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footer79.xml" ContentType="application/vnd.openxmlformats-officedocument.wordprocessingml.footer+xml"/>
  <Override PartName="/word/header80.xml" ContentType="application/vnd.openxmlformats-officedocument.wordprocessingml.header+xml"/>
  <Override PartName="/word/header81.xml" ContentType="application/vnd.openxmlformats-officedocument.wordprocessingml.header+xml"/>
  <Override PartName="/word/footer80.xml" ContentType="application/vnd.openxmlformats-officedocument.wordprocessingml.footer+xml"/>
  <Override PartName="/word/footer81.xml" ContentType="application/vnd.openxmlformats-officedocument.wordprocessingml.footer+xml"/>
  <Override PartName="/word/header82.xml" ContentType="application/vnd.openxmlformats-officedocument.wordprocessingml.header+xml"/>
  <Override PartName="/word/footer82.xml" ContentType="application/vnd.openxmlformats-officedocument.wordprocessingml.footer+xml"/>
  <Override PartName="/word/header83.xml" ContentType="application/vnd.openxmlformats-officedocument.wordprocessingml.header+xml"/>
  <Override PartName="/word/header84.xml" ContentType="application/vnd.openxmlformats-officedocument.wordprocessingml.header+xml"/>
  <Override PartName="/word/footer83.xml" ContentType="application/vnd.openxmlformats-officedocument.wordprocessingml.footer+xml"/>
  <Override PartName="/word/footer84.xml" ContentType="application/vnd.openxmlformats-officedocument.wordprocessingml.footer+xml"/>
  <Override PartName="/word/header85.xml" ContentType="application/vnd.openxmlformats-officedocument.wordprocessingml.header+xml"/>
  <Override PartName="/word/footer85.xml" ContentType="application/vnd.openxmlformats-officedocument.wordprocessingml.footer+xml"/>
  <Override PartName="/word/header86.xml" ContentType="application/vnd.openxmlformats-officedocument.wordprocessingml.header+xml"/>
  <Override PartName="/word/header87.xml" ContentType="application/vnd.openxmlformats-officedocument.wordprocessingml.header+xml"/>
  <Override PartName="/word/footer86.xml" ContentType="application/vnd.openxmlformats-officedocument.wordprocessingml.footer+xml"/>
  <Override PartName="/word/footer87.xml" ContentType="application/vnd.openxmlformats-officedocument.wordprocessingml.footer+xml"/>
  <Override PartName="/word/header88.xml" ContentType="application/vnd.openxmlformats-officedocument.wordprocessingml.header+xml"/>
  <Override PartName="/word/footer88.xml" ContentType="application/vnd.openxmlformats-officedocument.wordprocessingml.footer+xml"/>
  <Override PartName="/word/header89.xml" ContentType="application/vnd.openxmlformats-officedocument.wordprocessingml.header+xml"/>
  <Override PartName="/word/header90.xml" ContentType="application/vnd.openxmlformats-officedocument.wordprocessingml.header+xml"/>
  <Override PartName="/word/footer89.xml" ContentType="application/vnd.openxmlformats-officedocument.wordprocessingml.footer+xml"/>
  <Override PartName="/word/footer90.xml" ContentType="application/vnd.openxmlformats-officedocument.wordprocessingml.footer+xml"/>
  <Override PartName="/word/header91.xml" ContentType="application/vnd.openxmlformats-officedocument.wordprocessingml.header+xml"/>
  <Override PartName="/word/footer91.xml" ContentType="application/vnd.openxmlformats-officedocument.wordprocessingml.footer+xml"/>
  <Override PartName="/word/header92.xml" ContentType="application/vnd.openxmlformats-officedocument.wordprocessingml.header+xml"/>
  <Override PartName="/word/header93.xml" ContentType="application/vnd.openxmlformats-officedocument.wordprocessingml.header+xml"/>
  <Override PartName="/word/footer92.xml" ContentType="application/vnd.openxmlformats-officedocument.wordprocessingml.footer+xml"/>
  <Override PartName="/word/footer93.xml" ContentType="application/vnd.openxmlformats-officedocument.wordprocessingml.footer+xml"/>
  <Override PartName="/word/header94.xml" ContentType="application/vnd.openxmlformats-officedocument.wordprocessingml.header+xml"/>
  <Override PartName="/word/footer94.xml" ContentType="application/vnd.openxmlformats-officedocument.wordprocessingml.footer+xml"/>
  <Override PartName="/word/header95.xml" ContentType="application/vnd.openxmlformats-officedocument.wordprocessingml.header+xml"/>
  <Override PartName="/word/header96.xml" ContentType="application/vnd.openxmlformats-officedocument.wordprocessingml.header+xml"/>
  <Override PartName="/word/footer95.xml" ContentType="application/vnd.openxmlformats-officedocument.wordprocessingml.footer+xml"/>
  <Override PartName="/word/footer96.xml" ContentType="application/vnd.openxmlformats-officedocument.wordprocessingml.footer+xml"/>
  <Override PartName="/word/header97.xml" ContentType="application/vnd.openxmlformats-officedocument.wordprocessingml.header+xml"/>
  <Override PartName="/word/footer97.xml" ContentType="application/vnd.openxmlformats-officedocument.wordprocessingml.footer+xml"/>
  <Override PartName="/word/header98.xml" ContentType="application/vnd.openxmlformats-officedocument.wordprocessingml.header+xml"/>
  <Override PartName="/word/header99.xml" ContentType="application/vnd.openxmlformats-officedocument.wordprocessingml.header+xml"/>
  <Override PartName="/word/footer98.xml" ContentType="application/vnd.openxmlformats-officedocument.wordprocessingml.footer+xml"/>
  <Override PartName="/word/footer99.xml" ContentType="application/vnd.openxmlformats-officedocument.wordprocessingml.footer+xml"/>
  <Override PartName="/word/header100.xml" ContentType="application/vnd.openxmlformats-officedocument.wordprocessingml.header+xml"/>
  <Override PartName="/word/footer100.xml" ContentType="application/vnd.openxmlformats-officedocument.wordprocessingml.footer+xml"/>
  <Override PartName="/word/header101.xml" ContentType="application/vnd.openxmlformats-officedocument.wordprocessingml.header+xml"/>
  <Override PartName="/word/header102.xml" ContentType="application/vnd.openxmlformats-officedocument.wordprocessingml.header+xml"/>
  <Override PartName="/word/footer101.xml" ContentType="application/vnd.openxmlformats-officedocument.wordprocessingml.footer+xml"/>
  <Override PartName="/word/footer102.xml" ContentType="application/vnd.openxmlformats-officedocument.wordprocessingml.footer+xml"/>
  <Override PartName="/word/header103.xml" ContentType="application/vnd.openxmlformats-officedocument.wordprocessingml.header+xml"/>
  <Override PartName="/word/footer103.xml" ContentType="application/vnd.openxmlformats-officedocument.wordprocessingml.footer+xml"/>
  <Override PartName="/word/header104.xml" ContentType="application/vnd.openxmlformats-officedocument.wordprocessingml.header+xml"/>
  <Override PartName="/word/header105.xml" ContentType="application/vnd.openxmlformats-officedocument.wordprocessingml.header+xml"/>
  <Override PartName="/word/footer104.xml" ContentType="application/vnd.openxmlformats-officedocument.wordprocessingml.footer+xml"/>
  <Override PartName="/word/footer105.xml" ContentType="application/vnd.openxmlformats-officedocument.wordprocessingml.footer+xml"/>
  <Override PartName="/word/header106.xml" ContentType="application/vnd.openxmlformats-officedocument.wordprocessingml.header+xml"/>
  <Override PartName="/word/footer106.xml" ContentType="application/vnd.openxmlformats-officedocument.wordprocessingml.footer+xml"/>
  <Override PartName="/word/header107.xml" ContentType="application/vnd.openxmlformats-officedocument.wordprocessingml.header+xml"/>
  <Override PartName="/word/header108.xml" ContentType="application/vnd.openxmlformats-officedocument.wordprocessingml.header+xml"/>
  <Override PartName="/word/footer107.xml" ContentType="application/vnd.openxmlformats-officedocument.wordprocessingml.footer+xml"/>
  <Override PartName="/word/footer108.xml" ContentType="application/vnd.openxmlformats-officedocument.wordprocessingml.footer+xml"/>
  <Override PartName="/word/header109.xml" ContentType="application/vnd.openxmlformats-officedocument.wordprocessingml.header+xml"/>
  <Override PartName="/word/footer109.xml" ContentType="application/vnd.openxmlformats-officedocument.wordprocessingml.footer+xml"/>
  <Override PartName="/word/header110.xml" ContentType="application/vnd.openxmlformats-officedocument.wordprocessingml.header+xml"/>
  <Override PartName="/word/header111.xml" ContentType="application/vnd.openxmlformats-officedocument.wordprocessingml.header+xml"/>
  <Override PartName="/word/footer110.xml" ContentType="application/vnd.openxmlformats-officedocument.wordprocessingml.footer+xml"/>
  <Override PartName="/word/footer111.xml" ContentType="application/vnd.openxmlformats-officedocument.wordprocessingml.footer+xml"/>
  <Override PartName="/word/header112.xml" ContentType="application/vnd.openxmlformats-officedocument.wordprocessingml.header+xml"/>
  <Override PartName="/word/footer112.xml" ContentType="application/vnd.openxmlformats-officedocument.wordprocessingml.footer+xml"/>
  <Override PartName="/word/header113.xml" ContentType="application/vnd.openxmlformats-officedocument.wordprocessingml.header+xml"/>
  <Override PartName="/word/header114.xml" ContentType="application/vnd.openxmlformats-officedocument.wordprocessingml.header+xml"/>
  <Override PartName="/word/footer113.xml" ContentType="application/vnd.openxmlformats-officedocument.wordprocessingml.footer+xml"/>
  <Override PartName="/word/footer114.xml" ContentType="application/vnd.openxmlformats-officedocument.wordprocessingml.footer+xml"/>
  <Override PartName="/word/header115.xml" ContentType="application/vnd.openxmlformats-officedocument.wordprocessingml.header+xml"/>
  <Override PartName="/word/footer115.xml" ContentType="application/vnd.openxmlformats-officedocument.wordprocessingml.footer+xml"/>
  <Override PartName="/word/header116.xml" ContentType="application/vnd.openxmlformats-officedocument.wordprocessingml.header+xml"/>
  <Override PartName="/word/header117.xml" ContentType="application/vnd.openxmlformats-officedocument.wordprocessingml.header+xml"/>
  <Override PartName="/word/footer116.xml" ContentType="application/vnd.openxmlformats-officedocument.wordprocessingml.footer+xml"/>
  <Override PartName="/word/footer117.xml" ContentType="application/vnd.openxmlformats-officedocument.wordprocessingml.footer+xml"/>
  <Override PartName="/word/header118.xml" ContentType="application/vnd.openxmlformats-officedocument.wordprocessingml.header+xml"/>
  <Override PartName="/word/footer118.xml" ContentType="application/vnd.openxmlformats-officedocument.wordprocessingml.footer+xml"/>
  <Override PartName="/word/header119.xml" ContentType="application/vnd.openxmlformats-officedocument.wordprocessingml.header+xml"/>
  <Override PartName="/word/header120.xml" ContentType="application/vnd.openxmlformats-officedocument.wordprocessingml.header+xml"/>
  <Override PartName="/word/footer119.xml" ContentType="application/vnd.openxmlformats-officedocument.wordprocessingml.footer+xml"/>
  <Override PartName="/word/footer120.xml" ContentType="application/vnd.openxmlformats-officedocument.wordprocessingml.footer+xml"/>
  <Override PartName="/word/header121.xml" ContentType="application/vnd.openxmlformats-officedocument.wordprocessingml.header+xml"/>
  <Override PartName="/word/footer121.xml" ContentType="application/vnd.openxmlformats-officedocument.wordprocessingml.footer+xml"/>
  <Override PartName="/word/header122.xml" ContentType="application/vnd.openxmlformats-officedocument.wordprocessingml.header+xml"/>
  <Override PartName="/word/header123.xml" ContentType="application/vnd.openxmlformats-officedocument.wordprocessingml.header+xml"/>
  <Override PartName="/word/footer122.xml" ContentType="application/vnd.openxmlformats-officedocument.wordprocessingml.footer+xml"/>
  <Override PartName="/word/footer123.xml" ContentType="application/vnd.openxmlformats-officedocument.wordprocessingml.footer+xml"/>
  <Override PartName="/word/header124.xml" ContentType="application/vnd.openxmlformats-officedocument.wordprocessingml.header+xml"/>
  <Override PartName="/word/footer124.xml" ContentType="application/vnd.openxmlformats-officedocument.wordprocessingml.footer+xml"/>
  <Override PartName="/word/header125.xml" ContentType="application/vnd.openxmlformats-officedocument.wordprocessingml.header+xml"/>
  <Override PartName="/word/header126.xml" ContentType="application/vnd.openxmlformats-officedocument.wordprocessingml.header+xml"/>
  <Override PartName="/word/footer125.xml" ContentType="application/vnd.openxmlformats-officedocument.wordprocessingml.footer+xml"/>
  <Override PartName="/word/footer126.xml" ContentType="application/vnd.openxmlformats-officedocument.wordprocessingml.footer+xml"/>
  <Override PartName="/word/header127.xml" ContentType="application/vnd.openxmlformats-officedocument.wordprocessingml.header+xml"/>
  <Override PartName="/word/footer127.xml" ContentType="application/vnd.openxmlformats-officedocument.wordprocessingml.footer+xml"/>
  <Override PartName="/word/header128.xml" ContentType="application/vnd.openxmlformats-officedocument.wordprocessingml.header+xml"/>
  <Override PartName="/word/header129.xml" ContentType="application/vnd.openxmlformats-officedocument.wordprocessingml.header+xml"/>
  <Override PartName="/word/footer128.xml" ContentType="application/vnd.openxmlformats-officedocument.wordprocessingml.footer+xml"/>
  <Override PartName="/word/footer129.xml" ContentType="application/vnd.openxmlformats-officedocument.wordprocessingml.footer+xml"/>
  <Override PartName="/word/header130.xml" ContentType="application/vnd.openxmlformats-officedocument.wordprocessingml.header+xml"/>
  <Override PartName="/word/footer130.xml" ContentType="application/vnd.openxmlformats-officedocument.wordprocessingml.footer+xml"/>
  <Override PartName="/word/header131.xml" ContentType="application/vnd.openxmlformats-officedocument.wordprocessingml.header+xml"/>
  <Override PartName="/word/header132.xml" ContentType="application/vnd.openxmlformats-officedocument.wordprocessingml.header+xml"/>
  <Override PartName="/word/footer131.xml" ContentType="application/vnd.openxmlformats-officedocument.wordprocessingml.footer+xml"/>
  <Override PartName="/word/footer132.xml" ContentType="application/vnd.openxmlformats-officedocument.wordprocessingml.footer+xml"/>
  <Override PartName="/word/header133.xml" ContentType="application/vnd.openxmlformats-officedocument.wordprocessingml.header+xml"/>
  <Override PartName="/word/footer133.xml" ContentType="application/vnd.openxmlformats-officedocument.wordprocessingml.footer+xml"/>
  <Override PartName="/word/header134.xml" ContentType="application/vnd.openxmlformats-officedocument.wordprocessingml.header+xml"/>
  <Override PartName="/word/header135.xml" ContentType="application/vnd.openxmlformats-officedocument.wordprocessingml.header+xml"/>
  <Override PartName="/word/footer134.xml" ContentType="application/vnd.openxmlformats-officedocument.wordprocessingml.footer+xml"/>
  <Override PartName="/word/footer135.xml" ContentType="application/vnd.openxmlformats-officedocument.wordprocessingml.footer+xml"/>
  <Override PartName="/word/header136.xml" ContentType="application/vnd.openxmlformats-officedocument.wordprocessingml.header+xml"/>
  <Override PartName="/word/footer136.xml" ContentType="application/vnd.openxmlformats-officedocument.wordprocessingml.footer+xml"/>
  <Override PartName="/word/header137.xml" ContentType="application/vnd.openxmlformats-officedocument.wordprocessingml.header+xml"/>
  <Override PartName="/word/header138.xml" ContentType="application/vnd.openxmlformats-officedocument.wordprocessingml.header+xml"/>
  <Override PartName="/word/footer137.xml" ContentType="application/vnd.openxmlformats-officedocument.wordprocessingml.footer+xml"/>
  <Override PartName="/word/footer138.xml" ContentType="application/vnd.openxmlformats-officedocument.wordprocessingml.footer+xml"/>
  <Override PartName="/word/header139.xml" ContentType="application/vnd.openxmlformats-officedocument.wordprocessingml.header+xml"/>
  <Override PartName="/word/footer139.xml" ContentType="application/vnd.openxmlformats-officedocument.wordprocessingml.footer+xml"/>
  <Override PartName="/word/header140.xml" ContentType="application/vnd.openxmlformats-officedocument.wordprocessingml.header+xml"/>
  <Override PartName="/word/header141.xml" ContentType="application/vnd.openxmlformats-officedocument.wordprocessingml.header+xml"/>
  <Override PartName="/word/footer140.xml" ContentType="application/vnd.openxmlformats-officedocument.wordprocessingml.footer+xml"/>
  <Override PartName="/word/footer141.xml" ContentType="application/vnd.openxmlformats-officedocument.wordprocessingml.footer+xml"/>
  <Override PartName="/word/header142.xml" ContentType="application/vnd.openxmlformats-officedocument.wordprocessingml.header+xml"/>
  <Override PartName="/word/footer14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FF48B8" w14:textId="1D9F28F3" w:rsidR="00EB0D1F" w:rsidRPr="007405CF" w:rsidRDefault="002C0736" w:rsidP="002C0736">
      <w:pPr>
        <w:pStyle w:val="Pagedecouverture"/>
        <w:rPr>
          <w:noProof/>
        </w:rPr>
      </w:pPr>
      <w:bookmarkStart w:id="0" w:name="LW_BM_COVERPAGE"/>
      <w:r>
        <w:rPr>
          <w:noProof/>
        </w:rPr>
        <w:pict w14:anchorId="24F1B7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2E16D8E-6302-4425-9FD8-9B56E15B2089" style="width:455.25pt;height:372.75pt">
            <v:imagedata r:id="rId11" o:title=""/>
          </v:shape>
        </w:pict>
      </w:r>
    </w:p>
    <w:p w14:paraId="7B760B5F" w14:textId="77777777" w:rsidR="005B1351" w:rsidRPr="007405CF" w:rsidRDefault="005B1351" w:rsidP="005B1351">
      <w:pPr>
        <w:rPr>
          <w:noProof/>
        </w:rPr>
        <w:sectPr w:rsidR="005B1351" w:rsidRPr="007405CF" w:rsidSect="002C0736">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bookmarkStart w:id="1" w:name="DWCons_LanguagesConcernedRange"/>
      <w:bookmarkEnd w:id="0"/>
    </w:p>
    <w:p w14:paraId="36882FCB" w14:textId="3C82707A" w:rsidR="00EB0D1F" w:rsidRPr="007405CF" w:rsidRDefault="00EB0D1F" w:rsidP="0053456F">
      <w:pPr>
        <w:pStyle w:val="Annextitle"/>
        <w:jc w:val="center"/>
        <w:rPr>
          <w:noProof/>
        </w:rPr>
      </w:pPr>
      <w:bookmarkStart w:id="2" w:name="_GoBack"/>
      <w:bookmarkEnd w:id="1"/>
      <w:bookmarkEnd w:id="2"/>
      <w:r w:rsidRPr="007405CF">
        <w:rPr>
          <w:noProof/>
        </w:rPr>
        <w:lastRenderedPageBreak/>
        <w:t>ANNEX</w:t>
      </w:r>
    </w:p>
    <w:p w14:paraId="73514131" w14:textId="6BC0023B" w:rsidR="00040E32" w:rsidRPr="007405CF" w:rsidRDefault="00040E32" w:rsidP="0053456F">
      <w:pPr>
        <w:rPr>
          <w:noProof/>
        </w:rPr>
      </w:pPr>
      <w:r w:rsidRPr="007405CF">
        <w:rPr>
          <w:noProof/>
        </w:rPr>
        <w:t xml:space="preserve"> </w:t>
      </w:r>
    </w:p>
    <w:p w14:paraId="20594786" w14:textId="100A0D1A" w:rsidR="003C6015" w:rsidRPr="007405CF" w:rsidRDefault="00751020" w:rsidP="00751F8B">
      <w:pPr>
        <w:pStyle w:val="TechnicalBlock"/>
        <w:ind w:right="39"/>
        <w:jc w:val="left"/>
        <w:rPr>
          <w:b/>
          <w:noProof/>
        </w:rPr>
      </w:pPr>
      <w:r w:rsidRPr="007405CF">
        <w:rPr>
          <w:b/>
          <w:noProof/>
        </w:rPr>
        <w:t>SECTION 1: REFORMS AND INVESTMENTS UNDER THE RECOVERY AND RESILIENCE PLAN</w:t>
      </w:r>
    </w:p>
    <w:p w14:paraId="1C1994BB" w14:textId="77777777" w:rsidR="003C6015" w:rsidRPr="007405CF" w:rsidRDefault="003C6015" w:rsidP="003C6015">
      <w:pPr>
        <w:spacing w:before="0" w:after="200" w:line="276" w:lineRule="auto"/>
        <w:rPr>
          <w:rFonts w:ascii="Calibri" w:hAnsi="Calibri"/>
          <w:noProof/>
          <w:sz w:val="22"/>
        </w:rPr>
      </w:pPr>
    </w:p>
    <w:p w14:paraId="1C6B947D" w14:textId="09D147E3" w:rsidR="003C6015" w:rsidRPr="007405CF" w:rsidRDefault="003C6015" w:rsidP="003C6015">
      <w:pPr>
        <w:tabs>
          <w:tab w:val="num" w:pos="850"/>
        </w:tabs>
        <w:spacing w:line="240" w:lineRule="auto"/>
        <w:ind w:left="850" w:hanging="850"/>
        <w:jc w:val="both"/>
        <w:rPr>
          <w:b/>
          <w:noProof/>
        </w:rPr>
      </w:pPr>
      <w:r w:rsidRPr="007405CF">
        <w:rPr>
          <w:b/>
          <w:noProof/>
        </w:rPr>
        <w:t xml:space="preserve">Description of </w:t>
      </w:r>
      <w:r w:rsidR="00E21F41" w:rsidRPr="007405CF">
        <w:rPr>
          <w:b/>
          <w:noProof/>
        </w:rPr>
        <w:t>r</w:t>
      </w:r>
      <w:r w:rsidRPr="007405CF">
        <w:rPr>
          <w:b/>
          <w:noProof/>
        </w:rPr>
        <w:t xml:space="preserve">eforms and </w:t>
      </w:r>
      <w:r w:rsidR="00E21F41" w:rsidRPr="007405CF">
        <w:rPr>
          <w:b/>
          <w:noProof/>
        </w:rPr>
        <w:t>i</w:t>
      </w:r>
      <w:r w:rsidRPr="007405CF">
        <w:rPr>
          <w:b/>
          <w:noProof/>
        </w:rPr>
        <w:t xml:space="preserve">nvestments </w:t>
      </w:r>
    </w:p>
    <w:p w14:paraId="662C4EFB" w14:textId="62208367" w:rsidR="003C6015" w:rsidRPr="007405CF" w:rsidRDefault="2F732CE1" w:rsidP="121472D6">
      <w:pPr>
        <w:keepNext/>
        <w:tabs>
          <w:tab w:val="left" w:pos="850"/>
        </w:tabs>
        <w:spacing w:line="240" w:lineRule="auto"/>
        <w:ind w:left="130" w:hanging="130"/>
        <w:jc w:val="both"/>
        <w:outlineLvl w:val="0"/>
        <w:rPr>
          <w:b/>
          <w:bCs/>
          <w:smallCaps/>
          <w:noProof/>
        </w:rPr>
      </w:pPr>
      <w:r w:rsidRPr="007405CF">
        <w:rPr>
          <w:b/>
          <w:bCs/>
          <w:smallCaps/>
          <w:noProof/>
        </w:rPr>
        <w:t xml:space="preserve">A. COMPONENT 1: RENEWABLE ENERGY AND ENERGY EFFICIENCY </w:t>
      </w:r>
    </w:p>
    <w:p w14:paraId="4CDEEFA4" w14:textId="61964E25" w:rsidR="003C6015" w:rsidRPr="007405CF" w:rsidRDefault="003C6015" w:rsidP="003C6015">
      <w:pPr>
        <w:spacing w:line="240" w:lineRule="auto"/>
        <w:jc w:val="both"/>
        <w:rPr>
          <w:noProof/>
        </w:rPr>
      </w:pPr>
      <w:r w:rsidRPr="007405CF">
        <w:rPr>
          <w:noProof/>
        </w:rPr>
        <w:t>This component of the Slovenian recovery and resilience plan addresses several challenges faced by the producers and the consumers of renewable energy in Slovenia, as well as old and inefficient district heating systems, losses in the electricity distribution system, and the limited use of energy management systems.</w:t>
      </w:r>
    </w:p>
    <w:p w14:paraId="1F9C351B" w14:textId="1AD0C438" w:rsidR="003C6015" w:rsidRPr="007405CF" w:rsidRDefault="003C6015" w:rsidP="003C6015">
      <w:pPr>
        <w:spacing w:line="240" w:lineRule="auto"/>
        <w:jc w:val="both"/>
        <w:rPr>
          <w:noProof/>
        </w:rPr>
      </w:pPr>
      <w:r w:rsidRPr="007405CF">
        <w:rPr>
          <w:noProof/>
        </w:rPr>
        <w:t>The objectives of the component are to increase the use of renewable energy sources, improve energy efficiency, and reduce greenhouse gas emissions. The reforms supporting the investments include regulatory changes to unlock the production potential of renewable energy, strengthen the electricity grid, and improve energy efficiency in the economy. The investments supported by these reforms relate to increasing the share of electricity from renewable energy sources, reducing losses on the electricity grid, and promoting energy efficiency measures in industry.</w:t>
      </w:r>
    </w:p>
    <w:p w14:paraId="46AE0E12" w14:textId="208BF292" w:rsidR="003C6015" w:rsidRPr="007405CF" w:rsidRDefault="003C6015" w:rsidP="003C6015">
      <w:pPr>
        <w:spacing w:line="240" w:lineRule="auto"/>
        <w:jc w:val="both"/>
        <w:rPr>
          <w:noProof/>
        </w:rPr>
      </w:pPr>
      <w:r w:rsidRPr="007405CF">
        <w:rPr>
          <w:noProof/>
        </w:rPr>
        <w:t>These investments and reforms shall contribute to the Country Specific Recommendations addressed to Slovenia in the past two years to “focus investment-related economic policy on […] low carbon and energy transition (Country Specific Recommendation 3, 2019) and to “focus on investments for the green […] transition, in particular on clean and efficient energy production and use, environmental infrastructure” (Country Specific Recommendation 3, 2020).</w:t>
      </w:r>
    </w:p>
    <w:p w14:paraId="1E5EAA66" w14:textId="04201864" w:rsidR="003C6015" w:rsidRPr="007405CF" w:rsidRDefault="003C6015" w:rsidP="003C6015">
      <w:pPr>
        <w:spacing w:line="240" w:lineRule="auto"/>
        <w:jc w:val="both"/>
        <w:rPr>
          <w:noProof/>
        </w:rPr>
      </w:pPr>
      <w:r w:rsidRPr="007405CF">
        <w:rPr>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30BBC713" w14:textId="0C7EBD47" w:rsidR="003C6015" w:rsidRPr="007405CF" w:rsidRDefault="003C6015" w:rsidP="003C6015">
      <w:pPr>
        <w:spacing w:line="240" w:lineRule="auto"/>
        <w:jc w:val="both"/>
        <w:rPr>
          <w:b/>
          <w:i/>
          <w:noProof/>
          <w:color w:val="4F81BD"/>
        </w:rPr>
      </w:pPr>
      <w:r w:rsidRPr="007405CF">
        <w:rPr>
          <w:b/>
          <w:noProof/>
          <w:u w:val="single"/>
        </w:rPr>
        <w:t>A.1. Description of the reforms and investments for non-repayable financial support</w:t>
      </w:r>
    </w:p>
    <w:p w14:paraId="2ED0EA56" w14:textId="77777777" w:rsidR="003C6015" w:rsidRPr="007405CF" w:rsidRDefault="003C6015" w:rsidP="003C6015">
      <w:pPr>
        <w:spacing w:line="240" w:lineRule="auto"/>
        <w:jc w:val="both"/>
        <w:rPr>
          <w:noProof/>
          <w:u w:val="single"/>
        </w:rPr>
      </w:pPr>
      <w:r w:rsidRPr="007405CF">
        <w:rPr>
          <w:noProof/>
          <w:u w:val="single"/>
        </w:rPr>
        <w:t>Reform A: Reform of the promotion of renewable energy sources in Slovenia</w:t>
      </w:r>
    </w:p>
    <w:p w14:paraId="1FBAB531" w14:textId="5E40CFA9" w:rsidR="003C6015" w:rsidRPr="007405CF" w:rsidRDefault="003C6015" w:rsidP="003C6015">
      <w:pPr>
        <w:spacing w:line="240" w:lineRule="auto"/>
        <w:jc w:val="both"/>
        <w:rPr>
          <w:noProof/>
        </w:rPr>
      </w:pPr>
      <w:r w:rsidRPr="007405CF">
        <w:rPr>
          <w:noProof/>
        </w:rPr>
        <w:t xml:space="preserve">The objective of the reform is </w:t>
      </w:r>
      <w:r w:rsidR="6EEF20C3" w:rsidRPr="007405CF">
        <w:rPr>
          <w:noProof/>
        </w:rPr>
        <w:t xml:space="preserve">to </w:t>
      </w:r>
      <w:r w:rsidRPr="007405CF">
        <w:rPr>
          <w:noProof/>
        </w:rPr>
        <w:t>accelerat</w:t>
      </w:r>
      <w:r w:rsidR="09516C5A" w:rsidRPr="007405CF">
        <w:rPr>
          <w:noProof/>
        </w:rPr>
        <w:t>e</w:t>
      </w:r>
      <w:r w:rsidRPr="007405CF">
        <w:rPr>
          <w:noProof/>
        </w:rPr>
        <w:t xml:space="preserve"> the roll-out of renewable technologies in the electricity sector.</w:t>
      </w:r>
    </w:p>
    <w:p w14:paraId="58C5EB5F" w14:textId="776B7EA7" w:rsidR="003C6015" w:rsidRPr="007405CF" w:rsidRDefault="32B667A7" w:rsidP="003C6015">
      <w:pPr>
        <w:spacing w:line="240" w:lineRule="auto"/>
        <w:jc w:val="both"/>
        <w:rPr>
          <w:noProof/>
        </w:rPr>
      </w:pPr>
      <w:r w:rsidRPr="007405CF">
        <w:rPr>
          <w:noProof/>
        </w:rPr>
        <w:t xml:space="preserve">The reform </w:t>
      </w:r>
      <w:r w:rsidR="73219585" w:rsidRPr="007405CF">
        <w:rPr>
          <w:noProof/>
        </w:rPr>
        <w:t xml:space="preserve">consists in </w:t>
      </w:r>
      <w:r w:rsidRPr="007405CF">
        <w:rPr>
          <w:noProof/>
        </w:rPr>
        <w:t xml:space="preserve">the </w:t>
      </w:r>
      <w:r w:rsidR="7DD4157A" w:rsidRPr="007405CF">
        <w:rPr>
          <w:noProof/>
        </w:rPr>
        <w:t xml:space="preserve">entry into force </w:t>
      </w:r>
      <w:r w:rsidRPr="007405CF">
        <w:rPr>
          <w:noProof/>
        </w:rPr>
        <w:t xml:space="preserve">of the </w:t>
      </w:r>
      <w:r w:rsidR="756582E7" w:rsidRPr="007405CF">
        <w:rPr>
          <w:noProof/>
        </w:rPr>
        <w:t xml:space="preserve">Act </w:t>
      </w:r>
      <w:r w:rsidRPr="007405CF">
        <w:rPr>
          <w:noProof/>
        </w:rPr>
        <w:t>on the Promotion of the Use of Energy from Renewable Energy Sources</w:t>
      </w:r>
      <w:r w:rsidR="203A1070" w:rsidRPr="007405CF">
        <w:rPr>
          <w:noProof/>
        </w:rPr>
        <w:t xml:space="preserve">, </w:t>
      </w:r>
      <w:r w:rsidR="0DC82263" w:rsidRPr="007405CF">
        <w:rPr>
          <w:noProof/>
        </w:rPr>
        <w:t>the</w:t>
      </w:r>
      <w:r w:rsidR="007F0B9A" w:rsidRPr="007405CF">
        <w:rPr>
          <w:noProof/>
        </w:rPr>
        <w:t xml:space="preserve"> creation of a</w:t>
      </w:r>
      <w:r w:rsidR="203A1070" w:rsidRPr="007405CF">
        <w:rPr>
          <w:noProof/>
        </w:rPr>
        <w:t xml:space="preserve"> single point to support investors in obtaining approvals for the installation and connection of generating installations to renewable energy sources, and </w:t>
      </w:r>
      <w:r w:rsidR="00730D13" w:rsidRPr="007405CF">
        <w:rPr>
          <w:noProof/>
        </w:rPr>
        <w:t>the</w:t>
      </w:r>
      <w:r w:rsidR="4D8EBB1F" w:rsidRPr="007405CF">
        <w:rPr>
          <w:noProof/>
        </w:rPr>
        <w:t xml:space="preserve"> </w:t>
      </w:r>
      <w:r w:rsidR="50399CD7" w:rsidRPr="007405CF">
        <w:rPr>
          <w:noProof/>
        </w:rPr>
        <w:t>entry into force of legal act</w:t>
      </w:r>
      <w:r w:rsidR="00730D13" w:rsidRPr="007405CF">
        <w:rPr>
          <w:noProof/>
        </w:rPr>
        <w:t>(s) providing for a simple application for connection to the distribution network</w:t>
      </w:r>
      <w:r w:rsidRPr="007405CF">
        <w:rPr>
          <w:noProof/>
        </w:rPr>
        <w:t>.</w:t>
      </w:r>
    </w:p>
    <w:p w14:paraId="2111043F" w14:textId="6739BD53" w:rsidR="003C6015" w:rsidRPr="007405CF" w:rsidRDefault="2F732CE1" w:rsidP="003C6015">
      <w:pPr>
        <w:spacing w:line="240" w:lineRule="auto"/>
        <w:jc w:val="both"/>
        <w:rPr>
          <w:noProof/>
          <w:u w:val="single"/>
        </w:rPr>
      </w:pPr>
      <w:r w:rsidRPr="007405CF">
        <w:rPr>
          <w:noProof/>
          <w:u w:val="single"/>
        </w:rPr>
        <w:t>Reform C: Energy efficiency in the economy</w:t>
      </w:r>
    </w:p>
    <w:p w14:paraId="24DCB523" w14:textId="355EFAFB" w:rsidR="003C6015" w:rsidRPr="007405CF" w:rsidRDefault="003C6015" w:rsidP="003C6015">
      <w:pPr>
        <w:spacing w:line="240" w:lineRule="auto"/>
        <w:jc w:val="both"/>
        <w:rPr>
          <w:noProof/>
        </w:rPr>
      </w:pPr>
      <w:r w:rsidRPr="007405CF">
        <w:rPr>
          <w:noProof/>
        </w:rPr>
        <w:t xml:space="preserve">The objective of the reform is to increase the energy efficiency potential of </w:t>
      </w:r>
      <w:r w:rsidRPr="007405CF" w:rsidDel="003C6015">
        <w:rPr>
          <w:noProof/>
        </w:rPr>
        <w:t>industry</w:t>
      </w:r>
      <w:r w:rsidRPr="007405CF">
        <w:rPr>
          <w:noProof/>
        </w:rPr>
        <w:t xml:space="preserve"> in Slovenia.</w:t>
      </w:r>
    </w:p>
    <w:p w14:paraId="3139C2CE" w14:textId="17CF2F53" w:rsidR="003C6015" w:rsidRPr="007405CF" w:rsidRDefault="6C1D7003" w:rsidP="003C6015">
      <w:pPr>
        <w:spacing w:line="240" w:lineRule="auto"/>
        <w:jc w:val="both"/>
        <w:rPr>
          <w:noProof/>
        </w:rPr>
      </w:pPr>
      <w:bookmarkStart w:id="3" w:name="_Hlk142405023"/>
      <w:r w:rsidRPr="007405CF">
        <w:rPr>
          <w:noProof/>
        </w:rPr>
        <w:t>The reform</w:t>
      </w:r>
      <w:r w:rsidR="6CE28917" w:rsidRPr="007405CF">
        <w:rPr>
          <w:noProof/>
        </w:rPr>
        <w:t xml:space="preserve"> </w:t>
      </w:r>
      <w:r w:rsidR="003C6015" w:rsidRPr="007405CF" w:rsidDel="003C6015">
        <w:rPr>
          <w:noProof/>
        </w:rPr>
        <w:t xml:space="preserve">shall promote the digitalisation of reporting and monitoring of energy efficiency. An Action Plan for the management of energy efficiency in the economy shall provide for the introduction of a </w:t>
      </w:r>
      <w:r w:rsidR="00B07C12" w:rsidRPr="007405CF">
        <w:rPr>
          <w:noProof/>
        </w:rPr>
        <w:t>digitalised</w:t>
      </w:r>
      <w:r w:rsidR="003C6015" w:rsidRPr="007405CF" w:rsidDel="003C6015">
        <w:rPr>
          <w:noProof/>
        </w:rPr>
        <w:t xml:space="preserve"> method of reporting data on energy audits by enterprises, as well as for monitoring of potential and achieved energy savings. Both enterprises subject to an obligation to carry out energy audits under the Energy Efficiency Act and enterprises which are not currently subject to the Act shall make use of the digitalised method of reporting. The Action Plan shall also foresee relevant institutions to include a requirement for reporting on and the implementation of energy audits for enterprises benefiting from support for energy efficiency improvements.</w:t>
      </w:r>
    </w:p>
    <w:bookmarkEnd w:id="3"/>
    <w:p w14:paraId="0FF3354D" w14:textId="3AB8D92E" w:rsidR="00C37D9D" w:rsidRPr="007405CF" w:rsidRDefault="00C37D9D" w:rsidP="003C6015">
      <w:pPr>
        <w:spacing w:line="240" w:lineRule="auto"/>
        <w:jc w:val="both"/>
        <w:rPr>
          <w:noProof/>
        </w:rPr>
      </w:pPr>
      <w:r w:rsidRPr="007405CF" w:rsidDel="00C37D9D">
        <w:rPr>
          <w:noProof/>
        </w:rPr>
        <w:t>The reform aims to ease the reporting of data by enterprises through digitalisation, as well as to improve and harmonise the reporting and monitoring of data in the field of energy efficiency, allowing for better evaluation of the impact of energy efficiency measures.</w:t>
      </w:r>
    </w:p>
    <w:p w14:paraId="48A42B47" w14:textId="1B4E735E" w:rsidR="003C6015" w:rsidRPr="007405CF" w:rsidRDefault="003C6015" w:rsidP="003C6015">
      <w:pPr>
        <w:spacing w:line="240" w:lineRule="auto"/>
        <w:jc w:val="both"/>
        <w:rPr>
          <w:noProof/>
        </w:rPr>
      </w:pPr>
      <w:r w:rsidRPr="007405CF" w:rsidDel="003C6015">
        <w:rPr>
          <w:noProof/>
        </w:rPr>
        <w:t>The milestones and targets related to the implementation of the reform shall be completed by 31</w:t>
      </w:r>
      <w:r w:rsidR="00B177DA">
        <w:rPr>
          <w:noProof/>
        </w:rPr>
        <w:t> </w:t>
      </w:r>
      <w:r w:rsidRPr="007405CF" w:rsidDel="003C6015">
        <w:rPr>
          <w:noProof/>
        </w:rPr>
        <w:t>December</w:t>
      </w:r>
      <w:r w:rsidR="00B177DA">
        <w:rPr>
          <w:noProof/>
        </w:rPr>
        <w:t> </w:t>
      </w:r>
      <w:r w:rsidRPr="007405CF" w:rsidDel="003C6015">
        <w:rPr>
          <w:noProof/>
        </w:rPr>
        <w:t>2023.</w:t>
      </w:r>
    </w:p>
    <w:p w14:paraId="5D1D2B51" w14:textId="77777777" w:rsidR="003C6015" w:rsidRPr="007405CF" w:rsidRDefault="003C6015" w:rsidP="003C6015">
      <w:pPr>
        <w:spacing w:line="240" w:lineRule="auto"/>
        <w:jc w:val="both"/>
        <w:rPr>
          <w:noProof/>
          <w:u w:val="single"/>
        </w:rPr>
      </w:pPr>
      <w:r w:rsidRPr="007405CF">
        <w:rPr>
          <w:noProof/>
          <w:u w:val="single"/>
        </w:rPr>
        <w:t>Investment D: Energy efficient restructuring of district heating systems with the use of renewable sources</w:t>
      </w:r>
    </w:p>
    <w:p w14:paraId="4313AB2D" w14:textId="02574937" w:rsidR="003C6015" w:rsidRPr="007405CF" w:rsidRDefault="003C6015" w:rsidP="003C6015">
      <w:pPr>
        <w:spacing w:line="240" w:lineRule="auto"/>
        <w:jc w:val="both"/>
        <w:rPr>
          <w:noProof/>
        </w:rPr>
      </w:pPr>
      <w:r w:rsidRPr="007405CF">
        <w:rPr>
          <w:noProof/>
        </w:rPr>
        <w:t>The objective of th</w:t>
      </w:r>
      <w:r w:rsidR="28FB86EE" w:rsidRPr="007405CF">
        <w:rPr>
          <w:noProof/>
        </w:rPr>
        <w:t>e</w:t>
      </w:r>
      <w:r w:rsidRPr="007405CF">
        <w:rPr>
          <w:noProof/>
        </w:rPr>
        <w:t xml:space="preserve"> investment is to increase the energy efficiency of district heating systems</w:t>
      </w:r>
      <w:r w:rsidR="008C1084" w:rsidRPr="007405CF">
        <w:rPr>
          <w:noProof/>
        </w:rPr>
        <w:t xml:space="preserve"> </w:t>
      </w:r>
      <w:r w:rsidR="00491769" w:rsidRPr="007405CF">
        <w:rPr>
          <w:noProof/>
        </w:rPr>
        <w:t>by increasing</w:t>
      </w:r>
      <w:r w:rsidR="008C1084" w:rsidRPr="007405CF">
        <w:rPr>
          <w:noProof/>
        </w:rPr>
        <w:t xml:space="preserve"> the </w:t>
      </w:r>
      <w:r w:rsidR="00491769" w:rsidRPr="007405CF">
        <w:rPr>
          <w:noProof/>
        </w:rPr>
        <w:t>share of the</w:t>
      </w:r>
      <w:r w:rsidR="008C1084" w:rsidRPr="007405CF">
        <w:rPr>
          <w:noProof/>
        </w:rPr>
        <w:t xml:space="preserve"> </w:t>
      </w:r>
      <w:r w:rsidR="00E72352" w:rsidRPr="007405CF">
        <w:rPr>
          <w:noProof/>
        </w:rPr>
        <w:t>renewable energy capacity</w:t>
      </w:r>
      <w:r w:rsidRPr="007405CF">
        <w:rPr>
          <w:noProof/>
        </w:rPr>
        <w:t>.</w:t>
      </w:r>
    </w:p>
    <w:p w14:paraId="649AB4A3" w14:textId="69A07016" w:rsidR="003C6015" w:rsidRPr="007405CF" w:rsidRDefault="7E3C186B" w:rsidP="121472D6">
      <w:pPr>
        <w:spacing w:line="240" w:lineRule="auto"/>
        <w:jc w:val="both"/>
        <w:rPr>
          <w:noProof/>
        </w:rPr>
      </w:pPr>
      <w:r w:rsidRPr="007405CF">
        <w:rPr>
          <w:noProof/>
        </w:rPr>
        <w:t xml:space="preserve">This investment </w:t>
      </w:r>
      <w:r w:rsidR="5EF64209" w:rsidRPr="007405CF">
        <w:rPr>
          <w:noProof/>
        </w:rPr>
        <w:t xml:space="preserve">consists in </w:t>
      </w:r>
      <w:r w:rsidR="68FEFDEE" w:rsidRPr="007405CF">
        <w:rPr>
          <w:noProof/>
        </w:rPr>
        <w:t xml:space="preserve">6MW </w:t>
      </w:r>
      <w:r w:rsidRPr="007405CF">
        <w:rPr>
          <w:noProof/>
        </w:rPr>
        <w:t xml:space="preserve">of </w:t>
      </w:r>
      <w:r w:rsidR="00E11EAC" w:rsidRPr="007405CF">
        <w:rPr>
          <w:noProof/>
        </w:rPr>
        <w:t>installed renewable energy capacity</w:t>
      </w:r>
      <w:r w:rsidRPr="007405CF">
        <w:rPr>
          <w:noProof/>
        </w:rPr>
        <w:t xml:space="preserve"> in district heating systems.</w:t>
      </w:r>
    </w:p>
    <w:p w14:paraId="78BDA8A4" w14:textId="38A84AA5" w:rsidR="003C6015" w:rsidRPr="007405CF" w:rsidRDefault="003C6015" w:rsidP="003C6015">
      <w:pPr>
        <w:spacing w:line="240" w:lineRule="auto"/>
        <w:jc w:val="both"/>
        <w:rPr>
          <w:noProof/>
          <w:u w:val="single"/>
        </w:rPr>
      </w:pPr>
      <w:r w:rsidRPr="007405CF">
        <w:rPr>
          <w:noProof/>
          <w:u w:val="single"/>
        </w:rPr>
        <w:t>Investment F: Strengthening the electricity distribution network (transformer stations</w:t>
      </w:r>
      <w:r w:rsidR="00442AFD" w:rsidRPr="007405CF">
        <w:rPr>
          <w:noProof/>
          <w:u w:val="single"/>
        </w:rPr>
        <w:t xml:space="preserve"> and low-voltage </w:t>
      </w:r>
      <w:r w:rsidR="0064278B" w:rsidRPr="007405CF">
        <w:rPr>
          <w:noProof/>
          <w:u w:val="single"/>
        </w:rPr>
        <w:t>netwo</w:t>
      </w:r>
      <w:r w:rsidR="00463DF1" w:rsidRPr="007405CF">
        <w:rPr>
          <w:noProof/>
          <w:u w:val="single"/>
        </w:rPr>
        <w:t>r</w:t>
      </w:r>
      <w:r w:rsidR="0064278B" w:rsidRPr="007405CF">
        <w:rPr>
          <w:noProof/>
          <w:u w:val="single"/>
        </w:rPr>
        <w:t>k</w:t>
      </w:r>
      <w:r w:rsidRPr="007405CF">
        <w:rPr>
          <w:noProof/>
          <w:u w:val="single"/>
        </w:rPr>
        <w:t>)</w:t>
      </w:r>
    </w:p>
    <w:p w14:paraId="1EFB9258" w14:textId="4C8C76F1" w:rsidR="003C6015" w:rsidRPr="007405CF" w:rsidRDefault="003C6015" w:rsidP="003C6015">
      <w:pPr>
        <w:spacing w:line="240" w:lineRule="auto"/>
        <w:jc w:val="both"/>
        <w:rPr>
          <w:noProof/>
        </w:rPr>
      </w:pPr>
      <w:r w:rsidRPr="007405CF">
        <w:rPr>
          <w:noProof/>
        </w:rPr>
        <w:t xml:space="preserve">The objective of the investment is to modernise the electricity distribution network. </w:t>
      </w:r>
    </w:p>
    <w:p w14:paraId="3429E9B3" w14:textId="725E134B" w:rsidR="003C6015" w:rsidRPr="007405CF" w:rsidRDefault="52B3E5C9" w:rsidP="003C6015">
      <w:pPr>
        <w:spacing w:line="240" w:lineRule="auto"/>
        <w:jc w:val="both"/>
        <w:rPr>
          <w:noProof/>
        </w:rPr>
      </w:pPr>
      <w:r w:rsidRPr="007405CF">
        <w:rPr>
          <w:noProof/>
        </w:rPr>
        <w:t xml:space="preserve">The investment consists in </w:t>
      </w:r>
      <w:r w:rsidR="72AD6472" w:rsidRPr="007405CF">
        <w:rPr>
          <w:noProof/>
        </w:rPr>
        <w:t xml:space="preserve">the </w:t>
      </w:r>
      <w:r w:rsidR="695FB764" w:rsidRPr="007405CF">
        <w:rPr>
          <w:noProof/>
        </w:rPr>
        <w:t xml:space="preserve">construction </w:t>
      </w:r>
      <w:r w:rsidRPr="007405CF">
        <w:rPr>
          <w:noProof/>
        </w:rPr>
        <w:t>of 838 new transformer stations</w:t>
      </w:r>
      <w:r w:rsidR="14CA8871" w:rsidRPr="007405CF">
        <w:rPr>
          <w:noProof/>
        </w:rPr>
        <w:t xml:space="preserve"> and </w:t>
      </w:r>
      <w:r w:rsidR="2E95AD81" w:rsidRPr="007405CF">
        <w:rPr>
          <w:noProof/>
        </w:rPr>
        <w:t>in the</w:t>
      </w:r>
      <w:r w:rsidR="72AD6472" w:rsidRPr="007405CF">
        <w:rPr>
          <w:noProof/>
        </w:rPr>
        <w:t xml:space="preserve"> </w:t>
      </w:r>
      <w:r w:rsidR="69A579EE" w:rsidRPr="007405CF">
        <w:rPr>
          <w:noProof/>
        </w:rPr>
        <w:t>construction</w:t>
      </w:r>
      <w:r w:rsidR="14CA8871" w:rsidRPr="007405CF">
        <w:rPr>
          <w:noProof/>
        </w:rPr>
        <w:t xml:space="preserve"> of a new low-voltage </w:t>
      </w:r>
      <w:r w:rsidR="4CC9D382" w:rsidRPr="007405CF">
        <w:rPr>
          <w:noProof/>
        </w:rPr>
        <w:t xml:space="preserve">distribution </w:t>
      </w:r>
      <w:r w:rsidR="14CA8871" w:rsidRPr="007405CF">
        <w:rPr>
          <w:noProof/>
        </w:rPr>
        <w:t>network</w:t>
      </w:r>
      <w:r w:rsidR="31221E88" w:rsidRPr="007405CF">
        <w:rPr>
          <w:noProof/>
        </w:rPr>
        <w:t xml:space="preserve"> of at least 260 </w:t>
      </w:r>
      <w:r w:rsidR="00BB70DB" w:rsidRPr="007405CF">
        <w:rPr>
          <w:noProof/>
        </w:rPr>
        <w:t>kilomet</w:t>
      </w:r>
      <w:r w:rsidR="005561F6" w:rsidRPr="007405CF">
        <w:rPr>
          <w:noProof/>
        </w:rPr>
        <w:t>e</w:t>
      </w:r>
      <w:r w:rsidR="00BB70DB" w:rsidRPr="007405CF">
        <w:rPr>
          <w:noProof/>
        </w:rPr>
        <w:t>rs</w:t>
      </w:r>
      <w:r w:rsidRPr="007405CF">
        <w:rPr>
          <w:noProof/>
        </w:rPr>
        <w:t xml:space="preserve">. </w:t>
      </w:r>
    </w:p>
    <w:p w14:paraId="63970F9A" w14:textId="35ABED43" w:rsidR="003C6015" w:rsidRPr="007405CF" w:rsidRDefault="003C6015" w:rsidP="003C6015">
      <w:pPr>
        <w:spacing w:line="240" w:lineRule="auto"/>
        <w:ind w:left="850"/>
        <w:jc w:val="both"/>
        <w:rPr>
          <w:noProof/>
        </w:rPr>
        <w:sectPr w:rsidR="003C6015" w:rsidRPr="007405CF" w:rsidSect="00842956">
          <w:headerReference w:type="even" r:id="rId18"/>
          <w:headerReference w:type="default" r:id="rId19"/>
          <w:footerReference w:type="even" r:id="rId20"/>
          <w:footerReference w:type="default" r:id="rId21"/>
          <w:headerReference w:type="first" r:id="rId22"/>
          <w:footerReference w:type="first" r:id="rId23"/>
          <w:pgSz w:w="11907" w:h="16839"/>
          <w:pgMar w:top="1134" w:right="1134" w:bottom="1134" w:left="1134" w:header="567" w:footer="567" w:gutter="0"/>
          <w:cols w:space="720"/>
          <w:docGrid w:linePitch="360"/>
        </w:sectPr>
      </w:pPr>
    </w:p>
    <w:p w14:paraId="3610C550" w14:textId="77777777" w:rsidR="003C6015" w:rsidRPr="007405CF" w:rsidRDefault="003C6015" w:rsidP="003C6015">
      <w:pPr>
        <w:spacing w:line="240" w:lineRule="auto"/>
        <w:ind w:left="850"/>
        <w:jc w:val="both"/>
        <w:rPr>
          <w:b/>
          <w:noProof/>
          <w:u w:val="single"/>
        </w:rPr>
      </w:pPr>
      <w:r w:rsidRPr="007405CF">
        <w:rPr>
          <w:b/>
          <w:noProof/>
          <w:u w:val="single"/>
        </w:rPr>
        <w:t xml:space="preserve">A.2. </w:t>
      </w:r>
      <w:r w:rsidRPr="007405CF">
        <w:rPr>
          <w:b/>
          <w:noProof/>
          <w:u w:val="single"/>
        </w:rPr>
        <w:tab/>
        <w:t>Milestones, targets, indicators, and timetable for monitoring and implementation for non-repayable financial support</w:t>
      </w:r>
    </w:p>
    <w:tbl>
      <w:tblPr>
        <w:tblW w:w="15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2145"/>
        <w:gridCol w:w="1095"/>
        <w:gridCol w:w="1693"/>
        <w:gridCol w:w="1661"/>
        <w:gridCol w:w="1258"/>
        <w:gridCol w:w="1095"/>
        <w:gridCol w:w="704"/>
        <w:gridCol w:w="1036"/>
        <w:gridCol w:w="740"/>
        <w:gridCol w:w="3402"/>
      </w:tblGrid>
      <w:tr w:rsidR="005E63C5" w:rsidRPr="007405CF" w14:paraId="517CA3CD" w14:textId="77777777" w:rsidTr="00CD34F2">
        <w:trPr>
          <w:trHeight w:val="300"/>
          <w:tblHeader/>
          <w:jc w:val="center"/>
        </w:trPr>
        <w:tc>
          <w:tcPr>
            <w:tcW w:w="715" w:type="dxa"/>
            <w:vMerge w:val="restart"/>
            <w:shd w:val="clear" w:color="auto" w:fill="BDD7EE"/>
            <w:vAlign w:val="center"/>
            <w:hideMark/>
          </w:tcPr>
          <w:p w14:paraId="3C6E5612" w14:textId="452BF36A"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Seq</w:t>
            </w:r>
            <w:r w:rsidR="002E0BA8" w:rsidRPr="007405CF">
              <w:rPr>
                <w:b/>
                <w:noProof/>
                <w:sz w:val="18"/>
                <w:szCs w:val="18"/>
              </w:rPr>
              <w:t>.</w:t>
            </w:r>
            <w:r w:rsidRPr="007405CF">
              <w:rPr>
                <w:b/>
                <w:noProof/>
                <w:sz w:val="18"/>
                <w:szCs w:val="18"/>
              </w:rPr>
              <w:t xml:space="preserve"> N</w:t>
            </w:r>
            <w:r w:rsidR="002E0BA8" w:rsidRPr="007405CF">
              <w:rPr>
                <w:b/>
                <w:noProof/>
                <w:sz w:val="18"/>
                <w:szCs w:val="18"/>
              </w:rPr>
              <w:t>o.</w:t>
            </w:r>
          </w:p>
        </w:tc>
        <w:tc>
          <w:tcPr>
            <w:tcW w:w="2145" w:type="dxa"/>
            <w:vMerge w:val="restart"/>
            <w:shd w:val="clear" w:color="auto" w:fill="BDD7EE"/>
            <w:vAlign w:val="center"/>
            <w:hideMark/>
          </w:tcPr>
          <w:p w14:paraId="6FE8B95E" w14:textId="77777777"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Related Measure (Reform or Investment)</w:t>
            </w:r>
          </w:p>
        </w:tc>
        <w:tc>
          <w:tcPr>
            <w:tcW w:w="1095" w:type="dxa"/>
            <w:vMerge w:val="restart"/>
            <w:shd w:val="clear" w:color="auto" w:fill="BDD7EE"/>
            <w:vAlign w:val="center"/>
            <w:hideMark/>
          </w:tcPr>
          <w:p w14:paraId="4E1C3A44" w14:textId="51B3C9ED"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Milestone/Target</w:t>
            </w:r>
          </w:p>
        </w:tc>
        <w:tc>
          <w:tcPr>
            <w:tcW w:w="1693" w:type="dxa"/>
            <w:vMerge w:val="restart"/>
            <w:shd w:val="clear" w:color="auto" w:fill="BDD7EE"/>
            <w:vAlign w:val="center"/>
            <w:hideMark/>
          </w:tcPr>
          <w:p w14:paraId="2BF42AEE" w14:textId="77777777"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Name</w:t>
            </w:r>
          </w:p>
        </w:tc>
        <w:tc>
          <w:tcPr>
            <w:tcW w:w="1661" w:type="dxa"/>
            <w:vMerge w:val="restart"/>
            <w:shd w:val="clear" w:color="auto" w:fill="BDD7EE"/>
            <w:vAlign w:val="center"/>
            <w:hideMark/>
          </w:tcPr>
          <w:p w14:paraId="511FB956" w14:textId="478E5E24"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Qualitative indicators (for milestones)</w:t>
            </w:r>
          </w:p>
        </w:tc>
        <w:tc>
          <w:tcPr>
            <w:tcW w:w="3057" w:type="dxa"/>
            <w:gridSpan w:val="3"/>
            <w:shd w:val="clear" w:color="auto" w:fill="BDD7EE"/>
            <w:vAlign w:val="center"/>
            <w:hideMark/>
          </w:tcPr>
          <w:p w14:paraId="49160005" w14:textId="10B40E3F"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Quantitative indicators (for targets)</w:t>
            </w:r>
          </w:p>
        </w:tc>
        <w:tc>
          <w:tcPr>
            <w:tcW w:w="1776" w:type="dxa"/>
            <w:gridSpan w:val="2"/>
            <w:shd w:val="clear" w:color="auto" w:fill="BDD7EE"/>
            <w:vAlign w:val="center"/>
            <w:hideMark/>
          </w:tcPr>
          <w:p w14:paraId="6C0B893E" w14:textId="77777777"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 xml:space="preserve">Indicative timeline for completion </w:t>
            </w:r>
          </w:p>
        </w:tc>
        <w:tc>
          <w:tcPr>
            <w:tcW w:w="3402" w:type="dxa"/>
            <w:vMerge w:val="restart"/>
            <w:shd w:val="clear" w:color="auto" w:fill="BDD7EE"/>
            <w:vAlign w:val="center"/>
            <w:hideMark/>
          </w:tcPr>
          <w:p w14:paraId="119D1007" w14:textId="77777777"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Description of each milestone and target</w:t>
            </w:r>
          </w:p>
        </w:tc>
      </w:tr>
      <w:tr w:rsidR="005E63C5" w:rsidRPr="007405CF" w14:paraId="492B5CB7" w14:textId="77777777" w:rsidTr="00CD34F2">
        <w:trPr>
          <w:trHeight w:val="300"/>
          <w:tblHeader/>
          <w:jc w:val="center"/>
        </w:trPr>
        <w:tc>
          <w:tcPr>
            <w:tcW w:w="715" w:type="dxa"/>
            <w:vMerge/>
            <w:vAlign w:val="center"/>
            <w:hideMark/>
          </w:tcPr>
          <w:p w14:paraId="35A4BF59" w14:textId="77777777" w:rsidR="003C6015" w:rsidRPr="007405CF" w:rsidRDefault="003C6015" w:rsidP="003C6015">
            <w:pPr>
              <w:spacing w:before="0" w:after="0" w:line="240" w:lineRule="auto"/>
              <w:rPr>
                <w:rFonts w:eastAsia="Times New Roman"/>
                <w:b/>
                <w:noProof/>
                <w:sz w:val="18"/>
                <w:szCs w:val="18"/>
                <w:lang w:eastAsia="en-GB"/>
              </w:rPr>
            </w:pPr>
          </w:p>
        </w:tc>
        <w:tc>
          <w:tcPr>
            <w:tcW w:w="2145" w:type="dxa"/>
            <w:vMerge/>
            <w:vAlign w:val="center"/>
            <w:hideMark/>
          </w:tcPr>
          <w:p w14:paraId="0C4D84F0" w14:textId="77777777" w:rsidR="003C6015" w:rsidRPr="007405CF" w:rsidRDefault="003C6015" w:rsidP="003C6015">
            <w:pPr>
              <w:spacing w:before="0" w:after="0" w:line="240" w:lineRule="auto"/>
              <w:rPr>
                <w:rFonts w:eastAsia="Times New Roman"/>
                <w:b/>
                <w:noProof/>
                <w:sz w:val="18"/>
                <w:szCs w:val="18"/>
                <w:lang w:eastAsia="en-GB"/>
              </w:rPr>
            </w:pPr>
          </w:p>
        </w:tc>
        <w:tc>
          <w:tcPr>
            <w:tcW w:w="1095" w:type="dxa"/>
            <w:vMerge/>
            <w:vAlign w:val="center"/>
            <w:hideMark/>
          </w:tcPr>
          <w:p w14:paraId="14F1A93B" w14:textId="77777777" w:rsidR="003C6015" w:rsidRPr="007405CF" w:rsidRDefault="003C6015" w:rsidP="003C6015">
            <w:pPr>
              <w:spacing w:before="0" w:after="0" w:line="240" w:lineRule="auto"/>
              <w:rPr>
                <w:rFonts w:eastAsia="Times New Roman"/>
                <w:b/>
                <w:noProof/>
                <w:sz w:val="18"/>
                <w:szCs w:val="18"/>
                <w:lang w:eastAsia="en-GB"/>
              </w:rPr>
            </w:pPr>
          </w:p>
        </w:tc>
        <w:tc>
          <w:tcPr>
            <w:tcW w:w="1693" w:type="dxa"/>
            <w:vMerge/>
            <w:vAlign w:val="center"/>
            <w:hideMark/>
          </w:tcPr>
          <w:p w14:paraId="15F5FF33" w14:textId="77777777" w:rsidR="003C6015" w:rsidRPr="007405CF" w:rsidRDefault="003C6015" w:rsidP="003C6015">
            <w:pPr>
              <w:spacing w:before="0" w:after="0" w:line="240" w:lineRule="auto"/>
              <w:rPr>
                <w:rFonts w:eastAsia="Times New Roman"/>
                <w:b/>
                <w:noProof/>
                <w:sz w:val="18"/>
                <w:szCs w:val="18"/>
                <w:lang w:eastAsia="en-GB"/>
              </w:rPr>
            </w:pPr>
          </w:p>
        </w:tc>
        <w:tc>
          <w:tcPr>
            <w:tcW w:w="1661" w:type="dxa"/>
            <w:vMerge/>
            <w:vAlign w:val="center"/>
            <w:hideMark/>
          </w:tcPr>
          <w:p w14:paraId="194BF4F0" w14:textId="77777777" w:rsidR="003C6015" w:rsidRPr="007405CF" w:rsidRDefault="003C6015" w:rsidP="003C6015">
            <w:pPr>
              <w:spacing w:before="0" w:after="0" w:line="240" w:lineRule="auto"/>
              <w:rPr>
                <w:rFonts w:eastAsia="Times New Roman"/>
                <w:b/>
                <w:noProof/>
                <w:sz w:val="18"/>
                <w:szCs w:val="18"/>
                <w:lang w:eastAsia="en-GB"/>
              </w:rPr>
            </w:pPr>
          </w:p>
        </w:tc>
        <w:tc>
          <w:tcPr>
            <w:tcW w:w="1258" w:type="dxa"/>
            <w:shd w:val="clear" w:color="auto" w:fill="BDD7EE"/>
            <w:vAlign w:val="center"/>
            <w:hideMark/>
          </w:tcPr>
          <w:p w14:paraId="12005183" w14:textId="77777777"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Unit of measure</w:t>
            </w:r>
          </w:p>
        </w:tc>
        <w:tc>
          <w:tcPr>
            <w:tcW w:w="1095" w:type="dxa"/>
            <w:shd w:val="clear" w:color="auto" w:fill="BDD7EE"/>
            <w:vAlign w:val="center"/>
            <w:hideMark/>
          </w:tcPr>
          <w:p w14:paraId="3143DC84" w14:textId="77777777"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 xml:space="preserve">Baseline </w:t>
            </w:r>
          </w:p>
        </w:tc>
        <w:tc>
          <w:tcPr>
            <w:tcW w:w="704" w:type="dxa"/>
            <w:shd w:val="clear" w:color="auto" w:fill="BDD7EE"/>
            <w:vAlign w:val="center"/>
            <w:hideMark/>
          </w:tcPr>
          <w:p w14:paraId="136F8A33" w14:textId="77777777"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 xml:space="preserve">Goal </w:t>
            </w:r>
          </w:p>
        </w:tc>
        <w:tc>
          <w:tcPr>
            <w:tcW w:w="1036" w:type="dxa"/>
            <w:shd w:val="clear" w:color="auto" w:fill="BDD7EE"/>
            <w:vAlign w:val="center"/>
            <w:hideMark/>
          </w:tcPr>
          <w:p w14:paraId="39157CA0" w14:textId="77777777"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Quarter</w:t>
            </w:r>
          </w:p>
        </w:tc>
        <w:tc>
          <w:tcPr>
            <w:tcW w:w="740" w:type="dxa"/>
            <w:shd w:val="clear" w:color="auto" w:fill="BDD7EE"/>
            <w:vAlign w:val="center"/>
            <w:hideMark/>
          </w:tcPr>
          <w:p w14:paraId="085AE583" w14:textId="77777777"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Year</w:t>
            </w:r>
          </w:p>
        </w:tc>
        <w:tc>
          <w:tcPr>
            <w:tcW w:w="3402" w:type="dxa"/>
            <w:vMerge/>
            <w:vAlign w:val="center"/>
            <w:hideMark/>
          </w:tcPr>
          <w:p w14:paraId="22238ED6" w14:textId="77777777" w:rsidR="003C6015" w:rsidRPr="007405CF" w:rsidRDefault="003C6015" w:rsidP="003C6015">
            <w:pPr>
              <w:spacing w:before="0" w:after="0" w:line="240" w:lineRule="auto"/>
              <w:rPr>
                <w:rFonts w:eastAsia="Times New Roman"/>
                <w:b/>
                <w:noProof/>
                <w:sz w:val="18"/>
                <w:szCs w:val="18"/>
                <w:lang w:eastAsia="en-GB"/>
              </w:rPr>
            </w:pPr>
          </w:p>
        </w:tc>
      </w:tr>
      <w:tr w:rsidR="003C6015" w:rsidRPr="007405CF" w14:paraId="2E8D575F" w14:textId="77777777" w:rsidTr="00CD34F2">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1F90C26E" w14:textId="77777777" w:rsidR="003C6015" w:rsidRPr="007405CF" w:rsidRDefault="003C6015" w:rsidP="000B3FEC">
            <w:pPr>
              <w:spacing w:before="0" w:after="0" w:line="240" w:lineRule="auto"/>
              <w:jc w:val="center"/>
              <w:rPr>
                <w:rFonts w:eastAsia="Times New Roman"/>
                <w:noProof/>
                <w:color w:val="006100"/>
                <w:sz w:val="18"/>
                <w:szCs w:val="18"/>
              </w:rPr>
            </w:pPr>
            <w:r w:rsidRPr="007405CF">
              <w:rPr>
                <w:noProof/>
                <w:color w:val="006100"/>
                <w:sz w:val="18"/>
                <w:szCs w:val="18"/>
              </w:rPr>
              <w:t>1</w:t>
            </w:r>
          </w:p>
        </w:tc>
        <w:tc>
          <w:tcPr>
            <w:tcW w:w="2145" w:type="dxa"/>
            <w:tcBorders>
              <w:top w:val="single" w:sz="4" w:space="0" w:color="auto"/>
              <w:left w:val="single" w:sz="4" w:space="0" w:color="auto"/>
              <w:bottom w:val="single" w:sz="4" w:space="0" w:color="auto"/>
              <w:right w:val="single" w:sz="4" w:space="0" w:color="auto"/>
            </w:tcBorders>
            <w:shd w:val="clear" w:color="auto" w:fill="C6EFCE"/>
            <w:noWrap/>
          </w:tcPr>
          <w:p w14:paraId="0F7FC9A9"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A: Reform of the promotion of renewable energy sources in Slovenia</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346807C0"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Milestone</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15FE22CD" w14:textId="4AF8E32C"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Entry into force of the Act on the Promotion of the Use of Energy from Renewable Energy Sources</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5189C1FA"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Provision in the law indicating the entry into force of the Act on the Promotion of the Use of Energy from Renewable Energy Sources</w:t>
            </w:r>
          </w:p>
        </w:tc>
        <w:tc>
          <w:tcPr>
            <w:tcW w:w="1258" w:type="dxa"/>
            <w:tcBorders>
              <w:top w:val="single" w:sz="4" w:space="0" w:color="auto"/>
              <w:left w:val="single" w:sz="4" w:space="0" w:color="auto"/>
              <w:bottom w:val="single" w:sz="4" w:space="0" w:color="auto"/>
              <w:right w:val="single" w:sz="4" w:space="0" w:color="auto"/>
            </w:tcBorders>
            <w:shd w:val="clear" w:color="auto" w:fill="C6EFCE"/>
            <w:noWrap/>
          </w:tcPr>
          <w:p w14:paraId="2CE373CE"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 </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2CDE7377"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 </w:t>
            </w:r>
          </w:p>
        </w:tc>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6D005699"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 </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41071887"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Q2</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4844D114"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2022</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1315C489" w14:textId="492FDE09"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The Act shall regulate the use of renewable energy sources by the state and municipalities and set a binding target for the share of energy from renewable sources in gross final consumption in the Republic of Slovenia.</w:t>
            </w:r>
          </w:p>
          <w:p w14:paraId="45216E32" w14:textId="5A65ADAD"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It shall specify measures to achieve this target and the methods of financing them, including the shortening of permit and authorisation procedures for the installation, connection and operation of renewables generating installations (solar and wind) of all sizes. In particular, it shall implement the recommendations resulting from ongoing technical assistance on the revision of legislation for spatial planning of wind power plants, financed under the Technical Support Instrument.</w:t>
            </w:r>
            <w:r w:rsidR="00751F8B" w:rsidRPr="007405CF">
              <w:rPr>
                <w:noProof/>
                <w:color w:val="006100"/>
                <w:sz w:val="18"/>
                <w:szCs w:val="18"/>
              </w:rPr>
              <w:t xml:space="preserve"> </w:t>
            </w:r>
            <w:r w:rsidRPr="007405CF">
              <w:rPr>
                <w:noProof/>
                <w:color w:val="006100"/>
                <w:sz w:val="18"/>
                <w:szCs w:val="18"/>
              </w:rPr>
              <w:t>It shall further include guarantees of origin for energy from renewable sources in the heating and cooling and transport sector, administrative procedures and the information and training of installers. It shall establish a single point of contact for investors in generating installations.</w:t>
            </w:r>
          </w:p>
        </w:tc>
      </w:tr>
      <w:tr w:rsidR="003C6015" w:rsidRPr="007405CF" w14:paraId="2AFE5D31" w14:textId="77777777" w:rsidTr="00CD34F2">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7F5D9DDE" w14:textId="77777777" w:rsidR="003C6015" w:rsidRPr="007405CF" w:rsidRDefault="003C6015" w:rsidP="000B3FEC">
            <w:pPr>
              <w:spacing w:before="0" w:after="0" w:line="240" w:lineRule="auto"/>
              <w:jc w:val="center"/>
              <w:rPr>
                <w:rFonts w:eastAsia="Times New Roman"/>
                <w:noProof/>
                <w:color w:val="006100"/>
                <w:sz w:val="18"/>
                <w:szCs w:val="18"/>
              </w:rPr>
            </w:pPr>
            <w:r w:rsidRPr="007405CF">
              <w:rPr>
                <w:noProof/>
                <w:color w:val="006100"/>
                <w:sz w:val="18"/>
                <w:szCs w:val="18"/>
              </w:rPr>
              <w:t>2</w:t>
            </w:r>
          </w:p>
        </w:tc>
        <w:tc>
          <w:tcPr>
            <w:tcW w:w="2145" w:type="dxa"/>
            <w:tcBorders>
              <w:top w:val="single" w:sz="4" w:space="0" w:color="auto"/>
              <w:left w:val="single" w:sz="4" w:space="0" w:color="auto"/>
              <w:bottom w:val="single" w:sz="4" w:space="0" w:color="auto"/>
              <w:right w:val="single" w:sz="4" w:space="0" w:color="auto"/>
            </w:tcBorders>
            <w:shd w:val="clear" w:color="auto" w:fill="C6EFCE"/>
            <w:noWrap/>
          </w:tcPr>
          <w:p w14:paraId="457E3CFE"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A: Reform of the promotion of renewable energy sources in Slovenia</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16F6B31E"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Milestone</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11424D62"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A single point to support investors in obtaining approvals for the installation and connection of generating installations to renewable energy sources is operational</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379F6705" w14:textId="4C65CAF2"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Single point of contact is operational</w:t>
            </w:r>
          </w:p>
        </w:tc>
        <w:tc>
          <w:tcPr>
            <w:tcW w:w="1258" w:type="dxa"/>
            <w:tcBorders>
              <w:top w:val="single" w:sz="4" w:space="0" w:color="auto"/>
              <w:left w:val="single" w:sz="4" w:space="0" w:color="auto"/>
              <w:bottom w:val="single" w:sz="4" w:space="0" w:color="auto"/>
              <w:right w:val="single" w:sz="4" w:space="0" w:color="auto"/>
            </w:tcBorders>
            <w:shd w:val="clear" w:color="auto" w:fill="C6EFCE"/>
            <w:noWrap/>
          </w:tcPr>
          <w:p w14:paraId="793FEA0D"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 </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2403009E"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 </w:t>
            </w:r>
          </w:p>
        </w:tc>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223B65AC"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 </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5BB83AC5"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Q4</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45B375C0"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2022</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10B92CF5"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The contact point guides investors through licence applications and other acts and assists the entire administrative process. At the request of the applicant, the contact point shall direct applications for authorisations and other acts and assist the applicant throughout the administrative procedure.</w:t>
            </w:r>
          </w:p>
        </w:tc>
      </w:tr>
      <w:tr w:rsidR="003C6015" w:rsidRPr="007405CF" w14:paraId="2D15D547" w14:textId="77777777" w:rsidTr="00CD34F2">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7B49DE63" w14:textId="77777777" w:rsidR="003C6015" w:rsidRPr="007405CF" w:rsidRDefault="003C6015" w:rsidP="000B3FEC">
            <w:pPr>
              <w:spacing w:before="0" w:after="0" w:line="240" w:lineRule="auto"/>
              <w:jc w:val="center"/>
              <w:rPr>
                <w:rFonts w:eastAsia="Times New Roman"/>
                <w:noProof/>
                <w:color w:val="006100"/>
                <w:sz w:val="18"/>
                <w:szCs w:val="18"/>
              </w:rPr>
            </w:pPr>
            <w:r w:rsidRPr="007405CF">
              <w:rPr>
                <w:noProof/>
                <w:color w:val="006100"/>
                <w:sz w:val="18"/>
                <w:szCs w:val="18"/>
              </w:rPr>
              <w:t>3</w:t>
            </w:r>
          </w:p>
        </w:tc>
        <w:tc>
          <w:tcPr>
            <w:tcW w:w="2145" w:type="dxa"/>
            <w:tcBorders>
              <w:top w:val="single" w:sz="4" w:space="0" w:color="auto"/>
              <w:left w:val="single" w:sz="4" w:space="0" w:color="auto"/>
              <w:bottom w:val="single" w:sz="4" w:space="0" w:color="auto"/>
              <w:right w:val="single" w:sz="4" w:space="0" w:color="auto"/>
            </w:tcBorders>
            <w:shd w:val="clear" w:color="auto" w:fill="C6EFCE"/>
            <w:noWrap/>
          </w:tcPr>
          <w:p w14:paraId="5BE58801"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A: Reform of the promotion of renewable energy sources in Slovenia</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0F9F7AF0" w14:textId="70389C42" w:rsidR="003C6015" w:rsidRPr="007405CF" w:rsidRDefault="00E96F40" w:rsidP="003C6015">
            <w:pPr>
              <w:spacing w:before="0" w:after="0" w:line="240" w:lineRule="auto"/>
              <w:rPr>
                <w:rFonts w:eastAsia="Times New Roman"/>
                <w:noProof/>
                <w:color w:val="006100"/>
                <w:sz w:val="18"/>
                <w:szCs w:val="18"/>
              </w:rPr>
            </w:pPr>
            <w:r w:rsidRPr="007405CF">
              <w:rPr>
                <w:noProof/>
                <w:color w:val="006100"/>
                <w:sz w:val="18"/>
                <w:szCs w:val="18"/>
              </w:rPr>
              <w:t>Milestone</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743C043A" w14:textId="4CF43F63" w:rsidR="003C6015" w:rsidRPr="007405CF" w:rsidRDefault="00986A32" w:rsidP="093287AC">
            <w:pPr>
              <w:spacing w:before="0" w:after="0" w:line="240" w:lineRule="auto"/>
              <w:rPr>
                <w:rFonts w:eastAsia="Times New Roman"/>
                <w:noProof/>
                <w:color w:val="006100"/>
                <w:sz w:val="18"/>
                <w:szCs w:val="18"/>
              </w:rPr>
            </w:pPr>
            <w:r w:rsidRPr="007405CF">
              <w:rPr>
                <w:noProof/>
                <w:color w:val="006100"/>
                <w:sz w:val="18"/>
                <w:szCs w:val="18"/>
              </w:rPr>
              <w:t>Entry into force</w:t>
            </w:r>
            <w:r w:rsidR="006043F4" w:rsidRPr="007405CF">
              <w:rPr>
                <w:noProof/>
                <w:color w:val="006100"/>
                <w:sz w:val="18"/>
                <w:szCs w:val="18"/>
              </w:rPr>
              <w:t xml:space="preserve"> of </w:t>
            </w:r>
            <w:r w:rsidR="001D3C62" w:rsidRPr="007405CF">
              <w:rPr>
                <w:noProof/>
                <w:color w:val="006100"/>
                <w:sz w:val="18"/>
                <w:szCs w:val="18"/>
              </w:rPr>
              <w:t>legal act(s)</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3D7B2A5E" w14:textId="78279148" w:rsidR="003C6015" w:rsidRPr="007405CF" w:rsidRDefault="00671C28" w:rsidP="003C6015">
            <w:pPr>
              <w:spacing w:before="0" w:after="0" w:line="240" w:lineRule="auto"/>
              <w:rPr>
                <w:rFonts w:eastAsia="Times New Roman"/>
                <w:noProof/>
                <w:color w:val="006100"/>
                <w:sz w:val="18"/>
                <w:szCs w:val="18"/>
              </w:rPr>
            </w:pPr>
            <w:r w:rsidRPr="007405CF">
              <w:rPr>
                <w:noProof/>
                <w:color w:val="006100"/>
                <w:sz w:val="18"/>
                <w:szCs w:val="18"/>
              </w:rPr>
              <w:t>Provision in the legal act</w:t>
            </w:r>
            <w:r w:rsidR="00A97F74" w:rsidRPr="007405CF">
              <w:rPr>
                <w:noProof/>
                <w:color w:val="006100"/>
                <w:sz w:val="18"/>
                <w:szCs w:val="18"/>
              </w:rPr>
              <w:t>(</w:t>
            </w:r>
            <w:r w:rsidRPr="007405CF">
              <w:rPr>
                <w:noProof/>
                <w:color w:val="006100"/>
                <w:sz w:val="18"/>
                <w:szCs w:val="18"/>
              </w:rPr>
              <w:t>s</w:t>
            </w:r>
            <w:r w:rsidR="00A97F74" w:rsidRPr="007405CF">
              <w:rPr>
                <w:noProof/>
                <w:color w:val="006100"/>
                <w:sz w:val="18"/>
                <w:szCs w:val="18"/>
              </w:rPr>
              <w:t>)</w:t>
            </w:r>
            <w:r w:rsidRPr="007405CF">
              <w:rPr>
                <w:noProof/>
                <w:color w:val="006100"/>
                <w:sz w:val="18"/>
                <w:szCs w:val="18"/>
              </w:rPr>
              <w:t xml:space="preserve"> indicating the entry into force</w:t>
            </w:r>
          </w:p>
        </w:tc>
        <w:tc>
          <w:tcPr>
            <w:tcW w:w="1258" w:type="dxa"/>
            <w:tcBorders>
              <w:top w:val="single" w:sz="4" w:space="0" w:color="auto"/>
              <w:left w:val="single" w:sz="4" w:space="0" w:color="auto"/>
              <w:bottom w:val="single" w:sz="4" w:space="0" w:color="auto"/>
              <w:right w:val="single" w:sz="4" w:space="0" w:color="auto"/>
            </w:tcBorders>
            <w:shd w:val="clear" w:color="auto" w:fill="C6EFCE"/>
            <w:noWrap/>
          </w:tcPr>
          <w:p w14:paraId="39153762" w14:textId="41024CCA" w:rsidR="003C6015" w:rsidRPr="007405CF" w:rsidRDefault="003C6015" w:rsidP="093287AC">
            <w:pPr>
              <w:spacing w:before="0" w:after="0" w:line="240" w:lineRule="auto"/>
              <w:rPr>
                <w:rFonts w:eastAsia="Times New Roman"/>
                <w:noProof/>
                <w:color w:val="006100"/>
                <w:sz w:val="18"/>
                <w:szCs w:val="18"/>
              </w:rPr>
            </w:pP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7DFA7F44" w14:textId="5280ED0D" w:rsidR="003C6015" w:rsidRPr="007405CF" w:rsidRDefault="003C6015" w:rsidP="093287AC">
            <w:pPr>
              <w:spacing w:before="0" w:after="0" w:line="240" w:lineRule="auto"/>
              <w:rPr>
                <w:rFonts w:eastAsia="Times New Roman"/>
                <w:noProof/>
                <w:color w:val="006100"/>
                <w:sz w:val="18"/>
                <w:szCs w:val="18"/>
              </w:rPr>
            </w:pPr>
          </w:p>
        </w:tc>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0DF15DA6" w14:textId="3712E69D" w:rsidR="003C6015" w:rsidRPr="007405CF" w:rsidRDefault="003C6015" w:rsidP="003C6015">
            <w:pPr>
              <w:spacing w:before="0" w:after="0" w:line="240" w:lineRule="auto"/>
              <w:rPr>
                <w:rFonts w:eastAsia="Times New Roman"/>
                <w:noProof/>
                <w:color w:val="006100"/>
                <w:sz w:val="18"/>
                <w:szCs w:val="18"/>
              </w:rPr>
            </w:pP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7FA26C36"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Q4</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151E5BB1"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2024</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265517EA" w14:textId="707B8041" w:rsidR="00B05749" w:rsidRPr="007405CF" w:rsidRDefault="33017559" w:rsidP="6803FBA9">
            <w:pPr>
              <w:spacing w:before="0" w:after="0" w:line="240" w:lineRule="auto"/>
              <w:rPr>
                <w:rFonts w:eastAsia="Times New Roman"/>
                <w:noProof/>
                <w:color w:val="006100"/>
                <w:sz w:val="18"/>
                <w:szCs w:val="18"/>
              </w:rPr>
            </w:pPr>
            <w:r w:rsidRPr="007405CF">
              <w:rPr>
                <w:noProof/>
                <w:color w:val="006100"/>
                <w:sz w:val="18"/>
                <w:szCs w:val="18"/>
              </w:rPr>
              <w:t xml:space="preserve">Entry into force of </w:t>
            </w:r>
            <w:r w:rsidR="09EBC4E6" w:rsidRPr="007405CF">
              <w:rPr>
                <w:noProof/>
                <w:color w:val="006100"/>
                <w:sz w:val="18"/>
                <w:szCs w:val="18"/>
              </w:rPr>
              <w:t>legal act(s)</w:t>
            </w:r>
            <w:r w:rsidRPr="007405CF">
              <w:rPr>
                <w:noProof/>
                <w:color w:val="006100"/>
                <w:sz w:val="18"/>
                <w:szCs w:val="18"/>
              </w:rPr>
              <w:t xml:space="preserve"> </w:t>
            </w:r>
            <w:r w:rsidR="2F732CE1" w:rsidRPr="007405CF">
              <w:rPr>
                <w:noProof/>
                <w:color w:val="006100"/>
                <w:sz w:val="18"/>
                <w:szCs w:val="18"/>
              </w:rPr>
              <w:t>provid</w:t>
            </w:r>
            <w:r w:rsidR="4822E2EA" w:rsidRPr="007405CF">
              <w:rPr>
                <w:noProof/>
                <w:color w:val="006100"/>
                <w:sz w:val="18"/>
                <w:szCs w:val="18"/>
              </w:rPr>
              <w:t>ing</w:t>
            </w:r>
            <w:r w:rsidR="2F732CE1" w:rsidRPr="007405CF">
              <w:rPr>
                <w:noProof/>
                <w:color w:val="006100"/>
                <w:sz w:val="18"/>
                <w:szCs w:val="18"/>
              </w:rPr>
              <w:t xml:space="preserve"> for a</w:t>
            </w:r>
            <w:r w:rsidR="1C1E5694" w:rsidRPr="007405CF">
              <w:rPr>
                <w:noProof/>
                <w:color w:val="006100"/>
                <w:sz w:val="18"/>
                <w:szCs w:val="18"/>
              </w:rPr>
              <w:t xml:space="preserve"> simple application</w:t>
            </w:r>
            <w:r w:rsidR="5B5A7280" w:rsidRPr="007405CF">
              <w:rPr>
                <w:noProof/>
                <w:color w:val="006100"/>
                <w:sz w:val="18"/>
                <w:szCs w:val="18"/>
              </w:rPr>
              <w:t xml:space="preserve"> </w:t>
            </w:r>
            <w:r w:rsidR="13AC8D64" w:rsidRPr="007405CF">
              <w:rPr>
                <w:noProof/>
                <w:color w:val="006100"/>
                <w:sz w:val="18"/>
                <w:szCs w:val="18"/>
              </w:rPr>
              <w:t>for</w:t>
            </w:r>
            <w:r w:rsidR="5B5A7280" w:rsidRPr="007405CF">
              <w:rPr>
                <w:noProof/>
                <w:color w:val="006100"/>
                <w:sz w:val="18"/>
                <w:szCs w:val="18"/>
              </w:rPr>
              <w:t xml:space="preserve"> </w:t>
            </w:r>
            <w:r w:rsidR="13AC8D64" w:rsidRPr="007405CF">
              <w:rPr>
                <w:noProof/>
                <w:color w:val="006100"/>
                <w:sz w:val="18"/>
                <w:szCs w:val="18"/>
              </w:rPr>
              <w:t>connection</w:t>
            </w:r>
            <w:r w:rsidR="17BFDB83" w:rsidRPr="007405CF">
              <w:rPr>
                <w:noProof/>
                <w:color w:val="006100"/>
                <w:sz w:val="18"/>
                <w:szCs w:val="18"/>
              </w:rPr>
              <w:t xml:space="preserve"> to the distribution </w:t>
            </w:r>
            <w:r w:rsidR="4F4F2186" w:rsidRPr="007405CF">
              <w:rPr>
                <w:noProof/>
                <w:color w:val="006100"/>
                <w:sz w:val="18"/>
                <w:szCs w:val="18"/>
              </w:rPr>
              <w:t>network</w:t>
            </w:r>
            <w:r w:rsidR="455D6FB9" w:rsidRPr="007405CF">
              <w:rPr>
                <w:noProof/>
                <w:color w:val="006100"/>
                <w:sz w:val="18"/>
                <w:szCs w:val="18"/>
              </w:rPr>
              <w:t xml:space="preserve"> for self-supply installations of up to </w:t>
            </w:r>
            <w:r w:rsidR="645C753F" w:rsidRPr="007405CF">
              <w:rPr>
                <w:noProof/>
                <w:color w:val="006100"/>
                <w:sz w:val="18"/>
                <w:szCs w:val="18"/>
              </w:rPr>
              <w:t>5</w:t>
            </w:r>
            <w:r w:rsidR="455D6FB9" w:rsidRPr="007405CF">
              <w:rPr>
                <w:noProof/>
                <w:color w:val="006100"/>
                <w:sz w:val="18"/>
                <w:szCs w:val="18"/>
              </w:rPr>
              <w:t>0</w:t>
            </w:r>
            <w:r w:rsidR="00B177DA">
              <w:rPr>
                <w:noProof/>
                <w:color w:val="006100"/>
                <w:sz w:val="18"/>
                <w:szCs w:val="18"/>
              </w:rPr>
              <w:t xml:space="preserve"> K</w:t>
            </w:r>
            <w:r w:rsidR="455D6FB9" w:rsidRPr="007405CF">
              <w:rPr>
                <w:noProof/>
                <w:color w:val="006100"/>
                <w:sz w:val="18"/>
                <w:szCs w:val="18"/>
              </w:rPr>
              <w:t>W</w:t>
            </w:r>
            <w:r w:rsidR="2D76AFEE" w:rsidRPr="007405CF">
              <w:rPr>
                <w:noProof/>
                <w:color w:val="006100"/>
                <w:sz w:val="18"/>
                <w:szCs w:val="18"/>
              </w:rPr>
              <w:t>.</w:t>
            </w:r>
          </w:p>
          <w:p w14:paraId="0252C020" w14:textId="38E0FCC5" w:rsidR="003C6015" w:rsidRPr="007405CF" w:rsidRDefault="003C6015" w:rsidP="093287AC">
            <w:pPr>
              <w:spacing w:before="0" w:after="0" w:line="240" w:lineRule="auto"/>
              <w:rPr>
                <w:noProof/>
                <w:color w:val="006100"/>
                <w:sz w:val="18"/>
                <w:szCs w:val="18"/>
              </w:rPr>
            </w:pPr>
          </w:p>
          <w:p w14:paraId="00240A8F" w14:textId="20FD8286" w:rsidR="00F54775" w:rsidRPr="007405CF" w:rsidRDefault="00F54775" w:rsidP="093287AC">
            <w:pPr>
              <w:spacing w:before="0" w:after="0" w:line="240" w:lineRule="auto"/>
              <w:rPr>
                <w:noProof/>
                <w:color w:val="006100"/>
                <w:sz w:val="18"/>
                <w:szCs w:val="18"/>
              </w:rPr>
            </w:pPr>
            <w:r w:rsidRPr="007405CF">
              <w:rPr>
                <w:rFonts w:eastAsia="Times New Roman"/>
                <w:noProof/>
                <w:color w:val="006100"/>
                <w:sz w:val="18"/>
                <w:szCs w:val="18"/>
              </w:rPr>
              <w:t>The provisions relating to such procedure shall include that:</w:t>
            </w:r>
            <w:r w:rsidRPr="007405CF">
              <w:rPr>
                <w:rFonts w:eastAsia="Times New Roman"/>
                <w:noProof/>
                <w:color w:val="006100"/>
                <w:sz w:val="18"/>
                <w:szCs w:val="18"/>
              </w:rPr>
              <w:br/>
            </w:r>
            <w:r w:rsidRPr="007405CF">
              <w:rPr>
                <w:noProof/>
                <w:color w:val="006100"/>
                <w:sz w:val="18"/>
                <w:szCs w:val="18"/>
              </w:rPr>
              <w:t>(i) the distribution o</w:t>
            </w:r>
            <w:r w:rsidR="00D82958" w:rsidRPr="007405CF">
              <w:rPr>
                <w:noProof/>
                <w:color w:val="006100"/>
                <w:sz w:val="18"/>
                <w:szCs w:val="18"/>
              </w:rPr>
              <w:t>p</w:t>
            </w:r>
            <w:r w:rsidRPr="007405CF">
              <w:rPr>
                <w:noProof/>
                <w:color w:val="006100"/>
                <w:sz w:val="18"/>
                <w:szCs w:val="18"/>
              </w:rPr>
              <w:t xml:space="preserve">erator </w:t>
            </w:r>
            <w:r w:rsidR="00077A42" w:rsidRPr="007405CF">
              <w:rPr>
                <w:noProof/>
                <w:color w:val="006100"/>
                <w:sz w:val="18"/>
                <w:szCs w:val="18"/>
              </w:rPr>
              <w:t xml:space="preserve">may </w:t>
            </w:r>
            <w:r w:rsidRPr="007405CF">
              <w:rPr>
                <w:noProof/>
                <w:color w:val="006100"/>
                <w:sz w:val="18"/>
                <w:szCs w:val="18"/>
              </w:rPr>
              <w:t>issue a decision of rejection or propose different conditions for connection</w:t>
            </w:r>
            <w:r w:rsidR="00CA68DC" w:rsidRPr="007405CF">
              <w:rPr>
                <w:noProof/>
                <w:color w:val="006100"/>
                <w:sz w:val="18"/>
                <w:szCs w:val="18"/>
              </w:rPr>
              <w:t xml:space="preserve"> within one month from the receipt of a complete simple application</w:t>
            </w:r>
            <w:r w:rsidRPr="007405CF">
              <w:rPr>
                <w:noProof/>
                <w:color w:val="006100"/>
                <w:sz w:val="18"/>
                <w:szCs w:val="18"/>
              </w:rPr>
              <w:t>;</w:t>
            </w:r>
          </w:p>
          <w:p w14:paraId="48B04362" w14:textId="099E4813" w:rsidR="003C6015" w:rsidRPr="007405CF" w:rsidRDefault="00F54775" w:rsidP="093287AC">
            <w:pPr>
              <w:spacing w:before="0" w:after="0" w:line="240" w:lineRule="auto"/>
              <w:rPr>
                <w:noProof/>
                <w:color w:val="006100"/>
                <w:sz w:val="18"/>
                <w:szCs w:val="18"/>
              </w:rPr>
            </w:pPr>
            <w:r w:rsidRPr="007405CF">
              <w:rPr>
                <w:noProof/>
                <w:color w:val="006100"/>
                <w:sz w:val="18"/>
                <w:szCs w:val="18"/>
              </w:rPr>
              <w:t xml:space="preserve">(ii) if the distribution operator fails to issue such a decision </w:t>
            </w:r>
            <w:r w:rsidR="00A127D3" w:rsidRPr="007405CF">
              <w:rPr>
                <w:noProof/>
                <w:color w:val="006100"/>
                <w:sz w:val="18"/>
                <w:szCs w:val="18"/>
              </w:rPr>
              <w:t xml:space="preserve">and </w:t>
            </w:r>
            <w:r w:rsidR="00444465" w:rsidRPr="007405CF">
              <w:rPr>
                <w:noProof/>
                <w:color w:val="006100"/>
                <w:sz w:val="18"/>
                <w:szCs w:val="18"/>
              </w:rPr>
              <w:t xml:space="preserve">fails to </w:t>
            </w:r>
            <w:r w:rsidR="00A127D3" w:rsidRPr="007405CF">
              <w:rPr>
                <w:noProof/>
                <w:color w:val="006100"/>
                <w:sz w:val="18"/>
                <w:szCs w:val="18"/>
              </w:rPr>
              <w:t xml:space="preserve">serve it </w:t>
            </w:r>
            <w:r w:rsidR="008F01A0" w:rsidRPr="007405CF">
              <w:rPr>
                <w:noProof/>
                <w:color w:val="006100"/>
                <w:sz w:val="18"/>
                <w:szCs w:val="18"/>
              </w:rPr>
              <w:t xml:space="preserve">to the applicant </w:t>
            </w:r>
            <w:r w:rsidRPr="007405CF">
              <w:rPr>
                <w:noProof/>
                <w:color w:val="006100"/>
                <w:sz w:val="18"/>
                <w:szCs w:val="18"/>
              </w:rPr>
              <w:t>within one month, the applicant automatically acquires the right to connection.</w:t>
            </w:r>
          </w:p>
        </w:tc>
      </w:tr>
      <w:tr w:rsidR="003C6015" w:rsidRPr="007405CF" w14:paraId="1C21ABDD" w14:textId="77777777" w:rsidTr="00CD34F2">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39A3D3FE" w14:textId="77777777" w:rsidR="003C6015" w:rsidRPr="007405CF" w:rsidRDefault="003C6015" w:rsidP="000B3FEC">
            <w:pPr>
              <w:spacing w:before="0" w:after="0" w:line="240" w:lineRule="auto"/>
              <w:jc w:val="center"/>
              <w:rPr>
                <w:rFonts w:eastAsia="Times New Roman"/>
                <w:noProof/>
                <w:color w:val="006100"/>
                <w:sz w:val="18"/>
                <w:szCs w:val="18"/>
              </w:rPr>
            </w:pPr>
            <w:r w:rsidRPr="007405CF">
              <w:rPr>
                <w:noProof/>
                <w:color w:val="006100"/>
                <w:sz w:val="18"/>
                <w:szCs w:val="18"/>
              </w:rPr>
              <w:t>4</w:t>
            </w:r>
          </w:p>
        </w:tc>
        <w:tc>
          <w:tcPr>
            <w:tcW w:w="2145" w:type="dxa"/>
            <w:tcBorders>
              <w:top w:val="single" w:sz="4" w:space="0" w:color="auto"/>
              <w:left w:val="single" w:sz="4" w:space="0" w:color="auto"/>
              <w:bottom w:val="single" w:sz="4" w:space="0" w:color="auto"/>
              <w:right w:val="single" w:sz="4" w:space="0" w:color="auto"/>
            </w:tcBorders>
            <w:shd w:val="clear" w:color="auto" w:fill="C6EFCE"/>
            <w:noWrap/>
          </w:tcPr>
          <w:p w14:paraId="5D0890E3"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D: Energy efficient restructuring of district heating systems with the use of renewable sources</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2CAB3799"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Milestone</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3F80A7F9" w14:textId="344E40D7" w:rsidR="003C6015" w:rsidRPr="007405CF" w:rsidRDefault="00B12A92" w:rsidP="003C6015">
            <w:pPr>
              <w:spacing w:before="0" w:after="0" w:line="240" w:lineRule="auto"/>
              <w:rPr>
                <w:rFonts w:eastAsia="Times New Roman"/>
                <w:noProof/>
                <w:color w:val="006100"/>
                <w:sz w:val="18"/>
                <w:szCs w:val="18"/>
              </w:rPr>
            </w:pPr>
            <w:r w:rsidRPr="007405CF">
              <w:rPr>
                <w:noProof/>
                <w:color w:val="006100"/>
                <w:sz w:val="18"/>
                <w:szCs w:val="18"/>
              </w:rPr>
              <w:t>Launching a call for proposals for renewable energy sources in district heating systems</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45B8C88F" w14:textId="391A5026" w:rsidR="003C6015" w:rsidRPr="007405CF" w:rsidRDefault="00B12A92" w:rsidP="003C6015">
            <w:pPr>
              <w:spacing w:before="0" w:after="0" w:line="240" w:lineRule="auto"/>
              <w:rPr>
                <w:rFonts w:eastAsia="Times New Roman"/>
                <w:noProof/>
                <w:color w:val="006100"/>
                <w:sz w:val="18"/>
                <w:szCs w:val="18"/>
              </w:rPr>
            </w:pPr>
            <w:r w:rsidRPr="007405CF">
              <w:rPr>
                <w:noProof/>
                <w:color w:val="006100"/>
                <w:sz w:val="18"/>
                <w:szCs w:val="18"/>
              </w:rPr>
              <w:t>Call for proposals published</w:t>
            </w:r>
          </w:p>
        </w:tc>
        <w:tc>
          <w:tcPr>
            <w:tcW w:w="1258" w:type="dxa"/>
            <w:tcBorders>
              <w:top w:val="single" w:sz="4" w:space="0" w:color="auto"/>
              <w:left w:val="single" w:sz="4" w:space="0" w:color="auto"/>
              <w:bottom w:val="single" w:sz="4" w:space="0" w:color="auto"/>
              <w:right w:val="single" w:sz="4" w:space="0" w:color="auto"/>
            </w:tcBorders>
            <w:shd w:val="clear" w:color="auto" w:fill="C6EFCE"/>
            <w:noWrap/>
          </w:tcPr>
          <w:p w14:paraId="5CF2EC44"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 </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6E5ED021"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 </w:t>
            </w:r>
          </w:p>
        </w:tc>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4663839D"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 </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72BD012A"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Q4</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57E28E02"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2022</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296ED658" w14:textId="5DD43C1E" w:rsidR="003C6015" w:rsidRPr="007405CF" w:rsidRDefault="5B8E8D53" w:rsidP="5F42202D">
            <w:pPr>
              <w:spacing w:before="0" w:after="0" w:line="240" w:lineRule="auto"/>
              <w:jc w:val="both"/>
              <w:rPr>
                <w:rFonts w:eastAsia="Times New Roman"/>
                <w:noProof/>
                <w:sz w:val="18"/>
                <w:szCs w:val="18"/>
              </w:rPr>
            </w:pPr>
            <w:r w:rsidRPr="007405CF">
              <w:rPr>
                <w:noProof/>
                <w:color w:val="006100"/>
                <w:sz w:val="18"/>
                <w:szCs w:val="18"/>
              </w:rPr>
              <w:t>Call for proposals launched</w:t>
            </w:r>
            <w:r w:rsidR="11315043" w:rsidRPr="007405CF">
              <w:rPr>
                <w:noProof/>
                <w:color w:val="006100"/>
                <w:sz w:val="18"/>
                <w:szCs w:val="18"/>
              </w:rPr>
              <w:t xml:space="preserve"> </w:t>
            </w:r>
            <w:r w:rsidRPr="007405CF">
              <w:rPr>
                <w:noProof/>
                <w:color w:val="006100"/>
                <w:sz w:val="18"/>
                <w:szCs w:val="18"/>
              </w:rPr>
              <w:t>for investments increasing the share of renewable energy sources in district heating systems. The call shall be open until the budgetary envelope is exhausted.</w:t>
            </w:r>
          </w:p>
        </w:tc>
      </w:tr>
      <w:tr w:rsidR="003C6015" w:rsidRPr="007405CF" w14:paraId="4A00C0DB" w14:textId="77777777" w:rsidTr="00CD34F2">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52CAF21C" w14:textId="77777777" w:rsidR="003C6015" w:rsidRPr="007405CF" w:rsidRDefault="003C6015" w:rsidP="000B3FEC">
            <w:pPr>
              <w:spacing w:before="0" w:after="0" w:line="240" w:lineRule="auto"/>
              <w:jc w:val="center"/>
              <w:rPr>
                <w:rFonts w:eastAsia="Times New Roman"/>
                <w:noProof/>
                <w:color w:val="006100"/>
                <w:sz w:val="18"/>
                <w:szCs w:val="18"/>
              </w:rPr>
            </w:pPr>
            <w:r w:rsidRPr="007405CF">
              <w:rPr>
                <w:noProof/>
                <w:color w:val="006100"/>
                <w:sz w:val="18"/>
                <w:szCs w:val="18"/>
              </w:rPr>
              <w:t>5</w:t>
            </w:r>
          </w:p>
        </w:tc>
        <w:tc>
          <w:tcPr>
            <w:tcW w:w="2145" w:type="dxa"/>
            <w:tcBorders>
              <w:top w:val="single" w:sz="4" w:space="0" w:color="auto"/>
              <w:left w:val="single" w:sz="4" w:space="0" w:color="auto"/>
              <w:bottom w:val="single" w:sz="4" w:space="0" w:color="auto"/>
              <w:right w:val="single" w:sz="4" w:space="0" w:color="auto"/>
            </w:tcBorders>
            <w:shd w:val="clear" w:color="auto" w:fill="C6EFCE"/>
            <w:noWrap/>
          </w:tcPr>
          <w:p w14:paraId="4EB6F82F"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D: Energy efficient restructuring of district heating systems with the use of renewable sources</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5C5BFF03"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Target</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5052EB0F" w14:textId="388522D3" w:rsidR="003C6015" w:rsidRPr="007405CF" w:rsidRDefault="00321332" w:rsidP="093287AC">
            <w:pPr>
              <w:spacing w:before="0" w:after="0" w:line="240" w:lineRule="auto"/>
              <w:rPr>
                <w:rFonts w:eastAsia="Times New Roman"/>
                <w:noProof/>
                <w:color w:val="006100"/>
                <w:sz w:val="18"/>
                <w:szCs w:val="18"/>
              </w:rPr>
            </w:pPr>
            <w:r w:rsidRPr="007405CF">
              <w:rPr>
                <w:noProof/>
                <w:color w:val="006100"/>
                <w:sz w:val="18"/>
                <w:szCs w:val="18"/>
              </w:rPr>
              <w:t>Installed</w:t>
            </w:r>
            <w:r w:rsidR="003C6015" w:rsidRPr="007405CF">
              <w:rPr>
                <w:noProof/>
                <w:color w:val="006100"/>
                <w:sz w:val="18"/>
                <w:szCs w:val="18"/>
              </w:rPr>
              <w:t xml:space="preserve"> renewable </w:t>
            </w:r>
            <w:r w:rsidR="003C6015" w:rsidRPr="007405CF" w:rsidDel="003C6015">
              <w:rPr>
                <w:noProof/>
                <w:color w:val="006100"/>
                <w:sz w:val="18"/>
                <w:szCs w:val="18"/>
              </w:rPr>
              <w:t xml:space="preserve">energy </w:t>
            </w:r>
            <w:r w:rsidR="006B520F" w:rsidRPr="007405CF">
              <w:rPr>
                <w:noProof/>
                <w:color w:val="006100"/>
                <w:sz w:val="18"/>
                <w:szCs w:val="18"/>
              </w:rPr>
              <w:t>capacity</w:t>
            </w:r>
            <w:r w:rsidR="003C6015" w:rsidRPr="007405CF">
              <w:rPr>
                <w:noProof/>
                <w:color w:val="006100"/>
                <w:sz w:val="18"/>
                <w:szCs w:val="18"/>
              </w:rPr>
              <w:t xml:space="preserve"> in district heating systems</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1810778B"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 </w:t>
            </w:r>
          </w:p>
        </w:tc>
        <w:tc>
          <w:tcPr>
            <w:tcW w:w="1258" w:type="dxa"/>
            <w:tcBorders>
              <w:top w:val="single" w:sz="4" w:space="0" w:color="auto"/>
              <w:left w:val="single" w:sz="4" w:space="0" w:color="auto"/>
              <w:bottom w:val="single" w:sz="4" w:space="0" w:color="auto"/>
              <w:right w:val="single" w:sz="4" w:space="0" w:color="auto"/>
            </w:tcBorders>
            <w:shd w:val="clear" w:color="auto" w:fill="C6EFCE"/>
            <w:noWrap/>
          </w:tcPr>
          <w:p w14:paraId="46077E12" w14:textId="2ECEA815" w:rsidR="003C6015" w:rsidRPr="007405CF" w:rsidRDefault="003C6015" w:rsidP="093287AC">
            <w:pPr>
              <w:spacing w:before="0" w:after="0" w:line="240" w:lineRule="auto"/>
              <w:rPr>
                <w:rFonts w:eastAsia="Times New Roman"/>
                <w:noProof/>
                <w:color w:val="006100"/>
                <w:sz w:val="18"/>
                <w:szCs w:val="18"/>
              </w:rPr>
            </w:pPr>
            <w:r w:rsidRPr="007405CF">
              <w:rPr>
                <w:noProof/>
                <w:color w:val="006100"/>
                <w:sz w:val="18"/>
                <w:szCs w:val="18"/>
              </w:rPr>
              <w:t>MW</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287C4305"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0</w:t>
            </w:r>
          </w:p>
        </w:tc>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4223DF6C" w14:textId="23A5EFB2" w:rsidR="003C6015" w:rsidRPr="007405CF" w:rsidRDefault="00AB02FE" w:rsidP="45FC8FD6">
            <w:pPr>
              <w:spacing w:before="0" w:after="0" w:line="240" w:lineRule="auto"/>
              <w:rPr>
                <w:rFonts w:eastAsia="Times New Roman"/>
                <w:noProof/>
                <w:color w:val="006100"/>
                <w:sz w:val="18"/>
                <w:szCs w:val="18"/>
              </w:rPr>
            </w:pPr>
            <w:r w:rsidRPr="007405CF">
              <w:rPr>
                <w:noProof/>
                <w:color w:val="006100"/>
                <w:sz w:val="18"/>
                <w:szCs w:val="18"/>
              </w:rPr>
              <w:t>6</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753F0C72" w14:textId="2973A185" w:rsidR="003C6015" w:rsidRPr="007405CF" w:rsidRDefault="00A531B7" w:rsidP="003C6015">
            <w:pPr>
              <w:spacing w:before="0" w:after="0" w:line="240" w:lineRule="auto"/>
              <w:rPr>
                <w:noProof/>
                <w:color w:val="006100"/>
                <w:sz w:val="18"/>
                <w:szCs w:val="18"/>
              </w:rPr>
            </w:pPr>
            <w:r w:rsidRPr="007405CF" w:rsidDel="000943D5">
              <w:rPr>
                <w:noProof/>
                <w:color w:val="006100"/>
                <w:sz w:val="18"/>
                <w:szCs w:val="18"/>
              </w:rPr>
              <w:t>Q</w:t>
            </w:r>
            <w:r w:rsidR="00D629C0" w:rsidRPr="007405CF">
              <w:rPr>
                <w:noProof/>
                <w:color w:val="006100"/>
                <w:sz w:val="18"/>
                <w:szCs w:val="18"/>
              </w:rPr>
              <w:t>4</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0ECD65EE" w14:textId="21F087A3" w:rsidR="003C6015" w:rsidRPr="007405CF" w:rsidRDefault="000943D5" w:rsidP="45FC8FD6">
            <w:pPr>
              <w:spacing w:before="0" w:after="0" w:line="240" w:lineRule="auto"/>
              <w:rPr>
                <w:rFonts w:eastAsia="Times New Roman"/>
                <w:noProof/>
                <w:color w:val="006100"/>
                <w:sz w:val="18"/>
                <w:szCs w:val="18"/>
              </w:rPr>
            </w:pPr>
            <w:r w:rsidRPr="007405CF">
              <w:rPr>
                <w:noProof/>
                <w:color w:val="006100"/>
                <w:sz w:val="18"/>
                <w:szCs w:val="18"/>
              </w:rPr>
              <w:t>2025</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78CC2051" w14:textId="28876B73" w:rsidR="003C6015" w:rsidRPr="007405CF" w:rsidRDefault="2CE29864" w:rsidP="306516AF">
            <w:pPr>
              <w:spacing w:before="0" w:after="0" w:line="240" w:lineRule="auto"/>
              <w:rPr>
                <w:rFonts w:eastAsia="Times New Roman"/>
                <w:noProof/>
                <w:color w:val="006100"/>
                <w:sz w:val="18"/>
                <w:szCs w:val="18"/>
              </w:rPr>
            </w:pPr>
            <w:r w:rsidRPr="007405CF">
              <w:rPr>
                <w:noProof/>
                <w:color w:val="006100"/>
                <w:sz w:val="18"/>
                <w:szCs w:val="18"/>
              </w:rPr>
              <w:t>6 MW</w:t>
            </w:r>
            <w:r w:rsidR="101B40E7" w:rsidRPr="007405CF">
              <w:rPr>
                <w:noProof/>
                <w:color w:val="006100"/>
                <w:sz w:val="18"/>
                <w:szCs w:val="18"/>
              </w:rPr>
              <w:t xml:space="preserve"> </w:t>
            </w:r>
            <w:r w:rsidR="52B3E5C9" w:rsidRPr="007405CF">
              <w:rPr>
                <w:noProof/>
                <w:color w:val="006100"/>
                <w:sz w:val="18"/>
                <w:szCs w:val="18"/>
              </w:rPr>
              <w:t xml:space="preserve">of </w:t>
            </w:r>
            <w:r w:rsidR="5D32879B" w:rsidRPr="007405CF">
              <w:rPr>
                <w:noProof/>
                <w:color w:val="006100"/>
                <w:sz w:val="18"/>
                <w:szCs w:val="18"/>
              </w:rPr>
              <w:t xml:space="preserve">installed </w:t>
            </w:r>
            <w:r w:rsidR="52B3E5C9" w:rsidRPr="007405CF">
              <w:rPr>
                <w:noProof/>
                <w:color w:val="006100"/>
                <w:sz w:val="18"/>
                <w:szCs w:val="18"/>
              </w:rPr>
              <w:t xml:space="preserve">renewable energy </w:t>
            </w:r>
            <w:r w:rsidR="25566045" w:rsidRPr="007405CF">
              <w:rPr>
                <w:noProof/>
                <w:color w:val="006100"/>
                <w:sz w:val="18"/>
                <w:szCs w:val="18"/>
              </w:rPr>
              <w:t>capacity</w:t>
            </w:r>
            <w:r w:rsidR="52B3E5C9" w:rsidRPr="007405CF">
              <w:rPr>
                <w:noProof/>
                <w:color w:val="006100"/>
                <w:sz w:val="18"/>
                <w:szCs w:val="18"/>
              </w:rPr>
              <w:t xml:space="preserve"> in district heating systems.</w:t>
            </w:r>
          </w:p>
        </w:tc>
      </w:tr>
      <w:tr w:rsidR="003C6015" w:rsidRPr="007405CF" w14:paraId="79FFFA83" w14:textId="77777777" w:rsidTr="00CD34F2">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19F36E19" w14:textId="77777777" w:rsidR="003C6015" w:rsidRPr="007405CF" w:rsidRDefault="003C6015" w:rsidP="000B3FEC">
            <w:pPr>
              <w:spacing w:before="0" w:after="0" w:line="240" w:lineRule="auto"/>
              <w:jc w:val="center"/>
              <w:rPr>
                <w:rFonts w:eastAsia="Times New Roman"/>
                <w:noProof/>
                <w:color w:val="006100"/>
                <w:sz w:val="18"/>
                <w:szCs w:val="18"/>
              </w:rPr>
            </w:pPr>
            <w:r w:rsidRPr="007405CF">
              <w:rPr>
                <w:noProof/>
                <w:color w:val="006100"/>
                <w:sz w:val="18"/>
                <w:szCs w:val="18"/>
              </w:rPr>
              <w:t>6</w:t>
            </w:r>
          </w:p>
        </w:tc>
        <w:tc>
          <w:tcPr>
            <w:tcW w:w="2145" w:type="dxa"/>
            <w:tcBorders>
              <w:top w:val="single" w:sz="4" w:space="0" w:color="auto"/>
              <w:left w:val="single" w:sz="4" w:space="0" w:color="auto"/>
              <w:bottom w:val="single" w:sz="4" w:space="0" w:color="auto"/>
              <w:right w:val="single" w:sz="4" w:space="0" w:color="auto"/>
            </w:tcBorders>
            <w:shd w:val="clear" w:color="auto" w:fill="C6EFCE"/>
            <w:noWrap/>
          </w:tcPr>
          <w:p w14:paraId="2AD37513"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F: Strengthening the electricity distribution network (transformer stations)</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0D3F1207"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Milestone</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47A34BE4" w14:textId="59960BFD" w:rsidR="003C6015" w:rsidRPr="007405CF" w:rsidRDefault="34058E0A" w:rsidP="150EC00E">
            <w:pPr>
              <w:spacing w:before="0" w:after="0" w:line="240" w:lineRule="auto"/>
              <w:rPr>
                <w:rFonts w:eastAsia="Times New Roman"/>
                <w:noProof/>
                <w:color w:val="006100"/>
                <w:sz w:val="18"/>
                <w:szCs w:val="18"/>
              </w:rPr>
            </w:pPr>
            <w:r w:rsidRPr="007405CF">
              <w:rPr>
                <w:noProof/>
                <w:color w:val="006100"/>
                <w:sz w:val="18"/>
                <w:szCs w:val="18"/>
              </w:rPr>
              <w:t>Opening of a call for proposals for electricity transformer stations</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5EA35041" w14:textId="5CC073C7" w:rsidR="003C6015" w:rsidRPr="007405CF" w:rsidRDefault="34058E0A" w:rsidP="150EC00E">
            <w:pPr>
              <w:spacing w:before="0" w:after="0" w:line="240" w:lineRule="auto"/>
              <w:rPr>
                <w:rFonts w:eastAsia="Times New Roman"/>
                <w:noProof/>
                <w:color w:val="006100"/>
                <w:sz w:val="18"/>
                <w:szCs w:val="18"/>
              </w:rPr>
            </w:pPr>
            <w:r w:rsidRPr="007405CF">
              <w:rPr>
                <w:noProof/>
                <w:color w:val="006100"/>
                <w:sz w:val="18"/>
                <w:szCs w:val="18"/>
              </w:rPr>
              <w:t>Publication of the call for proposals</w:t>
            </w:r>
          </w:p>
        </w:tc>
        <w:tc>
          <w:tcPr>
            <w:tcW w:w="1258" w:type="dxa"/>
            <w:tcBorders>
              <w:top w:val="single" w:sz="4" w:space="0" w:color="auto"/>
              <w:left w:val="single" w:sz="4" w:space="0" w:color="auto"/>
              <w:bottom w:val="single" w:sz="4" w:space="0" w:color="auto"/>
              <w:right w:val="single" w:sz="4" w:space="0" w:color="auto"/>
            </w:tcBorders>
            <w:shd w:val="clear" w:color="auto" w:fill="C6EFCE"/>
            <w:noWrap/>
          </w:tcPr>
          <w:p w14:paraId="3A4AB311"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 </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5EC46AC4"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 </w:t>
            </w:r>
          </w:p>
        </w:tc>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3040C802"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 </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4045B04B"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Q4</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4C891698"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2022</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4234ADE5" w14:textId="6695D1D1" w:rsidR="003C6015" w:rsidRPr="007405CF" w:rsidRDefault="34058E0A" w:rsidP="150EC00E">
            <w:pPr>
              <w:spacing w:before="0" w:after="0" w:line="240" w:lineRule="auto"/>
              <w:rPr>
                <w:rFonts w:eastAsia="Times New Roman"/>
                <w:noProof/>
                <w:color w:val="006100"/>
                <w:sz w:val="18"/>
                <w:szCs w:val="18"/>
              </w:rPr>
            </w:pPr>
            <w:r w:rsidRPr="007405CF">
              <w:rPr>
                <w:noProof/>
                <w:color w:val="006100"/>
                <w:sz w:val="18"/>
                <w:szCs w:val="18"/>
              </w:rPr>
              <w:t>Call for proposals opened for the construction of transformer stations. The call shall be open until the budgetary envelope is exhausted. The call shall ensure in particular criteria for the effective integration of renewable energy production and storage facilities, including recharging points for electric vehicles. In addition to all mandatory national and European rules laying down requirements for construction and environmental interventions, selection/eligibility criteria shall ensure compliance with the ‘do no significant harm’ Technical Guidance (2021/C58/01).</w:t>
            </w:r>
          </w:p>
        </w:tc>
      </w:tr>
      <w:tr w:rsidR="003C6015" w:rsidRPr="007405CF" w14:paraId="0E3E511A" w14:textId="77777777" w:rsidTr="00CD34F2">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6C3A6900" w14:textId="77777777" w:rsidR="003C6015" w:rsidRPr="007405CF" w:rsidRDefault="003C6015" w:rsidP="000B3FEC">
            <w:pPr>
              <w:spacing w:before="0" w:after="0" w:line="240" w:lineRule="auto"/>
              <w:jc w:val="center"/>
              <w:rPr>
                <w:rFonts w:eastAsia="Times New Roman"/>
                <w:noProof/>
                <w:color w:val="006100"/>
                <w:sz w:val="18"/>
                <w:szCs w:val="18"/>
              </w:rPr>
            </w:pPr>
            <w:r w:rsidRPr="007405CF">
              <w:rPr>
                <w:noProof/>
                <w:color w:val="006100"/>
                <w:sz w:val="18"/>
                <w:szCs w:val="18"/>
              </w:rPr>
              <w:t>7</w:t>
            </w:r>
          </w:p>
        </w:tc>
        <w:tc>
          <w:tcPr>
            <w:tcW w:w="2145" w:type="dxa"/>
            <w:tcBorders>
              <w:top w:val="single" w:sz="4" w:space="0" w:color="auto"/>
              <w:left w:val="single" w:sz="4" w:space="0" w:color="auto"/>
              <w:bottom w:val="single" w:sz="4" w:space="0" w:color="auto"/>
              <w:right w:val="single" w:sz="4" w:space="0" w:color="auto"/>
            </w:tcBorders>
            <w:shd w:val="clear" w:color="auto" w:fill="C6EFCE"/>
            <w:noWrap/>
          </w:tcPr>
          <w:p w14:paraId="17DB171E" w14:textId="5AB7BABA"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F: Strengthening the electricity distribution network (transformer stations</w:t>
            </w:r>
            <w:r w:rsidR="003E3F33" w:rsidRPr="007405CF">
              <w:rPr>
                <w:noProof/>
                <w:color w:val="006100"/>
                <w:sz w:val="18"/>
                <w:szCs w:val="18"/>
              </w:rPr>
              <w:t xml:space="preserve"> and low-voltage network</w:t>
            </w:r>
            <w:r w:rsidRPr="007405CF">
              <w:rPr>
                <w:noProof/>
                <w:color w:val="006100"/>
                <w:sz w:val="18"/>
                <w:szCs w:val="18"/>
              </w:rPr>
              <w:t>)</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4B12A5F3" w14:textId="77777777" w:rsidR="003C6015" w:rsidRPr="007405CF" w:rsidRDefault="2F732CE1" w:rsidP="121472D6">
            <w:pPr>
              <w:spacing w:before="0" w:after="0" w:line="240" w:lineRule="auto"/>
              <w:rPr>
                <w:rFonts w:eastAsia="Times New Roman"/>
                <w:noProof/>
                <w:color w:val="006100"/>
                <w:sz w:val="18"/>
                <w:szCs w:val="18"/>
              </w:rPr>
            </w:pPr>
            <w:r w:rsidRPr="007405CF">
              <w:rPr>
                <w:noProof/>
                <w:color w:val="006100"/>
                <w:sz w:val="18"/>
                <w:szCs w:val="18"/>
              </w:rPr>
              <w:t>Target</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25754321" w14:textId="08969D6D" w:rsidR="003C6015" w:rsidRPr="007405CF" w:rsidRDefault="003C6015" w:rsidP="121472D6">
            <w:pPr>
              <w:spacing w:before="0" w:after="0" w:line="240" w:lineRule="auto"/>
              <w:rPr>
                <w:rFonts w:eastAsia="Times New Roman"/>
                <w:noProof/>
                <w:color w:val="006100"/>
                <w:sz w:val="18"/>
                <w:szCs w:val="18"/>
              </w:rPr>
            </w:pPr>
            <w:r w:rsidRPr="007405CF">
              <w:rPr>
                <w:noProof/>
                <w:color w:val="006100"/>
                <w:sz w:val="18"/>
                <w:szCs w:val="18"/>
              </w:rPr>
              <w:t xml:space="preserve">Number of new electricity transformer stations </w:t>
            </w:r>
            <w:r w:rsidR="00424368" w:rsidRPr="007405CF">
              <w:rPr>
                <w:noProof/>
                <w:color w:val="006100"/>
                <w:sz w:val="18"/>
                <w:szCs w:val="18"/>
              </w:rPr>
              <w:t>constructed</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1E9D1964"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 </w:t>
            </w:r>
          </w:p>
        </w:tc>
        <w:tc>
          <w:tcPr>
            <w:tcW w:w="1258" w:type="dxa"/>
            <w:tcBorders>
              <w:top w:val="single" w:sz="4" w:space="0" w:color="auto"/>
              <w:left w:val="single" w:sz="4" w:space="0" w:color="auto"/>
              <w:bottom w:val="single" w:sz="4" w:space="0" w:color="auto"/>
              <w:right w:val="single" w:sz="4" w:space="0" w:color="auto"/>
            </w:tcBorders>
            <w:shd w:val="clear" w:color="auto" w:fill="C6EFCE"/>
            <w:noWrap/>
          </w:tcPr>
          <w:p w14:paraId="0BE3C0FC"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Number</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3B6F4B1B"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0</w:t>
            </w:r>
          </w:p>
        </w:tc>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37A11031" w14:textId="1699B42F" w:rsidR="003C6015" w:rsidRPr="007405CF" w:rsidRDefault="001E4860" w:rsidP="003C6015">
            <w:pPr>
              <w:spacing w:before="0" w:after="0" w:line="240" w:lineRule="auto"/>
              <w:rPr>
                <w:rFonts w:eastAsia="Times New Roman"/>
                <w:noProof/>
                <w:color w:val="006100"/>
                <w:sz w:val="18"/>
                <w:szCs w:val="18"/>
              </w:rPr>
            </w:pPr>
            <w:r w:rsidRPr="007405CF">
              <w:rPr>
                <w:noProof/>
                <w:color w:val="006100"/>
                <w:sz w:val="18"/>
                <w:szCs w:val="18"/>
              </w:rPr>
              <w:t>838</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38F70949"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Q2</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782BF50E"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2026</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46DC588F" w14:textId="5C092923" w:rsidR="003C6015" w:rsidRPr="007405CF" w:rsidRDefault="7882DEA2" w:rsidP="6803FBA9">
            <w:pPr>
              <w:spacing w:before="0" w:after="0" w:line="240" w:lineRule="auto"/>
              <w:rPr>
                <w:rFonts w:eastAsia="Times New Roman"/>
                <w:noProof/>
                <w:color w:val="006100"/>
                <w:sz w:val="18"/>
                <w:szCs w:val="18"/>
              </w:rPr>
            </w:pPr>
            <w:r w:rsidRPr="007405CF">
              <w:rPr>
                <w:noProof/>
                <w:color w:val="006100"/>
                <w:sz w:val="18"/>
                <w:szCs w:val="18"/>
              </w:rPr>
              <w:t xml:space="preserve">838 new electricity transformer stations shall be </w:t>
            </w:r>
            <w:r w:rsidR="32BF3866" w:rsidRPr="007405CF">
              <w:rPr>
                <w:noProof/>
                <w:color w:val="006100"/>
                <w:sz w:val="18"/>
                <w:szCs w:val="18"/>
              </w:rPr>
              <w:t>constructed</w:t>
            </w:r>
            <w:r w:rsidR="01FD901E" w:rsidRPr="007405CF">
              <w:rPr>
                <w:noProof/>
                <w:color w:val="006100"/>
                <w:sz w:val="18"/>
                <w:szCs w:val="18"/>
              </w:rPr>
              <w:t>.</w:t>
            </w:r>
          </w:p>
        </w:tc>
      </w:tr>
      <w:tr w:rsidR="003E3F33" w:rsidRPr="007405CF" w14:paraId="43A6385B" w14:textId="77777777" w:rsidTr="00CD34F2">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532802D2" w14:textId="5EEDB018" w:rsidR="003E3F33" w:rsidRPr="007405CF" w:rsidRDefault="003E3F33" w:rsidP="000B3FEC">
            <w:pPr>
              <w:spacing w:before="0" w:after="0" w:line="240" w:lineRule="auto"/>
              <w:jc w:val="center"/>
              <w:rPr>
                <w:noProof/>
                <w:color w:val="006100"/>
                <w:sz w:val="18"/>
                <w:szCs w:val="18"/>
              </w:rPr>
            </w:pPr>
            <w:r w:rsidRPr="007405CF">
              <w:rPr>
                <w:noProof/>
                <w:color w:val="006100"/>
                <w:sz w:val="18"/>
                <w:szCs w:val="18"/>
              </w:rPr>
              <w:t>7bis</w:t>
            </w:r>
          </w:p>
        </w:tc>
        <w:tc>
          <w:tcPr>
            <w:tcW w:w="2145" w:type="dxa"/>
            <w:tcBorders>
              <w:top w:val="single" w:sz="4" w:space="0" w:color="auto"/>
              <w:left w:val="single" w:sz="4" w:space="0" w:color="auto"/>
              <w:bottom w:val="single" w:sz="4" w:space="0" w:color="auto"/>
              <w:right w:val="single" w:sz="4" w:space="0" w:color="auto"/>
            </w:tcBorders>
            <w:shd w:val="clear" w:color="auto" w:fill="C6EFCE"/>
            <w:noWrap/>
          </w:tcPr>
          <w:p w14:paraId="41010263" w14:textId="26C37392" w:rsidR="003E3F33" w:rsidRPr="007405CF" w:rsidRDefault="003E3F33" w:rsidP="003C6015">
            <w:pPr>
              <w:spacing w:before="0" w:after="0" w:line="240" w:lineRule="auto"/>
              <w:rPr>
                <w:noProof/>
                <w:color w:val="006100"/>
                <w:sz w:val="18"/>
                <w:szCs w:val="18"/>
              </w:rPr>
            </w:pPr>
            <w:r w:rsidRPr="007405CF">
              <w:rPr>
                <w:noProof/>
                <w:color w:val="006100"/>
                <w:sz w:val="18"/>
                <w:szCs w:val="18"/>
              </w:rPr>
              <w:t>F: Strengthening the electricity distribution network (transformer stations and low-voltage network)</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5EC57079" w14:textId="5459AB84" w:rsidR="003E3F33" w:rsidRPr="007405CF" w:rsidRDefault="003E3F33" w:rsidP="003C6015">
            <w:pPr>
              <w:spacing w:before="0" w:after="0" w:line="240" w:lineRule="auto"/>
              <w:rPr>
                <w:noProof/>
                <w:color w:val="006100"/>
                <w:sz w:val="18"/>
                <w:szCs w:val="18"/>
              </w:rPr>
            </w:pPr>
            <w:r w:rsidRPr="007405CF">
              <w:rPr>
                <w:noProof/>
                <w:color w:val="006100"/>
                <w:sz w:val="18"/>
                <w:szCs w:val="18"/>
              </w:rPr>
              <w:t>Target</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5778A9FF" w14:textId="3DC681BE" w:rsidR="003E3F33" w:rsidRPr="007405CF" w:rsidRDefault="3DEEB242" w:rsidP="093287AC">
            <w:pPr>
              <w:spacing w:before="0" w:after="0" w:line="240" w:lineRule="auto"/>
              <w:rPr>
                <w:noProof/>
                <w:color w:val="006100"/>
                <w:sz w:val="18"/>
                <w:szCs w:val="18"/>
              </w:rPr>
            </w:pPr>
            <w:r w:rsidRPr="007405CF">
              <w:rPr>
                <w:noProof/>
                <w:color w:val="006100"/>
                <w:sz w:val="18"/>
                <w:szCs w:val="18"/>
              </w:rPr>
              <w:t>Length of distribution network (low-voltage network)</w:t>
            </w:r>
            <w:r w:rsidR="00F461A2" w:rsidRPr="007405CF">
              <w:rPr>
                <w:noProof/>
                <w:color w:val="006100"/>
                <w:sz w:val="18"/>
                <w:szCs w:val="18"/>
              </w:rPr>
              <w:t xml:space="preserve"> constructed</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4B1E85E2" w14:textId="77777777" w:rsidR="003E3F33" w:rsidRPr="007405CF" w:rsidRDefault="003E3F33" w:rsidP="003C6015">
            <w:pPr>
              <w:spacing w:before="0" w:after="0" w:line="240" w:lineRule="auto"/>
              <w:rPr>
                <w:noProof/>
                <w:color w:val="006100"/>
                <w:sz w:val="18"/>
                <w:szCs w:val="18"/>
              </w:rPr>
            </w:pPr>
          </w:p>
        </w:tc>
        <w:tc>
          <w:tcPr>
            <w:tcW w:w="1258" w:type="dxa"/>
            <w:tcBorders>
              <w:top w:val="single" w:sz="4" w:space="0" w:color="auto"/>
              <w:left w:val="single" w:sz="4" w:space="0" w:color="auto"/>
              <w:bottom w:val="single" w:sz="4" w:space="0" w:color="auto"/>
              <w:right w:val="single" w:sz="4" w:space="0" w:color="auto"/>
            </w:tcBorders>
            <w:shd w:val="clear" w:color="auto" w:fill="C6EFCE"/>
            <w:noWrap/>
          </w:tcPr>
          <w:p w14:paraId="6D031EAB" w14:textId="11D5CF1B" w:rsidR="003E3F33" w:rsidRPr="007405CF" w:rsidRDefault="00C61C05" w:rsidP="093287AC">
            <w:pPr>
              <w:spacing w:before="0" w:after="0" w:line="240" w:lineRule="auto"/>
              <w:rPr>
                <w:noProof/>
                <w:color w:val="006100"/>
                <w:sz w:val="18"/>
                <w:szCs w:val="18"/>
              </w:rPr>
            </w:pPr>
            <w:r w:rsidRPr="007405CF" w:rsidDel="69C3763E">
              <w:rPr>
                <w:noProof/>
                <w:color w:val="006100"/>
                <w:sz w:val="18"/>
                <w:szCs w:val="18"/>
              </w:rPr>
              <w:t xml:space="preserve"> </w:t>
            </w:r>
            <w:r w:rsidR="69C3763E" w:rsidRPr="007405CF">
              <w:rPr>
                <w:noProof/>
                <w:color w:val="006100"/>
                <w:sz w:val="18"/>
                <w:szCs w:val="18"/>
              </w:rPr>
              <w:t>km</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2BBC71B8" w14:textId="55784EF6" w:rsidR="003E3F33" w:rsidRPr="007405CF" w:rsidRDefault="00C61C05" w:rsidP="003C6015">
            <w:pPr>
              <w:spacing w:before="0" w:after="0" w:line="240" w:lineRule="auto"/>
              <w:rPr>
                <w:noProof/>
                <w:color w:val="006100"/>
                <w:sz w:val="18"/>
                <w:szCs w:val="18"/>
              </w:rPr>
            </w:pPr>
            <w:r w:rsidRPr="007405CF">
              <w:rPr>
                <w:noProof/>
                <w:color w:val="006100"/>
                <w:sz w:val="18"/>
                <w:szCs w:val="18"/>
              </w:rPr>
              <w:t>0</w:t>
            </w:r>
          </w:p>
        </w:tc>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7637363" w14:textId="5E336E9F" w:rsidR="003E3F33" w:rsidRPr="007405CF" w:rsidRDefault="5DAE7D89" w:rsidP="093287AC">
            <w:pPr>
              <w:spacing w:before="0" w:after="0" w:line="240" w:lineRule="auto"/>
              <w:rPr>
                <w:noProof/>
                <w:color w:val="006100"/>
                <w:sz w:val="18"/>
                <w:szCs w:val="18"/>
              </w:rPr>
            </w:pPr>
            <w:r w:rsidRPr="007405CF">
              <w:rPr>
                <w:noProof/>
                <w:color w:val="006100"/>
                <w:sz w:val="18"/>
                <w:szCs w:val="18"/>
              </w:rPr>
              <w:t>260</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3D4E8B1C" w14:textId="27E0D2A9" w:rsidR="003E3F33" w:rsidRPr="007405CF" w:rsidRDefault="00C61C05" w:rsidP="003C6015">
            <w:pPr>
              <w:spacing w:before="0" w:after="0" w:line="240" w:lineRule="auto"/>
              <w:rPr>
                <w:noProof/>
                <w:color w:val="006100"/>
                <w:sz w:val="18"/>
                <w:szCs w:val="18"/>
              </w:rPr>
            </w:pPr>
            <w:r w:rsidRPr="007405CF">
              <w:rPr>
                <w:noProof/>
                <w:color w:val="006100"/>
                <w:sz w:val="18"/>
                <w:szCs w:val="18"/>
              </w:rPr>
              <w:t>Q2</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093B8B9D" w14:textId="631EA6AB" w:rsidR="003E3F33" w:rsidRPr="007405CF" w:rsidRDefault="00C61C05" w:rsidP="003C6015">
            <w:pPr>
              <w:spacing w:before="0" w:after="0" w:line="240" w:lineRule="auto"/>
              <w:rPr>
                <w:noProof/>
                <w:color w:val="006100"/>
                <w:sz w:val="18"/>
                <w:szCs w:val="18"/>
              </w:rPr>
            </w:pPr>
            <w:r w:rsidRPr="007405CF">
              <w:rPr>
                <w:noProof/>
                <w:color w:val="006100"/>
                <w:sz w:val="18"/>
                <w:szCs w:val="18"/>
              </w:rPr>
              <w:t>2026</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4C67C2BA" w14:textId="52770517" w:rsidR="003E3F33" w:rsidRPr="007405CF" w:rsidRDefault="1490F441" w:rsidP="6803FBA9">
            <w:pPr>
              <w:spacing w:before="0" w:after="0" w:line="240" w:lineRule="auto"/>
              <w:rPr>
                <w:noProof/>
                <w:color w:val="006100"/>
                <w:sz w:val="18"/>
                <w:szCs w:val="18"/>
              </w:rPr>
            </w:pPr>
            <w:r w:rsidRPr="007405CF">
              <w:rPr>
                <w:noProof/>
                <w:color w:val="006100"/>
                <w:sz w:val="18"/>
                <w:szCs w:val="18"/>
              </w:rPr>
              <w:t>At least 260 km of new low</w:t>
            </w:r>
            <w:r w:rsidR="035566EF" w:rsidRPr="007405CF">
              <w:rPr>
                <w:noProof/>
                <w:color w:val="006100"/>
                <w:sz w:val="18"/>
                <w:szCs w:val="18"/>
              </w:rPr>
              <w:t>-</w:t>
            </w:r>
            <w:r w:rsidRPr="007405CF">
              <w:rPr>
                <w:noProof/>
                <w:color w:val="006100"/>
                <w:sz w:val="18"/>
                <w:szCs w:val="18"/>
              </w:rPr>
              <w:t xml:space="preserve">voltage distribution network </w:t>
            </w:r>
            <w:r w:rsidR="2F7920D3" w:rsidRPr="007405CF">
              <w:rPr>
                <w:noProof/>
                <w:color w:val="006100"/>
                <w:sz w:val="18"/>
                <w:szCs w:val="18"/>
              </w:rPr>
              <w:t xml:space="preserve">shall be </w:t>
            </w:r>
            <w:r w:rsidR="0E546EA0" w:rsidRPr="007405CF">
              <w:rPr>
                <w:noProof/>
                <w:color w:val="006100"/>
                <w:sz w:val="18"/>
                <w:szCs w:val="18"/>
              </w:rPr>
              <w:t>constructed</w:t>
            </w:r>
            <w:r w:rsidRPr="007405CF">
              <w:rPr>
                <w:noProof/>
                <w:color w:val="006100"/>
                <w:sz w:val="18"/>
                <w:szCs w:val="18"/>
              </w:rPr>
              <w:t>.</w:t>
            </w:r>
          </w:p>
        </w:tc>
      </w:tr>
      <w:tr w:rsidR="00C0012E" w:rsidRPr="007405CF" w14:paraId="4903BE38" w14:textId="77777777" w:rsidTr="00CD34F2">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07B9FC2F" w14:textId="77777777" w:rsidR="003C6015" w:rsidRPr="007405CF" w:rsidRDefault="003C6015" w:rsidP="000B3FEC">
            <w:pPr>
              <w:spacing w:before="0" w:after="0" w:line="240" w:lineRule="auto"/>
              <w:jc w:val="center"/>
              <w:rPr>
                <w:rFonts w:eastAsia="Times New Roman"/>
                <w:noProof/>
                <w:color w:val="006100"/>
                <w:sz w:val="18"/>
                <w:szCs w:val="18"/>
              </w:rPr>
            </w:pPr>
            <w:r w:rsidRPr="007405CF">
              <w:rPr>
                <w:noProof/>
                <w:color w:val="006100"/>
                <w:sz w:val="18"/>
                <w:szCs w:val="18"/>
              </w:rPr>
              <w:t>8</w:t>
            </w:r>
          </w:p>
        </w:tc>
        <w:tc>
          <w:tcPr>
            <w:tcW w:w="2145" w:type="dxa"/>
            <w:tcBorders>
              <w:top w:val="single" w:sz="4" w:space="0" w:color="auto"/>
              <w:left w:val="single" w:sz="4" w:space="0" w:color="auto"/>
              <w:bottom w:val="single" w:sz="4" w:space="0" w:color="auto"/>
              <w:right w:val="single" w:sz="4" w:space="0" w:color="auto"/>
            </w:tcBorders>
            <w:shd w:val="clear" w:color="auto" w:fill="C6EFCE"/>
            <w:noWrap/>
          </w:tcPr>
          <w:p w14:paraId="050C5139"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C: Energy efficiency in the economy</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4494A962"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Milestone</w:t>
            </w:r>
          </w:p>
        </w:tc>
        <w:tc>
          <w:tcPr>
            <w:tcW w:w="1693" w:type="dxa"/>
            <w:tcBorders>
              <w:top w:val="single" w:sz="4" w:space="0" w:color="auto"/>
              <w:left w:val="single" w:sz="4" w:space="0" w:color="auto"/>
              <w:bottom w:val="single" w:sz="4" w:space="0" w:color="auto"/>
              <w:right w:val="single" w:sz="4" w:space="0" w:color="auto"/>
            </w:tcBorders>
            <w:shd w:val="clear" w:color="auto" w:fill="C6EFCE"/>
            <w:noWrap/>
          </w:tcPr>
          <w:p w14:paraId="1632FEDA" w14:textId="1C9F1E9D" w:rsidR="003C6015" w:rsidRPr="007405CF" w:rsidRDefault="007335C2" w:rsidP="00167C75">
            <w:pPr>
              <w:spacing w:before="0" w:after="0" w:line="240" w:lineRule="auto"/>
              <w:rPr>
                <w:rFonts w:eastAsia="Times New Roman"/>
                <w:noProof/>
                <w:color w:val="006100"/>
                <w:sz w:val="18"/>
                <w:szCs w:val="18"/>
              </w:rPr>
            </w:pPr>
            <w:r w:rsidRPr="007405CF">
              <w:rPr>
                <w:noProof/>
                <w:color w:val="006100"/>
                <w:sz w:val="18"/>
                <w:szCs w:val="18"/>
              </w:rPr>
              <w:t>Action Plan for the management of energy efficiency in the economy</w:t>
            </w:r>
          </w:p>
        </w:tc>
        <w:tc>
          <w:tcPr>
            <w:tcW w:w="1661" w:type="dxa"/>
            <w:tcBorders>
              <w:top w:val="single" w:sz="4" w:space="0" w:color="auto"/>
              <w:left w:val="single" w:sz="4" w:space="0" w:color="auto"/>
              <w:bottom w:val="single" w:sz="4" w:space="0" w:color="auto"/>
              <w:right w:val="single" w:sz="4" w:space="0" w:color="auto"/>
            </w:tcBorders>
            <w:shd w:val="clear" w:color="auto" w:fill="C6EFCE"/>
            <w:noWrap/>
          </w:tcPr>
          <w:p w14:paraId="3CE66E9C" w14:textId="2BB7F63D"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Adoption of an Action Plan for the management of energy efficiency in the economy</w:t>
            </w:r>
          </w:p>
        </w:tc>
        <w:tc>
          <w:tcPr>
            <w:tcW w:w="1258" w:type="dxa"/>
            <w:tcBorders>
              <w:top w:val="single" w:sz="4" w:space="0" w:color="auto"/>
              <w:left w:val="single" w:sz="4" w:space="0" w:color="auto"/>
              <w:bottom w:val="single" w:sz="4" w:space="0" w:color="auto"/>
              <w:right w:val="single" w:sz="4" w:space="0" w:color="auto"/>
            </w:tcBorders>
            <w:shd w:val="clear" w:color="auto" w:fill="C6EFCE"/>
            <w:noWrap/>
          </w:tcPr>
          <w:p w14:paraId="4F66C6A7"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 </w:t>
            </w:r>
          </w:p>
        </w:tc>
        <w:tc>
          <w:tcPr>
            <w:tcW w:w="1095" w:type="dxa"/>
            <w:tcBorders>
              <w:top w:val="single" w:sz="4" w:space="0" w:color="auto"/>
              <w:left w:val="single" w:sz="4" w:space="0" w:color="auto"/>
              <w:bottom w:val="single" w:sz="4" w:space="0" w:color="auto"/>
              <w:right w:val="single" w:sz="4" w:space="0" w:color="auto"/>
            </w:tcBorders>
            <w:shd w:val="clear" w:color="auto" w:fill="C6EFCE"/>
            <w:noWrap/>
          </w:tcPr>
          <w:p w14:paraId="34DFC837"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 </w:t>
            </w:r>
          </w:p>
        </w:tc>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0810ADC4"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 </w:t>
            </w:r>
          </w:p>
        </w:tc>
        <w:tc>
          <w:tcPr>
            <w:tcW w:w="1036" w:type="dxa"/>
            <w:tcBorders>
              <w:top w:val="single" w:sz="4" w:space="0" w:color="auto"/>
              <w:left w:val="single" w:sz="4" w:space="0" w:color="auto"/>
              <w:bottom w:val="single" w:sz="4" w:space="0" w:color="auto"/>
              <w:right w:val="single" w:sz="4" w:space="0" w:color="auto"/>
            </w:tcBorders>
            <w:shd w:val="clear" w:color="auto" w:fill="C6EFCE"/>
            <w:noWrap/>
          </w:tcPr>
          <w:p w14:paraId="02E6EC22" w14:textId="683B79F3"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Q4</w:t>
            </w:r>
          </w:p>
        </w:tc>
        <w:tc>
          <w:tcPr>
            <w:tcW w:w="740" w:type="dxa"/>
            <w:tcBorders>
              <w:top w:val="single" w:sz="4" w:space="0" w:color="auto"/>
              <w:left w:val="single" w:sz="4" w:space="0" w:color="auto"/>
              <w:bottom w:val="single" w:sz="4" w:space="0" w:color="auto"/>
              <w:right w:val="single" w:sz="4" w:space="0" w:color="auto"/>
            </w:tcBorders>
            <w:shd w:val="clear" w:color="auto" w:fill="C6EFCE"/>
            <w:noWrap/>
          </w:tcPr>
          <w:p w14:paraId="6FFD831B" w14:textId="4CC258E3"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2023</w:t>
            </w:r>
          </w:p>
        </w:tc>
        <w:tc>
          <w:tcPr>
            <w:tcW w:w="3402" w:type="dxa"/>
            <w:tcBorders>
              <w:top w:val="single" w:sz="4" w:space="0" w:color="auto"/>
              <w:left w:val="single" w:sz="4" w:space="0" w:color="auto"/>
              <w:bottom w:val="single" w:sz="4" w:space="0" w:color="auto"/>
              <w:right w:val="single" w:sz="4" w:space="0" w:color="auto"/>
            </w:tcBorders>
            <w:shd w:val="clear" w:color="auto" w:fill="C6EFCE"/>
            <w:noWrap/>
          </w:tcPr>
          <w:p w14:paraId="6B9B89D6" w14:textId="1F661ECA" w:rsidR="003C6015" w:rsidRPr="007405CF" w:rsidRDefault="00492865" w:rsidP="003C6015">
            <w:pPr>
              <w:spacing w:before="0" w:after="0" w:line="240" w:lineRule="auto"/>
              <w:rPr>
                <w:rFonts w:eastAsia="Times New Roman"/>
                <w:noProof/>
                <w:color w:val="006100"/>
                <w:sz w:val="18"/>
                <w:szCs w:val="18"/>
              </w:rPr>
            </w:pPr>
            <w:r w:rsidRPr="007405CF">
              <w:rPr>
                <w:noProof/>
                <w:color w:val="006100"/>
                <w:sz w:val="18"/>
                <w:szCs w:val="18"/>
              </w:rPr>
              <w:t>The Action Plan for the management of energy efficiency in the economy shall provide for the introduction of a digitalised method of reporting data on energy audits by enterprises, as well as for monitoring of potential and achieved energy savings. The Action Plan shall also foresee relevant institutions to include a requirement for reporting on and the implementation of energy audits for enterprises benefiting from support for energy efficiency improvements.</w:t>
            </w:r>
          </w:p>
        </w:tc>
      </w:tr>
    </w:tbl>
    <w:p w14:paraId="470BE882" w14:textId="77777777" w:rsidR="003C6015" w:rsidRPr="007405CF" w:rsidRDefault="003C6015" w:rsidP="003C6015">
      <w:pPr>
        <w:spacing w:line="240" w:lineRule="auto"/>
        <w:jc w:val="both"/>
        <w:rPr>
          <w:noProof/>
        </w:rPr>
        <w:sectPr w:rsidR="003C6015" w:rsidRPr="007405CF" w:rsidSect="00073927">
          <w:headerReference w:type="even" r:id="rId24"/>
          <w:headerReference w:type="default" r:id="rId25"/>
          <w:footerReference w:type="even" r:id="rId26"/>
          <w:footerReference w:type="default" r:id="rId27"/>
          <w:headerReference w:type="first" r:id="rId28"/>
          <w:footerReference w:type="first" r:id="rId29"/>
          <w:pgSz w:w="16839" w:h="11907" w:orient="landscape"/>
          <w:pgMar w:top="1134" w:right="1134" w:bottom="1134" w:left="1134" w:header="567" w:footer="567" w:gutter="0"/>
          <w:cols w:space="720"/>
          <w:docGrid w:linePitch="360"/>
        </w:sectPr>
      </w:pPr>
    </w:p>
    <w:p w14:paraId="2EE39A98" w14:textId="49C0CAFD" w:rsidR="003C6015" w:rsidRPr="007405CF" w:rsidRDefault="003C6015" w:rsidP="003C6015">
      <w:pPr>
        <w:spacing w:line="240" w:lineRule="auto"/>
        <w:jc w:val="both"/>
        <w:rPr>
          <w:b/>
          <w:i/>
          <w:noProof/>
          <w:color w:val="4F81BD"/>
        </w:rPr>
      </w:pPr>
      <w:r w:rsidRPr="007405CF">
        <w:rPr>
          <w:b/>
          <w:noProof/>
        </w:rPr>
        <w:t xml:space="preserve">A.3. Description of the reforms and investments for the loan </w:t>
      </w:r>
    </w:p>
    <w:p w14:paraId="6CAE8B1D" w14:textId="2A73FAF7" w:rsidR="003C6015" w:rsidRPr="007405CF" w:rsidRDefault="2F732CE1" w:rsidP="003C6015">
      <w:pPr>
        <w:spacing w:line="240" w:lineRule="auto"/>
        <w:jc w:val="both"/>
        <w:rPr>
          <w:noProof/>
          <w:u w:val="single"/>
        </w:rPr>
      </w:pPr>
      <w:r w:rsidRPr="007405CF">
        <w:rPr>
          <w:noProof/>
          <w:u w:val="single"/>
        </w:rPr>
        <w:t>Reform B: Reform of electricity supply to promote renewable energy sources</w:t>
      </w:r>
    </w:p>
    <w:p w14:paraId="4243650D" w14:textId="4B6E473E" w:rsidR="008F158D" w:rsidRPr="007405CF" w:rsidRDefault="2F732CE1" w:rsidP="008F158D">
      <w:pPr>
        <w:spacing w:line="240" w:lineRule="auto"/>
        <w:jc w:val="both"/>
        <w:rPr>
          <w:noProof/>
        </w:rPr>
      </w:pPr>
      <w:r w:rsidRPr="007405CF">
        <w:rPr>
          <w:noProof/>
        </w:rPr>
        <w:t xml:space="preserve">The objective of the reform </w:t>
      </w:r>
      <w:r w:rsidR="78D07185" w:rsidRPr="007405CF">
        <w:rPr>
          <w:noProof/>
        </w:rPr>
        <w:t>is</w:t>
      </w:r>
      <w:r w:rsidRPr="007405CF">
        <w:rPr>
          <w:noProof/>
        </w:rPr>
        <w:t xml:space="preserve"> to </w:t>
      </w:r>
      <w:r w:rsidR="0075343D" w:rsidRPr="007405CF">
        <w:rPr>
          <w:noProof/>
        </w:rPr>
        <w:t xml:space="preserve">facilitate </w:t>
      </w:r>
      <w:r w:rsidRPr="007405CF">
        <w:rPr>
          <w:noProof/>
        </w:rPr>
        <w:t>the integration of renewable energy installations.</w:t>
      </w:r>
    </w:p>
    <w:p w14:paraId="67813E3D" w14:textId="6A4A5FA0" w:rsidR="003C6015" w:rsidRPr="007405CF" w:rsidRDefault="003C6015" w:rsidP="008F158D">
      <w:pPr>
        <w:spacing w:line="240" w:lineRule="auto"/>
        <w:jc w:val="both"/>
        <w:rPr>
          <w:noProof/>
        </w:rPr>
      </w:pPr>
      <w:r w:rsidRPr="007405CF">
        <w:rPr>
          <w:noProof/>
        </w:rPr>
        <w:t>The reform consists in the entry into force of the Electricity Supply Act</w:t>
      </w:r>
      <w:r w:rsidR="2C03ACD0" w:rsidRPr="007405CF">
        <w:rPr>
          <w:noProof/>
        </w:rPr>
        <w:t>.</w:t>
      </w:r>
    </w:p>
    <w:p w14:paraId="2ACF19B4" w14:textId="77777777" w:rsidR="003C6015" w:rsidRPr="007405CF" w:rsidRDefault="003C6015" w:rsidP="003C6015">
      <w:pPr>
        <w:spacing w:line="240" w:lineRule="auto"/>
        <w:jc w:val="both"/>
        <w:rPr>
          <w:noProof/>
          <w:u w:val="single"/>
        </w:rPr>
      </w:pPr>
      <w:r w:rsidRPr="007405CF">
        <w:rPr>
          <w:noProof/>
          <w:u w:val="single"/>
        </w:rPr>
        <w:t xml:space="preserve">Investment E: </w:t>
      </w:r>
      <w:bookmarkStart w:id="4" w:name="_Hlk143249054"/>
      <w:r w:rsidRPr="007405CF">
        <w:rPr>
          <w:noProof/>
          <w:u w:val="single"/>
        </w:rPr>
        <w:t>Production of electricity from renewable energy sources</w:t>
      </w:r>
      <w:bookmarkEnd w:id="4"/>
    </w:p>
    <w:p w14:paraId="2995F01A" w14:textId="60B0017E" w:rsidR="008F158D" w:rsidRPr="007405CF" w:rsidRDefault="48F46AD0" w:rsidP="008F158D">
      <w:pPr>
        <w:spacing w:line="240" w:lineRule="auto"/>
        <w:jc w:val="both"/>
        <w:rPr>
          <w:noProof/>
        </w:rPr>
      </w:pPr>
      <w:r w:rsidRPr="007405CF">
        <w:rPr>
          <w:noProof/>
        </w:rPr>
        <w:t xml:space="preserve">The objective of the investment is the installation of renewable </w:t>
      </w:r>
      <w:r w:rsidR="008D3AA0" w:rsidRPr="007405CF">
        <w:rPr>
          <w:noProof/>
        </w:rPr>
        <w:t>energy</w:t>
      </w:r>
      <w:r w:rsidRPr="007405CF">
        <w:rPr>
          <w:noProof/>
        </w:rPr>
        <w:t xml:space="preserve"> capacity</w:t>
      </w:r>
      <w:r w:rsidR="387F3729" w:rsidRPr="007405CF">
        <w:rPr>
          <w:noProof/>
        </w:rPr>
        <w:t>.</w:t>
      </w:r>
    </w:p>
    <w:p w14:paraId="07DB548B" w14:textId="61F46357" w:rsidR="003C6015" w:rsidRPr="007405CF" w:rsidRDefault="6EFA9588" w:rsidP="008F158D">
      <w:pPr>
        <w:spacing w:line="240" w:lineRule="auto"/>
        <w:jc w:val="both"/>
        <w:rPr>
          <w:noProof/>
        </w:rPr>
      </w:pPr>
      <w:r w:rsidRPr="007405CF">
        <w:rPr>
          <w:noProof/>
        </w:rPr>
        <w:t>The investment consist</w:t>
      </w:r>
      <w:r w:rsidR="151A6DEA" w:rsidRPr="007405CF">
        <w:rPr>
          <w:noProof/>
        </w:rPr>
        <w:t>s</w:t>
      </w:r>
      <w:r w:rsidR="00D813EF" w:rsidRPr="007405CF">
        <w:rPr>
          <w:noProof/>
        </w:rPr>
        <w:t xml:space="preserve"> in</w:t>
      </w:r>
      <w:r w:rsidRPr="007405CF">
        <w:rPr>
          <w:noProof/>
        </w:rPr>
        <w:t xml:space="preserve"> the </w:t>
      </w:r>
      <w:r w:rsidR="34058E0A" w:rsidRPr="007405CF" w:rsidDel="6EFA9588">
        <w:rPr>
          <w:noProof/>
        </w:rPr>
        <w:t xml:space="preserve">construction of </w:t>
      </w:r>
      <w:r w:rsidRPr="007405CF">
        <w:rPr>
          <w:noProof/>
        </w:rPr>
        <w:t xml:space="preserve">30 MW of renewable </w:t>
      </w:r>
      <w:r w:rsidR="363D97FE" w:rsidRPr="007405CF">
        <w:rPr>
          <w:noProof/>
        </w:rPr>
        <w:t>energy</w:t>
      </w:r>
      <w:r w:rsidRPr="007405CF">
        <w:rPr>
          <w:noProof/>
        </w:rPr>
        <w:t xml:space="preserve"> capacity.</w:t>
      </w:r>
    </w:p>
    <w:p w14:paraId="37100532" w14:textId="582A5167" w:rsidR="003C6015" w:rsidRPr="007405CF" w:rsidDel="006B4CCF" w:rsidRDefault="003C6015" w:rsidP="003C6015">
      <w:pPr>
        <w:spacing w:line="240" w:lineRule="auto"/>
        <w:jc w:val="both"/>
        <w:rPr>
          <w:noProof/>
          <w:u w:val="single"/>
        </w:rPr>
      </w:pPr>
      <w:r w:rsidRPr="007405CF" w:rsidDel="006B4CCF">
        <w:rPr>
          <w:noProof/>
          <w:u w:val="single"/>
        </w:rPr>
        <w:t>Investment F: Strengthening the electricity distribution network (low-voltage network)</w:t>
      </w:r>
    </w:p>
    <w:p w14:paraId="3B920B48" w14:textId="08B3FB59" w:rsidR="008F158D" w:rsidRPr="007405CF" w:rsidDel="006B4CCF" w:rsidRDefault="2F732CE1" w:rsidP="003C6015">
      <w:pPr>
        <w:spacing w:line="240" w:lineRule="auto"/>
        <w:jc w:val="both"/>
        <w:rPr>
          <w:noProof/>
        </w:rPr>
      </w:pPr>
      <w:r w:rsidRPr="007405CF" w:rsidDel="006B4CCF">
        <w:rPr>
          <w:noProof/>
        </w:rPr>
        <w:t xml:space="preserve">The objective of the investment is to </w:t>
      </w:r>
      <w:r w:rsidR="006F7E73" w:rsidRPr="007405CF" w:rsidDel="006B4CCF">
        <w:rPr>
          <w:noProof/>
        </w:rPr>
        <w:t xml:space="preserve">upgrade </w:t>
      </w:r>
      <w:r w:rsidRPr="007405CF" w:rsidDel="006B4CCF">
        <w:rPr>
          <w:noProof/>
        </w:rPr>
        <w:t>the electricity distribution network.</w:t>
      </w:r>
    </w:p>
    <w:p w14:paraId="3F89AB43" w14:textId="29E01DE1" w:rsidR="003C6015" w:rsidRPr="007405CF" w:rsidDel="006B4CCF" w:rsidRDefault="25EC88EA" w:rsidP="003C6015">
      <w:pPr>
        <w:spacing w:line="240" w:lineRule="auto"/>
        <w:jc w:val="both"/>
        <w:rPr>
          <w:noProof/>
        </w:rPr>
      </w:pPr>
      <w:r w:rsidRPr="007405CF">
        <w:rPr>
          <w:noProof/>
        </w:rPr>
        <w:t xml:space="preserve">The investment consists in the </w:t>
      </w:r>
      <w:r w:rsidR="25347087" w:rsidRPr="007405CF">
        <w:rPr>
          <w:noProof/>
        </w:rPr>
        <w:t>opening of a call for proposals for</w:t>
      </w:r>
      <w:r w:rsidR="338549FC" w:rsidRPr="007405CF">
        <w:rPr>
          <w:noProof/>
        </w:rPr>
        <w:t xml:space="preserve"> the construction of</w:t>
      </w:r>
      <w:r w:rsidR="25347087" w:rsidRPr="007405CF">
        <w:rPr>
          <w:noProof/>
        </w:rPr>
        <w:t xml:space="preserve"> a new low-voltage distribution network</w:t>
      </w:r>
      <w:r w:rsidR="30F7F687" w:rsidRPr="007405CF">
        <w:rPr>
          <w:noProof/>
        </w:rPr>
        <w:t>.</w:t>
      </w:r>
    </w:p>
    <w:p w14:paraId="348832AF" w14:textId="77777777" w:rsidR="003C6015" w:rsidRPr="007405CF" w:rsidRDefault="003C6015" w:rsidP="003C6015">
      <w:pPr>
        <w:spacing w:line="240" w:lineRule="auto"/>
        <w:ind w:left="850"/>
        <w:jc w:val="both"/>
        <w:rPr>
          <w:i/>
          <w:noProof/>
        </w:rPr>
      </w:pPr>
    </w:p>
    <w:p w14:paraId="72735A50" w14:textId="77777777" w:rsidR="00167C75" w:rsidRPr="007405CF" w:rsidRDefault="00167C75" w:rsidP="003C6015">
      <w:pPr>
        <w:spacing w:line="240" w:lineRule="auto"/>
        <w:ind w:left="850"/>
        <w:jc w:val="both"/>
        <w:rPr>
          <w:i/>
          <w:noProof/>
        </w:rPr>
        <w:sectPr w:rsidR="00167C75" w:rsidRPr="007405CF" w:rsidSect="00073927">
          <w:headerReference w:type="even" r:id="rId30"/>
          <w:headerReference w:type="default" r:id="rId31"/>
          <w:footerReference w:type="even" r:id="rId32"/>
          <w:footerReference w:type="default" r:id="rId33"/>
          <w:headerReference w:type="first" r:id="rId34"/>
          <w:footerReference w:type="first" r:id="rId35"/>
          <w:pgSz w:w="11907" w:h="16839"/>
          <w:pgMar w:top="1134" w:right="1134" w:bottom="1134" w:left="1134" w:header="567" w:footer="567" w:gutter="0"/>
          <w:cols w:space="720"/>
          <w:docGrid w:linePitch="360"/>
        </w:sectPr>
      </w:pPr>
    </w:p>
    <w:p w14:paraId="4E5CA4ED" w14:textId="0AA6F237" w:rsidR="003C6015" w:rsidRPr="007405CF" w:rsidRDefault="003C6015" w:rsidP="003C6015">
      <w:pPr>
        <w:spacing w:line="240" w:lineRule="auto"/>
        <w:ind w:left="850"/>
        <w:jc w:val="both"/>
        <w:rPr>
          <w:b/>
          <w:noProof/>
          <w:u w:val="single"/>
        </w:rPr>
      </w:pPr>
      <w:r w:rsidRPr="007405CF">
        <w:rPr>
          <w:b/>
          <w:noProof/>
          <w:u w:val="single"/>
        </w:rPr>
        <w:t xml:space="preserve">A.4. </w:t>
      </w:r>
      <w:r w:rsidRPr="007405CF">
        <w:rPr>
          <w:b/>
          <w:noProof/>
          <w:u w:val="single"/>
        </w:rPr>
        <w:tab/>
        <w:t xml:space="preserve">Milestones, targets, indicators, and timetable for monitoring and implementation for the loan </w:t>
      </w:r>
    </w:p>
    <w:tbl>
      <w:tblPr>
        <w:tblW w:w="15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
        <w:gridCol w:w="1560"/>
        <w:gridCol w:w="1200"/>
        <w:gridCol w:w="2040"/>
        <w:gridCol w:w="1846"/>
        <w:gridCol w:w="878"/>
        <w:gridCol w:w="992"/>
        <w:gridCol w:w="709"/>
        <w:gridCol w:w="850"/>
        <w:gridCol w:w="851"/>
        <w:gridCol w:w="4059"/>
      </w:tblGrid>
      <w:tr w:rsidR="00DE08CF" w:rsidRPr="007405CF" w14:paraId="5F99EE4E" w14:textId="77777777" w:rsidTr="00903F83">
        <w:trPr>
          <w:trHeight w:val="740"/>
          <w:tblHeader/>
          <w:jc w:val="center"/>
        </w:trPr>
        <w:tc>
          <w:tcPr>
            <w:tcW w:w="835" w:type="dxa"/>
            <w:vMerge w:val="restart"/>
            <w:shd w:val="clear" w:color="auto" w:fill="BDD7EE"/>
            <w:vAlign w:val="center"/>
            <w:hideMark/>
          </w:tcPr>
          <w:p w14:paraId="538B0168" w14:textId="49A3D137" w:rsidR="00175DD2" w:rsidRPr="007405CF" w:rsidRDefault="00167C75">
            <w:pPr>
              <w:spacing w:before="0" w:after="0" w:line="240" w:lineRule="auto"/>
              <w:jc w:val="center"/>
              <w:rPr>
                <w:rFonts w:eastAsia="Times New Roman"/>
                <w:b/>
                <w:noProof/>
                <w:sz w:val="18"/>
                <w:szCs w:val="18"/>
              </w:rPr>
            </w:pPr>
            <w:r w:rsidRPr="007405CF">
              <w:rPr>
                <w:b/>
                <w:noProof/>
                <w:sz w:val="18"/>
                <w:szCs w:val="18"/>
              </w:rPr>
              <w:t>Seq. No.</w:t>
            </w:r>
          </w:p>
        </w:tc>
        <w:tc>
          <w:tcPr>
            <w:tcW w:w="1560" w:type="dxa"/>
            <w:vMerge w:val="restart"/>
            <w:shd w:val="clear" w:color="auto" w:fill="BDD7EE"/>
            <w:vAlign w:val="center"/>
            <w:hideMark/>
          </w:tcPr>
          <w:p w14:paraId="16C1C4C1" w14:textId="77777777" w:rsidR="00175DD2" w:rsidRPr="007405CF" w:rsidRDefault="00175DD2">
            <w:pPr>
              <w:spacing w:before="0" w:after="0" w:line="240" w:lineRule="auto"/>
              <w:jc w:val="center"/>
              <w:rPr>
                <w:rFonts w:eastAsia="Times New Roman"/>
                <w:b/>
                <w:noProof/>
                <w:sz w:val="18"/>
                <w:szCs w:val="18"/>
              </w:rPr>
            </w:pPr>
            <w:r w:rsidRPr="007405CF">
              <w:rPr>
                <w:b/>
                <w:noProof/>
                <w:sz w:val="18"/>
                <w:szCs w:val="18"/>
              </w:rPr>
              <w:t>Related Measure (Reform or Investment)</w:t>
            </w:r>
          </w:p>
        </w:tc>
        <w:tc>
          <w:tcPr>
            <w:tcW w:w="1200" w:type="dxa"/>
            <w:vMerge w:val="restart"/>
            <w:shd w:val="clear" w:color="auto" w:fill="BDD7EE"/>
            <w:vAlign w:val="center"/>
            <w:hideMark/>
          </w:tcPr>
          <w:p w14:paraId="22A5EF04" w14:textId="77777777" w:rsidR="00175DD2" w:rsidRPr="007405CF" w:rsidRDefault="00175DD2">
            <w:pPr>
              <w:spacing w:before="0" w:after="0" w:line="240" w:lineRule="auto"/>
              <w:jc w:val="center"/>
              <w:rPr>
                <w:rFonts w:eastAsia="Times New Roman"/>
                <w:b/>
                <w:noProof/>
                <w:sz w:val="18"/>
                <w:szCs w:val="18"/>
              </w:rPr>
            </w:pPr>
            <w:r w:rsidRPr="007405CF">
              <w:rPr>
                <w:b/>
                <w:noProof/>
                <w:sz w:val="18"/>
                <w:szCs w:val="18"/>
              </w:rPr>
              <w:t>Milestone / Target</w:t>
            </w:r>
          </w:p>
        </w:tc>
        <w:tc>
          <w:tcPr>
            <w:tcW w:w="2040" w:type="dxa"/>
            <w:vMerge w:val="restart"/>
            <w:shd w:val="clear" w:color="auto" w:fill="BDD7EE"/>
            <w:vAlign w:val="center"/>
            <w:hideMark/>
          </w:tcPr>
          <w:p w14:paraId="52CF2A31" w14:textId="77777777" w:rsidR="00175DD2" w:rsidRPr="007405CF" w:rsidRDefault="00175DD2">
            <w:pPr>
              <w:spacing w:before="0" w:after="0" w:line="240" w:lineRule="auto"/>
              <w:jc w:val="center"/>
              <w:rPr>
                <w:rFonts w:eastAsia="Times New Roman"/>
                <w:b/>
                <w:noProof/>
                <w:sz w:val="18"/>
                <w:szCs w:val="18"/>
              </w:rPr>
            </w:pPr>
            <w:r w:rsidRPr="007405CF">
              <w:rPr>
                <w:b/>
                <w:noProof/>
                <w:sz w:val="18"/>
                <w:szCs w:val="18"/>
              </w:rPr>
              <w:t>Name</w:t>
            </w:r>
          </w:p>
        </w:tc>
        <w:tc>
          <w:tcPr>
            <w:tcW w:w="1846" w:type="dxa"/>
            <w:vMerge w:val="restart"/>
            <w:shd w:val="clear" w:color="auto" w:fill="BDD7EE"/>
            <w:vAlign w:val="center"/>
            <w:hideMark/>
          </w:tcPr>
          <w:p w14:paraId="70928D6A" w14:textId="5CF97D87" w:rsidR="00175DD2" w:rsidRPr="007405CF" w:rsidRDefault="00175DD2">
            <w:pPr>
              <w:spacing w:before="0" w:after="0" w:line="240" w:lineRule="auto"/>
              <w:jc w:val="center"/>
              <w:rPr>
                <w:rFonts w:eastAsia="Times New Roman"/>
                <w:b/>
                <w:noProof/>
                <w:sz w:val="18"/>
                <w:szCs w:val="18"/>
              </w:rPr>
            </w:pPr>
            <w:r w:rsidRPr="007405CF">
              <w:rPr>
                <w:b/>
                <w:noProof/>
                <w:sz w:val="18"/>
                <w:szCs w:val="18"/>
              </w:rPr>
              <w:t>Qualitative indicators (for milestones)</w:t>
            </w:r>
          </w:p>
        </w:tc>
        <w:tc>
          <w:tcPr>
            <w:tcW w:w="2579" w:type="dxa"/>
            <w:gridSpan w:val="3"/>
            <w:shd w:val="clear" w:color="auto" w:fill="BDD7EE"/>
            <w:vAlign w:val="center"/>
            <w:hideMark/>
          </w:tcPr>
          <w:p w14:paraId="46A29DB6" w14:textId="77777777" w:rsidR="00903F83" w:rsidRDefault="00175DD2">
            <w:pPr>
              <w:spacing w:before="0" w:after="0" w:line="240" w:lineRule="auto"/>
              <w:jc w:val="center"/>
              <w:rPr>
                <w:b/>
                <w:noProof/>
                <w:sz w:val="18"/>
                <w:szCs w:val="18"/>
              </w:rPr>
            </w:pPr>
            <w:r w:rsidRPr="007405CF">
              <w:rPr>
                <w:b/>
                <w:noProof/>
                <w:sz w:val="18"/>
                <w:szCs w:val="18"/>
              </w:rPr>
              <w:t xml:space="preserve">Quantitative indicators </w:t>
            </w:r>
          </w:p>
          <w:p w14:paraId="4147FFC3" w14:textId="11B422AA" w:rsidR="00175DD2" w:rsidRPr="007405CF" w:rsidRDefault="00175DD2">
            <w:pPr>
              <w:spacing w:before="0" w:after="0" w:line="240" w:lineRule="auto"/>
              <w:jc w:val="center"/>
              <w:rPr>
                <w:rFonts w:eastAsia="Times New Roman"/>
                <w:b/>
                <w:noProof/>
                <w:sz w:val="18"/>
                <w:szCs w:val="18"/>
              </w:rPr>
            </w:pPr>
            <w:r w:rsidRPr="007405CF">
              <w:rPr>
                <w:b/>
                <w:noProof/>
                <w:sz w:val="18"/>
                <w:szCs w:val="18"/>
              </w:rPr>
              <w:t>(for targets)</w:t>
            </w:r>
          </w:p>
        </w:tc>
        <w:tc>
          <w:tcPr>
            <w:tcW w:w="1701" w:type="dxa"/>
            <w:gridSpan w:val="2"/>
            <w:shd w:val="clear" w:color="auto" w:fill="BDD7EE"/>
            <w:vAlign w:val="center"/>
            <w:hideMark/>
          </w:tcPr>
          <w:p w14:paraId="022BB72E" w14:textId="77777777" w:rsidR="00175DD2" w:rsidRPr="007405CF" w:rsidRDefault="00175DD2">
            <w:pPr>
              <w:spacing w:before="0" w:after="0" w:line="240" w:lineRule="auto"/>
              <w:jc w:val="center"/>
              <w:rPr>
                <w:rFonts w:eastAsia="Times New Roman"/>
                <w:b/>
                <w:noProof/>
                <w:sz w:val="18"/>
                <w:szCs w:val="18"/>
              </w:rPr>
            </w:pPr>
            <w:r w:rsidRPr="007405CF">
              <w:rPr>
                <w:b/>
                <w:noProof/>
                <w:sz w:val="18"/>
                <w:szCs w:val="18"/>
              </w:rPr>
              <w:t xml:space="preserve">Indicative timeline for completion </w:t>
            </w:r>
          </w:p>
        </w:tc>
        <w:tc>
          <w:tcPr>
            <w:tcW w:w="4059" w:type="dxa"/>
            <w:vMerge w:val="restart"/>
            <w:shd w:val="clear" w:color="auto" w:fill="BDD7EE"/>
            <w:vAlign w:val="center"/>
            <w:hideMark/>
          </w:tcPr>
          <w:p w14:paraId="621F234B" w14:textId="77777777" w:rsidR="00175DD2" w:rsidRPr="007405CF" w:rsidRDefault="00175DD2">
            <w:pPr>
              <w:spacing w:before="0" w:after="0" w:line="240" w:lineRule="auto"/>
              <w:jc w:val="center"/>
              <w:rPr>
                <w:rFonts w:eastAsia="Times New Roman"/>
                <w:b/>
                <w:noProof/>
                <w:sz w:val="18"/>
                <w:szCs w:val="18"/>
              </w:rPr>
            </w:pPr>
            <w:r w:rsidRPr="007405CF">
              <w:rPr>
                <w:b/>
                <w:noProof/>
                <w:sz w:val="18"/>
                <w:szCs w:val="18"/>
              </w:rPr>
              <w:t>Description of each milestone and target</w:t>
            </w:r>
          </w:p>
        </w:tc>
      </w:tr>
      <w:tr w:rsidR="00DE08CF" w:rsidRPr="007405CF" w14:paraId="1F5BD38B" w14:textId="77777777" w:rsidTr="00903F83">
        <w:trPr>
          <w:trHeight w:val="751"/>
          <w:tblHeader/>
          <w:jc w:val="center"/>
        </w:trPr>
        <w:tc>
          <w:tcPr>
            <w:tcW w:w="835" w:type="dxa"/>
            <w:vMerge/>
            <w:vAlign w:val="center"/>
            <w:hideMark/>
          </w:tcPr>
          <w:p w14:paraId="2F58130F" w14:textId="77777777" w:rsidR="00175DD2" w:rsidRPr="007405CF" w:rsidRDefault="00175DD2">
            <w:pPr>
              <w:spacing w:before="0" w:after="0" w:line="240" w:lineRule="auto"/>
              <w:rPr>
                <w:rFonts w:eastAsia="Times New Roman"/>
                <w:b/>
                <w:noProof/>
                <w:sz w:val="18"/>
                <w:szCs w:val="18"/>
                <w:lang w:eastAsia="en-GB"/>
              </w:rPr>
            </w:pPr>
          </w:p>
        </w:tc>
        <w:tc>
          <w:tcPr>
            <w:tcW w:w="1560" w:type="dxa"/>
            <w:vMerge/>
            <w:vAlign w:val="center"/>
            <w:hideMark/>
          </w:tcPr>
          <w:p w14:paraId="60DFEF6D" w14:textId="77777777" w:rsidR="00175DD2" w:rsidRPr="007405CF" w:rsidRDefault="00175DD2">
            <w:pPr>
              <w:spacing w:before="0" w:after="0" w:line="240" w:lineRule="auto"/>
              <w:rPr>
                <w:rFonts w:eastAsia="Times New Roman"/>
                <w:b/>
                <w:noProof/>
                <w:sz w:val="18"/>
                <w:szCs w:val="18"/>
                <w:lang w:eastAsia="en-GB"/>
              </w:rPr>
            </w:pPr>
          </w:p>
        </w:tc>
        <w:tc>
          <w:tcPr>
            <w:tcW w:w="1200" w:type="dxa"/>
            <w:vMerge/>
            <w:vAlign w:val="center"/>
            <w:hideMark/>
          </w:tcPr>
          <w:p w14:paraId="09F125A8" w14:textId="77777777" w:rsidR="00175DD2" w:rsidRPr="007405CF" w:rsidRDefault="00175DD2">
            <w:pPr>
              <w:spacing w:before="0" w:after="0" w:line="240" w:lineRule="auto"/>
              <w:rPr>
                <w:rFonts w:eastAsia="Times New Roman"/>
                <w:b/>
                <w:noProof/>
                <w:sz w:val="18"/>
                <w:szCs w:val="18"/>
                <w:lang w:eastAsia="en-GB"/>
              </w:rPr>
            </w:pPr>
          </w:p>
        </w:tc>
        <w:tc>
          <w:tcPr>
            <w:tcW w:w="2040" w:type="dxa"/>
            <w:vMerge/>
            <w:vAlign w:val="center"/>
            <w:hideMark/>
          </w:tcPr>
          <w:p w14:paraId="033E5795" w14:textId="77777777" w:rsidR="00175DD2" w:rsidRPr="007405CF" w:rsidRDefault="00175DD2">
            <w:pPr>
              <w:spacing w:before="0" w:after="0" w:line="240" w:lineRule="auto"/>
              <w:rPr>
                <w:rFonts w:eastAsia="Times New Roman"/>
                <w:b/>
                <w:noProof/>
                <w:sz w:val="18"/>
                <w:szCs w:val="18"/>
                <w:lang w:eastAsia="en-GB"/>
              </w:rPr>
            </w:pPr>
          </w:p>
        </w:tc>
        <w:tc>
          <w:tcPr>
            <w:tcW w:w="1846" w:type="dxa"/>
            <w:vMerge/>
            <w:vAlign w:val="center"/>
            <w:hideMark/>
          </w:tcPr>
          <w:p w14:paraId="09B28F6D" w14:textId="77777777" w:rsidR="00175DD2" w:rsidRPr="007405CF" w:rsidRDefault="00175DD2">
            <w:pPr>
              <w:spacing w:before="0" w:after="0" w:line="240" w:lineRule="auto"/>
              <w:rPr>
                <w:rFonts w:eastAsia="Times New Roman"/>
                <w:b/>
                <w:noProof/>
                <w:sz w:val="18"/>
                <w:szCs w:val="18"/>
                <w:lang w:eastAsia="en-GB"/>
              </w:rPr>
            </w:pPr>
          </w:p>
        </w:tc>
        <w:tc>
          <w:tcPr>
            <w:tcW w:w="878" w:type="dxa"/>
            <w:shd w:val="clear" w:color="auto" w:fill="BDD7EE"/>
            <w:vAlign w:val="center"/>
            <w:hideMark/>
          </w:tcPr>
          <w:p w14:paraId="22350718" w14:textId="77777777" w:rsidR="00175DD2" w:rsidRPr="007405CF" w:rsidRDefault="00175DD2">
            <w:pPr>
              <w:spacing w:before="0" w:after="0" w:line="240" w:lineRule="auto"/>
              <w:jc w:val="center"/>
              <w:rPr>
                <w:rFonts w:eastAsia="Times New Roman"/>
                <w:b/>
                <w:noProof/>
                <w:sz w:val="18"/>
                <w:szCs w:val="18"/>
              </w:rPr>
            </w:pPr>
            <w:r w:rsidRPr="007405CF">
              <w:rPr>
                <w:b/>
                <w:noProof/>
                <w:sz w:val="18"/>
                <w:szCs w:val="18"/>
              </w:rPr>
              <w:t>Unit of measure</w:t>
            </w:r>
          </w:p>
        </w:tc>
        <w:tc>
          <w:tcPr>
            <w:tcW w:w="992" w:type="dxa"/>
            <w:shd w:val="clear" w:color="auto" w:fill="BDD7EE"/>
            <w:vAlign w:val="center"/>
            <w:hideMark/>
          </w:tcPr>
          <w:p w14:paraId="675DDA8E" w14:textId="77777777" w:rsidR="00175DD2" w:rsidRPr="007405CF" w:rsidRDefault="00175DD2">
            <w:pPr>
              <w:spacing w:before="0" w:after="0" w:line="240" w:lineRule="auto"/>
              <w:jc w:val="center"/>
              <w:rPr>
                <w:rFonts w:eastAsia="Times New Roman"/>
                <w:b/>
                <w:noProof/>
                <w:sz w:val="18"/>
                <w:szCs w:val="18"/>
              </w:rPr>
            </w:pPr>
            <w:r w:rsidRPr="007405CF">
              <w:rPr>
                <w:b/>
                <w:noProof/>
                <w:sz w:val="18"/>
                <w:szCs w:val="18"/>
              </w:rPr>
              <w:t xml:space="preserve">Baseline </w:t>
            </w:r>
          </w:p>
        </w:tc>
        <w:tc>
          <w:tcPr>
            <w:tcW w:w="709" w:type="dxa"/>
            <w:shd w:val="clear" w:color="auto" w:fill="BDD7EE"/>
            <w:vAlign w:val="center"/>
            <w:hideMark/>
          </w:tcPr>
          <w:p w14:paraId="1696690B" w14:textId="77777777" w:rsidR="00175DD2" w:rsidRPr="007405CF" w:rsidRDefault="00175DD2">
            <w:pPr>
              <w:spacing w:before="0" w:after="0" w:line="240" w:lineRule="auto"/>
              <w:jc w:val="center"/>
              <w:rPr>
                <w:rFonts w:eastAsia="Times New Roman"/>
                <w:b/>
                <w:noProof/>
                <w:sz w:val="18"/>
                <w:szCs w:val="18"/>
              </w:rPr>
            </w:pPr>
            <w:r w:rsidRPr="007405CF">
              <w:rPr>
                <w:b/>
                <w:noProof/>
                <w:sz w:val="18"/>
                <w:szCs w:val="18"/>
              </w:rPr>
              <w:t xml:space="preserve">Goal </w:t>
            </w:r>
          </w:p>
        </w:tc>
        <w:tc>
          <w:tcPr>
            <w:tcW w:w="850" w:type="dxa"/>
            <w:shd w:val="clear" w:color="auto" w:fill="BDD7EE"/>
            <w:vAlign w:val="center"/>
            <w:hideMark/>
          </w:tcPr>
          <w:p w14:paraId="234898EC" w14:textId="77777777" w:rsidR="00175DD2" w:rsidRPr="007405CF" w:rsidRDefault="00175DD2">
            <w:pPr>
              <w:spacing w:before="0" w:after="0" w:line="240" w:lineRule="auto"/>
              <w:jc w:val="center"/>
              <w:rPr>
                <w:rFonts w:eastAsia="Times New Roman"/>
                <w:b/>
                <w:noProof/>
                <w:sz w:val="18"/>
                <w:szCs w:val="18"/>
              </w:rPr>
            </w:pPr>
            <w:r w:rsidRPr="007405CF">
              <w:rPr>
                <w:b/>
                <w:noProof/>
                <w:sz w:val="18"/>
                <w:szCs w:val="18"/>
              </w:rPr>
              <w:t>Quarter</w:t>
            </w:r>
          </w:p>
        </w:tc>
        <w:tc>
          <w:tcPr>
            <w:tcW w:w="851" w:type="dxa"/>
            <w:shd w:val="clear" w:color="auto" w:fill="BDD7EE"/>
            <w:vAlign w:val="center"/>
            <w:hideMark/>
          </w:tcPr>
          <w:p w14:paraId="331F6BFA" w14:textId="77777777" w:rsidR="00175DD2" w:rsidRPr="007405CF" w:rsidRDefault="00175DD2">
            <w:pPr>
              <w:spacing w:before="0" w:after="0" w:line="240" w:lineRule="auto"/>
              <w:jc w:val="center"/>
              <w:rPr>
                <w:rFonts w:eastAsia="Times New Roman"/>
                <w:b/>
                <w:noProof/>
                <w:sz w:val="18"/>
                <w:szCs w:val="18"/>
              </w:rPr>
            </w:pPr>
            <w:r w:rsidRPr="007405CF">
              <w:rPr>
                <w:b/>
                <w:noProof/>
                <w:sz w:val="18"/>
                <w:szCs w:val="18"/>
              </w:rPr>
              <w:t>Year</w:t>
            </w:r>
          </w:p>
        </w:tc>
        <w:tc>
          <w:tcPr>
            <w:tcW w:w="4059" w:type="dxa"/>
            <w:vMerge/>
            <w:vAlign w:val="center"/>
            <w:hideMark/>
          </w:tcPr>
          <w:p w14:paraId="577E3248" w14:textId="77777777" w:rsidR="00175DD2" w:rsidRPr="007405CF" w:rsidRDefault="00175DD2">
            <w:pPr>
              <w:spacing w:before="0" w:after="0" w:line="240" w:lineRule="auto"/>
              <w:rPr>
                <w:rFonts w:eastAsia="Times New Roman"/>
                <w:b/>
                <w:noProof/>
                <w:sz w:val="18"/>
                <w:szCs w:val="18"/>
                <w:lang w:eastAsia="en-GB"/>
              </w:rPr>
            </w:pPr>
          </w:p>
        </w:tc>
      </w:tr>
      <w:tr w:rsidR="007104E5" w:rsidRPr="007405CF" w14:paraId="36791D93" w14:textId="77777777" w:rsidTr="00903F83">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20CF37BE" w14:textId="0F5456CE" w:rsidR="00175DD2" w:rsidRPr="007405CF" w:rsidRDefault="00175DD2" w:rsidP="000B3FEC">
            <w:pPr>
              <w:spacing w:before="0" w:after="0" w:line="240" w:lineRule="auto"/>
              <w:jc w:val="center"/>
              <w:rPr>
                <w:rFonts w:eastAsia="Times New Roman"/>
                <w:noProof/>
                <w:color w:val="006100"/>
                <w:sz w:val="18"/>
                <w:szCs w:val="18"/>
              </w:rPr>
            </w:pPr>
            <w:r w:rsidRPr="007405CF">
              <w:rPr>
                <w:noProof/>
                <w:color w:val="006100"/>
                <w:sz w:val="18"/>
                <w:szCs w:val="18"/>
              </w:rPr>
              <w:t>13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489A28FF" w14:textId="3192D3FC" w:rsidR="00175DD2" w:rsidRPr="007405CF" w:rsidRDefault="00175DD2" w:rsidP="00175DD2">
            <w:pPr>
              <w:spacing w:before="0" w:after="0" w:line="240" w:lineRule="auto"/>
              <w:rPr>
                <w:rFonts w:eastAsia="Times New Roman"/>
                <w:noProof/>
                <w:color w:val="006100"/>
                <w:sz w:val="18"/>
                <w:szCs w:val="18"/>
              </w:rPr>
            </w:pPr>
            <w:r w:rsidRPr="007405CF">
              <w:rPr>
                <w:noProof/>
                <w:color w:val="006100"/>
                <w:sz w:val="18"/>
                <w:szCs w:val="18"/>
              </w:rPr>
              <w:t>B: Reform of electricity supply to promote renewable energy sources</w:t>
            </w:r>
          </w:p>
        </w:tc>
        <w:tc>
          <w:tcPr>
            <w:tcW w:w="1200" w:type="dxa"/>
            <w:tcBorders>
              <w:top w:val="single" w:sz="4" w:space="0" w:color="auto"/>
              <w:left w:val="single" w:sz="4" w:space="0" w:color="auto"/>
              <w:bottom w:val="single" w:sz="4" w:space="0" w:color="auto"/>
              <w:right w:val="single" w:sz="4" w:space="0" w:color="auto"/>
            </w:tcBorders>
            <w:shd w:val="clear" w:color="auto" w:fill="C6EFCE"/>
            <w:noWrap/>
          </w:tcPr>
          <w:p w14:paraId="5D23A895" w14:textId="68DB3865" w:rsidR="00175DD2" w:rsidRPr="007405CF" w:rsidRDefault="00175DD2" w:rsidP="00175DD2">
            <w:pPr>
              <w:spacing w:before="0" w:after="0" w:line="240" w:lineRule="auto"/>
              <w:rPr>
                <w:rFonts w:eastAsia="Times New Roman"/>
                <w:noProof/>
                <w:color w:val="006100"/>
                <w:sz w:val="18"/>
                <w:szCs w:val="18"/>
              </w:rPr>
            </w:pPr>
            <w:r w:rsidRPr="007405CF">
              <w:rPr>
                <w:noProof/>
                <w:color w:val="006100"/>
                <w:sz w:val="18"/>
                <w:szCs w:val="18"/>
              </w:rPr>
              <w:t>Milestone</w:t>
            </w:r>
          </w:p>
        </w:tc>
        <w:tc>
          <w:tcPr>
            <w:tcW w:w="2040" w:type="dxa"/>
            <w:tcBorders>
              <w:top w:val="single" w:sz="4" w:space="0" w:color="auto"/>
              <w:left w:val="single" w:sz="4" w:space="0" w:color="auto"/>
              <w:bottom w:val="single" w:sz="4" w:space="0" w:color="auto"/>
              <w:right w:val="single" w:sz="4" w:space="0" w:color="auto"/>
            </w:tcBorders>
            <w:shd w:val="clear" w:color="auto" w:fill="C6EFCE"/>
            <w:noWrap/>
          </w:tcPr>
          <w:p w14:paraId="3C075630" w14:textId="5B363529" w:rsidR="00175DD2" w:rsidRPr="007405CF" w:rsidRDefault="00175DD2" w:rsidP="00175DD2">
            <w:pPr>
              <w:spacing w:before="0" w:after="0" w:line="240" w:lineRule="auto"/>
              <w:rPr>
                <w:rFonts w:eastAsia="Times New Roman"/>
                <w:noProof/>
                <w:color w:val="006100"/>
                <w:sz w:val="18"/>
                <w:szCs w:val="18"/>
              </w:rPr>
            </w:pPr>
            <w:r w:rsidRPr="007405CF">
              <w:rPr>
                <w:noProof/>
                <w:color w:val="006100"/>
                <w:sz w:val="18"/>
                <w:szCs w:val="18"/>
              </w:rPr>
              <w:t>Entry into force of the Electricity Supply Act</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00824529" w14:textId="5130A9E2" w:rsidR="00175DD2" w:rsidRPr="007405CF" w:rsidRDefault="00175DD2" w:rsidP="00175DD2">
            <w:pPr>
              <w:spacing w:before="0" w:after="0" w:line="240" w:lineRule="auto"/>
              <w:rPr>
                <w:rFonts w:eastAsia="Times New Roman"/>
                <w:noProof/>
                <w:color w:val="006100"/>
                <w:sz w:val="18"/>
                <w:szCs w:val="18"/>
              </w:rPr>
            </w:pPr>
            <w:r w:rsidRPr="007405CF">
              <w:rPr>
                <w:noProof/>
                <w:color w:val="006100"/>
                <w:sz w:val="18"/>
                <w:szCs w:val="18"/>
              </w:rPr>
              <w:t>Provision in the law indicating the entry into force of the Act on the Supply of Electricity</w:t>
            </w:r>
          </w:p>
        </w:tc>
        <w:tc>
          <w:tcPr>
            <w:tcW w:w="878" w:type="dxa"/>
            <w:tcBorders>
              <w:top w:val="single" w:sz="4" w:space="0" w:color="auto"/>
              <w:left w:val="single" w:sz="4" w:space="0" w:color="auto"/>
              <w:bottom w:val="single" w:sz="4" w:space="0" w:color="auto"/>
              <w:right w:val="single" w:sz="4" w:space="0" w:color="auto"/>
            </w:tcBorders>
            <w:shd w:val="clear" w:color="auto" w:fill="C6EFCE"/>
            <w:noWrap/>
          </w:tcPr>
          <w:p w14:paraId="20A3E194" w14:textId="6F70BBEB" w:rsidR="00175DD2" w:rsidRPr="007405CF" w:rsidRDefault="00175DD2" w:rsidP="00903F83">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A11C0A2" w14:textId="52E61989" w:rsidR="00175DD2" w:rsidRPr="007405CF" w:rsidRDefault="00175DD2" w:rsidP="00903F83">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617F257" w14:textId="606E7DA6" w:rsidR="00175DD2" w:rsidRPr="007405CF" w:rsidRDefault="00175DD2" w:rsidP="00903F83">
            <w:pPr>
              <w:spacing w:before="0" w:after="0" w:line="240" w:lineRule="auto"/>
              <w:jc w:val="center"/>
              <w:rPr>
                <w:rFonts w:eastAsia="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FB8A98D" w14:textId="6DEAB4F3" w:rsidR="00175DD2" w:rsidRPr="007405CF" w:rsidRDefault="00175DD2" w:rsidP="00903F83">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6A4D7E08" w14:textId="602CAF9C" w:rsidR="00175DD2" w:rsidRPr="007405CF" w:rsidRDefault="00175DD2" w:rsidP="00903F83">
            <w:pPr>
              <w:spacing w:before="0" w:after="0" w:line="240" w:lineRule="auto"/>
              <w:jc w:val="center"/>
              <w:rPr>
                <w:rFonts w:eastAsia="Times New Roman"/>
                <w:noProof/>
                <w:color w:val="006100"/>
                <w:sz w:val="18"/>
                <w:szCs w:val="18"/>
              </w:rPr>
            </w:pPr>
            <w:r w:rsidRPr="007405CF">
              <w:rPr>
                <w:noProof/>
                <w:color w:val="006100"/>
                <w:sz w:val="18"/>
                <w:szCs w:val="18"/>
              </w:rPr>
              <w:t>2022</w:t>
            </w:r>
          </w:p>
        </w:tc>
        <w:tc>
          <w:tcPr>
            <w:tcW w:w="4059" w:type="dxa"/>
            <w:tcBorders>
              <w:top w:val="single" w:sz="4" w:space="0" w:color="auto"/>
              <w:left w:val="single" w:sz="4" w:space="0" w:color="auto"/>
              <w:bottom w:val="single" w:sz="4" w:space="0" w:color="auto"/>
              <w:right w:val="single" w:sz="4" w:space="0" w:color="auto"/>
            </w:tcBorders>
            <w:shd w:val="clear" w:color="auto" w:fill="C6EFCE"/>
            <w:noWrap/>
          </w:tcPr>
          <w:p w14:paraId="39E8E3D4" w14:textId="28121269" w:rsidR="00175DD2" w:rsidRPr="007405CF" w:rsidRDefault="00175DD2" w:rsidP="093287AC">
            <w:pPr>
              <w:spacing w:before="0" w:after="0" w:line="240" w:lineRule="auto"/>
              <w:rPr>
                <w:noProof/>
                <w:color w:val="006100"/>
                <w:sz w:val="18"/>
                <w:szCs w:val="18"/>
              </w:rPr>
            </w:pPr>
            <w:r w:rsidRPr="007405CF">
              <w:rPr>
                <w:noProof/>
                <w:color w:val="006100"/>
                <w:sz w:val="18"/>
                <w:szCs w:val="18"/>
              </w:rPr>
              <w:t>The new Electricity Supply Act shall lay down the rules for the functioning of the electricity market, production, transmission, distribution, storage and supply of electricity, together with provisions for the protection of final customers, the modalities and forms of provision of utilities in electricity transmission and distribution and the electricity market, principles and measures to achieve security of electricity supply, measures to prevent energy poverty and other issues of electricity supply.</w:t>
            </w:r>
          </w:p>
        </w:tc>
      </w:tr>
      <w:tr w:rsidR="00CB68C2" w:rsidRPr="007405CF" w14:paraId="67129AEC" w14:textId="77777777" w:rsidTr="00903F83">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EDF9BF6" w14:textId="72E735F4" w:rsidR="00175DD2" w:rsidRPr="007405CF" w:rsidRDefault="00175DD2" w:rsidP="000B3FEC">
            <w:pPr>
              <w:spacing w:before="0" w:after="0" w:line="240" w:lineRule="auto"/>
              <w:jc w:val="center"/>
              <w:rPr>
                <w:rFonts w:eastAsia="Times New Roman"/>
                <w:noProof/>
                <w:color w:val="006100"/>
                <w:sz w:val="18"/>
                <w:szCs w:val="18"/>
              </w:rPr>
            </w:pPr>
            <w:r w:rsidRPr="007405CF">
              <w:rPr>
                <w:noProof/>
                <w:color w:val="006100"/>
                <w:sz w:val="18"/>
                <w:szCs w:val="18"/>
              </w:rPr>
              <w:t>16</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36EE40B" w14:textId="2B0DC615" w:rsidR="00175DD2" w:rsidRPr="007405CF" w:rsidRDefault="00175DD2" w:rsidP="00175DD2">
            <w:pPr>
              <w:spacing w:before="0" w:after="0" w:line="240" w:lineRule="auto"/>
              <w:rPr>
                <w:rFonts w:eastAsia="Times New Roman"/>
                <w:noProof/>
                <w:color w:val="006100"/>
                <w:sz w:val="18"/>
                <w:szCs w:val="18"/>
              </w:rPr>
            </w:pPr>
            <w:r w:rsidRPr="007405CF">
              <w:rPr>
                <w:noProof/>
                <w:color w:val="006100"/>
                <w:sz w:val="18"/>
                <w:szCs w:val="18"/>
              </w:rPr>
              <w:t>E: Production of electricity from renewable energy sources</w:t>
            </w:r>
          </w:p>
        </w:tc>
        <w:tc>
          <w:tcPr>
            <w:tcW w:w="1200" w:type="dxa"/>
            <w:tcBorders>
              <w:top w:val="single" w:sz="4" w:space="0" w:color="auto"/>
              <w:left w:val="single" w:sz="4" w:space="0" w:color="auto"/>
              <w:bottom w:val="single" w:sz="4" w:space="0" w:color="auto"/>
              <w:right w:val="single" w:sz="4" w:space="0" w:color="auto"/>
            </w:tcBorders>
            <w:shd w:val="clear" w:color="auto" w:fill="C6EFCE"/>
            <w:noWrap/>
          </w:tcPr>
          <w:p w14:paraId="502F2BE6" w14:textId="4A74D198" w:rsidR="00175DD2" w:rsidRPr="007405CF" w:rsidRDefault="00175DD2" w:rsidP="00175DD2">
            <w:pPr>
              <w:spacing w:before="0" w:after="0" w:line="240" w:lineRule="auto"/>
              <w:rPr>
                <w:rFonts w:eastAsia="Times New Roman"/>
                <w:noProof/>
                <w:color w:val="006100"/>
                <w:sz w:val="18"/>
                <w:szCs w:val="18"/>
              </w:rPr>
            </w:pPr>
            <w:r w:rsidRPr="007405CF">
              <w:rPr>
                <w:noProof/>
                <w:color w:val="006100"/>
                <w:sz w:val="18"/>
                <w:szCs w:val="18"/>
              </w:rPr>
              <w:t>Target</w:t>
            </w:r>
          </w:p>
        </w:tc>
        <w:tc>
          <w:tcPr>
            <w:tcW w:w="2040" w:type="dxa"/>
            <w:tcBorders>
              <w:top w:val="single" w:sz="4" w:space="0" w:color="auto"/>
              <w:left w:val="single" w:sz="4" w:space="0" w:color="auto"/>
              <w:bottom w:val="single" w:sz="4" w:space="0" w:color="auto"/>
              <w:right w:val="single" w:sz="4" w:space="0" w:color="auto"/>
            </w:tcBorders>
            <w:shd w:val="clear" w:color="auto" w:fill="C6EFCE"/>
            <w:noWrap/>
          </w:tcPr>
          <w:p w14:paraId="3CB3EF58" w14:textId="7068617C" w:rsidR="00175DD2" w:rsidRPr="007405CF" w:rsidRDefault="00292653" w:rsidP="00175DD2">
            <w:pPr>
              <w:spacing w:before="0" w:after="0" w:line="240" w:lineRule="auto"/>
              <w:rPr>
                <w:rFonts w:eastAsia="Times New Roman"/>
                <w:noProof/>
                <w:color w:val="006100"/>
                <w:sz w:val="18"/>
                <w:szCs w:val="18"/>
              </w:rPr>
            </w:pPr>
            <w:r w:rsidRPr="007405CF">
              <w:rPr>
                <w:noProof/>
                <w:color w:val="006100"/>
                <w:sz w:val="18"/>
                <w:szCs w:val="18"/>
              </w:rPr>
              <w:t>I</w:t>
            </w:r>
            <w:r w:rsidR="00E769FA" w:rsidRPr="007405CF">
              <w:rPr>
                <w:noProof/>
                <w:color w:val="006100"/>
                <w:sz w:val="18"/>
                <w:szCs w:val="18"/>
              </w:rPr>
              <w:t>nstalled</w:t>
            </w:r>
            <w:r w:rsidRPr="007405CF">
              <w:rPr>
                <w:noProof/>
                <w:color w:val="006100"/>
                <w:sz w:val="18"/>
                <w:szCs w:val="18"/>
              </w:rPr>
              <w:t xml:space="preserve"> renewable energy</w:t>
            </w:r>
            <w:r w:rsidR="005A6E96" w:rsidRPr="007405CF">
              <w:rPr>
                <w:noProof/>
                <w:color w:val="006100"/>
                <w:sz w:val="18"/>
                <w:szCs w:val="18"/>
              </w:rPr>
              <w:t xml:space="preserve"> capacity</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5DF1E62C" w14:textId="652AB8C4" w:rsidR="00175DD2" w:rsidRPr="007405CF" w:rsidRDefault="00175DD2" w:rsidP="00175DD2">
            <w:pPr>
              <w:spacing w:before="0" w:after="0" w:line="240" w:lineRule="auto"/>
              <w:rPr>
                <w:rFonts w:eastAsia="Times New Roman"/>
                <w:noProof/>
                <w:color w:val="006100"/>
                <w:sz w:val="18"/>
                <w:szCs w:val="18"/>
              </w:rPr>
            </w:pPr>
            <w:r w:rsidRPr="007405CF">
              <w:rPr>
                <w:noProof/>
                <w:color w:val="006100"/>
                <w:sz w:val="18"/>
                <w:szCs w:val="18"/>
              </w:rPr>
              <w:t> </w:t>
            </w:r>
          </w:p>
        </w:tc>
        <w:tc>
          <w:tcPr>
            <w:tcW w:w="878" w:type="dxa"/>
            <w:tcBorders>
              <w:top w:val="single" w:sz="4" w:space="0" w:color="auto"/>
              <w:left w:val="single" w:sz="4" w:space="0" w:color="auto"/>
              <w:bottom w:val="single" w:sz="4" w:space="0" w:color="auto"/>
              <w:right w:val="single" w:sz="4" w:space="0" w:color="auto"/>
            </w:tcBorders>
            <w:shd w:val="clear" w:color="auto" w:fill="C6EFCE"/>
            <w:noWrap/>
          </w:tcPr>
          <w:p w14:paraId="241812B5" w14:textId="3EFD23E6" w:rsidR="00175DD2" w:rsidRPr="007405CF" w:rsidRDefault="00175DD2" w:rsidP="00903F83">
            <w:pPr>
              <w:spacing w:before="0" w:after="0" w:line="240" w:lineRule="auto"/>
              <w:jc w:val="center"/>
              <w:rPr>
                <w:rFonts w:eastAsia="Times New Roman"/>
                <w:noProof/>
                <w:color w:val="006100"/>
                <w:sz w:val="18"/>
                <w:szCs w:val="18"/>
              </w:rPr>
            </w:pPr>
            <w:r w:rsidRPr="007405CF">
              <w:rPr>
                <w:noProof/>
                <w:color w:val="006100"/>
                <w:sz w:val="18"/>
                <w:szCs w:val="18"/>
              </w:rPr>
              <w:t>MW</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A9272BC" w14:textId="433D1DCB" w:rsidR="00175DD2" w:rsidRPr="007405CF" w:rsidRDefault="00175DD2" w:rsidP="00903F83">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6F486CFD" w14:textId="74C3375E" w:rsidR="00175DD2" w:rsidRPr="007405CF" w:rsidRDefault="00175DD2" w:rsidP="00903F83">
            <w:pPr>
              <w:spacing w:before="0" w:after="0" w:line="240" w:lineRule="auto"/>
              <w:jc w:val="center"/>
              <w:rPr>
                <w:rFonts w:eastAsia="Times New Roman"/>
                <w:noProof/>
                <w:color w:val="006100"/>
                <w:sz w:val="18"/>
                <w:szCs w:val="18"/>
              </w:rPr>
            </w:pPr>
            <w:r w:rsidRPr="007405CF">
              <w:rPr>
                <w:noProof/>
                <w:color w:val="006100"/>
                <w:sz w:val="18"/>
                <w:szCs w:val="18"/>
              </w:rPr>
              <w:t>30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88A05D1" w14:textId="50581CE6" w:rsidR="00175DD2" w:rsidRPr="007405CF" w:rsidRDefault="00175DD2" w:rsidP="00903F83">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20E0FF2" w14:textId="5F5977D9" w:rsidR="00175DD2" w:rsidRPr="007405CF" w:rsidRDefault="00175DD2" w:rsidP="00903F83">
            <w:pPr>
              <w:spacing w:before="0" w:after="0" w:line="240" w:lineRule="auto"/>
              <w:jc w:val="center"/>
              <w:rPr>
                <w:rFonts w:eastAsia="Times New Roman"/>
                <w:noProof/>
                <w:color w:val="006100"/>
                <w:sz w:val="18"/>
                <w:szCs w:val="18"/>
              </w:rPr>
            </w:pPr>
            <w:r w:rsidRPr="007405CF">
              <w:rPr>
                <w:noProof/>
                <w:color w:val="006100"/>
                <w:sz w:val="18"/>
                <w:szCs w:val="18"/>
              </w:rPr>
              <w:t>2026</w:t>
            </w:r>
          </w:p>
        </w:tc>
        <w:tc>
          <w:tcPr>
            <w:tcW w:w="4059" w:type="dxa"/>
            <w:tcBorders>
              <w:top w:val="single" w:sz="4" w:space="0" w:color="auto"/>
              <w:left w:val="single" w:sz="4" w:space="0" w:color="auto"/>
              <w:bottom w:val="single" w:sz="4" w:space="0" w:color="auto"/>
              <w:right w:val="single" w:sz="4" w:space="0" w:color="auto"/>
            </w:tcBorders>
            <w:shd w:val="clear" w:color="auto" w:fill="C6EFCE"/>
            <w:noWrap/>
          </w:tcPr>
          <w:p w14:paraId="0657A6F0" w14:textId="49A23F6F" w:rsidR="00175DD2" w:rsidRPr="007405CF" w:rsidRDefault="612C7264" w:rsidP="6803FBA9">
            <w:pPr>
              <w:spacing w:before="0" w:after="0" w:line="240" w:lineRule="auto"/>
              <w:rPr>
                <w:noProof/>
                <w:color w:val="006100"/>
                <w:sz w:val="18"/>
                <w:szCs w:val="18"/>
              </w:rPr>
            </w:pPr>
            <w:r w:rsidRPr="007405CF">
              <w:rPr>
                <w:noProof/>
                <w:color w:val="006100"/>
                <w:sz w:val="18"/>
                <w:szCs w:val="18"/>
              </w:rPr>
              <w:t xml:space="preserve">30 MW of </w:t>
            </w:r>
            <w:r w:rsidR="06A87BD9" w:rsidRPr="007405CF">
              <w:rPr>
                <w:noProof/>
                <w:color w:val="006100"/>
                <w:sz w:val="18"/>
                <w:szCs w:val="18"/>
              </w:rPr>
              <w:t xml:space="preserve">installed </w:t>
            </w:r>
            <w:r w:rsidR="31006D2B" w:rsidRPr="007405CF">
              <w:rPr>
                <w:noProof/>
                <w:color w:val="006100"/>
                <w:sz w:val="18"/>
                <w:szCs w:val="18"/>
              </w:rPr>
              <w:t xml:space="preserve">renewable energy </w:t>
            </w:r>
            <w:r w:rsidR="06A87BD9" w:rsidRPr="007405CF">
              <w:rPr>
                <w:noProof/>
                <w:color w:val="006100"/>
                <w:sz w:val="18"/>
                <w:szCs w:val="18"/>
              </w:rPr>
              <w:t>capacity</w:t>
            </w:r>
            <w:r w:rsidR="484839EB" w:rsidRPr="007405CF">
              <w:rPr>
                <w:noProof/>
                <w:color w:val="006100"/>
                <w:sz w:val="18"/>
                <w:szCs w:val="18"/>
              </w:rPr>
              <w:t>.</w:t>
            </w:r>
          </w:p>
          <w:p w14:paraId="20869BC5" w14:textId="0BC3DD5C" w:rsidR="00175DD2" w:rsidRPr="007405CF" w:rsidRDefault="4D4D0623" w:rsidP="00175DD2">
            <w:pPr>
              <w:spacing w:before="0" w:after="0" w:line="240" w:lineRule="auto"/>
              <w:rPr>
                <w:rFonts w:eastAsia="Times New Roman"/>
                <w:noProof/>
                <w:color w:val="006100"/>
                <w:sz w:val="18"/>
                <w:szCs w:val="18"/>
              </w:rPr>
            </w:pPr>
            <w:r w:rsidRPr="007405CF">
              <w:rPr>
                <w:noProof/>
                <w:color w:val="006100"/>
                <w:sz w:val="18"/>
                <w:szCs w:val="18"/>
              </w:rPr>
              <w:t>The call(s) for proposals shall require compliance with Chapter 4.5 “Electricity generation from hydropower” of Commission Delegated Regulation 2021/2139/EU.</w:t>
            </w:r>
          </w:p>
        </w:tc>
      </w:tr>
      <w:tr w:rsidR="007104E5" w:rsidRPr="007405CF" w14:paraId="53B56731" w14:textId="77777777" w:rsidTr="00903F83">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400C259A" w14:textId="1B789F77" w:rsidR="00175DD2" w:rsidRPr="007405CF" w:rsidRDefault="00175DD2" w:rsidP="000B3FEC">
            <w:pPr>
              <w:spacing w:before="0" w:after="0" w:line="240" w:lineRule="auto"/>
              <w:jc w:val="center"/>
              <w:rPr>
                <w:rFonts w:eastAsia="Times New Roman"/>
                <w:noProof/>
                <w:color w:val="006100"/>
                <w:sz w:val="18"/>
                <w:szCs w:val="18"/>
              </w:rPr>
            </w:pPr>
            <w:r w:rsidRPr="007405CF">
              <w:rPr>
                <w:noProof/>
                <w:color w:val="006100"/>
                <w:sz w:val="18"/>
                <w:szCs w:val="18"/>
              </w:rPr>
              <w:t>17</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D0B4D07" w14:textId="7D8A45C9" w:rsidR="00175DD2" w:rsidRPr="007405CF" w:rsidRDefault="00175DD2" w:rsidP="00175DD2">
            <w:pPr>
              <w:spacing w:before="0" w:after="0" w:line="240" w:lineRule="auto"/>
              <w:rPr>
                <w:rFonts w:eastAsia="Times New Roman"/>
                <w:noProof/>
                <w:color w:val="006100"/>
                <w:sz w:val="18"/>
                <w:szCs w:val="18"/>
              </w:rPr>
            </w:pPr>
            <w:r w:rsidRPr="007405CF">
              <w:rPr>
                <w:noProof/>
                <w:color w:val="006100"/>
                <w:sz w:val="18"/>
                <w:szCs w:val="18"/>
              </w:rPr>
              <w:t>F: Further strengthening the electricity distribution network</w:t>
            </w:r>
          </w:p>
        </w:tc>
        <w:tc>
          <w:tcPr>
            <w:tcW w:w="1200" w:type="dxa"/>
            <w:tcBorders>
              <w:top w:val="single" w:sz="4" w:space="0" w:color="auto"/>
              <w:left w:val="single" w:sz="4" w:space="0" w:color="auto"/>
              <w:bottom w:val="single" w:sz="4" w:space="0" w:color="auto"/>
              <w:right w:val="single" w:sz="4" w:space="0" w:color="auto"/>
            </w:tcBorders>
            <w:shd w:val="clear" w:color="auto" w:fill="C6EFCE"/>
            <w:noWrap/>
          </w:tcPr>
          <w:p w14:paraId="2596D558" w14:textId="3CA41AA5" w:rsidR="00175DD2" w:rsidRPr="007405CF" w:rsidRDefault="00175DD2" w:rsidP="00175DD2">
            <w:pPr>
              <w:spacing w:before="0" w:after="0" w:line="240" w:lineRule="auto"/>
              <w:rPr>
                <w:rFonts w:eastAsia="Times New Roman"/>
                <w:noProof/>
                <w:color w:val="006100"/>
                <w:sz w:val="18"/>
                <w:szCs w:val="18"/>
              </w:rPr>
            </w:pPr>
            <w:r w:rsidRPr="007405CF">
              <w:rPr>
                <w:noProof/>
                <w:color w:val="006100"/>
                <w:sz w:val="18"/>
                <w:szCs w:val="18"/>
              </w:rPr>
              <w:t>Milestone</w:t>
            </w:r>
          </w:p>
        </w:tc>
        <w:tc>
          <w:tcPr>
            <w:tcW w:w="2040" w:type="dxa"/>
            <w:tcBorders>
              <w:top w:val="single" w:sz="4" w:space="0" w:color="auto"/>
              <w:left w:val="single" w:sz="4" w:space="0" w:color="auto"/>
              <w:bottom w:val="single" w:sz="4" w:space="0" w:color="auto"/>
              <w:right w:val="single" w:sz="4" w:space="0" w:color="auto"/>
            </w:tcBorders>
            <w:shd w:val="clear" w:color="auto" w:fill="C6EFCE"/>
            <w:noWrap/>
          </w:tcPr>
          <w:p w14:paraId="2683559B" w14:textId="7793F3EB" w:rsidR="00175DD2" w:rsidRPr="007405CF" w:rsidRDefault="248CAD6B" w:rsidP="150EC00E">
            <w:pPr>
              <w:spacing w:before="0" w:after="0" w:line="240" w:lineRule="auto"/>
              <w:rPr>
                <w:rFonts w:eastAsia="Times New Roman"/>
                <w:noProof/>
                <w:color w:val="006100"/>
                <w:sz w:val="18"/>
                <w:szCs w:val="18"/>
              </w:rPr>
            </w:pPr>
            <w:r w:rsidRPr="007405CF">
              <w:rPr>
                <w:noProof/>
                <w:color w:val="006100"/>
                <w:sz w:val="18"/>
                <w:szCs w:val="18"/>
              </w:rPr>
              <w:t>Opening of a call for proposals for a new low-voltage distribution network</w:t>
            </w:r>
          </w:p>
        </w:tc>
        <w:tc>
          <w:tcPr>
            <w:tcW w:w="1846" w:type="dxa"/>
            <w:tcBorders>
              <w:top w:val="single" w:sz="4" w:space="0" w:color="auto"/>
              <w:left w:val="single" w:sz="4" w:space="0" w:color="auto"/>
              <w:bottom w:val="single" w:sz="4" w:space="0" w:color="auto"/>
              <w:right w:val="single" w:sz="4" w:space="0" w:color="auto"/>
            </w:tcBorders>
            <w:shd w:val="clear" w:color="auto" w:fill="C6EFCE"/>
            <w:noWrap/>
          </w:tcPr>
          <w:p w14:paraId="1777DD79" w14:textId="4FF8F137" w:rsidR="00175DD2" w:rsidRPr="007405CF" w:rsidRDefault="248CAD6B" w:rsidP="150EC00E">
            <w:pPr>
              <w:spacing w:before="0" w:after="0" w:line="240" w:lineRule="auto"/>
              <w:rPr>
                <w:rFonts w:eastAsia="Times New Roman"/>
                <w:noProof/>
                <w:color w:val="006100"/>
                <w:sz w:val="18"/>
                <w:szCs w:val="18"/>
              </w:rPr>
            </w:pPr>
            <w:r w:rsidRPr="007405CF">
              <w:rPr>
                <w:noProof/>
                <w:color w:val="006100"/>
                <w:sz w:val="18"/>
                <w:szCs w:val="18"/>
              </w:rPr>
              <w:t>Publication of call for proposals</w:t>
            </w:r>
          </w:p>
        </w:tc>
        <w:tc>
          <w:tcPr>
            <w:tcW w:w="878" w:type="dxa"/>
            <w:tcBorders>
              <w:top w:val="single" w:sz="4" w:space="0" w:color="auto"/>
              <w:left w:val="single" w:sz="4" w:space="0" w:color="auto"/>
              <w:bottom w:val="single" w:sz="4" w:space="0" w:color="auto"/>
              <w:right w:val="single" w:sz="4" w:space="0" w:color="auto"/>
            </w:tcBorders>
            <w:shd w:val="clear" w:color="auto" w:fill="C6EFCE"/>
            <w:noWrap/>
          </w:tcPr>
          <w:p w14:paraId="6C782D57" w14:textId="09D74431" w:rsidR="00175DD2" w:rsidRPr="007405CF" w:rsidRDefault="00175DD2" w:rsidP="00903F83">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9706042" w14:textId="225FBB15" w:rsidR="00175DD2" w:rsidRPr="007405CF" w:rsidRDefault="00175DD2" w:rsidP="00903F83">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729B558" w14:textId="4D98DFB5" w:rsidR="00175DD2" w:rsidRPr="007405CF" w:rsidRDefault="00175DD2" w:rsidP="00903F83">
            <w:pPr>
              <w:spacing w:before="0" w:after="0" w:line="240" w:lineRule="auto"/>
              <w:jc w:val="center"/>
              <w:rPr>
                <w:rFonts w:eastAsia="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261EC3FE" w14:textId="50538462" w:rsidR="00175DD2" w:rsidRPr="007405CF" w:rsidRDefault="00175DD2" w:rsidP="00903F83">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0551A4A5" w14:textId="2F0A71E7" w:rsidR="00175DD2" w:rsidRPr="007405CF" w:rsidRDefault="00175DD2" w:rsidP="00903F83">
            <w:pPr>
              <w:spacing w:before="0" w:after="0" w:line="240" w:lineRule="auto"/>
              <w:jc w:val="center"/>
              <w:rPr>
                <w:rFonts w:eastAsia="Times New Roman"/>
                <w:noProof/>
                <w:color w:val="006100"/>
                <w:sz w:val="18"/>
                <w:szCs w:val="18"/>
              </w:rPr>
            </w:pPr>
            <w:r w:rsidRPr="007405CF">
              <w:rPr>
                <w:noProof/>
                <w:color w:val="006100"/>
                <w:sz w:val="18"/>
                <w:szCs w:val="18"/>
              </w:rPr>
              <w:t>2022</w:t>
            </w:r>
          </w:p>
        </w:tc>
        <w:tc>
          <w:tcPr>
            <w:tcW w:w="4059" w:type="dxa"/>
            <w:tcBorders>
              <w:top w:val="single" w:sz="4" w:space="0" w:color="auto"/>
              <w:left w:val="single" w:sz="4" w:space="0" w:color="auto"/>
              <w:bottom w:val="single" w:sz="4" w:space="0" w:color="auto"/>
              <w:right w:val="single" w:sz="4" w:space="0" w:color="auto"/>
            </w:tcBorders>
            <w:shd w:val="clear" w:color="auto" w:fill="C6EFCE"/>
            <w:noWrap/>
          </w:tcPr>
          <w:p w14:paraId="2825F85A" w14:textId="6B11220B" w:rsidR="00175DD2" w:rsidRPr="007405CF" w:rsidRDefault="248CAD6B" w:rsidP="150EC00E">
            <w:pPr>
              <w:spacing w:before="0" w:after="0" w:line="240" w:lineRule="auto"/>
              <w:rPr>
                <w:rFonts w:eastAsia="Times New Roman"/>
                <w:noProof/>
                <w:color w:val="006100"/>
                <w:sz w:val="18"/>
                <w:szCs w:val="18"/>
              </w:rPr>
            </w:pPr>
            <w:r w:rsidRPr="007405CF">
              <w:rPr>
                <w:noProof/>
                <w:color w:val="006100"/>
                <w:sz w:val="18"/>
                <w:szCs w:val="18"/>
              </w:rPr>
              <w:t>Call for proposals opened for the construction of a new low-voltage distribution network. The call shall be open until the budgetary envelope is exhausted. The projects shall aim at the effective integration of renewable energy production and storage facilities to the electricity distribution network, including recharging points for electric vehicles. In addition to all mandatory national and European rules laying down requirements for construction and environmental interventions, selection/eligibility criteria shall ensure compliance with the ‘do no significant harm’ Technical Guidance (2021/C58/01). Investments shall strengthen the distribution network, improve its capacity and adaptability, as well as the integration of databases and real-time surveillance.</w:t>
            </w:r>
          </w:p>
        </w:tc>
      </w:tr>
    </w:tbl>
    <w:p w14:paraId="3C3B86D2" w14:textId="77777777" w:rsidR="00175DD2" w:rsidRPr="007405CF" w:rsidRDefault="00175DD2" w:rsidP="00175DD2">
      <w:pPr>
        <w:spacing w:line="240" w:lineRule="auto"/>
        <w:jc w:val="both"/>
        <w:rPr>
          <w:b/>
          <w:noProof/>
        </w:rPr>
      </w:pPr>
    </w:p>
    <w:p w14:paraId="46AE5CB6" w14:textId="77777777" w:rsidR="00175DD2" w:rsidRPr="007405CF" w:rsidRDefault="00175DD2" w:rsidP="003C6015">
      <w:pPr>
        <w:spacing w:line="240" w:lineRule="auto"/>
        <w:ind w:left="850"/>
        <w:jc w:val="both"/>
        <w:rPr>
          <w:b/>
          <w:noProof/>
        </w:rPr>
      </w:pPr>
    </w:p>
    <w:p w14:paraId="593839FC" w14:textId="77777777" w:rsidR="003C6015" w:rsidRPr="007405CF" w:rsidRDefault="003C6015" w:rsidP="003C6015">
      <w:pPr>
        <w:spacing w:line="240" w:lineRule="auto"/>
        <w:jc w:val="both"/>
        <w:rPr>
          <w:noProof/>
        </w:rPr>
        <w:sectPr w:rsidR="003C6015" w:rsidRPr="007405CF" w:rsidSect="00073927">
          <w:headerReference w:type="even" r:id="rId36"/>
          <w:headerReference w:type="default" r:id="rId37"/>
          <w:footerReference w:type="even" r:id="rId38"/>
          <w:footerReference w:type="default" r:id="rId39"/>
          <w:headerReference w:type="first" r:id="rId40"/>
          <w:footerReference w:type="first" r:id="rId41"/>
          <w:pgSz w:w="16839" w:h="11907" w:orient="landscape"/>
          <w:pgMar w:top="1134" w:right="1134" w:bottom="1134" w:left="1134" w:header="567" w:footer="567" w:gutter="0"/>
          <w:cols w:space="720"/>
          <w:docGrid w:linePitch="360"/>
        </w:sectPr>
      </w:pPr>
    </w:p>
    <w:p w14:paraId="5D15518F" w14:textId="77777777" w:rsidR="003C6015" w:rsidRPr="007405CF" w:rsidRDefault="003C6015" w:rsidP="003C6015">
      <w:pPr>
        <w:keepNext/>
        <w:tabs>
          <w:tab w:val="left" w:pos="850"/>
        </w:tabs>
        <w:spacing w:before="360" w:line="240" w:lineRule="auto"/>
        <w:ind w:left="850" w:hanging="850"/>
        <w:jc w:val="both"/>
        <w:outlineLvl w:val="0"/>
        <w:rPr>
          <w:b/>
          <w:smallCaps/>
          <w:noProof/>
        </w:rPr>
      </w:pPr>
      <w:r w:rsidRPr="007405CF">
        <w:rPr>
          <w:b/>
          <w:smallCaps/>
          <w:noProof/>
        </w:rPr>
        <w:t>B: COMPONENT 2: SUSTAINABLE RENOVATION OF BUILDINGS</w:t>
      </w:r>
    </w:p>
    <w:p w14:paraId="15E6D310" w14:textId="2C1A57B4" w:rsidR="003C6015" w:rsidRPr="007405CF" w:rsidRDefault="003C6015" w:rsidP="003C6015">
      <w:pPr>
        <w:spacing w:line="240" w:lineRule="auto"/>
        <w:jc w:val="both"/>
        <w:rPr>
          <w:noProof/>
        </w:rPr>
      </w:pPr>
      <w:r w:rsidRPr="007405CF">
        <w:rPr>
          <w:noProof/>
        </w:rPr>
        <w:t>In its National Energy and Climate Plan Slovenia estimates around EUR</w:t>
      </w:r>
      <w:r w:rsidR="009706B5" w:rsidRPr="007405CF">
        <w:rPr>
          <w:noProof/>
        </w:rPr>
        <w:t> </w:t>
      </w:r>
      <w:r w:rsidRPr="007405CF">
        <w:rPr>
          <w:noProof/>
        </w:rPr>
        <w:t>9</w:t>
      </w:r>
      <w:r w:rsidR="0083424D" w:rsidRPr="007405CF">
        <w:rPr>
          <w:noProof/>
        </w:rPr>
        <w:t> </w:t>
      </w:r>
      <w:r w:rsidRPr="007405CF">
        <w:rPr>
          <w:noProof/>
        </w:rPr>
        <w:t>500</w:t>
      </w:r>
      <w:r w:rsidR="0083424D" w:rsidRPr="007405CF">
        <w:rPr>
          <w:noProof/>
        </w:rPr>
        <w:t> </w:t>
      </w:r>
      <w:r w:rsidRPr="007405CF">
        <w:rPr>
          <w:noProof/>
        </w:rPr>
        <w:t>000</w:t>
      </w:r>
      <w:r w:rsidR="0083424D" w:rsidRPr="007405CF">
        <w:rPr>
          <w:noProof/>
        </w:rPr>
        <w:t> </w:t>
      </w:r>
      <w:r w:rsidRPr="007405CF">
        <w:rPr>
          <w:noProof/>
        </w:rPr>
        <w:t>000 of investment needs for the renovation of buildings in the period 2021-2030 in order to reduce final energy consumption in buildings by 20 % and greenhouse gas emissions from buildings by at least 70 % by 2030 compared with 2005.</w:t>
      </w:r>
    </w:p>
    <w:p w14:paraId="533BC6CE" w14:textId="4528130D" w:rsidR="003C6015" w:rsidRPr="007405CF" w:rsidRDefault="003C6015" w:rsidP="003C6015">
      <w:pPr>
        <w:spacing w:line="240" w:lineRule="auto"/>
        <w:jc w:val="both"/>
        <w:rPr>
          <w:noProof/>
        </w:rPr>
      </w:pPr>
      <w:r w:rsidRPr="007405CF">
        <w:rPr>
          <w:noProof/>
        </w:rPr>
        <w:t>The objective of this component of the Slovenian recovery and resilience plan is to promote in-depth renovation of buildings, with a focus on the public building stock, to obtain a reduction of energy consumption of at least 30 % compared to ex ante emissions.</w:t>
      </w:r>
    </w:p>
    <w:p w14:paraId="3746BD4E" w14:textId="77777777" w:rsidR="003C6015" w:rsidRPr="007405CF" w:rsidRDefault="003C6015" w:rsidP="003C6015">
      <w:pPr>
        <w:spacing w:line="240" w:lineRule="auto"/>
        <w:jc w:val="both"/>
        <w:rPr>
          <w:noProof/>
        </w:rPr>
      </w:pPr>
      <w:r w:rsidRPr="007405CF">
        <w:rPr>
          <w:noProof/>
        </w:rPr>
        <w:t>These investments and reforms shall contribute to the Country Specific Recommendations addressed to Slovenia in the past two years to “focus investment-related economic policy on […] low carbon and energy transition” (Country Specific Recommendation 3, 2019) and to “focus on investments for the green […] transition, in particular on clean and efficient energy production and use, environmental infrastructure” (Country Specific Recommendation 3, 2020).</w:t>
      </w:r>
    </w:p>
    <w:p w14:paraId="2FD92577" w14:textId="2D6FB177" w:rsidR="003C6015" w:rsidRPr="007405CF" w:rsidRDefault="003C6015" w:rsidP="003C6015">
      <w:pPr>
        <w:spacing w:line="240" w:lineRule="auto"/>
        <w:jc w:val="both"/>
        <w:rPr>
          <w:noProof/>
        </w:rPr>
      </w:pPr>
      <w:r w:rsidRPr="007405CF">
        <w:rPr>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387F0EB0" w14:textId="53F4ED5A" w:rsidR="003C6015" w:rsidRPr="007405CF" w:rsidRDefault="003C6015" w:rsidP="003C6015">
      <w:pPr>
        <w:spacing w:line="240" w:lineRule="auto"/>
        <w:jc w:val="both"/>
        <w:rPr>
          <w:i/>
          <w:noProof/>
          <w:color w:val="4F81BD"/>
        </w:rPr>
      </w:pPr>
      <w:r w:rsidRPr="007405CF">
        <w:rPr>
          <w:b/>
          <w:noProof/>
          <w:u w:val="single"/>
        </w:rPr>
        <w:t>B.1.</w:t>
      </w:r>
      <w:r w:rsidR="00270DAF">
        <w:rPr>
          <w:b/>
          <w:noProof/>
          <w:u w:val="single"/>
        </w:rPr>
        <w:t xml:space="preserve"> </w:t>
      </w:r>
      <w:r w:rsidRPr="007405CF">
        <w:rPr>
          <w:b/>
          <w:noProof/>
          <w:u w:val="single"/>
        </w:rPr>
        <w:t>Description of the reforms and investments for non-repayable financial support</w:t>
      </w:r>
    </w:p>
    <w:p w14:paraId="7D634236" w14:textId="17103B37" w:rsidR="003C6015" w:rsidRPr="007405CF" w:rsidRDefault="2F732CE1" w:rsidP="003C6015">
      <w:pPr>
        <w:spacing w:line="240" w:lineRule="auto"/>
        <w:jc w:val="both"/>
        <w:rPr>
          <w:noProof/>
          <w:u w:val="single"/>
        </w:rPr>
      </w:pPr>
      <w:r w:rsidRPr="007405CF">
        <w:rPr>
          <w:noProof/>
          <w:u w:val="single"/>
        </w:rPr>
        <w:t>Reform A: Reform of the planning and financing of the energy renovation of buildings in the public sector</w:t>
      </w:r>
    </w:p>
    <w:p w14:paraId="63F00E5F" w14:textId="642FA4F9" w:rsidR="003C6015" w:rsidRPr="007405CF" w:rsidRDefault="2F732CE1" w:rsidP="003C6015">
      <w:pPr>
        <w:spacing w:line="240" w:lineRule="auto"/>
        <w:jc w:val="both"/>
        <w:rPr>
          <w:noProof/>
        </w:rPr>
      </w:pPr>
      <w:r w:rsidRPr="007405CF">
        <w:rPr>
          <w:noProof/>
        </w:rPr>
        <w:t>The reform shall define cost-effective renovation approaches, policies and measures to promote deep renovations of buildings, including measures to guide investment decisions by individuals, the construction industry and financial institutions and an assessment of expected energy savings and wider benefits, as provided for in the new Long Term Renovation Strategy.</w:t>
      </w:r>
    </w:p>
    <w:p w14:paraId="0B643CFD" w14:textId="7E502886" w:rsidR="003C6015" w:rsidRPr="007405CF" w:rsidRDefault="2F732CE1" w:rsidP="003C6015">
      <w:pPr>
        <w:spacing w:line="240" w:lineRule="auto"/>
        <w:jc w:val="both"/>
        <w:rPr>
          <w:noProof/>
        </w:rPr>
      </w:pPr>
      <w:r w:rsidRPr="007405CF">
        <w:rPr>
          <w:noProof/>
        </w:rPr>
        <w:t>In particular, the reform shall put in place a legal ban on the design and installation of heating oil, mazut (fuel oil) and coal boilers for heating in new buildings. This part of the reform shall be implemented through the entry into force of a law by 30</w:t>
      </w:r>
      <w:r w:rsidR="00B177DA">
        <w:rPr>
          <w:noProof/>
        </w:rPr>
        <w:t> </w:t>
      </w:r>
      <w:r w:rsidRPr="007405CF">
        <w:rPr>
          <w:noProof/>
        </w:rPr>
        <w:t>June</w:t>
      </w:r>
      <w:r w:rsidR="00B177DA">
        <w:rPr>
          <w:noProof/>
        </w:rPr>
        <w:t> </w:t>
      </w:r>
      <w:r w:rsidRPr="007405CF">
        <w:rPr>
          <w:noProof/>
        </w:rPr>
        <w:t>2023.</w:t>
      </w:r>
    </w:p>
    <w:p w14:paraId="366FA544" w14:textId="5336D783" w:rsidR="003C6015" w:rsidRPr="007405CF" w:rsidRDefault="5EA7F198" w:rsidP="003C6015">
      <w:pPr>
        <w:spacing w:line="240" w:lineRule="auto"/>
        <w:jc w:val="both"/>
        <w:rPr>
          <w:noProof/>
          <w:u w:val="single"/>
        </w:rPr>
      </w:pPr>
      <w:r w:rsidRPr="007405CF">
        <w:rPr>
          <w:noProof/>
          <w:u w:val="single"/>
        </w:rPr>
        <w:t xml:space="preserve">Investment B: </w:t>
      </w:r>
      <w:bookmarkStart w:id="5" w:name="_Hlk143100628"/>
      <w:r w:rsidRPr="007405CF">
        <w:rPr>
          <w:noProof/>
          <w:u w:val="single"/>
        </w:rPr>
        <w:t>Sustainable renovation of buildings</w:t>
      </w:r>
      <w:bookmarkEnd w:id="5"/>
    </w:p>
    <w:p w14:paraId="0007DD5E" w14:textId="12D8CDE2" w:rsidR="0078580E" w:rsidRPr="007405CF" w:rsidRDefault="4B78E3B6" w:rsidP="003C6015">
      <w:pPr>
        <w:spacing w:line="240" w:lineRule="auto"/>
        <w:jc w:val="both"/>
        <w:rPr>
          <w:noProof/>
        </w:rPr>
      </w:pPr>
      <w:r w:rsidRPr="007405CF">
        <w:rPr>
          <w:noProof/>
        </w:rPr>
        <w:t xml:space="preserve">The objective of the investment is </w:t>
      </w:r>
      <w:r w:rsidR="0078580E" w:rsidRPr="007405CF">
        <w:rPr>
          <w:noProof/>
        </w:rPr>
        <w:t xml:space="preserve">to </w:t>
      </w:r>
      <w:r w:rsidR="4CAD6DD7" w:rsidRPr="007405CF">
        <w:rPr>
          <w:noProof/>
        </w:rPr>
        <w:t>increase</w:t>
      </w:r>
      <w:r w:rsidR="0078580E" w:rsidRPr="007405CF">
        <w:rPr>
          <w:noProof/>
        </w:rPr>
        <w:t xml:space="preserve"> energy efficiency of buildings.</w:t>
      </w:r>
    </w:p>
    <w:p w14:paraId="5C08159B" w14:textId="225F2062" w:rsidR="00C44897" w:rsidRPr="007405CF" w:rsidRDefault="0DC2ED61" w:rsidP="003C6015">
      <w:pPr>
        <w:spacing w:line="240" w:lineRule="auto"/>
        <w:jc w:val="both"/>
        <w:rPr>
          <w:noProof/>
        </w:rPr>
      </w:pPr>
      <w:r w:rsidRPr="007405CF">
        <w:rPr>
          <w:noProof/>
        </w:rPr>
        <w:t xml:space="preserve">The measures </w:t>
      </w:r>
      <w:r w:rsidR="00BB70DB" w:rsidRPr="007405CF">
        <w:rPr>
          <w:noProof/>
        </w:rPr>
        <w:t>consist</w:t>
      </w:r>
      <w:r w:rsidRPr="007405CF">
        <w:rPr>
          <w:noProof/>
        </w:rPr>
        <w:t xml:space="preserve"> of </w:t>
      </w:r>
      <w:r w:rsidR="6FF14BDD" w:rsidRPr="007405CF">
        <w:rPr>
          <w:noProof/>
        </w:rPr>
        <w:t>renovation of buildings</w:t>
      </w:r>
      <w:r w:rsidR="4E062EE8" w:rsidRPr="007405CF">
        <w:rPr>
          <w:noProof/>
        </w:rPr>
        <w:t xml:space="preserve"> </w:t>
      </w:r>
      <w:r w:rsidR="701FDBC3" w:rsidRPr="007405CF">
        <w:rPr>
          <w:noProof/>
        </w:rPr>
        <w:t>and</w:t>
      </w:r>
      <w:r w:rsidR="4E062EE8" w:rsidRPr="007405CF">
        <w:rPr>
          <w:noProof/>
        </w:rPr>
        <w:t xml:space="preserve"> upgrades of technical building systems</w:t>
      </w:r>
      <w:r w:rsidR="2F732CE1" w:rsidRPr="007405CF">
        <w:rPr>
          <w:noProof/>
        </w:rPr>
        <w:t>.</w:t>
      </w:r>
    </w:p>
    <w:p w14:paraId="196A7107" w14:textId="77777777" w:rsidR="003C6015" w:rsidRPr="007405CF" w:rsidRDefault="003C6015" w:rsidP="003C6015">
      <w:pPr>
        <w:spacing w:line="240" w:lineRule="auto"/>
        <w:ind w:left="850"/>
        <w:jc w:val="both"/>
        <w:rPr>
          <w:noProof/>
        </w:rPr>
      </w:pPr>
    </w:p>
    <w:p w14:paraId="237ED69D" w14:textId="77777777" w:rsidR="003C6015" w:rsidRPr="007405CF" w:rsidRDefault="003C6015" w:rsidP="003C6015">
      <w:pPr>
        <w:spacing w:line="240" w:lineRule="auto"/>
        <w:ind w:left="850"/>
        <w:jc w:val="both"/>
        <w:rPr>
          <w:noProof/>
        </w:rPr>
        <w:sectPr w:rsidR="003C6015" w:rsidRPr="007405CF" w:rsidSect="00073927">
          <w:headerReference w:type="even" r:id="rId42"/>
          <w:headerReference w:type="default" r:id="rId43"/>
          <w:footerReference w:type="even" r:id="rId44"/>
          <w:footerReference w:type="default" r:id="rId45"/>
          <w:headerReference w:type="first" r:id="rId46"/>
          <w:footerReference w:type="first" r:id="rId47"/>
          <w:pgSz w:w="11907" w:h="16839"/>
          <w:pgMar w:top="1134" w:right="1134" w:bottom="1134" w:left="1134" w:header="567" w:footer="567" w:gutter="0"/>
          <w:cols w:space="720"/>
          <w:docGrid w:linePitch="326"/>
        </w:sectPr>
      </w:pPr>
    </w:p>
    <w:p w14:paraId="04B028CF" w14:textId="213669CC" w:rsidR="003C6015" w:rsidRPr="007405CF" w:rsidRDefault="003C6015" w:rsidP="003C6015">
      <w:pPr>
        <w:spacing w:line="240" w:lineRule="auto"/>
        <w:ind w:left="850"/>
        <w:jc w:val="both"/>
        <w:rPr>
          <w:b/>
          <w:noProof/>
          <w:u w:val="single"/>
        </w:rPr>
      </w:pPr>
      <w:r w:rsidRPr="007405CF">
        <w:rPr>
          <w:b/>
          <w:noProof/>
          <w:u w:val="single"/>
        </w:rPr>
        <w:t xml:space="preserve">B.2. </w:t>
      </w:r>
      <w:r w:rsidRPr="007405CF">
        <w:rPr>
          <w:noProof/>
          <w:u w:val="single"/>
        </w:rPr>
        <w:tab/>
      </w:r>
      <w:r w:rsidRPr="007405CF">
        <w:rPr>
          <w:b/>
          <w:noProof/>
          <w:u w:val="single"/>
        </w:rPr>
        <w:t>Milestones, targets, indicators, and timetable for monitoring and implementation for non-repayable financial support</w:t>
      </w:r>
    </w:p>
    <w:tbl>
      <w:tblPr>
        <w:tblW w:w="15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5"/>
        <w:gridCol w:w="1712"/>
        <w:gridCol w:w="992"/>
        <w:gridCol w:w="1701"/>
        <w:gridCol w:w="1418"/>
        <w:gridCol w:w="1559"/>
        <w:gridCol w:w="992"/>
        <w:gridCol w:w="709"/>
        <w:gridCol w:w="850"/>
        <w:gridCol w:w="709"/>
        <w:gridCol w:w="4147"/>
      </w:tblGrid>
      <w:tr w:rsidR="0020372C" w:rsidRPr="007405CF" w14:paraId="186B4D7F" w14:textId="77777777" w:rsidTr="00B83E41">
        <w:trPr>
          <w:trHeight w:val="740"/>
          <w:tblHeader/>
          <w:jc w:val="center"/>
        </w:trPr>
        <w:tc>
          <w:tcPr>
            <w:tcW w:w="835" w:type="dxa"/>
            <w:vMerge w:val="restart"/>
            <w:shd w:val="clear" w:color="auto" w:fill="BDD7EE"/>
            <w:vAlign w:val="center"/>
            <w:hideMark/>
          </w:tcPr>
          <w:p w14:paraId="3058EC38" w14:textId="6F65D40A" w:rsidR="00935847" w:rsidRPr="007405CF" w:rsidRDefault="00167C75">
            <w:pPr>
              <w:spacing w:before="0" w:after="0" w:line="240" w:lineRule="auto"/>
              <w:jc w:val="center"/>
              <w:rPr>
                <w:rFonts w:eastAsia="Times New Roman"/>
                <w:b/>
                <w:noProof/>
                <w:sz w:val="18"/>
                <w:szCs w:val="18"/>
              </w:rPr>
            </w:pPr>
            <w:r w:rsidRPr="007405CF">
              <w:rPr>
                <w:b/>
                <w:noProof/>
                <w:sz w:val="18"/>
                <w:szCs w:val="18"/>
              </w:rPr>
              <w:t>Seq. No.</w:t>
            </w:r>
          </w:p>
        </w:tc>
        <w:tc>
          <w:tcPr>
            <w:tcW w:w="1712" w:type="dxa"/>
            <w:vMerge w:val="restart"/>
            <w:shd w:val="clear" w:color="auto" w:fill="BDD7EE"/>
            <w:vAlign w:val="center"/>
            <w:hideMark/>
          </w:tcPr>
          <w:p w14:paraId="5E6AFDDA" w14:textId="77777777" w:rsidR="00935847" w:rsidRPr="007405CF" w:rsidRDefault="00935847">
            <w:pPr>
              <w:spacing w:before="0" w:after="0" w:line="240" w:lineRule="auto"/>
              <w:jc w:val="center"/>
              <w:rPr>
                <w:rFonts w:eastAsia="Times New Roman"/>
                <w:b/>
                <w:noProof/>
                <w:sz w:val="18"/>
                <w:szCs w:val="18"/>
              </w:rPr>
            </w:pPr>
            <w:r w:rsidRPr="007405CF">
              <w:rPr>
                <w:b/>
                <w:noProof/>
                <w:sz w:val="18"/>
                <w:szCs w:val="18"/>
              </w:rPr>
              <w:t>Related Measure (Reform or Investment)</w:t>
            </w:r>
          </w:p>
        </w:tc>
        <w:tc>
          <w:tcPr>
            <w:tcW w:w="992" w:type="dxa"/>
            <w:vMerge w:val="restart"/>
            <w:shd w:val="clear" w:color="auto" w:fill="BDD7EE"/>
            <w:vAlign w:val="center"/>
            <w:hideMark/>
          </w:tcPr>
          <w:p w14:paraId="49998869" w14:textId="77777777" w:rsidR="00935847" w:rsidRPr="007405CF" w:rsidRDefault="00935847">
            <w:pPr>
              <w:spacing w:before="0" w:after="0" w:line="240" w:lineRule="auto"/>
              <w:jc w:val="center"/>
              <w:rPr>
                <w:rFonts w:eastAsia="Times New Roman"/>
                <w:b/>
                <w:noProof/>
                <w:sz w:val="18"/>
                <w:szCs w:val="18"/>
              </w:rPr>
            </w:pPr>
            <w:r w:rsidRPr="007405CF">
              <w:rPr>
                <w:b/>
                <w:noProof/>
                <w:sz w:val="18"/>
                <w:szCs w:val="18"/>
              </w:rPr>
              <w:t>Milestone / Target</w:t>
            </w:r>
          </w:p>
        </w:tc>
        <w:tc>
          <w:tcPr>
            <w:tcW w:w="1701" w:type="dxa"/>
            <w:vMerge w:val="restart"/>
            <w:shd w:val="clear" w:color="auto" w:fill="BDD7EE"/>
            <w:vAlign w:val="center"/>
            <w:hideMark/>
          </w:tcPr>
          <w:p w14:paraId="2212F36C" w14:textId="77777777" w:rsidR="00935847" w:rsidRPr="007405CF" w:rsidRDefault="00935847">
            <w:pPr>
              <w:spacing w:before="0" w:after="0" w:line="240" w:lineRule="auto"/>
              <w:jc w:val="center"/>
              <w:rPr>
                <w:rFonts w:eastAsia="Times New Roman"/>
                <w:b/>
                <w:noProof/>
                <w:sz w:val="18"/>
                <w:szCs w:val="18"/>
              </w:rPr>
            </w:pPr>
            <w:r w:rsidRPr="007405CF">
              <w:rPr>
                <w:b/>
                <w:noProof/>
                <w:sz w:val="18"/>
                <w:szCs w:val="18"/>
              </w:rPr>
              <w:t>Name</w:t>
            </w:r>
          </w:p>
        </w:tc>
        <w:tc>
          <w:tcPr>
            <w:tcW w:w="1418" w:type="dxa"/>
            <w:vMerge w:val="restart"/>
            <w:shd w:val="clear" w:color="auto" w:fill="BDD7EE"/>
            <w:vAlign w:val="center"/>
            <w:hideMark/>
          </w:tcPr>
          <w:p w14:paraId="0C3DEB25" w14:textId="77777777" w:rsidR="00B83E41" w:rsidRDefault="00935847">
            <w:pPr>
              <w:spacing w:before="0" w:after="0" w:line="240" w:lineRule="auto"/>
              <w:jc w:val="center"/>
              <w:rPr>
                <w:b/>
                <w:noProof/>
                <w:sz w:val="18"/>
                <w:szCs w:val="18"/>
              </w:rPr>
            </w:pPr>
            <w:r w:rsidRPr="007405CF">
              <w:rPr>
                <w:b/>
                <w:noProof/>
                <w:sz w:val="18"/>
                <w:szCs w:val="18"/>
              </w:rPr>
              <w:t xml:space="preserve">Qualitative indicators </w:t>
            </w:r>
          </w:p>
          <w:p w14:paraId="4C113074" w14:textId="44F87F71" w:rsidR="00935847" w:rsidRPr="007405CF" w:rsidRDefault="00935847">
            <w:pPr>
              <w:spacing w:before="0" w:after="0" w:line="240" w:lineRule="auto"/>
              <w:jc w:val="center"/>
              <w:rPr>
                <w:rFonts w:eastAsia="Times New Roman"/>
                <w:b/>
                <w:noProof/>
                <w:sz w:val="18"/>
                <w:szCs w:val="18"/>
              </w:rPr>
            </w:pPr>
            <w:r w:rsidRPr="007405CF">
              <w:rPr>
                <w:b/>
                <w:noProof/>
                <w:sz w:val="18"/>
                <w:szCs w:val="18"/>
              </w:rPr>
              <w:t>(for milestones)</w:t>
            </w:r>
          </w:p>
        </w:tc>
        <w:tc>
          <w:tcPr>
            <w:tcW w:w="3260" w:type="dxa"/>
            <w:gridSpan w:val="3"/>
            <w:shd w:val="clear" w:color="auto" w:fill="BDD7EE"/>
            <w:vAlign w:val="center"/>
            <w:hideMark/>
          </w:tcPr>
          <w:p w14:paraId="5095F9DD" w14:textId="77777777" w:rsidR="0020372C" w:rsidRDefault="00935847">
            <w:pPr>
              <w:spacing w:before="0" w:after="0" w:line="240" w:lineRule="auto"/>
              <w:jc w:val="center"/>
              <w:rPr>
                <w:b/>
                <w:noProof/>
                <w:sz w:val="18"/>
                <w:szCs w:val="18"/>
              </w:rPr>
            </w:pPr>
            <w:r w:rsidRPr="007405CF">
              <w:rPr>
                <w:b/>
                <w:noProof/>
                <w:sz w:val="18"/>
                <w:szCs w:val="18"/>
              </w:rPr>
              <w:t xml:space="preserve">Quantitative indicators </w:t>
            </w:r>
          </w:p>
          <w:p w14:paraId="4A7CB126" w14:textId="35531D40" w:rsidR="00935847" w:rsidRPr="007405CF" w:rsidRDefault="00935847">
            <w:pPr>
              <w:spacing w:before="0" w:after="0" w:line="240" w:lineRule="auto"/>
              <w:jc w:val="center"/>
              <w:rPr>
                <w:rFonts w:eastAsia="Times New Roman"/>
                <w:b/>
                <w:noProof/>
                <w:sz w:val="18"/>
                <w:szCs w:val="18"/>
              </w:rPr>
            </w:pPr>
            <w:r w:rsidRPr="007405CF">
              <w:rPr>
                <w:b/>
                <w:noProof/>
                <w:sz w:val="18"/>
                <w:szCs w:val="18"/>
              </w:rPr>
              <w:t>(for targets)</w:t>
            </w:r>
          </w:p>
        </w:tc>
        <w:tc>
          <w:tcPr>
            <w:tcW w:w="1559" w:type="dxa"/>
            <w:gridSpan w:val="2"/>
            <w:shd w:val="clear" w:color="auto" w:fill="BDD7EE"/>
            <w:vAlign w:val="center"/>
            <w:hideMark/>
          </w:tcPr>
          <w:p w14:paraId="4DF5F3FB" w14:textId="77777777" w:rsidR="00B83E41" w:rsidRDefault="00935847">
            <w:pPr>
              <w:spacing w:before="0" w:after="0" w:line="240" w:lineRule="auto"/>
              <w:jc w:val="center"/>
              <w:rPr>
                <w:b/>
                <w:noProof/>
                <w:sz w:val="18"/>
                <w:szCs w:val="18"/>
              </w:rPr>
            </w:pPr>
            <w:r w:rsidRPr="007405CF">
              <w:rPr>
                <w:b/>
                <w:noProof/>
                <w:sz w:val="18"/>
                <w:szCs w:val="18"/>
              </w:rPr>
              <w:t xml:space="preserve">Indicative timeline </w:t>
            </w:r>
          </w:p>
          <w:p w14:paraId="2CA4E4EF" w14:textId="3E729CCB" w:rsidR="00935847" w:rsidRPr="007405CF" w:rsidRDefault="00935847">
            <w:pPr>
              <w:spacing w:before="0" w:after="0" w:line="240" w:lineRule="auto"/>
              <w:jc w:val="center"/>
              <w:rPr>
                <w:rFonts w:eastAsia="Times New Roman"/>
                <w:b/>
                <w:noProof/>
                <w:sz w:val="18"/>
                <w:szCs w:val="18"/>
              </w:rPr>
            </w:pPr>
            <w:r w:rsidRPr="007405CF">
              <w:rPr>
                <w:b/>
                <w:noProof/>
                <w:sz w:val="18"/>
                <w:szCs w:val="18"/>
              </w:rPr>
              <w:t xml:space="preserve">for completion </w:t>
            </w:r>
          </w:p>
        </w:tc>
        <w:tc>
          <w:tcPr>
            <w:tcW w:w="4147" w:type="dxa"/>
            <w:vMerge w:val="restart"/>
            <w:shd w:val="clear" w:color="auto" w:fill="BDD7EE"/>
            <w:vAlign w:val="center"/>
            <w:hideMark/>
          </w:tcPr>
          <w:p w14:paraId="4CEF6E67" w14:textId="77777777" w:rsidR="00935847" w:rsidRPr="007405CF" w:rsidRDefault="00935847">
            <w:pPr>
              <w:spacing w:before="0" w:after="0" w:line="240" w:lineRule="auto"/>
              <w:jc w:val="center"/>
              <w:rPr>
                <w:rFonts w:eastAsia="Times New Roman"/>
                <w:b/>
                <w:noProof/>
                <w:sz w:val="18"/>
                <w:szCs w:val="18"/>
              </w:rPr>
            </w:pPr>
            <w:r w:rsidRPr="007405CF">
              <w:rPr>
                <w:b/>
                <w:noProof/>
                <w:sz w:val="18"/>
                <w:szCs w:val="18"/>
              </w:rPr>
              <w:t>Description of each milestone and target</w:t>
            </w:r>
          </w:p>
        </w:tc>
      </w:tr>
      <w:tr w:rsidR="0020372C" w:rsidRPr="007405CF" w14:paraId="2D2CC584" w14:textId="77777777" w:rsidTr="00B83E41">
        <w:trPr>
          <w:trHeight w:val="751"/>
          <w:tblHeader/>
          <w:jc w:val="center"/>
        </w:trPr>
        <w:tc>
          <w:tcPr>
            <w:tcW w:w="835" w:type="dxa"/>
            <w:vMerge/>
            <w:vAlign w:val="center"/>
            <w:hideMark/>
          </w:tcPr>
          <w:p w14:paraId="6788C013" w14:textId="77777777" w:rsidR="00935847" w:rsidRPr="007405CF" w:rsidRDefault="00935847">
            <w:pPr>
              <w:spacing w:before="0" w:after="0" w:line="240" w:lineRule="auto"/>
              <w:rPr>
                <w:rFonts w:eastAsia="Times New Roman"/>
                <w:b/>
                <w:noProof/>
                <w:sz w:val="18"/>
                <w:szCs w:val="18"/>
                <w:lang w:eastAsia="en-GB"/>
              </w:rPr>
            </w:pPr>
          </w:p>
        </w:tc>
        <w:tc>
          <w:tcPr>
            <w:tcW w:w="1712" w:type="dxa"/>
            <w:vMerge/>
            <w:vAlign w:val="center"/>
            <w:hideMark/>
          </w:tcPr>
          <w:p w14:paraId="043D88ED" w14:textId="77777777" w:rsidR="00935847" w:rsidRPr="007405CF" w:rsidRDefault="00935847">
            <w:pPr>
              <w:spacing w:before="0" w:after="0" w:line="240" w:lineRule="auto"/>
              <w:rPr>
                <w:rFonts w:eastAsia="Times New Roman"/>
                <w:b/>
                <w:noProof/>
                <w:sz w:val="18"/>
                <w:szCs w:val="18"/>
                <w:lang w:eastAsia="en-GB"/>
              </w:rPr>
            </w:pPr>
          </w:p>
        </w:tc>
        <w:tc>
          <w:tcPr>
            <w:tcW w:w="992" w:type="dxa"/>
            <w:vMerge/>
            <w:vAlign w:val="center"/>
            <w:hideMark/>
          </w:tcPr>
          <w:p w14:paraId="47BA8E6A" w14:textId="77777777" w:rsidR="00935847" w:rsidRPr="007405CF" w:rsidRDefault="00935847">
            <w:pPr>
              <w:spacing w:before="0" w:after="0" w:line="240" w:lineRule="auto"/>
              <w:rPr>
                <w:rFonts w:eastAsia="Times New Roman"/>
                <w:b/>
                <w:noProof/>
                <w:sz w:val="18"/>
                <w:szCs w:val="18"/>
                <w:lang w:eastAsia="en-GB"/>
              </w:rPr>
            </w:pPr>
          </w:p>
        </w:tc>
        <w:tc>
          <w:tcPr>
            <w:tcW w:w="1701" w:type="dxa"/>
            <w:vMerge/>
            <w:vAlign w:val="center"/>
            <w:hideMark/>
          </w:tcPr>
          <w:p w14:paraId="5AF659B0" w14:textId="77777777" w:rsidR="00935847" w:rsidRPr="007405CF" w:rsidRDefault="00935847">
            <w:pPr>
              <w:spacing w:before="0" w:after="0" w:line="240" w:lineRule="auto"/>
              <w:rPr>
                <w:rFonts w:eastAsia="Times New Roman"/>
                <w:b/>
                <w:noProof/>
                <w:sz w:val="18"/>
                <w:szCs w:val="18"/>
                <w:lang w:eastAsia="en-GB"/>
              </w:rPr>
            </w:pPr>
          </w:p>
        </w:tc>
        <w:tc>
          <w:tcPr>
            <w:tcW w:w="1418" w:type="dxa"/>
            <w:vMerge/>
            <w:vAlign w:val="center"/>
            <w:hideMark/>
          </w:tcPr>
          <w:p w14:paraId="37DBA555" w14:textId="77777777" w:rsidR="00935847" w:rsidRPr="007405CF" w:rsidRDefault="00935847">
            <w:pPr>
              <w:spacing w:before="0" w:after="0" w:line="240" w:lineRule="auto"/>
              <w:rPr>
                <w:rFonts w:eastAsia="Times New Roman"/>
                <w:b/>
                <w:noProof/>
                <w:sz w:val="18"/>
                <w:szCs w:val="18"/>
                <w:lang w:eastAsia="en-GB"/>
              </w:rPr>
            </w:pPr>
          </w:p>
        </w:tc>
        <w:tc>
          <w:tcPr>
            <w:tcW w:w="1559" w:type="dxa"/>
            <w:shd w:val="clear" w:color="auto" w:fill="BDD7EE"/>
            <w:vAlign w:val="center"/>
            <w:hideMark/>
          </w:tcPr>
          <w:p w14:paraId="0062730B" w14:textId="77777777" w:rsidR="00935847" w:rsidRPr="007405CF" w:rsidRDefault="00935847" w:rsidP="0020372C">
            <w:pPr>
              <w:spacing w:before="0" w:after="0" w:line="240" w:lineRule="auto"/>
              <w:jc w:val="center"/>
              <w:rPr>
                <w:rFonts w:eastAsia="Times New Roman"/>
                <w:b/>
                <w:noProof/>
                <w:sz w:val="18"/>
                <w:szCs w:val="18"/>
              </w:rPr>
            </w:pPr>
            <w:r w:rsidRPr="007405CF">
              <w:rPr>
                <w:b/>
                <w:noProof/>
                <w:sz w:val="18"/>
                <w:szCs w:val="18"/>
              </w:rPr>
              <w:t>Unit of measure</w:t>
            </w:r>
          </w:p>
        </w:tc>
        <w:tc>
          <w:tcPr>
            <w:tcW w:w="992" w:type="dxa"/>
            <w:shd w:val="clear" w:color="auto" w:fill="BDD7EE"/>
            <w:vAlign w:val="center"/>
            <w:hideMark/>
          </w:tcPr>
          <w:p w14:paraId="5BE41335" w14:textId="4ADA2541" w:rsidR="00935847" w:rsidRPr="007405CF" w:rsidRDefault="00935847" w:rsidP="0020372C">
            <w:pPr>
              <w:spacing w:before="0" w:after="0" w:line="240" w:lineRule="auto"/>
              <w:jc w:val="center"/>
              <w:rPr>
                <w:rFonts w:eastAsia="Times New Roman"/>
                <w:b/>
                <w:noProof/>
                <w:sz w:val="18"/>
                <w:szCs w:val="18"/>
              </w:rPr>
            </w:pPr>
            <w:r w:rsidRPr="007405CF">
              <w:rPr>
                <w:b/>
                <w:noProof/>
                <w:sz w:val="18"/>
                <w:szCs w:val="18"/>
              </w:rPr>
              <w:t>Baseline</w:t>
            </w:r>
          </w:p>
        </w:tc>
        <w:tc>
          <w:tcPr>
            <w:tcW w:w="709" w:type="dxa"/>
            <w:shd w:val="clear" w:color="auto" w:fill="BDD7EE"/>
            <w:vAlign w:val="center"/>
            <w:hideMark/>
          </w:tcPr>
          <w:p w14:paraId="57C1CA85" w14:textId="2DD4095A" w:rsidR="00935847" w:rsidRPr="007405CF" w:rsidRDefault="00935847" w:rsidP="0020372C">
            <w:pPr>
              <w:spacing w:before="0" w:after="0" w:line="240" w:lineRule="auto"/>
              <w:jc w:val="center"/>
              <w:rPr>
                <w:rFonts w:eastAsia="Times New Roman"/>
                <w:b/>
                <w:noProof/>
                <w:sz w:val="18"/>
                <w:szCs w:val="18"/>
              </w:rPr>
            </w:pPr>
            <w:r w:rsidRPr="007405CF">
              <w:rPr>
                <w:b/>
                <w:noProof/>
                <w:sz w:val="18"/>
                <w:szCs w:val="18"/>
              </w:rPr>
              <w:t>Goal</w:t>
            </w:r>
          </w:p>
        </w:tc>
        <w:tc>
          <w:tcPr>
            <w:tcW w:w="850" w:type="dxa"/>
            <w:shd w:val="clear" w:color="auto" w:fill="BDD7EE"/>
            <w:vAlign w:val="center"/>
            <w:hideMark/>
          </w:tcPr>
          <w:p w14:paraId="4083389E" w14:textId="77777777" w:rsidR="00935847" w:rsidRPr="007405CF" w:rsidRDefault="00935847" w:rsidP="0020372C">
            <w:pPr>
              <w:spacing w:before="0" w:after="0" w:line="240" w:lineRule="auto"/>
              <w:jc w:val="center"/>
              <w:rPr>
                <w:rFonts w:eastAsia="Times New Roman"/>
                <w:b/>
                <w:noProof/>
                <w:sz w:val="18"/>
                <w:szCs w:val="18"/>
              </w:rPr>
            </w:pPr>
            <w:r w:rsidRPr="007405CF">
              <w:rPr>
                <w:b/>
                <w:noProof/>
                <w:sz w:val="18"/>
                <w:szCs w:val="18"/>
              </w:rPr>
              <w:t>Quarter</w:t>
            </w:r>
          </w:p>
        </w:tc>
        <w:tc>
          <w:tcPr>
            <w:tcW w:w="709" w:type="dxa"/>
            <w:shd w:val="clear" w:color="auto" w:fill="BDD7EE"/>
            <w:vAlign w:val="center"/>
            <w:hideMark/>
          </w:tcPr>
          <w:p w14:paraId="051FD93F" w14:textId="77777777" w:rsidR="00935847" w:rsidRPr="007405CF" w:rsidRDefault="00935847" w:rsidP="0020372C">
            <w:pPr>
              <w:spacing w:before="0" w:after="0" w:line="240" w:lineRule="auto"/>
              <w:jc w:val="center"/>
              <w:rPr>
                <w:rFonts w:eastAsia="Times New Roman"/>
                <w:b/>
                <w:noProof/>
                <w:sz w:val="18"/>
                <w:szCs w:val="18"/>
              </w:rPr>
            </w:pPr>
            <w:r w:rsidRPr="007405CF">
              <w:rPr>
                <w:b/>
                <w:noProof/>
                <w:sz w:val="18"/>
                <w:szCs w:val="18"/>
              </w:rPr>
              <w:t>Year</w:t>
            </w:r>
          </w:p>
        </w:tc>
        <w:tc>
          <w:tcPr>
            <w:tcW w:w="4147" w:type="dxa"/>
            <w:vMerge/>
            <w:vAlign w:val="center"/>
            <w:hideMark/>
          </w:tcPr>
          <w:p w14:paraId="31DE032E" w14:textId="77777777" w:rsidR="00935847" w:rsidRPr="007405CF" w:rsidRDefault="00935847">
            <w:pPr>
              <w:spacing w:before="0" w:after="0" w:line="240" w:lineRule="auto"/>
              <w:rPr>
                <w:rFonts w:eastAsia="Times New Roman"/>
                <w:b/>
                <w:noProof/>
                <w:sz w:val="18"/>
                <w:szCs w:val="18"/>
                <w:lang w:eastAsia="en-GB"/>
              </w:rPr>
            </w:pPr>
          </w:p>
        </w:tc>
      </w:tr>
      <w:tr w:rsidR="00B83E41" w:rsidRPr="007405CF" w14:paraId="30ED5001" w14:textId="77777777" w:rsidTr="00B83E41">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29A22F92" w14:textId="649410C1" w:rsidR="00935847" w:rsidRPr="007405CF" w:rsidRDefault="00867C2B" w:rsidP="000B3FEC">
            <w:pPr>
              <w:spacing w:before="0" w:after="0" w:line="240" w:lineRule="auto"/>
              <w:jc w:val="center"/>
              <w:rPr>
                <w:rFonts w:eastAsia="Times New Roman"/>
                <w:noProof/>
                <w:color w:val="006100"/>
                <w:sz w:val="18"/>
                <w:szCs w:val="18"/>
              </w:rPr>
            </w:pPr>
            <w:r w:rsidRPr="007405CF">
              <w:rPr>
                <w:noProof/>
                <w:color w:val="006100"/>
                <w:sz w:val="18"/>
                <w:szCs w:val="18"/>
              </w:rPr>
              <w:t>19</w:t>
            </w:r>
          </w:p>
        </w:tc>
        <w:tc>
          <w:tcPr>
            <w:tcW w:w="1712" w:type="dxa"/>
            <w:tcBorders>
              <w:top w:val="single" w:sz="4" w:space="0" w:color="auto"/>
              <w:left w:val="single" w:sz="4" w:space="0" w:color="auto"/>
              <w:bottom w:val="single" w:sz="4" w:space="0" w:color="auto"/>
              <w:right w:val="single" w:sz="4" w:space="0" w:color="auto"/>
            </w:tcBorders>
            <w:shd w:val="clear" w:color="auto" w:fill="C6EFCE"/>
            <w:noWrap/>
          </w:tcPr>
          <w:p w14:paraId="4E07CCFA" w14:textId="1F53A22B" w:rsidR="00935847" w:rsidRPr="007405CF" w:rsidRDefault="00867C2B">
            <w:pPr>
              <w:spacing w:before="0" w:after="0" w:line="240" w:lineRule="auto"/>
              <w:rPr>
                <w:rFonts w:eastAsia="Times New Roman"/>
                <w:noProof/>
                <w:color w:val="006100"/>
                <w:sz w:val="18"/>
                <w:szCs w:val="18"/>
              </w:rPr>
            </w:pPr>
            <w:r w:rsidRPr="007405CF">
              <w:rPr>
                <w:noProof/>
                <w:color w:val="006100"/>
                <w:sz w:val="18"/>
                <w:szCs w:val="18"/>
              </w:rPr>
              <w:t>A: Reform of planning and financing of energy renovation of buildings in the public sector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C4F83F7" w14:textId="66810E3B" w:rsidR="00935847" w:rsidRPr="007405CF" w:rsidRDefault="00867C2B">
            <w:pPr>
              <w:spacing w:before="0" w:after="0" w:line="240" w:lineRule="auto"/>
              <w:rPr>
                <w:rFonts w:eastAsia="Times New Roman"/>
                <w:noProof/>
                <w:color w:val="006100"/>
                <w:sz w:val="18"/>
                <w:szCs w:val="18"/>
              </w:rPr>
            </w:pPr>
            <w:r w:rsidRPr="007405CF">
              <w:rPr>
                <w:noProof/>
                <w:color w:val="006100"/>
                <w:sz w:val="18"/>
                <w:szCs w:val="18"/>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318658D9" w14:textId="000BD9A2" w:rsidR="00935847" w:rsidRPr="007405CF" w:rsidRDefault="00867C2B">
            <w:pPr>
              <w:spacing w:before="0" w:after="0" w:line="240" w:lineRule="auto"/>
              <w:rPr>
                <w:rFonts w:eastAsia="Times New Roman"/>
                <w:noProof/>
                <w:color w:val="006100"/>
                <w:sz w:val="18"/>
                <w:szCs w:val="18"/>
              </w:rPr>
            </w:pPr>
            <w:r w:rsidRPr="007405CF">
              <w:rPr>
                <w:noProof/>
                <w:color w:val="006100"/>
                <w:sz w:val="18"/>
                <w:szCs w:val="18"/>
              </w:rPr>
              <w:t>Entry into force of a ban on the use of fossil fuels for heating in new buildings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0A0B4691" w14:textId="2035FC8F" w:rsidR="00935847" w:rsidRPr="007405CF" w:rsidRDefault="00867C2B">
            <w:pPr>
              <w:spacing w:before="0" w:after="0" w:line="240" w:lineRule="auto"/>
              <w:rPr>
                <w:rFonts w:eastAsia="Times New Roman"/>
                <w:noProof/>
                <w:color w:val="006100"/>
                <w:sz w:val="18"/>
                <w:szCs w:val="18"/>
              </w:rPr>
            </w:pPr>
            <w:r w:rsidRPr="007405CF">
              <w:rPr>
                <w:noProof/>
                <w:color w:val="006100"/>
                <w:sz w:val="18"/>
                <w:szCs w:val="18"/>
              </w:rPr>
              <w:t>Provision in the law indicating the entry into force of the relevant Act</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6D9ED1F5" w14:textId="30F7F09B" w:rsidR="00935847" w:rsidRPr="007405CF" w:rsidRDefault="00935847" w:rsidP="0020372C">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0E9A76F" w14:textId="32D64400" w:rsidR="00935847" w:rsidRPr="007405CF" w:rsidRDefault="00935847" w:rsidP="0020372C">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EC8F184" w14:textId="60FB77BC" w:rsidR="00935847" w:rsidRPr="007405CF" w:rsidRDefault="00935847" w:rsidP="0020372C">
            <w:pPr>
              <w:spacing w:before="0" w:after="0" w:line="240" w:lineRule="auto"/>
              <w:jc w:val="center"/>
              <w:rPr>
                <w:rFonts w:eastAsia="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1DE62488" w14:textId="7087A4E3" w:rsidR="00935847" w:rsidRPr="007405CF" w:rsidRDefault="00867C2B" w:rsidP="0020372C">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11430A4" w14:textId="1ECD7E72" w:rsidR="00935847" w:rsidRPr="007405CF" w:rsidRDefault="00867C2B" w:rsidP="0020372C">
            <w:pPr>
              <w:spacing w:before="0" w:after="0" w:line="240" w:lineRule="auto"/>
              <w:jc w:val="center"/>
              <w:rPr>
                <w:rFonts w:eastAsia="Times New Roman"/>
                <w:noProof/>
                <w:color w:val="006100"/>
                <w:sz w:val="18"/>
                <w:szCs w:val="18"/>
              </w:rPr>
            </w:pPr>
            <w:r w:rsidRPr="007405CF">
              <w:rPr>
                <w:noProof/>
                <w:color w:val="006100"/>
                <w:sz w:val="18"/>
                <w:szCs w:val="18"/>
              </w:rPr>
              <w:t>2023</w:t>
            </w:r>
          </w:p>
        </w:tc>
        <w:tc>
          <w:tcPr>
            <w:tcW w:w="4147" w:type="dxa"/>
            <w:tcBorders>
              <w:top w:val="single" w:sz="4" w:space="0" w:color="auto"/>
              <w:left w:val="single" w:sz="4" w:space="0" w:color="auto"/>
              <w:bottom w:val="single" w:sz="4" w:space="0" w:color="auto"/>
              <w:right w:val="single" w:sz="4" w:space="0" w:color="auto"/>
            </w:tcBorders>
            <w:shd w:val="clear" w:color="auto" w:fill="C6EFCE"/>
            <w:noWrap/>
          </w:tcPr>
          <w:p w14:paraId="1E9ABA64" w14:textId="0299B317" w:rsidR="00935847" w:rsidRPr="007405CF" w:rsidRDefault="00867C2B">
            <w:pPr>
              <w:spacing w:before="0" w:after="0" w:line="240" w:lineRule="auto"/>
              <w:rPr>
                <w:rFonts w:eastAsia="Times New Roman"/>
                <w:noProof/>
                <w:color w:val="006100"/>
                <w:sz w:val="18"/>
                <w:szCs w:val="18"/>
              </w:rPr>
            </w:pPr>
            <w:r w:rsidRPr="007405CF">
              <w:rPr>
                <w:noProof/>
                <w:color w:val="006100"/>
                <w:sz w:val="18"/>
                <w:szCs w:val="18"/>
              </w:rPr>
              <w:t>A law shall establish a ban on the design and installation of heating oil, mazut (fuel oil), and coal boilers for heating buildings, as foreseen in the Long-term Strategy for Energy Renovation of Buildings 2050.</w:t>
            </w:r>
          </w:p>
        </w:tc>
      </w:tr>
      <w:tr w:rsidR="00B83E41" w:rsidRPr="007405CF" w14:paraId="4A3D7CA5" w14:textId="77777777" w:rsidTr="00B83E41">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78F419CC" w14:textId="7156EE3C" w:rsidR="00935847" w:rsidRPr="007405CF" w:rsidRDefault="00867C2B" w:rsidP="000B3FEC">
            <w:pPr>
              <w:spacing w:before="0" w:after="0" w:line="240" w:lineRule="auto"/>
              <w:jc w:val="center"/>
              <w:rPr>
                <w:rFonts w:eastAsia="Times New Roman"/>
                <w:noProof/>
                <w:color w:val="006100"/>
                <w:sz w:val="18"/>
                <w:szCs w:val="18"/>
              </w:rPr>
            </w:pPr>
            <w:r w:rsidRPr="007405CF">
              <w:rPr>
                <w:noProof/>
                <w:color w:val="006100"/>
                <w:sz w:val="18"/>
                <w:szCs w:val="18"/>
              </w:rPr>
              <w:t>21</w:t>
            </w:r>
          </w:p>
        </w:tc>
        <w:tc>
          <w:tcPr>
            <w:tcW w:w="1712" w:type="dxa"/>
            <w:tcBorders>
              <w:top w:val="single" w:sz="4" w:space="0" w:color="auto"/>
              <w:left w:val="single" w:sz="4" w:space="0" w:color="auto"/>
              <w:bottom w:val="single" w:sz="4" w:space="0" w:color="auto"/>
              <w:right w:val="single" w:sz="4" w:space="0" w:color="auto"/>
            </w:tcBorders>
            <w:shd w:val="clear" w:color="auto" w:fill="C6EFCE"/>
            <w:noWrap/>
          </w:tcPr>
          <w:p w14:paraId="478E8D03" w14:textId="2EFE6C6F" w:rsidR="00935847" w:rsidRPr="007405CF" w:rsidRDefault="00867C2B">
            <w:pPr>
              <w:spacing w:before="0" w:after="0" w:line="240" w:lineRule="auto"/>
              <w:rPr>
                <w:rFonts w:eastAsia="Times New Roman"/>
                <w:noProof/>
                <w:color w:val="006100"/>
                <w:sz w:val="18"/>
                <w:szCs w:val="18"/>
              </w:rPr>
            </w:pPr>
            <w:r w:rsidRPr="007405CF">
              <w:rPr>
                <w:noProof/>
                <w:color w:val="006100"/>
                <w:sz w:val="18"/>
                <w:szCs w:val="18"/>
              </w:rPr>
              <w:t>B: Sustainable renovation of buildings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2C48721" w14:textId="7192A2E2" w:rsidR="00935847" w:rsidRPr="007405CF" w:rsidRDefault="00867C2B">
            <w:pPr>
              <w:spacing w:before="0" w:after="0" w:line="240" w:lineRule="auto"/>
              <w:rPr>
                <w:rFonts w:eastAsia="Times New Roman"/>
                <w:noProof/>
                <w:color w:val="006100"/>
                <w:sz w:val="18"/>
                <w:szCs w:val="18"/>
              </w:rPr>
            </w:pPr>
            <w:r w:rsidRPr="007405CF">
              <w:rPr>
                <w:noProof/>
                <w:color w:val="006100"/>
                <w:sz w:val="18"/>
                <w:szCs w:val="18"/>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0880CB11" w14:textId="522B7C8F" w:rsidR="00935847" w:rsidRPr="007405CF" w:rsidRDefault="00867C2B">
            <w:pPr>
              <w:spacing w:before="0" w:after="0" w:line="240" w:lineRule="auto"/>
              <w:rPr>
                <w:rFonts w:eastAsia="Times New Roman"/>
                <w:noProof/>
                <w:color w:val="006100"/>
                <w:sz w:val="18"/>
                <w:szCs w:val="18"/>
              </w:rPr>
            </w:pPr>
            <w:r w:rsidRPr="007405CF">
              <w:rPr>
                <w:noProof/>
                <w:color w:val="006100"/>
                <w:sz w:val="18"/>
                <w:szCs w:val="18"/>
              </w:rPr>
              <w:t>Opening of a call for proposals for the implementation of individual upgrades of technical building systems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4FFB08FE" w14:textId="695660E6" w:rsidR="00935847" w:rsidRPr="007405CF" w:rsidRDefault="00867C2B">
            <w:pPr>
              <w:spacing w:before="0" w:after="0" w:line="240" w:lineRule="auto"/>
              <w:rPr>
                <w:rFonts w:eastAsia="Times New Roman"/>
                <w:noProof/>
                <w:color w:val="006100"/>
                <w:sz w:val="18"/>
                <w:szCs w:val="18"/>
              </w:rPr>
            </w:pPr>
            <w:r w:rsidRPr="007405CF">
              <w:rPr>
                <w:noProof/>
                <w:color w:val="006100"/>
                <w:sz w:val="18"/>
                <w:szCs w:val="18"/>
              </w:rPr>
              <w:t>Publication of the call for proposals</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6C94CC7E" w14:textId="2A2D48EE" w:rsidR="00935847" w:rsidRPr="007405CF" w:rsidRDefault="00935847" w:rsidP="0020372C">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375DDE9" w14:textId="26539FF0" w:rsidR="00935847" w:rsidRPr="007405CF" w:rsidRDefault="00935847" w:rsidP="0020372C">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BCEE8EA" w14:textId="712B8CFB" w:rsidR="00935847" w:rsidRPr="007405CF" w:rsidRDefault="00935847" w:rsidP="0020372C">
            <w:pPr>
              <w:spacing w:before="0" w:after="0" w:line="240" w:lineRule="auto"/>
              <w:jc w:val="center"/>
              <w:rPr>
                <w:rFonts w:eastAsia="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BCA5ED4" w14:textId="20D7A739" w:rsidR="00935847" w:rsidRPr="007405CF" w:rsidRDefault="00867C2B" w:rsidP="0020372C">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DA4D4BE" w14:textId="0C36EE82" w:rsidR="00935847" w:rsidRPr="007405CF" w:rsidRDefault="00867C2B" w:rsidP="0020372C">
            <w:pPr>
              <w:spacing w:before="0" w:after="0" w:line="240" w:lineRule="auto"/>
              <w:jc w:val="center"/>
              <w:rPr>
                <w:rFonts w:eastAsia="Times New Roman"/>
                <w:noProof/>
                <w:color w:val="006100"/>
                <w:sz w:val="18"/>
                <w:szCs w:val="18"/>
              </w:rPr>
            </w:pPr>
            <w:r w:rsidRPr="007405CF">
              <w:rPr>
                <w:noProof/>
                <w:color w:val="006100"/>
                <w:sz w:val="18"/>
                <w:szCs w:val="18"/>
              </w:rPr>
              <w:t>2022</w:t>
            </w:r>
          </w:p>
        </w:tc>
        <w:tc>
          <w:tcPr>
            <w:tcW w:w="4147" w:type="dxa"/>
            <w:tcBorders>
              <w:top w:val="single" w:sz="4" w:space="0" w:color="auto"/>
              <w:left w:val="single" w:sz="4" w:space="0" w:color="auto"/>
              <w:bottom w:val="single" w:sz="4" w:space="0" w:color="auto"/>
              <w:right w:val="single" w:sz="4" w:space="0" w:color="auto"/>
            </w:tcBorders>
            <w:shd w:val="clear" w:color="auto" w:fill="C6EFCE"/>
            <w:noWrap/>
          </w:tcPr>
          <w:p w14:paraId="27823BD1" w14:textId="11229F0F" w:rsidR="00935847" w:rsidRPr="007405CF" w:rsidRDefault="00867C2B">
            <w:pPr>
              <w:spacing w:before="0" w:after="0" w:line="240" w:lineRule="auto"/>
              <w:rPr>
                <w:noProof/>
                <w:color w:val="006100"/>
                <w:sz w:val="18"/>
                <w:szCs w:val="18"/>
              </w:rPr>
            </w:pPr>
            <w:r w:rsidRPr="007405CF">
              <w:rPr>
                <w:noProof/>
                <w:color w:val="006100"/>
                <w:sz w:val="18"/>
                <w:szCs w:val="18"/>
              </w:rPr>
              <w:t>Call for proposals opened for the implementation of individual upgrades of technical building systems, such as air-conditioning and ventilation systems. The call shall be open until the budgetary envelope is exhausted. Selection/eligibility criteria shall ensure compliance with the ‘do no significant harm’ Technical Guidance (2021/C58/01).</w:t>
            </w:r>
          </w:p>
        </w:tc>
      </w:tr>
      <w:tr w:rsidR="00B83E41" w:rsidRPr="007405CF" w14:paraId="69521438" w14:textId="77777777" w:rsidTr="00B83E41">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361636E" w14:textId="71B1B403" w:rsidR="00935847" w:rsidRPr="007405CF" w:rsidRDefault="00867C2B" w:rsidP="000B3FEC">
            <w:pPr>
              <w:spacing w:before="0" w:after="0" w:line="240" w:lineRule="auto"/>
              <w:jc w:val="center"/>
              <w:rPr>
                <w:rFonts w:eastAsia="Times New Roman"/>
                <w:noProof/>
                <w:color w:val="006100"/>
                <w:sz w:val="18"/>
                <w:szCs w:val="18"/>
              </w:rPr>
            </w:pPr>
            <w:r w:rsidRPr="007405CF">
              <w:rPr>
                <w:noProof/>
                <w:color w:val="006100"/>
                <w:sz w:val="18"/>
                <w:szCs w:val="18"/>
              </w:rPr>
              <w:t>22</w:t>
            </w:r>
          </w:p>
        </w:tc>
        <w:tc>
          <w:tcPr>
            <w:tcW w:w="1712" w:type="dxa"/>
            <w:tcBorders>
              <w:top w:val="single" w:sz="4" w:space="0" w:color="auto"/>
              <w:left w:val="single" w:sz="4" w:space="0" w:color="auto"/>
              <w:bottom w:val="single" w:sz="4" w:space="0" w:color="auto"/>
              <w:right w:val="single" w:sz="4" w:space="0" w:color="auto"/>
            </w:tcBorders>
            <w:shd w:val="clear" w:color="auto" w:fill="C6EFCE"/>
            <w:noWrap/>
          </w:tcPr>
          <w:p w14:paraId="1A301FB2" w14:textId="6C3BE451" w:rsidR="00935847" w:rsidRPr="007405CF" w:rsidRDefault="00867C2B">
            <w:pPr>
              <w:spacing w:before="0" w:after="0" w:line="240" w:lineRule="auto"/>
              <w:rPr>
                <w:rFonts w:eastAsia="Times New Roman"/>
                <w:noProof/>
                <w:color w:val="006100"/>
                <w:sz w:val="18"/>
                <w:szCs w:val="18"/>
              </w:rPr>
            </w:pPr>
            <w:r w:rsidRPr="007405CF">
              <w:rPr>
                <w:noProof/>
                <w:color w:val="006100"/>
                <w:sz w:val="18"/>
                <w:szCs w:val="18"/>
              </w:rPr>
              <w:t>B:</w:t>
            </w:r>
            <w:r w:rsidR="00751F8B" w:rsidRPr="007405CF">
              <w:rPr>
                <w:noProof/>
                <w:color w:val="006100"/>
                <w:sz w:val="18"/>
                <w:szCs w:val="18"/>
              </w:rPr>
              <w:t xml:space="preserve"> </w:t>
            </w:r>
            <w:r w:rsidRPr="007405CF">
              <w:rPr>
                <w:noProof/>
                <w:color w:val="006100"/>
                <w:sz w:val="18"/>
                <w:szCs w:val="18"/>
              </w:rPr>
              <w:t>Sustainable renovation of buildings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33CB400" w14:textId="2CF65258" w:rsidR="00935847" w:rsidRPr="007405CF" w:rsidRDefault="00867C2B">
            <w:pPr>
              <w:spacing w:before="0" w:after="0" w:line="240" w:lineRule="auto"/>
              <w:rPr>
                <w:rFonts w:eastAsia="Times New Roman"/>
                <w:noProof/>
                <w:color w:val="006100"/>
                <w:sz w:val="18"/>
                <w:szCs w:val="18"/>
              </w:rPr>
            </w:pPr>
            <w:r w:rsidRPr="007405CF">
              <w:rPr>
                <w:noProof/>
                <w:color w:val="006100"/>
                <w:sz w:val="18"/>
                <w:szCs w:val="18"/>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0AD230A8" w14:textId="1EFB8208" w:rsidR="00935847" w:rsidRPr="007405CF" w:rsidRDefault="45A0EE55" w:rsidP="150EC00E">
            <w:pPr>
              <w:spacing w:before="0" w:after="0" w:line="240" w:lineRule="auto"/>
              <w:rPr>
                <w:rFonts w:eastAsia="Times New Roman"/>
                <w:noProof/>
                <w:color w:val="006100"/>
                <w:sz w:val="18"/>
                <w:szCs w:val="18"/>
              </w:rPr>
            </w:pPr>
            <w:r w:rsidRPr="007405CF">
              <w:rPr>
                <w:noProof/>
                <w:color w:val="006100"/>
                <w:sz w:val="18"/>
                <w:szCs w:val="18"/>
              </w:rPr>
              <w:t>Opening of a public invitation for energy and sustainable renovation of publicly owned buildings of high administrative and social importance</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3CA1498A" w14:textId="0577BB9F" w:rsidR="00935847" w:rsidRPr="007405CF" w:rsidRDefault="45A0EE55" w:rsidP="150EC00E">
            <w:pPr>
              <w:spacing w:before="0" w:after="0" w:line="240" w:lineRule="auto"/>
              <w:rPr>
                <w:rFonts w:eastAsia="Times New Roman"/>
                <w:noProof/>
                <w:color w:val="006100"/>
                <w:sz w:val="18"/>
                <w:szCs w:val="18"/>
              </w:rPr>
            </w:pPr>
            <w:r w:rsidRPr="007405CF">
              <w:rPr>
                <w:noProof/>
                <w:color w:val="006100"/>
                <w:sz w:val="18"/>
                <w:szCs w:val="18"/>
              </w:rPr>
              <w:t>Publication of a public invitation</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128F08EE" w14:textId="2ECC6E5F" w:rsidR="00935847" w:rsidRPr="007405CF" w:rsidRDefault="00935847" w:rsidP="0020372C">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456451E" w14:textId="73B30FA5" w:rsidR="00935847" w:rsidRPr="007405CF" w:rsidRDefault="00935847" w:rsidP="0020372C">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CA63B48" w14:textId="376C24AD" w:rsidR="00935847" w:rsidRPr="007405CF" w:rsidRDefault="00935847" w:rsidP="0020372C">
            <w:pPr>
              <w:spacing w:before="0" w:after="0" w:line="240" w:lineRule="auto"/>
              <w:jc w:val="center"/>
              <w:rPr>
                <w:rFonts w:eastAsia="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203D1984" w14:textId="04F4EA03" w:rsidR="00935847" w:rsidRPr="007405CF" w:rsidRDefault="00867C2B" w:rsidP="0020372C">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6308A70E" w14:textId="42C21A67" w:rsidR="00935847" w:rsidRPr="007405CF" w:rsidRDefault="00867C2B" w:rsidP="0020372C">
            <w:pPr>
              <w:spacing w:before="0" w:after="0" w:line="240" w:lineRule="auto"/>
              <w:jc w:val="center"/>
              <w:rPr>
                <w:rFonts w:eastAsia="Times New Roman"/>
                <w:noProof/>
                <w:color w:val="006100"/>
                <w:sz w:val="18"/>
                <w:szCs w:val="18"/>
              </w:rPr>
            </w:pPr>
            <w:r w:rsidRPr="007405CF">
              <w:rPr>
                <w:noProof/>
                <w:color w:val="006100"/>
                <w:sz w:val="18"/>
                <w:szCs w:val="18"/>
              </w:rPr>
              <w:t>2022</w:t>
            </w:r>
          </w:p>
        </w:tc>
        <w:tc>
          <w:tcPr>
            <w:tcW w:w="4147" w:type="dxa"/>
            <w:tcBorders>
              <w:top w:val="single" w:sz="4" w:space="0" w:color="auto"/>
              <w:left w:val="single" w:sz="4" w:space="0" w:color="auto"/>
              <w:bottom w:val="single" w:sz="4" w:space="0" w:color="auto"/>
              <w:right w:val="single" w:sz="4" w:space="0" w:color="auto"/>
            </w:tcBorders>
            <w:shd w:val="clear" w:color="auto" w:fill="C6EFCE"/>
            <w:noWrap/>
          </w:tcPr>
          <w:p w14:paraId="3B36496F" w14:textId="7E04FB9F" w:rsidR="00394C5B" w:rsidRPr="007405CF" w:rsidRDefault="18F91FB9" w:rsidP="150EC00E">
            <w:pPr>
              <w:spacing w:before="0" w:after="0" w:line="240" w:lineRule="auto"/>
              <w:rPr>
                <w:noProof/>
                <w:color w:val="006100"/>
                <w:sz w:val="18"/>
                <w:szCs w:val="18"/>
              </w:rPr>
            </w:pPr>
            <w:r w:rsidRPr="007405CF">
              <w:rPr>
                <w:noProof/>
                <w:color w:val="006100"/>
                <w:sz w:val="18"/>
                <w:szCs w:val="18"/>
              </w:rPr>
              <w:t>Public invitation opened for energy and sustainable renovation of publicly owned buildings of high administrative and social importance. Public invitation shall be open until the budgetary envelope is exhausted. Selection/eligibility criteria shall ensure:</w:t>
            </w:r>
          </w:p>
          <w:p w14:paraId="5DFDB693" w14:textId="783CAD88" w:rsidR="00935847" w:rsidRPr="007405CF" w:rsidRDefault="18F91FB9" w:rsidP="150EC00E">
            <w:pPr>
              <w:spacing w:before="0" w:after="0" w:line="240" w:lineRule="auto"/>
              <w:rPr>
                <w:rFonts w:eastAsia="Times New Roman"/>
                <w:noProof/>
                <w:color w:val="006100"/>
                <w:sz w:val="18"/>
                <w:szCs w:val="18"/>
              </w:rPr>
            </w:pPr>
            <w:r w:rsidRPr="007405CF">
              <w:rPr>
                <w:noProof/>
                <w:color w:val="006100"/>
                <w:sz w:val="18"/>
                <w:szCs w:val="18"/>
              </w:rPr>
              <w:t>a) compliance with the ‘do no significant harm’ Technical Guidance (2021/C58/01); and b) at least a 30 % reduction of direct and indirect greenhouse gas emissions compared to the ex-ante emissions.</w:t>
            </w:r>
          </w:p>
        </w:tc>
      </w:tr>
      <w:tr w:rsidR="00B83E41" w:rsidRPr="007405CF" w14:paraId="7F71B649" w14:textId="77777777" w:rsidTr="00B83E41">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10B95812" w14:textId="476C4663" w:rsidR="00935847" w:rsidRPr="007405CF" w:rsidRDefault="00867C2B" w:rsidP="000B3FEC">
            <w:pPr>
              <w:spacing w:before="0" w:after="0" w:line="240" w:lineRule="auto"/>
              <w:jc w:val="center"/>
              <w:rPr>
                <w:rFonts w:eastAsia="Times New Roman"/>
                <w:noProof/>
                <w:color w:val="006100"/>
                <w:sz w:val="18"/>
                <w:szCs w:val="18"/>
              </w:rPr>
            </w:pPr>
            <w:r w:rsidRPr="007405CF">
              <w:rPr>
                <w:noProof/>
                <w:color w:val="006100"/>
                <w:sz w:val="18"/>
                <w:szCs w:val="18"/>
              </w:rPr>
              <w:t>23</w:t>
            </w:r>
          </w:p>
        </w:tc>
        <w:tc>
          <w:tcPr>
            <w:tcW w:w="1712" w:type="dxa"/>
            <w:tcBorders>
              <w:top w:val="single" w:sz="4" w:space="0" w:color="auto"/>
              <w:left w:val="single" w:sz="4" w:space="0" w:color="auto"/>
              <w:bottom w:val="single" w:sz="4" w:space="0" w:color="auto"/>
              <w:right w:val="single" w:sz="4" w:space="0" w:color="auto"/>
            </w:tcBorders>
            <w:shd w:val="clear" w:color="auto" w:fill="C6EFCE"/>
            <w:noWrap/>
          </w:tcPr>
          <w:p w14:paraId="31745938" w14:textId="1FD5181D" w:rsidR="00935847" w:rsidRPr="007405CF" w:rsidRDefault="00867C2B">
            <w:pPr>
              <w:spacing w:before="0" w:after="0" w:line="240" w:lineRule="auto"/>
              <w:rPr>
                <w:rFonts w:eastAsia="Times New Roman"/>
                <w:noProof/>
                <w:color w:val="006100"/>
                <w:sz w:val="18"/>
                <w:szCs w:val="18"/>
              </w:rPr>
            </w:pPr>
            <w:r w:rsidRPr="007405CF">
              <w:rPr>
                <w:noProof/>
                <w:color w:val="006100"/>
                <w:sz w:val="18"/>
                <w:szCs w:val="18"/>
              </w:rPr>
              <w:t>B: Sustainable renovation of buildings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78F9967" w14:textId="4D0AC356" w:rsidR="00935847" w:rsidRPr="007405CF" w:rsidRDefault="00867C2B">
            <w:pPr>
              <w:spacing w:before="0" w:after="0" w:line="240" w:lineRule="auto"/>
              <w:rPr>
                <w:rFonts w:eastAsia="Times New Roman"/>
                <w:noProof/>
                <w:color w:val="006100"/>
                <w:sz w:val="18"/>
                <w:szCs w:val="18"/>
              </w:rPr>
            </w:pPr>
            <w:r w:rsidRPr="007405CF">
              <w:rPr>
                <w:noProof/>
                <w:color w:val="006100"/>
                <w:sz w:val="18"/>
                <w:szCs w:val="18"/>
              </w:rPr>
              <w:t>Milestone</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3AFCD903" w14:textId="03A5784E" w:rsidR="00935847" w:rsidRPr="007405CF" w:rsidRDefault="00867C2B">
            <w:pPr>
              <w:spacing w:before="0" w:after="0" w:line="240" w:lineRule="auto"/>
              <w:rPr>
                <w:rFonts w:eastAsia="Times New Roman"/>
                <w:noProof/>
                <w:color w:val="006100"/>
                <w:sz w:val="18"/>
                <w:szCs w:val="18"/>
              </w:rPr>
            </w:pPr>
            <w:r w:rsidRPr="007405CF">
              <w:rPr>
                <w:noProof/>
                <w:color w:val="006100"/>
                <w:sz w:val="18"/>
                <w:szCs w:val="18"/>
              </w:rPr>
              <w:t>Opening of a call for proposals for energy and sustainable renovation of publicly owned residential buildings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111E24B4" w14:textId="42C31416" w:rsidR="00935847" w:rsidRPr="007405CF" w:rsidRDefault="00867C2B">
            <w:pPr>
              <w:spacing w:before="0" w:after="0" w:line="240" w:lineRule="auto"/>
              <w:rPr>
                <w:rFonts w:eastAsia="Times New Roman"/>
                <w:noProof/>
                <w:color w:val="006100"/>
                <w:sz w:val="18"/>
                <w:szCs w:val="18"/>
              </w:rPr>
            </w:pPr>
            <w:r w:rsidRPr="007405CF">
              <w:rPr>
                <w:noProof/>
                <w:color w:val="006100"/>
                <w:sz w:val="18"/>
                <w:szCs w:val="18"/>
              </w:rPr>
              <w:t xml:space="preserve">Publication of the call for proposals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4C72D459" w14:textId="4AC7E4E0" w:rsidR="00935847" w:rsidRPr="007405CF" w:rsidRDefault="00935847" w:rsidP="0020372C">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C4934B1" w14:textId="71A45205" w:rsidR="00935847" w:rsidRPr="007405CF" w:rsidRDefault="00935847" w:rsidP="0020372C">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F776CC0" w14:textId="47EB7231" w:rsidR="00935847" w:rsidRPr="007405CF" w:rsidRDefault="00935847" w:rsidP="0020372C">
            <w:pPr>
              <w:spacing w:before="0" w:after="0" w:line="240" w:lineRule="auto"/>
              <w:jc w:val="center"/>
              <w:rPr>
                <w:rFonts w:eastAsia="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3393E4BB" w14:textId="56F6DB26" w:rsidR="00935847" w:rsidRPr="007405CF" w:rsidRDefault="00867C2B" w:rsidP="0020372C">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BBAB1C0" w14:textId="57421A58" w:rsidR="00935847" w:rsidRPr="007405CF" w:rsidRDefault="00867C2B" w:rsidP="0020372C">
            <w:pPr>
              <w:spacing w:before="0" w:after="0" w:line="240" w:lineRule="auto"/>
              <w:jc w:val="center"/>
              <w:rPr>
                <w:rFonts w:eastAsia="Times New Roman"/>
                <w:noProof/>
                <w:color w:val="006100"/>
                <w:sz w:val="18"/>
                <w:szCs w:val="18"/>
              </w:rPr>
            </w:pPr>
            <w:r w:rsidRPr="007405CF">
              <w:rPr>
                <w:noProof/>
                <w:color w:val="006100"/>
                <w:sz w:val="18"/>
                <w:szCs w:val="18"/>
              </w:rPr>
              <w:t>2022</w:t>
            </w:r>
          </w:p>
        </w:tc>
        <w:tc>
          <w:tcPr>
            <w:tcW w:w="4147" w:type="dxa"/>
            <w:tcBorders>
              <w:top w:val="single" w:sz="4" w:space="0" w:color="auto"/>
              <w:left w:val="single" w:sz="4" w:space="0" w:color="auto"/>
              <w:bottom w:val="single" w:sz="4" w:space="0" w:color="auto"/>
              <w:right w:val="single" w:sz="4" w:space="0" w:color="auto"/>
            </w:tcBorders>
            <w:shd w:val="clear" w:color="auto" w:fill="C6EFCE"/>
            <w:noWrap/>
          </w:tcPr>
          <w:p w14:paraId="1DF97E22" w14:textId="1DCDA09F" w:rsidR="00867C2B" w:rsidRPr="007405CF" w:rsidRDefault="00867C2B" w:rsidP="00D813EF">
            <w:pPr>
              <w:spacing w:before="0" w:after="0" w:line="240" w:lineRule="auto"/>
              <w:rPr>
                <w:rFonts w:eastAsia="Times New Roman"/>
                <w:noProof/>
                <w:color w:val="006100"/>
                <w:sz w:val="18"/>
                <w:szCs w:val="18"/>
              </w:rPr>
            </w:pPr>
            <w:r w:rsidRPr="007405CF">
              <w:rPr>
                <w:noProof/>
                <w:color w:val="006100"/>
                <w:sz w:val="18"/>
                <w:szCs w:val="18"/>
              </w:rPr>
              <w:t>Call for proposals opened for the energy and sustainable renovation of publicly owned residential buildings. The call shall be open until the budgetary envelope is exhausted</w:t>
            </w:r>
            <w:r w:rsidR="001F503B" w:rsidRPr="007405CF">
              <w:rPr>
                <w:noProof/>
                <w:color w:val="006100"/>
                <w:sz w:val="18"/>
                <w:szCs w:val="18"/>
              </w:rPr>
              <w:t>.</w:t>
            </w:r>
          </w:p>
          <w:p w14:paraId="5E50B2F2" w14:textId="77777777" w:rsidR="00394C5B" w:rsidRPr="007405CF" w:rsidRDefault="00867C2B" w:rsidP="00394C5B">
            <w:pPr>
              <w:spacing w:before="0" w:after="0" w:line="240" w:lineRule="auto"/>
              <w:rPr>
                <w:noProof/>
                <w:color w:val="006100"/>
                <w:sz w:val="18"/>
                <w:szCs w:val="18"/>
              </w:rPr>
            </w:pPr>
            <w:r w:rsidRPr="007405CF">
              <w:rPr>
                <w:noProof/>
                <w:color w:val="006100"/>
                <w:sz w:val="18"/>
                <w:szCs w:val="18"/>
              </w:rPr>
              <w:t xml:space="preserve">Selection/eligibility criteria shall ensure: </w:t>
            </w:r>
          </w:p>
          <w:p w14:paraId="0768A1DE" w14:textId="2CAC0536" w:rsidR="00867C2B" w:rsidRPr="007405CF" w:rsidRDefault="00867C2B" w:rsidP="00394C5B">
            <w:pPr>
              <w:spacing w:before="0" w:after="0" w:line="240" w:lineRule="auto"/>
              <w:rPr>
                <w:rFonts w:eastAsia="Times New Roman"/>
                <w:noProof/>
                <w:color w:val="006100"/>
                <w:sz w:val="18"/>
                <w:szCs w:val="18"/>
              </w:rPr>
            </w:pPr>
            <w:r w:rsidRPr="007405CF">
              <w:rPr>
                <w:noProof/>
                <w:color w:val="006100"/>
                <w:sz w:val="18"/>
                <w:szCs w:val="18"/>
              </w:rPr>
              <w:t>a) compliance with the ‘do no significant harm’ Technical Guidance (2021/C58/01); and</w:t>
            </w:r>
          </w:p>
          <w:p w14:paraId="5441E818" w14:textId="366A1BCE" w:rsidR="00935847" w:rsidRPr="007405CF" w:rsidRDefault="00867C2B">
            <w:pPr>
              <w:spacing w:before="0" w:after="0" w:line="240" w:lineRule="auto"/>
              <w:rPr>
                <w:noProof/>
                <w:color w:val="006100"/>
                <w:sz w:val="18"/>
                <w:szCs w:val="18"/>
              </w:rPr>
            </w:pPr>
            <w:r w:rsidRPr="007405CF">
              <w:rPr>
                <w:noProof/>
                <w:color w:val="006100"/>
                <w:sz w:val="18"/>
                <w:szCs w:val="18"/>
              </w:rPr>
              <w:t xml:space="preserve">b) at least a 30 % reduction of direct and indirect greenhouse gas </w:t>
            </w:r>
            <w:r w:rsidR="0BA99ABC" w:rsidRPr="007405CF">
              <w:rPr>
                <w:noProof/>
                <w:color w:val="006100"/>
                <w:sz w:val="18"/>
                <w:szCs w:val="18"/>
              </w:rPr>
              <w:t>emissions</w:t>
            </w:r>
            <w:r w:rsidR="476C39A1" w:rsidRPr="007405CF">
              <w:rPr>
                <w:noProof/>
                <w:color w:val="006100"/>
                <w:sz w:val="18"/>
                <w:szCs w:val="18"/>
              </w:rPr>
              <w:t xml:space="preserve"> </w:t>
            </w:r>
            <w:r w:rsidR="6FB0158F" w:rsidRPr="007405CF">
              <w:rPr>
                <w:noProof/>
                <w:color w:val="006100"/>
                <w:sz w:val="18"/>
                <w:szCs w:val="18"/>
              </w:rPr>
              <w:t xml:space="preserve">compared </w:t>
            </w:r>
            <w:r w:rsidR="476C39A1" w:rsidRPr="007405CF">
              <w:rPr>
                <w:noProof/>
                <w:color w:val="006100"/>
                <w:sz w:val="18"/>
                <w:szCs w:val="18"/>
              </w:rPr>
              <w:t xml:space="preserve">to </w:t>
            </w:r>
            <w:r w:rsidR="0BA99ABC" w:rsidRPr="007405CF">
              <w:rPr>
                <w:noProof/>
                <w:color w:val="006100"/>
                <w:sz w:val="18"/>
                <w:szCs w:val="18"/>
              </w:rPr>
              <w:t>the</w:t>
            </w:r>
            <w:r w:rsidRPr="007405CF">
              <w:rPr>
                <w:noProof/>
                <w:color w:val="006100"/>
                <w:sz w:val="18"/>
                <w:szCs w:val="18"/>
              </w:rPr>
              <w:t xml:space="preserve"> </w:t>
            </w:r>
            <w:r w:rsidR="33BBFC59" w:rsidRPr="007405CF">
              <w:rPr>
                <w:noProof/>
                <w:color w:val="006100"/>
                <w:sz w:val="18"/>
                <w:szCs w:val="18"/>
              </w:rPr>
              <w:t>ex-ante emissions</w:t>
            </w:r>
            <w:r w:rsidR="0BA99ABC" w:rsidRPr="007405CF">
              <w:rPr>
                <w:noProof/>
                <w:color w:val="006100"/>
                <w:sz w:val="18"/>
                <w:szCs w:val="18"/>
              </w:rPr>
              <w:t>.</w:t>
            </w:r>
          </w:p>
        </w:tc>
      </w:tr>
      <w:tr w:rsidR="00B83E41" w:rsidRPr="007405CF" w14:paraId="60F3FB65" w14:textId="77777777" w:rsidTr="00B83E41">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602853AA" w14:textId="68C99CD4" w:rsidR="00935847" w:rsidRPr="007405CF" w:rsidRDefault="364CEC6D" w:rsidP="000B3FEC">
            <w:pPr>
              <w:spacing w:before="0" w:after="0" w:line="240" w:lineRule="auto"/>
              <w:jc w:val="center"/>
              <w:rPr>
                <w:rFonts w:eastAsia="Times New Roman"/>
                <w:noProof/>
                <w:color w:val="006100"/>
                <w:sz w:val="18"/>
                <w:szCs w:val="18"/>
              </w:rPr>
            </w:pPr>
            <w:r w:rsidRPr="007405CF">
              <w:rPr>
                <w:noProof/>
                <w:color w:val="006100"/>
                <w:sz w:val="18"/>
                <w:szCs w:val="18"/>
              </w:rPr>
              <w:t>25</w:t>
            </w:r>
          </w:p>
        </w:tc>
        <w:tc>
          <w:tcPr>
            <w:tcW w:w="1712" w:type="dxa"/>
            <w:tcBorders>
              <w:top w:val="single" w:sz="4" w:space="0" w:color="auto"/>
              <w:left w:val="single" w:sz="4" w:space="0" w:color="auto"/>
              <w:bottom w:val="single" w:sz="4" w:space="0" w:color="auto"/>
              <w:right w:val="single" w:sz="4" w:space="0" w:color="auto"/>
            </w:tcBorders>
            <w:shd w:val="clear" w:color="auto" w:fill="C6EFCE"/>
            <w:noWrap/>
          </w:tcPr>
          <w:p w14:paraId="061E7A87" w14:textId="199252CD" w:rsidR="00935847" w:rsidRPr="007405CF" w:rsidRDefault="00867C2B">
            <w:pPr>
              <w:spacing w:before="0" w:after="0" w:line="240" w:lineRule="auto"/>
              <w:rPr>
                <w:rFonts w:eastAsia="Times New Roman"/>
                <w:noProof/>
                <w:color w:val="006100"/>
                <w:sz w:val="18"/>
                <w:szCs w:val="18"/>
              </w:rPr>
            </w:pPr>
            <w:r w:rsidRPr="007405CF">
              <w:rPr>
                <w:noProof/>
                <w:color w:val="006100"/>
                <w:sz w:val="18"/>
                <w:szCs w:val="18"/>
              </w:rPr>
              <w:t>B: Sustainable renovation of buildings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A4F3162" w14:textId="1D7F3786" w:rsidR="00935847" w:rsidRPr="007405CF" w:rsidRDefault="00867C2B">
            <w:pPr>
              <w:spacing w:before="0" w:after="0" w:line="240" w:lineRule="auto"/>
              <w:rPr>
                <w:rFonts w:eastAsia="Times New Roman"/>
                <w:noProof/>
                <w:color w:val="006100"/>
                <w:sz w:val="18"/>
                <w:szCs w:val="18"/>
              </w:rPr>
            </w:pPr>
            <w:r w:rsidRPr="007405CF">
              <w:rPr>
                <w:noProof/>
                <w:color w:val="006100"/>
                <w:sz w:val="18"/>
                <w:szCs w:val="18"/>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2B265A1D" w14:textId="2A073B7F" w:rsidR="00935847" w:rsidRPr="007405CF" w:rsidRDefault="00A92865" w:rsidP="121472D6">
            <w:pPr>
              <w:spacing w:before="0" w:after="0" w:line="240" w:lineRule="auto"/>
              <w:rPr>
                <w:rFonts w:eastAsia="Times New Roman"/>
                <w:noProof/>
                <w:color w:val="006100"/>
                <w:sz w:val="18"/>
                <w:szCs w:val="18"/>
              </w:rPr>
            </w:pPr>
            <w:r w:rsidRPr="007405CF">
              <w:rPr>
                <w:noProof/>
                <w:color w:val="006100"/>
                <w:sz w:val="18"/>
                <w:szCs w:val="18"/>
              </w:rPr>
              <w:t>R</w:t>
            </w:r>
            <w:r w:rsidR="4C34CA75" w:rsidRPr="007405CF">
              <w:rPr>
                <w:noProof/>
                <w:color w:val="006100"/>
                <w:sz w:val="18"/>
                <w:szCs w:val="18"/>
              </w:rPr>
              <w:t>enovations of</w:t>
            </w:r>
            <w:r w:rsidR="067D3EA5" w:rsidRPr="007405CF">
              <w:rPr>
                <w:noProof/>
                <w:color w:val="006100"/>
                <w:sz w:val="18"/>
                <w:szCs w:val="18"/>
              </w:rPr>
              <w:t xml:space="preserve"> </w:t>
            </w:r>
            <w:r w:rsidR="4C34CA75" w:rsidRPr="007405CF">
              <w:rPr>
                <w:noProof/>
                <w:color w:val="006100"/>
                <w:sz w:val="18"/>
                <w:szCs w:val="18"/>
              </w:rPr>
              <w:t>buildings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795BD862" w14:textId="749DFF5E" w:rsidR="00935847" w:rsidRPr="007405CF" w:rsidRDefault="00867C2B">
            <w:pPr>
              <w:spacing w:before="0" w:after="0" w:line="240" w:lineRule="auto"/>
              <w:rPr>
                <w:rFonts w:eastAsia="Times New Roman"/>
                <w:noProof/>
                <w:color w:val="006100"/>
                <w:sz w:val="18"/>
                <w:szCs w:val="18"/>
              </w:rPr>
            </w:pPr>
            <w:r w:rsidRPr="007405CF">
              <w:rPr>
                <w:noProof/>
                <w:color w:val="006100"/>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6C5AB59A" w14:textId="77777777" w:rsidR="00867C2B" w:rsidRPr="00B83E41" w:rsidRDefault="00867C2B" w:rsidP="0020372C">
            <w:pPr>
              <w:spacing w:before="0" w:after="0" w:line="240" w:lineRule="auto"/>
              <w:jc w:val="center"/>
              <w:rPr>
                <w:noProof/>
                <w:color w:val="006100"/>
                <w:sz w:val="18"/>
                <w:szCs w:val="18"/>
              </w:rPr>
            </w:pPr>
            <w:r w:rsidRPr="00B83E41">
              <w:rPr>
                <w:noProof/>
                <w:color w:val="006100"/>
                <w:sz w:val="18"/>
                <w:szCs w:val="18"/>
              </w:rPr>
              <w:t>Number</w:t>
            </w:r>
          </w:p>
          <w:p w14:paraId="53891D3D" w14:textId="6EF5C9E8" w:rsidR="00935847" w:rsidRPr="007405CF" w:rsidRDefault="00867C2B" w:rsidP="0020372C">
            <w:pPr>
              <w:spacing w:before="0" w:after="0" w:line="240" w:lineRule="auto"/>
              <w:jc w:val="center"/>
              <w:rPr>
                <w:noProof/>
                <w:color w:val="006100"/>
                <w:sz w:val="18"/>
                <w:szCs w:val="18"/>
              </w:rPr>
            </w:pPr>
            <w:r w:rsidRPr="00B83E41">
              <w:rPr>
                <w:noProof/>
                <w:color w:val="006100"/>
                <w:sz w:val="18"/>
                <w:szCs w:val="18"/>
              </w:rPr>
              <w:t>(m²)</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E338DE4" w14:textId="24450A6B" w:rsidR="00935847" w:rsidRPr="007405CF" w:rsidRDefault="428EAAB3" w:rsidP="0020372C">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AD750C7" w14:textId="286C0158" w:rsidR="00935847" w:rsidRPr="007405CF" w:rsidRDefault="51196CEF" w:rsidP="0020372C">
            <w:pPr>
              <w:spacing w:before="0" w:after="0" w:line="240" w:lineRule="auto"/>
              <w:jc w:val="center"/>
              <w:rPr>
                <w:rFonts w:eastAsia="Times New Roman"/>
                <w:noProof/>
                <w:color w:val="006100"/>
                <w:sz w:val="18"/>
                <w:szCs w:val="18"/>
              </w:rPr>
            </w:pPr>
            <w:r w:rsidRPr="007405CF">
              <w:rPr>
                <w:noProof/>
                <w:color w:val="006100"/>
                <w:sz w:val="18"/>
                <w:szCs w:val="18"/>
              </w:rPr>
              <w:t>5</w:t>
            </w:r>
            <w:r w:rsidR="00067ACA" w:rsidRPr="007405CF">
              <w:rPr>
                <w:noProof/>
                <w:color w:val="006100"/>
                <w:sz w:val="18"/>
                <w:szCs w:val="18"/>
              </w:rPr>
              <w:t>9</w:t>
            </w:r>
            <w:r w:rsidR="000B5E65" w:rsidRPr="007405CF">
              <w:rPr>
                <w:noProof/>
                <w:color w:val="006100"/>
                <w:sz w:val="18"/>
                <w:szCs w:val="18"/>
              </w:rPr>
              <w:t> </w:t>
            </w:r>
            <w:r w:rsidR="00481203" w:rsidRPr="007405CF">
              <w:rPr>
                <w:noProof/>
                <w:color w:val="006100"/>
                <w:sz w:val="18"/>
                <w:szCs w:val="18"/>
              </w:rPr>
              <w:t>574</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214299D1" w14:textId="32F67CA9" w:rsidR="00935847" w:rsidRPr="007405CF" w:rsidRDefault="00867C2B" w:rsidP="0020372C">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313B142" w14:textId="35191BCA" w:rsidR="00935847" w:rsidRPr="007405CF" w:rsidRDefault="00867C2B" w:rsidP="0020372C">
            <w:pPr>
              <w:spacing w:before="0" w:after="0" w:line="240" w:lineRule="auto"/>
              <w:jc w:val="center"/>
              <w:rPr>
                <w:rFonts w:eastAsia="Times New Roman"/>
                <w:noProof/>
                <w:color w:val="006100"/>
                <w:sz w:val="18"/>
                <w:szCs w:val="18"/>
              </w:rPr>
            </w:pPr>
            <w:r w:rsidRPr="007405CF">
              <w:rPr>
                <w:noProof/>
                <w:color w:val="006100"/>
                <w:sz w:val="18"/>
                <w:szCs w:val="18"/>
              </w:rPr>
              <w:t>2026</w:t>
            </w:r>
          </w:p>
        </w:tc>
        <w:tc>
          <w:tcPr>
            <w:tcW w:w="4147" w:type="dxa"/>
            <w:tcBorders>
              <w:top w:val="single" w:sz="4" w:space="0" w:color="auto"/>
              <w:left w:val="single" w:sz="4" w:space="0" w:color="auto"/>
              <w:bottom w:val="single" w:sz="4" w:space="0" w:color="auto"/>
              <w:right w:val="single" w:sz="4" w:space="0" w:color="auto"/>
            </w:tcBorders>
            <w:shd w:val="clear" w:color="auto" w:fill="C6EFCE"/>
            <w:noWrap/>
          </w:tcPr>
          <w:p w14:paraId="7583EBA4" w14:textId="50B2F2D5" w:rsidR="00935847" w:rsidRPr="007405CF" w:rsidRDefault="003D4154" w:rsidP="00751F8B">
            <w:pPr>
              <w:spacing w:before="0" w:after="0" w:line="240" w:lineRule="auto"/>
              <w:rPr>
                <w:noProof/>
                <w:color w:val="006100"/>
                <w:sz w:val="18"/>
                <w:szCs w:val="18"/>
              </w:rPr>
            </w:pPr>
            <w:r w:rsidRPr="007405CF">
              <w:rPr>
                <w:noProof/>
                <w:color w:val="006100"/>
                <w:sz w:val="18"/>
                <w:szCs w:val="18"/>
              </w:rPr>
              <w:t>B</w:t>
            </w:r>
            <w:r w:rsidR="64043E67" w:rsidRPr="007405CF">
              <w:rPr>
                <w:noProof/>
                <w:color w:val="006100"/>
                <w:sz w:val="18"/>
                <w:szCs w:val="18"/>
              </w:rPr>
              <w:t xml:space="preserve">uildings </w:t>
            </w:r>
            <w:r w:rsidR="2362BCB5" w:rsidRPr="007405CF">
              <w:rPr>
                <w:noProof/>
                <w:color w:val="006100"/>
                <w:sz w:val="18"/>
                <w:szCs w:val="18"/>
              </w:rPr>
              <w:t>renovated</w:t>
            </w:r>
            <w:r w:rsidR="7F04E2EF" w:rsidRPr="007405CF">
              <w:rPr>
                <w:noProof/>
                <w:color w:val="006100"/>
                <w:sz w:val="18"/>
                <w:szCs w:val="18"/>
              </w:rPr>
              <w:t>.</w:t>
            </w:r>
          </w:p>
        </w:tc>
      </w:tr>
      <w:tr w:rsidR="00B83E41" w:rsidRPr="007405CF" w14:paraId="759BB97E" w14:textId="77777777" w:rsidTr="00B83E41">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43DA0092" w14:textId="3B8F39F4" w:rsidR="00935847" w:rsidRPr="007405CF" w:rsidRDefault="00867C2B" w:rsidP="000B3FEC">
            <w:pPr>
              <w:spacing w:before="0" w:after="0" w:line="240" w:lineRule="auto"/>
              <w:jc w:val="center"/>
              <w:rPr>
                <w:rFonts w:eastAsia="Times New Roman"/>
                <w:noProof/>
                <w:color w:val="006100"/>
                <w:sz w:val="18"/>
                <w:szCs w:val="18"/>
              </w:rPr>
            </w:pPr>
            <w:r w:rsidRPr="007405CF">
              <w:rPr>
                <w:noProof/>
                <w:color w:val="006100"/>
                <w:sz w:val="18"/>
                <w:szCs w:val="18"/>
              </w:rPr>
              <w:t>26</w:t>
            </w:r>
          </w:p>
        </w:tc>
        <w:tc>
          <w:tcPr>
            <w:tcW w:w="1712" w:type="dxa"/>
            <w:tcBorders>
              <w:top w:val="single" w:sz="4" w:space="0" w:color="auto"/>
              <w:left w:val="single" w:sz="4" w:space="0" w:color="auto"/>
              <w:bottom w:val="single" w:sz="4" w:space="0" w:color="auto"/>
              <w:right w:val="single" w:sz="4" w:space="0" w:color="auto"/>
            </w:tcBorders>
            <w:shd w:val="clear" w:color="auto" w:fill="C6EFCE"/>
            <w:noWrap/>
          </w:tcPr>
          <w:p w14:paraId="1D54BF73" w14:textId="00AF1A17" w:rsidR="00935847" w:rsidRPr="007405CF" w:rsidRDefault="00867C2B">
            <w:pPr>
              <w:spacing w:before="0" w:after="0" w:line="240" w:lineRule="auto"/>
              <w:rPr>
                <w:rFonts w:eastAsia="Times New Roman"/>
                <w:noProof/>
                <w:color w:val="006100"/>
                <w:sz w:val="18"/>
                <w:szCs w:val="18"/>
              </w:rPr>
            </w:pPr>
            <w:r w:rsidRPr="007405CF">
              <w:rPr>
                <w:noProof/>
                <w:color w:val="006100"/>
                <w:sz w:val="18"/>
                <w:szCs w:val="18"/>
              </w:rPr>
              <w:t>B: Sustainable renovation of buildings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7417385" w14:textId="58888CAA" w:rsidR="00935847" w:rsidRPr="007405CF" w:rsidRDefault="00867C2B">
            <w:pPr>
              <w:spacing w:before="0" w:after="0" w:line="240" w:lineRule="auto"/>
              <w:rPr>
                <w:rFonts w:eastAsia="Times New Roman"/>
                <w:noProof/>
                <w:color w:val="006100"/>
                <w:sz w:val="18"/>
                <w:szCs w:val="18"/>
              </w:rPr>
            </w:pPr>
            <w:r w:rsidRPr="007405CF">
              <w:rPr>
                <w:noProof/>
                <w:color w:val="006100"/>
                <w:sz w:val="18"/>
                <w:szCs w:val="18"/>
              </w:rPr>
              <w:t>Target</w:t>
            </w:r>
          </w:p>
        </w:tc>
        <w:tc>
          <w:tcPr>
            <w:tcW w:w="1701" w:type="dxa"/>
            <w:tcBorders>
              <w:top w:val="single" w:sz="4" w:space="0" w:color="auto"/>
              <w:left w:val="single" w:sz="4" w:space="0" w:color="auto"/>
              <w:bottom w:val="single" w:sz="4" w:space="0" w:color="auto"/>
              <w:right w:val="single" w:sz="4" w:space="0" w:color="auto"/>
            </w:tcBorders>
            <w:shd w:val="clear" w:color="auto" w:fill="C6EFCE"/>
            <w:noWrap/>
          </w:tcPr>
          <w:p w14:paraId="04F99FDE" w14:textId="1FB97D43" w:rsidR="00935847" w:rsidRPr="007405CF" w:rsidRDefault="00ED04B7" w:rsidP="121472D6">
            <w:pPr>
              <w:spacing w:before="0" w:after="0" w:line="240" w:lineRule="auto"/>
              <w:rPr>
                <w:rFonts w:eastAsia="Times New Roman"/>
                <w:noProof/>
                <w:color w:val="006100"/>
                <w:sz w:val="18"/>
                <w:szCs w:val="18"/>
              </w:rPr>
            </w:pPr>
            <w:r w:rsidRPr="007405CF">
              <w:rPr>
                <w:noProof/>
                <w:color w:val="006100"/>
                <w:sz w:val="18"/>
                <w:szCs w:val="18"/>
              </w:rPr>
              <w:t>U</w:t>
            </w:r>
            <w:r w:rsidR="4C34CA75" w:rsidRPr="007405CF">
              <w:rPr>
                <w:noProof/>
                <w:color w:val="006100"/>
                <w:sz w:val="18"/>
                <w:szCs w:val="18"/>
              </w:rPr>
              <w:t>pgrades of technical building systems</w:t>
            </w:r>
          </w:p>
        </w:tc>
        <w:tc>
          <w:tcPr>
            <w:tcW w:w="1418" w:type="dxa"/>
            <w:tcBorders>
              <w:top w:val="single" w:sz="4" w:space="0" w:color="auto"/>
              <w:left w:val="single" w:sz="4" w:space="0" w:color="auto"/>
              <w:bottom w:val="single" w:sz="4" w:space="0" w:color="auto"/>
              <w:right w:val="single" w:sz="4" w:space="0" w:color="auto"/>
            </w:tcBorders>
            <w:shd w:val="clear" w:color="auto" w:fill="C6EFCE"/>
            <w:noWrap/>
          </w:tcPr>
          <w:p w14:paraId="7776C65C" w14:textId="731B6DDD" w:rsidR="00935847" w:rsidRPr="007405CF" w:rsidRDefault="00867C2B">
            <w:pPr>
              <w:spacing w:before="0" w:after="0" w:line="240" w:lineRule="auto"/>
              <w:rPr>
                <w:rFonts w:eastAsia="Times New Roman"/>
                <w:noProof/>
                <w:color w:val="006100"/>
                <w:sz w:val="18"/>
                <w:szCs w:val="18"/>
              </w:rPr>
            </w:pPr>
            <w:r w:rsidRPr="007405CF">
              <w:rPr>
                <w:noProof/>
                <w:color w:val="006100"/>
                <w:sz w:val="18"/>
                <w:szCs w:val="18"/>
              </w:rPr>
              <w:t> </w:t>
            </w:r>
          </w:p>
        </w:tc>
        <w:tc>
          <w:tcPr>
            <w:tcW w:w="1559" w:type="dxa"/>
            <w:tcBorders>
              <w:top w:val="single" w:sz="4" w:space="0" w:color="auto"/>
              <w:left w:val="single" w:sz="4" w:space="0" w:color="auto"/>
              <w:bottom w:val="single" w:sz="4" w:space="0" w:color="auto"/>
              <w:right w:val="single" w:sz="4" w:space="0" w:color="auto"/>
            </w:tcBorders>
            <w:shd w:val="clear" w:color="auto" w:fill="C6EFCE"/>
            <w:noWrap/>
          </w:tcPr>
          <w:p w14:paraId="7E52B8C2" w14:textId="77777777" w:rsidR="00867C2B" w:rsidRPr="007405CF" w:rsidRDefault="00867C2B" w:rsidP="0020372C">
            <w:pPr>
              <w:spacing w:before="0" w:after="0" w:line="240" w:lineRule="auto"/>
              <w:jc w:val="center"/>
              <w:rPr>
                <w:noProof/>
                <w:color w:val="006100"/>
                <w:sz w:val="18"/>
                <w:szCs w:val="18"/>
              </w:rPr>
            </w:pPr>
            <w:r w:rsidRPr="007405CF">
              <w:rPr>
                <w:noProof/>
                <w:color w:val="006100"/>
                <w:sz w:val="18"/>
                <w:szCs w:val="18"/>
              </w:rPr>
              <w:t>Number</w:t>
            </w:r>
          </w:p>
          <w:p w14:paraId="22A4B8E6" w14:textId="4686E5E2" w:rsidR="00935847" w:rsidRPr="007405CF" w:rsidRDefault="00867C2B" w:rsidP="0020372C">
            <w:pPr>
              <w:spacing w:before="0" w:after="0" w:line="240" w:lineRule="auto"/>
              <w:jc w:val="center"/>
              <w:rPr>
                <w:noProof/>
                <w:color w:val="006100"/>
                <w:sz w:val="18"/>
                <w:szCs w:val="18"/>
              </w:rPr>
            </w:pPr>
            <w:r w:rsidRPr="007405CF">
              <w:rPr>
                <w:noProof/>
                <w:color w:val="006100"/>
                <w:sz w:val="18"/>
                <w:szCs w:val="18"/>
              </w:rPr>
              <w:t>(m²)</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456249A" w14:textId="402DEF3C" w:rsidR="00935847" w:rsidRPr="007405CF" w:rsidRDefault="00867C2B" w:rsidP="0020372C">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7C6E1A5" w14:textId="2824DC0F" w:rsidR="00935847" w:rsidRPr="007405CF" w:rsidRDefault="51196CEF" w:rsidP="0020372C">
            <w:pPr>
              <w:spacing w:before="0" w:after="0" w:line="240" w:lineRule="auto"/>
              <w:jc w:val="center"/>
              <w:rPr>
                <w:rFonts w:eastAsia="Times New Roman"/>
                <w:noProof/>
                <w:color w:val="006100"/>
                <w:sz w:val="18"/>
                <w:szCs w:val="18"/>
              </w:rPr>
            </w:pPr>
            <w:r w:rsidRPr="007405CF">
              <w:rPr>
                <w:noProof/>
                <w:color w:val="006100"/>
                <w:sz w:val="18"/>
                <w:szCs w:val="18"/>
              </w:rPr>
              <w:t>29</w:t>
            </w:r>
            <w:r w:rsidR="000B5E65" w:rsidRPr="007405CF">
              <w:rPr>
                <w:noProof/>
                <w:color w:val="006100"/>
                <w:sz w:val="18"/>
                <w:szCs w:val="18"/>
              </w:rPr>
              <w:t> </w:t>
            </w:r>
            <w:r w:rsidRPr="007405CF">
              <w:rPr>
                <w:noProof/>
                <w:color w:val="006100"/>
                <w:sz w:val="18"/>
                <w:szCs w:val="18"/>
              </w:rPr>
              <w:t>392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43CB252C" w14:textId="7B3B65B6" w:rsidR="00935847" w:rsidRPr="007405CF" w:rsidRDefault="00867C2B" w:rsidP="0020372C">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635DE598" w14:textId="30BA0302" w:rsidR="00935847" w:rsidRPr="007405CF" w:rsidRDefault="00867C2B" w:rsidP="0020372C">
            <w:pPr>
              <w:spacing w:before="0" w:after="0" w:line="240" w:lineRule="auto"/>
              <w:jc w:val="center"/>
              <w:rPr>
                <w:rFonts w:eastAsia="Times New Roman"/>
                <w:noProof/>
                <w:color w:val="006100"/>
                <w:sz w:val="18"/>
                <w:szCs w:val="18"/>
              </w:rPr>
            </w:pPr>
            <w:r w:rsidRPr="007405CF">
              <w:rPr>
                <w:noProof/>
                <w:color w:val="006100"/>
                <w:sz w:val="18"/>
                <w:szCs w:val="18"/>
              </w:rPr>
              <w:t>2025</w:t>
            </w:r>
          </w:p>
        </w:tc>
        <w:tc>
          <w:tcPr>
            <w:tcW w:w="4147" w:type="dxa"/>
            <w:tcBorders>
              <w:top w:val="single" w:sz="4" w:space="0" w:color="auto"/>
              <w:left w:val="single" w:sz="4" w:space="0" w:color="auto"/>
              <w:bottom w:val="single" w:sz="4" w:space="0" w:color="auto"/>
              <w:right w:val="single" w:sz="4" w:space="0" w:color="auto"/>
            </w:tcBorders>
            <w:shd w:val="clear" w:color="auto" w:fill="C6EFCE"/>
            <w:noWrap/>
          </w:tcPr>
          <w:p w14:paraId="243DE58B" w14:textId="4B442CAE" w:rsidR="00935847" w:rsidRPr="007405CF" w:rsidRDefault="45A0EE55" w:rsidP="150EC00E">
            <w:pPr>
              <w:spacing w:before="0" w:after="0" w:line="240" w:lineRule="auto"/>
              <w:rPr>
                <w:noProof/>
                <w:color w:val="006100"/>
                <w:sz w:val="18"/>
                <w:szCs w:val="18"/>
              </w:rPr>
            </w:pPr>
            <w:r w:rsidRPr="007405CF">
              <w:rPr>
                <w:noProof/>
                <w:color w:val="006100"/>
                <w:sz w:val="18"/>
                <w:szCs w:val="18"/>
              </w:rPr>
              <w:t>The technical building systems</w:t>
            </w:r>
            <w:r w:rsidR="00D97C51" w:rsidRPr="007405CF">
              <w:rPr>
                <w:noProof/>
                <w:color w:val="006100"/>
                <w:sz w:val="18"/>
                <w:szCs w:val="18"/>
              </w:rPr>
              <w:t>, for example, air-conditioning, cooling and</w:t>
            </w:r>
            <w:r w:rsidR="3F0BA14D" w:rsidRPr="007405CF">
              <w:rPr>
                <w:noProof/>
                <w:color w:val="006100"/>
                <w:sz w:val="18"/>
                <w:szCs w:val="18"/>
              </w:rPr>
              <w:t>/or</w:t>
            </w:r>
            <w:r w:rsidR="00D97C51" w:rsidRPr="007405CF">
              <w:rPr>
                <w:noProof/>
                <w:color w:val="006100"/>
                <w:sz w:val="18"/>
                <w:szCs w:val="18"/>
              </w:rPr>
              <w:t xml:space="preserve"> ventilation systems,</w:t>
            </w:r>
            <w:r w:rsidRPr="007405CF">
              <w:rPr>
                <w:noProof/>
                <w:color w:val="006100"/>
                <w:sz w:val="18"/>
                <w:szCs w:val="18"/>
              </w:rPr>
              <w:t xml:space="preserve"> </w:t>
            </w:r>
            <w:r w:rsidR="3A69BD34" w:rsidRPr="007405CF">
              <w:rPr>
                <w:noProof/>
                <w:color w:val="006100"/>
                <w:sz w:val="18"/>
                <w:szCs w:val="18"/>
              </w:rPr>
              <w:t>upgraded.</w:t>
            </w:r>
          </w:p>
        </w:tc>
      </w:tr>
    </w:tbl>
    <w:p w14:paraId="0EB55B6F" w14:textId="088FDF40" w:rsidR="000F045C" w:rsidRPr="007405CF" w:rsidRDefault="003C6015" w:rsidP="003C6015">
      <w:pPr>
        <w:spacing w:before="0" w:after="200" w:line="276" w:lineRule="auto"/>
        <w:rPr>
          <w:noProof/>
        </w:rPr>
        <w:sectPr w:rsidR="000F045C" w:rsidRPr="007405CF" w:rsidSect="00073927">
          <w:headerReference w:type="even" r:id="rId48"/>
          <w:headerReference w:type="default" r:id="rId49"/>
          <w:footerReference w:type="even" r:id="rId50"/>
          <w:footerReference w:type="default" r:id="rId51"/>
          <w:headerReference w:type="first" r:id="rId52"/>
          <w:footerReference w:type="first" r:id="rId53"/>
          <w:pgSz w:w="16839" w:h="11907" w:orient="landscape"/>
          <w:pgMar w:top="1134" w:right="1134" w:bottom="1134" w:left="1134" w:header="567" w:footer="567" w:gutter="0"/>
          <w:cols w:space="720"/>
          <w:docGrid w:linePitch="326"/>
        </w:sectPr>
      </w:pPr>
      <w:r w:rsidRPr="007405CF">
        <w:rPr>
          <w:noProof/>
        </w:rPr>
        <w:tab/>
      </w:r>
    </w:p>
    <w:p w14:paraId="5E2A24D7" w14:textId="091FC8FC" w:rsidR="000F045C" w:rsidRPr="007405CF" w:rsidRDefault="000F045C" w:rsidP="000F045C">
      <w:pPr>
        <w:spacing w:line="240" w:lineRule="auto"/>
        <w:jc w:val="both"/>
        <w:rPr>
          <w:rFonts w:eastAsiaTheme="minorEastAsia"/>
          <w:b/>
          <w:noProof/>
          <w:szCs w:val="24"/>
          <w:u w:val="single"/>
        </w:rPr>
      </w:pPr>
      <w:r w:rsidRPr="007405CF">
        <w:rPr>
          <w:b/>
          <w:noProof/>
          <w:u w:val="single"/>
        </w:rPr>
        <w:t>B.3. Description of the reforms and investments for the loan</w:t>
      </w:r>
    </w:p>
    <w:p w14:paraId="3A12991E" w14:textId="77777777" w:rsidR="00C66B41" w:rsidRPr="007405CF" w:rsidRDefault="00C66B41" w:rsidP="00C66B41">
      <w:pPr>
        <w:spacing w:line="240" w:lineRule="auto"/>
        <w:jc w:val="both"/>
        <w:rPr>
          <w:noProof/>
          <w:u w:val="single"/>
        </w:rPr>
      </w:pPr>
      <w:r w:rsidRPr="007405CF">
        <w:rPr>
          <w:noProof/>
          <w:u w:val="single"/>
        </w:rPr>
        <w:t>Investment B: Continuation of sustainable renovation of buildings</w:t>
      </w:r>
    </w:p>
    <w:p w14:paraId="6AB4FDDF" w14:textId="1172FDF5" w:rsidR="008F158D" w:rsidRPr="007405CF" w:rsidRDefault="04999109" w:rsidP="00F86189">
      <w:pPr>
        <w:spacing w:line="240" w:lineRule="auto"/>
        <w:jc w:val="both"/>
        <w:rPr>
          <w:noProof/>
        </w:rPr>
      </w:pPr>
      <w:r w:rsidRPr="007405CF">
        <w:rPr>
          <w:noProof/>
        </w:rPr>
        <w:t xml:space="preserve">The objective of the investment is </w:t>
      </w:r>
      <w:r w:rsidR="6A54015D" w:rsidRPr="007405CF">
        <w:rPr>
          <w:noProof/>
        </w:rPr>
        <w:t xml:space="preserve">to </w:t>
      </w:r>
      <w:r w:rsidR="3563618C" w:rsidRPr="007405CF">
        <w:rPr>
          <w:noProof/>
        </w:rPr>
        <w:t>increase</w:t>
      </w:r>
      <w:r w:rsidR="6A54015D" w:rsidRPr="007405CF">
        <w:rPr>
          <w:noProof/>
        </w:rPr>
        <w:t xml:space="preserve"> energy efficiency of </w:t>
      </w:r>
      <w:r w:rsidR="153CC025" w:rsidRPr="007405CF">
        <w:rPr>
          <w:noProof/>
        </w:rPr>
        <w:t>buildings</w:t>
      </w:r>
      <w:r w:rsidRPr="007405CF">
        <w:rPr>
          <w:noProof/>
        </w:rPr>
        <w:t>.</w:t>
      </w:r>
    </w:p>
    <w:p w14:paraId="15E36D1B" w14:textId="5D6586B8" w:rsidR="00F86189" w:rsidRPr="007405CF" w:rsidRDefault="701FDBC3" w:rsidP="00F86189">
      <w:pPr>
        <w:spacing w:line="240" w:lineRule="auto"/>
        <w:jc w:val="both"/>
        <w:rPr>
          <w:noProof/>
        </w:rPr>
      </w:pPr>
      <w:r w:rsidRPr="007405CF">
        <w:rPr>
          <w:noProof/>
        </w:rPr>
        <w:t>The measures consist of renovation of buildings and upgrades of technical building systems.</w:t>
      </w:r>
    </w:p>
    <w:p w14:paraId="3CBC7BBF" w14:textId="11DFFB0C" w:rsidR="00660538" w:rsidRPr="007405CF" w:rsidRDefault="00660538" w:rsidP="009F73D6">
      <w:pPr>
        <w:spacing w:line="240" w:lineRule="auto"/>
        <w:jc w:val="both"/>
        <w:rPr>
          <w:noProof/>
        </w:rPr>
      </w:pPr>
    </w:p>
    <w:p w14:paraId="0FD24CFB" w14:textId="2D000948" w:rsidR="000316E1" w:rsidRPr="007405CF" w:rsidRDefault="000316E1" w:rsidP="009F73D6">
      <w:pPr>
        <w:spacing w:line="240" w:lineRule="auto"/>
        <w:jc w:val="both"/>
        <w:rPr>
          <w:noProof/>
        </w:rPr>
        <w:sectPr w:rsidR="000316E1" w:rsidRPr="007405CF" w:rsidSect="00F66D61">
          <w:headerReference w:type="even" r:id="rId54"/>
          <w:headerReference w:type="default" r:id="rId55"/>
          <w:footerReference w:type="even" r:id="rId56"/>
          <w:footerReference w:type="default" r:id="rId57"/>
          <w:headerReference w:type="first" r:id="rId58"/>
          <w:footerReference w:type="first" r:id="rId59"/>
          <w:pgSz w:w="11907" w:h="16839"/>
          <w:pgMar w:top="1134" w:right="1134" w:bottom="1134" w:left="1134" w:header="567" w:footer="567" w:gutter="0"/>
          <w:cols w:space="720"/>
          <w:docGrid w:linePitch="326"/>
        </w:sectPr>
      </w:pPr>
    </w:p>
    <w:p w14:paraId="09D069D4" w14:textId="27D7F7AA" w:rsidR="00897D9F" w:rsidRPr="007405CF" w:rsidRDefault="00897D9F" w:rsidP="00897D9F">
      <w:pPr>
        <w:spacing w:line="240" w:lineRule="auto"/>
        <w:ind w:left="850"/>
        <w:jc w:val="both"/>
        <w:rPr>
          <w:b/>
          <w:noProof/>
          <w:u w:val="single"/>
        </w:rPr>
      </w:pPr>
      <w:r w:rsidRPr="007405CF">
        <w:rPr>
          <w:b/>
          <w:noProof/>
          <w:u w:val="single"/>
        </w:rPr>
        <w:t xml:space="preserve">B.4. </w:t>
      </w:r>
      <w:r w:rsidRPr="007405CF">
        <w:rPr>
          <w:noProof/>
          <w:u w:val="single"/>
        </w:rPr>
        <w:tab/>
      </w:r>
      <w:r w:rsidRPr="007405CF">
        <w:rPr>
          <w:b/>
          <w:noProof/>
          <w:u w:val="single"/>
        </w:rPr>
        <w:t>Milestones, targets, indicators, and timetable for monitoring and implementation for the loan</w:t>
      </w:r>
    </w:p>
    <w:tbl>
      <w:tblPr>
        <w:tblW w:w="15568" w:type="dxa"/>
        <w:jc w:val="center"/>
        <w:tblLayout w:type="fixed"/>
        <w:tblLook w:val="04A0" w:firstRow="1" w:lastRow="0" w:firstColumn="1" w:lastColumn="0" w:noHBand="0" w:noVBand="1"/>
      </w:tblPr>
      <w:tblGrid>
        <w:gridCol w:w="715"/>
        <w:gridCol w:w="2087"/>
        <w:gridCol w:w="1033"/>
        <w:gridCol w:w="1638"/>
        <w:gridCol w:w="1479"/>
        <w:gridCol w:w="1479"/>
        <w:gridCol w:w="1026"/>
        <w:gridCol w:w="1026"/>
        <w:gridCol w:w="1027"/>
        <w:gridCol w:w="1033"/>
        <w:gridCol w:w="3025"/>
      </w:tblGrid>
      <w:tr w:rsidR="000C4FF8" w:rsidRPr="007405CF" w14:paraId="43FD401A" w14:textId="77777777" w:rsidTr="00CD34F2">
        <w:trPr>
          <w:trHeight w:val="740"/>
          <w:tblHeader/>
          <w:jc w:val="center"/>
        </w:trPr>
        <w:tc>
          <w:tcPr>
            <w:tcW w:w="71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B789B52" w14:textId="4F931701" w:rsidR="00897D9F" w:rsidRPr="007405CF" w:rsidRDefault="002E0BA8">
            <w:pPr>
              <w:spacing w:before="0" w:after="0" w:line="240" w:lineRule="auto"/>
              <w:jc w:val="center"/>
              <w:rPr>
                <w:rFonts w:eastAsia="Times New Roman"/>
                <w:b/>
                <w:noProof/>
                <w:sz w:val="18"/>
                <w:szCs w:val="18"/>
              </w:rPr>
            </w:pPr>
            <w:r w:rsidRPr="007405CF">
              <w:rPr>
                <w:b/>
                <w:noProof/>
                <w:sz w:val="18"/>
                <w:szCs w:val="18"/>
              </w:rPr>
              <w:t>Seq. No.</w:t>
            </w:r>
          </w:p>
        </w:tc>
        <w:tc>
          <w:tcPr>
            <w:tcW w:w="2087"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CEB6031" w14:textId="77777777" w:rsidR="00897D9F" w:rsidRPr="007405CF" w:rsidRDefault="00897D9F">
            <w:pPr>
              <w:spacing w:before="0" w:after="0" w:line="240" w:lineRule="auto"/>
              <w:jc w:val="center"/>
              <w:rPr>
                <w:rFonts w:eastAsia="Times New Roman"/>
                <w:b/>
                <w:noProof/>
                <w:sz w:val="18"/>
                <w:szCs w:val="18"/>
              </w:rPr>
            </w:pPr>
            <w:r w:rsidRPr="007405CF">
              <w:rPr>
                <w:b/>
                <w:noProof/>
                <w:sz w:val="18"/>
                <w:szCs w:val="18"/>
              </w:rPr>
              <w:t>Related Measure (Reform or Investment)</w:t>
            </w:r>
          </w:p>
        </w:tc>
        <w:tc>
          <w:tcPr>
            <w:tcW w:w="103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CD63BF9" w14:textId="15FBDAB1" w:rsidR="00897D9F" w:rsidRPr="007405CF" w:rsidRDefault="00897D9F">
            <w:pPr>
              <w:spacing w:before="0" w:after="0" w:line="240" w:lineRule="auto"/>
              <w:jc w:val="center"/>
              <w:rPr>
                <w:rFonts w:eastAsia="Times New Roman"/>
                <w:b/>
                <w:noProof/>
                <w:sz w:val="18"/>
                <w:szCs w:val="18"/>
              </w:rPr>
            </w:pPr>
            <w:r w:rsidRPr="007405CF">
              <w:rPr>
                <w:b/>
                <w:noProof/>
                <w:sz w:val="18"/>
                <w:szCs w:val="18"/>
              </w:rPr>
              <w:t>Milestone/Target</w:t>
            </w:r>
          </w:p>
        </w:tc>
        <w:tc>
          <w:tcPr>
            <w:tcW w:w="1638"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1C7A92E" w14:textId="77777777" w:rsidR="00897D9F" w:rsidRPr="007405CF" w:rsidRDefault="00897D9F">
            <w:pPr>
              <w:spacing w:before="0" w:after="0" w:line="240" w:lineRule="auto"/>
              <w:jc w:val="center"/>
              <w:rPr>
                <w:rFonts w:eastAsia="Times New Roman"/>
                <w:b/>
                <w:noProof/>
                <w:sz w:val="18"/>
                <w:szCs w:val="18"/>
              </w:rPr>
            </w:pPr>
            <w:r w:rsidRPr="007405CF">
              <w:rPr>
                <w:b/>
                <w:noProof/>
                <w:sz w:val="18"/>
                <w:szCs w:val="18"/>
              </w:rPr>
              <w:t>Name</w:t>
            </w:r>
          </w:p>
        </w:tc>
        <w:tc>
          <w:tcPr>
            <w:tcW w:w="147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3B22EF1" w14:textId="10A6EC4D" w:rsidR="00897D9F" w:rsidRPr="007405CF" w:rsidRDefault="00897D9F">
            <w:pPr>
              <w:spacing w:before="0" w:after="0" w:line="240" w:lineRule="auto"/>
              <w:jc w:val="center"/>
              <w:rPr>
                <w:rFonts w:eastAsia="Times New Roman"/>
                <w:b/>
                <w:noProof/>
                <w:sz w:val="18"/>
                <w:szCs w:val="18"/>
              </w:rPr>
            </w:pPr>
            <w:r w:rsidRPr="007405CF">
              <w:rPr>
                <w:b/>
                <w:noProof/>
                <w:sz w:val="18"/>
                <w:szCs w:val="18"/>
              </w:rPr>
              <w:t>Qualitative indicators (for milestones)</w:t>
            </w:r>
          </w:p>
        </w:tc>
        <w:tc>
          <w:tcPr>
            <w:tcW w:w="3531"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35BF9650" w14:textId="6B22A7DC" w:rsidR="00897D9F" w:rsidRPr="007405CF" w:rsidRDefault="00897D9F">
            <w:pPr>
              <w:spacing w:before="0" w:after="0" w:line="240" w:lineRule="auto"/>
              <w:jc w:val="center"/>
              <w:rPr>
                <w:rFonts w:eastAsia="Times New Roman"/>
                <w:b/>
                <w:noProof/>
                <w:sz w:val="18"/>
                <w:szCs w:val="18"/>
              </w:rPr>
            </w:pPr>
            <w:r w:rsidRPr="007405CF">
              <w:rPr>
                <w:b/>
                <w:noProof/>
                <w:sz w:val="18"/>
                <w:szCs w:val="18"/>
              </w:rPr>
              <w:t>Quantitative indicators (for targets)</w:t>
            </w:r>
          </w:p>
        </w:tc>
        <w:tc>
          <w:tcPr>
            <w:tcW w:w="2060"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11F64ED6" w14:textId="77777777" w:rsidR="00897D9F" w:rsidRPr="007405CF" w:rsidRDefault="00897D9F">
            <w:pPr>
              <w:spacing w:before="0" w:after="0" w:line="240" w:lineRule="auto"/>
              <w:jc w:val="center"/>
              <w:rPr>
                <w:rFonts w:eastAsia="Times New Roman"/>
                <w:b/>
                <w:noProof/>
                <w:sz w:val="18"/>
                <w:szCs w:val="18"/>
              </w:rPr>
            </w:pPr>
            <w:r w:rsidRPr="007405CF">
              <w:rPr>
                <w:b/>
                <w:noProof/>
                <w:sz w:val="18"/>
                <w:szCs w:val="18"/>
              </w:rPr>
              <w:t xml:space="preserve">Indicative timeline for completion </w:t>
            </w:r>
          </w:p>
        </w:tc>
        <w:tc>
          <w:tcPr>
            <w:tcW w:w="302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13B1E11" w14:textId="77777777" w:rsidR="00897D9F" w:rsidRPr="007405CF" w:rsidRDefault="00897D9F">
            <w:pPr>
              <w:spacing w:before="0" w:after="0" w:line="240" w:lineRule="auto"/>
              <w:jc w:val="center"/>
              <w:rPr>
                <w:rFonts w:eastAsia="Times New Roman"/>
                <w:b/>
                <w:noProof/>
                <w:sz w:val="18"/>
                <w:szCs w:val="18"/>
              </w:rPr>
            </w:pPr>
            <w:r w:rsidRPr="007405CF">
              <w:rPr>
                <w:b/>
                <w:noProof/>
                <w:sz w:val="18"/>
                <w:szCs w:val="18"/>
              </w:rPr>
              <w:t>Description of each milestone and target</w:t>
            </w:r>
          </w:p>
        </w:tc>
      </w:tr>
      <w:tr w:rsidR="000C4FF8" w:rsidRPr="007405CF" w14:paraId="0DA454AD" w14:textId="77777777" w:rsidTr="00CD34F2">
        <w:trPr>
          <w:trHeight w:val="751"/>
          <w:tblHeader/>
          <w:jc w:val="center"/>
        </w:trPr>
        <w:tc>
          <w:tcPr>
            <w:tcW w:w="715" w:type="dxa"/>
            <w:vMerge/>
            <w:tcBorders>
              <w:top w:val="single" w:sz="4" w:space="0" w:color="auto"/>
              <w:left w:val="single" w:sz="4" w:space="0" w:color="auto"/>
              <w:bottom w:val="single" w:sz="4" w:space="0" w:color="auto"/>
              <w:right w:val="single" w:sz="4" w:space="0" w:color="auto"/>
            </w:tcBorders>
            <w:vAlign w:val="center"/>
            <w:hideMark/>
          </w:tcPr>
          <w:p w14:paraId="6590FBB0" w14:textId="77777777" w:rsidR="00897D9F" w:rsidRPr="007405CF" w:rsidRDefault="00897D9F">
            <w:pPr>
              <w:spacing w:before="0" w:after="0" w:line="240" w:lineRule="auto"/>
              <w:rPr>
                <w:rFonts w:eastAsia="Times New Roman"/>
                <w:b/>
                <w:noProof/>
                <w:sz w:val="18"/>
                <w:szCs w:val="18"/>
                <w:lang w:eastAsia="en-GB"/>
              </w:rPr>
            </w:pPr>
          </w:p>
        </w:tc>
        <w:tc>
          <w:tcPr>
            <w:tcW w:w="2087" w:type="dxa"/>
            <w:vMerge/>
            <w:tcBorders>
              <w:top w:val="single" w:sz="4" w:space="0" w:color="auto"/>
              <w:left w:val="single" w:sz="4" w:space="0" w:color="auto"/>
              <w:bottom w:val="single" w:sz="4" w:space="0" w:color="auto"/>
              <w:right w:val="single" w:sz="4" w:space="0" w:color="auto"/>
            </w:tcBorders>
            <w:vAlign w:val="center"/>
            <w:hideMark/>
          </w:tcPr>
          <w:p w14:paraId="06146B67" w14:textId="77777777" w:rsidR="00897D9F" w:rsidRPr="007405CF" w:rsidRDefault="00897D9F">
            <w:pPr>
              <w:spacing w:before="0" w:after="0" w:line="240" w:lineRule="auto"/>
              <w:rPr>
                <w:rFonts w:eastAsia="Times New Roman"/>
                <w:b/>
                <w:noProof/>
                <w:sz w:val="18"/>
                <w:szCs w:val="18"/>
                <w:lang w:eastAsia="en-GB"/>
              </w:rPr>
            </w:pPr>
          </w:p>
        </w:tc>
        <w:tc>
          <w:tcPr>
            <w:tcW w:w="1033" w:type="dxa"/>
            <w:vMerge/>
            <w:tcBorders>
              <w:top w:val="single" w:sz="4" w:space="0" w:color="auto"/>
              <w:left w:val="single" w:sz="4" w:space="0" w:color="auto"/>
              <w:bottom w:val="single" w:sz="4" w:space="0" w:color="auto"/>
              <w:right w:val="single" w:sz="4" w:space="0" w:color="auto"/>
            </w:tcBorders>
            <w:vAlign w:val="center"/>
            <w:hideMark/>
          </w:tcPr>
          <w:p w14:paraId="58690770" w14:textId="77777777" w:rsidR="00897D9F" w:rsidRPr="007405CF" w:rsidRDefault="00897D9F">
            <w:pPr>
              <w:spacing w:before="0" w:after="0" w:line="240" w:lineRule="auto"/>
              <w:rPr>
                <w:rFonts w:eastAsia="Times New Roman"/>
                <w:b/>
                <w:noProof/>
                <w:sz w:val="18"/>
                <w:szCs w:val="18"/>
                <w:lang w:eastAsia="en-GB"/>
              </w:rPr>
            </w:pPr>
          </w:p>
        </w:tc>
        <w:tc>
          <w:tcPr>
            <w:tcW w:w="1638" w:type="dxa"/>
            <w:vMerge/>
            <w:tcBorders>
              <w:top w:val="single" w:sz="4" w:space="0" w:color="auto"/>
              <w:left w:val="single" w:sz="4" w:space="0" w:color="auto"/>
              <w:bottom w:val="single" w:sz="4" w:space="0" w:color="auto"/>
              <w:right w:val="single" w:sz="4" w:space="0" w:color="auto"/>
            </w:tcBorders>
            <w:vAlign w:val="center"/>
            <w:hideMark/>
          </w:tcPr>
          <w:p w14:paraId="504F364B" w14:textId="77777777" w:rsidR="00897D9F" w:rsidRPr="007405CF" w:rsidRDefault="00897D9F">
            <w:pPr>
              <w:spacing w:before="0" w:after="0" w:line="240" w:lineRule="auto"/>
              <w:rPr>
                <w:rFonts w:eastAsia="Times New Roman"/>
                <w:b/>
                <w:noProof/>
                <w:sz w:val="18"/>
                <w:szCs w:val="18"/>
                <w:lang w:eastAsia="en-GB"/>
              </w:rPr>
            </w:pPr>
          </w:p>
        </w:tc>
        <w:tc>
          <w:tcPr>
            <w:tcW w:w="1479" w:type="dxa"/>
            <w:vMerge/>
            <w:tcBorders>
              <w:top w:val="single" w:sz="4" w:space="0" w:color="auto"/>
              <w:left w:val="single" w:sz="4" w:space="0" w:color="auto"/>
              <w:bottom w:val="single" w:sz="4" w:space="0" w:color="auto"/>
              <w:right w:val="single" w:sz="4" w:space="0" w:color="auto"/>
            </w:tcBorders>
            <w:vAlign w:val="center"/>
            <w:hideMark/>
          </w:tcPr>
          <w:p w14:paraId="09E2B696" w14:textId="77777777" w:rsidR="00897D9F" w:rsidRPr="007405CF" w:rsidRDefault="00897D9F">
            <w:pPr>
              <w:spacing w:before="0" w:after="0" w:line="240" w:lineRule="auto"/>
              <w:rPr>
                <w:rFonts w:eastAsia="Times New Roman"/>
                <w:b/>
                <w:noProof/>
                <w:sz w:val="18"/>
                <w:szCs w:val="18"/>
                <w:lang w:eastAsia="en-GB"/>
              </w:rPr>
            </w:pPr>
          </w:p>
        </w:tc>
        <w:tc>
          <w:tcPr>
            <w:tcW w:w="147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9835C14" w14:textId="77777777" w:rsidR="00897D9F" w:rsidRPr="007405CF" w:rsidRDefault="00897D9F">
            <w:pPr>
              <w:spacing w:before="0" w:after="0" w:line="240" w:lineRule="auto"/>
              <w:jc w:val="center"/>
              <w:rPr>
                <w:rFonts w:eastAsia="Times New Roman"/>
                <w:b/>
                <w:noProof/>
                <w:sz w:val="18"/>
                <w:szCs w:val="18"/>
              </w:rPr>
            </w:pPr>
            <w:r w:rsidRPr="007405CF">
              <w:rPr>
                <w:b/>
                <w:noProof/>
                <w:sz w:val="18"/>
                <w:szCs w:val="18"/>
              </w:rPr>
              <w:t>Unit of measure</w:t>
            </w:r>
          </w:p>
        </w:tc>
        <w:tc>
          <w:tcPr>
            <w:tcW w:w="102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F703EF6" w14:textId="77777777" w:rsidR="00897D9F" w:rsidRPr="007405CF" w:rsidRDefault="00897D9F">
            <w:pPr>
              <w:spacing w:before="0" w:after="0" w:line="240" w:lineRule="auto"/>
              <w:jc w:val="center"/>
              <w:rPr>
                <w:rFonts w:eastAsia="Times New Roman"/>
                <w:b/>
                <w:noProof/>
                <w:sz w:val="18"/>
                <w:szCs w:val="18"/>
              </w:rPr>
            </w:pPr>
            <w:r w:rsidRPr="007405CF">
              <w:rPr>
                <w:b/>
                <w:noProof/>
                <w:sz w:val="18"/>
                <w:szCs w:val="18"/>
              </w:rPr>
              <w:t xml:space="preserve">Baseline </w:t>
            </w:r>
          </w:p>
        </w:tc>
        <w:tc>
          <w:tcPr>
            <w:tcW w:w="1026"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02C3916" w14:textId="77777777" w:rsidR="00897D9F" w:rsidRPr="007405CF" w:rsidRDefault="00897D9F">
            <w:pPr>
              <w:spacing w:before="0" w:after="0" w:line="240" w:lineRule="auto"/>
              <w:jc w:val="center"/>
              <w:rPr>
                <w:rFonts w:eastAsia="Times New Roman"/>
                <w:b/>
                <w:noProof/>
                <w:sz w:val="18"/>
                <w:szCs w:val="18"/>
              </w:rPr>
            </w:pPr>
            <w:r w:rsidRPr="007405CF">
              <w:rPr>
                <w:b/>
                <w:noProof/>
                <w:sz w:val="18"/>
                <w:szCs w:val="18"/>
              </w:rPr>
              <w:t xml:space="preserve">Goal </w:t>
            </w:r>
          </w:p>
        </w:tc>
        <w:tc>
          <w:tcPr>
            <w:tcW w:w="102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B96D30A" w14:textId="77777777" w:rsidR="00897D9F" w:rsidRPr="007405CF" w:rsidRDefault="00897D9F">
            <w:pPr>
              <w:spacing w:before="0" w:after="0" w:line="240" w:lineRule="auto"/>
              <w:jc w:val="center"/>
              <w:rPr>
                <w:rFonts w:eastAsia="Times New Roman"/>
                <w:b/>
                <w:noProof/>
                <w:sz w:val="18"/>
                <w:szCs w:val="18"/>
              </w:rPr>
            </w:pPr>
            <w:r w:rsidRPr="007405CF">
              <w:rPr>
                <w:b/>
                <w:noProof/>
                <w:sz w:val="18"/>
                <w:szCs w:val="18"/>
              </w:rPr>
              <w:t>Quarter</w:t>
            </w:r>
          </w:p>
        </w:tc>
        <w:tc>
          <w:tcPr>
            <w:tcW w:w="103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42AFC80" w14:textId="77777777" w:rsidR="00897D9F" w:rsidRPr="007405CF" w:rsidRDefault="00897D9F">
            <w:pPr>
              <w:spacing w:before="0" w:after="0" w:line="240" w:lineRule="auto"/>
              <w:jc w:val="center"/>
              <w:rPr>
                <w:rFonts w:eastAsia="Times New Roman"/>
                <w:b/>
                <w:noProof/>
                <w:sz w:val="18"/>
                <w:szCs w:val="18"/>
              </w:rPr>
            </w:pPr>
            <w:r w:rsidRPr="007405CF">
              <w:rPr>
                <w:b/>
                <w:noProof/>
                <w:sz w:val="18"/>
                <w:szCs w:val="18"/>
              </w:rPr>
              <w:t>Year</w:t>
            </w:r>
          </w:p>
        </w:tc>
        <w:tc>
          <w:tcPr>
            <w:tcW w:w="3025" w:type="dxa"/>
            <w:vMerge/>
            <w:tcBorders>
              <w:top w:val="single" w:sz="4" w:space="0" w:color="auto"/>
              <w:bottom w:val="single" w:sz="4" w:space="0" w:color="auto"/>
              <w:right w:val="single" w:sz="4" w:space="0" w:color="auto"/>
            </w:tcBorders>
            <w:vAlign w:val="center"/>
            <w:hideMark/>
          </w:tcPr>
          <w:p w14:paraId="10259A7D" w14:textId="77777777" w:rsidR="00897D9F" w:rsidRPr="007405CF" w:rsidRDefault="00897D9F">
            <w:pPr>
              <w:spacing w:before="0" w:after="0" w:line="240" w:lineRule="auto"/>
              <w:rPr>
                <w:rFonts w:eastAsia="Times New Roman"/>
                <w:b/>
                <w:noProof/>
                <w:sz w:val="18"/>
                <w:szCs w:val="18"/>
                <w:lang w:eastAsia="en-GB"/>
              </w:rPr>
            </w:pPr>
          </w:p>
        </w:tc>
      </w:tr>
      <w:tr w:rsidR="000C4FF8" w:rsidRPr="007405CF" w14:paraId="47C96972" w14:textId="77777777" w:rsidTr="00CD34F2">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74512B37" w14:textId="01865CC4" w:rsidR="0001699F" w:rsidRPr="007405CF" w:rsidRDefault="0001699F" w:rsidP="000B3FEC">
            <w:pPr>
              <w:spacing w:before="0" w:after="0" w:line="240" w:lineRule="auto"/>
              <w:jc w:val="center"/>
              <w:rPr>
                <w:rFonts w:eastAsia="Times New Roman"/>
                <w:noProof/>
                <w:color w:val="006100"/>
                <w:sz w:val="18"/>
                <w:szCs w:val="18"/>
              </w:rPr>
            </w:pPr>
            <w:r w:rsidRPr="007405CF">
              <w:rPr>
                <w:noProof/>
                <w:color w:val="006100"/>
                <w:sz w:val="18"/>
                <w:szCs w:val="18"/>
              </w:rPr>
              <w:t>27bis</w:t>
            </w:r>
          </w:p>
        </w:tc>
        <w:tc>
          <w:tcPr>
            <w:tcW w:w="2087" w:type="dxa"/>
            <w:tcBorders>
              <w:top w:val="single" w:sz="4" w:space="0" w:color="auto"/>
              <w:left w:val="nil"/>
              <w:bottom w:val="single" w:sz="4" w:space="0" w:color="auto"/>
              <w:right w:val="single" w:sz="4" w:space="0" w:color="auto"/>
            </w:tcBorders>
            <w:shd w:val="clear" w:color="auto" w:fill="C6EFCE"/>
            <w:noWrap/>
          </w:tcPr>
          <w:p w14:paraId="68F3C9ED" w14:textId="06346812" w:rsidR="0001699F" w:rsidRPr="007405CF" w:rsidRDefault="0001699F" w:rsidP="0001699F">
            <w:pPr>
              <w:spacing w:before="0" w:after="0" w:line="240" w:lineRule="auto"/>
              <w:rPr>
                <w:rFonts w:eastAsia="Times New Roman"/>
                <w:noProof/>
                <w:color w:val="006100"/>
                <w:sz w:val="18"/>
                <w:szCs w:val="18"/>
              </w:rPr>
            </w:pPr>
            <w:r w:rsidRPr="007405CF">
              <w:rPr>
                <w:noProof/>
                <w:color w:val="006100"/>
                <w:sz w:val="18"/>
                <w:szCs w:val="18"/>
              </w:rPr>
              <w:t>B: Continuation of sustainable renovation of buildings</w:t>
            </w:r>
          </w:p>
        </w:tc>
        <w:tc>
          <w:tcPr>
            <w:tcW w:w="1033" w:type="dxa"/>
            <w:tcBorders>
              <w:top w:val="single" w:sz="4" w:space="0" w:color="auto"/>
              <w:left w:val="nil"/>
              <w:bottom w:val="single" w:sz="4" w:space="0" w:color="auto"/>
              <w:right w:val="single" w:sz="4" w:space="0" w:color="auto"/>
            </w:tcBorders>
            <w:shd w:val="clear" w:color="auto" w:fill="C6EFCE"/>
            <w:noWrap/>
          </w:tcPr>
          <w:p w14:paraId="6B966721" w14:textId="54E671E4" w:rsidR="0001699F" w:rsidRPr="007405CF" w:rsidRDefault="0001699F" w:rsidP="0001699F">
            <w:pPr>
              <w:spacing w:before="0" w:after="0" w:line="240" w:lineRule="auto"/>
              <w:rPr>
                <w:rFonts w:eastAsia="Times New Roman"/>
                <w:noProof/>
                <w:color w:val="006100"/>
                <w:sz w:val="18"/>
                <w:szCs w:val="18"/>
              </w:rPr>
            </w:pPr>
            <w:r w:rsidRPr="007405CF">
              <w:rPr>
                <w:noProof/>
                <w:color w:val="006100"/>
                <w:sz w:val="18"/>
                <w:szCs w:val="18"/>
              </w:rPr>
              <w:t>Target</w:t>
            </w:r>
          </w:p>
        </w:tc>
        <w:tc>
          <w:tcPr>
            <w:tcW w:w="1638" w:type="dxa"/>
            <w:tcBorders>
              <w:top w:val="single" w:sz="4" w:space="0" w:color="auto"/>
              <w:left w:val="nil"/>
              <w:bottom w:val="single" w:sz="4" w:space="0" w:color="auto"/>
              <w:right w:val="single" w:sz="4" w:space="0" w:color="auto"/>
            </w:tcBorders>
            <w:shd w:val="clear" w:color="auto" w:fill="C6EFCE"/>
            <w:noWrap/>
          </w:tcPr>
          <w:p w14:paraId="03FF5B9F" w14:textId="03856551" w:rsidR="0001699F" w:rsidRPr="007405CF" w:rsidRDefault="00591CD1" w:rsidP="121472D6">
            <w:pPr>
              <w:spacing w:before="0" w:after="0" w:line="240" w:lineRule="auto"/>
              <w:rPr>
                <w:rFonts w:eastAsia="Times New Roman"/>
                <w:noProof/>
                <w:color w:val="006100"/>
                <w:sz w:val="18"/>
                <w:szCs w:val="18"/>
              </w:rPr>
            </w:pPr>
            <w:r w:rsidRPr="007405CF">
              <w:rPr>
                <w:noProof/>
                <w:color w:val="006100"/>
                <w:sz w:val="18"/>
                <w:szCs w:val="18"/>
              </w:rPr>
              <w:t>R</w:t>
            </w:r>
            <w:r w:rsidR="4F797ECC" w:rsidRPr="007405CF">
              <w:rPr>
                <w:noProof/>
                <w:color w:val="006100"/>
                <w:sz w:val="18"/>
                <w:szCs w:val="18"/>
              </w:rPr>
              <w:t>enovations of</w:t>
            </w:r>
            <w:r w:rsidR="23AB5FEA" w:rsidRPr="007405CF">
              <w:rPr>
                <w:noProof/>
                <w:color w:val="006100"/>
                <w:sz w:val="18"/>
                <w:szCs w:val="18"/>
              </w:rPr>
              <w:t xml:space="preserve"> </w:t>
            </w:r>
            <w:r w:rsidR="4F797ECC" w:rsidRPr="007405CF">
              <w:rPr>
                <w:noProof/>
                <w:color w:val="006100"/>
                <w:sz w:val="18"/>
                <w:szCs w:val="18"/>
              </w:rPr>
              <w:t>buildings</w:t>
            </w:r>
          </w:p>
        </w:tc>
        <w:tc>
          <w:tcPr>
            <w:tcW w:w="1479" w:type="dxa"/>
            <w:tcBorders>
              <w:top w:val="single" w:sz="4" w:space="0" w:color="auto"/>
              <w:left w:val="nil"/>
              <w:bottom w:val="single" w:sz="4" w:space="0" w:color="auto"/>
              <w:right w:val="single" w:sz="4" w:space="0" w:color="auto"/>
            </w:tcBorders>
            <w:shd w:val="clear" w:color="auto" w:fill="C6EFCE"/>
            <w:noWrap/>
          </w:tcPr>
          <w:p w14:paraId="766A9556" w14:textId="46A398E4" w:rsidR="0001699F" w:rsidRPr="007405CF" w:rsidRDefault="0001699F" w:rsidP="0001699F">
            <w:pPr>
              <w:spacing w:before="0" w:after="0" w:line="240" w:lineRule="auto"/>
              <w:rPr>
                <w:rFonts w:eastAsia="Times New Roman"/>
                <w:noProof/>
                <w:color w:val="006100"/>
                <w:sz w:val="18"/>
                <w:szCs w:val="18"/>
              </w:rPr>
            </w:pPr>
            <w:r w:rsidRPr="007405CF">
              <w:rPr>
                <w:noProof/>
                <w:color w:val="006100"/>
                <w:sz w:val="18"/>
                <w:szCs w:val="18"/>
              </w:rPr>
              <w:t> </w:t>
            </w:r>
          </w:p>
        </w:tc>
        <w:tc>
          <w:tcPr>
            <w:tcW w:w="1479" w:type="dxa"/>
            <w:tcBorders>
              <w:top w:val="single" w:sz="4" w:space="0" w:color="auto"/>
              <w:left w:val="nil"/>
              <w:bottom w:val="single" w:sz="4" w:space="0" w:color="auto"/>
              <w:right w:val="single" w:sz="4" w:space="0" w:color="auto"/>
            </w:tcBorders>
            <w:shd w:val="clear" w:color="auto" w:fill="C6EFCE"/>
            <w:noWrap/>
          </w:tcPr>
          <w:p w14:paraId="71EFF562" w14:textId="0D5692B5" w:rsidR="0001699F" w:rsidRPr="007405CF" w:rsidRDefault="0001699F" w:rsidP="0001699F">
            <w:pPr>
              <w:spacing w:before="0" w:after="0" w:line="240" w:lineRule="auto"/>
              <w:rPr>
                <w:rFonts w:eastAsia="Times New Roman"/>
                <w:noProof/>
                <w:color w:val="006100"/>
                <w:sz w:val="18"/>
                <w:szCs w:val="18"/>
              </w:rPr>
            </w:pPr>
            <w:r w:rsidRPr="007405CF">
              <w:rPr>
                <w:noProof/>
                <w:color w:val="006100"/>
                <w:sz w:val="18"/>
                <w:szCs w:val="18"/>
              </w:rPr>
              <w:t>Number(m²)</w:t>
            </w:r>
          </w:p>
        </w:tc>
        <w:tc>
          <w:tcPr>
            <w:tcW w:w="1026" w:type="dxa"/>
            <w:tcBorders>
              <w:top w:val="single" w:sz="4" w:space="0" w:color="auto"/>
              <w:left w:val="nil"/>
              <w:bottom w:val="single" w:sz="4" w:space="0" w:color="auto"/>
              <w:right w:val="single" w:sz="4" w:space="0" w:color="auto"/>
            </w:tcBorders>
            <w:shd w:val="clear" w:color="auto" w:fill="C6EFCE"/>
            <w:noWrap/>
          </w:tcPr>
          <w:p w14:paraId="1DA5953C" w14:textId="70E4C26F" w:rsidR="0001699F" w:rsidRPr="007405CF" w:rsidRDefault="0001699F" w:rsidP="0001699F">
            <w:pPr>
              <w:spacing w:before="0" w:after="0" w:line="240" w:lineRule="auto"/>
              <w:rPr>
                <w:rFonts w:eastAsia="Times New Roman"/>
                <w:noProof/>
                <w:color w:val="006100"/>
                <w:sz w:val="18"/>
                <w:szCs w:val="18"/>
              </w:rPr>
            </w:pPr>
            <w:r w:rsidRPr="007405CF">
              <w:rPr>
                <w:noProof/>
                <w:color w:val="006100"/>
                <w:sz w:val="18"/>
                <w:szCs w:val="18"/>
              </w:rPr>
              <w:t>0</w:t>
            </w:r>
          </w:p>
        </w:tc>
        <w:tc>
          <w:tcPr>
            <w:tcW w:w="1026" w:type="dxa"/>
            <w:tcBorders>
              <w:top w:val="single" w:sz="4" w:space="0" w:color="auto"/>
              <w:left w:val="nil"/>
              <w:bottom w:val="single" w:sz="4" w:space="0" w:color="auto"/>
              <w:right w:val="single" w:sz="4" w:space="0" w:color="auto"/>
            </w:tcBorders>
            <w:shd w:val="clear" w:color="auto" w:fill="C6EFCE"/>
            <w:noWrap/>
          </w:tcPr>
          <w:p w14:paraId="745AD02C" w14:textId="085E212F" w:rsidR="0001699F" w:rsidRPr="007405CF" w:rsidRDefault="0001699F" w:rsidP="0001699F">
            <w:pPr>
              <w:spacing w:before="0" w:after="0" w:line="240" w:lineRule="auto"/>
              <w:rPr>
                <w:rFonts w:eastAsia="Times New Roman"/>
                <w:noProof/>
                <w:color w:val="006100"/>
                <w:sz w:val="18"/>
                <w:szCs w:val="18"/>
              </w:rPr>
            </w:pPr>
            <w:r w:rsidRPr="007405CF">
              <w:rPr>
                <w:noProof/>
                <w:color w:val="006100"/>
                <w:sz w:val="18"/>
                <w:szCs w:val="18"/>
              </w:rPr>
              <w:t>21</w:t>
            </w:r>
            <w:r w:rsidR="006D4334" w:rsidRPr="007405CF">
              <w:rPr>
                <w:noProof/>
                <w:color w:val="006100"/>
                <w:sz w:val="18"/>
                <w:szCs w:val="18"/>
              </w:rPr>
              <w:t> </w:t>
            </w:r>
            <w:r w:rsidRPr="007405CF">
              <w:rPr>
                <w:noProof/>
                <w:color w:val="006100"/>
                <w:sz w:val="18"/>
                <w:szCs w:val="18"/>
              </w:rPr>
              <w:t>398</w:t>
            </w:r>
          </w:p>
        </w:tc>
        <w:tc>
          <w:tcPr>
            <w:tcW w:w="1027" w:type="dxa"/>
            <w:tcBorders>
              <w:top w:val="single" w:sz="4" w:space="0" w:color="auto"/>
              <w:left w:val="nil"/>
              <w:bottom w:val="single" w:sz="4" w:space="0" w:color="auto"/>
              <w:right w:val="single" w:sz="4" w:space="0" w:color="auto"/>
            </w:tcBorders>
            <w:shd w:val="clear" w:color="auto" w:fill="C6EFCE"/>
            <w:noWrap/>
          </w:tcPr>
          <w:p w14:paraId="5AF11CB9" w14:textId="0B190652" w:rsidR="0001699F" w:rsidRPr="007405CF" w:rsidRDefault="0001699F" w:rsidP="0001699F">
            <w:pPr>
              <w:spacing w:before="0" w:after="0" w:line="240" w:lineRule="auto"/>
              <w:rPr>
                <w:rFonts w:eastAsia="Times New Roman"/>
                <w:noProof/>
                <w:color w:val="006100"/>
                <w:sz w:val="18"/>
                <w:szCs w:val="18"/>
              </w:rPr>
            </w:pPr>
            <w:r w:rsidRPr="007405CF">
              <w:rPr>
                <w:noProof/>
                <w:color w:val="006100"/>
                <w:sz w:val="18"/>
                <w:szCs w:val="18"/>
              </w:rPr>
              <w:t>Q2</w:t>
            </w:r>
          </w:p>
        </w:tc>
        <w:tc>
          <w:tcPr>
            <w:tcW w:w="1033" w:type="dxa"/>
            <w:tcBorders>
              <w:top w:val="single" w:sz="4" w:space="0" w:color="auto"/>
              <w:left w:val="nil"/>
              <w:bottom w:val="single" w:sz="4" w:space="0" w:color="auto"/>
              <w:right w:val="single" w:sz="4" w:space="0" w:color="auto"/>
            </w:tcBorders>
            <w:shd w:val="clear" w:color="auto" w:fill="C6EFCE"/>
            <w:noWrap/>
          </w:tcPr>
          <w:p w14:paraId="6EE7BF0B" w14:textId="2B9D9F87" w:rsidR="0001699F" w:rsidRPr="007405CF" w:rsidRDefault="0001699F" w:rsidP="0001699F">
            <w:pPr>
              <w:spacing w:before="0" w:after="0" w:line="240" w:lineRule="auto"/>
              <w:rPr>
                <w:rFonts w:eastAsia="Times New Roman"/>
                <w:noProof/>
                <w:color w:val="006100"/>
                <w:sz w:val="18"/>
                <w:szCs w:val="18"/>
              </w:rPr>
            </w:pPr>
            <w:r w:rsidRPr="007405CF">
              <w:rPr>
                <w:noProof/>
                <w:color w:val="006100"/>
                <w:sz w:val="18"/>
                <w:szCs w:val="18"/>
              </w:rPr>
              <w:t>2026</w:t>
            </w:r>
          </w:p>
        </w:tc>
        <w:tc>
          <w:tcPr>
            <w:tcW w:w="3025" w:type="dxa"/>
            <w:tcBorders>
              <w:top w:val="single" w:sz="4" w:space="0" w:color="auto"/>
              <w:left w:val="nil"/>
              <w:bottom w:val="single" w:sz="4" w:space="0" w:color="auto"/>
              <w:right w:val="single" w:sz="4" w:space="0" w:color="auto"/>
            </w:tcBorders>
            <w:shd w:val="clear" w:color="auto" w:fill="C6EFCE"/>
            <w:noWrap/>
          </w:tcPr>
          <w:p w14:paraId="4B990108" w14:textId="0B209834" w:rsidR="0001699F" w:rsidRPr="007405CF" w:rsidRDefault="65084AE5" w:rsidP="00167C75">
            <w:pPr>
              <w:spacing w:before="0" w:after="0" w:line="240" w:lineRule="auto"/>
              <w:rPr>
                <w:noProof/>
                <w:sz w:val="18"/>
                <w:szCs w:val="18"/>
              </w:rPr>
            </w:pPr>
            <w:r w:rsidRPr="007405CF">
              <w:rPr>
                <w:noProof/>
                <w:color w:val="006100"/>
                <w:sz w:val="18"/>
                <w:szCs w:val="18"/>
              </w:rPr>
              <w:t>B</w:t>
            </w:r>
            <w:r w:rsidR="2D6C2889" w:rsidRPr="007405CF">
              <w:rPr>
                <w:noProof/>
                <w:color w:val="006100"/>
                <w:sz w:val="18"/>
                <w:szCs w:val="18"/>
              </w:rPr>
              <w:t xml:space="preserve">uildings </w:t>
            </w:r>
            <w:r w:rsidRPr="007405CF">
              <w:rPr>
                <w:noProof/>
                <w:color w:val="006100"/>
                <w:sz w:val="18"/>
                <w:szCs w:val="18"/>
              </w:rPr>
              <w:t>renovated.</w:t>
            </w:r>
          </w:p>
        </w:tc>
      </w:tr>
      <w:tr w:rsidR="000C4FF8" w:rsidRPr="007405CF" w14:paraId="3649E9D4" w14:textId="77777777" w:rsidTr="00CD34F2">
        <w:trPr>
          <w:trHeight w:val="309"/>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0963348B" w14:textId="5B75290E" w:rsidR="000B0862" w:rsidRPr="007405CF" w:rsidRDefault="000B0862" w:rsidP="000B3FEC">
            <w:pPr>
              <w:spacing w:before="0" w:after="0" w:line="240" w:lineRule="auto"/>
              <w:jc w:val="center"/>
              <w:rPr>
                <w:rFonts w:eastAsia="Times New Roman"/>
                <w:noProof/>
                <w:color w:val="006100"/>
                <w:sz w:val="18"/>
                <w:szCs w:val="18"/>
              </w:rPr>
            </w:pPr>
            <w:r w:rsidRPr="007405CF">
              <w:rPr>
                <w:noProof/>
                <w:color w:val="006100"/>
                <w:sz w:val="18"/>
                <w:szCs w:val="18"/>
              </w:rPr>
              <w:t>27ter</w:t>
            </w:r>
          </w:p>
        </w:tc>
        <w:tc>
          <w:tcPr>
            <w:tcW w:w="2087" w:type="dxa"/>
            <w:tcBorders>
              <w:top w:val="single" w:sz="4" w:space="0" w:color="auto"/>
              <w:left w:val="nil"/>
              <w:bottom w:val="single" w:sz="4" w:space="0" w:color="auto"/>
              <w:right w:val="single" w:sz="4" w:space="0" w:color="auto"/>
            </w:tcBorders>
            <w:shd w:val="clear" w:color="auto" w:fill="C6EFCE"/>
            <w:noWrap/>
          </w:tcPr>
          <w:p w14:paraId="3DE3702B" w14:textId="38B4D2FB" w:rsidR="000B0862" w:rsidRPr="007405CF" w:rsidRDefault="000B0862" w:rsidP="000B0862">
            <w:pPr>
              <w:spacing w:before="0" w:after="0" w:line="240" w:lineRule="auto"/>
              <w:rPr>
                <w:rFonts w:eastAsia="Times New Roman"/>
                <w:noProof/>
                <w:color w:val="006100"/>
                <w:sz w:val="18"/>
                <w:szCs w:val="18"/>
              </w:rPr>
            </w:pPr>
            <w:r w:rsidRPr="007405CF">
              <w:rPr>
                <w:noProof/>
                <w:color w:val="006100"/>
                <w:sz w:val="18"/>
                <w:szCs w:val="18"/>
              </w:rPr>
              <w:t>B: Continuation of sustainable renovation of buildings</w:t>
            </w:r>
          </w:p>
        </w:tc>
        <w:tc>
          <w:tcPr>
            <w:tcW w:w="1033" w:type="dxa"/>
            <w:tcBorders>
              <w:top w:val="single" w:sz="4" w:space="0" w:color="auto"/>
              <w:left w:val="nil"/>
              <w:bottom w:val="single" w:sz="4" w:space="0" w:color="auto"/>
              <w:right w:val="single" w:sz="4" w:space="0" w:color="auto"/>
            </w:tcBorders>
            <w:shd w:val="clear" w:color="auto" w:fill="C6EFCE"/>
            <w:noWrap/>
          </w:tcPr>
          <w:p w14:paraId="5952F9E3" w14:textId="0C0EB94F" w:rsidR="000B0862" w:rsidRPr="007405CF" w:rsidRDefault="000B0862" w:rsidP="000B0862">
            <w:pPr>
              <w:spacing w:before="0" w:after="0" w:line="240" w:lineRule="auto"/>
              <w:rPr>
                <w:rFonts w:eastAsia="Times New Roman"/>
                <w:noProof/>
                <w:color w:val="006100"/>
                <w:sz w:val="18"/>
                <w:szCs w:val="18"/>
              </w:rPr>
            </w:pPr>
            <w:r w:rsidRPr="007405CF">
              <w:rPr>
                <w:noProof/>
                <w:color w:val="006100"/>
                <w:sz w:val="18"/>
                <w:szCs w:val="18"/>
              </w:rPr>
              <w:t>Target</w:t>
            </w:r>
          </w:p>
        </w:tc>
        <w:tc>
          <w:tcPr>
            <w:tcW w:w="1638" w:type="dxa"/>
            <w:tcBorders>
              <w:top w:val="single" w:sz="4" w:space="0" w:color="auto"/>
              <w:left w:val="nil"/>
              <w:bottom w:val="single" w:sz="4" w:space="0" w:color="auto"/>
              <w:right w:val="single" w:sz="4" w:space="0" w:color="auto"/>
            </w:tcBorders>
            <w:shd w:val="clear" w:color="auto" w:fill="C6EFCE"/>
            <w:noWrap/>
          </w:tcPr>
          <w:p w14:paraId="5F495241" w14:textId="2F8C8894" w:rsidR="000B0862" w:rsidRPr="007405CF" w:rsidRDefault="00591CD1" w:rsidP="121472D6">
            <w:pPr>
              <w:spacing w:before="0" w:after="0" w:line="240" w:lineRule="auto"/>
              <w:rPr>
                <w:rFonts w:eastAsia="Times New Roman"/>
                <w:noProof/>
                <w:color w:val="006100"/>
                <w:sz w:val="18"/>
                <w:szCs w:val="18"/>
              </w:rPr>
            </w:pPr>
            <w:r w:rsidRPr="007405CF">
              <w:rPr>
                <w:noProof/>
                <w:color w:val="006100"/>
                <w:sz w:val="18"/>
                <w:szCs w:val="18"/>
              </w:rPr>
              <w:t>U</w:t>
            </w:r>
            <w:r w:rsidR="53073CA1" w:rsidRPr="007405CF">
              <w:rPr>
                <w:noProof/>
                <w:color w:val="006100"/>
                <w:sz w:val="18"/>
                <w:szCs w:val="18"/>
              </w:rPr>
              <w:t>pgrades of technical building systems</w:t>
            </w:r>
          </w:p>
        </w:tc>
        <w:tc>
          <w:tcPr>
            <w:tcW w:w="1479" w:type="dxa"/>
            <w:tcBorders>
              <w:top w:val="single" w:sz="4" w:space="0" w:color="auto"/>
              <w:left w:val="nil"/>
              <w:bottom w:val="single" w:sz="4" w:space="0" w:color="auto"/>
              <w:right w:val="single" w:sz="4" w:space="0" w:color="auto"/>
            </w:tcBorders>
            <w:shd w:val="clear" w:color="auto" w:fill="C6EFCE"/>
            <w:noWrap/>
          </w:tcPr>
          <w:p w14:paraId="1AE56AD2" w14:textId="7510EDD8" w:rsidR="000B0862" w:rsidRPr="007405CF" w:rsidRDefault="000B0862" w:rsidP="000B0862">
            <w:pPr>
              <w:spacing w:before="0" w:after="0" w:line="240" w:lineRule="auto"/>
              <w:rPr>
                <w:rFonts w:eastAsia="Times New Roman"/>
                <w:noProof/>
                <w:color w:val="006100"/>
                <w:sz w:val="18"/>
                <w:szCs w:val="18"/>
              </w:rPr>
            </w:pPr>
            <w:r w:rsidRPr="007405CF">
              <w:rPr>
                <w:noProof/>
                <w:color w:val="006100"/>
                <w:sz w:val="18"/>
                <w:szCs w:val="18"/>
              </w:rPr>
              <w:t> </w:t>
            </w:r>
          </w:p>
        </w:tc>
        <w:tc>
          <w:tcPr>
            <w:tcW w:w="1479" w:type="dxa"/>
            <w:tcBorders>
              <w:top w:val="single" w:sz="4" w:space="0" w:color="auto"/>
              <w:left w:val="nil"/>
              <w:bottom w:val="single" w:sz="4" w:space="0" w:color="auto"/>
              <w:right w:val="single" w:sz="4" w:space="0" w:color="auto"/>
            </w:tcBorders>
            <w:shd w:val="clear" w:color="auto" w:fill="C6EFCE"/>
            <w:noWrap/>
          </w:tcPr>
          <w:p w14:paraId="6E3FC0A5" w14:textId="7C7BB491" w:rsidR="004A506C" w:rsidRPr="007405CF" w:rsidRDefault="000B0862" w:rsidP="00167C75">
            <w:pPr>
              <w:spacing w:before="0" w:after="0" w:line="240" w:lineRule="auto"/>
              <w:rPr>
                <w:rFonts w:eastAsia="Times New Roman"/>
                <w:noProof/>
                <w:sz w:val="18"/>
                <w:szCs w:val="18"/>
                <w:lang w:eastAsia="en-GB"/>
              </w:rPr>
            </w:pPr>
            <w:r w:rsidRPr="007405CF">
              <w:rPr>
                <w:noProof/>
                <w:color w:val="006100"/>
                <w:sz w:val="18"/>
                <w:szCs w:val="18"/>
              </w:rPr>
              <w:t>Number (m²)</w:t>
            </w:r>
          </w:p>
        </w:tc>
        <w:tc>
          <w:tcPr>
            <w:tcW w:w="1026" w:type="dxa"/>
            <w:tcBorders>
              <w:top w:val="single" w:sz="4" w:space="0" w:color="auto"/>
              <w:left w:val="nil"/>
              <w:bottom w:val="single" w:sz="4" w:space="0" w:color="auto"/>
              <w:right w:val="single" w:sz="4" w:space="0" w:color="auto"/>
            </w:tcBorders>
            <w:shd w:val="clear" w:color="auto" w:fill="C6EFCE"/>
            <w:noWrap/>
          </w:tcPr>
          <w:p w14:paraId="1ECE694A" w14:textId="73B70410" w:rsidR="000B0862" w:rsidRPr="007405CF" w:rsidRDefault="000B0862" w:rsidP="000B0862">
            <w:pPr>
              <w:spacing w:before="0" w:after="0" w:line="240" w:lineRule="auto"/>
              <w:rPr>
                <w:rFonts w:eastAsia="Times New Roman"/>
                <w:noProof/>
                <w:color w:val="006100"/>
                <w:sz w:val="18"/>
                <w:szCs w:val="18"/>
              </w:rPr>
            </w:pPr>
            <w:r w:rsidRPr="007405CF">
              <w:rPr>
                <w:noProof/>
                <w:color w:val="006100"/>
                <w:sz w:val="18"/>
                <w:szCs w:val="18"/>
              </w:rPr>
              <w:t>0</w:t>
            </w:r>
          </w:p>
        </w:tc>
        <w:tc>
          <w:tcPr>
            <w:tcW w:w="1026" w:type="dxa"/>
            <w:tcBorders>
              <w:top w:val="single" w:sz="4" w:space="0" w:color="auto"/>
              <w:left w:val="nil"/>
              <w:bottom w:val="single" w:sz="4" w:space="0" w:color="auto"/>
              <w:right w:val="single" w:sz="4" w:space="0" w:color="auto"/>
            </w:tcBorders>
            <w:shd w:val="clear" w:color="auto" w:fill="C6EFCE"/>
            <w:noWrap/>
          </w:tcPr>
          <w:p w14:paraId="6FA9EC5C" w14:textId="67B69C7D" w:rsidR="000B0862" w:rsidRPr="007405CF" w:rsidRDefault="000B0862" w:rsidP="000B0862">
            <w:pPr>
              <w:spacing w:before="0" w:after="0" w:line="240" w:lineRule="auto"/>
              <w:rPr>
                <w:rFonts w:eastAsia="Times New Roman"/>
                <w:noProof/>
                <w:color w:val="006100"/>
                <w:sz w:val="18"/>
                <w:szCs w:val="18"/>
              </w:rPr>
            </w:pPr>
            <w:r w:rsidRPr="007405CF">
              <w:rPr>
                <w:noProof/>
                <w:color w:val="006100"/>
                <w:sz w:val="18"/>
                <w:szCs w:val="18"/>
              </w:rPr>
              <w:t>8</w:t>
            </w:r>
            <w:r w:rsidR="0083424D" w:rsidRPr="007405CF">
              <w:rPr>
                <w:noProof/>
                <w:color w:val="006100"/>
                <w:sz w:val="18"/>
                <w:szCs w:val="18"/>
              </w:rPr>
              <w:t> </w:t>
            </w:r>
            <w:r w:rsidRPr="007405CF">
              <w:rPr>
                <w:noProof/>
                <w:color w:val="006100"/>
                <w:sz w:val="18"/>
                <w:szCs w:val="18"/>
              </w:rPr>
              <w:t>965</w:t>
            </w:r>
          </w:p>
        </w:tc>
        <w:tc>
          <w:tcPr>
            <w:tcW w:w="1027" w:type="dxa"/>
            <w:tcBorders>
              <w:top w:val="single" w:sz="4" w:space="0" w:color="auto"/>
              <w:left w:val="nil"/>
              <w:bottom w:val="single" w:sz="4" w:space="0" w:color="auto"/>
              <w:right w:val="single" w:sz="4" w:space="0" w:color="auto"/>
            </w:tcBorders>
            <w:shd w:val="clear" w:color="auto" w:fill="C6EFCE"/>
            <w:noWrap/>
          </w:tcPr>
          <w:p w14:paraId="64DD7344" w14:textId="2DB49A19" w:rsidR="000B0862" w:rsidRPr="007405CF" w:rsidRDefault="000B0862" w:rsidP="000B0862">
            <w:pPr>
              <w:spacing w:before="0" w:after="0" w:line="240" w:lineRule="auto"/>
              <w:rPr>
                <w:rFonts w:eastAsia="Times New Roman"/>
                <w:noProof/>
                <w:color w:val="006100"/>
                <w:sz w:val="18"/>
                <w:szCs w:val="18"/>
              </w:rPr>
            </w:pPr>
            <w:r w:rsidRPr="007405CF">
              <w:rPr>
                <w:noProof/>
                <w:color w:val="006100"/>
                <w:sz w:val="18"/>
                <w:szCs w:val="18"/>
              </w:rPr>
              <w:t>Q2</w:t>
            </w:r>
          </w:p>
        </w:tc>
        <w:tc>
          <w:tcPr>
            <w:tcW w:w="1033" w:type="dxa"/>
            <w:tcBorders>
              <w:top w:val="single" w:sz="4" w:space="0" w:color="auto"/>
              <w:left w:val="nil"/>
              <w:bottom w:val="single" w:sz="4" w:space="0" w:color="auto"/>
              <w:right w:val="single" w:sz="4" w:space="0" w:color="auto"/>
            </w:tcBorders>
            <w:shd w:val="clear" w:color="auto" w:fill="C6EFCE"/>
            <w:noWrap/>
          </w:tcPr>
          <w:p w14:paraId="1E9BDCA2" w14:textId="04887B44" w:rsidR="000B0862" w:rsidRPr="007405CF" w:rsidRDefault="000B0862" w:rsidP="000B0862">
            <w:pPr>
              <w:spacing w:before="0" w:after="0" w:line="240" w:lineRule="auto"/>
              <w:rPr>
                <w:rFonts w:eastAsia="Times New Roman"/>
                <w:noProof/>
                <w:color w:val="006100"/>
                <w:sz w:val="18"/>
                <w:szCs w:val="18"/>
              </w:rPr>
            </w:pPr>
            <w:r w:rsidRPr="007405CF">
              <w:rPr>
                <w:noProof/>
                <w:color w:val="006100"/>
                <w:sz w:val="18"/>
                <w:szCs w:val="18"/>
              </w:rPr>
              <w:t>2026</w:t>
            </w:r>
          </w:p>
        </w:tc>
        <w:tc>
          <w:tcPr>
            <w:tcW w:w="3025" w:type="dxa"/>
            <w:tcBorders>
              <w:top w:val="single" w:sz="4" w:space="0" w:color="auto"/>
              <w:left w:val="nil"/>
              <w:bottom w:val="single" w:sz="4" w:space="0" w:color="auto"/>
              <w:right w:val="single" w:sz="4" w:space="0" w:color="auto"/>
            </w:tcBorders>
            <w:shd w:val="clear" w:color="auto" w:fill="C6EFCE"/>
            <w:noWrap/>
          </w:tcPr>
          <w:p w14:paraId="5C6C0007" w14:textId="160B9A52" w:rsidR="000B0862" w:rsidRPr="007405CF" w:rsidRDefault="53073CA1" w:rsidP="121472D6">
            <w:pPr>
              <w:spacing w:before="0" w:after="0" w:line="240" w:lineRule="auto"/>
              <w:rPr>
                <w:rFonts w:eastAsia="Times New Roman"/>
                <w:noProof/>
                <w:color w:val="006100"/>
                <w:sz w:val="18"/>
                <w:szCs w:val="18"/>
              </w:rPr>
            </w:pPr>
            <w:r w:rsidRPr="007405CF">
              <w:rPr>
                <w:noProof/>
                <w:color w:val="006100"/>
                <w:sz w:val="18"/>
                <w:szCs w:val="18"/>
              </w:rPr>
              <w:t>The technical building systems</w:t>
            </w:r>
            <w:r w:rsidR="4A9EF1B3" w:rsidRPr="007405CF">
              <w:rPr>
                <w:noProof/>
                <w:color w:val="006100"/>
                <w:sz w:val="18"/>
                <w:szCs w:val="18"/>
              </w:rPr>
              <w:t>, for example, air-conditioning, cooling and</w:t>
            </w:r>
            <w:r w:rsidR="7020C004" w:rsidRPr="007405CF">
              <w:rPr>
                <w:noProof/>
                <w:color w:val="006100"/>
                <w:sz w:val="18"/>
                <w:szCs w:val="18"/>
              </w:rPr>
              <w:t>/or</w:t>
            </w:r>
            <w:r w:rsidR="4A9EF1B3" w:rsidRPr="007405CF">
              <w:rPr>
                <w:noProof/>
                <w:color w:val="006100"/>
                <w:sz w:val="18"/>
                <w:szCs w:val="18"/>
              </w:rPr>
              <w:t xml:space="preserve"> ventilation systems,</w:t>
            </w:r>
            <w:r w:rsidRPr="007405CF">
              <w:rPr>
                <w:noProof/>
                <w:color w:val="006100"/>
                <w:sz w:val="18"/>
                <w:szCs w:val="18"/>
              </w:rPr>
              <w:t xml:space="preserve"> </w:t>
            </w:r>
            <w:r w:rsidR="33A85CBC" w:rsidRPr="007405CF">
              <w:rPr>
                <w:noProof/>
                <w:color w:val="006100"/>
                <w:sz w:val="18"/>
                <w:szCs w:val="18"/>
              </w:rPr>
              <w:t>upgraded</w:t>
            </w:r>
            <w:r w:rsidR="4C3F4848" w:rsidRPr="007405CF">
              <w:rPr>
                <w:noProof/>
                <w:color w:val="006100"/>
                <w:sz w:val="18"/>
                <w:szCs w:val="18"/>
              </w:rPr>
              <w:t>.</w:t>
            </w:r>
          </w:p>
        </w:tc>
      </w:tr>
    </w:tbl>
    <w:p w14:paraId="40DC7724" w14:textId="60A22CA9" w:rsidR="00660538" w:rsidRPr="007405CF" w:rsidRDefault="00660538" w:rsidP="003C6015">
      <w:pPr>
        <w:keepNext/>
        <w:tabs>
          <w:tab w:val="left" w:pos="850"/>
        </w:tabs>
        <w:spacing w:line="240" w:lineRule="auto"/>
        <w:ind w:left="850" w:hanging="850"/>
        <w:jc w:val="both"/>
        <w:outlineLvl w:val="0"/>
        <w:rPr>
          <w:b/>
          <w:smallCaps/>
          <w:noProof/>
        </w:rPr>
        <w:sectPr w:rsidR="00660538" w:rsidRPr="007405CF" w:rsidSect="00660538">
          <w:headerReference w:type="even" r:id="rId60"/>
          <w:headerReference w:type="default" r:id="rId61"/>
          <w:footerReference w:type="even" r:id="rId62"/>
          <w:footerReference w:type="default" r:id="rId63"/>
          <w:headerReference w:type="first" r:id="rId64"/>
          <w:footerReference w:type="first" r:id="rId65"/>
          <w:pgSz w:w="16839" w:h="11907" w:orient="landscape"/>
          <w:pgMar w:top="1134" w:right="1134" w:bottom="1134" w:left="1134" w:header="567" w:footer="567" w:gutter="0"/>
          <w:cols w:space="720"/>
          <w:docGrid w:linePitch="326"/>
        </w:sectPr>
      </w:pPr>
    </w:p>
    <w:p w14:paraId="5E815776" w14:textId="16267554" w:rsidR="003C6015" w:rsidRPr="007405CF" w:rsidRDefault="003C6015" w:rsidP="003C6015">
      <w:pPr>
        <w:keepNext/>
        <w:tabs>
          <w:tab w:val="left" w:pos="850"/>
        </w:tabs>
        <w:spacing w:line="240" w:lineRule="auto"/>
        <w:ind w:left="850" w:hanging="850"/>
        <w:jc w:val="both"/>
        <w:outlineLvl w:val="0"/>
        <w:rPr>
          <w:b/>
          <w:smallCaps/>
          <w:noProof/>
        </w:rPr>
      </w:pPr>
      <w:r w:rsidRPr="007405CF">
        <w:rPr>
          <w:b/>
          <w:smallCaps/>
          <w:noProof/>
        </w:rPr>
        <w:t>C. COMPONENT 3: CLEAN AND SAFE ENVIRONMENT</w:t>
      </w:r>
    </w:p>
    <w:p w14:paraId="2305352B" w14:textId="575EEA64" w:rsidR="003C6015" w:rsidRPr="007405CF" w:rsidRDefault="003C6015" w:rsidP="003C6015">
      <w:pPr>
        <w:spacing w:line="240" w:lineRule="auto"/>
        <w:jc w:val="both"/>
        <w:rPr>
          <w:noProof/>
        </w:rPr>
      </w:pPr>
      <w:r w:rsidRPr="007405CF">
        <w:rPr>
          <w:noProof/>
        </w:rPr>
        <w:t>Slovenia faces substantial investment needs in terms of protection against climate-change driven disasters due to the increasing trend of extreme weather events and in particular floods. Such climate-change driven disasters endanger the high share of the Slovenian population living in areas of significant flood risks and cause significant economic damage.</w:t>
      </w:r>
    </w:p>
    <w:p w14:paraId="19D56A4C" w14:textId="6F52DC10" w:rsidR="003C6015" w:rsidRPr="007405CF" w:rsidRDefault="003C6015" w:rsidP="003C6015">
      <w:pPr>
        <w:spacing w:line="240" w:lineRule="auto"/>
        <w:jc w:val="both"/>
        <w:rPr>
          <w:noProof/>
        </w:rPr>
      </w:pPr>
      <w:r w:rsidRPr="007405CF">
        <w:rPr>
          <w:noProof/>
        </w:rPr>
        <w:t>Furthermore, water losses remain above the EU average. Such leakages are a waste of surface and ground water, and result in higher energy use for water treatment and distribution purposes. They also bring increased risks of water contamination.</w:t>
      </w:r>
    </w:p>
    <w:p w14:paraId="2B5B9783" w14:textId="7DFFCB26" w:rsidR="003C6015" w:rsidRPr="007405CF" w:rsidRDefault="003C6015" w:rsidP="003C6015">
      <w:pPr>
        <w:spacing w:line="240" w:lineRule="auto"/>
        <w:jc w:val="both"/>
        <w:rPr>
          <w:noProof/>
        </w:rPr>
      </w:pPr>
      <w:r w:rsidRPr="007405CF">
        <w:rPr>
          <w:noProof/>
        </w:rPr>
        <w:t>The objective of this component of the Slovenian recovery and resilience plan is to implement a coordinated approach for prevention, preparedness, response and recovery in the event of natural climate-related disasters, in particular by improving the infrastructure and the related organisation, research, awareness raising and trainings. The component further aims to improve water management.</w:t>
      </w:r>
    </w:p>
    <w:p w14:paraId="73D05561" w14:textId="77777777" w:rsidR="003C6015" w:rsidRPr="007405CF" w:rsidRDefault="003C6015" w:rsidP="003C6015">
      <w:pPr>
        <w:spacing w:line="240" w:lineRule="auto"/>
        <w:jc w:val="both"/>
        <w:rPr>
          <w:noProof/>
        </w:rPr>
      </w:pPr>
      <w:r w:rsidRPr="007405CF">
        <w:rPr>
          <w:noProof/>
        </w:rPr>
        <w:t>These investments and reforms shall contribute to the Country Specific Recommendations addressed to Slovenia in the past two years to “focus investment-related economic policy on […] low carbon and energy transition (Country Specific Recommendation 3, 2019) and to “focus on investments for the green […] transition, in particular on clean and efficient energy production and use, environmental infrastructure” (Country Specific Recommendation 3, 2020).</w:t>
      </w:r>
    </w:p>
    <w:p w14:paraId="1A684D72" w14:textId="77777777" w:rsidR="003C6015" w:rsidRPr="007405CF" w:rsidRDefault="003C6015" w:rsidP="003C6015">
      <w:pPr>
        <w:spacing w:line="240" w:lineRule="auto"/>
        <w:jc w:val="both"/>
        <w:rPr>
          <w:noProof/>
        </w:rPr>
      </w:pPr>
      <w:r w:rsidRPr="007405CF">
        <w:rPr>
          <w:noProof/>
        </w:rPr>
        <w:t>This component contributes to environmental preservation and climate adaptation, therefore strengthening ecological, social and economic resilience.</w:t>
      </w:r>
    </w:p>
    <w:p w14:paraId="2E6FD4C6" w14:textId="58D13491" w:rsidR="003C6015" w:rsidRPr="007405CF" w:rsidRDefault="192489E9" w:rsidP="003C6015">
      <w:pPr>
        <w:spacing w:line="240" w:lineRule="auto"/>
        <w:jc w:val="both"/>
        <w:rPr>
          <w:noProof/>
        </w:rPr>
      </w:pPr>
      <w:r w:rsidRPr="007405CF">
        <w:rPr>
          <w:noProof/>
        </w:rPr>
        <w:t xml:space="preserve">It is expected that no measure in this component does significant harm to environmental </w:t>
      </w:r>
      <w:r w:rsidR="003C6015" w:rsidRPr="007405CF">
        <w:rPr>
          <w:noProof/>
        </w:rPr>
        <w:t xml:space="preserve">objectives </w:t>
      </w:r>
      <w:r w:rsidRPr="007405CF">
        <w:rPr>
          <w:noProof/>
        </w:rPr>
        <w:t>within the meaning of Article 17 of Regulation (EU) 2020/852, taking into account the description of the measures and the mitigating steps set out in the recovery and resilience plan in accordance with the DNSH Technical Guidance (2021/C58/01).</w:t>
      </w:r>
    </w:p>
    <w:p w14:paraId="134278EA" w14:textId="58E650B6" w:rsidR="003C6015" w:rsidRPr="007405CF" w:rsidRDefault="2F732CE1" w:rsidP="121472D6">
      <w:pPr>
        <w:spacing w:line="240" w:lineRule="auto"/>
        <w:jc w:val="both"/>
        <w:rPr>
          <w:b/>
          <w:bCs/>
          <w:i/>
          <w:iCs/>
          <w:noProof/>
          <w:color w:val="4F81BD"/>
        </w:rPr>
      </w:pPr>
      <w:r w:rsidRPr="007405CF">
        <w:rPr>
          <w:b/>
          <w:bCs/>
          <w:noProof/>
          <w:u w:val="single"/>
        </w:rPr>
        <w:t>C.1. Description of the reforms and investments for non-repayable financial support</w:t>
      </w:r>
    </w:p>
    <w:p w14:paraId="78255955" w14:textId="0FC9C017" w:rsidR="003C6015" w:rsidRPr="007405CF" w:rsidRDefault="003C6015" w:rsidP="003C6015">
      <w:pPr>
        <w:spacing w:line="240" w:lineRule="auto"/>
        <w:jc w:val="both"/>
        <w:rPr>
          <w:noProof/>
          <w:u w:val="single"/>
        </w:rPr>
      </w:pPr>
      <w:r w:rsidRPr="007405CF">
        <w:rPr>
          <w:noProof/>
          <w:u w:val="single"/>
        </w:rPr>
        <w:t>Reform A</w:t>
      </w:r>
      <w:r w:rsidR="00434668">
        <w:rPr>
          <w:noProof/>
          <w:u w:val="single"/>
        </w:rPr>
        <w:t>:</w:t>
      </w:r>
      <w:r w:rsidR="00434668" w:rsidRPr="007405CF">
        <w:rPr>
          <w:noProof/>
          <w:u w:val="single"/>
        </w:rPr>
        <w:t xml:space="preserve"> </w:t>
      </w:r>
      <w:r w:rsidRPr="007405CF">
        <w:rPr>
          <w:noProof/>
          <w:u w:val="single"/>
        </w:rPr>
        <w:t>Strengthening preparedness and response in the event of climate-driven disasters</w:t>
      </w:r>
    </w:p>
    <w:p w14:paraId="4BE11826" w14:textId="6CDA8819" w:rsidR="003C6015" w:rsidRPr="007405CF" w:rsidRDefault="003C6015" w:rsidP="003C6015">
      <w:pPr>
        <w:spacing w:line="240" w:lineRule="auto"/>
        <w:jc w:val="both"/>
        <w:rPr>
          <w:noProof/>
        </w:rPr>
      </w:pPr>
      <w:r w:rsidRPr="007405CF">
        <w:rPr>
          <w:noProof/>
        </w:rPr>
        <w:t>The reform shall define the organisation and response to climate-driven disasters through the creation of modular response units specialised and trained to respond to climate-related disasters at national, regional and local level, while redefining the role of the existing units. The structure shall address the climate-related disasters representing the highest risk for Slovenia, such as floods and large wildfires.</w:t>
      </w:r>
    </w:p>
    <w:p w14:paraId="156856D4" w14:textId="16A416BA" w:rsidR="003C6015" w:rsidRPr="007405CF" w:rsidRDefault="003C6015" w:rsidP="003C6015">
      <w:pPr>
        <w:spacing w:line="240" w:lineRule="auto"/>
        <w:jc w:val="both"/>
        <w:rPr>
          <w:noProof/>
        </w:rPr>
      </w:pPr>
      <w:r w:rsidRPr="007405CF">
        <w:rPr>
          <w:noProof/>
        </w:rPr>
        <w:t>The reform shall be implemented through the entry into force of a new resolution on the national programme of protection against natural and other disasters by 31</w:t>
      </w:r>
      <w:r w:rsidR="009B36FD">
        <w:rPr>
          <w:noProof/>
        </w:rPr>
        <w:t> </w:t>
      </w:r>
      <w:r w:rsidRPr="007405CF">
        <w:rPr>
          <w:noProof/>
        </w:rPr>
        <w:t>December</w:t>
      </w:r>
      <w:r w:rsidR="009B36FD">
        <w:rPr>
          <w:noProof/>
        </w:rPr>
        <w:t> </w:t>
      </w:r>
      <w:r w:rsidRPr="007405CF">
        <w:rPr>
          <w:noProof/>
        </w:rPr>
        <w:t>2023. By</w:t>
      </w:r>
      <w:r w:rsidR="009B36FD">
        <w:rPr>
          <w:noProof/>
        </w:rPr>
        <w:t xml:space="preserve"> </w:t>
      </w:r>
      <w:r w:rsidRPr="007405CF">
        <w:rPr>
          <w:noProof/>
        </w:rPr>
        <w:t>30</w:t>
      </w:r>
      <w:r w:rsidR="009B36FD">
        <w:rPr>
          <w:noProof/>
        </w:rPr>
        <w:t> </w:t>
      </w:r>
      <w:r w:rsidRPr="007405CF">
        <w:rPr>
          <w:noProof/>
        </w:rPr>
        <w:t>June</w:t>
      </w:r>
      <w:r w:rsidR="009B36FD">
        <w:rPr>
          <w:noProof/>
        </w:rPr>
        <w:t> </w:t>
      </w:r>
      <w:r w:rsidRPr="007405CF">
        <w:rPr>
          <w:noProof/>
        </w:rPr>
        <w:t>2026, the entire territory of Slovenia and all the population, with a particular focus on vulnerable groups, is expected to be covered by the new organisation structure.</w:t>
      </w:r>
    </w:p>
    <w:p w14:paraId="5ED7C181" w14:textId="49DADC04" w:rsidR="003C6015" w:rsidRPr="007405CF" w:rsidRDefault="003C6015" w:rsidP="003C6015">
      <w:pPr>
        <w:spacing w:line="240" w:lineRule="auto"/>
        <w:jc w:val="both"/>
        <w:rPr>
          <w:noProof/>
          <w:u w:val="single"/>
        </w:rPr>
      </w:pPr>
      <w:r w:rsidRPr="007405CF">
        <w:rPr>
          <w:noProof/>
          <w:u w:val="single"/>
        </w:rPr>
        <w:t>Reform C</w:t>
      </w:r>
      <w:bookmarkStart w:id="6" w:name="_Hlk143249439"/>
      <w:r w:rsidR="00434668">
        <w:rPr>
          <w:noProof/>
          <w:u w:val="single"/>
        </w:rPr>
        <w:t>:</w:t>
      </w:r>
      <w:r w:rsidR="00434668" w:rsidRPr="007405CF">
        <w:rPr>
          <w:noProof/>
          <w:u w:val="single"/>
        </w:rPr>
        <w:t xml:space="preserve"> </w:t>
      </w:r>
      <w:r w:rsidRPr="007405CF">
        <w:rPr>
          <w:noProof/>
          <w:u w:val="single"/>
        </w:rPr>
        <w:t xml:space="preserve">Restoring and mitigating the effects of climate change and climate-related disasters on resilient </w:t>
      </w:r>
      <w:bookmarkEnd w:id="6"/>
      <w:r w:rsidRPr="007405CF">
        <w:rPr>
          <w:noProof/>
          <w:u w:val="single"/>
        </w:rPr>
        <w:t>forest biodiversity</w:t>
      </w:r>
    </w:p>
    <w:p w14:paraId="6F7E70F5" w14:textId="3008A9EC" w:rsidR="006D4334" w:rsidRPr="007405CF" w:rsidRDefault="192489E9" w:rsidP="45573AC5">
      <w:pPr>
        <w:spacing w:line="240" w:lineRule="auto"/>
        <w:jc w:val="both"/>
        <w:rPr>
          <w:noProof/>
        </w:rPr>
      </w:pPr>
      <w:r w:rsidRPr="007405CF">
        <w:rPr>
          <w:noProof/>
        </w:rPr>
        <w:t>The reform on the forest protection and restoration addresses the Commission recommendations for Slovenia’s Common Agricultural Policy strategic plan (SWD (2020) 394) by reducing the risk of the introduction and spreading of forest pests during forest restoration and by ensuring expert supervision through transparent tracking of the origin and genetic diversity of forest reproductive material, which enables future forests to adapt to the changing environment, in particular by maintaining the health and adaptability of forests to climate changes.</w:t>
      </w:r>
    </w:p>
    <w:p w14:paraId="7F5EA9BA" w14:textId="576BA018" w:rsidR="003C6015" w:rsidRPr="007405CF" w:rsidRDefault="003C6015" w:rsidP="536A4FAE">
      <w:pPr>
        <w:spacing w:line="240" w:lineRule="auto"/>
        <w:jc w:val="both"/>
        <w:rPr>
          <w:noProof/>
        </w:rPr>
      </w:pPr>
      <w:r w:rsidRPr="007405CF">
        <w:rPr>
          <w:noProof/>
        </w:rPr>
        <w:t>The reform shall contribute to achieving a good condition of habitats and species linked to the forests in order to enhance ecological services and biodiversity, and to build resilience to threats such as climate change impacts on forests.</w:t>
      </w:r>
    </w:p>
    <w:p w14:paraId="005083FF" w14:textId="77777777" w:rsidR="003C6015" w:rsidRPr="007405CF" w:rsidRDefault="003C6015" w:rsidP="003C6015">
      <w:pPr>
        <w:spacing w:line="240" w:lineRule="auto"/>
        <w:jc w:val="both"/>
        <w:rPr>
          <w:noProof/>
        </w:rPr>
      </w:pPr>
      <w:r w:rsidRPr="007405CF">
        <w:rPr>
          <w:noProof/>
        </w:rPr>
        <w:t>The Rules on the Conditions for Entry in the Register of Suppliers and other relevant obligations of suppliers and requirements for the marketing of forest reproductive material shall be amended to ensure the appropriate quality of forest reproductive material. Rules on Certificates for Forest Reproductive Material shall be amended to improve tracking and expert supervision.</w:t>
      </w:r>
    </w:p>
    <w:p w14:paraId="05F8A8E3" w14:textId="5575F634" w:rsidR="003C6015" w:rsidRPr="007405CF" w:rsidRDefault="003C6015" w:rsidP="003C6015">
      <w:pPr>
        <w:spacing w:line="240" w:lineRule="auto"/>
        <w:jc w:val="both"/>
        <w:rPr>
          <w:noProof/>
        </w:rPr>
      </w:pPr>
      <w:r w:rsidRPr="007405CF">
        <w:rPr>
          <w:noProof/>
        </w:rPr>
        <w:t>The reform shall be implemented by the Ministry of Agriculture, Forestry and Food, by means of amendments to the Rules on the conditions for entry in the register of suppliers and other obligations of suppliers and requirements for the marketing of forest reproductive material by 31</w:t>
      </w:r>
      <w:r w:rsidR="009B36FD">
        <w:rPr>
          <w:noProof/>
        </w:rPr>
        <w:t> </w:t>
      </w:r>
      <w:r w:rsidRPr="007405CF">
        <w:rPr>
          <w:noProof/>
        </w:rPr>
        <w:t>December</w:t>
      </w:r>
      <w:r w:rsidR="009B36FD">
        <w:rPr>
          <w:noProof/>
        </w:rPr>
        <w:t> </w:t>
      </w:r>
      <w:r w:rsidRPr="007405CF">
        <w:rPr>
          <w:noProof/>
        </w:rPr>
        <w:t>2022.</w:t>
      </w:r>
    </w:p>
    <w:p w14:paraId="2F73BAD9" w14:textId="56E99EFF" w:rsidR="003C6015" w:rsidRPr="007405CF" w:rsidRDefault="003C6015" w:rsidP="003C6015">
      <w:pPr>
        <w:spacing w:line="240" w:lineRule="auto"/>
        <w:jc w:val="both"/>
        <w:rPr>
          <w:noProof/>
          <w:u w:val="single"/>
        </w:rPr>
      </w:pPr>
      <w:r w:rsidRPr="007405CF">
        <w:rPr>
          <w:noProof/>
          <w:u w:val="single"/>
        </w:rPr>
        <w:t>Investment E</w:t>
      </w:r>
      <w:r w:rsidR="00434668">
        <w:rPr>
          <w:noProof/>
          <w:u w:val="single"/>
        </w:rPr>
        <w:t>:</w:t>
      </w:r>
      <w:r w:rsidR="00434668" w:rsidRPr="007405CF">
        <w:rPr>
          <w:noProof/>
          <w:u w:val="single"/>
        </w:rPr>
        <w:t xml:space="preserve"> </w:t>
      </w:r>
      <w:r w:rsidRPr="007405CF">
        <w:rPr>
          <w:noProof/>
          <w:u w:val="single"/>
        </w:rPr>
        <w:t>Social and economic resilience to climate-related disasters in the Republic of Slovenia</w:t>
      </w:r>
    </w:p>
    <w:p w14:paraId="5BF2299F" w14:textId="67BB1E95" w:rsidR="75655052" w:rsidRPr="007405CF" w:rsidRDefault="2F732CE1" w:rsidP="1AC32758">
      <w:pPr>
        <w:spacing w:line="240" w:lineRule="auto"/>
        <w:jc w:val="both"/>
        <w:rPr>
          <w:noProof/>
        </w:rPr>
      </w:pPr>
      <w:r w:rsidRPr="007405CF">
        <w:rPr>
          <w:noProof/>
        </w:rPr>
        <w:t xml:space="preserve">The </w:t>
      </w:r>
      <w:r w:rsidR="4999D4F9" w:rsidRPr="007405CF">
        <w:rPr>
          <w:noProof/>
        </w:rPr>
        <w:t xml:space="preserve">objective of the </w:t>
      </w:r>
      <w:r w:rsidRPr="007405CF">
        <w:rPr>
          <w:noProof/>
        </w:rPr>
        <w:t xml:space="preserve">investment </w:t>
      </w:r>
      <w:r w:rsidR="4999D4F9" w:rsidRPr="007405CF">
        <w:rPr>
          <w:noProof/>
        </w:rPr>
        <w:t xml:space="preserve">is to </w:t>
      </w:r>
      <w:r w:rsidR="134FFB05" w:rsidRPr="007405CF">
        <w:rPr>
          <w:noProof/>
        </w:rPr>
        <w:t>support</w:t>
      </w:r>
      <w:r w:rsidR="4999D4F9" w:rsidRPr="007405CF">
        <w:rPr>
          <w:noProof/>
        </w:rPr>
        <w:t xml:space="preserve"> Slovenia’s social and economic resilience to </w:t>
      </w:r>
      <w:r w:rsidR="7BBFA4A8" w:rsidRPr="007405CF">
        <w:rPr>
          <w:noProof/>
        </w:rPr>
        <w:t>wildfires.</w:t>
      </w:r>
    </w:p>
    <w:p w14:paraId="05D3DB05" w14:textId="5B857427" w:rsidR="003C6015" w:rsidRPr="007405CF" w:rsidRDefault="2F732CE1">
      <w:pPr>
        <w:spacing w:line="240" w:lineRule="auto"/>
        <w:jc w:val="both"/>
        <w:rPr>
          <w:noProof/>
        </w:rPr>
      </w:pPr>
      <w:r w:rsidRPr="007405CF">
        <w:rPr>
          <w:noProof/>
        </w:rPr>
        <w:t xml:space="preserve">The investment </w:t>
      </w:r>
      <w:r w:rsidR="16C45A25" w:rsidRPr="007405CF">
        <w:rPr>
          <w:noProof/>
        </w:rPr>
        <w:t>consists in the</w:t>
      </w:r>
      <w:r w:rsidRPr="007405CF">
        <w:rPr>
          <w:noProof/>
        </w:rPr>
        <w:t xml:space="preserve"> </w:t>
      </w:r>
      <w:r w:rsidR="2B9FDD12" w:rsidRPr="007405CF">
        <w:rPr>
          <w:noProof/>
        </w:rPr>
        <w:t>construction</w:t>
      </w:r>
      <w:r w:rsidR="39459D85" w:rsidRPr="007405CF">
        <w:rPr>
          <w:noProof/>
        </w:rPr>
        <w:t xml:space="preserve"> of</w:t>
      </w:r>
      <w:r w:rsidRPr="007405CF">
        <w:rPr>
          <w:noProof/>
        </w:rPr>
        <w:t xml:space="preserve"> </w:t>
      </w:r>
      <w:r w:rsidR="59095439" w:rsidRPr="007405CF">
        <w:rPr>
          <w:noProof/>
        </w:rPr>
        <w:t xml:space="preserve">a </w:t>
      </w:r>
      <w:r w:rsidRPr="007405CF">
        <w:rPr>
          <w:noProof/>
        </w:rPr>
        <w:t xml:space="preserve">centre for </w:t>
      </w:r>
      <w:r w:rsidR="00113BEC" w:rsidRPr="007405CF">
        <w:rPr>
          <w:noProof/>
        </w:rPr>
        <w:t>the training of the civil protection and disaster relief</w:t>
      </w:r>
      <w:r w:rsidR="007A6C19" w:rsidRPr="007405CF">
        <w:rPr>
          <w:noProof/>
        </w:rPr>
        <w:t xml:space="preserve"> </w:t>
      </w:r>
      <w:r w:rsidR="00113BEC" w:rsidRPr="007405CF">
        <w:rPr>
          <w:noProof/>
        </w:rPr>
        <w:t xml:space="preserve">units to respond to </w:t>
      </w:r>
      <w:r w:rsidRPr="007405CF">
        <w:rPr>
          <w:noProof/>
        </w:rPr>
        <w:t>wildfires</w:t>
      </w:r>
      <w:r w:rsidR="70D802D8" w:rsidRPr="007405CF">
        <w:rPr>
          <w:noProof/>
        </w:rPr>
        <w:t xml:space="preserve">, </w:t>
      </w:r>
      <w:r w:rsidR="09478F65" w:rsidRPr="007405CF">
        <w:rPr>
          <w:noProof/>
        </w:rPr>
        <w:t>and</w:t>
      </w:r>
      <w:r w:rsidR="7BB93080" w:rsidRPr="007405CF">
        <w:rPr>
          <w:noProof/>
        </w:rPr>
        <w:t xml:space="preserve"> </w:t>
      </w:r>
      <w:r w:rsidR="00D52043" w:rsidRPr="007405CF">
        <w:rPr>
          <w:noProof/>
        </w:rPr>
        <w:t>in the</w:t>
      </w:r>
      <w:r w:rsidR="3A5DE544" w:rsidRPr="007405CF">
        <w:rPr>
          <w:noProof/>
        </w:rPr>
        <w:t xml:space="preserve"> train</w:t>
      </w:r>
      <w:r w:rsidR="00D9527A" w:rsidRPr="007405CF">
        <w:rPr>
          <w:noProof/>
        </w:rPr>
        <w:t>ing of participants</w:t>
      </w:r>
      <w:r w:rsidR="3A5DE544" w:rsidRPr="007405CF">
        <w:rPr>
          <w:noProof/>
        </w:rPr>
        <w:t xml:space="preserve"> to respond to </w:t>
      </w:r>
      <w:r w:rsidR="6D0DA0F0" w:rsidRPr="007405CF">
        <w:rPr>
          <w:noProof/>
        </w:rPr>
        <w:t>wildfires</w:t>
      </w:r>
      <w:r w:rsidR="0BE3482E" w:rsidRPr="007405CF">
        <w:rPr>
          <w:noProof/>
        </w:rPr>
        <w:t>.</w:t>
      </w:r>
    </w:p>
    <w:p w14:paraId="6CC68C46" w14:textId="29C5DC01" w:rsidR="003C6015" w:rsidRPr="007405CF" w:rsidRDefault="5B8E8D53" w:rsidP="003C6015">
      <w:pPr>
        <w:spacing w:line="240" w:lineRule="auto"/>
        <w:jc w:val="both"/>
        <w:rPr>
          <w:noProof/>
          <w:u w:val="single"/>
        </w:rPr>
      </w:pPr>
      <w:r w:rsidRPr="007405CF">
        <w:rPr>
          <w:noProof/>
          <w:u w:val="single"/>
        </w:rPr>
        <w:t>Investment F</w:t>
      </w:r>
      <w:bookmarkStart w:id="7" w:name="_Hlk143101554"/>
      <w:r w:rsidR="00434668">
        <w:rPr>
          <w:noProof/>
          <w:u w:val="single"/>
        </w:rPr>
        <w:t>:</w:t>
      </w:r>
      <w:r w:rsidR="00434668" w:rsidRPr="007405CF">
        <w:rPr>
          <w:noProof/>
          <w:u w:val="single"/>
        </w:rPr>
        <w:t xml:space="preserve"> </w:t>
      </w:r>
      <w:r w:rsidRPr="007405CF">
        <w:rPr>
          <w:noProof/>
          <w:u w:val="single"/>
        </w:rPr>
        <w:t>Reducing flood risks</w:t>
      </w:r>
      <w:bookmarkEnd w:id="7"/>
    </w:p>
    <w:p w14:paraId="3EC3FAD1" w14:textId="2695D20E" w:rsidR="5E77CB20" w:rsidRPr="007405CF" w:rsidRDefault="3278599F" w:rsidP="6159F85F">
      <w:pPr>
        <w:spacing w:line="240" w:lineRule="auto"/>
        <w:jc w:val="both"/>
        <w:rPr>
          <w:noProof/>
        </w:rPr>
      </w:pPr>
      <w:r w:rsidRPr="007405CF">
        <w:rPr>
          <w:noProof/>
        </w:rPr>
        <w:t>The objective of the investment is to</w:t>
      </w:r>
      <w:r w:rsidR="69747D39" w:rsidRPr="007405CF">
        <w:rPr>
          <w:noProof/>
        </w:rPr>
        <w:t xml:space="preserve"> reduce </w:t>
      </w:r>
      <w:r w:rsidR="500136BE" w:rsidRPr="007405CF">
        <w:rPr>
          <w:noProof/>
        </w:rPr>
        <w:t xml:space="preserve">risks </w:t>
      </w:r>
      <w:r w:rsidR="14664343" w:rsidRPr="007405CF">
        <w:rPr>
          <w:noProof/>
        </w:rPr>
        <w:t>of</w:t>
      </w:r>
      <w:r w:rsidR="500136BE" w:rsidRPr="007405CF">
        <w:rPr>
          <w:noProof/>
        </w:rPr>
        <w:t xml:space="preserve"> </w:t>
      </w:r>
      <w:r w:rsidR="69747D39" w:rsidRPr="007405CF">
        <w:rPr>
          <w:noProof/>
        </w:rPr>
        <w:t>flood</w:t>
      </w:r>
      <w:r w:rsidR="00F51A23" w:rsidRPr="007405CF">
        <w:rPr>
          <w:noProof/>
        </w:rPr>
        <w:t>s</w:t>
      </w:r>
      <w:r w:rsidR="698207E0" w:rsidRPr="007405CF">
        <w:rPr>
          <w:noProof/>
        </w:rPr>
        <w:t>.</w:t>
      </w:r>
    </w:p>
    <w:p w14:paraId="18005C68" w14:textId="78EAB5A2" w:rsidR="003C6015" w:rsidRPr="007405CF" w:rsidRDefault="2F732CE1" w:rsidP="003C6015">
      <w:pPr>
        <w:spacing w:line="240" w:lineRule="auto"/>
        <w:jc w:val="both"/>
        <w:rPr>
          <w:noProof/>
        </w:rPr>
      </w:pPr>
      <w:r w:rsidRPr="007405CF">
        <w:rPr>
          <w:noProof/>
        </w:rPr>
        <w:t>The investment</w:t>
      </w:r>
      <w:r w:rsidR="11B5721E" w:rsidRPr="007405CF">
        <w:rPr>
          <w:noProof/>
        </w:rPr>
        <w:t xml:space="preserve"> consists in </w:t>
      </w:r>
      <w:r w:rsidR="003C6015" w:rsidRPr="007405CF">
        <w:rPr>
          <w:noProof/>
        </w:rPr>
        <w:t xml:space="preserve">the construction of flood protection </w:t>
      </w:r>
      <w:r w:rsidR="00086149" w:rsidRPr="007405CF">
        <w:rPr>
          <w:noProof/>
        </w:rPr>
        <w:t>infrastructure</w:t>
      </w:r>
      <w:r w:rsidR="3676F416" w:rsidRPr="007405CF">
        <w:rPr>
          <w:noProof/>
        </w:rPr>
        <w:t xml:space="preserve"> and</w:t>
      </w:r>
      <w:r w:rsidR="42B8DE0E" w:rsidRPr="007405CF">
        <w:rPr>
          <w:noProof/>
        </w:rPr>
        <w:t xml:space="preserve"> the establishment of a </w:t>
      </w:r>
      <w:r w:rsidR="002D299E" w:rsidRPr="007405CF">
        <w:rPr>
          <w:noProof/>
        </w:rPr>
        <w:t xml:space="preserve">central information system for </w:t>
      </w:r>
      <w:r w:rsidR="1C8A6BEF" w:rsidRPr="007405CF">
        <w:rPr>
          <w:noProof/>
        </w:rPr>
        <w:t xml:space="preserve">water </w:t>
      </w:r>
      <w:r w:rsidR="006A7F3A" w:rsidRPr="007405CF">
        <w:rPr>
          <w:noProof/>
        </w:rPr>
        <w:t>monitoring</w:t>
      </w:r>
      <w:r w:rsidR="25F208A9" w:rsidRPr="007405CF">
        <w:rPr>
          <w:noProof/>
        </w:rPr>
        <w:t>.</w:t>
      </w:r>
    </w:p>
    <w:p w14:paraId="5C659385" w14:textId="5CA825B2" w:rsidR="003C6015" w:rsidRPr="007405CF" w:rsidRDefault="003C6015" w:rsidP="00666B89">
      <w:pPr>
        <w:spacing w:before="0" w:after="0" w:line="240" w:lineRule="auto"/>
        <w:rPr>
          <w:noProof/>
          <w:u w:val="single"/>
        </w:rPr>
      </w:pPr>
      <w:r w:rsidRPr="007405CF">
        <w:rPr>
          <w:noProof/>
          <w:u w:val="single"/>
        </w:rPr>
        <w:t>Investment G</w:t>
      </w:r>
      <w:r w:rsidR="00434668">
        <w:rPr>
          <w:noProof/>
          <w:u w:val="single"/>
        </w:rPr>
        <w:t>:</w:t>
      </w:r>
      <w:r w:rsidR="00434668" w:rsidRPr="007405CF">
        <w:rPr>
          <w:noProof/>
          <w:u w:val="single"/>
        </w:rPr>
        <w:t xml:space="preserve"> </w:t>
      </w:r>
      <w:r w:rsidRPr="007405CF">
        <w:rPr>
          <w:noProof/>
          <w:u w:val="single"/>
        </w:rPr>
        <w:t>Centre for seeds, nurseries and forest protection</w:t>
      </w:r>
    </w:p>
    <w:p w14:paraId="3FD92EC8" w14:textId="2B07A563" w:rsidR="003C6015" w:rsidRPr="007405CF" w:rsidRDefault="2F732CE1" w:rsidP="003C6015">
      <w:pPr>
        <w:spacing w:line="240" w:lineRule="auto"/>
        <w:jc w:val="both"/>
        <w:rPr>
          <w:noProof/>
        </w:rPr>
      </w:pPr>
      <w:r w:rsidRPr="007405CF">
        <w:rPr>
          <w:noProof/>
        </w:rPr>
        <w:t xml:space="preserve">The objective of the investment is to </w:t>
      </w:r>
      <w:r w:rsidR="00352039" w:rsidRPr="007405CF">
        <w:rPr>
          <w:noProof/>
        </w:rPr>
        <w:t xml:space="preserve">contribute towards </w:t>
      </w:r>
      <w:r w:rsidR="00D52043" w:rsidRPr="007405CF">
        <w:rPr>
          <w:noProof/>
        </w:rPr>
        <w:t xml:space="preserve">the </w:t>
      </w:r>
      <w:r w:rsidR="003C6015" w:rsidRPr="007405CF">
        <w:rPr>
          <w:noProof/>
        </w:rPr>
        <w:t xml:space="preserve">quantity, quality and resilience of </w:t>
      </w:r>
      <w:r w:rsidR="00DC5098" w:rsidRPr="007405CF">
        <w:rPr>
          <w:noProof/>
        </w:rPr>
        <w:t xml:space="preserve">Slovenian </w:t>
      </w:r>
      <w:r w:rsidR="003C6015" w:rsidRPr="007405CF">
        <w:rPr>
          <w:noProof/>
        </w:rPr>
        <w:t>forests</w:t>
      </w:r>
      <w:r w:rsidR="22076047" w:rsidRPr="007405CF">
        <w:rPr>
          <w:noProof/>
        </w:rPr>
        <w:t>.</w:t>
      </w:r>
    </w:p>
    <w:p w14:paraId="09E483DA" w14:textId="39BB09DC" w:rsidR="003C6015" w:rsidRPr="007405CF" w:rsidRDefault="2F732CE1" w:rsidP="003C6015">
      <w:pPr>
        <w:spacing w:line="240" w:lineRule="auto"/>
        <w:jc w:val="both"/>
        <w:rPr>
          <w:noProof/>
        </w:rPr>
      </w:pPr>
      <w:r w:rsidRPr="007405CF">
        <w:rPr>
          <w:noProof/>
        </w:rPr>
        <w:t xml:space="preserve">The </w:t>
      </w:r>
      <w:r w:rsidR="299C4FAD" w:rsidRPr="007405CF">
        <w:rPr>
          <w:noProof/>
        </w:rPr>
        <w:t xml:space="preserve">investment consists in the </w:t>
      </w:r>
      <w:r w:rsidRPr="007405CF">
        <w:rPr>
          <w:noProof/>
        </w:rPr>
        <w:t xml:space="preserve">construction of </w:t>
      </w:r>
      <w:r w:rsidR="0D13865B" w:rsidRPr="007405CF">
        <w:rPr>
          <w:noProof/>
        </w:rPr>
        <w:t xml:space="preserve">a </w:t>
      </w:r>
      <w:r w:rsidR="00644ABD" w:rsidRPr="007405CF">
        <w:rPr>
          <w:noProof/>
        </w:rPr>
        <w:t>c</w:t>
      </w:r>
      <w:r w:rsidR="0D13865B" w:rsidRPr="007405CF">
        <w:rPr>
          <w:noProof/>
        </w:rPr>
        <w:t>entre for seeds, nurseries and forest protection.</w:t>
      </w:r>
    </w:p>
    <w:p w14:paraId="3A78B183" w14:textId="577621D9" w:rsidR="003C6015" w:rsidRPr="007405CF" w:rsidRDefault="003C6015" w:rsidP="003C6015">
      <w:pPr>
        <w:spacing w:line="240" w:lineRule="auto"/>
        <w:jc w:val="both"/>
        <w:rPr>
          <w:noProof/>
          <w:u w:val="single"/>
        </w:rPr>
      </w:pPr>
      <w:bookmarkStart w:id="8" w:name="_Hlk198303368"/>
      <w:r w:rsidRPr="007405CF">
        <w:rPr>
          <w:noProof/>
          <w:u w:val="single"/>
        </w:rPr>
        <w:t>Investment H</w:t>
      </w:r>
      <w:r w:rsidR="00434668">
        <w:rPr>
          <w:noProof/>
          <w:u w:val="single"/>
        </w:rPr>
        <w:t>:</w:t>
      </w:r>
      <w:r w:rsidR="00434668" w:rsidRPr="007405CF">
        <w:rPr>
          <w:noProof/>
          <w:u w:val="single"/>
        </w:rPr>
        <w:t xml:space="preserve"> </w:t>
      </w:r>
      <w:r w:rsidRPr="007405CF">
        <w:rPr>
          <w:noProof/>
          <w:u w:val="single"/>
        </w:rPr>
        <w:t>Urban waste water discharge and treatment projects</w:t>
      </w:r>
    </w:p>
    <w:bookmarkEnd w:id="8"/>
    <w:p w14:paraId="38EBB903" w14:textId="05A53C9E" w:rsidR="00E415DB" w:rsidRPr="007405CF" w:rsidRDefault="11B04F6A" w:rsidP="003C6015">
      <w:pPr>
        <w:spacing w:line="240" w:lineRule="auto"/>
        <w:jc w:val="both"/>
        <w:rPr>
          <w:noProof/>
        </w:rPr>
      </w:pPr>
      <w:r w:rsidRPr="007405CF">
        <w:rPr>
          <w:noProof/>
        </w:rPr>
        <w:t xml:space="preserve">The objective of the investment is </w:t>
      </w:r>
      <w:r w:rsidR="367FB14B" w:rsidRPr="007405CF">
        <w:rPr>
          <w:noProof/>
        </w:rPr>
        <w:t>to contribute towards the good condition of water bodies.</w:t>
      </w:r>
    </w:p>
    <w:p w14:paraId="433EAEA7" w14:textId="122F0AF4" w:rsidR="003C6015" w:rsidRPr="007405CF" w:rsidRDefault="5B8E8D53" w:rsidP="003C6015">
      <w:pPr>
        <w:spacing w:line="240" w:lineRule="auto"/>
        <w:jc w:val="both"/>
        <w:rPr>
          <w:noProof/>
        </w:rPr>
      </w:pPr>
      <w:r w:rsidRPr="007405CF">
        <w:rPr>
          <w:noProof/>
        </w:rPr>
        <w:t xml:space="preserve">The investment </w:t>
      </w:r>
      <w:r w:rsidR="6AFB3E16" w:rsidRPr="007405CF">
        <w:rPr>
          <w:noProof/>
        </w:rPr>
        <w:t xml:space="preserve">consists </w:t>
      </w:r>
      <w:r w:rsidR="726327F4" w:rsidRPr="007405CF">
        <w:rPr>
          <w:noProof/>
        </w:rPr>
        <w:t xml:space="preserve">in </w:t>
      </w:r>
      <w:r w:rsidR="6AFB3E16" w:rsidRPr="007405CF">
        <w:rPr>
          <w:noProof/>
        </w:rPr>
        <w:t>the</w:t>
      </w:r>
      <w:r w:rsidRPr="007405CF">
        <w:rPr>
          <w:noProof/>
        </w:rPr>
        <w:t xml:space="preserve"> construction of </w:t>
      </w:r>
      <w:r w:rsidR="00EA2280" w:rsidRPr="007405CF">
        <w:rPr>
          <w:noProof/>
        </w:rPr>
        <w:t xml:space="preserve">new </w:t>
      </w:r>
      <w:r w:rsidRPr="007405CF">
        <w:rPr>
          <w:noProof/>
        </w:rPr>
        <w:t xml:space="preserve">waste water systems </w:t>
      </w:r>
      <w:r w:rsidR="7BB3D18E" w:rsidRPr="007405CF">
        <w:rPr>
          <w:noProof/>
        </w:rPr>
        <w:t xml:space="preserve">or </w:t>
      </w:r>
      <w:r w:rsidRPr="007405CF">
        <w:rPr>
          <w:noProof/>
        </w:rPr>
        <w:t xml:space="preserve">the </w:t>
      </w:r>
      <w:r w:rsidR="00EA2280" w:rsidRPr="007405CF">
        <w:rPr>
          <w:noProof/>
        </w:rPr>
        <w:t>reconstruction</w:t>
      </w:r>
      <w:r w:rsidR="003C6015" w:rsidRPr="007405CF">
        <w:rPr>
          <w:noProof/>
        </w:rPr>
        <w:t xml:space="preserve"> </w:t>
      </w:r>
      <w:r w:rsidRPr="007405CF">
        <w:rPr>
          <w:noProof/>
        </w:rPr>
        <w:t xml:space="preserve">of </w:t>
      </w:r>
      <w:r w:rsidR="310A25B5" w:rsidRPr="007405CF">
        <w:rPr>
          <w:noProof/>
        </w:rPr>
        <w:t xml:space="preserve">the </w:t>
      </w:r>
      <w:r w:rsidR="00EA2280" w:rsidRPr="007405CF">
        <w:rPr>
          <w:noProof/>
        </w:rPr>
        <w:t xml:space="preserve">existing </w:t>
      </w:r>
      <w:r w:rsidRPr="007405CF">
        <w:rPr>
          <w:noProof/>
        </w:rPr>
        <w:t xml:space="preserve">waste water </w:t>
      </w:r>
      <w:r w:rsidR="33F3BFFB" w:rsidRPr="007405CF">
        <w:rPr>
          <w:noProof/>
        </w:rPr>
        <w:t>system</w:t>
      </w:r>
      <w:r w:rsidRPr="007405CF">
        <w:rPr>
          <w:noProof/>
        </w:rPr>
        <w:t>.</w:t>
      </w:r>
    </w:p>
    <w:p w14:paraId="1F1B5000" w14:textId="4A530CED" w:rsidR="003C6015" w:rsidRPr="007405CF" w:rsidRDefault="003C6015" w:rsidP="003C6015">
      <w:pPr>
        <w:spacing w:line="240" w:lineRule="auto"/>
        <w:jc w:val="both"/>
        <w:rPr>
          <w:noProof/>
          <w:u w:val="single"/>
        </w:rPr>
      </w:pPr>
      <w:r w:rsidRPr="007405CF">
        <w:rPr>
          <w:noProof/>
          <w:u w:val="single"/>
        </w:rPr>
        <w:t>Investment I</w:t>
      </w:r>
      <w:r w:rsidR="00566F7C">
        <w:rPr>
          <w:noProof/>
          <w:u w:val="single"/>
        </w:rPr>
        <w:t>:</w:t>
      </w:r>
      <w:r w:rsidR="00566F7C" w:rsidRPr="007405CF">
        <w:rPr>
          <w:noProof/>
          <w:u w:val="single"/>
        </w:rPr>
        <w:t xml:space="preserve"> </w:t>
      </w:r>
      <w:r w:rsidRPr="007405CF">
        <w:rPr>
          <w:noProof/>
          <w:u w:val="single"/>
        </w:rPr>
        <w:t>Drinking water supply and savings projects</w:t>
      </w:r>
    </w:p>
    <w:p w14:paraId="75D8CB91" w14:textId="1721CD02" w:rsidR="003C6015" w:rsidRPr="007405CF" w:rsidRDefault="2F732CE1" w:rsidP="003C6015">
      <w:pPr>
        <w:spacing w:line="240" w:lineRule="auto"/>
        <w:jc w:val="both"/>
        <w:rPr>
          <w:noProof/>
        </w:rPr>
      </w:pPr>
      <w:r w:rsidRPr="007405CF">
        <w:rPr>
          <w:noProof/>
        </w:rPr>
        <w:t>The objective of the investment is to address water losses in Slovenia</w:t>
      </w:r>
      <w:r w:rsidR="00A10F8A" w:rsidRPr="007405CF">
        <w:rPr>
          <w:noProof/>
        </w:rPr>
        <w:t>.</w:t>
      </w:r>
    </w:p>
    <w:p w14:paraId="19066307" w14:textId="69FD755F" w:rsidR="003C6015" w:rsidRPr="007405CF" w:rsidRDefault="2F732CE1">
      <w:pPr>
        <w:spacing w:line="240" w:lineRule="auto"/>
        <w:jc w:val="both"/>
        <w:rPr>
          <w:noProof/>
        </w:rPr>
      </w:pPr>
      <w:r w:rsidRPr="007405CF">
        <w:rPr>
          <w:noProof/>
        </w:rPr>
        <w:t xml:space="preserve">The investment consists in </w:t>
      </w:r>
      <w:r w:rsidR="62467955" w:rsidRPr="007405CF">
        <w:rPr>
          <w:noProof/>
        </w:rPr>
        <w:t xml:space="preserve">the construction of </w:t>
      </w:r>
      <w:r w:rsidR="6D1C2B4A" w:rsidRPr="007405CF">
        <w:rPr>
          <w:noProof/>
        </w:rPr>
        <w:t xml:space="preserve">new </w:t>
      </w:r>
      <w:r w:rsidRPr="007405CF">
        <w:rPr>
          <w:noProof/>
        </w:rPr>
        <w:t>drinking water supply systems</w:t>
      </w:r>
      <w:r w:rsidR="1AA0217B" w:rsidRPr="007405CF">
        <w:rPr>
          <w:noProof/>
        </w:rPr>
        <w:t xml:space="preserve"> or</w:t>
      </w:r>
      <w:r w:rsidR="31134968" w:rsidRPr="007405CF">
        <w:rPr>
          <w:noProof/>
        </w:rPr>
        <w:t xml:space="preserve"> </w:t>
      </w:r>
      <w:r w:rsidR="7D579EC7" w:rsidRPr="007405CF">
        <w:rPr>
          <w:noProof/>
        </w:rPr>
        <w:t xml:space="preserve">in </w:t>
      </w:r>
      <w:r w:rsidR="62467955" w:rsidRPr="007405CF">
        <w:rPr>
          <w:noProof/>
        </w:rPr>
        <w:t xml:space="preserve">the </w:t>
      </w:r>
      <w:r w:rsidR="70914A76" w:rsidRPr="007405CF">
        <w:rPr>
          <w:noProof/>
        </w:rPr>
        <w:t>re</w:t>
      </w:r>
      <w:r w:rsidR="141C3501" w:rsidRPr="007405CF">
        <w:rPr>
          <w:noProof/>
        </w:rPr>
        <w:t>con</w:t>
      </w:r>
      <w:r w:rsidR="60F52EC9" w:rsidRPr="007405CF">
        <w:rPr>
          <w:noProof/>
        </w:rPr>
        <w:t>s</w:t>
      </w:r>
      <w:r w:rsidR="141C3501" w:rsidRPr="007405CF">
        <w:rPr>
          <w:noProof/>
        </w:rPr>
        <w:t xml:space="preserve">truction </w:t>
      </w:r>
      <w:r w:rsidR="62467955" w:rsidRPr="007405CF">
        <w:rPr>
          <w:noProof/>
        </w:rPr>
        <w:t>of</w:t>
      </w:r>
      <w:r w:rsidRPr="007405CF">
        <w:rPr>
          <w:noProof/>
        </w:rPr>
        <w:t xml:space="preserve"> existing drinking water supply systems.</w:t>
      </w:r>
    </w:p>
    <w:p w14:paraId="5199AAEE" w14:textId="77777777" w:rsidR="003C6015" w:rsidRPr="007405CF" w:rsidRDefault="003C6015" w:rsidP="003C6015">
      <w:pPr>
        <w:spacing w:line="240" w:lineRule="auto"/>
        <w:ind w:left="850"/>
        <w:jc w:val="both"/>
        <w:rPr>
          <w:noProof/>
        </w:rPr>
        <w:sectPr w:rsidR="003C6015" w:rsidRPr="007405CF" w:rsidSect="007901EF">
          <w:headerReference w:type="even" r:id="rId66"/>
          <w:headerReference w:type="default" r:id="rId67"/>
          <w:footerReference w:type="even" r:id="rId68"/>
          <w:footerReference w:type="default" r:id="rId69"/>
          <w:headerReference w:type="first" r:id="rId70"/>
          <w:footerReference w:type="first" r:id="rId71"/>
          <w:pgSz w:w="11907" w:h="16839"/>
          <w:pgMar w:top="1134" w:right="1134" w:bottom="1134" w:left="1134" w:header="567" w:footer="567" w:gutter="0"/>
          <w:cols w:space="720"/>
          <w:docGrid w:linePitch="326"/>
        </w:sectPr>
      </w:pPr>
    </w:p>
    <w:p w14:paraId="0D35FE95" w14:textId="77777777" w:rsidR="003C6015" w:rsidRPr="007405CF" w:rsidRDefault="003C6015" w:rsidP="003C6015">
      <w:pPr>
        <w:spacing w:line="240" w:lineRule="auto"/>
        <w:ind w:left="850"/>
        <w:jc w:val="both"/>
        <w:rPr>
          <w:b/>
          <w:noProof/>
          <w:u w:val="single"/>
        </w:rPr>
      </w:pPr>
      <w:r w:rsidRPr="007405CF">
        <w:rPr>
          <w:b/>
          <w:noProof/>
          <w:u w:val="single"/>
        </w:rPr>
        <w:t xml:space="preserve">C.2. </w:t>
      </w:r>
      <w:r w:rsidRPr="007405CF">
        <w:rPr>
          <w:b/>
          <w:noProof/>
          <w:u w:val="single"/>
        </w:rPr>
        <w:tab/>
        <w:t>Milestones, targets, indicators, and timetable for monitoring and implementation for non-repayable financial support</w:t>
      </w:r>
    </w:p>
    <w:tbl>
      <w:tblPr>
        <w:tblW w:w="15402" w:type="dxa"/>
        <w:jc w:val="center"/>
        <w:tblLayout w:type="fixed"/>
        <w:tblLook w:val="04A0" w:firstRow="1" w:lastRow="0" w:firstColumn="1" w:lastColumn="0" w:noHBand="0" w:noVBand="1"/>
      </w:tblPr>
      <w:tblGrid>
        <w:gridCol w:w="715"/>
        <w:gridCol w:w="1560"/>
        <w:gridCol w:w="1200"/>
        <w:gridCol w:w="2184"/>
        <w:gridCol w:w="1632"/>
        <w:gridCol w:w="1042"/>
        <w:gridCol w:w="1485"/>
        <w:gridCol w:w="711"/>
        <w:gridCol w:w="984"/>
        <w:gridCol w:w="840"/>
        <w:gridCol w:w="3049"/>
      </w:tblGrid>
      <w:tr w:rsidR="00C90447" w:rsidRPr="007405CF" w14:paraId="7C58F377" w14:textId="77777777" w:rsidTr="00215825">
        <w:trPr>
          <w:trHeight w:val="740"/>
          <w:tblHeader/>
          <w:jc w:val="center"/>
        </w:trPr>
        <w:tc>
          <w:tcPr>
            <w:tcW w:w="71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65C633B" w14:textId="6B74FCD1" w:rsidR="007D2EF7" w:rsidRPr="007405CF" w:rsidRDefault="002E0BA8" w:rsidP="007D2EF7">
            <w:pPr>
              <w:spacing w:before="0" w:after="0" w:line="240" w:lineRule="auto"/>
              <w:jc w:val="center"/>
              <w:rPr>
                <w:rFonts w:eastAsia="Times New Roman"/>
                <w:b/>
                <w:noProof/>
                <w:sz w:val="18"/>
                <w:szCs w:val="18"/>
              </w:rPr>
            </w:pPr>
            <w:r w:rsidRPr="007405CF">
              <w:rPr>
                <w:b/>
                <w:noProof/>
                <w:sz w:val="18"/>
                <w:szCs w:val="18"/>
              </w:rPr>
              <w:t>Seq. No.</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157D5E7" w14:textId="77777777" w:rsidR="007D2EF7" w:rsidRPr="007405CF" w:rsidRDefault="007D2EF7" w:rsidP="007D2EF7">
            <w:pPr>
              <w:spacing w:before="0" w:after="0" w:line="240" w:lineRule="auto"/>
              <w:jc w:val="center"/>
              <w:rPr>
                <w:rFonts w:eastAsia="Times New Roman"/>
                <w:b/>
                <w:noProof/>
                <w:sz w:val="18"/>
                <w:szCs w:val="18"/>
              </w:rPr>
            </w:pPr>
            <w:r w:rsidRPr="007405CF">
              <w:rPr>
                <w:b/>
                <w:noProof/>
                <w:sz w:val="18"/>
                <w:szCs w:val="18"/>
              </w:rPr>
              <w:t>Related Measure (Reform or Investment)</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1B5E858" w14:textId="77777777" w:rsidR="007D2EF7" w:rsidRPr="007405CF" w:rsidRDefault="007D2EF7" w:rsidP="007D2EF7">
            <w:pPr>
              <w:spacing w:before="0" w:after="0" w:line="240" w:lineRule="auto"/>
              <w:jc w:val="center"/>
              <w:rPr>
                <w:rFonts w:eastAsia="Times New Roman"/>
                <w:b/>
                <w:noProof/>
                <w:sz w:val="18"/>
                <w:szCs w:val="18"/>
              </w:rPr>
            </w:pPr>
            <w:r w:rsidRPr="007405CF">
              <w:rPr>
                <w:b/>
                <w:noProof/>
                <w:sz w:val="18"/>
                <w:szCs w:val="18"/>
              </w:rPr>
              <w:t>Milestone / Target</w:t>
            </w:r>
          </w:p>
        </w:tc>
        <w:tc>
          <w:tcPr>
            <w:tcW w:w="2184"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A9F4140" w14:textId="77777777" w:rsidR="007D2EF7" w:rsidRPr="007405CF" w:rsidRDefault="007D2EF7" w:rsidP="007D2EF7">
            <w:pPr>
              <w:spacing w:before="0" w:after="0" w:line="240" w:lineRule="auto"/>
              <w:jc w:val="center"/>
              <w:rPr>
                <w:rFonts w:eastAsia="Times New Roman"/>
                <w:b/>
                <w:noProof/>
                <w:sz w:val="18"/>
                <w:szCs w:val="18"/>
              </w:rPr>
            </w:pPr>
            <w:r w:rsidRPr="007405CF">
              <w:rPr>
                <w:b/>
                <w:noProof/>
                <w:sz w:val="18"/>
                <w:szCs w:val="18"/>
              </w:rPr>
              <w:t>Name</w:t>
            </w:r>
          </w:p>
        </w:tc>
        <w:tc>
          <w:tcPr>
            <w:tcW w:w="163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A970074" w14:textId="3412D28B" w:rsidR="007D2EF7" w:rsidRPr="007405CF" w:rsidRDefault="007D2EF7" w:rsidP="007D2EF7">
            <w:pPr>
              <w:spacing w:before="0" w:after="0" w:line="240" w:lineRule="auto"/>
              <w:jc w:val="center"/>
              <w:rPr>
                <w:rFonts w:eastAsia="Times New Roman"/>
                <w:b/>
                <w:noProof/>
                <w:sz w:val="18"/>
                <w:szCs w:val="18"/>
              </w:rPr>
            </w:pPr>
            <w:r w:rsidRPr="007405CF">
              <w:rPr>
                <w:b/>
                <w:noProof/>
                <w:sz w:val="18"/>
                <w:szCs w:val="18"/>
              </w:rPr>
              <w:t>Qualitative indicators (for milestones)</w:t>
            </w:r>
          </w:p>
        </w:tc>
        <w:tc>
          <w:tcPr>
            <w:tcW w:w="3238"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DF93190" w14:textId="1A117D8F" w:rsidR="007D2EF7" w:rsidRPr="007405CF" w:rsidRDefault="007D2EF7" w:rsidP="007D2EF7">
            <w:pPr>
              <w:spacing w:before="0" w:after="0" w:line="240" w:lineRule="auto"/>
              <w:jc w:val="center"/>
              <w:rPr>
                <w:rFonts w:eastAsia="Times New Roman"/>
                <w:b/>
                <w:noProof/>
                <w:sz w:val="18"/>
                <w:szCs w:val="18"/>
              </w:rPr>
            </w:pPr>
            <w:r w:rsidRPr="007405CF">
              <w:rPr>
                <w:b/>
                <w:noProof/>
                <w:sz w:val="18"/>
                <w:szCs w:val="18"/>
              </w:rPr>
              <w:t>Quantitative indicators (for targets)</w:t>
            </w:r>
          </w:p>
        </w:tc>
        <w:tc>
          <w:tcPr>
            <w:tcW w:w="1824" w:type="dxa"/>
            <w:gridSpan w:val="2"/>
            <w:tcBorders>
              <w:top w:val="single" w:sz="4" w:space="0" w:color="auto"/>
              <w:left w:val="single" w:sz="4" w:space="0" w:color="auto"/>
              <w:bottom w:val="single" w:sz="4" w:space="0" w:color="auto"/>
              <w:right w:val="single" w:sz="4" w:space="0" w:color="auto"/>
            </w:tcBorders>
            <w:shd w:val="clear" w:color="auto" w:fill="BDD7EE"/>
            <w:vAlign w:val="center"/>
            <w:hideMark/>
          </w:tcPr>
          <w:p w14:paraId="6BEF4FD4" w14:textId="77777777" w:rsidR="007D2EF7" w:rsidRPr="007405CF" w:rsidRDefault="007D2EF7" w:rsidP="007D2EF7">
            <w:pPr>
              <w:spacing w:before="0" w:after="0" w:line="240" w:lineRule="auto"/>
              <w:jc w:val="center"/>
              <w:rPr>
                <w:rFonts w:eastAsia="Times New Roman"/>
                <w:b/>
                <w:noProof/>
                <w:sz w:val="18"/>
                <w:szCs w:val="18"/>
              </w:rPr>
            </w:pPr>
            <w:r w:rsidRPr="007405CF">
              <w:rPr>
                <w:b/>
                <w:noProof/>
                <w:sz w:val="18"/>
                <w:szCs w:val="18"/>
              </w:rPr>
              <w:t xml:space="preserve">Indicative timeline for completion </w:t>
            </w:r>
          </w:p>
        </w:tc>
        <w:tc>
          <w:tcPr>
            <w:tcW w:w="304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6D67525" w14:textId="77777777" w:rsidR="007D2EF7" w:rsidRPr="007405CF" w:rsidRDefault="007D2EF7" w:rsidP="007D2EF7">
            <w:pPr>
              <w:spacing w:before="0" w:after="0" w:line="240" w:lineRule="auto"/>
              <w:jc w:val="center"/>
              <w:rPr>
                <w:rFonts w:eastAsia="Times New Roman"/>
                <w:b/>
                <w:noProof/>
                <w:sz w:val="18"/>
                <w:szCs w:val="18"/>
              </w:rPr>
            </w:pPr>
            <w:r w:rsidRPr="007405CF">
              <w:rPr>
                <w:b/>
                <w:noProof/>
                <w:sz w:val="18"/>
                <w:szCs w:val="18"/>
              </w:rPr>
              <w:t>Description of each milestone and target</w:t>
            </w:r>
          </w:p>
        </w:tc>
      </w:tr>
      <w:tr w:rsidR="00C90447" w:rsidRPr="007405CF" w14:paraId="485C0280" w14:textId="77777777" w:rsidTr="00215825">
        <w:trPr>
          <w:trHeight w:val="751"/>
          <w:tblHeader/>
          <w:jc w:val="center"/>
        </w:trPr>
        <w:tc>
          <w:tcPr>
            <w:tcW w:w="715" w:type="dxa"/>
            <w:vMerge/>
            <w:tcBorders>
              <w:top w:val="single" w:sz="4" w:space="0" w:color="auto"/>
              <w:left w:val="single" w:sz="4" w:space="0" w:color="auto"/>
              <w:bottom w:val="single" w:sz="4" w:space="0" w:color="auto"/>
              <w:right w:val="single" w:sz="4" w:space="0" w:color="auto"/>
            </w:tcBorders>
            <w:vAlign w:val="center"/>
            <w:hideMark/>
          </w:tcPr>
          <w:p w14:paraId="7B811310" w14:textId="77777777" w:rsidR="007D2EF7" w:rsidRPr="007405CF" w:rsidRDefault="007D2EF7" w:rsidP="007D2EF7">
            <w:pPr>
              <w:spacing w:before="0" w:after="0" w:line="240" w:lineRule="auto"/>
              <w:rPr>
                <w:rFonts w:eastAsia="Times New Roman"/>
                <w:b/>
                <w:noProof/>
                <w:sz w:val="18"/>
                <w:szCs w:val="18"/>
                <w:lang w:eastAsia="en-GB"/>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21C55050" w14:textId="77777777" w:rsidR="007D2EF7" w:rsidRPr="007405CF" w:rsidRDefault="007D2EF7" w:rsidP="007D2EF7">
            <w:pPr>
              <w:spacing w:before="0" w:after="0" w:line="240" w:lineRule="auto"/>
              <w:rPr>
                <w:rFonts w:eastAsia="Times New Roman"/>
                <w:b/>
                <w:noProof/>
                <w:sz w:val="18"/>
                <w:szCs w:val="18"/>
                <w:lang w:eastAsia="en-GB"/>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14:paraId="29A6DE83" w14:textId="77777777" w:rsidR="007D2EF7" w:rsidRPr="007405CF" w:rsidRDefault="007D2EF7" w:rsidP="007D2EF7">
            <w:pPr>
              <w:spacing w:before="0" w:after="0" w:line="240" w:lineRule="auto"/>
              <w:rPr>
                <w:rFonts w:eastAsia="Times New Roman"/>
                <w:b/>
                <w:noProof/>
                <w:sz w:val="18"/>
                <w:szCs w:val="18"/>
                <w:lang w:eastAsia="en-GB"/>
              </w:rPr>
            </w:pPr>
          </w:p>
        </w:tc>
        <w:tc>
          <w:tcPr>
            <w:tcW w:w="2184" w:type="dxa"/>
            <w:vMerge/>
            <w:tcBorders>
              <w:top w:val="single" w:sz="4" w:space="0" w:color="auto"/>
              <w:left w:val="single" w:sz="4" w:space="0" w:color="auto"/>
              <w:bottom w:val="single" w:sz="4" w:space="0" w:color="auto"/>
              <w:right w:val="single" w:sz="4" w:space="0" w:color="auto"/>
            </w:tcBorders>
            <w:vAlign w:val="center"/>
            <w:hideMark/>
          </w:tcPr>
          <w:p w14:paraId="01B30C14" w14:textId="77777777" w:rsidR="007D2EF7" w:rsidRPr="007405CF" w:rsidRDefault="007D2EF7" w:rsidP="007D2EF7">
            <w:pPr>
              <w:spacing w:before="0" w:after="0" w:line="240" w:lineRule="auto"/>
              <w:rPr>
                <w:rFonts w:eastAsia="Times New Roman"/>
                <w:b/>
                <w:noProof/>
                <w:sz w:val="18"/>
                <w:szCs w:val="18"/>
                <w:lang w:eastAsia="en-GB"/>
              </w:rPr>
            </w:pPr>
          </w:p>
        </w:tc>
        <w:tc>
          <w:tcPr>
            <w:tcW w:w="1632" w:type="dxa"/>
            <w:vMerge/>
            <w:tcBorders>
              <w:top w:val="single" w:sz="4" w:space="0" w:color="auto"/>
              <w:left w:val="single" w:sz="4" w:space="0" w:color="auto"/>
              <w:bottom w:val="single" w:sz="4" w:space="0" w:color="auto"/>
              <w:right w:val="single" w:sz="4" w:space="0" w:color="auto"/>
            </w:tcBorders>
            <w:vAlign w:val="center"/>
            <w:hideMark/>
          </w:tcPr>
          <w:p w14:paraId="4CE30F7D" w14:textId="77777777" w:rsidR="007D2EF7" w:rsidRPr="007405CF" w:rsidRDefault="007D2EF7" w:rsidP="007D2EF7">
            <w:pPr>
              <w:spacing w:before="0" w:after="0" w:line="240" w:lineRule="auto"/>
              <w:rPr>
                <w:rFonts w:eastAsia="Times New Roman"/>
                <w:b/>
                <w:noProof/>
                <w:sz w:val="18"/>
                <w:szCs w:val="18"/>
                <w:lang w:eastAsia="en-GB"/>
              </w:rPr>
            </w:pPr>
          </w:p>
        </w:tc>
        <w:tc>
          <w:tcPr>
            <w:tcW w:w="104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3DD61F68" w14:textId="77777777" w:rsidR="007D2EF7" w:rsidRPr="007405CF" w:rsidRDefault="007D2EF7" w:rsidP="00837320">
            <w:pPr>
              <w:spacing w:before="0" w:after="0" w:line="240" w:lineRule="auto"/>
              <w:jc w:val="center"/>
              <w:rPr>
                <w:rFonts w:eastAsia="Times New Roman"/>
                <w:b/>
                <w:noProof/>
                <w:sz w:val="18"/>
                <w:szCs w:val="18"/>
              </w:rPr>
            </w:pPr>
            <w:r w:rsidRPr="007405CF">
              <w:rPr>
                <w:b/>
                <w:noProof/>
                <w:sz w:val="18"/>
                <w:szCs w:val="18"/>
              </w:rPr>
              <w:t>Unit of measure</w:t>
            </w:r>
          </w:p>
        </w:tc>
        <w:tc>
          <w:tcPr>
            <w:tcW w:w="148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A7F9FF6" w14:textId="3B8C9ACC" w:rsidR="007D2EF7" w:rsidRPr="007405CF" w:rsidRDefault="007D2EF7" w:rsidP="00837320">
            <w:pPr>
              <w:spacing w:before="0" w:after="0" w:line="240" w:lineRule="auto"/>
              <w:jc w:val="center"/>
              <w:rPr>
                <w:rFonts w:eastAsia="Times New Roman"/>
                <w:b/>
                <w:noProof/>
                <w:sz w:val="18"/>
                <w:szCs w:val="18"/>
              </w:rPr>
            </w:pPr>
            <w:r w:rsidRPr="007405CF">
              <w:rPr>
                <w:b/>
                <w:noProof/>
                <w:sz w:val="18"/>
                <w:szCs w:val="18"/>
              </w:rPr>
              <w:t>Baseline</w:t>
            </w:r>
          </w:p>
        </w:tc>
        <w:tc>
          <w:tcPr>
            <w:tcW w:w="711"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D288FA2" w14:textId="1C1B636C" w:rsidR="007D2EF7" w:rsidRPr="007405CF" w:rsidRDefault="007D2EF7" w:rsidP="00837320">
            <w:pPr>
              <w:spacing w:before="0" w:after="0" w:line="240" w:lineRule="auto"/>
              <w:jc w:val="center"/>
              <w:rPr>
                <w:rFonts w:eastAsia="Times New Roman"/>
                <w:b/>
                <w:noProof/>
                <w:sz w:val="18"/>
                <w:szCs w:val="18"/>
              </w:rPr>
            </w:pPr>
            <w:r w:rsidRPr="007405CF">
              <w:rPr>
                <w:b/>
                <w:noProof/>
                <w:sz w:val="18"/>
                <w:szCs w:val="18"/>
              </w:rPr>
              <w:t>Goal</w:t>
            </w:r>
          </w:p>
        </w:tc>
        <w:tc>
          <w:tcPr>
            <w:tcW w:w="98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81B2FF0" w14:textId="77777777" w:rsidR="007D2EF7" w:rsidRPr="007405CF" w:rsidRDefault="007D2EF7" w:rsidP="007D2EF7">
            <w:pPr>
              <w:spacing w:before="0" w:after="0" w:line="240" w:lineRule="auto"/>
              <w:jc w:val="center"/>
              <w:rPr>
                <w:rFonts w:eastAsia="Times New Roman"/>
                <w:b/>
                <w:noProof/>
                <w:sz w:val="18"/>
                <w:szCs w:val="18"/>
              </w:rPr>
            </w:pPr>
            <w:r w:rsidRPr="007405CF">
              <w:rPr>
                <w:b/>
                <w:noProof/>
                <w:sz w:val="18"/>
                <w:szCs w:val="18"/>
              </w:rPr>
              <w:t>Quarter</w:t>
            </w:r>
          </w:p>
        </w:tc>
        <w:tc>
          <w:tcPr>
            <w:tcW w:w="84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60AEE37" w14:textId="77777777" w:rsidR="007D2EF7" w:rsidRPr="007405CF" w:rsidRDefault="007D2EF7" w:rsidP="007D2EF7">
            <w:pPr>
              <w:spacing w:before="0" w:after="0" w:line="240" w:lineRule="auto"/>
              <w:jc w:val="center"/>
              <w:rPr>
                <w:rFonts w:eastAsia="Times New Roman"/>
                <w:b/>
                <w:noProof/>
                <w:sz w:val="18"/>
                <w:szCs w:val="18"/>
              </w:rPr>
            </w:pPr>
            <w:r w:rsidRPr="007405CF">
              <w:rPr>
                <w:b/>
                <w:noProof/>
                <w:sz w:val="18"/>
                <w:szCs w:val="18"/>
              </w:rPr>
              <w:t>Year</w:t>
            </w:r>
          </w:p>
        </w:tc>
        <w:tc>
          <w:tcPr>
            <w:tcW w:w="3049" w:type="dxa"/>
            <w:vMerge/>
            <w:tcBorders>
              <w:top w:val="single" w:sz="4" w:space="0" w:color="auto"/>
              <w:bottom w:val="single" w:sz="4" w:space="0" w:color="auto"/>
              <w:right w:val="single" w:sz="4" w:space="0" w:color="auto"/>
            </w:tcBorders>
            <w:vAlign w:val="center"/>
            <w:hideMark/>
          </w:tcPr>
          <w:p w14:paraId="7C61A0A0" w14:textId="77777777" w:rsidR="007D2EF7" w:rsidRPr="007405CF" w:rsidRDefault="007D2EF7" w:rsidP="007D2EF7">
            <w:pPr>
              <w:spacing w:before="0" w:after="0" w:line="240" w:lineRule="auto"/>
              <w:rPr>
                <w:rFonts w:eastAsia="Times New Roman"/>
                <w:b/>
                <w:noProof/>
                <w:sz w:val="18"/>
                <w:szCs w:val="18"/>
                <w:lang w:eastAsia="en-GB"/>
              </w:rPr>
            </w:pPr>
          </w:p>
        </w:tc>
      </w:tr>
      <w:tr w:rsidR="006B18FC" w:rsidRPr="007405CF" w14:paraId="5092F56A" w14:textId="77777777" w:rsidTr="00215825">
        <w:trPr>
          <w:trHeight w:val="211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0CD8C364" w14:textId="1D70DCAC" w:rsidR="007D2EF7" w:rsidRPr="007405CF" w:rsidRDefault="007D2EF7" w:rsidP="000B3FEC">
            <w:pPr>
              <w:spacing w:before="0" w:after="0" w:line="240" w:lineRule="auto"/>
              <w:jc w:val="center"/>
              <w:rPr>
                <w:rFonts w:eastAsia="Times New Roman"/>
                <w:noProof/>
                <w:color w:val="006100"/>
                <w:sz w:val="18"/>
                <w:szCs w:val="18"/>
              </w:rPr>
            </w:pPr>
            <w:r w:rsidRPr="007405CF">
              <w:rPr>
                <w:noProof/>
                <w:color w:val="006100"/>
                <w:sz w:val="18"/>
                <w:szCs w:val="18"/>
              </w:rPr>
              <w:t>29</w:t>
            </w:r>
          </w:p>
        </w:tc>
        <w:tc>
          <w:tcPr>
            <w:tcW w:w="1560" w:type="dxa"/>
            <w:tcBorders>
              <w:top w:val="single" w:sz="4" w:space="0" w:color="auto"/>
              <w:left w:val="nil"/>
              <w:bottom w:val="single" w:sz="4" w:space="0" w:color="auto"/>
              <w:right w:val="single" w:sz="4" w:space="0" w:color="auto"/>
            </w:tcBorders>
            <w:shd w:val="clear" w:color="auto" w:fill="C6EFCE"/>
            <w:noWrap/>
          </w:tcPr>
          <w:p w14:paraId="72CC9377" w14:textId="0DCE8715"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A: Strengthening preparedness and response in the event of climate-driven disasters</w:t>
            </w:r>
          </w:p>
        </w:tc>
        <w:tc>
          <w:tcPr>
            <w:tcW w:w="1200" w:type="dxa"/>
            <w:tcBorders>
              <w:top w:val="single" w:sz="4" w:space="0" w:color="auto"/>
              <w:left w:val="nil"/>
              <w:bottom w:val="single" w:sz="4" w:space="0" w:color="auto"/>
              <w:right w:val="single" w:sz="4" w:space="0" w:color="auto"/>
            </w:tcBorders>
            <w:shd w:val="clear" w:color="auto" w:fill="C6EFCE"/>
            <w:noWrap/>
          </w:tcPr>
          <w:p w14:paraId="2D4228A7" w14:textId="4720E6E0"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Milestone</w:t>
            </w:r>
          </w:p>
        </w:tc>
        <w:tc>
          <w:tcPr>
            <w:tcW w:w="2184" w:type="dxa"/>
            <w:tcBorders>
              <w:top w:val="single" w:sz="4" w:space="0" w:color="auto"/>
              <w:left w:val="nil"/>
              <w:bottom w:val="single" w:sz="4" w:space="0" w:color="auto"/>
              <w:right w:val="single" w:sz="4" w:space="0" w:color="auto"/>
            </w:tcBorders>
            <w:shd w:val="clear" w:color="auto" w:fill="C6EFCE"/>
            <w:noWrap/>
          </w:tcPr>
          <w:p w14:paraId="5E1E6236" w14:textId="2F73FE4F"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Entry into force of a resolution on the national programme of protection against natural and other disasters</w:t>
            </w:r>
          </w:p>
        </w:tc>
        <w:tc>
          <w:tcPr>
            <w:tcW w:w="1632" w:type="dxa"/>
            <w:tcBorders>
              <w:top w:val="single" w:sz="4" w:space="0" w:color="auto"/>
              <w:left w:val="nil"/>
              <w:bottom w:val="single" w:sz="4" w:space="0" w:color="auto"/>
              <w:right w:val="single" w:sz="4" w:space="0" w:color="auto"/>
            </w:tcBorders>
            <w:shd w:val="clear" w:color="auto" w:fill="C6EFCE"/>
            <w:noWrap/>
          </w:tcPr>
          <w:p w14:paraId="4EAA9FC3" w14:textId="1E61E308"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Provision in the resolution indicating the entry into force of a national programme of protection against natural and other disasters</w:t>
            </w:r>
          </w:p>
        </w:tc>
        <w:tc>
          <w:tcPr>
            <w:tcW w:w="1042" w:type="dxa"/>
            <w:tcBorders>
              <w:top w:val="single" w:sz="4" w:space="0" w:color="auto"/>
              <w:left w:val="nil"/>
              <w:bottom w:val="single" w:sz="4" w:space="0" w:color="auto"/>
              <w:right w:val="single" w:sz="4" w:space="0" w:color="auto"/>
            </w:tcBorders>
            <w:shd w:val="clear" w:color="auto" w:fill="C6EFCE"/>
            <w:noWrap/>
          </w:tcPr>
          <w:p w14:paraId="02BFD622" w14:textId="61C1DB82" w:rsidR="007D2EF7" w:rsidRPr="007405CF" w:rsidRDefault="007D2EF7" w:rsidP="00837320">
            <w:pPr>
              <w:spacing w:before="0" w:after="0" w:line="240" w:lineRule="auto"/>
              <w:jc w:val="center"/>
              <w:rPr>
                <w:rFonts w:eastAsia="Times New Roman"/>
                <w:noProof/>
                <w:color w:val="006100"/>
                <w:sz w:val="18"/>
                <w:szCs w:val="18"/>
              </w:rPr>
            </w:pPr>
          </w:p>
        </w:tc>
        <w:tc>
          <w:tcPr>
            <w:tcW w:w="1485" w:type="dxa"/>
            <w:tcBorders>
              <w:top w:val="single" w:sz="4" w:space="0" w:color="auto"/>
              <w:left w:val="nil"/>
              <w:bottom w:val="single" w:sz="4" w:space="0" w:color="auto"/>
              <w:right w:val="single" w:sz="4" w:space="0" w:color="auto"/>
            </w:tcBorders>
            <w:shd w:val="clear" w:color="auto" w:fill="C6EFCE"/>
            <w:noWrap/>
          </w:tcPr>
          <w:p w14:paraId="1486851C" w14:textId="650EE9AF" w:rsidR="007D2EF7" w:rsidRPr="007405CF" w:rsidRDefault="007D2EF7" w:rsidP="00837320">
            <w:pPr>
              <w:spacing w:before="0" w:after="0" w:line="240" w:lineRule="auto"/>
              <w:jc w:val="center"/>
              <w:rPr>
                <w:rFonts w:eastAsia="Times New Roman"/>
                <w:noProof/>
                <w:color w:val="006100"/>
                <w:sz w:val="18"/>
                <w:szCs w:val="18"/>
              </w:rPr>
            </w:pPr>
          </w:p>
        </w:tc>
        <w:tc>
          <w:tcPr>
            <w:tcW w:w="711" w:type="dxa"/>
            <w:tcBorders>
              <w:top w:val="single" w:sz="4" w:space="0" w:color="auto"/>
              <w:left w:val="nil"/>
              <w:bottom w:val="single" w:sz="4" w:space="0" w:color="auto"/>
              <w:right w:val="single" w:sz="4" w:space="0" w:color="auto"/>
            </w:tcBorders>
            <w:shd w:val="clear" w:color="auto" w:fill="C6EFCE"/>
            <w:noWrap/>
          </w:tcPr>
          <w:p w14:paraId="07AD43D7" w14:textId="0827C827" w:rsidR="007D2EF7" w:rsidRPr="007405CF" w:rsidRDefault="007D2EF7" w:rsidP="00837320">
            <w:pPr>
              <w:spacing w:before="0" w:after="0" w:line="240" w:lineRule="auto"/>
              <w:jc w:val="center"/>
              <w:rPr>
                <w:rFonts w:eastAsia="Times New Roman"/>
                <w:noProof/>
                <w:color w:val="006100"/>
                <w:sz w:val="18"/>
                <w:szCs w:val="18"/>
              </w:rPr>
            </w:pPr>
          </w:p>
        </w:tc>
        <w:tc>
          <w:tcPr>
            <w:tcW w:w="984" w:type="dxa"/>
            <w:tcBorders>
              <w:top w:val="single" w:sz="4" w:space="0" w:color="auto"/>
              <w:left w:val="nil"/>
              <w:bottom w:val="single" w:sz="4" w:space="0" w:color="auto"/>
              <w:right w:val="single" w:sz="4" w:space="0" w:color="auto"/>
            </w:tcBorders>
            <w:shd w:val="clear" w:color="auto" w:fill="C6EFCE"/>
            <w:noWrap/>
          </w:tcPr>
          <w:p w14:paraId="1D105038" w14:textId="07179BA8"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Q4</w:t>
            </w:r>
          </w:p>
        </w:tc>
        <w:tc>
          <w:tcPr>
            <w:tcW w:w="840" w:type="dxa"/>
            <w:tcBorders>
              <w:top w:val="single" w:sz="4" w:space="0" w:color="auto"/>
              <w:left w:val="nil"/>
              <w:bottom w:val="single" w:sz="4" w:space="0" w:color="auto"/>
              <w:right w:val="single" w:sz="4" w:space="0" w:color="auto"/>
            </w:tcBorders>
            <w:shd w:val="clear" w:color="auto" w:fill="C6EFCE"/>
            <w:noWrap/>
          </w:tcPr>
          <w:p w14:paraId="15E24844" w14:textId="2FBB2F82"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2023</w:t>
            </w:r>
          </w:p>
        </w:tc>
        <w:tc>
          <w:tcPr>
            <w:tcW w:w="3049" w:type="dxa"/>
            <w:tcBorders>
              <w:top w:val="single" w:sz="4" w:space="0" w:color="auto"/>
              <w:left w:val="nil"/>
              <w:bottom w:val="single" w:sz="4" w:space="0" w:color="auto"/>
              <w:right w:val="single" w:sz="4" w:space="0" w:color="auto"/>
            </w:tcBorders>
            <w:shd w:val="clear" w:color="auto" w:fill="C6EFCE"/>
            <w:noWrap/>
          </w:tcPr>
          <w:p w14:paraId="24FB1CF7" w14:textId="4D0C0E86"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The Resolution shall be adopted by the National Assembly of the Republic of Slovenia. It shall define the organisation and response to climate-driven disasters, the operation of newly established modular response units to climate-driven disasters, their training, and the functioning and role of existing units in response to climate-driven disasters. It shall aim at a faster, more coordinated and more effective response to climate-related disasters (floods, large-scale wildfires and other climate-related disasters).</w:t>
            </w:r>
          </w:p>
        </w:tc>
      </w:tr>
      <w:tr w:rsidR="006B18FC" w:rsidRPr="007405CF" w14:paraId="46B106F1" w14:textId="77777777" w:rsidTr="4B192CE3">
        <w:trPr>
          <w:trHeight w:val="1664"/>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2BB205D4" w14:textId="7DDDD3F1" w:rsidR="007D2EF7" w:rsidRPr="007405CF" w:rsidRDefault="2EAEF475" w:rsidP="000B3FEC">
            <w:pPr>
              <w:spacing w:before="0" w:after="0" w:line="240" w:lineRule="auto"/>
              <w:jc w:val="center"/>
              <w:rPr>
                <w:rFonts w:eastAsia="Times New Roman"/>
                <w:noProof/>
                <w:color w:val="006100"/>
                <w:sz w:val="18"/>
                <w:szCs w:val="18"/>
              </w:rPr>
            </w:pPr>
            <w:r w:rsidRPr="007405CF">
              <w:rPr>
                <w:noProof/>
                <w:color w:val="006100"/>
                <w:sz w:val="18"/>
                <w:szCs w:val="18"/>
              </w:rPr>
              <w:t>30</w:t>
            </w:r>
          </w:p>
        </w:tc>
        <w:tc>
          <w:tcPr>
            <w:tcW w:w="1560" w:type="dxa"/>
            <w:tcBorders>
              <w:top w:val="single" w:sz="4" w:space="0" w:color="auto"/>
              <w:left w:val="nil"/>
              <w:bottom w:val="single" w:sz="4" w:space="0" w:color="auto"/>
              <w:right w:val="single" w:sz="4" w:space="0" w:color="auto"/>
            </w:tcBorders>
            <w:shd w:val="clear" w:color="auto" w:fill="C6EFCE"/>
            <w:noWrap/>
          </w:tcPr>
          <w:p w14:paraId="67964EA9" w14:textId="4218B924"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E: Social and economic resilience to climate-related disasters in the Republic of Slovenia</w:t>
            </w:r>
          </w:p>
        </w:tc>
        <w:tc>
          <w:tcPr>
            <w:tcW w:w="1200" w:type="dxa"/>
            <w:tcBorders>
              <w:top w:val="single" w:sz="4" w:space="0" w:color="auto"/>
              <w:left w:val="nil"/>
              <w:bottom w:val="single" w:sz="4" w:space="0" w:color="auto"/>
              <w:right w:val="single" w:sz="4" w:space="0" w:color="auto"/>
            </w:tcBorders>
            <w:shd w:val="clear" w:color="auto" w:fill="C6EFCE"/>
            <w:noWrap/>
          </w:tcPr>
          <w:p w14:paraId="0C548F86" w14:textId="498365D5"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Target</w:t>
            </w:r>
          </w:p>
        </w:tc>
        <w:tc>
          <w:tcPr>
            <w:tcW w:w="2184" w:type="dxa"/>
            <w:tcBorders>
              <w:top w:val="single" w:sz="4" w:space="0" w:color="auto"/>
              <w:left w:val="nil"/>
              <w:bottom w:val="single" w:sz="4" w:space="0" w:color="auto"/>
              <w:right w:val="single" w:sz="4" w:space="0" w:color="auto"/>
            </w:tcBorders>
            <w:shd w:val="clear" w:color="auto" w:fill="C6EFCE"/>
            <w:noWrap/>
          </w:tcPr>
          <w:p w14:paraId="2312D143" w14:textId="76C62AC5" w:rsidR="007D2EF7" w:rsidRPr="007405CF" w:rsidRDefault="375D030E" w:rsidP="121472D6">
            <w:pPr>
              <w:spacing w:before="0" w:after="0" w:line="240" w:lineRule="auto"/>
              <w:rPr>
                <w:rFonts w:eastAsia="Times New Roman"/>
                <w:noProof/>
                <w:color w:val="006100"/>
                <w:sz w:val="18"/>
                <w:szCs w:val="18"/>
              </w:rPr>
            </w:pPr>
            <w:r w:rsidRPr="007405CF">
              <w:rPr>
                <w:noProof/>
                <w:color w:val="006100"/>
                <w:sz w:val="18"/>
                <w:szCs w:val="18"/>
              </w:rPr>
              <w:t>C</w:t>
            </w:r>
            <w:r w:rsidR="4DD13DA1" w:rsidRPr="007405CF">
              <w:rPr>
                <w:noProof/>
                <w:color w:val="006100"/>
                <w:sz w:val="18"/>
                <w:szCs w:val="18"/>
              </w:rPr>
              <w:t>onstructed</w:t>
            </w:r>
            <w:r w:rsidR="71C4260C" w:rsidRPr="007405CF">
              <w:rPr>
                <w:noProof/>
                <w:color w:val="006100"/>
                <w:sz w:val="18"/>
                <w:szCs w:val="18"/>
              </w:rPr>
              <w:t xml:space="preserve"> </w:t>
            </w:r>
            <w:r w:rsidR="0D6186E6" w:rsidRPr="007405CF">
              <w:rPr>
                <w:noProof/>
                <w:color w:val="006100"/>
                <w:sz w:val="18"/>
                <w:szCs w:val="18"/>
              </w:rPr>
              <w:t xml:space="preserve">centre for </w:t>
            </w:r>
            <w:r w:rsidR="00497C6C" w:rsidRPr="007405CF">
              <w:rPr>
                <w:noProof/>
                <w:color w:val="006100"/>
                <w:sz w:val="18"/>
                <w:szCs w:val="18"/>
              </w:rPr>
              <w:t>the training of</w:t>
            </w:r>
            <w:r w:rsidR="0D6186E6" w:rsidRPr="007405CF">
              <w:rPr>
                <w:noProof/>
                <w:color w:val="006100"/>
                <w:sz w:val="18"/>
                <w:szCs w:val="18"/>
              </w:rPr>
              <w:t xml:space="preserve"> </w:t>
            </w:r>
            <w:r w:rsidR="0037072F" w:rsidRPr="007405CF">
              <w:rPr>
                <w:noProof/>
                <w:color w:val="006100"/>
                <w:sz w:val="18"/>
                <w:szCs w:val="18"/>
              </w:rPr>
              <w:t>civil protection</w:t>
            </w:r>
            <w:r w:rsidR="00497C6C" w:rsidRPr="007405CF">
              <w:rPr>
                <w:noProof/>
                <w:color w:val="006100"/>
                <w:sz w:val="18"/>
                <w:szCs w:val="18"/>
              </w:rPr>
              <w:t xml:space="preserve"> and </w:t>
            </w:r>
            <w:r w:rsidR="0037072F" w:rsidRPr="007405CF">
              <w:rPr>
                <w:noProof/>
                <w:color w:val="006100"/>
                <w:sz w:val="18"/>
                <w:szCs w:val="18"/>
              </w:rPr>
              <w:t>disaster relief</w:t>
            </w:r>
            <w:r w:rsidR="0073167C" w:rsidRPr="007405CF">
              <w:rPr>
                <w:noProof/>
                <w:color w:val="006100"/>
                <w:sz w:val="18"/>
                <w:szCs w:val="18"/>
              </w:rPr>
              <w:t xml:space="preserve"> </w:t>
            </w:r>
            <w:r w:rsidR="0D6186E6" w:rsidRPr="007405CF">
              <w:rPr>
                <w:noProof/>
                <w:color w:val="006100"/>
                <w:sz w:val="18"/>
                <w:szCs w:val="18"/>
              </w:rPr>
              <w:t xml:space="preserve">units </w:t>
            </w:r>
            <w:r w:rsidR="00113BEC" w:rsidRPr="007405CF">
              <w:rPr>
                <w:noProof/>
                <w:color w:val="006100"/>
                <w:sz w:val="18"/>
                <w:szCs w:val="18"/>
              </w:rPr>
              <w:t xml:space="preserve">to respond to </w:t>
            </w:r>
            <w:r w:rsidR="0D6186E6" w:rsidRPr="007405CF">
              <w:rPr>
                <w:noProof/>
                <w:color w:val="006100"/>
                <w:sz w:val="18"/>
                <w:szCs w:val="18"/>
              </w:rPr>
              <w:t>wildfires</w:t>
            </w:r>
          </w:p>
        </w:tc>
        <w:tc>
          <w:tcPr>
            <w:tcW w:w="1632" w:type="dxa"/>
            <w:tcBorders>
              <w:top w:val="single" w:sz="4" w:space="0" w:color="auto"/>
              <w:left w:val="nil"/>
              <w:bottom w:val="single" w:sz="4" w:space="0" w:color="auto"/>
              <w:right w:val="single" w:sz="4" w:space="0" w:color="auto"/>
            </w:tcBorders>
            <w:shd w:val="clear" w:color="auto" w:fill="C6EFCE"/>
            <w:noWrap/>
          </w:tcPr>
          <w:p w14:paraId="23F2B90E" w14:textId="323E4BF1"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 </w:t>
            </w:r>
          </w:p>
        </w:tc>
        <w:tc>
          <w:tcPr>
            <w:tcW w:w="1042" w:type="dxa"/>
            <w:tcBorders>
              <w:top w:val="single" w:sz="4" w:space="0" w:color="auto"/>
              <w:left w:val="nil"/>
              <w:bottom w:val="single" w:sz="4" w:space="0" w:color="auto"/>
              <w:right w:val="single" w:sz="4" w:space="0" w:color="auto"/>
            </w:tcBorders>
            <w:shd w:val="clear" w:color="auto" w:fill="C6EFCE"/>
            <w:noWrap/>
          </w:tcPr>
          <w:p w14:paraId="31B20D07" w14:textId="1AF43113"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1485" w:type="dxa"/>
            <w:tcBorders>
              <w:top w:val="single" w:sz="4" w:space="0" w:color="auto"/>
              <w:left w:val="nil"/>
              <w:bottom w:val="single" w:sz="4" w:space="0" w:color="auto"/>
              <w:right w:val="single" w:sz="4" w:space="0" w:color="auto"/>
            </w:tcBorders>
            <w:shd w:val="clear" w:color="auto" w:fill="C6EFCE"/>
            <w:noWrap/>
          </w:tcPr>
          <w:p w14:paraId="16AA8F33" w14:textId="250B552F"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711" w:type="dxa"/>
            <w:tcBorders>
              <w:top w:val="single" w:sz="4" w:space="0" w:color="auto"/>
              <w:left w:val="nil"/>
              <w:bottom w:val="single" w:sz="4" w:space="0" w:color="auto"/>
              <w:right w:val="single" w:sz="4" w:space="0" w:color="auto"/>
            </w:tcBorders>
            <w:shd w:val="clear" w:color="auto" w:fill="C6EFCE"/>
            <w:noWrap/>
          </w:tcPr>
          <w:p w14:paraId="28446036" w14:textId="7DFFCA39" w:rsidR="007D2EF7" w:rsidRPr="007405CF" w:rsidRDefault="20CEDC2D" w:rsidP="00837320">
            <w:pPr>
              <w:spacing w:before="0" w:after="0" w:line="240" w:lineRule="auto"/>
              <w:jc w:val="center"/>
              <w:rPr>
                <w:rFonts w:eastAsia="Times New Roman"/>
                <w:noProof/>
                <w:color w:val="006100"/>
                <w:sz w:val="18"/>
                <w:szCs w:val="18"/>
              </w:rPr>
            </w:pPr>
            <w:r w:rsidRPr="007405CF">
              <w:rPr>
                <w:noProof/>
                <w:color w:val="006100"/>
                <w:sz w:val="18"/>
                <w:szCs w:val="18"/>
              </w:rPr>
              <w:t>1</w:t>
            </w:r>
          </w:p>
        </w:tc>
        <w:tc>
          <w:tcPr>
            <w:tcW w:w="984" w:type="dxa"/>
            <w:tcBorders>
              <w:top w:val="single" w:sz="4" w:space="0" w:color="auto"/>
              <w:left w:val="nil"/>
              <w:bottom w:val="single" w:sz="4" w:space="0" w:color="auto"/>
              <w:right w:val="single" w:sz="4" w:space="0" w:color="auto"/>
            </w:tcBorders>
            <w:shd w:val="clear" w:color="auto" w:fill="C6EFCE"/>
            <w:noWrap/>
          </w:tcPr>
          <w:p w14:paraId="622BB26F" w14:textId="41B22D28"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Q4</w:t>
            </w:r>
          </w:p>
        </w:tc>
        <w:tc>
          <w:tcPr>
            <w:tcW w:w="840" w:type="dxa"/>
            <w:tcBorders>
              <w:top w:val="single" w:sz="4" w:space="0" w:color="auto"/>
              <w:left w:val="nil"/>
              <w:bottom w:val="single" w:sz="4" w:space="0" w:color="auto"/>
              <w:right w:val="single" w:sz="4" w:space="0" w:color="auto"/>
            </w:tcBorders>
            <w:shd w:val="clear" w:color="auto" w:fill="C6EFCE"/>
            <w:noWrap/>
          </w:tcPr>
          <w:p w14:paraId="41693CB8" w14:textId="6B7B3723"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2025</w:t>
            </w:r>
          </w:p>
        </w:tc>
        <w:tc>
          <w:tcPr>
            <w:tcW w:w="3049" w:type="dxa"/>
            <w:tcBorders>
              <w:top w:val="single" w:sz="4" w:space="0" w:color="auto"/>
              <w:left w:val="nil"/>
              <w:bottom w:val="single" w:sz="4" w:space="0" w:color="auto"/>
              <w:right w:val="single" w:sz="4" w:space="0" w:color="auto"/>
            </w:tcBorders>
            <w:shd w:val="clear" w:color="auto" w:fill="C6EFCE"/>
            <w:noWrap/>
          </w:tcPr>
          <w:p w14:paraId="7D4B2400" w14:textId="6976B6E4" w:rsidR="007D2EF7" w:rsidRPr="007405CF" w:rsidRDefault="438CD5FC" w:rsidP="00476161">
            <w:pPr>
              <w:spacing w:before="0" w:after="0" w:line="240" w:lineRule="auto"/>
              <w:jc w:val="both"/>
              <w:rPr>
                <w:rFonts w:eastAsia="Times New Roman"/>
                <w:noProof/>
                <w:color w:val="006100"/>
                <w:sz w:val="18"/>
                <w:szCs w:val="18"/>
              </w:rPr>
            </w:pPr>
            <w:r w:rsidRPr="007405CF">
              <w:rPr>
                <w:noProof/>
                <w:color w:val="006100"/>
                <w:sz w:val="18"/>
                <w:szCs w:val="18"/>
              </w:rPr>
              <w:t>Co</w:t>
            </w:r>
            <w:r w:rsidR="6A5C7D24" w:rsidRPr="007405CF">
              <w:rPr>
                <w:noProof/>
                <w:color w:val="006100"/>
                <w:sz w:val="18"/>
                <w:szCs w:val="18"/>
              </w:rPr>
              <w:t>nstructed</w:t>
            </w:r>
            <w:r w:rsidR="18A17931" w:rsidRPr="007405CF">
              <w:rPr>
                <w:noProof/>
                <w:color w:val="006100"/>
                <w:sz w:val="18"/>
                <w:szCs w:val="18"/>
              </w:rPr>
              <w:t xml:space="preserve"> centre for</w:t>
            </w:r>
            <w:r w:rsidR="0687444C" w:rsidRPr="007405CF">
              <w:rPr>
                <w:noProof/>
                <w:color w:val="006100"/>
                <w:sz w:val="18"/>
                <w:szCs w:val="18"/>
              </w:rPr>
              <w:t xml:space="preserve"> the training of</w:t>
            </w:r>
            <w:r w:rsidR="18A17931" w:rsidRPr="007405CF">
              <w:rPr>
                <w:noProof/>
                <w:color w:val="006100"/>
                <w:sz w:val="18"/>
                <w:szCs w:val="18"/>
              </w:rPr>
              <w:t xml:space="preserve"> </w:t>
            </w:r>
            <w:r w:rsidR="31AD3B23" w:rsidRPr="007405CF">
              <w:rPr>
                <w:noProof/>
                <w:color w:val="006100"/>
                <w:sz w:val="18"/>
                <w:szCs w:val="18"/>
              </w:rPr>
              <w:t>civil protection</w:t>
            </w:r>
            <w:r w:rsidR="75E4C11C" w:rsidRPr="007405CF">
              <w:rPr>
                <w:noProof/>
                <w:color w:val="006100"/>
                <w:sz w:val="18"/>
                <w:szCs w:val="18"/>
              </w:rPr>
              <w:t xml:space="preserve"> and </w:t>
            </w:r>
            <w:r w:rsidR="31AD3B23" w:rsidRPr="007405CF">
              <w:rPr>
                <w:noProof/>
                <w:color w:val="006100"/>
                <w:sz w:val="18"/>
                <w:szCs w:val="18"/>
              </w:rPr>
              <w:t>disaster relief</w:t>
            </w:r>
            <w:r w:rsidR="773D47AC" w:rsidRPr="007405CF">
              <w:rPr>
                <w:noProof/>
                <w:color w:val="006100"/>
                <w:sz w:val="18"/>
                <w:szCs w:val="18"/>
              </w:rPr>
              <w:t xml:space="preserve"> units </w:t>
            </w:r>
            <w:r w:rsidR="00D813EF" w:rsidRPr="007405CF">
              <w:rPr>
                <w:noProof/>
                <w:color w:val="006100"/>
                <w:sz w:val="18"/>
                <w:szCs w:val="18"/>
              </w:rPr>
              <w:t>t</w:t>
            </w:r>
            <w:r w:rsidR="19E72C68" w:rsidRPr="007405CF">
              <w:rPr>
                <w:noProof/>
                <w:color w:val="006100"/>
                <w:sz w:val="18"/>
                <w:szCs w:val="18"/>
              </w:rPr>
              <w:t>o respond to</w:t>
            </w:r>
            <w:r w:rsidR="45968C73" w:rsidRPr="007405CF">
              <w:rPr>
                <w:i/>
                <w:iCs/>
                <w:noProof/>
                <w:color w:val="006100"/>
                <w:sz w:val="18"/>
                <w:szCs w:val="18"/>
              </w:rPr>
              <w:t xml:space="preserve"> </w:t>
            </w:r>
            <w:r w:rsidR="18A17931" w:rsidRPr="007405CF">
              <w:rPr>
                <w:noProof/>
                <w:color w:val="006100"/>
                <w:sz w:val="18"/>
                <w:szCs w:val="18"/>
              </w:rPr>
              <w:t>wildfire</w:t>
            </w:r>
            <w:r w:rsidR="33FB15CC" w:rsidRPr="007405CF">
              <w:rPr>
                <w:noProof/>
                <w:color w:val="006100"/>
                <w:sz w:val="18"/>
                <w:szCs w:val="18"/>
              </w:rPr>
              <w:t>s</w:t>
            </w:r>
            <w:r w:rsidR="18A17931" w:rsidRPr="007405CF">
              <w:rPr>
                <w:noProof/>
                <w:color w:val="006100"/>
                <w:sz w:val="18"/>
                <w:szCs w:val="18"/>
              </w:rPr>
              <w:t>.</w:t>
            </w:r>
            <w:r w:rsidR="00D813EF" w:rsidRPr="007405CF">
              <w:rPr>
                <w:noProof/>
                <w:color w:val="006100"/>
                <w:sz w:val="18"/>
                <w:szCs w:val="18"/>
              </w:rPr>
              <w:t xml:space="preserve"> </w:t>
            </w:r>
            <w:r w:rsidR="08481771" w:rsidRPr="007405CF">
              <w:rPr>
                <w:noProof/>
                <w:color w:val="006100"/>
                <w:sz w:val="18"/>
                <w:szCs w:val="18"/>
              </w:rPr>
              <w:t>The centre shall have a primary energy demand of at least 20% lower than that required for a nearly zero-energy building under the national rules on the construction of nearly zero energy buildings.</w:t>
            </w:r>
          </w:p>
        </w:tc>
      </w:tr>
      <w:tr w:rsidR="006B18FC" w:rsidRPr="007405CF" w14:paraId="6CEEF18C" w14:textId="77777777" w:rsidTr="007405CF">
        <w:trPr>
          <w:trHeight w:val="1448"/>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3B08DA3A" w14:textId="20CEE76F" w:rsidR="007D2EF7" w:rsidRPr="007405CF" w:rsidRDefault="007D2EF7" w:rsidP="000B3FEC">
            <w:pPr>
              <w:spacing w:before="0" w:after="0" w:line="240" w:lineRule="auto"/>
              <w:jc w:val="center"/>
              <w:rPr>
                <w:rFonts w:eastAsia="Times New Roman"/>
                <w:noProof/>
                <w:color w:val="006100"/>
                <w:sz w:val="18"/>
                <w:szCs w:val="18"/>
              </w:rPr>
            </w:pPr>
            <w:r w:rsidRPr="007405CF">
              <w:rPr>
                <w:noProof/>
                <w:color w:val="006100"/>
                <w:sz w:val="18"/>
                <w:szCs w:val="18"/>
              </w:rPr>
              <w:t>31</w:t>
            </w:r>
          </w:p>
        </w:tc>
        <w:tc>
          <w:tcPr>
            <w:tcW w:w="1560" w:type="dxa"/>
            <w:tcBorders>
              <w:top w:val="single" w:sz="4" w:space="0" w:color="auto"/>
              <w:left w:val="nil"/>
              <w:bottom w:val="single" w:sz="4" w:space="0" w:color="auto"/>
              <w:right w:val="single" w:sz="4" w:space="0" w:color="auto"/>
            </w:tcBorders>
            <w:shd w:val="clear" w:color="auto" w:fill="C6EFCE"/>
            <w:noWrap/>
          </w:tcPr>
          <w:p w14:paraId="5DA8A648" w14:textId="3C9147D8"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 xml:space="preserve">E: Social and economic resilience to climate-related disasters in the Republic of Slovenia </w:t>
            </w:r>
          </w:p>
        </w:tc>
        <w:tc>
          <w:tcPr>
            <w:tcW w:w="1200" w:type="dxa"/>
            <w:tcBorders>
              <w:top w:val="single" w:sz="4" w:space="0" w:color="auto"/>
              <w:left w:val="nil"/>
              <w:bottom w:val="single" w:sz="4" w:space="0" w:color="auto"/>
              <w:right w:val="single" w:sz="4" w:space="0" w:color="auto"/>
            </w:tcBorders>
            <w:shd w:val="clear" w:color="auto" w:fill="C6EFCE"/>
            <w:noWrap/>
          </w:tcPr>
          <w:p w14:paraId="29FFEF60" w14:textId="7DE1FD13" w:rsidR="007D2EF7" w:rsidRPr="007405CF" w:rsidRDefault="5AAB74D6" w:rsidP="007D2EF7">
            <w:pPr>
              <w:spacing w:before="0" w:after="0" w:line="240" w:lineRule="auto"/>
              <w:rPr>
                <w:rFonts w:eastAsia="Times New Roman"/>
                <w:noProof/>
                <w:color w:val="006100"/>
                <w:sz w:val="18"/>
                <w:szCs w:val="18"/>
              </w:rPr>
            </w:pPr>
            <w:r w:rsidRPr="007405CF">
              <w:rPr>
                <w:noProof/>
                <w:color w:val="006100"/>
                <w:sz w:val="18"/>
                <w:szCs w:val="18"/>
              </w:rPr>
              <w:t>Target</w:t>
            </w:r>
          </w:p>
        </w:tc>
        <w:tc>
          <w:tcPr>
            <w:tcW w:w="2184" w:type="dxa"/>
            <w:tcBorders>
              <w:top w:val="single" w:sz="4" w:space="0" w:color="auto"/>
              <w:left w:val="nil"/>
              <w:bottom w:val="single" w:sz="4" w:space="0" w:color="auto"/>
              <w:right w:val="single" w:sz="4" w:space="0" w:color="auto"/>
            </w:tcBorders>
            <w:shd w:val="clear" w:color="auto" w:fill="C6EFCE"/>
            <w:noWrap/>
          </w:tcPr>
          <w:p w14:paraId="5A8EF9D5" w14:textId="7B09AA11"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Participants train</w:t>
            </w:r>
            <w:r w:rsidR="0ACAC05F" w:rsidRPr="007405CF">
              <w:rPr>
                <w:noProof/>
                <w:color w:val="006100"/>
                <w:sz w:val="18"/>
                <w:szCs w:val="18"/>
              </w:rPr>
              <w:t>ed</w:t>
            </w:r>
            <w:r w:rsidRPr="007405CF">
              <w:rPr>
                <w:noProof/>
                <w:color w:val="006100"/>
                <w:sz w:val="18"/>
                <w:szCs w:val="18"/>
              </w:rPr>
              <w:t xml:space="preserve"> in responding to wildfires</w:t>
            </w:r>
          </w:p>
        </w:tc>
        <w:tc>
          <w:tcPr>
            <w:tcW w:w="1632" w:type="dxa"/>
            <w:tcBorders>
              <w:top w:val="single" w:sz="4" w:space="0" w:color="auto"/>
              <w:left w:val="nil"/>
              <w:bottom w:val="single" w:sz="4" w:space="0" w:color="auto"/>
              <w:right w:val="single" w:sz="4" w:space="0" w:color="auto"/>
            </w:tcBorders>
            <w:shd w:val="clear" w:color="auto" w:fill="C6EFCE"/>
            <w:noWrap/>
          </w:tcPr>
          <w:p w14:paraId="3A1356EB" w14:textId="3AA01AAA"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 </w:t>
            </w:r>
          </w:p>
        </w:tc>
        <w:tc>
          <w:tcPr>
            <w:tcW w:w="1042" w:type="dxa"/>
            <w:tcBorders>
              <w:top w:val="single" w:sz="4" w:space="0" w:color="auto"/>
              <w:left w:val="nil"/>
              <w:bottom w:val="single" w:sz="4" w:space="0" w:color="auto"/>
              <w:right w:val="single" w:sz="4" w:space="0" w:color="auto"/>
            </w:tcBorders>
            <w:shd w:val="clear" w:color="auto" w:fill="C6EFCE"/>
            <w:noWrap/>
          </w:tcPr>
          <w:p w14:paraId="12FA367D" w14:textId="2B2BC5E6"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1485" w:type="dxa"/>
            <w:tcBorders>
              <w:top w:val="single" w:sz="4" w:space="0" w:color="auto"/>
              <w:left w:val="nil"/>
              <w:bottom w:val="single" w:sz="4" w:space="0" w:color="auto"/>
              <w:right w:val="single" w:sz="4" w:space="0" w:color="auto"/>
            </w:tcBorders>
            <w:shd w:val="clear" w:color="auto" w:fill="C6EFCE"/>
            <w:noWrap/>
          </w:tcPr>
          <w:p w14:paraId="240906F8" w14:textId="4953CFBC"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711" w:type="dxa"/>
            <w:tcBorders>
              <w:top w:val="single" w:sz="4" w:space="0" w:color="auto"/>
              <w:left w:val="nil"/>
              <w:bottom w:val="single" w:sz="4" w:space="0" w:color="auto"/>
              <w:right w:val="single" w:sz="4" w:space="0" w:color="auto"/>
            </w:tcBorders>
            <w:shd w:val="clear" w:color="auto" w:fill="C6EFCE"/>
            <w:noWrap/>
          </w:tcPr>
          <w:p w14:paraId="095D1C5B" w14:textId="79363105" w:rsidR="007D2EF7" w:rsidRPr="007405CF" w:rsidRDefault="403988A6" w:rsidP="00837320">
            <w:pPr>
              <w:spacing w:before="0" w:after="0" w:line="240" w:lineRule="auto"/>
              <w:jc w:val="center"/>
              <w:rPr>
                <w:rFonts w:eastAsia="Times New Roman"/>
                <w:noProof/>
                <w:color w:val="006100"/>
                <w:sz w:val="18"/>
                <w:szCs w:val="18"/>
              </w:rPr>
            </w:pPr>
            <w:r w:rsidRPr="007405CF">
              <w:rPr>
                <w:noProof/>
                <w:color w:val="006100"/>
                <w:sz w:val="18"/>
                <w:szCs w:val="18"/>
              </w:rPr>
              <w:t>1</w:t>
            </w:r>
            <w:r w:rsidR="00215825" w:rsidRPr="007405CF">
              <w:rPr>
                <w:noProof/>
                <w:color w:val="006100"/>
                <w:sz w:val="18"/>
                <w:szCs w:val="18"/>
              </w:rPr>
              <w:t> </w:t>
            </w:r>
            <w:r w:rsidR="007D2EF7" w:rsidRPr="007405CF">
              <w:rPr>
                <w:noProof/>
                <w:color w:val="006100"/>
                <w:sz w:val="18"/>
                <w:szCs w:val="18"/>
              </w:rPr>
              <w:t>000</w:t>
            </w:r>
          </w:p>
        </w:tc>
        <w:tc>
          <w:tcPr>
            <w:tcW w:w="984" w:type="dxa"/>
            <w:tcBorders>
              <w:top w:val="single" w:sz="4" w:space="0" w:color="auto"/>
              <w:left w:val="nil"/>
              <w:bottom w:val="single" w:sz="4" w:space="0" w:color="auto"/>
              <w:right w:val="single" w:sz="4" w:space="0" w:color="auto"/>
            </w:tcBorders>
            <w:shd w:val="clear" w:color="auto" w:fill="C6EFCE"/>
            <w:noWrap/>
          </w:tcPr>
          <w:p w14:paraId="541594BE" w14:textId="5F470CFF" w:rsidR="007D2EF7" w:rsidRPr="007405CF" w:rsidRDefault="19F83A97" w:rsidP="007D2EF7">
            <w:pPr>
              <w:spacing w:before="0" w:after="0" w:line="240" w:lineRule="auto"/>
              <w:rPr>
                <w:rFonts w:eastAsia="Times New Roman"/>
                <w:noProof/>
                <w:color w:val="006100"/>
                <w:sz w:val="18"/>
                <w:szCs w:val="18"/>
              </w:rPr>
            </w:pPr>
            <w:r w:rsidRPr="007405CF">
              <w:rPr>
                <w:noProof/>
                <w:color w:val="006100"/>
                <w:sz w:val="18"/>
                <w:szCs w:val="18"/>
              </w:rPr>
              <w:t>Q2</w:t>
            </w:r>
          </w:p>
        </w:tc>
        <w:tc>
          <w:tcPr>
            <w:tcW w:w="840" w:type="dxa"/>
            <w:tcBorders>
              <w:top w:val="single" w:sz="4" w:space="0" w:color="auto"/>
              <w:left w:val="nil"/>
              <w:bottom w:val="single" w:sz="4" w:space="0" w:color="auto"/>
              <w:right w:val="single" w:sz="4" w:space="0" w:color="auto"/>
            </w:tcBorders>
            <w:shd w:val="clear" w:color="auto" w:fill="C6EFCE"/>
            <w:noWrap/>
          </w:tcPr>
          <w:p w14:paraId="5AF81404" w14:textId="43CA8A4C" w:rsidR="007D2EF7" w:rsidRPr="007405CF" w:rsidRDefault="64A34321" w:rsidP="007D2EF7">
            <w:pPr>
              <w:spacing w:before="0" w:after="0" w:line="240" w:lineRule="auto"/>
              <w:rPr>
                <w:rFonts w:eastAsia="Times New Roman"/>
                <w:noProof/>
                <w:color w:val="006100"/>
                <w:sz w:val="18"/>
                <w:szCs w:val="18"/>
              </w:rPr>
            </w:pPr>
            <w:r w:rsidRPr="007405CF">
              <w:rPr>
                <w:noProof/>
                <w:color w:val="006100"/>
                <w:sz w:val="18"/>
                <w:szCs w:val="18"/>
              </w:rPr>
              <w:t>202</w:t>
            </w:r>
            <w:r w:rsidR="19F83A97" w:rsidRPr="007405CF">
              <w:rPr>
                <w:noProof/>
                <w:color w:val="006100"/>
                <w:sz w:val="18"/>
                <w:szCs w:val="18"/>
              </w:rPr>
              <w:t>6</w:t>
            </w:r>
          </w:p>
        </w:tc>
        <w:tc>
          <w:tcPr>
            <w:tcW w:w="3049" w:type="dxa"/>
            <w:tcBorders>
              <w:top w:val="single" w:sz="4" w:space="0" w:color="auto"/>
              <w:left w:val="nil"/>
              <w:bottom w:val="single" w:sz="4" w:space="0" w:color="auto"/>
              <w:right w:val="single" w:sz="4" w:space="0" w:color="auto"/>
            </w:tcBorders>
            <w:shd w:val="clear" w:color="auto" w:fill="C6EFCE"/>
            <w:noWrap/>
          </w:tcPr>
          <w:p w14:paraId="7A24B2DE" w14:textId="07EB6F2C" w:rsidR="007D2EF7" w:rsidRPr="007405CF" w:rsidRDefault="650FD7E1" w:rsidP="6803FBA9">
            <w:pPr>
              <w:spacing w:before="0" w:after="0" w:line="240" w:lineRule="auto"/>
              <w:rPr>
                <w:rFonts w:eastAsia="Times New Roman"/>
                <w:noProof/>
                <w:color w:val="006100"/>
                <w:sz w:val="18"/>
                <w:szCs w:val="18"/>
              </w:rPr>
            </w:pPr>
            <w:r w:rsidRPr="007405CF">
              <w:rPr>
                <w:noProof/>
                <w:color w:val="006100"/>
                <w:sz w:val="18"/>
                <w:szCs w:val="18"/>
              </w:rPr>
              <w:t>A</w:t>
            </w:r>
            <w:r w:rsidR="1090AD01" w:rsidRPr="007405CF">
              <w:rPr>
                <w:noProof/>
                <w:color w:val="006100"/>
                <w:sz w:val="18"/>
                <w:szCs w:val="18"/>
              </w:rPr>
              <w:t xml:space="preserve"> total of 1</w:t>
            </w:r>
            <w:r w:rsidR="00215825" w:rsidRPr="007405CF">
              <w:rPr>
                <w:noProof/>
                <w:color w:val="006100"/>
                <w:sz w:val="18"/>
                <w:szCs w:val="18"/>
              </w:rPr>
              <w:t> </w:t>
            </w:r>
            <w:r w:rsidR="1090AD01" w:rsidRPr="007405CF">
              <w:rPr>
                <w:noProof/>
                <w:color w:val="006100"/>
                <w:sz w:val="18"/>
                <w:szCs w:val="18"/>
              </w:rPr>
              <w:t xml:space="preserve">000 </w:t>
            </w:r>
            <w:r w:rsidR="24A81FB3" w:rsidRPr="007405CF">
              <w:rPr>
                <w:noProof/>
                <w:color w:val="006100"/>
                <w:sz w:val="18"/>
                <w:szCs w:val="18"/>
              </w:rPr>
              <w:t xml:space="preserve">participants </w:t>
            </w:r>
            <w:r w:rsidR="1CB7D089" w:rsidRPr="007405CF">
              <w:rPr>
                <w:noProof/>
                <w:color w:val="006100"/>
                <w:sz w:val="18"/>
                <w:szCs w:val="18"/>
              </w:rPr>
              <w:t xml:space="preserve">trained </w:t>
            </w:r>
            <w:r w:rsidR="1090AD01" w:rsidRPr="007405CF">
              <w:rPr>
                <w:noProof/>
                <w:color w:val="006100"/>
                <w:sz w:val="18"/>
                <w:szCs w:val="18"/>
              </w:rPr>
              <w:t>to respond to wildfires.</w:t>
            </w:r>
          </w:p>
        </w:tc>
      </w:tr>
      <w:tr w:rsidR="00E97815" w:rsidRPr="007405CF" w14:paraId="147FB8DE" w14:textId="77777777" w:rsidTr="4B192CE3">
        <w:trPr>
          <w:trHeight w:val="615"/>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6BE7C187" w14:textId="747884BF" w:rsidR="007D2EF7" w:rsidRPr="007405CF" w:rsidRDefault="007D2EF7" w:rsidP="000B3FEC">
            <w:pPr>
              <w:spacing w:before="0" w:after="0" w:line="240" w:lineRule="auto"/>
              <w:jc w:val="center"/>
              <w:rPr>
                <w:rFonts w:eastAsia="Times New Roman"/>
                <w:noProof/>
                <w:color w:val="006100"/>
                <w:sz w:val="18"/>
                <w:szCs w:val="18"/>
              </w:rPr>
            </w:pPr>
            <w:r w:rsidRPr="007405CF">
              <w:rPr>
                <w:noProof/>
                <w:color w:val="006100"/>
                <w:sz w:val="18"/>
                <w:szCs w:val="18"/>
              </w:rPr>
              <w:t>32</w:t>
            </w:r>
          </w:p>
        </w:tc>
        <w:tc>
          <w:tcPr>
            <w:tcW w:w="1560" w:type="dxa"/>
            <w:tcBorders>
              <w:top w:val="single" w:sz="4" w:space="0" w:color="auto"/>
              <w:left w:val="nil"/>
              <w:bottom w:val="single" w:sz="4" w:space="0" w:color="auto"/>
              <w:right w:val="single" w:sz="4" w:space="0" w:color="auto"/>
            </w:tcBorders>
            <w:shd w:val="clear" w:color="auto" w:fill="C6EFCE"/>
            <w:noWrap/>
          </w:tcPr>
          <w:p w14:paraId="34F84224" w14:textId="4C286285" w:rsidR="007D2EF7" w:rsidRPr="007405CF" w:rsidRDefault="566609DF" w:rsidP="007D2EF7">
            <w:pPr>
              <w:spacing w:before="0" w:after="0" w:line="240" w:lineRule="auto"/>
              <w:rPr>
                <w:rFonts w:eastAsia="Times New Roman"/>
                <w:noProof/>
                <w:color w:val="006100"/>
                <w:sz w:val="18"/>
                <w:szCs w:val="18"/>
              </w:rPr>
            </w:pPr>
            <w:r w:rsidRPr="007405CF">
              <w:rPr>
                <w:noProof/>
                <w:color w:val="006100"/>
                <w:sz w:val="18"/>
                <w:szCs w:val="18"/>
              </w:rPr>
              <w:t>F: Reducing flood risks</w:t>
            </w:r>
          </w:p>
        </w:tc>
        <w:tc>
          <w:tcPr>
            <w:tcW w:w="1200" w:type="dxa"/>
            <w:tcBorders>
              <w:top w:val="single" w:sz="4" w:space="0" w:color="auto"/>
              <w:left w:val="nil"/>
              <w:bottom w:val="single" w:sz="4" w:space="0" w:color="auto"/>
              <w:right w:val="single" w:sz="4" w:space="0" w:color="auto"/>
            </w:tcBorders>
            <w:shd w:val="clear" w:color="auto" w:fill="C6EFCE"/>
            <w:noWrap/>
          </w:tcPr>
          <w:p w14:paraId="330E40B6" w14:textId="0F827316"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Milestone</w:t>
            </w:r>
          </w:p>
        </w:tc>
        <w:tc>
          <w:tcPr>
            <w:tcW w:w="2184" w:type="dxa"/>
            <w:tcBorders>
              <w:top w:val="single" w:sz="4" w:space="0" w:color="auto"/>
              <w:left w:val="nil"/>
              <w:bottom w:val="single" w:sz="4" w:space="0" w:color="auto"/>
              <w:right w:val="single" w:sz="4" w:space="0" w:color="auto"/>
            </w:tcBorders>
            <w:shd w:val="clear" w:color="auto" w:fill="C6EFCE"/>
            <w:noWrap/>
          </w:tcPr>
          <w:p w14:paraId="44D55398" w14:textId="39E86963" w:rsidR="007D2EF7" w:rsidRPr="007405CF" w:rsidRDefault="71C4260C" w:rsidP="121472D6">
            <w:pPr>
              <w:spacing w:before="0" w:after="0" w:line="240" w:lineRule="auto"/>
              <w:rPr>
                <w:rFonts w:eastAsia="Times New Roman"/>
                <w:noProof/>
                <w:color w:val="006100"/>
                <w:sz w:val="18"/>
                <w:szCs w:val="18"/>
              </w:rPr>
            </w:pPr>
            <w:r w:rsidRPr="007405CF">
              <w:rPr>
                <w:noProof/>
                <w:color w:val="006100"/>
                <w:sz w:val="18"/>
                <w:szCs w:val="18"/>
              </w:rPr>
              <w:t xml:space="preserve">Award of contracts for flood </w:t>
            </w:r>
            <w:r w:rsidR="1419BA8B" w:rsidRPr="007405CF">
              <w:rPr>
                <w:noProof/>
                <w:color w:val="006100"/>
                <w:sz w:val="18"/>
                <w:szCs w:val="18"/>
              </w:rPr>
              <w:t xml:space="preserve">protection </w:t>
            </w:r>
            <w:r w:rsidR="29AF7B86" w:rsidRPr="007405CF">
              <w:rPr>
                <w:noProof/>
                <w:color w:val="006100"/>
                <w:sz w:val="18"/>
                <w:szCs w:val="18"/>
              </w:rPr>
              <w:t>projects</w:t>
            </w:r>
          </w:p>
        </w:tc>
        <w:tc>
          <w:tcPr>
            <w:tcW w:w="1632" w:type="dxa"/>
            <w:tcBorders>
              <w:top w:val="single" w:sz="4" w:space="0" w:color="auto"/>
              <w:left w:val="nil"/>
              <w:bottom w:val="single" w:sz="4" w:space="0" w:color="auto"/>
              <w:right w:val="single" w:sz="4" w:space="0" w:color="auto"/>
            </w:tcBorders>
            <w:shd w:val="clear" w:color="auto" w:fill="C6EFCE"/>
            <w:noWrap/>
          </w:tcPr>
          <w:p w14:paraId="46F4C104" w14:textId="24163D2A" w:rsidR="007D2EF7" w:rsidRPr="007405CF" w:rsidRDefault="007D2EF7" w:rsidP="4AD20CEC">
            <w:pPr>
              <w:spacing w:before="0" w:after="0" w:line="256" w:lineRule="auto"/>
              <w:rPr>
                <w:rFonts w:eastAsia="Times New Roman"/>
                <w:noProof/>
                <w:color w:val="006100"/>
                <w:sz w:val="18"/>
                <w:szCs w:val="18"/>
              </w:rPr>
            </w:pPr>
            <w:r w:rsidRPr="007405CF">
              <w:rPr>
                <w:noProof/>
                <w:color w:val="006100"/>
                <w:sz w:val="18"/>
                <w:szCs w:val="18"/>
              </w:rPr>
              <w:t>Communication of awards</w:t>
            </w:r>
          </w:p>
        </w:tc>
        <w:tc>
          <w:tcPr>
            <w:tcW w:w="1042" w:type="dxa"/>
            <w:tcBorders>
              <w:top w:val="single" w:sz="4" w:space="0" w:color="auto"/>
              <w:left w:val="nil"/>
              <w:bottom w:val="single" w:sz="4" w:space="0" w:color="auto"/>
              <w:right w:val="single" w:sz="4" w:space="0" w:color="auto"/>
            </w:tcBorders>
            <w:shd w:val="clear" w:color="auto" w:fill="C6EFCE"/>
            <w:noWrap/>
          </w:tcPr>
          <w:p w14:paraId="369D8547" w14:textId="2F037724" w:rsidR="007D2EF7" w:rsidRPr="007405CF" w:rsidRDefault="007D2EF7" w:rsidP="00837320">
            <w:pPr>
              <w:spacing w:before="0" w:after="0" w:line="240" w:lineRule="auto"/>
              <w:jc w:val="center"/>
              <w:rPr>
                <w:rFonts w:eastAsia="Times New Roman"/>
                <w:noProof/>
                <w:color w:val="006100"/>
                <w:sz w:val="18"/>
                <w:szCs w:val="18"/>
              </w:rPr>
            </w:pPr>
          </w:p>
        </w:tc>
        <w:tc>
          <w:tcPr>
            <w:tcW w:w="1485" w:type="dxa"/>
            <w:tcBorders>
              <w:top w:val="single" w:sz="4" w:space="0" w:color="auto"/>
              <w:left w:val="nil"/>
              <w:bottom w:val="single" w:sz="4" w:space="0" w:color="auto"/>
              <w:right w:val="single" w:sz="4" w:space="0" w:color="auto"/>
            </w:tcBorders>
            <w:shd w:val="clear" w:color="auto" w:fill="C6EFCE"/>
            <w:noWrap/>
          </w:tcPr>
          <w:p w14:paraId="540ED1EE" w14:textId="32FE7054" w:rsidR="007D2EF7" w:rsidRPr="007405CF" w:rsidRDefault="007D2EF7" w:rsidP="00837320">
            <w:pPr>
              <w:spacing w:before="0" w:after="0" w:line="240" w:lineRule="auto"/>
              <w:jc w:val="center"/>
              <w:rPr>
                <w:rFonts w:eastAsia="Times New Roman"/>
                <w:noProof/>
                <w:color w:val="006100"/>
                <w:sz w:val="18"/>
                <w:szCs w:val="18"/>
              </w:rPr>
            </w:pPr>
          </w:p>
        </w:tc>
        <w:tc>
          <w:tcPr>
            <w:tcW w:w="711" w:type="dxa"/>
            <w:tcBorders>
              <w:top w:val="single" w:sz="4" w:space="0" w:color="auto"/>
              <w:left w:val="nil"/>
              <w:bottom w:val="single" w:sz="4" w:space="0" w:color="auto"/>
              <w:right w:val="single" w:sz="4" w:space="0" w:color="auto"/>
            </w:tcBorders>
            <w:shd w:val="clear" w:color="auto" w:fill="C6EFCE"/>
            <w:noWrap/>
          </w:tcPr>
          <w:p w14:paraId="579868D5" w14:textId="66280E98" w:rsidR="007D2EF7" w:rsidRPr="007405CF" w:rsidRDefault="007D2EF7" w:rsidP="00837320">
            <w:pPr>
              <w:spacing w:before="0" w:after="0" w:line="240" w:lineRule="auto"/>
              <w:jc w:val="center"/>
              <w:rPr>
                <w:rFonts w:eastAsia="Times New Roman"/>
                <w:noProof/>
                <w:color w:val="006100"/>
                <w:sz w:val="18"/>
                <w:szCs w:val="18"/>
              </w:rPr>
            </w:pPr>
          </w:p>
        </w:tc>
        <w:tc>
          <w:tcPr>
            <w:tcW w:w="984" w:type="dxa"/>
            <w:tcBorders>
              <w:top w:val="single" w:sz="4" w:space="0" w:color="auto"/>
              <w:left w:val="nil"/>
              <w:bottom w:val="single" w:sz="4" w:space="0" w:color="auto"/>
              <w:right w:val="single" w:sz="4" w:space="0" w:color="auto"/>
            </w:tcBorders>
            <w:shd w:val="clear" w:color="auto" w:fill="C6EFCE"/>
            <w:noWrap/>
          </w:tcPr>
          <w:p w14:paraId="0CFA9743" w14:textId="4394B00E" w:rsidR="007D2EF7" w:rsidRPr="007405CF" w:rsidRDefault="77FD77C3" w:rsidP="007D2EF7">
            <w:pPr>
              <w:spacing w:before="0" w:after="0" w:line="240" w:lineRule="auto"/>
              <w:rPr>
                <w:rFonts w:eastAsia="Times New Roman"/>
                <w:noProof/>
                <w:color w:val="006100"/>
                <w:sz w:val="18"/>
                <w:szCs w:val="18"/>
              </w:rPr>
            </w:pPr>
            <w:r w:rsidRPr="007405CF">
              <w:rPr>
                <w:noProof/>
                <w:color w:val="006100"/>
                <w:sz w:val="18"/>
                <w:szCs w:val="18"/>
              </w:rPr>
              <w:t>Q4</w:t>
            </w:r>
          </w:p>
        </w:tc>
        <w:tc>
          <w:tcPr>
            <w:tcW w:w="840" w:type="dxa"/>
            <w:tcBorders>
              <w:top w:val="single" w:sz="4" w:space="0" w:color="auto"/>
              <w:left w:val="nil"/>
              <w:bottom w:val="single" w:sz="4" w:space="0" w:color="auto"/>
              <w:right w:val="single" w:sz="4" w:space="0" w:color="auto"/>
            </w:tcBorders>
            <w:shd w:val="clear" w:color="auto" w:fill="C6EFCE"/>
            <w:noWrap/>
          </w:tcPr>
          <w:p w14:paraId="04899DB1" w14:textId="5FF5A683"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2024</w:t>
            </w:r>
          </w:p>
        </w:tc>
        <w:tc>
          <w:tcPr>
            <w:tcW w:w="3049" w:type="dxa"/>
            <w:tcBorders>
              <w:top w:val="single" w:sz="4" w:space="0" w:color="auto"/>
              <w:left w:val="nil"/>
              <w:bottom w:val="single" w:sz="4" w:space="0" w:color="auto"/>
              <w:right w:val="single" w:sz="4" w:space="0" w:color="auto"/>
            </w:tcBorders>
            <w:shd w:val="clear" w:color="auto" w:fill="C6EFCE"/>
            <w:noWrap/>
          </w:tcPr>
          <w:p w14:paraId="0548CD8F" w14:textId="5D1509E8" w:rsidR="008F664D" w:rsidRPr="007405CF" w:rsidRDefault="3A677AF5" w:rsidP="6803FBA9">
            <w:pPr>
              <w:spacing w:before="0" w:after="0" w:line="240" w:lineRule="auto"/>
              <w:rPr>
                <w:noProof/>
                <w:color w:val="006100"/>
                <w:sz w:val="18"/>
                <w:szCs w:val="18"/>
              </w:rPr>
            </w:pPr>
            <w:r w:rsidRPr="007405CF">
              <w:rPr>
                <w:noProof/>
                <w:color w:val="006100"/>
                <w:sz w:val="18"/>
                <w:szCs w:val="18"/>
              </w:rPr>
              <w:t xml:space="preserve">Award of contracts for </w:t>
            </w:r>
            <w:r w:rsidR="3644AAE0" w:rsidRPr="007405CF">
              <w:rPr>
                <w:noProof/>
                <w:color w:val="006100"/>
                <w:sz w:val="18"/>
                <w:szCs w:val="18"/>
              </w:rPr>
              <w:t>6</w:t>
            </w:r>
            <w:r w:rsidRPr="007405CF">
              <w:rPr>
                <w:noProof/>
                <w:color w:val="006100"/>
                <w:sz w:val="18"/>
                <w:szCs w:val="18"/>
              </w:rPr>
              <w:t xml:space="preserve"> flood </w:t>
            </w:r>
            <w:r w:rsidR="3F6C6D0C" w:rsidRPr="007405CF">
              <w:rPr>
                <w:noProof/>
                <w:color w:val="006100"/>
                <w:sz w:val="18"/>
                <w:szCs w:val="18"/>
              </w:rPr>
              <w:t xml:space="preserve">protection </w:t>
            </w:r>
            <w:r w:rsidRPr="007405CF">
              <w:rPr>
                <w:noProof/>
                <w:color w:val="006100"/>
                <w:sz w:val="18"/>
                <w:szCs w:val="18"/>
              </w:rPr>
              <w:t xml:space="preserve">projects. Selection criteria </w:t>
            </w:r>
            <w:r w:rsidR="47CCE384" w:rsidRPr="007405CF">
              <w:rPr>
                <w:noProof/>
                <w:color w:val="006100"/>
                <w:sz w:val="18"/>
                <w:szCs w:val="18"/>
              </w:rPr>
              <w:t xml:space="preserve">for </w:t>
            </w:r>
            <w:r w:rsidR="63993466" w:rsidRPr="007405CF">
              <w:rPr>
                <w:noProof/>
                <w:color w:val="006100"/>
                <w:sz w:val="18"/>
                <w:szCs w:val="18"/>
              </w:rPr>
              <w:t xml:space="preserve">the </w:t>
            </w:r>
            <w:r w:rsidR="6614CFF7" w:rsidRPr="007405CF">
              <w:rPr>
                <w:noProof/>
                <w:color w:val="006100"/>
                <w:sz w:val="18"/>
                <w:szCs w:val="18"/>
              </w:rPr>
              <w:t xml:space="preserve">tender for </w:t>
            </w:r>
            <w:r w:rsidR="47CCE384" w:rsidRPr="007405CF">
              <w:rPr>
                <w:noProof/>
                <w:color w:val="006100"/>
                <w:sz w:val="18"/>
                <w:szCs w:val="18"/>
              </w:rPr>
              <w:t xml:space="preserve">the preparation of the </w:t>
            </w:r>
            <w:r w:rsidR="17C364D7" w:rsidRPr="007405CF">
              <w:rPr>
                <w:noProof/>
                <w:color w:val="006100"/>
                <w:sz w:val="18"/>
                <w:szCs w:val="18"/>
              </w:rPr>
              <w:t>project</w:t>
            </w:r>
            <w:r w:rsidR="47CCE384" w:rsidRPr="007405CF">
              <w:rPr>
                <w:noProof/>
                <w:color w:val="006100"/>
                <w:sz w:val="18"/>
                <w:szCs w:val="18"/>
              </w:rPr>
              <w:t xml:space="preserve"> documentation</w:t>
            </w:r>
            <w:r w:rsidRPr="007405CF">
              <w:rPr>
                <w:noProof/>
                <w:color w:val="006100"/>
                <w:sz w:val="18"/>
                <w:szCs w:val="18"/>
              </w:rPr>
              <w:t xml:space="preserve"> shall </w:t>
            </w:r>
            <w:r w:rsidR="7FC03FBF" w:rsidRPr="007405CF">
              <w:rPr>
                <w:noProof/>
                <w:color w:val="006100"/>
                <w:sz w:val="18"/>
                <w:szCs w:val="18"/>
              </w:rPr>
              <w:t>include</w:t>
            </w:r>
            <w:r w:rsidR="1558C340" w:rsidRPr="007405CF">
              <w:rPr>
                <w:noProof/>
                <w:color w:val="006100"/>
                <w:sz w:val="18"/>
                <w:szCs w:val="18"/>
              </w:rPr>
              <w:t xml:space="preserve">: </w:t>
            </w:r>
          </w:p>
          <w:p w14:paraId="653A03B1" w14:textId="62961A05" w:rsidR="00476161" w:rsidRPr="007405CF" w:rsidRDefault="35A29FC7" w:rsidP="6803FBA9">
            <w:pPr>
              <w:spacing w:before="0" w:after="0" w:line="240" w:lineRule="auto"/>
              <w:rPr>
                <w:noProof/>
                <w:color w:val="006100"/>
                <w:sz w:val="18"/>
                <w:szCs w:val="18"/>
              </w:rPr>
            </w:pPr>
            <w:r w:rsidRPr="007405CF">
              <w:rPr>
                <w:noProof/>
                <w:color w:val="006100"/>
                <w:sz w:val="18"/>
                <w:szCs w:val="18"/>
              </w:rPr>
              <w:t xml:space="preserve">a) </w:t>
            </w:r>
            <w:r w:rsidR="6FBEDC71" w:rsidRPr="007405CF">
              <w:rPr>
                <w:noProof/>
                <w:color w:val="006100"/>
                <w:sz w:val="18"/>
                <w:szCs w:val="18"/>
              </w:rPr>
              <w:t xml:space="preserve">the </w:t>
            </w:r>
            <w:r w:rsidR="00D813EF" w:rsidRPr="007405CF">
              <w:rPr>
                <w:noProof/>
                <w:color w:val="006100"/>
                <w:sz w:val="18"/>
                <w:szCs w:val="18"/>
              </w:rPr>
              <w:t>requirement</w:t>
            </w:r>
            <w:r w:rsidR="6FBEDC71" w:rsidRPr="007405CF">
              <w:rPr>
                <w:noProof/>
                <w:color w:val="006100"/>
                <w:sz w:val="18"/>
                <w:szCs w:val="18"/>
              </w:rPr>
              <w:t xml:space="preserve"> </w:t>
            </w:r>
            <w:r w:rsidRPr="007405CF">
              <w:rPr>
                <w:noProof/>
                <w:color w:val="006100"/>
                <w:sz w:val="18"/>
                <w:szCs w:val="18"/>
              </w:rPr>
              <w:t xml:space="preserve">that </w:t>
            </w:r>
            <w:r w:rsidR="7CEF4DFF" w:rsidRPr="007405CF">
              <w:rPr>
                <w:noProof/>
                <w:color w:val="006100"/>
                <w:sz w:val="18"/>
                <w:szCs w:val="18"/>
              </w:rPr>
              <w:t>nature-based solution measures and green infrastructure</w:t>
            </w:r>
            <w:r w:rsidR="2D2C4233" w:rsidRPr="007405CF">
              <w:rPr>
                <w:noProof/>
                <w:color w:val="006100"/>
                <w:sz w:val="18"/>
                <w:szCs w:val="18"/>
              </w:rPr>
              <w:t xml:space="preserve"> </w:t>
            </w:r>
            <w:r w:rsidRPr="007405CF">
              <w:rPr>
                <w:noProof/>
                <w:color w:val="006100"/>
                <w:sz w:val="18"/>
                <w:szCs w:val="18"/>
              </w:rPr>
              <w:t>shall be included</w:t>
            </w:r>
            <w:r w:rsidR="663E8C52" w:rsidRPr="007405CF">
              <w:rPr>
                <w:noProof/>
                <w:color w:val="006100"/>
                <w:sz w:val="18"/>
                <w:szCs w:val="18"/>
              </w:rPr>
              <w:t xml:space="preserve"> in the projects</w:t>
            </w:r>
            <w:r w:rsidRPr="007405CF">
              <w:rPr>
                <w:noProof/>
                <w:color w:val="006100"/>
                <w:sz w:val="18"/>
                <w:szCs w:val="18"/>
              </w:rPr>
              <w:t>,</w:t>
            </w:r>
          </w:p>
          <w:p w14:paraId="2E733331" w14:textId="33712EDF" w:rsidR="007D2EF7" w:rsidRPr="007405CF" w:rsidRDefault="35A29FC7" w:rsidP="6803FBA9">
            <w:pPr>
              <w:spacing w:before="0" w:after="0" w:line="240" w:lineRule="auto"/>
              <w:rPr>
                <w:noProof/>
                <w:color w:val="006100"/>
                <w:sz w:val="18"/>
                <w:szCs w:val="18"/>
              </w:rPr>
            </w:pPr>
            <w:r w:rsidRPr="007405CF">
              <w:rPr>
                <w:noProof/>
                <w:color w:val="006100"/>
                <w:sz w:val="18"/>
                <w:szCs w:val="18"/>
              </w:rPr>
              <w:t>b)</w:t>
            </w:r>
            <w:r w:rsidR="1E661622" w:rsidRPr="007405CF">
              <w:rPr>
                <w:noProof/>
                <w:color w:val="006100"/>
                <w:sz w:val="18"/>
                <w:szCs w:val="18"/>
              </w:rPr>
              <w:t xml:space="preserve"> </w:t>
            </w:r>
            <w:r w:rsidR="7ADACF3E" w:rsidRPr="007405CF">
              <w:rPr>
                <w:noProof/>
                <w:color w:val="006100"/>
                <w:sz w:val="18"/>
                <w:szCs w:val="18"/>
              </w:rPr>
              <w:t xml:space="preserve">the </w:t>
            </w:r>
            <w:r w:rsidR="7AABC323" w:rsidRPr="007405CF">
              <w:rPr>
                <w:noProof/>
                <w:color w:val="006100"/>
                <w:sz w:val="18"/>
                <w:szCs w:val="18"/>
              </w:rPr>
              <w:t xml:space="preserve">requirement that the projects </w:t>
            </w:r>
            <w:r w:rsidR="554A3260" w:rsidRPr="007405CF">
              <w:rPr>
                <w:noProof/>
                <w:color w:val="006100"/>
                <w:sz w:val="18"/>
                <w:szCs w:val="18"/>
              </w:rPr>
              <w:t xml:space="preserve">comply </w:t>
            </w:r>
            <w:r w:rsidR="1E661622" w:rsidRPr="007405CF">
              <w:rPr>
                <w:noProof/>
                <w:color w:val="006100"/>
                <w:sz w:val="18"/>
                <w:szCs w:val="18"/>
              </w:rPr>
              <w:t>with the ‘do no significant harm’ Technical Guidance (2021/C58/01)</w:t>
            </w:r>
            <w:r w:rsidR="7CEF4DFF" w:rsidRPr="007405CF">
              <w:rPr>
                <w:noProof/>
                <w:color w:val="006100"/>
                <w:sz w:val="18"/>
                <w:szCs w:val="18"/>
              </w:rPr>
              <w:t>.</w:t>
            </w:r>
          </w:p>
        </w:tc>
      </w:tr>
      <w:tr w:rsidR="006E3761" w:rsidRPr="007405CF" w14:paraId="6F4E30AA" w14:textId="77777777" w:rsidTr="4B192CE3">
        <w:trPr>
          <w:trHeight w:val="63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3CEDCCB0" w14:textId="66395DD9" w:rsidR="007D2EF7" w:rsidRPr="007405CF" w:rsidRDefault="007D2EF7" w:rsidP="000B3FEC">
            <w:pPr>
              <w:spacing w:before="0" w:after="0" w:line="240" w:lineRule="auto"/>
              <w:jc w:val="center"/>
              <w:rPr>
                <w:rFonts w:eastAsia="Times New Roman"/>
                <w:noProof/>
                <w:color w:val="006100"/>
                <w:sz w:val="18"/>
                <w:szCs w:val="18"/>
              </w:rPr>
            </w:pPr>
            <w:r w:rsidRPr="007405CF">
              <w:rPr>
                <w:noProof/>
                <w:color w:val="006100"/>
                <w:sz w:val="18"/>
                <w:szCs w:val="18"/>
              </w:rPr>
              <w:t>35</w:t>
            </w:r>
          </w:p>
        </w:tc>
        <w:tc>
          <w:tcPr>
            <w:tcW w:w="1560" w:type="dxa"/>
            <w:tcBorders>
              <w:top w:val="single" w:sz="4" w:space="0" w:color="auto"/>
              <w:left w:val="nil"/>
              <w:bottom w:val="single" w:sz="4" w:space="0" w:color="auto"/>
              <w:right w:val="single" w:sz="4" w:space="0" w:color="auto"/>
            </w:tcBorders>
            <w:shd w:val="clear" w:color="auto" w:fill="C6EFCE"/>
            <w:noWrap/>
          </w:tcPr>
          <w:p w14:paraId="09D25854" w14:textId="44586B26"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F: Reducing flood risks</w:t>
            </w:r>
          </w:p>
        </w:tc>
        <w:tc>
          <w:tcPr>
            <w:tcW w:w="1200" w:type="dxa"/>
            <w:tcBorders>
              <w:top w:val="single" w:sz="4" w:space="0" w:color="auto"/>
              <w:left w:val="nil"/>
              <w:bottom w:val="single" w:sz="4" w:space="0" w:color="auto"/>
              <w:right w:val="single" w:sz="4" w:space="0" w:color="auto"/>
            </w:tcBorders>
            <w:shd w:val="clear" w:color="auto" w:fill="C6EFCE"/>
            <w:noWrap/>
          </w:tcPr>
          <w:p w14:paraId="65934091" w14:textId="39DDB9E7"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Target</w:t>
            </w:r>
          </w:p>
        </w:tc>
        <w:tc>
          <w:tcPr>
            <w:tcW w:w="2184" w:type="dxa"/>
            <w:tcBorders>
              <w:top w:val="single" w:sz="4" w:space="0" w:color="auto"/>
              <w:left w:val="nil"/>
              <w:bottom w:val="single" w:sz="4" w:space="0" w:color="auto"/>
              <w:right w:val="single" w:sz="4" w:space="0" w:color="auto"/>
            </w:tcBorders>
            <w:shd w:val="clear" w:color="auto" w:fill="C6EFCE"/>
            <w:noWrap/>
          </w:tcPr>
          <w:p w14:paraId="5D20E167" w14:textId="3E7897DF" w:rsidR="007D2EF7" w:rsidRPr="007405CF" w:rsidRDefault="00220BEF" w:rsidP="007D2EF7">
            <w:pPr>
              <w:spacing w:before="0" w:after="0" w:line="240" w:lineRule="auto"/>
              <w:rPr>
                <w:rFonts w:eastAsia="Times New Roman"/>
                <w:noProof/>
                <w:color w:val="006100"/>
                <w:sz w:val="18"/>
                <w:szCs w:val="18"/>
              </w:rPr>
            </w:pPr>
            <w:r w:rsidRPr="007405CF">
              <w:rPr>
                <w:noProof/>
                <w:color w:val="006100"/>
                <w:sz w:val="18"/>
                <w:szCs w:val="18"/>
              </w:rPr>
              <w:t>Constructed</w:t>
            </w:r>
            <w:r w:rsidR="007D2EF7" w:rsidRPr="007405CF" w:rsidDel="007D2EF7">
              <w:rPr>
                <w:noProof/>
                <w:color w:val="006100"/>
                <w:sz w:val="18"/>
                <w:szCs w:val="18"/>
              </w:rPr>
              <w:t xml:space="preserve"> flood protection </w:t>
            </w:r>
            <w:r w:rsidRPr="007405CF">
              <w:rPr>
                <w:noProof/>
                <w:color w:val="006100"/>
                <w:sz w:val="18"/>
                <w:szCs w:val="18"/>
              </w:rPr>
              <w:t>infrastructure</w:t>
            </w:r>
          </w:p>
        </w:tc>
        <w:tc>
          <w:tcPr>
            <w:tcW w:w="1632" w:type="dxa"/>
            <w:tcBorders>
              <w:top w:val="single" w:sz="4" w:space="0" w:color="auto"/>
              <w:left w:val="nil"/>
              <w:bottom w:val="single" w:sz="4" w:space="0" w:color="auto"/>
              <w:right w:val="single" w:sz="4" w:space="0" w:color="auto"/>
            </w:tcBorders>
            <w:shd w:val="clear" w:color="auto" w:fill="C6EFCE"/>
            <w:noWrap/>
          </w:tcPr>
          <w:p w14:paraId="51740761" w14:textId="2D2252A5"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 </w:t>
            </w:r>
          </w:p>
        </w:tc>
        <w:tc>
          <w:tcPr>
            <w:tcW w:w="1042" w:type="dxa"/>
            <w:tcBorders>
              <w:top w:val="single" w:sz="4" w:space="0" w:color="auto"/>
              <w:left w:val="nil"/>
              <w:bottom w:val="single" w:sz="4" w:space="0" w:color="auto"/>
              <w:right w:val="single" w:sz="4" w:space="0" w:color="auto"/>
            </w:tcBorders>
            <w:shd w:val="clear" w:color="auto" w:fill="C6EFCE"/>
            <w:noWrap/>
          </w:tcPr>
          <w:p w14:paraId="6B4C01B5" w14:textId="18C944D5"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1485" w:type="dxa"/>
            <w:tcBorders>
              <w:top w:val="single" w:sz="4" w:space="0" w:color="auto"/>
              <w:left w:val="nil"/>
              <w:bottom w:val="single" w:sz="4" w:space="0" w:color="auto"/>
              <w:right w:val="single" w:sz="4" w:space="0" w:color="auto"/>
            </w:tcBorders>
            <w:shd w:val="clear" w:color="auto" w:fill="C6EFCE"/>
            <w:noWrap/>
          </w:tcPr>
          <w:p w14:paraId="5DEA650D" w14:textId="7C625E64"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711" w:type="dxa"/>
            <w:tcBorders>
              <w:top w:val="single" w:sz="4" w:space="0" w:color="auto"/>
              <w:left w:val="nil"/>
              <w:bottom w:val="single" w:sz="4" w:space="0" w:color="auto"/>
              <w:right w:val="single" w:sz="4" w:space="0" w:color="auto"/>
            </w:tcBorders>
            <w:shd w:val="clear" w:color="auto" w:fill="C6EFCE"/>
            <w:noWrap/>
          </w:tcPr>
          <w:p w14:paraId="04339DEF" w14:textId="0F135AB0" w:rsidR="007D2EF7" w:rsidRPr="007405CF" w:rsidRDefault="0023729F" w:rsidP="00837320">
            <w:pPr>
              <w:spacing w:before="0" w:after="0" w:line="240" w:lineRule="auto"/>
              <w:jc w:val="center"/>
              <w:rPr>
                <w:rFonts w:eastAsia="Times New Roman"/>
                <w:noProof/>
                <w:color w:val="006100"/>
                <w:sz w:val="18"/>
                <w:szCs w:val="18"/>
              </w:rPr>
            </w:pPr>
            <w:r w:rsidRPr="007405CF">
              <w:rPr>
                <w:noProof/>
                <w:color w:val="006100"/>
                <w:sz w:val="18"/>
                <w:szCs w:val="18"/>
              </w:rPr>
              <w:t>7</w:t>
            </w:r>
          </w:p>
        </w:tc>
        <w:tc>
          <w:tcPr>
            <w:tcW w:w="984" w:type="dxa"/>
            <w:tcBorders>
              <w:top w:val="single" w:sz="4" w:space="0" w:color="auto"/>
              <w:left w:val="nil"/>
              <w:bottom w:val="single" w:sz="4" w:space="0" w:color="auto"/>
              <w:right w:val="single" w:sz="4" w:space="0" w:color="auto"/>
            </w:tcBorders>
            <w:shd w:val="clear" w:color="auto" w:fill="C6EFCE"/>
            <w:noWrap/>
          </w:tcPr>
          <w:p w14:paraId="4B3E971D" w14:textId="125C4FC5" w:rsidR="007D2EF7" w:rsidRPr="007405CF" w:rsidRDefault="64F1BA5D" w:rsidP="04A96C16">
            <w:pPr>
              <w:spacing w:before="0" w:after="0" w:line="240" w:lineRule="auto"/>
              <w:rPr>
                <w:rFonts w:eastAsia="Times New Roman"/>
                <w:noProof/>
                <w:color w:val="006100"/>
                <w:sz w:val="18"/>
                <w:szCs w:val="18"/>
              </w:rPr>
            </w:pPr>
            <w:r w:rsidRPr="007405CF">
              <w:rPr>
                <w:noProof/>
                <w:color w:val="006100"/>
                <w:sz w:val="18"/>
                <w:szCs w:val="18"/>
              </w:rPr>
              <w:t>Q</w:t>
            </w:r>
            <w:r w:rsidR="5D1CBDE5" w:rsidRPr="007405CF">
              <w:rPr>
                <w:noProof/>
                <w:color w:val="006100"/>
                <w:sz w:val="18"/>
                <w:szCs w:val="18"/>
              </w:rPr>
              <w:t>2</w:t>
            </w:r>
          </w:p>
        </w:tc>
        <w:tc>
          <w:tcPr>
            <w:tcW w:w="840" w:type="dxa"/>
            <w:tcBorders>
              <w:top w:val="single" w:sz="4" w:space="0" w:color="auto"/>
              <w:left w:val="nil"/>
              <w:bottom w:val="single" w:sz="4" w:space="0" w:color="auto"/>
              <w:right w:val="single" w:sz="4" w:space="0" w:color="auto"/>
            </w:tcBorders>
            <w:shd w:val="clear" w:color="auto" w:fill="C6EFCE"/>
            <w:noWrap/>
          </w:tcPr>
          <w:p w14:paraId="3B3823B4" w14:textId="49DAB331" w:rsidR="007D2EF7" w:rsidRPr="007405CF" w:rsidRDefault="4030A9F7" w:rsidP="36A96583">
            <w:pPr>
              <w:spacing w:before="0" w:after="0" w:line="240" w:lineRule="auto"/>
              <w:rPr>
                <w:rFonts w:eastAsia="Times New Roman"/>
                <w:noProof/>
                <w:color w:val="006100"/>
                <w:sz w:val="18"/>
                <w:szCs w:val="18"/>
              </w:rPr>
            </w:pPr>
            <w:r w:rsidRPr="007405CF">
              <w:rPr>
                <w:noProof/>
                <w:color w:val="006100"/>
                <w:sz w:val="18"/>
                <w:szCs w:val="18"/>
              </w:rPr>
              <w:t>202</w:t>
            </w:r>
            <w:r w:rsidR="251EC965" w:rsidRPr="007405CF">
              <w:rPr>
                <w:noProof/>
                <w:color w:val="006100"/>
                <w:sz w:val="18"/>
                <w:szCs w:val="18"/>
              </w:rPr>
              <w:t>6</w:t>
            </w:r>
          </w:p>
        </w:tc>
        <w:tc>
          <w:tcPr>
            <w:tcW w:w="3049" w:type="dxa"/>
            <w:tcBorders>
              <w:top w:val="single" w:sz="4" w:space="0" w:color="auto"/>
              <w:left w:val="nil"/>
              <w:bottom w:val="single" w:sz="4" w:space="0" w:color="auto"/>
              <w:right w:val="single" w:sz="4" w:space="0" w:color="auto"/>
            </w:tcBorders>
            <w:shd w:val="clear" w:color="auto" w:fill="C6EFCE"/>
            <w:noWrap/>
          </w:tcPr>
          <w:p w14:paraId="73BE8701" w14:textId="281D33F8" w:rsidR="007D2EF7" w:rsidRPr="007405CF" w:rsidRDefault="00220BEF" w:rsidP="007D2EF7">
            <w:pPr>
              <w:spacing w:before="0" w:after="0" w:line="240" w:lineRule="auto"/>
              <w:rPr>
                <w:rFonts w:eastAsia="Times New Roman"/>
                <w:noProof/>
                <w:color w:val="006100"/>
                <w:sz w:val="18"/>
                <w:szCs w:val="18"/>
              </w:rPr>
            </w:pPr>
            <w:r w:rsidRPr="007405CF">
              <w:rPr>
                <w:noProof/>
                <w:color w:val="006100"/>
                <w:sz w:val="18"/>
                <w:szCs w:val="18"/>
              </w:rPr>
              <w:t>Constructed flood protection infrastructure.</w:t>
            </w:r>
          </w:p>
        </w:tc>
      </w:tr>
      <w:tr w:rsidR="00711965" w:rsidRPr="007405CF" w14:paraId="5B3FA72A" w14:textId="77777777" w:rsidTr="002E46D2">
        <w:trPr>
          <w:trHeight w:val="812"/>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202AB5B" w14:textId="7DD136B4" w:rsidR="00711965" w:rsidRPr="007405CF" w:rsidRDefault="00940F5D" w:rsidP="000B3FEC">
            <w:pPr>
              <w:spacing w:before="0" w:after="0" w:line="240" w:lineRule="auto"/>
              <w:jc w:val="center"/>
              <w:rPr>
                <w:noProof/>
                <w:color w:val="006100"/>
                <w:sz w:val="18"/>
                <w:szCs w:val="18"/>
              </w:rPr>
            </w:pPr>
            <w:r w:rsidRPr="007405CF">
              <w:rPr>
                <w:noProof/>
                <w:color w:val="006100"/>
                <w:sz w:val="18"/>
                <w:szCs w:val="18"/>
              </w:rPr>
              <w:t>35bis</w:t>
            </w:r>
          </w:p>
        </w:tc>
        <w:tc>
          <w:tcPr>
            <w:tcW w:w="1560" w:type="dxa"/>
            <w:tcBorders>
              <w:top w:val="single" w:sz="4" w:space="0" w:color="auto"/>
              <w:left w:val="nil"/>
              <w:bottom w:val="single" w:sz="4" w:space="0" w:color="auto"/>
              <w:right w:val="single" w:sz="4" w:space="0" w:color="auto"/>
            </w:tcBorders>
            <w:shd w:val="clear" w:color="auto" w:fill="C6EFCE"/>
            <w:noWrap/>
          </w:tcPr>
          <w:p w14:paraId="7B748BDC" w14:textId="748AC928" w:rsidR="00711965" w:rsidRPr="007405CF" w:rsidRDefault="00940F5D" w:rsidP="007D2EF7">
            <w:pPr>
              <w:spacing w:before="0" w:after="0" w:line="240" w:lineRule="auto"/>
              <w:rPr>
                <w:noProof/>
                <w:color w:val="006100"/>
                <w:sz w:val="18"/>
                <w:szCs w:val="18"/>
              </w:rPr>
            </w:pPr>
            <w:r w:rsidRPr="007405CF">
              <w:rPr>
                <w:noProof/>
                <w:color w:val="006100"/>
                <w:sz w:val="18"/>
                <w:szCs w:val="18"/>
              </w:rPr>
              <w:t>F: Reducing flood risks</w:t>
            </w:r>
          </w:p>
        </w:tc>
        <w:tc>
          <w:tcPr>
            <w:tcW w:w="1200" w:type="dxa"/>
            <w:tcBorders>
              <w:top w:val="single" w:sz="4" w:space="0" w:color="auto"/>
              <w:left w:val="nil"/>
              <w:bottom w:val="single" w:sz="4" w:space="0" w:color="auto"/>
              <w:right w:val="single" w:sz="4" w:space="0" w:color="auto"/>
            </w:tcBorders>
            <w:shd w:val="clear" w:color="auto" w:fill="C6EFCE"/>
            <w:noWrap/>
          </w:tcPr>
          <w:p w14:paraId="412673E7" w14:textId="65F86392" w:rsidR="00711965" w:rsidRPr="007405CF" w:rsidRDefault="00940F5D" w:rsidP="007D2EF7">
            <w:pPr>
              <w:spacing w:before="0" w:after="0" w:line="240" w:lineRule="auto"/>
              <w:rPr>
                <w:noProof/>
                <w:color w:val="006100"/>
                <w:sz w:val="18"/>
                <w:szCs w:val="18"/>
              </w:rPr>
            </w:pPr>
            <w:r w:rsidRPr="007405CF">
              <w:rPr>
                <w:noProof/>
                <w:color w:val="006100"/>
                <w:sz w:val="18"/>
                <w:szCs w:val="18"/>
              </w:rPr>
              <w:t>Target</w:t>
            </w:r>
          </w:p>
        </w:tc>
        <w:tc>
          <w:tcPr>
            <w:tcW w:w="2184" w:type="dxa"/>
            <w:tcBorders>
              <w:top w:val="single" w:sz="4" w:space="0" w:color="auto"/>
              <w:left w:val="nil"/>
              <w:bottom w:val="single" w:sz="4" w:space="0" w:color="auto"/>
              <w:right w:val="single" w:sz="4" w:space="0" w:color="auto"/>
            </w:tcBorders>
            <w:shd w:val="clear" w:color="auto" w:fill="C6EFCE"/>
            <w:noWrap/>
          </w:tcPr>
          <w:p w14:paraId="7B393DDB" w14:textId="336710F1" w:rsidR="00711965" w:rsidRPr="007405CF" w:rsidRDefault="00CDAAC8" w:rsidP="121472D6">
            <w:pPr>
              <w:spacing w:before="0" w:after="0" w:line="240" w:lineRule="auto"/>
              <w:rPr>
                <w:noProof/>
                <w:color w:val="006100"/>
                <w:sz w:val="18"/>
                <w:szCs w:val="18"/>
              </w:rPr>
            </w:pPr>
            <w:r w:rsidRPr="007405CF">
              <w:rPr>
                <w:noProof/>
                <w:color w:val="006100"/>
                <w:sz w:val="18"/>
                <w:szCs w:val="18"/>
              </w:rPr>
              <w:t xml:space="preserve">Establishment of a </w:t>
            </w:r>
            <w:r w:rsidR="0023729F" w:rsidRPr="007405CF">
              <w:rPr>
                <w:noProof/>
                <w:color w:val="006100"/>
                <w:sz w:val="18"/>
                <w:szCs w:val="18"/>
              </w:rPr>
              <w:t>central information system</w:t>
            </w:r>
            <w:r w:rsidR="006A7F3A" w:rsidRPr="007405CF">
              <w:rPr>
                <w:noProof/>
                <w:color w:val="006100"/>
                <w:sz w:val="18"/>
                <w:szCs w:val="18"/>
              </w:rPr>
              <w:t xml:space="preserve"> for water monitoring</w:t>
            </w:r>
          </w:p>
        </w:tc>
        <w:tc>
          <w:tcPr>
            <w:tcW w:w="1632" w:type="dxa"/>
            <w:tcBorders>
              <w:top w:val="single" w:sz="4" w:space="0" w:color="auto"/>
              <w:left w:val="nil"/>
              <w:bottom w:val="single" w:sz="4" w:space="0" w:color="auto"/>
              <w:right w:val="single" w:sz="4" w:space="0" w:color="auto"/>
            </w:tcBorders>
            <w:shd w:val="clear" w:color="auto" w:fill="C6EFCE"/>
            <w:noWrap/>
          </w:tcPr>
          <w:p w14:paraId="5E06EBB3" w14:textId="77777777" w:rsidR="00711965" w:rsidRPr="007405CF" w:rsidRDefault="00711965" w:rsidP="007D2EF7">
            <w:pPr>
              <w:spacing w:before="0" w:after="0" w:line="240" w:lineRule="auto"/>
              <w:rPr>
                <w:noProof/>
                <w:color w:val="006100"/>
                <w:sz w:val="18"/>
                <w:szCs w:val="18"/>
              </w:rPr>
            </w:pPr>
          </w:p>
        </w:tc>
        <w:tc>
          <w:tcPr>
            <w:tcW w:w="1042" w:type="dxa"/>
            <w:tcBorders>
              <w:top w:val="single" w:sz="4" w:space="0" w:color="auto"/>
              <w:left w:val="nil"/>
              <w:bottom w:val="single" w:sz="4" w:space="0" w:color="auto"/>
              <w:right w:val="single" w:sz="4" w:space="0" w:color="auto"/>
            </w:tcBorders>
            <w:shd w:val="clear" w:color="auto" w:fill="C6EFCE"/>
            <w:noWrap/>
          </w:tcPr>
          <w:p w14:paraId="4A8D16A8" w14:textId="4A31FE25" w:rsidR="00711965" w:rsidRPr="007405CF" w:rsidRDefault="00AF2745" w:rsidP="00837320">
            <w:pPr>
              <w:spacing w:before="0" w:after="0" w:line="240" w:lineRule="auto"/>
              <w:jc w:val="center"/>
              <w:rPr>
                <w:noProof/>
                <w:color w:val="006100"/>
                <w:sz w:val="18"/>
                <w:szCs w:val="18"/>
              </w:rPr>
            </w:pPr>
            <w:r w:rsidRPr="007405CF">
              <w:rPr>
                <w:noProof/>
                <w:color w:val="006100"/>
                <w:sz w:val="18"/>
                <w:szCs w:val="18"/>
              </w:rPr>
              <w:t>Number</w:t>
            </w:r>
          </w:p>
        </w:tc>
        <w:tc>
          <w:tcPr>
            <w:tcW w:w="1485" w:type="dxa"/>
            <w:tcBorders>
              <w:top w:val="single" w:sz="4" w:space="0" w:color="auto"/>
              <w:left w:val="nil"/>
              <w:bottom w:val="single" w:sz="4" w:space="0" w:color="auto"/>
              <w:right w:val="single" w:sz="4" w:space="0" w:color="auto"/>
            </w:tcBorders>
            <w:shd w:val="clear" w:color="auto" w:fill="C6EFCE"/>
            <w:noWrap/>
          </w:tcPr>
          <w:p w14:paraId="21AB02B3" w14:textId="15EE326B" w:rsidR="00711965" w:rsidRPr="007405CF" w:rsidRDefault="00AF2745" w:rsidP="00837320">
            <w:pPr>
              <w:spacing w:before="0" w:after="0" w:line="240" w:lineRule="auto"/>
              <w:jc w:val="center"/>
              <w:rPr>
                <w:noProof/>
                <w:color w:val="006100"/>
                <w:sz w:val="18"/>
                <w:szCs w:val="18"/>
              </w:rPr>
            </w:pPr>
            <w:r w:rsidRPr="007405CF">
              <w:rPr>
                <w:noProof/>
                <w:color w:val="006100"/>
                <w:sz w:val="18"/>
                <w:szCs w:val="18"/>
              </w:rPr>
              <w:t>0</w:t>
            </w:r>
          </w:p>
        </w:tc>
        <w:tc>
          <w:tcPr>
            <w:tcW w:w="711" w:type="dxa"/>
            <w:tcBorders>
              <w:top w:val="single" w:sz="4" w:space="0" w:color="auto"/>
              <w:left w:val="nil"/>
              <w:bottom w:val="single" w:sz="4" w:space="0" w:color="auto"/>
              <w:right w:val="single" w:sz="4" w:space="0" w:color="auto"/>
            </w:tcBorders>
            <w:shd w:val="clear" w:color="auto" w:fill="C6EFCE"/>
            <w:noWrap/>
          </w:tcPr>
          <w:p w14:paraId="3893546F" w14:textId="61043ED8" w:rsidR="00711965" w:rsidRPr="007405CF" w:rsidRDefault="00AF2745" w:rsidP="00837320">
            <w:pPr>
              <w:spacing w:before="0" w:after="0" w:line="240" w:lineRule="auto"/>
              <w:jc w:val="center"/>
              <w:rPr>
                <w:noProof/>
                <w:color w:val="006100"/>
                <w:sz w:val="18"/>
                <w:szCs w:val="18"/>
              </w:rPr>
            </w:pPr>
            <w:r w:rsidRPr="007405CF">
              <w:rPr>
                <w:noProof/>
                <w:color w:val="006100"/>
                <w:sz w:val="18"/>
                <w:szCs w:val="18"/>
              </w:rPr>
              <w:t>1</w:t>
            </w:r>
          </w:p>
        </w:tc>
        <w:tc>
          <w:tcPr>
            <w:tcW w:w="984" w:type="dxa"/>
            <w:tcBorders>
              <w:top w:val="single" w:sz="4" w:space="0" w:color="auto"/>
              <w:left w:val="nil"/>
              <w:bottom w:val="single" w:sz="4" w:space="0" w:color="auto"/>
              <w:right w:val="single" w:sz="4" w:space="0" w:color="auto"/>
            </w:tcBorders>
            <w:shd w:val="clear" w:color="auto" w:fill="C6EFCE"/>
            <w:noWrap/>
          </w:tcPr>
          <w:p w14:paraId="071B0423" w14:textId="14C35B40" w:rsidR="00711965" w:rsidRPr="007405CF" w:rsidRDefault="00AF2745" w:rsidP="007D2EF7">
            <w:pPr>
              <w:spacing w:before="0" w:after="0" w:line="240" w:lineRule="auto"/>
              <w:rPr>
                <w:noProof/>
                <w:color w:val="006100"/>
                <w:sz w:val="18"/>
                <w:szCs w:val="18"/>
              </w:rPr>
            </w:pPr>
            <w:r w:rsidRPr="007405CF">
              <w:rPr>
                <w:noProof/>
                <w:color w:val="006100"/>
                <w:sz w:val="18"/>
                <w:szCs w:val="18"/>
              </w:rPr>
              <w:t>Q2</w:t>
            </w:r>
          </w:p>
        </w:tc>
        <w:tc>
          <w:tcPr>
            <w:tcW w:w="840" w:type="dxa"/>
            <w:tcBorders>
              <w:top w:val="single" w:sz="4" w:space="0" w:color="auto"/>
              <w:left w:val="nil"/>
              <w:bottom w:val="single" w:sz="4" w:space="0" w:color="auto"/>
              <w:right w:val="single" w:sz="4" w:space="0" w:color="auto"/>
            </w:tcBorders>
            <w:shd w:val="clear" w:color="auto" w:fill="C6EFCE"/>
            <w:noWrap/>
          </w:tcPr>
          <w:p w14:paraId="327A7614" w14:textId="1EAE8C89" w:rsidR="00711965" w:rsidRPr="007405CF" w:rsidRDefault="00AF2745" w:rsidP="36A96583">
            <w:pPr>
              <w:spacing w:before="0" w:after="0" w:line="240" w:lineRule="auto"/>
              <w:rPr>
                <w:noProof/>
                <w:color w:val="006100"/>
                <w:sz w:val="18"/>
                <w:szCs w:val="18"/>
              </w:rPr>
            </w:pPr>
            <w:r w:rsidRPr="007405CF">
              <w:rPr>
                <w:noProof/>
                <w:color w:val="006100"/>
                <w:sz w:val="18"/>
                <w:szCs w:val="18"/>
              </w:rPr>
              <w:t>2026</w:t>
            </w:r>
          </w:p>
        </w:tc>
        <w:tc>
          <w:tcPr>
            <w:tcW w:w="3049" w:type="dxa"/>
            <w:tcBorders>
              <w:top w:val="single" w:sz="4" w:space="0" w:color="auto"/>
              <w:left w:val="nil"/>
              <w:bottom w:val="single" w:sz="4" w:space="0" w:color="auto"/>
              <w:right w:val="single" w:sz="4" w:space="0" w:color="auto"/>
            </w:tcBorders>
            <w:shd w:val="clear" w:color="auto" w:fill="C6EFCE"/>
            <w:noWrap/>
          </w:tcPr>
          <w:p w14:paraId="1F109C0F" w14:textId="38B730B0" w:rsidR="00711965" w:rsidRPr="007405CF" w:rsidRDefault="46966B14" w:rsidP="6803FBA9">
            <w:pPr>
              <w:spacing w:before="0" w:after="0" w:line="256" w:lineRule="auto"/>
              <w:rPr>
                <w:noProof/>
                <w:color w:val="006100"/>
                <w:sz w:val="18"/>
                <w:szCs w:val="18"/>
              </w:rPr>
            </w:pPr>
            <w:r w:rsidRPr="007405CF">
              <w:rPr>
                <w:noProof/>
                <w:color w:val="006100"/>
                <w:sz w:val="18"/>
                <w:szCs w:val="18"/>
              </w:rPr>
              <w:t xml:space="preserve">Establishment of </w:t>
            </w:r>
            <w:r w:rsidR="3666BDD9" w:rsidRPr="007405CF">
              <w:rPr>
                <w:noProof/>
                <w:color w:val="006100"/>
                <w:sz w:val="18"/>
                <w:szCs w:val="18"/>
              </w:rPr>
              <w:t>a</w:t>
            </w:r>
            <w:r w:rsidRPr="007405CF">
              <w:rPr>
                <w:noProof/>
                <w:color w:val="006100"/>
                <w:sz w:val="18"/>
                <w:szCs w:val="18"/>
              </w:rPr>
              <w:t xml:space="preserve"> </w:t>
            </w:r>
            <w:r w:rsidR="0023729F" w:rsidRPr="007405CF">
              <w:rPr>
                <w:noProof/>
                <w:color w:val="006100"/>
                <w:sz w:val="18"/>
                <w:szCs w:val="18"/>
              </w:rPr>
              <w:t xml:space="preserve">central </w:t>
            </w:r>
            <w:r w:rsidR="00144765" w:rsidRPr="007405CF">
              <w:rPr>
                <w:noProof/>
                <w:color w:val="006100"/>
                <w:sz w:val="18"/>
                <w:szCs w:val="18"/>
              </w:rPr>
              <w:t xml:space="preserve">information system for </w:t>
            </w:r>
            <w:r w:rsidR="000D470A" w:rsidRPr="007405CF">
              <w:rPr>
                <w:noProof/>
                <w:color w:val="006100"/>
                <w:sz w:val="18"/>
                <w:szCs w:val="18"/>
              </w:rPr>
              <w:t>water</w:t>
            </w:r>
            <w:r w:rsidR="00144765" w:rsidRPr="007405CF">
              <w:rPr>
                <w:noProof/>
                <w:color w:val="006100"/>
                <w:sz w:val="18"/>
                <w:szCs w:val="18"/>
              </w:rPr>
              <w:t xml:space="preserve"> mo</w:t>
            </w:r>
            <w:r w:rsidR="00124539" w:rsidRPr="007405CF">
              <w:rPr>
                <w:noProof/>
                <w:color w:val="006100"/>
                <w:sz w:val="18"/>
                <w:szCs w:val="18"/>
              </w:rPr>
              <w:t>nitoring</w:t>
            </w:r>
            <w:r w:rsidRPr="007405CF">
              <w:rPr>
                <w:noProof/>
                <w:color w:val="006100"/>
                <w:sz w:val="18"/>
                <w:szCs w:val="18"/>
              </w:rPr>
              <w:t>.</w:t>
            </w:r>
          </w:p>
        </w:tc>
      </w:tr>
      <w:tr w:rsidR="006B18FC" w:rsidRPr="007405CF" w14:paraId="595D5242" w14:textId="77777777" w:rsidTr="4B192CE3">
        <w:trPr>
          <w:trHeight w:val="704"/>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0EE79A5E" w14:textId="5434D2D2" w:rsidR="007D2EF7" w:rsidRPr="007405CF" w:rsidRDefault="007D2EF7" w:rsidP="000B3FEC">
            <w:pPr>
              <w:spacing w:before="0" w:after="0" w:line="240" w:lineRule="auto"/>
              <w:jc w:val="center"/>
              <w:rPr>
                <w:rFonts w:eastAsia="Times New Roman"/>
                <w:noProof/>
                <w:color w:val="006100"/>
                <w:sz w:val="18"/>
                <w:szCs w:val="18"/>
              </w:rPr>
            </w:pPr>
            <w:r w:rsidRPr="007405CF">
              <w:rPr>
                <w:noProof/>
                <w:color w:val="006100"/>
                <w:sz w:val="18"/>
                <w:szCs w:val="18"/>
              </w:rPr>
              <w:t>36</w:t>
            </w:r>
          </w:p>
        </w:tc>
        <w:tc>
          <w:tcPr>
            <w:tcW w:w="1560" w:type="dxa"/>
            <w:tcBorders>
              <w:top w:val="single" w:sz="4" w:space="0" w:color="auto"/>
              <w:left w:val="nil"/>
              <w:bottom w:val="single" w:sz="4" w:space="0" w:color="auto"/>
              <w:right w:val="single" w:sz="4" w:space="0" w:color="auto"/>
            </w:tcBorders>
            <w:shd w:val="clear" w:color="auto" w:fill="C6EFCE"/>
            <w:noWrap/>
          </w:tcPr>
          <w:p w14:paraId="6619C55D" w14:textId="0988B29C"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C: Restoring and mitigating the effects of climate change and climate-related disasters on resilient forest biodiversity</w:t>
            </w:r>
          </w:p>
        </w:tc>
        <w:tc>
          <w:tcPr>
            <w:tcW w:w="1200" w:type="dxa"/>
            <w:tcBorders>
              <w:top w:val="single" w:sz="4" w:space="0" w:color="auto"/>
              <w:left w:val="nil"/>
              <w:bottom w:val="single" w:sz="4" w:space="0" w:color="auto"/>
              <w:right w:val="single" w:sz="4" w:space="0" w:color="auto"/>
            </w:tcBorders>
            <w:shd w:val="clear" w:color="auto" w:fill="C6EFCE"/>
            <w:noWrap/>
          </w:tcPr>
          <w:p w14:paraId="05B569FD" w14:textId="5C38C8DC"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Milestone</w:t>
            </w:r>
          </w:p>
        </w:tc>
        <w:tc>
          <w:tcPr>
            <w:tcW w:w="2184" w:type="dxa"/>
            <w:tcBorders>
              <w:top w:val="single" w:sz="4" w:space="0" w:color="auto"/>
              <w:left w:val="nil"/>
              <w:bottom w:val="single" w:sz="4" w:space="0" w:color="auto"/>
              <w:right w:val="single" w:sz="4" w:space="0" w:color="auto"/>
            </w:tcBorders>
            <w:shd w:val="clear" w:color="auto" w:fill="C6EFCE"/>
            <w:noWrap/>
          </w:tcPr>
          <w:p w14:paraId="1BAFC34A" w14:textId="097E96FD"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Entry into force of amendments to rules on conditions for entry in the register of suppliers and other obligations of suppliers and on the requirements concerning the marketing of forest reproductive material</w:t>
            </w:r>
          </w:p>
        </w:tc>
        <w:tc>
          <w:tcPr>
            <w:tcW w:w="1632" w:type="dxa"/>
            <w:tcBorders>
              <w:top w:val="single" w:sz="4" w:space="0" w:color="auto"/>
              <w:left w:val="nil"/>
              <w:bottom w:val="single" w:sz="4" w:space="0" w:color="auto"/>
              <w:right w:val="single" w:sz="4" w:space="0" w:color="auto"/>
            </w:tcBorders>
            <w:shd w:val="clear" w:color="auto" w:fill="C6EFCE"/>
            <w:noWrap/>
          </w:tcPr>
          <w:p w14:paraId="40E3A016" w14:textId="1F819F5B" w:rsidR="007D2EF7" w:rsidRPr="007405CF" w:rsidRDefault="007D2EF7" w:rsidP="00815A44">
            <w:pPr>
              <w:spacing w:before="0" w:after="0" w:line="256" w:lineRule="auto"/>
              <w:rPr>
                <w:rFonts w:eastAsia="Times New Roman"/>
                <w:noProof/>
                <w:color w:val="006100"/>
                <w:sz w:val="18"/>
                <w:szCs w:val="18"/>
                <w:lang w:eastAsia="en-GB"/>
              </w:rPr>
            </w:pPr>
            <w:r w:rsidRPr="007405CF">
              <w:rPr>
                <w:noProof/>
                <w:color w:val="006100"/>
                <w:sz w:val="18"/>
                <w:szCs w:val="18"/>
              </w:rPr>
              <w:t>Provision in the amendments indicating the entry into force of rules on conditions for entry in the register of suppliers and other obligations of suppliers and on the requirements concerning the marketing of forest reproductive material</w:t>
            </w:r>
          </w:p>
        </w:tc>
        <w:tc>
          <w:tcPr>
            <w:tcW w:w="1042" w:type="dxa"/>
            <w:tcBorders>
              <w:top w:val="single" w:sz="4" w:space="0" w:color="auto"/>
              <w:left w:val="nil"/>
              <w:bottom w:val="single" w:sz="4" w:space="0" w:color="auto"/>
              <w:right w:val="single" w:sz="4" w:space="0" w:color="auto"/>
            </w:tcBorders>
            <w:shd w:val="clear" w:color="auto" w:fill="C6EFCE"/>
            <w:noWrap/>
          </w:tcPr>
          <w:p w14:paraId="77813A4A" w14:textId="29C4D362" w:rsidR="007D2EF7" w:rsidRPr="007405CF" w:rsidRDefault="007D2EF7" w:rsidP="00837320">
            <w:pPr>
              <w:spacing w:before="0" w:after="0" w:line="240" w:lineRule="auto"/>
              <w:jc w:val="center"/>
              <w:rPr>
                <w:rFonts w:eastAsia="Times New Roman"/>
                <w:noProof/>
                <w:color w:val="006100"/>
                <w:sz w:val="18"/>
                <w:szCs w:val="18"/>
              </w:rPr>
            </w:pPr>
          </w:p>
        </w:tc>
        <w:tc>
          <w:tcPr>
            <w:tcW w:w="1485" w:type="dxa"/>
            <w:tcBorders>
              <w:top w:val="single" w:sz="4" w:space="0" w:color="auto"/>
              <w:left w:val="nil"/>
              <w:bottom w:val="single" w:sz="4" w:space="0" w:color="auto"/>
              <w:right w:val="single" w:sz="4" w:space="0" w:color="auto"/>
            </w:tcBorders>
            <w:shd w:val="clear" w:color="auto" w:fill="C6EFCE"/>
            <w:noWrap/>
          </w:tcPr>
          <w:p w14:paraId="33A621F8" w14:textId="7EEE1B3B" w:rsidR="007D2EF7" w:rsidRPr="007405CF" w:rsidRDefault="007D2EF7" w:rsidP="00837320">
            <w:pPr>
              <w:spacing w:before="0" w:after="0" w:line="240" w:lineRule="auto"/>
              <w:jc w:val="center"/>
              <w:rPr>
                <w:rFonts w:eastAsia="Times New Roman"/>
                <w:noProof/>
                <w:color w:val="006100"/>
                <w:sz w:val="18"/>
                <w:szCs w:val="18"/>
              </w:rPr>
            </w:pPr>
          </w:p>
        </w:tc>
        <w:tc>
          <w:tcPr>
            <w:tcW w:w="711" w:type="dxa"/>
            <w:tcBorders>
              <w:top w:val="single" w:sz="4" w:space="0" w:color="auto"/>
              <w:left w:val="nil"/>
              <w:bottom w:val="single" w:sz="4" w:space="0" w:color="auto"/>
              <w:right w:val="single" w:sz="4" w:space="0" w:color="auto"/>
            </w:tcBorders>
            <w:shd w:val="clear" w:color="auto" w:fill="C6EFCE"/>
            <w:noWrap/>
          </w:tcPr>
          <w:p w14:paraId="0771EEF4" w14:textId="0F97B553" w:rsidR="007D2EF7" w:rsidRPr="007405CF" w:rsidRDefault="007D2EF7" w:rsidP="00837320">
            <w:pPr>
              <w:spacing w:before="0" w:after="0" w:line="240" w:lineRule="auto"/>
              <w:jc w:val="center"/>
              <w:rPr>
                <w:rFonts w:eastAsia="Times New Roman"/>
                <w:noProof/>
                <w:color w:val="006100"/>
                <w:sz w:val="18"/>
                <w:szCs w:val="18"/>
              </w:rPr>
            </w:pPr>
          </w:p>
        </w:tc>
        <w:tc>
          <w:tcPr>
            <w:tcW w:w="984" w:type="dxa"/>
            <w:tcBorders>
              <w:top w:val="single" w:sz="4" w:space="0" w:color="auto"/>
              <w:left w:val="nil"/>
              <w:bottom w:val="single" w:sz="4" w:space="0" w:color="auto"/>
              <w:right w:val="single" w:sz="4" w:space="0" w:color="auto"/>
            </w:tcBorders>
            <w:shd w:val="clear" w:color="auto" w:fill="C6EFCE"/>
            <w:noWrap/>
          </w:tcPr>
          <w:p w14:paraId="38E8C189" w14:textId="04071888"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Q4</w:t>
            </w:r>
          </w:p>
        </w:tc>
        <w:tc>
          <w:tcPr>
            <w:tcW w:w="840" w:type="dxa"/>
            <w:tcBorders>
              <w:top w:val="single" w:sz="4" w:space="0" w:color="auto"/>
              <w:left w:val="nil"/>
              <w:bottom w:val="single" w:sz="4" w:space="0" w:color="auto"/>
              <w:right w:val="single" w:sz="4" w:space="0" w:color="auto"/>
            </w:tcBorders>
            <w:shd w:val="clear" w:color="auto" w:fill="C6EFCE"/>
            <w:noWrap/>
          </w:tcPr>
          <w:p w14:paraId="545575C4" w14:textId="1F44C76A"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2022</w:t>
            </w:r>
          </w:p>
        </w:tc>
        <w:tc>
          <w:tcPr>
            <w:tcW w:w="3049" w:type="dxa"/>
            <w:tcBorders>
              <w:top w:val="single" w:sz="4" w:space="0" w:color="auto"/>
              <w:left w:val="nil"/>
              <w:bottom w:val="single" w:sz="4" w:space="0" w:color="auto"/>
              <w:right w:val="single" w:sz="4" w:space="0" w:color="auto"/>
            </w:tcBorders>
            <w:shd w:val="clear" w:color="auto" w:fill="C6EFCE"/>
            <w:noWrap/>
          </w:tcPr>
          <w:p w14:paraId="2CA2F537" w14:textId="77777777" w:rsidR="007D2EF7" w:rsidRPr="007405CF" w:rsidRDefault="007D2EF7" w:rsidP="007D2EF7">
            <w:pPr>
              <w:spacing w:before="0" w:after="0" w:line="256" w:lineRule="auto"/>
              <w:rPr>
                <w:rFonts w:eastAsia="Times New Roman"/>
                <w:noProof/>
                <w:color w:val="006100"/>
                <w:sz w:val="18"/>
                <w:szCs w:val="18"/>
              </w:rPr>
            </w:pPr>
            <w:r w:rsidRPr="007405CF">
              <w:rPr>
                <w:noProof/>
                <w:color w:val="006100"/>
                <w:sz w:val="18"/>
                <w:szCs w:val="18"/>
              </w:rPr>
              <w:t>The Ministry of Agriculture, Forestry, and Food shall adopt the following amendments:</w:t>
            </w:r>
          </w:p>
          <w:p w14:paraId="64435F95" w14:textId="2C1581F5" w:rsidR="00CA566D"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 The conditions for entry in the register of suppliers and other obligations of suppliers and on the requirements concerning the marketing of forest reproductive material shall ensure the quality of forest reproductive material.</w:t>
            </w:r>
          </w:p>
          <w:p w14:paraId="6D93C79A" w14:textId="182000EC"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w:t>
            </w:r>
            <w:r w:rsidR="0033081D" w:rsidRPr="007405CF">
              <w:rPr>
                <w:noProof/>
                <w:color w:val="006100"/>
                <w:sz w:val="18"/>
                <w:szCs w:val="18"/>
              </w:rPr>
              <w:t xml:space="preserve"> </w:t>
            </w:r>
            <w:r w:rsidRPr="007405CF">
              <w:rPr>
                <w:noProof/>
                <w:color w:val="006100"/>
                <w:sz w:val="18"/>
                <w:szCs w:val="18"/>
              </w:rPr>
              <w:t>The Certificates for Forest Reproductive Material shall allow tracking of forest reproductive material.</w:t>
            </w:r>
          </w:p>
        </w:tc>
      </w:tr>
      <w:tr w:rsidR="006B18FC" w:rsidRPr="007405CF" w14:paraId="7D31A68F" w14:textId="77777777" w:rsidTr="4B192CE3">
        <w:trPr>
          <w:trHeight w:val="824"/>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392CB31" w14:textId="3818ED37" w:rsidR="007D2EF7" w:rsidRPr="007405CF" w:rsidRDefault="007D2EF7" w:rsidP="000B3FEC">
            <w:pPr>
              <w:spacing w:before="0" w:after="0" w:line="240" w:lineRule="auto"/>
              <w:jc w:val="center"/>
              <w:rPr>
                <w:rFonts w:eastAsia="Times New Roman"/>
                <w:noProof/>
                <w:color w:val="006100"/>
                <w:sz w:val="18"/>
                <w:szCs w:val="18"/>
              </w:rPr>
            </w:pPr>
            <w:r w:rsidRPr="007405CF">
              <w:rPr>
                <w:noProof/>
                <w:color w:val="006100"/>
                <w:sz w:val="18"/>
                <w:szCs w:val="18"/>
              </w:rPr>
              <w:t>37</w:t>
            </w:r>
          </w:p>
        </w:tc>
        <w:tc>
          <w:tcPr>
            <w:tcW w:w="1560" w:type="dxa"/>
            <w:tcBorders>
              <w:top w:val="single" w:sz="4" w:space="0" w:color="auto"/>
              <w:left w:val="nil"/>
              <w:bottom w:val="single" w:sz="4" w:space="0" w:color="auto"/>
              <w:right w:val="single" w:sz="4" w:space="0" w:color="auto"/>
            </w:tcBorders>
            <w:shd w:val="clear" w:color="auto" w:fill="C6EFCE"/>
            <w:noWrap/>
          </w:tcPr>
          <w:p w14:paraId="7189E1A7" w14:textId="213A30CC"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G: Centre for seeds, nurseries and forest protection</w:t>
            </w:r>
          </w:p>
        </w:tc>
        <w:tc>
          <w:tcPr>
            <w:tcW w:w="1200" w:type="dxa"/>
            <w:tcBorders>
              <w:top w:val="single" w:sz="4" w:space="0" w:color="auto"/>
              <w:left w:val="nil"/>
              <w:bottom w:val="single" w:sz="4" w:space="0" w:color="auto"/>
              <w:right w:val="single" w:sz="4" w:space="0" w:color="auto"/>
            </w:tcBorders>
            <w:shd w:val="clear" w:color="auto" w:fill="C6EFCE"/>
            <w:noWrap/>
          </w:tcPr>
          <w:p w14:paraId="51A2AF1D" w14:textId="7706762E" w:rsidR="007D2EF7" w:rsidRPr="007405CF" w:rsidRDefault="00F47910" w:rsidP="007D2EF7">
            <w:pPr>
              <w:spacing w:before="0" w:after="0" w:line="240" w:lineRule="auto"/>
              <w:rPr>
                <w:rFonts w:eastAsia="Times New Roman"/>
                <w:noProof/>
                <w:color w:val="006100"/>
                <w:sz w:val="18"/>
                <w:szCs w:val="18"/>
              </w:rPr>
            </w:pPr>
            <w:r w:rsidRPr="007405CF">
              <w:rPr>
                <w:noProof/>
                <w:color w:val="006100"/>
                <w:sz w:val="18"/>
                <w:szCs w:val="18"/>
              </w:rPr>
              <w:t>Target</w:t>
            </w:r>
          </w:p>
        </w:tc>
        <w:tc>
          <w:tcPr>
            <w:tcW w:w="2184" w:type="dxa"/>
            <w:tcBorders>
              <w:top w:val="single" w:sz="4" w:space="0" w:color="auto"/>
              <w:left w:val="nil"/>
              <w:bottom w:val="single" w:sz="4" w:space="0" w:color="auto"/>
              <w:right w:val="single" w:sz="4" w:space="0" w:color="auto"/>
            </w:tcBorders>
            <w:shd w:val="clear" w:color="auto" w:fill="C6EFCE"/>
            <w:noWrap/>
          </w:tcPr>
          <w:p w14:paraId="6924D7A8" w14:textId="3CCE3C65" w:rsidR="007D2EF7" w:rsidRPr="007405CF" w:rsidRDefault="4E30CD25" w:rsidP="007D2EF7">
            <w:pPr>
              <w:spacing w:before="0" w:after="0" w:line="240" w:lineRule="auto"/>
              <w:rPr>
                <w:rFonts w:eastAsia="Times New Roman"/>
                <w:noProof/>
                <w:color w:val="006100"/>
                <w:sz w:val="18"/>
                <w:szCs w:val="18"/>
              </w:rPr>
            </w:pPr>
            <w:r w:rsidRPr="007405CF">
              <w:rPr>
                <w:noProof/>
                <w:color w:val="006100"/>
                <w:sz w:val="18"/>
                <w:szCs w:val="18"/>
              </w:rPr>
              <w:t>Construc</w:t>
            </w:r>
            <w:r w:rsidR="00611C09" w:rsidRPr="007405CF">
              <w:rPr>
                <w:noProof/>
                <w:color w:val="006100"/>
                <w:sz w:val="18"/>
                <w:szCs w:val="18"/>
              </w:rPr>
              <w:t>ted</w:t>
            </w:r>
            <w:r w:rsidRPr="007405CF">
              <w:rPr>
                <w:noProof/>
                <w:color w:val="006100"/>
                <w:sz w:val="18"/>
                <w:szCs w:val="18"/>
              </w:rPr>
              <w:t xml:space="preserve"> </w:t>
            </w:r>
            <w:r w:rsidR="15048187" w:rsidRPr="007405CF">
              <w:rPr>
                <w:noProof/>
                <w:color w:val="006100"/>
                <w:sz w:val="18"/>
                <w:szCs w:val="18"/>
              </w:rPr>
              <w:t>c</w:t>
            </w:r>
            <w:r w:rsidR="007D2EF7" w:rsidRPr="007405CF">
              <w:rPr>
                <w:noProof/>
                <w:color w:val="006100"/>
                <w:sz w:val="18"/>
                <w:szCs w:val="18"/>
              </w:rPr>
              <w:t>entre for seeds, nurseries and forest protection</w:t>
            </w:r>
          </w:p>
        </w:tc>
        <w:tc>
          <w:tcPr>
            <w:tcW w:w="1632" w:type="dxa"/>
            <w:tcBorders>
              <w:top w:val="single" w:sz="4" w:space="0" w:color="auto"/>
              <w:left w:val="nil"/>
              <w:bottom w:val="single" w:sz="4" w:space="0" w:color="auto"/>
              <w:right w:val="single" w:sz="4" w:space="0" w:color="auto"/>
            </w:tcBorders>
            <w:shd w:val="clear" w:color="auto" w:fill="C6EFCE"/>
            <w:noWrap/>
          </w:tcPr>
          <w:p w14:paraId="457225FE" w14:textId="41B53A1E" w:rsidR="007D2EF7" w:rsidRPr="007405CF" w:rsidRDefault="007D2EF7" w:rsidP="306516AF">
            <w:pPr>
              <w:spacing w:before="0" w:after="0" w:line="240" w:lineRule="auto"/>
              <w:rPr>
                <w:rFonts w:eastAsia="Times New Roman"/>
                <w:noProof/>
                <w:color w:val="006100"/>
                <w:sz w:val="18"/>
                <w:szCs w:val="18"/>
              </w:rPr>
            </w:pPr>
          </w:p>
        </w:tc>
        <w:tc>
          <w:tcPr>
            <w:tcW w:w="1042" w:type="dxa"/>
            <w:tcBorders>
              <w:top w:val="single" w:sz="4" w:space="0" w:color="auto"/>
              <w:left w:val="nil"/>
              <w:bottom w:val="single" w:sz="4" w:space="0" w:color="auto"/>
              <w:right w:val="single" w:sz="4" w:space="0" w:color="auto"/>
            </w:tcBorders>
            <w:shd w:val="clear" w:color="auto" w:fill="C6EFCE"/>
            <w:noWrap/>
          </w:tcPr>
          <w:p w14:paraId="47285292" w14:textId="2359509F" w:rsidR="007D2EF7" w:rsidRPr="007405CF" w:rsidRDefault="155C863E" w:rsidP="00837320">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1485" w:type="dxa"/>
            <w:tcBorders>
              <w:top w:val="single" w:sz="4" w:space="0" w:color="auto"/>
              <w:left w:val="nil"/>
              <w:bottom w:val="single" w:sz="4" w:space="0" w:color="auto"/>
              <w:right w:val="single" w:sz="4" w:space="0" w:color="auto"/>
            </w:tcBorders>
            <w:shd w:val="clear" w:color="auto" w:fill="C6EFCE"/>
            <w:noWrap/>
          </w:tcPr>
          <w:p w14:paraId="70F487F3" w14:textId="4A13F39D" w:rsidR="007D2EF7" w:rsidRPr="007405CF" w:rsidRDefault="5E7FD865" w:rsidP="00837320">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711" w:type="dxa"/>
            <w:tcBorders>
              <w:top w:val="single" w:sz="4" w:space="0" w:color="auto"/>
              <w:left w:val="nil"/>
              <w:bottom w:val="single" w:sz="4" w:space="0" w:color="auto"/>
              <w:right w:val="single" w:sz="4" w:space="0" w:color="auto"/>
            </w:tcBorders>
            <w:shd w:val="clear" w:color="auto" w:fill="C6EFCE"/>
            <w:noWrap/>
          </w:tcPr>
          <w:p w14:paraId="7010581B" w14:textId="361D768A" w:rsidR="007D2EF7" w:rsidRPr="007405CF" w:rsidRDefault="6B3D5451" w:rsidP="00837320">
            <w:pPr>
              <w:spacing w:before="0" w:after="0" w:line="240" w:lineRule="auto"/>
              <w:jc w:val="center"/>
              <w:rPr>
                <w:rFonts w:eastAsia="Times New Roman"/>
                <w:noProof/>
                <w:color w:val="006100"/>
                <w:sz w:val="18"/>
                <w:szCs w:val="18"/>
              </w:rPr>
            </w:pPr>
            <w:r w:rsidRPr="007405CF">
              <w:rPr>
                <w:noProof/>
                <w:color w:val="006100"/>
                <w:sz w:val="18"/>
                <w:szCs w:val="18"/>
              </w:rPr>
              <w:t>1</w:t>
            </w:r>
          </w:p>
        </w:tc>
        <w:tc>
          <w:tcPr>
            <w:tcW w:w="984" w:type="dxa"/>
            <w:tcBorders>
              <w:top w:val="single" w:sz="4" w:space="0" w:color="auto"/>
              <w:left w:val="nil"/>
              <w:bottom w:val="single" w:sz="4" w:space="0" w:color="auto"/>
              <w:right w:val="single" w:sz="4" w:space="0" w:color="auto"/>
            </w:tcBorders>
            <w:shd w:val="clear" w:color="auto" w:fill="C6EFCE"/>
            <w:noWrap/>
          </w:tcPr>
          <w:p w14:paraId="3E10F420" w14:textId="72AB1545"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Q4</w:t>
            </w:r>
          </w:p>
        </w:tc>
        <w:tc>
          <w:tcPr>
            <w:tcW w:w="840" w:type="dxa"/>
            <w:tcBorders>
              <w:top w:val="single" w:sz="4" w:space="0" w:color="auto"/>
              <w:left w:val="nil"/>
              <w:bottom w:val="single" w:sz="4" w:space="0" w:color="auto"/>
              <w:right w:val="single" w:sz="4" w:space="0" w:color="auto"/>
            </w:tcBorders>
            <w:shd w:val="clear" w:color="auto" w:fill="C6EFCE"/>
            <w:noWrap/>
          </w:tcPr>
          <w:p w14:paraId="2B725441" w14:textId="6B7BB6C3" w:rsidR="007D2EF7" w:rsidRPr="007405CF" w:rsidRDefault="007D2EF7" w:rsidP="1A371CD3">
            <w:pPr>
              <w:spacing w:before="0" w:after="0" w:line="240" w:lineRule="auto"/>
              <w:rPr>
                <w:rFonts w:eastAsia="Times New Roman"/>
                <w:noProof/>
                <w:color w:val="006100"/>
                <w:sz w:val="18"/>
                <w:szCs w:val="18"/>
              </w:rPr>
            </w:pPr>
            <w:r w:rsidRPr="007405CF">
              <w:rPr>
                <w:noProof/>
                <w:color w:val="006100"/>
                <w:sz w:val="18"/>
                <w:szCs w:val="18"/>
              </w:rPr>
              <w:t>2025</w:t>
            </w:r>
          </w:p>
        </w:tc>
        <w:tc>
          <w:tcPr>
            <w:tcW w:w="3049" w:type="dxa"/>
            <w:tcBorders>
              <w:top w:val="single" w:sz="4" w:space="0" w:color="auto"/>
              <w:left w:val="nil"/>
              <w:bottom w:val="single" w:sz="4" w:space="0" w:color="auto"/>
              <w:right w:val="single" w:sz="4" w:space="0" w:color="auto"/>
            </w:tcBorders>
            <w:shd w:val="clear" w:color="auto" w:fill="C6EFCE"/>
            <w:noWrap/>
          </w:tcPr>
          <w:p w14:paraId="779011BC" w14:textId="347697FD" w:rsidR="007D2EF7" w:rsidRPr="007405CF" w:rsidRDefault="7F19A710" w:rsidP="6803FBA9">
            <w:pPr>
              <w:spacing w:before="0" w:after="0" w:line="256" w:lineRule="auto"/>
              <w:rPr>
                <w:rFonts w:eastAsia="Times New Roman"/>
                <w:noProof/>
                <w:color w:val="006100"/>
                <w:sz w:val="18"/>
                <w:szCs w:val="18"/>
              </w:rPr>
            </w:pPr>
            <w:r w:rsidRPr="007405CF">
              <w:rPr>
                <w:noProof/>
                <w:color w:val="006100"/>
                <w:sz w:val="18"/>
                <w:szCs w:val="18"/>
              </w:rPr>
              <w:t>Construct</w:t>
            </w:r>
            <w:r w:rsidR="224523B3" w:rsidRPr="007405CF">
              <w:rPr>
                <w:noProof/>
                <w:color w:val="006100"/>
                <w:sz w:val="18"/>
                <w:szCs w:val="18"/>
              </w:rPr>
              <w:t>ed</w:t>
            </w:r>
            <w:r w:rsidRPr="007405CF">
              <w:rPr>
                <w:noProof/>
                <w:color w:val="006100"/>
                <w:sz w:val="18"/>
                <w:szCs w:val="18"/>
              </w:rPr>
              <w:t xml:space="preserve"> </w:t>
            </w:r>
            <w:r w:rsidR="590228B8" w:rsidRPr="007405CF">
              <w:rPr>
                <w:noProof/>
                <w:color w:val="006100"/>
                <w:sz w:val="18"/>
                <w:szCs w:val="18"/>
              </w:rPr>
              <w:t xml:space="preserve">centre </w:t>
            </w:r>
            <w:r w:rsidRPr="007405CF">
              <w:rPr>
                <w:noProof/>
                <w:color w:val="006100"/>
                <w:sz w:val="18"/>
                <w:szCs w:val="18"/>
              </w:rPr>
              <w:t>for seeds, nurseries and forest protection covering</w:t>
            </w:r>
            <w:r w:rsidR="79645415" w:rsidRPr="007405CF">
              <w:rPr>
                <w:noProof/>
                <w:color w:val="006100"/>
                <w:sz w:val="18"/>
                <w:szCs w:val="18"/>
              </w:rPr>
              <w:t xml:space="preserve"> </w:t>
            </w:r>
            <w:r w:rsidR="1362B5A9" w:rsidRPr="007405CF">
              <w:rPr>
                <w:noProof/>
                <w:color w:val="006100"/>
                <w:sz w:val="18"/>
                <w:szCs w:val="18"/>
              </w:rPr>
              <w:t>at least 2</w:t>
            </w:r>
            <w:r w:rsidR="46FE4CB7" w:rsidRPr="007405CF">
              <w:rPr>
                <w:noProof/>
                <w:color w:val="006100"/>
                <w:sz w:val="18"/>
                <w:szCs w:val="18"/>
              </w:rPr>
              <w:t> </w:t>
            </w:r>
            <w:r w:rsidR="1362B5A9" w:rsidRPr="007405CF">
              <w:rPr>
                <w:noProof/>
                <w:color w:val="006100"/>
                <w:sz w:val="18"/>
                <w:szCs w:val="18"/>
              </w:rPr>
              <w:t>510 square metres.</w:t>
            </w:r>
            <w:r w:rsidR="00751F8B" w:rsidRPr="007405CF">
              <w:rPr>
                <w:noProof/>
                <w:color w:val="006100"/>
                <w:sz w:val="18"/>
                <w:szCs w:val="18"/>
              </w:rPr>
              <w:t xml:space="preserve"> </w:t>
            </w:r>
          </w:p>
          <w:p w14:paraId="5C171947" w14:textId="1401B99B" w:rsidR="007D2EF7" w:rsidRPr="007405CF" w:rsidRDefault="0B27F0AA" w:rsidP="6803FBA9">
            <w:pPr>
              <w:spacing w:before="0" w:after="0" w:line="240" w:lineRule="auto"/>
              <w:rPr>
                <w:noProof/>
                <w:color w:val="006100"/>
                <w:sz w:val="18"/>
                <w:szCs w:val="18"/>
              </w:rPr>
            </w:pPr>
            <w:r w:rsidRPr="007405CF">
              <w:rPr>
                <w:noProof/>
                <w:color w:val="006100"/>
                <w:sz w:val="18"/>
                <w:szCs w:val="18"/>
              </w:rPr>
              <w:t xml:space="preserve">The </w:t>
            </w:r>
            <w:r w:rsidR="670F5437" w:rsidRPr="007405CF">
              <w:rPr>
                <w:noProof/>
                <w:color w:val="006100"/>
                <w:sz w:val="18"/>
                <w:szCs w:val="18"/>
              </w:rPr>
              <w:t>centre</w:t>
            </w:r>
            <w:r w:rsidRPr="007405CF">
              <w:rPr>
                <w:noProof/>
                <w:color w:val="006100"/>
                <w:sz w:val="18"/>
                <w:szCs w:val="18"/>
              </w:rPr>
              <w:t xml:space="preserve"> shall </w:t>
            </w:r>
            <w:r w:rsidR="25408055" w:rsidRPr="007405CF">
              <w:rPr>
                <w:noProof/>
                <w:color w:val="006100"/>
                <w:sz w:val="18"/>
                <w:szCs w:val="18"/>
              </w:rPr>
              <w:t>have</w:t>
            </w:r>
            <w:r w:rsidRPr="007405CF">
              <w:rPr>
                <w:noProof/>
                <w:color w:val="006100"/>
                <w:sz w:val="18"/>
                <w:szCs w:val="18"/>
              </w:rPr>
              <w:t xml:space="preserve"> a primary energy demand of at least 20 % lower than that required for a nearly zero-energy building under the national rules on the construction of nearly zero energy buildings.</w:t>
            </w:r>
          </w:p>
        </w:tc>
      </w:tr>
      <w:tr w:rsidR="00D029E9" w:rsidRPr="007405CF" w14:paraId="4A078618" w14:textId="77777777" w:rsidTr="4B192CE3">
        <w:trPr>
          <w:trHeight w:val="30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58408A50" w14:textId="1DE7995D" w:rsidR="007D2EF7" w:rsidRPr="007405CF" w:rsidRDefault="007D2EF7" w:rsidP="000B3FEC">
            <w:pPr>
              <w:spacing w:before="0" w:after="0" w:line="240" w:lineRule="auto"/>
              <w:jc w:val="center"/>
              <w:rPr>
                <w:rFonts w:eastAsia="Times New Roman"/>
                <w:noProof/>
                <w:color w:val="006100"/>
                <w:sz w:val="18"/>
                <w:szCs w:val="18"/>
              </w:rPr>
            </w:pPr>
            <w:r w:rsidRPr="007405CF">
              <w:rPr>
                <w:noProof/>
                <w:color w:val="006100"/>
                <w:sz w:val="18"/>
                <w:szCs w:val="18"/>
              </w:rPr>
              <w:t>38</w:t>
            </w:r>
          </w:p>
        </w:tc>
        <w:tc>
          <w:tcPr>
            <w:tcW w:w="1560" w:type="dxa"/>
            <w:tcBorders>
              <w:top w:val="single" w:sz="4" w:space="0" w:color="auto"/>
              <w:left w:val="nil"/>
              <w:bottom w:val="single" w:sz="4" w:space="0" w:color="auto"/>
              <w:right w:val="single" w:sz="4" w:space="0" w:color="auto"/>
            </w:tcBorders>
            <w:shd w:val="clear" w:color="auto" w:fill="C6EFCE"/>
            <w:noWrap/>
          </w:tcPr>
          <w:p w14:paraId="3F070E08" w14:textId="58F33BB5"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H: Urban waste water discharge and treatment projects</w:t>
            </w:r>
          </w:p>
        </w:tc>
        <w:tc>
          <w:tcPr>
            <w:tcW w:w="1200" w:type="dxa"/>
            <w:tcBorders>
              <w:top w:val="single" w:sz="4" w:space="0" w:color="auto"/>
              <w:left w:val="nil"/>
              <w:bottom w:val="single" w:sz="4" w:space="0" w:color="auto"/>
              <w:right w:val="single" w:sz="4" w:space="0" w:color="auto"/>
            </w:tcBorders>
            <w:shd w:val="clear" w:color="auto" w:fill="C6EFCE"/>
            <w:noWrap/>
          </w:tcPr>
          <w:p w14:paraId="0CB22320" w14:textId="06466E11"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Milestone</w:t>
            </w:r>
          </w:p>
        </w:tc>
        <w:tc>
          <w:tcPr>
            <w:tcW w:w="2184" w:type="dxa"/>
            <w:tcBorders>
              <w:top w:val="single" w:sz="4" w:space="0" w:color="auto"/>
              <w:left w:val="nil"/>
              <w:bottom w:val="single" w:sz="4" w:space="0" w:color="auto"/>
              <w:right w:val="single" w:sz="4" w:space="0" w:color="auto"/>
            </w:tcBorders>
            <w:shd w:val="clear" w:color="auto" w:fill="C6EFCE"/>
            <w:noWrap/>
          </w:tcPr>
          <w:p w14:paraId="28FA2A6A" w14:textId="3EB4B144"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Award of grants for urban waste water discharge and treatment projects</w:t>
            </w:r>
          </w:p>
        </w:tc>
        <w:tc>
          <w:tcPr>
            <w:tcW w:w="1632" w:type="dxa"/>
            <w:tcBorders>
              <w:top w:val="single" w:sz="4" w:space="0" w:color="auto"/>
              <w:left w:val="nil"/>
              <w:bottom w:val="single" w:sz="4" w:space="0" w:color="auto"/>
              <w:right w:val="single" w:sz="4" w:space="0" w:color="auto"/>
            </w:tcBorders>
            <w:shd w:val="clear" w:color="auto" w:fill="C6EFCE"/>
            <w:noWrap/>
          </w:tcPr>
          <w:p w14:paraId="2039E94B" w14:textId="31D1163D"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Communication of awards</w:t>
            </w:r>
          </w:p>
        </w:tc>
        <w:tc>
          <w:tcPr>
            <w:tcW w:w="1042" w:type="dxa"/>
            <w:tcBorders>
              <w:top w:val="single" w:sz="4" w:space="0" w:color="auto"/>
              <w:left w:val="nil"/>
              <w:bottom w:val="single" w:sz="4" w:space="0" w:color="auto"/>
              <w:right w:val="single" w:sz="4" w:space="0" w:color="auto"/>
            </w:tcBorders>
            <w:shd w:val="clear" w:color="auto" w:fill="C6EFCE"/>
            <w:noWrap/>
          </w:tcPr>
          <w:p w14:paraId="68B7B258" w14:textId="7A75AC4B" w:rsidR="007D2EF7" w:rsidRPr="007405CF" w:rsidRDefault="007D2EF7" w:rsidP="00837320">
            <w:pPr>
              <w:spacing w:before="0" w:after="0" w:line="240" w:lineRule="auto"/>
              <w:jc w:val="center"/>
              <w:rPr>
                <w:rFonts w:eastAsia="Times New Roman"/>
                <w:noProof/>
                <w:color w:val="006100"/>
                <w:sz w:val="18"/>
                <w:szCs w:val="18"/>
              </w:rPr>
            </w:pPr>
          </w:p>
        </w:tc>
        <w:tc>
          <w:tcPr>
            <w:tcW w:w="1485" w:type="dxa"/>
            <w:tcBorders>
              <w:top w:val="single" w:sz="4" w:space="0" w:color="auto"/>
              <w:left w:val="nil"/>
              <w:bottom w:val="single" w:sz="4" w:space="0" w:color="auto"/>
              <w:right w:val="single" w:sz="4" w:space="0" w:color="auto"/>
            </w:tcBorders>
            <w:shd w:val="clear" w:color="auto" w:fill="C6EFCE"/>
            <w:noWrap/>
          </w:tcPr>
          <w:p w14:paraId="6A41BA79" w14:textId="0F5FA66B" w:rsidR="007D2EF7" w:rsidRPr="007405CF" w:rsidRDefault="007D2EF7" w:rsidP="00837320">
            <w:pPr>
              <w:spacing w:before="0" w:after="0" w:line="240" w:lineRule="auto"/>
              <w:jc w:val="center"/>
              <w:rPr>
                <w:rFonts w:eastAsia="Times New Roman"/>
                <w:noProof/>
                <w:color w:val="006100"/>
                <w:sz w:val="18"/>
                <w:szCs w:val="18"/>
              </w:rPr>
            </w:pPr>
          </w:p>
        </w:tc>
        <w:tc>
          <w:tcPr>
            <w:tcW w:w="711" w:type="dxa"/>
            <w:tcBorders>
              <w:top w:val="single" w:sz="4" w:space="0" w:color="auto"/>
              <w:left w:val="nil"/>
              <w:bottom w:val="single" w:sz="4" w:space="0" w:color="auto"/>
              <w:right w:val="single" w:sz="4" w:space="0" w:color="auto"/>
            </w:tcBorders>
            <w:shd w:val="clear" w:color="auto" w:fill="C6EFCE"/>
            <w:noWrap/>
          </w:tcPr>
          <w:p w14:paraId="769BB25C" w14:textId="6380235F" w:rsidR="007D2EF7" w:rsidRPr="007405CF" w:rsidRDefault="007D2EF7" w:rsidP="00837320">
            <w:pPr>
              <w:spacing w:before="0" w:after="0" w:line="240" w:lineRule="auto"/>
              <w:jc w:val="center"/>
              <w:rPr>
                <w:rFonts w:eastAsia="Times New Roman"/>
                <w:noProof/>
                <w:color w:val="006100"/>
                <w:sz w:val="18"/>
                <w:szCs w:val="18"/>
              </w:rPr>
            </w:pPr>
          </w:p>
        </w:tc>
        <w:tc>
          <w:tcPr>
            <w:tcW w:w="984" w:type="dxa"/>
            <w:tcBorders>
              <w:top w:val="single" w:sz="4" w:space="0" w:color="auto"/>
              <w:left w:val="nil"/>
              <w:bottom w:val="single" w:sz="4" w:space="0" w:color="auto"/>
              <w:right w:val="single" w:sz="4" w:space="0" w:color="auto"/>
            </w:tcBorders>
            <w:shd w:val="clear" w:color="auto" w:fill="C6EFCE"/>
            <w:noWrap/>
          </w:tcPr>
          <w:p w14:paraId="4E165DAB" w14:textId="0D918A5E"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840" w:type="dxa"/>
            <w:tcBorders>
              <w:top w:val="single" w:sz="4" w:space="0" w:color="auto"/>
              <w:left w:val="nil"/>
              <w:bottom w:val="single" w:sz="4" w:space="0" w:color="auto"/>
              <w:right w:val="single" w:sz="4" w:space="0" w:color="auto"/>
            </w:tcBorders>
            <w:shd w:val="clear" w:color="auto" w:fill="C6EFCE"/>
            <w:noWrap/>
          </w:tcPr>
          <w:p w14:paraId="4B1458D7" w14:textId="2375F943"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2022</w:t>
            </w:r>
          </w:p>
        </w:tc>
        <w:tc>
          <w:tcPr>
            <w:tcW w:w="3049" w:type="dxa"/>
            <w:tcBorders>
              <w:top w:val="single" w:sz="4" w:space="0" w:color="auto"/>
              <w:left w:val="nil"/>
              <w:bottom w:val="single" w:sz="4" w:space="0" w:color="auto"/>
              <w:right w:val="single" w:sz="4" w:space="0" w:color="auto"/>
            </w:tcBorders>
            <w:shd w:val="clear" w:color="auto" w:fill="C6EFCE"/>
            <w:noWrap/>
          </w:tcPr>
          <w:p w14:paraId="7FE85342" w14:textId="35014530" w:rsidR="007D2EF7" w:rsidRPr="007405CF" w:rsidRDefault="007D2EF7" w:rsidP="007D2EF7">
            <w:pPr>
              <w:spacing w:before="0" w:after="0" w:line="256" w:lineRule="auto"/>
              <w:rPr>
                <w:rFonts w:eastAsia="Times New Roman"/>
                <w:noProof/>
                <w:color w:val="006100"/>
                <w:sz w:val="18"/>
                <w:szCs w:val="18"/>
              </w:rPr>
            </w:pPr>
            <w:r w:rsidRPr="007405CF">
              <w:rPr>
                <w:noProof/>
                <w:color w:val="006100"/>
                <w:sz w:val="18"/>
                <w:szCs w:val="18"/>
              </w:rPr>
              <w:t xml:space="preserve">Award of grants for 15 urban </w:t>
            </w:r>
            <w:bookmarkStart w:id="9" w:name="_Int_xYdWKPyD"/>
            <w:r w:rsidRPr="007405CF">
              <w:rPr>
                <w:noProof/>
                <w:color w:val="006100"/>
                <w:sz w:val="18"/>
                <w:szCs w:val="18"/>
              </w:rPr>
              <w:t>waste water</w:t>
            </w:r>
            <w:bookmarkEnd w:id="9"/>
            <w:r w:rsidRPr="007405CF">
              <w:rPr>
                <w:noProof/>
                <w:color w:val="006100"/>
                <w:sz w:val="18"/>
                <w:szCs w:val="18"/>
              </w:rPr>
              <w:t xml:space="preserve"> discharge and treatment projects. Projects shall address the reconstruction of existing systems to increase energy efficiency and reduce the consumption of electricity by at least 10 %. Newly built systems shall have a net zero energy consumption. </w:t>
            </w:r>
          </w:p>
          <w:p w14:paraId="66A10346" w14:textId="7DAC9568"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Projects shall focus on nature protection areas.</w:t>
            </w:r>
          </w:p>
        </w:tc>
      </w:tr>
      <w:tr w:rsidR="006B18FC" w:rsidRPr="007405CF" w14:paraId="6ED882B8" w14:textId="77777777" w:rsidTr="4B192CE3">
        <w:trPr>
          <w:trHeight w:val="1184"/>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66F3B72B" w14:textId="34B0DAB4" w:rsidR="007D2EF7" w:rsidRPr="007405CF" w:rsidRDefault="007D2EF7" w:rsidP="000B3FEC">
            <w:pPr>
              <w:spacing w:before="0" w:after="0" w:line="240" w:lineRule="auto"/>
              <w:jc w:val="center"/>
              <w:rPr>
                <w:rFonts w:eastAsia="Times New Roman"/>
                <w:noProof/>
                <w:color w:val="006100"/>
                <w:sz w:val="18"/>
                <w:szCs w:val="18"/>
              </w:rPr>
            </w:pPr>
            <w:r w:rsidRPr="007405CF">
              <w:rPr>
                <w:noProof/>
                <w:color w:val="006100"/>
                <w:sz w:val="18"/>
                <w:szCs w:val="18"/>
              </w:rPr>
              <w:t>39</w:t>
            </w:r>
          </w:p>
        </w:tc>
        <w:tc>
          <w:tcPr>
            <w:tcW w:w="1560" w:type="dxa"/>
            <w:tcBorders>
              <w:top w:val="single" w:sz="4" w:space="0" w:color="auto"/>
              <w:left w:val="nil"/>
              <w:bottom w:val="single" w:sz="4" w:space="0" w:color="auto"/>
              <w:right w:val="single" w:sz="4" w:space="0" w:color="auto"/>
            </w:tcBorders>
            <w:shd w:val="clear" w:color="auto" w:fill="C6EFCE"/>
            <w:noWrap/>
          </w:tcPr>
          <w:p w14:paraId="2EC6E4CF" w14:textId="7FC30959"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H: Urban waste water discharge and treatment projects</w:t>
            </w:r>
          </w:p>
        </w:tc>
        <w:tc>
          <w:tcPr>
            <w:tcW w:w="1200" w:type="dxa"/>
            <w:tcBorders>
              <w:top w:val="single" w:sz="4" w:space="0" w:color="auto"/>
              <w:left w:val="nil"/>
              <w:bottom w:val="single" w:sz="4" w:space="0" w:color="auto"/>
              <w:right w:val="single" w:sz="4" w:space="0" w:color="auto"/>
            </w:tcBorders>
            <w:shd w:val="clear" w:color="auto" w:fill="C6EFCE"/>
            <w:noWrap/>
          </w:tcPr>
          <w:p w14:paraId="1F449A2A" w14:textId="784A92FD"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Target</w:t>
            </w:r>
          </w:p>
        </w:tc>
        <w:tc>
          <w:tcPr>
            <w:tcW w:w="2184" w:type="dxa"/>
            <w:tcBorders>
              <w:top w:val="single" w:sz="4" w:space="0" w:color="auto"/>
              <w:left w:val="nil"/>
              <w:bottom w:val="single" w:sz="4" w:space="0" w:color="auto"/>
              <w:right w:val="single" w:sz="4" w:space="0" w:color="auto"/>
            </w:tcBorders>
            <w:shd w:val="clear" w:color="auto" w:fill="C6EFCE"/>
            <w:noWrap/>
          </w:tcPr>
          <w:p w14:paraId="25DB033E" w14:textId="1ED02465" w:rsidR="007D2EF7" w:rsidRPr="007405CF" w:rsidRDefault="71C4260C" w:rsidP="121472D6">
            <w:pPr>
              <w:spacing w:before="0" w:after="0" w:line="240" w:lineRule="auto"/>
              <w:rPr>
                <w:noProof/>
                <w:color w:val="006100"/>
                <w:sz w:val="18"/>
                <w:szCs w:val="18"/>
              </w:rPr>
            </w:pPr>
            <w:r w:rsidRPr="007405CF">
              <w:rPr>
                <w:noProof/>
                <w:color w:val="006100"/>
                <w:sz w:val="18"/>
                <w:szCs w:val="18"/>
              </w:rPr>
              <w:t xml:space="preserve">Number of </w:t>
            </w:r>
            <w:r w:rsidR="36F4A64A" w:rsidRPr="007405CF">
              <w:rPr>
                <w:noProof/>
                <w:color w:val="006100"/>
                <w:sz w:val="18"/>
                <w:szCs w:val="18"/>
              </w:rPr>
              <w:t>constructed</w:t>
            </w:r>
            <w:r w:rsidR="5FB63EED" w:rsidRPr="007405CF">
              <w:rPr>
                <w:noProof/>
                <w:color w:val="006100"/>
                <w:sz w:val="18"/>
                <w:szCs w:val="18"/>
              </w:rPr>
              <w:t xml:space="preserve"> </w:t>
            </w:r>
            <w:r w:rsidR="00575CB6" w:rsidRPr="007405CF">
              <w:rPr>
                <w:rFonts w:eastAsia="Times New Roman"/>
                <w:noProof/>
                <w:color w:val="006100"/>
                <w:sz w:val="18"/>
                <w:szCs w:val="18"/>
              </w:rPr>
              <w:t>new waste</w:t>
            </w:r>
            <w:r w:rsidR="00BA3475" w:rsidRPr="007405CF">
              <w:rPr>
                <w:rFonts w:eastAsia="Times New Roman"/>
                <w:noProof/>
                <w:color w:val="006100"/>
                <w:sz w:val="18"/>
                <w:szCs w:val="18"/>
              </w:rPr>
              <w:t xml:space="preserve"> </w:t>
            </w:r>
            <w:r w:rsidR="00575CB6" w:rsidRPr="007405CF">
              <w:rPr>
                <w:rFonts w:eastAsia="Times New Roman"/>
                <w:noProof/>
                <w:color w:val="006100"/>
                <w:sz w:val="18"/>
                <w:szCs w:val="18"/>
              </w:rPr>
              <w:t xml:space="preserve">water systems </w:t>
            </w:r>
            <w:r w:rsidR="5FB63EED" w:rsidRPr="007405CF">
              <w:rPr>
                <w:noProof/>
                <w:color w:val="006100"/>
                <w:sz w:val="18"/>
                <w:szCs w:val="18"/>
              </w:rPr>
              <w:t>or reconstructed</w:t>
            </w:r>
            <w:r w:rsidRPr="007405CF">
              <w:rPr>
                <w:noProof/>
                <w:color w:val="006100"/>
                <w:sz w:val="18"/>
                <w:szCs w:val="18"/>
              </w:rPr>
              <w:t xml:space="preserve"> </w:t>
            </w:r>
            <w:r w:rsidR="00575CB6" w:rsidRPr="007405CF">
              <w:rPr>
                <w:noProof/>
                <w:color w:val="006100"/>
                <w:sz w:val="18"/>
                <w:szCs w:val="18"/>
              </w:rPr>
              <w:t xml:space="preserve">existing </w:t>
            </w:r>
            <w:r w:rsidR="71DDBC0F" w:rsidRPr="007405CF">
              <w:rPr>
                <w:noProof/>
                <w:color w:val="006100"/>
                <w:sz w:val="18"/>
                <w:szCs w:val="18"/>
              </w:rPr>
              <w:t>waste wate</w:t>
            </w:r>
            <w:r w:rsidR="691593E1" w:rsidRPr="007405CF">
              <w:rPr>
                <w:noProof/>
                <w:color w:val="006100"/>
                <w:sz w:val="18"/>
                <w:szCs w:val="18"/>
              </w:rPr>
              <w:t>r</w:t>
            </w:r>
            <w:r w:rsidR="71DDBC0F" w:rsidRPr="007405CF">
              <w:rPr>
                <w:noProof/>
                <w:color w:val="006100"/>
                <w:sz w:val="18"/>
                <w:szCs w:val="18"/>
              </w:rPr>
              <w:t xml:space="preserve"> </w:t>
            </w:r>
            <w:r w:rsidR="6DF3AA74" w:rsidRPr="007405CF">
              <w:rPr>
                <w:noProof/>
                <w:color w:val="006100"/>
                <w:sz w:val="18"/>
                <w:szCs w:val="18"/>
              </w:rPr>
              <w:t>systems</w:t>
            </w:r>
          </w:p>
        </w:tc>
        <w:tc>
          <w:tcPr>
            <w:tcW w:w="1632" w:type="dxa"/>
            <w:tcBorders>
              <w:top w:val="single" w:sz="4" w:space="0" w:color="auto"/>
              <w:left w:val="nil"/>
              <w:bottom w:val="single" w:sz="4" w:space="0" w:color="auto"/>
              <w:right w:val="single" w:sz="4" w:space="0" w:color="auto"/>
            </w:tcBorders>
            <w:shd w:val="clear" w:color="auto" w:fill="C6EFCE"/>
            <w:noWrap/>
          </w:tcPr>
          <w:p w14:paraId="5E182E06" w14:textId="77777777" w:rsidR="007D2EF7" w:rsidRPr="007405CF" w:rsidRDefault="007D2EF7" w:rsidP="007D2EF7">
            <w:pPr>
              <w:spacing w:before="0" w:after="0" w:line="240" w:lineRule="auto"/>
              <w:rPr>
                <w:rFonts w:eastAsia="Times New Roman"/>
                <w:noProof/>
                <w:color w:val="006100"/>
                <w:sz w:val="18"/>
                <w:szCs w:val="18"/>
                <w:lang w:eastAsia="en-GB"/>
              </w:rPr>
            </w:pPr>
          </w:p>
        </w:tc>
        <w:tc>
          <w:tcPr>
            <w:tcW w:w="1042" w:type="dxa"/>
            <w:tcBorders>
              <w:top w:val="single" w:sz="4" w:space="0" w:color="auto"/>
              <w:left w:val="nil"/>
              <w:bottom w:val="single" w:sz="4" w:space="0" w:color="auto"/>
              <w:right w:val="single" w:sz="4" w:space="0" w:color="auto"/>
            </w:tcBorders>
            <w:shd w:val="clear" w:color="auto" w:fill="C6EFCE"/>
            <w:noWrap/>
          </w:tcPr>
          <w:p w14:paraId="60AA877A" w14:textId="7A1B88D9"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1485" w:type="dxa"/>
            <w:tcBorders>
              <w:top w:val="single" w:sz="4" w:space="0" w:color="auto"/>
              <w:left w:val="nil"/>
              <w:bottom w:val="single" w:sz="4" w:space="0" w:color="auto"/>
              <w:right w:val="single" w:sz="4" w:space="0" w:color="auto"/>
            </w:tcBorders>
            <w:shd w:val="clear" w:color="auto" w:fill="C6EFCE"/>
            <w:noWrap/>
          </w:tcPr>
          <w:p w14:paraId="091C315C" w14:textId="0D5DDFED"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711" w:type="dxa"/>
            <w:tcBorders>
              <w:top w:val="single" w:sz="4" w:space="0" w:color="auto"/>
              <w:left w:val="nil"/>
              <w:bottom w:val="single" w:sz="4" w:space="0" w:color="auto"/>
              <w:right w:val="single" w:sz="4" w:space="0" w:color="auto"/>
            </w:tcBorders>
            <w:shd w:val="clear" w:color="auto" w:fill="C6EFCE"/>
            <w:noWrap/>
          </w:tcPr>
          <w:p w14:paraId="199E4854" w14:textId="3BBFB181"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5</w:t>
            </w:r>
          </w:p>
        </w:tc>
        <w:tc>
          <w:tcPr>
            <w:tcW w:w="984" w:type="dxa"/>
            <w:tcBorders>
              <w:top w:val="single" w:sz="4" w:space="0" w:color="auto"/>
              <w:left w:val="nil"/>
              <w:bottom w:val="single" w:sz="4" w:space="0" w:color="auto"/>
              <w:right w:val="single" w:sz="4" w:space="0" w:color="auto"/>
            </w:tcBorders>
            <w:shd w:val="clear" w:color="auto" w:fill="C6EFCE"/>
            <w:noWrap/>
          </w:tcPr>
          <w:p w14:paraId="684970F1" w14:textId="5127EB13"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840" w:type="dxa"/>
            <w:tcBorders>
              <w:top w:val="single" w:sz="4" w:space="0" w:color="auto"/>
              <w:left w:val="nil"/>
              <w:bottom w:val="single" w:sz="4" w:space="0" w:color="auto"/>
              <w:right w:val="single" w:sz="4" w:space="0" w:color="auto"/>
            </w:tcBorders>
            <w:shd w:val="clear" w:color="auto" w:fill="C6EFCE"/>
            <w:noWrap/>
          </w:tcPr>
          <w:p w14:paraId="647EB0C1" w14:textId="0372114C"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2024</w:t>
            </w:r>
          </w:p>
        </w:tc>
        <w:tc>
          <w:tcPr>
            <w:tcW w:w="3049" w:type="dxa"/>
            <w:tcBorders>
              <w:top w:val="single" w:sz="4" w:space="0" w:color="auto"/>
              <w:left w:val="nil"/>
              <w:bottom w:val="single" w:sz="4" w:space="0" w:color="auto"/>
              <w:right w:val="single" w:sz="4" w:space="0" w:color="auto"/>
            </w:tcBorders>
            <w:shd w:val="clear" w:color="auto" w:fill="C6EFCE"/>
            <w:noWrap/>
          </w:tcPr>
          <w:p w14:paraId="6B4FC8D5" w14:textId="74CD6DA3" w:rsidR="007D2EF7" w:rsidRPr="007405CF" w:rsidRDefault="4427631A" w:rsidP="121472D6">
            <w:pPr>
              <w:spacing w:before="0" w:after="0" w:line="240" w:lineRule="auto"/>
              <w:rPr>
                <w:rFonts w:eastAsia="Times New Roman"/>
                <w:noProof/>
                <w:color w:val="006100"/>
                <w:sz w:val="18"/>
                <w:szCs w:val="18"/>
              </w:rPr>
            </w:pPr>
            <w:r w:rsidRPr="007405CF">
              <w:rPr>
                <w:noProof/>
                <w:color w:val="006100"/>
                <w:sz w:val="18"/>
                <w:szCs w:val="18"/>
              </w:rPr>
              <w:t>C</w:t>
            </w:r>
            <w:r w:rsidR="375001FC" w:rsidRPr="007405CF">
              <w:rPr>
                <w:noProof/>
                <w:color w:val="006100"/>
                <w:sz w:val="18"/>
                <w:szCs w:val="18"/>
              </w:rPr>
              <w:t>onstruction of</w:t>
            </w:r>
            <w:r w:rsidR="2A417D3E" w:rsidRPr="007405CF">
              <w:rPr>
                <w:noProof/>
                <w:color w:val="006100"/>
                <w:sz w:val="18"/>
                <w:szCs w:val="18"/>
              </w:rPr>
              <w:t xml:space="preserve"> </w:t>
            </w:r>
            <w:r w:rsidR="531878C6" w:rsidRPr="007405CF">
              <w:rPr>
                <w:noProof/>
                <w:color w:val="006100"/>
                <w:sz w:val="18"/>
                <w:szCs w:val="18"/>
              </w:rPr>
              <w:t xml:space="preserve">new </w:t>
            </w:r>
            <w:r w:rsidR="627DD5C2" w:rsidRPr="007405CF">
              <w:rPr>
                <w:noProof/>
                <w:color w:val="006100"/>
                <w:sz w:val="18"/>
                <w:szCs w:val="18"/>
              </w:rPr>
              <w:t xml:space="preserve">waste water </w:t>
            </w:r>
            <w:r w:rsidR="531878C6" w:rsidRPr="007405CF">
              <w:rPr>
                <w:noProof/>
                <w:color w:val="006100"/>
                <w:sz w:val="18"/>
                <w:szCs w:val="18"/>
              </w:rPr>
              <w:t>systems or</w:t>
            </w:r>
            <w:r w:rsidR="71C4260C" w:rsidRPr="007405CF">
              <w:rPr>
                <w:noProof/>
                <w:color w:val="006100"/>
                <w:sz w:val="18"/>
                <w:szCs w:val="18"/>
              </w:rPr>
              <w:t xml:space="preserve"> the reconstruction of existing </w:t>
            </w:r>
            <w:r w:rsidR="00F22EF4" w:rsidRPr="007405CF">
              <w:rPr>
                <w:noProof/>
                <w:color w:val="006100"/>
                <w:sz w:val="18"/>
                <w:szCs w:val="18"/>
              </w:rPr>
              <w:t xml:space="preserve">waste water </w:t>
            </w:r>
            <w:r w:rsidR="71C4260C" w:rsidRPr="007405CF">
              <w:rPr>
                <w:noProof/>
                <w:color w:val="006100"/>
                <w:sz w:val="18"/>
                <w:szCs w:val="18"/>
              </w:rPr>
              <w:t>systems.</w:t>
            </w:r>
          </w:p>
        </w:tc>
      </w:tr>
      <w:tr w:rsidR="006B18FC" w:rsidRPr="007405CF" w14:paraId="6EC5420D" w14:textId="77777777" w:rsidTr="002E46D2">
        <w:trPr>
          <w:trHeight w:val="884"/>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7C3AD255" w14:textId="1E9945B6" w:rsidR="007D2EF7" w:rsidRPr="007405CF" w:rsidRDefault="64F1BA5D" w:rsidP="000B3FEC">
            <w:pPr>
              <w:spacing w:before="0" w:after="0" w:line="240" w:lineRule="auto"/>
              <w:jc w:val="center"/>
              <w:rPr>
                <w:rFonts w:eastAsia="Times New Roman"/>
                <w:noProof/>
                <w:color w:val="006100"/>
                <w:sz w:val="18"/>
                <w:szCs w:val="18"/>
              </w:rPr>
            </w:pPr>
            <w:r w:rsidRPr="007405CF">
              <w:rPr>
                <w:noProof/>
                <w:color w:val="006100"/>
                <w:sz w:val="18"/>
                <w:szCs w:val="18"/>
              </w:rPr>
              <w:t>40</w:t>
            </w:r>
          </w:p>
        </w:tc>
        <w:tc>
          <w:tcPr>
            <w:tcW w:w="1560" w:type="dxa"/>
            <w:tcBorders>
              <w:top w:val="single" w:sz="4" w:space="0" w:color="auto"/>
              <w:left w:val="nil"/>
              <w:bottom w:val="single" w:sz="4" w:space="0" w:color="auto"/>
              <w:right w:val="single" w:sz="4" w:space="0" w:color="auto"/>
            </w:tcBorders>
            <w:shd w:val="clear" w:color="auto" w:fill="C6EFCE"/>
            <w:noWrap/>
          </w:tcPr>
          <w:p w14:paraId="77A3F2B3" w14:textId="79142317" w:rsidR="007D2EF7" w:rsidRPr="007405CF" w:rsidRDefault="64F1BA5D" w:rsidP="04A96C16">
            <w:pPr>
              <w:spacing w:before="0" w:after="0" w:line="240" w:lineRule="auto"/>
              <w:rPr>
                <w:rFonts w:eastAsia="Times New Roman"/>
                <w:noProof/>
                <w:color w:val="006100"/>
                <w:sz w:val="18"/>
                <w:szCs w:val="18"/>
              </w:rPr>
            </w:pPr>
            <w:r w:rsidRPr="007405CF">
              <w:rPr>
                <w:noProof/>
                <w:color w:val="006100"/>
                <w:sz w:val="18"/>
                <w:szCs w:val="18"/>
              </w:rPr>
              <w:t>H: Urban waste water discharge and treatment projects</w:t>
            </w:r>
          </w:p>
        </w:tc>
        <w:tc>
          <w:tcPr>
            <w:tcW w:w="1200" w:type="dxa"/>
            <w:tcBorders>
              <w:top w:val="single" w:sz="4" w:space="0" w:color="auto"/>
              <w:left w:val="nil"/>
              <w:bottom w:val="single" w:sz="4" w:space="0" w:color="auto"/>
              <w:right w:val="single" w:sz="4" w:space="0" w:color="auto"/>
            </w:tcBorders>
            <w:shd w:val="clear" w:color="auto" w:fill="C6EFCE"/>
            <w:noWrap/>
          </w:tcPr>
          <w:p w14:paraId="67A2A58D" w14:textId="1493309B" w:rsidR="007D2EF7" w:rsidRPr="007405CF" w:rsidRDefault="64F1BA5D" w:rsidP="04A96C16">
            <w:pPr>
              <w:spacing w:before="0" w:after="0" w:line="240" w:lineRule="auto"/>
              <w:rPr>
                <w:rFonts w:eastAsia="Times New Roman"/>
                <w:noProof/>
                <w:color w:val="006100"/>
                <w:sz w:val="18"/>
                <w:szCs w:val="18"/>
              </w:rPr>
            </w:pPr>
            <w:r w:rsidRPr="007405CF">
              <w:rPr>
                <w:noProof/>
                <w:color w:val="006100"/>
                <w:sz w:val="18"/>
                <w:szCs w:val="18"/>
              </w:rPr>
              <w:t>Target</w:t>
            </w:r>
          </w:p>
        </w:tc>
        <w:tc>
          <w:tcPr>
            <w:tcW w:w="2184" w:type="dxa"/>
            <w:tcBorders>
              <w:top w:val="single" w:sz="4" w:space="0" w:color="auto"/>
              <w:left w:val="nil"/>
              <w:bottom w:val="single" w:sz="4" w:space="0" w:color="auto"/>
              <w:right w:val="single" w:sz="4" w:space="0" w:color="auto"/>
            </w:tcBorders>
            <w:shd w:val="clear" w:color="auto" w:fill="C6EFCE"/>
            <w:noWrap/>
          </w:tcPr>
          <w:p w14:paraId="65B5FB0C" w14:textId="5125E59E" w:rsidR="007D2EF7" w:rsidRPr="007405CF" w:rsidRDefault="5F23CB76" w:rsidP="04A96C16">
            <w:pPr>
              <w:spacing w:before="0" w:after="0" w:line="240" w:lineRule="auto"/>
              <w:rPr>
                <w:rFonts w:eastAsia="Times New Roman"/>
                <w:noProof/>
                <w:sz w:val="18"/>
                <w:szCs w:val="18"/>
              </w:rPr>
            </w:pPr>
            <w:r w:rsidRPr="007405CF">
              <w:rPr>
                <w:rFonts w:eastAsia="Times New Roman"/>
                <w:noProof/>
                <w:color w:val="006100"/>
                <w:sz w:val="18"/>
                <w:szCs w:val="18"/>
              </w:rPr>
              <w:t xml:space="preserve">Number of constructed </w:t>
            </w:r>
            <w:r w:rsidR="001D0963" w:rsidRPr="007405CF">
              <w:rPr>
                <w:rFonts w:eastAsia="Times New Roman"/>
                <w:noProof/>
                <w:color w:val="006100"/>
                <w:sz w:val="18"/>
                <w:szCs w:val="18"/>
              </w:rPr>
              <w:t>new waste</w:t>
            </w:r>
            <w:r w:rsidR="00BA3475" w:rsidRPr="007405CF">
              <w:rPr>
                <w:rFonts w:eastAsia="Times New Roman"/>
                <w:noProof/>
                <w:color w:val="006100"/>
                <w:sz w:val="18"/>
                <w:szCs w:val="18"/>
              </w:rPr>
              <w:t xml:space="preserve"> </w:t>
            </w:r>
            <w:r w:rsidR="001D0963" w:rsidRPr="007405CF">
              <w:rPr>
                <w:rFonts w:eastAsia="Times New Roman"/>
                <w:noProof/>
                <w:color w:val="006100"/>
                <w:sz w:val="18"/>
                <w:szCs w:val="18"/>
              </w:rPr>
              <w:t xml:space="preserve">water systems </w:t>
            </w:r>
            <w:r w:rsidRPr="007405CF">
              <w:rPr>
                <w:rFonts w:eastAsia="Times New Roman"/>
                <w:noProof/>
                <w:color w:val="006100"/>
                <w:sz w:val="18"/>
                <w:szCs w:val="18"/>
              </w:rPr>
              <w:t xml:space="preserve">or reconstructed </w:t>
            </w:r>
            <w:r w:rsidR="001D0963" w:rsidRPr="007405CF">
              <w:rPr>
                <w:rFonts w:eastAsia="Times New Roman"/>
                <w:noProof/>
                <w:color w:val="006100"/>
                <w:sz w:val="18"/>
                <w:szCs w:val="18"/>
              </w:rPr>
              <w:t xml:space="preserve">existing </w:t>
            </w:r>
            <w:r w:rsidRPr="007405CF">
              <w:rPr>
                <w:rFonts w:eastAsia="Times New Roman"/>
                <w:noProof/>
                <w:color w:val="006100"/>
                <w:sz w:val="18"/>
                <w:szCs w:val="18"/>
              </w:rPr>
              <w:t>waste water systems</w:t>
            </w:r>
          </w:p>
        </w:tc>
        <w:tc>
          <w:tcPr>
            <w:tcW w:w="1632" w:type="dxa"/>
            <w:tcBorders>
              <w:top w:val="single" w:sz="4" w:space="0" w:color="auto"/>
              <w:left w:val="nil"/>
              <w:bottom w:val="single" w:sz="4" w:space="0" w:color="auto"/>
              <w:right w:val="single" w:sz="4" w:space="0" w:color="auto"/>
            </w:tcBorders>
            <w:shd w:val="clear" w:color="auto" w:fill="C6EFCE"/>
            <w:noWrap/>
          </w:tcPr>
          <w:p w14:paraId="116CD99F" w14:textId="77777777" w:rsidR="007D2EF7" w:rsidRPr="007405CF" w:rsidRDefault="007D2EF7" w:rsidP="007D2EF7">
            <w:pPr>
              <w:spacing w:before="0" w:after="0" w:line="240" w:lineRule="auto"/>
              <w:rPr>
                <w:rFonts w:eastAsia="Times New Roman"/>
                <w:noProof/>
                <w:color w:val="006100"/>
                <w:sz w:val="18"/>
                <w:szCs w:val="18"/>
                <w:lang w:eastAsia="en-GB"/>
              </w:rPr>
            </w:pPr>
          </w:p>
        </w:tc>
        <w:tc>
          <w:tcPr>
            <w:tcW w:w="1042" w:type="dxa"/>
            <w:tcBorders>
              <w:top w:val="single" w:sz="4" w:space="0" w:color="auto"/>
              <w:left w:val="nil"/>
              <w:bottom w:val="single" w:sz="4" w:space="0" w:color="auto"/>
              <w:right w:val="single" w:sz="4" w:space="0" w:color="auto"/>
            </w:tcBorders>
            <w:shd w:val="clear" w:color="auto" w:fill="C6EFCE"/>
            <w:noWrap/>
          </w:tcPr>
          <w:p w14:paraId="17E56F92" w14:textId="6D9D82BE" w:rsidR="007D2EF7" w:rsidRPr="007405CF" w:rsidRDefault="64F1BA5D" w:rsidP="00837320">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1485" w:type="dxa"/>
            <w:tcBorders>
              <w:top w:val="single" w:sz="4" w:space="0" w:color="auto"/>
              <w:left w:val="nil"/>
              <w:bottom w:val="single" w:sz="4" w:space="0" w:color="auto"/>
              <w:right w:val="single" w:sz="4" w:space="0" w:color="auto"/>
            </w:tcBorders>
            <w:shd w:val="clear" w:color="auto" w:fill="C6EFCE"/>
            <w:noWrap/>
          </w:tcPr>
          <w:p w14:paraId="57F60077" w14:textId="4EADA058" w:rsidR="007D2EF7" w:rsidRPr="007405CF" w:rsidRDefault="64F1BA5D" w:rsidP="00837320">
            <w:pPr>
              <w:spacing w:before="0" w:after="0" w:line="240" w:lineRule="auto"/>
              <w:jc w:val="center"/>
              <w:rPr>
                <w:rFonts w:eastAsia="Times New Roman"/>
                <w:noProof/>
                <w:color w:val="006100"/>
                <w:sz w:val="18"/>
                <w:szCs w:val="18"/>
              </w:rPr>
            </w:pPr>
            <w:r w:rsidRPr="007405CF">
              <w:rPr>
                <w:noProof/>
                <w:color w:val="006100"/>
                <w:sz w:val="18"/>
                <w:szCs w:val="18"/>
              </w:rPr>
              <w:t>5</w:t>
            </w:r>
          </w:p>
        </w:tc>
        <w:tc>
          <w:tcPr>
            <w:tcW w:w="711" w:type="dxa"/>
            <w:tcBorders>
              <w:top w:val="single" w:sz="4" w:space="0" w:color="auto"/>
              <w:left w:val="nil"/>
              <w:bottom w:val="single" w:sz="4" w:space="0" w:color="auto"/>
              <w:right w:val="single" w:sz="4" w:space="0" w:color="auto"/>
            </w:tcBorders>
            <w:shd w:val="clear" w:color="auto" w:fill="C6EFCE"/>
            <w:noWrap/>
          </w:tcPr>
          <w:p w14:paraId="137CB990" w14:textId="75ED2A67" w:rsidR="007D2EF7" w:rsidRPr="007405CF" w:rsidRDefault="64F1BA5D" w:rsidP="00837320">
            <w:pPr>
              <w:spacing w:before="0" w:after="0" w:line="240" w:lineRule="auto"/>
              <w:jc w:val="center"/>
              <w:rPr>
                <w:rFonts w:eastAsia="Times New Roman"/>
                <w:noProof/>
                <w:color w:val="006100"/>
                <w:sz w:val="18"/>
                <w:szCs w:val="18"/>
              </w:rPr>
            </w:pPr>
            <w:r w:rsidRPr="007405CF">
              <w:rPr>
                <w:noProof/>
                <w:color w:val="006100"/>
                <w:sz w:val="18"/>
                <w:szCs w:val="18"/>
              </w:rPr>
              <w:t>12</w:t>
            </w:r>
          </w:p>
        </w:tc>
        <w:tc>
          <w:tcPr>
            <w:tcW w:w="984" w:type="dxa"/>
            <w:tcBorders>
              <w:top w:val="single" w:sz="4" w:space="0" w:color="auto"/>
              <w:left w:val="nil"/>
              <w:bottom w:val="single" w:sz="4" w:space="0" w:color="auto"/>
              <w:right w:val="single" w:sz="4" w:space="0" w:color="auto"/>
            </w:tcBorders>
            <w:shd w:val="clear" w:color="auto" w:fill="C6EFCE"/>
            <w:noWrap/>
          </w:tcPr>
          <w:p w14:paraId="32E7851B" w14:textId="2680BAD7" w:rsidR="007D2EF7" w:rsidRPr="007405CF" w:rsidRDefault="64F1BA5D" w:rsidP="00837320">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840" w:type="dxa"/>
            <w:tcBorders>
              <w:top w:val="single" w:sz="4" w:space="0" w:color="auto"/>
              <w:left w:val="nil"/>
              <w:bottom w:val="single" w:sz="4" w:space="0" w:color="auto"/>
              <w:right w:val="single" w:sz="4" w:space="0" w:color="auto"/>
            </w:tcBorders>
            <w:shd w:val="clear" w:color="auto" w:fill="C6EFCE"/>
            <w:noWrap/>
          </w:tcPr>
          <w:p w14:paraId="76EA34B2" w14:textId="338C82AD" w:rsidR="007D2EF7" w:rsidRPr="007405CF" w:rsidRDefault="64F1BA5D" w:rsidP="00837320">
            <w:pPr>
              <w:spacing w:before="0" w:after="0" w:line="240" w:lineRule="auto"/>
              <w:jc w:val="center"/>
              <w:rPr>
                <w:rFonts w:eastAsia="Times New Roman"/>
                <w:noProof/>
                <w:color w:val="006100"/>
                <w:sz w:val="18"/>
                <w:szCs w:val="18"/>
              </w:rPr>
            </w:pPr>
            <w:r w:rsidRPr="007405CF">
              <w:rPr>
                <w:noProof/>
                <w:color w:val="006100"/>
                <w:sz w:val="18"/>
                <w:szCs w:val="18"/>
              </w:rPr>
              <w:t>2025</w:t>
            </w:r>
          </w:p>
        </w:tc>
        <w:tc>
          <w:tcPr>
            <w:tcW w:w="3049" w:type="dxa"/>
            <w:tcBorders>
              <w:top w:val="single" w:sz="4" w:space="0" w:color="auto"/>
              <w:left w:val="nil"/>
              <w:bottom w:val="single" w:sz="4" w:space="0" w:color="auto"/>
              <w:right w:val="single" w:sz="4" w:space="0" w:color="auto"/>
            </w:tcBorders>
            <w:shd w:val="clear" w:color="auto" w:fill="C6EFCE"/>
            <w:noWrap/>
          </w:tcPr>
          <w:p w14:paraId="11F49358" w14:textId="359E0AB6" w:rsidR="007D2EF7" w:rsidRPr="007405CF" w:rsidRDefault="0CD64DB5" w:rsidP="6803FBA9">
            <w:pPr>
              <w:spacing w:before="0" w:after="0" w:line="240" w:lineRule="auto"/>
              <w:rPr>
                <w:rFonts w:eastAsia="Times New Roman"/>
                <w:noProof/>
                <w:sz w:val="18"/>
                <w:szCs w:val="18"/>
              </w:rPr>
            </w:pPr>
            <w:r w:rsidRPr="007405CF">
              <w:rPr>
                <w:rFonts w:eastAsia="Times New Roman"/>
                <w:noProof/>
                <w:color w:val="006100"/>
                <w:sz w:val="18"/>
                <w:szCs w:val="18"/>
              </w:rPr>
              <w:t>Construction</w:t>
            </w:r>
            <w:r w:rsidR="1565DF0D" w:rsidRPr="007405CF">
              <w:rPr>
                <w:rFonts w:eastAsia="Times New Roman"/>
                <w:noProof/>
                <w:color w:val="006100"/>
                <w:sz w:val="18"/>
                <w:szCs w:val="18"/>
              </w:rPr>
              <w:t xml:space="preserve"> </w:t>
            </w:r>
            <w:r w:rsidRPr="007405CF">
              <w:rPr>
                <w:rFonts w:eastAsia="Times New Roman"/>
                <w:noProof/>
                <w:color w:val="006100"/>
                <w:sz w:val="18"/>
                <w:szCs w:val="18"/>
              </w:rPr>
              <w:t xml:space="preserve">of new waste water systems or the reconstruction of existing </w:t>
            </w:r>
            <w:r w:rsidR="24372EB5" w:rsidRPr="007405CF">
              <w:rPr>
                <w:rFonts w:eastAsia="Times New Roman"/>
                <w:noProof/>
                <w:color w:val="006100"/>
                <w:sz w:val="18"/>
                <w:szCs w:val="18"/>
              </w:rPr>
              <w:t>waste water</w:t>
            </w:r>
            <w:r w:rsidR="1565DF0D" w:rsidRPr="007405CF">
              <w:rPr>
                <w:rFonts w:eastAsia="Times New Roman"/>
                <w:noProof/>
                <w:color w:val="006100"/>
                <w:sz w:val="18"/>
                <w:szCs w:val="18"/>
              </w:rPr>
              <w:t xml:space="preserve"> </w:t>
            </w:r>
            <w:r w:rsidRPr="007405CF">
              <w:rPr>
                <w:rFonts w:eastAsia="Times New Roman"/>
                <w:noProof/>
                <w:color w:val="006100"/>
                <w:sz w:val="18"/>
                <w:szCs w:val="18"/>
              </w:rPr>
              <w:t>systems</w:t>
            </w:r>
            <w:r w:rsidR="32E459A0" w:rsidRPr="007405CF">
              <w:rPr>
                <w:rFonts w:eastAsia="Times New Roman"/>
                <w:noProof/>
                <w:color w:val="006100"/>
                <w:sz w:val="18"/>
                <w:szCs w:val="18"/>
              </w:rPr>
              <w:t>.</w:t>
            </w:r>
          </w:p>
        </w:tc>
      </w:tr>
      <w:tr w:rsidR="006B18FC" w:rsidRPr="007405CF" w14:paraId="2399C6CF" w14:textId="77777777" w:rsidTr="4B192CE3">
        <w:trPr>
          <w:trHeight w:val="908"/>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05928ECC" w14:textId="6DB9486D" w:rsidR="007D2EF7" w:rsidRPr="007405CF" w:rsidRDefault="007D2EF7" w:rsidP="000B3FEC">
            <w:pPr>
              <w:spacing w:before="0" w:after="0" w:line="240" w:lineRule="auto"/>
              <w:jc w:val="center"/>
              <w:rPr>
                <w:rFonts w:eastAsia="Times New Roman"/>
                <w:noProof/>
                <w:color w:val="006100"/>
                <w:sz w:val="18"/>
                <w:szCs w:val="18"/>
              </w:rPr>
            </w:pPr>
            <w:r w:rsidRPr="007405CF">
              <w:rPr>
                <w:noProof/>
                <w:color w:val="006100"/>
                <w:sz w:val="18"/>
                <w:szCs w:val="18"/>
              </w:rPr>
              <w:t>41</w:t>
            </w:r>
          </w:p>
        </w:tc>
        <w:tc>
          <w:tcPr>
            <w:tcW w:w="1560" w:type="dxa"/>
            <w:tcBorders>
              <w:top w:val="single" w:sz="4" w:space="0" w:color="auto"/>
              <w:left w:val="nil"/>
              <w:bottom w:val="single" w:sz="4" w:space="0" w:color="auto"/>
              <w:right w:val="single" w:sz="4" w:space="0" w:color="auto"/>
            </w:tcBorders>
            <w:shd w:val="clear" w:color="auto" w:fill="C6EFCE"/>
            <w:noWrap/>
          </w:tcPr>
          <w:p w14:paraId="627CC8A0" w14:textId="781C654C"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H: Urban waste water discharge and treatment projects</w:t>
            </w:r>
          </w:p>
        </w:tc>
        <w:tc>
          <w:tcPr>
            <w:tcW w:w="1200" w:type="dxa"/>
            <w:tcBorders>
              <w:top w:val="single" w:sz="4" w:space="0" w:color="auto"/>
              <w:left w:val="nil"/>
              <w:bottom w:val="single" w:sz="4" w:space="0" w:color="auto"/>
              <w:right w:val="single" w:sz="4" w:space="0" w:color="auto"/>
            </w:tcBorders>
            <w:shd w:val="clear" w:color="auto" w:fill="C6EFCE"/>
            <w:noWrap/>
          </w:tcPr>
          <w:p w14:paraId="68299BE2" w14:textId="7466FD6E"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Target</w:t>
            </w:r>
          </w:p>
        </w:tc>
        <w:tc>
          <w:tcPr>
            <w:tcW w:w="2184" w:type="dxa"/>
            <w:tcBorders>
              <w:top w:val="single" w:sz="4" w:space="0" w:color="auto"/>
              <w:left w:val="nil"/>
              <w:bottom w:val="single" w:sz="4" w:space="0" w:color="auto"/>
              <w:right w:val="single" w:sz="4" w:space="0" w:color="auto"/>
            </w:tcBorders>
            <w:shd w:val="clear" w:color="auto" w:fill="C6EFCE"/>
            <w:noWrap/>
          </w:tcPr>
          <w:p w14:paraId="1F4E0D50" w14:textId="3210F52F" w:rsidR="007D2EF7" w:rsidRPr="007405CF" w:rsidRDefault="71C4260C" w:rsidP="121472D6">
            <w:pPr>
              <w:spacing w:before="0" w:after="0" w:line="240" w:lineRule="auto"/>
              <w:rPr>
                <w:noProof/>
                <w:color w:val="006100"/>
                <w:sz w:val="18"/>
                <w:szCs w:val="18"/>
              </w:rPr>
            </w:pPr>
            <w:r w:rsidRPr="007405CF">
              <w:rPr>
                <w:noProof/>
                <w:color w:val="006100"/>
                <w:sz w:val="18"/>
                <w:szCs w:val="18"/>
              </w:rPr>
              <w:t xml:space="preserve">Number of </w:t>
            </w:r>
            <w:r w:rsidR="1F64F660" w:rsidRPr="007405CF">
              <w:rPr>
                <w:noProof/>
                <w:color w:val="006100"/>
                <w:sz w:val="18"/>
                <w:szCs w:val="18"/>
              </w:rPr>
              <w:t>constructed</w:t>
            </w:r>
            <w:r w:rsidR="0FEB070B" w:rsidRPr="007405CF">
              <w:rPr>
                <w:noProof/>
                <w:color w:val="006100"/>
                <w:sz w:val="18"/>
                <w:szCs w:val="18"/>
              </w:rPr>
              <w:t xml:space="preserve"> </w:t>
            </w:r>
            <w:r w:rsidR="00575CB6" w:rsidRPr="007405CF">
              <w:rPr>
                <w:rFonts w:eastAsia="Times New Roman"/>
                <w:noProof/>
                <w:color w:val="006100"/>
                <w:sz w:val="18"/>
                <w:szCs w:val="18"/>
              </w:rPr>
              <w:t>new waste</w:t>
            </w:r>
            <w:r w:rsidR="008C188E" w:rsidRPr="007405CF">
              <w:rPr>
                <w:rFonts w:eastAsia="Times New Roman"/>
                <w:noProof/>
                <w:color w:val="006100"/>
                <w:sz w:val="18"/>
                <w:szCs w:val="18"/>
              </w:rPr>
              <w:t xml:space="preserve"> </w:t>
            </w:r>
            <w:r w:rsidR="00575CB6" w:rsidRPr="007405CF">
              <w:rPr>
                <w:rFonts w:eastAsia="Times New Roman"/>
                <w:noProof/>
                <w:color w:val="006100"/>
                <w:sz w:val="18"/>
                <w:szCs w:val="18"/>
              </w:rPr>
              <w:t>water systems</w:t>
            </w:r>
            <w:r w:rsidR="00575CB6" w:rsidRPr="007405CF">
              <w:rPr>
                <w:noProof/>
                <w:color w:val="006100"/>
                <w:sz w:val="18"/>
                <w:szCs w:val="18"/>
              </w:rPr>
              <w:t xml:space="preserve"> </w:t>
            </w:r>
            <w:r w:rsidR="0FEB070B" w:rsidRPr="007405CF">
              <w:rPr>
                <w:noProof/>
                <w:color w:val="006100"/>
                <w:sz w:val="18"/>
                <w:szCs w:val="18"/>
              </w:rPr>
              <w:t>or reconstructed</w:t>
            </w:r>
            <w:r w:rsidR="1F64F660" w:rsidRPr="007405CF">
              <w:rPr>
                <w:noProof/>
                <w:color w:val="006100"/>
                <w:sz w:val="18"/>
                <w:szCs w:val="18"/>
              </w:rPr>
              <w:t xml:space="preserve"> </w:t>
            </w:r>
            <w:r w:rsidR="00575CB6" w:rsidRPr="007405CF">
              <w:rPr>
                <w:noProof/>
                <w:color w:val="006100"/>
                <w:sz w:val="18"/>
                <w:szCs w:val="18"/>
              </w:rPr>
              <w:t xml:space="preserve">existing </w:t>
            </w:r>
            <w:r w:rsidR="2CD87C5F" w:rsidRPr="007405CF">
              <w:rPr>
                <w:noProof/>
                <w:color w:val="006100"/>
                <w:sz w:val="18"/>
                <w:szCs w:val="18"/>
              </w:rPr>
              <w:t xml:space="preserve">waste water </w:t>
            </w:r>
            <w:r w:rsidR="1B502904" w:rsidRPr="007405CF">
              <w:rPr>
                <w:noProof/>
                <w:color w:val="006100"/>
                <w:sz w:val="18"/>
                <w:szCs w:val="18"/>
              </w:rPr>
              <w:t>systems</w:t>
            </w:r>
          </w:p>
        </w:tc>
        <w:tc>
          <w:tcPr>
            <w:tcW w:w="1632" w:type="dxa"/>
            <w:tcBorders>
              <w:top w:val="single" w:sz="4" w:space="0" w:color="auto"/>
              <w:left w:val="nil"/>
              <w:bottom w:val="single" w:sz="4" w:space="0" w:color="auto"/>
              <w:right w:val="single" w:sz="4" w:space="0" w:color="auto"/>
            </w:tcBorders>
            <w:shd w:val="clear" w:color="auto" w:fill="C6EFCE"/>
            <w:noWrap/>
          </w:tcPr>
          <w:p w14:paraId="1061723C" w14:textId="06834640"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 </w:t>
            </w:r>
          </w:p>
        </w:tc>
        <w:tc>
          <w:tcPr>
            <w:tcW w:w="1042" w:type="dxa"/>
            <w:tcBorders>
              <w:top w:val="single" w:sz="4" w:space="0" w:color="auto"/>
              <w:left w:val="nil"/>
              <w:bottom w:val="single" w:sz="4" w:space="0" w:color="auto"/>
              <w:right w:val="single" w:sz="4" w:space="0" w:color="auto"/>
            </w:tcBorders>
            <w:shd w:val="clear" w:color="auto" w:fill="C6EFCE"/>
            <w:noWrap/>
          </w:tcPr>
          <w:p w14:paraId="056815CF" w14:textId="752AAE28"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1485" w:type="dxa"/>
            <w:tcBorders>
              <w:top w:val="single" w:sz="4" w:space="0" w:color="auto"/>
              <w:left w:val="nil"/>
              <w:bottom w:val="single" w:sz="4" w:space="0" w:color="auto"/>
              <w:right w:val="single" w:sz="4" w:space="0" w:color="auto"/>
            </w:tcBorders>
            <w:shd w:val="clear" w:color="auto" w:fill="C6EFCE"/>
            <w:noWrap/>
          </w:tcPr>
          <w:p w14:paraId="0519478C" w14:textId="0BB7E43F" w:rsidR="007D2EF7" w:rsidRPr="007405CF" w:rsidRDefault="64F1BA5D" w:rsidP="00837320">
            <w:pPr>
              <w:spacing w:before="0" w:after="0" w:line="240" w:lineRule="auto"/>
              <w:jc w:val="center"/>
              <w:rPr>
                <w:noProof/>
                <w:color w:val="006100"/>
                <w:sz w:val="18"/>
                <w:szCs w:val="18"/>
              </w:rPr>
            </w:pPr>
            <w:r w:rsidRPr="007405CF">
              <w:rPr>
                <w:noProof/>
                <w:color w:val="006100"/>
                <w:sz w:val="18"/>
                <w:szCs w:val="18"/>
              </w:rPr>
              <w:t>12</w:t>
            </w:r>
          </w:p>
        </w:tc>
        <w:tc>
          <w:tcPr>
            <w:tcW w:w="711" w:type="dxa"/>
            <w:tcBorders>
              <w:top w:val="single" w:sz="4" w:space="0" w:color="auto"/>
              <w:left w:val="nil"/>
              <w:bottom w:val="single" w:sz="4" w:space="0" w:color="auto"/>
              <w:right w:val="single" w:sz="4" w:space="0" w:color="auto"/>
            </w:tcBorders>
            <w:shd w:val="clear" w:color="auto" w:fill="C6EFCE"/>
            <w:noWrap/>
          </w:tcPr>
          <w:p w14:paraId="35DA72D1" w14:textId="16BE9668"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15</w:t>
            </w:r>
          </w:p>
        </w:tc>
        <w:tc>
          <w:tcPr>
            <w:tcW w:w="984" w:type="dxa"/>
            <w:tcBorders>
              <w:top w:val="single" w:sz="4" w:space="0" w:color="auto"/>
              <w:left w:val="nil"/>
              <w:bottom w:val="single" w:sz="4" w:space="0" w:color="auto"/>
              <w:right w:val="single" w:sz="4" w:space="0" w:color="auto"/>
            </w:tcBorders>
            <w:shd w:val="clear" w:color="auto" w:fill="C6EFCE"/>
            <w:noWrap/>
          </w:tcPr>
          <w:p w14:paraId="1873952B" w14:textId="289CDA84"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840" w:type="dxa"/>
            <w:tcBorders>
              <w:top w:val="single" w:sz="4" w:space="0" w:color="auto"/>
              <w:left w:val="nil"/>
              <w:bottom w:val="single" w:sz="4" w:space="0" w:color="auto"/>
              <w:right w:val="single" w:sz="4" w:space="0" w:color="auto"/>
            </w:tcBorders>
            <w:shd w:val="clear" w:color="auto" w:fill="C6EFCE"/>
            <w:noWrap/>
          </w:tcPr>
          <w:p w14:paraId="252E52E9" w14:textId="2477CAEA"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2026</w:t>
            </w:r>
          </w:p>
        </w:tc>
        <w:tc>
          <w:tcPr>
            <w:tcW w:w="3049" w:type="dxa"/>
            <w:tcBorders>
              <w:top w:val="single" w:sz="4" w:space="0" w:color="auto"/>
              <w:left w:val="nil"/>
              <w:bottom w:val="single" w:sz="4" w:space="0" w:color="auto"/>
              <w:right w:val="single" w:sz="4" w:space="0" w:color="auto"/>
            </w:tcBorders>
            <w:shd w:val="clear" w:color="auto" w:fill="C6EFCE"/>
            <w:noWrap/>
          </w:tcPr>
          <w:p w14:paraId="7D2F88A3" w14:textId="42C9D40D" w:rsidR="007D2EF7" w:rsidRPr="007405CF" w:rsidRDefault="4427631A" w:rsidP="121472D6">
            <w:pPr>
              <w:spacing w:before="0" w:after="0" w:line="240" w:lineRule="auto"/>
              <w:rPr>
                <w:rFonts w:eastAsia="Times New Roman"/>
                <w:noProof/>
                <w:color w:val="006100"/>
                <w:sz w:val="18"/>
                <w:szCs w:val="18"/>
              </w:rPr>
            </w:pPr>
            <w:r w:rsidRPr="007405CF">
              <w:rPr>
                <w:noProof/>
                <w:color w:val="006100"/>
                <w:sz w:val="18"/>
                <w:szCs w:val="18"/>
              </w:rPr>
              <w:t>C</w:t>
            </w:r>
            <w:r w:rsidR="375001FC" w:rsidRPr="007405CF">
              <w:rPr>
                <w:noProof/>
                <w:color w:val="006100"/>
                <w:sz w:val="18"/>
                <w:szCs w:val="18"/>
              </w:rPr>
              <w:t xml:space="preserve">onstruction of </w:t>
            </w:r>
            <w:r w:rsidR="531878C6" w:rsidRPr="007405CF">
              <w:rPr>
                <w:noProof/>
                <w:color w:val="006100"/>
                <w:sz w:val="18"/>
                <w:szCs w:val="18"/>
              </w:rPr>
              <w:t xml:space="preserve">new </w:t>
            </w:r>
            <w:r w:rsidR="716C4FFB" w:rsidRPr="007405CF">
              <w:rPr>
                <w:noProof/>
                <w:color w:val="006100"/>
                <w:sz w:val="18"/>
                <w:szCs w:val="18"/>
              </w:rPr>
              <w:t xml:space="preserve">waste water </w:t>
            </w:r>
            <w:r w:rsidR="531878C6" w:rsidRPr="007405CF">
              <w:rPr>
                <w:noProof/>
                <w:color w:val="006100"/>
                <w:sz w:val="18"/>
                <w:szCs w:val="18"/>
              </w:rPr>
              <w:t>systems or</w:t>
            </w:r>
            <w:r w:rsidR="71C4260C" w:rsidRPr="007405CF">
              <w:rPr>
                <w:noProof/>
                <w:color w:val="006100"/>
                <w:sz w:val="18"/>
                <w:szCs w:val="18"/>
              </w:rPr>
              <w:t xml:space="preserve"> the reconstruction of existing </w:t>
            </w:r>
            <w:r w:rsidR="008C188E" w:rsidRPr="007405CF">
              <w:rPr>
                <w:noProof/>
                <w:color w:val="006100"/>
                <w:sz w:val="18"/>
                <w:szCs w:val="18"/>
              </w:rPr>
              <w:t xml:space="preserve">waste water </w:t>
            </w:r>
            <w:r w:rsidR="71C4260C" w:rsidRPr="007405CF">
              <w:rPr>
                <w:noProof/>
                <w:color w:val="006100"/>
                <w:sz w:val="18"/>
                <w:szCs w:val="18"/>
              </w:rPr>
              <w:t>systems.</w:t>
            </w:r>
          </w:p>
        </w:tc>
      </w:tr>
      <w:tr w:rsidR="006B18FC" w:rsidRPr="007405CF" w14:paraId="7D0BDDFD" w14:textId="77777777" w:rsidTr="4B192CE3">
        <w:trPr>
          <w:trHeight w:val="2110"/>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6386928" w14:textId="5F23B237" w:rsidR="007D2EF7" w:rsidRPr="007405CF" w:rsidRDefault="007D2EF7" w:rsidP="000B3FEC">
            <w:pPr>
              <w:spacing w:before="0" w:after="0" w:line="240" w:lineRule="auto"/>
              <w:jc w:val="center"/>
              <w:rPr>
                <w:rFonts w:eastAsia="Times New Roman"/>
                <w:noProof/>
                <w:color w:val="006100"/>
                <w:sz w:val="18"/>
                <w:szCs w:val="18"/>
              </w:rPr>
            </w:pPr>
            <w:r w:rsidRPr="007405CF">
              <w:rPr>
                <w:noProof/>
                <w:color w:val="006100"/>
                <w:sz w:val="18"/>
                <w:szCs w:val="18"/>
              </w:rPr>
              <w:t>42</w:t>
            </w:r>
          </w:p>
        </w:tc>
        <w:tc>
          <w:tcPr>
            <w:tcW w:w="1560" w:type="dxa"/>
            <w:tcBorders>
              <w:top w:val="single" w:sz="4" w:space="0" w:color="auto"/>
              <w:left w:val="nil"/>
              <w:bottom w:val="single" w:sz="4" w:space="0" w:color="auto"/>
              <w:right w:val="single" w:sz="4" w:space="0" w:color="auto"/>
            </w:tcBorders>
            <w:shd w:val="clear" w:color="auto" w:fill="C6EFCE"/>
            <w:noWrap/>
          </w:tcPr>
          <w:p w14:paraId="7D26F5F3" w14:textId="7778D689"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I: Drinking water supply and savings projects</w:t>
            </w:r>
          </w:p>
        </w:tc>
        <w:tc>
          <w:tcPr>
            <w:tcW w:w="1200" w:type="dxa"/>
            <w:tcBorders>
              <w:top w:val="single" w:sz="4" w:space="0" w:color="auto"/>
              <w:left w:val="nil"/>
              <w:bottom w:val="single" w:sz="4" w:space="0" w:color="auto"/>
              <w:right w:val="single" w:sz="4" w:space="0" w:color="auto"/>
            </w:tcBorders>
            <w:shd w:val="clear" w:color="auto" w:fill="C6EFCE"/>
            <w:noWrap/>
          </w:tcPr>
          <w:p w14:paraId="5AB663FC" w14:textId="71CB332A"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Milestone</w:t>
            </w:r>
          </w:p>
        </w:tc>
        <w:tc>
          <w:tcPr>
            <w:tcW w:w="2184" w:type="dxa"/>
            <w:tcBorders>
              <w:top w:val="single" w:sz="4" w:space="0" w:color="auto"/>
              <w:left w:val="nil"/>
              <w:bottom w:val="single" w:sz="4" w:space="0" w:color="auto"/>
              <w:right w:val="single" w:sz="4" w:space="0" w:color="auto"/>
            </w:tcBorders>
            <w:shd w:val="clear" w:color="auto" w:fill="C6EFCE"/>
            <w:noWrap/>
          </w:tcPr>
          <w:p w14:paraId="2226AC5D" w14:textId="0CC800DB"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Award of grants for drinking water supply projects</w:t>
            </w:r>
          </w:p>
        </w:tc>
        <w:tc>
          <w:tcPr>
            <w:tcW w:w="1632" w:type="dxa"/>
            <w:tcBorders>
              <w:top w:val="single" w:sz="4" w:space="0" w:color="auto"/>
              <w:left w:val="nil"/>
              <w:bottom w:val="single" w:sz="4" w:space="0" w:color="auto"/>
              <w:right w:val="single" w:sz="4" w:space="0" w:color="auto"/>
            </w:tcBorders>
            <w:shd w:val="clear" w:color="auto" w:fill="C6EFCE"/>
            <w:noWrap/>
          </w:tcPr>
          <w:p w14:paraId="40AF4241" w14:textId="33D47FE6"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Communication of awards</w:t>
            </w:r>
          </w:p>
        </w:tc>
        <w:tc>
          <w:tcPr>
            <w:tcW w:w="1042" w:type="dxa"/>
            <w:tcBorders>
              <w:top w:val="single" w:sz="4" w:space="0" w:color="auto"/>
              <w:left w:val="nil"/>
              <w:bottom w:val="single" w:sz="4" w:space="0" w:color="auto"/>
              <w:right w:val="single" w:sz="4" w:space="0" w:color="auto"/>
            </w:tcBorders>
            <w:shd w:val="clear" w:color="auto" w:fill="C6EFCE"/>
            <w:noWrap/>
          </w:tcPr>
          <w:p w14:paraId="1E8D829E" w14:textId="45D9DECF" w:rsidR="007D2EF7" w:rsidRPr="007405CF" w:rsidRDefault="007D2EF7" w:rsidP="00837320">
            <w:pPr>
              <w:spacing w:before="0" w:after="0" w:line="240" w:lineRule="auto"/>
              <w:jc w:val="center"/>
              <w:rPr>
                <w:rFonts w:eastAsia="Times New Roman"/>
                <w:noProof/>
                <w:color w:val="006100"/>
                <w:sz w:val="18"/>
                <w:szCs w:val="18"/>
              </w:rPr>
            </w:pPr>
          </w:p>
        </w:tc>
        <w:tc>
          <w:tcPr>
            <w:tcW w:w="1485" w:type="dxa"/>
            <w:tcBorders>
              <w:top w:val="single" w:sz="4" w:space="0" w:color="auto"/>
              <w:left w:val="nil"/>
              <w:bottom w:val="single" w:sz="4" w:space="0" w:color="auto"/>
              <w:right w:val="single" w:sz="4" w:space="0" w:color="auto"/>
            </w:tcBorders>
            <w:shd w:val="clear" w:color="auto" w:fill="C6EFCE"/>
            <w:noWrap/>
          </w:tcPr>
          <w:p w14:paraId="35D8BA6C" w14:textId="5245893C" w:rsidR="007D2EF7" w:rsidRPr="007405CF" w:rsidRDefault="007D2EF7" w:rsidP="00837320">
            <w:pPr>
              <w:spacing w:before="0" w:after="0" w:line="240" w:lineRule="auto"/>
              <w:jc w:val="center"/>
              <w:rPr>
                <w:rFonts w:eastAsia="Times New Roman"/>
                <w:noProof/>
                <w:color w:val="006100"/>
                <w:sz w:val="18"/>
                <w:szCs w:val="18"/>
              </w:rPr>
            </w:pPr>
          </w:p>
        </w:tc>
        <w:tc>
          <w:tcPr>
            <w:tcW w:w="711" w:type="dxa"/>
            <w:tcBorders>
              <w:top w:val="single" w:sz="4" w:space="0" w:color="auto"/>
              <w:left w:val="nil"/>
              <w:bottom w:val="single" w:sz="4" w:space="0" w:color="auto"/>
              <w:right w:val="single" w:sz="4" w:space="0" w:color="auto"/>
            </w:tcBorders>
            <w:shd w:val="clear" w:color="auto" w:fill="C6EFCE"/>
            <w:noWrap/>
          </w:tcPr>
          <w:p w14:paraId="56747E99" w14:textId="50AE9B10" w:rsidR="007D2EF7" w:rsidRPr="007405CF" w:rsidRDefault="007D2EF7" w:rsidP="00837320">
            <w:pPr>
              <w:spacing w:before="0" w:after="0" w:line="240" w:lineRule="auto"/>
              <w:jc w:val="center"/>
              <w:rPr>
                <w:rFonts w:eastAsia="Times New Roman"/>
                <w:noProof/>
                <w:color w:val="006100"/>
                <w:sz w:val="18"/>
                <w:szCs w:val="18"/>
              </w:rPr>
            </w:pPr>
          </w:p>
        </w:tc>
        <w:tc>
          <w:tcPr>
            <w:tcW w:w="984" w:type="dxa"/>
            <w:tcBorders>
              <w:top w:val="single" w:sz="4" w:space="0" w:color="auto"/>
              <w:left w:val="nil"/>
              <w:bottom w:val="single" w:sz="4" w:space="0" w:color="auto"/>
              <w:right w:val="single" w:sz="4" w:space="0" w:color="auto"/>
            </w:tcBorders>
            <w:shd w:val="clear" w:color="auto" w:fill="C6EFCE"/>
            <w:noWrap/>
          </w:tcPr>
          <w:p w14:paraId="4E29AAB8" w14:textId="112F7E09"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840" w:type="dxa"/>
            <w:tcBorders>
              <w:top w:val="single" w:sz="4" w:space="0" w:color="auto"/>
              <w:left w:val="nil"/>
              <w:bottom w:val="single" w:sz="4" w:space="0" w:color="auto"/>
              <w:right w:val="single" w:sz="4" w:space="0" w:color="auto"/>
            </w:tcBorders>
            <w:shd w:val="clear" w:color="auto" w:fill="C6EFCE"/>
            <w:noWrap/>
          </w:tcPr>
          <w:p w14:paraId="2F872757" w14:textId="6602E2EE"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2022</w:t>
            </w:r>
          </w:p>
        </w:tc>
        <w:tc>
          <w:tcPr>
            <w:tcW w:w="3049" w:type="dxa"/>
            <w:tcBorders>
              <w:top w:val="single" w:sz="4" w:space="0" w:color="auto"/>
              <w:left w:val="nil"/>
              <w:bottom w:val="single" w:sz="4" w:space="0" w:color="auto"/>
              <w:right w:val="single" w:sz="4" w:space="0" w:color="auto"/>
            </w:tcBorders>
            <w:shd w:val="clear" w:color="auto" w:fill="C6EFCE"/>
            <w:noWrap/>
          </w:tcPr>
          <w:p w14:paraId="6EFD0DEB" w14:textId="4F9AD248"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Award of grants for drinking water supply projects. Projects shall address the reconstruction of existing systems to increase energy efficiency and reduce the consumption of the electricity by at least 10 %, and with the aim of ensuring that a newly built system has an average energy consumption of less than or equal to 0.5 kWh or an ILI of 1.5 or less.</w:t>
            </w:r>
          </w:p>
        </w:tc>
      </w:tr>
      <w:tr w:rsidR="006B18FC" w:rsidRPr="007405CF" w14:paraId="6BD93091" w14:textId="77777777" w:rsidTr="4B192CE3">
        <w:trPr>
          <w:trHeight w:val="992"/>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139C0959" w14:textId="068D603A" w:rsidR="007D2EF7" w:rsidRPr="007405CF" w:rsidRDefault="007D2EF7" w:rsidP="000B3FEC">
            <w:pPr>
              <w:spacing w:before="0" w:after="0" w:line="240" w:lineRule="auto"/>
              <w:jc w:val="center"/>
              <w:rPr>
                <w:rFonts w:eastAsia="Times New Roman"/>
                <w:noProof/>
                <w:color w:val="006100"/>
                <w:sz w:val="18"/>
                <w:szCs w:val="18"/>
              </w:rPr>
            </w:pPr>
            <w:r w:rsidRPr="007405CF">
              <w:rPr>
                <w:noProof/>
                <w:color w:val="006100"/>
                <w:sz w:val="18"/>
                <w:szCs w:val="18"/>
              </w:rPr>
              <w:t>43</w:t>
            </w:r>
          </w:p>
        </w:tc>
        <w:tc>
          <w:tcPr>
            <w:tcW w:w="1560" w:type="dxa"/>
            <w:tcBorders>
              <w:top w:val="single" w:sz="4" w:space="0" w:color="auto"/>
              <w:left w:val="nil"/>
              <w:bottom w:val="single" w:sz="4" w:space="0" w:color="auto"/>
              <w:right w:val="single" w:sz="4" w:space="0" w:color="auto"/>
            </w:tcBorders>
            <w:shd w:val="clear" w:color="auto" w:fill="C6EFCE"/>
            <w:noWrap/>
          </w:tcPr>
          <w:p w14:paraId="641F45BD" w14:textId="78B13D20"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I: Drinking water supply and savings projects</w:t>
            </w:r>
          </w:p>
        </w:tc>
        <w:tc>
          <w:tcPr>
            <w:tcW w:w="1200" w:type="dxa"/>
            <w:tcBorders>
              <w:top w:val="single" w:sz="4" w:space="0" w:color="auto"/>
              <w:left w:val="nil"/>
              <w:bottom w:val="single" w:sz="4" w:space="0" w:color="auto"/>
              <w:right w:val="single" w:sz="4" w:space="0" w:color="auto"/>
            </w:tcBorders>
            <w:shd w:val="clear" w:color="auto" w:fill="C6EFCE"/>
            <w:noWrap/>
          </w:tcPr>
          <w:p w14:paraId="1EC35C86" w14:textId="4282ED56"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Target</w:t>
            </w:r>
          </w:p>
        </w:tc>
        <w:tc>
          <w:tcPr>
            <w:tcW w:w="2184" w:type="dxa"/>
            <w:tcBorders>
              <w:top w:val="single" w:sz="4" w:space="0" w:color="auto"/>
              <w:left w:val="nil"/>
              <w:bottom w:val="single" w:sz="4" w:space="0" w:color="auto"/>
              <w:right w:val="single" w:sz="4" w:space="0" w:color="auto"/>
            </w:tcBorders>
            <w:shd w:val="clear" w:color="auto" w:fill="C6EFCE"/>
            <w:noWrap/>
          </w:tcPr>
          <w:p w14:paraId="47C133A1" w14:textId="3ECBE13C" w:rsidR="007D2EF7" w:rsidRPr="007405CF" w:rsidRDefault="52EA61A1" w:rsidP="121472D6">
            <w:pPr>
              <w:spacing w:before="0" w:after="0" w:line="240" w:lineRule="auto"/>
              <w:rPr>
                <w:rFonts w:eastAsia="Times New Roman"/>
                <w:noProof/>
                <w:color w:val="006100"/>
                <w:sz w:val="18"/>
                <w:szCs w:val="18"/>
              </w:rPr>
            </w:pPr>
            <w:r w:rsidRPr="007405CF">
              <w:rPr>
                <w:noProof/>
                <w:color w:val="006100"/>
                <w:sz w:val="18"/>
                <w:szCs w:val="18"/>
              </w:rPr>
              <w:t xml:space="preserve">Number of </w:t>
            </w:r>
            <w:r w:rsidR="04DFA426" w:rsidRPr="007405CF">
              <w:rPr>
                <w:noProof/>
                <w:color w:val="006100"/>
                <w:sz w:val="18"/>
                <w:szCs w:val="18"/>
              </w:rPr>
              <w:t>constructed</w:t>
            </w:r>
            <w:r w:rsidRPr="007405CF">
              <w:rPr>
                <w:noProof/>
                <w:color w:val="006100"/>
                <w:sz w:val="18"/>
                <w:szCs w:val="18"/>
              </w:rPr>
              <w:t xml:space="preserve"> </w:t>
            </w:r>
            <w:r w:rsidR="008C188E" w:rsidRPr="007405CF">
              <w:rPr>
                <w:noProof/>
                <w:color w:val="006100"/>
                <w:sz w:val="18"/>
                <w:szCs w:val="18"/>
              </w:rPr>
              <w:t>new drinking water supply systems</w:t>
            </w:r>
            <w:r w:rsidRPr="007405CF">
              <w:rPr>
                <w:noProof/>
                <w:color w:val="006100"/>
                <w:sz w:val="18"/>
                <w:szCs w:val="18"/>
              </w:rPr>
              <w:t xml:space="preserve"> </w:t>
            </w:r>
            <w:r w:rsidR="1A6EB1F2" w:rsidRPr="007405CF">
              <w:rPr>
                <w:noProof/>
                <w:color w:val="006100"/>
                <w:sz w:val="18"/>
                <w:szCs w:val="18"/>
              </w:rPr>
              <w:t xml:space="preserve">or reconstructed </w:t>
            </w:r>
            <w:r w:rsidR="008C188E" w:rsidRPr="007405CF">
              <w:rPr>
                <w:noProof/>
                <w:color w:val="006100"/>
                <w:sz w:val="18"/>
                <w:szCs w:val="18"/>
              </w:rPr>
              <w:t>existing</w:t>
            </w:r>
            <w:r w:rsidR="1A6EB1F2" w:rsidRPr="007405CF">
              <w:rPr>
                <w:noProof/>
                <w:color w:val="006100"/>
                <w:sz w:val="18"/>
                <w:szCs w:val="18"/>
              </w:rPr>
              <w:t xml:space="preserve"> </w:t>
            </w:r>
            <w:r w:rsidRPr="007405CF">
              <w:rPr>
                <w:noProof/>
                <w:color w:val="006100"/>
                <w:sz w:val="18"/>
                <w:szCs w:val="18"/>
              </w:rPr>
              <w:t xml:space="preserve">drinking water supply </w:t>
            </w:r>
            <w:r w:rsidR="75D15745" w:rsidRPr="007405CF">
              <w:rPr>
                <w:noProof/>
                <w:color w:val="006100"/>
                <w:sz w:val="18"/>
                <w:szCs w:val="18"/>
              </w:rPr>
              <w:t>systems</w:t>
            </w:r>
          </w:p>
        </w:tc>
        <w:tc>
          <w:tcPr>
            <w:tcW w:w="1632" w:type="dxa"/>
            <w:tcBorders>
              <w:top w:val="single" w:sz="4" w:space="0" w:color="auto"/>
              <w:left w:val="nil"/>
              <w:bottom w:val="single" w:sz="4" w:space="0" w:color="auto"/>
              <w:right w:val="single" w:sz="4" w:space="0" w:color="auto"/>
            </w:tcBorders>
            <w:shd w:val="clear" w:color="auto" w:fill="C6EFCE"/>
            <w:noWrap/>
          </w:tcPr>
          <w:p w14:paraId="59E6951B" w14:textId="7814CE21"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 </w:t>
            </w:r>
          </w:p>
        </w:tc>
        <w:tc>
          <w:tcPr>
            <w:tcW w:w="1042" w:type="dxa"/>
            <w:tcBorders>
              <w:top w:val="single" w:sz="4" w:space="0" w:color="auto"/>
              <w:left w:val="nil"/>
              <w:bottom w:val="single" w:sz="4" w:space="0" w:color="auto"/>
              <w:right w:val="single" w:sz="4" w:space="0" w:color="auto"/>
            </w:tcBorders>
            <w:shd w:val="clear" w:color="auto" w:fill="C6EFCE"/>
            <w:noWrap/>
          </w:tcPr>
          <w:p w14:paraId="7DF3230B" w14:textId="5134B95B"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1485" w:type="dxa"/>
            <w:tcBorders>
              <w:top w:val="single" w:sz="4" w:space="0" w:color="auto"/>
              <w:left w:val="nil"/>
              <w:bottom w:val="single" w:sz="4" w:space="0" w:color="auto"/>
              <w:right w:val="single" w:sz="4" w:space="0" w:color="auto"/>
            </w:tcBorders>
            <w:shd w:val="clear" w:color="auto" w:fill="C6EFCE"/>
            <w:noWrap/>
          </w:tcPr>
          <w:p w14:paraId="73944EF6" w14:textId="6EB7AB27"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711" w:type="dxa"/>
            <w:tcBorders>
              <w:top w:val="single" w:sz="4" w:space="0" w:color="auto"/>
              <w:left w:val="nil"/>
              <w:bottom w:val="single" w:sz="4" w:space="0" w:color="auto"/>
              <w:right w:val="single" w:sz="4" w:space="0" w:color="auto"/>
            </w:tcBorders>
            <w:shd w:val="clear" w:color="auto" w:fill="C6EFCE"/>
            <w:noWrap/>
          </w:tcPr>
          <w:p w14:paraId="1BA617D9" w14:textId="052DF334"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5</w:t>
            </w:r>
          </w:p>
        </w:tc>
        <w:tc>
          <w:tcPr>
            <w:tcW w:w="984" w:type="dxa"/>
            <w:tcBorders>
              <w:top w:val="single" w:sz="4" w:space="0" w:color="auto"/>
              <w:left w:val="nil"/>
              <w:bottom w:val="single" w:sz="4" w:space="0" w:color="auto"/>
              <w:right w:val="single" w:sz="4" w:space="0" w:color="auto"/>
            </w:tcBorders>
            <w:shd w:val="clear" w:color="auto" w:fill="C6EFCE"/>
            <w:noWrap/>
          </w:tcPr>
          <w:p w14:paraId="4DEDA9A3" w14:textId="563ECE4D"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840" w:type="dxa"/>
            <w:tcBorders>
              <w:top w:val="single" w:sz="4" w:space="0" w:color="auto"/>
              <w:left w:val="nil"/>
              <w:bottom w:val="single" w:sz="4" w:space="0" w:color="auto"/>
              <w:right w:val="single" w:sz="4" w:space="0" w:color="auto"/>
            </w:tcBorders>
            <w:shd w:val="clear" w:color="auto" w:fill="C6EFCE"/>
            <w:noWrap/>
          </w:tcPr>
          <w:p w14:paraId="3191A8D5" w14:textId="427D32D8"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2024</w:t>
            </w:r>
          </w:p>
        </w:tc>
        <w:tc>
          <w:tcPr>
            <w:tcW w:w="3049" w:type="dxa"/>
            <w:tcBorders>
              <w:top w:val="single" w:sz="4" w:space="0" w:color="auto"/>
              <w:left w:val="nil"/>
              <w:bottom w:val="single" w:sz="4" w:space="0" w:color="auto"/>
              <w:right w:val="single" w:sz="4" w:space="0" w:color="auto"/>
            </w:tcBorders>
            <w:shd w:val="clear" w:color="auto" w:fill="C6EFCE"/>
            <w:noWrap/>
          </w:tcPr>
          <w:p w14:paraId="3C06CC52" w14:textId="79DC018E" w:rsidR="007D2EF7" w:rsidRPr="007405CF" w:rsidRDefault="4427631A" w:rsidP="121472D6">
            <w:pPr>
              <w:spacing w:before="0" w:after="0" w:line="240" w:lineRule="auto"/>
              <w:rPr>
                <w:rFonts w:eastAsia="Times New Roman"/>
                <w:noProof/>
                <w:color w:val="006100"/>
                <w:sz w:val="18"/>
                <w:szCs w:val="18"/>
              </w:rPr>
            </w:pPr>
            <w:r w:rsidRPr="007405CF">
              <w:rPr>
                <w:noProof/>
                <w:color w:val="006100"/>
                <w:sz w:val="18"/>
                <w:szCs w:val="18"/>
              </w:rPr>
              <w:t>C</w:t>
            </w:r>
            <w:r w:rsidR="375001FC" w:rsidRPr="007405CF">
              <w:rPr>
                <w:noProof/>
                <w:color w:val="006100"/>
                <w:sz w:val="18"/>
                <w:szCs w:val="18"/>
              </w:rPr>
              <w:t xml:space="preserve">onstruction of </w:t>
            </w:r>
            <w:r w:rsidR="08ACC4F1" w:rsidRPr="007405CF">
              <w:rPr>
                <w:noProof/>
                <w:color w:val="006100"/>
                <w:sz w:val="18"/>
                <w:szCs w:val="18"/>
              </w:rPr>
              <w:t>new</w:t>
            </w:r>
            <w:r w:rsidR="7405117B" w:rsidRPr="007405CF">
              <w:rPr>
                <w:noProof/>
                <w:color w:val="006100"/>
                <w:sz w:val="18"/>
                <w:szCs w:val="18"/>
              </w:rPr>
              <w:t xml:space="preserve"> drinking</w:t>
            </w:r>
            <w:r w:rsidR="08ACC4F1" w:rsidRPr="007405CF">
              <w:rPr>
                <w:noProof/>
                <w:color w:val="006100"/>
                <w:sz w:val="18"/>
                <w:szCs w:val="18"/>
              </w:rPr>
              <w:t xml:space="preserve"> </w:t>
            </w:r>
            <w:r w:rsidR="1217C37D" w:rsidRPr="007405CF">
              <w:rPr>
                <w:noProof/>
                <w:color w:val="006100"/>
                <w:sz w:val="18"/>
                <w:szCs w:val="18"/>
              </w:rPr>
              <w:t xml:space="preserve">water supply </w:t>
            </w:r>
            <w:r w:rsidR="08ACC4F1" w:rsidRPr="007405CF">
              <w:rPr>
                <w:noProof/>
                <w:color w:val="006100"/>
                <w:sz w:val="18"/>
                <w:szCs w:val="18"/>
              </w:rPr>
              <w:t>s</w:t>
            </w:r>
            <w:r w:rsidR="762FD430" w:rsidRPr="007405CF">
              <w:rPr>
                <w:noProof/>
                <w:color w:val="006100"/>
                <w:sz w:val="18"/>
                <w:szCs w:val="18"/>
              </w:rPr>
              <w:t>ys</w:t>
            </w:r>
            <w:r w:rsidR="08ACC4F1" w:rsidRPr="007405CF">
              <w:rPr>
                <w:noProof/>
                <w:color w:val="006100"/>
                <w:sz w:val="18"/>
                <w:szCs w:val="18"/>
              </w:rPr>
              <w:t xml:space="preserve">tems </w:t>
            </w:r>
            <w:r w:rsidR="762FD430" w:rsidRPr="007405CF">
              <w:rPr>
                <w:noProof/>
                <w:color w:val="006100"/>
                <w:sz w:val="18"/>
                <w:szCs w:val="18"/>
              </w:rPr>
              <w:t>or the</w:t>
            </w:r>
            <w:r w:rsidR="71C4260C" w:rsidRPr="007405CF">
              <w:rPr>
                <w:noProof/>
                <w:color w:val="006100"/>
                <w:sz w:val="18"/>
                <w:szCs w:val="18"/>
              </w:rPr>
              <w:t xml:space="preserve"> reconstruction of existing </w:t>
            </w:r>
            <w:r w:rsidR="00575CB6" w:rsidRPr="007405CF">
              <w:rPr>
                <w:noProof/>
                <w:color w:val="006100"/>
                <w:sz w:val="18"/>
                <w:szCs w:val="18"/>
              </w:rPr>
              <w:t xml:space="preserve">drinking water supply </w:t>
            </w:r>
            <w:r w:rsidR="71C4260C" w:rsidRPr="007405CF">
              <w:rPr>
                <w:noProof/>
                <w:color w:val="006100"/>
                <w:sz w:val="18"/>
                <w:szCs w:val="18"/>
              </w:rPr>
              <w:t>systems.</w:t>
            </w:r>
          </w:p>
        </w:tc>
      </w:tr>
      <w:tr w:rsidR="006B18FC" w:rsidRPr="007405CF" w14:paraId="4B6092CD" w14:textId="77777777" w:rsidTr="4B192CE3">
        <w:trPr>
          <w:trHeight w:val="1028"/>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4457FA7D" w14:textId="6085F856" w:rsidR="007D2EF7" w:rsidRPr="007405CF" w:rsidRDefault="007D2EF7" w:rsidP="000B3FEC">
            <w:pPr>
              <w:spacing w:before="0" w:after="0" w:line="240" w:lineRule="auto"/>
              <w:jc w:val="center"/>
              <w:rPr>
                <w:rFonts w:eastAsia="Times New Roman"/>
                <w:noProof/>
                <w:color w:val="006100"/>
                <w:sz w:val="18"/>
                <w:szCs w:val="18"/>
              </w:rPr>
            </w:pPr>
            <w:r w:rsidRPr="007405CF">
              <w:rPr>
                <w:noProof/>
                <w:color w:val="006100"/>
                <w:sz w:val="18"/>
                <w:szCs w:val="18"/>
              </w:rPr>
              <w:t>44</w:t>
            </w:r>
          </w:p>
        </w:tc>
        <w:tc>
          <w:tcPr>
            <w:tcW w:w="1560" w:type="dxa"/>
            <w:tcBorders>
              <w:top w:val="single" w:sz="4" w:space="0" w:color="auto"/>
              <w:left w:val="nil"/>
              <w:bottom w:val="single" w:sz="4" w:space="0" w:color="auto"/>
              <w:right w:val="single" w:sz="4" w:space="0" w:color="auto"/>
            </w:tcBorders>
            <w:shd w:val="clear" w:color="auto" w:fill="C6EFCE"/>
            <w:noWrap/>
          </w:tcPr>
          <w:p w14:paraId="7E315B2F" w14:textId="2B80B9CF"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I: Drinking water supply and savings projects</w:t>
            </w:r>
          </w:p>
        </w:tc>
        <w:tc>
          <w:tcPr>
            <w:tcW w:w="1200" w:type="dxa"/>
            <w:tcBorders>
              <w:top w:val="single" w:sz="4" w:space="0" w:color="auto"/>
              <w:left w:val="nil"/>
              <w:bottom w:val="single" w:sz="4" w:space="0" w:color="auto"/>
              <w:right w:val="single" w:sz="4" w:space="0" w:color="auto"/>
            </w:tcBorders>
            <w:shd w:val="clear" w:color="auto" w:fill="C6EFCE"/>
            <w:noWrap/>
          </w:tcPr>
          <w:p w14:paraId="468408BE" w14:textId="0464F433"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Target</w:t>
            </w:r>
          </w:p>
        </w:tc>
        <w:tc>
          <w:tcPr>
            <w:tcW w:w="2184" w:type="dxa"/>
            <w:tcBorders>
              <w:top w:val="single" w:sz="4" w:space="0" w:color="auto"/>
              <w:left w:val="nil"/>
              <w:bottom w:val="single" w:sz="4" w:space="0" w:color="auto"/>
              <w:right w:val="single" w:sz="4" w:space="0" w:color="auto"/>
            </w:tcBorders>
            <w:shd w:val="clear" w:color="auto" w:fill="C6EFCE"/>
            <w:noWrap/>
          </w:tcPr>
          <w:p w14:paraId="525045CD" w14:textId="506ED282" w:rsidR="007D2EF7" w:rsidRPr="007405CF" w:rsidRDefault="71C4260C" w:rsidP="121472D6">
            <w:pPr>
              <w:spacing w:before="0" w:after="0" w:line="240" w:lineRule="auto"/>
              <w:rPr>
                <w:rFonts w:eastAsia="Times New Roman"/>
                <w:noProof/>
                <w:color w:val="006100"/>
                <w:sz w:val="18"/>
                <w:szCs w:val="18"/>
              </w:rPr>
            </w:pPr>
            <w:r w:rsidRPr="007405CF">
              <w:rPr>
                <w:noProof/>
                <w:color w:val="006100"/>
                <w:sz w:val="18"/>
                <w:szCs w:val="18"/>
              </w:rPr>
              <w:t xml:space="preserve">Number of </w:t>
            </w:r>
            <w:r w:rsidR="00867E48" w:rsidRPr="007405CF">
              <w:rPr>
                <w:noProof/>
                <w:color w:val="006100"/>
                <w:sz w:val="18"/>
                <w:szCs w:val="18"/>
              </w:rPr>
              <w:t xml:space="preserve">constructed </w:t>
            </w:r>
            <w:r w:rsidR="008C188E" w:rsidRPr="007405CF">
              <w:rPr>
                <w:noProof/>
                <w:color w:val="006100"/>
                <w:sz w:val="18"/>
                <w:szCs w:val="18"/>
              </w:rPr>
              <w:t>new drinking water supply systems</w:t>
            </w:r>
            <w:r w:rsidR="00867E48" w:rsidRPr="007405CF">
              <w:rPr>
                <w:noProof/>
                <w:color w:val="006100"/>
                <w:sz w:val="18"/>
                <w:szCs w:val="18"/>
              </w:rPr>
              <w:t xml:space="preserve"> or reconstructed </w:t>
            </w:r>
            <w:r w:rsidR="008C188E" w:rsidRPr="007405CF">
              <w:rPr>
                <w:noProof/>
                <w:color w:val="006100"/>
                <w:sz w:val="18"/>
                <w:szCs w:val="18"/>
              </w:rPr>
              <w:t xml:space="preserve">existing </w:t>
            </w:r>
            <w:r w:rsidRPr="007405CF">
              <w:rPr>
                <w:noProof/>
                <w:color w:val="006100"/>
                <w:sz w:val="18"/>
                <w:szCs w:val="18"/>
              </w:rPr>
              <w:t xml:space="preserve">drinking water supply </w:t>
            </w:r>
            <w:r w:rsidR="00867E48" w:rsidRPr="007405CF">
              <w:rPr>
                <w:noProof/>
                <w:color w:val="006100"/>
                <w:sz w:val="18"/>
                <w:szCs w:val="18"/>
              </w:rPr>
              <w:t>systems</w:t>
            </w:r>
          </w:p>
        </w:tc>
        <w:tc>
          <w:tcPr>
            <w:tcW w:w="1632" w:type="dxa"/>
            <w:tcBorders>
              <w:top w:val="single" w:sz="4" w:space="0" w:color="auto"/>
              <w:left w:val="nil"/>
              <w:bottom w:val="single" w:sz="4" w:space="0" w:color="auto"/>
              <w:right w:val="single" w:sz="4" w:space="0" w:color="auto"/>
            </w:tcBorders>
            <w:shd w:val="clear" w:color="auto" w:fill="C6EFCE"/>
            <w:noWrap/>
          </w:tcPr>
          <w:p w14:paraId="6C92AF13" w14:textId="7B8CDF31"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 </w:t>
            </w:r>
          </w:p>
        </w:tc>
        <w:tc>
          <w:tcPr>
            <w:tcW w:w="1042" w:type="dxa"/>
            <w:tcBorders>
              <w:top w:val="single" w:sz="4" w:space="0" w:color="auto"/>
              <w:left w:val="nil"/>
              <w:bottom w:val="single" w:sz="4" w:space="0" w:color="auto"/>
              <w:right w:val="single" w:sz="4" w:space="0" w:color="auto"/>
            </w:tcBorders>
            <w:shd w:val="clear" w:color="auto" w:fill="C6EFCE"/>
            <w:noWrap/>
          </w:tcPr>
          <w:p w14:paraId="5253516E" w14:textId="665B499E"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1485" w:type="dxa"/>
            <w:tcBorders>
              <w:top w:val="single" w:sz="4" w:space="0" w:color="auto"/>
              <w:left w:val="nil"/>
              <w:bottom w:val="single" w:sz="4" w:space="0" w:color="auto"/>
              <w:right w:val="single" w:sz="4" w:space="0" w:color="auto"/>
            </w:tcBorders>
            <w:shd w:val="clear" w:color="auto" w:fill="C6EFCE"/>
            <w:noWrap/>
          </w:tcPr>
          <w:p w14:paraId="6167C798" w14:textId="5724251D"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5</w:t>
            </w:r>
          </w:p>
        </w:tc>
        <w:tc>
          <w:tcPr>
            <w:tcW w:w="711" w:type="dxa"/>
            <w:tcBorders>
              <w:top w:val="single" w:sz="4" w:space="0" w:color="auto"/>
              <w:left w:val="nil"/>
              <w:bottom w:val="single" w:sz="4" w:space="0" w:color="auto"/>
              <w:right w:val="single" w:sz="4" w:space="0" w:color="auto"/>
            </w:tcBorders>
            <w:shd w:val="clear" w:color="auto" w:fill="C6EFCE"/>
            <w:noWrap/>
          </w:tcPr>
          <w:p w14:paraId="6560FBDE" w14:textId="20B0A6E6"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12</w:t>
            </w:r>
          </w:p>
        </w:tc>
        <w:tc>
          <w:tcPr>
            <w:tcW w:w="984" w:type="dxa"/>
            <w:tcBorders>
              <w:top w:val="single" w:sz="4" w:space="0" w:color="auto"/>
              <w:left w:val="nil"/>
              <w:bottom w:val="single" w:sz="4" w:space="0" w:color="auto"/>
              <w:right w:val="single" w:sz="4" w:space="0" w:color="auto"/>
            </w:tcBorders>
            <w:shd w:val="clear" w:color="auto" w:fill="C6EFCE"/>
            <w:noWrap/>
          </w:tcPr>
          <w:p w14:paraId="54AB51D5" w14:textId="33FF8578"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840" w:type="dxa"/>
            <w:tcBorders>
              <w:top w:val="single" w:sz="4" w:space="0" w:color="auto"/>
              <w:left w:val="nil"/>
              <w:bottom w:val="single" w:sz="4" w:space="0" w:color="auto"/>
              <w:right w:val="single" w:sz="4" w:space="0" w:color="auto"/>
            </w:tcBorders>
            <w:shd w:val="clear" w:color="auto" w:fill="C6EFCE"/>
            <w:noWrap/>
          </w:tcPr>
          <w:p w14:paraId="4B6F3E95" w14:textId="6CB0241C"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2025</w:t>
            </w:r>
          </w:p>
        </w:tc>
        <w:tc>
          <w:tcPr>
            <w:tcW w:w="3049" w:type="dxa"/>
            <w:tcBorders>
              <w:top w:val="single" w:sz="4" w:space="0" w:color="auto"/>
              <w:left w:val="nil"/>
              <w:bottom w:val="single" w:sz="4" w:space="0" w:color="auto"/>
              <w:right w:val="single" w:sz="4" w:space="0" w:color="auto"/>
            </w:tcBorders>
            <w:shd w:val="clear" w:color="auto" w:fill="C6EFCE"/>
            <w:noWrap/>
          </w:tcPr>
          <w:p w14:paraId="05C0AAAE" w14:textId="3BFA61CB" w:rsidR="007D2EF7" w:rsidRPr="007405CF" w:rsidRDefault="4427631A" w:rsidP="121472D6">
            <w:pPr>
              <w:spacing w:before="0" w:after="0" w:line="240" w:lineRule="auto"/>
              <w:rPr>
                <w:rFonts w:eastAsia="Times New Roman"/>
                <w:noProof/>
                <w:color w:val="006100"/>
                <w:sz w:val="18"/>
                <w:szCs w:val="18"/>
              </w:rPr>
            </w:pPr>
            <w:r w:rsidRPr="007405CF">
              <w:rPr>
                <w:noProof/>
                <w:color w:val="006100"/>
                <w:sz w:val="18"/>
                <w:szCs w:val="18"/>
              </w:rPr>
              <w:t>C</w:t>
            </w:r>
            <w:r w:rsidR="375001FC" w:rsidRPr="007405CF">
              <w:rPr>
                <w:noProof/>
                <w:color w:val="006100"/>
                <w:sz w:val="18"/>
                <w:szCs w:val="18"/>
              </w:rPr>
              <w:t xml:space="preserve">onstruction of </w:t>
            </w:r>
            <w:r w:rsidR="39EDACC7" w:rsidRPr="007405CF">
              <w:rPr>
                <w:noProof/>
                <w:color w:val="006100"/>
                <w:sz w:val="18"/>
                <w:szCs w:val="18"/>
              </w:rPr>
              <w:t>new</w:t>
            </w:r>
            <w:r w:rsidR="38262C3A" w:rsidRPr="007405CF">
              <w:rPr>
                <w:noProof/>
                <w:color w:val="006100"/>
                <w:sz w:val="18"/>
                <w:szCs w:val="18"/>
              </w:rPr>
              <w:t xml:space="preserve"> </w:t>
            </w:r>
            <w:r w:rsidR="00D9527A" w:rsidRPr="007405CF">
              <w:rPr>
                <w:noProof/>
                <w:color w:val="006100"/>
                <w:sz w:val="18"/>
                <w:szCs w:val="18"/>
              </w:rPr>
              <w:t>drinking water supply</w:t>
            </w:r>
            <w:r w:rsidR="741E9869" w:rsidRPr="007405CF">
              <w:rPr>
                <w:noProof/>
                <w:color w:val="006100"/>
                <w:sz w:val="18"/>
                <w:szCs w:val="18"/>
              </w:rPr>
              <w:t xml:space="preserve"> </w:t>
            </w:r>
            <w:r w:rsidR="39EDACC7" w:rsidRPr="007405CF">
              <w:rPr>
                <w:noProof/>
                <w:color w:val="006100"/>
                <w:sz w:val="18"/>
                <w:szCs w:val="18"/>
              </w:rPr>
              <w:t>systems or the</w:t>
            </w:r>
            <w:r w:rsidR="71C4260C" w:rsidRPr="007405CF">
              <w:rPr>
                <w:noProof/>
                <w:color w:val="006100"/>
                <w:sz w:val="18"/>
                <w:szCs w:val="18"/>
              </w:rPr>
              <w:t xml:space="preserve"> reconstruction of existing </w:t>
            </w:r>
            <w:r w:rsidR="00575CB6" w:rsidRPr="007405CF">
              <w:rPr>
                <w:noProof/>
                <w:color w:val="006100"/>
                <w:sz w:val="18"/>
                <w:szCs w:val="18"/>
              </w:rPr>
              <w:t xml:space="preserve">drinking water supply </w:t>
            </w:r>
            <w:r w:rsidR="71C4260C" w:rsidRPr="007405CF">
              <w:rPr>
                <w:noProof/>
                <w:color w:val="006100"/>
                <w:sz w:val="18"/>
                <w:szCs w:val="18"/>
              </w:rPr>
              <w:t>systems.</w:t>
            </w:r>
          </w:p>
        </w:tc>
      </w:tr>
      <w:tr w:rsidR="00D75726" w:rsidRPr="007405CF" w14:paraId="2DE9910F" w14:textId="77777777" w:rsidTr="4B192CE3">
        <w:trPr>
          <w:trHeight w:val="944"/>
          <w:jc w:val="center"/>
        </w:trPr>
        <w:tc>
          <w:tcPr>
            <w:tcW w:w="715" w:type="dxa"/>
            <w:tcBorders>
              <w:top w:val="single" w:sz="4" w:space="0" w:color="auto"/>
              <w:left w:val="single" w:sz="4" w:space="0" w:color="auto"/>
              <w:bottom w:val="single" w:sz="4" w:space="0" w:color="auto"/>
              <w:right w:val="single" w:sz="4" w:space="0" w:color="auto"/>
            </w:tcBorders>
            <w:shd w:val="clear" w:color="auto" w:fill="C6EFCE"/>
            <w:noWrap/>
          </w:tcPr>
          <w:p w14:paraId="20431B67" w14:textId="35CCDA7E" w:rsidR="007D2EF7" w:rsidRPr="007405CF" w:rsidRDefault="007D2EF7" w:rsidP="000B3FEC">
            <w:pPr>
              <w:spacing w:before="0" w:after="0" w:line="240" w:lineRule="auto"/>
              <w:jc w:val="center"/>
              <w:rPr>
                <w:rFonts w:eastAsia="Times New Roman"/>
                <w:noProof/>
                <w:color w:val="006100"/>
                <w:sz w:val="18"/>
                <w:szCs w:val="18"/>
              </w:rPr>
            </w:pPr>
            <w:r w:rsidRPr="007405CF">
              <w:rPr>
                <w:noProof/>
                <w:color w:val="006100"/>
                <w:sz w:val="18"/>
                <w:szCs w:val="18"/>
              </w:rPr>
              <w:t>45</w:t>
            </w:r>
          </w:p>
        </w:tc>
        <w:tc>
          <w:tcPr>
            <w:tcW w:w="1560" w:type="dxa"/>
            <w:tcBorders>
              <w:top w:val="single" w:sz="4" w:space="0" w:color="auto"/>
              <w:left w:val="nil"/>
              <w:bottom w:val="single" w:sz="4" w:space="0" w:color="auto"/>
              <w:right w:val="single" w:sz="4" w:space="0" w:color="auto"/>
            </w:tcBorders>
            <w:shd w:val="clear" w:color="auto" w:fill="C6EFCE"/>
            <w:noWrap/>
          </w:tcPr>
          <w:p w14:paraId="497EF57D" w14:textId="0EE6DD5B" w:rsidR="007D2EF7" w:rsidRPr="007405CF" w:rsidRDefault="0B27F0AA" w:rsidP="6803FBA9">
            <w:pPr>
              <w:spacing w:before="0" w:after="0" w:line="240" w:lineRule="auto"/>
              <w:rPr>
                <w:rFonts w:eastAsia="Times New Roman"/>
                <w:noProof/>
                <w:color w:val="006100"/>
                <w:sz w:val="18"/>
                <w:szCs w:val="18"/>
              </w:rPr>
            </w:pPr>
            <w:r w:rsidRPr="007405CF">
              <w:rPr>
                <w:noProof/>
                <w:color w:val="006100"/>
                <w:sz w:val="18"/>
                <w:szCs w:val="18"/>
              </w:rPr>
              <w:t>I: Drinking water supply and savings projects</w:t>
            </w:r>
          </w:p>
        </w:tc>
        <w:tc>
          <w:tcPr>
            <w:tcW w:w="1200" w:type="dxa"/>
            <w:tcBorders>
              <w:top w:val="single" w:sz="4" w:space="0" w:color="auto"/>
              <w:left w:val="nil"/>
              <w:bottom w:val="single" w:sz="4" w:space="0" w:color="auto"/>
              <w:right w:val="single" w:sz="4" w:space="0" w:color="auto"/>
            </w:tcBorders>
            <w:shd w:val="clear" w:color="auto" w:fill="C6EFCE"/>
            <w:noWrap/>
          </w:tcPr>
          <w:p w14:paraId="269CA9A8" w14:textId="49C6ADC5"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Target</w:t>
            </w:r>
          </w:p>
        </w:tc>
        <w:tc>
          <w:tcPr>
            <w:tcW w:w="2184" w:type="dxa"/>
            <w:tcBorders>
              <w:top w:val="single" w:sz="4" w:space="0" w:color="auto"/>
              <w:left w:val="nil"/>
              <w:bottom w:val="single" w:sz="4" w:space="0" w:color="auto"/>
              <w:right w:val="single" w:sz="4" w:space="0" w:color="auto"/>
            </w:tcBorders>
            <w:shd w:val="clear" w:color="auto" w:fill="C6EFCE"/>
            <w:noWrap/>
          </w:tcPr>
          <w:p w14:paraId="6325656D" w14:textId="468E9B3F" w:rsidR="007D2EF7" w:rsidRPr="007405CF" w:rsidRDefault="71C4260C" w:rsidP="7FAE399D">
            <w:pPr>
              <w:spacing w:before="0" w:after="0" w:line="240" w:lineRule="auto"/>
              <w:rPr>
                <w:rFonts w:eastAsia="Times New Roman"/>
                <w:noProof/>
                <w:color w:val="006100"/>
                <w:sz w:val="18"/>
                <w:szCs w:val="18"/>
              </w:rPr>
            </w:pPr>
            <w:r w:rsidRPr="007405CF">
              <w:rPr>
                <w:noProof/>
                <w:color w:val="006100"/>
                <w:sz w:val="18"/>
                <w:szCs w:val="18"/>
              </w:rPr>
              <w:t xml:space="preserve">Number of </w:t>
            </w:r>
            <w:r w:rsidR="0666472E" w:rsidRPr="007405CF">
              <w:rPr>
                <w:noProof/>
                <w:color w:val="006100"/>
                <w:sz w:val="18"/>
                <w:szCs w:val="18"/>
              </w:rPr>
              <w:t>constructed</w:t>
            </w:r>
            <w:r w:rsidR="1A6EB1F2" w:rsidRPr="007405CF">
              <w:rPr>
                <w:noProof/>
                <w:color w:val="006100"/>
                <w:sz w:val="18"/>
                <w:szCs w:val="18"/>
              </w:rPr>
              <w:t xml:space="preserve"> </w:t>
            </w:r>
            <w:r w:rsidR="008C188E" w:rsidRPr="007405CF">
              <w:rPr>
                <w:noProof/>
                <w:color w:val="006100"/>
                <w:sz w:val="18"/>
                <w:szCs w:val="18"/>
              </w:rPr>
              <w:t xml:space="preserve">new drinking water supply systems </w:t>
            </w:r>
            <w:r w:rsidR="1A6EB1F2" w:rsidRPr="007405CF">
              <w:rPr>
                <w:noProof/>
                <w:color w:val="006100"/>
                <w:sz w:val="18"/>
                <w:szCs w:val="18"/>
              </w:rPr>
              <w:t>or reconstructed</w:t>
            </w:r>
            <w:r w:rsidRPr="007405CF">
              <w:rPr>
                <w:noProof/>
                <w:color w:val="006100"/>
                <w:sz w:val="18"/>
                <w:szCs w:val="18"/>
              </w:rPr>
              <w:t xml:space="preserve"> </w:t>
            </w:r>
            <w:r w:rsidR="008C188E" w:rsidRPr="007405CF">
              <w:rPr>
                <w:noProof/>
                <w:color w:val="006100"/>
                <w:sz w:val="18"/>
                <w:szCs w:val="18"/>
              </w:rPr>
              <w:t xml:space="preserve">existing </w:t>
            </w:r>
            <w:r w:rsidRPr="007405CF">
              <w:rPr>
                <w:noProof/>
                <w:color w:val="006100"/>
                <w:sz w:val="18"/>
                <w:szCs w:val="18"/>
              </w:rPr>
              <w:t xml:space="preserve">drinking water supply </w:t>
            </w:r>
            <w:r w:rsidR="56FAB572" w:rsidRPr="007405CF">
              <w:rPr>
                <w:noProof/>
                <w:color w:val="006100"/>
                <w:sz w:val="18"/>
                <w:szCs w:val="18"/>
              </w:rPr>
              <w:t>s</w:t>
            </w:r>
            <w:r w:rsidR="552EB9EA" w:rsidRPr="007405CF">
              <w:rPr>
                <w:noProof/>
                <w:color w:val="006100"/>
                <w:sz w:val="18"/>
                <w:szCs w:val="18"/>
              </w:rPr>
              <w:t>ystems</w:t>
            </w:r>
          </w:p>
        </w:tc>
        <w:tc>
          <w:tcPr>
            <w:tcW w:w="1632" w:type="dxa"/>
            <w:tcBorders>
              <w:top w:val="single" w:sz="4" w:space="0" w:color="auto"/>
              <w:left w:val="nil"/>
              <w:bottom w:val="single" w:sz="4" w:space="0" w:color="auto"/>
              <w:right w:val="single" w:sz="4" w:space="0" w:color="auto"/>
            </w:tcBorders>
            <w:shd w:val="clear" w:color="auto" w:fill="C6EFCE"/>
            <w:noWrap/>
          </w:tcPr>
          <w:p w14:paraId="2CB0E6CF" w14:textId="73098BAA"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 </w:t>
            </w:r>
          </w:p>
        </w:tc>
        <w:tc>
          <w:tcPr>
            <w:tcW w:w="1042" w:type="dxa"/>
            <w:tcBorders>
              <w:top w:val="single" w:sz="4" w:space="0" w:color="auto"/>
              <w:left w:val="nil"/>
              <w:bottom w:val="single" w:sz="4" w:space="0" w:color="auto"/>
              <w:right w:val="single" w:sz="4" w:space="0" w:color="auto"/>
            </w:tcBorders>
            <w:shd w:val="clear" w:color="auto" w:fill="C6EFCE"/>
            <w:noWrap/>
          </w:tcPr>
          <w:p w14:paraId="19934F5F" w14:textId="503FE7CD"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1485" w:type="dxa"/>
            <w:tcBorders>
              <w:top w:val="single" w:sz="4" w:space="0" w:color="auto"/>
              <w:left w:val="nil"/>
              <w:bottom w:val="single" w:sz="4" w:space="0" w:color="auto"/>
              <w:right w:val="single" w:sz="4" w:space="0" w:color="auto"/>
            </w:tcBorders>
            <w:shd w:val="clear" w:color="auto" w:fill="C6EFCE"/>
            <w:noWrap/>
          </w:tcPr>
          <w:p w14:paraId="43589D85" w14:textId="55D6AB09" w:rsidR="007D2EF7" w:rsidRPr="007405CF" w:rsidRDefault="41807CA1" w:rsidP="00837320">
            <w:pPr>
              <w:spacing w:before="0" w:after="0" w:line="240" w:lineRule="auto"/>
              <w:jc w:val="center"/>
              <w:rPr>
                <w:noProof/>
                <w:color w:val="006100"/>
                <w:sz w:val="18"/>
                <w:szCs w:val="18"/>
              </w:rPr>
            </w:pPr>
            <w:r w:rsidRPr="007405CF">
              <w:rPr>
                <w:noProof/>
                <w:color w:val="006100"/>
                <w:sz w:val="18"/>
                <w:szCs w:val="18"/>
              </w:rPr>
              <w:t>12</w:t>
            </w:r>
          </w:p>
        </w:tc>
        <w:tc>
          <w:tcPr>
            <w:tcW w:w="711" w:type="dxa"/>
            <w:tcBorders>
              <w:top w:val="single" w:sz="4" w:space="0" w:color="auto"/>
              <w:left w:val="nil"/>
              <w:bottom w:val="single" w:sz="4" w:space="0" w:color="auto"/>
              <w:right w:val="single" w:sz="4" w:space="0" w:color="auto"/>
            </w:tcBorders>
            <w:shd w:val="clear" w:color="auto" w:fill="C6EFCE"/>
            <w:noWrap/>
          </w:tcPr>
          <w:p w14:paraId="399FBF06" w14:textId="7B6FAACC"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15</w:t>
            </w:r>
          </w:p>
        </w:tc>
        <w:tc>
          <w:tcPr>
            <w:tcW w:w="984" w:type="dxa"/>
            <w:tcBorders>
              <w:top w:val="single" w:sz="4" w:space="0" w:color="auto"/>
              <w:left w:val="nil"/>
              <w:bottom w:val="single" w:sz="4" w:space="0" w:color="auto"/>
              <w:right w:val="single" w:sz="4" w:space="0" w:color="auto"/>
            </w:tcBorders>
            <w:shd w:val="clear" w:color="auto" w:fill="C6EFCE"/>
            <w:noWrap/>
          </w:tcPr>
          <w:p w14:paraId="40701C80" w14:textId="05F85DC2"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840" w:type="dxa"/>
            <w:tcBorders>
              <w:top w:val="single" w:sz="4" w:space="0" w:color="auto"/>
              <w:left w:val="nil"/>
              <w:bottom w:val="single" w:sz="4" w:space="0" w:color="auto"/>
              <w:right w:val="single" w:sz="4" w:space="0" w:color="auto"/>
            </w:tcBorders>
            <w:shd w:val="clear" w:color="auto" w:fill="C6EFCE"/>
            <w:noWrap/>
          </w:tcPr>
          <w:p w14:paraId="280233BE" w14:textId="24318284"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2026</w:t>
            </w:r>
          </w:p>
        </w:tc>
        <w:tc>
          <w:tcPr>
            <w:tcW w:w="3049" w:type="dxa"/>
            <w:tcBorders>
              <w:top w:val="single" w:sz="4" w:space="0" w:color="auto"/>
              <w:left w:val="nil"/>
              <w:bottom w:val="single" w:sz="4" w:space="0" w:color="auto"/>
              <w:right w:val="single" w:sz="4" w:space="0" w:color="auto"/>
            </w:tcBorders>
            <w:shd w:val="clear" w:color="auto" w:fill="C6EFCE"/>
            <w:noWrap/>
          </w:tcPr>
          <w:p w14:paraId="7787C04F" w14:textId="1C2DBE52" w:rsidR="007D2EF7" w:rsidRPr="007405CF" w:rsidRDefault="4427631A" w:rsidP="121472D6">
            <w:pPr>
              <w:spacing w:before="0" w:after="0" w:line="240" w:lineRule="auto"/>
              <w:rPr>
                <w:rFonts w:eastAsia="Times New Roman"/>
                <w:noProof/>
                <w:color w:val="006100"/>
                <w:sz w:val="18"/>
                <w:szCs w:val="18"/>
              </w:rPr>
            </w:pPr>
            <w:r w:rsidRPr="007405CF">
              <w:rPr>
                <w:noProof/>
                <w:color w:val="006100"/>
                <w:sz w:val="18"/>
                <w:szCs w:val="18"/>
              </w:rPr>
              <w:t>C</w:t>
            </w:r>
            <w:r w:rsidR="375001FC" w:rsidRPr="007405CF">
              <w:rPr>
                <w:noProof/>
                <w:color w:val="006100"/>
                <w:sz w:val="18"/>
                <w:szCs w:val="18"/>
              </w:rPr>
              <w:t xml:space="preserve">onstruction of </w:t>
            </w:r>
            <w:r w:rsidR="56CB5C55" w:rsidRPr="007405CF">
              <w:rPr>
                <w:noProof/>
                <w:color w:val="006100"/>
                <w:sz w:val="18"/>
                <w:szCs w:val="18"/>
              </w:rPr>
              <w:t>new</w:t>
            </w:r>
            <w:r w:rsidR="375001FC" w:rsidRPr="007405CF">
              <w:rPr>
                <w:noProof/>
                <w:color w:val="006100"/>
                <w:sz w:val="18"/>
                <w:szCs w:val="18"/>
              </w:rPr>
              <w:t xml:space="preserve"> </w:t>
            </w:r>
            <w:r w:rsidR="3872E1C8" w:rsidRPr="007405CF">
              <w:rPr>
                <w:noProof/>
                <w:color w:val="006100"/>
                <w:sz w:val="18"/>
                <w:szCs w:val="18"/>
              </w:rPr>
              <w:t xml:space="preserve">drinking </w:t>
            </w:r>
            <w:r w:rsidR="4BC0F21C" w:rsidRPr="007405CF">
              <w:rPr>
                <w:noProof/>
                <w:color w:val="006100"/>
                <w:sz w:val="18"/>
                <w:szCs w:val="18"/>
              </w:rPr>
              <w:t xml:space="preserve">water supply </w:t>
            </w:r>
            <w:r w:rsidR="56CB5C55" w:rsidRPr="007405CF">
              <w:rPr>
                <w:noProof/>
                <w:color w:val="006100"/>
                <w:sz w:val="18"/>
                <w:szCs w:val="18"/>
              </w:rPr>
              <w:t>systems or the</w:t>
            </w:r>
            <w:r w:rsidR="71C4260C" w:rsidRPr="007405CF">
              <w:rPr>
                <w:noProof/>
                <w:color w:val="006100"/>
                <w:sz w:val="18"/>
                <w:szCs w:val="18"/>
              </w:rPr>
              <w:t xml:space="preserve"> reconstruction of existing </w:t>
            </w:r>
            <w:r w:rsidR="00575CB6" w:rsidRPr="007405CF">
              <w:rPr>
                <w:noProof/>
                <w:color w:val="006100"/>
                <w:sz w:val="18"/>
                <w:szCs w:val="18"/>
              </w:rPr>
              <w:t xml:space="preserve">drinking water supply </w:t>
            </w:r>
            <w:r w:rsidR="71C4260C" w:rsidRPr="007405CF">
              <w:rPr>
                <w:noProof/>
                <w:color w:val="006100"/>
                <w:sz w:val="18"/>
                <w:szCs w:val="18"/>
              </w:rPr>
              <w:t>systems.</w:t>
            </w:r>
          </w:p>
        </w:tc>
      </w:tr>
    </w:tbl>
    <w:p w14:paraId="522BBB97" w14:textId="77777777" w:rsidR="003C6015" w:rsidRPr="007405CF" w:rsidRDefault="003C6015" w:rsidP="003C6015">
      <w:pPr>
        <w:spacing w:before="0" w:after="0" w:line="240" w:lineRule="auto"/>
        <w:rPr>
          <w:noProof/>
        </w:rPr>
        <w:sectPr w:rsidR="003C6015" w:rsidRPr="007405CF" w:rsidSect="00073927">
          <w:headerReference w:type="even" r:id="rId72"/>
          <w:headerReference w:type="default" r:id="rId73"/>
          <w:footerReference w:type="even" r:id="rId74"/>
          <w:footerReference w:type="default" r:id="rId75"/>
          <w:headerReference w:type="first" r:id="rId76"/>
          <w:footerReference w:type="first" r:id="rId77"/>
          <w:pgSz w:w="16839" w:h="11907" w:orient="landscape"/>
          <w:pgMar w:top="1134" w:right="1134" w:bottom="1134" w:left="1134" w:header="567" w:footer="567" w:gutter="0"/>
          <w:cols w:space="720"/>
          <w:docGrid w:linePitch="326"/>
        </w:sectPr>
      </w:pPr>
    </w:p>
    <w:p w14:paraId="72C88052" w14:textId="44B18F8A" w:rsidR="003C6015" w:rsidRPr="007405CF" w:rsidRDefault="003C6015" w:rsidP="003C6015">
      <w:pPr>
        <w:spacing w:line="240" w:lineRule="auto"/>
        <w:jc w:val="both"/>
        <w:rPr>
          <w:b/>
          <w:i/>
          <w:noProof/>
          <w:color w:val="4F81BD"/>
        </w:rPr>
      </w:pPr>
      <w:r w:rsidRPr="007405CF">
        <w:rPr>
          <w:b/>
          <w:noProof/>
        </w:rPr>
        <w:t>C.3.</w:t>
      </w:r>
      <w:r w:rsidR="00751F8B" w:rsidRPr="007405CF">
        <w:rPr>
          <w:b/>
          <w:noProof/>
        </w:rPr>
        <w:t xml:space="preserve"> </w:t>
      </w:r>
      <w:r w:rsidRPr="007405CF">
        <w:rPr>
          <w:b/>
          <w:noProof/>
        </w:rPr>
        <w:t xml:space="preserve">Description of the reforms and investments for the loan </w:t>
      </w:r>
    </w:p>
    <w:p w14:paraId="10EFBC48" w14:textId="47A9C8FB" w:rsidR="003C6015" w:rsidRPr="007405CF" w:rsidRDefault="003C6015" w:rsidP="003C6015">
      <w:pPr>
        <w:spacing w:line="240" w:lineRule="auto"/>
        <w:jc w:val="both"/>
        <w:rPr>
          <w:noProof/>
          <w:u w:val="single"/>
        </w:rPr>
      </w:pPr>
      <w:r w:rsidRPr="007405CF">
        <w:rPr>
          <w:noProof/>
          <w:u w:val="single"/>
        </w:rPr>
        <w:t>Reform B</w:t>
      </w:r>
      <w:r w:rsidR="00566F7C">
        <w:rPr>
          <w:noProof/>
          <w:u w:val="single"/>
        </w:rPr>
        <w:t>:</w:t>
      </w:r>
      <w:r w:rsidR="00566F7C" w:rsidRPr="007405CF">
        <w:rPr>
          <w:noProof/>
          <w:u w:val="single"/>
        </w:rPr>
        <w:t xml:space="preserve"> </w:t>
      </w:r>
      <w:r w:rsidRPr="007405CF">
        <w:rPr>
          <w:noProof/>
          <w:u w:val="single"/>
        </w:rPr>
        <w:t>Strengthening prevention to increase flood safety</w:t>
      </w:r>
    </w:p>
    <w:p w14:paraId="5816DE9C" w14:textId="0181F591" w:rsidR="003C6015" w:rsidRPr="007405CF" w:rsidRDefault="003C6015" w:rsidP="003C6015">
      <w:pPr>
        <w:spacing w:line="240" w:lineRule="auto"/>
        <w:jc w:val="both"/>
        <w:rPr>
          <w:noProof/>
        </w:rPr>
      </w:pPr>
      <w:r w:rsidRPr="007405CF">
        <w:rPr>
          <w:noProof/>
        </w:rPr>
        <w:t>The reform specifically addresses the risk of floods, which is among the most relevant climate-change-related risk for Slovenia.</w:t>
      </w:r>
    </w:p>
    <w:p w14:paraId="0066F951" w14:textId="71B6743E" w:rsidR="003C6015" w:rsidRPr="007405CF" w:rsidRDefault="003C6015" w:rsidP="003C6015">
      <w:pPr>
        <w:spacing w:line="240" w:lineRule="auto"/>
        <w:jc w:val="both"/>
        <w:rPr>
          <w:noProof/>
        </w:rPr>
      </w:pPr>
      <w:r w:rsidRPr="007405CF">
        <w:rPr>
          <w:noProof/>
        </w:rPr>
        <w:t>The entry into force of a new Flood Risk Management Plan shall accelerate the planning and implementation of measures and projects that contribute to the prevention of the consequences of floods. Key elements of the reform shall be the establishment of a river control service and the introduction of automated solutions for control systems. The Water Directorate of the Republic of Slovenia shall be reorganised to achieve decentralisation and optimisation of the processes.</w:t>
      </w:r>
    </w:p>
    <w:p w14:paraId="09774875" w14:textId="4D591AC2" w:rsidR="003C6015" w:rsidRPr="007405CF" w:rsidRDefault="003C6015" w:rsidP="003C6015">
      <w:pPr>
        <w:spacing w:line="240" w:lineRule="auto"/>
        <w:jc w:val="both"/>
        <w:rPr>
          <w:noProof/>
        </w:rPr>
      </w:pPr>
      <w:r w:rsidRPr="007405CF">
        <w:rPr>
          <w:noProof/>
        </w:rPr>
        <w:t>A Flood Risk Management Plan for the period 2022-2026 shall enter into force by 31</w:t>
      </w:r>
      <w:r w:rsidR="009B36FD">
        <w:rPr>
          <w:noProof/>
        </w:rPr>
        <w:t> </w:t>
      </w:r>
      <w:r w:rsidRPr="007405CF">
        <w:rPr>
          <w:noProof/>
        </w:rPr>
        <w:t>December</w:t>
      </w:r>
      <w:r w:rsidR="009B36FD">
        <w:rPr>
          <w:noProof/>
        </w:rPr>
        <w:t> </w:t>
      </w:r>
      <w:r w:rsidRPr="007405CF">
        <w:rPr>
          <w:noProof/>
        </w:rPr>
        <w:t xml:space="preserve">2022 and shall ensure that flood risk management becomes a permanent task with dedicated resource from the national budget. The reform shall promote future investments through nature-based solutions and green infrastructures. </w:t>
      </w:r>
    </w:p>
    <w:p w14:paraId="4023748A" w14:textId="579027B7" w:rsidR="003C6015" w:rsidRPr="007405CF" w:rsidRDefault="003C6015" w:rsidP="003C6015">
      <w:pPr>
        <w:spacing w:line="240" w:lineRule="auto"/>
        <w:jc w:val="both"/>
        <w:rPr>
          <w:noProof/>
          <w:u w:val="single"/>
        </w:rPr>
      </w:pPr>
      <w:r w:rsidRPr="007405CF">
        <w:rPr>
          <w:noProof/>
          <w:u w:val="single"/>
        </w:rPr>
        <w:t>Reform D</w:t>
      </w:r>
      <w:r w:rsidR="00566F7C">
        <w:rPr>
          <w:noProof/>
          <w:u w:val="single"/>
        </w:rPr>
        <w:t>:</w:t>
      </w:r>
      <w:r w:rsidR="00566F7C" w:rsidRPr="007405CF">
        <w:rPr>
          <w:noProof/>
          <w:u w:val="single"/>
        </w:rPr>
        <w:t xml:space="preserve"> </w:t>
      </w:r>
      <w:r w:rsidRPr="007405CF">
        <w:rPr>
          <w:noProof/>
          <w:u w:val="single"/>
        </w:rPr>
        <w:t>Increasing the efficiency of the operation of public environmental protection services</w:t>
      </w:r>
    </w:p>
    <w:p w14:paraId="2B3AB7A7" w14:textId="77777777" w:rsidR="003C6015" w:rsidRPr="007405CF" w:rsidRDefault="003C6015" w:rsidP="003C6015">
      <w:pPr>
        <w:spacing w:line="240" w:lineRule="auto"/>
        <w:jc w:val="both"/>
        <w:rPr>
          <w:noProof/>
        </w:rPr>
      </w:pPr>
      <w:r w:rsidRPr="007405CF">
        <w:rPr>
          <w:noProof/>
        </w:rPr>
        <w:t xml:space="preserve">The reform addresses the key challenge of losses in water management in Slovenia, by improving the organisation and control of the public service and by ensuring the sustainability of the financing of infrastructure upgrades. The reform shall upgrade the standard for the provision of the public service to increase efficiencies in water management and enabling reuse systems. </w:t>
      </w:r>
    </w:p>
    <w:p w14:paraId="06A450F2" w14:textId="27A64925" w:rsidR="003C6015" w:rsidRPr="007405CF" w:rsidRDefault="65A54776" w:rsidP="003C6015">
      <w:pPr>
        <w:spacing w:line="240" w:lineRule="auto"/>
        <w:jc w:val="both"/>
        <w:rPr>
          <w:noProof/>
        </w:rPr>
      </w:pPr>
      <w:r w:rsidRPr="007405CF">
        <w:rPr>
          <w:noProof/>
        </w:rPr>
        <w:t>The reform shall ensure long-term sustainability of the financing of infrastructure investments by reviewing the cost-effectiveness of the charges and levies on water use. Another key aim of the reform shall be the upgrade of the information system for monitoring and reporting of the activity of public service providers.</w:t>
      </w:r>
    </w:p>
    <w:p w14:paraId="68C20E22" w14:textId="7F96740B" w:rsidR="003C6015" w:rsidRPr="007405CF" w:rsidRDefault="5B8E8D53" w:rsidP="003C6015">
      <w:pPr>
        <w:spacing w:line="240" w:lineRule="auto"/>
        <w:jc w:val="both"/>
        <w:rPr>
          <w:noProof/>
        </w:rPr>
      </w:pPr>
      <w:r w:rsidRPr="007405CF">
        <w:rPr>
          <w:noProof/>
        </w:rPr>
        <w:t xml:space="preserve">The reform shall be implemented </w:t>
      </w:r>
      <w:r w:rsidR="5700A3A9" w:rsidRPr="007405CF">
        <w:rPr>
          <w:noProof/>
        </w:rPr>
        <w:t>with</w:t>
      </w:r>
      <w:r w:rsidR="00D813EF" w:rsidRPr="007405CF">
        <w:rPr>
          <w:noProof/>
        </w:rPr>
        <w:t xml:space="preserve"> </w:t>
      </w:r>
      <w:r w:rsidRPr="007405CF">
        <w:rPr>
          <w:noProof/>
        </w:rPr>
        <w:t xml:space="preserve">the entry into force of </w:t>
      </w:r>
      <w:r w:rsidR="6D851B11" w:rsidRPr="007405CF">
        <w:rPr>
          <w:noProof/>
        </w:rPr>
        <w:t>legislative</w:t>
      </w:r>
      <w:r w:rsidR="4D718648" w:rsidRPr="007405CF">
        <w:rPr>
          <w:noProof/>
        </w:rPr>
        <w:t xml:space="preserve"> </w:t>
      </w:r>
      <w:r w:rsidR="1006E7EB" w:rsidRPr="007405CF">
        <w:rPr>
          <w:noProof/>
        </w:rPr>
        <w:t>act</w:t>
      </w:r>
      <w:r w:rsidR="6D851B11" w:rsidRPr="007405CF">
        <w:rPr>
          <w:noProof/>
        </w:rPr>
        <w:t>(</w:t>
      </w:r>
      <w:r w:rsidR="1006E7EB" w:rsidRPr="007405CF">
        <w:rPr>
          <w:noProof/>
        </w:rPr>
        <w:t>s</w:t>
      </w:r>
      <w:r w:rsidR="6D851B11" w:rsidRPr="007405CF">
        <w:rPr>
          <w:noProof/>
        </w:rPr>
        <w:t>)</w:t>
      </w:r>
      <w:r w:rsidR="4D718648" w:rsidRPr="007405CF">
        <w:rPr>
          <w:noProof/>
        </w:rPr>
        <w:t xml:space="preserve"> and </w:t>
      </w:r>
      <w:r w:rsidR="1006E7EB" w:rsidRPr="007405CF">
        <w:rPr>
          <w:noProof/>
        </w:rPr>
        <w:t>regulation</w:t>
      </w:r>
      <w:r w:rsidR="6D851B11" w:rsidRPr="007405CF">
        <w:rPr>
          <w:noProof/>
        </w:rPr>
        <w:t>(s)</w:t>
      </w:r>
      <w:r w:rsidR="7AEA94F3" w:rsidRPr="007405CF">
        <w:rPr>
          <w:noProof/>
        </w:rPr>
        <w:t xml:space="preserve"> for the implementation of </w:t>
      </w:r>
      <w:r w:rsidR="15DE73A5" w:rsidRPr="007405CF">
        <w:rPr>
          <w:noProof/>
        </w:rPr>
        <w:t>public env</w:t>
      </w:r>
      <w:r w:rsidR="7CA23467" w:rsidRPr="007405CF">
        <w:rPr>
          <w:noProof/>
        </w:rPr>
        <w:t xml:space="preserve">ironmental </w:t>
      </w:r>
      <w:r w:rsidR="7C5BDD6D" w:rsidRPr="007405CF">
        <w:rPr>
          <w:noProof/>
        </w:rPr>
        <w:t>protection</w:t>
      </w:r>
      <w:r w:rsidR="7CA23467" w:rsidRPr="007405CF">
        <w:rPr>
          <w:noProof/>
        </w:rPr>
        <w:t xml:space="preserve"> services</w:t>
      </w:r>
      <w:r w:rsidRPr="007405CF">
        <w:rPr>
          <w:noProof/>
        </w:rPr>
        <w:t>.</w:t>
      </w:r>
    </w:p>
    <w:p w14:paraId="77A50D5C" w14:textId="50506BD9" w:rsidR="003C6015" w:rsidRPr="007405CF" w:rsidRDefault="003C6015" w:rsidP="003C6015">
      <w:pPr>
        <w:spacing w:line="240" w:lineRule="auto"/>
        <w:jc w:val="both"/>
        <w:rPr>
          <w:noProof/>
          <w:u w:val="single"/>
        </w:rPr>
      </w:pPr>
      <w:r w:rsidRPr="007405CF">
        <w:rPr>
          <w:noProof/>
          <w:u w:val="single"/>
        </w:rPr>
        <w:t>Investment F</w:t>
      </w:r>
      <w:r w:rsidR="00806562">
        <w:rPr>
          <w:noProof/>
          <w:u w:val="single"/>
        </w:rPr>
        <w:t>:</w:t>
      </w:r>
      <w:r w:rsidR="00806562" w:rsidRPr="007405CF">
        <w:rPr>
          <w:noProof/>
          <w:u w:val="single"/>
        </w:rPr>
        <w:t xml:space="preserve"> </w:t>
      </w:r>
      <w:r w:rsidRPr="007405CF">
        <w:rPr>
          <w:noProof/>
          <w:u w:val="single"/>
        </w:rPr>
        <w:t>Further reducing flood risks and reducing the risk to other climate-related disasters</w:t>
      </w:r>
    </w:p>
    <w:p w14:paraId="2C1F7D1E" w14:textId="792886BD" w:rsidR="001033BE" w:rsidRPr="007405CF" w:rsidRDefault="5D6A9764">
      <w:pPr>
        <w:spacing w:line="240" w:lineRule="auto"/>
        <w:jc w:val="both"/>
        <w:rPr>
          <w:noProof/>
        </w:rPr>
      </w:pPr>
      <w:r w:rsidRPr="007405CF">
        <w:rPr>
          <w:noProof/>
        </w:rPr>
        <w:t>The objective of the investment is to reduce flood risk</w:t>
      </w:r>
      <w:r w:rsidR="09FF0D1B" w:rsidRPr="007405CF">
        <w:rPr>
          <w:noProof/>
        </w:rPr>
        <w:t>s</w:t>
      </w:r>
      <w:r w:rsidR="296BB4E5" w:rsidRPr="007405CF">
        <w:rPr>
          <w:noProof/>
        </w:rPr>
        <w:t xml:space="preserve"> and risks </w:t>
      </w:r>
      <w:r w:rsidR="3F1FCB23" w:rsidRPr="007405CF">
        <w:rPr>
          <w:noProof/>
        </w:rPr>
        <w:t>of</w:t>
      </w:r>
      <w:r w:rsidR="296BB4E5" w:rsidRPr="007405CF">
        <w:rPr>
          <w:noProof/>
        </w:rPr>
        <w:t xml:space="preserve"> landslides</w:t>
      </w:r>
      <w:r w:rsidR="09FF0D1B" w:rsidRPr="007405CF">
        <w:rPr>
          <w:noProof/>
        </w:rPr>
        <w:t>.</w:t>
      </w:r>
    </w:p>
    <w:p w14:paraId="56036B07" w14:textId="753CC93F" w:rsidR="005E4E8C" w:rsidRPr="007405CF" w:rsidRDefault="5561DC6E" w:rsidP="6B3B27EA">
      <w:pPr>
        <w:spacing w:line="240" w:lineRule="auto"/>
        <w:jc w:val="both"/>
        <w:rPr>
          <w:noProof/>
        </w:rPr>
      </w:pPr>
      <w:r w:rsidRPr="1E0E333B">
        <w:rPr>
          <w:noProof/>
        </w:rPr>
        <w:t xml:space="preserve">The investment </w:t>
      </w:r>
      <w:r w:rsidR="7BB19B5F" w:rsidRPr="1E0E333B">
        <w:rPr>
          <w:noProof/>
        </w:rPr>
        <w:t>consists in the construction of</w:t>
      </w:r>
      <w:r w:rsidRPr="1E0E333B">
        <w:rPr>
          <w:noProof/>
        </w:rPr>
        <w:t xml:space="preserve"> flood protection </w:t>
      </w:r>
      <w:r w:rsidR="19194697" w:rsidRPr="1E0E333B">
        <w:rPr>
          <w:noProof/>
        </w:rPr>
        <w:t>infrastructure</w:t>
      </w:r>
      <w:r w:rsidR="3A15F39C" w:rsidRPr="1E0E333B">
        <w:rPr>
          <w:noProof/>
        </w:rPr>
        <w:t xml:space="preserve"> and</w:t>
      </w:r>
      <w:r w:rsidR="3F471FC4" w:rsidRPr="1E0E333B">
        <w:rPr>
          <w:noProof/>
        </w:rPr>
        <w:t xml:space="preserve"> the </w:t>
      </w:r>
      <w:r w:rsidR="50843D08" w:rsidRPr="1E0E333B">
        <w:rPr>
          <w:noProof/>
        </w:rPr>
        <w:t>assessment of the flood hazard in</w:t>
      </w:r>
      <w:r w:rsidR="3F471FC4" w:rsidRPr="1E0E333B">
        <w:rPr>
          <w:noProof/>
        </w:rPr>
        <w:t xml:space="preserve"> river basins</w:t>
      </w:r>
      <w:r w:rsidR="44993F20" w:rsidRPr="1E0E333B">
        <w:rPr>
          <w:noProof/>
        </w:rPr>
        <w:t xml:space="preserve"> i</w:t>
      </w:r>
      <w:r w:rsidR="44993F20" w:rsidRPr="1E0E333B">
        <w:rPr>
          <w:rFonts w:eastAsia="Times New Roman"/>
          <w:noProof/>
        </w:rPr>
        <w:t xml:space="preserve">n the Republic of Slovenia, as well as the establishment or construction of </w:t>
      </w:r>
      <w:r w:rsidR="73AFC940" w:rsidRPr="1E0E333B">
        <w:rPr>
          <w:rFonts w:eastAsia="Times New Roman"/>
          <w:noProof/>
        </w:rPr>
        <w:t>infrastructure</w:t>
      </w:r>
      <w:r w:rsidR="44993F20" w:rsidRPr="1E0E333B">
        <w:rPr>
          <w:rFonts w:eastAsia="Times New Roman"/>
          <w:noProof/>
        </w:rPr>
        <w:t xml:space="preserve"> for reducing landslide threats</w:t>
      </w:r>
      <w:r w:rsidR="3F471FC4" w:rsidRPr="1E0E333B">
        <w:rPr>
          <w:noProof/>
        </w:rPr>
        <w:t>.</w:t>
      </w:r>
    </w:p>
    <w:p w14:paraId="0D20D708" w14:textId="384651E7" w:rsidR="003C6015" w:rsidRPr="007405CF" w:rsidRDefault="003C6015" w:rsidP="003C6015">
      <w:pPr>
        <w:spacing w:line="240" w:lineRule="auto"/>
        <w:jc w:val="both"/>
        <w:rPr>
          <w:noProof/>
          <w:u w:val="single"/>
        </w:rPr>
      </w:pPr>
      <w:r w:rsidRPr="007405CF">
        <w:rPr>
          <w:noProof/>
          <w:u w:val="single"/>
        </w:rPr>
        <w:t>Investment H</w:t>
      </w:r>
      <w:r w:rsidR="00806562">
        <w:rPr>
          <w:noProof/>
          <w:u w:val="single"/>
        </w:rPr>
        <w:t>:</w:t>
      </w:r>
      <w:r w:rsidR="00806562" w:rsidRPr="007405CF">
        <w:rPr>
          <w:noProof/>
          <w:u w:val="single"/>
        </w:rPr>
        <w:t xml:space="preserve"> </w:t>
      </w:r>
      <w:r w:rsidRPr="007405CF">
        <w:rPr>
          <w:noProof/>
          <w:u w:val="single"/>
        </w:rPr>
        <w:t>Further urban waste water</w:t>
      </w:r>
      <w:r w:rsidR="00C5462A" w:rsidRPr="007405CF">
        <w:rPr>
          <w:noProof/>
          <w:u w:val="single"/>
        </w:rPr>
        <w:t xml:space="preserve"> discharge and treatment projects</w:t>
      </w:r>
    </w:p>
    <w:p w14:paraId="6ED36FF3" w14:textId="22F97324" w:rsidR="00F8626B" w:rsidRPr="007405CF" w:rsidRDefault="54F13E82" w:rsidP="00F8626B">
      <w:pPr>
        <w:spacing w:line="240" w:lineRule="auto"/>
        <w:jc w:val="both"/>
        <w:rPr>
          <w:noProof/>
        </w:rPr>
      </w:pPr>
      <w:r w:rsidRPr="007405CF">
        <w:rPr>
          <w:noProof/>
        </w:rPr>
        <w:t>The objective of the investment is to contribute towards ensuring the good condition of water bodies.</w:t>
      </w:r>
    </w:p>
    <w:p w14:paraId="3FE5F398" w14:textId="020E15A3" w:rsidR="003C6015" w:rsidRPr="007405CF" w:rsidRDefault="52B3E5C9" w:rsidP="003C6015">
      <w:pPr>
        <w:spacing w:line="240" w:lineRule="auto"/>
        <w:jc w:val="both"/>
        <w:rPr>
          <w:noProof/>
        </w:rPr>
      </w:pPr>
      <w:r w:rsidRPr="007405CF">
        <w:rPr>
          <w:noProof/>
        </w:rPr>
        <w:t xml:space="preserve">The investment </w:t>
      </w:r>
      <w:r w:rsidR="62467955" w:rsidRPr="007405CF">
        <w:rPr>
          <w:noProof/>
        </w:rPr>
        <w:t>consists in the</w:t>
      </w:r>
      <w:r w:rsidRPr="007405CF">
        <w:rPr>
          <w:noProof/>
        </w:rPr>
        <w:t xml:space="preserve"> construction of </w:t>
      </w:r>
      <w:r w:rsidR="510919FE" w:rsidRPr="007405CF">
        <w:rPr>
          <w:noProof/>
        </w:rPr>
        <w:t xml:space="preserve">new </w:t>
      </w:r>
      <w:r w:rsidRPr="007405CF">
        <w:rPr>
          <w:noProof/>
        </w:rPr>
        <w:t xml:space="preserve">waste water systems </w:t>
      </w:r>
      <w:r w:rsidR="48A739DE" w:rsidRPr="007405CF">
        <w:rPr>
          <w:noProof/>
        </w:rPr>
        <w:t xml:space="preserve">or </w:t>
      </w:r>
      <w:r w:rsidRPr="007405CF">
        <w:rPr>
          <w:noProof/>
        </w:rPr>
        <w:t xml:space="preserve">the </w:t>
      </w:r>
      <w:r w:rsidR="510919FE" w:rsidRPr="007405CF">
        <w:rPr>
          <w:noProof/>
        </w:rPr>
        <w:t xml:space="preserve">reconstruction </w:t>
      </w:r>
      <w:r w:rsidRPr="007405CF">
        <w:rPr>
          <w:noProof/>
        </w:rPr>
        <w:t xml:space="preserve">of </w:t>
      </w:r>
      <w:r w:rsidR="510919FE" w:rsidRPr="007405CF">
        <w:rPr>
          <w:noProof/>
        </w:rPr>
        <w:t xml:space="preserve">existing </w:t>
      </w:r>
      <w:r w:rsidRPr="007405CF">
        <w:rPr>
          <w:noProof/>
        </w:rPr>
        <w:t>waste water system.</w:t>
      </w:r>
    </w:p>
    <w:p w14:paraId="23AC2D48" w14:textId="7CC0DE3C" w:rsidR="003C6015" w:rsidRPr="007405CF" w:rsidRDefault="003C6015" w:rsidP="003C6015">
      <w:pPr>
        <w:spacing w:line="240" w:lineRule="auto"/>
        <w:jc w:val="both"/>
        <w:rPr>
          <w:noProof/>
          <w:u w:val="single"/>
        </w:rPr>
      </w:pPr>
      <w:r w:rsidRPr="007405CF">
        <w:rPr>
          <w:noProof/>
          <w:u w:val="single"/>
        </w:rPr>
        <w:t>Investment I</w:t>
      </w:r>
      <w:r w:rsidR="00806562">
        <w:rPr>
          <w:noProof/>
          <w:u w:val="single"/>
        </w:rPr>
        <w:t>:</w:t>
      </w:r>
      <w:r w:rsidR="00806562" w:rsidRPr="007405CF">
        <w:rPr>
          <w:noProof/>
          <w:u w:val="single"/>
        </w:rPr>
        <w:t xml:space="preserve"> </w:t>
      </w:r>
      <w:r w:rsidRPr="007405CF">
        <w:rPr>
          <w:noProof/>
          <w:u w:val="single"/>
        </w:rPr>
        <w:t>Further drinking water supply and savings projects</w:t>
      </w:r>
    </w:p>
    <w:p w14:paraId="5FE7C53B" w14:textId="6E645F83" w:rsidR="00FB40C5" w:rsidRPr="007405CF" w:rsidRDefault="75129034" w:rsidP="00FB40C5">
      <w:pPr>
        <w:spacing w:line="240" w:lineRule="auto"/>
        <w:jc w:val="both"/>
        <w:rPr>
          <w:noProof/>
        </w:rPr>
      </w:pPr>
      <w:r w:rsidRPr="007405CF">
        <w:rPr>
          <w:noProof/>
        </w:rPr>
        <w:t>The objective of the investment is to address water losses in Slovenia.</w:t>
      </w:r>
    </w:p>
    <w:p w14:paraId="2083A7B4" w14:textId="49EEC999" w:rsidR="00167C75" w:rsidRPr="007405CF" w:rsidRDefault="32B667A7">
      <w:pPr>
        <w:spacing w:line="240" w:lineRule="auto"/>
        <w:jc w:val="both"/>
        <w:rPr>
          <w:noProof/>
        </w:rPr>
      </w:pPr>
      <w:r w:rsidRPr="007405CF">
        <w:rPr>
          <w:noProof/>
        </w:rPr>
        <w:t xml:space="preserve">The investment </w:t>
      </w:r>
      <w:r w:rsidR="4278A4A9" w:rsidRPr="007405CF">
        <w:rPr>
          <w:noProof/>
        </w:rPr>
        <w:t>consists in the construction of</w:t>
      </w:r>
      <w:r w:rsidRPr="007405CF">
        <w:rPr>
          <w:noProof/>
        </w:rPr>
        <w:t xml:space="preserve"> </w:t>
      </w:r>
      <w:r w:rsidR="001D0963" w:rsidRPr="007405CF">
        <w:rPr>
          <w:noProof/>
        </w:rPr>
        <w:t>new</w:t>
      </w:r>
      <w:r w:rsidR="00D813EF" w:rsidRPr="007405CF">
        <w:rPr>
          <w:noProof/>
        </w:rPr>
        <w:t xml:space="preserve"> </w:t>
      </w:r>
      <w:r w:rsidRPr="007405CF">
        <w:rPr>
          <w:noProof/>
        </w:rPr>
        <w:t>drinking water supply systems</w:t>
      </w:r>
      <w:r w:rsidR="418EA0F7" w:rsidRPr="007405CF">
        <w:rPr>
          <w:noProof/>
        </w:rPr>
        <w:t xml:space="preserve"> or </w:t>
      </w:r>
      <w:r w:rsidR="4278A4A9" w:rsidRPr="007405CF">
        <w:rPr>
          <w:noProof/>
        </w:rPr>
        <w:t xml:space="preserve">the </w:t>
      </w:r>
      <w:r w:rsidR="21D61313" w:rsidRPr="007405CF">
        <w:rPr>
          <w:noProof/>
        </w:rPr>
        <w:t>reconstruction</w:t>
      </w:r>
      <w:r w:rsidR="4278A4A9" w:rsidRPr="007405CF">
        <w:rPr>
          <w:noProof/>
        </w:rPr>
        <w:t xml:space="preserve"> of</w:t>
      </w:r>
      <w:r w:rsidRPr="007405CF">
        <w:rPr>
          <w:noProof/>
        </w:rPr>
        <w:t xml:space="preserve"> existing drinking water supply systems.</w:t>
      </w:r>
    </w:p>
    <w:p w14:paraId="14FB687E" w14:textId="5AFDD4B5" w:rsidR="003C6015" w:rsidRPr="007405CF" w:rsidRDefault="003C6015" w:rsidP="003C6015">
      <w:pPr>
        <w:spacing w:line="240" w:lineRule="auto"/>
        <w:rPr>
          <w:noProof/>
        </w:rPr>
        <w:sectPr w:rsidR="003C6015" w:rsidRPr="007405CF" w:rsidSect="00073927">
          <w:headerReference w:type="even" r:id="rId78"/>
          <w:headerReference w:type="default" r:id="rId79"/>
          <w:footerReference w:type="even" r:id="rId80"/>
          <w:footerReference w:type="default" r:id="rId81"/>
          <w:headerReference w:type="first" r:id="rId82"/>
          <w:footerReference w:type="first" r:id="rId83"/>
          <w:pgSz w:w="11907" w:h="16839"/>
          <w:pgMar w:top="1134" w:right="1134" w:bottom="1134" w:left="1134" w:header="567" w:footer="567" w:gutter="0"/>
          <w:cols w:space="720"/>
          <w:docGrid w:linePitch="326"/>
        </w:sectPr>
      </w:pPr>
    </w:p>
    <w:p w14:paraId="0BE4662B" w14:textId="646EA459" w:rsidR="003C6015" w:rsidRPr="007405CF" w:rsidRDefault="003C6015" w:rsidP="003C6015">
      <w:pPr>
        <w:spacing w:line="240" w:lineRule="auto"/>
        <w:ind w:left="850"/>
        <w:jc w:val="both"/>
        <w:rPr>
          <w:b/>
          <w:noProof/>
          <w:u w:val="single"/>
        </w:rPr>
      </w:pPr>
      <w:r w:rsidRPr="007405CF">
        <w:rPr>
          <w:b/>
          <w:noProof/>
          <w:u w:val="single"/>
        </w:rPr>
        <w:t xml:space="preserve">C.4. </w:t>
      </w:r>
      <w:r w:rsidRPr="007405CF">
        <w:rPr>
          <w:b/>
          <w:noProof/>
          <w:u w:val="single"/>
        </w:rPr>
        <w:tab/>
        <w:t>Milestones, targets, indicators, and timetable for monitoring and implementation for the loan</w:t>
      </w:r>
      <w:r w:rsidR="00270DAF">
        <w:rPr>
          <w:b/>
          <w:noProof/>
          <w:u w:val="single"/>
        </w:rPr>
        <w:t xml:space="preserve"> </w:t>
      </w:r>
    </w:p>
    <w:tbl>
      <w:tblPr>
        <w:tblW w:w="156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1974"/>
        <w:gridCol w:w="1146"/>
        <w:gridCol w:w="1830"/>
        <w:gridCol w:w="1701"/>
        <w:gridCol w:w="993"/>
        <w:gridCol w:w="992"/>
        <w:gridCol w:w="709"/>
        <w:gridCol w:w="850"/>
        <w:gridCol w:w="709"/>
        <w:gridCol w:w="4066"/>
      </w:tblGrid>
      <w:tr w:rsidR="007D2EF7" w:rsidRPr="007405CF" w14:paraId="42E42313" w14:textId="77777777" w:rsidTr="00837320">
        <w:trPr>
          <w:trHeight w:val="740"/>
          <w:tblHeader/>
          <w:jc w:val="center"/>
        </w:trPr>
        <w:tc>
          <w:tcPr>
            <w:tcW w:w="715" w:type="dxa"/>
            <w:vMerge w:val="restart"/>
            <w:shd w:val="clear" w:color="auto" w:fill="BDD7EE"/>
            <w:vAlign w:val="center"/>
            <w:hideMark/>
          </w:tcPr>
          <w:p w14:paraId="65287E2F" w14:textId="249911C6" w:rsidR="007D2EF7" w:rsidRPr="007405CF" w:rsidRDefault="007D2EF7" w:rsidP="00A8298B">
            <w:pPr>
              <w:spacing w:before="0" w:after="0" w:line="240" w:lineRule="auto"/>
              <w:rPr>
                <w:rFonts w:eastAsia="Times New Roman"/>
                <w:b/>
                <w:noProof/>
                <w:sz w:val="18"/>
                <w:szCs w:val="18"/>
              </w:rPr>
            </w:pPr>
            <w:r w:rsidRPr="007405CF">
              <w:rPr>
                <w:b/>
                <w:noProof/>
                <w:sz w:val="18"/>
                <w:szCs w:val="18"/>
              </w:rPr>
              <w:t>Se</w:t>
            </w:r>
            <w:r w:rsidR="002E0BA8" w:rsidRPr="007405CF">
              <w:rPr>
                <w:b/>
                <w:noProof/>
                <w:sz w:val="18"/>
                <w:szCs w:val="18"/>
              </w:rPr>
              <w:t>q. No.</w:t>
            </w:r>
          </w:p>
        </w:tc>
        <w:tc>
          <w:tcPr>
            <w:tcW w:w="1974" w:type="dxa"/>
            <w:vMerge w:val="restart"/>
            <w:shd w:val="clear" w:color="auto" w:fill="BDD7EE"/>
            <w:vAlign w:val="center"/>
            <w:hideMark/>
          </w:tcPr>
          <w:p w14:paraId="5D7DCA9B" w14:textId="77777777" w:rsidR="007D2EF7" w:rsidRPr="007405CF" w:rsidRDefault="007D2EF7" w:rsidP="007D2EF7">
            <w:pPr>
              <w:spacing w:before="0" w:after="0" w:line="240" w:lineRule="auto"/>
              <w:jc w:val="center"/>
              <w:rPr>
                <w:rFonts w:eastAsia="Times New Roman"/>
                <w:b/>
                <w:noProof/>
                <w:sz w:val="18"/>
                <w:szCs w:val="18"/>
              </w:rPr>
            </w:pPr>
            <w:r w:rsidRPr="007405CF">
              <w:rPr>
                <w:b/>
                <w:noProof/>
                <w:sz w:val="18"/>
                <w:szCs w:val="18"/>
              </w:rPr>
              <w:t>Related Measure (Reform or Investment)</w:t>
            </w:r>
          </w:p>
        </w:tc>
        <w:tc>
          <w:tcPr>
            <w:tcW w:w="1146" w:type="dxa"/>
            <w:vMerge w:val="restart"/>
            <w:shd w:val="clear" w:color="auto" w:fill="BDD7EE"/>
            <w:vAlign w:val="center"/>
            <w:hideMark/>
          </w:tcPr>
          <w:p w14:paraId="3DD28DFA" w14:textId="77777777" w:rsidR="007D2EF7" w:rsidRPr="007405CF" w:rsidRDefault="007D2EF7" w:rsidP="007D2EF7">
            <w:pPr>
              <w:spacing w:before="0" w:after="0" w:line="240" w:lineRule="auto"/>
              <w:jc w:val="center"/>
              <w:rPr>
                <w:rFonts w:eastAsia="Times New Roman"/>
                <w:b/>
                <w:noProof/>
                <w:sz w:val="18"/>
                <w:szCs w:val="18"/>
              </w:rPr>
            </w:pPr>
            <w:r w:rsidRPr="007405CF">
              <w:rPr>
                <w:b/>
                <w:noProof/>
                <w:sz w:val="18"/>
                <w:szCs w:val="18"/>
              </w:rPr>
              <w:t>Milestone / Target</w:t>
            </w:r>
          </w:p>
        </w:tc>
        <w:tc>
          <w:tcPr>
            <w:tcW w:w="1830" w:type="dxa"/>
            <w:vMerge w:val="restart"/>
            <w:shd w:val="clear" w:color="auto" w:fill="BDD7EE"/>
            <w:vAlign w:val="center"/>
            <w:hideMark/>
          </w:tcPr>
          <w:p w14:paraId="519D785A" w14:textId="77777777" w:rsidR="007D2EF7" w:rsidRPr="007405CF" w:rsidRDefault="007D2EF7" w:rsidP="007D2EF7">
            <w:pPr>
              <w:spacing w:before="0" w:after="0" w:line="240" w:lineRule="auto"/>
              <w:jc w:val="center"/>
              <w:rPr>
                <w:rFonts w:eastAsia="Times New Roman"/>
                <w:b/>
                <w:noProof/>
                <w:sz w:val="18"/>
                <w:szCs w:val="18"/>
              </w:rPr>
            </w:pPr>
            <w:r w:rsidRPr="007405CF">
              <w:rPr>
                <w:b/>
                <w:noProof/>
                <w:sz w:val="18"/>
                <w:szCs w:val="18"/>
              </w:rPr>
              <w:t>Name</w:t>
            </w:r>
          </w:p>
        </w:tc>
        <w:tc>
          <w:tcPr>
            <w:tcW w:w="1701" w:type="dxa"/>
            <w:vMerge w:val="restart"/>
            <w:shd w:val="clear" w:color="auto" w:fill="BDD7EE"/>
            <w:vAlign w:val="center"/>
            <w:hideMark/>
          </w:tcPr>
          <w:p w14:paraId="211EE7F1" w14:textId="7235347F" w:rsidR="007D2EF7" w:rsidRPr="007405CF" w:rsidRDefault="007D2EF7" w:rsidP="007D2EF7">
            <w:pPr>
              <w:spacing w:before="0" w:after="0" w:line="240" w:lineRule="auto"/>
              <w:jc w:val="center"/>
              <w:rPr>
                <w:rFonts w:eastAsia="Times New Roman"/>
                <w:b/>
                <w:noProof/>
                <w:sz w:val="18"/>
                <w:szCs w:val="18"/>
              </w:rPr>
            </w:pPr>
            <w:r w:rsidRPr="007405CF">
              <w:rPr>
                <w:b/>
                <w:noProof/>
                <w:sz w:val="18"/>
                <w:szCs w:val="18"/>
              </w:rPr>
              <w:t>Qualitative indicators (for milestones)</w:t>
            </w:r>
          </w:p>
        </w:tc>
        <w:tc>
          <w:tcPr>
            <w:tcW w:w="2694" w:type="dxa"/>
            <w:gridSpan w:val="3"/>
            <w:shd w:val="clear" w:color="auto" w:fill="BDD7EE"/>
            <w:vAlign w:val="center"/>
            <w:hideMark/>
          </w:tcPr>
          <w:p w14:paraId="4DA50F44" w14:textId="77777777" w:rsidR="00837320" w:rsidRDefault="007D2EF7" w:rsidP="007D2EF7">
            <w:pPr>
              <w:spacing w:before="0" w:after="0" w:line="240" w:lineRule="auto"/>
              <w:jc w:val="center"/>
              <w:rPr>
                <w:b/>
                <w:noProof/>
                <w:sz w:val="18"/>
                <w:szCs w:val="18"/>
              </w:rPr>
            </w:pPr>
            <w:r w:rsidRPr="007405CF">
              <w:rPr>
                <w:b/>
                <w:noProof/>
                <w:sz w:val="18"/>
                <w:szCs w:val="18"/>
              </w:rPr>
              <w:t>Quantitative indicators</w:t>
            </w:r>
          </w:p>
          <w:p w14:paraId="39B4DAD3" w14:textId="50478DE0" w:rsidR="007D2EF7" w:rsidRPr="007405CF" w:rsidRDefault="007D2EF7" w:rsidP="007D2EF7">
            <w:pPr>
              <w:spacing w:before="0" w:after="0" w:line="240" w:lineRule="auto"/>
              <w:jc w:val="center"/>
              <w:rPr>
                <w:rFonts w:eastAsia="Times New Roman"/>
                <w:b/>
                <w:noProof/>
                <w:sz w:val="18"/>
                <w:szCs w:val="18"/>
              </w:rPr>
            </w:pPr>
            <w:r w:rsidRPr="007405CF">
              <w:rPr>
                <w:b/>
                <w:noProof/>
                <w:sz w:val="18"/>
                <w:szCs w:val="18"/>
              </w:rPr>
              <w:t>(for targets)</w:t>
            </w:r>
          </w:p>
        </w:tc>
        <w:tc>
          <w:tcPr>
            <w:tcW w:w="1559" w:type="dxa"/>
            <w:gridSpan w:val="2"/>
            <w:shd w:val="clear" w:color="auto" w:fill="BDD7EE"/>
            <w:vAlign w:val="center"/>
            <w:hideMark/>
          </w:tcPr>
          <w:p w14:paraId="3F76C667" w14:textId="77777777" w:rsidR="00837320" w:rsidRDefault="007D2EF7" w:rsidP="007D2EF7">
            <w:pPr>
              <w:spacing w:before="0" w:after="0" w:line="240" w:lineRule="auto"/>
              <w:jc w:val="center"/>
              <w:rPr>
                <w:b/>
                <w:noProof/>
                <w:sz w:val="18"/>
                <w:szCs w:val="18"/>
              </w:rPr>
            </w:pPr>
            <w:r w:rsidRPr="007405CF">
              <w:rPr>
                <w:b/>
                <w:noProof/>
                <w:sz w:val="18"/>
                <w:szCs w:val="18"/>
              </w:rPr>
              <w:t xml:space="preserve">Indicative timeline </w:t>
            </w:r>
          </w:p>
          <w:p w14:paraId="6A3B950F" w14:textId="7E312C20" w:rsidR="007D2EF7" w:rsidRPr="007405CF" w:rsidRDefault="007D2EF7" w:rsidP="007D2EF7">
            <w:pPr>
              <w:spacing w:before="0" w:after="0" w:line="240" w:lineRule="auto"/>
              <w:jc w:val="center"/>
              <w:rPr>
                <w:rFonts w:eastAsia="Times New Roman"/>
                <w:b/>
                <w:noProof/>
                <w:sz w:val="18"/>
                <w:szCs w:val="18"/>
              </w:rPr>
            </w:pPr>
            <w:r w:rsidRPr="007405CF">
              <w:rPr>
                <w:b/>
                <w:noProof/>
                <w:sz w:val="18"/>
                <w:szCs w:val="18"/>
              </w:rPr>
              <w:t xml:space="preserve">for completion </w:t>
            </w:r>
          </w:p>
        </w:tc>
        <w:tc>
          <w:tcPr>
            <w:tcW w:w="4066" w:type="dxa"/>
            <w:vMerge w:val="restart"/>
            <w:shd w:val="clear" w:color="auto" w:fill="BDD7EE"/>
            <w:vAlign w:val="center"/>
            <w:hideMark/>
          </w:tcPr>
          <w:p w14:paraId="0AD25A70" w14:textId="77777777" w:rsidR="007D2EF7" w:rsidRPr="007405CF" w:rsidRDefault="007D2EF7" w:rsidP="007D2EF7">
            <w:pPr>
              <w:spacing w:before="0" w:after="0" w:line="240" w:lineRule="auto"/>
              <w:jc w:val="center"/>
              <w:rPr>
                <w:rFonts w:eastAsia="Times New Roman"/>
                <w:b/>
                <w:noProof/>
                <w:sz w:val="18"/>
                <w:szCs w:val="18"/>
              </w:rPr>
            </w:pPr>
            <w:r w:rsidRPr="007405CF">
              <w:rPr>
                <w:b/>
                <w:noProof/>
                <w:sz w:val="18"/>
                <w:szCs w:val="18"/>
              </w:rPr>
              <w:t>Description of each milestone and target</w:t>
            </w:r>
          </w:p>
        </w:tc>
      </w:tr>
      <w:tr w:rsidR="00CB0AF1" w:rsidRPr="007405CF" w14:paraId="3E6537B8" w14:textId="77777777" w:rsidTr="00837320">
        <w:trPr>
          <w:trHeight w:val="751"/>
          <w:tblHeader/>
          <w:jc w:val="center"/>
        </w:trPr>
        <w:tc>
          <w:tcPr>
            <w:tcW w:w="715" w:type="dxa"/>
            <w:vMerge/>
            <w:vAlign w:val="center"/>
            <w:hideMark/>
          </w:tcPr>
          <w:p w14:paraId="45226612" w14:textId="77777777" w:rsidR="007D2EF7" w:rsidRPr="007405CF" w:rsidRDefault="007D2EF7" w:rsidP="007D2EF7">
            <w:pPr>
              <w:spacing w:before="0" w:after="0" w:line="240" w:lineRule="auto"/>
              <w:rPr>
                <w:rFonts w:eastAsia="Times New Roman"/>
                <w:b/>
                <w:noProof/>
                <w:sz w:val="18"/>
                <w:szCs w:val="18"/>
                <w:lang w:eastAsia="en-GB"/>
              </w:rPr>
            </w:pPr>
          </w:p>
        </w:tc>
        <w:tc>
          <w:tcPr>
            <w:tcW w:w="1974" w:type="dxa"/>
            <w:vMerge/>
            <w:vAlign w:val="center"/>
            <w:hideMark/>
          </w:tcPr>
          <w:p w14:paraId="53B29608" w14:textId="77777777" w:rsidR="007D2EF7" w:rsidRPr="007405CF" w:rsidRDefault="007D2EF7" w:rsidP="007D2EF7">
            <w:pPr>
              <w:spacing w:before="0" w:after="0" w:line="240" w:lineRule="auto"/>
              <w:rPr>
                <w:rFonts w:eastAsia="Times New Roman"/>
                <w:b/>
                <w:noProof/>
                <w:sz w:val="18"/>
                <w:szCs w:val="18"/>
                <w:lang w:eastAsia="en-GB"/>
              </w:rPr>
            </w:pPr>
          </w:p>
        </w:tc>
        <w:tc>
          <w:tcPr>
            <w:tcW w:w="1146" w:type="dxa"/>
            <w:vMerge/>
            <w:vAlign w:val="center"/>
            <w:hideMark/>
          </w:tcPr>
          <w:p w14:paraId="0532946A" w14:textId="77777777" w:rsidR="007D2EF7" w:rsidRPr="007405CF" w:rsidRDefault="007D2EF7" w:rsidP="007D2EF7">
            <w:pPr>
              <w:spacing w:before="0" w:after="0" w:line="240" w:lineRule="auto"/>
              <w:rPr>
                <w:rFonts w:eastAsia="Times New Roman"/>
                <w:b/>
                <w:noProof/>
                <w:sz w:val="18"/>
                <w:szCs w:val="18"/>
                <w:lang w:eastAsia="en-GB"/>
              </w:rPr>
            </w:pPr>
          </w:p>
        </w:tc>
        <w:tc>
          <w:tcPr>
            <w:tcW w:w="1830" w:type="dxa"/>
            <w:vMerge/>
            <w:vAlign w:val="center"/>
            <w:hideMark/>
          </w:tcPr>
          <w:p w14:paraId="00746261" w14:textId="77777777" w:rsidR="007D2EF7" w:rsidRPr="007405CF" w:rsidRDefault="007D2EF7" w:rsidP="007D2EF7">
            <w:pPr>
              <w:spacing w:before="0" w:after="0" w:line="240" w:lineRule="auto"/>
              <w:rPr>
                <w:rFonts w:eastAsia="Times New Roman"/>
                <w:b/>
                <w:noProof/>
                <w:sz w:val="18"/>
                <w:szCs w:val="18"/>
                <w:lang w:eastAsia="en-GB"/>
              </w:rPr>
            </w:pPr>
          </w:p>
        </w:tc>
        <w:tc>
          <w:tcPr>
            <w:tcW w:w="1701" w:type="dxa"/>
            <w:vMerge/>
            <w:vAlign w:val="center"/>
            <w:hideMark/>
          </w:tcPr>
          <w:p w14:paraId="0BEEDBBD" w14:textId="77777777" w:rsidR="007D2EF7" w:rsidRPr="007405CF" w:rsidRDefault="007D2EF7" w:rsidP="007D2EF7">
            <w:pPr>
              <w:spacing w:before="0" w:after="0" w:line="240" w:lineRule="auto"/>
              <w:rPr>
                <w:rFonts w:eastAsia="Times New Roman"/>
                <w:b/>
                <w:noProof/>
                <w:sz w:val="18"/>
                <w:szCs w:val="18"/>
                <w:lang w:eastAsia="en-GB"/>
              </w:rPr>
            </w:pPr>
          </w:p>
        </w:tc>
        <w:tc>
          <w:tcPr>
            <w:tcW w:w="993" w:type="dxa"/>
            <w:shd w:val="clear" w:color="auto" w:fill="BDD7EE"/>
            <w:vAlign w:val="center"/>
            <w:hideMark/>
          </w:tcPr>
          <w:p w14:paraId="6570937D" w14:textId="77777777" w:rsidR="007D2EF7" w:rsidRPr="007405CF" w:rsidRDefault="007D2EF7" w:rsidP="00837320">
            <w:pPr>
              <w:spacing w:before="0" w:after="0" w:line="240" w:lineRule="auto"/>
              <w:jc w:val="center"/>
              <w:rPr>
                <w:rFonts w:eastAsia="Times New Roman"/>
                <w:b/>
                <w:noProof/>
                <w:sz w:val="18"/>
                <w:szCs w:val="18"/>
              </w:rPr>
            </w:pPr>
            <w:r w:rsidRPr="007405CF">
              <w:rPr>
                <w:b/>
                <w:noProof/>
                <w:sz w:val="18"/>
                <w:szCs w:val="18"/>
              </w:rPr>
              <w:t>Unit of measure</w:t>
            </w:r>
          </w:p>
        </w:tc>
        <w:tc>
          <w:tcPr>
            <w:tcW w:w="992" w:type="dxa"/>
            <w:shd w:val="clear" w:color="auto" w:fill="BDD7EE"/>
            <w:vAlign w:val="center"/>
            <w:hideMark/>
          </w:tcPr>
          <w:p w14:paraId="2AD6FFBC" w14:textId="68B8D94E" w:rsidR="007D2EF7" w:rsidRPr="007405CF" w:rsidRDefault="007D2EF7" w:rsidP="00837320">
            <w:pPr>
              <w:spacing w:before="0" w:after="0" w:line="240" w:lineRule="auto"/>
              <w:jc w:val="center"/>
              <w:rPr>
                <w:rFonts w:eastAsia="Times New Roman"/>
                <w:b/>
                <w:noProof/>
                <w:sz w:val="18"/>
                <w:szCs w:val="18"/>
              </w:rPr>
            </w:pPr>
            <w:r w:rsidRPr="007405CF">
              <w:rPr>
                <w:b/>
                <w:noProof/>
                <w:sz w:val="18"/>
                <w:szCs w:val="18"/>
              </w:rPr>
              <w:t>Baseline</w:t>
            </w:r>
          </w:p>
        </w:tc>
        <w:tc>
          <w:tcPr>
            <w:tcW w:w="709" w:type="dxa"/>
            <w:shd w:val="clear" w:color="auto" w:fill="BDD7EE"/>
            <w:vAlign w:val="center"/>
            <w:hideMark/>
          </w:tcPr>
          <w:p w14:paraId="151D9EE0" w14:textId="167586AA" w:rsidR="007D2EF7" w:rsidRPr="007405CF" w:rsidRDefault="007D2EF7" w:rsidP="00837320">
            <w:pPr>
              <w:spacing w:before="0" w:after="0" w:line="240" w:lineRule="auto"/>
              <w:jc w:val="center"/>
              <w:rPr>
                <w:rFonts w:eastAsia="Times New Roman"/>
                <w:b/>
                <w:noProof/>
                <w:sz w:val="18"/>
                <w:szCs w:val="18"/>
              </w:rPr>
            </w:pPr>
            <w:r w:rsidRPr="007405CF">
              <w:rPr>
                <w:b/>
                <w:noProof/>
                <w:sz w:val="18"/>
                <w:szCs w:val="18"/>
              </w:rPr>
              <w:t>Goal</w:t>
            </w:r>
          </w:p>
        </w:tc>
        <w:tc>
          <w:tcPr>
            <w:tcW w:w="850" w:type="dxa"/>
            <w:shd w:val="clear" w:color="auto" w:fill="BDD7EE"/>
            <w:vAlign w:val="center"/>
            <w:hideMark/>
          </w:tcPr>
          <w:p w14:paraId="2C64A71B" w14:textId="77777777" w:rsidR="007D2EF7" w:rsidRPr="007405CF" w:rsidRDefault="007D2EF7" w:rsidP="00837320">
            <w:pPr>
              <w:spacing w:before="0" w:after="0" w:line="240" w:lineRule="auto"/>
              <w:jc w:val="center"/>
              <w:rPr>
                <w:rFonts w:eastAsia="Times New Roman"/>
                <w:b/>
                <w:noProof/>
                <w:sz w:val="18"/>
                <w:szCs w:val="18"/>
              </w:rPr>
            </w:pPr>
            <w:r w:rsidRPr="007405CF">
              <w:rPr>
                <w:b/>
                <w:noProof/>
                <w:sz w:val="18"/>
                <w:szCs w:val="18"/>
              </w:rPr>
              <w:t>Quarter</w:t>
            </w:r>
          </w:p>
        </w:tc>
        <w:tc>
          <w:tcPr>
            <w:tcW w:w="709" w:type="dxa"/>
            <w:shd w:val="clear" w:color="auto" w:fill="BDD7EE"/>
            <w:vAlign w:val="center"/>
            <w:hideMark/>
          </w:tcPr>
          <w:p w14:paraId="2C6B8556" w14:textId="77777777" w:rsidR="007D2EF7" w:rsidRPr="007405CF" w:rsidRDefault="007D2EF7" w:rsidP="00837320">
            <w:pPr>
              <w:spacing w:before="0" w:after="0" w:line="240" w:lineRule="auto"/>
              <w:jc w:val="center"/>
              <w:rPr>
                <w:rFonts w:eastAsia="Times New Roman"/>
                <w:b/>
                <w:noProof/>
                <w:sz w:val="18"/>
                <w:szCs w:val="18"/>
              </w:rPr>
            </w:pPr>
            <w:r w:rsidRPr="007405CF">
              <w:rPr>
                <w:b/>
                <w:noProof/>
                <w:sz w:val="18"/>
                <w:szCs w:val="18"/>
              </w:rPr>
              <w:t>Year</w:t>
            </w:r>
          </w:p>
        </w:tc>
        <w:tc>
          <w:tcPr>
            <w:tcW w:w="4066" w:type="dxa"/>
            <w:vMerge/>
            <w:vAlign w:val="center"/>
            <w:hideMark/>
          </w:tcPr>
          <w:p w14:paraId="33E6F581" w14:textId="77777777" w:rsidR="007D2EF7" w:rsidRPr="007405CF" w:rsidRDefault="007D2EF7" w:rsidP="007D2EF7">
            <w:pPr>
              <w:spacing w:before="0" w:after="0" w:line="240" w:lineRule="auto"/>
              <w:rPr>
                <w:rFonts w:eastAsia="Times New Roman"/>
                <w:b/>
                <w:noProof/>
                <w:sz w:val="18"/>
                <w:szCs w:val="18"/>
                <w:lang w:eastAsia="en-GB"/>
              </w:rPr>
            </w:pPr>
          </w:p>
        </w:tc>
      </w:tr>
      <w:tr w:rsidR="6B87DB29" w:rsidRPr="007405CF" w14:paraId="2ABBF713" w14:textId="77777777" w:rsidTr="00837320">
        <w:trPr>
          <w:trHeight w:val="1232"/>
          <w:jc w:val="center"/>
        </w:trPr>
        <w:tc>
          <w:tcPr>
            <w:tcW w:w="715" w:type="dxa"/>
            <w:shd w:val="clear" w:color="auto" w:fill="C6EFCE"/>
            <w:noWrap/>
          </w:tcPr>
          <w:p w14:paraId="37DD9E0E" w14:textId="60F5DD49" w:rsidR="6B87DB29" w:rsidRPr="007405CF" w:rsidRDefault="2A811EFA" w:rsidP="000B3FEC">
            <w:pPr>
              <w:spacing w:before="0" w:after="0" w:line="240" w:lineRule="auto"/>
              <w:jc w:val="center"/>
              <w:rPr>
                <w:rFonts w:eastAsia="Times New Roman"/>
                <w:noProof/>
                <w:color w:val="000000" w:themeColor="text1"/>
                <w:sz w:val="18"/>
                <w:szCs w:val="18"/>
              </w:rPr>
            </w:pPr>
            <w:r w:rsidRPr="007405CF">
              <w:rPr>
                <w:noProof/>
                <w:color w:val="006100"/>
                <w:sz w:val="18"/>
                <w:szCs w:val="18"/>
              </w:rPr>
              <w:t>33</w:t>
            </w:r>
          </w:p>
        </w:tc>
        <w:tc>
          <w:tcPr>
            <w:tcW w:w="1974" w:type="dxa"/>
            <w:shd w:val="clear" w:color="auto" w:fill="C6EFCE"/>
            <w:noWrap/>
          </w:tcPr>
          <w:p w14:paraId="1E1B42F9" w14:textId="27BFB63C" w:rsidR="6B87DB29" w:rsidRPr="007405CF" w:rsidRDefault="746BA6F1" w:rsidP="0014425D">
            <w:pPr>
              <w:spacing w:before="0" w:after="0" w:line="240" w:lineRule="auto"/>
              <w:rPr>
                <w:noProof/>
                <w:color w:val="006100"/>
                <w:sz w:val="18"/>
                <w:szCs w:val="18"/>
              </w:rPr>
            </w:pPr>
            <w:r w:rsidRPr="007405CF">
              <w:rPr>
                <w:noProof/>
                <w:color w:val="006100"/>
                <w:sz w:val="18"/>
                <w:szCs w:val="18"/>
              </w:rPr>
              <w:t>F: Further reducing flood risks and reducing the risk to other climate-related disasters</w:t>
            </w:r>
          </w:p>
        </w:tc>
        <w:tc>
          <w:tcPr>
            <w:tcW w:w="1146" w:type="dxa"/>
            <w:shd w:val="clear" w:color="auto" w:fill="C6EFCE"/>
            <w:noWrap/>
          </w:tcPr>
          <w:p w14:paraId="6AED8D7E" w14:textId="297A81DF" w:rsidR="6B87DB29" w:rsidRPr="007405CF" w:rsidRDefault="6B87DB29" w:rsidP="0014425D">
            <w:pPr>
              <w:spacing w:before="0" w:after="0" w:line="240" w:lineRule="auto"/>
              <w:rPr>
                <w:noProof/>
                <w:color w:val="006100"/>
                <w:sz w:val="18"/>
                <w:szCs w:val="18"/>
              </w:rPr>
            </w:pPr>
            <w:r w:rsidRPr="007405CF">
              <w:rPr>
                <w:noProof/>
                <w:color w:val="006100"/>
                <w:sz w:val="18"/>
                <w:szCs w:val="18"/>
              </w:rPr>
              <w:t>Target</w:t>
            </w:r>
          </w:p>
        </w:tc>
        <w:tc>
          <w:tcPr>
            <w:tcW w:w="1830" w:type="dxa"/>
            <w:shd w:val="clear" w:color="auto" w:fill="C6EFCE"/>
            <w:noWrap/>
          </w:tcPr>
          <w:p w14:paraId="3AA0C4AE" w14:textId="4AA64425" w:rsidR="6B87DB29" w:rsidRPr="007405CF" w:rsidRDefault="6B87DB29" w:rsidP="0014425D">
            <w:pPr>
              <w:spacing w:before="0" w:after="0" w:line="240" w:lineRule="auto"/>
              <w:rPr>
                <w:noProof/>
                <w:color w:val="006100"/>
                <w:sz w:val="18"/>
                <w:szCs w:val="18"/>
              </w:rPr>
            </w:pPr>
            <w:r w:rsidRPr="007405CF">
              <w:rPr>
                <w:noProof/>
                <w:color w:val="006100"/>
                <w:sz w:val="18"/>
                <w:szCs w:val="18"/>
              </w:rPr>
              <w:t>Constructed or established infrastructure to minimize landslide threats</w:t>
            </w:r>
          </w:p>
        </w:tc>
        <w:tc>
          <w:tcPr>
            <w:tcW w:w="1701" w:type="dxa"/>
            <w:shd w:val="clear" w:color="auto" w:fill="C6EFCE"/>
            <w:noWrap/>
          </w:tcPr>
          <w:p w14:paraId="5603FC84" w14:textId="46CF9F02" w:rsidR="6B87DB29" w:rsidRPr="007405CF" w:rsidRDefault="6B87DB29" w:rsidP="0014425D">
            <w:pPr>
              <w:spacing w:before="0" w:after="0" w:line="240" w:lineRule="auto"/>
              <w:rPr>
                <w:noProof/>
                <w:color w:val="006100"/>
                <w:sz w:val="18"/>
                <w:szCs w:val="18"/>
              </w:rPr>
            </w:pPr>
            <w:r w:rsidRPr="007405CF">
              <w:rPr>
                <w:noProof/>
                <w:color w:val="006100"/>
                <w:sz w:val="18"/>
                <w:szCs w:val="18"/>
              </w:rPr>
              <w:t xml:space="preserve"> </w:t>
            </w:r>
          </w:p>
        </w:tc>
        <w:tc>
          <w:tcPr>
            <w:tcW w:w="993" w:type="dxa"/>
            <w:shd w:val="clear" w:color="auto" w:fill="C6EFCE"/>
            <w:noWrap/>
          </w:tcPr>
          <w:p w14:paraId="2CB31218" w14:textId="4BBB2E3E" w:rsidR="6B87DB29" w:rsidRPr="007405CF" w:rsidRDefault="6B87DB29" w:rsidP="00837320">
            <w:pPr>
              <w:spacing w:before="0" w:after="0" w:line="240" w:lineRule="auto"/>
              <w:jc w:val="center"/>
              <w:rPr>
                <w:noProof/>
                <w:color w:val="006100"/>
                <w:sz w:val="18"/>
                <w:szCs w:val="18"/>
              </w:rPr>
            </w:pPr>
            <w:r w:rsidRPr="007405CF">
              <w:rPr>
                <w:noProof/>
                <w:color w:val="006100"/>
                <w:sz w:val="18"/>
                <w:szCs w:val="18"/>
              </w:rPr>
              <w:t>Number</w:t>
            </w:r>
          </w:p>
        </w:tc>
        <w:tc>
          <w:tcPr>
            <w:tcW w:w="992" w:type="dxa"/>
            <w:shd w:val="clear" w:color="auto" w:fill="C6EFCE"/>
            <w:noWrap/>
          </w:tcPr>
          <w:p w14:paraId="728B6926" w14:textId="57E73BD6" w:rsidR="6B87DB29" w:rsidRPr="007405CF" w:rsidRDefault="6B87DB29" w:rsidP="00837320">
            <w:pPr>
              <w:spacing w:before="0" w:after="0" w:line="240" w:lineRule="auto"/>
              <w:jc w:val="center"/>
              <w:rPr>
                <w:noProof/>
                <w:color w:val="006100"/>
                <w:sz w:val="18"/>
                <w:szCs w:val="18"/>
              </w:rPr>
            </w:pPr>
            <w:r w:rsidRPr="007405CF">
              <w:rPr>
                <w:noProof/>
                <w:color w:val="006100"/>
                <w:sz w:val="18"/>
                <w:szCs w:val="18"/>
              </w:rPr>
              <w:t>0</w:t>
            </w:r>
          </w:p>
        </w:tc>
        <w:tc>
          <w:tcPr>
            <w:tcW w:w="709" w:type="dxa"/>
            <w:shd w:val="clear" w:color="auto" w:fill="C6EFCE"/>
            <w:noWrap/>
          </w:tcPr>
          <w:p w14:paraId="43782937" w14:textId="66D3A175" w:rsidR="6B87DB29" w:rsidRPr="007405CF" w:rsidRDefault="00CA356D" w:rsidP="00837320">
            <w:pPr>
              <w:spacing w:before="0" w:after="0" w:line="240" w:lineRule="auto"/>
              <w:jc w:val="center"/>
              <w:rPr>
                <w:noProof/>
                <w:color w:val="006100"/>
                <w:sz w:val="18"/>
                <w:szCs w:val="18"/>
              </w:rPr>
            </w:pPr>
            <w:r w:rsidRPr="007405CF">
              <w:rPr>
                <w:noProof/>
                <w:color w:val="006100"/>
                <w:sz w:val="18"/>
                <w:szCs w:val="18"/>
              </w:rPr>
              <w:t>5</w:t>
            </w:r>
          </w:p>
        </w:tc>
        <w:tc>
          <w:tcPr>
            <w:tcW w:w="850" w:type="dxa"/>
            <w:shd w:val="clear" w:color="auto" w:fill="C6EFCE"/>
            <w:noWrap/>
          </w:tcPr>
          <w:p w14:paraId="3BD28924" w14:textId="5EF83741" w:rsidR="6B87DB29" w:rsidRPr="007405CF" w:rsidRDefault="6B87DB29" w:rsidP="00837320">
            <w:pPr>
              <w:spacing w:before="0" w:after="0" w:line="240" w:lineRule="auto"/>
              <w:jc w:val="center"/>
              <w:rPr>
                <w:noProof/>
                <w:color w:val="006100"/>
                <w:sz w:val="18"/>
                <w:szCs w:val="18"/>
              </w:rPr>
            </w:pPr>
            <w:r w:rsidRPr="007405CF">
              <w:rPr>
                <w:noProof/>
                <w:color w:val="006100"/>
                <w:sz w:val="18"/>
                <w:szCs w:val="18"/>
              </w:rPr>
              <w:t>Q2</w:t>
            </w:r>
          </w:p>
        </w:tc>
        <w:tc>
          <w:tcPr>
            <w:tcW w:w="709" w:type="dxa"/>
            <w:shd w:val="clear" w:color="auto" w:fill="C6EFCE"/>
            <w:noWrap/>
          </w:tcPr>
          <w:p w14:paraId="05C00F41" w14:textId="59D668F3" w:rsidR="6B87DB29" w:rsidRPr="007405CF" w:rsidRDefault="6B87DB29" w:rsidP="00837320">
            <w:pPr>
              <w:spacing w:before="0" w:after="0" w:line="240" w:lineRule="auto"/>
              <w:jc w:val="center"/>
              <w:rPr>
                <w:noProof/>
                <w:color w:val="006100"/>
                <w:sz w:val="18"/>
                <w:szCs w:val="18"/>
              </w:rPr>
            </w:pPr>
            <w:r w:rsidRPr="007405CF">
              <w:rPr>
                <w:noProof/>
                <w:color w:val="006100"/>
                <w:sz w:val="18"/>
                <w:szCs w:val="18"/>
              </w:rPr>
              <w:t>2026</w:t>
            </w:r>
          </w:p>
        </w:tc>
        <w:tc>
          <w:tcPr>
            <w:tcW w:w="4066" w:type="dxa"/>
            <w:shd w:val="clear" w:color="auto" w:fill="C6EFCE"/>
            <w:noWrap/>
          </w:tcPr>
          <w:p w14:paraId="662C3C4B" w14:textId="201F2CA0" w:rsidR="6B87DB29" w:rsidRPr="007405CF" w:rsidRDefault="2A811EFA" w:rsidP="0014425D">
            <w:pPr>
              <w:spacing w:before="0" w:after="0" w:line="240" w:lineRule="auto"/>
              <w:rPr>
                <w:noProof/>
                <w:color w:val="006100"/>
                <w:sz w:val="18"/>
                <w:szCs w:val="18"/>
              </w:rPr>
            </w:pPr>
            <w:r w:rsidRPr="007405CF">
              <w:rPr>
                <w:noProof/>
                <w:color w:val="006100"/>
                <w:sz w:val="18"/>
                <w:szCs w:val="18"/>
              </w:rPr>
              <w:t>Constructed or established infrastructure to minimize landslide threats. The selection criteria of the public tender for the preparation of the project documentation shall ensure compliance with the ‘Do no significant harm’ Technical Guidance (2021/C58/01).</w:t>
            </w:r>
          </w:p>
        </w:tc>
      </w:tr>
      <w:tr w:rsidR="00CB0AF1" w:rsidRPr="007405CF" w14:paraId="716C92CF" w14:textId="77777777" w:rsidTr="00837320">
        <w:trPr>
          <w:trHeight w:val="1184"/>
          <w:jc w:val="center"/>
        </w:trPr>
        <w:tc>
          <w:tcPr>
            <w:tcW w:w="715" w:type="dxa"/>
            <w:shd w:val="clear" w:color="auto" w:fill="C6EFCE"/>
            <w:noWrap/>
          </w:tcPr>
          <w:p w14:paraId="4C177039" w14:textId="65A95194" w:rsidR="007D2EF7" w:rsidRPr="007405CF" w:rsidRDefault="007D2EF7" w:rsidP="000B3FEC">
            <w:pPr>
              <w:spacing w:before="0" w:after="0" w:line="240" w:lineRule="auto"/>
              <w:jc w:val="center"/>
              <w:rPr>
                <w:rFonts w:eastAsia="Times New Roman"/>
                <w:noProof/>
                <w:color w:val="006100"/>
                <w:sz w:val="18"/>
                <w:szCs w:val="18"/>
              </w:rPr>
            </w:pPr>
            <w:r w:rsidRPr="007405CF">
              <w:rPr>
                <w:noProof/>
                <w:color w:val="006100"/>
                <w:sz w:val="18"/>
                <w:szCs w:val="18"/>
              </w:rPr>
              <w:t>46</w:t>
            </w:r>
          </w:p>
        </w:tc>
        <w:tc>
          <w:tcPr>
            <w:tcW w:w="1974" w:type="dxa"/>
            <w:shd w:val="clear" w:color="auto" w:fill="C6EFCE"/>
            <w:noWrap/>
          </w:tcPr>
          <w:p w14:paraId="3A392781" w14:textId="6D4E9CD6"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B: Strengthening prevention to increase flood safety</w:t>
            </w:r>
          </w:p>
        </w:tc>
        <w:tc>
          <w:tcPr>
            <w:tcW w:w="1146" w:type="dxa"/>
            <w:shd w:val="clear" w:color="auto" w:fill="C6EFCE"/>
            <w:noWrap/>
          </w:tcPr>
          <w:p w14:paraId="3DAD4FD0" w14:textId="6B7EF8B6"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Milestone</w:t>
            </w:r>
          </w:p>
        </w:tc>
        <w:tc>
          <w:tcPr>
            <w:tcW w:w="1830" w:type="dxa"/>
            <w:shd w:val="clear" w:color="auto" w:fill="C6EFCE"/>
            <w:noWrap/>
          </w:tcPr>
          <w:p w14:paraId="3CDBB122" w14:textId="67911A67"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Entry into force of a new Flood Risk Management Plan</w:t>
            </w:r>
          </w:p>
        </w:tc>
        <w:tc>
          <w:tcPr>
            <w:tcW w:w="1701" w:type="dxa"/>
            <w:shd w:val="clear" w:color="auto" w:fill="C6EFCE"/>
            <w:noWrap/>
          </w:tcPr>
          <w:p w14:paraId="532745A2" w14:textId="55C028B4"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Provision in the plan indicating the entry into force of the Plan</w:t>
            </w:r>
          </w:p>
        </w:tc>
        <w:tc>
          <w:tcPr>
            <w:tcW w:w="993" w:type="dxa"/>
            <w:shd w:val="clear" w:color="auto" w:fill="C6EFCE"/>
            <w:noWrap/>
          </w:tcPr>
          <w:p w14:paraId="24A7415A" w14:textId="35BBEEDE" w:rsidR="007D2EF7" w:rsidRPr="007405CF" w:rsidRDefault="007D2EF7" w:rsidP="00837320">
            <w:pPr>
              <w:spacing w:before="0" w:after="0" w:line="240" w:lineRule="auto"/>
              <w:jc w:val="center"/>
              <w:rPr>
                <w:rFonts w:eastAsia="Times New Roman"/>
                <w:noProof/>
                <w:color w:val="006100"/>
                <w:sz w:val="18"/>
                <w:szCs w:val="18"/>
              </w:rPr>
            </w:pPr>
          </w:p>
        </w:tc>
        <w:tc>
          <w:tcPr>
            <w:tcW w:w="992" w:type="dxa"/>
            <w:shd w:val="clear" w:color="auto" w:fill="C6EFCE"/>
            <w:noWrap/>
          </w:tcPr>
          <w:p w14:paraId="3F82E9F2" w14:textId="05C77C97" w:rsidR="007D2EF7" w:rsidRPr="007405CF" w:rsidRDefault="007D2EF7" w:rsidP="00837320">
            <w:pPr>
              <w:spacing w:before="0" w:after="0" w:line="240" w:lineRule="auto"/>
              <w:jc w:val="center"/>
              <w:rPr>
                <w:rFonts w:eastAsia="Times New Roman"/>
                <w:noProof/>
                <w:color w:val="006100"/>
                <w:sz w:val="18"/>
                <w:szCs w:val="18"/>
              </w:rPr>
            </w:pPr>
          </w:p>
        </w:tc>
        <w:tc>
          <w:tcPr>
            <w:tcW w:w="709" w:type="dxa"/>
            <w:shd w:val="clear" w:color="auto" w:fill="C6EFCE"/>
            <w:noWrap/>
          </w:tcPr>
          <w:p w14:paraId="1C55B0FF" w14:textId="51035A56" w:rsidR="007D2EF7" w:rsidRPr="007405CF" w:rsidRDefault="007D2EF7" w:rsidP="00837320">
            <w:pPr>
              <w:spacing w:before="0" w:after="0" w:line="240" w:lineRule="auto"/>
              <w:jc w:val="center"/>
              <w:rPr>
                <w:rFonts w:eastAsia="Times New Roman"/>
                <w:noProof/>
                <w:color w:val="006100"/>
                <w:sz w:val="18"/>
                <w:szCs w:val="18"/>
              </w:rPr>
            </w:pPr>
          </w:p>
        </w:tc>
        <w:tc>
          <w:tcPr>
            <w:tcW w:w="850" w:type="dxa"/>
            <w:shd w:val="clear" w:color="auto" w:fill="C6EFCE"/>
            <w:noWrap/>
          </w:tcPr>
          <w:p w14:paraId="1E73F670" w14:textId="3F3D41ED"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709" w:type="dxa"/>
            <w:shd w:val="clear" w:color="auto" w:fill="C6EFCE"/>
            <w:noWrap/>
          </w:tcPr>
          <w:p w14:paraId="61C1EB52" w14:textId="077D882F"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2022</w:t>
            </w:r>
          </w:p>
        </w:tc>
        <w:tc>
          <w:tcPr>
            <w:tcW w:w="4066" w:type="dxa"/>
            <w:shd w:val="clear" w:color="auto" w:fill="C6EFCE"/>
            <w:noWrap/>
          </w:tcPr>
          <w:p w14:paraId="676D9150" w14:textId="66C75D67"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The new plan shall aim to speed up the planning and implementation of measures that contribute to the prevention of the consequences of floods at local, regional and national level, promoting in particular nature based solutions.</w:t>
            </w:r>
          </w:p>
        </w:tc>
      </w:tr>
      <w:tr w:rsidR="00CB0AF1" w:rsidRPr="007405CF" w14:paraId="6AF4A72B" w14:textId="77777777" w:rsidTr="00837320">
        <w:trPr>
          <w:trHeight w:val="1613"/>
          <w:jc w:val="center"/>
        </w:trPr>
        <w:tc>
          <w:tcPr>
            <w:tcW w:w="715" w:type="dxa"/>
            <w:shd w:val="clear" w:color="auto" w:fill="C6EFCE"/>
            <w:noWrap/>
          </w:tcPr>
          <w:p w14:paraId="74D18CED" w14:textId="21435839" w:rsidR="007D2EF7" w:rsidRPr="007405CF" w:rsidRDefault="007D2EF7" w:rsidP="000B3FEC">
            <w:pPr>
              <w:spacing w:before="0" w:after="0" w:line="240" w:lineRule="auto"/>
              <w:jc w:val="center"/>
              <w:rPr>
                <w:rFonts w:eastAsia="Times New Roman"/>
                <w:noProof/>
                <w:color w:val="006100"/>
                <w:sz w:val="18"/>
                <w:szCs w:val="18"/>
              </w:rPr>
            </w:pPr>
            <w:r w:rsidRPr="007405CF">
              <w:rPr>
                <w:noProof/>
                <w:color w:val="006100"/>
                <w:sz w:val="18"/>
                <w:szCs w:val="18"/>
              </w:rPr>
              <w:t>48</w:t>
            </w:r>
          </w:p>
        </w:tc>
        <w:tc>
          <w:tcPr>
            <w:tcW w:w="1974" w:type="dxa"/>
            <w:shd w:val="clear" w:color="auto" w:fill="C6EFCE"/>
            <w:noWrap/>
          </w:tcPr>
          <w:p w14:paraId="26185776" w14:textId="1F93AD0D"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F: Further reducing flood risks and reducing the risk to other climate-related disasters</w:t>
            </w:r>
          </w:p>
        </w:tc>
        <w:tc>
          <w:tcPr>
            <w:tcW w:w="1146" w:type="dxa"/>
            <w:shd w:val="clear" w:color="auto" w:fill="C6EFCE"/>
            <w:noWrap/>
          </w:tcPr>
          <w:p w14:paraId="0EE00AFC" w14:textId="1A91CFD0"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Target</w:t>
            </w:r>
          </w:p>
        </w:tc>
        <w:tc>
          <w:tcPr>
            <w:tcW w:w="1830" w:type="dxa"/>
            <w:shd w:val="clear" w:color="auto" w:fill="C6EFCE"/>
            <w:noWrap/>
          </w:tcPr>
          <w:p w14:paraId="4412131A" w14:textId="44AECEE3" w:rsidR="007D2EF7" w:rsidRPr="007405CF" w:rsidRDefault="00561E9B" w:rsidP="007D2EF7">
            <w:pPr>
              <w:spacing w:before="0" w:after="0" w:line="240" w:lineRule="auto"/>
              <w:rPr>
                <w:rFonts w:eastAsia="Times New Roman"/>
                <w:noProof/>
                <w:color w:val="006100"/>
                <w:sz w:val="18"/>
                <w:szCs w:val="18"/>
              </w:rPr>
            </w:pPr>
            <w:r w:rsidRPr="007405CF">
              <w:rPr>
                <w:noProof/>
                <w:color w:val="006100"/>
                <w:sz w:val="18"/>
                <w:szCs w:val="18"/>
              </w:rPr>
              <w:t>Constructed</w:t>
            </w:r>
            <w:r w:rsidR="007D2EF7" w:rsidRPr="007405CF">
              <w:rPr>
                <w:noProof/>
                <w:color w:val="006100"/>
                <w:sz w:val="18"/>
                <w:szCs w:val="18"/>
              </w:rPr>
              <w:t xml:space="preserve"> flood protection </w:t>
            </w:r>
            <w:r w:rsidRPr="007405CF">
              <w:rPr>
                <w:noProof/>
                <w:color w:val="006100"/>
                <w:sz w:val="18"/>
                <w:szCs w:val="18"/>
              </w:rPr>
              <w:t>infrastructure</w:t>
            </w:r>
          </w:p>
        </w:tc>
        <w:tc>
          <w:tcPr>
            <w:tcW w:w="1701" w:type="dxa"/>
            <w:shd w:val="clear" w:color="auto" w:fill="C6EFCE"/>
            <w:noWrap/>
          </w:tcPr>
          <w:p w14:paraId="0473B712" w14:textId="724405D5"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 </w:t>
            </w:r>
          </w:p>
        </w:tc>
        <w:tc>
          <w:tcPr>
            <w:tcW w:w="993" w:type="dxa"/>
            <w:shd w:val="clear" w:color="auto" w:fill="C6EFCE"/>
            <w:noWrap/>
          </w:tcPr>
          <w:p w14:paraId="6642F338" w14:textId="36A0C294"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992" w:type="dxa"/>
            <w:shd w:val="clear" w:color="auto" w:fill="C6EFCE"/>
            <w:noWrap/>
          </w:tcPr>
          <w:p w14:paraId="3179A8B3" w14:textId="50556787"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709" w:type="dxa"/>
            <w:shd w:val="clear" w:color="auto" w:fill="C6EFCE"/>
            <w:noWrap/>
          </w:tcPr>
          <w:p w14:paraId="2349B073" w14:textId="5FE5F751" w:rsidR="007D2EF7" w:rsidRPr="007405CF" w:rsidRDefault="00930B3D" w:rsidP="00837320">
            <w:pPr>
              <w:spacing w:before="0" w:after="0" w:line="240" w:lineRule="auto"/>
              <w:jc w:val="center"/>
              <w:rPr>
                <w:rFonts w:eastAsia="Times New Roman"/>
                <w:noProof/>
                <w:color w:val="006100"/>
                <w:sz w:val="18"/>
                <w:szCs w:val="18"/>
              </w:rPr>
            </w:pPr>
            <w:r w:rsidRPr="007405CF">
              <w:rPr>
                <w:noProof/>
                <w:color w:val="006100"/>
                <w:sz w:val="18"/>
                <w:szCs w:val="18"/>
              </w:rPr>
              <w:t>5</w:t>
            </w:r>
          </w:p>
        </w:tc>
        <w:tc>
          <w:tcPr>
            <w:tcW w:w="850" w:type="dxa"/>
            <w:shd w:val="clear" w:color="auto" w:fill="C6EFCE"/>
            <w:noWrap/>
          </w:tcPr>
          <w:p w14:paraId="5D02E1F3" w14:textId="4D7422C6"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709" w:type="dxa"/>
            <w:shd w:val="clear" w:color="auto" w:fill="C6EFCE"/>
            <w:noWrap/>
          </w:tcPr>
          <w:p w14:paraId="52A30DA1" w14:textId="0A18BAD6"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2026</w:t>
            </w:r>
          </w:p>
        </w:tc>
        <w:tc>
          <w:tcPr>
            <w:tcW w:w="4066" w:type="dxa"/>
            <w:shd w:val="clear" w:color="auto" w:fill="C6EFCE"/>
            <w:noWrap/>
          </w:tcPr>
          <w:p w14:paraId="0B2C796F" w14:textId="0DD9A0D6" w:rsidR="00AC6C74" w:rsidRPr="007405CF" w:rsidRDefault="00561E9B" w:rsidP="00AC6C74">
            <w:pPr>
              <w:spacing w:before="0" w:after="0" w:line="240" w:lineRule="auto"/>
              <w:rPr>
                <w:noProof/>
                <w:color w:val="006100"/>
                <w:sz w:val="18"/>
                <w:szCs w:val="18"/>
              </w:rPr>
            </w:pPr>
            <w:r w:rsidRPr="007405CF">
              <w:rPr>
                <w:noProof/>
                <w:color w:val="006100"/>
                <w:sz w:val="18"/>
                <w:szCs w:val="18"/>
              </w:rPr>
              <w:t>Constructed flood protection infrastructure.</w:t>
            </w:r>
            <w:r w:rsidR="00AC6C74" w:rsidRPr="007405CF">
              <w:rPr>
                <w:noProof/>
                <w:color w:val="006100"/>
                <w:sz w:val="18"/>
                <w:szCs w:val="18"/>
              </w:rPr>
              <w:t xml:space="preserve"> </w:t>
            </w:r>
            <w:r w:rsidR="000D387B" w:rsidRPr="007405CF">
              <w:rPr>
                <w:noProof/>
                <w:color w:val="006100"/>
                <w:sz w:val="18"/>
                <w:szCs w:val="18"/>
              </w:rPr>
              <w:t>T</w:t>
            </w:r>
            <w:r w:rsidR="00AC6C74" w:rsidRPr="007405CF">
              <w:rPr>
                <w:noProof/>
                <w:color w:val="006100"/>
                <w:sz w:val="18"/>
                <w:szCs w:val="18"/>
              </w:rPr>
              <w:t>he project documentation shall include:</w:t>
            </w:r>
          </w:p>
          <w:p w14:paraId="713E6AED" w14:textId="7F628903" w:rsidR="00B43692" w:rsidRPr="007405CF" w:rsidRDefault="00AC6C74" w:rsidP="00AC6C74">
            <w:pPr>
              <w:spacing w:before="0" w:after="0" w:line="240" w:lineRule="auto"/>
              <w:rPr>
                <w:noProof/>
                <w:color w:val="006100"/>
                <w:sz w:val="18"/>
                <w:szCs w:val="18"/>
              </w:rPr>
            </w:pPr>
            <w:r w:rsidRPr="007405CF">
              <w:rPr>
                <w:noProof/>
                <w:color w:val="006100"/>
                <w:sz w:val="18"/>
                <w:szCs w:val="18"/>
              </w:rPr>
              <w:t>a) nature-based solution measures and green infrastructure,</w:t>
            </w:r>
          </w:p>
          <w:p w14:paraId="544EB7F9" w14:textId="1748DFD8" w:rsidR="007D2EF7" w:rsidRPr="007405CF" w:rsidRDefault="00AC6C74" w:rsidP="007D2EF7">
            <w:pPr>
              <w:spacing w:before="0" w:after="0" w:line="240" w:lineRule="auto"/>
              <w:rPr>
                <w:noProof/>
                <w:color w:val="006100"/>
                <w:sz w:val="18"/>
                <w:szCs w:val="18"/>
              </w:rPr>
            </w:pPr>
            <w:r w:rsidRPr="007405CF">
              <w:rPr>
                <w:noProof/>
                <w:color w:val="006100"/>
                <w:sz w:val="18"/>
                <w:szCs w:val="18"/>
              </w:rPr>
              <w:t>b) the requirement that the projects comply with the ‘do no significant harm’ Technical Guidance (2021/C58/01).</w:t>
            </w:r>
          </w:p>
        </w:tc>
      </w:tr>
      <w:tr w:rsidR="002B3DAC" w:rsidRPr="007405CF" w14:paraId="5168D69F" w14:textId="77777777" w:rsidTr="00837320">
        <w:trPr>
          <w:trHeight w:val="584"/>
          <w:jc w:val="center"/>
        </w:trPr>
        <w:tc>
          <w:tcPr>
            <w:tcW w:w="715" w:type="dxa"/>
            <w:shd w:val="clear" w:color="auto" w:fill="C6EFCE"/>
            <w:noWrap/>
          </w:tcPr>
          <w:p w14:paraId="41C3A6E3" w14:textId="47590156" w:rsidR="002B3DAC" w:rsidRPr="007405CF" w:rsidRDefault="002B3DAC" w:rsidP="000B3FEC">
            <w:pPr>
              <w:spacing w:before="0" w:after="0" w:line="240" w:lineRule="auto"/>
              <w:jc w:val="center"/>
              <w:rPr>
                <w:noProof/>
                <w:color w:val="006100"/>
                <w:sz w:val="18"/>
                <w:szCs w:val="18"/>
              </w:rPr>
            </w:pPr>
            <w:r w:rsidRPr="007405CF">
              <w:rPr>
                <w:noProof/>
                <w:color w:val="006100"/>
                <w:sz w:val="18"/>
                <w:szCs w:val="18"/>
              </w:rPr>
              <w:t>48bis</w:t>
            </w:r>
          </w:p>
        </w:tc>
        <w:tc>
          <w:tcPr>
            <w:tcW w:w="1974" w:type="dxa"/>
            <w:shd w:val="clear" w:color="auto" w:fill="C6EFCE"/>
            <w:noWrap/>
          </w:tcPr>
          <w:p w14:paraId="09E626D6" w14:textId="0143C2C5" w:rsidR="002B3DAC" w:rsidRPr="007405CF" w:rsidRDefault="002B3DAC" w:rsidP="002B3DAC">
            <w:pPr>
              <w:spacing w:before="0" w:after="0" w:line="240" w:lineRule="auto"/>
              <w:rPr>
                <w:noProof/>
                <w:color w:val="006100"/>
                <w:sz w:val="18"/>
                <w:szCs w:val="18"/>
              </w:rPr>
            </w:pPr>
            <w:r w:rsidRPr="007405CF">
              <w:rPr>
                <w:noProof/>
                <w:color w:val="006100"/>
                <w:sz w:val="18"/>
                <w:szCs w:val="18"/>
              </w:rPr>
              <w:t>F: Further reducing flood risks and reducing the risk to other climate-related disasters</w:t>
            </w:r>
          </w:p>
        </w:tc>
        <w:tc>
          <w:tcPr>
            <w:tcW w:w="1146" w:type="dxa"/>
            <w:shd w:val="clear" w:color="auto" w:fill="C6EFCE"/>
            <w:noWrap/>
          </w:tcPr>
          <w:p w14:paraId="5D6CA772" w14:textId="2E457AC4" w:rsidR="002B3DAC" w:rsidRPr="007405CF" w:rsidRDefault="003E35E5" w:rsidP="121472D6">
            <w:pPr>
              <w:spacing w:before="0" w:after="0" w:line="240" w:lineRule="auto"/>
              <w:rPr>
                <w:noProof/>
                <w:color w:val="006100"/>
                <w:sz w:val="18"/>
                <w:szCs w:val="18"/>
              </w:rPr>
            </w:pPr>
            <w:r w:rsidRPr="007405CF">
              <w:rPr>
                <w:noProof/>
                <w:color w:val="006100"/>
                <w:sz w:val="18"/>
                <w:szCs w:val="18"/>
              </w:rPr>
              <w:t>Milestone</w:t>
            </w:r>
          </w:p>
        </w:tc>
        <w:tc>
          <w:tcPr>
            <w:tcW w:w="1830" w:type="dxa"/>
            <w:shd w:val="clear" w:color="auto" w:fill="C6EFCE"/>
            <w:noWrap/>
          </w:tcPr>
          <w:p w14:paraId="2C60BA19" w14:textId="5F66B414" w:rsidR="002B3DAC" w:rsidRPr="007405CF" w:rsidRDefault="001203DC" w:rsidP="6B87DB29">
            <w:pPr>
              <w:spacing w:before="0" w:after="0" w:line="240" w:lineRule="auto"/>
              <w:rPr>
                <w:noProof/>
                <w:color w:val="006100"/>
                <w:sz w:val="18"/>
                <w:szCs w:val="18"/>
              </w:rPr>
            </w:pPr>
            <w:r w:rsidRPr="007405CF">
              <w:rPr>
                <w:noProof/>
                <w:color w:val="006100"/>
                <w:sz w:val="18"/>
                <w:szCs w:val="18"/>
              </w:rPr>
              <w:t>Asses</w:t>
            </w:r>
            <w:r w:rsidR="00350449" w:rsidRPr="007405CF">
              <w:rPr>
                <w:noProof/>
                <w:color w:val="006100"/>
                <w:sz w:val="18"/>
                <w:szCs w:val="18"/>
              </w:rPr>
              <w:t>s</w:t>
            </w:r>
            <w:r w:rsidRPr="007405CF">
              <w:rPr>
                <w:noProof/>
                <w:color w:val="006100"/>
                <w:sz w:val="18"/>
                <w:szCs w:val="18"/>
              </w:rPr>
              <w:t>ment of the flood hazard in</w:t>
            </w:r>
            <w:r w:rsidR="02A89B23" w:rsidRPr="007405CF">
              <w:rPr>
                <w:noProof/>
                <w:color w:val="006100"/>
                <w:sz w:val="18"/>
                <w:szCs w:val="18"/>
              </w:rPr>
              <w:t xml:space="preserve"> river basins</w:t>
            </w:r>
            <w:r w:rsidR="377AE0FC" w:rsidRPr="007405CF">
              <w:rPr>
                <w:noProof/>
                <w:color w:val="006100"/>
                <w:sz w:val="18"/>
                <w:szCs w:val="18"/>
              </w:rPr>
              <w:t xml:space="preserve"> of the Republic of Slovenia</w:t>
            </w:r>
          </w:p>
        </w:tc>
        <w:tc>
          <w:tcPr>
            <w:tcW w:w="1701" w:type="dxa"/>
            <w:shd w:val="clear" w:color="auto" w:fill="C6EFCE"/>
            <w:noWrap/>
          </w:tcPr>
          <w:p w14:paraId="15D02A53" w14:textId="264A9270" w:rsidR="002B3DAC" w:rsidRPr="007405CF" w:rsidRDefault="00CA356D" w:rsidP="002B3DAC">
            <w:pPr>
              <w:spacing w:before="0" w:after="0" w:line="240" w:lineRule="auto"/>
              <w:rPr>
                <w:noProof/>
                <w:color w:val="006100"/>
                <w:sz w:val="18"/>
                <w:szCs w:val="18"/>
              </w:rPr>
            </w:pPr>
            <w:r w:rsidRPr="007405CF">
              <w:rPr>
                <w:noProof/>
                <w:color w:val="006100"/>
                <w:sz w:val="18"/>
                <w:szCs w:val="18"/>
              </w:rPr>
              <w:t>Assessment of the flood hazard in river basins of the Republic of Slovenia</w:t>
            </w:r>
          </w:p>
        </w:tc>
        <w:tc>
          <w:tcPr>
            <w:tcW w:w="993" w:type="dxa"/>
            <w:shd w:val="clear" w:color="auto" w:fill="C6EFCE"/>
            <w:noWrap/>
          </w:tcPr>
          <w:p w14:paraId="6DF47270" w14:textId="73C5BA12" w:rsidR="002B3DAC" w:rsidRPr="007405CF" w:rsidRDefault="002B3DAC" w:rsidP="00837320">
            <w:pPr>
              <w:spacing w:before="0" w:after="0" w:line="240" w:lineRule="auto"/>
              <w:jc w:val="center"/>
              <w:rPr>
                <w:noProof/>
                <w:color w:val="006100"/>
                <w:sz w:val="18"/>
                <w:szCs w:val="18"/>
              </w:rPr>
            </w:pPr>
          </w:p>
        </w:tc>
        <w:tc>
          <w:tcPr>
            <w:tcW w:w="992" w:type="dxa"/>
            <w:shd w:val="clear" w:color="auto" w:fill="C6EFCE"/>
            <w:noWrap/>
          </w:tcPr>
          <w:p w14:paraId="55D72D0B" w14:textId="45BA217D" w:rsidR="002B3DAC" w:rsidRPr="007405CF" w:rsidRDefault="002B3DAC" w:rsidP="00837320">
            <w:pPr>
              <w:spacing w:before="0" w:after="0" w:line="240" w:lineRule="auto"/>
              <w:jc w:val="center"/>
              <w:rPr>
                <w:noProof/>
                <w:color w:val="006100"/>
                <w:sz w:val="18"/>
                <w:szCs w:val="18"/>
              </w:rPr>
            </w:pPr>
          </w:p>
        </w:tc>
        <w:tc>
          <w:tcPr>
            <w:tcW w:w="709" w:type="dxa"/>
            <w:shd w:val="clear" w:color="auto" w:fill="C6EFCE"/>
            <w:noWrap/>
          </w:tcPr>
          <w:p w14:paraId="3AE7F0AA" w14:textId="10A38CB5" w:rsidR="002B3DAC" w:rsidRPr="007405CF" w:rsidRDefault="002B3DAC" w:rsidP="00837320">
            <w:pPr>
              <w:spacing w:before="0" w:after="0" w:line="240" w:lineRule="auto"/>
              <w:jc w:val="center"/>
              <w:rPr>
                <w:noProof/>
                <w:color w:val="006100"/>
                <w:sz w:val="18"/>
                <w:szCs w:val="18"/>
              </w:rPr>
            </w:pPr>
          </w:p>
        </w:tc>
        <w:tc>
          <w:tcPr>
            <w:tcW w:w="850" w:type="dxa"/>
            <w:shd w:val="clear" w:color="auto" w:fill="C6EFCE"/>
            <w:noWrap/>
          </w:tcPr>
          <w:p w14:paraId="6F087249" w14:textId="68EBC9DF" w:rsidR="002B3DAC" w:rsidRPr="007405CF" w:rsidRDefault="00CD06C1" w:rsidP="00837320">
            <w:pPr>
              <w:spacing w:before="0" w:after="0" w:line="240" w:lineRule="auto"/>
              <w:jc w:val="center"/>
              <w:rPr>
                <w:noProof/>
                <w:color w:val="006100"/>
                <w:sz w:val="18"/>
                <w:szCs w:val="18"/>
              </w:rPr>
            </w:pPr>
            <w:r w:rsidRPr="007405CF">
              <w:rPr>
                <w:noProof/>
                <w:color w:val="006100"/>
                <w:sz w:val="18"/>
                <w:szCs w:val="18"/>
              </w:rPr>
              <w:t>Q2</w:t>
            </w:r>
          </w:p>
        </w:tc>
        <w:tc>
          <w:tcPr>
            <w:tcW w:w="709" w:type="dxa"/>
            <w:shd w:val="clear" w:color="auto" w:fill="C6EFCE"/>
            <w:noWrap/>
          </w:tcPr>
          <w:p w14:paraId="32155421" w14:textId="1994A114" w:rsidR="002B3DAC" w:rsidRPr="007405CF" w:rsidRDefault="00CD06C1" w:rsidP="00837320">
            <w:pPr>
              <w:spacing w:before="0" w:after="0" w:line="240" w:lineRule="auto"/>
              <w:jc w:val="center"/>
              <w:rPr>
                <w:noProof/>
                <w:color w:val="006100"/>
                <w:sz w:val="18"/>
                <w:szCs w:val="18"/>
              </w:rPr>
            </w:pPr>
            <w:r w:rsidRPr="007405CF">
              <w:rPr>
                <w:noProof/>
                <w:color w:val="006100"/>
                <w:sz w:val="18"/>
                <w:szCs w:val="18"/>
              </w:rPr>
              <w:t>2026</w:t>
            </w:r>
          </w:p>
        </w:tc>
        <w:tc>
          <w:tcPr>
            <w:tcW w:w="4066" w:type="dxa"/>
            <w:shd w:val="clear" w:color="auto" w:fill="C6EFCE"/>
            <w:noWrap/>
          </w:tcPr>
          <w:p w14:paraId="77494855" w14:textId="0E1AA367" w:rsidR="002B3DAC" w:rsidRPr="007405CF" w:rsidRDefault="00B50A56" w:rsidP="4931F046">
            <w:pPr>
              <w:spacing w:before="0" w:after="0" w:line="256" w:lineRule="auto"/>
              <w:rPr>
                <w:noProof/>
                <w:color w:val="006100"/>
                <w:sz w:val="18"/>
                <w:szCs w:val="18"/>
              </w:rPr>
            </w:pPr>
            <w:r w:rsidRPr="4931F046">
              <w:rPr>
                <w:noProof/>
                <w:color w:val="006100"/>
                <w:sz w:val="18"/>
                <w:szCs w:val="18"/>
              </w:rPr>
              <w:t>Assessment of the flood hazard in</w:t>
            </w:r>
            <w:r w:rsidR="148E1E41" w:rsidRPr="4931F046">
              <w:rPr>
                <w:noProof/>
                <w:color w:val="006100"/>
                <w:sz w:val="18"/>
                <w:szCs w:val="18"/>
              </w:rPr>
              <w:t xml:space="preserve"> </w:t>
            </w:r>
            <w:r w:rsidR="005732C8" w:rsidRPr="4931F046">
              <w:rPr>
                <w:noProof/>
                <w:color w:val="006100"/>
                <w:sz w:val="18"/>
                <w:szCs w:val="18"/>
              </w:rPr>
              <w:t xml:space="preserve">4 </w:t>
            </w:r>
            <w:r w:rsidR="148E1E41" w:rsidRPr="4931F046">
              <w:rPr>
                <w:noProof/>
                <w:color w:val="006100"/>
                <w:sz w:val="18"/>
                <w:szCs w:val="18"/>
              </w:rPr>
              <w:t>river basins</w:t>
            </w:r>
            <w:r w:rsidR="17A72403" w:rsidRPr="4931F046">
              <w:rPr>
                <w:noProof/>
                <w:color w:val="006100"/>
                <w:sz w:val="18"/>
                <w:szCs w:val="18"/>
              </w:rPr>
              <w:t xml:space="preserve"> </w:t>
            </w:r>
            <w:r w:rsidR="005732C8" w:rsidRPr="4931F046">
              <w:rPr>
                <w:noProof/>
                <w:color w:val="006100"/>
                <w:sz w:val="18"/>
                <w:szCs w:val="18"/>
              </w:rPr>
              <w:t>of</w:t>
            </w:r>
            <w:r w:rsidR="17A72403" w:rsidRPr="4931F046">
              <w:rPr>
                <w:noProof/>
                <w:color w:val="006100"/>
                <w:sz w:val="18"/>
                <w:szCs w:val="18"/>
              </w:rPr>
              <w:t xml:space="preserve"> the Republic of Slovenia</w:t>
            </w:r>
            <w:r w:rsidR="36CC8FE7" w:rsidRPr="4931F046">
              <w:rPr>
                <w:noProof/>
                <w:color w:val="006100"/>
                <w:sz w:val="18"/>
                <w:szCs w:val="18"/>
              </w:rPr>
              <w:t xml:space="preserve"> shall be prepared by </w:t>
            </w:r>
            <w:r w:rsidR="004F0CC4" w:rsidRPr="4931F046">
              <w:rPr>
                <w:noProof/>
                <w:color w:val="006100"/>
                <w:sz w:val="18"/>
                <w:szCs w:val="18"/>
              </w:rPr>
              <w:t xml:space="preserve">an </w:t>
            </w:r>
            <w:r w:rsidR="00931147" w:rsidRPr="4931F046">
              <w:rPr>
                <w:noProof/>
                <w:color w:val="006100"/>
                <w:sz w:val="18"/>
                <w:szCs w:val="18"/>
              </w:rPr>
              <w:t>external contractor</w:t>
            </w:r>
            <w:r w:rsidR="36CC8FE7" w:rsidRPr="4931F046">
              <w:rPr>
                <w:noProof/>
                <w:color w:val="006100"/>
                <w:sz w:val="18"/>
                <w:szCs w:val="18"/>
              </w:rPr>
              <w:t>.</w:t>
            </w:r>
            <w:r w:rsidR="001203DC" w:rsidRPr="4931F046">
              <w:rPr>
                <w:noProof/>
                <w:color w:val="006100"/>
                <w:sz w:val="18"/>
                <w:szCs w:val="18"/>
              </w:rPr>
              <w:t xml:space="preserve"> </w:t>
            </w:r>
            <w:r w:rsidR="25FEF55E" w:rsidRPr="4931F046">
              <w:rPr>
                <w:noProof/>
                <w:color w:val="006100"/>
                <w:sz w:val="18"/>
                <w:szCs w:val="18"/>
              </w:rPr>
              <w:t>T</w:t>
            </w:r>
            <w:r w:rsidR="001203DC" w:rsidRPr="4931F046">
              <w:rPr>
                <w:noProof/>
                <w:color w:val="006100"/>
                <w:sz w:val="18"/>
                <w:szCs w:val="18"/>
              </w:rPr>
              <w:t xml:space="preserve">he investment </w:t>
            </w:r>
            <w:r w:rsidR="119AA313" w:rsidRPr="4931F046">
              <w:rPr>
                <w:noProof/>
                <w:color w:val="006100"/>
                <w:sz w:val="18"/>
                <w:szCs w:val="18"/>
              </w:rPr>
              <w:t>programme</w:t>
            </w:r>
            <w:r w:rsidR="007477EC">
              <w:rPr>
                <w:noProof/>
                <w:color w:val="006100"/>
                <w:sz w:val="18"/>
                <w:szCs w:val="18"/>
              </w:rPr>
              <w:t>s</w:t>
            </w:r>
            <w:r w:rsidR="2C05BA23" w:rsidRPr="4931F046">
              <w:rPr>
                <w:noProof/>
                <w:color w:val="006100"/>
                <w:sz w:val="18"/>
                <w:szCs w:val="18"/>
              </w:rPr>
              <w:t xml:space="preserve"> </w:t>
            </w:r>
            <w:r w:rsidR="148E1E41" w:rsidRPr="4931F046">
              <w:rPr>
                <w:noProof/>
                <w:color w:val="006100"/>
                <w:sz w:val="18"/>
                <w:szCs w:val="18"/>
              </w:rPr>
              <w:t xml:space="preserve">for the </w:t>
            </w:r>
            <w:r w:rsidR="2C05BA23" w:rsidRPr="4931F046">
              <w:rPr>
                <w:noProof/>
                <w:color w:val="006100"/>
                <w:sz w:val="18"/>
                <w:szCs w:val="18"/>
              </w:rPr>
              <w:t xml:space="preserve">planning and </w:t>
            </w:r>
            <w:r w:rsidR="3114A4DD" w:rsidRPr="4931F046">
              <w:rPr>
                <w:noProof/>
                <w:color w:val="006100"/>
                <w:sz w:val="18"/>
                <w:szCs w:val="18"/>
              </w:rPr>
              <w:t>construction</w:t>
            </w:r>
            <w:r w:rsidR="7BB3E1DE" w:rsidRPr="4931F046">
              <w:rPr>
                <w:noProof/>
                <w:color w:val="006100"/>
                <w:sz w:val="18"/>
                <w:szCs w:val="18"/>
              </w:rPr>
              <w:t xml:space="preserve"> </w:t>
            </w:r>
            <w:r w:rsidR="148E1E41" w:rsidRPr="4931F046">
              <w:rPr>
                <w:noProof/>
                <w:color w:val="006100"/>
                <w:sz w:val="18"/>
                <w:szCs w:val="18"/>
              </w:rPr>
              <w:t xml:space="preserve">of </w:t>
            </w:r>
            <w:r w:rsidR="3114A4DD" w:rsidRPr="4931F046">
              <w:rPr>
                <w:noProof/>
                <w:color w:val="006100"/>
                <w:sz w:val="18"/>
                <w:szCs w:val="18"/>
              </w:rPr>
              <w:t xml:space="preserve">flood protection </w:t>
            </w:r>
            <w:r w:rsidR="309B1B66" w:rsidRPr="4931F046">
              <w:rPr>
                <w:noProof/>
                <w:color w:val="006100"/>
                <w:sz w:val="18"/>
                <w:szCs w:val="18"/>
              </w:rPr>
              <w:t>infrastructure</w:t>
            </w:r>
            <w:r w:rsidR="3049E645" w:rsidRPr="4931F046">
              <w:rPr>
                <w:noProof/>
                <w:color w:val="006100"/>
                <w:sz w:val="18"/>
                <w:szCs w:val="18"/>
              </w:rPr>
              <w:t xml:space="preserve"> shall be prepared by</w:t>
            </w:r>
            <w:r w:rsidR="00931147" w:rsidRPr="4931F046">
              <w:rPr>
                <w:noProof/>
                <w:color w:val="006100"/>
                <w:sz w:val="18"/>
                <w:szCs w:val="18"/>
              </w:rPr>
              <w:t xml:space="preserve"> </w:t>
            </w:r>
            <w:r w:rsidR="005F346B" w:rsidRPr="4931F046">
              <w:rPr>
                <w:noProof/>
                <w:color w:val="006100"/>
                <w:sz w:val="18"/>
                <w:szCs w:val="18"/>
              </w:rPr>
              <w:t xml:space="preserve">an </w:t>
            </w:r>
            <w:r w:rsidR="00931147" w:rsidRPr="4931F046">
              <w:rPr>
                <w:noProof/>
                <w:color w:val="006100"/>
                <w:sz w:val="18"/>
                <w:szCs w:val="18"/>
              </w:rPr>
              <w:t>agency or</w:t>
            </w:r>
            <w:r w:rsidR="3049E645" w:rsidRPr="4931F046">
              <w:rPr>
                <w:noProof/>
                <w:color w:val="006100"/>
                <w:sz w:val="18"/>
                <w:szCs w:val="18"/>
              </w:rPr>
              <w:t xml:space="preserve"> </w:t>
            </w:r>
            <w:r w:rsidR="1361AB11" w:rsidRPr="4931F046">
              <w:rPr>
                <w:noProof/>
                <w:color w:val="006100"/>
                <w:sz w:val="18"/>
                <w:szCs w:val="18"/>
              </w:rPr>
              <w:t>an external contractor</w:t>
            </w:r>
            <w:r w:rsidR="309B1B66" w:rsidRPr="4931F046">
              <w:rPr>
                <w:noProof/>
                <w:color w:val="006100"/>
                <w:sz w:val="18"/>
                <w:szCs w:val="18"/>
              </w:rPr>
              <w:t>.</w:t>
            </w:r>
          </w:p>
        </w:tc>
      </w:tr>
      <w:tr w:rsidR="002B3DAC" w:rsidRPr="007405CF" w14:paraId="61EA23D6" w14:textId="77777777" w:rsidTr="00837320">
        <w:trPr>
          <w:trHeight w:val="668"/>
          <w:jc w:val="center"/>
        </w:trPr>
        <w:tc>
          <w:tcPr>
            <w:tcW w:w="715" w:type="dxa"/>
            <w:shd w:val="clear" w:color="auto" w:fill="C6EFCE"/>
            <w:noWrap/>
          </w:tcPr>
          <w:p w14:paraId="3B9DF914" w14:textId="0E934401" w:rsidR="002B3DAC" w:rsidRPr="007405CF" w:rsidRDefault="002B3DAC" w:rsidP="000B3FEC">
            <w:pPr>
              <w:spacing w:before="0" w:after="0" w:line="240" w:lineRule="auto"/>
              <w:jc w:val="center"/>
              <w:rPr>
                <w:rFonts w:eastAsia="Times New Roman"/>
                <w:noProof/>
                <w:color w:val="006100"/>
                <w:sz w:val="18"/>
                <w:szCs w:val="18"/>
              </w:rPr>
            </w:pPr>
            <w:r w:rsidRPr="007405CF">
              <w:rPr>
                <w:noProof/>
                <w:color w:val="006100"/>
                <w:sz w:val="18"/>
                <w:szCs w:val="18"/>
              </w:rPr>
              <w:t>49</w:t>
            </w:r>
          </w:p>
        </w:tc>
        <w:tc>
          <w:tcPr>
            <w:tcW w:w="1974" w:type="dxa"/>
            <w:shd w:val="clear" w:color="auto" w:fill="C6EFCE"/>
            <w:noWrap/>
          </w:tcPr>
          <w:p w14:paraId="36695872" w14:textId="42A4A358" w:rsidR="002B3DAC" w:rsidRPr="007405CF" w:rsidRDefault="002B3DAC" w:rsidP="002B3DAC">
            <w:pPr>
              <w:spacing w:before="0" w:after="0" w:line="240" w:lineRule="auto"/>
              <w:rPr>
                <w:rFonts w:eastAsia="Times New Roman"/>
                <w:noProof/>
                <w:color w:val="006100"/>
                <w:sz w:val="18"/>
                <w:szCs w:val="18"/>
              </w:rPr>
            </w:pPr>
            <w:r w:rsidRPr="007405CF">
              <w:rPr>
                <w:noProof/>
                <w:color w:val="006100"/>
                <w:sz w:val="18"/>
                <w:szCs w:val="18"/>
              </w:rPr>
              <w:t>D: Increasing the efficiency of the operation of public environmental protection services</w:t>
            </w:r>
          </w:p>
        </w:tc>
        <w:tc>
          <w:tcPr>
            <w:tcW w:w="1146" w:type="dxa"/>
            <w:shd w:val="clear" w:color="auto" w:fill="C6EFCE"/>
            <w:noWrap/>
          </w:tcPr>
          <w:p w14:paraId="0272E1A3" w14:textId="411B3DA9" w:rsidR="002B3DAC" w:rsidRPr="007405CF" w:rsidRDefault="002B3DAC" w:rsidP="002B3DAC">
            <w:pPr>
              <w:spacing w:before="0" w:after="0" w:line="240" w:lineRule="auto"/>
              <w:rPr>
                <w:rFonts w:eastAsia="Times New Roman"/>
                <w:noProof/>
                <w:color w:val="006100"/>
                <w:sz w:val="18"/>
                <w:szCs w:val="18"/>
              </w:rPr>
            </w:pPr>
            <w:r w:rsidRPr="007405CF">
              <w:rPr>
                <w:noProof/>
                <w:color w:val="006100"/>
                <w:sz w:val="18"/>
                <w:szCs w:val="18"/>
              </w:rPr>
              <w:t>Milestone</w:t>
            </w:r>
          </w:p>
        </w:tc>
        <w:tc>
          <w:tcPr>
            <w:tcW w:w="1830" w:type="dxa"/>
            <w:shd w:val="clear" w:color="auto" w:fill="C6EFCE"/>
            <w:noWrap/>
          </w:tcPr>
          <w:p w14:paraId="0C46E3FD" w14:textId="56BF60CB" w:rsidR="002B3DAC" w:rsidRPr="007405CF" w:rsidRDefault="002B3DAC" w:rsidP="002B3DAC">
            <w:pPr>
              <w:spacing w:before="0" w:after="0" w:line="240" w:lineRule="auto"/>
              <w:rPr>
                <w:rFonts w:eastAsia="Times New Roman"/>
                <w:noProof/>
                <w:color w:val="006100"/>
                <w:sz w:val="18"/>
                <w:szCs w:val="18"/>
              </w:rPr>
            </w:pPr>
            <w:r w:rsidRPr="007405CF">
              <w:rPr>
                <w:noProof/>
                <w:color w:val="006100"/>
                <w:sz w:val="18"/>
                <w:szCs w:val="18"/>
              </w:rPr>
              <w:t xml:space="preserve">Entry into force of </w:t>
            </w:r>
            <w:r w:rsidR="007A2A1B" w:rsidRPr="007405CF">
              <w:rPr>
                <w:noProof/>
                <w:color w:val="006100"/>
                <w:sz w:val="18"/>
                <w:szCs w:val="18"/>
              </w:rPr>
              <w:t>legislative act(s) and regulation(s) for the implementation of public environmental protection services</w:t>
            </w:r>
          </w:p>
        </w:tc>
        <w:tc>
          <w:tcPr>
            <w:tcW w:w="1701" w:type="dxa"/>
            <w:shd w:val="clear" w:color="auto" w:fill="C6EFCE"/>
            <w:noWrap/>
          </w:tcPr>
          <w:p w14:paraId="16A5161D" w14:textId="57BDA27A" w:rsidR="002B3DAC" w:rsidRPr="007405CF" w:rsidRDefault="002B3DAC" w:rsidP="002B3DAC">
            <w:pPr>
              <w:spacing w:before="0" w:after="0" w:line="240" w:lineRule="auto"/>
              <w:rPr>
                <w:rFonts w:eastAsia="Times New Roman"/>
                <w:noProof/>
                <w:color w:val="006100"/>
                <w:sz w:val="18"/>
                <w:szCs w:val="18"/>
              </w:rPr>
            </w:pPr>
            <w:r w:rsidRPr="007405CF">
              <w:rPr>
                <w:noProof/>
                <w:color w:val="006100"/>
                <w:sz w:val="18"/>
                <w:szCs w:val="18"/>
              </w:rPr>
              <w:t xml:space="preserve">Provision in the law indicating the entry into force of </w:t>
            </w:r>
            <w:r w:rsidR="00C30456" w:rsidRPr="007405CF">
              <w:rPr>
                <w:noProof/>
                <w:color w:val="006100"/>
                <w:sz w:val="18"/>
                <w:szCs w:val="18"/>
              </w:rPr>
              <w:t>the relevant legal provisions</w:t>
            </w:r>
          </w:p>
        </w:tc>
        <w:tc>
          <w:tcPr>
            <w:tcW w:w="993" w:type="dxa"/>
            <w:shd w:val="clear" w:color="auto" w:fill="C6EFCE"/>
            <w:noWrap/>
          </w:tcPr>
          <w:p w14:paraId="564E1FA8" w14:textId="08AD78E7" w:rsidR="002B3DAC" w:rsidRPr="007405CF" w:rsidRDefault="002B3DAC" w:rsidP="00837320">
            <w:pPr>
              <w:spacing w:before="0" w:after="0" w:line="240" w:lineRule="auto"/>
              <w:jc w:val="center"/>
              <w:rPr>
                <w:rFonts w:eastAsia="Times New Roman"/>
                <w:noProof/>
                <w:color w:val="006100"/>
                <w:sz w:val="18"/>
                <w:szCs w:val="18"/>
              </w:rPr>
            </w:pPr>
          </w:p>
        </w:tc>
        <w:tc>
          <w:tcPr>
            <w:tcW w:w="992" w:type="dxa"/>
            <w:shd w:val="clear" w:color="auto" w:fill="C6EFCE"/>
            <w:noWrap/>
          </w:tcPr>
          <w:p w14:paraId="0E21456A" w14:textId="0203D95D" w:rsidR="002B3DAC" w:rsidRPr="007405CF" w:rsidRDefault="002B3DAC" w:rsidP="00837320">
            <w:pPr>
              <w:spacing w:before="0" w:after="0" w:line="240" w:lineRule="auto"/>
              <w:jc w:val="center"/>
              <w:rPr>
                <w:rFonts w:eastAsia="Times New Roman"/>
                <w:noProof/>
                <w:color w:val="006100"/>
                <w:sz w:val="18"/>
                <w:szCs w:val="18"/>
              </w:rPr>
            </w:pPr>
          </w:p>
        </w:tc>
        <w:tc>
          <w:tcPr>
            <w:tcW w:w="709" w:type="dxa"/>
            <w:shd w:val="clear" w:color="auto" w:fill="C6EFCE"/>
            <w:noWrap/>
          </w:tcPr>
          <w:p w14:paraId="2D70B958" w14:textId="68B67509" w:rsidR="002B3DAC" w:rsidRPr="007405CF" w:rsidRDefault="002B3DAC" w:rsidP="00837320">
            <w:pPr>
              <w:spacing w:before="0" w:after="0" w:line="240" w:lineRule="auto"/>
              <w:jc w:val="center"/>
              <w:rPr>
                <w:rFonts w:eastAsia="Times New Roman"/>
                <w:noProof/>
                <w:color w:val="006100"/>
                <w:sz w:val="18"/>
                <w:szCs w:val="18"/>
              </w:rPr>
            </w:pPr>
          </w:p>
        </w:tc>
        <w:tc>
          <w:tcPr>
            <w:tcW w:w="850" w:type="dxa"/>
            <w:shd w:val="clear" w:color="auto" w:fill="C6EFCE"/>
            <w:noWrap/>
          </w:tcPr>
          <w:p w14:paraId="58832388" w14:textId="1A4AE5D9" w:rsidR="002B3DAC" w:rsidRPr="007405CF" w:rsidRDefault="002B3DAC" w:rsidP="00837320">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709" w:type="dxa"/>
            <w:shd w:val="clear" w:color="auto" w:fill="C6EFCE"/>
            <w:noWrap/>
          </w:tcPr>
          <w:p w14:paraId="39F70BF2" w14:textId="5D48F025" w:rsidR="002B3DAC" w:rsidRPr="007405CF" w:rsidRDefault="002B3DAC" w:rsidP="00837320">
            <w:pPr>
              <w:spacing w:before="0" w:after="0" w:line="240" w:lineRule="auto"/>
              <w:jc w:val="center"/>
              <w:rPr>
                <w:rFonts w:eastAsia="Times New Roman"/>
                <w:noProof/>
                <w:color w:val="006100"/>
                <w:sz w:val="18"/>
                <w:szCs w:val="18"/>
              </w:rPr>
            </w:pPr>
            <w:r w:rsidRPr="007405CF">
              <w:rPr>
                <w:noProof/>
                <w:color w:val="006100"/>
                <w:sz w:val="18"/>
                <w:szCs w:val="18"/>
              </w:rPr>
              <w:t>2023</w:t>
            </w:r>
          </w:p>
        </w:tc>
        <w:tc>
          <w:tcPr>
            <w:tcW w:w="4066" w:type="dxa"/>
            <w:shd w:val="clear" w:color="auto" w:fill="C6EFCE"/>
            <w:noWrap/>
          </w:tcPr>
          <w:p w14:paraId="079CD1BF" w14:textId="2C67BC57" w:rsidR="00BF1F78" w:rsidRPr="007405CF" w:rsidRDefault="002B3DAC" w:rsidP="002B3DAC">
            <w:pPr>
              <w:spacing w:before="0" w:after="0" w:line="256" w:lineRule="auto"/>
              <w:rPr>
                <w:noProof/>
                <w:color w:val="006100"/>
                <w:sz w:val="18"/>
                <w:szCs w:val="18"/>
              </w:rPr>
            </w:pPr>
            <w:r w:rsidRPr="007405CF">
              <w:rPr>
                <w:noProof/>
                <w:color w:val="006100"/>
                <w:sz w:val="18"/>
                <w:szCs w:val="18"/>
              </w:rPr>
              <w:t xml:space="preserve">The </w:t>
            </w:r>
            <w:r w:rsidR="00C30456" w:rsidRPr="007405CF">
              <w:rPr>
                <w:noProof/>
                <w:color w:val="006100"/>
                <w:sz w:val="18"/>
                <w:szCs w:val="18"/>
              </w:rPr>
              <w:t>legal provisions</w:t>
            </w:r>
            <w:r w:rsidRPr="007405CF">
              <w:rPr>
                <w:noProof/>
                <w:color w:val="006100"/>
                <w:sz w:val="18"/>
                <w:szCs w:val="18"/>
              </w:rPr>
              <w:t xml:space="preserve"> shall ensure:</w:t>
            </w:r>
            <w:r w:rsidR="00751F8B" w:rsidRPr="007405CF">
              <w:rPr>
                <w:noProof/>
                <w:color w:val="006100"/>
                <w:sz w:val="18"/>
                <w:szCs w:val="18"/>
              </w:rPr>
              <w:t xml:space="preserve"> </w:t>
            </w:r>
          </w:p>
          <w:p w14:paraId="02D966F9" w14:textId="638F32CD" w:rsidR="002B3DAC" w:rsidRPr="007405CF" w:rsidRDefault="002B3DAC" w:rsidP="002B3DAC">
            <w:pPr>
              <w:spacing w:before="0" w:after="0" w:line="256" w:lineRule="auto"/>
              <w:rPr>
                <w:rFonts w:eastAsia="Times New Roman"/>
                <w:noProof/>
                <w:color w:val="006100"/>
                <w:sz w:val="18"/>
                <w:szCs w:val="18"/>
              </w:rPr>
            </w:pPr>
            <w:r w:rsidRPr="007405CF">
              <w:rPr>
                <w:noProof/>
                <w:color w:val="006100"/>
                <w:sz w:val="18"/>
                <w:szCs w:val="18"/>
              </w:rPr>
              <w:t xml:space="preserve">- the long-term sustainability of the financing of infrastructure investments by reviewing the cost-effectiveness of the charges and levies on water use. </w:t>
            </w:r>
          </w:p>
          <w:p w14:paraId="55922033" w14:textId="3DA92300" w:rsidR="002B3DAC" w:rsidRPr="007405CF" w:rsidRDefault="002B3DAC" w:rsidP="002B3DAC">
            <w:pPr>
              <w:spacing w:before="0" w:after="0" w:line="240" w:lineRule="auto"/>
              <w:rPr>
                <w:rFonts w:eastAsia="Times New Roman"/>
                <w:noProof/>
                <w:color w:val="006100"/>
                <w:sz w:val="18"/>
                <w:szCs w:val="18"/>
              </w:rPr>
            </w:pPr>
            <w:r w:rsidRPr="007405CF">
              <w:rPr>
                <w:noProof/>
                <w:color w:val="006100"/>
                <w:sz w:val="18"/>
                <w:szCs w:val="18"/>
              </w:rPr>
              <w:t>- the upgrade of the information system for monitoring and reporting of the activity of public service providers.</w:t>
            </w:r>
          </w:p>
        </w:tc>
      </w:tr>
      <w:tr w:rsidR="002B3DAC" w:rsidRPr="007405CF" w14:paraId="3F0D603E" w14:textId="77777777" w:rsidTr="00837320">
        <w:trPr>
          <w:trHeight w:val="1424"/>
          <w:jc w:val="center"/>
        </w:trPr>
        <w:tc>
          <w:tcPr>
            <w:tcW w:w="715" w:type="dxa"/>
            <w:shd w:val="clear" w:color="auto" w:fill="C6EFCE"/>
            <w:noWrap/>
          </w:tcPr>
          <w:p w14:paraId="7B3EF376" w14:textId="3F70D3A3" w:rsidR="002B3DAC" w:rsidRPr="007405CF" w:rsidRDefault="002B3DAC" w:rsidP="000B3FEC">
            <w:pPr>
              <w:spacing w:before="0" w:after="0" w:line="240" w:lineRule="auto"/>
              <w:jc w:val="center"/>
              <w:rPr>
                <w:rFonts w:eastAsia="Times New Roman"/>
                <w:noProof/>
                <w:color w:val="006100"/>
                <w:sz w:val="18"/>
                <w:szCs w:val="18"/>
              </w:rPr>
            </w:pPr>
            <w:r w:rsidRPr="007405CF">
              <w:rPr>
                <w:noProof/>
                <w:color w:val="006100"/>
                <w:sz w:val="18"/>
                <w:szCs w:val="18"/>
              </w:rPr>
              <w:t>50</w:t>
            </w:r>
          </w:p>
        </w:tc>
        <w:tc>
          <w:tcPr>
            <w:tcW w:w="1974" w:type="dxa"/>
            <w:shd w:val="clear" w:color="auto" w:fill="C6EFCE"/>
            <w:noWrap/>
          </w:tcPr>
          <w:p w14:paraId="390EF087" w14:textId="2531DF5E" w:rsidR="002B3DAC" w:rsidRPr="007405CF" w:rsidRDefault="002B3DAC" w:rsidP="002B3DAC">
            <w:pPr>
              <w:spacing w:before="0" w:after="0" w:line="240" w:lineRule="auto"/>
              <w:rPr>
                <w:rFonts w:eastAsia="Times New Roman"/>
                <w:noProof/>
                <w:color w:val="006100"/>
                <w:sz w:val="18"/>
                <w:szCs w:val="18"/>
              </w:rPr>
            </w:pPr>
            <w:r w:rsidRPr="007405CF">
              <w:rPr>
                <w:noProof/>
                <w:color w:val="006100"/>
                <w:sz w:val="18"/>
                <w:szCs w:val="18"/>
              </w:rPr>
              <w:t xml:space="preserve">H: </w:t>
            </w:r>
            <w:r w:rsidR="00C5462A" w:rsidRPr="007405CF">
              <w:rPr>
                <w:noProof/>
                <w:color w:val="006100"/>
                <w:sz w:val="18"/>
                <w:szCs w:val="18"/>
              </w:rPr>
              <w:t>Further urban waste water discharge and treatment projects</w:t>
            </w:r>
          </w:p>
        </w:tc>
        <w:tc>
          <w:tcPr>
            <w:tcW w:w="1146" w:type="dxa"/>
            <w:shd w:val="clear" w:color="auto" w:fill="C6EFCE"/>
            <w:noWrap/>
          </w:tcPr>
          <w:p w14:paraId="0D2E2BDC" w14:textId="08A5BF15" w:rsidR="002B3DAC" w:rsidRPr="007405CF" w:rsidRDefault="002B3DAC" w:rsidP="002B3DAC">
            <w:pPr>
              <w:spacing w:before="0" w:after="0" w:line="240" w:lineRule="auto"/>
              <w:rPr>
                <w:rFonts w:eastAsia="Times New Roman"/>
                <w:noProof/>
                <w:color w:val="006100"/>
                <w:sz w:val="18"/>
                <w:szCs w:val="18"/>
              </w:rPr>
            </w:pPr>
            <w:r w:rsidRPr="007405CF">
              <w:rPr>
                <w:noProof/>
                <w:color w:val="006100"/>
                <w:sz w:val="18"/>
                <w:szCs w:val="18"/>
              </w:rPr>
              <w:t>Milestone</w:t>
            </w:r>
          </w:p>
        </w:tc>
        <w:tc>
          <w:tcPr>
            <w:tcW w:w="1830" w:type="dxa"/>
            <w:shd w:val="clear" w:color="auto" w:fill="C6EFCE"/>
            <w:noWrap/>
          </w:tcPr>
          <w:p w14:paraId="3F554EF8" w14:textId="5231A923" w:rsidR="002B3DAC" w:rsidRPr="007405CF" w:rsidRDefault="002B3DAC" w:rsidP="002B3DAC">
            <w:pPr>
              <w:spacing w:before="0" w:after="0" w:line="240" w:lineRule="auto"/>
              <w:rPr>
                <w:rFonts w:eastAsia="Times New Roman"/>
                <w:noProof/>
                <w:color w:val="006100"/>
                <w:sz w:val="18"/>
                <w:szCs w:val="18"/>
              </w:rPr>
            </w:pPr>
            <w:r w:rsidRPr="007405CF">
              <w:rPr>
                <w:noProof/>
                <w:color w:val="006100"/>
                <w:sz w:val="18"/>
                <w:szCs w:val="18"/>
              </w:rPr>
              <w:t>Award of grants for urban waste water discharge and treatment projects</w:t>
            </w:r>
          </w:p>
        </w:tc>
        <w:tc>
          <w:tcPr>
            <w:tcW w:w="1701" w:type="dxa"/>
            <w:shd w:val="clear" w:color="auto" w:fill="C6EFCE"/>
            <w:noWrap/>
          </w:tcPr>
          <w:p w14:paraId="46C354D6" w14:textId="58AC39EC" w:rsidR="002B3DAC" w:rsidRPr="007405CF" w:rsidRDefault="002B3DAC" w:rsidP="002B3DAC">
            <w:pPr>
              <w:spacing w:before="0" w:after="0" w:line="240" w:lineRule="auto"/>
              <w:rPr>
                <w:rFonts w:eastAsia="Times New Roman"/>
                <w:noProof/>
                <w:color w:val="006100"/>
                <w:sz w:val="18"/>
                <w:szCs w:val="18"/>
              </w:rPr>
            </w:pPr>
            <w:r w:rsidRPr="007405CF">
              <w:rPr>
                <w:noProof/>
                <w:color w:val="006100"/>
                <w:sz w:val="18"/>
                <w:szCs w:val="18"/>
              </w:rPr>
              <w:t>Communication of awards</w:t>
            </w:r>
          </w:p>
        </w:tc>
        <w:tc>
          <w:tcPr>
            <w:tcW w:w="993" w:type="dxa"/>
            <w:shd w:val="clear" w:color="auto" w:fill="C6EFCE"/>
            <w:noWrap/>
          </w:tcPr>
          <w:p w14:paraId="4E9A804A" w14:textId="3AB4D993" w:rsidR="002B3DAC" w:rsidRPr="007405CF" w:rsidRDefault="002B3DAC" w:rsidP="00837320">
            <w:pPr>
              <w:spacing w:before="0" w:after="0" w:line="240" w:lineRule="auto"/>
              <w:jc w:val="center"/>
              <w:rPr>
                <w:rFonts w:eastAsia="Times New Roman"/>
                <w:noProof/>
                <w:color w:val="006100"/>
                <w:sz w:val="18"/>
                <w:szCs w:val="18"/>
              </w:rPr>
            </w:pPr>
          </w:p>
        </w:tc>
        <w:tc>
          <w:tcPr>
            <w:tcW w:w="992" w:type="dxa"/>
            <w:shd w:val="clear" w:color="auto" w:fill="C6EFCE"/>
            <w:noWrap/>
          </w:tcPr>
          <w:p w14:paraId="18387BF7" w14:textId="470BBE2F" w:rsidR="002B3DAC" w:rsidRPr="007405CF" w:rsidRDefault="002B3DAC" w:rsidP="00837320">
            <w:pPr>
              <w:spacing w:before="0" w:after="0" w:line="240" w:lineRule="auto"/>
              <w:jc w:val="center"/>
              <w:rPr>
                <w:rFonts w:eastAsia="Times New Roman"/>
                <w:noProof/>
                <w:color w:val="006100"/>
                <w:sz w:val="18"/>
                <w:szCs w:val="18"/>
              </w:rPr>
            </w:pPr>
          </w:p>
        </w:tc>
        <w:tc>
          <w:tcPr>
            <w:tcW w:w="709" w:type="dxa"/>
            <w:shd w:val="clear" w:color="auto" w:fill="C6EFCE"/>
            <w:noWrap/>
          </w:tcPr>
          <w:p w14:paraId="49F8677B" w14:textId="288BEC7D" w:rsidR="002B3DAC" w:rsidRPr="007405CF" w:rsidRDefault="002B3DAC" w:rsidP="00837320">
            <w:pPr>
              <w:spacing w:before="0" w:after="0" w:line="240" w:lineRule="auto"/>
              <w:jc w:val="center"/>
              <w:rPr>
                <w:rFonts w:eastAsia="Times New Roman"/>
                <w:noProof/>
                <w:color w:val="006100"/>
                <w:sz w:val="18"/>
                <w:szCs w:val="18"/>
              </w:rPr>
            </w:pPr>
          </w:p>
        </w:tc>
        <w:tc>
          <w:tcPr>
            <w:tcW w:w="850" w:type="dxa"/>
            <w:shd w:val="clear" w:color="auto" w:fill="C6EFCE"/>
            <w:noWrap/>
          </w:tcPr>
          <w:p w14:paraId="59A6AEBA" w14:textId="5F64F6AD" w:rsidR="002B3DAC" w:rsidRPr="007405CF" w:rsidRDefault="002B3DAC" w:rsidP="00837320">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709" w:type="dxa"/>
            <w:shd w:val="clear" w:color="auto" w:fill="C6EFCE"/>
            <w:noWrap/>
          </w:tcPr>
          <w:p w14:paraId="6A89F5A0" w14:textId="3F582390" w:rsidR="002B3DAC" w:rsidRPr="007405CF" w:rsidRDefault="002B3DAC" w:rsidP="00837320">
            <w:pPr>
              <w:spacing w:before="0" w:after="0" w:line="240" w:lineRule="auto"/>
              <w:jc w:val="center"/>
              <w:rPr>
                <w:rFonts w:eastAsia="Times New Roman"/>
                <w:noProof/>
                <w:color w:val="006100"/>
                <w:sz w:val="18"/>
                <w:szCs w:val="18"/>
              </w:rPr>
            </w:pPr>
            <w:r w:rsidRPr="007405CF">
              <w:rPr>
                <w:noProof/>
                <w:color w:val="006100"/>
                <w:sz w:val="18"/>
                <w:szCs w:val="18"/>
              </w:rPr>
              <w:t>2022</w:t>
            </w:r>
          </w:p>
        </w:tc>
        <w:tc>
          <w:tcPr>
            <w:tcW w:w="4066" w:type="dxa"/>
            <w:shd w:val="clear" w:color="auto" w:fill="C6EFCE"/>
            <w:noWrap/>
          </w:tcPr>
          <w:p w14:paraId="3359278D" w14:textId="56327A8E" w:rsidR="002B3DAC" w:rsidRPr="007405CF" w:rsidRDefault="002B3DAC" w:rsidP="002B3DAC">
            <w:pPr>
              <w:spacing w:before="0" w:after="0" w:line="256" w:lineRule="auto"/>
              <w:rPr>
                <w:rFonts w:eastAsia="Times New Roman"/>
                <w:noProof/>
                <w:color w:val="006100"/>
                <w:sz w:val="18"/>
                <w:szCs w:val="18"/>
              </w:rPr>
            </w:pPr>
            <w:r w:rsidRPr="007405CF">
              <w:rPr>
                <w:noProof/>
                <w:color w:val="006100"/>
                <w:sz w:val="18"/>
                <w:szCs w:val="18"/>
              </w:rPr>
              <w:t>Award of grants for 10 urban waste water discharge and treatment projects. Projects shall address the reconstruction of existing systems to increase energy efficiency and reduce the consumption of electricity by at least 10 % and shall ensure a net zero energy consumption for a newly built system.</w:t>
            </w:r>
          </w:p>
          <w:p w14:paraId="49A0F615" w14:textId="7E511DFC" w:rsidR="002B3DAC" w:rsidRPr="007405CF" w:rsidRDefault="002B3DAC" w:rsidP="002B3DAC">
            <w:pPr>
              <w:spacing w:before="0" w:after="0" w:line="240" w:lineRule="auto"/>
              <w:rPr>
                <w:noProof/>
                <w:color w:val="006100"/>
                <w:sz w:val="18"/>
                <w:szCs w:val="18"/>
              </w:rPr>
            </w:pPr>
            <w:r w:rsidRPr="007405CF">
              <w:rPr>
                <w:noProof/>
                <w:color w:val="006100"/>
                <w:sz w:val="18"/>
                <w:szCs w:val="18"/>
              </w:rPr>
              <w:t>Projects shall focus on nature protection areas.</w:t>
            </w:r>
          </w:p>
        </w:tc>
      </w:tr>
      <w:tr w:rsidR="002B3DAC" w:rsidRPr="007405CF" w14:paraId="004E73F5" w14:textId="77777777" w:rsidTr="00837320">
        <w:trPr>
          <w:trHeight w:val="1232"/>
          <w:jc w:val="center"/>
        </w:trPr>
        <w:tc>
          <w:tcPr>
            <w:tcW w:w="715" w:type="dxa"/>
            <w:shd w:val="clear" w:color="auto" w:fill="C6EFCE"/>
            <w:noWrap/>
          </w:tcPr>
          <w:p w14:paraId="0F1EEDB1" w14:textId="3B26BFFF" w:rsidR="002B3DAC" w:rsidRPr="007405CF" w:rsidRDefault="75AA706B" w:rsidP="000B3FEC">
            <w:pPr>
              <w:spacing w:before="0" w:after="0" w:line="240" w:lineRule="auto"/>
              <w:jc w:val="center"/>
              <w:rPr>
                <w:rFonts w:eastAsia="Times New Roman"/>
                <w:noProof/>
                <w:color w:val="006100"/>
                <w:sz w:val="18"/>
                <w:szCs w:val="18"/>
              </w:rPr>
            </w:pPr>
            <w:r w:rsidRPr="007405CF">
              <w:rPr>
                <w:noProof/>
                <w:color w:val="006100"/>
                <w:sz w:val="18"/>
                <w:szCs w:val="18"/>
              </w:rPr>
              <w:t>51</w:t>
            </w:r>
          </w:p>
        </w:tc>
        <w:tc>
          <w:tcPr>
            <w:tcW w:w="1974" w:type="dxa"/>
            <w:shd w:val="clear" w:color="auto" w:fill="C6EFCE"/>
            <w:noWrap/>
          </w:tcPr>
          <w:p w14:paraId="30916416" w14:textId="62BC8F28" w:rsidR="002B3DAC" w:rsidRPr="007405CF" w:rsidRDefault="1040D272" w:rsidP="467E0BEE">
            <w:pPr>
              <w:spacing w:before="0" w:after="0" w:line="240" w:lineRule="auto"/>
              <w:rPr>
                <w:rFonts w:eastAsia="Times New Roman"/>
                <w:noProof/>
                <w:color w:val="006100"/>
                <w:sz w:val="18"/>
                <w:szCs w:val="18"/>
              </w:rPr>
            </w:pPr>
            <w:r w:rsidRPr="007405CF">
              <w:rPr>
                <w:noProof/>
                <w:color w:val="006100"/>
                <w:sz w:val="18"/>
                <w:szCs w:val="18"/>
              </w:rPr>
              <w:t xml:space="preserve">H: </w:t>
            </w:r>
            <w:r w:rsidR="00C5462A" w:rsidRPr="007405CF">
              <w:rPr>
                <w:noProof/>
                <w:color w:val="006100"/>
                <w:sz w:val="18"/>
                <w:szCs w:val="18"/>
              </w:rPr>
              <w:t>Further urban waste water discharge and treatment projects</w:t>
            </w:r>
          </w:p>
        </w:tc>
        <w:tc>
          <w:tcPr>
            <w:tcW w:w="1146" w:type="dxa"/>
            <w:shd w:val="clear" w:color="auto" w:fill="C6EFCE"/>
            <w:noWrap/>
          </w:tcPr>
          <w:p w14:paraId="54B97017" w14:textId="1E8C2038" w:rsidR="002B3DAC" w:rsidRPr="007405CF" w:rsidRDefault="002B3DAC" w:rsidP="002B3DAC">
            <w:pPr>
              <w:spacing w:before="0" w:after="0" w:line="240" w:lineRule="auto"/>
              <w:rPr>
                <w:rFonts w:eastAsia="Times New Roman"/>
                <w:noProof/>
                <w:color w:val="006100"/>
                <w:sz w:val="18"/>
                <w:szCs w:val="18"/>
              </w:rPr>
            </w:pPr>
            <w:r w:rsidRPr="007405CF">
              <w:rPr>
                <w:noProof/>
                <w:color w:val="006100"/>
                <w:sz w:val="18"/>
                <w:szCs w:val="18"/>
              </w:rPr>
              <w:t>Target</w:t>
            </w:r>
          </w:p>
        </w:tc>
        <w:tc>
          <w:tcPr>
            <w:tcW w:w="1830" w:type="dxa"/>
            <w:shd w:val="clear" w:color="auto" w:fill="C6EFCE"/>
            <w:noWrap/>
          </w:tcPr>
          <w:p w14:paraId="690E02DC" w14:textId="6E298E81" w:rsidR="002B3DAC" w:rsidRPr="007405CF" w:rsidRDefault="75AA706B" w:rsidP="121472D6">
            <w:pPr>
              <w:spacing w:before="0" w:after="0" w:line="240" w:lineRule="auto"/>
              <w:rPr>
                <w:rFonts w:eastAsia="Times New Roman"/>
                <w:noProof/>
                <w:color w:val="006100"/>
                <w:sz w:val="18"/>
                <w:szCs w:val="18"/>
              </w:rPr>
            </w:pPr>
            <w:r w:rsidRPr="007405CF">
              <w:rPr>
                <w:noProof/>
                <w:color w:val="006100"/>
                <w:sz w:val="18"/>
                <w:szCs w:val="18"/>
              </w:rPr>
              <w:t xml:space="preserve">Number of </w:t>
            </w:r>
            <w:r w:rsidR="6171F925" w:rsidRPr="007405CF">
              <w:rPr>
                <w:noProof/>
                <w:color w:val="006100"/>
                <w:sz w:val="18"/>
                <w:szCs w:val="18"/>
              </w:rPr>
              <w:t>constructed</w:t>
            </w:r>
            <w:r w:rsidRPr="007405CF">
              <w:rPr>
                <w:noProof/>
                <w:color w:val="006100"/>
                <w:sz w:val="18"/>
                <w:szCs w:val="18"/>
              </w:rPr>
              <w:t xml:space="preserve"> </w:t>
            </w:r>
            <w:r w:rsidR="009418EF" w:rsidRPr="007405CF">
              <w:rPr>
                <w:noProof/>
                <w:color w:val="006100"/>
                <w:sz w:val="18"/>
                <w:szCs w:val="18"/>
              </w:rPr>
              <w:t>new waste water systems</w:t>
            </w:r>
            <w:r w:rsidRPr="007405CF">
              <w:rPr>
                <w:noProof/>
                <w:color w:val="006100"/>
                <w:sz w:val="18"/>
                <w:szCs w:val="18"/>
              </w:rPr>
              <w:t xml:space="preserve"> </w:t>
            </w:r>
            <w:r w:rsidR="14C3AA77" w:rsidRPr="007405CF">
              <w:rPr>
                <w:noProof/>
                <w:color w:val="006100"/>
                <w:sz w:val="18"/>
                <w:szCs w:val="18"/>
              </w:rPr>
              <w:t xml:space="preserve">or reconstructed </w:t>
            </w:r>
            <w:r w:rsidR="009418EF" w:rsidRPr="007405CF">
              <w:rPr>
                <w:noProof/>
                <w:color w:val="006100"/>
                <w:sz w:val="18"/>
                <w:szCs w:val="18"/>
              </w:rPr>
              <w:t>existing</w:t>
            </w:r>
            <w:r w:rsidR="14C3AA77" w:rsidRPr="007405CF">
              <w:rPr>
                <w:noProof/>
                <w:color w:val="006100"/>
                <w:sz w:val="18"/>
                <w:szCs w:val="18"/>
              </w:rPr>
              <w:t xml:space="preserve"> </w:t>
            </w:r>
            <w:r w:rsidRPr="007405CF">
              <w:rPr>
                <w:noProof/>
                <w:color w:val="006100"/>
                <w:sz w:val="18"/>
                <w:szCs w:val="18"/>
              </w:rPr>
              <w:t xml:space="preserve">waste water </w:t>
            </w:r>
            <w:r w:rsidR="0AC6B17A" w:rsidRPr="007405CF">
              <w:rPr>
                <w:noProof/>
                <w:color w:val="006100"/>
                <w:sz w:val="18"/>
                <w:szCs w:val="18"/>
              </w:rPr>
              <w:t>systems</w:t>
            </w:r>
          </w:p>
        </w:tc>
        <w:tc>
          <w:tcPr>
            <w:tcW w:w="1701" w:type="dxa"/>
            <w:shd w:val="clear" w:color="auto" w:fill="C6EFCE"/>
            <w:noWrap/>
          </w:tcPr>
          <w:p w14:paraId="5990B053" w14:textId="64DEAE33" w:rsidR="002B3DAC" w:rsidRPr="007405CF" w:rsidRDefault="002B3DAC" w:rsidP="002B3DAC">
            <w:pPr>
              <w:spacing w:before="0" w:after="0" w:line="240" w:lineRule="auto"/>
              <w:rPr>
                <w:rFonts w:eastAsia="Times New Roman"/>
                <w:noProof/>
                <w:color w:val="006100"/>
                <w:sz w:val="18"/>
                <w:szCs w:val="18"/>
              </w:rPr>
            </w:pPr>
            <w:r w:rsidRPr="007405CF">
              <w:rPr>
                <w:noProof/>
                <w:color w:val="006100"/>
                <w:sz w:val="18"/>
                <w:szCs w:val="18"/>
              </w:rPr>
              <w:t> </w:t>
            </w:r>
          </w:p>
        </w:tc>
        <w:tc>
          <w:tcPr>
            <w:tcW w:w="993" w:type="dxa"/>
            <w:shd w:val="clear" w:color="auto" w:fill="C6EFCE"/>
            <w:noWrap/>
          </w:tcPr>
          <w:p w14:paraId="1EC94A67" w14:textId="4DCDB784" w:rsidR="002B3DAC" w:rsidRPr="007405CF" w:rsidRDefault="002B3DAC" w:rsidP="00837320">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992" w:type="dxa"/>
            <w:shd w:val="clear" w:color="auto" w:fill="C6EFCE"/>
            <w:noWrap/>
          </w:tcPr>
          <w:p w14:paraId="2B381AA0" w14:textId="680611DA" w:rsidR="002B3DAC" w:rsidRPr="007405CF" w:rsidRDefault="002B3DAC" w:rsidP="00837320">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709" w:type="dxa"/>
            <w:shd w:val="clear" w:color="auto" w:fill="C6EFCE"/>
            <w:noWrap/>
          </w:tcPr>
          <w:p w14:paraId="2262315C" w14:textId="4BE7BC4D" w:rsidR="002B3DAC" w:rsidRPr="007405CF" w:rsidRDefault="002B3DAC" w:rsidP="00837320">
            <w:pPr>
              <w:spacing w:before="0" w:after="0" w:line="240" w:lineRule="auto"/>
              <w:jc w:val="center"/>
              <w:rPr>
                <w:rFonts w:eastAsia="Times New Roman"/>
                <w:noProof/>
                <w:color w:val="006100"/>
                <w:sz w:val="18"/>
                <w:szCs w:val="18"/>
              </w:rPr>
            </w:pPr>
            <w:r w:rsidRPr="007405CF">
              <w:rPr>
                <w:noProof/>
                <w:color w:val="006100"/>
                <w:sz w:val="18"/>
                <w:szCs w:val="18"/>
              </w:rPr>
              <w:t>10</w:t>
            </w:r>
          </w:p>
        </w:tc>
        <w:tc>
          <w:tcPr>
            <w:tcW w:w="850" w:type="dxa"/>
            <w:shd w:val="clear" w:color="auto" w:fill="C6EFCE"/>
            <w:noWrap/>
          </w:tcPr>
          <w:p w14:paraId="2C0C69F8" w14:textId="142FA33A" w:rsidR="002B3DAC" w:rsidRPr="007405CF" w:rsidRDefault="002B3DAC" w:rsidP="00837320">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709" w:type="dxa"/>
            <w:shd w:val="clear" w:color="auto" w:fill="C6EFCE"/>
            <w:noWrap/>
          </w:tcPr>
          <w:p w14:paraId="734A16DF" w14:textId="0295A5F7" w:rsidR="002B3DAC" w:rsidRPr="007405CF" w:rsidRDefault="002B3DAC" w:rsidP="00837320">
            <w:pPr>
              <w:spacing w:before="0" w:after="0" w:line="240" w:lineRule="auto"/>
              <w:jc w:val="center"/>
              <w:rPr>
                <w:rFonts w:eastAsia="Times New Roman"/>
                <w:noProof/>
                <w:color w:val="006100"/>
                <w:sz w:val="18"/>
                <w:szCs w:val="18"/>
              </w:rPr>
            </w:pPr>
            <w:r w:rsidRPr="007405CF">
              <w:rPr>
                <w:noProof/>
                <w:color w:val="006100"/>
                <w:sz w:val="18"/>
                <w:szCs w:val="18"/>
              </w:rPr>
              <w:t>2026</w:t>
            </w:r>
          </w:p>
        </w:tc>
        <w:tc>
          <w:tcPr>
            <w:tcW w:w="4066" w:type="dxa"/>
            <w:shd w:val="clear" w:color="auto" w:fill="C6EFCE"/>
            <w:noWrap/>
          </w:tcPr>
          <w:p w14:paraId="7C5C69A9" w14:textId="5B066D28" w:rsidR="002B3DAC" w:rsidRPr="007405CF" w:rsidRDefault="75AA706B" w:rsidP="121472D6">
            <w:pPr>
              <w:spacing w:before="0" w:after="0" w:line="240" w:lineRule="auto"/>
              <w:rPr>
                <w:rFonts w:eastAsia="Times New Roman"/>
                <w:noProof/>
                <w:color w:val="006100"/>
                <w:sz w:val="18"/>
                <w:szCs w:val="18"/>
              </w:rPr>
            </w:pPr>
            <w:r w:rsidRPr="007405CF">
              <w:rPr>
                <w:noProof/>
                <w:color w:val="006100"/>
                <w:sz w:val="18"/>
                <w:szCs w:val="18"/>
              </w:rPr>
              <w:t>C</w:t>
            </w:r>
            <w:r w:rsidR="4BE7CE4A" w:rsidRPr="007405CF">
              <w:rPr>
                <w:noProof/>
                <w:color w:val="006100"/>
                <w:sz w:val="18"/>
                <w:szCs w:val="18"/>
              </w:rPr>
              <w:t xml:space="preserve">onstruction of </w:t>
            </w:r>
            <w:r w:rsidRPr="007405CF">
              <w:rPr>
                <w:noProof/>
                <w:color w:val="006100"/>
                <w:sz w:val="18"/>
                <w:szCs w:val="18"/>
              </w:rPr>
              <w:t>new</w:t>
            </w:r>
            <w:r w:rsidR="4BE7CE4A" w:rsidRPr="007405CF">
              <w:rPr>
                <w:noProof/>
                <w:color w:val="006100"/>
                <w:sz w:val="18"/>
                <w:szCs w:val="18"/>
              </w:rPr>
              <w:t xml:space="preserve"> </w:t>
            </w:r>
            <w:r w:rsidR="68DB305A" w:rsidRPr="007405CF">
              <w:rPr>
                <w:noProof/>
                <w:color w:val="006100"/>
                <w:sz w:val="18"/>
                <w:szCs w:val="18"/>
              </w:rPr>
              <w:t xml:space="preserve">waste water </w:t>
            </w:r>
            <w:r w:rsidRPr="007405CF">
              <w:rPr>
                <w:noProof/>
                <w:color w:val="006100"/>
                <w:sz w:val="18"/>
                <w:szCs w:val="18"/>
              </w:rPr>
              <w:t xml:space="preserve">systems or the reconstruction of existing </w:t>
            </w:r>
            <w:r w:rsidR="2065B797" w:rsidRPr="007405CF">
              <w:rPr>
                <w:noProof/>
                <w:color w:val="006100"/>
                <w:sz w:val="18"/>
                <w:szCs w:val="18"/>
              </w:rPr>
              <w:t xml:space="preserve">waste water </w:t>
            </w:r>
            <w:r w:rsidRPr="007405CF">
              <w:rPr>
                <w:noProof/>
                <w:color w:val="006100"/>
                <w:sz w:val="18"/>
                <w:szCs w:val="18"/>
              </w:rPr>
              <w:t>systems.</w:t>
            </w:r>
          </w:p>
        </w:tc>
      </w:tr>
      <w:tr w:rsidR="002B3DAC" w:rsidRPr="007405CF" w14:paraId="36B2F446" w14:textId="77777777" w:rsidTr="00837320">
        <w:trPr>
          <w:trHeight w:val="1532"/>
          <w:jc w:val="center"/>
        </w:trPr>
        <w:tc>
          <w:tcPr>
            <w:tcW w:w="715" w:type="dxa"/>
            <w:shd w:val="clear" w:color="auto" w:fill="C6EFCE"/>
            <w:noWrap/>
          </w:tcPr>
          <w:p w14:paraId="195F12C8" w14:textId="7AD18899" w:rsidR="002B3DAC" w:rsidRPr="007405CF" w:rsidRDefault="002B3DAC" w:rsidP="000B3FEC">
            <w:pPr>
              <w:spacing w:before="0" w:after="0" w:line="240" w:lineRule="auto"/>
              <w:jc w:val="center"/>
              <w:rPr>
                <w:rFonts w:eastAsia="Times New Roman"/>
                <w:noProof/>
                <w:color w:val="006100"/>
                <w:sz w:val="18"/>
                <w:szCs w:val="18"/>
              </w:rPr>
            </w:pPr>
            <w:r w:rsidRPr="007405CF">
              <w:rPr>
                <w:noProof/>
                <w:color w:val="006100"/>
                <w:sz w:val="18"/>
                <w:szCs w:val="18"/>
              </w:rPr>
              <w:t>52</w:t>
            </w:r>
          </w:p>
        </w:tc>
        <w:tc>
          <w:tcPr>
            <w:tcW w:w="1974" w:type="dxa"/>
            <w:shd w:val="clear" w:color="auto" w:fill="C6EFCE"/>
            <w:noWrap/>
          </w:tcPr>
          <w:p w14:paraId="6F603E99" w14:textId="53724885" w:rsidR="002B3DAC" w:rsidRPr="007405CF" w:rsidRDefault="002B3DAC" w:rsidP="002B3DAC">
            <w:pPr>
              <w:spacing w:before="0" w:after="0" w:line="240" w:lineRule="auto"/>
              <w:rPr>
                <w:rFonts w:eastAsia="Times New Roman"/>
                <w:noProof/>
                <w:color w:val="006100"/>
                <w:sz w:val="18"/>
                <w:szCs w:val="18"/>
              </w:rPr>
            </w:pPr>
            <w:r w:rsidRPr="007405CF">
              <w:rPr>
                <w:noProof/>
                <w:color w:val="006100"/>
                <w:sz w:val="18"/>
                <w:szCs w:val="18"/>
              </w:rPr>
              <w:t>I: Further drinking water supply and savings projects</w:t>
            </w:r>
          </w:p>
        </w:tc>
        <w:tc>
          <w:tcPr>
            <w:tcW w:w="1146" w:type="dxa"/>
            <w:shd w:val="clear" w:color="auto" w:fill="C6EFCE"/>
            <w:noWrap/>
          </w:tcPr>
          <w:p w14:paraId="5A4E5969" w14:textId="625508BB" w:rsidR="002B3DAC" w:rsidRPr="007405CF" w:rsidRDefault="002B3DAC" w:rsidP="002B3DAC">
            <w:pPr>
              <w:spacing w:before="0" w:after="0" w:line="240" w:lineRule="auto"/>
              <w:rPr>
                <w:rFonts w:eastAsia="Times New Roman"/>
                <w:noProof/>
                <w:color w:val="006100"/>
                <w:sz w:val="18"/>
                <w:szCs w:val="18"/>
              </w:rPr>
            </w:pPr>
            <w:r w:rsidRPr="007405CF">
              <w:rPr>
                <w:noProof/>
                <w:color w:val="006100"/>
                <w:sz w:val="18"/>
                <w:szCs w:val="18"/>
              </w:rPr>
              <w:t>Milestone</w:t>
            </w:r>
          </w:p>
        </w:tc>
        <w:tc>
          <w:tcPr>
            <w:tcW w:w="1830" w:type="dxa"/>
            <w:shd w:val="clear" w:color="auto" w:fill="C6EFCE"/>
            <w:noWrap/>
          </w:tcPr>
          <w:p w14:paraId="0AC8E54B" w14:textId="6994876E" w:rsidR="002B3DAC" w:rsidRPr="007405CF" w:rsidRDefault="002B3DAC" w:rsidP="002B3DAC">
            <w:pPr>
              <w:spacing w:before="0" w:after="0" w:line="240" w:lineRule="auto"/>
              <w:rPr>
                <w:rFonts w:eastAsia="Times New Roman"/>
                <w:noProof/>
                <w:color w:val="006100"/>
                <w:sz w:val="18"/>
                <w:szCs w:val="18"/>
              </w:rPr>
            </w:pPr>
            <w:r w:rsidRPr="007405CF">
              <w:rPr>
                <w:noProof/>
                <w:color w:val="006100"/>
                <w:sz w:val="18"/>
                <w:szCs w:val="18"/>
              </w:rPr>
              <w:t>Award of grants for projects for the supply of drinking water</w:t>
            </w:r>
          </w:p>
        </w:tc>
        <w:tc>
          <w:tcPr>
            <w:tcW w:w="1701" w:type="dxa"/>
            <w:shd w:val="clear" w:color="auto" w:fill="C6EFCE"/>
            <w:noWrap/>
          </w:tcPr>
          <w:p w14:paraId="5811210C" w14:textId="2833EEF7" w:rsidR="002B3DAC" w:rsidRPr="007405CF" w:rsidRDefault="002B3DAC" w:rsidP="002B3DAC">
            <w:pPr>
              <w:spacing w:before="0" w:after="0" w:line="240" w:lineRule="auto"/>
              <w:rPr>
                <w:rFonts w:eastAsia="Times New Roman"/>
                <w:noProof/>
                <w:color w:val="006100"/>
                <w:sz w:val="18"/>
                <w:szCs w:val="18"/>
              </w:rPr>
            </w:pPr>
            <w:r w:rsidRPr="007405CF">
              <w:rPr>
                <w:noProof/>
                <w:color w:val="006100"/>
                <w:sz w:val="18"/>
                <w:szCs w:val="18"/>
              </w:rPr>
              <w:t>Communication of awards</w:t>
            </w:r>
          </w:p>
        </w:tc>
        <w:tc>
          <w:tcPr>
            <w:tcW w:w="993" w:type="dxa"/>
            <w:shd w:val="clear" w:color="auto" w:fill="C6EFCE"/>
            <w:noWrap/>
          </w:tcPr>
          <w:p w14:paraId="242DA90B" w14:textId="1AFC41F7" w:rsidR="002B3DAC" w:rsidRPr="007405CF" w:rsidRDefault="002B3DAC" w:rsidP="00837320">
            <w:pPr>
              <w:spacing w:before="0" w:after="0" w:line="240" w:lineRule="auto"/>
              <w:jc w:val="center"/>
              <w:rPr>
                <w:rFonts w:eastAsia="Times New Roman"/>
                <w:noProof/>
                <w:color w:val="006100"/>
                <w:sz w:val="18"/>
                <w:szCs w:val="18"/>
              </w:rPr>
            </w:pPr>
          </w:p>
        </w:tc>
        <w:tc>
          <w:tcPr>
            <w:tcW w:w="992" w:type="dxa"/>
            <w:shd w:val="clear" w:color="auto" w:fill="C6EFCE"/>
            <w:noWrap/>
          </w:tcPr>
          <w:p w14:paraId="06BAE31E" w14:textId="5A7B704E" w:rsidR="002B3DAC" w:rsidRPr="007405CF" w:rsidRDefault="002B3DAC" w:rsidP="00837320">
            <w:pPr>
              <w:spacing w:before="0" w:after="0" w:line="240" w:lineRule="auto"/>
              <w:jc w:val="center"/>
              <w:rPr>
                <w:rFonts w:eastAsia="Times New Roman"/>
                <w:noProof/>
                <w:color w:val="006100"/>
                <w:sz w:val="18"/>
                <w:szCs w:val="18"/>
              </w:rPr>
            </w:pPr>
          </w:p>
        </w:tc>
        <w:tc>
          <w:tcPr>
            <w:tcW w:w="709" w:type="dxa"/>
            <w:shd w:val="clear" w:color="auto" w:fill="C6EFCE"/>
            <w:noWrap/>
          </w:tcPr>
          <w:p w14:paraId="4AA79A63" w14:textId="4C90366E" w:rsidR="002B3DAC" w:rsidRPr="007405CF" w:rsidRDefault="002B3DAC" w:rsidP="00837320">
            <w:pPr>
              <w:spacing w:before="0" w:after="0" w:line="240" w:lineRule="auto"/>
              <w:jc w:val="center"/>
              <w:rPr>
                <w:rFonts w:eastAsia="Times New Roman"/>
                <w:noProof/>
                <w:color w:val="006100"/>
                <w:sz w:val="18"/>
                <w:szCs w:val="18"/>
              </w:rPr>
            </w:pPr>
          </w:p>
        </w:tc>
        <w:tc>
          <w:tcPr>
            <w:tcW w:w="850" w:type="dxa"/>
            <w:shd w:val="clear" w:color="auto" w:fill="C6EFCE"/>
            <w:noWrap/>
          </w:tcPr>
          <w:p w14:paraId="1ADAB36A" w14:textId="5306EF09" w:rsidR="002B3DAC" w:rsidRPr="007405CF" w:rsidRDefault="002B3DAC" w:rsidP="00837320">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709" w:type="dxa"/>
            <w:shd w:val="clear" w:color="auto" w:fill="C6EFCE"/>
            <w:noWrap/>
          </w:tcPr>
          <w:p w14:paraId="5321AF1E" w14:textId="4C0D158B" w:rsidR="002B3DAC" w:rsidRPr="007405CF" w:rsidRDefault="002B3DAC" w:rsidP="00837320">
            <w:pPr>
              <w:spacing w:before="0" w:after="0" w:line="240" w:lineRule="auto"/>
              <w:jc w:val="center"/>
              <w:rPr>
                <w:rFonts w:eastAsia="Times New Roman"/>
                <w:noProof/>
                <w:color w:val="006100"/>
                <w:sz w:val="18"/>
                <w:szCs w:val="18"/>
              </w:rPr>
            </w:pPr>
            <w:r w:rsidRPr="007405CF">
              <w:rPr>
                <w:noProof/>
                <w:color w:val="006100"/>
                <w:sz w:val="18"/>
                <w:szCs w:val="18"/>
              </w:rPr>
              <w:t>2022</w:t>
            </w:r>
          </w:p>
        </w:tc>
        <w:tc>
          <w:tcPr>
            <w:tcW w:w="4066" w:type="dxa"/>
            <w:shd w:val="clear" w:color="auto" w:fill="C6EFCE"/>
            <w:noWrap/>
          </w:tcPr>
          <w:p w14:paraId="4E47E1EC" w14:textId="70FBF939" w:rsidR="002B3DAC" w:rsidRPr="007405CF" w:rsidRDefault="002B3DAC" w:rsidP="002B3DAC">
            <w:pPr>
              <w:spacing w:before="0" w:after="0" w:line="240" w:lineRule="auto"/>
              <w:rPr>
                <w:noProof/>
                <w:color w:val="006100"/>
                <w:sz w:val="18"/>
                <w:szCs w:val="18"/>
              </w:rPr>
            </w:pPr>
            <w:r w:rsidRPr="007405CF">
              <w:rPr>
                <w:noProof/>
                <w:color w:val="006100"/>
                <w:sz w:val="18"/>
                <w:szCs w:val="18"/>
              </w:rPr>
              <w:t>Award of grants for projects for the supply of drinking water. Projects shall address the reconstruction of existing systems to increase energy efficiency and reduce the consumption of electricity by at least 10%, and shall ensure that a newly built system has an average energy consumption of less than or equal to 0.5 kWh or an ILI of 1.5 or less.</w:t>
            </w:r>
          </w:p>
        </w:tc>
      </w:tr>
      <w:tr w:rsidR="002B3DAC" w:rsidRPr="007405CF" w14:paraId="4D540818" w14:textId="77777777" w:rsidTr="00837320">
        <w:trPr>
          <w:trHeight w:val="1424"/>
          <w:jc w:val="center"/>
        </w:trPr>
        <w:tc>
          <w:tcPr>
            <w:tcW w:w="715" w:type="dxa"/>
            <w:shd w:val="clear" w:color="auto" w:fill="C6EFCE"/>
            <w:noWrap/>
          </w:tcPr>
          <w:p w14:paraId="66148C28" w14:textId="011E3A57" w:rsidR="002B3DAC" w:rsidRPr="007405CF" w:rsidRDefault="75AA706B" w:rsidP="000B3FEC">
            <w:pPr>
              <w:spacing w:before="0" w:after="0" w:line="240" w:lineRule="auto"/>
              <w:jc w:val="center"/>
              <w:rPr>
                <w:rFonts w:eastAsia="Times New Roman"/>
                <w:noProof/>
                <w:color w:val="006100"/>
                <w:sz w:val="18"/>
                <w:szCs w:val="18"/>
              </w:rPr>
            </w:pPr>
            <w:r w:rsidRPr="007405CF">
              <w:rPr>
                <w:noProof/>
                <w:color w:val="006100"/>
                <w:sz w:val="18"/>
                <w:szCs w:val="18"/>
              </w:rPr>
              <w:t>53</w:t>
            </w:r>
          </w:p>
        </w:tc>
        <w:tc>
          <w:tcPr>
            <w:tcW w:w="1974" w:type="dxa"/>
            <w:shd w:val="clear" w:color="auto" w:fill="C6EFCE"/>
            <w:noWrap/>
          </w:tcPr>
          <w:p w14:paraId="3D51CBF9" w14:textId="7FB0C3EA" w:rsidR="002B3DAC" w:rsidRPr="007405CF" w:rsidRDefault="5EBAEC8D" w:rsidP="1AA8BDBB">
            <w:pPr>
              <w:spacing w:before="0" w:after="0" w:line="240" w:lineRule="auto"/>
              <w:rPr>
                <w:rFonts w:eastAsia="Times New Roman"/>
                <w:noProof/>
                <w:color w:val="006100"/>
                <w:sz w:val="18"/>
                <w:szCs w:val="18"/>
              </w:rPr>
            </w:pPr>
            <w:r w:rsidRPr="007405CF">
              <w:rPr>
                <w:noProof/>
                <w:color w:val="006100"/>
                <w:sz w:val="18"/>
                <w:szCs w:val="18"/>
              </w:rPr>
              <w:t>I: Further drinking water supply and savings projects</w:t>
            </w:r>
          </w:p>
        </w:tc>
        <w:tc>
          <w:tcPr>
            <w:tcW w:w="1146" w:type="dxa"/>
            <w:shd w:val="clear" w:color="auto" w:fill="C6EFCE"/>
            <w:noWrap/>
          </w:tcPr>
          <w:p w14:paraId="060AE973" w14:textId="3B58DD92" w:rsidR="002B3DAC" w:rsidRPr="007405CF" w:rsidRDefault="002B3DAC" w:rsidP="002B3DAC">
            <w:pPr>
              <w:spacing w:before="0" w:after="0" w:line="240" w:lineRule="auto"/>
              <w:rPr>
                <w:rFonts w:eastAsia="Times New Roman"/>
                <w:noProof/>
                <w:color w:val="006100"/>
                <w:sz w:val="18"/>
                <w:szCs w:val="18"/>
              </w:rPr>
            </w:pPr>
            <w:r w:rsidRPr="007405CF">
              <w:rPr>
                <w:noProof/>
                <w:color w:val="006100"/>
                <w:sz w:val="18"/>
                <w:szCs w:val="18"/>
              </w:rPr>
              <w:t>Target</w:t>
            </w:r>
          </w:p>
        </w:tc>
        <w:tc>
          <w:tcPr>
            <w:tcW w:w="1830" w:type="dxa"/>
            <w:shd w:val="clear" w:color="auto" w:fill="C6EFCE"/>
            <w:noWrap/>
          </w:tcPr>
          <w:p w14:paraId="6BAA9A05" w14:textId="491A5D91" w:rsidR="002B3DAC" w:rsidRPr="007405CF" w:rsidRDefault="75AA706B" w:rsidP="121472D6">
            <w:pPr>
              <w:spacing w:before="0" w:after="0" w:line="240" w:lineRule="auto"/>
              <w:rPr>
                <w:rFonts w:eastAsia="Times New Roman"/>
                <w:noProof/>
                <w:color w:val="006100"/>
                <w:sz w:val="18"/>
                <w:szCs w:val="18"/>
              </w:rPr>
            </w:pPr>
            <w:r w:rsidRPr="007405CF">
              <w:rPr>
                <w:noProof/>
                <w:color w:val="006100"/>
                <w:sz w:val="18"/>
                <w:szCs w:val="18"/>
              </w:rPr>
              <w:t xml:space="preserve">Number of </w:t>
            </w:r>
            <w:r w:rsidR="2368FF61" w:rsidRPr="007405CF">
              <w:rPr>
                <w:noProof/>
                <w:color w:val="006100"/>
                <w:sz w:val="18"/>
                <w:szCs w:val="18"/>
              </w:rPr>
              <w:t>constructed</w:t>
            </w:r>
            <w:r w:rsidRPr="007405CF">
              <w:rPr>
                <w:noProof/>
                <w:color w:val="006100"/>
                <w:sz w:val="18"/>
                <w:szCs w:val="18"/>
              </w:rPr>
              <w:t xml:space="preserve"> </w:t>
            </w:r>
            <w:r w:rsidR="00DC74D1" w:rsidRPr="007405CF">
              <w:rPr>
                <w:noProof/>
                <w:color w:val="006100"/>
                <w:sz w:val="18"/>
                <w:szCs w:val="18"/>
              </w:rPr>
              <w:t xml:space="preserve">new drinking water </w:t>
            </w:r>
            <w:r w:rsidR="009418EF" w:rsidRPr="007405CF">
              <w:rPr>
                <w:noProof/>
                <w:color w:val="006100"/>
                <w:sz w:val="18"/>
                <w:szCs w:val="18"/>
              </w:rPr>
              <w:t xml:space="preserve">supply </w:t>
            </w:r>
            <w:r w:rsidR="00DC74D1" w:rsidRPr="007405CF">
              <w:rPr>
                <w:noProof/>
                <w:color w:val="006100"/>
                <w:sz w:val="18"/>
                <w:szCs w:val="18"/>
              </w:rPr>
              <w:t xml:space="preserve">systems </w:t>
            </w:r>
            <w:r w:rsidR="14C3AA77" w:rsidRPr="007405CF">
              <w:rPr>
                <w:noProof/>
                <w:color w:val="006100"/>
                <w:sz w:val="18"/>
                <w:szCs w:val="18"/>
              </w:rPr>
              <w:t xml:space="preserve">or reconstructed </w:t>
            </w:r>
            <w:r w:rsidR="00DC74D1" w:rsidRPr="007405CF">
              <w:rPr>
                <w:noProof/>
                <w:color w:val="006100"/>
                <w:sz w:val="18"/>
                <w:szCs w:val="18"/>
              </w:rPr>
              <w:t xml:space="preserve">existing </w:t>
            </w:r>
            <w:r w:rsidRPr="007405CF">
              <w:rPr>
                <w:noProof/>
                <w:color w:val="006100"/>
                <w:sz w:val="18"/>
                <w:szCs w:val="18"/>
              </w:rPr>
              <w:t xml:space="preserve">drinking water supply </w:t>
            </w:r>
            <w:r w:rsidR="4DF33812" w:rsidRPr="007405CF">
              <w:rPr>
                <w:noProof/>
                <w:color w:val="006100"/>
                <w:sz w:val="18"/>
                <w:szCs w:val="18"/>
              </w:rPr>
              <w:t>systems</w:t>
            </w:r>
          </w:p>
        </w:tc>
        <w:tc>
          <w:tcPr>
            <w:tcW w:w="1701" w:type="dxa"/>
            <w:shd w:val="clear" w:color="auto" w:fill="C6EFCE"/>
            <w:noWrap/>
          </w:tcPr>
          <w:p w14:paraId="0AE3A955" w14:textId="370B8CC1" w:rsidR="002B3DAC" w:rsidRPr="007405CF" w:rsidRDefault="002B3DAC" w:rsidP="002B3DAC">
            <w:pPr>
              <w:spacing w:before="0" w:after="0" w:line="240" w:lineRule="auto"/>
              <w:rPr>
                <w:rFonts w:eastAsia="Times New Roman"/>
                <w:noProof/>
                <w:color w:val="006100"/>
                <w:sz w:val="18"/>
                <w:szCs w:val="18"/>
              </w:rPr>
            </w:pPr>
            <w:r w:rsidRPr="007405CF">
              <w:rPr>
                <w:noProof/>
                <w:color w:val="006100"/>
                <w:sz w:val="18"/>
                <w:szCs w:val="18"/>
              </w:rPr>
              <w:t> </w:t>
            </w:r>
          </w:p>
        </w:tc>
        <w:tc>
          <w:tcPr>
            <w:tcW w:w="993" w:type="dxa"/>
            <w:shd w:val="clear" w:color="auto" w:fill="C6EFCE"/>
            <w:noWrap/>
          </w:tcPr>
          <w:p w14:paraId="5AE3CA90" w14:textId="512394EA" w:rsidR="002B3DAC" w:rsidRPr="007405CF" w:rsidRDefault="002B3DAC" w:rsidP="00837320">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992" w:type="dxa"/>
            <w:shd w:val="clear" w:color="auto" w:fill="C6EFCE"/>
            <w:noWrap/>
          </w:tcPr>
          <w:p w14:paraId="6FDEE85A" w14:textId="5D14B5D0" w:rsidR="002B3DAC" w:rsidRPr="007405CF" w:rsidRDefault="002B3DAC" w:rsidP="00837320">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709" w:type="dxa"/>
            <w:shd w:val="clear" w:color="auto" w:fill="C6EFCE"/>
            <w:noWrap/>
          </w:tcPr>
          <w:p w14:paraId="5584B011" w14:textId="7E8FE079" w:rsidR="002B3DAC" w:rsidRPr="007405CF" w:rsidRDefault="002B3DAC" w:rsidP="00837320">
            <w:pPr>
              <w:spacing w:before="0" w:after="0" w:line="240" w:lineRule="auto"/>
              <w:jc w:val="center"/>
              <w:rPr>
                <w:rFonts w:eastAsia="Times New Roman"/>
                <w:noProof/>
                <w:color w:val="006100"/>
                <w:sz w:val="18"/>
                <w:szCs w:val="18"/>
              </w:rPr>
            </w:pPr>
            <w:r w:rsidRPr="007405CF">
              <w:rPr>
                <w:noProof/>
                <w:color w:val="006100"/>
                <w:sz w:val="18"/>
                <w:szCs w:val="18"/>
              </w:rPr>
              <w:t>10</w:t>
            </w:r>
          </w:p>
        </w:tc>
        <w:tc>
          <w:tcPr>
            <w:tcW w:w="850" w:type="dxa"/>
            <w:shd w:val="clear" w:color="auto" w:fill="C6EFCE"/>
            <w:noWrap/>
          </w:tcPr>
          <w:p w14:paraId="5E636141" w14:textId="70A38215" w:rsidR="002B3DAC" w:rsidRPr="007405CF" w:rsidRDefault="002B3DAC" w:rsidP="00837320">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709" w:type="dxa"/>
            <w:shd w:val="clear" w:color="auto" w:fill="C6EFCE"/>
            <w:noWrap/>
          </w:tcPr>
          <w:p w14:paraId="2596D5BA" w14:textId="4BC250D8" w:rsidR="002B3DAC" w:rsidRPr="007405CF" w:rsidRDefault="002B3DAC" w:rsidP="00837320">
            <w:pPr>
              <w:spacing w:before="0" w:after="0" w:line="240" w:lineRule="auto"/>
              <w:jc w:val="center"/>
              <w:rPr>
                <w:rFonts w:eastAsia="Times New Roman"/>
                <w:noProof/>
                <w:color w:val="006100"/>
                <w:sz w:val="18"/>
                <w:szCs w:val="18"/>
              </w:rPr>
            </w:pPr>
            <w:r w:rsidRPr="007405CF">
              <w:rPr>
                <w:noProof/>
                <w:color w:val="006100"/>
                <w:sz w:val="18"/>
                <w:szCs w:val="18"/>
              </w:rPr>
              <w:t>2026</w:t>
            </w:r>
          </w:p>
        </w:tc>
        <w:tc>
          <w:tcPr>
            <w:tcW w:w="4066" w:type="dxa"/>
            <w:shd w:val="clear" w:color="auto" w:fill="C6EFCE"/>
            <w:noWrap/>
          </w:tcPr>
          <w:p w14:paraId="2692159E" w14:textId="7D69BB2C" w:rsidR="002B3DAC" w:rsidRPr="007405CF" w:rsidRDefault="75AA706B" w:rsidP="121472D6">
            <w:pPr>
              <w:spacing w:before="0" w:after="0" w:line="240" w:lineRule="auto"/>
              <w:rPr>
                <w:rFonts w:eastAsia="Times New Roman"/>
                <w:noProof/>
                <w:color w:val="006100"/>
                <w:sz w:val="18"/>
                <w:szCs w:val="18"/>
              </w:rPr>
            </w:pPr>
            <w:r w:rsidRPr="007405CF">
              <w:rPr>
                <w:noProof/>
                <w:color w:val="006100"/>
                <w:sz w:val="18"/>
                <w:szCs w:val="18"/>
              </w:rPr>
              <w:t>C</w:t>
            </w:r>
            <w:r w:rsidR="4BE7CE4A" w:rsidRPr="007405CF">
              <w:rPr>
                <w:noProof/>
                <w:color w:val="006100"/>
                <w:sz w:val="18"/>
                <w:szCs w:val="18"/>
              </w:rPr>
              <w:t xml:space="preserve">onstruction of </w:t>
            </w:r>
            <w:r w:rsidRPr="007405CF">
              <w:rPr>
                <w:noProof/>
                <w:color w:val="006100"/>
                <w:sz w:val="18"/>
                <w:szCs w:val="18"/>
              </w:rPr>
              <w:t>new</w:t>
            </w:r>
            <w:r w:rsidR="4BE7CE4A" w:rsidRPr="007405CF">
              <w:rPr>
                <w:noProof/>
                <w:color w:val="006100"/>
                <w:sz w:val="18"/>
                <w:szCs w:val="18"/>
              </w:rPr>
              <w:t xml:space="preserve"> </w:t>
            </w:r>
            <w:r w:rsidR="2EAC34F4" w:rsidRPr="007405CF">
              <w:rPr>
                <w:noProof/>
                <w:color w:val="006100"/>
                <w:sz w:val="18"/>
                <w:szCs w:val="18"/>
              </w:rPr>
              <w:t xml:space="preserve">drinking water supply </w:t>
            </w:r>
            <w:r w:rsidRPr="007405CF">
              <w:rPr>
                <w:noProof/>
                <w:color w:val="006100"/>
                <w:sz w:val="18"/>
                <w:szCs w:val="18"/>
              </w:rPr>
              <w:t xml:space="preserve">systems or the reconstruction of existing </w:t>
            </w:r>
            <w:r w:rsidR="00DC74D1" w:rsidRPr="007405CF">
              <w:rPr>
                <w:noProof/>
                <w:color w:val="006100"/>
                <w:sz w:val="18"/>
                <w:szCs w:val="18"/>
              </w:rPr>
              <w:t>drinking water supply</w:t>
            </w:r>
            <w:r w:rsidRPr="007405CF">
              <w:rPr>
                <w:noProof/>
                <w:color w:val="006100"/>
                <w:sz w:val="18"/>
                <w:szCs w:val="18"/>
              </w:rPr>
              <w:t xml:space="preserve"> systems.</w:t>
            </w:r>
          </w:p>
        </w:tc>
      </w:tr>
    </w:tbl>
    <w:p w14:paraId="35808FE8" w14:textId="201D7EC4" w:rsidR="007D2EF7" w:rsidRPr="007405CF" w:rsidRDefault="007D2EF7" w:rsidP="00DE39FB">
      <w:pPr>
        <w:spacing w:line="240" w:lineRule="auto"/>
        <w:jc w:val="both"/>
        <w:rPr>
          <w:b/>
          <w:noProof/>
        </w:rPr>
      </w:pPr>
    </w:p>
    <w:p w14:paraId="2694E39F" w14:textId="77777777" w:rsidR="007D2EF7" w:rsidRPr="007405CF" w:rsidRDefault="007D2EF7" w:rsidP="003C6015">
      <w:pPr>
        <w:spacing w:line="240" w:lineRule="auto"/>
        <w:ind w:left="850"/>
        <w:jc w:val="both"/>
        <w:rPr>
          <w:b/>
          <w:noProof/>
        </w:rPr>
      </w:pPr>
    </w:p>
    <w:p w14:paraId="5A380F63" w14:textId="77777777" w:rsidR="003C6015" w:rsidRPr="007405CF" w:rsidRDefault="003C6015" w:rsidP="003C6015">
      <w:pPr>
        <w:spacing w:line="240" w:lineRule="auto"/>
        <w:ind w:left="709"/>
        <w:jc w:val="both"/>
        <w:rPr>
          <w:noProof/>
          <w:szCs w:val="24"/>
        </w:rPr>
        <w:sectPr w:rsidR="003C6015" w:rsidRPr="007405CF" w:rsidSect="00073927">
          <w:headerReference w:type="even" r:id="rId84"/>
          <w:headerReference w:type="default" r:id="rId85"/>
          <w:footerReference w:type="even" r:id="rId86"/>
          <w:footerReference w:type="default" r:id="rId87"/>
          <w:headerReference w:type="first" r:id="rId88"/>
          <w:footerReference w:type="first" r:id="rId89"/>
          <w:pgSz w:w="16839" w:h="11907" w:orient="landscape"/>
          <w:pgMar w:top="1134" w:right="1134" w:bottom="1134" w:left="1134" w:header="567" w:footer="567" w:gutter="0"/>
          <w:cols w:space="720"/>
          <w:docGrid w:linePitch="326"/>
        </w:sectPr>
      </w:pPr>
    </w:p>
    <w:p w14:paraId="33B34233" w14:textId="77777777" w:rsidR="003C6015" w:rsidRPr="007405CF" w:rsidRDefault="003C6015" w:rsidP="003C6015">
      <w:pPr>
        <w:keepNext/>
        <w:tabs>
          <w:tab w:val="left" w:pos="850"/>
        </w:tabs>
        <w:spacing w:line="240" w:lineRule="auto"/>
        <w:ind w:left="850" w:hanging="850"/>
        <w:jc w:val="both"/>
        <w:outlineLvl w:val="0"/>
        <w:rPr>
          <w:b/>
          <w:smallCaps/>
          <w:noProof/>
        </w:rPr>
      </w:pPr>
      <w:r w:rsidRPr="007405CF">
        <w:rPr>
          <w:b/>
          <w:smallCaps/>
          <w:noProof/>
        </w:rPr>
        <w:t>D. COMPONENT 4: SUSTAINABLE TRANSPORT</w:t>
      </w:r>
    </w:p>
    <w:p w14:paraId="7EFF7451" w14:textId="77777777" w:rsidR="003C6015" w:rsidRPr="007405CF" w:rsidRDefault="003C6015" w:rsidP="003C6015">
      <w:pPr>
        <w:spacing w:line="240" w:lineRule="auto"/>
        <w:jc w:val="both"/>
        <w:rPr>
          <w:noProof/>
        </w:rPr>
      </w:pPr>
      <w:r w:rsidRPr="007405CF">
        <w:rPr>
          <w:noProof/>
        </w:rPr>
        <w:t>The high dependency on road transport and cars and the low use of public transport contribute significantly to Slovenia’s carbon emissions. Transport emissions are responsible for 42,7 % of the total Slovenian CO</w:t>
      </w:r>
      <w:r w:rsidRPr="007405CF">
        <w:rPr>
          <w:noProof/>
          <w:vertAlign w:val="subscript"/>
        </w:rPr>
        <w:t>2</w:t>
      </w:r>
      <w:r w:rsidRPr="007405CF">
        <w:rPr>
          <w:noProof/>
        </w:rPr>
        <w:t xml:space="preserve"> emissions in 2018, which is well above the EU average (32,6 %), and they continue to rise in absolute terms.</w:t>
      </w:r>
    </w:p>
    <w:p w14:paraId="291E46CE" w14:textId="77777777" w:rsidR="003C6015" w:rsidRPr="007405CF" w:rsidRDefault="003C6015" w:rsidP="003C6015">
      <w:pPr>
        <w:spacing w:line="240" w:lineRule="auto"/>
        <w:jc w:val="both"/>
        <w:rPr>
          <w:noProof/>
        </w:rPr>
      </w:pPr>
      <w:r w:rsidRPr="007405CF">
        <w:rPr>
          <w:noProof/>
        </w:rPr>
        <w:t>The objective of this component of the Slovenian recovery and resilience plan is to promote the use of public transport, rail passenger and freight transport, the use of alternative fuels in transport, as well as the digital transformation of rail and road transport.</w:t>
      </w:r>
    </w:p>
    <w:p w14:paraId="098F1E96" w14:textId="77777777" w:rsidR="003C6015" w:rsidRPr="007405CF" w:rsidRDefault="003C6015" w:rsidP="003C6015">
      <w:pPr>
        <w:spacing w:line="240" w:lineRule="auto"/>
        <w:jc w:val="both"/>
        <w:rPr>
          <w:noProof/>
        </w:rPr>
      </w:pPr>
      <w:r w:rsidRPr="007405CF">
        <w:rPr>
          <w:noProof/>
        </w:rPr>
        <w:t>These investments and reforms shall contribute to the Country Specific Recommendations addressed to Slovenia in the past two years to “focus investment-related economic policy on […] low carbon and energy transition, sustainable transport, in particular rail” (Country Specific Recommendation 3, 2019) and to “focus investment on […] sustainable transport” (Country Specific Recommendation 3, 2020).</w:t>
      </w:r>
    </w:p>
    <w:p w14:paraId="52951A7C" w14:textId="74530281" w:rsidR="003C6015" w:rsidRPr="007405CF" w:rsidRDefault="003C6015" w:rsidP="003C6015">
      <w:pPr>
        <w:spacing w:line="240" w:lineRule="auto"/>
        <w:jc w:val="both"/>
        <w:rPr>
          <w:noProof/>
        </w:rPr>
      </w:pPr>
      <w:r w:rsidRPr="007405CF">
        <w:rPr>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74954F14" w14:textId="06848F32" w:rsidR="003C6015" w:rsidRPr="007405CF" w:rsidRDefault="003C6015" w:rsidP="003C6015">
      <w:pPr>
        <w:spacing w:line="240" w:lineRule="auto"/>
        <w:jc w:val="both"/>
        <w:rPr>
          <w:b/>
          <w:i/>
          <w:noProof/>
          <w:color w:val="4F81BD"/>
        </w:rPr>
      </w:pPr>
      <w:r w:rsidRPr="007405CF">
        <w:rPr>
          <w:b/>
          <w:noProof/>
          <w:u w:val="single"/>
        </w:rPr>
        <w:t>D.1.</w:t>
      </w:r>
      <w:r w:rsidR="00270DAF">
        <w:rPr>
          <w:b/>
          <w:noProof/>
          <w:u w:val="single"/>
        </w:rPr>
        <w:t xml:space="preserve"> </w:t>
      </w:r>
      <w:r w:rsidRPr="007405CF">
        <w:rPr>
          <w:b/>
          <w:noProof/>
          <w:u w:val="single"/>
        </w:rPr>
        <w:t>Description of the reforms and investments for non-repayable financial support</w:t>
      </w:r>
    </w:p>
    <w:p w14:paraId="1F07A116" w14:textId="2EFB66C8" w:rsidR="003C6015" w:rsidRPr="007405CF" w:rsidRDefault="003C6015" w:rsidP="003C6015">
      <w:pPr>
        <w:spacing w:line="240" w:lineRule="auto"/>
        <w:jc w:val="both"/>
        <w:rPr>
          <w:noProof/>
          <w:u w:val="single"/>
        </w:rPr>
      </w:pPr>
      <w:r w:rsidRPr="007405CF">
        <w:rPr>
          <w:noProof/>
          <w:u w:val="single"/>
        </w:rPr>
        <w:t>Reform A</w:t>
      </w:r>
      <w:r w:rsidR="00806562">
        <w:rPr>
          <w:noProof/>
          <w:u w:val="single"/>
        </w:rPr>
        <w:t>:</w:t>
      </w:r>
      <w:r w:rsidR="00806562" w:rsidRPr="007405CF">
        <w:rPr>
          <w:noProof/>
          <w:u w:val="single"/>
        </w:rPr>
        <w:t xml:space="preserve"> </w:t>
      </w:r>
      <w:r w:rsidRPr="007405CF">
        <w:rPr>
          <w:noProof/>
          <w:u w:val="single"/>
        </w:rPr>
        <w:t>Reform of the organisation of public passenger transport</w:t>
      </w:r>
    </w:p>
    <w:p w14:paraId="02BB9559" w14:textId="1BB11908" w:rsidR="003C6015" w:rsidRPr="007405CF" w:rsidRDefault="7098D0BA" w:rsidP="003C6015">
      <w:pPr>
        <w:spacing w:line="240" w:lineRule="auto"/>
        <w:jc w:val="both"/>
        <w:rPr>
          <w:noProof/>
        </w:rPr>
      </w:pPr>
      <w:r w:rsidRPr="007405CF">
        <w:rPr>
          <w:noProof/>
        </w:rPr>
        <w:t>Public transport in Slovenia was severely affected during the COVID-19 pandemic, with a 75 % fall in passenger numbers in 2020.</w:t>
      </w:r>
    </w:p>
    <w:p w14:paraId="715D2E54" w14:textId="741A05DE" w:rsidR="003C6015" w:rsidRPr="007405CF" w:rsidRDefault="7098D0BA" w:rsidP="003C6015">
      <w:pPr>
        <w:spacing w:line="240" w:lineRule="auto"/>
        <w:jc w:val="both"/>
        <w:rPr>
          <w:noProof/>
        </w:rPr>
      </w:pPr>
      <w:r w:rsidRPr="007405CF">
        <w:rPr>
          <w:noProof/>
        </w:rPr>
        <w:t xml:space="preserve">This reform aims to promote and enhance the accessibility and competitiveness of public transport to recover after the pandemic. The reform shall establish an integrated public passenger operator at the national level, which shall support the integration of rail and bus public transport with intercity, urban, school and labour transport. The reform </w:t>
      </w:r>
      <w:r w:rsidR="6277BAAF" w:rsidRPr="007405CF">
        <w:rPr>
          <w:noProof/>
        </w:rPr>
        <w:t>aims</w:t>
      </w:r>
      <w:r w:rsidRPr="007405CF">
        <w:rPr>
          <w:noProof/>
        </w:rPr>
        <w:t xml:space="preserve"> to significantly improve the accessibility standard for public transport.</w:t>
      </w:r>
    </w:p>
    <w:p w14:paraId="1EC732CC" w14:textId="567AA88B" w:rsidR="003C6015" w:rsidRPr="007405CF" w:rsidRDefault="6DBB4E10" w:rsidP="6F19EDFE">
      <w:pPr>
        <w:spacing w:line="240" w:lineRule="auto"/>
        <w:jc w:val="both"/>
        <w:rPr>
          <w:noProof/>
        </w:rPr>
      </w:pPr>
      <w:r w:rsidRPr="007405CF">
        <w:rPr>
          <w:noProof/>
        </w:rPr>
        <w:t xml:space="preserve">The reform shall be implemented </w:t>
      </w:r>
      <w:r w:rsidR="5A7855B0" w:rsidRPr="007405CF">
        <w:rPr>
          <w:noProof/>
        </w:rPr>
        <w:t>with</w:t>
      </w:r>
      <w:r w:rsidRPr="007405CF">
        <w:rPr>
          <w:noProof/>
        </w:rPr>
        <w:t xml:space="preserve"> the entry into force of a new law on public passenger transport and the establishment and entry into operation of a new integrated public transport operator by the Ministry of the Environment, Climate and Energy.</w:t>
      </w:r>
    </w:p>
    <w:p w14:paraId="5AF48444" w14:textId="7DA2E19E" w:rsidR="003C6015" w:rsidRPr="007405CF" w:rsidRDefault="003C6015" w:rsidP="003C6015">
      <w:pPr>
        <w:spacing w:line="240" w:lineRule="auto"/>
        <w:jc w:val="both"/>
        <w:rPr>
          <w:noProof/>
          <w:u w:val="single"/>
        </w:rPr>
      </w:pPr>
      <w:bookmarkStart w:id="10" w:name="_Hlk142662175"/>
      <w:r w:rsidRPr="007405CF">
        <w:rPr>
          <w:noProof/>
          <w:u w:val="single"/>
        </w:rPr>
        <w:t>Reform B</w:t>
      </w:r>
      <w:r w:rsidR="00806562">
        <w:rPr>
          <w:noProof/>
          <w:u w:val="single"/>
        </w:rPr>
        <w:t>:</w:t>
      </w:r>
      <w:r w:rsidR="00806562" w:rsidRPr="007405CF">
        <w:rPr>
          <w:noProof/>
          <w:u w:val="single"/>
        </w:rPr>
        <w:t xml:space="preserve"> </w:t>
      </w:r>
      <w:r w:rsidRPr="007405CF">
        <w:rPr>
          <w:noProof/>
          <w:u w:val="single"/>
        </w:rPr>
        <w:t>Reform on the deployment of alternative fuels infrastructure</w:t>
      </w:r>
    </w:p>
    <w:p w14:paraId="7182FB78" w14:textId="64573B26" w:rsidR="00165D9D" w:rsidRPr="007405CF" w:rsidRDefault="6400B40A" w:rsidP="003C6015">
      <w:pPr>
        <w:spacing w:line="240" w:lineRule="auto"/>
        <w:jc w:val="both"/>
        <w:rPr>
          <w:noProof/>
        </w:rPr>
      </w:pPr>
      <w:r w:rsidRPr="007405CF">
        <w:rPr>
          <w:noProof/>
        </w:rPr>
        <w:t>The aim of the reform is to increase the use of alternative fuels in domestic and cross-border</w:t>
      </w:r>
      <w:r w:rsidR="3CDC2616" w:rsidRPr="007405CF">
        <w:rPr>
          <w:noProof/>
        </w:rPr>
        <w:t xml:space="preserve"> </w:t>
      </w:r>
      <w:r w:rsidRPr="007405CF">
        <w:rPr>
          <w:noProof/>
        </w:rPr>
        <w:t>transport and to reduce the share of greenhouse gas and pollutant emissions from transport. In particular, the reform shall designate an entity to coordinate the needs of the transport and energy sectors, which shall ensure and coordinate the deployment of alternative fuels infrastructure and hence make the transition to zero and low emission mobility more resilient.</w:t>
      </w:r>
    </w:p>
    <w:p w14:paraId="48F61178" w14:textId="0D94E47D" w:rsidR="003C6015" w:rsidRPr="007405CF" w:rsidRDefault="6400B40A" w:rsidP="003C6015">
      <w:pPr>
        <w:spacing w:line="240" w:lineRule="auto"/>
        <w:jc w:val="both"/>
        <w:rPr>
          <w:noProof/>
        </w:rPr>
      </w:pPr>
      <w:r w:rsidRPr="007405CF">
        <w:rPr>
          <w:noProof/>
        </w:rPr>
        <w:t xml:space="preserve">The reform shall be implemented with </w:t>
      </w:r>
      <w:r w:rsidR="1F8D1C29" w:rsidRPr="007405CF">
        <w:rPr>
          <w:noProof/>
        </w:rPr>
        <w:t xml:space="preserve">the </w:t>
      </w:r>
      <w:r w:rsidRPr="007405CF">
        <w:rPr>
          <w:noProof/>
        </w:rPr>
        <w:t>entry into force of an Act on alternative fuels in transport and alternative fuels infrastructure by 30</w:t>
      </w:r>
      <w:r w:rsidR="009B36FD">
        <w:rPr>
          <w:noProof/>
        </w:rPr>
        <w:t> </w:t>
      </w:r>
      <w:r w:rsidRPr="007405CF">
        <w:rPr>
          <w:noProof/>
        </w:rPr>
        <w:t>June</w:t>
      </w:r>
      <w:r w:rsidR="009B36FD">
        <w:rPr>
          <w:noProof/>
        </w:rPr>
        <w:t> </w:t>
      </w:r>
      <w:r w:rsidRPr="007405CF">
        <w:rPr>
          <w:noProof/>
        </w:rPr>
        <w:t>2022, which shall also establish a national regulatory framework in the field of alternative fuels in transport.</w:t>
      </w:r>
    </w:p>
    <w:bookmarkEnd w:id="10"/>
    <w:p w14:paraId="2DF3D3E0" w14:textId="370604F2" w:rsidR="003C6015" w:rsidRPr="007405CF" w:rsidRDefault="003C6015" w:rsidP="003C6015">
      <w:pPr>
        <w:spacing w:line="240" w:lineRule="auto"/>
        <w:jc w:val="both"/>
        <w:rPr>
          <w:noProof/>
          <w:u w:val="single"/>
        </w:rPr>
      </w:pPr>
      <w:r w:rsidRPr="007405CF">
        <w:rPr>
          <w:noProof/>
          <w:u w:val="single"/>
        </w:rPr>
        <w:t>Investment C</w:t>
      </w:r>
      <w:r w:rsidR="00806562">
        <w:rPr>
          <w:noProof/>
          <w:u w:val="single"/>
        </w:rPr>
        <w:t>:</w:t>
      </w:r>
      <w:r w:rsidR="00806562" w:rsidRPr="007405CF">
        <w:rPr>
          <w:noProof/>
          <w:u w:val="single"/>
        </w:rPr>
        <w:t xml:space="preserve"> </w:t>
      </w:r>
      <w:r w:rsidRPr="007405CF">
        <w:rPr>
          <w:noProof/>
          <w:u w:val="single"/>
        </w:rPr>
        <w:t>Increasing railway infrastructure capacity</w:t>
      </w:r>
    </w:p>
    <w:p w14:paraId="2776D69E" w14:textId="240E4EBA" w:rsidR="005E4E8C" w:rsidRPr="007405CF" w:rsidRDefault="32B667A7" w:rsidP="005E4E8C">
      <w:pPr>
        <w:spacing w:before="0" w:after="200" w:line="240" w:lineRule="auto"/>
        <w:jc w:val="both"/>
        <w:rPr>
          <w:noProof/>
        </w:rPr>
      </w:pPr>
      <w:r w:rsidRPr="007405CF">
        <w:rPr>
          <w:noProof/>
        </w:rPr>
        <w:t xml:space="preserve">The </w:t>
      </w:r>
      <w:r w:rsidR="0A9AFBEE" w:rsidRPr="007405CF">
        <w:rPr>
          <w:noProof/>
        </w:rPr>
        <w:t>objective of this measure is to</w:t>
      </w:r>
      <w:r w:rsidRPr="007405CF">
        <w:rPr>
          <w:noProof/>
        </w:rPr>
        <w:t xml:space="preserve"> </w:t>
      </w:r>
      <w:r w:rsidR="5E4B90C9" w:rsidRPr="007405CF">
        <w:rPr>
          <w:noProof/>
        </w:rPr>
        <w:t>increase railway infrastructure capacity</w:t>
      </w:r>
      <w:r w:rsidR="5EB5A725" w:rsidRPr="007405CF">
        <w:rPr>
          <w:noProof/>
        </w:rPr>
        <w:t>.</w:t>
      </w:r>
    </w:p>
    <w:p w14:paraId="61A5449B" w14:textId="53EEFBB4" w:rsidR="003C6015" w:rsidRPr="007405CF" w:rsidRDefault="5EB5A725" w:rsidP="00476161">
      <w:pPr>
        <w:spacing w:before="0" w:line="240" w:lineRule="auto"/>
        <w:jc w:val="both"/>
        <w:rPr>
          <w:noProof/>
        </w:rPr>
      </w:pPr>
      <w:r w:rsidRPr="007405CF">
        <w:rPr>
          <w:noProof/>
        </w:rPr>
        <w:t xml:space="preserve">The measure </w:t>
      </w:r>
      <w:r w:rsidR="1422037E" w:rsidRPr="007405CF">
        <w:rPr>
          <w:noProof/>
        </w:rPr>
        <w:t>consist</w:t>
      </w:r>
      <w:r w:rsidR="6A635ED7" w:rsidRPr="007405CF">
        <w:rPr>
          <w:noProof/>
        </w:rPr>
        <w:t>s</w:t>
      </w:r>
      <w:r w:rsidRPr="007405CF">
        <w:rPr>
          <w:noProof/>
        </w:rPr>
        <w:t xml:space="preserve"> of</w:t>
      </w:r>
      <w:r w:rsidR="2F732CE1" w:rsidRPr="007405CF" w:rsidDel="5EB5A725">
        <w:rPr>
          <w:noProof/>
        </w:rPr>
        <w:t xml:space="preserve"> </w:t>
      </w:r>
      <w:r w:rsidR="7A1A8FBB" w:rsidRPr="007405CF">
        <w:rPr>
          <w:noProof/>
          <w:szCs w:val="24"/>
        </w:rPr>
        <w:t>u</w:t>
      </w:r>
      <w:r w:rsidR="08A5AB0E" w:rsidRPr="007405CF">
        <w:rPr>
          <w:noProof/>
          <w:szCs w:val="24"/>
        </w:rPr>
        <w:t>pgrading</w:t>
      </w:r>
      <w:r w:rsidR="3125B1D8" w:rsidRPr="007405CF">
        <w:rPr>
          <w:noProof/>
          <w:szCs w:val="24"/>
        </w:rPr>
        <w:t xml:space="preserve"> </w:t>
      </w:r>
      <w:r w:rsidR="4C96EBAC" w:rsidRPr="007405CF">
        <w:rPr>
          <w:noProof/>
          <w:szCs w:val="24"/>
        </w:rPr>
        <w:t>Grosuplje and Domžale</w:t>
      </w:r>
      <w:r w:rsidR="56F606A3" w:rsidRPr="007405CF">
        <w:rPr>
          <w:noProof/>
          <w:szCs w:val="24"/>
        </w:rPr>
        <w:t xml:space="preserve"> </w:t>
      </w:r>
      <w:r w:rsidR="3125B1D8" w:rsidRPr="007405CF">
        <w:rPr>
          <w:noProof/>
          <w:szCs w:val="24"/>
        </w:rPr>
        <w:t>railway stations</w:t>
      </w:r>
      <w:r w:rsidR="6F6BD9E5" w:rsidRPr="007405CF">
        <w:rPr>
          <w:noProof/>
          <w:szCs w:val="24"/>
        </w:rPr>
        <w:t xml:space="preserve"> </w:t>
      </w:r>
      <w:r w:rsidR="10C5D170" w:rsidRPr="007405CF">
        <w:rPr>
          <w:noProof/>
          <w:szCs w:val="24"/>
        </w:rPr>
        <w:t>and</w:t>
      </w:r>
      <w:r w:rsidR="3B08B800" w:rsidRPr="007405CF">
        <w:rPr>
          <w:noProof/>
          <w:szCs w:val="24"/>
        </w:rPr>
        <w:t xml:space="preserve"> </w:t>
      </w:r>
      <w:r w:rsidR="6579125C" w:rsidRPr="007405CF">
        <w:rPr>
          <w:noProof/>
          <w:szCs w:val="24"/>
        </w:rPr>
        <w:t xml:space="preserve">the </w:t>
      </w:r>
      <w:r w:rsidR="3B08B800" w:rsidRPr="007405CF">
        <w:rPr>
          <w:noProof/>
          <w:szCs w:val="24"/>
        </w:rPr>
        <w:t xml:space="preserve">reconstruction of 49 kilometers of railway lines </w:t>
      </w:r>
      <w:r w:rsidR="3B08B800" w:rsidRPr="007405CF">
        <w:rPr>
          <w:rFonts w:eastAsia="Times New Roman"/>
          <w:noProof/>
          <w:szCs w:val="24"/>
        </w:rPr>
        <w:t>Kranj-Jesenice and Ljubljana-Brezovica-Borovnica</w:t>
      </w:r>
      <w:r w:rsidR="3125B1D8" w:rsidRPr="007405CF">
        <w:rPr>
          <w:noProof/>
          <w:szCs w:val="24"/>
        </w:rPr>
        <w:t>.</w:t>
      </w:r>
    </w:p>
    <w:p w14:paraId="40E4CB63" w14:textId="7CF89652" w:rsidR="003C6015" w:rsidRPr="007405CF" w:rsidRDefault="5B8E8D53" w:rsidP="003C6015">
      <w:pPr>
        <w:spacing w:line="240" w:lineRule="auto"/>
        <w:jc w:val="both"/>
        <w:rPr>
          <w:noProof/>
          <w:u w:val="single"/>
        </w:rPr>
      </w:pPr>
      <w:r w:rsidRPr="007405CF">
        <w:rPr>
          <w:noProof/>
          <w:u w:val="single"/>
        </w:rPr>
        <w:t>Investment D</w:t>
      </w:r>
      <w:r w:rsidR="00806562">
        <w:rPr>
          <w:noProof/>
          <w:u w:val="single"/>
        </w:rPr>
        <w:t>:</w:t>
      </w:r>
      <w:r w:rsidR="00806562" w:rsidRPr="007405CF">
        <w:rPr>
          <w:noProof/>
          <w:u w:val="single"/>
        </w:rPr>
        <w:t xml:space="preserve"> </w:t>
      </w:r>
      <w:r w:rsidRPr="007405CF">
        <w:rPr>
          <w:noProof/>
          <w:u w:val="single"/>
        </w:rPr>
        <w:t>Digitalisation of road infrastructure</w:t>
      </w:r>
    </w:p>
    <w:p w14:paraId="75F888EB" w14:textId="17857393" w:rsidR="00C70E67" w:rsidRPr="007405CF" w:rsidRDefault="5B8E8D53" w:rsidP="064246B8">
      <w:pPr>
        <w:spacing w:line="247" w:lineRule="auto"/>
        <w:jc w:val="both"/>
        <w:rPr>
          <w:rFonts w:eastAsia="Arial"/>
          <w:noProof/>
        </w:rPr>
      </w:pPr>
      <w:r w:rsidRPr="007405CF">
        <w:rPr>
          <w:noProof/>
        </w:rPr>
        <w:t xml:space="preserve">The </w:t>
      </w:r>
      <w:r w:rsidR="6D595FEE" w:rsidRPr="007405CF">
        <w:rPr>
          <w:noProof/>
        </w:rPr>
        <w:t>objective of this measure</w:t>
      </w:r>
      <w:r w:rsidRPr="007405CF">
        <w:rPr>
          <w:noProof/>
        </w:rPr>
        <w:t xml:space="preserve"> is</w:t>
      </w:r>
      <w:r w:rsidR="0C990E15" w:rsidRPr="007405CF">
        <w:rPr>
          <w:rFonts w:eastAsia="Arial"/>
          <w:noProof/>
        </w:rPr>
        <w:t xml:space="preserve"> </w:t>
      </w:r>
      <w:r w:rsidR="7E4D7D9B" w:rsidRPr="007405CF">
        <w:rPr>
          <w:rFonts w:eastAsia="Arial"/>
          <w:noProof/>
        </w:rPr>
        <w:t xml:space="preserve">to </w:t>
      </w:r>
      <w:r w:rsidR="3338D684" w:rsidRPr="007405CF">
        <w:rPr>
          <w:rFonts w:eastAsia="Arial"/>
          <w:noProof/>
        </w:rPr>
        <w:t>establish a system for coordinating and improving traffic flow.</w:t>
      </w:r>
    </w:p>
    <w:p w14:paraId="03808BD4" w14:textId="123B02D5" w:rsidR="005E4E8C" w:rsidRPr="007405CF" w:rsidRDefault="2743899D" w:rsidP="00D17FEB">
      <w:pPr>
        <w:spacing w:line="247" w:lineRule="auto"/>
        <w:jc w:val="both"/>
        <w:rPr>
          <w:rFonts w:eastAsia="Times New Roman"/>
          <w:noProof/>
          <w:color w:val="006100"/>
          <w:sz w:val="22"/>
        </w:rPr>
      </w:pPr>
      <w:r w:rsidRPr="007405CF">
        <w:rPr>
          <w:rFonts w:eastAsia="Times New Roman"/>
          <w:noProof/>
        </w:rPr>
        <w:t>This measure consists of 70</w:t>
      </w:r>
      <w:r w:rsidR="00D52043" w:rsidRPr="007405CF">
        <w:rPr>
          <w:rFonts w:eastAsia="Times New Roman"/>
          <w:noProof/>
        </w:rPr>
        <w:t xml:space="preserve"> </w:t>
      </w:r>
      <w:r w:rsidRPr="007405CF">
        <w:rPr>
          <w:rFonts w:eastAsia="Times New Roman"/>
          <w:noProof/>
        </w:rPr>
        <w:t>km of roads</w:t>
      </w:r>
      <w:r w:rsidR="00A24565" w:rsidRPr="007405CF">
        <w:rPr>
          <w:rFonts w:eastAsia="Times New Roman"/>
          <w:strike/>
          <w:noProof/>
        </w:rPr>
        <w:t xml:space="preserve"> </w:t>
      </w:r>
      <w:r w:rsidRPr="007405CF">
        <w:rPr>
          <w:rFonts w:eastAsia="Times New Roman"/>
          <w:noProof/>
        </w:rPr>
        <w:t xml:space="preserve">covered </w:t>
      </w:r>
      <w:r w:rsidR="00D52043" w:rsidRPr="007405CF">
        <w:rPr>
          <w:rFonts w:eastAsia="Times New Roman"/>
          <w:noProof/>
        </w:rPr>
        <w:t>with</w:t>
      </w:r>
      <w:r w:rsidRPr="007405CF">
        <w:rPr>
          <w:rFonts w:eastAsia="Times New Roman"/>
          <w:noProof/>
        </w:rPr>
        <w:t xml:space="preserve"> a traffic control and management system and </w:t>
      </w:r>
      <w:r w:rsidR="76BFEED7" w:rsidRPr="007405CF">
        <w:rPr>
          <w:rFonts w:eastAsia="Times New Roman"/>
          <w:noProof/>
        </w:rPr>
        <w:t xml:space="preserve">new </w:t>
      </w:r>
      <w:r w:rsidR="00B07C12" w:rsidRPr="007405CF">
        <w:rPr>
          <w:rFonts w:eastAsia="Times New Roman"/>
          <w:noProof/>
        </w:rPr>
        <w:t>equipment</w:t>
      </w:r>
      <w:r w:rsidR="76BFEED7" w:rsidRPr="007405CF">
        <w:rPr>
          <w:rFonts w:eastAsia="Times New Roman"/>
          <w:noProof/>
        </w:rPr>
        <w:t xml:space="preserve"> for</w:t>
      </w:r>
      <w:r w:rsidRPr="007405CF">
        <w:rPr>
          <w:rFonts w:eastAsia="Times New Roman"/>
          <w:noProof/>
        </w:rPr>
        <w:t xml:space="preserve"> the centralised national roads and motorways control centre</w:t>
      </w:r>
      <w:r w:rsidR="00A24565" w:rsidRPr="007405CF">
        <w:rPr>
          <w:rFonts w:eastAsia="Times New Roman"/>
          <w:noProof/>
        </w:rPr>
        <w:t>.</w:t>
      </w:r>
    </w:p>
    <w:p w14:paraId="082A721C" w14:textId="67ABC2E5" w:rsidR="003C6015" w:rsidRPr="007405CF" w:rsidRDefault="003C6015" w:rsidP="003C6015">
      <w:pPr>
        <w:spacing w:line="240" w:lineRule="auto"/>
        <w:jc w:val="both"/>
        <w:rPr>
          <w:noProof/>
          <w:u w:val="single"/>
        </w:rPr>
      </w:pPr>
      <w:r w:rsidRPr="007405CF">
        <w:rPr>
          <w:noProof/>
          <w:u w:val="single"/>
        </w:rPr>
        <w:t>Investment E</w:t>
      </w:r>
      <w:r w:rsidR="00806562">
        <w:rPr>
          <w:noProof/>
          <w:u w:val="single"/>
        </w:rPr>
        <w:t>:</w:t>
      </w:r>
      <w:r w:rsidR="00806562" w:rsidRPr="007405CF">
        <w:rPr>
          <w:noProof/>
          <w:u w:val="single"/>
        </w:rPr>
        <w:t xml:space="preserve"> </w:t>
      </w:r>
      <w:r w:rsidRPr="007405CF">
        <w:rPr>
          <w:noProof/>
          <w:u w:val="single"/>
        </w:rPr>
        <w:t>Promoting the deployment of alternative fuels infrastructure in transport</w:t>
      </w:r>
    </w:p>
    <w:p w14:paraId="283A1340" w14:textId="7CE86211" w:rsidR="003C6015" w:rsidRPr="007405CF" w:rsidRDefault="003C6015" w:rsidP="064246B8">
      <w:pPr>
        <w:spacing w:line="240" w:lineRule="auto"/>
        <w:jc w:val="both"/>
        <w:rPr>
          <w:noProof/>
        </w:rPr>
      </w:pPr>
      <w:r w:rsidRPr="007405CF">
        <w:rPr>
          <w:noProof/>
        </w:rPr>
        <w:t xml:space="preserve">The </w:t>
      </w:r>
      <w:r w:rsidR="6566A1EE" w:rsidRPr="007405CF">
        <w:rPr>
          <w:noProof/>
        </w:rPr>
        <w:t>objective of this measure is to promote usage of alternative fuels in transport.</w:t>
      </w:r>
    </w:p>
    <w:p w14:paraId="75779E5B" w14:textId="6C93C62B" w:rsidR="003C6015" w:rsidRPr="007405CF" w:rsidRDefault="24BF628A" w:rsidP="0014425D">
      <w:pPr>
        <w:spacing w:line="240" w:lineRule="auto"/>
        <w:jc w:val="both"/>
        <w:rPr>
          <w:noProof/>
          <w:u w:val="single"/>
        </w:rPr>
        <w:sectPr w:rsidR="003C6015" w:rsidRPr="007405CF" w:rsidSect="00073927">
          <w:headerReference w:type="even" r:id="rId90"/>
          <w:headerReference w:type="default" r:id="rId91"/>
          <w:footerReference w:type="even" r:id="rId92"/>
          <w:footerReference w:type="default" r:id="rId93"/>
          <w:headerReference w:type="first" r:id="rId94"/>
          <w:footerReference w:type="first" r:id="rId95"/>
          <w:pgSz w:w="11907" w:h="16839"/>
          <w:pgMar w:top="1134" w:right="1134" w:bottom="1134" w:left="1134" w:header="567" w:footer="567" w:gutter="0"/>
          <w:cols w:space="720"/>
          <w:docGrid w:linePitch="326"/>
        </w:sectPr>
      </w:pPr>
      <w:r w:rsidRPr="007405CF">
        <w:rPr>
          <w:noProof/>
        </w:rPr>
        <w:t>This measure consist</w:t>
      </w:r>
      <w:r w:rsidR="74DB866E" w:rsidRPr="007405CF">
        <w:rPr>
          <w:noProof/>
        </w:rPr>
        <w:t>s</w:t>
      </w:r>
      <w:r w:rsidRPr="007405CF">
        <w:rPr>
          <w:noProof/>
        </w:rPr>
        <w:t xml:space="preserve"> in </w:t>
      </w:r>
      <w:r w:rsidR="6A49D6C5" w:rsidRPr="007405CF">
        <w:rPr>
          <w:noProof/>
        </w:rPr>
        <w:t xml:space="preserve">the </w:t>
      </w:r>
      <w:r w:rsidR="4DE4A6B5" w:rsidRPr="007405CF">
        <w:rPr>
          <w:noProof/>
        </w:rPr>
        <w:t>registration</w:t>
      </w:r>
      <w:r w:rsidRPr="007405CF">
        <w:rPr>
          <w:noProof/>
        </w:rPr>
        <w:t xml:space="preserve"> of</w:t>
      </w:r>
      <w:r w:rsidR="1ECA1451" w:rsidRPr="007405CF">
        <w:rPr>
          <w:noProof/>
        </w:rPr>
        <w:t xml:space="preserve"> charging</w:t>
      </w:r>
      <w:r w:rsidR="6DBB7170" w:rsidRPr="007405CF">
        <w:rPr>
          <w:noProof/>
        </w:rPr>
        <w:t xml:space="preserve"> </w:t>
      </w:r>
      <w:r w:rsidR="1B4490B1" w:rsidRPr="007405CF">
        <w:rPr>
          <w:noProof/>
        </w:rPr>
        <w:t xml:space="preserve">points </w:t>
      </w:r>
      <w:r w:rsidR="1ECA1451" w:rsidRPr="007405CF">
        <w:rPr>
          <w:noProof/>
        </w:rPr>
        <w:t xml:space="preserve">for </w:t>
      </w:r>
      <w:r w:rsidR="415437CF" w:rsidRPr="007405CF">
        <w:rPr>
          <w:noProof/>
        </w:rPr>
        <w:t>zero</w:t>
      </w:r>
      <w:r w:rsidR="00C5462A" w:rsidRPr="007405CF">
        <w:rPr>
          <w:noProof/>
        </w:rPr>
        <w:t>-</w:t>
      </w:r>
      <w:r w:rsidR="00D813EF" w:rsidRPr="007405CF">
        <w:rPr>
          <w:noProof/>
        </w:rPr>
        <w:t>emission</w:t>
      </w:r>
      <w:r w:rsidR="415437CF" w:rsidRPr="007405CF">
        <w:rPr>
          <w:noProof/>
        </w:rPr>
        <w:t xml:space="preserve"> vehicles in </w:t>
      </w:r>
      <w:r w:rsidR="750A850E" w:rsidRPr="007405CF">
        <w:rPr>
          <w:noProof/>
        </w:rPr>
        <w:t xml:space="preserve">the </w:t>
      </w:r>
      <w:r w:rsidR="415437CF" w:rsidRPr="007405CF">
        <w:rPr>
          <w:noProof/>
        </w:rPr>
        <w:t>national register of charging points.</w:t>
      </w:r>
    </w:p>
    <w:p w14:paraId="53B82A66" w14:textId="3ECF4B14" w:rsidR="003C6015" w:rsidRPr="007405CF" w:rsidRDefault="003C6015" w:rsidP="001B71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right" w:pos="14571"/>
        </w:tabs>
        <w:spacing w:line="240" w:lineRule="auto"/>
        <w:ind w:left="850"/>
        <w:jc w:val="both"/>
        <w:rPr>
          <w:b/>
          <w:noProof/>
          <w:u w:val="single"/>
        </w:rPr>
      </w:pPr>
      <w:r w:rsidRPr="007405CF">
        <w:rPr>
          <w:b/>
          <w:noProof/>
          <w:u w:val="single"/>
        </w:rPr>
        <w:t xml:space="preserve">D.2. </w:t>
      </w:r>
      <w:r w:rsidRPr="007405CF">
        <w:rPr>
          <w:b/>
          <w:noProof/>
          <w:u w:val="single"/>
        </w:rPr>
        <w:tab/>
        <w:t>Milestones, targets, indicators, and timetable for monitoring and implementation for non-repayable financial support</w:t>
      </w:r>
    </w:p>
    <w:tbl>
      <w:tblPr>
        <w:tblW w:w="15322" w:type="dxa"/>
        <w:jc w:val="center"/>
        <w:tblLayout w:type="fixed"/>
        <w:tblLook w:val="04A0" w:firstRow="1" w:lastRow="0" w:firstColumn="1" w:lastColumn="0" w:noHBand="0" w:noVBand="1"/>
      </w:tblPr>
      <w:tblGrid>
        <w:gridCol w:w="562"/>
        <w:gridCol w:w="1560"/>
        <w:gridCol w:w="992"/>
        <w:gridCol w:w="2126"/>
        <w:gridCol w:w="2126"/>
        <w:gridCol w:w="1163"/>
        <w:gridCol w:w="1080"/>
        <w:gridCol w:w="734"/>
        <w:gridCol w:w="992"/>
        <w:gridCol w:w="855"/>
        <w:gridCol w:w="3132"/>
      </w:tblGrid>
      <w:tr w:rsidR="00706577" w:rsidRPr="007405CF" w14:paraId="602E30EC" w14:textId="77777777" w:rsidTr="002C1766">
        <w:trPr>
          <w:trHeight w:val="740"/>
          <w:tblHeader/>
          <w:jc w:val="center"/>
        </w:trPr>
        <w:tc>
          <w:tcPr>
            <w:tcW w:w="56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C33B457" w14:textId="159C4F62" w:rsidR="007D2EF7" w:rsidRPr="007405CF" w:rsidRDefault="007D2EF7" w:rsidP="007D2EF7">
            <w:pPr>
              <w:spacing w:before="0" w:after="0" w:line="240" w:lineRule="auto"/>
              <w:jc w:val="center"/>
              <w:rPr>
                <w:rFonts w:eastAsia="Times New Roman"/>
                <w:b/>
                <w:noProof/>
                <w:sz w:val="18"/>
                <w:szCs w:val="18"/>
              </w:rPr>
            </w:pPr>
            <w:r w:rsidRPr="007405CF">
              <w:rPr>
                <w:b/>
                <w:noProof/>
                <w:sz w:val="18"/>
                <w:szCs w:val="18"/>
              </w:rPr>
              <w:t>Se</w:t>
            </w:r>
            <w:r w:rsidR="002E0BA8" w:rsidRPr="007405CF">
              <w:rPr>
                <w:b/>
                <w:noProof/>
                <w:sz w:val="18"/>
                <w:szCs w:val="18"/>
              </w:rPr>
              <w:t>q. No.</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69A2BF3" w14:textId="77777777" w:rsidR="007D2EF7" w:rsidRPr="007405CF" w:rsidRDefault="007D2EF7" w:rsidP="007D2EF7">
            <w:pPr>
              <w:spacing w:before="0" w:after="0" w:line="240" w:lineRule="auto"/>
              <w:jc w:val="center"/>
              <w:rPr>
                <w:rFonts w:eastAsia="Times New Roman"/>
                <w:b/>
                <w:noProof/>
                <w:sz w:val="18"/>
                <w:szCs w:val="18"/>
              </w:rPr>
            </w:pPr>
            <w:r w:rsidRPr="007405CF">
              <w:rPr>
                <w:b/>
                <w:noProof/>
                <w:sz w:val="18"/>
                <w:szCs w:val="18"/>
              </w:rPr>
              <w:t>Related Measure (Reform or Investment)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394C18C" w14:textId="77777777" w:rsidR="007D2EF7" w:rsidRPr="007405CF" w:rsidRDefault="007D2EF7" w:rsidP="007D2EF7">
            <w:pPr>
              <w:spacing w:before="0" w:after="0" w:line="240" w:lineRule="auto"/>
              <w:jc w:val="center"/>
              <w:rPr>
                <w:rFonts w:eastAsia="Times New Roman"/>
                <w:b/>
                <w:noProof/>
                <w:sz w:val="18"/>
                <w:szCs w:val="18"/>
              </w:rPr>
            </w:pPr>
            <w:r w:rsidRPr="007405CF">
              <w:rPr>
                <w:b/>
                <w:noProof/>
                <w:sz w:val="18"/>
                <w:szCs w:val="18"/>
              </w:rPr>
              <w:t>Milestone / Target</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CD20182" w14:textId="77777777" w:rsidR="007D2EF7" w:rsidRPr="007405CF" w:rsidRDefault="007D2EF7" w:rsidP="007D2EF7">
            <w:pPr>
              <w:spacing w:before="0" w:after="0" w:line="240" w:lineRule="auto"/>
              <w:jc w:val="center"/>
              <w:rPr>
                <w:rFonts w:eastAsia="Times New Roman"/>
                <w:b/>
                <w:noProof/>
                <w:sz w:val="18"/>
                <w:szCs w:val="18"/>
              </w:rPr>
            </w:pPr>
            <w:r w:rsidRPr="007405CF">
              <w:rPr>
                <w:b/>
                <w:noProof/>
                <w:sz w:val="18"/>
                <w:szCs w:val="18"/>
              </w:rPr>
              <w:t>Name</w:t>
            </w:r>
          </w:p>
        </w:tc>
        <w:tc>
          <w:tcPr>
            <w:tcW w:w="212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F90B668" w14:textId="0E97BABB" w:rsidR="007D2EF7" w:rsidRPr="007405CF" w:rsidRDefault="007D2EF7" w:rsidP="007D2EF7">
            <w:pPr>
              <w:spacing w:before="0" w:after="0" w:line="240" w:lineRule="auto"/>
              <w:jc w:val="center"/>
              <w:rPr>
                <w:rFonts w:eastAsia="Times New Roman"/>
                <w:b/>
                <w:noProof/>
                <w:sz w:val="18"/>
                <w:szCs w:val="18"/>
              </w:rPr>
            </w:pPr>
            <w:r w:rsidRPr="007405CF">
              <w:rPr>
                <w:b/>
                <w:noProof/>
                <w:sz w:val="18"/>
                <w:szCs w:val="18"/>
              </w:rPr>
              <w:t>Qualitative indicators (for</w:t>
            </w:r>
            <w:r w:rsidR="0033081D" w:rsidRPr="007405CF">
              <w:rPr>
                <w:b/>
                <w:noProof/>
                <w:sz w:val="18"/>
                <w:szCs w:val="18"/>
              </w:rPr>
              <w:t xml:space="preserve"> </w:t>
            </w:r>
            <w:r w:rsidRPr="007405CF">
              <w:rPr>
                <w:b/>
                <w:noProof/>
                <w:sz w:val="18"/>
                <w:szCs w:val="18"/>
              </w:rPr>
              <w:t>milestones)</w:t>
            </w:r>
          </w:p>
        </w:tc>
        <w:tc>
          <w:tcPr>
            <w:tcW w:w="2977"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6DB2C058" w14:textId="2DEA74D9" w:rsidR="007D2EF7" w:rsidRPr="007405CF" w:rsidRDefault="007D2EF7" w:rsidP="007D2EF7">
            <w:pPr>
              <w:spacing w:before="0" w:after="0" w:line="240" w:lineRule="auto"/>
              <w:jc w:val="center"/>
              <w:rPr>
                <w:rFonts w:eastAsia="Times New Roman"/>
                <w:b/>
                <w:noProof/>
                <w:sz w:val="18"/>
                <w:szCs w:val="18"/>
              </w:rPr>
            </w:pPr>
            <w:r w:rsidRPr="007405CF">
              <w:rPr>
                <w:b/>
                <w:noProof/>
                <w:sz w:val="18"/>
                <w:szCs w:val="18"/>
              </w:rPr>
              <w:t>Quantitative indicators (for targets)</w:t>
            </w:r>
          </w:p>
        </w:tc>
        <w:tc>
          <w:tcPr>
            <w:tcW w:w="1847" w:type="dxa"/>
            <w:gridSpan w:val="2"/>
            <w:tcBorders>
              <w:top w:val="single" w:sz="4" w:space="0" w:color="auto"/>
              <w:left w:val="nil"/>
              <w:bottom w:val="single" w:sz="4" w:space="0" w:color="auto"/>
              <w:right w:val="single" w:sz="4" w:space="0" w:color="auto"/>
            </w:tcBorders>
            <w:shd w:val="clear" w:color="auto" w:fill="BDD7EE"/>
            <w:vAlign w:val="center"/>
            <w:hideMark/>
          </w:tcPr>
          <w:p w14:paraId="7D89E6E0" w14:textId="77777777" w:rsidR="007D2EF7" w:rsidRPr="007405CF" w:rsidRDefault="007D2EF7" w:rsidP="007D2EF7">
            <w:pPr>
              <w:spacing w:before="0" w:after="0" w:line="240" w:lineRule="auto"/>
              <w:jc w:val="center"/>
              <w:rPr>
                <w:rFonts w:eastAsia="Times New Roman"/>
                <w:b/>
                <w:noProof/>
                <w:sz w:val="18"/>
                <w:szCs w:val="18"/>
              </w:rPr>
            </w:pPr>
            <w:r w:rsidRPr="007405CF">
              <w:rPr>
                <w:b/>
                <w:noProof/>
                <w:sz w:val="18"/>
                <w:szCs w:val="18"/>
              </w:rPr>
              <w:t xml:space="preserve">Indicative timeline for completion </w:t>
            </w:r>
          </w:p>
        </w:tc>
        <w:tc>
          <w:tcPr>
            <w:tcW w:w="313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2E6B29C5" w14:textId="77777777" w:rsidR="007D2EF7" w:rsidRPr="007405CF" w:rsidRDefault="007D2EF7" w:rsidP="007D2EF7">
            <w:pPr>
              <w:spacing w:before="0" w:after="0" w:line="240" w:lineRule="auto"/>
              <w:jc w:val="center"/>
              <w:rPr>
                <w:rFonts w:eastAsia="Times New Roman"/>
                <w:b/>
                <w:noProof/>
                <w:sz w:val="18"/>
                <w:szCs w:val="18"/>
              </w:rPr>
            </w:pPr>
            <w:r w:rsidRPr="007405CF">
              <w:rPr>
                <w:b/>
                <w:noProof/>
                <w:sz w:val="18"/>
                <w:szCs w:val="18"/>
              </w:rPr>
              <w:t>Description of each milestone and target</w:t>
            </w:r>
          </w:p>
        </w:tc>
      </w:tr>
      <w:tr w:rsidR="00706577" w:rsidRPr="007405CF" w14:paraId="5F78AEA7" w14:textId="77777777" w:rsidTr="002C1766">
        <w:trPr>
          <w:trHeight w:val="300"/>
          <w:tblHeader/>
          <w:jc w:val="center"/>
        </w:trPr>
        <w:tc>
          <w:tcPr>
            <w:tcW w:w="562" w:type="dxa"/>
            <w:vMerge/>
            <w:tcBorders>
              <w:top w:val="single" w:sz="4" w:space="0" w:color="auto"/>
              <w:left w:val="single" w:sz="4" w:space="0" w:color="auto"/>
              <w:bottom w:val="single" w:sz="4" w:space="0" w:color="auto"/>
              <w:right w:val="single" w:sz="4" w:space="0" w:color="auto"/>
            </w:tcBorders>
            <w:vAlign w:val="center"/>
            <w:hideMark/>
          </w:tcPr>
          <w:p w14:paraId="6717BD13" w14:textId="77777777" w:rsidR="007D2EF7" w:rsidRPr="007405CF" w:rsidRDefault="007D2EF7" w:rsidP="007D2EF7">
            <w:pPr>
              <w:spacing w:before="0" w:after="0" w:line="240" w:lineRule="auto"/>
              <w:rPr>
                <w:rFonts w:eastAsia="Times New Roman"/>
                <w:b/>
                <w:noProof/>
                <w:sz w:val="18"/>
                <w:szCs w:val="18"/>
                <w:lang w:eastAsia="en-GB"/>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14BD7EF6" w14:textId="77777777" w:rsidR="007D2EF7" w:rsidRPr="007405CF" w:rsidRDefault="007D2EF7" w:rsidP="007D2EF7">
            <w:pPr>
              <w:spacing w:before="0" w:after="0" w:line="240" w:lineRule="auto"/>
              <w:rPr>
                <w:rFonts w:eastAsia="Times New Roman"/>
                <w:b/>
                <w:noProof/>
                <w:sz w:val="18"/>
                <w:szCs w:val="18"/>
                <w:lang w:eastAsia="en-GB"/>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44BC5CEA" w14:textId="77777777" w:rsidR="007D2EF7" w:rsidRPr="007405CF" w:rsidRDefault="007D2EF7" w:rsidP="007D2EF7">
            <w:pPr>
              <w:spacing w:before="0" w:after="0" w:line="240" w:lineRule="auto"/>
              <w:rPr>
                <w:rFonts w:eastAsia="Times New Roman"/>
                <w:b/>
                <w:noProof/>
                <w:sz w:val="18"/>
                <w:szCs w:val="18"/>
                <w:lang w:eastAsia="en-GB"/>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094543AB" w14:textId="77777777" w:rsidR="007D2EF7" w:rsidRPr="007405CF" w:rsidRDefault="007D2EF7" w:rsidP="007D2EF7">
            <w:pPr>
              <w:spacing w:before="0" w:after="0" w:line="240" w:lineRule="auto"/>
              <w:rPr>
                <w:rFonts w:eastAsia="Times New Roman"/>
                <w:b/>
                <w:noProof/>
                <w:sz w:val="18"/>
                <w:szCs w:val="18"/>
                <w:lang w:eastAsia="en-GB"/>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14:paraId="4141B59D" w14:textId="77777777" w:rsidR="007D2EF7" w:rsidRPr="007405CF" w:rsidRDefault="007D2EF7" w:rsidP="007D2EF7">
            <w:pPr>
              <w:spacing w:before="0" w:after="0" w:line="240" w:lineRule="auto"/>
              <w:rPr>
                <w:rFonts w:eastAsia="Times New Roman"/>
                <w:b/>
                <w:noProof/>
                <w:sz w:val="18"/>
                <w:szCs w:val="18"/>
                <w:lang w:eastAsia="en-GB"/>
              </w:rPr>
            </w:pPr>
          </w:p>
        </w:tc>
        <w:tc>
          <w:tcPr>
            <w:tcW w:w="116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0E10E3F" w14:textId="77777777" w:rsidR="007D2EF7" w:rsidRPr="007405CF" w:rsidRDefault="007D2EF7" w:rsidP="007D2EF7">
            <w:pPr>
              <w:spacing w:before="0" w:after="0" w:line="240" w:lineRule="auto"/>
              <w:jc w:val="center"/>
              <w:rPr>
                <w:rFonts w:eastAsia="Times New Roman"/>
                <w:b/>
                <w:noProof/>
                <w:sz w:val="18"/>
                <w:szCs w:val="18"/>
              </w:rPr>
            </w:pPr>
            <w:r w:rsidRPr="007405CF">
              <w:rPr>
                <w:b/>
                <w:noProof/>
                <w:sz w:val="18"/>
                <w:szCs w:val="18"/>
              </w:rPr>
              <w:t>Unit of measure</w:t>
            </w:r>
          </w:p>
        </w:tc>
        <w:tc>
          <w:tcPr>
            <w:tcW w:w="108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4EC41EF" w14:textId="193D895E" w:rsidR="007D2EF7" w:rsidRPr="007405CF" w:rsidRDefault="007D2EF7" w:rsidP="00C51BD0">
            <w:pPr>
              <w:spacing w:before="0" w:after="0" w:line="240" w:lineRule="auto"/>
              <w:rPr>
                <w:rFonts w:eastAsia="Times New Roman"/>
                <w:b/>
                <w:noProof/>
                <w:sz w:val="18"/>
                <w:szCs w:val="18"/>
              </w:rPr>
            </w:pPr>
            <w:r w:rsidRPr="007405CF">
              <w:rPr>
                <w:b/>
                <w:noProof/>
                <w:sz w:val="18"/>
                <w:szCs w:val="18"/>
              </w:rPr>
              <w:t>Baseline</w:t>
            </w:r>
          </w:p>
        </w:tc>
        <w:tc>
          <w:tcPr>
            <w:tcW w:w="734"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6AA2666" w14:textId="77777777" w:rsidR="007D2EF7" w:rsidRPr="007405CF" w:rsidRDefault="007D2EF7" w:rsidP="007D2EF7">
            <w:pPr>
              <w:spacing w:before="0" w:after="0" w:line="240" w:lineRule="auto"/>
              <w:jc w:val="center"/>
              <w:rPr>
                <w:rFonts w:eastAsia="Times New Roman"/>
                <w:b/>
                <w:noProof/>
                <w:sz w:val="18"/>
                <w:szCs w:val="18"/>
              </w:rPr>
            </w:pPr>
            <w:r w:rsidRPr="007405CF">
              <w:rPr>
                <w:b/>
                <w:noProof/>
                <w:sz w:val="18"/>
                <w:szCs w:val="18"/>
              </w:rPr>
              <w:t xml:space="preserve">Goal </w:t>
            </w:r>
          </w:p>
        </w:tc>
        <w:tc>
          <w:tcPr>
            <w:tcW w:w="992"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188FCFDA" w14:textId="77777777" w:rsidR="007D2EF7" w:rsidRPr="007405CF" w:rsidRDefault="007D2EF7" w:rsidP="007D2EF7">
            <w:pPr>
              <w:spacing w:before="0" w:after="0" w:line="240" w:lineRule="auto"/>
              <w:jc w:val="center"/>
              <w:rPr>
                <w:rFonts w:eastAsia="Times New Roman"/>
                <w:b/>
                <w:noProof/>
                <w:sz w:val="18"/>
                <w:szCs w:val="18"/>
              </w:rPr>
            </w:pPr>
            <w:r w:rsidRPr="007405CF">
              <w:rPr>
                <w:b/>
                <w:noProof/>
                <w:sz w:val="18"/>
                <w:szCs w:val="18"/>
              </w:rPr>
              <w:t>Quarter</w:t>
            </w:r>
          </w:p>
        </w:tc>
        <w:tc>
          <w:tcPr>
            <w:tcW w:w="85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025ABE5" w14:textId="77777777" w:rsidR="007D2EF7" w:rsidRPr="007405CF" w:rsidRDefault="007D2EF7" w:rsidP="007D2EF7">
            <w:pPr>
              <w:spacing w:before="0" w:after="0" w:line="240" w:lineRule="auto"/>
              <w:jc w:val="center"/>
              <w:rPr>
                <w:rFonts w:eastAsia="Times New Roman"/>
                <w:b/>
                <w:noProof/>
                <w:sz w:val="18"/>
                <w:szCs w:val="18"/>
              </w:rPr>
            </w:pPr>
            <w:r w:rsidRPr="007405CF">
              <w:rPr>
                <w:b/>
                <w:noProof/>
                <w:sz w:val="18"/>
                <w:szCs w:val="18"/>
              </w:rPr>
              <w:t>Year</w:t>
            </w:r>
          </w:p>
        </w:tc>
        <w:tc>
          <w:tcPr>
            <w:tcW w:w="3132" w:type="dxa"/>
            <w:vMerge/>
            <w:tcBorders>
              <w:top w:val="single" w:sz="4" w:space="0" w:color="auto"/>
              <w:left w:val="single" w:sz="4" w:space="0" w:color="auto"/>
              <w:bottom w:val="single" w:sz="4" w:space="0" w:color="auto"/>
              <w:right w:val="single" w:sz="4" w:space="0" w:color="auto"/>
            </w:tcBorders>
            <w:vAlign w:val="center"/>
            <w:hideMark/>
          </w:tcPr>
          <w:p w14:paraId="204057E5" w14:textId="77777777" w:rsidR="007D2EF7" w:rsidRPr="007405CF" w:rsidRDefault="007D2EF7" w:rsidP="007D2EF7">
            <w:pPr>
              <w:spacing w:before="0" w:after="0" w:line="240" w:lineRule="auto"/>
              <w:rPr>
                <w:rFonts w:eastAsia="Times New Roman"/>
                <w:b/>
                <w:noProof/>
                <w:sz w:val="18"/>
                <w:szCs w:val="18"/>
                <w:lang w:eastAsia="en-GB"/>
              </w:rPr>
            </w:pPr>
          </w:p>
        </w:tc>
      </w:tr>
      <w:tr w:rsidR="00D4177A" w:rsidRPr="007405CF" w14:paraId="25F7EBA4" w14:textId="77777777" w:rsidTr="002C1766">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33D11AEE" w14:textId="6BA8AF1C" w:rsidR="007D2EF7" w:rsidRPr="007405CF" w:rsidRDefault="007D2EF7" w:rsidP="000B3FEC">
            <w:pPr>
              <w:spacing w:before="0" w:after="0" w:line="240" w:lineRule="auto"/>
              <w:jc w:val="center"/>
              <w:rPr>
                <w:rFonts w:eastAsia="Times New Roman"/>
                <w:noProof/>
                <w:color w:val="006100"/>
                <w:sz w:val="18"/>
                <w:szCs w:val="18"/>
              </w:rPr>
            </w:pPr>
            <w:r w:rsidRPr="007405CF">
              <w:rPr>
                <w:noProof/>
                <w:color w:val="006100"/>
                <w:sz w:val="18"/>
                <w:szCs w:val="18"/>
              </w:rPr>
              <w:t>54</w:t>
            </w:r>
          </w:p>
        </w:tc>
        <w:tc>
          <w:tcPr>
            <w:tcW w:w="1560" w:type="dxa"/>
            <w:tcBorders>
              <w:top w:val="single" w:sz="4" w:space="0" w:color="auto"/>
              <w:left w:val="nil"/>
              <w:bottom w:val="single" w:sz="4" w:space="0" w:color="auto"/>
              <w:right w:val="single" w:sz="4" w:space="0" w:color="auto"/>
            </w:tcBorders>
            <w:shd w:val="clear" w:color="auto" w:fill="C6EFCE"/>
            <w:noWrap/>
          </w:tcPr>
          <w:p w14:paraId="7802E344" w14:textId="4152B1BE"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A: Reform of the organisation of public passenger transport</w:t>
            </w:r>
          </w:p>
        </w:tc>
        <w:tc>
          <w:tcPr>
            <w:tcW w:w="992" w:type="dxa"/>
            <w:tcBorders>
              <w:top w:val="single" w:sz="4" w:space="0" w:color="auto"/>
              <w:left w:val="nil"/>
              <w:bottom w:val="single" w:sz="4" w:space="0" w:color="auto"/>
              <w:right w:val="single" w:sz="4" w:space="0" w:color="auto"/>
            </w:tcBorders>
            <w:shd w:val="clear" w:color="auto" w:fill="C6EFCE"/>
            <w:noWrap/>
          </w:tcPr>
          <w:p w14:paraId="21D59A7F" w14:textId="1C79A782"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Milestone</w:t>
            </w:r>
          </w:p>
        </w:tc>
        <w:tc>
          <w:tcPr>
            <w:tcW w:w="2126" w:type="dxa"/>
            <w:tcBorders>
              <w:top w:val="single" w:sz="4" w:space="0" w:color="auto"/>
              <w:left w:val="nil"/>
              <w:bottom w:val="single" w:sz="4" w:space="0" w:color="auto"/>
              <w:right w:val="single" w:sz="4" w:space="0" w:color="auto"/>
            </w:tcBorders>
            <w:shd w:val="clear" w:color="auto" w:fill="C6EFCE"/>
            <w:noWrap/>
          </w:tcPr>
          <w:p w14:paraId="1A94B81B" w14:textId="021BE5C5"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Entry into force of the Act establishing an integrated public passenger transport operator</w:t>
            </w:r>
          </w:p>
        </w:tc>
        <w:tc>
          <w:tcPr>
            <w:tcW w:w="2126" w:type="dxa"/>
            <w:tcBorders>
              <w:top w:val="single" w:sz="4" w:space="0" w:color="auto"/>
              <w:left w:val="nil"/>
              <w:bottom w:val="single" w:sz="4" w:space="0" w:color="auto"/>
              <w:right w:val="single" w:sz="4" w:space="0" w:color="auto"/>
            </w:tcBorders>
            <w:shd w:val="clear" w:color="auto" w:fill="C6EFCE"/>
            <w:noWrap/>
          </w:tcPr>
          <w:p w14:paraId="56679F9A" w14:textId="7A072B52"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Provision in the law indicating the entry into force of the Act</w:t>
            </w:r>
          </w:p>
        </w:tc>
        <w:tc>
          <w:tcPr>
            <w:tcW w:w="1163" w:type="dxa"/>
            <w:tcBorders>
              <w:top w:val="single" w:sz="4" w:space="0" w:color="auto"/>
              <w:left w:val="nil"/>
              <w:bottom w:val="single" w:sz="4" w:space="0" w:color="auto"/>
              <w:right w:val="single" w:sz="4" w:space="0" w:color="auto"/>
            </w:tcBorders>
            <w:shd w:val="clear" w:color="auto" w:fill="C6EFCE"/>
            <w:noWrap/>
          </w:tcPr>
          <w:p w14:paraId="6062AED6" w14:textId="47A45FE5" w:rsidR="007D2EF7" w:rsidRPr="007405CF" w:rsidRDefault="007D2EF7" w:rsidP="00837320">
            <w:pPr>
              <w:spacing w:before="0" w:after="0" w:line="240" w:lineRule="auto"/>
              <w:jc w:val="center"/>
              <w:rPr>
                <w:rFonts w:eastAsia="Times New Roman"/>
                <w:noProof/>
                <w:color w:val="006100"/>
                <w:sz w:val="18"/>
                <w:szCs w:val="18"/>
              </w:rPr>
            </w:pPr>
          </w:p>
        </w:tc>
        <w:tc>
          <w:tcPr>
            <w:tcW w:w="1080" w:type="dxa"/>
            <w:tcBorders>
              <w:top w:val="single" w:sz="4" w:space="0" w:color="auto"/>
              <w:left w:val="nil"/>
              <w:bottom w:val="single" w:sz="4" w:space="0" w:color="auto"/>
              <w:right w:val="single" w:sz="4" w:space="0" w:color="auto"/>
            </w:tcBorders>
            <w:shd w:val="clear" w:color="auto" w:fill="C6EFCE"/>
            <w:noWrap/>
          </w:tcPr>
          <w:p w14:paraId="44DA240E" w14:textId="07FFA352" w:rsidR="007D2EF7" w:rsidRPr="007405CF" w:rsidRDefault="007D2EF7" w:rsidP="00837320">
            <w:pPr>
              <w:spacing w:before="0" w:after="0" w:line="240" w:lineRule="auto"/>
              <w:jc w:val="center"/>
              <w:rPr>
                <w:rFonts w:eastAsia="Times New Roman"/>
                <w:noProof/>
                <w:color w:val="006100"/>
                <w:sz w:val="18"/>
                <w:szCs w:val="18"/>
              </w:rPr>
            </w:pPr>
          </w:p>
        </w:tc>
        <w:tc>
          <w:tcPr>
            <w:tcW w:w="734" w:type="dxa"/>
            <w:tcBorders>
              <w:top w:val="single" w:sz="4" w:space="0" w:color="auto"/>
              <w:left w:val="nil"/>
              <w:bottom w:val="single" w:sz="4" w:space="0" w:color="auto"/>
              <w:right w:val="single" w:sz="4" w:space="0" w:color="auto"/>
            </w:tcBorders>
            <w:shd w:val="clear" w:color="auto" w:fill="C6EFCE"/>
            <w:noWrap/>
          </w:tcPr>
          <w:p w14:paraId="7FA5FE88" w14:textId="75292D12" w:rsidR="007D2EF7" w:rsidRPr="007405CF" w:rsidRDefault="007D2EF7" w:rsidP="00837320">
            <w:pPr>
              <w:spacing w:before="0" w:after="0" w:line="240" w:lineRule="auto"/>
              <w:jc w:val="center"/>
              <w:rPr>
                <w:rFonts w:eastAsia="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1E229242" w14:textId="7C1CC3F0"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855" w:type="dxa"/>
            <w:tcBorders>
              <w:top w:val="single" w:sz="4" w:space="0" w:color="auto"/>
              <w:left w:val="nil"/>
              <w:bottom w:val="single" w:sz="4" w:space="0" w:color="auto"/>
              <w:right w:val="single" w:sz="4" w:space="0" w:color="auto"/>
            </w:tcBorders>
            <w:shd w:val="clear" w:color="auto" w:fill="C6EFCE"/>
            <w:noWrap/>
          </w:tcPr>
          <w:p w14:paraId="2F51A25A" w14:textId="7695D0B6"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2022</w:t>
            </w:r>
          </w:p>
        </w:tc>
        <w:tc>
          <w:tcPr>
            <w:tcW w:w="3132" w:type="dxa"/>
            <w:tcBorders>
              <w:top w:val="single" w:sz="4" w:space="0" w:color="auto"/>
              <w:left w:val="nil"/>
              <w:bottom w:val="single" w:sz="4" w:space="0" w:color="auto"/>
              <w:right w:val="single" w:sz="4" w:space="0" w:color="auto"/>
            </w:tcBorders>
            <w:shd w:val="clear" w:color="auto" w:fill="C6EFCE"/>
            <w:noWrap/>
          </w:tcPr>
          <w:p w14:paraId="69CE2F42" w14:textId="6D3D88A5" w:rsidR="007D2EF7" w:rsidRPr="007405CF" w:rsidRDefault="11CC8D05" w:rsidP="7A1A1456">
            <w:pPr>
              <w:spacing w:before="0" w:after="0" w:line="240" w:lineRule="auto"/>
              <w:rPr>
                <w:rFonts w:eastAsia="Times New Roman"/>
                <w:noProof/>
                <w:color w:val="006100"/>
                <w:sz w:val="18"/>
                <w:szCs w:val="18"/>
              </w:rPr>
            </w:pPr>
            <w:r w:rsidRPr="007405CF">
              <w:rPr>
                <w:noProof/>
                <w:color w:val="006100"/>
                <w:sz w:val="18"/>
                <w:szCs w:val="18"/>
              </w:rPr>
              <w:t>The law shall confer tasks currently operated by the Ministry of Infrastructure, municipalities, and Slovenian Railways to an integrated public passenger transport management company. The company shall, inter alia, promote the development of public passenger transport, propose amendments to legislation and other acts, ensure planning of needs, conduct public procurement procedures, manage the ticketing system, ensure appropriate supervision, and provide information to passengers.</w:t>
            </w:r>
          </w:p>
        </w:tc>
      </w:tr>
      <w:tr w:rsidR="00D4177A" w:rsidRPr="007405CF" w14:paraId="4BD27F4A" w14:textId="77777777" w:rsidTr="002C1766">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1614B6B" w14:textId="610182CF" w:rsidR="007D2EF7" w:rsidRPr="007405CF" w:rsidRDefault="007D2EF7" w:rsidP="000B3FEC">
            <w:pPr>
              <w:spacing w:before="0" w:after="0" w:line="240" w:lineRule="auto"/>
              <w:jc w:val="center"/>
              <w:rPr>
                <w:rFonts w:eastAsia="Times New Roman"/>
                <w:noProof/>
                <w:color w:val="006100"/>
                <w:sz w:val="18"/>
                <w:szCs w:val="18"/>
              </w:rPr>
            </w:pPr>
            <w:r w:rsidRPr="007405CF">
              <w:rPr>
                <w:noProof/>
                <w:color w:val="006100"/>
                <w:sz w:val="18"/>
                <w:szCs w:val="18"/>
              </w:rPr>
              <w:t>55</w:t>
            </w:r>
          </w:p>
        </w:tc>
        <w:tc>
          <w:tcPr>
            <w:tcW w:w="1560" w:type="dxa"/>
            <w:tcBorders>
              <w:top w:val="single" w:sz="4" w:space="0" w:color="auto"/>
              <w:left w:val="nil"/>
              <w:bottom w:val="single" w:sz="4" w:space="0" w:color="auto"/>
              <w:right w:val="single" w:sz="4" w:space="0" w:color="auto"/>
            </w:tcBorders>
            <w:shd w:val="clear" w:color="auto" w:fill="C6EFCE"/>
            <w:noWrap/>
          </w:tcPr>
          <w:p w14:paraId="5C96FA72" w14:textId="120421F5"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A: Reform of the organisation of public passenger transport</w:t>
            </w:r>
          </w:p>
        </w:tc>
        <w:tc>
          <w:tcPr>
            <w:tcW w:w="992" w:type="dxa"/>
            <w:tcBorders>
              <w:top w:val="single" w:sz="4" w:space="0" w:color="auto"/>
              <w:left w:val="nil"/>
              <w:bottom w:val="single" w:sz="4" w:space="0" w:color="auto"/>
              <w:right w:val="single" w:sz="4" w:space="0" w:color="auto"/>
            </w:tcBorders>
            <w:shd w:val="clear" w:color="auto" w:fill="C6EFCE"/>
            <w:noWrap/>
          </w:tcPr>
          <w:p w14:paraId="2712D88F" w14:textId="439776EA"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Milestone</w:t>
            </w:r>
          </w:p>
        </w:tc>
        <w:tc>
          <w:tcPr>
            <w:tcW w:w="2126" w:type="dxa"/>
            <w:tcBorders>
              <w:top w:val="single" w:sz="4" w:space="0" w:color="auto"/>
              <w:left w:val="nil"/>
              <w:bottom w:val="single" w:sz="4" w:space="0" w:color="auto"/>
              <w:right w:val="single" w:sz="4" w:space="0" w:color="auto"/>
            </w:tcBorders>
            <w:shd w:val="clear" w:color="auto" w:fill="C6EFCE"/>
            <w:noWrap/>
          </w:tcPr>
          <w:p w14:paraId="190AA411" w14:textId="24B9D0B7" w:rsidR="007D2EF7" w:rsidRPr="007405CF" w:rsidRDefault="007D2EF7" w:rsidP="007D2EF7">
            <w:pPr>
              <w:spacing w:before="0" w:after="0" w:line="240" w:lineRule="auto"/>
              <w:rPr>
                <w:noProof/>
                <w:color w:val="006100"/>
                <w:sz w:val="18"/>
                <w:szCs w:val="18"/>
              </w:rPr>
            </w:pPr>
            <w:r w:rsidRPr="007405CF">
              <w:rPr>
                <w:noProof/>
                <w:color w:val="006100"/>
                <w:sz w:val="18"/>
                <w:szCs w:val="18"/>
              </w:rPr>
              <w:t>A public passenger transport management company is operational</w:t>
            </w:r>
          </w:p>
        </w:tc>
        <w:tc>
          <w:tcPr>
            <w:tcW w:w="2126" w:type="dxa"/>
            <w:tcBorders>
              <w:top w:val="single" w:sz="4" w:space="0" w:color="auto"/>
              <w:left w:val="nil"/>
              <w:bottom w:val="single" w:sz="4" w:space="0" w:color="auto"/>
              <w:right w:val="single" w:sz="4" w:space="0" w:color="auto"/>
            </w:tcBorders>
            <w:shd w:val="clear" w:color="auto" w:fill="C6EFCE"/>
            <w:noWrap/>
          </w:tcPr>
          <w:p w14:paraId="4844E9E8" w14:textId="5A606385" w:rsidR="007D2EF7" w:rsidRPr="007405CF" w:rsidRDefault="5362407F" w:rsidP="1AA8BDBB">
            <w:pPr>
              <w:spacing w:before="0" w:after="0" w:line="240" w:lineRule="auto"/>
              <w:rPr>
                <w:noProof/>
                <w:color w:val="006100"/>
                <w:sz w:val="18"/>
                <w:szCs w:val="18"/>
              </w:rPr>
            </w:pPr>
            <w:r w:rsidRPr="007405CF">
              <w:rPr>
                <w:noProof/>
                <w:color w:val="006100"/>
                <w:sz w:val="18"/>
                <w:szCs w:val="18"/>
              </w:rPr>
              <w:t xml:space="preserve">The </w:t>
            </w:r>
            <w:r w:rsidR="2AC41125" w:rsidRPr="007405CF">
              <w:rPr>
                <w:noProof/>
                <w:color w:val="006100"/>
                <w:sz w:val="18"/>
                <w:szCs w:val="18"/>
              </w:rPr>
              <w:t>legal act</w:t>
            </w:r>
            <w:r w:rsidRPr="007405CF">
              <w:rPr>
                <w:noProof/>
                <w:color w:val="006100"/>
                <w:sz w:val="18"/>
                <w:szCs w:val="18"/>
              </w:rPr>
              <w:t xml:space="preserve"> establishing the</w:t>
            </w:r>
            <w:r w:rsidR="75F4BC64" w:rsidRPr="007405CF">
              <w:rPr>
                <w:noProof/>
                <w:color w:val="006100"/>
                <w:sz w:val="18"/>
                <w:szCs w:val="18"/>
              </w:rPr>
              <w:t xml:space="preserve"> public passenger transport management company</w:t>
            </w:r>
          </w:p>
        </w:tc>
        <w:tc>
          <w:tcPr>
            <w:tcW w:w="1163" w:type="dxa"/>
            <w:tcBorders>
              <w:top w:val="single" w:sz="4" w:space="0" w:color="auto"/>
              <w:left w:val="nil"/>
              <w:bottom w:val="single" w:sz="4" w:space="0" w:color="auto"/>
              <w:right w:val="single" w:sz="4" w:space="0" w:color="auto"/>
            </w:tcBorders>
            <w:shd w:val="clear" w:color="auto" w:fill="C6EFCE"/>
            <w:noWrap/>
          </w:tcPr>
          <w:p w14:paraId="16CE38EF" w14:textId="77777777" w:rsidR="007D2EF7" w:rsidRPr="007405CF" w:rsidRDefault="007D2EF7" w:rsidP="00837320">
            <w:pPr>
              <w:spacing w:before="0" w:after="0" w:line="240" w:lineRule="auto"/>
              <w:jc w:val="center"/>
              <w:rPr>
                <w:rFonts w:eastAsia="Times New Roman"/>
                <w:noProof/>
                <w:color w:val="006100"/>
                <w:sz w:val="18"/>
                <w:szCs w:val="18"/>
                <w:lang w:eastAsia="en-GB"/>
              </w:rPr>
            </w:pPr>
          </w:p>
        </w:tc>
        <w:tc>
          <w:tcPr>
            <w:tcW w:w="1080" w:type="dxa"/>
            <w:tcBorders>
              <w:top w:val="single" w:sz="4" w:space="0" w:color="auto"/>
              <w:left w:val="nil"/>
              <w:bottom w:val="single" w:sz="4" w:space="0" w:color="auto"/>
              <w:right w:val="single" w:sz="4" w:space="0" w:color="auto"/>
            </w:tcBorders>
            <w:shd w:val="clear" w:color="auto" w:fill="C6EFCE"/>
            <w:noWrap/>
          </w:tcPr>
          <w:p w14:paraId="006ADF87" w14:textId="77777777" w:rsidR="007D2EF7" w:rsidRPr="007405CF" w:rsidRDefault="007D2EF7" w:rsidP="00837320">
            <w:pPr>
              <w:spacing w:before="0" w:after="0" w:line="240" w:lineRule="auto"/>
              <w:jc w:val="center"/>
              <w:rPr>
                <w:rFonts w:eastAsia="Times New Roman"/>
                <w:noProof/>
                <w:color w:val="006100"/>
                <w:sz w:val="18"/>
                <w:szCs w:val="18"/>
                <w:lang w:eastAsia="en-GB"/>
              </w:rPr>
            </w:pPr>
          </w:p>
        </w:tc>
        <w:tc>
          <w:tcPr>
            <w:tcW w:w="734" w:type="dxa"/>
            <w:tcBorders>
              <w:top w:val="single" w:sz="4" w:space="0" w:color="auto"/>
              <w:left w:val="nil"/>
              <w:bottom w:val="single" w:sz="4" w:space="0" w:color="auto"/>
              <w:right w:val="single" w:sz="4" w:space="0" w:color="auto"/>
            </w:tcBorders>
            <w:shd w:val="clear" w:color="auto" w:fill="C6EFCE"/>
            <w:noWrap/>
          </w:tcPr>
          <w:p w14:paraId="1F0DE216" w14:textId="77777777" w:rsidR="007D2EF7" w:rsidRPr="007405CF" w:rsidRDefault="007D2EF7" w:rsidP="00837320">
            <w:pPr>
              <w:spacing w:before="0" w:after="0" w:line="240" w:lineRule="auto"/>
              <w:jc w:val="center"/>
              <w:rPr>
                <w:rFonts w:eastAsia="Times New Roman"/>
                <w:noProof/>
                <w:color w:val="006100"/>
                <w:sz w:val="18"/>
                <w:szCs w:val="18"/>
                <w:lang w:eastAsia="en-GB"/>
              </w:rPr>
            </w:pPr>
          </w:p>
        </w:tc>
        <w:tc>
          <w:tcPr>
            <w:tcW w:w="992" w:type="dxa"/>
            <w:tcBorders>
              <w:top w:val="single" w:sz="4" w:space="0" w:color="auto"/>
              <w:left w:val="nil"/>
              <w:bottom w:val="single" w:sz="4" w:space="0" w:color="auto"/>
              <w:right w:val="single" w:sz="4" w:space="0" w:color="auto"/>
            </w:tcBorders>
            <w:shd w:val="clear" w:color="auto" w:fill="C6EFCE"/>
            <w:noWrap/>
          </w:tcPr>
          <w:p w14:paraId="72A727A1" w14:textId="26C3E2C6"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855" w:type="dxa"/>
            <w:tcBorders>
              <w:top w:val="single" w:sz="4" w:space="0" w:color="auto"/>
              <w:left w:val="nil"/>
              <w:bottom w:val="single" w:sz="4" w:space="0" w:color="auto"/>
              <w:right w:val="single" w:sz="4" w:space="0" w:color="auto"/>
            </w:tcBorders>
            <w:shd w:val="clear" w:color="auto" w:fill="C6EFCE"/>
            <w:noWrap/>
          </w:tcPr>
          <w:p w14:paraId="11A83554" w14:textId="6CB018C6" w:rsidR="007D2EF7" w:rsidRPr="007405CF" w:rsidRDefault="11CC8D05" w:rsidP="00837320">
            <w:pPr>
              <w:spacing w:before="0" w:after="0" w:line="240" w:lineRule="auto"/>
              <w:jc w:val="center"/>
              <w:rPr>
                <w:rFonts w:eastAsia="Times New Roman"/>
                <w:noProof/>
                <w:color w:val="006100"/>
                <w:sz w:val="18"/>
                <w:szCs w:val="18"/>
              </w:rPr>
            </w:pPr>
            <w:r w:rsidRPr="007405CF">
              <w:rPr>
                <w:noProof/>
                <w:color w:val="006100"/>
                <w:sz w:val="18"/>
                <w:szCs w:val="18"/>
              </w:rPr>
              <w:t>2023</w:t>
            </w:r>
          </w:p>
        </w:tc>
        <w:tc>
          <w:tcPr>
            <w:tcW w:w="3132" w:type="dxa"/>
            <w:tcBorders>
              <w:top w:val="single" w:sz="4" w:space="0" w:color="auto"/>
              <w:left w:val="nil"/>
              <w:bottom w:val="single" w:sz="4" w:space="0" w:color="auto"/>
              <w:right w:val="single" w:sz="4" w:space="0" w:color="auto"/>
            </w:tcBorders>
            <w:shd w:val="clear" w:color="auto" w:fill="C6EFCE"/>
            <w:noWrap/>
          </w:tcPr>
          <w:p w14:paraId="7D128DAF" w14:textId="1DCFE403" w:rsidR="007D2EF7" w:rsidRPr="007405CF" w:rsidRDefault="7221A73E" w:rsidP="004053A9">
            <w:pPr>
              <w:spacing w:before="0" w:after="0" w:line="240" w:lineRule="auto"/>
              <w:rPr>
                <w:noProof/>
                <w:sz w:val="18"/>
                <w:szCs w:val="18"/>
              </w:rPr>
            </w:pPr>
            <w:r w:rsidRPr="007405CF">
              <w:rPr>
                <w:noProof/>
                <w:color w:val="006100"/>
                <w:sz w:val="18"/>
                <w:szCs w:val="18"/>
              </w:rPr>
              <w:t>Entry into operation</w:t>
            </w:r>
            <w:r w:rsidR="3C5034CA" w:rsidRPr="007405CF">
              <w:rPr>
                <w:noProof/>
                <w:color w:val="006100"/>
                <w:sz w:val="18"/>
                <w:szCs w:val="18"/>
              </w:rPr>
              <w:t xml:space="preserve"> </w:t>
            </w:r>
            <w:r w:rsidR="406FDC9B" w:rsidRPr="007405CF">
              <w:rPr>
                <w:noProof/>
                <w:color w:val="006100"/>
                <w:sz w:val="18"/>
                <w:szCs w:val="18"/>
              </w:rPr>
              <w:t xml:space="preserve">of the </w:t>
            </w:r>
            <w:r w:rsidR="3C5034CA" w:rsidRPr="007405CF">
              <w:rPr>
                <w:noProof/>
                <w:color w:val="006100"/>
                <w:sz w:val="18"/>
                <w:szCs w:val="18"/>
              </w:rPr>
              <w:t>Public Passenger Transport Management Company</w:t>
            </w:r>
            <w:r w:rsidRPr="007405CF">
              <w:rPr>
                <w:noProof/>
                <w:color w:val="006100"/>
                <w:sz w:val="18"/>
                <w:szCs w:val="18"/>
              </w:rPr>
              <w:t xml:space="preserve"> </w:t>
            </w:r>
            <w:r w:rsidR="39E2904E" w:rsidRPr="007405CF">
              <w:rPr>
                <w:noProof/>
                <w:color w:val="006100"/>
                <w:sz w:val="18"/>
                <w:szCs w:val="18"/>
              </w:rPr>
              <w:t>equipped with human and financial resources</w:t>
            </w:r>
            <w:r w:rsidR="74ED4307" w:rsidRPr="007405CF">
              <w:rPr>
                <w:noProof/>
                <w:color w:val="006100"/>
                <w:sz w:val="18"/>
                <w:szCs w:val="18"/>
              </w:rPr>
              <w:t>.</w:t>
            </w:r>
          </w:p>
        </w:tc>
      </w:tr>
      <w:tr w:rsidR="00D4177A" w:rsidRPr="007405CF" w14:paraId="4AEFE0B5" w14:textId="77777777" w:rsidTr="002C1766">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572E0F93" w14:textId="324EB175" w:rsidR="007D2EF7" w:rsidRPr="007405CF" w:rsidRDefault="007D2EF7" w:rsidP="000B3FEC">
            <w:pPr>
              <w:spacing w:before="0" w:after="0" w:line="240" w:lineRule="auto"/>
              <w:jc w:val="center"/>
              <w:rPr>
                <w:rFonts w:eastAsia="Times New Roman"/>
                <w:noProof/>
                <w:color w:val="006100"/>
                <w:sz w:val="18"/>
                <w:szCs w:val="18"/>
              </w:rPr>
            </w:pPr>
            <w:r w:rsidRPr="007405CF">
              <w:rPr>
                <w:noProof/>
                <w:color w:val="006100"/>
                <w:sz w:val="18"/>
                <w:szCs w:val="18"/>
              </w:rPr>
              <w:t>57</w:t>
            </w:r>
          </w:p>
        </w:tc>
        <w:tc>
          <w:tcPr>
            <w:tcW w:w="1560" w:type="dxa"/>
            <w:tcBorders>
              <w:top w:val="single" w:sz="4" w:space="0" w:color="auto"/>
              <w:left w:val="nil"/>
              <w:bottom w:val="single" w:sz="4" w:space="0" w:color="auto"/>
              <w:right w:val="single" w:sz="4" w:space="0" w:color="auto"/>
            </w:tcBorders>
            <w:shd w:val="clear" w:color="auto" w:fill="C6EFCE"/>
            <w:noWrap/>
          </w:tcPr>
          <w:p w14:paraId="1D1866FA" w14:textId="0FFAAE4C"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C: Increasing railway infrastructure capacity</w:t>
            </w:r>
          </w:p>
        </w:tc>
        <w:tc>
          <w:tcPr>
            <w:tcW w:w="992" w:type="dxa"/>
            <w:tcBorders>
              <w:top w:val="single" w:sz="4" w:space="0" w:color="auto"/>
              <w:left w:val="nil"/>
              <w:bottom w:val="single" w:sz="4" w:space="0" w:color="auto"/>
              <w:right w:val="single" w:sz="4" w:space="0" w:color="auto"/>
            </w:tcBorders>
            <w:shd w:val="clear" w:color="auto" w:fill="C6EFCE"/>
            <w:noWrap/>
          </w:tcPr>
          <w:p w14:paraId="4C333FDD" w14:textId="1EFD5674"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Milestone</w:t>
            </w:r>
          </w:p>
        </w:tc>
        <w:tc>
          <w:tcPr>
            <w:tcW w:w="2126" w:type="dxa"/>
            <w:tcBorders>
              <w:top w:val="single" w:sz="4" w:space="0" w:color="auto"/>
              <w:left w:val="nil"/>
              <w:bottom w:val="single" w:sz="4" w:space="0" w:color="auto"/>
              <w:right w:val="single" w:sz="4" w:space="0" w:color="auto"/>
            </w:tcBorders>
            <w:shd w:val="clear" w:color="auto" w:fill="C6EFCE"/>
            <w:noWrap/>
          </w:tcPr>
          <w:p w14:paraId="6525E038" w14:textId="52CBAC89"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Award of contracts for upgrading railway sections</w:t>
            </w:r>
          </w:p>
        </w:tc>
        <w:tc>
          <w:tcPr>
            <w:tcW w:w="2126" w:type="dxa"/>
            <w:tcBorders>
              <w:top w:val="single" w:sz="4" w:space="0" w:color="auto"/>
              <w:left w:val="nil"/>
              <w:bottom w:val="single" w:sz="4" w:space="0" w:color="auto"/>
              <w:right w:val="single" w:sz="4" w:space="0" w:color="auto"/>
            </w:tcBorders>
            <w:shd w:val="clear" w:color="auto" w:fill="C6EFCE"/>
            <w:noWrap/>
          </w:tcPr>
          <w:p w14:paraId="7917A380" w14:textId="0015E074"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Communication of awards to upgrade railway tracks on sections: Kranj – Jesenice Ljubljana – Brezovica and Brezovica – Preserje and Preserje – Borovnica</w:t>
            </w:r>
          </w:p>
        </w:tc>
        <w:tc>
          <w:tcPr>
            <w:tcW w:w="1163" w:type="dxa"/>
            <w:tcBorders>
              <w:top w:val="single" w:sz="4" w:space="0" w:color="auto"/>
              <w:left w:val="nil"/>
              <w:bottom w:val="single" w:sz="4" w:space="0" w:color="auto"/>
              <w:right w:val="single" w:sz="4" w:space="0" w:color="auto"/>
            </w:tcBorders>
            <w:shd w:val="clear" w:color="auto" w:fill="C6EFCE"/>
            <w:noWrap/>
          </w:tcPr>
          <w:p w14:paraId="1AE85991" w14:textId="47B2F2CA" w:rsidR="007D2EF7" w:rsidRPr="007405CF" w:rsidRDefault="007D2EF7" w:rsidP="00837320">
            <w:pPr>
              <w:spacing w:before="0" w:after="0" w:line="240" w:lineRule="auto"/>
              <w:jc w:val="center"/>
              <w:rPr>
                <w:rFonts w:eastAsia="Times New Roman"/>
                <w:noProof/>
                <w:color w:val="006100"/>
                <w:sz w:val="18"/>
                <w:szCs w:val="18"/>
              </w:rPr>
            </w:pPr>
          </w:p>
        </w:tc>
        <w:tc>
          <w:tcPr>
            <w:tcW w:w="1080" w:type="dxa"/>
            <w:tcBorders>
              <w:top w:val="single" w:sz="4" w:space="0" w:color="auto"/>
              <w:left w:val="nil"/>
              <w:bottom w:val="single" w:sz="4" w:space="0" w:color="auto"/>
              <w:right w:val="single" w:sz="4" w:space="0" w:color="auto"/>
            </w:tcBorders>
            <w:shd w:val="clear" w:color="auto" w:fill="C6EFCE"/>
            <w:noWrap/>
          </w:tcPr>
          <w:p w14:paraId="5EC0D116" w14:textId="371914E9" w:rsidR="007D2EF7" w:rsidRPr="007405CF" w:rsidRDefault="007D2EF7" w:rsidP="00837320">
            <w:pPr>
              <w:spacing w:before="0" w:after="0" w:line="240" w:lineRule="auto"/>
              <w:jc w:val="center"/>
              <w:rPr>
                <w:rFonts w:eastAsia="Times New Roman"/>
                <w:noProof/>
                <w:color w:val="006100"/>
                <w:sz w:val="18"/>
                <w:szCs w:val="18"/>
              </w:rPr>
            </w:pPr>
          </w:p>
        </w:tc>
        <w:tc>
          <w:tcPr>
            <w:tcW w:w="734" w:type="dxa"/>
            <w:tcBorders>
              <w:top w:val="single" w:sz="4" w:space="0" w:color="auto"/>
              <w:left w:val="nil"/>
              <w:bottom w:val="single" w:sz="4" w:space="0" w:color="auto"/>
              <w:right w:val="single" w:sz="4" w:space="0" w:color="auto"/>
            </w:tcBorders>
            <w:shd w:val="clear" w:color="auto" w:fill="C6EFCE"/>
            <w:noWrap/>
          </w:tcPr>
          <w:p w14:paraId="262228C9" w14:textId="58440D34" w:rsidR="007D2EF7" w:rsidRPr="007405CF" w:rsidRDefault="007D2EF7" w:rsidP="00837320">
            <w:pPr>
              <w:spacing w:before="0" w:after="0" w:line="240" w:lineRule="auto"/>
              <w:jc w:val="center"/>
              <w:rPr>
                <w:rFonts w:eastAsia="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07838129" w14:textId="5B2930D6"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855" w:type="dxa"/>
            <w:tcBorders>
              <w:top w:val="single" w:sz="4" w:space="0" w:color="auto"/>
              <w:left w:val="nil"/>
              <w:bottom w:val="single" w:sz="4" w:space="0" w:color="auto"/>
              <w:right w:val="single" w:sz="4" w:space="0" w:color="auto"/>
            </w:tcBorders>
            <w:shd w:val="clear" w:color="auto" w:fill="C6EFCE"/>
            <w:noWrap/>
          </w:tcPr>
          <w:p w14:paraId="5AFEC913" w14:textId="56435D9A"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2022</w:t>
            </w:r>
          </w:p>
        </w:tc>
        <w:tc>
          <w:tcPr>
            <w:tcW w:w="3132" w:type="dxa"/>
            <w:tcBorders>
              <w:top w:val="single" w:sz="4" w:space="0" w:color="auto"/>
              <w:left w:val="nil"/>
              <w:bottom w:val="single" w:sz="4" w:space="0" w:color="auto"/>
              <w:right w:val="single" w:sz="4" w:space="0" w:color="auto"/>
            </w:tcBorders>
            <w:shd w:val="clear" w:color="auto" w:fill="C6EFCE"/>
            <w:noWrap/>
          </w:tcPr>
          <w:p w14:paraId="7B74CD2B" w14:textId="42305208"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Award of contracts to upgrade railway tracks on sections:</w:t>
            </w:r>
            <w:r w:rsidR="000B58EC" w:rsidRPr="007405CF">
              <w:rPr>
                <w:noProof/>
                <w:color w:val="006100"/>
                <w:sz w:val="18"/>
                <w:szCs w:val="18"/>
              </w:rPr>
              <w:t xml:space="preserve"> </w:t>
            </w:r>
            <w:r w:rsidRPr="007405CF">
              <w:rPr>
                <w:noProof/>
                <w:color w:val="006100"/>
                <w:sz w:val="18"/>
                <w:szCs w:val="18"/>
              </w:rPr>
              <w:t>Kranj – Jesenice Ljubljana – Brezovica and Brezovica – Preserje and Preserje – Borovnica. The tender specification shall ensure compliance with the ‘Do no significant harm’ Technical Guidance (2021/C58/01) and the following requirements:</w:t>
            </w:r>
            <w:r w:rsidR="00270DAF">
              <w:rPr>
                <w:noProof/>
                <w:color w:val="006100"/>
                <w:sz w:val="18"/>
                <w:szCs w:val="18"/>
              </w:rPr>
              <w:t xml:space="preserve"> </w:t>
            </w:r>
            <w:r w:rsidRPr="007405CF">
              <w:rPr>
                <w:noProof/>
                <w:color w:val="006100"/>
                <w:sz w:val="18"/>
                <w:szCs w:val="18"/>
              </w:rPr>
              <w:t>— Increasing rail fluidity by removing bottlenecks on line No 50 Ljubljana – Sežana – d.m. and line No 20 Ljubljana – Jesenice – d.m.; — Upgrading lines and stations in accordance with the technical specifications for interoperability; —</w:t>
            </w:r>
            <w:r w:rsidR="0069730C" w:rsidRPr="007405CF">
              <w:rPr>
                <w:noProof/>
                <w:color w:val="006100"/>
                <w:sz w:val="18"/>
                <w:szCs w:val="18"/>
              </w:rPr>
              <w:t xml:space="preserve"> </w:t>
            </w:r>
            <w:r w:rsidRPr="007405CF">
              <w:rPr>
                <w:noProof/>
                <w:color w:val="006100"/>
                <w:sz w:val="18"/>
                <w:szCs w:val="18"/>
              </w:rPr>
              <w:t>Guidance of a load capacity of the corresponding category D4 of 22,5 t/axle 8 t/m; — Increase the speed of trains to new design speeds.</w:t>
            </w:r>
          </w:p>
        </w:tc>
      </w:tr>
      <w:tr w:rsidR="00D4177A" w:rsidRPr="007405CF" w14:paraId="55E2176B" w14:textId="77777777" w:rsidTr="002C1766">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0EA05709" w14:textId="29ECA0E9" w:rsidR="007D2EF7" w:rsidRPr="007405CF" w:rsidRDefault="007D2EF7" w:rsidP="000B3FEC">
            <w:pPr>
              <w:spacing w:before="0" w:after="0" w:line="240" w:lineRule="auto"/>
              <w:jc w:val="center"/>
              <w:rPr>
                <w:rFonts w:eastAsia="Times New Roman"/>
                <w:noProof/>
                <w:color w:val="006100"/>
                <w:sz w:val="18"/>
                <w:szCs w:val="18"/>
              </w:rPr>
            </w:pPr>
            <w:r w:rsidRPr="007405CF">
              <w:rPr>
                <w:noProof/>
                <w:color w:val="006100"/>
                <w:sz w:val="18"/>
                <w:szCs w:val="18"/>
              </w:rPr>
              <w:t>58</w:t>
            </w:r>
          </w:p>
        </w:tc>
        <w:tc>
          <w:tcPr>
            <w:tcW w:w="1560" w:type="dxa"/>
            <w:tcBorders>
              <w:top w:val="single" w:sz="4" w:space="0" w:color="auto"/>
              <w:left w:val="nil"/>
              <w:bottom w:val="single" w:sz="4" w:space="0" w:color="auto"/>
              <w:right w:val="single" w:sz="4" w:space="0" w:color="auto"/>
            </w:tcBorders>
            <w:shd w:val="clear" w:color="auto" w:fill="C6EFCE"/>
            <w:noWrap/>
          </w:tcPr>
          <w:p w14:paraId="38379EE8" w14:textId="75E5E2FB"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C: Increasing railway infrastructure capacity</w:t>
            </w:r>
          </w:p>
        </w:tc>
        <w:tc>
          <w:tcPr>
            <w:tcW w:w="992" w:type="dxa"/>
            <w:tcBorders>
              <w:top w:val="single" w:sz="4" w:space="0" w:color="auto"/>
              <w:left w:val="nil"/>
              <w:bottom w:val="single" w:sz="4" w:space="0" w:color="auto"/>
              <w:right w:val="single" w:sz="4" w:space="0" w:color="auto"/>
            </w:tcBorders>
            <w:shd w:val="clear" w:color="auto" w:fill="C6EFCE"/>
            <w:noWrap/>
          </w:tcPr>
          <w:p w14:paraId="48D7EB52" w14:textId="0F41BD4F"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Milestone</w:t>
            </w:r>
          </w:p>
        </w:tc>
        <w:tc>
          <w:tcPr>
            <w:tcW w:w="2126" w:type="dxa"/>
            <w:tcBorders>
              <w:top w:val="single" w:sz="4" w:space="0" w:color="auto"/>
              <w:left w:val="nil"/>
              <w:bottom w:val="single" w:sz="4" w:space="0" w:color="auto"/>
              <w:right w:val="single" w:sz="4" w:space="0" w:color="auto"/>
            </w:tcBorders>
            <w:shd w:val="clear" w:color="auto" w:fill="C6EFCE"/>
            <w:noWrap/>
          </w:tcPr>
          <w:p w14:paraId="1E6B75BE" w14:textId="4B2C9DDB"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Award of contracts to upgrade the Grosuplje and Domžale railway stations</w:t>
            </w:r>
          </w:p>
        </w:tc>
        <w:tc>
          <w:tcPr>
            <w:tcW w:w="2126" w:type="dxa"/>
            <w:tcBorders>
              <w:top w:val="single" w:sz="4" w:space="0" w:color="auto"/>
              <w:left w:val="nil"/>
              <w:bottom w:val="single" w:sz="4" w:space="0" w:color="auto"/>
              <w:right w:val="single" w:sz="4" w:space="0" w:color="auto"/>
            </w:tcBorders>
            <w:shd w:val="clear" w:color="auto" w:fill="C6EFCE"/>
            <w:noWrap/>
          </w:tcPr>
          <w:p w14:paraId="1B90C268" w14:textId="1E6F0DB6"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Communication of awards to upgrade Grosuplje and Domžale stations</w:t>
            </w:r>
          </w:p>
        </w:tc>
        <w:tc>
          <w:tcPr>
            <w:tcW w:w="1163" w:type="dxa"/>
            <w:tcBorders>
              <w:top w:val="single" w:sz="4" w:space="0" w:color="auto"/>
              <w:left w:val="nil"/>
              <w:bottom w:val="single" w:sz="4" w:space="0" w:color="auto"/>
              <w:right w:val="single" w:sz="4" w:space="0" w:color="auto"/>
            </w:tcBorders>
            <w:shd w:val="clear" w:color="auto" w:fill="C6EFCE"/>
            <w:noWrap/>
          </w:tcPr>
          <w:p w14:paraId="1B7ED518" w14:textId="45BB6692" w:rsidR="007D2EF7" w:rsidRPr="007405CF" w:rsidRDefault="007D2EF7" w:rsidP="00837320">
            <w:pPr>
              <w:spacing w:before="0" w:after="0" w:line="240" w:lineRule="auto"/>
              <w:jc w:val="center"/>
              <w:rPr>
                <w:rFonts w:eastAsia="Times New Roman"/>
                <w:noProof/>
                <w:color w:val="006100"/>
                <w:sz w:val="18"/>
                <w:szCs w:val="18"/>
              </w:rPr>
            </w:pPr>
          </w:p>
        </w:tc>
        <w:tc>
          <w:tcPr>
            <w:tcW w:w="1080" w:type="dxa"/>
            <w:tcBorders>
              <w:top w:val="single" w:sz="4" w:space="0" w:color="auto"/>
              <w:left w:val="nil"/>
              <w:bottom w:val="single" w:sz="4" w:space="0" w:color="auto"/>
              <w:right w:val="single" w:sz="4" w:space="0" w:color="auto"/>
            </w:tcBorders>
            <w:shd w:val="clear" w:color="auto" w:fill="C6EFCE"/>
            <w:noWrap/>
          </w:tcPr>
          <w:p w14:paraId="6BC1ADDE" w14:textId="415AD158" w:rsidR="007D2EF7" w:rsidRPr="007405CF" w:rsidRDefault="007D2EF7" w:rsidP="00837320">
            <w:pPr>
              <w:spacing w:before="0" w:after="0" w:line="240" w:lineRule="auto"/>
              <w:jc w:val="center"/>
              <w:rPr>
                <w:rFonts w:eastAsia="Times New Roman"/>
                <w:noProof/>
                <w:color w:val="006100"/>
                <w:sz w:val="18"/>
                <w:szCs w:val="18"/>
              </w:rPr>
            </w:pPr>
          </w:p>
        </w:tc>
        <w:tc>
          <w:tcPr>
            <w:tcW w:w="734" w:type="dxa"/>
            <w:tcBorders>
              <w:top w:val="single" w:sz="4" w:space="0" w:color="auto"/>
              <w:left w:val="nil"/>
              <w:bottom w:val="single" w:sz="4" w:space="0" w:color="auto"/>
              <w:right w:val="single" w:sz="4" w:space="0" w:color="auto"/>
            </w:tcBorders>
            <w:shd w:val="clear" w:color="auto" w:fill="C6EFCE"/>
            <w:noWrap/>
          </w:tcPr>
          <w:p w14:paraId="003807AD" w14:textId="541E02CC" w:rsidR="007D2EF7" w:rsidRPr="007405CF" w:rsidRDefault="007D2EF7" w:rsidP="00837320">
            <w:pPr>
              <w:spacing w:before="0" w:after="0" w:line="240" w:lineRule="auto"/>
              <w:jc w:val="center"/>
              <w:rPr>
                <w:rFonts w:eastAsia="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008B2C3A" w14:textId="44E13301"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855" w:type="dxa"/>
            <w:tcBorders>
              <w:top w:val="single" w:sz="4" w:space="0" w:color="auto"/>
              <w:left w:val="nil"/>
              <w:bottom w:val="single" w:sz="4" w:space="0" w:color="auto"/>
              <w:right w:val="single" w:sz="4" w:space="0" w:color="auto"/>
            </w:tcBorders>
            <w:shd w:val="clear" w:color="auto" w:fill="C6EFCE"/>
            <w:noWrap/>
          </w:tcPr>
          <w:p w14:paraId="762C5F45" w14:textId="0E6E82B6"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2022</w:t>
            </w:r>
          </w:p>
        </w:tc>
        <w:tc>
          <w:tcPr>
            <w:tcW w:w="3132" w:type="dxa"/>
            <w:tcBorders>
              <w:top w:val="single" w:sz="4" w:space="0" w:color="auto"/>
              <w:left w:val="nil"/>
              <w:bottom w:val="single" w:sz="4" w:space="0" w:color="auto"/>
              <w:right w:val="single" w:sz="4" w:space="0" w:color="auto"/>
            </w:tcBorders>
            <w:shd w:val="clear" w:color="auto" w:fill="C6EFCE"/>
            <w:noWrap/>
          </w:tcPr>
          <w:p w14:paraId="1F4FDD1B" w14:textId="40992F53"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Award of contracts to upgrade the Grosuplje and Domžale railway stations. The tender specifications shall ensure compliance with the ‘Do no significant harm’ Technical Guidance (2021/C58/01) and shall include improvements in the current accessibility for passengers and the track capacity of the lines.</w:t>
            </w:r>
          </w:p>
        </w:tc>
      </w:tr>
      <w:tr w:rsidR="00D4177A" w:rsidRPr="007405CF" w14:paraId="7873A07E" w14:textId="77777777" w:rsidTr="002C1766">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7694069" w14:textId="4FB94743" w:rsidR="007D2EF7" w:rsidRPr="007405CF" w:rsidRDefault="007D2EF7" w:rsidP="000B3FEC">
            <w:pPr>
              <w:spacing w:before="0" w:after="0" w:line="240" w:lineRule="auto"/>
              <w:jc w:val="center"/>
              <w:rPr>
                <w:rFonts w:eastAsia="Times New Roman"/>
                <w:noProof/>
                <w:color w:val="006100"/>
                <w:sz w:val="18"/>
                <w:szCs w:val="18"/>
              </w:rPr>
            </w:pPr>
            <w:r w:rsidRPr="007405CF">
              <w:rPr>
                <w:noProof/>
                <w:color w:val="006100"/>
                <w:sz w:val="18"/>
                <w:szCs w:val="18"/>
              </w:rPr>
              <w:t>59</w:t>
            </w:r>
          </w:p>
        </w:tc>
        <w:tc>
          <w:tcPr>
            <w:tcW w:w="1560" w:type="dxa"/>
            <w:tcBorders>
              <w:top w:val="single" w:sz="4" w:space="0" w:color="auto"/>
              <w:left w:val="nil"/>
              <w:bottom w:val="single" w:sz="4" w:space="0" w:color="auto"/>
              <w:right w:val="single" w:sz="4" w:space="0" w:color="auto"/>
            </w:tcBorders>
            <w:shd w:val="clear" w:color="auto" w:fill="C6EFCE"/>
            <w:noWrap/>
          </w:tcPr>
          <w:p w14:paraId="3BD8CD71" w14:textId="11EFB374"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C: Increasing railway infrastructure capacity</w:t>
            </w:r>
          </w:p>
        </w:tc>
        <w:tc>
          <w:tcPr>
            <w:tcW w:w="992" w:type="dxa"/>
            <w:tcBorders>
              <w:top w:val="single" w:sz="4" w:space="0" w:color="auto"/>
              <w:left w:val="nil"/>
              <w:bottom w:val="single" w:sz="4" w:space="0" w:color="auto"/>
              <w:right w:val="single" w:sz="4" w:space="0" w:color="auto"/>
            </w:tcBorders>
            <w:shd w:val="clear" w:color="auto" w:fill="C6EFCE"/>
            <w:noWrap/>
          </w:tcPr>
          <w:p w14:paraId="074E44F7" w14:textId="33C42203"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Target</w:t>
            </w:r>
          </w:p>
        </w:tc>
        <w:tc>
          <w:tcPr>
            <w:tcW w:w="2126" w:type="dxa"/>
            <w:tcBorders>
              <w:top w:val="single" w:sz="4" w:space="0" w:color="auto"/>
              <w:left w:val="nil"/>
              <w:bottom w:val="single" w:sz="4" w:space="0" w:color="auto"/>
              <w:right w:val="single" w:sz="4" w:space="0" w:color="auto"/>
            </w:tcBorders>
            <w:shd w:val="clear" w:color="auto" w:fill="C6EFCE"/>
            <w:noWrap/>
          </w:tcPr>
          <w:p w14:paraId="60B87432" w14:textId="09B0ACD5"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Upgraded railway stations</w:t>
            </w:r>
          </w:p>
        </w:tc>
        <w:tc>
          <w:tcPr>
            <w:tcW w:w="2126" w:type="dxa"/>
            <w:tcBorders>
              <w:top w:val="single" w:sz="4" w:space="0" w:color="auto"/>
              <w:left w:val="nil"/>
              <w:bottom w:val="single" w:sz="4" w:space="0" w:color="auto"/>
              <w:right w:val="single" w:sz="4" w:space="0" w:color="auto"/>
            </w:tcBorders>
            <w:shd w:val="clear" w:color="auto" w:fill="C6EFCE"/>
            <w:noWrap/>
          </w:tcPr>
          <w:p w14:paraId="1F4E9269" w14:textId="7B0DC948"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 </w:t>
            </w:r>
          </w:p>
        </w:tc>
        <w:tc>
          <w:tcPr>
            <w:tcW w:w="1163" w:type="dxa"/>
            <w:tcBorders>
              <w:top w:val="single" w:sz="4" w:space="0" w:color="auto"/>
              <w:left w:val="nil"/>
              <w:bottom w:val="single" w:sz="4" w:space="0" w:color="auto"/>
              <w:right w:val="single" w:sz="4" w:space="0" w:color="auto"/>
            </w:tcBorders>
            <w:shd w:val="clear" w:color="auto" w:fill="C6EFCE"/>
            <w:noWrap/>
          </w:tcPr>
          <w:p w14:paraId="5AEFD042" w14:textId="77777777" w:rsidR="007D2EF7" w:rsidRPr="007405CF" w:rsidRDefault="007D2EF7" w:rsidP="00837320">
            <w:pPr>
              <w:spacing w:before="0" w:after="0" w:line="256" w:lineRule="auto"/>
              <w:jc w:val="center"/>
              <w:rPr>
                <w:rFonts w:eastAsia="Times New Roman"/>
                <w:noProof/>
                <w:color w:val="006100"/>
                <w:sz w:val="18"/>
                <w:szCs w:val="18"/>
              </w:rPr>
            </w:pPr>
            <w:r w:rsidRPr="007405CF">
              <w:rPr>
                <w:noProof/>
                <w:color w:val="006100"/>
                <w:sz w:val="18"/>
                <w:szCs w:val="18"/>
              </w:rPr>
              <w:t>Number</w:t>
            </w:r>
          </w:p>
          <w:p w14:paraId="24537D5E" w14:textId="3D154C9E"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(stations)</w:t>
            </w:r>
          </w:p>
        </w:tc>
        <w:tc>
          <w:tcPr>
            <w:tcW w:w="1080" w:type="dxa"/>
            <w:tcBorders>
              <w:top w:val="single" w:sz="4" w:space="0" w:color="auto"/>
              <w:left w:val="nil"/>
              <w:bottom w:val="single" w:sz="4" w:space="0" w:color="auto"/>
              <w:right w:val="single" w:sz="4" w:space="0" w:color="auto"/>
            </w:tcBorders>
            <w:shd w:val="clear" w:color="auto" w:fill="C6EFCE"/>
            <w:noWrap/>
          </w:tcPr>
          <w:p w14:paraId="31FD53F8" w14:textId="75291EAA"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734" w:type="dxa"/>
            <w:tcBorders>
              <w:top w:val="single" w:sz="4" w:space="0" w:color="auto"/>
              <w:left w:val="nil"/>
              <w:bottom w:val="single" w:sz="4" w:space="0" w:color="auto"/>
              <w:right w:val="single" w:sz="4" w:space="0" w:color="auto"/>
            </w:tcBorders>
            <w:shd w:val="clear" w:color="auto" w:fill="C6EFCE"/>
            <w:noWrap/>
          </w:tcPr>
          <w:p w14:paraId="5E8B1C3F" w14:textId="458A54B9"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2</w:t>
            </w:r>
          </w:p>
        </w:tc>
        <w:tc>
          <w:tcPr>
            <w:tcW w:w="992" w:type="dxa"/>
            <w:tcBorders>
              <w:top w:val="single" w:sz="4" w:space="0" w:color="auto"/>
              <w:left w:val="nil"/>
              <w:bottom w:val="single" w:sz="4" w:space="0" w:color="auto"/>
              <w:right w:val="single" w:sz="4" w:space="0" w:color="auto"/>
            </w:tcBorders>
            <w:shd w:val="clear" w:color="auto" w:fill="C6EFCE"/>
            <w:noWrap/>
          </w:tcPr>
          <w:p w14:paraId="19C77DD9" w14:textId="66E10583"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855" w:type="dxa"/>
            <w:tcBorders>
              <w:top w:val="single" w:sz="4" w:space="0" w:color="auto"/>
              <w:left w:val="nil"/>
              <w:bottom w:val="single" w:sz="4" w:space="0" w:color="auto"/>
              <w:right w:val="single" w:sz="4" w:space="0" w:color="auto"/>
            </w:tcBorders>
            <w:shd w:val="clear" w:color="auto" w:fill="C6EFCE"/>
            <w:noWrap/>
          </w:tcPr>
          <w:p w14:paraId="1533A2F6" w14:textId="619D574B"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2024</w:t>
            </w:r>
          </w:p>
        </w:tc>
        <w:tc>
          <w:tcPr>
            <w:tcW w:w="3132" w:type="dxa"/>
            <w:tcBorders>
              <w:top w:val="single" w:sz="4" w:space="0" w:color="auto"/>
              <w:left w:val="nil"/>
              <w:bottom w:val="single" w:sz="4" w:space="0" w:color="auto"/>
              <w:right w:val="single" w:sz="4" w:space="0" w:color="auto"/>
            </w:tcBorders>
            <w:shd w:val="clear" w:color="auto" w:fill="C6EFCE"/>
            <w:noWrap/>
          </w:tcPr>
          <w:p w14:paraId="78FF6286" w14:textId="6C2AB6E1"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Completed refurbishment works at Grosuplje and Domžale in compliance with the requirements under milestone 58.</w:t>
            </w:r>
          </w:p>
        </w:tc>
      </w:tr>
      <w:tr w:rsidR="00D4177A" w:rsidRPr="007405CF" w14:paraId="21921836" w14:textId="77777777" w:rsidTr="002C1766">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28B7D320" w14:textId="3DB6BF63" w:rsidR="007D2EF7" w:rsidRPr="007405CF" w:rsidRDefault="007D2EF7" w:rsidP="000B3FEC">
            <w:pPr>
              <w:spacing w:before="0" w:after="0" w:line="240" w:lineRule="auto"/>
              <w:jc w:val="center"/>
              <w:rPr>
                <w:rFonts w:eastAsia="Times New Roman"/>
                <w:noProof/>
                <w:color w:val="006100"/>
                <w:sz w:val="18"/>
                <w:szCs w:val="18"/>
              </w:rPr>
            </w:pPr>
            <w:r w:rsidRPr="007405CF">
              <w:rPr>
                <w:noProof/>
                <w:color w:val="006100"/>
                <w:sz w:val="18"/>
                <w:szCs w:val="18"/>
              </w:rPr>
              <w:t>60</w:t>
            </w:r>
          </w:p>
        </w:tc>
        <w:tc>
          <w:tcPr>
            <w:tcW w:w="1560" w:type="dxa"/>
            <w:tcBorders>
              <w:top w:val="single" w:sz="4" w:space="0" w:color="auto"/>
              <w:left w:val="nil"/>
              <w:bottom w:val="single" w:sz="4" w:space="0" w:color="auto"/>
              <w:right w:val="single" w:sz="4" w:space="0" w:color="auto"/>
            </w:tcBorders>
            <w:shd w:val="clear" w:color="auto" w:fill="C6EFCE"/>
            <w:noWrap/>
          </w:tcPr>
          <w:p w14:paraId="2F2B2D98" w14:textId="26D9174D"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C: Increasing railway infrastructure capacity</w:t>
            </w:r>
          </w:p>
        </w:tc>
        <w:tc>
          <w:tcPr>
            <w:tcW w:w="992" w:type="dxa"/>
            <w:tcBorders>
              <w:top w:val="single" w:sz="4" w:space="0" w:color="auto"/>
              <w:left w:val="nil"/>
              <w:bottom w:val="single" w:sz="4" w:space="0" w:color="auto"/>
              <w:right w:val="single" w:sz="4" w:space="0" w:color="auto"/>
            </w:tcBorders>
            <w:shd w:val="clear" w:color="auto" w:fill="C6EFCE"/>
            <w:noWrap/>
          </w:tcPr>
          <w:p w14:paraId="2680F830" w14:textId="715FB2BF"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Target</w:t>
            </w:r>
          </w:p>
        </w:tc>
        <w:tc>
          <w:tcPr>
            <w:tcW w:w="2126" w:type="dxa"/>
            <w:tcBorders>
              <w:top w:val="single" w:sz="4" w:space="0" w:color="auto"/>
              <w:left w:val="nil"/>
              <w:bottom w:val="single" w:sz="4" w:space="0" w:color="auto"/>
              <w:right w:val="single" w:sz="4" w:space="0" w:color="auto"/>
            </w:tcBorders>
            <w:shd w:val="clear" w:color="auto" w:fill="C6EFCE"/>
            <w:noWrap/>
          </w:tcPr>
          <w:p w14:paraId="3CBE065B" w14:textId="59E32BCA" w:rsidR="007D2EF7" w:rsidRPr="007405CF" w:rsidRDefault="71C4260C" w:rsidP="121472D6">
            <w:pPr>
              <w:spacing w:before="0" w:after="0" w:line="240" w:lineRule="auto"/>
              <w:rPr>
                <w:rFonts w:eastAsia="Times New Roman"/>
                <w:noProof/>
                <w:color w:val="006100"/>
                <w:sz w:val="18"/>
                <w:szCs w:val="18"/>
              </w:rPr>
            </w:pPr>
            <w:r w:rsidRPr="007405CF">
              <w:rPr>
                <w:noProof/>
                <w:color w:val="006100"/>
                <w:sz w:val="18"/>
                <w:szCs w:val="18"/>
              </w:rPr>
              <w:t xml:space="preserve">Length of </w:t>
            </w:r>
            <w:r w:rsidR="2F9A4513" w:rsidRPr="007405CF">
              <w:rPr>
                <w:noProof/>
                <w:color w:val="006100"/>
                <w:sz w:val="18"/>
                <w:szCs w:val="18"/>
              </w:rPr>
              <w:t xml:space="preserve">reconstructed </w:t>
            </w:r>
            <w:r w:rsidRPr="007405CF">
              <w:rPr>
                <w:noProof/>
                <w:color w:val="006100"/>
                <w:sz w:val="18"/>
                <w:szCs w:val="18"/>
              </w:rPr>
              <w:t>railway lines</w:t>
            </w:r>
          </w:p>
        </w:tc>
        <w:tc>
          <w:tcPr>
            <w:tcW w:w="2126" w:type="dxa"/>
            <w:tcBorders>
              <w:top w:val="single" w:sz="4" w:space="0" w:color="auto"/>
              <w:left w:val="nil"/>
              <w:bottom w:val="single" w:sz="4" w:space="0" w:color="auto"/>
              <w:right w:val="single" w:sz="4" w:space="0" w:color="auto"/>
            </w:tcBorders>
            <w:shd w:val="clear" w:color="auto" w:fill="C6EFCE"/>
            <w:noWrap/>
          </w:tcPr>
          <w:p w14:paraId="61069E62" w14:textId="1CC855DE"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 </w:t>
            </w:r>
          </w:p>
        </w:tc>
        <w:tc>
          <w:tcPr>
            <w:tcW w:w="1163" w:type="dxa"/>
            <w:tcBorders>
              <w:top w:val="single" w:sz="4" w:space="0" w:color="auto"/>
              <w:left w:val="nil"/>
              <w:bottom w:val="single" w:sz="4" w:space="0" w:color="auto"/>
              <w:right w:val="single" w:sz="4" w:space="0" w:color="auto"/>
            </w:tcBorders>
            <w:shd w:val="clear" w:color="auto" w:fill="C6EFCE"/>
            <w:noWrap/>
          </w:tcPr>
          <w:p w14:paraId="4C92E4F6" w14:textId="77777777" w:rsidR="007D2EF7" w:rsidRPr="007405CF" w:rsidRDefault="007D2EF7" w:rsidP="00837320">
            <w:pPr>
              <w:spacing w:before="0" w:after="0" w:line="256" w:lineRule="auto"/>
              <w:jc w:val="center"/>
              <w:rPr>
                <w:rFonts w:eastAsia="Times New Roman"/>
                <w:noProof/>
                <w:color w:val="006100"/>
                <w:sz w:val="18"/>
                <w:szCs w:val="18"/>
              </w:rPr>
            </w:pPr>
            <w:r w:rsidRPr="007405CF">
              <w:rPr>
                <w:noProof/>
                <w:color w:val="006100"/>
                <w:sz w:val="18"/>
                <w:szCs w:val="18"/>
              </w:rPr>
              <w:t>Number</w:t>
            </w:r>
          </w:p>
          <w:p w14:paraId="55F700D3" w14:textId="3A669DDD"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(km)</w:t>
            </w:r>
          </w:p>
        </w:tc>
        <w:tc>
          <w:tcPr>
            <w:tcW w:w="1080" w:type="dxa"/>
            <w:tcBorders>
              <w:top w:val="single" w:sz="4" w:space="0" w:color="auto"/>
              <w:left w:val="nil"/>
              <w:bottom w:val="single" w:sz="4" w:space="0" w:color="auto"/>
              <w:right w:val="single" w:sz="4" w:space="0" w:color="auto"/>
            </w:tcBorders>
            <w:shd w:val="clear" w:color="auto" w:fill="C6EFCE"/>
            <w:noWrap/>
          </w:tcPr>
          <w:p w14:paraId="7FE775B7" w14:textId="0DC301BA"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734" w:type="dxa"/>
            <w:tcBorders>
              <w:top w:val="single" w:sz="4" w:space="0" w:color="auto"/>
              <w:left w:val="nil"/>
              <w:bottom w:val="single" w:sz="4" w:space="0" w:color="auto"/>
              <w:right w:val="single" w:sz="4" w:space="0" w:color="auto"/>
            </w:tcBorders>
            <w:shd w:val="clear" w:color="auto" w:fill="C6EFCE"/>
            <w:noWrap/>
          </w:tcPr>
          <w:p w14:paraId="6D9BF03A" w14:textId="1899FEA3" w:rsidR="007D2EF7" w:rsidRPr="007405CF" w:rsidRDefault="00B14529" w:rsidP="00837320">
            <w:pPr>
              <w:spacing w:before="0" w:after="0" w:line="240" w:lineRule="auto"/>
              <w:jc w:val="center"/>
              <w:rPr>
                <w:rFonts w:eastAsia="Times New Roman"/>
                <w:noProof/>
                <w:color w:val="006100"/>
                <w:sz w:val="18"/>
                <w:szCs w:val="18"/>
              </w:rPr>
            </w:pPr>
            <w:r w:rsidRPr="007405CF">
              <w:rPr>
                <w:noProof/>
                <w:color w:val="006100"/>
                <w:sz w:val="18"/>
                <w:szCs w:val="18"/>
              </w:rPr>
              <w:t>4</w:t>
            </w:r>
            <w:r w:rsidR="7461FB0C" w:rsidRPr="007405CF">
              <w:rPr>
                <w:noProof/>
                <w:color w:val="006100"/>
                <w:sz w:val="18"/>
                <w:szCs w:val="18"/>
              </w:rPr>
              <w:t>9</w:t>
            </w:r>
          </w:p>
        </w:tc>
        <w:tc>
          <w:tcPr>
            <w:tcW w:w="992" w:type="dxa"/>
            <w:tcBorders>
              <w:top w:val="single" w:sz="4" w:space="0" w:color="auto"/>
              <w:left w:val="nil"/>
              <w:bottom w:val="single" w:sz="4" w:space="0" w:color="auto"/>
              <w:right w:val="single" w:sz="4" w:space="0" w:color="auto"/>
            </w:tcBorders>
            <w:shd w:val="clear" w:color="auto" w:fill="C6EFCE"/>
            <w:noWrap/>
          </w:tcPr>
          <w:p w14:paraId="125BDFED" w14:textId="04D85E21"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855" w:type="dxa"/>
            <w:tcBorders>
              <w:top w:val="single" w:sz="4" w:space="0" w:color="auto"/>
              <w:left w:val="nil"/>
              <w:bottom w:val="single" w:sz="4" w:space="0" w:color="auto"/>
              <w:right w:val="single" w:sz="4" w:space="0" w:color="auto"/>
            </w:tcBorders>
            <w:shd w:val="clear" w:color="auto" w:fill="C6EFCE"/>
            <w:noWrap/>
          </w:tcPr>
          <w:p w14:paraId="69AA4E81" w14:textId="4B9FFD36" w:rsidR="007D2EF7" w:rsidRPr="007405CF" w:rsidRDefault="2DDB2306" w:rsidP="00837320">
            <w:pPr>
              <w:spacing w:before="0" w:after="0" w:line="240" w:lineRule="auto"/>
              <w:jc w:val="center"/>
              <w:rPr>
                <w:noProof/>
                <w:color w:val="006100"/>
                <w:sz w:val="18"/>
                <w:szCs w:val="18"/>
              </w:rPr>
            </w:pPr>
            <w:r w:rsidRPr="007405CF">
              <w:rPr>
                <w:noProof/>
                <w:color w:val="006100"/>
                <w:sz w:val="18"/>
                <w:szCs w:val="18"/>
              </w:rPr>
              <w:t>2025</w:t>
            </w:r>
          </w:p>
        </w:tc>
        <w:tc>
          <w:tcPr>
            <w:tcW w:w="3132" w:type="dxa"/>
            <w:tcBorders>
              <w:top w:val="single" w:sz="4" w:space="0" w:color="auto"/>
              <w:left w:val="nil"/>
              <w:bottom w:val="single" w:sz="4" w:space="0" w:color="auto"/>
              <w:right w:val="single" w:sz="4" w:space="0" w:color="auto"/>
            </w:tcBorders>
            <w:shd w:val="clear" w:color="auto" w:fill="C6EFCE"/>
            <w:noWrap/>
          </w:tcPr>
          <w:p w14:paraId="459288AC" w14:textId="1AE95173" w:rsidR="007D2EF7" w:rsidRPr="007405CF" w:rsidRDefault="02D060F6" w:rsidP="4447E200">
            <w:pPr>
              <w:spacing w:before="0" w:after="0" w:line="240" w:lineRule="auto"/>
              <w:rPr>
                <w:noProof/>
                <w:color w:val="006100"/>
                <w:sz w:val="18"/>
                <w:szCs w:val="18"/>
              </w:rPr>
            </w:pPr>
            <w:r w:rsidRPr="007405CF">
              <w:rPr>
                <w:noProof/>
                <w:color w:val="006100"/>
                <w:sz w:val="18"/>
                <w:szCs w:val="18"/>
              </w:rPr>
              <w:t>R</w:t>
            </w:r>
            <w:r w:rsidR="07CAF8B7" w:rsidRPr="007405CF">
              <w:rPr>
                <w:noProof/>
                <w:color w:val="006100"/>
                <w:sz w:val="18"/>
                <w:szCs w:val="18"/>
              </w:rPr>
              <w:t>econstructed</w:t>
            </w:r>
            <w:r w:rsidR="7A97E8DA" w:rsidRPr="007405CF">
              <w:rPr>
                <w:noProof/>
                <w:color w:val="006100"/>
                <w:sz w:val="18"/>
                <w:szCs w:val="18"/>
              </w:rPr>
              <w:t xml:space="preserve"> railway line</w:t>
            </w:r>
            <w:r w:rsidR="08F07C6F" w:rsidRPr="007405CF">
              <w:rPr>
                <w:noProof/>
                <w:color w:val="006100"/>
                <w:sz w:val="18"/>
                <w:szCs w:val="18"/>
              </w:rPr>
              <w:t>s</w:t>
            </w:r>
            <w:r w:rsidR="7A97E8DA" w:rsidRPr="007405CF">
              <w:rPr>
                <w:noProof/>
                <w:color w:val="006100"/>
                <w:sz w:val="18"/>
                <w:szCs w:val="18"/>
              </w:rPr>
              <w:t xml:space="preserve"> Kranj-Jesenice and Ljubljana-Brezovica-Borovnica</w:t>
            </w:r>
            <w:r w:rsidR="4CDD81CA" w:rsidRPr="007405CF">
              <w:rPr>
                <w:noProof/>
                <w:color w:val="006100"/>
                <w:sz w:val="18"/>
                <w:szCs w:val="18"/>
              </w:rPr>
              <w:t>, together amounting to 49</w:t>
            </w:r>
            <w:r w:rsidR="000F39BD" w:rsidRPr="007405CF">
              <w:rPr>
                <w:noProof/>
                <w:color w:val="006100"/>
                <w:sz w:val="18"/>
                <w:szCs w:val="18"/>
              </w:rPr>
              <w:t> </w:t>
            </w:r>
            <w:r w:rsidR="00BB70DB" w:rsidRPr="007405CF">
              <w:rPr>
                <w:noProof/>
                <w:color w:val="006100"/>
                <w:sz w:val="18"/>
                <w:szCs w:val="18"/>
              </w:rPr>
              <w:t>kilometres</w:t>
            </w:r>
            <w:r w:rsidR="71106E64" w:rsidRPr="007405CF">
              <w:rPr>
                <w:noProof/>
                <w:color w:val="006100"/>
                <w:sz w:val="18"/>
                <w:szCs w:val="18"/>
              </w:rPr>
              <w:t>.</w:t>
            </w:r>
          </w:p>
        </w:tc>
      </w:tr>
      <w:tr w:rsidR="00D4177A" w:rsidRPr="007405CF" w14:paraId="72B35202" w14:textId="77777777" w:rsidTr="002C1766">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31C6DE47" w14:textId="1AF63A5C" w:rsidR="007D2EF7" w:rsidRPr="007405CF" w:rsidRDefault="007D2EF7" w:rsidP="000B3FEC">
            <w:pPr>
              <w:spacing w:before="0" w:after="0" w:line="240" w:lineRule="auto"/>
              <w:jc w:val="center"/>
              <w:rPr>
                <w:rFonts w:eastAsia="Times New Roman"/>
                <w:noProof/>
                <w:color w:val="006100"/>
                <w:sz w:val="18"/>
                <w:szCs w:val="18"/>
              </w:rPr>
            </w:pPr>
            <w:r w:rsidRPr="007405CF">
              <w:rPr>
                <w:noProof/>
                <w:color w:val="006100"/>
                <w:sz w:val="18"/>
                <w:szCs w:val="18"/>
              </w:rPr>
              <w:t>62</w:t>
            </w:r>
          </w:p>
        </w:tc>
        <w:tc>
          <w:tcPr>
            <w:tcW w:w="1560" w:type="dxa"/>
            <w:tcBorders>
              <w:top w:val="single" w:sz="4" w:space="0" w:color="auto"/>
              <w:left w:val="nil"/>
              <w:bottom w:val="single" w:sz="4" w:space="0" w:color="auto"/>
              <w:right w:val="single" w:sz="4" w:space="0" w:color="auto"/>
            </w:tcBorders>
            <w:shd w:val="clear" w:color="auto" w:fill="C6EFCE"/>
            <w:noWrap/>
          </w:tcPr>
          <w:p w14:paraId="354A213C" w14:textId="3E86CD1D" w:rsidR="007D2EF7" w:rsidRPr="007405CF" w:rsidRDefault="7221A73E" w:rsidP="1AA8BDBB">
            <w:pPr>
              <w:spacing w:before="0" w:after="0" w:line="240" w:lineRule="auto"/>
              <w:rPr>
                <w:rFonts w:eastAsia="Times New Roman"/>
                <w:noProof/>
                <w:color w:val="006100"/>
                <w:sz w:val="18"/>
                <w:szCs w:val="18"/>
              </w:rPr>
            </w:pPr>
            <w:r w:rsidRPr="007405CF">
              <w:rPr>
                <w:noProof/>
                <w:color w:val="006100"/>
                <w:sz w:val="18"/>
                <w:szCs w:val="18"/>
              </w:rPr>
              <w:t>D: Digitalisation of road infrastructure</w:t>
            </w:r>
          </w:p>
        </w:tc>
        <w:tc>
          <w:tcPr>
            <w:tcW w:w="992" w:type="dxa"/>
            <w:tcBorders>
              <w:top w:val="single" w:sz="4" w:space="0" w:color="auto"/>
              <w:left w:val="nil"/>
              <w:bottom w:val="single" w:sz="4" w:space="0" w:color="auto"/>
              <w:right w:val="single" w:sz="4" w:space="0" w:color="auto"/>
            </w:tcBorders>
            <w:shd w:val="clear" w:color="auto" w:fill="C6EFCE"/>
            <w:noWrap/>
          </w:tcPr>
          <w:p w14:paraId="77E9D3A9" w14:textId="1E3EC981"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Target</w:t>
            </w:r>
          </w:p>
        </w:tc>
        <w:tc>
          <w:tcPr>
            <w:tcW w:w="2126" w:type="dxa"/>
            <w:tcBorders>
              <w:top w:val="single" w:sz="4" w:space="0" w:color="auto"/>
              <w:left w:val="nil"/>
              <w:bottom w:val="single" w:sz="4" w:space="0" w:color="auto"/>
              <w:right w:val="single" w:sz="4" w:space="0" w:color="auto"/>
            </w:tcBorders>
            <w:shd w:val="clear" w:color="auto" w:fill="C6EFCE"/>
            <w:noWrap/>
          </w:tcPr>
          <w:p w14:paraId="6069E491" w14:textId="7B13B800"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Roads covered by a traffic control and management system</w:t>
            </w:r>
          </w:p>
        </w:tc>
        <w:tc>
          <w:tcPr>
            <w:tcW w:w="2126" w:type="dxa"/>
            <w:tcBorders>
              <w:top w:val="single" w:sz="4" w:space="0" w:color="auto"/>
              <w:left w:val="nil"/>
              <w:bottom w:val="single" w:sz="4" w:space="0" w:color="auto"/>
              <w:right w:val="single" w:sz="4" w:space="0" w:color="auto"/>
            </w:tcBorders>
            <w:shd w:val="clear" w:color="auto" w:fill="C6EFCE"/>
            <w:noWrap/>
          </w:tcPr>
          <w:p w14:paraId="59727759" w14:textId="474D17E6"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 </w:t>
            </w:r>
          </w:p>
        </w:tc>
        <w:tc>
          <w:tcPr>
            <w:tcW w:w="1163" w:type="dxa"/>
            <w:tcBorders>
              <w:top w:val="single" w:sz="4" w:space="0" w:color="auto"/>
              <w:left w:val="nil"/>
              <w:bottom w:val="single" w:sz="4" w:space="0" w:color="auto"/>
              <w:right w:val="single" w:sz="4" w:space="0" w:color="auto"/>
            </w:tcBorders>
            <w:shd w:val="clear" w:color="auto" w:fill="C6EFCE"/>
            <w:noWrap/>
          </w:tcPr>
          <w:p w14:paraId="739AAC3E" w14:textId="77777777" w:rsidR="007D2EF7" w:rsidRPr="007405CF" w:rsidRDefault="007D2EF7" w:rsidP="00837320">
            <w:pPr>
              <w:spacing w:before="0" w:after="0" w:line="256" w:lineRule="auto"/>
              <w:jc w:val="center"/>
              <w:rPr>
                <w:rFonts w:eastAsia="Times New Roman"/>
                <w:noProof/>
                <w:color w:val="006100"/>
                <w:sz w:val="18"/>
                <w:szCs w:val="18"/>
              </w:rPr>
            </w:pPr>
            <w:r w:rsidRPr="007405CF">
              <w:rPr>
                <w:noProof/>
                <w:color w:val="006100"/>
                <w:sz w:val="18"/>
                <w:szCs w:val="18"/>
              </w:rPr>
              <w:t>Number</w:t>
            </w:r>
          </w:p>
          <w:p w14:paraId="17598805" w14:textId="0FCEB0A0"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(km)</w:t>
            </w:r>
          </w:p>
        </w:tc>
        <w:tc>
          <w:tcPr>
            <w:tcW w:w="1080" w:type="dxa"/>
            <w:tcBorders>
              <w:top w:val="single" w:sz="4" w:space="0" w:color="auto"/>
              <w:left w:val="nil"/>
              <w:bottom w:val="single" w:sz="4" w:space="0" w:color="auto"/>
              <w:right w:val="single" w:sz="4" w:space="0" w:color="auto"/>
            </w:tcBorders>
            <w:shd w:val="clear" w:color="auto" w:fill="C6EFCE"/>
            <w:noWrap/>
          </w:tcPr>
          <w:p w14:paraId="60C3F6DD" w14:textId="075AA566"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734" w:type="dxa"/>
            <w:tcBorders>
              <w:top w:val="single" w:sz="4" w:space="0" w:color="auto"/>
              <w:left w:val="nil"/>
              <w:bottom w:val="single" w:sz="4" w:space="0" w:color="auto"/>
              <w:right w:val="single" w:sz="4" w:space="0" w:color="auto"/>
            </w:tcBorders>
            <w:shd w:val="clear" w:color="auto" w:fill="C6EFCE"/>
            <w:noWrap/>
          </w:tcPr>
          <w:p w14:paraId="58E26E53" w14:textId="3B87E12B"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70</w:t>
            </w:r>
          </w:p>
        </w:tc>
        <w:tc>
          <w:tcPr>
            <w:tcW w:w="992" w:type="dxa"/>
            <w:tcBorders>
              <w:top w:val="single" w:sz="4" w:space="0" w:color="auto"/>
              <w:left w:val="nil"/>
              <w:bottom w:val="single" w:sz="4" w:space="0" w:color="auto"/>
              <w:right w:val="single" w:sz="4" w:space="0" w:color="auto"/>
            </w:tcBorders>
            <w:shd w:val="clear" w:color="auto" w:fill="C6EFCE"/>
            <w:noWrap/>
          </w:tcPr>
          <w:p w14:paraId="01AF5187" w14:textId="71CD400D"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Q</w:t>
            </w:r>
            <w:r w:rsidR="005D57B1" w:rsidRPr="007405CF">
              <w:rPr>
                <w:noProof/>
                <w:color w:val="006100"/>
                <w:sz w:val="18"/>
                <w:szCs w:val="18"/>
              </w:rPr>
              <w:t>2</w:t>
            </w:r>
          </w:p>
        </w:tc>
        <w:tc>
          <w:tcPr>
            <w:tcW w:w="855" w:type="dxa"/>
            <w:tcBorders>
              <w:top w:val="single" w:sz="4" w:space="0" w:color="auto"/>
              <w:left w:val="nil"/>
              <w:bottom w:val="single" w:sz="4" w:space="0" w:color="auto"/>
              <w:right w:val="single" w:sz="4" w:space="0" w:color="auto"/>
            </w:tcBorders>
            <w:shd w:val="clear" w:color="auto" w:fill="C6EFCE"/>
            <w:noWrap/>
          </w:tcPr>
          <w:p w14:paraId="3DD766AF" w14:textId="6A1F2CEE" w:rsidR="007D2EF7" w:rsidRPr="007405CF" w:rsidRDefault="7D7EEF43" w:rsidP="00837320">
            <w:pPr>
              <w:spacing w:before="0" w:after="0" w:line="240" w:lineRule="auto"/>
              <w:jc w:val="center"/>
              <w:rPr>
                <w:rFonts w:eastAsia="Times New Roman"/>
                <w:noProof/>
                <w:color w:val="006100"/>
                <w:sz w:val="18"/>
                <w:szCs w:val="18"/>
              </w:rPr>
            </w:pPr>
            <w:r w:rsidRPr="007405CF">
              <w:rPr>
                <w:noProof/>
                <w:color w:val="006100"/>
                <w:sz w:val="18"/>
                <w:szCs w:val="18"/>
              </w:rPr>
              <w:t>202</w:t>
            </w:r>
            <w:r w:rsidR="361EDAA8" w:rsidRPr="007405CF">
              <w:rPr>
                <w:noProof/>
                <w:color w:val="006100"/>
                <w:sz w:val="18"/>
                <w:szCs w:val="18"/>
              </w:rPr>
              <w:t>6</w:t>
            </w:r>
          </w:p>
        </w:tc>
        <w:tc>
          <w:tcPr>
            <w:tcW w:w="3132" w:type="dxa"/>
            <w:tcBorders>
              <w:top w:val="single" w:sz="4" w:space="0" w:color="auto"/>
              <w:left w:val="nil"/>
              <w:bottom w:val="single" w:sz="4" w:space="0" w:color="auto"/>
              <w:right w:val="single" w:sz="4" w:space="0" w:color="auto"/>
            </w:tcBorders>
            <w:shd w:val="clear" w:color="auto" w:fill="C6EFCE"/>
            <w:noWrap/>
          </w:tcPr>
          <w:p w14:paraId="0B8B1BB9" w14:textId="2C1FEFFA" w:rsidR="007D2EF7" w:rsidRPr="007405CF" w:rsidRDefault="02B43C63" w:rsidP="00476161">
            <w:pPr>
              <w:spacing w:before="0" w:after="0" w:line="240" w:lineRule="auto"/>
              <w:rPr>
                <w:noProof/>
                <w:color w:val="006100"/>
                <w:sz w:val="18"/>
                <w:szCs w:val="18"/>
              </w:rPr>
            </w:pPr>
            <w:r w:rsidRPr="007405CF">
              <w:rPr>
                <w:noProof/>
                <w:color w:val="006100"/>
                <w:sz w:val="18"/>
                <w:szCs w:val="18"/>
              </w:rPr>
              <w:t>Coverage of 70</w:t>
            </w:r>
            <w:r w:rsidR="00D52043" w:rsidRPr="007405CF">
              <w:rPr>
                <w:noProof/>
                <w:color w:val="006100"/>
                <w:sz w:val="18"/>
                <w:szCs w:val="18"/>
              </w:rPr>
              <w:t xml:space="preserve"> </w:t>
            </w:r>
            <w:r w:rsidRPr="007405CF">
              <w:rPr>
                <w:noProof/>
                <w:color w:val="006100"/>
                <w:sz w:val="18"/>
                <w:szCs w:val="18"/>
              </w:rPr>
              <w:t>km of road</w:t>
            </w:r>
            <w:r w:rsidR="00A24565" w:rsidRPr="007405CF">
              <w:rPr>
                <w:noProof/>
                <w:color w:val="006100"/>
                <w:sz w:val="18"/>
                <w:szCs w:val="18"/>
              </w:rPr>
              <w:t>s</w:t>
            </w:r>
            <w:r w:rsidRPr="007405CF">
              <w:rPr>
                <w:noProof/>
                <w:color w:val="006100"/>
                <w:sz w:val="18"/>
                <w:szCs w:val="18"/>
              </w:rPr>
              <w:t xml:space="preserve"> with a traffic control and management system and</w:t>
            </w:r>
            <w:r w:rsidR="37A8CD8F" w:rsidRPr="007405CF">
              <w:rPr>
                <w:noProof/>
                <w:color w:val="006100"/>
                <w:sz w:val="18"/>
                <w:szCs w:val="18"/>
              </w:rPr>
              <w:t xml:space="preserve"> new eq</w:t>
            </w:r>
            <w:r w:rsidR="009A076B" w:rsidRPr="007405CF">
              <w:rPr>
                <w:noProof/>
                <w:color w:val="006100"/>
                <w:sz w:val="18"/>
                <w:szCs w:val="18"/>
              </w:rPr>
              <w:t>u</w:t>
            </w:r>
            <w:r w:rsidR="37A8CD8F" w:rsidRPr="007405CF">
              <w:rPr>
                <w:noProof/>
                <w:color w:val="006100"/>
                <w:sz w:val="18"/>
                <w:szCs w:val="18"/>
              </w:rPr>
              <w:t xml:space="preserve">ipment for </w:t>
            </w:r>
            <w:r w:rsidR="000406EA" w:rsidRPr="007405CF">
              <w:rPr>
                <w:noProof/>
                <w:color w:val="006100"/>
                <w:sz w:val="18"/>
                <w:szCs w:val="18"/>
              </w:rPr>
              <w:t xml:space="preserve">the </w:t>
            </w:r>
            <w:r w:rsidRPr="007405CF">
              <w:rPr>
                <w:noProof/>
                <w:color w:val="006100"/>
                <w:sz w:val="18"/>
                <w:szCs w:val="18"/>
              </w:rPr>
              <w:t xml:space="preserve">centralised national roads </w:t>
            </w:r>
            <w:r w:rsidR="000406EA" w:rsidRPr="007405CF">
              <w:rPr>
                <w:noProof/>
                <w:color w:val="006100"/>
                <w:sz w:val="18"/>
                <w:szCs w:val="18"/>
              </w:rPr>
              <w:t xml:space="preserve">and </w:t>
            </w:r>
            <w:r w:rsidRPr="007405CF">
              <w:rPr>
                <w:noProof/>
                <w:color w:val="006100"/>
                <w:sz w:val="18"/>
                <w:szCs w:val="18"/>
              </w:rPr>
              <w:t>motorway control centre</w:t>
            </w:r>
            <w:r w:rsidR="000406EA" w:rsidRPr="007405CF">
              <w:rPr>
                <w:noProof/>
                <w:color w:val="006100"/>
                <w:sz w:val="18"/>
                <w:szCs w:val="18"/>
              </w:rPr>
              <w:t>.</w:t>
            </w:r>
            <w:r w:rsidRPr="007405CF">
              <w:rPr>
                <w:noProof/>
                <w:color w:val="006100"/>
                <w:sz w:val="18"/>
                <w:szCs w:val="18"/>
              </w:rPr>
              <w:t xml:space="preserve"> </w:t>
            </w:r>
          </w:p>
        </w:tc>
      </w:tr>
      <w:tr w:rsidR="00D4177A" w:rsidRPr="007405CF" w14:paraId="11C3BC2F" w14:textId="77777777" w:rsidTr="002C1766">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003C804" w14:textId="5A3422D8" w:rsidR="007D2EF7" w:rsidRPr="007405CF" w:rsidRDefault="007D2EF7" w:rsidP="000B3FEC">
            <w:pPr>
              <w:spacing w:before="0" w:after="0" w:line="240" w:lineRule="auto"/>
              <w:jc w:val="center"/>
              <w:rPr>
                <w:rFonts w:eastAsia="Times New Roman"/>
                <w:noProof/>
                <w:color w:val="006100"/>
                <w:sz w:val="18"/>
                <w:szCs w:val="18"/>
              </w:rPr>
            </w:pPr>
            <w:bookmarkStart w:id="11" w:name="_Hlk142662238"/>
            <w:r w:rsidRPr="007405CF">
              <w:rPr>
                <w:noProof/>
                <w:color w:val="006100"/>
                <w:sz w:val="18"/>
                <w:szCs w:val="18"/>
              </w:rPr>
              <w:t>63</w:t>
            </w:r>
          </w:p>
        </w:tc>
        <w:tc>
          <w:tcPr>
            <w:tcW w:w="1560" w:type="dxa"/>
            <w:tcBorders>
              <w:top w:val="single" w:sz="4" w:space="0" w:color="auto"/>
              <w:left w:val="nil"/>
              <w:bottom w:val="single" w:sz="4" w:space="0" w:color="auto"/>
              <w:right w:val="single" w:sz="4" w:space="0" w:color="auto"/>
            </w:tcBorders>
            <w:shd w:val="clear" w:color="auto" w:fill="C6EFCE"/>
            <w:noWrap/>
          </w:tcPr>
          <w:p w14:paraId="7C1D01AA" w14:textId="1D299C5A"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B: Reform of the deployment of alternative fuels infrastructure</w:t>
            </w:r>
          </w:p>
        </w:tc>
        <w:tc>
          <w:tcPr>
            <w:tcW w:w="992" w:type="dxa"/>
            <w:tcBorders>
              <w:top w:val="single" w:sz="4" w:space="0" w:color="auto"/>
              <w:left w:val="nil"/>
              <w:bottom w:val="single" w:sz="4" w:space="0" w:color="auto"/>
              <w:right w:val="single" w:sz="4" w:space="0" w:color="auto"/>
            </w:tcBorders>
            <w:shd w:val="clear" w:color="auto" w:fill="C6EFCE"/>
            <w:noWrap/>
          </w:tcPr>
          <w:p w14:paraId="7FD5CA25" w14:textId="605FE10A"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Milestone</w:t>
            </w:r>
          </w:p>
        </w:tc>
        <w:tc>
          <w:tcPr>
            <w:tcW w:w="2126" w:type="dxa"/>
            <w:tcBorders>
              <w:top w:val="single" w:sz="4" w:space="0" w:color="auto"/>
              <w:left w:val="nil"/>
              <w:bottom w:val="single" w:sz="4" w:space="0" w:color="auto"/>
              <w:right w:val="single" w:sz="4" w:space="0" w:color="auto"/>
            </w:tcBorders>
            <w:shd w:val="clear" w:color="auto" w:fill="C6EFCE"/>
            <w:noWrap/>
          </w:tcPr>
          <w:p w14:paraId="47B8E327" w14:textId="59492D40"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Entry into force of an Act on Alternative Fuels in Transport</w:t>
            </w:r>
          </w:p>
        </w:tc>
        <w:tc>
          <w:tcPr>
            <w:tcW w:w="2126" w:type="dxa"/>
            <w:tcBorders>
              <w:top w:val="single" w:sz="4" w:space="0" w:color="auto"/>
              <w:left w:val="nil"/>
              <w:bottom w:val="single" w:sz="4" w:space="0" w:color="auto"/>
              <w:right w:val="single" w:sz="4" w:space="0" w:color="auto"/>
            </w:tcBorders>
            <w:shd w:val="clear" w:color="auto" w:fill="C6EFCE"/>
            <w:noWrap/>
          </w:tcPr>
          <w:p w14:paraId="1AEF36CC" w14:textId="6759CA50"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 xml:space="preserve">The entry into force of a law establishing a national regulatory framework in the field of alternative transport fuels. </w:t>
            </w:r>
          </w:p>
        </w:tc>
        <w:tc>
          <w:tcPr>
            <w:tcW w:w="1163" w:type="dxa"/>
            <w:tcBorders>
              <w:top w:val="single" w:sz="4" w:space="0" w:color="auto"/>
              <w:left w:val="nil"/>
              <w:bottom w:val="single" w:sz="4" w:space="0" w:color="auto"/>
              <w:right w:val="single" w:sz="4" w:space="0" w:color="auto"/>
            </w:tcBorders>
            <w:shd w:val="clear" w:color="auto" w:fill="C6EFCE"/>
            <w:noWrap/>
          </w:tcPr>
          <w:p w14:paraId="6615EB9A" w14:textId="1E5E202E" w:rsidR="007D2EF7" w:rsidRPr="007405CF" w:rsidRDefault="007D2EF7" w:rsidP="00837320">
            <w:pPr>
              <w:spacing w:before="0" w:after="0" w:line="240" w:lineRule="auto"/>
              <w:jc w:val="center"/>
              <w:rPr>
                <w:rFonts w:eastAsia="Times New Roman"/>
                <w:noProof/>
                <w:color w:val="006100"/>
                <w:sz w:val="18"/>
                <w:szCs w:val="18"/>
              </w:rPr>
            </w:pPr>
          </w:p>
        </w:tc>
        <w:tc>
          <w:tcPr>
            <w:tcW w:w="1080" w:type="dxa"/>
            <w:tcBorders>
              <w:top w:val="single" w:sz="4" w:space="0" w:color="auto"/>
              <w:left w:val="nil"/>
              <w:bottom w:val="single" w:sz="4" w:space="0" w:color="auto"/>
              <w:right w:val="single" w:sz="4" w:space="0" w:color="auto"/>
            </w:tcBorders>
            <w:shd w:val="clear" w:color="auto" w:fill="C6EFCE"/>
            <w:noWrap/>
          </w:tcPr>
          <w:p w14:paraId="71FC5553" w14:textId="1C0556E9" w:rsidR="007D2EF7" w:rsidRPr="007405CF" w:rsidRDefault="007D2EF7" w:rsidP="00837320">
            <w:pPr>
              <w:spacing w:before="0" w:after="0" w:line="240" w:lineRule="auto"/>
              <w:jc w:val="center"/>
              <w:rPr>
                <w:rFonts w:eastAsia="Times New Roman"/>
                <w:noProof/>
                <w:color w:val="006100"/>
                <w:sz w:val="18"/>
                <w:szCs w:val="18"/>
              </w:rPr>
            </w:pPr>
          </w:p>
        </w:tc>
        <w:tc>
          <w:tcPr>
            <w:tcW w:w="734" w:type="dxa"/>
            <w:tcBorders>
              <w:top w:val="single" w:sz="4" w:space="0" w:color="auto"/>
              <w:left w:val="nil"/>
              <w:bottom w:val="single" w:sz="4" w:space="0" w:color="auto"/>
              <w:right w:val="single" w:sz="4" w:space="0" w:color="auto"/>
            </w:tcBorders>
            <w:shd w:val="clear" w:color="auto" w:fill="C6EFCE"/>
            <w:noWrap/>
          </w:tcPr>
          <w:p w14:paraId="78623DF2" w14:textId="13E3E617" w:rsidR="007D2EF7" w:rsidRPr="007405CF" w:rsidRDefault="007D2EF7" w:rsidP="00837320">
            <w:pPr>
              <w:spacing w:before="0" w:after="0" w:line="240" w:lineRule="auto"/>
              <w:jc w:val="center"/>
              <w:rPr>
                <w:rFonts w:eastAsia="Times New Roman"/>
                <w:noProof/>
                <w:color w:val="006100"/>
                <w:sz w:val="18"/>
                <w:szCs w:val="18"/>
              </w:rPr>
            </w:pPr>
          </w:p>
        </w:tc>
        <w:tc>
          <w:tcPr>
            <w:tcW w:w="992" w:type="dxa"/>
            <w:tcBorders>
              <w:top w:val="single" w:sz="4" w:space="0" w:color="auto"/>
              <w:left w:val="nil"/>
              <w:bottom w:val="single" w:sz="4" w:space="0" w:color="auto"/>
              <w:right w:val="single" w:sz="4" w:space="0" w:color="auto"/>
            </w:tcBorders>
            <w:shd w:val="clear" w:color="auto" w:fill="C6EFCE"/>
            <w:noWrap/>
          </w:tcPr>
          <w:p w14:paraId="6BEF6339" w14:textId="2B341295"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855" w:type="dxa"/>
            <w:tcBorders>
              <w:top w:val="single" w:sz="4" w:space="0" w:color="auto"/>
              <w:left w:val="nil"/>
              <w:bottom w:val="single" w:sz="4" w:space="0" w:color="auto"/>
              <w:right w:val="single" w:sz="4" w:space="0" w:color="auto"/>
            </w:tcBorders>
            <w:shd w:val="clear" w:color="auto" w:fill="C6EFCE"/>
            <w:noWrap/>
          </w:tcPr>
          <w:p w14:paraId="59BE7AB7" w14:textId="07B9B905"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2022</w:t>
            </w:r>
          </w:p>
        </w:tc>
        <w:tc>
          <w:tcPr>
            <w:tcW w:w="3132" w:type="dxa"/>
            <w:tcBorders>
              <w:top w:val="single" w:sz="4" w:space="0" w:color="auto"/>
              <w:left w:val="nil"/>
              <w:bottom w:val="single" w:sz="4" w:space="0" w:color="auto"/>
              <w:right w:val="single" w:sz="4" w:space="0" w:color="auto"/>
            </w:tcBorders>
            <w:shd w:val="clear" w:color="auto" w:fill="C6EFCE"/>
            <w:noWrap/>
          </w:tcPr>
          <w:p w14:paraId="7B76A5CE" w14:textId="06D9614E" w:rsidR="007D2EF7" w:rsidRPr="007405CF" w:rsidRDefault="7A4D9C3F" w:rsidP="6B3B27EA">
            <w:pPr>
              <w:spacing w:before="0" w:after="0" w:line="240" w:lineRule="auto"/>
              <w:rPr>
                <w:rFonts w:eastAsia="Times New Roman"/>
                <w:noProof/>
                <w:color w:val="006100"/>
                <w:sz w:val="18"/>
                <w:szCs w:val="18"/>
              </w:rPr>
            </w:pPr>
            <w:r w:rsidRPr="007405CF">
              <w:rPr>
                <w:noProof/>
                <w:color w:val="006100"/>
                <w:sz w:val="18"/>
                <w:szCs w:val="18"/>
              </w:rPr>
              <w:t>The law shall establish a comprehensive legal framework for the use of alternative fuels in transport, setting out legally binding rules for all stakeholders in a one-stop shop to facilitate the diversification of primarily personal transport into low-emission and zero-emission transport. The law shall cover the creation, registration and operation of recharging/supply infrastructure.</w:t>
            </w:r>
          </w:p>
        </w:tc>
      </w:tr>
      <w:bookmarkEnd w:id="11"/>
      <w:tr w:rsidR="00D4177A" w:rsidRPr="007405CF" w14:paraId="71E9E368" w14:textId="77777777" w:rsidTr="002C1766">
        <w:trPr>
          <w:trHeight w:val="300"/>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0D1D79C3" w14:textId="243F3BD2" w:rsidR="007D2EF7" w:rsidRPr="007405CF" w:rsidRDefault="2EAEF475" w:rsidP="000B3FEC">
            <w:pPr>
              <w:spacing w:before="0" w:after="0" w:line="240" w:lineRule="auto"/>
              <w:jc w:val="center"/>
              <w:rPr>
                <w:rFonts w:eastAsia="Times New Roman"/>
                <w:noProof/>
                <w:color w:val="006100"/>
                <w:sz w:val="18"/>
                <w:szCs w:val="18"/>
              </w:rPr>
            </w:pPr>
            <w:r w:rsidRPr="007405CF">
              <w:rPr>
                <w:noProof/>
                <w:color w:val="006100"/>
                <w:sz w:val="18"/>
                <w:szCs w:val="18"/>
              </w:rPr>
              <w:t>65</w:t>
            </w:r>
          </w:p>
        </w:tc>
        <w:tc>
          <w:tcPr>
            <w:tcW w:w="1560" w:type="dxa"/>
            <w:tcBorders>
              <w:top w:val="single" w:sz="4" w:space="0" w:color="auto"/>
              <w:left w:val="nil"/>
              <w:bottom w:val="single" w:sz="4" w:space="0" w:color="auto"/>
              <w:right w:val="single" w:sz="4" w:space="0" w:color="auto"/>
            </w:tcBorders>
            <w:shd w:val="clear" w:color="auto" w:fill="C6EFCE"/>
            <w:noWrap/>
          </w:tcPr>
          <w:p w14:paraId="3ED4E300" w14:textId="342D33E3"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E: Promoting alternative fuels infrastructure in transport</w:t>
            </w:r>
          </w:p>
        </w:tc>
        <w:tc>
          <w:tcPr>
            <w:tcW w:w="992" w:type="dxa"/>
            <w:tcBorders>
              <w:top w:val="single" w:sz="4" w:space="0" w:color="auto"/>
              <w:left w:val="nil"/>
              <w:bottom w:val="single" w:sz="4" w:space="0" w:color="auto"/>
              <w:right w:val="single" w:sz="4" w:space="0" w:color="auto"/>
            </w:tcBorders>
            <w:shd w:val="clear" w:color="auto" w:fill="C6EFCE"/>
            <w:noWrap/>
          </w:tcPr>
          <w:p w14:paraId="08155F31" w14:textId="3241FD93"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Target</w:t>
            </w:r>
          </w:p>
        </w:tc>
        <w:tc>
          <w:tcPr>
            <w:tcW w:w="2126" w:type="dxa"/>
            <w:tcBorders>
              <w:top w:val="single" w:sz="4" w:space="0" w:color="auto"/>
              <w:left w:val="nil"/>
              <w:bottom w:val="single" w:sz="4" w:space="0" w:color="auto"/>
              <w:right w:val="single" w:sz="4" w:space="0" w:color="auto"/>
            </w:tcBorders>
            <w:shd w:val="clear" w:color="auto" w:fill="C6EFCE"/>
            <w:noWrap/>
          </w:tcPr>
          <w:p w14:paraId="36F1910D" w14:textId="35B30E5D" w:rsidR="007D2EF7" w:rsidRPr="007405CF" w:rsidRDefault="55C2133F" w:rsidP="121472D6">
            <w:pPr>
              <w:spacing w:before="0" w:after="0" w:line="240" w:lineRule="auto"/>
              <w:rPr>
                <w:rFonts w:eastAsia="Times New Roman"/>
                <w:noProof/>
                <w:color w:val="006100"/>
                <w:sz w:val="18"/>
                <w:szCs w:val="18"/>
              </w:rPr>
            </w:pPr>
            <w:r w:rsidRPr="007405CF">
              <w:rPr>
                <w:noProof/>
                <w:color w:val="006100"/>
                <w:sz w:val="18"/>
                <w:szCs w:val="18"/>
              </w:rPr>
              <w:t>Regist</w:t>
            </w:r>
            <w:r w:rsidR="6E47E93E" w:rsidRPr="007405CF">
              <w:rPr>
                <w:noProof/>
                <w:color w:val="006100"/>
                <w:sz w:val="18"/>
                <w:szCs w:val="18"/>
              </w:rPr>
              <w:t xml:space="preserve">ration of </w:t>
            </w:r>
            <w:r w:rsidR="71C4260C" w:rsidRPr="007405CF">
              <w:rPr>
                <w:noProof/>
                <w:color w:val="006100"/>
                <w:sz w:val="18"/>
                <w:szCs w:val="18"/>
              </w:rPr>
              <w:t xml:space="preserve">charging points </w:t>
            </w:r>
            <w:r w:rsidR="4CAABD56" w:rsidRPr="007405CF">
              <w:rPr>
                <w:noProof/>
                <w:color w:val="006100"/>
                <w:sz w:val="18"/>
                <w:szCs w:val="18"/>
              </w:rPr>
              <w:t>for zero-emission</w:t>
            </w:r>
            <w:r w:rsidR="3D14C8CB" w:rsidRPr="007405CF">
              <w:rPr>
                <w:noProof/>
                <w:color w:val="006100"/>
                <w:sz w:val="18"/>
                <w:szCs w:val="18"/>
              </w:rPr>
              <w:t xml:space="preserve"> </w:t>
            </w:r>
            <w:r w:rsidR="2D177D69" w:rsidRPr="007405CF">
              <w:rPr>
                <w:noProof/>
                <w:color w:val="006100"/>
                <w:sz w:val="18"/>
                <w:szCs w:val="18"/>
              </w:rPr>
              <w:t>vehic</w:t>
            </w:r>
            <w:r w:rsidR="00ED1375" w:rsidRPr="007405CF">
              <w:rPr>
                <w:noProof/>
                <w:color w:val="006100"/>
                <w:sz w:val="18"/>
                <w:szCs w:val="18"/>
              </w:rPr>
              <w:t>l</w:t>
            </w:r>
            <w:r w:rsidR="2D177D69" w:rsidRPr="007405CF">
              <w:rPr>
                <w:noProof/>
                <w:color w:val="006100"/>
                <w:sz w:val="18"/>
                <w:szCs w:val="18"/>
              </w:rPr>
              <w:t xml:space="preserve">es </w:t>
            </w:r>
            <w:r w:rsidR="60CAE4AE" w:rsidRPr="007405CF">
              <w:rPr>
                <w:noProof/>
                <w:color w:val="006100"/>
                <w:sz w:val="18"/>
                <w:szCs w:val="18"/>
              </w:rPr>
              <w:t>in the national register of charging points</w:t>
            </w:r>
          </w:p>
        </w:tc>
        <w:tc>
          <w:tcPr>
            <w:tcW w:w="2126" w:type="dxa"/>
            <w:tcBorders>
              <w:top w:val="single" w:sz="4" w:space="0" w:color="auto"/>
              <w:left w:val="nil"/>
              <w:bottom w:val="single" w:sz="4" w:space="0" w:color="auto"/>
              <w:right w:val="single" w:sz="4" w:space="0" w:color="auto"/>
            </w:tcBorders>
            <w:shd w:val="clear" w:color="auto" w:fill="C6EFCE"/>
            <w:noWrap/>
          </w:tcPr>
          <w:p w14:paraId="6C5666AD" w14:textId="125C39BF" w:rsidR="007D2EF7" w:rsidRPr="007405CF" w:rsidRDefault="007D2EF7" w:rsidP="007D2EF7">
            <w:pPr>
              <w:spacing w:before="0" w:after="0" w:line="240" w:lineRule="auto"/>
              <w:rPr>
                <w:rFonts w:eastAsia="Times New Roman"/>
                <w:noProof/>
                <w:color w:val="006100"/>
                <w:sz w:val="18"/>
                <w:szCs w:val="18"/>
              </w:rPr>
            </w:pPr>
            <w:r w:rsidRPr="007405CF">
              <w:rPr>
                <w:noProof/>
                <w:color w:val="006100"/>
                <w:sz w:val="18"/>
                <w:szCs w:val="18"/>
              </w:rPr>
              <w:t> </w:t>
            </w:r>
          </w:p>
        </w:tc>
        <w:tc>
          <w:tcPr>
            <w:tcW w:w="1163" w:type="dxa"/>
            <w:tcBorders>
              <w:top w:val="single" w:sz="4" w:space="0" w:color="auto"/>
              <w:left w:val="nil"/>
              <w:bottom w:val="single" w:sz="4" w:space="0" w:color="auto"/>
              <w:right w:val="single" w:sz="4" w:space="0" w:color="auto"/>
            </w:tcBorders>
            <w:shd w:val="clear" w:color="auto" w:fill="C6EFCE"/>
            <w:noWrap/>
          </w:tcPr>
          <w:p w14:paraId="49ADFB93" w14:textId="772002D7"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1080" w:type="dxa"/>
            <w:tcBorders>
              <w:top w:val="single" w:sz="4" w:space="0" w:color="auto"/>
              <w:left w:val="nil"/>
              <w:bottom w:val="single" w:sz="4" w:space="0" w:color="auto"/>
              <w:right w:val="single" w:sz="4" w:space="0" w:color="auto"/>
            </w:tcBorders>
            <w:shd w:val="clear" w:color="auto" w:fill="C6EFCE"/>
            <w:noWrap/>
          </w:tcPr>
          <w:p w14:paraId="329912A4" w14:textId="2219E3A0" w:rsidR="007D2EF7" w:rsidRPr="007405CF" w:rsidRDefault="007D2EF7" w:rsidP="00837320">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734" w:type="dxa"/>
            <w:tcBorders>
              <w:top w:val="single" w:sz="4" w:space="0" w:color="auto"/>
              <w:left w:val="nil"/>
              <w:bottom w:val="single" w:sz="4" w:space="0" w:color="auto"/>
              <w:right w:val="single" w:sz="4" w:space="0" w:color="auto"/>
            </w:tcBorders>
            <w:shd w:val="clear" w:color="auto" w:fill="C6EFCE"/>
            <w:noWrap/>
          </w:tcPr>
          <w:p w14:paraId="356CE80F" w14:textId="5352603B" w:rsidR="007D2EF7" w:rsidRPr="007405CF" w:rsidRDefault="7ABB26DC" w:rsidP="00837320">
            <w:pPr>
              <w:spacing w:before="0" w:after="0" w:line="240" w:lineRule="auto"/>
              <w:jc w:val="center"/>
              <w:rPr>
                <w:rFonts w:eastAsia="Times New Roman"/>
                <w:noProof/>
                <w:color w:val="006100"/>
                <w:sz w:val="18"/>
                <w:szCs w:val="18"/>
              </w:rPr>
            </w:pPr>
            <w:r w:rsidRPr="007405CF">
              <w:rPr>
                <w:noProof/>
                <w:color w:val="006100"/>
                <w:sz w:val="18"/>
                <w:szCs w:val="18"/>
              </w:rPr>
              <w:t>448</w:t>
            </w:r>
          </w:p>
        </w:tc>
        <w:tc>
          <w:tcPr>
            <w:tcW w:w="992" w:type="dxa"/>
            <w:tcBorders>
              <w:top w:val="single" w:sz="4" w:space="0" w:color="auto"/>
              <w:left w:val="nil"/>
              <w:bottom w:val="single" w:sz="4" w:space="0" w:color="auto"/>
              <w:right w:val="single" w:sz="4" w:space="0" w:color="auto"/>
            </w:tcBorders>
            <w:shd w:val="clear" w:color="auto" w:fill="C6EFCE"/>
            <w:noWrap/>
          </w:tcPr>
          <w:p w14:paraId="2E0F500E" w14:textId="7FFD6CBA" w:rsidR="007D2EF7" w:rsidRPr="007405CF" w:rsidRDefault="4C575BC7" w:rsidP="00837320">
            <w:pPr>
              <w:spacing w:before="0" w:after="0" w:line="240" w:lineRule="auto"/>
              <w:jc w:val="center"/>
              <w:rPr>
                <w:rFonts w:eastAsia="Times New Roman"/>
                <w:noProof/>
                <w:color w:val="006100"/>
                <w:sz w:val="18"/>
                <w:szCs w:val="18"/>
              </w:rPr>
            </w:pPr>
            <w:r w:rsidRPr="007405CF">
              <w:rPr>
                <w:noProof/>
                <w:color w:val="006100"/>
                <w:sz w:val="18"/>
                <w:szCs w:val="18"/>
              </w:rPr>
              <w:t>Q</w:t>
            </w:r>
            <w:r w:rsidR="23646D90" w:rsidRPr="007405CF">
              <w:rPr>
                <w:noProof/>
                <w:color w:val="006100"/>
                <w:sz w:val="18"/>
                <w:szCs w:val="18"/>
              </w:rPr>
              <w:t>2</w:t>
            </w:r>
          </w:p>
        </w:tc>
        <w:tc>
          <w:tcPr>
            <w:tcW w:w="855" w:type="dxa"/>
            <w:tcBorders>
              <w:top w:val="single" w:sz="4" w:space="0" w:color="auto"/>
              <w:left w:val="nil"/>
              <w:bottom w:val="single" w:sz="4" w:space="0" w:color="auto"/>
              <w:right w:val="single" w:sz="4" w:space="0" w:color="auto"/>
            </w:tcBorders>
            <w:shd w:val="clear" w:color="auto" w:fill="C6EFCE"/>
            <w:noWrap/>
          </w:tcPr>
          <w:p w14:paraId="1C7F034D" w14:textId="38411E05" w:rsidR="007D2EF7" w:rsidRPr="007405CF" w:rsidRDefault="4C575BC7" w:rsidP="00837320">
            <w:pPr>
              <w:spacing w:before="0" w:after="0" w:line="240" w:lineRule="auto"/>
              <w:jc w:val="center"/>
              <w:rPr>
                <w:rFonts w:eastAsia="Times New Roman"/>
                <w:noProof/>
                <w:color w:val="006100"/>
                <w:sz w:val="18"/>
                <w:szCs w:val="18"/>
              </w:rPr>
            </w:pPr>
            <w:r w:rsidRPr="007405CF">
              <w:rPr>
                <w:noProof/>
                <w:color w:val="006100"/>
                <w:sz w:val="18"/>
                <w:szCs w:val="18"/>
              </w:rPr>
              <w:t>202</w:t>
            </w:r>
            <w:r w:rsidR="668DD95D" w:rsidRPr="007405CF">
              <w:rPr>
                <w:noProof/>
                <w:color w:val="006100"/>
                <w:sz w:val="18"/>
                <w:szCs w:val="18"/>
              </w:rPr>
              <w:t>6</w:t>
            </w:r>
          </w:p>
        </w:tc>
        <w:tc>
          <w:tcPr>
            <w:tcW w:w="3132" w:type="dxa"/>
            <w:tcBorders>
              <w:top w:val="single" w:sz="4" w:space="0" w:color="auto"/>
              <w:left w:val="nil"/>
              <w:bottom w:val="single" w:sz="4" w:space="0" w:color="auto"/>
              <w:right w:val="single" w:sz="4" w:space="0" w:color="auto"/>
            </w:tcBorders>
            <w:shd w:val="clear" w:color="auto" w:fill="C6EFCE"/>
            <w:noWrap/>
          </w:tcPr>
          <w:p w14:paraId="4FAE6F1F" w14:textId="7BB30918" w:rsidR="007D2EF7" w:rsidRPr="007405CF" w:rsidRDefault="1BBEEE34" w:rsidP="004053A9">
            <w:pPr>
              <w:spacing w:before="0" w:after="0" w:line="256" w:lineRule="auto"/>
              <w:rPr>
                <w:rFonts w:eastAsia="Times New Roman"/>
                <w:noProof/>
                <w:color w:val="006100"/>
                <w:sz w:val="18"/>
                <w:szCs w:val="18"/>
              </w:rPr>
            </w:pPr>
            <w:r w:rsidRPr="007405CF">
              <w:rPr>
                <w:noProof/>
                <w:color w:val="006100"/>
                <w:sz w:val="18"/>
                <w:szCs w:val="18"/>
              </w:rPr>
              <w:t>448</w:t>
            </w:r>
            <w:r w:rsidR="5B2D0638" w:rsidRPr="007405CF">
              <w:rPr>
                <w:noProof/>
                <w:color w:val="006100"/>
                <w:sz w:val="18"/>
                <w:szCs w:val="18"/>
              </w:rPr>
              <w:t xml:space="preserve"> </w:t>
            </w:r>
            <w:r w:rsidRPr="007405CF">
              <w:rPr>
                <w:noProof/>
                <w:color w:val="006100"/>
                <w:sz w:val="18"/>
                <w:szCs w:val="18"/>
              </w:rPr>
              <w:t>re</w:t>
            </w:r>
            <w:r w:rsidR="71222320" w:rsidRPr="007405CF">
              <w:rPr>
                <w:noProof/>
                <w:color w:val="006100"/>
                <w:sz w:val="18"/>
                <w:szCs w:val="18"/>
              </w:rPr>
              <w:t>gist</w:t>
            </w:r>
            <w:r w:rsidR="71F69529" w:rsidRPr="007405CF">
              <w:rPr>
                <w:noProof/>
                <w:color w:val="006100"/>
                <w:sz w:val="18"/>
                <w:szCs w:val="18"/>
              </w:rPr>
              <w:t>e</w:t>
            </w:r>
            <w:r w:rsidR="71222320" w:rsidRPr="007405CF">
              <w:rPr>
                <w:noProof/>
                <w:color w:val="006100"/>
                <w:sz w:val="18"/>
                <w:szCs w:val="18"/>
              </w:rPr>
              <w:t>red</w:t>
            </w:r>
            <w:r w:rsidR="7864D63A" w:rsidRPr="007405CF">
              <w:rPr>
                <w:noProof/>
                <w:color w:val="006100"/>
                <w:sz w:val="18"/>
                <w:szCs w:val="18"/>
              </w:rPr>
              <w:t xml:space="preserve"> </w:t>
            </w:r>
            <w:r w:rsidR="697E41DD" w:rsidRPr="007405CF">
              <w:rPr>
                <w:noProof/>
                <w:color w:val="006100"/>
                <w:sz w:val="18"/>
                <w:szCs w:val="18"/>
              </w:rPr>
              <w:t xml:space="preserve">charging points for </w:t>
            </w:r>
            <w:r w:rsidR="7106AC87" w:rsidRPr="007405CF">
              <w:rPr>
                <w:noProof/>
                <w:color w:val="006100"/>
                <w:sz w:val="18"/>
                <w:szCs w:val="18"/>
              </w:rPr>
              <w:t>zero-emission vehicles</w:t>
            </w:r>
            <w:r w:rsidR="6D86E62F" w:rsidRPr="007405CF">
              <w:rPr>
                <w:noProof/>
                <w:color w:val="006100"/>
                <w:sz w:val="18"/>
                <w:szCs w:val="18"/>
              </w:rPr>
              <w:t xml:space="preserve"> </w:t>
            </w:r>
            <w:r w:rsidR="7EF455E6" w:rsidRPr="007405CF">
              <w:rPr>
                <w:noProof/>
                <w:color w:val="006100"/>
                <w:sz w:val="18"/>
                <w:szCs w:val="18"/>
              </w:rPr>
              <w:t xml:space="preserve">in </w:t>
            </w:r>
            <w:r w:rsidR="3C914CA6" w:rsidRPr="007405CF">
              <w:rPr>
                <w:noProof/>
                <w:color w:val="006100"/>
                <w:sz w:val="18"/>
                <w:szCs w:val="18"/>
              </w:rPr>
              <w:t xml:space="preserve">the </w:t>
            </w:r>
            <w:r w:rsidR="7EF455E6" w:rsidRPr="007405CF">
              <w:rPr>
                <w:noProof/>
                <w:color w:val="006100"/>
                <w:sz w:val="18"/>
                <w:szCs w:val="18"/>
              </w:rPr>
              <w:t>national register of charging point</w:t>
            </w:r>
            <w:r w:rsidR="00C5462A" w:rsidRPr="007405CF">
              <w:rPr>
                <w:noProof/>
                <w:color w:val="006100"/>
                <w:sz w:val="18"/>
                <w:szCs w:val="18"/>
              </w:rPr>
              <w:t>s</w:t>
            </w:r>
            <w:r w:rsidR="59DC82E8" w:rsidRPr="007405CF">
              <w:rPr>
                <w:noProof/>
                <w:color w:val="006100"/>
                <w:sz w:val="18"/>
                <w:szCs w:val="18"/>
              </w:rPr>
              <w:t>.</w:t>
            </w:r>
            <w:r w:rsidR="6D86E62F" w:rsidRPr="007405CF">
              <w:rPr>
                <w:noProof/>
                <w:color w:val="006100"/>
                <w:sz w:val="18"/>
                <w:szCs w:val="18"/>
              </w:rPr>
              <w:t xml:space="preserve"> </w:t>
            </w:r>
          </w:p>
        </w:tc>
      </w:tr>
    </w:tbl>
    <w:p w14:paraId="18314CA9" w14:textId="77777777" w:rsidR="003C6015" w:rsidRPr="007405CF" w:rsidRDefault="003C6015" w:rsidP="003C6015">
      <w:pPr>
        <w:spacing w:before="0" w:after="0" w:line="240" w:lineRule="auto"/>
        <w:rPr>
          <w:noProof/>
        </w:rPr>
        <w:sectPr w:rsidR="003C6015" w:rsidRPr="007405CF" w:rsidSect="00073927">
          <w:headerReference w:type="even" r:id="rId96"/>
          <w:headerReference w:type="default" r:id="rId97"/>
          <w:footerReference w:type="even" r:id="rId98"/>
          <w:footerReference w:type="default" r:id="rId99"/>
          <w:headerReference w:type="first" r:id="rId100"/>
          <w:footerReference w:type="first" r:id="rId101"/>
          <w:pgSz w:w="16839" w:h="11907" w:orient="landscape"/>
          <w:pgMar w:top="1134" w:right="1134" w:bottom="1134" w:left="1134" w:header="567" w:footer="567" w:gutter="0"/>
          <w:cols w:space="720"/>
          <w:docGrid w:linePitch="326"/>
        </w:sectPr>
      </w:pPr>
    </w:p>
    <w:p w14:paraId="3656BA79" w14:textId="632C720F" w:rsidR="003C6015" w:rsidRPr="007405CF" w:rsidRDefault="003C6015" w:rsidP="003C6015">
      <w:pPr>
        <w:spacing w:line="240" w:lineRule="auto"/>
        <w:jc w:val="both"/>
        <w:rPr>
          <w:b/>
          <w:i/>
          <w:noProof/>
          <w:color w:val="4F81BD"/>
        </w:rPr>
      </w:pPr>
      <w:r w:rsidRPr="007405CF">
        <w:rPr>
          <w:b/>
          <w:noProof/>
        </w:rPr>
        <w:t>D.3.</w:t>
      </w:r>
      <w:r w:rsidR="00751F8B" w:rsidRPr="007405CF">
        <w:rPr>
          <w:b/>
          <w:noProof/>
        </w:rPr>
        <w:t xml:space="preserve"> </w:t>
      </w:r>
      <w:r w:rsidRPr="007405CF">
        <w:rPr>
          <w:b/>
          <w:noProof/>
        </w:rPr>
        <w:t xml:space="preserve">Description of the reforms and investments for the loan </w:t>
      </w:r>
    </w:p>
    <w:p w14:paraId="0F7B0D96" w14:textId="1C493674" w:rsidR="0015712B" w:rsidRPr="007405CF" w:rsidRDefault="0015712B" w:rsidP="0015712B">
      <w:pPr>
        <w:spacing w:line="240" w:lineRule="auto"/>
        <w:jc w:val="both"/>
        <w:rPr>
          <w:rFonts w:eastAsia="Times New Roman"/>
          <w:noProof/>
          <w:u w:val="single"/>
        </w:rPr>
      </w:pPr>
      <w:r w:rsidRPr="007405CF">
        <w:rPr>
          <w:noProof/>
          <w:u w:val="single"/>
        </w:rPr>
        <w:t xml:space="preserve">Reform F: Further deployment of alternative fuels infrastructure </w:t>
      </w:r>
    </w:p>
    <w:p w14:paraId="7EC4F6D9" w14:textId="1428BE94" w:rsidR="0015712B" w:rsidRPr="007405CF" w:rsidRDefault="0015712B" w:rsidP="0015712B">
      <w:pPr>
        <w:spacing w:line="240" w:lineRule="auto"/>
        <w:jc w:val="both"/>
        <w:rPr>
          <w:rFonts w:eastAsia="Times New Roman"/>
          <w:noProof/>
        </w:rPr>
      </w:pPr>
      <w:r w:rsidRPr="007405CF">
        <w:rPr>
          <w:noProof/>
        </w:rPr>
        <w:t>The objective of this reform is to facilitate the deployment of alternative fuels infrastructure in the transport sector. The reform aims to establish a system for strategic planning and deployment of alternative fuels infrastructure, the integration into the electricity system and to the financing of zero-emission transport.</w:t>
      </w:r>
    </w:p>
    <w:p w14:paraId="653EEE59" w14:textId="535C4BF3" w:rsidR="0015712B" w:rsidRPr="007405CF" w:rsidRDefault="0015712B" w:rsidP="0015712B">
      <w:pPr>
        <w:spacing w:line="240" w:lineRule="auto"/>
        <w:jc w:val="both"/>
        <w:rPr>
          <w:rFonts w:eastAsia="Times New Roman"/>
          <w:noProof/>
        </w:rPr>
      </w:pPr>
      <w:r w:rsidRPr="007405CF">
        <w:rPr>
          <w:noProof/>
        </w:rPr>
        <w:t>The reform shall establish a national incentive mechanism for the deployment of alternative fuels infrastructure in transport through (i) the introduction of a new policy framework consisting in a strategic planning and management of alternative fuels infrastructure (establishment and operation of a public utility), (ii) the development of national and local charging infrastructure plans and the establishment of a national digital platform to stimulate investment, and (iii) the deployment of a systemic source of funding for the deployment of strategically planned alternative fuels infrastructure and the transition to clean vehicles.</w:t>
      </w:r>
    </w:p>
    <w:p w14:paraId="3A4AAE90" w14:textId="77777777" w:rsidR="0015712B" w:rsidRPr="007405CF" w:rsidRDefault="0015712B" w:rsidP="0015712B">
      <w:pPr>
        <w:spacing w:line="240" w:lineRule="auto"/>
        <w:jc w:val="both"/>
        <w:rPr>
          <w:rFonts w:eastAsia="Times New Roman"/>
          <w:noProof/>
          <w:color w:val="000000" w:themeColor="text1"/>
        </w:rPr>
      </w:pPr>
      <w:r w:rsidRPr="007405CF">
        <w:rPr>
          <w:noProof/>
        </w:rPr>
        <w:t xml:space="preserve">The reform shall be implemented with the entry into force of the </w:t>
      </w:r>
      <w:r w:rsidRPr="007405CF">
        <w:rPr>
          <w:noProof/>
          <w:color w:val="000000" w:themeColor="text1"/>
        </w:rPr>
        <w:t>Act on infrastructure for alternative fuels and promotion of the transition to alternative fuels in transport.</w:t>
      </w:r>
    </w:p>
    <w:p w14:paraId="383C8DF2" w14:textId="1D14640F" w:rsidR="003C6015" w:rsidRPr="007405CF" w:rsidRDefault="003C6015" w:rsidP="00CF5FDB">
      <w:pPr>
        <w:spacing w:line="240" w:lineRule="auto"/>
        <w:jc w:val="both"/>
        <w:rPr>
          <w:noProof/>
          <w:u w:val="single"/>
        </w:rPr>
      </w:pPr>
      <w:r w:rsidRPr="007405CF">
        <w:rPr>
          <w:noProof/>
          <w:u w:val="single"/>
        </w:rPr>
        <w:t>Investment C: Further increasing railway infrastructure capacity</w:t>
      </w:r>
    </w:p>
    <w:p w14:paraId="541A3CC3" w14:textId="16403119" w:rsidR="003C6015" w:rsidRPr="007405CF" w:rsidRDefault="2F732CE1" w:rsidP="121472D6">
      <w:pPr>
        <w:spacing w:line="240" w:lineRule="auto"/>
        <w:jc w:val="both"/>
        <w:rPr>
          <w:noProof/>
        </w:rPr>
      </w:pPr>
      <w:r w:rsidRPr="007405CF">
        <w:rPr>
          <w:noProof/>
        </w:rPr>
        <w:t xml:space="preserve">The </w:t>
      </w:r>
      <w:r w:rsidR="07C8CDF0" w:rsidRPr="007405CF">
        <w:rPr>
          <w:noProof/>
        </w:rPr>
        <w:t xml:space="preserve">objective </w:t>
      </w:r>
      <w:r w:rsidR="5E308687" w:rsidRPr="007405CF">
        <w:rPr>
          <w:noProof/>
        </w:rPr>
        <w:t>of this measure is</w:t>
      </w:r>
      <w:r w:rsidRPr="007405CF">
        <w:rPr>
          <w:noProof/>
        </w:rPr>
        <w:t xml:space="preserve"> to </w:t>
      </w:r>
      <w:r w:rsidR="25E9302E" w:rsidRPr="007405CF">
        <w:rPr>
          <w:noProof/>
        </w:rPr>
        <w:t>increase</w:t>
      </w:r>
      <w:r w:rsidRPr="007405CF">
        <w:rPr>
          <w:noProof/>
        </w:rPr>
        <w:t xml:space="preserve"> railway infrastructure capacity </w:t>
      </w:r>
      <w:r w:rsidR="57D0DC91" w:rsidRPr="007405CF">
        <w:rPr>
          <w:noProof/>
        </w:rPr>
        <w:t xml:space="preserve">and </w:t>
      </w:r>
      <w:r w:rsidRPr="007405CF">
        <w:rPr>
          <w:noProof/>
        </w:rPr>
        <w:t>the accessibility of railway stations</w:t>
      </w:r>
      <w:r w:rsidR="6B125CEA" w:rsidRPr="007405CF">
        <w:rPr>
          <w:noProof/>
        </w:rPr>
        <w:t>.</w:t>
      </w:r>
    </w:p>
    <w:p w14:paraId="4BD4F97B" w14:textId="1571D1EE" w:rsidR="003C6015" w:rsidRPr="007405CF" w:rsidRDefault="1307F86B">
      <w:pPr>
        <w:spacing w:line="240" w:lineRule="auto"/>
        <w:jc w:val="both"/>
        <w:rPr>
          <w:rFonts w:eastAsia="Times New Roman"/>
          <w:noProof/>
          <w:szCs w:val="24"/>
        </w:rPr>
        <w:sectPr w:rsidR="003C6015" w:rsidRPr="007405CF" w:rsidSect="00073927">
          <w:headerReference w:type="even" r:id="rId102"/>
          <w:headerReference w:type="default" r:id="rId103"/>
          <w:footerReference w:type="even" r:id="rId104"/>
          <w:footerReference w:type="default" r:id="rId105"/>
          <w:headerReference w:type="first" r:id="rId106"/>
          <w:footerReference w:type="first" r:id="rId107"/>
          <w:pgSz w:w="11907" w:h="16839"/>
          <w:pgMar w:top="1134" w:right="1134" w:bottom="1134" w:left="1134" w:header="567" w:footer="567" w:gutter="0"/>
          <w:cols w:space="720"/>
          <w:docGrid w:linePitch="326"/>
        </w:sectPr>
      </w:pPr>
      <w:r w:rsidRPr="007405CF">
        <w:rPr>
          <w:noProof/>
        </w:rPr>
        <w:t>Th</w:t>
      </w:r>
      <w:r w:rsidR="3E11B2F1" w:rsidRPr="007405CF">
        <w:rPr>
          <w:noProof/>
        </w:rPr>
        <w:t>is</w:t>
      </w:r>
      <w:r w:rsidRPr="007405CF">
        <w:rPr>
          <w:noProof/>
        </w:rPr>
        <w:t xml:space="preserve"> measure consists </w:t>
      </w:r>
      <w:r w:rsidR="3F11263D" w:rsidRPr="007405CF">
        <w:rPr>
          <w:noProof/>
        </w:rPr>
        <w:t>in</w:t>
      </w:r>
      <w:r w:rsidR="20C33AF7" w:rsidRPr="007405CF">
        <w:rPr>
          <w:noProof/>
        </w:rPr>
        <w:t xml:space="preserve"> </w:t>
      </w:r>
      <w:r w:rsidR="54454714" w:rsidRPr="007405CF">
        <w:rPr>
          <w:noProof/>
        </w:rPr>
        <w:t xml:space="preserve">renovating </w:t>
      </w:r>
      <w:r w:rsidR="20C33AF7" w:rsidRPr="007405CF">
        <w:rPr>
          <w:noProof/>
        </w:rPr>
        <w:t>Ljubljana</w:t>
      </w:r>
      <w:r w:rsidR="5B2FCA70" w:rsidRPr="007405CF">
        <w:rPr>
          <w:noProof/>
        </w:rPr>
        <w:t xml:space="preserve"> (phase A, Dunajska overpass)</w:t>
      </w:r>
      <w:r w:rsidR="20C33AF7" w:rsidRPr="007405CF">
        <w:rPr>
          <w:noProof/>
        </w:rPr>
        <w:t xml:space="preserve"> and Nova Gorica </w:t>
      </w:r>
      <w:r w:rsidR="61182A52" w:rsidRPr="007405CF">
        <w:rPr>
          <w:noProof/>
        </w:rPr>
        <w:t xml:space="preserve">railway </w:t>
      </w:r>
      <w:r w:rsidR="20C33AF7" w:rsidRPr="007405CF">
        <w:rPr>
          <w:noProof/>
        </w:rPr>
        <w:t>station</w:t>
      </w:r>
      <w:r w:rsidR="4A2F2275" w:rsidRPr="007405CF">
        <w:rPr>
          <w:noProof/>
        </w:rPr>
        <w:t>s</w:t>
      </w:r>
      <w:r w:rsidR="53C9ACE8" w:rsidRPr="007405CF">
        <w:rPr>
          <w:noProof/>
        </w:rPr>
        <w:t>.</w:t>
      </w:r>
    </w:p>
    <w:p w14:paraId="054AB1A0" w14:textId="47F4661B" w:rsidR="003C6015" w:rsidRPr="007405CF" w:rsidRDefault="003C6015" w:rsidP="009706B5">
      <w:pPr>
        <w:spacing w:line="240" w:lineRule="auto"/>
        <w:ind w:left="850"/>
        <w:jc w:val="both"/>
        <w:rPr>
          <w:b/>
          <w:noProof/>
          <w:u w:val="single"/>
        </w:rPr>
      </w:pPr>
      <w:r w:rsidRPr="007405CF">
        <w:rPr>
          <w:b/>
          <w:noProof/>
          <w:u w:val="single"/>
        </w:rPr>
        <w:t xml:space="preserve">D.4. Milestones, targets, indicators, and timetable for monitoring and implementation for the loan </w:t>
      </w:r>
    </w:p>
    <w:tbl>
      <w:tblPr>
        <w:tblW w:w="15322" w:type="dxa"/>
        <w:jc w:val="center"/>
        <w:tblLayout w:type="fixed"/>
        <w:tblLook w:val="04A0" w:firstRow="1" w:lastRow="0" w:firstColumn="1" w:lastColumn="0" w:noHBand="0" w:noVBand="1"/>
      </w:tblPr>
      <w:tblGrid>
        <w:gridCol w:w="835"/>
        <w:gridCol w:w="1680"/>
        <w:gridCol w:w="1200"/>
        <w:gridCol w:w="2022"/>
        <w:gridCol w:w="1689"/>
        <w:gridCol w:w="1103"/>
        <w:gridCol w:w="1000"/>
        <w:gridCol w:w="707"/>
        <w:gridCol w:w="1018"/>
        <w:gridCol w:w="707"/>
        <w:gridCol w:w="3361"/>
      </w:tblGrid>
      <w:tr w:rsidR="002653BB" w:rsidRPr="007405CF" w14:paraId="3F4074F6" w14:textId="77777777" w:rsidTr="00215825">
        <w:trPr>
          <w:trHeight w:val="740"/>
          <w:tblHeader/>
          <w:jc w:val="center"/>
        </w:trPr>
        <w:tc>
          <w:tcPr>
            <w:tcW w:w="83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1B55E5DB" w14:textId="7C75D50C" w:rsidR="000F657A" w:rsidRPr="007405CF" w:rsidRDefault="00167C75" w:rsidP="0094251A">
            <w:pPr>
              <w:spacing w:before="0" w:after="0" w:line="240" w:lineRule="auto"/>
              <w:jc w:val="center"/>
              <w:rPr>
                <w:rFonts w:eastAsia="Times New Roman"/>
                <w:b/>
                <w:bCs/>
                <w:noProof/>
                <w:sz w:val="18"/>
                <w:szCs w:val="18"/>
              </w:rPr>
            </w:pPr>
            <w:r w:rsidRPr="007405CF">
              <w:rPr>
                <w:b/>
                <w:noProof/>
                <w:sz w:val="18"/>
                <w:szCs w:val="18"/>
              </w:rPr>
              <w:t>Seq. No.</w:t>
            </w:r>
          </w:p>
        </w:tc>
        <w:tc>
          <w:tcPr>
            <w:tcW w:w="168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95FB7E8" w14:textId="77777777" w:rsidR="000F657A" w:rsidRPr="007405CF" w:rsidRDefault="000F657A" w:rsidP="0094251A">
            <w:pPr>
              <w:spacing w:before="0" w:after="0" w:line="240" w:lineRule="auto"/>
              <w:jc w:val="center"/>
              <w:rPr>
                <w:rFonts w:eastAsia="Times New Roman"/>
                <w:b/>
                <w:bCs/>
                <w:noProof/>
                <w:sz w:val="18"/>
                <w:szCs w:val="18"/>
              </w:rPr>
            </w:pPr>
            <w:r w:rsidRPr="007405CF">
              <w:rPr>
                <w:b/>
                <w:noProof/>
                <w:sz w:val="18"/>
                <w:szCs w:val="18"/>
              </w:rPr>
              <w:t>Related Measure (Reform or Investment)</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81F25B5" w14:textId="77777777" w:rsidR="000F657A" w:rsidRPr="007405CF" w:rsidRDefault="000F657A" w:rsidP="0094251A">
            <w:pPr>
              <w:spacing w:before="0" w:after="0" w:line="240" w:lineRule="auto"/>
              <w:jc w:val="center"/>
              <w:rPr>
                <w:rFonts w:eastAsia="Times New Roman"/>
                <w:b/>
                <w:bCs/>
                <w:noProof/>
                <w:sz w:val="18"/>
                <w:szCs w:val="18"/>
              </w:rPr>
            </w:pPr>
            <w:r w:rsidRPr="007405CF">
              <w:rPr>
                <w:b/>
                <w:noProof/>
                <w:sz w:val="18"/>
                <w:szCs w:val="18"/>
              </w:rPr>
              <w:t>Milestone / Target</w:t>
            </w:r>
          </w:p>
        </w:tc>
        <w:tc>
          <w:tcPr>
            <w:tcW w:w="2022"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DF67635" w14:textId="77777777" w:rsidR="000F657A" w:rsidRPr="007405CF" w:rsidRDefault="000F657A" w:rsidP="0094251A">
            <w:pPr>
              <w:spacing w:before="0" w:after="0" w:line="240" w:lineRule="auto"/>
              <w:jc w:val="center"/>
              <w:rPr>
                <w:rFonts w:eastAsia="Times New Roman"/>
                <w:b/>
                <w:bCs/>
                <w:noProof/>
                <w:sz w:val="18"/>
                <w:szCs w:val="18"/>
              </w:rPr>
            </w:pPr>
            <w:r w:rsidRPr="007405CF">
              <w:rPr>
                <w:b/>
                <w:noProof/>
                <w:sz w:val="18"/>
                <w:szCs w:val="18"/>
              </w:rPr>
              <w:t>Name</w:t>
            </w:r>
          </w:p>
        </w:tc>
        <w:tc>
          <w:tcPr>
            <w:tcW w:w="168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321A6FE" w14:textId="5EFFB66C" w:rsidR="000F657A" w:rsidRPr="007405CF" w:rsidRDefault="000F657A" w:rsidP="0094251A">
            <w:pPr>
              <w:spacing w:before="0" w:after="0" w:line="240" w:lineRule="auto"/>
              <w:jc w:val="center"/>
              <w:rPr>
                <w:rFonts w:eastAsia="Times New Roman"/>
                <w:b/>
                <w:bCs/>
                <w:noProof/>
                <w:sz w:val="18"/>
                <w:szCs w:val="18"/>
              </w:rPr>
            </w:pPr>
            <w:r w:rsidRPr="007405CF">
              <w:rPr>
                <w:b/>
                <w:noProof/>
                <w:sz w:val="18"/>
                <w:szCs w:val="18"/>
              </w:rPr>
              <w:t>Qualitative indicators (for milestones)</w:t>
            </w:r>
          </w:p>
        </w:tc>
        <w:tc>
          <w:tcPr>
            <w:tcW w:w="281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4D105303" w14:textId="6F97043E" w:rsidR="000F657A" w:rsidRPr="007405CF" w:rsidRDefault="000F657A" w:rsidP="0094251A">
            <w:pPr>
              <w:spacing w:before="0" w:after="0" w:line="240" w:lineRule="auto"/>
              <w:jc w:val="center"/>
              <w:rPr>
                <w:rFonts w:eastAsia="Times New Roman"/>
                <w:b/>
                <w:bCs/>
                <w:noProof/>
                <w:sz w:val="18"/>
                <w:szCs w:val="18"/>
              </w:rPr>
            </w:pPr>
            <w:r w:rsidRPr="007405CF">
              <w:rPr>
                <w:b/>
                <w:noProof/>
                <w:sz w:val="18"/>
                <w:szCs w:val="18"/>
              </w:rPr>
              <w:t>Quantitative indicators (for targets)</w:t>
            </w:r>
          </w:p>
        </w:tc>
        <w:tc>
          <w:tcPr>
            <w:tcW w:w="1725" w:type="dxa"/>
            <w:gridSpan w:val="2"/>
            <w:tcBorders>
              <w:top w:val="single" w:sz="4" w:space="0" w:color="auto"/>
              <w:left w:val="nil"/>
              <w:bottom w:val="single" w:sz="4" w:space="0" w:color="auto"/>
              <w:right w:val="single" w:sz="4" w:space="0" w:color="auto"/>
            </w:tcBorders>
            <w:shd w:val="clear" w:color="auto" w:fill="BDD7EE"/>
            <w:vAlign w:val="center"/>
            <w:hideMark/>
          </w:tcPr>
          <w:p w14:paraId="064D73C8" w14:textId="77777777" w:rsidR="000F657A" w:rsidRPr="007405CF" w:rsidRDefault="000F657A" w:rsidP="0094251A">
            <w:pPr>
              <w:spacing w:before="0" w:after="0" w:line="240" w:lineRule="auto"/>
              <w:jc w:val="center"/>
              <w:rPr>
                <w:rFonts w:eastAsia="Times New Roman"/>
                <w:b/>
                <w:bCs/>
                <w:noProof/>
                <w:sz w:val="18"/>
                <w:szCs w:val="18"/>
              </w:rPr>
            </w:pPr>
            <w:r w:rsidRPr="007405CF">
              <w:rPr>
                <w:b/>
                <w:noProof/>
                <w:sz w:val="18"/>
                <w:szCs w:val="18"/>
              </w:rPr>
              <w:t xml:space="preserve">Indicative timeline for completion </w:t>
            </w:r>
          </w:p>
        </w:tc>
        <w:tc>
          <w:tcPr>
            <w:tcW w:w="3361"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45F8364" w14:textId="77777777" w:rsidR="000F657A" w:rsidRPr="007405CF" w:rsidRDefault="000F657A" w:rsidP="0094251A">
            <w:pPr>
              <w:spacing w:before="0" w:after="0" w:line="240" w:lineRule="auto"/>
              <w:jc w:val="center"/>
              <w:rPr>
                <w:rFonts w:eastAsia="Times New Roman"/>
                <w:b/>
                <w:bCs/>
                <w:noProof/>
                <w:sz w:val="18"/>
                <w:szCs w:val="18"/>
              </w:rPr>
            </w:pPr>
            <w:r w:rsidRPr="007405CF">
              <w:rPr>
                <w:b/>
                <w:noProof/>
                <w:sz w:val="18"/>
                <w:szCs w:val="18"/>
              </w:rPr>
              <w:t>Description of each milestone and target</w:t>
            </w:r>
          </w:p>
        </w:tc>
      </w:tr>
      <w:tr w:rsidR="00B942A0" w:rsidRPr="007405CF" w14:paraId="45B677A9" w14:textId="77777777" w:rsidTr="00215825">
        <w:trPr>
          <w:trHeight w:val="751"/>
          <w:tblHeader/>
          <w:jc w:val="center"/>
        </w:trPr>
        <w:tc>
          <w:tcPr>
            <w:tcW w:w="835" w:type="dxa"/>
            <w:vMerge/>
            <w:tcBorders>
              <w:top w:val="single" w:sz="4" w:space="0" w:color="auto"/>
              <w:left w:val="single" w:sz="4" w:space="0" w:color="auto"/>
              <w:bottom w:val="single" w:sz="4" w:space="0" w:color="auto"/>
              <w:right w:val="single" w:sz="4" w:space="0" w:color="auto"/>
            </w:tcBorders>
            <w:vAlign w:val="center"/>
            <w:hideMark/>
          </w:tcPr>
          <w:p w14:paraId="26D3CED8" w14:textId="77777777" w:rsidR="000F657A" w:rsidRPr="007405CF" w:rsidRDefault="000F657A" w:rsidP="0094251A">
            <w:pPr>
              <w:spacing w:before="0" w:after="0" w:line="240" w:lineRule="auto"/>
              <w:rPr>
                <w:rFonts w:eastAsia="Times New Roman"/>
                <w:b/>
                <w:noProof/>
                <w:sz w:val="18"/>
                <w:szCs w:val="18"/>
                <w:lang w:eastAsia="en-GB"/>
              </w:rPr>
            </w:pPr>
          </w:p>
        </w:tc>
        <w:tc>
          <w:tcPr>
            <w:tcW w:w="1680" w:type="dxa"/>
            <w:vMerge/>
            <w:tcBorders>
              <w:top w:val="single" w:sz="4" w:space="0" w:color="auto"/>
              <w:left w:val="single" w:sz="4" w:space="0" w:color="auto"/>
              <w:bottom w:val="single" w:sz="4" w:space="0" w:color="auto"/>
              <w:right w:val="single" w:sz="4" w:space="0" w:color="auto"/>
            </w:tcBorders>
            <w:vAlign w:val="center"/>
            <w:hideMark/>
          </w:tcPr>
          <w:p w14:paraId="26B30744" w14:textId="77777777" w:rsidR="000F657A" w:rsidRPr="007405CF" w:rsidRDefault="000F657A" w:rsidP="0094251A">
            <w:pPr>
              <w:spacing w:before="0" w:after="0" w:line="240" w:lineRule="auto"/>
              <w:rPr>
                <w:rFonts w:eastAsia="Times New Roman"/>
                <w:b/>
                <w:noProof/>
                <w:sz w:val="18"/>
                <w:szCs w:val="18"/>
                <w:lang w:eastAsia="en-GB"/>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14:paraId="3D2A8A87" w14:textId="77777777" w:rsidR="000F657A" w:rsidRPr="007405CF" w:rsidRDefault="000F657A" w:rsidP="0094251A">
            <w:pPr>
              <w:spacing w:before="0" w:after="0" w:line="240" w:lineRule="auto"/>
              <w:rPr>
                <w:rFonts w:eastAsia="Times New Roman"/>
                <w:b/>
                <w:noProof/>
                <w:sz w:val="18"/>
                <w:szCs w:val="18"/>
                <w:lang w:eastAsia="en-GB"/>
              </w:rPr>
            </w:pPr>
          </w:p>
        </w:tc>
        <w:tc>
          <w:tcPr>
            <w:tcW w:w="2022" w:type="dxa"/>
            <w:vMerge/>
            <w:tcBorders>
              <w:top w:val="single" w:sz="4" w:space="0" w:color="auto"/>
              <w:left w:val="single" w:sz="4" w:space="0" w:color="auto"/>
              <w:bottom w:val="single" w:sz="4" w:space="0" w:color="auto"/>
              <w:right w:val="single" w:sz="4" w:space="0" w:color="auto"/>
            </w:tcBorders>
            <w:vAlign w:val="center"/>
            <w:hideMark/>
          </w:tcPr>
          <w:p w14:paraId="24113A2E" w14:textId="77777777" w:rsidR="000F657A" w:rsidRPr="007405CF" w:rsidRDefault="000F657A" w:rsidP="0094251A">
            <w:pPr>
              <w:spacing w:before="0" w:after="0" w:line="240" w:lineRule="auto"/>
              <w:rPr>
                <w:rFonts w:eastAsia="Times New Roman"/>
                <w:b/>
                <w:noProof/>
                <w:sz w:val="18"/>
                <w:szCs w:val="18"/>
                <w:lang w:eastAsia="en-GB"/>
              </w:rPr>
            </w:pPr>
          </w:p>
        </w:tc>
        <w:tc>
          <w:tcPr>
            <w:tcW w:w="1689" w:type="dxa"/>
            <w:vMerge/>
            <w:tcBorders>
              <w:top w:val="single" w:sz="4" w:space="0" w:color="auto"/>
              <w:left w:val="single" w:sz="4" w:space="0" w:color="auto"/>
              <w:bottom w:val="single" w:sz="4" w:space="0" w:color="auto"/>
              <w:right w:val="single" w:sz="4" w:space="0" w:color="auto"/>
            </w:tcBorders>
            <w:vAlign w:val="center"/>
            <w:hideMark/>
          </w:tcPr>
          <w:p w14:paraId="43F1C815" w14:textId="77777777" w:rsidR="000F657A" w:rsidRPr="007405CF" w:rsidRDefault="000F657A" w:rsidP="0094251A">
            <w:pPr>
              <w:spacing w:before="0" w:after="0" w:line="240" w:lineRule="auto"/>
              <w:rPr>
                <w:rFonts w:eastAsia="Times New Roman"/>
                <w:b/>
                <w:noProof/>
                <w:sz w:val="18"/>
                <w:szCs w:val="18"/>
                <w:lang w:eastAsia="en-GB"/>
              </w:rPr>
            </w:pPr>
          </w:p>
        </w:tc>
        <w:tc>
          <w:tcPr>
            <w:tcW w:w="110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D95B183" w14:textId="77777777" w:rsidR="000F657A" w:rsidRPr="007405CF" w:rsidRDefault="000F657A" w:rsidP="0094251A">
            <w:pPr>
              <w:spacing w:before="0" w:after="0" w:line="240" w:lineRule="auto"/>
              <w:jc w:val="center"/>
              <w:rPr>
                <w:rFonts w:eastAsia="Times New Roman"/>
                <w:b/>
                <w:bCs/>
                <w:noProof/>
                <w:sz w:val="18"/>
                <w:szCs w:val="18"/>
              </w:rPr>
            </w:pPr>
            <w:r w:rsidRPr="007405CF">
              <w:rPr>
                <w:b/>
                <w:noProof/>
                <w:sz w:val="18"/>
                <w:szCs w:val="18"/>
              </w:rPr>
              <w:t>Unit of measure</w:t>
            </w:r>
          </w:p>
        </w:tc>
        <w:tc>
          <w:tcPr>
            <w:tcW w:w="100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62C7A6EF" w14:textId="77777777" w:rsidR="000F657A" w:rsidRPr="007405CF" w:rsidRDefault="000F657A" w:rsidP="0094251A">
            <w:pPr>
              <w:spacing w:before="0" w:after="0" w:line="240" w:lineRule="auto"/>
              <w:jc w:val="center"/>
              <w:rPr>
                <w:rFonts w:eastAsia="Times New Roman"/>
                <w:b/>
                <w:bCs/>
                <w:noProof/>
                <w:sz w:val="18"/>
                <w:szCs w:val="18"/>
              </w:rPr>
            </w:pPr>
            <w:r w:rsidRPr="007405CF">
              <w:rPr>
                <w:b/>
                <w:noProof/>
                <w:sz w:val="18"/>
                <w:szCs w:val="18"/>
              </w:rPr>
              <w:t xml:space="preserve">Baseline </w:t>
            </w:r>
          </w:p>
        </w:tc>
        <w:tc>
          <w:tcPr>
            <w:tcW w:w="70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05C0F72" w14:textId="77777777" w:rsidR="000F657A" w:rsidRPr="007405CF" w:rsidRDefault="000F657A" w:rsidP="0094251A">
            <w:pPr>
              <w:spacing w:before="0" w:after="0" w:line="240" w:lineRule="auto"/>
              <w:jc w:val="center"/>
              <w:rPr>
                <w:rFonts w:eastAsia="Times New Roman"/>
                <w:b/>
                <w:bCs/>
                <w:noProof/>
                <w:sz w:val="18"/>
                <w:szCs w:val="18"/>
              </w:rPr>
            </w:pPr>
            <w:r w:rsidRPr="007405CF">
              <w:rPr>
                <w:b/>
                <w:noProof/>
                <w:sz w:val="18"/>
                <w:szCs w:val="18"/>
              </w:rPr>
              <w:t xml:space="preserve">Goal </w:t>
            </w:r>
          </w:p>
        </w:tc>
        <w:tc>
          <w:tcPr>
            <w:tcW w:w="1018"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06C93C1E" w14:textId="77777777" w:rsidR="000F657A" w:rsidRPr="007405CF" w:rsidRDefault="000F657A" w:rsidP="0094251A">
            <w:pPr>
              <w:spacing w:before="0" w:after="0" w:line="240" w:lineRule="auto"/>
              <w:jc w:val="center"/>
              <w:rPr>
                <w:rFonts w:eastAsia="Times New Roman"/>
                <w:b/>
                <w:bCs/>
                <w:noProof/>
                <w:sz w:val="18"/>
                <w:szCs w:val="18"/>
              </w:rPr>
            </w:pPr>
            <w:r w:rsidRPr="007405CF">
              <w:rPr>
                <w:b/>
                <w:noProof/>
                <w:sz w:val="18"/>
                <w:szCs w:val="18"/>
              </w:rPr>
              <w:t>Quarter</w:t>
            </w:r>
          </w:p>
        </w:tc>
        <w:tc>
          <w:tcPr>
            <w:tcW w:w="70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71140B1C" w14:textId="77777777" w:rsidR="000F657A" w:rsidRPr="007405CF" w:rsidRDefault="000F657A" w:rsidP="0094251A">
            <w:pPr>
              <w:spacing w:before="0" w:after="0" w:line="240" w:lineRule="auto"/>
              <w:jc w:val="center"/>
              <w:rPr>
                <w:rFonts w:eastAsia="Times New Roman"/>
                <w:b/>
                <w:bCs/>
                <w:noProof/>
                <w:sz w:val="18"/>
                <w:szCs w:val="18"/>
              </w:rPr>
            </w:pPr>
            <w:r w:rsidRPr="007405CF">
              <w:rPr>
                <w:b/>
                <w:noProof/>
                <w:sz w:val="18"/>
                <w:szCs w:val="18"/>
              </w:rPr>
              <w:t>Year</w:t>
            </w:r>
          </w:p>
        </w:tc>
        <w:tc>
          <w:tcPr>
            <w:tcW w:w="3361" w:type="dxa"/>
            <w:vMerge/>
            <w:tcBorders>
              <w:top w:val="single" w:sz="4" w:space="0" w:color="auto"/>
              <w:bottom w:val="single" w:sz="4" w:space="0" w:color="auto"/>
              <w:right w:val="single" w:sz="4" w:space="0" w:color="auto"/>
            </w:tcBorders>
            <w:vAlign w:val="center"/>
            <w:hideMark/>
          </w:tcPr>
          <w:p w14:paraId="28FB2490" w14:textId="77777777" w:rsidR="000F657A" w:rsidRPr="007405CF" w:rsidRDefault="000F657A" w:rsidP="0094251A">
            <w:pPr>
              <w:spacing w:before="0" w:after="0" w:line="240" w:lineRule="auto"/>
              <w:rPr>
                <w:rFonts w:eastAsia="Times New Roman"/>
                <w:b/>
                <w:noProof/>
                <w:sz w:val="18"/>
                <w:szCs w:val="18"/>
                <w:lang w:eastAsia="en-GB"/>
              </w:rPr>
            </w:pPr>
          </w:p>
        </w:tc>
      </w:tr>
      <w:tr w:rsidR="002653BB" w:rsidRPr="007405CF" w14:paraId="502771DE" w14:textId="77777777" w:rsidTr="00215825">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552F3A96" w14:textId="629DEB3A" w:rsidR="0015712B" w:rsidRPr="007405CF" w:rsidRDefault="0015712B" w:rsidP="000B3FEC">
            <w:pPr>
              <w:spacing w:before="0" w:after="0" w:line="240" w:lineRule="auto"/>
              <w:jc w:val="center"/>
              <w:rPr>
                <w:noProof/>
                <w:color w:val="006100"/>
                <w:sz w:val="18"/>
                <w:szCs w:val="18"/>
              </w:rPr>
            </w:pPr>
            <w:r w:rsidRPr="007405CF">
              <w:rPr>
                <w:noProof/>
                <w:color w:val="006100"/>
                <w:sz w:val="18"/>
                <w:szCs w:val="18"/>
              </w:rPr>
              <w:t>67ter</w:t>
            </w:r>
          </w:p>
        </w:tc>
        <w:tc>
          <w:tcPr>
            <w:tcW w:w="1680" w:type="dxa"/>
            <w:tcBorders>
              <w:top w:val="single" w:sz="4" w:space="0" w:color="auto"/>
              <w:left w:val="nil"/>
              <w:bottom w:val="single" w:sz="4" w:space="0" w:color="auto"/>
              <w:right w:val="single" w:sz="4" w:space="0" w:color="auto"/>
            </w:tcBorders>
            <w:shd w:val="clear" w:color="auto" w:fill="C6EFCE"/>
            <w:noWrap/>
          </w:tcPr>
          <w:p w14:paraId="0FE76789" w14:textId="5477A7C7" w:rsidR="0015712B" w:rsidRPr="007405CF" w:rsidRDefault="00491501" w:rsidP="00491501">
            <w:pPr>
              <w:spacing w:before="0" w:after="0" w:line="240" w:lineRule="auto"/>
              <w:rPr>
                <w:noProof/>
                <w:color w:val="006100"/>
                <w:sz w:val="18"/>
                <w:szCs w:val="18"/>
              </w:rPr>
            </w:pPr>
            <w:r w:rsidRPr="007405CF">
              <w:rPr>
                <w:noProof/>
                <w:color w:val="006100"/>
                <w:sz w:val="18"/>
                <w:szCs w:val="18"/>
              </w:rPr>
              <w:t>F: Reform on further deployment of alternative fuels infrastructure</w:t>
            </w:r>
          </w:p>
        </w:tc>
        <w:tc>
          <w:tcPr>
            <w:tcW w:w="1200" w:type="dxa"/>
            <w:tcBorders>
              <w:top w:val="single" w:sz="4" w:space="0" w:color="auto"/>
              <w:left w:val="nil"/>
              <w:bottom w:val="single" w:sz="4" w:space="0" w:color="auto"/>
              <w:right w:val="single" w:sz="4" w:space="0" w:color="auto"/>
            </w:tcBorders>
            <w:shd w:val="clear" w:color="auto" w:fill="C6EFCE"/>
            <w:noWrap/>
          </w:tcPr>
          <w:p w14:paraId="3B7B9A7B" w14:textId="77777777" w:rsidR="0015712B" w:rsidRPr="007405CF" w:rsidRDefault="0015712B" w:rsidP="0015712B">
            <w:pPr>
              <w:spacing w:before="0" w:after="0" w:line="240" w:lineRule="auto"/>
              <w:rPr>
                <w:noProof/>
                <w:color w:val="006100"/>
                <w:sz w:val="18"/>
                <w:szCs w:val="18"/>
              </w:rPr>
            </w:pPr>
            <w:r w:rsidRPr="007405CF">
              <w:rPr>
                <w:noProof/>
                <w:color w:val="006100"/>
                <w:sz w:val="18"/>
                <w:szCs w:val="18"/>
              </w:rPr>
              <w:t>Milestone</w:t>
            </w:r>
          </w:p>
        </w:tc>
        <w:tc>
          <w:tcPr>
            <w:tcW w:w="2022" w:type="dxa"/>
            <w:tcBorders>
              <w:top w:val="single" w:sz="4" w:space="0" w:color="auto"/>
              <w:left w:val="nil"/>
              <w:bottom w:val="single" w:sz="4" w:space="0" w:color="auto"/>
              <w:right w:val="single" w:sz="4" w:space="0" w:color="auto"/>
            </w:tcBorders>
            <w:shd w:val="clear" w:color="auto" w:fill="C6EFCE"/>
            <w:noWrap/>
          </w:tcPr>
          <w:p w14:paraId="7678A680" w14:textId="6DDA2BB1" w:rsidR="0015712B" w:rsidRPr="007405CF" w:rsidRDefault="0015712B" w:rsidP="004053A9">
            <w:pPr>
              <w:spacing w:before="0" w:after="0" w:line="240" w:lineRule="auto"/>
              <w:rPr>
                <w:noProof/>
                <w:color w:val="006100"/>
                <w:sz w:val="18"/>
                <w:szCs w:val="18"/>
              </w:rPr>
            </w:pPr>
            <w:r w:rsidRPr="007405CF">
              <w:rPr>
                <w:noProof/>
                <w:color w:val="006100"/>
                <w:sz w:val="18"/>
                <w:szCs w:val="18"/>
              </w:rPr>
              <w:t>Entry into force of the Act on infrastructure for alternative fuels and promotion of the transition to alternative fuels in transport</w:t>
            </w:r>
          </w:p>
        </w:tc>
        <w:tc>
          <w:tcPr>
            <w:tcW w:w="1689" w:type="dxa"/>
            <w:tcBorders>
              <w:top w:val="single" w:sz="4" w:space="0" w:color="auto"/>
              <w:left w:val="nil"/>
              <w:bottom w:val="single" w:sz="4" w:space="0" w:color="auto"/>
              <w:right w:val="single" w:sz="4" w:space="0" w:color="auto"/>
            </w:tcBorders>
            <w:shd w:val="clear" w:color="auto" w:fill="C6EFCE"/>
            <w:noWrap/>
          </w:tcPr>
          <w:p w14:paraId="0D988300" w14:textId="77777777" w:rsidR="0015712B" w:rsidRPr="007405CF" w:rsidRDefault="0015712B" w:rsidP="0015712B">
            <w:pPr>
              <w:spacing w:before="0" w:after="0" w:line="240" w:lineRule="auto"/>
              <w:rPr>
                <w:noProof/>
                <w:color w:val="006100"/>
                <w:sz w:val="18"/>
                <w:szCs w:val="18"/>
              </w:rPr>
            </w:pPr>
            <w:r w:rsidRPr="007405CF">
              <w:rPr>
                <w:noProof/>
                <w:color w:val="006100"/>
                <w:sz w:val="18"/>
                <w:szCs w:val="18"/>
              </w:rPr>
              <w:t>Provisions in the law indicating the entry into force of the Act</w:t>
            </w:r>
          </w:p>
        </w:tc>
        <w:tc>
          <w:tcPr>
            <w:tcW w:w="1103" w:type="dxa"/>
            <w:tcBorders>
              <w:top w:val="single" w:sz="4" w:space="0" w:color="auto"/>
              <w:left w:val="nil"/>
              <w:bottom w:val="single" w:sz="4" w:space="0" w:color="auto"/>
              <w:right w:val="single" w:sz="4" w:space="0" w:color="auto"/>
            </w:tcBorders>
            <w:shd w:val="clear" w:color="auto" w:fill="C6EFCE"/>
            <w:noWrap/>
          </w:tcPr>
          <w:p w14:paraId="2EE64C46" w14:textId="77777777" w:rsidR="0015712B" w:rsidRPr="007405CF" w:rsidRDefault="0015712B" w:rsidP="0015712B">
            <w:pPr>
              <w:spacing w:before="0" w:after="0" w:line="240" w:lineRule="auto"/>
              <w:rPr>
                <w:rFonts w:eastAsia="Times New Roman"/>
                <w:noProof/>
                <w:color w:val="006100"/>
                <w:sz w:val="18"/>
                <w:szCs w:val="18"/>
                <w:lang w:eastAsia="en-GB"/>
              </w:rPr>
            </w:pPr>
          </w:p>
        </w:tc>
        <w:tc>
          <w:tcPr>
            <w:tcW w:w="1000" w:type="dxa"/>
            <w:tcBorders>
              <w:top w:val="single" w:sz="4" w:space="0" w:color="auto"/>
              <w:left w:val="nil"/>
              <w:bottom w:val="single" w:sz="4" w:space="0" w:color="auto"/>
              <w:right w:val="single" w:sz="4" w:space="0" w:color="auto"/>
            </w:tcBorders>
            <w:shd w:val="clear" w:color="auto" w:fill="C6EFCE"/>
            <w:noWrap/>
          </w:tcPr>
          <w:p w14:paraId="5408F8E3" w14:textId="77777777" w:rsidR="0015712B" w:rsidRPr="007405CF" w:rsidRDefault="0015712B" w:rsidP="0015712B">
            <w:pPr>
              <w:spacing w:before="0" w:after="0" w:line="240" w:lineRule="auto"/>
              <w:rPr>
                <w:rFonts w:eastAsia="Times New Roman"/>
                <w:noProof/>
                <w:color w:val="006100"/>
                <w:sz w:val="18"/>
                <w:szCs w:val="18"/>
                <w:lang w:eastAsia="en-GB"/>
              </w:rPr>
            </w:pPr>
          </w:p>
        </w:tc>
        <w:tc>
          <w:tcPr>
            <w:tcW w:w="707" w:type="dxa"/>
            <w:tcBorders>
              <w:top w:val="single" w:sz="4" w:space="0" w:color="auto"/>
              <w:left w:val="nil"/>
              <w:bottom w:val="single" w:sz="4" w:space="0" w:color="auto"/>
              <w:right w:val="single" w:sz="4" w:space="0" w:color="auto"/>
            </w:tcBorders>
            <w:shd w:val="clear" w:color="auto" w:fill="C6EFCE"/>
            <w:noWrap/>
          </w:tcPr>
          <w:p w14:paraId="77410609" w14:textId="77777777" w:rsidR="0015712B" w:rsidRPr="007405CF" w:rsidRDefault="0015712B" w:rsidP="0015712B">
            <w:pPr>
              <w:spacing w:before="0" w:after="0" w:line="240" w:lineRule="auto"/>
              <w:rPr>
                <w:rFonts w:eastAsia="Times New Roman"/>
                <w:noProof/>
                <w:color w:val="006100"/>
                <w:sz w:val="18"/>
                <w:szCs w:val="18"/>
                <w:lang w:eastAsia="en-GB"/>
              </w:rPr>
            </w:pPr>
          </w:p>
        </w:tc>
        <w:tc>
          <w:tcPr>
            <w:tcW w:w="1018" w:type="dxa"/>
            <w:tcBorders>
              <w:top w:val="single" w:sz="4" w:space="0" w:color="auto"/>
              <w:left w:val="nil"/>
              <w:bottom w:val="single" w:sz="4" w:space="0" w:color="auto"/>
              <w:right w:val="single" w:sz="4" w:space="0" w:color="auto"/>
            </w:tcBorders>
            <w:shd w:val="clear" w:color="auto" w:fill="C6EFCE"/>
            <w:noWrap/>
          </w:tcPr>
          <w:p w14:paraId="149184DA" w14:textId="77777777" w:rsidR="0015712B" w:rsidRPr="007405CF" w:rsidRDefault="0015712B" w:rsidP="0015712B">
            <w:pPr>
              <w:spacing w:before="0" w:after="0" w:line="240" w:lineRule="auto"/>
              <w:rPr>
                <w:noProof/>
                <w:color w:val="006100"/>
                <w:sz w:val="18"/>
                <w:szCs w:val="18"/>
              </w:rPr>
            </w:pPr>
            <w:r w:rsidRPr="007405CF">
              <w:rPr>
                <w:noProof/>
                <w:color w:val="006100"/>
                <w:sz w:val="18"/>
                <w:szCs w:val="18"/>
              </w:rPr>
              <w:t>Q2</w:t>
            </w:r>
          </w:p>
        </w:tc>
        <w:tc>
          <w:tcPr>
            <w:tcW w:w="707" w:type="dxa"/>
            <w:tcBorders>
              <w:top w:val="single" w:sz="4" w:space="0" w:color="auto"/>
              <w:left w:val="nil"/>
              <w:bottom w:val="single" w:sz="4" w:space="0" w:color="auto"/>
              <w:right w:val="single" w:sz="4" w:space="0" w:color="auto"/>
            </w:tcBorders>
            <w:shd w:val="clear" w:color="auto" w:fill="C6EFCE"/>
            <w:noWrap/>
          </w:tcPr>
          <w:p w14:paraId="2DA26328" w14:textId="77777777" w:rsidR="0015712B" w:rsidRPr="007405CF" w:rsidRDefault="0015712B" w:rsidP="0015712B">
            <w:pPr>
              <w:spacing w:before="0" w:after="0" w:line="240" w:lineRule="auto"/>
              <w:rPr>
                <w:noProof/>
                <w:color w:val="006100"/>
                <w:sz w:val="18"/>
                <w:szCs w:val="18"/>
              </w:rPr>
            </w:pPr>
            <w:r w:rsidRPr="007405CF">
              <w:rPr>
                <w:noProof/>
                <w:color w:val="006100"/>
                <w:sz w:val="18"/>
                <w:szCs w:val="18"/>
              </w:rPr>
              <w:t>2023</w:t>
            </w:r>
          </w:p>
        </w:tc>
        <w:tc>
          <w:tcPr>
            <w:tcW w:w="3361" w:type="dxa"/>
            <w:tcBorders>
              <w:top w:val="single" w:sz="4" w:space="0" w:color="auto"/>
              <w:left w:val="nil"/>
              <w:bottom w:val="single" w:sz="4" w:space="0" w:color="auto"/>
              <w:right w:val="single" w:sz="4" w:space="0" w:color="auto"/>
            </w:tcBorders>
            <w:shd w:val="clear" w:color="auto" w:fill="C6EFCE"/>
            <w:noWrap/>
          </w:tcPr>
          <w:p w14:paraId="49C2C5B4" w14:textId="77777777" w:rsidR="0015712B" w:rsidRPr="007405CF" w:rsidRDefault="0015712B" w:rsidP="0015712B">
            <w:pPr>
              <w:spacing w:before="0" w:after="0" w:line="240" w:lineRule="auto"/>
              <w:rPr>
                <w:noProof/>
                <w:color w:val="006100"/>
                <w:sz w:val="18"/>
                <w:szCs w:val="18"/>
              </w:rPr>
            </w:pPr>
            <w:r w:rsidRPr="007405CF">
              <w:rPr>
                <w:noProof/>
                <w:color w:val="006100"/>
                <w:sz w:val="18"/>
                <w:szCs w:val="18"/>
              </w:rPr>
              <w:t>The Act shall provide for (i) the introduction of new policy framework consisting in a strategic planning and management of alternative fuels infrastructure (establishment and operation of a public utility); (ii) the development of national and local charging infrastructure plans and the establishment of a national digital platform to stimulate investment; (iii) the deployment of a systemic source of funding for the deployment of strategically planned alternative fuels infrastructure and the transition to clean vehicles.</w:t>
            </w:r>
          </w:p>
        </w:tc>
      </w:tr>
      <w:tr w:rsidR="002653BB" w:rsidRPr="007405CF" w14:paraId="1FF21EB5" w14:textId="77777777" w:rsidTr="2B9FE633">
        <w:trPr>
          <w:trHeight w:val="309"/>
          <w:jc w:val="center"/>
        </w:trPr>
        <w:tc>
          <w:tcPr>
            <w:tcW w:w="835" w:type="dxa"/>
            <w:tcBorders>
              <w:top w:val="single" w:sz="4" w:space="0" w:color="auto"/>
              <w:left w:val="single" w:sz="4" w:space="0" w:color="auto"/>
              <w:bottom w:val="single" w:sz="4" w:space="0" w:color="auto"/>
              <w:right w:val="single" w:sz="4" w:space="0" w:color="auto"/>
            </w:tcBorders>
            <w:shd w:val="clear" w:color="auto" w:fill="C6EFCE"/>
            <w:noWrap/>
          </w:tcPr>
          <w:p w14:paraId="589D4CE2" w14:textId="00E73730" w:rsidR="000F657A" w:rsidRPr="007405CF" w:rsidRDefault="6B7A69F9" w:rsidP="000B3FEC">
            <w:pPr>
              <w:spacing w:before="0" w:after="0" w:line="240" w:lineRule="auto"/>
              <w:jc w:val="center"/>
              <w:rPr>
                <w:rFonts w:eastAsia="Times New Roman"/>
                <w:noProof/>
                <w:color w:val="006100"/>
                <w:sz w:val="18"/>
                <w:szCs w:val="18"/>
              </w:rPr>
            </w:pPr>
            <w:r w:rsidRPr="007405CF">
              <w:rPr>
                <w:noProof/>
                <w:color w:val="006100"/>
                <w:sz w:val="18"/>
                <w:szCs w:val="18"/>
              </w:rPr>
              <w:t>68</w:t>
            </w:r>
          </w:p>
        </w:tc>
        <w:tc>
          <w:tcPr>
            <w:tcW w:w="1680" w:type="dxa"/>
            <w:tcBorders>
              <w:top w:val="single" w:sz="4" w:space="0" w:color="auto"/>
              <w:left w:val="nil"/>
              <w:bottom w:val="single" w:sz="4" w:space="0" w:color="auto"/>
              <w:right w:val="single" w:sz="4" w:space="0" w:color="auto"/>
            </w:tcBorders>
            <w:shd w:val="clear" w:color="auto" w:fill="C6EFCE"/>
            <w:noWrap/>
          </w:tcPr>
          <w:p w14:paraId="259B610E" w14:textId="77777777" w:rsidR="000F657A" w:rsidRPr="007405CF" w:rsidRDefault="000F657A" w:rsidP="0094251A">
            <w:pPr>
              <w:spacing w:before="0" w:after="0" w:line="240" w:lineRule="auto"/>
              <w:rPr>
                <w:rFonts w:eastAsia="Times New Roman"/>
                <w:noProof/>
                <w:color w:val="006100"/>
                <w:sz w:val="18"/>
                <w:szCs w:val="18"/>
              </w:rPr>
            </w:pPr>
            <w:r w:rsidRPr="007405CF">
              <w:rPr>
                <w:noProof/>
                <w:color w:val="006100"/>
                <w:sz w:val="18"/>
                <w:szCs w:val="18"/>
              </w:rPr>
              <w:t>C: Further increasing railway infrastructure capacity</w:t>
            </w:r>
          </w:p>
        </w:tc>
        <w:tc>
          <w:tcPr>
            <w:tcW w:w="1200" w:type="dxa"/>
            <w:tcBorders>
              <w:top w:val="single" w:sz="4" w:space="0" w:color="auto"/>
              <w:left w:val="nil"/>
              <w:bottom w:val="single" w:sz="4" w:space="0" w:color="auto"/>
              <w:right w:val="single" w:sz="4" w:space="0" w:color="auto"/>
            </w:tcBorders>
            <w:shd w:val="clear" w:color="auto" w:fill="C6EFCE"/>
            <w:noWrap/>
          </w:tcPr>
          <w:p w14:paraId="41B3C4F6" w14:textId="29C02411" w:rsidR="000F657A" w:rsidRPr="007405CF" w:rsidRDefault="6DC3DD25" w:rsidP="0094251A">
            <w:pPr>
              <w:spacing w:before="0" w:after="0" w:line="240" w:lineRule="auto"/>
              <w:rPr>
                <w:rFonts w:eastAsia="Times New Roman"/>
                <w:noProof/>
                <w:color w:val="006100"/>
                <w:sz w:val="18"/>
                <w:szCs w:val="18"/>
              </w:rPr>
            </w:pPr>
            <w:r w:rsidRPr="007405CF">
              <w:rPr>
                <w:noProof/>
                <w:color w:val="006100"/>
                <w:sz w:val="18"/>
                <w:szCs w:val="18"/>
              </w:rPr>
              <w:t>Target</w:t>
            </w:r>
          </w:p>
        </w:tc>
        <w:tc>
          <w:tcPr>
            <w:tcW w:w="2022" w:type="dxa"/>
            <w:tcBorders>
              <w:top w:val="single" w:sz="4" w:space="0" w:color="auto"/>
              <w:left w:val="nil"/>
              <w:bottom w:val="single" w:sz="4" w:space="0" w:color="auto"/>
              <w:right w:val="single" w:sz="4" w:space="0" w:color="auto"/>
            </w:tcBorders>
            <w:shd w:val="clear" w:color="auto" w:fill="C6EFCE"/>
            <w:noWrap/>
          </w:tcPr>
          <w:p w14:paraId="2897FACB" w14:textId="2BA7D0D3" w:rsidR="000F657A" w:rsidRPr="007405CF" w:rsidRDefault="793F29E8" w:rsidP="121472D6">
            <w:pPr>
              <w:spacing w:before="0" w:after="0" w:line="240" w:lineRule="auto"/>
              <w:rPr>
                <w:rFonts w:eastAsia="Times New Roman"/>
                <w:noProof/>
                <w:color w:val="006100"/>
                <w:sz w:val="18"/>
                <w:szCs w:val="18"/>
              </w:rPr>
            </w:pPr>
            <w:r w:rsidRPr="007405CF">
              <w:rPr>
                <w:noProof/>
                <w:color w:val="006100"/>
                <w:sz w:val="18"/>
                <w:szCs w:val="18"/>
              </w:rPr>
              <w:t xml:space="preserve">Renovated </w:t>
            </w:r>
            <w:r w:rsidR="4C1E3601" w:rsidRPr="007405CF">
              <w:rPr>
                <w:noProof/>
                <w:color w:val="006100"/>
                <w:sz w:val="18"/>
                <w:szCs w:val="18"/>
              </w:rPr>
              <w:t xml:space="preserve">Railway Stations Ljubljana </w:t>
            </w:r>
            <w:r w:rsidR="33A95D6A" w:rsidRPr="007405CF">
              <w:rPr>
                <w:noProof/>
                <w:color w:val="006100"/>
                <w:sz w:val="18"/>
                <w:szCs w:val="18"/>
              </w:rPr>
              <w:t>(phase A Dunajska overpass)</w:t>
            </w:r>
            <w:r w:rsidR="474E205E" w:rsidRPr="007405CF">
              <w:rPr>
                <w:noProof/>
                <w:color w:val="006100"/>
                <w:sz w:val="18"/>
                <w:szCs w:val="18"/>
              </w:rPr>
              <w:t xml:space="preserve"> </w:t>
            </w:r>
            <w:r w:rsidR="4C1E3601" w:rsidRPr="007405CF">
              <w:rPr>
                <w:noProof/>
                <w:color w:val="006100"/>
                <w:sz w:val="18"/>
                <w:szCs w:val="18"/>
              </w:rPr>
              <w:t>and Nova Gorica</w:t>
            </w:r>
          </w:p>
        </w:tc>
        <w:tc>
          <w:tcPr>
            <w:tcW w:w="1689" w:type="dxa"/>
            <w:tcBorders>
              <w:top w:val="single" w:sz="4" w:space="0" w:color="auto"/>
              <w:left w:val="nil"/>
              <w:bottom w:val="single" w:sz="4" w:space="0" w:color="auto"/>
              <w:right w:val="single" w:sz="4" w:space="0" w:color="auto"/>
            </w:tcBorders>
            <w:shd w:val="clear" w:color="auto" w:fill="C6EFCE"/>
            <w:noWrap/>
          </w:tcPr>
          <w:p w14:paraId="697D0706" w14:textId="4A8F4671" w:rsidR="000F657A" w:rsidRPr="007405CF" w:rsidRDefault="000F657A" w:rsidP="121472D6">
            <w:pPr>
              <w:spacing w:before="0" w:after="0" w:line="240" w:lineRule="auto"/>
              <w:rPr>
                <w:rFonts w:eastAsia="Times New Roman"/>
                <w:noProof/>
                <w:color w:val="006100"/>
                <w:sz w:val="18"/>
                <w:szCs w:val="18"/>
              </w:rPr>
            </w:pPr>
          </w:p>
        </w:tc>
        <w:tc>
          <w:tcPr>
            <w:tcW w:w="1103" w:type="dxa"/>
            <w:tcBorders>
              <w:top w:val="single" w:sz="4" w:space="0" w:color="auto"/>
              <w:left w:val="nil"/>
              <w:bottom w:val="single" w:sz="4" w:space="0" w:color="auto"/>
              <w:right w:val="single" w:sz="4" w:space="0" w:color="auto"/>
            </w:tcBorders>
            <w:shd w:val="clear" w:color="auto" w:fill="C6EFCE"/>
            <w:noWrap/>
          </w:tcPr>
          <w:p w14:paraId="7C8363BE" w14:textId="60AEEC1D" w:rsidR="000F657A" w:rsidRPr="007405CF" w:rsidRDefault="00F17AF4" w:rsidP="0094251A">
            <w:pPr>
              <w:spacing w:before="0" w:after="0" w:line="240" w:lineRule="auto"/>
              <w:rPr>
                <w:rFonts w:eastAsia="Times New Roman"/>
                <w:noProof/>
                <w:color w:val="006100"/>
                <w:sz w:val="18"/>
                <w:szCs w:val="18"/>
                <w:lang w:eastAsia="en-GB"/>
              </w:rPr>
            </w:pPr>
            <w:r w:rsidRPr="007405CF">
              <w:rPr>
                <w:rFonts w:eastAsia="Times New Roman"/>
                <w:noProof/>
                <w:color w:val="006100"/>
                <w:sz w:val="18"/>
                <w:szCs w:val="18"/>
                <w:lang w:eastAsia="en-GB"/>
              </w:rPr>
              <w:t>Number</w:t>
            </w:r>
          </w:p>
        </w:tc>
        <w:tc>
          <w:tcPr>
            <w:tcW w:w="1000" w:type="dxa"/>
            <w:tcBorders>
              <w:top w:val="single" w:sz="4" w:space="0" w:color="auto"/>
              <w:left w:val="nil"/>
              <w:bottom w:val="single" w:sz="4" w:space="0" w:color="auto"/>
              <w:right w:val="single" w:sz="4" w:space="0" w:color="auto"/>
            </w:tcBorders>
            <w:shd w:val="clear" w:color="auto" w:fill="C6EFCE"/>
            <w:noWrap/>
          </w:tcPr>
          <w:p w14:paraId="579665CF" w14:textId="0452903C" w:rsidR="000F657A" w:rsidRPr="007405CF" w:rsidRDefault="00F17AF4" w:rsidP="0094251A">
            <w:pPr>
              <w:spacing w:before="0" w:after="0" w:line="240" w:lineRule="auto"/>
              <w:rPr>
                <w:rFonts w:eastAsia="Times New Roman"/>
                <w:noProof/>
                <w:color w:val="006100"/>
                <w:sz w:val="18"/>
                <w:szCs w:val="18"/>
                <w:lang w:eastAsia="en-GB"/>
              </w:rPr>
            </w:pPr>
            <w:r w:rsidRPr="007405CF">
              <w:rPr>
                <w:rFonts w:eastAsia="Times New Roman"/>
                <w:noProof/>
                <w:color w:val="006100"/>
                <w:sz w:val="18"/>
                <w:szCs w:val="18"/>
                <w:lang w:eastAsia="en-GB"/>
              </w:rPr>
              <w:t>0</w:t>
            </w:r>
          </w:p>
        </w:tc>
        <w:tc>
          <w:tcPr>
            <w:tcW w:w="707" w:type="dxa"/>
            <w:tcBorders>
              <w:top w:val="single" w:sz="4" w:space="0" w:color="auto"/>
              <w:left w:val="nil"/>
              <w:bottom w:val="single" w:sz="4" w:space="0" w:color="auto"/>
              <w:right w:val="single" w:sz="4" w:space="0" w:color="auto"/>
            </w:tcBorders>
            <w:shd w:val="clear" w:color="auto" w:fill="C6EFCE"/>
            <w:noWrap/>
          </w:tcPr>
          <w:p w14:paraId="3FCCA4B8" w14:textId="3ECB1DF4" w:rsidR="000F657A" w:rsidRPr="007405CF" w:rsidRDefault="00F17AF4" w:rsidP="0094251A">
            <w:pPr>
              <w:spacing w:before="0" w:after="0" w:line="240" w:lineRule="auto"/>
              <w:rPr>
                <w:rFonts w:eastAsia="Times New Roman"/>
                <w:noProof/>
                <w:color w:val="006100"/>
                <w:sz w:val="18"/>
                <w:szCs w:val="18"/>
                <w:lang w:eastAsia="en-GB"/>
              </w:rPr>
            </w:pPr>
            <w:r w:rsidRPr="007405CF">
              <w:rPr>
                <w:rFonts w:eastAsia="Times New Roman"/>
                <w:noProof/>
                <w:color w:val="006100"/>
                <w:sz w:val="18"/>
                <w:szCs w:val="18"/>
                <w:lang w:eastAsia="en-GB"/>
              </w:rPr>
              <w:t>2</w:t>
            </w:r>
          </w:p>
        </w:tc>
        <w:tc>
          <w:tcPr>
            <w:tcW w:w="1018" w:type="dxa"/>
            <w:tcBorders>
              <w:top w:val="single" w:sz="4" w:space="0" w:color="auto"/>
              <w:left w:val="nil"/>
              <w:bottom w:val="single" w:sz="4" w:space="0" w:color="auto"/>
              <w:right w:val="single" w:sz="4" w:space="0" w:color="auto"/>
            </w:tcBorders>
            <w:shd w:val="clear" w:color="auto" w:fill="C6EFCE"/>
            <w:noWrap/>
          </w:tcPr>
          <w:p w14:paraId="28D7FD9D" w14:textId="77777777" w:rsidR="000F657A" w:rsidRPr="007405CF" w:rsidRDefault="000F657A" w:rsidP="0094251A">
            <w:pPr>
              <w:spacing w:before="0" w:after="0" w:line="240" w:lineRule="auto"/>
              <w:rPr>
                <w:rFonts w:eastAsia="Times New Roman"/>
                <w:noProof/>
                <w:color w:val="006100"/>
                <w:sz w:val="18"/>
                <w:szCs w:val="18"/>
              </w:rPr>
            </w:pPr>
            <w:r w:rsidRPr="007405CF">
              <w:rPr>
                <w:noProof/>
                <w:color w:val="006100"/>
                <w:sz w:val="18"/>
                <w:szCs w:val="18"/>
              </w:rPr>
              <w:t>Q2</w:t>
            </w:r>
          </w:p>
        </w:tc>
        <w:tc>
          <w:tcPr>
            <w:tcW w:w="707" w:type="dxa"/>
            <w:tcBorders>
              <w:top w:val="single" w:sz="4" w:space="0" w:color="auto"/>
              <w:left w:val="nil"/>
              <w:bottom w:val="single" w:sz="4" w:space="0" w:color="auto"/>
              <w:right w:val="single" w:sz="4" w:space="0" w:color="auto"/>
            </w:tcBorders>
            <w:shd w:val="clear" w:color="auto" w:fill="C6EFCE"/>
            <w:noWrap/>
          </w:tcPr>
          <w:p w14:paraId="0129308D" w14:textId="77777777" w:rsidR="000F657A" w:rsidRPr="007405CF" w:rsidRDefault="000F657A" w:rsidP="0094251A">
            <w:pPr>
              <w:spacing w:before="0" w:after="0" w:line="240" w:lineRule="auto"/>
              <w:rPr>
                <w:rFonts w:eastAsia="Times New Roman"/>
                <w:noProof/>
                <w:color w:val="006100"/>
                <w:sz w:val="18"/>
                <w:szCs w:val="18"/>
              </w:rPr>
            </w:pPr>
            <w:r w:rsidRPr="007405CF">
              <w:rPr>
                <w:noProof/>
                <w:color w:val="006100"/>
                <w:sz w:val="18"/>
                <w:szCs w:val="18"/>
              </w:rPr>
              <w:t>2026</w:t>
            </w:r>
          </w:p>
        </w:tc>
        <w:tc>
          <w:tcPr>
            <w:tcW w:w="3361" w:type="dxa"/>
            <w:tcBorders>
              <w:top w:val="single" w:sz="4" w:space="0" w:color="auto"/>
              <w:left w:val="nil"/>
              <w:bottom w:val="single" w:sz="4" w:space="0" w:color="auto"/>
              <w:right w:val="single" w:sz="4" w:space="0" w:color="auto"/>
            </w:tcBorders>
            <w:shd w:val="clear" w:color="auto" w:fill="C6EFCE"/>
            <w:noWrap/>
          </w:tcPr>
          <w:p w14:paraId="243853C3" w14:textId="0D6C59C2" w:rsidR="000F657A" w:rsidRPr="007405CF" w:rsidRDefault="557118D7" w:rsidP="6F19EDFE">
            <w:pPr>
              <w:spacing w:before="0" w:after="0" w:line="240" w:lineRule="auto"/>
              <w:rPr>
                <w:noProof/>
                <w:color w:val="006100"/>
                <w:sz w:val="18"/>
                <w:szCs w:val="18"/>
              </w:rPr>
            </w:pPr>
            <w:r w:rsidRPr="007405CF">
              <w:rPr>
                <w:noProof/>
                <w:color w:val="006100"/>
                <w:sz w:val="18"/>
                <w:szCs w:val="18"/>
              </w:rPr>
              <w:t xml:space="preserve">Renovation </w:t>
            </w:r>
            <w:r w:rsidR="29F2E8F6" w:rsidRPr="007405CF">
              <w:rPr>
                <w:noProof/>
                <w:color w:val="006100"/>
                <w:sz w:val="18"/>
                <w:szCs w:val="18"/>
              </w:rPr>
              <w:t>of</w:t>
            </w:r>
            <w:r w:rsidR="34011983" w:rsidRPr="007405CF">
              <w:rPr>
                <w:noProof/>
                <w:color w:val="006100"/>
                <w:sz w:val="18"/>
                <w:szCs w:val="18"/>
              </w:rPr>
              <w:t xml:space="preserve"> Ljubljana </w:t>
            </w:r>
            <w:r w:rsidR="1DC12FD0" w:rsidRPr="007405CF">
              <w:rPr>
                <w:noProof/>
                <w:color w:val="006100"/>
                <w:sz w:val="18"/>
                <w:szCs w:val="18"/>
              </w:rPr>
              <w:t>(phase A Dunajska overpass)</w:t>
            </w:r>
            <w:r w:rsidR="76A37BDC" w:rsidRPr="007405CF">
              <w:rPr>
                <w:noProof/>
                <w:color w:val="006100"/>
                <w:sz w:val="18"/>
                <w:szCs w:val="18"/>
              </w:rPr>
              <w:t xml:space="preserve"> </w:t>
            </w:r>
            <w:r w:rsidR="34011983" w:rsidRPr="007405CF">
              <w:rPr>
                <w:noProof/>
                <w:color w:val="006100"/>
                <w:sz w:val="18"/>
                <w:szCs w:val="18"/>
              </w:rPr>
              <w:t>and Nova Gorica Railway Stations</w:t>
            </w:r>
            <w:r w:rsidR="093BD257" w:rsidRPr="007405CF">
              <w:rPr>
                <w:noProof/>
                <w:color w:val="006100"/>
                <w:sz w:val="18"/>
                <w:szCs w:val="18"/>
              </w:rPr>
              <w:t>.</w:t>
            </w:r>
            <w:r w:rsidR="00751F8B" w:rsidRPr="007405CF">
              <w:rPr>
                <w:noProof/>
                <w:color w:val="006100"/>
                <w:sz w:val="18"/>
                <w:szCs w:val="18"/>
              </w:rPr>
              <w:t xml:space="preserve"> </w:t>
            </w:r>
            <w:r w:rsidR="00E5079A" w:rsidRPr="007405CF">
              <w:rPr>
                <w:noProof/>
                <w:color w:val="006100"/>
                <w:sz w:val="18"/>
                <w:szCs w:val="18"/>
              </w:rPr>
              <w:t>The tender specifications shall include that (i) the Nova Gorica railway station project shall include measures for accessibility for its users, (ii) that the Nova Gorica railway station shall includ</w:t>
            </w:r>
            <w:r w:rsidR="00E5079A" w:rsidRPr="007405CF" w:rsidDel="7606C341">
              <w:rPr>
                <w:noProof/>
                <w:color w:val="006100"/>
                <w:sz w:val="18"/>
                <w:szCs w:val="18"/>
              </w:rPr>
              <w:t xml:space="preserve">e </w:t>
            </w:r>
            <w:r w:rsidR="00E5079A" w:rsidRPr="007405CF">
              <w:rPr>
                <w:noProof/>
                <w:color w:val="006100"/>
                <w:sz w:val="18"/>
                <w:szCs w:val="18"/>
              </w:rPr>
              <w:t>6 railway tracks; and (iii)</w:t>
            </w:r>
            <w:r w:rsidR="00751F8B" w:rsidRPr="007405CF">
              <w:rPr>
                <w:noProof/>
                <w:color w:val="006100"/>
                <w:sz w:val="18"/>
                <w:szCs w:val="18"/>
              </w:rPr>
              <w:t xml:space="preserve"> </w:t>
            </w:r>
            <w:r w:rsidR="00E5079A" w:rsidRPr="007405CF">
              <w:rPr>
                <w:noProof/>
                <w:color w:val="006100"/>
                <w:sz w:val="18"/>
                <w:szCs w:val="18"/>
              </w:rPr>
              <w:t xml:space="preserve">railway tracks of the Ljubljana railway station </w:t>
            </w:r>
            <w:r w:rsidR="00CD4BE2" w:rsidRPr="007405CF">
              <w:rPr>
                <w:noProof/>
                <w:color w:val="006100"/>
                <w:sz w:val="18"/>
                <w:szCs w:val="18"/>
              </w:rPr>
              <w:t>phase A Dunajska overpas</w:t>
            </w:r>
            <w:r w:rsidR="00E610C5" w:rsidRPr="007405CF">
              <w:rPr>
                <w:noProof/>
                <w:color w:val="006100"/>
                <w:sz w:val="18"/>
                <w:szCs w:val="18"/>
              </w:rPr>
              <w:t>s</w:t>
            </w:r>
            <w:r w:rsidR="00CD4BE2" w:rsidRPr="007405CF">
              <w:rPr>
                <w:noProof/>
                <w:color w:val="006100"/>
                <w:sz w:val="18"/>
                <w:szCs w:val="18"/>
              </w:rPr>
              <w:t xml:space="preserve"> </w:t>
            </w:r>
            <w:r w:rsidR="00E5079A" w:rsidRPr="007405CF">
              <w:rPr>
                <w:noProof/>
                <w:color w:val="006100"/>
                <w:sz w:val="18"/>
                <w:szCs w:val="18"/>
              </w:rPr>
              <w:t>support freight trains with the axle load of category D4 (22,5 t/axle) and train length of 740</w:t>
            </w:r>
            <w:r w:rsidR="009B36FD">
              <w:rPr>
                <w:noProof/>
                <w:color w:val="006100"/>
                <w:sz w:val="18"/>
                <w:szCs w:val="18"/>
              </w:rPr>
              <w:t> </w:t>
            </w:r>
            <w:r w:rsidR="00E5079A" w:rsidRPr="007405CF">
              <w:rPr>
                <w:noProof/>
                <w:color w:val="006100"/>
                <w:sz w:val="18"/>
                <w:szCs w:val="18"/>
              </w:rPr>
              <w:t>m.</w:t>
            </w:r>
          </w:p>
        </w:tc>
      </w:tr>
    </w:tbl>
    <w:p w14:paraId="2D756C9B" w14:textId="7A00A1C3" w:rsidR="000F657A" w:rsidRPr="007405CF" w:rsidRDefault="000F657A" w:rsidP="003C6015">
      <w:pPr>
        <w:spacing w:line="240" w:lineRule="auto"/>
        <w:ind w:left="709"/>
        <w:jc w:val="both"/>
        <w:rPr>
          <w:noProof/>
          <w:szCs w:val="24"/>
        </w:rPr>
        <w:sectPr w:rsidR="000F657A" w:rsidRPr="007405CF" w:rsidSect="00073927">
          <w:headerReference w:type="even" r:id="rId108"/>
          <w:headerReference w:type="default" r:id="rId109"/>
          <w:footerReference w:type="even" r:id="rId110"/>
          <w:footerReference w:type="default" r:id="rId111"/>
          <w:headerReference w:type="first" r:id="rId112"/>
          <w:footerReference w:type="first" r:id="rId113"/>
          <w:pgSz w:w="16839" w:h="11907" w:orient="landscape"/>
          <w:pgMar w:top="1134" w:right="1134" w:bottom="1134" w:left="1134" w:header="567" w:footer="567" w:gutter="0"/>
          <w:cols w:space="720"/>
          <w:docGrid w:linePitch="326"/>
        </w:sectPr>
      </w:pPr>
    </w:p>
    <w:p w14:paraId="0CD44F7A" w14:textId="77777777" w:rsidR="003C6015" w:rsidRPr="007405CF" w:rsidRDefault="003C6015" w:rsidP="003C6015">
      <w:pPr>
        <w:keepNext/>
        <w:tabs>
          <w:tab w:val="left" w:pos="850"/>
        </w:tabs>
        <w:spacing w:line="240" w:lineRule="auto"/>
        <w:jc w:val="both"/>
        <w:outlineLvl w:val="0"/>
        <w:rPr>
          <w:b/>
          <w:smallCaps/>
          <w:noProof/>
        </w:rPr>
      </w:pPr>
      <w:r w:rsidRPr="007405CF">
        <w:rPr>
          <w:b/>
          <w:smallCaps/>
          <w:noProof/>
        </w:rPr>
        <w:t>E. COMPONENT 5: CIRCULAR ECONOMY – RESOURCE EFFICIENCY</w:t>
      </w:r>
    </w:p>
    <w:p w14:paraId="47F9B4A4" w14:textId="77777777" w:rsidR="003C6015" w:rsidRPr="007405CF" w:rsidRDefault="003C6015" w:rsidP="003C6015">
      <w:pPr>
        <w:spacing w:line="240" w:lineRule="auto"/>
        <w:jc w:val="both"/>
        <w:rPr>
          <w:noProof/>
        </w:rPr>
      </w:pPr>
      <w:r w:rsidRPr="007405CF">
        <w:rPr>
          <w:noProof/>
        </w:rPr>
        <w:t>This component of the Slovenian recovery and resilience plan addresses challenges related to achieving climate neutrality by 2050, increasing material productivity, promoting energy efficiency and eco-innovation, improving the waste management system and strengthening the wood processing chain. The component also introduces green budgetary planning.</w:t>
      </w:r>
    </w:p>
    <w:p w14:paraId="5193CFB1" w14:textId="2303AB92" w:rsidR="003C6015" w:rsidRPr="007405CF" w:rsidRDefault="003C6015" w:rsidP="003C6015">
      <w:pPr>
        <w:spacing w:line="240" w:lineRule="auto"/>
        <w:jc w:val="both"/>
        <w:rPr>
          <w:noProof/>
        </w:rPr>
      </w:pPr>
      <w:r w:rsidRPr="007405CF">
        <w:rPr>
          <w:noProof/>
        </w:rPr>
        <w:t xml:space="preserve">The objective of the component is supporting the transition of Slovenia’s linear economy to a low-carbon circular economy, in line with Slovenia’s Development Strategy 2030 and the new EU Circular Economy Action Plan: ‘Towards a Cleaner and More Competitive Europe’. </w:t>
      </w:r>
    </w:p>
    <w:p w14:paraId="79CDA364" w14:textId="77777777" w:rsidR="003C6015" w:rsidRPr="007405CF" w:rsidRDefault="003C6015" w:rsidP="003C6015">
      <w:pPr>
        <w:spacing w:line="240" w:lineRule="auto"/>
        <w:jc w:val="both"/>
        <w:rPr>
          <w:noProof/>
        </w:rPr>
      </w:pPr>
      <w:r w:rsidRPr="007405CF">
        <w:rPr>
          <w:noProof/>
        </w:rPr>
        <w:t>These investments and reforms shall contribute to the Country Specific Recommendations addressed to Slovenia in the past two years to “focus investment-related economic policy on […] low carbon and energy transition (Country Specific Recommendation 3, 2019) and to “focus on investments for the green […] transition, in particular on clean and efficient energy production and use, environmental infrastructure” (Country Specific Recommendation 3, 2020).</w:t>
      </w:r>
    </w:p>
    <w:p w14:paraId="72017566" w14:textId="45E779C7" w:rsidR="003C6015" w:rsidRPr="007405CF" w:rsidRDefault="003C6015" w:rsidP="003C6015">
      <w:pPr>
        <w:spacing w:line="240" w:lineRule="auto"/>
        <w:jc w:val="both"/>
        <w:rPr>
          <w:noProof/>
        </w:rPr>
      </w:pPr>
      <w:r w:rsidRPr="007405CF">
        <w:rPr>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r w:rsidR="00751F8B" w:rsidRPr="007405CF">
        <w:rPr>
          <w:noProof/>
        </w:rPr>
        <w:t xml:space="preserve"> </w:t>
      </w:r>
    </w:p>
    <w:p w14:paraId="05B0FAA5" w14:textId="5C3798D0" w:rsidR="003C6015" w:rsidRPr="007405CF" w:rsidRDefault="003C6015" w:rsidP="003C6015">
      <w:pPr>
        <w:spacing w:line="240" w:lineRule="auto"/>
        <w:jc w:val="both"/>
        <w:rPr>
          <w:b/>
          <w:i/>
          <w:noProof/>
          <w:color w:val="4F81BD"/>
        </w:rPr>
      </w:pPr>
      <w:r w:rsidRPr="007405CF">
        <w:rPr>
          <w:b/>
          <w:noProof/>
          <w:u w:val="single"/>
        </w:rPr>
        <w:t>E.1.</w:t>
      </w:r>
      <w:r w:rsidR="00751F8B" w:rsidRPr="007405CF">
        <w:rPr>
          <w:b/>
          <w:noProof/>
          <w:u w:val="single"/>
        </w:rPr>
        <w:t xml:space="preserve"> </w:t>
      </w:r>
      <w:r w:rsidRPr="007405CF">
        <w:rPr>
          <w:b/>
          <w:noProof/>
          <w:u w:val="single"/>
        </w:rPr>
        <w:t>Description of the reforms and investments for non-repayable financial support</w:t>
      </w:r>
    </w:p>
    <w:p w14:paraId="718C4615" w14:textId="77777777" w:rsidR="003C6015" w:rsidRPr="007405CF" w:rsidRDefault="003C6015" w:rsidP="003C6015">
      <w:pPr>
        <w:spacing w:line="240" w:lineRule="auto"/>
        <w:jc w:val="both"/>
        <w:rPr>
          <w:noProof/>
          <w:u w:val="single"/>
        </w:rPr>
      </w:pPr>
      <w:r w:rsidRPr="007405CF">
        <w:rPr>
          <w:noProof/>
          <w:u w:val="single"/>
        </w:rPr>
        <w:t>Reform A: Establishing a Framework for Sustainable and Green Transformation</w:t>
      </w:r>
    </w:p>
    <w:p w14:paraId="2D699209" w14:textId="5391C28E" w:rsidR="003C6015" w:rsidRPr="007405CF" w:rsidRDefault="003C6015" w:rsidP="003C6015">
      <w:pPr>
        <w:spacing w:line="240" w:lineRule="auto"/>
        <w:jc w:val="both"/>
        <w:rPr>
          <w:noProof/>
        </w:rPr>
      </w:pPr>
      <w:r w:rsidRPr="007405CF">
        <w:rPr>
          <w:noProof/>
        </w:rPr>
        <w:t>The objective of the reform is to accelerate the transition to a circular economy for resource efficiency.</w:t>
      </w:r>
    </w:p>
    <w:p w14:paraId="4614273B" w14:textId="19E1B042" w:rsidR="003C6015" w:rsidRPr="007405CF" w:rsidRDefault="003C6015" w:rsidP="003C6015">
      <w:pPr>
        <w:spacing w:line="240" w:lineRule="auto"/>
        <w:jc w:val="both"/>
        <w:rPr>
          <w:noProof/>
        </w:rPr>
      </w:pPr>
      <w:r w:rsidRPr="007405CF">
        <w:rPr>
          <w:noProof/>
        </w:rPr>
        <w:t>A strategic and legal framework for the transition to a circular economy shall be established to improve extended producer responsibility and promote the integration of recycled materials into new products. The reform shall establish green budgetary planning by introducing a methodology aimed at identifying and assessing elements of the public budget that affect environmental policies. The reform shall facilitate budget steering and support the coherence of budgetary and fiscal policies with climate objectives. The reform shall also strengthen the existing green public procurement system by integrating the principles of circular economy. It shall establish a one-stop shop to support businesses, in particular small and medium-sized enterprises (SMEs) in their transition to a circular economy.</w:t>
      </w:r>
    </w:p>
    <w:p w14:paraId="0E31D29C" w14:textId="32B36FF9" w:rsidR="003C6015" w:rsidRPr="007405CF" w:rsidRDefault="003C6015" w:rsidP="003C6015">
      <w:pPr>
        <w:spacing w:line="240" w:lineRule="auto"/>
        <w:jc w:val="both"/>
        <w:rPr>
          <w:noProof/>
        </w:rPr>
      </w:pPr>
      <w:r w:rsidRPr="007405CF">
        <w:rPr>
          <w:noProof/>
        </w:rPr>
        <w:t>The milestones related to the implementation of the reform shall be completed by 31</w:t>
      </w:r>
      <w:r w:rsidR="009B36FD">
        <w:rPr>
          <w:noProof/>
        </w:rPr>
        <w:t> </w:t>
      </w:r>
      <w:r w:rsidRPr="007405CF">
        <w:rPr>
          <w:noProof/>
        </w:rPr>
        <w:t>December</w:t>
      </w:r>
      <w:r w:rsidR="009B36FD">
        <w:rPr>
          <w:noProof/>
        </w:rPr>
        <w:t> </w:t>
      </w:r>
      <w:r w:rsidRPr="007405CF">
        <w:rPr>
          <w:noProof/>
        </w:rPr>
        <w:t>2023.</w:t>
      </w:r>
    </w:p>
    <w:p w14:paraId="28696BC9" w14:textId="77777777" w:rsidR="003C6015" w:rsidRPr="007405CF" w:rsidRDefault="39ECE9C1" w:rsidP="003C6015">
      <w:pPr>
        <w:spacing w:line="240" w:lineRule="auto"/>
        <w:jc w:val="both"/>
        <w:rPr>
          <w:noProof/>
        </w:rPr>
      </w:pPr>
      <w:r w:rsidRPr="16ABF5AB">
        <w:rPr>
          <w:noProof/>
          <w:u w:val="single"/>
        </w:rPr>
        <w:t>Investment B: Integrated Strategic project for the Decarbonisation of Slovenia through the Transition to a Circular Economy</w:t>
      </w:r>
    </w:p>
    <w:p w14:paraId="426D3743" w14:textId="02339252" w:rsidR="003C6015" w:rsidRPr="007405CF" w:rsidRDefault="32B667A7" w:rsidP="0D780D45">
      <w:pPr>
        <w:spacing w:line="240" w:lineRule="auto"/>
        <w:jc w:val="both"/>
        <w:rPr>
          <w:noProof/>
        </w:rPr>
      </w:pPr>
      <w:r w:rsidRPr="007405CF">
        <w:rPr>
          <w:noProof/>
        </w:rPr>
        <w:t>The objective of investment is to support</w:t>
      </w:r>
      <w:r w:rsidR="4962D246" w:rsidRPr="007405CF">
        <w:rPr>
          <w:noProof/>
        </w:rPr>
        <w:t xml:space="preserve"> the</w:t>
      </w:r>
      <w:r w:rsidRPr="007405CF">
        <w:rPr>
          <w:noProof/>
        </w:rPr>
        <w:t xml:space="preserve"> transition</w:t>
      </w:r>
      <w:r w:rsidR="5E41DFBD" w:rsidRPr="007405CF">
        <w:rPr>
          <w:noProof/>
        </w:rPr>
        <w:t xml:space="preserve"> of </w:t>
      </w:r>
      <w:r w:rsidR="7BBFE8FA" w:rsidRPr="007405CF">
        <w:rPr>
          <w:noProof/>
        </w:rPr>
        <w:t xml:space="preserve">companies </w:t>
      </w:r>
      <w:r w:rsidRPr="007405CF">
        <w:rPr>
          <w:noProof/>
        </w:rPr>
        <w:t>to a circular economy</w:t>
      </w:r>
      <w:r w:rsidR="00C9168B" w:rsidRPr="007405CF">
        <w:rPr>
          <w:noProof/>
        </w:rPr>
        <w:t xml:space="preserve"> with the award of grants</w:t>
      </w:r>
      <w:r w:rsidRPr="007405CF">
        <w:rPr>
          <w:noProof/>
        </w:rPr>
        <w:t>.</w:t>
      </w:r>
    </w:p>
    <w:p w14:paraId="6F58D1F0" w14:textId="2E911769" w:rsidR="003C6015" w:rsidRPr="007405CF" w:rsidRDefault="316E8704" w:rsidP="003C6015">
      <w:pPr>
        <w:spacing w:line="240" w:lineRule="auto"/>
        <w:jc w:val="both"/>
        <w:rPr>
          <w:noProof/>
        </w:rPr>
      </w:pPr>
      <w:r w:rsidRPr="007405CF">
        <w:rPr>
          <w:noProof/>
        </w:rPr>
        <w:t>T</w:t>
      </w:r>
      <w:r w:rsidR="4F83CC60" w:rsidRPr="007405CF">
        <w:rPr>
          <w:noProof/>
        </w:rPr>
        <w:t>he measure consists in</w:t>
      </w:r>
      <w:r w:rsidR="10C449D9" w:rsidRPr="007405CF">
        <w:rPr>
          <w:noProof/>
        </w:rPr>
        <w:t xml:space="preserve"> projects</w:t>
      </w:r>
      <w:r w:rsidR="00C55C1C">
        <w:rPr>
          <w:noProof/>
        </w:rPr>
        <w:t xml:space="preserve"> or activities</w:t>
      </w:r>
      <w:r w:rsidR="10C449D9" w:rsidRPr="007405CF">
        <w:rPr>
          <w:noProof/>
        </w:rPr>
        <w:t xml:space="preserve"> supporting the transition to a circular economy.</w:t>
      </w:r>
    </w:p>
    <w:p w14:paraId="215772C0" w14:textId="77777777" w:rsidR="003C6015" w:rsidRPr="007405CF" w:rsidRDefault="003C6015" w:rsidP="003C6015">
      <w:pPr>
        <w:spacing w:line="240" w:lineRule="auto"/>
        <w:jc w:val="both"/>
        <w:rPr>
          <w:noProof/>
          <w:u w:val="single"/>
        </w:rPr>
      </w:pPr>
      <w:r w:rsidRPr="007405CF">
        <w:rPr>
          <w:noProof/>
          <w:u w:val="single"/>
        </w:rPr>
        <w:t>Investment C: Increased Wood Processing to Accelerate the Transition to a Climate-neutral Society</w:t>
      </w:r>
    </w:p>
    <w:p w14:paraId="0284379B" w14:textId="6D8D2B8E" w:rsidR="00D17FEB" w:rsidRPr="007405CF" w:rsidRDefault="62CBDA34" w:rsidP="002E0BA8">
      <w:pPr>
        <w:spacing w:line="240" w:lineRule="auto"/>
        <w:jc w:val="both"/>
        <w:rPr>
          <w:noProof/>
        </w:rPr>
      </w:pPr>
      <w:r w:rsidRPr="007405CF">
        <w:rPr>
          <w:noProof/>
        </w:rPr>
        <w:t xml:space="preserve">The objective of </w:t>
      </w:r>
      <w:r w:rsidR="296A15BD" w:rsidRPr="007405CF">
        <w:rPr>
          <w:noProof/>
        </w:rPr>
        <w:t>t</w:t>
      </w:r>
      <w:r w:rsidR="2F732CE1" w:rsidRPr="007405CF">
        <w:rPr>
          <w:noProof/>
        </w:rPr>
        <w:t xml:space="preserve">his investment is to </w:t>
      </w:r>
      <w:r w:rsidR="0078497E" w:rsidRPr="007405CF">
        <w:rPr>
          <w:noProof/>
        </w:rPr>
        <w:t>reinforce</w:t>
      </w:r>
      <w:r w:rsidR="4C61B569" w:rsidRPr="007405CF">
        <w:rPr>
          <w:noProof/>
        </w:rPr>
        <w:t xml:space="preserve"> </w:t>
      </w:r>
      <w:r w:rsidR="5089AF95" w:rsidRPr="007405CF">
        <w:rPr>
          <w:noProof/>
        </w:rPr>
        <w:t>the</w:t>
      </w:r>
      <w:r w:rsidR="2F732CE1" w:rsidRPr="007405CF">
        <w:rPr>
          <w:noProof/>
        </w:rPr>
        <w:t xml:space="preserve"> </w:t>
      </w:r>
      <w:r w:rsidR="5089AF95" w:rsidRPr="007405CF">
        <w:rPr>
          <w:noProof/>
        </w:rPr>
        <w:t xml:space="preserve">capacity for </w:t>
      </w:r>
      <w:r w:rsidR="2F732CE1" w:rsidRPr="007405CF">
        <w:rPr>
          <w:noProof/>
        </w:rPr>
        <w:t>wood processing</w:t>
      </w:r>
      <w:r w:rsidR="419D2073" w:rsidRPr="007405CF" w:rsidDel="2F732CE1">
        <w:rPr>
          <w:noProof/>
        </w:rPr>
        <w:t xml:space="preserve"> </w:t>
      </w:r>
      <w:r w:rsidR="007C7B50" w:rsidRPr="007405CF">
        <w:rPr>
          <w:noProof/>
        </w:rPr>
        <w:t>in Slovenia</w:t>
      </w:r>
      <w:r w:rsidR="2F732CE1" w:rsidRPr="007405CF">
        <w:rPr>
          <w:noProof/>
        </w:rPr>
        <w:t>.</w:t>
      </w:r>
    </w:p>
    <w:p w14:paraId="66322E76" w14:textId="51353D79" w:rsidR="00167C75" w:rsidRPr="007405CF" w:rsidRDefault="2F732CE1" w:rsidP="002E0BA8">
      <w:pPr>
        <w:spacing w:line="240" w:lineRule="auto"/>
        <w:jc w:val="both"/>
        <w:rPr>
          <w:noProof/>
        </w:rPr>
      </w:pPr>
      <w:r w:rsidRPr="007405CF">
        <w:rPr>
          <w:noProof/>
        </w:rPr>
        <w:t xml:space="preserve">This investment </w:t>
      </w:r>
      <w:r w:rsidR="17603FD1" w:rsidRPr="007405CF">
        <w:rPr>
          <w:noProof/>
        </w:rPr>
        <w:t>consists in</w:t>
      </w:r>
      <w:r w:rsidR="33AFEA6A" w:rsidRPr="007405CF">
        <w:rPr>
          <w:noProof/>
        </w:rPr>
        <w:t xml:space="preserve"> </w:t>
      </w:r>
      <w:r w:rsidR="037316F8" w:rsidRPr="007405CF">
        <w:rPr>
          <w:noProof/>
        </w:rPr>
        <w:t>projects supporting wood processing</w:t>
      </w:r>
      <w:r w:rsidR="007C7B50" w:rsidRPr="007405CF">
        <w:rPr>
          <w:noProof/>
        </w:rPr>
        <w:t xml:space="preserve"> with the award of grants</w:t>
      </w:r>
      <w:r w:rsidR="037316F8" w:rsidRPr="007405CF">
        <w:rPr>
          <w:noProof/>
        </w:rPr>
        <w:t>.</w:t>
      </w:r>
    </w:p>
    <w:p w14:paraId="10F4DBC9" w14:textId="77777777" w:rsidR="003C6015" w:rsidRPr="007405CF" w:rsidRDefault="003C6015" w:rsidP="003C6015">
      <w:pPr>
        <w:spacing w:line="240" w:lineRule="auto"/>
        <w:ind w:left="850"/>
        <w:jc w:val="both"/>
        <w:rPr>
          <w:noProof/>
          <w:u w:val="single"/>
        </w:rPr>
        <w:sectPr w:rsidR="003C6015" w:rsidRPr="007405CF" w:rsidSect="00073927">
          <w:headerReference w:type="even" r:id="rId114"/>
          <w:headerReference w:type="default" r:id="rId115"/>
          <w:footerReference w:type="even" r:id="rId116"/>
          <w:footerReference w:type="default" r:id="rId117"/>
          <w:headerReference w:type="first" r:id="rId118"/>
          <w:footerReference w:type="first" r:id="rId119"/>
          <w:pgSz w:w="11907" w:h="16839"/>
          <w:pgMar w:top="1134" w:right="1134" w:bottom="1134" w:left="1134" w:header="567" w:footer="567" w:gutter="0"/>
          <w:cols w:space="720"/>
          <w:docGrid w:linePitch="326"/>
        </w:sectPr>
      </w:pPr>
    </w:p>
    <w:p w14:paraId="1CA0585B" w14:textId="49640525" w:rsidR="003C6015" w:rsidRPr="007405CF" w:rsidRDefault="003C6015" w:rsidP="003C6015">
      <w:pPr>
        <w:spacing w:line="240" w:lineRule="auto"/>
        <w:ind w:left="850"/>
        <w:jc w:val="both"/>
        <w:rPr>
          <w:b/>
          <w:noProof/>
          <w:u w:val="single"/>
        </w:rPr>
      </w:pPr>
      <w:r w:rsidRPr="007405CF">
        <w:rPr>
          <w:b/>
          <w:noProof/>
          <w:u w:val="single"/>
        </w:rPr>
        <w:t>E.2.</w:t>
      </w:r>
      <w:r w:rsidR="00751F8B" w:rsidRPr="007405CF">
        <w:rPr>
          <w:b/>
          <w:noProof/>
          <w:u w:val="single"/>
        </w:rPr>
        <w:t xml:space="preserve"> </w:t>
      </w:r>
      <w:r w:rsidRPr="007405CF">
        <w:rPr>
          <w:b/>
          <w:noProof/>
          <w:u w:val="single"/>
        </w:rPr>
        <w:t>Milestones, targets, indicators, and timetable for monitoring and implementation for non-repayable financial support</w:t>
      </w:r>
    </w:p>
    <w:tbl>
      <w:tblPr>
        <w:tblpPr w:leftFromText="180" w:rightFromText="180" w:vertAnchor="text" w:tblpXSpec="center" w:tblpY="1"/>
        <w:tblOverlap w:val="never"/>
        <w:tblW w:w="15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410"/>
        <w:gridCol w:w="992"/>
        <w:gridCol w:w="1985"/>
        <w:gridCol w:w="1843"/>
        <w:gridCol w:w="1275"/>
        <w:gridCol w:w="993"/>
        <w:gridCol w:w="708"/>
        <w:gridCol w:w="851"/>
        <w:gridCol w:w="850"/>
        <w:gridCol w:w="3406"/>
      </w:tblGrid>
      <w:tr w:rsidR="00CC5BB9" w:rsidRPr="007405CF" w14:paraId="68EA9D00" w14:textId="77777777" w:rsidTr="00F85A56">
        <w:trPr>
          <w:trHeight w:val="927"/>
          <w:tblHeader/>
        </w:trPr>
        <w:tc>
          <w:tcPr>
            <w:tcW w:w="562" w:type="dxa"/>
            <w:vMerge w:val="restart"/>
            <w:shd w:val="clear" w:color="auto" w:fill="BDD7EE"/>
            <w:vAlign w:val="center"/>
            <w:hideMark/>
          </w:tcPr>
          <w:p w14:paraId="4E6A6696" w14:textId="3DA23592" w:rsidR="003C6015" w:rsidRPr="007405CF" w:rsidRDefault="002E0BA8" w:rsidP="003C6015">
            <w:pPr>
              <w:spacing w:before="0" w:after="0" w:line="256" w:lineRule="auto"/>
              <w:jc w:val="center"/>
              <w:rPr>
                <w:rFonts w:eastAsia="Times New Roman"/>
                <w:b/>
                <w:noProof/>
                <w:sz w:val="18"/>
                <w:szCs w:val="18"/>
              </w:rPr>
            </w:pPr>
            <w:r w:rsidRPr="007405CF">
              <w:rPr>
                <w:b/>
                <w:noProof/>
                <w:sz w:val="18"/>
                <w:szCs w:val="18"/>
              </w:rPr>
              <w:t xml:space="preserve">Seq. No. </w:t>
            </w:r>
          </w:p>
        </w:tc>
        <w:tc>
          <w:tcPr>
            <w:tcW w:w="2410" w:type="dxa"/>
            <w:vMerge w:val="restart"/>
            <w:shd w:val="clear" w:color="auto" w:fill="BDD7EE"/>
            <w:vAlign w:val="center"/>
            <w:hideMark/>
          </w:tcPr>
          <w:p w14:paraId="62EE65ED"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Related Measure (Reform or Investment)</w:t>
            </w:r>
          </w:p>
        </w:tc>
        <w:tc>
          <w:tcPr>
            <w:tcW w:w="992" w:type="dxa"/>
            <w:vMerge w:val="restart"/>
            <w:shd w:val="clear" w:color="auto" w:fill="BDD7EE"/>
            <w:vAlign w:val="center"/>
            <w:hideMark/>
          </w:tcPr>
          <w:p w14:paraId="6EC92257"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Milestone / Target</w:t>
            </w:r>
          </w:p>
        </w:tc>
        <w:tc>
          <w:tcPr>
            <w:tcW w:w="1985" w:type="dxa"/>
            <w:vMerge w:val="restart"/>
            <w:shd w:val="clear" w:color="auto" w:fill="BDD7EE"/>
            <w:vAlign w:val="center"/>
            <w:hideMark/>
          </w:tcPr>
          <w:p w14:paraId="35375D5D"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Name</w:t>
            </w:r>
          </w:p>
        </w:tc>
        <w:tc>
          <w:tcPr>
            <w:tcW w:w="1843" w:type="dxa"/>
            <w:vMerge w:val="restart"/>
            <w:shd w:val="clear" w:color="auto" w:fill="BDD7EE"/>
            <w:vAlign w:val="center"/>
            <w:hideMark/>
          </w:tcPr>
          <w:p w14:paraId="11E18584" w14:textId="77777777" w:rsidR="00F85A56" w:rsidRDefault="003C6015" w:rsidP="003C6015">
            <w:pPr>
              <w:spacing w:before="0" w:after="0" w:line="256" w:lineRule="auto"/>
              <w:jc w:val="center"/>
              <w:rPr>
                <w:b/>
                <w:noProof/>
                <w:sz w:val="18"/>
                <w:szCs w:val="18"/>
              </w:rPr>
            </w:pPr>
            <w:r w:rsidRPr="007405CF">
              <w:rPr>
                <w:b/>
                <w:noProof/>
                <w:sz w:val="18"/>
                <w:szCs w:val="18"/>
              </w:rPr>
              <w:t>Qualitative indicators</w:t>
            </w:r>
          </w:p>
          <w:p w14:paraId="28059912" w14:textId="13CBD772"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(for milestones)</w:t>
            </w:r>
          </w:p>
        </w:tc>
        <w:tc>
          <w:tcPr>
            <w:tcW w:w="2976" w:type="dxa"/>
            <w:gridSpan w:val="3"/>
            <w:shd w:val="clear" w:color="auto" w:fill="BDD7EE"/>
            <w:vAlign w:val="center"/>
            <w:hideMark/>
          </w:tcPr>
          <w:p w14:paraId="79CE0AAC" w14:textId="566DD23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Quantitative indicators (for targets)</w:t>
            </w:r>
          </w:p>
        </w:tc>
        <w:tc>
          <w:tcPr>
            <w:tcW w:w="1701" w:type="dxa"/>
            <w:gridSpan w:val="2"/>
            <w:shd w:val="clear" w:color="auto" w:fill="BDD7EE"/>
            <w:vAlign w:val="center"/>
            <w:hideMark/>
          </w:tcPr>
          <w:p w14:paraId="707C5F18"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 xml:space="preserve">Indicative timeline for completion </w:t>
            </w:r>
          </w:p>
        </w:tc>
        <w:tc>
          <w:tcPr>
            <w:tcW w:w="3406" w:type="dxa"/>
            <w:vMerge w:val="restart"/>
            <w:shd w:val="clear" w:color="auto" w:fill="BDD7EE"/>
            <w:vAlign w:val="center"/>
            <w:hideMark/>
          </w:tcPr>
          <w:p w14:paraId="6E590A3C"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Description of each milestone and target</w:t>
            </w:r>
          </w:p>
        </w:tc>
      </w:tr>
      <w:tr w:rsidR="00CC5BB9" w:rsidRPr="007405CF" w14:paraId="7785AC57" w14:textId="77777777" w:rsidTr="00F85A56">
        <w:trPr>
          <w:trHeight w:val="615"/>
          <w:tblHeader/>
        </w:trPr>
        <w:tc>
          <w:tcPr>
            <w:tcW w:w="562" w:type="dxa"/>
            <w:vMerge/>
            <w:vAlign w:val="center"/>
            <w:hideMark/>
          </w:tcPr>
          <w:p w14:paraId="0B95F6EC" w14:textId="77777777" w:rsidR="003C6015" w:rsidRPr="007405CF" w:rsidRDefault="003C6015" w:rsidP="003C6015">
            <w:pPr>
              <w:spacing w:before="0" w:after="0" w:line="256" w:lineRule="auto"/>
              <w:rPr>
                <w:rFonts w:eastAsia="Times New Roman"/>
                <w:b/>
                <w:noProof/>
                <w:sz w:val="18"/>
                <w:szCs w:val="18"/>
                <w:lang w:eastAsia="en-GB"/>
              </w:rPr>
            </w:pPr>
          </w:p>
        </w:tc>
        <w:tc>
          <w:tcPr>
            <w:tcW w:w="2410" w:type="dxa"/>
            <w:vMerge/>
            <w:vAlign w:val="center"/>
            <w:hideMark/>
          </w:tcPr>
          <w:p w14:paraId="132E811F" w14:textId="77777777" w:rsidR="003C6015" w:rsidRPr="007405CF" w:rsidRDefault="003C6015" w:rsidP="003C6015">
            <w:pPr>
              <w:spacing w:before="0" w:after="0" w:line="256" w:lineRule="auto"/>
              <w:rPr>
                <w:rFonts w:eastAsia="Times New Roman"/>
                <w:b/>
                <w:noProof/>
                <w:sz w:val="18"/>
                <w:szCs w:val="18"/>
                <w:lang w:eastAsia="en-GB"/>
              </w:rPr>
            </w:pPr>
          </w:p>
        </w:tc>
        <w:tc>
          <w:tcPr>
            <w:tcW w:w="992" w:type="dxa"/>
            <w:vMerge/>
            <w:vAlign w:val="center"/>
            <w:hideMark/>
          </w:tcPr>
          <w:p w14:paraId="7A1C3D60" w14:textId="77777777" w:rsidR="003C6015" w:rsidRPr="007405CF" w:rsidRDefault="003C6015" w:rsidP="003C6015">
            <w:pPr>
              <w:spacing w:before="0" w:after="0" w:line="256" w:lineRule="auto"/>
              <w:rPr>
                <w:rFonts w:eastAsia="Times New Roman"/>
                <w:b/>
                <w:noProof/>
                <w:sz w:val="18"/>
                <w:szCs w:val="18"/>
                <w:lang w:eastAsia="en-GB"/>
              </w:rPr>
            </w:pPr>
          </w:p>
        </w:tc>
        <w:tc>
          <w:tcPr>
            <w:tcW w:w="1985" w:type="dxa"/>
            <w:vMerge/>
            <w:vAlign w:val="center"/>
            <w:hideMark/>
          </w:tcPr>
          <w:p w14:paraId="286B9824" w14:textId="77777777" w:rsidR="003C6015" w:rsidRPr="007405CF" w:rsidRDefault="003C6015" w:rsidP="003C6015">
            <w:pPr>
              <w:spacing w:before="0" w:after="0" w:line="256" w:lineRule="auto"/>
              <w:rPr>
                <w:rFonts w:eastAsia="Times New Roman"/>
                <w:b/>
                <w:noProof/>
                <w:sz w:val="18"/>
                <w:szCs w:val="18"/>
                <w:lang w:eastAsia="en-GB"/>
              </w:rPr>
            </w:pPr>
          </w:p>
        </w:tc>
        <w:tc>
          <w:tcPr>
            <w:tcW w:w="1843" w:type="dxa"/>
            <w:vMerge/>
            <w:vAlign w:val="center"/>
            <w:hideMark/>
          </w:tcPr>
          <w:p w14:paraId="42B8781E" w14:textId="77777777" w:rsidR="003C6015" w:rsidRPr="007405CF" w:rsidRDefault="003C6015" w:rsidP="003C6015">
            <w:pPr>
              <w:spacing w:before="0" w:after="0" w:line="256" w:lineRule="auto"/>
              <w:rPr>
                <w:rFonts w:eastAsia="Times New Roman"/>
                <w:b/>
                <w:noProof/>
                <w:sz w:val="18"/>
                <w:szCs w:val="18"/>
                <w:lang w:eastAsia="en-GB"/>
              </w:rPr>
            </w:pPr>
          </w:p>
        </w:tc>
        <w:tc>
          <w:tcPr>
            <w:tcW w:w="1275" w:type="dxa"/>
            <w:shd w:val="clear" w:color="auto" w:fill="BDD7EE"/>
            <w:vAlign w:val="center"/>
            <w:hideMark/>
          </w:tcPr>
          <w:p w14:paraId="39E4E4F9" w14:textId="77777777" w:rsidR="003C6015" w:rsidRPr="007405CF" w:rsidRDefault="003C6015" w:rsidP="00F85A56">
            <w:pPr>
              <w:spacing w:before="0" w:after="0" w:line="256" w:lineRule="auto"/>
              <w:jc w:val="center"/>
              <w:rPr>
                <w:rFonts w:eastAsia="Times New Roman"/>
                <w:b/>
                <w:noProof/>
                <w:sz w:val="18"/>
                <w:szCs w:val="18"/>
              </w:rPr>
            </w:pPr>
            <w:r w:rsidRPr="007405CF">
              <w:rPr>
                <w:b/>
                <w:noProof/>
                <w:sz w:val="18"/>
                <w:szCs w:val="18"/>
              </w:rPr>
              <w:t>Unit of measure</w:t>
            </w:r>
          </w:p>
        </w:tc>
        <w:tc>
          <w:tcPr>
            <w:tcW w:w="993" w:type="dxa"/>
            <w:shd w:val="clear" w:color="auto" w:fill="BDD7EE"/>
            <w:vAlign w:val="center"/>
            <w:hideMark/>
          </w:tcPr>
          <w:p w14:paraId="1D3108A3" w14:textId="0F810C10" w:rsidR="003C6015" w:rsidRPr="007405CF" w:rsidRDefault="003C6015" w:rsidP="00F85A56">
            <w:pPr>
              <w:spacing w:before="0" w:after="0" w:line="256" w:lineRule="auto"/>
              <w:jc w:val="center"/>
              <w:rPr>
                <w:rFonts w:eastAsia="Times New Roman"/>
                <w:b/>
                <w:noProof/>
                <w:sz w:val="18"/>
                <w:szCs w:val="18"/>
              </w:rPr>
            </w:pPr>
            <w:r w:rsidRPr="007405CF">
              <w:rPr>
                <w:b/>
                <w:noProof/>
                <w:sz w:val="18"/>
                <w:szCs w:val="18"/>
              </w:rPr>
              <w:t>Baseline</w:t>
            </w:r>
          </w:p>
        </w:tc>
        <w:tc>
          <w:tcPr>
            <w:tcW w:w="708" w:type="dxa"/>
            <w:shd w:val="clear" w:color="auto" w:fill="BDD7EE"/>
            <w:vAlign w:val="center"/>
            <w:hideMark/>
          </w:tcPr>
          <w:p w14:paraId="7D25296E" w14:textId="64B88519" w:rsidR="003C6015" w:rsidRPr="007405CF" w:rsidRDefault="003C6015" w:rsidP="00F85A56">
            <w:pPr>
              <w:spacing w:before="0" w:after="0" w:line="256" w:lineRule="auto"/>
              <w:jc w:val="center"/>
              <w:rPr>
                <w:rFonts w:eastAsia="Times New Roman"/>
                <w:b/>
                <w:noProof/>
                <w:sz w:val="18"/>
                <w:szCs w:val="18"/>
              </w:rPr>
            </w:pPr>
            <w:r w:rsidRPr="007405CF">
              <w:rPr>
                <w:b/>
                <w:noProof/>
                <w:sz w:val="18"/>
                <w:szCs w:val="18"/>
              </w:rPr>
              <w:t>Goal</w:t>
            </w:r>
          </w:p>
        </w:tc>
        <w:tc>
          <w:tcPr>
            <w:tcW w:w="851" w:type="dxa"/>
            <w:shd w:val="clear" w:color="auto" w:fill="BDD7EE"/>
            <w:vAlign w:val="center"/>
            <w:hideMark/>
          </w:tcPr>
          <w:p w14:paraId="15B36776" w14:textId="77777777" w:rsidR="003C6015" w:rsidRPr="007405CF" w:rsidRDefault="003C6015" w:rsidP="00F85A56">
            <w:pPr>
              <w:spacing w:before="0" w:after="0" w:line="256" w:lineRule="auto"/>
              <w:jc w:val="center"/>
              <w:rPr>
                <w:rFonts w:eastAsia="Times New Roman"/>
                <w:b/>
                <w:noProof/>
                <w:sz w:val="18"/>
                <w:szCs w:val="18"/>
              </w:rPr>
            </w:pPr>
            <w:r w:rsidRPr="007405CF">
              <w:rPr>
                <w:b/>
                <w:noProof/>
                <w:sz w:val="18"/>
                <w:szCs w:val="18"/>
              </w:rPr>
              <w:t>Quarter</w:t>
            </w:r>
          </w:p>
        </w:tc>
        <w:tc>
          <w:tcPr>
            <w:tcW w:w="850" w:type="dxa"/>
            <w:shd w:val="clear" w:color="auto" w:fill="BDD7EE"/>
            <w:vAlign w:val="center"/>
            <w:hideMark/>
          </w:tcPr>
          <w:p w14:paraId="1E94CF25" w14:textId="77777777" w:rsidR="003C6015" w:rsidRPr="007405CF" w:rsidRDefault="003C6015" w:rsidP="00F85A56">
            <w:pPr>
              <w:spacing w:before="0" w:after="0" w:line="256" w:lineRule="auto"/>
              <w:jc w:val="center"/>
              <w:rPr>
                <w:rFonts w:eastAsia="Times New Roman"/>
                <w:b/>
                <w:noProof/>
                <w:sz w:val="18"/>
                <w:szCs w:val="18"/>
              </w:rPr>
            </w:pPr>
            <w:r w:rsidRPr="007405CF">
              <w:rPr>
                <w:b/>
                <w:noProof/>
                <w:sz w:val="18"/>
                <w:szCs w:val="18"/>
              </w:rPr>
              <w:t>Year</w:t>
            </w:r>
          </w:p>
        </w:tc>
        <w:tc>
          <w:tcPr>
            <w:tcW w:w="3406" w:type="dxa"/>
            <w:vMerge/>
            <w:vAlign w:val="center"/>
            <w:hideMark/>
          </w:tcPr>
          <w:p w14:paraId="4DDB7789" w14:textId="77777777" w:rsidR="003C6015" w:rsidRPr="007405CF" w:rsidRDefault="003C6015" w:rsidP="003C6015">
            <w:pPr>
              <w:spacing w:before="0" w:after="0" w:line="256" w:lineRule="auto"/>
              <w:rPr>
                <w:rFonts w:eastAsia="Times New Roman"/>
                <w:b/>
                <w:noProof/>
                <w:sz w:val="18"/>
                <w:szCs w:val="18"/>
                <w:lang w:eastAsia="en-GB"/>
              </w:rPr>
            </w:pPr>
          </w:p>
        </w:tc>
      </w:tr>
      <w:tr w:rsidR="002C7ED1" w:rsidRPr="007405CF" w14:paraId="02D7B92B" w14:textId="77777777" w:rsidTr="00F85A56">
        <w:trPr>
          <w:trHeight w:val="309"/>
        </w:trPr>
        <w:tc>
          <w:tcPr>
            <w:tcW w:w="562" w:type="dxa"/>
            <w:tcBorders>
              <w:top w:val="single" w:sz="4" w:space="0" w:color="auto"/>
              <w:left w:val="single" w:sz="4" w:space="0" w:color="auto"/>
              <w:bottom w:val="single" w:sz="4" w:space="0" w:color="auto"/>
              <w:right w:val="single" w:sz="4" w:space="0" w:color="auto"/>
            </w:tcBorders>
            <w:shd w:val="clear" w:color="auto" w:fill="C6EFCE"/>
            <w:noWrap/>
            <w:hideMark/>
          </w:tcPr>
          <w:p w14:paraId="5E31832F" w14:textId="77777777" w:rsidR="003C6015" w:rsidRPr="007405CF" w:rsidRDefault="003C6015" w:rsidP="000B3FEC">
            <w:pPr>
              <w:spacing w:before="0" w:after="0" w:line="256" w:lineRule="auto"/>
              <w:jc w:val="center"/>
              <w:rPr>
                <w:rFonts w:eastAsia="Times New Roman"/>
                <w:noProof/>
                <w:color w:val="006100"/>
                <w:sz w:val="18"/>
                <w:szCs w:val="18"/>
              </w:rPr>
            </w:pPr>
            <w:r w:rsidRPr="007405CF">
              <w:rPr>
                <w:noProof/>
                <w:color w:val="006100"/>
                <w:sz w:val="18"/>
                <w:szCs w:val="18"/>
              </w:rPr>
              <w:t>69</w:t>
            </w:r>
          </w:p>
        </w:tc>
        <w:tc>
          <w:tcPr>
            <w:tcW w:w="2410" w:type="dxa"/>
            <w:tcBorders>
              <w:top w:val="single" w:sz="4" w:space="0" w:color="auto"/>
              <w:left w:val="single" w:sz="4" w:space="0" w:color="auto"/>
              <w:bottom w:val="single" w:sz="4" w:space="0" w:color="auto"/>
              <w:right w:val="single" w:sz="4" w:space="0" w:color="auto"/>
            </w:tcBorders>
            <w:shd w:val="clear" w:color="auto" w:fill="C6EFCE"/>
            <w:noWrap/>
            <w:hideMark/>
          </w:tcPr>
          <w:p w14:paraId="2C828C66"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A: Establishing a framework for sustainable and green transformation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2750F53B"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Milestone</w:t>
            </w:r>
          </w:p>
        </w:tc>
        <w:tc>
          <w:tcPr>
            <w:tcW w:w="1985" w:type="dxa"/>
            <w:tcBorders>
              <w:top w:val="single" w:sz="4" w:space="0" w:color="auto"/>
              <w:left w:val="single" w:sz="4" w:space="0" w:color="auto"/>
              <w:bottom w:val="single" w:sz="4" w:space="0" w:color="auto"/>
              <w:right w:val="single" w:sz="4" w:space="0" w:color="auto"/>
            </w:tcBorders>
            <w:shd w:val="clear" w:color="auto" w:fill="C6EFCE"/>
            <w:noWrap/>
            <w:hideMark/>
          </w:tcPr>
          <w:p w14:paraId="67DC998B" w14:textId="28DB7581"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Entry into force of amendments on extended producer responsibility and recovery of waste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14FB63C8"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Provision in the law indicating the entry into force of amendments to the Decree on the Management of Packaging and Packaging Waste and the Waste Regulation</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0B2FB3EB" w14:textId="15D70546" w:rsidR="003C6015" w:rsidRPr="007405CF" w:rsidRDefault="003C6015" w:rsidP="00F85A56">
            <w:pPr>
              <w:spacing w:before="0" w:after="0" w:line="256" w:lineRule="auto"/>
              <w:jc w:val="center"/>
              <w:rPr>
                <w:rFonts w:eastAsia="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016040E" w14:textId="74F20533" w:rsidR="003C6015" w:rsidRPr="007405CF" w:rsidRDefault="003C6015" w:rsidP="00F85A56">
            <w:pPr>
              <w:spacing w:before="0" w:after="0" w:line="256" w:lineRule="auto"/>
              <w:jc w:val="center"/>
              <w:rPr>
                <w:rFonts w:eastAsia="Times New Roman"/>
                <w:noProof/>
                <w:color w:val="006100"/>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27A66414" w14:textId="03BE6D44" w:rsidR="003C6015" w:rsidRPr="007405CF" w:rsidRDefault="003C6015" w:rsidP="00F85A56">
            <w:pPr>
              <w:spacing w:before="0" w:after="0" w:line="256" w:lineRule="auto"/>
              <w:jc w:val="center"/>
              <w:rPr>
                <w:rFonts w:eastAsia="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355A28AF" w14:textId="77777777" w:rsidR="003C6015" w:rsidRPr="007405CF" w:rsidRDefault="003C6015" w:rsidP="00F85A56">
            <w:pPr>
              <w:spacing w:before="0" w:after="0" w:line="256" w:lineRule="auto"/>
              <w:jc w:val="center"/>
              <w:rPr>
                <w:rFonts w:eastAsia="Times New Roman"/>
                <w:noProof/>
                <w:color w:val="006100"/>
                <w:sz w:val="18"/>
                <w:szCs w:val="18"/>
              </w:rPr>
            </w:pPr>
            <w:r w:rsidRPr="007405CF">
              <w:rPr>
                <w:noProof/>
                <w:color w:val="006100"/>
                <w:sz w:val="18"/>
                <w:szCs w:val="18"/>
              </w:rPr>
              <w:t>Q4</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5ED79E1C" w14:textId="77777777" w:rsidR="003C6015" w:rsidRPr="007405CF" w:rsidRDefault="003C6015" w:rsidP="00F85A56">
            <w:pPr>
              <w:spacing w:before="0" w:after="0" w:line="256" w:lineRule="auto"/>
              <w:jc w:val="center"/>
              <w:rPr>
                <w:rFonts w:eastAsia="Times New Roman"/>
                <w:noProof/>
                <w:color w:val="006100"/>
                <w:sz w:val="18"/>
                <w:szCs w:val="18"/>
              </w:rPr>
            </w:pPr>
            <w:r w:rsidRPr="007405CF">
              <w:rPr>
                <w:noProof/>
                <w:color w:val="006100"/>
                <w:sz w:val="18"/>
                <w:szCs w:val="18"/>
              </w:rPr>
              <w:t>2022</w:t>
            </w:r>
          </w:p>
        </w:tc>
        <w:tc>
          <w:tcPr>
            <w:tcW w:w="3406" w:type="dxa"/>
            <w:tcBorders>
              <w:top w:val="single" w:sz="4" w:space="0" w:color="auto"/>
              <w:left w:val="single" w:sz="4" w:space="0" w:color="auto"/>
              <w:bottom w:val="single" w:sz="4" w:space="0" w:color="auto"/>
              <w:right w:val="single" w:sz="4" w:space="0" w:color="auto"/>
            </w:tcBorders>
            <w:shd w:val="clear" w:color="auto" w:fill="C6EFCE"/>
            <w:noWrap/>
            <w:hideMark/>
          </w:tcPr>
          <w:p w14:paraId="10D97E87" w14:textId="0637ABBC"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The amendments to the Decree on the Management of Packaging and Packaging Waste and the Waste Regulation shall increase organisational and financial responsibility of manufacturers and promoting the integration of recycled materials into new products.</w:t>
            </w:r>
          </w:p>
        </w:tc>
      </w:tr>
      <w:tr w:rsidR="002C7ED1" w:rsidRPr="007405CF" w14:paraId="4C948AD9" w14:textId="77777777" w:rsidTr="00F85A56">
        <w:trPr>
          <w:trHeight w:val="309"/>
        </w:trPr>
        <w:tc>
          <w:tcPr>
            <w:tcW w:w="562" w:type="dxa"/>
            <w:tcBorders>
              <w:top w:val="single" w:sz="4" w:space="0" w:color="auto"/>
              <w:left w:val="single" w:sz="4" w:space="0" w:color="auto"/>
              <w:bottom w:val="single" w:sz="4" w:space="0" w:color="auto"/>
              <w:right w:val="single" w:sz="4" w:space="0" w:color="auto"/>
            </w:tcBorders>
            <w:shd w:val="clear" w:color="auto" w:fill="C6EFCE"/>
            <w:noWrap/>
            <w:hideMark/>
          </w:tcPr>
          <w:p w14:paraId="28E75BF9" w14:textId="77777777" w:rsidR="003C6015" w:rsidRPr="007405CF" w:rsidRDefault="003C6015" w:rsidP="000B3FEC">
            <w:pPr>
              <w:spacing w:before="0" w:after="0" w:line="256" w:lineRule="auto"/>
              <w:jc w:val="center"/>
              <w:rPr>
                <w:rFonts w:eastAsia="Times New Roman"/>
                <w:noProof/>
                <w:color w:val="006100"/>
                <w:sz w:val="18"/>
                <w:szCs w:val="18"/>
              </w:rPr>
            </w:pPr>
            <w:r w:rsidRPr="007405CF">
              <w:rPr>
                <w:noProof/>
                <w:color w:val="006100"/>
                <w:sz w:val="18"/>
                <w:szCs w:val="18"/>
              </w:rPr>
              <w:t>70</w:t>
            </w:r>
          </w:p>
        </w:tc>
        <w:tc>
          <w:tcPr>
            <w:tcW w:w="2410" w:type="dxa"/>
            <w:tcBorders>
              <w:top w:val="single" w:sz="4" w:space="0" w:color="auto"/>
              <w:left w:val="single" w:sz="4" w:space="0" w:color="auto"/>
              <w:bottom w:val="single" w:sz="4" w:space="0" w:color="auto"/>
              <w:right w:val="single" w:sz="4" w:space="0" w:color="auto"/>
            </w:tcBorders>
            <w:shd w:val="clear" w:color="auto" w:fill="C6EFCE"/>
            <w:noWrap/>
            <w:hideMark/>
          </w:tcPr>
          <w:p w14:paraId="4EC01F86"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A: Establishing a framework for sustainable and green transformation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3B862DC6"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Milestone</w:t>
            </w:r>
          </w:p>
        </w:tc>
        <w:tc>
          <w:tcPr>
            <w:tcW w:w="1985" w:type="dxa"/>
            <w:tcBorders>
              <w:top w:val="single" w:sz="4" w:space="0" w:color="auto"/>
              <w:left w:val="single" w:sz="4" w:space="0" w:color="auto"/>
              <w:bottom w:val="single" w:sz="4" w:space="0" w:color="auto"/>
              <w:right w:val="single" w:sz="4" w:space="0" w:color="auto"/>
            </w:tcBorders>
            <w:shd w:val="clear" w:color="auto" w:fill="C6EFCE"/>
            <w:noWrap/>
            <w:hideMark/>
          </w:tcPr>
          <w:p w14:paraId="2596D375"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Developing and applying of a green budgetary planning methodology</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263AF0C5" w14:textId="20C404EB"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Development and start of application of a green budgetary planning methodology</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3E33710F" w14:textId="3B72875F" w:rsidR="003C6015" w:rsidRPr="007405CF" w:rsidRDefault="003C6015" w:rsidP="00F85A56">
            <w:pPr>
              <w:spacing w:before="0" w:after="0" w:line="256" w:lineRule="auto"/>
              <w:jc w:val="center"/>
              <w:rPr>
                <w:rFonts w:eastAsia="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56852ED4" w14:textId="33C00DCC" w:rsidR="003C6015" w:rsidRPr="007405CF" w:rsidRDefault="003C6015" w:rsidP="00F85A56">
            <w:pPr>
              <w:spacing w:before="0" w:after="0" w:line="256" w:lineRule="auto"/>
              <w:jc w:val="center"/>
              <w:rPr>
                <w:rFonts w:eastAsia="Times New Roman"/>
                <w:noProof/>
                <w:color w:val="006100"/>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4E6267D0" w14:textId="69DE0D1E" w:rsidR="003C6015" w:rsidRPr="007405CF" w:rsidRDefault="003C6015" w:rsidP="00F85A56">
            <w:pPr>
              <w:spacing w:before="0" w:after="0" w:line="256" w:lineRule="auto"/>
              <w:jc w:val="center"/>
              <w:rPr>
                <w:rFonts w:eastAsia="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30356683" w14:textId="77777777" w:rsidR="003C6015" w:rsidRPr="007405CF" w:rsidRDefault="003C6015" w:rsidP="00F85A56">
            <w:pPr>
              <w:spacing w:before="0" w:after="0" w:line="256" w:lineRule="auto"/>
              <w:jc w:val="center"/>
              <w:rPr>
                <w:rFonts w:eastAsia="Times New Roman"/>
                <w:noProof/>
                <w:color w:val="006100"/>
                <w:sz w:val="18"/>
                <w:szCs w:val="18"/>
              </w:rPr>
            </w:pPr>
            <w:r w:rsidRPr="007405CF">
              <w:rPr>
                <w:noProof/>
                <w:color w:val="006100"/>
                <w:sz w:val="18"/>
                <w:szCs w:val="18"/>
              </w:rPr>
              <w:t>Q4</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0BAA822A" w14:textId="77777777" w:rsidR="003C6015" w:rsidRPr="007405CF" w:rsidRDefault="003C6015" w:rsidP="00F85A56">
            <w:pPr>
              <w:spacing w:before="0" w:after="0" w:line="256" w:lineRule="auto"/>
              <w:jc w:val="center"/>
              <w:rPr>
                <w:rFonts w:eastAsia="Times New Roman"/>
                <w:noProof/>
                <w:color w:val="006100"/>
                <w:sz w:val="18"/>
                <w:szCs w:val="18"/>
              </w:rPr>
            </w:pPr>
            <w:r w:rsidRPr="007405CF">
              <w:rPr>
                <w:noProof/>
                <w:color w:val="006100"/>
                <w:sz w:val="18"/>
                <w:szCs w:val="18"/>
              </w:rPr>
              <w:t>2023</w:t>
            </w:r>
          </w:p>
        </w:tc>
        <w:tc>
          <w:tcPr>
            <w:tcW w:w="3406" w:type="dxa"/>
            <w:tcBorders>
              <w:top w:val="single" w:sz="4" w:space="0" w:color="auto"/>
              <w:left w:val="single" w:sz="4" w:space="0" w:color="auto"/>
              <w:bottom w:val="single" w:sz="4" w:space="0" w:color="auto"/>
              <w:right w:val="single" w:sz="4" w:space="0" w:color="auto"/>
            </w:tcBorders>
            <w:shd w:val="clear" w:color="auto" w:fill="C6EFCE"/>
            <w:noWrap/>
            <w:hideMark/>
          </w:tcPr>
          <w:p w14:paraId="27503F2E" w14:textId="1AFD7900"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The Ministry of Finance shall develop and apply a methodology for assessing the impact of individual budget lines on environmental objectives (climate tagging) in line with the taxonomy and the ‘do no significant harm’ principle in Technical Guidance (2021/C58/01). The methodology shall be adopted, published, and enter into application and shall allow monitoring green budget expenditure and the assessment of environmental and climate impact of fiscal policy.</w:t>
            </w:r>
          </w:p>
        </w:tc>
      </w:tr>
      <w:tr w:rsidR="002C7ED1" w:rsidRPr="007405CF" w14:paraId="3F7B1A21" w14:textId="77777777" w:rsidTr="00F85A56">
        <w:trPr>
          <w:trHeight w:val="309"/>
        </w:trPr>
        <w:tc>
          <w:tcPr>
            <w:tcW w:w="562" w:type="dxa"/>
            <w:tcBorders>
              <w:top w:val="single" w:sz="4" w:space="0" w:color="auto"/>
              <w:left w:val="single" w:sz="4" w:space="0" w:color="auto"/>
              <w:bottom w:val="single" w:sz="4" w:space="0" w:color="auto"/>
              <w:right w:val="single" w:sz="4" w:space="0" w:color="auto"/>
            </w:tcBorders>
            <w:shd w:val="clear" w:color="auto" w:fill="C6EFCE"/>
            <w:noWrap/>
            <w:hideMark/>
          </w:tcPr>
          <w:p w14:paraId="799F7714" w14:textId="77777777" w:rsidR="003C6015" w:rsidRPr="007405CF" w:rsidRDefault="003C6015" w:rsidP="000B3FEC">
            <w:pPr>
              <w:spacing w:before="0" w:after="0" w:line="256" w:lineRule="auto"/>
              <w:jc w:val="center"/>
              <w:rPr>
                <w:rFonts w:eastAsia="Times New Roman"/>
                <w:noProof/>
                <w:color w:val="006100"/>
                <w:sz w:val="18"/>
                <w:szCs w:val="18"/>
              </w:rPr>
            </w:pPr>
            <w:r w:rsidRPr="007405CF">
              <w:rPr>
                <w:noProof/>
                <w:color w:val="006100"/>
                <w:sz w:val="18"/>
                <w:szCs w:val="18"/>
              </w:rPr>
              <w:t>71</w:t>
            </w:r>
          </w:p>
        </w:tc>
        <w:tc>
          <w:tcPr>
            <w:tcW w:w="2410" w:type="dxa"/>
            <w:tcBorders>
              <w:top w:val="single" w:sz="4" w:space="0" w:color="auto"/>
              <w:left w:val="single" w:sz="4" w:space="0" w:color="auto"/>
              <w:bottom w:val="single" w:sz="4" w:space="0" w:color="auto"/>
              <w:right w:val="single" w:sz="4" w:space="0" w:color="auto"/>
            </w:tcBorders>
            <w:shd w:val="clear" w:color="auto" w:fill="C6EFCE"/>
            <w:noWrap/>
            <w:hideMark/>
          </w:tcPr>
          <w:p w14:paraId="75A828B5"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A: Establishing a framework for sustainable and green transformation</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4F2E9E11"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Milestone</w:t>
            </w:r>
          </w:p>
        </w:tc>
        <w:tc>
          <w:tcPr>
            <w:tcW w:w="1985" w:type="dxa"/>
            <w:tcBorders>
              <w:top w:val="single" w:sz="4" w:space="0" w:color="auto"/>
              <w:left w:val="single" w:sz="4" w:space="0" w:color="auto"/>
              <w:bottom w:val="single" w:sz="4" w:space="0" w:color="auto"/>
              <w:right w:val="single" w:sz="4" w:space="0" w:color="auto"/>
            </w:tcBorders>
            <w:shd w:val="clear" w:color="auto" w:fill="C6EFCE"/>
            <w:noWrap/>
            <w:hideMark/>
          </w:tcPr>
          <w:p w14:paraId="4A72C4D2"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One-stop shop for the circular economy is operational</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2FF5938B"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The one-stop shop for the circular economy is operational</w:t>
            </w:r>
          </w:p>
        </w:tc>
        <w:tc>
          <w:tcPr>
            <w:tcW w:w="1275" w:type="dxa"/>
            <w:tcBorders>
              <w:top w:val="single" w:sz="4" w:space="0" w:color="auto"/>
              <w:left w:val="single" w:sz="4" w:space="0" w:color="auto"/>
              <w:bottom w:val="single" w:sz="4" w:space="0" w:color="auto"/>
              <w:right w:val="single" w:sz="4" w:space="0" w:color="auto"/>
            </w:tcBorders>
            <w:shd w:val="clear" w:color="auto" w:fill="C6EFCE"/>
            <w:noWrap/>
            <w:hideMark/>
          </w:tcPr>
          <w:p w14:paraId="7B29FA82" w14:textId="06AA3914" w:rsidR="003C6015" w:rsidRPr="007405CF" w:rsidRDefault="003C6015" w:rsidP="00F85A56">
            <w:pPr>
              <w:spacing w:before="0" w:after="0" w:line="256" w:lineRule="auto"/>
              <w:jc w:val="center"/>
              <w:rPr>
                <w:rFonts w:eastAsia="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147C4437" w14:textId="4B5C6D70" w:rsidR="003C6015" w:rsidRPr="007405CF" w:rsidRDefault="003C6015" w:rsidP="00F85A56">
            <w:pPr>
              <w:spacing w:before="0" w:after="0" w:line="256" w:lineRule="auto"/>
              <w:jc w:val="center"/>
              <w:rPr>
                <w:rFonts w:eastAsia="Times New Roman"/>
                <w:noProof/>
                <w:color w:val="006100"/>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7E51B689" w14:textId="33DF2BDE" w:rsidR="003C6015" w:rsidRPr="007405CF" w:rsidRDefault="003C6015" w:rsidP="00F85A56">
            <w:pPr>
              <w:spacing w:before="0" w:after="0" w:line="256" w:lineRule="auto"/>
              <w:jc w:val="center"/>
              <w:rPr>
                <w:rFonts w:eastAsia="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1FD4ADB1" w14:textId="77777777" w:rsidR="003C6015" w:rsidRPr="007405CF" w:rsidRDefault="003C6015" w:rsidP="00F85A56">
            <w:pPr>
              <w:spacing w:before="0" w:after="0" w:line="256" w:lineRule="auto"/>
              <w:jc w:val="center"/>
              <w:rPr>
                <w:rFonts w:eastAsia="Times New Roman"/>
                <w:noProof/>
                <w:color w:val="006100"/>
                <w:sz w:val="18"/>
                <w:szCs w:val="18"/>
              </w:rPr>
            </w:pPr>
            <w:r w:rsidRPr="007405CF">
              <w:rPr>
                <w:noProof/>
                <w:color w:val="006100"/>
                <w:sz w:val="18"/>
                <w:szCs w:val="18"/>
              </w:rPr>
              <w:t>Q2</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3D1825F5" w14:textId="77777777" w:rsidR="003C6015" w:rsidRPr="007405CF" w:rsidRDefault="003C6015" w:rsidP="00F85A56">
            <w:pPr>
              <w:spacing w:before="0" w:after="0" w:line="256" w:lineRule="auto"/>
              <w:jc w:val="center"/>
              <w:rPr>
                <w:rFonts w:eastAsia="Times New Roman"/>
                <w:noProof/>
                <w:color w:val="006100"/>
                <w:sz w:val="18"/>
                <w:szCs w:val="18"/>
              </w:rPr>
            </w:pPr>
            <w:r w:rsidRPr="007405CF">
              <w:rPr>
                <w:noProof/>
                <w:color w:val="006100"/>
                <w:sz w:val="18"/>
                <w:szCs w:val="18"/>
              </w:rPr>
              <w:t>2022</w:t>
            </w:r>
          </w:p>
        </w:tc>
        <w:tc>
          <w:tcPr>
            <w:tcW w:w="3406" w:type="dxa"/>
            <w:tcBorders>
              <w:top w:val="single" w:sz="4" w:space="0" w:color="auto"/>
              <w:left w:val="single" w:sz="4" w:space="0" w:color="auto"/>
              <w:bottom w:val="single" w:sz="4" w:space="0" w:color="auto"/>
              <w:right w:val="single" w:sz="4" w:space="0" w:color="auto"/>
            </w:tcBorders>
            <w:shd w:val="clear" w:color="auto" w:fill="C6EFCE"/>
            <w:noWrap/>
            <w:hideMark/>
          </w:tcPr>
          <w:p w14:paraId="62750CDB" w14:textId="0917AF5F"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The one-stop-shop shall support businesses, in particular small and medium-sized enterprises (SMEs) in their transition to a circular economy. It shall systematically integrate and coordinate the implementation of the six programmes of the Integrated Strategic Project of decarbonisation of Slovenia through the transition to a circular economy.</w:t>
            </w:r>
          </w:p>
        </w:tc>
      </w:tr>
      <w:tr w:rsidR="002C7ED1" w:rsidRPr="007405CF" w14:paraId="72285296" w14:textId="77777777" w:rsidTr="00F85A56">
        <w:trPr>
          <w:trHeight w:val="309"/>
        </w:trPr>
        <w:tc>
          <w:tcPr>
            <w:tcW w:w="562" w:type="dxa"/>
            <w:tcBorders>
              <w:top w:val="single" w:sz="4" w:space="0" w:color="auto"/>
              <w:left w:val="single" w:sz="4" w:space="0" w:color="auto"/>
              <w:bottom w:val="single" w:sz="4" w:space="0" w:color="auto"/>
              <w:right w:val="single" w:sz="4" w:space="0" w:color="auto"/>
            </w:tcBorders>
            <w:shd w:val="clear" w:color="auto" w:fill="C6EFCE"/>
            <w:noWrap/>
            <w:hideMark/>
          </w:tcPr>
          <w:p w14:paraId="70A64564" w14:textId="77777777" w:rsidR="003C6015" w:rsidRPr="007405CF" w:rsidRDefault="003C6015" w:rsidP="000B3FEC">
            <w:pPr>
              <w:spacing w:before="0" w:after="0" w:line="256" w:lineRule="auto"/>
              <w:jc w:val="center"/>
              <w:rPr>
                <w:rFonts w:eastAsia="Times New Roman"/>
                <w:noProof/>
                <w:color w:val="006100"/>
                <w:sz w:val="18"/>
                <w:szCs w:val="18"/>
              </w:rPr>
            </w:pPr>
            <w:r w:rsidRPr="007405CF">
              <w:rPr>
                <w:noProof/>
                <w:color w:val="006100"/>
                <w:sz w:val="18"/>
                <w:szCs w:val="18"/>
              </w:rPr>
              <w:t>72</w:t>
            </w:r>
          </w:p>
        </w:tc>
        <w:tc>
          <w:tcPr>
            <w:tcW w:w="2410" w:type="dxa"/>
            <w:tcBorders>
              <w:top w:val="single" w:sz="4" w:space="0" w:color="auto"/>
              <w:left w:val="single" w:sz="4" w:space="0" w:color="auto"/>
              <w:bottom w:val="single" w:sz="4" w:space="0" w:color="auto"/>
              <w:right w:val="single" w:sz="4" w:space="0" w:color="auto"/>
            </w:tcBorders>
            <w:shd w:val="clear" w:color="auto" w:fill="C6EFCE"/>
            <w:noWrap/>
            <w:hideMark/>
          </w:tcPr>
          <w:p w14:paraId="35C112A0"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B: Integrated strategic project to decarbonise Slovenia through the transition to a circular economy</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4AF4635C"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Milestone</w:t>
            </w:r>
          </w:p>
        </w:tc>
        <w:tc>
          <w:tcPr>
            <w:tcW w:w="1985" w:type="dxa"/>
            <w:tcBorders>
              <w:top w:val="single" w:sz="4" w:space="0" w:color="auto"/>
              <w:left w:val="single" w:sz="4" w:space="0" w:color="auto"/>
              <w:bottom w:val="single" w:sz="4" w:space="0" w:color="auto"/>
              <w:right w:val="single" w:sz="4" w:space="0" w:color="auto"/>
            </w:tcBorders>
            <w:shd w:val="clear" w:color="auto" w:fill="C6EFCE"/>
            <w:noWrap/>
            <w:hideMark/>
          </w:tcPr>
          <w:p w14:paraId="1C949518" w14:textId="546C0D56" w:rsidR="003C6015" w:rsidRPr="007405CF" w:rsidRDefault="34058E0A" w:rsidP="150EC00E">
            <w:pPr>
              <w:spacing w:before="0" w:after="0" w:line="256" w:lineRule="auto"/>
              <w:rPr>
                <w:rFonts w:eastAsia="Times New Roman"/>
                <w:noProof/>
                <w:color w:val="006100"/>
                <w:sz w:val="18"/>
                <w:szCs w:val="18"/>
              </w:rPr>
            </w:pPr>
            <w:r w:rsidRPr="007405CF">
              <w:rPr>
                <w:noProof/>
                <w:color w:val="006100"/>
                <w:sz w:val="18"/>
                <w:szCs w:val="18"/>
              </w:rPr>
              <w:t>Award of grants for support to companies in the transition to a circular economy</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0B2876F0"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Communication of awards</w:t>
            </w:r>
          </w:p>
        </w:tc>
        <w:tc>
          <w:tcPr>
            <w:tcW w:w="1275" w:type="dxa"/>
            <w:tcBorders>
              <w:top w:val="single" w:sz="4" w:space="0" w:color="auto"/>
              <w:left w:val="single" w:sz="4" w:space="0" w:color="auto"/>
              <w:bottom w:val="single" w:sz="4" w:space="0" w:color="auto"/>
              <w:right w:val="single" w:sz="4" w:space="0" w:color="auto"/>
            </w:tcBorders>
            <w:shd w:val="clear" w:color="auto" w:fill="C6EFCE"/>
            <w:noWrap/>
            <w:hideMark/>
          </w:tcPr>
          <w:p w14:paraId="2A679806" w14:textId="13A2B6BF" w:rsidR="003C6015" w:rsidRPr="007405CF" w:rsidRDefault="003C6015" w:rsidP="00F85A56">
            <w:pPr>
              <w:spacing w:before="0" w:after="0" w:line="256" w:lineRule="auto"/>
              <w:jc w:val="center"/>
              <w:rPr>
                <w:rFonts w:eastAsia="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633FF8EB" w14:textId="644981B8" w:rsidR="003C6015" w:rsidRPr="007405CF" w:rsidRDefault="003C6015" w:rsidP="00F85A56">
            <w:pPr>
              <w:spacing w:before="0" w:after="0" w:line="256" w:lineRule="auto"/>
              <w:jc w:val="center"/>
              <w:rPr>
                <w:rFonts w:eastAsia="Times New Roman"/>
                <w:noProof/>
                <w:color w:val="006100"/>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283D27F0" w14:textId="730262DB" w:rsidR="003C6015" w:rsidRPr="007405CF" w:rsidRDefault="003C6015" w:rsidP="00F85A56">
            <w:pPr>
              <w:spacing w:before="0" w:after="0" w:line="256" w:lineRule="auto"/>
              <w:jc w:val="center"/>
              <w:rPr>
                <w:rFonts w:eastAsia="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4D31F07D" w14:textId="77777777" w:rsidR="003C6015" w:rsidRPr="007405CF" w:rsidRDefault="003C6015" w:rsidP="00F85A56">
            <w:pPr>
              <w:spacing w:before="0" w:after="0" w:line="256" w:lineRule="auto"/>
              <w:jc w:val="center"/>
              <w:rPr>
                <w:rFonts w:eastAsia="Times New Roman"/>
                <w:noProof/>
                <w:color w:val="006100"/>
                <w:sz w:val="18"/>
                <w:szCs w:val="18"/>
              </w:rPr>
            </w:pPr>
            <w:r w:rsidRPr="007405CF">
              <w:rPr>
                <w:noProof/>
                <w:color w:val="006100"/>
                <w:sz w:val="18"/>
                <w:szCs w:val="18"/>
              </w:rPr>
              <w:t>Q2</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0FE3BE22" w14:textId="77777777" w:rsidR="003C6015" w:rsidRPr="007405CF" w:rsidRDefault="003C6015" w:rsidP="00F85A56">
            <w:pPr>
              <w:spacing w:before="0" w:after="0" w:line="256" w:lineRule="auto"/>
              <w:jc w:val="center"/>
              <w:rPr>
                <w:rFonts w:eastAsia="Times New Roman"/>
                <w:noProof/>
                <w:color w:val="006100"/>
                <w:sz w:val="18"/>
                <w:szCs w:val="18"/>
              </w:rPr>
            </w:pPr>
            <w:r w:rsidRPr="007405CF">
              <w:rPr>
                <w:noProof/>
                <w:color w:val="006100"/>
                <w:sz w:val="18"/>
                <w:szCs w:val="18"/>
              </w:rPr>
              <w:t>2024</w:t>
            </w:r>
          </w:p>
        </w:tc>
        <w:tc>
          <w:tcPr>
            <w:tcW w:w="3406" w:type="dxa"/>
            <w:tcBorders>
              <w:top w:val="single" w:sz="4" w:space="0" w:color="auto"/>
              <w:left w:val="single" w:sz="4" w:space="0" w:color="auto"/>
              <w:bottom w:val="single" w:sz="4" w:space="0" w:color="auto"/>
              <w:right w:val="single" w:sz="4" w:space="0" w:color="auto"/>
            </w:tcBorders>
            <w:shd w:val="clear" w:color="auto" w:fill="C6EFCE"/>
            <w:noWrap/>
            <w:hideMark/>
          </w:tcPr>
          <w:p w14:paraId="2F01E636"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The projects shall increase the resource efficiency of the selected companies.</w:t>
            </w:r>
          </w:p>
          <w:p w14:paraId="76E96082" w14:textId="59411980"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The selection criteria shall ensure compliance with the “do no significant harm” Technical Guide (2021/C58/01). For all projects related to installations covered by the EU emissions trading system, it shall be ensured that the supported installations achieve their projected greenhouse gas emissions significantly below the limit set for free allocation as set out in Commission Implementing Regulation (EU) 2021/447</w:t>
            </w:r>
            <w:r w:rsidRPr="007405CF">
              <w:rPr>
                <w:rFonts w:eastAsia="Times New Roman"/>
                <w:noProof/>
                <w:color w:val="006100"/>
                <w:sz w:val="18"/>
                <w:szCs w:val="18"/>
                <w:vertAlign w:val="superscript"/>
                <w:lang w:eastAsia="en-GB"/>
              </w:rPr>
              <w:footnoteReference w:id="2"/>
            </w:r>
            <w:r w:rsidRPr="007405CF">
              <w:rPr>
                <w:noProof/>
                <w:color w:val="006100"/>
                <w:sz w:val="18"/>
                <w:szCs w:val="18"/>
              </w:rPr>
              <w:t>.</w:t>
            </w:r>
          </w:p>
        </w:tc>
      </w:tr>
      <w:tr w:rsidR="002C7ED1" w:rsidRPr="007405CF" w14:paraId="7E6C8D00" w14:textId="77777777" w:rsidTr="00F85A56">
        <w:trPr>
          <w:trHeight w:val="309"/>
        </w:trPr>
        <w:tc>
          <w:tcPr>
            <w:tcW w:w="562" w:type="dxa"/>
            <w:tcBorders>
              <w:top w:val="single" w:sz="4" w:space="0" w:color="auto"/>
              <w:left w:val="single" w:sz="4" w:space="0" w:color="auto"/>
              <w:bottom w:val="single" w:sz="4" w:space="0" w:color="auto"/>
              <w:right w:val="single" w:sz="4" w:space="0" w:color="auto"/>
            </w:tcBorders>
            <w:shd w:val="clear" w:color="auto" w:fill="C6EFCE"/>
            <w:noWrap/>
            <w:hideMark/>
          </w:tcPr>
          <w:p w14:paraId="0FF52BF9" w14:textId="77777777" w:rsidR="003C6015" w:rsidRPr="007405CF" w:rsidRDefault="003C6015" w:rsidP="000B3FEC">
            <w:pPr>
              <w:spacing w:before="0" w:after="0" w:line="256" w:lineRule="auto"/>
              <w:jc w:val="center"/>
              <w:rPr>
                <w:rFonts w:eastAsia="Times New Roman"/>
                <w:noProof/>
                <w:color w:val="006100"/>
                <w:sz w:val="18"/>
                <w:szCs w:val="18"/>
              </w:rPr>
            </w:pPr>
            <w:r w:rsidRPr="007405CF">
              <w:rPr>
                <w:noProof/>
                <w:color w:val="006100"/>
                <w:sz w:val="18"/>
                <w:szCs w:val="18"/>
              </w:rPr>
              <w:t>73</w:t>
            </w:r>
          </w:p>
        </w:tc>
        <w:tc>
          <w:tcPr>
            <w:tcW w:w="2410" w:type="dxa"/>
            <w:tcBorders>
              <w:top w:val="single" w:sz="4" w:space="0" w:color="auto"/>
              <w:left w:val="single" w:sz="4" w:space="0" w:color="auto"/>
              <w:bottom w:val="single" w:sz="4" w:space="0" w:color="auto"/>
              <w:right w:val="single" w:sz="4" w:space="0" w:color="auto"/>
            </w:tcBorders>
            <w:shd w:val="clear" w:color="auto" w:fill="C6EFCE"/>
            <w:noWrap/>
            <w:hideMark/>
          </w:tcPr>
          <w:p w14:paraId="4BA49D17"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 xml:space="preserve">B: Integrated strategic project to decarbonise Slovenia through the transition to a circular economy </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052B4696"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Target</w:t>
            </w:r>
          </w:p>
        </w:tc>
        <w:tc>
          <w:tcPr>
            <w:tcW w:w="1985" w:type="dxa"/>
            <w:tcBorders>
              <w:top w:val="single" w:sz="4" w:space="0" w:color="auto"/>
              <w:left w:val="single" w:sz="4" w:space="0" w:color="auto"/>
              <w:bottom w:val="single" w:sz="4" w:space="0" w:color="auto"/>
              <w:right w:val="single" w:sz="4" w:space="0" w:color="auto"/>
            </w:tcBorders>
            <w:shd w:val="clear" w:color="auto" w:fill="C6EFCE"/>
            <w:noWrap/>
            <w:hideMark/>
          </w:tcPr>
          <w:p w14:paraId="683FAA0D" w14:textId="67C7D585" w:rsidR="003C6015" w:rsidRPr="007405CF" w:rsidRDefault="003325EE" w:rsidP="003C6015">
            <w:pPr>
              <w:spacing w:before="0" w:after="0" w:line="256" w:lineRule="auto"/>
              <w:rPr>
                <w:rFonts w:eastAsia="Times New Roman"/>
                <w:noProof/>
                <w:color w:val="006100"/>
                <w:sz w:val="18"/>
                <w:szCs w:val="18"/>
              </w:rPr>
            </w:pPr>
            <w:r w:rsidRPr="007405CF">
              <w:rPr>
                <w:noProof/>
                <w:color w:val="006100"/>
                <w:sz w:val="18"/>
                <w:szCs w:val="18"/>
              </w:rPr>
              <w:t xml:space="preserve">Number of </w:t>
            </w:r>
            <w:r w:rsidR="003C6015" w:rsidRPr="007405CF">
              <w:rPr>
                <w:noProof/>
                <w:color w:val="006100"/>
                <w:sz w:val="18"/>
                <w:szCs w:val="18"/>
              </w:rPr>
              <w:t xml:space="preserve">projects </w:t>
            </w:r>
            <w:r w:rsidR="00C55C1C">
              <w:rPr>
                <w:noProof/>
                <w:color w:val="006100"/>
                <w:sz w:val="18"/>
                <w:szCs w:val="18"/>
              </w:rPr>
              <w:t xml:space="preserve">or activities </w:t>
            </w:r>
            <w:r w:rsidR="003C6015" w:rsidRPr="007405CF">
              <w:rPr>
                <w:noProof/>
                <w:color w:val="006100"/>
                <w:sz w:val="18"/>
                <w:szCs w:val="18"/>
              </w:rPr>
              <w:t>to support companies in the transition to a circular economy</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6D6BB273"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 </w:t>
            </w:r>
          </w:p>
        </w:tc>
        <w:tc>
          <w:tcPr>
            <w:tcW w:w="1275" w:type="dxa"/>
            <w:tcBorders>
              <w:top w:val="single" w:sz="4" w:space="0" w:color="auto"/>
              <w:left w:val="single" w:sz="4" w:space="0" w:color="auto"/>
              <w:bottom w:val="single" w:sz="4" w:space="0" w:color="auto"/>
              <w:right w:val="single" w:sz="4" w:space="0" w:color="auto"/>
            </w:tcBorders>
            <w:shd w:val="clear" w:color="auto" w:fill="C6EFCE"/>
            <w:noWrap/>
            <w:hideMark/>
          </w:tcPr>
          <w:p w14:paraId="57A9DE09" w14:textId="77777777" w:rsidR="003C6015" w:rsidRPr="007405CF" w:rsidRDefault="003C6015" w:rsidP="00F85A56">
            <w:pPr>
              <w:spacing w:before="0" w:after="0" w:line="256" w:lineRule="auto"/>
              <w:jc w:val="center"/>
              <w:rPr>
                <w:noProof/>
                <w:sz w:val="18"/>
                <w:szCs w:val="18"/>
              </w:rPr>
            </w:pPr>
            <w:r w:rsidRPr="007405CF">
              <w:rPr>
                <w:noProof/>
                <w:color w:val="006100"/>
                <w:sz w:val="18"/>
                <w:szCs w:val="18"/>
              </w:rPr>
              <w:t>Number</w:t>
            </w: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2AB7EDA4" w14:textId="77777777" w:rsidR="003C6015" w:rsidRPr="007405CF" w:rsidRDefault="003C6015" w:rsidP="00F85A56">
            <w:pPr>
              <w:spacing w:before="0" w:after="0" w:line="256" w:lineRule="auto"/>
              <w:jc w:val="center"/>
              <w:rPr>
                <w:rFonts w:eastAsia="Times New Roman"/>
                <w:noProof/>
                <w:color w:val="006100"/>
                <w:sz w:val="18"/>
                <w:szCs w:val="18"/>
              </w:rPr>
            </w:pPr>
            <w:r w:rsidRPr="007405CF">
              <w:rPr>
                <w:noProof/>
                <w:color w:val="006100"/>
                <w:sz w:val="18"/>
                <w:szCs w:val="18"/>
              </w:rPr>
              <w:t>0</w:t>
            </w: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6D247568" w14:textId="50487C3A" w:rsidR="003C6015" w:rsidRPr="007405CF" w:rsidRDefault="42B25F0B" w:rsidP="00F85A56">
            <w:pPr>
              <w:spacing w:before="0" w:after="0" w:line="256" w:lineRule="auto"/>
              <w:jc w:val="center"/>
              <w:rPr>
                <w:rFonts w:eastAsia="Times New Roman"/>
                <w:noProof/>
                <w:color w:val="006100"/>
                <w:sz w:val="18"/>
                <w:szCs w:val="18"/>
              </w:rPr>
            </w:pPr>
            <w:r w:rsidRPr="007405CF">
              <w:rPr>
                <w:noProof/>
                <w:color w:val="006100"/>
                <w:sz w:val="18"/>
                <w:szCs w:val="18"/>
              </w:rPr>
              <w:t>150</w:t>
            </w: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2AB905E7" w14:textId="77777777" w:rsidR="003C6015" w:rsidRPr="007405CF" w:rsidRDefault="003C6015" w:rsidP="00F85A56">
            <w:pPr>
              <w:spacing w:before="0" w:after="0" w:line="256" w:lineRule="auto"/>
              <w:jc w:val="center"/>
              <w:rPr>
                <w:rFonts w:eastAsia="Times New Roman"/>
                <w:noProof/>
                <w:color w:val="006100"/>
                <w:sz w:val="18"/>
                <w:szCs w:val="18"/>
              </w:rPr>
            </w:pPr>
            <w:r w:rsidRPr="007405CF">
              <w:rPr>
                <w:noProof/>
                <w:color w:val="006100"/>
                <w:sz w:val="18"/>
                <w:szCs w:val="18"/>
              </w:rPr>
              <w:t>Q4</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172430C8" w14:textId="77777777" w:rsidR="003C6015" w:rsidRPr="007405CF" w:rsidRDefault="003C6015" w:rsidP="00F85A56">
            <w:pPr>
              <w:spacing w:before="0" w:after="0" w:line="256" w:lineRule="auto"/>
              <w:jc w:val="center"/>
              <w:rPr>
                <w:rFonts w:eastAsia="Times New Roman"/>
                <w:noProof/>
                <w:color w:val="006100"/>
                <w:sz w:val="18"/>
                <w:szCs w:val="18"/>
              </w:rPr>
            </w:pPr>
            <w:r w:rsidRPr="007405CF">
              <w:rPr>
                <w:noProof/>
                <w:color w:val="006100"/>
                <w:sz w:val="18"/>
                <w:szCs w:val="18"/>
              </w:rPr>
              <w:t>2025</w:t>
            </w:r>
          </w:p>
        </w:tc>
        <w:tc>
          <w:tcPr>
            <w:tcW w:w="3406" w:type="dxa"/>
            <w:tcBorders>
              <w:top w:val="single" w:sz="4" w:space="0" w:color="auto"/>
              <w:left w:val="single" w:sz="4" w:space="0" w:color="auto"/>
              <w:bottom w:val="single" w:sz="4" w:space="0" w:color="auto"/>
              <w:right w:val="single" w:sz="4" w:space="0" w:color="auto"/>
            </w:tcBorders>
            <w:shd w:val="clear" w:color="auto" w:fill="C6EFCE"/>
            <w:noWrap/>
            <w:hideMark/>
          </w:tcPr>
          <w:p w14:paraId="133BF682" w14:textId="62D56365" w:rsidR="003C6015" w:rsidRPr="007405CF" w:rsidRDefault="00C55C1C" w:rsidP="6B87DB29">
            <w:pPr>
              <w:spacing w:before="0" w:after="0" w:line="256" w:lineRule="auto"/>
              <w:rPr>
                <w:rFonts w:eastAsia="Times New Roman"/>
                <w:noProof/>
                <w:color w:val="006100"/>
                <w:sz w:val="18"/>
                <w:szCs w:val="18"/>
              </w:rPr>
            </w:pPr>
            <w:r>
              <w:rPr>
                <w:rFonts w:eastAsia="Times New Roman"/>
                <w:noProof/>
                <w:color w:val="006100"/>
                <w:sz w:val="18"/>
                <w:szCs w:val="18"/>
              </w:rPr>
              <w:t>At least 150</w:t>
            </w:r>
            <w:r w:rsidR="38E19D8A" w:rsidRPr="007405CF">
              <w:rPr>
                <w:rFonts w:eastAsia="Times New Roman"/>
                <w:noProof/>
                <w:color w:val="006100"/>
                <w:sz w:val="18"/>
                <w:szCs w:val="18"/>
              </w:rPr>
              <w:t xml:space="preserve"> projects </w:t>
            </w:r>
            <w:r w:rsidR="7F01EE7E" w:rsidRPr="007405CF">
              <w:rPr>
                <w:rFonts w:eastAsia="Times New Roman"/>
                <w:noProof/>
                <w:color w:val="006100"/>
                <w:sz w:val="18"/>
                <w:szCs w:val="18"/>
              </w:rPr>
              <w:t xml:space="preserve">or activities </w:t>
            </w:r>
            <w:r w:rsidR="38E19D8A" w:rsidRPr="007405CF">
              <w:rPr>
                <w:rFonts w:eastAsia="Times New Roman"/>
                <w:noProof/>
                <w:color w:val="006100"/>
                <w:sz w:val="18"/>
                <w:szCs w:val="18"/>
              </w:rPr>
              <w:t xml:space="preserve">to support the transition to a circular economy </w:t>
            </w:r>
            <w:r>
              <w:rPr>
                <w:rFonts w:eastAsia="Times New Roman"/>
                <w:noProof/>
                <w:color w:val="006100"/>
                <w:sz w:val="18"/>
                <w:szCs w:val="18"/>
              </w:rPr>
              <w:t>delivered.</w:t>
            </w:r>
          </w:p>
        </w:tc>
      </w:tr>
      <w:tr w:rsidR="002C7ED1" w:rsidRPr="007405CF" w14:paraId="5046D979" w14:textId="77777777" w:rsidTr="00F85A56">
        <w:trPr>
          <w:trHeight w:val="309"/>
        </w:trPr>
        <w:tc>
          <w:tcPr>
            <w:tcW w:w="562" w:type="dxa"/>
            <w:tcBorders>
              <w:top w:val="single" w:sz="4" w:space="0" w:color="auto"/>
              <w:left w:val="single" w:sz="4" w:space="0" w:color="auto"/>
              <w:bottom w:val="single" w:sz="4" w:space="0" w:color="auto"/>
              <w:right w:val="single" w:sz="4" w:space="0" w:color="auto"/>
            </w:tcBorders>
            <w:shd w:val="clear" w:color="auto" w:fill="C6EFCE"/>
            <w:noWrap/>
            <w:hideMark/>
          </w:tcPr>
          <w:p w14:paraId="256A268C" w14:textId="77777777" w:rsidR="003C6015" w:rsidRPr="007405CF" w:rsidRDefault="003C6015" w:rsidP="000B3FEC">
            <w:pPr>
              <w:spacing w:before="0" w:after="0" w:line="256" w:lineRule="auto"/>
              <w:jc w:val="center"/>
              <w:rPr>
                <w:rFonts w:eastAsia="Times New Roman"/>
                <w:noProof/>
                <w:color w:val="006100"/>
                <w:sz w:val="18"/>
                <w:szCs w:val="18"/>
              </w:rPr>
            </w:pPr>
            <w:r w:rsidRPr="007405CF">
              <w:rPr>
                <w:noProof/>
                <w:color w:val="006100"/>
                <w:sz w:val="18"/>
                <w:szCs w:val="18"/>
              </w:rPr>
              <w:t>74</w:t>
            </w:r>
          </w:p>
        </w:tc>
        <w:tc>
          <w:tcPr>
            <w:tcW w:w="2410" w:type="dxa"/>
            <w:tcBorders>
              <w:top w:val="single" w:sz="4" w:space="0" w:color="auto"/>
              <w:left w:val="single" w:sz="4" w:space="0" w:color="auto"/>
              <w:bottom w:val="single" w:sz="4" w:space="0" w:color="auto"/>
              <w:right w:val="single" w:sz="4" w:space="0" w:color="auto"/>
            </w:tcBorders>
            <w:shd w:val="clear" w:color="auto" w:fill="C6EFCE"/>
            <w:noWrap/>
            <w:hideMark/>
          </w:tcPr>
          <w:p w14:paraId="745591E9"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C: Increasing wood processing to accelerate the transition to a climate-neutral society</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11CB9BAC"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Milestone</w:t>
            </w:r>
          </w:p>
        </w:tc>
        <w:tc>
          <w:tcPr>
            <w:tcW w:w="1985" w:type="dxa"/>
            <w:tcBorders>
              <w:top w:val="single" w:sz="4" w:space="0" w:color="auto"/>
              <w:left w:val="single" w:sz="4" w:space="0" w:color="auto"/>
              <w:bottom w:val="single" w:sz="4" w:space="0" w:color="auto"/>
              <w:right w:val="single" w:sz="4" w:space="0" w:color="auto"/>
            </w:tcBorders>
            <w:shd w:val="clear" w:color="auto" w:fill="C6EFCE"/>
            <w:noWrap/>
            <w:hideMark/>
          </w:tcPr>
          <w:p w14:paraId="4B1FCB0F" w14:textId="14C539E3" w:rsidR="003C6015" w:rsidRPr="007405CF" w:rsidRDefault="24A6B8F6" w:rsidP="6B87DB29">
            <w:pPr>
              <w:spacing w:before="0" w:after="0" w:line="256" w:lineRule="auto"/>
              <w:rPr>
                <w:rFonts w:eastAsia="Times New Roman"/>
                <w:noProof/>
                <w:color w:val="006100"/>
                <w:sz w:val="18"/>
                <w:szCs w:val="18"/>
              </w:rPr>
            </w:pPr>
            <w:r w:rsidRPr="007405CF">
              <w:rPr>
                <w:noProof/>
                <w:color w:val="006100"/>
                <w:sz w:val="18"/>
                <w:szCs w:val="18"/>
              </w:rPr>
              <w:t>Grant decisions for projects supporting wood processing</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1DBDD36C" w14:textId="6D4A7B53" w:rsidR="003C6015" w:rsidRPr="007405CF" w:rsidRDefault="237942B1" w:rsidP="121472D6">
            <w:pPr>
              <w:spacing w:before="0" w:after="0" w:line="256" w:lineRule="auto"/>
              <w:rPr>
                <w:rFonts w:eastAsia="Times New Roman"/>
                <w:noProof/>
                <w:color w:val="006100"/>
                <w:sz w:val="18"/>
                <w:szCs w:val="18"/>
              </w:rPr>
            </w:pPr>
            <w:r w:rsidRPr="007405CF">
              <w:rPr>
                <w:noProof/>
                <w:color w:val="006100"/>
                <w:sz w:val="18"/>
                <w:szCs w:val="18"/>
              </w:rPr>
              <w:t>Grant decision(s) issued</w:t>
            </w: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166488F7" w14:textId="6338148D" w:rsidR="003C6015" w:rsidRPr="007405CF" w:rsidRDefault="003C6015" w:rsidP="00F85A56">
            <w:pPr>
              <w:spacing w:before="0" w:after="0" w:line="256" w:lineRule="auto"/>
              <w:jc w:val="center"/>
              <w:rPr>
                <w:rFonts w:eastAsia="Times New Roman"/>
                <w:noProof/>
                <w:color w:val="006100"/>
                <w:sz w:val="18"/>
                <w:szCs w:val="18"/>
              </w:rPr>
            </w:pP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29E71E15" w14:textId="797947FA" w:rsidR="003C6015" w:rsidRPr="007405CF" w:rsidRDefault="003C6015" w:rsidP="00F85A56">
            <w:pPr>
              <w:spacing w:before="0" w:after="0" w:line="256" w:lineRule="auto"/>
              <w:jc w:val="center"/>
              <w:rPr>
                <w:rFonts w:eastAsia="Times New Roman"/>
                <w:noProof/>
                <w:color w:val="006100"/>
                <w:sz w:val="18"/>
                <w:szCs w:val="18"/>
              </w:rPr>
            </w:pP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2279E7DE" w14:textId="3CCB2B18" w:rsidR="003C6015" w:rsidRPr="007405CF" w:rsidRDefault="003C6015" w:rsidP="00F85A56">
            <w:pPr>
              <w:spacing w:before="0" w:after="0" w:line="256" w:lineRule="auto"/>
              <w:jc w:val="center"/>
              <w:rPr>
                <w:rFonts w:eastAsia="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39C0FA21" w14:textId="77777777" w:rsidR="003C6015" w:rsidRPr="007405CF" w:rsidRDefault="003C6015" w:rsidP="00F85A56">
            <w:pPr>
              <w:spacing w:before="0" w:after="0" w:line="256" w:lineRule="auto"/>
              <w:jc w:val="center"/>
              <w:rPr>
                <w:rFonts w:eastAsia="Times New Roman"/>
                <w:noProof/>
                <w:color w:val="006100"/>
                <w:sz w:val="18"/>
                <w:szCs w:val="18"/>
              </w:rPr>
            </w:pPr>
            <w:r w:rsidRPr="007405CF">
              <w:rPr>
                <w:noProof/>
                <w:color w:val="006100"/>
                <w:sz w:val="18"/>
                <w:szCs w:val="18"/>
              </w:rPr>
              <w:t>Q4</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3B488C98" w14:textId="77777777" w:rsidR="003C6015" w:rsidRPr="007405CF" w:rsidRDefault="003C6015" w:rsidP="00F85A56">
            <w:pPr>
              <w:spacing w:before="0" w:after="0" w:line="256" w:lineRule="auto"/>
              <w:jc w:val="center"/>
              <w:rPr>
                <w:rFonts w:eastAsia="Times New Roman"/>
                <w:noProof/>
                <w:color w:val="006100"/>
                <w:sz w:val="18"/>
                <w:szCs w:val="18"/>
              </w:rPr>
            </w:pPr>
            <w:r w:rsidRPr="007405CF">
              <w:rPr>
                <w:noProof/>
                <w:color w:val="006100"/>
                <w:sz w:val="18"/>
                <w:szCs w:val="18"/>
              </w:rPr>
              <w:t>2024</w:t>
            </w:r>
          </w:p>
        </w:tc>
        <w:tc>
          <w:tcPr>
            <w:tcW w:w="3406" w:type="dxa"/>
            <w:tcBorders>
              <w:top w:val="single" w:sz="4" w:space="0" w:color="auto"/>
              <w:left w:val="single" w:sz="4" w:space="0" w:color="auto"/>
              <w:bottom w:val="single" w:sz="4" w:space="0" w:color="auto"/>
              <w:right w:val="single" w:sz="4" w:space="0" w:color="auto"/>
            </w:tcBorders>
            <w:shd w:val="clear" w:color="auto" w:fill="C6EFCE"/>
            <w:noWrap/>
            <w:hideMark/>
          </w:tcPr>
          <w:p w14:paraId="69467D6E" w14:textId="75D11118" w:rsidR="003C6015" w:rsidRPr="007405CF" w:rsidRDefault="355C1D82" w:rsidP="6B87DB29">
            <w:pPr>
              <w:spacing w:before="0" w:after="0" w:line="256" w:lineRule="auto"/>
              <w:rPr>
                <w:rFonts w:eastAsia="Times New Roman"/>
                <w:noProof/>
                <w:color w:val="006100"/>
                <w:sz w:val="18"/>
                <w:szCs w:val="18"/>
              </w:rPr>
            </w:pPr>
            <w:r w:rsidRPr="007405CF">
              <w:rPr>
                <w:noProof/>
                <w:color w:val="006100"/>
                <w:sz w:val="18"/>
                <w:szCs w:val="18"/>
              </w:rPr>
              <w:t>G</w:t>
            </w:r>
            <w:r w:rsidR="749777F5" w:rsidRPr="007405CF">
              <w:rPr>
                <w:noProof/>
                <w:color w:val="006100"/>
                <w:sz w:val="18"/>
                <w:szCs w:val="18"/>
              </w:rPr>
              <w:t>rant decision(s) issued for p</w:t>
            </w:r>
            <w:r w:rsidR="1FA04637" w:rsidRPr="007405CF">
              <w:rPr>
                <w:noProof/>
                <w:color w:val="006100"/>
                <w:sz w:val="18"/>
                <w:szCs w:val="18"/>
              </w:rPr>
              <w:t xml:space="preserve">rojects </w:t>
            </w:r>
            <w:r w:rsidR="6F8284F4" w:rsidRPr="007405CF">
              <w:rPr>
                <w:noProof/>
                <w:color w:val="006100"/>
                <w:sz w:val="18"/>
                <w:szCs w:val="18"/>
              </w:rPr>
              <w:t>supporting</w:t>
            </w:r>
            <w:r w:rsidR="1FA04637" w:rsidRPr="007405CF">
              <w:rPr>
                <w:noProof/>
                <w:color w:val="006100"/>
                <w:sz w:val="18"/>
                <w:szCs w:val="18"/>
              </w:rPr>
              <w:t xml:space="preserve"> </w:t>
            </w:r>
            <w:r w:rsidR="6F8284F4" w:rsidRPr="007405CF">
              <w:rPr>
                <w:noProof/>
                <w:color w:val="006100"/>
                <w:sz w:val="18"/>
                <w:szCs w:val="18"/>
              </w:rPr>
              <w:t xml:space="preserve">wood </w:t>
            </w:r>
            <w:r w:rsidR="7C572B4F" w:rsidRPr="007405CF">
              <w:rPr>
                <w:noProof/>
                <w:color w:val="006100"/>
                <w:sz w:val="18"/>
                <w:szCs w:val="18"/>
              </w:rPr>
              <w:t>processing</w:t>
            </w:r>
            <w:r w:rsidR="06225974" w:rsidRPr="007405CF">
              <w:rPr>
                <w:noProof/>
                <w:color w:val="006100"/>
                <w:sz w:val="18"/>
                <w:szCs w:val="18"/>
              </w:rPr>
              <w:t>.</w:t>
            </w:r>
            <w:r w:rsidR="1FA04637" w:rsidRPr="007405CF">
              <w:rPr>
                <w:noProof/>
                <w:color w:val="006100"/>
                <w:sz w:val="18"/>
                <w:szCs w:val="18"/>
              </w:rPr>
              <w:t xml:space="preserve"> The project selection criteria </w:t>
            </w:r>
            <w:r w:rsidR="67A40DC4" w:rsidRPr="007405CF">
              <w:rPr>
                <w:noProof/>
                <w:color w:val="006100"/>
                <w:sz w:val="18"/>
                <w:szCs w:val="18"/>
              </w:rPr>
              <w:t xml:space="preserve">of the call </w:t>
            </w:r>
            <w:r w:rsidR="1FA04637" w:rsidRPr="007405CF">
              <w:rPr>
                <w:noProof/>
                <w:color w:val="006100"/>
                <w:sz w:val="18"/>
                <w:szCs w:val="18"/>
              </w:rPr>
              <w:t xml:space="preserve">shall </w:t>
            </w:r>
            <w:r w:rsidR="37282FC1" w:rsidRPr="007405CF">
              <w:rPr>
                <w:noProof/>
                <w:color w:val="006100"/>
                <w:sz w:val="18"/>
                <w:szCs w:val="18"/>
              </w:rPr>
              <w:t xml:space="preserve">include a requirement for </w:t>
            </w:r>
            <w:r w:rsidR="7C572B4F" w:rsidRPr="007405CF">
              <w:rPr>
                <w:noProof/>
                <w:color w:val="006100"/>
                <w:sz w:val="18"/>
                <w:szCs w:val="18"/>
              </w:rPr>
              <w:t>complian</w:t>
            </w:r>
            <w:r w:rsidR="1FA04637" w:rsidRPr="007405CF">
              <w:rPr>
                <w:noProof/>
                <w:color w:val="006100"/>
                <w:sz w:val="18"/>
                <w:szCs w:val="18"/>
              </w:rPr>
              <w:t>ce with the “do no significant harm” Technical Guidance (2021/C58/01</w:t>
            </w:r>
            <w:r w:rsidR="5929AD1E" w:rsidRPr="007405CF">
              <w:rPr>
                <w:noProof/>
                <w:color w:val="006100"/>
                <w:sz w:val="18"/>
                <w:szCs w:val="18"/>
              </w:rPr>
              <w:t>).</w:t>
            </w:r>
          </w:p>
        </w:tc>
      </w:tr>
      <w:tr w:rsidR="002C7ED1" w:rsidRPr="007405CF" w14:paraId="70C6D865" w14:textId="77777777" w:rsidTr="00F85A56">
        <w:trPr>
          <w:trHeight w:val="309"/>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4E4410F2" w14:textId="79871E13" w:rsidR="6DC81BED" w:rsidRPr="007405CF" w:rsidRDefault="6DC81BED" w:rsidP="000B3FEC">
            <w:pPr>
              <w:spacing w:line="256" w:lineRule="auto"/>
              <w:jc w:val="center"/>
              <w:rPr>
                <w:noProof/>
                <w:color w:val="006100"/>
                <w:sz w:val="18"/>
                <w:szCs w:val="18"/>
              </w:rPr>
            </w:pPr>
            <w:r w:rsidRPr="007405CF">
              <w:rPr>
                <w:noProof/>
                <w:color w:val="006100"/>
                <w:sz w:val="18"/>
                <w:szCs w:val="18"/>
              </w:rPr>
              <w:t>75</w:t>
            </w:r>
          </w:p>
        </w:tc>
        <w:tc>
          <w:tcPr>
            <w:tcW w:w="2410" w:type="dxa"/>
            <w:tcBorders>
              <w:top w:val="single" w:sz="4" w:space="0" w:color="auto"/>
              <w:left w:val="single" w:sz="4" w:space="0" w:color="auto"/>
              <w:bottom w:val="single" w:sz="4" w:space="0" w:color="auto"/>
              <w:right w:val="single" w:sz="4" w:space="0" w:color="auto"/>
            </w:tcBorders>
            <w:shd w:val="clear" w:color="auto" w:fill="C6EFCE"/>
            <w:noWrap/>
          </w:tcPr>
          <w:p w14:paraId="09F16D47" w14:textId="18DC962A" w:rsidR="6DC81BED" w:rsidRPr="007405CF" w:rsidRDefault="6DC81BED" w:rsidP="6B87DB29">
            <w:pPr>
              <w:spacing w:line="256" w:lineRule="auto"/>
              <w:rPr>
                <w:rFonts w:eastAsia="Times New Roman"/>
                <w:noProof/>
                <w:sz w:val="18"/>
                <w:szCs w:val="18"/>
              </w:rPr>
            </w:pPr>
            <w:r w:rsidRPr="007405CF">
              <w:rPr>
                <w:rFonts w:eastAsia="Times New Roman"/>
                <w:noProof/>
                <w:color w:val="006100"/>
                <w:sz w:val="18"/>
                <w:szCs w:val="18"/>
              </w:rPr>
              <w:t>C: Increasing wood processing to accelerate the transition to a climate-neutral society</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1F2F0D36" w14:textId="11606F7C" w:rsidR="6DC81BED" w:rsidRPr="007405CF" w:rsidRDefault="6DC81BED" w:rsidP="6B87DB29">
            <w:pPr>
              <w:spacing w:line="256" w:lineRule="auto"/>
              <w:rPr>
                <w:noProof/>
                <w:color w:val="006100"/>
                <w:sz w:val="18"/>
                <w:szCs w:val="18"/>
              </w:rPr>
            </w:pPr>
            <w:r w:rsidRPr="007405CF">
              <w:rPr>
                <w:noProof/>
                <w:color w:val="006100"/>
                <w:sz w:val="18"/>
                <w:szCs w:val="18"/>
              </w:rPr>
              <w:t>Target</w:t>
            </w:r>
          </w:p>
        </w:tc>
        <w:tc>
          <w:tcPr>
            <w:tcW w:w="1985" w:type="dxa"/>
            <w:tcBorders>
              <w:top w:val="single" w:sz="4" w:space="0" w:color="auto"/>
              <w:left w:val="single" w:sz="4" w:space="0" w:color="auto"/>
              <w:bottom w:val="single" w:sz="4" w:space="0" w:color="auto"/>
              <w:right w:val="single" w:sz="4" w:space="0" w:color="auto"/>
            </w:tcBorders>
            <w:shd w:val="clear" w:color="auto" w:fill="C6EFCE"/>
          </w:tcPr>
          <w:p w14:paraId="39165311" w14:textId="433DA8B6" w:rsidR="6B87DB29" w:rsidRPr="007405CF" w:rsidRDefault="1F7CBDA3" w:rsidP="009B36FD">
            <w:pPr>
              <w:spacing w:before="0" w:after="0" w:line="256" w:lineRule="auto"/>
              <w:rPr>
                <w:noProof/>
                <w:color w:val="006100"/>
                <w:sz w:val="18"/>
                <w:szCs w:val="18"/>
              </w:rPr>
            </w:pPr>
            <w:r w:rsidRPr="007405CF">
              <w:rPr>
                <w:noProof/>
                <w:color w:val="006100"/>
                <w:sz w:val="18"/>
                <w:szCs w:val="18"/>
              </w:rPr>
              <w:t>Number of projects</w:t>
            </w:r>
            <w:r w:rsidR="00270DAF">
              <w:rPr>
                <w:noProof/>
                <w:color w:val="006100"/>
                <w:sz w:val="18"/>
                <w:szCs w:val="18"/>
              </w:rPr>
              <w:t xml:space="preserve"> </w:t>
            </w:r>
            <w:r w:rsidRPr="007405CF">
              <w:rPr>
                <w:noProof/>
                <w:color w:val="006100"/>
                <w:sz w:val="18"/>
                <w:szCs w:val="18"/>
              </w:rPr>
              <w:t>supporting wood processing</w:t>
            </w:r>
          </w:p>
        </w:tc>
        <w:tc>
          <w:tcPr>
            <w:tcW w:w="1843" w:type="dxa"/>
            <w:tcBorders>
              <w:top w:val="single" w:sz="4" w:space="0" w:color="auto"/>
              <w:left w:val="single" w:sz="4" w:space="0" w:color="auto"/>
              <w:bottom w:val="single" w:sz="4" w:space="0" w:color="auto"/>
              <w:right w:val="single" w:sz="4" w:space="0" w:color="auto"/>
            </w:tcBorders>
            <w:shd w:val="clear" w:color="auto" w:fill="C6EFCE"/>
          </w:tcPr>
          <w:p w14:paraId="0FB72B6B" w14:textId="51C60703" w:rsidR="6B87DB29" w:rsidRPr="007405CF" w:rsidRDefault="6B87DB29" w:rsidP="6B87DB29">
            <w:pPr>
              <w:spacing w:line="256" w:lineRule="auto"/>
              <w:rPr>
                <w:noProof/>
                <w:color w:val="006100"/>
                <w:sz w:val="18"/>
                <w:szCs w:val="18"/>
              </w:rPr>
            </w:pPr>
          </w:p>
        </w:tc>
        <w:tc>
          <w:tcPr>
            <w:tcW w:w="1275" w:type="dxa"/>
            <w:tcBorders>
              <w:top w:val="single" w:sz="4" w:space="0" w:color="auto"/>
              <w:left w:val="single" w:sz="4" w:space="0" w:color="auto"/>
              <w:bottom w:val="single" w:sz="4" w:space="0" w:color="auto"/>
              <w:right w:val="single" w:sz="4" w:space="0" w:color="auto"/>
            </w:tcBorders>
            <w:shd w:val="clear" w:color="auto" w:fill="C6EFCE"/>
            <w:noWrap/>
          </w:tcPr>
          <w:p w14:paraId="0551A053" w14:textId="794D1388" w:rsidR="6B87DB29" w:rsidRPr="007405CF" w:rsidRDefault="6B87DB29" w:rsidP="00F85A56">
            <w:pPr>
              <w:spacing w:before="0" w:after="0" w:line="256" w:lineRule="auto"/>
              <w:jc w:val="center"/>
              <w:rPr>
                <w:rFonts w:eastAsia="Times New Roman"/>
                <w:noProof/>
                <w:color w:val="006100"/>
                <w:sz w:val="18"/>
                <w:szCs w:val="18"/>
              </w:rPr>
            </w:pPr>
            <w:r w:rsidRPr="007405CF">
              <w:rPr>
                <w:rFonts w:eastAsia="Times New Roman"/>
                <w:noProof/>
                <w:color w:val="006100"/>
                <w:sz w:val="18"/>
                <w:szCs w:val="18"/>
              </w:rPr>
              <w:t>Number</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2B80A100" w14:textId="40DBBB06" w:rsidR="10CCA18A" w:rsidRPr="007405CF" w:rsidRDefault="10CCA18A" w:rsidP="00F85A56">
            <w:pPr>
              <w:spacing w:before="0" w:after="0" w:line="256" w:lineRule="auto"/>
              <w:jc w:val="center"/>
              <w:rPr>
                <w:rFonts w:eastAsia="Times New Roman"/>
                <w:noProof/>
                <w:color w:val="006100"/>
                <w:sz w:val="18"/>
                <w:szCs w:val="18"/>
              </w:rPr>
            </w:pPr>
            <w:r w:rsidRPr="007405CF">
              <w:rPr>
                <w:rFonts w:eastAsia="Times New Roman"/>
                <w:noProof/>
                <w:color w:val="006100"/>
                <w:sz w:val="18"/>
                <w:szCs w:val="18"/>
              </w:rPr>
              <w:t>0</w:t>
            </w:r>
          </w:p>
        </w:tc>
        <w:tc>
          <w:tcPr>
            <w:tcW w:w="708" w:type="dxa"/>
            <w:tcBorders>
              <w:top w:val="single" w:sz="4" w:space="0" w:color="auto"/>
              <w:left w:val="single" w:sz="4" w:space="0" w:color="auto"/>
              <w:bottom w:val="single" w:sz="4" w:space="0" w:color="auto"/>
              <w:right w:val="single" w:sz="4" w:space="0" w:color="auto"/>
            </w:tcBorders>
            <w:shd w:val="clear" w:color="auto" w:fill="C6EFCE"/>
          </w:tcPr>
          <w:p w14:paraId="2A0B29E1" w14:textId="19E74391" w:rsidR="6B87DB29" w:rsidRPr="007405CF" w:rsidRDefault="6B87DB29" w:rsidP="00F85A56">
            <w:pPr>
              <w:spacing w:before="0" w:after="0" w:line="256" w:lineRule="auto"/>
              <w:jc w:val="center"/>
              <w:rPr>
                <w:rFonts w:eastAsia="Times New Roman"/>
                <w:noProof/>
                <w:color w:val="006100"/>
                <w:sz w:val="18"/>
                <w:szCs w:val="18"/>
              </w:rPr>
            </w:pPr>
            <w:r w:rsidRPr="007405CF">
              <w:rPr>
                <w:rFonts w:eastAsia="Times New Roman"/>
                <w:noProof/>
                <w:color w:val="006100"/>
                <w:sz w:val="18"/>
                <w:szCs w:val="18"/>
              </w:rPr>
              <w:t>8</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36DCFD04" w14:textId="3944256A" w:rsidR="6B87DB29" w:rsidRPr="007405CF" w:rsidRDefault="6B87DB29" w:rsidP="00F85A56">
            <w:pPr>
              <w:spacing w:before="0" w:after="0" w:line="256" w:lineRule="auto"/>
              <w:jc w:val="center"/>
              <w:rPr>
                <w:rFonts w:eastAsia="Times New Roman"/>
                <w:noProof/>
                <w:color w:val="006100"/>
                <w:sz w:val="18"/>
                <w:szCs w:val="18"/>
              </w:rPr>
            </w:pPr>
            <w:r w:rsidRPr="007405CF">
              <w:rPr>
                <w:rFonts w:eastAsia="Times New Roman"/>
                <w:noProof/>
                <w:color w:val="006100"/>
                <w:sz w:val="18"/>
                <w:szCs w:val="18"/>
              </w:rPr>
              <w:t>Q2</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0966C0F2" w14:textId="36FAB5B6" w:rsidR="6B87DB29" w:rsidRPr="007405CF" w:rsidRDefault="6B87DB29" w:rsidP="00F85A56">
            <w:pPr>
              <w:spacing w:before="0" w:after="0" w:line="256" w:lineRule="auto"/>
              <w:jc w:val="center"/>
              <w:rPr>
                <w:rFonts w:eastAsia="Times New Roman"/>
                <w:noProof/>
                <w:color w:val="006100"/>
                <w:sz w:val="18"/>
                <w:szCs w:val="18"/>
              </w:rPr>
            </w:pPr>
            <w:r w:rsidRPr="007405CF">
              <w:rPr>
                <w:rFonts w:eastAsia="Times New Roman"/>
                <w:noProof/>
                <w:color w:val="006100"/>
                <w:sz w:val="18"/>
                <w:szCs w:val="18"/>
              </w:rPr>
              <w:t>2025</w:t>
            </w:r>
          </w:p>
        </w:tc>
        <w:tc>
          <w:tcPr>
            <w:tcW w:w="3406" w:type="dxa"/>
            <w:tcBorders>
              <w:top w:val="single" w:sz="4" w:space="0" w:color="auto"/>
              <w:left w:val="single" w:sz="4" w:space="0" w:color="auto"/>
              <w:bottom w:val="single" w:sz="4" w:space="0" w:color="auto"/>
              <w:right w:val="single" w:sz="4" w:space="0" w:color="auto"/>
            </w:tcBorders>
            <w:shd w:val="clear" w:color="auto" w:fill="C6EFCE"/>
            <w:noWrap/>
          </w:tcPr>
          <w:p w14:paraId="74EE48D7" w14:textId="1A5B365D" w:rsidR="6B87DB29" w:rsidRPr="007405CF" w:rsidRDefault="7C2AC6A9" w:rsidP="00D17FEB">
            <w:pPr>
              <w:spacing w:before="0" w:after="0" w:line="256" w:lineRule="auto"/>
              <w:rPr>
                <w:noProof/>
                <w:color w:val="006100"/>
                <w:sz w:val="18"/>
                <w:szCs w:val="18"/>
              </w:rPr>
            </w:pPr>
            <w:r w:rsidRPr="007405CF">
              <w:rPr>
                <w:noProof/>
                <w:color w:val="006100"/>
                <w:sz w:val="18"/>
                <w:szCs w:val="18"/>
              </w:rPr>
              <w:t xml:space="preserve">Confirmations by the contracting authority accepting </w:t>
            </w:r>
            <w:r w:rsidR="00BB6023" w:rsidRPr="007405CF">
              <w:rPr>
                <w:noProof/>
                <w:color w:val="006100"/>
                <w:sz w:val="18"/>
                <w:szCs w:val="18"/>
              </w:rPr>
              <w:t xml:space="preserve">the </w:t>
            </w:r>
            <w:r w:rsidR="00593F6A" w:rsidRPr="007405CF">
              <w:rPr>
                <w:noProof/>
                <w:color w:val="006100"/>
                <w:sz w:val="18"/>
                <w:szCs w:val="18"/>
              </w:rPr>
              <w:t>handover record</w:t>
            </w:r>
            <w:r w:rsidR="00D52043" w:rsidRPr="007405CF">
              <w:rPr>
                <w:noProof/>
                <w:color w:val="006100"/>
                <w:sz w:val="18"/>
                <w:szCs w:val="18"/>
              </w:rPr>
              <w:t xml:space="preserve"> or delivery note </w:t>
            </w:r>
            <w:r w:rsidR="00D17DE3" w:rsidRPr="007405CF">
              <w:rPr>
                <w:noProof/>
                <w:color w:val="006100"/>
                <w:sz w:val="18"/>
                <w:szCs w:val="18"/>
              </w:rPr>
              <w:t xml:space="preserve">or </w:t>
            </w:r>
            <w:r w:rsidR="00593F6A" w:rsidRPr="007405CF">
              <w:rPr>
                <w:noProof/>
                <w:color w:val="006100"/>
                <w:sz w:val="18"/>
                <w:szCs w:val="18"/>
              </w:rPr>
              <w:t xml:space="preserve">use permit </w:t>
            </w:r>
            <w:r w:rsidR="001757CE" w:rsidRPr="007405CF">
              <w:rPr>
                <w:noProof/>
                <w:color w:val="006100"/>
                <w:sz w:val="18"/>
                <w:szCs w:val="18"/>
              </w:rPr>
              <w:t>conf</w:t>
            </w:r>
            <w:r w:rsidR="00D52043" w:rsidRPr="007405CF">
              <w:rPr>
                <w:noProof/>
                <w:color w:val="006100"/>
                <w:sz w:val="18"/>
                <w:szCs w:val="18"/>
              </w:rPr>
              <w:t>i</w:t>
            </w:r>
            <w:r w:rsidR="001757CE" w:rsidRPr="007405CF">
              <w:rPr>
                <w:noProof/>
                <w:color w:val="006100"/>
                <w:sz w:val="18"/>
                <w:szCs w:val="18"/>
              </w:rPr>
              <w:t xml:space="preserve">rming the </w:t>
            </w:r>
            <w:r w:rsidR="003B2CEA" w:rsidRPr="007405CF">
              <w:rPr>
                <w:noProof/>
                <w:color w:val="006100"/>
                <w:sz w:val="18"/>
                <w:szCs w:val="18"/>
              </w:rPr>
              <w:t>acceptance</w:t>
            </w:r>
            <w:r w:rsidR="00D17DE3" w:rsidRPr="007405CF">
              <w:rPr>
                <w:noProof/>
                <w:color w:val="006100"/>
                <w:sz w:val="18"/>
                <w:szCs w:val="18"/>
              </w:rPr>
              <w:t xml:space="preserve"> </w:t>
            </w:r>
            <w:r w:rsidR="001757CE" w:rsidRPr="007405CF">
              <w:rPr>
                <w:noProof/>
                <w:color w:val="006100"/>
                <w:sz w:val="18"/>
                <w:szCs w:val="18"/>
              </w:rPr>
              <w:t>of</w:t>
            </w:r>
            <w:r w:rsidRPr="007405CF">
              <w:rPr>
                <w:noProof/>
                <w:color w:val="006100"/>
                <w:sz w:val="18"/>
                <w:szCs w:val="18"/>
              </w:rPr>
              <w:t xml:space="preserve"> projects in the field of wood processing </w:t>
            </w:r>
            <w:r w:rsidR="00302BAB" w:rsidRPr="007405CF">
              <w:rPr>
                <w:noProof/>
                <w:color w:val="006100"/>
                <w:sz w:val="18"/>
                <w:szCs w:val="18"/>
              </w:rPr>
              <w:t xml:space="preserve">submitted </w:t>
            </w:r>
            <w:r w:rsidR="00BB6023" w:rsidRPr="007405CF">
              <w:rPr>
                <w:noProof/>
                <w:color w:val="006100"/>
                <w:sz w:val="18"/>
                <w:szCs w:val="18"/>
              </w:rPr>
              <w:t>by</w:t>
            </w:r>
            <w:r w:rsidRPr="007405CF">
              <w:rPr>
                <w:noProof/>
                <w:color w:val="006100"/>
                <w:sz w:val="18"/>
                <w:szCs w:val="18"/>
              </w:rPr>
              <w:t xml:space="preserve"> </w:t>
            </w:r>
            <w:r w:rsidR="00302BAB" w:rsidRPr="007405CF">
              <w:rPr>
                <w:noProof/>
                <w:color w:val="006100"/>
                <w:sz w:val="18"/>
                <w:szCs w:val="18"/>
              </w:rPr>
              <w:t>the</w:t>
            </w:r>
            <w:r w:rsidRPr="007405CF">
              <w:rPr>
                <w:noProof/>
                <w:color w:val="006100"/>
                <w:sz w:val="18"/>
                <w:szCs w:val="18"/>
              </w:rPr>
              <w:t xml:space="preserve"> beneficiaries</w:t>
            </w:r>
            <w:r w:rsidR="00D17DE3" w:rsidRPr="007405CF">
              <w:rPr>
                <w:noProof/>
                <w:color w:val="006100"/>
                <w:sz w:val="18"/>
                <w:szCs w:val="18"/>
              </w:rPr>
              <w:t xml:space="preserve"> to the </w:t>
            </w:r>
            <w:r w:rsidR="0020536F" w:rsidRPr="007405CF">
              <w:rPr>
                <w:noProof/>
                <w:color w:val="006100"/>
                <w:sz w:val="18"/>
                <w:szCs w:val="18"/>
              </w:rPr>
              <w:t>contracting authority</w:t>
            </w:r>
            <w:r w:rsidRPr="007405CF">
              <w:rPr>
                <w:noProof/>
                <w:color w:val="006100"/>
                <w:sz w:val="18"/>
                <w:szCs w:val="18"/>
              </w:rPr>
              <w:t>.</w:t>
            </w:r>
          </w:p>
        </w:tc>
      </w:tr>
      <w:tr w:rsidR="002C7ED1" w:rsidRPr="007405CF" w14:paraId="52BF6B82" w14:textId="77777777" w:rsidTr="00F85A56">
        <w:trPr>
          <w:trHeight w:val="2085"/>
        </w:trPr>
        <w:tc>
          <w:tcPr>
            <w:tcW w:w="562" w:type="dxa"/>
            <w:tcBorders>
              <w:top w:val="single" w:sz="4" w:space="0" w:color="auto"/>
              <w:left w:val="single" w:sz="4" w:space="0" w:color="auto"/>
              <w:bottom w:val="single" w:sz="4" w:space="0" w:color="auto"/>
              <w:right w:val="single" w:sz="4" w:space="0" w:color="auto"/>
            </w:tcBorders>
            <w:shd w:val="clear" w:color="auto" w:fill="C6EFCE"/>
            <w:noWrap/>
            <w:hideMark/>
          </w:tcPr>
          <w:p w14:paraId="5A6DED19" w14:textId="77777777" w:rsidR="003C6015" w:rsidRPr="007405CF" w:rsidRDefault="003C6015" w:rsidP="000B3FEC">
            <w:pPr>
              <w:spacing w:before="0" w:after="0" w:line="256" w:lineRule="auto"/>
              <w:jc w:val="center"/>
              <w:rPr>
                <w:rFonts w:eastAsia="Times New Roman"/>
                <w:noProof/>
                <w:color w:val="006100"/>
                <w:sz w:val="18"/>
                <w:szCs w:val="18"/>
              </w:rPr>
            </w:pPr>
            <w:r w:rsidRPr="007405CF">
              <w:rPr>
                <w:noProof/>
                <w:color w:val="006100"/>
                <w:sz w:val="18"/>
                <w:szCs w:val="18"/>
              </w:rPr>
              <w:t>76</w:t>
            </w:r>
          </w:p>
        </w:tc>
        <w:tc>
          <w:tcPr>
            <w:tcW w:w="2410" w:type="dxa"/>
            <w:tcBorders>
              <w:top w:val="single" w:sz="4" w:space="0" w:color="auto"/>
              <w:left w:val="single" w:sz="4" w:space="0" w:color="auto"/>
              <w:bottom w:val="single" w:sz="4" w:space="0" w:color="auto"/>
              <w:right w:val="single" w:sz="4" w:space="0" w:color="auto"/>
            </w:tcBorders>
            <w:shd w:val="clear" w:color="auto" w:fill="C6EFCE"/>
            <w:noWrap/>
            <w:hideMark/>
          </w:tcPr>
          <w:p w14:paraId="462DB511"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C: Increasing wood processing to accelerate the transition to a climate-neutral society</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628836F9"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Target</w:t>
            </w:r>
          </w:p>
        </w:tc>
        <w:tc>
          <w:tcPr>
            <w:tcW w:w="1985" w:type="dxa"/>
            <w:tcBorders>
              <w:top w:val="single" w:sz="4" w:space="0" w:color="auto"/>
              <w:left w:val="single" w:sz="4" w:space="0" w:color="auto"/>
              <w:bottom w:val="single" w:sz="4" w:space="0" w:color="auto"/>
              <w:right w:val="single" w:sz="4" w:space="0" w:color="auto"/>
            </w:tcBorders>
            <w:shd w:val="clear" w:color="auto" w:fill="C6EFCE"/>
            <w:noWrap/>
            <w:hideMark/>
          </w:tcPr>
          <w:p w14:paraId="1EB1DA95" w14:textId="6CAF9617" w:rsidR="003C6015" w:rsidRPr="007405CF" w:rsidRDefault="47C1357B" w:rsidP="6B87DB29">
            <w:pPr>
              <w:spacing w:before="0" w:after="0" w:line="256" w:lineRule="auto"/>
              <w:rPr>
                <w:rFonts w:eastAsia="Times New Roman"/>
                <w:noProof/>
                <w:color w:val="006100"/>
                <w:sz w:val="18"/>
                <w:szCs w:val="18"/>
              </w:rPr>
            </w:pPr>
            <w:r w:rsidRPr="007405CF">
              <w:rPr>
                <w:noProof/>
                <w:color w:val="006100"/>
                <w:sz w:val="18"/>
                <w:szCs w:val="18"/>
              </w:rPr>
              <w:t xml:space="preserve">Number of </w:t>
            </w:r>
            <w:r w:rsidR="32B667A7" w:rsidRPr="007405CF">
              <w:rPr>
                <w:noProof/>
                <w:color w:val="006100"/>
                <w:sz w:val="18"/>
                <w:szCs w:val="18"/>
              </w:rPr>
              <w:t>projects supporting wood processing</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281B3DBA"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 </w:t>
            </w:r>
          </w:p>
        </w:tc>
        <w:tc>
          <w:tcPr>
            <w:tcW w:w="1275" w:type="dxa"/>
            <w:tcBorders>
              <w:top w:val="single" w:sz="4" w:space="0" w:color="auto"/>
              <w:left w:val="single" w:sz="4" w:space="0" w:color="auto"/>
              <w:bottom w:val="single" w:sz="4" w:space="0" w:color="auto"/>
              <w:right w:val="single" w:sz="4" w:space="0" w:color="auto"/>
            </w:tcBorders>
            <w:shd w:val="clear" w:color="auto" w:fill="C6EFCE"/>
            <w:noWrap/>
            <w:hideMark/>
          </w:tcPr>
          <w:p w14:paraId="381BD9DE" w14:textId="77777777" w:rsidR="003C6015" w:rsidRPr="007405CF" w:rsidRDefault="003C6015" w:rsidP="00F85A56">
            <w:pPr>
              <w:spacing w:before="0" w:after="0" w:line="256" w:lineRule="auto"/>
              <w:jc w:val="center"/>
              <w:rPr>
                <w:rFonts w:eastAsia="Times New Roman"/>
                <w:noProof/>
                <w:color w:val="006100"/>
                <w:sz w:val="18"/>
                <w:szCs w:val="18"/>
              </w:rPr>
            </w:pPr>
            <w:r w:rsidRPr="007405CF">
              <w:rPr>
                <w:noProof/>
                <w:color w:val="006100"/>
                <w:sz w:val="18"/>
                <w:szCs w:val="18"/>
              </w:rPr>
              <w:t>Number</w:t>
            </w:r>
          </w:p>
        </w:tc>
        <w:tc>
          <w:tcPr>
            <w:tcW w:w="993" w:type="dxa"/>
            <w:tcBorders>
              <w:top w:val="single" w:sz="4" w:space="0" w:color="auto"/>
              <w:left w:val="single" w:sz="4" w:space="0" w:color="auto"/>
              <w:bottom w:val="single" w:sz="4" w:space="0" w:color="auto"/>
              <w:right w:val="single" w:sz="4" w:space="0" w:color="auto"/>
            </w:tcBorders>
            <w:shd w:val="clear" w:color="auto" w:fill="C6EFCE"/>
            <w:noWrap/>
            <w:hideMark/>
          </w:tcPr>
          <w:p w14:paraId="1F81F690" w14:textId="7A756E6F" w:rsidR="003C6015" w:rsidRPr="007405CF" w:rsidRDefault="001A10AE" w:rsidP="00F85A56">
            <w:pPr>
              <w:spacing w:before="0" w:after="0" w:line="256" w:lineRule="auto"/>
              <w:jc w:val="center"/>
              <w:rPr>
                <w:rFonts w:eastAsia="Times New Roman"/>
                <w:noProof/>
                <w:color w:val="006100"/>
                <w:sz w:val="18"/>
                <w:szCs w:val="18"/>
              </w:rPr>
            </w:pPr>
            <w:r w:rsidRPr="007405CF">
              <w:rPr>
                <w:rFonts w:eastAsia="Times New Roman"/>
                <w:noProof/>
                <w:color w:val="006100"/>
                <w:sz w:val="18"/>
                <w:szCs w:val="18"/>
              </w:rPr>
              <w:t>8</w:t>
            </w:r>
          </w:p>
        </w:tc>
        <w:tc>
          <w:tcPr>
            <w:tcW w:w="708" w:type="dxa"/>
            <w:tcBorders>
              <w:top w:val="single" w:sz="4" w:space="0" w:color="auto"/>
              <w:left w:val="single" w:sz="4" w:space="0" w:color="auto"/>
              <w:bottom w:val="single" w:sz="4" w:space="0" w:color="auto"/>
              <w:right w:val="single" w:sz="4" w:space="0" w:color="auto"/>
            </w:tcBorders>
            <w:shd w:val="clear" w:color="auto" w:fill="C6EFCE"/>
            <w:noWrap/>
            <w:hideMark/>
          </w:tcPr>
          <w:p w14:paraId="57DCAEC7" w14:textId="77777777" w:rsidR="003C6015" w:rsidRPr="007405CF" w:rsidRDefault="003C6015" w:rsidP="00F85A56">
            <w:pPr>
              <w:spacing w:before="0" w:after="0" w:line="256" w:lineRule="auto"/>
              <w:jc w:val="center"/>
              <w:rPr>
                <w:rFonts w:eastAsia="Times New Roman"/>
                <w:noProof/>
                <w:color w:val="006100"/>
                <w:sz w:val="18"/>
                <w:szCs w:val="18"/>
              </w:rPr>
            </w:pPr>
            <w:r w:rsidRPr="007405CF">
              <w:rPr>
                <w:noProof/>
                <w:color w:val="006100"/>
                <w:sz w:val="18"/>
                <w:szCs w:val="18"/>
              </w:rPr>
              <w:t>28</w:t>
            </w: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4829F889" w14:textId="77777777" w:rsidR="003C6015" w:rsidRPr="007405CF" w:rsidRDefault="003C6015" w:rsidP="00F85A56">
            <w:pPr>
              <w:spacing w:before="0" w:after="0" w:line="256" w:lineRule="auto"/>
              <w:jc w:val="center"/>
              <w:rPr>
                <w:rFonts w:eastAsia="Times New Roman"/>
                <w:noProof/>
                <w:color w:val="006100"/>
                <w:sz w:val="18"/>
                <w:szCs w:val="18"/>
              </w:rPr>
            </w:pPr>
            <w:r w:rsidRPr="007405CF">
              <w:rPr>
                <w:noProof/>
                <w:color w:val="006100"/>
                <w:sz w:val="18"/>
                <w:szCs w:val="18"/>
              </w:rPr>
              <w:t>Q2</w:t>
            </w: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0D307D5C" w14:textId="2DB8488B" w:rsidR="003C6015" w:rsidRPr="007405CF" w:rsidRDefault="0566E6A7" w:rsidP="00F85A56">
            <w:pPr>
              <w:spacing w:before="0" w:after="0" w:line="256" w:lineRule="auto"/>
              <w:jc w:val="center"/>
              <w:rPr>
                <w:rFonts w:eastAsia="Times New Roman"/>
                <w:noProof/>
                <w:color w:val="006100"/>
                <w:sz w:val="18"/>
                <w:szCs w:val="18"/>
              </w:rPr>
            </w:pPr>
            <w:r w:rsidRPr="007405CF">
              <w:rPr>
                <w:noProof/>
                <w:color w:val="006100"/>
                <w:sz w:val="18"/>
                <w:szCs w:val="18"/>
              </w:rPr>
              <w:t>202</w:t>
            </w:r>
            <w:r w:rsidR="65D63A91" w:rsidRPr="007405CF">
              <w:rPr>
                <w:noProof/>
                <w:color w:val="006100"/>
                <w:sz w:val="18"/>
                <w:szCs w:val="18"/>
              </w:rPr>
              <w:t>6</w:t>
            </w:r>
          </w:p>
        </w:tc>
        <w:tc>
          <w:tcPr>
            <w:tcW w:w="3406" w:type="dxa"/>
            <w:tcBorders>
              <w:top w:val="single" w:sz="4" w:space="0" w:color="auto"/>
              <w:left w:val="single" w:sz="4" w:space="0" w:color="auto"/>
              <w:bottom w:val="single" w:sz="4" w:space="0" w:color="auto"/>
              <w:right w:val="single" w:sz="4" w:space="0" w:color="auto"/>
            </w:tcBorders>
            <w:shd w:val="clear" w:color="auto" w:fill="C6EFCE"/>
            <w:noWrap/>
            <w:hideMark/>
          </w:tcPr>
          <w:p w14:paraId="279D25CA" w14:textId="2EBB330B" w:rsidR="003C6015" w:rsidRPr="007405CF" w:rsidRDefault="00A54C32" w:rsidP="121472D6">
            <w:pPr>
              <w:spacing w:before="0" w:after="0" w:line="256" w:lineRule="auto"/>
              <w:rPr>
                <w:noProof/>
              </w:rPr>
            </w:pPr>
            <w:r>
              <w:rPr>
                <w:noProof/>
                <w:color w:val="006100"/>
                <w:sz w:val="18"/>
                <w:szCs w:val="18"/>
              </w:rPr>
              <w:t>Delivery</w:t>
            </w:r>
            <w:r w:rsidR="00043341">
              <w:rPr>
                <w:noProof/>
                <w:color w:val="006100"/>
                <w:sz w:val="18"/>
                <w:szCs w:val="18"/>
              </w:rPr>
              <w:t xml:space="preserve"> of </w:t>
            </w:r>
            <w:r w:rsidR="00AA539E">
              <w:rPr>
                <w:noProof/>
                <w:color w:val="006100"/>
                <w:sz w:val="18"/>
                <w:szCs w:val="18"/>
              </w:rPr>
              <w:t>20</w:t>
            </w:r>
            <w:r w:rsidR="00043341">
              <w:rPr>
                <w:noProof/>
                <w:color w:val="006100"/>
                <w:sz w:val="18"/>
                <w:szCs w:val="18"/>
              </w:rPr>
              <w:t xml:space="preserve"> </w:t>
            </w:r>
            <w:r w:rsidR="7286EDD1" w:rsidRPr="1E0E333B">
              <w:rPr>
                <w:noProof/>
                <w:color w:val="006100"/>
                <w:sz w:val="18"/>
                <w:szCs w:val="18"/>
              </w:rPr>
              <w:t xml:space="preserve">projects </w:t>
            </w:r>
            <w:r w:rsidR="0F540F49" w:rsidRPr="1E0E333B">
              <w:rPr>
                <w:noProof/>
                <w:color w:val="006100"/>
                <w:sz w:val="18"/>
                <w:szCs w:val="18"/>
              </w:rPr>
              <w:t>supporting wood processing</w:t>
            </w:r>
            <w:r w:rsidR="7286EDD1" w:rsidRPr="1E0E333B">
              <w:rPr>
                <w:noProof/>
                <w:color w:val="006100"/>
                <w:sz w:val="18"/>
                <w:szCs w:val="18"/>
              </w:rPr>
              <w:t>.</w:t>
            </w:r>
          </w:p>
        </w:tc>
      </w:tr>
    </w:tbl>
    <w:p w14:paraId="148C2BC0" w14:textId="7C44B20F" w:rsidR="003C6015" w:rsidRPr="007405CF" w:rsidRDefault="004E71E2" w:rsidP="003C6015">
      <w:pPr>
        <w:spacing w:line="240" w:lineRule="auto"/>
        <w:ind w:left="709"/>
        <w:jc w:val="both"/>
        <w:rPr>
          <w:noProof/>
          <w:szCs w:val="24"/>
        </w:rPr>
        <w:sectPr w:rsidR="003C6015" w:rsidRPr="007405CF" w:rsidSect="00073927">
          <w:headerReference w:type="even" r:id="rId120"/>
          <w:headerReference w:type="default" r:id="rId121"/>
          <w:footerReference w:type="even" r:id="rId122"/>
          <w:footerReference w:type="default" r:id="rId123"/>
          <w:headerReference w:type="first" r:id="rId124"/>
          <w:footerReference w:type="first" r:id="rId125"/>
          <w:pgSz w:w="16839" w:h="11907" w:orient="landscape"/>
          <w:pgMar w:top="1134" w:right="1134" w:bottom="1134" w:left="1134" w:header="567" w:footer="567" w:gutter="0"/>
          <w:cols w:space="720"/>
          <w:docGrid w:linePitch="326"/>
        </w:sectPr>
      </w:pPr>
      <w:r w:rsidRPr="007405CF">
        <w:rPr>
          <w:noProof/>
          <w:szCs w:val="24"/>
        </w:rPr>
        <w:br w:type="textWrapping" w:clear="all"/>
      </w:r>
    </w:p>
    <w:p w14:paraId="60773033" w14:textId="77777777" w:rsidR="003C6015" w:rsidRPr="007405CF" w:rsidRDefault="003C6015" w:rsidP="003C6015">
      <w:pPr>
        <w:keepNext/>
        <w:tabs>
          <w:tab w:val="left" w:pos="850"/>
        </w:tabs>
        <w:spacing w:line="240" w:lineRule="auto"/>
        <w:jc w:val="both"/>
        <w:outlineLvl w:val="0"/>
        <w:rPr>
          <w:b/>
          <w:smallCaps/>
          <w:noProof/>
        </w:rPr>
      </w:pPr>
      <w:r w:rsidRPr="007405CF">
        <w:rPr>
          <w:b/>
          <w:smallCaps/>
          <w:noProof/>
        </w:rPr>
        <w:t>F. COMPONENT 6: DIGITAL TRANSFORMATION OF THE ECONOMY</w:t>
      </w:r>
    </w:p>
    <w:p w14:paraId="5781115B" w14:textId="77777777" w:rsidR="003C6015" w:rsidRPr="007405CF" w:rsidRDefault="003C6015" w:rsidP="003C6015">
      <w:pPr>
        <w:spacing w:line="240" w:lineRule="auto"/>
        <w:jc w:val="both"/>
        <w:rPr>
          <w:rFonts w:eastAsia="Times New Roman"/>
          <w:noProof/>
          <w:color w:val="000000"/>
          <w:szCs w:val="24"/>
        </w:rPr>
      </w:pPr>
      <w:r w:rsidRPr="007405CF">
        <w:rPr>
          <w:noProof/>
          <w:color w:val="000000"/>
        </w:rPr>
        <w:t>Slovenian companies are lagging behind in the pace of adaptation to changes brought by the digitalisation due to lack of competences and skills of employees and limited resources for investment in equipment and advanced digital technologies.</w:t>
      </w:r>
    </w:p>
    <w:p w14:paraId="0D83C16E" w14:textId="77777777" w:rsidR="003C6015" w:rsidRPr="007405CF" w:rsidRDefault="003C6015" w:rsidP="003C6015">
      <w:pPr>
        <w:spacing w:line="240" w:lineRule="auto"/>
        <w:jc w:val="both"/>
        <w:rPr>
          <w:rFonts w:eastAsia="Times New Roman"/>
          <w:noProof/>
          <w:color w:val="000000"/>
          <w:szCs w:val="24"/>
        </w:rPr>
      </w:pPr>
      <w:r w:rsidRPr="007405CF">
        <w:rPr>
          <w:noProof/>
          <w:color w:val="000000"/>
        </w:rPr>
        <w:t>Against this background, the objectives of this component of the Slovenian recovery and resilience plan are to increase the efficiency and growth of businesses, to support their transformation through digital technologies, to accelerate greater use of advanced technologies, while adapting the regulatory framework, improving market access, transparency and security, which in the long term is expected to increase the country’s competitiveness. Further integration in global value chains of the Slovenian companies shall be supported through engaging in multi-country projects.</w:t>
      </w:r>
    </w:p>
    <w:p w14:paraId="12A0459F" w14:textId="6198A2A3" w:rsidR="003C6015" w:rsidRPr="007405CF" w:rsidRDefault="003C6015" w:rsidP="003C6015">
      <w:pPr>
        <w:spacing w:line="240" w:lineRule="auto"/>
        <w:jc w:val="both"/>
        <w:rPr>
          <w:noProof/>
        </w:rPr>
      </w:pPr>
      <w:r w:rsidRPr="007405CF">
        <w:rPr>
          <w:noProof/>
        </w:rPr>
        <w:t>These investments and reforms shall contribute to the Country Specific Recommendations addressed to Slovenia in 2019 to “improve the business environment by reducing regulatory restrictions and administrative burden” (Country Specific Recommendation 2, 2019) and in 2020 to “focus investment on the […] digital transition […] and on the rollout of the 5G network. Promote digital capacities of businesses, and strengthen digital skills, e-Commerce […]” (Country Specific Recommendation 3, 2020).</w:t>
      </w:r>
    </w:p>
    <w:p w14:paraId="299BA221" w14:textId="6E62FA0C" w:rsidR="003C6015" w:rsidRPr="007405CF" w:rsidRDefault="003C6015" w:rsidP="003C6015">
      <w:pPr>
        <w:spacing w:line="240" w:lineRule="auto"/>
        <w:jc w:val="both"/>
        <w:rPr>
          <w:noProof/>
        </w:rPr>
      </w:pPr>
      <w:r w:rsidRPr="007405CF">
        <w:rPr>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r w:rsidR="00270DAF">
        <w:rPr>
          <w:noProof/>
        </w:rPr>
        <w:t xml:space="preserve"> </w:t>
      </w:r>
    </w:p>
    <w:p w14:paraId="0335B757" w14:textId="6B4A7562" w:rsidR="003C6015" w:rsidRPr="007405CF" w:rsidRDefault="003C6015" w:rsidP="003C6015">
      <w:pPr>
        <w:spacing w:line="240" w:lineRule="auto"/>
        <w:jc w:val="both"/>
        <w:rPr>
          <w:b/>
          <w:i/>
          <w:noProof/>
          <w:color w:val="4F81BD"/>
        </w:rPr>
      </w:pPr>
      <w:r w:rsidRPr="007405CF">
        <w:rPr>
          <w:b/>
          <w:noProof/>
          <w:u w:val="single"/>
        </w:rPr>
        <w:t>F.1.</w:t>
      </w:r>
      <w:r w:rsidR="00751F8B" w:rsidRPr="007405CF">
        <w:rPr>
          <w:b/>
          <w:noProof/>
          <w:u w:val="single"/>
        </w:rPr>
        <w:t xml:space="preserve"> </w:t>
      </w:r>
      <w:r w:rsidRPr="007405CF">
        <w:rPr>
          <w:b/>
          <w:noProof/>
          <w:u w:val="single"/>
        </w:rPr>
        <w:t>Description of the reforms and investments for non-repayable financial support</w:t>
      </w:r>
    </w:p>
    <w:p w14:paraId="3EC7378F" w14:textId="77777777" w:rsidR="003C6015" w:rsidRPr="007405CF" w:rsidRDefault="003C6015" w:rsidP="003C6015">
      <w:pPr>
        <w:spacing w:line="240" w:lineRule="auto"/>
        <w:jc w:val="both"/>
        <w:rPr>
          <w:rFonts w:eastAsia="Times New Roman"/>
          <w:noProof/>
          <w:color w:val="000000"/>
          <w:szCs w:val="24"/>
          <w:u w:val="single"/>
        </w:rPr>
      </w:pPr>
      <w:r w:rsidRPr="007405CF">
        <w:rPr>
          <w:noProof/>
          <w:color w:val="000000"/>
          <w:u w:val="single"/>
        </w:rPr>
        <w:t>Reform A: Digital transformation of the economy (business and industry)</w:t>
      </w:r>
    </w:p>
    <w:p w14:paraId="7BAB3034" w14:textId="0393DC6C" w:rsidR="003C6015" w:rsidRPr="007405CF" w:rsidRDefault="5B8E8D53" w:rsidP="1AA8BDBB">
      <w:pPr>
        <w:spacing w:line="240" w:lineRule="auto"/>
        <w:jc w:val="both"/>
        <w:rPr>
          <w:rFonts w:eastAsia="Times New Roman"/>
          <w:noProof/>
          <w:color w:val="000000"/>
        </w:rPr>
      </w:pPr>
      <w:r w:rsidRPr="007405CF">
        <w:rPr>
          <w:noProof/>
          <w:color w:val="000000" w:themeColor="text1"/>
        </w:rPr>
        <w:t>The digital transformation of the economy shall be supported through the entry into force of a Strategy for the Digital Transformation of Enterprises</w:t>
      </w:r>
      <w:r w:rsidR="79CE983D" w:rsidRPr="007405CF">
        <w:rPr>
          <w:noProof/>
          <w:color w:val="000000" w:themeColor="text1"/>
        </w:rPr>
        <w:t xml:space="preserve"> and the</w:t>
      </w:r>
      <w:r w:rsidRPr="007405CF">
        <w:rPr>
          <w:noProof/>
          <w:color w:val="000000" w:themeColor="text1"/>
        </w:rPr>
        <w:t xml:space="preserve"> guidelines for innovative procurement. The Strategy shall provide for the transfer of registers to a single business register. </w:t>
      </w:r>
    </w:p>
    <w:p w14:paraId="71654821" w14:textId="78D02C03" w:rsidR="003C6015" w:rsidRPr="007405CF" w:rsidRDefault="003C6015" w:rsidP="003C6015">
      <w:pPr>
        <w:spacing w:line="240" w:lineRule="auto"/>
        <w:jc w:val="both"/>
        <w:rPr>
          <w:rFonts w:eastAsia="Times New Roman"/>
          <w:noProof/>
          <w:color w:val="000000"/>
          <w:szCs w:val="24"/>
        </w:rPr>
      </w:pPr>
      <w:r w:rsidRPr="007405CF">
        <w:rPr>
          <w:noProof/>
          <w:color w:val="000000"/>
        </w:rPr>
        <w:t>The Strategy shall also include a roadmap for the implementation of the Common Union Toolbox for Connectivity</w:t>
      </w:r>
      <w:r w:rsidRPr="007405CF">
        <w:rPr>
          <w:rFonts w:eastAsia="Times New Roman"/>
          <w:noProof/>
          <w:color w:val="000000"/>
          <w:szCs w:val="24"/>
          <w:vertAlign w:val="superscript"/>
          <w:lang w:eastAsia="en-IE"/>
        </w:rPr>
        <w:footnoteReference w:id="3"/>
      </w:r>
      <w:r w:rsidRPr="007405CF">
        <w:rPr>
          <w:noProof/>
          <w:color w:val="000000"/>
        </w:rPr>
        <w:t>, which shall focus on activities relating to a single information point.</w:t>
      </w:r>
    </w:p>
    <w:p w14:paraId="558D02F6" w14:textId="7E458174" w:rsidR="003C6015" w:rsidRPr="007405CF" w:rsidRDefault="003C6015" w:rsidP="003C6015">
      <w:pPr>
        <w:spacing w:line="240" w:lineRule="auto"/>
        <w:jc w:val="both"/>
        <w:rPr>
          <w:rFonts w:eastAsia="Times New Roman"/>
          <w:noProof/>
          <w:color w:val="000000"/>
          <w:szCs w:val="24"/>
        </w:rPr>
      </w:pPr>
      <w:r w:rsidRPr="007405CF">
        <w:rPr>
          <w:noProof/>
          <w:color w:val="000000"/>
        </w:rPr>
        <w:t xml:space="preserve">The </w:t>
      </w:r>
      <w:r w:rsidRPr="007405CF">
        <w:rPr>
          <w:noProof/>
        </w:rPr>
        <w:t>milestones and targets related to the implementation of the</w:t>
      </w:r>
      <w:r w:rsidRPr="007405CF">
        <w:rPr>
          <w:noProof/>
          <w:color w:val="000000"/>
        </w:rPr>
        <w:t xml:space="preserve"> reform shall be completed by 31</w:t>
      </w:r>
      <w:r w:rsidR="009B36FD">
        <w:rPr>
          <w:noProof/>
          <w:color w:val="000000"/>
        </w:rPr>
        <w:t> </w:t>
      </w:r>
      <w:r w:rsidRPr="007405CF">
        <w:rPr>
          <w:noProof/>
          <w:color w:val="000000"/>
        </w:rPr>
        <w:t>December</w:t>
      </w:r>
      <w:r w:rsidR="009B36FD">
        <w:rPr>
          <w:noProof/>
          <w:color w:val="000000"/>
        </w:rPr>
        <w:t> </w:t>
      </w:r>
      <w:r w:rsidRPr="007405CF">
        <w:rPr>
          <w:noProof/>
          <w:color w:val="000000"/>
        </w:rPr>
        <w:t>2024.</w:t>
      </w:r>
    </w:p>
    <w:p w14:paraId="1DB783A4" w14:textId="1DBC6F4D" w:rsidR="003C6015" w:rsidRPr="007405CF" w:rsidRDefault="003C6015" w:rsidP="003C6015">
      <w:pPr>
        <w:spacing w:line="240" w:lineRule="auto"/>
        <w:jc w:val="both"/>
        <w:rPr>
          <w:rFonts w:eastAsia="Times New Roman"/>
          <w:noProof/>
          <w:color w:val="000000"/>
          <w:szCs w:val="24"/>
          <w:u w:val="single"/>
        </w:rPr>
      </w:pPr>
      <w:r w:rsidRPr="007405CF">
        <w:rPr>
          <w:noProof/>
          <w:color w:val="000000"/>
          <w:u w:val="single"/>
        </w:rPr>
        <w:t>Investment B: Industrial/Business Digital Transformation Programme</w:t>
      </w:r>
    </w:p>
    <w:p w14:paraId="2441F01D" w14:textId="77777777" w:rsidR="003C6015" w:rsidRPr="007405CF" w:rsidRDefault="003C6015" w:rsidP="003C6015">
      <w:pPr>
        <w:spacing w:line="240" w:lineRule="auto"/>
        <w:jc w:val="both"/>
        <w:rPr>
          <w:rFonts w:eastAsia="Times New Roman"/>
          <w:noProof/>
          <w:color w:val="000000"/>
          <w:szCs w:val="24"/>
        </w:rPr>
      </w:pPr>
      <w:r w:rsidRPr="007405CF">
        <w:rPr>
          <w:noProof/>
          <w:color w:val="000000"/>
        </w:rPr>
        <w:t>The investment is expected to increase productivity and growth through the optimisation of processes and the implementation of advanced digital technologies, to develop the digital skills of employees, and to stimulate competitiveness and innovation by facilitating the entry of new participants in the market.</w:t>
      </w:r>
    </w:p>
    <w:p w14:paraId="347784F3" w14:textId="68342E00" w:rsidR="000B58EC" w:rsidRPr="007405CF" w:rsidRDefault="003C6015" w:rsidP="003C6015">
      <w:pPr>
        <w:spacing w:line="240" w:lineRule="auto"/>
        <w:jc w:val="both"/>
        <w:rPr>
          <w:noProof/>
          <w:color w:val="000000"/>
        </w:rPr>
      </w:pPr>
      <w:r w:rsidRPr="007405CF">
        <w:rPr>
          <w:noProof/>
          <w:color w:val="000000"/>
        </w:rPr>
        <w:t>A competitive call for proposals shall identify specific projects for extending the use of advanced technologies to increase efficiency, productivity and competitiveness, and accelerate the uptake of digital innovation and the transfer of digital competences.</w:t>
      </w:r>
    </w:p>
    <w:p w14:paraId="10A55198" w14:textId="0EB21A4E" w:rsidR="003C6015" w:rsidRPr="007405CF" w:rsidRDefault="003C6015" w:rsidP="003C6015">
      <w:pPr>
        <w:spacing w:line="240" w:lineRule="auto"/>
        <w:jc w:val="both"/>
        <w:rPr>
          <w:rFonts w:eastAsia="Times New Roman"/>
          <w:noProof/>
          <w:color w:val="000000"/>
          <w:szCs w:val="24"/>
        </w:rPr>
      </w:pPr>
      <w:r w:rsidRPr="007405CF">
        <w:rPr>
          <w:noProof/>
          <w:color w:val="000000"/>
        </w:rPr>
        <w:t xml:space="preserve">The beneficiaries shall be consortia comprising large companies and SMEs. Companies shall develop and implement a comprehensive digital transformation strategy to achieve the objectives in the call for </w:t>
      </w:r>
      <w:r w:rsidR="00BB70DB" w:rsidRPr="007405CF">
        <w:rPr>
          <w:noProof/>
          <w:color w:val="000000"/>
        </w:rPr>
        <w:t>proposals</w:t>
      </w:r>
      <w:r w:rsidRPr="007405CF">
        <w:rPr>
          <w:noProof/>
          <w:color w:val="000000"/>
        </w:rPr>
        <w:t>.</w:t>
      </w:r>
    </w:p>
    <w:p w14:paraId="3137EB84" w14:textId="3821AF30" w:rsidR="003C6015" w:rsidRPr="007405CF" w:rsidRDefault="003C6015" w:rsidP="003C6015">
      <w:pPr>
        <w:spacing w:line="240" w:lineRule="auto"/>
        <w:jc w:val="both"/>
        <w:rPr>
          <w:rFonts w:eastAsia="Times New Roman"/>
          <w:noProof/>
          <w:color w:val="000000"/>
          <w:szCs w:val="24"/>
        </w:rPr>
      </w:pPr>
      <w:r w:rsidRPr="007405CF">
        <w:rPr>
          <w:noProof/>
          <w:color w:val="000000"/>
        </w:rPr>
        <w:t xml:space="preserve">The </w:t>
      </w:r>
      <w:r w:rsidRPr="007405CF">
        <w:rPr>
          <w:noProof/>
        </w:rPr>
        <w:t>milestones and targets related to the implementation of the</w:t>
      </w:r>
      <w:r w:rsidRPr="007405CF">
        <w:rPr>
          <w:noProof/>
          <w:color w:val="000000"/>
        </w:rPr>
        <w:t xml:space="preserve"> investment shall be completed by 30</w:t>
      </w:r>
      <w:r w:rsidR="009B36FD">
        <w:rPr>
          <w:noProof/>
          <w:color w:val="000000"/>
        </w:rPr>
        <w:t> </w:t>
      </w:r>
      <w:r w:rsidRPr="007405CF">
        <w:rPr>
          <w:noProof/>
          <w:color w:val="000000"/>
        </w:rPr>
        <w:t>June</w:t>
      </w:r>
      <w:r w:rsidR="009B36FD">
        <w:rPr>
          <w:noProof/>
          <w:color w:val="000000"/>
        </w:rPr>
        <w:t> </w:t>
      </w:r>
      <w:r w:rsidRPr="007405CF">
        <w:rPr>
          <w:noProof/>
          <w:color w:val="000000"/>
        </w:rPr>
        <w:t>2024.</w:t>
      </w:r>
    </w:p>
    <w:p w14:paraId="159F812D" w14:textId="77777777" w:rsidR="003C6015" w:rsidRPr="007405CF" w:rsidRDefault="003C6015" w:rsidP="003C6015">
      <w:pPr>
        <w:spacing w:line="240" w:lineRule="auto"/>
        <w:jc w:val="both"/>
        <w:rPr>
          <w:rFonts w:eastAsia="Times New Roman"/>
          <w:noProof/>
          <w:color w:val="000000"/>
          <w:szCs w:val="24"/>
          <w:u w:val="single"/>
        </w:rPr>
      </w:pPr>
      <w:r w:rsidRPr="007405CF">
        <w:rPr>
          <w:noProof/>
          <w:color w:val="000000"/>
          <w:u w:val="single"/>
        </w:rPr>
        <w:t>Investment D: Cross border and multi-country projects - European common data infrastructure and services</w:t>
      </w:r>
    </w:p>
    <w:p w14:paraId="55392B0E" w14:textId="64D69A48" w:rsidR="003C6015" w:rsidRPr="007405CF" w:rsidRDefault="32B667A7" w:rsidP="5B6DF3BC">
      <w:pPr>
        <w:spacing w:beforeLines="60" w:before="144" w:afterLines="60" w:after="144" w:line="240" w:lineRule="auto"/>
        <w:jc w:val="both"/>
        <w:rPr>
          <w:noProof/>
          <w:color w:val="000000" w:themeColor="text1"/>
        </w:rPr>
      </w:pPr>
      <w:r w:rsidRPr="007405CF">
        <w:rPr>
          <w:noProof/>
          <w:color w:val="000000" w:themeColor="text1"/>
        </w:rPr>
        <w:t xml:space="preserve">The objective of the </w:t>
      </w:r>
      <w:r w:rsidR="5960E2E7" w:rsidRPr="007405CF">
        <w:rPr>
          <w:noProof/>
          <w:color w:val="000000" w:themeColor="text1"/>
        </w:rPr>
        <w:t>investment is to</w:t>
      </w:r>
      <w:r w:rsidR="69A9A1B2" w:rsidRPr="007405CF">
        <w:rPr>
          <w:noProof/>
          <w:color w:val="000000" w:themeColor="text1"/>
        </w:rPr>
        <w:t xml:space="preserve"> support projects of Slovenian businesses, which are indirect partners in the important project of common European interest Next Generation Cloud Infrastructure and Services</w:t>
      </w:r>
      <w:r w:rsidR="00AD7CA3" w:rsidRPr="007405CF">
        <w:rPr>
          <w:noProof/>
          <w:color w:val="000000" w:themeColor="text1"/>
        </w:rPr>
        <w:t xml:space="preserve"> (CIS)</w:t>
      </w:r>
      <w:r w:rsidR="69A9A1B2" w:rsidRPr="007405CF">
        <w:rPr>
          <w:noProof/>
          <w:color w:val="000000" w:themeColor="text1"/>
        </w:rPr>
        <w:t>.</w:t>
      </w:r>
      <w:r w:rsidR="00270DAF">
        <w:rPr>
          <w:noProof/>
          <w:color w:val="000000" w:themeColor="text1"/>
        </w:rPr>
        <w:t xml:space="preserve"> </w:t>
      </w:r>
    </w:p>
    <w:p w14:paraId="232B5040" w14:textId="6D7FB801" w:rsidR="003C6015" w:rsidRPr="007405CF" w:rsidRDefault="159FA1D9" w:rsidP="00BF7B77">
      <w:pPr>
        <w:spacing w:beforeLines="60" w:before="144" w:afterLines="60" w:after="144" w:line="240" w:lineRule="auto"/>
        <w:jc w:val="both"/>
        <w:rPr>
          <w:rFonts w:eastAsia="Times New Roman"/>
          <w:noProof/>
        </w:rPr>
      </w:pPr>
      <w:r w:rsidRPr="007405CF">
        <w:rPr>
          <w:noProof/>
          <w:color w:val="000000" w:themeColor="text1"/>
        </w:rPr>
        <w:t>The investment</w:t>
      </w:r>
      <w:r w:rsidR="1E14E5C6" w:rsidRPr="007405CF">
        <w:rPr>
          <w:noProof/>
          <w:color w:val="000000" w:themeColor="text1"/>
        </w:rPr>
        <w:t xml:space="preserve"> </w:t>
      </w:r>
      <w:r w:rsidRPr="007405CF">
        <w:rPr>
          <w:noProof/>
          <w:color w:val="000000" w:themeColor="text1"/>
        </w:rPr>
        <w:t>consist</w:t>
      </w:r>
      <w:r w:rsidR="6B31DD5C" w:rsidRPr="007405CF">
        <w:rPr>
          <w:noProof/>
          <w:color w:val="000000" w:themeColor="text1"/>
        </w:rPr>
        <w:t>s</w:t>
      </w:r>
      <w:r w:rsidRPr="007405CF">
        <w:rPr>
          <w:noProof/>
          <w:color w:val="000000" w:themeColor="text1"/>
        </w:rPr>
        <w:t xml:space="preserve"> </w:t>
      </w:r>
      <w:r w:rsidR="4FF761F2" w:rsidRPr="007405CF">
        <w:rPr>
          <w:noProof/>
          <w:color w:val="000000" w:themeColor="text1"/>
        </w:rPr>
        <w:t>in</w:t>
      </w:r>
      <w:r w:rsidRPr="007405CF">
        <w:rPr>
          <w:noProof/>
          <w:color w:val="000000" w:themeColor="text1"/>
        </w:rPr>
        <w:t xml:space="preserve"> </w:t>
      </w:r>
      <w:r w:rsidR="4AF83D03" w:rsidRPr="007405CF">
        <w:rPr>
          <w:noProof/>
          <w:color w:val="000000" w:themeColor="text1"/>
        </w:rPr>
        <w:t xml:space="preserve">contributing to establishing </w:t>
      </w:r>
      <w:r w:rsidR="009B3A83" w:rsidRPr="007405CF">
        <w:rPr>
          <w:noProof/>
          <w:color w:val="000000" w:themeColor="text1"/>
        </w:rPr>
        <w:t xml:space="preserve">data processing </w:t>
      </w:r>
      <w:r w:rsidR="005F1C3C" w:rsidRPr="007405CF">
        <w:rPr>
          <w:noProof/>
          <w:color w:val="000000" w:themeColor="text1"/>
        </w:rPr>
        <w:t>solutions as</w:t>
      </w:r>
      <w:r w:rsidR="4AF83D03" w:rsidRPr="007405CF">
        <w:rPr>
          <w:noProof/>
          <w:color w:val="000000" w:themeColor="text1"/>
        </w:rPr>
        <w:t xml:space="preserve"> part of the integrated IPCEI CIS</w:t>
      </w:r>
      <w:r w:rsidR="00E7795C" w:rsidRPr="007405CF">
        <w:rPr>
          <w:noProof/>
          <w:color w:val="000000" w:themeColor="text1"/>
        </w:rPr>
        <w:t xml:space="preserve"> regarding common European data infrastructure and services</w:t>
      </w:r>
      <w:r w:rsidR="40E1B8C4" w:rsidRPr="007405CF">
        <w:rPr>
          <w:noProof/>
          <w:color w:val="000000" w:themeColor="text1"/>
        </w:rPr>
        <w:t>.</w:t>
      </w:r>
    </w:p>
    <w:p w14:paraId="09AE1378" w14:textId="77777777" w:rsidR="003C6015" w:rsidRPr="007405CF" w:rsidRDefault="003C6015" w:rsidP="003C6015">
      <w:pPr>
        <w:spacing w:line="240" w:lineRule="auto"/>
        <w:jc w:val="both"/>
        <w:rPr>
          <w:rFonts w:eastAsia="Times New Roman"/>
          <w:noProof/>
          <w:color w:val="000000"/>
          <w:szCs w:val="24"/>
          <w:u w:val="single"/>
        </w:rPr>
      </w:pPr>
      <w:r w:rsidRPr="007405CF">
        <w:rPr>
          <w:noProof/>
          <w:color w:val="000000"/>
          <w:u w:val="single"/>
        </w:rPr>
        <w:t>Investment E: Cross border and multi-country projects - Low-Power Processors and Semiconductor Chips</w:t>
      </w:r>
    </w:p>
    <w:p w14:paraId="762D9192" w14:textId="77777777" w:rsidR="003C6015" w:rsidRPr="007405CF" w:rsidRDefault="003C6015" w:rsidP="003C6015">
      <w:pPr>
        <w:spacing w:line="240" w:lineRule="auto"/>
        <w:jc w:val="both"/>
        <w:rPr>
          <w:noProof/>
        </w:rPr>
      </w:pPr>
      <w:r w:rsidRPr="007405CF">
        <w:rPr>
          <w:noProof/>
        </w:rPr>
        <w:t>The objectives of the multi-country project on Low-Power Processors and Semiconductor Chips are strengthening the capabilities in design and increasing the resilience of EU and Slovenian semiconductor value chains, connecting national and EU processes to overlap circles of work, and strengthening the microelectronics value chain through (1) modular approach (tools and equipment, materials, design, manufacturing, packaging and testing), driven by the needs of industry, (2) definition of new development through the definition of microelectronics ecosystem, (3) integrating the whole microelectronics ecosystem in Europe.</w:t>
      </w:r>
    </w:p>
    <w:p w14:paraId="4D3689F8" w14:textId="77777777" w:rsidR="003C6015" w:rsidRPr="007405CF" w:rsidRDefault="003C6015" w:rsidP="003C6015">
      <w:pPr>
        <w:spacing w:beforeLines="60" w:before="144" w:afterLines="60" w:after="144" w:line="240" w:lineRule="auto"/>
        <w:jc w:val="both"/>
        <w:rPr>
          <w:noProof/>
          <w:color w:val="000000"/>
        </w:rPr>
      </w:pPr>
      <w:r w:rsidRPr="007405CF">
        <w:rPr>
          <w:noProof/>
          <w:color w:val="000000"/>
        </w:rPr>
        <w:t>This project may take the shape of a planned Important Project of Common European Interest (IPCEI).</w:t>
      </w:r>
    </w:p>
    <w:p w14:paraId="4057D9B8" w14:textId="61ADF9E5" w:rsidR="003C6015" w:rsidRPr="007405CF" w:rsidRDefault="003C6015" w:rsidP="003C6015">
      <w:pPr>
        <w:spacing w:beforeLines="60" w:before="144" w:afterLines="60" w:after="144" w:line="240" w:lineRule="auto"/>
        <w:jc w:val="both"/>
        <w:rPr>
          <w:noProof/>
          <w:color w:val="000000"/>
        </w:rPr>
      </w:pPr>
      <w:r w:rsidRPr="007405CF">
        <w:rPr>
          <w:noProof/>
          <w:color w:val="000000" w:themeColor="text1"/>
        </w:rPr>
        <w:t xml:space="preserve">The </w:t>
      </w:r>
      <w:r w:rsidRPr="007405CF">
        <w:rPr>
          <w:noProof/>
        </w:rPr>
        <w:t xml:space="preserve">milestones and targets related to the implementation of the </w:t>
      </w:r>
      <w:r w:rsidRPr="007405CF">
        <w:rPr>
          <w:noProof/>
          <w:color w:val="000000" w:themeColor="text1"/>
        </w:rPr>
        <w:t>project shall be completed by 30</w:t>
      </w:r>
      <w:r w:rsidR="00125C1E" w:rsidRPr="007405CF">
        <w:rPr>
          <w:noProof/>
          <w:color w:val="006100"/>
          <w:sz w:val="18"/>
          <w:szCs w:val="18"/>
        </w:rPr>
        <w:t> </w:t>
      </w:r>
      <w:r w:rsidRPr="007405CF">
        <w:rPr>
          <w:noProof/>
          <w:color w:val="000000" w:themeColor="text1"/>
        </w:rPr>
        <w:t>June</w:t>
      </w:r>
      <w:r w:rsidR="00125C1E" w:rsidRPr="007405CF">
        <w:rPr>
          <w:noProof/>
          <w:color w:val="006100"/>
          <w:sz w:val="18"/>
          <w:szCs w:val="18"/>
        </w:rPr>
        <w:t> </w:t>
      </w:r>
      <w:r w:rsidRPr="007405CF">
        <w:rPr>
          <w:noProof/>
          <w:color w:val="000000" w:themeColor="text1"/>
        </w:rPr>
        <w:t>2024.</w:t>
      </w:r>
    </w:p>
    <w:p w14:paraId="011D0950" w14:textId="5FF64AEE" w:rsidR="00297287" w:rsidRPr="007405CF" w:rsidRDefault="00297287" w:rsidP="001B71EC">
      <w:pPr>
        <w:tabs>
          <w:tab w:val="left" w:pos="8640"/>
        </w:tabs>
        <w:rPr>
          <w:noProof/>
        </w:rPr>
        <w:sectPr w:rsidR="00297287" w:rsidRPr="007405CF" w:rsidSect="00073927">
          <w:headerReference w:type="even" r:id="rId126"/>
          <w:headerReference w:type="default" r:id="rId127"/>
          <w:footerReference w:type="even" r:id="rId128"/>
          <w:footerReference w:type="default" r:id="rId129"/>
          <w:headerReference w:type="first" r:id="rId130"/>
          <w:footerReference w:type="first" r:id="rId131"/>
          <w:pgSz w:w="11907" w:h="16839"/>
          <w:pgMar w:top="1134" w:right="1134" w:bottom="1134" w:left="1134" w:header="567" w:footer="567" w:gutter="0"/>
          <w:cols w:space="720"/>
          <w:docGrid w:linePitch="326"/>
        </w:sectPr>
      </w:pPr>
    </w:p>
    <w:p w14:paraId="51FAFA2F" w14:textId="77777777" w:rsidR="003C6015" w:rsidRPr="007405CF" w:rsidRDefault="003C6015" w:rsidP="003C6015">
      <w:pPr>
        <w:spacing w:line="240" w:lineRule="auto"/>
        <w:ind w:left="850"/>
        <w:jc w:val="both"/>
        <w:rPr>
          <w:b/>
          <w:noProof/>
          <w:u w:val="single"/>
        </w:rPr>
      </w:pPr>
      <w:r w:rsidRPr="007405CF">
        <w:rPr>
          <w:b/>
          <w:noProof/>
          <w:u w:val="single"/>
        </w:rPr>
        <w:t xml:space="preserve">F.2. </w:t>
      </w:r>
      <w:r w:rsidRPr="007405CF">
        <w:rPr>
          <w:b/>
          <w:noProof/>
          <w:u w:val="single"/>
        </w:rPr>
        <w:tab/>
        <w:t>Milestones, targets, indicators, and timetable for monitoring and implementation for non-repayable financial support</w:t>
      </w:r>
    </w:p>
    <w:tbl>
      <w:tblPr>
        <w:tblW w:w="15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560"/>
        <w:gridCol w:w="992"/>
        <w:gridCol w:w="1984"/>
        <w:gridCol w:w="1843"/>
        <w:gridCol w:w="992"/>
        <w:gridCol w:w="993"/>
        <w:gridCol w:w="708"/>
        <w:gridCol w:w="851"/>
        <w:gridCol w:w="709"/>
        <w:gridCol w:w="4350"/>
      </w:tblGrid>
      <w:tr w:rsidR="000E378A" w:rsidRPr="007405CF" w14:paraId="102AA9D4" w14:textId="77777777" w:rsidTr="00F85A56">
        <w:trPr>
          <w:trHeight w:val="740"/>
          <w:tblHeader/>
          <w:jc w:val="center"/>
        </w:trPr>
        <w:tc>
          <w:tcPr>
            <w:tcW w:w="562" w:type="dxa"/>
            <w:vMerge w:val="restart"/>
            <w:shd w:val="clear" w:color="auto" w:fill="BDD7EE"/>
            <w:vAlign w:val="center"/>
            <w:hideMark/>
          </w:tcPr>
          <w:p w14:paraId="59FEE161" w14:textId="4A4D9A49" w:rsidR="000E378A" w:rsidRPr="007405CF" w:rsidRDefault="000E378A">
            <w:pPr>
              <w:spacing w:before="0" w:after="0" w:line="240" w:lineRule="auto"/>
              <w:jc w:val="center"/>
              <w:rPr>
                <w:rFonts w:eastAsia="Times New Roman"/>
                <w:b/>
                <w:noProof/>
                <w:sz w:val="18"/>
                <w:szCs w:val="18"/>
              </w:rPr>
            </w:pPr>
            <w:r w:rsidRPr="007405CF">
              <w:rPr>
                <w:b/>
                <w:noProof/>
                <w:sz w:val="18"/>
                <w:szCs w:val="18"/>
              </w:rPr>
              <w:t>Seq</w:t>
            </w:r>
            <w:r w:rsidR="002E0BA8" w:rsidRPr="007405CF">
              <w:rPr>
                <w:b/>
                <w:noProof/>
                <w:sz w:val="18"/>
                <w:szCs w:val="18"/>
              </w:rPr>
              <w:t>. No.</w:t>
            </w:r>
          </w:p>
        </w:tc>
        <w:tc>
          <w:tcPr>
            <w:tcW w:w="1560" w:type="dxa"/>
            <w:vMerge w:val="restart"/>
            <w:shd w:val="clear" w:color="auto" w:fill="BDD7EE"/>
            <w:vAlign w:val="center"/>
            <w:hideMark/>
          </w:tcPr>
          <w:p w14:paraId="22193C8D" w14:textId="77777777" w:rsidR="000E378A" w:rsidRPr="007405CF" w:rsidRDefault="000E378A">
            <w:pPr>
              <w:spacing w:before="0" w:after="0" w:line="240" w:lineRule="auto"/>
              <w:jc w:val="center"/>
              <w:rPr>
                <w:rFonts w:eastAsia="Times New Roman"/>
                <w:b/>
                <w:noProof/>
                <w:sz w:val="18"/>
                <w:szCs w:val="18"/>
              </w:rPr>
            </w:pPr>
            <w:r w:rsidRPr="007405CF">
              <w:rPr>
                <w:b/>
                <w:noProof/>
                <w:sz w:val="18"/>
                <w:szCs w:val="18"/>
              </w:rPr>
              <w:t>Related Measure (Reform or Investment)</w:t>
            </w:r>
          </w:p>
        </w:tc>
        <w:tc>
          <w:tcPr>
            <w:tcW w:w="992" w:type="dxa"/>
            <w:vMerge w:val="restart"/>
            <w:shd w:val="clear" w:color="auto" w:fill="BDD7EE"/>
            <w:vAlign w:val="center"/>
            <w:hideMark/>
          </w:tcPr>
          <w:p w14:paraId="3D34BFCB" w14:textId="77777777" w:rsidR="000E378A" w:rsidRPr="007405CF" w:rsidRDefault="000E378A">
            <w:pPr>
              <w:spacing w:before="0" w:after="0" w:line="240" w:lineRule="auto"/>
              <w:jc w:val="center"/>
              <w:rPr>
                <w:rFonts w:eastAsia="Times New Roman"/>
                <w:b/>
                <w:noProof/>
                <w:sz w:val="18"/>
                <w:szCs w:val="18"/>
              </w:rPr>
            </w:pPr>
            <w:r w:rsidRPr="007405CF">
              <w:rPr>
                <w:b/>
                <w:noProof/>
                <w:sz w:val="18"/>
                <w:szCs w:val="18"/>
              </w:rPr>
              <w:t>Milestone / Target</w:t>
            </w:r>
          </w:p>
        </w:tc>
        <w:tc>
          <w:tcPr>
            <w:tcW w:w="1984" w:type="dxa"/>
            <w:vMerge w:val="restart"/>
            <w:shd w:val="clear" w:color="auto" w:fill="BDD7EE"/>
            <w:vAlign w:val="center"/>
            <w:hideMark/>
          </w:tcPr>
          <w:p w14:paraId="2BAEAF08" w14:textId="77777777" w:rsidR="000E378A" w:rsidRPr="007405CF" w:rsidRDefault="000E378A">
            <w:pPr>
              <w:spacing w:before="0" w:after="0" w:line="240" w:lineRule="auto"/>
              <w:jc w:val="center"/>
              <w:rPr>
                <w:rFonts w:eastAsia="Times New Roman"/>
                <w:b/>
                <w:noProof/>
                <w:sz w:val="18"/>
                <w:szCs w:val="18"/>
              </w:rPr>
            </w:pPr>
            <w:r w:rsidRPr="007405CF">
              <w:rPr>
                <w:b/>
                <w:noProof/>
                <w:sz w:val="18"/>
                <w:szCs w:val="18"/>
              </w:rPr>
              <w:t>Name</w:t>
            </w:r>
          </w:p>
        </w:tc>
        <w:tc>
          <w:tcPr>
            <w:tcW w:w="1843" w:type="dxa"/>
            <w:vMerge w:val="restart"/>
            <w:shd w:val="clear" w:color="auto" w:fill="BDD7EE"/>
            <w:vAlign w:val="center"/>
            <w:hideMark/>
          </w:tcPr>
          <w:p w14:paraId="677D890A" w14:textId="633696E8" w:rsidR="000E378A" w:rsidRPr="007405CF" w:rsidRDefault="000E378A">
            <w:pPr>
              <w:spacing w:before="0" w:after="0" w:line="240" w:lineRule="auto"/>
              <w:jc w:val="center"/>
              <w:rPr>
                <w:rFonts w:eastAsia="Times New Roman"/>
                <w:b/>
                <w:noProof/>
                <w:sz w:val="18"/>
                <w:szCs w:val="18"/>
              </w:rPr>
            </w:pPr>
            <w:r w:rsidRPr="007405CF">
              <w:rPr>
                <w:b/>
                <w:noProof/>
                <w:sz w:val="18"/>
                <w:szCs w:val="18"/>
              </w:rPr>
              <w:t>Qualitative indicators (for milestones)</w:t>
            </w:r>
          </w:p>
        </w:tc>
        <w:tc>
          <w:tcPr>
            <w:tcW w:w="2693" w:type="dxa"/>
            <w:gridSpan w:val="3"/>
            <w:shd w:val="clear" w:color="auto" w:fill="BDD7EE"/>
            <w:vAlign w:val="center"/>
            <w:hideMark/>
          </w:tcPr>
          <w:p w14:paraId="1EF5D9F0" w14:textId="77777777" w:rsidR="00F85A56" w:rsidRDefault="000E378A">
            <w:pPr>
              <w:spacing w:before="0" w:after="0" w:line="240" w:lineRule="auto"/>
              <w:jc w:val="center"/>
              <w:rPr>
                <w:b/>
                <w:noProof/>
                <w:sz w:val="18"/>
                <w:szCs w:val="18"/>
              </w:rPr>
            </w:pPr>
            <w:r w:rsidRPr="007405CF">
              <w:rPr>
                <w:b/>
                <w:noProof/>
                <w:sz w:val="18"/>
                <w:szCs w:val="18"/>
              </w:rPr>
              <w:t>Quantitative indicators</w:t>
            </w:r>
          </w:p>
          <w:p w14:paraId="55FF3B3E" w14:textId="58B67FA9" w:rsidR="000E378A" w:rsidRPr="007405CF" w:rsidRDefault="000E378A">
            <w:pPr>
              <w:spacing w:before="0" w:after="0" w:line="240" w:lineRule="auto"/>
              <w:jc w:val="center"/>
              <w:rPr>
                <w:rFonts w:eastAsia="Times New Roman"/>
                <w:b/>
                <w:noProof/>
                <w:sz w:val="18"/>
                <w:szCs w:val="18"/>
              </w:rPr>
            </w:pPr>
            <w:r w:rsidRPr="007405CF">
              <w:rPr>
                <w:b/>
                <w:noProof/>
                <w:sz w:val="18"/>
                <w:szCs w:val="18"/>
              </w:rPr>
              <w:t>(for targets)</w:t>
            </w:r>
          </w:p>
        </w:tc>
        <w:tc>
          <w:tcPr>
            <w:tcW w:w="1560" w:type="dxa"/>
            <w:gridSpan w:val="2"/>
            <w:shd w:val="clear" w:color="auto" w:fill="BDD7EE"/>
            <w:vAlign w:val="center"/>
            <w:hideMark/>
          </w:tcPr>
          <w:p w14:paraId="13B15089" w14:textId="77777777" w:rsidR="00F85A56" w:rsidRDefault="000E378A">
            <w:pPr>
              <w:spacing w:before="0" w:after="0" w:line="240" w:lineRule="auto"/>
              <w:jc w:val="center"/>
              <w:rPr>
                <w:b/>
                <w:noProof/>
                <w:sz w:val="18"/>
                <w:szCs w:val="18"/>
              </w:rPr>
            </w:pPr>
            <w:r w:rsidRPr="007405CF">
              <w:rPr>
                <w:b/>
                <w:noProof/>
                <w:sz w:val="18"/>
                <w:szCs w:val="18"/>
              </w:rPr>
              <w:t xml:space="preserve">Indicative timeline </w:t>
            </w:r>
          </w:p>
          <w:p w14:paraId="3B90A7F8" w14:textId="2B1D0764" w:rsidR="000E378A" w:rsidRPr="007405CF" w:rsidRDefault="000E378A">
            <w:pPr>
              <w:spacing w:before="0" w:after="0" w:line="240" w:lineRule="auto"/>
              <w:jc w:val="center"/>
              <w:rPr>
                <w:rFonts w:eastAsia="Times New Roman"/>
                <w:b/>
                <w:noProof/>
                <w:sz w:val="18"/>
                <w:szCs w:val="18"/>
              </w:rPr>
            </w:pPr>
            <w:r w:rsidRPr="007405CF">
              <w:rPr>
                <w:b/>
                <w:noProof/>
                <w:sz w:val="18"/>
                <w:szCs w:val="18"/>
              </w:rPr>
              <w:t xml:space="preserve">for completion </w:t>
            </w:r>
          </w:p>
        </w:tc>
        <w:tc>
          <w:tcPr>
            <w:tcW w:w="4350" w:type="dxa"/>
            <w:vMerge w:val="restart"/>
            <w:shd w:val="clear" w:color="auto" w:fill="BDD7EE"/>
            <w:vAlign w:val="center"/>
            <w:hideMark/>
          </w:tcPr>
          <w:p w14:paraId="3788A4E5" w14:textId="77777777" w:rsidR="000E378A" w:rsidRPr="007405CF" w:rsidRDefault="000E378A">
            <w:pPr>
              <w:spacing w:before="0" w:after="0" w:line="240" w:lineRule="auto"/>
              <w:jc w:val="center"/>
              <w:rPr>
                <w:rFonts w:eastAsia="Times New Roman"/>
                <w:b/>
                <w:noProof/>
                <w:sz w:val="18"/>
                <w:szCs w:val="18"/>
              </w:rPr>
            </w:pPr>
            <w:r w:rsidRPr="007405CF">
              <w:rPr>
                <w:b/>
                <w:noProof/>
                <w:sz w:val="18"/>
                <w:szCs w:val="18"/>
              </w:rPr>
              <w:t>Description of each milestone and target</w:t>
            </w:r>
          </w:p>
        </w:tc>
      </w:tr>
      <w:tr w:rsidR="00BE5DF7" w:rsidRPr="007405CF" w14:paraId="1B5792C0" w14:textId="77777777" w:rsidTr="00F85A56">
        <w:trPr>
          <w:trHeight w:val="751"/>
          <w:tblHeader/>
          <w:jc w:val="center"/>
        </w:trPr>
        <w:tc>
          <w:tcPr>
            <w:tcW w:w="562" w:type="dxa"/>
            <w:vMerge/>
            <w:vAlign w:val="center"/>
            <w:hideMark/>
          </w:tcPr>
          <w:p w14:paraId="4FC1EC2D" w14:textId="77777777" w:rsidR="000E378A" w:rsidRPr="007405CF" w:rsidRDefault="000E378A">
            <w:pPr>
              <w:spacing w:before="0" w:after="0" w:line="240" w:lineRule="auto"/>
              <w:rPr>
                <w:rFonts w:eastAsia="Times New Roman"/>
                <w:b/>
                <w:noProof/>
                <w:sz w:val="18"/>
                <w:szCs w:val="18"/>
                <w:lang w:eastAsia="en-GB"/>
              </w:rPr>
            </w:pPr>
          </w:p>
        </w:tc>
        <w:tc>
          <w:tcPr>
            <w:tcW w:w="1560" w:type="dxa"/>
            <w:vMerge/>
            <w:vAlign w:val="center"/>
            <w:hideMark/>
          </w:tcPr>
          <w:p w14:paraId="5D8E6319" w14:textId="77777777" w:rsidR="000E378A" w:rsidRPr="007405CF" w:rsidRDefault="000E378A">
            <w:pPr>
              <w:spacing w:before="0" w:after="0" w:line="240" w:lineRule="auto"/>
              <w:rPr>
                <w:rFonts w:eastAsia="Times New Roman"/>
                <w:b/>
                <w:noProof/>
                <w:sz w:val="18"/>
                <w:szCs w:val="18"/>
                <w:lang w:eastAsia="en-GB"/>
              </w:rPr>
            </w:pPr>
          </w:p>
        </w:tc>
        <w:tc>
          <w:tcPr>
            <w:tcW w:w="992" w:type="dxa"/>
            <w:vMerge/>
            <w:vAlign w:val="center"/>
            <w:hideMark/>
          </w:tcPr>
          <w:p w14:paraId="3A7C8D60" w14:textId="77777777" w:rsidR="000E378A" w:rsidRPr="007405CF" w:rsidRDefault="000E378A">
            <w:pPr>
              <w:spacing w:before="0" w:after="0" w:line="240" w:lineRule="auto"/>
              <w:rPr>
                <w:rFonts w:eastAsia="Times New Roman"/>
                <w:b/>
                <w:noProof/>
                <w:sz w:val="18"/>
                <w:szCs w:val="18"/>
                <w:lang w:eastAsia="en-GB"/>
              </w:rPr>
            </w:pPr>
          </w:p>
        </w:tc>
        <w:tc>
          <w:tcPr>
            <w:tcW w:w="1984" w:type="dxa"/>
            <w:vMerge/>
            <w:vAlign w:val="center"/>
            <w:hideMark/>
          </w:tcPr>
          <w:p w14:paraId="574866CD" w14:textId="77777777" w:rsidR="000E378A" w:rsidRPr="007405CF" w:rsidRDefault="000E378A">
            <w:pPr>
              <w:spacing w:before="0" w:after="0" w:line="240" w:lineRule="auto"/>
              <w:rPr>
                <w:rFonts w:eastAsia="Times New Roman"/>
                <w:b/>
                <w:noProof/>
                <w:sz w:val="18"/>
                <w:szCs w:val="18"/>
                <w:lang w:eastAsia="en-GB"/>
              </w:rPr>
            </w:pPr>
          </w:p>
        </w:tc>
        <w:tc>
          <w:tcPr>
            <w:tcW w:w="1843" w:type="dxa"/>
            <w:vMerge/>
            <w:vAlign w:val="center"/>
            <w:hideMark/>
          </w:tcPr>
          <w:p w14:paraId="0F9CB8E4" w14:textId="77777777" w:rsidR="000E378A" w:rsidRPr="007405CF" w:rsidRDefault="000E378A">
            <w:pPr>
              <w:spacing w:before="0" w:after="0" w:line="240" w:lineRule="auto"/>
              <w:rPr>
                <w:rFonts w:eastAsia="Times New Roman"/>
                <w:b/>
                <w:noProof/>
                <w:sz w:val="18"/>
                <w:szCs w:val="18"/>
                <w:lang w:eastAsia="en-GB"/>
              </w:rPr>
            </w:pPr>
          </w:p>
        </w:tc>
        <w:tc>
          <w:tcPr>
            <w:tcW w:w="992" w:type="dxa"/>
            <w:shd w:val="clear" w:color="auto" w:fill="BDD7EE"/>
            <w:vAlign w:val="center"/>
            <w:hideMark/>
          </w:tcPr>
          <w:p w14:paraId="0A6DC452" w14:textId="77777777" w:rsidR="000E378A" w:rsidRPr="007405CF" w:rsidRDefault="000E378A">
            <w:pPr>
              <w:spacing w:before="0" w:after="0" w:line="240" w:lineRule="auto"/>
              <w:jc w:val="center"/>
              <w:rPr>
                <w:rFonts w:eastAsia="Times New Roman"/>
                <w:b/>
                <w:noProof/>
                <w:sz w:val="18"/>
                <w:szCs w:val="18"/>
              </w:rPr>
            </w:pPr>
            <w:r w:rsidRPr="007405CF">
              <w:rPr>
                <w:b/>
                <w:noProof/>
                <w:sz w:val="18"/>
                <w:szCs w:val="18"/>
              </w:rPr>
              <w:t>Unit of measure</w:t>
            </w:r>
          </w:p>
        </w:tc>
        <w:tc>
          <w:tcPr>
            <w:tcW w:w="993" w:type="dxa"/>
            <w:shd w:val="clear" w:color="auto" w:fill="BDD7EE"/>
            <w:vAlign w:val="center"/>
            <w:hideMark/>
          </w:tcPr>
          <w:p w14:paraId="301127D3" w14:textId="77777777" w:rsidR="000E378A" w:rsidRPr="007405CF" w:rsidRDefault="000E378A">
            <w:pPr>
              <w:spacing w:before="0" w:after="0" w:line="240" w:lineRule="auto"/>
              <w:jc w:val="center"/>
              <w:rPr>
                <w:rFonts w:eastAsia="Times New Roman"/>
                <w:b/>
                <w:noProof/>
                <w:sz w:val="18"/>
                <w:szCs w:val="18"/>
              </w:rPr>
            </w:pPr>
            <w:r w:rsidRPr="007405CF">
              <w:rPr>
                <w:b/>
                <w:noProof/>
                <w:sz w:val="18"/>
                <w:szCs w:val="18"/>
              </w:rPr>
              <w:t xml:space="preserve">Baseline </w:t>
            </w:r>
          </w:p>
        </w:tc>
        <w:tc>
          <w:tcPr>
            <w:tcW w:w="708" w:type="dxa"/>
            <w:shd w:val="clear" w:color="auto" w:fill="BDD7EE"/>
            <w:vAlign w:val="center"/>
            <w:hideMark/>
          </w:tcPr>
          <w:p w14:paraId="1D319FAC" w14:textId="77777777" w:rsidR="000E378A" w:rsidRPr="007405CF" w:rsidRDefault="000E378A">
            <w:pPr>
              <w:spacing w:before="0" w:after="0" w:line="240" w:lineRule="auto"/>
              <w:jc w:val="center"/>
              <w:rPr>
                <w:rFonts w:eastAsia="Times New Roman"/>
                <w:b/>
                <w:noProof/>
                <w:sz w:val="18"/>
                <w:szCs w:val="18"/>
              </w:rPr>
            </w:pPr>
            <w:r w:rsidRPr="007405CF">
              <w:rPr>
                <w:b/>
                <w:noProof/>
                <w:sz w:val="18"/>
                <w:szCs w:val="18"/>
              </w:rPr>
              <w:t xml:space="preserve">Goal </w:t>
            </w:r>
          </w:p>
        </w:tc>
        <w:tc>
          <w:tcPr>
            <w:tcW w:w="851" w:type="dxa"/>
            <w:shd w:val="clear" w:color="auto" w:fill="BDD7EE"/>
            <w:vAlign w:val="center"/>
            <w:hideMark/>
          </w:tcPr>
          <w:p w14:paraId="13C7510B" w14:textId="77777777" w:rsidR="000E378A" w:rsidRPr="007405CF" w:rsidRDefault="000E378A">
            <w:pPr>
              <w:spacing w:before="0" w:after="0" w:line="240" w:lineRule="auto"/>
              <w:jc w:val="center"/>
              <w:rPr>
                <w:rFonts w:eastAsia="Times New Roman"/>
                <w:b/>
                <w:noProof/>
                <w:sz w:val="18"/>
                <w:szCs w:val="18"/>
              </w:rPr>
            </w:pPr>
            <w:r w:rsidRPr="007405CF">
              <w:rPr>
                <w:b/>
                <w:noProof/>
                <w:sz w:val="18"/>
                <w:szCs w:val="18"/>
              </w:rPr>
              <w:t>Quarter</w:t>
            </w:r>
          </w:p>
        </w:tc>
        <w:tc>
          <w:tcPr>
            <w:tcW w:w="709" w:type="dxa"/>
            <w:shd w:val="clear" w:color="auto" w:fill="BDD7EE"/>
            <w:vAlign w:val="center"/>
            <w:hideMark/>
          </w:tcPr>
          <w:p w14:paraId="607CD861" w14:textId="77777777" w:rsidR="000E378A" w:rsidRPr="007405CF" w:rsidRDefault="000E378A">
            <w:pPr>
              <w:spacing w:before="0" w:after="0" w:line="240" w:lineRule="auto"/>
              <w:jc w:val="center"/>
              <w:rPr>
                <w:rFonts w:eastAsia="Times New Roman"/>
                <w:b/>
                <w:noProof/>
                <w:sz w:val="18"/>
                <w:szCs w:val="18"/>
              </w:rPr>
            </w:pPr>
            <w:r w:rsidRPr="007405CF">
              <w:rPr>
                <w:b/>
                <w:noProof/>
                <w:sz w:val="18"/>
                <w:szCs w:val="18"/>
              </w:rPr>
              <w:t>Year</w:t>
            </w:r>
          </w:p>
        </w:tc>
        <w:tc>
          <w:tcPr>
            <w:tcW w:w="4350" w:type="dxa"/>
            <w:vMerge/>
            <w:vAlign w:val="center"/>
            <w:hideMark/>
          </w:tcPr>
          <w:p w14:paraId="3085E2B9" w14:textId="77777777" w:rsidR="000E378A" w:rsidRPr="007405CF" w:rsidRDefault="000E378A">
            <w:pPr>
              <w:spacing w:before="0" w:after="0" w:line="240" w:lineRule="auto"/>
              <w:rPr>
                <w:rFonts w:eastAsia="Times New Roman"/>
                <w:b/>
                <w:noProof/>
                <w:sz w:val="18"/>
                <w:szCs w:val="18"/>
                <w:lang w:eastAsia="en-GB"/>
              </w:rPr>
            </w:pPr>
          </w:p>
        </w:tc>
      </w:tr>
      <w:tr w:rsidR="00BE5DF7" w:rsidRPr="007405CF" w14:paraId="0DEA13A0" w14:textId="77777777" w:rsidTr="00F85A56">
        <w:trPr>
          <w:trHeight w:val="309"/>
          <w:jc w:val="center"/>
        </w:trPr>
        <w:tc>
          <w:tcPr>
            <w:tcW w:w="562" w:type="dxa"/>
            <w:shd w:val="clear" w:color="auto" w:fill="C6EFCE"/>
            <w:noWrap/>
          </w:tcPr>
          <w:p w14:paraId="09A5846E" w14:textId="4E9EB797" w:rsidR="000747A7" w:rsidRPr="007405CF" w:rsidRDefault="000747A7" w:rsidP="000B3FEC">
            <w:pPr>
              <w:spacing w:before="0" w:after="0" w:line="240" w:lineRule="auto"/>
              <w:jc w:val="center"/>
              <w:rPr>
                <w:rFonts w:eastAsia="Times New Roman"/>
                <w:noProof/>
                <w:color w:val="006100"/>
                <w:sz w:val="18"/>
                <w:szCs w:val="18"/>
              </w:rPr>
            </w:pPr>
            <w:r w:rsidRPr="007405CF">
              <w:rPr>
                <w:noProof/>
                <w:color w:val="006100"/>
                <w:sz w:val="18"/>
                <w:szCs w:val="18"/>
              </w:rPr>
              <w:t>77</w:t>
            </w:r>
          </w:p>
        </w:tc>
        <w:tc>
          <w:tcPr>
            <w:tcW w:w="1560" w:type="dxa"/>
            <w:shd w:val="clear" w:color="auto" w:fill="C6EFCE"/>
            <w:noWrap/>
          </w:tcPr>
          <w:p w14:paraId="2DD617AD" w14:textId="2A4751B4"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A: Digital transformation of the economy (business and industry)</w:t>
            </w:r>
          </w:p>
        </w:tc>
        <w:tc>
          <w:tcPr>
            <w:tcW w:w="992" w:type="dxa"/>
            <w:shd w:val="clear" w:color="auto" w:fill="C6EFCE"/>
            <w:noWrap/>
          </w:tcPr>
          <w:p w14:paraId="095705AB" w14:textId="254F9B49"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Milestone</w:t>
            </w:r>
          </w:p>
        </w:tc>
        <w:tc>
          <w:tcPr>
            <w:tcW w:w="1984" w:type="dxa"/>
            <w:shd w:val="clear" w:color="auto" w:fill="C6EFCE"/>
            <w:noWrap/>
          </w:tcPr>
          <w:p w14:paraId="6A811EFA" w14:textId="2EC20615"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Adoption of a strategy for the digital transformation of enterprises</w:t>
            </w:r>
          </w:p>
        </w:tc>
        <w:tc>
          <w:tcPr>
            <w:tcW w:w="1843" w:type="dxa"/>
            <w:shd w:val="clear" w:color="auto" w:fill="C6EFCE"/>
            <w:noWrap/>
          </w:tcPr>
          <w:p w14:paraId="768E3CF3" w14:textId="158A0B7E"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Adoption of the strategy for the digital transformation of enterprises by the government</w:t>
            </w:r>
          </w:p>
        </w:tc>
        <w:tc>
          <w:tcPr>
            <w:tcW w:w="992" w:type="dxa"/>
            <w:shd w:val="clear" w:color="auto" w:fill="C6EFCE"/>
            <w:noWrap/>
          </w:tcPr>
          <w:p w14:paraId="49C53834" w14:textId="65355F41" w:rsidR="000747A7" w:rsidRPr="007405CF" w:rsidRDefault="000747A7" w:rsidP="00F85A56">
            <w:pPr>
              <w:spacing w:before="0" w:after="0" w:line="240" w:lineRule="auto"/>
              <w:jc w:val="center"/>
              <w:rPr>
                <w:rFonts w:eastAsia="Times New Roman"/>
                <w:noProof/>
                <w:color w:val="006100"/>
                <w:sz w:val="18"/>
                <w:szCs w:val="18"/>
              </w:rPr>
            </w:pPr>
          </w:p>
        </w:tc>
        <w:tc>
          <w:tcPr>
            <w:tcW w:w="993" w:type="dxa"/>
            <w:shd w:val="clear" w:color="auto" w:fill="C6EFCE"/>
            <w:noWrap/>
          </w:tcPr>
          <w:p w14:paraId="2E09FB88" w14:textId="4B943DAB" w:rsidR="000747A7" w:rsidRPr="007405CF" w:rsidRDefault="000747A7" w:rsidP="00F85A56">
            <w:pPr>
              <w:spacing w:before="0" w:after="0" w:line="240" w:lineRule="auto"/>
              <w:jc w:val="center"/>
              <w:rPr>
                <w:rFonts w:eastAsia="Times New Roman"/>
                <w:noProof/>
                <w:color w:val="006100"/>
                <w:sz w:val="18"/>
                <w:szCs w:val="18"/>
              </w:rPr>
            </w:pPr>
          </w:p>
        </w:tc>
        <w:tc>
          <w:tcPr>
            <w:tcW w:w="708" w:type="dxa"/>
            <w:shd w:val="clear" w:color="auto" w:fill="C6EFCE"/>
            <w:noWrap/>
          </w:tcPr>
          <w:p w14:paraId="500365AD" w14:textId="110EA908" w:rsidR="000747A7" w:rsidRPr="007405CF" w:rsidRDefault="000747A7" w:rsidP="00F85A56">
            <w:pPr>
              <w:spacing w:before="0" w:after="0" w:line="240" w:lineRule="auto"/>
              <w:jc w:val="center"/>
              <w:rPr>
                <w:rFonts w:eastAsia="Times New Roman"/>
                <w:noProof/>
                <w:color w:val="006100"/>
                <w:sz w:val="18"/>
                <w:szCs w:val="18"/>
              </w:rPr>
            </w:pPr>
          </w:p>
        </w:tc>
        <w:tc>
          <w:tcPr>
            <w:tcW w:w="851" w:type="dxa"/>
            <w:shd w:val="clear" w:color="auto" w:fill="C6EFCE"/>
            <w:noWrap/>
          </w:tcPr>
          <w:p w14:paraId="2D606C73" w14:textId="58A97E54" w:rsidR="000747A7" w:rsidRPr="007405CF" w:rsidRDefault="000747A7" w:rsidP="00F85A56">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709" w:type="dxa"/>
            <w:shd w:val="clear" w:color="auto" w:fill="C6EFCE"/>
            <w:noWrap/>
          </w:tcPr>
          <w:p w14:paraId="672D4002" w14:textId="7EB848B2" w:rsidR="000747A7" w:rsidRPr="007405CF" w:rsidRDefault="000747A7" w:rsidP="00F85A56">
            <w:pPr>
              <w:spacing w:before="0" w:after="0" w:line="240" w:lineRule="auto"/>
              <w:jc w:val="center"/>
              <w:rPr>
                <w:rFonts w:eastAsia="Times New Roman"/>
                <w:noProof/>
                <w:color w:val="006100"/>
                <w:sz w:val="18"/>
                <w:szCs w:val="18"/>
              </w:rPr>
            </w:pPr>
            <w:r w:rsidRPr="007405CF">
              <w:rPr>
                <w:noProof/>
                <w:color w:val="006100"/>
                <w:sz w:val="18"/>
                <w:szCs w:val="18"/>
              </w:rPr>
              <w:t>2021</w:t>
            </w:r>
          </w:p>
        </w:tc>
        <w:tc>
          <w:tcPr>
            <w:tcW w:w="4350" w:type="dxa"/>
            <w:shd w:val="clear" w:color="auto" w:fill="C6EFCE"/>
            <w:noWrap/>
          </w:tcPr>
          <w:p w14:paraId="5E26A835" w14:textId="219FEFFB" w:rsidR="000747A7" w:rsidRPr="007405CF" w:rsidRDefault="337F290F" w:rsidP="1BE0020C">
            <w:pPr>
              <w:spacing w:before="0" w:after="0" w:line="256" w:lineRule="auto"/>
              <w:rPr>
                <w:rFonts w:eastAsia="Times New Roman"/>
                <w:noProof/>
                <w:color w:val="006100"/>
                <w:sz w:val="18"/>
                <w:szCs w:val="18"/>
              </w:rPr>
            </w:pPr>
            <w:r w:rsidRPr="007405CF">
              <w:rPr>
                <w:noProof/>
                <w:color w:val="006100"/>
                <w:sz w:val="18"/>
                <w:szCs w:val="18"/>
              </w:rPr>
              <w:t>A business digital transformation strategy shall be developed and adopted by the government setting out the basic steps of the digital transformation. The strategy shall ensure all business operators in Slovenia are registered in one register, in accordance with the “once-only” principle embedded in the Single Digital Gateway Regulation (EU) 2018/1724.</w:t>
            </w:r>
          </w:p>
          <w:p w14:paraId="0C0FDB7D" w14:textId="77777777" w:rsidR="000747A7" w:rsidRPr="007405CF" w:rsidRDefault="000747A7" w:rsidP="000747A7">
            <w:pPr>
              <w:spacing w:before="0" w:after="0" w:line="256" w:lineRule="auto"/>
              <w:rPr>
                <w:rFonts w:eastAsia="Times New Roman"/>
                <w:noProof/>
                <w:color w:val="006100"/>
                <w:sz w:val="18"/>
                <w:szCs w:val="18"/>
                <w:lang w:eastAsia="en-GB"/>
              </w:rPr>
            </w:pPr>
          </w:p>
          <w:p w14:paraId="4DFD6A76" w14:textId="576402E8"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The Strategy shall include a roadmap for the implementation of the Common Union Toolbox for Connectivity</w:t>
            </w:r>
            <w:r w:rsidRPr="007405CF">
              <w:rPr>
                <w:noProof/>
                <w:color w:val="000000"/>
                <w:sz w:val="18"/>
                <w:szCs w:val="18"/>
                <w:vertAlign w:val="superscript"/>
              </w:rPr>
              <w:footnoteReference w:id="4"/>
            </w:r>
            <w:r w:rsidRPr="007405CF">
              <w:rPr>
                <w:noProof/>
                <w:color w:val="006100"/>
                <w:sz w:val="18"/>
                <w:szCs w:val="18"/>
              </w:rPr>
              <w:t>, including activities relating to a single information point and a specific timeline for the completion of each action.</w:t>
            </w:r>
          </w:p>
        </w:tc>
      </w:tr>
      <w:tr w:rsidR="00BE5DF7" w:rsidRPr="007405CF" w14:paraId="535FFB5D" w14:textId="77777777" w:rsidTr="00F85A56">
        <w:trPr>
          <w:trHeight w:val="309"/>
          <w:jc w:val="center"/>
        </w:trPr>
        <w:tc>
          <w:tcPr>
            <w:tcW w:w="562" w:type="dxa"/>
            <w:shd w:val="clear" w:color="auto" w:fill="C6EFCE"/>
            <w:noWrap/>
          </w:tcPr>
          <w:p w14:paraId="3CAC7CCA" w14:textId="7D9231C6" w:rsidR="000747A7" w:rsidRPr="007405CF" w:rsidRDefault="000747A7" w:rsidP="000B3FEC">
            <w:pPr>
              <w:spacing w:before="0" w:after="0" w:line="240" w:lineRule="auto"/>
              <w:jc w:val="center"/>
              <w:rPr>
                <w:rFonts w:eastAsia="Times New Roman"/>
                <w:noProof/>
                <w:color w:val="006100"/>
                <w:sz w:val="18"/>
                <w:szCs w:val="18"/>
              </w:rPr>
            </w:pPr>
            <w:r w:rsidRPr="007405CF">
              <w:rPr>
                <w:noProof/>
                <w:color w:val="006100"/>
                <w:sz w:val="18"/>
                <w:szCs w:val="18"/>
              </w:rPr>
              <w:t>78</w:t>
            </w:r>
          </w:p>
        </w:tc>
        <w:tc>
          <w:tcPr>
            <w:tcW w:w="1560" w:type="dxa"/>
            <w:shd w:val="clear" w:color="auto" w:fill="C6EFCE"/>
            <w:noWrap/>
          </w:tcPr>
          <w:p w14:paraId="403C36C3" w14:textId="6C8C869E"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A: Digital transformation of the economy (business and industry)</w:t>
            </w:r>
          </w:p>
        </w:tc>
        <w:tc>
          <w:tcPr>
            <w:tcW w:w="992" w:type="dxa"/>
            <w:shd w:val="clear" w:color="auto" w:fill="C6EFCE"/>
            <w:noWrap/>
          </w:tcPr>
          <w:p w14:paraId="610DA776" w14:textId="661547D1"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Milestone</w:t>
            </w:r>
          </w:p>
        </w:tc>
        <w:tc>
          <w:tcPr>
            <w:tcW w:w="1984" w:type="dxa"/>
            <w:shd w:val="clear" w:color="auto" w:fill="C6EFCE"/>
            <w:noWrap/>
          </w:tcPr>
          <w:p w14:paraId="63DE44CA" w14:textId="5E5862CD"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Guidelines for innovative public procurement</w:t>
            </w:r>
          </w:p>
        </w:tc>
        <w:tc>
          <w:tcPr>
            <w:tcW w:w="1843" w:type="dxa"/>
            <w:shd w:val="clear" w:color="auto" w:fill="C6EFCE"/>
            <w:noWrap/>
          </w:tcPr>
          <w:p w14:paraId="6101DAF0" w14:textId="6285D786"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Guidelines for innovative public procurement adopted by the Government of the Republic of Slovenia</w:t>
            </w:r>
          </w:p>
        </w:tc>
        <w:tc>
          <w:tcPr>
            <w:tcW w:w="992" w:type="dxa"/>
            <w:shd w:val="clear" w:color="auto" w:fill="C6EFCE"/>
            <w:noWrap/>
          </w:tcPr>
          <w:p w14:paraId="1F391610" w14:textId="7A775E8F" w:rsidR="000747A7" w:rsidRPr="007405CF" w:rsidRDefault="000747A7" w:rsidP="00F85A56">
            <w:pPr>
              <w:spacing w:before="0" w:after="0" w:line="240" w:lineRule="auto"/>
              <w:jc w:val="center"/>
              <w:rPr>
                <w:rFonts w:eastAsia="Times New Roman"/>
                <w:noProof/>
                <w:color w:val="006100"/>
                <w:sz w:val="18"/>
                <w:szCs w:val="18"/>
              </w:rPr>
            </w:pPr>
          </w:p>
        </w:tc>
        <w:tc>
          <w:tcPr>
            <w:tcW w:w="993" w:type="dxa"/>
            <w:shd w:val="clear" w:color="auto" w:fill="C6EFCE"/>
            <w:noWrap/>
          </w:tcPr>
          <w:p w14:paraId="6C10145D" w14:textId="50739F2A" w:rsidR="000747A7" w:rsidRPr="007405CF" w:rsidRDefault="000747A7" w:rsidP="00F85A56">
            <w:pPr>
              <w:spacing w:before="0" w:after="0" w:line="240" w:lineRule="auto"/>
              <w:jc w:val="center"/>
              <w:rPr>
                <w:rFonts w:eastAsia="Times New Roman"/>
                <w:noProof/>
                <w:color w:val="006100"/>
                <w:sz w:val="18"/>
                <w:szCs w:val="18"/>
              </w:rPr>
            </w:pPr>
          </w:p>
        </w:tc>
        <w:tc>
          <w:tcPr>
            <w:tcW w:w="708" w:type="dxa"/>
            <w:shd w:val="clear" w:color="auto" w:fill="C6EFCE"/>
            <w:noWrap/>
          </w:tcPr>
          <w:p w14:paraId="3FEA2899" w14:textId="7EADFAFA" w:rsidR="000747A7" w:rsidRPr="007405CF" w:rsidRDefault="000747A7" w:rsidP="00F85A56">
            <w:pPr>
              <w:spacing w:before="0" w:after="0" w:line="240" w:lineRule="auto"/>
              <w:jc w:val="center"/>
              <w:rPr>
                <w:rFonts w:eastAsia="Times New Roman"/>
                <w:noProof/>
                <w:color w:val="006100"/>
                <w:sz w:val="18"/>
                <w:szCs w:val="18"/>
              </w:rPr>
            </w:pPr>
          </w:p>
        </w:tc>
        <w:tc>
          <w:tcPr>
            <w:tcW w:w="851" w:type="dxa"/>
            <w:shd w:val="clear" w:color="auto" w:fill="C6EFCE"/>
            <w:noWrap/>
          </w:tcPr>
          <w:p w14:paraId="15245651" w14:textId="2858347E" w:rsidR="000747A7" w:rsidRPr="007405CF" w:rsidRDefault="000747A7" w:rsidP="00F85A56">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709" w:type="dxa"/>
            <w:shd w:val="clear" w:color="auto" w:fill="C6EFCE"/>
            <w:noWrap/>
          </w:tcPr>
          <w:p w14:paraId="2E102802" w14:textId="5AE2835D" w:rsidR="000747A7" w:rsidRPr="007405CF" w:rsidRDefault="000747A7" w:rsidP="00F85A56">
            <w:pPr>
              <w:spacing w:before="0" w:after="0" w:line="240" w:lineRule="auto"/>
              <w:jc w:val="center"/>
              <w:rPr>
                <w:rFonts w:eastAsia="Times New Roman"/>
                <w:noProof/>
                <w:color w:val="006100"/>
                <w:sz w:val="18"/>
                <w:szCs w:val="18"/>
              </w:rPr>
            </w:pPr>
            <w:r w:rsidRPr="007405CF">
              <w:rPr>
                <w:noProof/>
                <w:color w:val="006100"/>
                <w:sz w:val="18"/>
                <w:szCs w:val="18"/>
              </w:rPr>
              <w:t>2022</w:t>
            </w:r>
          </w:p>
        </w:tc>
        <w:tc>
          <w:tcPr>
            <w:tcW w:w="4350" w:type="dxa"/>
            <w:shd w:val="clear" w:color="auto" w:fill="C6EFCE"/>
            <w:noWrap/>
          </w:tcPr>
          <w:p w14:paraId="3CDBB29D" w14:textId="3ED66C77"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The guidelines for innovative procurement shall define the selection procedures and criteria for the participation of applicants in innovative public procurement procedures.</w:t>
            </w:r>
          </w:p>
        </w:tc>
      </w:tr>
      <w:tr w:rsidR="00BE5DF7" w:rsidRPr="007405CF" w14:paraId="73B30F3E" w14:textId="77777777" w:rsidTr="00F85A56">
        <w:trPr>
          <w:trHeight w:val="309"/>
          <w:jc w:val="center"/>
        </w:trPr>
        <w:tc>
          <w:tcPr>
            <w:tcW w:w="562" w:type="dxa"/>
            <w:shd w:val="clear" w:color="auto" w:fill="C6EFCE"/>
            <w:noWrap/>
          </w:tcPr>
          <w:p w14:paraId="66276597" w14:textId="2F35ECC6" w:rsidR="000747A7" w:rsidRPr="007405CF" w:rsidRDefault="000747A7" w:rsidP="000B3FEC">
            <w:pPr>
              <w:spacing w:before="0" w:after="0" w:line="240" w:lineRule="auto"/>
              <w:jc w:val="center"/>
              <w:rPr>
                <w:rFonts w:eastAsia="Times New Roman"/>
                <w:noProof/>
                <w:color w:val="006100"/>
                <w:sz w:val="18"/>
                <w:szCs w:val="18"/>
              </w:rPr>
            </w:pPr>
            <w:r w:rsidRPr="007405CF">
              <w:rPr>
                <w:noProof/>
                <w:color w:val="006100"/>
                <w:sz w:val="18"/>
                <w:szCs w:val="18"/>
              </w:rPr>
              <w:t>80</w:t>
            </w:r>
          </w:p>
        </w:tc>
        <w:tc>
          <w:tcPr>
            <w:tcW w:w="1560" w:type="dxa"/>
            <w:shd w:val="clear" w:color="auto" w:fill="C6EFCE"/>
            <w:noWrap/>
          </w:tcPr>
          <w:p w14:paraId="107148C5" w14:textId="42C941FE"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 xml:space="preserve">B: Industrial/business digital transformation programme </w:t>
            </w:r>
          </w:p>
        </w:tc>
        <w:tc>
          <w:tcPr>
            <w:tcW w:w="992" w:type="dxa"/>
            <w:shd w:val="clear" w:color="auto" w:fill="C6EFCE"/>
            <w:noWrap/>
          </w:tcPr>
          <w:p w14:paraId="65016B28" w14:textId="3DF593DA"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Milestone</w:t>
            </w:r>
          </w:p>
        </w:tc>
        <w:tc>
          <w:tcPr>
            <w:tcW w:w="1984" w:type="dxa"/>
            <w:shd w:val="clear" w:color="auto" w:fill="C6EFCE"/>
            <w:noWrap/>
          </w:tcPr>
          <w:p w14:paraId="0278C337" w14:textId="1135DF3A"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Award of contracts for projects for the digital transformation of enterprises</w:t>
            </w:r>
          </w:p>
        </w:tc>
        <w:tc>
          <w:tcPr>
            <w:tcW w:w="1843" w:type="dxa"/>
            <w:shd w:val="clear" w:color="auto" w:fill="C6EFCE"/>
            <w:noWrap/>
          </w:tcPr>
          <w:p w14:paraId="6DE5B4BF" w14:textId="5AC15D0E"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Communication of awards</w:t>
            </w:r>
          </w:p>
        </w:tc>
        <w:tc>
          <w:tcPr>
            <w:tcW w:w="992" w:type="dxa"/>
            <w:shd w:val="clear" w:color="auto" w:fill="C6EFCE"/>
            <w:noWrap/>
          </w:tcPr>
          <w:p w14:paraId="20540431" w14:textId="73823829" w:rsidR="000747A7" w:rsidRPr="007405CF" w:rsidRDefault="000747A7" w:rsidP="00F85A56">
            <w:pPr>
              <w:spacing w:before="0" w:after="0" w:line="240" w:lineRule="auto"/>
              <w:jc w:val="center"/>
              <w:rPr>
                <w:rFonts w:eastAsia="Times New Roman"/>
                <w:noProof/>
                <w:color w:val="006100"/>
                <w:sz w:val="18"/>
                <w:szCs w:val="18"/>
              </w:rPr>
            </w:pPr>
          </w:p>
        </w:tc>
        <w:tc>
          <w:tcPr>
            <w:tcW w:w="993" w:type="dxa"/>
            <w:shd w:val="clear" w:color="auto" w:fill="C6EFCE"/>
            <w:noWrap/>
          </w:tcPr>
          <w:p w14:paraId="52319F7F" w14:textId="65B17A19" w:rsidR="000747A7" w:rsidRPr="007405CF" w:rsidRDefault="000747A7" w:rsidP="00F85A56">
            <w:pPr>
              <w:spacing w:before="0" w:after="0" w:line="240" w:lineRule="auto"/>
              <w:jc w:val="center"/>
              <w:rPr>
                <w:rFonts w:eastAsia="Times New Roman"/>
                <w:noProof/>
                <w:color w:val="006100"/>
                <w:sz w:val="18"/>
                <w:szCs w:val="18"/>
              </w:rPr>
            </w:pPr>
          </w:p>
        </w:tc>
        <w:tc>
          <w:tcPr>
            <w:tcW w:w="708" w:type="dxa"/>
            <w:shd w:val="clear" w:color="auto" w:fill="C6EFCE"/>
            <w:noWrap/>
          </w:tcPr>
          <w:p w14:paraId="54C0A0DB" w14:textId="64A5FF00" w:rsidR="000747A7" w:rsidRPr="007405CF" w:rsidRDefault="000747A7" w:rsidP="00F85A56">
            <w:pPr>
              <w:spacing w:before="0" w:after="0" w:line="240" w:lineRule="auto"/>
              <w:jc w:val="center"/>
              <w:rPr>
                <w:rFonts w:eastAsia="Times New Roman"/>
                <w:noProof/>
                <w:color w:val="006100"/>
                <w:sz w:val="18"/>
                <w:szCs w:val="18"/>
              </w:rPr>
            </w:pPr>
          </w:p>
        </w:tc>
        <w:tc>
          <w:tcPr>
            <w:tcW w:w="851" w:type="dxa"/>
            <w:shd w:val="clear" w:color="auto" w:fill="C6EFCE"/>
            <w:noWrap/>
          </w:tcPr>
          <w:p w14:paraId="7CE7C39A" w14:textId="406D6456" w:rsidR="000747A7" w:rsidRPr="007405CF" w:rsidRDefault="000747A7" w:rsidP="00F85A56">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709" w:type="dxa"/>
            <w:shd w:val="clear" w:color="auto" w:fill="C6EFCE"/>
            <w:noWrap/>
          </w:tcPr>
          <w:p w14:paraId="6247E72D" w14:textId="3FAF0AB6" w:rsidR="000747A7" w:rsidRPr="007405CF" w:rsidRDefault="000747A7" w:rsidP="00F85A56">
            <w:pPr>
              <w:spacing w:before="0" w:after="0" w:line="240" w:lineRule="auto"/>
              <w:jc w:val="center"/>
              <w:rPr>
                <w:rFonts w:eastAsia="Times New Roman"/>
                <w:noProof/>
                <w:color w:val="006100"/>
                <w:sz w:val="18"/>
                <w:szCs w:val="18"/>
              </w:rPr>
            </w:pPr>
            <w:r w:rsidRPr="007405CF">
              <w:rPr>
                <w:noProof/>
                <w:color w:val="006100"/>
                <w:sz w:val="18"/>
                <w:szCs w:val="18"/>
              </w:rPr>
              <w:t>2022</w:t>
            </w:r>
          </w:p>
        </w:tc>
        <w:tc>
          <w:tcPr>
            <w:tcW w:w="4350" w:type="dxa"/>
            <w:shd w:val="clear" w:color="auto" w:fill="C6EFCE"/>
            <w:noWrap/>
          </w:tcPr>
          <w:p w14:paraId="202F4EA8" w14:textId="3F780D7B" w:rsidR="000747A7" w:rsidRPr="007405CF" w:rsidRDefault="000747A7" w:rsidP="000747A7">
            <w:pPr>
              <w:spacing w:before="0" w:after="0" w:line="256" w:lineRule="auto"/>
              <w:rPr>
                <w:rFonts w:eastAsia="Times New Roman"/>
                <w:noProof/>
                <w:color w:val="006100"/>
                <w:sz w:val="18"/>
                <w:szCs w:val="18"/>
              </w:rPr>
            </w:pPr>
            <w:r w:rsidRPr="007405CF">
              <w:rPr>
                <w:noProof/>
                <w:color w:val="006100"/>
                <w:sz w:val="18"/>
                <w:szCs w:val="18"/>
              </w:rPr>
              <w:t>Applicants shall be consortia or other forms of integration of companies, comprising at least one large company and multiple small and medium-sized enterprises.</w:t>
            </w:r>
          </w:p>
          <w:p w14:paraId="7B7C897A" w14:textId="17F80EEE" w:rsidR="000747A7" w:rsidRPr="007405CF" w:rsidRDefault="002F688D" w:rsidP="000747A7">
            <w:pPr>
              <w:spacing w:before="0" w:after="0" w:line="240" w:lineRule="auto"/>
              <w:rPr>
                <w:rFonts w:eastAsia="Times New Roman"/>
                <w:noProof/>
                <w:color w:val="006100"/>
                <w:sz w:val="18"/>
                <w:szCs w:val="18"/>
              </w:rPr>
            </w:pPr>
            <w:r w:rsidRPr="007405CF">
              <w:rPr>
                <w:noProof/>
                <w:color w:val="006100"/>
                <w:sz w:val="18"/>
                <w:szCs w:val="18"/>
              </w:rPr>
              <w:t>The selection criteria shall include, inter alia, strengthening employees’ digital competences, and introduction of e-identity and digital business card.</w:t>
            </w:r>
          </w:p>
        </w:tc>
      </w:tr>
      <w:tr w:rsidR="00BE5DF7" w:rsidRPr="007405CF" w14:paraId="655375EA" w14:textId="77777777" w:rsidTr="00F85A56">
        <w:trPr>
          <w:trHeight w:val="309"/>
          <w:jc w:val="center"/>
        </w:trPr>
        <w:tc>
          <w:tcPr>
            <w:tcW w:w="562" w:type="dxa"/>
            <w:shd w:val="clear" w:color="auto" w:fill="C6EFCE"/>
            <w:noWrap/>
          </w:tcPr>
          <w:p w14:paraId="293B490C" w14:textId="14E0848A" w:rsidR="000747A7" w:rsidRPr="007405CF" w:rsidRDefault="000747A7" w:rsidP="000B3FEC">
            <w:pPr>
              <w:spacing w:before="0" w:after="0" w:line="240" w:lineRule="auto"/>
              <w:jc w:val="center"/>
              <w:rPr>
                <w:rFonts w:eastAsia="Times New Roman"/>
                <w:noProof/>
                <w:color w:val="006100"/>
                <w:sz w:val="18"/>
                <w:szCs w:val="18"/>
              </w:rPr>
            </w:pPr>
            <w:r w:rsidRPr="007405CF">
              <w:rPr>
                <w:noProof/>
                <w:color w:val="006100"/>
                <w:sz w:val="18"/>
                <w:szCs w:val="18"/>
              </w:rPr>
              <w:t>81</w:t>
            </w:r>
          </w:p>
        </w:tc>
        <w:tc>
          <w:tcPr>
            <w:tcW w:w="1560" w:type="dxa"/>
            <w:shd w:val="clear" w:color="auto" w:fill="C6EFCE"/>
            <w:noWrap/>
          </w:tcPr>
          <w:p w14:paraId="626E2D25" w14:textId="044957B6"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 xml:space="preserve">B: Industrial/business digital transformation agenda </w:t>
            </w:r>
          </w:p>
        </w:tc>
        <w:tc>
          <w:tcPr>
            <w:tcW w:w="992" w:type="dxa"/>
            <w:shd w:val="clear" w:color="auto" w:fill="C6EFCE"/>
            <w:noWrap/>
          </w:tcPr>
          <w:p w14:paraId="37C6D1D6" w14:textId="0CB68FBA"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Target</w:t>
            </w:r>
          </w:p>
        </w:tc>
        <w:tc>
          <w:tcPr>
            <w:tcW w:w="1984" w:type="dxa"/>
            <w:shd w:val="clear" w:color="auto" w:fill="C6EFCE"/>
            <w:noWrap/>
          </w:tcPr>
          <w:p w14:paraId="616CE013" w14:textId="52B4854C"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Consortia of companies with produced digital strategy</w:t>
            </w:r>
          </w:p>
        </w:tc>
        <w:tc>
          <w:tcPr>
            <w:tcW w:w="1843" w:type="dxa"/>
            <w:shd w:val="clear" w:color="auto" w:fill="C6EFCE"/>
            <w:noWrap/>
          </w:tcPr>
          <w:p w14:paraId="28DD10DF" w14:textId="726A8D52"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 </w:t>
            </w:r>
          </w:p>
        </w:tc>
        <w:tc>
          <w:tcPr>
            <w:tcW w:w="992" w:type="dxa"/>
            <w:shd w:val="clear" w:color="auto" w:fill="C6EFCE"/>
            <w:noWrap/>
          </w:tcPr>
          <w:p w14:paraId="43DCF7EE" w14:textId="7CBC8563" w:rsidR="000747A7" w:rsidRPr="007405CF" w:rsidRDefault="000747A7" w:rsidP="00F85A56">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993" w:type="dxa"/>
            <w:shd w:val="clear" w:color="auto" w:fill="C6EFCE"/>
            <w:noWrap/>
          </w:tcPr>
          <w:p w14:paraId="0F2032CA" w14:textId="675617E1" w:rsidR="000747A7" w:rsidRPr="007405CF" w:rsidRDefault="000747A7" w:rsidP="00F85A56">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708" w:type="dxa"/>
            <w:shd w:val="clear" w:color="auto" w:fill="C6EFCE"/>
            <w:noWrap/>
          </w:tcPr>
          <w:p w14:paraId="6149343D" w14:textId="6CDF08BF" w:rsidR="000747A7" w:rsidRPr="007405CF" w:rsidRDefault="000747A7" w:rsidP="00F85A56">
            <w:pPr>
              <w:spacing w:before="0" w:after="0" w:line="240" w:lineRule="auto"/>
              <w:jc w:val="center"/>
              <w:rPr>
                <w:rFonts w:eastAsia="Times New Roman"/>
                <w:noProof/>
                <w:color w:val="006100"/>
                <w:sz w:val="18"/>
                <w:szCs w:val="18"/>
              </w:rPr>
            </w:pPr>
            <w:r w:rsidRPr="007405CF">
              <w:rPr>
                <w:noProof/>
                <w:color w:val="006100"/>
                <w:sz w:val="18"/>
                <w:szCs w:val="18"/>
              </w:rPr>
              <w:t>20</w:t>
            </w:r>
          </w:p>
        </w:tc>
        <w:tc>
          <w:tcPr>
            <w:tcW w:w="851" w:type="dxa"/>
            <w:shd w:val="clear" w:color="auto" w:fill="C6EFCE"/>
            <w:noWrap/>
          </w:tcPr>
          <w:p w14:paraId="50660597" w14:textId="435F8AD0" w:rsidR="000747A7" w:rsidRPr="007405CF" w:rsidRDefault="000747A7" w:rsidP="00F85A56">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709" w:type="dxa"/>
            <w:shd w:val="clear" w:color="auto" w:fill="C6EFCE"/>
            <w:noWrap/>
          </w:tcPr>
          <w:p w14:paraId="74F14E3D" w14:textId="435D181E" w:rsidR="000747A7" w:rsidRPr="007405CF" w:rsidRDefault="000747A7" w:rsidP="00F85A56">
            <w:pPr>
              <w:spacing w:before="0" w:after="0" w:line="240" w:lineRule="auto"/>
              <w:jc w:val="center"/>
              <w:rPr>
                <w:rFonts w:eastAsia="Times New Roman"/>
                <w:noProof/>
                <w:color w:val="006100"/>
                <w:sz w:val="18"/>
                <w:szCs w:val="18"/>
              </w:rPr>
            </w:pPr>
            <w:r w:rsidRPr="007405CF">
              <w:rPr>
                <w:noProof/>
                <w:color w:val="006100"/>
                <w:sz w:val="18"/>
                <w:szCs w:val="18"/>
              </w:rPr>
              <w:t>2022</w:t>
            </w:r>
          </w:p>
        </w:tc>
        <w:tc>
          <w:tcPr>
            <w:tcW w:w="4350" w:type="dxa"/>
            <w:shd w:val="clear" w:color="auto" w:fill="C6EFCE"/>
            <w:noWrap/>
          </w:tcPr>
          <w:p w14:paraId="685378F0" w14:textId="7F6CE4BC" w:rsidR="000747A7" w:rsidRPr="007405CF" w:rsidRDefault="000747A7" w:rsidP="0033081D">
            <w:pPr>
              <w:spacing w:before="0" w:after="0" w:line="256" w:lineRule="auto"/>
              <w:rPr>
                <w:rFonts w:eastAsia="Times New Roman"/>
                <w:noProof/>
                <w:color w:val="006100"/>
                <w:sz w:val="18"/>
                <w:szCs w:val="18"/>
                <w:lang w:eastAsia="en-GB"/>
              </w:rPr>
            </w:pPr>
            <w:r w:rsidRPr="007405CF">
              <w:rPr>
                <w:noProof/>
                <w:color w:val="006100"/>
                <w:sz w:val="18"/>
                <w:szCs w:val="18"/>
              </w:rPr>
              <w:t>Consortia awarded contracts under milestone 80 shall develop tailored digital strategies for transformation of business, technology, organisation, and culture. These shall include, inter alia, a digital readiness assessment, identification of relevant areas for digitalisation, relevant data and sources, integration of data, and learning needs.</w:t>
            </w:r>
          </w:p>
        </w:tc>
      </w:tr>
      <w:tr w:rsidR="00BE5DF7" w:rsidRPr="007405CF" w14:paraId="47883CDF" w14:textId="77777777" w:rsidTr="00F85A56">
        <w:trPr>
          <w:trHeight w:val="309"/>
          <w:jc w:val="center"/>
        </w:trPr>
        <w:tc>
          <w:tcPr>
            <w:tcW w:w="562" w:type="dxa"/>
            <w:shd w:val="clear" w:color="auto" w:fill="C6EFCE"/>
            <w:noWrap/>
          </w:tcPr>
          <w:p w14:paraId="4632C8AD" w14:textId="08CC260E" w:rsidR="000747A7" w:rsidRPr="007405CF" w:rsidRDefault="000747A7" w:rsidP="000B3FEC">
            <w:pPr>
              <w:spacing w:before="0" w:after="0" w:line="240" w:lineRule="auto"/>
              <w:jc w:val="center"/>
              <w:rPr>
                <w:rFonts w:eastAsia="Times New Roman"/>
                <w:noProof/>
                <w:color w:val="006100"/>
                <w:sz w:val="18"/>
                <w:szCs w:val="18"/>
              </w:rPr>
            </w:pPr>
            <w:r w:rsidRPr="007405CF">
              <w:rPr>
                <w:noProof/>
                <w:color w:val="006100"/>
                <w:sz w:val="18"/>
                <w:szCs w:val="18"/>
              </w:rPr>
              <w:t>82</w:t>
            </w:r>
          </w:p>
        </w:tc>
        <w:tc>
          <w:tcPr>
            <w:tcW w:w="1560" w:type="dxa"/>
            <w:shd w:val="clear" w:color="auto" w:fill="C6EFCE"/>
            <w:noWrap/>
          </w:tcPr>
          <w:p w14:paraId="25496E64" w14:textId="1ADC8F40"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 xml:space="preserve">B: Industrial/business digital transformation agenda </w:t>
            </w:r>
          </w:p>
        </w:tc>
        <w:tc>
          <w:tcPr>
            <w:tcW w:w="992" w:type="dxa"/>
            <w:shd w:val="clear" w:color="auto" w:fill="C6EFCE"/>
            <w:noWrap/>
          </w:tcPr>
          <w:p w14:paraId="0D1CA821" w14:textId="1A704B84"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Target</w:t>
            </w:r>
          </w:p>
        </w:tc>
        <w:tc>
          <w:tcPr>
            <w:tcW w:w="1984" w:type="dxa"/>
            <w:shd w:val="clear" w:color="auto" w:fill="C6EFCE"/>
            <w:noWrap/>
          </w:tcPr>
          <w:p w14:paraId="1F6ABD80" w14:textId="610DC272"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Consortia supported with completed comprehensive digital transformation</w:t>
            </w:r>
          </w:p>
        </w:tc>
        <w:tc>
          <w:tcPr>
            <w:tcW w:w="1843" w:type="dxa"/>
            <w:shd w:val="clear" w:color="auto" w:fill="C6EFCE"/>
            <w:noWrap/>
          </w:tcPr>
          <w:p w14:paraId="5CF4A43A" w14:textId="67E971CB"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 </w:t>
            </w:r>
          </w:p>
        </w:tc>
        <w:tc>
          <w:tcPr>
            <w:tcW w:w="992" w:type="dxa"/>
            <w:shd w:val="clear" w:color="auto" w:fill="C6EFCE"/>
            <w:noWrap/>
          </w:tcPr>
          <w:p w14:paraId="304D1EE9" w14:textId="01BF658C" w:rsidR="000747A7" w:rsidRPr="007405CF" w:rsidRDefault="000747A7" w:rsidP="00F85A56">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993" w:type="dxa"/>
            <w:shd w:val="clear" w:color="auto" w:fill="C6EFCE"/>
            <w:noWrap/>
          </w:tcPr>
          <w:p w14:paraId="19A7A252" w14:textId="26A75572" w:rsidR="000747A7" w:rsidRPr="007405CF" w:rsidRDefault="000747A7" w:rsidP="00F85A56">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708" w:type="dxa"/>
            <w:shd w:val="clear" w:color="auto" w:fill="C6EFCE"/>
            <w:noWrap/>
          </w:tcPr>
          <w:p w14:paraId="4F0AD6D1" w14:textId="7C85C8FC" w:rsidR="000747A7" w:rsidRPr="007405CF" w:rsidRDefault="000747A7" w:rsidP="00F85A56">
            <w:pPr>
              <w:spacing w:before="0" w:after="0" w:line="240" w:lineRule="auto"/>
              <w:jc w:val="center"/>
              <w:rPr>
                <w:rFonts w:eastAsia="Times New Roman"/>
                <w:noProof/>
                <w:color w:val="006100"/>
                <w:sz w:val="18"/>
                <w:szCs w:val="18"/>
              </w:rPr>
            </w:pPr>
            <w:r w:rsidRPr="007405CF">
              <w:rPr>
                <w:noProof/>
                <w:color w:val="006100"/>
                <w:sz w:val="18"/>
                <w:szCs w:val="18"/>
              </w:rPr>
              <w:t>20</w:t>
            </w:r>
          </w:p>
        </w:tc>
        <w:tc>
          <w:tcPr>
            <w:tcW w:w="851" w:type="dxa"/>
            <w:shd w:val="clear" w:color="auto" w:fill="C6EFCE"/>
            <w:noWrap/>
          </w:tcPr>
          <w:p w14:paraId="6DDFDE26" w14:textId="337C62D5" w:rsidR="000747A7" w:rsidRPr="007405CF" w:rsidRDefault="000747A7" w:rsidP="00F85A56">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709" w:type="dxa"/>
            <w:shd w:val="clear" w:color="auto" w:fill="C6EFCE"/>
            <w:noWrap/>
          </w:tcPr>
          <w:p w14:paraId="405A49EC" w14:textId="22617BCE" w:rsidR="000747A7" w:rsidRPr="007405CF" w:rsidRDefault="000747A7" w:rsidP="00F85A56">
            <w:pPr>
              <w:spacing w:before="0" w:after="0" w:line="240" w:lineRule="auto"/>
              <w:jc w:val="center"/>
              <w:rPr>
                <w:rFonts w:eastAsia="Times New Roman"/>
                <w:noProof/>
                <w:color w:val="006100"/>
                <w:sz w:val="18"/>
                <w:szCs w:val="18"/>
              </w:rPr>
            </w:pPr>
            <w:r w:rsidRPr="007405CF">
              <w:rPr>
                <w:noProof/>
                <w:color w:val="006100"/>
                <w:sz w:val="18"/>
                <w:szCs w:val="18"/>
              </w:rPr>
              <w:t>2024</w:t>
            </w:r>
          </w:p>
        </w:tc>
        <w:tc>
          <w:tcPr>
            <w:tcW w:w="4350" w:type="dxa"/>
            <w:shd w:val="clear" w:color="auto" w:fill="C6EFCE"/>
            <w:noWrap/>
          </w:tcPr>
          <w:p w14:paraId="3BA67BC2" w14:textId="77777777" w:rsidR="000747A7" w:rsidRPr="007405CF" w:rsidRDefault="000747A7" w:rsidP="000747A7">
            <w:pPr>
              <w:spacing w:before="0" w:after="0" w:line="256" w:lineRule="auto"/>
              <w:rPr>
                <w:rFonts w:eastAsia="Times New Roman"/>
                <w:noProof/>
                <w:color w:val="006100"/>
                <w:sz w:val="18"/>
                <w:szCs w:val="18"/>
              </w:rPr>
            </w:pPr>
            <w:r w:rsidRPr="007405CF">
              <w:rPr>
                <w:noProof/>
                <w:color w:val="006100"/>
                <w:sz w:val="18"/>
                <w:szCs w:val="18"/>
              </w:rPr>
              <w:t xml:space="preserve">Completed projects in accordance with the digital strategies produced under milestone 81. </w:t>
            </w:r>
          </w:p>
          <w:p w14:paraId="62D2AEC9" w14:textId="577B6CD3"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The total amount of funding shall be at least EUR</w:t>
            </w:r>
            <w:r w:rsidR="0096298C" w:rsidRPr="007405CF">
              <w:rPr>
                <w:noProof/>
                <w:color w:val="006100"/>
                <w:sz w:val="18"/>
                <w:szCs w:val="18"/>
              </w:rPr>
              <w:t> </w:t>
            </w:r>
            <w:r w:rsidRPr="007405CF">
              <w:rPr>
                <w:noProof/>
                <w:color w:val="006100"/>
                <w:sz w:val="18"/>
                <w:szCs w:val="18"/>
              </w:rPr>
              <w:t>43</w:t>
            </w:r>
            <w:r w:rsidR="00C51BD0" w:rsidRPr="007405CF">
              <w:rPr>
                <w:noProof/>
                <w:color w:val="006100"/>
                <w:sz w:val="18"/>
                <w:szCs w:val="18"/>
              </w:rPr>
              <w:t> </w:t>
            </w:r>
            <w:r w:rsidRPr="007405CF">
              <w:rPr>
                <w:noProof/>
                <w:color w:val="006100"/>
                <w:sz w:val="18"/>
                <w:szCs w:val="18"/>
              </w:rPr>
              <w:t>808</w:t>
            </w:r>
            <w:r w:rsidR="00C51BD0" w:rsidRPr="007405CF">
              <w:rPr>
                <w:noProof/>
                <w:color w:val="006100"/>
                <w:sz w:val="18"/>
                <w:szCs w:val="18"/>
              </w:rPr>
              <w:t> </w:t>
            </w:r>
            <w:r w:rsidRPr="007405CF">
              <w:rPr>
                <w:noProof/>
                <w:color w:val="006100"/>
                <w:sz w:val="18"/>
                <w:szCs w:val="18"/>
              </w:rPr>
              <w:t>855, of which at least EUR</w:t>
            </w:r>
            <w:r w:rsidR="000D5428" w:rsidRPr="007405CF">
              <w:rPr>
                <w:noProof/>
                <w:color w:val="006100"/>
                <w:sz w:val="18"/>
                <w:szCs w:val="18"/>
              </w:rPr>
              <w:t> </w:t>
            </w:r>
            <w:r w:rsidRPr="007405CF">
              <w:rPr>
                <w:noProof/>
                <w:color w:val="006100"/>
                <w:sz w:val="18"/>
                <w:szCs w:val="18"/>
              </w:rPr>
              <w:t>10</w:t>
            </w:r>
            <w:r w:rsidR="00C51BD0" w:rsidRPr="007405CF">
              <w:rPr>
                <w:noProof/>
                <w:color w:val="006100"/>
                <w:sz w:val="18"/>
                <w:szCs w:val="18"/>
              </w:rPr>
              <w:t> </w:t>
            </w:r>
            <w:r w:rsidRPr="007405CF">
              <w:rPr>
                <w:noProof/>
                <w:color w:val="006100"/>
                <w:sz w:val="18"/>
                <w:szCs w:val="18"/>
              </w:rPr>
              <w:t>000</w:t>
            </w:r>
            <w:r w:rsidR="00C51BD0" w:rsidRPr="007405CF">
              <w:rPr>
                <w:noProof/>
                <w:color w:val="006100"/>
                <w:sz w:val="18"/>
                <w:szCs w:val="18"/>
              </w:rPr>
              <w:t> </w:t>
            </w:r>
            <w:r w:rsidRPr="007405CF">
              <w:rPr>
                <w:noProof/>
                <w:color w:val="006100"/>
                <w:sz w:val="18"/>
                <w:szCs w:val="18"/>
              </w:rPr>
              <w:t>000 shall be dedicated to small and medium enterprises.</w:t>
            </w:r>
          </w:p>
        </w:tc>
      </w:tr>
      <w:tr w:rsidR="00BE5DF7" w:rsidRPr="007405CF" w14:paraId="03F666CA" w14:textId="77777777" w:rsidTr="00F85A56">
        <w:trPr>
          <w:trHeight w:val="309"/>
          <w:jc w:val="center"/>
        </w:trPr>
        <w:tc>
          <w:tcPr>
            <w:tcW w:w="562" w:type="dxa"/>
            <w:shd w:val="clear" w:color="auto" w:fill="C6EFCE"/>
            <w:noWrap/>
          </w:tcPr>
          <w:p w14:paraId="55B9A4BA" w14:textId="6DB5F0CA" w:rsidR="000747A7" w:rsidRPr="007405CF" w:rsidRDefault="000747A7" w:rsidP="000B3FEC">
            <w:pPr>
              <w:spacing w:before="0" w:after="0" w:line="240" w:lineRule="auto"/>
              <w:jc w:val="center"/>
              <w:rPr>
                <w:rFonts w:eastAsia="Times New Roman"/>
                <w:noProof/>
                <w:color w:val="006100"/>
                <w:sz w:val="18"/>
                <w:szCs w:val="18"/>
              </w:rPr>
            </w:pPr>
            <w:r w:rsidRPr="007405CF">
              <w:rPr>
                <w:noProof/>
                <w:color w:val="006100"/>
                <w:sz w:val="18"/>
                <w:szCs w:val="18"/>
              </w:rPr>
              <w:t>83</w:t>
            </w:r>
          </w:p>
        </w:tc>
        <w:tc>
          <w:tcPr>
            <w:tcW w:w="1560" w:type="dxa"/>
            <w:shd w:val="clear" w:color="auto" w:fill="C6EFCE"/>
            <w:noWrap/>
          </w:tcPr>
          <w:p w14:paraId="4DF16430" w14:textId="77E366AC"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D: Cross border and multi-country projects - European Common Data Infrastructure and Services</w:t>
            </w:r>
          </w:p>
        </w:tc>
        <w:tc>
          <w:tcPr>
            <w:tcW w:w="992" w:type="dxa"/>
            <w:shd w:val="clear" w:color="auto" w:fill="C6EFCE"/>
            <w:noWrap/>
          </w:tcPr>
          <w:p w14:paraId="409D5F80" w14:textId="69E6D549"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Milestone</w:t>
            </w:r>
          </w:p>
        </w:tc>
        <w:tc>
          <w:tcPr>
            <w:tcW w:w="1984" w:type="dxa"/>
            <w:shd w:val="clear" w:color="auto" w:fill="C6EFCE"/>
            <w:noWrap/>
          </w:tcPr>
          <w:p w14:paraId="70659813" w14:textId="7FD34483"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Launch of the call for expression of interest in a new project on next generation cloud</w:t>
            </w:r>
          </w:p>
        </w:tc>
        <w:tc>
          <w:tcPr>
            <w:tcW w:w="1843" w:type="dxa"/>
            <w:shd w:val="clear" w:color="auto" w:fill="C6EFCE"/>
            <w:noWrap/>
          </w:tcPr>
          <w:p w14:paraId="0488044C" w14:textId="789DAA0E"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Publication of a call for expression of interest</w:t>
            </w:r>
          </w:p>
        </w:tc>
        <w:tc>
          <w:tcPr>
            <w:tcW w:w="992" w:type="dxa"/>
            <w:shd w:val="clear" w:color="auto" w:fill="C6EFCE"/>
            <w:noWrap/>
          </w:tcPr>
          <w:p w14:paraId="71198098" w14:textId="4F348EBF" w:rsidR="000747A7" w:rsidRPr="007405CF" w:rsidRDefault="000747A7" w:rsidP="00F85A56">
            <w:pPr>
              <w:spacing w:before="0" w:after="0" w:line="240" w:lineRule="auto"/>
              <w:jc w:val="center"/>
              <w:rPr>
                <w:rFonts w:eastAsia="Times New Roman"/>
                <w:noProof/>
                <w:color w:val="006100"/>
                <w:sz w:val="18"/>
                <w:szCs w:val="18"/>
              </w:rPr>
            </w:pPr>
          </w:p>
        </w:tc>
        <w:tc>
          <w:tcPr>
            <w:tcW w:w="993" w:type="dxa"/>
            <w:shd w:val="clear" w:color="auto" w:fill="C6EFCE"/>
            <w:noWrap/>
          </w:tcPr>
          <w:p w14:paraId="7A672EC4" w14:textId="2E5516DF" w:rsidR="000747A7" w:rsidRPr="007405CF" w:rsidRDefault="000747A7" w:rsidP="00F85A56">
            <w:pPr>
              <w:spacing w:before="0" w:after="0" w:line="240" w:lineRule="auto"/>
              <w:jc w:val="center"/>
              <w:rPr>
                <w:rFonts w:eastAsia="Times New Roman"/>
                <w:noProof/>
                <w:color w:val="006100"/>
                <w:sz w:val="18"/>
                <w:szCs w:val="18"/>
              </w:rPr>
            </w:pPr>
          </w:p>
        </w:tc>
        <w:tc>
          <w:tcPr>
            <w:tcW w:w="708" w:type="dxa"/>
            <w:shd w:val="clear" w:color="auto" w:fill="C6EFCE"/>
            <w:noWrap/>
          </w:tcPr>
          <w:p w14:paraId="637A169A" w14:textId="115B288E" w:rsidR="000747A7" w:rsidRPr="007405CF" w:rsidRDefault="000747A7" w:rsidP="00F85A56">
            <w:pPr>
              <w:spacing w:before="0" w:after="0" w:line="240" w:lineRule="auto"/>
              <w:jc w:val="center"/>
              <w:rPr>
                <w:rFonts w:eastAsia="Times New Roman"/>
                <w:noProof/>
                <w:color w:val="006100"/>
                <w:sz w:val="18"/>
                <w:szCs w:val="18"/>
              </w:rPr>
            </w:pPr>
          </w:p>
        </w:tc>
        <w:tc>
          <w:tcPr>
            <w:tcW w:w="851" w:type="dxa"/>
            <w:shd w:val="clear" w:color="auto" w:fill="C6EFCE"/>
            <w:noWrap/>
          </w:tcPr>
          <w:p w14:paraId="5DC20675" w14:textId="5EEF7B77" w:rsidR="000747A7" w:rsidRPr="007405CF" w:rsidRDefault="000747A7" w:rsidP="00F85A56">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709" w:type="dxa"/>
            <w:shd w:val="clear" w:color="auto" w:fill="C6EFCE"/>
            <w:noWrap/>
          </w:tcPr>
          <w:p w14:paraId="777EA1A6" w14:textId="246067AA" w:rsidR="000747A7" w:rsidRPr="007405CF" w:rsidRDefault="000747A7" w:rsidP="00F85A56">
            <w:pPr>
              <w:spacing w:before="0" w:after="0" w:line="240" w:lineRule="auto"/>
              <w:jc w:val="center"/>
              <w:rPr>
                <w:rFonts w:eastAsia="Times New Roman"/>
                <w:noProof/>
                <w:color w:val="006100"/>
                <w:sz w:val="18"/>
                <w:szCs w:val="18"/>
              </w:rPr>
            </w:pPr>
            <w:r w:rsidRPr="007405CF">
              <w:rPr>
                <w:noProof/>
                <w:color w:val="006100"/>
                <w:sz w:val="18"/>
                <w:szCs w:val="18"/>
              </w:rPr>
              <w:t>2021</w:t>
            </w:r>
          </w:p>
        </w:tc>
        <w:tc>
          <w:tcPr>
            <w:tcW w:w="4350" w:type="dxa"/>
            <w:shd w:val="clear" w:color="auto" w:fill="C6EFCE"/>
            <w:noWrap/>
          </w:tcPr>
          <w:p w14:paraId="500C53C4" w14:textId="217599A9"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Call for corporate interest in participating in a multi-country cross-border project of common European data infrastructures and services, planned to be implemented as Important Project of Common European Interest (IPCEI) on Next Generation Cloud Infrastructure and Services.</w:t>
            </w:r>
          </w:p>
        </w:tc>
      </w:tr>
      <w:tr w:rsidR="00BE5DF7" w:rsidRPr="007405CF" w14:paraId="6AC26B95" w14:textId="77777777" w:rsidTr="00F85A56">
        <w:trPr>
          <w:trHeight w:val="309"/>
          <w:jc w:val="center"/>
        </w:trPr>
        <w:tc>
          <w:tcPr>
            <w:tcW w:w="562" w:type="dxa"/>
            <w:shd w:val="clear" w:color="auto" w:fill="C6EFCE"/>
            <w:noWrap/>
          </w:tcPr>
          <w:p w14:paraId="57BA9E9D" w14:textId="3794A503" w:rsidR="000747A7" w:rsidRPr="007405CF" w:rsidRDefault="000747A7" w:rsidP="000B3FEC">
            <w:pPr>
              <w:spacing w:before="0" w:after="0" w:line="240" w:lineRule="auto"/>
              <w:jc w:val="center"/>
              <w:rPr>
                <w:rFonts w:eastAsia="Times New Roman"/>
                <w:noProof/>
                <w:color w:val="006100"/>
                <w:sz w:val="18"/>
                <w:szCs w:val="18"/>
              </w:rPr>
            </w:pPr>
            <w:r w:rsidRPr="007405CF">
              <w:rPr>
                <w:noProof/>
                <w:color w:val="006100"/>
                <w:sz w:val="18"/>
                <w:szCs w:val="18"/>
              </w:rPr>
              <w:t>84</w:t>
            </w:r>
          </w:p>
        </w:tc>
        <w:tc>
          <w:tcPr>
            <w:tcW w:w="1560" w:type="dxa"/>
            <w:shd w:val="clear" w:color="auto" w:fill="C6EFCE"/>
            <w:noWrap/>
          </w:tcPr>
          <w:p w14:paraId="2D63E286" w14:textId="5C8B3BE8"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D: Cross border and multi-country projects - European Common Data Infrastructure and Services</w:t>
            </w:r>
          </w:p>
        </w:tc>
        <w:tc>
          <w:tcPr>
            <w:tcW w:w="992" w:type="dxa"/>
            <w:shd w:val="clear" w:color="auto" w:fill="C6EFCE"/>
            <w:noWrap/>
          </w:tcPr>
          <w:p w14:paraId="6BF60153" w14:textId="6486089F"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Target</w:t>
            </w:r>
          </w:p>
        </w:tc>
        <w:tc>
          <w:tcPr>
            <w:tcW w:w="1984" w:type="dxa"/>
            <w:shd w:val="clear" w:color="auto" w:fill="C6EFCE"/>
            <w:noWrap/>
          </w:tcPr>
          <w:p w14:paraId="579DB467" w14:textId="066AE1AB" w:rsidR="000747A7" w:rsidRPr="007405CF" w:rsidRDefault="00DD01FE" w:rsidP="000747A7">
            <w:pPr>
              <w:spacing w:before="0" w:after="0" w:line="240" w:lineRule="auto"/>
              <w:rPr>
                <w:rFonts w:eastAsia="Times New Roman"/>
                <w:noProof/>
                <w:color w:val="006100"/>
                <w:sz w:val="18"/>
                <w:szCs w:val="18"/>
              </w:rPr>
            </w:pPr>
            <w:r w:rsidRPr="007405CF">
              <w:rPr>
                <w:noProof/>
                <w:color w:val="006100"/>
                <w:sz w:val="18"/>
                <w:szCs w:val="18"/>
              </w:rPr>
              <w:t xml:space="preserve">Reports on </w:t>
            </w:r>
            <w:r w:rsidR="0094628D" w:rsidRPr="007405CF">
              <w:rPr>
                <w:noProof/>
                <w:color w:val="006100"/>
                <w:sz w:val="18"/>
                <w:szCs w:val="18"/>
              </w:rPr>
              <w:t>d</w:t>
            </w:r>
            <w:r w:rsidR="000747A7" w:rsidRPr="007405CF">
              <w:rPr>
                <w:noProof/>
                <w:color w:val="006100"/>
                <w:sz w:val="18"/>
                <w:szCs w:val="18"/>
              </w:rPr>
              <w:t>ata processing solutions</w:t>
            </w:r>
          </w:p>
        </w:tc>
        <w:tc>
          <w:tcPr>
            <w:tcW w:w="1843" w:type="dxa"/>
            <w:shd w:val="clear" w:color="auto" w:fill="C6EFCE"/>
            <w:noWrap/>
          </w:tcPr>
          <w:p w14:paraId="581EB8F2" w14:textId="4764EBC6"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 </w:t>
            </w:r>
          </w:p>
        </w:tc>
        <w:tc>
          <w:tcPr>
            <w:tcW w:w="992" w:type="dxa"/>
            <w:shd w:val="clear" w:color="auto" w:fill="C6EFCE"/>
            <w:noWrap/>
          </w:tcPr>
          <w:p w14:paraId="2DA9FA7A" w14:textId="05B5E90B" w:rsidR="000747A7" w:rsidRPr="007405CF" w:rsidRDefault="000747A7" w:rsidP="00F85A56">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993" w:type="dxa"/>
            <w:shd w:val="clear" w:color="auto" w:fill="C6EFCE"/>
            <w:noWrap/>
          </w:tcPr>
          <w:p w14:paraId="6CFAD6A3" w14:textId="2EBA03DE" w:rsidR="000747A7" w:rsidRPr="007405CF" w:rsidRDefault="000747A7" w:rsidP="00F85A56">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708" w:type="dxa"/>
            <w:shd w:val="clear" w:color="auto" w:fill="C6EFCE"/>
            <w:noWrap/>
          </w:tcPr>
          <w:p w14:paraId="6E090D85" w14:textId="31333052" w:rsidR="000747A7" w:rsidRPr="007405CF" w:rsidRDefault="000747A7" w:rsidP="00F85A56">
            <w:pPr>
              <w:spacing w:before="0" w:after="0" w:line="240" w:lineRule="auto"/>
              <w:jc w:val="center"/>
              <w:rPr>
                <w:rFonts w:eastAsia="Times New Roman"/>
                <w:noProof/>
                <w:color w:val="006100"/>
                <w:sz w:val="18"/>
                <w:szCs w:val="18"/>
              </w:rPr>
            </w:pPr>
            <w:r w:rsidRPr="007405CF">
              <w:rPr>
                <w:noProof/>
                <w:color w:val="006100"/>
                <w:sz w:val="18"/>
                <w:szCs w:val="18"/>
              </w:rPr>
              <w:t>7</w:t>
            </w:r>
          </w:p>
        </w:tc>
        <w:tc>
          <w:tcPr>
            <w:tcW w:w="851" w:type="dxa"/>
            <w:shd w:val="clear" w:color="auto" w:fill="C6EFCE"/>
            <w:noWrap/>
          </w:tcPr>
          <w:p w14:paraId="6C588D24" w14:textId="13D17702" w:rsidR="000747A7" w:rsidRPr="007405CF" w:rsidRDefault="000747A7" w:rsidP="00F85A56">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709" w:type="dxa"/>
            <w:shd w:val="clear" w:color="auto" w:fill="C6EFCE"/>
            <w:noWrap/>
          </w:tcPr>
          <w:p w14:paraId="1C2B9897" w14:textId="31E232D5" w:rsidR="000747A7" w:rsidRPr="007405CF" w:rsidRDefault="000747A7" w:rsidP="00F85A56">
            <w:pPr>
              <w:spacing w:before="0" w:after="0" w:line="240" w:lineRule="auto"/>
              <w:jc w:val="center"/>
              <w:rPr>
                <w:rFonts w:eastAsia="Times New Roman"/>
                <w:noProof/>
                <w:color w:val="006100"/>
                <w:sz w:val="18"/>
                <w:szCs w:val="18"/>
              </w:rPr>
            </w:pPr>
            <w:r w:rsidRPr="007405CF">
              <w:rPr>
                <w:noProof/>
                <w:color w:val="006100"/>
                <w:sz w:val="18"/>
                <w:szCs w:val="18"/>
              </w:rPr>
              <w:t>2026</w:t>
            </w:r>
          </w:p>
        </w:tc>
        <w:tc>
          <w:tcPr>
            <w:tcW w:w="4350" w:type="dxa"/>
            <w:shd w:val="clear" w:color="auto" w:fill="C6EFCE"/>
            <w:noWrap/>
          </w:tcPr>
          <w:p w14:paraId="4F898BBB" w14:textId="2C634ECE" w:rsidR="000747A7" w:rsidRPr="007405CF" w:rsidRDefault="4C148E0F" w:rsidP="6B87DB29">
            <w:pPr>
              <w:spacing w:before="0" w:after="0" w:line="240" w:lineRule="auto"/>
              <w:rPr>
                <w:rFonts w:eastAsia="Times New Roman"/>
                <w:noProof/>
                <w:color w:val="006100"/>
                <w:sz w:val="18"/>
                <w:szCs w:val="18"/>
              </w:rPr>
            </w:pPr>
            <w:r w:rsidRPr="007405CF">
              <w:rPr>
                <w:noProof/>
                <w:color w:val="006100"/>
                <w:sz w:val="18"/>
                <w:szCs w:val="18"/>
              </w:rPr>
              <w:t>Reports by beneficiaries on the data processing</w:t>
            </w:r>
            <w:r w:rsidR="0B3D2E79" w:rsidRPr="007405CF">
              <w:rPr>
                <w:noProof/>
                <w:color w:val="006100"/>
                <w:sz w:val="18"/>
                <w:szCs w:val="18"/>
              </w:rPr>
              <w:t xml:space="preserve"> solutions</w:t>
            </w:r>
            <w:r w:rsidRPr="007405CF">
              <w:rPr>
                <w:noProof/>
                <w:color w:val="006100"/>
                <w:sz w:val="18"/>
                <w:szCs w:val="18"/>
              </w:rPr>
              <w:t xml:space="preserve"> are submitted</w:t>
            </w:r>
            <w:r w:rsidR="7613ECB9" w:rsidRPr="007405CF">
              <w:rPr>
                <w:noProof/>
                <w:color w:val="006100"/>
                <w:sz w:val="18"/>
                <w:szCs w:val="18"/>
              </w:rPr>
              <w:t xml:space="preserve">. The </w:t>
            </w:r>
            <w:r w:rsidR="54A4C30D" w:rsidRPr="007405CF">
              <w:rPr>
                <w:noProof/>
                <w:color w:val="006100"/>
                <w:sz w:val="18"/>
                <w:szCs w:val="18"/>
              </w:rPr>
              <w:t>data processing</w:t>
            </w:r>
            <w:r w:rsidR="2BE7A1E2" w:rsidRPr="007405CF">
              <w:rPr>
                <w:noProof/>
                <w:color w:val="006100"/>
                <w:sz w:val="18"/>
                <w:szCs w:val="18"/>
              </w:rPr>
              <w:t xml:space="preserve"> </w:t>
            </w:r>
            <w:r w:rsidR="00F3F0B6" w:rsidRPr="007405CF">
              <w:rPr>
                <w:noProof/>
                <w:color w:val="006100"/>
                <w:sz w:val="18"/>
                <w:szCs w:val="18"/>
              </w:rPr>
              <w:t>solutions</w:t>
            </w:r>
            <w:r w:rsidR="7613ECB9" w:rsidRPr="007405CF">
              <w:rPr>
                <w:noProof/>
                <w:color w:val="006100"/>
                <w:sz w:val="18"/>
                <w:szCs w:val="18"/>
              </w:rPr>
              <w:t xml:space="preserve"> </w:t>
            </w:r>
            <w:r w:rsidRPr="007405CF">
              <w:rPr>
                <w:noProof/>
                <w:color w:val="006100"/>
                <w:sz w:val="18"/>
                <w:szCs w:val="18"/>
              </w:rPr>
              <w:t>presented in the reports</w:t>
            </w:r>
            <w:r w:rsidR="7613ECB9" w:rsidRPr="007405CF">
              <w:rPr>
                <w:noProof/>
                <w:color w:val="006100"/>
                <w:sz w:val="18"/>
                <w:szCs w:val="18"/>
              </w:rPr>
              <w:t xml:space="preserve"> </w:t>
            </w:r>
            <w:r w:rsidR="2BE7A1E2" w:rsidRPr="007405CF">
              <w:rPr>
                <w:noProof/>
                <w:color w:val="006100"/>
                <w:sz w:val="18"/>
                <w:szCs w:val="18"/>
              </w:rPr>
              <w:t xml:space="preserve">shall be </w:t>
            </w:r>
            <w:r w:rsidR="089560DA" w:rsidRPr="007405CF">
              <w:rPr>
                <w:noProof/>
                <w:color w:val="006100"/>
                <w:sz w:val="18"/>
                <w:szCs w:val="18"/>
              </w:rPr>
              <w:t xml:space="preserve">at least </w:t>
            </w:r>
            <w:r w:rsidR="2BE7A1E2" w:rsidRPr="007405CF">
              <w:rPr>
                <w:noProof/>
                <w:color w:val="006100"/>
                <w:sz w:val="18"/>
                <w:szCs w:val="18"/>
              </w:rPr>
              <w:t>in the pilot phase</w:t>
            </w:r>
            <w:r w:rsidR="38613867" w:rsidRPr="007405CF">
              <w:rPr>
                <w:noProof/>
                <w:color w:val="006100"/>
                <w:sz w:val="18"/>
                <w:szCs w:val="18"/>
              </w:rPr>
              <w:t>.</w:t>
            </w:r>
          </w:p>
        </w:tc>
      </w:tr>
      <w:tr w:rsidR="00BE5DF7" w:rsidRPr="007405CF" w14:paraId="4F288096" w14:textId="77777777" w:rsidTr="00F85A56">
        <w:trPr>
          <w:trHeight w:val="309"/>
          <w:jc w:val="center"/>
        </w:trPr>
        <w:tc>
          <w:tcPr>
            <w:tcW w:w="562" w:type="dxa"/>
            <w:shd w:val="clear" w:color="auto" w:fill="C6EFCE"/>
            <w:noWrap/>
          </w:tcPr>
          <w:p w14:paraId="68B1F6E3" w14:textId="4EA206CB" w:rsidR="000747A7" w:rsidRPr="007405CF" w:rsidRDefault="000747A7" w:rsidP="000B3FEC">
            <w:pPr>
              <w:spacing w:before="0" w:after="0" w:line="240" w:lineRule="auto"/>
              <w:jc w:val="center"/>
              <w:rPr>
                <w:rFonts w:eastAsia="Times New Roman"/>
                <w:noProof/>
                <w:color w:val="006100"/>
                <w:sz w:val="18"/>
                <w:szCs w:val="18"/>
              </w:rPr>
            </w:pPr>
            <w:r w:rsidRPr="007405CF">
              <w:rPr>
                <w:noProof/>
                <w:color w:val="006100"/>
                <w:sz w:val="18"/>
                <w:szCs w:val="18"/>
              </w:rPr>
              <w:t>85</w:t>
            </w:r>
          </w:p>
        </w:tc>
        <w:tc>
          <w:tcPr>
            <w:tcW w:w="1560" w:type="dxa"/>
            <w:shd w:val="clear" w:color="auto" w:fill="C6EFCE"/>
            <w:noWrap/>
          </w:tcPr>
          <w:p w14:paraId="0E5951BD" w14:textId="38EB87F7"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E: Cross border and multi-country projects - Low-Power Processors and Semiconductor Chips</w:t>
            </w:r>
          </w:p>
        </w:tc>
        <w:tc>
          <w:tcPr>
            <w:tcW w:w="992" w:type="dxa"/>
            <w:shd w:val="clear" w:color="auto" w:fill="C6EFCE"/>
            <w:noWrap/>
          </w:tcPr>
          <w:p w14:paraId="13A16906" w14:textId="3ECBEFFD"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Milestone</w:t>
            </w:r>
          </w:p>
        </w:tc>
        <w:tc>
          <w:tcPr>
            <w:tcW w:w="1984" w:type="dxa"/>
            <w:shd w:val="clear" w:color="auto" w:fill="C6EFCE"/>
            <w:noWrap/>
          </w:tcPr>
          <w:p w14:paraId="3246C8D9" w14:textId="30C28DE9"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Finalisation of the list of potential participants to the common project.</w:t>
            </w:r>
          </w:p>
        </w:tc>
        <w:tc>
          <w:tcPr>
            <w:tcW w:w="1843" w:type="dxa"/>
            <w:shd w:val="clear" w:color="auto" w:fill="C6EFCE"/>
            <w:noWrap/>
          </w:tcPr>
          <w:p w14:paraId="6093F31D" w14:textId="32CAE4AF"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Finalisation of the list</w:t>
            </w:r>
          </w:p>
        </w:tc>
        <w:tc>
          <w:tcPr>
            <w:tcW w:w="992" w:type="dxa"/>
            <w:shd w:val="clear" w:color="auto" w:fill="C6EFCE"/>
            <w:noWrap/>
          </w:tcPr>
          <w:p w14:paraId="26E287EA" w14:textId="712F8442" w:rsidR="000747A7" w:rsidRPr="007405CF" w:rsidRDefault="000747A7" w:rsidP="00F85A56">
            <w:pPr>
              <w:spacing w:before="0" w:after="0" w:line="240" w:lineRule="auto"/>
              <w:jc w:val="center"/>
              <w:rPr>
                <w:rFonts w:eastAsia="Times New Roman"/>
                <w:noProof/>
                <w:color w:val="006100"/>
                <w:sz w:val="18"/>
                <w:szCs w:val="18"/>
              </w:rPr>
            </w:pPr>
          </w:p>
        </w:tc>
        <w:tc>
          <w:tcPr>
            <w:tcW w:w="993" w:type="dxa"/>
            <w:shd w:val="clear" w:color="auto" w:fill="C6EFCE"/>
            <w:noWrap/>
          </w:tcPr>
          <w:p w14:paraId="5B84D075" w14:textId="46F1CC6A" w:rsidR="000747A7" w:rsidRPr="007405CF" w:rsidRDefault="000747A7" w:rsidP="00F85A56">
            <w:pPr>
              <w:spacing w:before="0" w:after="0" w:line="240" w:lineRule="auto"/>
              <w:jc w:val="center"/>
              <w:rPr>
                <w:rFonts w:eastAsia="Times New Roman"/>
                <w:noProof/>
                <w:color w:val="006100"/>
                <w:sz w:val="18"/>
                <w:szCs w:val="18"/>
              </w:rPr>
            </w:pPr>
          </w:p>
        </w:tc>
        <w:tc>
          <w:tcPr>
            <w:tcW w:w="708" w:type="dxa"/>
            <w:shd w:val="clear" w:color="auto" w:fill="C6EFCE"/>
            <w:noWrap/>
          </w:tcPr>
          <w:p w14:paraId="113DF80A" w14:textId="453BE2D6" w:rsidR="000747A7" w:rsidRPr="007405CF" w:rsidRDefault="000747A7" w:rsidP="00F85A56">
            <w:pPr>
              <w:spacing w:before="0" w:after="0" w:line="240" w:lineRule="auto"/>
              <w:jc w:val="center"/>
              <w:rPr>
                <w:rFonts w:eastAsia="Times New Roman"/>
                <w:noProof/>
                <w:color w:val="006100"/>
                <w:sz w:val="18"/>
                <w:szCs w:val="18"/>
              </w:rPr>
            </w:pPr>
          </w:p>
        </w:tc>
        <w:tc>
          <w:tcPr>
            <w:tcW w:w="851" w:type="dxa"/>
            <w:shd w:val="clear" w:color="auto" w:fill="C6EFCE"/>
            <w:noWrap/>
          </w:tcPr>
          <w:p w14:paraId="116161D1" w14:textId="3F93ADCC" w:rsidR="000747A7" w:rsidRPr="007405CF" w:rsidRDefault="000747A7" w:rsidP="00F85A56">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709" w:type="dxa"/>
            <w:shd w:val="clear" w:color="auto" w:fill="C6EFCE"/>
            <w:noWrap/>
          </w:tcPr>
          <w:p w14:paraId="5FF23BA8" w14:textId="1F7F2EC6" w:rsidR="000747A7" w:rsidRPr="007405CF" w:rsidRDefault="000747A7" w:rsidP="00F85A56">
            <w:pPr>
              <w:spacing w:before="0" w:after="0" w:line="240" w:lineRule="auto"/>
              <w:jc w:val="center"/>
              <w:rPr>
                <w:rFonts w:eastAsia="Times New Roman"/>
                <w:noProof/>
                <w:color w:val="006100"/>
                <w:sz w:val="18"/>
                <w:szCs w:val="18"/>
              </w:rPr>
            </w:pPr>
            <w:r w:rsidRPr="007405CF">
              <w:rPr>
                <w:noProof/>
                <w:color w:val="006100"/>
                <w:sz w:val="18"/>
                <w:szCs w:val="18"/>
              </w:rPr>
              <w:t>2021</w:t>
            </w:r>
          </w:p>
        </w:tc>
        <w:tc>
          <w:tcPr>
            <w:tcW w:w="4350" w:type="dxa"/>
            <w:shd w:val="clear" w:color="auto" w:fill="C6EFCE"/>
            <w:noWrap/>
          </w:tcPr>
          <w:p w14:paraId="6AE786BA" w14:textId="34D59A08" w:rsidR="000747A7" w:rsidRPr="007405CF" w:rsidRDefault="000747A7" w:rsidP="000B58EC">
            <w:pPr>
              <w:spacing w:before="0" w:after="0" w:line="256" w:lineRule="auto"/>
              <w:rPr>
                <w:rFonts w:eastAsia="Times New Roman"/>
                <w:noProof/>
                <w:color w:val="006100"/>
                <w:sz w:val="18"/>
                <w:szCs w:val="18"/>
                <w:lang w:eastAsia="en-GB"/>
              </w:rPr>
            </w:pPr>
            <w:r w:rsidRPr="007405CF">
              <w:rPr>
                <w:noProof/>
                <w:color w:val="006100"/>
                <w:sz w:val="18"/>
                <w:szCs w:val="18"/>
              </w:rPr>
              <w:t>Finalisation of the list of participants in a multi-country project in the field of microelectronics, planned to be implemented as Important Project of Common European Interest (IPCEI).</w:t>
            </w:r>
          </w:p>
        </w:tc>
      </w:tr>
      <w:tr w:rsidR="00BE5DF7" w:rsidRPr="007405CF" w14:paraId="589F3CEF" w14:textId="77777777" w:rsidTr="00F85A56">
        <w:trPr>
          <w:trHeight w:val="309"/>
          <w:jc w:val="center"/>
        </w:trPr>
        <w:tc>
          <w:tcPr>
            <w:tcW w:w="562" w:type="dxa"/>
            <w:shd w:val="clear" w:color="auto" w:fill="C6EFCE"/>
            <w:noWrap/>
          </w:tcPr>
          <w:p w14:paraId="47FA28BE" w14:textId="358BA708" w:rsidR="000747A7" w:rsidRPr="007405CF" w:rsidRDefault="000747A7" w:rsidP="000B3FEC">
            <w:pPr>
              <w:spacing w:before="0" w:after="0" w:line="240" w:lineRule="auto"/>
              <w:jc w:val="center"/>
              <w:rPr>
                <w:rFonts w:eastAsia="Times New Roman"/>
                <w:noProof/>
                <w:color w:val="006100"/>
                <w:sz w:val="18"/>
                <w:szCs w:val="18"/>
              </w:rPr>
            </w:pPr>
            <w:r w:rsidRPr="007405CF">
              <w:rPr>
                <w:noProof/>
                <w:color w:val="006100"/>
                <w:sz w:val="18"/>
                <w:szCs w:val="18"/>
              </w:rPr>
              <w:t>86</w:t>
            </w:r>
          </w:p>
        </w:tc>
        <w:tc>
          <w:tcPr>
            <w:tcW w:w="1560" w:type="dxa"/>
            <w:shd w:val="clear" w:color="auto" w:fill="C6EFCE"/>
            <w:noWrap/>
          </w:tcPr>
          <w:p w14:paraId="62F9EC9E" w14:textId="4993B067"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E: Cross border and multi-country projects - Low-Power Processors and Semiconductor Chips</w:t>
            </w:r>
          </w:p>
        </w:tc>
        <w:tc>
          <w:tcPr>
            <w:tcW w:w="992" w:type="dxa"/>
            <w:shd w:val="clear" w:color="auto" w:fill="C6EFCE"/>
            <w:noWrap/>
          </w:tcPr>
          <w:p w14:paraId="28F7634F" w14:textId="41E338BC"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Target</w:t>
            </w:r>
          </w:p>
        </w:tc>
        <w:tc>
          <w:tcPr>
            <w:tcW w:w="1984" w:type="dxa"/>
            <w:shd w:val="clear" w:color="auto" w:fill="C6EFCE"/>
            <w:noWrap/>
          </w:tcPr>
          <w:p w14:paraId="35A9957B" w14:textId="45044B8E"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Number of projects started</w:t>
            </w:r>
          </w:p>
        </w:tc>
        <w:tc>
          <w:tcPr>
            <w:tcW w:w="1843" w:type="dxa"/>
            <w:shd w:val="clear" w:color="auto" w:fill="C6EFCE"/>
            <w:noWrap/>
          </w:tcPr>
          <w:p w14:paraId="45D869F9" w14:textId="50D35675"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 </w:t>
            </w:r>
          </w:p>
        </w:tc>
        <w:tc>
          <w:tcPr>
            <w:tcW w:w="992" w:type="dxa"/>
            <w:shd w:val="clear" w:color="auto" w:fill="C6EFCE"/>
            <w:noWrap/>
          </w:tcPr>
          <w:p w14:paraId="1A664A94" w14:textId="56A8B878" w:rsidR="000747A7" w:rsidRPr="007405CF" w:rsidRDefault="000747A7" w:rsidP="00F85A56">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993" w:type="dxa"/>
            <w:shd w:val="clear" w:color="auto" w:fill="C6EFCE"/>
            <w:noWrap/>
          </w:tcPr>
          <w:p w14:paraId="6147D06D" w14:textId="21B9B800" w:rsidR="000747A7" w:rsidRPr="007405CF" w:rsidRDefault="000747A7" w:rsidP="00F85A56">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708" w:type="dxa"/>
            <w:shd w:val="clear" w:color="auto" w:fill="C6EFCE"/>
            <w:noWrap/>
          </w:tcPr>
          <w:p w14:paraId="1B13DC70" w14:textId="4DC4E494" w:rsidR="000747A7" w:rsidRPr="007405CF" w:rsidRDefault="000747A7" w:rsidP="00F85A56">
            <w:pPr>
              <w:spacing w:before="0" w:after="0" w:line="240" w:lineRule="auto"/>
              <w:jc w:val="center"/>
              <w:rPr>
                <w:rFonts w:eastAsia="Times New Roman"/>
                <w:noProof/>
                <w:color w:val="006100"/>
                <w:sz w:val="18"/>
                <w:szCs w:val="18"/>
              </w:rPr>
            </w:pPr>
            <w:r w:rsidRPr="007405CF">
              <w:rPr>
                <w:noProof/>
                <w:color w:val="006100"/>
                <w:sz w:val="18"/>
                <w:szCs w:val="18"/>
              </w:rPr>
              <w:t>2</w:t>
            </w:r>
          </w:p>
        </w:tc>
        <w:tc>
          <w:tcPr>
            <w:tcW w:w="851" w:type="dxa"/>
            <w:shd w:val="clear" w:color="auto" w:fill="C6EFCE"/>
            <w:noWrap/>
          </w:tcPr>
          <w:p w14:paraId="63FC6B4F" w14:textId="51AEEE17" w:rsidR="000747A7" w:rsidRPr="007405CF" w:rsidRDefault="000747A7" w:rsidP="00F85A56">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709" w:type="dxa"/>
            <w:shd w:val="clear" w:color="auto" w:fill="C6EFCE"/>
            <w:noWrap/>
          </w:tcPr>
          <w:p w14:paraId="65AD9F7F" w14:textId="1581DB62" w:rsidR="000747A7" w:rsidRPr="007405CF" w:rsidRDefault="000747A7" w:rsidP="00F85A56">
            <w:pPr>
              <w:spacing w:before="0" w:after="0" w:line="240" w:lineRule="auto"/>
              <w:jc w:val="center"/>
              <w:rPr>
                <w:rFonts w:eastAsia="Times New Roman"/>
                <w:noProof/>
                <w:color w:val="006100"/>
                <w:sz w:val="18"/>
                <w:szCs w:val="18"/>
              </w:rPr>
            </w:pPr>
            <w:r w:rsidRPr="007405CF">
              <w:rPr>
                <w:noProof/>
                <w:color w:val="006100"/>
                <w:sz w:val="18"/>
                <w:szCs w:val="18"/>
              </w:rPr>
              <w:t>2024</w:t>
            </w:r>
          </w:p>
        </w:tc>
        <w:tc>
          <w:tcPr>
            <w:tcW w:w="4350" w:type="dxa"/>
            <w:shd w:val="clear" w:color="auto" w:fill="C6EFCE"/>
            <w:noWrap/>
          </w:tcPr>
          <w:p w14:paraId="50CCB742" w14:textId="33909E45" w:rsidR="000747A7" w:rsidRPr="007405CF" w:rsidRDefault="000747A7" w:rsidP="000747A7">
            <w:pPr>
              <w:spacing w:before="0" w:after="0" w:line="240" w:lineRule="auto"/>
              <w:rPr>
                <w:rFonts w:eastAsia="Times New Roman"/>
                <w:noProof/>
                <w:color w:val="006100"/>
                <w:sz w:val="18"/>
                <w:szCs w:val="18"/>
              </w:rPr>
            </w:pPr>
            <w:r w:rsidRPr="007405CF">
              <w:rPr>
                <w:noProof/>
                <w:color w:val="006100"/>
                <w:sz w:val="18"/>
                <w:szCs w:val="18"/>
              </w:rPr>
              <w:t>Started projects in specific areas (such as communication chip design, development of advanced semiconductor processes, system integration and cores for the use in different smart mobility applications, smart cities and communities, smart factories) in the value chain of the joint project under milestone 85.</w:t>
            </w:r>
          </w:p>
        </w:tc>
      </w:tr>
    </w:tbl>
    <w:p w14:paraId="09482DF1" w14:textId="77777777" w:rsidR="00BD3D70" w:rsidRPr="007405CF" w:rsidRDefault="00BD3D70" w:rsidP="003C6015">
      <w:pPr>
        <w:spacing w:line="240" w:lineRule="auto"/>
        <w:ind w:left="850"/>
        <w:jc w:val="both"/>
        <w:rPr>
          <w:b/>
          <w:noProof/>
          <w:u w:val="single"/>
        </w:rPr>
      </w:pPr>
    </w:p>
    <w:p w14:paraId="2B3B68E9" w14:textId="77777777" w:rsidR="003C6015" w:rsidRPr="007405CF" w:rsidRDefault="003C6015" w:rsidP="003C6015">
      <w:pPr>
        <w:spacing w:before="0" w:after="0" w:line="240" w:lineRule="auto"/>
        <w:rPr>
          <w:noProof/>
        </w:rPr>
        <w:sectPr w:rsidR="003C6015" w:rsidRPr="007405CF" w:rsidSect="00073927">
          <w:headerReference w:type="even" r:id="rId132"/>
          <w:headerReference w:type="default" r:id="rId133"/>
          <w:footerReference w:type="even" r:id="rId134"/>
          <w:footerReference w:type="default" r:id="rId135"/>
          <w:headerReference w:type="first" r:id="rId136"/>
          <w:footerReference w:type="first" r:id="rId137"/>
          <w:pgSz w:w="16839" w:h="11907" w:orient="landscape"/>
          <w:pgMar w:top="1134" w:right="1134" w:bottom="1134" w:left="1134" w:header="567" w:footer="567" w:gutter="0"/>
          <w:cols w:space="720"/>
          <w:docGrid w:linePitch="326"/>
        </w:sectPr>
      </w:pPr>
    </w:p>
    <w:p w14:paraId="21347662" w14:textId="77777777" w:rsidR="003C6015" w:rsidRPr="007405CF" w:rsidRDefault="003C6015" w:rsidP="003C6015">
      <w:pPr>
        <w:keepNext/>
        <w:tabs>
          <w:tab w:val="left" w:pos="850"/>
        </w:tabs>
        <w:spacing w:line="240" w:lineRule="auto"/>
        <w:jc w:val="both"/>
        <w:outlineLvl w:val="0"/>
        <w:rPr>
          <w:b/>
          <w:smallCaps/>
          <w:noProof/>
        </w:rPr>
      </w:pPr>
      <w:r w:rsidRPr="007405CF">
        <w:rPr>
          <w:b/>
          <w:smallCaps/>
          <w:noProof/>
        </w:rPr>
        <w:t>G. COMPONENT 7: DIGITAL TRANSFORMATION OF THE PUBLIC SECTOR AND PUBLIC ADMINISTRATION</w:t>
      </w:r>
    </w:p>
    <w:p w14:paraId="74AE48DE" w14:textId="146B5D02" w:rsidR="003C6015" w:rsidRPr="007405CF" w:rsidRDefault="003C6015" w:rsidP="003C6015">
      <w:pPr>
        <w:spacing w:line="240" w:lineRule="auto"/>
        <w:jc w:val="both"/>
        <w:rPr>
          <w:rFonts w:eastAsia="Times New Roman"/>
          <w:noProof/>
        </w:rPr>
      </w:pPr>
      <w:r w:rsidRPr="007405CF">
        <w:rPr>
          <w:noProof/>
        </w:rPr>
        <w:t>This component of the Slovenian recovery and resilience plan addresses digitalisation challenges related to the public administration such as ensuring broadband coverage across the territory of Slovenia, uptake of public sector e-services, interoperability between data management systems, digital skills and equipment of civil servants, cybersecurity, and ensuring coordination in managing ICT investments.</w:t>
      </w:r>
    </w:p>
    <w:p w14:paraId="5D2E607C" w14:textId="77777777" w:rsidR="003C6015" w:rsidRPr="007405CF" w:rsidRDefault="003C6015" w:rsidP="003C6015">
      <w:pPr>
        <w:spacing w:line="240" w:lineRule="auto"/>
        <w:jc w:val="both"/>
        <w:rPr>
          <w:noProof/>
        </w:rPr>
      </w:pPr>
      <w:r w:rsidRPr="007405CF">
        <w:rPr>
          <w:noProof/>
        </w:rPr>
        <w:t>The objective of the component is to respond to critical shortcomings identified in digitalisation of the public sector during the COVID-19 pandemic. In particular, the component aims to create an environment for successful digital transformation, strengthen e-government, increase digital skills, and enhance cybersecurity.</w:t>
      </w:r>
    </w:p>
    <w:p w14:paraId="57386E5B" w14:textId="75DBC2E8" w:rsidR="003C6015" w:rsidRPr="007405CF" w:rsidRDefault="003C6015" w:rsidP="003C6015">
      <w:pPr>
        <w:spacing w:line="240" w:lineRule="auto"/>
        <w:jc w:val="both"/>
        <w:rPr>
          <w:noProof/>
        </w:rPr>
      </w:pPr>
      <w:r w:rsidRPr="007405CF">
        <w:rPr>
          <w:noProof/>
        </w:rPr>
        <w:t>The component shall further address the transition to a Gigabit society by improving the regulatory environment and strengthening digital connectivity through investment in broadband infrastructure in hard-to-reach areas.</w:t>
      </w:r>
    </w:p>
    <w:p w14:paraId="2AEE75D2" w14:textId="77777777" w:rsidR="003C6015" w:rsidRPr="007405CF" w:rsidRDefault="003C6015" w:rsidP="003C6015">
      <w:pPr>
        <w:spacing w:line="240" w:lineRule="auto"/>
        <w:jc w:val="both"/>
        <w:rPr>
          <w:noProof/>
        </w:rPr>
      </w:pPr>
      <w:r w:rsidRPr="007405CF">
        <w:rPr>
          <w:noProof/>
        </w:rPr>
        <w:t>These investments and reforms shall contribute to the Country Specific Recommendations addressed to Slovenia in 2020 to “focus investment on the […] digital transition […] and on the rollout of the 5G network. Promote digital capacities of businesses, and strengthen digital skills, e-Commerce […]” (Country Specific Recommendation 3, 2020).</w:t>
      </w:r>
    </w:p>
    <w:p w14:paraId="192ACE2F" w14:textId="7E4C8389" w:rsidR="003C6015" w:rsidRPr="007405CF" w:rsidRDefault="003C6015" w:rsidP="003C6015">
      <w:pPr>
        <w:spacing w:line="240" w:lineRule="auto"/>
        <w:jc w:val="both"/>
        <w:rPr>
          <w:noProof/>
        </w:rPr>
      </w:pPr>
      <w:r w:rsidRPr="007405CF">
        <w:rPr>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72CB61FF" w14:textId="1E24AE20" w:rsidR="003C6015" w:rsidRPr="007405CF" w:rsidRDefault="003C6015" w:rsidP="003C6015">
      <w:pPr>
        <w:spacing w:line="240" w:lineRule="auto"/>
        <w:jc w:val="both"/>
        <w:rPr>
          <w:b/>
          <w:i/>
          <w:noProof/>
          <w:color w:val="4F81BD"/>
        </w:rPr>
      </w:pPr>
      <w:r w:rsidRPr="007405CF">
        <w:rPr>
          <w:b/>
          <w:noProof/>
          <w:u w:val="single"/>
        </w:rPr>
        <w:t>G.1. Description of the reforms and investments for non-repayable financial support</w:t>
      </w:r>
    </w:p>
    <w:p w14:paraId="7F7B75DC" w14:textId="77777777" w:rsidR="003C6015" w:rsidRPr="007405CF" w:rsidRDefault="003C6015" w:rsidP="003C6015">
      <w:pPr>
        <w:spacing w:line="240" w:lineRule="auto"/>
        <w:jc w:val="both"/>
        <w:rPr>
          <w:rFonts w:eastAsia="Times New Roman"/>
          <w:noProof/>
          <w:u w:val="single"/>
        </w:rPr>
      </w:pPr>
      <w:r w:rsidRPr="007405CF">
        <w:rPr>
          <w:noProof/>
          <w:u w:val="single"/>
        </w:rPr>
        <w:t>Reform A: Strengthening governance of the digital transformation of public administration</w:t>
      </w:r>
    </w:p>
    <w:p w14:paraId="3E656D70" w14:textId="0AD12C6E" w:rsidR="003C6015" w:rsidRPr="007405CF" w:rsidRDefault="003C6015" w:rsidP="003C6015">
      <w:pPr>
        <w:spacing w:line="240" w:lineRule="auto"/>
        <w:jc w:val="both"/>
        <w:rPr>
          <w:rFonts w:eastAsia="Times New Roman"/>
          <w:noProof/>
          <w:color w:val="000000"/>
          <w:szCs w:val="24"/>
        </w:rPr>
      </w:pPr>
      <w:r w:rsidRPr="007405CF">
        <w:rPr>
          <w:noProof/>
          <w:color w:val="000000"/>
        </w:rPr>
        <w:t>The objectives of the reform are to improve the governance of digital transformation in the public administration. This is expected to be achieved through the adoption of a Digital Public Services Strategy 2021-2030 and the establishment of an Informatics Development Council as a coordinating body of digital solutions.</w:t>
      </w:r>
    </w:p>
    <w:p w14:paraId="5424268C" w14:textId="15A22C0A" w:rsidR="003C6015" w:rsidRPr="007405CF" w:rsidRDefault="003C6015" w:rsidP="003C6015">
      <w:pPr>
        <w:spacing w:line="240" w:lineRule="auto"/>
        <w:jc w:val="both"/>
        <w:rPr>
          <w:rFonts w:eastAsia="Times New Roman"/>
          <w:noProof/>
          <w:color w:val="000000"/>
          <w:szCs w:val="24"/>
        </w:rPr>
      </w:pPr>
      <w:r w:rsidRPr="007405CF">
        <w:rPr>
          <w:noProof/>
          <w:color w:val="000000"/>
        </w:rPr>
        <w:t>The Digital Public Services Strategy 2021-2030 shall be adopted by the government and shall aim at user-friendly and simple digital services, ensuring data for better services and decision-making, and providing a secure, trustworthy and inclusive digital environment.</w:t>
      </w:r>
    </w:p>
    <w:p w14:paraId="09E79FEE" w14:textId="09803854" w:rsidR="003C6015" w:rsidRPr="007405CF" w:rsidRDefault="003C6015" w:rsidP="003C6015">
      <w:pPr>
        <w:spacing w:line="240" w:lineRule="auto"/>
        <w:jc w:val="both"/>
        <w:rPr>
          <w:rFonts w:eastAsia="Times New Roman"/>
          <w:noProof/>
          <w:color w:val="000000"/>
          <w:szCs w:val="24"/>
        </w:rPr>
      </w:pPr>
      <w:r w:rsidRPr="007405CF">
        <w:rPr>
          <w:noProof/>
          <w:color w:val="000000"/>
        </w:rPr>
        <w:t>The Informatics Development Council shall function as management body for the coordination of operations in the public sector related to IT investment, standards, back-office systems and other technological developments where compatibility of the systems is essential for their operation and maintenance.</w:t>
      </w:r>
    </w:p>
    <w:p w14:paraId="15EF237D" w14:textId="6FC5D216" w:rsidR="003C6015" w:rsidRPr="007405CF" w:rsidRDefault="003C6015" w:rsidP="003C6015">
      <w:pPr>
        <w:spacing w:line="240" w:lineRule="auto"/>
        <w:jc w:val="both"/>
        <w:rPr>
          <w:rFonts w:eastAsia="Times New Roman"/>
          <w:noProof/>
          <w:color w:val="000000"/>
          <w:szCs w:val="24"/>
        </w:rPr>
      </w:pPr>
      <w:r w:rsidRPr="007405CF">
        <w:rPr>
          <w:noProof/>
          <w:color w:val="000000"/>
        </w:rPr>
        <w:t xml:space="preserve">The </w:t>
      </w:r>
      <w:r w:rsidRPr="007405CF">
        <w:rPr>
          <w:noProof/>
        </w:rPr>
        <w:t>milestone related to the implementation of the</w:t>
      </w:r>
      <w:r w:rsidRPr="007405CF">
        <w:rPr>
          <w:noProof/>
          <w:color w:val="000000"/>
        </w:rPr>
        <w:t xml:space="preserve"> reform shall be completed by 31</w:t>
      </w:r>
      <w:r w:rsidR="009B36FD">
        <w:rPr>
          <w:noProof/>
          <w:color w:val="000000"/>
        </w:rPr>
        <w:t> </w:t>
      </w:r>
      <w:r w:rsidRPr="007405CF">
        <w:rPr>
          <w:noProof/>
          <w:color w:val="000000"/>
        </w:rPr>
        <w:t>December</w:t>
      </w:r>
      <w:r w:rsidR="009B36FD">
        <w:rPr>
          <w:noProof/>
          <w:color w:val="000000"/>
        </w:rPr>
        <w:t> </w:t>
      </w:r>
      <w:r w:rsidRPr="007405CF">
        <w:rPr>
          <w:noProof/>
          <w:color w:val="000000"/>
        </w:rPr>
        <w:t>2021.</w:t>
      </w:r>
    </w:p>
    <w:p w14:paraId="12312477" w14:textId="72E9364A" w:rsidR="003C6015" w:rsidRPr="007405CF" w:rsidRDefault="003C6015" w:rsidP="0036078D">
      <w:pPr>
        <w:tabs>
          <w:tab w:val="right" w:pos="9639"/>
        </w:tabs>
        <w:spacing w:line="240" w:lineRule="auto"/>
        <w:jc w:val="both"/>
        <w:rPr>
          <w:rFonts w:eastAsia="Times New Roman"/>
          <w:noProof/>
          <w:color w:val="000000"/>
          <w:szCs w:val="24"/>
          <w:u w:val="single"/>
        </w:rPr>
      </w:pPr>
      <w:r w:rsidRPr="007405CF">
        <w:rPr>
          <w:noProof/>
          <w:color w:val="000000"/>
          <w:u w:val="single"/>
        </w:rPr>
        <w:t>Reform B: Creating an environment for the use of e-services by public administration</w:t>
      </w:r>
    </w:p>
    <w:p w14:paraId="0250A999" w14:textId="77777777" w:rsidR="003C6015" w:rsidRPr="007405CF" w:rsidRDefault="003C6015" w:rsidP="003C6015">
      <w:pPr>
        <w:spacing w:line="240" w:lineRule="auto"/>
        <w:jc w:val="both"/>
        <w:rPr>
          <w:rFonts w:eastAsia="Times New Roman"/>
          <w:noProof/>
          <w:color w:val="000000"/>
          <w:szCs w:val="24"/>
        </w:rPr>
      </w:pPr>
      <w:r w:rsidRPr="007405CF">
        <w:rPr>
          <w:noProof/>
          <w:color w:val="000000"/>
        </w:rPr>
        <w:t>The objectives of the reform are to provide the adequate legal basis for e-services provided by the public administration, in particular the introduction of e-ID services.</w:t>
      </w:r>
    </w:p>
    <w:p w14:paraId="6B87072E" w14:textId="585F07AB" w:rsidR="003C6015" w:rsidRPr="007405CF" w:rsidRDefault="003C6015" w:rsidP="003C6015">
      <w:pPr>
        <w:spacing w:line="240" w:lineRule="auto"/>
        <w:jc w:val="both"/>
        <w:rPr>
          <w:rFonts w:eastAsia="Times New Roman"/>
          <w:noProof/>
          <w:color w:val="000000"/>
          <w:szCs w:val="24"/>
        </w:rPr>
      </w:pPr>
      <w:r w:rsidRPr="007405CF">
        <w:rPr>
          <w:noProof/>
          <w:color w:val="000000"/>
        </w:rPr>
        <w:t xml:space="preserve">The entry into force of </w:t>
      </w:r>
      <w:r w:rsidRPr="007405CF">
        <w:rPr>
          <w:noProof/>
        </w:rPr>
        <w:t>the Electronic Identity and Trust Services Act and the amended Identity Card Act shall operationalise the use of national e-identity for the use of public services and provide basic conditions for e-commerce. The e-ID shall be recognised cross-border and notified under eIDAS.</w:t>
      </w:r>
    </w:p>
    <w:p w14:paraId="362B5D2F" w14:textId="2BE4A75F" w:rsidR="003C6015" w:rsidRPr="007405CF" w:rsidRDefault="003C6015" w:rsidP="003C6015">
      <w:pPr>
        <w:spacing w:line="240" w:lineRule="auto"/>
        <w:jc w:val="both"/>
        <w:rPr>
          <w:rFonts w:eastAsia="Times New Roman"/>
          <w:noProof/>
          <w:szCs w:val="24"/>
        </w:rPr>
      </w:pPr>
      <w:r w:rsidRPr="007405CF">
        <w:rPr>
          <w:noProof/>
        </w:rPr>
        <w:t>The milestone related to the implementation of the reform shall be completed and the start of issuing of e-ID documents shall take place by 30</w:t>
      </w:r>
      <w:r w:rsidR="009B36FD">
        <w:rPr>
          <w:noProof/>
        </w:rPr>
        <w:t> </w:t>
      </w:r>
      <w:r w:rsidRPr="007405CF">
        <w:rPr>
          <w:noProof/>
        </w:rPr>
        <w:t>June</w:t>
      </w:r>
      <w:r w:rsidR="009B36FD">
        <w:rPr>
          <w:noProof/>
        </w:rPr>
        <w:t> </w:t>
      </w:r>
      <w:r w:rsidRPr="007405CF">
        <w:rPr>
          <w:noProof/>
        </w:rPr>
        <w:t>2022.</w:t>
      </w:r>
    </w:p>
    <w:p w14:paraId="38A2AD04" w14:textId="77777777" w:rsidR="003C6015" w:rsidRPr="007405CF" w:rsidRDefault="003C6015" w:rsidP="003C6015">
      <w:pPr>
        <w:spacing w:line="240" w:lineRule="auto"/>
        <w:jc w:val="both"/>
        <w:rPr>
          <w:rFonts w:eastAsia="Times New Roman"/>
          <w:noProof/>
          <w:szCs w:val="24"/>
          <w:u w:val="single"/>
        </w:rPr>
      </w:pPr>
      <w:r w:rsidRPr="007405CF">
        <w:rPr>
          <w:noProof/>
          <w:u w:val="single"/>
        </w:rPr>
        <w:t>Reform C: Modernising administrative processes for successful digital transformation</w:t>
      </w:r>
    </w:p>
    <w:p w14:paraId="53D43D3B" w14:textId="16FDA6F1" w:rsidR="003C6015" w:rsidRPr="007405CF" w:rsidRDefault="003C6015" w:rsidP="003C6015">
      <w:pPr>
        <w:spacing w:line="240" w:lineRule="auto"/>
        <w:jc w:val="both"/>
        <w:rPr>
          <w:rFonts w:eastAsia="Times New Roman"/>
          <w:noProof/>
          <w:color w:val="000000"/>
          <w:szCs w:val="24"/>
        </w:rPr>
      </w:pPr>
      <w:r w:rsidRPr="007405CF">
        <w:rPr>
          <w:noProof/>
          <w:color w:val="000000"/>
        </w:rPr>
        <w:t>The objectives of the reform are to provide the legal basis for the further digitalisation of public services.</w:t>
      </w:r>
    </w:p>
    <w:p w14:paraId="103DE4EA" w14:textId="11C0EF68" w:rsidR="003C6015" w:rsidRPr="007405CF" w:rsidRDefault="003C6015" w:rsidP="003C6015">
      <w:pPr>
        <w:spacing w:line="240" w:lineRule="auto"/>
        <w:jc w:val="both"/>
        <w:rPr>
          <w:rFonts w:eastAsia="Times New Roman"/>
          <w:noProof/>
          <w:szCs w:val="24"/>
        </w:rPr>
      </w:pPr>
      <w:r w:rsidRPr="007405CF">
        <w:rPr>
          <w:noProof/>
          <w:color w:val="000000"/>
        </w:rPr>
        <w:t>The General Administrative Procedure Act and the Decree on Administrative Commerce shall be amended to enlarge the scope of electronic procedures in administrative processes.</w:t>
      </w:r>
    </w:p>
    <w:p w14:paraId="3183AEBD" w14:textId="1B93F603" w:rsidR="003C6015" w:rsidRPr="007405CF" w:rsidRDefault="003C6015" w:rsidP="003C6015">
      <w:pPr>
        <w:spacing w:line="240" w:lineRule="auto"/>
        <w:jc w:val="both"/>
        <w:rPr>
          <w:rFonts w:eastAsia="Times New Roman"/>
          <w:noProof/>
          <w:szCs w:val="24"/>
        </w:rPr>
      </w:pPr>
      <w:r w:rsidRPr="007405CF">
        <w:rPr>
          <w:noProof/>
        </w:rPr>
        <w:t>The milestone related to the implementation of the reform shall be completed by 31</w:t>
      </w:r>
      <w:r w:rsidR="009B36FD">
        <w:rPr>
          <w:noProof/>
        </w:rPr>
        <w:t> </w:t>
      </w:r>
      <w:r w:rsidRPr="007405CF">
        <w:rPr>
          <w:noProof/>
        </w:rPr>
        <w:t>December</w:t>
      </w:r>
      <w:r w:rsidR="009B36FD">
        <w:rPr>
          <w:noProof/>
        </w:rPr>
        <w:t> </w:t>
      </w:r>
      <w:r w:rsidRPr="007405CF">
        <w:rPr>
          <w:noProof/>
        </w:rPr>
        <w:t>2022.</w:t>
      </w:r>
    </w:p>
    <w:p w14:paraId="23D35850" w14:textId="1CBD0B82" w:rsidR="003C6015" w:rsidRPr="007405CF" w:rsidRDefault="003C6015" w:rsidP="6B3B27EA">
      <w:pPr>
        <w:spacing w:line="240" w:lineRule="auto"/>
        <w:jc w:val="both"/>
        <w:rPr>
          <w:rFonts w:eastAsia="Times New Roman"/>
          <w:noProof/>
          <w:u w:val="single"/>
        </w:rPr>
      </w:pPr>
      <w:r w:rsidRPr="007405CF">
        <w:rPr>
          <w:noProof/>
          <w:u w:val="single"/>
        </w:rPr>
        <w:t>Reform D: Establishment of a Competence Centre - Human Resources Centre and increasing skills of staff in the public administration</w:t>
      </w:r>
    </w:p>
    <w:p w14:paraId="7DEFABC2" w14:textId="045CE95D" w:rsidR="003C6015" w:rsidRPr="007405CF" w:rsidRDefault="003C6015" w:rsidP="003C6015">
      <w:pPr>
        <w:spacing w:line="240" w:lineRule="auto"/>
        <w:jc w:val="both"/>
        <w:rPr>
          <w:rFonts w:eastAsia="Times New Roman"/>
          <w:noProof/>
        </w:rPr>
      </w:pPr>
      <w:r w:rsidRPr="007405CF">
        <w:rPr>
          <w:noProof/>
        </w:rPr>
        <w:t>The objective of the reform is to improve human resources management in the state administration.</w:t>
      </w:r>
    </w:p>
    <w:p w14:paraId="6E9D223E" w14:textId="0A37668D" w:rsidR="003C6015" w:rsidRPr="007405CF" w:rsidRDefault="003C6015" w:rsidP="6B3B27EA">
      <w:pPr>
        <w:spacing w:line="240" w:lineRule="auto"/>
        <w:jc w:val="both"/>
        <w:rPr>
          <w:rFonts w:eastAsia="Times New Roman"/>
          <w:noProof/>
        </w:rPr>
      </w:pPr>
      <w:r w:rsidRPr="007405CF">
        <w:rPr>
          <w:noProof/>
        </w:rPr>
        <w:t xml:space="preserve">A Competence Centre - Human Resources Centre shall be established by amending the Civil Service Act and become operational. The Centre </w:t>
      </w:r>
      <w:r w:rsidR="00D754C5" w:rsidRPr="007405CF">
        <w:rPr>
          <w:noProof/>
        </w:rPr>
        <w:t>aims to</w:t>
      </w:r>
      <w:r w:rsidRPr="007405CF">
        <w:rPr>
          <w:noProof/>
        </w:rPr>
        <w:t xml:space="preserve"> promote a strategic approach to competence management</w:t>
      </w:r>
      <w:r w:rsidR="00C906D3" w:rsidRPr="007405CF">
        <w:rPr>
          <w:noProof/>
        </w:rPr>
        <w:t>.</w:t>
      </w:r>
      <w:r w:rsidRPr="007405CF">
        <w:rPr>
          <w:noProof/>
        </w:rPr>
        <w:t xml:space="preserve"> </w:t>
      </w:r>
      <w:r w:rsidR="00C906D3" w:rsidRPr="007405CF">
        <w:rPr>
          <w:noProof/>
        </w:rPr>
        <w:t>The Centre shall</w:t>
      </w:r>
      <w:r w:rsidRPr="007405CF">
        <w:rPr>
          <w:noProof/>
        </w:rPr>
        <w:t xml:space="preserve"> assess competencies and skills in recruitment procedures, contribut</w:t>
      </w:r>
      <w:r w:rsidR="00C906D3" w:rsidRPr="007405CF">
        <w:rPr>
          <w:noProof/>
        </w:rPr>
        <w:t>e</w:t>
      </w:r>
      <w:r w:rsidRPr="007405CF">
        <w:rPr>
          <w:noProof/>
        </w:rPr>
        <w:t xml:space="preserve"> to the development of competences and skills (including digital ones) of civil servants and develop other tools for managing human resources in state administration bodies. In addition, a Civil Service Management Strategy on talent management, career development, life-long learning, and the new realities brought by the COVID-19 pandemic shall be adopted.</w:t>
      </w:r>
    </w:p>
    <w:p w14:paraId="1D378C9A" w14:textId="6A7698CF" w:rsidR="003C6015" w:rsidRPr="007405CF" w:rsidRDefault="003C6015" w:rsidP="003C6015">
      <w:pPr>
        <w:spacing w:line="240" w:lineRule="auto"/>
        <w:jc w:val="both"/>
        <w:rPr>
          <w:rFonts w:eastAsia="Times New Roman"/>
          <w:noProof/>
        </w:rPr>
      </w:pPr>
      <w:r w:rsidRPr="007405CF">
        <w:rPr>
          <w:noProof/>
        </w:rPr>
        <w:t>The milestone related to the implementation of the reform shall be completed by 30</w:t>
      </w:r>
      <w:r w:rsidR="009B36FD">
        <w:rPr>
          <w:noProof/>
        </w:rPr>
        <w:t> </w:t>
      </w:r>
      <w:r w:rsidRPr="007405CF">
        <w:rPr>
          <w:noProof/>
        </w:rPr>
        <w:t>June</w:t>
      </w:r>
      <w:r w:rsidR="009B36FD">
        <w:rPr>
          <w:noProof/>
        </w:rPr>
        <w:t> </w:t>
      </w:r>
      <w:r w:rsidRPr="007405CF">
        <w:rPr>
          <w:noProof/>
        </w:rPr>
        <w:t>2024.</w:t>
      </w:r>
    </w:p>
    <w:p w14:paraId="7719AEF5" w14:textId="4280955E" w:rsidR="003C6015" w:rsidRPr="007405CF" w:rsidRDefault="003C6015" w:rsidP="003C6015">
      <w:pPr>
        <w:spacing w:line="240" w:lineRule="auto"/>
        <w:jc w:val="both"/>
        <w:rPr>
          <w:rFonts w:eastAsia="Times New Roman"/>
          <w:noProof/>
          <w:szCs w:val="24"/>
          <w:u w:val="single"/>
        </w:rPr>
      </w:pPr>
      <w:r w:rsidRPr="007405CF">
        <w:rPr>
          <w:noProof/>
          <w:u w:val="single"/>
        </w:rPr>
        <w:t>Reform E</w:t>
      </w:r>
      <w:r w:rsidR="009F01E4">
        <w:rPr>
          <w:noProof/>
          <w:u w:val="single"/>
        </w:rPr>
        <w:t>:</w:t>
      </w:r>
      <w:r w:rsidRPr="007405CF">
        <w:rPr>
          <w:noProof/>
          <w:u w:val="single"/>
        </w:rPr>
        <w:t xml:space="preserve"> Ensuring cybersecurity</w:t>
      </w:r>
    </w:p>
    <w:p w14:paraId="2F59E3FE" w14:textId="1BFA166A" w:rsidR="003C6015" w:rsidRPr="007405CF" w:rsidRDefault="003C6015" w:rsidP="003C6015">
      <w:pPr>
        <w:spacing w:line="240" w:lineRule="auto"/>
        <w:jc w:val="both"/>
        <w:rPr>
          <w:rFonts w:eastAsia="Times New Roman"/>
          <w:noProof/>
        </w:rPr>
      </w:pPr>
      <w:r w:rsidRPr="007405CF">
        <w:rPr>
          <w:noProof/>
        </w:rPr>
        <w:t xml:space="preserve">The objective of this reform </w:t>
      </w:r>
      <w:r w:rsidR="0007377E" w:rsidRPr="007405CF">
        <w:rPr>
          <w:noProof/>
        </w:rPr>
        <w:t xml:space="preserve">is </w:t>
      </w:r>
      <w:r w:rsidRPr="007405CF">
        <w:rPr>
          <w:noProof/>
        </w:rPr>
        <w:t xml:space="preserve">to </w:t>
      </w:r>
      <w:r w:rsidR="00F2398C" w:rsidRPr="007405CF">
        <w:rPr>
          <w:noProof/>
        </w:rPr>
        <w:t>enhance</w:t>
      </w:r>
      <w:r w:rsidR="009E710C" w:rsidRPr="007405CF">
        <w:rPr>
          <w:noProof/>
        </w:rPr>
        <w:t xml:space="preserve"> the cooperation of</w:t>
      </w:r>
      <w:r w:rsidRPr="007405CF">
        <w:rPr>
          <w:noProof/>
        </w:rPr>
        <w:t xml:space="preserve"> </w:t>
      </w:r>
      <w:r w:rsidR="009E710C" w:rsidRPr="007405CF">
        <w:rPr>
          <w:noProof/>
        </w:rPr>
        <w:t>entities within</w:t>
      </w:r>
      <w:r w:rsidRPr="007405CF">
        <w:rPr>
          <w:noProof/>
        </w:rPr>
        <w:t xml:space="preserve"> the national cybersecurity system</w:t>
      </w:r>
      <w:r w:rsidR="00737D57" w:rsidRPr="007405CF">
        <w:rPr>
          <w:noProof/>
        </w:rPr>
        <w:t>.</w:t>
      </w:r>
    </w:p>
    <w:p w14:paraId="268C4BD6" w14:textId="0038BF71" w:rsidR="003C6015" w:rsidRPr="007405CF" w:rsidRDefault="0566E6A7">
      <w:pPr>
        <w:spacing w:line="240" w:lineRule="auto"/>
        <w:jc w:val="both"/>
        <w:rPr>
          <w:rFonts w:eastAsia="Times New Roman"/>
          <w:noProof/>
        </w:rPr>
      </w:pPr>
      <w:r w:rsidRPr="007405CF">
        <w:rPr>
          <w:noProof/>
        </w:rPr>
        <w:t>The</w:t>
      </w:r>
      <w:r w:rsidR="51A58047" w:rsidRPr="007405CF">
        <w:rPr>
          <w:noProof/>
        </w:rPr>
        <w:t xml:space="preserve"> reform consists in</w:t>
      </w:r>
      <w:r w:rsidR="652F8B19" w:rsidRPr="007405CF">
        <w:rPr>
          <w:noProof/>
        </w:rPr>
        <w:t xml:space="preserve"> </w:t>
      </w:r>
      <w:r w:rsidR="51A58047" w:rsidRPr="007405CF">
        <w:rPr>
          <w:noProof/>
        </w:rPr>
        <w:t>the</w:t>
      </w:r>
      <w:r w:rsidR="7A775F85" w:rsidRPr="007405CF">
        <w:rPr>
          <w:noProof/>
        </w:rPr>
        <w:t xml:space="preserve"> </w:t>
      </w:r>
      <w:r w:rsidR="7B2E2E66" w:rsidRPr="007405CF">
        <w:rPr>
          <w:noProof/>
        </w:rPr>
        <w:t>establishment</w:t>
      </w:r>
      <w:r w:rsidR="652F8B19" w:rsidRPr="007405CF">
        <w:rPr>
          <w:noProof/>
        </w:rPr>
        <w:t xml:space="preserve"> of</w:t>
      </w:r>
      <w:r w:rsidR="53766A2D" w:rsidRPr="007405CF">
        <w:rPr>
          <w:noProof/>
        </w:rPr>
        <w:t xml:space="preserve"> the national cybersecurity</w:t>
      </w:r>
      <w:r w:rsidR="0C051696" w:rsidRPr="007405CF">
        <w:rPr>
          <w:noProof/>
        </w:rPr>
        <w:t xml:space="preserve"> legal framework by defining </w:t>
      </w:r>
      <w:r w:rsidR="60A2C751" w:rsidRPr="007405CF">
        <w:rPr>
          <w:noProof/>
        </w:rPr>
        <w:t>the</w:t>
      </w:r>
      <w:r w:rsidR="1D909366" w:rsidRPr="007405CF">
        <w:rPr>
          <w:noProof/>
        </w:rPr>
        <w:t xml:space="preserve"> </w:t>
      </w:r>
      <w:r w:rsidR="3A0F9554" w:rsidRPr="007405CF">
        <w:rPr>
          <w:noProof/>
        </w:rPr>
        <w:t>roles an</w:t>
      </w:r>
      <w:r w:rsidR="2174070C" w:rsidRPr="007405CF">
        <w:rPr>
          <w:noProof/>
        </w:rPr>
        <w:t>d</w:t>
      </w:r>
      <w:r w:rsidR="3A0F9554" w:rsidRPr="007405CF">
        <w:rPr>
          <w:noProof/>
        </w:rPr>
        <w:t xml:space="preserve"> responsibilities</w:t>
      </w:r>
      <w:r w:rsidRPr="007405CF">
        <w:rPr>
          <w:noProof/>
        </w:rPr>
        <w:t xml:space="preserve"> of the </w:t>
      </w:r>
      <w:r w:rsidR="002D601A" w:rsidRPr="007405CF">
        <w:rPr>
          <w:noProof/>
        </w:rPr>
        <w:t>Computer Security Incident Response Teams</w:t>
      </w:r>
      <w:r w:rsidRPr="007405CF">
        <w:rPr>
          <w:noProof/>
        </w:rPr>
        <w:t xml:space="preserve"> </w:t>
      </w:r>
      <w:r w:rsidR="002D601A" w:rsidRPr="007405CF">
        <w:rPr>
          <w:noProof/>
        </w:rPr>
        <w:t xml:space="preserve">(CSIRTs) </w:t>
      </w:r>
      <w:r w:rsidRPr="007405CF">
        <w:rPr>
          <w:noProof/>
        </w:rPr>
        <w:t xml:space="preserve">and </w:t>
      </w:r>
      <w:r w:rsidR="60A2C751" w:rsidRPr="007405CF">
        <w:rPr>
          <w:noProof/>
        </w:rPr>
        <w:t xml:space="preserve">the </w:t>
      </w:r>
      <w:r w:rsidR="736F6394" w:rsidRPr="007405CF">
        <w:rPr>
          <w:noProof/>
        </w:rPr>
        <w:t xml:space="preserve">Government </w:t>
      </w:r>
      <w:r w:rsidRPr="007405CF">
        <w:rPr>
          <w:noProof/>
        </w:rPr>
        <w:t>Information Security</w:t>
      </w:r>
      <w:r w:rsidR="51566722" w:rsidRPr="007405CF">
        <w:rPr>
          <w:noProof/>
        </w:rPr>
        <w:t xml:space="preserve"> Office</w:t>
      </w:r>
      <w:r w:rsidRPr="007405CF">
        <w:rPr>
          <w:noProof/>
        </w:rPr>
        <w:t xml:space="preserve"> (</w:t>
      </w:r>
      <w:r w:rsidR="0A9FA75A" w:rsidRPr="007405CF">
        <w:rPr>
          <w:noProof/>
        </w:rPr>
        <w:t>GISO</w:t>
      </w:r>
      <w:r w:rsidRPr="007405CF">
        <w:rPr>
          <w:noProof/>
        </w:rPr>
        <w:t>).</w:t>
      </w:r>
    </w:p>
    <w:p w14:paraId="6D44BCB1" w14:textId="59EF0B37" w:rsidR="003C6015" w:rsidRPr="007405CF" w:rsidRDefault="003C6015" w:rsidP="003C6015">
      <w:pPr>
        <w:spacing w:line="240" w:lineRule="auto"/>
        <w:jc w:val="both"/>
        <w:rPr>
          <w:rFonts w:eastAsia="Times New Roman"/>
          <w:noProof/>
          <w:szCs w:val="24"/>
          <w:u w:val="single"/>
        </w:rPr>
      </w:pPr>
      <w:r w:rsidRPr="007405CF">
        <w:rPr>
          <w:noProof/>
          <w:u w:val="single"/>
        </w:rPr>
        <w:t>Reform F</w:t>
      </w:r>
      <w:r w:rsidR="009F01E4">
        <w:rPr>
          <w:noProof/>
          <w:u w:val="single"/>
        </w:rPr>
        <w:t>:</w:t>
      </w:r>
      <w:r w:rsidRPr="007405CF">
        <w:rPr>
          <w:noProof/>
          <w:u w:val="single"/>
        </w:rPr>
        <w:t xml:space="preserve"> Transition to a Gigabit Society</w:t>
      </w:r>
    </w:p>
    <w:p w14:paraId="0107CFA9" w14:textId="77777777" w:rsidR="003C6015" w:rsidRPr="007405CF" w:rsidRDefault="003C6015" w:rsidP="003C6015">
      <w:pPr>
        <w:spacing w:line="240" w:lineRule="auto"/>
        <w:jc w:val="both"/>
        <w:rPr>
          <w:rFonts w:eastAsia="Times New Roman"/>
          <w:noProof/>
          <w:szCs w:val="24"/>
        </w:rPr>
      </w:pPr>
      <w:r w:rsidRPr="007405CF">
        <w:rPr>
          <w:noProof/>
        </w:rPr>
        <w:t>The objective of this reform is to contribute towards providing broadband coverage across the whole territory of the Republic of Slovenia.</w:t>
      </w:r>
    </w:p>
    <w:p w14:paraId="23B63587" w14:textId="21BA4ED9" w:rsidR="003C6015" w:rsidRPr="007405CF" w:rsidRDefault="003C6015" w:rsidP="003C6015">
      <w:pPr>
        <w:spacing w:line="240" w:lineRule="auto"/>
        <w:jc w:val="both"/>
        <w:rPr>
          <w:rFonts w:eastAsia="Times New Roman"/>
          <w:noProof/>
          <w:szCs w:val="24"/>
        </w:rPr>
      </w:pPr>
      <w:r w:rsidRPr="007405CF">
        <w:rPr>
          <w:noProof/>
        </w:rPr>
        <w:t>The Electronic Communications Act shall be amended to optimise procedures for constructing electronic communication networks, increase efficiency of joint construction, and the predictability of the business environment. A national Broadband Plan shall be adopted by the Government of Slovenia and shall set out the needs in order to develop broadband coverage across Slovenia by 2025 and the measures to achieve this goal.</w:t>
      </w:r>
    </w:p>
    <w:p w14:paraId="20303930" w14:textId="7C3180F7" w:rsidR="003C6015" w:rsidRPr="007405CF" w:rsidRDefault="003C6015" w:rsidP="003C6015">
      <w:pPr>
        <w:spacing w:line="240" w:lineRule="auto"/>
        <w:jc w:val="both"/>
        <w:rPr>
          <w:rFonts w:eastAsia="Times New Roman"/>
          <w:noProof/>
          <w:szCs w:val="24"/>
        </w:rPr>
      </w:pPr>
      <w:r w:rsidRPr="007405CF">
        <w:rPr>
          <w:noProof/>
        </w:rPr>
        <w:t>The milestone related to the implementation of the reform shall be completed by 30</w:t>
      </w:r>
      <w:r w:rsidR="005F09AD">
        <w:rPr>
          <w:noProof/>
        </w:rPr>
        <w:t> </w:t>
      </w:r>
      <w:r w:rsidRPr="007405CF">
        <w:rPr>
          <w:noProof/>
        </w:rPr>
        <w:t>June</w:t>
      </w:r>
      <w:r w:rsidR="005F09AD">
        <w:rPr>
          <w:noProof/>
        </w:rPr>
        <w:t> </w:t>
      </w:r>
      <w:r w:rsidRPr="007405CF">
        <w:rPr>
          <w:noProof/>
        </w:rPr>
        <w:t>2022.</w:t>
      </w:r>
    </w:p>
    <w:p w14:paraId="750EADCE" w14:textId="428E358A" w:rsidR="003C6015" w:rsidRPr="007405CF" w:rsidRDefault="003C6015" w:rsidP="003C6015">
      <w:pPr>
        <w:spacing w:line="240" w:lineRule="auto"/>
        <w:jc w:val="both"/>
        <w:rPr>
          <w:rFonts w:eastAsia="Times New Roman"/>
          <w:noProof/>
          <w:u w:val="single"/>
        </w:rPr>
      </w:pPr>
      <w:r w:rsidRPr="007405CF">
        <w:rPr>
          <w:noProof/>
          <w:u w:val="single"/>
        </w:rPr>
        <w:t>Investment G</w:t>
      </w:r>
      <w:r w:rsidR="009F01E4">
        <w:rPr>
          <w:noProof/>
          <w:u w:val="single"/>
        </w:rPr>
        <w:t>:</w:t>
      </w:r>
      <w:r w:rsidRPr="007405CF">
        <w:rPr>
          <w:noProof/>
          <w:u w:val="single"/>
        </w:rPr>
        <w:t xml:space="preserve"> Modernising the digital environment of public administration</w:t>
      </w:r>
    </w:p>
    <w:p w14:paraId="4F2EA558" w14:textId="5FA5A302" w:rsidR="003C6015" w:rsidRPr="007405CF" w:rsidRDefault="32B667A7" w:rsidP="003C6015">
      <w:pPr>
        <w:spacing w:line="240" w:lineRule="auto"/>
        <w:jc w:val="both"/>
        <w:rPr>
          <w:rFonts w:eastAsia="Times New Roman"/>
          <w:noProof/>
          <w:color w:val="000000"/>
        </w:rPr>
      </w:pPr>
      <w:r w:rsidRPr="16ABF5AB">
        <w:rPr>
          <w:noProof/>
          <w:color w:val="000000" w:themeColor="text1"/>
        </w:rPr>
        <w:t xml:space="preserve">The objective of the investment </w:t>
      </w:r>
      <w:r w:rsidR="01B064F1" w:rsidRPr="16ABF5AB">
        <w:rPr>
          <w:noProof/>
          <w:color w:val="000000" w:themeColor="text1"/>
        </w:rPr>
        <w:t xml:space="preserve">is </w:t>
      </w:r>
      <w:r w:rsidRPr="16ABF5AB">
        <w:rPr>
          <w:noProof/>
          <w:color w:val="000000" w:themeColor="text1"/>
        </w:rPr>
        <w:t xml:space="preserve">to </w:t>
      </w:r>
      <w:r w:rsidR="00CA7374" w:rsidRPr="16ABF5AB">
        <w:rPr>
          <w:noProof/>
          <w:color w:val="000000" w:themeColor="text1"/>
        </w:rPr>
        <w:t>enhance</w:t>
      </w:r>
      <w:r w:rsidRPr="16ABF5AB">
        <w:rPr>
          <w:noProof/>
          <w:color w:val="000000" w:themeColor="text1"/>
        </w:rPr>
        <w:t xml:space="preserve"> </w:t>
      </w:r>
      <w:r w:rsidR="64A18B9F" w:rsidRPr="16ABF5AB">
        <w:rPr>
          <w:noProof/>
          <w:color w:val="000000" w:themeColor="text1"/>
        </w:rPr>
        <w:t xml:space="preserve">digital </w:t>
      </w:r>
      <w:r w:rsidRPr="16ABF5AB">
        <w:rPr>
          <w:noProof/>
          <w:color w:val="000000" w:themeColor="text1"/>
        </w:rPr>
        <w:t>infrastructure</w:t>
      </w:r>
      <w:r w:rsidR="4387615C" w:rsidRPr="16ABF5AB">
        <w:rPr>
          <w:noProof/>
          <w:color w:val="000000" w:themeColor="text1"/>
        </w:rPr>
        <w:t>, digital solutions</w:t>
      </w:r>
      <w:r w:rsidRPr="16ABF5AB">
        <w:rPr>
          <w:noProof/>
          <w:color w:val="000000" w:themeColor="text1"/>
        </w:rPr>
        <w:t xml:space="preserve"> </w:t>
      </w:r>
      <w:r w:rsidR="64A18B9F" w:rsidRPr="16ABF5AB">
        <w:rPr>
          <w:noProof/>
          <w:color w:val="000000" w:themeColor="text1"/>
        </w:rPr>
        <w:t>and digital skills</w:t>
      </w:r>
      <w:r w:rsidRPr="16ABF5AB">
        <w:rPr>
          <w:noProof/>
          <w:color w:val="000000" w:themeColor="text1"/>
        </w:rPr>
        <w:t xml:space="preserve"> in the public </w:t>
      </w:r>
      <w:r w:rsidR="12383E24" w:rsidRPr="16ABF5AB">
        <w:rPr>
          <w:noProof/>
          <w:color w:val="000000" w:themeColor="text1"/>
        </w:rPr>
        <w:t>sector</w:t>
      </w:r>
      <w:r w:rsidR="64A18B9F" w:rsidRPr="16ABF5AB">
        <w:rPr>
          <w:noProof/>
          <w:color w:val="000000" w:themeColor="text1"/>
        </w:rPr>
        <w:t>.</w:t>
      </w:r>
    </w:p>
    <w:p w14:paraId="64B7CEAE" w14:textId="03223652" w:rsidR="00B2095F" w:rsidRPr="007405CF" w:rsidRDefault="32B667A7" w:rsidP="0014425D">
      <w:pPr>
        <w:spacing w:line="240" w:lineRule="auto"/>
        <w:jc w:val="both"/>
        <w:rPr>
          <w:rFonts w:eastAsia="Times New Roman"/>
          <w:noProof/>
          <w:color w:val="000000"/>
        </w:rPr>
      </w:pPr>
      <w:r w:rsidRPr="16ABF5AB">
        <w:rPr>
          <w:noProof/>
          <w:color w:val="000000" w:themeColor="text1"/>
        </w:rPr>
        <w:t>The investment consists in</w:t>
      </w:r>
      <w:r w:rsidR="69B793B5" w:rsidRPr="16ABF5AB">
        <w:rPr>
          <w:noProof/>
          <w:color w:val="000000" w:themeColor="text1"/>
        </w:rPr>
        <w:t xml:space="preserve"> participation in trainings for digital skills</w:t>
      </w:r>
      <w:r w:rsidR="57CF498B" w:rsidRPr="16ABF5AB">
        <w:rPr>
          <w:noProof/>
          <w:color w:val="000000" w:themeColor="text1"/>
        </w:rPr>
        <w:t>,</w:t>
      </w:r>
      <w:r w:rsidR="69B793B5" w:rsidRPr="16ABF5AB">
        <w:rPr>
          <w:noProof/>
          <w:color w:val="000000" w:themeColor="text1"/>
        </w:rPr>
        <w:t xml:space="preserve"> </w:t>
      </w:r>
      <w:r w:rsidR="39D24D24" w:rsidRPr="16ABF5AB">
        <w:rPr>
          <w:noProof/>
          <w:color w:val="000000" w:themeColor="text1"/>
        </w:rPr>
        <w:t>establish</w:t>
      </w:r>
      <w:r w:rsidR="24F5F1D4" w:rsidRPr="16ABF5AB">
        <w:rPr>
          <w:noProof/>
          <w:color w:val="000000" w:themeColor="text1"/>
        </w:rPr>
        <w:t>ment of</w:t>
      </w:r>
      <w:r w:rsidR="39D24D24" w:rsidRPr="16ABF5AB">
        <w:rPr>
          <w:noProof/>
          <w:color w:val="000000" w:themeColor="text1"/>
        </w:rPr>
        <w:t xml:space="preserve"> a digital e-L</w:t>
      </w:r>
      <w:r w:rsidR="32A732CC" w:rsidRPr="16ABF5AB">
        <w:rPr>
          <w:noProof/>
          <w:color w:val="000000" w:themeColor="text1"/>
        </w:rPr>
        <w:t>egislation</w:t>
      </w:r>
      <w:r w:rsidR="39D24D24" w:rsidRPr="16ABF5AB">
        <w:rPr>
          <w:noProof/>
          <w:color w:val="000000" w:themeColor="text1"/>
        </w:rPr>
        <w:t xml:space="preserve"> platform and a project related to the </w:t>
      </w:r>
      <w:r w:rsidR="78BFD72D" w:rsidRPr="16ABF5AB">
        <w:rPr>
          <w:noProof/>
          <w:color w:val="000000" w:themeColor="text1"/>
        </w:rPr>
        <w:t>demonstration</w:t>
      </w:r>
      <w:r w:rsidR="39D24D24" w:rsidRPr="16ABF5AB">
        <w:rPr>
          <w:noProof/>
          <w:color w:val="000000" w:themeColor="text1"/>
        </w:rPr>
        <w:t xml:space="preserve"> of a national</w:t>
      </w:r>
      <w:r w:rsidR="437123A5" w:rsidRPr="16ABF5AB">
        <w:rPr>
          <w:noProof/>
          <w:color w:val="000000" w:themeColor="text1"/>
        </w:rPr>
        <w:t xml:space="preserve"> </w:t>
      </w:r>
      <w:r w:rsidR="00094C3F" w:rsidRPr="16ABF5AB">
        <w:rPr>
          <w:noProof/>
          <w:color w:val="000000" w:themeColor="text1"/>
        </w:rPr>
        <w:t xml:space="preserve">quantum </w:t>
      </w:r>
      <w:r w:rsidR="437123A5" w:rsidRPr="16ABF5AB">
        <w:rPr>
          <w:noProof/>
          <w:color w:val="000000" w:themeColor="text1"/>
        </w:rPr>
        <w:t>communication infrastructure.</w:t>
      </w:r>
      <w:r w:rsidR="00C16B45" w:rsidRPr="16ABF5AB">
        <w:rPr>
          <w:noProof/>
          <w:color w:val="000000" w:themeColor="text1"/>
        </w:rPr>
        <w:t xml:space="preserve"> The RRF shall support part of the costs of the investment. This investment may also receive support from other Union programmes or instruments for costs that are not supported by the RRF.</w:t>
      </w:r>
    </w:p>
    <w:p w14:paraId="2196FC24" w14:textId="64A8D2EF" w:rsidR="003C6015" w:rsidRPr="007405CF" w:rsidRDefault="003C6015" w:rsidP="003C6015">
      <w:pPr>
        <w:spacing w:line="240" w:lineRule="auto"/>
        <w:jc w:val="both"/>
        <w:rPr>
          <w:rFonts w:eastAsia="Times New Roman"/>
          <w:noProof/>
          <w:u w:val="single"/>
        </w:rPr>
      </w:pPr>
      <w:r w:rsidRPr="007405CF">
        <w:rPr>
          <w:noProof/>
          <w:u w:val="single"/>
        </w:rPr>
        <w:t>Investment H</w:t>
      </w:r>
      <w:r w:rsidR="009F01E4">
        <w:rPr>
          <w:noProof/>
          <w:u w:val="single"/>
        </w:rPr>
        <w:t>:</w:t>
      </w:r>
      <w:r w:rsidRPr="007405CF">
        <w:rPr>
          <w:noProof/>
          <w:u w:val="single"/>
        </w:rPr>
        <w:t xml:space="preserve"> Gigabit infrastructure</w:t>
      </w:r>
    </w:p>
    <w:p w14:paraId="3853B3FD" w14:textId="643A9016" w:rsidR="003C6015" w:rsidRPr="007405CF" w:rsidRDefault="32B667A7" w:rsidP="003C6015">
      <w:pPr>
        <w:spacing w:line="240" w:lineRule="auto"/>
        <w:jc w:val="both"/>
        <w:rPr>
          <w:rFonts w:eastAsia="Times New Roman"/>
          <w:noProof/>
        </w:rPr>
      </w:pPr>
      <w:r w:rsidRPr="16ABF5AB">
        <w:rPr>
          <w:noProof/>
        </w:rPr>
        <w:t xml:space="preserve">The objective of the investment is to </w:t>
      </w:r>
      <w:r w:rsidR="1B99F137" w:rsidRPr="16ABF5AB">
        <w:rPr>
          <w:noProof/>
        </w:rPr>
        <w:t>deploy</w:t>
      </w:r>
      <w:r w:rsidR="77116B57" w:rsidRPr="16ABF5AB">
        <w:rPr>
          <w:noProof/>
        </w:rPr>
        <w:t xml:space="preserve"> the</w:t>
      </w:r>
      <w:r w:rsidR="0566E6A7" w:rsidRPr="16ABF5AB">
        <w:rPr>
          <w:noProof/>
        </w:rPr>
        <w:t xml:space="preserve"> </w:t>
      </w:r>
      <w:r w:rsidR="77116B57" w:rsidRPr="16ABF5AB">
        <w:rPr>
          <w:noProof/>
        </w:rPr>
        <w:t>infrastructure</w:t>
      </w:r>
      <w:r w:rsidR="4BA7A1F2" w:rsidRPr="16ABF5AB">
        <w:rPr>
          <w:noProof/>
        </w:rPr>
        <w:t xml:space="preserve"> to enable broadband access</w:t>
      </w:r>
      <w:r w:rsidRPr="16ABF5AB">
        <w:rPr>
          <w:noProof/>
        </w:rPr>
        <w:t>.</w:t>
      </w:r>
    </w:p>
    <w:p w14:paraId="7E2CD29D" w14:textId="1C2C7510" w:rsidR="003C6015" w:rsidRPr="007405CF" w:rsidRDefault="32B667A7">
      <w:pPr>
        <w:spacing w:line="240" w:lineRule="auto"/>
        <w:jc w:val="both"/>
        <w:rPr>
          <w:rFonts w:eastAsia="Times New Roman"/>
          <w:noProof/>
        </w:rPr>
      </w:pPr>
      <w:r w:rsidRPr="16ABF5AB">
        <w:rPr>
          <w:noProof/>
        </w:rPr>
        <w:t xml:space="preserve">The investment </w:t>
      </w:r>
      <w:r w:rsidR="339A854A" w:rsidRPr="16ABF5AB">
        <w:rPr>
          <w:noProof/>
        </w:rPr>
        <w:t>consists in</w:t>
      </w:r>
      <w:r w:rsidR="24990A4C" w:rsidRPr="16ABF5AB">
        <w:rPr>
          <w:noProof/>
        </w:rPr>
        <w:t xml:space="preserve"> enabling broadband access for</w:t>
      </w:r>
      <w:r w:rsidR="339A854A" w:rsidRPr="16ABF5AB">
        <w:rPr>
          <w:noProof/>
        </w:rPr>
        <w:t xml:space="preserve"> hou</w:t>
      </w:r>
      <w:r w:rsidR="7ADEDF57" w:rsidRPr="16ABF5AB">
        <w:rPr>
          <w:noProof/>
        </w:rPr>
        <w:t>se</w:t>
      </w:r>
      <w:r w:rsidR="339A854A" w:rsidRPr="16ABF5AB">
        <w:rPr>
          <w:noProof/>
        </w:rPr>
        <w:t>holds</w:t>
      </w:r>
      <w:r w:rsidR="38378B02" w:rsidRPr="16ABF5AB">
        <w:rPr>
          <w:noProof/>
        </w:rPr>
        <w:t>.</w:t>
      </w:r>
    </w:p>
    <w:p w14:paraId="4202F683" w14:textId="7093A214" w:rsidR="003C6015" w:rsidRPr="007405CF" w:rsidRDefault="003C6015" w:rsidP="003C6015">
      <w:pPr>
        <w:spacing w:line="240" w:lineRule="auto"/>
        <w:jc w:val="both"/>
        <w:rPr>
          <w:rFonts w:eastAsia="Times New Roman"/>
          <w:noProof/>
          <w:u w:val="single"/>
        </w:rPr>
      </w:pPr>
      <w:r w:rsidRPr="007405CF">
        <w:rPr>
          <w:noProof/>
          <w:u w:val="single"/>
        </w:rPr>
        <w:t>Investment I</w:t>
      </w:r>
      <w:r w:rsidR="009F01E4">
        <w:rPr>
          <w:noProof/>
          <w:u w:val="single"/>
        </w:rPr>
        <w:t>:</w:t>
      </w:r>
      <w:r w:rsidRPr="007405CF">
        <w:rPr>
          <w:noProof/>
          <w:u w:val="single"/>
        </w:rPr>
        <w:t xml:space="preserve"> Digitalisation of internal security</w:t>
      </w:r>
    </w:p>
    <w:p w14:paraId="06B7D516" w14:textId="1ADFB143" w:rsidR="003C6015" w:rsidRPr="007405CF" w:rsidRDefault="2F732CE1" w:rsidP="003C6015">
      <w:pPr>
        <w:spacing w:line="240" w:lineRule="auto"/>
        <w:jc w:val="both"/>
        <w:rPr>
          <w:noProof/>
        </w:rPr>
      </w:pPr>
      <w:r w:rsidRPr="007405CF">
        <w:rPr>
          <w:noProof/>
        </w:rPr>
        <w:t>The objective of the investment is to upgrade the technology available at the level of the Slovenian police to optimise and support the work processes.</w:t>
      </w:r>
    </w:p>
    <w:p w14:paraId="4659495F" w14:textId="2667AF57" w:rsidR="002F2E18" w:rsidRPr="007405CF" w:rsidRDefault="453AC895" w:rsidP="003C6015">
      <w:pPr>
        <w:spacing w:line="240" w:lineRule="auto"/>
        <w:jc w:val="both"/>
        <w:rPr>
          <w:noProof/>
        </w:rPr>
      </w:pPr>
      <w:r w:rsidRPr="007405CF">
        <w:rPr>
          <w:noProof/>
        </w:rPr>
        <w:t>The investment consists in the establishment of a</w:t>
      </w:r>
      <w:r w:rsidR="039487D7" w:rsidRPr="007405CF">
        <w:rPr>
          <w:noProof/>
        </w:rPr>
        <w:t>pp</w:t>
      </w:r>
      <w:r w:rsidR="002F2E18" w:rsidRPr="007405CF">
        <w:rPr>
          <w:noProof/>
        </w:rPr>
        <w:t>l</w:t>
      </w:r>
      <w:r w:rsidR="039487D7" w:rsidRPr="007405CF">
        <w:rPr>
          <w:noProof/>
        </w:rPr>
        <w:t xml:space="preserve">ications in the </w:t>
      </w:r>
      <w:r w:rsidR="00D3229F" w:rsidRPr="007405CF">
        <w:rPr>
          <w:noProof/>
        </w:rPr>
        <w:t>police</w:t>
      </w:r>
      <w:r w:rsidR="039487D7" w:rsidRPr="007405CF">
        <w:rPr>
          <w:noProof/>
        </w:rPr>
        <w:t xml:space="preserve"> cloud and the</w:t>
      </w:r>
      <w:r w:rsidR="039487D7" w:rsidRPr="007405CF">
        <w:rPr>
          <w:rFonts w:eastAsia="Times New Roman"/>
          <w:noProof/>
        </w:rPr>
        <w:t xml:space="preserve"> </w:t>
      </w:r>
      <w:r w:rsidR="002F2E18" w:rsidRPr="007405CF">
        <w:rPr>
          <w:noProof/>
        </w:rPr>
        <w:t>upgrading of</w:t>
      </w:r>
      <w:r w:rsidR="039487D7" w:rsidRPr="007405CF">
        <w:rPr>
          <w:noProof/>
        </w:rPr>
        <w:t xml:space="preserve"> digital radio network of national authorities.</w:t>
      </w:r>
    </w:p>
    <w:p w14:paraId="4937481A" w14:textId="35B682F2" w:rsidR="003C6015" w:rsidRPr="007405CF" w:rsidRDefault="003C6015" w:rsidP="003C6015">
      <w:pPr>
        <w:spacing w:line="240" w:lineRule="auto"/>
        <w:jc w:val="both"/>
        <w:rPr>
          <w:rFonts w:eastAsia="Times New Roman"/>
          <w:noProof/>
          <w:u w:val="single"/>
        </w:rPr>
      </w:pPr>
      <w:r w:rsidRPr="16ABF5AB">
        <w:rPr>
          <w:noProof/>
          <w:u w:val="single"/>
        </w:rPr>
        <w:t>Investment J</w:t>
      </w:r>
      <w:r w:rsidR="009F01E4" w:rsidRPr="16ABF5AB">
        <w:rPr>
          <w:noProof/>
          <w:u w:val="single"/>
        </w:rPr>
        <w:t>:</w:t>
      </w:r>
      <w:r w:rsidRPr="16ABF5AB">
        <w:rPr>
          <w:noProof/>
          <w:u w:val="single"/>
        </w:rPr>
        <w:t xml:space="preserve"> Digitalisation of education and science</w:t>
      </w:r>
    </w:p>
    <w:p w14:paraId="68D5DF44" w14:textId="475954BB" w:rsidR="003C6015" w:rsidRPr="007405CF" w:rsidRDefault="1945C110" w:rsidP="2102CA60">
      <w:pPr>
        <w:spacing w:line="240" w:lineRule="auto"/>
        <w:jc w:val="both"/>
        <w:rPr>
          <w:rFonts w:eastAsia="Times New Roman"/>
          <w:noProof/>
        </w:rPr>
      </w:pPr>
      <w:r w:rsidRPr="007405CF">
        <w:rPr>
          <w:noProof/>
        </w:rPr>
        <w:t>The objective of the investment is to digitalise educational institutions by improving the information and communication infrastructure, and providing applications or e-solutions that support work processes and provide data analytics.</w:t>
      </w:r>
      <w:r w:rsidR="4B9166D9" w:rsidRPr="007405CF">
        <w:rPr>
          <w:noProof/>
        </w:rPr>
        <w:t xml:space="preserve"> </w:t>
      </w:r>
      <w:r w:rsidR="003C6015" w:rsidRPr="007405CF">
        <w:rPr>
          <w:noProof/>
        </w:rPr>
        <w:t>High speed connectivity, data storage and enhancing of competences for open data and open science within the research organisations shall be ensured.</w:t>
      </w:r>
    </w:p>
    <w:p w14:paraId="2F4074C5" w14:textId="539D63E0" w:rsidR="00A53216" w:rsidRPr="007405CF" w:rsidRDefault="26BCAD45" w:rsidP="003C6015">
      <w:pPr>
        <w:spacing w:line="240" w:lineRule="auto"/>
        <w:jc w:val="both"/>
        <w:rPr>
          <w:noProof/>
        </w:rPr>
      </w:pPr>
      <w:r w:rsidRPr="1E0E333B">
        <w:rPr>
          <w:noProof/>
        </w:rPr>
        <w:t>The investment consists in support</w:t>
      </w:r>
      <w:r w:rsidR="4EA89327" w:rsidRPr="1E0E333B">
        <w:rPr>
          <w:noProof/>
        </w:rPr>
        <w:t>ing</w:t>
      </w:r>
      <w:r w:rsidRPr="1E0E333B">
        <w:rPr>
          <w:noProof/>
        </w:rPr>
        <w:t xml:space="preserve"> the digit</w:t>
      </w:r>
      <w:r w:rsidR="110E9F09" w:rsidRPr="1E0E333B">
        <w:rPr>
          <w:noProof/>
        </w:rPr>
        <w:t>al</w:t>
      </w:r>
      <w:r w:rsidRPr="1E0E333B">
        <w:rPr>
          <w:noProof/>
        </w:rPr>
        <w:t xml:space="preserve">isation of </w:t>
      </w:r>
      <w:r w:rsidR="037378AF" w:rsidRPr="1E0E333B">
        <w:rPr>
          <w:noProof/>
        </w:rPr>
        <w:t>education</w:t>
      </w:r>
      <w:r w:rsidR="00CD0C49">
        <w:rPr>
          <w:noProof/>
        </w:rPr>
        <w:t xml:space="preserve"> with </w:t>
      </w:r>
      <w:r w:rsidR="00474C35">
        <w:rPr>
          <w:noProof/>
        </w:rPr>
        <w:t>IT</w:t>
      </w:r>
      <w:r w:rsidR="006733E1">
        <w:rPr>
          <w:noProof/>
        </w:rPr>
        <w:t xml:space="preserve"> </w:t>
      </w:r>
      <w:r w:rsidR="00CD0C49">
        <w:rPr>
          <w:noProof/>
        </w:rPr>
        <w:t>applications</w:t>
      </w:r>
      <w:r w:rsidR="53124E21" w:rsidRPr="1E0E333B">
        <w:rPr>
          <w:noProof/>
        </w:rPr>
        <w:t>, the deployment of connectivity for primary and secondary institutions, higher vocational colleges, as well as adult education organisations and deployment of high-speed fiber optic backbone network between PoPs (Point-of-Presence) of Academic and Research Network of Slovenia (Arnes) and data repositories for preservation of open research results.</w:t>
      </w:r>
    </w:p>
    <w:p w14:paraId="7C5C658F" w14:textId="580D5D45" w:rsidR="003C6015" w:rsidRPr="007405CF" w:rsidRDefault="003C6015" w:rsidP="003C6015">
      <w:pPr>
        <w:spacing w:line="240" w:lineRule="auto"/>
        <w:jc w:val="both"/>
        <w:rPr>
          <w:rFonts w:eastAsia="Times New Roman"/>
          <w:noProof/>
          <w:u w:val="single"/>
        </w:rPr>
      </w:pPr>
      <w:r w:rsidRPr="007405CF">
        <w:rPr>
          <w:noProof/>
          <w:u w:val="single"/>
        </w:rPr>
        <w:t>Investment K</w:t>
      </w:r>
      <w:r w:rsidR="009F01E4">
        <w:rPr>
          <w:noProof/>
          <w:u w:val="single"/>
        </w:rPr>
        <w:t>:</w:t>
      </w:r>
      <w:r w:rsidRPr="007405CF">
        <w:rPr>
          <w:noProof/>
          <w:u w:val="single"/>
        </w:rPr>
        <w:t xml:space="preserve"> Green Slovenian location framework</w:t>
      </w:r>
    </w:p>
    <w:p w14:paraId="2266A779" w14:textId="5582D72E" w:rsidR="2F732CE1" w:rsidRPr="007405CF" w:rsidRDefault="45149D7B">
      <w:pPr>
        <w:spacing w:line="240" w:lineRule="auto"/>
        <w:jc w:val="both"/>
        <w:rPr>
          <w:rFonts w:eastAsia="Times New Roman"/>
          <w:noProof/>
          <w:szCs w:val="24"/>
        </w:rPr>
      </w:pPr>
      <w:r w:rsidRPr="007405CF">
        <w:rPr>
          <w:rFonts w:eastAsia="Times New Roman"/>
          <w:noProof/>
          <w:szCs w:val="24"/>
        </w:rPr>
        <w:t xml:space="preserve">The objective of the investment is to </w:t>
      </w:r>
      <w:r w:rsidR="000D5AE9" w:rsidRPr="007405CF">
        <w:rPr>
          <w:rFonts w:eastAsia="Times New Roman"/>
          <w:noProof/>
          <w:szCs w:val="24"/>
        </w:rPr>
        <w:t>reinforce</w:t>
      </w:r>
      <w:r w:rsidRPr="007405CF">
        <w:rPr>
          <w:rFonts w:eastAsia="Times New Roman"/>
          <w:noProof/>
          <w:szCs w:val="24"/>
        </w:rPr>
        <w:t xml:space="preserve"> the management of spatial and environmental data.</w:t>
      </w:r>
    </w:p>
    <w:p w14:paraId="7A9408C4" w14:textId="2CE99FC9" w:rsidR="45149D7B" w:rsidRPr="007405CF" w:rsidRDefault="45149D7B" w:rsidP="1240CCED">
      <w:pPr>
        <w:spacing w:line="240" w:lineRule="auto"/>
        <w:jc w:val="both"/>
        <w:rPr>
          <w:rFonts w:eastAsia="Times New Roman"/>
          <w:noProof/>
          <w:szCs w:val="24"/>
        </w:rPr>
      </w:pPr>
      <w:r w:rsidRPr="007405CF">
        <w:rPr>
          <w:rFonts w:eastAsia="Times New Roman"/>
          <w:noProof/>
          <w:szCs w:val="24"/>
        </w:rPr>
        <w:t>The investment consists in modernising spatial and environmental management in Slovenia by developing digital solutions to support interoperability</w:t>
      </w:r>
      <w:r w:rsidR="00500756" w:rsidRPr="007405CF">
        <w:rPr>
          <w:rFonts w:eastAsia="Times New Roman"/>
          <w:noProof/>
          <w:szCs w:val="24"/>
        </w:rPr>
        <w:t xml:space="preserve"> of data</w:t>
      </w:r>
      <w:r w:rsidRPr="007405CF">
        <w:rPr>
          <w:rFonts w:eastAsia="Times New Roman"/>
          <w:noProof/>
          <w:szCs w:val="24"/>
        </w:rPr>
        <w:t>.</w:t>
      </w:r>
    </w:p>
    <w:p w14:paraId="2854213C" w14:textId="30D3714B" w:rsidR="003C6015" w:rsidRPr="007405CF" w:rsidRDefault="2F732CE1" w:rsidP="003C6015">
      <w:pPr>
        <w:spacing w:line="240" w:lineRule="auto"/>
        <w:jc w:val="both"/>
        <w:rPr>
          <w:rFonts w:eastAsia="Times New Roman"/>
          <w:noProof/>
          <w:u w:val="single"/>
        </w:rPr>
      </w:pPr>
      <w:r w:rsidRPr="007405CF">
        <w:rPr>
          <w:noProof/>
          <w:u w:val="single"/>
        </w:rPr>
        <w:t>Investment L</w:t>
      </w:r>
      <w:r w:rsidR="009F01E4">
        <w:rPr>
          <w:noProof/>
          <w:u w:val="single"/>
        </w:rPr>
        <w:t>:</w:t>
      </w:r>
      <w:r w:rsidRPr="007405CF">
        <w:rPr>
          <w:noProof/>
          <w:u w:val="single"/>
        </w:rPr>
        <w:t xml:space="preserve"> </w:t>
      </w:r>
      <w:r w:rsidR="5686FBE2" w:rsidRPr="7F4562D5">
        <w:rPr>
          <w:noProof/>
          <w:u w:val="single"/>
        </w:rPr>
        <w:t>Digitalisation</w:t>
      </w:r>
      <w:r w:rsidRPr="007405CF">
        <w:rPr>
          <w:noProof/>
          <w:u w:val="single"/>
        </w:rPr>
        <w:t xml:space="preserve"> in </w:t>
      </w:r>
      <w:r w:rsidR="2578EFD2" w:rsidRPr="7F4562D5">
        <w:rPr>
          <w:noProof/>
          <w:u w:val="single"/>
        </w:rPr>
        <w:t>the field of</w:t>
      </w:r>
      <w:r w:rsidRPr="7F4562D5">
        <w:rPr>
          <w:noProof/>
          <w:u w:val="single"/>
        </w:rPr>
        <w:t xml:space="preserve"> </w:t>
      </w:r>
      <w:r w:rsidRPr="007405CF">
        <w:rPr>
          <w:noProof/>
          <w:u w:val="single"/>
        </w:rPr>
        <w:t xml:space="preserve">agriculture, </w:t>
      </w:r>
      <w:r w:rsidR="00935C1D" w:rsidRPr="007405CF">
        <w:rPr>
          <w:noProof/>
          <w:u w:val="single"/>
        </w:rPr>
        <w:t xml:space="preserve">or </w:t>
      </w:r>
      <w:r w:rsidRPr="007405CF">
        <w:rPr>
          <w:noProof/>
          <w:u w:val="single"/>
        </w:rPr>
        <w:t>food</w:t>
      </w:r>
      <w:r w:rsidR="00D52043" w:rsidRPr="007405CF">
        <w:rPr>
          <w:noProof/>
          <w:u w:val="single"/>
        </w:rPr>
        <w:t>,</w:t>
      </w:r>
      <w:r w:rsidRPr="007405CF">
        <w:rPr>
          <w:noProof/>
          <w:u w:val="single"/>
        </w:rPr>
        <w:t xml:space="preserve"> </w:t>
      </w:r>
      <w:r w:rsidR="78B43ECE" w:rsidRPr="007405CF">
        <w:rPr>
          <w:noProof/>
          <w:u w:val="single"/>
        </w:rPr>
        <w:t xml:space="preserve">or </w:t>
      </w:r>
      <w:r w:rsidRPr="007405CF">
        <w:rPr>
          <w:noProof/>
          <w:u w:val="single"/>
        </w:rPr>
        <w:t>forestry</w:t>
      </w:r>
    </w:p>
    <w:p w14:paraId="3E8BCF64" w14:textId="62694D1C" w:rsidR="003C6015" w:rsidRPr="007405CF" w:rsidRDefault="2F732CE1" w:rsidP="003C6015">
      <w:pPr>
        <w:spacing w:line="240" w:lineRule="auto"/>
        <w:jc w:val="both"/>
        <w:rPr>
          <w:rFonts w:eastAsia="Times New Roman"/>
          <w:noProof/>
        </w:rPr>
      </w:pPr>
      <w:r w:rsidRPr="007405CF">
        <w:rPr>
          <w:noProof/>
        </w:rPr>
        <w:t xml:space="preserve">The objective of the investment is to </w:t>
      </w:r>
      <w:r w:rsidR="00C45528" w:rsidRPr="007405CF">
        <w:rPr>
          <w:noProof/>
        </w:rPr>
        <w:t>enhance</w:t>
      </w:r>
      <w:r w:rsidR="3704AFCE" w:rsidRPr="007405CF">
        <w:rPr>
          <w:noProof/>
        </w:rPr>
        <w:t xml:space="preserve"> the digital </w:t>
      </w:r>
      <w:r w:rsidR="43D98977" w:rsidRPr="007405CF">
        <w:rPr>
          <w:noProof/>
        </w:rPr>
        <w:t xml:space="preserve">infrastructure and </w:t>
      </w:r>
      <w:r w:rsidR="0ACF5781" w:rsidRPr="007405CF">
        <w:rPr>
          <w:noProof/>
        </w:rPr>
        <w:t xml:space="preserve">digital </w:t>
      </w:r>
      <w:r w:rsidR="43D98977" w:rsidRPr="007405CF">
        <w:rPr>
          <w:noProof/>
        </w:rPr>
        <w:t>se</w:t>
      </w:r>
      <w:r w:rsidR="0024F0AB" w:rsidRPr="007405CF">
        <w:rPr>
          <w:noProof/>
        </w:rPr>
        <w:t>r</w:t>
      </w:r>
      <w:r w:rsidR="43D98977" w:rsidRPr="007405CF">
        <w:rPr>
          <w:noProof/>
        </w:rPr>
        <w:t xml:space="preserve">vices in the field of agriculture, </w:t>
      </w:r>
      <w:r w:rsidR="00D52043" w:rsidRPr="007405CF">
        <w:rPr>
          <w:noProof/>
        </w:rPr>
        <w:t xml:space="preserve">or </w:t>
      </w:r>
      <w:r w:rsidR="43D98977" w:rsidRPr="007405CF">
        <w:rPr>
          <w:noProof/>
        </w:rPr>
        <w:t>food</w:t>
      </w:r>
      <w:r w:rsidR="00D52043" w:rsidRPr="007405CF">
        <w:rPr>
          <w:noProof/>
        </w:rPr>
        <w:t>,</w:t>
      </w:r>
      <w:r w:rsidR="43D98977" w:rsidRPr="007405CF">
        <w:rPr>
          <w:noProof/>
        </w:rPr>
        <w:t xml:space="preserve"> </w:t>
      </w:r>
      <w:r w:rsidR="2D357D27" w:rsidRPr="007405CF">
        <w:rPr>
          <w:noProof/>
        </w:rPr>
        <w:t xml:space="preserve">or </w:t>
      </w:r>
      <w:r w:rsidR="43D98977" w:rsidRPr="007405CF">
        <w:rPr>
          <w:noProof/>
        </w:rPr>
        <w:t>forestry</w:t>
      </w:r>
      <w:r w:rsidRPr="007405CF">
        <w:rPr>
          <w:noProof/>
        </w:rPr>
        <w:t>.</w:t>
      </w:r>
    </w:p>
    <w:p w14:paraId="168578D1" w14:textId="34C5D5FE" w:rsidR="000B58EC" w:rsidRPr="007405CF" w:rsidRDefault="2F732CE1" w:rsidP="00A8559F">
      <w:pPr>
        <w:spacing w:before="0" w:after="0" w:line="240" w:lineRule="auto"/>
        <w:jc w:val="both"/>
        <w:rPr>
          <w:noProof/>
          <w:u w:val="single"/>
        </w:rPr>
      </w:pPr>
      <w:r w:rsidRPr="007405CF">
        <w:rPr>
          <w:noProof/>
        </w:rPr>
        <w:t xml:space="preserve">The investment consists in </w:t>
      </w:r>
      <w:r w:rsidR="44E87E6E" w:rsidRPr="2BA973A3">
        <w:rPr>
          <w:noProof/>
        </w:rPr>
        <w:t xml:space="preserve">supporting the </w:t>
      </w:r>
      <w:r w:rsidR="2744277F" w:rsidRPr="3FDB30AF">
        <w:rPr>
          <w:noProof/>
        </w:rPr>
        <w:t>digitalisation</w:t>
      </w:r>
      <w:r w:rsidR="44E87E6E" w:rsidRPr="2BA973A3">
        <w:rPr>
          <w:noProof/>
        </w:rPr>
        <w:t xml:space="preserve"> </w:t>
      </w:r>
      <w:r w:rsidR="3C211575" w:rsidRPr="007405CF">
        <w:rPr>
          <w:noProof/>
        </w:rPr>
        <w:t>i</w:t>
      </w:r>
      <w:r w:rsidR="137F0752" w:rsidRPr="007405CF">
        <w:rPr>
          <w:noProof/>
        </w:rPr>
        <w:t>n the field of agriculture, or food, or forestry</w:t>
      </w:r>
      <w:r w:rsidR="006759B1">
        <w:rPr>
          <w:noProof/>
        </w:rPr>
        <w:t xml:space="preserve"> with </w:t>
      </w:r>
      <w:r w:rsidR="00410F1A">
        <w:rPr>
          <w:noProof/>
        </w:rPr>
        <w:t>e-services</w:t>
      </w:r>
      <w:r w:rsidR="00C777EF">
        <w:rPr>
          <w:noProof/>
        </w:rPr>
        <w:t xml:space="preserve"> or </w:t>
      </w:r>
      <w:r w:rsidR="00807AC8">
        <w:rPr>
          <w:noProof/>
        </w:rPr>
        <w:t>e-solutions</w:t>
      </w:r>
      <w:r w:rsidR="00C777EF">
        <w:rPr>
          <w:noProof/>
        </w:rPr>
        <w:t xml:space="preserve"> or </w:t>
      </w:r>
      <w:r w:rsidR="006A3306">
        <w:rPr>
          <w:noProof/>
        </w:rPr>
        <w:t>IT</w:t>
      </w:r>
      <w:r w:rsidR="00C777EF">
        <w:rPr>
          <w:noProof/>
        </w:rPr>
        <w:t xml:space="preserve"> </w:t>
      </w:r>
      <w:r w:rsidR="00536891">
        <w:rPr>
          <w:noProof/>
        </w:rPr>
        <w:t>infrastructure or</w:t>
      </w:r>
      <w:r w:rsidR="00C777EF">
        <w:rPr>
          <w:noProof/>
        </w:rPr>
        <w:t xml:space="preserve"> equipment</w:t>
      </w:r>
      <w:r w:rsidR="137F0752" w:rsidRPr="007405CF">
        <w:rPr>
          <w:noProof/>
        </w:rPr>
        <w:t>.</w:t>
      </w:r>
    </w:p>
    <w:p w14:paraId="50EF98F1" w14:textId="24AF335D" w:rsidR="003C6015" w:rsidRPr="007405CF" w:rsidRDefault="003C6015" w:rsidP="003C6015">
      <w:pPr>
        <w:spacing w:line="240" w:lineRule="auto"/>
        <w:jc w:val="both"/>
        <w:rPr>
          <w:rFonts w:eastAsia="Times New Roman"/>
          <w:noProof/>
          <w:u w:val="single"/>
        </w:rPr>
      </w:pPr>
      <w:r w:rsidRPr="007405CF">
        <w:rPr>
          <w:noProof/>
          <w:u w:val="single"/>
        </w:rPr>
        <w:t>Investment M</w:t>
      </w:r>
      <w:r w:rsidR="009F01E4">
        <w:rPr>
          <w:noProof/>
          <w:u w:val="single"/>
        </w:rPr>
        <w:t>:</w:t>
      </w:r>
      <w:r w:rsidRPr="007405CF">
        <w:rPr>
          <w:noProof/>
          <w:u w:val="single"/>
        </w:rPr>
        <w:t xml:space="preserve"> Digitalisation in the field of culture</w:t>
      </w:r>
    </w:p>
    <w:p w14:paraId="12CB3876" w14:textId="2614547B" w:rsidR="003C6015" w:rsidRPr="007405CF" w:rsidRDefault="2F732CE1" w:rsidP="121472D6">
      <w:pPr>
        <w:spacing w:line="240" w:lineRule="auto"/>
        <w:jc w:val="both"/>
        <w:rPr>
          <w:noProof/>
        </w:rPr>
      </w:pPr>
      <w:r w:rsidRPr="007405CF">
        <w:rPr>
          <w:noProof/>
        </w:rPr>
        <w:t xml:space="preserve">The objective of the investment is to </w:t>
      </w:r>
      <w:r w:rsidR="00C45528" w:rsidRPr="007405CF">
        <w:rPr>
          <w:noProof/>
        </w:rPr>
        <w:t>enhance</w:t>
      </w:r>
      <w:r w:rsidR="3306F85F" w:rsidRPr="007405CF">
        <w:rPr>
          <w:noProof/>
        </w:rPr>
        <w:t xml:space="preserve"> </w:t>
      </w:r>
      <w:r w:rsidRPr="007405CF">
        <w:rPr>
          <w:noProof/>
        </w:rPr>
        <w:t xml:space="preserve">the </w:t>
      </w:r>
      <w:r w:rsidR="05862B76" w:rsidRPr="007405CF">
        <w:rPr>
          <w:noProof/>
        </w:rPr>
        <w:t xml:space="preserve">digital infrastructure </w:t>
      </w:r>
      <w:r w:rsidR="7F0E71CE" w:rsidRPr="007405CF">
        <w:rPr>
          <w:noProof/>
        </w:rPr>
        <w:t>in the field of culture.</w:t>
      </w:r>
    </w:p>
    <w:p w14:paraId="1941B15B" w14:textId="4EE88925" w:rsidR="003C6015" w:rsidRPr="007405CF" w:rsidRDefault="2F732CE1" w:rsidP="003C6015">
      <w:pPr>
        <w:spacing w:line="240" w:lineRule="auto"/>
        <w:jc w:val="both"/>
        <w:rPr>
          <w:rFonts w:eastAsia="Times New Roman"/>
          <w:noProof/>
        </w:rPr>
      </w:pPr>
      <w:r w:rsidRPr="007405CF">
        <w:rPr>
          <w:noProof/>
        </w:rPr>
        <w:t xml:space="preserve">The investment consists in </w:t>
      </w:r>
      <w:r w:rsidR="009359B5" w:rsidRPr="0021F123">
        <w:rPr>
          <w:noProof/>
        </w:rPr>
        <w:t xml:space="preserve">supporting the digitalisation </w:t>
      </w:r>
      <w:r w:rsidR="04441786" w:rsidRPr="007405CF">
        <w:rPr>
          <w:noProof/>
        </w:rPr>
        <w:t>in the field of culture</w:t>
      </w:r>
      <w:r w:rsidR="00703DB4">
        <w:rPr>
          <w:noProof/>
        </w:rPr>
        <w:t xml:space="preserve"> with e-services or </w:t>
      </w:r>
      <w:r w:rsidR="005C08D3">
        <w:rPr>
          <w:noProof/>
        </w:rPr>
        <w:t>e-solutions</w:t>
      </w:r>
      <w:r w:rsidR="00703DB4">
        <w:rPr>
          <w:noProof/>
        </w:rPr>
        <w:t xml:space="preserve"> or </w:t>
      </w:r>
      <w:r w:rsidR="000640D9">
        <w:rPr>
          <w:noProof/>
        </w:rPr>
        <w:t>IT infrastructu</w:t>
      </w:r>
      <w:r w:rsidR="0008252C">
        <w:rPr>
          <w:noProof/>
        </w:rPr>
        <w:t>re</w:t>
      </w:r>
      <w:r w:rsidR="005C08D3">
        <w:rPr>
          <w:noProof/>
        </w:rPr>
        <w:t xml:space="preserve"> or equipment</w:t>
      </w:r>
      <w:r w:rsidR="7A2BD3D8" w:rsidRPr="007405CF">
        <w:rPr>
          <w:noProof/>
        </w:rPr>
        <w:t>.</w:t>
      </w:r>
    </w:p>
    <w:p w14:paraId="58CD06FC" w14:textId="49E22376" w:rsidR="003C6015" w:rsidRPr="007405CF" w:rsidRDefault="003C6015" w:rsidP="003C6015">
      <w:pPr>
        <w:spacing w:line="240" w:lineRule="auto"/>
        <w:jc w:val="both"/>
        <w:rPr>
          <w:rFonts w:eastAsia="Times New Roman"/>
          <w:noProof/>
          <w:u w:val="single"/>
        </w:rPr>
      </w:pPr>
      <w:r w:rsidRPr="007405CF">
        <w:rPr>
          <w:noProof/>
          <w:u w:val="single"/>
        </w:rPr>
        <w:t>Investment N</w:t>
      </w:r>
      <w:r w:rsidR="009F01E4">
        <w:rPr>
          <w:noProof/>
          <w:u w:val="single"/>
        </w:rPr>
        <w:t>:</w:t>
      </w:r>
      <w:r w:rsidRPr="007405CF">
        <w:rPr>
          <w:noProof/>
          <w:u w:val="single"/>
        </w:rPr>
        <w:t xml:space="preserve"> Digitalisation in the field of justice</w:t>
      </w:r>
    </w:p>
    <w:p w14:paraId="4C91E443" w14:textId="122D8D01" w:rsidR="003C6015" w:rsidRPr="007405CF" w:rsidRDefault="003C6015" w:rsidP="003C6015">
      <w:pPr>
        <w:spacing w:line="240" w:lineRule="auto"/>
        <w:jc w:val="both"/>
        <w:rPr>
          <w:rFonts w:eastAsia="Times New Roman"/>
          <w:noProof/>
        </w:rPr>
      </w:pPr>
      <w:r w:rsidRPr="007405CF">
        <w:rPr>
          <w:noProof/>
        </w:rPr>
        <w:t xml:space="preserve">The objective of the investment is to </w:t>
      </w:r>
      <w:r w:rsidR="007424F8" w:rsidRPr="007405CF">
        <w:rPr>
          <w:noProof/>
        </w:rPr>
        <w:t xml:space="preserve">increase </w:t>
      </w:r>
      <w:r w:rsidRPr="007405CF">
        <w:rPr>
          <w:noProof/>
        </w:rPr>
        <w:t xml:space="preserve">the accessibility of </w:t>
      </w:r>
      <w:r w:rsidR="002D4D65" w:rsidRPr="007405CF">
        <w:rPr>
          <w:noProof/>
        </w:rPr>
        <w:t>services related to the field of justice in Slovenia</w:t>
      </w:r>
      <w:r w:rsidRPr="007405CF">
        <w:rPr>
          <w:noProof/>
        </w:rPr>
        <w:t>.</w:t>
      </w:r>
    </w:p>
    <w:p w14:paraId="13EEBBB4" w14:textId="788709D8" w:rsidR="003C6015" w:rsidRPr="007405CF" w:rsidRDefault="2F732CE1" w:rsidP="003C6015">
      <w:pPr>
        <w:spacing w:line="240" w:lineRule="auto"/>
        <w:jc w:val="both"/>
        <w:rPr>
          <w:rFonts w:eastAsia="Times New Roman"/>
          <w:noProof/>
        </w:rPr>
      </w:pPr>
      <w:r w:rsidRPr="007405CF">
        <w:rPr>
          <w:noProof/>
        </w:rPr>
        <w:t xml:space="preserve">The investment </w:t>
      </w:r>
      <w:r w:rsidR="6F8AB50B" w:rsidRPr="007405CF">
        <w:rPr>
          <w:noProof/>
        </w:rPr>
        <w:t>consists in supporting the</w:t>
      </w:r>
      <w:r w:rsidRPr="007405CF">
        <w:rPr>
          <w:noProof/>
        </w:rPr>
        <w:t xml:space="preserve"> </w:t>
      </w:r>
      <w:r w:rsidRPr="3FDB30AF">
        <w:rPr>
          <w:noProof/>
        </w:rPr>
        <w:t>digit</w:t>
      </w:r>
      <w:r w:rsidR="5532C451" w:rsidRPr="3FDB30AF">
        <w:rPr>
          <w:noProof/>
        </w:rPr>
        <w:t>al</w:t>
      </w:r>
      <w:r w:rsidRPr="3FDB30AF">
        <w:rPr>
          <w:noProof/>
        </w:rPr>
        <w:t>isation</w:t>
      </w:r>
      <w:r w:rsidRPr="007405CF">
        <w:rPr>
          <w:noProof/>
        </w:rPr>
        <w:t xml:space="preserve"> </w:t>
      </w:r>
      <w:r w:rsidR="74C9F2D0" w:rsidRPr="4D0DA187">
        <w:rPr>
          <w:noProof/>
        </w:rPr>
        <w:t>in the field of</w:t>
      </w:r>
      <w:r w:rsidR="00270DAF">
        <w:rPr>
          <w:noProof/>
        </w:rPr>
        <w:t xml:space="preserve"> </w:t>
      </w:r>
      <w:r w:rsidR="540C2D21" w:rsidRPr="007405CF">
        <w:rPr>
          <w:noProof/>
        </w:rPr>
        <w:t>justice</w:t>
      </w:r>
      <w:r w:rsidR="000E552C">
        <w:rPr>
          <w:noProof/>
        </w:rPr>
        <w:t xml:space="preserve"> with </w:t>
      </w:r>
      <w:r w:rsidR="009A06A8">
        <w:rPr>
          <w:noProof/>
        </w:rPr>
        <w:t>IT systems or</w:t>
      </w:r>
      <w:r w:rsidR="000E552C">
        <w:rPr>
          <w:noProof/>
        </w:rPr>
        <w:t xml:space="preserve"> </w:t>
      </w:r>
      <w:r w:rsidR="00BC0B53">
        <w:rPr>
          <w:noProof/>
        </w:rPr>
        <w:t>e-services</w:t>
      </w:r>
      <w:r w:rsidR="00A137AD">
        <w:rPr>
          <w:noProof/>
        </w:rPr>
        <w:t xml:space="preserve"> or </w:t>
      </w:r>
      <w:r w:rsidR="00B622C8">
        <w:rPr>
          <w:noProof/>
        </w:rPr>
        <w:t>e-solutions or IT infrastructure</w:t>
      </w:r>
      <w:r w:rsidR="00A137AD">
        <w:rPr>
          <w:noProof/>
        </w:rPr>
        <w:t xml:space="preserve"> or equipment</w:t>
      </w:r>
      <w:r w:rsidR="00306FB1">
        <w:rPr>
          <w:noProof/>
        </w:rPr>
        <w:t>.</w:t>
      </w:r>
    </w:p>
    <w:p w14:paraId="7D2B17A6" w14:textId="7D228759" w:rsidR="005F1D43" w:rsidRPr="004647F0" w:rsidRDefault="45AD8BA1" w:rsidP="005F1D43">
      <w:pPr>
        <w:spacing w:line="240" w:lineRule="auto"/>
        <w:rPr>
          <w:rFonts w:eastAsia="Times New Roman"/>
          <w:noProof/>
          <w:u w:val="single"/>
          <w:lang w:val="en-US"/>
        </w:rPr>
      </w:pPr>
      <w:r w:rsidRPr="004647F0">
        <w:rPr>
          <w:rFonts w:eastAsia="Times New Roman"/>
          <w:noProof/>
          <w:u w:val="single"/>
          <w:lang w:val="en-US"/>
        </w:rPr>
        <w:t>Investment O</w:t>
      </w:r>
      <w:r w:rsidR="7C229AB2" w:rsidRPr="1E0E333B">
        <w:rPr>
          <w:rFonts w:eastAsia="Times New Roman"/>
          <w:noProof/>
          <w:u w:val="single"/>
          <w:lang w:val="en-US"/>
        </w:rPr>
        <w:t>:</w:t>
      </w:r>
      <w:r w:rsidR="07555C89" w:rsidRPr="1E0E333B">
        <w:rPr>
          <w:rFonts w:eastAsia="Times New Roman"/>
          <w:noProof/>
          <w:u w:val="single"/>
          <w:lang w:val="en-US"/>
        </w:rPr>
        <w:t xml:space="preserve"> </w:t>
      </w:r>
      <w:r w:rsidRPr="004647F0">
        <w:rPr>
          <w:rFonts w:eastAsia="Times New Roman"/>
          <w:noProof/>
          <w:u w:val="single"/>
          <w:lang w:val="en-US"/>
        </w:rPr>
        <w:t>Voluntary contribution to the EuroHPC Joint Undertaking for AI Gigafactories</w:t>
      </w:r>
      <w:r w:rsidR="005F1D43" w:rsidRPr="004647F0" w:rsidDel="45AD8BA1">
        <w:rPr>
          <w:rFonts w:eastAsia="Times New Roman"/>
          <w:noProof/>
          <w:u w:val="single"/>
          <w:lang w:val="en-US"/>
        </w:rPr>
        <w:t xml:space="preserve"> or equivalent AI infrastructure</w:t>
      </w:r>
    </w:p>
    <w:p w14:paraId="5806AF8F" w14:textId="636E9B40" w:rsidR="005F1D43" w:rsidRPr="005F1D43" w:rsidRDefault="45AD8BA1" w:rsidP="000B78BC">
      <w:pPr>
        <w:spacing w:line="240" w:lineRule="auto"/>
        <w:jc w:val="both"/>
        <w:rPr>
          <w:rFonts w:eastAsia="Times New Roman"/>
          <w:noProof/>
          <w:lang w:val="en-US"/>
        </w:rPr>
      </w:pPr>
      <w:r w:rsidRPr="1E0E333B">
        <w:rPr>
          <w:rFonts w:eastAsia="Times New Roman"/>
          <w:noProof/>
          <w:lang w:val="en-US"/>
        </w:rPr>
        <w:t xml:space="preserve">This measure aims to support Slovenia’s establishment of and access to Artificial Intelligence Gigafactories and their services. The measure shall consist of a voluntary contribution of </w:t>
      </w:r>
      <w:r w:rsidRPr="000B78BC">
        <w:rPr>
          <w:rFonts w:eastAsia="Times New Roman"/>
          <w:noProof/>
          <w:lang w:val="en-US"/>
        </w:rPr>
        <w:t>EUR</w:t>
      </w:r>
      <w:r w:rsidR="00701DE9">
        <w:rPr>
          <w:rFonts w:eastAsia="Times New Roman"/>
          <w:noProof/>
          <w:lang w:val="en-US"/>
        </w:rPr>
        <w:t> </w:t>
      </w:r>
      <w:r w:rsidR="08F10564" w:rsidRPr="1E0E333B">
        <w:rPr>
          <w:rFonts w:eastAsia="Times New Roman"/>
          <w:noProof/>
          <w:lang w:val="en-US"/>
        </w:rPr>
        <w:t>50</w:t>
      </w:r>
      <w:r w:rsidR="00701DE9">
        <w:rPr>
          <w:rFonts w:eastAsia="Times New Roman"/>
          <w:noProof/>
          <w:lang w:val="en-US"/>
        </w:rPr>
        <w:t> </w:t>
      </w:r>
      <w:r w:rsidR="00D00924">
        <w:rPr>
          <w:rFonts w:eastAsia="Times New Roman"/>
          <w:noProof/>
          <w:lang w:val="en-US"/>
        </w:rPr>
        <w:t>051</w:t>
      </w:r>
      <w:r w:rsidR="00701DE9">
        <w:rPr>
          <w:rFonts w:eastAsia="Times New Roman"/>
          <w:noProof/>
          <w:lang w:val="en-US"/>
        </w:rPr>
        <w:t> </w:t>
      </w:r>
      <w:r w:rsidR="00D606EA">
        <w:rPr>
          <w:rFonts w:eastAsia="Times New Roman"/>
          <w:noProof/>
          <w:lang w:val="en-US"/>
        </w:rPr>
        <w:t>2</w:t>
      </w:r>
      <w:r w:rsidR="00AE5A63">
        <w:rPr>
          <w:rFonts w:eastAsia="Times New Roman"/>
          <w:noProof/>
          <w:lang w:val="en-US"/>
        </w:rPr>
        <w:t xml:space="preserve">43 </w:t>
      </w:r>
      <w:r w:rsidRPr="1E0E333B">
        <w:rPr>
          <w:rFonts w:eastAsia="Times New Roman"/>
          <w:noProof/>
          <w:lang w:val="en-US"/>
        </w:rPr>
        <w:t>to the EuroHPC Joint Undertaking</w:t>
      </w:r>
      <w:r w:rsidR="4D2342DE" w:rsidRPr="1E0E333B">
        <w:rPr>
          <w:rFonts w:eastAsia="Times New Roman"/>
          <w:noProof/>
          <w:lang w:val="en-US"/>
        </w:rPr>
        <w:t xml:space="preserve">. The contribution </w:t>
      </w:r>
      <w:r w:rsidR="004768C0">
        <w:rPr>
          <w:rFonts w:eastAsia="Times New Roman"/>
          <w:noProof/>
          <w:lang w:val="en-US"/>
        </w:rPr>
        <w:t>shall</w:t>
      </w:r>
      <w:r w:rsidR="4D2342DE" w:rsidRPr="1E0E333B">
        <w:rPr>
          <w:rFonts w:eastAsia="Times New Roman"/>
          <w:noProof/>
          <w:lang w:val="en-US"/>
        </w:rPr>
        <w:t xml:space="preserve"> support</w:t>
      </w:r>
      <w:r w:rsidR="004768C0">
        <w:rPr>
          <w:rFonts w:eastAsia="Times New Roman"/>
          <w:noProof/>
          <w:lang w:val="en-US"/>
        </w:rPr>
        <w:t xml:space="preserve"> </w:t>
      </w:r>
      <w:r w:rsidRPr="1E0E333B">
        <w:rPr>
          <w:rFonts w:eastAsia="Times New Roman"/>
          <w:noProof/>
          <w:lang w:val="en-US"/>
        </w:rPr>
        <w:t xml:space="preserve">an AI Gigafactory or equivalent AI infrastructure </w:t>
      </w:r>
      <w:r w:rsidR="009A48B8">
        <w:rPr>
          <w:rFonts w:eastAsia="Times New Roman"/>
          <w:noProof/>
          <w:lang w:val="en-US"/>
        </w:rPr>
        <w:t xml:space="preserve">and quantum technologies </w:t>
      </w:r>
      <w:r w:rsidRPr="1E0E333B">
        <w:rPr>
          <w:rFonts w:eastAsia="Times New Roman"/>
          <w:noProof/>
          <w:lang w:val="en-US"/>
        </w:rPr>
        <w:t>to be established in the Union.</w:t>
      </w:r>
    </w:p>
    <w:p w14:paraId="24957A48" w14:textId="77777777" w:rsidR="001C7E7B" w:rsidRDefault="001C7E7B" w:rsidP="003C6015">
      <w:pPr>
        <w:spacing w:line="240" w:lineRule="auto"/>
        <w:rPr>
          <w:rFonts w:eastAsia="Times New Roman"/>
          <w:noProof/>
          <w:lang w:val="en-US"/>
        </w:rPr>
      </w:pPr>
    </w:p>
    <w:p w14:paraId="48A3A84E" w14:textId="6111D104" w:rsidR="004471AE" w:rsidRPr="005242E0" w:rsidRDefault="004471AE" w:rsidP="003C6015">
      <w:pPr>
        <w:spacing w:line="240" w:lineRule="auto"/>
        <w:rPr>
          <w:rFonts w:eastAsia="Times New Roman"/>
          <w:noProof/>
          <w:lang w:val="en-US"/>
        </w:rPr>
        <w:sectPr w:rsidR="004471AE" w:rsidRPr="005242E0" w:rsidSect="00073927">
          <w:headerReference w:type="even" r:id="rId138"/>
          <w:headerReference w:type="default" r:id="rId139"/>
          <w:footerReference w:type="even" r:id="rId140"/>
          <w:footerReference w:type="default" r:id="rId141"/>
          <w:headerReference w:type="first" r:id="rId142"/>
          <w:footerReference w:type="first" r:id="rId143"/>
          <w:pgSz w:w="11907" w:h="16839"/>
          <w:pgMar w:top="1134" w:right="1134" w:bottom="1134" w:left="1134" w:header="567" w:footer="567" w:gutter="0"/>
          <w:cols w:space="720"/>
          <w:docGrid w:linePitch="326"/>
        </w:sectPr>
      </w:pPr>
    </w:p>
    <w:p w14:paraId="2FA5DA59" w14:textId="46C1360A" w:rsidR="001E76D1" w:rsidRPr="007405CF" w:rsidRDefault="003C6015" w:rsidP="005561F6">
      <w:pPr>
        <w:spacing w:before="0" w:line="240" w:lineRule="auto"/>
        <w:ind w:left="850"/>
        <w:jc w:val="both"/>
        <w:rPr>
          <w:b/>
          <w:noProof/>
          <w:u w:val="single"/>
        </w:rPr>
      </w:pPr>
      <w:r w:rsidRPr="007405CF">
        <w:rPr>
          <w:b/>
          <w:noProof/>
          <w:u w:val="single"/>
        </w:rPr>
        <w:t xml:space="preserve">G.2. </w:t>
      </w:r>
      <w:r w:rsidRPr="007405CF">
        <w:rPr>
          <w:b/>
          <w:noProof/>
          <w:u w:val="single"/>
        </w:rPr>
        <w:tab/>
        <w:t>Milestones, targets, indicators, and timetable for monitoring and implementation for non-repayable financial support</w:t>
      </w:r>
    </w:p>
    <w:tbl>
      <w:tblPr>
        <w:tblW w:w="15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985"/>
        <w:gridCol w:w="992"/>
        <w:gridCol w:w="1843"/>
        <w:gridCol w:w="1417"/>
        <w:gridCol w:w="993"/>
        <w:gridCol w:w="992"/>
        <w:gridCol w:w="850"/>
        <w:gridCol w:w="851"/>
        <w:gridCol w:w="709"/>
        <w:gridCol w:w="4128"/>
      </w:tblGrid>
      <w:tr w:rsidR="001E76D1" w:rsidRPr="007405CF" w14:paraId="2E91FFEF" w14:textId="77777777" w:rsidTr="00F85A56">
        <w:trPr>
          <w:trHeight w:val="740"/>
          <w:tblHeader/>
          <w:jc w:val="center"/>
        </w:trPr>
        <w:tc>
          <w:tcPr>
            <w:tcW w:w="562" w:type="dxa"/>
            <w:vMerge w:val="restart"/>
            <w:shd w:val="clear" w:color="auto" w:fill="BDD7EE"/>
            <w:vAlign w:val="center"/>
            <w:hideMark/>
          </w:tcPr>
          <w:p w14:paraId="2334C62C" w14:textId="65BDD3B1" w:rsidR="001E76D1" w:rsidRPr="007405CF" w:rsidRDefault="001E76D1">
            <w:pPr>
              <w:spacing w:before="0" w:after="0" w:line="240" w:lineRule="auto"/>
              <w:jc w:val="center"/>
              <w:rPr>
                <w:rFonts w:eastAsia="Times New Roman"/>
                <w:b/>
                <w:noProof/>
                <w:sz w:val="18"/>
                <w:szCs w:val="18"/>
              </w:rPr>
            </w:pPr>
            <w:r w:rsidRPr="007405CF">
              <w:rPr>
                <w:b/>
                <w:noProof/>
                <w:sz w:val="18"/>
                <w:szCs w:val="18"/>
              </w:rPr>
              <w:t>Seq</w:t>
            </w:r>
            <w:r w:rsidR="002E0BA8" w:rsidRPr="007405CF">
              <w:rPr>
                <w:b/>
                <w:noProof/>
                <w:sz w:val="18"/>
                <w:szCs w:val="18"/>
              </w:rPr>
              <w:t>. No.</w:t>
            </w:r>
          </w:p>
        </w:tc>
        <w:tc>
          <w:tcPr>
            <w:tcW w:w="1985" w:type="dxa"/>
            <w:vMerge w:val="restart"/>
            <w:shd w:val="clear" w:color="auto" w:fill="BDD7EE"/>
            <w:vAlign w:val="center"/>
            <w:hideMark/>
          </w:tcPr>
          <w:p w14:paraId="3AA33C88" w14:textId="77777777" w:rsidR="001E76D1" w:rsidRPr="007405CF" w:rsidRDefault="001E76D1">
            <w:pPr>
              <w:spacing w:before="0" w:after="0" w:line="240" w:lineRule="auto"/>
              <w:jc w:val="center"/>
              <w:rPr>
                <w:rFonts w:eastAsia="Times New Roman"/>
                <w:b/>
                <w:noProof/>
                <w:sz w:val="18"/>
                <w:szCs w:val="18"/>
              </w:rPr>
            </w:pPr>
            <w:r w:rsidRPr="007405CF">
              <w:rPr>
                <w:b/>
                <w:noProof/>
                <w:sz w:val="18"/>
                <w:szCs w:val="18"/>
              </w:rPr>
              <w:t>Related Measure (Reform or Investment)</w:t>
            </w:r>
          </w:p>
        </w:tc>
        <w:tc>
          <w:tcPr>
            <w:tcW w:w="992" w:type="dxa"/>
            <w:vMerge w:val="restart"/>
            <w:shd w:val="clear" w:color="auto" w:fill="BDD7EE"/>
            <w:vAlign w:val="center"/>
            <w:hideMark/>
          </w:tcPr>
          <w:p w14:paraId="2356103D" w14:textId="77777777" w:rsidR="001E76D1" w:rsidRPr="007405CF" w:rsidRDefault="001E76D1">
            <w:pPr>
              <w:spacing w:before="0" w:after="0" w:line="240" w:lineRule="auto"/>
              <w:jc w:val="center"/>
              <w:rPr>
                <w:rFonts w:eastAsia="Times New Roman"/>
                <w:b/>
                <w:noProof/>
                <w:sz w:val="18"/>
                <w:szCs w:val="18"/>
              </w:rPr>
            </w:pPr>
            <w:r w:rsidRPr="007405CF">
              <w:rPr>
                <w:b/>
                <w:noProof/>
                <w:sz w:val="18"/>
                <w:szCs w:val="18"/>
              </w:rPr>
              <w:t>Milestone / Target</w:t>
            </w:r>
          </w:p>
        </w:tc>
        <w:tc>
          <w:tcPr>
            <w:tcW w:w="1843" w:type="dxa"/>
            <w:vMerge w:val="restart"/>
            <w:shd w:val="clear" w:color="auto" w:fill="BDD7EE"/>
            <w:vAlign w:val="center"/>
            <w:hideMark/>
          </w:tcPr>
          <w:p w14:paraId="37B9BE0A" w14:textId="77777777" w:rsidR="001E76D1" w:rsidRPr="007405CF" w:rsidRDefault="001E76D1">
            <w:pPr>
              <w:spacing w:before="0" w:after="0" w:line="240" w:lineRule="auto"/>
              <w:jc w:val="center"/>
              <w:rPr>
                <w:rFonts w:eastAsia="Times New Roman"/>
                <w:b/>
                <w:noProof/>
                <w:sz w:val="18"/>
                <w:szCs w:val="18"/>
              </w:rPr>
            </w:pPr>
            <w:r w:rsidRPr="007405CF">
              <w:rPr>
                <w:b/>
                <w:noProof/>
                <w:sz w:val="18"/>
                <w:szCs w:val="18"/>
              </w:rPr>
              <w:t>Name</w:t>
            </w:r>
          </w:p>
        </w:tc>
        <w:tc>
          <w:tcPr>
            <w:tcW w:w="1417" w:type="dxa"/>
            <w:vMerge w:val="restart"/>
            <w:shd w:val="clear" w:color="auto" w:fill="BDD7EE"/>
            <w:vAlign w:val="center"/>
            <w:hideMark/>
          </w:tcPr>
          <w:p w14:paraId="6BBC6337" w14:textId="4CEC4A4E" w:rsidR="001E76D1" w:rsidRPr="007405CF" w:rsidRDefault="001E76D1">
            <w:pPr>
              <w:spacing w:before="0" w:after="0" w:line="240" w:lineRule="auto"/>
              <w:jc w:val="center"/>
              <w:rPr>
                <w:rFonts w:eastAsia="Times New Roman"/>
                <w:b/>
                <w:noProof/>
                <w:sz w:val="18"/>
                <w:szCs w:val="18"/>
              </w:rPr>
            </w:pPr>
            <w:r w:rsidRPr="007405CF">
              <w:rPr>
                <w:b/>
                <w:noProof/>
                <w:sz w:val="18"/>
                <w:szCs w:val="18"/>
              </w:rPr>
              <w:t>Qualitative indicators (for milestones)</w:t>
            </w:r>
          </w:p>
        </w:tc>
        <w:tc>
          <w:tcPr>
            <w:tcW w:w="2835" w:type="dxa"/>
            <w:gridSpan w:val="3"/>
            <w:shd w:val="clear" w:color="auto" w:fill="BDD7EE"/>
            <w:vAlign w:val="center"/>
            <w:hideMark/>
          </w:tcPr>
          <w:p w14:paraId="29EBA2BE" w14:textId="77777777" w:rsidR="00F85A56" w:rsidRDefault="001E76D1">
            <w:pPr>
              <w:spacing w:before="0" w:after="0" w:line="240" w:lineRule="auto"/>
              <w:jc w:val="center"/>
              <w:rPr>
                <w:b/>
                <w:noProof/>
                <w:sz w:val="18"/>
                <w:szCs w:val="18"/>
              </w:rPr>
            </w:pPr>
            <w:r w:rsidRPr="007405CF">
              <w:rPr>
                <w:b/>
                <w:noProof/>
                <w:sz w:val="18"/>
                <w:szCs w:val="18"/>
              </w:rPr>
              <w:t xml:space="preserve">Quantitative indicators </w:t>
            </w:r>
          </w:p>
          <w:p w14:paraId="3537302A" w14:textId="6AA72963" w:rsidR="001E76D1" w:rsidRPr="007405CF" w:rsidRDefault="001E76D1">
            <w:pPr>
              <w:spacing w:before="0" w:after="0" w:line="240" w:lineRule="auto"/>
              <w:jc w:val="center"/>
              <w:rPr>
                <w:rFonts w:eastAsia="Times New Roman"/>
                <w:b/>
                <w:noProof/>
                <w:sz w:val="18"/>
                <w:szCs w:val="18"/>
              </w:rPr>
            </w:pPr>
            <w:r w:rsidRPr="007405CF">
              <w:rPr>
                <w:b/>
                <w:noProof/>
                <w:sz w:val="18"/>
                <w:szCs w:val="18"/>
              </w:rPr>
              <w:t>(for targets)</w:t>
            </w:r>
          </w:p>
        </w:tc>
        <w:tc>
          <w:tcPr>
            <w:tcW w:w="1560" w:type="dxa"/>
            <w:gridSpan w:val="2"/>
            <w:shd w:val="clear" w:color="auto" w:fill="BDD7EE"/>
            <w:vAlign w:val="center"/>
            <w:hideMark/>
          </w:tcPr>
          <w:p w14:paraId="213F866A" w14:textId="77777777" w:rsidR="001E76D1" w:rsidRPr="007405CF" w:rsidRDefault="001E76D1">
            <w:pPr>
              <w:spacing w:before="0" w:after="0" w:line="240" w:lineRule="auto"/>
              <w:jc w:val="center"/>
              <w:rPr>
                <w:rFonts w:eastAsia="Times New Roman"/>
                <w:b/>
                <w:noProof/>
                <w:sz w:val="18"/>
                <w:szCs w:val="18"/>
              </w:rPr>
            </w:pPr>
            <w:r w:rsidRPr="007405CF">
              <w:rPr>
                <w:b/>
                <w:noProof/>
                <w:sz w:val="18"/>
                <w:szCs w:val="18"/>
              </w:rPr>
              <w:t xml:space="preserve">Indicative timeline for completion </w:t>
            </w:r>
          </w:p>
        </w:tc>
        <w:tc>
          <w:tcPr>
            <w:tcW w:w="4128" w:type="dxa"/>
            <w:vMerge w:val="restart"/>
            <w:shd w:val="clear" w:color="auto" w:fill="BDD7EE"/>
            <w:vAlign w:val="center"/>
            <w:hideMark/>
          </w:tcPr>
          <w:p w14:paraId="1D144B1B" w14:textId="77777777" w:rsidR="001E76D1" w:rsidRPr="007405CF" w:rsidRDefault="001E76D1">
            <w:pPr>
              <w:spacing w:before="0" w:after="0" w:line="240" w:lineRule="auto"/>
              <w:jc w:val="center"/>
              <w:rPr>
                <w:rFonts w:eastAsia="Times New Roman"/>
                <w:b/>
                <w:noProof/>
                <w:sz w:val="18"/>
                <w:szCs w:val="18"/>
              </w:rPr>
            </w:pPr>
            <w:r w:rsidRPr="007405CF">
              <w:rPr>
                <w:b/>
                <w:noProof/>
                <w:sz w:val="18"/>
                <w:szCs w:val="18"/>
              </w:rPr>
              <w:t>Description of each milestone and target</w:t>
            </w:r>
          </w:p>
        </w:tc>
      </w:tr>
      <w:tr w:rsidR="001E76D1" w:rsidRPr="007405CF" w14:paraId="2FE60524" w14:textId="77777777" w:rsidTr="00F85A56">
        <w:trPr>
          <w:trHeight w:val="751"/>
          <w:tblHeader/>
          <w:jc w:val="center"/>
        </w:trPr>
        <w:tc>
          <w:tcPr>
            <w:tcW w:w="562" w:type="dxa"/>
            <w:vMerge/>
            <w:vAlign w:val="center"/>
            <w:hideMark/>
          </w:tcPr>
          <w:p w14:paraId="32144559" w14:textId="77777777" w:rsidR="001E76D1" w:rsidRPr="007405CF" w:rsidRDefault="001E76D1">
            <w:pPr>
              <w:spacing w:before="0" w:after="0" w:line="240" w:lineRule="auto"/>
              <w:rPr>
                <w:rFonts w:eastAsia="Times New Roman"/>
                <w:b/>
                <w:noProof/>
                <w:sz w:val="18"/>
                <w:szCs w:val="18"/>
                <w:lang w:eastAsia="en-GB"/>
              </w:rPr>
            </w:pPr>
          </w:p>
        </w:tc>
        <w:tc>
          <w:tcPr>
            <w:tcW w:w="1985" w:type="dxa"/>
            <w:vMerge/>
            <w:vAlign w:val="center"/>
            <w:hideMark/>
          </w:tcPr>
          <w:p w14:paraId="4EB532C9" w14:textId="77777777" w:rsidR="001E76D1" w:rsidRPr="007405CF" w:rsidRDefault="001E76D1">
            <w:pPr>
              <w:spacing w:before="0" w:after="0" w:line="240" w:lineRule="auto"/>
              <w:rPr>
                <w:rFonts w:eastAsia="Times New Roman"/>
                <w:b/>
                <w:noProof/>
                <w:sz w:val="18"/>
                <w:szCs w:val="18"/>
                <w:lang w:eastAsia="en-GB"/>
              </w:rPr>
            </w:pPr>
          </w:p>
        </w:tc>
        <w:tc>
          <w:tcPr>
            <w:tcW w:w="992" w:type="dxa"/>
            <w:vMerge/>
            <w:vAlign w:val="center"/>
            <w:hideMark/>
          </w:tcPr>
          <w:p w14:paraId="186A1F7D" w14:textId="77777777" w:rsidR="001E76D1" w:rsidRPr="007405CF" w:rsidRDefault="001E76D1">
            <w:pPr>
              <w:spacing w:before="0" w:after="0" w:line="240" w:lineRule="auto"/>
              <w:rPr>
                <w:rFonts w:eastAsia="Times New Roman"/>
                <w:b/>
                <w:noProof/>
                <w:sz w:val="18"/>
                <w:szCs w:val="18"/>
                <w:lang w:eastAsia="en-GB"/>
              </w:rPr>
            </w:pPr>
          </w:p>
        </w:tc>
        <w:tc>
          <w:tcPr>
            <w:tcW w:w="1843" w:type="dxa"/>
            <w:vMerge/>
            <w:vAlign w:val="center"/>
            <w:hideMark/>
          </w:tcPr>
          <w:p w14:paraId="3A46C96A" w14:textId="77777777" w:rsidR="001E76D1" w:rsidRPr="007405CF" w:rsidRDefault="001E76D1">
            <w:pPr>
              <w:spacing w:before="0" w:after="0" w:line="240" w:lineRule="auto"/>
              <w:rPr>
                <w:rFonts w:eastAsia="Times New Roman"/>
                <w:b/>
                <w:noProof/>
                <w:sz w:val="18"/>
                <w:szCs w:val="18"/>
                <w:lang w:eastAsia="en-GB"/>
              </w:rPr>
            </w:pPr>
          </w:p>
        </w:tc>
        <w:tc>
          <w:tcPr>
            <w:tcW w:w="1417" w:type="dxa"/>
            <w:vMerge/>
            <w:vAlign w:val="center"/>
            <w:hideMark/>
          </w:tcPr>
          <w:p w14:paraId="48A9BA87" w14:textId="77777777" w:rsidR="001E76D1" w:rsidRPr="007405CF" w:rsidRDefault="001E76D1">
            <w:pPr>
              <w:spacing w:before="0" w:after="0" w:line="240" w:lineRule="auto"/>
              <w:rPr>
                <w:rFonts w:eastAsia="Times New Roman"/>
                <w:b/>
                <w:noProof/>
                <w:sz w:val="18"/>
                <w:szCs w:val="18"/>
                <w:lang w:eastAsia="en-GB"/>
              </w:rPr>
            </w:pPr>
          </w:p>
        </w:tc>
        <w:tc>
          <w:tcPr>
            <w:tcW w:w="993" w:type="dxa"/>
            <w:shd w:val="clear" w:color="auto" w:fill="BDD7EE"/>
            <w:vAlign w:val="center"/>
            <w:hideMark/>
          </w:tcPr>
          <w:p w14:paraId="3265B0C6" w14:textId="77777777" w:rsidR="001E76D1" w:rsidRPr="007405CF" w:rsidRDefault="001E76D1" w:rsidP="00F85A56">
            <w:pPr>
              <w:spacing w:before="0" w:after="0" w:line="240" w:lineRule="auto"/>
              <w:jc w:val="center"/>
              <w:rPr>
                <w:rFonts w:eastAsia="Times New Roman"/>
                <w:b/>
                <w:noProof/>
                <w:sz w:val="18"/>
                <w:szCs w:val="18"/>
              </w:rPr>
            </w:pPr>
            <w:r w:rsidRPr="007405CF">
              <w:rPr>
                <w:b/>
                <w:noProof/>
                <w:sz w:val="18"/>
                <w:szCs w:val="18"/>
              </w:rPr>
              <w:t>Unit of measure</w:t>
            </w:r>
          </w:p>
        </w:tc>
        <w:tc>
          <w:tcPr>
            <w:tcW w:w="992" w:type="dxa"/>
            <w:shd w:val="clear" w:color="auto" w:fill="BDD7EE"/>
            <w:vAlign w:val="center"/>
            <w:hideMark/>
          </w:tcPr>
          <w:p w14:paraId="023B6CB5" w14:textId="79411FA9" w:rsidR="001E76D1" w:rsidRPr="007405CF" w:rsidRDefault="001E76D1" w:rsidP="00F85A56">
            <w:pPr>
              <w:spacing w:before="0" w:after="0" w:line="240" w:lineRule="auto"/>
              <w:jc w:val="center"/>
              <w:rPr>
                <w:rFonts w:eastAsia="Times New Roman"/>
                <w:b/>
                <w:noProof/>
                <w:sz w:val="18"/>
                <w:szCs w:val="18"/>
              </w:rPr>
            </w:pPr>
            <w:r w:rsidRPr="007405CF">
              <w:rPr>
                <w:b/>
                <w:noProof/>
                <w:sz w:val="18"/>
                <w:szCs w:val="18"/>
              </w:rPr>
              <w:t>Baseline</w:t>
            </w:r>
          </w:p>
        </w:tc>
        <w:tc>
          <w:tcPr>
            <w:tcW w:w="850" w:type="dxa"/>
            <w:shd w:val="clear" w:color="auto" w:fill="BDD7EE"/>
            <w:vAlign w:val="center"/>
            <w:hideMark/>
          </w:tcPr>
          <w:p w14:paraId="3CC607E3" w14:textId="52689386" w:rsidR="001E76D1" w:rsidRPr="007405CF" w:rsidRDefault="001E76D1" w:rsidP="00F85A56">
            <w:pPr>
              <w:spacing w:before="0" w:after="0" w:line="240" w:lineRule="auto"/>
              <w:jc w:val="center"/>
              <w:rPr>
                <w:rFonts w:eastAsia="Times New Roman"/>
                <w:b/>
                <w:noProof/>
                <w:sz w:val="18"/>
                <w:szCs w:val="18"/>
              </w:rPr>
            </w:pPr>
            <w:r w:rsidRPr="007405CF">
              <w:rPr>
                <w:b/>
                <w:noProof/>
                <w:sz w:val="18"/>
                <w:szCs w:val="18"/>
              </w:rPr>
              <w:t>Goal</w:t>
            </w:r>
          </w:p>
        </w:tc>
        <w:tc>
          <w:tcPr>
            <w:tcW w:w="851" w:type="dxa"/>
            <w:shd w:val="clear" w:color="auto" w:fill="BDD7EE"/>
            <w:vAlign w:val="center"/>
            <w:hideMark/>
          </w:tcPr>
          <w:p w14:paraId="142968C9" w14:textId="77777777" w:rsidR="001E76D1" w:rsidRPr="007405CF" w:rsidRDefault="001E76D1" w:rsidP="00F85A56">
            <w:pPr>
              <w:spacing w:before="0" w:after="0" w:line="240" w:lineRule="auto"/>
              <w:jc w:val="center"/>
              <w:rPr>
                <w:rFonts w:eastAsia="Times New Roman"/>
                <w:b/>
                <w:noProof/>
                <w:sz w:val="18"/>
                <w:szCs w:val="18"/>
              </w:rPr>
            </w:pPr>
            <w:r w:rsidRPr="007405CF">
              <w:rPr>
                <w:b/>
                <w:noProof/>
                <w:sz w:val="18"/>
                <w:szCs w:val="18"/>
              </w:rPr>
              <w:t>Quarter</w:t>
            </w:r>
          </w:p>
        </w:tc>
        <w:tc>
          <w:tcPr>
            <w:tcW w:w="709" w:type="dxa"/>
            <w:shd w:val="clear" w:color="auto" w:fill="BDD7EE"/>
            <w:vAlign w:val="center"/>
            <w:hideMark/>
          </w:tcPr>
          <w:p w14:paraId="13A59EEB" w14:textId="77777777" w:rsidR="001E76D1" w:rsidRPr="007405CF" w:rsidRDefault="001E76D1" w:rsidP="00F85A56">
            <w:pPr>
              <w:spacing w:before="0" w:after="0" w:line="240" w:lineRule="auto"/>
              <w:jc w:val="center"/>
              <w:rPr>
                <w:rFonts w:eastAsia="Times New Roman"/>
                <w:b/>
                <w:noProof/>
                <w:sz w:val="18"/>
                <w:szCs w:val="18"/>
              </w:rPr>
            </w:pPr>
            <w:r w:rsidRPr="007405CF">
              <w:rPr>
                <w:b/>
                <w:noProof/>
                <w:sz w:val="18"/>
                <w:szCs w:val="18"/>
              </w:rPr>
              <w:t>Year</w:t>
            </w:r>
          </w:p>
        </w:tc>
        <w:tc>
          <w:tcPr>
            <w:tcW w:w="4128" w:type="dxa"/>
            <w:vMerge/>
            <w:vAlign w:val="center"/>
            <w:hideMark/>
          </w:tcPr>
          <w:p w14:paraId="53CE642D" w14:textId="77777777" w:rsidR="001E76D1" w:rsidRPr="007405CF" w:rsidRDefault="001E76D1">
            <w:pPr>
              <w:spacing w:before="0" w:after="0" w:line="240" w:lineRule="auto"/>
              <w:rPr>
                <w:rFonts w:eastAsia="Times New Roman"/>
                <w:b/>
                <w:noProof/>
                <w:sz w:val="18"/>
                <w:szCs w:val="18"/>
                <w:lang w:eastAsia="en-GB"/>
              </w:rPr>
            </w:pPr>
          </w:p>
        </w:tc>
      </w:tr>
      <w:tr w:rsidR="00F85A56" w:rsidRPr="007405CF" w14:paraId="55D7F293" w14:textId="77777777" w:rsidTr="00F85A56">
        <w:trPr>
          <w:trHeight w:val="309"/>
          <w:jc w:val="center"/>
        </w:trPr>
        <w:tc>
          <w:tcPr>
            <w:tcW w:w="562" w:type="dxa"/>
            <w:shd w:val="clear" w:color="auto" w:fill="C6EFCE"/>
            <w:noWrap/>
          </w:tcPr>
          <w:p w14:paraId="265FF40C" w14:textId="3F6E150E" w:rsidR="001E76D1" w:rsidRPr="007405CF" w:rsidRDefault="001E76D1" w:rsidP="000B3FEC">
            <w:pPr>
              <w:spacing w:before="0" w:after="0" w:line="240" w:lineRule="auto"/>
              <w:jc w:val="center"/>
              <w:rPr>
                <w:rFonts w:eastAsia="Times New Roman"/>
                <w:noProof/>
                <w:color w:val="006100"/>
                <w:sz w:val="18"/>
                <w:szCs w:val="18"/>
              </w:rPr>
            </w:pPr>
            <w:r w:rsidRPr="007405CF">
              <w:rPr>
                <w:noProof/>
                <w:color w:val="006100"/>
                <w:sz w:val="18"/>
                <w:szCs w:val="18"/>
              </w:rPr>
              <w:t>90</w:t>
            </w:r>
          </w:p>
        </w:tc>
        <w:tc>
          <w:tcPr>
            <w:tcW w:w="1985" w:type="dxa"/>
            <w:shd w:val="clear" w:color="auto" w:fill="C6EFCE"/>
            <w:noWrap/>
          </w:tcPr>
          <w:p w14:paraId="4A222C27" w14:textId="7D2A7D71"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A: Strengthening the governance of the digital transformation of public administration</w:t>
            </w:r>
          </w:p>
        </w:tc>
        <w:tc>
          <w:tcPr>
            <w:tcW w:w="992" w:type="dxa"/>
            <w:shd w:val="clear" w:color="auto" w:fill="C6EFCE"/>
            <w:noWrap/>
          </w:tcPr>
          <w:p w14:paraId="1C04AC10" w14:textId="621B6391"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Milestone</w:t>
            </w:r>
          </w:p>
        </w:tc>
        <w:tc>
          <w:tcPr>
            <w:tcW w:w="1843" w:type="dxa"/>
            <w:shd w:val="clear" w:color="auto" w:fill="C6EFCE"/>
            <w:noWrap/>
          </w:tcPr>
          <w:p w14:paraId="7A4997C2" w14:textId="4FC793E8"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State Administration Informatics Development Council established and operational</w:t>
            </w:r>
          </w:p>
        </w:tc>
        <w:tc>
          <w:tcPr>
            <w:tcW w:w="1417" w:type="dxa"/>
            <w:shd w:val="clear" w:color="auto" w:fill="C6EFCE"/>
            <w:noWrap/>
          </w:tcPr>
          <w:p w14:paraId="744FE549" w14:textId="36820A24"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Adoption of decision on establishment of the Council by the government and appointment of its members by the Ministry of Public Administration</w:t>
            </w:r>
          </w:p>
        </w:tc>
        <w:tc>
          <w:tcPr>
            <w:tcW w:w="993" w:type="dxa"/>
            <w:shd w:val="clear" w:color="auto" w:fill="C6EFCE"/>
            <w:noWrap/>
          </w:tcPr>
          <w:p w14:paraId="381C0C71" w14:textId="10F062B6" w:rsidR="001E76D1" w:rsidRPr="007405CF" w:rsidRDefault="001E76D1" w:rsidP="00F85A56">
            <w:pPr>
              <w:spacing w:before="0" w:after="0" w:line="240" w:lineRule="auto"/>
              <w:jc w:val="center"/>
              <w:rPr>
                <w:rFonts w:eastAsia="Times New Roman"/>
                <w:noProof/>
                <w:color w:val="006100"/>
                <w:sz w:val="18"/>
                <w:szCs w:val="18"/>
              </w:rPr>
            </w:pPr>
          </w:p>
        </w:tc>
        <w:tc>
          <w:tcPr>
            <w:tcW w:w="992" w:type="dxa"/>
            <w:shd w:val="clear" w:color="auto" w:fill="C6EFCE"/>
            <w:noWrap/>
          </w:tcPr>
          <w:p w14:paraId="27162CAF" w14:textId="71078A39" w:rsidR="001E76D1" w:rsidRPr="007405CF" w:rsidRDefault="001E76D1" w:rsidP="00F85A56">
            <w:pPr>
              <w:spacing w:before="0" w:after="0" w:line="240" w:lineRule="auto"/>
              <w:jc w:val="center"/>
              <w:rPr>
                <w:rFonts w:eastAsia="Times New Roman"/>
                <w:noProof/>
                <w:color w:val="006100"/>
                <w:sz w:val="18"/>
                <w:szCs w:val="18"/>
              </w:rPr>
            </w:pPr>
          </w:p>
        </w:tc>
        <w:tc>
          <w:tcPr>
            <w:tcW w:w="850" w:type="dxa"/>
            <w:shd w:val="clear" w:color="auto" w:fill="C6EFCE"/>
            <w:noWrap/>
          </w:tcPr>
          <w:p w14:paraId="18BD030E" w14:textId="494EB00E" w:rsidR="001E76D1" w:rsidRPr="007405CF" w:rsidRDefault="001E76D1" w:rsidP="00F85A56">
            <w:pPr>
              <w:spacing w:before="0" w:after="0" w:line="240" w:lineRule="auto"/>
              <w:jc w:val="center"/>
              <w:rPr>
                <w:rFonts w:eastAsia="Times New Roman"/>
                <w:noProof/>
                <w:color w:val="006100"/>
                <w:sz w:val="18"/>
                <w:szCs w:val="18"/>
              </w:rPr>
            </w:pPr>
          </w:p>
        </w:tc>
        <w:tc>
          <w:tcPr>
            <w:tcW w:w="851" w:type="dxa"/>
            <w:shd w:val="clear" w:color="auto" w:fill="C6EFCE"/>
            <w:noWrap/>
          </w:tcPr>
          <w:p w14:paraId="262ADC85" w14:textId="1DC96BCD"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709" w:type="dxa"/>
            <w:shd w:val="clear" w:color="auto" w:fill="C6EFCE"/>
            <w:noWrap/>
          </w:tcPr>
          <w:p w14:paraId="555AA924" w14:textId="53394960"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2021</w:t>
            </w:r>
          </w:p>
        </w:tc>
        <w:tc>
          <w:tcPr>
            <w:tcW w:w="4128" w:type="dxa"/>
            <w:shd w:val="clear" w:color="auto" w:fill="C6EFCE"/>
            <w:noWrap/>
          </w:tcPr>
          <w:p w14:paraId="3076BA5B" w14:textId="18AC1CF7"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The Council shall provide a central point for the public administration for the coordination of operations at operational level related to IT investment, standards, back-office systems and other technological developments where compatibility of the systems is essential for their efficient operation and maintenance.</w:t>
            </w:r>
          </w:p>
        </w:tc>
      </w:tr>
      <w:tr w:rsidR="00F85A56" w:rsidRPr="007405CF" w14:paraId="0319B7E1" w14:textId="77777777" w:rsidTr="00F85A56">
        <w:trPr>
          <w:trHeight w:val="309"/>
          <w:jc w:val="center"/>
        </w:trPr>
        <w:tc>
          <w:tcPr>
            <w:tcW w:w="562" w:type="dxa"/>
            <w:shd w:val="clear" w:color="auto" w:fill="C6EFCE"/>
            <w:noWrap/>
          </w:tcPr>
          <w:p w14:paraId="4B0CFA1E" w14:textId="1DDFF617" w:rsidR="001E76D1" w:rsidRPr="007405CF" w:rsidRDefault="001E76D1" w:rsidP="000B3FEC">
            <w:pPr>
              <w:spacing w:before="0" w:after="0" w:line="240" w:lineRule="auto"/>
              <w:jc w:val="center"/>
              <w:rPr>
                <w:rFonts w:eastAsia="Times New Roman"/>
                <w:noProof/>
                <w:color w:val="006100"/>
                <w:sz w:val="18"/>
                <w:szCs w:val="18"/>
              </w:rPr>
            </w:pPr>
            <w:r w:rsidRPr="007405CF">
              <w:rPr>
                <w:noProof/>
                <w:color w:val="006100"/>
                <w:sz w:val="18"/>
                <w:szCs w:val="18"/>
              </w:rPr>
              <w:t>91</w:t>
            </w:r>
          </w:p>
        </w:tc>
        <w:tc>
          <w:tcPr>
            <w:tcW w:w="1985" w:type="dxa"/>
            <w:shd w:val="clear" w:color="auto" w:fill="C6EFCE"/>
            <w:noWrap/>
          </w:tcPr>
          <w:p w14:paraId="4BE43574" w14:textId="33F09956"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 xml:space="preserve">B: Creating an environment for the use of e-services by public administration </w:t>
            </w:r>
          </w:p>
        </w:tc>
        <w:tc>
          <w:tcPr>
            <w:tcW w:w="992" w:type="dxa"/>
            <w:shd w:val="clear" w:color="auto" w:fill="C6EFCE"/>
            <w:noWrap/>
          </w:tcPr>
          <w:p w14:paraId="0CE373D8" w14:textId="30374EEF"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Milestone</w:t>
            </w:r>
          </w:p>
        </w:tc>
        <w:tc>
          <w:tcPr>
            <w:tcW w:w="1843" w:type="dxa"/>
            <w:shd w:val="clear" w:color="auto" w:fill="C6EFCE"/>
            <w:noWrap/>
          </w:tcPr>
          <w:p w14:paraId="0CDFCAA3" w14:textId="54DC06BB"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Secure national e-identity documents</w:t>
            </w:r>
          </w:p>
        </w:tc>
        <w:tc>
          <w:tcPr>
            <w:tcW w:w="1417" w:type="dxa"/>
            <w:shd w:val="clear" w:color="auto" w:fill="C6EFCE"/>
            <w:noWrap/>
          </w:tcPr>
          <w:p w14:paraId="006D864B" w14:textId="17FB20F5"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Start of issuing of new national e-identity cards</w:t>
            </w:r>
          </w:p>
        </w:tc>
        <w:tc>
          <w:tcPr>
            <w:tcW w:w="993" w:type="dxa"/>
            <w:shd w:val="clear" w:color="auto" w:fill="C6EFCE"/>
            <w:noWrap/>
          </w:tcPr>
          <w:p w14:paraId="04C58BC5" w14:textId="6AC4F2F5" w:rsidR="001E76D1" w:rsidRPr="007405CF" w:rsidRDefault="001E76D1" w:rsidP="00F85A56">
            <w:pPr>
              <w:spacing w:before="0" w:after="0" w:line="240" w:lineRule="auto"/>
              <w:jc w:val="center"/>
              <w:rPr>
                <w:rFonts w:eastAsia="Times New Roman"/>
                <w:noProof/>
                <w:color w:val="006100"/>
                <w:sz w:val="18"/>
                <w:szCs w:val="18"/>
              </w:rPr>
            </w:pPr>
          </w:p>
        </w:tc>
        <w:tc>
          <w:tcPr>
            <w:tcW w:w="992" w:type="dxa"/>
            <w:shd w:val="clear" w:color="auto" w:fill="C6EFCE"/>
            <w:noWrap/>
          </w:tcPr>
          <w:p w14:paraId="298FB19A" w14:textId="20A99419" w:rsidR="001E76D1" w:rsidRPr="007405CF" w:rsidRDefault="001E76D1" w:rsidP="00F85A56">
            <w:pPr>
              <w:spacing w:before="0" w:after="0" w:line="240" w:lineRule="auto"/>
              <w:jc w:val="center"/>
              <w:rPr>
                <w:rFonts w:eastAsia="Times New Roman"/>
                <w:noProof/>
                <w:color w:val="006100"/>
                <w:sz w:val="18"/>
                <w:szCs w:val="18"/>
              </w:rPr>
            </w:pPr>
          </w:p>
        </w:tc>
        <w:tc>
          <w:tcPr>
            <w:tcW w:w="850" w:type="dxa"/>
            <w:shd w:val="clear" w:color="auto" w:fill="C6EFCE"/>
            <w:noWrap/>
          </w:tcPr>
          <w:p w14:paraId="089D264A" w14:textId="24A3368F" w:rsidR="001E76D1" w:rsidRPr="007405CF" w:rsidRDefault="001E76D1" w:rsidP="00F85A56">
            <w:pPr>
              <w:spacing w:before="0" w:after="0" w:line="240" w:lineRule="auto"/>
              <w:jc w:val="center"/>
              <w:rPr>
                <w:rFonts w:eastAsia="Times New Roman"/>
                <w:noProof/>
                <w:color w:val="006100"/>
                <w:sz w:val="18"/>
                <w:szCs w:val="18"/>
              </w:rPr>
            </w:pPr>
          </w:p>
        </w:tc>
        <w:tc>
          <w:tcPr>
            <w:tcW w:w="851" w:type="dxa"/>
            <w:shd w:val="clear" w:color="auto" w:fill="C6EFCE"/>
            <w:noWrap/>
          </w:tcPr>
          <w:p w14:paraId="0FD2A80F" w14:textId="036C95D0"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709" w:type="dxa"/>
            <w:shd w:val="clear" w:color="auto" w:fill="C6EFCE"/>
            <w:noWrap/>
          </w:tcPr>
          <w:p w14:paraId="1F860801" w14:textId="77BC055B"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2022</w:t>
            </w:r>
          </w:p>
        </w:tc>
        <w:tc>
          <w:tcPr>
            <w:tcW w:w="4128" w:type="dxa"/>
            <w:shd w:val="clear" w:color="auto" w:fill="C6EFCE"/>
            <w:noWrap/>
          </w:tcPr>
          <w:p w14:paraId="03266820" w14:textId="534A56FA" w:rsidR="001E76D1" w:rsidRPr="007405CF" w:rsidRDefault="001E76D1" w:rsidP="001E76D1">
            <w:pPr>
              <w:spacing w:before="0" w:after="0" w:line="256" w:lineRule="auto"/>
              <w:rPr>
                <w:rFonts w:eastAsia="Times New Roman"/>
                <w:noProof/>
                <w:color w:val="006100"/>
                <w:sz w:val="18"/>
                <w:szCs w:val="18"/>
              </w:rPr>
            </w:pPr>
            <w:r w:rsidRPr="007405CF">
              <w:rPr>
                <w:noProof/>
                <w:color w:val="006100"/>
                <w:sz w:val="18"/>
                <w:szCs w:val="18"/>
              </w:rPr>
              <w:t xml:space="preserve">The first new e-ID cards shall be issued. This shall be used nationally and cross-border in </w:t>
            </w:r>
            <w:r w:rsidR="0096298C" w:rsidRPr="007405CF">
              <w:rPr>
                <w:noProof/>
                <w:color w:val="006100"/>
                <w:sz w:val="18"/>
                <w:szCs w:val="18"/>
              </w:rPr>
              <w:br/>
            </w:r>
            <w:r w:rsidRPr="007405CF">
              <w:rPr>
                <w:noProof/>
                <w:color w:val="006100"/>
                <w:sz w:val="18"/>
                <w:szCs w:val="18"/>
              </w:rPr>
              <w:t>e-commerce.</w:t>
            </w:r>
          </w:p>
          <w:p w14:paraId="73755509" w14:textId="0169571F" w:rsidR="001E76D1" w:rsidRPr="007405CF" w:rsidRDefault="001E76D1" w:rsidP="001E76D1">
            <w:pPr>
              <w:spacing w:before="0" w:after="0" w:line="256" w:lineRule="auto"/>
              <w:rPr>
                <w:rFonts w:eastAsia="Times New Roman"/>
                <w:noProof/>
                <w:color w:val="006100"/>
                <w:sz w:val="18"/>
                <w:szCs w:val="18"/>
              </w:rPr>
            </w:pPr>
            <w:r w:rsidRPr="007405CF">
              <w:rPr>
                <w:noProof/>
                <w:color w:val="006100"/>
                <w:sz w:val="18"/>
                <w:szCs w:val="18"/>
              </w:rPr>
              <w:t>The new identity card shall enable the citizen to identify and authenticate electronically in order to access electronic services and to sign electronically. The legal basis for issuing e-identity shall be the Electronic Identity and Trust Services Act and the amended Identity Card Act (Act amending the Identity Card Act).</w:t>
            </w:r>
          </w:p>
          <w:p w14:paraId="73EDC133" w14:textId="774C2A10"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The system shall be notified under eIDAS to be cross border compliant.</w:t>
            </w:r>
          </w:p>
        </w:tc>
      </w:tr>
      <w:tr w:rsidR="00F85A56" w:rsidRPr="007405CF" w14:paraId="4D141537" w14:textId="77777777" w:rsidTr="00F85A56">
        <w:trPr>
          <w:trHeight w:val="309"/>
          <w:jc w:val="center"/>
        </w:trPr>
        <w:tc>
          <w:tcPr>
            <w:tcW w:w="562" w:type="dxa"/>
            <w:shd w:val="clear" w:color="auto" w:fill="C6EFCE"/>
            <w:noWrap/>
          </w:tcPr>
          <w:p w14:paraId="6E94E186" w14:textId="3FF69908" w:rsidR="001E76D1" w:rsidRPr="007405CF" w:rsidRDefault="001E76D1" w:rsidP="000B3FEC">
            <w:pPr>
              <w:spacing w:before="0" w:after="0" w:line="240" w:lineRule="auto"/>
              <w:jc w:val="center"/>
              <w:rPr>
                <w:rFonts w:eastAsia="Times New Roman"/>
                <w:noProof/>
                <w:color w:val="006100"/>
                <w:sz w:val="18"/>
                <w:szCs w:val="18"/>
              </w:rPr>
            </w:pPr>
            <w:r w:rsidRPr="007405CF">
              <w:rPr>
                <w:noProof/>
                <w:color w:val="006100"/>
                <w:sz w:val="18"/>
                <w:szCs w:val="18"/>
              </w:rPr>
              <w:t>92</w:t>
            </w:r>
          </w:p>
        </w:tc>
        <w:tc>
          <w:tcPr>
            <w:tcW w:w="1985" w:type="dxa"/>
            <w:shd w:val="clear" w:color="auto" w:fill="C6EFCE"/>
            <w:noWrap/>
          </w:tcPr>
          <w:p w14:paraId="609CB841" w14:textId="50808F7F"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D: Establishment of a Competence Centre -Human Resources centre and increasing skills of staff in the public administration</w:t>
            </w:r>
          </w:p>
        </w:tc>
        <w:tc>
          <w:tcPr>
            <w:tcW w:w="992" w:type="dxa"/>
            <w:shd w:val="clear" w:color="auto" w:fill="C6EFCE"/>
            <w:noWrap/>
          </w:tcPr>
          <w:p w14:paraId="77558913" w14:textId="708591C0"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Milestone</w:t>
            </w:r>
          </w:p>
        </w:tc>
        <w:tc>
          <w:tcPr>
            <w:tcW w:w="1843" w:type="dxa"/>
            <w:shd w:val="clear" w:color="auto" w:fill="C6EFCE"/>
            <w:noWrap/>
          </w:tcPr>
          <w:p w14:paraId="27789A96" w14:textId="6F91A34B"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A competence centre - human resources centre established and operational</w:t>
            </w:r>
          </w:p>
        </w:tc>
        <w:tc>
          <w:tcPr>
            <w:tcW w:w="1417" w:type="dxa"/>
            <w:shd w:val="clear" w:color="auto" w:fill="C6EFCE"/>
            <w:noWrap/>
          </w:tcPr>
          <w:p w14:paraId="58CF298F" w14:textId="41326FF4"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The Competence Centre - Human Resources Centre is operational</w:t>
            </w:r>
          </w:p>
        </w:tc>
        <w:tc>
          <w:tcPr>
            <w:tcW w:w="993" w:type="dxa"/>
            <w:shd w:val="clear" w:color="auto" w:fill="C6EFCE"/>
            <w:noWrap/>
          </w:tcPr>
          <w:p w14:paraId="1E7A2E37" w14:textId="2470DDA0" w:rsidR="001E76D1" w:rsidRPr="007405CF" w:rsidRDefault="001E76D1" w:rsidP="00F85A56">
            <w:pPr>
              <w:spacing w:before="0" w:after="0" w:line="240" w:lineRule="auto"/>
              <w:jc w:val="center"/>
              <w:rPr>
                <w:rFonts w:eastAsia="Times New Roman"/>
                <w:noProof/>
                <w:color w:val="006100"/>
                <w:sz w:val="18"/>
                <w:szCs w:val="18"/>
              </w:rPr>
            </w:pPr>
          </w:p>
        </w:tc>
        <w:tc>
          <w:tcPr>
            <w:tcW w:w="992" w:type="dxa"/>
            <w:shd w:val="clear" w:color="auto" w:fill="C6EFCE"/>
            <w:noWrap/>
          </w:tcPr>
          <w:p w14:paraId="504BB099" w14:textId="18F2F627" w:rsidR="001E76D1" w:rsidRPr="007405CF" w:rsidRDefault="001E76D1" w:rsidP="00F85A56">
            <w:pPr>
              <w:spacing w:before="0" w:after="0" w:line="240" w:lineRule="auto"/>
              <w:jc w:val="center"/>
              <w:rPr>
                <w:rFonts w:eastAsia="Times New Roman"/>
                <w:noProof/>
                <w:color w:val="006100"/>
                <w:sz w:val="18"/>
                <w:szCs w:val="18"/>
              </w:rPr>
            </w:pPr>
          </w:p>
        </w:tc>
        <w:tc>
          <w:tcPr>
            <w:tcW w:w="850" w:type="dxa"/>
            <w:shd w:val="clear" w:color="auto" w:fill="C6EFCE"/>
            <w:noWrap/>
          </w:tcPr>
          <w:p w14:paraId="02C2B567" w14:textId="3BDA0465" w:rsidR="001E76D1" w:rsidRPr="007405CF" w:rsidRDefault="001E76D1" w:rsidP="00F85A56">
            <w:pPr>
              <w:spacing w:before="0" w:after="0" w:line="240" w:lineRule="auto"/>
              <w:jc w:val="center"/>
              <w:rPr>
                <w:rFonts w:eastAsia="Times New Roman"/>
                <w:noProof/>
                <w:color w:val="006100"/>
                <w:sz w:val="18"/>
                <w:szCs w:val="18"/>
              </w:rPr>
            </w:pPr>
          </w:p>
        </w:tc>
        <w:tc>
          <w:tcPr>
            <w:tcW w:w="851" w:type="dxa"/>
            <w:shd w:val="clear" w:color="auto" w:fill="C6EFCE"/>
            <w:noWrap/>
          </w:tcPr>
          <w:p w14:paraId="02B5DF67" w14:textId="0A79FD2F"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709" w:type="dxa"/>
            <w:shd w:val="clear" w:color="auto" w:fill="C6EFCE"/>
            <w:noWrap/>
          </w:tcPr>
          <w:p w14:paraId="164821A1" w14:textId="04F2A60E"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2024</w:t>
            </w:r>
          </w:p>
        </w:tc>
        <w:tc>
          <w:tcPr>
            <w:tcW w:w="4128" w:type="dxa"/>
            <w:shd w:val="clear" w:color="auto" w:fill="C6EFCE"/>
            <w:noWrap/>
          </w:tcPr>
          <w:p w14:paraId="276458DC" w14:textId="649EC146" w:rsidR="001E76D1" w:rsidRPr="007405CF" w:rsidRDefault="7F67C6F8" w:rsidP="001E76D1">
            <w:pPr>
              <w:spacing w:before="0" w:after="0" w:line="256" w:lineRule="auto"/>
              <w:rPr>
                <w:rFonts w:eastAsia="Times New Roman"/>
                <w:noProof/>
                <w:color w:val="006100"/>
                <w:sz w:val="18"/>
                <w:szCs w:val="18"/>
              </w:rPr>
            </w:pPr>
            <w:r w:rsidRPr="007405CF">
              <w:rPr>
                <w:noProof/>
                <w:color w:val="006100"/>
                <w:sz w:val="18"/>
                <w:szCs w:val="18"/>
              </w:rPr>
              <w:t xml:space="preserve">The </w:t>
            </w:r>
            <w:r w:rsidR="001E76D1" w:rsidRPr="007405CF">
              <w:rPr>
                <w:noProof/>
                <w:color w:val="006100"/>
                <w:sz w:val="18"/>
                <w:szCs w:val="18"/>
              </w:rPr>
              <w:t>amendments to the Civil Service Act</w:t>
            </w:r>
            <w:r w:rsidR="3B3234E8" w:rsidRPr="007405CF">
              <w:rPr>
                <w:noProof/>
                <w:color w:val="006100"/>
                <w:sz w:val="18"/>
                <w:szCs w:val="18"/>
              </w:rPr>
              <w:t xml:space="preserve"> shall provide for the establishment of the Competence Centre - Human Resources Centre</w:t>
            </w:r>
            <w:r w:rsidR="001E76D1" w:rsidRPr="007405CF">
              <w:rPr>
                <w:noProof/>
                <w:color w:val="006100"/>
                <w:sz w:val="18"/>
                <w:szCs w:val="18"/>
              </w:rPr>
              <w:t>.</w:t>
            </w:r>
          </w:p>
          <w:p w14:paraId="5A50705A" w14:textId="396979D0" w:rsidR="004D1A41" w:rsidRPr="007405CF" w:rsidRDefault="69674F39" w:rsidP="000808F2">
            <w:pPr>
              <w:spacing w:before="0" w:after="0" w:line="240" w:lineRule="auto"/>
              <w:rPr>
                <w:noProof/>
                <w:color w:val="006100"/>
                <w:sz w:val="18"/>
                <w:szCs w:val="18"/>
              </w:rPr>
            </w:pPr>
            <w:r w:rsidRPr="007405CF">
              <w:rPr>
                <w:noProof/>
                <w:color w:val="006100"/>
                <w:sz w:val="18"/>
                <w:szCs w:val="18"/>
              </w:rPr>
              <w:t>The</w:t>
            </w:r>
            <w:r w:rsidR="0AC403FA" w:rsidRPr="007405CF">
              <w:rPr>
                <w:noProof/>
                <w:color w:val="006100"/>
                <w:sz w:val="18"/>
                <w:szCs w:val="18"/>
              </w:rPr>
              <w:t xml:space="preserve"> </w:t>
            </w:r>
            <w:r w:rsidRPr="007405CF">
              <w:rPr>
                <w:noProof/>
                <w:color w:val="006100"/>
                <w:sz w:val="18"/>
                <w:szCs w:val="18"/>
              </w:rPr>
              <w:t xml:space="preserve">Centre shall </w:t>
            </w:r>
            <w:r w:rsidR="708B389D" w:rsidRPr="007405CF">
              <w:rPr>
                <w:noProof/>
                <w:color w:val="006100"/>
                <w:sz w:val="18"/>
                <w:szCs w:val="18"/>
              </w:rPr>
              <w:t>be</w:t>
            </w:r>
            <w:r w:rsidR="26CCAC9E" w:rsidRPr="007405CF">
              <w:rPr>
                <w:noProof/>
                <w:color w:val="006100"/>
                <w:sz w:val="18"/>
                <w:szCs w:val="18"/>
              </w:rPr>
              <w:t xml:space="preserve"> operational and</w:t>
            </w:r>
            <w:r w:rsidR="708B389D" w:rsidRPr="007405CF">
              <w:rPr>
                <w:noProof/>
                <w:color w:val="006100"/>
                <w:sz w:val="18"/>
                <w:szCs w:val="18"/>
              </w:rPr>
              <w:t xml:space="preserve"> responsible for: </w:t>
            </w:r>
            <w:r w:rsidR="007C77E4" w:rsidRPr="007405CF">
              <w:rPr>
                <w:noProof/>
                <w:sz w:val="18"/>
                <w:szCs w:val="18"/>
              </w:rPr>
              <w:br/>
            </w:r>
            <w:r w:rsidR="51F98F59" w:rsidRPr="007405CF">
              <w:rPr>
                <w:noProof/>
                <w:color w:val="006100"/>
                <w:sz w:val="18"/>
                <w:szCs w:val="18"/>
              </w:rPr>
              <w:t xml:space="preserve">- </w:t>
            </w:r>
            <w:r w:rsidR="708B389D" w:rsidRPr="007405CF">
              <w:rPr>
                <w:noProof/>
                <w:color w:val="006100"/>
                <w:sz w:val="18"/>
                <w:szCs w:val="18"/>
              </w:rPr>
              <w:t>conducting public competitions for the recruitment procedures in the state administration;</w:t>
            </w:r>
            <w:r w:rsidR="007C77E4" w:rsidRPr="007405CF">
              <w:rPr>
                <w:noProof/>
                <w:sz w:val="18"/>
                <w:szCs w:val="18"/>
              </w:rPr>
              <w:br/>
            </w:r>
            <w:r w:rsidR="51F98F59" w:rsidRPr="007405CF">
              <w:rPr>
                <w:noProof/>
                <w:color w:val="006100"/>
                <w:sz w:val="18"/>
                <w:szCs w:val="18"/>
              </w:rPr>
              <w:t xml:space="preserve">- </w:t>
            </w:r>
            <w:r w:rsidR="708B389D" w:rsidRPr="007405CF">
              <w:rPr>
                <w:noProof/>
                <w:color w:val="006100"/>
                <w:sz w:val="18"/>
                <w:szCs w:val="18"/>
              </w:rPr>
              <w:t>assessing candidates' skills in the recruitment procedures</w:t>
            </w:r>
            <w:r w:rsidR="0EF1ECB4" w:rsidRPr="007405CF">
              <w:rPr>
                <w:noProof/>
                <w:color w:val="006100"/>
                <w:sz w:val="18"/>
                <w:szCs w:val="18"/>
              </w:rPr>
              <w:t>;</w:t>
            </w:r>
            <w:r w:rsidR="007C77E4" w:rsidRPr="007405CF">
              <w:rPr>
                <w:noProof/>
                <w:sz w:val="18"/>
                <w:szCs w:val="18"/>
              </w:rPr>
              <w:br/>
            </w:r>
            <w:r w:rsidR="791EB0D2" w:rsidRPr="007405CF">
              <w:rPr>
                <w:noProof/>
                <w:color w:val="006100"/>
                <w:sz w:val="18"/>
                <w:szCs w:val="18"/>
              </w:rPr>
              <w:t xml:space="preserve">- </w:t>
            </w:r>
            <w:r w:rsidR="0EF1ECB4" w:rsidRPr="007405CF">
              <w:rPr>
                <w:noProof/>
                <w:color w:val="006100"/>
                <w:sz w:val="18"/>
                <w:szCs w:val="18"/>
              </w:rPr>
              <w:t>d</w:t>
            </w:r>
            <w:r w:rsidR="708B389D" w:rsidRPr="007405CF">
              <w:rPr>
                <w:noProof/>
                <w:color w:val="006100"/>
                <w:sz w:val="18"/>
                <w:szCs w:val="18"/>
              </w:rPr>
              <w:t>eveloping a system for personal competencies and skills in the state administration (including managerial competences);</w:t>
            </w:r>
            <w:r w:rsidR="002D673D" w:rsidRPr="007405CF">
              <w:rPr>
                <w:noProof/>
                <w:color w:val="006100"/>
                <w:sz w:val="18"/>
                <w:szCs w:val="18"/>
              </w:rPr>
              <w:t xml:space="preserve"> </w:t>
            </w:r>
            <w:r w:rsidR="000808F2" w:rsidRPr="007405CF">
              <w:rPr>
                <w:noProof/>
                <w:color w:val="006100"/>
                <w:sz w:val="18"/>
                <w:szCs w:val="18"/>
              </w:rPr>
              <w:t>p</w:t>
            </w:r>
            <w:r w:rsidR="00DD34DE" w:rsidRPr="007405CF">
              <w:rPr>
                <w:noProof/>
                <w:color w:val="006100"/>
                <w:sz w:val="18"/>
                <w:szCs w:val="18"/>
              </w:rPr>
              <w:t xml:space="preserve">romoting tools for managing human resources in the state administration; </w:t>
            </w:r>
            <w:r w:rsidR="002D673D" w:rsidRPr="007405CF">
              <w:rPr>
                <w:noProof/>
                <w:color w:val="006100"/>
                <w:sz w:val="18"/>
                <w:szCs w:val="18"/>
              </w:rPr>
              <w:t>e</w:t>
            </w:r>
            <w:r w:rsidR="00DD34DE" w:rsidRPr="007405CF">
              <w:rPr>
                <w:noProof/>
                <w:color w:val="006100"/>
                <w:sz w:val="18"/>
                <w:szCs w:val="18"/>
              </w:rPr>
              <w:t>stablishing a framework to improve digital competences in the state administration.</w:t>
            </w:r>
          </w:p>
          <w:p w14:paraId="683ED23B" w14:textId="6BCE4162" w:rsidR="004D1A41" w:rsidRPr="007405CF" w:rsidRDefault="1AAB5D57" w:rsidP="1AA8BDBB">
            <w:pPr>
              <w:spacing w:before="0" w:after="0" w:line="240" w:lineRule="auto"/>
              <w:rPr>
                <w:rFonts w:eastAsia="Times New Roman"/>
                <w:noProof/>
                <w:color w:val="006100"/>
                <w:sz w:val="18"/>
                <w:szCs w:val="18"/>
              </w:rPr>
            </w:pPr>
            <w:r w:rsidRPr="007405CF">
              <w:rPr>
                <w:rFonts w:eastAsia="Times New Roman"/>
                <w:noProof/>
                <w:color w:val="006100"/>
                <w:sz w:val="18"/>
                <w:szCs w:val="18"/>
              </w:rPr>
              <w:t>The law may provide for a reasonable transitional period for the effective application of the listed responsibilities of the Competence Centres and the full operationalization of the Competence Centres.</w:t>
            </w:r>
          </w:p>
        </w:tc>
      </w:tr>
      <w:tr w:rsidR="00F85A56" w:rsidRPr="007405CF" w14:paraId="0AD078E5" w14:textId="77777777" w:rsidTr="00F85A56">
        <w:trPr>
          <w:trHeight w:val="309"/>
          <w:jc w:val="center"/>
        </w:trPr>
        <w:tc>
          <w:tcPr>
            <w:tcW w:w="562" w:type="dxa"/>
            <w:shd w:val="clear" w:color="auto" w:fill="C6EFCE"/>
            <w:noWrap/>
          </w:tcPr>
          <w:p w14:paraId="3862E181" w14:textId="72BB6DD4" w:rsidR="001E76D1" w:rsidRPr="007405CF" w:rsidRDefault="001E76D1" w:rsidP="000B3FEC">
            <w:pPr>
              <w:spacing w:before="0" w:after="0" w:line="240" w:lineRule="auto"/>
              <w:jc w:val="center"/>
              <w:rPr>
                <w:rFonts w:eastAsia="Times New Roman"/>
                <w:noProof/>
                <w:color w:val="006100"/>
                <w:sz w:val="18"/>
                <w:szCs w:val="18"/>
              </w:rPr>
            </w:pPr>
            <w:r w:rsidRPr="007405CF">
              <w:rPr>
                <w:noProof/>
                <w:color w:val="006100"/>
                <w:sz w:val="18"/>
                <w:szCs w:val="18"/>
              </w:rPr>
              <w:t>93</w:t>
            </w:r>
          </w:p>
        </w:tc>
        <w:tc>
          <w:tcPr>
            <w:tcW w:w="1985" w:type="dxa"/>
            <w:shd w:val="clear" w:color="auto" w:fill="C6EFCE"/>
            <w:noWrap/>
          </w:tcPr>
          <w:p w14:paraId="4471D1ED" w14:textId="1B714E8F"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C: Modernising administrative processes for successful digital transformation</w:t>
            </w:r>
          </w:p>
        </w:tc>
        <w:tc>
          <w:tcPr>
            <w:tcW w:w="992" w:type="dxa"/>
            <w:shd w:val="clear" w:color="auto" w:fill="C6EFCE"/>
            <w:noWrap/>
          </w:tcPr>
          <w:p w14:paraId="5D8F568D" w14:textId="64DF9731"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Milestone</w:t>
            </w:r>
          </w:p>
        </w:tc>
        <w:tc>
          <w:tcPr>
            <w:tcW w:w="1843" w:type="dxa"/>
            <w:shd w:val="clear" w:color="auto" w:fill="C6EFCE"/>
            <w:noWrap/>
          </w:tcPr>
          <w:p w14:paraId="5EF836D0" w14:textId="70B82B6F"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Removal of legal and administrative obstacles to the provision of e-services</w:t>
            </w:r>
          </w:p>
        </w:tc>
        <w:tc>
          <w:tcPr>
            <w:tcW w:w="1417" w:type="dxa"/>
            <w:shd w:val="clear" w:color="auto" w:fill="C6EFCE"/>
            <w:noWrap/>
          </w:tcPr>
          <w:p w14:paraId="735BB05C" w14:textId="1E73032C"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Provisions in the law indicating the entry into force of amendments to the General Administrative Procedure Act and the Decree on Administrative Commerce</w:t>
            </w:r>
          </w:p>
        </w:tc>
        <w:tc>
          <w:tcPr>
            <w:tcW w:w="993" w:type="dxa"/>
            <w:shd w:val="clear" w:color="auto" w:fill="C6EFCE"/>
            <w:noWrap/>
          </w:tcPr>
          <w:p w14:paraId="1F89C1B8" w14:textId="35E76272" w:rsidR="001E76D1" w:rsidRPr="007405CF" w:rsidRDefault="001E76D1" w:rsidP="00F85A56">
            <w:pPr>
              <w:spacing w:before="0" w:after="0" w:line="240" w:lineRule="auto"/>
              <w:jc w:val="center"/>
              <w:rPr>
                <w:rFonts w:eastAsia="Times New Roman"/>
                <w:noProof/>
                <w:color w:val="006100"/>
                <w:sz w:val="18"/>
                <w:szCs w:val="18"/>
              </w:rPr>
            </w:pPr>
          </w:p>
        </w:tc>
        <w:tc>
          <w:tcPr>
            <w:tcW w:w="992" w:type="dxa"/>
            <w:shd w:val="clear" w:color="auto" w:fill="C6EFCE"/>
            <w:noWrap/>
          </w:tcPr>
          <w:p w14:paraId="02D972E9" w14:textId="08B87B65" w:rsidR="001E76D1" w:rsidRPr="007405CF" w:rsidRDefault="001E76D1" w:rsidP="00F85A56">
            <w:pPr>
              <w:spacing w:before="0" w:after="0" w:line="240" w:lineRule="auto"/>
              <w:jc w:val="center"/>
              <w:rPr>
                <w:rFonts w:eastAsia="Times New Roman"/>
                <w:noProof/>
                <w:color w:val="006100"/>
                <w:sz w:val="18"/>
                <w:szCs w:val="18"/>
              </w:rPr>
            </w:pPr>
          </w:p>
        </w:tc>
        <w:tc>
          <w:tcPr>
            <w:tcW w:w="850" w:type="dxa"/>
            <w:shd w:val="clear" w:color="auto" w:fill="C6EFCE"/>
            <w:noWrap/>
          </w:tcPr>
          <w:p w14:paraId="6B19F78F" w14:textId="28628C36" w:rsidR="001E76D1" w:rsidRPr="007405CF" w:rsidRDefault="001E76D1" w:rsidP="00F85A56">
            <w:pPr>
              <w:spacing w:before="0" w:after="0" w:line="240" w:lineRule="auto"/>
              <w:jc w:val="center"/>
              <w:rPr>
                <w:rFonts w:eastAsia="Times New Roman"/>
                <w:noProof/>
                <w:color w:val="006100"/>
                <w:sz w:val="18"/>
                <w:szCs w:val="18"/>
              </w:rPr>
            </w:pPr>
          </w:p>
        </w:tc>
        <w:tc>
          <w:tcPr>
            <w:tcW w:w="851" w:type="dxa"/>
            <w:shd w:val="clear" w:color="auto" w:fill="C6EFCE"/>
            <w:noWrap/>
          </w:tcPr>
          <w:p w14:paraId="5E3B1B84" w14:textId="5BF9D395"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709" w:type="dxa"/>
            <w:shd w:val="clear" w:color="auto" w:fill="C6EFCE"/>
            <w:noWrap/>
          </w:tcPr>
          <w:p w14:paraId="1C9B7D62" w14:textId="1A36DB1D"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2022</w:t>
            </w:r>
          </w:p>
        </w:tc>
        <w:tc>
          <w:tcPr>
            <w:tcW w:w="4128" w:type="dxa"/>
            <w:shd w:val="clear" w:color="auto" w:fill="C6EFCE"/>
            <w:noWrap/>
          </w:tcPr>
          <w:p w14:paraId="1425D7B2" w14:textId="7310DF51" w:rsidR="001E76D1" w:rsidRPr="007405CF" w:rsidRDefault="001E76D1" w:rsidP="0097356A">
            <w:pPr>
              <w:spacing w:before="0" w:after="0" w:line="256" w:lineRule="auto"/>
              <w:rPr>
                <w:rFonts w:eastAsia="Times New Roman"/>
                <w:noProof/>
                <w:color w:val="006100"/>
                <w:sz w:val="18"/>
                <w:szCs w:val="18"/>
              </w:rPr>
            </w:pPr>
            <w:r w:rsidRPr="007405CF">
              <w:rPr>
                <w:noProof/>
                <w:color w:val="006100"/>
                <w:sz w:val="18"/>
                <w:szCs w:val="18"/>
              </w:rPr>
              <w:t>The amendments to the General Administrative Procedure Act and to the Decree on Administrative Commerce shall aim at the simplification of legal requirements for the provision of electronic public administration services and the further digitalisation of administrative processes. These shall include, inter alia, payment services, support for the development of electronic applications, and the electronic submission of documents.</w:t>
            </w:r>
          </w:p>
        </w:tc>
      </w:tr>
      <w:tr w:rsidR="00F85A56" w:rsidRPr="007405CF" w14:paraId="30751380" w14:textId="77777777" w:rsidTr="00F85A56">
        <w:trPr>
          <w:trHeight w:val="309"/>
          <w:jc w:val="center"/>
        </w:trPr>
        <w:tc>
          <w:tcPr>
            <w:tcW w:w="562" w:type="dxa"/>
            <w:shd w:val="clear" w:color="auto" w:fill="C6EFCE"/>
            <w:noWrap/>
          </w:tcPr>
          <w:p w14:paraId="62C6796D" w14:textId="75B2C6A0" w:rsidR="001E76D1" w:rsidRPr="007405CF" w:rsidRDefault="001E76D1" w:rsidP="000B3FEC">
            <w:pPr>
              <w:spacing w:before="0" w:after="0" w:line="240" w:lineRule="auto"/>
              <w:jc w:val="center"/>
              <w:rPr>
                <w:rFonts w:eastAsia="Times New Roman"/>
                <w:noProof/>
                <w:color w:val="006100"/>
                <w:sz w:val="18"/>
                <w:szCs w:val="18"/>
              </w:rPr>
            </w:pPr>
            <w:r w:rsidRPr="007405CF">
              <w:rPr>
                <w:noProof/>
                <w:color w:val="006100"/>
                <w:sz w:val="18"/>
                <w:szCs w:val="18"/>
              </w:rPr>
              <w:t>94</w:t>
            </w:r>
          </w:p>
        </w:tc>
        <w:tc>
          <w:tcPr>
            <w:tcW w:w="1985" w:type="dxa"/>
            <w:shd w:val="clear" w:color="auto" w:fill="C6EFCE"/>
            <w:noWrap/>
          </w:tcPr>
          <w:p w14:paraId="732D3DC2" w14:textId="667AD512"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F: Transition to Gigabit Society</w:t>
            </w:r>
          </w:p>
        </w:tc>
        <w:tc>
          <w:tcPr>
            <w:tcW w:w="992" w:type="dxa"/>
            <w:shd w:val="clear" w:color="auto" w:fill="C6EFCE"/>
            <w:noWrap/>
          </w:tcPr>
          <w:p w14:paraId="29A742A6" w14:textId="114CF194"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Milestone</w:t>
            </w:r>
          </w:p>
        </w:tc>
        <w:tc>
          <w:tcPr>
            <w:tcW w:w="1843" w:type="dxa"/>
            <w:shd w:val="clear" w:color="auto" w:fill="C6EFCE"/>
            <w:noWrap/>
          </w:tcPr>
          <w:p w14:paraId="10B4A7DC" w14:textId="3D4D63F6"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Adoption of a Broadband Plan 2021-2025</w:t>
            </w:r>
          </w:p>
        </w:tc>
        <w:tc>
          <w:tcPr>
            <w:tcW w:w="1417" w:type="dxa"/>
            <w:shd w:val="clear" w:color="auto" w:fill="C6EFCE"/>
            <w:noWrap/>
          </w:tcPr>
          <w:p w14:paraId="7D985652" w14:textId="5641B4E9"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The Broadband Plan is adopted by the government</w:t>
            </w:r>
          </w:p>
        </w:tc>
        <w:tc>
          <w:tcPr>
            <w:tcW w:w="993" w:type="dxa"/>
            <w:shd w:val="clear" w:color="auto" w:fill="C6EFCE"/>
            <w:noWrap/>
          </w:tcPr>
          <w:p w14:paraId="583478DB" w14:textId="67A9C822" w:rsidR="001E76D1" w:rsidRPr="007405CF" w:rsidRDefault="001E76D1" w:rsidP="00F85A56">
            <w:pPr>
              <w:spacing w:before="0" w:after="0" w:line="240" w:lineRule="auto"/>
              <w:jc w:val="center"/>
              <w:rPr>
                <w:rFonts w:eastAsia="Times New Roman"/>
                <w:noProof/>
                <w:color w:val="006100"/>
                <w:sz w:val="18"/>
                <w:szCs w:val="18"/>
              </w:rPr>
            </w:pPr>
          </w:p>
        </w:tc>
        <w:tc>
          <w:tcPr>
            <w:tcW w:w="992" w:type="dxa"/>
            <w:shd w:val="clear" w:color="auto" w:fill="C6EFCE"/>
            <w:noWrap/>
          </w:tcPr>
          <w:p w14:paraId="700D4724" w14:textId="776FBC5B" w:rsidR="001E76D1" w:rsidRPr="007405CF" w:rsidRDefault="001E76D1" w:rsidP="00F85A56">
            <w:pPr>
              <w:spacing w:before="0" w:after="0" w:line="240" w:lineRule="auto"/>
              <w:jc w:val="center"/>
              <w:rPr>
                <w:rFonts w:eastAsia="Times New Roman"/>
                <w:noProof/>
                <w:color w:val="006100"/>
                <w:sz w:val="18"/>
                <w:szCs w:val="18"/>
              </w:rPr>
            </w:pPr>
          </w:p>
        </w:tc>
        <w:tc>
          <w:tcPr>
            <w:tcW w:w="850" w:type="dxa"/>
            <w:shd w:val="clear" w:color="auto" w:fill="C6EFCE"/>
            <w:noWrap/>
          </w:tcPr>
          <w:p w14:paraId="486F2B43" w14:textId="1499E081" w:rsidR="001E76D1" w:rsidRPr="007405CF" w:rsidRDefault="001E76D1" w:rsidP="00F85A56">
            <w:pPr>
              <w:spacing w:before="0" w:after="0" w:line="240" w:lineRule="auto"/>
              <w:jc w:val="center"/>
              <w:rPr>
                <w:rFonts w:eastAsia="Times New Roman"/>
                <w:noProof/>
                <w:color w:val="006100"/>
                <w:sz w:val="18"/>
                <w:szCs w:val="18"/>
              </w:rPr>
            </w:pPr>
          </w:p>
        </w:tc>
        <w:tc>
          <w:tcPr>
            <w:tcW w:w="851" w:type="dxa"/>
            <w:shd w:val="clear" w:color="auto" w:fill="C6EFCE"/>
            <w:noWrap/>
          </w:tcPr>
          <w:p w14:paraId="6BDB747E" w14:textId="69240F5E"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709" w:type="dxa"/>
            <w:shd w:val="clear" w:color="auto" w:fill="C6EFCE"/>
            <w:noWrap/>
          </w:tcPr>
          <w:p w14:paraId="5D10E6BB" w14:textId="276E690F"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2022</w:t>
            </w:r>
          </w:p>
        </w:tc>
        <w:tc>
          <w:tcPr>
            <w:tcW w:w="4128" w:type="dxa"/>
            <w:shd w:val="clear" w:color="auto" w:fill="C6EFCE"/>
            <w:noWrap/>
          </w:tcPr>
          <w:p w14:paraId="6C706F92" w14:textId="69542115"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The adopted plan shall set out: 1. the need to ensure adequate broadband networks in Slovenia by 2025, in line with the objectives for Connectivity for a European Gigabit Society 2025; 2. A national plan for the construction of 5G infrastructure; 3. the necessary changes to the legal bases in the field of electronic communications; 4. measures to ensure appropriate radio spectrum area in Slovenia, 5. concrete measures needed to achieve the objectives, 6. Key Performance Indicators (KPIs) to achieve the set targets within the set deadlines</w:t>
            </w:r>
            <w:r w:rsidR="0097356A" w:rsidRPr="007405CF">
              <w:rPr>
                <w:noProof/>
                <w:color w:val="006100"/>
                <w:sz w:val="18"/>
                <w:szCs w:val="18"/>
              </w:rPr>
              <w:t>.</w:t>
            </w:r>
          </w:p>
        </w:tc>
      </w:tr>
      <w:tr w:rsidR="00F85A56" w:rsidRPr="007405CF" w14:paraId="1CAD1499" w14:textId="77777777" w:rsidTr="00F85A56">
        <w:trPr>
          <w:trHeight w:val="309"/>
          <w:jc w:val="center"/>
        </w:trPr>
        <w:tc>
          <w:tcPr>
            <w:tcW w:w="562" w:type="dxa"/>
            <w:shd w:val="clear" w:color="auto" w:fill="C6EFCE"/>
            <w:noWrap/>
          </w:tcPr>
          <w:p w14:paraId="3D2F3EF5" w14:textId="7A9F8FA9" w:rsidR="001E76D1" w:rsidRPr="007405CF" w:rsidRDefault="001E76D1" w:rsidP="000B3FEC">
            <w:pPr>
              <w:spacing w:before="0" w:after="0" w:line="240" w:lineRule="auto"/>
              <w:jc w:val="center"/>
              <w:rPr>
                <w:rFonts w:eastAsia="Times New Roman"/>
                <w:noProof/>
                <w:color w:val="006100"/>
                <w:sz w:val="18"/>
                <w:szCs w:val="18"/>
              </w:rPr>
            </w:pPr>
            <w:bookmarkStart w:id="12" w:name="_Hlk214352991"/>
            <w:r w:rsidRPr="007405CF">
              <w:rPr>
                <w:noProof/>
                <w:color w:val="006100"/>
                <w:sz w:val="18"/>
                <w:szCs w:val="18"/>
              </w:rPr>
              <w:t>95</w:t>
            </w:r>
          </w:p>
        </w:tc>
        <w:tc>
          <w:tcPr>
            <w:tcW w:w="1985" w:type="dxa"/>
            <w:shd w:val="clear" w:color="auto" w:fill="C6EFCE"/>
            <w:noWrap/>
          </w:tcPr>
          <w:p w14:paraId="588F18DD" w14:textId="565732F7"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E: Ensuring cybersecurity</w:t>
            </w:r>
          </w:p>
        </w:tc>
        <w:tc>
          <w:tcPr>
            <w:tcW w:w="992" w:type="dxa"/>
            <w:shd w:val="clear" w:color="auto" w:fill="C6EFCE"/>
            <w:noWrap/>
          </w:tcPr>
          <w:p w14:paraId="04B9CAA7" w14:textId="6A4B0F36"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Milestone</w:t>
            </w:r>
          </w:p>
        </w:tc>
        <w:tc>
          <w:tcPr>
            <w:tcW w:w="1843" w:type="dxa"/>
            <w:shd w:val="clear" w:color="auto" w:fill="C6EFCE"/>
            <w:noWrap/>
          </w:tcPr>
          <w:p w14:paraId="46CE95B9" w14:textId="6461E54A" w:rsidR="003A76D0" w:rsidRPr="007405CF" w:rsidRDefault="005F72E5" w:rsidP="001E76D1">
            <w:pPr>
              <w:spacing w:before="0" w:after="0" w:line="240" w:lineRule="auto"/>
              <w:rPr>
                <w:noProof/>
                <w:color w:val="006100"/>
                <w:sz w:val="18"/>
                <w:szCs w:val="18"/>
              </w:rPr>
            </w:pPr>
            <w:r w:rsidRPr="007405CF">
              <w:rPr>
                <w:noProof/>
                <w:color w:val="006100"/>
                <w:sz w:val="18"/>
                <w:szCs w:val="18"/>
              </w:rPr>
              <w:t xml:space="preserve">Legislation </w:t>
            </w:r>
            <w:r w:rsidR="00693F27" w:rsidRPr="007405CF">
              <w:rPr>
                <w:noProof/>
                <w:color w:val="006100"/>
                <w:sz w:val="18"/>
                <w:szCs w:val="18"/>
              </w:rPr>
              <w:t>enhancing</w:t>
            </w:r>
          </w:p>
          <w:p w14:paraId="66A01F83" w14:textId="5B7C3372" w:rsidR="001E76D1" w:rsidRPr="007405CF" w:rsidRDefault="00976291" w:rsidP="001E76D1">
            <w:pPr>
              <w:spacing w:before="0" w:after="0" w:line="240" w:lineRule="auto"/>
              <w:rPr>
                <w:rFonts w:eastAsia="Times New Roman"/>
                <w:noProof/>
                <w:color w:val="006100"/>
                <w:sz w:val="18"/>
                <w:szCs w:val="18"/>
              </w:rPr>
            </w:pPr>
            <w:r w:rsidRPr="007405CF">
              <w:rPr>
                <w:noProof/>
                <w:color w:val="006100"/>
                <w:sz w:val="18"/>
                <w:szCs w:val="18"/>
              </w:rPr>
              <w:t>cooperation regarding national cybersecu</w:t>
            </w:r>
            <w:r w:rsidR="00B50340" w:rsidRPr="007405CF">
              <w:rPr>
                <w:noProof/>
                <w:color w:val="006100"/>
                <w:sz w:val="18"/>
                <w:szCs w:val="18"/>
              </w:rPr>
              <w:t>rity</w:t>
            </w:r>
          </w:p>
        </w:tc>
        <w:tc>
          <w:tcPr>
            <w:tcW w:w="1417" w:type="dxa"/>
            <w:shd w:val="clear" w:color="auto" w:fill="C6EFCE"/>
            <w:noWrap/>
          </w:tcPr>
          <w:p w14:paraId="27E5E34C" w14:textId="2F258F4C" w:rsidR="001E76D1" w:rsidRPr="007405CF" w:rsidRDefault="36CB05B9" w:rsidP="001E76D1">
            <w:pPr>
              <w:spacing w:before="0" w:after="0" w:line="240" w:lineRule="auto"/>
              <w:rPr>
                <w:noProof/>
                <w:color w:val="006100"/>
                <w:sz w:val="18"/>
                <w:szCs w:val="18"/>
              </w:rPr>
            </w:pPr>
            <w:r w:rsidRPr="007405CF">
              <w:rPr>
                <w:noProof/>
                <w:color w:val="006100"/>
                <w:sz w:val="18"/>
                <w:szCs w:val="18"/>
              </w:rPr>
              <w:t xml:space="preserve">Provision in the law indicating the entry into force of the relevant </w:t>
            </w:r>
            <w:r w:rsidR="006C2A93" w:rsidRPr="007405CF">
              <w:rPr>
                <w:noProof/>
                <w:color w:val="006100"/>
                <w:sz w:val="18"/>
                <w:szCs w:val="18"/>
              </w:rPr>
              <w:t>Act</w:t>
            </w:r>
          </w:p>
        </w:tc>
        <w:tc>
          <w:tcPr>
            <w:tcW w:w="993" w:type="dxa"/>
            <w:shd w:val="clear" w:color="auto" w:fill="C6EFCE"/>
            <w:noWrap/>
          </w:tcPr>
          <w:p w14:paraId="394D9401" w14:textId="77777777" w:rsidR="001E76D1" w:rsidRPr="007405CF" w:rsidRDefault="001E76D1" w:rsidP="00F85A56">
            <w:pPr>
              <w:spacing w:before="0" w:after="0" w:line="240" w:lineRule="auto"/>
              <w:jc w:val="center"/>
              <w:rPr>
                <w:rFonts w:eastAsia="Times New Roman"/>
                <w:noProof/>
                <w:color w:val="006100"/>
                <w:sz w:val="18"/>
                <w:szCs w:val="18"/>
                <w:lang w:eastAsia="en-GB"/>
              </w:rPr>
            </w:pPr>
          </w:p>
        </w:tc>
        <w:tc>
          <w:tcPr>
            <w:tcW w:w="992" w:type="dxa"/>
            <w:shd w:val="clear" w:color="auto" w:fill="C6EFCE"/>
            <w:noWrap/>
          </w:tcPr>
          <w:p w14:paraId="7033C972" w14:textId="77777777" w:rsidR="001E76D1" w:rsidRPr="007405CF" w:rsidRDefault="001E76D1" w:rsidP="00F85A56">
            <w:pPr>
              <w:spacing w:before="0" w:after="0" w:line="240" w:lineRule="auto"/>
              <w:jc w:val="center"/>
              <w:rPr>
                <w:rFonts w:eastAsia="Times New Roman"/>
                <w:noProof/>
                <w:color w:val="006100"/>
                <w:sz w:val="18"/>
                <w:szCs w:val="18"/>
                <w:lang w:eastAsia="en-GB"/>
              </w:rPr>
            </w:pPr>
          </w:p>
        </w:tc>
        <w:tc>
          <w:tcPr>
            <w:tcW w:w="850" w:type="dxa"/>
            <w:shd w:val="clear" w:color="auto" w:fill="C6EFCE"/>
            <w:noWrap/>
          </w:tcPr>
          <w:p w14:paraId="0DC40783" w14:textId="77777777" w:rsidR="001E76D1" w:rsidRPr="007405CF" w:rsidRDefault="001E76D1" w:rsidP="00F85A56">
            <w:pPr>
              <w:spacing w:before="0" w:after="0" w:line="240" w:lineRule="auto"/>
              <w:jc w:val="center"/>
              <w:rPr>
                <w:rFonts w:eastAsia="Times New Roman"/>
                <w:noProof/>
                <w:color w:val="006100"/>
                <w:sz w:val="18"/>
                <w:szCs w:val="18"/>
                <w:lang w:eastAsia="en-GB"/>
              </w:rPr>
            </w:pPr>
          </w:p>
        </w:tc>
        <w:tc>
          <w:tcPr>
            <w:tcW w:w="851" w:type="dxa"/>
            <w:shd w:val="clear" w:color="auto" w:fill="C6EFCE"/>
            <w:noWrap/>
          </w:tcPr>
          <w:p w14:paraId="3460F20D" w14:textId="6D4C6622" w:rsidR="001E76D1" w:rsidRPr="007405CF" w:rsidRDefault="573E6068" w:rsidP="00F85A56">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709" w:type="dxa"/>
            <w:shd w:val="clear" w:color="auto" w:fill="C6EFCE"/>
            <w:noWrap/>
          </w:tcPr>
          <w:p w14:paraId="06329ED0" w14:textId="4EF72BA7" w:rsidR="001E76D1" w:rsidRPr="007405CF" w:rsidRDefault="573E6068" w:rsidP="00F85A56">
            <w:pPr>
              <w:spacing w:before="0" w:after="0" w:line="240" w:lineRule="auto"/>
              <w:jc w:val="center"/>
              <w:rPr>
                <w:rFonts w:eastAsia="Times New Roman"/>
                <w:noProof/>
                <w:color w:val="006100"/>
                <w:sz w:val="18"/>
                <w:szCs w:val="18"/>
              </w:rPr>
            </w:pPr>
            <w:r w:rsidRPr="007405CF">
              <w:rPr>
                <w:noProof/>
                <w:color w:val="006100"/>
                <w:sz w:val="18"/>
                <w:szCs w:val="18"/>
              </w:rPr>
              <w:t>202</w:t>
            </w:r>
            <w:r w:rsidR="20420C04" w:rsidRPr="007405CF">
              <w:rPr>
                <w:noProof/>
                <w:color w:val="006100"/>
                <w:sz w:val="18"/>
                <w:szCs w:val="18"/>
              </w:rPr>
              <w:t>5</w:t>
            </w:r>
          </w:p>
        </w:tc>
        <w:tc>
          <w:tcPr>
            <w:tcW w:w="4128" w:type="dxa"/>
            <w:shd w:val="clear" w:color="auto" w:fill="C6EFCE"/>
            <w:noWrap/>
          </w:tcPr>
          <w:p w14:paraId="5F034CFB" w14:textId="2FA3AD91" w:rsidR="001E76D1" w:rsidRPr="007405CF" w:rsidRDefault="347C42B6" w:rsidP="121472D6">
            <w:pPr>
              <w:spacing w:before="0" w:after="0" w:line="240" w:lineRule="auto"/>
              <w:rPr>
                <w:noProof/>
                <w:color w:val="006100"/>
                <w:sz w:val="18"/>
                <w:szCs w:val="18"/>
              </w:rPr>
            </w:pPr>
            <w:r w:rsidRPr="007405CF">
              <w:rPr>
                <w:noProof/>
                <w:color w:val="006100"/>
                <w:sz w:val="18"/>
                <w:szCs w:val="18"/>
              </w:rPr>
              <w:t xml:space="preserve">A law shall define the roles and responsibilities of the </w:t>
            </w:r>
            <w:r w:rsidR="002D601A" w:rsidRPr="007405CF">
              <w:rPr>
                <w:noProof/>
                <w:color w:val="006100"/>
                <w:sz w:val="18"/>
                <w:szCs w:val="18"/>
              </w:rPr>
              <w:t>Computer Security Incident Response Teams</w:t>
            </w:r>
            <w:r w:rsidRPr="007405CF">
              <w:rPr>
                <w:noProof/>
                <w:color w:val="006100"/>
                <w:sz w:val="18"/>
                <w:szCs w:val="18"/>
              </w:rPr>
              <w:t xml:space="preserve"> </w:t>
            </w:r>
            <w:r w:rsidR="002D601A" w:rsidRPr="007405CF">
              <w:rPr>
                <w:noProof/>
                <w:color w:val="006100"/>
                <w:sz w:val="18"/>
                <w:szCs w:val="18"/>
              </w:rPr>
              <w:t xml:space="preserve">(CSIRTs) </w:t>
            </w:r>
            <w:r w:rsidRPr="007405CF">
              <w:rPr>
                <w:noProof/>
                <w:color w:val="006100"/>
                <w:sz w:val="18"/>
                <w:szCs w:val="18"/>
              </w:rPr>
              <w:t xml:space="preserve">and the Government Information Security Office (GISO) </w:t>
            </w:r>
            <w:r w:rsidR="00105D16" w:rsidRPr="007405CF">
              <w:rPr>
                <w:noProof/>
                <w:color w:val="006100"/>
                <w:sz w:val="18"/>
                <w:szCs w:val="18"/>
              </w:rPr>
              <w:t>regarding</w:t>
            </w:r>
            <w:r w:rsidRPr="007405CF">
              <w:rPr>
                <w:noProof/>
                <w:color w:val="006100"/>
                <w:sz w:val="18"/>
                <w:szCs w:val="18"/>
              </w:rPr>
              <w:t xml:space="preserve"> the exchange of information about incidents or cyber threats or other information in the field of information security.</w:t>
            </w:r>
          </w:p>
        </w:tc>
      </w:tr>
      <w:bookmarkEnd w:id="12"/>
      <w:tr w:rsidR="00F85A56" w:rsidRPr="007405CF" w14:paraId="552EDD4D" w14:textId="77777777" w:rsidTr="00F85A56">
        <w:trPr>
          <w:trHeight w:val="309"/>
          <w:jc w:val="center"/>
        </w:trPr>
        <w:tc>
          <w:tcPr>
            <w:tcW w:w="562" w:type="dxa"/>
            <w:shd w:val="clear" w:color="auto" w:fill="C6EFCE"/>
            <w:noWrap/>
          </w:tcPr>
          <w:p w14:paraId="76EFD708" w14:textId="546ED521" w:rsidR="001E76D1" w:rsidRPr="007405CF" w:rsidRDefault="001E76D1" w:rsidP="000B3FEC">
            <w:pPr>
              <w:spacing w:before="0" w:after="0" w:line="240" w:lineRule="auto"/>
              <w:jc w:val="center"/>
              <w:rPr>
                <w:rFonts w:eastAsia="Times New Roman"/>
                <w:noProof/>
                <w:color w:val="006100"/>
                <w:sz w:val="18"/>
                <w:szCs w:val="18"/>
              </w:rPr>
            </w:pPr>
            <w:r w:rsidRPr="007405CF">
              <w:rPr>
                <w:noProof/>
                <w:color w:val="006100"/>
                <w:sz w:val="18"/>
                <w:szCs w:val="18"/>
              </w:rPr>
              <w:t>96</w:t>
            </w:r>
          </w:p>
        </w:tc>
        <w:tc>
          <w:tcPr>
            <w:tcW w:w="1985" w:type="dxa"/>
            <w:shd w:val="clear" w:color="auto" w:fill="C6EFCE"/>
            <w:noWrap/>
          </w:tcPr>
          <w:p w14:paraId="6A194DE2" w14:textId="3AF32A6E"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G: Modernising the digital environment of public administration</w:t>
            </w:r>
          </w:p>
        </w:tc>
        <w:tc>
          <w:tcPr>
            <w:tcW w:w="992" w:type="dxa"/>
            <w:shd w:val="clear" w:color="auto" w:fill="C6EFCE"/>
            <w:noWrap/>
          </w:tcPr>
          <w:p w14:paraId="67CDBA3B" w14:textId="760EF929" w:rsidR="001E76D1" w:rsidRPr="007405CF" w:rsidRDefault="00004111" w:rsidP="001E76D1">
            <w:pPr>
              <w:spacing w:before="0" w:after="0" w:line="240" w:lineRule="auto"/>
              <w:rPr>
                <w:rFonts w:eastAsia="Times New Roman"/>
                <w:noProof/>
                <w:color w:val="006100"/>
                <w:sz w:val="18"/>
                <w:szCs w:val="18"/>
              </w:rPr>
            </w:pPr>
            <w:r w:rsidRPr="007405CF">
              <w:rPr>
                <w:noProof/>
                <w:color w:val="006100"/>
                <w:sz w:val="18"/>
                <w:szCs w:val="18"/>
              </w:rPr>
              <w:t>Target</w:t>
            </w:r>
          </w:p>
        </w:tc>
        <w:tc>
          <w:tcPr>
            <w:tcW w:w="1843" w:type="dxa"/>
            <w:shd w:val="clear" w:color="auto" w:fill="C6EFCE"/>
            <w:noWrap/>
          </w:tcPr>
          <w:p w14:paraId="5A6E4F2F" w14:textId="6A395013" w:rsidR="001E76D1" w:rsidRPr="007405CF" w:rsidRDefault="1F4058F6" w:rsidP="001E76D1">
            <w:pPr>
              <w:spacing w:before="0" w:after="0" w:line="240" w:lineRule="auto"/>
              <w:rPr>
                <w:noProof/>
                <w:color w:val="006100"/>
                <w:sz w:val="18"/>
                <w:szCs w:val="18"/>
              </w:rPr>
            </w:pPr>
            <w:r w:rsidRPr="007405CF">
              <w:rPr>
                <w:noProof/>
                <w:color w:val="006100"/>
                <w:sz w:val="18"/>
                <w:szCs w:val="18"/>
              </w:rPr>
              <w:t>Disbursement of EUR</w:t>
            </w:r>
            <w:r w:rsidR="00AF6BB1" w:rsidRPr="007405CF">
              <w:rPr>
                <w:noProof/>
                <w:color w:val="006100"/>
                <w:sz w:val="18"/>
                <w:szCs w:val="18"/>
              </w:rPr>
              <w:t> </w:t>
            </w:r>
            <w:r w:rsidR="00942D56" w:rsidRPr="007405CF">
              <w:rPr>
                <w:noProof/>
                <w:color w:val="006100"/>
                <w:sz w:val="18"/>
                <w:szCs w:val="18"/>
              </w:rPr>
              <w:t>2</w:t>
            </w:r>
            <w:r w:rsidR="00A01857" w:rsidRPr="007405CF">
              <w:rPr>
                <w:noProof/>
                <w:color w:val="006100"/>
                <w:sz w:val="18"/>
                <w:szCs w:val="18"/>
              </w:rPr>
              <w:t> </w:t>
            </w:r>
            <w:r w:rsidR="00942D56" w:rsidRPr="007405CF">
              <w:rPr>
                <w:noProof/>
                <w:color w:val="006100"/>
                <w:sz w:val="18"/>
                <w:szCs w:val="18"/>
              </w:rPr>
              <w:t>000</w:t>
            </w:r>
            <w:r w:rsidR="00A01857" w:rsidRPr="007405CF">
              <w:rPr>
                <w:noProof/>
                <w:color w:val="006100"/>
                <w:sz w:val="18"/>
                <w:szCs w:val="18"/>
              </w:rPr>
              <w:t> </w:t>
            </w:r>
            <w:r w:rsidR="00942D56" w:rsidRPr="007405CF">
              <w:rPr>
                <w:noProof/>
                <w:color w:val="006100"/>
                <w:sz w:val="18"/>
                <w:szCs w:val="18"/>
              </w:rPr>
              <w:t>000</w:t>
            </w:r>
          </w:p>
        </w:tc>
        <w:tc>
          <w:tcPr>
            <w:tcW w:w="1417" w:type="dxa"/>
            <w:shd w:val="clear" w:color="auto" w:fill="C6EFCE"/>
            <w:noWrap/>
          </w:tcPr>
          <w:p w14:paraId="54E0B18A" w14:textId="44C9E2D1" w:rsidR="001E76D1" w:rsidRPr="007405CF" w:rsidRDefault="001E76D1" w:rsidP="001E76D1">
            <w:pPr>
              <w:spacing w:before="0" w:after="0" w:line="240" w:lineRule="auto"/>
              <w:rPr>
                <w:rFonts w:eastAsia="Times New Roman"/>
                <w:noProof/>
                <w:sz w:val="18"/>
                <w:szCs w:val="18"/>
              </w:rPr>
            </w:pPr>
          </w:p>
        </w:tc>
        <w:tc>
          <w:tcPr>
            <w:tcW w:w="993" w:type="dxa"/>
            <w:shd w:val="clear" w:color="auto" w:fill="C6EFCE"/>
            <w:noWrap/>
          </w:tcPr>
          <w:p w14:paraId="4CC14988" w14:textId="6E4668A3" w:rsidR="001E76D1" w:rsidRPr="007405CF" w:rsidRDefault="00004111" w:rsidP="00F85A56">
            <w:pPr>
              <w:spacing w:before="0" w:after="0" w:line="240" w:lineRule="auto"/>
              <w:jc w:val="center"/>
              <w:rPr>
                <w:rFonts w:eastAsia="Times New Roman"/>
                <w:noProof/>
                <w:color w:val="006100"/>
                <w:sz w:val="18"/>
                <w:szCs w:val="18"/>
                <w:lang w:eastAsia="en-GB"/>
              </w:rPr>
            </w:pPr>
            <w:r w:rsidRPr="007405CF">
              <w:rPr>
                <w:rFonts w:eastAsia="Times New Roman"/>
                <w:noProof/>
                <w:color w:val="006100"/>
                <w:sz w:val="18"/>
                <w:szCs w:val="18"/>
                <w:lang w:eastAsia="en-GB"/>
              </w:rPr>
              <w:t>EUR</w:t>
            </w:r>
          </w:p>
          <w:p w14:paraId="4B07D173" w14:textId="1D76F7A1" w:rsidR="001E76D1" w:rsidRPr="007405CF" w:rsidRDefault="00004111" w:rsidP="00F85A56">
            <w:pPr>
              <w:spacing w:before="0" w:after="0" w:line="240" w:lineRule="auto"/>
              <w:jc w:val="center"/>
              <w:rPr>
                <w:rFonts w:eastAsia="Times New Roman"/>
                <w:noProof/>
                <w:color w:val="006100"/>
                <w:sz w:val="18"/>
                <w:szCs w:val="18"/>
                <w:lang w:eastAsia="en-GB"/>
              </w:rPr>
            </w:pPr>
            <w:r w:rsidRPr="007405CF">
              <w:rPr>
                <w:rFonts w:eastAsia="Times New Roman"/>
                <w:noProof/>
                <w:color w:val="006100"/>
                <w:sz w:val="18"/>
                <w:szCs w:val="18"/>
                <w:lang w:eastAsia="en-GB"/>
              </w:rPr>
              <w:t>million</w:t>
            </w:r>
          </w:p>
        </w:tc>
        <w:tc>
          <w:tcPr>
            <w:tcW w:w="992" w:type="dxa"/>
            <w:shd w:val="clear" w:color="auto" w:fill="C6EFCE"/>
            <w:noWrap/>
          </w:tcPr>
          <w:p w14:paraId="05FB0C36" w14:textId="0C407D06" w:rsidR="001E76D1" w:rsidRPr="007405CF" w:rsidRDefault="00004111" w:rsidP="00F85A56">
            <w:pPr>
              <w:spacing w:before="0" w:after="0" w:line="240" w:lineRule="auto"/>
              <w:jc w:val="center"/>
              <w:rPr>
                <w:rFonts w:eastAsia="Times New Roman"/>
                <w:noProof/>
                <w:color w:val="006100"/>
                <w:sz w:val="18"/>
                <w:szCs w:val="18"/>
                <w:lang w:eastAsia="en-GB"/>
              </w:rPr>
            </w:pPr>
            <w:r w:rsidRPr="007405CF">
              <w:rPr>
                <w:rFonts w:eastAsia="Times New Roman"/>
                <w:noProof/>
                <w:color w:val="006100"/>
                <w:sz w:val="18"/>
                <w:szCs w:val="18"/>
                <w:lang w:eastAsia="en-GB"/>
              </w:rPr>
              <w:t>0</w:t>
            </w:r>
          </w:p>
        </w:tc>
        <w:tc>
          <w:tcPr>
            <w:tcW w:w="850" w:type="dxa"/>
            <w:shd w:val="clear" w:color="auto" w:fill="C6EFCE"/>
            <w:noWrap/>
          </w:tcPr>
          <w:p w14:paraId="0B102885" w14:textId="43E752EA" w:rsidR="001E76D1" w:rsidRPr="007405CF" w:rsidRDefault="00004111" w:rsidP="00F85A56">
            <w:pPr>
              <w:spacing w:before="0" w:after="0" w:line="240" w:lineRule="auto"/>
              <w:jc w:val="center"/>
              <w:rPr>
                <w:rFonts w:eastAsia="Times New Roman"/>
                <w:noProof/>
                <w:color w:val="006100"/>
                <w:sz w:val="18"/>
                <w:szCs w:val="18"/>
                <w:lang w:eastAsia="en-GB"/>
              </w:rPr>
            </w:pPr>
            <w:r w:rsidRPr="007405CF">
              <w:rPr>
                <w:rFonts w:eastAsia="Times New Roman"/>
                <w:noProof/>
                <w:color w:val="006100"/>
                <w:sz w:val="18"/>
                <w:szCs w:val="18"/>
                <w:lang w:eastAsia="en-GB"/>
              </w:rPr>
              <w:t>2</w:t>
            </w:r>
          </w:p>
        </w:tc>
        <w:tc>
          <w:tcPr>
            <w:tcW w:w="851" w:type="dxa"/>
            <w:shd w:val="clear" w:color="auto" w:fill="C6EFCE"/>
            <w:noWrap/>
          </w:tcPr>
          <w:p w14:paraId="05EF32F0" w14:textId="44B7C857"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709" w:type="dxa"/>
            <w:shd w:val="clear" w:color="auto" w:fill="C6EFCE"/>
            <w:noWrap/>
          </w:tcPr>
          <w:p w14:paraId="4481D2A4" w14:textId="598D83E0"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2026</w:t>
            </w:r>
          </w:p>
        </w:tc>
        <w:tc>
          <w:tcPr>
            <w:tcW w:w="4128" w:type="dxa"/>
            <w:shd w:val="clear" w:color="auto" w:fill="C6EFCE"/>
            <w:noWrap/>
          </w:tcPr>
          <w:p w14:paraId="437AB2EC" w14:textId="576C7A13" w:rsidR="001E76D1" w:rsidRPr="007405CF" w:rsidRDefault="002C5508" w:rsidP="6B87DB29">
            <w:pPr>
              <w:spacing w:before="0" w:after="0" w:line="240" w:lineRule="auto"/>
              <w:rPr>
                <w:rFonts w:eastAsia="Times New Roman"/>
                <w:noProof/>
                <w:color w:val="006100"/>
                <w:sz w:val="18"/>
                <w:szCs w:val="18"/>
              </w:rPr>
            </w:pPr>
            <w:r w:rsidRPr="007405CF">
              <w:rPr>
                <w:noProof/>
                <w:color w:val="006100"/>
                <w:sz w:val="18"/>
                <w:szCs w:val="18"/>
              </w:rPr>
              <w:t xml:space="preserve">At least </w:t>
            </w:r>
            <w:r w:rsidR="00233766" w:rsidRPr="007405CF">
              <w:rPr>
                <w:noProof/>
                <w:color w:val="006100"/>
                <w:sz w:val="18"/>
                <w:szCs w:val="18"/>
              </w:rPr>
              <w:t>EUR</w:t>
            </w:r>
            <w:r w:rsidR="00E45B02" w:rsidRPr="007405CF">
              <w:rPr>
                <w:noProof/>
                <w:color w:val="006100"/>
                <w:sz w:val="18"/>
                <w:szCs w:val="18"/>
              </w:rPr>
              <w:t> </w:t>
            </w:r>
            <w:r w:rsidR="00233766" w:rsidRPr="007405CF">
              <w:rPr>
                <w:noProof/>
                <w:color w:val="006100"/>
                <w:sz w:val="18"/>
                <w:szCs w:val="18"/>
              </w:rPr>
              <w:t>2</w:t>
            </w:r>
            <w:r w:rsidR="00E45B02" w:rsidRPr="007405CF">
              <w:rPr>
                <w:noProof/>
                <w:color w:val="006100"/>
                <w:sz w:val="18"/>
                <w:szCs w:val="18"/>
              </w:rPr>
              <w:t> </w:t>
            </w:r>
            <w:r w:rsidR="00233766" w:rsidRPr="007405CF">
              <w:rPr>
                <w:noProof/>
                <w:color w:val="006100"/>
                <w:sz w:val="18"/>
                <w:szCs w:val="18"/>
              </w:rPr>
              <w:t>000</w:t>
            </w:r>
            <w:r w:rsidR="00E45B02" w:rsidRPr="007405CF">
              <w:rPr>
                <w:noProof/>
                <w:color w:val="006100"/>
                <w:sz w:val="18"/>
                <w:szCs w:val="18"/>
              </w:rPr>
              <w:t> </w:t>
            </w:r>
            <w:r w:rsidR="00233766" w:rsidRPr="007405CF">
              <w:rPr>
                <w:noProof/>
                <w:color w:val="006100"/>
                <w:sz w:val="18"/>
                <w:szCs w:val="18"/>
              </w:rPr>
              <w:t xml:space="preserve">000 </w:t>
            </w:r>
            <w:r w:rsidRPr="007405CF">
              <w:rPr>
                <w:noProof/>
                <w:color w:val="006100"/>
                <w:sz w:val="18"/>
                <w:szCs w:val="18"/>
              </w:rPr>
              <w:t>shall be paid</w:t>
            </w:r>
            <w:r w:rsidR="00233766" w:rsidRPr="007405CF">
              <w:rPr>
                <w:noProof/>
                <w:color w:val="006100"/>
                <w:sz w:val="18"/>
                <w:szCs w:val="18"/>
              </w:rPr>
              <w:t xml:space="preserve"> to </w:t>
            </w:r>
            <w:r w:rsidR="008869C6" w:rsidRPr="007405CF">
              <w:rPr>
                <w:noProof/>
                <w:color w:val="006100"/>
                <w:sz w:val="18"/>
                <w:szCs w:val="18"/>
              </w:rPr>
              <w:t xml:space="preserve">the SiQUID </w:t>
            </w:r>
            <w:r w:rsidR="00165B20" w:rsidRPr="007405CF">
              <w:rPr>
                <w:noProof/>
                <w:color w:val="006100"/>
                <w:sz w:val="18"/>
                <w:szCs w:val="18"/>
              </w:rPr>
              <w:t xml:space="preserve">project </w:t>
            </w:r>
            <w:r w:rsidR="006327BD" w:rsidRPr="007405CF">
              <w:rPr>
                <w:noProof/>
                <w:color w:val="006100"/>
                <w:sz w:val="18"/>
                <w:szCs w:val="18"/>
              </w:rPr>
              <w:t>in order to support</w:t>
            </w:r>
            <w:r w:rsidR="00165B20" w:rsidRPr="007405CF">
              <w:rPr>
                <w:noProof/>
                <w:color w:val="006100"/>
                <w:sz w:val="18"/>
                <w:szCs w:val="18"/>
              </w:rPr>
              <w:t xml:space="preserve"> </w:t>
            </w:r>
            <w:r w:rsidR="00EA3925" w:rsidRPr="007405CF">
              <w:rPr>
                <w:noProof/>
                <w:color w:val="006100"/>
                <w:sz w:val="18"/>
                <w:szCs w:val="18"/>
              </w:rPr>
              <w:t>the national quantum communication</w:t>
            </w:r>
            <w:r w:rsidR="00596296" w:rsidRPr="007405CF">
              <w:rPr>
                <w:noProof/>
                <w:color w:val="006100"/>
                <w:sz w:val="18"/>
                <w:szCs w:val="18"/>
              </w:rPr>
              <w:t xml:space="preserve"> infrastructure</w:t>
            </w:r>
            <w:r w:rsidR="00233766" w:rsidRPr="007405CF">
              <w:rPr>
                <w:noProof/>
                <w:color w:val="006100"/>
                <w:sz w:val="18"/>
                <w:szCs w:val="18"/>
              </w:rPr>
              <w:t>.</w:t>
            </w:r>
            <w:r w:rsidRPr="007405CF">
              <w:rPr>
                <w:noProof/>
                <w:color w:val="006100"/>
                <w:sz w:val="18"/>
                <w:szCs w:val="18"/>
              </w:rPr>
              <w:t xml:space="preserve"> </w:t>
            </w:r>
            <w:r w:rsidR="00233766" w:rsidRPr="007405CF">
              <w:rPr>
                <w:noProof/>
                <w:color w:val="006100"/>
                <w:sz w:val="18"/>
                <w:szCs w:val="18"/>
              </w:rPr>
              <w:t>Any amounts provided by other Union programmes or instruments shall not be counted towards this amount.</w:t>
            </w:r>
          </w:p>
        </w:tc>
      </w:tr>
      <w:tr w:rsidR="00F85A56" w:rsidRPr="007405CF" w14:paraId="223B24D9" w14:textId="77777777" w:rsidTr="00F85A56">
        <w:trPr>
          <w:trHeight w:val="309"/>
          <w:jc w:val="center"/>
        </w:trPr>
        <w:tc>
          <w:tcPr>
            <w:tcW w:w="562" w:type="dxa"/>
            <w:shd w:val="clear" w:color="auto" w:fill="C6EFCE"/>
            <w:noWrap/>
          </w:tcPr>
          <w:p w14:paraId="54E1D5C7" w14:textId="68306C6C" w:rsidR="001E76D1" w:rsidRPr="007405CF" w:rsidRDefault="001E76D1" w:rsidP="000B3FEC">
            <w:pPr>
              <w:spacing w:before="0" w:after="0" w:line="240" w:lineRule="auto"/>
              <w:jc w:val="center"/>
              <w:rPr>
                <w:rFonts w:eastAsia="Times New Roman"/>
                <w:noProof/>
                <w:color w:val="006100"/>
                <w:sz w:val="18"/>
                <w:szCs w:val="18"/>
              </w:rPr>
            </w:pPr>
            <w:r w:rsidRPr="007405CF">
              <w:rPr>
                <w:noProof/>
                <w:color w:val="006100"/>
                <w:sz w:val="18"/>
                <w:szCs w:val="18"/>
              </w:rPr>
              <w:t>97</w:t>
            </w:r>
          </w:p>
        </w:tc>
        <w:tc>
          <w:tcPr>
            <w:tcW w:w="1985" w:type="dxa"/>
            <w:shd w:val="clear" w:color="auto" w:fill="C6EFCE"/>
            <w:noWrap/>
          </w:tcPr>
          <w:p w14:paraId="76D328C7" w14:textId="24BC6059"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G: Modernising the digital environment of public administration</w:t>
            </w:r>
          </w:p>
        </w:tc>
        <w:tc>
          <w:tcPr>
            <w:tcW w:w="992" w:type="dxa"/>
            <w:shd w:val="clear" w:color="auto" w:fill="C6EFCE"/>
            <w:noWrap/>
          </w:tcPr>
          <w:p w14:paraId="1DD0534E" w14:textId="69C90C7F"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Milestone</w:t>
            </w:r>
          </w:p>
        </w:tc>
        <w:tc>
          <w:tcPr>
            <w:tcW w:w="1843" w:type="dxa"/>
            <w:shd w:val="clear" w:color="auto" w:fill="C6EFCE"/>
            <w:noWrap/>
          </w:tcPr>
          <w:p w14:paraId="5C18984C" w14:textId="5134AF5D" w:rsidR="001E76D1" w:rsidRPr="007405CF" w:rsidRDefault="14EE1C31" w:rsidP="121472D6">
            <w:pPr>
              <w:spacing w:before="0" w:after="0" w:line="240" w:lineRule="auto"/>
              <w:rPr>
                <w:noProof/>
                <w:color w:val="006100"/>
                <w:sz w:val="18"/>
                <w:szCs w:val="18"/>
              </w:rPr>
            </w:pPr>
            <w:r w:rsidRPr="007405CF">
              <w:rPr>
                <w:noProof/>
                <w:color w:val="006100"/>
                <w:sz w:val="18"/>
                <w:szCs w:val="18"/>
              </w:rPr>
              <w:t>E-Legislation platform</w:t>
            </w:r>
          </w:p>
        </w:tc>
        <w:tc>
          <w:tcPr>
            <w:tcW w:w="1417" w:type="dxa"/>
            <w:shd w:val="clear" w:color="auto" w:fill="C6EFCE"/>
            <w:noWrap/>
          </w:tcPr>
          <w:p w14:paraId="369787F5" w14:textId="4CCDA78F" w:rsidR="001E76D1" w:rsidRPr="007405CF" w:rsidRDefault="079CC46D" w:rsidP="121472D6">
            <w:pPr>
              <w:spacing w:before="0" w:after="0" w:line="240" w:lineRule="auto"/>
              <w:rPr>
                <w:noProof/>
                <w:color w:val="006100"/>
                <w:sz w:val="18"/>
                <w:szCs w:val="18"/>
              </w:rPr>
            </w:pPr>
            <w:r w:rsidRPr="007405CF">
              <w:rPr>
                <w:noProof/>
                <w:color w:val="006100"/>
                <w:sz w:val="18"/>
                <w:szCs w:val="18"/>
              </w:rPr>
              <w:t xml:space="preserve">Handover report for the e-Legislation platform </w:t>
            </w:r>
            <w:r w:rsidR="00E45B02" w:rsidRPr="007405CF">
              <w:rPr>
                <w:noProof/>
                <w:color w:val="006100"/>
                <w:sz w:val="18"/>
                <w:szCs w:val="18"/>
              </w:rPr>
              <w:t>is</w:t>
            </w:r>
            <w:r w:rsidRPr="007405CF">
              <w:rPr>
                <w:noProof/>
                <w:color w:val="006100"/>
                <w:sz w:val="18"/>
                <w:szCs w:val="18"/>
              </w:rPr>
              <w:t xml:space="preserve"> issued</w:t>
            </w:r>
            <w:r w:rsidR="007E22EA" w:rsidRPr="007405CF">
              <w:rPr>
                <w:noProof/>
                <w:color w:val="006100"/>
                <w:sz w:val="18"/>
                <w:szCs w:val="18"/>
              </w:rPr>
              <w:t xml:space="preserve"> by the contracting authority</w:t>
            </w:r>
          </w:p>
        </w:tc>
        <w:tc>
          <w:tcPr>
            <w:tcW w:w="993" w:type="dxa"/>
            <w:shd w:val="clear" w:color="auto" w:fill="C6EFCE"/>
            <w:noWrap/>
          </w:tcPr>
          <w:p w14:paraId="6E478E81" w14:textId="1E2922C3" w:rsidR="001E76D1" w:rsidRPr="007405CF" w:rsidRDefault="001E76D1" w:rsidP="00F85A56">
            <w:pPr>
              <w:spacing w:before="0" w:after="0" w:line="240" w:lineRule="auto"/>
              <w:jc w:val="center"/>
              <w:rPr>
                <w:rFonts w:eastAsia="Times New Roman"/>
                <w:noProof/>
                <w:color w:val="006100"/>
                <w:sz w:val="18"/>
                <w:szCs w:val="18"/>
              </w:rPr>
            </w:pPr>
          </w:p>
        </w:tc>
        <w:tc>
          <w:tcPr>
            <w:tcW w:w="992" w:type="dxa"/>
            <w:shd w:val="clear" w:color="auto" w:fill="C6EFCE"/>
            <w:noWrap/>
          </w:tcPr>
          <w:p w14:paraId="4A32D629" w14:textId="2B275BE6" w:rsidR="001E76D1" w:rsidRPr="007405CF" w:rsidRDefault="001E76D1" w:rsidP="00F85A56">
            <w:pPr>
              <w:spacing w:before="0" w:after="0" w:line="240" w:lineRule="auto"/>
              <w:jc w:val="center"/>
              <w:rPr>
                <w:rFonts w:eastAsia="Times New Roman"/>
                <w:noProof/>
                <w:color w:val="006100"/>
                <w:sz w:val="18"/>
                <w:szCs w:val="18"/>
              </w:rPr>
            </w:pPr>
          </w:p>
        </w:tc>
        <w:tc>
          <w:tcPr>
            <w:tcW w:w="850" w:type="dxa"/>
            <w:shd w:val="clear" w:color="auto" w:fill="C6EFCE"/>
            <w:noWrap/>
          </w:tcPr>
          <w:p w14:paraId="1B4EC0EF" w14:textId="1FFD3DDB" w:rsidR="001E76D1" w:rsidRPr="007405CF" w:rsidRDefault="001E76D1" w:rsidP="00F85A56">
            <w:pPr>
              <w:spacing w:before="0" w:after="0" w:line="240" w:lineRule="auto"/>
              <w:jc w:val="center"/>
              <w:rPr>
                <w:rFonts w:eastAsia="Times New Roman"/>
                <w:noProof/>
                <w:color w:val="006100"/>
                <w:sz w:val="18"/>
                <w:szCs w:val="18"/>
              </w:rPr>
            </w:pPr>
          </w:p>
        </w:tc>
        <w:tc>
          <w:tcPr>
            <w:tcW w:w="851" w:type="dxa"/>
            <w:shd w:val="clear" w:color="auto" w:fill="C6EFCE"/>
            <w:noWrap/>
          </w:tcPr>
          <w:p w14:paraId="374C42BA" w14:textId="457C94F9"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709" w:type="dxa"/>
            <w:shd w:val="clear" w:color="auto" w:fill="C6EFCE"/>
            <w:noWrap/>
          </w:tcPr>
          <w:p w14:paraId="03A8B25D" w14:textId="576BFBC8"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2025</w:t>
            </w:r>
          </w:p>
        </w:tc>
        <w:tc>
          <w:tcPr>
            <w:tcW w:w="4128" w:type="dxa"/>
            <w:shd w:val="clear" w:color="auto" w:fill="C6EFCE"/>
            <w:noWrap/>
          </w:tcPr>
          <w:p w14:paraId="79CF56A0" w14:textId="0544762A" w:rsidR="001E76D1" w:rsidRPr="007405CF" w:rsidRDefault="26F99C10" w:rsidP="0014425D">
            <w:pPr>
              <w:spacing w:before="0" w:after="0" w:line="256" w:lineRule="auto"/>
              <w:rPr>
                <w:noProof/>
                <w:color w:val="006100"/>
                <w:sz w:val="18"/>
                <w:szCs w:val="18"/>
              </w:rPr>
            </w:pPr>
            <w:r w:rsidRPr="007405CF">
              <w:rPr>
                <w:noProof/>
                <w:color w:val="006100"/>
                <w:sz w:val="18"/>
                <w:szCs w:val="18"/>
              </w:rPr>
              <w:t xml:space="preserve">Handover report signed by the contractor and the </w:t>
            </w:r>
            <w:r w:rsidR="766D6361" w:rsidRPr="007405CF">
              <w:rPr>
                <w:noProof/>
                <w:color w:val="006100"/>
                <w:sz w:val="18"/>
                <w:szCs w:val="18"/>
              </w:rPr>
              <w:t>contracting</w:t>
            </w:r>
            <w:r w:rsidRPr="007405CF">
              <w:rPr>
                <w:noProof/>
                <w:color w:val="006100"/>
                <w:sz w:val="18"/>
                <w:szCs w:val="18"/>
              </w:rPr>
              <w:t xml:space="preserve"> authority certifying that e-</w:t>
            </w:r>
            <w:r w:rsidR="3075F3F6" w:rsidRPr="007405CF">
              <w:rPr>
                <w:noProof/>
                <w:color w:val="006100"/>
                <w:sz w:val="18"/>
                <w:szCs w:val="18"/>
              </w:rPr>
              <w:t>L</w:t>
            </w:r>
            <w:r w:rsidR="133DE7C5" w:rsidRPr="007405CF">
              <w:rPr>
                <w:noProof/>
                <w:color w:val="006100"/>
                <w:sz w:val="18"/>
                <w:szCs w:val="18"/>
              </w:rPr>
              <w:t>egislation</w:t>
            </w:r>
            <w:r w:rsidRPr="007405CF">
              <w:rPr>
                <w:noProof/>
                <w:color w:val="006100"/>
                <w:sz w:val="18"/>
                <w:szCs w:val="18"/>
              </w:rPr>
              <w:t xml:space="preserve"> platform to support the legislative process is accessible</w:t>
            </w:r>
            <w:r w:rsidR="00855B80" w:rsidRPr="007405CF">
              <w:rPr>
                <w:noProof/>
                <w:color w:val="006100"/>
                <w:sz w:val="18"/>
                <w:szCs w:val="18"/>
              </w:rPr>
              <w:t>.</w:t>
            </w:r>
          </w:p>
        </w:tc>
      </w:tr>
      <w:tr w:rsidR="00F85A56" w:rsidRPr="007405CF" w14:paraId="1B9A5130" w14:textId="77777777" w:rsidTr="00F85A56">
        <w:trPr>
          <w:trHeight w:val="309"/>
          <w:jc w:val="center"/>
        </w:trPr>
        <w:tc>
          <w:tcPr>
            <w:tcW w:w="562" w:type="dxa"/>
            <w:shd w:val="clear" w:color="auto" w:fill="C6EFCE"/>
            <w:noWrap/>
          </w:tcPr>
          <w:p w14:paraId="5FC14337" w14:textId="27C0A796" w:rsidR="001E76D1" w:rsidRPr="007405CF" w:rsidRDefault="001E76D1" w:rsidP="000B3FEC">
            <w:pPr>
              <w:spacing w:before="0" w:after="0" w:line="240" w:lineRule="auto"/>
              <w:jc w:val="center"/>
              <w:rPr>
                <w:rFonts w:eastAsia="Times New Roman"/>
                <w:noProof/>
                <w:color w:val="006100"/>
                <w:sz w:val="18"/>
                <w:szCs w:val="18"/>
              </w:rPr>
            </w:pPr>
            <w:r w:rsidRPr="007405CF">
              <w:rPr>
                <w:noProof/>
                <w:color w:val="006100"/>
                <w:sz w:val="18"/>
                <w:szCs w:val="18"/>
              </w:rPr>
              <w:t>98</w:t>
            </w:r>
          </w:p>
        </w:tc>
        <w:tc>
          <w:tcPr>
            <w:tcW w:w="1985" w:type="dxa"/>
            <w:shd w:val="clear" w:color="auto" w:fill="C6EFCE"/>
            <w:noWrap/>
          </w:tcPr>
          <w:p w14:paraId="143C82AE" w14:textId="24E9DD2A"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G: Modernising the digital environment of public administration</w:t>
            </w:r>
          </w:p>
        </w:tc>
        <w:tc>
          <w:tcPr>
            <w:tcW w:w="992" w:type="dxa"/>
            <w:shd w:val="clear" w:color="auto" w:fill="C6EFCE"/>
            <w:noWrap/>
          </w:tcPr>
          <w:p w14:paraId="706DFDB0" w14:textId="3AD66C86"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Target</w:t>
            </w:r>
          </w:p>
        </w:tc>
        <w:tc>
          <w:tcPr>
            <w:tcW w:w="1843" w:type="dxa"/>
            <w:shd w:val="clear" w:color="auto" w:fill="C6EFCE"/>
            <w:noWrap/>
          </w:tcPr>
          <w:p w14:paraId="46AA36C8" w14:textId="614BEEA7" w:rsidR="001E76D1" w:rsidRPr="007405CF" w:rsidRDefault="5F45420D" w:rsidP="121472D6">
            <w:pPr>
              <w:spacing w:before="0" w:after="0" w:line="240" w:lineRule="auto"/>
              <w:rPr>
                <w:rFonts w:eastAsia="Times New Roman"/>
                <w:noProof/>
                <w:color w:val="006100"/>
                <w:sz w:val="18"/>
                <w:szCs w:val="18"/>
              </w:rPr>
            </w:pPr>
            <w:r w:rsidRPr="0DD5D367">
              <w:rPr>
                <w:noProof/>
                <w:color w:val="006100"/>
                <w:sz w:val="18"/>
                <w:szCs w:val="18"/>
              </w:rPr>
              <w:t>Number of certificates</w:t>
            </w:r>
            <w:r w:rsidR="4BA0F43A" w:rsidRPr="0DD5D367">
              <w:rPr>
                <w:noProof/>
                <w:color w:val="006100"/>
                <w:sz w:val="18"/>
                <w:szCs w:val="18"/>
              </w:rPr>
              <w:t xml:space="preserve"> </w:t>
            </w:r>
            <w:r w:rsidR="36203000" w:rsidRPr="0DD5D367">
              <w:rPr>
                <w:noProof/>
                <w:color w:val="006100"/>
                <w:sz w:val="18"/>
                <w:szCs w:val="18"/>
              </w:rPr>
              <w:t>of participation</w:t>
            </w:r>
            <w:r w:rsidRPr="0DD5D367">
              <w:rPr>
                <w:noProof/>
                <w:color w:val="006100"/>
                <w:sz w:val="18"/>
                <w:szCs w:val="18"/>
              </w:rPr>
              <w:t xml:space="preserve"> </w:t>
            </w:r>
            <w:r w:rsidR="4D250DEB" w:rsidRPr="0DD5D367">
              <w:rPr>
                <w:noProof/>
                <w:color w:val="006100"/>
                <w:sz w:val="18"/>
                <w:szCs w:val="18"/>
              </w:rPr>
              <w:t>issued for training</w:t>
            </w:r>
            <w:r w:rsidR="008F0886" w:rsidRPr="0DD5D367">
              <w:rPr>
                <w:noProof/>
                <w:color w:val="006100"/>
                <w:sz w:val="18"/>
                <w:szCs w:val="18"/>
              </w:rPr>
              <w:t xml:space="preserve"> activities</w:t>
            </w:r>
            <w:r w:rsidR="1A0E880A" w:rsidRPr="0DD5D367">
              <w:rPr>
                <w:noProof/>
                <w:color w:val="006100"/>
                <w:sz w:val="18"/>
                <w:szCs w:val="18"/>
              </w:rPr>
              <w:t xml:space="preserve"> </w:t>
            </w:r>
            <w:r w:rsidR="4D250DEB" w:rsidRPr="0DD5D367">
              <w:rPr>
                <w:noProof/>
                <w:color w:val="006100"/>
                <w:sz w:val="18"/>
                <w:szCs w:val="18"/>
              </w:rPr>
              <w:t xml:space="preserve">in digital skills for </w:t>
            </w:r>
            <w:r w:rsidR="5560DDB5" w:rsidRPr="0DD5D367">
              <w:rPr>
                <w:noProof/>
                <w:color w:val="006100"/>
                <w:sz w:val="18"/>
                <w:szCs w:val="18"/>
              </w:rPr>
              <w:t xml:space="preserve">the </w:t>
            </w:r>
            <w:r w:rsidR="4D250DEB" w:rsidRPr="0DD5D367">
              <w:rPr>
                <w:noProof/>
                <w:color w:val="006100"/>
                <w:sz w:val="18"/>
                <w:szCs w:val="18"/>
              </w:rPr>
              <w:t xml:space="preserve">public </w:t>
            </w:r>
            <w:r w:rsidR="03EEB345" w:rsidRPr="0DD5D367">
              <w:rPr>
                <w:noProof/>
                <w:color w:val="006100"/>
                <w:sz w:val="18"/>
                <w:szCs w:val="18"/>
              </w:rPr>
              <w:t>s</w:t>
            </w:r>
            <w:r w:rsidR="4D250DEB" w:rsidRPr="0DD5D367">
              <w:rPr>
                <w:noProof/>
                <w:color w:val="006100"/>
                <w:sz w:val="18"/>
                <w:szCs w:val="18"/>
              </w:rPr>
              <w:t>ector</w:t>
            </w:r>
          </w:p>
        </w:tc>
        <w:tc>
          <w:tcPr>
            <w:tcW w:w="1417" w:type="dxa"/>
            <w:shd w:val="clear" w:color="auto" w:fill="C6EFCE"/>
            <w:noWrap/>
          </w:tcPr>
          <w:p w14:paraId="0B047B97" w14:textId="6D59C3CC"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 </w:t>
            </w:r>
          </w:p>
        </w:tc>
        <w:tc>
          <w:tcPr>
            <w:tcW w:w="993" w:type="dxa"/>
            <w:shd w:val="clear" w:color="auto" w:fill="C6EFCE"/>
            <w:noWrap/>
          </w:tcPr>
          <w:p w14:paraId="4605F6AB" w14:textId="27B955D5"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992" w:type="dxa"/>
            <w:shd w:val="clear" w:color="auto" w:fill="C6EFCE"/>
            <w:noWrap/>
          </w:tcPr>
          <w:p w14:paraId="6DD4DB68" w14:textId="0C1E9570"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850" w:type="dxa"/>
            <w:shd w:val="clear" w:color="auto" w:fill="C6EFCE"/>
            <w:noWrap/>
          </w:tcPr>
          <w:p w14:paraId="19F20418" w14:textId="3872099A"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40</w:t>
            </w:r>
            <w:r w:rsidR="000B5E65" w:rsidRPr="007405CF">
              <w:rPr>
                <w:noProof/>
                <w:color w:val="006100"/>
                <w:sz w:val="18"/>
                <w:szCs w:val="18"/>
              </w:rPr>
              <w:t> </w:t>
            </w:r>
            <w:r w:rsidRPr="007405CF">
              <w:rPr>
                <w:noProof/>
                <w:color w:val="006100"/>
                <w:sz w:val="18"/>
                <w:szCs w:val="18"/>
              </w:rPr>
              <w:t>000</w:t>
            </w:r>
          </w:p>
        </w:tc>
        <w:tc>
          <w:tcPr>
            <w:tcW w:w="851" w:type="dxa"/>
            <w:shd w:val="clear" w:color="auto" w:fill="C6EFCE"/>
            <w:noWrap/>
          </w:tcPr>
          <w:p w14:paraId="7493C1FD" w14:textId="18C7BF56"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709" w:type="dxa"/>
            <w:shd w:val="clear" w:color="auto" w:fill="C6EFCE"/>
            <w:noWrap/>
          </w:tcPr>
          <w:p w14:paraId="63860CBB" w14:textId="42040D46"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2026</w:t>
            </w:r>
          </w:p>
        </w:tc>
        <w:tc>
          <w:tcPr>
            <w:tcW w:w="4128" w:type="dxa"/>
            <w:shd w:val="clear" w:color="auto" w:fill="C6EFCE"/>
            <w:noWrap/>
          </w:tcPr>
          <w:p w14:paraId="28A34BA9" w14:textId="56FD7B06" w:rsidR="001E76D1" w:rsidRPr="007405CF" w:rsidRDefault="00610D88" w:rsidP="121472D6">
            <w:pPr>
              <w:spacing w:before="0" w:after="0" w:line="240" w:lineRule="auto"/>
              <w:rPr>
                <w:rFonts w:eastAsia="Times New Roman"/>
                <w:noProof/>
                <w:color w:val="006100"/>
                <w:sz w:val="18"/>
                <w:szCs w:val="18"/>
              </w:rPr>
            </w:pPr>
            <w:r>
              <w:rPr>
                <w:noProof/>
                <w:color w:val="006100"/>
                <w:sz w:val="18"/>
                <w:szCs w:val="18"/>
              </w:rPr>
              <w:t>40</w:t>
            </w:r>
            <w:r w:rsidR="00701DE9">
              <w:rPr>
                <w:noProof/>
                <w:color w:val="006100"/>
                <w:sz w:val="18"/>
                <w:szCs w:val="18"/>
              </w:rPr>
              <w:t> </w:t>
            </w:r>
            <w:r>
              <w:rPr>
                <w:noProof/>
                <w:color w:val="006100"/>
                <w:sz w:val="18"/>
                <w:szCs w:val="18"/>
              </w:rPr>
              <w:t>000</w:t>
            </w:r>
            <w:r w:rsidR="004375AD" w:rsidRPr="007405CF">
              <w:rPr>
                <w:noProof/>
                <w:color w:val="006100"/>
                <w:sz w:val="18"/>
                <w:szCs w:val="18"/>
              </w:rPr>
              <w:t xml:space="preserve"> certificates of participation issued for training activities in digital skills </w:t>
            </w:r>
            <w:r w:rsidR="00B24853" w:rsidRPr="007405CF">
              <w:rPr>
                <w:noProof/>
                <w:color w:val="006100"/>
                <w:sz w:val="18"/>
                <w:szCs w:val="18"/>
              </w:rPr>
              <w:t>for the public sector</w:t>
            </w:r>
            <w:r w:rsidR="6EC67AEB" w:rsidRPr="007405CF">
              <w:rPr>
                <w:noProof/>
                <w:color w:val="006100"/>
                <w:sz w:val="18"/>
                <w:szCs w:val="18"/>
              </w:rPr>
              <w:t>.</w:t>
            </w:r>
          </w:p>
        </w:tc>
      </w:tr>
      <w:tr w:rsidR="00F85A56" w:rsidRPr="007405CF" w14:paraId="359418A1" w14:textId="77777777" w:rsidTr="00F85A56">
        <w:trPr>
          <w:trHeight w:val="309"/>
          <w:jc w:val="center"/>
        </w:trPr>
        <w:tc>
          <w:tcPr>
            <w:tcW w:w="562" w:type="dxa"/>
            <w:shd w:val="clear" w:color="auto" w:fill="C6EFCE"/>
            <w:noWrap/>
          </w:tcPr>
          <w:p w14:paraId="23AEBEDF" w14:textId="20223D6C" w:rsidR="001E76D1" w:rsidRPr="007405CF" w:rsidRDefault="001E76D1" w:rsidP="000B3FEC">
            <w:pPr>
              <w:spacing w:before="0" w:after="0" w:line="240" w:lineRule="auto"/>
              <w:jc w:val="center"/>
              <w:rPr>
                <w:rFonts w:eastAsia="Times New Roman"/>
                <w:noProof/>
                <w:color w:val="006100"/>
                <w:sz w:val="18"/>
                <w:szCs w:val="18"/>
              </w:rPr>
            </w:pPr>
            <w:r w:rsidRPr="007405CF">
              <w:rPr>
                <w:noProof/>
                <w:color w:val="006100"/>
                <w:sz w:val="18"/>
                <w:szCs w:val="18"/>
              </w:rPr>
              <w:t>99</w:t>
            </w:r>
          </w:p>
        </w:tc>
        <w:tc>
          <w:tcPr>
            <w:tcW w:w="1985" w:type="dxa"/>
            <w:shd w:val="clear" w:color="auto" w:fill="C6EFCE"/>
            <w:noWrap/>
          </w:tcPr>
          <w:p w14:paraId="01DD2FCE" w14:textId="5C9B0EA2"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H: Gigabit infrastructure</w:t>
            </w:r>
          </w:p>
        </w:tc>
        <w:tc>
          <w:tcPr>
            <w:tcW w:w="992" w:type="dxa"/>
            <w:shd w:val="clear" w:color="auto" w:fill="C6EFCE"/>
            <w:noWrap/>
          </w:tcPr>
          <w:p w14:paraId="1D7FAD8E" w14:textId="438D31BF"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Target</w:t>
            </w:r>
          </w:p>
        </w:tc>
        <w:tc>
          <w:tcPr>
            <w:tcW w:w="1843" w:type="dxa"/>
            <w:shd w:val="clear" w:color="auto" w:fill="C6EFCE"/>
            <w:noWrap/>
          </w:tcPr>
          <w:p w14:paraId="4631F183" w14:textId="1C5F8BEF" w:rsidR="001E76D1" w:rsidRPr="007405CF" w:rsidRDefault="51791E77" w:rsidP="121472D6">
            <w:pPr>
              <w:spacing w:before="0" w:after="0" w:line="240" w:lineRule="auto"/>
              <w:rPr>
                <w:noProof/>
                <w:color w:val="006100"/>
                <w:sz w:val="18"/>
                <w:szCs w:val="18"/>
              </w:rPr>
            </w:pPr>
            <w:r w:rsidRPr="007405CF">
              <w:rPr>
                <w:noProof/>
                <w:color w:val="006100"/>
                <w:sz w:val="18"/>
                <w:szCs w:val="18"/>
              </w:rPr>
              <w:t xml:space="preserve">Households with enabled broadband access </w:t>
            </w:r>
          </w:p>
        </w:tc>
        <w:tc>
          <w:tcPr>
            <w:tcW w:w="1417" w:type="dxa"/>
            <w:shd w:val="clear" w:color="auto" w:fill="C6EFCE"/>
            <w:noWrap/>
          </w:tcPr>
          <w:p w14:paraId="050AFFAB" w14:textId="75FCDE0F"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 </w:t>
            </w:r>
          </w:p>
        </w:tc>
        <w:tc>
          <w:tcPr>
            <w:tcW w:w="993" w:type="dxa"/>
            <w:shd w:val="clear" w:color="auto" w:fill="C6EFCE"/>
            <w:noWrap/>
          </w:tcPr>
          <w:p w14:paraId="11FEE4C4" w14:textId="00DFE7AE"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992" w:type="dxa"/>
            <w:shd w:val="clear" w:color="auto" w:fill="C6EFCE"/>
            <w:noWrap/>
          </w:tcPr>
          <w:p w14:paraId="7A9AFC08" w14:textId="28C7A600"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850" w:type="dxa"/>
            <w:shd w:val="clear" w:color="auto" w:fill="C6EFCE"/>
            <w:noWrap/>
          </w:tcPr>
          <w:p w14:paraId="26C3AE07" w14:textId="6A18A7D5" w:rsidR="001E76D1" w:rsidRPr="007405CF" w:rsidRDefault="774E6847" w:rsidP="00F85A56">
            <w:pPr>
              <w:spacing w:before="0" w:after="0" w:line="240" w:lineRule="auto"/>
              <w:jc w:val="center"/>
              <w:rPr>
                <w:rFonts w:eastAsia="Times New Roman"/>
                <w:noProof/>
                <w:color w:val="006100"/>
                <w:sz w:val="18"/>
                <w:szCs w:val="18"/>
              </w:rPr>
            </w:pPr>
            <w:r w:rsidRPr="007405CF">
              <w:rPr>
                <w:noProof/>
                <w:color w:val="006100"/>
                <w:sz w:val="18"/>
                <w:szCs w:val="18"/>
              </w:rPr>
              <w:t>6</w:t>
            </w:r>
            <w:r w:rsidR="0096298C" w:rsidRPr="007405CF">
              <w:rPr>
                <w:noProof/>
                <w:color w:val="006100"/>
                <w:sz w:val="18"/>
                <w:szCs w:val="18"/>
              </w:rPr>
              <w:t> </w:t>
            </w:r>
            <w:r w:rsidRPr="007405CF">
              <w:rPr>
                <w:noProof/>
                <w:color w:val="006100"/>
                <w:sz w:val="18"/>
                <w:szCs w:val="18"/>
              </w:rPr>
              <w:t>838</w:t>
            </w:r>
          </w:p>
        </w:tc>
        <w:tc>
          <w:tcPr>
            <w:tcW w:w="851" w:type="dxa"/>
            <w:shd w:val="clear" w:color="auto" w:fill="C6EFCE"/>
            <w:noWrap/>
          </w:tcPr>
          <w:p w14:paraId="3BF80468" w14:textId="5DB95B76"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709" w:type="dxa"/>
            <w:shd w:val="clear" w:color="auto" w:fill="C6EFCE"/>
            <w:noWrap/>
          </w:tcPr>
          <w:p w14:paraId="34CDD6A9" w14:textId="2AF698D5"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2026</w:t>
            </w:r>
          </w:p>
        </w:tc>
        <w:tc>
          <w:tcPr>
            <w:tcW w:w="4128" w:type="dxa"/>
            <w:shd w:val="clear" w:color="auto" w:fill="C6EFCE"/>
            <w:noWrap/>
          </w:tcPr>
          <w:p w14:paraId="57B0D2CE" w14:textId="1B0177DC" w:rsidR="001E76D1" w:rsidRPr="007405CF" w:rsidRDefault="00ED1729" w:rsidP="00701DE9">
            <w:pPr>
              <w:spacing w:before="0" w:after="0" w:line="240" w:lineRule="auto"/>
              <w:rPr>
                <w:noProof/>
                <w:color w:val="006100"/>
                <w:sz w:val="18"/>
                <w:szCs w:val="18"/>
              </w:rPr>
            </w:pPr>
            <w:r>
              <w:rPr>
                <w:noProof/>
                <w:color w:val="006100"/>
                <w:sz w:val="18"/>
                <w:szCs w:val="18"/>
              </w:rPr>
              <w:t>6</w:t>
            </w:r>
            <w:r w:rsidR="00701DE9">
              <w:rPr>
                <w:noProof/>
                <w:color w:val="006100"/>
                <w:sz w:val="18"/>
                <w:szCs w:val="18"/>
              </w:rPr>
              <w:t> </w:t>
            </w:r>
            <w:r>
              <w:rPr>
                <w:noProof/>
                <w:color w:val="006100"/>
                <w:sz w:val="18"/>
                <w:szCs w:val="18"/>
              </w:rPr>
              <w:t>838</w:t>
            </w:r>
            <w:r w:rsidR="007E36AF">
              <w:rPr>
                <w:noProof/>
                <w:color w:val="006100"/>
                <w:sz w:val="18"/>
                <w:szCs w:val="18"/>
              </w:rPr>
              <w:t xml:space="preserve"> households for which broadband access is enabled as </w:t>
            </w:r>
            <w:r w:rsidR="00B22FFA">
              <w:rPr>
                <w:noProof/>
                <w:color w:val="006100"/>
                <w:sz w:val="18"/>
                <w:szCs w:val="18"/>
              </w:rPr>
              <w:t>demonstrated</w:t>
            </w:r>
            <w:r w:rsidR="007E36AF">
              <w:rPr>
                <w:noProof/>
                <w:color w:val="006100"/>
                <w:sz w:val="18"/>
                <w:szCs w:val="18"/>
              </w:rPr>
              <w:t xml:space="preserve"> in t</w:t>
            </w:r>
            <w:r w:rsidR="00EE03CA">
              <w:rPr>
                <w:noProof/>
                <w:color w:val="006100"/>
                <w:sz w:val="18"/>
                <w:szCs w:val="18"/>
              </w:rPr>
              <w:t xml:space="preserve">he </w:t>
            </w:r>
            <w:r w:rsidR="00301ABE">
              <w:rPr>
                <w:noProof/>
                <w:color w:val="006100"/>
                <w:sz w:val="18"/>
                <w:szCs w:val="18"/>
              </w:rPr>
              <w:t>project closure reports</w:t>
            </w:r>
            <w:r w:rsidR="00EE03CA">
              <w:rPr>
                <w:noProof/>
                <w:color w:val="006100"/>
                <w:sz w:val="18"/>
                <w:szCs w:val="18"/>
              </w:rPr>
              <w:t xml:space="preserve">. </w:t>
            </w:r>
          </w:p>
        </w:tc>
      </w:tr>
      <w:tr w:rsidR="00F85A56" w:rsidRPr="007405CF" w14:paraId="224A159F" w14:textId="77777777" w:rsidTr="00F85A56">
        <w:trPr>
          <w:trHeight w:val="309"/>
          <w:jc w:val="center"/>
        </w:trPr>
        <w:tc>
          <w:tcPr>
            <w:tcW w:w="562" w:type="dxa"/>
            <w:shd w:val="clear" w:color="auto" w:fill="C6EFCE"/>
            <w:noWrap/>
          </w:tcPr>
          <w:p w14:paraId="2C7A6CD2" w14:textId="4E9D7F59" w:rsidR="001E76D1" w:rsidRPr="007405CF" w:rsidRDefault="001E76D1" w:rsidP="000B3FEC">
            <w:pPr>
              <w:spacing w:before="0" w:after="0" w:line="240" w:lineRule="auto"/>
              <w:jc w:val="center"/>
              <w:rPr>
                <w:rFonts w:eastAsia="Times New Roman"/>
                <w:noProof/>
                <w:color w:val="006100"/>
                <w:sz w:val="18"/>
                <w:szCs w:val="18"/>
              </w:rPr>
            </w:pPr>
            <w:r w:rsidRPr="007405CF">
              <w:rPr>
                <w:noProof/>
                <w:color w:val="006100"/>
                <w:sz w:val="18"/>
                <w:szCs w:val="18"/>
              </w:rPr>
              <w:t>100</w:t>
            </w:r>
          </w:p>
        </w:tc>
        <w:tc>
          <w:tcPr>
            <w:tcW w:w="1985" w:type="dxa"/>
            <w:shd w:val="clear" w:color="auto" w:fill="C6EFCE"/>
            <w:noWrap/>
          </w:tcPr>
          <w:p w14:paraId="6FAD8AD4" w14:textId="0B2B4D2E"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I. Digitalisation of internal security</w:t>
            </w:r>
          </w:p>
        </w:tc>
        <w:tc>
          <w:tcPr>
            <w:tcW w:w="992" w:type="dxa"/>
            <w:shd w:val="clear" w:color="auto" w:fill="C6EFCE"/>
            <w:noWrap/>
          </w:tcPr>
          <w:p w14:paraId="6FB3DF59" w14:textId="173C9B01"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Target</w:t>
            </w:r>
          </w:p>
        </w:tc>
        <w:tc>
          <w:tcPr>
            <w:tcW w:w="1843" w:type="dxa"/>
            <w:shd w:val="clear" w:color="auto" w:fill="C6EFCE"/>
            <w:noWrap/>
          </w:tcPr>
          <w:p w14:paraId="628C4EBE" w14:textId="0B133F2C"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 xml:space="preserve">Users of the new Police Digital Radio Network (TETRA) </w:t>
            </w:r>
          </w:p>
        </w:tc>
        <w:tc>
          <w:tcPr>
            <w:tcW w:w="1417" w:type="dxa"/>
            <w:shd w:val="clear" w:color="auto" w:fill="C6EFCE"/>
            <w:noWrap/>
          </w:tcPr>
          <w:p w14:paraId="3BB5C124" w14:textId="7C6B2B3C"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 </w:t>
            </w:r>
          </w:p>
        </w:tc>
        <w:tc>
          <w:tcPr>
            <w:tcW w:w="993" w:type="dxa"/>
            <w:shd w:val="clear" w:color="auto" w:fill="C6EFCE"/>
            <w:noWrap/>
          </w:tcPr>
          <w:p w14:paraId="46BF4E0E" w14:textId="36669C1A"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992" w:type="dxa"/>
            <w:shd w:val="clear" w:color="auto" w:fill="C6EFCE"/>
            <w:noWrap/>
          </w:tcPr>
          <w:p w14:paraId="34224FF8" w14:textId="197F5C4D"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850" w:type="dxa"/>
            <w:shd w:val="clear" w:color="auto" w:fill="C6EFCE"/>
            <w:noWrap/>
          </w:tcPr>
          <w:p w14:paraId="2362B19D" w14:textId="49A32C24"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11</w:t>
            </w:r>
            <w:r w:rsidR="00061728" w:rsidRPr="007405CF">
              <w:rPr>
                <w:noProof/>
                <w:color w:val="006100"/>
                <w:sz w:val="18"/>
                <w:szCs w:val="18"/>
              </w:rPr>
              <w:t> </w:t>
            </w:r>
            <w:r w:rsidRPr="007405CF">
              <w:rPr>
                <w:noProof/>
                <w:color w:val="006100"/>
                <w:sz w:val="18"/>
                <w:szCs w:val="18"/>
              </w:rPr>
              <w:t>000</w:t>
            </w:r>
          </w:p>
        </w:tc>
        <w:tc>
          <w:tcPr>
            <w:tcW w:w="851" w:type="dxa"/>
            <w:shd w:val="clear" w:color="auto" w:fill="C6EFCE"/>
            <w:noWrap/>
          </w:tcPr>
          <w:p w14:paraId="1C44A9AE" w14:textId="3E88F40F"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709" w:type="dxa"/>
            <w:shd w:val="clear" w:color="auto" w:fill="C6EFCE"/>
            <w:noWrap/>
          </w:tcPr>
          <w:p w14:paraId="112E434B" w14:textId="2707B379"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2022</w:t>
            </w:r>
          </w:p>
        </w:tc>
        <w:tc>
          <w:tcPr>
            <w:tcW w:w="4128" w:type="dxa"/>
            <w:shd w:val="clear" w:color="auto" w:fill="C6EFCE"/>
            <w:noWrap/>
          </w:tcPr>
          <w:p w14:paraId="6D7D027E" w14:textId="49447C43" w:rsidR="001E76D1" w:rsidRPr="007405CF" w:rsidRDefault="001E76D1" w:rsidP="001E76D1">
            <w:pPr>
              <w:spacing w:before="0" w:after="0" w:line="256" w:lineRule="auto"/>
              <w:rPr>
                <w:rFonts w:eastAsia="Times New Roman"/>
                <w:noProof/>
                <w:color w:val="006100"/>
                <w:sz w:val="18"/>
                <w:szCs w:val="18"/>
              </w:rPr>
            </w:pPr>
            <w:r w:rsidRPr="007405CF">
              <w:rPr>
                <w:noProof/>
                <w:color w:val="006100"/>
                <w:sz w:val="18"/>
                <w:szCs w:val="18"/>
              </w:rPr>
              <w:t>The digital radio network of national authorities of the Republic of Slovenia is planned to have 11</w:t>
            </w:r>
            <w:r w:rsidR="00061728" w:rsidRPr="007405CF">
              <w:rPr>
                <w:noProof/>
                <w:color w:val="006100"/>
                <w:sz w:val="18"/>
                <w:szCs w:val="18"/>
              </w:rPr>
              <w:t> </w:t>
            </w:r>
            <w:r w:rsidRPr="007405CF">
              <w:rPr>
                <w:noProof/>
                <w:color w:val="006100"/>
                <w:sz w:val="18"/>
                <w:szCs w:val="18"/>
              </w:rPr>
              <w:t xml:space="preserve">000 users. </w:t>
            </w:r>
          </w:p>
          <w:p w14:paraId="36D847DF" w14:textId="6FD59E4C"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The network shall use EU coordinated radio frequencies for public security and shall be compatible with national radio systems of neighbouring countries.</w:t>
            </w:r>
          </w:p>
        </w:tc>
      </w:tr>
      <w:tr w:rsidR="00F85A56" w:rsidRPr="007405CF" w14:paraId="0F9A0D57" w14:textId="77777777" w:rsidTr="00F85A56">
        <w:trPr>
          <w:trHeight w:val="309"/>
          <w:jc w:val="center"/>
        </w:trPr>
        <w:tc>
          <w:tcPr>
            <w:tcW w:w="562" w:type="dxa"/>
            <w:shd w:val="clear" w:color="auto" w:fill="C6EFCE"/>
            <w:noWrap/>
          </w:tcPr>
          <w:p w14:paraId="247C24CF" w14:textId="7126B3A1" w:rsidR="001E76D1" w:rsidRPr="007405CF" w:rsidRDefault="001E76D1" w:rsidP="000B3FEC">
            <w:pPr>
              <w:spacing w:before="0" w:after="0" w:line="240" w:lineRule="auto"/>
              <w:jc w:val="center"/>
              <w:rPr>
                <w:rFonts w:eastAsia="Times New Roman"/>
                <w:noProof/>
                <w:color w:val="006100"/>
                <w:sz w:val="18"/>
                <w:szCs w:val="18"/>
              </w:rPr>
            </w:pPr>
            <w:r w:rsidRPr="007405CF">
              <w:rPr>
                <w:noProof/>
                <w:color w:val="006100"/>
                <w:sz w:val="18"/>
                <w:szCs w:val="18"/>
              </w:rPr>
              <w:t>101</w:t>
            </w:r>
          </w:p>
        </w:tc>
        <w:tc>
          <w:tcPr>
            <w:tcW w:w="1985" w:type="dxa"/>
            <w:shd w:val="clear" w:color="auto" w:fill="C6EFCE"/>
            <w:noWrap/>
          </w:tcPr>
          <w:p w14:paraId="499CD345" w14:textId="74C62896"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I. Digitalisation of internal security</w:t>
            </w:r>
          </w:p>
        </w:tc>
        <w:tc>
          <w:tcPr>
            <w:tcW w:w="992" w:type="dxa"/>
            <w:shd w:val="clear" w:color="auto" w:fill="C6EFCE"/>
            <w:noWrap/>
          </w:tcPr>
          <w:p w14:paraId="2061CF24" w14:textId="7110017E"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Milestone</w:t>
            </w:r>
          </w:p>
        </w:tc>
        <w:tc>
          <w:tcPr>
            <w:tcW w:w="1843" w:type="dxa"/>
            <w:shd w:val="clear" w:color="auto" w:fill="C6EFCE"/>
            <w:noWrap/>
          </w:tcPr>
          <w:p w14:paraId="63546015" w14:textId="124726F8" w:rsidR="001E76D1" w:rsidRPr="007405CF" w:rsidRDefault="7EF8C988" w:rsidP="121472D6">
            <w:pPr>
              <w:spacing w:before="0" w:after="0" w:line="240" w:lineRule="auto"/>
              <w:rPr>
                <w:rFonts w:eastAsia="Times New Roman"/>
                <w:noProof/>
                <w:color w:val="006100"/>
                <w:sz w:val="18"/>
                <w:szCs w:val="18"/>
              </w:rPr>
            </w:pPr>
            <w:r w:rsidRPr="007405CF">
              <w:rPr>
                <w:noProof/>
                <w:color w:val="006100"/>
                <w:sz w:val="18"/>
                <w:szCs w:val="18"/>
              </w:rPr>
              <w:t>App</w:t>
            </w:r>
            <w:r w:rsidR="5C11A265" w:rsidRPr="007405CF">
              <w:rPr>
                <w:noProof/>
                <w:color w:val="006100"/>
                <w:sz w:val="18"/>
                <w:szCs w:val="18"/>
              </w:rPr>
              <w:t>l</w:t>
            </w:r>
            <w:r w:rsidRPr="007405CF">
              <w:rPr>
                <w:noProof/>
                <w:color w:val="006100"/>
                <w:sz w:val="18"/>
                <w:szCs w:val="18"/>
              </w:rPr>
              <w:t xml:space="preserve">ications in the </w:t>
            </w:r>
            <w:r w:rsidR="00A81DEA" w:rsidRPr="007405CF">
              <w:rPr>
                <w:noProof/>
                <w:color w:val="006100"/>
                <w:sz w:val="18"/>
                <w:szCs w:val="18"/>
              </w:rPr>
              <w:t>police</w:t>
            </w:r>
            <w:r w:rsidRPr="007405CF">
              <w:rPr>
                <w:noProof/>
                <w:color w:val="006100"/>
                <w:sz w:val="18"/>
                <w:szCs w:val="18"/>
              </w:rPr>
              <w:t xml:space="preserve"> cloud</w:t>
            </w:r>
          </w:p>
        </w:tc>
        <w:tc>
          <w:tcPr>
            <w:tcW w:w="1417" w:type="dxa"/>
            <w:shd w:val="clear" w:color="auto" w:fill="C6EFCE"/>
            <w:noWrap/>
          </w:tcPr>
          <w:p w14:paraId="36F6F4D3" w14:textId="46FDB949" w:rsidR="001E76D1" w:rsidRPr="007405CF" w:rsidRDefault="003E750E" w:rsidP="121472D6">
            <w:pPr>
              <w:spacing w:before="0" w:after="0" w:line="240" w:lineRule="auto"/>
              <w:rPr>
                <w:rFonts w:eastAsia="Times New Roman"/>
                <w:noProof/>
                <w:color w:val="006100"/>
                <w:sz w:val="18"/>
                <w:szCs w:val="18"/>
              </w:rPr>
            </w:pPr>
            <w:r w:rsidRPr="007405CF">
              <w:rPr>
                <w:noProof/>
                <w:color w:val="006100"/>
                <w:sz w:val="18"/>
                <w:szCs w:val="18"/>
              </w:rPr>
              <w:t>A</w:t>
            </w:r>
            <w:r w:rsidR="1795F859" w:rsidRPr="007405CF">
              <w:rPr>
                <w:noProof/>
                <w:color w:val="006100"/>
                <w:sz w:val="18"/>
                <w:szCs w:val="18"/>
              </w:rPr>
              <w:t>pplications</w:t>
            </w:r>
            <w:r w:rsidRPr="007405CF">
              <w:rPr>
                <w:noProof/>
                <w:color w:val="006100"/>
                <w:sz w:val="18"/>
                <w:szCs w:val="18"/>
              </w:rPr>
              <w:t xml:space="preserve"> are accessible</w:t>
            </w:r>
            <w:r w:rsidR="1795F859" w:rsidRPr="007405CF">
              <w:rPr>
                <w:noProof/>
                <w:color w:val="006100"/>
                <w:sz w:val="18"/>
                <w:szCs w:val="18"/>
              </w:rPr>
              <w:t xml:space="preserve"> in the</w:t>
            </w:r>
            <w:r w:rsidR="6A5F6365" w:rsidRPr="007405CF">
              <w:rPr>
                <w:noProof/>
                <w:color w:val="006100"/>
                <w:sz w:val="18"/>
                <w:szCs w:val="18"/>
              </w:rPr>
              <w:t xml:space="preserve"> </w:t>
            </w:r>
            <w:r w:rsidRPr="007405CF">
              <w:rPr>
                <w:noProof/>
                <w:color w:val="006100"/>
                <w:sz w:val="18"/>
                <w:szCs w:val="18"/>
              </w:rPr>
              <w:t>police</w:t>
            </w:r>
            <w:r w:rsidR="6A5F6365" w:rsidRPr="007405CF">
              <w:rPr>
                <w:noProof/>
                <w:color w:val="006100"/>
                <w:sz w:val="18"/>
                <w:szCs w:val="18"/>
              </w:rPr>
              <w:t xml:space="preserve"> cloud</w:t>
            </w:r>
          </w:p>
        </w:tc>
        <w:tc>
          <w:tcPr>
            <w:tcW w:w="993" w:type="dxa"/>
            <w:shd w:val="clear" w:color="auto" w:fill="C6EFCE"/>
            <w:noWrap/>
          </w:tcPr>
          <w:p w14:paraId="3B1B0B69" w14:textId="513AAFFB" w:rsidR="001E76D1" w:rsidRPr="007405CF" w:rsidRDefault="001E76D1" w:rsidP="00F85A56">
            <w:pPr>
              <w:spacing w:before="0" w:after="0" w:line="240" w:lineRule="auto"/>
              <w:jc w:val="center"/>
              <w:rPr>
                <w:rFonts w:eastAsia="Times New Roman"/>
                <w:noProof/>
                <w:color w:val="006100"/>
                <w:sz w:val="18"/>
                <w:szCs w:val="18"/>
              </w:rPr>
            </w:pPr>
          </w:p>
        </w:tc>
        <w:tc>
          <w:tcPr>
            <w:tcW w:w="992" w:type="dxa"/>
            <w:shd w:val="clear" w:color="auto" w:fill="C6EFCE"/>
            <w:noWrap/>
          </w:tcPr>
          <w:p w14:paraId="17917CEF" w14:textId="537E1D94" w:rsidR="001E76D1" w:rsidRPr="007405CF" w:rsidRDefault="001E76D1" w:rsidP="00F85A56">
            <w:pPr>
              <w:spacing w:before="0" w:after="0" w:line="240" w:lineRule="auto"/>
              <w:jc w:val="center"/>
              <w:rPr>
                <w:rFonts w:eastAsia="Times New Roman"/>
                <w:noProof/>
                <w:color w:val="006100"/>
                <w:sz w:val="18"/>
                <w:szCs w:val="18"/>
              </w:rPr>
            </w:pPr>
          </w:p>
        </w:tc>
        <w:tc>
          <w:tcPr>
            <w:tcW w:w="850" w:type="dxa"/>
            <w:shd w:val="clear" w:color="auto" w:fill="C6EFCE"/>
            <w:noWrap/>
          </w:tcPr>
          <w:p w14:paraId="4372A2BC" w14:textId="28419819" w:rsidR="001E76D1" w:rsidRPr="007405CF" w:rsidRDefault="001E76D1" w:rsidP="00F85A56">
            <w:pPr>
              <w:spacing w:before="0" w:after="0" w:line="240" w:lineRule="auto"/>
              <w:jc w:val="center"/>
              <w:rPr>
                <w:rFonts w:eastAsia="Times New Roman"/>
                <w:noProof/>
                <w:color w:val="006100"/>
                <w:sz w:val="18"/>
                <w:szCs w:val="18"/>
              </w:rPr>
            </w:pPr>
          </w:p>
        </w:tc>
        <w:tc>
          <w:tcPr>
            <w:tcW w:w="851" w:type="dxa"/>
            <w:shd w:val="clear" w:color="auto" w:fill="C6EFCE"/>
            <w:noWrap/>
          </w:tcPr>
          <w:p w14:paraId="1FD9CBD5" w14:textId="14C9036F"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709" w:type="dxa"/>
            <w:shd w:val="clear" w:color="auto" w:fill="C6EFCE"/>
            <w:noWrap/>
          </w:tcPr>
          <w:p w14:paraId="016D7370" w14:textId="7E95884C"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2025</w:t>
            </w:r>
          </w:p>
        </w:tc>
        <w:tc>
          <w:tcPr>
            <w:tcW w:w="4128" w:type="dxa"/>
            <w:shd w:val="clear" w:color="auto" w:fill="C6EFCE"/>
            <w:noWrap/>
          </w:tcPr>
          <w:p w14:paraId="5EF246FC" w14:textId="706734E9" w:rsidR="001E76D1" w:rsidRPr="007405CF" w:rsidRDefault="6A5F6365" w:rsidP="121472D6">
            <w:pPr>
              <w:spacing w:before="0" w:after="0" w:line="240" w:lineRule="auto"/>
              <w:rPr>
                <w:rFonts w:eastAsia="Times New Roman"/>
                <w:noProof/>
                <w:color w:val="006100"/>
                <w:sz w:val="18"/>
                <w:szCs w:val="18"/>
              </w:rPr>
            </w:pPr>
            <w:r w:rsidRPr="007405CF">
              <w:rPr>
                <w:noProof/>
                <w:color w:val="006100"/>
                <w:sz w:val="18"/>
                <w:szCs w:val="18"/>
              </w:rPr>
              <w:t xml:space="preserve">Applications </w:t>
            </w:r>
            <w:r w:rsidR="7EB1468A" w:rsidRPr="007405CF">
              <w:rPr>
                <w:noProof/>
                <w:color w:val="006100"/>
                <w:sz w:val="18"/>
                <w:szCs w:val="18"/>
              </w:rPr>
              <w:t xml:space="preserve">in the </w:t>
            </w:r>
            <w:r w:rsidR="003E750E" w:rsidRPr="007405CF">
              <w:rPr>
                <w:noProof/>
                <w:color w:val="006100"/>
                <w:sz w:val="18"/>
                <w:szCs w:val="18"/>
              </w:rPr>
              <w:t xml:space="preserve">police </w:t>
            </w:r>
            <w:r w:rsidR="7EB1468A" w:rsidRPr="007405CF">
              <w:rPr>
                <w:noProof/>
                <w:color w:val="006100"/>
                <w:sz w:val="18"/>
                <w:szCs w:val="18"/>
              </w:rPr>
              <w:t>cloud</w:t>
            </w:r>
            <w:r w:rsidRPr="007405CF">
              <w:rPr>
                <w:noProof/>
                <w:color w:val="006100"/>
                <w:sz w:val="18"/>
                <w:szCs w:val="18"/>
              </w:rPr>
              <w:t xml:space="preserve"> </w:t>
            </w:r>
            <w:r w:rsidR="0014124B" w:rsidRPr="007405CF">
              <w:rPr>
                <w:noProof/>
                <w:color w:val="006100"/>
                <w:sz w:val="18"/>
                <w:szCs w:val="18"/>
              </w:rPr>
              <w:t xml:space="preserve">in </w:t>
            </w:r>
            <w:r w:rsidRPr="007405CF">
              <w:rPr>
                <w:noProof/>
                <w:color w:val="006100"/>
                <w:sz w:val="18"/>
                <w:szCs w:val="18"/>
              </w:rPr>
              <w:t xml:space="preserve">the areas of crime prevention, </w:t>
            </w:r>
            <w:r w:rsidR="062741FF" w:rsidRPr="007405CF">
              <w:rPr>
                <w:noProof/>
                <w:color w:val="006100"/>
                <w:sz w:val="18"/>
                <w:szCs w:val="18"/>
              </w:rPr>
              <w:t xml:space="preserve">or </w:t>
            </w:r>
            <w:r w:rsidRPr="007405CF">
              <w:rPr>
                <w:noProof/>
                <w:color w:val="006100"/>
                <w:sz w:val="18"/>
                <w:szCs w:val="18"/>
              </w:rPr>
              <w:t>public security,</w:t>
            </w:r>
            <w:r w:rsidR="02964CE4" w:rsidRPr="007405CF">
              <w:rPr>
                <w:noProof/>
                <w:color w:val="006100"/>
                <w:sz w:val="18"/>
                <w:szCs w:val="18"/>
              </w:rPr>
              <w:t xml:space="preserve"> or</w:t>
            </w:r>
            <w:r w:rsidRPr="007405CF">
              <w:rPr>
                <w:noProof/>
                <w:color w:val="006100"/>
                <w:sz w:val="18"/>
                <w:szCs w:val="18"/>
              </w:rPr>
              <w:t xml:space="preserve"> border checks</w:t>
            </w:r>
            <w:r w:rsidR="00D52043" w:rsidRPr="007405CF">
              <w:rPr>
                <w:noProof/>
                <w:color w:val="006100"/>
                <w:sz w:val="18"/>
                <w:szCs w:val="18"/>
              </w:rPr>
              <w:t>,</w:t>
            </w:r>
            <w:r w:rsidRPr="007405CF">
              <w:rPr>
                <w:noProof/>
                <w:color w:val="006100"/>
                <w:sz w:val="18"/>
                <w:szCs w:val="18"/>
              </w:rPr>
              <w:t xml:space="preserve"> </w:t>
            </w:r>
            <w:r w:rsidR="6AEEB6A1" w:rsidRPr="007405CF">
              <w:rPr>
                <w:noProof/>
                <w:color w:val="006100"/>
                <w:sz w:val="18"/>
                <w:szCs w:val="18"/>
              </w:rPr>
              <w:t xml:space="preserve">or </w:t>
            </w:r>
            <w:r w:rsidR="00FA6910" w:rsidRPr="007405CF">
              <w:rPr>
                <w:noProof/>
                <w:color w:val="006100"/>
                <w:sz w:val="18"/>
                <w:szCs w:val="18"/>
              </w:rPr>
              <w:t>work</w:t>
            </w:r>
            <w:r w:rsidRPr="007405CF">
              <w:rPr>
                <w:noProof/>
                <w:color w:val="006100"/>
                <w:sz w:val="18"/>
                <w:szCs w:val="18"/>
              </w:rPr>
              <w:t xml:space="preserve"> processes shall be </w:t>
            </w:r>
            <w:r w:rsidR="76001991" w:rsidRPr="007405CF">
              <w:rPr>
                <w:noProof/>
                <w:color w:val="006100"/>
                <w:sz w:val="18"/>
                <w:szCs w:val="18"/>
              </w:rPr>
              <w:t>accessible</w:t>
            </w:r>
            <w:r w:rsidR="007E3F7E" w:rsidRPr="007405CF">
              <w:rPr>
                <w:noProof/>
                <w:color w:val="006100"/>
                <w:sz w:val="18"/>
                <w:szCs w:val="18"/>
              </w:rPr>
              <w:t xml:space="preserve"> to </w:t>
            </w:r>
            <w:r w:rsidR="001317D2" w:rsidRPr="007405CF">
              <w:rPr>
                <w:noProof/>
                <w:color w:val="006100"/>
                <w:sz w:val="18"/>
                <w:szCs w:val="18"/>
              </w:rPr>
              <w:t>the</w:t>
            </w:r>
            <w:r w:rsidR="00CA0881" w:rsidRPr="007405CF">
              <w:rPr>
                <w:noProof/>
                <w:color w:val="006100"/>
                <w:sz w:val="18"/>
                <w:szCs w:val="18"/>
              </w:rPr>
              <w:t xml:space="preserve"> </w:t>
            </w:r>
            <w:r w:rsidR="001317D2" w:rsidRPr="007405CF">
              <w:rPr>
                <w:noProof/>
                <w:color w:val="006100"/>
                <w:sz w:val="18"/>
                <w:szCs w:val="18"/>
              </w:rPr>
              <w:t>p</w:t>
            </w:r>
            <w:r w:rsidR="00CA0881" w:rsidRPr="007405CF">
              <w:rPr>
                <w:noProof/>
                <w:color w:val="006100"/>
                <w:sz w:val="18"/>
                <w:szCs w:val="18"/>
              </w:rPr>
              <w:t>olice.</w:t>
            </w:r>
          </w:p>
        </w:tc>
      </w:tr>
      <w:tr w:rsidR="00F85A56" w:rsidRPr="007405CF" w14:paraId="026397AA" w14:textId="77777777" w:rsidTr="00F85A56">
        <w:trPr>
          <w:trHeight w:val="968"/>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32C96818" w14:textId="4F5F20C7" w:rsidR="001E76D1" w:rsidRPr="007405CF" w:rsidRDefault="001E76D1" w:rsidP="000B3FEC">
            <w:pPr>
              <w:spacing w:before="0" w:after="0" w:line="240" w:lineRule="auto"/>
              <w:jc w:val="center"/>
              <w:rPr>
                <w:rFonts w:eastAsia="Times New Roman"/>
                <w:noProof/>
                <w:color w:val="006100"/>
                <w:sz w:val="18"/>
                <w:szCs w:val="18"/>
              </w:rPr>
            </w:pPr>
            <w:r w:rsidRPr="007405CF">
              <w:rPr>
                <w:noProof/>
                <w:color w:val="006100"/>
                <w:sz w:val="18"/>
                <w:szCs w:val="18"/>
              </w:rPr>
              <w:t>102</w:t>
            </w:r>
          </w:p>
        </w:tc>
        <w:tc>
          <w:tcPr>
            <w:tcW w:w="1985" w:type="dxa"/>
            <w:tcBorders>
              <w:top w:val="single" w:sz="4" w:space="0" w:color="auto"/>
              <w:left w:val="single" w:sz="4" w:space="0" w:color="auto"/>
              <w:bottom w:val="single" w:sz="4" w:space="0" w:color="auto"/>
              <w:right w:val="single" w:sz="4" w:space="0" w:color="auto"/>
            </w:tcBorders>
            <w:shd w:val="clear" w:color="auto" w:fill="C6EFCE"/>
            <w:noWrap/>
          </w:tcPr>
          <w:p w14:paraId="73AB231A" w14:textId="0F795DE5"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K: Green Slovenian location framework</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76E9A1B" w14:textId="3E13C760"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Target</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391AA273" w14:textId="706D51AF" w:rsidR="001E76D1" w:rsidRPr="007405CF" w:rsidRDefault="0C9B36C6" w:rsidP="121472D6">
            <w:pPr>
              <w:spacing w:before="0" w:after="0" w:line="240" w:lineRule="auto"/>
              <w:rPr>
                <w:noProof/>
                <w:color w:val="006100"/>
                <w:sz w:val="18"/>
                <w:szCs w:val="18"/>
              </w:rPr>
            </w:pPr>
            <w:r w:rsidRPr="007405CF">
              <w:rPr>
                <w:noProof/>
                <w:color w:val="006100"/>
                <w:sz w:val="18"/>
                <w:szCs w:val="18"/>
              </w:rPr>
              <w:t>Connected spatial and</w:t>
            </w:r>
            <w:r w:rsidR="00D17FEB" w:rsidRPr="007405CF">
              <w:rPr>
                <w:noProof/>
                <w:color w:val="006100"/>
                <w:sz w:val="18"/>
                <w:szCs w:val="18"/>
              </w:rPr>
              <w:t xml:space="preserve"> </w:t>
            </w:r>
            <w:r w:rsidRPr="007405CF">
              <w:rPr>
                <w:noProof/>
                <w:color w:val="006100"/>
                <w:sz w:val="18"/>
                <w:szCs w:val="18"/>
              </w:rPr>
              <w:t>environmental information solutions</w:t>
            </w:r>
          </w:p>
        </w:tc>
        <w:tc>
          <w:tcPr>
            <w:tcW w:w="1417" w:type="dxa"/>
            <w:tcBorders>
              <w:top w:val="single" w:sz="4" w:space="0" w:color="auto"/>
              <w:left w:val="single" w:sz="4" w:space="0" w:color="auto"/>
              <w:bottom w:val="single" w:sz="4" w:space="0" w:color="auto"/>
              <w:right w:val="single" w:sz="4" w:space="0" w:color="auto"/>
            </w:tcBorders>
            <w:shd w:val="clear" w:color="auto" w:fill="C6EFCE"/>
            <w:noWrap/>
          </w:tcPr>
          <w:p w14:paraId="4DD6E8CC" w14:textId="122ECB60"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 </w:t>
            </w:r>
          </w:p>
        </w:tc>
        <w:tc>
          <w:tcPr>
            <w:tcW w:w="993" w:type="dxa"/>
            <w:tcBorders>
              <w:top w:val="single" w:sz="4" w:space="0" w:color="auto"/>
              <w:left w:val="single" w:sz="4" w:space="0" w:color="auto"/>
              <w:bottom w:val="single" w:sz="4" w:space="0" w:color="auto"/>
              <w:right w:val="single" w:sz="4" w:space="0" w:color="auto"/>
            </w:tcBorders>
            <w:shd w:val="clear" w:color="auto" w:fill="C6EFCE"/>
            <w:noWrap/>
          </w:tcPr>
          <w:p w14:paraId="48ADBDD7" w14:textId="782486E8"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C58B1E1" w14:textId="2C58594F"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01ACD73D" w14:textId="5466FC3F"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4</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5EC9F21C" w14:textId="0DE7E0D8"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045A09CC" w14:textId="13A97DC9"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2025</w:t>
            </w:r>
          </w:p>
        </w:tc>
        <w:tc>
          <w:tcPr>
            <w:tcW w:w="4128" w:type="dxa"/>
            <w:tcBorders>
              <w:top w:val="single" w:sz="4" w:space="0" w:color="auto"/>
              <w:left w:val="single" w:sz="4" w:space="0" w:color="auto"/>
              <w:bottom w:val="single" w:sz="4" w:space="0" w:color="auto"/>
              <w:right w:val="single" w:sz="4" w:space="0" w:color="auto"/>
            </w:tcBorders>
            <w:shd w:val="clear" w:color="auto" w:fill="C6EFCE"/>
            <w:noWrap/>
          </w:tcPr>
          <w:p w14:paraId="0D3697A0" w14:textId="4814D4C4" w:rsidR="001E76D1" w:rsidRPr="007405CF" w:rsidRDefault="23A0C91E" w:rsidP="00507873">
            <w:pPr>
              <w:keepNext/>
              <w:spacing w:before="0" w:after="0" w:line="240" w:lineRule="auto"/>
              <w:rPr>
                <w:noProof/>
                <w:color w:val="006100"/>
                <w:sz w:val="18"/>
                <w:szCs w:val="18"/>
              </w:rPr>
            </w:pPr>
            <w:r w:rsidRPr="007405CF">
              <w:rPr>
                <w:noProof/>
                <w:color w:val="006100"/>
                <w:sz w:val="18"/>
                <w:szCs w:val="18"/>
              </w:rPr>
              <w:t>Handover reports</w:t>
            </w:r>
            <w:r w:rsidR="00926790" w:rsidRPr="007405CF">
              <w:rPr>
                <w:noProof/>
                <w:color w:val="006100"/>
                <w:sz w:val="18"/>
                <w:szCs w:val="18"/>
              </w:rPr>
              <w:t xml:space="preserve"> signed by the contractor and the contracting authority</w:t>
            </w:r>
            <w:r w:rsidRPr="007405CF">
              <w:rPr>
                <w:noProof/>
                <w:color w:val="006100"/>
                <w:sz w:val="18"/>
                <w:szCs w:val="18"/>
              </w:rPr>
              <w:t xml:space="preserve"> for spatial and environmental information solutions designed or </w:t>
            </w:r>
            <w:r w:rsidR="000F0FD4" w:rsidRPr="007405CF">
              <w:rPr>
                <w:noProof/>
                <w:color w:val="006100"/>
                <w:sz w:val="18"/>
                <w:szCs w:val="18"/>
              </w:rPr>
              <w:t xml:space="preserve">updated </w:t>
            </w:r>
            <w:r w:rsidRPr="007405CF">
              <w:rPr>
                <w:noProof/>
                <w:color w:val="006100"/>
                <w:sz w:val="18"/>
                <w:szCs w:val="18"/>
              </w:rPr>
              <w:t xml:space="preserve">to enable interoperability across </w:t>
            </w:r>
            <w:r w:rsidR="00194C3E" w:rsidRPr="007405CF">
              <w:rPr>
                <w:noProof/>
                <w:color w:val="006100"/>
                <w:sz w:val="18"/>
                <w:szCs w:val="18"/>
              </w:rPr>
              <w:t xml:space="preserve">spatial and environmental </w:t>
            </w:r>
            <w:r w:rsidRPr="007405CF">
              <w:rPr>
                <w:noProof/>
                <w:color w:val="006100"/>
                <w:sz w:val="18"/>
                <w:szCs w:val="18"/>
              </w:rPr>
              <w:t>data sets</w:t>
            </w:r>
            <w:r w:rsidR="00926790" w:rsidRPr="007405CF">
              <w:rPr>
                <w:noProof/>
                <w:color w:val="006100"/>
                <w:sz w:val="18"/>
                <w:szCs w:val="18"/>
              </w:rPr>
              <w:t>.</w:t>
            </w:r>
          </w:p>
        </w:tc>
      </w:tr>
      <w:tr w:rsidR="00F85A56" w:rsidRPr="007405CF" w14:paraId="21228667" w14:textId="77777777" w:rsidTr="00F85A56">
        <w:trPr>
          <w:trHeight w:val="309"/>
          <w:jc w:val="center"/>
        </w:trPr>
        <w:tc>
          <w:tcPr>
            <w:tcW w:w="562" w:type="dxa"/>
            <w:shd w:val="clear" w:color="auto" w:fill="C6EFCE"/>
            <w:noWrap/>
          </w:tcPr>
          <w:p w14:paraId="78D751A2" w14:textId="62C488DD" w:rsidR="001E76D1" w:rsidRPr="007405CF" w:rsidRDefault="001E76D1" w:rsidP="000B3FEC">
            <w:pPr>
              <w:spacing w:before="0" w:after="0" w:line="240" w:lineRule="auto"/>
              <w:jc w:val="center"/>
              <w:rPr>
                <w:rFonts w:eastAsia="Times New Roman"/>
                <w:noProof/>
                <w:color w:val="006100"/>
                <w:sz w:val="18"/>
                <w:szCs w:val="18"/>
              </w:rPr>
            </w:pPr>
            <w:r w:rsidRPr="007405CF">
              <w:rPr>
                <w:noProof/>
                <w:color w:val="006100"/>
                <w:sz w:val="18"/>
                <w:szCs w:val="18"/>
              </w:rPr>
              <w:t>104</w:t>
            </w:r>
          </w:p>
        </w:tc>
        <w:tc>
          <w:tcPr>
            <w:tcW w:w="1985" w:type="dxa"/>
            <w:shd w:val="clear" w:color="auto" w:fill="C6EFCE"/>
            <w:noWrap/>
          </w:tcPr>
          <w:p w14:paraId="7763B94C" w14:textId="6F1DCA29"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 xml:space="preserve">L: </w:t>
            </w:r>
            <w:r w:rsidR="007A1DC4">
              <w:rPr>
                <w:noProof/>
                <w:color w:val="006100"/>
                <w:sz w:val="18"/>
                <w:szCs w:val="18"/>
              </w:rPr>
              <w:t>D</w:t>
            </w:r>
            <w:r w:rsidRPr="007405CF">
              <w:rPr>
                <w:noProof/>
                <w:color w:val="006100"/>
                <w:sz w:val="18"/>
                <w:szCs w:val="18"/>
              </w:rPr>
              <w:t>igital</w:t>
            </w:r>
            <w:r w:rsidR="007A1DC4">
              <w:rPr>
                <w:noProof/>
                <w:color w:val="006100"/>
                <w:sz w:val="18"/>
                <w:szCs w:val="18"/>
              </w:rPr>
              <w:t>isation</w:t>
            </w:r>
            <w:r w:rsidRPr="007405CF">
              <w:rPr>
                <w:noProof/>
                <w:color w:val="006100"/>
                <w:sz w:val="18"/>
                <w:szCs w:val="18"/>
              </w:rPr>
              <w:t xml:space="preserve"> in </w:t>
            </w:r>
            <w:r w:rsidR="007A1DC4">
              <w:rPr>
                <w:noProof/>
                <w:color w:val="006100"/>
                <w:sz w:val="18"/>
                <w:szCs w:val="18"/>
              </w:rPr>
              <w:t xml:space="preserve">the field of </w:t>
            </w:r>
            <w:r w:rsidRPr="007405CF">
              <w:rPr>
                <w:noProof/>
                <w:color w:val="006100"/>
                <w:sz w:val="18"/>
                <w:szCs w:val="18"/>
              </w:rPr>
              <w:t>agriculture,</w:t>
            </w:r>
            <w:r w:rsidR="009E33E6" w:rsidRPr="007405CF">
              <w:rPr>
                <w:noProof/>
                <w:color w:val="006100"/>
                <w:sz w:val="18"/>
                <w:szCs w:val="18"/>
              </w:rPr>
              <w:t xml:space="preserve"> or</w:t>
            </w:r>
            <w:r w:rsidRPr="007405CF">
              <w:rPr>
                <w:noProof/>
                <w:color w:val="006100"/>
                <w:sz w:val="18"/>
                <w:szCs w:val="18"/>
              </w:rPr>
              <w:t xml:space="preserve"> food</w:t>
            </w:r>
            <w:r w:rsidR="00166DF6">
              <w:rPr>
                <w:noProof/>
                <w:color w:val="006100"/>
                <w:sz w:val="18"/>
                <w:szCs w:val="18"/>
              </w:rPr>
              <w:t>,</w:t>
            </w:r>
            <w:r w:rsidRPr="007405CF">
              <w:rPr>
                <w:noProof/>
                <w:color w:val="006100"/>
                <w:sz w:val="18"/>
                <w:szCs w:val="18"/>
              </w:rPr>
              <w:t xml:space="preserve"> </w:t>
            </w:r>
            <w:r w:rsidR="009E33E6" w:rsidRPr="007405CF">
              <w:rPr>
                <w:noProof/>
                <w:color w:val="006100"/>
                <w:sz w:val="18"/>
                <w:szCs w:val="18"/>
              </w:rPr>
              <w:t>or</w:t>
            </w:r>
            <w:r w:rsidRPr="007405CF">
              <w:rPr>
                <w:noProof/>
                <w:color w:val="006100"/>
                <w:sz w:val="18"/>
                <w:szCs w:val="18"/>
              </w:rPr>
              <w:t xml:space="preserve"> forestry</w:t>
            </w:r>
          </w:p>
        </w:tc>
        <w:tc>
          <w:tcPr>
            <w:tcW w:w="992" w:type="dxa"/>
            <w:shd w:val="clear" w:color="auto" w:fill="C6EFCE"/>
            <w:noWrap/>
          </w:tcPr>
          <w:p w14:paraId="47C885C8" w14:textId="509F7880" w:rsidR="001E76D1" w:rsidRPr="007405CF" w:rsidRDefault="001E76D1" w:rsidP="001E76D1">
            <w:pPr>
              <w:spacing w:before="0" w:after="0" w:line="240" w:lineRule="auto"/>
              <w:rPr>
                <w:rFonts w:eastAsia="Times New Roman"/>
                <w:noProof/>
                <w:color w:val="006100"/>
                <w:sz w:val="18"/>
                <w:szCs w:val="18"/>
              </w:rPr>
            </w:pPr>
            <w:r w:rsidRPr="007405CF">
              <w:rPr>
                <w:noProof/>
                <w:color w:val="006100"/>
                <w:sz w:val="18"/>
                <w:szCs w:val="18"/>
              </w:rPr>
              <w:t>Target</w:t>
            </w:r>
          </w:p>
        </w:tc>
        <w:tc>
          <w:tcPr>
            <w:tcW w:w="1843" w:type="dxa"/>
            <w:shd w:val="clear" w:color="auto" w:fill="C6EFCE"/>
            <w:noWrap/>
          </w:tcPr>
          <w:p w14:paraId="72C11628" w14:textId="2F331E4E" w:rsidR="001E76D1" w:rsidRPr="007405CF" w:rsidRDefault="007729A8" w:rsidP="001E76D1">
            <w:pPr>
              <w:spacing w:before="0" w:after="0" w:line="240" w:lineRule="auto"/>
              <w:rPr>
                <w:rFonts w:eastAsia="Times New Roman"/>
                <w:noProof/>
                <w:color w:val="006100"/>
                <w:sz w:val="18"/>
                <w:szCs w:val="18"/>
              </w:rPr>
            </w:pPr>
            <w:r>
              <w:rPr>
                <w:noProof/>
                <w:color w:val="006100"/>
                <w:sz w:val="18"/>
                <w:szCs w:val="18"/>
              </w:rPr>
              <w:t>Number of e</w:t>
            </w:r>
            <w:r w:rsidR="001E76D1" w:rsidRPr="007405CF">
              <w:rPr>
                <w:noProof/>
                <w:color w:val="006100"/>
                <w:sz w:val="18"/>
                <w:szCs w:val="18"/>
              </w:rPr>
              <w:t>-services</w:t>
            </w:r>
            <w:r w:rsidR="00BE7961">
              <w:rPr>
                <w:noProof/>
                <w:color w:val="006100"/>
                <w:sz w:val="18"/>
                <w:szCs w:val="18"/>
              </w:rPr>
              <w:t>,</w:t>
            </w:r>
            <w:r w:rsidR="00484B8E">
              <w:rPr>
                <w:noProof/>
                <w:color w:val="006100"/>
                <w:sz w:val="18"/>
                <w:szCs w:val="18"/>
              </w:rPr>
              <w:t xml:space="preserve"> or</w:t>
            </w:r>
            <w:r w:rsidR="00BE7961">
              <w:rPr>
                <w:noProof/>
                <w:color w:val="006100"/>
                <w:sz w:val="18"/>
                <w:szCs w:val="18"/>
              </w:rPr>
              <w:t xml:space="preserve"> e-solutions,</w:t>
            </w:r>
            <w:r w:rsidR="00484B8E">
              <w:rPr>
                <w:noProof/>
                <w:color w:val="006100"/>
                <w:sz w:val="18"/>
                <w:szCs w:val="18"/>
              </w:rPr>
              <w:t xml:space="preserve"> or IT infrastructure</w:t>
            </w:r>
            <w:r w:rsidR="00831399">
              <w:rPr>
                <w:noProof/>
                <w:color w:val="006100"/>
                <w:sz w:val="18"/>
                <w:szCs w:val="18"/>
              </w:rPr>
              <w:t>,</w:t>
            </w:r>
            <w:r w:rsidR="00484B8E">
              <w:rPr>
                <w:noProof/>
                <w:color w:val="006100"/>
                <w:sz w:val="18"/>
                <w:szCs w:val="18"/>
              </w:rPr>
              <w:t xml:space="preserve"> or equipment </w:t>
            </w:r>
            <w:r w:rsidR="00BB3382">
              <w:rPr>
                <w:noProof/>
                <w:color w:val="006100"/>
                <w:sz w:val="18"/>
                <w:szCs w:val="18"/>
              </w:rPr>
              <w:t>related to</w:t>
            </w:r>
            <w:r w:rsidR="00BB3382" w:rsidRPr="007405CF">
              <w:rPr>
                <w:noProof/>
                <w:color w:val="006100"/>
                <w:sz w:val="18"/>
                <w:szCs w:val="18"/>
              </w:rPr>
              <w:t xml:space="preserve"> </w:t>
            </w:r>
            <w:r w:rsidR="0057223A">
              <w:rPr>
                <w:noProof/>
                <w:color w:val="006100"/>
                <w:sz w:val="18"/>
                <w:szCs w:val="18"/>
              </w:rPr>
              <w:t xml:space="preserve">the field of </w:t>
            </w:r>
            <w:r w:rsidR="001E76D1" w:rsidRPr="007405CF">
              <w:rPr>
                <w:noProof/>
                <w:color w:val="006100"/>
                <w:sz w:val="18"/>
                <w:szCs w:val="18"/>
              </w:rPr>
              <w:t xml:space="preserve">agriculture, </w:t>
            </w:r>
            <w:r w:rsidR="00513CDE" w:rsidRPr="007405CF">
              <w:rPr>
                <w:noProof/>
                <w:color w:val="006100"/>
                <w:sz w:val="18"/>
                <w:szCs w:val="18"/>
              </w:rPr>
              <w:t>or</w:t>
            </w:r>
            <w:r w:rsidR="001E76D1" w:rsidRPr="007405CF">
              <w:rPr>
                <w:noProof/>
                <w:color w:val="006100"/>
                <w:sz w:val="18"/>
                <w:szCs w:val="18"/>
              </w:rPr>
              <w:t xml:space="preserve"> food, </w:t>
            </w:r>
            <w:r w:rsidR="00931987" w:rsidRPr="007405CF">
              <w:rPr>
                <w:noProof/>
                <w:color w:val="006100"/>
                <w:sz w:val="18"/>
                <w:szCs w:val="18"/>
              </w:rPr>
              <w:t xml:space="preserve">or </w:t>
            </w:r>
            <w:r w:rsidR="001E76D1" w:rsidRPr="007405CF">
              <w:rPr>
                <w:noProof/>
                <w:color w:val="006100"/>
                <w:sz w:val="18"/>
                <w:szCs w:val="18"/>
              </w:rPr>
              <w:t>forestry</w:t>
            </w:r>
          </w:p>
        </w:tc>
        <w:tc>
          <w:tcPr>
            <w:tcW w:w="1417" w:type="dxa"/>
            <w:shd w:val="clear" w:color="auto" w:fill="C6EFCE"/>
            <w:noWrap/>
          </w:tcPr>
          <w:p w14:paraId="747BE7D3" w14:textId="77777777" w:rsidR="001E76D1" w:rsidRPr="007405CF" w:rsidRDefault="001E76D1" w:rsidP="001E76D1">
            <w:pPr>
              <w:spacing w:before="0" w:after="0" w:line="240" w:lineRule="auto"/>
              <w:rPr>
                <w:rFonts w:eastAsia="Times New Roman"/>
                <w:noProof/>
                <w:color w:val="006100"/>
                <w:sz w:val="18"/>
                <w:szCs w:val="18"/>
                <w:lang w:eastAsia="en-GB"/>
              </w:rPr>
            </w:pPr>
          </w:p>
        </w:tc>
        <w:tc>
          <w:tcPr>
            <w:tcW w:w="993" w:type="dxa"/>
            <w:shd w:val="clear" w:color="auto" w:fill="C6EFCE"/>
            <w:noWrap/>
          </w:tcPr>
          <w:p w14:paraId="50798E0D" w14:textId="496EE79F"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992" w:type="dxa"/>
            <w:shd w:val="clear" w:color="auto" w:fill="C6EFCE"/>
            <w:noWrap/>
          </w:tcPr>
          <w:p w14:paraId="624B6110" w14:textId="0C1DDE7E" w:rsidR="001E76D1" w:rsidRPr="007405CF" w:rsidRDefault="0000028A" w:rsidP="00F85A56">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850" w:type="dxa"/>
            <w:shd w:val="clear" w:color="auto" w:fill="C6EFCE"/>
            <w:noWrap/>
          </w:tcPr>
          <w:p w14:paraId="00D78293" w14:textId="48CEF41F"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32</w:t>
            </w:r>
          </w:p>
        </w:tc>
        <w:tc>
          <w:tcPr>
            <w:tcW w:w="851" w:type="dxa"/>
            <w:shd w:val="clear" w:color="auto" w:fill="C6EFCE"/>
            <w:noWrap/>
          </w:tcPr>
          <w:p w14:paraId="66B8FA1F" w14:textId="467816D0"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709" w:type="dxa"/>
            <w:shd w:val="clear" w:color="auto" w:fill="C6EFCE"/>
            <w:noWrap/>
          </w:tcPr>
          <w:p w14:paraId="6160645B" w14:textId="08100355" w:rsidR="001E76D1" w:rsidRPr="007405CF" w:rsidRDefault="001E76D1" w:rsidP="00F85A56">
            <w:pPr>
              <w:spacing w:before="0" w:after="0" w:line="240" w:lineRule="auto"/>
              <w:jc w:val="center"/>
              <w:rPr>
                <w:rFonts w:eastAsia="Times New Roman"/>
                <w:noProof/>
                <w:color w:val="006100"/>
                <w:sz w:val="18"/>
                <w:szCs w:val="18"/>
              </w:rPr>
            </w:pPr>
            <w:r w:rsidRPr="007405CF">
              <w:rPr>
                <w:noProof/>
                <w:color w:val="006100"/>
                <w:sz w:val="18"/>
                <w:szCs w:val="18"/>
              </w:rPr>
              <w:t>2026</w:t>
            </w:r>
          </w:p>
        </w:tc>
        <w:tc>
          <w:tcPr>
            <w:tcW w:w="4128" w:type="dxa"/>
            <w:shd w:val="clear" w:color="auto" w:fill="C6EFCE"/>
            <w:noWrap/>
          </w:tcPr>
          <w:p w14:paraId="49F6EE58" w14:textId="0EB9F09A" w:rsidR="001E76D1" w:rsidRPr="007405CF" w:rsidRDefault="007E21F9" w:rsidP="005F09AD">
            <w:pPr>
              <w:spacing w:before="0" w:after="0" w:line="240" w:lineRule="auto"/>
              <w:rPr>
                <w:noProof/>
                <w:color w:val="006100"/>
                <w:sz w:val="18"/>
                <w:szCs w:val="18"/>
              </w:rPr>
            </w:pPr>
            <w:r>
              <w:rPr>
                <w:noProof/>
                <w:color w:val="006100"/>
                <w:sz w:val="18"/>
                <w:szCs w:val="18"/>
              </w:rPr>
              <w:t>Delivery of 32</w:t>
            </w:r>
            <w:r w:rsidR="00EC00B9">
              <w:rPr>
                <w:noProof/>
                <w:color w:val="006100"/>
                <w:sz w:val="18"/>
                <w:szCs w:val="18"/>
              </w:rPr>
              <w:t xml:space="preserve"> e-services, or e-solutions, or IT infrastructure, or equipment</w:t>
            </w:r>
            <w:r w:rsidR="008642C3">
              <w:rPr>
                <w:noProof/>
                <w:color w:val="006100"/>
                <w:sz w:val="18"/>
                <w:szCs w:val="18"/>
              </w:rPr>
              <w:t xml:space="preserve"> related to the field of agriculture, or food, or forestry.</w:t>
            </w:r>
          </w:p>
        </w:tc>
      </w:tr>
      <w:tr w:rsidR="00F85A56" w:rsidRPr="007405CF" w14:paraId="06926D2E" w14:textId="77777777" w:rsidTr="00F85A56">
        <w:trPr>
          <w:trHeight w:val="309"/>
          <w:jc w:val="center"/>
        </w:trPr>
        <w:tc>
          <w:tcPr>
            <w:tcW w:w="562" w:type="dxa"/>
            <w:shd w:val="clear" w:color="auto" w:fill="C6EFCE"/>
            <w:noWrap/>
          </w:tcPr>
          <w:p w14:paraId="1C057240" w14:textId="13F52CFE" w:rsidR="002E0BA8" w:rsidRPr="007405CF" w:rsidRDefault="6E96984F" w:rsidP="000B3FEC">
            <w:pPr>
              <w:spacing w:before="0" w:after="0" w:line="240" w:lineRule="auto"/>
              <w:jc w:val="center"/>
              <w:rPr>
                <w:noProof/>
                <w:color w:val="006100"/>
                <w:sz w:val="18"/>
                <w:szCs w:val="18"/>
              </w:rPr>
            </w:pPr>
            <w:r w:rsidRPr="69F45448">
              <w:rPr>
                <w:noProof/>
                <w:color w:val="006100"/>
                <w:sz w:val="18"/>
                <w:szCs w:val="18"/>
              </w:rPr>
              <w:t>105</w:t>
            </w:r>
          </w:p>
        </w:tc>
        <w:tc>
          <w:tcPr>
            <w:tcW w:w="1985" w:type="dxa"/>
            <w:shd w:val="clear" w:color="auto" w:fill="C6EFCE"/>
            <w:noWrap/>
          </w:tcPr>
          <w:p w14:paraId="17FCC18B" w14:textId="3FCBC1C6" w:rsidR="002E0BA8" w:rsidRPr="007405CF" w:rsidRDefault="002E0BA8" w:rsidP="002E0BA8">
            <w:pPr>
              <w:spacing w:before="0" w:after="0" w:line="240" w:lineRule="auto"/>
              <w:rPr>
                <w:noProof/>
                <w:color w:val="006100"/>
                <w:sz w:val="18"/>
                <w:szCs w:val="18"/>
              </w:rPr>
            </w:pPr>
            <w:r w:rsidRPr="007405CF">
              <w:rPr>
                <w:noProof/>
                <w:color w:val="006100"/>
                <w:sz w:val="18"/>
                <w:szCs w:val="18"/>
              </w:rPr>
              <w:t>N: Digitalisation in the field of justice</w:t>
            </w:r>
          </w:p>
        </w:tc>
        <w:tc>
          <w:tcPr>
            <w:tcW w:w="992" w:type="dxa"/>
            <w:shd w:val="clear" w:color="auto" w:fill="C6EFCE"/>
            <w:noWrap/>
          </w:tcPr>
          <w:p w14:paraId="56999F20" w14:textId="06D596EF" w:rsidR="002E0BA8" w:rsidRPr="007405CF" w:rsidRDefault="002E0BA8" w:rsidP="002E0BA8">
            <w:pPr>
              <w:spacing w:before="0" w:after="0" w:line="240" w:lineRule="auto"/>
              <w:rPr>
                <w:noProof/>
                <w:color w:val="006100"/>
                <w:sz w:val="18"/>
                <w:szCs w:val="18"/>
              </w:rPr>
            </w:pPr>
            <w:r w:rsidRPr="007405CF">
              <w:rPr>
                <w:noProof/>
                <w:color w:val="006100"/>
                <w:sz w:val="18"/>
                <w:szCs w:val="18"/>
              </w:rPr>
              <w:t>Target</w:t>
            </w:r>
          </w:p>
        </w:tc>
        <w:tc>
          <w:tcPr>
            <w:tcW w:w="1843" w:type="dxa"/>
            <w:shd w:val="clear" w:color="auto" w:fill="C6EFCE"/>
            <w:noWrap/>
          </w:tcPr>
          <w:p w14:paraId="5E7A8037" w14:textId="76828623" w:rsidR="002E0BA8" w:rsidRPr="007405CF" w:rsidRDefault="52482CA2" w:rsidP="002E0BA8">
            <w:pPr>
              <w:spacing w:before="0" w:after="0" w:line="240" w:lineRule="auto"/>
              <w:rPr>
                <w:noProof/>
                <w:color w:val="006100"/>
                <w:sz w:val="18"/>
                <w:szCs w:val="18"/>
              </w:rPr>
            </w:pPr>
            <w:r w:rsidRPr="65B03031">
              <w:rPr>
                <w:noProof/>
                <w:color w:val="006100"/>
                <w:sz w:val="18"/>
                <w:szCs w:val="18"/>
              </w:rPr>
              <w:t xml:space="preserve">Number of </w:t>
            </w:r>
            <w:r w:rsidR="3CA2F654" w:rsidRPr="65B03031">
              <w:rPr>
                <w:noProof/>
                <w:color w:val="006100"/>
                <w:sz w:val="18"/>
                <w:szCs w:val="18"/>
              </w:rPr>
              <w:t>IT</w:t>
            </w:r>
            <w:r w:rsidR="002E0BA8" w:rsidRPr="007405CF">
              <w:rPr>
                <w:noProof/>
                <w:color w:val="006100"/>
                <w:sz w:val="18"/>
                <w:szCs w:val="18"/>
              </w:rPr>
              <w:t xml:space="preserve"> systems</w:t>
            </w:r>
            <w:r w:rsidR="46DE550C" w:rsidRPr="65B03031">
              <w:rPr>
                <w:noProof/>
                <w:color w:val="006100"/>
                <w:sz w:val="18"/>
                <w:szCs w:val="18"/>
              </w:rPr>
              <w:t xml:space="preserve">, </w:t>
            </w:r>
            <w:r w:rsidR="000B55B2">
              <w:rPr>
                <w:noProof/>
                <w:color w:val="006100"/>
                <w:sz w:val="18"/>
                <w:szCs w:val="18"/>
              </w:rPr>
              <w:t>or</w:t>
            </w:r>
            <w:r w:rsidR="00BB24EE">
              <w:rPr>
                <w:noProof/>
                <w:color w:val="006100"/>
                <w:sz w:val="18"/>
                <w:szCs w:val="18"/>
              </w:rPr>
              <w:t xml:space="preserve"> e-services,</w:t>
            </w:r>
            <w:r w:rsidR="46DE550C" w:rsidRPr="65B03031">
              <w:rPr>
                <w:noProof/>
                <w:color w:val="006100"/>
                <w:sz w:val="18"/>
                <w:szCs w:val="18"/>
              </w:rPr>
              <w:t xml:space="preserve"> or </w:t>
            </w:r>
            <w:r w:rsidR="006620CE">
              <w:rPr>
                <w:noProof/>
                <w:color w:val="006100"/>
                <w:sz w:val="18"/>
                <w:szCs w:val="18"/>
              </w:rPr>
              <w:t>e-solutions</w:t>
            </w:r>
            <w:r w:rsidR="00290FE0">
              <w:rPr>
                <w:noProof/>
                <w:color w:val="006100"/>
                <w:sz w:val="18"/>
                <w:szCs w:val="18"/>
              </w:rPr>
              <w:t>, or IT infrastructure, or</w:t>
            </w:r>
            <w:r w:rsidR="006620CE">
              <w:rPr>
                <w:noProof/>
                <w:color w:val="006100"/>
                <w:sz w:val="18"/>
                <w:szCs w:val="18"/>
              </w:rPr>
              <w:t xml:space="preserve"> </w:t>
            </w:r>
            <w:r w:rsidR="00383EED">
              <w:rPr>
                <w:noProof/>
                <w:color w:val="006100"/>
                <w:sz w:val="18"/>
                <w:szCs w:val="18"/>
              </w:rPr>
              <w:t xml:space="preserve">equipment </w:t>
            </w:r>
            <w:r w:rsidR="00BB3382">
              <w:rPr>
                <w:noProof/>
                <w:color w:val="006100"/>
                <w:sz w:val="18"/>
                <w:szCs w:val="18"/>
              </w:rPr>
              <w:t xml:space="preserve">related to </w:t>
            </w:r>
            <w:r w:rsidR="002E0BA8" w:rsidRPr="007405CF">
              <w:rPr>
                <w:noProof/>
                <w:color w:val="006100"/>
                <w:sz w:val="18"/>
                <w:szCs w:val="18"/>
              </w:rPr>
              <w:t>the field of justice</w:t>
            </w:r>
          </w:p>
        </w:tc>
        <w:tc>
          <w:tcPr>
            <w:tcW w:w="1417" w:type="dxa"/>
            <w:shd w:val="clear" w:color="auto" w:fill="C6EFCE"/>
            <w:noWrap/>
          </w:tcPr>
          <w:p w14:paraId="1C95A5E9" w14:textId="77777777" w:rsidR="002E0BA8" w:rsidRPr="007405CF" w:rsidRDefault="002E0BA8" w:rsidP="002E0BA8">
            <w:pPr>
              <w:spacing w:before="0" w:after="0" w:line="240" w:lineRule="auto"/>
              <w:rPr>
                <w:rFonts w:eastAsia="Times New Roman"/>
                <w:noProof/>
                <w:color w:val="006100"/>
                <w:sz w:val="18"/>
                <w:szCs w:val="18"/>
                <w:lang w:eastAsia="en-GB"/>
              </w:rPr>
            </w:pPr>
          </w:p>
        </w:tc>
        <w:tc>
          <w:tcPr>
            <w:tcW w:w="993" w:type="dxa"/>
            <w:shd w:val="clear" w:color="auto" w:fill="C6EFCE"/>
            <w:noWrap/>
          </w:tcPr>
          <w:p w14:paraId="340A8CA6" w14:textId="3B8DAED5" w:rsidR="002E0BA8" w:rsidRPr="007405CF" w:rsidRDefault="002E0BA8" w:rsidP="00F85A56">
            <w:pPr>
              <w:spacing w:before="0" w:after="0" w:line="240" w:lineRule="auto"/>
              <w:jc w:val="center"/>
              <w:rPr>
                <w:noProof/>
                <w:color w:val="006100"/>
                <w:sz w:val="18"/>
                <w:szCs w:val="18"/>
              </w:rPr>
            </w:pPr>
            <w:r w:rsidRPr="007405CF">
              <w:rPr>
                <w:noProof/>
                <w:color w:val="006100"/>
                <w:sz w:val="18"/>
                <w:szCs w:val="18"/>
              </w:rPr>
              <w:t>Number</w:t>
            </w:r>
          </w:p>
        </w:tc>
        <w:tc>
          <w:tcPr>
            <w:tcW w:w="992" w:type="dxa"/>
            <w:shd w:val="clear" w:color="auto" w:fill="C6EFCE"/>
            <w:noWrap/>
          </w:tcPr>
          <w:p w14:paraId="13C28E34" w14:textId="4578FCF2" w:rsidR="002E0BA8" w:rsidRPr="007405CF" w:rsidRDefault="002E0BA8" w:rsidP="00F85A56">
            <w:pPr>
              <w:spacing w:before="0" w:after="0" w:line="240" w:lineRule="auto"/>
              <w:jc w:val="center"/>
              <w:rPr>
                <w:noProof/>
                <w:color w:val="006100"/>
                <w:sz w:val="18"/>
                <w:szCs w:val="18"/>
              </w:rPr>
            </w:pPr>
            <w:r w:rsidRPr="007405CF">
              <w:rPr>
                <w:noProof/>
                <w:color w:val="006100"/>
                <w:sz w:val="18"/>
                <w:szCs w:val="18"/>
              </w:rPr>
              <w:t>0</w:t>
            </w:r>
          </w:p>
        </w:tc>
        <w:tc>
          <w:tcPr>
            <w:tcW w:w="850" w:type="dxa"/>
            <w:shd w:val="clear" w:color="auto" w:fill="C6EFCE"/>
            <w:noWrap/>
          </w:tcPr>
          <w:p w14:paraId="29D628D3" w14:textId="4D8C990B" w:rsidR="002E0BA8" w:rsidRPr="007405CF" w:rsidRDefault="002E0BA8" w:rsidP="00F85A56">
            <w:pPr>
              <w:spacing w:before="0" w:after="0" w:line="240" w:lineRule="auto"/>
              <w:jc w:val="center"/>
              <w:rPr>
                <w:noProof/>
                <w:color w:val="006100"/>
                <w:sz w:val="18"/>
                <w:szCs w:val="18"/>
              </w:rPr>
            </w:pPr>
            <w:r w:rsidRPr="007405CF">
              <w:rPr>
                <w:noProof/>
                <w:color w:val="006100"/>
                <w:sz w:val="18"/>
                <w:szCs w:val="18"/>
              </w:rPr>
              <w:t>11</w:t>
            </w:r>
          </w:p>
        </w:tc>
        <w:tc>
          <w:tcPr>
            <w:tcW w:w="851" w:type="dxa"/>
            <w:shd w:val="clear" w:color="auto" w:fill="C6EFCE"/>
            <w:noWrap/>
          </w:tcPr>
          <w:p w14:paraId="17E8E884" w14:textId="25D81FA0" w:rsidR="002E0BA8" w:rsidRPr="007405CF" w:rsidRDefault="002E0BA8" w:rsidP="00F85A56">
            <w:pPr>
              <w:spacing w:before="0" w:after="0" w:line="240" w:lineRule="auto"/>
              <w:jc w:val="center"/>
              <w:rPr>
                <w:noProof/>
                <w:color w:val="006100"/>
                <w:sz w:val="18"/>
                <w:szCs w:val="18"/>
              </w:rPr>
            </w:pPr>
            <w:r w:rsidRPr="007405CF">
              <w:rPr>
                <w:noProof/>
                <w:color w:val="006100"/>
                <w:sz w:val="18"/>
                <w:szCs w:val="18"/>
              </w:rPr>
              <w:t>Q2</w:t>
            </w:r>
          </w:p>
        </w:tc>
        <w:tc>
          <w:tcPr>
            <w:tcW w:w="709" w:type="dxa"/>
            <w:shd w:val="clear" w:color="auto" w:fill="C6EFCE"/>
            <w:noWrap/>
          </w:tcPr>
          <w:p w14:paraId="5D2CDCD4" w14:textId="6F4214CA" w:rsidR="002E0BA8" w:rsidRPr="007405CF" w:rsidRDefault="002E0BA8" w:rsidP="00F85A56">
            <w:pPr>
              <w:spacing w:before="0" w:after="0" w:line="240" w:lineRule="auto"/>
              <w:jc w:val="center"/>
              <w:rPr>
                <w:noProof/>
                <w:color w:val="006100"/>
                <w:sz w:val="18"/>
                <w:szCs w:val="18"/>
              </w:rPr>
            </w:pPr>
            <w:r w:rsidRPr="007405CF">
              <w:rPr>
                <w:noProof/>
                <w:color w:val="006100"/>
                <w:sz w:val="18"/>
                <w:szCs w:val="18"/>
              </w:rPr>
              <w:t>2026</w:t>
            </w:r>
          </w:p>
        </w:tc>
        <w:tc>
          <w:tcPr>
            <w:tcW w:w="4128" w:type="dxa"/>
            <w:shd w:val="clear" w:color="auto" w:fill="C6EFCE"/>
            <w:noWrap/>
          </w:tcPr>
          <w:p w14:paraId="1D2098CB" w14:textId="0E4FF793" w:rsidR="002E0BA8" w:rsidRPr="007405CF" w:rsidRDefault="00037F41" w:rsidP="005F09AD">
            <w:pPr>
              <w:spacing w:before="0" w:after="0" w:line="240" w:lineRule="auto"/>
              <w:rPr>
                <w:noProof/>
                <w:color w:val="006100"/>
                <w:sz w:val="18"/>
                <w:szCs w:val="18"/>
              </w:rPr>
            </w:pPr>
            <w:r>
              <w:rPr>
                <w:noProof/>
                <w:color w:val="006100"/>
                <w:sz w:val="18"/>
                <w:szCs w:val="18"/>
              </w:rPr>
              <w:t>Delivery o</w:t>
            </w:r>
            <w:r w:rsidR="00786EA2">
              <w:rPr>
                <w:noProof/>
                <w:color w:val="006100"/>
                <w:sz w:val="18"/>
                <w:szCs w:val="18"/>
              </w:rPr>
              <w:t>f</w:t>
            </w:r>
            <w:r>
              <w:rPr>
                <w:noProof/>
                <w:color w:val="006100"/>
                <w:sz w:val="18"/>
                <w:szCs w:val="18"/>
              </w:rPr>
              <w:t xml:space="preserve"> 11</w:t>
            </w:r>
            <w:r w:rsidR="00786EA2">
              <w:rPr>
                <w:noProof/>
                <w:color w:val="006100"/>
                <w:sz w:val="18"/>
                <w:szCs w:val="18"/>
              </w:rPr>
              <w:t xml:space="preserve"> </w:t>
            </w:r>
            <w:r w:rsidR="00DC5B14">
              <w:rPr>
                <w:noProof/>
                <w:color w:val="006100"/>
                <w:sz w:val="18"/>
                <w:szCs w:val="18"/>
              </w:rPr>
              <w:t xml:space="preserve">IT systems, </w:t>
            </w:r>
            <w:r w:rsidR="00945A6C">
              <w:rPr>
                <w:noProof/>
                <w:color w:val="006100"/>
                <w:sz w:val="18"/>
                <w:szCs w:val="18"/>
              </w:rPr>
              <w:t xml:space="preserve">or e-services, or </w:t>
            </w:r>
            <w:r w:rsidR="00DC5B14">
              <w:rPr>
                <w:noProof/>
                <w:color w:val="006100"/>
                <w:sz w:val="18"/>
                <w:szCs w:val="18"/>
              </w:rPr>
              <w:t>e</w:t>
            </w:r>
            <w:r w:rsidR="00FD14AC">
              <w:rPr>
                <w:noProof/>
                <w:color w:val="006100"/>
                <w:sz w:val="18"/>
                <w:szCs w:val="18"/>
              </w:rPr>
              <w:t>-solutions,</w:t>
            </w:r>
            <w:r w:rsidR="00945A6C">
              <w:rPr>
                <w:noProof/>
                <w:color w:val="006100"/>
                <w:sz w:val="18"/>
                <w:szCs w:val="18"/>
              </w:rPr>
              <w:t xml:space="preserve"> or IT infrastructure, or equipment</w:t>
            </w:r>
            <w:r w:rsidR="00170E4A">
              <w:rPr>
                <w:noProof/>
                <w:color w:val="006100"/>
                <w:sz w:val="18"/>
                <w:szCs w:val="18"/>
              </w:rPr>
              <w:t xml:space="preserve"> related to the field of justice.</w:t>
            </w:r>
          </w:p>
        </w:tc>
      </w:tr>
      <w:tr w:rsidR="00F85A56" w:rsidRPr="007405CF" w14:paraId="2F0AC7B0" w14:textId="77777777" w:rsidTr="00F85A56">
        <w:trPr>
          <w:trHeight w:val="309"/>
          <w:jc w:val="center"/>
        </w:trPr>
        <w:tc>
          <w:tcPr>
            <w:tcW w:w="562" w:type="dxa"/>
            <w:shd w:val="clear" w:color="auto" w:fill="C6EFCE"/>
            <w:noWrap/>
          </w:tcPr>
          <w:p w14:paraId="41CAF217" w14:textId="31F5C155" w:rsidR="002E0BA8" w:rsidRPr="007405CF" w:rsidRDefault="002E0BA8" w:rsidP="000B3FEC">
            <w:pPr>
              <w:spacing w:before="0" w:after="0" w:line="240" w:lineRule="auto"/>
              <w:jc w:val="center"/>
              <w:rPr>
                <w:rFonts w:eastAsia="Times New Roman"/>
                <w:noProof/>
                <w:color w:val="006100"/>
                <w:sz w:val="18"/>
                <w:szCs w:val="18"/>
              </w:rPr>
            </w:pPr>
            <w:r w:rsidRPr="007405CF">
              <w:rPr>
                <w:noProof/>
                <w:color w:val="006100"/>
                <w:sz w:val="18"/>
                <w:szCs w:val="18"/>
              </w:rPr>
              <w:t>106</w:t>
            </w:r>
          </w:p>
        </w:tc>
        <w:tc>
          <w:tcPr>
            <w:tcW w:w="1985" w:type="dxa"/>
            <w:shd w:val="clear" w:color="auto" w:fill="C6EFCE"/>
            <w:noWrap/>
          </w:tcPr>
          <w:p w14:paraId="21B62E2E" w14:textId="15F9C8FD" w:rsidR="002E0BA8" w:rsidRPr="007405CF" w:rsidRDefault="002E0BA8" w:rsidP="002E0BA8">
            <w:pPr>
              <w:spacing w:before="0" w:after="0" w:line="240" w:lineRule="auto"/>
              <w:rPr>
                <w:rFonts w:eastAsia="Times New Roman"/>
                <w:noProof/>
                <w:color w:val="006100"/>
                <w:sz w:val="18"/>
                <w:szCs w:val="18"/>
              </w:rPr>
            </w:pPr>
            <w:r w:rsidRPr="007405CF">
              <w:rPr>
                <w:noProof/>
                <w:color w:val="006100"/>
                <w:sz w:val="18"/>
                <w:szCs w:val="18"/>
              </w:rPr>
              <w:t xml:space="preserve">J: Digitalisation of education and science </w:t>
            </w:r>
          </w:p>
        </w:tc>
        <w:tc>
          <w:tcPr>
            <w:tcW w:w="992" w:type="dxa"/>
            <w:shd w:val="clear" w:color="auto" w:fill="C6EFCE"/>
            <w:noWrap/>
          </w:tcPr>
          <w:p w14:paraId="65165BAC" w14:textId="65100F35" w:rsidR="002E0BA8" w:rsidRPr="007405CF" w:rsidRDefault="002E0BA8" w:rsidP="002E0BA8">
            <w:pPr>
              <w:spacing w:before="0" w:after="0" w:line="240" w:lineRule="auto"/>
              <w:rPr>
                <w:rFonts w:eastAsia="Times New Roman"/>
                <w:noProof/>
                <w:color w:val="006100"/>
                <w:sz w:val="18"/>
                <w:szCs w:val="18"/>
              </w:rPr>
            </w:pPr>
            <w:r w:rsidRPr="007405CF">
              <w:rPr>
                <w:noProof/>
                <w:color w:val="006100"/>
                <w:sz w:val="18"/>
                <w:szCs w:val="18"/>
              </w:rPr>
              <w:t>Target</w:t>
            </w:r>
          </w:p>
        </w:tc>
        <w:tc>
          <w:tcPr>
            <w:tcW w:w="1843" w:type="dxa"/>
            <w:shd w:val="clear" w:color="auto" w:fill="C6EFCE"/>
            <w:noWrap/>
          </w:tcPr>
          <w:p w14:paraId="25C7C1D5" w14:textId="34245685" w:rsidR="002E0BA8" w:rsidRPr="007405CF" w:rsidRDefault="002E0BA8" w:rsidP="002E0BA8">
            <w:pPr>
              <w:spacing w:before="0" w:after="0" w:line="240" w:lineRule="auto"/>
              <w:rPr>
                <w:rFonts w:eastAsia="Times New Roman"/>
                <w:noProof/>
                <w:color w:val="006100"/>
                <w:sz w:val="18"/>
                <w:szCs w:val="18"/>
              </w:rPr>
            </w:pPr>
            <w:r w:rsidRPr="007405CF">
              <w:rPr>
                <w:noProof/>
                <w:color w:val="006100"/>
                <w:sz w:val="18"/>
                <w:szCs w:val="18"/>
              </w:rPr>
              <w:t>Additional education institutions with optical connections above 1 Gbps</w:t>
            </w:r>
          </w:p>
        </w:tc>
        <w:tc>
          <w:tcPr>
            <w:tcW w:w="1417" w:type="dxa"/>
            <w:shd w:val="clear" w:color="auto" w:fill="C6EFCE"/>
            <w:noWrap/>
          </w:tcPr>
          <w:p w14:paraId="7B63D4E1" w14:textId="7118063A" w:rsidR="002E0BA8" w:rsidRPr="007405CF" w:rsidRDefault="002E0BA8" w:rsidP="002E0BA8">
            <w:pPr>
              <w:spacing w:before="0" w:after="0" w:line="240" w:lineRule="auto"/>
              <w:rPr>
                <w:rFonts w:eastAsia="Times New Roman"/>
                <w:noProof/>
                <w:color w:val="006100"/>
                <w:sz w:val="18"/>
                <w:szCs w:val="18"/>
              </w:rPr>
            </w:pPr>
            <w:r w:rsidRPr="007405CF">
              <w:rPr>
                <w:noProof/>
                <w:color w:val="006100"/>
                <w:sz w:val="18"/>
                <w:szCs w:val="18"/>
              </w:rPr>
              <w:t> </w:t>
            </w:r>
          </w:p>
        </w:tc>
        <w:tc>
          <w:tcPr>
            <w:tcW w:w="993" w:type="dxa"/>
            <w:shd w:val="clear" w:color="auto" w:fill="C6EFCE"/>
            <w:noWrap/>
          </w:tcPr>
          <w:p w14:paraId="3FEAA709" w14:textId="41B3DE13" w:rsidR="002E0BA8" w:rsidRPr="007405CF" w:rsidRDefault="002E0BA8" w:rsidP="00F85A56">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992" w:type="dxa"/>
            <w:shd w:val="clear" w:color="auto" w:fill="C6EFCE"/>
            <w:noWrap/>
          </w:tcPr>
          <w:p w14:paraId="2816E24E" w14:textId="2C5B543F" w:rsidR="002E0BA8" w:rsidRPr="007405CF" w:rsidRDefault="002E0BA8" w:rsidP="00F85A56">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850" w:type="dxa"/>
            <w:shd w:val="clear" w:color="auto" w:fill="C6EFCE"/>
            <w:noWrap/>
          </w:tcPr>
          <w:p w14:paraId="10F4A29B" w14:textId="2AA04D8E" w:rsidR="002E0BA8" w:rsidRPr="007405CF" w:rsidRDefault="002E0BA8" w:rsidP="00F85A56">
            <w:pPr>
              <w:spacing w:before="0" w:after="0" w:line="240" w:lineRule="auto"/>
              <w:jc w:val="center"/>
              <w:rPr>
                <w:rFonts w:eastAsia="Times New Roman"/>
                <w:noProof/>
                <w:color w:val="006100"/>
                <w:sz w:val="18"/>
                <w:szCs w:val="18"/>
              </w:rPr>
            </w:pPr>
            <w:r w:rsidRPr="007405CF">
              <w:rPr>
                <w:noProof/>
                <w:color w:val="006100"/>
                <w:sz w:val="18"/>
                <w:szCs w:val="18"/>
              </w:rPr>
              <w:t>204</w:t>
            </w:r>
          </w:p>
        </w:tc>
        <w:tc>
          <w:tcPr>
            <w:tcW w:w="851" w:type="dxa"/>
            <w:shd w:val="clear" w:color="auto" w:fill="C6EFCE"/>
            <w:noWrap/>
          </w:tcPr>
          <w:p w14:paraId="140EC6BD" w14:textId="62CC0A8A" w:rsidR="002E0BA8" w:rsidRPr="007405CF" w:rsidRDefault="002E0BA8" w:rsidP="00F85A56">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709" w:type="dxa"/>
            <w:shd w:val="clear" w:color="auto" w:fill="C6EFCE"/>
            <w:noWrap/>
          </w:tcPr>
          <w:p w14:paraId="15EAFD81" w14:textId="48BD34B0" w:rsidR="002E0BA8" w:rsidRPr="007405CF" w:rsidRDefault="002E0BA8" w:rsidP="00F85A56">
            <w:pPr>
              <w:spacing w:before="0" w:after="0" w:line="240" w:lineRule="auto"/>
              <w:jc w:val="center"/>
              <w:rPr>
                <w:rFonts w:eastAsia="Times New Roman"/>
                <w:noProof/>
                <w:color w:val="006100"/>
                <w:sz w:val="18"/>
                <w:szCs w:val="18"/>
              </w:rPr>
            </w:pPr>
            <w:r w:rsidRPr="007405CF">
              <w:rPr>
                <w:noProof/>
                <w:color w:val="006100"/>
                <w:sz w:val="18"/>
                <w:szCs w:val="18"/>
              </w:rPr>
              <w:t>2024</w:t>
            </w:r>
          </w:p>
        </w:tc>
        <w:tc>
          <w:tcPr>
            <w:tcW w:w="4128" w:type="dxa"/>
            <w:shd w:val="clear" w:color="auto" w:fill="C6EFCE"/>
            <w:noWrap/>
          </w:tcPr>
          <w:p w14:paraId="730C0438" w14:textId="13B2B438" w:rsidR="002E0BA8" w:rsidRPr="007405CF" w:rsidRDefault="002E0BA8" w:rsidP="002E0BA8">
            <w:pPr>
              <w:spacing w:before="0" w:after="0" w:line="240" w:lineRule="auto"/>
              <w:rPr>
                <w:rFonts w:eastAsia="Times New Roman"/>
                <w:noProof/>
                <w:color w:val="006100"/>
                <w:sz w:val="18"/>
                <w:szCs w:val="18"/>
              </w:rPr>
            </w:pPr>
            <w:r w:rsidRPr="007405CF">
              <w:rPr>
                <w:noProof/>
                <w:color w:val="006100"/>
                <w:sz w:val="18"/>
                <w:szCs w:val="18"/>
              </w:rPr>
              <w:t>204 primary and secondary education institutions as well as adult education organisations shall be connected to optical connections above 1Gbps. This is expected to cover about 18 % of the existing educational establishments in the country, and around 35 000 pupils. The following types of</w:t>
            </w:r>
            <w:r w:rsidR="005F1C3C" w:rsidRPr="007405CF">
              <w:rPr>
                <w:noProof/>
                <w:color w:val="006100"/>
                <w:sz w:val="18"/>
                <w:szCs w:val="18"/>
              </w:rPr>
              <w:t xml:space="preserve"> </w:t>
            </w:r>
            <w:r w:rsidRPr="007405CF">
              <w:rPr>
                <w:noProof/>
                <w:color w:val="006100"/>
                <w:sz w:val="18"/>
                <w:szCs w:val="18"/>
              </w:rPr>
              <w:t>educational institutions shall be covered by the investment: primary schools, secondary schools, institutions for children and young people with special needs, student dormitories, and adult education organisations.</w:t>
            </w:r>
          </w:p>
        </w:tc>
      </w:tr>
      <w:tr w:rsidR="00F85A56" w:rsidRPr="007405CF" w14:paraId="50FEC290" w14:textId="77777777" w:rsidTr="00F85A56">
        <w:trPr>
          <w:trHeight w:val="309"/>
          <w:jc w:val="center"/>
        </w:trPr>
        <w:tc>
          <w:tcPr>
            <w:tcW w:w="562" w:type="dxa"/>
            <w:shd w:val="clear" w:color="auto" w:fill="C6EFCE"/>
            <w:noWrap/>
          </w:tcPr>
          <w:p w14:paraId="5942A47F" w14:textId="62B20988" w:rsidR="002E0BA8" w:rsidRPr="007405CF" w:rsidRDefault="002E0BA8" w:rsidP="000B3FEC">
            <w:pPr>
              <w:spacing w:before="0" w:after="0" w:line="240" w:lineRule="auto"/>
              <w:jc w:val="center"/>
              <w:rPr>
                <w:rFonts w:eastAsia="Times New Roman"/>
                <w:noProof/>
                <w:color w:val="006100"/>
                <w:sz w:val="18"/>
                <w:szCs w:val="18"/>
              </w:rPr>
            </w:pPr>
            <w:r w:rsidRPr="007405CF">
              <w:rPr>
                <w:noProof/>
                <w:color w:val="006100"/>
                <w:sz w:val="18"/>
                <w:szCs w:val="18"/>
              </w:rPr>
              <w:t>107</w:t>
            </w:r>
          </w:p>
        </w:tc>
        <w:tc>
          <w:tcPr>
            <w:tcW w:w="1985" w:type="dxa"/>
            <w:shd w:val="clear" w:color="auto" w:fill="C6EFCE"/>
            <w:noWrap/>
          </w:tcPr>
          <w:p w14:paraId="6CAD7AEB" w14:textId="22E19F30" w:rsidR="002E0BA8" w:rsidRPr="007405CF" w:rsidRDefault="002E0BA8" w:rsidP="002E0BA8">
            <w:pPr>
              <w:spacing w:before="0" w:after="0" w:line="240" w:lineRule="auto"/>
              <w:rPr>
                <w:rFonts w:eastAsia="Times New Roman"/>
                <w:noProof/>
                <w:color w:val="006100"/>
                <w:sz w:val="18"/>
                <w:szCs w:val="18"/>
              </w:rPr>
            </w:pPr>
            <w:r w:rsidRPr="007405CF">
              <w:rPr>
                <w:noProof/>
                <w:color w:val="006100"/>
                <w:sz w:val="18"/>
                <w:szCs w:val="18"/>
              </w:rPr>
              <w:t xml:space="preserve">J: Digitalisation of education and science </w:t>
            </w:r>
          </w:p>
        </w:tc>
        <w:tc>
          <w:tcPr>
            <w:tcW w:w="992" w:type="dxa"/>
            <w:shd w:val="clear" w:color="auto" w:fill="C6EFCE"/>
            <w:noWrap/>
          </w:tcPr>
          <w:p w14:paraId="565180F5" w14:textId="0CA6080D" w:rsidR="002E0BA8" w:rsidRPr="007405CF" w:rsidRDefault="002E0BA8" w:rsidP="002E0BA8">
            <w:pPr>
              <w:spacing w:before="0" w:after="0" w:line="240" w:lineRule="auto"/>
              <w:rPr>
                <w:rFonts w:eastAsia="Times New Roman"/>
                <w:noProof/>
                <w:color w:val="006100"/>
                <w:sz w:val="18"/>
                <w:szCs w:val="18"/>
              </w:rPr>
            </w:pPr>
            <w:r w:rsidRPr="007405CF">
              <w:rPr>
                <w:noProof/>
                <w:color w:val="006100"/>
                <w:sz w:val="18"/>
                <w:szCs w:val="18"/>
              </w:rPr>
              <w:t>Target</w:t>
            </w:r>
          </w:p>
        </w:tc>
        <w:tc>
          <w:tcPr>
            <w:tcW w:w="1843" w:type="dxa"/>
            <w:shd w:val="clear" w:color="auto" w:fill="C6EFCE"/>
            <w:noWrap/>
          </w:tcPr>
          <w:p w14:paraId="0FCD0CF3" w14:textId="56BD0A34" w:rsidR="002E0BA8" w:rsidRPr="007405CF" w:rsidRDefault="002E0BA8" w:rsidP="002E0BA8">
            <w:pPr>
              <w:spacing w:before="0" w:after="0" w:line="240" w:lineRule="auto"/>
              <w:rPr>
                <w:rFonts w:eastAsia="Times New Roman"/>
                <w:noProof/>
                <w:color w:val="006100"/>
                <w:sz w:val="18"/>
                <w:szCs w:val="18"/>
              </w:rPr>
            </w:pPr>
            <w:r w:rsidRPr="007405CF">
              <w:rPr>
                <w:noProof/>
                <w:color w:val="006100"/>
                <w:sz w:val="18"/>
                <w:szCs w:val="18"/>
              </w:rPr>
              <w:t>Additional 100</w:t>
            </w:r>
            <w:r w:rsidR="00701DE9">
              <w:rPr>
                <w:noProof/>
                <w:color w:val="006100"/>
                <w:sz w:val="18"/>
                <w:szCs w:val="18"/>
              </w:rPr>
              <w:t> </w:t>
            </w:r>
            <w:r w:rsidRPr="007405CF">
              <w:rPr>
                <w:noProof/>
                <w:color w:val="006100"/>
                <w:sz w:val="18"/>
                <w:szCs w:val="18"/>
              </w:rPr>
              <w:t>Gbps backbone optical connections</w:t>
            </w:r>
          </w:p>
        </w:tc>
        <w:tc>
          <w:tcPr>
            <w:tcW w:w="1417" w:type="dxa"/>
            <w:shd w:val="clear" w:color="auto" w:fill="C6EFCE"/>
            <w:noWrap/>
          </w:tcPr>
          <w:p w14:paraId="487686DE" w14:textId="161E2E67" w:rsidR="002E0BA8" w:rsidRPr="007405CF" w:rsidRDefault="002E0BA8" w:rsidP="002E0BA8">
            <w:pPr>
              <w:spacing w:before="0" w:after="0" w:line="240" w:lineRule="auto"/>
              <w:rPr>
                <w:rFonts w:eastAsia="Times New Roman"/>
                <w:noProof/>
                <w:color w:val="006100"/>
                <w:sz w:val="18"/>
                <w:szCs w:val="18"/>
              </w:rPr>
            </w:pPr>
            <w:r w:rsidRPr="007405CF">
              <w:rPr>
                <w:noProof/>
                <w:color w:val="006100"/>
                <w:sz w:val="18"/>
                <w:szCs w:val="18"/>
              </w:rPr>
              <w:t> </w:t>
            </w:r>
          </w:p>
        </w:tc>
        <w:tc>
          <w:tcPr>
            <w:tcW w:w="993" w:type="dxa"/>
            <w:shd w:val="clear" w:color="auto" w:fill="C6EFCE"/>
            <w:noWrap/>
          </w:tcPr>
          <w:p w14:paraId="0620BC28" w14:textId="1EE6D1C7" w:rsidR="002E0BA8" w:rsidRPr="007405CF" w:rsidRDefault="002E0BA8" w:rsidP="00F85A56">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992" w:type="dxa"/>
            <w:shd w:val="clear" w:color="auto" w:fill="C6EFCE"/>
            <w:noWrap/>
          </w:tcPr>
          <w:p w14:paraId="30DF0547" w14:textId="180A8727" w:rsidR="002E0BA8" w:rsidRPr="007405CF" w:rsidRDefault="002E0BA8" w:rsidP="00F85A56">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850" w:type="dxa"/>
            <w:shd w:val="clear" w:color="auto" w:fill="C6EFCE"/>
            <w:noWrap/>
          </w:tcPr>
          <w:p w14:paraId="76DA37DA" w14:textId="66EF9E0F" w:rsidR="002E0BA8" w:rsidRPr="007405CF" w:rsidRDefault="002E0BA8" w:rsidP="00F85A56">
            <w:pPr>
              <w:spacing w:before="0" w:after="0" w:line="240" w:lineRule="auto"/>
              <w:jc w:val="center"/>
              <w:rPr>
                <w:rFonts w:eastAsia="Times New Roman"/>
                <w:noProof/>
                <w:color w:val="006100"/>
                <w:sz w:val="18"/>
                <w:szCs w:val="18"/>
              </w:rPr>
            </w:pPr>
            <w:r w:rsidRPr="007405CF">
              <w:rPr>
                <w:noProof/>
                <w:color w:val="006100"/>
                <w:sz w:val="18"/>
                <w:szCs w:val="18"/>
              </w:rPr>
              <w:t>40</w:t>
            </w:r>
          </w:p>
        </w:tc>
        <w:tc>
          <w:tcPr>
            <w:tcW w:w="851" w:type="dxa"/>
            <w:shd w:val="clear" w:color="auto" w:fill="C6EFCE"/>
            <w:noWrap/>
          </w:tcPr>
          <w:p w14:paraId="2C9D95D7" w14:textId="118F9CD0" w:rsidR="002E0BA8" w:rsidRPr="007405CF" w:rsidRDefault="002E0BA8" w:rsidP="00F85A56">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709" w:type="dxa"/>
            <w:shd w:val="clear" w:color="auto" w:fill="C6EFCE"/>
            <w:noWrap/>
          </w:tcPr>
          <w:p w14:paraId="348A2575" w14:textId="4D7F989A" w:rsidR="002E0BA8" w:rsidRPr="007405CF" w:rsidRDefault="002E0BA8" w:rsidP="00F85A56">
            <w:pPr>
              <w:spacing w:before="0" w:after="0" w:line="240" w:lineRule="auto"/>
              <w:jc w:val="center"/>
              <w:rPr>
                <w:rFonts w:eastAsia="Times New Roman"/>
                <w:noProof/>
                <w:color w:val="006100"/>
                <w:sz w:val="18"/>
                <w:szCs w:val="18"/>
              </w:rPr>
            </w:pPr>
            <w:r w:rsidRPr="007405CF">
              <w:rPr>
                <w:noProof/>
                <w:color w:val="006100"/>
                <w:sz w:val="18"/>
                <w:szCs w:val="18"/>
              </w:rPr>
              <w:t>2023</w:t>
            </w:r>
          </w:p>
        </w:tc>
        <w:tc>
          <w:tcPr>
            <w:tcW w:w="4128" w:type="dxa"/>
            <w:shd w:val="clear" w:color="auto" w:fill="C6EFCE"/>
            <w:noWrap/>
          </w:tcPr>
          <w:p w14:paraId="330E18E6" w14:textId="4F00AE09" w:rsidR="002E0BA8" w:rsidRPr="007405CF" w:rsidRDefault="002E0BA8" w:rsidP="002E0BA8">
            <w:pPr>
              <w:spacing w:before="0" w:after="0" w:line="256" w:lineRule="auto"/>
              <w:rPr>
                <w:rFonts w:eastAsia="Times New Roman"/>
                <w:noProof/>
                <w:color w:val="006100"/>
                <w:sz w:val="18"/>
                <w:szCs w:val="18"/>
              </w:rPr>
            </w:pPr>
            <w:r w:rsidRPr="007405CF">
              <w:rPr>
                <w:noProof/>
                <w:color w:val="006100"/>
                <w:sz w:val="18"/>
                <w:szCs w:val="18"/>
              </w:rPr>
              <w:t xml:space="preserve">The backbone optical connections shall connect the data nodes of the public institutes in the Academic and Research Network of Slovenia. </w:t>
            </w:r>
          </w:p>
          <w:p w14:paraId="32CBD6DE" w14:textId="4A3C747D" w:rsidR="002E0BA8" w:rsidRPr="007405CF" w:rsidRDefault="002E0BA8" w:rsidP="002E0BA8">
            <w:pPr>
              <w:keepNext/>
              <w:spacing w:before="0" w:after="0" w:line="240" w:lineRule="auto"/>
              <w:rPr>
                <w:rFonts w:eastAsia="Times New Roman"/>
                <w:noProof/>
                <w:color w:val="006100"/>
                <w:sz w:val="18"/>
                <w:szCs w:val="18"/>
              </w:rPr>
            </w:pPr>
            <w:r w:rsidRPr="007405CF">
              <w:rPr>
                <w:noProof/>
                <w:color w:val="006100"/>
                <w:sz w:val="18"/>
                <w:szCs w:val="18"/>
              </w:rPr>
              <w:t>At least 40 long-distance optical connections of 100 Gbps shall be permanently deployed, which are expected to cover at least 75% of all connections between public institutes.</w:t>
            </w:r>
          </w:p>
        </w:tc>
      </w:tr>
      <w:tr w:rsidR="00F85A56" w:rsidRPr="007405CF" w14:paraId="753CF072" w14:textId="77777777" w:rsidTr="00F85A56">
        <w:trPr>
          <w:trHeight w:val="309"/>
          <w:jc w:val="center"/>
        </w:trPr>
        <w:tc>
          <w:tcPr>
            <w:tcW w:w="562" w:type="dxa"/>
            <w:shd w:val="clear" w:color="auto" w:fill="C6EFCE"/>
            <w:noWrap/>
          </w:tcPr>
          <w:p w14:paraId="244658F4" w14:textId="3C5E1DA7" w:rsidR="002E0BA8" w:rsidRPr="007405CF" w:rsidRDefault="6E96984F" w:rsidP="000B3FEC">
            <w:pPr>
              <w:spacing w:before="0" w:after="0" w:line="240" w:lineRule="auto"/>
              <w:jc w:val="center"/>
              <w:rPr>
                <w:rFonts w:eastAsia="Times New Roman"/>
                <w:noProof/>
                <w:color w:val="006100"/>
                <w:sz w:val="18"/>
                <w:szCs w:val="18"/>
              </w:rPr>
            </w:pPr>
            <w:r w:rsidRPr="69F45448">
              <w:rPr>
                <w:noProof/>
                <w:color w:val="006100"/>
                <w:sz w:val="18"/>
                <w:szCs w:val="18"/>
              </w:rPr>
              <w:t>108</w:t>
            </w:r>
          </w:p>
        </w:tc>
        <w:tc>
          <w:tcPr>
            <w:tcW w:w="1985" w:type="dxa"/>
            <w:shd w:val="clear" w:color="auto" w:fill="C6EFCE"/>
            <w:noWrap/>
          </w:tcPr>
          <w:p w14:paraId="39CF48B4" w14:textId="70C8B5CD" w:rsidR="002E0BA8" w:rsidRPr="007405CF" w:rsidRDefault="002E0BA8" w:rsidP="002E0BA8">
            <w:pPr>
              <w:spacing w:before="0" w:after="0" w:line="240" w:lineRule="auto"/>
              <w:rPr>
                <w:rFonts w:eastAsia="Times New Roman"/>
                <w:noProof/>
                <w:color w:val="006100"/>
                <w:sz w:val="18"/>
                <w:szCs w:val="18"/>
              </w:rPr>
            </w:pPr>
            <w:r w:rsidRPr="007405CF">
              <w:rPr>
                <w:noProof/>
                <w:color w:val="006100"/>
                <w:sz w:val="18"/>
                <w:szCs w:val="18"/>
              </w:rPr>
              <w:t xml:space="preserve">J: Digitalisation of education and science </w:t>
            </w:r>
          </w:p>
        </w:tc>
        <w:tc>
          <w:tcPr>
            <w:tcW w:w="992" w:type="dxa"/>
            <w:shd w:val="clear" w:color="auto" w:fill="C6EFCE"/>
            <w:noWrap/>
          </w:tcPr>
          <w:p w14:paraId="602506D8" w14:textId="4263EE4F" w:rsidR="002E0BA8" w:rsidRPr="007405CF" w:rsidRDefault="002E0BA8" w:rsidP="002E0BA8">
            <w:pPr>
              <w:spacing w:before="0" w:after="0" w:line="240" w:lineRule="auto"/>
              <w:rPr>
                <w:rFonts w:eastAsia="Times New Roman"/>
                <w:noProof/>
                <w:color w:val="006100"/>
                <w:sz w:val="18"/>
                <w:szCs w:val="18"/>
              </w:rPr>
            </w:pPr>
            <w:r w:rsidRPr="007405CF">
              <w:rPr>
                <w:noProof/>
                <w:color w:val="006100"/>
                <w:sz w:val="18"/>
                <w:szCs w:val="18"/>
              </w:rPr>
              <w:t>Target</w:t>
            </w:r>
          </w:p>
        </w:tc>
        <w:tc>
          <w:tcPr>
            <w:tcW w:w="1843" w:type="dxa"/>
            <w:shd w:val="clear" w:color="auto" w:fill="C6EFCE"/>
            <w:noWrap/>
          </w:tcPr>
          <w:p w14:paraId="07846410" w14:textId="77B301D2" w:rsidR="002E0BA8" w:rsidRPr="007405CF" w:rsidRDefault="001A6F86" w:rsidP="002E0BA8">
            <w:pPr>
              <w:spacing w:before="0" w:after="0" w:line="240" w:lineRule="auto"/>
              <w:rPr>
                <w:noProof/>
                <w:color w:val="006100"/>
                <w:sz w:val="18"/>
                <w:szCs w:val="18"/>
              </w:rPr>
            </w:pPr>
            <w:r>
              <w:rPr>
                <w:noProof/>
                <w:color w:val="006100"/>
                <w:sz w:val="18"/>
                <w:szCs w:val="18"/>
              </w:rPr>
              <w:t xml:space="preserve">Number of </w:t>
            </w:r>
            <w:r w:rsidR="00474C35">
              <w:rPr>
                <w:noProof/>
                <w:color w:val="006100"/>
                <w:sz w:val="18"/>
                <w:szCs w:val="18"/>
              </w:rPr>
              <w:t>IT</w:t>
            </w:r>
            <w:r w:rsidR="004A7B92">
              <w:rPr>
                <w:noProof/>
                <w:color w:val="006100"/>
                <w:sz w:val="18"/>
                <w:szCs w:val="18"/>
              </w:rPr>
              <w:t xml:space="preserve"> </w:t>
            </w:r>
            <w:r>
              <w:rPr>
                <w:noProof/>
                <w:color w:val="006100"/>
                <w:sz w:val="18"/>
                <w:szCs w:val="18"/>
              </w:rPr>
              <w:t>a</w:t>
            </w:r>
            <w:r w:rsidR="002E0BA8" w:rsidRPr="007405CF">
              <w:rPr>
                <w:noProof/>
                <w:color w:val="006100"/>
                <w:sz w:val="18"/>
                <w:szCs w:val="18"/>
              </w:rPr>
              <w:t>pplications</w:t>
            </w:r>
            <w:r w:rsidR="00BB3382">
              <w:rPr>
                <w:noProof/>
                <w:color w:val="006100"/>
                <w:sz w:val="18"/>
                <w:szCs w:val="18"/>
              </w:rPr>
              <w:t xml:space="preserve"> related to </w:t>
            </w:r>
            <w:r w:rsidR="001D34BD">
              <w:rPr>
                <w:noProof/>
                <w:color w:val="006100"/>
                <w:sz w:val="18"/>
                <w:szCs w:val="18"/>
              </w:rPr>
              <w:t>the</w:t>
            </w:r>
            <w:r w:rsidR="002E0BA8" w:rsidRPr="007405CF">
              <w:rPr>
                <w:noProof/>
                <w:color w:val="006100"/>
                <w:sz w:val="18"/>
                <w:szCs w:val="18"/>
              </w:rPr>
              <w:t xml:space="preserve"> field of education</w:t>
            </w:r>
          </w:p>
        </w:tc>
        <w:tc>
          <w:tcPr>
            <w:tcW w:w="1417" w:type="dxa"/>
            <w:shd w:val="clear" w:color="auto" w:fill="C6EFCE"/>
            <w:noWrap/>
          </w:tcPr>
          <w:p w14:paraId="7CFF7A3F" w14:textId="77777777" w:rsidR="002E0BA8" w:rsidRPr="007405CF" w:rsidRDefault="002E0BA8" w:rsidP="002E0BA8">
            <w:pPr>
              <w:spacing w:before="0" w:after="0" w:line="240" w:lineRule="auto"/>
              <w:rPr>
                <w:rFonts w:eastAsia="Times New Roman"/>
                <w:noProof/>
                <w:color w:val="006100"/>
                <w:sz w:val="18"/>
                <w:szCs w:val="18"/>
                <w:lang w:eastAsia="en-GB"/>
              </w:rPr>
            </w:pPr>
          </w:p>
        </w:tc>
        <w:tc>
          <w:tcPr>
            <w:tcW w:w="993" w:type="dxa"/>
            <w:shd w:val="clear" w:color="auto" w:fill="C6EFCE"/>
            <w:noWrap/>
          </w:tcPr>
          <w:p w14:paraId="7001CB2E" w14:textId="1701F6B9" w:rsidR="002E0BA8" w:rsidRPr="007405CF" w:rsidRDefault="002E0BA8" w:rsidP="00F85A56">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992" w:type="dxa"/>
            <w:shd w:val="clear" w:color="auto" w:fill="C6EFCE"/>
            <w:noWrap/>
          </w:tcPr>
          <w:p w14:paraId="0FDC8D23" w14:textId="4162CC55" w:rsidR="002E0BA8" w:rsidRPr="007405CF" w:rsidRDefault="002E0BA8" w:rsidP="00F85A56">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850" w:type="dxa"/>
            <w:shd w:val="clear" w:color="auto" w:fill="C6EFCE"/>
            <w:noWrap/>
          </w:tcPr>
          <w:p w14:paraId="1B1F4112" w14:textId="3945A4FF" w:rsidR="002E0BA8" w:rsidRPr="007405CF" w:rsidRDefault="002E0BA8" w:rsidP="00F85A56">
            <w:pPr>
              <w:spacing w:before="0" w:after="0" w:line="240" w:lineRule="auto"/>
              <w:jc w:val="center"/>
              <w:rPr>
                <w:rFonts w:eastAsia="Times New Roman"/>
                <w:noProof/>
                <w:color w:val="006100"/>
                <w:sz w:val="18"/>
                <w:szCs w:val="18"/>
              </w:rPr>
            </w:pPr>
            <w:r w:rsidRPr="007405CF">
              <w:rPr>
                <w:noProof/>
                <w:color w:val="006100"/>
                <w:sz w:val="18"/>
                <w:szCs w:val="18"/>
              </w:rPr>
              <w:t>11</w:t>
            </w:r>
          </w:p>
        </w:tc>
        <w:tc>
          <w:tcPr>
            <w:tcW w:w="851" w:type="dxa"/>
            <w:shd w:val="clear" w:color="auto" w:fill="C6EFCE"/>
            <w:noWrap/>
          </w:tcPr>
          <w:p w14:paraId="191022B6" w14:textId="4C6F6609" w:rsidR="002E0BA8" w:rsidRPr="007405CF" w:rsidRDefault="002E0BA8" w:rsidP="00F85A56">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709" w:type="dxa"/>
            <w:shd w:val="clear" w:color="auto" w:fill="C6EFCE"/>
            <w:noWrap/>
          </w:tcPr>
          <w:p w14:paraId="1B106B6C" w14:textId="68AA576F" w:rsidR="002E0BA8" w:rsidRPr="007405CF" w:rsidRDefault="002E0BA8" w:rsidP="00F85A56">
            <w:pPr>
              <w:spacing w:before="0" w:after="0" w:line="240" w:lineRule="auto"/>
              <w:jc w:val="center"/>
              <w:rPr>
                <w:rFonts w:eastAsia="Times New Roman"/>
                <w:noProof/>
                <w:color w:val="006100"/>
                <w:sz w:val="18"/>
                <w:szCs w:val="18"/>
              </w:rPr>
            </w:pPr>
            <w:r w:rsidRPr="007405CF">
              <w:rPr>
                <w:noProof/>
                <w:color w:val="006100"/>
                <w:sz w:val="18"/>
                <w:szCs w:val="18"/>
              </w:rPr>
              <w:t>2026</w:t>
            </w:r>
          </w:p>
        </w:tc>
        <w:tc>
          <w:tcPr>
            <w:tcW w:w="4128" w:type="dxa"/>
            <w:shd w:val="clear" w:color="auto" w:fill="C6EFCE"/>
            <w:noWrap/>
          </w:tcPr>
          <w:p w14:paraId="26C14246" w14:textId="33803C1D" w:rsidR="00E62304" w:rsidRDefault="007E7075" w:rsidP="002E0BA8">
            <w:pPr>
              <w:spacing w:before="0" w:after="0" w:line="256" w:lineRule="auto"/>
              <w:rPr>
                <w:noProof/>
                <w:color w:val="006100"/>
                <w:sz w:val="18"/>
                <w:szCs w:val="18"/>
              </w:rPr>
            </w:pPr>
            <w:r>
              <w:rPr>
                <w:noProof/>
                <w:color w:val="006100"/>
                <w:sz w:val="18"/>
                <w:szCs w:val="18"/>
              </w:rPr>
              <w:t>Delivery of 11</w:t>
            </w:r>
            <w:r w:rsidR="00E62304">
              <w:rPr>
                <w:noProof/>
                <w:color w:val="006100"/>
                <w:sz w:val="18"/>
                <w:szCs w:val="18"/>
              </w:rPr>
              <w:t xml:space="preserve"> </w:t>
            </w:r>
            <w:r w:rsidR="00474C35">
              <w:rPr>
                <w:noProof/>
                <w:color w:val="006100"/>
                <w:sz w:val="18"/>
                <w:szCs w:val="18"/>
              </w:rPr>
              <w:t>IT</w:t>
            </w:r>
            <w:r w:rsidR="004A7B92">
              <w:rPr>
                <w:noProof/>
                <w:color w:val="006100"/>
                <w:sz w:val="18"/>
                <w:szCs w:val="18"/>
              </w:rPr>
              <w:t xml:space="preserve"> </w:t>
            </w:r>
            <w:r w:rsidR="00E62304">
              <w:rPr>
                <w:noProof/>
                <w:color w:val="006100"/>
                <w:sz w:val="18"/>
                <w:szCs w:val="18"/>
              </w:rPr>
              <w:t>applications</w:t>
            </w:r>
            <w:r w:rsidR="00931740">
              <w:rPr>
                <w:noProof/>
                <w:color w:val="006100"/>
                <w:sz w:val="18"/>
                <w:szCs w:val="18"/>
              </w:rPr>
              <w:t xml:space="preserve"> related to the field of education.</w:t>
            </w:r>
          </w:p>
          <w:p w14:paraId="5FF5D6C3" w14:textId="1EF4C396" w:rsidR="002E0BA8" w:rsidRPr="00461E9D" w:rsidRDefault="002E0BA8" w:rsidP="002E0BA8">
            <w:pPr>
              <w:spacing w:before="0" w:after="0" w:line="256" w:lineRule="auto"/>
              <w:rPr>
                <w:noProof/>
                <w:color w:val="006100"/>
                <w:sz w:val="18"/>
                <w:szCs w:val="18"/>
              </w:rPr>
            </w:pPr>
          </w:p>
        </w:tc>
      </w:tr>
      <w:tr w:rsidR="00F85A56" w:rsidRPr="007405CF" w14:paraId="32DDC11F" w14:textId="77777777" w:rsidTr="00F85A56">
        <w:trPr>
          <w:trHeight w:val="309"/>
          <w:jc w:val="center"/>
        </w:trPr>
        <w:tc>
          <w:tcPr>
            <w:tcW w:w="562" w:type="dxa"/>
            <w:shd w:val="clear" w:color="auto" w:fill="C6EFCE"/>
            <w:noWrap/>
          </w:tcPr>
          <w:p w14:paraId="10374868" w14:textId="085BC696" w:rsidR="002E0BA8" w:rsidRPr="007405CF" w:rsidRDefault="6E96984F" w:rsidP="000B3FEC">
            <w:pPr>
              <w:spacing w:before="0" w:after="0" w:line="240" w:lineRule="auto"/>
              <w:jc w:val="center"/>
              <w:rPr>
                <w:rFonts w:eastAsia="Times New Roman"/>
                <w:noProof/>
                <w:color w:val="006100"/>
                <w:sz w:val="18"/>
                <w:szCs w:val="18"/>
              </w:rPr>
            </w:pPr>
            <w:r w:rsidRPr="69F45448">
              <w:rPr>
                <w:noProof/>
                <w:color w:val="006100"/>
                <w:sz w:val="18"/>
                <w:szCs w:val="18"/>
              </w:rPr>
              <w:t>109</w:t>
            </w:r>
          </w:p>
        </w:tc>
        <w:tc>
          <w:tcPr>
            <w:tcW w:w="1985" w:type="dxa"/>
            <w:shd w:val="clear" w:color="auto" w:fill="C6EFCE"/>
            <w:noWrap/>
          </w:tcPr>
          <w:p w14:paraId="33E18257" w14:textId="7CD31C45" w:rsidR="002E0BA8" w:rsidRPr="007405CF" w:rsidRDefault="002E0BA8" w:rsidP="002E0BA8">
            <w:pPr>
              <w:spacing w:before="0" w:after="0" w:line="240" w:lineRule="auto"/>
              <w:rPr>
                <w:rFonts w:eastAsia="Times New Roman"/>
                <w:noProof/>
                <w:color w:val="006100"/>
                <w:sz w:val="18"/>
                <w:szCs w:val="18"/>
              </w:rPr>
            </w:pPr>
            <w:r w:rsidRPr="007405CF">
              <w:rPr>
                <w:noProof/>
                <w:color w:val="006100"/>
                <w:sz w:val="18"/>
                <w:szCs w:val="18"/>
              </w:rPr>
              <w:t>M: Digitalisation in the field of culture</w:t>
            </w:r>
          </w:p>
        </w:tc>
        <w:tc>
          <w:tcPr>
            <w:tcW w:w="992" w:type="dxa"/>
            <w:shd w:val="clear" w:color="auto" w:fill="C6EFCE"/>
            <w:noWrap/>
          </w:tcPr>
          <w:p w14:paraId="6D522529" w14:textId="3DDAA8A0" w:rsidR="002E0BA8" w:rsidRPr="007405CF" w:rsidRDefault="002E0BA8" w:rsidP="002E0BA8">
            <w:pPr>
              <w:spacing w:before="0" w:after="0" w:line="240" w:lineRule="auto"/>
              <w:rPr>
                <w:rFonts w:eastAsia="Times New Roman"/>
                <w:noProof/>
                <w:color w:val="006100"/>
                <w:sz w:val="18"/>
                <w:szCs w:val="18"/>
              </w:rPr>
            </w:pPr>
            <w:r w:rsidRPr="007405CF">
              <w:rPr>
                <w:noProof/>
                <w:color w:val="006100"/>
                <w:sz w:val="18"/>
                <w:szCs w:val="18"/>
              </w:rPr>
              <w:t>Target</w:t>
            </w:r>
          </w:p>
        </w:tc>
        <w:tc>
          <w:tcPr>
            <w:tcW w:w="1843" w:type="dxa"/>
            <w:shd w:val="clear" w:color="auto" w:fill="C6EFCE"/>
            <w:noWrap/>
          </w:tcPr>
          <w:p w14:paraId="036882C5" w14:textId="60E8F88B" w:rsidR="002E0BA8" w:rsidRPr="007405CF" w:rsidRDefault="00D22456" w:rsidP="002E0BA8">
            <w:pPr>
              <w:spacing w:before="0" w:after="0" w:line="240" w:lineRule="auto"/>
              <w:rPr>
                <w:rFonts w:eastAsia="Times New Roman"/>
                <w:noProof/>
                <w:color w:val="006100"/>
                <w:sz w:val="18"/>
                <w:szCs w:val="18"/>
              </w:rPr>
            </w:pPr>
            <w:r>
              <w:rPr>
                <w:noProof/>
                <w:color w:val="006100"/>
                <w:sz w:val="18"/>
                <w:szCs w:val="18"/>
              </w:rPr>
              <w:t>Number of e</w:t>
            </w:r>
            <w:r w:rsidR="002E0BA8" w:rsidRPr="007405CF">
              <w:rPr>
                <w:noProof/>
                <w:color w:val="006100"/>
                <w:sz w:val="18"/>
                <w:szCs w:val="18"/>
              </w:rPr>
              <w:t>-services</w:t>
            </w:r>
            <w:r>
              <w:rPr>
                <w:noProof/>
                <w:color w:val="006100"/>
                <w:sz w:val="18"/>
                <w:szCs w:val="18"/>
              </w:rPr>
              <w:t xml:space="preserve">, </w:t>
            </w:r>
            <w:r w:rsidR="00A665C4">
              <w:rPr>
                <w:noProof/>
                <w:color w:val="006100"/>
                <w:sz w:val="18"/>
                <w:szCs w:val="18"/>
              </w:rPr>
              <w:t>or e-solutions, or IT infrastructure</w:t>
            </w:r>
            <w:r w:rsidR="00B303CC">
              <w:rPr>
                <w:noProof/>
                <w:color w:val="006100"/>
                <w:sz w:val="18"/>
                <w:szCs w:val="18"/>
              </w:rPr>
              <w:t>, or equipment</w:t>
            </w:r>
            <w:r w:rsidR="002E0BA8" w:rsidRPr="007405CF">
              <w:rPr>
                <w:noProof/>
                <w:color w:val="006100"/>
                <w:sz w:val="18"/>
                <w:szCs w:val="18"/>
              </w:rPr>
              <w:t xml:space="preserve"> </w:t>
            </w:r>
            <w:r w:rsidR="00BB3382">
              <w:rPr>
                <w:noProof/>
                <w:color w:val="006100"/>
                <w:sz w:val="18"/>
                <w:szCs w:val="18"/>
              </w:rPr>
              <w:t>related to</w:t>
            </w:r>
            <w:r w:rsidR="002E0BA8" w:rsidRPr="007405CF">
              <w:rPr>
                <w:noProof/>
                <w:color w:val="006100"/>
                <w:sz w:val="18"/>
                <w:szCs w:val="18"/>
              </w:rPr>
              <w:t xml:space="preserve"> the field of culture</w:t>
            </w:r>
          </w:p>
        </w:tc>
        <w:tc>
          <w:tcPr>
            <w:tcW w:w="1417" w:type="dxa"/>
            <w:shd w:val="clear" w:color="auto" w:fill="C6EFCE"/>
            <w:noWrap/>
          </w:tcPr>
          <w:p w14:paraId="5B6D7032" w14:textId="43783CF9" w:rsidR="002E0BA8" w:rsidRPr="007405CF" w:rsidRDefault="002E0BA8" w:rsidP="002E0BA8">
            <w:pPr>
              <w:spacing w:before="0" w:after="0" w:line="240" w:lineRule="auto"/>
              <w:rPr>
                <w:rFonts w:eastAsia="Times New Roman"/>
                <w:noProof/>
                <w:color w:val="006100"/>
                <w:sz w:val="18"/>
                <w:szCs w:val="18"/>
              </w:rPr>
            </w:pPr>
            <w:r w:rsidRPr="007405CF">
              <w:rPr>
                <w:noProof/>
                <w:color w:val="006100"/>
                <w:sz w:val="18"/>
                <w:szCs w:val="18"/>
              </w:rPr>
              <w:t> </w:t>
            </w:r>
          </w:p>
        </w:tc>
        <w:tc>
          <w:tcPr>
            <w:tcW w:w="993" w:type="dxa"/>
            <w:shd w:val="clear" w:color="auto" w:fill="C6EFCE"/>
            <w:noWrap/>
          </w:tcPr>
          <w:p w14:paraId="10760396" w14:textId="76C80594" w:rsidR="002E0BA8" w:rsidRPr="007405CF" w:rsidRDefault="002E0BA8" w:rsidP="00F85A56">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992" w:type="dxa"/>
            <w:shd w:val="clear" w:color="auto" w:fill="C6EFCE"/>
            <w:noWrap/>
          </w:tcPr>
          <w:p w14:paraId="1A7447AB" w14:textId="728AF8E5" w:rsidR="002E0BA8" w:rsidRPr="007405CF" w:rsidRDefault="002E0BA8" w:rsidP="00F85A56">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850" w:type="dxa"/>
            <w:shd w:val="clear" w:color="auto" w:fill="C6EFCE"/>
            <w:noWrap/>
          </w:tcPr>
          <w:p w14:paraId="79EE2B1B" w14:textId="02EB2B83" w:rsidR="002E0BA8" w:rsidRPr="007405CF" w:rsidRDefault="002E0BA8" w:rsidP="00F85A56">
            <w:pPr>
              <w:spacing w:before="0" w:after="0" w:line="240" w:lineRule="auto"/>
              <w:jc w:val="center"/>
              <w:rPr>
                <w:rFonts w:eastAsia="Times New Roman"/>
                <w:noProof/>
                <w:color w:val="006100"/>
                <w:sz w:val="18"/>
                <w:szCs w:val="18"/>
              </w:rPr>
            </w:pPr>
            <w:r w:rsidRPr="007405CF">
              <w:rPr>
                <w:noProof/>
                <w:color w:val="006100"/>
                <w:sz w:val="18"/>
                <w:szCs w:val="18"/>
              </w:rPr>
              <w:t>6</w:t>
            </w:r>
          </w:p>
        </w:tc>
        <w:tc>
          <w:tcPr>
            <w:tcW w:w="851" w:type="dxa"/>
            <w:shd w:val="clear" w:color="auto" w:fill="C6EFCE"/>
            <w:noWrap/>
          </w:tcPr>
          <w:p w14:paraId="40F8AFA8" w14:textId="76C7021E" w:rsidR="002E0BA8" w:rsidRPr="007405CF" w:rsidRDefault="002E0BA8" w:rsidP="00F85A56">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709" w:type="dxa"/>
            <w:shd w:val="clear" w:color="auto" w:fill="C6EFCE"/>
            <w:noWrap/>
          </w:tcPr>
          <w:p w14:paraId="1F779BD2" w14:textId="4BA922FF" w:rsidR="002E0BA8" w:rsidRPr="007405CF" w:rsidRDefault="002E0BA8" w:rsidP="00F85A56">
            <w:pPr>
              <w:spacing w:before="0" w:after="0" w:line="240" w:lineRule="auto"/>
              <w:jc w:val="center"/>
              <w:rPr>
                <w:rFonts w:eastAsia="Times New Roman"/>
                <w:noProof/>
                <w:color w:val="006100"/>
                <w:sz w:val="18"/>
                <w:szCs w:val="18"/>
              </w:rPr>
            </w:pPr>
            <w:r w:rsidRPr="007405CF">
              <w:rPr>
                <w:noProof/>
                <w:color w:val="006100"/>
                <w:sz w:val="18"/>
                <w:szCs w:val="18"/>
              </w:rPr>
              <w:t>2026</w:t>
            </w:r>
          </w:p>
        </w:tc>
        <w:tc>
          <w:tcPr>
            <w:tcW w:w="4128" w:type="dxa"/>
            <w:shd w:val="clear" w:color="auto" w:fill="C6EFCE"/>
            <w:noWrap/>
          </w:tcPr>
          <w:p w14:paraId="4AA18E52" w14:textId="5D0097F3" w:rsidR="002E0BA8" w:rsidRPr="00461E9D" w:rsidRDefault="00A16643" w:rsidP="00D87A76">
            <w:pPr>
              <w:spacing w:before="0" w:after="0" w:line="240" w:lineRule="auto"/>
              <w:rPr>
                <w:noProof/>
                <w:color w:val="006100"/>
                <w:sz w:val="18"/>
                <w:szCs w:val="18"/>
              </w:rPr>
            </w:pPr>
            <w:r>
              <w:rPr>
                <w:noProof/>
                <w:color w:val="006100"/>
                <w:sz w:val="18"/>
                <w:szCs w:val="18"/>
              </w:rPr>
              <w:t>Delivery</w:t>
            </w:r>
            <w:r w:rsidR="007127C3">
              <w:rPr>
                <w:noProof/>
                <w:color w:val="006100"/>
                <w:sz w:val="18"/>
                <w:szCs w:val="18"/>
              </w:rPr>
              <w:t xml:space="preserve"> of </w:t>
            </w:r>
            <w:r>
              <w:rPr>
                <w:noProof/>
                <w:color w:val="006100"/>
                <w:sz w:val="18"/>
                <w:szCs w:val="18"/>
              </w:rPr>
              <w:t>6</w:t>
            </w:r>
            <w:r w:rsidR="007127C3">
              <w:rPr>
                <w:noProof/>
                <w:color w:val="006100"/>
                <w:sz w:val="18"/>
                <w:szCs w:val="18"/>
              </w:rPr>
              <w:t xml:space="preserve"> e-ser</w:t>
            </w:r>
            <w:r w:rsidR="00B01483">
              <w:rPr>
                <w:noProof/>
                <w:color w:val="006100"/>
                <w:sz w:val="18"/>
                <w:szCs w:val="18"/>
              </w:rPr>
              <w:t>v</w:t>
            </w:r>
            <w:r w:rsidR="007127C3">
              <w:rPr>
                <w:noProof/>
                <w:color w:val="006100"/>
                <w:sz w:val="18"/>
                <w:szCs w:val="18"/>
              </w:rPr>
              <w:t xml:space="preserve">ices, or e-solutions, or </w:t>
            </w:r>
            <w:r w:rsidR="00440E2E">
              <w:rPr>
                <w:noProof/>
                <w:color w:val="006100"/>
                <w:sz w:val="18"/>
                <w:szCs w:val="18"/>
              </w:rPr>
              <w:t>IT infrastructure, or equipment rela</w:t>
            </w:r>
            <w:r>
              <w:rPr>
                <w:noProof/>
                <w:color w:val="006100"/>
                <w:sz w:val="18"/>
                <w:szCs w:val="18"/>
              </w:rPr>
              <w:t>t</w:t>
            </w:r>
            <w:r w:rsidR="00440E2E">
              <w:rPr>
                <w:noProof/>
                <w:color w:val="006100"/>
                <w:sz w:val="18"/>
                <w:szCs w:val="18"/>
              </w:rPr>
              <w:t>ed to the field of culture.</w:t>
            </w:r>
            <w:r w:rsidR="70346421" w:rsidRPr="1E0E333B">
              <w:rPr>
                <w:noProof/>
                <w:color w:val="006100"/>
                <w:sz w:val="18"/>
                <w:szCs w:val="18"/>
              </w:rPr>
              <w:t xml:space="preserve"> </w:t>
            </w:r>
          </w:p>
        </w:tc>
      </w:tr>
      <w:tr w:rsidR="00F85A56" w:rsidRPr="007405CF" w14:paraId="7E9AD7FC" w14:textId="77777777" w:rsidTr="00F85A56">
        <w:trPr>
          <w:trHeight w:val="309"/>
          <w:jc w:val="center"/>
        </w:trPr>
        <w:tc>
          <w:tcPr>
            <w:tcW w:w="562" w:type="dxa"/>
            <w:shd w:val="clear" w:color="auto" w:fill="C6EFCE"/>
            <w:noWrap/>
          </w:tcPr>
          <w:p w14:paraId="38B07152" w14:textId="31FB208A" w:rsidR="001C28B1" w:rsidRPr="007405CF" w:rsidRDefault="001C28B1" w:rsidP="000B3FEC">
            <w:pPr>
              <w:spacing w:before="0" w:after="0" w:line="240" w:lineRule="auto"/>
              <w:jc w:val="center"/>
              <w:rPr>
                <w:noProof/>
                <w:color w:val="006100"/>
                <w:sz w:val="18"/>
                <w:szCs w:val="18"/>
              </w:rPr>
            </w:pPr>
            <w:r>
              <w:rPr>
                <w:noProof/>
                <w:color w:val="006100"/>
                <w:sz w:val="18"/>
                <w:szCs w:val="18"/>
              </w:rPr>
              <w:t>109bis</w:t>
            </w:r>
          </w:p>
        </w:tc>
        <w:tc>
          <w:tcPr>
            <w:tcW w:w="1985" w:type="dxa"/>
            <w:shd w:val="clear" w:color="auto" w:fill="C6EFCE"/>
            <w:noWrap/>
          </w:tcPr>
          <w:p w14:paraId="63F81DE5" w14:textId="37446AB0" w:rsidR="001C28B1" w:rsidRPr="007405CF" w:rsidRDefault="4520E052" w:rsidP="002E0BA8">
            <w:pPr>
              <w:spacing w:before="0" w:after="0" w:line="240" w:lineRule="auto"/>
              <w:rPr>
                <w:noProof/>
                <w:color w:val="006100"/>
                <w:sz w:val="18"/>
                <w:szCs w:val="18"/>
              </w:rPr>
            </w:pPr>
            <w:r w:rsidRPr="1E0E333B">
              <w:rPr>
                <w:noProof/>
                <w:color w:val="006100"/>
                <w:sz w:val="18"/>
                <w:szCs w:val="18"/>
              </w:rPr>
              <w:t>O:</w:t>
            </w:r>
            <w:r w:rsidR="1AC06FE4" w:rsidRPr="1E0E333B">
              <w:rPr>
                <w:noProof/>
                <w:color w:val="006100"/>
                <w:sz w:val="18"/>
                <w:szCs w:val="18"/>
              </w:rPr>
              <w:t xml:space="preserve"> </w:t>
            </w:r>
            <w:r w:rsidR="1AC06FE4" w:rsidRPr="1E0E333B">
              <w:rPr>
                <w:noProof/>
                <w:color w:val="006100"/>
                <w:sz w:val="18"/>
                <w:szCs w:val="18"/>
                <w:lang w:val="en-US"/>
              </w:rPr>
              <w:t>Voluntary contribution to the EuroHPC Joint Undertaking for AI Gigafactories</w:t>
            </w:r>
            <w:r w:rsidR="001C28B1" w:rsidRPr="1E0E333B" w:rsidDel="1AC06FE4">
              <w:rPr>
                <w:noProof/>
                <w:color w:val="006100"/>
                <w:sz w:val="18"/>
                <w:szCs w:val="18"/>
                <w:lang w:val="en-US"/>
              </w:rPr>
              <w:t xml:space="preserve"> or equivalent AI infrastructure</w:t>
            </w:r>
          </w:p>
        </w:tc>
        <w:tc>
          <w:tcPr>
            <w:tcW w:w="992" w:type="dxa"/>
            <w:shd w:val="clear" w:color="auto" w:fill="C6EFCE"/>
            <w:noWrap/>
          </w:tcPr>
          <w:p w14:paraId="409FC27E" w14:textId="6EA0AF5A" w:rsidR="001C28B1" w:rsidRPr="007405CF" w:rsidRDefault="00C33BC1" w:rsidP="002E0BA8">
            <w:pPr>
              <w:spacing w:before="0" w:after="0" w:line="240" w:lineRule="auto"/>
              <w:rPr>
                <w:noProof/>
                <w:color w:val="006100"/>
                <w:sz w:val="18"/>
                <w:szCs w:val="18"/>
              </w:rPr>
            </w:pPr>
            <w:r>
              <w:rPr>
                <w:noProof/>
                <w:color w:val="006100"/>
                <w:sz w:val="18"/>
                <w:szCs w:val="18"/>
              </w:rPr>
              <w:t>Milestone</w:t>
            </w:r>
          </w:p>
        </w:tc>
        <w:tc>
          <w:tcPr>
            <w:tcW w:w="1843" w:type="dxa"/>
            <w:shd w:val="clear" w:color="auto" w:fill="C6EFCE"/>
            <w:noWrap/>
          </w:tcPr>
          <w:p w14:paraId="4BF52F9E" w14:textId="2E696074" w:rsidR="001C28B1" w:rsidRPr="007405CF" w:rsidRDefault="00C33BC1" w:rsidP="005F09AD">
            <w:pPr>
              <w:spacing w:before="0" w:after="0" w:line="240" w:lineRule="auto"/>
              <w:rPr>
                <w:noProof/>
                <w:color w:val="006100"/>
                <w:sz w:val="18"/>
                <w:szCs w:val="18"/>
              </w:rPr>
            </w:pPr>
            <w:r w:rsidRPr="00461E9D">
              <w:rPr>
                <w:noProof/>
                <w:color w:val="006100"/>
                <w:sz w:val="18"/>
                <w:szCs w:val="18"/>
              </w:rPr>
              <w:t>Signature of the Contribution Agreement between Slovenia and the EuroHPC JU and disbursement of the voluntary contribution to the EuroHPC JU</w:t>
            </w:r>
          </w:p>
        </w:tc>
        <w:tc>
          <w:tcPr>
            <w:tcW w:w="1417" w:type="dxa"/>
            <w:shd w:val="clear" w:color="auto" w:fill="C6EFCE"/>
            <w:noWrap/>
          </w:tcPr>
          <w:p w14:paraId="1830A40E" w14:textId="0BABE99C" w:rsidR="001C28B1" w:rsidRPr="007405CF" w:rsidRDefault="00C33BC1" w:rsidP="002E0BA8">
            <w:pPr>
              <w:spacing w:before="0" w:after="0" w:line="240" w:lineRule="auto"/>
              <w:rPr>
                <w:noProof/>
                <w:color w:val="006100"/>
                <w:sz w:val="18"/>
                <w:szCs w:val="18"/>
              </w:rPr>
            </w:pPr>
            <w:r>
              <w:rPr>
                <w:noProof/>
                <w:color w:val="006100"/>
                <w:sz w:val="18"/>
                <w:szCs w:val="18"/>
              </w:rPr>
              <w:t>Signature of the Contribution Agreement</w:t>
            </w:r>
          </w:p>
        </w:tc>
        <w:tc>
          <w:tcPr>
            <w:tcW w:w="993" w:type="dxa"/>
            <w:shd w:val="clear" w:color="auto" w:fill="C6EFCE"/>
            <w:noWrap/>
          </w:tcPr>
          <w:p w14:paraId="1D1276E5" w14:textId="77777777" w:rsidR="001C28B1" w:rsidRPr="007405CF" w:rsidRDefault="001C28B1" w:rsidP="00F85A56">
            <w:pPr>
              <w:spacing w:before="0" w:after="0" w:line="240" w:lineRule="auto"/>
              <w:jc w:val="center"/>
              <w:rPr>
                <w:noProof/>
                <w:color w:val="006100"/>
                <w:sz w:val="18"/>
                <w:szCs w:val="18"/>
              </w:rPr>
            </w:pPr>
          </w:p>
        </w:tc>
        <w:tc>
          <w:tcPr>
            <w:tcW w:w="992" w:type="dxa"/>
            <w:shd w:val="clear" w:color="auto" w:fill="C6EFCE"/>
            <w:noWrap/>
          </w:tcPr>
          <w:p w14:paraId="6867DF71" w14:textId="77777777" w:rsidR="001C28B1" w:rsidRPr="007405CF" w:rsidRDefault="001C28B1" w:rsidP="00F85A56">
            <w:pPr>
              <w:spacing w:before="0" w:after="0" w:line="240" w:lineRule="auto"/>
              <w:jc w:val="center"/>
              <w:rPr>
                <w:noProof/>
                <w:color w:val="006100"/>
                <w:sz w:val="18"/>
                <w:szCs w:val="18"/>
              </w:rPr>
            </w:pPr>
          </w:p>
        </w:tc>
        <w:tc>
          <w:tcPr>
            <w:tcW w:w="850" w:type="dxa"/>
            <w:shd w:val="clear" w:color="auto" w:fill="C6EFCE"/>
            <w:noWrap/>
          </w:tcPr>
          <w:p w14:paraId="73F3F15A" w14:textId="77777777" w:rsidR="001C28B1" w:rsidRPr="007405CF" w:rsidRDefault="001C28B1" w:rsidP="00F85A56">
            <w:pPr>
              <w:spacing w:before="0" w:after="0" w:line="240" w:lineRule="auto"/>
              <w:jc w:val="center"/>
              <w:rPr>
                <w:noProof/>
                <w:color w:val="006100"/>
                <w:sz w:val="18"/>
                <w:szCs w:val="18"/>
              </w:rPr>
            </w:pPr>
          </w:p>
        </w:tc>
        <w:tc>
          <w:tcPr>
            <w:tcW w:w="851" w:type="dxa"/>
            <w:shd w:val="clear" w:color="auto" w:fill="C6EFCE"/>
            <w:noWrap/>
          </w:tcPr>
          <w:p w14:paraId="707EFAD6" w14:textId="3547E77A" w:rsidR="001C28B1" w:rsidRPr="007405CF" w:rsidRDefault="00C33BC1" w:rsidP="00F85A56">
            <w:pPr>
              <w:spacing w:before="0" w:after="0" w:line="240" w:lineRule="auto"/>
              <w:jc w:val="center"/>
              <w:rPr>
                <w:noProof/>
                <w:color w:val="006100"/>
                <w:sz w:val="18"/>
                <w:szCs w:val="18"/>
              </w:rPr>
            </w:pPr>
            <w:r>
              <w:rPr>
                <w:noProof/>
                <w:color w:val="006100"/>
                <w:sz w:val="18"/>
                <w:szCs w:val="18"/>
              </w:rPr>
              <w:t>Q2</w:t>
            </w:r>
          </w:p>
        </w:tc>
        <w:tc>
          <w:tcPr>
            <w:tcW w:w="709" w:type="dxa"/>
            <w:shd w:val="clear" w:color="auto" w:fill="C6EFCE"/>
            <w:noWrap/>
          </w:tcPr>
          <w:p w14:paraId="5269C85F" w14:textId="0E0764F7" w:rsidR="001C28B1" w:rsidRPr="007405CF" w:rsidRDefault="00C33BC1" w:rsidP="00F85A56">
            <w:pPr>
              <w:spacing w:before="0" w:after="0" w:line="240" w:lineRule="auto"/>
              <w:jc w:val="center"/>
              <w:rPr>
                <w:noProof/>
                <w:color w:val="006100"/>
                <w:sz w:val="18"/>
                <w:szCs w:val="18"/>
              </w:rPr>
            </w:pPr>
            <w:r>
              <w:rPr>
                <w:noProof/>
                <w:color w:val="006100"/>
                <w:sz w:val="18"/>
                <w:szCs w:val="18"/>
              </w:rPr>
              <w:t>2026</w:t>
            </w:r>
          </w:p>
        </w:tc>
        <w:tc>
          <w:tcPr>
            <w:tcW w:w="4128" w:type="dxa"/>
            <w:shd w:val="clear" w:color="auto" w:fill="C6EFCE"/>
            <w:noWrap/>
          </w:tcPr>
          <w:p w14:paraId="44161B4D" w14:textId="1BA6111E" w:rsidR="00E23C50" w:rsidRPr="00E23C50" w:rsidRDefault="00E23C50" w:rsidP="00E23C50">
            <w:pPr>
              <w:spacing w:before="0" w:after="0" w:line="240" w:lineRule="auto"/>
              <w:rPr>
                <w:noProof/>
                <w:color w:val="006100"/>
                <w:sz w:val="18"/>
                <w:szCs w:val="18"/>
              </w:rPr>
            </w:pPr>
            <w:r w:rsidRPr="00E23C50">
              <w:rPr>
                <w:noProof/>
                <w:color w:val="006100"/>
                <w:sz w:val="18"/>
                <w:szCs w:val="18"/>
                <w:lang w:val="en-US"/>
              </w:rPr>
              <w:t>Signature of the Contribution Agreement between Slovenia and the EuroHPC JU. That Contribution Agreement shall include:</w:t>
            </w:r>
          </w:p>
          <w:p w14:paraId="1F223F67" w14:textId="4C29579C" w:rsidR="00E23C50" w:rsidRPr="00E23C50" w:rsidRDefault="00E23C50" w:rsidP="00E23C50">
            <w:pPr>
              <w:spacing w:before="0" w:after="0" w:line="240" w:lineRule="auto"/>
              <w:rPr>
                <w:noProof/>
                <w:color w:val="006100"/>
                <w:sz w:val="18"/>
                <w:szCs w:val="18"/>
              </w:rPr>
            </w:pPr>
            <w:r w:rsidRPr="00E23C50">
              <w:rPr>
                <w:noProof/>
                <w:color w:val="006100"/>
                <w:sz w:val="18"/>
                <w:szCs w:val="18"/>
                <w:lang w:val="en-US"/>
              </w:rPr>
              <w:t>- An indication of the activities to be funded with the voluntary contribution, namely financial support to an AI Gigafactory</w:t>
            </w:r>
            <w:r w:rsidR="005814D8">
              <w:rPr>
                <w:noProof/>
                <w:color w:val="006100"/>
                <w:sz w:val="18"/>
                <w:szCs w:val="18"/>
                <w:lang w:val="en-US"/>
              </w:rPr>
              <w:t xml:space="preserve"> </w:t>
            </w:r>
            <w:r w:rsidRPr="00E23C50">
              <w:rPr>
                <w:noProof/>
                <w:color w:val="006100"/>
                <w:sz w:val="18"/>
                <w:szCs w:val="18"/>
                <w:lang w:val="en-US"/>
              </w:rPr>
              <w:t xml:space="preserve">or equivalent AI infrastructure </w:t>
            </w:r>
            <w:r w:rsidR="009A48B8">
              <w:rPr>
                <w:noProof/>
                <w:color w:val="006100"/>
                <w:sz w:val="18"/>
                <w:szCs w:val="18"/>
                <w:lang w:val="en-US"/>
              </w:rPr>
              <w:t xml:space="preserve">and quantum technologies </w:t>
            </w:r>
            <w:r w:rsidRPr="00E23C50">
              <w:rPr>
                <w:noProof/>
                <w:color w:val="006100"/>
                <w:sz w:val="18"/>
                <w:szCs w:val="18"/>
                <w:lang w:val="en-US"/>
              </w:rPr>
              <w:t>to be established in the Union.</w:t>
            </w:r>
          </w:p>
          <w:p w14:paraId="7FE71181" w14:textId="7F4BD9CC" w:rsidR="00E23C50" w:rsidRPr="00E23C50" w:rsidRDefault="00E23C50" w:rsidP="00E23C50">
            <w:pPr>
              <w:spacing w:before="0" w:after="0" w:line="240" w:lineRule="auto"/>
              <w:rPr>
                <w:noProof/>
                <w:color w:val="006100"/>
                <w:sz w:val="18"/>
                <w:szCs w:val="18"/>
              </w:rPr>
            </w:pPr>
            <w:r w:rsidRPr="00E23C50">
              <w:rPr>
                <w:noProof/>
                <w:color w:val="006100"/>
                <w:sz w:val="18"/>
                <w:szCs w:val="18"/>
                <w:lang w:val="en-US"/>
              </w:rPr>
              <w:t>- The requirement that the voluntary contribution shall be used in a manner compliant with the do no significant harm (DNSH) principle as set out in the Technical Guidance 2021/C58/01.</w:t>
            </w:r>
          </w:p>
          <w:p w14:paraId="5E977FD1" w14:textId="6B30C727" w:rsidR="00E23C50" w:rsidRPr="00E23C50" w:rsidRDefault="7A91EB2C" w:rsidP="00E23C50">
            <w:pPr>
              <w:spacing w:before="0" w:after="0" w:line="240" w:lineRule="auto"/>
              <w:rPr>
                <w:noProof/>
                <w:color w:val="006100"/>
                <w:sz w:val="18"/>
                <w:szCs w:val="18"/>
              </w:rPr>
            </w:pPr>
            <w:r w:rsidRPr="1E0E333B">
              <w:rPr>
                <w:noProof/>
                <w:color w:val="006100"/>
                <w:sz w:val="18"/>
                <w:szCs w:val="18"/>
                <w:lang w:val="en-US"/>
              </w:rPr>
              <w:t>- The exact amount of the voluntary contribution from RRF funds</w:t>
            </w:r>
            <w:r w:rsidR="00B65E6A">
              <w:rPr>
                <w:noProof/>
                <w:color w:val="006100"/>
                <w:sz w:val="18"/>
                <w:szCs w:val="18"/>
                <w:lang w:val="en-US"/>
              </w:rPr>
              <w:t>.</w:t>
            </w:r>
          </w:p>
          <w:p w14:paraId="750F5BCD" w14:textId="1BEF721B" w:rsidR="00E23C50" w:rsidRPr="00E23C50" w:rsidRDefault="00E23C50" w:rsidP="00E23C50">
            <w:pPr>
              <w:spacing w:before="0" w:after="0" w:line="240" w:lineRule="auto"/>
              <w:rPr>
                <w:noProof/>
                <w:color w:val="006100"/>
                <w:sz w:val="18"/>
                <w:szCs w:val="18"/>
              </w:rPr>
            </w:pPr>
            <w:r w:rsidRPr="00E23C50">
              <w:rPr>
                <w:noProof/>
                <w:color w:val="006100"/>
                <w:sz w:val="18"/>
                <w:szCs w:val="18"/>
                <w:lang w:val="en-US"/>
              </w:rPr>
              <w:t>- A requirement that unused amounts covered by the agreement shall be used by the EuroHPC JU to support the same policy objectives for the benefit of the concerned Member State and shall not be transferred back to the Member State.</w:t>
            </w:r>
          </w:p>
          <w:p w14:paraId="3F38BC41" w14:textId="7F60B75D" w:rsidR="001C28B1" w:rsidRPr="007405CF" w:rsidRDefault="0BB5963B" w:rsidP="00E23C50">
            <w:pPr>
              <w:spacing w:before="0" w:after="0" w:line="240" w:lineRule="auto"/>
              <w:rPr>
                <w:noProof/>
                <w:color w:val="006100"/>
                <w:sz w:val="18"/>
                <w:szCs w:val="18"/>
              </w:rPr>
            </w:pPr>
            <w:r w:rsidRPr="69F45448">
              <w:rPr>
                <w:noProof/>
                <w:color w:val="006100"/>
                <w:sz w:val="18"/>
                <w:szCs w:val="18"/>
                <w:lang w:val="en-US"/>
              </w:rPr>
              <w:t xml:space="preserve">- Slovenia shall transfer </w:t>
            </w:r>
            <w:r w:rsidR="703C3338" w:rsidRPr="004045D5">
              <w:rPr>
                <w:noProof/>
                <w:color w:val="006100"/>
                <w:sz w:val="18"/>
                <w:szCs w:val="18"/>
                <w:lang w:val="en-US"/>
              </w:rPr>
              <w:t>EUR</w:t>
            </w:r>
            <w:r w:rsidR="00701DE9">
              <w:rPr>
                <w:noProof/>
                <w:color w:val="006100"/>
                <w:sz w:val="18"/>
                <w:szCs w:val="18"/>
                <w:lang w:val="en-US"/>
              </w:rPr>
              <w:t> </w:t>
            </w:r>
            <w:r w:rsidR="703C3338" w:rsidRPr="004045D5">
              <w:rPr>
                <w:noProof/>
                <w:color w:val="006100"/>
                <w:sz w:val="18"/>
                <w:szCs w:val="18"/>
                <w:lang w:val="en-US"/>
              </w:rPr>
              <w:t>50</w:t>
            </w:r>
            <w:r w:rsidR="00701DE9">
              <w:rPr>
                <w:noProof/>
                <w:color w:val="006100"/>
                <w:sz w:val="18"/>
                <w:szCs w:val="18"/>
                <w:lang w:val="en-US"/>
              </w:rPr>
              <w:t> </w:t>
            </w:r>
            <w:r w:rsidR="00967652">
              <w:rPr>
                <w:noProof/>
                <w:color w:val="006100"/>
                <w:sz w:val="18"/>
                <w:szCs w:val="18"/>
                <w:lang w:val="en-US"/>
              </w:rPr>
              <w:t>051</w:t>
            </w:r>
            <w:r w:rsidR="00701DE9">
              <w:rPr>
                <w:noProof/>
                <w:color w:val="006100"/>
                <w:sz w:val="18"/>
                <w:szCs w:val="18"/>
                <w:lang w:val="en-US"/>
              </w:rPr>
              <w:t> </w:t>
            </w:r>
            <w:r w:rsidR="00967652">
              <w:rPr>
                <w:noProof/>
                <w:color w:val="006100"/>
                <w:sz w:val="18"/>
                <w:szCs w:val="18"/>
                <w:lang w:val="en-US"/>
              </w:rPr>
              <w:t>243</w:t>
            </w:r>
            <w:r w:rsidR="703C3338" w:rsidRPr="69F45448">
              <w:rPr>
                <w:noProof/>
                <w:color w:val="006100"/>
                <w:sz w:val="18"/>
                <w:szCs w:val="18"/>
                <w:lang w:val="en-US"/>
              </w:rPr>
              <w:t xml:space="preserve"> </w:t>
            </w:r>
            <w:r w:rsidRPr="69F45448">
              <w:rPr>
                <w:noProof/>
                <w:color w:val="006100"/>
                <w:sz w:val="18"/>
                <w:szCs w:val="18"/>
                <w:lang w:val="en-US"/>
              </w:rPr>
              <w:t>to the European High-Performance Computing Joint Undertaking.</w:t>
            </w:r>
          </w:p>
        </w:tc>
      </w:tr>
    </w:tbl>
    <w:p w14:paraId="3138A7A8" w14:textId="77777777" w:rsidR="001E76D1" w:rsidRPr="007405CF" w:rsidRDefault="001E76D1" w:rsidP="003C6015">
      <w:pPr>
        <w:spacing w:before="0" w:line="240" w:lineRule="auto"/>
        <w:ind w:left="850"/>
        <w:jc w:val="both"/>
        <w:rPr>
          <w:b/>
          <w:noProof/>
          <w:u w:val="single"/>
        </w:rPr>
      </w:pPr>
    </w:p>
    <w:p w14:paraId="28BE181D" w14:textId="77777777" w:rsidR="001E76D1" w:rsidRPr="007405CF" w:rsidRDefault="001E76D1" w:rsidP="00A01857">
      <w:pPr>
        <w:spacing w:before="0" w:line="240" w:lineRule="auto"/>
        <w:jc w:val="both"/>
        <w:rPr>
          <w:b/>
          <w:noProof/>
          <w:u w:val="single"/>
        </w:rPr>
      </w:pPr>
    </w:p>
    <w:p w14:paraId="75ED6A52" w14:textId="77777777" w:rsidR="00701DE9" w:rsidRDefault="00701DE9">
      <w:pPr>
        <w:spacing w:before="0" w:after="0" w:line="240" w:lineRule="auto"/>
        <w:rPr>
          <w:noProof/>
        </w:rPr>
        <w:sectPr w:rsidR="00701DE9" w:rsidSect="00073927">
          <w:headerReference w:type="even" r:id="rId144"/>
          <w:headerReference w:type="default" r:id="rId145"/>
          <w:footerReference w:type="even" r:id="rId146"/>
          <w:footerReference w:type="default" r:id="rId147"/>
          <w:headerReference w:type="first" r:id="rId148"/>
          <w:footerReference w:type="first" r:id="rId149"/>
          <w:pgSz w:w="16839" w:h="11907" w:orient="landscape"/>
          <w:pgMar w:top="1134" w:right="1134" w:bottom="1134" w:left="1134" w:header="567" w:footer="567" w:gutter="0"/>
          <w:cols w:space="720"/>
          <w:docGrid w:linePitch="326"/>
        </w:sectPr>
      </w:pPr>
      <w:r>
        <w:rPr>
          <w:noProof/>
        </w:rPr>
        <w:br w:type="page"/>
      </w:r>
    </w:p>
    <w:p w14:paraId="5127D929" w14:textId="450A7066" w:rsidR="004471AE" w:rsidRPr="0081380A" w:rsidRDefault="004471AE" w:rsidP="004471AE">
      <w:pPr>
        <w:spacing w:line="240" w:lineRule="auto"/>
        <w:jc w:val="both"/>
        <w:rPr>
          <w:b/>
          <w:i/>
          <w:noProof/>
          <w:color w:val="4F81BD"/>
          <w:u w:val="single"/>
        </w:rPr>
      </w:pPr>
      <w:r w:rsidRPr="00B15ECA">
        <w:rPr>
          <w:b/>
          <w:noProof/>
          <w:u w:val="single"/>
        </w:rPr>
        <w:t>G.</w:t>
      </w:r>
      <w:r w:rsidR="005C1A0A" w:rsidRPr="0081380A">
        <w:rPr>
          <w:b/>
          <w:noProof/>
          <w:u w:val="single"/>
        </w:rPr>
        <w:t>3</w:t>
      </w:r>
      <w:r w:rsidRPr="00B15ECA">
        <w:rPr>
          <w:b/>
          <w:noProof/>
          <w:u w:val="single"/>
        </w:rPr>
        <w:t>. Description of the reforms and investments for the loan</w:t>
      </w:r>
    </w:p>
    <w:p w14:paraId="519D5AD9" w14:textId="7AD23F55" w:rsidR="00E70286" w:rsidRPr="0081380A" w:rsidRDefault="7A91EB2C" w:rsidP="16ABF5AB">
      <w:pPr>
        <w:spacing w:line="240" w:lineRule="auto"/>
        <w:jc w:val="both"/>
        <w:rPr>
          <w:rFonts w:eastAsia="Times New Roman"/>
          <w:noProof/>
          <w:u w:val="single"/>
        </w:rPr>
      </w:pPr>
      <w:r w:rsidRPr="0081380A">
        <w:rPr>
          <w:rFonts w:eastAsia="Times New Roman"/>
          <w:noProof/>
          <w:u w:val="single"/>
          <w:lang w:val="en-US"/>
        </w:rPr>
        <w:t xml:space="preserve">Investment </w:t>
      </w:r>
      <w:r w:rsidR="3378B00B" w:rsidRPr="1E0E333B">
        <w:rPr>
          <w:rFonts w:eastAsia="Times New Roman"/>
          <w:noProof/>
          <w:u w:val="single"/>
          <w:lang w:val="en-US"/>
        </w:rPr>
        <w:t>O</w:t>
      </w:r>
      <w:r w:rsidR="22F6DD31" w:rsidRPr="1E0E333B">
        <w:rPr>
          <w:rFonts w:eastAsia="Times New Roman"/>
          <w:noProof/>
          <w:u w:val="single"/>
          <w:lang w:val="en-US"/>
        </w:rPr>
        <w:t>:</w:t>
      </w:r>
      <w:r w:rsidR="0081380A">
        <w:rPr>
          <w:rFonts w:eastAsia="Times New Roman"/>
          <w:noProof/>
          <w:u w:val="single"/>
          <w:lang w:val="en-US"/>
        </w:rPr>
        <w:t xml:space="preserve"> </w:t>
      </w:r>
      <w:r w:rsidR="00A62F09">
        <w:rPr>
          <w:rFonts w:eastAsia="Times New Roman"/>
          <w:noProof/>
          <w:u w:val="single"/>
          <w:lang w:val="en-US"/>
        </w:rPr>
        <w:t>Further</w:t>
      </w:r>
      <w:r w:rsidR="00E23C50" w:rsidRPr="1E0E333B" w:rsidDel="7A91EB2C">
        <w:rPr>
          <w:rFonts w:eastAsia="Times New Roman"/>
          <w:noProof/>
          <w:u w:val="single"/>
          <w:lang w:val="en-US"/>
        </w:rPr>
        <w:t xml:space="preserve"> </w:t>
      </w:r>
      <w:r w:rsidR="00A62F09">
        <w:rPr>
          <w:rFonts w:eastAsia="Times New Roman"/>
          <w:noProof/>
          <w:u w:val="single"/>
          <w:lang w:val="en-US"/>
        </w:rPr>
        <w:t>v</w:t>
      </w:r>
      <w:r w:rsidR="49921D25" w:rsidRPr="0081380A">
        <w:rPr>
          <w:rFonts w:eastAsia="Times New Roman"/>
          <w:noProof/>
          <w:u w:val="single"/>
          <w:lang w:val="en-US"/>
        </w:rPr>
        <w:t>oluntary contribution to the EuroHPC Joint Undertaking for AI Gigafactories</w:t>
      </w:r>
      <w:r w:rsidR="00E23C50" w:rsidDel="49921D25">
        <w:rPr>
          <w:rFonts w:eastAsia="Times New Roman"/>
          <w:noProof/>
          <w:u w:val="single"/>
          <w:lang w:val="en-US"/>
        </w:rPr>
        <w:t xml:space="preserve"> or equivalent AI infrastructure</w:t>
      </w:r>
    </w:p>
    <w:p w14:paraId="68A28542" w14:textId="4C9445B4" w:rsidR="00526036" w:rsidRPr="005F1D43" w:rsidRDefault="0A606BA6" w:rsidP="004471AE">
      <w:pPr>
        <w:spacing w:line="240" w:lineRule="auto"/>
        <w:jc w:val="both"/>
        <w:rPr>
          <w:rFonts w:eastAsia="Times New Roman"/>
          <w:noProof/>
          <w:lang w:val="en-US"/>
        </w:rPr>
      </w:pPr>
      <w:r w:rsidRPr="1E0E333B">
        <w:rPr>
          <w:rFonts w:eastAsia="Times New Roman"/>
          <w:noProof/>
          <w:lang w:val="en-US"/>
        </w:rPr>
        <w:t xml:space="preserve">This measure aims to support Slovenia’s establishment of and access to Artificial Intelligence Gigafactories and their services. The measure shall consist of a voluntary contribution of </w:t>
      </w:r>
      <w:r w:rsidRPr="0081380A">
        <w:rPr>
          <w:rFonts w:eastAsia="Times New Roman"/>
          <w:noProof/>
          <w:lang w:val="en-US"/>
        </w:rPr>
        <w:t>EUR</w:t>
      </w:r>
      <w:r w:rsidR="00701DE9">
        <w:rPr>
          <w:rFonts w:eastAsia="Times New Roman"/>
          <w:noProof/>
          <w:lang w:val="en-US"/>
        </w:rPr>
        <w:t> </w:t>
      </w:r>
      <w:r w:rsidR="4431A7A3" w:rsidRPr="0081380A">
        <w:rPr>
          <w:rFonts w:eastAsia="Times New Roman"/>
          <w:noProof/>
          <w:lang w:val="en-US"/>
        </w:rPr>
        <w:t>21</w:t>
      </w:r>
      <w:r w:rsidR="00701DE9">
        <w:rPr>
          <w:rFonts w:eastAsia="Times New Roman"/>
          <w:noProof/>
          <w:lang w:val="en-US"/>
        </w:rPr>
        <w:t> </w:t>
      </w:r>
      <w:r w:rsidR="4431A7A3" w:rsidRPr="0081380A">
        <w:rPr>
          <w:rFonts w:eastAsia="Times New Roman"/>
          <w:noProof/>
          <w:lang w:val="en-US"/>
        </w:rPr>
        <w:t>59</w:t>
      </w:r>
      <w:r w:rsidR="54B04EE0" w:rsidRPr="0081380A">
        <w:rPr>
          <w:rFonts w:eastAsia="Times New Roman"/>
          <w:noProof/>
          <w:lang w:val="en-US"/>
        </w:rPr>
        <w:t>3</w:t>
      </w:r>
      <w:r w:rsidR="00701DE9">
        <w:rPr>
          <w:rFonts w:eastAsia="Times New Roman"/>
          <w:noProof/>
          <w:lang w:val="en-US"/>
        </w:rPr>
        <w:t> </w:t>
      </w:r>
      <w:r w:rsidR="54B04EE0" w:rsidRPr="0081380A">
        <w:rPr>
          <w:rFonts w:eastAsia="Times New Roman"/>
          <w:noProof/>
          <w:lang w:val="en-US"/>
        </w:rPr>
        <w:t>760</w:t>
      </w:r>
      <w:r w:rsidRPr="1E0E333B">
        <w:rPr>
          <w:rFonts w:eastAsia="Times New Roman"/>
          <w:noProof/>
          <w:lang w:val="en-US"/>
        </w:rPr>
        <w:t xml:space="preserve"> to the EuroHPC Joint Undertaking</w:t>
      </w:r>
      <w:r w:rsidR="00A700C5">
        <w:rPr>
          <w:rFonts w:eastAsia="Times New Roman"/>
          <w:noProof/>
          <w:lang w:val="en-US"/>
        </w:rPr>
        <w:t xml:space="preserve">. The contribution </w:t>
      </w:r>
      <w:r w:rsidR="0081380A">
        <w:rPr>
          <w:rFonts w:eastAsia="Times New Roman"/>
          <w:noProof/>
          <w:lang w:val="en-US"/>
        </w:rPr>
        <w:t>shall</w:t>
      </w:r>
      <w:r w:rsidRPr="1E0E333B">
        <w:rPr>
          <w:rFonts w:eastAsia="Times New Roman"/>
          <w:noProof/>
          <w:lang w:val="en-US"/>
        </w:rPr>
        <w:t xml:space="preserve"> support an AI Gigafactory or equivalent AI infrastructure </w:t>
      </w:r>
      <w:r w:rsidR="009A48B8">
        <w:rPr>
          <w:rFonts w:eastAsia="Times New Roman"/>
          <w:noProof/>
          <w:lang w:val="en-US"/>
        </w:rPr>
        <w:t xml:space="preserve">and quantum technologies </w:t>
      </w:r>
      <w:r w:rsidRPr="1E0E333B">
        <w:rPr>
          <w:rFonts w:eastAsia="Times New Roman"/>
          <w:noProof/>
          <w:lang w:val="en-US"/>
        </w:rPr>
        <w:t>to be established in the Union.</w:t>
      </w:r>
    </w:p>
    <w:p w14:paraId="76434746" w14:textId="448447C4" w:rsidR="001C28B1" w:rsidRDefault="00DC0FAE" w:rsidP="00DC0FAE">
      <w:pPr>
        <w:spacing w:before="0" w:after="0" w:line="240" w:lineRule="auto"/>
        <w:rPr>
          <w:noProof/>
          <w:lang w:val="en-US"/>
        </w:rPr>
      </w:pPr>
      <w:r>
        <w:rPr>
          <w:noProof/>
          <w:lang w:val="en-US"/>
        </w:rPr>
        <w:br w:type="page"/>
      </w:r>
    </w:p>
    <w:p w14:paraId="2AD71394" w14:textId="77777777" w:rsidR="00701DE9" w:rsidRDefault="00701DE9" w:rsidP="00DC0FAE">
      <w:pPr>
        <w:spacing w:before="0" w:after="0" w:line="240" w:lineRule="auto"/>
        <w:rPr>
          <w:noProof/>
          <w:lang w:val="en-US"/>
        </w:rPr>
        <w:sectPr w:rsidR="00701DE9" w:rsidSect="00701DE9">
          <w:pgSz w:w="11907" w:h="16839"/>
          <w:pgMar w:top="1134" w:right="1134" w:bottom="1134" w:left="1134" w:header="567" w:footer="567" w:gutter="0"/>
          <w:cols w:space="720"/>
          <w:docGrid w:linePitch="326"/>
        </w:sectPr>
      </w:pPr>
    </w:p>
    <w:p w14:paraId="0ABDB50B" w14:textId="77777777" w:rsidR="00701DE9" w:rsidRDefault="00701DE9" w:rsidP="00DC0FAE">
      <w:pPr>
        <w:spacing w:before="0" w:after="0" w:line="240" w:lineRule="auto"/>
        <w:rPr>
          <w:noProof/>
          <w:lang w:val="en-US"/>
        </w:rPr>
      </w:pPr>
    </w:p>
    <w:p w14:paraId="40B44435" w14:textId="49CB7750" w:rsidR="00E23C50" w:rsidRDefault="001C28B1" w:rsidP="00306B8C">
      <w:pPr>
        <w:spacing w:line="240" w:lineRule="auto"/>
        <w:ind w:left="851"/>
        <w:rPr>
          <w:b/>
          <w:bCs/>
          <w:noProof/>
          <w:lang w:val="en-US"/>
        </w:rPr>
      </w:pPr>
      <w:r w:rsidRPr="00306B8C">
        <w:rPr>
          <w:b/>
          <w:bCs/>
          <w:noProof/>
          <w:u w:val="single"/>
          <w:lang w:val="en-US"/>
        </w:rPr>
        <w:t>G.</w:t>
      </w:r>
      <w:r w:rsidR="00D7011B">
        <w:rPr>
          <w:b/>
          <w:bCs/>
          <w:noProof/>
          <w:u w:val="single"/>
          <w:lang w:val="en-US"/>
        </w:rPr>
        <w:t>4</w:t>
      </w:r>
      <w:r w:rsidRPr="00306B8C">
        <w:rPr>
          <w:b/>
          <w:bCs/>
          <w:noProof/>
          <w:u w:val="single"/>
          <w:lang w:val="en-US"/>
        </w:rPr>
        <w:t>.</w:t>
      </w:r>
      <w:r w:rsidR="00270DAF">
        <w:rPr>
          <w:b/>
          <w:bCs/>
          <w:noProof/>
          <w:u w:val="single"/>
          <w:lang w:val="en-US"/>
        </w:rPr>
        <w:t xml:space="preserve"> </w:t>
      </w:r>
      <w:r w:rsidRPr="00306B8C">
        <w:rPr>
          <w:b/>
          <w:bCs/>
          <w:noProof/>
          <w:u w:val="single"/>
        </w:rPr>
        <w:t>Milestones, targets, indicators, and timetable for monitoring and implementation for the loan</w:t>
      </w:r>
    </w:p>
    <w:tbl>
      <w:tblPr>
        <w:tblW w:w="15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051"/>
        <w:gridCol w:w="1080"/>
        <w:gridCol w:w="1560"/>
        <w:gridCol w:w="1440"/>
        <w:gridCol w:w="957"/>
        <w:gridCol w:w="992"/>
        <w:gridCol w:w="709"/>
        <w:gridCol w:w="992"/>
        <w:gridCol w:w="850"/>
        <w:gridCol w:w="3987"/>
      </w:tblGrid>
      <w:tr w:rsidR="00E23C50" w:rsidRPr="007405CF" w14:paraId="6B36D6AD" w14:textId="77777777" w:rsidTr="00D87A76">
        <w:trPr>
          <w:trHeight w:val="740"/>
          <w:tblHeader/>
          <w:jc w:val="center"/>
        </w:trPr>
        <w:tc>
          <w:tcPr>
            <w:tcW w:w="704" w:type="dxa"/>
            <w:vMerge w:val="restart"/>
            <w:shd w:val="clear" w:color="auto" w:fill="BDD7EE"/>
            <w:vAlign w:val="center"/>
            <w:hideMark/>
          </w:tcPr>
          <w:p w14:paraId="49EAB18A" w14:textId="77777777" w:rsidR="00E23C50" w:rsidRPr="007405CF" w:rsidRDefault="00E23C50" w:rsidP="007732B2">
            <w:pPr>
              <w:spacing w:before="0" w:after="0" w:line="240" w:lineRule="auto"/>
              <w:jc w:val="center"/>
              <w:rPr>
                <w:rFonts w:eastAsia="Times New Roman"/>
                <w:b/>
                <w:noProof/>
                <w:sz w:val="18"/>
                <w:szCs w:val="18"/>
              </w:rPr>
            </w:pPr>
            <w:r w:rsidRPr="007405CF">
              <w:rPr>
                <w:b/>
                <w:noProof/>
                <w:sz w:val="18"/>
                <w:szCs w:val="18"/>
              </w:rPr>
              <w:t>Seq. No.</w:t>
            </w:r>
          </w:p>
        </w:tc>
        <w:tc>
          <w:tcPr>
            <w:tcW w:w="2051" w:type="dxa"/>
            <w:vMerge w:val="restart"/>
            <w:shd w:val="clear" w:color="auto" w:fill="BDD7EE"/>
            <w:vAlign w:val="center"/>
            <w:hideMark/>
          </w:tcPr>
          <w:p w14:paraId="4BA9D51F" w14:textId="77777777" w:rsidR="00E23C50" w:rsidRPr="007405CF" w:rsidRDefault="00E23C50" w:rsidP="007732B2">
            <w:pPr>
              <w:spacing w:before="0" w:after="0" w:line="240" w:lineRule="auto"/>
              <w:jc w:val="center"/>
              <w:rPr>
                <w:rFonts w:eastAsia="Times New Roman"/>
                <w:b/>
                <w:noProof/>
                <w:sz w:val="18"/>
                <w:szCs w:val="18"/>
              </w:rPr>
            </w:pPr>
            <w:r w:rsidRPr="007405CF">
              <w:rPr>
                <w:b/>
                <w:noProof/>
                <w:sz w:val="18"/>
                <w:szCs w:val="18"/>
              </w:rPr>
              <w:t>Related Measure (Reform or Investment)</w:t>
            </w:r>
          </w:p>
        </w:tc>
        <w:tc>
          <w:tcPr>
            <w:tcW w:w="1080" w:type="dxa"/>
            <w:vMerge w:val="restart"/>
            <w:shd w:val="clear" w:color="auto" w:fill="BDD7EE"/>
            <w:vAlign w:val="center"/>
            <w:hideMark/>
          </w:tcPr>
          <w:p w14:paraId="4D61E5DF" w14:textId="77777777" w:rsidR="00E23C50" w:rsidRPr="007405CF" w:rsidRDefault="00E23C50" w:rsidP="007732B2">
            <w:pPr>
              <w:spacing w:before="0" w:after="0" w:line="240" w:lineRule="auto"/>
              <w:jc w:val="center"/>
              <w:rPr>
                <w:rFonts w:eastAsia="Times New Roman"/>
                <w:b/>
                <w:noProof/>
                <w:sz w:val="18"/>
                <w:szCs w:val="18"/>
              </w:rPr>
            </w:pPr>
            <w:r w:rsidRPr="007405CF">
              <w:rPr>
                <w:b/>
                <w:noProof/>
                <w:sz w:val="18"/>
                <w:szCs w:val="18"/>
              </w:rPr>
              <w:t>Milestone / Target</w:t>
            </w:r>
          </w:p>
        </w:tc>
        <w:tc>
          <w:tcPr>
            <w:tcW w:w="1560" w:type="dxa"/>
            <w:vMerge w:val="restart"/>
            <w:shd w:val="clear" w:color="auto" w:fill="BDD7EE"/>
            <w:vAlign w:val="center"/>
            <w:hideMark/>
          </w:tcPr>
          <w:p w14:paraId="3FBC6D29" w14:textId="77777777" w:rsidR="00E23C50" w:rsidRPr="007405CF" w:rsidRDefault="00E23C50" w:rsidP="007732B2">
            <w:pPr>
              <w:spacing w:before="0" w:after="0" w:line="240" w:lineRule="auto"/>
              <w:jc w:val="center"/>
              <w:rPr>
                <w:rFonts w:eastAsia="Times New Roman"/>
                <w:b/>
                <w:noProof/>
                <w:sz w:val="18"/>
                <w:szCs w:val="18"/>
              </w:rPr>
            </w:pPr>
            <w:r w:rsidRPr="007405CF">
              <w:rPr>
                <w:b/>
                <w:noProof/>
                <w:sz w:val="18"/>
                <w:szCs w:val="18"/>
              </w:rPr>
              <w:t>Name</w:t>
            </w:r>
          </w:p>
        </w:tc>
        <w:tc>
          <w:tcPr>
            <w:tcW w:w="1440" w:type="dxa"/>
            <w:vMerge w:val="restart"/>
            <w:shd w:val="clear" w:color="auto" w:fill="BDD7EE"/>
            <w:vAlign w:val="center"/>
            <w:hideMark/>
          </w:tcPr>
          <w:p w14:paraId="3AB48CDF" w14:textId="77777777" w:rsidR="00E23C50" w:rsidRPr="007405CF" w:rsidRDefault="00E23C50" w:rsidP="007732B2">
            <w:pPr>
              <w:spacing w:before="0" w:after="0" w:line="240" w:lineRule="auto"/>
              <w:jc w:val="center"/>
              <w:rPr>
                <w:rFonts w:eastAsia="Times New Roman"/>
                <w:b/>
                <w:noProof/>
                <w:sz w:val="18"/>
                <w:szCs w:val="18"/>
              </w:rPr>
            </w:pPr>
            <w:r w:rsidRPr="007405CF">
              <w:rPr>
                <w:b/>
                <w:noProof/>
                <w:sz w:val="18"/>
                <w:szCs w:val="18"/>
              </w:rPr>
              <w:t>Qualitative indicators (for milestones)</w:t>
            </w:r>
          </w:p>
        </w:tc>
        <w:tc>
          <w:tcPr>
            <w:tcW w:w="2658" w:type="dxa"/>
            <w:gridSpan w:val="3"/>
            <w:shd w:val="clear" w:color="auto" w:fill="BDD7EE"/>
            <w:vAlign w:val="center"/>
            <w:hideMark/>
          </w:tcPr>
          <w:p w14:paraId="18B264F4" w14:textId="77777777" w:rsidR="00D87A76" w:rsidRDefault="00E23C50" w:rsidP="007732B2">
            <w:pPr>
              <w:spacing w:before="0" w:after="0" w:line="240" w:lineRule="auto"/>
              <w:jc w:val="center"/>
              <w:rPr>
                <w:b/>
                <w:noProof/>
                <w:sz w:val="18"/>
                <w:szCs w:val="18"/>
              </w:rPr>
            </w:pPr>
            <w:r w:rsidRPr="007405CF">
              <w:rPr>
                <w:b/>
                <w:noProof/>
                <w:sz w:val="18"/>
                <w:szCs w:val="18"/>
              </w:rPr>
              <w:t xml:space="preserve">Quantitative indicators </w:t>
            </w:r>
          </w:p>
          <w:p w14:paraId="3B8D0BB9" w14:textId="13A76AA1" w:rsidR="00E23C50" w:rsidRPr="007405CF" w:rsidRDefault="00E23C50" w:rsidP="007732B2">
            <w:pPr>
              <w:spacing w:before="0" w:after="0" w:line="240" w:lineRule="auto"/>
              <w:jc w:val="center"/>
              <w:rPr>
                <w:rFonts w:eastAsia="Times New Roman"/>
                <w:b/>
                <w:noProof/>
                <w:sz w:val="18"/>
                <w:szCs w:val="18"/>
              </w:rPr>
            </w:pPr>
            <w:r w:rsidRPr="007405CF">
              <w:rPr>
                <w:b/>
                <w:noProof/>
                <w:sz w:val="18"/>
                <w:szCs w:val="18"/>
              </w:rPr>
              <w:t>(for targets)</w:t>
            </w:r>
          </w:p>
        </w:tc>
        <w:tc>
          <w:tcPr>
            <w:tcW w:w="1842" w:type="dxa"/>
            <w:gridSpan w:val="2"/>
            <w:shd w:val="clear" w:color="auto" w:fill="BDD7EE"/>
            <w:vAlign w:val="center"/>
            <w:hideMark/>
          </w:tcPr>
          <w:p w14:paraId="2D078157" w14:textId="77777777" w:rsidR="00E23C50" w:rsidRPr="007405CF" w:rsidRDefault="00E23C50" w:rsidP="007732B2">
            <w:pPr>
              <w:spacing w:before="0" w:after="0" w:line="240" w:lineRule="auto"/>
              <w:jc w:val="center"/>
              <w:rPr>
                <w:rFonts w:eastAsia="Times New Roman"/>
                <w:b/>
                <w:noProof/>
                <w:sz w:val="18"/>
                <w:szCs w:val="18"/>
              </w:rPr>
            </w:pPr>
            <w:r w:rsidRPr="007405CF">
              <w:rPr>
                <w:b/>
                <w:noProof/>
                <w:sz w:val="18"/>
                <w:szCs w:val="18"/>
              </w:rPr>
              <w:t xml:space="preserve">Indicative timeline for completion </w:t>
            </w:r>
          </w:p>
        </w:tc>
        <w:tc>
          <w:tcPr>
            <w:tcW w:w="3987" w:type="dxa"/>
            <w:vMerge w:val="restart"/>
            <w:shd w:val="clear" w:color="auto" w:fill="BDD7EE"/>
            <w:vAlign w:val="center"/>
            <w:hideMark/>
          </w:tcPr>
          <w:p w14:paraId="13F9A4E0" w14:textId="77777777" w:rsidR="00E23C50" w:rsidRPr="007405CF" w:rsidRDefault="00E23C50" w:rsidP="007732B2">
            <w:pPr>
              <w:spacing w:before="0" w:after="0" w:line="240" w:lineRule="auto"/>
              <w:jc w:val="center"/>
              <w:rPr>
                <w:rFonts w:eastAsia="Times New Roman"/>
                <w:b/>
                <w:noProof/>
                <w:sz w:val="18"/>
                <w:szCs w:val="18"/>
              </w:rPr>
            </w:pPr>
            <w:r w:rsidRPr="007405CF">
              <w:rPr>
                <w:b/>
                <w:noProof/>
                <w:sz w:val="18"/>
                <w:szCs w:val="18"/>
              </w:rPr>
              <w:t>Description of each milestone and target</w:t>
            </w:r>
          </w:p>
        </w:tc>
      </w:tr>
      <w:tr w:rsidR="00E23C50" w:rsidRPr="007405CF" w14:paraId="073CAB19" w14:textId="77777777" w:rsidTr="00D87A76">
        <w:trPr>
          <w:trHeight w:val="751"/>
          <w:tblHeader/>
          <w:jc w:val="center"/>
        </w:trPr>
        <w:tc>
          <w:tcPr>
            <w:tcW w:w="704" w:type="dxa"/>
            <w:vMerge/>
            <w:vAlign w:val="center"/>
            <w:hideMark/>
          </w:tcPr>
          <w:p w14:paraId="31D6989E" w14:textId="77777777" w:rsidR="00E23C50" w:rsidRPr="007405CF" w:rsidRDefault="00E23C50" w:rsidP="007732B2">
            <w:pPr>
              <w:spacing w:before="0" w:after="0" w:line="240" w:lineRule="auto"/>
              <w:rPr>
                <w:rFonts w:eastAsia="Times New Roman"/>
                <w:b/>
                <w:noProof/>
                <w:sz w:val="18"/>
                <w:szCs w:val="18"/>
                <w:lang w:eastAsia="en-GB"/>
              </w:rPr>
            </w:pPr>
          </w:p>
        </w:tc>
        <w:tc>
          <w:tcPr>
            <w:tcW w:w="2051" w:type="dxa"/>
            <w:vMerge/>
            <w:vAlign w:val="center"/>
            <w:hideMark/>
          </w:tcPr>
          <w:p w14:paraId="10A9C349" w14:textId="77777777" w:rsidR="00E23C50" w:rsidRPr="007405CF" w:rsidRDefault="00E23C50" w:rsidP="007732B2">
            <w:pPr>
              <w:spacing w:before="0" w:after="0" w:line="240" w:lineRule="auto"/>
              <w:rPr>
                <w:rFonts w:eastAsia="Times New Roman"/>
                <w:b/>
                <w:noProof/>
                <w:sz w:val="18"/>
                <w:szCs w:val="18"/>
                <w:lang w:eastAsia="en-GB"/>
              </w:rPr>
            </w:pPr>
          </w:p>
        </w:tc>
        <w:tc>
          <w:tcPr>
            <w:tcW w:w="1080" w:type="dxa"/>
            <w:vMerge/>
            <w:vAlign w:val="center"/>
            <w:hideMark/>
          </w:tcPr>
          <w:p w14:paraId="5BB591D9" w14:textId="77777777" w:rsidR="00E23C50" w:rsidRPr="007405CF" w:rsidRDefault="00E23C50" w:rsidP="007732B2">
            <w:pPr>
              <w:spacing w:before="0" w:after="0" w:line="240" w:lineRule="auto"/>
              <w:rPr>
                <w:rFonts w:eastAsia="Times New Roman"/>
                <w:b/>
                <w:noProof/>
                <w:sz w:val="18"/>
                <w:szCs w:val="18"/>
                <w:lang w:eastAsia="en-GB"/>
              </w:rPr>
            </w:pPr>
          </w:p>
        </w:tc>
        <w:tc>
          <w:tcPr>
            <w:tcW w:w="1560" w:type="dxa"/>
            <w:vMerge/>
            <w:vAlign w:val="center"/>
            <w:hideMark/>
          </w:tcPr>
          <w:p w14:paraId="5FA912DD" w14:textId="77777777" w:rsidR="00E23C50" w:rsidRPr="007405CF" w:rsidRDefault="00E23C50" w:rsidP="007732B2">
            <w:pPr>
              <w:spacing w:before="0" w:after="0" w:line="240" w:lineRule="auto"/>
              <w:rPr>
                <w:rFonts w:eastAsia="Times New Roman"/>
                <w:b/>
                <w:noProof/>
                <w:sz w:val="18"/>
                <w:szCs w:val="18"/>
                <w:lang w:eastAsia="en-GB"/>
              </w:rPr>
            </w:pPr>
          </w:p>
        </w:tc>
        <w:tc>
          <w:tcPr>
            <w:tcW w:w="1440" w:type="dxa"/>
            <w:vMerge/>
            <w:vAlign w:val="center"/>
            <w:hideMark/>
          </w:tcPr>
          <w:p w14:paraId="74458ABD" w14:textId="77777777" w:rsidR="00E23C50" w:rsidRPr="007405CF" w:rsidRDefault="00E23C50" w:rsidP="007732B2">
            <w:pPr>
              <w:spacing w:before="0" w:after="0" w:line="240" w:lineRule="auto"/>
              <w:rPr>
                <w:rFonts w:eastAsia="Times New Roman"/>
                <w:b/>
                <w:noProof/>
                <w:sz w:val="18"/>
                <w:szCs w:val="18"/>
                <w:lang w:eastAsia="en-GB"/>
              </w:rPr>
            </w:pPr>
          </w:p>
        </w:tc>
        <w:tc>
          <w:tcPr>
            <w:tcW w:w="957" w:type="dxa"/>
            <w:shd w:val="clear" w:color="auto" w:fill="BDD7EE"/>
            <w:vAlign w:val="center"/>
            <w:hideMark/>
          </w:tcPr>
          <w:p w14:paraId="2AE8686D" w14:textId="77777777" w:rsidR="00E23C50" w:rsidRPr="007405CF" w:rsidRDefault="00E23C50" w:rsidP="00D87A76">
            <w:pPr>
              <w:spacing w:before="0" w:after="0" w:line="240" w:lineRule="auto"/>
              <w:jc w:val="center"/>
              <w:rPr>
                <w:rFonts w:eastAsia="Times New Roman"/>
                <w:b/>
                <w:noProof/>
                <w:sz w:val="18"/>
                <w:szCs w:val="18"/>
              </w:rPr>
            </w:pPr>
            <w:r w:rsidRPr="007405CF">
              <w:rPr>
                <w:b/>
                <w:noProof/>
                <w:sz w:val="18"/>
                <w:szCs w:val="18"/>
              </w:rPr>
              <w:t>Unit of measure</w:t>
            </w:r>
          </w:p>
        </w:tc>
        <w:tc>
          <w:tcPr>
            <w:tcW w:w="992" w:type="dxa"/>
            <w:shd w:val="clear" w:color="auto" w:fill="BDD7EE"/>
            <w:vAlign w:val="center"/>
            <w:hideMark/>
          </w:tcPr>
          <w:p w14:paraId="30FAE980" w14:textId="6ED49BF5" w:rsidR="00E23C50" w:rsidRPr="007405CF" w:rsidRDefault="00E23C50" w:rsidP="00D87A76">
            <w:pPr>
              <w:spacing w:before="0" w:after="0" w:line="240" w:lineRule="auto"/>
              <w:jc w:val="center"/>
              <w:rPr>
                <w:rFonts w:eastAsia="Times New Roman"/>
                <w:b/>
                <w:noProof/>
                <w:sz w:val="18"/>
                <w:szCs w:val="18"/>
              </w:rPr>
            </w:pPr>
            <w:r w:rsidRPr="007405CF">
              <w:rPr>
                <w:b/>
                <w:noProof/>
                <w:sz w:val="18"/>
                <w:szCs w:val="18"/>
              </w:rPr>
              <w:t>Baseline</w:t>
            </w:r>
          </w:p>
        </w:tc>
        <w:tc>
          <w:tcPr>
            <w:tcW w:w="709" w:type="dxa"/>
            <w:shd w:val="clear" w:color="auto" w:fill="BDD7EE"/>
            <w:vAlign w:val="center"/>
            <w:hideMark/>
          </w:tcPr>
          <w:p w14:paraId="24DCAD6A" w14:textId="6D6FFE69" w:rsidR="00E23C50" w:rsidRPr="007405CF" w:rsidRDefault="00E23C50" w:rsidP="00D87A76">
            <w:pPr>
              <w:spacing w:before="0" w:after="0" w:line="240" w:lineRule="auto"/>
              <w:jc w:val="center"/>
              <w:rPr>
                <w:rFonts w:eastAsia="Times New Roman"/>
                <w:b/>
                <w:noProof/>
                <w:sz w:val="18"/>
                <w:szCs w:val="18"/>
              </w:rPr>
            </w:pPr>
            <w:r w:rsidRPr="007405CF">
              <w:rPr>
                <w:b/>
                <w:noProof/>
                <w:sz w:val="18"/>
                <w:szCs w:val="18"/>
              </w:rPr>
              <w:t>Goal</w:t>
            </w:r>
          </w:p>
        </w:tc>
        <w:tc>
          <w:tcPr>
            <w:tcW w:w="992" w:type="dxa"/>
            <w:shd w:val="clear" w:color="auto" w:fill="BDD7EE"/>
            <w:vAlign w:val="center"/>
            <w:hideMark/>
          </w:tcPr>
          <w:p w14:paraId="40F59426" w14:textId="77777777" w:rsidR="00E23C50" w:rsidRPr="007405CF" w:rsidRDefault="00E23C50" w:rsidP="00D87A76">
            <w:pPr>
              <w:spacing w:before="0" w:after="0" w:line="240" w:lineRule="auto"/>
              <w:jc w:val="center"/>
              <w:rPr>
                <w:rFonts w:eastAsia="Times New Roman"/>
                <w:b/>
                <w:noProof/>
                <w:sz w:val="18"/>
                <w:szCs w:val="18"/>
              </w:rPr>
            </w:pPr>
            <w:r w:rsidRPr="007405CF">
              <w:rPr>
                <w:b/>
                <w:noProof/>
                <w:sz w:val="18"/>
                <w:szCs w:val="18"/>
              </w:rPr>
              <w:t>Quarter</w:t>
            </w:r>
          </w:p>
        </w:tc>
        <w:tc>
          <w:tcPr>
            <w:tcW w:w="850" w:type="dxa"/>
            <w:shd w:val="clear" w:color="auto" w:fill="BDD7EE"/>
            <w:vAlign w:val="center"/>
            <w:hideMark/>
          </w:tcPr>
          <w:p w14:paraId="28414B13" w14:textId="77777777" w:rsidR="00E23C50" w:rsidRPr="007405CF" w:rsidRDefault="00E23C50" w:rsidP="00D87A76">
            <w:pPr>
              <w:spacing w:before="0" w:after="0" w:line="240" w:lineRule="auto"/>
              <w:jc w:val="center"/>
              <w:rPr>
                <w:rFonts w:eastAsia="Times New Roman"/>
                <w:b/>
                <w:noProof/>
                <w:sz w:val="18"/>
                <w:szCs w:val="18"/>
              </w:rPr>
            </w:pPr>
            <w:r w:rsidRPr="007405CF">
              <w:rPr>
                <w:b/>
                <w:noProof/>
                <w:sz w:val="18"/>
                <w:szCs w:val="18"/>
              </w:rPr>
              <w:t>Year</w:t>
            </w:r>
          </w:p>
        </w:tc>
        <w:tc>
          <w:tcPr>
            <w:tcW w:w="3987" w:type="dxa"/>
            <w:vMerge/>
            <w:vAlign w:val="center"/>
            <w:hideMark/>
          </w:tcPr>
          <w:p w14:paraId="6BE9E680" w14:textId="77777777" w:rsidR="00E23C50" w:rsidRPr="007405CF" w:rsidRDefault="00E23C50" w:rsidP="007732B2">
            <w:pPr>
              <w:spacing w:before="0" w:after="0" w:line="240" w:lineRule="auto"/>
              <w:rPr>
                <w:rFonts w:eastAsia="Times New Roman"/>
                <w:b/>
                <w:noProof/>
                <w:sz w:val="18"/>
                <w:szCs w:val="18"/>
                <w:lang w:eastAsia="en-GB"/>
              </w:rPr>
            </w:pPr>
          </w:p>
        </w:tc>
      </w:tr>
      <w:tr w:rsidR="00E23C50" w:rsidRPr="007405CF" w14:paraId="00494485" w14:textId="77777777" w:rsidTr="00D87A76">
        <w:trPr>
          <w:trHeight w:val="309"/>
          <w:jc w:val="center"/>
        </w:trPr>
        <w:tc>
          <w:tcPr>
            <w:tcW w:w="704" w:type="dxa"/>
            <w:shd w:val="clear" w:color="auto" w:fill="C6EFCE"/>
            <w:noWrap/>
          </w:tcPr>
          <w:p w14:paraId="3D7C9574" w14:textId="6FD51357" w:rsidR="00E23C50" w:rsidRPr="007405CF" w:rsidRDefault="1BDE9610" w:rsidP="000B3FEC">
            <w:pPr>
              <w:spacing w:before="0" w:after="0" w:line="240" w:lineRule="auto"/>
              <w:jc w:val="center"/>
              <w:rPr>
                <w:rFonts w:eastAsia="Times New Roman"/>
                <w:noProof/>
                <w:color w:val="006100"/>
                <w:sz w:val="18"/>
                <w:szCs w:val="18"/>
              </w:rPr>
            </w:pPr>
            <w:r w:rsidRPr="0DD5D367">
              <w:rPr>
                <w:noProof/>
                <w:color w:val="006100"/>
                <w:sz w:val="18"/>
                <w:szCs w:val="18"/>
              </w:rPr>
              <w:t>109ter</w:t>
            </w:r>
          </w:p>
        </w:tc>
        <w:tc>
          <w:tcPr>
            <w:tcW w:w="2051" w:type="dxa"/>
            <w:shd w:val="clear" w:color="auto" w:fill="C6EFCE"/>
            <w:noWrap/>
          </w:tcPr>
          <w:p w14:paraId="6F7E65E5" w14:textId="7C2CA446" w:rsidR="00E23C50" w:rsidRPr="007405CF" w:rsidRDefault="0FFE13AF" w:rsidP="007732B2">
            <w:pPr>
              <w:spacing w:before="0" w:after="0" w:line="240" w:lineRule="auto"/>
              <w:rPr>
                <w:rFonts w:eastAsia="Times New Roman"/>
                <w:noProof/>
                <w:color w:val="006100"/>
                <w:sz w:val="18"/>
                <w:szCs w:val="18"/>
              </w:rPr>
            </w:pPr>
            <w:r w:rsidRPr="1E0E333B">
              <w:rPr>
                <w:noProof/>
                <w:color w:val="006100"/>
                <w:sz w:val="18"/>
                <w:szCs w:val="18"/>
              </w:rPr>
              <w:t>O</w:t>
            </w:r>
            <w:r w:rsidR="7A91EB2C" w:rsidRPr="1E0E333B">
              <w:rPr>
                <w:noProof/>
                <w:color w:val="006100"/>
                <w:sz w:val="18"/>
                <w:szCs w:val="18"/>
              </w:rPr>
              <w:t xml:space="preserve">: </w:t>
            </w:r>
            <w:r w:rsidR="00A62F09">
              <w:rPr>
                <w:noProof/>
                <w:color w:val="006100"/>
                <w:sz w:val="18"/>
                <w:szCs w:val="18"/>
              </w:rPr>
              <w:t xml:space="preserve">Further </w:t>
            </w:r>
            <w:r w:rsidR="00A62F09">
              <w:rPr>
                <w:noProof/>
                <w:color w:val="006100"/>
                <w:sz w:val="18"/>
                <w:szCs w:val="18"/>
                <w:lang w:val="en-US"/>
              </w:rPr>
              <w:t>v</w:t>
            </w:r>
            <w:r w:rsidR="7A91EB2C" w:rsidRPr="1E0E333B">
              <w:rPr>
                <w:noProof/>
                <w:color w:val="006100"/>
                <w:sz w:val="18"/>
                <w:szCs w:val="18"/>
                <w:lang w:val="en-US"/>
              </w:rPr>
              <w:t>oluntary contribution to the EuroHPC Joint Undertaking for AI Gigafactories</w:t>
            </w:r>
            <w:r w:rsidR="19880690" w:rsidRPr="1E0E333B" w:rsidDel="7A91EB2C">
              <w:rPr>
                <w:noProof/>
                <w:color w:val="006100"/>
                <w:sz w:val="18"/>
                <w:szCs w:val="18"/>
                <w:lang w:val="en-US"/>
              </w:rPr>
              <w:t xml:space="preserve"> or equivalent AI infrastructure</w:t>
            </w:r>
          </w:p>
        </w:tc>
        <w:tc>
          <w:tcPr>
            <w:tcW w:w="1080" w:type="dxa"/>
            <w:shd w:val="clear" w:color="auto" w:fill="C6EFCE"/>
            <w:noWrap/>
          </w:tcPr>
          <w:p w14:paraId="5F17EB77" w14:textId="62BAC69B" w:rsidR="00E23C50" w:rsidRPr="007405CF" w:rsidRDefault="00E23C50" w:rsidP="007732B2">
            <w:pPr>
              <w:spacing w:before="0" w:after="0" w:line="240" w:lineRule="auto"/>
              <w:rPr>
                <w:rFonts w:eastAsia="Times New Roman"/>
                <w:noProof/>
                <w:color w:val="006100"/>
                <w:sz w:val="18"/>
                <w:szCs w:val="18"/>
              </w:rPr>
            </w:pPr>
            <w:r>
              <w:rPr>
                <w:rFonts w:eastAsia="Times New Roman"/>
                <w:noProof/>
                <w:color w:val="006100"/>
                <w:sz w:val="18"/>
                <w:szCs w:val="18"/>
              </w:rPr>
              <w:t>Milestone</w:t>
            </w:r>
          </w:p>
        </w:tc>
        <w:tc>
          <w:tcPr>
            <w:tcW w:w="1560" w:type="dxa"/>
            <w:shd w:val="clear" w:color="auto" w:fill="C6EFCE"/>
            <w:noWrap/>
          </w:tcPr>
          <w:p w14:paraId="33B11603" w14:textId="04A97B01" w:rsidR="00E23C50" w:rsidRPr="00306B8C" w:rsidRDefault="00E70286" w:rsidP="007732B2">
            <w:pPr>
              <w:spacing w:before="0" w:after="0" w:line="240" w:lineRule="auto"/>
              <w:rPr>
                <w:noProof/>
                <w:szCs w:val="24"/>
              </w:rPr>
            </w:pPr>
            <w:r w:rsidRPr="00C80662">
              <w:rPr>
                <w:noProof/>
                <w:color w:val="006100"/>
                <w:sz w:val="18"/>
                <w:szCs w:val="18"/>
              </w:rPr>
              <w:t>Signature of the Contribution Agreement between Slovenia and the EuroHPC JU and disbursement of the voluntary contribution to the EuroHPC JU</w:t>
            </w:r>
          </w:p>
        </w:tc>
        <w:tc>
          <w:tcPr>
            <w:tcW w:w="1440" w:type="dxa"/>
            <w:shd w:val="clear" w:color="auto" w:fill="C6EFCE"/>
            <w:noWrap/>
          </w:tcPr>
          <w:p w14:paraId="2BA64C81" w14:textId="3FE931E9" w:rsidR="00E23C50" w:rsidRPr="007405CF" w:rsidRDefault="49921D25" w:rsidP="007732B2">
            <w:pPr>
              <w:spacing w:before="0" w:after="0" w:line="240" w:lineRule="auto"/>
              <w:rPr>
                <w:rFonts w:eastAsia="Times New Roman"/>
                <w:noProof/>
                <w:color w:val="006100"/>
                <w:sz w:val="18"/>
                <w:szCs w:val="18"/>
              </w:rPr>
            </w:pPr>
            <w:r w:rsidRPr="1E0E333B">
              <w:rPr>
                <w:rFonts w:eastAsia="Times New Roman"/>
                <w:noProof/>
                <w:color w:val="006100"/>
                <w:sz w:val="18"/>
                <w:szCs w:val="18"/>
              </w:rPr>
              <w:t xml:space="preserve">Signature of the </w:t>
            </w:r>
            <w:r w:rsidR="62D73366" w:rsidRPr="1E0E333B">
              <w:rPr>
                <w:rFonts w:eastAsia="Times New Roman"/>
                <w:noProof/>
                <w:color w:val="006100"/>
                <w:sz w:val="18"/>
                <w:szCs w:val="18"/>
              </w:rPr>
              <w:t>C</w:t>
            </w:r>
            <w:r w:rsidRPr="1E0E333B">
              <w:rPr>
                <w:rFonts w:eastAsia="Times New Roman"/>
                <w:noProof/>
                <w:color w:val="006100"/>
                <w:sz w:val="18"/>
                <w:szCs w:val="18"/>
              </w:rPr>
              <w:t xml:space="preserve">ontribution </w:t>
            </w:r>
            <w:r w:rsidR="3D66E8EE" w:rsidRPr="1E0E333B">
              <w:rPr>
                <w:rFonts w:eastAsia="Times New Roman"/>
                <w:noProof/>
                <w:color w:val="006100"/>
                <w:sz w:val="18"/>
                <w:szCs w:val="18"/>
              </w:rPr>
              <w:t>A</w:t>
            </w:r>
            <w:r w:rsidRPr="1E0E333B">
              <w:rPr>
                <w:rFonts w:eastAsia="Times New Roman"/>
                <w:noProof/>
                <w:color w:val="006100"/>
                <w:sz w:val="18"/>
                <w:szCs w:val="18"/>
              </w:rPr>
              <w:t>greement</w:t>
            </w:r>
          </w:p>
        </w:tc>
        <w:tc>
          <w:tcPr>
            <w:tcW w:w="957" w:type="dxa"/>
            <w:shd w:val="clear" w:color="auto" w:fill="C6EFCE"/>
            <w:noWrap/>
          </w:tcPr>
          <w:p w14:paraId="25D1BB6B" w14:textId="13280ABD" w:rsidR="00E23C50" w:rsidRPr="007405CF" w:rsidRDefault="00E23C50" w:rsidP="00D87A76">
            <w:pPr>
              <w:spacing w:before="0" w:after="0" w:line="240" w:lineRule="auto"/>
              <w:jc w:val="center"/>
              <w:rPr>
                <w:rFonts w:eastAsia="Times New Roman"/>
                <w:noProof/>
                <w:color w:val="006100"/>
                <w:sz w:val="18"/>
                <w:szCs w:val="18"/>
              </w:rPr>
            </w:pPr>
          </w:p>
        </w:tc>
        <w:tc>
          <w:tcPr>
            <w:tcW w:w="992" w:type="dxa"/>
            <w:shd w:val="clear" w:color="auto" w:fill="C6EFCE"/>
            <w:noWrap/>
          </w:tcPr>
          <w:p w14:paraId="7A0FC771" w14:textId="0FC3EE55" w:rsidR="00E23C50" w:rsidRPr="007405CF" w:rsidRDefault="00E23C50" w:rsidP="00D87A76">
            <w:pPr>
              <w:spacing w:before="0" w:after="0" w:line="240" w:lineRule="auto"/>
              <w:jc w:val="center"/>
              <w:rPr>
                <w:rFonts w:eastAsia="Times New Roman"/>
                <w:noProof/>
                <w:color w:val="006100"/>
                <w:sz w:val="18"/>
                <w:szCs w:val="18"/>
              </w:rPr>
            </w:pPr>
          </w:p>
        </w:tc>
        <w:tc>
          <w:tcPr>
            <w:tcW w:w="709" w:type="dxa"/>
            <w:shd w:val="clear" w:color="auto" w:fill="C6EFCE"/>
            <w:noWrap/>
          </w:tcPr>
          <w:p w14:paraId="4A633682" w14:textId="73409735" w:rsidR="00E23C50" w:rsidRPr="007405CF" w:rsidRDefault="00E23C50" w:rsidP="00D87A76">
            <w:pPr>
              <w:spacing w:before="0" w:after="0" w:line="240" w:lineRule="auto"/>
              <w:jc w:val="center"/>
              <w:rPr>
                <w:rFonts w:eastAsia="Times New Roman"/>
                <w:noProof/>
                <w:color w:val="006100"/>
                <w:sz w:val="18"/>
                <w:szCs w:val="18"/>
              </w:rPr>
            </w:pPr>
          </w:p>
        </w:tc>
        <w:tc>
          <w:tcPr>
            <w:tcW w:w="992" w:type="dxa"/>
            <w:shd w:val="clear" w:color="auto" w:fill="C6EFCE"/>
            <w:noWrap/>
          </w:tcPr>
          <w:p w14:paraId="5B2EE7D3" w14:textId="374178BB" w:rsidR="00E23C50" w:rsidRPr="007405CF" w:rsidRDefault="00E70286" w:rsidP="00D87A76">
            <w:pPr>
              <w:spacing w:before="0" w:after="0" w:line="240" w:lineRule="auto"/>
              <w:jc w:val="center"/>
              <w:rPr>
                <w:rFonts w:eastAsia="Times New Roman"/>
                <w:noProof/>
                <w:color w:val="006100"/>
                <w:sz w:val="18"/>
                <w:szCs w:val="18"/>
              </w:rPr>
            </w:pPr>
            <w:r>
              <w:rPr>
                <w:rFonts w:eastAsia="Times New Roman"/>
                <w:noProof/>
                <w:color w:val="006100"/>
                <w:sz w:val="18"/>
                <w:szCs w:val="18"/>
              </w:rPr>
              <w:t>Q2</w:t>
            </w:r>
          </w:p>
        </w:tc>
        <w:tc>
          <w:tcPr>
            <w:tcW w:w="850" w:type="dxa"/>
            <w:shd w:val="clear" w:color="auto" w:fill="C6EFCE"/>
            <w:noWrap/>
          </w:tcPr>
          <w:p w14:paraId="3180783F" w14:textId="4FCB2F54" w:rsidR="00E23C50" w:rsidRPr="007405CF" w:rsidRDefault="00E70286" w:rsidP="00D87A76">
            <w:pPr>
              <w:spacing w:before="0" w:after="0" w:line="240" w:lineRule="auto"/>
              <w:jc w:val="center"/>
              <w:rPr>
                <w:rFonts w:eastAsia="Times New Roman"/>
                <w:noProof/>
                <w:color w:val="006100"/>
                <w:sz w:val="18"/>
                <w:szCs w:val="18"/>
              </w:rPr>
            </w:pPr>
            <w:r>
              <w:rPr>
                <w:rFonts w:eastAsia="Times New Roman"/>
                <w:noProof/>
                <w:color w:val="006100"/>
                <w:sz w:val="18"/>
                <w:szCs w:val="18"/>
              </w:rPr>
              <w:t>2026</w:t>
            </w:r>
          </w:p>
        </w:tc>
        <w:tc>
          <w:tcPr>
            <w:tcW w:w="3987" w:type="dxa"/>
            <w:shd w:val="clear" w:color="auto" w:fill="C6EFCE"/>
            <w:noWrap/>
          </w:tcPr>
          <w:p w14:paraId="78AF376F" w14:textId="192E0E7C" w:rsidR="00E70286" w:rsidRPr="00E23C50" w:rsidRDefault="00E70286" w:rsidP="00E70286">
            <w:pPr>
              <w:spacing w:before="0" w:after="0" w:line="240" w:lineRule="auto"/>
              <w:rPr>
                <w:noProof/>
                <w:color w:val="006100"/>
                <w:sz w:val="18"/>
                <w:szCs w:val="18"/>
              </w:rPr>
            </w:pPr>
            <w:r w:rsidRPr="00E23C50">
              <w:rPr>
                <w:noProof/>
                <w:color w:val="006100"/>
                <w:sz w:val="18"/>
                <w:szCs w:val="18"/>
                <w:lang w:val="en-US"/>
              </w:rPr>
              <w:t>Signature of the Contribution Agreement between Slovenia and the EuroHPC JU. That Contribution Agreement shall include:</w:t>
            </w:r>
          </w:p>
          <w:p w14:paraId="74EE8D30" w14:textId="1C7EE80B" w:rsidR="00E70286" w:rsidRPr="00E23C50" w:rsidRDefault="00E70286" w:rsidP="00E70286">
            <w:pPr>
              <w:spacing w:before="0" w:after="0" w:line="240" w:lineRule="auto"/>
              <w:rPr>
                <w:noProof/>
                <w:color w:val="006100"/>
                <w:sz w:val="18"/>
                <w:szCs w:val="18"/>
              </w:rPr>
            </w:pPr>
            <w:r w:rsidRPr="00E23C50">
              <w:rPr>
                <w:noProof/>
                <w:color w:val="006100"/>
                <w:sz w:val="18"/>
                <w:szCs w:val="18"/>
                <w:lang w:val="en-US"/>
              </w:rPr>
              <w:t xml:space="preserve">- An indication of the activities to be funded with the voluntary contribution, namely financial support to an AI Gigafactory or equivalent AI infrastructure </w:t>
            </w:r>
            <w:r w:rsidR="009A48B8">
              <w:rPr>
                <w:noProof/>
                <w:color w:val="006100"/>
                <w:sz w:val="18"/>
                <w:szCs w:val="18"/>
                <w:lang w:val="en-US"/>
              </w:rPr>
              <w:t xml:space="preserve">and quantum technologies </w:t>
            </w:r>
            <w:r w:rsidRPr="00E23C50">
              <w:rPr>
                <w:noProof/>
                <w:color w:val="006100"/>
                <w:sz w:val="18"/>
                <w:szCs w:val="18"/>
                <w:lang w:val="en-US"/>
              </w:rPr>
              <w:t>to be established in the Union.</w:t>
            </w:r>
          </w:p>
          <w:p w14:paraId="7EAB71FB" w14:textId="672A780A" w:rsidR="00E70286" w:rsidRPr="00E23C50" w:rsidRDefault="00E70286" w:rsidP="00E70286">
            <w:pPr>
              <w:spacing w:before="0" w:after="0" w:line="240" w:lineRule="auto"/>
              <w:rPr>
                <w:noProof/>
                <w:color w:val="006100"/>
                <w:sz w:val="18"/>
                <w:szCs w:val="18"/>
              </w:rPr>
            </w:pPr>
            <w:r w:rsidRPr="00E23C50">
              <w:rPr>
                <w:noProof/>
                <w:color w:val="006100"/>
                <w:sz w:val="18"/>
                <w:szCs w:val="18"/>
                <w:lang w:val="en-US"/>
              </w:rPr>
              <w:t>- The requirement that the voluntary contribution shall be used in a manner compliant with the do no significant harm (DNSH) principle as set out in the Technical Guidance 2021/C58/01.</w:t>
            </w:r>
          </w:p>
          <w:p w14:paraId="12409AA7" w14:textId="634C08FF" w:rsidR="00E70286" w:rsidRPr="007C5042" w:rsidRDefault="49921D25" w:rsidP="00E70286">
            <w:pPr>
              <w:spacing w:before="0" w:after="0" w:line="240" w:lineRule="auto"/>
              <w:rPr>
                <w:noProof/>
                <w:color w:val="006100"/>
                <w:sz w:val="18"/>
                <w:szCs w:val="18"/>
              </w:rPr>
            </w:pPr>
            <w:r w:rsidRPr="1E0E333B">
              <w:rPr>
                <w:noProof/>
                <w:color w:val="006100"/>
                <w:sz w:val="18"/>
                <w:szCs w:val="18"/>
                <w:lang w:val="en-US"/>
              </w:rPr>
              <w:t>- The exact amount of the voluntary contribution from RRF funds</w:t>
            </w:r>
            <w:r w:rsidR="00B65E6A">
              <w:rPr>
                <w:noProof/>
                <w:color w:val="006100"/>
                <w:sz w:val="18"/>
                <w:szCs w:val="18"/>
                <w:lang w:val="en-US"/>
              </w:rPr>
              <w:t>.</w:t>
            </w:r>
          </w:p>
          <w:p w14:paraId="5379C4DF" w14:textId="77021804" w:rsidR="00E70286" w:rsidRPr="007C5042" w:rsidRDefault="00E70286" w:rsidP="00E70286">
            <w:pPr>
              <w:spacing w:before="0" w:after="0" w:line="240" w:lineRule="auto"/>
              <w:rPr>
                <w:noProof/>
                <w:color w:val="006100"/>
                <w:sz w:val="18"/>
                <w:szCs w:val="18"/>
              </w:rPr>
            </w:pPr>
            <w:r w:rsidRPr="007C5042">
              <w:rPr>
                <w:noProof/>
                <w:color w:val="006100"/>
                <w:sz w:val="18"/>
                <w:szCs w:val="18"/>
                <w:lang w:val="en-US"/>
              </w:rPr>
              <w:t>- A requirement that unused amounts covered by the agreement shall be used by the EuroHPC JU to support the same policy objectives for the benefit of the concerned Member State and shall not be transferred back to the Member State.</w:t>
            </w:r>
          </w:p>
          <w:p w14:paraId="2891E6A0" w14:textId="088580C3" w:rsidR="00E23C50" w:rsidRPr="007405CF" w:rsidRDefault="00E70286" w:rsidP="00E70286">
            <w:pPr>
              <w:spacing w:before="0" w:after="0" w:line="240" w:lineRule="auto"/>
              <w:rPr>
                <w:rFonts w:eastAsia="Times New Roman"/>
                <w:noProof/>
                <w:color w:val="006100"/>
                <w:sz w:val="18"/>
                <w:szCs w:val="18"/>
              </w:rPr>
            </w:pPr>
            <w:r w:rsidRPr="007C5042">
              <w:rPr>
                <w:noProof/>
                <w:color w:val="006100"/>
                <w:sz w:val="18"/>
                <w:szCs w:val="18"/>
                <w:lang w:val="en-US"/>
              </w:rPr>
              <w:t xml:space="preserve">- </w:t>
            </w:r>
            <w:r w:rsidR="00380A75">
              <w:rPr>
                <w:noProof/>
                <w:color w:val="006100"/>
                <w:sz w:val="18"/>
                <w:szCs w:val="18"/>
                <w:lang w:val="en-US"/>
              </w:rPr>
              <w:t xml:space="preserve">In addition to </w:t>
            </w:r>
            <w:r w:rsidR="00DA3EE7">
              <w:rPr>
                <w:noProof/>
                <w:color w:val="006100"/>
                <w:sz w:val="18"/>
                <w:szCs w:val="18"/>
                <w:lang w:val="en-US"/>
              </w:rPr>
              <w:t>the EUR</w:t>
            </w:r>
            <w:r w:rsidR="005F09AD">
              <w:rPr>
                <w:noProof/>
                <w:color w:val="006100"/>
                <w:sz w:val="18"/>
                <w:szCs w:val="18"/>
                <w:lang w:val="en-US"/>
              </w:rPr>
              <w:t> </w:t>
            </w:r>
            <w:r w:rsidR="00DA3EE7" w:rsidRPr="004045D5">
              <w:rPr>
                <w:noProof/>
                <w:color w:val="006100"/>
                <w:sz w:val="18"/>
                <w:szCs w:val="18"/>
                <w:lang w:val="en-US"/>
              </w:rPr>
              <w:t>50</w:t>
            </w:r>
            <w:r w:rsidR="005F09AD">
              <w:rPr>
                <w:noProof/>
                <w:color w:val="006100"/>
                <w:sz w:val="18"/>
                <w:szCs w:val="18"/>
                <w:lang w:val="en-US"/>
              </w:rPr>
              <w:t> </w:t>
            </w:r>
            <w:r w:rsidR="00DA3EE7">
              <w:rPr>
                <w:noProof/>
                <w:color w:val="006100"/>
                <w:sz w:val="18"/>
                <w:szCs w:val="18"/>
                <w:lang w:val="en-US"/>
              </w:rPr>
              <w:t>051</w:t>
            </w:r>
            <w:r w:rsidR="005F09AD">
              <w:rPr>
                <w:noProof/>
                <w:color w:val="006100"/>
                <w:sz w:val="18"/>
                <w:szCs w:val="18"/>
                <w:lang w:val="en-US"/>
              </w:rPr>
              <w:t> </w:t>
            </w:r>
            <w:r w:rsidR="00DA3EE7">
              <w:rPr>
                <w:noProof/>
                <w:color w:val="006100"/>
                <w:sz w:val="18"/>
                <w:szCs w:val="18"/>
                <w:lang w:val="en-US"/>
              </w:rPr>
              <w:t>243</w:t>
            </w:r>
            <w:r w:rsidR="00DA3EE7" w:rsidRPr="69F45448">
              <w:rPr>
                <w:noProof/>
                <w:color w:val="006100"/>
                <w:sz w:val="18"/>
                <w:szCs w:val="18"/>
                <w:lang w:val="en-US"/>
              </w:rPr>
              <w:t xml:space="preserve"> </w:t>
            </w:r>
            <w:r w:rsidR="00863955">
              <w:rPr>
                <w:noProof/>
                <w:color w:val="006100"/>
                <w:sz w:val="18"/>
                <w:szCs w:val="18"/>
                <w:lang w:val="en-US"/>
              </w:rPr>
              <w:t>under milestone 109bis</w:t>
            </w:r>
            <w:r w:rsidR="00D71F95">
              <w:rPr>
                <w:noProof/>
                <w:color w:val="006100"/>
                <w:sz w:val="18"/>
                <w:szCs w:val="18"/>
                <w:lang w:val="en-US"/>
              </w:rPr>
              <w:t>,</w:t>
            </w:r>
            <w:r w:rsidRPr="007C5042">
              <w:rPr>
                <w:noProof/>
                <w:color w:val="006100"/>
                <w:sz w:val="18"/>
                <w:szCs w:val="18"/>
                <w:lang w:val="en-US"/>
              </w:rPr>
              <w:t xml:space="preserve"> Slovenia shall transfer EUR</w:t>
            </w:r>
            <w:r w:rsidR="005F09AD">
              <w:rPr>
                <w:noProof/>
                <w:color w:val="006100"/>
                <w:sz w:val="18"/>
                <w:szCs w:val="18"/>
                <w:lang w:val="en-US"/>
              </w:rPr>
              <w:t> </w:t>
            </w:r>
            <w:r w:rsidR="00D7011B" w:rsidRPr="007C5042">
              <w:rPr>
                <w:noProof/>
                <w:color w:val="006100"/>
                <w:sz w:val="18"/>
                <w:szCs w:val="18"/>
                <w:lang w:val="en-US"/>
              </w:rPr>
              <w:t>21</w:t>
            </w:r>
            <w:r w:rsidR="005F09AD">
              <w:rPr>
                <w:noProof/>
                <w:color w:val="006100"/>
                <w:sz w:val="18"/>
                <w:szCs w:val="18"/>
                <w:lang w:val="en-US"/>
              </w:rPr>
              <w:t> </w:t>
            </w:r>
            <w:r w:rsidR="00D7011B" w:rsidRPr="007C5042">
              <w:rPr>
                <w:noProof/>
                <w:color w:val="006100"/>
                <w:sz w:val="18"/>
                <w:szCs w:val="18"/>
                <w:lang w:val="en-US"/>
              </w:rPr>
              <w:t>59</w:t>
            </w:r>
            <w:r w:rsidR="002418C3" w:rsidRPr="007C5042">
              <w:rPr>
                <w:noProof/>
                <w:color w:val="006100"/>
                <w:sz w:val="18"/>
                <w:szCs w:val="18"/>
                <w:lang w:val="en-US"/>
              </w:rPr>
              <w:t>3</w:t>
            </w:r>
            <w:r w:rsidR="005F09AD">
              <w:rPr>
                <w:noProof/>
                <w:color w:val="006100"/>
                <w:sz w:val="18"/>
                <w:szCs w:val="18"/>
                <w:lang w:val="en-US"/>
              </w:rPr>
              <w:t> </w:t>
            </w:r>
            <w:r w:rsidR="002418C3" w:rsidRPr="007C5042">
              <w:rPr>
                <w:noProof/>
                <w:color w:val="006100"/>
                <w:sz w:val="18"/>
                <w:szCs w:val="18"/>
                <w:lang w:val="en-US"/>
              </w:rPr>
              <w:t>760</w:t>
            </w:r>
            <w:r w:rsidRPr="00E23C50">
              <w:rPr>
                <w:noProof/>
                <w:color w:val="006100"/>
                <w:sz w:val="18"/>
                <w:szCs w:val="18"/>
                <w:lang w:val="en-US"/>
              </w:rPr>
              <w:t xml:space="preserve"> to the European High-Performance Computing Joint Undertaking</w:t>
            </w:r>
            <w:r>
              <w:rPr>
                <w:noProof/>
                <w:color w:val="006100"/>
                <w:sz w:val="18"/>
                <w:szCs w:val="18"/>
                <w:lang w:val="en-US"/>
              </w:rPr>
              <w:t>.</w:t>
            </w:r>
          </w:p>
        </w:tc>
      </w:tr>
    </w:tbl>
    <w:p w14:paraId="0190E9F6" w14:textId="60F1D986" w:rsidR="00E23C50" w:rsidRPr="00306B8C" w:rsidRDefault="00E23C50" w:rsidP="003C6015">
      <w:pPr>
        <w:spacing w:before="0" w:after="0" w:line="240" w:lineRule="auto"/>
        <w:rPr>
          <w:b/>
          <w:bCs/>
          <w:noProof/>
        </w:rPr>
        <w:sectPr w:rsidR="00E23C50" w:rsidRPr="00306B8C" w:rsidSect="00701DE9">
          <w:pgSz w:w="16839" w:h="11907" w:orient="landscape"/>
          <w:pgMar w:top="1134" w:right="1134" w:bottom="1134" w:left="1134" w:header="567" w:footer="567" w:gutter="0"/>
          <w:cols w:space="720"/>
          <w:docGrid w:linePitch="326"/>
        </w:sectPr>
      </w:pPr>
    </w:p>
    <w:p w14:paraId="16EFDB4F" w14:textId="77777777" w:rsidR="003C6015" w:rsidRPr="007405CF" w:rsidRDefault="003C6015" w:rsidP="003C6015">
      <w:pPr>
        <w:keepNext/>
        <w:tabs>
          <w:tab w:val="left" w:pos="850"/>
        </w:tabs>
        <w:spacing w:line="240" w:lineRule="auto"/>
        <w:jc w:val="both"/>
        <w:outlineLvl w:val="0"/>
        <w:rPr>
          <w:b/>
          <w:smallCaps/>
          <w:noProof/>
        </w:rPr>
      </w:pPr>
      <w:r w:rsidRPr="007405CF">
        <w:rPr>
          <w:b/>
          <w:smallCaps/>
          <w:noProof/>
        </w:rPr>
        <w:t xml:space="preserve">H. COMPONENT 8: RDI – RESEARCH, DEVELOPMENT AND INNOVATION </w:t>
      </w:r>
    </w:p>
    <w:p w14:paraId="0ABD2D56" w14:textId="16EE7C7F" w:rsidR="003C6015" w:rsidRPr="007405CF" w:rsidRDefault="003C6015" w:rsidP="003C6015">
      <w:pPr>
        <w:spacing w:line="240" w:lineRule="auto"/>
        <w:jc w:val="both"/>
        <w:rPr>
          <w:noProof/>
        </w:rPr>
      </w:pPr>
      <w:r w:rsidRPr="007405CF">
        <w:rPr>
          <w:noProof/>
        </w:rPr>
        <w:t>Slovenia’s research and innovation performance remains suboptimal. The level of research and innovation expenditures and their effectiveness remains modest, which limits the country’s scientific and technological performance. The contribution of research and innovation to productivity growth and competitiveness is hence limited, including towards the digital and green transition.</w:t>
      </w:r>
    </w:p>
    <w:p w14:paraId="1680E23C" w14:textId="77777777" w:rsidR="003C6015" w:rsidRPr="007405CF" w:rsidRDefault="003C6015" w:rsidP="003C6015">
      <w:pPr>
        <w:spacing w:line="240" w:lineRule="auto"/>
        <w:jc w:val="both"/>
        <w:rPr>
          <w:noProof/>
        </w:rPr>
      </w:pPr>
      <w:r w:rsidRPr="007405CF">
        <w:rPr>
          <w:noProof/>
        </w:rPr>
        <w:t>The objectives of this component of the Slovenian recovery and resilience plan are to improve the governance and coordination of research and innovation policy, increase the level of public and private research and development investments, as well as their efficiency and effectiveness. This would ensure that research, development, and innovation (RDI) is a critical driver of productivity and economic growth. The proposed measures would also ensure that research and innovation is a key enabler for the digital and green transitions.</w:t>
      </w:r>
    </w:p>
    <w:p w14:paraId="6973CECB" w14:textId="77777777" w:rsidR="003C6015" w:rsidRPr="007405CF" w:rsidRDefault="003C6015" w:rsidP="003C6015">
      <w:pPr>
        <w:spacing w:line="240" w:lineRule="auto"/>
        <w:jc w:val="both"/>
        <w:rPr>
          <w:noProof/>
        </w:rPr>
      </w:pPr>
      <w:r w:rsidRPr="007405CF">
        <w:rPr>
          <w:noProof/>
        </w:rPr>
        <w:t>These investments and reforms address the Country Specific Recommendations addressed to Slovenia in 2019 to “focus investment-led economic policy on research and innovation” (Country Specific Recommendation 3, 2019) and 2020 to “focus investment on […] research and innovation” (Country Specific Recommendation 3, 2020).</w:t>
      </w:r>
    </w:p>
    <w:p w14:paraId="1AD12807" w14:textId="77777777" w:rsidR="003C6015" w:rsidRPr="007405CF" w:rsidRDefault="003C6015" w:rsidP="003C6015">
      <w:pPr>
        <w:spacing w:line="240" w:lineRule="auto"/>
        <w:jc w:val="both"/>
        <w:rPr>
          <w:noProof/>
        </w:rPr>
      </w:pPr>
      <w:r w:rsidRPr="007405CF">
        <w:rPr>
          <w:noProof/>
        </w:rPr>
        <w:t>The 2020 Council Recommendation noted that the economic downturn was putting business RDI at risk and that therefore investment was needed to help innovative small and medium enterprises to scale up their production. Furthermore, stronger links between academia and businesses are essential for successfully translating knowledge into innovation, improving the country’s RDI performance, and driving economic growth and supporting the deployment of innovations which are critical for the green and digital transitions.</w:t>
      </w:r>
    </w:p>
    <w:p w14:paraId="64F945B2" w14:textId="562AD89F" w:rsidR="003C6015" w:rsidRPr="007405CF" w:rsidRDefault="003C6015" w:rsidP="003C6015">
      <w:pPr>
        <w:spacing w:line="240" w:lineRule="auto"/>
        <w:jc w:val="both"/>
        <w:rPr>
          <w:noProof/>
        </w:rPr>
      </w:pPr>
      <w:r w:rsidRPr="007405CF">
        <w:rPr>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49F39D7F" w14:textId="02AD79EB" w:rsidR="003C6015" w:rsidRPr="007405CF" w:rsidRDefault="003C6015" w:rsidP="003C6015">
      <w:pPr>
        <w:spacing w:line="240" w:lineRule="auto"/>
        <w:jc w:val="both"/>
        <w:rPr>
          <w:b/>
          <w:i/>
          <w:noProof/>
          <w:color w:val="4F81BD"/>
        </w:rPr>
      </w:pPr>
      <w:r w:rsidRPr="007405CF">
        <w:rPr>
          <w:b/>
          <w:noProof/>
          <w:u w:val="single"/>
        </w:rPr>
        <w:t>H.1. Description of the reforms and investments for non-repayable financial support</w:t>
      </w:r>
    </w:p>
    <w:p w14:paraId="21EDF731" w14:textId="77777777" w:rsidR="003C6015" w:rsidRPr="007405CF" w:rsidRDefault="003C6015" w:rsidP="003C6015">
      <w:pPr>
        <w:spacing w:line="240" w:lineRule="auto"/>
        <w:jc w:val="both"/>
        <w:rPr>
          <w:noProof/>
          <w:u w:val="single"/>
        </w:rPr>
      </w:pPr>
      <w:r w:rsidRPr="007405CF">
        <w:rPr>
          <w:noProof/>
          <w:u w:val="single"/>
        </w:rPr>
        <w:t>Reform A: Operation and management of the RDI system</w:t>
      </w:r>
    </w:p>
    <w:p w14:paraId="4130D56A" w14:textId="77777777" w:rsidR="003C6015" w:rsidRPr="007405CF" w:rsidRDefault="003C6015" w:rsidP="003C6015">
      <w:pPr>
        <w:spacing w:line="240" w:lineRule="auto"/>
        <w:jc w:val="both"/>
        <w:rPr>
          <w:noProof/>
        </w:rPr>
      </w:pPr>
      <w:r w:rsidRPr="007405CF">
        <w:rPr>
          <w:noProof/>
        </w:rPr>
        <w:t>The objectives of the reform are to increase the efficiency and effectiveness of public investment in RDI, to create a competitive and impactful research and innovation environment, and to boost RDI efforts on the green and digital transition.</w:t>
      </w:r>
    </w:p>
    <w:p w14:paraId="09780958" w14:textId="77777777" w:rsidR="003C6015" w:rsidRPr="007405CF" w:rsidRDefault="003C6015" w:rsidP="003C6015">
      <w:pPr>
        <w:spacing w:line="240" w:lineRule="auto"/>
        <w:jc w:val="both"/>
        <w:rPr>
          <w:noProof/>
        </w:rPr>
      </w:pPr>
      <w:r w:rsidRPr="007405CF">
        <w:rPr>
          <w:noProof/>
        </w:rPr>
        <w:t>The reform consists in the entry into force of a new Act on Research, Development and Innovation Activities; the introduction of a new model of governance and integration of the research and innovation ecosystem (including the creation of a Joint Programme Committee); the establishment of a common monitoring and evaluation system for RDI policies; the reinforcement and empowerment of the two executive research agencies; and the strengthening the support environment of already established entities and networks at national and international level to promote knowledge flows and academia-business cooperation.</w:t>
      </w:r>
    </w:p>
    <w:p w14:paraId="5D0B3388" w14:textId="24F1D88A" w:rsidR="00FB65B4" w:rsidRDefault="003C6015" w:rsidP="003C6015">
      <w:pPr>
        <w:spacing w:line="240" w:lineRule="auto"/>
        <w:jc w:val="both"/>
        <w:rPr>
          <w:noProof/>
        </w:rPr>
      </w:pPr>
      <w:r w:rsidRPr="007405CF">
        <w:rPr>
          <w:noProof/>
        </w:rPr>
        <w:t>The milestones related to the implementation of the reform shall be completed by 30</w:t>
      </w:r>
      <w:r w:rsidR="005F09AD">
        <w:rPr>
          <w:noProof/>
        </w:rPr>
        <w:t> </w:t>
      </w:r>
      <w:r w:rsidRPr="007405CF">
        <w:rPr>
          <w:noProof/>
        </w:rPr>
        <w:t>June</w:t>
      </w:r>
      <w:r w:rsidR="005F09AD">
        <w:rPr>
          <w:noProof/>
        </w:rPr>
        <w:t> </w:t>
      </w:r>
      <w:r w:rsidRPr="007405CF">
        <w:rPr>
          <w:noProof/>
        </w:rPr>
        <w:t>2022.</w:t>
      </w:r>
    </w:p>
    <w:p w14:paraId="2C444460" w14:textId="77777777" w:rsidR="00FB65B4" w:rsidRDefault="00FB65B4">
      <w:pPr>
        <w:spacing w:before="0" w:after="0" w:line="240" w:lineRule="auto"/>
        <w:rPr>
          <w:noProof/>
        </w:rPr>
      </w:pPr>
      <w:r>
        <w:rPr>
          <w:noProof/>
        </w:rPr>
        <w:br w:type="page"/>
      </w:r>
    </w:p>
    <w:p w14:paraId="11C4DBF3" w14:textId="03742AED" w:rsidR="003C6015" w:rsidRPr="007405CF" w:rsidRDefault="2F732CE1" w:rsidP="003C6015">
      <w:pPr>
        <w:spacing w:line="240" w:lineRule="auto"/>
        <w:jc w:val="both"/>
        <w:rPr>
          <w:noProof/>
          <w:u w:val="single"/>
        </w:rPr>
      </w:pPr>
      <w:r w:rsidRPr="7923CF7E">
        <w:rPr>
          <w:noProof/>
          <w:u w:val="single"/>
        </w:rPr>
        <w:t xml:space="preserve">Investment B: </w:t>
      </w:r>
      <w:r w:rsidR="00937208" w:rsidRPr="00937208">
        <w:rPr>
          <w:noProof/>
          <w:u w:val="single"/>
        </w:rPr>
        <w:t xml:space="preserve">Financing </w:t>
      </w:r>
      <w:r w:rsidR="00EE6720">
        <w:rPr>
          <w:noProof/>
          <w:u w:val="single"/>
        </w:rPr>
        <w:t xml:space="preserve">of </w:t>
      </w:r>
      <w:r w:rsidR="00837194">
        <w:rPr>
          <w:noProof/>
          <w:u w:val="single"/>
        </w:rPr>
        <w:t xml:space="preserve">research and innovation </w:t>
      </w:r>
      <w:r w:rsidR="00937208" w:rsidRPr="00937208">
        <w:rPr>
          <w:noProof/>
          <w:u w:val="single"/>
        </w:rPr>
        <w:t xml:space="preserve">projects in the field of green </w:t>
      </w:r>
      <w:r w:rsidR="00A5086C">
        <w:rPr>
          <w:noProof/>
          <w:u w:val="single"/>
        </w:rPr>
        <w:t>or</w:t>
      </w:r>
      <w:r w:rsidR="00937208" w:rsidRPr="00937208">
        <w:rPr>
          <w:noProof/>
          <w:u w:val="single"/>
        </w:rPr>
        <w:t xml:space="preserve"> digital transition</w:t>
      </w:r>
    </w:p>
    <w:p w14:paraId="3C82CF54" w14:textId="6D0CEDC3" w:rsidR="00BE3BC0" w:rsidRPr="007405CF" w:rsidRDefault="7E9F8C7B" w:rsidP="00BE3BC0">
      <w:pPr>
        <w:spacing w:line="240" w:lineRule="auto"/>
        <w:jc w:val="both"/>
        <w:rPr>
          <w:noProof/>
        </w:rPr>
      </w:pPr>
      <w:r w:rsidRPr="007405CF">
        <w:rPr>
          <w:noProof/>
        </w:rPr>
        <w:t xml:space="preserve">The objective of the investment </w:t>
      </w:r>
      <w:r w:rsidR="15632E1E" w:rsidRPr="007405CF">
        <w:rPr>
          <w:noProof/>
        </w:rPr>
        <w:t>is</w:t>
      </w:r>
      <w:r w:rsidRPr="007405CF">
        <w:rPr>
          <w:noProof/>
        </w:rPr>
        <w:t xml:space="preserve"> to promote</w:t>
      </w:r>
      <w:r w:rsidR="0F7D3902" w:rsidRPr="007405CF">
        <w:rPr>
          <w:noProof/>
        </w:rPr>
        <w:t xml:space="preserve"> </w:t>
      </w:r>
      <w:r w:rsidRPr="007405CF">
        <w:rPr>
          <w:noProof/>
        </w:rPr>
        <w:t>longer-term collaboration</w:t>
      </w:r>
      <w:r w:rsidR="61B7F4FA" w:rsidRPr="007405CF">
        <w:rPr>
          <w:noProof/>
        </w:rPr>
        <w:t xml:space="preserve"> in the areas of</w:t>
      </w:r>
      <w:r w:rsidR="02CDE2B9" w:rsidRPr="007405CF">
        <w:rPr>
          <w:noProof/>
        </w:rPr>
        <w:t xml:space="preserve"> </w:t>
      </w:r>
      <w:r w:rsidR="61B7F4FA" w:rsidRPr="007405CF">
        <w:rPr>
          <w:noProof/>
        </w:rPr>
        <w:t>the green and digital transitions</w:t>
      </w:r>
      <w:r w:rsidR="2CAEB846" w:rsidRPr="007405CF">
        <w:rPr>
          <w:rFonts w:ascii="Segoe UI" w:hAnsi="Segoe UI" w:cs="Segoe UI"/>
          <w:noProof/>
          <w:sz w:val="18"/>
          <w:szCs w:val="18"/>
        </w:rPr>
        <w:t xml:space="preserve"> </w:t>
      </w:r>
      <w:r w:rsidR="2CAEB846" w:rsidRPr="007405CF">
        <w:rPr>
          <w:noProof/>
        </w:rPr>
        <w:t>between</w:t>
      </w:r>
      <w:r w:rsidR="00AF6BB1" w:rsidRPr="007405CF">
        <w:rPr>
          <w:noProof/>
        </w:rPr>
        <w:t xml:space="preserve"> </w:t>
      </w:r>
      <w:r w:rsidR="2CAEB846" w:rsidRPr="007405CF">
        <w:rPr>
          <w:noProof/>
        </w:rPr>
        <w:t>companies involved in research and development related activities</w:t>
      </w:r>
      <w:r w:rsidR="7B20B57A" w:rsidRPr="007405CF">
        <w:rPr>
          <w:noProof/>
        </w:rPr>
        <w:t xml:space="preserve"> or</w:t>
      </w:r>
      <w:r w:rsidRPr="007405CF">
        <w:rPr>
          <w:noProof/>
        </w:rPr>
        <w:t xml:space="preserve"> between research organisations, large enterprises </w:t>
      </w:r>
      <w:r w:rsidR="4D419F8B" w:rsidRPr="007405CF">
        <w:rPr>
          <w:noProof/>
        </w:rPr>
        <w:t xml:space="preserve">or </w:t>
      </w:r>
      <w:r w:rsidRPr="007405CF">
        <w:rPr>
          <w:noProof/>
        </w:rPr>
        <w:t>SMEs</w:t>
      </w:r>
      <w:r w:rsidR="3855EB78" w:rsidRPr="007405CF">
        <w:rPr>
          <w:noProof/>
        </w:rPr>
        <w:t>.</w:t>
      </w:r>
    </w:p>
    <w:p w14:paraId="453AEE2A" w14:textId="6C5C1DCE" w:rsidR="00BE3BC0" w:rsidRPr="007405CF" w:rsidRDefault="00BE3BC0" w:rsidP="003C6015">
      <w:pPr>
        <w:spacing w:line="240" w:lineRule="auto"/>
        <w:jc w:val="both"/>
        <w:rPr>
          <w:noProof/>
        </w:rPr>
      </w:pPr>
      <w:r w:rsidRPr="7923CF7E">
        <w:rPr>
          <w:noProof/>
        </w:rPr>
        <w:t xml:space="preserve">The investment consists </w:t>
      </w:r>
      <w:r w:rsidR="001D3BBB">
        <w:rPr>
          <w:noProof/>
        </w:rPr>
        <w:t xml:space="preserve">of </w:t>
      </w:r>
      <w:r w:rsidR="001203C4">
        <w:rPr>
          <w:noProof/>
        </w:rPr>
        <w:t>the d</w:t>
      </w:r>
      <w:r w:rsidR="00775617" w:rsidRPr="00775617">
        <w:rPr>
          <w:noProof/>
        </w:rPr>
        <w:t>elivery</w:t>
      </w:r>
      <w:r w:rsidR="001D3BBB" w:rsidRPr="00775617">
        <w:rPr>
          <w:noProof/>
        </w:rPr>
        <w:t xml:space="preserve"> of projects in the field of the green or digital trans</w:t>
      </w:r>
      <w:r w:rsidR="008420B9">
        <w:rPr>
          <w:noProof/>
        </w:rPr>
        <w:t>ition</w:t>
      </w:r>
      <w:r w:rsidR="001D3BBB" w:rsidRPr="00775617">
        <w:rPr>
          <w:noProof/>
        </w:rPr>
        <w:t>.</w:t>
      </w:r>
    </w:p>
    <w:p w14:paraId="7CFECCC5" w14:textId="610067E8" w:rsidR="003C6015" w:rsidRPr="007405CF" w:rsidRDefault="003C6015" w:rsidP="003C6015">
      <w:pPr>
        <w:spacing w:line="240" w:lineRule="auto"/>
        <w:jc w:val="both"/>
        <w:rPr>
          <w:noProof/>
          <w:u w:val="single"/>
        </w:rPr>
      </w:pPr>
      <w:r w:rsidRPr="3DAFDD16">
        <w:rPr>
          <w:noProof/>
          <w:u w:val="single"/>
        </w:rPr>
        <w:t>Investment C:</w:t>
      </w:r>
      <w:r w:rsidR="005A5A38">
        <w:rPr>
          <w:noProof/>
          <w:u w:val="single"/>
        </w:rPr>
        <w:t xml:space="preserve"> </w:t>
      </w:r>
      <w:r w:rsidR="00F51D31">
        <w:rPr>
          <w:noProof/>
          <w:u w:val="single"/>
        </w:rPr>
        <w:t>S</w:t>
      </w:r>
      <w:r w:rsidR="00041E4E">
        <w:rPr>
          <w:noProof/>
          <w:u w:val="single"/>
        </w:rPr>
        <w:t>upport</w:t>
      </w:r>
      <w:r w:rsidRPr="3DAFDD16">
        <w:rPr>
          <w:noProof/>
          <w:u w:val="single"/>
        </w:rPr>
        <w:t xml:space="preserve"> </w:t>
      </w:r>
      <w:r w:rsidR="00F51D31">
        <w:rPr>
          <w:noProof/>
          <w:u w:val="single"/>
        </w:rPr>
        <w:t>for</w:t>
      </w:r>
      <w:r w:rsidR="00041E4E" w:rsidRPr="3DAFDD16" w:rsidDel="003D5C84">
        <w:rPr>
          <w:noProof/>
          <w:u w:val="single"/>
        </w:rPr>
        <w:t xml:space="preserve"> </w:t>
      </w:r>
      <w:r w:rsidRPr="3DAFDD16" w:rsidDel="003D5C84">
        <w:rPr>
          <w:noProof/>
          <w:u w:val="single"/>
        </w:rPr>
        <w:t>the</w:t>
      </w:r>
      <w:r w:rsidRPr="3DAFDD16">
        <w:rPr>
          <w:noProof/>
          <w:u w:val="single"/>
        </w:rPr>
        <w:t xml:space="preserve"> international mobility</w:t>
      </w:r>
      <w:r w:rsidR="00E76FEE">
        <w:rPr>
          <w:noProof/>
          <w:u w:val="single"/>
        </w:rPr>
        <w:t xml:space="preserve"> </w:t>
      </w:r>
      <w:r w:rsidR="00401928">
        <w:rPr>
          <w:noProof/>
          <w:u w:val="single"/>
        </w:rPr>
        <w:t xml:space="preserve">and the </w:t>
      </w:r>
      <w:r w:rsidR="00DA2B44">
        <w:rPr>
          <w:noProof/>
          <w:u w:val="single"/>
        </w:rPr>
        <w:t>(</w:t>
      </w:r>
      <w:r w:rsidR="00F94279" w:rsidRPr="00F94279">
        <w:rPr>
          <w:noProof/>
          <w:u w:val="single"/>
        </w:rPr>
        <w:t>re</w:t>
      </w:r>
      <w:r w:rsidR="00DA2B44">
        <w:rPr>
          <w:noProof/>
          <w:u w:val="single"/>
        </w:rPr>
        <w:t>-)</w:t>
      </w:r>
      <w:r w:rsidR="00F94279" w:rsidRPr="00F94279">
        <w:rPr>
          <w:noProof/>
          <w:u w:val="single"/>
        </w:rPr>
        <w:t>integration of researchers</w:t>
      </w:r>
    </w:p>
    <w:p w14:paraId="5602921C" w14:textId="77777777" w:rsidR="003C6015" w:rsidRPr="007405CF" w:rsidRDefault="003C6015" w:rsidP="003C6015">
      <w:pPr>
        <w:spacing w:line="240" w:lineRule="auto"/>
        <w:jc w:val="both"/>
        <w:rPr>
          <w:noProof/>
        </w:rPr>
      </w:pPr>
      <w:r w:rsidRPr="007405CF">
        <w:rPr>
          <w:noProof/>
        </w:rPr>
        <w:t>The objectives of the investment are to improve scientific excellence, research capacity, knowledge transfer and circulation through the promotion of international and intersectoral mobility and reintegration of researchers in the Slovenian RDI landscape.</w:t>
      </w:r>
    </w:p>
    <w:p w14:paraId="3BAC0F6B" w14:textId="24368210" w:rsidR="003C6015" w:rsidRPr="007405CF" w:rsidRDefault="368156C3" w:rsidP="003C6015">
      <w:pPr>
        <w:spacing w:line="240" w:lineRule="auto"/>
        <w:jc w:val="both"/>
        <w:rPr>
          <w:noProof/>
        </w:rPr>
      </w:pPr>
      <w:r w:rsidRPr="1E0E333B">
        <w:rPr>
          <w:noProof/>
        </w:rPr>
        <w:t xml:space="preserve">The investment consists of </w:t>
      </w:r>
      <w:r w:rsidR="008A7D19">
        <w:rPr>
          <w:noProof/>
        </w:rPr>
        <w:t xml:space="preserve">support for </w:t>
      </w:r>
      <w:r w:rsidR="00C410DA">
        <w:rPr>
          <w:noProof/>
        </w:rPr>
        <w:t>research</w:t>
      </w:r>
      <w:r w:rsidR="00345D4D">
        <w:rPr>
          <w:noProof/>
        </w:rPr>
        <w:t>ers</w:t>
      </w:r>
      <w:r w:rsidR="00547AD8">
        <w:rPr>
          <w:noProof/>
        </w:rPr>
        <w:t>.</w:t>
      </w:r>
    </w:p>
    <w:p w14:paraId="4F3AA5DA" w14:textId="0583B4BD" w:rsidR="003C6015" w:rsidRPr="007405CF" w:rsidRDefault="412058F7" w:rsidP="003C6015">
      <w:pPr>
        <w:spacing w:line="240" w:lineRule="auto"/>
        <w:jc w:val="both"/>
        <w:rPr>
          <w:noProof/>
          <w:u w:val="single"/>
        </w:rPr>
      </w:pPr>
      <w:r w:rsidRPr="0DD5D367">
        <w:rPr>
          <w:noProof/>
          <w:u w:val="single"/>
        </w:rPr>
        <w:t xml:space="preserve">Investment D: RDI demonstration </w:t>
      </w:r>
      <w:r w:rsidR="00510846">
        <w:rPr>
          <w:noProof/>
          <w:u w:val="single"/>
        </w:rPr>
        <w:t>or</w:t>
      </w:r>
      <w:r w:rsidRPr="0DD5D367">
        <w:rPr>
          <w:noProof/>
          <w:u w:val="single"/>
        </w:rPr>
        <w:t xml:space="preserve"> pilot projects</w:t>
      </w:r>
      <w:r w:rsidR="5049DD94" w:rsidRPr="0DD5D367">
        <w:rPr>
          <w:noProof/>
          <w:u w:val="single"/>
        </w:rPr>
        <w:t xml:space="preserve"> in </w:t>
      </w:r>
      <w:r w:rsidR="00927B57">
        <w:rPr>
          <w:noProof/>
          <w:u w:val="single"/>
        </w:rPr>
        <w:t xml:space="preserve">the </w:t>
      </w:r>
      <w:r w:rsidR="00EE6720">
        <w:rPr>
          <w:noProof/>
          <w:u w:val="single"/>
        </w:rPr>
        <w:t xml:space="preserve">field of the </w:t>
      </w:r>
      <w:r w:rsidR="00927B57">
        <w:rPr>
          <w:noProof/>
          <w:u w:val="single"/>
        </w:rPr>
        <w:t>green transition</w:t>
      </w:r>
    </w:p>
    <w:p w14:paraId="17F96FD1" w14:textId="098CD250" w:rsidR="003C6015" w:rsidRPr="007405CF" w:rsidRDefault="003C6015" w:rsidP="003C6015">
      <w:pPr>
        <w:spacing w:line="240" w:lineRule="auto"/>
        <w:jc w:val="both"/>
        <w:rPr>
          <w:noProof/>
        </w:rPr>
      </w:pPr>
      <w:r w:rsidRPr="007405CF">
        <w:rPr>
          <w:noProof/>
        </w:rPr>
        <w:t xml:space="preserve">The objectives of the investment are to improve Slovenia’s innovation performance by increasing investment in RDI, to </w:t>
      </w:r>
      <w:r w:rsidR="00E20846" w:rsidRPr="007405CF">
        <w:rPr>
          <w:noProof/>
        </w:rPr>
        <w:t>promote technology transfer</w:t>
      </w:r>
      <w:r w:rsidRPr="007405CF">
        <w:rPr>
          <w:noProof/>
        </w:rPr>
        <w:t xml:space="preserve"> and </w:t>
      </w:r>
      <w:r w:rsidR="003E3068" w:rsidRPr="007405CF">
        <w:rPr>
          <w:noProof/>
        </w:rPr>
        <w:t>thereby</w:t>
      </w:r>
      <w:r w:rsidRPr="007405CF">
        <w:rPr>
          <w:noProof/>
        </w:rPr>
        <w:t xml:space="preserve"> </w:t>
      </w:r>
      <w:r w:rsidR="003E3068" w:rsidRPr="007405CF">
        <w:rPr>
          <w:noProof/>
        </w:rPr>
        <w:t xml:space="preserve">strengthen </w:t>
      </w:r>
      <w:r w:rsidRPr="007405CF">
        <w:rPr>
          <w:noProof/>
        </w:rPr>
        <w:t>the innovation ecosystem, and to foster entrepreneurial investment for the green transition, in particular in relation to circular economy.</w:t>
      </w:r>
    </w:p>
    <w:p w14:paraId="2362208D" w14:textId="77777777" w:rsidR="004C108B" w:rsidRDefault="52896499" w:rsidP="003C6015">
      <w:pPr>
        <w:spacing w:line="240" w:lineRule="auto"/>
        <w:jc w:val="both"/>
        <w:rPr>
          <w:noProof/>
        </w:rPr>
        <w:sectPr w:rsidR="004C108B" w:rsidSect="00073927">
          <w:headerReference w:type="even" r:id="rId150"/>
          <w:headerReference w:type="default" r:id="rId151"/>
          <w:footerReference w:type="even" r:id="rId152"/>
          <w:footerReference w:type="default" r:id="rId153"/>
          <w:headerReference w:type="first" r:id="rId154"/>
          <w:footerReference w:type="first" r:id="rId155"/>
          <w:pgSz w:w="11907" w:h="16839"/>
          <w:pgMar w:top="1134" w:right="1134" w:bottom="1134" w:left="1134" w:header="567" w:footer="567" w:gutter="0"/>
          <w:cols w:space="720"/>
          <w:docGrid w:linePitch="326"/>
        </w:sectPr>
      </w:pPr>
      <w:r w:rsidRPr="0DD5D367">
        <w:rPr>
          <w:noProof/>
        </w:rPr>
        <w:t xml:space="preserve">The investment consists </w:t>
      </w:r>
      <w:r w:rsidR="11323E18" w:rsidRPr="0DD5D367">
        <w:rPr>
          <w:noProof/>
        </w:rPr>
        <w:t xml:space="preserve">of </w:t>
      </w:r>
      <w:r w:rsidR="008802A6">
        <w:rPr>
          <w:noProof/>
        </w:rPr>
        <w:t>the</w:t>
      </w:r>
      <w:r w:rsidR="11323E18" w:rsidRPr="0DD5D367">
        <w:rPr>
          <w:noProof/>
        </w:rPr>
        <w:t xml:space="preserve"> </w:t>
      </w:r>
      <w:r w:rsidR="6F5D0766" w:rsidRPr="0DD5D367">
        <w:rPr>
          <w:noProof/>
        </w:rPr>
        <w:t xml:space="preserve">delivery of RDI demonstration or pilot </w:t>
      </w:r>
      <w:r w:rsidRPr="0DD5D367">
        <w:rPr>
          <w:noProof/>
        </w:rPr>
        <w:t>projects</w:t>
      </w:r>
      <w:r w:rsidR="6F7B1D40" w:rsidRPr="0DD5D367">
        <w:rPr>
          <w:noProof/>
        </w:rPr>
        <w:t xml:space="preserve"> in the field of </w:t>
      </w:r>
      <w:r w:rsidR="005634C6">
        <w:rPr>
          <w:noProof/>
        </w:rPr>
        <w:t>the green transition</w:t>
      </w:r>
      <w:r w:rsidR="7C4BD840" w:rsidRPr="0DD5D367">
        <w:rPr>
          <w:noProof/>
        </w:rPr>
        <w:t>.</w:t>
      </w:r>
    </w:p>
    <w:p w14:paraId="3CBDBDAB" w14:textId="48F05387" w:rsidR="0096298C" w:rsidRPr="007405CF" w:rsidRDefault="003C6015" w:rsidP="005561F6">
      <w:pPr>
        <w:spacing w:line="240" w:lineRule="auto"/>
        <w:ind w:left="850"/>
        <w:jc w:val="both"/>
        <w:rPr>
          <w:b/>
          <w:noProof/>
          <w:u w:val="single"/>
        </w:rPr>
      </w:pPr>
      <w:r w:rsidRPr="007405CF">
        <w:rPr>
          <w:b/>
          <w:noProof/>
          <w:u w:val="single"/>
        </w:rPr>
        <w:t>H.2. Milestones, targets, indicators, and timetable for monitoring and implementation for non-repayable financial support</w:t>
      </w:r>
    </w:p>
    <w:tbl>
      <w:tblPr>
        <w:tblW w:w="154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62"/>
        <w:gridCol w:w="2073"/>
        <w:gridCol w:w="1200"/>
        <w:gridCol w:w="1799"/>
        <w:gridCol w:w="2168"/>
        <w:gridCol w:w="990"/>
        <w:gridCol w:w="842"/>
        <w:gridCol w:w="567"/>
        <w:gridCol w:w="851"/>
        <w:gridCol w:w="709"/>
        <w:gridCol w:w="3678"/>
      </w:tblGrid>
      <w:tr w:rsidR="00D4310A" w:rsidRPr="007405CF" w14:paraId="76FAA168" w14:textId="77777777" w:rsidTr="00D87A76">
        <w:trPr>
          <w:trHeight w:val="300"/>
          <w:tblHeader/>
          <w:jc w:val="center"/>
        </w:trPr>
        <w:tc>
          <w:tcPr>
            <w:tcW w:w="562" w:type="dxa"/>
            <w:vMerge w:val="restart"/>
            <w:shd w:val="clear" w:color="auto" w:fill="BDD7EE"/>
            <w:vAlign w:val="center"/>
            <w:hideMark/>
          </w:tcPr>
          <w:p w14:paraId="7AE2039C" w14:textId="62F44EFB" w:rsidR="003C6015" w:rsidRPr="007405CF" w:rsidRDefault="003C6015" w:rsidP="003C6015">
            <w:pPr>
              <w:spacing w:before="0" w:after="0" w:line="256" w:lineRule="auto"/>
              <w:jc w:val="center"/>
              <w:rPr>
                <w:rFonts w:eastAsia="Times New Roman"/>
                <w:noProof/>
                <w:color w:val="006100"/>
                <w:sz w:val="18"/>
                <w:szCs w:val="18"/>
              </w:rPr>
            </w:pPr>
            <w:r w:rsidRPr="007405CF">
              <w:rPr>
                <w:b/>
                <w:noProof/>
                <w:sz w:val="18"/>
                <w:szCs w:val="18"/>
              </w:rPr>
              <w:t>Seq</w:t>
            </w:r>
            <w:r w:rsidR="00A01857" w:rsidRPr="007405CF">
              <w:rPr>
                <w:b/>
                <w:noProof/>
                <w:sz w:val="18"/>
                <w:szCs w:val="18"/>
              </w:rPr>
              <w:t xml:space="preserve">. No. </w:t>
            </w:r>
          </w:p>
        </w:tc>
        <w:tc>
          <w:tcPr>
            <w:tcW w:w="2073" w:type="dxa"/>
            <w:vMerge w:val="restart"/>
            <w:shd w:val="clear" w:color="auto" w:fill="BDD7EE"/>
            <w:vAlign w:val="center"/>
            <w:hideMark/>
          </w:tcPr>
          <w:p w14:paraId="4BB16405"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Related Measure (Reform or Investment)</w:t>
            </w:r>
          </w:p>
        </w:tc>
        <w:tc>
          <w:tcPr>
            <w:tcW w:w="1200" w:type="dxa"/>
            <w:vMerge w:val="restart"/>
            <w:shd w:val="clear" w:color="auto" w:fill="BDD7EE"/>
            <w:vAlign w:val="center"/>
            <w:hideMark/>
          </w:tcPr>
          <w:p w14:paraId="6F56E077"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Milestone / Target</w:t>
            </w:r>
          </w:p>
        </w:tc>
        <w:tc>
          <w:tcPr>
            <w:tcW w:w="1799" w:type="dxa"/>
            <w:vMerge w:val="restart"/>
            <w:shd w:val="clear" w:color="auto" w:fill="BDD7EE"/>
            <w:vAlign w:val="center"/>
            <w:hideMark/>
          </w:tcPr>
          <w:p w14:paraId="72EE2E76"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Name</w:t>
            </w:r>
          </w:p>
        </w:tc>
        <w:tc>
          <w:tcPr>
            <w:tcW w:w="2168" w:type="dxa"/>
            <w:vMerge w:val="restart"/>
            <w:shd w:val="clear" w:color="auto" w:fill="BDD7EE"/>
            <w:vAlign w:val="center"/>
            <w:hideMark/>
          </w:tcPr>
          <w:p w14:paraId="3679612D" w14:textId="373448DE"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Qualitative indicators (for milestones)</w:t>
            </w:r>
          </w:p>
        </w:tc>
        <w:tc>
          <w:tcPr>
            <w:tcW w:w="2399" w:type="dxa"/>
            <w:gridSpan w:val="3"/>
            <w:shd w:val="clear" w:color="auto" w:fill="BDD7EE"/>
            <w:vAlign w:val="center"/>
            <w:hideMark/>
          </w:tcPr>
          <w:p w14:paraId="4FD027E1" w14:textId="77777777" w:rsidR="00D87A76" w:rsidRDefault="003C6015" w:rsidP="003C6015">
            <w:pPr>
              <w:spacing w:before="0" w:after="0" w:line="256" w:lineRule="auto"/>
              <w:jc w:val="center"/>
              <w:rPr>
                <w:b/>
                <w:noProof/>
                <w:sz w:val="18"/>
                <w:szCs w:val="18"/>
              </w:rPr>
            </w:pPr>
            <w:r w:rsidRPr="007405CF">
              <w:rPr>
                <w:b/>
                <w:noProof/>
                <w:sz w:val="18"/>
                <w:szCs w:val="18"/>
              </w:rPr>
              <w:t xml:space="preserve">Quantitative indicators </w:t>
            </w:r>
          </w:p>
          <w:p w14:paraId="6991BC02" w14:textId="1C8906A2"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(for</w:t>
            </w:r>
            <w:r w:rsidR="00E45B02" w:rsidRPr="007405CF">
              <w:rPr>
                <w:b/>
                <w:noProof/>
                <w:sz w:val="18"/>
                <w:szCs w:val="18"/>
              </w:rPr>
              <w:t xml:space="preserve"> </w:t>
            </w:r>
            <w:r w:rsidRPr="007405CF">
              <w:rPr>
                <w:b/>
                <w:noProof/>
                <w:sz w:val="18"/>
                <w:szCs w:val="18"/>
              </w:rPr>
              <w:t>targets)</w:t>
            </w:r>
          </w:p>
        </w:tc>
        <w:tc>
          <w:tcPr>
            <w:tcW w:w="1560" w:type="dxa"/>
            <w:gridSpan w:val="2"/>
            <w:shd w:val="clear" w:color="auto" w:fill="BDD7EE"/>
            <w:vAlign w:val="center"/>
            <w:hideMark/>
          </w:tcPr>
          <w:p w14:paraId="16E68F91"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 xml:space="preserve">Indicative timeline for completion </w:t>
            </w:r>
          </w:p>
        </w:tc>
        <w:tc>
          <w:tcPr>
            <w:tcW w:w="3678" w:type="dxa"/>
            <w:vMerge w:val="restart"/>
            <w:shd w:val="clear" w:color="auto" w:fill="BDD7EE"/>
            <w:vAlign w:val="center"/>
            <w:hideMark/>
          </w:tcPr>
          <w:p w14:paraId="261E644D"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Description of each milestone and target</w:t>
            </w:r>
          </w:p>
        </w:tc>
      </w:tr>
      <w:tr w:rsidR="00927909" w:rsidRPr="007405CF" w14:paraId="1AAED491" w14:textId="77777777" w:rsidTr="00D87A76">
        <w:trPr>
          <w:trHeight w:val="300"/>
          <w:tblHeader/>
          <w:jc w:val="center"/>
        </w:trPr>
        <w:tc>
          <w:tcPr>
            <w:tcW w:w="562" w:type="dxa"/>
            <w:vMerge/>
            <w:vAlign w:val="center"/>
            <w:hideMark/>
          </w:tcPr>
          <w:p w14:paraId="080EFEE8" w14:textId="77777777" w:rsidR="003C6015" w:rsidRPr="007405CF" w:rsidRDefault="003C6015" w:rsidP="003C6015">
            <w:pPr>
              <w:spacing w:before="0" w:after="0" w:line="256" w:lineRule="auto"/>
              <w:rPr>
                <w:rFonts w:eastAsia="Times New Roman"/>
                <w:noProof/>
                <w:color w:val="006100"/>
                <w:sz w:val="18"/>
                <w:szCs w:val="18"/>
                <w:lang w:eastAsia="en-GB"/>
              </w:rPr>
            </w:pPr>
          </w:p>
        </w:tc>
        <w:tc>
          <w:tcPr>
            <w:tcW w:w="2073" w:type="dxa"/>
            <w:vMerge/>
            <w:vAlign w:val="center"/>
            <w:hideMark/>
          </w:tcPr>
          <w:p w14:paraId="4255C1F4" w14:textId="77777777" w:rsidR="003C6015" w:rsidRPr="007405CF" w:rsidRDefault="003C6015" w:rsidP="003C6015">
            <w:pPr>
              <w:spacing w:before="0" w:after="0" w:line="256" w:lineRule="auto"/>
              <w:rPr>
                <w:rFonts w:eastAsia="Times New Roman"/>
                <w:b/>
                <w:noProof/>
                <w:sz w:val="18"/>
                <w:szCs w:val="18"/>
                <w:lang w:eastAsia="en-GB"/>
              </w:rPr>
            </w:pPr>
          </w:p>
        </w:tc>
        <w:tc>
          <w:tcPr>
            <w:tcW w:w="1200" w:type="dxa"/>
            <w:vMerge/>
            <w:vAlign w:val="center"/>
            <w:hideMark/>
          </w:tcPr>
          <w:p w14:paraId="6EFE85E7" w14:textId="77777777" w:rsidR="003C6015" w:rsidRPr="007405CF" w:rsidRDefault="003C6015" w:rsidP="003C6015">
            <w:pPr>
              <w:spacing w:before="0" w:after="0" w:line="256" w:lineRule="auto"/>
              <w:rPr>
                <w:rFonts w:eastAsia="Times New Roman"/>
                <w:b/>
                <w:noProof/>
                <w:sz w:val="18"/>
                <w:szCs w:val="18"/>
                <w:lang w:eastAsia="en-GB"/>
              </w:rPr>
            </w:pPr>
          </w:p>
        </w:tc>
        <w:tc>
          <w:tcPr>
            <w:tcW w:w="1799" w:type="dxa"/>
            <w:vMerge/>
            <w:vAlign w:val="center"/>
            <w:hideMark/>
          </w:tcPr>
          <w:p w14:paraId="3563EE12" w14:textId="77777777" w:rsidR="003C6015" w:rsidRPr="007405CF" w:rsidRDefault="003C6015" w:rsidP="003C6015">
            <w:pPr>
              <w:spacing w:before="0" w:after="0" w:line="256" w:lineRule="auto"/>
              <w:rPr>
                <w:rFonts w:eastAsia="Times New Roman"/>
                <w:b/>
                <w:noProof/>
                <w:sz w:val="18"/>
                <w:szCs w:val="18"/>
                <w:lang w:eastAsia="en-GB"/>
              </w:rPr>
            </w:pPr>
          </w:p>
        </w:tc>
        <w:tc>
          <w:tcPr>
            <w:tcW w:w="2168" w:type="dxa"/>
            <w:vMerge/>
            <w:vAlign w:val="center"/>
            <w:hideMark/>
          </w:tcPr>
          <w:p w14:paraId="55B10BD1" w14:textId="77777777" w:rsidR="003C6015" w:rsidRPr="007405CF" w:rsidRDefault="003C6015" w:rsidP="003C6015">
            <w:pPr>
              <w:spacing w:before="0" w:after="0" w:line="256" w:lineRule="auto"/>
              <w:rPr>
                <w:rFonts w:eastAsia="Times New Roman"/>
                <w:b/>
                <w:noProof/>
                <w:sz w:val="18"/>
                <w:szCs w:val="18"/>
                <w:lang w:eastAsia="en-GB"/>
              </w:rPr>
            </w:pPr>
          </w:p>
        </w:tc>
        <w:tc>
          <w:tcPr>
            <w:tcW w:w="990" w:type="dxa"/>
            <w:shd w:val="clear" w:color="auto" w:fill="BDD7EE"/>
            <w:vAlign w:val="center"/>
            <w:hideMark/>
          </w:tcPr>
          <w:p w14:paraId="041F449E"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Unit of measure</w:t>
            </w:r>
          </w:p>
        </w:tc>
        <w:tc>
          <w:tcPr>
            <w:tcW w:w="842" w:type="dxa"/>
            <w:shd w:val="clear" w:color="auto" w:fill="BDD7EE"/>
            <w:vAlign w:val="center"/>
            <w:hideMark/>
          </w:tcPr>
          <w:p w14:paraId="3E982642"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 xml:space="preserve">Baseline </w:t>
            </w:r>
          </w:p>
        </w:tc>
        <w:tc>
          <w:tcPr>
            <w:tcW w:w="567" w:type="dxa"/>
            <w:shd w:val="clear" w:color="auto" w:fill="BDD7EE"/>
            <w:vAlign w:val="center"/>
            <w:hideMark/>
          </w:tcPr>
          <w:p w14:paraId="6E00890A"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 xml:space="preserve">Goal </w:t>
            </w:r>
          </w:p>
        </w:tc>
        <w:tc>
          <w:tcPr>
            <w:tcW w:w="851" w:type="dxa"/>
            <w:shd w:val="clear" w:color="auto" w:fill="BDD7EE"/>
            <w:vAlign w:val="center"/>
            <w:hideMark/>
          </w:tcPr>
          <w:p w14:paraId="25964762"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Quarter</w:t>
            </w:r>
          </w:p>
        </w:tc>
        <w:tc>
          <w:tcPr>
            <w:tcW w:w="709" w:type="dxa"/>
            <w:shd w:val="clear" w:color="auto" w:fill="BDD7EE"/>
            <w:vAlign w:val="center"/>
            <w:hideMark/>
          </w:tcPr>
          <w:p w14:paraId="113D5318"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Year</w:t>
            </w:r>
          </w:p>
        </w:tc>
        <w:tc>
          <w:tcPr>
            <w:tcW w:w="3678" w:type="dxa"/>
            <w:vMerge/>
            <w:vAlign w:val="center"/>
            <w:hideMark/>
          </w:tcPr>
          <w:p w14:paraId="78A9870C" w14:textId="77777777" w:rsidR="003C6015" w:rsidRPr="007405CF" w:rsidRDefault="003C6015" w:rsidP="003C6015">
            <w:pPr>
              <w:spacing w:before="0" w:after="0" w:line="256" w:lineRule="auto"/>
              <w:rPr>
                <w:rFonts w:eastAsia="Times New Roman"/>
                <w:b/>
                <w:noProof/>
                <w:sz w:val="18"/>
                <w:szCs w:val="18"/>
                <w:lang w:eastAsia="en-GB"/>
              </w:rPr>
            </w:pPr>
          </w:p>
        </w:tc>
      </w:tr>
      <w:tr w:rsidR="003C6015" w:rsidRPr="007405CF" w14:paraId="1EF6B1E4" w14:textId="77777777" w:rsidTr="00D87A76">
        <w:trPr>
          <w:trHeight w:val="300"/>
          <w:jc w:val="center"/>
        </w:trPr>
        <w:tc>
          <w:tcPr>
            <w:tcW w:w="562" w:type="dxa"/>
            <w:shd w:val="clear" w:color="auto" w:fill="C6EFCE"/>
            <w:noWrap/>
          </w:tcPr>
          <w:p w14:paraId="401D863C" w14:textId="77777777" w:rsidR="003C6015" w:rsidRPr="007405CF" w:rsidRDefault="003C6015" w:rsidP="003C6015">
            <w:pPr>
              <w:spacing w:before="0" w:after="0" w:line="256" w:lineRule="auto"/>
              <w:jc w:val="center"/>
              <w:rPr>
                <w:rFonts w:eastAsia="Times New Roman"/>
                <w:noProof/>
                <w:color w:val="006100"/>
                <w:sz w:val="18"/>
                <w:szCs w:val="18"/>
              </w:rPr>
            </w:pPr>
            <w:r w:rsidRPr="007405CF">
              <w:rPr>
                <w:noProof/>
                <w:color w:val="006100"/>
                <w:sz w:val="18"/>
                <w:szCs w:val="18"/>
              </w:rPr>
              <w:t>110</w:t>
            </w:r>
          </w:p>
        </w:tc>
        <w:tc>
          <w:tcPr>
            <w:tcW w:w="2073" w:type="dxa"/>
            <w:shd w:val="clear" w:color="auto" w:fill="C6EFCE"/>
            <w:noWrap/>
          </w:tcPr>
          <w:p w14:paraId="47B3712E"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A: Operation and management of the RDI system</w:t>
            </w:r>
          </w:p>
        </w:tc>
        <w:tc>
          <w:tcPr>
            <w:tcW w:w="1200" w:type="dxa"/>
            <w:shd w:val="clear" w:color="auto" w:fill="C6EFCE"/>
            <w:noWrap/>
          </w:tcPr>
          <w:p w14:paraId="4A09D331"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Milestone</w:t>
            </w:r>
          </w:p>
        </w:tc>
        <w:tc>
          <w:tcPr>
            <w:tcW w:w="1799" w:type="dxa"/>
            <w:shd w:val="clear" w:color="auto" w:fill="C6EFCE"/>
            <w:noWrap/>
          </w:tcPr>
          <w:p w14:paraId="75F7E4B3" w14:textId="396F5A68"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Entry into force of the Act on Research, Development and Innovation Activities</w:t>
            </w:r>
          </w:p>
        </w:tc>
        <w:tc>
          <w:tcPr>
            <w:tcW w:w="2168" w:type="dxa"/>
            <w:shd w:val="clear" w:color="auto" w:fill="C6EFCE"/>
            <w:noWrap/>
          </w:tcPr>
          <w:p w14:paraId="1771E752" w14:textId="24F34DB4" w:rsidR="003C6015" w:rsidRPr="007405CF" w:rsidRDefault="003C6015" w:rsidP="00AF6BB1">
            <w:pPr>
              <w:spacing w:before="0" w:after="0" w:line="256" w:lineRule="auto"/>
              <w:rPr>
                <w:rFonts w:eastAsia="Times New Roman"/>
                <w:noProof/>
                <w:color w:val="006100"/>
                <w:sz w:val="18"/>
                <w:szCs w:val="18"/>
                <w:lang w:eastAsia="en-GB"/>
              </w:rPr>
            </w:pPr>
            <w:r w:rsidRPr="007405CF">
              <w:rPr>
                <w:noProof/>
                <w:color w:val="006100"/>
                <w:sz w:val="18"/>
                <w:szCs w:val="18"/>
              </w:rPr>
              <w:t>Provision in the law indicating the entry into force of an Act on Research, Development and Innovation Activities following adoption by Parliament</w:t>
            </w:r>
          </w:p>
        </w:tc>
        <w:tc>
          <w:tcPr>
            <w:tcW w:w="990" w:type="dxa"/>
            <w:shd w:val="clear" w:color="auto" w:fill="C6EFCE"/>
            <w:noWrap/>
          </w:tcPr>
          <w:p w14:paraId="07C404E4" w14:textId="25A25F10" w:rsidR="003C6015" w:rsidRPr="007405CF" w:rsidRDefault="003C6015" w:rsidP="00D87A76">
            <w:pPr>
              <w:spacing w:before="0" w:after="0" w:line="256" w:lineRule="auto"/>
              <w:jc w:val="center"/>
              <w:rPr>
                <w:rFonts w:eastAsia="Times New Roman"/>
                <w:noProof/>
                <w:color w:val="006100"/>
                <w:sz w:val="18"/>
                <w:szCs w:val="18"/>
              </w:rPr>
            </w:pPr>
          </w:p>
        </w:tc>
        <w:tc>
          <w:tcPr>
            <w:tcW w:w="842" w:type="dxa"/>
            <w:shd w:val="clear" w:color="auto" w:fill="C6EFCE"/>
            <w:noWrap/>
          </w:tcPr>
          <w:p w14:paraId="05FC58FA" w14:textId="6125BDC8" w:rsidR="003C6015" w:rsidRPr="007405CF" w:rsidRDefault="003C6015" w:rsidP="00D87A76">
            <w:pPr>
              <w:spacing w:before="0" w:after="0" w:line="256" w:lineRule="auto"/>
              <w:jc w:val="center"/>
              <w:rPr>
                <w:rFonts w:eastAsia="Times New Roman"/>
                <w:noProof/>
                <w:color w:val="006100"/>
                <w:sz w:val="18"/>
                <w:szCs w:val="18"/>
              </w:rPr>
            </w:pPr>
          </w:p>
        </w:tc>
        <w:tc>
          <w:tcPr>
            <w:tcW w:w="567" w:type="dxa"/>
            <w:shd w:val="clear" w:color="auto" w:fill="C6EFCE"/>
            <w:noWrap/>
          </w:tcPr>
          <w:p w14:paraId="3CEE2080" w14:textId="7FEE7ABE" w:rsidR="003C6015" w:rsidRPr="007405CF" w:rsidRDefault="003C6015" w:rsidP="00D87A76">
            <w:pPr>
              <w:spacing w:before="0" w:after="0" w:line="256" w:lineRule="auto"/>
              <w:jc w:val="center"/>
              <w:rPr>
                <w:rFonts w:eastAsia="Times New Roman"/>
                <w:noProof/>
                <w:color w:val="006100"/>
                <w:sz w:val="18"/>
                <w:szCs w:val="18"/>
              </w:rPr>
            </w:pPr>
          </w:p>
        </w:tc>
        <w:tc>
          <w:tcPr>
            <w:tcW w:w="851" w:type="dxa"/>
            <w:shd w:val="clear" w:color="auto" w:fill="C6EFCE"/>
            <w:noWrap/>
          </w:tcPr>
          <w:p w14:paraId="16619263" w14:textId="77777777" w:rsidR="003C6015" w:rsidRPr="007405CF" w:rsidRDefault="003C6015" w:rsidP="00D87A76">
            <w:pPr>
              <w:spacing w:before="0" w:after="0" w:line="256" w:lineRule="auto"/>
              <w:jc w:val="center"/>
              <w:rPr>
                <w:rFonts w:eastAsia="Times New Roman"/>
                <w:noProof/>
                <w:color w:val="006100"/>
                <w:sz w:val="18"/>
                <w:szCs w:val="18"/>
              </w:rPr>
            </w:pPr>
            <w:r w:rsidRPr="007405CF">
              <w:rPr>
                <w:noProof/>
                <w:color w:val="006100"/>
                <w:sz w:val="18"/>
                <w:szCs w:val="18"/>
              </w:rPr>
              <w:t>Q2</w:t>
            </w:r>
          </w:p>
        </w:tc>
        <w:tc>
          <w:tcPr>
            <w:tcW w:w="709" w:type="dxa"/>
            <w:shd w:val="clear" w:color="auto" w:fill="C6EFCE"/>
            <w:noWrap/>
          </w:tcPr>
          <w:p w14:paraId="3839A92C" w14:textId="77777777" w:rsidR="003C6015" w:rsidRPr="007405CF" w:rsidRDefault="003C6015" w:rsidP="00D87A76">
            <w:pPr>
              <w:spacing w:before="0" w:after="0" w:line="256" w:lineRule="auto"/>
              <w:jc w:val="center"/>
              <w:rPr>
                <w:rFonts w:eastAsia="Times New Roman"/>
                <w:noProof/>
                <w:color w:val="006100"/>
                <w:sz w:val="18"/>
                <w:szCs w:val="18"/>
              </w:rPr>
            </w:pPr>
            <w:r w:rsidRPr="007405CF">
              <w:rPr>
                <w:noProof/>
                <w:color w:val="006100"/>
                <w:sz w:val="18"/>
                <w:szCs w:val="18"/>
              </w:rPr>
              <w:t>2022</w:t>
            </w:r>
          </w:p>
        </w:tc>
        <w:tc>
          <w:tcPr>
            <w:tcW w:w="3678" w:type="dxa"/>
            <w:shd w:val="clear" w:color="auto" w:fill="C6EFCE"/>
            <w:noWrap/>
          </w:tcPr>
          <w:p w14:paraId="171BC239"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The Act shall aim to increase the efficiency and coordination of RDI governance. The Act shall, inter alia, increase and stabilise public funding for RDI activities, increase the autonomy of public research organisations, establish results-based funding elements, stimulate cooperation of researchers with EU research projects and business, and promote internationalisation and inter-sectoral mobility and knowledge transfer.</w:t>
            </w:r>
          </w:p>
        </w:tc>
      </w:tr>
      <w:tr w:rsidR="003C6015" w:rsidRPr="007405CF" w14:paraId="01BC69F3" w14:textId="77777777" w:rsidTr="00D87A76">
        <w:trPr>
          <w:trHeight w:val="300"/>
          <w:jc w:val="center"/>
        </w:trPr>
        <w:tc>
          <w:tcPr>
            <w:tcW w:w="562" w:type="dxa"/>
            <w:shd w:val="clear" w:color="auto" w:fill="C6EFCE"/>
            <w:noWrap/>
          </w:tcPr>
          <w:p w14:paraId="79133F9B" w14:textId="77777777" w:rsidR="003C6015" w:rsidRPr="007405CF" w:rsidRDefault="003C6015" w:rsidP="003C6015">
            <w:pPr>
              <w:spacing w:before="0" w:after="0" w:line="256" w:lineRule="auto"/>
              <w:jc w:val="center"/>
              <w:rPr>
                <w:rFonts w:eastAsia="Times New Roman"/>
                <w:noProof/>
                <w:color w:val="006100"/>
                <w:sz w:val="18"/>
                <w:szCs w:val="18"/>
              </w:rPr>
            </w:pPr>
            <w:r w:rsidRPr="007405CF">
              <w:rPr>
                <w:noProof/>
                <w:color w:val="006100"/>
                <w:sz w:val="18"/>
                <w:szCs w:val="18"/>
              </w:rPr>
              <w:t>111</w:t>
            </w:r>
          </w:p>
        </w:tc>
        <w:tc>
          <w:tcPr>
            <w:tcW w:w="2073" w:type="dxa"/>
            <w:shd w:val="clear" w:color="auto" w:fill="C6EFCE"/>
            <w:noWrap/>
          </w:tcPr>
          <w:p w14:paraId="727C1DF5"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A: Operation and management of the RDI system</w:t>
            </w:r>
          </w:p>
        </w:tc>
        <w:tc>
          <w:tcPr>
            <w:tcW w:w="1200" w:type="dxa"/>
            <w:shd w:val="clear" w:color="auto" w:fill="C6EFCE"/>
            <w:noWrap/>
          </w:tcPr>
          <w:p w14:paraId="1E963B90"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Milestone</w:t>
            </w:r>
          </w:p>
        </w:tc>
        <w:tc>
          <w:tcPr>
            <w:tcW w:w="1799" w:type="dxa"/>
            <w:shd w:val="clear" w:color="auto" w:fill="C6EFCE"/>
            <w:noWrap/>
          </w:tcPr>
          <w:p w14:paraId="0477CB06"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Joint Programme Committee established and operational</w:t>
            </w:r>
          </w:p>
        </w:tc>
        <w:tc>
          <w:tcPr>
            <w:tcW w:w="2168" w:type="dxa"/>
            <w:shd w:val="clear" w:color="auto" w:fill="C6EFCE"/>
            <w:noWrap/>
          </w:tcPr>
          <w:p w14:paraId="02B45224"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Joint Programme Committee established and operational by decision on the appointment and tasks of the committee by the Government of the Republic of Slovenia</w:t>
            </w:r>
          </w:p>
        </w:tc>
        <w:tc>
          <w:tcPr>
            <w:tcW w:w="990" w:type="dxa"/>
            <w:shd w:val="clear" w:color="auto" w:fill="C6EFCE"/>
            <w:noWrap/>
          </w:tcPr>
          <w:p w14:paraId="5ABFE1F4" w14:textId="7AE7CA19" w:rsidR="003C6015" w:rsidRPr="007405CF" w:rsidRDefault="003C6015" w:rsidP="00D87A76">
            <w:pPr>
              <w:spacing w:before="0" w:after="0" w:line="256" w:lineRule="auto"/>
              <w:jc w:val="center"/>
              <w:rPr>
                <w:rFonts w:eastAsia="Times New Roman"/>
                <w:noProof/>
                <w:color w:val="006100"/>
                <w:sz w:val="18"/>
                <w:szCs w:val="18"/>
              </w:rPr>
            </w:pPr>
          </w:p>
        </w:tc>
        <w:tc>
          <w:tcPr>
            <w:tcW w:w="842" w:type="dxa"/>
            <w:shd w:val="clear" w:color="auto" w:fill="C6EFCE"/>
            <w:noWrap/>
          </w:tcPr>
          <w:p w14:paraId="0E4C344C" w14:textId="294123AF" w:rsidR="003C6015" w:rsidRPr="007405CF" w:rsidRDefault="003C6015" w:rsidP="00D87A76">
            <w:pPr>
              <w:spacing w:before="0" w:after="0" w:line="256" w:lineRule="auto"/>
              <w:jc w:val="center"/>
              <w:rPr>
                <w:rFonts w:eastAsia="Times New Roman"/>
                <w:noProof/>
                <w:color w:val="006100"/>
                <w:sz w:val="18"/>
                <w:szCs w:val="18"/>
              </w:rPr>
            </w:pPr>
          </w:p>
        </w:tc>
        <w:tc>
          <w:tcPr>
            <w:tcW w:w="567" w:type="dxa"/>
            <w:shd w:val="clear" w:color="auto" w:fill="C6EFCE"/>
            <w:noWrap/>
          </w:tcPr>
          <w:p w14:paraId="1C7F0C3F" w14:textId="4302BB21" w:rsidR="003C6015" w:rsidRPr="007405CF" w:rsidRDefault="003C6015" w:rsidP="00D87A76">
            <w:pPr>
              <w:spacing w:before="0" w:after="0" w:line="256" w:lineRule="auto"/>
              <w:jc w:val="center"/>
              <w:rPr>
                <w:rFonts w:eastAsia="Times New Roman"/>
                <w:noProof/>
                <w:color w:val="006100"/>
                <w:sz w:val="18"/>
                <w:szCs w:val="18"/>
              </w:rPr>
            </w:pPr>
          </w:p>
        </w:tc>
        <w:tc>
          <w:tcPr>
            <w:tcW w:w="851" w:type="dxa"/>
            <w:shd w:val="clear" w:color="auto" w:fill="C6EFCE"/>
            <w:noWrap/>
          </w:tcPr>
          <w:p w14:paraId="51058F0C" w14:textId="77777777" w:rsidR="003C6015" w:rsidRPr="007405CF" w:rsidRDefault="003C6015" w:rsidP="00D87A76">
            <w:pPr>
              <w:spacing w:before="0" w:after="0" w:line="256" w:lineRule="auto"/>
              <w:jc w:val="center"/>
              <w:rPr>
                <w:rFonts w:eastAsia="Times New Roman"/>
                <w:noProof/>
                <w:color w:val="006100"/>
                <w:sz w:val="18"/>
                <w:szCs w:val="18"/>
              </w:rPr>
            </w:pPr>
            <w:r w:rsidRPr="007405CF">
              <w:rPr>
                <w:noProof/>
                <w:color w:val="006100"/>
                <w:sz w:val="18"/>
                <w:szCs w:val="18"/>
              </w:rPr>
              <w:t>Q2</w:t>
            </w:r>
          </w:p>
        </w:tc>
        <w:tc>
          <w:tcPr>
            <w:tcW w:w="709" w:type="dxa"/>
            <w:shd w:val="clear" w:color="auto" w:fill="C6EFCE"/>
            <w:noWrap/>
          </w:tcPr>
          <w:p w14:paraId="5D4DA81C" w14:textId="77777777" w:rsidR="003C6015" w:rsidRPr="007405CF" w:rsidRDefault="003C6015" w:rsidP="00D87A76">
            <w:pPr>
              <w:spacing w:before="0" w:after="0" w:line="256" w:lineRule="auto"/>
              <w:jc w:val="center"/>
              <w:rPr>
                <w:rFonts w:eastAsia="Times New Roman"/>
                <w:noProof/>
                <w:color w:val="006100"/>
                <w:sz w:val="18"/>
                <w:szCs w:val="18"/>
              </w:rPr>
            </w:pPr>
            <w:r w:rsidRPr="007405CF">
              <w:rPr>
                <w:noProof/>
                <w:color w:val="006100"/>
                <w:sz w:val="18"/>
                <w:szCs w:val="18"/>
              </w:rPr>
              <w:t>2022</w:t>
            </w:r>
          </w:p>
        </w:tc>
        <w:tc>
          <w:tcPr>
            <w:tcW w:w="3678" w:type="dxa"/>
            <w:shd w:val="clear" w:color="auto" w:fill="C6EFCE"/>
            <w:noWrap/>
          </w:tcPr>
          <w:p w14:paraId="66A5CD28" w14:textId="77564AD8"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The Joint Programme Committee shall allow for stable and continuous coordination at both strategic and operational level, including coordination between RDI delivery instruments regardless of the source of funding.</w:t>
            </w:r>
          </w:p>
        </w:tc>
      </w:tr>
      <w:tr w:rsidR="003C6015" w:rsidRPr="007405CF" w14:paraId="7C4E2806" w14:textId="77777777" w:rsidTr="00D87A76">
        <w:trPr>
          <w:trHeight w:val="300"/>
          <w:jc w:val="center"/>
        </w:trPr>
        <w:tc>
          <w:tcPr>
            <w:tcW w:w="562" w:type="dxa"/>
            <w:shd w:val="clear" w:color="auto" w:fill="C6EFCE"/>
            <w:noWrap/>
          </w:tcPr>
          <w:p w14:paraId="3CE38413" w14:textId="4C802C16" w:rsidR="003C6015" w:rsidRPr="007405CF" w:rsidRDefault="624B6296" w:rsidP="003C6015">
            <w:pPr>
              <w:spacing w:before="0" w:after="0" w:line="256" w:lineRule="auto"/>
              <w:jc w:val="center"/>
              <w:rPr>
                <w:rFonts w:eastAsia="Times New Roman"/>
                <w:noProof/>
                <w:color w:val="006100"/>
                <w:sz w:val="18"/>
                <w:szCs w:val="18"/>
              </w:rPr>
            </w:pPr>
            <w:r w:rsidRPr="2A9BA3E2">
              <w:rPr>
                <w:noProof/>
                <w:color w:val="006100"/>
                <w:sz w:val="18"/>
                <w:szCs w:val="18"/>
              </w:rPr>
              <w:t>115</w:t>
            </w:r>
          </w:p>
        </w:tc>
        <w:tc>
          <w:tcPr>
            <w:tcW w:w="2073" w:type="dxa"/>
            <w:shd w:val="clear" w:color="auto" w:fill="C6EFCE"/>
            <w:noWrap/>
          </w:tcPr>
          <w:p w14:paraId="7F4EAED5" w14:textId="1A9F7EAC" w:rsidR="003C6015" w:rsidRPr="007405CF" w:rsidRDefault="412058F7" w:rsidP="003C6015">
            <w:pPr>
              <w:spacing w:before="0" w:after="0" w:line="256" w:lineRule="auto"/>
              <w:rPr>
                <w:rFonts w:eastAsia="Times New Roman"/>
                <w:noProof/>
                <w:color w:val="006100"/>
                <w:sz w:val="18"/>
                <w:szCs w:val="18"/>
              </w:rPr>
            </w:pPr>
            <w:r w:rsidRPr="0DD5D367">
              <w:rPr>
                <w:noProof/>
                <w:color w:val="006100"/>
                <w:sz w:val="18"/>
                <w:szCs w:val="18"/>
              </w:rPr>
              <w:t xml:space="preserve">B: </w:t>
            </w:r>
            <w:r w:rsidR="00533833">
              <w:rPr>
                <w:noProof/>
                <w:color w:val="006100"/>
                <w:sz w:val="18"/>
                <w:szCs w:val="18"/>
              </w:rPr>
              <w:t>F</w:t>
            </w:r>
            <w:r w:rsidRPr="0DD5D367">
              <w:rPr>
                <w:noProof/>
                <w:color w:val="006100"/>
                <w:sz w:val="18"/>
                <w:szCs w:val="18"/>
              </w:rPr>
              <w:t xml:space="preserve">inancing </w:t>
            </w:r>
            <w:r w:rsidR="368156C3" w:rsidRPr="0DD5D367">
              <w:rPr>
                <w:noProof/>
                <w:color w:val="006100"/>
                <w:sz w:val="18"/>
                <w:szCs w:val="18"/>
              </w:rPr>
              <w:t>of</w:t>
            </w:r>
            <w:r w:rsidR="00EE6720">
              <w:rPr>
                <w:noProof/>
                <w:color w:val="006100"/>
                <w:sz w:val="18"/>
                <w:szCs w:val="18"/>
              </w:rPr>
              <w:t xml:space="preserve"> </w:t>
            </w:r>
            <w:r w:rsidR="368156C3" w:rsidRPr="0DD5D367">
              <w:rPr>
                <w:noProof/>
                <w:color w:val="006100"/>
                <w:sz w:val="18"/>
                <w:szCs w:val="18"/>
              </w:rPr>
              <w:t>research</w:t>
            </w:r>
            <w:r w:rsidR="00837194">
              <w:rPr>
                <w:noProof/>
                <w:color w:val="006100"/>
                <w:sz w:val="18"/>
                <w:szCs w:val="18"/>
              </w:rPr>
              <w:t xml:space="preserve"> and</w:t>
            </w:r>
            <w:r w:rsidR="368156C3" w:rsidRPr="0DD5D367">
              <w:rPr>
                <w:noProof/>
                <w:color w:val="006100"/>
                <w:sz w:val="18"/>
                <w:szCs w:val="18"/>
              </w:rPr>
              <w:t xml:space="preserve"> innovation</w:t>
            </w:r>
            <w:r w:rsidRPr="0DD5D367">
              <w:rPr>
                <w:noProof/>
                <w:color w:val="006100"/>
                <w:sz w:val="18"/>
                <w:szCs w:val="18"/>
              </w:rPr>
              <w:t xml:space="preserve"> projects in </w:t>
            </w:r>
            <w:r w:rsidR="316B3E81" w:rsidRPr="0DD5D367">
              <w:rPr>
                <w:noProof/>
                <w:color w:val="006100"/>
                <w:sz w:val="18"/>
                <w:szCs w:val="18"/>
              </w:rPr>
              <w:t>the field</w:t>
            </w:r>
            <w:r w:rsidRPr="0DD5D367">
              <w:rPr>
                <w:noProof/>
                <w:color w:val="006100"/>
                <w:sz w:val="18"/>
                <w:szCs w:val="18"/>
              </w:rPr>
              <w:t xml:space="preserve"> of green</w:t>
            </w:r>
            <w:r w:rsidR="1512B113" w:rsidRPr="0DD5D367">
              <w:rPr>
                <w:noProof/>
                <w:color w:val="006100"/>
                <w:sz w:val="18"/>
                <w:szCs w:val="18"/>
              </w:rPr>
              <w:t xml:space="preserve"> </w:t>
            </w:r>
            <w:r w:rsidR="0041120A">
              <w:rPr>
                <w:noProof/>
                <w:color w:val="006100"/>
                <w:sz w:val="18"/>
                <w:szCs w:val="18"/>
              </w:rPr>
              <w:t>or</w:t>
            </w:r>
            <w:r w:rsidR="1512B113" w:rsidRPr="0DD5D367">
              <w:rPr>
                <w:noProof/>
                <w:color w:val="006100"/>
                <w:sz w:val="18"/>
                <w:szCs w:val="18"/>
              </w:rPr>
              <w:t xml:space="preserve"> digital</w:t>
            </w:r>
            <w:r w:rsidRPr="0DD5D367">
              <w:rPr>
                <w:noProof/>
                <w:color w:val="006100"/>
                <w:sz w:val="18"/>
                <w:szCs w:val="18"/>
              </w:rPr>
              <w:t xml:space="preserve"> transition</w:t>
            </w:r>
          </w:p>
        </w:tc>
        <w:tc>
          <w:tcPr>
            <w:tcW w:w="1200" w:type="dxa"/>
            <w:shd w:val="clear" w:color="auto" w:fill="C6EFCE"/>
            <w:noWrap/>
          </w:tcPr>
          <w:p w14:paraId="08960ABB"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Target</w:t>
            </w:r>
          </w:p>
        </w:tc>
        <w:tc>
          <w:tcPr>
            <w:tcW w:w="1799" w:type="dxa"/>
            <w:shd w:val="clear" w:color="auto" w:fill="C6EFCE"/>
            <w:noWrap/>
          </w:tcPr>
          <w:p w14:paraId="7F266A64" w14:textId="7FEC164D" w:rsidR="003C6015" w:rsidRPr="007405CF" w:rsidRDefault="1A80DE41" w:rsidP="0DD5D367">
            <w:pPr>
              <w:spacing w:before="0" w:after="0" w:line="256" w:lineRule="auto"/>
              <w:rPr>
                <w:noProof/>
                <w:color w:val="006100"/>
                <w:sz w:val="18"/>
                <w:szCs w:val="18"/>
              </w:rPr>
            </w:pPr>
            <w:r w:rsidRPr="0DD5D367">
              <w:rPr>
                <w:noProof/>
                <w:color w:val="006100"/>
                <w:sz w:val="18"/>
                <w:szCs w:val="18"/>
              </w:rPr>
              <w:t>Delivery of p</w:t>
            </w:r>
            <w:r w:rsidR="7262C39D" w:rsidRPr="0DD5D367">
              <w:rPr>
                <w:noProof/>
                <w:color w:val="006100"/>
                <w:sz w:val="18"/>
                <w:szCs w:val="18"/>
              </w:rPr>
              <w:t>rojects</w:t>
            </w:r>
            <w:r w:rsidR="3A0A8DA9" w:rsidRPr="0DD5D367">
              <w:rPr>
                <w:noProof/>
                <w:color w:val="006100"/>
                <w:sz w:val="18"/>
                <w:szCs w:val="18"/>
              </w:rPr>
              <w:t xml:space="preserve"> in the field of the green or digital trans</w:t>
            </w:r>
            <w:r w:rsidR="0041120A">
              <w:rPr>
                <w:noProof/>
                <w:color w:val="006100"/>
                <w:sz w:val="18"/>
                <w:szCs w:val="18"/>
              </w:rPr>
              <w:t>i</w:t>
            </w:r>
            <w:r w:rsidR="3A0A8DA9" w:rsidRPr="0DD5D367">
              <w:rPr>
                <w:noProof/>
                <w:color w:val="006100"/>
                <w:sz w:val="18"/>
                <w:szCs w:val="18"/>
              </w:rPr>
              <w:t>tion</w:t>
            </w:r>
          </w:p>
        </w:tc>
        <w:tc>
          <w:tcPr>
            <w:tcW w:w="2168" w:type="dxa"/>
            <w:shd w:val="clear" w:color="auto" w:fill="C6EFCE"/>
            <w:noWrap/>
          </w:tcPr>
          <w:p w14:paraId="7FCC82F3"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 </w:t>
            </w:r>
          </w:p>
        </w:tc>
        <w:tc>
          <w:tcPr>
            <w:tcW w:w="990" w:type="dxa"/>
            <w:shd w:val="clear" w:color="auto" w:fill="C6EFCE"/>
            <w:noWrap/>
          </w:tcPr>
          <w:p w14:paraId="63C89199" w14:textId="77777777" w:rsidR="003C6015" w:rsidRPr="007405CF" w:rsidRDefault="003C6015" w:rsidP="00D87A76">
            <w:pPr>
              <w:spacing w:before="0" w:after="0" w:line="256" w:lineRule="auto"/>
              <w:jc w:val="center"/>
              <w:rPr>
                <w:rFonts w:eastAsia="Times New Roman"/>
                <w:noProof/>
                <w:color w:val="006100"/>
                <w:sz w:val="18"/>
                <w:szCs w:val="18"/>
              </w:rPr>
            </w:pPr>
            <w:r w:rsidRPr="007405CF">
              <w:rPr>
                <w:noProof/>
                <w:color w:val="006100"/>
                <w:sz w:val="18"/>
                <w:szCs w:val="18"/>
              </w:rPr>
              <w:t>Number</w:t>
            </w:r>
          </w:p>
        </w:tc>
        <w:tc>
          <w:tcPr>
            <w:tcW w:w="842" w:type="dxa"/>
            <w:shd w:val="clear" w:color="auto" w:fill="C6EFCE"/>
            <w:noWrap/>
          </w:tcPr>
          <w:p w14:paraId="20867506" w14:textId="77777777" w:rsidR="003C6015" w:rsidRPr="007405CF" w:rsidRDefault="003C6015" w:rsidP="00D87A76">
            <w:pPr>
              <w:spacing w:before="0" w:after="0" w:line="256" w:lineRule="auto"/>
              <w:jc w:val="center"/>
              <w:rPr>
                <w:rFonts w:eastAsia="Times New Roman"/>
                <w:noProof/>
                <w:color w:val="006100"/>
                <w:sz w:val="18"/>
                <w:szCs w:val="18"/>
              </w:rPr>
            </w:pPr>
            <w:r w:rsidRPr="007405CF">
              <w:rPr>
                <w:noProof/>
                <w:color w:val="006100"/>
                <w:sz w:val="18"/>
                <w:szCs w:val="18"/>
              </w:rPr>
              <w:t>0</w:t>
            </w:r>
          </w:p>
        </w:tc>
        <w:tc>
          <w:tcPr>
            <w:tcW w:w="567" w:type="dxa"/>
            <w:shd w:val="clear" w:color="auto" w:fill="C6EFCE"/>
            <w:noWrap/>
          </w:tcPr>
          <w:p w14:paraId="614423DF" w14:textId="7CF940FD" w:rsidR="003C6015" w:rsidRPr="007405CF" w:rsidRDefault="00824D4B" w:rsidP="00D87A76">
            <w:pPr>
              <w:spacing w:before="0" w:after="0" w:line="256" w:lineRule="auto"/>
              <w:jc w:val="center"/>
              <w:rPr>
                <w:rFonts w:eastAsia="Times New Roman"/>
                <w:noProof/>
                <w:color w:val="006100"/>
                <w:sz w:val="18"/>
                <w:szCs w:val="18"/>
              </w:rPr>
            </w:pPr>
            <w:r w:rsidRPr="007405CF">
              <w:rPr>
                <w:noProof/>
                <w:color w:val="006100"/>
                <w:sz w:val="18"/>
                <w:szCs w:val="18"/>
              </w:rPr>
              <w:t>4</w:t>
            </w:r>
          </w:p>
        </w:tc>
        <w:tc>
          <w:tcPr>
            <w:tcW w:w="851" w:type="dxa"/>
            <w:shd w:val="clear" w:color="auto" w:fill="C6EFCE"/>
            <w:noWrap/>
          </w:tcPr>
          <w:p w14:paraId="0E2100CD" w14:textId="77777777" w:rsidR="003C6015" w:rsidRPr="007405CF" w:rsidRDefault="003C6015" w:rsidP="00D87A76">
            <w:pPr>
              <w:spacing w:before="0" w:after="0" w:line="256" w:lineRule="auto"/>
              <w:jc w:val="center"/>
              <w:rPr>
                <w:rFonts w:eastAsia="Times New Roman"/>
                <w:noProof/>
                <w:color w:val="006100"/>
                <w:sz w:val="18"/>
                <w:szCs w:val="18"/>
              </w:rPr>
            </w:pPr>
            <w:r w:rsidRPr="007405CF">
              <w:rPr>
                <w:noProof/>
                <w:color w:val="006100"/>
                <w:sz w:val="18"/>
                <w:szCs w:val="18"/>
              </w:rPr>
              <w:t>Q2</w:t>
            </w:r>
          </w:p>
        </w:tc>
        <w:tc>
          <w:tcPr>
            <w:tcW w:w="709" w:type="dxa"/>
            <w:shd w:val="clear" w:color="auto" w:fill="C6EFCE"/>
            <w:noWrap/>
          </w:tcPr>
          <w:p w14:paraId="23286355" w14:textId="77777777" w:rsidR="003C6015" w:rsidRPr="007405CF" w:rsidRDefault="003C6015" w:rsidP="00D87A76">
            <w:pPr>
              <w:spacing w:before="0" w:after="0" w:line="256" w:lineRule="auto"/>
              <w:jc w:val="center"/>
              <w:rPr>
                <w:rFonts w:eastAsia="Times New Roman"/>
                <w:noProof/>
                <w:color w:val="006100"/>
                <w:sz w:val="18"/>
                <w:szCs w:val="18"/>
              </w:rPr>
            </w:pPr>
            <w:r w:rsidRPr="007405CF">
              <w:rPr>
                <w:noProof/>
                <w:color w:val="006100"/>
                <w:sz w:val="18"/>
                <w:szCs w:val="18"/>
              </w:rPr>
              <w:t>2026</w:t>
            </w:r>
          </w:p>
        </w:tc>
        <w:tc>
          <w:tcPr>
            <w:tcW w:w="3678" w:type="dxa"/>
            <w:shd w:val="clear" w:color="auto" w:fill="C6EFCE"/>
            <w:noWrap/>
          </w:tcPr>
          <w:p w14:paraId="07EF243F" w14:textId="3BB4B289" w:rsidR="003C6015" w:rsidRPr="007405CF" w:rsidRDefault="004A028E" w:rsidP="00A01857">
            <w:pPr>
              <w:spacing w:before="0" w:after="0" w:line="256" w:lineRule="auto"/>
              <w:rPr>
                <w:rFonts w:eastAsia="Times New Roman"/>
                <w:noProof/>
                <w:color w:val="006100"/>
                <w:sz w:val="18"/>
                <w:szCs w:val="18"/>
                <w:lang w:eastAsia="en-GB"/>
              </w:rPr>
            </w:pPr>
            <w:r>
              <w:rPr>
                <w:noProof/>
                <w:color w:val="006100"/>
                <w:sz w:val="18"/>
                <w:szCs w:val="18"/>
              </w:rPr>
              <w:t>D</w:t>
            </w:r>
            <w:r w:rsidRPr="004A028E">
              <w:rPr>
                <w:noProof/>
                <w:color w:val="006100"/>
                <w:sz w:val="18"/>
                <w:szCs w:val="18"/>
              </w:rPr>
              <w:t xml:space="preserve">elivery of </w:t>
            </w:r>
            <w:r w:rsidR="003C06CC">
              <w:rPr>
                <w:noProof/>
                <w:color w:val="006100"/>
                <w:sz w:val="18"/>
                <w:szCs w:val="18"/>
              </w:rPr>
              <w:t xml:space="preserve">4 </w:t>
            </w:r>
            <w:r w:rsidR="00402BB7">
              <w:rPr>
                <w:noProof/>
                <w:color w:val="006100"/>
                <w:sz w:val="18"/>
                <w:szCs w:val="18"/>
              </w:rPr>
              <w:t>p</w:t>
            </w:r>
            <w:r w:rsidR="17FC84C9" w:rsidRPr="16ABF5AB">
              <w:rPr>
                <w:noProof/>
                <w:color w:val="006100"/>
                <w:sz w:val="18"/>
                <w:szCs w:val="18"/>
              </w:rPr>
              <w:t>rojects</w:t>
            </w:r>
            <w:r w:rsidR="3DADEFE1" w:rsidRPr="16ABF5AB">
              <w:rPr>
                <w:noProof/>
                <w:color w:val="006100"/>
                <w:sz w:val="18"/>
                <w:szCs w:val="18"/>
              </w:rPr>
              <w:t xml:space="preserve"> in the field of the green or digital tran</w:t>
            </w:r>
            <w:r w:rsidR="00DB7554">
              <w:rPr>
                <w:noProof/>
                <w:color w:val="006100"/>
                <w:sz w:val="18"/>
                <w:szCs w:val="18"/>
              </w:rPr>
              <w:t>si</w:t>
            </w:r>
            <w:r w:rsidR="3DADEFE1" w:rsidRPr="16ABF5AB">
              <w:rPr>
                <w:noProof/>
                <w:color w:val="006100"/>
                <w:sz w:val="18"/>
                <w:szCs w:val="18"/>
              </w:rPr>
              <w:t>tion.</w:t>
            </w:r>
          </w:p>
        </w:tc>
      </w:tr>
      <w:tr w:rsidR="003C6015" w:rsidRPr="007405CF" w14:paraId="04FBECDA" w14:textId="77777777" w:rsidTr="00D87A76">
        <w:trPr>
          <w:trHeight w:val="300"/>
          <w:jc w:val="center"/>
        </w:trPr>
        <w:tc>
          <w:tcPr>
            <w:tcW w:w="562" w:type="dxa"/>
            <w:shd w:val="clear" w:color="auto" w:fill="C6EFCE"/>
            <w:noWrap/>
          </w:tcPr>
          <w:p w14:paraId="215CC496" w14:textId="77777777" w:rsidR="003C6015" w:rsidRPr="007405CF" w:rsidRDefault="003C6015" w:rsidP="07A5BA62">
            <w:pPr>
              <w:spacing w:before="0" w:after="0" w:line="256" w:lineRule="auto"/>
              <w:jc w:val="center"/>
              <w:rPr>
                <w:rFonts w:eastAsia="Times New Roman"/>
                <w:noProof/>
                <w:color w:val="006100"/>
                <w:sz w:val="18"/>
                <w:szCs w:val="18"/>
              </w:rPr>
            </w:pPr>
            <w:r w:rsidRPr="007405CF">
              <w:rPr>
                <w:noProof/>
                <w:color w:val="006100"/>
                <w:sz w:val="18"/>
                <w:szCs w:val="18"/>
              </w:rPr>
              <w:t>118</w:t>
            </w:r>
          </w:p>
        </w:tc>
        <w:tc>
          <w:tcPr>
            <w:tcW w:w="2073" w:type="dxa"/>
            <w:shd w:val="clear" w:color="auto" w:fill="C6EFCE"/>
            <w:noWrap/>
          </w:tcPr>
          <w:p w14:paraId="7EEE7C57" w14:textId="0D0CC9AD"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 xml:space="preserve">B: </w:t>
            </w:r>
            <w:r w:rsidR="00306761">
              <w:rPr>
                <w:noProof/>
                <w:color w:val="006100"/>
                <w:sz w:val="18"/>
                <w:szCs w:val="18"/>
              </w:rPr>
              <w:t>F</w:t>
            </w:r>
            <w:r w:rsidRPr="007405CF">
              <w:rPr>
                <w:noProof/>
                <w:color w:val="006100"/>
                <w:sz w:val="18"/>
                <w:szCs w:val="18"/>
              </w:rPr>
              <w:t xml:space="preserve">inancing of research </w:t>
            </w:r>
            <w:r w:rsidR="00837194">
              <w:rPr>
                <w:noProof/>
                <w:color w:val="006100"/>
                <w:sz w:val="18"/>
                <w:szCs w:val="18"/>
              </w:rPr>
              <w:t xml:space="preserve">and </w:t>
            </w:r>
            <w:r w:rsidRPr="007405CF">
              <w:rPr>
                <w:noProof/>
                <w:color w:val="006100"/>
                <w:sz w:val="18"/>
                <w:szCs w:val="18"/>
              </w:rPr>
              <w:t xml:space="preserve">innovation projects in </w:t>
            </w:r>
            <w:r w:rsidR="00402BB7">
              <w:rPr>
                <w:noProof/>
                <w:color w:val="006100"/>
                <w:sz w:val="18"/>
                <w:szCs w:val="18"/>
              </w:rPr>
              <w:t>the field</w:t>
            </w:r>
            <w:r w:rsidRPr="007405CF">
              <w:rPr>
                <w:noProof/>
                <w:color w:val="006100"/>
                <w:sz w:val="18"/>
                <w:szCs w:val="18"/>
              </w:rPr>
              <w:t xml:space="preserve"> of green</w:t>
            </w:r>
            <w:r w:rsidR="00EE6720">
              <w:rPr>
                <w:noProof/>
                <w:color w:val="006100"/>
                <w:sz w:val="18"/>
                <w:szCs w:val="18"/>
              </w:rPr>
              <w:t xml:space="preserve"> or</w:t>
            </w:r>
            <w:r w:rsidRPr="007405CF">
              <w:rPr>
                <w:noProof/>
                <w:color w:val="006100"/>
                <w:sz w:val="18"/>
                <w:szCs w:val="18"/>
              </w:rPr>
              <w:t xml:space="preserve"> digital</w:t>
            </w:r>
            <w:r w:rsidR="00402BB7">
              <w:rPr>
                <w:noProof/>
                <w:color w:val="006100"/>
                <w:sz w:val="18"/>
                <w:szCs w:val="18"/>
              </w:rPr>
              <w:t xml:space="preserve"> transition</w:t>
            </w:r>
          </w:p>
        </w:tc>
        <w:tc>
          <w:tcPr>
            <w:tcW w:w="1200" w:type="dxa"/>
            <w:shd w:val="clear" w:color="auto" w:fill="C6EFCE"/>
            <w:noWrap/>
          </w:tcPr>
          <w:p w14:paraId="1E250B3F" w14:textId="1CF27645" w:rsidR="003C6015" w:rsidRPr="007405CF" w:rsidRDefault="006D65D7" w:rsidP="003C6015">
            <w:pPr>
              <w:spacing w:before="0" w:after="0" w:line="256" w:lineRule="auto"/>
              <w:rPr>
                <w:rFonts w:eastAsia="Times New Roman"/>
                <w:noProof/>
                <w:color w:val="006100"/>
                <w:sz w:val="18"/>
                <w:szCs w:val="18"/>
              </w:rPr>
            </w:pPr>
            <w:r>
              <w:rPr>
                <w:noProof/>
                <w:color w:val="006100"/>
                <w:sz w:val="18"/>
                <w:szCs w:val="18"/>
              </w:rPr>
              <w:t>Target</w:t>
            </w:r>
          </w:p>
        </w:tc>
        <w:tc>
          <w:tcPr>
            <w:tcW w:w="1799" w:type="dxa"/>
            <w:shd w:val="clear" w:color="auto" w:fill="C6EFCE"/>
            <w:noWrap/>
          </w:tcPr>
          <w:p w14:paraId="0E2D2A42" w14:textId="3F103C5A" w:rsidR="003C6015" w:rsidRPr="007405CF" w:rsidRDefault="00011FC6" w:rsidP="003C6015">
            <w:pPr>
              <w:spacing w:before="0" w:after="0" w:line="256" w:lineRule="auto"/>
              <w:rPr>
                <w:rFonts w:eastAsia="Times New Roman"/>
                <w:noProof/>
                <w:color w:val="006100"/>
                <w:sz w:val="18"/>
                <w:szCs w:val="18"/>
              </w:rPr>
            </w:pPr>
            <w:r>
              <w:rPr>
                <w:noProof/>
                <w:color w:val="006100"/>
                <w:sz w:val="18"/>
                <w:szCs w:val="18"/>
              </w:rPr>
              <w:t>Delivery of p</w:t>
            </w:r>
            <w:r w:rsidR="00396A7D" w:rsidRPr="007405CF">
              <w:rPr>
                <w:noProof/>
                <w:color w:val="006100"/>
                <w:sz w:val="18"/>
                <w:szCs w:val="18"/>
              </w:rPr>
              <w:t>roject</w:t>
            </w:r>
            <w:r>
              <w:rPr>
                <w:noProof/>
                <w:color w:val="006100"/>
                <w:sz w:val="18"/>
                <w:szCs w:val="18"/>
              </w:rPr>
              <w:t>s</w:t>
            </w:r>
            <w:r w:rsidR="00396A7D" w:rsidRPr="007405CF">
              <w:rPr>
                <w:noProof/>
                <w:color w:val="006100"/>
                <w:sz w:val="18"/>
                <w:szCs w:val="18"/>
              </w:rPr>
              <w:t xml:space="preserve"> </w:t>
            </w:r>
            <w:r w:rsidR="00745C61">
              <w:rPr>
                <w:noProof/>
                <w:color w:val="006100"/>
                <w:sz w:val="18"/>
                <w:szCs w:val="18"/>
              </w:rPr>
              <w:t xml:space="preserve">in the field of </w:t>
            </w:r>
            <w:r w:rsidR="00A46BE1">
              <w:rPr>
                <w:noProof/>
                <w:color w:val="006100"/>
                <w:sz w:val="18"/>
                <w:szCs w:val="18"/>
              </w:rPr>
              <w:t>the green trans</w:t>
            </w:r>
            <w:r w:rsidR="00A203AA">
              <w:rPr>
                <w:noProof/>
                <w:color w:val="006100"/>
                <w:sz w:val="18"/>
                <w:szCs w:val="18"/>
              </w:rPr>
              <w:t>i</w:t>
            </w:r>
            <w:r w:rsidR="00A46BE1">
              <w:rPr>
                <w:noProof/>
                <w:color w:val="006100"/>
                <w:sz w:val="18"/>
                <w:szCs w:val="18"/>
              </w:rPr>
              <w:t>tion</w:t>
            </w:r>
          </w:p>
        </w:tc>
        <w:tc>
          <w:tcPr>
            <w:tcW w:w="2168" w:type="dxa"/>
            <w:shd w:val="clear" w:color="auto" w:fill="C6EFCE"/>
            <w:noWrap/>
          </w:tcPr>
          <w:p w14:paraId="75BAEC8E" w14:textId="636B6AE4" w:rsidR="003C6015" w:rsidRPr="007405CF" w:rsidRDefault="003C6015" w:rsidP="003C6015">
            <w:pPr>
              <w:spacing w:before="0" w:after="0" w:line="256" w:lineRule="auto"/>
              <w:rPr>
                <w:rFonts w:eastAsia="Times New Roman"/>
                <w:noProof/>
                <w:color w:val="006100"/>
                <w:sz w:val="18"/>
                <w:szCs w:val="18"/>
              </w:rPr>
            </w:pPr>
          </w:p>
        </w:tc>
        <w:tc>
          <w:tcPr>
            <w:tcW w:w="990" w:type="dxa"/>
            <w:shd w:val="clear" w:color="auto" w:fill="C6EFCE"/>
            <w:noWrap/>
          </w:tcPr>
          <w:p w14:paraId="1F1207D6" w14:textId="0987CAF0" w:rsidR="003C6015" w:rsidRPr="007405CF" w:rsidRDefault="003C06CC" w:rsidP="00D87A76">
            <w:pPr>
              <w:spacing w:before="0" w:after="0" w:line="256" w:lineRule="auto"/>
              <w:jc w:val="center"/>
              <w:rPr>
                <w:rFonts w:eastAsia="Times New Roman"/>
                <w:noProof/>
                <w:color w:val="006100"/>
                <w:sz w:val="18"/>
                <w:szCs w:val="18"/>
              </w:rPr>
            </w:pPr>
            <w:r>
              <w:rPr>
                <w:rFonts w:eastAsia="Times New Roman"/>
                <w:noProof/>
                <w:color w:val="006100"/>
                <w:sz w:val="18"/>
                <w:szCs w:val="18"/>
              </w:rPr>
              <w:t>Number</w:t>
            </w:r>
          </w:p>
        </w:tc>
        <w:tc>
          <w:tcPr>
            <w:tcW w:w="842" w:type="dxa"/>
            <w:shd w:val="clear" w:color="auto" w:fill="C6EFCE"/>
            <w:noWrap/>
          </w:tcPr>
          <w:p w14:paraId="11C36726" w14:textId="6572265C" w:rsidR="003C6015" w:rsidRPr="007405CF" w:rsidRDefault="003C06CC" w:rsidP="00D87A76">
            <w:pPr>
              <w:spacing w:before="0" w:after="0" w:line="256" w:lineRule="auto"/>
              <w:jc w:val="center"/>
              <w:rPr>
                <w:rFonts w:eastAsia="Times New Roman"/>
                <w:noProof/>
                <w:color w:val="006100"/>
                <w:sz w:val="18"/>
                <w:szCs w:val="18"/>
              </w:rPr>
            </w:pPr>
            <w:r>
              <w:rPr>
                <w:rFonts w:eastAsia="Times New Roman"/>
                <w:noProof/>
                <w:color w:val="006100"/>
                <w:sz w:val="18"/>
                <w:szCs w:val="18"/>
              </w:rPr>
              <w:t>0</w:t>
            </w:r>
          </w:p>
        </w:tc>
        <w:tc>
          <w:tcPr>
            <w:tcW w:w="567" w:type="dxa"/>
            <w:shd w:val="clear" w:color="auto" w:fill="C6EFCE"/>
            <w:noWrap/>
          </w:tcPr>
          <w:p w14:paraId="1058DE72" w14:textId="31DD714C" w:rsidR="003C6015" w:rsidRPr="007405CF" w:rsidRDefault="003C06CC" w:rsidP="00D87A76">
            <w:pPr>
              <w:spacing w:before="0" w:after="0" w:line="256" w:lineRule="auto"/>
              <w:jc w:val="center"/>
              <w:rPr>
                <w:rFonts w:eastAsia="Times New Roman"/>
                <w:noProof/>
                <w:color w:val="006100"/>
                <w:sz w:val="18"/>
                <w:szCs w:val="18"/>
              </w:rPr>
            </w:pPr>
            <w:r>
              <w:rPr>
                <w:rFonts w:eastAsia="Times New Roman"/>
                <w:noProof/>
                <w:color w:val="006100"/>
                <w:sz w:val="18"/>
                <w:szCs w:val="18"/>
              </w:rPr>
              <w:t>122</w:t>
            </w:r>
          </w:p>
        </w:tc>
        <w:tc>
          <w:tcPr>
            <w:tcW w:w="851" w:type="dxa"/>
            <w:shd w:val="clear" w:color="auto" w:fill="C6EFCE"/>
            <w:noWrap/>
          </w:tcPr>
          <w:p w14:paraId="3C5A7363" w14:textId="77777777" w:rsidR="003C6015" w:rsidRPr="007405CF" w:rsidRDefault="003C6015" w:rsidP="00D87A76">
            <w:pPr>
              <w:spacing w:before="0" w:after="0" w:line="256" w:lineRule="auto"/>
              <w:jc w:val="center"/>
              <w:rPr>
                <w:rFonts w:eastAsia="Times New Roman"/>
                <w:noProof/>
                <w:color w:val="006100"/>
                <w:sz w:val="18"/>
                <w:szCs w:val="18"/>
              </w:rPr>
            </w:pPr>
            <w:r w:rsidRPr="007405CF">
              <w:rPr>
                <w:noProof/>
                <w:color w:val="006100"/>
                <w:sz w:val="18"/>
                <w:szCs w:val="18"/>
              </w:rPr>
              <w:t>Q2</w:t>
            </w:r>
          </w:p>
        </w:tc>
        <w:tc>
          <w:tcPr>
            <w:tcW w:w="709" w:type="dxa"/>
            <w:shd w:val="clear" w:color="auto" w:fill="C6EFCE"/>
            <w:noWrap/>
          </w:tcPr>
          <w:p w14:paraId="75096ABD" w14:textId="77777777" w:rsidR="003C6015" w:rsidRPr="007405CF" w:rsidRDefault="003C6015" w:rsidP="00D87A76">
            <w:pPr>
              <w:spacing w:before="0" w:after="0" w:line="256" w:lineRule="auto"/>
              <w:jc w:val="center"/>
              <w:rPr>
                <w:rFonts w:eastAsia="Times New Roman"/>
                <w:noProof/>
                <w:color w:val="006100"/>
                <w:sz w:val="18"/>
                <w:szCs w:val="18"/>
              </w:rPr>
            </w:pPr>
            <w:r w:rsidRPr="007405CF">
              <w:rPr>
                <w:noProof/>
                <w:color w:val="006100"/>
                <w:sz w:val="18"/>
                <w:szCs w:val="18"/>
              </w:rPr>
              <w:t>2026</w:t>
            </w:r>
          </w:p>
        </w:tc>
        <w:tc>
          <w:tcPr>
            <w:tcW w:w="3678" w:type="dxa"/>
            <w:shd w:val="clear" w:color="auto" w:fill="C6EFCE"/>
            <w:noWrap/>
          </w:tcPr>
          <w:p w14:paraId="0662524C" w14:textId="026A1BAF" w:rsidR="003C6015" w:rsidRPr="007405CF" w:rsidRDefault="00011FC6" w:rsidP="00E45B02">
            <w:pPr>
              <w:spacing w:before="0" w:after="0" w:line="256" w:lineRule="auto"/>
              <w:jc w:val="both"/>
              <w:rPr>
                <w:rFonts w:eastAsia="Times New Roman"/>
                <w:noProof/>
                <w:color w:val="006100"/>
                <w:sz w:val="18"/>
                <w:szCs w:val="18"/>
              </w:rPr>
            </w:pPr>
            <w:r>
              <w:rPr>
                <w:noProof/>
                <w:color w:val="006100"/>
                <w:sz w:val="18"/>
                <w:szCs w:val="18"/>
              </w:rPr>
              <w:t xml:space="preserve">Delivery of 122 </w:t>
            </w:r>
            <w:r w:rsidR="638E84CE" w:rsidRPr="16ABF5AB">
              <w:rPr>
                <w:noProof/>
                <w:color w:val="006100"/>
                <w:sz w:val="18"/>
                <w:szCs w:val="18"/>
              </w:rPr>
              <w:t>project</w:t>
            </w:r>
            <w:r>
              <w:rPr>
                <w:noProof/>
                <w:color w:val="006100"/>
                <w:sz w:val="18"/>
                <w:szCs w:val="18"/>
              </w:rPr>
              <w:t>s</w:t>
            </w:r>
            <w:r w:rsidR="638E84CE" w:rsidRPr="16ABF5AB">
              <w:rPr>
                <w:noProof/>
                <w:color w:val="006100"/>
                <w:sz w:val="18"/>
                <w:szCs w:val="18"/>
              </w:rPr>
              <w:t xml:space="preserve"> </w:t>
            </w:r>
            <w:r w:rsidR="72253328" w:rsidRPr="16ABF5AB">
              <w:rPr>
                <w:noProof/>
                <w:color w:val="006100"/>
                <w:sz w:val="18"/>
                <w:szCs w:val="18"/>
              </w:rPr>
              <w:t>in the field of the green trans</w:t>
            </w:r>
            <w:r w:rsidR="00A203AA">
              <w:rPr>
                <w:noProof/>
                <w:color w:val="006100"/>
                <w:sz w:val="18"/>
                <w:szCs w:val="18"/>
              </w:rPr>
              <w:t>i</w:t>
            </w:r>
            <w:r w:rsidR="72253328" w:rsidRPr="16ABF5AB">
              <w:rPr>
                <w:noProof/>
                <w:color w:val="006100"/>
                <w:sz w:val="18"/>
                <w:szCs w:val="18"/>
              </w:rPr>
              <w:t>tion.</w:t>
            </w:r>
          </w:p>
        </w:tc>
      </w:tr>
      <w:tr w:rsidR="003C6015" w:rsidRPr="007405CF" w14:paraId="12F6CABF" w14:textId="77777777" w:rsidTr="00D87A76">
        <w:trPr>
          <w:trHeight w:val="300"/>
          <w:jc w:val="center"/>
        </w:trPr>
        <w:tc>
          <w:tcPr>
            <w:tcW w:w="562" w:type="dxa"/>
            <w:shd w:val="clear" w:color="auto" w:fill="C6EFCE"/>
            <w:noWrap/>
          </w:tcPr>
          <w:p w14:paraId="4FBA265C" w14:textId="2D166142" w:rsidR="003C6015" w:rsidRPr="007405CF" w:rsidRDefault="003C6015" w:rsidP="003C6015">
            <w:pPr>
              <w:spacing w:before="0" w:after="0" w:line="256" w:lineRule="auto"/>
              <w:jc w:val="center"/>
              <w:rPr>
                <w:rFonts w:eastAsia="Times New Roman"/>
                <w:noProof/>
                <w:color w:val="006100"/>
                <w:sz w:val="18"/>
                <w:szCs w:val="18"/>
              </w:rPr>
            </w:pPr>
            <w:r w:rsidRPr="007405CF">
              <w:rPr>
                <w:noProof/>
                <w:color w:val="006100"/>
                <w:sz w:val="18"/>
                <w:szCs w:val="18"/>
              </w:rPr>
              <w:t>119</w:t>
            </w:r>
          </w:p>
        </w:tc>
        <w:tc>
          <w:tcPr>
            <w:tcW w:w="2073" w:type="dxa"/>
            <w:shd w:val="clear" w:color="auto" w:fill="C6EFCE"/>
            <w:noWrap/>
          </w:tcPr>
          <w:p w14:paraId="765BC0DA" w14:textId="40896467" w:rsidR="00533FB7" w:rsidRPr="00F94279" w:rsidRDefault="003C6015" w:rsidP="00F94279">
            <w:pPr>
              <w:spacing w:before="0" w:after="0" w:line="256" w:lineRule="auto"/>
              <w:rPr>
                <w:noProof/>
                <w:color w:val="006100"/>
                <w:sz w:val="18"/>
                <w:szCs w:val="18"/>
              </w:rPr>
            </w:pPr>
            <w:r w:rsidRPr="007405CF">
              <w:rPr>
                <w:noProof/>
                <w:color w:val="006100"/>
                <w:sz w:val="18"/>
                <w:szCs w:val="18"/>
              </w:rPr>
              <w:t xml:space="preserve">C: </w:t>
            </w:r>
            <w:r w:rsidR="00BF629D">
              <w:rPr>
                <w:noProof/>
                <w:color w:val="006100"/>
                <w:sz w:val="18"/>
                <w:szCs w:val="18"/>
              </w:rPr>
              <w:t>S</w:t>
            </w:r>
            <w:r w:rsidR="002531E7">
              <w:rPr>
                <w:noProof/>
                <w:color w:val="006100"/>
                <w:sz w:val="18"/>
                <w:szCs w:val="18"/>
              </w:rPr>
              <w:t xml:space="preserve">upport </w:t>
            </w:r>
            <w:r w:rsidR="00BF629D">
              <w:rPr>
                <w:noProof/>
                <w:color w:val="006100"/>
                <w:sz w:val="18"/>
                <w:szCs w:val="18"/>
              </w:rPr>
              <w:t>for the</w:t>
            </w:r>
            <w:r w:rsidRPr="007405CF">
              <w:rPr>
                <w:noProof/>
                <w:color w:val="006100"/>
                <w:sz w:val="18"/>
                <w:szCs w:val="18"/>
              </w:rPr>
              <w:t xml:space="preserve"> international mobility </w:t>
            </w:r>
            <w:r w:rsidR="00F94279">
              <w:rPr>
                <w:noProof/>
                <w:color w:val="006100"/>
                <w:sz w:val="18"/>
                <w:szCs w:val="18"/>
              </w:rPr>
              <w:t xml:space="preserve">and </w:t>
            </w:r>
            <w:r w:rsidR="0068526E">
              <w:rPr>
                <w:noProof/>
                <w:color w:val="006100"/>
                <w:sz w:val="18"/>
                <w:szCs w:val="18"/>
              </w:rPr>
              <w:t xml:space="preserve">the </w:t>
            </w:r>
            <w:r w:rsidR="00254E76">
              <w:rPr>
                <w:noProof/>
                <w:color w:val="006100"/>
                <w:sz w:val="18"/>
                <w:szCs w:val="18"/>
              </w:rPr>
              <w:t>(</w:t>
            </w:r>
            <w:r w:rsidR="00F94279" w:rsidRPr="00574739">
              <w:rPr>
                <w:noProof/>
                <w:color w:val="006100"/>
                <w:sz w:val="18"/>
                <w:szCs w:val="18"/>
              </w:rPr>
              <w:t>re</w:t>
            </w:r>
            <w:r w:rsidR="00AD78B1">
              <w:rPr>
                <w:noProof/>
                <w:color w:val="006100"/>
                <w:sz w:val="18"/>
                <w:szCs w:val="18"/>
              </w:rPr>
              <w:t>-</w:t>
            </w:r>
            <w:r w:rsidR="00254E76" w:rsidRPr="00574739">
              <w:rPr>
                <w:noProof/>
                <w:color w:val="006100"/>
                <w:sz w:val="18"/>
                <w:szCs w:val="18"/>
              </w:rPr>
              <w:t>)</w:t>
            </w:r>
            <w:r w:rsidR="00F94279" w:rsidRPr="00574739">
              <w:rPr>
                <w:noProof/>
                <w:color w:val="006100"/>
                <w:sz w:val="18"/>
                <w:szCs w:val="18"/>
              </w:rPr>
              <w:t>integration of researchers</w:t>
            </w:r>
          </w:p>
          <w:p w14:paraId="335E75FC" w14:textId="71DDACB1" w:rsidR="003C6015" w:rsidRPr="007405CF" w:rsidRDefault="003C6015" w:rsidP="003C6015">
            <w:pPr>
              <w:spacing w:before="0" w:after="0" w:line="256" w:lineRule="auto"/>
              <w:rPr>
                <w:rFonts w:eastAsia="Times New Roman"/>
                <w:noProof/>
                <w:color w:val="006100"/>
                <w:sz w:val="18"/>
                <w:szCs w:val="18"/>
              </w:rPr>
            </w:pPr>
          </w:p>
        </w:tc>
        <w:tc>
          <w:tcPr>
            <w:tcW w:w="1200" w:type="dxa"/>
            <w:shd w:val="clear" w:color="auto" w:fill="C6EFCE"/>
            <w:noWrap/>
          </w:tcPr>
          <w:p w14:paraId="49E100DD"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Target</w:t>
            </w:r>
          </w:p>
        </w:tc>
        <w:tc>
          <w:tcPr>
            <w:tcW w:w="1799" w:type="dxa"/>
            <w:shd w:val="clear" w:color="auto" w:fill="C6EFCE"/>
            <w:noWrap/>
          </w:tcPr>
          <w:p w14:paraId="57EB0097" w14:textId="1F2095F7" w:rsidR="003C6015" w:rsidRPr="007405CF" w:rsidRDefault="00AC4929" w:rsidP="003C6015">
            <w:pPr>
              <w:spacing w:before="0" w:after="0" w:line="256" w:lineRule="auto"/>
              <w:rPr>
                <w:rFonts w:eastAsia="Times New Roman"/>
                <w:noProof/>
                <w:color w:val="006100"/>
                <w:sz w:val="18"/>
                <w:szCs w:val="18"/>
              </w:rPr>
            </w:pPr>
            <w:r>
              <w:rPr>
                <w:noProof/>
                <w:color w:val="006100"/>
                <w:sz w:val="18"/>
                <w:szCs w:val="18"/>
              </w:rPr>
              <w:t>Contracts supporting r</w:t>
            </w:r>
            <w:r w:rsidR="003C6015" w:rsidRPr="007405CF">
              <w:rPr>
                <w:noProof/>
                <w:color w:val="006100"/>
                <w:sz w:val="18"/>
                <w:szCs w:val="18"/>
              </w:rPr>
              <w:t>esearchers</w:t>
            </w:r>
          </w:p>
        </w:tc>
        <w:tc>
          <w:tcPr>
            <w:tcW w:w="2168" w:type="dxa"/>
            <w:shd w:val="clear" w:color="auto" w:fill="C6EFCE"/>
            <w:noWrap/>
          </w:tcPr>
          <w:p w14:paraId="6D8286AE" w14:textId="63500B18" w:rsidR="003C6015" w:rsidRPr="007405CF" w:rsidRDefault="003C6015" w:rsidP="00726BF1">
            <w:pPr>
              <w:pStyle w:val="pf0"/>
              <w:rPr>
                <w:noProof/>
                <w:color w:val="006100"/>
                <w:sz w:val="18"/>
                <w:szCs w:val="18"/>
                <w:lang w:eastAsia="en-GB"/>
              </w:rPr>
            </w:pPr>
          </w:p>
        </w:tc>
        <w:tc>
          <w:tcPr>
            <w:tcW w:w="990" w:type="dxa"/>
            <w:shd w:val="clear" w:color="auto" w:fill="C6EFCE"/>
            <w:noWrap/>
          </w:tcPr>
          <w:p w14:paraId="4375BBA5" w14:textId="5AD1B090" w:rsidR="003C6015" w:rsidRPr="007405CF" w:rsidRDefault="003C6015" w:rsidP="00D87A76">
            <w:pPr>
              <w:spacing w:before="0" w:after="0" w:line="256" w:lineRule="auto"/>
              <w:jc w:val="center"/>
              <w:rPr>
                <w:rFonts w:eastAsia="Times New Roman"/>
                <w:noProof/>
                <w:color w:val="006100"/>
                <w:sz w:val="18"/>
                <w:szCs w:val="18"/>
              </w:rPr>
            </w:pPr>
            <w:r w:rsidRPr="007405CF">
              <w:rPr>
                <w:noProof/>
                <w:color w:val="006100"/>
                <w:sz w:val="18"/>
                <w:szCs w:val="18"/>
              </w:rPr>
              <w:t>Number</w:t>
            </w:r>
          </w:p>
        </w:tc>
        <w:tc>
          <w:tcPr>
            <w:tcW w:w="842" w:type="dxa"/>
            <w:shd w:val="clear" w:color="auto" w:fill="C6EFCE"/>
            <w:noWrap/>
          </w:tcPr>
          <w:p w14:paraId="16AC7B4A" w14:textId="77777777" w:rsidR="003C6015" w:rsidRPr="007405CF" w:rsidRDefault="003C6015" w:rsidP="00D87A76">
            <w:pPr>
              <w:spacing w:before="0" w:after="0" w:line="256" w:lineRule="auto"/>
              <w:jc w:val="center"/>
              <w:rPr>
                <w:rFonts w:eastAsia="Times New Roman"/>
                <w:noProof/>
                <w:color w:val="006100"/>
                <w:sz w:val="18"/>
                <w:szCs w:val="18"/>
              </w:rPr>
            </w:pPr>
            <w:r w:rsidRPr="007405CF">
              <w:rPr>
                <w:noProof/>
                <w:color w:val="006100"/>
                <w:sz w:val="18"/>
                <w:szCs w:val="18"/>
              </w:rPr>
              <w:t>0</w:t>
            </w:r>
          </w:p>
        </w:tc>
        <w:tc>
          <w:tcPr>
            <w:tcW w:w="567" w:type="dxa"/>
            <w:shd w:val="clear" w:color="auto" w:fill="C6EFCE"/>
            <w:noWrap/>
          </w:tcPr>
          <w:p w14:paraId="72029142" w14:textId="301FA87D" w:rsidR="003C6015" w:rsidRPr="007405CF" w:rsidRDefault="5DA51EBA" w:rsidP="00D87A76">
            <w:pPr>
              <w:spacing w:before="0" w:after="0" w:line="256" w:lineRule="auto"/>
              <w:jc w:val="center"/>
              <w:rPr>
                <w:rFonts w:eastAsia="Times New Roman"/>
                <w:noProof/>
                <w:color w:val="006100"/>
                <w:sz w:val="18"/>
                <w:szCs w:val="18"/>
              </w:rPr>
            </w:pPr>
            <w:r w:rsidRPr="007405CF">
              <w:rPr>
                <w:noProof/>
                <w:color w:val="006100"/>
                <w:sz w:val="18"/>
                <w:szCs w:val="18"/>
              </w:rPr>
              <w:t>33</w:t>
            </w:r>
          </w:p>
        </w:tc>
        <w:tc>
          <w:tcPr>
            <w:tcW w:w="851" w:type="dxa"/>
            <w:shd w:val="clear" w:color="auto" w:fill="C6EFCE"/>
            <w:noWrap/>
          </w:tcPr>
          <w:p w14:paraId="678B86D6" w14:textId="77777777" w:rsidR="003C6015" w:rsidRPr="007405CF" w:rsidRDefault="003C6015" w:rsidP="00D87A76">
            <w:pPr>
              <w:spacing w:before="0" w:after="0" w:line="256" w:lineRule="auto"/>
              <w:jc w:val="center"/>
              <w:rPr>
                <w:rFonts w:eastAsia="Times New Roman"/>
                <w:noProof/>
                <w:color w:val="006100"/>
                <w:sz w:val="18"/>
                <w:szCs w:val="18"/>
              </w:rPr>
            </w:pPr>
            <w:r w:rsidRPr="007405CF">
              <w:rPr>
                <w:noProof/>
                <w:color w:val="006100"/>
                <w:sz w:val="18"/>
                <w:szCs w:val="18"/>
              </w:rPr>
              <w:t>Q2</w:t>
            </w:r>
          </w:p>
        </w:tc>
        <w:tc>
          <w:tcPr>
            <w:tcW w:w="709" w:type="dxa"/>
            <w:shd w:val="clear" w:color="auto" w:fill="C6EFCE"/>
            <w:noWrap/>
          </w:tcPr>
          <w:p w14:paraId="6EC0B54D" w14:textId="77777777" w:rsidR="003C6015" w:rsidRPr="007405CF" w:rsidRDefault="003C6015" w:rsidP="00D87A76">
            <w:pPr>
              <w:spacing w:before="0" w:after="0" w:line="256" w:lineRule="auto"/>
              <w:jc w:val="center"/>
              <w:rPr>
                <w:rFonts w:eastAsia="Times New Roman"/>
                <w:noProof/>
                <w:color w:val="006100"/>
                <w:sz w:val="18"/>
                <w:szCs w:val="18"/>
              </w:rPr>
            </w:pPr>
            <w:r w:rsidRPr="007405CF">
              <w:rPr>
                <w:noProof/>
                <w:color w:val="006100"/>
                <w:sz w:val="18"/>
                <w:szCs w:val="18"/>
              </w:rPr>
              <w:t>2026</w:t>
            </w:r>
          </w:p>
        </w:tc>
        <w:tc>
          <w:tcPr>
            <w:tcW w:w="3678" w:type="dxa"/>
            <w:shd w:val="clear" w:color="auto" w:fill="C6EFCE"/>
            <w:noWrap/>
          </w:tcPr>
          <w:p w14:paraId="4E078E9C" w14:textId="081AACF6" w:rsidR="003C6015" w:rsidRPr="007405CF" w:rsidRDefault="0FD8395F" w:rsidP="00D87A76">
            <w:pPr>
              <w:spacing w:before="0" w:after="0" w:line="256" w:lineRule="auto"/>
              <w:rPr>
                <w:noProof/>
                <w:color w:val="006100"/>
                <w:sz w:val="18"/>
                <w:szCs w:val="18"/>
              </w:rPr>
            </w:pPr>
            <w:r w:rsidRPr="1E0E333B">
              <w:rPr>
                <w:noProof/>
                <w:color w:val="006100"/>
                <w:sz w:val="18"/>
                <w:szCs w:val="18"/>
              </w:rPr>
              <w:t xml:space="preserve">33 </w:t>
            </w:r>
            <w:r w:rsidR="00143FB3">
              <w:rPr>
                <w:noProof/>
                <w:color w:val="006100"/>
                <w:sz w:val="18"/>
                <w:szCs w:val="18"/>
              </w:rPr>
              <w:t>con</w:t>
            </w:r>
            <w:r w:rsidR="00963623">
              <w:rPr>
                <w:noProof/>
                <w:color w:val="006100"/>
                <w:sz w:val="18"/>
                <w:szCs w:val="18"/>
              </w:rPr>
              <w:t xml:space="preserve">tracts </w:t>
            </w:r>
            <w:r w:rsidR="00CF6F7D">
              <w:rPr>
                <w:noProof/>
                <w:color w:val="006100"/>
                <w:sz w:val="18"/>
                <w:szCs w:val="18"/>
              </w:rPr>
              <w:t>for the support of researchers</w:t>
            </w:r>
            <w:r w:rsidR="00963623">
              <w:rPr>
                <w:noProof/>
                <w:color w:val="006100"/>
                <w:sz w:val="18"/>
                <w:szCs w:val="18"/>
              </w:rPr>
              <w:t xml:space="preserve"> </w:t>
            </w:r>
            <w:r w:rsidR="00BA3CEE">
              <w:rPr>
                <w:noProof/>
                <w:color w:val="006100"/>
                <w:sz w:val="18"/>
                <w:szCs w:val="18"/>
              </w:rPr>
              <w:t>signed</w:t>
            </w:r>
            <w:r w:rsidRPr="1E0E333B">
              <w:rPr>
                <w:noProof/>
                <w:color w:val="006100"/>
                <w:sz w:val="18"/>
                <w:szCs w:val="18"/>
              </w:rPr>
              <w:t xml:space="preserve"> </w:t>
            </w:r>
            <w:r w:rsidR="56F55136" w:rsidRPr="1E0E333B">
              <w:rPr>
                <w:noProof/>
                <w:color w:val="006100"/>
                <w:sz w:val="18"/>
                <w:szCs w:val="18"/>
              </w:rPr>
              <w:t xml:space="preserve">between the </w:t>
            </w:r>
            <w:r w:rsidR="004B1943">
              <w:rPr>
                <w:noProof/>
                <w:color w:val="006100"/>
                <w:sz w:val="18"/>
                <w:szCs w:val="18"/>
              </w:rPr>
              <w:t>Slovenian R</w:t>
            </w:r>
            <w:r w:rsidR="56F55136" w:rsidRPr="1E0E333B">
              <w:rPr>
                <w:noProof/>
                <w:color w:val="006100"/>
                <w:sz w:val="18"/>
                <w:szCs w:val="18"/>
              </w:rPr>
              <w:t xml:space="preserve">esearch </w:t>
            </w:r>
            <w:r w:rsidR="00B97ACA">
              <w:rPr>
                <w:noProof/>
                <w:color w:val="006100"/>
                <w:sz w:val="18"/>
                <w:szCs w:val="18"/>
              </w:rPr>
              <w:t>and Innovation A</w:t>
            </w:r>
            <w:r w:rsidR="56F55136" w:rsidRPr="1E0E333B">
              <w:rPr>
                <w:noProof/>
                <w:color w:val="006100"/>
                <w:sz w:val="18"/>
                <w:szCs w:val="18"/>
              </w:rPr>
              <w:t xml:space="preserve">gency (ARIS) and the research </w:t>
            </w:r>
            <w:r w:rsidR="00965EC4">
              <w:rPr>
                <w:noProof/>
                <w:color w:val="006100"/>
                <w:sz w:val="18"/>
                <w:szCs w:val="18"/>
              </w:rPr>
              <w:t>o</w:t>
            </w:r>
            <w:r w:rsidR="00EB1335">
              <w:rPr>
                <w:noProof/>
                <w:color w:val="006100"/>
                <w:sz w:val="18"/>
                <w:szCs w:val="18"/>
              </w:rPr>
              <w:t>rganisations</w:t>
            </w:r>
            <w:r w:rsidR="009A6FAE">
              <w:rPr>
                <w:noProof/>
                <w:color w:val="006100"/>
                <w:sz w:val="18"/>
                <w:szCs w:val="18"/>
              </w:rPr>
              <w:t xml:space="preserve"> </w:t>
            </w:r>
            <w:r w:rsidR="56F55136" w:rsidRPr="1E0E333B">
              <w:rPr>
                <w:noProof/>
                <w:color w:val="006100"/>
                <w:sz w:val="18"/>
                <w:szCs w:val="18"/>
              </w:rPr>
              <w:t>empl</w:t>
            </w:r>
            <w:r w:rsidR="4192A05E" w:rsidRPr="1E0E333B">
              <w:rPr>
                <w:noProof/>
                <w:color w:val="006100"/>
                <w:sz w:val="18"/>
                <w:szCs w:val="18"/>
              </w:rPr>
              <w:t>o</w:t>
            </w:r>
            <w:r w:rsidR="56F55136" w:rsidRPr="1E0E333B">
              <w:rPr>
                <w:noProof/>
                <w:color w:val="006100"/>
                <w:sz w:val="18"/>
                <w:szCs w:val="18"/>
              </w:rPr>
              <w:t>ying</w:t>
            </w:r>
            <w:r w:rsidR="4192A05E" w:rsidRPr="1E0E333B">
              <w:rPr>
                <w:noProof/>
                <w:color w:val="006100"/>
                <w:sz w:val="18"/>
                <w:szCs w:val="18"/>
              </w:rPr>
              <w:t xml:space="preserve"> the</w:t>
            </w:r>
            <w:r w:rsidR="56F55136" w:rsidRPr="1E0E333B">
              <w:rPr>
                <w:noProof/>
                <w:color w:val="006100"/>
                <w:sz w:val="18"/>
                <w:szCs w:val="18"/>
              </w:rPr>
              <w:t xml:space="preserve"> researchers.</w:t>
            </w:r>
          </w:p>
        </w:tc>
      </w:tr>
      <w:tr w:rsidR="003C6015" w:rsidRPr="007405CF" w14:paraId="1C96424B" w14:textId="77777777" w:rsidTr="00D87A76">
        <w:trPr>
          <w:trHeight w:val="300"/>
          <w:jc w:val="center"/>
        </w:trPr>
        <w:tc>
          <w:tcPr>
            <w:tcW w:w="562" w:type="dxa"/>
            <w:shd w:val="clear" w:color="auto" w:fill="C6EFCE"/>
            <w:noWrap/>
          </w:tcPr>
          <w:p w14:paraId="5C0D05FD" w14:textId="77777777" w:rsidR="003C6015" w:rsidRPr="007405CF" w:rsidRDefault="003C6015" w:rsidP="003C6015">
            <w:pPr>
              <w:spacing w:before="0" w:after="0" w:line="256" w:lineRule="auto"/>
              <w:jc w:val="center"/>
              <w:rPr>
                <w:rFonts w:eastAsia="Times New Roman"/>
                <w:noProof/>
                <w:color w:val="006100"/>
                <w:sz w:val="18"/>
                <w:szCs w:val="18"/>
              </w:rPr>
            </w:pPr>
            <w:r w:rsidRPr="007405CF">
              <w:rPr>
                <w:noProof/>
                <w:color w:val="006100"/>
                <w:sz w:val="18"/>
                <w:szCs w:val="18"/>
              </w:rPr>
              <w:t>122</w:t>
            </w:r>
          </w:p>
        </w:tc>
        <w:tc>
          <w:tcPr>
            <w:tcW w:w="2073" w:type="dxa"/>
            <w:shd w:val="clear" w:color="auto" w:fill="C6EFCE"/>
            <w:noWrap/>
          </w:tcPr>
          <w:p w14:paraId="7AAB9F16" w14:textId="61892993" w:rsidR="003C6015" w:rsidRPr="007405CF" w:rsidRDefault="624B6296" w:rsidP="003C6015">
            <w:pPr>
              <w:spacing w:before="0" w:after="0" w:line="256" w:lineRule="auto"/>
              <w:rPr>
                <w:rFonts w:eastAsia="Times New Roman"/>
                <w:noProof/>
                <w:color w:val="006100"/>
                <w:sz w:val="18"/>
                <w:szCs w:val="18"/>
              </w:rPr>
            </w:pPr>
            <w:r w:rsidRPr="0DD5D367">
              <w:rPr>
                <w:noProof/>
                <w:color w:val="006100"/>
                <w:sz w:val="18"/>
                <w:szCs w:val="18"/>
              </w:rPr>
              <w:t>D: RDI demonstration and pilot projects</w:t>
            </w:r>
            <w:r w:rsidR="2A02D9A6" w:rsidRPr="0DD5D367">
              <w:rPr>
                <w:noProof/>
                <w:color w:val="006100"/>
                <w:sz w:val="18"/>
                <w:szCs w:val="18"/>
              </w:rPr>
              <w:t xml:space="preserve"> in </w:t>
            </w:r>
            <w:r w:rsidR="005634C6">
              <w:rPr>
                <w:noProof/>
                <w:color w:val="006100"/>
                <w:sz w:val="18"/>
                <w:szCs w:val="18"/>
              </w:rPr>
              <w:t>the field of the green transition</w:t>
            </w:r>
          </w:p>
        </w:tc>
        <w:tc>
          <w:tcPr>
            <w:tcW w:w="1200" w:type="dxa"/>
            <w:shd w:val="clear" w:color="auto" w:fill="C6EFCE"/>
            <w:noWrap/>
          </w:tcPr>
          <w:p w14:paraId="25030994" w14:textId="660CE9D5" w:rsidR="003C6015" w:rsidRPr="007405CF" w:rsidRDefault="00413519" w:rsidP="003C6015">
            <w:pPr>
              <w:spacing w:before="0" w:after="0" w:line="256" w:lineRule="auto"/>
              <w:rPr>
                <w:rFonts w:eastAsia="Times New Roman"/>
                <w:noProof/>
                <w:color w:val="006100"/>
                <w:sz w:val="18"/>
                <w:szCs w:val="18"/>
              </w:rPr>
            </w:pPr>
            <w:r>
              <w:rPr>
                <w:noProof/>
                <w:color w:val="006100"/>
                <w:sz w:val="18"/>
                <w:szCs w:val="18"/>
              </w:rPr>
              <w:t>Target</w:t>
            </w:r>
          </w:p>
        </w:tc>
        <w:tc>
          <w:tcPr>
            <w:tcW w:w="1799" w:type="dxa"/>
            <w:shd w:val="clear" w:color="auto" w:fill="C6EFCE"/>
            <w:noWrap/>
          </w:tcPr>
          <w:p w14:paraId="00932C8A" w14:textId="0AA728F7" w:rsidR="003C6015" w:rsidRPr="007405CF" w:rsidRDefault="006814FD" w:rsidP="003C6015">
            <w:pPr>
              <w:spacing w:before="0" w:after="0" w:line="256" w:lineRule="auto"/>
              <w:rPr>
                <w:rFonts w:eastAsia="Times New Roman"/>
                <w:noProof/>
                <w:color w:val="006100"/>
                <w:sz w:val="18"/>
                <w:szCs w:val="18"/>
              </w:rPr>
            </w:pPr>
            <w:r>
              <w:rPr>
                <w:noProof/>
                <w:color w:val="006100"/>
                <w:sz w:val="18"/>
                <w:szCs w:val="18"/>
              </w:rPr>
              <w:t xml:space="preserve">Delivery of </w:t>
            </w:r>
            <w:r w:rsidR="7B5C2A12" w:rsidRPr="0DD5D367">
              <w:rPr>
                <w:noProof/>
                <w:color w:val="006100"/>
                <w:sz w:val="18"/>
                <w:szCs w:val="18"/>
              </w:rPr>
              <w:t>RDI d</w:t>
            </w:r>
            <w:r w:rsidR="56259E54" w:rsidRPr="0DD5D367">
              <w:rPr>
                <w:noProof/>
                <w:color w:val="006100"/>
                <w:sz w:val="18"/>
                <w:szCs w:val="18"/>
              </w:rPr>
              <w:t xml:space="preserve">emonstration </w:t>
            </w:r>
            <w:r w:rsidR="7B5C2A12" w:rsidRPr="0DD5D367">
              <w:rPr>
                <w:noProof/>
                <w:color w:val="006100"/>
                <w:sz w:val="18"/>
                <w:szCs w:val="18"/>
              </w:rPr>
              <w:t>or</w:t>
            </w:r>
            <w:r w:rsidR="56259E54" w:rsidRPr="0DD5D367">
              <w:rPr>
                <w:noProof/>
                <w:color w:val="006100"/>
                <w:sz w:val="18"/>
                <w:szCs w:val="18"/>
              </w:rPr>
              <w:t xml:space="preserve"> pilot projects</w:t>
            </w:r>
          </w:p>
        </w:tc>
        <w:tc>
          <w:tcPr>
            <w:tcW w:w="2168" w:type="dxa"/>
            <w:shd w:val="clear" w:color="auto" w:fill="C6EFCE"/>
            <w:noWrap/>
          </w:tcPr>
          <w:p w14:paraId="29205F55" w14:textId="1C6BA9CC" w:rsidR="003C6015" w:rsidRPr="007405CF" w:rsidRDefault="003C6015" w:rsidP="003C6015">
            <w:pPr>
              <w:spacing w:before="0" w:after="0" w:line="256" w:lineRule="auto"/>
              <w:rPr>
                <w:rFonts w:eastAsia="Times New Roman"/>
                <w:noProof/>
                <w:color w:val="006100"/>
                <w:sz w:val="18"/>
                <w:szCs w:val="18"/>
              </w:rPr>
            </w:pPr>
          </w:p>
        </w:tc>
        <w:tc>
          <w:tcPr>
            <w:tcW w:w="990" w:type="dxa"/>
            <w:shd w:val="clear" w:color="auto" w:fill="C6EFCE"/>
            <w:noWrap/>
          </w:tcPr>
          <w:p w14:paraId="59F6185E" w14:textId="467722FD" w:rsidR="003C6015" w:rsidRPr="007405CF" w:rsidRDefault="00472DC9" w:rsidP="00D87A76">
            <w:pPr>
              <w:spacing w:before="0" w:after="0" w:line="256" w:lineRule="auto"/>
              <w:jc w:val="center"/>
              <w:rPr>
                <w:rFonts w:eastAsia="Times New Roman"/>
                <w:noProof/>
                <w:color w:val="006100"/>
                <w:sz w:val="18"/>
                <w:szCs w:val="18"/>
              </w:rPr>
            </w:pPr>
            <w:r>
              <w:rPr>
                <w:rFonts w:eastAsia="Times New Roman"/>
                <w:noProof/>
                <w:color w:val="006100"/>
                <w:sz w:val="18"/>
                <w:szCs w:val="18"/>
              </w:rPr>
              <w:t>Number</w:t>
            </w:r>
          </w:p>
        </w:tc>
        <w:tc>
          <w:tcPr>
            <w:tcW w:w="842" w:type="dxa"/>
            <w:shd w:val="clear" w:color="auto" w:fill="C6EFCE"/>
            <w:noWrap/>
          </w:tcPr>
          <w:p w14:paraId="5111C758" w14:textId="4F2A9116" w:rsidR="003C6015" w:rsidRPr="007405CF" w:rsidRDefault="00472DC9" w:rsidP="00D87A76">
            <w:pPr>
              <w:spacing w:before="0" w:after="0" w:line="256" w:lineRule="auto"/>
              <w:jc w:val="center"/>
              <w:rPr>
                <w:rFonts w:eastAsia="Times New Roman"/>
                <w:noProof/>
                <w:color w:val="006100"/>
                <w:sz w:val="18"/>
                <w:szCs w:val="18"/>
              </w:rPr>
            </w:pPr>
            <w:r>
              <w:rPr>
                <w:rFonts w:eastAsia="Times New Roman"/>
                <w:noProof/>
                <w:color w:val="006100"/>
                <w:sz w:val="18"/>
                <w:szCs w:val="18"/>
              </w:rPr>
              <w:t>0</w:t>
            </w:r>
          </w:p>
        </w:tc>
        <w:tc>
          <w:tcPr>
            <w:tcW w:w="567" w:type="dxa"/>
            <w:shd w:val="clear" w:color="auto" w:fill="C6EFCE"/>
            <w:noWrap/>
          </w:tcPr>
          <w:p w14:paraId="3219606C" w14:textId="70F21C02" w:rsidR="003C6015" w:rsidRPr="007405CF" w:rsidRDefault="00472DC9" w:rsidP="00D87A76">
            <w:pPr>
              <w:spacing w:before="0" w:after="0" w:line="256" w:lineRule="auto"/>
              <w:jc w:val="center"/>
              <w:rPr>
                <w:rFonts w:eastAsia="Times New Roman"/>
                <w:noProof/>
                <w:color w:val="006100"/>
                <w:sz w:val="18"/>
                <w:szCs w:val="18"/>
              </w:rPr>
            </w:pPr>
            <w:r>
              <w:rPr>
                <w:rFonts w:eastAsia="Times New Roman"/>
                <w:noProof/>
                <w:color w:val="006100"/>
                <w:sz w:val="18"/>
                <w:szCs w:val="18"/>
              </w:rPr>
              <w:t>21</w:t>
            </w:r>
          </w:p>
        </w:tc>
        <w:tc>
          <w:tcPr>
            <w:tcW w:w="851" w:type="dxa"/>
            <w:shd w:val="clear" w:color="auto" w:fill="C6EFCE"/>
            <w:noWrap/>
          </w:tcPr>
          <w:p w14:paraId="1294E6D4" w14:textId="77777777" w:rsidR="003C6015" w:rsidRPr="007405CF" w:rsidRDefault="003C6015" w:rsidP="00D87A76">
            <w:pPr>
              <w:spacing w:before="0" w:after="0" w:line="256" w:lineRule="auto"/>
              <w:jc w:val="center"/>
              <w:rPr>
                <w:rFonts w:eastAsia="Times New Roman"/>
                <w:noProof/>
                <w:color w:val="006100"/>
                <w:sz w:val="18"/>
                <w:szCs w:val="18"/>
              </w:rPr>
            </w:pPr>
            <w:r w:rsidRPr="007405CF">
              <w:rPr>
                <w:noProof/>
                <w:color w:val="006100"/>
                <w:sz w:val="18"/>
                <w:szCs w:val="18"/>
              </w:rPr>
              <w:t>Q2</w:t>
            </w:r>
          </w:p>
        </w:tc>
        <w:tc>
          <w:tcPr>
            <w:tcW w:w="709" w:type="dxa"/>
            <w:shd w:val="clear" w:color="auto" w:fill="C6EFCE"/>
            <w:noWrap/>
          </w:tcPr>
          <w:p w14:paraId="75681373" w14:textId="77777777" w:rsidR="003C6015" w:rsidRPr="007405CF" w:rsidRDefault="003C6015" w:rsidP="00D87A76">
            <w:pPr>
              <w:spacing w:before="0" w:after="0" w:line="256" w:lineRule="auto"/>
              <w:jc w:val="center"/>
              <w:rPr>
                <w:rFonts w:eastAsia="Times New Roman"/>
                <w:noProof/>
                <w:color w:val="006100"/>
                <w:sz w:val="18"/>
                <w:szCs w:val="18"/>
              </w:rPr>
            </w:pPr>
            <w:r w:rsidRPr="007405CF">
              <w:rPr>
                <w:noProof/>
                <w:color w:val="006100"/>
                <w:sz w:val="18"/>
                <w:szCs w:val="18"/>
              </w:rPr>
              <w:t>2026</w:t>
            </w:r>
          </w:p>
        </w:tc>
        <w:tc>
          <w:tcPr>
            <w:tcW w:w="3678" w:type="dxa"/>
            <w:shd w:val="clear" w:color="auto" w:fill="C6EFCE"/>
            <w:noWrap/>
          </w:tcPr>
          <w:p w14:paraId="62B6DF02" w14:textId="4D00C4A6" w:rsidR="003C6015" w:rsidRPr="007405CF" w:rsidRDefault="000756BF" w:rsidP="003C6015">
            <w:pPr>
              <w:spacing w:before="0" w:after="0" w:line="256" w:lineRule="auto"/>
              <w:rPr>
                <w:noProof/>
                <w:color w:val="006100"/>
                <w:sz w:val="18"/>
                <w:szCs w:val="18"/>
              </w:rPr>
            </w:pPr>
            <w:r>
              <w:rPr>
                <w:noProof/>
                <w:color w:val="006100"/>
                <w:sz w:val="18"/>
                <w:szCs w:val="18"/>
              </w:rPr>
              <w:t>D</w:t>
            </w:r>
            <w:r w:rsidR="005B1506" w:rsidRPr="005B1506">
              <w:rPr>
                <w:noProof/>
                <w:color w:val="006100"/>
                <w:sz w:val="18"/>
                <w:szCs w:val="18"/>
              </w:rPr>
              <w:t xml:space="preserve">elivery of </w:t>
            </w:r>
            <w:r w:rsidR="5552360C" w:rsidRPr="1E0E333B">
              <w:rPr>
                <w:noProof/>
                <w:color w:val="006100"/>
                <w:sz w:val="18"/>
                <w:szCs w:val="18"/>
              </w:rPr>
              <w:t xml:space="preserve">21 </w:t>
            </w:r>
            <w:r w:rsidR="015B9CF9" w:rsidRPr="1E0E333B">
              <w:rPr>
                <w:noProof/>
                <w:color w:val="006100"/>
                <w:sz w:val="18"/>
                <w:szCs w:val="18"/>
              </w:rPr>
              <w:t xml:space="preserve">RDI demonstration </w:t>
            </w:r>
            <w:r w:rsidR="62C46AEE" w:rsidRPr="1E0E333B">
              <w:rPr>
                <w:noProof/>
                <w:color w:val="006100"/>
                <w:sz w:val="18"/>
                <w:szCs w:val="18"/>
              </w:rPr>
              <w:t>or</w:t>
            </w:r>
            <w:r w:rsidR="015B9CF9" w:rsidRPr="1E0E333B">
              <w:rPr>
                <w:noProof/>
                <w:color w:val="006100"/>
                <w:sz w:val="18"/>
                <w:szCs w:val="18"/>
              </w:rPr>
              <w:t xml:space="preserve"> pilot projects in the field of </w:t>
            </w:r>
            <w:r w:rsidR="005634C6">
              <w:rPr>
                <w:noProof/>
                <w:color w:val="006100"/>
                <w:sz w:val="18"/>
                <w:szCs w:val="18"/>
              </w:rPr>
              <w:t>the green transition</w:t>
            </w:r>
            <w:r w:rsidR="3EBC3AFC" w:rsidRPr="1E0E333B">
              <w:rPr>
                <w:noProof/>
                <w:color w:val="006100"/>
                <w:sz w:val="18"/>
                <w:szCs w:val="18"/>
              </w:rPr>
              <w:t>.</w:t>
            </w:r>
          </w:p>
        </w:tc>
      </w:tr>
    </w:tbl>
    <w:p w14:paraId="23FC254E" w14:textId="77777777" w:rsidR="004C108B" w:rsidRDefault="004C108B" w:rsidP="003C6015">
      <w:pPr>
        <w:spacing w:line="240" w:lineRule="auto"/>
        <w:ind w:left="709"/>
        <w:jc w:val="both"/>
        <w:rPr>
          <w:noProof/>
          <w:szCs w:val="24"/>
        </w:rPr>
        <w:sectPr w:rsidR="004C108B" w:rsidSect="004C108B">
          <w:headerReference w:type="even" r:id="rId156"/>
          <w:headerReference w:type="default" r:id="rId157"/>
          <w:footerReference w:type="even" r:id="rId158"/>
          <w:footerReference w:type="default" r:id="rId159"/>
          <w:headerReference w:type="first" r:id="rId160"/>
          <w:footerReference w:type="first" r:id="rId161"/>
          <w:pgSz w:w="16839" w:h="11907" w:orient="landscape"/>
          <w:pgMar w:top="1134" w:right="1134" w:bottom="1134" w:left="1134" w:header="567" w:footer="567" w:gutter="0"/>
          <w:cols w:space="720"/>
          <w:docGrid w:linePitch="326"/>
        </w:sectPr>
      </w:pPr>
    </w:p>
    <w:p w14:paraId="54A777C8" w14:textId="77777777" w:rsidR="003C6015" w:rsidRPr="007405CF" w:rsidRDefault="003C6015" w:rsidP="003C6015">
      <w:pPr>
        <w:keepNext/>
        <w:tabs>
          <w:tab w:val="left" w:pos="426"/>
        </w:tabs>
        <w:spacing w:line="240" w:lineRule="auto"/>
        <w:ind w:left="426" w:hanging="426"/>
        <w:jc w:val="both"/>
        <w:outlineLvl w:val="0"/>
        <w:rPr>
          <w:b/>
          <w:smallCaps/>
          <w:noProof/>
        </w:rPr>
      </w:pPr>
      <w:r w:rsidRPr="007405CF">
        <w:rPr>
          <w:b/>
          <w:smallCaps/>
          <w:noProof/>
        </w:rPr>
        <w:t>I. COMPONENT 9: RAISING PRODUCTIVITY, A BUSINESS-FRIENDLY ENVIRONMENT FOR INVESTORS</w:t>
      </w:r>
    </w:p>
    <w:p w14:paraId="37AB2998" w14:textId="77777777" w:rsidR="003C6015" w:rsidRPr="007405CF" w:rsidRDefault="003C6015" w:rsidP="003C6015">
      <w:pPr>
        <w:spacing w:line="240" w:lineRule="auto"/>
        <w:jc w:val="both"/>
        <w:rPr>
          <w:noProof/>
        </w:rPr>
      </w:pPr>
      <w:r w:rsidRPr="007405CF">
        <w:rPr>
          <w:noProof/>
        </w:rPr>
        <w:t xml:space="preserve">This component of the Slovenian recovery and resilience plan addresses the low level of private sector investments in Slovenia by improving the regulation of capital markets, by reforming the principles of public support for private investments, and by providing funding for investments by enterprises. </w:t>
      </w:r>
    </w:p>
    <w:p w14:paraId="3C678250" w14:textId="77777777" w:rsidR="003C6015" w:rsidRPr="007405CF" w:rsidRDefault="003C6015" w:rsidP="003C6015">
      <w:pPr>
        <w:spacing w:line="240" w:lineRule="auto"/>
        <w:jc w:val="both"/>
        <w:rPr>
          <w:noProof/>
        </w:rPr>
      </w:pPr>
      <w:r w:rsidRPr="007405CF">
        <w:rPr>
          <w:noProof/>
        </w:rPr>
        <w:t>The objectives of the component are to strengthen alternative, non-bank sources of finance, to facilitate firms’ investment into the most advanced highly productive green and digital technologies, and to strengthen the support framework for companies.</w:t>
      </w:r>
    </w:p>
    <w:p w14:paraId="69FF0596" w14:textId="77777777" w:rsidR="003C6015" w:rsidRPr="007405CF" w:rsidRDefault="003C6015" w:rsidP="003C6015">
      <w:pPr>
        <w:spacing w:line="240" w:lineRule="auto"/>
        <w:jc w:val="both"/>
        <w:rPr>
          <w:noProof/>
        </w:rPr>
      </w:pPr>
      <w:r w:rsidRPr="007405CF">
        <w:rPr>
          <w:noProof/>
        </w:rPr>
        <w:t>These investments and reforms shall address the Country Specific Recommendations addressed to Slovenia in 2019 to “support the development of equity markets” (Country Specific Recommendation 2, 2019) and 2020 to “to provide liquidity and financing to businesses and households […] promote private investment to support the economic recovery” and to “focus investment on the green and digital transition” (Country Specific Recommendation 3, 2020).</w:t>
      </w:r>
    </w:p>
    <w:p w14:paraId="7786331D" w14:textId="637DDEC0" w:rsidR="003C6015" w:rsidRPr="007405CF" w:rsidRDefault="003C6015" w:rsidP="003C6015">
      <w:pPr>
        <w:spacing w:line="240" w:lineRule="auto"/>
        <w:jc w:val="both"/>
        <w:rPr>
          <w:noProof/>
        </w:rPr>
      </w:pPr>
      <w:r w:rsidRPr="007405CF">
        <w:rPr>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7DBEB9A4" w14:textId="3A604CCC" w:rsidR="003C6015" w:rsidRPr="007405CF" w:rsidRDefault="003C6015" w:rsidP="003C6015">
      <w:pPr>
        <w:spacing w:line="240" w:lineRule="auto"/>
        <w:jc w:val="both"/>
        <w:rPr>
          <w:b/>
          <w:i/>
          <w:noProof/>
          <w:color w:val="4472C4"/>
        </w:rPr>
      </w:pPr>
      <w:r w:rsidRPr="007405CF">
        <w:rPr>
          <w:b/>
          <w:noProof/>
          <w:u w:val="single"/>
        </w:rPr>
        <w:t>I.1. Description of the reforms and investments for non-repayable financial support</w:t>
      </w:r>
    </w:p>
    <w:p w14:paraId="18E4C363" w14:textId="77777777" w:rsidR="003C6015" w:rsidRPr="007405CF" w:rsidRDefault="003C6015" w:rsidP="003C6015">
      <w:pPr>
        <w:spacing w:line="240" w:lineRule="auto"/>
        <w:jc w:val="both"/>
        <w:rPr>
          <w:noProof/>
          <w:u w:val="single"/>
        </w:rPr>
      </w:pPr>
      <w:r w:rsidRPr="007405CF">
        <w:rPr>
          <w:noProof/>
          <w:u w:val="single"/>
        </w:rPr>
        <w:t>Reform A: Strengthening the capital markets</w:t>
      </w:r>
    </w:p>
    <w:p w14:paraId="1B287BB8" w14:textId="77777777" w:rsidR="003C6015" w:rsidRPr="007405CF" w:rsidRDefault="003C6015" w:rsidP="003C6015">
      <w:pPr>
        <w:spacing w:line="240" w:lineRule="auto"/>
        <w:jc w:val="both"/>
        <w:rPr>
          <w:noProof/>
        </w:rPr>
      </w:pPr>
      <w:r w:rsidRPr="007405CF">
        <w:rPr>
          <w:noProof/>
        </w:rPr>
        <w:t>The objective of this reform is to strengthen capital markets in Slovenia.</w:t>
      </w:r>
    </w:p>
    <w:p w14:paraId="7B1EF1A5" w14:textId="77777777" w:rsidR="003C6015" w:rsidRPr="007405CF" w:rsidRDefault="003C6015" w:rsidP="003C6015">
      <w:pPr>
        <w:spacing w:line="240" w:lineRule="auto"/>
        <w:jc w:val="both"/>
        <w:rPr>
          <w:noProof/>
        </w:rPr>
      </w:pPr>
      <w:r w:rsidRPr="007405CF">
        <w:rPr>
          <w:noProof/>
        </w:rPr>
        <w:t>The reform consists of the entry into force of a new Act on forms of alternative investment funds, which shall define the types of alternative investment funds. This new Act shall build on the results of the Structural Reform Support Programme project ‘Strengthening the Alternative Investment Fund (AIF) segment’.</w:t>
      </w:r>
    </w:p>
    <w:p w14:paraId="6D2942CC" w14:textId="3AD7E3D8" w:rsidR="003C6015" w:rsidRPr="007405CF" w:rsidRDefault="003C6015" w:rsidP="003C6015">
      <w:pPr>
        <w:spacing w:line="240" w:lineRule="auto"/>
        <w:jc w:val="both"/>
        <w:rPr>
          <w:noProof/>
        </w:rPr>
      </w:pPr>
      <w:r w:rsidRPr="007405CF">
        <w:rPr>
          <w:noProof/>
        </w:rPr>
        <w:t>Furthermore, a strategy for the Slovenian capital market shall be adopted, setting out specific measures for further development, building on the results of the Structural Reform Support Programme project “Capital Market Enhancement and Development in Slovenia”.</w:t>
      </w:r>
    </w:p>
    <w:p w14:paraId="62F46FB0" w14:textId="1936E903" w:rsidR="003C6015" w:rsidRPr="007405CF" w:rsidRDefault="003C6015" w:rsidP="003C6015">
      <w:pPr>
        <w:spacing w:line="240" w:lineRule="auto"/>
        <w:jc w:val="both"/>
        <w:rPr>
          <w:noProof/>
        </w:rPr>
      </w:pPr>
      <w:r w:rsidRPr="007405CF">
        <w:rPr>
          <w:noProof/>
        </w:rPr>
        <w:t>The milestones related to the implementation of the reform shall be completed by 30</w:t>
      </w:r>
      <w:r w:rsidR="00F964FF">
        <w:rPr>
          <w:noProof/>
        </w:rPr>
        <w:t> </w:t>
      </w:r>
      <w:r w:rsidRPr="007405CF">
        <w:rPr>
          <w:noProof/>
        </w:rPr>
        <w:t>June</w:t>
      </w:r>
      <w:r w:rsidR="00F964FF">
        <w:rPr>
          <w:noProof/>
        </w:rPr>
        <w:t> </w:t>
      </w:r>
      <w:r w:rsidRPr="007405CF">
        <w:rPr>
          <w:noProof/>
        </w:rPr>
        <w:t>2022.</w:t>
      </w:r>
    </w:p>
    <w:p w14:paraId="566D9C36" w14:textId="77777777" w:rsidR="003C6015" w:rsidRPr="007405CF" w:rsidRDefault="003C6015" w:rsidP="003C6015">
      <w:pPr>
        <w:spacing w:line="240" w:lineRule="auto"/>
        <w:jc w:val="both"/>
        <w:rPr>
          <w:noProof/>
          <w:u w:val="single"/>
        </w:rPr>
      </w:pPr>
      <w:r w:rsidRPr="007405CF">
        <w:rPr>
          <w:noProof/>
          <w:u w:val="single"/>
        </w:rPr>
        <w:t>Reform B: A more productive economy for the digital and green transition</w:t>
      </w:r>
    </w:p>
    <w:p w14:paraId="460EA553" w14:textId="77777777" w:rsidR="003C6015" w:rsidRPr="007405CF" w:rsidRDefault="003C6015" w:rsidP="003C6015">
      <w:pPr>
        <w:spacing w:line="240" w:lineRule="auto"/>
        <w:jc w:val="both"/>
        <w:rPr>
          <w:noProof/>
        </w:rPr>
      </w:pPr>
      <w:r w:rsidRPr="007405CF">
        <w:rPr>
          <w:noProof/>
        </w:rPr>
        <w:t>The objective of this reform is to increase the productivity of the Slovenian economy by reorienting criteria for public investment support from job creation towards highly productive, sustainable, and digitally oriented business models and investments.</w:t>
      </w:r>
    </w:p>
    <w:p w14:paraId="3AE93599" w14:textId="6ED75565" w:rsidR="003C6015" w:rsidRPr="007405CF" w:rsidRDefault="003C6015" w:rsidP="003C6015">
      <w:pPr>
        <w:spacing w:line="240" w:lineRule="auto"/>
        <w:jc w:val="both"/>
        <w:rPr>
          <w:noProof/>
        </w:rPr>
      </w:pPr>
      <w:r w:rsidRPr="007405CF">
        <w:rPr>
          <w:noProof/>
        </w:rPr>
        <w:t>The reform consists in the entry into force of amendments to the Investment Promotion Act on promotion of domestic and foreign investment by companies. The amendments shall redirect government investment incentives towards capital-intensive, high value added investments. The reform shall make public support conditional on a specific set of environmental sustainability performance criteria.</w:t>
      </w:r>
    </w:p>
    <w:p w14:paraId="1FB9FD42" w14:textId="550291BA" w:rsidR="003C6015" w:rsidRPr="007405CF" w:rsidRDefault="003C6015" w:rsidP="003C6015">
      <w:pPr>
        <w:spacing w:line="240" w:lineRule="auto"/>
        <w:jc w:val="both"/>
        <w:rPr>
          <w:noProof/>
        </w:rPr>
      </w:pPr>
      <w:r w:rsidRPr="007405CF">
        <w:rPr>
          <w:noProof/>
        </w:rPr>
        <w:t>The milestones related to the implementation of the reform shall be completed by 30</w:t>
      </w:r>
      <w:r w:rsidR="00F964FF">
        <w:rPr>
          <w:noProof/>
        </w:rPr>
        <w:t> </w:t>
      </w:r>
      <w:r w:rsidRPr="007405CF">
        <w:rPr>
          <w:noProof/>
        </w:rPr>
        <w:t>June</w:t>
      </w:r>
      <w:r w:rsidR="00F964FF">
        <w:rPr>
          <w:noProof/>
        </w:rPr>
        <w:t> </w:t>
      </w:r>
      <w:r w:rsidRPr="007405CF">
        <w:rPr>
          <w:noProof/>
        </w:rPr>
        <w:t>2022.</w:t>
      </w:r>
    </w:p>
    <w:p w14:paraId="2F56E3BE" w14:textId="77777777" w:rsidR="00E45B02" w:rsidRPr="007405CF" w:rsidRDefault="00E45B02" w:rsidP="0014425D">
      <w:pPr>
        <w:spacing w:before="0" w:after="0" w:line="240" w:lineRule="auto"/>
        <w:rPr>
          <w:noProof/>
          <w:u w:val="single"/>
        </w:rPr>
      </w:pPr>
    </w:p>
    <w:p w14:paraId="3D359C2D" w14:textId="52234D3C" w:rsidR="003C6015" w:rsidRPr="007405CF" w:rsidRDefault="003C6015" w:rsidP="0014425D">
      <w:pPr>
        <w:spacing w:before="0" w:after="0" w:line="240" w:lineRule="auto"/>
        <w:rPr>
          <w:noProof/>
          <w:u w:val="single"/>
        </w:rPr>
      </w:pPr>
      <w:r w:rsidRPr="007405CF">
        <w:rPr>
          <w:noProof/>
          <w:u w:val="single"/>
        </w:rPr>
        <w:t xml:space="preserve">Investment C: Support for decarbonisation, productivity, and competitiveness of companies </w:t>
      </w:r>
    </w:p>
    <w:p w14:paraId="493ACA19" w14:textId="77777777" w:rsidR="00D17FEB" w:rsidRPr="007405CF" w:rsidRDefault="003C6015" w:rsidP="220A8878">
      <w:pPr>
        <w:spacing w:line="240" w:lineRule="auto"/>
        <w:jc w:val="both"/>
        <w:rPr>
          <w:noProof/>
        </w:rPr>
      </w:pPr>
      <w:r w:rsidRPr="007405CF">
        <w:rPr>
          <w:noProof/>
        </w:rPr>
        <w:t xml:space="preserve">The objective of the investment is to support companies </w:t>
      </w:r>
      <w:r w:rsidR="00106D01" w:rsidRPr="007405CF">
        <w:rPr>
          <w:noProof/>
        </w:rPr>
        <w:t xml:space="preserve">to </w:t>
      </w:r>
      <w:r w:rsidRPr="007405CF">
        <w:rPr>
          <w:noProof/>
        </w:rPr>
        <w:t>increas</w:t>
      </w:r>
      <w:r w:rsidR="00106D01" w:rsidRPr="007405CF">
        <w:rPr>
          <w:noProof/>
        </w:rPr>
        <w:t xml:space="preserve">e </w:t>
      </w:r>
      <w:r w:rsidRPr="007405CF">
        <w:rPr>
          <w:noProof/>
        </w:rPr>
        <w:t>productivity.</w:t>
      </w:r>
    </w:p>
    <w:p w14:paraId="3DFE3F2F" w14:textId="58998E5E" w:rsidR="003D6BD9" w:rsidRPr="007405CF" w:rsidRDefault="778EFFF1" w:rsidP="0DD5D367">
      <w:pPr>
        <w:spacing w:line="240" w:lineRule="auto"/>
        <w:jc w:val="both"/>
        <w:rPr>
          <w:noProof/>
          <w:highlight w:val="yellow"/>
        </w:rPr>
      </w:pPr>
      <w:r w:rsidRPr="0DD5D367">
        <w:rPr>
          <w:noProof/>
        </w:rPr>
        <w:t xml:space="preserve">The investment </w:t>
      </w:r>
      <w:r w:rsidR="102654E5" w:rsidRPr="0DD5D367">
        <w:rPr>
          <w:noProof/>
        </w:rPr>
        <w:t>consist</w:t>
      </w:r>
      <w:r w:rsidR="00E91464">
        <w:rPr>
          <w:noProof/>
        </w:rPr>
        <w:t>s</w:t>
      </w:r>
      <w:r w:rsidR="102654E5" w:rsidRPr="0DD5D367">
        <w:rPr>
          <w:noProof/>
        </w:rPr>
        <w:t xml:space="preserve"> of</w:t>
      </w:r>
      <w:r w:rsidR="5A7BA1DC" w:rsidRPr="0DD5D367">
        <w:rPr>
          <w:noProof/>
        </w:rPr>
        <w:t xml:space="preserve"> </w:t>
      </w:r>
      <w:r w:rsidR="00F30798">
        <w:rPr>
          <w:noProof/>
        </w:rPr>
        <w:t xml:space="preserve">the </w:t>
      </w:r>
      <w:r w:rsidR="5155DE36" w:rsidRPr="0DD5D367">
        <w:rPr>
          <w:noProof/>
        </w:rPr>
        <w:t xml:space="preserve">delivery of projects </w:t>
      </w:r>
      <w:r w:rsidR="00215D3E">
        <w:rPr>
          <w:noProof/>
        </w:rPr>
        <w:t>to</w:t>
      </w:r>
      <w:r w:rsidR="4D77CB96" w:rsidRPr="0DD5D367" w:rsidDel="007E1EDF">
        <w:rPr>
          <w:noProof/>
        </w:rPr>
        <w:t xml:space="preserve"> </w:t>
      </w:r>
      <w:r w:rsidR="4D77CB96" w:rsidRPr="0DD5D367">
        <w:rPr>
          <w:noProof/>
        </w:rPr>
        <w:t>support</w:t>
      </w:r>
      <w:r w:rsidR="007E1EDF">
        <w:rPr>
          <w:noProof/>
        </w:rPr>
        <w:t xml:space="preserve"> companies investing in less developed regions</w:t>
      </w:r>
      <w:r w:rsidR="00EF12C7">
        <w:rPr>
          <w:noProof/>
        </w:rPr>
        <w:t xml:space="preserve"> or </w:t>
      </w:r>
      <w:r w:rsidR="00EF12C7" w:rsidRPr="00EF12C7">
        <w:rPr>
          <w:noProof/>
        </w:rPr>
        <w:t>border problem area</w:t>
      </w:r>
      <w:r w:rsidR="00EF12C7">
        <w:rPr>
          <w:noProof/>
        </w:rPr>
        <w:t>s</w:t>
      </w:r>
      <w:r w:rsidR="0058770E">
        <w:rPr>
          <w:noProof/>
        </w:rPr>
        <w:t xml:space="preserve">, </w:t>
      </w:r>
      <w:r w:rsidR="001B482C">
        <w:rPr>
          <w:noProof/>
        </w:rPr>
        <w:t>as well as</w:t>
      </w:r>
      <w:r w:rsidR="0058770E">
        <w:rPr>
          <w:noProof/>
        </w:rPr>
        <w:t xml:space="preserve"> the delivery of </w:t>
      </w:r>
      <w:r w:rsidR="00642ACB">
        <w:rPr>
          <w:noProof/>
        </w:rPr>
        <w:t>projects to support</w:t>
      </w:r>
      <w:r w:rsidR="007E1EDF">
        <w:rPr>
          <w:noProof/>
        </w:rPr>
        <w:t xml:space="preserve"> </w:t>
      </w:r>
      <w:r w:rsidR="00215D3E">
        <w:rPr>
          <w:noProof/>
        </w:rPr>
        <w:t>companies</w:t>
      </w:r>
      <w:r w:rsidR="00885BD1">
        <w:rPr>
          <w:noProof/>
        </w:rPr>
        <w:t xml:space="preserve"> </w:t>
      </w:r>
      <w:r w:rsidR="00792B98">
        <w:rPr>
          <w:noProof/>
        </w:rPr>
        <w:t xml:space="preserve">investing in </w:t>
      </w:r>
      <w:r w:rsidR="009F52D6" w:rsidRPr="009F52D6">
        <w:rPr>
          <w:noProof/>
        </w:rPr>
        <w:t xml:space="preserve">fixed tangible </w:t>
      </w:r>
      <w:r w:rsidR="003554C8">
        <w:rPr>
          <w:noProof/>
        </w:rPr>
        <w:t>or</w:t>
      </w:r>
      <w:r w:rsidR="009F52D6" w:rsidRPr="009F52D6">
        <w:rPr>
          <w:noProof/>
        </w:rPr>
        <w:t xml:space="preserve"> intangible assets</w:t>
      </w:r>
      <w:r w:rsidR="22F3B3E8" w:rsidRPr="0300C08C">
        <w:rPr>
          <w:noProof/>
        </w:rPr>
        <w:t>.</w:t>
      </w:r>
    </w:p>
    <w:p w14:paraId="3FB7EF8B" w14:textId="77777777" w:rsidR="0096298C" w:rsidRPr="007405CF" w:rsidRDefault="003C6015" w:rsidP="003C6015">
      <w:pPr>
        <w:spacing w:line="240" w:lineRule="auto"/>
        <w:jc w:val="both"/>
        <w:rPr>
          <w:noProof/>
          <w:u w:val="single"/>
        </w:rPr>
      </w:pPr>
      <w:r w:rsidRPr="007405CF">
        <w:rPr>
          <w:noProof/>
          <w:u w:val="single"/>
        </w:rPr>
        <w:t>Investment D: Providing innovative ecosystems of economic and business infrastructure</w:t>
      </w:r>
    </w:p>
    <w:p w14:paraId="0342DF36" w14:textId="77777777" w:rsidR="00D17FEB" w:rsidRPr="007405CF" w:rsidRDefault="2F732CE1" w:rsidP="003C6015">
      <w:pPr>
        <w:spacing w:line="240" w:lineRule="auto"/>
        <w:jc w:val="both"/>
        <w:rPr>
          <w:noProof/>
        </w:rPr>
      </w:pPr>
      <w:r w:rsidRPr="007405CF">
        <w:rPr>
          <w:noProof/>
        </w:rPr>
        <w:t xml:space="preserve">The objective of the investment is to </w:t>
      </w:r>
      <w:r w:rsidR="0A05256C" w:rsidRPr="007405CF">
        <w:rPr>
          <w:noProof/>
        </w:rPr>
        <w:t>improve</w:t>
      </w:r>
      <w:r w:rsidRPr="007405CF">
        <w:rPr>
          <w:noProof/>
        </w:rPr>
        <w:t xml:space="preserve"> the competitiveness </w:t>
      </w:r>
      <w:r w:rsidR="46951B9C" w:rsidRPr="007405CF">
        <w:rPr>
          <w:noProof/>
        </w:rPr>
        <w:t>of the economy</w:t>
      </w:r>
      <w:r w:rsidR="647AD6AC" w:rsidRPr="007405CF">
        <w:rPr>
          <w:noProof/>
        </w:rPr>
        <w:t>.</w:t>
      </w:r>
    </w:p>
    <w:p w14:paraId="658C7ED9" w14:textId="15F77EF2" w:rsidR="00DD4003" w:rsidRPr="007405CF" w:rsidRDefault="2F732CE1" w:rsidP="003C6015">
      <w:pPr>
        <w:spacing w:line="240" w:lineRule="auto"/>
        <w:jc w:val="both"/>
        <w:rPr>
          <w:noProof/>
        </w:rPr>
      </w:pPr>
      <w:r w:rsidRPr="007405CF">
        <w:rPr>
          <w:noProof/>
        </w:rPr>
        <w:t xml:space="preserve">The investment </w:t>
      </w:r>
      <w:r w:rsidR="00192333" w:rsidRPr="007405CF">
        <w:rPr>
          <w:noProof/>
        </w:rPr>
        <w:t>consist</w:t>
      </w:r>
      <w:r w:rsidR="00E91464">
        <w:rPr>
          <w:noProof/>
        </w:rPr>
        <w:t>s</w:t>
      </w:r>
      <w:r w:rsidR="00192333" w:rsidRPr="007405CF">
        <w:rPr>
          <w:noProof/>
        </w:rPr>
        <w:t xml:space="preserve"> of </w:t>
      </w:r>
      <w:r w:rsidRPr="007405CF">
        <w:rPr>
          <w:noProof/>
        </w:rPr>
        <w:t>the development</w:t>
      </w:r>
      <w:r w:rsidR="00734466">
        <w:rPr>
          <w:noProof/>
        </w:rPr>
        <w:t>, upgrade or expansion of</w:t>
      </w:r>
      <w:r w:rsidR="00270DAF">
        <w:rPr>
          <w:noProof/>
        </w:rPr>
        <w:t xml:space="preserve"> </w:t>
      </w:r>
      <w:r w:rsidR="00F15F5C" w:rsidRPr="00F15F5C">
        <w:rPr>
          <w:noProof/>
        </w:rPr>
        <w:t>sites, zones, or areas designated for economic and business use</w:t>
      </w:r>
      <w:r w:rsidR="00447FF4">
        <w:rPr>
          <w:noProof/>
        </w:rPr>
        <w:t>.</w:t>
      </w:r>
    </w:p>
    <w:p w14:paraId="0F46A367" w14:textId="77777777" w:rsidR="00A01857" w:rsidRPr="007405CF" w:rsidRDefault="00A01857">
      <w:pPr>
        <w:spacing w:before="0" w:after="0" w:line="240" w:lineRule="auto"/>
        <w:rPr>
          <w:b/>
          <w:noProof/>
          <w:u w:val="single"/>
        </w:rPr>
        <w:sectPr w:rsidR="00A01857" w:rsidRPr="007405CF" w:rsidSect="00A01857">
          <w:headerReference w:type="even" r:id="rId162"/>
          <w:headerReference w:type="default" r:id="rId163"/>
          <w:footerReference w:type="even" r:id="rId164"/>
          <w:footerReference w:type="default" r:id="rId165"/>
          <w:headerReference w:type="first" r:id="rId166"/>
          <w:footerReference w:type="first" r:id="rId167"/>
          <w:pgSz w:w="11907" w:h="16839"/>
          <w:pgMar w:top="1134" w:right="1134" w:bottom="1134" w:left="1134" w:header="567" w:footer="567" w:gutter="0"/>
          <w:cols w:space="720"/>
          <w:docGrid w:linePitch="326"/>
        </w:sectPr>
      </w:pPr>
    </w:p>
    <w:p w14:paraId="36C7F8C5" w14:textId="7D42E8DB" w:rsidR="0096298C" w:rsidRPr="007405CF" w:rsidRDefault="0014425D" w:rsidP="005561F6">
      <w:pPr>
        <w:spacing w:before="0" w:line="240" w:lineRule="auto"/>
        <w:rPr>
          <w:b/>
          <w:noProof/>
          <w:u w:val="single"/>
        </w:rPr>
      </w:pPr>
      <w:r w:rsidRPr="007405CF">
        <w:rPr>
          <w:b/>
          <w:noProof/>
          <w:u w:val="single"/>
        </w:rPr>
        <w:t>I.2. Milestones, targets, indicators, and timetable for monitoring and implementation for non-repayable financial support</w:t>
      </w:r>
    </w:p>
    <w:tbl>
      <w:tblPr>
        <w:tblW w:w="155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843"/>
        <w:gridCol w:w="992"/>
        <w:gridCol w:w="2126"/>
        <w:gridCol w:w="2127"/>
        <w:gridCol w:w="992"/>
        <w:gridCol w:w="992"/>
        <w:gridCol w:w="709"/>
        <w:gridCol w:w="850"/>
        <w:gridCol w:w="851"/>
        <w:gridCol w:w="3347"/>
      </w:tblGrid>
      <w:tr w:rsidR="003D3312" w:rsidRPr="007405CF" w14:paraId="28168179" w14:textId="77777777" w:rsidTr="00D87A76">
        <w:trPr>
          <w:trHeight w:val="927"/>
          <w:tblHeader/>
          <w:jc w:val="center"/>
        </w:trPr>
        <w:tc>
          <w:tcPr>
            <w:tcW w:w="704" w:type="dxa"/>
            <w:vMerge w:val="restart"/>
            <w:shd w:val="clear" w:color="auto" w:fill="BDD7EE"/>
            <w:vAlign w:val="center"/>
            <w:hideMark/>
          </w:tcPr>
          <w:p w14:paraId="399BC782" w14:textId="67AF3206"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Seq</w:t>
            </w:r>
            <w:r w:rsidR="00A01857" w:rsidRPr="007405CF">
              <w:rPr>
                <w:b/>
                <w:noProof/>
                <w:sz w:val="18"/>
                <w:szCs w:val="18"/>
              </w:rPr>
              <w:t xml:space="preserve">. No. </w:t>
            </w:r>
          </w:p>
        </w:tc>
        <w:tc>
          <w:tcPr>
            <w:tcW w:w="1843" w:type="dxa"/>
            <w:vMerge w:val="restart"/>
            <w:shd w:val="clear" w:color="auto" w:fill="BDD7EE"/>
            <w:vAlign w:val="center"/>
            <w:hideMark/>
          </w:tcPr>
          <w:p w14:paraId="28418A57" w14:textId="77777777"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Related Measure (Reform or Investment)</w:t>
            </w:r>
          </w:p>
        </w:tc>
        <w:tc>
          <w:tcPr>
            <w:tcW w:w="992" w:type="dxa"/>
            <w:vMerge w:val="restart"/>
            <w:shd w:val="clear" w:color="auto" w:fill="BDD7EE"/>
            <w:vAlign w:val="center"/>
            <w:hideMark/>
          </w:tcPr>
          <w:p w14:paraId="7564E359" w14:textId="77777777"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Milestone / Target</w:t>
            </w:r>
          </w:p>
        </w:tc>
        <w:tc>
          <w:tcPr>
            <w:tcW w:w="2126" w:type="dxa"/>
            <w:vMerge w:val="restart"/>
            <w:shd w:val="clear" w:color="auto" w:fill="BDD7EE"/>
            <w:vAlign w:val="center"/>
            <w:hideMark/>
          </w:tcPr>
          <w:p w14:paraId="3A72D2EE" w14:textId="77777777"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Name</w:t>
            </w:r>
          </w:p>
        </w:tc>
        <w:tc>
          <w:tcPr>
            <w:tcW w:w="2127" w:type="dxa"/>
            <w:vMerge w:val="restart"/>
            <w:shd w:val="clear" w:color="auto" w:fill="BDD7EE"/>
            <w:vAlign w:val="center"/>
            <w:hideMark/>
          </w:tcPr>
          <w:p w14:paraId="6212C934" w14:textId="77777777"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Qualitative indicators (for milestones)</w:t>
            </w:r>
          </w:p>
        </w:tc>
        <w:tc>
          <w:tcPr>
            <w:tcW w:w="2693" w:type="dxa"/>
            <w:gridSpan w:val="3"/>
            <w:shd w:val="clear" w:color="auto" w:fill="BDD7EE"/>
            <w:vAlign w:val="center"/>
            <w:hideMark/>
          </w:tcPr>
          <w:p w14:paraId="05BDBA71" w14:textId="3052A3A9"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Quantitative indicators (for targets)</w:t>
            </w:r>
          </w:p>
        </w:tc>
        <w:tc>
          <w:tcPr>
            <w:tcW w:w="1701" w:type="dxa"/>
            <w:gridSpan w:val="2"/>
            <w:shd w:val="clear" w:color="auto" w:fill="BDD7EE"/>
            <w:vAlign w:val="center"/>
            <w:hideMark/>
          </w:tcPr>
          <w:p w14:paraId="5AA63FC4" w14:textId="77777777"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 xml:space="preserve">Indicative timeline for completion </w:t>
            </w:r>
          </w:p>
        </w:tc>
        <w:tc>
          <w:tcPr>
            <w:tcW w:w="3347" w:type="dxa"/>
            <w:vMerge w:val="restart"/>
            <w:shd w:val="clear" w:color="auto" w:fill="BDD7EE"/>
            <w:vAlign w:val="center"/>
            <w:hideMark/>
          </w:tcPr>
          <w:p w14:paraId="36E91D51" w14:textId="77777777"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Description of each milestone and target</w:t>
            </w:r>
          </w:p>
        </w:tc>
      </w:tr>
      <w:tr w:rsidR="00A67034" w:rsidRPr="007405CF" w14:paraId="3BB3058D" w14:textId="77777777" w:rsidTr="00D87A76">
        <w:trPr>
          <w:trHeight w:val="331"/>
          <w:tblHeader/>
          <w:jc w:val="center"/>
        </w:trPr>
        <w:tc>
          <w:tcPr>
            <w:tcW w:w="704" w:type="dxa"/>
            <w:vMerge/>
            <w:vAlign w:val="center"/>
            <w:hideMark/>
          </w:tcPr>
          <w:p w14:paraId="0271B8A8" w14:textId="77777777" w:rsidR="003C6015" w:rsidRPr="007405CF" w:rsidRDefault="003C6015" w:rsidP="003C6015">
            <w:pPr>
              <w:spacing w:before="0" w:after="0" w:line="240" w:lineRule="auto"/>
              <w:rPr>
                <w:rFonts w:eastAsia="Times New Roman"/>
                <w:b/>
                <w:noProof/>
                <w:sz w:val="18"/>
                <w:szCs w:val="18"/>
                <w:lang w:eastAsia="en-GB"/>
              </w:rPr>
            </w:pPr>
          </w:p>
        </w:tc>
        <w:tc>
          <w:tcPr>
            <w:tcW w:w="1843" w:type="dxa"/>
            <w:vMerge/>
            <w:vAlign w:val="center"/>
            <w:hideMark/>
          </w:tcPr>
          <w:p w14:paraId="5FC5B343" w14:textId="77777777" w:rsidR="003C6015" w:rsidRPr="007405CF" w:rsidRDefault="003C6015" w:rsidP="003C6015">
            <w:pPr>
              <w:spacing w:before="0" w:after="0" w:line="240" w:lineRule="auto"/>
              <w:rPr>
                <w:rFonts w:eastAsia="Times New Roman"/>
                <w:b/>
                <w:noProof/>
                <w:sz w:val="18"/>
                <w:szCs w:val="18"/>
                <w:lang w:eastAsia="en-GB"/>
              </w:rPr>
            </w:pPr>
          </w:p>
        </w:tc>
        <w:tc>
          <w:tcPr>
            <w:tcW w:w="992" w:type="dxa"/>
            <w:vMerge/>
            <w:vAlign w:val="center"/>
            <w:hideMark/>
          </w:tcPr>
          <w:p w14:paraId="3E7AEDF4" w14:textId="77777777" w:rsidR="003C6015" w:rsidRPr="007405CF" w:rsidRDefault="003C6015" w:rsidP="003C6015">
            <w:pPr>
              <w:spacing w:before="0" w:after="0" w:line="240" w:lineRule="auto"/>
              <w:rPr>
                <w:rFonts w:eastAsia="Times New Roman"/>
                <w:b/>
                <w:noProof/>
                <w:sz w:val="18"/>
                <w:szCs w:val="18"/>
                <w:lang w:eastAsia="en-GB"/>
              </w:rPr>
            </w:pPr>
          </w:p>
        </w:tc>
        <w:tc>
          <w:tcPr>
            <w:tcW w:w="2126" w:type="dxa"/>
            <w:vMerge/>
            <w:vAlign w:val="center"/>
            <w:hideMark/>
          </w:tcPr>
          <w:p w14:paraId="0D07879B" w14:textId="77777777" w:rsidR="003C6015" w:rsidRPr="007405CF" w:rsidRDefault="003C6015" w:rsidP="003C6015">
            <w:pPr>
              <w:spacing w:before="0" w:after="0" w:line="240" w:lineRule="auto"/>
              <w:rPr>
                <w:rFonts w:eastAsia="Times New Roman"/>
                <w:b/>
                <w:noProof/>
                <w:sz w:val="18"/>
                <w:szCs w:val="18"/>
                <w:lang w:eastAsia="en-GB"/>
              </w:rPr>
            </w:pPr>
          </w:p>
        </w:tc>
        <w:tc>
          <w:tcPr>
            <w:tcW w:w="2127" w:type="dxa"/>
            <w:vMerge/>
            <w:vAlign w:val="center"/>
            <w:hideMark/>
          </w:tcPr>
          <w:p w14:paraId="74E9F03D" w14:textId="77777777" w:rsidR="003C6015" w:rsidRPr="007405CF" w:rsidRDefault="003C6015" w:rsidP="003C6015">
            <w:pPr>
              <w:spacing w:before="0" w:after="0" w:line="240" w:lineRule="auto"/>
              <w:rPr>
                <w:rFonts w:eastAsia="Times New Roman"/>
                <w:b/>
                <w:noProof/>
                <w:sz w:val="18"/>
                <w:szCs w:val="18"/>
                <w:lang w:eastAsia="en-GB"/>
              </w:rPr>
            </w:pPr>
          </w:p>
        </w:tc>
        <w:tc>
          <w:tcPr>
            <w:tcW w:w="992" w:type="dxa"/>
            <w:shd w:val="clear" w:color="auto" w:fill="BDD7EE"/>
            <w:vAlign w:val="center"/>
            <w:hideMark/>
          </w:tcPr>
          <w:p w14:paraId="4DB2576F" w14:textId="77777777"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Unit of measure</w:t>
            </w:r>
          </w:p>
        </w:tc>
        <w:tc>
          <w:tcPr>
            <w:tcW w:w="992" w:type="dxa"/>
            <w:shd w:val="clear" w:color="auto" w:fill="BDD7EE"/>
            <w:vAlign w:val="center"/>
            <w:hideMark/>
          </w:tcPr>
          <w:p w14:paraId="4DD12027" w14:textId="77777777"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 xml:space="preserve">Baseline </w:t>
            </w:r>
          </w:p>
        </w:tc>
        <w:tc>
          <w:tcPr>
            <w:tcW w:w="709" w:type="dxa"/>
            <w:shd w:val="clear" w:color="auto" w:fill="BDD7EE"/>
            <w:vAlign w:val="center"/>
            <w:hideMark/>
          </w:tcPr>
          <w:p w14:paraId="6ACB6869" w14:textId="77777777"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 xml:space="preserve">Goal </w:t>
            </w:r>
          </w:p>
        </w:tc>
        <w:tc>
          <w:tcPr>
            <w:tcW w:w="850" w:type="dxa"/>
            <w:shd w:val="clear" w:color="auto" w:fill="BDD7EE"/>
            <w:vAlign w:val="center"/>
            <w:hideMark/>
          </w:tcPr>
          <w:p w14:paraId="187161BC" w14:textId="77777777"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Quarter</w:t>
            </w:r>
          </w:p>
        </w:tc>
        <w:tc>
          <w:tcPr>
            <w:tcW w:w="851" w:type="dxa"/>
            <w:shd w:val="clear" w:color="auto" w:fill="BDD7EE"/>
            <w:vAlign w:val="center"/>
            <w:hideMark/>
          </w:tcPr>
          <w:p w14:paraId="50BF17D4" w14:textId="77777777"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Year</w:t>
            </w:r>
          </w:p>
        </w:tc>
        <w:tc>
          <w:tcPr>
            <w:tcW w:w="3347" w:type="dxa"/>
            <w:vMerge/>
            <w:vAlign w:val="center"/>
            <w:hideMark/>
          </w:tcPr>
          <w:p w14:paraId="4E01F223" w14:textId="77777777" w:rsidR="003C6015" w:rsidRPr="007405CF" w:rsidRDefault="003C6015" w:rsidP="003C6015">
            <w:pPr>
              <w:spacing w:before="0" w:after="0" w:line="240" w:lineRule="auto"/>
              <w:rPr>
                <w:rFonts w:eastAsia="Times New Roman"/>
                <w:b/>
                <w:noProof/>
                <w:sz w:val="18"/>
                <w:szCs w:val="18"/>
                <w:lang w:eastAsia="en-GB"/>
              </w:rPr>
            </w:pPr>
          </w:p>
        </w:tc>
      </w:tr>
      <w:tr w:rsidR="001F1492" w:rsidRPr="007405CF" w14:paraId="5B02D53A" w14:textId="77777777" w:rsidTr="00D87A76">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hideMark/>
          </w:tcPr>
          <w:p w14:paraId="5DE8CE15" w14:textId="77777777" w:rsidR="003C6015" w:rsidRPr="007405CF" w:rsidRDefault="003C6015" w:rsidP="003C6015">
            <w:pPr>
              <w:spacing w:before="0" w:after="0" w:line="240" w:lineRule="auto"/>
              <w:jc w:val="center"/>
              <w:rPr>
                <w:rFonts w:eastAsia="Times New Roman"/>
                <w:noProof/>
                <w:color w:val="006100"/>
                <w:sz w:val="18"/>
                <w:szCs w:val="18"/>
              </w:rPr>
            </w:pPr>
            <w:r w:rsidRPr="007405CF">
              <w:rPr>
                <w:noProof/>
                <w:color w:val="006100"/>
                <w:sz w:val="18"/>
                <w:szCs w:val="18"/>
              </w:rPr>
              <w:t>124</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4736EFFE"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A: Strengthening capital markets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21A1C07D"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Milestone</w:t>
            </w:r>
          </w:p>
        </w:tc>
        <w:tc>
          <w:tcPr>
            <w:tcW w:w="2126" w:type="dxa"/>
            <w:tcBorders>
              <w:top w:val="single" w:sz="4" w:space="0" w:color="auto"/>
              <w:left w:val="single" w:sz="4" w:space="0" w:color="auto"/>
              <w:bottom w:val="single" w:sz="4" w:space="0" w:color="auto"/>
              <w:right w:val="single" w:sz="4" w:space="0" w:color="auto"/>
            </w:tcBorders>
            <w:shd w:val="clear" w:color="auto" w:fill="C6EFCE"/>
            <w:noWrap/>
            <w:hideMark/>
          </w:tcPr>
          <w:p w14:paraId="55622D63"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Entry into force of the Act on forms of alternative investment funds</w:t>
            </w:r>
          </w:p>
        </w:tc>
        <w:tc>
          <w:tcPr>
            <w:tcW w:w="2127" w:type="dxa"/>
            <w:tcBorders>
              <w:top w:val="single" w:sz="4" w:space="0" w:color="auto"/>
              <w:left w:val="single" w:sz="4" w:space="0" w:color="auto"/>
              <w:bottom w:val="single" w:sz="4" w:space="0" w:color="auto"/>
              <w:right w:val="single" w:sz="4" w:space="0" w:color="auto"/>
            </w:tcBorders>
            <w:shd w:val="clear" w:color="auto" w:fill="C6EFCE"/>
            <w:noWrap/>
            <w:hideMark/>
          </w:tcPr>
          <w:p w14:paraId="32740EB9" w14:textId="3E00A7CC"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Provision in the law indicating the entry into force of the Act on forms of alternative investment funds</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2965AE4B" w14:textId="7FBCCA31" w:rsidR="003C6015" w:rsidRPr="007405CF" w:rsidRDefault="003C6015" w:rsidP="00D87A76">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3CDC39FB" w14:textId="08A5B36A" w:rsidR="003C6015" w:rsidRPr="007405CF" w:rsidRDefault="003C6015" w:rsidP="00D87A76">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67A917A4" w14:textId="57E0957D" w:rsidR="003C6015" w:rsidRPr="007405CF" w:rsidRDefault="003C6015" w:rsidP="00D87A76">
            <w:pPr>
              <w:spacing w:before="0" w:after="0" w:line="240" w:lineRule="auto"/>
              <w:jc w:val="center"/>
              <w:rPr>
                <w:rFonts w:eastAsia="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5CFCD707" w14:textId="77777777" w:rsidR="003C6015" w:rsidRPr="007405CF" w:rsidRDefault="003C6015" w:rsidP="00D87A76">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6AD20952" w14:textId="77777777" w:rsidR="003C6015" w:rsidRPr="007405CF" w:rsidRDefault="003C6015" w:rsidP="00D87A76">
            <w:pPr>
              <w:spacing w:before="0" w:after="0" w:line="240" w:lineRule="auto"/>
              <w:jc w:val="center"/>
              <w:rPr>
                <w:rFonts w:eastAsia="Times New Roman"/>
                <w:noProof/>
                <w:color w:val="006100"/>
                <w:sz w:val="18"/>
                <w:szCs w:val="18"/>
              </w:rPr>
            </w:pPr>
            <w:r w:rsidRPr="007405CF">
              <w:rPr>
                <w:noProof/>
                <w:color w:val="006100"/>
                <w:sz w:val="18"/>
                <w:szCs w:val="18"/>
              </w:rPr>
              <w:t>2021</w:t>
            </w:r>
          </w:p>
        </w:tc>
        <w:tc>
          <w:tcPr>
            <w:tcW w:w="3347" w:type="dxa"/>
            <w:tcBorders>
              <w:top w:val="single" w:sz="4" w:space="0" w:color="auto"/>
              <w:left w:val="single" w:sz="4" w:space="0" w:color="auto"/>
              <w:bottom w:val="single" w:sz="4" w:space="0" w:color="auto"/>
              <w:right w:val="single" w:sz="4" w:space="0" w:color="auto"/>
            </w:tcBorders>
            <w:shd w:val="clear" w:color="auto" w:fill="C6EFCE"/>
            <w:noWrap/>
            <w:hideMark/>
          </w:tcPr>
          <w:p w14:paraId="16BC9091" w14:textId="52CDD8BD"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The Act on forms of alternative investment funds shall define three forms of alternative investment funds, namely: an alternative mutual fund formed as separate assets, a special limited partnership and a fixed capital investment company. The reform shall follow the EU legal framework and recommendations in the area of capital markets.</w:t>
            </w:r>
          </w:p>
        </w:tc>
      </w:tr>
      <w:tr w:rsidR="001F1492" w:rsidRPr="007405CF" w14:paraId="3276C148" w14:textId="77777777" w:rsidTr="00D87A76">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hideMark/>
          </w:tcPr>
          <w:p w14:paraId="16BB0803" w14:textId="77777777" w:rsidR="003C6015" w:rsidRPr="007405CF" w:rsidRDefault="003C6015" w:rsidP="003C6015">
            <w:pPr>
              <w:spacing w:before="0" w:after="0" w:line="240" w:lineRule="auto"/>
              <w:jc w:val="center"/>
              <w:rPr>
                <w:rFonts w:eastAsia="Times New Roman"/>
                <w:noProof/>
                <w:color w:val="006100"/>
                <w:sz w:val="18"/>
                <w:szCs w:val="18"/>
              </w:rPr>
            </w:pPr>
            <w:r w:rsidRPr="007405CF">
              <w:rPr>
                <w:noProof/>
                <w:color w:val="006100"/>
                <w:sz w:val="18"/>
                <w:szCs w:val="18"/>
              </w:rPr>
              <w:t>125</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202F0AD2"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A: Strengthening capital markets</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47BEE8D0"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Milestone</w:t>
            </w:r>
          </w:p>
        </w:tc>
        <w:tc>
          <w:tcPr>
            <w:tcW w:w="2126" w:type="dxa"/>
            <w:tcBorders>
              <w:top w:val="single" w:sz="4" w:space="0" w:color="auto"/>
              <w:left w:val="single" w:sz="4" w:space="0" w:color="auto"/>
              <w:bottom w:val="single" w:sz="4" w:space="0" w:color="auto"/>
              <w:right w:val="single" w:sz="4" w:space="0" w:color="auto"/>
            </w:tcBorders>
            <w:shd w:val="clear" w:color="auto" w:fill="C6EFCE"/>
            <w:noWrap/>
            <w:hideMark/>
          </w:tcPr>
          <w:p w14:paraId="01F65B31"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Adoption of a capital market development strategy</w:t>
            </w:r>
          </w:p>
        </w:tc>
        <w:tc>
          <w:tcPr>
            <w:tcW w:w="2127" w:type="dxa"/>
            <w:tcBorders>
              <w:top w:val="single" w:sz="4" w:space="0" w:color="auto"/>
              <w:left w:val="single" w:sz="4" w:space="0" w:color="auto"/>
              <w:bottom w:val="single" w:sz="4" w:space="0" w:color="auto"/>
              <w:right w:val="single" w:sz="4" w:space="0" w:color="auto"/>
            </w:tcBorders>
            <w:shd w:val="clear" w:color="auto" w:fill="C6EFCE"/>
            <w:noWrap/>
            <w:hideMark/>
          </w:tcPr>
          <w:p w14:paraId="6315224B"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Adoption of a capital market development strategy by the government</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3CD179A1" w14:textId="5DD3CE26" w:rsidR="003C6015" w:rsidRPr="007405CF" w:rsidRDefault="003C6015" w:rsidP="00D87A76">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4B33F2EC" w14:textId="21987DAB" w:rsidR="003C6015" w:rsidRPr="007405CF" w:rsidRDefault="003C6015" w:rsidP="00D87A76">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22FB34FB" w14:textId="7219D83E" w:rsidR="003C6015" w:rsidRPr="007405CF" w:rsidRDefault="003C6015" w:rsidP="00D87A76">
            <w:pPr>
              <w:spacing w:before="0" w:after="0" w:line="240" w:lineRule="auto"/>
              <w:jc w:val="center"/>
              <w:rPr>
                <w:rFonts w:eastAsia="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1A2C5495" w14:textId="77777777" w:rsidR="003C6015" w:rsidRPr="007405CF" w:rsidRDefault="003C6015" w:rsidP="00D87A76">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31B591FA" w14:textId="77777777" w:rsidR="003C6015" w:rsidRPr="007405CF" w:rsidRDefault="003C6015" w:rsidP="00D87A76">
            <w:pPr>
              <w:spacing w:before="0" w:after="0" w:line="240" w:lineRule="auto"/>
              <w:jc w:val="center"/>
              <w:rPr>
                <w:rFonts w:eastAsia="Times New Roman"/>
                <w:noProof/>
                <w:color w:val="006100"/>
                <w:sz w:val="18"/>
                <w:szCs w:val="18"/>
              </w:rPr>
            </w:pPr>
            <w:r w:rsidRPr="007405CF">
              <w:rPr>
                <w:noProof/>
                <w:color w:val="006100"/>
                <w:sz w:val="18"/>
                <w:szCs w:val="18"/>
              </w:rPr>
              <w:t>2022</w:t>
            </w:r>
          </w:p>
        </w:tc>
        <w:tc>
          <w:tcPr>
            <w:tcW w:w="3347" w:type="dxa"/>
            <w:tcBorders>
              <w:top w:val="single" w:sz="4" w:space="0" w:color="auto"/>
              <w:left w:val="single" w:sz="4" w:space="0" w:color="auto"/>
              <w:bottom w:val="single" w:sz="4" w:space="0" w:color="auto"/>
              <w:right w:val="single" w:sz="4" w:space="0" w:color="auto"/>
            </w:tcBorders>
            <w:shd w:val="clear" w:color="auto" w:fill="C6EFCE"/>
            <w:noWrap/>
            <w:hideMark/>
          </w:tcPr>
          <w:p w14:paraId="1DADDFFD" w14:textId="1A18338F"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The strategy shall include measures to achieve a more dynamic capital market, including through market uptake within the European Capital Union; the establishment of contact points in all global financial markets; establishing an effective online information system on FinTech and other financial services innovations; adaptation of existing measures.</w:t>
            </w:r>
          </w:p>
        </w:tc>
      </w:tr>
      <w:tr w:rsidR="001F1492" w:rsidRPr="007405CF" w14:paraId="216DF74A" w14:textId="77777777" w:rsidTr="00D87A76">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hideMark/>
          </w:tcPr>
          <w:p w14:paraId="10E1AEDE" w14:textId="77777777" w:rsidR="003C6015" w:rsidRPr="007405CF" w:rsidRDefault="003C6015" w:rsidP="003C6015">
            <w:pPr>
              <w:spacing w:before="0" w:after="0" w:line="240" w:lineRule="auto"/>
              <w:jc w:val="center"/>
              <w:rPr>
                <w:rFonts w:eastAsia="Times New Roman"/>
                <w:noProof/>
                <w:color w:val="006100"/>
                <w:sz w:val="18"/>
                <w:szCs w:val="18"/>
              </w:rPr>
            </w:pPr>
            <w:r w:rsidRPr="007405CF">
              <w:rPr>
                <w:noProof/>
                <w:color w:val="006100"/>
                <w:sz w:val="18"/>
                <w:szCs w:val="18"/>
              </w:rPr>
              <w:t>126</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3CFE279B"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 xml:space="preserve">B: A more productive economy for the digital and green transition </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D423E8B"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Milestone</w:t>
            </w:r>
          </w:p>
        </w:tc>
        <w:tc>
          <w:tcPr>
            <w:tcW w:w="2126" w:type="dxa"/>
            <w:tcBorders>
              <w:top w:val="single" w:sz="4" w:space="0" w:color="auto"/>
              <w:left w:val="single" w:sz="4" w:space="0" w:color="auto"/>
              <w:bottom w:val="single" w:sz="4" w:space="0" w:color="auto"/>
              <w:right w:val="single" w:sz="4" w:space="0" w:color="auto"/>
            </w:tcBorders>
            <w:shd w:val="clear" w:color="auto" w:fill="C6EFCE"/>
            <w:noWrap/>
            <w:hideMark/>
          </w:tcPr>
          <w:p w14:paraId="71666782"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Entry into force of amendments to the Investment Promotion Act with the aim of promoting the green transition</w:t>
            </w:r>
          </w:p>
        </w:tc>
        <w:tc>
          <w:tcPr>
            <w:tcW w:w="2127" w:type="dxa"/>
            <w:tcBorders>
              <w:top w:val="single" w:sz="4" w:space="0" w:color="auto"/>
              <w:left w:val="single" w:sz="4" w:space="0" w:color="auto"/>
              <w:bottom w:val="single" w:sz="4" w:space="0" w:color="auto"/>
              <w:right w:val="single" w:sz="4" w:space="0" w:color="auto"/>
            </w:tcBorders>
            <w:shd w:val="clear" w:color="auto" w:fill="C6EFCE"/>
            <w:noWrap/>
            <w:hideMark/>
          </w:tcPr>
          <w:p w14:paraId="009DE0BD" w14:textId="3A320E7B"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Provision in the law indicating the entry into force of amendments to the Investment Promotion Act</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43C36589" w14:textId="6489BB88" w:rsidR="003C6015" w:rsidRPr="007405CF" w:rsidRDefault="003C6015" w:rsidP="00D87A76">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3A1B1F6C" w14:textId="12EC37BC" w:rsidR="003C6015" w:rsidRPr="007405CF" w:rsidRDefault="003C6015" w:rsidP="00D87A76">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3D9151B2" w14:textId="0B22ED49" w:rsidR="003C6015" w:rsidRPr="007405CF" w:rsidRDefault="003C6015" w:rsidP="00D87A76">
            <w:pPr>
              <w:spacing w:before="0" w:after="0" w:line="240" w:lineRule="auto"/>
              <w:jc w:val="center"/>
              <w:rPr>
                <w:rFonts w:eastAsia="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0AF7DCE1" w14:textId="77777777" w:rsidR="003C6015" w:rsidRPr="007405CF" w:rsidRDefault="003C6015" w:rsidP="00D87A76">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61E15497" w14:textId="77777777" w:rsidR="003C6015" w:rsidRPr="007405CF" w:rsidRDefault="003C6015" w:rsidP="00D87A76">
            <w:pPr>
              <w:spacing w:before="0" w:after="0" w:line="240" w:lineRule="auto"/>
              <w:jc w:val="center"/>
              <w:rPr>
                <w:rFonts w:eastAsia="Times New Roman"/>
                <w:noProof/>
                <w:color w:val="006100"/>
                <w:sz w:val="18"/>
                <w:szCs w:val="18"/>
              </w:rPr>
            </w:pPr>
            <w:r w:rsidRPr="007405CF">
              <w:rPr>
                <w:noProof/>
                <w:color w:val="006100"/>
                <w:sz w:val="18"/>
                <w:szCs w:val="18"/>
              </w:rPr>
              <w:t>2021</w:t>
            </w:r>
          </w:p>
        </w:tc>
        <w:tc>
          <w:tcPr>
            <w:tcW w:w="3347" w:type="dxa"/>
            <w:tcBorders>
              <w:top w:val="single" w:sz="4" w:space="0" w:color="auto"/>
              <w:left w:val="single" w:sz="4" w:space="0" w:color="auto"/>
              <w:bottom w:val="single" w:sz="4" w:space="0" w:color="auto"/>
              <w:right w:val="single" w:sz="4" w:space="0" w:color="auto"/>
            </w:tcBorders>
            <w:shd w:val="clear" w:color="auto" w:fill="C6EFCE"/>
            <w:noWrap/>
            <w:hideMark/>
          </w:tcPr>
          <w:p w14:paraId="1C770F2E"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The amendment shall ensure that criteria on public investment support for enterprises are focused on highly productive, sustainable, and digitally oriented business models and investments.</w:t>
            </w:r>
          </w:p>
          <w:p w14:paraId="75C631AF" w14:textId="2D626891"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All supported investments shall include conditions to promote the green transition, including energy efficiency requirements, environmentally responsible management and material production efficiency.</w:t>
            </w:r>
          </w:p>
          <w:p w14:paraId="4F6CF132"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Eligibility criteria shall also ensure that the selected projects comply with the ‘Do no significant harm’ Technical Guidance (2021/C58/01) through the use of an exclusion list and the requirement of compliance with the relevant EU and national environmental legislation.</w:t>
            </w:r>
          </w:p>
        </w:tc>
      </w:tr>
      <w:tr w:rsidR="001F1492" w:rsidRPr="007405CF" w14:paraId="6F1AA913" w14:textId="77777777" w:rsidTr="00D87A76">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hideMark/>
          </w:tcPr>
          <w:p w14:paraId="12B4897C" w14:textId="77777777" w:rsidR="003C6015" w:rsidRPr="007405CF" w:rsidRDefault="003C6015" w:rsidP="003C6015">
            <w:pPr>
              <w:spacing w:before="0" w:after="0" w:line="240" w:lineRule="auto"/>
              <w:jc w:val="center"/>
              <w:rPr>
                <w:rFonts w:eastAsia="Times New Roman"/>
                <w:noProof/>
                <w:color w:val="006100"/>
                <w:sz w:val="18"/>
                <w:szCs w:val="18"/>
              </w:rPr>
            </w:pPr>
            <w:r w:rsidRPr="007405CF">
              <w:rPr>
                <w:noProof/>
                <w:color w:val="006100"/>
                <w:sz w:val="18"/>
                <w:szCs w:val="18"/>
              </w:rPr>
              <w:t>127</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330B04FB"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 xml:space="preserve">B: A more productive economy for the digital and green transition </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48CAEE18"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Milestone</w:t>
            </w:r>
          </w:p>
        </w:tc>
        <w:tc>
          <w:tcPr>
            <w:tcW w:w="2126" w:type="dxa"/>
            <w:tcBorders>
              <w:top w:val="single" w:sz="4" w:space="0" w:color="auto"/>
              <w:left w:val="single" w:sz="4" w:space="0" w:color="auto"/>
              <w:bottom w:val="single" w:sz="4" w:space="0" w:color="auto"/>
              <w:right w:val="single" w:sz="4" w:space="0" w:color="auto"/>
            </w:tcBorders>
            <w:shd w:val="clear" w:color="auto" w:fill="C6EFCE"/>
            <w:noWrap/>
            <w:hideMark/>
          </w:tcPr>
          <w:p w14:paraId="2C1CF18D"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Entry into force of Implementing Regulation of the Investment Promotion Act</w:t>
            </w:r>
          </w:p>
        </w:tc>
        <w:tc>
          <w:tcPr>
            <w:tcW w:w="2127" w:type="dxa"/>
            <w:tcBorders>
              <w:top w:val="single" w:sz="4" w:space="0" w:color="auto"/>
              <w:left w:val="single" w:sz="4" w:space="0" w:color="auto"/>
              <w:bottom w:val="single" w:sz="4" w:space="0" w:color="auto"/>
              <w:right w:val="single" w:sz="4" w:space="0" w:color="auto"/>
            </w:tcBorders>
            <w:shd w:val="clear" w:color="auto" w:fill="C6EFCE"/>
            <w:noWrap/>
            <w:hideMark/>
          </w:tcPr>
          <w:p w14:paraId="6D6B7819"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Provision in the regulation indicating the entry into force of Implementing Regulation of the Investment Promotion Act</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4EEB5B08" w14:textId="55F5AFA8" w:rsidR="003C6015" w:rsidRPr="007405CF" w:rsidRDefault="003C6015" w:rsidP="00D87A76">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361016CD" w14:textId="4D60AB54" w:rsidR="003C6015" w:rsidRPr="007405CF" w:rsidRDefault="003C6015" w:rsidP="00D87A76">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22478899" w14:textId="1099938E" w:rsidR="003C6015" w:rsidRPr="007405CF" w:rsidRDefault="003C6015" w:rsidP="00D87A76">
            <w:pPr>
              <w:spacing w:before="0" w:after="0" w:line="240" w:lineRule="auto"/>
              <w:jc w:val="center"/>
              <w:rPr>
                <w:rFonts w:eastAsia="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2D500C0E" w14:textId="77777777" w:rsidR="003C6015" w:rsidRPr="007405CF" w:rsidRDefault="003C6015" w:rsidP="00D87A76">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72EB50F2" w14:textId="77777777" w:rsidR="003C6015" w:rsidRPr="007405CF" w:rsidRDefault="003C6015" w:rsidP="00D87A76">
            <w:pPr>
              <w:spacing w:before="0" w:after="0" w:line="240" w:lineRule="auto"/>
              <w:jc w:val="center"/>
              <w:rPr>
                <w:rFonts w:eastAsia="Times New Roman"/>
                <w:noProof/>
                <w:color w:val="006100"/>
                <w:sz w:val="18"/>
                <w:szCs w:val="18"/>
              </w:rPr>
            </w:pPr>
            <w:r w:rsidRPr="007405CF">
              <w:rPr>
                <w:noProof/>
                <w:color w:val="006100"/>
                <w:sz w:val="18"/>
                <w:szCs w:val="18"/>
              </w:rPr>
              <w:t>2022</w:t>
            </w:r>
          </w:p>
        </w:tc>
        <w:tc>
          <w:tcPr>
            <w:tcW w:w="3347" w:type="dxa"/>
            <w:tcBorders>
              <w:top w:val="single" w:sz="4" w:space="0" w:color="auto"/>
              <w:left w:val="single" w:sz="4" w:space="0" w:color="auto"/>
              <w:bottom w:val="single" w:sz="4" w:space="0" w:color="auto"/>
              <w:right w:val="single" w:sz="4" w:space="0" w:color="auto"/>
            </w:tcBorders>
            <w:shd w:val="clear" w:color="auto" w:fill="C6EFCE"/>
            <w:noWrap/>
            <w:hideMark/>
          </w:tcPr>
          <w:p w14:paraId="488D4847"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The implementing regulations shall specify further the related criteria under the Investment Promotion Act, in particular with relation to energy efficiency, material efficiency, long-term integration of investment in the region, social responsibility, environmental impact of the investment, contribution of investment to the transition to a natural resource-based circular economy leading to lower greenhouse gas emissions and production with a lower carbon footprint, location in devalued area with appropriate earmarking or in an existing business zone, effects of the investment on harmonious regional development, integration of spatial investment and positive impact of local spatial development.</w:t>
            </w:r>
          </w:p>
        </w:tc>
      </w:tr>
      <w:tr w:rsidR="001F1492" w:rsidRPr="007405CF" w14:paraId="173F8586" w14:textId="77777777" w:rsidTr="00D87A76">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hideMark/>
          </w:tcPr>
          <w:p w14:paraId="6CD54392" w14:textId="77777777" w:rsidR="003C6015" w:rsidRPr="007405CF" w:rsidRDefault="003C6015" w:rsidP="003C6015">
            <w:pPr>
              <w:spacing w:before="0" w:after="0" w:line="240" w:lineRule="auto"/>
              <w:jc w:val="center"/>
              <w:rPr>
                <w:rFonts w:eastAsia="Times New Roman"/>
                <w:noProof/>
                <w:color w:val="006100"/>
                <w:sz w:val="18"/>
                <w:szCs w:val="18"/>
              </w:rPr>
            </w:pPr>
            <w:r w:rsidRPr="007405CF">
              <w:rPr>
                <w:noProof/>
                <w:color w:val="006100"/>
                <w:sz w:val="18"/>
                <w:szCs w:val="18"/>
              </w:rPr>
              <w:t>128</w:t>
            </w:r>
          </w:p>
        </w:tc>
        <w:tc>
          <w:tcPr>
            <w:tcW w:w="1843" w:type="dxa"/>
            <w:tcBorders>
              <w:top w:val="single" w:sz="4" w:space="0" w:color="auto"/>
              <w:left w:val="single" w:sz="4" w:space="0" w:color="auto"/>
              <w:bottom w:val="single" w:sz="4" w:space="0" w:color="auto"/>
              <w:right w:val="single" w:sz="4" w:space="0" w:color="auto"/>
            </w:tcBorders>
            <w:shd w:val="clear" w:color="auto" w:fill="C6EFCE"/>
            <w:noWrap/>
            <w:hideMark/>
          </w:tcPr>
          <w:p w14:paraId="4C8E3A0A"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C: Support for decarbonisation, productivity, and competitiveness of companies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0755712C"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Milestone</w:t>
            </w:r>
          </w:p>
        </w:tc>
        <w:tc>
          <w:tcPr>
            <w:tcW w:w="2126" w:type="dxa"/>
            <w:tcBorders>
              <w:top w:val="single" w:sz="4" w:space="0" w:color="auto"/>
              <w:left w:val="single" w:sz="4" w:space="0" w:color="auto"/>
              <w:bottom w:val="single" w:sz="4" w:space="0" w:color="auto"/>
              <w:right w:val="single" w:sz="4" w:space="0" w:color="auto"/>
            </w:tcBorders>
            <w:shd w:val="clear" w:color="auto" w:fill="C6EFCE"/>
            <w:noWrap/>
            <w:hideMark/>
          </w:tcPr>
          <w:p w14:paraId="73E348CC" w14:textId="664C0751"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Award of grants for projects to support regional development</w:t>
            </w:r>
          </w:p>
        </w:tc>
        <w:tc>
          <w:tcPr>
            <w:tcW w:w="2127" w:type="dxa"/>
            <w:tcBorders>
              <w:top w:val="single" w:sz="4" w:space="0" w:color="auto"/>
              <w:left w:val="single" w:sz="4" w:space="0" w:color="auto"/>
              <w:bottom w:val="single" w:sz="4" w:space="0" w:color="auto"/>
              <w:right w:val="single" w:sz="4" w:space="0" w:color="auto"/>
            </w:tcBorders>
            <w:shd w:val="clear" w:color="auto" w:fill="C6EFCE"/>
            <w:noWrap/>
            <w:hideMark/>
          </w:tcPr>
          <w:p w14:paraId="716CB391"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Communication of awards</w:t>
            </w: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231AC72" w14:textId="6EBE607C" w:rsidR="003C6015" w:rsidRPr="007405CF" w:rsidRDefault="003C6015" w:rsidP="00D87A76">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hideMark/>
          </w:tcPr>
          <w:p w14:paraId="76B18B78" w14:textId="18887434" w:rsidR="003C6015" w:rsidRPr="007405CF" w:rsidRDefault="003C6015" w:rsidP="00D87A76">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hideMark/>
          </w:tcPr>
          <w:p w14:paraId="144076C1" w14:textId="45DEABCF" w:rsidR="003C6015" w:rsidRPr="007405CF" w:rsidRDefault="003C6015" w:rsidP="00D87A76">
            <w:pPr>
              <w:spacing w:before="0" w:after="0" w:line="240" w:lineRule="auto"/>
              <w:jc w:val="center"/>
              <w:rPr>
                <w:rFonts w:eastAsia="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hideMark/>
          </w:tcPr>
          <w:p w14:paraId="08187CD8" w14:textId="77777777" w:rsidR="003C6015" w:rsidRPr="007405CF" w:rsidRDefault="003C6015" w:rsidP="00D87A76">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hideMark/>
          </w:tcPr>
          <w:p w14:paraId="2E7A1CD2" w14:textId="77777777" w:rsidR="003C6015" w:rsidRPr="007405CF" w:rsidRDefault="003C6015" w:rsidP="00D87A76">
            <w:pPr>
              <w:spacing w:before="0" w:after="0" w:line="240" w:lineRule="auto"/>
              <w:jc w:val="center"/>
              <w:rPr>
                <w:rFonts w:eastAsia="Times New Roman"/>
                <w:noProof/>
                <w:color w:val="006100"/>
                <w:sz w:val="18"/>
                <w:szCs w:val="18"/>
              </w:rPr>
            </w:pPr>
            <w:r w:rsidRPr="007405CF">
              <w:rPr>
                <w:noProof/>
                <w:color w:val="006100"/>
                <w:sz w:val="18"/>
                <w:szCs w:val="18"/>
              </w:rPr>
              <w:t>2022</w:t>
            </w:r>
          </w:p>
        </w:tc>
        <w:tc>
          <w:tcPr>
            <w:tcW w:w="3347" w:type="dxa"/>
            <w:tcBorders>
              <w:top w:val="single" w:sz="4" w:space="0" w:color="auto"/>
              <w:left w:val="single" w:sz="4" w:space="0" w:color="auto"/>
              <w:bottom w:val="single" w:sz="4" w:space="0" w:color="auto"/>
              <w:right w:val="single" w:sz="4" w:space="0" w:color="auto"/>
            </w:tcBorders>
            <w:shd w:val="clear" w:color="auto" w:fill="C6EFCE"/>
            <w:noWrap/>
            <w:hideMark/>
          </w:tcPr>
          <w:p w14:paraId="1DB08087" w14:textId="33523B06" w:rsidR="003C6015" w:rsidRPr="007405CF" w:rsidRDefault="003C6015" w:rsidP="00AF6BB1">
            <w:pPr>
              <w:spacing w:before="0" w:after="0" w:line="240" w:lineRule="auto"/>
              <w:rPr>
                <w:noProof/>
                <w:sz w:val="18"/>
                <w:szCs w:val="18"/>
              </w:rPr>
            </w:pPr>
            <w:r w:rsidRPr="007405CF">
              <w:rPr>
                <w:noProof/>
                <w:color w:val="006100"/>
                <w:sz w:val="18"/>
                <w:szCs w:val="18"/>
              </w:rPr>
              <w:t>Award of grants for projects to support regional development through investment in fixed tangible and intangible assets. The projects shall be awarded based on the Act on Promotion of Regional Development</w:t>
            </w:r>
            <w:r w:rsidRPr="007405CF">
              <w:rPr>
                <w:noProof/>
                <w:sz w:val="18"/>
                <w:szCs w:val="18"/>
              </w:rPr>
              <w:t xml:space="preserve"> </w:t>
            </w:r>
            <w:r w:rsidRPr="007405CF">
              <w:rPr>
                <w:noProof/>
                <w:color w:val="006100"/>
                <w:sz w:val="18"/>
                <w:szCs w:val="18"/>
              </w:rPr>
              <w:t>and in compliance with the ‘Do no significant harm’ Technical Guidance (2021/C58/01) through the use of an exclusion list and the requirement of compliance with the relevant EU and national environmental legislation.</w:t>
            </w:r>
          </w:p>
        </w:tc>
      </w:tr>
      <w:tr w:rsidR="00794477" w:rsidRPr="007405CF" w14:paraId="3644F808" w14:textId="77777777" w:rsidTr="00D87A76">
        <w:trPr>
          <w:trHeight w:val="3840"/>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7AF22E48" w14:textId="77777777" w:rsidR="003C6015" w:rsidRPr="007405CF" w:rsidRDefault="003C6015" w:rsidP="003C6015">
            <w:pPr>
              <w:spacing w:before="0" w:after="0" w:line="240" w:lineRule="auto"/>
              <w:jc w:val="center"/>
              <w:rPr>
                <w:rFonts w:eastAsia="Times New Roman"/>
                <w:noProof/>
                <w:color w:val="006100"/>
                <w:sz w:val="18"/>
                <w:szCs w:val="18"/>
              </w:rPr>
            </w:pPr>
            <w:r w:rsidRPr="007405CF">
              <w:rPr>
                <w:noProof/>
                <w:color w:val="006100"/>
                <w:sz w:val="18"/>
                <w:szCs w:val="18"/>
              </w:rPr>
              <w:t>129</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37E680BC"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C: Support for decarbonisation, productivity, and competitiveness of companies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0E57A73"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Milestone</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2E472E6A" w14:textId="6F4F6C6C" w:rsidR="003C6015" w:rsidRPr="007405CF" w:rsidRDefault="003C6015" w:rsidP="00AF6BB1">
            <w:pPr>
              <w:spacing w:before="0" w:after="0" w:line="240" w:lineRule="auto"/>
              <w:rPr>
                <w:rFonts w:eastAsia="Times New Roman"/>
                <w:noProof/>
                <w:color w:val="006100"/>
                <w:sz w:val="18"/>
                <w:szCs w:val="18"/>
                <w:lang w:eastAsia="en-GB"/>
              </w:rPr>
            </w:pPr>
            <w:r w:rsidRPr="007405CF">
              <w:rPr>
                <w:noProof/>
                <w:color w:val="006100"/>
                <w:sz w:val="18"/>
                <w:szCs w:val="18"/>
              </w:rPr>
              <w:t>Award of grants for projects to promote investment</w:t>
            </w:r>
          </w:p>
        </w:tc>
        <w:tc>
          <w:tcPr>
            <w:tcW w:w="2127" w:type="dxa"/>
            <w:tcBorders>
              <w:top w:val="single" w:sz="4" w:space="0" w:color="auto"/>
              <w:left w:val="single" w:sz="4" w:space="0" w:color="auto"/>
              <w:bottom w:val="single" w:sz="4" w:space="0" w:color="auto"/>
              <w:right w:val="single" w:sz="4" w:space="0" w:color="auto"/>
            </w:tcBorders>
            <w:shd w:val="clear" w:color="auto" w:fill="C6EFCE"/>
            <w:noWrap/>
          </w:tcPr>
          <w:p w14:paraId="7BCC52A6"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Communication of awards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88BA8B5" w14:textId="0A71F187" w:rsidR="003C6015" w:rsidRPr="007405CF" w:rsidRDefault="003C6015" w:rsidP="00D87A76">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0D41214" w14:textId="504B8CE7" w:rsidR="003C6015" w:rsidRPr="007405CF" w:rsidRDefault="003C6015" w:rsidP="00D87A76">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2C65970" w14:textId="7D6950FB" w:rsidR="003C6015" w:rsidRPr="007405CF" w:rsidRDefault="003C6015" w:rsidP="00D87A76">
            <w:pPr>
              <w:spacing w:before="0" w:after="0" w:line="240" w:lineRule="auto"/>
              <w:jc w:val="center"/>
              <w:rPr>
                <w:rFonts w:eastAsia="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3E62052A" w14:textId="77777777" w:rsidR="003C6015" w:rsidRPr="007405CF" w:rsidRDefault="003C6015" w:rsidP="00D87A76">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516CF040" w14:textId="77777777" w:rsidR="003C6015" w:rsidRPr="007405CF" w:rsidRDefault="003C6015" w:rsidP="00D87A76">
            <w:pPr>
              <w:spacing w:before="0" w:after="0" w:line="240" w:lineRule="auto"/>
              <w:jc w:val="center"/>
              <w:rPr>
                <w:rFonts w:eastAsia="Times New Roman"/>
                <w:noProof/>
                <w:color w:val="006100"/>
                <w:sz w:val="18"/>
                <w:szCs w:val="18"/>
              </w:rPr>
            </w:pPr>
            <w:r w:rsidRPr="007405CF">
              <w:rPr>
                <w:noProof/>
                <w:color w:val="006100"/>
                <w:sz w:val="18"/>
                <w:szCs w:val="18"/>
              </w:rPr>
              <w:t>2023</w:t>
            </w:r>
          </w:p>
        </w:tc>
        <w:tc>
          <w:tcPr>
            <w:tcW w:w="3347" w:type="dxa"/>
            <w:tcBorders>
              <w:top w:val="single" w:sz="4" w:space="0" w:color="auto"/>
              <w:left w:val="single" w:sz="4" w:space="0" w:color="auto"/>
              <w:bottom w:val="single" w:sz="4" w:space="0" w:color="auto"/>
              <w:right w:val="single" w:sz="4" w:space="0" w:color="auto"/>
            </w:tcBorders>
            <w:shd w:val="clear" w:color="auto" w:fill="C6EFCE"/>
            <w:noWrap/>
          </w:tcPr>
          <w:p w14:paraId="5B49B8D7" w14:textId="00D30E4D" w:rsidR="003C6015" w:rsidRPr="007405CF" w:rsidRDefault="003C6015" w:rsidP="00A01857">
            <w:pPr>
              <w:spacing w:before="0" w:after="0" w:line="240" w:lineRule="auto"/>
              <w:rPr>
                <w:noProof/>
                <w:sz w:val="18"/>
                <w:szCs w:val="18"/>
                <w:vertAlign w:val="superscript"/>
              </w:rPr>
            </w:pPr>
            <w:r w:rsidRPr="007405CF">
              <w:rPr>
                <w:noProof/>
                <w:color w:val="006100"/>
                <w:sz w:val="18"/>
                <w:szCs w:val="18"/>
              </w:rPr>
              <w:t>Award of grants for projects to promote investment in manufacturing, services, and research and development activities through investment in fixed tangible and intangible assets. The projects shall be in compliance with the Investment Promotion Act as amended under milestone 126, including compliance with the ‘Do no significant harm’ Technical Guidance (2021/C58/01) through the use of an exclusion list and the requirement of compliance with the relevant EU and national environmental legislation.</w:t>
            </w:r>
          </w:p>
        </w:tc>
      </w:tr>
      <w:tr w:rsidR="001F1492" w:rsidRPr="007405CF" w14:paraId="0C9B4710" w14:textId="77777777" w:rsidTr="00D87A76">
        <w:trPr>
          <w:trHeight w:val="424"/>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0EEC2247" w14:textId="4E9DEC5B" w:rsidR="003C6015" w:rsidRPr="007405CF" w:rsidRDefault="003C6015" w:rsidP="003C6015">
            <w:pPr>
              <w:spacing w:before="0" w:after="0" w:line="240" w:lineRule="auto"/>
              <w:jc w:val="center"/>
              <w:rPr>
                <w:rFonts w:eastAsia="Times New Roman"/>
                <w:noProof/>
                <w:color w:val="006100"/>
                <w:sz w:val="18"/>
                <w:szCs w:val="18"/>
              </w:rPr>
            </w:pPr>
            <w:r w:rsidRPr="007405CF">
              <w:rPr>
                <w:noProof/>
                <w:color w:val="006100"/>
                <w:sz w:val="18"/>
                <w:szCs w:val="18"/>
              </w:rPr>
              <w:t>130</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13EBA954"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C: Support for decarbonisation, productivity, and competitiveness of companies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2CBC372"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Target</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6E15D4A3" w14:textId="7FDF9AC0" w:rsidR="003C6015" w:rsidRPr="007405CF" w:rsidRDefault="67317E01" w:rsidP="0EF3C26C">
            <w:pPr>
              <w:spacing w:before="0" w:after="0" w:line="240" w:lineRule="auto"/>
              <w:rPr>
                <w:rFonts w:eastAsia="Times New Roman"/>
                <w:noProof/>
                <w:color w:val="006100"/>
                <w:sz w:val="18"/>
                <w:szCs w:val="18"/>
              </w:rPr>
            </w:pPr>
            <w:r w:rsidRPr="0DD5D367">
              <w:rPr>
                <w:noProof/>
                <w:color w:val="006100"/>
                <w:sz w:val="18"/>
                <w:szCs w:val="18"/>
              </w:rPr>
              <w:t>Number of</w:t>
            </w:r>
            <w:r w:rsidR="70BDFC22" w:rsidRPr="0DD5D367">
              <w:rPr>
                <w:noProof/>
                <w:color w:val="006100"/>
                <w:sz w:val="18"/>
                <w:szCs w:val="18"/>
              </w:rPr>
              <w:t xml:space="preserve"> projects</w:t>
            </w:r>
            <w:r w:rsidRPr="0DD5D367">
              <w:rPr>
                <w:noProof/>
                <w:color w:val="006100"/>
                <w:sz w:val="18"/>
                <w:szCs w:val="18"/>
              </w:rPr>
              <w:t xml:space="preserve"> </w:t>
            </w:r>
            <w:r w:rsidR="00CB6692" w:rsidRPr="00A61507">
              <w:rPr>
                <w:noProof/>
                <w:color w:val="006100"/>
                <w:sz w:val="18"/>
                <w:szCs w:val="18"/>
              </w:rPr>
              <w:t>supporting companies for their investment in fixed tangible or intangible assets</w:t>
            </w:r>
          </w:p>
        </w:tc>
        <w:tc>
          <w:tcPr>
            <w:tcW w:w="2127" w:type="dxa"/>
            <w:tcBorders>
              <w:top w:val="single" w:sz="4" w:space="0" w:color="auto"/>
              <w:left w:val="single" w:sz="4" w:space="0" w:color="auto"/>
              <w:bottom w:val="single" w:sz="4" w:space="0" w:color="auto"/>
              <w:right w:val="single" w:sz="4" w:space="0" w:color="auto"/>
            </w:tcBorders>
            <w:shd w:val="clear" w:color="auto" w:fill="C6EFCE"/>
            <w:noWrap/>
          </w:tcPr>
          <w:p w14:paraId="568B6474" w14:textId="4A9EB0A9" w:rsidR="003C6015" w:rsidRPr="007405CF" w:rsidRDefault="003C6015" w:rsidP="003C6015">
            <w:pPr>
              <w:spacing w:before="0" w:after="0" w:line="240" w:lineRule="auto"/>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C999E11" w14:textId="77777777" w:rsidR="003C6015" w:rsidRPr="007405CF" w:rsidRDefault="003C6015" w:rsidP="00D87A76">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C51C98A" w14:textId="77777777" w:rsidR="003C6015" w:rsidRPr="007405CF" w:rsidRDefault="003C6015" w:rsidP="00D87A76">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8ADAB65" w14:textId="77777777" w:rsidR="003C6015" w:rsidRPr="007405CF" w:rsidRDefault="003C6015" w:rsidP="00D87A76">
            <w:pPr>
              <w:spacing w:before="0" w:after="0" w:line="240" w:lineRule="auto"/>
              <w:jc w:val="center"/>
              <w:rPr>
                <w:rFonts w:eastAsia="Times New Roman"/>
                <w:noProof/>
                <w:color w:val="006100"/>
                <w:sz w:val="18"/>
                <w:szCs w:val="18"/>
              </w:rPr>
            </w:pPr>
            <w:r w:rsidRPr="007405CF">
              <w:rPr>
                <w:noProof/>
                <w:color w:val="006100"/>
                <w:sz w:val="18"/>
                <w:szCs w:val="18"/>
              </w:rPr>
              <w:t>59</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599509B2" w14:textId="77777777" w:rsidR="003C6015" w:rsidRPr="007405CF" w:rsidRDefault="003C6015" w:rsidP="00D87A76">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5A1E0DC" w14:textId="77777777" w:rsidR="003C6015" w:rsidRPr="007405CF" w:rsidRDefault="003C6015" w:rsidP="00D87A76">
            <w:pPr>
              <w:spacing w:before="0" w:after="0" w:line="240" w:lineRule="auto"/>
              <w:jc w:val="center"/>
              <w:rPr>
                <w:rFonts w:eastAsia="Times New Roman"/>
                <w:noProof/>
                <w:color w:val="006100"/>
                <w:sz w:val="18"/>
                <w:szCs w:val="18"/>
              </w:rPr>
            </w:pPr>
            <w:r w:rsidRPr="007405CF">
              <w:rPr>
                <w:noProof/>
                <w:color w:val="006100"/>
                <w:sz w:val="18"/>
                <w:szCs w:val="18"/>
              </w:rPr>
              <w:t>2026</w:t>
            </w:r>
          </w:p>
        </w:tc>
        <w:tc>
          <w:tcPr>
            <w:tcW w:w="3347" w:type="dxa"/>
            <w:tcBorders>
              <w:top w:val="single" w:sz="4" w:space="0" w:color="auto"/>
              <w:left w:val="single" w:sz="4" w:space="0" w:color="auto"/>
              <w:bottom w:val="single" w:sz="4" w:space="0" w:color="auto"/>
              <w:right w:val="single" w:sz="4" w:space="0" w:color="auto"/>
            </w:tcBorders>
            <w:shd w:val="clear" w:color="auto" w:fill="C6EFCE"/>
            <w:noWrap/>
          </w:tcPr>
          <w:p w14:paraId="13BE7500" w14:textId="74AF1F6E" w:rsidR="003C6015" w:rsidRPr="007405CF" w:rsidRDefault="68327FBB" w:rsidP="6B87DB29">
            <w:pPr>
              <w:spacing w:before="0" w:after="0" w:line="240" w:lineRule="auto"/>
              <w:rPr>
                <w:rFonts w:eastAsia="Times New Roman"/>
                <w:noProof/>
                <w:color w:val="006100"/>
                <w:sz w:val="18"/>
                <w:szCs w:val="18"/>
              </w:rPr>
            </w:pPr>
            <w:r w:rsidRPr="0DD5D367">
              <w:rPr>
                <w:noProof/>
                <w:color w:val="006100"/>
                <w:sz w:val="18"/>
                <w:szCs w:val="18"/>
              </w:rPr>
              <w:t>Delivery of</w:t>
            </w:r>
            <w:r w:rsidR="00270DAF">
              <w:rPr>
                <w:noProof/>
                <w:color w:val="006100"/>
                <w:sz w:val="18"/>
                <w:szCs w:val="18"/>
              </w:rPr>
              <w:t xml:space="preserve"> </w:t>
            </w:r>
            <w:r w:rsidR="468579E2" w:rsidRPr="0DD5D367">
              <w:rPr>
                <w:noProof/>
                <w:color w:val="006100"/>
                <w:sz w:val="18"/>
                <w:szCs w:val="18"/>
              </w:rPr>
              <w:t>59</w:t>
            </w:r>
            <w:r w:rsidR="346DD863" w:rsidRPr="0DD5D367">
              <w:rPr>
                <w:noProof/>
                <w:color w:val="006100"/>
                <w:sz w:val="18"/>
                <w:szCs w:val="18"/>
              </w:rPr>
              <w:t xml:space="preserve"> </w:t>
            </w:r>
            <w:r w:rsidR="00A61507" w:rsidRPr="00A61507">
              <w:rPr>
                <w:noProof/>
                <w:color w:val="006100"/>
                <w:sz w:val="18"/>
                <w:szCs w:val="18"/>
              </w:rPr>
              <w:t>projects supporting companies for their investment in fixed tangible or intangible assets</w:t>
            </w:r>
            <w:r w:rsidR="40EC3627" w:rsidRPr="0DD5D367">
              <w:rPr>
                <w:noProof/>
                <w:color w:val="006100"/>
                <w:sz w:val="18"/>
                <w:szCs w:val="18"/>
              </w:rPr>
              <w:t>.</w:t>
            </w:r>
          </w:p>
        </w:tc>
      </w:tr>
      <w:tr w:rsidR="001F1492" w:rsidRPr="007405CF" w14:paraId="47CBD8F2" w14:textId="77777777" w:rsidTr="00D87A76">
        <w:trPr>
          <w:trHeight w:val="424"/>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2A4253AC" w14:textId="4B95541E" w:rsidR="00A01857" w:rsidRPr="007405CF" w:rsidRDefault="00A01857" w:rsidP="00A01857">
            <w:pPr>
              <w:spacing w:before="0" w:after="0" w:line="240" w:lineRule="auto"/>
              <w:jc w:val="center"/>
              <w:rPr>
                <w:noProof/>
                <w:color w:val="006100"/>
                <w:sz w:val="18"/>
                <w:szCs w:val="18"/>
              </w:rPr>
            </w:pPr>
            <w:r w:rsidRPr="007405CF">
              <w:rPr>
                <w:noProof/>
                <w:color w:val="006100"/>
                <w:sz w:val="18"/>
                <w:szCs w:val="18"/>
              </w:rPr>
              <w:t>132</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4D90AEF9" w14:textId="3AC8EC9F" w:rsidR="00A01857" w:rsidRPr="007405CF" w:rsidRDefault="00A01857" w:rsidP="00A01857">
            <w:pPr>
              <w:spacing w:before="0" w:after="0" w:line="240" w:lineRule="auto"/>
              <w:rPr>
                <w:noProof/>
                <w:color w:val="006100"/>
                <w:sz w:val="18"/>
                <w:szCs w:val="18"/>
              </w:rPr>
            </w:pPr>
            <w:r w:rsidRPr="007405CF">
              <w:rPr>
                <w:noProof/>
                <w:color w:val="006100"/>
                <w:sz w:val="18"/>
                <w:szCs w:val="18"/>
              </w:rPr>
              <w:t>C: Support for decarbonisation, productivity, and competitiveness of companies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29556DB" w14:textId="492A74EA" w:rsidR="00A01857" w:rsidRPr="007405CF" w:rsidRDefault="00A01857" w:rsidP="00A01857">
            <w:pPr>
              <w:spacing w:before="0" w:after="0" w:line="240" w:lineRule="auto"/>
              <w:rPr>
                <w:noProof/>
                <w:color w:val="006100"/>
                <w:sz w:val="18"/>
                <w:szCs w:val="18"/>
              </w:rPr>
            </w:pPr>
            <w:r w:rsidRPr="007405CF">
              <w:rPr>
                <w:noProof/>
                <w:color w:val="006100"/>
                <w:sz w:val="18"/>
                <w:szCs w:val="18"/>
              </w:rPr>
              <w:t>Target</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7631E593" w14:textId="34456BAF" w:rsidR="00A01857" w:rsidRPr="007405CF" w:rsidRDefault="000D58F0" w:rsidP="00A01857">
            <w:pPr>
              <w:spacing w:before="0" w:after="0" w:line="240" w:lineRule="auto"/>
              <w:rPr>
                <w:noProof/>
                <w:color w:val="006100"/>
                <w:sz w:val="18"/>
                <w:szCs w:val="18"/>
              </w:rPr>
            </w:pPr>
            <w:r>
              <w:rPr>
                <w:noProof/>
                <w:color w:val="006100"/>
                <w:sz w:val="18"/>
                <w:szCs w:val="18"/>
              </w:rPr>
              <w:t>Number of</w:t>
            </w:r>
            <w:r w:rsidR="00A01857" w:rsidRPr="007405CF">
              <w:rPr>
                <w:noProof/>
                <w:color w:val="006100"/>
                <w:sz w:val="18"/>
                <w:szCs w:val="18"/>
              </w:rPr>
              <w:t xml:space="preserve"> projects</w:t>
            </w:r>
            <w:r>
              <w:rPr>
                <w:noProof/>
                <w:color w:val="006100"/>
                <w:sz w:val="18"/>
                <w:szCs w:val="18"/>
              </w:rPr>
              <w:t xml:space="preserve"> </w:t>
            </w:r>
            <w:r w:rsidR="00CB6692">
              <w:rPr>
                <w:noProof/>
                <w:color w:val="006100"/>
                <w:sz w:val="18"/>
                <w:szCs w:val="18"/>
              </w:rPr>
              <w:t>supporting companies investing in less developed regions</w:t>
            </w:r>
            <w:r w:rsidR="00EF12C7">
              <w:rPr>
                <w:noProof/>
                <w:color w:val="006100"/>
                <w:sz w:val="18"/>
                <w:szCs w:val="18"/>
              </w:rPr>
              <w:t xml:space="preserve"> or </w:t>
            </w:r>
            <w:r w:rsidR="00385E09">
              <w:rPr>
                <w:noProof/>
                <w:color w:val="006100"/>
                <w:sz w:val="18"/>
                <w:szCs w:val="18"/>
              </w:rPr>
              <w:t>border problem areas</w:t>
            </w:r>
          </w:p>
        </w:tc>
        <w:tc>
          <w:tcPr>
            <w:tcW w:w="2127" w:type="dxa"/>
            <w:tcBorders>
              <w:top w:val="single" w:sz="4" w:space="0" w:color="auto"/>
              <w:left w:val="single" w:sz="4" w:space="0" w:color="auto"/>
              <w:bottom w:val="single" w:sz="4" w:space="0" w:color="auto"/>
              <w:right w:val="single" w:sz="4" w:space="0" w:color="auto"/>
            </w:tcBorders>
            <w:shd w:val="clear" w:color="auto" w:fill="C6EFCE"/>
            <w:noWrap/>
          </w:tcPr>
          <w:p w14:paraId="73412652" w14:textId="6F869E47" w:rsidR="00A01857" w:rsidRPr="007405CF" w:rsidRDefault="00A01857" w:rsidP="00A01857">
            <w:pPr>
              <w:spacing w:before="0" w:after="0" w:line="240" w:lineRule="auto"/>
              <w:rPr>
                <w:rFonts w:eastAsia="Times New Roman"/>
                <w:noProof/>
                <w:color w:val="006100"/>
                <w:sz w:val="18"/>
                <w:szCs w:val="18"/>
              </w:rPr>
            </w:pPr>
            <w:r w:rsidRPr="007405CF">
              <w:rPr>
                <w:noProof/>
                <w:color w:val="006100"/>
                <w:sz w:val="18"/>
                <w:szCs w:val="18"/>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568039D" w14:textId="1A72EA3A" w:rsidR="00A01857" w:rsidRPr="007405CF" w:rsidRDefault="00A01857" w:rsidP="00D87A76">
            <w:pPr>
              <w:spacing w:before="0" w:after="0" w:line="240" w:lineRule="auto"/>
              <w:jc w:val="center"/>
              <w:rPr>
                <w:noProof/>
                <w:color w:val="006100"/>
                <w:sz w:val="18"/>
                <w:szCs w:val="18"/>
              </w:rPr>
            </w:pPr>
            <w:r w:rsidRPr="007405CF">
              <w:rPr>
                <w:noProof/>
                <w:color w:val="006100"/>
                <w:sz w:val="18"/>
                <w:szCs w:val="18"/>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25F6033" w14:textId="496E6430" w:rsidR="00A01857" w:rsidRPr="007405CF" w:rsidRDefault="00A01857" w:rsidP="00D87A76">
            <w:pPr>
              <w:spacing w:before="0" w:after="0" w:line="240" w:lineRule="auto"/>
              <w:jc w:val="center"/>
              <w:rPr>
                <w:noProof/>
                <w:color w:val="006100"/>
                <w:sz w:val="18"/>
                <w:szCs w:val="18"/>
              </w:rPr>
            </w:pPr>
            <w:r w:rsidRPr="007405CF">
              <w:rPr>
                <w:noProof/>
                <w:color w:val="006100"/>
                <w:sz w:val="18"/>
                <w:szCs w:val="18"/>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FFA46EA" w14:textId="0D1206CD" w:rsidR="00A01857" w:rsidRPr="007405CF" w:rsidRDefault="00A01857" w:rsidP="00D87A76">
            <w:pPr>
              <w:spacing w:before="0" w:after="0" w:line="240" w:lineRule="auto"/>
              <w:jc w:val="center"/>
              <w:rPr>
                <w:noProof/>
                <w:color w:val="006100"/>
                <w:sz w:val="18"/>
                <w:szCs w:val="18"/>
              </w:rPr>
            </w:pPr>
            <w:r w:rsidRPr="007405CF">
              <w:rPr>
                <w:noProof/>
                <w:color w:val="006100"/>
                <w:sz w:val="18"/>
                <w:szCs w:val="18"/>
              </w:rPr>
              <w:t>1</w:t>
            </w:r>
            <w:r w:rsidRPr="007405CF">
              <w:rPr>
                <w:rFonts w:eastAsia="Times New Roman"/>
                <w:noProof/>
                <w:color w:val="006100"/>
                <w:sz w:val="18"/>
                <w:szCs w:val="18"/>
              </w:rPr>
              <w:t>98</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7F7F564C" w14:textId="77932F44" w:rsidR="00A01857" w:rsidRPr="007405CF" w:rsidRDefault="00A01857" w:rsidP="00D87A76">
            <w:pPr>
              <w:spacing w:before="0" w:after="0" w:line="240" w:lineRule="auto"/>
              <w:jc w:val="center"/>
              <w:rPr>
                <w:noProof/>
                <w:color w:val="006100"/>
                <w:sz w:val="18"/>
                <w:szCs w:val="18"/>
              </w:rPr>
            </w:pPr>
            <w:r w:rsidRPr="007405CF">
              <w:rPr>
                <w:noProof/>
                <w:color w:val="006100"/>
                <w:sz w:val="18"/>
                <w:szCs w:val="18"/>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531E92E6" w14:textId="1FC10624" w:rsidR="00A01857" w:rsidRPr="007405CF" w:rsidRDefault="00A01857" w:rsidP="00D87A76">
            <w:pPr>
              <w:spacing w:before="0" w:after="0" w:line="240" w:lineRule="auto"/>
              <w:jc w:val="center"/>
              <w:rPr>
                <w:noProof/>
                <w:color w:val="006100"/>
                <w:sz w:val="18"/>
                <w:szCs w:val="18"/>
              </w:rPr>
            </w:pPr>
            <w:r w:rsidRPr="007405CF">
              <w:rPr>
                <w:noProof/>
                <w:color w:val="006100"/>
                <w:sz w:val="18"/>
                <w:szCs w:val="18"/>
              </w:rPr>
              <w:t>2026</w:t>
            </w:r>
          </w:p>
        </w:tc>
        <w:tc>
          <w:tcPr>
            <w:tcW w:w="3347" w:type="dxa"/>
            <w:tcBorders>
              <w:top w:val="single" w:sz="4" w:space="0" w:color="auto"/>
              <w:left w:val="single" w:sz="4" w:space="0" w:color="auto"/>
              <w:bottom w:val="single" w:sz="4" w:space="0" w:color="auto"/>
              <w:right w:val="single" w:sz="4" w:space="0" w:color="auto"/>
            </w:tcBorders>
            <w:shd w:val="clear" w:color="auto" w:fill="C6EFCE"/>
            <w:noWrap/>
          </w:tcPr>
          <w:p w14:paraId="56F673F8" w14:textId="5D9C1FB1" w:rsidR="00A01857" w:rsidRPr="007405CF" w:rsidRDefault="00D952BA" w:rsidP="00A01857">
            <w:pPr>
              <w:spacing w:before="0" w:after="0" w:line="240" w:lineRule="auto"/>
              <w:rPr>
                <w:noProof/>
                <w:color w:val="006100"/>
                <w:sz w:val="18"/>
                <w:szCs w:val="18"/>
              </w:rPr>
            </w:pPr>
            <w:r>
              <w:rPr>
                <w:noProof/>
                <w:color w:val="006100"/>
                <w:sz w:val="18"/>
                <w:szCs w:val="18"/>
              </w:rPr>
              <w:t>Delivery of</w:t>
            </w:r>
            <w:r w:rsidR="00A01857" w:rsidRPr="007405CF">
              <w:rPr>
                <w:noProof/>
                <w:color w:val="006100"/>
                <w:sz w:val="18"/>
                <w:szCs w:val="18"/>
              </w:rPr>
              <w:t xml:space="preserve"> 198 </w:t>
            </w:r>
            <w:r w:rsidR="6F4199D9" w:rsidRPr="14151FB8">
              <w:rPr>
                <w:noProof/>
                <w:color w:val="006100"/>
                <w:sz w:val="18"/>
                <w:szCs w:val="18"/>
              </w:rPr>
              <w:t>projects</w:t>
            </w:r>
            <w:r w:rsidR="65A71655" w:rsidRPr="312D1185">
              <w:rPr>
                <w:noProof/>
                <w:color w:val="006100"/>
                <w:sz w:val="18"/>
                <w:szCs w:val="18"/>
              </w:rPr>
              <w:t xml:space="preserve"> </w:t>
            </w:r>
            <w:r w:rsidR="00AD60F9">
              <w:rPr>
                <w:noProof/>
                <w:color w:val="006100"/>
                <w:sz w:val="18"/>
                <w:szCs w:val="18"/>
              </w:rPr>
              <w:t>supporting companies investing in less developed regions</w:t>
            </w:r>
            <w:r w:rsidR="65A71655" w:rsidRPr="5CC960BC">
              <w:rPr>
                <w:noProof/>
                <w:color w:val="006100"/>
                <w:sz w:val="18"/>
                <w:szCs w:val="18"/>
              </w:rPr>
              <w:t xml:space="preserve"> </w:t>
            </w:r>
            <w:r w:rsidR="00385E09">
              <w:rPr>
                <w:noProof/>
                <w:color w:val="006100"/>
                <w:sz w:val="18"/>
                <w:szCs w:val="18"/>
              </w:rPr>
              <w:t>o</w:t>
            </w:r>
            <w:r w:rsidR="00285057">
              <w:rPr>
                <w:noProof/>
                <w:color w:val="006100"/>
                <w:sz w:val="18"/>
                <w:szCs w:val="18"/>
              </w:rPr>
              <w:t>r border problem areas</w:t>
            </w:r>
            <w:r w:rsidR="00F964FF">
              <w:rPr>
                <w:noProof/>
                <w:color w:val="006100"/>
                <w:sz w:val="18"/>
                <w:szCs w:val="18"/>
              </w:rPr>
              <w:t>.</w:t>
            </w:r>
          </w:p>
        </w:tc>
      </w:tr>
      <w:tr w:rsidR="001F1492" w:rsidRPr="007405CF" w14:paraId="1CBA38BF" w14:textId="77777777" w:rsidTr="00D87A76">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12D4CF17" w14:textId="77777777" w:rsidR="00A01857" w:rsidRPr="007405CF" w:rsidRDefault="00A01857" w:rsidP="00A01857">
            <w:pPr>
              <w:spacing w:before="0" w:after="0" w:line="240" w:lineRule="auto"/>
              <w:jc w:val="center"/>
              <w:rPr>
                <w:rFonts w:eastAsia="Times New Roman"/>
                <w:noProof/>
                <w:color w:val="006100"/>
                <w:sz w:val="18"/>
                <w:szCs w:val="18"/>
              </w:rPr>
            </w:pPr>
            <w:r w:rsidRPr="007405CF">
              <w:rPr>
                <w:noProof/>
                <w:color w:val="006100"/>
                <w:sz w:val="18"/>
                <w:szCs w:val="18"/>
              </w:rPr>
              <w:t>133</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09195BC2" w14:textId="77777777" w:rsidR="00A01857" w:rsidRPr="007405CF" w:rsidRDefault="00A01857" w:rsidP="00A01857">
            <w:pPr>
              <w:spacing w:before="0" w:after="0" w:line="240" w:lineRule="auto"/>
              <w:rPr>
                <w:rFonts w:eastAsia="Times New Roman"/>
                <w:noProof/>
                <w:color w:val="006100"/>
                <w:sz w:val="18"/>
                <w:szCs w:val="18"/>
              </w:rPr>
            </w:pPr>
            <w:r w:rsidRPr="007405CF">
              <w:rPr>
                <w:noProof/>
                <w:color w:val="006100"/>
                <w:sz w:val="18"/>
                <w:szCs w:val="18"/>
              </w:rPr>
              <w:t>D: Providing innovative ecosystems of economic and business infrastructure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CE1D002" w14:textId="77777777" w:rsidR="00A01857" w:rsidRPr="007405CF" w:rsidRDefault="00A01857" w:rsidP="00A01857">
            <w:pPr>
              <w:spacing w:before="0" w:after="0" w:line="240" w:lineRule="auto"/>
              <w:rPr>
                <w:rFonts w:eastAsia="Times New Roman"/>
                <w:noProof/>
                <w:color w:val="006100"/>
                <w:sz w:val="18"/>
                <w:szCs w:val="18"/>
              </w:rPr>
            </w:pPr>
            <w:r w:rsidRPr="007405CF">
              <w:rPr>
                <w:noProof/>
                <w:color w:val="006100"/>
                <w:sz w:val="18"/>
                <w:szCs w:val="18"/>
              </w:rPr>
              <w:t>Milestone</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6DF5AED8" w14:textId="4978A457" w:rsidR="00A01857" w:rsidRPr="007405CF" w:rsidRDefault="00A01857" w:rsidP="00A01857">
            <w:pPr>
              <w:spacing w:before="0" w:after="0" w:line="240" w:lineRule="auto"/>
              <w:rPr>
                <w:rFonts w:eastAsia="Times New Roman"/>
                <w:noProof/>
                <w:color w:val="006100"/>
                <w:sz w:val="18"/>
                <w:szCs w:val="18"/>
              </w:rPr>
            </w:pPr>
            <w:r w:rsidRPr="007405CF">
              <w:rPr>
                <w:noProof/>
                <w:color w:val="006100"/>
                <w:sz w:val="18"/>
                <w:szCs w:val="18"/>
              </w:rPr>
              <w:t>Award of grants for innovative business infrastructure ecosystems</w:t>
            </w:r>
          </w:p>
        </w:tc>
        <w:tc>
          <w:tcPr>
            <w:tcW w:w="2127" w:type="dxa"/>
            <w:tcBorders>
              <w:top w:val="single" w:sz="4" w:space="0" w:color="auto"/>
              <w:left w:val="single" w:sz="4" w:space="0" w:color="auto"/>
              <w:bottom w:val="single" w:sz="4" w:space="0" w:color="auto"/>
              <w:right w:val="single" w:sz="4" w:space="0" w:color="auto"/>
            </w:tcBorders>
            <w:shd w:val="clear" w:color="auto" w:fill="C6EFCE"/>
            <w:noWrap/>
          </w:tcPr>
          <w:p w14:paraId="054197AC" w14:textId="77777777" w:rsidR="00A01857" w:rsidRPr="007405CF" w:rsidRDefault="00A01857" w:rsidP="00A01857">
            <w:pPr>
              <w:spacing w:before="0" w:after="0" w:line="240" w:lineRule="auto"/>
              <w:rPr>
                <w:rFonts w:eastAsia="Times New Roman"/>
                <w:noProof/>
                <w:color w:val="006100"/>
                <w:sz w:val="18"/>
                <w:szCs w:val="18"/>
              </w:rPr>
            </w:pPr>
            <w:r w:rsidRPr="007405CF">
              <w:rPr>
                <w:noProof/>
                <w:color w:val="006100"/>
                <w:sz w:val="18"/>
                <w:szCs w:val="18"/>
              </w:rPr>
              <w:t>Communication of awards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064570F" w14:textId="4C54AFEF" w:rsidR="00A01857" w:rsidRPr="007405CF" w:rsidRDefault="00A01857" w:rsidP="00D87A76">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46CAF6A" w14:textId="67EE3C50" w:rsidR="00A01857" w:rsidRPr="007405CF" w:rsidRDefault="00A01857" w:rsidP="00D87A76">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89274F6" w14:textId="398CB6C2" w:rsidR="00A01857" w:rsidRPr="007405CF" w:rsidRDefault="00A01857" w:rsidP="00D87A76">
            <w:pPr>
              <w:spacing w:before="0" w:after="0" w:line="240" w:lineRule="auto"/>
              <w:jc w:val="center"/>
              <w:rPr>
                <w:rFonts w:eastAsia="Times New Roman"/>
                <w:noProof/>
                <w:color w:val="006100"/>
                <w:sz w:val="18"/>
                <w:szCs w:val="18"/>
              </w:rPr>
            </w:pP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659DDA15" w14:textId="77777777" w:rsidR="00A01857" w:rsidRPr="007405CF" w:rsidRDefault="00A01857" w:rsidP="00D87A76">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3C433DD" w14:textId="77777777" w:rsidR="00A01857" w:rsidRPr="007405CF" w:rsidRDefault="00A01857" w:rsidP="00D87A76">
            <w:pPr>
              <w:spacing w:before="0" w:after="0" w:line="240" w:lineRule="auto"/>
              <w:jc w:val="center"/>
              <w:rPr>
                <w:rFonts w:eastAsia="Times New Roman"/>
                <w:noProof/>
                <w:color w:val="006100"/>
                <w:sz w:val="18"/>
                <w:szCs w:val="18"/>
              </w:rPr>
            </w:pPr>
            <w:r w:rsidRPr="007405CF">
              <w:rPr>
                <w:noProof/>
                <w:color w:val="006100"/>
                <w:sz w:val="18"/>
                <w:szCs w:val="18"/>
              </w:rPr>
              <w:t>2022</w:t>
            </w:r>
          </w:p>
        </w:tc>
        <w:tc>
          <w:tcPr>
            <w:tcW w:w="3347" w:type="dxa"/>
            <w:tcBorders>
              <w:top w:val="single" w:sz="4" w:space="0" w:color="auto"/>
              <w:left w:val="single" w:sz="4" w:space="0" w:color="auto"/>
              <w:bottom w:val="single" w:sz="4" w:space="0" w:color="auto"/>
              <w:right w:val="single" w:sz="4" w:space="0" w:color="auto"/>
            </w:tcBorders>
            <w:shd w:val="clear" w:color="auto" w:fill="C6EFCE"/>
            <w:noWrap/>
          </w:tcPr>
          <w:p w14:paraId="49069620" w14:textId="26992C17" w:rsidR="00A01857" w:rsidRPr="007405CF" w:rsidRDefault="00A01857" w:rsidP="00A01857">
            <w:pPr>
              <w:spacing w:before="0" w:after="0" w:line="240" w:lineRule="auto"/>
              <w:rPr>
                <w:rFonts w:eastAsia="Times New Roman"/>
                <w:noProof/>
                <w:color w:val="006100"/>
                <w:sz w:val="18"/>
                <w:szCs w:val="18"/>
              </w:rPr>
            </w:pPr>
            <w:r w:rsidRPr="007405CF">
              <w:rPr>
                <w:noProof/>
                <w:color w:val="006100"/>
                <w:sz w:val="18"/>
                <w:szCs w:val="18"/>
              </w:rPr>
              <w:t>The selected projects shall support the development of economic business infrastructure. Projects shall support regional development and shall prioritise the re-use of degraded sites and close links to public transport and road connections.</w:t>
            </w:r>
          </w:p>
        </w:tc>
      </w:tr>
      <w:tr w:rsidR="001F1492" w:rsidRPr="007405CF" w14:paraId="7C37330B" w14:textId="77777777" w:rsidTr="00D87A76">
        <w:trPr>
          <w:trHeight w:val="309"/>
          <w:jc w:val="center"/>
        </w:trPr>
        <w:tc>
          <w:tcPr>
            <w:tcW w:w="704" w:type="dxa"/>
            <w:tcBorders>
              <w:top w:val="single" w:sz="4" w:space="0" w:color="auto"/>
              <w:left w:val="single" w:sz="4" w:space="0" w:color="auto"/>
              <w:bottom w:val="single" w:sz="4" w:space="0" w:color="auto"/>
              <w:right w:val="single" w:sz="4" w:space="0" w:color="auto"/>
            </w:tcBorders>
            <w:shd w:val="clear" w:color="auto" w:fill="C6EFCE"/>
            <w:noWrap/>
          </w:tcPr>
          <w:p w14:paraId="2F1FB92D" w14:textId="7C158756" w:rsidR="00A01857" w:rsidRPr="007405CF" w:rsidRDefault="00A01857" w:rsidP="00A01857">
            <w:pPr>
              <w:spacing w:before="0" w:after="0" w:line="240" w:lineRule="auto"/>
              <w:jc w:val="center"/>
              <w:rPr>
                <w:rFonts w:eastAsia="Times New Roman"/>
                <w:noProof/>
                <w:color w:val="006100"/>
                <w:sz w:val="18"/>
                <w:szCs w:val="18"/>
              </w:rPr>
            </w:pPr>
            <w:r w:rsidRPr="007405CF">
              <w:rPr>
                <w:noProof/>
                <w:color w:val="006100"/>
                <w:sz w:val="18"/>
                <w:szCs w:val="18"/>
              </w:rPr>
              <w:t>134</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6F0FB941" w14:textId="77777777" w:rsidR="00A01857" w:rsidRPr="007405CF" w:rsidRDefault="00A01857" w:rsidP="00A01857">
            <w:pPr>
              <w:spacing w:before="0" w:after="0" w:line="240" w:lineRule="auto"/>
              <w:rPr>
                <w:rFonts w:eastAsia="Times New Roman"/>
                <w:noProof/>
                <w:color w:val="006100"/>
                <w:sz w:val="18"/>
                <w:szCs w:val="18"/>
              </w:rPr>
            </w:pPr>
            <w:r w:rsidRPr="007405CF">
              <w:rPr>
                <w:noProof/>
                <w:color w:val="006100"/>
                <w:sz w:val="18"/>
                <w:szCs w:val="18"/>
              </w:rPr>
              <w:t>D: Providing innovative ecosystems of economic and business infrastructure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942DE83" w14:textId="77777777" w:rsidR="00A01857" w:rsidRPr="007405CF" w:rsidRDefault="00A01857" w:rsidP="00A01857">
            <w:pPr>
              <w:spacing w:before="0" w:after="0" w:line="240" w:lineRule="auto"/>
              <w:rPr>
                <w:rFonts w:eastAsia="Times New Roman"/>
                <w:noProof/>
                <w:color w:val="006100"/>
                <w:sz w:val="18"/>
                <w:szCs w:val="18"/>
              </w:rPr>
            </w:pPr>
            <w:r w:rsidRPr="007405CF">
              <w:rPr>
                <w:noProof/>
                <w:color w:val="006100"/>
                <w:sz w:val="18"/>
                <w:szCs w:val="18"/>
              </w:rPr>
              <w:t>Target</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255F10A6" w14:textId="6640D663" w:rsidR="00A01857" w:rsidRPr="007405CF" w:rsidRDefault="00203263" w:rsidP="00F15F5C">
            <w:pPr>
              <w:spacing w:before="0" w:after="0" w:line="240" w:lineRule="auto"/>
              <w:rPr>
                <w:rFonts w:eastAsia="Times New Roman"/>
                <w:noProof/>
                <w:color w:val="006100"/>
                <w:sz w:val="18"/>
                <w:szCs w:val="18"/>
              </w:rPr>
            </w:pPr>
            <w:r>
              <w:rPr>
                <w:noProof/>
                <w:color w:val="006100"/>
                <w:sz w:val="18"/>
                <w:szCs w:val="18"/>
              </w:rPr>
              <w:t xml:space="preserve">Development, upgrade or extension of areas </w:t>
            </w:r>
            <w:r w:rsidR="00F15F5C">
              <w:rPr>
                <w:noProof/>
                <w:color w:val="006100"/>
                <w:sz w:val="18"/>
                <w:szCs w:val="18"/>
              </w:rPr>
              <w:t xml:space="preserve">designated </w:t>
            </w:r>
            <w:r w:rsidR="00F15F5C" w:rsidRPr="008E4E47">
              <w:rPr>
                <w:noProof/>
                <w:color w:val="006100"/>
                <w:sz w:val="18"/>
                <w:szCs w:val="18"/>
              </w:rPr>
              <w:t>for economic and business use</w:t>
            </w:r>
          </w:p>
        </w:tc>
        <w:tc>
          <w:tcPr>
            <w:tcW w:w="2127" w:type="dxa"/>
            <w:tcBorders>
              <w:top w:val="single" w:sz="4" w:space="0" w:color="auto"/>
              <w:left w:val="single" w:sz="4" w:space="0" w:color="auto"/>
              <w:bottom w:val="single" w:sz="4" w:space="0" w:color="auto"/>
              <w:right w:val="single" w:sz="4" w:space="0" w:color="auto"/>
            </w:tcBorders>
            <w:shd w:val="clear" w:color="auto" w:fill="C6EFCE"/>
            <w:noWrap/>
          </w:tcPr>
          <w:p w14:paraId="4B0E679A" w14:textId="77777777" w:rsidR="00A01857" w:rsidRPr="007405CF" w:rsidRDefault="00A01857" w:rsidP="00A01857">
            <w:pPr>
              <w:spacing w:before="0" w:after="0" w:line="240" w:lineRule="auto"/>
              <w:rPr>
                <w:rFonts w:eastAsia="Times New Roman"/>
                <w:noProof/>
                <w:color w:val="006100"/>
                <w:sz w:val="18"/>
                <w:szCs w:val="18"/>
              </w:rPr>
            </w:pPr>
            <w:r w:rsidRPr="007405CF">
              <w:rPr>
                <w:noProof/>
                <w:color w:val="006100"/>
                <w:sz w:val="18"/>
                <w:szCs w:val="18"/>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2A95ABD" w14:textId="77777777" w:rsidR="00A01857" w:rsidRPr="007405CF" w:rsidRDefault="00A01857" w:rsidP="00D87A76">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60AA554" w14:textId="77777777" w:rsidR="00A01857" w:rsidRPr="007405CF" w:rsidRDefault="00A01857" w:rsidP="00D87A76">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517568D9" w14:textId="309A1813" w:rsidR="00A01857" w:rsidRPr="007405CF" w:rsidRDefault="00A01857" w:rsidP="00D87A76">
            <w:pPr>
              <w:spacing w:before="0" w:after="0" w:line="240" w:lineRule="auto"/>
              <w:jc w:val="center"/>
              <w:rPr>
                <w:rFonts w:eastAsia="Times New Roman"/>
                <w:noProof/>
                <w:color w:val="006100"/>
                <w:sz w:val="18"/>
                <w:szCs w:val="18"/>
              </w:rPr>
            </w:pPr>
            <w:r w:rsidRPr="007405CF">
              <w:rPr>
                <w:noProof/>
                <w:color w:val="006100"/>
                <w:sz w:val="18"/>
                <w:szCs w:val="18"/>
              </w:rPr>
              <w:t>11</w:t>
            </w:r>
          </w:p>
        </w:tc>
        <w:tc>
          <w:tcPr>
            <w:tcW w:w="850" w:type="dxa"/>
            <w:tcBorders>
              <w:top w:val="single" w:sz="4" w:space="0" w:color="auto"/>
              <w:left w:val="single" w:sz="4" w:space="0" w:color="auto"/>
              <w:bottom w:val="single" w:sz="4" w:space="0" w:color="auto"/>
              <w:right w:val="single" w:sz="4" w:space="0" w:color="auto"/>
            </w:tcBorders>
            <w:shd w:val="clear" w:color="auto" w:fill="C6EFCE"/>
            <w:noWrap/>
          </w:tcPr>
          <w:p w14:paraId="20443BCE" w14:textId="77777777" w:rsidR="00A01857" w:rsidRPr="007405CF" w:rsidRDefault="00A01857" w:rsidP="00D87A76">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74B701AF" w14:textId="77777777" w:rsidR="00A01857" w:rsidRPr="007405CF" w:rsidRDefault="00A01857" w:rsidP="00D87A76">
            <w:pPr>
              <w:spacing w:before="0" w:after="0" w:line="240" w:lineRule="auto"/>
              <w:jc w:val="center"/>
              <w:rPr>
                <w:rFonts w:eastAsia="Times New Roman"/>
                <w:noProof/>
                <w:color w:val="006100"/>
                <w:sz w:val="18"/>
                <w:szCs w:val="18"/>
              </w:rPr>
            </w:pPr>
            <w:r w:rsidRPr="007405CF">
              <w:rPr>
                <w:noProof/>
                <w:color w:val="006100"/>
                <w:sz w:val="18"/>
                <w:szCs w:val="18"/>
              </w:rPr>
              <w:t>2026</w:t>
            </w:r>
          </w:p>
        </w:tc>
        <w:tc>
          <w:tcPr>
            <w:tcW w:w="3347" w:type="dxa"/>
            <w:tcBorders>
              <w:top w:val="single" w:sz="4" w:space="0" w:color="auto"/>
              <w:left w:val="single" w:sz="4" w:space="0" w:color="auto"/>
              <w:bottom w:val="single" w:sz="4" w:space="0" w:color="auto"/>
              <w:right w:val="single" w:sz="4" w:space="0" w:color="auto"/>
            </w:tcBorders>
            <w:shd w:val="clear" w:color="auto" w:fill="C6EFCE"/>
            <w:noWrap/>
          </w:tcPr>
          <w:p w14:paraId="04A47B59" w14:textId="07196C42" w:rsidR="00A01857" w:rsidRPr="00536988" w:rsidRDefault="008E4E47" w:rsidP="00FB65B4">
            <w:pPr>
              <w:spacing w:before="0" w:after="0" w:line="240" w:lineRule="auto"/>
              <w:rPr>
                <w:noProof/>
                <w:color w:val="006100"/>
                <w:sz w:val="18"/>
                <w:szCs w:val="18"/>
              </w:rPr>
            </w:pPr>
            <w:r w:rsidRPr="008E4E47">
              <w:rPr>
                <w:noProof/>
                <w:color w:val="006100"/>
                <w:sz w:val="18"/>
                <w:szCs w:val="18"/>
              </w:rPr>
              <w:t xml:space="preserve">11 sites, zones, or areas designated for economic and business use have </w:t>
            </w:r>
            <w:r w:rsidR="001B71AF">
              <w:rPr>
                <w:noProof/>
                <w:color w:val="006100"/>
                <w:sz w:val="18"/>
                <w:szCs w:val="18"/>
              </w:rPr>
              <w:t xml:space="preserve">been </w:t>
            </w:r>
            <w:r w:rsidR="00492C4E">
              <w:rPr>
                <w:noProof/>
                <w:color w:val="006100"/>
                <w:sz w:val="18"/>
                <w:szCs w:val="18"/>
              </w:rPr>
              <w:t>developed, upgraded or expanded</w:t>
            </w:r>
            <w:r w:rsidR="00536988">
              <w:rPr>
                <w:noProof/>
                <w:color w:val="006100"/>
                <w:sz w:val="18"/>
                <w:szCs w:val="18"/>
              </w:rPr>
              <w:t>.</w:t>
            </w:r>
          </w:p>
        </w:tc>
      </w:tr>
    </w:tbl>
    <w:p w14:paraId="6CAE2FBE" w14:textId="77777777" w:rsidR="003C6015" w:rsidRPr="007405CF" w:rsidRDefault="003C6015" w:rsidP="003C6015">
      <w:pPr>
        <w:spacing w:line="240" w:lineRule="auto"/>
        <w:ind w:left="709"/>
        <w:jc w:val="both"/>
        <w:rPr>
          <w:noProof/>
          <w:szCs w:val="24"/>
        </w:rPr>
        <w:sectPr w:rsidR="003C6015" w:rsidRPr="007405CF" w:rsidSect="00A01857">
          <w:headerReference w:type="default" r:id="rId168"/>
          <w:footerReference w:type="default" r:id="rId169"/>
          <w:pgSz w:w="16839" w:h="11907" w:orient="landscape"/>
          <w:pgMar w:top="1134" w:right="1134" w:bottom="1134" w:left="1134" w:header="567" w:footer="567" w:gutter="0"/>
          <w:cols w:space="720"/>
          <w:docGrid w:linePitch="326"/>
        </w:sectPr>
      </w:pPr>
    </w:p>
    <w:p w14:paraId="716A8AE0" w14:textId="3779B6C7" w:rsidR="003C6015" w:rsidRPr="007405CF" w:rsidRDefault="00321B8C" w:rsidP="003C6015">
      <w:pPr>
        <w:keepNext/>
        <w:tabs>
          <w:tab w:val="left" w:pos="850"/>
        </w:tabs>
        <w:spacing w:line="240" w:lineRule="auto"/>
        <w:jc w:val="both"/>
        <w:outlineLvl w:val="0"/>
        <w:rPr>
          <w:b/>
          <w:smallCaps/>
          <w:noProof/>
        </w:rPr>
      </w:pPr>
      <w:r w:rsidRPr="007405CF">
        <w:rPr>
          <w:b/>
          <w:smallCaps/>
          <w:noProof/>
        </w:rPr>
        <w:t>J. COMPONENT 10: LABOUR MARKET – MEASURES TO REDUCE THE IMPACT OF NEGATIVE STRUCTURAL TRENDS</w:t>
      </w:r>
    </w:p>
    <w:p w14:paraId="1F5EA126" w14:textId="08C92E4F" w:rsidR="003C6015" w:rsidRPr="007405CF" w:rsidRDefault="003C6015" w:rsidP="003C6015">
      <w:pPr>
        <w:spacing w:line="240" w:lineRule="auto"/>
        <w:jc w:val="both"/>
        <w:rPr>
          <w:noProof/>
        </w:rPr>
      </w:pPr>
      <w:r w:rsidRPr="007405CF">
        <w:rPr>
          <w:noProof/>
        </w:rPr>
        <w:t>This component of the Slovenian recovery and resilience plan addresses structural employment challenges linked to aging and technological change through a comprehensive set of reforms and investments. These challenges include, inter alia, low employment levels for older workers and people with disabilities, youth unemployment, low participation in life-long learning and training, financial sustainability risks for the pension system and pension adequacy.</w:t>
      </w:r>
    </w:p>
    <w:p w14:paraId="0C58E654" w14:textId="77777777" w:rsidR="003C6015" w:rsidRPr="007405CF" w:rsidRDefault="003C6015" w:rsidP="003C6015">
      <w:pPr>
        <w:spacing w:line="240" w:lineRule="auto"/>
        <w:jc w:val="both"/>
        <w:rPr>
          <w:noProof/>
        </w:rPr>
      </w:pPr>
      <w:r w:rsidRPr="007405CF">
        <w:rPr>
          <w:noProof/>
        </w:rPr>
        <w:t>The objectives of the component are strengthening labour market resilience, increasing labour market participation and ensuring fiscal sustainability of the pension system and pension adequacy.</w:t>
      </w:r>
    </w:p>
    <w:p w14:paraId="4988EED8" w14:textId="77777777" w:rsidR="003C6015" w:rsidRPr="007405CF" w:rsidRDefault="003C6015" w:rsidP="003C6015">
      <w:pPr>
        <w:spacing w:line="240" w:lineRule="auto"/>
        <w:jc w:val="both"/>
        <w:rPr>
          <w:noProof/>
        </w:rPr>
      </w:pPr>
      <w:r w:rsidRPr="007405CF">
        <w:rPr>
          <w:noProof/>
        </w:rPr>
        <w:t>These investments and reforms shall address the Country Specific Recommendations addressed to Slovenia in 2019 to “ensure the long-term sustainability and adequacy of the pension system, including by adjusting the statutory retirement age and restricting early retirement. Increase the employability of low-skilled and older workers by improving labour market relevance of education and training, lifelong learning and activation measures, including through better digital literacy” (Country Specific Recommendation 1, 2019) and 2020 to “to provide liquidity and financing to businesses and households” and to “to ensure adequate income compensation and social protection; mitigate the impact of the crisis on employment, inter alia by strengthening short-time working schemes and flexible working arrangements; ensure that these measures provide adequate protection for workers in non-standard forms of employment” (Country Specific Recommendation 2, 2020).</w:t>
      </w:r>
    </w:p>
    <w:p w14:paraId="253FB581" w14:textId="77777777" w:rsidR="003C6015" w:rsidRPr="007405CF" w:rsidRDefault="003C6015" w:rsidP="003C6015">
      <w:pPr>
        <w:spacing w:line="240" w:lineRule="auto"/>
        <w:jc w:val="both"/>
        <w:rPr>
          <w:b/>
          <w:noProof/>
          <w:u w:val="single"/>
        </w:rPr>
      </w:pPr>
      <w:r w:rsidRPr="007405CF">
        <w:rPr>
          <w:b/>
          <w:noProof/>
          <w:u w:val="single"/>
        </w:rPr>
        <w:t>J.1. Description of the reforms and investments for non-repayable financial support</w:t>
      </w:r>
    </w:p>
    <w:p w14:paraId="1822D1F5" w14:textId="0284E112" w:rsidR="003C6015" w:rsidRPr="007405CF" w:rsidRDefault="003C6015" w:rsidP="003C6015">
      <w:pPr>
        <w:spacing w:line="240" w:lineRule="auto"/>
        <w:jc w:val="both"/>
        <w:rPr>
          <w:noProof/>
          <w:u w:val="single"/>
        </w:rPr>
      </w:pPr>
      <w:r w:rsidRPr="007405CF">
        <w:rPr>
          <w:noProof/>
          <w:u w:val="single"/>
        </w:rPr>
        <w:t>Reform A: Structural measures to strengthen the resilience of the labour market</w:t>
      </w:r>
    </w:p>
    <w:p w14:paraId="0ADD7169" w14:textId="5365B347" w:rsidR="003C6015" w:rsidRPr="007405CF" w:rsidRDefault="2F732CE1" w:rsidP="003C6015">
      <w:pPr>
        <w:spacing w:line="240" w:lineRule="auto"/>
        <w:jc w:val="both"/>
        <w:rPr>
          <w:noProof/>
        </w:rPr>
      </w:pPr>
      <w:r w:rsidRPr="007405CF">
        <w:rPr>
          <w:noProof/>
        </w:rPr>
        <w:t>The objective of the reform is to increase the resilience of the labour market by ensuring, in particular, its adaptation to demographic trends.</w:t>
      </w:r>
    </w:p>
    <w:p w14:paraId="7E24299D" w14:textId="2723DF0B" w:rsidR="003C6015" w:rsidRPr="007405CF" w:rsidRDefault="003C6015" w:rsidP="00D25D85">
      <w:pPr>
        <w:numPr>
          <w:ilvl w:val="0"/>
          <w:numId w:val="33"/>
        </w:numPr>
        <w:spacing w:before="0" w:after="200" w:line="240" w:lineRule="auto"/>
        <w:contextualSpacing/>
        <w:jc w:val="both"/>
        <w:rPr>
          <w:noProof/>
        </w:rPr>
      </w:pPr>
      <w:r w:rsidRPr="007405CF">
        <w:rPr>
          <w:noProof/>
        </w:rPr>
        <w:t xml:space="preserve">The reform shall </w:t>
      </w:r>
      <w:r w:rsidR="009C4771" w:rsidRPr="007405CF">
        <w:rPr>
          <w:noProof/>
        </w:rPr>
        <w:t>consist of</w:t>
      </w:r>
      <w:r w:rsidR="7A98326F" w:rsidRPr="007405CF">
        <w:rPr>
          <w:noProof/>
        </w:rPr>
        <w:t xml:space="preserve"> the</w:t>
      </w:r>
      <w:r w:rsidRPr="007405CF">
        <w:rPr>
          <w:noProof/>
        </w:rPr>
        <w:t>:</w:t>
      </w:r>
      <w:r w:rsidR="00AB797D" w:rsidRPr="007405CF">
        <w:rPr>
          <w:noProof/>
        </w:rPr>
        <w:t xml:space="preserve"> </w:t>
      </w:r>
      <w:r w:rsidRPr="007405CF">
        <w:rPr>
          <w:noProof/>
        </w:rPr>
        <w:t>Entry into force of the act establishing a permanent crisis short-time work scheme for businesses in difficulties or seriously threatened with severe difficulties caused by exceptional occurrences beyond their control, building on the experience acquired during the COVID-19 crisis, and during the energy crisis in 2022. The act shall include education and training obligations during part-time work.</w:t>
      </w:r>
      <w:r w:rsidR="00270DAF">
        <w:rPr>
          <w:noProof/>
        </w:rPr>
        <w:t xml:space="preserve"> </w:t>
      </w:r>
    </w:p>
    <w:p w14:paraId="0927FE23" w14:textId="7F9B9377" w:rsidR="004B7405" w:rsidRPr="007405CF" w:rsidRDefault="003C6015" w:rsidP="004B7405">
      <w:pPr>
        <w:numPr>
          <w:ilvl w:val="0"/>
          <w:numId w:val="33"/>
        </w:numPr>
        <w:spacing w:before="0" w:after="200" w:line="240" w:lineRule="auto"/>
        <w:contextualSpacing/>
        <w:jc w:val="both"/>
        <w:rPr>
          <w:noProof/>
        </w:rPr>
      </w:pPr>
      <w:r w:rsidRPr="007405CF">
        <w:rPr>
          <w:noProof/>
        </w:rPr>
        <w:t>Entry into force of legislative changes in the field of unemployment benefits. The provisions in the Labour Market Regulation Act on unemployment benefits shall be amended with a view to increasing the employment rate of older workers and preventing early exit from the labour market. Work shall build on the OECD’s analysis of the pension and disability insurance system in Slovenia.</w:t>
      </w:r>
    </w:p>
    <w:p w14:paraId="746A50B8" w14:textId="77777777" w:rsidR="004B7405" w:rsidRPr="007405CF" w:rsidRDefault="003C6015" w:rsidP="004B7405">
      <w:pPr>
        <w:numPr>
          <w:ilvl w:val="0"/>
          <w:numId w:val="33"/>
        </w:numPr>
        <w:spacing w:before="0" w:after="200" w:line="240" w:lineRule="auto"/>
        <w:contextualSpacing/>
        <w:jc w:val="both"/>
        <w:rPr>
          <w:noProof/>
        </w:rPr>
      </w:pPr>
      <w:r w:rsidRPr="007405CF">
        <w:rPr>
          <w:noProof/>
        </w:rPr>
        <w:t>Entry</w:t>
      </w:r>
      <w:r w:rsidRPr="007405CF" w:rsidDel="00DF7BF1">
        <w:rPr>
          <w:noProof/>
        </w:rPr>
        <w:t xml:space="preserve"> into force of </w:t>
      </w:r>
      <w:r w:rsidR="007107A5" w:rsidRPr="007405CF">
        <w:rPr>
          <w:noProof/>
        </w:rPr>
        <w:t xml:space="preserve">pension reform </w:t>
      </w:r>
      <w:r w:rsidR="008022DE" w:rsidRPr="007405CF">
        <w:rPr>
          <w:noProof/>
        </w:rPr>
        <w:t>legislation</w:t>
      </w:r>
      <w:r w:rsidR="00905C78" w:rsidRPr="007405CF">
        <w:rPr>
          <w:noProof/>
        </w:rPr>
        <w:t>.</w:t>
      </w:r>
    </w:p>
    <w:p w14:paraId="719DFD43" w14:textId="0E7532EC" w:rsidR="003C6015" w:rsidRPr="007405CF" w:rsidRDefault="00B75F0C" w:rsidP="004B7405">
      <w:pPr>
        <w:numPr>
          <w:ilvl w:val="0"/>
          <w:numId w:val="33"/>
        </w:numPr>
        <w:spacing w:before="0" w:after="200" w:line="240" w:lineRule="auto"/>
        <w:contextualSpacing/>
        <w:jc w:val="both"/>
        <w:rPr>
          <w:noProof/>
        </w:rPr>
      </w:pPr>
      <w:r w:rsidRPr="007405CF">
        <w:rPr>
          <w:noProof/>
        </w:rPr>
        <w:t>Adoption</w:t>
      </w:r>
      <w:r w:rsidR="009C4771" w:rsidRPr="007405CF">
        <w:rPr>
          <w:noProof/>
        </w:rPr>
        <w:t xml:space="preserve"> of</w:t>
      </w:r>
      <w:r w:rsidR="4282C0D5" w:rsidRPr="007405CF">
        <w:rPr>
          <w:noProof/>
        </w:rPr>
        <w:t xml:space="preserve"> </w:t>
      </w:r>
      <w:r w:rsidR="5CE61F83" w:rsidRPr="007405CF">
        <w:rPr>
          <w:noProof/>
        </w:rPr>
        <w:t>the Guidelines for the implementation of active labour market policy 2026-2030</w:t>
      </w:r>
      <w:r w:rsidR="1A62AC93" w:rsidRPr="007405CF">
        <w:rPr>
          <w:noProof/>
        </w:rPr>
        <w:t>.</w:t>
      </w:r>
    </w:p>
    <w:p w14:paraId="7AE10BBA" w14:textId="6EF007F4" w:rsidR="003C6015" w:rsidRPr="007405CF" w:rsidRDefault="003C6015" w:rsidP="003C6015">
      <w:pPr>
        <w:spacing w:line="240" w:lineRule="auto"/>
        <w:jc w:val="both"/>
        <w:rPr>
          <w:noProof/>
        </w:rPr>
      </w:pPr>
      <w:r w:rsidRPr="007405CF">
        <w:rPr>
          <w:noProof/>
          <w:u w:val="single"/>
        </w:rPr>
        <w:t>Investment C: Introducing more flexible working methods adapted to the needs of persons with disabilities in sheltered companies and employment centres</w:t>
      </w:r>
    </w:p>
    <w:p w14:paraId="268BE9CA" w14:textId="412F306C" w:rsidR="003C6015" w:rsidRPr="007405CF" w:rsidRDefault="003C6015" w:rsidP="003C6015">
      <w:pPr>
        <w:spacing w:line="240" w:lineRule="auto"/>
        <w:jc w:val="both"/>
        <w:rPr>
          <w:noProof/>
        </w:rPr>
      </w:pPr>
      <w:r w:rsidRPr="007405CF">
        <w:rPr>
          <w:noProof/>
        </w:rPr>
        <w:t>The objective of the investment is to provide the technical basis for introducing more flexible working methods</w:t>
      </w:r>
      <w:r w:rsidR="000A40D9" w:rsidRPr="007405CF">
        <w:rPr>
          <w:noProof/>
        </w:rPr>
        <w:t xml:space="preserve"> in sheltered companies and employment centers</w:t>
      </w:r>
      <w:r w:rsidRPr="007405CF">
        <w:rPr>
          <w:noProof/>
        </w:rPr>
        <w:t>.</w:t>
      </w:r>
    </w:p>
    <w:p w14:paraId="6094B0BD" w14:textId="74912C98" w:rsidR="00FB65B4" w:rsidRDefault="4509FC2C" w:rsidP="003C6015">
      <w:pPr>
        <w:spacing w:line="240" w:lineRule="auto"/>
        <w:jc w:val="both"/>
        <w:rPr>
          <w:noProof/>
        </w:rPr>
      </w:pPr>
      <w:r w:rsidRPr="007405CF">
        <w:rPr>
          <w:noProof/>
        </w:rPr>
        <w:t xml:space="preserve">The investment consists in </w:t>
      </w:r>
      <w:r w:rsidR="003B0807" w:rsidRPr="007405CF">
        <w:rPr>
          <w:noProof/>
        </w:rPr>
        <w:t xml:space="preserve">grants for </w:t>
      </w:r>
      <w:r w:rsidRPr="007405CF">
        <w:rPr>
          <w:noProof/>
        </w:rPr>
        <w:t xml:space="preserve">projects </w:t>
      </w:r>
      <w:r w:rsidR="00AA721A" w:rsidRPr="007405CF">
        <w:rPr>
          <w:noProof/>
        </w:rPr>
        <w:t xml:space="preserve">supporting </w:t>
      </w:r>
      <w:r w:rsidR="38649E37" w:rsidRPr="007405CF">
        <w:rPr>
          <w:noProof/>
        </w:rPr>
        <w:t>more flexible working arrangements</w:t>
      </w:r>
      <w:r w:rsidRPr="007405CF">
        <w:rPr>
          <w:noProof/>
        </w:rPr>
        <w:t xml:space="preserve"> for persons with disabilities</w:t>
      </w:r>
      <w:r w:rsidR="000C5DEF" w:rsidRPr="007405CF">
        <w:rPr>
          <w:noProof/>
        </w:rPr>
        <w:t>.</w:t>
      </w:r>
    </w:p>
    <w:p w14:paraId="0068C872" w14:textId="77777777" w:rsidR="00FB65B4" w:rsidRDefault="00FB65B4">
      <w:pPr>
        <w:spacing w:before="0" w:after="0" w:line="240" w:lineRule="auto"/>
        <w:rPr>
          <w:noProof/>
        </w:rPr>
      </w:pPr>
      <w:r>
        <w:rPr>
          <w:noProof/>
        </w:rPr>
        <w:br w:type="page"/>
      </w:r>
    </w:p>
    <w:p w14:paraId="7FDB23FE" w14:textId="573A8DB4" w:rsidR="003C6015" w:rsidRPr="007405CF" w:rsidRDefault="003C6015" w:rsidP="0097356A">
      <w:pPr>
        <w:spacing w:line="240" w:lineRule="auto"/>
        <w:jc w:val="both"/>
        <w:rPr>
          <w:noProof/>
        </w:rPr>
      </w:pPr>
      <w:r w:rsidRPr="007405CF">
        <w:rPr>
          <w:noProof/>
          <w:u w:val="single"/>
        </w:rPr>
        <w:t>Investment D: Faster entry of young people into the labour market</w:t>
      </w:r>
    </w:p>
    <w:p w14:paraId="1500B44C" w14:textId="77777777" w:rsidR="003C6015" w:rsidRPr="007405CF" w:rsidRDefault="003C6015" w:rsidP="003C6015">
      <w:pPr>
        <w:spacing w:line="240" w:lineRule="auto"/>
        <w:jc w:val="both"/>
        <w:rPr>
          <w:rFonts w:eastAsia="Times New Roman"/>
          <w:noProof/>
        </w:rPr>
      </w:pPr>
      <w:r w:rsidRPr="007405CF">
        <w:rPr>
          <w:noProof/>
        </w:rPr>
        <w:t>The objective of the investment is to reduce youth unemployment following the COVID-19 pandemic.</w:t>
      </w:r>
    </w:p>
    <w:p w14:paraId="02F70442" w14:textId="5CCB26A6" w:rsidR="003C6015" w:rsidRPr="007405CF" w:rsidRDefault="003C6015" w:rsidP="0014425D">
      <w:pPr>
        <w:spacing w:line="240" w:lineRule="auto"/>
        <w:jc w:val="both"/>
        <w:rPr>
          <w:i/>
          <w:noProof/>
          <w:color w:val="4F81BD"/>
        </w:rPr>
        <w:sectPr w:rsidR="003C6015" w:rsidRPr="007405CF" w:rsidSect="00073927">
          <w:headerReference w:type="even" r:id="rId170"/>
          <w:headerReference w:type="default" r:id="rId171"/>
          <w:footerReference w:type="even" r:id="rId172"/>
          <w:footerReference w:type="default" r:id="rId173"/>
          <w:headerReference w:type="first" r:id="rId174"/>
          <w:footerReference w:type="first" r:id="rId175"/>
          <w:pgSz w:w="11907" w:h="16839"/>
          <w:pgMar w:top="1134" w:right="1134" w:bottom="1134" w:left="1134" w:header="567" w:footer="567" w:gutter="0"/>
          <w:cols w:space="720"/>
          <w:docGrid w:linePitch="326"/>
        </w:sectPr>
      </w:pPr>
      <w:r w:rsidRPr="007405CF">
        <w:rPr>
          <w:noProof/>
        </w:rPr>
        <w:t xml:space="preserve">The investment consists in financial incentives for employers to hire young people on open-ended contracts. </w:t>
      </w:r>
    </w:p>
    <w:p w14:paraId="596B08D4" w14:textId="57542D86" w:rsidR="003C6015" w:rsidRPr="007405CF" w:rsidRDefault="003C6015" w:rsidP="003C6015">
      <w:pPr>
        <w:spacing w:line="240" w:lineRule="auto"/>
        <w:ind w:left="850"/>
        <w:jc w:val="both"/>
        <w:rPr>
          <w:b/>
          <w:noProof/>
          <w:u w:val="single"/>
        </w:rPr>
      </w:pPr>
      <w:r w:rsidRPr="007405CF">
        <w:rPr>
          <w:b/>
          <w:noProof/>
          <w:u w:val="single"/>
        </w:rPr>
        <w:t xml:space="preserve">J.2. </w:t>
      </w:r>
      <w:r w:rsidRPr="007405CF">
        <w:rPr>
          <w:b/>
          <w:noProof/>
          <w:u w:val="single"/>
        </w:rPr>
        <w:tab/>
        <w:t>Milestones, targets, indicators, and timetable for monitoring and implementation for non-repayable financial support</w:t>
      </w:r>
    </w:p>
    <w:tbl>
      <w:tblPr>
        <w:tblW w:w="15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560"/>
        <w:gridCol w:w="992"/>
        <w:gridCol w:w="1843"/>
        <w:gridCol w:w="2126"/>
        <w:gridCol w:w="992"/>
        <w:gridCol w:w="992"/>
        <w:gridCol w:w="709"/>
        <w:gridCol w:w="851"/>
        <w:gridCol w:w="708"/>
        <w:gridCol w:w="3987"/>
      </w:tblGrid>
      <w:tr w:rsidR="0037333C" w:rsidRPr="007405CF" w14:paraId="6CD2C318" w14:textId="77777777" w:rsidTr="00D141BD">
        <w:trPr>
          <w:trHeight w:val="740"/>
          <w:tblHeader/>
          <w:jc w:val="center"/>
        </w:trPr>
        <w:tc>
          <w:tcPr>
            <w:tcW w:w="562" w:type="dxa"/>
            <w:vMerge w:val="restart"/>
            <w:shd w:val="clear" w:color="auto" w:fill="BDD7EE"/>
            <w:vAlign w:val="center"/>
            <w:hideMark/>
          </w:tcPr>
          <w:p w14:paraId="0FD8ABE4" w14:textId="00ADCB6E" w:rsidR="007E41C9" w:rsidRPr="007405CF" w:rsidRDefault="00A01857" w:rsidP="007E41C9">
            <w:pPr>
              <w:spacing w:before="0" w:after="0" w:line="240" w:lineRule="auto"/>
              <w:jc w:val="center"/>
              <w:rPr>
                <w:rFonts w:eastAsia="Times New Roman"/>
                <w:b/>
                <w:noProof/>
                <w:sz w:val="18"/>
                <w:szCs w:val="18"/>
              </w:rPr>
            </w:pPr>
            <w:r w:rsidRPr="007405CF">
              <w:rPr>
                <w:b/>
                <w:noProof/>
                <w:sz w:val="18"/>
                <w:szCs w:val="18"/>
              </w:rPr>
              <w:t xml:space="preserve">Seq. No. </w:t>
            </w:r>
          </w:p>
        </w:tc>
        <w:tc>
          <w:tcPr>
            <w:tcW w:w="1560" w:type="dxa"/>
            <w:vMerge w:val="restart"/>
            <w:shd w:val="clear" w:color="auto" w:fill="BDD7EE"/>
            <w:vAlign w:val="center"/>
            <w:hideMark/>
          </w:tcPr>
          <w:p w14:paraId="0646FC69" w14:textId="77777777" w:rsidR="007E41C9" w:rsidRPr="007405CF" w:rsidRDefault="007E41C9" w:rsidP="007E41C9">
            <w:pPr>
              <w:spacing w:before="0" w:after="0" w:line="240" w:lineRule="auto"/>
              <w:jc w:val="center"/>
              <w:rPr>
                <w:rFonts w:eastAsia="Times New Roman"/>
                <w:b/>
                <w:noProof/>
                <w:sz w:val="18"/>
                <w:szCs w:val="18"/>
              </w:rPr>
            </w:pPr>
            <w:r w:rsidRPr="007405CF">
              <w:rPr>
                <w:b/>
                <w:noProof/>
                <w:sz w:val="18"/>
                <w:szCs w:val="18"/>
              </w:rPr>
              <w:t>Related Measure (Reform or Investment)</w:t>
            </w:r>
          </w:p>
        </w:tc>
        <w:tc>
          <w:tcPr>
            <w:tcW w:w="992" w:type="dxa"/>
            <w:vMerge w:val="restart"/>
            <w:shd w:val="clear" w:color="auto" w:fill="BDD7EE"/>
            <w:vAlign w:val="center"/>
            <w:hideMark/>
          </w:tcPr>
          <w:p w14:paraId="6C4DEC8F" w14:textId="77777777" w:rsidR="007E41C9" w:rsidRPr="007405CF" w:rsidRDefault="007E41C9" w:rsidP="007E41C9">
            <w:pPr>
              <w:spacing w:before="0" w:after="0" w:line="240" w:lineRule="auto"/>
              <w:jc w:val="center"/>
              <w:rPr>
                <w:rFonts w:eastAsia="Times New Roman"/>
                <w:b/>
                <w:noProof/>
                <w:sz w:val="18"/>
                <w:szCs w:val="18"/>
              </w:rPr>
            </w:pPr>
            <w:r w:rsidRPr="007405CF">
              <w:rPr>
                <w:b/>
                <w:noProof/>
                <w:sz w:val="18"/>
                <w:szCs w:val="18"/>
              </w:rPr>
              <w:t>Milestone / Target</w:t>
            </w:r>
          </w:p>
        </w:tc>
        <w:tc>
          <w:tcPr>
            <w:tcW w:w="1843" w:type="dxa"/>
            <w:vMerge w:val="restart"/>
            <w:shd w:val="clear" w:color="auto" w:fill="BDD7EE"/>
            <w:vAlign w:val="center"/>
            <w:hideMark/>
          </w:tcPr>
          <w:p w14:paraId="04790E6F" w14:textId="77777777" w:rsidR="007E41C9" w:rsidRPr="007405CF" w:rsidRDefault="007E41C9" w:rsidP="007E41C9">
            <w:pPr>
              <w:spacing w:before="0" w:after="0" w:line="240" w:lineRule="auto"/>
              <w:jc w:val="center"/>
              <w:rPr>
                <w:rFonts w:eastAsia="Times New Roman"/>
                <w:b/>
                <w:noProof/>
                <w:sz w:val="18"/>
                <w:szCs w:val="18"/>
              </w:rPr>
            </w:pPr>
            <w:r w:rsidRPr="007405CF">
              <w:rPr>
                <w:b/>
                <w:noProof/>
                <w:sz w:val="18"/>
                <w:szCs w:val="18"/>
              </w:rPr>
              <w:t>Name</w:t>
            </w:r>
          </w:p>
        </w:tc>
        <w:tc>
          <w:tcPr>
            <w:tcW w:w="2126" w:type="dxa"/>
            <w:vMerge w:val="restart"/>
            <w:shd w:val="clear" w:color="auto" w:fill="BDD7EE"/>
            <w:vAlign w:val="center"/>
            <w:hideMark/>
          </w:tcPr>
          <w:p w14:paraId="332B5BC4" w14:textId="39780785" w:rsidR="007E41C9" w:rsidRPr="007405CF" w:rsidRDefault="007E41C9" w:rsidP="007E41C9">
            <w:pPr>
              <w:spacing w:before="0" w:after="0" w:line="240" w:lineRule="auto"/>
              <w:jc w:val="center"/>
              <w:rPr>
                <w:rFonts w:eastAsia="Times New Roman"/>
                <w:b/>
                <w:noProof/>
                <w:sz w:val="18"/>
                <w:szCs w:val="18"/>
              </w:rPr>
            </w:pPr>
            <w:r w:rsidRPr="007405CF">
              <w:rPr>
                <w:b/>
                <w:noProof/>
                <w:sz w:val="18"/>
                <w:szCs w:val="18"/>
              </w:rPr>
              <w:t>Qualitative indicators (for milestones)</w:t>
            </w:r>
          </w:p>
        </w:tc>
        <w:tc>
          <w:tcPr>
            <w:tcW w:w="2693" w:type="dxa"/>
            <w:gridSpan w:val="3"/>
            <w:shd w:val="clear" w:color="auto" w:fill="BDD7EE"/>
            <w:vAlign w:val="center"/>
            <w:hideMark/>
          </w:tcPr>
          <w:p w14:paraId="216C44D3" w14:textId="46005AA3" w:rsidR="007E41C9" w:rsidRPr="007405CF" w:rsidRDefault="007E41C9" w:rsidP="007E41C9">
            <w:pPr>
              <w:spacing w:before="0" w:after="0" w:line="240" w:lineRule="auto"/>
              <w:jc w:val="center"/>
              <w:rPr>
                <w:rFonts w:eastAsia="Times New Roman"/>
                <w:b/>
                <w:noProof/>
                <w:sz w:val="18"/>
                <w:szCs w:val="18"/>
              </w:rPr>
            </w:pPr>
            <w:r w:rsidRPr="007405CF">
              <w:rPr>
                <w:b/>
                <w:noProof/>
                <w:sz w:val="18"/>
                <w:szCs w:val="18"/>
              </w:rPr>
              <w:t>Quantitative indicators (for targets)</w:t>
            </w:r>
          </w:p>
        </w:tc>
        <w:tc>
          <w:tcPr>
            <w:tcW w:w="1559" w:type="dxa"/>
            <w:gridSpan w:val="2"/>
            <w:shd w:val="clear" w:color="auto" w:fill="BDD7EE"/>
            <w:vAlign w:val="center"/>
            <w:hideMark/>
          </w:tcPr>
          <w:p w14:paraId="1FD34161" w14:textId="77777777" w:rsidR="00D141BD" w:rsidRDefault="007E41C9" w:rsidP="007E41C9">
            <w:pPr>
              <w:spacing w:before="0" w:after="0" w:line="240" w:lineRule="auto"/>
              <w:jc w:val="center"/>
              <w:rPr>
                <w:b/>
                <w:noProof/>
                <w:sz w:val="18"/>
                <w:szCs w:val="18"/>
              </w:rPr>
            </w:pPr>
            <w:r w:rsidRPr="007405CF">
              <w:rPr>
                <w:b/>
                <w:noProof/>
                <w:sz w:val="18"/>
                <w:szCs w:val="18"/>
              </w:rPr>
              <w:t xml:space="preserve">Indicative timeline </w:t>
            </w:r>
          </w:p>
          <w:p w14:paraId="5199053A" w14:textId="3533D085" w:rsidR="007E41C9" w:rsidRPr="007405CF" w:rsidRDefault="007E41C9" w:rsidP="007E41C9">
            <w:pPr>
              <w:spacing w:before="0" w:after="0" w:line="240" w:lineRule="auto"/>
              <w:jc w:val="center"/>
              <w:rPr>
                <w:rFonts w:eastAsia="Times New Roman"/>
                <w:b/>
                <w:noProof/>
                <w:sz w:val="18"/>
                <w:szCs w:val="18"/>
              </w:rPr>
            </w:pPr>
            <w:r w:rsidRPr="007405CF">
              <w:rPr>
                <w:b/>
                <w:noProof/>
                <w:sz w:val="18"/>
                <w:szCs w:val="18"/>
              </w:rPr>
              <w:t xml:space="preserve">for completion </w:t>
            </w:r>
          </w:p>
        </w:tc>
        <w:tc>
          <w:tcPr>
            <w:tcW w:w="3987" w:type="dxa"/>
            <w:vMerge w:val="restart"/>
            <w:shd w:val="clear" w:color="auto" w:fill="BDD7EE"/>
            <w:vAlign w:val="center"/>
            <w:hideMark/>
          </w:tcPr>
          <w:p w14:paraId="766A7336" w14:textId="77777777" w:rsidR="007E41C9" w:rsidRPr="007405CF" w:rsidRDefault="007E41C9" w:rsidP="007E41C9">
            <w:pPr>
              <w:spacing w:before="0" w:after="0" w:line="240" w:lineRule="auto"/>
              <w:jc w:val="center"/>
              <w:rPr>
                <w:rFonts w:eastAsia="Times New Roman"/>
                <w:b/>
                <w:noProof/>
                <w:sz w:val="18"/>
                <w:szCs w:val="18"/>
              </w:rPr>
            </w:pPr>
            <w:r w:rsidRPr="007405CF">
              <w:rPr>
                <w:b/>
                <w:noProof/>
                <w:sz w:val="18"/>
                <w:szCs w:val="18"/>
              </w:rPr>
              <w:t>Description of each milestone and target</w:t>
            </w:r>
          </w:p>
        </w:tc>
      </w:tr>
      <w:tr w:rsidR="0037333C" w:rsidRPr="007405CF" w14:paraId="076655FF" w14:textId="77777777" w:rsidTr="00D141BD">
        <w:trPr>
          <w:trHeight w:val="751"/>
          <w:tblHeader/>
          <w:jc w:val="center"/>
        </w:trPr>
        <w:tc>
          <w:tcPr>
            <w:tcW w:w="562" w:type="dxa"/>
            <w:vMerge/>
            <w:vAlign w:val="center"/>
            <w:hideMark/>
          </w:tcPr>
          <w:p w14:paraId="6C935FE2" w14:textId="77777777" w:rsidR="007E41C9" w:rsidRPr="007405CF" w:rsidRDefault="007E41C9" w:rsidP="007E41C9">
            <w:pPr>
              <w:spacing w:before="0" w:after="0" w:line="240" w:lineRule="auto"/>
              <w:rPr>
                <w:rFonts w:eastAsia="Times New Roman"/>
                <w:b/>
                <w:noProof/>
                <w:sz w:val="18"/>
                <w:szCs w:val="18"/>
                <w:lang w:eastAsia="en-GB"/>
              </w:rPr>
            </w:pPr>
          </w:p>
        </w:tc>
        <w:tc>
          <w:tcPr>
            <w:tcW w:w="1560" w:type="dxa"/>
            <w:vMerge/>
            <w:vAlign w:val="center"/>
            <w:hideMark/>
          </w:tcPr>
          <w:p w14:paraId="6CD25E28" w14:textId="77777777" w:rsidR="007E41C9" w:rsidRPr="007405CF" w:rsidRDefault="007E41C9" w:rsidP="007E41C9">
            <w:pPr>
              <w:spacing w:before="0" w:after="0" w:line="240" w:lineRule="auto"/>
              <w:rPr>
                <w:rFonts w:eastAsia="Times New Roman"/>
                <w:b/>
                <w:noProof/>
                <w:sz w:val="18"/>
                <w:szCs w:val="18"/>
                <w:lang w:eastAsia="en-GB"/>
              </w:rPr>
            </w:pPr>
          </w:p>
        </w:tc>
        <w:tc>
          <w:tcPr>
            <w:tcW w:w="992" w:type="dxa"/>
            <w:vMerge/>
            <w:vAlign w:val="center"/>
            <w:hideMark/>
          </w:tcPr>
          <w:p w14:paraId="5D730483" w14:textId="77777777" w:rsidR="007E41C9" w:rsidRPr="007405CF" w:rsidRDefault="007E41C9" w:rsidP="007E41C9">
            <w:pPr>
              <w:spacing w:before="0" w:after="0" w:line="240" w:lineRule="auto"/>
              <w:rPr>
                <w:rFonts w:eastAsia="Times New Roman"/>
                <w:b/>
                <w:noProof/>
                <w:sz w:val="18"/>
                <w:szCs w:val="18"/>
                <w:lang w:eastAsia="en-GB"/>
              </w:rPr>
            </w:pPr>
          </w:p>
        </w:tc>
        <w:tc>
          <w:tcPr>
            <w:tcW w:w="1843" w:type="dxa"/>
            <w:vMerge/>
            <w:vAlign w:val="center"/>
            <w:hideMark/>
          </w:tcPr>
          <w:p w14:paraId="208109A8" w14:textId="77777777" w:rsidR="007E41C9" w:rsidRPr="007405CF" w:rsidRDefault="007E41C9" w:rsidP="007E41C9">
            <w:pPr>
              <w:spacing w:before="0" w:after="0" w:line="240" w:lineRule="auto"/>
              <w:rPr>
                <w:rFonts w:eastAsia="Times New Roman"/>
                <w:b/>
                <w:noProof/>
                <w:sz w:val="18"/>
                <w:szCs w:val="18"/>
                <w:lang w:eastAsia="en-GB"/>
              </w:rPr>
            </w:pPr>
          </w:p>
        </w:tc>
        <w:tc>
          <w:tcPr>
            <w:tcW w:w="2126" w:type="dxa"/>
            <w:vMerge/>
            <w:vAlign w:val="center"/>
            <w:hideMark/>
          </w:tcPr>
          <w:p w14:paraId="115C335F" w14:textId="77777777" w:rsidR="007E41C9" w:rsidRPr="007405CF" w:rsidRDefault="007E41C9" w:rsidP="007E41C9">
            <w:pPr>
              <w:spacing w:before="0" w:after="0" w:line="240" w:lineRule="auto"/>
              <w:rPr>
                <w:rFonts w:eastAsia="Times New Roman"/>
                <w:b/>
                <w:noProof/>
                <w:sz w:val="18"/>
                <w:szCs w:val="18"/>
                <w:lang w:eastAsia="en-GB"/>
              </w:rPr>
            </w:pPr>
          </w:p>
        </w:tc>
        <w:tc>
          <w:tcPr>
            <w:tcW w:w="992" w:type="dxa"/>
            <w:shd w:val="clear" w:color="auto" w:fill="BDD7EE"/>
            <w:vAlign w:val="center"/>
            <w:hideMark/>
          </w:tcPr>
          <w:p w14:paraId="192B85FA" w14:textId="77777777" w:rsidR="007E41C9" w:rsidRPr="007405CF" w:rsidRDefault="007E41C9" w:rsidP="007E41C9">
            <w:pPr>
              <w:spacing w:before="0" w:after="0" w:line="240" w:lineRule="auto"/>
              <w:jc w:val="center"/>
              <w:rPr>
                <w:rFonts w:eastAsia="Times New Roman"/>
                <w:b/>
                <w:noProof/>
                <w:sz w:val="18"/>
                <w:szCs w:val="18"/>
              </w:rPr>
            </w:pPr>
            <w:r w:rsidRPr="007405CF">
              <w:rPr>
                <w:b/>
                <w:noProof/>
                <w:sz w:val="18"/>
                <w:szCs w:val="18"/>
              </w:rPr>
              <w:t>Unit of measure</w:t>
            </w:r>
          </w:p>
        </w:tc>
        <w:tc>
          <w:tcPr>
            <w:tcW w:w="992" w:type="dxa"/>
            <w:shd w:val="clear" w:color="auto" w:fill="BDD7EE"/>
            <w:vAlign w:val="center"/>
            <w:hideMark/>
          </w:tcPr>
          <w:p w14:paraId="35BF7FB8" w14:textId="77777777" w:rsidR="007E41C9" w:rsidRPr="007405CF" w:rsidRDefault="007E41C9" w:rsidP="007E41C9">
            <w:pPr>
              <w:spacing w:before="0" w:after="0" w:line="240" w:lineRule="auto"/>
              <w:jc w:val="center"/>
              <w:rPr>
                <w:rFonts w:eastAsia="Times New Roman"/>
                <w:b/>
                <w:noProof/>
                <w:sz w:val="18"/>
                <w:szCs w:val="18"/>
              </w:rPr>
            </w:pPr>
            <w:r w:rsidRPr="007405CF">
              <w:rPr>
                <w:b/>
                <w:noProof/>
                <w:sz w:val="18"/>
                <w:szCs w:val="18"/>
              </w:rPr>
              <w:t xml:space="preserve">Baseline </w:t>
            </w:r>
          </w:p>
        </w:tc>
        <w:tc>
          <w:tcPr>
            <w:tcW w:w="709" w:type="dxa"/>
            <w:shd w:val="clear" w:color="auto" w:fill="BDD7EE"/>
            <w:vAlign w:val="center"/>
            <w:hideMark/>
          </w:tcPr>
          <w:p w14:paraId="0E937CA8" w14:textId="77777777" w:rsidR="007E41C9" w:rsidRPr="007405CF" w:rsidRDefault="007E41C9" w:rsidP="007E41C9">
            <w:pPr>
              <w:spacing w:before="0" w:after="0" w:line="240" w:lineRule="auto"/>
              <w:jc w:val="center"/>
              <w:rPr>
                <w:rFonts w:eastAsia="Times New Roman"/>
                <w:b/>
                <w:noProof/>
                <w:sz w:val="18"/>
                <w:szCs w:val="18"/>
              </w:rPr>
            </w:pPr>
            <w:r w:rsidRPr="007405CF">
              <w:rPr>
                <w:b/>
                <w:noProof/>
                <w:sz w:val="18"/>
                <w:szCs w:val="18"/>
              </w:rPr>
              <w:t xml:space="preserve">Goal </w:t>
            </w:r>
          </w:p>
        </w:tc>
        <w:tc>
          <w:tcPr>
            <w:tcW w:w="851" w:type="dxa"/>
            <w:shd w:val="clear" w:color="auto" w:fill="BDD7EE"/>
            <w:vAlign w:val="center"/>
            <w:hideMark/>
          </w:tcPr>
          <w:p w14:paraId="4B21DF18" w14:textId="77777777" w:rsidR="007E41C9" w:rsidRPr="007405CF" w:rsidRDefault="007E41C9" w:rsidP="007E41C9">
            <w:pPr>
              <w:spacing w:before="0" w:after="0" w:line="240" w:lineRule="auto"/>
              <w:jc w:val="center"/>
              <w:rPr>
                <w:rFonts w:eastAsia="Times New Roman"/>
                <w:b/>
                <w:noProof/>
                <w:sz w:val="18"/>
                <w:szCs w:val="18"/>
              </w:rPr>
            </w:pPr>
            <w:r w:rsidRPr="007405CF">
              <w:rPr>
                <w:b/>
                <w:noProof/>
                <w:sz w:val="18"/>
                <w:szCs w:val="18"/>
              </w:rPr>
              <w:t>Quarter</w:t>
            </w:r>
          </w:p>
        </w:tc>
        <w:tc>
          <w:tcPr>
            <w:tcW w:w="708" w:type="dxa"/>
            <w:shd w:val="clear" w:color="auto" w:fill="BDD7EE"/>
            <w:vAlign w:val="center"/>
            <w:hideMark/>
          </w:tcPr>
          <w:p w14:paraId="6D78800C" w14:textId="77777777" w:rsidR="007E41C9" w:rsidRPr="007405CF" w:rsidRDefault="007E41C9" w:rsidP="007E41C9">
            <w:pPr>
              <w:spacing w:before="0" w:after="0" w:line="240" w:lineRule="auto"/>
              <w:jc w:val="center"/>
              <w:rPr>
                <w:rFonts w:eastAsia="Times New Roman"/>
                <w:b/>
                <w:noProof/>
                <w:sz w:val="18"/>
                <w:szCs w:val="18"/>
              </w:rPr>
            </w:pPr>
            <w:r w:rsidRPr="007405CF">
              <w:rPr>
                <w:b/>
                <w:noProof/>
                <w:sz w:val="18"/>
                <w:szCs w:val="18"/>
              </w:rPr>
              <w:t>Year</w:t>
            </w:r>
          </w:p>
        </w:tc>
        <w:tc>
          <w:tcPr>
            <w:tcW w:w="3987" w:type="dxa"/>
            <w:vMerge/>
            <w:vAlign w:val="center"/>
            <w:hideMark/>
          </w:tcPr>
          <w:p w14:paraId="42D52E84" w14:textId="77777777" w:rsidR="007E41C9" w:rsidRPr="007405CF" w:rsidRDefault="007E41C9" w:rsidP="007E41C9">
            <w:pPr>
              <w:spacing w:before="0" w:after="0" w:line="240" w:lineRule="auto"/>
              <w:rPr>
                <w:rFonts w:eastAsia="Times New Roman"/>
                <w:b/>
                <w:noProof/>
                <w:sz w:val="18"/>
                <w:szCs w:val="18"/>
                <w:lang w:eastAsia="en-GB"/>
              </w:rPr>
            </w:pPr>
          </w:p>
        </w:tc>
      </w:tr>
      <w:tr w:rsidR="005B2074" w:rsidRPr="007405CF" w14:paraId="6E261FF5" w14:textId="77777777" w:rsidTr="00D141BD">
        <w:trPr>
          <w:trHeight w:val="309"/>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BFDDB85" w14:textId="11031145" w:rsidR="007E41C9" w:rsidRPr="007405CF" w:rsidRDefault="007E41C9" w:rsidP="000B3FEC">
            <w:pPr>
              <w:spacing w:before="0" w:after="0" w:line="240" w:lineRule="auto"/>
              <w:jc w:val="center"/>
              <w:rPr>
                <w:rFonts w:eastAsia="Times New Roman"/>
                <w:noProof/>
                <w:color w:val="006100"/>
                <w:sz w:val="18"/>
                <w:szCs w:val="18"/>
              </w:rPr>
            </w:pPr>
            <w:r w:rsidRPr="007405CF">
              <w:rPr>
                <w:noProof/>
                <w:color w:val="006100"/>
                <w:sz w:val="18"/>
                <w:szCs w:val="18"/>
              </w:rPr>
              <w:t>135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4DB6CE2" w14:textId="3DBA4614" w:rsidR="007E41C9" w:rsidRPr="007405CF" w:rsidRDefault="007E41C9" w:rsidP="007E41C9">
            <w:pPr>
              <w:spacing w:before="0" w:after="0" w:line="240" w:lineRule="auto"/>
              <w:rPr>
                <w:rFonts w:eastAsia="Times New Roman"/>
                <w:noProof/>
                <w:color w:val="006100"/>
                <w:sz w:val="18"/>
                <w:szCs w:val="18"/>
              </w:rPr>
            </w:pPr>
            <w:r w:rsidRPr="007405CF">
              <w:rPr>
                <w:noProof/>
                <w:color w:val="006100"/>
                <w:sz w:val="18"/>
                <w:szCs w:val="18"/>
              </w:rPr>
              <w:t>A: Structural measures to strengthen the resilience of the labour market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0ED05C7" w14:textId="2E1F4815" w:rsidR="007E41C9" w:rsidRPr="007405CF" w:rsidRDefault="007E41C9" w:rsidP="007E41C9">
            <w:pPr>
              <w:spacing w:before="0" w:after="0" w:line="240" w:lineRule="auto"/>
              <w:rPr>
                <w:rFonts w:eastAsia="Times New Roman"/>
                <w:noProof/>
                <w:color w:val="006100"/>
                <w:sz w:val="18"/>
                <w:szCs w:val="18"/>
              </w:rPr>
            </w:pPr>
            <w:r w:rsidRPr="007405CF">
              <w:rPr>
                <w:noProof/>
                <w:color w:val="006100"/>
                <w:sz w:val="18"/>
                <w:szCs w:val="18"/>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20035772" w14:textId="606D8E8C" w:rsidR="007E41C9" w:rsidRPr="007405CF" w:rsidRDefault="007E41C9" w:rsidP="007E41C9">
            <w:pPr>
              <w:spacing w:before="0" w:after="0" w:line="240" w:lineRule="auto"/>
              <w:rPr>
                <w:rFonts w:eastAsia="Times New Roman"/>
                <w:noProof/>
                <w:color w:val="006100"/>
                <w:sz w:val="18"/>
                <w:szCs w:val="18"/>
              </w:rPr>
            </w:pPr>
            <w:r w:rsidRPr="007405CF">
              <w:rPr>
                <w:noProof/>
                <w:color w:val="006100"/>
                <w:sz w:val="18"/>
                <w:szCs w:val="18"/>
              </w:rPr>
              <w:t>Entry into force of the Act establishing a “crisis” short-time work scheme</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3B3E7413" w14:textId="660270FE" w:rsidR="007E41C9" w:rsidRPr="007405CF" w:rsidRDefault="007E41C9" w:rsidP="007E41C9">
            <w:pPr>
              <w:spacing w:before="0" w:after="0" w:line="240" w:lineRule="auto"/>
              <w:rPr>
                <w:rFonts w:eastAsia="Times New Roman"/>
                <w:noProof/>
                <w:color w:val="006100"/>
                <w:sz w:val="18"/>
                <w:szCs w:val="18"/>
              </w:rPr>
            </w:pPr>
            <w:r w:rsidRPr="007405CF">
              <w:rPr>
                <w:noProof/>
                <w:color w:val="006100"/>
                <w:sz w:val="18"/>
                <w:szCs w:val="18"/>
              </w:rPr>
              <w:t>Provision in the law indicating the entry into force of the Act establishing a “crisis” short-time work scheme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5F7E311" w14:textId="067FEF86" w:rsidR="007E41C9" w:rsidRPr="007405CF" w:rsidRDefault="007E41C9" w:rsidP="00D141BD">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1CEE362" w14:textId="75148D84" w:rsidR="007E41C9" w:rsidRPr="007405CF" w:rsidRDefault="007E41C9" w:rsidP="00D141BD">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28F60922" w14:textId="3085F6BE" w:rsidR="007E41C9" w:rsidRPr="007405CF" w:rsidRDefault="007E41C9" w:rsidP="00D141BD">
            <w:pPr>
              <w:spacing w:before="0" w:after="0" w:line="240" w:lineRule="auto"/>
              <w:jc w:val="center"/>
              <w:rPr>
                <w:rFonts w:eastAsia="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01C931CD" w14:textId="67C505A6" w:rsidR="007E41C9" w:rsidRPr="007405CF" w:rsidRDefault="007E41C9" w:rsidP="00D141BD">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E882DC9" w14:textId="0C76B242" w:rsidR="007E41C9" w:rsidRPr="007405CF" w:rsidRDefault="007E41C9" w:rsidP="00D141BD">
            <w:pPr>
              <w:spacing w:before="0" w:after="0" w:line="240" w:lineRule="auto"/>
              <w:jc w:val="center"/>
              <w:rPr>
                <w:rFonts w:eastAsia="Times New Roman"/>
                <w:noProof/>
                <w:color w:val="006100"/>
                <w:sz w:val="18"/>
                <w:szCs w:val="18"/>
              </w:rPr>
            </w:pPr>
            <w:r w:rsidRPr="007405CF">
              <w:rPr>
                <w:noProof/>
                <w:color w:val="006100"/>
                <w:sz w:val="18"/>
                <w:szCs w:val="18"/>
              </w:rPr>
              <w:t>2024</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55774081" w14:textId="6DC89689" w:rsidR="007E41C9" w:rsidRPr="007405CF" w:rsidRDefault="007E41C9" w:rsidP="00A01857">
            <w:pPr>
              <w:spacing w:before="0" w:after="0" w:line="240" w:lineRule="auto"/>
              <w:rPr>
                <w:noProof/>
                <w:color w:val="006100"/>
                <w:sz w:val="18"/>
                <w:szCs w:val="18"/>
              </w:rPr>
            </w:pPr>
            <w:r w:rsidRPr="007405CF">
              <w:rPr>
                <w:noProof/>
                <w:color w:val="006100"/>
                <w:sz w:val="18"/>
                <w:szCs w:val="18"/>
              </w:rPr>
              <w:t>The act shall establish a crisis short-time work scheme with the objective of preserving jobs in the event of unforeseen circumstances. The draft act shall be prepared on the basis of a needs analysis and experience with the implementation of the intervention measure during the COVID-19 epidemic and during the 2022 energy crisis, in cooperation with the social partners. The act shall also provide for training and education obligations during the period of short-time work measure implementation.</w:t>
            </w:r>
          </w:p>
        </w:tc>
      </w:tr>
      <w:tr w:rsidR="005B2074" w:rsidRPr="007405CF" w14:paraId="4948DA46" w14:textId="77777777" w:rsidTr="00D141BD">
        <w:trPr>
          <w:trHeight w:val="309"/>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0CCBD66" w14:textId="7E33B8F6" w:rsidR="007E41C9" w:rsidRPr="007405CF" w:rsidRDefault="007E41C9" w:rsidP="000B3FEC">
            <w:pPr>
              <w:spacing w:before="0" w:after="0" w:line="240" w:lineRule="auto"/>
              <w:jc w:val="center"/>
              <w:rPr>
                <w:rFonts w:eastAsia="Times New Roman"/>
                <w:noProof/>
                <w:color w:val="006100"/>
                <w:sz w:val="18"/>
                <w:szCs w:val="18"/>
              </w:rPr>
            </w:pPr>
            <w:r w:rsidRPr="007405CF">
              <w:rPr>
                <w:noProof/>
                <w:color w:val="006100"/>
                <w:sz w:val="18"/>
                <w:szCs w:val="18"/>
              </w:rPr>
              <w:t>136</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198AA336" w14:textId="214BC023" w:rsidR="007E41C9" w:rsidRPr="007405CF" w:rsidRDefault="007E41C9" w:rsidP="007E41C9">
            <w:pPr>
              <w:spacing w:before="0" w:after="0" w:line="240" w:lineRule="auto"/>
              <w:rPr>
                <w:rFonts w:eastAsia="Times New Roman"/>
                <w:noProof/>
                <w:color w:val="006100"/>
                <w:sz w:val="18"/>
                <w:szCs w:val="18"/>
              </w:rPr>
            </w:pPr>
            <w:r w:rsidRPr="007405CF">
              <w:rPr>
                <w:noProof/>
                <w:color w:val="006100"/>
                <w:sz w:val="18"/>
                <w:szCs w:val="18"/>
              </w:rPr>
              <w:t>A: Structural measures to strengthen the resilience of the labour market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6A40816" w14:textId="7216C179" w:rsidR="007E41C9" w:rsidRPr="007405CF" w:rsidRDefault="007E41C9" w:rsidP="007E41C9">
            <w:pPr>
              <w:spacing w:before="0" w:after="0" w:line="240" w:lineRule="auto"/>
              <w:rPr>
                <w:rFonts w:eastAsia="Times New Roman"/>
                <w:noProof/>
                <w:color w:val="006100"/>
                <w:sz w:val="18"/>
                <w:szCs w:val="18"/>
              </w:rPr>
            </w:pPr>
            <w:r w:rsidRPr="007405CF">
              <w:rPr>
                <w:noProof/>
                <w:color w:val="006100"/>
                <w:sz w:val="18"/>
                <w:szCs w:val="18"/>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0DD71A0C" w14:textId="0028393D" w:rsidR="007E41C9" w:rsidRPr="007405CF" w:rsidRDefault="007E41C9" w:rsidP="007E41C9">
            <w:pPr>
              <w:spacing w:before="0" w:after="0" w:line="240" w:lineRule="auto"/>
              <w:rPr>
                <w:rFonts w:eastAsia="Times New Roman"/>
                <w:noProof/>
                <w:color w:val="006100"/>
                <w:sz w:val="18"/>
                <w:szCs w:val="18"/>
              </w:rPr>
            </w:pPr>
            <w:r w:rsidRPr="007405CF">
              <w:rPr>
                <w:noProof/>
                <w:color w:val="006100"/>
                <w:sz w:val="18"/>
                <w:szCs w:val="18"/>
              </w:rPr>
              <w:t>Entry into force of amendments to the Labour Market Regulation Act</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100F0120" w14:textId="06B59BD7" w:rsidR="007E41C9" w:rsidRPr="007405CF" w:rsidRDefault="007E41C9" w:rsidP="007E41C9">
            <w:pPr>
              <w:spacing w:before="0" w:after="0" w:line="240" w:lineRule="auto"/>
              <w:rPr>
                <w:rFonts w:eastAsia="Times New Roman"/>
                <w:noProof/>
                <w:color w:val="006100"/>
                <w:sz w:val="18"/>
                <w:szCs w:val="18"/>
              </w:rPr>
            </w:pPr>
            <w:r w:rsidRPr="007405CF">
              <w:rPr>
                <w:noProof/>
                <w:color w:val="006100"/>
                <w:sz w:val="18"/>
                <w:szCs w:val="18"/>
              </w:rPr>
              <w:t>Provision in the law indicating the entry into force of amendments to the Labour Market Regulation Act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AAAD608" w14:textId="1E579F2F" w:rsidR="007E41C9" w:rsidRPr="007405CF" w:rsidRDefault="007E41C9" w:rsidP="00D141BD">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6E1CD97" w14:textId="77777777" w:rsidR="007E41C9" w:rsidRPr="007405CF" w:rsidRDefault="007E41C9" w:rsidP="00D141BD">
            <w:pPr>
              <w:spacing w:before="0" w:after="0" w:line="240" w:lineRule="auto"/>
              <w:jc w:val="center"/>
              <w:rPr>
                <w:rFonts w:eastAsia="Times New Roman"/>
                <w:noProof/>
                <w:color w:val="006100"/>
                <w:sz w:val="18"/>
                <w:szCs w:val="18"/>
                <w:lang w:eastAsia="en-GB"/>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F990E25" w14:textId="22827E7B" w:rsidR="007E41C9" w:rsidRPr="007405CF" w:rsidRDefault="007E41C9" w:rsidP="00D141BD">
            <w:pPr>
              <w:spacing w:before="0" w:after="0" w:line="240" w:lineRule="auto"/>
              <w:jc w:val="center"/>
              <w:rPr>
                <w:rFonts w:eastAsia="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3DC077AF" w14:textId="13817B21" w:rsidR="007E41C9" w:rsidRPr="007405CF" w:rsidRDefault="007E41C9" w:rsidP="00D141BD">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BBC510A" w14:textId="695D5EF4" w:rsidR="007E41C9" w:rsidRPr="007405CF" w:rsidRDefault="007E41C9" w:rsidP="00D141BD">
            <w:pPr>
              <w:spacing w:before="0" w:after="0" w:line="240" w:lineRule="auto"/>
              <w:jc w:val="center"/>
              <w:rPr>
                <w:rFonts w:eastAsia="Times New Roman"/>
                <w:noProof/>
                <w:color w:val="006100"/>
                <w:sz w:val="18"/>
                <w:szCs w:val="18"/>
              </w:rPr>
            </w:pPr>
            <w:r w:rsidRPr="007405CF">
              <w:rPr>
                <w:noProof/>
                <w:color w:val="006100"/>
                <w:sz w:val="18"/>
                <w:szCs w:val="18"/>
              </w:rPr>
              <w:t>2024</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227DA5A8" w14:textId="32BB0D6B" w:rsidR="007E41C9" w:rsidRPr="007405CF" w:rsidRDefault="007E41C9" w:rsidP="007E41C9">
            <w:pPr>
              <w:spacing w:before="0" w:after="0" w:line="240" w:lineRule="auto"/>
              <w:rPr>
                <w:rFonts w:eastAsia="Times New Roman"/>
                <w:noProof/>
                <w:color w:val="006100"/>
                <w:sz w:val="18"/>
                <w:szCs w:val="18"/>
              </w:rPr>
            </w:pPr>
            <w:r w:rsidRPr="007405CF">
              <w:rPr>
                <w:noProof/>
                <w:color w:val="006100"/>
                <w:sz w:val="18"/>
                <w:szCs w:val="18"/>
              </w:rPr>
              <w:t>The amendments in the field of unemployment insurance shall aim at promoting longer working lives and reducing the gap between labour market exit age and the statutory retirement age.</w:t>
            </w:r>
          </w:p>
        </w:tc>
      </w:tr>
      <w:tr w:rsidR="005B2074" w:rsidRPr="007405CF" w14:paraId="0223CEDF" w14:textId="77777777" w:rsidTr="00D141BD">
        <w:trPr>
          <w:trHeight w:val="309"/>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085A37C5" w14:textId="1DC2A201" w:rsidR="007E41C9" w:rsidRPr="007405CF" w:rsidRDefault="007E41C9" w:rsidP="000B3FEC">
            <w:pPr>
              <w:spacing w:before="0" w:after="0" w:line="240" w:lineRule="auto"/>
              <w:jc w:val="center"/>
              <w:rPr>
                <w:rFonts w:eastAsia="Times New Roman"/>
                <w:noProof/>
                <w:color w:val="006100"/>
                <w:sz w:val="18"/>
                <w:szCs w:val="18"/>
              </w:rPr>
            </w:pPr>
            <w:r w:rsidRPr="007405CF">
              <w:rPr>
                <w:noProof/>
                <w:color w:val="006100"/>
                <w:sz w:val="18"/>
                <w:szCs w:val="18"/>
              </w:rPr>
              <w:t>137</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081A2F1A" w14:textId="4ECDB650" w:rsidR="007E41C9" w:rsidRPr="007405CF" w:rsidRDefault="007E41C9" w:rsidP="007E41C9">
            <w:pPr>
              <w:spacing w:before="0" w:after="0" w:line="240" w:lineRule="auto"/>
              <w:rPr>
                <w:rFonts w:eastAsia="Times New Roman"/>
                <w:noProof/>
                <w:color w:val="006100"/>
                <w:sz w:val="18"/>
                <w:szCs w:val="18"/>
              </w:rPr>
            </w:pPr>
            <w:r w:rsidRPr="007405CF">
              <w:rPr>
                <w:noProof/>
                <w:color w:val="006100"/>
                <w:sz w:val="18"/>
                <w:szCs w:val="18"/>
              </w:rPr>
              <w:t>A: Structural measures to strengthen the resilience of the labour market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6F8DA433" w14:textId="44D7EC82" w:rsidR="007E41C9" w:rsidRPr="007405CF" w:rsidRDefault="007E41C9" w:rsidP="007E41C9">
            <w:pPr>
              <w:spacing w:before="0" w:after="0" w:line="240" w:lineRule="auto"/>
              <w:rPr>
                <w:rFonts w:eastAsia="Times New Roman"/>
                <w:noProof/>
                <w:color w:val="006100"/>
                <w:sz w:val="18"/>
                <w:szCs w:val="18"/>
              </w:rPr>
            </w:pPr>
            <w:r w:rsidRPr="007405CF">
              <w:rPr>
                <w:noProof/>
                <w:color w:val="006100"/>
                <w:sz w:val="18"/>
                <w:szCs w:val="18"/>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27E13BBB" w14:textId="22287A21" w:rsidR="007E41C9" w:rsidRPr="007405CF" w:rsidRDefault="007E41C9" w:rsidP="007E41C9">
            <w:pPr>
              <w:spacing w:before="0" w:after="0" w:line="240" w:lineRule="auto"/>
              <w:rPr>
                <w:rFonts w:eastAsia="Times New Roman"/>
                <w:noProof/>
                <w:color w:val="006100"/>
                <w:sz w:val="18"/>
                <w:szCs w:val="18"/>
              </w:rPr>
            </w:pPr>
            <w:r w:rsidRPr="007405CF">
              <w:rPr>
                <w:noProof/>
                <w:color w:val="006100"/>
                <w:sz w:val="18"/>
                <w:szCs w:val="18"/>
              </w:rPr>
              <w:t>Draft amendments to pension legislation for consultation</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06BD2A83" w14:textId="05E21AD6" w:rsidR="007E41C9" w:rsidRPr="007405CF" w:rsidRDefault="007E41C9" w:rsidP="007E41C9">
            <w:pPr>
              <w:spacing w:before="0" w:after="0" w:line="240" w:lineRule="auto"/>
              <w:rPr>
                <w:rFonts w:eastAsia="Times New Roman"/>
                <w:noProof/>
                <w:color w:val="006100"/>
                <w:sz w:val="18"/>
                <w:szCs w:val="18"/>
              </w:rPr>
            </w:pPr>
            <w:r w:rsidRPr="007405CF">
              <w:rPr>
                <w:noProof/>
                <w:color w:val="006100"/>
                <w:sz w:val="18"/>
                <w:szCs w:val="18"/>
              </w:rPr>
              <w:t>Draft amendments to the Pension and Disability Insurance Act aimed at ensuring the fiscal sustainability and adequacy of the pensions are transmitted to the Economic and Social Council</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2149233" w14:textId="033AF533" w:rsidR="007E41C9" w:rsidRPr="007405CF" w:rsidRDefault="007E41C9" w:rsidP="00D141BD">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A396142" w14:textId="07DD6811" w:rsidR="007E41C9" w:rsidRPr="007405CF" w:rsidRDefault="007E41C9" w:rsidP="00D141BD">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5654D354" w14:textId="53EE130B" w:rsidR="007E41C9" w:rsidRPr="007405CF" w:rsidRDefault="007E41C9" w:rsidP="00D141BD">
            <w:pPr>
              <w:spacing w:before="0" w:after="0" w:line="240" w:lineRule="auto"/>
              <w:jc w:val="center"/>
              <w:rPr>
                <w:rFonts w:eastAsia="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0F3C19C1" w14:textId="52D49181" w:rsidR="007E41C9" w:rsidRPr="007405CF" w:rsidRDefault="007E41C9" w:rsidP="00D141BD">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0FB4CB98" w14:textId="3FDEE5F8" w:rsidR="007E41C9" w:rsidRPr="007405CF" w:rsidRDefault="007E41C9" w:rsidP="00D141BD">
            <w:pPr>
              <w:spacing w:before="0" w:after="0" w:line="240" w:lineRule="auto"/>
              <w:jc w:val="center"/>
              <w:rPr>
                <w:rFonts w:eastAsia="Times New Roman"/>
                <w:noProof/>
                <w:color w:val="006100"/>
                <w:sz w:val="18"/>
                <w:szCs w:val="18"/>
              </w:rPr>
            </w:pPr>
            <w:r w:rsidRPr="007405CF">
              <w:rPr>
                <w:noProof/>
                <w:color w:val="006100"/>
                <w:sz w:val="18"/>
                <w:szCs w:val="18"/>
              </w:rPr>
              <w:t>2023</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0D135B3A" w14:textId="4E2C333F" w:rsidR="00A01857" w:rsidRPr="007405CF" w:rsidRDefault="007E41C9" w:rsidP="007E41C9">
            <w:pPr>
              <w:spacing w:before="0" w:after="0" w:line="256" w:lineRule="auto"/>
              <w:rPr>
                <w:noProof/>
                <w:color w:val="006100"/>
                <w:sz w:val="18"/>
                <w:szCs w:val="18"/>
              </w:rPr>
            </w:pPr>
            <w:r w:rsidRPr="007405CF">
              <w:rPr>
                <w:noProof/>
                <w:color w:val="006100"/>
                <w:sz w:val="18"/>
                <w:szCs w:val="18"/>
              </w:rPr>
              <w:t>The content of the proposal shall address sustainability challenges, such as expected demographic trends, the relationship between insured and pensioners, adequacy and transparency of pension and disability insurance. The proposal shall include changes to retirement conditions (such as higher retirement age, unification of periods when the required period is adjusted), changes in indexation, linkages between payments and disbursements.</w:t>
            </w:r>
          </w:p>
          <w:p w14:paraId="7A5F11E4" w14:textId="10B6D7E0" w:rsidR="007E41C9" w:rsidRPr="007405CF" w:rsidRDefault="007E41C9" w:rsidP="007E41C9">
            <w:pPr>
              <w:spacing w:before="0" w:after="0" w:line="256" w:lineRule="auto"/>
              <w:rPr>
                <w:rFonts w:eastAsia="Times New Roman"/>
                <w:noProof/>
                <w:color w:val="006100"/>
                <w:sz w:val="18"/>
                <w:szCs w:val="18"/>
              </w:rPr>
            </w:pPr>
            <w:r w:rsidRPr="007405CF">
              <w:rPr>
                <w:noProof/>
                <w:color w:val="006100"/>
                <w:sz w:val="18"/>
                <w:szCs w:val="18"/>
              </w:rPr>
              <w:t>In addition, a modernisation of the Invalidity Insurance Scheme shall be proposed, also with a view to maximising the integration into the labour market of individuals with reduced working capacity and thus improving their social security coverage, as well as measures to increase participation in supplementary pension schemes.</w:t>
            </w:r>
          </w:p>
          <w:p w14:paraId="25F34ED4" w14:textId="5B8EE400" w:rsidR="007E41C9" w:rsidRPr="007405CF" w:rsidRDefault="6F30F01B" w:rsidP="46F9D6A4">
            <w:pPr>
              <w:spacing w:before="0" w:after="0" w:line="240" w:lineRule="auto"/>
              <w:rPr>
                <w:rFonts w:eastAsia="Times New Roman"/>
                <w:noProof/>
                <w:color w:val="006100"/>
                <w:sz w:val="18"/>
                <w:szCs w:val="18"/>
              </w:rPr>
            </w:pPr>
            <w:r w:rsidRPr="007405CF">
              <w:rPr>
                <w:noProof/>
                <w:color w:val="006100"/>
                <w:sz w:val="18"/>
                <w:szCs w:val="18"/>
              </w:rPr>
              <w:t>The proposal shall ensure the fiscal sustainability of the pension system (risks stemming from age-related expenditure shall be significantly reduced from the current high-risk category) and adequacy of pensions.</w:t>
            </w:r>
          </w:p>
        </w:tc>
      </w:tr>
      <w:tr w:rsidR="005B2074" w:rsidRPr="007405CF" w14:paraId="4651E2E8" w14:textId="77777777" w:rsidTr="00D141BD">
        <w:trPr>
          <w:trHeight w:val="309"/>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5B729913" w14:textId="5C00DBBF" w:rsidR="007E41C9" w:rsidRPr="007405CF" w:rsidRDefault="007E41C9" w:rsidP="000B3FEC">
            <w:pPr>
              <w:spacing w:before="0" w:after="0" w:line="240" w:lineRule="auto"/>
              <w:jc w:val="center"/>
              <w:rPr>
                <w:rFonts w:eastAsia="Times New Roman"/>
                <w:noProof/>
                <w:color w:val="006100"/>
                <w:sz w:val="18"/>
                <w:szCs w:val="18"/>
              </w:rPr>
            </w:pPr>
            <w:r w:rsidRPr="007405CF">
              <w:rPr>
                <w:noProof/>
                <w:color w:val="006100"/>
                <w:sz w:val="18"/>
                <w:szCs w:val="18"/>
              </w:rPr>
              <w:t>138</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6676304" w14:textId="27FB03BB" w:rsidR="007E41C9" w:rsidRPr="007405CF" w:rsidRDefault="007E41C9" w:rsidP="007E41C9">
            <w:pPr>
              <w:spacing w:before="0" w:after="0" w:line="240" w:lineRule="auto"/>
              <w:rPr>
                <w:rFonts w:eastAsia="Times New Roman"/>
                <w:noProof/>
                <w:color w:val="006100"/>
                <w:sz w:val="18"/>
                <w:szCs w:val="18"/>
              </w:rPr>
            </w:pPr>
            <w:r w:rsidRPr="007405CF">
              <w:rPr>
                <w:noProof/>
                <w:color w:val="006100"/>
                <w:sz w:val="18"/>
                <w:szCs w:val="18"/>
              </w:rPr>
              <w:t>A: Structural measures to strengthen the resilience of the labour market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74E669F" w14:textId="63CAF280" w:rsidR="007E41C9" w:rsidRPr="007405CF" w:rsidRDefault="007E41C9" w:rsidP="007E41C9">
            <w:pPr>
              <w:spacing w:before="0" w:after="0" w:line="240" w:lineRule="auto"/>
              <w:rPr>
                <w:rFonts w:eastAsia="Times New Roman"/>
                <w:noProof/>
                <w:color w:val="006100"/>
                <w:sz w:val="18"/>
                <w:szCs w:val="18"/>
              </w:rPr>
            </w:pPr>
            <w:r w:rsidRPr="007405CF">
              <w:rPr>
                <w:noProof/>
                <w:color w:val="006100"/>
                <w:sz w:val="18"/>
                <w:szCs w:val="18"/>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75C3B740" w14:textId="205854DD" w:rsidR="007E41C9" w:rsidRPr="007405CF" w:rsidRDefault="007E41C9" w:rsidP="007E41C9">
            <w:pPr>
              <w:spacing w:before="0" w:after="0" w:line="240" w:lineRule="auto"/>
              <w:rPr>
                <w:rFonts w:eastAsia="Times New Roman"/>
                <w:noProof/>
                <w:color w:val="006100"/>
                <w:sz w:val="18"/>
                <w:szCs w:val="18"/>
              </w:rPr>
            </w:pPr>
            <w:r w:rsidRPr="007405CF">
              <w:rPr>
                <w:noProof/>
                <w:color w:val="006100"/>
                <w:sz w:val="18"/>
                <w:szCs w:val="18"/>
              </w:rPr>
              <w:t>Legislative proposal for comprehensive amendments to the Pension and Disability Insurance Act transmitted to the National Assembly</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705A1C1E" w14:textId="5C8974F2" w:rsidR="007E41C9" w:rsidRPr="007405CF" w:rsidRDefault="007E41C9" w:rsidP="007E41C9">
            <w:pPr>
              <w:spacing w:before="0" w:after="0" w:line="240" w:lineRule="auto"/>
              <w:rPr>
                <w:rFonts w:eastAsia="Times New Roman"/>
                <w:noProof/>
                <w:color w:val="006100"/>
                <w:sz w:val="18"/>
                <w:szCs w:val="18"/>
              </w:rPr>
            </w:pPr>
            <w:r w:rsidRPr="007405CF">
              <w:rPr>
                <w:noProof/>
                <w:color w:val="006100"/>
                <w:sz w:val="18"/>
                <w:szCs w:val="18"/>
              </w:rPr>
              <w:t>The proposal for legislative amendments is adopted by the Government of the Republic of Slovenia and transmitted to the National Assembly</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BF58D21" w14:textId="6F5D66AC" w:rsidR="007E41C9" w:rsidRPr="007405CF" w:rsidRDefault="007E41C9" w:rsidP="00D141BD">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63409ED" w14:textId="6D38D5A9" w:rsidR="007E41C9" w:rsidRPr="007405CF" w:rsidRDefault="007E41C9" w:rsidP="00D141BD">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356D81E5" w14:textId="386993EE" w:rsidR="007E41C9" w:rsidRPr="007405CF" w:rsidRDefault="007E41C9" w:rsidP="00D141BD">
            <w:pPr>
              <w:spacing w:before="0" w:after="0" w:line="240" w:lineRule="auto"/>
              <w:jc w:val="center"/>
              <w:rPr>
                <w:rFonts w:eastAsia="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51CFBE4" w14:textId="56ABA2AB" w:rsidR="007E41C9" w:rsidRPr="007405CF" w:rsidRDefault="007E41C9" w:rsidP="00D141BD">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03F84188" w14:textId="118C553D" w:rsidR="007E41C9" w:rsidRPr="007405CF" w:rsidRDefault="007E41C9" w:rsidP="00D141BD">
            <w:pPr>
              <w:spacing w:before="0" w:after="0" w:line="240" w:lineRule="auto"/>
              <w:jc w:val="center"/>
              <w:rPr>
                <w:rFonts w:eastAsia="Times New Roman"/>
                <w:noProof/>
                <w:color w:val="006100"/>
                <w:sz w:val="18"/>
                <w:szCs w:val="18"/>
              </w:rPr>
            </w:pPr>
            <w:r w:rsidRPr="007405CF">
              <w:rPr>
                <w:noProof/>
                <w:color w:val="006100"/>
                <w:sz w:val="18"/>
                <w:szCs w:val="18"/>
              </w:rPr>
              <w:t>2023</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65F6C0DE" w14:textId="5E7DC0F2" w:rsidR="007E41C9" w:rsidRPr="007405CF" w:rsidRDefault="007E41C9" w:rsidP="007E41C9">
            <w:pPr>
              <w:spacing w:before="0" w:after="0" w:line="240" w:lineRule="auto"/>
              <w:rPr>
                <w:rFonts w:eastAsia="Times New Roman"/>
                <w:noProof/>
                <w:color w:val="006100"/>
                <w:sz w:val="18"/>
                <w:szCs w:val="18"/>
              </w:rPr>
            </w:pPr>
            <w:r w:rsidRPr="007405CF">
              <w:rPr>
                <w:noProof/>
                <w:color w:val="006100"/>
                <w:sz w:val="18"/>
                <w:szCs w:val="18"/>
              </w:rPr>
              <w:t>The government adopts and transmits to the National Assembly legislation to ensure the fiscal sustainability of the pension system (risks stemming from age-related expenditure shall be significantly reduced from the current high-risk category) and adequacy of pensions. The proposal shall extend the period of employment, increasing the labour market integration of older people, and ensuring the adequacy of pensions and the financial sustainability of the pension system.</w:t>
            </w:r>
          </w:p>
        </w:tc>
      </w:tr>
      <w:tr w:rsidR="005B2074" w:rsidRPr="007405CF" w14:paraId="275B0EB3" w14:textId="77777777" w:rsidTr="00D141BD">
        <w:trPr>
          <w:trHeight w:val="309"/>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44D2E118" w14:textId="7C361F29" w:rsidR="007E41C9" w:rsidRPr="007405CF" w:rsidRDefault="007E41C9" w:rsidP="000B3FEC">
            <w:pPr>
              <w:spacing w:before="0" w:after="0" w:line="240" w:lineRule="auto"/>
              <w:jc w:val="center"/>
              <w:rPr>
                <w:rFonts w:eastAsia="Times New Roman"/>
                <w:noProof/>
                <w:color w:val="006100"/>
                <w:sz w:val="18"/>
                <w:szCs w:val="18"/>
              </w:rPr>
            </w:pPr>
            <w:r w:rsidRPr="007405CF">
              <w:rPr>
                <w:noProof/>
                <w:color w:val="006100"/>
                <w:sz w:val="18"/>
                <w:szCs w:val="18"/>
              </w:rPr>
              <w:t>139</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69121D93" w14:textId="435662DA" w:rsidR="007E41C9" w:rsidRPr="007405CF" w:rsidRDefault="007E41C9" w:rsidP="007E41C9">
            <w:pPr>
              <w:spacing w:before="0" w:after="0" w:line="240" w:lineRule="auto"/>
              <w:rPr>
                <w:rFonts w:eastAsia="Times New Roman"/>
                <w:noProof/>
                <w:color w:val="006100"/>
                <w:sz w:val="18"/>
                <w:szCs w:val="18"/>
              </w:rPr>
            </w:pPr>
            <w:r w:rsidRPr="007405CF">
              <w:rPr>
                <w:noProof/>
                <w:color w:val="006100"/>
                <w:sz w:val="18"/>
                <w:szCs w:val="18"/>
              </w:rPr>
              <w:t>A: Structural measures to strengthen the resilience of the labour market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70571A8" w14:textId="641B21E1" w:rsidR="007E41C9" w:rsidRPr="007405CF" w:rsidRDefault="007E41C9" w:rsidP="007E41C9">
            <w:pPr>
              <w:spacing w:before="0" w:after="0" w:line="240" w:lineRule="auto"/>
              <w:rPr>
                <w:rFonts w:eastAsia="Times New Roman"/>
                <w:noProof/>
                <w:color w:val="006100"/>
                <w:sz w:val="18"/>
                <w:szCs w:val="18"/>
              </w:rPr>
            </w:pPr>
            <w:r w:rsidRPr="007405CF">
              <w:rPr>
                <w:noProof/>
                <w:color w:val="006100"/>
                <w:sz w:val="18"/>
                <w:szCs w:val="18"/>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26E63165" w14:textId="3A19EA67" w:rsidR="007E41C9" w:rsidRPr="007405CF" w:rsidRDefault="00B75F0C" w:rsidP="121472D6">
            <w:pPr>
              <w:spacing w:before="0" w:after="0" w:line="240" w:lineRule="auto"/>
              <w:rPr>
                <w:rFonts w:eastAsia="Times New Roman"/>
                <w:noProof/>
                <w:color w:val="006100"/>
                <w:sz w:val="18"/>
                <w:szCs w:val="18"/>
              </w:rPr>
            </w:pPr>
            <w:r w:rsidRPr="007405CF">
              <w:rPr>
                <w:noProof/>
                <w:color w:val="006100"/>
                <w:sz w:val="18"/>
                <w:szCs w:val="18"/>
              </w:rPr>
              <w:t>Entry into force of</w:t>
            </w:r>
            <w:r w:rsidR="008022DE" w:rsidRPr="007405CF">
              <w:rPr>
                <w:noProof/>
                <w:color w:val="006100"/>
                <w:sz w:val="18"/>
                <w:szCs w:val="18"/>
              </w:rPr>
              <w:t xml:space="preserve"> </w:t>
            </w:r>
            <w:r w:rsidR="00064EE1" w:rsidRPr="007405CF">
              <w:rPr>
                <w:noProof/>
                <w:color w:val="006100"/>
                <w:sz w:val="18"/>
                <w:szCs w:val="18"/>
              </w:rPr>
              <w:t>pension reform</w:t>
            </w:r>
            <w:r w:rsidRPr="007405CF">
              <w:rPr>
                <w:noProof/>
                <w:color w:val="006100"/>
                <w:sz w:val="18"/>
                <w:szCs w:val="18"/>
              </w:rPr>
              <w:t xml:space="preserve"> legislation</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6801B0CD" w14:textId="0FCE2488" w:rsidR="007E41C9" w:rsidRPr="007405CF" w:rsidRDefault="21EB2FE6" w:rsidP="121472D6">
            <w:pPr>
              <w:spacing w:before="0" w:after="0" w:line="240" w:lineRule="auto"/>
              <w:rPr>
                <w:rFonts w:eastAsia="Times New Roman"/>
                <w:noProof/>
                <w:color w:val="006100"/>
                <w:sz w:val="18"/>
                <w:szCs w:val="18"/>
              </w:rPr>
            </w:pPr>
            <w:r w:rsidRPr="007405CF">
              <w:rPr>
                <w:noProof/>
                <w:color w:val="006100"/>
                <w:sz w:val="18"/>
                <w:szCs w:val="18"/>
              </w:rPr>
              <w:t xml:space="preserve">Provision in the law indicating </w:t>
            </w:r>
            <w:r w:rsidR="502C18BB" w:rsidRPr="007405CF">
              <w:rPr>
                <w:noProof/>
                <w:color w:val="006100"/>
                <w:sz w:val="18"/>
                <w:szCs w:val="18"/>
              </w:rPr>
              <w:t xml:space="preserve">its </w:t>
            </w:r>
            <w:r w:rsidRPr="007405CF">
              <w:rPr>
                <w:noProof/>
                <w:color w:val="006100"/>
                <w:sz w:val="18"/>
                <w:szCs w:val="18"/>
              </w:rPr>
              <w:t xml:space="preserve">entry </w:t>
            </w:r>
            <w:r w:rsidR="66E9E282" w:rsidRPr="007405CF">
              <w:rPr>
                <w:noProof/>
                <w:color w:val="006100"/>
                <w:sz w:val="18"/>
                <w:szCs w:val="18"/>
              </w:rPr>
              <w:t>into force</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3E8A2C2" w14:textId="455CDBB7" w:rsidR="007E41C9" w:rsidRPr="007405CF" w:rsidRDefault="007E41C9" w:rsidP="00D141BD">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2EB8B0BD" w14:textId="1665D58C" w:rsidR="007E41C9" w:rsidRPr="007405CF" w:rsidRDefault="007E41C9" w:rsidP="00D141BD">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7E610857" w14:textId="5BBE1C12" w:rsidR="007E41C9" w:rsidRPr="007405CF" w:rsidRDefault="007E41C9" w:rsidP="00D141BD">
            <w:pPr>
              <w:spacing w:before="0" w:after="0" w:line="240" w:lineRule="auto"/>
              <w:jc w:val="center"/>
              <w:rPr>
                <w:rFonts w:eastAsia="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6B89EEF5" w14:textId="0FC3F604" w:rsidR="007E41C9" w:rsidRPr="007405CF" w:rsidRDefault="007E41C9" w:rsidP="00D141BD">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25A128DD" w14:textId="6BC1B63E" w:rsidR="007E41C9" w:rsidRPr="007405CF" w:rsidRDefault="007E41C9" w:rsidP="00D141BD">
            <w:pPr>
              <w:spacing w:before="0" w:after="0" w:line="240" w:lineRule="auto"/>
              <w:jc w:val="center"/>
              <w:rPr>
                <w:rFonts w:eastAsia="Times New Roman"/>
                <w:noProof/>
                <w:color w:val="006100"/>
                <w:sz w:val="18"/>
                <w:szCs w:val="18"/>
              </w:rPr>
            </w:pPr>
            <w:r w:rsidRPr="007405CF">
              <w:rPr>
                <w:noProof/>
                <w:color w:val="006100"/>
                <w:sz w:val="18"/>
                <w:szCs w:val="18"/>
              </w:rPr>
              <w:t>2024</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32A96381" w14:textId="55AD2B5B" w:rsidR="007E41C9" w:rsidRPr="007405CF" w:rsidRDefault="68EC655D" w:rsidP="00AE3F6C">
            <w:pPr>
              <w:spacing w:before="0" w:after="0" w:line="240" w:lineRule="auto"/>
              <w:rPr>
                <w:rFonts w:eastAsia="Times New Roman"/>
                <w:noProof/>
                <w:color w:val="006100"/>
                <w:sz w:val="18"/>
                <w:szCs w:val="18"/>
              </w:rPr>
            </w:pPr>
            <w:r w:rsidRPr="007405CF">
              <w:rPr>
                <w:noProof/>
                <w:color w:val="006100"/>
                <w:sz w:val="18"/>
                <w:szCs w:val="18"/>
              </w:rPr>
              <w:t>The</w:t>
            </w:r>
            <w:r w:rsidR="7C4E41D8" w:rsidRPr="007405CF">
              <w:rPr>
                <w:noProof/>
                <w:color w:val="006100"/>
                <w:sz w:val="18"/>
                <w:szCs w:val="18"/>
              </w:rPr>
              <w:t xml:space="preserve"> </w:t>
            </w:r>
            <w:r w:rsidRPr="007405CF">
              <w:rPr>
                <w:noProof/>
                <w:color w:val="006100"/>
                <w:sz w:val="18"/>
                <w:szCs w:val="18"/>
              </w:rPr>
              <w:t>legislation</w:t>
            </w:r>
            <w:r w:rsidR="74CE703B" w:rsidRPr="007405CF">
              <w:rPr>
                <w:noProof/>
                <w:color w:val="006100"/>
                <w:sz w:val="18"/>
                <w:szCs w:val="18"/>
              </w:rPr>
              <w:t xml:space="preserve"> </w:t>
            </w:r>
            <w:r w:rsidRPr="007405CF">
              <w:rPr>
                <w:noProof/>
                <w:color w:val="006100"/>
                <w:sz w:val="18"/>
                <w:szCs w:val="18"/>
              </w:rPr>
              <w:t xml:space="preserve">shall increase the long-term fiscal sustainability of the pension system and the adequacy of pensions by </w:t>
            </w:r>
            <w:r w:rsidR="75A3C540" w:rsidRPr="007405CF">
              <w:rPr>
                <w:noProof/>
                <w:color w:val="006100"/>
                <w:sz w:val="18"/>
                <w:szCs w:val="18"/>
              </w:rPr>
              <w:t>(i) increas</w:t>
            </w:r>
            <w:r w:rsidR="4CB5B5F4" w:rsidRPr="007405CF">
              <w:rPr>
                <w:noProof/>
                <w:color w:val="006100"/>
                <w:sz w:val="18"/>
                <w:szCs w:val="18"/>
              </w:rPr>
              <w:t>ing</w:t>
            </w:r>
            <w:r w:rsidR="75A3C540" w:rsidRPr="007405CF">
              <w:rPr>
                <w:noProof/>
                <w:color w:val="006100"/>
                <w:sz w:val="18"/>
                <w:szCs w:val="18"/>
              </w:rPr>
              <w:t xml:space="preserve"> the statutory retirement age and the early retirement age, (ii) revis</w:t>
            </w:r>
            <w:r w:rsidR="4CB5B5F4" w:rsidRPr="007405CF">
              <w:rPr>
                <w:noProof/>
                <w:color w:val="006100"/>
                <w:sz w:val="18"/>
                <w:szCs w:val="18"/>
              </w:rPr>
              <w:t>ing</w:t>
            </w:r>
            <w:r w:rsidR="75A3C540" w:rsidRPr="007405CF">
              <w:rPr>
                <w:noProof/>
                <w:color w:val="006100"/>
                <w:sz w:val="18"/>
                <w:szCs w:val="18"/>
              </w:rPr>
              <w:t xml:space="preserve"> the pensions indexation formula </w:t>
            </w:r>
            <w:r w:rsidR="58E70947" w:rsidRPr="007405CF">
              <w:rPr>
                <w:noProof/>
                <w:color w:val="006100"/>
                <w:sz w:val="18"/>
                <w:szCs w:val="18"/>
              </w:rPr>
              <w:t xml:space="preserve">increasing the </w:t>
            </w:r>
            <w:r w:rsidR="75A3C540" w:rsidRPr="007405CF">
              <w:rPr>
                <w:noProof/>
                <w:color w:val="006100"/>
                <w:sz w:val="18"/>
                <w:szCs w:val="18"/>
              </w:rPr>
              <w:t>weight o</w:t>
            </w:r>
            <w:r w:rsidR="58E70947" w:rsidRPr="007405CF">
              <w:rPr>
                <w:noProof/>
                <w:color w:val="006100"/>
                <w:sz w:val="18"/>
                <w:szCs w:val="18"/>
              </w:rPr>
              <w:t>f</w:t>
            </w:r>
            <w:r w:rsidR="75A3C540" w:rsidRPr="007405CF">
              <w:rPr>
                <w:noProof/>
                <w:color w:val="006100"/>
                <w:sz w:val="18"/>
                <w:szCs w:val="18"/>
              </w:rPr>
              <w:t xml:space="preserve"> inflation </w:t>
            </w:r>
            <w:r w:rsidR="58E70947" w:rsidRPr="007405CF">
              <w:rPr>
                <w:noProof/>
                <w:color w:val="006100"/>
                <w:sz w:val="18"/>
                <w:szCs w:val="18"/>
              </w:rPr>
              <w:t>compared</w:t>
            </w:r>
            <w:r w:rsidR="06A78B75" w:rsidRPr="007405CF">
              <w:rPr>
                <w:noProof/>
                <w:color w:val="006100"/>
                <w:sz w:val="18"/>
                <w:szCs w:val="18"/>
              </w:rPr>
              <w:t xml:space="preserve"> </w:t>
            </w:r>
            <w:r w:rsidR="58E70947" w:rsidRPr="007405CF">
              <w:rPr>
                <w:noProof/>
                <w:color w:val="006100"/>
                <w:sz w:val="18"/>
                <w:szCs w:val="18"/>
              </w:rPr>
              <w:t xml:space="preserve">to the </w:t>
            </w:r>
            <w:r w:rsidR="75A3C540" w:rsidRPr="007405CF">
              <w:rPr>
                <w:noProof/>
                <w:color w:val="006100"/>
                <w:sz w:val="18"/>
                <w:szCs w:val="18"/>
              </w:rPr>
              <w:t>wages, (iii) increas</w:t>
            </w:r>
            <w:r w:rsidR="4CB5B5F4" w:rsidRPr="007405CF">
              <w:rPr>
                <w:noProof/>
                <w:color w:val="006100"/>
                <w:sz w:val="18"/>
                <w:szCs w:val="18"/>
              </w:rPr>
              <w:t>ing</w:t>
            </w:r>
            <w:r w:rsidR="75A3C540" w:rsidRPr="007405CF">
              <w:rPr>
                <w:noProof/>
                <w:color w:val="006100"/>
                <w:sz w:val="18"/>
                <w:szCs w:val="18"/>
              </w:rPr>
              <w:t xml:space="preserve"> the accrual rate</w:t>
            </w:r>
            <w:r w:rsidR="65DE939D" w:rsidRPr="007405CF">
              <w:rPr>
                <w:noProof/>
                <w:color w:val="006100"/>
                <w:sz w:val="18"/>
                <w:szCs w:val="18"/>
              </w:rPr>
              <w:t xml:space="preserve"> and</w:t>
            </w:r>
            <w:r w:rsidR="6E309B75" w:rsidRPr="007405CF">
              <w:rPr>
                <w:noProof/>
                <w:color w:val="006100"/>
                <w:sz w:val="18"/>
                <w:szCs w:val="18"/>
              </w:rPr>
              <w:t xml:space="preserve"> </w:t>
            </w:r>
            <w:r w:rsidR="75A3C540" w:rsidRPr="007405CF">
              <w:rPr>
                <w:noProof/>
                <w:color w:val="006100"/>
                <w:sz w:val="18"/>
                <w:szCs w:val="18"/>
              </w:rPr>
              <w:t>(iv) extend</w:t>
            </w:r>
            <w:r w:rsidR="4CB5B5F4" w:rsidRPr="007405CF">
              <w:rPr>
                <w:noProof/>
                <w:color w:val="006100"/>
                <w:sz w:val="18"/>
                <w:szCs w:val="18"/>
              </w:rPr>
              <w:t>ing</w:t>
            </w:r>
            <w:r w:rsidR="75A3C540" w:rsidRPr="007405CF">
              <w:rPr>
                <w:noProof/>
                <w:color w:val="006100"/>
                <w:sz w:val="18"/>
                <w:szCs w:val="18"/>
              </w:rPr>
              <w:t xml:space="preserve"> the reference period for the calculation of pensions</w:t>
            </w:r>
            <w:r w:rsidR="00F964FF">
              <w:rPr>
                <w:noProof/>
                <w:color w:val="006100"/>
                <w:sz w:val="18"/>
                <w:szCs w:val="18"/>
              </w:rPr>
              <w:t>.</w:t>
            </w:r>
          </w:p>
        </w:tc>
      </w:tr>
      <w:tr w:rsidR="005B2074" w:rsidRPr="007405CF" w14:paraId="4EB4CB3B" w14:textId="77777777" w:rsidTr="00D141BD">
        <w:trPr>
          <w:trHeight w:val="2588"/>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24D5653F" w14:textId="252FED4F" w:rsidR="007E41C9" w:rsidRPr="007405CF" w:rsidRDefault="007E41C9" w:rsidP="000B3FEC">
            <w:pPr>
              <w:spacing w:before="0" w:after="0" w:line="240" w:lineRule="auto"/>
              <w:jc w:val="center"/>
              <w:rPr>
                <w:rFonts w:eastAsia="Times New Roman"/>
                <w:noProof/>
                <w:color w:val="006100"/>
                <w:sz w:val="18"/>
                <w:szCs w:val="18"/>
              </w:rPr>
            </w:pPr>
            <w:r w:rsidRPr="007405CF">
              <w:rPr>
                <w:noProof/>
                <w:color w:val="006100"/>
                <w:sz w:val="18"/>
                <w:szCs w:val="18"/>
              </w:rPr>
              <w:t>140</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2999D510" w14:textId="3AAFB0BD" w:rsidR="007E41C9" w:rsidRPr="007405CF" w:rsidRDefault="007E41C9" w:rsidP="007E41C9">
            <w:pPr>
              <w:spacing w:before="0" w:after="0" w:line="240" w:lineRule="auto"/>
              <w:rPr>
                <w:rFonts w:eastAsia="Times New Roman"/>
                <w:noProof/>
                <w:color w:val="006100"/>
                <w:sz w:val="18"/>
                <w:szCs w:val="18"/>
              </w:rPr>
            </w:pPr>
            <w:r w:rsidRPr="007405CF">
              <w:rPr>
                <w:noProof/>
                <w:color w:val="006100"/>
                <w:sz w:val="18"/>
                <w:szCs w:val="18"/>
              </w:rPr>
              <w:t>A: Structural measures to strengthen the resilience of the labour market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D8FA2FA" w14:textId="011C1B1E" w:rsidR="007E41C9" w:rsidRPr="007405CF" w:rsidRDefault="007E41C9" w:rsidP="007E41C9">
            <w:pPr>
              <w:spacing w:before="0" w:after="0" w:line="240" w:lineRule="auto"/>
              <w:rPr>
                <w:rFonts w:eastAsia="Times New Roman"/>
                <w:noProof/>
                <w:color w:val="006100"/>
                <w:sz w:val="18"/>
                <w:szCs w:val="18"/>
              </w:rPr>
            </w:pPr>
            <w:r w:rsidRPr="007405CF">
              <w:rPr>
                <w:noProof/>
                <w:color w:val="006100"/>
                <w:sz w:val="18"/>
                <w:szCs w:val="18"/>
              </w:rPr>
              <w:t>Milestone</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5A6C1454" w14:textId="18D46B39" w:rsidR="007E41C9" w:rsidRPr="007405CF" w:rsidRDefault="3D229714" w:rsidP="1AA8BDBB">
            <w:pPr>
              <w:spacing w:before="0" w:after="0" w:line="240" w:lineRule="auto"/>
              <w:rPr>
                <w:rFonts w:eastAsia="Times New Roman"/>
                <w:noProof/>
                <w:color w:val="006100"/>
                <w:sz w:val="18"/>
                <w:szCs w:val="18"/>
              </w:rPr>
            </w:pPr>
            <w:r w:rsidRPr="007405CF">
              <w:rPr>
                <w:noProof/>
                <w:color w:val="006100"/>
                <w:sz w:val="18"/>
                <w:szCs w:val="18"/>
              </w:rPr>
              <w:t>Adoption of the</w:t>
            </w:r>
            <w:r w:rsidR="48441907" w:rsidRPr="007405CF">
              <w:rPr>
                <w:noProof/>
                <w:color w:val="006100"/>
                <w:sz w:val="18"/>
                <w:szCs w:val="18"/>
              </w:rPr>
              <w:t xml:space="preserve"> Guidelines for the implementation of active labour market policy </w:t>
            </w:r>
            <w:r w:rsidR="1FDA3FFA" w:rsidRPr="007405CF">
              <w:rPr>
                <w:noProof/>
                <w:color w:val="006100"/>
                <w:sz w:val="18"/>
                <w:szCs w:val="18"/>
              </w:rPr>
              <w:t>2026</w:t>
            </w:r>
            <w:r w:rsidR="6B7D2640" w:rsidRPr="007405CF">
              <w:rPr>
                <w:noProof/>
                <w:color w:val="006100"/>
                <w:sz w:val="18"/>
                <w:szCs w:val="18"/>
              </w:rPr>
              <w:t>-20</w:t>
            </w:r>
            <w:r w:rsidR="553889D0" w:rsidRPr="007405CF">
              <w:rPr>
                <w:noProof/>
                <w:color w:val="006100"/>
                <w:sz w:val="18"/>
                <w:szCs w:val="18"/>
              </w:rPr>
              <w:t>30</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7F54CD9A" w14:textId="6F6535F8" w:rsidR="007E41C9" w:rsidRPr="007405CF" w:rsidRDefault="00A265AE" w:rsidP="121472D6">
            <w:pPr>
              <w:spacing w:before="0" w:after="0" w:line="240" w:lineRule="auto"/>
              <w:rPr>
                <w:rFonts w:eastAsia="Times New Roman"/>
                <w:noProof/>
                <w:color w:val="006100"/>
                <w:sz w:val="18"/>
                <w:szCs w:val="18"/>
              </w:rPr>
            </w:pPr>
            <w:r w:rsidRPr="007405CF">
              <w:rPr>
                <w:noProof/>
                <w:color w:val="006100"/>
                <w:sz w:val="18"/>
                <w:szCs w:val="18"/>
              </w:rPr>
              <w:t>P</w:t>
            </w:r>
            <w:r w:rsidR="2FF3D899" w:rsidRPr="007405CF">
              <w:rPr>
                <w:noProof/>
                <w:color w:val="006100"/>
                <w:sz w:val="18"/>
                <w:szCs w:val="18"/>
              </w:rPr>
              <w:t>ublished</w:t>
            </w:r>
            <w:r w:rsidR="2FF3D899" w:rsidRPr="007405CF">
              <w:rPr>
                <w:noProof/>
                <w:sz w:val="18"/>
                <w:szCs w:val="18"/>
              </w:rPr>
              <w:t xml:space="preserve"> </w:t>
            </w:r>
            <w:r w:rsidR="2FF3D899" w:rsidRPr="007405CF">
              <w:rPr>
                <w:noProof/>
                <w:color w:val="006100"/>
                <w:sz w:val="18"/>
                <w:szCs w:val="18"/>
              </w:rPr>
              <w:t>Guidelines for the implementation of active labour market policy 2026-2030</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73608D25" w14:textId="2747D1EE" w:rsidR="007E41C9" w:rsidRPr="007405CF" w:rsidRDefault="007E41C9" w:rsidP="00D141BD">
            <w:pPr>
              <w:spacing w:before="0" w:after="0" w:line="240" w:lineRule="auto"/>
              <w:jc w:val="center"/>
              <w:rPr>
                <w:rFonts w:eastAsia="Times New Roman"/>
                <w:noProof/>
                <w:color w:val="006100"/>
                <w:sz w:val="18"/>
                <w:szCs w:val="18"/>
              </w:rPr>
            </w:pP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A13BC8D" w14:textId="094D66D0" w:rsidR="007E41C9" w:rsidRPr="007405CF" w:rsidRDefault="007E41C9" w:rsidP="00D141BD">
            <w:pPr>
              <w:spacing w:before="0" w:after="0" w:line="240" w:lineRule="auto"/>
              <w:jc w:val="center"/>
              <w:rPr>
                <w:rFonts w:eastAsia="Times New Roman"/>
                <w:noProof/>
                <w:color w:val="006100"/>
                <w:sz w:val="18"/>
                <w:szCs w:val="18"/>
              </w:rPr>
            </w:pP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2354DA8" w14:textId="796DFABF" w:rsidR="007E41C9" w:rsidRPr="007405CF" w:rsidRDefault="007E41C9" w:rsidP="00D141BD">
            <w:pPr>
              <w:spacing w:before="0" w:after="0" w:line="240" w:lineRule="auto"/>
              <w:jc w:val="center"/>
              <w:rPr>
                <w:rFonts w:eastAsia="Times New Roman"/>
                <w:noProof/>
                <w:color w:val="006100"/>
                <w:sz w:val="18"/>
                <w:szCs w:val="18"/>
              </w:rPr>
            </w:pP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11F0F71B" w14:textId="26C03FD1" w:rsidR="007E41C9" w:rsidRPr="007405CF" w:rsidRDefault="007E41C9" w:rsidP="00D141BD">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64448ED0" w14:textId="4B3DDDBB" w:rsidR="007E41C9" w:rsidRPr="007405CF" w:rsidRDefault="007E41C9" w:rsidP="00D141BD">
            <w:pPr>
              <w:spacing w:before="0" w:after="0" w:line="240" w:lineRule="auto"/>
              <w:jc w:val="center"/>
              <w:rPr>
                <w:rFonts w:eastAsia="Times New Roman"/>
                <w:noProof/>
                <w:color w:val="006100"/>
                <w:sz w:val="18"/>
                <w:szCs w:val="18"/>
              </w:rPr>
            </w:pPr>
            <w:r w:rsidRPr="007405CF">
              <w:rPr>
                <w:noProof/>
                <w:color w:val="006100"/>
                <w:sz w:val="18"/>
                <w:szCs w:val="18"/>
              </w:rPr>
              <w:t>202</w:t>
            </w:r>
            <w:r w:rsidR="0092370A" w:rsidRPr="007405CF">
              <w:rPr>
                <w:noProof/>
                <w:color w:val="006100"/>
                <w:sz w:val="18"/>
                <w:szCs w:val="18"/>
              </w:rPr>
              <w:t>5</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3D2C7AB6" w14:textId="243B6E1B" w:rsidR="004D3D8B" w:rsidRPr="007405CF" w:rsidRDefault="00704DD4" w:rsidP="121472D6">
            <w:pPr>
              <w:spacing w:before="0" w:after="0" w:line="240" w:lineRule="auto"/>
              <w:rPr>
                <w:noProof/>
                <w:color w:val="006100"/>
                <w:sz w:val="18"/>
                <w:szCs w:val="18"/>
              </w:rPr>
            </w:pPr>
            <w:r w:rsidRPr="007405CF">
              <w:rPr>
                <w:noProof/>
                <w:color w:val="006100"/>
                <w:sz w:val="18"/>
                <w:szCs w:val="18"/>
              </w:rPr>
              <w:t>Publication of the OECD review of Slovenian active labour market policies on the basis of an agreement between the OECD and Slovenia,</w:t>
            </w:r>
            <w:r w:rsidR="00751F8B" w:rsidRPr="007405CF">
              <w:rPr>
                <w:noProof/>
                <w:color w:val="006100"/>
                <w:sz w:val="18"/>
                <w:szCs w:val="18"/>
              </w:rPr>
              <w:t xml:space="preserve"> </w:t>
            </w:r>
            <w:r w:rsidRPr="007405CF">
              <w:rPr>
                <w:noProof/>
                <w:color w:val="006100"/>
                <w:sz w:val="18"/>
                <w:szCs w:val="18"/>
              </w:rPr>
              <w:t xml:space="preserve">in the areas of on-the-job training, wage subsidies, institutional training, Public Works. The review shall include the assessment of the design and implementation of ALMPs as well as their cost-benefit analysis. </w:t>
            </w:r>
          </w:p>
          <w:p w14:paraId="3527B0C2" w14:textId="7490DFE0" w:rsidR="0096298C" w:rsidRPr="007405CF" w:rsidRDefault="7E688D03" w:rsidP="0096298C">
            <w:pPr>
              <w:spacing w:before="0" w:after="0" w:line="240" w:lineRule="auto"/>
              <w:rPr>
                <w:noProof/>
                <w:color w:val="006100"/>
                <w:sz w:val="18"/>
                <w:szCs w:val="18"/>
              </w:rPr>
            </w:pPr>
            <w:r w:rsidRPr="007405CF">
              <w:rPr>
                <w:noProof/>
                <w:color w:val="006100"/>
                <w:sz w:val="18"/>
                <w:szCs w:val="18"/>
              </w:rPr>
              <w:t>Slovenia</w:t>
            </w:r>
            <w:r w:rsidR="27D984C6" w:rsidRPr="007405CF">
              <w:rPr>
                <w:noProof/>
                <w:color w:val="006100"/>
                <w:sz w:val="18"/>
                <w:szCs w:val="18"/>
              </w:rPr>
              <w:t xml:space="preserve"> </w:t>
            </w:r>
            <w:r w:rsidRPr="007405CF">
              <w:rPr>
                <w:noProof/>
                <w:color w:val="006100"/>
                <w:sz w:val="18"/>
                <w:szCs w:val="18"/>
              </w:rPr>
              <w:t>shall</w:t>
            </w:r>
            <w:r w:rsidR="27D984C6" w:rsidRPr="007405CF">
              <w:rPr>
                <w:noProof/>
                <w:color w:val="006100"/>
                <w:sz w:val="18"/>
                <w:szCs w:val="18"/>
              </w:rPr>
              <w:t xml:space="preserve"> adopt the guidelines for the implementation of active labour market policy 2026-2030. The new guidelines shall include </w:t>
            </w:r>
            <w:r w:rsidR="00704DD4" w:rsidRPr="007405CF">
              <w:rPr>
                <w:noProof/>
                <w:color w:val="006100"/>
                <w:sz w:val="18"/>
                <w:szCs w:val="18"/>
              </w:rPr>
              <w:t xml:space="preserve">goals </w:t>
            </w:r>
            <w:r w:rsidR="27D984C6" w:rsidRPr="007405CF">
              <w:rPr>
                <w:noProof/>
                <w:color w:val="006100"/>
                <w:sz w:val="18"/>
                <w:szCs w:val="18"/>
              </w:rPr>
              <w:t>for reducing the number of long-term unemploy</w:t>
            </w:r>
            <w:r w:rsidRPr="007405CF">
              <w:rPr>
                <w:noProof/>
                <w:color w:val="006100"/>
                <w:sz w:val="18"/>
                <w:szCs w:val="18"/>
              </w:rPr>
              <w:t>ed persons,</w:t>
            </w:r>
            <w:r w:rsidR="0B803E75" w:rsidRPr="007405CF">
              <w:rPr>
                <w:noProof/>
                <w:color w:val="006100"/>
                <w:sz w:val="18"/>
                <w:szCs w:val="18"/>
              </w:rPr>
              <w:t xml:space="preserve"> and for faster activation of older and low</w:t>
            </w:r>
            <w:r w:rsidR="107085C8" w:rsidRPr="007405CF">
              <w:rPr>
                <w:noProof/>
                <w:color w:val="006100"/>
                <w:sz w:val="18"/>
                <w:szCs w:val="18"/>
              </w:rPr>
              <w:t>-</w:t>
            </w:r>
            <w:r w:rsidR="0B803E75" w:rsidRPr="007405CF">
              <w:rPr>
                <w:noProof/>
                <w:color w:val="006100"/>
                <w:sz w:val="18"/>
                <w:szCs w:val="18"/>
              </w:rPr>
              <w:t>skilled workers.</w:t>
            </w:r>
          </w:p>
        </w:tc>
      </w:tr>
      <w:tr w:rsidR="005B2074" w:rsidRPr="007405CF" w14:paraId="06F891E0" w14:textId="77777777" w:rsidTr="00D141BD">
        <w:trPr>
          <w:trHeight w:val="548"/>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016EDBA" w14:textId="2BFDBC4D" w:rsidR="007E41C9" w:rsidRPr="007405CF" w:rsidRDefault="007E41C9" w:rsidP="000B3FEC">
            <w:pPr>
              <w:spacing w:before="0" w:after="0" w:line="240" w:lineRule="auto"/>
              <w:jc w:val="center"/>
              <w:rPr>
                <w:rFonts w:eastAsia="Times New Roman"/>
                <w:noProof/>
                <w:color w:val="006100"/>
                <w:sz w:val="18"/>
                <w:szCs w:val="18"/>
              </w:rPr>
            </w:pPr>
            <w:r w:rsidRPr="007405CF">
              <w:rPr>
                <w:noProof/>
                <w:color w:val="006100"/>
                <w:sz w:val="18"/>
                <w:szCs w:val="18"/>
              </w:rPr>
              <w:t>143</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AAAF733" w14:textId="402DA625" w:rsidR="007E41C9" w:rsidRPr="007405CF" w:rsidRDefault="007E41C9" w:rsidP="007E41C9">
            <w:pPr>
              <w:spacing w:before="0" w:after="0" w:line="240" w:lineRule="auto"/>
              <w:rPr>
                <w:rFonts w:eastAsia="Times New Roman"/>
                <w:noProof/>
                <w:color w:val="006100"/>
                <w:sz w:val="18"/>
                <w:szCs w:val="18"/>
              </w:rPr>
            </w:pPr>
            <w:r w:rsidRPr="007405CF">
              <w:rPr>
                <w:noProof/>
                <w:color w:val="006100"/>
                <w:sz w:val="18"/>
                <w:szCs w:val="18"/>
              </w:rPr>
              <w:t>C: Introducing more flexible working methods adapted to the needs of persons with disabilities in sheltered enterprises and employment centres</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BDA3878" w14:textId="324BC0EB" w:rsidR="007E41C9" w:rsidRPr="007405CF" w:rsidRDefault="007E41C9" w:rsidP="007E41C9">
            <w:pPr>
              <w:spacing w:before="0" w:after="0" w:line="240" w:lineRule="auto"/>
              <w:rPr>
                <w:rFonts w:eastAsia="Times New Roman"/>
                <w:noProof/>
                <w:color w:val="006100"/>
                <w:sz w:val="18"/>
                <w:szCs w:val="18"/>
              </w:rPr>
            </w:pPr>
            <w:r w:rsidRPr="007405CF">
              <w:rPr>
                <w:noProof/>
                <w:color w:val="006100"/>
                <w:sz w:val="18"/>
                <w:szCs w:val="18"/>
              </w:rPr>
              <w:t>Target</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0DB51E60" w14:textId="0713F386" w:rsidR="007E41C9" w:rsidRPr="007405CF" w:rsidRDefault="00956A98" w:rsidP="007E41C9">
            <w:pPr>
              <w:spacing w:before="0" w:after="0" w:line="240" w:lineRule="auto"/>
              <w:rPr>
                <w:rFonts w:eastAsia="Times New Roman"/>
                <w:noProof/>
                <w:color w:val="006100"/>
                <w:sz w:val="18"/>
                <w:szCs w:val="18"/>
              </w:rPr>
            </w:pPr>
            <w:r w:rsidRPr="007405CF">
              <w:rPr>
                <w:noProof/>
                <w:color w:val="006100"/>
                <w:sz w:val="18"/>
                <w:szCs w:val="18"/>
              </w:rPr>
              <w:t>Grants for projects supporting more flexible working arrangements for persons with disabilities</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785B06FD" w14:textId="4767C081" w:rsidR="007E41C9" w:rsidRPr="007405CF" w:rsidRDefault="007E41C9" w:rsidP="007E41C9">
            <w:pPr>
              <w:spacing w:before="0" w:after="0" w:line="240" w:lineRule="auto"/>
              <w:rPr>
                <w:rFonts w:eastAsia="Times New Roman"/>
                <w:noProof/>
                <w:color w:val="006100"/>
                <w:sz w:val="18"/>
                <w:szCs w:val="18"/>
              </w:rPr>
            </w:pPr>
            <w:r w:rsidRPr="007405CF">
              <w:rPr>
                <w:noProof/>
                <w:color w:val="006100"/>
                <w:sz w:val="18"/>
                <w:szCs w:val="18"/>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57280800" w14:textId="725100E8" w:rsidR="007E41C9" w:rsidRPr="007405CF" w:rsidRDefault="007E41C9" w:rsidP="00D141BD">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5C7DE03" w14:textId="289CC1A3" w:rsidR="007E41C9" w:rsidRPr="007405CF" w:rsidRDefault="007E41C9" w:rsidP="00D141BD">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F9CF626" w14:textId="2371FED3" w:rsidR="007E41C9" w:rsidRPr="007405CF" w:rsidRDefault="45F4C3B8" w:rsidP="00D141BD">
            <w:pPr>
              <w:spacing w:before="0" w:after="0" w:line="240" w:lineRule="auto"/>
              <w:jc w:val="center"/>
              <w:rPr>
                <w:rFonts w:eastAsia="Times New Roman"/>
                <w:noProof/>
                <w:color w:val="006100"/>
                <w:sz w:val="18"/>
                <w:szCs w:val="18"/>
              </w:rPr>
            </w:pPr>
            <w:r w:rsidRPr="007405CF">
              <w:rPr>
                <w:noProof/>
                <w:color w:val="006100"/>
                <w:sz w:val="18"/>
                <w:szCs w:val="18"/>
              </w:rPr>
              <w:t>37</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539C0092" w14:textId="1C0D8643" w:rsidR="007E41C9" w:rsidRPr="007405CF" w:rsidRDefault="007E41C9" w:rsidP="00D141BD">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22CEC90B" w14:textId="5FBF1CB5" w:rsidR="007E41C9" w:rsidRPr="007405CF" w:rsidRDefault="4163C168" w:rsidP="00D141BD">
            <w:pPr>
              <w:spacing w:before="0" w:after="0" w:line="240" w:lineRule="auto"/>
              <w:jc w:val="center"/>
              <w:rPr>
                <w:rFonts w:eastAsia="Times New Roman"/>
                <w:noProof/>
                <w:color w:val="006100"/>
                <w:sz w:val="18"/>
                <w:szCs w:val="18"/>
              </w:rPr>
            </w:pPr>
            <w:r w:rsidRPr="007405CF">
              <w:rPr>
                <w:noProof/>
                <w:color w:val="006100"/>
                <w:sz w:val="18"/>
                <w:szCs w:val="18"/>
              </w:rPr>
              <w:t>2025</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720362F7" w14:textId="18EF573E" w:rsidR="007E41C9" w:rsidRPr="007405CF" w:rsidRDefault="00A85BE6" w:rsidP="6B87DB29">
            <w:pPr>
              <w:spacing w:before="0" w:after="0" w:line="240" w:lineRule="auto"/>
              <w:rPr>
                <w:rFonts w:eastAsia="Times New Roman"/>
                <w:noProof/>
                <w:color w:val="006100"/>
                <w:sz w:val="18"/>
                <w:szCs w:val="18"/>
              </w:rPr>
            </w:pPr>
            <w:r w:rsidRPr="007405CF">
              <w:rPr>
                <w:noProof/>
                <w:color w:val="006100"/>
                <w:sz w:val="18"/>
                <w:szCs w:val="18"/>
              </w:rPr>
              <w:t xml:space="preserve">Provision of </w:t>
            </w:r>
            <w:r w:rsidR="008D3437" w:rsidRPr="007405CF">
              <w:rPr>
                <w:noProof/>
                <w:color w:val="006100"/>
                <w:sz w:val="18"/>
                <w:szCs w:val="18"/>
              </w:rPr>
              <w:t>g</w:t>
            </w:r>
            <w:r w:rsidRPr="007405CF">
              <w:rPr>
                <w:noProof/>
                <w:color w:val="006100"/>
                <w:sz w:val="18"/>
                <w:szCs w:val="18"/>
              </w:rPr>
              <w:t xml:space="preserve">rants </w:t>
            </w:r>
            <w:r w:rsidR="004A6B37" w:rsidRPr="007405CF">
              <w:rPr>
                <w:noProof/>
                <w:color w:val="006100"/>
                <w:sz w:val="18"/>
                <w:szCs w:val="18"/>
              </w:rPr>
              <w:t>to employment centers and shelte</w:t>
            </w:r>
            <w:r w:rsidR="00875FB2" w:rsidRPr="007405CF">
              <w:rPr>
                <w:noProof/>
                <w:color w:val="006100"/>
                <w:sz w:val="18"/>
                <w:szCs w:val="18"/>
              </w:rPr>
              <w:t>r</w:t>
            </w:r>
            <w:r w:rsidR="004A6B37" w:rsidRPr="007405CF">
              <w:rPr>
                <w:noProof/>
                <w:color w:val="006100"/>
                <w:sz w:val="18"/>
                <w:szCs w:val="18"/>
              </w:rPr>
              <w:t xml:space="preserve">ed enterprises </w:t>
            </w:r>
            <w:r w:rsidRPr="007405CF">
              <w:rPr>
                <w:noProof/>
                <w:color w:val="006100"/>
                <w:sz w:val="18"/>
                <w:szCs w:val="18"/>
              </w:rPr>
              <w:t xml:space="preserve">for </w:t>
            </w:r>
            <w:r w:rsidR="004A6B37" w:rsidRPr="007405CF">
              <w:rPr>
                <w:noProof/>
                <w:color w:val="006100"/>
                <w:sz w:val="18"/>
                <w:szCs w:val="18"/>
              </w:rPr>
              <w:t>p</w:t>
            </w:r>
            <w:r w:rsidRPr="007405CF">
              <w:rPr>
                <w:noProof/>
                <w:color w:val="006100"/>
                <w:sz w:val="18"/>
                <w:szCs w:val="18"/>
              </w:rPr>
              <w:t>rojects supporting more flexible working arrangements for persons with disabilities</w:t>
            </w:r>
            <w:r w:rsidR="004A6B37" w:rsidRPr="007405CF">
              <w:rPr>
                <w:noProof/>
                <w:color w:val="006100"/>
                <w:sz w:val="18"/>
                <w:szCs w:val="18"/>
              </w:rPr>
              <w:t xml:space="preserve">. </w:t>
            </w:r>
            <w:r w:rsidR="4ED9ADEB" w:rsidRPr="007405CF">
              <w:rPr>
                <w:noProof/>
                <w:color w:val="006100"/>
                <w:sz w:val="18"/>
                <w:szCs w:val="18"/>
              </w:rPr>
              <w:t>37</w:t>
            </w:r>
            <w:r w:rsidR="097E6575" w:rsidRPr="007405CF">
              <w:rPr>
                <w:noProof/>
                <w:color w:val="006100"/>
                <w:sz w:val="18"/>
                <w:szCs w:val="18"/>
              </w:rPr>
              <w:t xml:space="preserve"> confirmations from the authorities accepting the final reports (by beneficiaries</w:t>
            </w:r>
            <w:r w:rsidR="08462A99" w:rsidRPr="007405CF">
              <w:rPr>
                <w:noProof/>
                <w:color w:val="006100"/>
                <w:sz w:val="18"/>
                <w:szCs w:val="18"/>
              </w:rPr>
              <w:t>)</w:t>
            </w:r>
            <w:r w:rsidR="097E6575" w:rsidRPr="007405CF">
              <w:rPr>
                <w:noProof/>
                <w:color w:val="006100"/>
                <w:sz w:val="18"/>
                <w:szCs w:val="18"/>
              </w:rPr>
              <w:t xml:space="preserve"> demonstra</w:t>
            </w:r>
            <w:r w:rsidR="318BB1C9" w:rsidRPr="007405CF">
              <w:rPr>
                <w:noProof/>
                <w:color w:val="006100"/>
                <w:sz w:val="18"/>
                <w:szCs w:val="18"/>
              </w:rPr>
              <w:t>ting that the</w:t>
            </w:r>
            <w:r w:rsidR="13A7F537" w:rsidRPr="007405CF">
              <w:rPr>
                <w:noProof/>
                <w:color w:val="006100"/>
                <w:sz w:val="18"/>
                <w:szCs w:val="18"/>
              </w:rPr>
              <w:t xml:space="preserve"> </w:t>
            </w:r>
            <w:r w:rsidR="13A7F537" w:rsidRPr="007405CF">
              <w:rPr>
                <w:rFonts w:eastAsia="Times New Roman"/>
                <w:noProof/>
                <w:color w:val="006100"/>
                <w:sz w:val="18"/>
                <w:szCs w:val="18"/>
              </w:rPr>
              <w:t>plans for development of the business models were prepared for</w:t>
            </w:r>
            <w:r w:rsidR="318BB1C9" w:rsidRPr="007405CF">
              <w:rPr>
                <w:noProof/>
                <w:color w:val="006100"/>
                <w:sz w:val="18"/>
                <w:szCs w:val="18"/>
              </w:rPr>
              <w:t xml:space="preserve"> </w:t>
            </w:r>
            <w:r w:rsidR="1A80461A" w:rsidRPr="007405CF">
              <w:rPr>
                <w:noProof/>
                <w:color w:val="006100"/>
                <w:sz w:val="18"/>
                <w:szCs w:val="18"/>
              </w:rPr>
              <w:t>employment cent</w:t>
            </w:r>
            <w:r w:rsidR="5D6DB9AC" w:rsidRPr="007405CF">
              <w:rPr>
                <w:noProof/>
                <w:color w:val="006100"/>
                <w:sz w:val="18"/>
                <w:szCs w:val="18"/>
              </w:rPr>
              <w:t>e</w:t>
            </w:r>
            <w:r w:rsidR="1A80461A" w:rsidRPr="007405CF">
              <w:rPr>
                <w:noProof/>
                <w:color w:val="006100"/>
                <w:sz w:val="18"/>
                <w:szCs w:val="18"/>
              </w:rPr>
              <w:t xml:space="preserve">rs and sheltered enterprises </w:t>
            </w:r>
            <w:r w:rsidR="67E75C2A" w:rsidRPr="007405CF">
              <w:rPr>
                <w:noProof/>
                <w:color w:val="006100"/>
                <w:sz w:val="18"/>
                <w:szCs w:val="18"/>
              </w:rPr>
              <w:t>and</w:t>
            </w:r>
            <w:r w:rsidR="25328AF3" w:rsidRPr="007405CF">
              <w:rPr>
                <w:noProof/>
                <w:color w:val="006100"/>
                <w:sz w:val="18"/>
                <w:szCs w:val="18"/>
              </w:rPr>
              <w:t xml:space="preserve"> that persons</w:t>
            </w:r>
            <w:r w:rsidR="5D6DB9AC" w:rsidRPr="007405CF">
              <w:rPr>
                <w:noProof/>
                <w:color w:val="006100"/>
                <w:sz w:val="18"/>
                <w:szCs w:val="18"/>
              </w:rPr>
              <w:t xml:space="preserve"> with disabilities </w:t>
            </w:r>
            <w:r w:rsidR="0CD9C88A" w:rsidRPr="007405CF">
              <w:rPr>
                <w:noProof/>
                <w:color w:val="006100"/>
                <w:sz w:val="18"/>
                <w:szCs w:val="18"/>
              </w:rPr>
              <w:t>were included in the</w:t>
            </w:r>
            <w:r w:rsidR="5520864D" w:rsidRPr="007405CF">
              <w:rPr>
                <w:noProof/>
                <w:color w:val="006100"/>
                <w:sz w:val="18"/>
                <w:szCs w:val="18"/>
              </w:rPr>
              <w:t xml:space="preserve"> </w:t>
            </w:r>
            <w:r w:rsidR="5D6DB9AC" w:rsidRPr="007405CF">
              <w:rPr>
                <w:noProof/>
                <w:color w:val="006100"/>
                <w:sz w:val="18"/>
                <w:szCs w:val="18"/>
              </w:rPr>
              <w:t>training</w:t>
            </w:r>
            <w:r w:rsidR="005561F6" w:rsidRPr="007405CF">
              <w:rPr>
                <w:noProof/>
                <w:color w:val="006100"/>
                <w:sz w:val="18"/>
                <w:szCs w:val="18"/>
              </w:rPr>
              <w:t xml:space="preserve"> </w:t>
            </w:r>
            <w:r w:rsidR="00FC4F92" w:rsidRPr="007405CF">
              <w:rPr>
                <w:noProof/>
                <w:color w:val="006100"/>
                <w:sz w:val="18"/>
                <w:szCs w:val="18"/>
              </w:rPr>
              <w:t xml:space="preserve">to improve their </w:t>
            </w:r>
            <w:r w:rsidR="009D0FCB" w:rsidRPr="007405CF">
              <w:rPr>
                <w:noProof/>
                <w:color w:val="006100"/>
                <w:sz w:val="18"/>
                <w:szCs w:val="18"/>
              </w:rPr>
              <w:t xml:space="preserve">skills for </w:t>
            </w:r>
            <w:r w:rsidRPr="007405CF">
              <w:rPr>
                <w:noProof/>
                <w:color w:val="006100"/>
                <w:sz w:val="18"/>
                <w:szCs w:val="18"/>
              </w:rPr>
              <w:t xml:space="preserve">benefiting from </w:t>
            </w:r>
            <w:r w:rsidR="009D0FCB" w:rsidRPr="007405CF">
              <w:rPr>
                <w:noProof/>
                <w:color w:val="006100"/>
                <w:sz w:val="18"/>
                <w:szCs w:val="18"/>
              </w:rPr>
              <w:t>flexible working</w:t>
            </w:r>
            <w:r w:rsidRPr="007405CF">
              <w:rPr>
                <w:noProof/>
                <w:color w:val="006100"/>
                <w:sz w:val="18"/>
                <w:szCs w:val="18"/>
              </w:rPr>
              <w:t xml:space="preserve"> arrangements</w:t>
            </w:r>
            <w:r w:rsidR="6BD9C480" w:rsidRPr="007405CF">
              <w:rPr>
                <w:noProof/>
                <w:color w:val="006100"/>
                <w:sz w:val="18"/>
                <w:szCs w:val="18"/>
              </w:rPr>
              <w:t>.</w:t>
            </w:r>
          </w:p>
        </w:tc>
      </w:tr>
      <w:tr w:rsidR="005B2074" w:rsidRPr="007405CF" w14:paraId="73E9D595" w14:textId="77777777" w:rsidTr="00D141BD">
        <w:trPr>
          <w:trHeight w:val="309"/>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786E468C" w14:textId="6683D4B9" w:rsidR="007E41C9" w:rsidRPr="007405CF" w:rsidRDefault="007E41C9" w:rsidP="000B3FEC">
            <w:pPr>
              <w:spacing w:before="0" w:after="0" w:line="240" w:lineRule="auto"/>
              <w:jc w:val="center"/>
              <w:rPr>
                <w:rFonts w:eastAsia="Times New Roman"/>
                <w:noProof/>
                <w:color w:val="006100"/>
                <w:sz w:val="18"/>
                <w:szCs w:val="18"/>
              </w:rPr>
            </w:pPr>
            <w:r w:rsidRPr="007405CF">
              <w:rPr>
                <w:noProof/>
                <w:color w:val="006100"/>
                <w:sz w:val="18"/>
                <w:szCs w:val="18"/>
              </w:rPr>
              <w:t>144</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39956F0F" w14:textId="6A84B564" w:rsidR="007E41C9" w:rsidRPr="007405CF" w:rsidRDefault="007E41C9" w:rsidP="007E41C9">
            <w:pPr>
              <w:spacing w:before="0" w:after="0" w:line="240" w:lineRule="auto"/>
              <w:rPr>
                <w:rFonts w:eastAsia="Times New Roman"/>
                <w:noProof/>
                <w:color w:val="006100"/>
                <w:sz w:val="18"/>
                <w:szCs w:val="18"/>
              </w:rPr>
            </w:pPr>
            <w:r w:rsidRPr="007405CF">
              <w:rPr>
                <w:noProof/>
                <w:color w:val="006100"/>
                <w:sz w:val="18"/>
                <w:szCs w:val="18"/>
              </w:rPr>
              <w:t>D: Faster entry of young people into the labour market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4D25237" w14:textId="002FA4A9" w:rsidR="007E41C9" w:rsidRPr="007405CF" w:rsidRDefault="007E41C9" w:rsidP="007E41C9">
            <w:pPr>
              <w:spacing w:before="0" w:after="0" w:line="240" w:lineRule="auto"/>
              <w:rPr>
                <w:rFonts w:eastAsia="Times New Roman"/>
                <w:noProof/>
                <w:color w:val="006100"/>
                <w:sz w:val="18"/>
                <w:szCs w:val="18"/>
              </w:rPr>
            </w:pPr>
            <w:r w:rsidRPr="007405CF">
              <w:rPr>
                <w:noProof/>
                <w:color w:val="006100"/>
                <w:sz w:val="18"/>
                <w:szCs w:val="18"/>
              </w:rPr>
              <w:t>Target</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03A8D190" w14:textId="3ECC8704" w:rsidR="007E41C9" w:rsidRPr="007405CF" w:rsidRDefault="007E41C9" w:rsidP="007E41C9">
            <w:pPr>
              <w:spacing w:before="0" w:after="0" w:line="240" w:lineRule="auto"/>
              <w:rPr>
                <w:rFonts w:eastAsia="Times New Roman"/>
                <w:noProof/>
                <w:color w:val="006100"/>
                <w:sz w:val="18"/>
                <w:szCs w:val="18"/>
              </w:rPr>
            </w:pPr>
            <w:r w:rsidRPr="007405CF">
              <w:rPr>
                <w:noProof/>
                <w:color w:val="006100"/>
                <w:sz w:val="18"/>
                <w:szCs w:val="18"/>
              </w:rPr>
              <w:t>Number of additional young people in subsidised employment on the basis of an open-ended contract</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7E7C4305" w14:textId="476470F5" w:rsidR="007E41C9" w:rsidRPr="007405CF" w:rsidRDefault="007E41C9" w:rsidP="007E41C9">
            <w:pPr>
              <w:spacing w:before="0" w:after="0" w:line="240" w:lineRule="auto"/>
              <w:rPr>
                <w:rFonts w:eastAsia="Times New Roman"/>
                <w:noProof/>
                <w:color w:val="006100"/>
                <w:sz w:val="18"/>
                <w:szCs w:val="18"/>
              </w:rPr>
            </w:pPr>
            <w:r w:rsidRPr="007405CF">
              <w:rPr>
                <w:noProof/>
                <w:color w:val="006100"/>
                <w:sz w:val="18"/>
                <w:szCs w:val="18"/>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024227D" w14:textId="734E3A52" w:rsidR="007E41C9" w:rsidRPr="007405CF" w:rsidRDefault="007E41C9" w:rsidP="00D141BD">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054BB8B5" w14:textId="1B205B65" w:rsidR="007E41C9" w:rsidRPr="007405CF" w:rsidRDefault="007E41C9" w:rsidP="00D141BD">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44F99A13" w14:textId="140F7F16" w:rsidR="007E41C9" w:rsidRPr="007405CF" w:rsidRDefault="007E41C9" w:rsidP="00D141BD">
            <w:pPr>
              <w:spacing w:before="0" w:after="0" w:line="240" w:lineRule="auto"/>
              <w:jc w:val="center"/>
              <w:rPr>
                <w:rFonts w:eastAsia="Times New Roman"/>
                <w:noProof/>
                <w:color w:val="006100"/>
                <w:sz w:val="18"/>
                <w:szCs w:val="18"/>
              </w:rPr>
            </w:pPr>
            <w:r w:rsidRPr="007405CF">
              <w:rPr>
                <w:noProof/>
                <w:color w:val="006100"/>
                <w:sz w:val="18"/>
                <w:szCs w:val="18"/>
              </w:rPr>
              <w:t>700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36989418" w14:textId="67C83050" w:rsidR="007E41C9" w:rsidRPr="007405CF" w:rsidRDefault="007E41C9" w:rsidP="00D141BD">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6763177" w14:textId="05F26746" w:rsidR="007E41C9" w:rsidRPr="007405CF" w:rsidRDefault="007E41C9" w:rsidP="00D141BD">
            <w:pPr>
              <w:spacing w:before="0" w:after="0" w:line="240" w:lineRule="auto"/>
              <w:jc w:val="center"/>
              <w:rPr>
                <w:rFonts w:eastAsia="Times New Roman"/>
                <w:noProof/>
                <w:color w:val="006100"/>
                <w:sz w:val="18"/>
                <w:szCs w:val="18"/>
              </w:rPr>
            </w:pPr>
            <w:r w:rsidRPr="007405CF">
              <w:rPr>
                <w:noProof/>
                <w:color w:val="006100"/>
                <w:sz w:val="18"/>
                <w:szCs w:val="18"/>
              </w:rPr>
              <w:t>2022</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4F54666A" w14:textId="56B2EA9B" w:rsidR="007E41C9" w:rsidRPr="007405CF" w:rsidRDefault="007E41C9" w:rsidP="007E41C9">
            <w:pPr>
              <w:spacing w:before="0" w:after="0" w:line="240" w:lineRule="auto"/>
              <w:rPr>
                <w:rFonts w:eastAsia="Times New Roman"/>
                <w:noProof/>
                <w:color w:val="006100"/>
                <w:sz w:val="18"/>
                <w:szCs w:val="18"/>
              </w:rPr>
            </w:pPr>
            <w:r w:rsidRPr="007405CF">
              <w:rPr>
                <w:noProof/>
                <w:color w:val="006100"/>
                <w:sz w:val="18"/>
                <w:szCs w:val="18"/>
              </w:rPr>
              <w:t>Number of young people up to and including 29</w:t>
            </w:r>
            <w:r w:rsidR="002C7ED1">
              <w:rPr>
                <w:noProof/>
                <w:color w:val="006100"/>
                <w:sz w:val="18"/>
                <w:szCs w:val="18"/>
              </w:rPr>
              <w:t> </w:t>
            </w:r>
            <w:r w:rsidRPr="007405CF">
              <w:rPr>
                <w:noProof/>
                <w:color w:val="006100"/>
                <w:sz w:val="18"/>
                <w:szCs w:val="18"/>
              </w:rPr>
              <w:t>years old in subsidised employment on the basis of an open-ended contract. Subsidies shall be provided for up to 18</w:t>
            </w:r>
            <w:r w:rsidR="002C7ED1">
              <w:rPr>
                <w:noProof/>
                <w:color w:val="006100"/>
                <w:sz w:val="18"/>
                <w:szCs w:val="18"/>
              </w:rPr>
              <w:t> </w:t>
            </w:r>
            <w:r w:rsidRPr="007405CF">
              <w:rPr>
                <w:noProof/>
                <w:color w:val="006100"/>
                <w:sz w:val="18"/>
                <w:szCs w:val="18"/>
              </w:rPr>
              <w:t>months per employment. Employers shall ensure a mentor to support the young person. Each young person and their mentor shall complete at least 30</w:t>
            </w:r>
            <w:r w:rsidR="002C7ED1">
              <w:rPr>
                <w:noProof/>
                <w:color w:val="006100"/>
                <w:sz w:val="18"/>
                <w:szCs w:val="18"/>
              </w:rPr>
              <w:t> </w:t>
            </w:r>
            <w:r w:rsidRPr="007405CF">
              <w:rPr>
                <w:noProof/>
                <w:color w:val="006100"/>
                <w:sz w:val="18"/>
                <w:szCs w:val="18"/>
              </w:rPr>
              <w:t>hours of training, with a focus on improving digital skills, during the subsidy period.</w:t>
            </w:r>
          </w:p>
        </w:tc>
      </w:tr>
      <w:tr w:rsidR="005B2074" w:rsidRPr="007405CF" w14:paraId="0BDBAFD9" w14:textId="77777777" w:rsidTr="00D141BD">
        <w:trPr>
          <w:trHeight w:val="309"/>
          <w:jc w:val="center"/>
        </w:trPr>
        <w:tc>
          <w:tcPr>
            <w:tcW w:w="562" w:type="dxa"/>
            <w:tcBorders>
              <w:top w:val="single" w:sz="4" w:space="0" w:color="auto"/>
              <w:left w:val="single" w:sz="4" w:space="0" w:color="auto"/>
              <w:bottom w:val="single" w:sz="4" w:space="0" w:color="auto"/>
              <w:right w:val="single" w:sz="4" w:space="0" w:color="auto"/>
            </w:tcBorders>
            <w:shd w:val="clear" w:color="auto" w:fill="C6EFCE"/>
            <w:noWrap/>
          </w:tcPr>
          <w:p w14:paraId="18D91AEA" w14:textId="4F4C2471" w:rsidR="007E41C9" w:rsidRPr="007405CF" w:rsidRDefault="007E41C9" w:rsidP="000B3FEC">
            <w:pPr>
              <w:spacing w:before="0" w:after="0" w:line="240" w:lineRule="auto"/>
              <w:jc w:val="center"/>
              <w:rPr>
                <w:rFonts w:eastAsia="Times New Roman"/>
                <w:noProof/>
                <w:color w:val="006100"/>
                <w:sz w:val="18"/>
                <w:szCs w:val="18"/>
              </w:rPr>
            </w:pPr>
            <w:r w:rsidRPr="007405CF">
              <w:rPr>
                <w:noProof/>
                <w:color w:val="006100"/>
                <w:sz w:val="18"/>
                <w:szCs w:val="18"/>
              </w:rPr>
              <w:t>145</w:t>
            </w:r>
          </w:p>
        </w:tc>
        <w:tc>
          <w:tcPr>
            <w:tcW w:w="1560" w:type="dxa"/>
            <w:tcBorders>
              <w:top w:val="single" w:sz="4" w:space="0" w:color="auto"/>
              <w:left w:val="single" w:sz="4" w:space="0" w:color="auto"/>
              <w:bottom w:val="single" w:sz="4" w:space="0" w:color="auto"/>
              <w:right w:val="single" w:sz="4" w:space="0" w:color="auto"/>
            </w:tcBorders>
            <w:shd w:val="clear" w:color="auto" w:fill="C6EFCE"/>
            <w:noWrap/>
          </w:tcPr>
          <w:p w14:paraId="5BEA3848" w14:textId="371EE788" w:rsidR="007E41C9" w:rsidRPr="007405CF" w:rsidRDefault="007E41C9" w:rsidP="007E41C9">
            <w:pPr>
              <w:spacing w:before="0" w:after="0" w:line="240" w:lineRule="auto"/>
              <w:rPr>
                <w:rFonts w:eastAsia="Times New Roman"/>
                <w:noProof/>
                <w:color w:val="006100"/>
                <w:sz w:val="18"/>
                <w:szCs w:val="18"/>
              </w:rPr>
            </w:pPr>
            <w:r w:rsidRPr="007405CF">
              <w:rPr>
                <w:noProof/>
                <w:color w:val="006100"/>
                <w:sz w:val="18"/>
                <w:szCs w:val="18"/>
              </w:rPr>
              <w:t>D: Faster entry of young people into the labour market</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37E019D" w14:textId="37A51623" w:rsidR="007E41C9" w:rsidRPr="007405CF" w:rsidRDefault="007E41C9" w:rsidP="007E41C9">
            <w:pPr>
              <w:spacing w:before="0" w:after="0" w:line="240" w:lineRule="auto"/>
              <w:rPr>
                <w:rFonts w:eastAsia="Times New Roman"/>
                <w:noProof/>
                <w:color w:val="006100"/>
                <w:sz w:val="18"/>
                <w:szCs w:val="18"/>
              </w:rPr>
            </w:pPr>
            <w:r w:rsidRPr="007405CF">
              <w:rPr>
                <w:noProof/>
                <w:color w:val="006100"/>
                <w:sz w:val="18"/>
                <w:szCs w:val="18"/>
              </w:rPr>
              <w:t>Target</w:t>
            </w:r>
          </w:p>
        </w:tc>
        <w:tc>
          <w:tcPr>
            <w:tcW w:w="1843" w:type="dxa"/>
            <w:tcBorders>
              <w:top w:val="single" w:sz="4" w:space="0" w:color="auto"/>
              <w:left w:val="single" w:sz="4" w:space="0" w:color="auto"/>
              <w:bottom w:val="single" w:sz="4" w:space="0" w:color="auto"/>
              <w:right w:val="single" w:sz="4" w:space="0" w:color="auto"/>
            </w:tcBorders>
            <w:shd w:val="clear" w:color="auto" w:fill="C6EFCE"/>
            <w:noWrap/>
          </w:tcPr>
          <w:p w14:paraId="5410CD9C" w14:textId="43473D66" w:rsidR="007E41C9" w:rsidRPr="007405CF" w:rsidRDefault="003C7E8A" w:rsidP="007E41C9">
            <w:pPr>
              <w:spacing w:before="0" w:after="0" w:line="240" w:lineRule="auto"/>
              <w:rPr>
                <w:rFonts w:eastAsia="Times New Roman"/>
                <w:noProof/>
                <w:color w:val="006100"/>
                <w:sz w:val="18"/>
                <w:szCs w:val="18"/>
              </w:rPr>
            </w:pPr>
            <w:r w:rsidRPr="007405CF">
              <w:rPr>
                <w:noProof/>
                <w:color w:val="006100"/>
                <w:sz w:val="18"/>
                <w:szCs w:val="18"/>
              </w:rPr>
              <w:t>Financial incentives for employers to hire young people on open-ended contracts</w:t>
            </w:r>
          </w:p>
        </w:tc>
        <w:tc>
          <w:tcPr>
            <w:tcW w:w="2126" w:type="dxa"/>
            <w:tcBorders>
              <w:top w:val="single" w:sz="4" w:space="0" w:color="auto"/>
              <w:left w:val="single" w:sz="4" w:space="0" w:color="auto"/>
              <w:bottom w:val="single" w:sz="4" w:space="0" w:color="auto"/>
              <w:right w:val="single" w:sz="4" w:space="0" w:color="auto"/>
            </w:tcBorders>
            <w:shd w:val="clear" w:color="auto" w:fill="C6EFCE"/>
            <w:noWrap/>
          </w:tcPr>
          <w:p w14:paraId="23ACB0E4" w14:textId="1A9A28D9" w:rsidR="007E41C9" w:rsidRPr="007405CF" w:rsidRDefault="007E41C9" w:rsidP="007E41C9">
            <w:pPr>
              <w:spacing w:before="0" w:after="0" w:line="240" w:lineRule="auto"/>
              <w:rPr>
                <w:rFonts w:eastAsia="Times New Roman"/>
                <w:noProof/>
                <w:color w:val="006100"/>
                <w:sz w:val="18"/>
                <w:szCs w:val="18"/>
              </w:rPr>
            </w:pPr>
            <w:r w:rsidRPr="007405CF">
              <w:rPr>
                <w:noProof/>
                <w:color w:val="006100"/>
                <w:sz w:val="18"/>
                <w:szCs w:val="18"/>
              </w:rPr>
              <w:t> </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330ADECA" w14:textId="271DD73D" w:rsidR="007E41C9" w:rsidRPr="007405CF" w:rsidRDefault="007E41C9" w:rsidP="00D141BD">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992" w:type="dxa"/>
            <w:tcBorders>
              <w:top w:val="single" w:sz="4" w:space="0" w:color="auto"/>
              <w:left w:val="single" w:sz="4" w:space="0" w:color="auto"/>
              <w:bottom w:val="single" w:sz="4" w:space="0" w:color="auto"/>
              <w:right w:val="single" w:sz="4" w:space="0" w:color="auto"/>
            </w:tcBorders>
            <w:shd w:val="clear" w:color="auto" w:fill="C6EFCE"/>
            <w:noWrap/>
          </w:tcPr>
          <w:p w14:paraId="4311BB8E" w14:textId="44316AAF" w:rsidR="007E41C9" w:rsidRPr="007405CF" w:rsidRDefault="007E41C9" w:rsidP="00D141BD">
            <w:pPr>
              <w:spacing w:before="0" w:after="0" w:line="240" w:lineRule="auto"/>
              <w:jc w:val="center"/>
              <w:rPr>
                <w:rFonts w:eastAsia="Times New Roman"/>
                <w:noProof/>
                <w:color w:val="006100"/>
                <w:sz w:val="18"/>
                <w:szCs w:val="18"/>
              </w:rPr>
            </w:pPr>
            <w:r w:rsidRPr="007405CF">
              <w:rPr>
                <w:noProof/>
                <w:color w:val="006100"/>
                <w:sz w:val="18"/>
                <w:szCs w:val="18"/>
              </w:rPr>
              <w:t>700</w:t>
            </w:r>
          </w:p>
        </w:tc>
        <w:tc>
          <w:tcPr>
            <w:tcW w:w="709" w:type="dxa"/>
            <w:tcBorders>
              <w:top w:val="single" w:sz="4" w:space="0" w:color="auto"/>
              <w:left w:val="single" w:sz="4" w:space="0" w:color="auto"/>
              <w:bottom w:val="single" w:sz="4" w:space="0" w:color="auto"/>
              <w:right w:val="single" w:sz="4" w:space="0" w:color="auto"/>
            </w:tcBorders>
            <w:shd w:val="clear" w:color="auto" w:fill="C6EFCE"/>
            <w:noWrap/>
          </w:tcPr>
          <w:p w14:paraId="1A551E11" w14:textId="4EB18793" w:rsidR="007E41C9" w:rsidRPr="007405CF" w:rsidRDefault="00294D12" w:rsidP="00D141BD">
            <w:pPr>
              <w:spacing w:before="0" w:after="0" w:line="240" w:lineRule="auto"/>
              <w:jc w:val="center"/>
              <w:rPr>
                <w:rFonts w:eastAsia="Times New Roman"/>
                <w:noProof/>
                <w:color w:val="006100"/>
                <w:sz w:val="18"/>
                <w:szCs w:val="18"/>
              </w:rPr>
            </w:pPr>
            <w:r w:rsidRPr="007405CF">
              <w:rPr>
                <w:noProof/>
                <w:color w:val="006100"/>
                <w:sz w:val="18"/>
                <w:szCs w:val="18"/>
              </w:rPr>
              <w:t>1</w:t>
            </w:r>
            <w:r w:rsidR="009719AF" w:rsidRPr="007405CF">
              <w:rPr>
                <w:noProof/>
                <w:color w:val="006100"/>
                <w:sz w:val="18"/>
                <w:szCs w:val="18"/>
              </w:rPr>
              <w:t> </w:t>
            </w:r>
            <w:r w:rsidRPr="007405CF">
              <w:rPr>
                <w:noProof/>
                <w:color w:val="006100"/>
                <w:sz w:val="18"/>
                <w:szCs w:val="18"/>
              </w:rPr>
              <w:t>950</w:t>
            </w:r>
          </w:p>
        </w:tc>
        <w:tc>
          <w:tcPr>
            <w:tcW w:w="851" w:type="dxa"/>
            <w:tcBorders>
              <w:top w:val="single" w:sz="4" w:space="0" w:color="auto"/>
              <w:left w:val="single" w:sz="4" w:space="0" w:color="auto"/>
              <w:bottom w:val="single" w:sz="4" w:space="0" w:color="auto"/>
              <w:right w:val="single" w:sz="4" w:space="0" w:color="auto"/>
            </w:tcBorders>
            <w:shd w:val="clear" w:color="auto" w:fill="C6EFCE"/>
            <w:noWrap/>
          </w:tcPr>
          <w:p w14:paraId="4E6F1FBB" w14:textId="7E549330" w:rsidR="007E41C9" w:rsidRPr="007405CF" w:rsidRDefault="007E41C9" w:rsidP="00D141BD">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708" w:type="dxa"/>
            <w:tcBorders>
              <w:top w:val="single" w:sz="4" w:space="0" w:color="auto"/>
              <w:left w:val="single" w:sz="4" w:space="0" w:color="auto"/>
              <w:bottom w:val="single" w:sz="4" w:space="0" w:color="auto"/>
              <w:right w:val="single" w:sz="4" w:space="0" w:color="auto"/>
            </w:tcBorders>
            <w:shd w:val="clear" w:color="auto" w:fill="C6EFCE"/>
            <w:noWrap/>
          </w:tcPr>
          <w:p w14:paraId="1821338F" w14:textId="0D9F871C" w:rsidR="007E41C9" w:rsidRPr="007405CF" w:rsidRDefault="007E41C9" w:rsidP="00D141BD">
            <w:pPr>
              <w:spacing w:before="0" w:after="0" w:line="240" w:lineRule="auto"/>
              <w:jc w:val="center"/>
              <w:rPr>
                <w:rFonts w:eastAsia="Times New Roman"/>
                <w:noProof/>
                <w:color w:val="006100"/>
                <w:sz w:val="18"/>
                <w:szCs w:val="18"/>
              </w:rPr>
            </w:pPr>
            <w:r w:rsidRPr="007405CF">
              <w:rPr>
                <w:noProof/>
                <w:color w:val="006100"/>
                <w:sz w:val="18"/>
                <w:szCs w:val="18"/>
              </w:rPr>
              <w:t>2024</w:t>
            </w:r>
          </w:p>
        </w:tc>
        <w:tc>
          <w:tcPr>
            <w:tcW w:w="3987" w:type="dxa"/>
            <w:tcBorders>
              <w:top w:val="single" w:sz="4" w:space="0" w:color="auto"/>
              <w:left w:val="single" w:sz="4" w:space="0" w:color="auto"/>
              <w:bottom w:val="single" w:sz="4" w:space="0" w:color="auto"/>
              <w:right w:val="single" w:sz="4" w:space="0" w:color="auto"/>
            </w:tcBorders>
            <w:shd w:val="clear" w:color="auto" w:fill="C6EFCE"/>
            <w:noWrap/>
          </w:tcPr>
          <w:p w14:paraId="4CC3BAA2" w14:textId="1E125790" w:rsidR="007E41C9" w:rsidRPr="007405CF" w:rsidRDefault="00E002C1" w:rsidP="6B87DB29">
            <w:pPr>
              <w:spacing w:before="0" w:after="0" w:line="240" w:lineRule="auto"/>
              <w:rPr>
                <w:noProof/>
                <w:color w:val="006100"/>
                <w:sz w:val="18"/>
                <w:szCs w:val="18"/>
              </w:rPr>
            </w:pPr>
            <w:r w:rsidRPr="007405CF">
              <w:rPr>
                <w:noProof/>
                <w:color w:val="006100"/>
                <w:sz w:val="18"/>
                <w:szCs w:val="18"/>
              </w:rPr>
              <w:t xml:space="preserve">Number of young people </w:t>
            </w:r>
            <w:r w:rsidR="003C5502" w:rsidRPr="007405CF">
              <w:rPr>
                <w:noProof/>
                <w:color w:val="006100"/>
                <w:sz w:val="18"/>
                <w:szCs w:val="18"/>
              </w:rPr>
              <w:t>aged 29 or younger who have</w:t>
            </w:r>
            <w:r w:rsidRPr="007405CF">
              <w:rPr>
                <w:noProof/>
                <w:color w:val="006100"/>
                <w:sz w:val="18"/>
                <w:szCs w:val="18"/>
              </w:rPr>
              <w:t xml:space="preserve"> signed open-ended employment contracts with employers</w:t>
            </w:r>
            <w:r w:rsidR="003C5502" w:rsidRPr="007405CF">
              <w:rPr>
                <w:noProof/>
                <w:color w:val="006100"/>
                <w:sz w:val="18"/>
                <w:szCs w:val="18"/>
              </w:rPr>
              <w:t>, who were granted</w:t>
            </w:r>
            <w:r w:rsidRPr="007405CF">
              <w:rPr>
                <w:noProof/>
                <w:color w:val="006100"/>
                <w:sz w:val="18"/>
                <w:szCs w:val="18"/>
              </w:rPr>
              <w:t xml:space="preserve"> 18</w:t>
            </w:r>
            <w:r w:rsidR="003C5502" w:rsidRPr="007405CF">
              <w:rPr>
                <w:noProof/>
                <w:color w:val="006100"/>
                <w:sz w:val="18"/>
                <w:szCs w:val="18"/>
              </w:rPr>
              <w:t>-month-long</w:t>
            </w:r>
            <w:r w:rsidRPr="007405CF">
              <w:rPr>
                <w:noProof/>
                <w:color w:val="006100"/>
                <w:sz w:val="18"/>
                <w:szCs w:val="18"/>
              </w:rPr>
              <w:t xml:space="preserve"> subsidies</w:t>
            </w:r>
            <w:r w:rsidR="003C5502" w:rsidRPr="007405CF">
              <w:rPr>
                <w:noProof/>
                <w:color w:val="006100"/>
                <w:sz w:val="18"/>
                <w:szCs w:val="18"/>
              </w:rPr>
              <w:t xml:space="preserve"> </w:t>
            </w:r>
            <w:r w:rsidR="00151BE2" w:rsidRPr="007405CF">
              <w:rPr>
                <w:noProof/>
                <w:color w:val="006100"/>
                <w:sz w:val="18"/>
                <w:szCs w:val="18"/>
              </w:rPr>
              <w:t>for their employment.</w:t>
            </w:r>
          </w:p>
        </w:tc>
      </w:tr>
    </w:tbl>
    <w:p w14:paraId="1F454007" w14:textId="77777777" w:rsidR="007E41C9" w:rsidRPr="007405CF" w:rsidRDefault="007E41C9" w:rsidP="003C6015">
      <w:pPr>
        <w:spacing w:line="240" w:lineRule="auto"/>
        <w:ind w:left="850"/>
        <w:jc w:val="both"/>
        <w:rPr>
          <w:b/>
          <w:noProof/>
          <w:u w:val="single"/>
        </w:rPr>
      </w:pPr>
    </w:p>
    <w:p w14:paraId="03079AF7" w14:textId="77777777" w:rsidR="003C6015" w:rsidRPr="007405CF" w:rsidRDefault="003C6015" w:rsidP="003C6015">
      <w:pPr>
        <w:spacing w:line="240" w:lineRule="auto"/>
        <w:ind w:left="709"/>
        <w:jc w:val="both"/>
        <w:rPr>
          <w:noProof/>
          <w:szCs w:val="24"/>
        </w:rPr>
        <w:sectPr w:rsidR="003C6015" w:rsidRPr="007405CF" w:rsidSect="00073927">
          <w:headerReference w:type="even" r:id="rId176"/>
          <w:headerReference w:type="default" r:id="rId177"/>
          <w:footerReference w:type="even" r:id="rId178"/>
          <w:footerReference w:type="default" r:id="rId179"/>
          <w:headerReference w:type="first" r:id="rId180"/>
          <w:footerReference w:type="first" r:id="rId181"/>
          <w:pgSz w:w="16839" w:h="11907" w:orient="landscape"/>
          <w:pgMar w:top="1134" w:right="1134" w:bottom="1134" w:left="1134" w:header="567" w:footer="567" w:gutter="0"/>
          <w:cols w:space="720"/>
          <w:docGrid w:linePitch="360"/>
        </w:sectPr>
      </w:pPr>
    </w:p>
    <w:p w14:paraId="55D0B891" w14:textId="77777777" w:rsidR="003C6015" w:rsidRPr="007405CF" w:rsidRDefault="003C6015" w:rsidP="003C6015">
      <w:pPr>
        <w:keepNext/>
        <w:tabs>
          <w:tab w:val="left" w:pos="850"/>
        </w:tabs>
        <w:spacing w:line="240" w:lineRule="auto"/>
        <w:jc w:val="both"/>
        <w:outlineLvl w:val="0"/>
        <w:rPr>
          <w:b/>
          <w:smallCaps/>
          <w:noProof/>
        </w:rPr>
      </w:pPr>
      <w:r w:rsidRPr="007405CF">
        <w:rPr>
          <w:b/>
          <w:smallCaps/>
          <w:noProof/>
        </w:rPr>
        <w:t>K. COMPONENT 11: SUSTAINABLE DEVELOPMENT OF SLOVENIAN TOURISM, INCLUDING CULTURAL HERITAGE</w:t>
      </w:r>
    </w:p>
    <w:p w14:paraId="43456D6B" w14:textId="77777777" w:rsidR="003C6015" w:rsidRPr="007405CF" w:rsidRDefault="003C6015" w:rsidP="003C6015">
      <w:pPr>
        <w:spacing w:line="259" w:lineRule="auto"/>
        <w:jc w:val="both"/>
        <w:rPr>
          <w:rFonts w:eastAsia="Times New Roman"/>
          <w:noProof/>
        </w:rPr>
      </w:pPr>
      <w:r w:rsidRPr="007405CF">
        <w:rPr>
          <w:noProof/>
        </w:rPr>
        <w:t>This component of the Slovenian recovery and resilience plan addresses the severe impact of the COVID-19 pandemic on the tourism sector and the impact on employment, the environmental sustainability, quality and value added of Slovenia’s tourist infrastructure, and the development of cultural heritage.</w:t>
      </w:r>
    </w:p>
    <w:p w14:paraId="59836B13" w14:textId="1F0B37AA" w:rsidR="003C6015" w:rsidRPr="007405CF" w:rsidRDefault="003C6015" w:rsidP="003C6015">
      <w:pPr>
        <w:spacing w:line="259" w:lineRule="auto"/>
        <w:jc w:val="both"/>
        <w:rPr>
          <w:rFonts w:eastAsia="Times New Roman"/>
          <w:noProof/>
        </w:rPr>
      </w:pPr>
      <w:r w:rsidRPr="007405CF">
        <w:rPr>
          <w:noProof/>
        </w:rPr>
        <w:t>The objectives of the component are to support the sustainable development of tourism and improve the international positioning of Slovenia as a leading destination in the field of environmental sustainability and to raise the value added of the sector with measures focused on the improved public infrastructure and on upgrading and promoting cultural heritage.</w:t>
      </w:r>
    </w:p>
    <w:p w14:paraId="21AFA380" w14:textId="77777777" w:rsidR="003C6015" w:rsidRPr="007405CF" w:rsidRDefault="003C6015" w:rsidP="003C6015">
      <w:pPr>
        <w:spacing w:line="240" w:lineRule="auto"/>
        <w:jc w:val="both"/>
        <w:rPr>
          <w:noProof/>
        </w:rPr>
      </w:pPr>
      <w:r w:rsidRPr="007405CF">
        <w:rPr>
          <w:noProof/>
        </w:rPr>
        <w:t>These investments and reforms shall address the Country Specific Recommendations addressed to Slovenia in 2020 “to provide liquidity and financing to businesses and households […] front-load mature public investment projects and promote private investment to support the economic recovery” and to “focus investment on the green and digital transition” (Country Specific Recommendation 3, 2020).</w:t>
      </w:r>
    </w:p>
    <w:p w14:paraId="6A20390B" w14:textId="5740B0F4" w:rsidR="003C6015" w:rsidRPr="007405CF" w:rsidRDefault="003C6015" w:rsidP="003C6015">
      <w:pPr>
        <w:spacing w:line="240" w:lineRule="auto"/>
        <w:jc w:val="both"/>
        <w:rPr>
          <w:noProof/>
        </w:rPr>
      </w:pPr>
      <w:r w:rsidRPr="007405CF">
        <w:rPr>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71394923" w14:textId="735334D7" w:rsidR="003C6015" w:rsidRPr="007405CF" w:rsidRDefault="003C6015" w:rsidP="003C6015">
      <w:pPr>
        <w:spacing w:line="240" w:lineRule="auto"/>
        <w:jc w:val="both"/>
        <w:rPr>
          <w:b/>
          <w:noProof/>
          <w:u w:val="single"/>
        </w:rPr>
      </w:pPr>
      <w:r w:rsidRPr="007405CF">
        <w:rPr>
          <w:b/>
          <w:noProof/>
          <w:u w:val="single"/>
        </w:rPr>
        <w:t>K.1. Description of the reforms and investments for non-repayable financial support</w:t>
      </w:r>
    </w:p>
    <w:p w14:paraId="3DB7C45E" w14:textId="77777777" w:rsidR="003C6015" w:rsidRPr="007405CF" w:rsidRDefault="003C6015" w:rsidP="003C6015">
      <w:pPr>
        <w:spacing w:line="240" w:lineRule="auto"/>
        <w:jc w:val="both"/>
        <w:rPr>
          <w:noProof/>
        </w:rPr>
      </w:pPr>
      <w:r w:rsidRPr="007405CF">
        <w:rPr>
          <w:noProof/>
          <w:u w:val="single"/>
        </w:rPr>
        <w:t>Reform A: Strengthening the sustainable development of tourism</w:t>
      </w:r>
    </w:p>
    <w:p w14:paraId="4DF51F57" w14:textId="02EB3BD6" w:rsidR="003C6015" w:rsidRPr="007405CF" w:rsidRDefault="2F732CE1" w:rsidP="003C6015">
      <w:pPr>
        <w:spacing w:line="240" w:lineRule="auto"/>
        <w:jc w:val="both"/>
        <w:rPr>
          <w:noProof/>
        </w:rPr>
      </w:pPr>
      <w:r w:rsidRPr="007405CF">
        <w:rPr>
          <w:noProof/>
        </w:rPr>
        <w:t xml:space="preserve">The objective of the reform is to </w:t>
      </w:r>
      <w:r w:rsidR="46389D42" w:rsidRPr="007405CF">
        <w:rPr>
          <w:noProof/>
        </w:rPr>
        <w:t>contribute to</w:t>
      </w:r>
      <w:r w:rsidRPr="007405CF">
        <w:rPr>
          <w:noProof/>
        </w:rPr>
        <w:t xml:space="preserve"> sustainable</w:t>
      </w:r>
      <w:r w:rsidR="61446C20" w:rsidRPr="007405CF">
        <w:rPr>
          <w:noProof/>
        </w:rPr>
        <w:t xml:space="preserve"> </w:t>
      </w:r>
      <w:r w:rsidRPr="007405CF">
        <w:rPr>
          <w:noProof/>
        </w:rPr>
        <w:t>tourism</w:t>
      </w:r>
      <w:r w:rsidR="4521FD0D" w:rsidRPr="007405CF">
        <w:rPr>
          <w:noProof/>
        </w:rPr>
        <w:t xml:space="preserve"> in Slovenia</w:t>
      </w:r>
      <w:r w:rsidRPr="007405CF">
        <w:rPr>
          <w:noProof/>
        </w:rPr>
        <w:t>.</w:t>
      </w:r>
    </w:p>
    <w:p w14:paraId="4FC03A99" w14:textId="025CCDA5" w:rsidR="003C6015" w:rsidRPr="007405CF" w:rsidRDefault="66B77312">
      <w:pPr>
        <w:spacing w:line="240" w:lineRule="auto"/>
        <w:jc w:val="both"/>
        <w:rPr>
          <w:noProof/>
        </w:rPr>
      </w:pPr>
      <w:r w:rsidRPr="007405CF">
        <w:rPr>
          <w:noProof/>
        </w:rPr>
        <w:t>The reform consists in the entry into force of a decree on development incentives for tourism and the deployment of an analytical tool</w:t>
      </w:r>
      <w:r w:rsidR="006B70B1" w:rsidRPr="007405CF">
        <w:rPr>
          <w:noProof/>
        </w:rPr>
        <w:t>,</w:t>
      </w:r>
      <w:r w:rsidRPr="007405CF">
        <w:rPr>
          <w:noProof/>
        </w:rPr>
        <w:t xml:space="preserve"> which includes visualisation of key data on the indicators of tourism.</w:t>
      </w:r>
    </w:p>
    <w:p w14:paraId="19202AF9" w14:textId="6074307E" w:rsidR="003C6015" w:rsidRPr="007405CF" w:rsidRDefault="003C6015" w:rsidP="003C6015">
      <w:pPr>
        <w:spacing w:line="240" w:lineRule="auto"/>
        <w:jc w:val="both"/>
        <w:rPr>
          <w:noProof/>
        </w:rPr>
      </w:pPr>
      <w:r w:rsidRPr="007405CF">
        <w:rPr>
          <w:noProof/>
          <w:u w:val="single"/>
        </w:rPr>
        <w:t xml:space="preserve">Investment B: </w:t>
      </w:r>
      <w:r w:rsidR="00754939">
        <w:rPr>
          <w:noProof/>
          <w:u w:val="single"/>
        </w:rPr>
        <w:t>S</w:t>
      </w:r>
      <w:r w:rsidRPr="007405CF">
        <w:rPr>
          <w:noProof/>
          <w:u w:val="single"/>
        </w:rPr>
        <w:t xml:space="preserve">ustainable development of </w:t>
      </w:r>
      <w:r w:rsidR="00D06314">
        <w:rPr>
          <w:noProof/>
          <w:u w:val="single"/>
        </w:rPr>
        <w:t xml:space="preserve">Slovenia’s </w:t>
      </w:r>
      <w:r w:rsidRPr="007405CF">
        <w:rPr>
          <w:noProof/>
          <w:u w:val="single"/>
        </w:rPr>
        <w:t>tourist accommodation offers to raise the added value of tourism</w:t>
      </w:r>
    </w:p>
    <w:p w14:paraId="021D5260" w14:textId="77777777" w:rsidR="003C6015" w:rsidRPr="007405CF" w:rsidRDefault="003C6015" w:rsidP="003C6015">
      <w:pPr>
        <w:spacing w:line="240" w:lineRule="auto"/>
        <w:jc w:val="both"/>
        <w:rPr>
          <w:rFonts w:eastAsia="Times New Roman"/>
          <w:noProof/>
        </w:rPr>
      </w:pPr>
      <w:r w:rsidRPr="007405CF">
        <w:rPr>
          <w:noProof/>
        </w:rPr>
        <w:t>The objective of this investment is to support sustainable tourism through improving the sustainability of tourist accommodation.</w:t>
      </w:r>
    </w:p>
    <w:p w14:paraId="39EDDE07" w14:textId="296DE10D" w:rsidR="003C6015" w:rsidRPr="007405CF" w:rsidRDefault="2F732CE1">
      <w:pPr>
        <w:spacing w:line="240" w:lineRule="auto"/>
        <w:jc w:val="both"/>
        <w:rPr>
          <w:rFonts w:eastAsia="Times New Roman"/>
          <w:noProof/>
        </w:rPr>
      </w:pPr>
      <w:r w:rsidRPr="007405CF">
        <w:rPr>
          <w:noProof/>
        </w:rPr>
        <w:t xml:space="preserve">The investment </w:t>
      </w:r>
      <w:bookmarkStart w:id="13" w:name="_Hlk142556746"/>
      <w:r w:rsidR="3B6FDB06" w:rsidRPr="007405CF">
        <w:rPr>
          <w:noProof/>
        </w:rPr>
        <w:t>consists in the</w:t>
      </w:r>
      <w:r w:rsidRPr="007405CF">
        <w:rPr>
          <w:noProof/>
        </w:rPr>
        <w:t xml:space="preserve"> re</w:t>
      </w:r>
      <w:r w:rsidR="0C8C551D" w:rsidRPr="007405CF">
        <w:rPr>
          <w:noProof/>
        </w:rPr>
        <w:t>novation, reconstruction</w:t>
      </w:r>
      <w:r w:rsidRPr="007405CF">
        <w:rPr>
          <w:noProof/>
        </w:rPr>
        <w:t xml:space="preserve"> or construction of tourist </w:t>
      </w:r>
      <w:r w:rsidR="005F1C3C" w:rsidRPr="007405CF">
        <w:rPr>
          <w:noProof/>
        </w:rPr>
        <w:t>accommodation</w:t>
      </w:r>
      <w:r w:rsidR="12A40D08" w:rsidRPr="007405CF">
        <w:rPr>
          <w:noProof/>
        </w:rPr>
        <w:t>.</w:t>
      </w:r>
      <w:bookmarkEnd w:id="13"/>
    </w:p>
    <w:p w14:paraId="3ADB69EE" w14:textId="77777777" w:rsidR="003C6015" w:rsidRPr="007405CF" w:rsidRDefault="003C6015" w:rsidP="003C6015">
      <w:pPr>
        <w:spacing w:line="240" w:lineRule="auto"/>
        <w:jc w:val="both"/>
        <w:rPr>
          <w:noProof/>
        </w:rPr>
      </w:pPr>
      <w:r w:rsidRPr="007405CF">
        <w:rPr>
          <w:noProof/>
          <w:u w:val="single"/>
        </w:rPr>
        <w:t>Investment C: Sustainable development of public and shared tourism infrastructure and natural attractions in tourist destinations</w:t>
      </w:r>
    </w:p>
    <w:p w14:paraId="0E7BAF73" w14:textId="179A7CE6" w:rsidR="003C6015" w:rsidRPr="007405CF" w:rsidRDefault="2F732CE1" w:rsidP="003C6015">
      <w:pPr>
        <w:spacing w:line="240" w:lineRule="auto"/>
        <w:jc w:val="both"/>
        <w:rPr>
          <w:rFonts w:eastAsia="Times New Roman"/>
          <w:noProof/>
        </w:rPr>
      </w:pPr>
      <w:r w:rsidRPr="007405CF">
        <w:rPr>
          <w:noProof/>
        </w:rPr>
        <w:t>The objective of this investment is to support sustainable tourism through public tourist infrastructure.</w:t>
      </w:r>
    </w:p>
    <w:p w14:paraId="3A06760A" w14:textId="0C6F4C77" w:rsidR="00FB65B4" w:rsidRDefault="2F732CE1" w:rsidP="003C6015">
      <w:pPr>
        <w:spacing w:line="240" w:lineRule="auto"/>
        <w:jc w:val="both"/>
        <w:rPr>
          <w:noProof/>
        </w:rPr>
      </w:pPr>
      <w:r w:rsidRPr="007405CF">
        <w:rPr>
          <w:noProof/>
        </w:rPr>
        <w:t xml:space="preserve">The investment consists in the </w:t>
      </w:r>
      <w:r w:rsidR="06B07EFE" w:rsidRPr="007405CF">
        <w:rPr>
          <w:noProof/>
        </w:rPr>
        <w:t xml:space="preserve">construction or reconstruction </w:t>
      </w:r>
      <w:r w:rsidRPr="007405CF">
        <w:rPr>
          <w:noProof/>
        </w:rPr>
        <w:t>of public tourism infrastructure facilities.</w:t>
      </w:r>
    </w:p>
    <w:p w14:paraId="24D5332B" w14:textId="77777777" w:rsidR="00FB65B4" w:rsidRDefault="00FB65B4">
      <w:pPr>
        <w:spacing w:before="0" w:after="0" w:line="240" w:lineRule="auto"/>
        <w:rPr>
          <w:noProof/>
        </w:rPr>
      </w:pPr>
      <w:r>
        <w:rPr>
          <w:noProof/>
        </w:rPr>
        <w:br w:type="page"/>
      </w:r>
    </w:p>
    <w:p w14:paraId="6FC462BA" w14:textId="77777777" w:rsidR="003C6015" w:rsidRPr="007405CF" w:rsidRDefault="003C6015" w:rsidP="003C6015">
      <w:pPr>
        <w:spacing w:line="240" w:lineRule="auto"/>
        <w:jc w:val="both"/>
        <w:rPr>
          <w:noProof/>
        </w:rPr>
      </w:pPr>
      <w:r w:rsidRPr="007405CF">
        <w:rPr>
          <w:noProof/>
          <w:u w:val="single"/>
        </w:rPr>
        <w:t xml:space="preserve">Investment D: Sustainable restoration and revitalisation of cultural heritage and public cultural infrastructure </w:t>
      </w:r>
    </w:p>
    <w:p w14:paraId="5C0C7DD1" w14:textId="19273F1A" w:rsidR="003C6015" w:rsidRPr="007405CF" w:rsidRDefault="003C6015" w:rsidP="003C6015">
      <w:pPr>
        <w:spacing w:line="240" w:lineRule="auto"/>
        <w:jc w:val="both"/>
        <w:rPr>
          <w:rFonts w:eastAsia="Times New Roman"/>
          <w:noProof/>
        </w:rPr>
      </w:pPr>
      <w:r w:rsidRPr="007405CF">
        <w:rPr>
          <w:noProof/>
        </w:rPr>
        <w:t xml:space="preserve">The objective of this investment is to support sustainable tourism through the revitalisation of cultural heritage </w:t>
      </w:r>
      <w:r w:rsidR="000C7FD4" w:rsidRPr="007405CF">
        <w:rPr>
          <w:noProof/>
        </w:rPr>
        <w:t xml:space="preserve">or </w:t>
      </w:r>
      <w:r w:rsidRPr="007405CF">
        <w:rPr>
          <w:noProof/>
        </w:rPr>
        <w:t>public cultural infrastructure.</w:t>
      </w:r>
    </w:p>
    <w:p w14:paraId="6643ABB1" w14:textId="1C4EE14E" w:rsidR="003C6015" w:rsidRPr="007405CF" w:rsidRDefault="2F732CE1" w:rsidP="003C6015">
      <w:pPr>
        <w:spacing w:line="240" w:lineRule="auto"/>
        <w:jc w:val="both"/>
        <w:rPr>
          <w:rFonts w:eastAsia="Times New Roman"/>
          <w:noProof/>
        </w:rPr>
      </w:pPr>
      <w:r w:rsidRPr="007405CF">
        <w:rPr>
          <w:noProof/>
        </w:rPr>
        <w:t xml:space="preserve">The investment consists in support to renovation, restoration, revitalisation </w:t>
      </w:r>
      <w:r w:rsidR="4AB10F1E" w:rsidRPr="007405CF">
        <w:rPr>
          <w:noProof/>
        </w:rPr>
        <w:t xml:space="preserve">or </w:t>
      </w:r>
      <w:r w:rsidRPr="007405CF">
        <w:rPr>
          <w:noProof/>
        </w:rPr>
        <w:t xml:space="preserve">modernisation of </w:t>
      </w:r>
      <w:r w:rsidR="3C2B4CB9" w:rsidRPr="007405CF">
        <w:rPr>
          <w:noProof/>
        </w:rPr>
        <w:t xml:space="preserve">public </w:t>
      </w:r>
      <w:r w:rsidRPr="007405CF">
        <w:rPr>
          <w:noProof/>
        </w:rPr>
        <w:t xml:space="preserve">cultural heritage </w:t>
      </w:r>
      <w:r w:rsidR="00AA72F2" w:rsidRPr="007405CF">
        <w:rPr>
          <w:noProof/>
        </w:rPr>
        <w:t>sites</w:t>
      </w:r>
      <w:r w:rsidRPr="007405CF">
        <w:rPr>
          <w:noProof/>
        </w:rPr>
        <w:t>.</w:t>
      </w:r>
    </w:p>
    <w:p w14:paraId="281FA14F" w14:textId="77777777" w:rsidR="003C6015" w:rsidRPr="007405CF" w:rsidRDefault="003C6015" w:rsidP="003C6015">
      <w:pPr>
        <w:spacing w:line="259" w:lineRule="auto"/>
        <w:jc w:val="both"/>
        <w:rPr>
          <w:noProof/>
        </w:rPr>
        <w:sectPr w:rsidR="003C6015" w:rsidRPr="007405CF" w:rsidSect="00073927">
          <w:headerReference w:type="even" r:id="rId182"/>
          <w:headerReference w:type="default" r:id="rId183"/>
          <w:footerReference w:type="even" r:id="rId184"/>
          <w:footerReference w:type="default" r:id="rId185"/>
          <w:headerReference w:type="first" r:id="rId186"/>
          <w:footerReference w:type="first" r:id="rId187"/>
          <w:pgSz w:w="11907" w:h="16839"/>
          <w:pgMar w:top="1134" w:right="1134" w:bottom="1134" w:left="1134" w:header="567" w:footer="567" w:gutter="0"/>
          <w:cols w:space="720"/>
          <w:docGrid w:linePitch="360"/>
        </w:sectPr>
      </w:pPr>
      <w:r w:rsidRPr="007405CF">
        <w:rPr>
          <w:noProof/>
        </w:rPr>
        <w:t xml:space="preserve"> </w:t>
      </w:r>
    </w:p>
    <w:p w14:paraId="05D186C5" w14:textId="2DA79FD3" w:rsidR="0096298C" w:rsidRPr="007405CF" w:rsidRDefault="003C6015" w:rsidP="004B7405">
      <w:pPr>
        <w:spacing w:line="240" w:lineRule="auto"/>
        <w:ind w:left="850"/>
        <w:jc w:val="both"/>
        <w:rPr>
          <w:b/>
          <w:noProof/>
          <w:u w:val="single"/>
        </w:rPr>
      </w:pPr>
      <w:r w:rsidRPr="007405CF">
        <w:rPr>
          <w:b/>
          <w:noProof/>
          <w:u w:val="single"/>
        </w:rPr>
        <w:t xml:space="preserve">K.2. </w:t>
      </w:r>
      <w:r w:rsidRPr="007405CF">
        <w:rPr>
          <w:b/>
          <w:noProof/>
          <w:u w:val="single"/>
        </w:rPr>
        <w:tab/>
        <w:t>Milestones, targets, indicators, and timetable for monitoring and implementation for non-repayable financial support</w:t>
      </w:r>
    </w:p>
    <w:tbl>
      <w:tblPr>
        <w:tblW w:w="145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1794"/>
        <w:gridCol w:w="1000"/>
        <w:gridCol w:w="1436"/>
        <w:gridCol w:w="1969"/>
        <w:gridCol w:w="999"/>
        <w:gridCol w:w="857"/>
        <w:gridCol w:w="706"/>
        <w:gridCol w:w="850"/>
        <w:gridCol w:w="709"/>
        <w:gridCol w:w="3651"/>
      </w:tblGrid>
      <w:tr w:rsidR="002C7ED1" w:rsidRPr="007405CF" w14:paraId="4EFCE884" w14:textId="77777777" w:rsidTr="002C7ED1">
        <w:trPr>
          <w:trHeight w:val="314"/>
          <w:tblHeader/>
          <w:jc w:val="center"/>
        </w:trPr>
        <w:tc>
          <w:tcPr>
            <w:tcW w:w="590" w:type="dxa"/>
            <w:vMerge w:val="restart"/>
            <w:shd w:val="clear" w:color="auto" w:fill="BDD7EE"/>
            <w:vAlign w:val="center"/>
            <w:hideMark/>
          </w:tcPr>
          <w:p w14:paraId="151D0DA1" w14:textId="1CB7B119" w:rsidR="003C6015" w:rsidRPr="007405CF" w:rsidRDefault="00AE3F6C" w:rsidP="003C6015">
            <w:pPr>
              <w:spacing w:before="0" w:after="0" w:line="240" w:lineRule="auto"/>
              <w:jc w:val="center"/>
              <w:rPr>
                <w:rFonts w:eastAsia="Times New Roman"/>
                <w:b/>
                <w:noProof/>
                <w:sz w:val="18"/>
                <w:szCs w:val="18"/>
              </w:rPr>
            </w:pPr>
            <w:r w:rsidRPr="007405CF">
              <w:rPr>
                <w:b/>
                <w:noProof/>
                <w:sz w:val="18"/>
                <w:szCs w:val="18"/>
              </w:rPr>
              <w:t xml:space="preserve">Seq. No. </w:t>
            </w:r>
          </w:p>
        </w:tc>
        <w:tc>
          <w:tcPr>
            <w:tcW w:w="1794" w:type="dxa"/>
            <w:vMerge w:val="restart"/>
            <w:shd w:val="clear" w:color="auto" w:fill="BDD7EE"/>
            <w:vAlign w:val="center"/>
            <w:hideMark/>
          </w:tcPr>
          <w:p w14:paraId="16A097D5" w14:textId="77777777"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Related Measure (Reform or Investment)</w:t>
            </w:r>
          </w:p>
        </w:tc>
        <w:tc>
          <w:tcPr>
            <w:tcW w:w="1000" w:type="dxa"/>
            <w:vMerge w:val="restart"/>
            <w:shd w:val="clear" w:color="auto" w:fill="BDD7EE"/>
            <w:vAlign w:val="center"/>
            <w:hideMark/>
          </w:tcPr>
          <w:p w14:paraId="29ED7EA7" w14:textId="77777777"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Milestone / Target</w:t>
            </w:r>
          </w:p>
        </w:tc>
        <w:tc>
          <w:tcPr>
            <w:tcW w:w="1436" w:type="dxa"/>
            <w:vMerge w:val="restart"/>
            <w:shd w:val="clear" w:color="auto" w:fill="BDD7EE"/>
            <w:vAlign w:val="center"/>
            <w:hideMark/>
          </w:tcPr>
          <w:p w14:paraId="17208FF5" w14:textId="77777777"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Name</w:t>
            </w:r>
          </w:p>
        </w:tc>
        <w:tc>
          <w:tcPr>
            <w:tcW w:w="1969" w:type="dxa"/>
            <w:vMerge w:val="restart"/>
            <w:shd w:val="clear" w:color="auto" w:fill="BDD7EE"/>
            <w:vAlign w:val="center"/>
            <w:hideMark/>
          </w:tcPr>
          <w:p w14:paraId="573F61D3" w14:textId="3274A56C"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Qualitative indicators (for milestones)</w:t>
            </w:r>
          </w:p>
        </w:tc>
        <w:tc>
          <w:tcPr>
            <w:tcW w:w="2562" w:type="dxa"/>
            <w:gridSpan w:val="3"/>
            <w:shd w:val="clear" w:color="auto" w:fill="BDD7EE"/>
            <w:vAlign w:val="center"/>
            <w:hideMark/>
          </w:tcPr>
          <w:p w14:paraId="269EBE7C" w14:textId="77777777" w:rsidR="002C7ED1" w:rsidRDefault="003C6015" w:rsidP="003C6015">
            <w:pPr>
              <w:spacing w:before="0" w:after="0" w:line="240" w:lineRule="auto"/>
              <w:jc w:val="center"/>
              <w:rPr>
                <w:b/>
                <w:noProof/>
                <w:sz w:val="18"/>
                <w:szCs w:val="18"/>
              </w:rPr>
            </w:pPr>
            <w:r w:rsidRPr="007405CF">
              <w:rPr>
                <w:b/>
                <w:noProof/>
                <w:sz w:val="18"/>
                <w:szCs w:val="18"/>
              </w:rPr>
              <w:t xml:space="preserve">Quantitative indicators </w:t>
            </w:r>
          </w:p>
          <w:p w14:paraId="3598C1DB" w14:textId="7EFF63A5"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(for targets)</w:t>
            </w:r>
          </w:p>
        </w:tc>
        <w:tc>
          <w:tcPr>
            <w:tcW w:w="1559" w:type="dxa"/>
            <w:gridSpan w:val="2"/>
            <w:shd w:val="clear" w:color="auto" w:fill="BDD7EE"/>
            <w:vAlign w:val="center"/>
            <w:hideMark/>
          </w:tcPr>
          <w:p w14:paraId="3009B206" w14:textId="77777777" w:rsidR="002C7ED1" w:rsidRDefault="003C6015" w:rsidP="003C6015">
            <w:pPr>
              <w:spacing w:before="0" w:after="0" w:line="240" w:lineRule="auto"/>
              <w:jc w:val="center"/>
              <w:rPr>
                <w:b/>
                <w:noProof/>
                <w:sz w:val="18"/>
                <w:szCs w:val="18"/>
              </w:rPr>
            </w:pPr>
            <w:r w:rsidRPr="007405CF">
              <w:rPr>
                <w:b/>
                <w:noProof/>
                <w:sz w:val="18"/>
                <w:szCs w:val="18"/>
              </w:rPr>
              <w:t xml:space="preserve">Indicative timeline </w:t>
            </w:r>
          </w:p>
          <w:p w14:paraId="4051BF1B" w14:textId="66D90E62"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 xml:space="preserve">for completion </w:t>
            </w:r>
          </w:p>
        </w:tc>
        <w:tc>
          <w:tcPr>
            <w:tcW w:w="3651" w:type="dxa"/>
            <w:vMerge w:val="restart"/>
            <w:shd w:val="clear" w:color="auto" w:fill="BDD7EE"/>
            <w:vAlign w:val="center"/>
            <w:hideMark/>
          </w:tcPr>
          <w:p w14:paraId="1B1D52C4" w14:textId="77777777"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Description of each milestone and target</w:t>
            </w:r>
          </w:p>
        </w:tc>
      </w:tr>
      <w:tr w:rsidR="002C7ED1" w:rsidRPr="007405CF" w14:paraId="5414C61C" w14:textId="77777777" w:rsidTr="002C7ED1">
        <w:trPr>
          <w:trHeight w:val="314"/>
          <w:tblHeader/>
          <w:jc w:val="center"/>
        </w:trPr>
        <w:tc>
          <w:tcPr>
            <w:tcW w:w="590" w:type="dxa"/>
            <w:vMerge/>
            <w:vAlign w:val="center"/>
            <w:hideMark/>
          </w:tcPr>
          <w:p w14:paraId="5770FC73" w14:textId="77777777" w:rsidR="003C6015" w:rsidRPr="007405CF" w:rsidRDefault="003C6015" w:rsidP="003C6015">
            <w:pPr>
              <w:spacing w:before="0" w:after="0" w:line="240" w:lineRule="auto"/>
              <w:rPr>
                <w:rFonts w:eastAsia="Times New Roman"/>
                <w:b/>
                <w:noProof/>
                <w:sz w:val="18"/>
                <w:szCs w:val="18"/>
                <w:lang w:eastAsia="en-GB"/>
              </w:rPr>
            </w:pPr>
          </w:p>
        </w:tc>
        <w:tc>
          <w:tcPr>
            <w:tcW w:w="1794" w:type="dxa"/>
            <w:vMerge/>
            <w:vAlign w:val="center"/>
            <w:hideMark/>
          </w:tcPr>
          <w:p w14:paraId="2491A238" w14:textId="77777777" w:rsidR="003C6015" w:rsidRPr="007405CF" w:rsidRDefault="003C6015" w:rsidP="003C6015">
            <w:pPr>
              <w:spacing w:before="0" w:after="0" w:line="240" w:lineRule="auto"/>
              <w:rPr>
                <w:rFonts w:eastAsia="Times New Roman"/>
                <w:b/>
                <w:noProof/>
                <w:sz w:val="18"/>
                <w:szCs w:val="18"/>
                <w:lang w:eastAsia="en-GB"/>
              </w:rPr>
            </w:pPr>
          </w:p>
        </w:tc>
        <w:tc>
          <w:tcPr>
            <w:tcW w:w="1000" w:type="dxa"/>
            <w:vMerge/>
            <w:vAlign w:val="center"/>
            <w:hideMark/>
          </w:tcPr>
          <w:p w14:paraId="0208FB0A" w14:textId="77777777" w:rsidR="003C6015" w:rsidRPr="007405CF" w:rsidRDefault="003C6015" w:rsidP="003C6015">
            <w:pPr>
              <w:spacing w:before="0" w:after="0" w:line="240" w:lineRule="auto"/>
              <w:rPr>
                <w:rFonts w:eastAsia="Times New Roman"/>
                <w:b/>
                <w:noProof/>
                <w:sz w:val="18"/>
                <w:szCs w:val="18"/>
                <w:lang w:eastAsia="en-GB"/>
              </w:rPr>
            </w:pPr>
          </w:p>
        </w:tc>
        <w:tc>
          <w:tcPr>
            <w:tcW w:w="1436" w:type="dxa"/>
            <w:vMerge/>
            <w:vAlign w:val="center"/>
            <w:hideMark/>
          </w:tcPr>
          <w:p w14:paraId="2D93670E" w14:textId="77777777" w:rsidR="003C6015" w:rsidRPr="007405CF" w:rsidRDefault="003C6015" w:rsidP="003C6015">
            <w:pPr>
              <w:spacing w:before="0" w:after="0" w:line="240" w:lineRule="auto"/>
              <w:rPr>
                <w:rFonts w:eastAsia="Times New Roman"/>
                <w:b/>
                <w:noProof/>
                <w:sz w:val="18"/>
                <w:szCs w:val="18"/>
                <w:lang w:eastAsia="en-GB"/>
              </w:rPr>
            </w:pPr>
          </w:p>
        </w:tc>
        <w:tc>
          <w:tcPr>
            <w:tcW w:w="1969" w:type="dxa"/>
            <w:vMerge/>
            <w:vAlign w:val="center"/>
            <w:hideMark/>
          </w:tcPr>
          <w:p w14:paraId="0AE55550" w14:textId="77777777" w:rsidR="003C6015" w:rsidRPr="007405CF" w:rsidRDefault="003C6015" w:rsidP="003C6015">
            <w:pPr>
              <w:spacing w:before="0" w:after="0" w:line="240" w:lineRule="auto"/>
              <w:rPr>
                <w:rFonts w:eastAsia="Times New Roman"/>
                <w:b/>
                <w:noProof/>
                <w:sz w:val="18"/>
                <w:szCs w:val="18"/>
                <w:lang w:eastAsia="en-GB"/>
              </w:rPr>
            </w:pPr>
          </w:p>
        </w:tc>
        <w:tc>
          <w:tcPr>
            <w:tcW w:w="999" w:type="dxa"/>
            <w:shd w:val="clear" w:color="auto" w:fill="BDD7EE"/>
            <w:vAlign w:val="center"/>
            <w:hideMark/>
          </w:tcPr>
          <w:p w14:paraId="1B06A4A6" w14:textId="77777777"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Unit of measure</w:t>
            </w:r>
          </w:p>
        </w:tc>
        <w:tc>
          <w:tcPr>
            <w:tcW w:w="857" w:type="dxa"/>
            <w:shd w:val="clear" w:color="auto" w:fill="BDD7EE"/>
            <w:vAlign w:val="center"/>
            <w:hideMark/>
          </w:tcPr>
          <w:p w14:paraId="68E72BD3" w14:textId="77777777"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 xml:space="preserve">Baseline </w:t>
            </w:r>
          </w:p>
        </w:tc>
        <w:tc>
          <w:tcPr>
            <w:tcW w:w="706" w:type="dxa"/>
            <w:shd w:val="clear" w:color="auto" w:fill="BDD7EE"/>
            <w:vAlign w:val="center"/>
            <w:hideMark/>
          </w:tcPr>
          <w:p w14:paraId="07892E59" w14:textId="77777777"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 xml:space="preserve">Goal </w:t>
            </w:r>
          </w:p>
        </w:tc>
        <w:tc>
          <w:tcPr>
            <w:tcW w:w="850" w:type="dxa"/>
            <w:shd w:val="clear" w:color="auto" w:fill="BDD7EE"/>
            <w:vAlign w:val="center"/>
            <w:hideMark/>
          </w:tcPr>
          <w:p w14:paraId="34C3C700" w14:textId="77777777"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Quarter</w:t>
            </w:r>
          </w:p>
        </w:tc>
        <w:tc>
          <w:tcPr>
            <w:tcW w:w="709" w:type="dxa"/>
            <w:shd w:val="clear" w:color="auto" w:fill="BDD7EE"/>
            <w:vAlign w:val="center"/>
            <w:hideMark/>
          </w:tcPr>
          <w:p w14:paraId="55B62D74" w14:textId="77777777" w:rsidR="003C6015" w:rsidRPr="007405CF" w:rsidRDefault="003C6015" w:rsidP="003C6015">
            <w:pPr>
              <w:spacing w:before="0" w:after="0" w:line="240" w:lineRule="auto"/>
              <w:jc w:val="center"/>
              <w:rPr>
                <w:rFonts w:eastAsia="Times New Roman"/>
                <w:b/>
                <w:noProof/>
                <w:sz w:val="18"/>
                <w:szCs w:val="18"/>
              </w:rPr>
            </w:pPr>
            <w:r w:rsidRPr="007405CF">
              <w:rPr>
                <w:b/>
                <w:noProof/>
                <w:sz w:val="18"/>
                <w:szCs w:val="18"/>
              </w:rPr>
              <w:t>Year</w:t>
            </w:r>
          </w:p>
        </w:tc>
        <w:tc>
          <w:tcPr>
            <w:tcW w:w="3651" w:type="dxa"/>
            <w:vMerge/>
            <w:vAlign w:val="center"/>
            <w:hideMark/>
          </w:tcPr>
          <w:p w14:paraId="48FAAEE8" w14:textId="77777777" w:rsidR="003C6015" w:rsidRPr="007405CF" w:rsidRDefault="003C6015" w:rsidP="003C6015">
            <w:pPr>
              <w:spacing w:before="0" w:after="0" w:line="240" w:lineRule="auto"/>
              <w:rPr>
                <w:rFonts w:eastAsia="Times New Roman"/>
                <w:b/>
                <w:noProof/>
                <w:sz w:val="18"/>
                <w:szCs w:val="18"/>
                <w:lang w:eastAsia="en-GB"/>
              </w:rPr>
            </w:pPr>
          </w:p>
        </w:tc>
      </w:tr>
      <w:tr w:rsidR="002C7ED1" w:rsidRPr="007405CF" w14:paraId="2063440B" w14:textId="77777777" w:rsidTr="002C7ED1">
        <w:trPr>
          <w:trHeight w:val="314"/>
          <w:jc w:val="center"/>
        </w:trPr>
        <w:tc>
          <w:tcPr>
            <w:tcW w:w="590" w:type="dxa"/>
            <w:shd w:val="clear" w:color="auto" w:fill="C6EFCE"/>
            <w:noWrap/>
          </w:tcPr>
          <w:p w14:paraId="3C00F31E" w14:textId="5A8A83EA" w:rsidR="00CA480A" w:rsidRPr="007405CF" w:rsidRDefault="00CA480A" w:rsidP="000B3FEC">
            <w:pPr>
              <w:spacing w:before="0" w:after="0" w:line="240" w:lineRule="auto"/>
              <w:jc w:val="center"/>
              <w:rPr>
                <w:rFonts w:eastAsia="Times New Roman"/>
                <w:noProof/>
                <w:color w:val="006100"/>
                <w:sz w:val="18"/>
                <w:szCs w:val="18"/>
              </w:rPr>
            </w:pPr>
            <w:r w:rsidRPr="007405CF">
              <w:rPr>
                <w:noProof/>
                <w:color w:val="006100"/>
                <w:sz w:val="18"/>
                <w:szCs w:val="18"/>
              </w:rPr>
              <w:t>148</w:t>
            </w:r>
          </w:p>
        </w:tc>
        <w:tc>
          <w:tcPr>
            <w:tcW w:w="1794" w:type="dxa"/>
            <w:shd w:val="clear" w:color="auto" w:fill="C6EFCE"/>
            <w:noWrap/>
          </w:tcPr>
          <w:p w14:paraId="0B7BA2AA" w14:textId="77777777" w:rsidR="00CA480A" w:rsidRPr="007405CF" w:rsidRDefault="00CA480A" w:rsidP="00CA480A">
            <w:pPr>
              <w:spacing w:before="0" w:after="0" w:line="240" w:lineRule="auto"/>
              <w:rPr>
                <w:rFonts w:eastAsia="Times New Roman"/>
                <w:noProof/>
                <w:color w:val="006100"/>
                <w:sz w:val="18"/>
                <w:szCs w:val="18"/>
              </w:rPr>
            </w:pPr>
            <w:r w:rsidRPr="007405CF">
              <w:rPr>
                <w:noProof/>
                <w:color w:val="006100"/>
                <w:sz w:val="18"/>
                <w:szCs w:val="18"/>
              </w:rPr>
              <w:t>A: Strengthening the sustainable development of tourism</w:t>
            </w:r>
          </w:p>
        </w:tc>
        <w:tc>
          <w:tcPr>
            <w:tcW w:w="1000" w:type="dxa"/>
            <w:shd w:val="clear" w:color="auto" w:fill="C6EFCE"/>
            <w:noWrap/>
          </w:tcPr>
          <w:p w14:paraId="211C024A" w14:textId="77777777" w:rsidR="00CA480A" w:rsidRPr="007405CF" w:rsidRDefault="00CA480A" w:rsidP="00CA480A">
            <w:pPr>
              <w:spacing w:before="0" w:after="0" w:line="240" w:lineRule="auto"/>
              <w:rPr>
                <w:rFonts w:eastAsia="Times New Roman"/>
                <w:noProof/>
                <w:color w:val="006100"/>
                <w:sz w:val="18"/>
                <w:szCs w:val="18"/>
              </w:rPr>
            </w:pPr>
            <w:r w:rsidRPr="007405CF">
              <w:rPr>
                <w:noProof/>
                <w:color w:val="006100"/>
                <w:sz w:val="18"/>
                <w:szCs w:val="18"/>
              </w:rPr>
              <w:t>Milestone</w:t>
            </w:r>
          </w:p>
        </w:tc>
        <w:tc>
          <w:tcPr>
            <w:tcW w:w="1436" w:type="dxa"/>
            <w:shd w:val="clear" w:color="auto" w:fill="C6EFCE"/>
            <w:noWrap/>
          </w:tcPr>
          <w:p w14:paraId="4A90A301" w14:textId="3D49DACE" w:rsidR="00CA480A" w:rsidRPr="007405CF" w:rsidRDefault="00CA480A" w:rsidP="00CA480A">
            <w:pPr>
              <w:spacing w:before="0" w:after="0" w:line="240" w:lineRule="auto"/>
              <w:rPr>
                <w:rFonts w:eastAsia="Times New Roman"/>
                <w:noProof/>
                <w:color w:val="006100"/>
                <w:sz w:val="18"/>
                <w:szCs w:val="18"/>
              </w:rPr>
            </w:pPr>
            <w:r w:rsidRPr="007405CF">
              <w:rPr>
                <w:noProof/>
                <w:color w:val="006100"/>
                <w:sz w:val="18"/>
                <w:szCs w:val="18"/>
              </w:rPr>
              <w:t>Analytical tool for tourism indicators</w:t>
            </w:r>
          </w:p>
        </w:tc>
        <w:tc>
          <w:tcPr>
            <w:tcW w:w="1969" w:type="dxa"/>
            <w:shd w:val="clear" w:color="auto" w:fill="C6EFCE"/>
            <w:noWrap/>
          </w:tcPr>
          <w:p w14:paraId="29CA3A33" w14:textId="7A8E6133" w:rsidR="00305AF2" w:rsidRPr="007405CF" w:rsidRDefault="00F5502C" w:rsidP="00CA480A">
            <w:pPr>
              <w:spacing w:before="0" w:after="0" w:line="240" w:lineRule="auto"/>
              <w:rPr>
                <w:rFonts w:eastAsia="Times New Roman"/>
                <w:noProof/>
                <w:color w:val="006100"/>
                <w:sz w:val="18"/>
                <w:szCs w:val="18"/>
              </w:rPr>
            </w:pPr>
            <w:r w:rsidRPr="007405CF">
              <w:rPr>
                <w:noProof/>
                <w:color w:val="006100"/>
                <w:sz w:val="18"/>
                <w:szCs w:val="18"/>
              </w:rPr>
              <w:t>A</w:t>
            </w:r>
            <w:r w:rsidR="00305AF2" w:rsidRPr="007405CF">
              <w:rPr>
                <w:rFonts w:eastAsia="Times New Roman"/>
                <w:noProof/>
                <w:color w:val="006100"/>
                <w:sz w:val="18"/>
                <w:szCs w:val="18"/>
              </w:rPr>
              <w:t>nalytical tool to measure tourism indicators</w:t>
            </w:r>
          </w:p>
        </w:tc>
        <w:tc>
          <w:tcPr>
            <w:tcW w:w="999" w:type="dxa"/>
            <w:shd w:val="clear" w:color="auto" w:fill="C6EFCE"/>
            <w:noWrap/>
          </w:tcPr>
          <w:p w14:paraId="4E279264" w14:textId="32FE532B" w:rsidR="00CA480A" w:rsidRPr="007405CF" w:rsidRDefault="00CA480A" w:rsidP="002C7ED1">
            <w:pPr>
              <w:spacing w:before="0" w:after="0" w:line="240" w:lineRule="auto"/>
              <w:jc w:val="center"/>
              <w:rPr>
                <w:rFonts w:eastAsia="Times New Roman"/>
                <w:noProof/>
                <w:color w:val="006100"/>
                <w:sz w:val="18"/>
                <w:szCs w:val="18"/>
              </w:rPr>
            </w:pPr>
          </w:p>
        </w:tc>
        <w:tc>
          <w:tcPr>
            <w:tcW w:w="857" w:type="dxa"/>
            <w:shd w:val="clear" w:color="auto" w:fill="C6EFCE"/>
            <w:noWrap/>
          </w:tcPr>
          <w:p w14:paraId="5F27D454" w14:textId="61C97455" w:rsidR="00CA480A" w:rsidRPr="007405CF" w:rsidRDefault="00CA480A" w:rsidP="002C7ED1">
            <w:pPr>
              <w:spacing w:before="0" w:after="0" w:line="240" w:lineRule="auto"/>
              <w:jc w:val="center"/>
              <w:rPr>
                <w:rFonts w:eastAsia="Times New Roman"/>
                <w:noProof/>
                <w:color w:val="006100"/>
                <w:sz w:val="18"/>
                <w:szCs w:val="18"/>
              </w:rPr>
            </w:pPr>
          </w:p>
        </w:tc>
        <w:tc>
          <w:tcPr>
            <w:tcW w:w="706" w:type="dxa"/>
            <w:shd w:val="clear" w:color="auto" w:fill="C6EFCE"/>
            <w:noWrap/>
          </w:tcPr>
          <w:p w14:paraId="160977BB" w14:textId="0880C74F" w:rsidR="00CA480A" w:rsidRPr="007405CF" w:rsidRDefault="00CA480A" w:rsidP="002C7ED1">
            <w:pPr>
              <w:spacing w:before="0" w:after="0" w:line="240" w:lineRule="auto"/>
              <w:jc w:val="center"/>
              <w:rPr>
                <w:rFonts w:eastAsia="Times New Roman"/>
                <w:noProof/>
                <w:color w:val="006100"/>
                <w:sz w:val="18"/>
                <w:szCs w:val="18"/>
              </w:rPr>
            </w:pPr>
          </w:p>
        </w:tc>
        <w:tc>
          <w:tcPr>
            <w:tcW w:w="850" w:type="dxa"/>
            <w:shd w:val="clear" w:color="auto" w:fill="C6EFCE"/>
            <w:noWrap/>
          </w:tcPr>
          <w:p w14:paraId="0442F2EA" w14:textId="09BBE587" w:rsidR="00CA480A" w:rsidRPr="007405CF" w:rsidRDefault="00CA480A" w:rsidP="002C7ED1">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709" w:type="dxa"/>
            <w:shd w:val="clear" w:color="auto" w:fill="C6EFCE"/>
            <w:noWrap/>
          </w:tcPr>
          <w:p w14:paraId="176DB468" w14:textId="086125E4" w:rsidR="00CA480A" w:rsidRPr="007405CF" w:rsidRDefault="00CA480A" w:rsidP="002C7ED1">
            <w:pPr>
              <w:spacing w:before="0" w:after="0" w:line="240" w:lineRule="auto"/>
              <w:jc w:val="center"/>
              <w:rPr>
                <w:rFonts w:eastAsia="Times New Roman"/>
                <w:noProof/>
                <w:color w:val="006100"/>
                <w:sz w:val="18"/>
                <w:szCs w:val="18"/>
              </w:rPr>
            </w:pPr>
            <w:r w:rsidRPr="007405CF">
              <w:rPr>
                <w:noProof/>
                <w:color w:val="006100"/>
                <w:sz w:val="18"/>
                <w:szCs w:val="18"/>
              </w:rPr>
              <w:t>2025</w:t>
            </w:r>
          </w:p>
        </w:tc>
        <w:tc>
          <w:tcPr>
            <w:tcW w:w="3651" w:type="dxa"/>
            <w:shd w:val="clear" w:color="auto" w:fill="C6EFCE"/>
            <w:noWrap/>
          </w:tcPr>
          <w:p w14:paraId="5702C598" w14:textId="33178686" w:rsidR="00CA480A" w:rsidRPr="007405CF" w:rsidRDefault="0B591286">
            <w:pPr>
              <w:spacing w:before="0" w:after="0" w:line="240" w:lineRule="auto"/>
              <w:rPr>
                <w:rFonts w:eastAsia="Times New Roman"/>
                <w:noProof/>
                <w:sz w:val="18"/>
                <w:szCs w:val="18"/>
              </w:rPr>
            </w:pPr>
            <w:r w:rsidRPr="007405CF">
              <w:rPr>
                <w:rFonts w:eastAsia="Times New Roman"/>
                <w:noProof/>
                <w:color w:val="006100"/>
                <w:sz w:val="18"/>
                <w:szCs w:val="18"/>
              </w:rPr>
              <w:t>An analytical tool shall be</w:t>
            </w:r>
            <w:r w:rsidR="00305AF2" w:rsidRPr="007405CF">
              <w:rPr>
                <w:rFonts w:eastAsia="Times New Roman"/>
                <w:noProof/>
                <w:color w:val="006100"/>
                <w:sz w:val="18"/>
                <w:szCs w:val="18"/>
              </w:rPr>
              <w:t xml:space="preserve"> </w:t>
            </w:r>
            <w:r w:rsidR="00276827" w:rsidRPr="007405CF">
              <w:rPr>
                <w:rFonts w:eastAsia="Times New Roman"/>
                <w:noProof/>
                <w:color w:val="006100"/>
                <w:sz w:val="18"/>
                <w:szCs w:val="18"/>
              </w:rPr>
              <w:t xml:space="preserve">in </w:t>
            </w:r>
            <w:r w:rsidR="00F5502C" w:rsidRPr="007405CF">
              <w:rPr>
                <w:rFonts w:eastAsia="Times New Roman"/>
                <w:noProof/>
                <w:color w:val="006100"/>
                <w:sz w:val="18"/>
                <w:szCs w:val="18"/>
              </w:rPr>
              <w:t>use</w:t>
            </w:r>
            <w:r w:rsidR="00276827" w:rsidRPr="007405CF">
              <w:rPr>
                <w:rFonts w:eastAsia="Times New Roman"/>
                <w:noProof/>
                <w:color w:val="006100"/>
                <w:sz w:val="18"/>
                <w:szCs w:val="18"/>
              </w:rPr>
              <w:t xml:space="preserve"> </w:t>
            </w:r>
            <w:r w:rsidRPr="007405CF">
              <w:rPr>
                <w:rFonts w:eastAsia="Times New Roman"/>
                <w:noProof/>
                <w:color w:val="006100"/>
                <w:sz w:val="18"/>
                <w:szCs w:val="18"/>
              </w:rPr>
              <w:t>to measure indicators of tourism and to provide an overview of data from the Green Scheme of Slovenian Tourism.</w:t>
            </w:r>
          </w:p>
        </w:tc>
      </w:tr>
      <w:tr w:rsidR="002C7ED1" w:rsidRPr="007405CF" w14:paraId="04AC903C" w14:textId="77777777" w:rsidTr="002C7ED1">
        <w:trPr>
          <w:trHeight w:val="314"/>
          <w:jc w:val="center"/>
        </w:trPr>
        <w:tc>
          <w:tcPr>
            <w:tcW w:w="590" w:type="dxa"/>
            <w:shd w:val="clear" w:color="auto" w:fill="C6EFCE"/>
            <w:noWrap/>
            <w:hideMark/>
          </w:tcPr>
          <w:p w14:paraId="1B361C16" w14:textId="77777777" w:rsidR="003C6015" w:rsidRPr="007405CF" w:rsidRDefault="003C6015" w:rsidP="000B3FEC">
            <w:pPr>
              <w:spacing w:before="0" w:after="0" w:line="240" w:lineRule="auto"/>
              <w:jc w:val="center"/>
              <w:rPr>
                <w:rFonts w:eastAsia="Times New Roman"/>
                <w:noProof/>
                <w:color w:val="006100"/>
                <w:sz w:val="18"/>
                <w:szCs w:val="18"/>
              </w:rPr>
            </w:pPr>
            <w:r w:rsidRPr="007405CF">
              <w:rPr>
                <w:noProof/>
                <w:color w:val="006100"/>
                <w:sz w:val="18"/>
                <w:szCs w:val="18"/>
              </w:rPr>
              <w:t>149</w:t>
            </w:r>
          </w:p>
        </w:tc>
        <w:tc>
          <w:tcPr>
            <w:tcW w:w="1794" w:type="dxa"/>
            <w:shd w:val="clear" w:color="auto" w:fill="C6EFCE"/>
            <w:noWrap/>
            <w:hideMark/>
          </w:tcPr>
          <w:p w14:paraId="05E0336A"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A: Strengthening the sustainable development of tourism</w:t>
            </w:r>
          </w:p>
        </w:tc>
        <w:tc>
          <w:tcPr>
            <w:tcW w:w="1000" w:type="dxa"/>
            <w:shd w:val="clear" w:color="auto" w:fill="C6EFCE"/>
            <w:noWrap/>
            <w:hideMark/>
          </w:tcPr>
          <w:p w14:paraId="05211E90"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Milestone</w:t>
            </w:r>
          </w:p>
        </w:tc>
        <w:tc>
          <w:tcPr>
            <w:tcW w:w="1436" w:type="dxa"/>
            <w:shd w:val="clear" w:color="auto" w:fill="C6EFCE"/>
            <w:noWrap/>
          </w:tcPr>
          <w:p w14:paraId="629E1E80" w14:textId="555BDC9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Entry into force of a Decree on Development Incentives for Tourism</w:t>
            </w:r>
          </w:p>
        </w:tc>
        <w:tc>
          <w:tcPr>
            <w:tcW w:w="1969" w:type="dxa"/>
            <w:shd w:val="clear" w:color="auto" w:fill="C6EFCE"/>
            <w:noWrap/>
            <w:hideMark/>
          </w:tcPr>
          <w:p w14:paraId="67050A6F" w14:textId="402A6FD6"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Provision in the decree indicating the entry into force of a Decree on Development Incentives for Tourism following adoption by the government</w:t>
            </w:r>
          </w:p>
        </w:tc>
        <w:tc>
          <w:tcPr>
            <w:tcW w:w="999" w:type="dxa"/>
            <w:shd w:val="clear" w:color="auto" w:fill="C6EFCE"/>
            <w:noWrap/>
            <w:hideMark/>
          </w:tcPr>
          <w:p w14:paraId="476E40C8" w14:textId="4F6AE0CA" w:rsidR="003C6015" w:rsidRPr="007405CF" w:rsidRDefault="003C6015" w:rsidP="002C7ED1">
            <w:pPr>
              <w:spacing w:before="0" w:after="0" w:line="240" w:lineRule="auto"/>
              <w:jc w:val="center"/>
              <w:rPr>
                <w:rFonts w:eastAsia="Times New Roman"/>
                <w:noProof/>
                <w:color w:val="006100"/>
                <w:sz w:val="18"/>
                <w:szCs w:val="18"/>
              </w:rPr>
            </w:pPr>
          </w:p>
        </w:tc>
        <w:tc>
          <w:tcPr>
            <w:tcW w:w="857" w:type="dxa"/>
            <w:shd w:val="clear" w:color="auto" w:fill="C6EFCE"/>
            <w:noWrap/>
            <w:hideMark/>
          </w:tcPr>
          <w:p w14:paraId="6BB8072E" w14:textId="523E7CF9" w:rsidR="003C6015" w:rsidRPr="007405CF" w:rsidRDefault="003C6015" w:rsidP="002C7ED1">
            <w:pPr>
              <w:spacing w:before="0" w:after="0" w:line="240" w:lineRule="auto"/>
              <w:jc w:val="center"/>
              <w:rPr>
                <w:rFonts w:eastAsia="Times New Roman"/>
                <w:noProof/>
                <w:color w:val="006100"/>
                <w:sz w:val="18"/>
                <w:szCs w:val="18"/>
              </w:rPr>
            </w:pPr>
          </w:p>
        </w:tc>
        <w:tc>
          <w:tcPr>
            <w:tcW w:w="706" w:type="dxa"/>
            <w:shd w:val="clear" w:color="auto" w:fill="C6EFCE"/>
            <w:noWrap/>
            <w:hideMark/>
          </w:tcPr>
          <w:p w14:paraId="0DF85757" w14:textId="424D4342" w:rsidR="003C6015" w:rsidRPr="007405CF" w:rsidRDefault="003C6015" w:rsidP="002C7ED1">
            <w:pPr>
              <w:spacing w:before="0" w:after="0" w:line="240" w:lineRule="auto"/>
              <w:jc w:val="center"/>
              <w:rPr>
                <w:rFonts w:eastAsia="Times New Roman"/>
                <w:noProof/>
                <w:color w:val="006100"/>
                <w:sz w:val="18"/>
                <w:szCs w:val="18"/>
              </w:rPr>
            </w:pPr>
          </w:p>
        </w:tc>
        <w:tc>
          <w:tcPr>
            <w:tcW w:w="850" w:type="dxa"/>
            <w:shd w:val="clear" w:color="auto" w:fill="C6EFCE"/>
            <w:noWrap/>
            <w:hideMark/>
          </w:tcPr>
          <w:p w14:paraId="0B3B602D" w14:textId="77777777" w:rsidR="003C6015" w:rsidRPr="007405CF" w:rsidRDefault="003C6015" w:rsidP="002C7ED1">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709" w:type="dxa"/>
            <w:shd w:val="clear" w:color="auto" w:fill="C6EFCE"/>
            <w:noWrap/>
            <w:hideMark/>
          </w:tcPr>
          <w:p w14:paraId="7FE56154" w14:textId="77777777" w:rsidR="003C6015" w:rsidRPr="007405CF" w:rsidRDefault="003C6015" w:rsidP="002C7ED1">
            <w:pPr>
              <w:spacing w:before="0" w:after="0" w:line="240" w:lineRule="auto"/>
              <w:jc w:val="center"/>
              <w:rPr>
                <w:rFonts w:eastAsia="Times New Roman"/>
                <w:noProof/>
                <w:color w:val="006100"/>
                <w:sz w:val="18"/>
                <w:szCs w:val="18"/>
              </w:rPr>
            </w:pPr>
            <w:r w:rsidRPr="007405CF">
              <w:rPr>
                <w:noProof/>
                <w:color w:val="006100"/>
                <w:sz w:val="18"/>
                <w:szCs w:val="18"/>
              </w:rPr>
              <w:t>2021</w:t>
            </w:r>
          </w:p>
        </w:tc>
        <w:tc>
          <w:tcPr>
            <w:tcW w:w="3651" w:type="dxa"/>
            <w:shd w:val="clear" w:color="auto" w:fill="C6EFCE"/>
            <w:noWrap/>
            <w:hideMark/>
          </w:tcPr>
          <w:p w14:paraId="1DD3E28E" w14:textId="519D553F"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The decree shall provide the detailed conditions and criteria for award of incentives under the Tourism Development Promotion Act.</w:t>
            </w:r>
          </w:p>
          <w:p w14:paraId="7D356690" w14:textId="6DF68E88" w:rsidR="003C6015" w:rsidRPr="007405CF" w:rsidRDefault="003C6015" w:rsidP="009719AF">
            <w:pPr>
              <w:spacing w:before="0" w:after="0" w:line="240" w:lineRule="auto"/>
              <w:rPr>
                <w:rFonts w:eastAsia="Times New Roman"/>
                <w:noProof/>
                <w:color w:val="006100"/>
                <w:sz w:val="18"/>
                <w:szCs w:val="18"/>
                <w:lang w:eastAsia="en-GB"/>
              </w:rPr>
            </w:pPr>
            <w:r w:rsidRPr="007405CF">
              <w:rPr>
                <w:noProof/>
                <w:color w:val="006100"/>
                <w:sz w:val="18"/>
                <w:szCs w:val="18"/>
              </w:rPr>
              <w:t>The decree shall promote environmental sustainability, and shall include among the requirements for support an energy performance certificate of at least class B for building renovations, obtaining at least one international eco-label, and for new buildings a primary energy demand that is at least 20 % lower than the requirement for nearly zero energy buildings.</w:t>
            </w:r>
          </w:p>
        </w:tc>
      </w:tr>
      <w:tr w:rsidR="002C7ED1" w:rsidRPr="007405CF" w14:paraId="1C101F48" w14:textId="77777777" w:rsidTr="002C7ED1">
        <w:trPr>
          <w:trHeight w:val="314"/>
          <w:jc w:val="center"/>
        </w:trPr>
        <w:tc>
          <w:tcPr>
            <w:tcW w:w="590" w:type="dxa"/>
            <w:shd w:val="clear" w:color="auto" w:fill="C6EFCE"/>
            <w:noWrap/>
            <w:hideMark/>
          </w:tcPr>
          <w:p w14:paraId="6B261341" w14:textId="77777777" w:rsidR="003C6015" w:rsidRPr="007405CF" w:rsidRDefault="003C6015" w:rsidP="000B3FEC">
            <w:pPr>
              <w:spacing w:before="0" w:after="0" w:line="240" w:lineRule="auto"/>
              <w:jc w:val="center"/>
              <w:rPr>
                <w:rFonts w:eastAsia="Times New Roman"/>
                <w:noProof/>
                <w:color w:val="006100"/>
                <w:sz w:val="18"/>
                <w:szCs w:val="18"/>
              </w:rPr>
            </w:pPr>
            <w:r w:rsidRPr="007405CF">
              <w:rPr>
                <w:noProof/>
                <w:color w:val="006100"/>
                <w:sz w:val="18"/>
                <w:szCs w:val="18"/>
              </w:rPr>
              <w:t>150</w:t>
            </w:r>
          </w:p>
        </w:tc>
        <w:tc>
          <w:tcPr>
            <w:tcW w:w="1794" w:type="dxa"/>
            <w:shd w:val="clear" w:color="auto" w:fill="C6EFCE"/>
            <w:noWrap/>
            <w:hideMark/>
          </w:tcPr>
          <w:p w14:paraId="2EBD8D11" w14:textId="37113C8F"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B: Sustainable development of Slovenia’s tourist accommodation offers to raise the added value of tourism</w:t>
            </w:r>
          </w:p>
        </w:tc>
        <w:tc>
          <w:tcPr>
            <w:tcW w:w="1000" w:type="dxa"/>
            <w:shd w:val="clear" w:color="auto" w:fill="C6EFCE"/>
            <w:noWrap/>
            <w:hideMark/>
          </w:tcPr>
          <w:p w14:paraId="38D980BF"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Milestone</w:t>
            </w:r>
          </w:p>
        </w:tc>
        <w:tc>
          <w:tcPr>
            <w:tcW w:w="1436" w:type="dxa"/>
            <w:shd w:val="clear" w:color="auto" w:fill="C6EFCE"/>
            <w:noWrap/>
            <w:hideMark/>
          </w:tcPr>
          <w:p w14:paraId="53F53F30" w14:textId="465085D0" w:rsidR="003C6015" w:rsidRPr="007405CF" w:rsidRDefault="003C6015" w:rsidP="00322152">
            <w:pPr>
              <w:spacing w:before="0" w:after="0" w:line="240" w:lineRule="auto"/>
              <w:rPr>
                <w:rFonts w:eastAsia="Times New Roman"/>
                <w:noProof/>
                <w:color w:val="006100"/>
                <w:sz w:val="18"/>
                <w:szCs w:val="18"/>
                <w:lang w:eastAsia="en-GB"/>
              </w:rPr>
            </w:pPr>
            <w:r w:rsidRPr="007405CF">
              <w:rPr>
                <w:noProof/>
                <w:color w:val="006100"/>
                <w:sz w:val="18"/>
                <w:szCs w:val="18"/>
              </w:rPr>
              <w:t>Award of grants for increasing the energy efficiency of tourist accommodation</w:t>
            </w:r>
          </w:p>
        </w:tc>
        <w:tc>
          <w:tcPr>
            <w:tcW w:w="1969" w:type="dxa"/>
            <w:shd w:val="clear" w:color="auto" w:fill="C6EFCE"/>
            <w:noWrap/>
            <w:hideMark/>
          </w:tcPr>
          <w:p w14:paraId="0285E4C4"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Communication of awards</w:t>
            </w:r>
          </w:p>
        </w:tc>
        <w:tc>
          <w:tcPr>
            <w:tcW w:w="999" w:type="dxa"/>
            <w:shd w:val="clear" w:color="auto" w:fill="C6EFCE"/>
            <w:noWrap/>
            <w:hideMark/>
          </w:tcPr>
          <w:p w14:paraId="65A5DBE3" w14:textId="291A1CE9" w:rsidR="003C6015" w:rsidRPr="007405CF" w:rsidRDefault="003C6015" w:rsidP="002C7ED1">
            <w:pPr>
              <w:spacing w:before="0" w:after="0" w:line="240" w:lineRule="auto"/>
              <w:jc w:val="center"/>
              <w:rPr>
                <w:rFonts w:eastAsia="Times New Roman"/>
                <w:noProof/>
                <w:color w:val="006100"/>
                <w:sz w:val="18"/>
                <w:szCs w:val="18"/>
              </w:rPr>
            </w:pPr>
          </w:p>
        </w:tc>
        <w:tc>
          <w:tcPr>
            <w:tcW w:w="857" w:type="dxa"/>
            <w:shd w:val="clear" w:color="auto" w:fill="C6EFCE"/>
            <w:noWrap/>
            <w:hideMark/>
          </w:tcPr>
          <w:p w14:paraId="26F18583" w14:textId="69D3D9A1" w:rsidR="003C6015" w:rsidRPr="007405CF" w:rsidRDefault="003C6015" w:rsidP="002C7ED1">
            <w:pPr>
              <w:spacing w:before="0" w:after="0" w:line="240" w:lineRule="auto"/>
              <w:jc w:val="center"/>
              <w:rPr>
                <w:rFonts w:eastAsia="Times New Roman"/>
                <w:noProof/>
                <w:color w:val="006100"/>
                <w:sz w:val="18"/>
                <w:szCs w:val="18"/>
              </w:rPr>
            </w:pPr>
          </w:p>
        </w:tc>
        <w:tc>
          <w:tcPr>
            <w:tcW w:w="706" w:type="dxa"/>
            <w:shd w:val="clear" w:color="auto" w:fill="C6EFCE"/>
            <w:noWrap/>
            <w:hideMark/>
          </w:tcPr>
          <w:p w14:paraId="1A9BA83E" w14:textId="7F50DE29" w:rsidR="003C6015" w:rsidRPr="007405CF" w:rsidRDefault="003C6015" w:rsidP="002C7ED1">
            <w:pPr>
              <w:spacing w:before="0" w:after="0" w:line="240" w:lineRule="auto"/>
              <w:jc w:val="center"/>
              <w:rPr>
                <w:rFonts w:eastAsia="Times New Roman"/>
                <w:noProof/>
                <w:color w:val="006100"/>
                <w:sz w:val="18"/>
                <w:szCs w:val="18"/>
              </w:rPr>
            </w:pPr>
          </w:p>
        </w:tc>
        <w:tc>
          <w:tcPr>
            <w:tcW w:w="850" w:type="dxa"/>
            <w:shd w:val="clear" w:color="auto" w:fill="C6EFCE"/>
            <w:noWrap/>
            <w:hideMark/>
          </w:tcPr>
          <w:p w14:paraId="60920818" w14:textId="77777777" w:rsidR="003C6015" w:rsidRPr="007405CF" w:rsidRDefault="003C6015" w:rsidP="002C7ED1">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709" w:type="dxa"/>
            <w:shd w:val="clear" w:color="auto" w:fill="C6EFCE"/>
            <w:noWrap/>
            <w:hideMark/>
          </w:tcPr>
          <w:p w14:paraId="5D4D7C0D" w14:textId="77777777" w:rsidR="003C6015" w:rsidRPr="007405CF" w:rsidRDefault="003C6015" w:rsidP="002C7ED1">
            <w:pPr>
              <w:spacing w:before="0" w:after="0" w:line="240" w:lineRule="auto"/>
              <w:jc w:val="center"/>
              <w:rPr>
                <w:rFonts w:eastAsia="Times New Roman"/>
                <w:noProof/>
                <w:color w:val="006100"/>
                <w:sz w:val="18"/>
                <w:szCs w:val="18"/>
              </w:rPr>
            </w:pPr>
            <w:r w:rsidRPr="007405CF">
              <w:rPr>
                <w:noProof/>
                <w:color w:val="006100"/>
                <w:sz w:val="18"/>
                <w:szCs w:val="18"/>
              </w:rPr>
              <w:t>2022</w:t>
            </w:r>
          </w:p>
        </w:tc>
        <w:tc>
          <w:tcPr>
            <w:tcW w:w="3651" w:type="dxa"/>
            <w:shd w:val="clear" w:color="auto" w:fill="C6EFCE"/>
            <w:noWrap/>
            <w:hideMark/>
          </w:tcPr>
          <w:p w14:paraId="009CD7D1" w14:textId="1163AF71" w:rsidR="003C6015" w:rsidRPr="007405CF" w:rsidRDefault="003C6015" w:rsidP="00AE3F6C">
            <w:pPr>
              <w:spacing w:before="0" w:after="0" w:line="240" w:lineRule="auto"/>
              <w:rPr>
                <w:rFonts w:eastAsia="Times New Roman"/>
                <w:noProof/>
                <w:color w:val="006100"/>
                <w:sz w:val="18"/>
                <w:szCs w:val="18"/>
              </w:rPr>
            </w:pPr>
            <w:r w:rsidRPr="007405CF">
              <w:rPr>
                <w:noProof/>
                <w:color w:val="006100"/>
                <w:sz w:val="18"/>
                <w:szCs w:val="18"/>
              </w:rPr>
              <w:t>The selected projects shall comply with the conditions set out in the Decree on Development Incentives for Tourism. In particular, at least 50 % of the eligible costs of renovation or new construction shall relate to energy efficiency improvements. New buildings shall ensure that their primary energy demand is at least 20 % lower than requirement for nearly zero energy buildings.</w:t>
            </w:r>
          </w:p>
        </w:tc>
      </w:tr>
      <w:tr w:rsidR="002C7ED1" w:rsidRPr="007405CF" w14:paraId="6FE80C3F" w14:textId="77777777" w:rsidTr="002C7ED1">
        <w:trPr>
          <w:trHeight w:val="314"/>
          <w:jc w:val="center"/>
        </w:trPr>
        <w:tc>
          <w:tcPr>
            <w:tcW w:w="590" w:type="dxa"/>
            <w:shd w:val="clear" w:color="auto" w:fill="C6EFCE"/>
            <w:noWrap/>
          </w:tcPr>
          <w:p w14:paraId="61671E26" w14:textId="0080FBAB" w:rsidR="003C6015" w:rsidRPr="007405CF" w:rsidRDefault="73207F04" w:rsidP="000B3FEC">
            <w:pPr>
              <w:spacing w:before="0" w:after="0" w:line="240" w:lineRule="auto"/>
              <w:jc w:val="center"/>
              <w:rPr>
                <w:rFonts w:eastAsia="Times New Roman"/>
                <w:noProof/>
                <w:color w:val="006100"/>
                <w:sz w:val="18"/>
                <w:szCs w:val="18"/>
              </w:rPr>
            </w:pPr>
            <w:r w:rsidRPr="1E0E333B">
              <w:rPr>
                <w:noProof/>
                <w:color w:val="006100"/>
                <w:sz w:val="18"/>
                <w:szCs w:val="18"/>
              </w:rPr>
              <w:t>151</w:t>
            </w:r>
          </w:p>
        </w:tc>
        <w:tc>
          <w:tcPr>
            <w:tcW w:w="1794" w:type="dxa"/>
            <w:shd w:val="clear" w:color="auto" w:fill="C6EFCE"/>
            <w:noWrap/>
          </w:tcPr>
          <w:p w14:paraId="4BFC8BB8" w14:textId="2B4D0F4B"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B: Sustainable development of Slovenia’s tourist accommodation offers to raise the added value of tourism</w:t>
            </w:r>
          </w:p>
        </w:tc>
        <w:tc>
          <w:tcPr>
            <w:tcW w:w="1000" w:type="dxa"/>
            <w:shd w:val="clear" w:color="auto" w:fill="C6EFCE"/>
            <w:noWrap/>
          </w:tcPr>
          <w:p w14:paraId="3288EB9C" w14:textId="2D91A272"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Target</w:t>
            </w:r>
          </w:p>
        </w:tc>
        <w:tc>
          <w:tcPr>
            <w:tcW w:w="1436" w:type="dxa"/>
            <w:shd w:val="clear" w:color="auto" w:fill="C6EFCE"/>
            <w:noWrap/>
          </w:tcPr>
          <w:p w14:paraId="6DA06262" w14:textId="1A2A670A" w:rsidR="003C6015" w:rsidRPr="007405CF" w:rsidRDefault="00C60B70" w:rsidP="6B87DB29">
            <w:pPr>
              <w:spacing w:before="0" w:after="0" w:line="240" w:lineRule="auto"/>
              <w:rPr>
                <w:rFonts w:eastAsia="Times New Roman"/>
                <w:noProof/>
                <w:color w:val="006100"/>
                <w:sz w:val="18"/>
                <w:szCs w:val="18"/>
                <w:lang w:eastAsia="en-GB"/>
              </w:rPr>
            </w:pPr>
            <w:r w:rsidRPr="007405CF">
              <w:rPr>
                <w:noProof/>
                <w:color w:val="006100"/>
                <w:sz w:val="18"/>
                <w:szCs w:val="18"/>
              </w:rPr>
              <w:t>P</w:t>
            </w:r>
            <w:r w:rsidR="39B3201B" w:rsidRPr="007405CF">
              <w:rPr>
                <w:noProof/>
                <w:color w:val="006100"/>
                <w:sz w:val="18"/>
                <w:szCs w:val="18"/>
              </w:rPr>
              <w:t>rojects</w:t>
            </w:r>
            <w:r w:rsidR="32B667A7" w:rsidRPr="007405CF">
              <w:rPr>
                <w:noProof/>
                <w:color w:val="006100"/>
                <w:sz w:val="18"/>
                <w:szCs w:val="18"/>
              </w:rPr>
              <w:t xml:space="preserve"> </w:t>
            </w:r>
            <w:r w:rsidR="57CC0CCE" w:rsidRPr="007405CF">
              <w:rPr>
                <w:noProof/>
                <w:color w:val="006100"/>
                <w:sz w:val="18"/>
                <w:szCs w:val="18"/>
              </w:rPr>
              <w:t>in</w:t>
            </w:r>
            <w:r w:rsidR="3F9DAAC2" w:rsidRPr="007405CF">
              <w:rPr>
                <w:noProof/>
                <w:color w:val="006100"/>
                <w:sz w:val="18"/>
                <w:szCs w:val="18"/>
              </w:rPr>
              <w:t xml:space="preserve"> </w:t>
            </w:r>
            <w:r w:rsidR="32B667A7" w:rsidRPr="007405CF">
              <w:rPr>
                <w:noProof/>
                <w:color w:val="006100"/>
                <w:sz w:val="18"/>
                <w:szCs w:val="18"/>
              </w:rPr>
              <w:t>touris</w:t>
            </w:r>
            <w:r w:rsidR="00D037D2" w:rsidRPr="007405CF">
              <w:rPr>
                <w:noProof/>
                <w:color w:val="006100"/>
                <w:sz w:val="18"/>
                <w:szCs w:val="18"/>
              </w:rPr>
              <w:t>m</w:t>
            </w:r>
            <w:r w:rsidR="32B667A7" w:rsidRPr="007405CF">
              <w:rPr>
                <w:noProof/>
                <w:color w:val="006100"/>
                <w:sz w:val="18"/>
                <w:szCs w:val="18"/>
              </w:rPr>
              <w:t xml:space="preserve"> accommodation</w:t>
            </w:r>
            <w:r w:rsidR="66C1279A" w:rsidRPr="007405CF">
              <w:rPr>
                <w:noProof/>
                <w:color w:val="006100"/>
                <w:sz w:val="18"/>
                <w:szCs w:val="18"/>
              </w:rPr>
              <w:t>s</w:t>
            </w:r>
          </w:p>
        </w:tc>
        <w:tc>
          <w:tcPr>
            <w:tcW w:w="1969" w:type="dxa"/>
            <w:shd w:val="clear" w:color="auto" w:fill="C6EFCE"/>
            <w:noWrap/>
          </w:tcPr>
          <w:p w14:paraId="3CEB3DD1" w14:textId="713931A0"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 </w:t>
            </w:r>
          </w:p>
        </w:tc>
        <w:tc>
          <w:tcPr>
            <w:tcW w:w="999" w:type="dxa"/>
            <w:shd w:val="clear" w:color="auto" w:fill="C6EFCE"/>
            <w:noWrap/>
          </w:tcPr>
          <w:p w14:paraId="27AF4A47" w14:textId="77777777" w:rsidR="003C6015" w:rsidRPr="007405CF" w:rsidRDefault="003C6015" w:rsidP="002C7ED1">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857" w:type="dxa"/>
            <w:shd w:val="clear" w:color="auto" w:fill="C6EFCE"/>
            <w:noWrap/>
          </w:tcPr>
          <w:p w14:paraId="0AC146FC" w14:textId="77777777" w:rsidR="003C6015" w:rsidRPr="007405CF" w:rsidRDefault="003C6015" w:rsidP="002C7ED1">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706" w:type="dxa"/>
            <w:shd w:val="clear" w:color="auto" w:fill="C6EFCE"/>
            <w:noWrap/>
          </w:tcPr>
          <w:p w14:paraId="33CCE613" w14:textId="64754071" w:rsidR="003C6015" w:rsidRPr="007405CF" w:rsidRDefault="00F125AF" w:rsidP="002C7ED1">
            <w:pPr>
              <w:spacing w:before="0" w:after="0" w:line="240" w:lineRule="auto"/>
              <w:jc w:val="center"/>
              <w:rPr>
                <w:rFonts w:eastAsia="Times New Roman"/>
                <w:noProof/>
                <w:color w:val="006100"/>
                <w:sz w:val="18"/>
                <w:szCs w:val="18"/>
              </w:rPr>
            </w:pPr>
            <w:r>
              <w:rPr>
                <w:noProof/>
                <w:color w:val="006100"/>
                <w:sz w:val="18"/>
                <w:szCs w:val="18"/>
              </w:rPr>
              <w:t>3</w:t>
            </w:r>
            <w:r w:rsidR="00DA52A8">
              <w:rPr>
                <w:noProof/>
                <w:color w:val="006100"/>
                <w:sz w:val="18"/>
                <w:szCs w:val="18"/>
              </w:rPr>
              <w:t>5</w:t>
            </w:r>
          </w:p>
        </w:tc>
        <w:tc>
          <w:tcPr>
            <w:tcW w:w="850" w:type="dxa"/>
            <w:shd w:val="clear" w:color="auto" w:fill="C6EFCE"/>
            <w:noWrap/>
          </w:tcPr>
          <w:p w14:paraId="56A3270A" w14:textId="77777777" w:rsidR="003C6015" w:rsidRPr="007405CF" w:rsidRDefault="003C6015" w:rsidP="002C7ED1">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709" w:type="dxa"/>
            <w:shd w:val="clear" w:color="auto" w:fill="C6EFCE"/>
            <w:noWrap/>
          </w:tcPr>
          <w:p w14:paraId="4C1D970E" w14:textId="77777777" w:rsidR="003C6015" w:rsidRPr="007405CF" w:rsidRDefault="003C6015" w:rsidP="002C7ED1">
            <w:pPr>
              <w:spacing w:before="0" w:after="0" w:line="240" w:lineRule="auto"/>
              <w:jc w:val="center"/>
              <w:rPr>
                <w:rFonts w:eastAsia="Times New Roman"/>
                <w:noProof/>
                <w:color w:val="006100"/>
                <w:sz w:val="18"/>
                <w:szCs w:val="18"/>
              </w:rPr>
            </w:pPr>
            <w:r w:rsidRPr="007405CF">
              <w:rPr>
                <w:noProof/>
                <w:color w:val="006100"/>
                <w:sz w:val="18"/>
                <w:szCs w:val="18"/>
              </w:rPr>
              <w:t>2026</w:t>
            </w:r>
          </w:p>
        </w:tc>
        <w:tc>
          <w:tcPr>
            <w:tcW w:w="3651" w:type="dxa"/>
            <w:shd w:val="clear" w:color="auto" w:fill="C6EFCE"/>
            <w:noWrap/>
          </w:tcPr>
          <w:p w14:paraId="6B4C79C3" w14:textId="67BFA261" w:rsidR="003C6015" w:rsidRPr="007405CF" w:rsidRDefault="00C26514" w:rsidP="121472D6">
            <w:pPr>
              <w:spacing w:before="0" w:after="0" w:line="240" w:lineRule="auto"/>
              <w:rPr>
                <w:rFonts w:eastAsia="Times New Roman"/>
                <w:noProof/>
                <w:color w:val="006100"/>
                <w:sz w:val="18"/>
                <w:szCs w:val="18"/>
              </w:rPr>
            </w:pPr>
            <w:r w:rsidRPr="007405CF">
              <w:rPr>
                <w:noProof/>
                <w:color w:val="006100"/>
                <w:sz w:val="18"/>
                <w:szCs w:val="18"/>
              </w:rPr>
              <w:t>R</w:t>
            </w:r>
            <w:r w:rsidR="78B1753E" w:rsidRPr="007405CF">
              <w:rPr>
                <w:noProof/>
                <w:color w:val="006100"/>
                <w:sz w:val="18"/>
                <w:szCs w:val="18"/>
              </w:rPr>
              <w:t xml:space="preserve">enovation, </w:t>
            </w:r>
            <w:r w:rsidR="00977896" w:rsidRPr="007405CF">
              <w:rPr>
                <w:noProof/>
                <w:color w:val="006100"/>
                <w:sz w:val="18"/>
                <w:szCs w:val="18"/>
              </w:rPr>
              <w:t xml:space="preserve">or </w:t>
            </w:r>
            <w:r w:rsidR="78B1753E" w:rsidRPr="007405CF">
              <w:rPr>
                <w:noProof/>
                <w:color w:val="006100"/>
                <w:sz w:val="18"/>
                <w:szCs w:val="18"/>
              </w:rPr>
              <w:t>construction</w:t>
            </w:r>
            <w:r w:rsidR="00977896" w:rsidRPr="007405CF">
              <w:rPr>
                <w:noProof/>
                <w:color w:val="006100"/>
                <w:sz w:val="18"/>
                <w:szCs w:val="18"/>
              </w:rPr>
              <w:t>,</w:t>
            </w:r>
            <w:r w:rsidR="78B1753E" w:rsidRPr="007405CF">
              <w:rPr>
                <w:noProof/>
                <w:color w:val="006100"/>
                <w:sz w:val="18"/>
                <w:szCs w:val="18"/>
              </w:rPr>
              <w:t xml:space="preserve"> or reconstruction of at least </w:t>
            </w:r>
            <w:r w:rsidR="00F125AF">
              <w:rPr>
                <w:noProof/>
                <w:color w:val="006100"/>
                <w:sz w:val="18"/>
                <w:szCs w:val="18"/>
              </w:rPr>
              <w:t>3</w:t>
            </w:r>
            <w:r w:rsidR="00DA52A8">
              <w:rPr>
                <w:noProof/>
                <w:color w:val="006100"/>
                <w:sz w:val="18"/>
                <w:szCs w:val="18"/>
              </w:rPr>
              <w:t>5</w:t>
            </w:r>
            <w:r w:rsidR="00F125AF" w:rsidRPr="007405CF">
              <w:rPr>
                <w:noProof/>
                <w:color w:val="006100"/>
                <w:sz w:val="18"/>
                <w:szCs w:val="18"/>
              </w:rPr>
              <w:t xml:space="preserve"> </w:t>
            </w:r>
            <w:r w:rsidR="78B1753E" w:rsidRPr="007405CF">
              <w:rPr>
                <w:noProof/>
                <w:color w:val="006100"/>
                <w:sz w:val="18"/>
                <w:szCs w:val="18"/>
              </w:rPr>
              <w:t xml:space="preserve">tourism </w:t>
            </w:r>
            <w:r w:rsidR="005F1C3C" w:rsidRPr="007405CF">
              <w:rPr>
                <w:noProof/>
                <w:color w:val="006100"/>
                <w:sz w:val="18"/>
                <w:szCs w:val="18"/>
              </w:rPr>
              <w:t>accommodations</w:t>
            </w:r>
            <w:r w:rsidR="2514555D" w:rsidRPr="007405CF">
              <w:rPr>
                <w:noProof/>
                <w:color w:val="006100"/>
                <w:sz w:val="18"/>
                <w:szCs w:val="18"/>
              </w:rPr>
              <w:t>.</w:t>
            </w:r>
          </w:p>
        </w:tc>
      </w:tr>
      <w:tr w:rsidR="002C7ED1" w:rsidRPr="007405CF" w14:paraId="7AAFCEE2" w14:textId="77777777" w:rsidTr="002C7ED1">
        <w:trPr>
          <w:trHeight w:val="314"/>
          <w:jc w:val="center"/>
        </w:trPr>
        <w:tc>
          <w:tcPr>
            <w:tcW w:w="590" w:type="dxa"/>
            <w:shd w:val="clear" w:color="auto" w:fill="C6EFCE"/>
            <w:noWrap/>
          </w:tcPr>
          <w:p w14:paraId="342AC7FF" w14:textId="77777777" w:rsidR="003C6015" w:rsidRPr="007405CF" w:rsidRDefault="003C6015" w:rsidP="000B3FEC">
            <w:pPr>
              <w:spacing w:before="0" w:after="0" w:line="240" w:lineRule="auto"/>
              <w:jc w:val="center"/>
              <w:rPr>
                <w:rFonts w:eastAsia="Times New Roman"/>
                <w:noProof/>
                <w:color w:val="006100"/>
                <w:sz w:val="18"/>
                <w:szCs w:val="18"/>
              </w:rPr>
            </w:pPr>
            <w:r w:rsidRPr="007405CF">
              <w:rPr>
                <w:noProof/>
                <w:color w:val="006100"/>
                <w:sz w:val="18"/>
                <w:szCs w:val="18"/>
              </w:rPr>
              <w:t>153</w:t>
            </w:r>
          </w:p>
        </w:tc>
        <w:tc>
          <w:tcPr>
            <w:tcW w:w="1794" w:type="dxa"/>
            <w:shd w:val="clear" w:color="auto" w:fill="C6EFCE"/>
            <w:noWrap/>
          </w:tcPr>
          <w:p w14:paraId="684745E5" w14:textId="2592E29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 xml:space="preserve">C: Sustainable development of public tourism infrastructure and natural attractions in tourist destinations </w:t>
            </w:r>
          </w:p>
        </w:tc>
        <w:tc>
          <w:tcPr>
            <w:tcW w:w="1000" w:type="dxa"/>
            <w:shd w:val="clear" w:color="auto" w:fill="C6EFCE"/>
            <w:noWrap/>
          </w:tcPr>
          <w:p w14:paraId="11514E3E"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Target</w:t>
            </w:r>
          </w:p>
        </w:tc>
        <w:tc>
          <w:tcPr>
            <w:tcW w:w="1436" w:type="dxa"/>
            <w:shd w:val="clear" w:color="auto" w:fill="C6EFCE"/>
            <w:noWrap/>
          </w:tcPr>
          <w:p w14:paraId="77335126" w14:textId="0E599D64" w:rsidR="003C6015" w:rsidRPr="007405CF" w:rsidRDefault="05094A83" w:rsidP="121472D6">
            <w:pPr>
              <w:spacing w:before="0" w:after="0" w:line="240" w:lineRule="auto"/>
              <w:rPr>
                <w:rFonts w:eastAsia="Times New Roman"/>
                <w:noProof/>
                <w:color w:val="006100"/>
                <w:sz w:val="18"/>
                <w:szCs w:val="18"/>
              </w:rPr>
            </w:pPr>
            <w:r w:rsidRPr="007405CF">
              <w:rPr>
                <w:noProof/>
                <w:color w:val="006100"/>
                <w:sz w:val="18"/>
                <w:szCs w:val="18"/>
              </w:rPr>
              <w:t>P</w:t>
            </w:r>
            <w:r w:rsidR="75F2EF27" w:rsidRPr="007405CF">
              <w:rPr>
                <w:noProof/>
                <w:color w:val="006100"/>
                <w:sz w:val="18"/>
                <w:szCs w:val="18"/>
              </w:rPr>
              <w:t>rojects in public touris</w:t>
            </w:r>
            <w:r w:rsidR="000D0466" w:rsidRPr="007405CF">
              <w:rPr>
                <w:noProof/>
                <w:color w:val="006100"/>
                <w:sz w:val="18"/>
                <w:szCs w:val="18"/>
              </w:rPr>
              <w:t>m</w:t>
            </w:r>
            <w:r w:rsidR="75F2EF27" w:rsidRPr="007405CF">
              <w:rPr>
                <w:noProof/>
                <w:color w:val="006100"/>
                <w:sz w:val="18"/>
                <w:szCs w:val="18"/>
              </w:rPr>
              <w:t xml:space="preserve"> infrastructure</w:t>
            </w:r>
            <w:r w:rsidR="2F732CE1" w:rsidRPr="007405CF">
              <w:rPr>
                <w:noProof/>
                <w:color w:val="006100"/>
                <w:sz w:val="18"/>
                <w:szCs w:val="18"/>
              </w:rPr>
              <w:t xml:space="preserve"> </w:t>
            </w:r>
          </w:p>
        </w:tc>
        <w:tc>
          <w:tcPr>
            <w:tcW w:w="1969" w:type="dxa"/>
            <w:shd w:val="clear" w:color="auto" w:fill="C6EFCE"/>
            <w:noWrap/>
          </w:tcPr>
          <w:p w14:paraId="06BD1A97"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 </w:t>
            </w:r>
          </w:p>
        </w:tc>
        <w:tc>
          <w:tcPr>
            <w:tcW w:w="999" w:type="dxa"/>
            <w:shd w:val="clear" w:color="auto" w:fill="C6EFCE"/>
            <w:noWrap/>
          </w:tcPr>
          <w:p w14:paraId="1FB1C908" w14:textId="77777777" w:rsidR="003C6015" w:rsidRPr="007405CF" w:rsidRDefault="003C6015" w:rsidP="002C7ED1">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857" w:type="dxa"/>
            <w:shd w:val="clear" w:color="auto" w:fill="C6EFCE"/>
            <w:noWrap/>
          </w:tcPr>
          <w:p w14:paraId="0279F7E6" w14:textId="77777777" w:rsidR="003C6015" w:rsidRPr="007405CF" w:rsidRDefault="003C6015" w:rsidP="002C7ED1">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706" w:type="dxa"/>
            <w:shd w:val="clear" w:color="auto" w:fill="C6EFCE"/>
            <w:noWrap/>
          </w:tcPr>
          <w:p w14:paraId="1C27EAAE" w14:textId="1EF7C47F" w:rsidR="003C6015" w:rsidRPr="007405CF" w:rsidRDefault="00E778D2" w:rsidP="002C7ED1">
            <w:pPr>
              <w:spacing w:before="0" w:after="0" w:line="240" w:lineRule="auto"/>
              <w:jc w:val="center"/>
              <w:rPr>
                <w:rFonts w:eastAsia="Times New Roman"/>
                <w:noProof/>
                <w:color w:val="006100"/>
                <w:sz w:val="18"/>
                <w:szCs w:val="18"/>
              </w:rPr>
            </w:pPr>
            <w:r w:rsidRPr="007405CF">
              <w:rPr>
                <w:noProof/>
                <w:color w:val="006100"/>
                <w:sz w:val="18"/>
                <w:szCs w:val="18"/>
              </w:rPr>
              <w:t>44</w:t>
            </w:r>
          </w:p>
        </w:tc>
        <w:tc>
          <w:tcPr>
            <w:tcW w:w="850" w:type="dxa"/>
            <w:shd w:val="clear" w:color="auto" w:fill="C6EFCE"/>
            <w:noWrap/>
          </w:tcPr>
          <w:p w14:paraId="4262CA90" w14:textId="77777777" w:rsidR="003C6015" w:rsidRPr="007405CF" w:rsidRDefault="003C6015" w:rsidP="002C7ED1">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709" w:type="dxa"/>
            <w:shd w:val="clear" w:color="auto" w:fill="C6EFCE"/>
            <w:noWrap/>
          </w:tcPr>
          <w:p w14:paraId="6301CD61" w14:textId="77777777" w:rsidR="003C6015" w:rsidRPr="007405CF" w:rsidRDefault="003C6015" w:rsidP="002C7ED1">
            <w:pPr>
              <w:spacing w:before="0" w:after="0" w:line="240" w:lineRule="auto"/>
              <w:jc w:val="center"/>
              <w:rPr>
                <w:rFonts w:eastAsia="Times New Roman"/>
                <w:noProof/>
                <w:color w:val="006100"/>
                <w:sz w:val="18"/>
                <w:szCs w:val="18"/>
              </w:rPr>
            </w:pPr>
            <w:r w:rsidRPr="007405CF">
              <w:rPr>
                <w:noProof/>
                <w:color w:val="006100"/>
                <w:sz w:val="18"/>
                <w:szCs w:val="18"/>
              </w:rPr>
              <w:t>2025</w:t>
            </w:r>
          </w:p>
        </w:tc>
        <w:tc>
          <w:tcPr>
            <w:tcW w:w="3651" w:type="dxa"/>
            <w:shd w:val="clear" w:color="auto" w:fill="C6EFCE"/>
            <w:noWrap/>
          </w:tcPr>
          <w:p w14:paraId="19F22CDD" w14:textId="1BDC2609" w:rsidR="003C6015" w:rsidRPr="007405CF" w:rsidRDefault="005459A5" w:rsidP="00322152">
            <w:pPr>
              <w:spacing w:before="0" w:after="0" w:line="240" w:lineRule="auto"/>
              <w:rPr>
                <w:rFonts w:eastAsia="Times New Roman"/>
                <w:noProof/>
                <w:color w:val="006100"/>
                <w:sz w:val="18"/>
                <w:szCs w:val="18"/>
              </w:rPr>
            </w:pPr>
            <w:r w:rsidRPr="007405CF">
              <w:rPr>
                <w:noProof/>
                <w:color w:val="006100"/>
                <w:sz w:val="18"/>
                <w:szCs w:val="18"/>
              </w:rPr>
              <w:t xml:space="preserve">Confirmation </w:t>
            </w:r>
            <w:r w:rsidR="00ED4625" w:rsidRPr="007405CF">
              <w:rPr>
                <w:rFonts w:eastAsia="Times New Roman"/>
                <w:noProof/>
                <w:color w:val="006100"/>
                <w:sz w:val="18"/>
                <w:szCs w:val="18"/>
              </w:rPr>
              <w:t>by</w:t>
            </w:r>
            <w:r w:rsidR="00961618" w:rsidRPr="007405CF">
              <w:rPr>
                <w:rFonts w:eastAsia="Times New Roman"/>
                <w:noProof/>
                <w:color w:val="006100"/>
                <w:sz w:val="18"/>
                <w:szCs w:val="18"/>
              </w:rPr>
              <w:t xml:space="preserve"> the contracting authority </w:t>
            </w:r>
            <w:r w:rsidR="00ED4625" w:rsidRPr="007405CF">
              <w:rPr>
                <w:rFonts w:eastAsia="Times New Roman"/>
                <w:noProof/>
                <w:color w:val="006100"/>
                <w:sz w:val="18"/>
                <w:szCs w:val="18"/>
              </w:rPr>
              <w:t xml:space="preserve">accepting </w:t>
            </w:r>
            <w:r w:rsidR="00961618" w:rsidRPr="007405CF">
              <w:rPr>
                <w:rFonts w:eastAsia="Times New Roman"/>
                <w:noProof/>
                <w:color w:val="006100"/>
                <w:sz w:val="18"/>
                <w:szCs w:val="18"/>
              </w:rPr>
              <w:t>the handover re</w:t>
            </w:r>
            <w:r w:rsidR="00ED4625" w:rsidRPr="007405CF">
              <w:rPr>
                <w:rFonts w:eastAsia="Times New Roman"/>
                <w:noProof/>
                <w:color w:val="006100"/>
                <w:sz w:val="18"/>
                <w:szCs w:val="18"/>
              </w:rPr>
              <w:t>p</w:t>
            </w:r>
            <w:r w:rsidR="00961618" w:rsidRPr="007405CF">
              <w:rPr>
                <w:rFonts w:eastAsia="Times New Roman"/>
                <w:noProof/>
                <w:color w:val="006100"/>
                <w:sz w:val="18"/>
                <w:szCs w:val="18"/>
              </w:rPr>
              <w:t>or</w:t>
            </w:r>
            <w:r w:rsidR="00ED4625" w:rsidRPr="007405CF">
              <w:rPr>
                <w:rFonts w:eastAsia="Times New Roman"/>
                <w:noProof/>
                <w:color w:val="006100"/>
                <w:sz w:val="18"/>
                <w:szCs w:val="18"/>
              </w:rPr>
              <w:t>t</w:t>
            </w:r>
            <w:r w:rsidR="00961618" w:rsidRPr="007405CF">
              <w:rPr>
                <w:rFonts w:eastAsia="Times New Roman"/>
                <w:noProof/>
                <w:color w:val="006100"/>
                <w:sz w:val="18"/>
                <w:szCs w:val="18"/>
              </w:rPr>
              <w:t>s for projects in public touris</w:t>
            </w:r>
            <w:r w:rsidR="000D0466" w:rsidRPr="007405CF">
              <w:rPr>
                <w:rFonts w:eastAsia="Times New Roman"/>
                <w:noProof/>
                <w:color w:val="006100"/>
                <w:sz w:val="18"/>
                <w:szCs w:val="18"/>
              </w:rPr>
              <w:t>m</w:t>
            </w:r>
            <w:r w:rsidR="00961618" w:rsidRPr="007405CF">
              <w:rPr>
                <w:rFonts w:eastAsia="Times New Roman"/>
                <w:noProof/>
                <w:color w:val="006100"/>
                <w:sz w:val="18"/>
                <w:szCs w:val="18"/>
              </w:rPr>
              <w:t xml:space="preserve"> infrastructure</w:t>
            </w:r>
            <w:r w:rsidR="005F0207" w:rsidRPr="007405CF">
              <w:rPr>
                <w:rFonts w:eastAsia="Times New Roman"/>
                <w:noProof/>
                <w:color w:val="006100"/>
                <w:sz w:val="18"/>
                <w:szCs w:val="18"/>
              </w:rPr>
              <w:t>.</w:t>
            </w:r>
          </w:p>
        </w:tc>
      </w:tr>
      <w:tr w:rsidR="002C7ED1" w:rsidRPr="007405CF" w14:paraId="09E31F4D" w14:textId="77777777" w:rsidTr="002C7ED1">
        <w:trPr>
          <w:trHeight w:val="314"/>
          <w:jc w:val="center"/>
        </w:trPr>
        <w:tc>
          <w:tcPr>
            <w:tcW w:w="590" w:type="dxa"/>
            <w:shd w:val="clear" w:color="auto" w:fill="C6EFCE"/>
            <w:noWrap/>
          </w:tcPr>
          <w:p w14:paraId="45A0A192" w14:textId="77777777" w:rsidR="003C6015" w:rsidRPr="007405CF" w:rsidRDefault="003C6015" w:rsidP="000B3FEC">
            <w:pPr>
              <w:spacing w:before="0" w:after="0" w:line="240" w:lineRule="auto"/>
              <w:jc w:val="center"/>
              <w:rPr>
                <w:rFonts w:eastAsia="Times New Roman"/>
                <w:noProof/>
                <w:color w:val="006100"/>
                <w:sz w:val="18"/>
                <w:szCs w:val="18"/>
              </w:rPr>
            </w:pPr>
            <w:r w:rsidRPr="007405CF">
              <w:rPr>
                <w:noProof/>
                <w:color w:val="006100"/>
                <w:sz w:val="18"/>
                <w:szCs w:val="18"/>
              </w:rPr>
              <w:t>154</w:t>
            </w:r>
          </w:p>
        </w:tc>
        <w:tc>
          <w:tcPr>
            <w:tcW w:w="1794" w:type="dxa"/>
            <w:shd w:val="clear" w:color="auto" w:fill="C6EFCE"/>
            <w:noWrap/>
          </w:tcPr>
          <w:p w14:paraId="3E63466A" w14:textId="299EF15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D: Sustainable restoration and revitalisation of cultural heritage and public cultural infrastructure</w:t>
            </w:r>
          </w:p>
        </w:tc>
        <w:tc>
          <w:tcPr>
            <w:tcW w:w="1000" w:type="dxa"/>
            <w:shd w:val="clear" w:color="auto" w:fill="C6EFCE"/>
            <w:noWrap/>
          </w:tcPr>
          <w:p w14:paraId="01912B53"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Milestone</w:t>
            </w:r>
          </w:p>
        </w:tc>
        <w:tc>
          <w:tcPr>
            <w:tcW w:w="1436" w:type="dxa"/>
            <w:shd w:val="clear" w:color="auto" w:fill="C6EFCE"/>
            <w:noWrap/>
          </w:tcPr>
          <w:p w14:paraId="3937C853" w14:textId="4858C245"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Award of grants for renovation of cultural heritage sites</w:t>
            </w:r>
          </w:p>
        </w:tc>
        <w:tc>
          <w:tcPr>
            <w:tcW w:w="1969" w:type="dxa"/>
            <w:shd w:val="clear" w:color="auto" w:fill="C6EFCE"/>
            <w:noWrap/>
          </w:tcPr>
          <w:p w14:paraId="2C0CE256"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Communication of awards</w:t>
            </w:r>
          </w:p>
        </w:tc>
        <w:tc>
          <w:tcPr>
            <w:tcW w:w="999" w:type="dxa"/>
            <w:shd w:val="clear" w:color="auto" w:fill="C6EFCE"/>
            <w:noWrap/>
          </w:tcPr>
          <w:p w14:paraId="0553B571" w14:textId="5C67C194" w:rsidR="003C6015" w:rsidRPr="007405CF" w:rsidRDefault="003C6015" w:rsidP="002C7ED1">
            <w:pPr>
              <w:spacing w:before="0" w:after="0" w:line="240" w:lineRule="auto"/>
              <w:jc w:val="center"/>
              <w:rPr>
                <w:rFonts w:eastAsia="Times New Roman"/>
                <w:noProof/>
                <w:color w:val="006100"/>
                <w:sz w:val="18"/>
                <w:szCs w:val="18"/>
              </w:rPr>
            </w:pPr>
          </w:p>
        </w:tc>
        <w:tc>
          <w:tcPr>
            <w:tcW w:w="857" w:type="dxa"/>
            <w:shd w:val="clear" w:color="auto" w:fill="C6EFCE"/>
            <w:noWrap/>
          </w:tcPr>
          <w:p w14:paraId="77646C5D" w14:textId="137A402E" w:rsidR="003C6015" w:rsidRPr="007405CF" w:rsidRDefault="003C6015" w:rsidP="002C7ED1">
            <w:pPr>
              <w:spacing w:before="0" w:after="0" w:line="240" w:lineRule="auto"/>
              <w:jc w:val="center"/>
              <w:rPr>
                <w:rFonts w:eastAsia="Times New Roman"/>
                <w:noProof/>
                <w:color w:val="006100"/>
                <w:sz w:val="18"/>
                <w:szCs w:val="18"/>
              </w:rPr>
            </w:pPr>
          </w:p>
        </w:tc>
        <w:tc>
          <w:tcPr>
            <w:tcW w:w="706" w:type="dxa"/>
            <w:shd w:val="clear" w:color="auto" w:fill="C6EFCE"/>
            <w:noWrap/>
          </w:tcPr>
          <w:p w14:paraId="629E3474" w14:textId="53FCF063" w:rsidR="003C6015" w:rsidRPr="007405CF" w:rsidRDefault="003C6015" w:rsidP="002C7ED1">
            <w:pPr>
              <w:spacing w:before="0" w:after="0" w:line="240" w:lineRule="auto"/>
              <w:jc w:val="center"/>
              <w:rPr>
                <w:rFonts w:eastAsia="Times New Roman"/>
                <w:noProof/>
                <w:color w:val="006100"/>
                <w:sz w:val="18"/>
                <w:szCs w:val="18"/>
              </w:rPr>
            </w:pPr>
          </w:p>
        </w:tc>
        <w:tc>
          <w:tcPr>
            <w:tcW w:w="850" w:type="dxa"/>
            <w:shd w:val="clear" w:color="auto" w:fill="C6EFCE"/>
            <w:noWrap/>
          </w:tcPr>
          <w:p w14:paraId="6A4F2BF7" w14:textId="77777777" w:rsidR="003C6015" w:rsidRPr="007405CF" w:rsidRDefault="003C6015" w:rsidP="002C7ED1">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709" w:type="dxa"/>
            <w:shd w:val="clear" w:color="auto" w:fill="C6EFCE"/>
            <w:noWrap/>
          </w:tcPr>
          <w:p w14:paraId="7A569D29" w14:textId="77777777" w:rsidR="003C6015" w:rsidRPr="007405CF" w:rsidRDefault="003C6015" w:rsidP="002C7ED1">
            <w:pPr>
              <w:spacing w:before="0" w:after="0" w:line="240" w:lineRule="auto"/>
              <w:jc w:val="center"/>
              <w:rPr>
                <w:rFonts w:eastAsia="Times New Roman"/>
                <w:noProof/>
                <w:color w:val="006100"/>
                <w:sz w:val="18"/>
                <w:szCs w:val="18"/>
              </w:rPr>
            </w:pPr>
            <w:r w:rsidRPr="007405CF">
              <w:rPr>
                <w:noProof/>
                <w:color w:val="006100"/>
                <w:sz w:val="18"/>
                <w:szCs w:val="18"/>
              </w:rPr>
              <w:t>2022</w:t>
            </w:r>
          </w:p>
        </w:tc>
        <w:tc>
          <w:tcPr>
            <w:tcW w:w="3651" w:type="dxa"/>
            <w:shd w:val="clear" w:color="auto" w:fill="C6EFCE"/>
            <w:noWrap/>
          </w:tcPr>
          <w:p w14:paraId="6A34E286" w14:textId="7E05D7E9" w:rsidR="003C6015" w:rsidRPr="007405CF" w:rsidRDefault="08400BF6" w:rsidP="003C6015">
            <w:pPr>
              <w:spacing w:before="0" w:after="0" w:line="240" w:lineRule="auto"/>
              <w:rPr>
                <w:rFonts w:eastAsia="Times New Roman"/>
                <w:noProof/>
                <w:color w:val="006100"/>
                <w:sz w:val="18"/>
                <w:szCs w:val="18"/>
              </w:rPr>
            </w:pPr>
            <w:r w:rsidRPr="007405CF">
              <w:rPr>
                <w:noProof/>
                <w:color w:val="006100"/>
                <w:sz w:val="18"/>
                <w:szCs w:val="18"/>
              </w:rPr>
              <w:t>Selection for renovation of the 15 cultural heritage sites owned by municipalities and the state.</w:t>
            </w:r>
          </w:p>
        </w:tc>
      </w:tr>
      <w:tr w:rsidR="002C7ED1" w:rsidRPr="007405CF" w14:paraId="4696CFA7" w14:textId="77777777" w:rsidTr="002C7ED1">
        <w:trPr>
          <w:trHeight w:val="314"/>
          <w:jc w:val="center"/>
        </w:trPr>
        <w:tc>
          <w:tcPr>
            <w:tcW w:w="590" w:type="dxa"/>
            <w:shd w:val="clear" w:color="auto" w:fill="C6EFCE"/>
            <w:noWrap/>
          </w:tcPr>
          <w:p w14:paraId="693480AC" w14:textId="2EC6A6EB" w:rsidR="003C6015" w:rsidRPr="007405CF" w:rsidRDefault="003C6015" w:rsidP="000B3FEC">
            <w:pPr>
              <w:spacing w:before="0" w:after="0" w:line="240" w:lineRule="auto"/>
              <w:jc w:val="center"/>
              <w:rPr>
                <w:rFonts w:eastAsia="Times New Roman"/>
                <w:noProof/>
                <w:color w:val="006100"/>
                <w:sz w:val="18"/>
                <w:szCs w:val="18"/>
              </w:rPr>
            </w:pPr>
            <w:r w:rsidRPr="007405CF">
              <w:rPr>
                <w:noProof/>
                <w:color w:val="006100"/>
                <w:sz w:val="18"/>
                <w:szCs w:val="18"/>
              </w:rPr>
              <w:t>155</w:t>
            </w:r>
          </w:p>
        </w:tc>
        <w:tc>
          <w:tcPr>
            <w:tcW w:w="1794" w:type="dxa"/>
            <w:shd w:val="clear" w:color="auto" w:fill="C6EFCE"/>
            <w:noWrap/>
          </w:tcPr>
          <w:p w14:paraId="1E392D10" w14:textId="3DAE70FC"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D: Sustainable restoration and revitalisation of cultural heritage and public cultural infrastructure</w:t>
            </w:r>
          </w:p>
        </w:tc>
        <w:tc>
          <w:tcPr>
            <w:tcW w:w="1000" w:type="dxa"/>
            <w:shd w:val="clear" w:color="auto" w:fill="C6EFCE"/>
            <w:noWrap/>
          </w:tcPr>
          <w:p w14:paraId="12828BD8"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Target</w:t>
            </w:r>
          </w:p>
        </w:tc>
        <w:tc>
          <w:tcPr>
            <w:tcW w:w="1436" w:type="dxa"/>
            <w:shd w:val="clear" w:color="auto" w:fill="C6EFCE"/>
            <w:noWrap/>
          </w:tcPr>
          <w:p w14:paraId="353B8675" w14:textId="384E4C01" w:rsidR="003C6015" w:rsidRPr="007405CF" w:rsidRDefault="00F55630" w:rsidP="00AE3F6C">
            <w:pPr>
              <w:spacing w:before="0" w:after="0" w:line="240" w:lineRule="auto"/>
              <w:rPr>
                <w:rFonts w:eastAsia="Times New Roman"/>
                <w:noProof/>
                <w:color w:val="006100"/>
                <w:sz w:val="18"/>
                <w:szCs w:val="18"/>
              </w:rPr>
            </w:pPr>
            <w:r w:rsidRPr="007405CF">
              <w:rPr>
                <w:noProof/>
                <w:color w:val="006100"/>
                <w:sz w:val="18"/>
                <w:szCs w:val="18"/>
              </w:rPr>
              <w:t>Renovated</w:t>
            </w:r>
            <w:r w:rsidR="775132A2" w:rsidRPr="007405CF">
              <w:rPr>
                <w:noProof/>
                <w:color w:val="006100"/>
                <w:sz w:val="18"/>
                <w:szCs w:val="18"/>
              </w:rPr>
              <w:t xml:space="preserve"> cultural heritage sites</w:t>
            </w:r>
          </w:p>
        </w:tc>
        <w:tc>
          <w:tcPr>
            <w:tcW w:w="1969" w:type="dxa"/>
            <w:shd w:val="clear" w:color="auto" w:fill="C6EFCE"/>
            <w:noWrap/>
          </w:tcPr>
          <w:p w14:paraId="47A1F7B1" w14:textId="77777777" w:rsidR="003C6015" w:rsidRPr="007405CF" w:rsidRDefault="003C6015" w:rsidP="003C6015">
            <w:pPr>
              <w:spacing w:before="0" w:after="0" w:line="240" w:lineRule="auto"/>
              <w:rPr>
                <w:rFonts w:eastAsia="Times New Roman"/>
                <w:noProof/>
                <w:color w:val="006100"/>
                <w:sz w:val="18"/>
                <w:szCs w:val="18"/>
              </w:rPr>
            </w:pPr>
            <w:r w:rsidRPr="007405CF">
              <w:rPr>
                <w:noProof/>
                <w:color w:val="006100"/>
                <w:sz w:val="18"/>
                <w:szCs w:val="18"/>
              </w:rPr>
              <w:t> </w:t>
            </w:r>
          </w:p>
        </w:tc>
        <w:tc>
          <w:tcPr>
            <w:tcW w:w="999" w:type="dxa"/>
            <w:shd w:val="clear" w:color="auto" w:fill="C6EFCE"/>
            <w:noWrap/>
          </w:tcPr>
          <w:p w14:paraId="2BA81C31" w14:textId="77777777" w:rsidR="003C6015" w:rsidRPr="007405CF" w:rsidRDefault="003C6015" w:rsidP="002C7ED1">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857" w:type="dxa"/>
            <w:shd w:val="clear" w:color="auto" w:fill="C6EFCE"/>
            <w:noWrap/>
          </w:tcPr>
          <w:p w14:paraId="6B4E43F0" w14:textId="77777777" w:rsidR="003C6015" w:rsidRPr="007405CF" w:rsidRDefault="003C6015" w:rsidP="002C7ED1">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706" w:type="dxa"/>
            <w:shd w:val="clear" w:color="auto" w:fill="C6EFCE"/>
            <w:noWrap/>
          </w:tcPr>
          <w:p w14:paraId="34913A9C" w14:textId="77777777" w:rsidR="003C6015" w:rsidRPr="007405CF" w:rsidRDefault="003C6015" w:rsidP="002C7ED1">
            <w:pPr>
              <w:spacing w:before="0" w:after="0" w:line="240" w:lineRule="auto"/>
              <w:jc w:val="center"/>
              <w:rPr>
                <w:rFonts w:eastAsia="Times New Roman"/>
                <w:noProof/>
                <w:color w:val="006100"/>
                <w:sz w:val="18"/>
                <w:szCs w:val="18"/>
              </w:rPr>
            </w:pPr>
            <w:r w:rsidRPr="007405CF">
              <w:rPr>
                <w:noProof/>
                <w:color w:val="006100"/>
                <w:sz w:val="18"/>
                <w:szCs w:val="18"/>
              </w:rPr>
              <w:t>15</w:t>
            </w:r>
          </w:p>
        </w:tc>
        <w:tc>
          <w:tcPr>
            <w:tcW w:w="850" w:type="dxa"/>
            <w:shd w:val="clear" w:color="auto" w:fill="C6EFCE"/>
            <w:noWrap/>
          </w:tcPr>
          <w:p w14:paraId="42824638" w14:textId="77777777" w:rsidR="003C6015" w:rsidRPr="007405CF" w:rsidRDefault="003C6015" w:rsidP="002C7ED1">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709" w:type="dxa"/>
            <w:shd w:val="clear" w:color="auto" w:fill="C6EFCE"/>
            <w:noWrap/>
          </w:tcPr>
          <w:p w14:paraId="1ACC9A21" w14:textId="77777777" w:rsidR="003C6015" w:rsidRPr="007405CF" w:rsidRDefault="003C6015" w:rsidP="002C7ED1">
            <w:pPr>
              <w:spacing w:before="0" w:after="0" w:line="240" w:lineRule="auto"/>
              <w:jc w:val="center"/>
              <w:rPr>
                <w:rFonts w:eastAsia="Times New Roman"/>
                <w:noProof/>
                <w:color w:val="006100"/>
                <w:sz w:val="18"/>
                <w:szCs w:val="18"/>
              </w:rPr>
            </w:pPr>
            <w:r w:rsidRPr="007405CF">
              <w:rPr>
                <w:noProof/>
                <w:color w:val="006100"/>
                <w:sz w:val="18"/>
                <w:szCs w:val="18"/>
              </w:rPr>
              <w:t>2026</w:t>
            </w:r>
          </w:p>
        </w:tc>
        <w:tc>
          <w:tcPr>
            <w:tcW w:w="3651" w:type="dxa"/>
            <w:shd w:val="clear" w:color="auto" w:fill="C6EFCE"/>
            <w:noWrap/>
          </w:tcPr>
          <w:p w14:paraId="0D6DC121" w14:textId="28FEB3F5" w:rsidR="003C6015" w:rsidRPr="007405CF" w:rsidRDefault="00F55630" w:rsidP="003C6015">
            <w:pPr>
              <w:spacing w:before="0" w:after="0" w:line="240" w:lineRule="auto"/>
              <w:rPr>
                <w:noProof/>
                <w:color w:val="006100"/>
                <w:sz w:val="18"/>
                <w:szCs w:val="18"/>
              </w:rPr>
            </w:pPr>
            <w:r w:rsidRPr="007405CF">
              <w:rPr>
                <w:noProof/>
                <w:color w:val="006100"/>
                <w:sz w:val="18"/>
                <w:szCs w:val="18"/>
              </w:rPr>
              <w:t xml:space="preserve">At least 15 </w:t>
            </w:r>
            <w:r w:rsidR="45D8DE59" w:rsidRPr="007405CF">
              <w:rPr>
                <w:noProof/>
                <w:color w:val="006100"/>
                <w:sz w:val="18"/>
                <w:szCs w:val="18"/>
              </w:rPr>
              <w:t>cultural heritage sites</w:t>
            </w:r>
            <w:r w:rsidR="00C63503" w:rsidRPr="007405CF">
              <w:rPr>
                <w:noProof/>
                <w:color w:val="006100"/>
                <w:sz w:val="18"/>
                <w:szCs w:val="18"/>
              </w:rPr>
              <w:t xml:space="preserve"> </w:t>
            </w:r>
            <w:r w:rsidR="004333E0" w:rsidRPr="007405CF">
              <w:rPr>
                <w:noProof/>
                <w:color w:val="006100"/>
                <w:sz w:val="18"/>
                <w:szCs w:val="18"/>
              </w:rPr>
              <w:t>shall</w:t>
            </w:r>
            <w:r w:rsidR="00C63503" w:rsidRPr="007405CF">
              <w:rPr>
                <w:noProof/>
                <w:color w:val="006100"/>
                <w:sz w:val="18"/>
                <w:szCs w:val="18"/>
              </w:rPr>
              <w:t xml:space="preserve"> be renovated</w:t>
            </w:r>
            <w:r w:rsidR="45D8DE59" w:rsidRPr="007405CF">
              <w:rPr>
                <w:noProof/>
                <w:color w:val="006100"/>
                <w:sz w:val="18"/>
                <w:szCs w:val="18"/>
              </w:rPr>
              <w:t>.</w:t>
            </w:r>
          </w:p>
        </w:tc>
      </w:tr>
    </w:tbl>
    <w:p w14:paraId="22A90A25" w14:textId="77777777" w:rsidR="003C6015" w:rsidRPr="007405CF" w:rsidRDefault="003C6015" w:rsidP="003C6015">
      <w:pPr>
        <w:spacing w:line="240" w:lineRule="auto"/>
        <w:ind w:left="709"/>
        <w:jc w:val="both"/>
        <w:rPr>
          <w:noProof/>
          <w:szCs w:val="24"/>
        </w:rPr>
        <w:sectPr w:rsidR="003C6015" w:rsidRPr="007405CF" w:rsidSect="00073927">
          <w:headerReference w:type="even" r:id="rId188"/>
          <w:headerReference w:type="default" r:id="rId189"/>
          <w:footerReference w:type="even" r:id="rId190"/>
          <w:footerReference w:type="default" r:id="rId191"/>
          <w:headerReference w:type="first" r:id="rId192"/>
          <w:footerReference w:type="first" r:id="rId193"/>
          <w:pgSz w:w="16839" w:h="11907" w:orient="landscape"/>
          <w:pgMar w:top="1134" w:right="1134" w:bottom="1134" w:left="1134" w:header="567" w:footer="567" w:gutter="0"/>
          <w:cols w:space="720"/>
          <w:docGrid w:linePitch="326"/>
        </w:sectPr>
      </w:pPr>
    </w:p>
    <w:p w14:paraId="49F6E410" w14:textId="77777777" w:rsidR="003C6015" w:rsidRPr="007405CF" w:rsidRDefault="003C6015" w:rsidP="003C6015">
      <w:pPr>
        <w:keepNext/>
        <w:tabs>
          <w:tab w:val="left" w:pos="284"/>
        </w:tabs>
        <w:spacing w:line="240" w:lineRule="auto"/>
        <w:ind w:left="284" w:hanging="284"/>
        <w:jc w:val="both"/>
        <w:outlineLvl w:val="0"/>
        <w:rPr>
          <w:b/>
          <w:smallCaps/>
          <w:noProof/>
        </w:rPr>
      </w:pPr>
      <w:r w:rsidRPr="007405CF">
        <w:rPr>
          <w:b/>
          <w:smallCaps/>
          <w:noProof/>
        </w:rPr>
        <w:t>L. COMPONENT 12: STRENGTHENING COMPETENCES, ESPECIALLY DIGITAL AND THOSE REQUIRED BY NEW OCCUPATIONS AND THE GREEN TRANSITION</w:t>
      </w:r>
    </w:p>
    <w:p w14:paraId="1F98239D" w14:textId="77777777" w:rsidR="003C6015" w:rsidRPr="007405CF" w:rsidRDefault="003C6015" w:rsidP="003C6015">
      <w:pPr>
        <w:spacing w:line="240" w:lineRule="auto"/>
        <w:jc w:val="both"/>
        <w:rPr>
          <w:noProof/>
        </w:rPr>
      </w:pPr>
      <w:r w:rsidRPr="007405CF">
        <w:rPr>
          <w:noProof/>
        </w:rPr>
        <w:t>This component of the Slovenian recovery and resilience plan addresses the level of digital competences of pupils, teachers, and adults, the green transition of the education system and educational infrastructure, and the relevance of education to labour market needs.</w:t>
      </w:r>
    </w:p>
    <w:p w14:paraId="2A9B03CC" w14:textId="3D7A5341" w:rsidR="003C6015" w:rsidRPr="007405CF" w:rsidRDefault="003C6015" w:rsidP="003C6015">
      <w:pPr>
        <w:spacing w:line="240" w:lineRule="auto"/>
        <w:jc w:val="both"/>
        <w:rPr>
          <w:noProof/>
        </w:rPr>
      </w:pPr>
      <w:r w:rsidRPr="007405CF">
        <w:rPr>
          <w:noProof/>
        </w:rPr>
        <w:t>The objectives of the component are to strengthen competences in particular for the digital and green transitions and financial literacy, to respond more quickly to the needs of the economy and society, to facilitate the transition from education to the labour market, to strengthen the resilience of the education system and life-long learning.</w:t>
      </w:r>
    </w:p>
    <w:p w14:paraId="17ED60B5" w14:textId="77777777" w:rsidR="003C6015" w:rsidRPr="007405CF" w:rsidRDefault="003C6015" w:rsidP="003C6015">
      <w:pPr>
        <w:spacing w:line="240" w:lineRule="auto"/>
        <w:jc w:val="both"/>
        <w:rPr>
          <w:noProof/>
        </w:rPr>
      </w:pPr>
      <w:r w:rsidRPr="007405CF">
        <w:rPr>
          <w:noProof/>
        </w:rPr>
        <w:t>These investments and reforms shall address the Country Specific Recommendations addressed to Slovenia in 2019 to “increase the employability of low-skilled and older workers by improving labour market relevance of education and training, lifelong learning and activation measures, including through better digital literacy” (Country Specific Recommendation 1, 2019) and in 2020 to “strengthen digital skills” (Country Specific Recommendation 3, 2020).</w:t>
      </w:r>
    </w:p>
    <w:p w14:paraId="08A3D10E" w14:textId="18D8BDC8" w:rsidR="003C6015" w:rsidRPr="007405CF" w:rsidRDefault="003C6015" w:rsidP="003C6015">
      <w:pPr>
        <w:spacing w:line="240" w:lineRule="auto"/>
        <w:jc w:val="both"/>
        <w:rPr>
          <w:noProof/>
        </w:rPr>
      </w:pPr>
      <w:r w:rsidRPr="007405CF">
        <w:rPr>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0F97BCA3" w14:textId="05FE026A" w:rsidR="003C6015" w:rsidRPr="007405CF" w:rsidRDefault="2F732CE1" w:rsidP="121472D6">
      <w:pPr>
        <w:spacing w:line="240" w:lineRule="auto"/>
        <w:jc w:val="both"/>
        <w:rPr>
          <w:b/>
          <w:bCs/>
          <w:i/>
          <w:iCs/>
          <w:noProof/>
          <w:color w:val="4F81BD"/>
        </w:rPr>
      </w:pPr>
      <w:bookmarkStart w:id="14" w:name="_Hlk72592250"/>
      <w:r w:rsidRPr="007405CF">
        <w:rPr>
          <w:b/>
          <w:bCs/>
          <w:noProof/>
          <w:u w:val="single"/>
        </w:rPr>
        <w:t>L.1. Description of the reforms and investments for non-repayable financial support</w:t>
      </w:r>
    </w:p>
    <w:p w14:paraId="4B2C75AE" w14:textId="259277BA" w:rsidR="003C6015" w:rsidRPr="007405CF" w:rsidRDefault="6E629922" w:rsidP="003C6015">
      <w:pPr>
        <w:spacing w:line="240" w:lineRule="auto"/>
        <w:jc w:val="both"/>
        <w:rPr>
          <w:noProof/>
        </w:rPr>
      </w:pPr>
      <w:r w:rsidRPr="007405CF">
        <w:rPr>
          <w:noProof/>
          <w:u w:val="single"/>
        </w:rPr>
        <w:t>Reform A: Renovating the education system for the green and digital transitions</w:t>
      </w:r>
    </w:p>
    <w:p w14:paraId="03AB8475" w14:textId="4E4A77D9" w:rsidR="003C6015" w:rsidRPr="007405CF" w:rsidRDefault="0091208F" w:rsidP="003C6015">
      <w:pPr>
        <w:spacing w:line="240" w:lineRule="auto"/>
        <w:jc w:val="both"/>
        <w:rPr>
          <w:noProof/>
        </w:rPr>
      </w:pPr>
      <w:r w:rsidRPr="007405CF">
        <w:rPr>
          <w:noProof/>
        </w:rPr>
        <w:t xml:space="preserve">The objective of the reform is to equip pupils and teachers with new competences, notably in the areas of digitalisation, sustainable development and financial literacy. </w:t>
      </w:r>
    </w:p>
    <w:p w14:paraId="660533B9" w14:textId="4DF55AFA" w:rsidR="003C6015" w:rsidRPr="007405CF" w:rsidRDefault="5B8E8D53" w:rsidP="003C6015">
      <w:pPr>
        <w:spacing w:line="240" w:lineRule="auto"/>
        <w:jc w:val="both"/>
        <w:rPr>
          <w:noProof/>
        </w:rPr>
      </w:pPr>
      <w:r w:rsidRPr="007405CF">
        <w:rPr>
          <w:noProof/>
        </w:rPr>
        <w:t>The reform consists of the revision of curricula in the field of early childhood education and care, primary and secondary education.</w:t>
      </w:r>
    </w:p>
    <w:p w14:paraId="0159367C" w14:textId="58B000EF" w:rsidR="003C6015" w:rsidRPr="007405CF" w:rsidRDefault="0566E6A7" w:rsidP="003C6015">
      <w:pPr>
        <w:spacing w:line="240" w:lineRule="auto"/>
        <w:jc w:val="both"/>
        <w:rPr>
          <w:noProof/>
        </w:rPr>
      </w:pPr>
      <w:r w:rsidRPr="007405CF">
        <w:rPr>
          <w:noProof/>
          <w:u w:val="single"/>
        </w:rPr>
        <w:t>Reform B: Reform of higher education for a green and resilient transition</w:t>
      </w:r>
    </w:p>
    <w:p w14:paraId="568BEDB7" w14:textId="16B9F17C" w:rsidR="003C6015" w:rsidRPr="007405CF" w:rsidRDefault="003C6015" w:rsidP="003C6015">
      <w:pPr>
        <w:spacing w:line="240" w:lineRule="auto"/>
        <w:jc w:val="both"/>
        <w:rPr>
          <w:noProof/>
        </w:rPr>
      </w:pPr>
      <w:r w:rsidRPr="007405CF">
        <w:rPr>
          <w:noProof/>
        </w:rPr>
        <w:t>The objective of the reform is to modernise professional higher education in view of the green</w:t>
      </w:r>
      <w:r w:rsidR="2F8F4064" w:rsidRPr="61181F81">
        <w:rPr>
          <w:noProof/>
        </w:rPr>
        <w:t>/ sustainable</w:t>
      </w:r>
      <w:r w:rsidRPr="007405CF">
        <w:rPr>
          <w:noProof/>
        </w:rPr>
        <w:t xml:space="preserve"> and digital transition and to align programmes to labour market and societal needs.</w:t>
      </w:r>
    </w:p>
    <w:p w14:paraId="512B67F0" w14:textId="7320C20A" w:rsidR="003C6015" w:rsidRPr="007405CF" w:rsidRDefault="12B1C0FA" w:rsidP="003C6015">
      <w:pPr>
        <w:spacing w:line="240" w:lineRule="auto"/>
        <w:jc w:val="both"/>
        <w:rPr>
          <w:noProof/>
        </w:rPr>
      </w:pPr>
      <w:r w:rsidRPr="0DD5D367">
        <w:rPr>
          <w:noProof/>
        </w:rPr>
        <w:t xml:space="preserve">The reform consists of </w:t>
      </w:r>
      <w:r w:rsidR="57C8BDEA" w:rsidRPr="0DD5D367">
        <w:rPr>
          <w:noProof/>
        </w:rPr>
        <w:t xml:space="preserve">the revision </w:t>
      </w:r>
      <w:r w:rsidRPr="0DD5D367">
        <w:rPr>
          <w:noProof/>
        </w:rPr>
        <w:t>of</w:t>
      </w:r>
      <w:r w:rsidR="2E2D71B1" w:rsidRPr="0DD5D367">
        <w:rPr>
          <w:noProof/>
        </w:rPr>
        <w:t xml:space="preserve"> 67</w:t>
      </w:r>
      <w:r w:rsidRPr="0DD5D367">
        <w:rPr>
          <w:noProof/>
        </w:rPr>
        <w:t xml:space="preserve"> </w:t>
      </w:r>
      <w:r w:rsidR="1756CB05" w:rsidRPr="0DD5D367" w:rsidDel="0E171A01">
        <w:rPr>
          <w:noProof/>
        </w:rPr>
        <w:t xml:space="preserve">professional </w:t>
      </w:r>
      <w:r w:rsidRPr="0DD5D367">
        <w:rPr>
          <w:noProof/>
        </w:rPr>
        <w:t>higher education study programmes</w:t>
      </w:r>
      <w:r w:rsidR="2963BEE2" w:rsidRPr="0DD5D367">
        <w:rPr>
          <w:noProof/>
        </w:rPr>
        <w:t>.</w:t>
      </w:r>
    </w:p>
    <w:p w14:paraId="1A7178CB" w14:textId="707890A6" w:rsidR="003C6015" w:rsidRPr="007405CF" w:rsidRDefault="0566E6A7" w:rsidP="00B8599B">
      <w:pPr>
        <w:spacing w:line="240" w:lineRule="auto"/>
        <w:jc w:val="both"/>
        <w:rPr>
          <w:noProof/>
          <w:u w:val="single"/>
        </w:rPr>
      </w:pPr>
      <w:r w:rsidRPr="007405CF">
        <w:rPr>
          <w:noProof/>
          <w:u w:val="single"/>
        </w:rPr>
        <w:t xml:space="preserve">Reform C: </w:t>
      </w:r>
      <w:r w:rsidR="49AE31CE" w:rsidRPr="007405CF">
        <w:rPr>
          <w:noProof/>
          <w:u w:val="single"/>
        </w:rPr>
        <w:t>Revis</w:t>
      </w:r>
      <w:r w:rsidRPr="007405CF">
        <w:rPr>
          <w:noProof/>
          <w:u w:val="single"/>
        </w:rPr>
        <w:t xml:space="preserve">ion of vocational education </w:t>
      </w:r>
      <w:r w:rsidR="64B38BDB" w:rsidRPr="007405CF">
        <w:rPr>
          <w:noProof/>
          <w:u w:val="single"/>
        </w:rPr>
        <w:t xml:space="preserve">and </w:t>
      </w:r>
      <w:r w:rsidRPr="007405CF">
        <w:rPr>
          <w:noProof/>
          <w:u w:val="single"/>
        </w:rPr>
        <w:t>training</w:t>
      </w:r>
      <w:r w:rsidR="51708E34" w:rsidRPr="007405CF">
        <w:rPr>
          <w:noProof/>
          <w:u w:val="single"/>
        </w:rPr>
        <w:t xml:space="preserve"> programmes (VET)</w:t>
      </w:r>
    </w:p>
    <w:p w14:paraId="0E33CD1B" w14:textId="5C521262" w:rsidR="003C6015" w:rsidRPr="007405CF" w:rsidRDefault="003C6015" w:rsidP="003C6015">
      <w:pPr>
        <w:spacing w:line="240" w:lineRule="auto"/>
        <w:jc w:val="both"/>
        <w:rPr>
          <w:noProof/>
        </w:rPr>
      </w:pPr>
      <w:r w:rsidRPr="007405CF">
        <w:rPr>
          <w:noProof/>
        </w:rPr>
        <w:t xml:space="preserve">The objective of the reform is to facilitate </w:t>
      </w:r>
      <w:r w:rsidR="00596F81" w:rsidRPr="007405CF">
        <w:rPr>
          <w:noProof/>
        </w:rPr>
        <w:t xml:space="preserve">the </w:t>
      </w:r>
      <w:r w:rsidRPr="007405CF">
        <w:rPr>
          <w:noProof/>
        </w:rPr>
        <w:t>transition from vocational education to the labour market.</w:t>
      </w:r>
    </w:p>
    <w:p w14:paraId="7450319D" w14:textId="776E151B" w:rsidR="003C6015" w:rsidRPr="007405CF" w:rsidRDefault="0566E6A7">
      <w:pPr>
        <w:spacing w:line="240" w:lineRule="auto"/>
        <w:jc w:val="both"/>
        <w:rPr>
          <w:rFonts w:eastAsia="Times New Roman"/>
          <w:noProof/>
          <w:color w:val="D13438"/>
          <w:u w:val="single"/>
        </w:rPr>
      </w:pPr>
      <w:r w:rsidRPr="007405CF">
        <w:rPr>
          <w:noProof/>
        </w:rPr>
        <w:t xml:space="preserve">The reform consists of </w:t>
      </w:r>
      <w:r w:rsidR="007E1C38" w:rsidRPr="007405CF">
        <w:rPr>
          <w:noProof/>
        </w:rPr>
        <w:t>the</w:t>
      </w:r>
      <w:r w:rsidRPr="007405CF">
        <w:rPr>
          <w:noProof/>
        </w:rPr>
        <w:t xml:space="preserve"> </w:t>
      </w:r>
      <w:r w:rsidR="77154A20" w:rsidRPr="007405CF">
        <w:rPr>
          <w:noProof/>
        </w:rPr>
        <w:t>revision</w:t>
      </w:r>
      <w:r w:rsidRPr="007405CF">
        <w:rPr>
          <w:noProof/>
        </w:rPr>
        <w:t xml:space="preserve"> of vocational </w:t>
      </w:r>
      <w:r w:rsidR="336ED17B" w:rsidRPr="007405CF">
        <w:rPr>
          <w:noProof/>
        </w:rPr>
        <w:t xml:space="preserve">education and </w:t>
      </w:r>
      <w:r w:rsidRPr="007405CF">
        <w:rPr>
          <w:noProof/>
        </w:rPr>
        <w:t>training programmes</w:t>
      </w:r>
      <w:r w:rsidR="0E831BDD" w:rsidRPr="007405CF">
        <w:rPr>
          <w:noProof/>
        </w:rPr>
        <w:t xml:space="preserve"> (VET)</w:t>
      </w:r>
      <w:r w:rsidR="00C937BA">
        <w:rPr>
          <w:noProof/>
        </w:rPr>
        <w:t xml:space="preserve"> </w:t>
      </w:r>
      <w:r w:rsidR="00C937BA" w:rsidRPr="00C937BA">
        <w:rPr>
          <w:noProof/>
        </w:rPr>
        <w:t>favourably reviewed by the ministry responsible for education</w:t>
      </w:r>
      <w:r w:rsidRPr="007405CF">
        <w:rPr>
          <w:noProof/>
        </w:rPr>
        <w:t>.</w:t>
      </w:r>
    </w:p>
    <w:p w14:paraId="725D5AD9" w14:textId="7B2FE92B" w:rsidR="003C6015" w:rsidRPr="007405CF" w:rsidRDefault="2F732CE1" w:rsidP="003C6015">
      <w:pPr>
        <w:spacing w:line="240" w:lineRule="auto"/>
        <w:jc w:val="both"/>
        <w:rPr>
          <w:noProof/>
          <w:u w:val="single"/>
        </w:rPr>
      </w:pPr>
      <w:r w:rsidRPr="007405CF">
        <w:rPr>
          <w:noProof/>
          <w:u w:val="single"/>
        </w:rPr>
        <w:t>Investment E: The comprehensive transformation of green and digital education</w:t>
      </w:r>
    </w:p>
    <w:p w14:paraId="02732B5A" w14:textId="708958B1" w:rsidR="003C6015" w:rsidRPr="007405CF" w:rsidRDefault="003C6015" w:rsidP="003C6015">
      <w:pPr>
        <w:spacing w:line="240" w:lineRule="auto"/>
        <w:jc w:val="both"/>
        <w:rPr>
          <w:noProof/>
        </w:rPr>
      </w:pPr>
      <w:r w:rsidRPr="3DAFDD16">
        <w:rPr>
          <w:noProof/>
        </w:rPr>
        <w:t>The objective of the investment is to</w:t>
      </w:r>
      <w:r w:rsidR="00270DAF">
        <w:rPr>
          <w:noProof/>
        </w:rPr>
        <w:t xml:space="preserve"> </w:t>
      </w:r>
      <w:r w:rsidRPr="3DAFDD16">
        <w:rPr>
          <w:noProof/>
        </w:rPr>
        <w:t xml:space="preserve">strengthen digital competences, competences for sustainable development </w:t>
      </w:r>
      <w:r w:rsidR="6734213D" w:rsidRPr="3DAFDD16">
        <w:rPr>
          <w:noProof/>
        </w:rPr>
        <w:t>or</w:t>
      </w:r>
      <w:r w:rsidRPr="3DAFDD16">
        <w:rPr>
          <w:noProof/>
        </w:rPr>
        <w:t xml:space="preserve"> the financial literacy of teachers and </w:t>
      </w:r>
      <w:r w:rsidR="00C77717" w:rsidRPr="3DAFDD16">
        <w:rPr>
          <w:noProof/>
        </w:rPr>
        <w:t>learners</w:t>
      </w:r>
      <w:r w:rsidRPr="3DAFDD16">
        <w:rPr>
          <w:noProof/>
        </w:rPr>
        <w:t>, to align education systems to needs of labour market, and to facilitate the transition to the labour market.</w:t>
      </w:r>
    </w:p>
    <w:p w14:paraId="5BBDC0DE" w14:textId="403F2BD6" w:rsidR="003C6015" w:rsidRPr="007405CF" w:rsidRDefault="368156C3" w:rsidP="3DAFDD16">
      <w:pPr>
        <w:spacing w:line="240" w:lineRule="auto"/>
        <w:jc w:val="both"/>
        <w:rPr>
          <w:noProof/>
        </w:rPr>
      </w:pPr>
      <w:r w:rsidRPr="1E0E333B">
        <w:rPr>
          <w:noProof/>
        </w:rPr>
        <w:t>The investment consists of trainings in digital and green skills and financial literacy for professionals in education and training</w:t>
      </w:r>
      <w:r w:rsidR="1A45AA86" w:rsidRPr="1E0E333B">
        <w:rPr>
          <w:noProof/>
        </w:rPr>
        <w:t>;</w:t>
      </w:r>
      <w:r w:rsidR="05A95576" w:rsidRPr="1E0E333B">
        <w:rPr>
          <w:noProof/>
        </w:rPr>
        <w:t xml:space="preserve"> </w:t>
      </w:r>
      <w:r w:rsidR="0701DB87" w:rsidRPr="1E0E333B">
        <w:rPr>
          <w:noProof/>
        </w:rPr>
        <w:t xml:space="preserve">projects </w:t>
      </w:r>
      <w:r w:rsidR="66907F58" w:rsidRPr="6B241581">
        <w:rPr>
          <w:noProof/>
        </w:rPr>
        <w:t>in</w:t>
      </w:r>
      <w:r w:rsidR="50B06BD3" w:rsidRPr="1E0E333B">
        <w:rPr>
          <w:noProof/>
        </w:rPr>
        <w:t xml:space="preserve"> </w:t>
      </w:r>
      <w:r w:rsidR="66907F58" w:rsidRPr="34AA660B">
        <w:rPr>
          <w:noProof/>
        </w:rPr>
        <w:t>the field of</w:t>
      </w:r>
      <w:r w:rsidR="50B06BD3" w:rsidRPr="34AA660B">
        <w:rPr>
          <w:noProof/>
        </w:rPr>
        <w:t xml:space="preserve"> </w:t>
      </w:r>
      <w:r w:rsidR="0701DB87" w:rsidRPr="1E0E333B">
        <w:rPr>
          <w:noProof/>
        </w:rPr>
        <w:t xml:space="preserve">digital </w:t>
      </w:r>
      <w:r w:rsidR="60F98975" w:rsidRPr="1E0E333B">
        <w:rPr>
          <w:noProof/>
        </w:rPr>
        <w:t>competences</w:t>
      </w:r>
      <w:r w:rsidR="0606EBB5" w:rsidRPr="1E0E333B">
        <w:rPr>
          <w:noProof/>
        </w:rPr>
        <w:t>,</w:t>
      </w:r>
      <w:r w:rsidR="60F98975" w:rsidRPr="1E0E333B">
        <w:rPr>
          <w:noProof/>
        </w:rPr>
        <w:t xml:space="preserve"> competences for sustainable development</w:t>
      </w:r>
      <w:r w:rsidR="3A12BF7D" w:rsidRPr="1E0E333B">
        <w:rPr>
          <w:noProof/>
        </w:rPr>
        <w:t>,</w:t>
      </w:r>
      <w:r w:rsidR="2DE2D413" w:rsidRPr="1E0E333B">
        <w:rPr>
          <w:noProof/>
        </w:rPr>
        <w:t xml:space="preserve"> </w:t>
      </w:r>
      <w:r w:rsidR="60F98975" w:rsidRPr="1E0E333B">
        <w:rPr>
          <w:noProof/>
        </w:rPr>
        <w:t xml:space="preserve">financial literacy </w:t>
      </w:r>
      <w:r w:rsidR="42783BED" w:rsidRPr="1E0E333B">
        <w:rPr>
          <w:noProof/>
        </w:rPr>
        <w:t>of</w:t>
      </w:r>
      <w:r w:rsidR="60F98975" w:rsidRPr="1E0E333B">
        <w:rPr>
          <w:noProof/>
        </w:rPr>
        <w:t xml:space="preserve"> learners</w:t>
      </w:r>
      <w:r w:rsidR="314F0DA6" w:rsidRPr="1E0E333B">
        <w:rPr>
          <w:noProof/>
        </w:rPr>
        <w:t xml:space="preserve">, </w:t>
      </w:r>
      <w:r w:rsidR="19F66404" w:rsidRPr="1E0E333B">
        <w:rPr>
          <w:noProof/>
        </w:rPr>
        <w:t xml:space="preserve">or </w:t>
      </w:r>
      <w:r w:rsidR="6E868650" w:rsidRPr="1E0E333B">
        <w:rPr>
          <w:noProof/>
        </w:rPr>
        <w:t>for</w:t>
      </w:r>
      <w:r w:rsidR="4614ADF8" w:rsidRPr="1E0E333B">
        <w:rPr>
          <w:noProof/>
        </w:rPr>
        <w:t xml:space="preserve"> </w:t>
      </w:r>
      <w:r w:rsidR="3CD5C086" w:rsidRPr="1E0E333B">
        <w:rPr>
          <w:noProof/>
        </w:rPr>
        <w:t xml:space="preserve">the </w:t>
      </w:r>
      <w:r w:rsidR="4614ADF8" w:rsidRPr="1E0E333B">
        <w:rPr>
          <w:noProof/>
        </w:rPr>
        <w:t>testing</w:t>
      </w:r>
      <w:r w:rsidR="56A7FC5A" w:rsidRPr="1E0E333B">
        <w:rPr>
          <w:noProof/>
        </w:rPr>
        <w:t xml:space="preserve"> of</w:t>
      </w:r>
      <w:r w:rsidR="314F0DA6" w:rsidRPr="1E0E333B">
        <w:rPr>
          <w:noProof/>
        </w:rPr>
        <w:t xml:space="preserve"> </w:t>
      </w:r>
      <w:r w:rsidR="0701DB87" w:rsidRPr="1E0E333B">
        <w:rPr>
          <w:noProof/>
        </w:rPr>
        <w:t>new information communication technologies (ICT) in education</w:t>
      </w:r>
      <w:r w:rsidR="1A45AA86" w:rsidRPr="1E0E333B">
        <w:rPr>
          <w:noProof/>
        </w:rPr>
        <w:t xml:space="preserve">; and </w:t>
      </w:r>
      <w:r w:rsidR="799B304C" w:rsidRPr="1E0E333B">
        <w:rPr>
          <w:noProof/>
        </w:rPr>
        <w:t>non</w:t>
      </w:r>
      <w:r w:rsidR="77D402DE" w:rsidRPr="1E0E333B">
        <w:rPr>
          <w:noProof/>
        </w:rPr>
        <w:t xml:space="preserve">-formal </w:t>
      </w:r>
      <w:r w:rsidR="4C18A750" w:rsidRPr="1E0E333B">
        <w:rPr>
          <w:noProof/>
        </w:rPr>
        <w:t>education training</w:t>
      </w:r>
      <w:r w:rsidRPr="1E0E333B">
        <w:rPr>
          <w:noProof/>
        </w:rPr>
        <w:t xml:space="preserve"> programmes</w:t>
      </w:r>
      <w:r w:rsidR="000C7E4B">
        <w:rPr>
          <w:noProof/>
        </w:rPr>
        <w:t xml:space="preserve"> </w:t>
      </w:r>
      <w:r w:rsidRPr="1E0E333B">
        <w:rPr>
          <w:noProof/>
        </w:rPr>
        <w:t>in</w:t>
      </w:r>
      <w:r w:rsidR="00270DAF">
        <w:rPr>
          <w:noProof/>
        </w:rPr>
        <w:t xml:space="preserve"> </w:t>
      </w:r>
      <w:r w:rsidRPr="1E0E333B">
        <w:rPr>
          <w:noProof/>
        </w:rPr>
        <w:t>financial literacy</w:t>
      </w:r>
      <w:r w:rsidR="58E5A5A2" w:rsidRPr="1E0E333B">
        <w:rPr>
          <w:noProof/>
        </w:rPr>
        <w:t xml:space="preserve"> for adults</w:t>
      </w:r>
      <w:r w:rsidRPr="1E0E333B">
        <w:rPr>
          <w:noProof/>
        </w:rPr>
        <w:t>.</w:t>
      </w:r>
    </w:p>
    <w:p w14:paraId="199CF80A" w14:textId="3DC54279" w:rsidR="003C6015" w:rsidRPr="007405CF" w:rsidRDefault="003C6015" w:rsidP="003C6015">
      <w:pPr>
        <w:spacing w:line="240" w:lineRule="auto"/>
        <w:jc w:val="both"/>
        <w:rPr>
          <w:noProof/>
          <w:u w:val="single"/>
        </w:rPr>
      </w:pPr>
      <w:r w:rsidRPr="007405CF">
        <w:rPr>
          <w:noProof/>
          <w:u w:val="single"/>
        </w:rPr>
        <w:t>Investment F: Pilot projects for higher education reform for a green and resilient transition</w:t>
      </w:r>
    </w:p>
    <w:p w14:paraId="35E466FC" w14:textId="77777777" w:rsidR="003C6015" w:rsidRPr="007405CF" w:rsidRDefault="003C6015" w:rsidP="003C6015">
      <w:pPr>
        <w:spacing w:line="240" w:lineRule="auto"/>
        <w:jc w:val="both"/>
        <w:rPr>
          <w:noProof/>
        </w:rPr>
      </w:pPr>
      <w:r w:rsidRPr="007405CF">
        <w:rPr>
          <w:noProof/>
        </w:rPr>
        <w:t>The objective of the investment is to prepare higher education for increased demand for skills reflecting new societal needs through the development and implementation of more inclusive and flexible learning approaches.</w:t>
      </w:r>
    </w:p>
    <w:p w14:paraId="164F92BD" w14:textId="5393F0A0" w:rsidR="003C6015" w:rsidRPr="007405CF" w:rsidRDefault="624B6296" w:rsidP="003C6015">
      <w:pPr>
        <w:spacing w:line="240" w:lineRule="auto"/>
        <w:jc w:val="both"/>
        <w:rPr>
          <w:noProof/>
        </w:rPr>
      </w:pPr>
      <w:r w:rsidRPr="0DD5D367">
        <w:rPr>
          <w:noProof/>
        </w:rPr>
        <w:t xml:space="preserve">The investment consists of </w:t>
      </w:r>
      <w:r w:rsidR="39050812" w:rsidRPr="0DD5D367">
        <w:rPr>
          <w:noProof/>
        </w:rPr>
        <w:t>delivery of</w:t>
      </w:r>
      <w:r w:rsidRPr="0DD5D367">
        <w:rPr>
          <w:noProof/>
        </w:rPr>
        <w:t xml:space="preserve"> pilot projects </w:t>
      </w:r>
      <w:r w:rsidR="3A28D8F5" w:rsidRPr="74773A70">
        <w:rPr>
          <w:noProof/>
        </w:rPr>
        <w:t>in support of</w:t>
      </w:r>
      <w:r w:rsidR="00954618">
        <w:rPr>
          <w:noProof/>
        </w:rPr>
        <w:t xml:space="preserve"> the renewal of</w:t>
      </w:r>
      <w:r w:rsidRPr="0DD5D367">
        <w:rPr>
          <w:noProof/>
        </w:rPr>
        <w:t xml:space="preserve"> </w:t>
      </w:r>
      <w:r w:rsidR="00356AE2" w:rsidRPr="0DD5D367">
        <w:rPr>
          <w:noProof/>
        </w:rPr>
        <w:t xml:space="preserve">higher education </w:t>
      </w:r>
      <w:r w:rsidR="00356AE2">
        <w:rPr>
          <w:noProof/>
        </w:rPr>
        <w:t xml:space="preserve">for a </w:t>
      </w:r>
      <w:r w:rsidRPr="0DD5D367">
        <w:rPr>
          <w:noProof/>
        </w:rPr>
        <w:t>green</w:t>
      </w:r>
      <w:r w:rsidR="45A4D27C" w:rsidRPr="64AAC86D">
        <w:rPr>
          <w:noProof/>
        </w:rPr>
        <w:t>/</w:t>
      </w:r>
      <w:r w:rsidR="45A4D27C" w:rsidRPr="16D0335D">
        <w:rPr>
          <w:noProof/>
        </w:rPr>
        <w:t>sustainable</w:t>
      </w:r>
      <w:r w:rsidRPr="0DD5D367">
        <w:rPr>
          <w:noProof/>
        </w:rPr>
        <w:t xml:space="preserve"> and</w:t>
      </w:r>
      <w:r w:rsidR="5296F2E7" w:rsidRPr="02711795">
        <w:rPr>
          <w:noProof/>
        </w:rPr>
        <w:t>/or</w:t>
      </w:r>
      <w:r w:rsidRPr="0DD5D367">
        <w:rPr>
          <w:noProof/>
        </w:rPr>
        <w:t xml:space="preserve"> digital </w:t>
      </w:r>
      <w:r w:rsidR="00356AE2">
        <w:rPr>
          <w:noProof/>
        </w:rPr>
        <w:t>transition</w:t>
      </w:r>
      <w:r w:rsidRPr="0DD5D367">
        <w:rPr>
          <w:noProof/>
        </w:rPr>
        <w:t>.</w:t>
      </w:r>
    </w:p>
    <w:p w14:paraId="41491E94" w14:textId="0062E7F5" w:rsidR="003C6015" w:rsidRPr="007405CF" w:rsidRDefault="003C6015" w:rsidP="003C6015">
      <w:pPr>
        <w:spacing w:line="240" w:lineRule="auto"/>
        <w:jc w:val="both"/>
        <w:rPr>
          <w:noProof/>
        </w:rPr>
      </w:pPr>
      <w:r w:rsidRPr="007405CF">
        <w:rPr>
          <w:noProof/>
          <w:u w:val="single"/>
        </w:rPr>
        <w:t>Investment G: Strengthening cooperation between the education system and the labour market</w:t>
      </w:r>
    </w:p>
    <w:p w14:paraId="68E0F401" w14:textId="6D830DB4" w:rsidR="003C6015" w:rsidRPr="007405CF" w:rsidRDefault="003C6015" w:rsidP="32D3BE55">
      <w:pPr>
        <w:spacing w:line="240" w:lineRule="auto"/>
        <w:jc w:val="both"/>
        <w:rPr>
          <w:noProof/>
        </w:rPr>
      </w:pPr>
      <w:r w:rsidRPr="007405CF">
        <w:rPr>
          <w:noProof/>
        </w:rPr>
        <w:t>The objective of the investment is to align competences gained in secondary vocational education and professional education to the needs of the labour market.</w:t>
      </w:r>
    </w:p>
    <w:p w14:paraId="30527829" w14:textId="0A2C576B" w:rsidR="0040309B" w:rsidRPr="007405CF" w:rsidRDefault="412058F7" w:rsidP="003C6015">
      <w:pPr>
        <w:spacing w:line="240" w:lineRule="auto"/>
        <w:jc w:val="both"/>
        <w:rPr>
          <w:noProof/>
          <w:color w:val="006100"/>
          <w:sz w:val="18"/>
          <w:szCs w:val="18"/>
        </w:rPr>
      </w:pPr>
      <w:r w:rsidRPr="0DD5D367">
        <w:rPr>
          <w:noProof/>
        </w:rPr>
        <w:t xml:space="preserve">The investment consists of </w:t>
      </w:r>
      <w:r w:rsidR="590530B7" w:rsidRPr="0DD5D367">
        <w:rPr>
          <w:noProof/>
        </w:rPr>
        <w:t>pro</w:t>
      </w:r>
      <w:r w:rsidR="5FC105DC" w:rsidRPr="0DD5D367">
        <w:rPr>
          <w:noProof/>
        </w:rPr>
        <w:t>jects</w:t>
      </w:r>
      <w:r w:rsidR="590530B7" w:rsidRPr="0DD5D367">
        <w:rPr>
          <w:noProof/>
        </w:rPr>
        <w:t xml:space="preserve"> for the </w:t>
      </w:r>
      <w:r w:rsidRPr="0DD5D367">
        <w:rPr>
          <w:noProof/>
        </w:rPr>
        <w:t xml:space="preserve">training </w:t>
      </w:r>
      <w:r w:rsidR="624B6296" w:rsidRPr="0DD5D367">
        <w:rPr>
          <w:noProof/>
        </w:rPr>
        <w:t>of</w:t>
      </w:r>
      <w:r w:rsidRPr="0DD5D367">
        <w:rPr>
          <w:noProof/>
        </w:rPr>
        <w:t xml:space="preserve"> mentors</w:t>
      </w:r>
      <w:r w:rsidR="29BD9D9E" w:rsidRPr="0DD5D367">
        <w:rPr>
          <w:noProof/>
        </w:rPr>
        <w:t>.</w:t>
      </w:r>
    </w:p>
    <w:p w14:paraId="559F4219" w14:textId="26549806" w:rsidR="003C6015" w:rsidRPr="007405CF" w:rsidRDefault="003C6015" w:rsidP="003C6015">
      <w:pPr>
        <w:spacing w:line="240" w:lineRule="auto"/>
        <w:jc w:val="both"/>
        <w:rPr>
          <w:noProof/>
        </w:rPr>
      </w:pPr>
      <w:r w:rsidRPr="007405CF">
        <w:rPr>
          <w:noProof/>
          <w:u w:val="single"/>
        </w:rPr>
        <w:t>Investment H: Greening education infrastructure in Slovenia</w:t>
      </w:r>
    </w:p>
    <w:p w14:paraId="59B78DD3" w14:textId="77777777" w:rsidR="003C6015" w:rsidRPr="007405CF" w:rsidRDefault="003C6015" w:rsidP="003C6015">
      <w:pPr>
        <w:spacing w:line="240" w:lineRule="auto"/>
        <w:jc w:val="both"/>
        <w:rPr>
          <w:noProof/>
        </w:rPr>
      </w:pPr>
      <w:r w:rsidRPr="007405CF">
        <w:rPr>
          <w:noProof/>
        </w:rPr>
        <w:t>The objective of the investment is to contribute to the provision of more modern and environmentally friendly education infrastructure.</w:t>
      </w:r>
    </w:p>
    <w:p w14:paraId="71C8C233" w14:textId="3FD624DC" w:rsidR="003C6015" w:rsidRPr="007405CF" w:rsidRDefault="3367253E" w:rsidP="003C6015">
      <w:pPr>
        <w:spacing w:line="240" w:lineRule="auto"/>
        <w:jc w:val="both"/>
        <w:rPr>
          <w:noProof/>
        </w:rPr>
      </w:pPr>
      <w:r w:rsidRPr="007405CF">
        <w:rPr>
          <w:noProof/>
        </w:rPr>
        <w:t>The investment consists of the construction</w:t>
      </w:r>
      <w:r w:rsidR="3D53D041" w:rsidRPr="007405CF">
        <w:rPr>
          <w:noProof/>
        </w:rPr>
        <w:t xml:space="preserve"> </w:t>
      </w:r>
      <w:r w:rsidR="0FAFE244" w:rsidRPr="007405CF">
        <w:rPr>
          <w:noProof/>
        </w:rPr>
        <w:t>or renovation</w:t>
      </w:r>
      <w:r w:rsidR="4D18B7F9" w:rsidRPr="007405CF">
        <w:rPr>
          <w:noProof/>
        </w:rPr>
        <w:t xml:space="preserve"> </w:t>
      </w:r>
      <w:r w:rsidRPr="007405CF">
        <w:rPr>
          <w:noProof/>
        </w:rPr>
        <w:t xml:space="preserve">of </w:t>
      </w:r>
      <w:r w:rsidR="4D18B7F9" w:rsidRPr="007405CF">
        <w:rPr>
          <w:noProof/>
        </w:rPr>
        <w:t xml:space="preserve">seven </w:t>
      </w:r>
      <w:r w:rsidRPr="007405CF">
        <w:rPr>
          <w:noProof/>
        </w:rPr>
        <w:t>educational institution</w:t>
      </w:r>
      <w:r w:rsidR="3D53D041" w:rsidRPr="007405CF">
        <w:rPr>
          <w:noProof/>
        </w:rPr>
        <w:t>s</w:t>
      </w:r>
      <w:r w:rsidR="1390CBD9" w:rsidRPr="007405CF">
        <w:rPr>
          <w:noProof/>
        </w:rPr>
        <w:t>.</w:t>
      </w:r>
    </w:p>
    <w:p w14:paraId="7093B59C" w14:textId="77777777" w:rsidR="00AE3F6C" w:rsidRPr="007405CF" w:rsidRDefault="00AE3F6C" w:rsidP="003C6015">
      <w:pPr>
        <w:spacing w:line="240" w:lineRule="auto"/>
        <w:jc w:val="both"/>
        <w:rPr>
          <w:noProof/>
        </w:rPr>
      </w:pPr>
    </w:p>
    <w:p w14:paraId="3DCF039B" w14:textId="24C0941D" w:rsidR="003C6015" w:rsidRPr="007405CF" w:rsidRDefault="003C6015" w:rsidP="003C6015">
      <w:pPr>
        <w:spacing w:line="240" w:lineRule="auto"/>
        <w:rPr>
          <w:noProof/>
        </w:rPr>
        <w:sectPr w:rsidR="003C6015" w:rsidRPr="007405CF" w:rsidSect="00073927">
          <w:headerReference w:type="even" r:id="rId194"/>
          <w:headerReference w:type="default" r:id="rId195"/>
          <w:footerReference w:type="even" r:id="rId196"/>
          <w:footerReference w:type="default" r:id="rId197"/>
          <w:headerReference w:type="first" r:id="rId198"/>
          <w:footerReference w:type="first" r:id="rId199"/>
          <w:pgSz w:w="11907" w:h="16839"/>
          <w:pgMar w:top="1134" w:right="1134" w:bottom="1134" w:left="1134" w:header="567" w:footer="567" w:gutter="0"/>
          <w:cols w:space="720"/>
          <w:docGrid w:linePitch="326"/>
        </w:sectPr>
      </w:pPr>
    </w:p>
    <w:bookmarkEnd w:id="14"/>
    <w:p w14:paraId="47E98708" w14:textId="12AB3A98" w:rsidR="005561F6" w:rsidRPr="007405CF" w:rsidRDefault="003C6015" w:rsidP="004B7405">
      <w:pPr>
        <w:spacing w:line="240" w:lineRule="auto"/>
        <w:ind w:left="850"/>
        <w:jc w:val="both"/>
        <w:rPr>
          <w:b/>
          <w:noProof/>
          <w:u w:val="single"/>
        </w:rPr>
      </w:pPr>
      <w:r w:rsidRPr="007405CF">
        <w:rPr>
          <w:b/>
          <w:noProof/>
          <w:u w:val="single"/>
        </w:rPr>
        <w:t xml:space="preserve">L.2. </w:t>
      </w:r>
      <w:r w:rsidRPr="007405CF">
        <w:rPr>
          <w:b/>
          <w:noProof/>
          <w:u w:val="single"/>
        </w:rPr>
        <w:tab/>
        <w:t>Milestones, targets, indicators, and timetable for monitoring and implementation for non-repayable financial support</w:t>
      </w:r>
    </w:p>
    <w:tbl>
      <w:tblPr>
        <w:tblW w:w="156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62"/>
        <w:gridCol w:w="1560"/>
        <w:gridCol w:w="992"/>
        <w:gridCol w:w="1984"/>
        <w:gridCol w:w="1843"/>
        <w:gridCol w:w="992"/>
        <w:gridCol w:w="851"/>
        <w:gridCol w:w="850"/>
        <w:gridCol w:w="851"/>
        <w:gridCol w:w="567"/>
        <w:gridCol w:w="4555"/>
      </w:tblGrid>
      <w:tr w:rsidR="003C6015" w:rsidRPr="007405CF" w14:paraId="6D1F2267" w14:textId="77777777" w:rsidTr="00DC4521">
        <w:trPr>
          <w:trHeight w:val="927"/>
          <w:tblHeader/>
          <w:jc w:val="center"/>
        </w:trPr>
        <w:tc>
          <w:tcPr>
            <w:tcW w:w="562" w:type="dxa"/>
            <w:vMerge w:val="restart"/>
            <w:shd w:val="clear" w:color="auto" w:fill="BDD7EE"/>
            <w:vAlign w:val="center"/>
            <w:hideMark/>
          </w:tcPr>
          <w:p w14:paraId="6C19E025" w14:textId="1C125084"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Seq</w:t>
            </w:r>
            <w:r w:rsidR="00AE3F6C" w:rsidRPr="007405CF">
              <w:rPr>
                <w:b/>
                <w:noProof/>
                <w:sz w:val="18"/>
                <w:szCs w:val="18"/>
              </w:rPr>
              <w:t>. No.</w:t>
            </w:r>
          </w:p>
        </w:tc>
        <w:tc>
          <w:tcPr>
            <w:tcW w:w="1560" w:type="dxa"/>
            <w:vMerge w:val="restart"/>
            <w:shd w:val="clear" w:color="auto" w:fill="BDD7EE"/>
            <w:vAlign w:val="center"/>
            <w:hideMark/>
          </w:tcPr>
          <w:p w14:paraId="37B8EDBE"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Related Measure (Reform or Investment)</w:t>
            </w:r>
          </w:p>
        </w:tc>
        <w:tc>
          <w:tcPr>
            <w:tcW w:w="992" w:type="dxa"/>
            <w:vMerge w:val="restart"/>
            <w:shd w:val="clear" w:color="auto" w:fill="BDD7EE"/>
            <w:vAlign w:val="center"/>
            <w:hideMark/>
          </w:tcPr>
          <w:p w14:paraId="4C856711"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Milestone / Target</w:t>
            </w:r>
          </w:p>
        </w:tc>
        <w:tc>
          <w:tcPr>
            <w:tcW w:w="1984" w:type="dxa"/>
            <w:vMerge w:val="restart"/>
            <w:shd w:val="clear" w:color="auto" w:fill="BDD7EE"/>
            <w:vAlign w:val="center"/>
            <w:hideMark/>
          </w:tcPr>
          <w:p w14:paraId="34CFD73C"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Name</w:t>
            </w:r>
          </w:p>
        </w:tc>
        <w:tc>
          <w:tcPr>
            <w:tcW w:w="1843" w:type="dxa"/>
            <w:vMerge w:val="restart"/>
            <w:shd w:val="clear" w:color="auto" w:fill="BDD7EE"/>
            <w:vAlign w:val="center"/>
            <w:hideMark/>
          </w:tcPr>
          <w:p w14:paraId="2480ED65" w14:textId="5E048F35"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Qualitative indicators (for milestones)</w:t>
            </w:r>
          </w:p>
        </w:tc>
        <w:tc>
          <w:tcPr>
            <w:tcW w:w="2693" w:type="dxa"/>
            <w:gridSpan w:val="3"/>
            <w:shd w:val="clear" w:color="auto" w:fill="BDD7EE"/>
            <w:vAlign w:val="center"/>
            <w:hideMark/>
          </w:tcPr>
          <w:p w14:paraId="011FF1F2" w14:textId="54C3981E"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Quantitative indicators (for targets)</w:t>
            </w:r>
          </w:p>
        </w:tc>
        <w:tc>
          <w:tcPr>
            <w:tcW w:w="1418" w:type="dxa"/>
            <w:gridSpan w:val="2"/>
            <w:shd w:val="clear" w:color="auto" w:fill="BDD7EE"/>
            <w:vAlign w:val="center"/>
            <w:hideMark/>
          </w:tcPr>
          <w:p w14:paraId="41917182"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 xml:space="preserve">Indicative timeline for completion </w:t>
            </w:r>
          </w:p>
        </w:tc>
        <w:tc>
          <w:tcPr>
            <w:tcW w:w="4555" w:type="dxa"/>
            <w:vMerge w:val="restart"/>
            <w:shd w:val="clear" w:color="auto" w:fill="BDD7EE"/>
            <w:vAlign w:val="center"/>
            <w:hideMark/>
          </w:tcPr>
          <w:p w14:paraId="03BC6298"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Description of each milestone and target</w:t>
            </w:r>
          </w:p>
        </w:tc>
      </w:tr>
      <w:tr w:rsidR="003C6015" w:rsidRPr="007405CF" w14:paraId="48A516A4" w14:textId="77777777" w:rsidTr="00DC4521">
        <w:trPr>
          <w:trHeight w:val="331"/>
          <w:tblHeader/>
          <w:jc w:val="center"/>
        </w:trPr>
        <w:tc>
          <w:tcPr>
            <w:tcW w:w="562" w:type="dxa"/>
            <w:vMerge/>
            <w:vAlign w:val="center"/>
            <w:hideMark/>
          </w:tcPr>
          <w:p w14:paraId="5E77CAAB" w14:textId="77777777" w:rsidR="003C6015" w:rsidRPr="007405CF" w:rsidRDefault="003C6015" w:rsidP="003C6015">
            <w:pPr>
              <w:spacing w:before="0" w:after="0" w:line="256" w:lineRule="auto"/>
              <w:rPr>
                <w:rFonts w:eastAsia="Times New Roman"/>
                <w:b/>
                <w:noProof/>
                <w:sz w:val="18"/>
                <w:szCs w:val="18"/>
                <w:lang w:eastAsia="en-GB"/>
              </w:rPr>
            </w:pPr>
          </w:p>
        </w:tc>
        <w:tc>
          <w:tcPr>
            <w:tcW w:w="1560" w:type="dxa"/>
            <w:vMerge/>
            <w:vAlign w:val="center"/>
            <w:hideMark/>
          </w:tcPr>
          <w:p w14:paraId="34A6E8B3" w14:textId="77777777" w:rsidR="003C6015" w:rsidRPr="007405CF" w:rsidRDefault="003C6015" w:rsidP="003C6015">
            <w:pPr>
              <w:spacing w:before="0" w:after="0" w:line="256" w:lineRule="auto"/>
              <w:rPr>
                <w:rFonts w:eastAsia="Times New Roman"/>
                <w:b/>
                <w:noProof/>
                <w:sz w:val="18"/>
                <w:szCs w:val="18"/>
                <w:lang w:eastAsia="en-GB"/>
              </w:rPr>
            </w:pPr>
          </w:p>
        </w:tc>
        <w:tc>
          <w:tcPr>
            <w:tcW w:w="992" w:type="dxa"/>
            <w:vMerge/>
            <w:vAlign w:val="center"/>
            <w:hideMark/>
          </w:tcPr>
          <w:p w14:paraId="0239E80F" w14:textId="77777777" w:rsidR="003C6015" w:rsidRPr="007405CF" w:rsidRDefault="003C6015" w:rsidP="003C6015">
            <w:pPr>
              <w:spacing w:before="0" w:after="0" w:line="256" w:lineRule="auto"/>
              <w:rPr>
                <w:rFonts w:eastAsia="Times New Roman"/>
                <w:b/>
                <w:noProof/>
                <w:sz w:val="18"/>
                <w:szCs w:val="18"/>
                <w:lang w:eastAsia="en-GB"/>
              </w:rPr>
            </w:pPr>
          </w:p>
        </w:tc>
        <w:tc>
          <w:tcPr>
            <w:tcW w:w="1984" w:type="dxa"/>
            <w:vMerge/>
            <w:vAlign w:val="center"/>
            <w:hideMark/>
          </w:tcPr>
          <w:p w14:paraId="02883070" w14:textId="77777777" w:rsidR="003C6015" w:rsidRPr="007405CF" w:rsidRDefault="003C6015" w:rsidP="003C6015">
            <w:pPr>
              <w:spacing w:before="0" w:after="0" w:line="256" w:lineRule="auto"/>
              <w:rPr>
                <w:rFonts w:eastAsia="Times New Roman"/>
                <w:b/>
                <w:noProof/>
                <w:sz w:val="18"/>
                <w:szCs w:val="18"/>
                <w:lang w:eastAsia="en-GB"/>
              </w:rPr>
            </w:pPr>
          </w:p>
        </w:tc>
        <w:tc>
          <w:tcPr>
            <w:tcW w:w="1843" w:type="dxa"/>
            <w:vMerge/>
            <w:vAlign w:val="center"/>
            <w:hideMark/>
          </w:tcPr>
          <w:p w14:paraId="3DB6F9E1" w14:textId="77777777" w:rsidR="003C6015" w:rsidRPr="007405CF" w:rsidRDefault="003C6015" w:rsidP="003C6015">
            <w:pPr>
              <w:spacing w:before="0" w:after="0" w:line="256" w:lineRule="auto"/>
              <w:rPr>
                <w:rFonts w:eastAsia="Times New Roman"/>
                <w:b/>
                <w:noProof/>
                <w:sz w:val="18"/>
                <w:szCs w:val="18"/>
                <w:lang w:eastAsia="en-GB"/>
              </w:rPr>
            </w:pPr>
          </w:p>
        </w:tc>
        <w:tc>
          <w:tcPr>
            <w:tcW w:w="992" w:type="dxa"/>
            <w:shd w:val="clear" w:color="auto" w:fill="BDD7EE"/>
            <w:vAlign w:val="center"/>
            <w:hideMark/>
          </w:tcPr>
          <w:p w14:paraId="2F9CF843"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Unit of measure</w:t>
            </w:r>
          </w:p>
        </w:tc>
        <w:tc>
          <w:tcPr>
            <w:tcW w:w="851" w:type="dxa"/>
            <w:shd w:val="clear" w:color="auto" w:fill="BDD7EE"/>
            <w:vAlign w:val="center"/>
            <w:hideMark/>
          </w:tcPr>
          <w:p w14:paraId="33ECF822"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 xml:space="preserve">Baseline </w:t>
            </w:r>
          </w:p>
        </w:tc>
        <w:tc>
          <w:tcPr>
            <w:tcW w:w="850" w:type="dxa"/>
            <w:shd w:val="clear" w:color="auto" w:fill="BDD7EE"/>
            <w:vAlign w:val="center"/>
            <w:hideMark/>
          </w:tcPr>
          <w:p w14:paraId="24F8095E"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 xml:space="preserve">Goal </w:t>
            </w:r>
          </w:p>
        </w:tc>
        <w:tc>
          <w:tcPr>
            <w:tcW w:w="851" w:type="dxa"/>
            <w:shd w:val="clear" w:color="auto" w:fill="BDD7EE"/>
            <w:vAlign w:val="center"/>
            <w:hideMark/>
          </w:tcPr>
          <w:p w14:paraId="5A8C2CE5"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Quarter</w:t>
            </w:r>
          </w:p>
        </w:tc>
        <w:tc>
          <w:tcPr>
            <w:tcW w:w="567" w:type="dxa"/>
            <w:shd w:val="clear" w:color="auto" w:fill="BDD7EE"/>
            <w:vAlign w:val="center"/>
            <w:hideMark/>
          </w:tcPr>
          <w:p w14:paraId="4EA32D8C"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Year</w:t>
            </w:r>
          </w:p>
        </w:tc>
        <w:tc>
          <w:tcPr>
            <w:tcW w:w="4555" w:type="dxa"/>
            <w:vMerge/>
            <w:vAlign w:val="center"/>
            <w:hideMark/>
          </w:tcPr>
          <w:p w14:paraId="65174453" w14:textId="77777777" w:rsidR="003C6015" w:rsidRPr="007405CF" w:rsidRDefault="003C6015" w:rsidP="003C6015">
            <w:pPr>
              <w:spacing w:before="0" w:after="0" w:line="256" w:lineRule="auto"/>
              <w:rPr>
                <w:rFonts w:eastAsia="Times New Roman"/>
                <w:b/>
                <w:noProof/>
                <w:sz w:val="18"/>
                <w:szCs w:val="18"/>
                <w:lang w:eastAsia="en-GB"/>
              </w:rPr>
            </w:pPr>
          </w:p>
        </w:tc>
      </w:tr>
      <w:tr w:rsidR="003C6015" w:rsidRPr="007405CF" w14:paraId="01E94732" w14:textId="77777777" w:rsidTr="00DC4521">
        <w:trPr>
          <w:trHeight w:val="309"/>
          <w:jc w:val="center"/>
        </w:trPr>
        <w:tc>
          <w:tcPr>
            <w:tcW w:w="562" w:type="dxa"/>
            <w:shd w:val="clear" w:color="auto" w:fill="C6EFCE"/>
            <w:noWrap/>
          </w:tcPr>
          <w:p w14:paraId="00628067" w14:textId="77777777" w:rsidR="003C6015" w:rsidRPr="007405CF" w:rsidRDefault="003C6015" w:rsidP="000B3FEC">
            <w:pPr>
              <w:spacing w:before="0" w:after="0" w:line="256" w:lineRule="auto"/>
              <w:jc w:val="center"/>
              <w:rPr>
                <w:rFonts w:eastAsia="Times New Roman"/>
                <w:noProof/>
                <w:color w:val="006100"/>
                <w:sz w:val="18"/>
                <w:szCs w:val="18"/>
              </w:rPr>
            </w:pPr>
            <w:r w:rsidRPr="007405CF">
              <w:rPr>
                <w:noProof/>
                <w:color w:val="006100"/>
                <w:sz w:val="18"/>
                <w:szCs w:val="18"/>
              </w:rPr>
              <w:t>156</w:t>
            </w:r>
          </w:p>
        </w:tc>
        <w:tc>
          <w:tcPr>
            <w:tcW w:w="1560" w:type="dxa"/>
            <w:shd w:val="clear" w:color="auto" w:fill="C6EFCE"/>
            <w:noWrap/>
          </w:tcPr>
          <w:p w14:paraId="5DE49555"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A: Renovating the education system for the green and digital transitions</w:t>
            </w:r>
          </w:p>
        </w:tc>
        <w:tc>
          <w:tcPr>
            <w:tcW w:w="992" w:type="dxa"/>
            <w:shd w:val="clear" w:color="auto" w:fill="C6EFCE"/>
            <w:noWrap/>
          </w:tcPr>
          <w:p w14:paraId="2541B446" w14:textId="68314777" w:rsidR="003C6015" w:rsidRPr="007405CF" w:rsidRDefault="001761CE" w:rsidP="003C6015">
            <w:pPr>
              <w:spacing w:before="0" w:after="0" w:line="256" w:lineRule="auto"/>
              <w:rPr>
                <w:rFonts w:eastAsia="Times New Roman"/>
                <w:noProof/>
                <w:color w:val="006100"/>
                <w:sz w:val="18"/>
                <w:szCs w:val="18"/>
              </w:rPr>
            </w:pPr>
            <w:r w:rsidRPr="007405CF">
              <w:rPr>
                <w:noProof/>
                <w:color w:val="006100"/>
                <w:sz w:val="18"/>
                <w:szCs w:val="18"/>
              </w:rPr>
              <w:t>Milestone</w:t>
            </w:r>
          </w:p>
        </w:tc>
        <w:tc>
          <w:tcPr>
            <w:tcW w:w="1984" w:type="dxa"/>
            <w:shd w:val="clear" w:color="auto" w:fill="C6EFCE"/>
            <w:noWrap/>
          </w:tcPr>
          <w:p w14:paraId="64ADB3D9" w14:textId="5D18D610" w:rsidR="003C6015" w:rsidRPr="007405CF" w:rsidRDefault="00AB200C" w:rsidP="003C6015">
            <w:pPr>
              <w:spacing w:before="0" w:after="0" w:line="256" w:lineRule="auto"/>
              <w:rPr>
                <w:rFonts w:eastAsia="Times New Roman"/>
                <w:noProof/>
                <w:color w:val="006100"/>
                <w:sz w:val="18"/>
                <w:szCs w:val="18"/>
              </w:rPr>
            </w:pPr>
            <w:r w:rsidRPr="007405CF">
              <w:rPr>
                <w:noProof/>
                <w:color w:val="006100"/>
                <w:sz w:val="18"/>
                <w:szCs w:val="18"/>
              </w:rPr>
              <w:t>R</w:t>
            </w:r>
            <w:r w:rsidR="005D5623" w:rsidRPr="007405CF">
              <w:rPr>
                <w:noProof/>
                <w:color w:val="006100"/>
                <w:sz w:val="18"/>
                <w:szCs w:val="18"/>
              </w:rPr>
              <w:t>evised</w:t>
            </w:r>
            <w:r w:rsidR="00E53811" w:rsidRPr="007405CF">
              <w:rPr>
                <w:noProof/>
                <w:color w:val="006100"/>
                <w:sz w:val="18"/>
                <w:szCs w:val="18"/>
              </w:rPr>
              <w:t xml:space="preserve"> </w:t>
            </w:r>
            <w:r w:rsidR="003C6015" w:rsidRPr="007405CF">
              <w:rPr>
                <w:noProof/>
                <w:color w:val="006100"/>
                <w:sz w:val="18"/>
                <w:szCs w:val="18"/>
              </w:rPr>
              <w:t>curricula for early childhood education and care, primary and secondary schools</w:t>
            </w:r>
          </w:p>
        </w:tc>
        <w:tc>
          <w:tcPr>
            <w:tcW w:w="1843" w:type="dxa"/>
            <w:shd w:val="clear" w:color="auto" w:fill="C6EFCE"/>
            <w:noWrap/>
          </w:tcPr>
          <w:p w14:paraId="76D9848A" w14:textId="57B19B97" w:rsidR="003C6015" w:rsidRPr="007405CF" w:rsidRDefault="257B7314" w:rsidP="001A62DF">
            <w:pPr>
              <w:spacing w:before="0" w:line="240" w:lineRule="auto"/>
              <w:jc w:val="both"/>
              <w:rPr>
                <w:rFonts w:eastAsia="Times New Roman"/>
                <w:noProof/>
                <w:color w:val="006100"/>
                <w:sz w:val="18"/>
                <w:szCs w:val="18"/>
              </w:rPr>
            </w:pPr>
            <w:r w:rsidRPr="007405CF">
              <w:rPr>
                <w:noProof/>
                <w:color w:val="006100"/>
                <w:sz w:val="18"/>
                <w:szCs w:val="18"/>
              </w:rPr>
              <w:t xml:space="preserve">Adoption of the </w:t>
            </w:r>
            <w:r w:rsidR="00413E92" w:rsidRPr="007405CF">
              <w:rPr>
                <w:noProof/>
                <w:color w:val="006100"/>
                <w:sz w:val="18"/>
                <w:szCs w:val="18"/>
              </w:rPr>
              <w:t xml:space="preserve">decision on </w:t>
            </w:r>
            <w:r w:rsidR="00877680" w:rsidRPr="007405CF">
              <w:rPr>
                <w:noProof/>
                <w:color w:val="006100"/>
                <w:sz w:val="18"/>
                <w:szCs w:val="18"/>
              </w:rPr>
              <w:t>the revised</w:t>
            </w:r>
            <w:r w:rsidRPr="007405CF">
              <w:rPr>
                <w:noProof/>
                <w:color w:val="006100"/>
                <w:sz w:val="18"/>
                <w:szCs w:val="18"/>
              </w:rPr>
              <w:t xml:space="preserve"> </w:t>
            </w:r>
            <w:r w:rsidR="00877680" w:rsidRPr="007405CF">
              <w:rPr>
                <w:noProof/>
                <w:color w:val="006100"/>
                <w:sz w:val="18"/>
                <w:szCs w:val="18"/>
              </w:rPr>
              <w:t>c</w:t>
            </w:r>
            <w:r w:rsidRPr="007405CF">
              <w:rPr>
                <w:noProof/>
                <w:color w:val="006100"/>
                <w:sz w:val="18"/>
                <w:szCs w:val="18"/>
              </w:rPr>
              <w:t>urricul</w:t>
            </w:r>
            <w:r w:rsidR="00946001" w:rsidRPr="007405CF">
              <w:rPr>
                <w:noProof/>
                <w:color w:val="006100"/>
                <w:sz w:val="18"/>
                <w:szCs w:val="18"/>
              </w:rPr>
              <w:t>a</w:t>
            </w:r>
          </w:p>
        </w:tc>
        <w:tc>
          <w:tcPr>
            <w:tcW w:w="992" w:type="dxa"/>
            <w:shd w:val="clear" w:color="auto" w:fill="C6EFCE"/>
            <w:noWrap/>
          </w:tcPr>
          <w:p w14:paraId="11BE93E1" w14:textId="15CDDF46" w:rsidR="003C6015" w:rsidRPr="007405CF" w:rsidRDefault="003C6015" w:rsidP="00DC4521">
            <w:pPr>
              <w:spacing w:before="0" w:after="0" w:line="256" w:lineRule="auto"/>
              <w:jc w:val="center"/>
              <w:rPr>
                <w:rFonts w:eastAsia="Times New Roman"/>
                <w:noProof/>
                <w:color w:val="006100"/>
                <w:sz w:val="18"/>
                <w:szCs w:val="18"/>
              </w:rPr>
            </w:pPr>
          </w:p>
        </w:tc>
        <w:tc>
          <w:tcPr>
            <w:tcW w:w="851" w:type="dxa"/>
            <w:shd w:val="clear" w:color="auto" w:fill="C6EFCE"/>
            <w:noWrap/>
          </w:tcPr>
          <w:p w14:paraId="573BC806" w14:textId="15FB448B" w:rsidR="003C6015" w:rsidRPr="007405CF" w:rsidRDefault="003C6015" w:rsidP="00DC4521">
            <w:pPr>
              <w:spacing w:before="0" w:after="0" w:line="256" w:lineRule="auto"/>
              <w:jc w:val="center"/>
              <w:rPr>
                <w:rFonts w:eastAsia="Times New Roman"/>
                <w:noProof/>
                <w:color w:val="006100"/>
                <w:sz w:val="18"/>
                <w:szCs w:val="18"/>
              </w:rPr>
            </w:pPr>
          </w:p>
        </w:tc>
        <w:tc>
          <w:tcPr>
            <w:tcW w:w="850" w:type="dxa"/>
            <w:shd w:val="clear" w:color="auto" w:fill="C6EFCE"/>
            <w:noWrap/>
          </w:tcPr>
          <w:p w14:paraId="2B756B3E" w14:textId="6381573E" w:rsidR="003C6015" w:rsidRPr="007405CF" w:rsidRDefault="003C6015" w:rsidP="00DC4521">
            <w:pPr>
              <w:spacing w:before="0" w:after="0" w:line="256" w:lineRule="auto"/>
              <w:jc w:val="center"/>
              <w:rPr>
                <w:rFonts w:eastAsia="Times New Roman"/>
                <w:noProof/>
                <w:color w:val="006100"/>
                <w:sz w:val="18"/>
                <w:szCs w:val="18"/>
              </w:rPr>
            </w:pPr>
          </w:p>
        </w:tc>
        <w:tc>
          <w:tcPr>
            <w:tcW w:w="851" w:type="dxa"/>
            <w:shd w:val="clear" w:color="auto" w:fill="C6EFCE"/>
            <w:noWrap/>
          </w:tcPr>
          <w:p w14:paraId="529FF3ED" w14:textId="433527EF" w:rsidR="003C6015" w:rsidRPr="007405CF" w:rsidRDefault="00674783" w:rsidP="00DC4521">
            <w:pPr>
              <w:spacing w:before="0" w:after="0" w:line="256" w:lineRule="auto"/>
              <w:jc w:val="center"/>
              <w:rPr>
                <w:rFonts w:eastAsia="Times New Roman"/>
                <w:noProof/>
                <w:color w:val="006100"/>
                <w:sz w:val="18"/>
                <w:szCs w:val="18"/>
              </w:rPr>
            </w:pPr>
            <w:r w:rsidRPr="007405CF">
              <w:rPr>
                <w:noProof/>
                <w:color w:val="006100"/>
                <w:sz w:val="18"/>
                <w:szCs w:val="18"/>
              </w:rPr>
              <w:t>Q4</w:t>
            </w:r>
          </w:p>
        </w:tc>
        <w:tc>
          <w:tcPr>
            <w:tcW w:w="567" w:type="dxa"/>
            <w:shd w:val="clear" w:color="auto" w:fill="C6EFCE"/>
            <w:noWrap/>
          </w:tcPr>
          <w:p w14:paraId="5D5DB319" w14:textId="3FF6E25C" w:rsidR="003C6015" w:rsidRPr="007405CF" w:rsidRDefault="003C6015" w:rsidP="00DC4521">
            <w:pPr>
              <w:spacing w:before="0" w:after="0" w:line="256" w:lineRule="auto"/>
              <w:jc w:val="center"/>
              <w:rPr>
                <w:rFonts w:eastAsia="Times New Roman"/>
                <w:noProof/>
                <w:color w:val="006100"/>
                <w:sz w:val="18"/>
                <w:szCs w:val="18"/>
              </w:rPr>
            </w:pPr>
            <w:r w:rsidRPr="007405CF">
              <w:rPr>
                <w:noProof/>
                <w:color w:val="006100"/>
                <w:sz w:val="18"/>
                <w:szCs w:val="18"/>
              </w:rPr>
              <w:t>202</w:t>
            </w:r>
            <w:r w:rsidR="00674783" w:rsidRPr="007405CF">
              <w:rPr>
                <w:noProof/>
                <w:color w:val="006100"/>
                <w:sz w:val="18"/>
                <w:szCs w:val="18"/>
              </w:rPr>
              <w:t>5</w:t>
            </w:r>
          </w:p>
        </w:tc>
        <w:tc>
          <w:tcPr>
            <w:tcW w:w="4555" w:type="dxa"/>
            <w:shd w:val="clear" w:color="auto" w:fill="C6EFCE"/>
            <w:noWrap/>
          </w:tcPr>
          <w:p w14:paraId="73042AC2" w14:textId="36DBEEBD" w:rsidR="003C6015" w:rsidRPr="007405CF" w:rsidRDefault="008F64AF" w:rsidP="00AE3F6C">
            <w:pPr>
              <w:spacing w:before="0" w:after="0" w:line="256" w:lineRule="auto"/>
              <w:rPr>
                <w:rFonts w:eastAsia="Times New Roman"/>
                <w:noProof/>
                <w:color w:val="006100"/>
                <w:sz w:val="18"/>
                <w:szCs w:val="18"/>
              </w:rPr>
            </w:pPr>
            <w:r w:rsidRPr="007405CF">
              <w:rPr>
                <w:noProof/>
                <w:color w:val="006100"/>
                <w:sz w:val="18"/>
                <w:szCs w:val="18"/>
              </w:rPr>
              <w:t xml:space="preserve">The milestone refers to the </w:t>
            </w:r>
            <w:r w:rsidR="005D5623" w:rsidRPr="007405CF">
              <w:rPr>
                <w:noProof/>
                <w:color w:val="006100"/>
                <w:sz w:val="18"/>
                <w:szCs w:val="18"/>
              </w:rPr>
              <w:t>revised</w:t>
            </w:r>
            <w:r w:rsidRPr="007405CF">
              <w:rPr>
                <w:noProof/>
                <w:color w:val="006100"/>
                <w:sz w:val="18"/>
                <w:szCs w:val="18"/>
              </w:rPr>
              <w:t xml:space="preserve"> curricula. Curricula shall be </w:t>
            </w:r>
            <w:r w:rsidR="005D5623" w:rsidRPr="007405CF">
              <w:rPr>
                <w:noProof/>
                <w:color w:val="006100"/>
                <w:sz w:val="18"/>
                <w:szCs w:val="18"/>
              </w:rPr>
              <w:t>revised</w:t>
            </w:r>
            <w:r w:rsidRPr="007405CF">
              <w:rPr>
                <w:noProof/>
                <w:color w:val="006100"/>
                <w:sz w:val="18"/>
                <w:szCs w:val="18"/>
              </w:rPr>
              <w:t xml:space="preserve"> in respect to at least one of the three areas: digital competences, competences for sustainable development or</w:t>
            </w:r>
            <w:r w:rsidR="000C73D6" w:rsidRPr="007405CF">
              <w:rPr>
                <w:noProof/>
                <w:color w:val="006100"/>
                <w:sz w:val="18"/>
                <w:szCs w:val="18"/>
              </w:rPr>
              <w:t xml:space="preserve"> </w:t>
            </w:r>
            <w:r w:rsidRPr="007405CF">
              <w:rPr>
                <w:noProof/>
                <w:color w:val="006100"/>
                <w:sz w:val="18"/>
                <w:szCs w:val="18"/>
              </w:rPr>
              <w:t>financial literacy.</w:t>
            </w:r>
          </w:p>
        </w:tc>
      </w:tr>
      <w:tr w:rsidR="003C6015" w:rsidRPr="007405CF" w14:paraId="4DF07A45" w14:textId="77777777" w:rsidTr="00DC4521">
        <w:trPr>
          <w:trHeight w:val="309"/>
          <w:jc w:val="center"/>
        </w:trPr>
        <w:tc>
          <w:tcPr>
            <w:tcW w:w="562" w:type="dxa"/>
            <w:shd w:val="clear" w:color="auto" w:fill="C6EFCE"/>
            <w:noWrap/>
          </w:tcPr>
          <w:p w14:paraId="6D5D003C" w14:textId="77777777" w:rsidR="003C6015" w:rsidRPr="007405CF" w:rsidRDefault="003C6015" w:rsidP="000B3FEC">
            <w:pPr>
              <w:spacing w:before="0" w:after="0" w:line="256" w:lineRule="auto"/>
              <w:jc w:val="center"/>
              <w:rPr>
                <w:rFonts w:eastAsia="Times New Roman"/>
                <w:noProof/>
                <w:color w:val="006100"/>
                <w:sz w:val="18"/>
                <w:szCs w:val="18"/>
              </w:rPr>
            </w:pPr>
            <w:r w:rsidRPr="007405CF">
              <w:rPr>
                <w:noProof/>
                <w:color w:val="006100"/>
                <w:sz w:val="18"/>
                <w:szCs w:val="18"/>
              </w:rPr>
              <w:t>157</w:t>
            </w:r>
          </w:p>
        </w:tc>
        <w:tc>
          <w:tcPr>
            <w:tcW w:w="1560" w:type="dxa"/>
            <w:shd w:val="clear" w:color="auto" w:fill="C6EFCE"/>
            <w:noWrap/>
          </w:tcPr>
          <w:p w14:paraId="23DEEB0C"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E: The comprehensive transformation of green and digital education</w:t>
            </w:r>
          </w:p>
        </w:tc>
        <w:tc>
          <w:tcPr>
            <w:tcW w:w="992" w:type="dxa"/>
            <w:shd w:val="clear" w:color="auto" w:fill="C6EFCE"/>
            <w:noWrap/>
          </w:tcPr>
          <w:p w14:paraId="39EBEF78"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Target</w:t>
            </w:r>
          </w:p>
        </w:tc>
        <w:tc>
          <w:tcPr>
            <w:tcW w:w="1984" w:type="dxa"/>
            <w:shd w:val="clear" w:color="auto" w:fill="C6EFCE"/>
            <w:noWrap/>
          </w:tcPr>
          <w:p w14:paraId="2B4EACB5"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Professionals and managers having completed training in digital and sustainable development competences</w:t>
            </w:r>
          </w:p>
        </w:tc>
        <w:tc>
          <w:tcPr>
            <w:tcW w:w="1843" w:type="dxa"/>
            <w:shd w:val="clear" w:color="auto" w:fill="C6EFCE"/>
            <w:noWrap/>
          </w:tcPr>
          <w:p w14:paraId="044454A1" w14:textId="77777777" w:rsidR="003C6015" w:rsidRPr="007405CF" w:rsidRDefault="003C6015" w:rsidP="003C6015">
            <w:pPr>
              <w:spacing w:line="240" w:lineRule="auto"/>
              <w:jc w:val="both"/>
              <w:rPr>
                <w:rFonts w:eastAsia="Times New Roman"/>
                <w:noProof/>
                <w:color w:val="006100"/>
                <w:sz w:val="18"/>
                <w:szCs w:val="18"/>
              </w:rPr>
            </w:pPr>
            <w:r w:rsidRPr="007405CF">
              <w:rPr>
                <w:noProof/>
                <w:color w:val="006100"/>
                <w:sz w:val="18"/>
                <w:szCs w:val="18"/>
              </w:rPr>
              <w:t> </w:t>
            </w:r>
          </w:p>
        </w:tc>
        <w:tc>
          <w:tcPr>
            <w:tcW w:w="992" w:type="dxa"/>
            <w:shd w:val="clear" w:color="auto" w:fill="C6EFCE"/>
            <w:noWrap/>
          </w:tcPr>
          <w:p w14:paraId="4C6F52CB" w14:textId="77777777" w:rsidR="003C6015" w:rsidRPr="007405CF" w:rsidRDefault="003C6015" w:rsidP="00DC4521">
            <w:pPr>
              <w:spacing w:before="0" w:after="0" w:line="256" w:lineRule="auto"/>
              <w:jc w:val="center"/>
              <w:rPr>
                <w:rFonts w:eastAsia="Times New Roman"/>
                <w:noProof/>
                <w:color w:val="006100"/>
                <w:sz w:val="18"/>
                <w:szCs w:val="18"/>
              </w:rPr>
            </w:pPr>
            <w:r w:rsidRPr="007405CF">
              <w:rPr>
                <w:noProof/>
                <w:color w:val="006100"/>
                <w:sz w:val="18"/>
                <w:szCs w:val="18"/>
              </w:rPr>
              <w:t>Number</w:t>
            </w:r>
          </w:p>
        </w:tc>
        <w:tc>
          <w:tcPr>
            <w:tcW w:w="851" w:type="dxa"/>
            <w:shd w:val="clear" w:color="auto" w:fill="C6EFCE"/>
            <w:noWrap/>
          </w:tcPr>
          <w:p w14:paraId="65C81953" w14:textId="77777777" w:rsidR="003C6015" w:rsidRPr="007405CF" w:rsidRDefault="003C6015" w:rsidP="00DC4521">
            <w:pPr>
              <w:spacing w:before="0" w:after="0" w:line="256" w:lineRule="auto"/>
              <w:jc w:val="center"/>
              <w:rPr>
                <w:rFonts w:eastAsia="Times New Roman"/>
                <w:noProof/>
                <w:color w:val="006100"/>
                <w:sz w:val="18"/>
                <w:szCs w:val="18"/>
              </w:rPr>
            </w:pPr>
            <w:r w:rsidRPr="007405CF">
              <w:rPr>
                <w:noProof/>
                <w:color w:val="006100"/>
                <w:sz w:val="18"/>
                <w:szCs w:val="18"/>
              </w:rPr>
              <w:t>0</w:t>
            </w:r>
          </w:p>
        </w:tc>
        <w:tc>
          <w:tcPr>
            <w:tcW w:w="850" w:type="dxa"/>
            <w:shd w:val="clear" w:color="auto" w:fill="C6EFCE"/>
            <w:noWrap/>
          </w:tcPr>
          <w:p w14:paraId="48806E5A" w14:textId="683CF91A" w:rsidR="003C6015" w:rsidRPr="007405CF" w:rsidRDefault="00892630" w:rsidP="00DC4521">
            <w:pPr>
              <w:spacing w:before="0" w:after="0" w:line="256" w:lineRule="auto"/>
              <w:jc w:val="center"/>
              <w:rPr>
                <w:noProof/>
                <w:color w:val="006100"/>
                <w:sz w:val="18"/>
                <w:szCs w:val="18"/>
              </w:rPr>
            </w:pPr>
            <w:r w:rsidRPr="007405CF">
              <w:rPr>
                <w:noProof/>
                <w:color w:val="006100"/>
                <w:sz w:val="18"/>
                <w:szCs w:val="18"/>
              </w:rPr>
              <w:t>16</w:t>
            </w:r>
            <w:r w:rsidR="009719AF" w:rsidRPr="007405CF">
              <w:rPr>
                <w:noProof/>
                <w:color w:val="006100"/>
                <w:sz w:val="18"/>
                <w:szCs w:val="18"/>
              </w:rPr>
              <w:t> </w:t>
            </w:r>
            <w:r w:rsidRPr="007405CF">
              <w:rPr>
                <w:noProof/>
                <w:color w:val="006100"/>
                <w:sz w:val="18"/>
                <w:szCs w:val="18"/>
              </w:rPr>
              <w:t>000</w:t>
            </w:r>
          </w:p>
        </w:tc>
        <w:tc>
          <w:tcPr>
            <w:tcW w:w="851" w:type="dxa"/>
            <w:shd w:val="clear" w:color="auto" w:fill="C6EFCE"/>
            <w:noWrap/>
          </w:tcPr>
          <w:p w14:paraId="02164D70" w14:textId="77777777" w:rsidR="003C6015" w:rsidRPr="007405CF" w:rsidRDefault="003C6015" w:rsidP="00DC4521">
            <w:pPr>
              <w:spacing w:before="0" w:after="0" w:line="256" w:lineRule="auto"/>
              <w:jc w:val="center"/>
              <w:rPr>
                <w:rFonts w:eastAsia="Times New Roman"/>
                <w:noProof/>
                <w:color w:val="006100"/>
                <w:sz w:val="18"/>
                <w:szCs w:val="18"/>
              </w:rPr>
            </w:pPr>
            <w:r w:rsidRPr="007405CF">
              <w:rPr>
                <w:noProof/>
                <w:color w:val="006100"/>
                <w:sz w:val="18"/>
                <w:szCs w:val="18"/>
              </w:rPr>
              <w:t>Q2</w:t>
            </w:r>
          </w:p>
        </w:tc>
        <w:tc>
          <w:tcPr>
            <w:tcW w:w="567" w:type="dxa"/>
            <w:shd w:val="clear" w:color="auto" w:fill="C6EFCE"/>
            <w:noWrap/>
          </w:tcPr>
          <w:p w14:paraId="2CA573E4" w14:textId="77777777" w:rsidR="003C6015" w:rsidRPr="007405CF" w:rsidRDefault="003C6015" w:rsidP="00DC4521">
            <w:pPr>
              <w:spacing w:before="0" w:after="0" w:line="256" w:lineRule="auto"/>
              <w:jc w:val="center"/>
              <w:rPr>
                <w:rFonts w:eastAsia="Times New Roman"/>
                <w:noProof/>
                <w:color w:val="006100"/>
                <w:sz w:val="18"/>
                <w:szCs w:val="18"/>
              </w:rPr>
            </w:pPr>
            <w:r w:rsidRPr="007405CF">
              <w:rPr>
                <w:noProof/>
                <w:color w:val="006100"/>
                <w:sz w:val="18"/>
                <w:szCs w:val="18"/>
              </w:rPr>
              <w:t>2024</w:t>
            </w:r>
          </w:p>
        </w:tc>
        <w:tc>
          <w:tcPr>
            <w:tcW w:w="4555" w:type="dxa"/>
            <w:shd w:val="clear" w:color="auto" w:fill="C6EFCE"/>
            <w:noWrap/>
          </w:tcPr>
          <w:p w14:paraId="74E69BB6" w14:textId="53AACA98" w:rsidR="003C6015" w:rsidRPr="007405CF" w:rsidRDefault="2215A4EA" w:rsidP="009719AF">
            <w:pPr>
              <w:spacing w:before="0" w:after="0" w:line="256" w:lineRule="auto"/>
              <w:rPr>
                <w:rFonts w:eastAsia="Times New Roman"/>
                <w:noProof/>
                <w:color w:val="006100"/>
                <w:sz w:val="18"/>
                <w:szCs w:val="18"/>
                <w:lang w:eastAsia="en-GB"/>
              </w:rPr>
            </w:pPr>
            <w:r w:rsidRPr="007405CF">
              <w:rPr>
                <w:noProof/>
                <w:color w:val="006100"/>
                <w:sz w:val="18"/>
                <w:szCs w:val="18"/>
              </w:rPr>
              <w:t xml:space="preserve">The training for professionals and managers in education and training, </w:t>
            </w:r>
            <w:r w:rsidR="7FE0672E" w:rsidRPr="007405CF">
              <w:rPr>
                <w:noProof/>
                <w:color w:val="006100"/>
                <w:sz w:val="18"/>
                <w:szCs w:val="18"/>
              </w:rPr>
              <w:t>carried out by providers in accordance with the Rules on the selection and co-financing of further education and training programmes for professionals in education and training</w:t>
            </w:r>
            <w:r w:rsidRPr="007405CF">
              <w:rPr>
                <w:noProof/>
                <w:color w:val="006100"/>
                <w:sz w:val="18"/>
                <w:szCs w:val="18"/>
              </w:rPr>
              <w:t xml:space="preserve">, shall strengthen digital competences, competences for sustainable development and financial literacy. Trainings are expected to last for </w:t>
            </w:r>
            <w:r w:rsidR="449EC1DD" w:rsidRPr="007405CF">
              <w:rPr>
                <w:noProof/>
                <w:color w:val="006100"/>
                <w:sz w:val="18"/>
                <w:szCs w:val="18"/>
              </w:rPr>
              <w:t>4</w:t>
            </w:r>
            <w:r w:rsidR="7C4A4CBF" w:rsidRPr="007405CF">
              <w:rPr>
                <w:noProof/>
                <w:color w:val="006100"/>
                <w:sz w:val="18"/>
                <w:szCs w:val="18"/>
              </w:rPr>
              <w:t>.</w:t>
            </w:r>
            <w:r w:rsidR="33924085" w:rsidRPr="007405CF">
              <w:rPr>
                <w:noProof/>
                <w:color w:val="006100"/>
                <w:sz w:val="18"/>
                <w:szCs w:val="18"/>
              </w:rPr>
              <w:t>6</w:t>
            </w:r>
            <w:r w:rsidRPr="007405CF">
              <w:rPr>
                <w:noProof/>
                <w:color w:val="006100"/>
                <w:sz w:val="18"/>
                <w:szCs w:val="18"/>
              </w:rPr>
              <w:t xml:space="preserve"> educational days</w:t>
            </w:r>
            <w:r w:rsidR="7D5CEE13" w:rsidRPr="007405CF">
              <w:rPr>
                <w:noProof/>
                <w:color w:val="006100"/>
                <w:sz w:val="18"/>
                <w:szCs w:val="18"/>
              </w:rPr>
              <w:t xml:space="preserve"> on average</w:t>
            </w:r>
            <w:r w:rsidRPr="007405CF">
              <w:rPr>
                <w:noProof/>
                <w:color w:val="006100"/>
                <w:sz w:val="18"/>
                <w:szCs w:val="18"/>
              </w:rPr>
              <w:t>.</w:t>
            </w:r>
          </w:p>
        </w:tc>
      </w:tr>
      <w:tr w:rsidR="00C82A80" w:rsidRPr="007405CF" w14:paraId="096531BA" w14:textId="77777777" w:rsidTr="00DC4521">
        <w:trPr>
          <w:trHeight w:val="309"/>
          <w:jc w:val="center"/>
        </w:trPr>
        <w:tc>
          <w:tcPr>
            <w:tcW w:w="562" w:type="dxa"/>
            <w:shd w:val="clear" w:color="auto" w:fill="C6EFCE"/>
            <w:noWrap/>
          </w:tcPr>
          <w:p w14:paraId="16539FE0" w14:textId="1E9CA8FE" w:rsidR="00C82A80" w:rsidRPr="007405CF" w:rsidDel="00FF73B5" w:rsidRDefault="00C82A80" w:rsidP="000B3FEC">
            <w:pPr>
              <w:spacing w:before="0" w:after="0" w:line="256" w:lineRule="auto"/>
              <w:jc w:val="center"/>
              <w:rPr>
                <w:noProof/>
                <w:color w:val="006100"/>
                <w:sz w:val="18"/>
                <w:szCs w:val="18"/>
              </w:rPr>
            </w:pPr>
            <w:r w:rsidRPr="007405CF">
              <w:rPr>
                <w:noProof/>
                <w:color w:val="006100"/>
                <w:sz w:val="18"/>
                <w:szCs w:val="18"/>
              </w:rPr>
              <w:t>158a</w:t>
            </w:r>
          </w:p>
        </w:tc>
        <w:tc>
          <w:tcPr>
            <w:tcW w:w="1560" w:type="dxa"/>
            <w:shd w:val="clear" w:color="auto" w:fill="C6EFCE"/>
            <w:noWrap/>
          </w:tcPr>
          <w:p w14:paraId="21290920" w14:textId="2F6B37B9" w:rsidR="00C82A80" w:rsidRPr="007405CF" w:rsidDel="00FF73B5" w:rsidRDefault="00BC020F" w:rsidP="003C6015">
            <w:pPr>
              <w:spacing w:before="0" w:after="0" w:line="256" w:lineRule="auto"/>
              <w:rPr>
                <w:noProof/>
                <w:color w:val="006100"/>
                <w:sz w:val="18"/>
                <w:szCs w:val="18"/>
              </w:rPr>
            </w:pPr>
            <w:r w:rsidRPr="007405CF">
              <w:rPr>
                <w:noProof/>
                <w:color w:val="006100"/>
                <w:sz w:val="18"/>
                <w:szCs w:val="18"/>
              </w:rPr>
              <w:t>E: The comprehensive transformation of green and digital education</w:t>
            </w:r>
          </w:p>
        </w:tc>
        <w:tc>
          <w:tcPr>
            <w:tcW w:w="992" w:type="dxa"/>
            <w:shd w:val="clear" w:color="auto" w:fill="C6EFCE"/>
            <w:noWrap/>
          </w:tcPr>
          <w:p w14:paraId="3E4FE5AB" w14:textId="092B313C" w:rsidR="00C82A80" w:rsidRPr="007405CF" w:rsidDel="00FF73B5" w:rsidRDefault="00046BA4" w:rsidP="003C6015">
            <w:pPr>
              <w:spacing w:before="0" w:after="0" w:line="256" w:lineRule="auto"/>
              <w:rPr>
                <w:noProof/>
                <w:color w:val="006100"/>
                <w:sz w:val="18"/>
                <w:szCs w:val="18"/>
              </w:rPr>
            </w:pPr>
            <w:r w:rsidRPr="007405CF">
              <w:rPr>
                <w:noProof/>
                <w:color w:val="006100"/>
                <w:sz w:val="18"/>
                <w:szCs w:val="18"/>
              </w:rPr>
              <w:t>Target</w:t>
            </w:r>
          </w:p>
        </w:tc>
        <w:tc>
          <w:tcPr>
            <w:tcW w:w="1984" w:type="dxa"/>
            <w:shd w:val="clear" w:color="auto" w:fill="C6EFCE"/>
            <w:noWrap/>
          </w:tcPr>
          <w:p w14:paraId="1A2AB12F" w14:textId="59232F1A" w:rsidR="00C82A80" w:rsidRPr="007405CF" w:rsidDel="00FF73B5" w:rsidRDefault="006D3D61" w:rsidP="00DD2CD7">
            <w:pPr>
              <w:spacing w:before="0" w:after="0" w:line="256" w:lineRule="auto"/>
              <w:rPr>
                <w:noProof/>
                <w:color w:val="006100"/>
                <w:sz w:val="18"/>
                <w:szCs w:val="18"/>
              </w:rPr>
            </w:pPr>
            <w:r w:rsidRPr="007405CF">
              <w:rPr>
                <w:noProof/>
                <w:color w:val="006100"/>
                <w:sz w:val="18"/>
                <w:szCs w:val="18"/>
              </w:rPr>
              <w:t>P</w:t>
            </w:r>
            <w:r w:rsidR="00046BA4" w:rsidRPr="007405CF">
              <w:rPr>
                <w:noProof/>
                <w:color w:val="006100"/>
                <w:sz w:val="18"/>
                <w:szCs w:val="18"/>
              </w:rPr>
              <w:t xml:space="preserve">rojects </w:t>
            </w:r>
            <w:r w:rsidR="00C72109" w:rsidRPr="007405CF">
              <w:rPr>
                <w:noProof/>
                <w:color w:val="006100"/>
                <w:sz w:val="18"/>
                <w:szCs w:val="18"/>
              </w:rPr>
              <w:t>for the</w:t>
            </w:r>
            <w:r w:rsidR="00046BA4" w:rsidRPr="007405CF">
              <w:rPr>
                <w:noProof/>
                <w:color w:val="006100"/>
                <w:sz w:val="18"/>
                <w:szCs w:val="18"/>
              </w:rPr>
              <w:t xml:space="preserve"> digital, sustainable development and financial literacy competences</w:t>
            </w:r>
            <w:r w:rsidR="00BC7746" w:rsidRPr="007405CF">
              <w:rPr>
                <w:noProof/>
                <w:color w:val="006100"/>
                <w:sz w:val="18"/>
                <w:szCs w:val="18"/>
              </w:rPr>
              <w:t xml:space="preserve"> of learners</w:t>
            </w:r>
          </w:p>
        </w:tc>
        <w:tc>
          <w:tcPr>
            <w:tcW w:w="1843" w:type="dxa"/>
            <w:shd w:val="clear" w:color="auto" w:fill="C6EFCE"/>
            <w:noWrap/>
          </w:tcPr>
          <w:p w14:paraId="72DC064D" w14:textId="662E23BE" w:rsidR="00C82A80" w:rsidRPr="007405CF" w:rsidDel="00FF73B5" w:rsidRDefault="00C82A80" w:rsidP="00DD2CD7">
            <w:pPr>
              <w:spacing w:before="0" w:after="0" w:line="256" w:lineRule="auto"/>
              <w:rPr>
                <w:noProof/>
                <w:color w:val="006100"/>
                <w:sz w:val="18"/>
                <w:szCs w:val="18"/>
              </w:rPr>
            </w:pPr>
          </w:p>
        </w:tc>
        <w:tc>
          <w:tcPr>
            <w:tcW w:w="992" w:type="dxa"/>
            <w:shd w:val="clear" w:color="auto" w:fill="C6EFCE"/>
            <w:noWrap/>
          </w:tcPr>
          <w:p w14:paraId="7DEABAF2" w14:textId="04F40E11" w:rsidR="00C82A80" w:rsidRPr="007405CF" w:rsidDel="00FF73B5" w:rsidRDefault="00046BA4" w:rsidP="00DC4521">
            <w:pPr>
              <w:spacing w:before="0" w:after="0" w:line="256" w:lineRule="auto"/>
              <w:jc w:val="center"/>
              <w:rPr>
                <w:noProof/>
                <w:color w:val="006100"/>
                <w:sz w:val="18"/>
                <w:szCs w:val="18"/>
              </w:rPr>
            </w:pPr>
            <w:r w:rsidRPr="007405CF">
              <w:rPr>
                <w:noProof/>
                <w:color w:val="006100"/>
                <w:sz w:val="18"/>
                <w:szCs w:val="18"/>
              </w:rPr>
              <w:t>Number</w:t>
            </w:r>
          </w:p>
        </w:tc>
        <w:tc>
          <w:tcPr>
            <w:tcW w:w="851" w:type="dxa"/>
            <w:shd w:val="clear" w:color="auto" w:fill="C6EFCE"/>
            <w:noWrap/>
          </w:tcPr>
          <w:p w14:paraId="3112C33C" w14:textId="2F9DA605" w:rsidR="00C82A80" w:rsidRPr="007405CF" w:rsidDel="00FF73B5" w:rsidRDefault="00046BA4" w:rsidP="00DC4521">
            <w:pPr>
              <w:spacing w:before="0" w:after="0" w:line="256" w:lineRule="auto"/>
              <w:jc w:val="center"/>
              <w:rPr>
                <w:noProof/>
                <w:color w:val="006100"/>
                <w:sz w:val="18"/>
                <w:szCs w:val="18"/>
              </w:rPr>
            </w:pPr>
            <w:r w:rsidRPr="007405CF">
              <w:rPr>
                <w:noProof/>
                <w:color w:val="006100"/>
                <w:sz w:val="18"/>
                <w:szCs w:val="18"/>
              </w:rPr>
              <w:t>0</w:t>
            </w:r>
          </w:p>
        </w:tc>
        <w:tc>
          <w:tcPr>
            <w:tcW w:w="850" w:type="dxa"/>
            <w:shd w:val="clear" w:color="auto" w:fill="C6EFCE"/>
            <w:noWrap/>
          </w:tcPr>
          <w:p w14:paraId="37D8AF3C" w14:textId="53CBCD52" w:rsidR="00C82A80" w:rsidRPr="007405CF" w:rsidDel="00FF73B5" w:rsidRDefault="00BC7746" w:rsidP="00DC4521">
            <w:pPr>
              <w:spacing w:before="0" w:after="0" w:line="256" w:lineRule="auto"/>
              <w:jc w:val="center"/>
              <w:rPr>
                <w:noProof/>
                <w:color w:val="006100"/>
                <w:sz w:val="18"/>
                <w:szCs w:val="18"/>
              </w:rPr>
            </w:pPr>
            <w:r w:rsidRPr="007405CF">
              <w:rPr>
                <w:noProof/>
                <w:color w:val="006100"/>
                <w:sz w:val="18"/>
                <w:szCs w:val="18"/>
              </w:rPr>
              <w:t>14</w:t>
            </w:r>
          </w:p>
        </w:tc>
        <w:tc>
          <w:tcPr>
            <w:tcW w:w="851" w:type="dxa"/>
            <w:shd w:val="clear" w:color="auto" w:fill="C6EFCE"/>
            <w:noWrap/>
          </w:tcPr>
          <w:p w14:paraId="0EC773DB" w14:textId="08A594E4" w:rsidR="00C82A80" w:rsidRPr="007405CF" w:rsidDel="00FF73B5" w:rsidRDefault="00BC7746" w:rsidP="00DC4521">
            <w:pPr>
              <w:spacing w:before="0" w:after="0" w:line="256" w:lineRule="auto"/>
              <w:jc w:val="center"/>
              <w:rPr>
                <w:noProof/>
                <w:color w:val="006100"/>
                <w:sz w:val="18"/>
                <w:szCs w:val="18"/>
              </w:rPr>
            </w:pPr>
            <w:r w:rsidRPr="007405CF">
              <w:rPr>
                <w:noProof/>
                <w:color w:val="006100"/>
                <w:sz w:val="18"/>
                <w:szCs w:val="18"/>
              </w:rPr>
              <w:t>Q2</w:t>
            </w:r>
          </w:p>
        </w:tc>
        <w:tc>
          <w:tcPr>
            <w:tcW w:w="567" w:type="dxa"/>
            <w:shd w:val="clear" w:color="auto" w:fill="C6EFCE"/>
            <w:noWrap/>
          </w:tcPr>
          <w:p w14:paraId="14B450FC" w14:textId="06514EA7" w:rsidR="00C82A80" w:rsidRPr="007405CF" w:rsidDel="00FF73B5" w:rsidRDefault="00BC7746" w:rsidP="00DC4521">
            <w:pPr>
              <w:spacing w:before="0" w:after="0" w:line="256" w:lineRule="auto"/>
              <w:jc w:val="center"/>
              <w:rPr>
                <w:noProof/>
                <w:color w:val="006100"/>
                <w:sz w:val="18"/>
                <w:szCs w:val="18"/>
              </w:rPr>
            </w:pPr>
            <w:r w:rsidRPr="007405CF">
              <w:rPr>
                <w:noProof/>
                <w:color w:val="006100"/>
                <w:sz w:val="18"/>
                <w:szCs w:val="18"/>
              </w:rPr>
              <w:t>2026</w:t>
            </w:r>
          </w:p>
        </w:tc>
        <w:tc>
          <w:tcPr>
            <w:tcW w:w="4555" w:type="dxa"/>
            <w:shd w:val="clear" w:color="auto" w:fill="C6EFCE"/>
            <w:noWrap/>
          </w:tcPr>
          <w:p w14:paraId="64937E67" w14:textId="3EF04A52" w:rsidR="00C82A80" w:rsidRPr="007405CF" w:rsidDel="00FF73B5" w:rsidRDefault="25AEA936" w:rsidP="00F964FF">
            <w:pPr>
              <w:spacing w:before="0" w:after="0" w:line="256" w:lineRule="auto"/>
              <w:rPr>
                <w:noProof/>
                <w:color w:val="006100"/>
                <w:sz w:val="18"/>
                <w:szCs w:val="18"/>
              </w:rPr>
            </w:pPr>
            <w:r w:rsidRPr="4C858FBD">
              <w:rPr>
                <w:noProof/>
                <w:color w:val="006100"/>
                <w:sz w:val="18"/>
                <w:szCs w:val="18"/>
              </w:rPr>
              <w:t xml:space="preserve">Delivery of </w:t>
            </w:r>
            <w:r w:rsidR="6973561C" w:rsidRPr="4C858FBD">
              <w:rPr>
                <w:noProof/>
                <w:color w:val="006100"/>
                <w:sz w:val="18"/>
                <w:szCs w:val="18"/>
              </w:rPr>
              <w:t xml:space="preserve">14 projects </w:t>
            </w:r>
            <w:r w:rsidR="6D005D47" w:rsidRPr="4C858FBD">
              <w:rPr>
                <w:noProof/>
                <w:color w:val="006100"/>
                <w:sz w:val="18"/>
                <w:szCs w:val="18"/>
              </w:rPr>
              <w:t>in the field of</w:t>
            </w:r>
            <w:r w:rsidR="6973561C" w:rsidRPr="4C858FBD">
              <w:rPr>
                <w:noProof/>
                <w:color w:val="006100"/>
                <w:sz w:val="18"/>
                <w:szCs w:val="18"/>
              </w:rPr>
              <w:t xml:space="preserve"> digital competences or competences for sustainable development or financial </w:t>
            </w:r>
            <w:r w:rsidR="11D386C7" w:rsidRPr="4C858FBD">
              <w:rPr>
                <w:noProof/>
                <w:color w:val="006100"/>
                <w:sz w:val="18"/>
                <w:szCs w:val="18"/>
              </w:rPr>
              <w:t xml:space="preserve">literacy </w:t>
            </w:r>
            <w:r w:rsidR="0910D65A" w:rsidRPr="4C858FBD">
              <w:rPr>
                <w:noProof/>
                <w:color w:val="006100"/>
                <w:sz w:val="18"/>
                <w:szCs w:val="18"/>
              </w:rPr>
              <w:t>of</w:t>
            </w:r>
            <w:r w:rsidR="11D386C7" w:rsidRPr="4C858FBD">
              <w:rPr>
                <w:noProof/>
                <w:color w:val="006100"/>
                <w:sz w:val="18"/>
                <w:szCs w:val="18"/>
              </w:rPr>
              <w:t xml:space="preserve"> learners, or the testing of new information communication technologies (ICT) in education.</w:t>
            </w:r>
          </w:p>
        </w:tc>
      </w:tr>
      <w:tr w:rsidR="000F43F1" w:rsidRPr="007405CF" w14:paraId="6C1D1A3D" w14:textId="77777777" w:rsidTr="00DC4521">
        <w:trPr>
          <w:trHeight w:val="309"/>
          <w:jc w:val="center"/>
        </w:trPr>
        <w:tc>
          <w:tcPr>
            <w:tcW w:w="562" w:type="dxa"/>
            <w:shd w:val="clear" w:color="auto" w:fill="C6EFCE"/>
            <w:noWrap/>
          </w:tcPr>
          <w:p w14:paraId="6FBBC7AD" w14:textId="2E62A14D" w:rsidR="000F43F1" w:rsidRPr="007405CF" w:rsidRDefault="723ECBD5" w:rsidP="000B3FEC">
            <w:pPr>
              <w:spacing w:before="0" w:after="0" w:line="256" w:lineRule="auto"/>
              <w:jc w:val="center"/>
              <w:rPr>
                <w:noProof/>
                <w:color w:val="006100"/>
                <w:sz w:val="18"/>
                <w:szCs w:val="18"/>
              </w:rPr>
            </w:pPr>
            <w:r w:rsidRPr="007405CF">
              <w:rPr>
                <w:noProof/>
                <w:color w:val="006100"/>
                <w:sz w:val="18"/>
                <w:szCs w:val="18"/>
              </w:rPr>
              <w:t>158c</w:t>
            </w:r>
          </w:p>
        </w:tc>
        <w:tc>
          <w:tcPr>
            <w:tcW w:w="1560" w:type="dxa"/>
            <w:shd w:val="clear" w:color="auto" w:fill="C6EFCE"/>
            <w:noWrap/>
          </w:tcPr>
          <w:p w14:paraId="11E8283E" w14:textId="360CCC44" w:rsidR="000F43F1" w:rsidRPr="007405CF" w:rsidDel="00FF73B5" w:rsidRDefault="000F43F1" w:rsidP="000F43F1">
            <w:pPr>
              <w:spacing w:before="0" w:after="0" w:line="256" w:lineRule="auto"/>
              <w:rPr>
                <w:noProof/>
                <w:color w:val="006100"/>
                <w:sz w:val="18"/>
                <w:szCs w:val="18"/>
              </w:rPr>
            </w:pPr>
            <w:r w:rsidRPr="007405CF">
              <w:rPr>
                <w:noProof/>
                <w:color w:val="006100"/>
                <w:sz w:val="18"/>
                <w:szCs w:val="18"/>
              </w:rPr>
              <w:t>E: The comprehensive transformation of green and digital education</w:t>
            </w:r>
          </w:p>
        </w:tc>
        <w:tc>
          <w:tcPr>
            <w:tcW w:w="992" w:type="dxa"/>
            <w:shd w:val="clear" w:color="auto" w:fill="C6EFCE"/>
            <w:noWrap/>
          </w:tcPr>
          <w:p w14:paraId="125C97AF" w14:textId="125839CF" w:rsidR="000F43F1" w:rsidRPr="007405CF" w:rsidDel="00FF73B5" w:rsidRDefault="000F43F1" w:rsidP="000F43F1">
            <w:pPr>
              <w:spacing w:before="0" w:after="0" w:line="256" w:lineRule="auto"/>
              <w:rPr>
                <w:noProof/>
                <w:color w:val="006100"/>
                <w:sz w:val="18"/>
                <w:szCs w:val="18"/>
              </w:rPr>
            </w:pPr>
            <w:r w:rsidRPr="007405CF">
              <w:rPr>
                <w:noProof/>
                <w:color w:val="006100"/>
                <w:sz w:val="18"/>
                <w:szCs w:val="18"/>
              </w:rPr>
              <w:t>Target</w:t>
            </w:r>
          </w:p>
        </w:tc>
        <w:tc>
          <w:tcPr>
            <w:tcW w:w="1984" w:type="dxa"/>
            <w:shd w:val="clear" w:color="auto" w:fill="C6EFCE"/>
            <w:noWrap/>
          </w:tcPr>
          <w:p w14:paraId="0533E128" w14:textId="25D8C8D5" w:rsidR="000F43F1" w:rsidRPr="007405CF" w:rsidDel="00FF73B5" w:rsidRDefault="0666876E" w:rsidP="3DAFDD16">
            <w:pPr>
              <w:spacing w:before="0" w:after="0" w:line="256" w:lineRule="auto"/>
              <w:rPr>
                <w:noProof/>
                <w:color w:val="006100"/>
                <w:sz w:val="18"/>
                <w:szCs w:val="18"/>
              </w:rPr>
            </w:pPr>
            <w:r w:rsidRPr="3DAFDD16">
              <w:rPr>
                <w:noProof/>
                <w:color w:val="006100"/>
                <w:sz w:val="18"/>
                <w:szCs w:val="18"/>
              </w:rPr>
              <w:t>N</w:t>
            </w:r>
            <w:r w:rsidR="769E6240" w:rsidRPr="3DAFDD16">
              <w:rPr>
                <w:noProof/>
                <w:color w:val="006100"/>
                <w:sz w:val="18"/>
                <w:szCs w:val="18"/>
              </w:rPr>
              <w:t xml:space="preserve">on-formal </w:t>
            </w:r>
            <w:r w:rsidR="005A5C9D" w:rsidRPr="3DAFDD16">
              <w:rPr>
                <w:noProof/>
                <w:color w:val="006100"/>
                <w:sz w:val="18"/>
                <w:szCs w:val="18"/>
              </w:rPr>
              <w:t xml:space="preserve">education </w:t>
            </w:r>
            <w:r w:rsidR="769E6240" w:rsidRPr="3DAFDD16">
              <w:rPr>
                <w:noProof/>
                <w:color w:val="006100"/>
                <w:sz w:val="18"/>
                <w:szCs w:val="18"/>
              </w:rPr>
              <w:t>training programmes</w:t>
            </w:r>
            <w:r w:rsidR="00270DAF">
              <w:rPr>
                <w:noProof/>
                <w:color w:val="006100"/>
                <w:sz w:val="18"/>
                <w:szCs w:val="18"/>
              </w:rPr>
              <w:t xml:space="preserve"> </w:t>
            </w:r>
            <w:r w:rsidRPr="3DAFDD16">
              <w:rPr>
                <w:noProof/>
                <w:color w:val="006100"/>
                <w:sz w:val="18"/>
                <w:szCs w:val="18"/>
              </w:rPr>
              <w:t xml:space="preserve">in financial literacy </w:t>
            </w:r>
            <w:r w:rsidR="001569FE" w:rsidRPr="3DAFDD16">
              <w:rPr>
                <w:noProof/>
                <w:color w:val="006100"/>
                <w:sz w:val="18"/>
                <w:szCs w:val="18"/>
              </w:rPr>
              <w:t>for adults</w:t>
            </w:r>
          </w:p>
        </w:tc>
        <w:tc>
          <w:tcPr>
            <w:tcW w:w="1843" w:type="dxa"/>
            <w:shd w:val="clear" w:color="auto" w:fill="C6EFCE"/>
            <w:noWrap/>
          </w:tcPr>
          <w:p w14:paraId="32516112" w14:textId="77777777" w:rsidR="000F43F1" w:rsidRPr="007405CF" w:rsidDel="00FF73B5" w:rsidRDefault="000F43F1" w:rsidP="000F43F1">
            <w:pPr>
              <w:spacing w:line="240" w:lineRule="auto"/>
              <w:jc w:val="both"/>
              <w:rPr>
                <w:noProof/>
                <w:color w:val="006100"/>
                <w:sz w:val="18"/>
                <w:szCs w:val="18"/>
              </w:rPr>
            </w:pPr>
          </w:p>
        </w:tc>
        <w:tc>
          <w:tcPr>
            <w:tcW w:w="992" w:type="dxa"/>
            <w:shd w:val="clear" w:color="auto" w:fill="C6EFCE"/>
            <w:noWrap/>
          </w:tcPr>
          <w:p w14:paraId="7705C973" w14:textId="67C9FE2D" w:rsidR="000F43F1" w:rsidRPr="007405CF" w:rsidDel="00FF73B5" w:rsidRDefault="000F43F1" w:rsidP="00DC4521">
            <w:pPr>
              <w:spacing w:before="0" w:after="0" w:line="256" w:lineRule="auto"/>
              <w:jc w:val="center"/>
              <w:rPr>
                <w:noProof/>
                <w:color w:val="006100"/>
                <w:sz w:val="18"/>
                <w:szCs w:val="18"/>
              </w:rPr>
            </w:pPr>
            <w:r w:rsidRPr="007405CF">
              <w:rPr>
                <w:noProof/>
                <w:color w:val="006100"/>
                <w:sz w:val="18"/>
                <w:szCs w:val="18"/>
              </w:rPr>
              <w:t>Number</w:t>
            </w:r>
          </w:p>
        </w:tc>
        <w:tc>
          <w:tcPr>
            <w:tcW w:w="851" w:type="dxa"/>
            <w:shd w:val="clear" w:color="auto" w:fill="C6EFCE"/>
            <w:noWrap/>
          </w:tcPr>
          <w:p w14:paraId="340E3FC8" w14:textId="576B4F5A" w:rsidR="000F43F1" w:rsidRPr="007405CF" w:rsidDel="00FF73B5" w:rsidRDefault="000F43F1" w:rsidP="00DC4521">
            <w:pPr>
              <w:spacing w:before="0" w:after="0" w:line="256" w:lineRule="auto"/>
              <w:jc w:val="center"/>
              <w:rPr>
                <w:noProof/>
                <w:color w:val="006100"/>
                <w:sz w:val="18"/>
                <w:szCs w:val="18"/>
              </w:rPr>
            </w:pPr>
            <w:r w:rsidRPr="007405CF">
              <w:rPr>
                <w:noProof/>
                <w:color w:val="006100"/>
                <w:sz w:val="18"/>
                <w:szCs w:val="18"/>
              </w:rPr>
              <w:t>0</w:t>
            </w:r>
          </w:p>
        </w:tc>
        <w:tc>
          <w:tcPr>
            <w:tcW w:w="850" w:type="dxa"/>
            <w:shd w:val="clear" w:color="auto" w:fill="C6EFCE"/>
            <w:noWrap/>
          </w:tcPr>
          <w:p w14:paraId="21B1B100" w14:textId="4E67F067" w:rsidR="000F43F1" w:rsidRPr="007405CF" w:rsidDel="00FF73B5" w:rsidRDefault="002160B8" w:rsidP="00DC4521">
            <w:pPr>
              <w:spacing w:before="0" w:after="0" w:line="256" w:lineRule="auto"/>
              <w:jc w:val="center"/>
              <w:rPr>
                <w:noProof/>
                <w:color w:val="006100"/>
                <w:sz w:val="18"/>
                <w:szCs w:val="18"/>
              </w:rPr>
            </w:pPr>
            <w:r w:rsidRPr="007405CF">
              <w:rPr>
                <w:noProof/>
                <w:color w:val="006100"/>
                <w:sz w:val="18"/>
                <w:szCs w:val="18"/>
              </w:rPr>
              <w:t>20</w:t>
            </w:r>
          </w:p>
        </w:tc>
        <w:tc>
          <w:tcPr>
            <w:tcW w:w="851" w:type="dxa"/>
            <w:shd w:val="clear" w:color="auto" w:fill="C6EFCE"/>
            <w:noWrap/>
          </w:tcPr>
          <w:p w14:paraId="38E02292" w14:textId="3EDF8526" w:rsidR="000F43F1" w:rsidRPr="007405CF" w:rsidDel="00FF73B5" w:rsidRDefault="000F43F1" w:rsidP="00DC4521">
            <w:pPr>
              <w:spacing w:before="0" w:after="0" w:line="256" w:lineRule="auto"/>
              <w:jc w:val="center"/>
              <w:rPr>
                <w:noProof/>
                <w:color w:val="006100"/>
                <w:sz w:val="18"/>
                <w:szCs w:val="18"/>
              </w:rPr>
            </w:pPr>
            <w:r w:rsidRPr="007405CF">
              <w:rPr>
                <w:noProof/>
                <w:color w:val="006100"/>
                <w:sz w:val="18"/>
                <w:szCs w:val="18"/>
              </w:rPr>
              <w:t>Q2</w:t>
            </w:r>
          </w:p>
        </w:tc>
        <w:tc>
          <w:tcPr>
            <w:tcW w:w="567" w:type="dxa"/>
            <w:shd w:val="clear" w:color="auto" w:fill="C6EFCE"/>
            <w:noWrap/>
          </w:tcPr>
          <w:p w14:paraId="099AFF27" w14:textId="2003E018" w:rsidR="000F43F1" w:rsidRPr="007405CF" w:rsidDel="00FF73B5" w:rsidRDefault="000F43F1" w:rsidP="00DC4521">
            <w:pPr>
              <w:spacing w:before="0" w:after="0" w:line="256" w:lineRule="auto"/>
              <w:jc w:val="center"/>
              <w:rPr>
                <w:noProof/>
                <w:color w:val="006100"/>
                <w:sz w:val="18"/>
                <w:szCs w:val="18"/>
              </w:rPr>
            </w:pPr>
            <w:r w:rsidRPr="007405CF">
              <w:rPr>
                <w:noProof/>
                <w:color w:val="006100"/>
                <w:sz w:val="18"/>
                <w:szCs w:val="18"/>
              </w:rPr>
              <w:t>2026</w:t>
            </w:r>
          </w:p>
        </w:tc>
        <w:tc>
          <w:tcPr>
            <w:tcW w:w="4555" w:type="dxa"/>
            <w:shd w:val="clear" w:color="auto" w:fill="C6EFCE"/>
            <w:noWrap/>
          </w:tcPr>
          <w:p w14:paraId="1A3B32EB" w14:textId="235FFE83" w:rsidR="000F43F1" w:rsidRPr="007405CF" w:rsidRDefault="00806A40" w:rsidP="3DAFDD16">
            <w:pPr>
              <w:spacing w:before="0" w:after="0" w:line="256" w:lineRule="auto"/>
              <w:rPr>
                <w:noProof/>
                <w:color w:val="006100"/>
                <w:sz w:val="18"/>
                <w:szCs w:val="18"/>
              </w:rPr>
            </w:pPr>
            <w:r>
              <w:rPr>
                <w:noProof/>
                <w:color w:val="006100"/>
                <w:sz w:val="18"/>
                <w:szCs w:val="18"/>
              </w:rPr>
              <w:t xml:space="preserve">20 </w:t>
            </w:r>
            <w:r w:rsidR="000C7CF5">
              <w:rPr>
                <w:noProof/>
                <w:color w:val="006100"/>
                <w:sz w:val="18"/>
                <w:szCs w:val="18"/>
              </w:rPr>
              <w:t>n</w:t>
            </w:r>
            <w:r w:rsidR="7EA209D3" w:rsidRPr="0DD5D367">
              <w:rPr>
                <w:noProof/>
                <w:color w:val="006100"/>
                <w:sz w:val="18"/>
                <w:szCs w:val="18"/>
              </w:rPr>
              <w:t xml:space="preserve">on-formal </w:t>
            </w:r>
            <w:r w:rsidR="38D2A90D" w:rsidRPr="0DD5D367">
              <w:rPr>
                <w:noProof/>
                <w:color w:val="006100"/>
                <w:sz w:val="18"/>
                <w:szCs w:val="18"/>
              </w:rPr>
              <w:t>education</w:t>
            </w:r>
            <w:r w:rsidR="00270DAF">
              <w:rPr>
                <w:noProof/>
                <w:color w:val="006100"/>
                <w:sz w:val="18"/>
                <w:szCs w:val="18"/>
              </w:rPr>
              <w:t xml:space="preserve"> </w:t>
            </w:r>
            <w:r w:rsidR="65D8EB7D" w:rsidRPr="0DD5D367">
              <w:rPr>
                <w:noProof/>
                <w:color w:val="006100"/>
                <w:sz w:val="18"/>
                <w:szCs w:val="18"/>
              </w:rPr>
              <w:t>programmes</w:t>
            </w:r>
            <w:r w:rsidR="0538CF8D" w:rsidRPr="0DD5D367">
              <w:rPr>
                <w:noProof/>
                <w:color w:val="006100"/>
                <w:sz w:val="18"/>
                <w:szCs w:val="18"/>
              </w:rPr>
              <w:t xml:space="preserve"> </w:t>
            </w:r>
            <w:r w:rsidR="760293DC" w:rsidRPr="0DD5D367">
              <w:rPr>
                <w:noProof/>
                <w:color w:val="006100"/>
                <w:sz w:val="18"/>
                <w:szCs w:val="18"/>
              </w:rPr>
              <w:t xml:space="preserve">in financial literacy </w:t>
            </w:r>
            <w:r w:rsidR="666774F0" w:rsidRPr="0DD5D367">
              <w:rPr>
                <w:noProof/>
                <w:color w:val="006100"/>
                <w:sz w:val="18"/>
                <w:szCs w:val="18"/>
              </w:rPr>
              <w:t>for adults</w:t>
            </w:r>
            <w:r w:rsidR="5B4D7928" w:rsidRPr="23F8C91F">
              <w:rPr>
                <w:noProof/>
                <w:color w:val="006100"/>
                <w:sz w:val="18"/>
                <w:szCs w:val="18"/>
              </w:rPr>
              <w:t xml:space="preserve"> confirmed by a </w:t>
            </w:r>
            <w:r w:rsidR="5B4D7928" w:rsidRPr="2B1C905E">
              <w:rPr>
                <w:noProof/>
                <w:color w:val="006100"/>
                <w:sz w:val="18"/>
                <w:szCs w:val="18"/>
              </w:rPr>
              <w:t>professional committee</w:t>
            </w:r>
            <w:r w:rsidR="3F7688C3" w:rsidRPr="4F3D67D6">
              <w:rPr>
                <w:noProof/>
                <w:color w:val="006100"/>
                <w:sz w:val="18"/>
                <w:szCs w:val="18"/>
              </w:rPr>
              <w:t>.</w:t>
            </w:r>
          </w:p>
        </w:tc>
      </w:tr>
      <w:tr w:rsidR="007E06FA" w:rsidRPr="007405CF" w14:paraId="51EA788E" w14:textId="77777777" w:rsidTr="00DC4521">
        <w:trPr>
          <w:trHeight w:val="300"/>
          <w:jc w:val="center"/>
        </w:trPr>
        <w:tc>
          <w:tcPr>
            <w:tcW w:w="562" w:type="dxa"/>
            <w:shd w:val="clear" w:color="auto" w:fill="C6EFCE"/>
            <w:noWrap/>
          </w:tcPr>
          <w:p w14:paraId="37ACE929" w14:textId="77777777" w:rsidR="003C6015" w:rsidRPr="007405CF" w:rsidRDefault="003C6015" w:rsidP="000B3FEC">
            <w:pPr>
              <w:spacing w:before="0" w:after="0" w:line="256" w:lineRule="auto"/>
              <w:jc w:val="center"/>
              <w:rPr>
                <w:rFonts w:eastAsia="Times New Roman"/>
                <w:noProof/>
                <w:color w:val="006100"/>
                <w:sz w:val="18"/>
                <w:szCs w:val="18"/>
              </w:rPr>
            </w:pPr>
            <w:r w:rsidRPr="007405CF">
              <w:rPr>
                <w:noProof/>
                <w:color w:val="006100"/>
                <w:sz w:val="18"/>
                <w:szCs w:val="18"/>
              </w:rPr>
              <w:t>159</w:t>
            </w:r>
          </w:p>
        </w:tc>
        <w:tc>
          <w:tcPr>
            <w:tcW w:w="1560" w:type="dxa"/>
            <w:shd w:val="clear" w:color="auto" w:fill="C6EFCE"/>
            <w:noWrap/>
          </w:tcPr>
          <w:p w14:paraId="7F79AE5F" w14:textId="34B3AF72"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B: Reform of higher education for a green and resilient transition</w:t>
            </w:r>
          </w:p>
        </w:tc>
        <w:tc>
          <w:tcPr>
            <w:tcW w:w="992" w:type="dxa"/>
            <w:shd w:val="clear" w:color="auto" w:fill="C6EFCE"/>
            <w:noWrap/>
          </w:tcPr>
          <w:p w14:paraId="7A23629A" w14:textId="202BEECA" w:rsidR="003C6015" w:rsidRPr="007405CF" w:rsidRDefault="21D9FFB9" w:rsidP="003C6015">
            <w:pPr>
              <w:spacing w:before="0" w:after="0" w:line="256" w:lineRule="auto"/>
              <w:rPr>
                <w:rFonts w:eastAsia="Times New Roman"/>
                <w:noProof/>
                <w:color w:val="006100"/>
                <w:sz w:val="18"/>
                <w:szCs w:val="18"/>
              </w:rPr>
            </w:pPr>
            <w:r w:rsidRPr="0DD5D367">
              <w:rPr>
                <w:noProof/>
                <w:color w:val="006100"/>
                <w:sz w:val="18"/>
                <w:szCs w:val="18"/>
              </w:rPr>
              <w:t xml:space="preserve"> </w:t>
            </w:r>
            <w:r w:rsidR="170D3DE2" w:rsidRPr="0DD5D367">
              <w:rPr>
                <w:noProof/>
                <w:color w:val="006100"/>
                <w:sz w:val="18"/>
                <w:szCs w:val="18"/>
              </w:rPr>
              <w:t>Target</w:t>
            </w:r>
          </w:p>
        </w:tc>
        <w:tc>
          <w:tcPr>
            <w:tcW w:w="1984" w:type="dxa"/>
            <w:shd w:val="clear" w:color="auto" w:fill="C6EFCE"/>
            <w:noWrap/>
          </w:tcPr>
          <w:p w14:paraId="3A8AA3F5" w14:textId="1394FE02" w:rsidR="003C6015" w:rsidRPr="007405CF" w:rsidRDefault="5E01C281" w:rsidP="3DAFDD16">
            <w:pPr>
              <w:spacing w:before="0" w:after="0" w:line="256" w:lineRule="auto"/>
              <w:rPr>
                <w:noProof/>
                <w:color w:val="006100"/>
                <w:sz w:val="18"/>
                <w:szCs w:val="18"/>
              </w:rPr>
            </w:pPr>
            <w:r w:rsidRPr="3DAFDD16">
              <w:rPr>
                <w:noProof/>
                <w:color w:val="006100"/>
                <w:sz w:val="18"/>
                <w:szCs w:val="18"/>
              </w:rPr>
              <w:t>Rev</w:t>
            </w:r>
            <w:r w:rsidR="223792E2" w:rsidRPr="3DAFDD16">
              <w:rPr>
                <w:noProof/>
                <w:color w:val="006100"/>
                <w:sz w:val="18"/>
                <w:szCs w:val="18"/>
              </w:rPr>
              <w:t>ised</w:t>
            </w:r>
            <w:r w:rsidR="2F732CE1" w:rsidRPr="3DAFDD16">
              <w:rPr>
                <w:noProof/>
                <w:color w:val="006100"/>
                <w:sz w:val="18"/>
                <w:szCs w:val="18"/>
              </w:rPr>
              <w:t xml:space="preserve"> higher education</w:t>
            </w:r>
            <w:r w:rsidR="00270DAF">
              <w:rPr>
                <w:noProof/>
                <w:color w:val="006100"/>
                <w:sz w:val="18"/>
                <w:szCs w:val="18"/>
              </w:rPr>
              <w:t xml:space="preserve"> </w:t>
            </w:r>
            <w:r w:rsidR="21139DEC" w:rsidRPr="3DAFDD16">
              <w:rPr>
                <w:noProof/>
                <w:color w:val="006100"/>
                <w:sz w:val="18"/>
                <w:szCs w:val="18"/>
              </w:rPr>
              <w:t>study programmes</w:t>
            </w:r>
          </w:p>
        </w:tc>
        <w:tc>
          <w:tcPr>
            <w:tcW w:w="1843" w:type="dxa"/>
            <w:shd w:val="clear" w:color="auto" w:fill="C6EFCE"/>
            <w:noWrap/>
          </w:tcPr>
          <w:p w14:paraId="73C0CB23" w14:textId="1A4BD757" w:rsidR="003C6015" w:rsidRPr="007405CF" w:rsidRDefault="003C6015" w:rsidP="3DAFDD16">
            <w:pPr>
              <w:spacing w:before="0" w:after="0" w:line="240" w:lineRule="auto"/>
              <w:rPr>
                <w:noProof/>
                <w:color w:val="006100"/>
                <w:sz w:val="18"/>
                <w:szCs w:val="18"/>
              </w:rPr>
            </w:pPr>
          </w:p>
        </w:tc>
        <w:tc>
          <w:tcPr>
            <w:tcW w:w="992" w:type="dxa"/>
            <w:shd w:val="clear" w:color="auto" w:fill="C6EFCE"/>
            <w:noWrap/>
          </w:tcPr>
          <w:p w14:paraId="463DF573" w14:textId="5A8356FB" w:rsidR="003C6015" w:rsidRPr="007405CF" w:rsidRDefault="2EA6D75A" w:rsidP="00DC4521">
            <w:pPr>
              <w:spacing w:before="0" w:after="0" w:line="256" w:lineRule="auto"/>
              <w:jc w:val="center"/>
              <w:rPr>
                <w:rFonts w:eastAsia="Times New Roman"/>
                <w:noProof/>
                <w:color w:val="006100"/>
                <w:sz w:val="18"/>
                <w:szCs w:val="18"/>
              </w:rPr>
            </w:pPr>
            <w:r w:rsidRPr="3DAFDD16">
              <w:rPr>
                <w:rFonts w:eastAsia="Times New Roman"/>
                <w:noProof/>
                <w:color w:val="006100"/>
                <w:sz w:val="18"/>
                <w:szCs w:val="18"/>
              </w:rPr>
              <w:t>Number</w:t>
            </w:r>
          </w:p>
        </w:tc>
        <w:tc>
          <w:tcPr>
            <w:tcW w:w="851" w:type="dxa"/>
            <w:shd w:val="clear" w:color="auto" w:fill="C6EFCE"/>
            <w:noWrap/>
          </w:tcPr>
          <w:p w14:paraId="51FE20CE" w14:textId="7A5E2BBE" w:rsidR="003C6015" w:rsidRPr="007405CF" w:rsidRDefault="2EA6D75A" w:rsidP="00DC4521">
            <w:pPr>
              <w:spacing w:before="0" w:after="0" w:line="256" w:lineRule="auto"/>
              <w:jc w:val="center"/>
              <w:rPr>
                <w:rFonts w:eastAsia="Times New Roman"/>
                <w:noProof/>
                <w:color w:val="006100"/>
                <w:sz w:val="18"/>
                <w:szCs w:val="18"/>
              </w:rPr>
            </w:pPr>
            <w:r w:rsidRPr="3DAFDD16">
              <w:rPr>
                <w:rFonts w:eastAsia="Times New Roman"/>
                <w:noProof/>
                <w:color w:val="006100"/>
                <w:sz w:val="18"/>
                <w:szCs w:val="18"/>
              </w:rPr>
              <w:t>0</w:t>
            </w:r>
          </w:p>
        </w:tc>
        <w:tc>
          <w:tcPr>
            <w:tcW w:w="850" w:type="dxa"/>
            <w:shd w:val="clear" w:color="auto" w:fill="C6EFCE"/>
            <w:noWrap/>
          </w:tcPr>
          <w:p w14:paraId="1D3D6B7C" w14:textId="4496002A" w:rsidR="003C6015" w:rsidRPr="007405CF" w:rsidRDefault="2EA6D75A" w:rsidP="00DC4521">
            <w:pPr>
              <w:spacing w:before="0" w:after="0" w:line="256" w:lineRule="auto"/>
              <w:jc w:val="center"/>
              <w:rPr>
                <w:rFonts w:eastAsia="Times New Roman"/>
                <w:noProof/>
                <w:color w:val="006100"/>
                <w:sz w:val="18"/>
                <w:szCs w:val="18"/>
              </w:rPr>
            </w:pPr>
            <w:r w:rsidRPr="3DAFDD16">
              <w:rPr>
                <w:rFonts w:eastAsia="Times New Roman"/>
                <w:noProof/>
                <w:color w:val="006100"/>
                <w:sz w:val="18"/>
                <w:szCs w:val="18"/>
              </w:rPr>
              <w:t>67</w:t>
            </w:r>
          </w:p>
        </w:tc>
        <w:tc>
          <w:tcPr>
            <w:tcW w:w="851" w:type="dxa"/>
            <w:shd w:val="clear" w:color="auto" w:fill="C6EFCE"/>
            <w:noWrap/>
          </w:tcPr>
          <w:p w14:paraId="5851360F" w14:textId="77777777" w:rsidR="003C6015" w:rsidRPr="007405CF" w:rsidRDefault="003C6015" w:rsidP="00DC4521">
            <w:pPr>
              <w:spacing w:before="0" w:after="0" w:line="256" w:lineRule="auto"/>
              <w:jc w:val="center"/>
              <w:rPr>
                <w:rFonts w:eastAsia="Times New Roman"/>
                <w:noProof/>
                <w:color w:val="006100"/>
                <w:sz w:val="18"/>
                <w:szCs w:val="18"/>
              </w:rPr>
            </w:pPr>
            <w:r w:rsidRPr="007405CF">
              <w:rPr>
                <w:noProof/>
                <w:color w:val="006100"/>
                <w:sz w:val="18"/>
                <w:szCs w:val="18"/>
              </w:rPr>
              <w:t>Q2</w:t>
            </w:r>
          </w:p>
        </w:tc>
        <w:tc>
          <w:tcPr>
            <w:tcW w:w="567" w:type="dxa"/>
            <w:shd w:val="clear" w:color="auto" w:fill="C6EFCE"/>
            <w:noWrap/>
          </w:tcPr>
          <w:p w14:paraId="3E93B843" w14:textId="77777777" w:rsidR="003C6015" w:rsidRPr="007405CF" w:rsidRDefault="003C6015" w:rsidP="00DC4521">
            <w:pPr>
              <w:spacing w:before="0" w:after="0" w:line="256" w:lineRule="auto"/>
              <w:jc w:val="center"/>
              <w:rPr>
                <w:rFonts w:eastAsia="Times New Roman"/>
                <w:noProof/>
                <w:color w:val="006100"/>
                <w:sz w:val="18"/>
                <w:szCs w:val="18"/>
              </w:rPr>
            </w:pPr>
            <w:r w:rsidRPr="007405CF">
              <w:rPr>
                <w:noProof/>
                <w:color w:val="006100"/>
                <w:sz w:val="18"/>
                <w:szCs w:val="18"/>
              </w:rPr>
              <w:t>2026</w:t>
            </w:r>
          </w:p>
        </w:tc>
        <w:tc>
          <w:tcPr>
            <w:tcW w:w="4555" w:type="dxa"/>
            <w:shd w:val="clear" w:color="auto" w:fill="C6EFCE"/>
            <w:noWrap/>
          </w:tcPr>
          <w:p w14:paraId="4410C1E0" w14:textId="387887E8" w:rsidR="003C6015" w:rsidRPr="007405CF" w:rsidRDefault="2E141E79" w:rsidP="121472D6">
            <w:pPr>
              <w:spacing w:before="0" w:after="0" w:line="256" w:lineRule="auto"/>
              <w:rPr>
                <w:rFonts w:eastAsia="Times New Roman"/>
                <w:noProof/>
                <w:color w:val="006100"/>
                <w:sz w:val="18"/>
                <w:szCs w:val="18"/>
              </w:rPr>
            </w:pPr>
            <w:r w:rsidRPr="3DAFDD16">
              <w:rPr>
                <w:noProof/>
                <w:color w:val="006100"/>
                <w:sz w:val="18"/>
                <w:szCs w:val="18"/>
              </w:rPr>
              <w:t xml:space="preserve">67 revised </w:t>
            </w:r>
            <w:r w:rsidR="317EDA39" w:rsidRPr="29A7C81A">
              <w:rPr>
                <w:noProof/>
                <w:color w:val="006100"/>
                <w:sz w:val="18"/>
                <w:szCs w:val="18"/>
              </w:rPr>
              <w:t xml:space="preserve">professional </w:t>
            </w:r>
            <w:r w:rsidRPr="3DAFDD16">
              <w:rPr>
                <w:noProof/>
                <w:color w:val="006100"/>
                <w:sz w:val="18"/>
                <w:szCs w:val="18"/>
              </w:rPr>
              <w:t>higher education study programmes</w:t>
            </w:r>
            <w:r w:rsidR="254EA424" w:rsidRPr="5585F6D7">
              <w:rPr>
                <w:noProof/>
                <w:color w:val="006100"/>
                <w:sz w:val="18"/>
                <w:szCs w:val="18"/>
              </w:rPr>
              <w:t>.</w:t>
            </w:r>
            <w:r w:rsidRPr="3DAFDD16">
              <w:rPr>
                <w:noProof/>
                <w:color w:val="006100"/>
                <w:sz w:val="18"/>
                <w:szCs w:val="18"/>
              </w:rPr>
              <w:t xml:space="preserve"> </w:t>
            </w:r>
            <w:r w:rsidR="254EA424" w:rsidRPr="3D6AB84D">
              <w:rPr>
                <w:noProof/>
                <w:color w:val="006100"/>
                <w:sz w:val="18"/>
                <w:szCs w:val="18"/>
              </w:rPr>
              <w:t>The revisions should</w:t>
            </w:r>
            <w:r w:rsidR="2C443B71" w:rsidRPr="3D6AB84D">
              <w:rPr>
                <w:noProof/>
                <w:color w:val="006100"/>
                <w:sz w:val="18"/>
                <w:szCs w:val="18"/>
              </w:rPr>
              <w:t xml:space="preserve"> </w:t>
            </w:r>
            <w:r w:rsidR="254EA424" w:rsidRPr="5CEE5376">
              <w:rPr>
                <w:noProof/>
                <w:color w:val="006100"/>
                <w:sz w:val="18"/>
                <w:szCs w:val="18"/>
              </w:rPr>
              <w:t>relate</w:t>
            </w:r>
            <w:r w:rsidRPr="3DAFDD16">
              <w:rPr>
                <w:noProof/>
                <w:color w:val="006100"/>
                <w:sz w:val="18"/>
                <w:szCs w:val="18"/>
              </w:rPr>
              <w:t xml:space="preserve"> to </w:t>
            </w:r>
            <w:r w:rsidR="7AF13311" w:rsidRPr="27245679">
              <w:rPr>
                <w:noProof/>
                <w:color w:val="006100"/>
                <w:sz w:val="18"/>
                <w:szCs w:val="18"/>
              </w:rPr>
              <w:t>green/</w:t>
            </w:r>
            <w:r w:rsidRPr="5586B78A">
              <w:rPr>
                <w:noProof/>
                <w:color w:val="006100"/>
                <w:sz w:val="18"/>
                <w:szCs w:val="18"/>
              </w:rPr>
              <w:t>sustainab</w:t>
            </w:r>
            <w:r w:rsidR="31B5E4BC" w:rsidRPr="5586B78A">
              <w:rPr>
                <w:noProof/>
                <w:color w:val="006100"/>
                <w:sz w:val="18"/>
                <w:szCs w:val="18"/>
              </w:rPr>
              <w:t>le</w:t>
            </w:r>
            <w:r w:rsidRPr="3DAFDD16">
              <w:rPr>
                <w:noProof/>
                <w:color w:val="006100"/>
                <w:sz w:val="18"/>
                <w:szCs w:val="18"/>
              </w:rPr>
              <w:t xml:space="preserve"> </w:t>
            </w:r>
            <w:r w:rsidR="37FFD5B5" w:rsidRPr="029E687F">
              <w:rPr>
                <w:noProof/>
                <w:color w:val="006100"/>
                <w:sz w:val="18"/>
                <w:szCs w:val="18"/>
              </w:rPr>
              <w:t>and/</w:t>
            </w:r>
            <w:r w:rsidRPr="3DAFDD16">
              <w:rPr>
                <w:noProof/>
                <w:color w:val="006100"/>
                <w:sz w:val="18"/>
                <w:szCs w:val="18"/>
              </w:rPr>
              <w:t>or digital competences</w:t>
            </w:r>
            <w:r w:rsidR="2A6E8E4B" w:rsidRPr="3DAFDD16">
              <w:rPr>
                <w:noProof/>
                <w:color w:val="006100"/>
                <w:sz w:val="18"/>
                <w:szCs w:val="18"/>
              </w:rPr>
              <w:t>.</w:t>
            </w:r>
          </w:p>
        </w:tc>
      </w:tr>
      <w:tr w:rsidR="00D4310A" w:rsidRPr="007405CF" w14:paraId="450B8A21" w14:textId="77777777" w:rsidTr="00DC4521">
        <w:trPr>
          <w:trHeight w:val="1400"/>
          <w:jc w:val="center"/>
        </w:trPr>
        <w:tc>
          <w:tcPr>
            <w:tcW w:w="562" w:type="dxa"/>
            <w:shd w:val="clear" w:color="auto" w:fill="C6EFCE"/>
            <w:noWrap/>
          </w:tcPr>
          <w:p w14:paraId="2B1FB2AF" w14:textId="77777777" w:rsidR="003C6015" w:rsidRPr="007405CF" w:rsidRDefault="003C6015" w:rsidP="000B3FEC">
            <w:pPr>
              <w:spacing w:before="0" w:after="0" w:line="256" w:lineRule="auto"/>
              <w:jc w:val="center"/>
              <w:rPr>
                <w:rFonts w:eastAsia="Times New Roman"/>
                <w:noProof/>
                <w:color w:val="006100"/>
                <w:sz w:val="18"/>
                <w:szCs w:val="18"/>
              </w:rPr>
            </w:pPr>
            <w:r w:rsidRPr="007405CF">
              <w:rPr>
                <w:noProof/>
                <w:color w:val="006100"/>
                <w:sz w:val="18"/>
                <w:szCs w:val="18"/>
              </w:rPr>
              <w:t>160</w:t>
            </w:r>
          </w:p>
        </w:tc>
        <w:tc>
          <w:tcPr>
            <w:tcW w:w="1560" w:type="dxa"/>
            <w:shd w:val="clear" w:color="auto" w:fill="C6EFCE"/>
            <w:noWrap/>
          </w:tcPr>
          <w:p w14:paraId="7A16A7E8" w14:textId="77E172D0"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F: Pilot projects for higher education reform for a green and resilient transition</w:t>
            </w:r>
          </w:p>
        </w:tc>
        <w:tc>
          <w:tcPr>
            <w:tcW w:w="992" w:type="dxa"/>
            <w:shd w:val="clear" w:color="auto" w:fill="C6EFCE"/>
            <w:noWrap/>
          </w:tcPr>
          <w:p w14:paraId="5234624C"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Milestone</w:t>
            </w:r>
          </w:p>
        </w:tc>
        <w:tc>
          <w:tcPr>
            <w:tcW w:w="1984" w:type="dxa"/>
            <w:shd w:val="clear" w:color="auto" w:fill="C6EFCE"/>
            <w:noWrap/>
          </w:tcPr>
          <w:p w14:paraId="3EABD08E" w14:textId="4AECC229"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Completed selection of pilot projects for the renewal of the higher education process</w:t>
            </w:r>
          </w:p>
        </w:tc>
        <w:tc>
          <w:tcPr>
            <w:tcW w:w="1843" w:type="dxa"/>
            <w:shd w:val="clear" w:color="auto" w:fill="C6EFCE"/>
            <w:noWrap/>
          </w:tcPr>
          <w:p w14:paraId="606CB458" w14:textId="77777777" w:rsidR="003C6015" w:rsidRPr="007405CF" w:rsidRDefault="003C6015" w:rsidP="00CE7BA5">
            <w:pPr>
              <w:spacing w:before="0" w:after="0" w:line="256" w:lineRule="auto"/>
              <w:rPr>
                <w:rFonts w:eastAsia="Times New Roman"/>
                <w:noProof/>
                <w:color w:val="006100"/>
                <w:sz w:val="18"/>
                <w:szCs w:val="18"/>
              </w:rPr>
            </w:pPr>
            <w:r w:rsidRPr="007405CF">
              <w:rPr>
                <w:noProof/>
                <w:color w:val="006100"/>
                <w:sz w:val="18"/>
                <w:szCs w:val="18"/>
              </w:rPr>
              <w:t>Communication of results</w:t>
            </w:r>
          </w:p>
        </w:tc>
        <w:tc>
          <w:tcPr>
            <w:tcW w:w="992" w:type="dxa"/>
            <w:shd w:val="clear" w:color="auto" w:fill="C6EFCE"/>
            <w:noWrap/>
          </w:tcPr>
          <w:p w14:paraId="454F8F3A" w14:textId="6949CE05" w:rsidR="003C6015" w:rsidRPr="007405CF" w:rsidRDefault="003C6015" w:rsidP="00DC4521">
            <w:pPr>
              <w:spacing w:before="0" w:after="0" w:line="256" w:lineRule="auto"/>
              <w:jc w:val="center"/>
              <w:rPr>
                <w:rFonts w:eastAsia="Times New Roman"/>
                <w:noProof/>
                <w:color w:val="006100"/>
                <w:sz w:val="18"/>
                <w:szCs w:val="18"/>
              </w:rPr>
            </w:pPr>
          </w:p>
        </w:tc>
        <w:tc>
          <w:tcPr>
            <w:tcW w:w="851" w:type="dxa"/>
            <w:shd w:val="clear" w:color="auto" w:fill="C6EFCE"/>
            <w:noWrap/>
          </w:tcPr>
          <w:p w14:paraId="18367632" w14:textId="4F71799F" w:rsidR="003C6015" w:rsidRPr="007405CF" w:rsidRDefault="003C6015" w:rsidP="00DC4521">
            <w:pPr>
              <w:spacing w:before="0" w:after="0" w:line="256" w:lineRule="auto"/>
              <w:jc w:val="center"/>
              <w:rPr>
                <w:rFonts w:eastAsia="Times New Roman"/>
                <w:noProof/>
                <w:color w:val="006100"/>
                <w:sz w:val="18"/>
                <w:szCs w:val="18"/>
              </w:rPr>
            </w:pPr>
          </w:p>
        </w:tc>
        <w:tc>
          <w:tcPr>
            <w:tcW w:w="850" w:type="dxa"/>
            <w:shd w:val="clear" w:color="auto" w:fill="C6EFCE"/>
            <w:noWrap/>
          </w:tcPr>
          <w:p w14:paraId="7C6112A2" w14:textId="4F53A081" w:rsidR="003C6015" w:rsidRPr="007405CF" w:rsidRDefault="003C6015" w:rsidP="00DC4521">
            <w:pPr>
              <w:spacing w:before="0" w:after="0" w:line="256" w:lineRule="auto"/>
              <w:jc w:val="center"/>
              <w:rPr>
                <w:rFonts w:eastAsia="Times New Roman"/>
                <w:noProof/>
                <w:color w:val="006100"/>
                <w:sz w:val="18"/>
                <w:szCs w:val="18"/>
              </w:rPr>
            </w:pPr>
          </w:p>
        </w:tc>
        <w:tc>
          <w:tcPr>
            <w:tcW w:w="851" w:type="dxa"/>
            <w:shd w:val="clear" w:color="auto" w:fill="C6EFCE"/>
            <w:noWrap/>
          </w:tcPr>
          <w:p w14:paraId="3314D314" w14:textId="77777777" w:rsidR="003C6015" w:rsidRPr="007405CF" w:rsidRDefault="003C6015" w:rsidP="00DC4521">
            <w:pPr>
              <w:spacing w:before="0" w:after="0" w:line="256" w:lineRule="auto"/>
              <w:jc w:val="center"/>
              <w:rPr>
                <w:rFonts w:eastAsia="Times New Roman"/>
                <w:noProof/>
                <w:color w:val="006100"/>
                <w:sz w:val="18"/>
                <w:szCs w:val="18"/>
              </w:rPr>
            </w:pPr>
            <w:r w:rsidRPr="007405CF">
              <w:rPr>
                <w:noProof/>
                <w:color w:val="006100"/>
                <w:sz w:val="18"/>
                <w:szCs w:val="18"/>
              </w:rPr>
              <w:t>Q2</w:t>
            </w:r>
          </w:p>
        </w:tc>
        <w:tc>
          <w:tcPr>
            <w:tcW w:w="567" w:type="dxa"/>
            <w:shd w:val="clear" w:color="auto" w:fill="C6EFCE"/>
            <w:noWrap/>
          </w:tcPr>
          <w:p w14:paraId="40F2746B" w14:textId="77777777" w:rsidR="003C6015" w:rsidRPr="007405CF" w:rsidRDefault="003C6015" w:rsidP="00DC4521">
            <w:pPr>
              <w:spacing w:before="0" w:after="0" w:line="256" w:lineRule="auto"/>
              <w:jc w:val="center"/>
              <w:rPr>
                <w:rFonts w:eastAsia="Times New Roman"/>
                <w:noProof/>
                <w:color w:val="006100"/>
                <w:sz w:val="18"/>
                <w:szCs w:val="18"/>
              </w:rPr>
            </w:pPr>
            <w:r w:rsidRPr="007405CF">
              <w:rPr>
                <w:noProof/>
                <w:color w:val="006100"/>
                <w:sz w:val="18"/>
                <w:szCs w:val="18"/>
              </w:rPr>
              <w:t>2022</w:t>
            </w:r>
          </w:p>
        </w:tc>
        <w:tc>
          <w:tcPr>
            <w:tcW w:w="4555" w:type="dxa"/>
            <w:shd w:val="clear" w:color="auto" w:fill="C6EFCE"/>
            <w:noWrap/>
          </w:tcPr>
          <w:p w14:paraId="3068F1A8" w14:textId="6C5E89AB"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The beneficiaries shall be public higher education institutions. Pilot projects shall test solutions for integrating digital and sustainable development competences in higher education curricula with the aim of improving labour market outcomes.</w:t>
            </w:r>
          </w:p>
        </w:tc>
      </w:tr>
      <w:tr w:rsidR="003C6015" w:rsidRPr="007405CF" w14:paraId="344F142D" w14:textId="77777777" w:rsidTr="00DC4521">
        <w:trPr>
          <w:trHeight w:val="300"/>
          <w:jc w:val="center"/>
        </w:trPr>
        <w:tc>
          <w:tcPr>
            <w:tcW w:w="562" w:type="dxa"/>
            <w:shd w:val="clear" w:color="auto" w:fill="C6EFCE"/>
            <w:noWrap/>
          </w:tcPr>
          <w:p w14:paraId="66BEF47E" w14:textId="77777777" w:rsidR="003C6015" w:rsidRPr="007405CF" w:rsidRDefault="003C6015" w:rsidP="000B3FEC">
            <w:pPr>
              <w:spacing w:before="0" w:after="0" w:line="256" w:lineRule="auto"/>
              <w:jc w:val="center"/>
              <w:rPr>
                <w:rFonts w:eastAsia="Times New Roman"/>
                <w:noProof/>
                <w:color w:val="006100"/>
                <w:sz w:val="18"/>
                <w:szCs w:val="18"/>
              </w:rPr>
            </w:pPr>
            <w:r w:rsidRPr="007405CF">
              <w:rPr>
                <w:noProof/>
                <w:color w:val="006100"/>
                <w:sz w:val="18"/>
                <w:szCs w:val="18"/>
              </w:rPr>
              <w:t>161</w:t>
            </w:r>
          </w:p>
        </w:tc>
        <w:tc>
          <w:tcPr>
            <w:tcW w:w="1560" w:type="dxa"/>
            <w:shd w:val="clear" w:color="auto" w:fill="C6EFCE"/>
            <w:noWrap/>
          </w:tcPr>
          <w:p w14:paraId="46B6842D" w14:textId="1EFE9731"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F: Pilot projects for higher education reform for a green and resilient transition</w:t>
            </w:r>
          </w:p>
        </w:tc>
        <w:tc>
          <w:tcPr>
            <w:tcW w:w="992" w:type="dxa"/>
            <w:shd w:val="clear" w:color="auto" w:fill="C6EFCE"/>
            <w:noWrap/>
          </w:tcPr>
          <w:p w14:paraId="62F99C98"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Target</w:t>
            </w:r>
          </w:p>
        </w:tc>
        <w:tc>
          <w:tcPr>
            <w:tcW w:w="1984" w:type="dxa"/>
            <w:shd w:val="clear" w:color="auto" w:fill="C6EFCE"/>
            <w:noWrap/>
          </w:tcPr>
          <w:p w14:paraId="1CF962CA" w14:textId="128D3248" w:rsidR="003C6015" w:rsidRPr="007405CF" w:rsidRDefault="00FB1AFD" w:rsidP="003C6015">
            <w:pPr>
              <w:spacing w:before="0" w:after="0" w:line="256" w:lineRule="auto"/>
              <w:rPr>
                <w:rFonts w:eastAsia="Times New Roman"/>
                <w:noProof/>
                <w:color w:val="006100"/>
                <w:sz w:val="18"/>
                <w:szCs w:val="18"/>
              </w:rPr>
            </w:pPr>
            <w:r w:rsidRPr="007405CF">
              <w:rPr>
                <w:noProof/>
                <w:color w:val="006100"/>
                <w:sz w:val="18"/>
                <w:szCs w:val="18"/>
              </w:rPr>
              <w:t>P</w:t>
            </w:r>
            <w:r w:rsidR="003C6015" w:rsidRPr="007405CF">
              <w:rPr>
                <w:noProof/>
                <w:color w:val="006100"/>
                <w:sz w:val="18"/>
                <w:szCs w:val="18"/>
              </w:rPr>
              <w:t xml:space="preserve">ilot projects for the renewal of higher education </w:t>
            </w:r>
            <w:r w:rsidR="00FF638A">
              <w:rPr>
                <w:noProof/>
                <w:color w:val="006100"/>
                <w:sz w:val="18"/>
                <w:szCs w:val="18"/>
              </w:rPr>
              <w:t>for a green and</w:t>
            </w:r>
            <w:r w:rsidR="06AADCC6" w:rsidRPr="4FC20978">
              <w:rPr>
                <w:noProof/>
                <w:color w:val="006100"/>
                <w:sz w:val="18"/>
                <w:szCs w:val="18"/>
              </w:rPr>
              <w:t>/or digital</w:t>
            </w:r>
            <w:r w:rsidR="00FF638A">
              <w:rPr>
                <w:noProof/>
                <w:color w:val="006100"/>
                <w:sz w:val="18"/>
                <w:szCs w:val="18"/>
              </w:rPr>
              <w:t xml:space="preserve"> transition</w:t>
            </w:r>
          </w:p>
        </w:tc>
        <w:tc>
          <w:tcPr>
            <w:tcW w:w="1843" w:type="dxa"/>
            <w:shd w:val="clear" w:color="auto" w:fill="C6EFCE"/>
            <w:noWrap/>
          </w:tcPr>
          <w:p w14:paraId="264FA49E" w14:textId="77777777" w:rsidR="003C6015" w:rsidRPr="007405CF" w:rsidRDefault="003C6015" w:rsidP="003C6015">
            <w:pPr>
              <w:spacing w:line="240" w:lineRule="auto"/>
              <w:jc w:val="both"/>
              <w:rPr>
                <w:rFonts w:eastAsia="Times New Roman"/>
                <w:noProof/>
                <w:color w:val="006100"/>
                <w:sz w:val="18"/>
                <w:szCs w:val="18"/>
              </w:rPr>
            </w:pPr>
            <w:r w:rsidRPr="007405CF">
              <w:rPr>
                <w:noProof/>
                <w:color w:val="006100"/>
                <w:sz w:val="18"/>
                <w:szCs w:val="18"/>
              </w:rPr>
              <w:t> </w:t>
            </w:r>
          </w:p>
        </w:tc>
        <w:tc>
          <w:tcPr>
            <w:tcW w:w="992" w:type="dxa"/>
            <w:shd w:val="clear" w:color="auto" w:fill="C6EFCE"/>
            <w:noWrap/>
          </w:tcPr>
          <w:p w14:paraId="586B14F1" w14:textId="77777777" w:rsidR="003C6015" w:rsidRPr="007405CF" w:rsidRDefault="003C6015" w:rsidP="00DC4521">
            <w:pPr>
              <w:spacing w:before="0" w:after="0" w:line="256" w:lineRule="auto"/>
              <w:jc w:val="center"/>
              <w:rPr>
                <w:rFonts w:eastAsia="Times New Roman"/>
                <w:noProof/>
                <w:color w:val="006100"/>
                <w:sz w:val="18"/>
                <w:szCs w:val="18"/>
              </w:rPr>
            </w:pPr>
            <w:r w:rsidRPr="007405CF">
              <w:rPr>
                <w:noProof/>
                <w:color w:val="006100"/>
                <w:sz w:val="18"/>
                <w:szCs w:val="18"/>
              </w:rPr>
              <w:t>Number</w:t>
            </w:r>
          </w:p>
        </w:tc>
        <w:tc>
          <w:tcPr>
            <w:tcW w:w="851" w:type="dxa"/>
            <w:shd w:val="clear" w:color="auto" w:fill="C6EFCE"/>
            <w:noWrap/>
          </w:tcPr>
          <w:p w14:paraId="1F0F4FB3" w14:textId="77777777" w:rsidR="003C6015" w:rsidRPr="007405CF" w:rsidRDefault="003C6015" w:rsidP="00DC4521">
            <w:pPr>
              <w:spacing w:before="0" w:after="0" w:line="256" w:lineRule="auto"/>
              <w:jc w:val="center"/>
              <w:rPr>
                <w:rFonts w:eastAsia="Times New Roman"/>
                <w:noProof/>
                <w:color w:val="006100"/>
                <w:sz w:val="18"/>
                <w:szCs w:val="18"/>
              </w:rPr>
            </w:pPr>
            <w:r w:rsidRPr="007405CF">
              <w:rPr>
                <w:noProof/>
                <w:color w:val="006100"/>
                <w:sz w:val="18"/>
                <w:szCs w:val="18"/>
              </w:rPr>
              <w:t>0</w:t>
            </w:r>
          </w:p>
        </w:tc>
        <w:tc>
          <w:tcPr>
            <w:tcW w:w="850" w:type="dxa"/>
            <w:shd w:val="clear" w:color="auto" w:fill="C6EFCE"/>
            <w:noWrap/>
          </w:tcPr>
          <w:p w14:paraId="297139F4" w14:textId="77777777" w:rsidR="003C6015" w:rsidRPr="007405CF" w:rsidRDefault="003C6015" w:rsidP="00DC4521">
            <w:pPr>
              <w:spacing w:before="0" w:after="0" w:line="256" w:lineRule="auto"/>
              <w:jc w:val="center"/>
              <w:rPr>
                <w:rFonts w:eastAsia="Times New Roman"/>
                <w:noProof/>
                <w:color w:val="006100"/>
                <w:sz w:val="18"/>
                <w:szCs w:val="18"/>
              </w:rPr>
            </w:pPr>
            <w:r w:rsidRPr="007405CF">
              <w:rPr>
                <w:noProof/>
                <w:color w:val="006100"/>
                <w:sz w:val="18"/>
                <w:szCs w:val="18"/>
              </w:rPr>
              <w:t>30</w:t>
            </w:r>
          </w:p>
        </w:tc>
        <w:tc>
          <w:tcPr>
            <w:tcW w:w="851" w:type="dxa"/>
            <w:shd w:val="clear" w:color="auto" w:fill="C6EFCE"/>
            <w:noWrap/>
          </w:tcPr>
          <w:p w14:paraId="77C91AC2" w14:textId="2E31334D" w:rsidR="003C6015" w:rsidRPr="007405CF" w:rsidRDefault="3945B957" w:rsidP="00DC4521">
            <w:pPr>
              <w:spacing w:before="0" w:after="0" w:line="256" w:lineRule="auto"/>
              <w:jc w:val="center"/>
              <w:rPr>
                <w:rFonts w:eastAsia="Times New Roman"/>
                <w:noProof/>
                <w:color w:val="006100"/>
                <w:sz w:val="18"/>
                <w:szCs w:val="18"/>
              </w:rPr>
            </w:pPr>
            <w:r w:rsidRPr="007405CF">
              <w:rPr>
                <w:noProof/>
                <w:color w:val="006100"/>
                <w:sz w:val="18"/>
                <w:szCs w:val="18"/>
              </w:rPr>
              <w:t>Q</w:t>
            </w:r>
            <w:r w:rsidR="1AC055AF" w:rsidRPr="007405CF">
              <w:rPr>
                <w:noProof/>
                <w:color w:val="006100"/>
                <w:sz w:val="18"/>
                <w:szCs w:val="18"/>
              </w:rPr>
              <w:t>2</w:t>
            </w:r>
          </w:p>
        </w:tc>
        <w:tc>
          <w:tcPr>
            <w:tcW w:w="567" w:type="dxa"/>
            <w:shd w:val="clear" w:color="auto" w:fill="C6EFCE"/>
            <w:noWrap/>
          </w:tcPr>
          <w:p w14:paraId="79146B80" w14:textId="3089DE13" w:rsidR="003C6015" w:rsidRPr="007405CF" w:rsidRDefault="3945B957" w:rsidP="00DC4521">
            <w:pPr>
              <w:spacing w:before="0" w:after="0" w:line="256" w:lineRule="auto"/>
              <w:jc w:val="center"/>
              <w:rPr>
                <w:rFonts w:eastAsia="Times New Roman"/>
                <w:noProof/>
                <w:color w:val="006100"/>
                <w:sz w:val="18"/>
                <w:szCs w:val="18"/>
              </w:rPr>
            </w:pPr>
            <w:r w:rsidRPr="007405CF">
              <w:rPr>
                <w:noProof/>
                <w:color w:val="006100"/>
                <w:sz w:val="18"/>
                <w:szCs w:val="18"/>
              </w:rPr>
              <w:t>202</w:t>
            </w:r>
            <w:r w:rsidR="261A2C05" w:rsidRPr="007405CF">
              <w:rPr>
                <w:noProof/>
                <w:color w:val="006100"/>
                <w:sz w:val="18"/>
                <w:szCs w:val="18"/>
              </w:rPr>
              <w:t>6</w:t>
            </w:r>
          </w:p>
        </w:tc>
        <w:tc>
          <w:tcPr>
            <w:tcW w:w="4555" w:type="dxa"/>
            <w:shd w:val="clear" w:color="auto" w:fill="C6EFCE"/>
            <w:noWrap/>
          </w:tcPr>
          <w:p w14:paraId="1F6D046A" w14:textId="5D809A52" w:rsidR="003C6015" w:rsidRPr="007405CF" w:rsidRDefault="25845BAF" w:rsidP="121472D6">
            <w:pPr>
              <w:spacing w:before="0" w:after="0" w:line="256" w:lineRule="auto"/>
              <w:rPr>
                <w:rFonts w:eastAsia="Times New Roman"/>
                <w:noProof/>
                <w:color w:val="006100"/>
                <w:sz w:val="18"/>
                <w:szCs w:val="18"/>
              </w:rPr>
            </w:pPr>
            <w:r w:rsidRPr="0DD5D367">
              <w:rPr>
                <w:noProof/>
                <w:color w:val="006100"/>
                <w:sz w:val="18"/>
                <w:szCs w:val="18"/>
              </w:rPr>
              <w:t xml:space="preserve">Delivery of </w:t>
            </w:r>
            <w:r w:rsidR="5F657A2C" w:rsidRPr="0DD5D367">
              <w:rPr>
                <w:noProof/>
                <w:color w:val="006100"/>
                <w:sz w:val="18"/>
                <w:szCs w:val="18"/>
              </w:rPr>
              <w:t xml:space="preserve">30 </w:t>
            </w:r>
            <w:r w:rsidR="1700C4FB" w:rsidRPr="0DD5D367">
              <w:rPr>
                <w:noProof/>
                <w:color w:val="006100"/>
                <w:sz w:val="18"/>
                <w:szCs w:val="18"/>
              </w:rPr>
              <w:t xml:space="preserve">pilot projects </w:t>
            </w:r>
            <w:r w:rsidR="608D693D" w:rsidRPr="74773A70">
              <w:rPr>
                <w:noProof/>
                <w:color w:val="006100"/>
                <w:sz w:val="18"/>
                <w:szCs w:val="18"/>
              </w:rPr>
              <w:t>in support of</w:t>
            </w:r>
            <w:r w:rsidR="0311E00D" w:rsidRPr="0DD5D367">
              <w:rPr>
                <w:noProof/>
                <w:color w:val="006100"/>
                <w:sz w:val="18"/>
                <w:szCs w:val="18"/>
              </w:rPr>
              <w:t xml:space="preserve"> </w:t>
            </w:r>
            <w:r w:rsidR="1700C4FB" w:rsidRPr="0DD5D367">
              <w:rPr>
                <w:noProof/>
                <w:color w:val="006100"/>
                <w:sz w:val="18"/>
                <w:szCs w:val="18"/>
              </w:rPr>
              <w:t>the renewal of</w:t>
            </w:r>
            <w:r w:rsidR="00270DAF">
              <w:rPr>
                <w:noProof/>
                <w:color w:val="006100"/>
                <w:sz w:val="18"/>
                <w:szCs w:val="18"/>
              </w:rPr>
              <w:t xml:space="preserve"> </w:t>
            </w:r>
            <w:r w:rsidR="1700C4FB" w:rsidRPr="0DD5D367">
              <w:rPr>
                <w:noProof/>
                <w:color w:val="006100"/>
                <w:sz w:val="18"/>
                <w:szCs w:val="18"/>
              </w:rPr>
              <w:t xml:space="preserve">higher education </w:t>
            </w:r>
            <w:r w:rsidR="00E55A1B">
              <w:rPr>
                <w:noProof/>
                <w:color w:val="006100"/>
                <w:sz w:val="18"/>
                <w:szCs w:val="18"/>
              </w:rPr>
              <w:t>for a green</w:t>
            </w:r>
            <w:r w:rsidR="71620FB1" w:rsidRPr="74773A70">
              <w:rPr>
                <w:noProof/>
                <w:color w:val="006100"/>
                <w:sz w:val="18"/>
                <w:szCs w:val="18"/>
              </w:rPr>
              <w:t>/sustainable and/or digital</w:t>
            </w:r>
            <w:r w:rsidR="00270DAF">
              <w:rPr>
                <w:noProof/>
                <w:color w:val="006100"/>
                <w:sz w:val="18"/>
                <w:szCs w:val="18"/>
              </w:rPr>
              <w:t xml:space="preserve"> </w:t>
            </w:r>
            <w:r w:rsidR="00E55A1B">
              <w:rPr>
                <w:noProof/>
                <w:color w:val="006100"/>
                <w:sz w:val="18"/>
                <w:szCs w:val="18"/>
              </w:rPr>
              <w:t>transition</w:t>
            </w:r>
            <w:r w:rsidR="22683899" w:rsidRPr="0DD5D367">
              <w:rPr>
                <w:noProof/>
                <w:color w:val="006100"/>
                <w:sz w:val="18"/>
                <w:szCs w:val="18"/>
              </w:rPr>
              <w:t>.</w:t>
            </w:r>
          </w:p>
        </w:tc>
      </w:tr>
      <w:tr w:rsidR="003C6015" w:rsidRPr="007405CF" w14:paraId="0DAFE244" w14:textId="77777777" w:rsidTr="00DC4521">
        <w:trPr>
          <w:trHeight w:val="309"/>
          <w:jc w:val="center"/>
        </w:trPr>
        <w:tc>
          <w:tcPr>
            <w:tcW w:w="562" w:type="dxa"/>
            <w:shd w:val="clear" w:color="auto" w:fill="C6EFCE"/>
            <w:noWrap/>
          </w:tcPr>
          <w:p w14:paraId="58C5C8A1" w14:textId="77777777" w:rsidR="003C6015" w:rsidRPr="007405CF" w:rsidRDefault="003C6015" w:rsidP="000B3FEC">
            <w:pPr>
              <w:spacing w:before="0" w:after="0" w:line="256" w:lineRule="auto"/>
              <w:jc w:val="center"/>
              <w:rPr>
                <w:rFonts w:eastAsia="Times New Roman"/>
                <w:noProof/>
                <w:color w:val="006100"/>
                <w:sz w:val="18"/>
                <w:szCs w:val="18"/>
              </w:rPr>
            </w:pPr>
            <w:r w:rsidRPr="007405CF">
              <w:rPr>
                <w:noProof/>
                <w:color w:val="006100"/>
                <w:sz w:val="18"/>
                <w:szCs w:val="18"/>
              </w:rPr>
              <w:t>162</w:t>
            </w:r>
          </w:p>
        </w:tc>
        <w:tc>
          <w:tcPr>
            <w:tcW w:w="1560" w:type="dxa"/>
            <w:shd w:val="clear" w:color="auto" w:fill="C6EFCE"/>
            <w:noWrap/>
          </w:tcPr>
          <w:p w14:paraId="36AEB0DD" w14:textId="27FAEF92" w:rsidR="003C6015" w:rsidRPr="007405CF" w:rsidRDefault="0566E6A7" w:rsidP="6B87DB29">
            <w:pPr>
              <w:spacing w:before="0" w:after="0" w:line="256" w:lineRule="auto"/>
              <w:rPr>
                <w:rFonts w:eastAsia="Times New Roman"/>
                <w:noProof/>
                <w:color w:val="006100"/>
                <w:sz w:val="18"/>
                <w:szCs w:val="18"/>
              </w:rPr>
            </w:pPr>
            <w:r w:rsidRPr="16ABF5AB">
              <w:rPr>
                <w:noProof/>
                <w:color w:val="006100"/>
                <w:sz w:val="18"/>
                <w:szCs w:val="18"/>
              </w:rPr>
              <w:t xml:space="preserve">C: </w:t>
            </w:r>
            <w:r w:rsidR="5B8E80B0" w:rsidRPr="16ABF5AB">
              <w:rPr>
                <w:noProof/>
                <w:color w:val="006100"/>
                <w:sz w:val="18"/>
                <w:szCs w:val="18"/>
              </w:rPr>
              <w:t>Revi</w:t>
            </w:r>
            <w:r w:rsidR="02B0D04A" w:rsidRPr="16ABF5AB">
              <w:rPr>
                <w:noProof/>
                <w:color w:val="006100"/>
                <w:sz w:val="18"/>
                <w:szCs w:val="18"/>
              </w:rPr>
              <w:t>s</w:t>
            </w:r>
            <w:r w:rsidRPr="16ABF5AB">
              <w:rPr>
                <w:noProof/>
                <w:color w:val="006100"/>
                <w:sz w:val="18"/>
                <w:szCs w:val="18"/>
              </w:rPr>
              <w:t xml:space="preserve">ion of vocational education </w:t>
            </w:r>
            <w:r w:rsidR="02B0D04A" w:rsidRPr="16ABF5AB">
              <w:rPr>
                <w:noProof/>
                <w:color w:val="006100"/>
                <w:sz w:val="18"/>
                <w:szCs w:val="18"/>
              </w:rPr>
              <w:t xml:space="preserve">and </w:t>
            </w:r>
            <w:r w:rsidRPr="16ABF5AB">
              <w:rPr>
                <w:noProof/>
                <w:color w:val="006100"/>
                <w:sz w:val="18"/>
                <w:szCs w:val="18"/>
              </w:rPr>
              <w:t>training</w:t>
            </w:r>
            <w:r w:rsidR="02B0D04A" w:rsidRPr="16ABF5AB">
              <w:rPr>
                <w:noProof/>
                <w:color w:val="006100"/>
                <w:sz w:val="18"/>
                <w:szCs w:val="18"/>
              </w:rPr>
              <w:t xml:space="preserve"> programmes</w:t>
            </w:r>
            <w:r w:rsidR="7F2C67FE" w:rsidRPr="16ABF5AB">
              <w:rPr>
                <w:noProof/>
                <w:color w:val="006100"/>
                <w:sz w:val="18"/>
                <w:szCs w:val="18"/>
              </w:rPr>
              <w:t xml:space="preserve"> </w:t>
            </w:r>
            <w:r w:rsidR="5BC1A3DC" w:rsidRPr="16ABF5AB">
              <w:rPr>
                <w:noProof/>
                <w:color w:val="006100"/>
                <w:sz w:val="18"/>
                <w:szCs w:val="18"/>
              </w:rPr>
              <w:t>(VET)</w:t>
            </w:r>
          </w:p>
        </w:tc>
        <w:tc>
          <w:tcPr>
            <w:tcW w:w="992" w:type="dxa"/>
            <w:shd w:val="clear" w:color="auto" w:fill="C6EFCE"/>
            <w:noWrap/>
          </w:tcPr>
          <w:p w14:paraId="66C3E919"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Target</w:t>
            </w:r>
          </w:p>
        </w:tc>
        <w:tc>
          <w:tcPr>
            <w:tcW w:w="1984" w:type="dxa"/>
            <w:shd w:val="clear" w:color="auto" w:fill="C6EFCE"/>
            <w:noWrap/>
          </w:tcPr>
          <w:p w14:paraId="04D2439F" w14:textId="0F858EC7" w:rsidR="003C6015" w:rsidRPr="007405CF" w:rsidRDefault="00F95BB7" w:rsidP="003C6015">
            <w:pPr>
              <w:spacing w:before="0" w:after="0" w:line="256" w:lineRule="auto"/>
              <w:rPr>
                <w:rFonts w:eastAsia="Times New Roman"/>
                <w:noProof/>
                <w:color w:val="006100"/>
                <w:sz w:val="18"/>
                <w:szCs w:val="18"/>
              </w:rPr>
            </w:pPr>
            <w:r w:rsidRPr="007405CF">
              <w:rPr>
                <w:noProof/>
                <w:color w:val="006100"/>
                <w:sz w:val="18"/>
                <w:szCs w:val="18"/>
              </w:rPr>
              <w:t>Rev</w:t>
            </w:r>
            <w:r w:rsidR="003C6015" w:rsidRPr="007405CF">
              <w:rPr>
                <w:noProof/>
                <w:color w:val="006100"/>
                <w:sz w:val="18"/>
                <w:szCs w:val="18"/>
              </w:rPr>
              <w:t xml:space="preserve">ised vocational education </w:t>
            </w:r>
            <w:r w:rsidR="00FE6324" w:rsidRPr="007405CF">
              <w:rPr>
                <w:noProof/>
                <w:color w:val="006100"/>
                <w:sz w:val="18"/>
                <w:szCs w:val="18"/>
              </w:rPr>
              <w:t>and</w:t>
            </w:r>
            <w:r w:rsidR="003C6015" w:rsidRPr="007405CF">
              <w:rPr>
                <w:noProof/>
                <w:color w:val="006100"/>
                <w:sz w:val="18"/>
                <w:szCs w:val="18"/>
              </w:rPr>
              <w:t xml:space="preserve"> training programmes</w:t>
            </w:r>
            <w:r w:rsidR="00701DE9">
              <w:rPr>
                <w:noProof/>
                <w:color w:val="006100"/>
                <w:sz w:val="18"/>
                <w:szCs w:val="18"/>
              </w:rPr>
              <w:t xml:space="preserve"> </w:t>
            </w:r>
            <w:r w:rsidR="00701DE9" w:rsidRPr="00BC76DC">
              <w:rPr>
                <w:noProof/>
                <w:color w:val="006100"/>
                <w:sz w:val="18"/>
                <w:szCs w:val="18"/>
              </w:rPr>
              <w:t>favourably</w:t>
            </w:r>
            <w:r w:rsidR="00701DE9">
              <w:rPr>
                <w:noProof/>
                <w:color w:val="006100"/>
                <w:sz w:val="18"/>
                <w:szCs w:val="18"/>
              </w:rPr>
              <w:t xml:space="preserve"> </w:t>
            </w:r>
            <w:r w:rsidR="00E533B4" w:rsidRPr="00BC76DC">
              <w:rPr>
                <w:noProof/>
                <w:color w:val="006100"/>
                <w:sz w:val="18"/>
                <w:szCs w:val="18"/>
              </w:rPr>
              <w:t>reviewed by the ministry responsible for education</w:t>
            </w:r>
          </w:p>
        </w:tc>
        <w:tc>
          <w:tcPr>
            <w:tcW w:w="1843" w:type="dxa"/>
            <w:shd w:val="clear" w:color="auto" w:fill="C6EFCE"/>
            <w:noWrap/>
          </w:tcPr>
          <w:p w14:paraId="1178CE95" w14:textId="77777777" w:rsidR="003C6015" w:rsidRPr="007405CF" w:rsidRDefault="003C6015" w:rsidP="003C6015">
            <w:pPr>
              <w:spacing w:line="240" w:lineRule="auto"/>
              <w:jc w:val="both"/>
              <w:rPr>
                <w:rFonts w:eastAsia="Times New Roman"/>
                <w:noProof/>
                <w:color w:val="006100"/>
                <w:sz w:val="18"/>
                <w:szCs w:val="18"/>
              </w:rPr>
            </w:pPr>
            <w:r w:rsidRPr="007405CF">
              <w:rPr>
                <w:noProof/>
                <w:color w:val="006100"/>
                <w:sz w:val="18"/>
                <w:szCs w:val="18"/>
              </w:rPr>
              <w:t> </w:t>
            </w:r>
          </w:p>
        </w:tc>
        <w:tc>
          <w:tcPr>
            <w:tcW w:w="992" w:type="dxa"/>
            <w:shd w:val="clear" w:color="auto" w:fill="C6EFCE"/>
            <w:noWrap/>
          </w:tcPr>
          <w:p w14:paraId="6299D6DC" w14:textId="77777777" w:rsidR="003C6015" w:rsidRPr="007405CF" w:rsidRDefault="003C6015" w:rsidP="00DC4521">
            <w:pPr>
              <w:spacing w:before="0" w:after="0" w:line="256" w:lineRule="auto"/>
              <w:jc w:val="center"/>
              <w:rPr>
                <w:rFonts w:eastAsia="Times New Roman"/>
                <w:noProof/>
                <w:color w:val="006100"/>
                <w:sz w:val="18"/>
                <w:szCs w:val="18"/>
              </w:rPr>
            </w:pPr>
            <w:r w:rsidRPr="007405CF">
              <w:rPr>
                <w:noProof/>
                <w:color w:val="006100"/>
                <w:sz w:val="18"/>
                <w:szCs w:val="18"/>
              </w:rPr>
              <w:t>Number</w:t>
            </w:r>
          </w:p>
        </w:tc>
        <w:tc>
          <w:tcPr>
            <w:tcW w:w="851" w:type="dxa"/>
            <w:shd w:val="clear" w:color="auto" w:fill="C6EFCE"/>
            <w:noWrap/>
          </w:tcPr>
          <w:p w14:paraId="42D4A09F" w14:textId="77777777" w:rsidR="003C6015" w:rsidRPr="007405CF" w:rsidRDefault="003C6015" w:rsidP="00DC4521">
            <w:pPr>
              <w:spacing w:before="0" w:after="0" w:line="256" w:lineRule="auto"/>
              <w:jc w:val="center"/>
              <w:rPr>
                <w:rFonts w:eastAsia="Times New Roman"/>
                <w:noProof/>
                <w:color w:val="006100"/>
                <w:sz w:val="18"/>
                <w:szCs w:val="18"/>
              </w:rPr>
            </w:pPr>
            <w:r w:rsidRPr="007405CF">
              <w:rPr>
                <w:noProof/>
                <w:color w:val="006100"/>
                <w:sz w:val="18"/>
                <w:szCs w:val="18"/>
              </w:rPr>
              <w:t>0</w:t>
            </w:r>
          </w:p>
        </w:tc>
        <w:tc>
          <w:tcPr>
            <w:tcW w:w="850" w:type="dxa"/>
            <w:shd w:val="clear" w:color="auto" w:fill="C6EFCE"/>
            <w:noWrap/>
          </w:tcPr>
          <w:p w14:paraId="7222C069" w14:textId="77777777" w:rsidR="003C6015" w:rsidRPr="007405CF" w:rsidRDefault="003C6015" w:rsidP="00DC4521">
            <w:pPr>
              <w:spacing w:before="0" w:after="0" w:line="256" w:lineRule="auto"/>
              <w:jc w:val="center"/>
              <w:rPr>
                <w:rFonts w:eastAsia="Times New Roman"/>
                <w:noProof/>
                <w:color w:val="006100"/>
                <w:sz w:val="18"/>
                <w:szCs w:val="18"/>
              </w:rPr>
            </w:pPr>
            <w:r w:rsidRPr="007405CF">
              <w:rPr>
                <w:noProof/>
                <w:color w:val="006100"/>
                <w:sz w:val="18"/>
                <w:szCs w:val="18"/>
              </w:rPr>
              <w:t>41</w:t>
            </w:r>
          </w:p>
        </w:tc>
        <w:tc>
          <w:tcPr>
            <w:tcW w:w="851" w:type="dxa"/>
            <w:shd w:val="clear" w:color="auto" w:fill="C6EFCE"/>
            <w:noWrap/>
          </w:tcPr>
          <w:p w14:paraId="3A3C7561" w14:textId="77777777" w:rsidR="003C6015" w:rsidRPr="007405CF" w:rsidRDefault="003C6015" w:rsidP="00DC4521">
            <w:pPr>
              <w:spacing w:before="0" w:after="0" w:line="256" w:lineRule="auto"/>
              <w:jc w:val="center"/>
              <w:rPr>
                <w:rFonts w:eastAsia="Times New Roman"/>
                <w:noProof/>
                <w:color w:val="006100"/>
                <w:sz w:val="18"/>
                <w:szCs w:val="18"/>
              </w:rPr>
            </w:pPr>
            <w:r w:rsidRPr="007405CF">
              <w:rPr>
                <w:noProof/>
                <w:color w:val="006100"/>
                <w:sz w:val="18"/>
                <w:szCs w:val="18"/>
              </w:rPr>
              <w:t>Q2</w:t>
            </w:r>
          </w:p>
        </w:tc>
        <w:tc>
          <w:tcPr>
            <w:tcW w:w="567" w:type="dxa"/>
            <w:shd w:val="clear" w:color="auto" w:fill="C6EFCE"/>
            <w:noWrap/>
          </w:tcPr>
          <w:p w14:paraId="3C6FE02E" w14:textId="77777777" w:rsidR="003C6015" w:rsidRPr="007405CF" w:rsidRDefault="003C6015" w:rsidP="00DC4521">
            <w:pPr>
              <w:spacing w:before="0" w:after="0" w:line="256" w:lineRule="auto"/>
              <w:jc w:val="center"/>
              <w:rPr>
                <w:rFonts w:eastAsia="Times New Roman"/>
                <w:noProof/>
                <w:color w:val="006100"/>
                <w:sz w:val="18"/>
                <w:szCs w:val="18"/>
              </w:rPr>
            </w:pPr>
            <w:r w:rsidRPr="007405CF">
              <w:rPr>
                <w:noProof/>
                <w:color w:val="006100"/>
                <w:sz w:val="18"/>
                <w:szCs w:val="18"/>
              </w:rPr>
              <w:t>2026</w:t>
            </w:r>
          </w:p>
        </w:tc>
        <w:tc>
          <w:tcPr>
            <w:tcW w:w="4555" w:type="dxa"/>
            <w:shd w:val="clear" w:color="auto" w:fill="C6EFCE"/>
            <w:noWrap/>
          </w:tcPr>
          <w:p w14:paraId="2AF82BAA" w14:textId="523454D8" w:rsidR="00EA10CC" w:rsidRPr="007405CF" w:rsidRDefault="005F42C6" w:rsidP="6B87DB29">
            <w:pPr>
              <w:spacing w:before="0" w:after="0" w:line="256" w:lineRule="auto"/>
              <w:rPr>
                <w:noProof/>
                <w:color w:val="006100"/>
                <w:sz w:val="18"/>
                <w:szCs w:val="18"/>
                <w:highlight w:val="yellow"/>
              </w:rPr>
            </w:pPr>
            <w:r w:rsidRPr="00BC76DC">
              <w:rPr>
                <w:noProof/>
                <w:color w:val="006100"/>
                <w:sz w:val="18"/>
                <w:szCs w:val="18"/>
              </w:rPr>
              <w:t xml:space="preserve">At least 41 revised vocational education and training programmes shall be approved by the ministry responsible for education </w:t>
            </w:r>
            <w:r w:rsidRPr="005242E0">
              <w:rPr>
                <w:noProof/>
                <w:color w:val="006100"/>
                <w:sz w:val="18"/>
                <w:szCs w:val="18"/>
              </w:rPr>
              <w:t>through issued favourable opinions</w:t>
            </w:r>
            <w:r w:rsidR="220A5F3A" w:rsidRPr="55D3B553">
              <w:rPr>
                <w:noProof/>
                <w:color w:val="006100"/>
                <w:sz w:val="18"/>
                <w:szCs w:val="18"/>
              </w:rPr>
              <w:t>.</w:t>
            </w:r>
          </w:p>
        </w:tc>
      </w:tr>
      <w:tr w:rsidR="003C6015" w:rsidRPr="007405CF" w14:paraId="66D34A61" w14:textId="77777777" w:rsidTr="00DC4521">
        <w:trPr>
          <w:trHeight w:val="309"/>
          <w:jc w:val="center"/>
        </w:trPr>
        <w:tc>
          <w:tcPr>
            <w:tcW w:w="562" w:type="dxa"/>
            <w:shd w:val="clear" w:color="auto" w:fill="C6EFCE"/>
            <w:noWrap/>
          </w:tcPr>
          <w:p w14:paraId="2F880573" w14:textId="77777777" w:rsidR="003C6015" w:rsidRPr="007405CF" w:rsidRDefault="003C6015" w:rsidP="000B3FEC">
            <w:pPr>
              <w:spacing w:before="0" w:after="0" w:line="256" w:lineRule="auto"/>
              <w:jc w:val="center"/>
              <w:rPr>
                <w:rFonts w:eastAsia="Times New Roman"/>
                <w:noProof/>
                <w:color w:val="006100"/>
                <w:sz w:val="18"/>
                <w:szCs w:val="18"/>
              </w:rPr>
            </w:pPr>
            <w:r w:rsidRPr="007405CF">
              <w:rPr>
                <w:noProof/>
                <w:color w:val="006100"/>
                <w:sz w:val="18"/>
                <w:szCs w:val="18"/>
              </w:rPr>
              <w:t>163</w:t>
            </w:r>
          </w:p>
        </w:tc>
        <w:tc>
          <w:tcPr>
            <w:tcW w:w="1560" w:type="dxa"/>
            <w:shd w:val="clear" w:color="auto" w:fill="C6EFCE"/>
            <w:noWrap/>
          </w:tcPr>
          <w:p w14:paraId="1045CFD7"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G: Strengthening cooperation between the education system and the labour market</w:t>
            </w:r>
          </w:p>
        </w:tc>
        <w:tc>
          <w:tcPr>
            <w:tcW w:w="992" w:type="dxa"/>
            <w:shd w:val="clear" w:color="auto" w:fill="C6EFCE"/>
            <w:noWrap/>
          </w:tcPr>
          <w:p w14:paraId="61433462"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Target</w:t>
            </w:r>
          </w:p>
        </w:tc>
        <w:tc>
          <w:tcPr>
            <w:tcW w:w="1984" w:type="dxa"/>
            <w:shd w:val="clear" w:color="auto" w:fill="C6EFCE"/>
            <w:noWrap/>
          </w:tcPr>
          <w:p w14:paraId="6A3D862A" w14:textId="7C04481C" w:rsidR="003C6015" w:rsidRPr="007405CF" w:rsidRDefault="2EEBBA9C" w:rsidP="07C5EDDB">
            <w:pPr>
              <w:spacing w:before="0" w:after="0" w:line="256" w:lineRule="auto"/>
              <w:rPr>
                <w:noProof/>
                <w:color w:val="006100"/>
                <w:sz w:val="18"/>
                <w:szCs w:val="18"/>
              </w:rPr>
            </w:pPr>
            <w:r w:rsidRPr="07C5EDDB">
              <w:rPr>
                <w:noProof/>
                <w:color w:val="006100"/>
                <w:sz w:val="18"/>
                <w:szCs w:val="18"/>
              </w:rPr>
              <w:t xml:space="preserve">Projects for the </w:t>
            </w:r>
            <w:r w:rsidR="55745389" w:rsidRPr="07C5EDDB">
              <w:rPr>
                <w:noProof/>
                <w:color w:val="006100"/>
                <w:sz w:val="18"/>
                <w:szCs w:val="18"/>
              </w:rPr>
              <w:t xml:space="preserve">training </w:t>
            </w:r>
            <w:r w:rsidR="00CA0604">
              <w:rPr>
                <w:noProof/>
                <w:color w:val="006100"/>
                <w:sz w:val="18"/>
                <w:szCs w:val="18"/>
              </w:rPr>
              <w:t>of</w:t>
            </w:r>
            <w:r w:rsidRPr="07C5EDDB">
              <w:rPr>
                <w:noProof/>
                <w:color w:val="006100"/>
                <w:sz w:val="18"/>
                <w:szCs w:val="18"/>
              </w:rPr>
              <w:t xml:space="preserve"> mentors</w:t>
            </w:r>
          </w:p>
        </w:tc>
        <w:tc>
          <w:tcPr>
            <w:tcW w:w="1843" w:type="dxa"/>
            <w:shd w:val="clear" w:color="auto" w:fill="C6EFCE"/>
            <w:noWrap/>
          </w:tcPr>
          <w:p w14:paraId="5550EF0B" w14:textId="77777777" w:rsidR="003C6015" w:rsidRPr="007405CF" w:rsidRDefault="003C6015" w:rsidP="003C6015">
            <w:pPr>
              <w:spacing w:line="240" w:lineRule="auto"/>
              <w:jc w:val="both"/>
              <w:rPr>
                <w:rFonts w:eastAsia="Times New Roman"/>
                <w:noProof/>
                <w:color w:val="006100"/>
                <w:sz w:val="18"/>
                <w:szCs w:val="18"/>
              </w:rPr>
            </w:pPr>
            <w:r w:rsidRPr="007405CF">
              <w:rPr>
                <w:noProof/>
                <w:color w:val="006100"/>
                <w:sz w:val="18"/>
                <w:szCs w:val="18"/>
              </w:rPr>
              <w:t> </w:t>
            </w:r>
          </w:p>
        </w:tc>
        <w:tc>
          <w:tcPr>
            <w:tcW w:w="992" w:type="dxa"/>
            <w:shd w:val="clear" w:color="auto" w:fill="C6EFCE"/>
            <w:noWrap/>
          </w:tcPr>
          <w:p w14:paraId="1CEF6785" w14:textId="77777777" w:rsidR="003C6015" w:rsidRPr="007405CF" w:rsidRDefault="003C6015" w:rsidP="00DC4521">
            <w:pPr>
              <w:spacing w:before="0" w:after="0" w:line="256" w:lineRule="auto"/>
              <w:jc w:val="center"/>
              <w:rPr>
                <w:rFonts w:eastAsia="Times New Roman"/>
                <w:noProof/>
                <w:color w:val="006100"/>
                <w:sz w:val="18"/>
                <w:szCs w:val="18"/>
              </w:rPr>
            </w:pPr>
            <w:r w:rsidRPr="007405CF">
              <w:rPr>
                <w:noProof/>
                <w:color w:val="006100"/>
                <w:sz w:val="18"/>
                <w:szCs w:val="18"/>
              </w:rPr>
              <w:t>Number</w:t>
            </w:r>
          </w:p>
        </w:tc>
        <w:tc>
          <w:tcPr>
            <w:tcW w:w="851" w:type="dxa"/>
            <w:shd w:val="clear" w:color="auto" w:fill="C6EFCE"/>
            <w:noWrap/>
          </w:tcPr>
          <w:p w14:paraId="276309B9" w14:textId="77777777" w:rsidR="003C6015" w:rsidRPr="007405CF" w:rsidRDefault="003C6015" w:rsidP="00DC4521">
            <w:pPr>
              <w:spacing w:before="0" w:after="0" w:line="256" w:lineRule="auto"/>
              <w:jc w:val="center"/>
              <w:rPr>
                <w:rFonts w:eastAsia="Times New Roman"/>
                <w:noProof/>
                <w:color w:val="006100"/>
                <w:sz w:val="18"/>
                <w:szCs w:val="18"/>
              </w:rPr>
            </w:pPr>
            <w:r w:rsidRPr="007405CF">
              <w:rPr>
                <w:noProof/>
                <w:color w:val="006100"/>
                <w:sz w:val="18"/>
                <w:szCs w:val="18"/>
              </w:rPr>
              <w:t>0</w:t>
            </w:r>
          </w:p>
        </w:tc>
        <w:tc>
          <w:tcPr>
            <w:tcW w:w="850" w:type="dxa"/>
            <w:shd w:val="clear" w:color="auto" w:fill="C6EFCE"/>
            <w:noWrap/>
          </w:tcPr>
          <w:p w14:paraId="1D78BEB9" w14:textId="60C5736D" w:rsidR="003C6015" w:rsidRPr="007405CF" w:rsidRDefault="004B3E7A" w:rsidP="00DC4521">
            <w:pPr>
              <w:spacing w:before="0" w:after="0" w:line="256" w:lineRule="auto"/>
              <w:jc w:val="center"/>
              <w:rPr>
                <w:rFonts w:eastAsia="Times New Roman"/>
                <w:noProof/>
                <w:color w:val="006100"/>
                <w:sz w:val="18"/>
                <w:szCs w:val="18"/>
              </w:rPr>
            </w:pPr>
            <w:r w:rsidRPr="007405CF">
              <w:rPr>
                <w:noProof/>
                <w:color w:val="006100"/>
                <w:sz w:val="18"/>
                <w:szCs w:val="18"/>
              </w:rPr>
              <w:t>2</w:t>
            </w:r>
          </w:p>
        </w:tc>
        <w:tc>
          <w:tcPr>
            <w:tcW w:w="851" w:type="dxa"/>
            <w:shd w:val="clear" w:color="auto" w:fill="C6EFCE"/>
            <w:noWrap/>
          </w:tcPr>
          <w:p w14:paraId="3C3981BE" w14:textId="77777777" w:rsidR="003C6015" w:rsidRPr="007405CF" w:rsidRDefault="003C6015" w:rsidP="00DC4521">
            <w:pPr>
              <w:spacing w:before="0" w:after="0" w:line="256" w:lineRule="auto"/>
              <w:jc w:val="center"/>
              <w:rPr>
                <w:rFonts w:eastAsia="Times New Roman"/>
                <w:noProof/>
                <w:color w:val="006100"/>
                <w:sz w:val="18"/>
                <w:szCs w:val="18"/>
              </w:rPr>
            </w:pPr>
            <w:r w:rsidRPr="007405CF">
              <w:rPr>
                <w:noProof/>
                <w:color w:val="006100"/>
                <w:sz w:val="18"/>
                <w:szCs w:val="18"/>
              </w:rPr>
              <w:t>Q2</w:t>
            </w:r>
          </w:p>
        </w:tc>
        <w:tc>
          <w:tcPr>
            <w:tcW w:w="567" w:type="dxa"/>
            <w:shd w:val="clear" w:color="auto" w:fill="C6EFCE"/>
            <w:noWrap/>
          </w:tcPr>
          <w:p w14:paraId="05333B41" w14:textId="77777777" w:rsidR="003C6015" w:rsidRPr="007405CF" w:rsidRDefault="003C6015" w:rsidP="00DC4521">
            <w:pPr>
              <w:spacing w:before="0" w:after="0" w:line="256" w:lineRule="auto"/>
              <w:jc w:val="center"/>
              <w:rPr>
                <w:rFonts w:eastAsia="Times New Roman"/>
                <w:noProof/>
                <w:color w:val="006100"/>
                <w:sz w:val="18"/>
                <w:szCs w:val="18"/>
              </w:rPr>
            </w:pPr>
            <w:r w:rsidRPr="007405CF">
              <w:rPr>
                <w:noProof/>
                <w:color w:val="006100"/>
                <w:sz w:val="18"/>
                <w:szCs w:val="18"/>
              </w:rPr>
              <w:t>2026</w:t>
            </w:r>
          </w:p>
        </w:tc>
        <w:tc>
          <w:tcPr>
            <w:tcW w:w="4555" w:type="dxa"/>
            <w:shd w:val="clear" w:color="auto" w:fill="C6EFCE"/>
            <w:noWrap/>
          </w:tcPr>
          <w:p w14:paraId="09002D37" w14:textId="2218CC78" w:rsidR="003C6015" w:rsidRPr="007405CF" w:rsidRDefault="2B4AEF84" w:rsidP="003C6015">
            <w:pPr>
              <w:spacing w:before="0" w:after="0" w:line="256" w:lineRule="auto"/>
              <w:rPr>
                <w:rFonts w:eastAsia="Times New Roman"/>
                <w:noProof/>
                <w:color w:val="006100"/>
                <w:sz w:val="18"/>
                <w:szCs w:val="18"/>
                <w:lang w:eastAsia="en-GB"/>
              </w:rPr>
            </w:pPr>
            <w:r w:rsidRPr="0DD5D367">
              <w:rPr>
                <w:rFonts w:eastAsia="Times New Roman"/>
                <w:noProof/>
                <w:color w:val="006100"/>
                <w:sz w:val="18"/>
                <w:szCs w:val="18"/>
                <w:lang w:eastAsia="en-GB"/>
              </w:rPr>
              <w:t>Delivery of 2 projects to train mentors.</w:t>
            </w:r>
          </w:p>
        </w:tc>
      </w:tr>
      <w:tr w:rsidR="003C6015" w:rsidRPr="007405CF" w14:paraId="1143E965" w14:textId="77777777" w:rsidTr="00DC4521">
        <w:trPr>
          <w:trHeight w:val="309"/>
          <w:jc w:val="center"/>
        </w:trPr>
        <w:tc>
          <w:tcPr>
            <w:tcW w:w="562" w:type="dxa"/>
            <w:shd w:val="clear" w:color="auto" w:fill="C6EFCE"/>
            <w:noWrap/>
          </w:tcPr>
          <w:p w14:paraId="52D95C4E" w14:textId="0802F967" w:rsidR="003C6015" w:rsidRPr="007405CF" w:rsidRDefault="003C6015" w:rsidP="000B3FEC">
            <w:pPr>
              <w:spacing w:before="0" w:after="0" w:line="256" w:lineRule="auto"/>
              <w:jc w:val="center"/>
              <w:rPr>
                <w:rFonts w:eastAsia="Times New Roman"/>
                <w:noProof/>
                <w:color w:val="006100"/>
                <w:sz w:val="18"/>
                <w:szCs w:val="18"/>
              </w:rPr>
            </w:pPr>
            <w:r w:rsidRPr="007405CF">
              <w:rPr>
                <w:noProof/>
                <w:color w:val="006100"/>
                <w:sz w:val="18"/>
                <w:szCs w:val="18"/>
              </w:rPr>
              <w:t>164</w:t>
            </w:r>
          </w:p>
        </w:tc>
        <w:tc>
          <w:tcPr>
            <w:tcW w:w="1560" w:type="dxa"/>
            <w:shd w:val="clear" w:color="auto" w:fill="C6EFCE"/>
            <w:noWrap/>
          </w:tcPr>
          <w:p w14:paraId="77B6F9D8"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H: Greening education infrastructure in Slovenia</w:t>
            </w:r>
          </w:p>
        </w:tc>
        <w:tc>
          <w:tcPr>
            <w:tcW w:w="992" w:type="dxa"/>
            <w:shd w:val="clear" w:color="auto" w:fill="C6EFCE"/>
            <w:noWrap/>
          </w:tcPr>
          <w:p w14:paraId="419BC7AF"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Milestone</w:t>
            </w:r>
          </w:p>
        </w:tc>
        <w:tc>
          <w:tcPr>
            <w:tcW w:w="1984" w:type="dxa"/>
            <w:shd w:val="clear" w:color="auto" w:fill="C6EFCE"/>
            <w:noWrap/>
          </w:tcPr>
          <w:p w14:paraId="104853ED" w14:textId="1CB0147F"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Completed selection of the investment project in greening education infrastructure</w:t>
            </w:r>
          </w:p>
        </w:tc>
        <w:tc>
          <w:tcPr>
            <w:tcW w:w="1843" w:type="dxa"/>
            <w:shd w:val="clear" w:color="auto" w:fill="C6EFCE"/>
            <w:noWrap/>
          </w:tcPr>
          <w:p w14:paraId="41C86C49" w14:textId="2A0EFB45" w:rsidR="003C6015" w:rsidRPr="007405CF" w:rsidRDefault="003C6015" w:rsidP="00B3122C">
            <w:pPr>
              <w:spacing w:line="240" w:lineRule="auto"/>
              <w:rPr>
                <w:rFonts w:eastAsia="Times New Roman"/>
                <w:noProof/>
                <w:color w:val="006100"/>
                <w:sz w:val="18"/>
                <w:szCs w:val="18"/>
              </w:rPr>
            </w:pPr>
            <w:r w:rsidRPr="007405CF">
              <w:rPr>
                <w:noProof/>
                <w:color w:val="006100"/>
                <w:sz w:val="18"/>
                <w:szCs w:val="18"/>
              </w:rPr>
              <w:t>Signature of contract</w:t>
            </w:r>
          </w:p>
        </w:tc>
        <w:tc>
          <w:tcPr>
            <w:tcW w:w="992" w:type="dxa"/>
            <w:shd w:val="clear" w:color="auto" w:fill="C6EFCE"/>
            <w:noWrap/>
          </w:tcPr>
          <w:p w14:paraId="40EF0768" w14:textId="5641433D" w:rsidR="003C6015" w:rsidRPr="007405CF" w:rsidRDefault="003C6015" w:rsidP="00DC4521">
            <w:pPr>
              <w:spacing w:before="0" w:after="0" w:line="256" w:lineRule="auto"/>
              <w:jc w:val="center"/>
              <w:rPr>
                <w:rFonts w:eastAsia="Times New Roman"/>
                <w:noProof/>
                <w:color w:val="006100"/>
                <w:sz w:val="18"/>
                <w:szCs w:val="18"/>
              </w:rPr>
            </w:pPr>
          </w:p>
        </w:tc>
        <w:tc>
          <w:tcPr>
            <w:tcW w:w="851" w:type="dxa"/>
            <w:shd w:val="clear" w:color="auto" w:fill="C6EFCE"/>
            <w:noWrap/>
          </w:tcPr>
          <w:p w14:paraId="2CFC0749" w14:textId="20BD54DA" w:rsidR="003C6015" w:rsidRPr="007405CF" w:rsidRDefault="003C6015" w:rsidP="00DC4521">
            <w:pPr>
              <w:spacing w:before="0" w:after="0" w:line="256" w:lineRule="auto"/>
              <w:jc w:val="center"/>
              <w:rPr>
                <w:rFonts w:eastAsia="Times New Roman"/>
                <w:noProof/>
                <w:color w:val="006100"/>
                <w:sz w:val="18"/>
                <w:szCs w:val="18"/>
              </w:rPr>
            </w:pPr>
          </w:p>
        </w:tc>
        <w:tc>
          <w:tcPr>
            <w:tcW w:w="850" w:type="dxa"/>
            <w:shd w:val="clear" w:color="auto" w:fill="C6EFCE"/>
            <w:noWrap/>
          </w:tcPr>
          <w:p w14:paraId="5BB04193" w14:textId="1A6CF2EF" w:rsidR="003C6015" w:rsidRPr="007405CF" w:rsidRDefault="003C6015" w:rsidP="00DC4521">
            <w:pPr>
              <w:spacing w:before="0" w:after="0" w:line="256" w:lineRule="auto"/>
              <w:jc w:val="center"/>
              <w:rPr>
                <w:rFonts w:eastAsia="Times New Roman"/>
                <w:noProof/>
                <w:color w:val="006100"/>
                <w:sz w:val="18"/>
                <w:szCs w:val="18"/>
              </w:rPr>
            </w:pPr>
          </w:p>
        </w:tc>
        <w:tc>
          <w:tcPr>
            <w:tcW w:w="851" w:type="dxa"/>
            <w:shd w:val="clear" w:color="auto" w:fill="C6EFCE"/>
            <w:noWrap/>
          </w:tcPr>
          <w:p w14:paraId="13D09E3D" w14:textId="77777777" w:rsidR="003C6015" w:rsidRPr="007405CF" w:rsidRDefault="003C6015" w:rsidP="00DC4521">
            <w:pPr>
              <w:spacing w:before="0" w:after="0" w:line="256" w:lineRule="auto"/>
              <w:jc w:val="center"/>
              <w:rPr>
                <w:rFonts w:eastAsia="Times New Roman"/>
                <w:noProof/>
                <w:color w:val="006100"/>
                <w:sz w:val="18"/>
                <w:szCs w:val="18"/>
              </w:rPr>
            </w:pPr>
            <w:r w:rsidRPr="007405CF">
              <w:rPr>
                <w:noProof/>
                <w:color w:val="006100"/>
                <w:sz w:val="18"/>
                <w:szCs w:val="18"/>
              </w:rPr>
              <w:t>Q2</w:t>
            </w:r>
          </w:p>
        </w:tc>
        <w:tc>
          <w:tcPr>
            <w:tcW w:w="567" w:type="dxa"/>
            <w:shd w:val="clear" w:color="auto" w:fill="C6EFCE"/>
            <w:noWrap/>
          </w:tcPr>
          <w:p w14:paraId="45534AF9" w14:textId="77777777" w:rsidR="003C6015" w:rsidRPr="007405CF" w:rsidRDefault="003C6015" w:rsidP="00DC4521">
            <w:pPr>
              <w:spacing w:before="0" w:after="0" w:line="256" w:lineRule="auto"/>
              <w:jc w:val="center"/>
              <w:rPr>
                <w:rFonts w:eastAsia="Times New Roman"/>
                <w:noProof/>
                <w:color w:val="006100"/>
                <w:sz w:val="18"/>
                <w:szCs w:val="18"/>
              </w:rPr>
            </w:pPr>
            <w:r w:rsidRPr="007405CF">
              <w:rPr>
                <w:noProof/>
                <w:color w:val="006100"/>
                <w:sz w:val="18"/>
                <w:szCs w:val="18"/>
              </w:rPr>
              <w:t>2023</w:t>
            </w:r>
          </w:p>
        </w:tc>
        <w:tc>
          <w:tcPr>
            <w:tcW w:w="4555" w:type="dxa"/>
            <w:shd w:val="clear" w:color="auto" w:fill="C6EFCE"/>
            <w:noWrap/>
          </w:tcPr>
          <w:p w14:paraId="277010DE" w14:textId="214D0595" w:rsidR="003C6015" w:rsidRPr="007405CF" w:rsidRDefault="5B8E8D53" w:rsidP="1AA8BDBB">
            <w:pPr>
              <w:spacing w:before="0" w:after="0" w:line="256" w:lineRule="auto"/>
              <w:rPr>
                <w:rFonts w:eastAsia="Times New Roman"/>
                <w:noProof/>
                <w:color w:val="006100"/>
                <w:sz w:val="18"/>
                <w:szCs w:val="18"/>
              </w:rPr>
            </w:pPr>
            <w:r w:rsidRPr="007405CF">
              <w:rPr>
                <w:noProof/>
                <w:color w:val="006100"/>
                <w:sz w:val="18"/>
                <w:szCs w:val="18"/>
              </w:rPr>
              <w:t>The Ministry of Education, Science and Sport shall sign the contract for the co-financing of an infrastructure project in accordance with the Strategy for Greening Education and Research Infrastructures. The contract shall ensure that the primary energy demand of all new building is at least 20 % lower than the nearly zero-energy building requirement.</w:t>
            </w:r>
          </w:p>
        </w:tc>
      </w:tr>
      <w:tr w:rsidR="003C6015" w:rsidRPr="007405CF" w14:paraId="4A94923D" w14:textId="77777777" w:rsidTr="00DC4521">
        <w:trPr>
          <w:trHeight w:val="309"/>
          <w:jc w:val="center"/>
        </w:trPr>
        <w:tc>
          <w:tcPr>
            <w:tcW w:w="562" w:type="dxa"/>
            <w:shd w:val="clear" w:color="auto" w:fill="C6EFCE"/>
            <w:noWrap/>
          </w:tcPr>
          <w:p w14:paraId="79432119" w14:textId="77777777" w:rsidR="003C6015" w:rsidRPr="007405CF" w:rsidRDefault="003C6015" w:rsidP="000B3FEC">
            <w:pPr>
              <w:spacing w:before="0" w:after="0" w:line="256" w:lineRule="auto"/>
              <w:jc w:val="center"/>
              <w:rPr>
                <w:rFonts w:eastAsia="Times New Roman"/>
                <w:noProof/>
                <w:color w:val="006100"/>
                <w:sz w:val="18"/>
                <w:szCs w:val="18"/>
              </w:rPr>
            </w:pPr>
            <w:r w:rsidRPr="007405CF">
              <w:rPr>
                <w:noProof/>
                <w:color w:val="006100"/>
                <w:sz w:val="18"/>
                <w:szCs w:val="18"/>
              </w:rPr>
              <w:t>166</w:t>
            </w:r>
          </w:p>
        </w:tc>
        <w:tc>
          <w:tcPr>
            <w:tcW w:w="1560" w:type="dxa"/>
            <w:shd w:val="clear" w:color="auto" w:fill="C6EFCE"/>
            <w:noWrap/>
          </w:tcPr>
          <w:p w14:paraId="1F59A3B6"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H: Greening education infrastructure in Slovenia</w:t>
            </w:r>
          </w:p>
        </w:tc>
        <w:tc>
          <w:tcPr>
            <w:tcW w:w="992" w:type="dxa"/>
            <w:shd w:val="clear" w:color="auto" w:fill="C6EFCE"/>
            <w:noWrap/>
          </w:tcPr>
          <w:p w14:paraId="4CEA38AF" w14:textId="41F0A133"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Target</w:t>
            </w:r>
          </w:p>
        </w:tc>
        <w:tc>
          <w:tcPr>
            <w:tcW w:w="1984" w:type="dxa"/>
            <w:shd w:val="clear" w:color="auto" w:fill="C6EFCE"/>
            <w:noWrap/>
          </w:tcPr>
          <w:p w14:paraId="508D7AEC" w14:textId="3B879A39" w:rsidR="003C6015" w:rsidRPr="007405CF" w:rsidRDefault="4B64C52D" w:rsidP="6B87DB29">
            <w:pPr>
              <w:spacing w:before="0" w:after="0" w:line="256" w:lineRule="auto"/>
              <w:rPr>
                <w:rFonts w:eastAsia="Times New Roman"/>
                <w:noProof/>
                <w:color w:val="006100"/>
                <w:sz w:val="18"/>
                <w:szCs w:val="18"/>
              </w:rPr>
            </w:pPr>
            <w:r w:rsidRPr="007405CF">
              <w:rPr>
                <w:noProof/>
                <w:color w:val="006100"/>
                <w:sz w:val="18"/>
                <w:szCs w:val="18"/>
              </w:rPr>
              <w:t>N</w:t>
            </w:r>
            <w:r w:rsidR="0566E6A7" w:rsidRPr="007405CF">
              <w:rPr>
                <w:noProof/>
                <w:color w:val="006100"/>
                <w:sz w:val="18"/>
                <w:szCs w:val="18"/>
              </w:rPr>
              <w:t>ew</w:t>
            </w:r>
            <w:r w:rsidRPr="007405CF">
              <w:rPr>
                <w:noProof/>
                <w:color w:val="006100"/>
                <w:sz w:val="18"/>
                <w:szCs w:val="18"/>
              </w:rPr>
              <w:t xml:space="preserve"> </w:t>
            </w:r>
            <w:r w:rsidR="027C0285" w:rsidRPr="007405CF">
              <w:rPr>
                <w:noProof/>
                <w:color w:val="006100"/>
                <w:sz w:val="18"/>
                <w:szCs w:val="18"/>
              </w:rPr>
              <w:t>or renovated</w:t>
            </w:r>
            <w:r w:rsidR="0566E6A7" w:rsidRPr="007405CF">
              <w:rPr>
                <w:noProof/>
                <w:color w:val="006100"/>
                <w:sz w:val="18"/>
                <w:szCs w:val="18"/>
              </w:rPr>
              <w:t xml:space="preserve"> educational facilit</w:t>
            </w:r>
            <w:r w:rsidR="4578D675" w:rsidRPr="007405CF">
              <w:rPr>
                <w:noProof/>
                <w:color w:val="006100"/>
                <w:sz w:val="18"/>
                <w:szCs w:val="18"/>
              </w:rPr>
              <w:t>ies</w:t>
            </w:r>
          </w:p>
        </w:tc>
        <w:tc>
          <w:tcPr>
            <w:tcW w:w="1843" w:type="dxa"/>
            <w:shd w:val="clear" w:color="auto" w:fill="C6EFCE"/>
            <w:noWrap/>
          </w:tcPr>
          <w:p w14:paraId="5EB19868" w14:textId="77777777" w:rsidR="003C6015" w:rsidRPr="007405CF" w:rsidRDefault="003C6015" w:rsidP="003C6015">
            <w:pPr>
              <w:spacing w:line="240" w:lineRule="auto"/>
              <w:jc w:val="both"/>
              <w:rPr>
                <w:rFonts w:eastAsia="Times New Roman"/>
                <w:noProof/>
                <w:color w:val="006100"/>
                <w:sz w:val="18"/>
                <w:szCs w:val="18"/>
                <w:lang w:eastAsia="en-GB"/>
              </w:rPr>
            </w:pPr>
          </w:p>
        </w:tc>
        <w:tc>
          <w:tcPr>
            <w:tcW w:w="992" w:type="dxa"/>
            <w:shd w:val="clear" w:color="auto" w:fill="C6EFCE"/>
            <w:noWrap/>
          </w:tcPr>
          <w:p w14:paraId="5E30C477" w14:textId="78111A91" w:rsidR="003C6015" w:rsidRPr="007405CF" w:rsidRDefault="003C6015" w:rsidP="00DC4521">
            <w:pPr>
              <w:spacing w:before="0" w:after="0" w:line="256" w:lineRule="auto"/>
              <w:jc w:val="center"/>
              <w:rPr>
                <w:rFonts w:eastAsia="Times New Roman"/>
                <w:noProof/>
                <w:color w:val="006100"/>
                <w:sz w:val="18"/>
                <w:szCs w:val="18"/>
              </w:rPr>
            </w:pPr>
            <w:r w:rsidRPr="007405CF">
              <w:rPr>
                <w:noProof/>
                <w:color w:val="006100"/>
                <w:sz w:val="18"/>
                <w:szCs w:val="18"/>
              </w:rPr>
              <w:t>Number</w:t>
            </w:r>
          </w:p>
        </w:tc>
        <w:tc>
          <w:tcPr>
            <w:tcW w:w="851" w:type="dxa"/>
            <w:shd w:val="clear" w:color="auto" w:fill="C6EFCE"/>
            <w:noWrap/>
          </w:tcPr>
          <w:p w14:paraId="0FEDFEA5" w14:textId="548ED2A8" w:rsidR="003C6015" w:rsidRPr="007405CF" w:rsidRDefault="776C25F5" w:rsidP="00DC4521">
            <w:pPr>
              <w:spacing w:before="0" w:after="0" w:line="256" w:lineRule="auto"/>
              <w:jc w:val="center"/>
              <w:rPr>
                <w:rFonts w:eastAsia="Times New Roman"/>
                <w:noProof/>
                <w:color w:val="006100"/>
                <w:sz w:val="18"/>
                <w:szCs w:val="18"/>
              </w:rPr>
            </w:pPr>
            <w:r w:rsidRPr="007405CF">
              <w:rPr>
                <w:noProof/>
                <w:color w:val="006100"/>
                <w:sz w:val="18"/>
                <w:szCs w:val="18"/>
              </w:rPr>
              <w:t>0</w:t>
            </w:r>
          </w:p>
        </w:tc>
        <w:tc>
          <w:tcPr>
            <w:tcW w:w="850" w:type="dxa"/>
            <w:shd w:val="clear" w:color="auto" w:fill="C6EFCE"/>
            <w:noWrap/>
          </w:tcPr>
          <w:p w14:paraId="384ECB9F" w14:textId="23181C94" w:rsidR="003C6015" w:rsidRPr="007405CF" w:rsidRDefault="00534DC7" w:rsidP="00DC4521">
            <w:pPr>
              <w:spacing w:before="0" w:after="0" w:line="256" w:lineRule="auto"/>
              <w:jc w:val="center"/>
              <w:rPr>
                <w:rFonts w:eastAsia="Times New Roman"/>
                <w:noProof/>
                <w:color w:val="006100"/>
                <w:sz w:val="18"/>
                <w:szCs w:val="18"/>
              </w:rPr>
            </w:pPr>
            <w:r w:rsidRPr="007405CF">
              <w:rPr>
                <w:noProof/>
                <w:color w:val="006100"/>
                <w:sz w:val="18"/>
                <w:szCs w:val="18"/>
              </w:rPr>
              <w:t>7</w:t>
            </w:r>
          </w:p>
        </w:tc>
        <w:tc>
          <w:tcPr>
            <w:tcW w:w="851" w:type="dxa"/>
            <w:shd w:val="clear" w:color="auto" w:fill="C6EFCE"/>
            <w:noWrap/>
          </w:tcPr>
          <w:p w14:paraId="41E657C5" w14:textId="77777777" w:rsidR="003C6015" w:rsidRPr="007405CF" w:rsidRDefault="003C6015" w:rsidP="00DC4521">
            <w:pPr>
              <w:spacing w:before="0" w:after="0" w:line="256" w:lineRule="auto"/>
              <w:jc w:val="center"/>
              <w:rPr>
                <w:rFonts w:eastAsia="Times New Roman"/>
                <w:noProof/>
                <w:color w:val="006100"/>
                <w:sz w:val="18"/>
                <w:szCs w:val="18"/>
              </w:rPr>
            </w:pPr>
            <w:r w:rsidRPr="007405CF">
              <w:rPr>
                <w:noProof/>
                <w:color w:val="006100"/>
                <w:sz w:val="18"/>
                <w:szCs w:val="18"/>
              </w:rPr>
              <w:t>Q2</w:t>
            </w:r>
          </w:p>
        </w:tc>
        <w:tc>
          <w:tcPr>
            <w:tcW w:w="567" w:type="dxa"/>
            <w:shd w:val="clear" w:color="auto" w:fill="C6EFCE"/>
            <w:noWrap/>
          </w:tcPr>
          <w:p w14:paraId="3CC20592" w14:textId="77777777" w:rsidR="003C6015" w:rsidRPr="007405CF" w:rsidRDefault="003C6015" w:rsidP="00DC4521">
            <w:pPr>
              <w:spacing w:before="0" w:after="0" w:line="256" w:lineRule="auto"/>
              <w:jc w:val="center"/>
              <w:rPr>
                <w:rFonts w:eastAsia="Times New Roman"/>
                <w:noProof/>
                <w:color w:val="006100"/>
                <w:sz w:val="18"/>
                <w:szCs w:val="18"/>
              </w:rPr>
            </w:pPr>
            <w:r w:rsidRPr="007405CF">
              <w:rPr>
                <w:noProof/>
                <w:color w:val="006100"/>
                <w:sz w:val="18"/>
                <w:szCs w:val="18"/>
              </w:rPr>
              <w:t>2026</w:t>
            </w:r>
          </w:p>
        </w:tc>
        <w:tc>
          <w:tcPr>
            <w:tcW w:w="4555" w:type="dxa"/>
            <w:shd w:val="clear" w:color="auto" w:fill="C6EFCE"/>
            <w:noWrap/>
          </w:tcPr>
          <w:p w14:paraId="7A5C862E" w14:textId="4F1D3ACB" w:rsidR="003C6015" w:rsidRPr="007405CF" w:rsidRDefault="002B7C45" w:rsidP="1AA8BDBB">
            <w:pPr>
              <w:spacing w:before="0" w:after="0" w:line="256" w:lineRule="auto"/>
              <w:rPr>
                <w:rFonts w:eastAsia="Times New Roman"/>
                <w:noProof/>
                <w:color w:val="006100"/>
                <w:sz w:val="18"/>
                <w:szCs w:val="18"/>
              </w:rPr>
            </w:pPr>
            <w:r w:rsidRPr="007405CF">
              <w:rPr>
                <w:noProof/>
                <w:color w:val="006100"/>
                <w:sz w:val="18"/>
                <w:szCs w:val="18"/>
              </w:rPr>
              <w:t>C</w:t>
            </w:r>
            <w:r w:rsidR="5B8E8D53" w:rsidRPr="007405CF">
              <w:rPr>
                <w:noProof/>
                <w:color w:val="006100"/>
                <w:sz w:val="18"/>
                <w:szCs w:val="18"/>
              </w:rPr>
              <w:t xml:space="preserve">onstruction </w:t>
            </w:r>
            <w:r w:rsidR="00025A59" w:rsidRPr="007405CF">
              <w:rPr>
                <w:noProof/>
                <w:color w:val="006100"/>
                <w:sz w:val="18"/>
                <w:szCs w:val="18"/>
              </w:rPr>
              <w:t xml:space="preserve">or renovation </w:t>
            </w:r>
            <w:r w:rsidR="5B8E8D53" w:rsidRPr="007405CF">
              <w:rPr>
                <w:noProof/>
                <w:color w:val="006100"/>
                <w:sz w:val="18"/>
                <w:szCs w:val="18"/>
              </w:rPr>
              <w:t xml:space="preserve">of </w:t>
            </w:r>
            <w:r w:rsidR="00534DC7" w:rsidRPr="007405CF">
              <w:rPr>
                <w:noProof/>
                <w:color w:val="006100"/>
                <w:sz w:val="18"/>
                <w:szCs w:val="18"/>
              </w:rPr>
              <w:t xml:space="preserve">seven </w:t>
            </w:r>
            <w:r w:rsidR="5B8E8D53" w:rsidRPr="007405CF">
              <w:rPr>
                <w:noProof/>
                <w:color w:val="006100"/>
                <w:sz w:val="18"/>
                <w:szCs w:val="18"/>
              </w:rPr>
              <w:t xml:space="preserve">educational </w:t>
            </w:r>
            <w:r w:rsidR="2BB48AA8" w:rsidRPr="007405CF">
              <w:rPr>
                <w:noProof/>
                <w:color w:val="006100"/>
                <w:sz w:val="18"/>
                <w:szCs w:val="18"/>
              </w:rPr>
              <w:t>facilit</w:t>
            </w:r>
            <w:r w:rsidR="4090BE9E" w:rsidRPr="007405CF">
              <w:rPr>
                <w:noProof/>
                <w:color w:val="006100"/>
                <w:sz w:val="18"/>
                <w:szCs w:val="18"/>
              </w:rPr>
              <w:t>ies</w:t>
            </w:r>
            <w:r w:rsidR="54AE5770" w:rsidRPr="007405CF">
              <w:rPr>
                <w:noProof/>
                <w:color w:val="006100"/>
                <w:sz w:val="18"/>
                <w:szCs w:val="18"/>
              </w:rPr>
              <w:t>.</w:t>
            </w:r>
          </w:p>
        </w:tc>
      </w:tr>
    </w:tbl>
    <w:p w14:paraId="40BB0DFE" w14:textId="77777777" w:rsidR="003C6015" w:rsidRPr="007405CF" w:rsidRDefault="003C6015" w:rsidP="003C6015">
      <w:pPr>
        <w:spacing w:line="240" w:lineRule="auto"/>
        <w:ind w:left="709"/>
        <w:jc w:val="both"/>
        <w:rPr>
          <w:noProof/>
          <w:szCs w:val="24"/>
        </w:rPr>
        <w:sectPr w:rsidR="003C6015" w:rsidRPr="007405CF" w:rsidSect="00073927">
          <w:headerReference w:type="even" r:id="rId200"/>
          <w:headerReference w:type="default" r:id="rId201"/>
          <w:footerReference w:type="even" r:id="rId202"/>
          <w:footerReference w:type="default" r:id="rId203"/>
          <w:headerReference w:type="first" r:id="rId204"/>
          <w:footerReference w:type="first" r:id="rId205"/>
          <w:pgSz w:w="16839" w:h="11907" w:orient="landscape"/>
          <w:pgMar w:top="1134" w:right="1134" w:bottom="1134" w:left="1134" w:header="567" w:footer="567" w:gutter="0"/>
          <w:cols w:space="720"/>
          <w:docGrid w:linePitch="326"/>
        </w:sectPr>
      </w:pPr>
    </w:p>
    <w:p w14:paraId="6314AF53" w14:textId="5AF796AB" w:rsidR="003C6015" w:rsidRPr="007405CF" w:rsidRDefault="003C6015" w:rsidP="003C6015">
      <w:pPr>
        <w:spacing w:line="240" w:lineRule="auto"/>
        <w:jc w:val="both"/>
        <w:rPr>
          <w:b/>
          <w:i/>
          <w:noProof/>
          <w:color w:val="4F81BD"/>
        </w:rPr>
      </w:pPr>
      <w:r w:rsidRPr="007405CF">
        <w:rPr>
          <w:b/>
          <w:noProof/>
        </w:rPr>
        <w:t xml:space="preserve">L.3. Description of the reforms and investments for the loan </w:t>
      </w:r>
    </w:p>
    <w:p w14:paraId="2B96EC21" w14:textId="77777777" w:rsidR="003C6015" w:rsidRPr="007405CF" w:rsidRDefault="003C6015" w:rsidP="003C6015">
      <w:pPr>
        <w:spacing w:line="240" w:lineRule="auto"/>
        <w:jc w:val="both"/>
        <w:rPr>
          <w:noProof/>
        </w:rPr>
      </w:pPr>
      <w:r w:rsidRPr="007405CF">
        <w:rPr>
          <w:noProof/>
          <w:u w:val="single"/>
        </w:rPr>
        <w:t>Reform D: Strategy for greening education and research infrastructure in Slovenia</w:t>
      </w:r>
    </w:p>
    <w:p w14:paraId="57ED73D2" w14:textId="581C4F2C" w:rsidR="003C6015" w:rsidRPr="007405CF" w:rsidRDefault="003C6015" w:rsidP="003C6015">
      <w:pPr>
        <w:spacing w:line="240" w:lineRule="auto"/>
        <w:jc w:val="both"/>
        <w:rPr>
          <w:noProof/>
        </w:rPr>
      </w:pPr>
      <w:r w:rsidRPr="007405CF">
        <w:rPr>
          <w:noProof/>
        </w:rPr>
        <w:t>The objective of the reform is to upgrade educational and research infrastructure in Slovenia for the needs of modern education and research processes, including the design of flexible spaces to enable modern approaches to impart knowledge, such as participative and collaborative learning and an integrated institutional approach in the implementation of education for sustainable development.</w:t>
      </w:r>
    </w:p>
    <w:p w14:paraId="4B812438" w14:textId="77777777" w:rsidR="003C6015" w:rsidRPr="007405CF" w:rsidRDefault="003C6015" w:rsidP="003C6015">
      <w:pPr>
        <w:spacing w:line="240" w:lineRule="auto"/>
        <w:jc w:val="both"/>
        <w:rPr>
          <w:noProof/>
        </w:rPr>
      </w:pPr>
      <w:r w:rsidRPr="007405CF">
        <w:rPr>
          <w:noProof/>
        </w:rPr>
        <w:t>The reform consists of the adoption of a strategy for an energy-efficient and development-oriented system of investment in the education and research infrastructure by 2030. The strategy shall define in particular the priorities for investing in the greening of educational and research facilities. The Strategy for Greening Education and Research Infrastructures shall be adopted by the Government of Slovenia.</w:t>
      </w:r>
    </w:p>
    <w:p w14:paraId="34574585" w14:textId="50BC938F" w:rsidR="003C6015" w:rsidRPr="007405CF" w:rsidRDefault="003C6015" w:rsidP="003C6015">
      <w:pPr>
        <w:spacing w:line="240" w:lineRule="auto"/>
        <w:jc w:val="both"/>
        <w:rPr>
          <w:noProof/>
        </w:rPr>
      </w:pPr>
      <w:r w:rsidRPr="007405CF">
        <w:rPr>
          <w:noProof/>
        </w:rPr>
        <w:t>The milestone related to the implementation of the reform shall be completed by 31</w:t>
      </w:r>
      <w:r w:rsidR="00F964FF">
        <w:rPr>
          <w:noProof/>
        </w:rPr>
        <w:t> </w:t>
      </w:r>
      <w:r w:rsidRPr="007405CF">
        <w:rPr>
          <w:noProof/>
        </w:rPr>
        <w:t>December</w:t>
      </w:r>
      <w:r w:rsidR="00F964FF">
        <w:rPr>
          <w:noProof/>
        </w:rPr>
        <w:t> </w:t>
      </w:r>
      <w:r w:rsidRPr="007405CF">
        <w:rPr>
          <w:noProof/>
        </w:rPr>
        <w:t>2022.</w:t>
      </w:r>
    </w:p>
    <w:p w14:paraId="1312DC9B" w14:textId="286E456F" w:rsidR="003C6015" w:rsidRPr="007405CF" w:rsidRDefault="5B8E8D53" w:rsidP="001D23D2">
      <w:pPr>
        <w:spacing w:line="240" w:lineRule="auto"/>
        <w:jc w:val="both"/>
        <w:rPr>
          <w:noProof/>
        </w:rPr>
      </w:pPr>
      <w:r w:rsidRPr="007405CF">
        <w:rPr>
          <w:noProof/>
          <w:u w:val="single"/>
        </w:rPr>
        <w:t>Investment H: Further greening education infrastructure in Slovenia</w:t>
      </w:r>
    </w:p>
    <w:p w14:paraId="55A5DF41" w14:textId="77777777" w:rsidR="003C6015" w:rsidRPr="007405CF" w:rsidRDefault="2F732CE1" w:rsidP="003C6015">
      <w:pPr>
        <w:spacing w:line="240" w:lineRule="auto"/>
        <w:jc w:val="both"/>
        <w:rPr>
          <w:noProof/>
        </w:rPr>
      </w:pPr>
      <w:r w:rsidRPr="007405CF">
        <w:rPr>
          <w:noProof/>
        </w:rPr>
        <w:t>The objective of the investment is to further contribute to the provision of a sustainable and environmentally friendly education infrastructure.</w:t>
      </w:r>
    </w:p>
    <w:p w14:paraId="57729C40" w14:textId="6D75BBAC" w:rsidR="003C6015" w:rsidRPr="007405CF" w:rsidRDefault="2F732CE1" w:rsidP="003C6015">
      <w:pPr>
        <w:spacing w:line="240" w:lineRule="auto"/>
        <w:jc w:val="both"/>
        <w:rPr>
          <w:noProof/>
        </w:rPr>
      </w:pPr>
      <w:r w:rsidRPr="007405CF">
        <w:rPr>
          <w:noProof/>
        </w:rPr>
        <w:t xml:space="preserve">The investment consists of the further construction or </w:t>
      </w:r>
      <w:r w:rsidR="5F4AB76A" w:rsidRPr="007405CF">
        <w:rPr>
          <w:noProof/>
        </w:rPr>
        <w:t xml:space="preserve">renovation </w:t>
      </w:r>
      <w:r w:rsidRPr="007405CF">
        <w:rPr>
          <w:noProof/>
        </w:rPr>
        <w:t xml:space="preserve">of </w:t>
      </w:r>
      <w:r w:rsidR="24C70986" w:rsidRPr="007405CF">
        <w:rPr>
          <w:noProof/>
        </w:rPr>
        <w:t xml:space="preserve">two </w:t>
      </w:r>
      <w:r w:rsidRPr="007405CF">
        <w:rPr>
          <w:noProof/>
        </w:rPr>
        <w:t>educational institutions</w:t>
      </w:r>
      <w:r w:rsidR="0A5C3710" w:rsidRPr="007405CF">
        <w:rPr>
          <w:noProof/>
        </w:rPr>
        <w:t>.</w:t>
      </w:r>
    </w:p>
    <w:p w14:paraId="14DDAC33" w14:textId="3AEF4652" w:rsidR="0036078D" w:rsidRPr="007405CF" w:rsidRDefault="0036078D" w:rsidP="0036078D">
      <w:pPr>
        <w:rPr>
          <w:noProof/>
        </w:rPr>
      </w:pPr>
    </w:p>
    <w:p w14:paraId="086988A4" w14:textId="77777777" w:rsidR="003C6015" w:rsidRPr="007405CF" w:rsidRDefault="003C6015" w:rsidP="0036078D">
      <w:pPr>
        <w:rPr>
          <w:noProof/>
        </w:rPr>
        <w:sectPr w:rsidR="003C6015" w:rsidRPr="007405CF" w:rsidSect="00073927">
          <w:headerReference w:type="even" r:id="rId206"/>
          <w:headerReference w:type="default" r:id="rId207"/>
          <w:footerReference w:type="even" r:id="rId208"/>
          <w:footerReference w:type="default" r:id="rId209"/>
          <w:headerReference w:type="first" r:id="rId210"/>
          <w:footerReference w:type="first" r:id="rId211"/>
          <w:pgSz w:w="11907" w:h="16839"/>
          <w:pgMar w:top="1134" w:right="1134" w:bottom="1134" w:left="1134" w:header="567" w:footer="567" w:gutter="0"/>
          <w:cols w:space="720"/>
          <w:docGrid w:linePitch="326"/>
        </w:sectPr>
      </w:pPr>
    </w:p>
    <w:p w14:paraId="1B73DEAF" w14:textId="4DF3A3FF" w:rsidR="005561F6" w:rsidRPr="007405CF" w:rsidRDefault="003C6015" w:rsidP="004B7405">
      <w:pPr>
        <w:spacing w:line="240" w:lineRule="auto"/>
        <w:ind w:left="850"/>
        <w:jc w:val="both"/>
        <w:rPr>
          <w:b/>
          <w:noProof/>
          <w:u w:val="single"/>
        </w:rPr>
      </w:pPr>
      <w:r w:rsidRPr="007405CF">
        <w:rPr>
          <w:b/>
          <w:noProof/>
          <w:u w:val="single"/>
        </w:rPr>
        <w:t xml:space="preserve">L.4. </w:t>
      </w:r>
      <w:r w:rsidRPr="007405CF">
        <w:rPr>
          <w:b/>
          <w:noProof/>
          <w:u w:val="single"/>
        </w:rPr>
        <w:tab/>
        <w:t xml:space="preserve">Milestones, targets, indicators, and timetable for monitoring and implementation for the loan </w:t>
      </w:r>
    </w:p>
    <w:tbl>
      <w:tblPr>
        <w:tblW w:w="157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62"/>
        <w:gridCol w:w="1560"/>
        <w:gridCol w:w="992"/>
        <w:gridCol w:w="1843"/>
        <w:gridCol w:w="2126"/>
        <w:gridCol w:w="992"/>
        <w:gridCol w:w="851"/>
        <w:gridCol w:w="708"/>
        <w:gridCol w:w="851"/>
        <w:gridCol w:w="850"/>
        <w:gridCol w:w="4370"/>
      </w:tblGrid>
      <w:tr w:rsidR="003C6015" w:rsidRPr="007405CF" w14:paraId="4C4821BB" w14:textId="77777777" w:rsidTr="00C00200">
        <w:trPr>
          <w:trHeight w:val="699"/>
          <w:tblHeader/>
          <w:jc w:val="center"/>
        </w:trPr>
        <w:tc>
          <w:tcPr>
            <w:tcW w:w="562" w:type="dxa"/>
            <w:vMerge w:val="restart"/>
            <w:shd w:val="clear" w:color="auto" w:fill="BDD7EE"/>
            <w:vAlign w:val="center"/>
            <w:hideMark/>
          </w:tcPr>
          <w:p w14:paraId="20D864BC" w14:textId="604BD34E" w:rsidR="003C6015" w:rsidRPr="007405CF" w:rsidRDefault="00AE3F6C" w:rsidP="003C6015">
            <w:pPr>
              <w:spacing w:before="0" w:after="0" w:line="256" w:lineRule="auto"/>
              <w:jc w:val="center"/>
              <w:rPr>
                <w:rFonts w:eastAsia="Times New Roman"/>
                <w:b/>
                <w:noProof/>
                <w:sz w:val="18"/>
                <w:szCs w:val="18"/>
              </w:rPr>
            </w:pPr>
            <w:r w:rsidRPr="007405CF">
              <w:rPr>
                <w:b/>
                <w:noProof/>
                <w:sz w:val="18"/>
                <w:szCs w:val="18"/>
              </w:rPr>
              <w:t>Seq. No.</w:t>
            </w:r>
          </w:p>
        </w:tc>
        <w:tc>
          <w:tcPr>
            <w:tcW w:w="1560" w:type="dxa"/>
            <w:vMerge w:val="restart"/>
            <w:shd w:val="clear" w:color="auto" w:fill="BDD7EE"/>
            <w:vAlign w:val="center"/>
            <w:hideMark/>
          </w:tcPr>
          <w:p w14:paraId="289D4442"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Related Measure (Reform or Investment)</w:t>
            </w:r>
          </w:p>
        </w:tc>
        <w:tc>
          <w:tcPr>
            <w:tcW w:w="992" w:type="dxa"/>
            <w:vMerge w:val="restart"/>
            <w:shd w:val="clear" w:color="auto" w:fill="BDD7EE"/>
            <w:vAlign w:val="center"/>
            <w:hideMark/>
          </w:tcPr>
          <w:p w14:paraId="34506827"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Milestone / Target</w:t>
            </w:r>
          </w:p>
        </w:tc>
        <w:tc>
          <w:tcPr>
            <w:tcW w:w="1843" w:type="dxa"/>
            <w:vMerge w:val="restart"/>
            <w:shd w:val="clear" w:color="auto" w:fill="BDD7EE"/>
            <w:vAlign w:val="center"/>
            <w:hideMark/>
          </w:tcPr>
          <w:p w14:paraId="0BB86149"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Name</w:t>
            </w:r>
          </w:p>
        </w:tc>
        <w:tc>
          <w:tcPr>
            <w:tcW w:w="2126" w:type="dxa"/>
            <w:vMerge w:val="restart"/>
            <w:shd w:val="clear" w:color="auto" w:fill="BDD7EE"/>
            <w:vAlign w:val="center"/>
            <w:hideMark/>
          </w:tcPr>
          <w:p w14:paraId="05A8F6BF" w14:textId="77777777" w:rsidR="00C00200" w:rsidRDefault="003C6015" w:rsidP="003C6015">
            <w:pPr>
              <w:spacing w:before="0" w:after="0" w:line="256" w:lineRule="auto"/>
              <w:jc w:val="center"/>
              <w:rPr>
                <w:b/>
                <w:noProof/>
                <w:sz w:val="18"/>
                <w:szCs w:val="18"/>
              </w:rPr>
            </w:pPr>
            <w:r w:rsidRPr="007405CF">
              <w:rPr>
                <w:b/>
                <w:noProof/>
                <w:sz w:val="18"/>
                <w:szCs w:val="18"/>
              </w:rPr>
              <w:t xml:space="preserve">Qualitative indicators </w:t>
            </w:r>
          </w:p>
          <w:p w14:paraId="3B78DB14" w14:textId="3027E5D5"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(for milestones)</w:t>
            </w:r>
          </w:p>
        </w:tc>
        <w:tc>
          <w:tcPr>
            <w:tcW w:w="2551" w:type="dxa"/>
            <w:gridSpan w:val="3"/>
            <w:shd w:val="clear" w:color="auto" w:fill="BDD7EE"/>
            <w:vAlign w:val="center"/>
            <w:hideMark/>
          </w:tcPr>
          <w:p w14:paraId="5E24C0C0" w14:textId="77777777" w:rsidR="00C00200" w:rsidRDefault="003C6015" w:rsidP="003C6015">
            <w:pPr>
              <w:spacing w:before="0" w:after="0" w:line="256" w:lineRule="auto"/>
              <w:jc w:val="center"/>
              <w:rPr>
                <w:b/>
                <w:noProof/>
                <w:sz w:val="18"/>
                <w:szCs w:val="18"/>
              </w:rPr>
            </w:pPr>
            <w:r w:rsidRPr="007405CF">
              <w:rPr>
                <w:b/>
                <w:noProof/>
                <w:sz w:val="18"/>
                <w:szCs w:val="18"/>
              </w:rPr>
              <w:t xml:space="preserve">Quantitative indicators </w:t>
            </w:r>
          </w:p>
          <w:p w14:paraId="26795287" w14:textId="27435BC8"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(for targets)</w:t>
            </w:r>
          </w:p>
        </w:tc>
        <w:tc>
          <w:tcPr>
            <w:tcW w:w="1701" w:type="dxa"/>
            <w:gridSpan w:val="2"/>
            <w:shd w:val="clear" w:color="auto" w:fill="BDD7EE"/>
            <w:vAlign w:val="center"/>
            <w:hideMark/>
          </w:tcPr>
          <w:p w14:paraId="175FCABB"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 xml:space="preserve">Indicative timeline for completion </w:t>
            </w:r>
          </w:p>
        </w:tc>
        <w:tc>
          <w:tcPr>
            <w:tcW w:w="4370" w:type="dxa"/>
            <w:vMerge w:val="restart"/>
            <w:shd w:val="clear" w:color="auto" w:fill="BDD7EE"/>
            <w:vAlign w:val="center"/>
            <w:hideMark/>
          </w:tcPr>
          <w:p w14:paraId="50F11890"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Description of each milestone and target</w:t>
            </w:r>
          </w:p>
        </w:tc>
      </w:tr>
      <w:tr w:rsidR="003C6015" w:rsidRPr="007405CF" w14:paraId="24953D22" w14:textId="77777777" w:rsidTr="00C00200">
        <w:trPr>
          <w:trHeight w:val="515"/>
          <w:tblHeader/>
          <w:jc w:val="center"/>
        </w:trPr>
        <w:tc>
          <w:tcPr>
            <w:tcW w:w="562" w:type="dxa"/>
            <w:vMerge/>
            <w:vAlign w:val="center"/>
            <w:hideMark/>
          </w:tcPr>
          <w:p w14:paraId="0642DF79" w14:textId="77777777" w:rsidR="003C6015" w:rsidRPr="007405CF" w:rsidRDefault="003C6015" w:rsidP="003C6015">
            <w:pPr>
              <w:spacing w:before="0" w:after="0" w:line="256" w:lineRule="auto"/>
              <w:rPr>
                <w:rFonts w:eastAsia="Times New Roman"/>
                <w:b/>
                <w:noProof/>
                <w:sz w:val="18"/>
                <w:szCs w:val="18"/>
                <w:lang w:eastAsia="en-GB"/>
              </w:rPr>
            </w:pPr>
          </w:p>
        </w:tc>
        <w:tc>
          <w:tcPr>
            <w:tcW w:w="1560" w:type="dxa"/>
            <w:vMerge/>
            <w:vAlign w:val="center"/>
            <w:hideMark/>
          </w:tcPr>
          <w:p w14:paraId="4E83E4F2" w14:textId="77777777" w:rsidR="003C6015" w:rsidRPr="007405CF" w:rsidRDefault="003C6015" w:rsidP="003C6015">
            <w:pPr>
              <w:spacing w:before="0" w:after="0" w:line="256" w:lineRule="auto"/>
              <w:rPr>
                <w:rFonts w:eastAsia="Times New Roman"/>
                <w:b/>
                <w:noProof/>
                <w:sz w:val="18"/>
                <w:szCs w:val="18"/>
                <w:lang w:eastAsia="en-GB"/>
              </w:rPr>
            </w:pPr>
          </w:p>
        </w:tc>
        <w:tc>
          <w:tcPr>
            <w:tcW w:w="992" w:type="dxa"/>
            <w:vMerge/>
            <w:vAlign w:val="center"/>
            <w:hideMark/>
          </w:tcPr>
          <w:p w14:paraId="34F2F666" w14:textId="77777777" w:rsidR="003C6015" w:rsidRPr="007405CF" w:rsidRDefault="003C6015" w:rsidP="003C6015">
            <w:pPr>
              <w:spacing w:before="0" w:after="0" w:line="256" w:lineRule="auto"/>
              <w:rPr>
                <w:rFonts w:eastAsia="Times New Roman"/>
                <w:b/>
                <w:noProof/>
                <w:sz w:val="18"/>
                <w:szCs w:val="18"/>
                <w:lang w:eastAsia="en-GB"/>
              </w:rPr>
            </w:pPr>
          </w:p>
        </w:tc>
        <w:tc>
          <w:tcPr>
            <w:tcW w:w="1843" w:type="dxa"/>
            <w:vMerge/>
            <w:vAlign w:val="center"/>
            <w:hideMark/>
          </w:tcPr>
          <w:p w14:paraId="67E382C4" w14:textId="77777777" w:rsidR="003C6015" w:rsidRPr="007405CF" w:rsidRDefault="003C6015" w:rsidP="003C6015">
            <w:pPr>
              <w:spacing w:before="0" w:after="0" w:line="256" w:lineRule="auto"/>
              <w:rPr>
                <w:rFonts w:eastAsia="Times New Roman"/>
                <w:b/>
                <w:noProof/>
                <w:sz w:val="18"/>
                <w:szCs w:val="18"/>
                <w:lang w:eastAsia="en-GB"/>
              </w:rPr>
            </w:pPr>
          </w:p>
        </w:tc>
        <w:tc>
          <w:tcPr>
            <w:tcW w:w="2126" w:type="dxa"/>
            <w:vMerge/>
            <w:vAlign w:val="center"/>
            <w:hideMark/>
          </w:tcPr>
          <w:p w14:paraId="1E1C7FA2" w14:textId="77777777" w:rsidR="003C6015" w:rsidRPr="007405CF" w:rsidRDefault="003C6015" w:rsidP="003C6015">
            <w:pPr>
              <w:spacing w:before="0" w:after="0" w:line="256" w:lineRule="auto"/>
              <w:rPr>
                <w:rFonts w:eastAsia="Times New Roman"/>
                <w:b/>
                <w:noProof/>
                <w:sz w:val="18"/>
                <w:szCs w:val="18"/>
                <w:lang w:eastAsia="en-GB"/>
              </w:rPr>
            </w:pPr>
          </w:p>
        </w:tc>
        <w:tc>
          <w:tcPr>
            <w:tcW w:w="992" w:type="dxa"/>
            <w:shd w:val="clear" w:color="auto" w:fill="BDD7EE"/>
            <w:vAlign w:val="center"/>
            <w:hideMark/>
          </w:tcPr>
          <w:p w14:paraId="465928F1"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Unit of measure</w:t>
            </w:r>
          </w:p>
        </w:tc>
        <w:tc>
          <w:tcPr>
            <w:tcW w:w="851" w:type="dxa"/>
            <w:shd w:val="clear" w:color="auto" w:fill="BDD7EE"/>
            <w:vAlign w:val="center"/>
            <w:hideMark/>
          </w:tcPr>
          <w:p w14:paraId="65847D24"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 xml:space="preserve">Baseline </w:t>
            </w:r>
          </w:p>
        </w:tc>
        <w:tc>
          <w:tcPr>
            <w:tcW w:w="708" w:type="dxa"/>
            <w:shd w:val="clear" w:color="auto" w:fill="BDD7EE"/>
            <w:vAlign w:val="center"/>
            <w:hideMark/>
          </w:tcPr>
          <w:p w14:paraId="26C1B4E2"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 xml:space="preserve">Goal </w:t>
            </w:r>
          </w:p>
        </w:tc>
        <w:tc>
          <w:tcPr>
            <w:tcW w:w="851" w:type="dxa"/>
            <w:shd w:val="clear" w:color="auto" w:fill="BDD7EE"/>
            <w:vAlign w:val="center"/>
            <w:hideMark/>
          </w:tcPr>
          <w:p w14:paraId="7044FDAB"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Quarter</w:t>
            </w:r>
          </w:p>
        </w:tc>
        <w:tc>
          <w:tcPr>
            <w:tcW w:w="850" w:type="dxa"/>
            <w:shd w:val="clear" w:color="auto" w:fill="BDD7EE"/>
            <w:vAlign w:val="center"/>
            <w:hideMark/>
          </w:tcPr>
          <w:p w14:paraId="21C47279"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Year</w:t>
            </w:r>
          </w:p>
        </w:tc>
        <w:tc>
          <w:tcPr>
            <w:tcW w:w="4370" w:type="dxa"/>
            <w:vMerge/>
            <w:vAlign w:val="center"/>
            <w:hideMark/>
          </w:tcPr>
          <w:p w14:paraId="08684E6C" w14:textId="77777777" w:rsidR="003C6015" w:rsidRPr="007405CF" w:rsidRDefault="003C6015" w:rsidP="003C6015">
            <w:pPr>
              <w:spacing w:before="0" w:after="0" w:line="256" w:lineRule="auto"/>
              <w:rPr>
                <w:rFonts w:eastAsia="Times New Roman"/>
                <w:b/>
                <w:noProof/>
                <w:sz w:val="18"/>
                <w:szCs w:val="18"/>
                <w:lang w:eastAsia="en-GB"/>
              </w:rPr>
            </w:pPr>
          </w:p>
        </w:tc>
      </w:tr>
      <w:tr w:rsidR="003C6015" w:rsidRPr="007405CF" w14:paraId="1EB7D572" w14:textId="77777777" w:rsidTr="00C00200">
        <w:trPr>
          <w:trHeight w:val="309"/>
          <w:jc w:val="center"/>
        </w:trPr>
        <w:tc>
          <w:tcPr>
            <w:tcW w:w="562" w:type="dxa"/>
            <w:shd w:val="clear" w:color="auto" w:fill="C6EFCE"/>
            <w:noWrap/>
          </w:tcPr>
          <w:p w14:paraId="0C57082A" w14:textId="77777777" w:rsidR="003C6015" w:rsidRPr="007405CF" w:rsidRDefault="003C6015" w:rsidP="000B3FEC">
            <w:pPr>
              <w:spacing w:before="0" w:after="0" w:line="256" w:lineRule="auto"/>
              <w:jc w:val="center"/>
              <w:rPr>
                <w:rFonts w:eastAsia="Times New Roman"/>
                <w:noProof/>
                <w:color w:val="006100"/>
                <w:sz w:val="18"/>
                <w:szCs w:val="18"/>
              </w:rPr>
            </w:pPr>
            <w:r w:rsidRPr="007405CF">
              <w:rPr>
                <w:noProof/>
                <w:color w:val="006100"/>
                <w:sz w:val="18"/>
                <w:szCs w:val="18"/>
              </w:rPr>
              <w:t>167</w:t>
            </w:r>
          </w:p>
        </w:tc>
        <w:tc>
          <w:tcPr>
            <w:tcW w:w="1560" w:type="dxa"/>
            <w:shd w:val="clear" w:color="auto" w:fill="C6EFCE"/>
            <w:noWrap/>
          </w:tcPr>
          <w:p w14:paraId="01E0D953"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D: Strategy for greening education and research infrastructure in Slovenia</w:t>
            </w:r>
          </w:p>
        </w:tc>
        <w:tc>
          <w:tcPr>
            <w:tcW w:w="992" w:type="dxa"/>
            <w:shd w:val="clear" w:color="auto" w:fill="C6EFCE"/>
            <w:noWrap/>
          </w:tcPr>
          <w:p w14:paraId="29FE031F"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Milestone</w:t>
            </w:r>
          </w:p>
        </w:tc>
        <w:tc>
          <w:tcPr>
            <w:tcW w:w="1843" w:type="dxa"/>
            <w:shd w:val="clear" w:color="auto" w:fill="C6EFCE"/>
            <w:noWrap/>
          </w:tcPr>
          <w:p w14:paraId="10CA780F"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Adoption of the Strategy for Greening Education and Research Infrastructures</w:t>
            </w:r>
          </w:p>
        </w:tc>
        <w:tc>
          <w:tcPr>
            <w:tcW w:w="2126" w:type="dxa"/>
            <w:shd w:val="clear" w:color="auto" w:fill="C6EFCE"/>
            <w:noWrap/>
          </w:tcPr>
          <w:p w14:paraId="426C9FFB" w14:textId="2ECEB93E"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Adoption of the Strategy for Greening Education and Research Infrastructures by the Government</w:t>
            </w:r>
          </w:p>
        </w:tc>
        <w:tc>
          <w:tcPr>
            <w:tcW w:w="992" w:type="dxa"/>
            <w:shd w:val="clear" w:color="auto" w:fill="C6EFCE"/>
            <w:noWrap/>
          </w:tcPr>
          <w:p w14:paraId="5C42336D"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 </w:t>
            </w:r>
          </w:p>
        </w:tc>
        <w:tc>
          <w:tcPr>
            <w:tcW w:w="851" w:type="dxa"/>
            <w:shd w:val="clear" w:color="auto" w:fill="C6EFCE"/>
            <w:noWrap/>
          </w:tcPr>
          <w:p w14:paraId="72BBD53B"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 </w:t>
            </w:r>
          </w:p>
        </w:tc>
        <w:tc>
          <w:tcPr>
            <w:tcW w:w="708" w:type="dxa"/>
            <w:shd w:val="clear" w:color="auto" w:fill="C6EFCE"/>
            <w:noWrap/>
          </w:tcPr>
          <w:p w14:paraId="2AF02335"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 </w:t>
            </w:r>
          </w:p>
        </w:tc>
        <w:tc>
          <w:tcPr>
            <w:tcW w:w="851" w:type="dxa"/>
            <w:shd w:val="clear" w:color="auto" w:fill="C6EFCE"/>
            <w:noWrap/>
          </w:tcPr>
          <w:p w14:paraId="59837BF3" w14:textId="77777777" w:rsidR="003C6015" w:rsidRPr="007405CF" w:rsidRDefault="003C6015" w:rsidP="003C6015">
            <w:pPr>
              <w:spacing w:before="0" w:after="0" w:line="256" w:lineRule="auto"/>
              <w:jc w:val="center"/>
              <w:rPr>
                <w:rFonts w:eastAsia="Times New Roman"/>
                <w:noProof/>
                <w:color w:val="006100"/>
                <w:sz w:val="18"/>
                <w:szCs w:val="18"/>
              </w:rPr>
            </w:pPr>
            <w:r w:rsidRPr="007405CF">
              <w:rPr>
                <w:noProof/>
                <w:color w:val="006100"/>
                <w:sz w:val="18"/>
                <w:szCs w:val="18"/>
              </w:rPr>
              <w:t>Q4</w:t>
            </w:r>
          </w:p>
        </w:tc>
        <w:tc>
          <w:tcPr>
            <w:tcW w:w="850" w:type="dxa"/>
            <w:shd w:val="clear" w:color="auto" w:fill="C6EFCE"/>
            <w:noWrap/>
          </w:tcPr>
          <w:p w14:paraId="2436EEFF" w14:textId="77777777" w:rsidR="003C6015" w:rsidRPr="007405CF" w:rsidRDefault="003C6015" w:rsidP="003C6015">
            <w:pPr>
              <w:spacing w:before="0" w:after="0" w:line="256" w:lineRule="auto"/>
              <w:jc w:val="center"/>
              <w:rPr>
                <w:rFonts w:eastAsia="Times New Roman"/>
                <w:noProof/>
                <w:color w:val="006100"/>
                <w:sz w:val="18"/>
                <w:szCs w:val="18"/>
              </w:rPr>
            </w:pPr>
            <w:r w:rsidRPr="007405CF">
              <w:rPr>
                <w:noProof/>
                <w:color w:val="006100"/>
                <w:sz w:val="18"/>
                <w:szCs w:val="18"/>
              </w:rPr>
              <w:t>2022</w:t>
            </w:r>
          </w:p>
        </w:tc>
        <w:tc>
          <w:tcPr>
            <w:tcW w:w="4370" w:type="dxa"/>
            <w:shd w:val="clear" w:color="auto" w:fill="C6EFCE"/>
            <w:noWrap/>
          </w:tcPr>
          <w:p w14:paraId="6A7B7EAE" w14:textId="4BA55684"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The strategy shall identify sustainable priorities for green investments in education and research infrastructures and for the maintenance of educational buildings, taking into account specific characteristics and specific needs, such as the principles of sustainable construction of near-zero energy buildings, spatial design, digital transition, and innovative pedagogical approaches.</w:t>
            </w:r>
          </w:p>
        </w:tc>
      </w:tr>
      <w:tr w:rsidR="003C6015" w:rsidRPr="007405CF" w14:paraId="3E36D08F" w14:textId="77777777" w:rsidTr="00C00200">
        <w:trPr>
          <w:trHeight w:val="309"/>
          <w:jc w:val="center"/>
        </w:trPr>
        <w:tc>
          <w:tcPr>
            <w:tcW w:w="562" w:type="dxa"/>
            <w:shd w:val="clear" w:color="auto" w:fill="C6EFCE"/>
            <w:noWrap/>
          </w:tcPr>
          <w:p w14:paraId="0D84300A" w14:textId="77777777" w:rsidR="003C6015" w:rsidRPr="007405CF" w:rsidRDefault="003C6015" w:rsidP="000B3FEC">
            <w:pPr>
              <w:spacing w:before="0" w:after="0" w:line="256" w:lineRule="auto"/>
              <w:jc w:val="center"/>
              <w:rPr>
                <w:rFonts w:eastAsia="Times New Roman"/>
                <w:noProof/>
                <w:color w:val="006100"/>
                <w:sz w:val="18"/>
                <w:szCs w:val="18"/>
              </w:rPr>
            </w:pPr>
            <w:r w:rsidRPr="007405CF">
              <w:rPr>
                <w:noProof/>
                <w:color w:val="006100"/>
                <w:sz w:val="18"/>
                <w:szCs w:val="18"/>
              </w:rPr>
              <w:t>168</w:t>
            </w:r>
          </w:p>
        </w:tc>
        <w:tc>
          <w:tcPr>
            <w:tcW w:w="1560" w:type="dxa"/>
            <w:shd w:val="clear" w:color="auto" w:fill="C6EFCE"/>
            <w:noWrap/>
          </w:tcPr>
          <w:p w14:paraId="233396E6" w14:textId="215FF0EA" w:rsidR="003C6015" w:rsidRPr="007405CF" w:rsidRDefault="001D23D2" w:rsidP="003C6015">
            <w:pPr>
              <w:spacing w:before="0" w:after="0" w:line="256" w:lineRule="auto"/>
              <w:rPr>
                <w:rFonts w:eastAsia="Times New Roman"/>
                <w:noProof/>
                <w:color w:val="006100"/>
                <w:sz w:val="18"/>
                <w:szCs w:val="18"/>
              </w:rPr>
            </w:pPr>
            <w:r w:rsidRPr="007405CF">
              <w:rPr>
                <w:noProof/>
                <w:color w:val="006100"/>
                <w:sz w:val="18"/>
                <w:szCs w:val="18"/>
              </w:rPr>
              <w:t>H: Further greening education infrastructure in Slovenia</w:t>
            </w:r>
          </w:p>
        </w:tc>
        <w:tc>
          <w:tcPr>
            <w:tcW w:w="992" w:type="dxa"/>
            <w:shd w:val="clear" w:color="auto" w:fill="C6EFCE"/>
            <w:noWrap/>
          </w:tcPr>
          <w:p w14:paraId="0D30AFED"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Milestone</w:t>
            </w:r>
          </w:p>
        </w:tc>
        <w:tc>
          <w:tcPr>
            <w:tcW w:w="1843" w:type="dxa"/>
            <w:shd w:val="clear" w:color="auto" w:fill="C6EFCE"/>
            <w:noWrap/>
          </w:tcPr>
          <w:p w14:paraId="1FD9DDAF"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Completed selection of investment projects in greening education infrastructure</w:t>
            </w:r>
          </w:p>
        </w:tc>
        <w:tc>
          <w:tcPr>
            <w:tcW w:w="2126" w:type="dxa"/>
            <w:shd w:val="clear" w:color="auto" w:fill="C6EFCE"/>
            <w:noWrap/>
          </w:tcPr>
          <w:p w14:paraId="041A3A1A"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Signature of contracts</w:t>
            </w:r>
          </w:p>
        </w:tc>
        <w:tc>
          <w:tcPr>
            <w:tcW w:w="992" w:type="dxa"/>
            <w:shd w:val="clear" w:color="auto" w:fill="C6EFCE"/>
            <w:noWrap/>
          </w:tcPr>
          <w:p w14:paraId="7D339B68"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 </w:t>
            </w:r>
          </w:p>
        </w:tc>
        <w:tc>
          <w:tcPr>
            <w:tcW w:w="851" w:type="dxa"/>
            <w:shd w:val="clear" w:color="auto" w:fill="C6EFCE"/>
            <w:noWrap/>
          </w:tcPr>
          <w:p w14:paraId="3FDDEC2D"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 </w:t>
            </w:r>
          </w:p>
        </w:tc>
        <w:tc>
          <w:tcPr>
            <w:tcW w:w="708" w:type="dxa"/>
            <w:shd w:val="clear" w:color="auto" w:fill="C6EFCE"/>
            <w:noWrap/>
          </w:tcPr>
          <w:p w14:paraId="3FBA5CE1"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 </w:t>
            </w:r>
          </w:p>
        </w:tc>
        <w:tc>
          <w:tcPr>
            <w:tcW w:w="851" w:type="dxa"/>
            <w:shd w:val="clear" w:color="auto" w:fill="C6EFCE"/>
            <w:noWrap/>
          </w:tcPr>
          <w:p w14:paraId="6B89F81B" w14:textId="77777777" w:rsidR="003C6015" w:rsidRPr="007405CF" w:rsidRDefault="003C6015" w:rsidP="003C6015">
            <w:pPr>
              <w:spacing w:before="0" w:after="0" w:line="256" w:lineRule="auto"/>
              <w:jc w:val="center"/>
              <w:rPr>
                <w:rFonts w:eastAsia="Times New Roman"/>
                <w:noProof/>
                <w:color w:val="006100"/>
                <w:sz w:val="18"/>
                <w:szCs w:val="18"/>
              </w:rPr>
            </w:pPr>
            <w:r w:rsidRPr="007405CF">
              <w:rPr>
                <w:noProof/>
                <w:color w:val="006100"/>
                <w:sz w:val="18"/>
                <w:szCs w:val="18"/>
              </w:rPr>
              <w:t>Q2</w:t>
            </w:r>
          </w:p>
        </w:tc>
        <w:tc>
          <w:tcPr>
            <w:tcW w:w="850" w:type="dxa"/>
            <w:shd w:val="clear" w:color="auto" w:fill="C6EFCE"/>
            <w:noWrap/>
          </w:tcPr>
          <w:p w14:paraId="270011E1" w14:textId="77777777" w:rsidR="003C6015" w:rsidRPr="007405CF" w:rsidRDefault="003C6015" w:rsidP="003C6015">
            <w:pPr>
              <w:spacing w:before="0" w:after="0" w:line="256" w:lineRule="auto"/>
              <w:jc w:val="center"/>
              <w:rPr>
                <w:rFonts w:eastAsia="Times New Roman"/>
                <w:noProof/>
                <w:color w:val="006100"/>
                <w:sz w:val="18"/>
                <w:szCs w:val="18"/>
              </w:rPr>
            </w:pPr>
            <w:r w:rsidRPr="007405CF">
              <w:rPr>
                <w:noProof/>
                <w:color w:val="006100"/>
                <w:sz w:val="18"/>
                <w:szCs w:val="18"/>
              </w:rPr>
              <w:t>2023</w:t>
            </w:r>
          </w:p>
        </w:tc>
        <w:tc>
          <w:tcPr>
            <w:tcW w:w="4370" w:type="dxa"/>
            <w:shd w:val="clear" w:color="auto" w:fill="C6EFCE"/>
            <w:noWrap/>
          </w:tcPr>
          <w:p w14:paraId="48BAB822" w14:textId="369ADC53" w:rsidR="003C6015" w:rsidRPr="007405CF" w:rsidRDefault="003C6015" w:rsidP="21102498">
            <w:pPr>
              <w:spacing w:before="0" w:after="0" w:line="256" w:lineRule="auto"/>
              <w:rPr>
                <w:rFonts w:eastAsia="Times New Roman"/>
                <w:noProof/>
                <w:color w:val="006100"/>
                <w:sz w:val="18"/>
                <w:szCs w:val="18"/>
              </w:rPr>
            </w:pPr>
            <w:r w:rsidRPr="007405CF">
              <w:rPr>
                <w:noProof/>
                <w:color w:val="006100"/>
                <w:sz w:val="18"/>
                <w:szCs w:val="18"/>
              </w:rPr>
              <w:t>The Ministry of Education, Science and Sport shall sign contracts for the co-financing of infrastructure projects in accordance with the Strategy for Greening Education and Research Infrastructures. Contracts shall ensure that the primary energy demand of infrastructure projects is at least 20 % lower than the nearly zero-energy building requirement.</w:t>
            </w:r>
          </w:p>
        </w:tc>
      </w:tr>
      <w:tr w:rsidR="003C6015" w:rsidRPr="007405CF" w14:paraId="716AF3E2" w14:textId="77777777" w:rsidTr="00C00200">
        <w:trPr>
          <w:trHeight w:val="309"/>
          <w:jc w:val="center"/>
        </w:trPr>
        <w:tc>
          <w:tcPr>
            <w:tcW w:w="562" w:type="dxa"/>
            <w:shd w:val="clear" w:color="auto" w:fill="C6EFCE"/>
            <w:noWrap/>
          </w:tcPr>
          <w:p w14:paraId="71B8306D" w14:textId="4764EAA8" w:rsidR="003C6015" w:rsidRPr="007405CF" w:rsidRDefault="003C6015" w:rsidP="000B3FEC">
            <w:pPr>
              <w:spacing w:before="0" w:after="0" w:line="256" w:lineRule="auto"/>
              <w:jc w:val="center"/>
              <w:rPr>
                <w:rFonts w:eastAsia="Times New Roman"/>
                <w:noProof/>
                <w:color w:val="006100"/>
                <w:sz w:val="18"/>
                <w:szCs w:val="18"/>
              </w:rPr>
            </w:pPr>
            <w:r w:rsidRPr="007405CF">
              <w:rPr>
                <w:noProof/>
                <w:color w:val="006100"/>
                <w:sz w:val="18"/>
                <w:szCs w:val="18"/>
              </w:rPr>
              <w:t>170</w:t>
            </w:r>
          </w:p>
        </w:tc>
        <w:tc>
          <w:tcPr>
            <w:tcW w:w="1560" w:type="dxa"/>
            <w:shd w:val="clear" w:color="auto" w:fill="C6EFCE"/>
            <w:noWrap/>
          </w:tcPr>
          <w:p w14:paraId="4226B4B7" w14:textId="66F5FA18" w:rsidR="003C6015" w:rsidRPr="007405CF" w:rsidRDefault="001D23D2" w:rsidP="003C6015">
            <w:pPr>
              <w:spacing w:before="0" w:after="0" w:line="256" w:lineRule="auto"/>
              <w:rPr>
                <w:rFonts w:eastAsia="Times New Roman"/>
                <w:noProof/>
                <w:color w:val="006100"/>
                <w:sz w:val="18"/>
                <w:szCs w:val="18"/>
              </w:rPr>
            </w:pPr>
            <w:r w:rsidRPr="007405CF">
              <w:rPr>
                <w:noProof/>
                <w:color w:val="006100"/>
                <w:sz w:val="18"/>
                <w:szCs w:val="18"/>
              </w:rPr>
              <w:t>H: Further greening education infrastructure in Slovenia</w:t>
            </w:r>
          </w:p>
        </w:tc>
        <w:tc>
          <w:tcPr>
            <w:tcW w:w="992" w:type="dxa"/>
            <w:shd w:val="clear" w:color="auto" w:fill="C6EFCE"/>
            <w:noWrap/>
          </w:tcPr>
          <w:p w14:paraId="61EFB8B4"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Target</w:t>
            </w:r>
          </w:p>
        </w:tc>
        <w:tc>
          <w:tcPr>
            <w:tcW w:w="1843" w:type="dxa"/>
            <w:shd w:val="clear" w:color="auto" w:fill="C6EFCE"/>
            <w:noWrap/>
          </w:tcPr>
          <w:p w14:paraId="448DC4A1" w14:textId="5F7BEC5F" w:rsidR="003C6015" w:rsidRPr="007405CF" w:rsidRDefault="005F0D8D" w:rsidP="003C6015">
            <w:pPr>
              <w:spacing w:before="0" w:after="0" w:line="256" w:lineRule="auto"/>
              <w:rPr>
                <w:rFonts w:eastAsia="Times New Roman"/>
                <w:noProof/>
                <w:color w:val="006100"/>
                <w:sz w:val="18"/>
                <w:szCs w:val="18"/>
              </w:rPr>
            </w:pPr>
            <w:r w:rsidRPr="007405CF">
              <w:rPr>
                <w:noProof/>
                <w:color w:val="006100"/>
                <w:sz w:val="18"/>
                <w:szCs w:val="18"/>
              </w:rPr>
              <w:t>N</w:t>
            </w:r>
            <w:r w:rsidR="003C6015" w:rsidRPr="007405CF">
              <w:rPr>
                <w:noProof/>
                <w:color w:val="006100"/>
                <w:sz w:val="18"/>
                <w:szCs w:val="18"/>
              </w:rPr>
              <w:t>ew</w:t>
            </w:r>
            <w:r w:rsidRPr="007405CF">
              <w:rPr>
                <w:noProof/>
                <w:color w:val="006100"/>
                <w:sz w:val="18"/>
                <w:szCs w:val="18"/>
              </w:rPr>
              <w:t xml:space="preserve"> or renovated </w:t>
            </w:r>
            <w:r w:rsidR="003C6015" w:rsidRPr="007405CF">
              <w:rPr>
                <w:noProof/>
                <w:color w:val="006100"/>
                <w:sz w:val="18"/>
                <w:szCs w:val="18"/>
              </w:rPr>
              <w:t>educational facilities</w:t>
            </w:r>
          </w:p>
        </w:tc>
        <w:tc>
          <w:tcPr>
            <w:tcW w:w="2126" w:type="dxa"/>
            <w:shd w:val="clear" w:color="auto" w:fill="C6EFCE"/>
            <w:noWrap/>
          </w:tcPr>
          <w:p w14:paraId="0DBD3C44" w14:textId="74A23B19" w:rsidR="003C6015" w:rsidRPr="007405CF" w:rsidRDefault="003C6015" w:rsidP="003C6015">
            <w:pPr>
              <w:spacing w:before="0" w:after="0" w:line="256" w:lineRule="auto"/>
              <w:rPr>
                <w:rFonts w:eastAsia="Times New Roman"/>
                <w:noProof/>
                <w:color w:val="006100"/>
                <w:sz w:val="18"/>
                <w:szCs w:val="18"/>
              </w:rPr>
            </w:pPr>
          </w:p>
        </w:tc>
        <w:tc>
          <w:tcPr>
            <w:tcW w:w="992" w:type="dxa"/>
            <w:shd w:val="clear" w:color="auto" w:fill="C6EFCE"/>
            <w:noWrap/>
          </w:tcPr>
          <w:p w14:paraId="2FBDC622"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Number</w:t>
            </w:r>
          </w:p>
        </w:tc>
        <w:tc>
          <w:tcPr>
            <w:tcW w:w="851" w:type="dxa"/>
            <w:shd w:val="clear" w:color="auto" w:fill="C6EFCE"/>
            <w:noWrap/>
          </w:tcPr>
          <w:p w14:paraId="1E66E07E" w14:textId="6E03328B" w:rsidR="003C6015" w:rsidRPr="007405CF" w:rsidRDefault="00F425F4" w:rsidP="003C6015">
            <w:pPr>
              <w:spacing w:before="0" w:after="0" w:line="256" w:lineRule="auto"/>
              <w:rPr>
                <w:rFonts w:eastAsia="Times New Roman"/>
                <w:noProof/>
                <w:color w:val="006100"/>
                <w:sz w:val="18"/>
                <w:szCs w:val="18"/>
              </w:rPr>
            </w:pPr>
            <w:r w:rsidRPr="007405CF">
              <w:rPr>
                <w:noProof/>
                <w:color w:val="006100"/>
                <w:sz w:val="18"/>
                <w:szCs w:val="18"/>
              </w:rPr>
              <w:t>0</w:t>
            </w:r>
          </w:p>
        </w:tc>
        <w:tc>
          <w:tcPr>
            <w:tcW w:w="708" w:type="dxa"/>
            <w:shd w:val="clear" w:color="auto" w:fill="C6EFCE"/>
            <w:noWrap/>
          </w:tcPr>
          <w:p w14:paraId="6BBF08F4" w14:textId="0EC2327C" w:rsidR="003C6015" w:rsidRPr="007405CF" w:rsidRDefault="00017A9A" w:rsidP="1AA8BDBB">
            <w:pPr>
              <w:spacing w:before="0" w:after="0" w:line="256" w:lineRule="auto"/>
              <w:rPr>
                <w:rFonts w:eastAsia="Times New Roman"/>
                <w:noProof/>
                <w:color w:val="006100"/>
                <w:sz w:val="18"/>
                <w:szCs w:val="18"/>
              </w:rPr>
            </w:pPr>
            <w:r w:rsidRPr="007405CF">
              <w:rPr>
                <w:noProof/>
                <w:color w:val="006100"/>
                <w:sz w:val="18"/>
                <w:szCs w:val="18"/>
              </w:rPr>
              <w:t xml:space="preserve"> 2</w:t>
            </w:r>
          </w:p>
        </w:tc>
        <w:tc>
          <w:tcPr>
            <w:tcW w:w="851" w:type="dxa"/>
            <w:shd w:val="clear" w:color="auto" w:fill="C6EFCE"/>
            <w:noWrap/>
          </w:tcPr>
          <w:p w14:paraId="1AC767E9" w14:textId="77777777" w:rsidR="003C6015" w:rsidRPr="007405CF" w:rsidRDefault="003C6015" w:rsidP="003C6015">
            <w:pPr>
              <w:spacing w:before="0" w:after="0" w:line="256" w:lineRule="auto"/>
              <w:jc w:val="center"/>
              <w:rPr>
                <w:rFonts w:eastAsia="Times New Roman"/>
                <w:noProof/>
                <w:color w:val="006100"/>
                <w:sz w:val="18"/>
                <w:szCs w:val="18"/>
              </w:rPr>
            </w:pPr>
            <w:r w:rsidRPr="007405CF">
              <w:rPr>
                <w:noProof/>
                <w:color w:val="006100"/>
                <w:sz w:val="18"/>
                <w:szCs w:val="18"/>
              </w:rPr>
              <w:t>Q2</w:t>
            </w:r>
          </w:p>
        </w:tc>
        <w:tc>
          <w:tcPr>
            <w:tcW w:w="850" w:type="dxa"/>
            <w:shd w:val="clear" w:color="auto" w:fill="C6EFCE"/>
            <w:noWrap/>
          </w:tcPr>
          <w:p w14:paraId="6EEA2571" w14:textId="77777777" w:rsidR="003C6015" w:rsidRPr="007405CF" w:rsidRDefault="003C6015" w:rsidP="003C6015">
            <w:pPr>
              <w:spacing w:before="0" w:after="0" w:line="256" w:lineRule="auto"/>
              <w:jc w:val="center"/>
              <w:rPr>
                <w:rFonts w:eastAsia="Times New Roman"/>
                <w:noProof/>
                <w:color w:val="006100"/>
                <w:sz w:val="18"/>
                <w:szCs w:val="18"/>
              </w:rPr>
            </w:pPr>
            <w:r w:rsidRPr="007405CF">
              <w:rPr>
                <w:noProof/>
                <w:color w:val="006100"/>
                <w:sz w:val="18"/>
                <w:szCs w:val="18"/>
              </w:rPr>
              <w:t>2026</w:t>
            </w:r>
          </w:p>
        </w:tc>
        <w:tc>
          <w:tcPr>
            <w:tcW w:w="4370" w:type="dxa"/>
            <w:shd w:val="clear" w:color="auto" w:fill="C6EFCE"/>
            <w:noWrap/>
          </w:tcPr>
          <w:p w14:paraId="27AB4B0D" w14:textId="78A9DDB4" w:rsidR="003C6015" w:rsidRPr="007405CF" w:rsidRDefault="538E6B32" w:rsidP="6B87DB29">
            <w:pPr>
              <w:spacing w:before="0" w:after="0" w:line="256" w:lineRule="auto"/>
              <w:rPr>
                <w:rFonts w:eastAsia="Times New Roman"/>
                <w:noProof/>
                <w:color w:val="006100"/>
                <w:sz w:val="18"/>
                <w:szCs w:val="18"/>
              </w:rPr>
            </w:pPr>
            <w:r w:rsidRPr="1E0E333B">
              <w:rPr>
                <w:noProof/>
                <w:color w:val="006100"/>
                <w:sz w:val="18"/>
                <w:szCs w:val="18"/>
              </w:rPr>
              <w:t>C</w:t>
            </w:r>
            <w:r w:rsidR="1756CB05" w:rsidRPr="1E0E333B">
              <w:rPr>
                <w:noProof/>
                <w:color w:val="006100"/>
                <w:sz w:val="18"/>
                <w:szCs w:val="18"/>
              </w:rPr>
              <w:t xml:space="preserve">onstruction </w:t>
            </w:r>
            <w:r w:rsidR="6C3F2DE7" w:rsidRPr="1E0E333B">
              <w:rPr>
                <w:noProof/>
                <w:color w:val="006100"/>
                <w:sz w:val="18"/>
                <w:szCs w:val="18"/>
              </w:rPr>
              <w:t xml:space="preserve">or renovation </w:t>
            </w:r>
            <w:r w:rsidR="1756CB05" w:rsidRPr="1E0E333B">
              <w:rPr>
                <w:noProof/>
                <w:color w:val="006100"/>
                <w:sz w:val="18"/>
                <w:szCs w:val="18"/>
              </w:rPr>
              <w:t xml:space="preserve">of </w:t>
            </w:r>
            <w:r w:rsidR="4EF0796E" w:rsidRPr="1E0E333B">
              <w:rPr>
                <w:noProof/>
                <w:color w:val="006100"/>
                <w:sz w:val="18"/>
                <w:szCs w:val="18"/>
              </w:rPr>
              <w:t xml:space="preserve">two </w:t>
            </w:r>
            <w:r w:rsidR="1756CB05" w:rsidRPr="1E0E333B">
              <w:rPr>
                <w:noProof/>
                <w:color w:val="006100"/>
                <w:sz w:val="18"/>
                <w:szCs w:val="18"/>
              </w:rPr>
              <w:t>educational facilities</w:t>
            </w:r>
            <w:r w:rsidR="227B0EA5" w:rsidRPr="1E0E333B">
              <w:rPr>
                <w:noProof/>
                <w:color w:val="006100"/>
                <w:sz w:val="18"/>
                <w:szCs w:val="18"/>
              </w:rPr>
              <w:t>.</w:t>
            </w:r>
          </w:p>
        </w:tc>
      </w:tr>
    </w:tbl>
    <w:p w14:paraId="2F1B0DDA" w14:textId="77777777" w:rsidR="003C6015" w:rsidRPr="007405CF" w:rsidRDefault="003C6015" w:rsidP="003C6015">
      <w:pPr>
        <w:spacing w:line="240" w:lineRule="auto"/>
        <w:ind w:left="709"/>
        <w:jc w:val="both"/>
        <w:rPr>
          <w:noProof/>
          <w:szCs w:val="24"/>
        </w:rPr>
        <w:sectPr w:rsidR="003C6015" w:rsidRPr="007405CF" w:rsidSect="00073927">
          <w:headerReference w:type="even" r:id="rId212"/>
          <w:headerReference w:type="default" r:id="rId213"/>
          <w:footerReference w:type="even" r:id="rId214"/>
          <w:footerReference w:type="default" r:id="rId215"/>
          <w:headerReference w:type="first" r:id="rId216"/>
          <w:footerReference w:type="first" r:id="rId217"/>
          <w:pgSz w:w="16839" w:h="11907" w:orient="landscape"/>
          <w:pgMar w:top="1134" w:right="1134" w:bottom="1134" w:left="1134" w:header="567" w:footer="567" w:gutter="0"/>
          <w:cols w:space="720"/>
          <w:docGrid w:linePitch="326"/>
        </w:sectPr>
      </w:pPr>
    </w:p>
    <w:p w14:paraId="3BEF3BA3" w14:textId="77777777" w:rsidR="003C6015" w:rsidRPr="007405CF" w:rsidRDefault="003C6015" w:rsidP="003C6015">
      <w:pPr>
        <w:keepNext/>
        <w:tabs>
          <w:tab w:val="left" w:pos="850"/>
        </w:tabs>
        <w:spacing w:line="240" w:lineRule="auto"/>
        <w:jc w:val="both"/>
        <w:outlineLvl w:val="0"/>
        <w:rPr>
          <w:b/>
          <w:smallCaps/>
          <w:noProof/>
        </w:rPr>
      </w:pPr>
      <w:r w:rsidRPr="007405CF">
        <w:rPr>
          <w:b/>
          <w:smallCaps/>
          <w:noProof/>
        </w:rPr>
        <w:t xml:space="preserve">M. COMPONENT 13: </w:t>
      </w:r>
      <w:r w:rsidRPr="007405CF">
        <w:rPr>
          <w:b/>
          <w:noProof/>
        </w:rPr>
        <w:t>EFFECTIVE PUBLIC INSTITUTIONS</w:t>
      </w:r>
    </w:p>
    <w:p w14:paraId="63CFB514" w14:textId="4EFF4966" w:rsidR="003C6015" w:rsidRPr="007405CF" w:rsidRDefault="003C6015" w:rsidP="003C6015">
      <w:pPr>
        <w:spacing w:line="240" w:lineRule="auto"/>
        <w:jc w:val="both"/>
        <w:rPr>
          <w:rFonts w:eastAsia="Times New Roman"/>
          <w:noProof/>
        </w:rPr>
      </w:pPr>
      <w:r w:rsidRPr="007405CF">
        <w:rPr>
          <w:noProof/>
        </w:rPr>
        <w:t>This component of the Slovenian recovery and resilience plan addresses challenges related to the efficiency of public sector governance and more broadly the administrative burden.</w:t>
      </w:r>
    </w:p>
    <w:p w14:paraId="3262AA71" w14:textId="77777777" w:rsidR="003C6015" w:rsidRPr="007405CF" w:rsidRDefault="003C6015" w:rsidP="003C6015">
      <w:pPr>
        <w:spacing w:line="240" w:lineRule="auto"/>
        <w:jc w:val="both"/>
        <w:rPr>
          <w:rFonts w:eastAsia="Times New Roman"/>
          <w:noProof/>
        </w:rPr>
      </w:pPr>
      <w:r w:rsidRPr="007405CF">
        <w:rPr>
          <w:noProof/>
        </w:rPr>
        <w:t>The objectives of the component are to improve the efficiency of the public sector wage system, to improve the business environment through legislative and regulatory simplification and reforms of construction and spatial legislation, and to improve professionalisation, digitalisation, and competition in the public procurement system.</w:t>
      </w:r>
    </w:p>
    <w:p w14:paraId="0E31734A" w14:textId="77777777" w:rsidR="003C6015" w:rsidRPr="007405CF" w:rsidRDefault="003C6015" w:rsidP="003C6015">
      <w:pPr>
        <w:spacing w:line="240" w:lineRule="auto"/>
        <w:jc w:val="both"/>
        <w:rPr>
          <w:rFonts w:eastAsia="Times New Roman"/>
          <w:noProof/>
        </w:rPr>
      </w:pPr>
      <w:r w:rsidRPr="007405CF">
        <w:rPr>
          <w:noProof/>
        </w:rPr>
        <w:t>No funding under the Slovenian recovery and resilience plan is foreseen for the reforms under this component.</w:t>
      </w:r>
    </w:p>
    <w:p w14:paraId="1A20A73E" w14:textId="77777777" w:rsidR="003C6015" w:rsidRPr="007405CF" w:rsidRDefault="003C6015" w:rsidP="003C6015">
      <w:pPr>
        <w:spacing w:line="240" w:lineRule="auto"/>
        <w:jc w:val="both"/>
        <w:rPr>
          <w:noProof/>
        </w:rPr>
      </w:pPr>
      <w:r w:rsidRPr="007405CF">
        <w:rPr>
          <w:noProof/>
        </w:rPr>
        <w:t>These reforms shall address the Country Specific Recommendations addressed to Slovenia in 2019 to “improve the business environment by reducing regulatory restrictions and administrative burden. Improve competition, professionalisation and independent oversight in public procurement.” (Country Specific Recommendation 2, 2019) and 2020 to “reduce administrative burden, front-load mature public investment projects and promote private investment to support the economic recovery” (Country Specific Recommendation 3, 2020).</w:t>
      </w:r>
    </w:p>
    <w:p w14:paraId="6CAC622E" w14:textId="465E44A2" w:rsidR="003C6015" w:rsidRPr="007405CF" w:rsidRDefault="003C6015" w:rsidP="003C6015">
      <w:pPr>
        <w:spacing w:line="240" w:lineRule="auto"/>
        <w:jc w:val="both"/>
        <w:rPr>
          <w:rFonts w:eastAsia="Times New Roman"/>
          <w:noProof/>
        </w:rPr>
      </w:pPr>
      <w:r w:rsidRPr="007405CF">
        <w:rPr>
          <w:b/>
          <w:noProof/>
          <w:u w:val="single"/>
        </w:rPr>
        <w:t>M.1. Description of the reforms and investments for non-repayable financial support</w:t>
      </w:r>
    </w:p>
    <w:p w14:paraId="2C3F6DAE" w14:textId="77777777" w:rsidR="003C6015" w:rsidRPr="007405CF" w:rsidRDefault="003C6015" w:rsidP="003C6015">
      <w:pPr>
        <w:spacing w:line="240" w:lineRule="auto"/>
        <w:jc w:val="both"/>
        <w:rPr>
          <w:rFonts w:eastAsia="Times New Roman"/>
          <w:noProof/>
          <w:u w:val="single"/>
        </w:rPr>
      </w:pPr>
      <w:r w:rsidRPr="007405CF">
        <w:rPr>
          <w:noProof/>
          <w:u w:val="single"/>
        </w:rPr>
        <w:t>Reform A: Removing administrative barriers</w:t>
      </w:r>
    </w:p>
    <w:p w14:paraId="185F8681" w14:textId="77777777" w:rsidR="003C6015" w:rsidRPr="007405CF" w:rsidRDefault="003C6015" w:rsidP="003C6015">
      <w:pPr>
        <w:spacing w:line="240" w:lineRule="auto"/>
        <w:jc w:val="both"/>
        <w:rPr>
          <w:rFonts w:eastAsia="Times New Roman"/>
          <w:noProof/>
        </w:rPr>
      </w:pPr>
      <w:r w:rsidRPr="007405CF">
        <w:rPr>
          <w:noProof/>
        </w:rPr>
        <w:t>The objective of the reform is to lower the administrative burden for businesses and citizens, reduce the cost of administrative procedures and simplify related legislation in Slovenia.</w:t>
      </w:r>
    </w:p>
    <w:p w14:paraId="23B7B19F" w14:textId="62D30059" w:rsidR="003C6015" w:rsidRPr="007405CF" w:rsidRDefault="003C6015" w:rsidP="003C6015">
      <w:pPr>
        <w:spacing w:line="240" w:lineRule="auto"/>
        <w:jc w:val="both"/>
        <w:rPr>
          <w:rFonts w:eastAsia="Times New Roman"/>
          <w:noProof/>
        </w:rPr>
      </w:pPr>
      <w:r w:rsidRPr="007405CF">
        <w:rPr>
          <w:noProof/>
        </w:rPr>
        <w:t xml:space="preserve">The reform consists of the entry into force of the ‘Debureaucratisation Act’, a package of legislative changes aiming at regulatory simplification. An additional debureaucratisation package shall also enter into force following public consultations, including with citizens, business representatives, trade unions, municipalities and others. The second package shall focus on the simplification of the pre-independence legislation. </w:t>
      </w:r>
    </w:p>
    <w:p w14:paraId="5925E16C" w14:textId="5598CEDC" w:rsidR="003C6015" w:rsidRPr="007405CF" w:rsidRDefault="003C6015" w:rsidP="003C6015">
      <w:pPr>
        <w:spacing w:line="240" w:lineRule="auto"/>
        <w:jc w:val="both"/>
        <w:rPr>
          <w:rFonts w:eastAsia="Times New Roman"/>
          <w:noProof/>
        </w:rPr>
      </w:pPr>
      <w:r w:rsidRPr="007405CF">
        <w:rPr>
          <w:noProof/>
        </w:rPr>
        <w:t>The milestones related to the implementation of the reform shall be completed by 30</w:t>
      </w:r>
      <w:r w:rsidR="00F964FF">
        <w:rPr>
          <w:noProof/>
        </w:rPr>
        <w:t> </w:t>
      </w:r>
      <w:r w:rsidRPr="007405CF">
        <w:rPr>
          <w:noProof/>
        </w:rPr>
        <w:t>June</w:t>
      </w:r>
      <w:r w:rsidR="00F964FF">
        <w:rPr>
          <w:noProof/>
        </w:rPr>
        <w:t> </w:t>
      </w:r>
      <w:r w:rsidRPr="007405CF">
        <w:rPr>
          <w:noProof/>
        </w:rPr>
        <w:t>2022.</w:t>
      </w:r>
    </w:p>
    <w:p w14:paraId="1D250687" w14:textId="77777777" w:rsidR="003C6015" w:rsidRPr="007405CF" w:rsidRDefault="003C6015" w:rsidP="003C6015">
      <w:pPr>
        <w:spacing w:line="240" w:lineRule="auto"/>
        <w:jc w:val="both"/>
        <w:rPr>
          <w:rFonts w:eastAsia="Times New Roman"/>
          <w:noProof/>
          <w:u w:val="single"/>
        </w:rPr>
      </w:pPr>
      <w:r w:rsidRPr="007405CF">
        <w:rPr>
          <w:noProof/>
          <w:u w:val="single"/>
        </w:rPr>
        <w:t>Reform B: Modern and resilient public sector</w:t>
      </w:r>
    </w:p>
    <w:p w14:paraId="30782C7B" w14:textId="6D8774A6" w:rsidR="003C6015" w:rsidRPr="007405CF" w:rsidRDefault="003C6015" w:rsidP="003C6015">
      <w:pPr>
        <w:spacing w:line="240" w:lineRule="auto"/>
        <w:jc w:val="both"/>
        <w:rPr>
          <w:rFonts w:eastAsia="Times New Roman"/>
          <w:noProof/>
        </w:rPr>
      </w:pPr>
      <w:r w:rsidRPr="007405CF">
        <w:rPr>
          <w:noProof/>
        </w:rPr>
        <w:t>The objectives of the reform are to increase the use of variable remuneration and</w:t>
      </w:r>
      <w:r w:rsidR="00270DAF">
        <w:rPr>
          <w:noProof/>
        </w:rPr>
        <w:t xml:space="preserve"> </w:t>
      </w:r>
      <w:r w:rsidRPr="007405CF">
        <w:rPr>
          <w:noProof/>
        </w:rPr>
        <w:t>remuneration based on work performance in the public sector in order to improve its efficiency. The reform shall preserve the fiscal sustainability of the public sector wage system.</w:t>
      </w:r>
    </w:p>
    <w:p w14:paraId="0D4F3072" w14:textId="2A244DC8" w:rsidR="003C6015" w:rsidRPr="007405CF" w:rsidRDefault="5B8E8D53" w:rsidP="003C6015">
      <w:pPr>
        <w:spacing w:line="240" w:lineRule="auto"/>
        <w:jc w:val="both"/>
        <w:rPr>
          <w:rFonts w:eastAsia="Times New Roman"/>
          <w:noProof/>
        </w:rPr>
      </w:pPr>
      <w:r w:rsidRPr="007405CF">
        <w:rPr>
          <w:noProof/>
        </w:rPr>
        <w:t xml:space="preserve">The reform consists of the entry into force of a new law modernising the remuneration system of the public sector. The new remuneration system </w:t>
      </w:r>
      <w:r w:rsidR="7D9F9096" w:rsidRPr="007405CF">
        <w:rPr>
          <w:noProof/>
        </w:rPr>
        <w:t>aims</w:t>
      </w:r>
      <w:r w:rsidRPr="007405CF">
        <w:rPr>
          <w:noProof/>
        </w:rPr>
        <w:t xml:space="preserve"> to highlight the role of managers and improve management of human resources. The new system shall establish differentiated remuneration dependent on the public sector segment, which is expected to create more flexibility, and shall ensure that remuneration is linked to work performance. The law shall allow for differentiated regulation for specific activities or professions, while also addressing shortages of specific professions in the public sector.</w:t>
      </w:r>
    </w:p>
    <w:p w14:paraId="32023D03" w14:textId="1F560701" w:rsidR="003C6015" w:rsidRPr="007405CF" w:rsidRDefault="003C6015" w:rsidP="003C6015">
      <w:pPr>
        <w:spacing w:line="240" w:lineRule="auto"/>
        <w:jc w:val="both"/>
        <w:rPr>
          <w:rFonts w:eastAsia="Times New Roman"/>
          <w:noProof/>
        </w:rPr>
      </w:pPr>
      <w:r w:rsidRPr="007405CF">
        <w:rPr>
          <w:noProof/>
        </w:rPr>
        <w:t>The milestones related to the implementation of the reform shall be completed by 30</w:t>
      </w:r>
      <w:r w:rsidR="00F964FF">
        <w:rPr>
          <w:noProof/>
        </w:rPr>
        <w:t> </w:t>
      </w:r>
      <w:r w:rsidRPr="007405CF">
        <w:rPr>
          <w:noProof/>
        </w:rPr>
        <w:t>June</w:t>
      </w:r>
      <w:r w:rsidR="00F964FF">
        <w:rPr>
          <w:noProof/>
        </w:rPr>
        <w:t> </w:t>
      </w:r>
      <w:r w:rsidRPr="007405CF">
        <w:rPr>
          <w:noProof/>
        </w:rPr>
        <w:t>2024.</w:t>
      </w:r>
    </w:p>
    <w:p w14:paraId="434612A1" w14:textId="77777777" w:rsidR="004B7405" w:rsidRPr="007405CF" w:rsidRDefault="004B7405" w:rsidP="003C6015">
      <w:pPr>
        <w:spacing w:line="240" w:lineRule="auto"/>
        <w:jc w:val="both"/>
        <w:rPr>
          <w:noProof/>
          <w:u w:val="single"/>
        </w:rPr>
      </w:pPr>
    </w:p>
    <w:p w14:paraId="6E6B6DC6" w14:textId="77777777" w:rsidR="004B7405" w:rsidRPr="007405CF" w:rsidRDefault="004B7405" w:rsidP="003C6015">
      <w:pPr>
        <w:spacing w:line="240" w:lineRule="auto"/>
        <w:jc w:val="both"/>
        <w:rPr>
          <w:noProof/>
          <w:u w:val="single"/>
        </w:rPr>
      </w:pPr>
    </w:p>
    <w:p w14:paraId="54D04BE0" w14:textId="72457A22" w:rsidR="003C6015" w:rsidRPr="007405CF" w:rsidRDefault="003C6015" w:rsidP="003C6015">
      <w:pPr>
        <w:spacing w:line="240" w:lineRule="auto"/>
        <w:jc w:val="both"/>
        <w:rPr>
          <w:rFonts w:eastAsia="Times New Roman"/>
          <w:noProof/>
          <w:u w:val="single"/>
        </w:rPr>
      </w:pPr>
      <w:r w:rsidRPr="007405CF">
        <w:rPr>
          <w:noProof/>
          <w:u w:val="single"/>
        </w:rPr>
        <w:t>Reform C: Creating systemic conditions for investment growth</w:t>
      </w:r>
    </w:p>
    <w:p w14:paraId="55FBB334" w14:textId="77777777" w:rsidR="003C6015" w:rsidRPr="007405CF" w:rsidRDefault="003C6015" w:rsidP="003C6015">
      <w:pPr>
        <w:spacing w:line="240" w:lineRule="auto"/>
        <w:jc w:val="both"/>
        <w:rPr>
          <w:rFonts w:eastAsia="Times New Roman"/>
          <w:noProof/>
        </w:rPr>
      </w:pPr>
      <w:r w:rsidRPr="007405CF">
        <w:rPr>
          <w:noProof/>
        </w:rPr>
        <w:t>The objective of the reform is to increase public and private investment by simplifying procedures in the area of construction and spatial planning and by reforming the public procurement system.</w:t>
      </w:r>
    </w:p>
    <w:p w14:paraId="68226FEF" w14:textId="32AFAD71" w:rsidR="003C6015" w:rsidRPr="007405CF" w:rsidRDefault="003C6015" w:rsidP="003C6015">
      <w:pPr>
        <w:spacing w:line="240" w:lineRule="auto"/>
        <w:jc w:val="both"/>
        <w:rPr>
          <w:rFonts w:eastAsia="Times New Roman"/>
          <w:noProof/>
        </w:rPr>
      </w:pPr>
      <w:r w:rsidRPr="007405CF">
        <w:rPr>
          <w:noProof/>
        </w:rPr>
        <w:t xml:space="preserve">The reform consists in the entry into force of amendments to the Construction Act and the Spatial Planning Acts </w:t>
      </w:r>
      <w:r w:rsidR="7EC0F206" w:rsidRPr="007405CF">
        <w:rPr>
          <w:noProof/>
        </w:rPr>
        <w:t>and</w:t>
      </w:r>
      <w:r w:rsidR="0566E6A7" w:rsidRPr="007405CF">
        <w:rPr>
          <w:noProof/>
        </w:rPr>
        <w:t xml:space="preserve"> measures to improve the public procurement system in Slovenia. </w:t>
      </w:r>
      <w:r w:rsidR="7EC0F206" w:rsidRPr="007405CF">
        <w:rPr>
          <w:noProof/>
        </w:rPr>
        <w:t>These</w:t>
      </w:r>
      <w:r w:rsidR="58F00946" w:rsidRPr="007405CF">
        <w:rPr>
          <w:noProof/>
        </w:rPr>
        <w:t xml:space="preserve"> includ</w:t>
      </w:r>
      <w:r w:rsidR="7EC0F206" w:rsidRPr="007405CF">
        <w:rPr>
          <w:noProof/>
        </w:rPr>
        <w:t>es</w:t>
      </w:r>
      <w:r w:rsidR="58F00946" w:rsidRPr="007405CF">
        <w:rPr>
          <w:noProof/>
        </w:rPr>
        <w:t xml:space="preserve"> the amendments to t</w:t>
      </w:r>
      <w:r w:rsidR="0566E6A7" w:rsidRPr="007405CF">
        <w:rPr>
          <w:noProof/>
        </w:rPr>
        <w:t>he Public Procurement Act</w:t>
      </w:r>
      <w:r w:rsidR="58F00946" w:rsidRPr="007405CF">
        <w:rPr>
          <w:noProof/>
        </w:rPr>
        <w:t>,</w:t>
      </w:r>
      <w:r w:rsidR="00B07C12" w:rsidRPr="007405CF">
        <w:rPr>
          <w:noProof/>
        </w:rPr>
        <w:t xml:space="preserve"> </w:t>
      </w:r>
      <w:r w:rsidR="58F00946" w:rsidRPr="007405CF">
        <w:rPr>
          <w:noProof/>
        </w:rPr>
        <w:t xml:space="preserve">the </w:t>
      </w:r>
      <w:r w:rsidR="0566E6A7" w:rsidRPr="007405CF">
        <w:rPr>
          <w:noProof/>
        </w:rPr>
        <w:t>establish</w:t>
      </w:r>
      <w:r w:rsidR="58F00946" w:rsidRPr="007405CF">
        <w:rPr>
          <w:noProof/>
        </w:rPr>
        <w:t>ment of</w:t>
      </w:r>
      <w:r w:rsidR="0566E6A7" w:rsidRPr="007405CF">
        <w:rPr>
          <w:noProof/>
        </w:rPr>
        <w:t xml:space="preserve"> a Public Procurement Academy</w:t>
      </w:r>
      <w:r w:rsidR="58F00946" w:rsidRPr="007405CF">
        <w:rPr>
          <w:noProof/>
        </w:rPr>
        <w:t>, the alignment of the public procurement datasets and publication of data on the</w:t>
      </w:r>
      <w:r w:rsidR="0566E6A7" w:rsidRPr="007405CF">
        <w:rPr>
          <w:noProof/>
        </w:rPr>
        <w:t xml:space="preserve"> Single Market </w:t>
      </w:r>
      <w:r w:rsidR="0D2E0F28" w:rsidRPr="007405CF">
        <w:rPr>
          <w:noProof/>
        </w:rPr>
        <w:t xml:space="preserve">and Competitiveness </w:t>
      </w:r>
      <w:r w:rsidR="1AC0E862" w:rsidRPr="007405CF">
        <w:rPr>
          <w:noProof/>
        </w:rPr>
        <w:t>Scoreboard</w:t>
      </w:r>
      <w:r w:rsidR="58F00946" w:rsidRPr="007405CF">
        <w:rPr>
          <w:noProof/>
        </w:rPr>
        <w:t xml:space="preserve">, and </w:t>
      </w:r>
      <w:r w:rsidR="7EC0F206" w:rsidRPr="007405CF">
        <w:rPr>
          <w:noProof/>
        </w:rPr>
        <w:t>technical assistance to support public procurement reforms</w:t>
      </w:r>
      <w:r w:rsidR="0566E6A7" w:rsidRPr="007405CF">
        <w:rPr>
          <w:noProof/>
        </w:rPr>
        <w:t>.</w:t>
      </w:r>
    </w:p>
    <w:p w14:paraId="60AA4AB2" w14:textId="77777777" w:rsidR="003C6015" w:rsidRPr="007405CF" w:rsidRDefault="003C6015" w:rsidP="003C6015">
      <w:pPr>
        <w:spacing w:line="240" w:lineRule="auto"/>
        <w:jc w:val="both"/>
        <w:rPr>
          <w:rFonts w:eastAsia="Times New Roman"/>
          <w:noProof/>
          <w:u w:val="single"/>
        </w:rPr>
      </w:pPr>
      <w:r w:rsidRPr="007405CF">
        <w:rPr>
          <w:noProof/>
          <w:u w:val="single"/>
        </w:rPr>
        <w:t>Reform D: Implementation of the Recovery and Resilience Plan – control and audit systems</w:t>
      </w:r>
    </w:p>
    <w:p w14:paraId="00006A28" w14:textId="77777777" w:rsidR="003C6015" w:rsidRPr="007405CF" w:rsidRDefault="003C6015" w:rsidP="003C6015">
      <w:pPr>
        <w:spacing w:line="240" w:lineRule="auto"/>
        <w:jc w:val="both"/>
        <w:rPr>
          <w:noProof/>
        </w:rPr>
      </w:pPr>
      <w:r w:rsidRPr="007405CF">
        <w:rPr>
          <w:noProof/>
        </w:rPr>
        <w:t>The objective of the reform is to put in place and formalise the legal and institutional framework for an adequate functioning of the control and audit systems.</w:t>
      </w:r>
    </w:p>
    <w:p w14:paraId="2AF52BB1" w14:textId="77777777" w:rsidR="003C6015" w:rsidRPr="007405CF" w:rsidRDefault="003C6015" w:rsidP="003C6015">
      <w:pPr>
        <w:spacing w:line="240" w:lineRule="auto"/>
        <w:jc w:val="both"/>
        <w:rPr>
          <w:noProof/>
        </w:rPr>
      </w:pPr>
      <w:r w:rsidRPr="007405CF">
        <w:rPr>
          <w:noProof/>
        </w:rPr>
        <w:t>The reform shall consist of the establishment of the Office for the Implementation of the Recovery and Resilience Plan, as a separate body within the Ministry of Finance, to act as the Coordinating Authority for the implementation of the Recovery and Resilience Plan. The reform shall also consist of the adoption of the National Decree and the Guidelines of the Coordinating Body describing the procedures for carrying out audits and controls in compliance with applicable Union and national legislation, and the upgrade to the IT system of the Ministry of Finance – MFERAC.</w:t>
      </w:r>
    </w:p>
    <w:p w14:paraId="1A99F0C2" w14:textId="5A71B2D4" w:rsidR="003C6015" w:rsidRPr="007405CF" w:rsidRDefault="003C6015" w:rsidP="003C6015">
      <w:pPr>
        <w:spacing w:line="240" w:lineRule="auto"/>
        <w:rPr>
          <w:noProof/>
        </w:rPr>
        <w:sectPr w:rsidR="003C6015" w:rsidRPr="007405CF" w:rsidSect="00073927">
          <w:headerReference w:type="even" r:id="rId218"/>
          <w:headerReference w:type="default" r:id="rId219"/>
          <w:footerReference w:type="even" r:id="rId220"/>
          <w:footerReference w:type="default" r:id="rId221"/>
          <w:headerReference w:type="first" r:id="rId222"/>
          <w:footerReference w:type="first" r:id="rId223"/>
          <w:pgSz w:w="11907" w:h="16839"/>
          <w:pgMar w:top="1134" w:right="1134" w:bottom="1134" w:left="1134" w:header="567" w:footer="567" w:gutter="0"/>
          <w:cols w:space="720"/>
          <w:docGrid w:linePitch="326"/>
        </w:sectPr>
      </w:pPr>
      <w:r w:rsidRPr="007405CF">
        <w:rPr>
          <w:noProof/>
        </w:rPr>
        <w:t>The milestone related to the implementation of the reform shall be completed by 30</w:t>
      </w:r>
      <w:r w:rsidR="001E118D" w:rsidRPr="007405CF">
        <w:rPr>
          <w:noProof/>
          <w:color w:val="006100"/>
          <w:sz w:val="18"/>
          <w:szCs w:val="18"/>
        </w:rPr>
        <w:t> </w:t>
      </w:r>
      <w:r w:rsidRPr="007405CF">
        <w:rPr>
          <w:noProof/>
        </w:rPr>
        <w:t>September</w:t>
      </w:r>
      <w:r w:rsidR="001E118D" w:rsidRPr="007405CF">
        <w:rPr>
          <w:noProof/>
          <w:color w:val="006100"/>
          <w:sz w:val="18"/>
          <w:szCs w:val="18"/>
        </w:rPr>
        <w:t> </w:t>
      </w:r>
      <w:r w:rsidRPr="007405CF">
        <w:rPr>
          <w:noProof/>
        </w:rPr>
        <w:t>2021.</w:t>
      </w:r>
    </w:p>
    <w:p w14:paraId="1EB6005F" w14:textId="77777777" w:rsidR="003C6015" w:rsidRPr="007405CF" w:rsidRDefault="003C6015" w:rsidP="003C6015">
      <w:pPr>
        <w:keepNext/>
        <w:keepLines/>
        <w:spacing w:before="0" w:line="240" w:lineRule="auto"/>
        <w:rPr>
          <w:b/>
          <w:noProof/>
          <w:u w:val="single"/>
        </w:rPr>
      </w:pPr>
      <w:r w:rsidRPr="007405CF">
        <w:rPr>
          <w:b/>
          <w:noProof/>
          <w:u w:val="single"/>
        </w:rPr>
        <w:t xml:space="preserve">M.2. </w:t>
      </w:r>
      <w:r w:rsidRPr="007405CF">
        <w:rPr>
          <w:b/>
          <w:noProof/>
          <w:u w:val="single"/>
        </w:rPr>
        <w:tab/>
        <w:t>Milestones, targets, indicators, and timetable for monitoring and implementation for non-repayable financial support</w:t>
      </w:r>
    </w:p>
    <w:tbl>
      <w:tblPr>
        <w:tblW w:w="164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1356"/>
        <w:gridCol w:w="966"/>
        <w:gridCol w:w="2065"/>
        <w:gridCol w:w="2126"/>
        <w:gridCol w:w="1276"/>
        <w:gridCol w:w="857"/>
        <w:gridCol w:w="702"/>
        <w:gridCol w:w="846"/>
        <w:gridCol w:w="713"/>
        <w:gridCol w:w="5000"/>
      </w:tblGrid>
      <w:tr w:rsidR="003C6015" w:rsidRPr="007405CF" w14:paraId="543A95CE" w14:textId="77777777" w:rsidTr="00C00200">
        <w:trPr>
          <w:trHeight w:val="927"/>
          <w:tblHeader/>
          <w:jc w:val="center"/>
        </w:trPr>
        <w:tc>
          <w:tcPr>
            <w:tcW w:w="562" w:type="dxa"/>
            <w:vMerge w:val="restart"/>
            <w:shd w:val="clear" w:color="auto" w:fill="BDD7EE"/>
            <w:vAlign w:val="center"/>
            <w:hideMark/>
          </w:tcPr>
          <w:p w14:paraId="4738F156" w14:textId="6FDABD28"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Seq</w:t>
            </w:r>
            <w:r w:rsidR="00AE3F6C" w:rsidRPr="007405CF">
              <w:rPr>
                <w:b/>
                <w:noProof/>
                <w:sz w:val="18"/>
                <w:szCs w:val="18"/>
              </w:rPr>
              <w:t xml:space="preserve">. No. </w:t>
            </w:r>
          </w:p>
        </w:tc>
        <w:tc>
          <w:tcPr>
            <w:tcW w:w="1356" w:type="dxa"/>
            <w:vMerge w:val="restart"/>
            <w:shd w:val="clear" w:color="auto" w:fill="BDD7EE"/>
            <w:vAlign w:val="center"/>
            <w:hideMark/>
          </w:tcPr>
          <w:p w14:paraId="6E8F4C40"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Related Measure (Reform or Investment)</w:t>
            </w:r>
          </w:p>
        </w:tc>
        <w:tc>
          <w:tcPr>
            <w:tcW w:w="912" w:type="dxa"/>
            <w:vMerge w:val="restart"/>
            <w:shd w:val="clear" w:color="auto" w:fill="BDD7EE"/>
            <w:vAlign w:val="center"/>
            <w:hideMark/>
          </w:tcPr>
          <w:p w14:paraId="0A6D358E"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Milestone / Target</w:t>
            </w:r>
          </w:p>
        </w:tc>
        <w:tc>
          <w:tcPr>
            <w:tcW w:w="2065" w:type="dxa"/>
            <w:vMerge w:val="restart"/>
            <w:shd w:val="clear" w:color="auto" w:fill="BDD7EE"/>
            <w:vAlign w:val="center"/>
            <w:hideMark/>
          </w:tcPr>
          <w:p w14:paraId="1AAC3745"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Name</w:t>
            </w:r>
          </w:p>
        </w:tc>
        <w:tc>
          <w:tcPr>
            <w:tcW w:w="2126" w:type="dxa"/>
            <w:vMerge w:val="restart"/>
            <w:shd w:val="clear" w:color="auto" w:fill="BDD7EE"/>
            <w:vAlign w:val="center"/>
            <w:hideMark/>
          </w:tcPr>
          <w:p w14:paraId="5BD10BC3" w14:textId="48139ABE"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Qualitative indicators (for milestones)</w:t>
            </w:r>
          </w:p>
        </w:tc>
        <w:tc>
          <w:tcPr>
            <w:tcW w:w="2835" w:type="dxa"/>
            <w:gridSpan w:val="3"/>
            <w:shd w:val="clear" w:color="auto" w:fill="BDD7EE"/>
            <w:vAlign w:val="center"/>
            <w:hideMark/>
          </w:tcPr>
          <w:p w14:paraId="0C048FB8" w14:textId="77777777" w:rsidR="00C00200" w:rsidRDefault="003C6015" w:rsidP="003C6015">
            <w:pPr>
              <w:spacing w:before="0" w:after="0" w:line="256" w:lineRule="auto"/>
              <w:jc w:val="center"/>
              <w:rPr>
                <w:b/>
                <w:noProof/>
                <w:sz w:val="18"/>
                <w:szCs w:val="18"/>
              </w:rPr>
            </w:pPr>
            <w:r w:rsidRPr="007405CF">
              <w:rPr>
                <w:b/>
                <w:noProof/>
                <w:sz w:val="18"/>
                <w:szCs w:val="18"/>
              </w:rPr>
              <w:t>Quantitative indicators</w:t>
            </w:r>
          </w:p>
          <w:p w14:paraId="7DBD0C6E" w14:textId="26E721B3"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 xml:space="preserve"> (for targets)</w:t>
            </w:r>
          </w:p>
        </w:tc>
        <w:tc>
          <w:tcPr>
            <w:tcW w:w="1559" w:type="dxa"/>
            <w:gridSpan w:val="2"/>
            <w:shd w:val="clear" w:color="auto" w:fill="BDD7EE"/>
            <w:vAlign w:val="center"/>
            <w:hideMark/>
          </w:tcPr>
          <w:p w14:paraId="6E39DF0D" w14:textId="77777777" w:rsidR="00C00200" w:rsidRDefault="003C6015" w:rsidP="003C6015">
            <w:pPr>
              <w:spacing w:before="0" w:after="0" w:line="256" w:lineRule="auto"/>
              <w:jc w:val="center"/>
              <w:rPr>
                <w:b/>
                <w:noProof/>
                <w:sz w:val="18"/>
                <w:szCs w:val="18"/>
              </w:rPr>
            </w:pPr>
            <w:r w:rsidRPr="007405CF">
              <w:rPr>
                <w:b/>
                <w:noProof/>
                <w:sz w:val="18"/>
                <w:szCs w:val="18"/>
              </w:rPr>
              <w:t xml:space="preserve">Indicative timeline </w:t>
            </w:r>
          </w:p>
          <w:p w14:paraId="5892DAEF" w14:textId="241900A1"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 xml:space="preserve">for completion </w:t>
            </w:r>
          </w:p>
        </w:tc>
        <w:tc>
          <w:tcPr>
            <w:tcW w:w="5000" w:type="dxa"/>
            <w:vMerge w:val="restart"/>
            <w:shd w:val="clear" w:color="auto" w:fill="BDD7EE"/>
            <w:vAlign w:val="center"/>
            <w:hideMark/>
          </w:tcPr>
          <w:p w14:paraId="14E5F026"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Description of each milestone and target</w:t>
            </w:r>
          </w:p>
        </w:tc>
      </w:tr>
      <w:tr w:rsidR="00C00200" w:rsidRPr="007405CF" w14:paraId="325D57E0" w14:textId="77777777" w:rsidTr="00C00200">
        <w:trPr>
          <w:trHeight w:val="190"/>
          <w:tblHeader/>
          <w:jc w:val="center"/>
        </w:trPr>
        <w:tc>
          <w:tcPr>
            <w:tcW w:w="562" w:type="dxa"/>
            <w:vMerge/>
            <w:vAlign w:val="center"/>
            <w:hideMark/>
          </w:tcPr>
          <w:p w14:paraId="6691DBEC" w14:textId="77777777" w:rsidR="003C6015" w:rsidRPr="007405CF" w:rsidRDefault="003C6015" w:rsidP="003C6015">
            <w:pPr>
              <w:spacing w:before="0" w:after="0" w:line="256" w:lineRule="auto"/>
              <w:rPr>
                <w:rFonts w:eastAsia="Times New Roman"/>
                <w:b/>
                <w:noProof/>
                <w:sz w:val="18"/>
                <w:szCs w:val="18"/>
                <w:lang w:eastAsia="en-GB"/>
              </w:rPr>
            </w:pPr>
          </w:p>
        </w:tc>
        <w:tc>
          <w:tcPr>
            <w:tcW w:w="1356" w:type="dxa"/>
            <w:vMerge/>
            <w:vAlign w:val="center"/>
            <w:hideMark/>
          </w:tcPr>
          <w:p w14:paraId="04AECFA5" w14:textId="77777777" w:rsidR="003C6015" w:rsidRPr="007405CF" w:rsidRDefault="003C6015" w:rsidP="003C6015">
            <w:pPr>
              <w:spacing w:before="0" w:after="0" w:line="256" w:lineRule="auto"/>
              <w:rPr>
                <w:rFonts w:eastAsia="Times New Roman"/>
                <w:b/>
                <w:noProof/>
                <w:sz w:val="18"/>
                <w:szCs w:val="18"/>
                <w:lang w:eastAsia="en-GB"/>
              </w:rPr>
            </w:pPr>
          </w:p>
        </w:tc>
        <w:tc>
          <w:tcPr>
            <w:tcW w:w="912" w:type="dxa"/>
            <w:vMerge/>
            <w:vAlign w:val="center"/>
            <w:hideMark/>
          </w:tcPr>
          <w:p w14:paraId="4160976D" w14:textId="77777777" w:rsidR="003C6015" w:rsidRPr="007405CF" w:rsidRDefault="003C6015" w:rsidP="003C6015">
            <w:pPr>
              <w:spacing w:before="0" w:after="0" w:line="256" w:lineRule="auto"/>
              <w:rPr>
                <w:rFonts w:eastAsia="Times New Roman"/>
                <w:b/>
                <w:noProof/>
                <w:sz w:val="18"/>
                <w:szCs w:val="18"/>
                <w:lang w:eastAsia="en-GB"/>
              </w:rPr>
            </w:pPr>
          </w:p>
        </w:tc>
        <w:tc>
          <w:tcPr>
            <w:tcW w:w="2065" w:type="dxa"/>
            <w:vMerge/>
            <w:vAlign w:val="center"/>
            <w:hideMark/>
          </w:tcPr>
          <w:p w14:paraId="319E0A10" w14:textId="77777777" w:rsidR="003C6015" w:rsidRPr="007405CF" w:rsidRDefault="003C6015" w:rsidP="003C6015">
            <w:pPr>
              <w:spacing w:before="0" w:after="0" w:line="256" w:lineRule="auto"/>
              <w:rPr>
                <w:rFonts w:eastAsia="Times New Roman"/>
                <w:b/>
                <w:noProof/>
                <w:sz w:val="18"/>
                <w:szCs w:val="18"/>
                <w:lang w:eastAsia="en-GB"/>
              </w:rPr>
            </w:pPr>
          </w:p>
        </w:tc>
        <w:tc>
          <w:tcPr>
            <w:tcW w:w="2126" w:type="dxa"/>
            <w:vMerge/>
            <w:vAlign w:val="center"/>
            <w:hideMark/>
          </w:tcPr>
          <w:p w14:paraId="16F4DD02" w14:textId="77777777" w:rsidR="003C6015" w:rsidRPr="007405CF" w:rsidRDefault="003C6015" w:rsidP="003C6015">
            <w:pPr>
              <w:spacing w:before="0" w:after="0" w:line="256" w:lineRule="auto"/>
              <w:rPr>
                <w:rFonts w:eastAsia="Times New Roman"/>
                <w:b/>
                <w:noProof/>
                <w:sz w:val="18"/>
                <w:szCs w:val="18"/>
                <w:lang w:eastAsia="en-GB"/>
              </w:rPr>
            </w:pPr>
          </w:p>
        </w:tc>
        <w:tc>
          <w:tcPr>
            <w:tcW w:w="1276" w:type="dxa"/>
            <w:shd w:val="clear" w:color="auto" w:fill="BDD7EE"/>
            <w:vAlign w:val="center"/>
            <w:hideMark/>
          </w:tcPr>
          <w:p w14:paraId="4ACF5D5C"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Unit of measure</w:t>
            </w:r>
          </w:p>
        </w:tc>
        <w:tc>
          <w:tcPr>
            <w:tcW w:w="857" w:type="dxa"/>
            <w:shd w:val="clear" w:color="auto" w:fill="BDD7EE"/>
            <w:vAlign w:val="center"/>
            <w:hideMark/>
          </w:tcPr>
          <w:p w14:paraId="103D5EC7"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 xml:space="preserve">Baseline </w:t>
            </w:r>
          </w:p>
        </w:tc>
        <w:tc>
          <w:tcPr>
            <w:tcW w:w="702" w:type="dxa"/>
            <w:shd w:val="clear" w:color="auto" w:fill="BDD7EE"/>
            <w:vAlign w:val="center"/>
            <w:hideMark/>
          </w:tcPr>
          <w:p w14:paraId="1D69AF4B"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 xml:space="preserve">Goal </w:t>
            </w:r>
          </w:p>
        </w:tc>
        <w:tc>
          <w:tcPr>
            <w:tcW w:w="846" w:type="dxa"/>
            <w:shd w:val="clear" w:color="auto" w:fill="BDD7EE"/>
            <w:vAlign w:val="center"/>
            <w:hideMark/>
          </w:tcPr>
          <w:p w14:paraId="7A769028"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Quarter</w:t>
            </w:r>
          </w:p>
        </w:tc>
        <w:tc>
          <w:tcPr>
            <w:tcW w:w="713" w:type="dxa"/>
            <w:shd w:val="clear" w:color="auto" w:fill="BDD7EE"/>
            <w:vAlign w:val="center"/>
            <w:hideMark/>
          </w:tcPr>
          <w:p w14:paraId="31854C69"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Year</w:t>
            </w:r>
          </w:p>
        </w:tc>
        <w:tc>
          <w:tcPr>
            <w:tcW w:w="5000" w:type="dxa"/>
            <w:vMerge/>
            <w:vAlign w:val="center"/>
            <w:hideMark/>
          </w:tcPr>
          <w:p w14:paraId="61D137FA" w14:textId="77777777" w:rsidR="003C6015" w:rsidRPr="007405CF" w:rsidRDefault="003C6015" w:rsidP="003C6015">
            <w:pPr>
              <w:spacing w:before="0" w:after="0" w:line="256" w:lineRule="auto"/>
              <w:rPr>
                <w:rFonts w:eastAsia="Times New Roman"/>
                <w:b/>
                <w:noProof/>
                <w:sz w:val="18"/>
                <w:szCs w:val="18"/>
                <w:lang w:eastAsia="en-GB"/>
              </w:rPr>
            </w:pPr>
          </w:p>
        </w:tc>
      </w:tr>
      <w:tr w:rsidR="00C00200" w:rsidRPr="007405CF" w14:paraId="4A02420F" w14:textId="77777777" w:rsidTr="00C00200">
        <w:trPr>
          <w:trHeight w:val="309"/>
          <w:jc w:val="center"/>
        </w:trPr>
        <w:tc>
          <w:tcPr>
            <w:tcW w:w="562" w:type="dxa"/>
            <w:shd w:val="clear" w:color="auto" w:fill="C6EFCE"/>
            <w:noWrap/>
            <w:hideMark/>
          </w:tcPr>
          <w:p w14:paraId="4200EEFD" w14:textId="77777777" w:rsidR="003C6015" w:rsidRPr="007405CF" w:rsidRDefault="003C6015" w:rsidP="000B3FEC">
            <w:pPr>
              <w:spacing w:before="0" w:after="0" w:line="256" w:lineRule="auto"/>
              <w:jc w:val="center"/>
              <w:rPr>
                <w:rFonts w:eastAsia="Times New Roman"/>
                <w:noProof/>
                <w:color w:val="006100"/>
                <w:sz w:val="18"/>
                <w:szCs w:val="18"/>
              </w:rPr>
            </w:pPr>
            <w:r w:rsidRPr="007405CF">
              <w:rPr>
                <w:noProof/>
                <w:color w:val="006100"/>
                <w:sz w:val="18"/>
                <w:szCs w:val="18"/>
              </w:rPr>
              <w:t>171</w:t>
            </w:r>
          </w:p>
        </w:tc>
        <w:tc>
          <w:tcPr>
            <w:tcW w:w="1356" w:type="dxa"/>
            <w:shd w:val="clear" w:color="auto" w:fill="C6EFCE"/>
            <w:noWrap/>
            <w:hideMark/>
          </w:tcPr>
          <w:p w14:paraId="38DD25BE" w14:textId="77777777" w:rsidR="003C6015" w:rsidRPr="007405CF" w:rsidRDefault="003C6015" w:rsidP="00B3122C">
            <w:pPr>
              <w:spacing w:before="0" w:after="0" w:line="256" w:lineRule="auto"/>
              <w:rPr>
                <w:rFonts w:eastAsia="Times New Roman"/>
                <w:noProof/>
                <w:color w:val="006100"/>
                <w:sz w:val="18"/>
                <w:szCs w:val="18"/>
              </w:rPr>
            </w:pPr>
            <w:r w:rsidRPr="007405CF">
              <w:rPr>
                <w:noProof/>
                <w:color w:val="006100"/>
                <w:sz w:val="18"/>
                <w:szCs w:val="18"/>
              </w:rPr>
              <w:t>A: Removing administrative barriers</w:t>
            </w:r>
          </w:p>
        </w:tc>
        <w:tc>
          <w:tcPr>
            <w:tcW w:w="912" w:type="dxa"/>
            <w:shd w:val="clear" w:color="auto" w:fill="C6EFCE"/>
            <w:noWrap/>
            <w:hideMark/>
          </w:tcPr>
          <w:p w14:paraId="16FDCEF4"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Milestone</w:t>
            </w:r>
          </w:p>
        </w:tc>
        <w:tc>
          <w:tcPr>
            <w:tcW w:w="2065" w:type="dxa"/>
            <w:shd w:val="clear" w:color="auto" w:fill="C6EFCE"/>
            <w:noWrap/>
            <w:hideMark/>
          </w:tcPr>
          <w:p w14:paraId="21F933D2" w14:textId="42576464"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Entry into force of the Debureaucratisation Act</w:t>
            </w:r>
          </w:p>
        </w:tc>
        <w:tc>
          <w:tcPr>
            <w:tcW w:w="2126" w:type="dxa"/>
            <w:shd w:val="clear" w:color="auto" w:fill="C6EFCE"/>
            <w:noWrap/>
            <w:hideMark/>
          </w:tcPr>
          <w:p w14:paraId="7045B635" w14:textId="2DB31E8E"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Provision in the law indicating the entry into force of the Debureaucratisation Act</w:t>
            </w:r>
          </w:p>
        </w:tc>
        <w:tc>
          <w:tcPr>
            <w:tcW w:w="1276" w:type="dxa"/>
            <w:shd w:val="clear" w:color="auto" w:fill="C6EFCE"/>
            <w:noWrap/>
            <w:hideMark/>
          </w:tcPr>
          <w:p w14:paraId="3D6C14ED" w14:textId="3D2EE943" w:rsidR="003C6015" w:rsidRPr="007405CF" w:rsidRDefault="003C6015" w:rsidP="00C00200">
            <w:pPr>
              <w:spacing w:before="0" w:after="0" w:line="256" w:lineRule="auto"/>
              <w:jc w:val="center"/>
              <w:rPr>
                <w:rFonts w:eastAsia="Times New Roman"/>
                <w:noProof/>
                <w:color w:val="006100"/>
                <w:sz w:val="18"/>
                <w:szCs w:val="18"/>
              </w:rPr>
            </w:pPr>
          </w:p>
        </w:tc>
        <w:tc>
          <w:tcPr>
            <w:tcW w:w="857" w:type="dxa"/>
            <w:shd w:val="clear" w:color="auto" w:fill="C6EFCE"/>
            <w:noWrap/>
            <w:hideMark/>
          </w:tcPr>
          <w:p w14:paraId="766BA3BB" w14:textId="4BB78CC6" w:rsidR="003C6015" w:rsidRPr="007405CF" w:rsidRDefault="003C6015" w:rsidP="00C00200">
            <w:pPr>
              <w:spacing w:before="0" w:after="0" w:line="256" w:lineRule="auto"/>
              <w:jc w:val="center"/>
              <w:rPr>
                <w:rFonts w:eastAsia="Times New Roman"/>
                <w:noProof/>
                <w:color w:val="006100"/>
                <w:sz w:val="18"/>
                <w:szCs w:val="18"/>
              </w:rPr>
            </w:pPr>
          </w:p>
        </w:tc>
        <w:tc>
          <w:tcPr>
            <w:tcW w:w="702" w:type="dxa"/>
            <w:shd w:val="clear" w:color="auto" w:fill="C6EFCE"/>
            <w:noWrap/>
            <w:hideMark/>
          </w:tcPr>
          <w:p w14:paraId="1A7542C2" w14:textId="5BA0752C" w:rsidR="003C6015" w:rsidRPr="007405CF" w:rsidRDefault="003C6015" w:rsidP="00C00200">
            <w:pPr>
              <w:spacing w:before="0" w:after="0" w:line="256" w:lineRule="auto"/>
              <w:jc w:val="center"/>
              <w:rPr>
                <w:rFonts w:eastAsia="Times New Roman"/>
                <w:noProof/>
                <w:color w:val="006100"/>
                <w:sz w:val="18"/>
                <w:szCs w:val="18"/>
              </w:rPr>
            </w:pPr>
          </w:p>
        </w:tc>
        <w:tc>
          <w:tcPr>
            <w:tcW w:w="846" w:type="dxa"/>
            <w:shd w:val="clear" w:color="auto" w:fill="C6EFCE"/>
            <w:noWrap/>
            <w:hideMark/>
          </w:tcPr>
          <w:p w14:paraId="1F8ECFD7" w14:textId="77777777" w:rsidR="003C6015" w:rsidRPr="007405CF" w:rsidRDefault="003C6015" w:rsidP="00C00200">
            <w:pPr>
              <w:spacing w:before="0" w:after="0" w:line="256" w:lineRule="auto"/>
              <w:jc w:val="center"/>
              <w:rPr>
                <w:rFonts w:eastAsia="Times New Roman"/>
                <w:noProof/>
                <w:color w:val="006100"/>
                <w:sz w:val="18"/>
                <w:szCs w:val="18"/>
              </w:rPr>
            </w:pPr>
            <w:r w:rsidRPr="007405CF">
              <w:rPr>
                <w:noProof/>
                <w:color w:val="006100"/>
                <w:sz w:val="18"/>
                <w:szCs w:val="18"/>
              </w:rPr>
              <w:t>Q2</w:t>
            </w:r>
          </w:p>
        </w:tc>
        <w:tc>
          <w:tcPr>
            <w:tcW w:w="713" w:type="dxa"/>
            <w:shd w:val="clear" w:color="auto" w:fill="C6EFCE"/>
            <w:noWrap/>
            <w:hideMark/>
          </w:tcPr>
          <w:p w14:paraId="44C829E5" w14:textId="77777777" w:rsidR="003C6015" w:rsidRPr="007405CF" w:rsidRDefault="003C6015" w:rsidP="00C00200">
            <w:pPr>
              <w:spacing w:before="0" w:after="0" w:line="256" w:lineRule="auto"/>
              <w:jc w:val="center"/>
              <w:rPr>
                <w:rFonts w:eastAsia="Times New Roman"/>
                <w:noProof/>
                <w:color w:val="006100"/>
                <w:sz w:val="18"/>
                <w:szCs w:val="18"/>
              </w:rPr>
            </w:pPr>
            <w:r w:rsidRPr="007405CF">
              <w:rPr>
                <w:noProof/>
                <w:color w:val="006100"/>
                <w:sz w:val="18"/>
                <w:szCs w:val="18"/>
              </w:rPr>
              <w:t>2021</w:t>
            </w:r>
          </w:p>
        </w:tc>
        <w:tc>
          <w:tcPr>
            <w:tcW w:w="5000" w:type="dxa"/>
            <w:shd w:val="clear" w:color="auto" w:fill="C6EFCE"/>
            <w:noWrap/>
            <w:hideMark/>
          </w:tcPr>
          <w:p w14:paraId="4DFC1846" w14:textId="4BA7F95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The Act shall reduce administrative barriers for business sector and citizens, simplify the legislation, streamline the existing procedures and remove burdensome procedures through amendments and additions to laws covering several ministerial departments.</w:t>
            </w:r>
          </w:p>
          <w:p w14:paraId="5B3C065A" w14:textId="77777777" w:rsidR="003C6015" w:rsidRPr="007405CF" w:rsidRDefault="003C6015" w:rsidP="003C6015">
            <w:pPr>
              <w:spacing w:before="0" w:after="0" w:line="256" w:lineRule="auto"/>
              <w:rPr>
                <w:rFonts w:eastAsia="Times New Roman"/>
                <w:noProof/>
                <w:color w:val="006100"/>
                <w:sz w:val="18"/>
                <w:szCs w:val="18"/>
                <w:lang w:eastAsia="en-GB"/>
              </w:rPr>
            </w:pPr>
          </w:p>
          <w:p w14:paraId="28CC8B21"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The law is expected to improve the efficiency of state and local administration.</w:t>
            </w:r>
          </w:p>
        </w:tc>
      </w:tr>
      <w:tr w:rsidR="00C00200" w:rsidRPr="007405CF" w14:paraId="0DBBC14E" w14:textId="77777777" w:rsidTr="00C00200">
        <w:trPr>
          <w:trHeight w:val="309"/>
          <w:jc w:val="center"/>
        </w:trPr>
        <w:tc>
          <w:tcPr>
            <w:tcW w:w="562" w:type="dxa"/>
            <w:shd w:val="clear" w:color="auto" w:fill="C6EFCE"/>
            <w:noWrap/>
            <w:hideMark/>
          </w:tcPr>
          <w:p w14:paraId="53AD27D1" w14:textId="77777777" w:rsidR="003C6015" w:rsidRPr="007405CF" w:rsidRDefault="003C6015" w:rsidP="000B3FEC">
            <w:pPr>
              <w:spacing w:before="0" w:after="0" w:line="256" w:lineRule="auto"/>
              <w:jc w:val="center"/>
              <w:rPr>
                <w:rFonts w:eastAsia="Times New Roman"/>
                <w:noProof/>
                <w:color w:val="006100"/>
                <w:sz w:val="18"/>
                <w:szCs w:val="18"/>
              </w:rPr>
            </w:pPr>
            <w:r w:rsidRPr="007405CF">
              <w:rPr>
                <w:noProof/>
                <w:color w:val="006100"/>
                <w:sz w:val="18"/>
                <w:szCs w:val="18"/>
              </w:rPr>
              <w:t>172</w:t>
            </w:r>
          </w:p>
        </w:tc>
        <w:tc>
          <w:tcPr>
            <w:tcW w:w="1356" w:type="dxa"/>
            <w:shd w:val="clear" w:color="auto" w:fill="C6EFCE"/>
            <w:noWrap/>
            <w:hideMark/>
          </w:tcPr>
          <w:p w14:paraId="34DD6C1F" w14:textId="77777777" w:rsidR="003C6015" w:rsidRPr="007405CF" w:rsidRDefault="003C6015" w:rsidP="0052082E">
            <w:pPr>
              <w:spacing w:before="0" w:after="0" w:line="256" w:lineRule="auto"/>
              <w:rPr>
                <w:rFonts w:eastAsia="Times New Roman"/>
                <w:noProof/>
                <w:color w:val="006100"/>
                <w:sz w:val="18"/>
                <w:szCs w:val="18"/>
              </w:rPr>
            </w:pPr>
            <w:r w:rsidRPr="007405CF">
              <w:rPr>
                <w:noProof/>
                <w:color w:val="006100"/>
                <w:sz w:val="18"/>
                <w:szCs w:val="18"/>
              </w:rPr>
              <w:t>A: Removing administrative barriers</w:t>
            </w:r>
          </w:p>
        </w:tc>
        <w:tc>
          <w:tcPr>
            <w:tcW w:w="912" w:type="dxa"/>
            <w:shd w:val="clear" w:color="auto" w:fill="C6EFCE"/>
            <w:noWrap/>
            <w:hideMark/>
          </w:tcPr>
          <w:p w14:paraId="2D89AA05"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Milestone</w:t>
            </w:r>
          </w:p>
        </w:tc>
        <w:tc>
          <w:tcPr>
            <w:tcW w:w="2065" w:type="dxa"/>
            <w:shd w:val="clear" w:color="auto" w:fill="C6EFCE"/>
            <w:noWrap/>
            <w:hideMark/>
          </w:tcPr>
          <w:p w14:paraId="154C439B" w14:textId="75062E8B"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Entry into force of the Second Debureaucratisation Act</w:t>
            </w:r>
          </w:p>
        </w:tc>
        <w:tc>
          <w:tcPr>
            <w:tcW w:w="2126" w:type="dxa"/>
            <w:shd w:val="clear" w:color="auto" w:fill="C6EFCE"/>
            <w:noWrap/>
            <w:hideMark/>
          </w:tcPr>
          <w:p w14:paraId="29CA5738"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Provision in the law indicating the entry into force of the Second Debureaucratisation Act</w:t>
            </w:r>
          </w:p>
        </w:tc>
        <w:tc>
          <w:tcPr>
            <w:tcW w:w="1276" w:type="dxa"/>
            <w:shd w:val="clear" w:color="auto" w:fill="C6EFCE"/>
            <w:noWrap/>
            <w:hideMark/>
          </w:tcPr>
          <w:p w14:paraId="5280C4E0" w14:textId="35BC12BE" w:rsidR="003C6015" w:rsidRPr="007405CF" w:rsidRDefault="003C6015" w:rsidP="00C00200">
            <w:pPr>
              <w:spacing w:before="0" w:after="0" w:line="256" w:lineRule="auto"/>
              <w:jc w:val="center"/>
              <w:rPr>
                <w:rFonts w:eastAsia="Times New Roman"/>
                <w:noProof/>
                <w:color w:val="006100"/>
                <w:sz w:val="18"/>
                <w:szCs w:val="18"/>
              </w:rPr>
            </w:pPr>
          </w:p>
        </w:tc>
        <w:tc>
          <w:tcPr>
            <w:tcW w:w="857" w:type="dxa"/>
            <w:shd w:val="clear" w:color="auto" w:fill="C6EFCE"/>
            <w:noWrap/>
            <w:hideMark/>
          </w:tcPr>
          <w:p w14:paraId="310DB4CB" w14:textId="0B27E33C" w:rsidR="003C6015" w:rsidRPr="007405CF" w:rsidRDefault="003C6015" w:rsidP="00C00200">
            <w:pPr>
              <w:spacing w:before="0" w:after="0" w:line="256" w:lineRule="auto"/>
              <w:jc w:val="center"/>
              <w:rPr>
                <w:rFonts w:eastAsia="Times New Roman"/>
                <w:noProof/>
                <w:color w:val="006100"/>
                <w:sz w:val="18"/>
                <w:szCs w:val="18"/>
              </w:rPr>
            </w:pPr>
          </w:p>
        </w:tc>
        <w:tc>
          <w:tcPr>
            <w:tcW w:w="702" w:type="dxa"/>
            <w:shd w:val="clear" w:color="auto" w:fill="C6EFCE"/>
            <w:noWrap/>
            <w:hideMark/>
          </w:tcPr>
          <w:p w14:paraId="75DDAD67" w14:textId="144530F8" w:rsidR="003C6015" w:rsidRPr="007405CF" w:rsidRDefault="003C6015" w:rsidP="00C00200">
            <w:pPr>
              <w:spacing w:before="0" w:after="0" w:line="256" w:lineRule="auto"/>
              <w:jc w:val="center"/>
              <w:rPr>
                <w:rFonts w:eastAsia="Times New Roman"/>
                <w:noProof/>
                <w:color w:val="006100"/>
                <w:sz w:val="18"/>
                <w:szCs w:val="18"/>
              </w:rPr>
            </w:pPr>
          </w:p>
        </w:tc>
        <w:tc>
          <w:tcPr>
            <w:tcW w:w="846" w:type="dxa"/>
            <w:shd w:val="clear" w:color="auto" w:fill="C6EFCE"/>
            <w:noWrap/>
            <w:hideMark/>
          </w:tcPr>
          <w:p w14:paraId="54524A91" w14:textId="77777777" w:rsidR="003C6015" w:rsidRPr="007405CF" w:rsidRDefault="003C6015" w:rsidP="00C00200">
            <w:pPr>
              <w:spacing w:before="0" w:after="0" w:line="256" w:lineRule="auto"/>
              <w:jc w:val="center"/>
              <w:rPr>
                <w:rFonts w:eastAsia="Times New Roman"/>
                <w:noProof/>
                <w:color w:val="006100"/>
                <w:sz w:val="18"/>
                <w:szCs w:val="18"/>
              </w:rPr>
            </w:pPr>
            <w:r w:rsidRPr="007405CF">
              <w:rPr>
                <w:noProof/>
                <w:color w:val="006100"/>
                <w:sz w:val="18"/>
                <w:szCs w:val="18"/>
              </w:rPr>
              <w:t>Q2</w:t>
            </w:r>
          </w:p>
        </w:tc>
        <w:tc>
          <w:tcPr>
            <w:tcW w:w="713" w:type="dxa"/>
            <w:shd w:val="clear" w:color="auto" w:fill="C6EFCE"/>
            <w:noWrap/>
            <w:hideMark/>
          </w:tcPr>
          <w:p w14:paraId="74038A25" w14:textId="77777777" w:rsidR="003C6015" w:rsidRPr="007405CF" w:rsidRDefault="003C6015" w:rsidP="00C00200">
            <w:pPr>
              <w:spacing w:before="0" w:after="0" w:line="256" w:lineRule="auto"/>
              <w:jc w:val="center"/>
              <w:rPr>
                <w:rFonts w:eastAsia="Times New Roman"/>
                <w:noProof/>
                <w:color w:val="006100"/>
                <w:sz w:val="18"/>
                <w:szCs w:val="18"/>
              </w:rPr>
            </w:pPr>
            <w:r w:rsidRPr="007405CF">
              <w:rPr>
                <w:noProof/>
                <w:color w:val="006100"/>
                <w:sz w:val="18"/>
                <w:szCs w:val="18"/>
              </w:rPr>
              <w:t>2022</w:t>
            </w:r>
          </w:p>
        </w:tc>
        <w:tc>
          <w:tcPr>
            <w:tcW w:w="5000" w:type="dxa"/>
            <w:shd w:val="clear" w:color="auto" w:fill="C6EFCE"/>
            <w:noWrap/>
            <w:hideMark/>
          </w:tcPr>
          <w:p w14:paraId="46D795BE"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The legislative package shall further reduce administrative barriers for business sector and citizens following a process of wide-ranging public consultations.</w:t>
            </w:r>
          </w:p>
          <w:p w14:paraId="57986DDE" w14:textId="293F8B76"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The law is expected to improve the efficiency of state and local administration.</w:t>
            </w:r>
          </w:p>
        </w:tc>
      </w:tr>
      <w:tr w:rsidR="00C00200" w:rsidRPr="007405CF" w14:paraId="6BA6B331" w14:textId="77777777" w:rsidTr="00C00200">
        <w:trPr>
          <w:trHeight w:val="309"/>
          <w:jc w:val="center"/>
        </w:trPr>
        <w:tc>
          <w:tcPr>
            <w:tcW w:w="562" w:type="dxa"/>
            <w:shd w:val="clear" w:color="auto" w:fill="C6EFCE"/>
            <w:noWrap/>
            <w:hideMark/>
          </w:tcPr>
          <w:p w14:paraId="76F39723" w14:textId="6989D4F2" w:rsidR="003C6015" w:rsidRPr="007405CF" w:rsidRDefault="003C6015" w:rsidP="000B3FEC">
            <w:pPr>
              <w:spacing w:before="0" w:after="0" w:line="256" w:lineRule="auto"/>
              <w:jc w:val="center"/>
              <w:rPr>
                <w:rFonts w:eastAsia="Times New Roman"/>
                <w:noProof/>
                <w:color w:val="006100"/>
                <w:sz w:val="18"/>
                <w:szCs w:val="18"/>
              </w:rPr>
            </w:pPr>
            <w:r w:rsidRPr="007405CF">
              <w:rPr>
                <w:noProof/>
                <w:color w:val="006100"/>
                <w:sz w:val="18"/>
                <w:szCs w:val="18"/>
              </w:rPr>
              <w:t>173</w:t>
            </w:r>
          </w:p>
        </w:tc>
        <w:tc>
          <w:tcPr>
            <w:tcW w:w="1356" w:type="dxa"/>
            <w:shd w:val="clear" w:color="auto" w:fill="C6EFCE"/>
            <w:noWrap/>
            <w:hideMark/>
          </w:tcPr>
          <w:p w14:paraId="79FA16B1"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B: Modern and resilient public sector</w:t>
            </w:r>
          </w:p>
        </w:tc>
        <w:tc>
          <w:tcPr>
            <w:tcW w:w="912" w:type="dxa"/>
            <w:shd w:val="clear" w:color="auto" w:fill="C6EFCE"/>
            <w:noWrap/>
            <w:hideMark/>
          </w:tcPr>
          <w:p w14:paraId="0A45839C"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Milestone</w:t>
            </w:r>
          </w:p>
        </w:tc>
        <w:tc>
          <w:tcPr>
            <w:tcW w:w="2065" w:type="dxa"/>
            <w:shd w:val="clear" w:color="auto" w:fill="C6EFCE"/>
            <w:noWrap/>
            <w:hideMark/>
          </w:tcPr>
          <w:p w14:paraId="27D69C2A" w14:textId="20F4DB60"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Entry into force of a law regulating the pay system in the public sector</w:t>
            </w:r>
          </w:p>
        </w:tc>
        <w:tc>
          <w:tcPr>
            <w:tcW w:w="2126" w:type="dxa"/>
            <w:shd w:val="clear" w:color="auto" w:fill="C6EFCE"/>
            <w:noWrap/>
            <w:hideMark/>
          </w:tcPr>
          <w:p w14:paraId="6F31BC57"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 xml:space="preserve">Provision in the law indicating the entry into force of a law regulating the pay system in the public sector </w:t>
            </w:r>
          </w:p>
        </w:tc>
        <w:tc>
          <w:tcPr>
            <w:tcW w:w="1276" w:type="dxa"/>
            <w:shd w:val="clear" w:color="auto" w:fill="C6EFCE"/>
            <w:noWrap/>
            <w:hideMark/>
          </w:tcPr>
          <w:p w14:paraId="62134193" w14:textId="3D74481A" w:rsidR="003C6015" w:rsidRPr="007405CF" w:rsidRDefault="003C6015" w:rsidP="00C00200">
            <w:pPr>
              <w:spacing w:before="0" w:after="0" w:line="256" w:lineRule="auto"/>
              <w:jc w:val="center"/>
              <w:rPr>
                <w:rFonts w:eastAsia="Times New Roman"/>
                <w:noProof/>
                <w:color w:val="006100"/>
                <w:sz w:val="18"/>
                <w:szCs w:val="18"/>
              </w:rPr>
            </w:pPr>
          </w:p>
        </w:tc>
        <w:tc>
          <w:tcPr>
            <w:tcW w:w="857" w:type="dxa"/>
            <w:shd w:val="clear" w:color="auto" w:fill="C6EFCE"/>
            <w:noWrap/>
            <w:hideMark/>
          </w:tcPr>
          <w:p w14:paraId="17C79ADE" w14:textId="30FED527" w:rsidR="003C6015" w:rsidRPr="007405CF" w:rsidRDefault="003C6015" w:rsidP="00C00200">
            <w:pPr>
              <w:spacing w:before="0" w:after="0" w:line="256" w:lineRule="auto"/>
              <w:jc w:val="center"/>
              <w:rPr>
                <w:rFonts w:eastAsia="Times New Roman"/>
                <w:noProof/>
                <w:color w:val="006100"/>
                <w:sz w:val="18"/>
                <w:szCs w:val="18"/>
              </w:rPr>
            </w:pPr>
          </w:p>
        </w:tc>
        <w:tc>
          <w:tcPr>
            <w:tcW w:w="702" w:type="dxa"/>
            <w:shd w:val="clear" w:color="auto" w:fill="C6EFCE"/>
            <w:noWrap/>
            <w:hideMark/>
          </w:tcPr>
          <w:p w14:paraId="5F8CF0CB" w14:textId="3B440C7D" w:rsidR="003C6015" w:rsidRPr="007405CF" w:rsidRDefault="003C6015" w:rsidP="00C00200">
            <w:pPr>
              <w:spacing w:before="0" w:after="0" w:line="256" w:lineRule="auto"/>
              <w:jc w:val="center"/>
              <w:rPr>
                <w:rFonts w:eastAsia="Times New Roman"/>
                <w:noProof/>
                <w:color w:val="006100"/>
                <w:sz w:val="18"/>
                <w:szCs w:val="18"/>
              </w:rPr>
            </w:pPr>
          </w:p>
        </w:tc>
        <w:tc>
          <w:tcPr>
            <w:tcW w:w="846" w:type="dxa"/>
            <w:shd w:val="clear" w:color="auto" w:fill="C6EFCE"/>
            <w:noWrap/>
            <w:hideMark/>
          </w:tcPr>
          <w:p w14:paraId="3CFE73CA" w14:textId="77777777" w:rsidR="003C6015" w:rsidRPr="007405CF" w:rsidRDefault="003C6015" w:rsidP="00C00200">
            <w:pPr>
              <w:spacing w:before="0" w:after="0" w:line="256" w:lineRule="auto"/>
              <w:jc w:val="center"/>
              <w:rPr>
                <w:rFonts w:eastAsia="Times New Roman"/>
                <w:noProof/>
                <w:color w:val="006100"/>
                <w:sz w:val="18"/>
                <w:szCs w:val="18"/>
              </w:rPr>
            </w:pPr>
            <w:r w:rsidRPr="007405CF">
              <w:rPr>
                <w:noProof/>
                <w:color w:val="006100"/>
                <w:sz w:val="18"/>
                <w:szCs w:val="18"/>
              </w:rPr>
              <w:t>Q2</w:t>
            </w:r>
          </w:p>
        </w:tc>
        <w:tc>
          <w:tcPr>
            <w:tcW w:w="713" w:type="dxa"/>
            <w:shd w:val="clear" w:color="auto" w:fill="C6EFCE"/>
            <w:noWrap/>
            <w:hideMark/>
          </w:tcPr>
          <w:p w14:paraId="08ACD046" w14:textId="04C93CA0" w:rsidR="003C6015" w:rsidRPr="007405CF" w:rsidRDefault="00727155" w:rsidP="00C00200">
            <w:pPr>
              <w:spacing w:before="0" w:after="0" w:line="256" w:lineRule="auto"/>
              <w:jc w:val="center"/>
              <w:rPr>
                <w:rFonts w:eastAsia="Times New Roman"/>
                <w:noProof/>
                <w:color w:val="006100"/>
                <w:sz w:val="18"/>
                <w:szCs w:val="18"/>
              </w:rPr>
            </w:pPr>
            <w:r w:rsidRPr="007405CF">
              <w:rPr>
                <w:noProof/>
                <w:color w:val="006100"/>
                <w:sz w:val="18"/>
                <w:szCs w:val="18"/>
              </w:rPr>
              <w:t>2024</w:t>
            </w:r>
          </w:p>
        </w:tc>
        <w:tc>
          <w:tcPr>
            <w:tcW w:w="5000" w:type="dxa"/>
            <w:shd w:val="clear" w:color="auto" w:fill="C6EFCE"/>
            <w:noWrap/>
            <w:hideMark/>
          </w:tcPr>
          <w:p w14:paraId="68BEB045"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The new public sector wage system shall include arrangements for variable remuneration and for linking remuneration to work outcomes.</w:t>
            </w:r>
          </w:p>
          <w:p w14:paraId="3C0D774E" w14:textId="638396BB" w:rsidR="003C6015" w:rsidRPr="007405CF" w:rsidRDefault="003C6015" w:rsidP="009719AF">
            <w:pPr>
              <w:spacing w:before="0" w:after="0" w:line="256" w:lineRule="auto"/>
              <w:rPr>
                <w:rFonts w:eastAsia="Times New Roman"/>
                <w:noProof/>
                <w:color w:val="006100"/>
                <w:sz w:val="18"/>
                <w:szCs w:val="18"/>
              </w:rPr>
            </w:pPr>
            <w:r w:rsidRPr="007405CF">
              <w:rPr>
                <w:noProof/>
                <w:color w:val="006100"/>
                <w:sz w:val="18"/>
                <w:szCs w:val="18"/>
              </w:rPr>
              <w:t>The new public sector wage system shall be fiscally sustainable.</w:t>
            </w:r>
          </w:p>
        </w:tc>
      </w:tr>
      <w:tr w:rsidR="00C00200" w:rsidRPr="007405CF" w14:paraId="682D7C45" w14:textId="77777777" w:rsidTr="00C00200">
        <w:trPr>
          <w:trHeight w:val="309"/>
          <w:jc w:val="center"/>
        </w:trPr>
        <w:tc>
          <w:tcPr>
            <w:tcW w:w="562" w:type="dxa"/>
            <w:shd w:val="clear" w:color="auto" w:fill="C6EFCE"/>
            <w:noWrap/>
            <w:hideMark/>
          </w:tcPr>
          <w:p w14:paraId="7535400E" w14:textId="77777777" w:rsidR="003C6015" w:rsidRPr="007405CF" w:rsidRDefault="003C6015" w:rsidP="000B3FEC">
            <w:pPr>
              <w:spacing w:before="0" w:after="0" w:line="256" w:lineRule="auto"/>
              <w:jc w:val="center"/>
              <w:rPr>
                <w:rFonts w:eastAsia="Times New Roman"/>
                <w:noProof/>
                <w:color w:val="006100"/>
                <w:sz w:val="18"/>
                <w:szCs w:val="18"/>
              </w:rPr>
            </w:pPr>
            <w:r w:rsidRPr="007405CF">
              <w:rPr>
                <w:noProof/>
                <w:color w:val="006100"/>
                <w:sz w:val="18"/>
                <w:szCs w:val="18"/>
              </w:rPr>
              <w:t>174</w:t>
            </w:r>
          </w:p>
        </w:tc>
        <w:tc>
          <w:tcPr>
            <w:tcW w:w="1356" w:type="dxa"/>
            <w:shd w:val="clear" w:color="auto" w:fill="C6EFCE"/>
            <w:noWrap/>
            <w:hideMark/>
          </w:tcPr>
          <w:p w14:paraId="16E75099"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C: Creating systemic conditions for investment growth</w:t>
            </w:r>
          </w:p>
        </w:tc>
        <w:tc>
          <w:tcPr>
            <w:tcW w:w="912" w:type="dxa"/>
            <w:shd w:val="clear" w:color="auto" w:fill="C6EFCE"/>
            <w:noWrap/>
            <w:hideMark/>
          </w:tcPr>
          <w:p w14:paraId="430BCCA2"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Milestone</w:t>
            </w:r>
          </w:p>
        </w:tc>
        <w:tc>
          <w:tcPr>
            <w:tcW w:w="2065" w:type="dxa"/>
            <w:shd w:val="clear" w:color="auto" w:fill="C6EFCE"/>
            <w:noWrap/>
            <w:hideMark/>
          </w:tcPr>
          <w:p w14:paraId="36B62E88"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Entry into force of the amendment to the Public Procurement Act</w:t>
            </w:r>
          </w:p>
        </w:tc>
        <w:tc>
          <w:tcPr>
            <w:tcW w:w="2126" w:type="dxa"/>
            <w:shd w:val="clear" w:color="auto" w:fill="C6EFCE"/>
            <w:noWrap/>
            <w:hideMark/>
          </w:tcPr>
          <w:p w14:paraId="0623DC6B"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Provision in the law indicating the entry into force of the amendment to the Public Procurement Act</w:t>
            </w:r>
          </w:p>
        </w:tc>
        <w:tc>
          <w:tcPr>
            <w:tcW w:w="1276" w:type="dxa"/>
            <w:shd w:val="clear" w:color="auto" w:fill="C6EFCE"/>
            <w:noWrap/>
            <w:hideMark/>
          </w:tcPr>
          <w:p w14:paraId="28CBB383" w14:textId="3C9FF0A6" w:rsidR="003C6015" w:rsidRPr="007405CF" w:rsidRDefault="003C6015" w:rsidP="00C00200">
            <w:pPr>
              <w:spacing w:before="0" w:after="0" w:line="256" w:lineRule="auto"/>
              <w:jc w:val="center"/>
              <w:rPr>
                <w:rFonts w:eastAsia="Times New Roman"/>
                <w:noProof/>
                <w:color w:val="006100"/>
                <w:sz w:val="18"/>
                <w:szCs w:val="18"/>
              </w:rPr>
            </w:pPr>
          </w:p>
        </w:tc>
        <w:tc>
          <w:tcPr>
            <w:tcW w:w="857" w:type="dxa"/>
            <w:shd w:val="clear" w:color="auto" w:fill="C6EFCE"/>
            <w:noWrap/>
            <w:hideMark/>
          </w:tcPr>
          <w:p w14:paraId="29B27CBC" w14:textId="5EDFF6F4" w:rsidR="003C6015" w:rsidRPr="007405CF" w:rsidRDefault="003C6015" w:rsidP="00C00200">
            <w:pPr>
              <w:spacing w:before="0" w:after="0" w:line="256" w:lineRule="auto"/>
              <w:jc w:val="center"/>
              <w:rPr>
                <w:rFonts w:eastAsia="Times New Roman"/>
                <w:noProof/>
                <w:color w:val="006100"/>
                <w:sz w:val="18"/>
                <w:szCs w:val="18"/>
              </w:rPr>
            </w:pPr>
          </w:p>
        </w:tc>
        <w:tc>
          <w:tcPr>
            <w:tcW w:w="702" w:type="dxa"/>
            <w:shd w:val="clear" w:color="auto" w:fill="C6EFCE"/>
            <w:noWrap/>
            <w:hideMark/>
          </w:tcPr>
          <w:p w14:paraId="3F681176" w14:textId="5111E8FF" w:rsidR="003C6015" w:rsidRPr="007405CF" w:rsidRDefault="003C6015" w:rsidP="00C00200">
            <w:pPr>
              <w:spacing w:before="0" w:after="0" w:line="256" w:lineRule="auto"/>
              <w:jc w:val="center"/>
              <w:rPr>
                <w:rFonts w:eastAsia="Times New Roman"/>
                <w:noProof/>
                <w:color w:val="006100"/>
                <w:sz w:val="18"/>
                <w:szCs w:val="18"/>
              </w:rPr>
            </w:pPr>
          </w:p>
        </w:tc>
        <w:tc>
          <w:tcPr>
            <w:tcW w:w="846" w:type="dxa"/>
            <w:shd w:val="clear" w:color="auto" w:fill="C6EFCE"/>
            <w:noWrap/>
            <w:hideMark/>
          </w:tcPr>
          <w:p w14:paraId="1672BB8E" w14:textId="77777777" w:rsidR="003C6015" w:rsidRPr="007405CF" w:rsidRDefault="003C6015" w:rsidP="00C00200">
            <w:pPr>
              <w:spacing w:before="0" w:after="0" w:line="256" w:lineRule="auto"/>
              <w:jc w:val="center"/>
              <w:rPr>
                <w:rFonts w:eastAsia="Times New Roman"/>
                <w:noProof/>
                <w:color w:val="006100"/>
                <w:sz w:val="18"/>
                <w:szCs w:val="18"/>
              </w:rPr>
            </w:pPr>
            <w:r w:rsidRPr="007405CF">
              <w:rPr>
                <w:noProof/>
                <w:color w:val="006100"/>
                <w:sz w:val="18"/>
                <w:szCs w:val="18"/>
              </w:rPr>
              <w:t>Q4</w:t>
            </w:r>
          </w:p>
        </w:tc>
        <w:tc>
          <w:tcPr>
            <w:tcW w:w="713" w:type="dxa"/>
            <w:shd w:val="clear" w:color="auto" w:fill="C6EFCE"/>
            <w:noWrap/>
            <w:hideMark/>
          </w:tcPr>
          <w:p w14:paraId="4A91E857" w14:textId="77777777" w:rsidR="003C6015" w:rsidRPr="007405CF" w:rsidRDefault="003C6015" w:rsidP="00C00200">
            <w:pPr>
              <w:spacing w:before="0" w:after="0" w:line="256" w:lineRule="auto"/>
              <w:jc w:val="center"/>
              <w:rPr>
                <w:rFonts w:eastAsia="Times New Roman"/>
                <w:noProof/>
                <w:color w:val="006100"/>
                <w:sz w:val="18"/>
                <w:szCs w:val="18"/>
              </w:rPr>
            </w:pPr>
            <w:r w:rsidRPr="007405CF">
              <w:rPr>
                <w:noProof/>
                <w:color w:val="006100"/>
                <w:sz w:val="18"/>
                <w:szCs w:val="18"/>
              </w:rPr>
              <w:t>2021</w:t>
            </w:r>
          </w:p>
        </w:tc>
        <w:tc>
          <w:tcPr>
            <w:tcW w:w="5000" w:type="dxa"/>
            <w:shd w:val="clear" w:color="auto" w:fill="C6EFCE"/>
            <w:noWrap/>
            <w:hideMark/>
          </w:tcPr>
          <w:p w14:paraId="5A8B1C75" w14:textId="048BBAB7" w:rsidR="003C6015" w:rsidRPr="007405CF" w:rsidRDefault="003C6015" w:rsidP="00C82028">
            <w:pPr>
              <w:spacing w:line="252" w:lineRule="auto"/>
              <w:rPr>
                <w:rFonts w:eastAsia="Times New Roman"/>
                <w:noProof/>
                <w:color w:val="006100"/>
                <w:sz w:val="18"/>
                <w:szCs w:val="18"/>
              </w:rPr>
            </w:pPr>
            <w:r w:rsidRPr="007405CF">
              <w:rPr>
                <w:noProof/>
                <w:color w:val="006100"/>
                <w:sz w:val="18"/>
                <w:szCs w:val="18"/>
              </w:rPr>
              <w:t>The Public Procurement Act shall include, inter alia, simplification of procedures to enable</w:t>
            </w:r>
            <w:r w:rsidR="00322152" w:rsidRPr="007405CF">
              <w:rPr>
                <w:noProof/>
                <w:color w:val="006100"/>
                <w:sz w:val="18"/>
                <w:szCs w:val="18"/>
              </w:rPr>
              <w:t xml:space="preserve"> </w:t>
            </w:r>
            <w:r w:rsidRPr="007405CF">
              <w:rPr>
                <w:noProof/>
                <w:color w:val="006100"/>
                <w:sz w:val="18"/>
                <w:szCs w:val="18"/>
              </w:rPr>
              <w:t>supplementation and clarification of bids when selecting tenderers, and elimination of abnormally low tenders.</w:t>
            </w:r>
          </w:p>
          <w:p w14:paraId="29381940" w14:textId="4A3A650A" w:rsidR="003C6015" w:rsidRPr="007405CF" w:rsidRDefault="003C6015" w:rsidP="001A62DF">
            <w:pPr>
              <w:spacing w:after="0" w:line="252" w:lineRule="auto"/>
              <w:rPr>
                <w:rFonts w:eastAsia="Times New Roman"/>
                <w:noProof/>
                <w:color w:val="006100"/>
                <w:sz w:val="18"/>
                <w:szCs w:val="18"/>
                <w:lang w:eastAsia="en-GB"/>
              </w:rPr>
            </w:pPr>
            <w:r w:rsidRPr="007405CF">
              <w:rPr>
                <w:noProof/>
                <w:color w:val="006100"/>
                <w:sz w:val="18"/>
                <w:szCs w:val="18"/>
              </w:rPr>
              <w:t>It shall aim at the digital transformation of public procurement and at increasing competition in public procurement procedures and reduction of the number of single bids.</w:t>
            </w:r>
          </w:p>
        </w:tc>
      </w:tr>
      <w:tr w:rsidR="00C00200" w:rsidRPr="007405CF" w14:paraId="24EFB60E" w14:textId="77777777" w:rsidTr="00C00200">
        <w:trPr>
          <w:trHeight w:val="309"/>
          <w:jc w:val="center"/>
        </w:trPr>
        <w:tc>
          <w:tcPr>
            <w:tcW w:w="562" w:type="dxa"/>
            <w:shd w:val="clear" w:color="auto" w:fill="C6EFCE"/>
            <w:noWrap/>
          </w:tcPr>
          <w:p w14:paraId="340562F8" w14:textId="77777777" w:rsidR="003C6015" w:rsidRPr="007405CF" w:rsidRDefault="003C6015" w:rsidP="000B3FEC">
            <w:pPr>
              <w:spacing w:before="0" w:after="0" w:line="256" w:lineRule="auto"/>
              <w:jc w:val="center"/>
              <w:rPr>
                <w:rFonts w:eastAsia="Times New Roman"/>
                <w:noProof/>
                <w:color w:val="006100"/>
                <w:sz w:val="18"/>
                <w:szCs w:val="18"/>
              </w:rPr>
            </w:pPr>
            <w:r w:rsidRPr="007405CF">
              <w:rPr>
                <w:noProof/>
                <w:color w:val="006100"/>
                <w:sz w:val="18"/>
                <w:szCs w:val="18"/>
              </w:rPr>
              <w:t>175</w:t>
            </w:r>
          </w:p>
        </w:tc>
        <w:tc>
          <w:tcPr>
            <w:tcW w:w="1356" w:type="dxa"/>
            <w:shd w:val="clear" w:color="auto" w:fill="C6EFCE"/>
            <w:noWrap/>
          </w:tcPr>
          <w:p w14:paraId="4DB2A041"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C: Creating systemic conditions for investment growth</w:t>
            </w:r>
          </w:p>
        </w:tc>
        <w:tc>
          <w:tcPr>
            <w:tcW w:w="912" w:type="dxa"/>
            <w:shd w:val="clear" w:color="auto" w:fill="C6EFCE"/>
            <w:noWrap/>
          </w:tcPr>
          <w:p w14:paraId="58BAC77C"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Target</w:t>
            </w:r>
          </w:p>
        </w:tc>
        <w:tc>
          <w:tcPr>
            <w:tcW w:w="2065" w:type="dxa"/>
            <w:shd w:val="clear" w:color="auto" w:fill="C6EFCE"/>
            <w:noWrap/>
          </w:tcPr>
          <w:p w14:paraId="1083D324" w14:textId="78528FDF" w:rsidR="003C6015" w:rsidRPr="007405CF" w:rsidRDefault="00144A03" w:rsidP="121472D6">
            <w:pPr>
              <w:spacing w:before="0" w:after="0" w:line="256" w:lineRule="auto"/>
              <w:rPr>
                <w:rFonts w:eastAsia="Times New Roman"/>
                <w:noProof/>
                <w:color w:val="006100"/>
                <w:sz w:val="18"/>
                <w:szCs w:val="18"/>
              </w:rPr>
            </w:pPr>
            <w:r w:rsidRPr="007405CF">
              <w:rPr>
                <w:noProof/>
                <w:color w:val="006100"/>
                <w:sz w:val="18"/>
                <w:szCs w:val="18"/>
              </w:rPr>
              <w:t>Indicator of no calls for bids</w:t>
            </w:r>
          </w:p>
        </w:tc>
        <w:tc>
          <w:tcPr>
            <w:tcW w:w="2126" w:type="dxa"/>
            <w:shd w:val="clear" w:color="auto" w:fill="C6EFCE"/>
            <w:noWrap/>
          </w:tcPr>
          <w:p w14:paraId="2C47BF8E" w14:textId="77777777" w:rsidR="003C6015" w:rsidRPr="007405CF" w:rsidRDefault="003C6015" w:rsidP="003C6015">
            <w:pPr>
              <w:spacing w:before="0" w:after="0" w:line="256" w:lineRule="auto"/>
              <w:rPr>
                <w:rFonts w:eastAsia="Times New Roman"/>
                <w:noProof/>
                <w:color w:val="006100"/>
                <w:sz w:val="18"/>
                <w:szCs w:val="18"/>
                <w:lang w:eastAsia="en-GB"/>
              </w:rPr>
            </w:pPr>
          </w:p>
        </w:tc>
        <w:tc>
          <w:tcPr>
            <w:tcW w:w="1276" w:type="dxa"/>
            <w:shd w:val="clear" w:color="auto" w:fill="C6EFCE"/>
            <w:noWrap/>
          </w:tcPr>
          <w:p w14:paraId="578C7C42" w14:textId="77777777" w:rsidR="003C6015" w:rsidRPr="007405CF" w:rsidRDefault="003C6015" w:rsidP="00C00200">
            <w:pPr>
              <w:spacing w:before="0" w:after="0" w:line="256" w:lineRule="auto"/>
              <w:jc w:val="center"/>
              <w:rPr>
                <w:rFonts w:eastAsia="Times New Roman"/>
                <w:noProof/>
                <w:color w:val="006100"/>
                <w:sz w:val="18"/>
                <w:szCs w:val="18"/>
              </w:rPr>
            </w:pPr>
            <w:r w:rsidRPr="00C00200">
              <w:rPr>
                <w:noProof/>
                <w:color w:val="006100"/>
                <w:sz w:val="16"/>
                <w:szCs w:val="16"/>
              </w:rPr>
              <w:t>% (Percentage</w:t>
            </w:r>
            <w:r w:rsidRPr="007405CF">
              <w:rPr>
                <w:noProof/>
                <w:color w:val="006100"/>
                <w:sz w:val="18"/>
                <w:szCs w:val="18"/>
              </w:rPr>
              <w:t>)</w:t>
            </w:r>
          </w:p>
        </w:tc>
        <w:tc>
          <w:tcPr>
            <w:tcW w:w="857" w:type="dxa"/>
            <w:shd w:val="clear" w:color="auto" w:fill="C6EFCE"/>
            <w:noWrap/>
          </w:tcPr>
          <w:p w14:paraId="4387C95E" w14:textId="77777777" w:rsidR="003C6015" w:rsidRPr="007405CF" w:rsidRDefault="003C6015" w:rsidP="00C00200">
            <w:pPr>
              <w:spacing w:before="0" w:after="0" w:line="256" w:lineRule="auto"/>
              <w:jc w:val="center"/>
              <w:rPr>
                <w:rFonts w:eastAsia="Times New Roman"/>
                <w:noProof/>
                <w:color w:val="006100"/>
                <w:sz w:val="18"/>
                <w:szCs w:val="18"/>
              </w:rPr>
            </w:pPr>
            <w:r w:rsidRPr="007405CF">
              <w:rPr>
                <w:noProof/>
                <w:color w:val="006100"/>
                <w:sz w:val="18"/>
                <w:szCs w:val="18"/>
              </w:rPr>
              <w:t>26</w:t>
            </w:r>
          </w:p>
        </w:tc>
        <w:tc>
          <w:tcPr>
            <w:tcW w:w="702" w:type="dxa"/>
            <w:shd w:val="clear" w:color="auto" w:fill="C6EFCE"/>
            <w:noWrap/>
          </w:tcPr>
          <w:p w14:paraId="4B44E960" w14:textId="77777777" w:rsidR="003C6015" w:rsidRPr="007405CF" w:rsidRDefault="003C6015" w:rsidP="00C00200">
            <w:pPr>
              <w:spacing w:before="0" w:after="0" w:line="256" w:lineRule="auto"/>
              <w:jc w:val="center"/>
              <w:rPr>
                <w:rFonts w:eastAsia="Times New Roman"/>
                <w:noProof/>
                <w:color w:val="006100"/>
                <w:sz w:val="18"/>
                <w:szCs w:val="18"/>
              </w:rPr>
            </w:pPr>
            <w:r w:rsidRPr="007405CF">
              <w:rPr>
                <w:noProof/>
                <w:color w:val="006100"/>
                <w:sz w:val="18"/>
                <w:szCs w:val="18"/>
              </w:rPr>
              <w:t>14</w:t>
            </w:r>
          </w:p>
        </w:tc>
        <w:tc>
          <w:tcPr>
            <w:tcW w:w="846" w:type="dxa"/>
            <w:shd w:val="clear" w:color="auto" w:fill="C6EFCE"/>
            <w:noWrap/>
          </w:tcPr>
          <w:p w14:paraId="2DB9D3A1" w14:textId="77777777" w:rsidR="003C6015" w:rsidRPr="007405CF" w:rsidRDefault="003C6015" w:rsidP="00C00200">
            <w:pPr>
              <w:spacing w:before="0" w:after="0" w:line="256" w:lineRule="auto"/>
              <w:jc w:val="center"/>
              <w:rPr>
                <w:rFonts w:eastAsia="Times New Roman"/>
                <w:noProof/>
                <w:color w:val="006100"/>
                <w:sz w:val="18"/>
                <w:szCs w:val="18"/>
              </w:rPr>
            </w:pPr>
            <w:r w:rsidRPr="007405CF">
              <w:rPr>
                <w:noProof/>
                <w:color w:val="006100"/>
                <w:sz w:val="18"/>
                <w:szCs w:val="18"/>
              </w:rPr>
              <w:t>Q4</w:t>
            </w:r>
          </w:p>
        </w:tc>
        <w:tc>
          <w:tcPr>
            <w:tcW w:w="713" w:type="dxa"/>
            <w:shd w:val="clear" w:color="auto" w:fill="C6EFCE"/>
            <w:noWrap/>
          </w:tcPr>
          <w:p w14:paraId="4CF89377" w14:textId="77777777" w:rsidR="003C6015" w:rsidRPr="007405CF" w:rsidRDefault="003C6015" w:rsidP="00C00200">
            <w:pPr>
              <w:spacing w:before="0" w:after="0" w:line="256" w:lineRule="auto"/>
              <w:jc w:val="center"/>
              <w:rPr>
                <w:rFonts w:eastAsia="Times New Roman"/>
                <w:noProof/>
                <w:color w:val="006100"/>
                <w:sz w:val="18"/>
                <w:szCs w:val="18"/>
              </w:rPr>
            </w:pPr>
            <w:r w:rsidRPr="007405CF">
              <w:rPr>
                <w:noProof/>
                <w:color w:val="006100"/>
                <w:sz w:val="18"/>
                <w:szCs w:val="18"/>
              </w:rPr>
              <w:t>2024</w:t>
            </w:r>
          </w:p>
        </w:tc>
        <w:tc>
          <w:tcPr>
            <w:tcW w:w="5000" w:type="dxa"/>
            <w:shd w:val="clear" w:color="auto" w:fill="C6EFCE"/>
            <w:noWrap/>
          </w:tcPr>
          <w:p w14:paraId="773E1D1C" w14:textId="4F1992BA" w:rsidR="003C6015" w:rsidRPr="007405CF" w:rsidRDefault="00144A03" w:rsidP="07A5BA62">
            <w:pPr>
              <w:spacing w:before="0" w:after="0" w:line="256" w:lineRule="auto"/>
              <w:rPr>
                <w:rFonts w:eastAsia="Times New Roman"/>
                <w:noProof/>
                <w:color w:val="006100"/>
                <w:sz w:val="18"/>
                <w:szCs w:val="18"/>
              </w:rPr>
            </w:pPr>
            <w:r w:rsidRPr="007405CF">
              <w:rPr>
                <w:noProof/>
                <w:color w:val="006100"/>
                <w:sz w:val="18"/>
                <w:szCs w:val="18"/>
              </w:rPr>
              <w:t>T</w:t>
            </w:r>
            <w:r w:rsidR="003C6015" w:rsidRPr="007405CF">
              <w:rPr>
                <w:noProof/>
                <w:color w:val="006100"/>
                <w:sz w:val="18"/>
                <w:szCs w:val="18"/>
              </w:rPr>
              <w:t xml:space="preserve">he Single Market </w:t>
            </w:r>
            <w:r w:rsidR="3CAB991C" w:rsidRPr="007405CF">
              <w:rPr>
                <w:noProof/>
                <w:color w:val="006100"/>
                <w:sz w:val="18"/>
                <w:szCs w:val="18"/>
              </w:rPr>
              <w:t xml:space="preserve">and Competitiveness </w:t>
            </w:r>
            <w:r w:rsidR="003C6015" w:rsidRPr="007405CF">
              <w:rPr>
                <w:noProof/>
                <w:color w:val="006100"/>
                <w:sz w:val="18"/>
                <w:szCs w:val="18"/>
              </w:rPr>
              <w:t>Scoreboard indicator for “no calls for bids”</w:t>
            </w:r>
            <w:r w:rsidRPr="007405CF">
              <w:rPr>
                <w:noProof/>
                <w:color w:val="006100"/>
                <w:sz w:val="18"/>
                <w:szCs w:val="18"/>
              </w:rPr>
              <w:t xml:space="preserve"> shall be reduced to 14 %</w:t>
            </w:r>
            <w:r w:rsidR="003C6015" w:rsidRPr="007405CF">
              <w:rPr>
                <w:noProof/>
                <w:color w:val="006100"/>
                <w:sz w:val="18"/>
                <w:szCs w:val="18"/>
              </w:rPr>
              <w:t xml:space="preserve">. </w:t>
            </w:r>
          </w:p>
        </w:tc>
      </w:tr>
      <w:tr w:rsidR="00C00200" w:rsidRPr="007405CF" w14:paraId="75F952E5" w14:textId="77777777" w:rsidTr="00C00200">
        <w:trPr>
          <w:trHeight w:val="309"/>
          <w:jc w:val="center"/>
        </w:trPr>
        <w:tc>
          <w:tcPr>
            <w:tcW w:w="562" w:type="dxa"/>
            <w:shd w:val="clear" w:color="auto" w:fill="C6EFCE"/>
            <w:noWrap/>
          </w:tcPr>
          <w:p w14:paraId="1B280CBB" w14:textId="77777777" w:rsidR="003C6015" w:rsidRPr="007405CF" w:rsidRDefault="003C6015" w:rsidP="000B3FEC">
            <w:pPr>
              <w:spacing w:before="0" w:after="0" w:line="256" w:lineRule="auto"/>
              <w:jc w:val="center"/>
              <w:rPr>
                <w:rFonts w:eastAsia="Times New Roman"/>
                <w:noProof/>
                <w:color w:val="006100"/>
                <w:sz w:val="18"/>
                <w:szCs w:val="18"/>
              </w:rPr>
            </w:pPr>
            <w:r w:rsidRPr="007405CF">
              <w:rPr>
                <w:noProof/>
                <w:color w:val="006100"/>
                <w:sz w:val="18"/>
                <w:szCs w:val="18"/>
              </w:rPr>
              <w:t>176</w:t>
            </w:r>
          </w:p>
        </w:tc>
        <w:tc>
          <w:tcPr>
            <w:tcW w:w="1356" w:type="dxa"/>
            <w:shd w:val="clear" w:color="auto" w:fill="C6EFCE"/>
            <w:noWrap/>
          </w:tcPr>
          <w:p w14:paraId="6A7D2D02"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C: Creating systemic conditions for investment growth</w:t>
            </w:r>
          </w:p>
        </w:tc>
        <w:tc>
          <w:tcPr>
            <w:tcW w:w="912" w:type="dxa"/>
            <w:shd w:val="clear" w:color="auto" w:fill="C6EFCE"/>
            <w:noWrap/>
          </w:tcPr>
          <w:p w14:paraId="5F34A614"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Milestone</w:t>
            </w:r>
          </w:p>
        </w:tc>
        <w:tc>
          <w:tcPr>
            <w:tcW w:w="2065" w:type="dxa"/>
            <w:shd w:val="clear" w:color="auto" w:fill="C6EFCE"/>
            <w:noWrap/>
          </w:tcPr>
          <w:p w14:paraId="01D42CE1"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Completed technical assistance to support the implementation of public procurement reforms</w:t>
            </w:r>
          </w:p>
        </w:tc>
        <w:tc>
          <w:tcPr>
            <w:tcW w:w="2126" w:type="dxa"/>
            <w:shd w:val="clear" w:color="auto" w:fill="C6EFCE"/>
            <w:noWrap/>
          </w:tcPr>
          <w:p w14:paraId="43CA5E86"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Output report with assessment and recommendations submitted.</w:t>
            </w:r>
          </w:p>
        </w:tc>
        <w:tc>
          <w:tcPr>
            <w:tcW w:w="1276" w:type="dxa"/>
            <w:shd w:val="clear" w:color="auto" w:fill="C6EFCE"/>
            <w:noWrap/>
          </w:tcPr>
          <w:p w14:paraId="459909A8" w14:textId="77777777" w:rsidR="003C6015" w:rsidRPr="007405CF" w:rsidRDefault="003C6015" w:rsidP="00C00200">
            <w:pPr>
              <w:spacing w:before="0" w:after="0" w:line="256" w:lineRule="auto"/>
              <w:jc w:val="center"/>
              <w:rPr>
                <w:rFonts w:eastAsia="Times New Roman"/>
                <w:noProof/>
                <w:color w:val="006100"/>
                <w:sz w:val="18"/>
                <w:szCs w:val="18"/>
                <w:lang w:eastAsia="en-GB"/>
              </w:rPr>
            </w:pPr>
          </w:p>
        </w:tc>
        <w:tc>
          <w:tcPr>
            <w:tcW w:w="857" w:type="dxa"/>
            <w:shd w:val="clear" w:color="auto" w:fill="C6EFCE"/>
            <w:noWrap/>
          </w:tcPr>
          <w:p w14:paraId="1B144DBF" w14:textId="77777777" w:rsidR="003C6015" w:rsidRPr="007405CF" w:rsidRDefault="003C6015" w:rsidP="00C00200">
            <w:pPr>
              <w:spacing w:before="0" w:after="0" w:line="256" w:lineRule="auto"/>
              <w:jc w:val="center"/>
              <w:rPr>
                <w:rFonts w:eastAsia="Times New Roman"/>
                <w:noProof/>
                <w:color w:val="006100"/>
                <w:sz w:val="18"/>
                <w:szCs w:val="18"/>
                <w:lang w:eastAsia="en-GB"/>
              </w:rPr>
            </w:pPr>
          </w:p>
        </w:tc>
        <w:tc>
          <w:tcPr>
            <w:tcW w:w="702" w:type="dxa"/>
            <w:shd w:val="clear" w:color="auto" w:fill="C6EFCE"/>
            <w:noWrap/>
          </w:tcPr>
          <w:p w14:paraId="74F75873" w14:textId="77777777" w:rsidR="003C6015" w:rsidRPr="007405CF" w:rsidRDefault="003C6015" w:rsidP="00C00200">
            <w:pPr>
              <w:spacing w:before="0" w:after="0" w:line="256" w:lineRule="auto"/>
              <w:jc w:val="center"/>
              <w:rPr>
                <w:rFonts w:eastAsia="Times New Roman"/>
                <w:noProof/>
                <w:color w:val="006100"/>
                <w:sz w:val="18"/>
                <w:szCs w:val="18"/>
                <w:lang w:eastAsia="en-GB"/>
              </w:rPr>
            </w:pPr>
          </w:p>
        </w:tc>
        <w:tc>
          <w:tcPr>
            <w:tcW w:w="846" w:type="dxa"/>
            <w:shd w:val="clear" w:color="auto" w:fill="C6EFCE"/>
            <w:noWrap/>
          </w:tcPr>
          <w:p w14:paraId="5009193B" w14:textId="77777777" w:rsidR="003C6015" w:rsidRPr="007405CF" w:rsidRDefault="003C6015" w:rsidP="00C00200">
            <w:pPr>
              <w:spacing w:before="0" w:after="0" w:line="256" w:lineRule="auto"/>
              <w:jc w:val="center"/>
              <w:rPr>
                <w:rFonts w:eastAsia="Times New Roman"/>
                <w:noProof/>
                <w:color w:val="006100"/>
                <w:sz w:val="18"/>
                <w:szCs w:val="18"/>
              </w:rPr>
            </w:pPr>
            <w:r w:rsidRPr="007405CF">
              <w:rPr>
                <w:noProof/>
                <w:color w:val="006100"/>
                <w:sz w:val="18"/>
                <w:szCs w:val="18"/>
              </w:rPr>
              <w:t>Q2</w:t>
            </w:r>
          </w:p>
        </w:tc>
        <w:tc>
          <w:tcPr>
            <w:tcW w:w="713" w:type="dxa"/>
            <w:shd w:val="clear" w:color="auto" w:fill="C6EFCE"/>
            <w:noWrap/>
          </w:tcPr>
          <w:p w14:paraId="0819C42E" w14:textId="77777777" w:rsidR="003C6015" w:rsidRPr="007405CF" w:rsidRDefault="003C6015" w:rsidP="00C00200">
            <w:pPr>
              <w:spacing w:before="0" w:after="0" w:line="256" w:lineRule="auto"/>
              <w:jc w:val="center"/>
              <w:rPr>
                <w:rFonts w:eastAsia="Times New Roman"/>
                <w:noProof/>
                <w:color w:val="006100"/>
                <w:sz w:val="18"/>
                <w:szCs w:val="18"/>
              </w:rPr>
            </w:pPr>
            <w:r w:rsidRPr="007405CF">
              <w:rPr>
                <w:noProof/>
                <w:color w:val="006100"/>
                <w:sz w:val="18"/>
                <w:szCs w:val="18"/>
              </w:rPr>
              <w:t>2022</w:t>
            </w:r>
          </w:p>
        </w:tc>
        <w:tc>
          <w:tcPr>
            <w:tcW w:w="5000" w:type="dxa"/>
            <w:shd w:val="clear" w:color="auto" w:fill="C6EFCE"/>
            <w:noWrap/>
          </w:tcPr>
          <w:p w14:paraId="5F87C0B9"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Provision of a technical assistance report to support the implementation of public procurement reforms, with a focus on increasing competitiveness in the public procurement market in line with the EU legal framework.</w:t>
            </w:r>
          </w:p>
        </w:tc>
      </w:tr>
      <w:tr w:rsidR="00C00200" w:rsidRPr="007405CF" w14:paraId="2EFA4FD5" w14:textId="77777777" w:rsidTr="00C00200">
        <w:trPr>
          <w:trHeight w:val="309"/>
          <w:jc w:val="center"/>
        </w:trPr>
        <w:tc>
          <w:tcPr>
            <w:tcW w:w="562" w:type="dxa"/>
            <w:shd w:val="clear" w:color="auto" w:fill="C6EFCE"/>
            <w:noWrap/>
          </w:tcPr>
          <w:p w14:paraId="78EE0549" w14:textId="77777777" w:rsidR="003C6015" w:rsidRPr="007405CF" w:rsidRDefault="003C6015" w:rsidP="000B3FEC">
            <w:pPr>
              <w:spacing w:before="0" w:after="0" w:line="256" w:lineRule="auto"/>
              <w:jc w:val="center"/>
              <w:rPr>
                <w:rFonts w:eastAsia="Times New Roman"/>
                <w:noProof/>
                <w:color w:val="006100"/>
                <w:sz w:val="18"/>
                <w:szCs w:val="18"/>
              </w:rPr>
            </w:pPr>
            <w:r w:rsidRPr="007405CF">
              <w:rPr>
                <w:noProof/>
                <w:color w:val="006100"/>
                <w:sz w:val="18"/>
                <w:szCs w:val="18"/>
              </w:rPr>
              <w:t>177</w:t>
            </w:r>
          </w:p>
        </w:tc>
        <w:tc>
          <w:tcPr>
            <w:tcW w:w="1356" w:type="dxa"/>
            <w:shd w:val="clear" w:color="auto" w:fill="C6EFCE"/>
            <w:noWrap/>
          </w:tcPr>
          <w:p w14:paraId="5E4DC983"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C: Creating systemic conditions for investment growth</w:t>
            </w:r>
          </w:p>
        </w:tc>
        <w:tc>
          <w:tcPr>
            <w:tcW w:w="912" w:type="dxa"/>
            <w:shd w:val="clear" w:color="auto" w:fill="C6EFCE"/>
            <w:noWrap/>
          </w:tcPr>
          <w:p w14:paraId="69389A80"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Milestone</w:t>
            </w:r>
          </w:p>
        </w:tc>
        <w:tc>
          <w:tcPr>
            <w:tcW w:w="2065" w:type="dxa"/>
            <w:shd w:val="clear" w:color="auto" w:fill="C6EFCE"/>
            <w:noWrap/>
          </w:tcPr>
          <w:p w14:paraId="3B8C20A1" w14:textId="202A518D" w:rsidR="003C6015" w:rsidRPr="007405CF" w:rsidRDefault="00144A03" w:rsidP="003C6015">
            <w:pPr>
              <w:spacing w:before="0" w:after="0" w:line="256" w:lineRule="auto"/>
              <w:rPr>
                <w:rFonts w:eastAsia="Times New Roman"/>
                <w:noProof/>
                <w:color w:val="006100"/>
                <w:sz w:val="18"/>
                <w:szCs w:val="18"/>
              </w:rPr>
            </w:pPr>
            <w:r w:rsidRPr="007405CF">
              <w:rPr>
                <w:noProof/>
                <w:color w:val="006100"/>
                <w:sz w:val="18"/>
                <w:szCs w:val="18"/>
              </w:rPr>
              <w:t>A</w:t>
            </w:r>
            <w:r w:rsidR="003C6015" w:rsidRPr="007405CF">
              <w:rPr>
                <w:noProof/>
                <w:color w:val="006100"/>
                <w:sz w:val="18"/>
                <w:szCs w:val="18"/>
              </w:rPr>
              <w:t xml:space="preserve">nalysis of public procurement reforms </w:t>
            </w:r>
          </w:p>
        </w:tc>
        <w:tc>
          <w:tcPr>
            <w:tcW w:w="2126" w:type="dxa"/>
            <w:shd w:val="clear" w:color="auto" w:fill="C6EFCE"/>
            <w:noWrap/>
          </w:tcPr>
          <w:p w14:paraId="09CC8B32" w14:textId="61B66B72" w:rsidR="003C6015" w:rsidRPr="007405CF" w:rsidRDefault="00144A03" w:rsidP="121472D6">
            <w:pPr>
              <w:spacing w:before="0" w:after="0" w:line="256" w:lineRule="auto"/>
              <w:rPr>
                <w:rFonts w:eastAsia="Times New Roman"/>
                <w:noProof/>
                <w:color w:val="006100"/>
                <w:sz w:val="18"/>
                <w:szCs w:val="18"/>
              </w:rPr>
            </w:pPr>
            <w:r w:rsidRPr="007405CF">
              <w:rPr>
                <w:noProof/>
                <w:color w:val="006100"/>
                <w:sz w:val="18"/>
                <w:szCs w:val="18"/>
              </w:rPr>
              <w:t>The r</w:t>
            </w:r>
            <w:r w:rsidR="2F732CE1" w:rsidRPr="007405CF">
              <w:rPr>
                <w:noProof/>
                <w:color w:val="006100"/>
                <w:sz w:val="18"/>
                <w:szCs w:val="18"/>
              </w:rPr>
              <w:t>eport</w:t>
            </w:r>
            <w:r w:rsidRPr="007405CF">
              <w:rPr>
                <w:noProof/>
                <w:color w:val="006100"/>
                <w:sz w:val="18"/>
                <w:szCs w:val="18"/>
              </w:rPr>
              <w:t xml:space="preserve"> is</w:t>
            </w:r>
            <w:r w:rsidR="2F732CE1" w:rsidRPr="007405CF">
              <w:rPr>
                <w:noProof/>
                <w:color w:val="006100"/>
                <w:sz w:val="18"/>
                <w:szCs w:val="18"/>
              </w:rPr>
              <w:t xml:space="preserve"> submitted</w:t>
            </w:r>
          </w:p>
        </w:tc>
        <w:tc>
          <w:tcPr>
            <w:tcW w:w="1276" w:type="dxa"/>
            <w:shd w:val="clear" w:color="auto" w:fill="C6EFCE"/>
            <w:noWrap/>
          </w:tcPr>
          <w:p w14:paraId="0704B451" w14:textId="77777777" w:rsidR="003C6015" w:rsidRPr="007405CF" w:rsidRDefault="003C6015" w:rsidP="00C00200">
            <w:pPr>
              <w:spacing w:before="0" w:after="0" w:line="256" w:lineRule="auto"/>
              <w:jc w:val="center"/>
              <w:rPr>
                <w:rFonts w:eastAsia="Times New Roman"/>
                <w:noProof/>
                <w:color w:val="006100"/>
                <w:sz w:val="18"/>
                <w:szCs w:val="18"/>
                <w:lang w:eastAsia="en-GB"/>
              </w:rPr>
            </w:pPr>
          </w:p>
        </w:tc>
        <w:tc>
          <w:tcPr>
            <w:tcW w:w="857" w:type="dxa"/>
            <w:shd w:val="clear" w:color="auto" w:fill="C6EFCE"/>
            <w:noWrap/>
          </w:tcPr>
          <w:p w14:paraId="5A862EE9" w14:textId="77777777" w:rsidR="003C6015" w:rsidRPr="007405CF" w:rsidRDefault="003C6015" w:rsidP="00C00200">
            <w:pPr>
              <w:spacing w:before="0" w:after="0" w:line="256" w:lineRule="auto"/>
              <w:jc w:val="center"/>
              <w:rPr>
                <w:rFonts w:eastAsia="Times New Roman"/>
                <w:noProof/>
                <w:color w:val="006100"/>
                <w:sz w:val="18"/>
                <w:szCs w:val="18"/>
                <w:lang w:eastAsia="en-GB"/>
              </w:rPr>
            </w:pPr>
          </w:p>
        </w:tc>
        <w:tc>
          <w:tcPr>
            <w:tcW w:w="702" w:type="dxa"/>
            <w:shd w:val="clear" w:color="auto" w:fill="C6EFCE"/>
            <w:noWrap/>
          </w:tcPr>
          <w:p w14:paraId="68C29648" w14:textId="77777777" w:rsidR="003C6015" w:rsidRPr="007405CF" w:rsidRDefault="003C6015" w:rsidP="00C00200">
            <w:pPr>
              <w:spacing w:before="0" w:after="0" w:line="256" w:lineRule="auto"/>
              <w:jc w:val="center"/>
              <w:rPr>
                <w:rFonts w:eastAsia="Times New Roman"/>
                <w:noProof/>
                <w:color w:val="006100"/>
                <w:sz w:val="18"/>
                <w:szCs w:val="18"/>
                <w:lang w:eastAsia="en-GB"/>
              </w:rPr>
            </w:pPr>
          </w:p>
        </w:tc>
        <w:tc>
          <w:tcPr>
            <w:tcW w:w="846" w:type="dxa"/>
            <w:shd w:val="clear" w:color="auto" w:fill="C6EFCE"/>
            <w:noWrap/>
          </w:tcPr>
          <w:p w14:paraId="0C0C28BE" w14:textId="77777777" w:rsidR="003C6015" w:rsidRPr="007405CF" w:rsidRDefault="003C6015" w:rsidP="00C00200">
            <w:pPr>
              <w:spacing w:before="0" w:after="0" w:line="256" w:lineRule="auto"/>
              <w:jc w:val="center"/>
              <w:rPr>
                <w:rFonts w:eastAsia="Times New Roman"/>
                <w:noProof/>
                <w:color w:val="006100"/>
                <w:sz w:val="18"/>
                <w:szCs w:val="18"/>
              </w:rPr>
            </w:pPr>
            <w:r w:rsidRPr="007405CF">
              <w:rPr>
                <w:noProof/>
                <w:color w:val="006100"/>
                <w:sz w:val="18"/>
                <w:szCs w:val="18"/>
              </w:rPr>
              <w:t>Q4</w:t>
            </w:r>
          </w:p>
        </w:tc>
        <w:tc>
          <w:tcPr>
            <w:tcW w:w="713" w:type="dxa"/>
            <w:shd w:val="clear" w:color="auto" w:fill="C6EFCE"/>
            <w:noWrap/>
          </w:tcPr>
          <w:p w14:paraId="4983B9AB" w14:textId="77777777" w:rsidR="003C6015" w:rsidRPr="007405CF" w:rsidRDefault="003C6015" w:rsidP="00C00200">
            <w:pPr>
              <w:spacing w:before="0" w:after="0" w:line="256" w:lineRule="auto"/>
              <w:jc w:val="center"/>
              <w:rPr>
                <w:rFonts w:eastAsia="Times New Roman"/>
                <w:noProof/>
                <w:color w:val="006100"/>
                <w:sz w:val="18"/>
                <w:szCs w:val="18"/>
              </w:rPr>
            </w:pPr>
            <w:r w:rsidRPr="007405CF">
              <w:rPr>
                <w:noProof/>
                <w:color w:val="006100"/>
                <w:sz w:val="18"/>
                <w:szCs w:val="18"/>
              </w:rPr>
              <w:t>2024</w:t>
            </w:r>
          </w:p>
        </w:tc>
        <w:tc>
          <w:tcPr>
            <w:tcW w:w="5000" w:type="dxa"/>
            <w:shd w:val="clear" w:color="auto" w:fill="C6EFCE"/>
            <w:noWrap/>
          </w:tcPr>
          <w:p w14:paraId="5D76BB3F" w14:textId="54E59C4D" w:rsidR="003C6015" w:rsidRPr="007405CF" w:rsidRDefault="06A85531" w:rsidP="6B87DB29">
            <w:pPr>
              <w:spacing w:before="0" w:after="0" w:line="256" w:lineRule="auto"/>
              <w:rPr>
                <w:rFonts w:eastAsia="Times New Roman"/>
                <w:noProof/>
                <w:color w:val="006100"/>
                <w:sz w:val="18"/>
                <w:szCs w:val="18"/>
              </w:rPr>
            </w:pPr>
            <w:r w:rsidRPr="007405CF">
              <w:rPr>
                <w:noProof/>
                <w:color w:val="006100"/>
                <w:sz w:val="18"/>
                <w:szCs w:val="18"/>
              </w:rPr>
              <w:t xml:space="preserve">Submission </w:t>
            </w:r>
            <w:r w:rsidR="32B667A7" w:rsidRPr="007405CF">
              <w:rPr>
                <w:noProof/>
                <w:color w:val="006100"/>
                <w:sz w:val="18"/>
                <w:szCs w:val="18"/>
              </w:rPr>
              <w:t xml:space="preserve">of a report with </w:t>
            </w:r>
            <w:r w:rsidRPr="007405CF">
              <w:rPr>
                <w:noProof/>
                <w:color w:val="006100"/>
                <w:sz w:val="18"/>
                <w:szCs w:val="18"/>
              </w:rPr>
              <w:t xml:space="preserve">(i) </w:t>
            </w:r>
            <w:r w:rsidR="32B667A7" w:rsidRPr="007405CF">
              <w:rPr>
                <w:noProof/>
                <w:color w:val="006100"/>
                <w:sz w:val="18"/>
                <w:szCs w:val="18"/>
              </w:rPr>
              <w:t xml:space="preserve">an analysis of the impact of public procurement reforms and </w:t>
            </w:r>
            <w:r w:rsidR="77DCEE23" w:rsidRPr="007405CF">
              <w:rPr>
                <w:noProof/>
                <w:color w:val="006100"/>
                <w:sz w:val="18"/>
                <w:szCs w:val="18"/>
              </w:rPr>
              <w:t xml:space="preserve">(ii) </w:t>
            </w:r>
            <w:r w:rsidR="6F24380A" w:rsidRPr="007405CF">
              <w:rPr>
                <w:noProof/>
                <w:color w:val="006100"/>
                <w:sz w:val="18"/>
                <w:szCs w:val="18"/>
              </w:rPr>
              <w:t>recommendation</w:t>
            </w:r>
            <w:r w:rsidR="694BD414" w:rsidRPr="007405CF">
              <w:rPr>
                <w:noProof/>
                <w:color w:val="006100"/>
                <w:sz w:val="18"/>
                <w:szCs w:val="18"/>
              </w:rPr>
              <w:t>s</w:t>
            </w:r>
            <w:r w:rsidR="79E4E86B" w:rsidRPr="007405CF">
              <w:rPr>
                <w:noProof/>
                <w:color w:val="006100"/>
                <w:sz w:val="18"/>
                <w:szCs w:val="18"/>
              </w:rPr>
              <w:t xml:space="preserve"> for further reforms </w:t>
            </w:r>
            <w:r w:rsidR="4603D839" w:rsidRPr="007405CF">
              <w:rPr>
                <w:noProof/>
                <w:color w:val="006100"/>
                <w:sz w:val="18"/>
                <w:szCs w:val="18"/>
              </w:rPr>
              <w:t xml:space="preserve">or </w:t>
            </w:r>
            <w:r w:rsidR="79E4E86B" w:rsidRPr="007405CF">
              <w:rPr>
                <w:noProof/>
                <w:color w:val="006100"/>
                <w:sz w:val="18"/>
                <w:szCs w:val="18"/>
              </w:rPr>
              <w:t>policy initiatives</w:t>
            </w:r>
            <w:r w:rsidR="32B667A7" w:rsidRPr="007405CF">
              <w:rPr>
                <w:noProof/>
                <w:color w:val="006100"/>
                <w:sz w:val="18"/>
                <w:szCs w:val="18"/>
              </w:rPr>
              <w:t>.</w:t>
            </w:r>
          </w:p>
        </w:tc>
      </w:tr>
      <w:tr w:rsidR="00C00200" w:rsidRPr="007405CF" w14:paraId="7AAC0AC7" w14:textId="77777777" w:rsidTr="00C00200">
        <w:trPr>
          <w:trHeight w:val="309"/>
          <w:jc w:val="center"/>
        </w:trPr>
        <w:tc>
          <w:tcPr>
            <w:tcW w:w="562" w:type="dxa"/>
            <w:shd w:val="clear" w:color="auto" w:fill="C6EFCE"/>
            <w:noWrap/>
          </w:tcPr>
          <w:p w14:paraId="3BD437A9" w14:textId="77777777" w:rsidR="003C6015" w:rsidRPr="007405CF" w:rsidRDefault="003C6015" w:rsidP="000B3FEC">
            <w:pPr>
              <w:spacing w:before="0" w:after="0" w:line="256" w:lineRule="auto"/>
              <w:jc w:val="center"/>
              <w:rPr>
                <w:rFonts w:eastAsia="Times New Roman"/>
                <w:noProof/>
                <w:color w:val="006100"/>
                <w:sz w:val="18"/>
                <w:szCs w:val="18"/>
              </w:rPr>
            </w:pPr>
            <w:r w:rsidRPr="007405CF">
              <w:rPr>
                <w:noProof/>
                <w:color w:val="006100"/>
                <w:sz w:val="18"/>
                <w:szCs w:val="18"/>
              </w:rPr>
              <w:t>178</w:t>
            </w:r>
          </w:p>
        </w:tc>
        <w:tc>
          <w:tcPr>
            <w:tcW w:w="1356" w:type="dxa"/>
            <w:shd w:val="clear" w:color="auto" w:fill="C6EFCE"/>
            <w:noWrap/>
          </w:tcPr>
          <w:p w14:paraId="5768180C"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C: Creating systemic conditions for investment growth</w:t>
            </w:r>
          </w:p>
        </w:tc>
        <w:tc>
          <w:tcPr>
            <w:tcW w:w="912" w:type="dxa"/>
            <w:shd w:val="clear" w:color="auto" w:fill="C6EFCE"/>
            <w:noWrap/>
          </w:tcPr>
          <w:p w14:paraId="4F6F7367"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Milestone</w:t>
            </w:r>
          </w:p>
        </w:tc>
        <w:tc>
          <w:tcPr>
            <w:tcW w:w="2065" w:type="dxa"/>
            <w:shd w:val="clear" w:color="auto" w:fill="C6EFCE"/>
            <w:noWrap/>
          </w:tcPr>
          <w:p w14:paraId="1BB538FA" w14:textId="2CD8FE18" w:rsidR="003C6015" w:rsidRPr="007405CF" w:rsidRDefault="003C6015" w:rsidP="00AE3F6C">
            <w:pPr>
              <w:spacing w:before="0" w:after="0" w:line="256" w:lineRule="auto"/>
              <w:rPr>
                <w:rFonts w:eastAsia="Times New Roman"/>
                <w:noProof/>
                <w:color w:val="006100"/>
                <w:sz w:val="18"/>
                <w:szCs w:val="18"/>
              </w:rPr>
            </w:pPr>
            <w:r w:rsidRPr="007405CF">
              <w:rPr>
                <w:noProof/>
                <w:color w:val="006100"/>
                <w:sz w:val="18"/>
                <w:szCs w:val="18"/>
              </w:rPr>
              <w:t>Alignment of Slovenia’s public procurement databases with the European Commission’s database</w:t>
            </w:r>
            <w:r w:rsidR="00AE3F6C" w:rsidRPr="007405CF">
              <w:rPr>
                <w:noProof/>
                <w:color w:val="006100"/>
                <w:sz w:val="18"/>
                <w:szCs w:val="18"/>
              </w:rPr>
              <w:t xml:space="preserve"> </w:t>
            </w:r>
            <w:r w:rsidRPr="007405CF">
              <w:rPr>
                <w:noProof/>
                <w:color w:val="006100"/>
                <w:sz w:val="18"/>
                <w:szCs w:val="18"/>
              </w:rPr>
              <w:t>and transmission of the data necessary for the full publication of public procurement indicators in the Single Market Scoreboard</w:t>
            </w:r>
          </w:p>
        </w:tc>
        <w:tc>
          <w:tcPr>
            <w:tcW w:w="2126" w:type="dxa"/>
            <w:shd w:val="clear" w:color="auto" w:fill="C6EFCE"/>
            <w:noWrap/>
          </w:tcPr>
          <w:p w14:paraId="125793FC" w14:textId="2E44CFC1"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All indicators of the Single Market Scoreboard related to public procurement are published in the Scoreboard database</w:t>
            </w:r>
          </w:p>
        </w:tc>
        <w:tc>
          <w:tcPr>
            <w:tcW w:w="1276" w:type="dxa"/>
            <w:shd w:val="clear" w:color="auto" w:fill="C6EFCE"/>
            <w:noWrap/>
          </w:tcPr>
          <w:p w14:paraId="44D4E7C3" w14:textId="77777777" w:rsidR="003C6015" w:rsidRPr="007405CF" w:rsidRDefault="003C6015" w:rsidP="00C00200">
            <w:pPr>
              <w:spacing w:before="0" w:after="0" w:line="256" w:lineRule="auto"/>
              <w:jc w:val="center"/>
              <w:rPr>
                <w:rFonts w:eastAsia="Times New Roman"/>
                <w:noProof/>
                <w:color w:val="006100"/>
                <w:sz w:val="18"/>
                <w:szCs w:val="18"/>
                <w:lang w:eastAsia="en-GB"/>
              </w:rPr>
            </w:pPr>
          </w:p>
        </w:tc>
        <w:tc>
          <w:tcPr>
            <w:tcW w:w="857" w:type="dxa"/>
            <w:shd w:val="clear" w:color="auto" w:fill="C6EFCE"/>
            <w:noWrap/>
          </w:tcPr>
          <w:p w14:paraId="36CC0D0A" w14:textId="77777777" w:rsidR="003C6015" w:rsidRPr="007405CF" w:rsidRDefault="003C6015" w:rsidP="00C00200">
            <w:pPr>
              <w:spacing w:before="0" w:after="0" w:line="256" w:lineRule="auto"/>
              <w:jc w:val="center"/>
              <w:rPr>
                <w:rFonts w:eastAsia="Times New Roman"/>
                <w:noProof/>
                <w:color w:val="006100"/>
                <w:sz w:val="18"/>
                <w:szCs w:val="18"/>
                <w:lang w:eastAsia="en-GB"/>
              </w:rPr>
            </w:pPr>
          </w:p>
        </w:tc>
        <w:tc>
          <w:tcPr>
            <w:tcW w:w="702" w:type="dxa"/>
            <w:shd w:val="clear" w:color="auto" w:fill="C6EFCE"/>
            <w:noWrap/>
          </w:tcPr>
          <w:p w14:paraId="4D1D135F" w14:textId="77777777" w:rsidR="003C6015" w:rsidRPr="007405CF" w:rsidRDefault="003C6015" w:rsidP="00C00200">
            <w:pPr>
              <w:spacing w:before="0" w:after="0" w:line="256" w:lineRule="auto"/>
              <w:jc w:val="center"/>
              <w:rPr>
                <w:rFonts w:eastAsia="Times New Roman"/>
                <w:noProof/>
                <w:color w:val="006100"/>
                <w:sz w:val="18"/>
                <w:szCs w:val="18"/>
                <w:lang w:eastAsia="en-GB"/>
              </w:rPr>
            </w:pPr>
          </w:p>
        </w:tc>
        <w:tc>
          <w:tcPr>
            <w:tcW w:w="846" w:type="dxa"/>
            <w:shd w:val="clear" w:color="auto" w:fill="C6EFCE"/>
            <w:noWrap/>
          </w:tcPr>
          <w:p w14:paraId="6F7CFC13" w14:textId="77777777" w:rsidR="003C6015" w:rsidRPr="007405CF" w:rsidRDefault="003C6015" w:rsidP="00C00200">
            <w:pPr>
              <w:spacing w:before="0" w:after="0" w:line="256" w:lineRule="auto"/>
              <w:jc w:val="center"/>
              <w:rPr>
                <w:rFonts w:eastAsia="Times New Roman"/>
                <w:noProof/>
                <w:color w:val="006100"/>
                <w:sz w:val="18"/>
                <w:szCs w:val="18"/>
              </w:rPr>
            </w:pPr>
            <w:r w:rsidRPr="007405CF">
              <w:rPr>
                <w:noProof/>
                <w:color w:val="006100"/>
                <w:sz w:val="18"/>
                <w:szCs w:val="18"/>
              </w:rPr>
              <w:t>Q4</w:t>
            </w:r>
          </w:p>
        </w:tc>
        <w:tc>
          <w:tcPr>
            <w:tcW w:w="713" w:type="dxa"/>
            <w:shd w:val="clear" w:color="auto" w:fill="C6EFCE"/>
            <w:noWrap/>
          </w:tcPr>
          <w:p w14:paraId="28DF5991" w14:textId="77777777" w:rsidR="003C6015" w:rsidRPr="007405CF" w:rsidRDefault="003C6015" w:rsidP="00C00200">
            <w:pPr>
              <w:spacing w:before="0" w:after="0" w:line="256" w:lineRule="auto"/>
              <w:jc w:val="center"/>
              <w:rPr>
                <w:rFonts w:eastAsia="Times New Roman"/>
                <w:noProof/>
                <w:color w:val="006100"/>
                <w:sz w:val="18"/>
                <w:szCs w:val="18"/>
              </w:rPr>
            </w:pPr>
            <w:r w:rsidRPr="007405CF">
              <w:rPr>
                <w:noProof/>
                <w:color w:val="006100"/>
                <w:sz w:val="18"/>
                <w:szCs w:val="18"/>
              </w:rPr>
              <w:t>2021</w:t>
            </w:r>
          </w:p>
        </w:tc>
        <w:tc>
          <w:tcPr>
            <w:tcW w:w="5000" w:type="dxa"/>
            <w:shd w:val="clear" w:color="auto" w:fill="C6EFCE"/>
            <w:noWrap/>
          </w:tcPr>
          <w:p w14:paraId="1B7BE279"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Public procurement databases shall be aligned by providing adequate clarifications on data transmission and interpretation of Tenders Electronic Daily data – European Commission. All data shall be provided through Tenders Electronic Daily for the publication of all indicators in the Single Market Scoreboard (Public Procurement indicators).</w:t>
            </w:r>
          </w:p>
        </w:tc>
      </w:tr>
      <w:tr w:rsidR="00C00200" w:rsidRPr="007405CF" w14:paraId="532E7AC3" w14:textId="77777777" w:rsidTr="00C00200">
        <w:trPr>
          <w:trHeight w:val="309"/>
          <w:jc w:val="center"/>
        </w:trPr>
        <w:tc>
          <w:tcPr>
            <w:tcW w:w="562" w:type="dxa"/>
            <w:shd w:val="clear" w:color="auto" w:fill="C6EFCE"/>
            <w:noWrap/>
          </w:tcPr>
          <w:p w14:paraId="352677CB" w14:textId="77777777" w:rsidR="003C6015" w:rsidRPr="007405CF" w:rsidRDefault="003C6015" w:rsidP="000B3FEC">
            <w:pPr>
              <w:spacing w:before="0" w:after="0" w:line="256" w:lineRule="auto"/>
              <w:jc w:val="center"/>
              <w:rPr>
                <w:rFonts w:eastAsia="Times New Roman"/>
                <w:noProof/>
                <w:color w:val="006100"/>
                <w:sz w:val="18"/>
                <w:szCs w:val="18"/>
              </w:rPr>
            </w:pPr>
            <w:r w:rsidRPr="007405CF">
              <w:rPr>
                <w:noProof/>
                <w:color w:val="006100"/>
                <w:sz w:val="18"/>
                <w:szCs w:val="18"/>
              </w:rPr>
              <w:t>179</w:t>
            </w:r>
          </w:p>
        </w:tc>
        <w:tc>
          <w:tcPr>
            <w:tcW w:w="1356" w:type="dxa"/>
            <w:shd w:val="clear" w:color="auto" w:fill="C6EFCE"/>
            <w:noWrap/>
          </w:tcPr>
          <w:p w14:paraId="1FCE7832"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C: Creating systemic conditions for investment growth</w:t>
            </w:r>
          </w:p>
        </w:tc>
        <w:tc>
          <w:tcPr>
            <w:tcW w:w="912" w:type="dxa"/>
            <w:shd w:val="clear" w:color="auto" w:fill="C6EFCE"/>
            <w:noWrap/>
          </w:tcPr>
          <w:p w14:paraId="4EE5DAA6"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Milestone</w:t>
            </w:r>
          </w:p>
        </w:tc>
        <w:tc>
          <w:tcPr>
            <w:tcW w:w="2065" w:type="dxa"/>
            <w:shd w:val="clear" w:color="auto" w:fill="C6EFCE"/>
            <w:noWrap/>
          </w:tcPr>
          <w:p w14:paraId="350969D5" w14:textId="4CC1F98F" w:rsidR="003C6015" w:rsidRPr="007405CF" w:rsidRDefault="003C6015" w:rsidP="00AE3F6C">
            <w:pPr>
              <w:spacing w:before="0" w:after="0" w:line="256" w:lineRule="auto"/>
              <w:rPr>
                <w:rFonts w:eastAsia="Times New Roman"/>
                <w:noProof/>
                <w:color w:val="006100"/>
                <w:sz w:val="18"/>
                <w:szCs w:val="18"/>
                <w:lang w:eastAsia="en-GB"/>
              </w:rPr>
            </w:pPr>
            <w:r w:rsidRPr="007405CF">
              <w:rPr>
                <w:noProof/>
                <w:color w:val="006100"/>
                <w:sz w:val="18"/>
                <w:szCs w:val="18"/>
              </w:rPr>
              <w:t>Public Procurement Academy is operational</w:t>
            </w:r>
          </w:p>
        </w:tc>
        <w:tc>
          <w:tcPr>
            <w:tcW w:w="2126" w:type="dxa"/>
            <w:shd w:val="clear" w:color="auto" w:fill="C6EFCE"/>
            <w:noWrap/>
          </w:tcPr>
          <w:p w14:paraId="0C516599" w14:textId="488FD3CB" w:rsidR="003C6015" w:rsidRPr="007405CF" w:rsidRDefault="003C6015" w:rsidP="00AE3F6C">
            <w:pPr>
              <w:spacing w:before="0" w:after="0" w:line="256" w:lineRule="auto"/>
              <w:rPr>
                <w:rFonts w:eastAsia="Times New Roman"/>
                <w:noProof/>
                <w:color w:val="006100"/>
                <w:sz w:val="18"/>
                <w:szCs w:val="18"/>
                <w:lang w:eastAsia="en-GB"/>
              </w:rPr>
            </w:pPr>
            <w:r w:rsidRPr="007405CF">
              <w:rPr>
                <w:noProof/>
                <w:color w:val="006100"/>
                <w:sz w:val="18"/>
                <w:szCs w:val="18"/>
              </w:rPr>
              <w:t>Public Procurement Academy is operational</w:t>
            </w:r>
          </w:p>
        </w:tc>
        <w:tc>
          <w:tcPr>
            <w:tcW w:w="1276" w:type="dxa"/>
            <w:shd w:val="clear" w:color="auto" w:fill="C6EFCE"/>
            <w:noWrap/>
          </w:tcPr>
          <w:p w14:paraId="29B35C53" w14:textId="3724703B" w:rsidR="003C6015" w:rsidRPr="007405CF" w:rsidRDefault="003C6015" w:rsidP="00C00200">
            <w:pPr>
              <w:spacing w:before="0" w:after="0" w:line="256" w:lineRule="auto"/>
              <w:jc w:val="center"/>
              <w:rPr>
                <w:rFonts w:eastAsia="Times New Roman"/>
                <w:noProof/>
                <w:color w:val="006100"/>
                <w:sz w:val="18"/>
                <w:szCs w:val="18"/>
              </w:rPr>
            </w:pPr>
          </w:p>
        </w:tc>
        <w:tc>
          <w:tcPr>
            <w:tcW w:w="857" w:type="dxa"/>
            <w:shd w:val="clear" w:color="auto" w:fill="C6EFCE"/>
            <w:noWrap/>
          </w:tcPr>
          <w:p w14:paraId="60E9A967" w14:textId="0BF24900" w:rsidR="003C6015" w:rsidRPr="007405CF" w:rsidRDefault="003C6015" w:rsidP="00C00200">
            <w:pPr>
              <w:spacing w:before="0" w:after="0" w:line="256" w:lineRule="auto"/>
              <w:jc w:val="center"/>
              <w:rPr>
                <w:rFonts w:eastAsia="Times New Roman"/>
                <w:noProof/>
                <w:color w:val="006100"/>
                <w:sz w:val="18"/>
                <w:szCs w:val="18"/>
              </w:rPr>
            </w:pPr>
          </w:p>
        </w:tc>
        <w:tc>
          <w:tcPr>
            <w:tcW w:w="702" w:type="dxa"/>
            <w:shd w:val="clear" w:color="auto" w:fill="C6EFCE"/>
            <w:noWrap/>
          </w:tcPr>
          <w:p w14:paraId="7F14B8AB" w14:textId="68E73600" w:rsidR="003C6015" w:rsidRPr="007405CF" w:rsidRDefault="003C6015" w:rsidP="00C00200">
            <w:pPr>
              <w:spacing w:before="0" w:after="0" w:line="256" w:lineRule="auto"/>
              <w:jc w:val="center"/>
              <w:rPr>
                <w:rFonts w:eastAsia="Times New Roman"/>
                <w:noProof/>
                <w:color w:val="006100"/>
                <w:sz w:val="18"/>
                <w:szCs w:val="18"/>
              </w:rPr>
            </w:pPr>
          </w:p>
        </w:tc>
        <w:tc>
          <w:tcPr>
            <w:tcW w:w="846" w:type="dxa"/>
            <w:shd w:val="clear" w:color="auto" w:fill="C6EFCE"/>
            <w:noWrap/>
          </w:tcPr>
          <w:p w14:paraId="58FD79AC" w14:textId="77777777" w:rsidR="003C6015" w:rsidRPr="007405CF" w:rsidRDefault="003C6015" w:rsidP="00C00200">
            <w:pPr>
              <w:spacing w:before="0" w:after="0" w:line="256" w:lineRule="auto"/>
              <w:jc w:val="center"/>
              <w:rPr>
                <w:rFonts w:eastAsia="Times New Roman"/>
                <w:noProof/>
                <w:color w:val="006100"/>
                <w:sz w:val="18"/>
                <w:szCs w:val="18"/>
              </w:rPr>
            </w:pPr>
            <w:r w:rsidRPr="007405CF">
              <w:rPr>
                <w:noProof/>
                <w:color w:val="006100"/>
                <w:sz w:val="18"/>
                <w:szCs w:val="18"/>
              </w:rPr>
              <w:t>Q2</w:t>
            </w:r>
          </w:p>
        </w:tc>
        <w:tc>
          <w:tcPr>
            <w:tcW w:w="713" w:type="dxa"/>
            <w:shd w:val="clear" w:color="auto" w:fill="C6EFCE"/>
            <w:noWrap/>
          </w:tcPr>
          <w:p w14:paraId="0F319793" w14:textId="77777777" w:rsidR="003C6015" w:rsidRPr="007405CF" w:rsidRDefault="003C6015" w:rsidP="00C00200">
            <w:pPr>
              <w:spacing w:before="0" w:after="0" w:line="256" w:lineRule="auto"/>
              <w:jc w:val="center"/>
              <w:rPr>
                <w:rFonts w:eastAsia="Times New Roman"/>
                <w:noProof/>
                <w:color w:val="006100"/>
                <w:sz w:val="18"/>
                <w:szCs w:val="18"/>
              </w:rPr>
            </w:pPr>
            <w:r w:rsidRPr="007405CF">
              <w:rPr>
                <w:noProof/>
                <w:color w:val="006100"/>
                <w:sz w:val="18"/>
                <w:szCs w:val="18"/>
              </w:rPr>
              <w:t>2023</w:t>
            </w:r>
          </w:p>
        </w:tc>
        <w:tc>
          <w:tcPr>
            <w:tcW w:w="5000" w:type="dxa"/>
            <w:shd w:val="clear" w:color="auto" w:fill="C6EFCE"/>
            <w:noWrap/>
          </w:tcPr>
          <w:p w14:paraId="7C909EF1" w14:textId="526A0259"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The Public Procurement Academy shall aim to increase the level of professionalisation among stakeholders through a set of programmes and trainings for public officials in the field of public procurement.</w:t>
            </w:r>
          </w:p>
        </w:tc>
      </w:tr>
      <w:tr w:rsidR="00C00200" w:rsidRPr="007405CF" w14:paraId="23A5FC9A" w14:textId="77777777" w:rsidTr="00C00200">
        <w:trPr>
          <w:trHeight w:val="309"/>
          <w:jc w:val="center"/>
        </w:trPr>
        <w:tc>
          <w:tcPr>
            <w:tcW w:w="562" w:type="dxa"/>
            <w:shd w:val="clear" w:color="auto" w:fill="C6EFCE"/>
            <w:noWrap/>
          </w:tcPr>
          <w:p w14:paraId="39286461" w14:textId="77777777" w:rsidR="003C6015" w:rsidRPr="007405CF" w:rsidRDefault="003C6015" w:rsidP="000B3FEC">
            <w:pPr>
              <w:spacing w:before="0" w:after="0" w:line="256" w:lineRule="auto"/>
              <w:jc w:val="center"/>
              <w:rPr>
                <w:rFonts w:eastAsia="Times New Roman"/>
                <w:noProof/>
                <w:color w:val="006100"/>
                <w:sz w:val="18"/>
                <w:szCs w:val="18"/>
              </w:rPr>
            </w:pPr>
            <w:r w:rsidRPr="007405CF">
              <w:rPr>
                <w:noProof/>
                <w:color w:val="006100"/>
                <w:sz w:val="18"/>
                <w:szCs w:val="18"/>
              </w:rPr>
              <w:t>180</w:t>
            </w:r>
          </w:p>
        </w:tc>
        <w:tc>
          <w:tcPr>
            <w:tcW w:w="1356" w:type="dxa"/>
            <w:shd w:val="clear" w:color="auto" w:fill="C6EFCE"/>
            <w:noWrap/>
          </w:tcPr>
          <w:p w14:paraId="5D9FB966"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C: Creating systemic conditions for investment growth</w:t>
            </w:r>
          </w:p>
        </w:tc>
        <w:tc>
          <w:tcPr>
            <w:tcW w:w="912" w:type="dxa"/>
            <w:shd w:val="clear" w:color="auto" w:fill="C6EFCE"/>
            <w:noWrap/>
          </w:tcPr>
          <w:p w14:paraId="539867ED"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Milestone</w:t>
            </w:r>
          </w:p>
        </w:tc>
        <w:tc>
          <w:tcPr>
            <w:tcW w:w="2065" w:type="dxa"/>
            <w:shd w:val="clear" w:color="auto" w:fill="C6EFCE"/>
            <w:noWrap/>
          </w:tcPr>
          <w:p w14:paraId="18D7E231"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Entry into force of amendments to the Construction Act and the Spatial Planning Act</w:t>
            </w:r>
          </w:p>
        </w:tc>
        <w:tc>
          <w:tcPr>
            <w:tcW w:w="2126" w:type="dxa"/>
            <w:shd w:val="clear" w:color="auto" w:fill="C6EFCE"/>
            <w:noWrap/>
          </w:tcPr>
          <w:p w14:paraId="2D0D2547"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Provision in the law indicating the entry into force of amendments to the Construction Act and the Spatial Planning Act</w:t>
            </w:r>
          </w:p>
        </w:tc>
        <w:tc>
          <w:tcPr>
            <w:tcW w:w="1276" w:type="dxa"/>
            <w:shd w:val="clear" w:color="auto" w:fill="C6EFCE"/>
            <w:noWrap/>
          </w:tcPr>
          <w:p w14:paraId="6C5BE676" w14:textId="090F9643" w:rsidR="003C6015" w:rsidRPr="007405CF" w:rsidRDefault="003C6015" w:rsidP="00C00200">
            <w:pPr>
              <w:spacing w:before="0" w:after="0" w:line="256" w:lineRule="auto"/>
              <w:jc w:val="center"/>
              <w:rPr>
                <w:rFonts w:eastAsia="Times New Roman"/>
                <w:noProof/>
                <w:color w:val="006100"/>
                <w:sz w:val="18"/>
                <w:szCs w:val="18"/>
              </w:rPr>
            </w:pPr>
          </w:p>
        </w:tc>
        <w:tc>
          <w:tcPr>
            <w:tcW w:w="857" w:type="dxa"/>
            <w:shd w:val="clear" w:color="auto" w:fill="C6EFCE"/>
            <w:noWrap/>
          </w:tcPr>
          <w:p w14:paraId="1CA53C9F" w14:textId="36045046" w:rsidR="003C6015" w:rsidRPr="007405CF" w:rsidRDefault="003C6015" w:rsidP="00C00200">
            <w:pPr>
              <w:spacing w:before="0" w:after="0" w:line="256" w:lineRule="auto"/>
              <w:jc w:val="center"/>
              <w:rPr>
                <w:rFonts w:eastAsia="Times New Roman"/>
                <w:noProof/>
                <w:color w:val="006100"/>
                <w:sz w:val="18"/>
                <w:szCs w:val="18"/>
              </w:rPr>
            </w:pPr>
          </w:p>
        </w:tc>
        <w:tc>
          <w:tcPr>
            <w:tcW w:w="702" w:type="dxa"/>
            <w:shd w:val="clear" w:color="auto" w:fill="C6EFCE"/>
            <w:noWrap/>
          </w:tcPr>
          <w:p w14:paraId="0A136E11" w14:textId="5E884F4A" w:rsidR="003C6015" w:rsidRPr="007405CF" w:rsidRDefault="003C6015" w:rsidP="00C00200">
            <w:pPr>
              <w:spacing w:before="0" w:after="0" w:line="256" w:lineRule="auto"/>
              <w:jc w:val="center"/>
              <w:rPr>
                <w:rFonts w:eastAsia="Times New Roman"/>
                <w:noProof/>
                <w:color w:val="006100"/>
                <w:sz w:val="18"/>
                <w:szCs w:val="18"/>
              </w:rPr>
            </w:pPr>
          </w:p>
        </w:tc>
        <w:tc>
          <w:tcPr>
            <w:tcW w:w="846" w:type="dxa"/>
            <w:shd w:val="clear" w:color="auto" w:fill="C6EFCE"/>
            <w:noWrap/>
          </w:tcPr>
          <w:p w14:paraId="26722E89" w14:textId="77777777" w:rsidR="003C6015" w:rsidRPr="007405CF" w:rsidRDefault="003C6015" w:rsidP="00C00200">
            <w:pPr>
              <w:spacing w:before="0" w:after="0" w:line="256" w:lineRule="auto"/>
              <w:jc w:val="center"/>
              <w:rPr>
                <w:rFonts w:eastAsia="Times New Roman"/>
                <w:noProof/>
                <w:color w:val="006100"/>
                <w:sz w:val="18"/>
                <w:szCs w:val="18"/>
              </w:rPr>
            </w:pPr>
            <w:r w:rsidRPr="007405CF">
              <w:rPr>
                <w:noProof/>
                <w:color w:val="006100"/>
                <w:sz w:val="18"/>
                <w:szCs w:val="18"/>
              </w:rPr>
              <w:t>Q2</w:t>
            </w:r>
          </w:p>
        </w:tc>
        <w:tc>
          <w:tcPr>
            <w:tcW w:w="713" w:type="dxa"/>
            <w:shd w:val="clear" w:color="auto" w:fill="C6EFCE"/>
            <w:noWrap/>
          </w:tcPr>
          <w:p w14:paraId="057005A1" w14:textId="77777777" w:rsidR="003C6015" w:rsidRPr="007405CF" w:rsidRDefault="003C6015" w:rsidP="00C00200">
            <w:pPr>
              <w:spacing w:before="0" w:after="0" w:line="256" w:lineRule="auto"/>
              <w:jc w:val="center"/>
              <w:rPr>
                <w:rFonts w:eastAsia="Times New Roman"/>
                <w:noProof/>
                <w:color w:val="006100"/>
                <w:sz w:val="18"/>
                <w:szCs w:val="18"/>
              </w:rPr>
            </w:pPr>
            <w:r w:rsidRPr="007405CF">
              <w:rPr>
                <w:noProof/>
                <w:color w:val="006100"/>
                <w:sz w:val="18"/>
                <w:szCs w:val="18"/>
              </w:rPr>
              <w:t>2022</w:t>
            </w:r>
          </w:p>
        </w:tc>
        <w:tc>
          <w:tcPr>
            <w:tcW w:w="5000" w:type="dxa"/>
            <w:shd w:val="clear" w:color="auto" w:fill="C6EFCE"/>
            <w:noWrap/>
          </w:tcPr>
          <w:p w14:paraId="3594AC62"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The recast of the Spatial Planning Act shall aim to improve spatial planning instruments, to establish more efficient management of national and municipal spatial planning, and enable the digitalisation of all key spatial data. The Construction Act shall include administrative relief and digitalisation in view of accelerating relevant procedures.</w:t>
            </w:r>
          </w:p>
        </w:tc>
      </w:tr>
      <w:tr w:rsidR="00C00200" w:rsidRPr="007405CF" w14:paraId="1F1AA8FD" w14:textId="77777777" w:rsidTr="00C00200">
        <w:trPr>
          <w:trHeight w:val="309"/>
          <w:jc w:val="center"/>
        </w:trPr>
        <w:tc>
          <w:tcPr>
            <w:tcW w:w="562" w:type="dxa"/>
            <w:shd w:val="clear" w:color="auto" w:fill="C6EFCE"/>
            <w:noWrap/>
          </w:tcPr>
          <w:p w14:paraId="31D860FC" w14:textId="77777777" w:rsidR="003C6015" w:rsidRPr="007405CF" w:rsidRDefault="003C6015" w:rsidP="000B3FEC">
            <w:pPr>
              <w:spacing w:before="0" w:after="0" w:line="256" w:lineRule="auto"/>
              <w:jc w:val="center"/>
              <w:rPr>
                <w:rFonts w:eastAsia="Times New Roman"/>
                <w:noProof/>
                <w:color w:val="006100"/>
                <w:sz w:val="18"/>
                <w:szCs w:val="18"/>
              </w:rPr>
            </w:pPr>
            <w:r w:rsidRPr="007405CF">
              <w:rPr>
                <w:noProof/>
                <w:color w:val="006100"/>
                <w:sz w:val="18"/>
                <w:szCs w:val="18"/>
              </w:rPr>
              <w:t>181</w:t>
            </w:r>
          </w:p>
        </w:tc>
        <w:tc>
          <w:tcPr>
            <w:tcW w:w="1356" w:type="dxa"/>
            <w:shd w:val="clear" w:color="auto" w:fill="C6EFCE"/>
            <w:noWrap/>
          </w:tcPr>
          <w:p w14:paraId="550D707F"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D: Implementation of the Recovery and Resilience Plan – control and audit systems</w:t>
            </w:r>
          </w:p>
        </w:tc>
        <w:tc>
          <w:tcPr>
            <w:tcW w:w="912" w:type="dxa"/>
            <w:shd w:val="clear" w:color="auto" w:fill="C6EFCE"/>
            <w:noWrap/>
          </w:tcPr>
          <w:p w14:paraId="7FA1A6E1"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Milestone</w:t>
            </w:r>
          </w:p>
        </w:tc>
        <w:tc>
          <w:tcPr>
            <w:tcW w:w="2065" w:type="dxa"/>
            <w:shd w:val="clear" w:color="auto" w:fill="C6EFCE"/>
            <w:noWrap/>
          </w:tcPr>
          <w:p w14:paraId="4EB923BB" w14:textId="20E2E2B3" w:rsidR="003C6015" w:rsidRPr="007405CF" w:rsidRDefault="003C6015" w:rsidP="00C00200">
            <w:pPr>
              <w:spacing w:before="0" w:after="0" w:line="256" w:lineRule="auto"/>
              <w:rPr>
                <w:rFonts w:eastAsia="Times New Roman"/>
                <w:noProof/>
                <w:color w:val="006100"/>
                <w:sz w:val="18"/>
                <w:szCs w:val="18"/>
                <w:lang w:eastAsia="en-GB"/>
              </w:rPr>
            </w:pPr>
            <w:r w:rsidRPr="007405CF">
              <w:rPr>
                <w:noProof/>
                <w:color w:val="006100"/>
                <w:sz w:val="18"/>
                <w:szCs w:val="18"/>
              </w:rPr>
              <w:t>National Decree describing the procedure for carrying out audits and controls in compliance with applicable Union and national legislation and the Guidelines of the Coordinating Body adopted by the Government; establishment of the Office for the Implementation of the recovery and resilience plan and upgraded repository system for audit and controls: information for monitoring implementation of RRF</w:t>
            </w:r>
          </w:p>
        </w:tc>
        <w:tc>
          <w:tcPr>
            <w:tcW w:w="2126" w:type="dxa"/>
            <w:shd w:val="clear" w:color="auto" w:fill="C6EFCE"/>
            <w:noWrap/>
          </w:tcPr>
          <w:p w14:paraId="2F9CAE00" w14:textId="7C6173EA"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Decree on the implementation of the recovery and resilience plan; Guidelines of the Coordinating Body; Amendment of the Decree on bodies affiliated to ministries; audit report confirming repository system functionalities</w:t>
            </w:r>
          </w:p>
        </w:tc>
        <w:tc>
          <w:tcPr>
            <w:tcW w:w="1276" w:type="dxa"/>
            <w:shd w:val="clear" w:color="auto" w:fill="C6EFCE"/>
            <w:noWrap/>
          </w:tcPr>
          <w:p w14:paraId="28CC1383" w14:textId="77777777" w:rsidR="003C6015" w:rsidRPr="007405CF" w:rsidRDefault="003C6015" w:rsidP="00C00200">
            <w:pPr>
              <w:spacing w:before="0" w:after="0" w:line="256" w:lineRule="auto"/>
              <w:jc w:val="center"/>
              <w:rPr>
                <w:rFonts w:eastAsia="Times New Roman"/>
                <w:noProof/>
                <w:color w:val="006100"/>
                <w:sz w:val="18"/>
                <w:szCs w:val="18"/>
                <w:lang w:eastAsia="en-GB"/>
              </w:rPr>
            </w:pPr>
          </w:p>
        </w:tc>
        <w:tc>
          <w:tcPr>
            <w:tcW w:w="857" w:type="dxa"/>
            <w:shd w:val="clear" w:color="auto" w:fill="C6EFCE"/>
            <w:noWrap/>
          </w:tcPr>
          <w:p w14:paraId="38155671" w14:textId="77777777" w:rsidR="003C6015" w:rsidRPr="007405CF" w:rsidRDefault="003C6015" w:rsidP="00C00200">
            <w:pPr>
              <w:spacing w:before="0" w:after="0" w:line="256" w:lineRule="auto"/>
              <w:jc w:val="center"/>
              <w:rPr>
                <w:rFonts w:eastAsia="Times New Roman"/>
                <w:noProof/>
                <w:color w:val="006100"/>
                <w:sz w:val="18"/>
                <w:szCs w:val="18"/>
                <w:lang w:eastAsia="en-GB"/>
              </w:rPr>
            </w:pPr>
          </w:p>
        </w:tc>
        <w:tc>
          <w:tcPr>
            <w:tcW w:w="702" w:type="dxa"/>
            <w:shd w:val="clear" w:color="auto" w:fill="C6EFCE"/>
            <w:noWrap/>
          </w:tcPr>
          <w:p w14:paraId="25A1FC54" w14:textId="77777777" w:rsidR="003C6015" w:rsidRPr="007405CF" w:rsidRDefault="003C6015" w:rsidP="00C00200">
            <w:pPr>
              <w:spacing w:before="0" w:after="0" w:line="256" w:lineRule="auto"/>
              <w:jc w:val="center"/>
              <w:rPr>
                <w:rFonts w:eastAsia="Times New Roman"/>
                <w:noProof/>
                <w:color w:val="006100"/>
                <w:sz w:val="18"/>
                <w:szCs w:val="18"/>
                <w:lang w:eastAsia="en-GB"/>
              </w:rPr>
            </w:pPr>
          </w:p>
        </w:tc>
        <w:tc>
          <w:tcPr>
            <w:tcW w:w="846" w:type="dxa"/>
            <w:shd w:val="clear" w:color="auto" w:fill="C6EFCE"/>
            <w:noWrap/>
          </w:tcPr>
          <w:p w14:paraId="5259DCBC" w14:textId="77777777" w:rsidR="003C6015" w:rsidRPr="007405CF" w:rsidRDefault="003C6015" w:rsidP="00C00200">
            <w:pPr>
              <w:spacing w:before="0" w:after="0" w:line="256" w:lineRule="auto"/>
              <w:jc w:val="center"/>
              <w:rPr>
                <w:rFonts w:eastAsia="Times New Roman"/>
                <w:noProof/>
                <w:color w:val="006100"/>
                <w:sz w:val="18"/>
                <w:szCs w:val="18"/>
              </w:rPr>
            </w:pPr>
            <w:r w:rsidRPr="007405CF">
              <w:rPr>
                <w:noProof/>
                <w:color w:val="006100"/>
                <w:sz w:val="18"/>
                <w:szCs w:val="18"/>
              </w:rPr>
              <w:t>Q3</w:t>
            </w:r>
          </w:p>
        </w:tc>
        <w:tc>
          <w:tcPr>
            <w:tcW w:w="713" w:type="dxa"/>
            <w:shd w:val="clear" w:color="auto" w:fill="C6EFCE"/>
            <w:noWrap/>
          </w:tcPr>
          <w:p w14:paraId="5C75F74E" w14:textId="77777777" w:rsidR="003C6015" w:rsidRPr="007405CF" w:rsidRDefault="003C6015" w:rsidP="00C00200">
            <w:pPr>
              <w:spacing w:before="0" w:after="0" w:line="256" w:lineRule="auto"/>
              <w:jc w:val="center"/>
              <w:rPr>
                <w:rFonts w:eastAsia="Times New Roman"/>
                <w:noProof/>
                <w:color w:val="006100"/>
                <w:sz w:val="18"/>
                <w:szCs w:val="18"/>
              </w:rPr>
            </w:pPr>
            <w:r w:rsidRPr="007405CF">
              <w:rPr>
                <w:noProof/>
                <w:color w:val="006100"/>
                <w:sz w:val="18"/>
                <w:szCs w:val="18"/>
              </w:rPr>
              <w:t>2021</w:t>
            </w:r>
          </w:p>
        </w:tc>
        <w:tc>
          <w:tcPr>
            <w:tcW w:w="5000" w:type="dxa"/>
            <w:shd w:val="clear" w:color="auto" w:fill="C6EFCE"/>
            <w:noWrap/>
          </w:tcPr>
          <w:p w14:paraId="349D5177" w14:textId="7F86B6C0" w:rsidR="003C6015" w:rsidRPr="007405CF" w:rsidRDefault="003C6015" w:rsidP="00AE3F6C">
            <w:pPr>
              <w:spacing w:before="0" w:after="0" w:line="256" w:lineRule="auto"/>
              <w:rPr>
                <w:rFonts w:eastAsia="Times New Roman"/>
                <w:noProof/>
                <w:color w:val="006100"/>
                <w:sz w:val="18"/>
                <w:szCs w:val="18"/>
              </w:rPr>
            </w:pPr>
            <w:r w:rsidRPr="007405CF">
              <w:rPr>
                <w:noProof/>
                <w:color w:val="006100"/>
                <w:sz w:val="18"/>
                <w:szCs w:val="18"/>
              </w:rPr>
              <w:t>The Decree on how</w:t>
            </w:r>
            <w:r w:rsidR="00751F8B" w:rsidRPr="007405CF">
              <w:rPr>
                <w:noProof/>
                <w:color w:val="006100"/>
                <w:sz w:val="18"/>
                <w:szCs w:val="18"/>
              </w:rPr>
              <w:t xml:space="preserve"> </w:t>
            </w:r>
            <w:r w:rsidRPr="007405CF">
              <w:rPr>
                <w:noProof/>
                <w:color w:val="006100"/>
                <w:sz w:val="18"/>
                <w:szCs w:val="18"/>
              </w:rPr>
              <w:t>to set up the implementation of the Slovenian recovery and resilience plan shall set out, inter alia, the procedures for carrying out audits and controls to ensure compliance with applicable Union and national legislation, procedures concerning the verification of milestones and targets and the related reporting deadlines, procedures concerning the implementation of reimbursements of funds unduly spent, how to store documentation and ensure an audit trail, the accessibility of data to national and relevant European institutions (European Commission, OLAF, ECA and EPPO), procedures for the effective implementation of projects, procedures for implementing tasks in the area of Slovenian recovery and resilience plan, procedures relating to the avoidance of conflicts of interests, fraud prevention, corruption and double funding from the Facility and other Union programmes.</w:t>
            </w:r>
          </w:p>
          <w:p w14:paraId="124B0BD0" w14:textId="77777777" w:rsidR="003C6015" w:rsidRPr="007405CF" w:rsidRDefault="003C6015" w:rsidP="00AE3F6C">
            <w:pPr>
              <w:spacing w:before="0" w:after="0" w:line="256" w:lineRule="auto"/>
              <w:rPr>
                <w:rFonts w:eastAsia="Times New Roman"/>
                <w:noProof/>
                <w:color w:val="006100"/>
                <w:sz w:val="18"/>
                <w:szCs w:val="18"/>
                <w:lang w:eastAsia="en-GB"/>
              </w:rPr>
            </w:pPr>
          </w:p>
          <w:p w14:paraId="6410EC46" w14:textId="77777777" w:rsidR="003C6015" w:rsidRPr="007405CF" w:rsidRDefault="003C6015" w:rsidP="00AE3F6C">
            <w:pPr>
              <w:spacing w:before="0" w:after="0" w:line="240" w:lineRule="auto"/>
              <w:rPr>
                <w:rFonts w:eastAsia="Times New Roman"/>
                <w:noProof/>
                <w:color w:val="006100"/>
                <w:sz w:val="18"/>
                <w:szCs w:val="18"/>
              </w:rPr>
            </w:pPr>
            <w:r w:rsidRPr="007405CF">
              <w:rPr>
                <w:noProof/>
                <w:color w:val="006100"/>
                <w:sz w:val="18"/>
                <w:szCs w:val="18"/>
              </w:rPr>
              <w:t>The Coordinating Body’s guidelines shall include, inter alia, a detailed definition of the procedures for carrying out controls and audits in accordance with applicable national and EU legislation, procedures for verifying milestones and targets and related reporting deadlines, procedures for recovering unduly spent funds, procedures related to the detection of suspected fraud, conflict of interest and double funding, procedures relating to the reporting system for irregularities and suspected fraud detected and suspected fraud and additional fraud risk management measures, the definition of procedures for ensuring the fund of the part of the ministries carrying out the different tasks, and a detailed description of each unit’s responsibilities, with a clear demarcation of fraud.</w:t>
            </w:r>
          </w:p>
          <w:p w14:paraId="0EB8DBF4" w14:textId="0FEC11FC" w:rsidR="003C6015" w:rsidRPr="007405CF" w:rsidRDefault="003C6015" w:rsidP="00AE3F6C">
            <w:pPr>
              <w:spacing w:before="0" w:after="0" w:line="240" w:lineRule="auto"/>
              <w:rPr>
                <w:rFonts w:eastAsia="Times New Roman"/>
                <w:noProof/>
                <w:color w:val="006100"/>
                <w:sz w:val="18"/>
                <w:szCs w:val="18"/>
              </w:rPr>
            </w:pPr>
            <w:r w:rsidRPr="007405CF">
              <w:rPr>
                <w:noProof/>
                <w:color w:val="006100"/>
                <w:sz w:val="18"/>
                <w:szCs w:val="18"/>
              </w:rPr>
              <w:t>In accordance with the decision of the Government of the Republic of Slovenia of 28</w:t>
            </w:r>
            <w:r w:rsidR="000B3FEC">
              <w:rPr>
                <w:noProof/>
                <w:color w:val="006100"/>
                <w:sz w:val="18"/>
                <w:szCs w:val="18"/>
              </w:rPr>
              <w:t> </w:t>
            </w:r>
            <w:r w:rsidR="00C65DBB" w:rsidRPr="007405CF">
              <w:rPr>
                <w:noProof/>
                <w:color w:val="006100"/>
                <w:sz w:val="18"/>
                <w:szCs w:val="18"/>
              </w:rPr>
              <w:t>April</w:t>
            </w:r>
            <w:r w:rsidR="000B3FEC">
              <w:rPr>
                <w:noProof/>
                <w:color w:val="006100"/>
                <w:sz w:val="18"/>
                <w:szCs w:val="18"/>
              </w:rPr>
              <w:t> </w:t>
            </w:r>
            <w:r w:rsidRPr="007405CF">
              <w:rPr>
                <w:noProof/>
                <w:color w:val="006100"/>
                <w:sz w:val="18"/>
                <w:szCs w:val="18"/>
              </w:rPr>
              <w:t>2021 the Coordination Body shall be responsible for setting up the implementation system and for the implementation of the Slovenian recovery and resilience plan itself. Its tasks include, inter alia, coordination and monitoring of the Slovenian recovery and resilience plan at the national level, coordination with stakeholders and the European Commission in the implementation of the Slovenian recovery and resilience plan, guidance of the authorities involved in the implementation of the Slovenian recovery and resilience plan, monitoring, verification and validation of the achievement of the milestones and targets, the preparation and coordination of legal acts and strategic documents relating to the implementation of the Slovenian recovery and resilience plan, coordination and complementarity between Regulation (EU) 2021/241and other EU funds, implementation of controls and control measures at the level of ministries or beneficiaries involved in the implementation of the Slovenian recovery and resilience plan, reporting to the European Commission, the Government of the Republic of Slovenia on the preparation of the Decree, coordination and complementarity between the Regulation (EU) 2021/241and other relevant EU funds, implementation of controls and control measures at the level of ministries or beneficiaries involved in the implementation of the Slovenian recovery and resilience plan, reporting to the European Commission, Government of Slovenia and other relevant institutions.</w:t>
            </w:r>
          </w:p>
          <w:p w14:paraId="64DAE865" w14:textId="6E7AB0AF" w:rsidR="003C6015" w:rsidRPr="007405CF" w:rsidRDefault="003C6015" w:rsidP="00AE3F6C">
            <w:pPr>
              <w:spacing w:before="0" w:after="0" w:line="240" w:lineRule="auto"/>
              <w:rPr>
                <w:rFonts w:eastAsia="Times New Roman"/>
                <w:noProof/>
                <w:color w:val="006100"/>
                <w:sz w:val="18"/>
                <w:szCs w:val="18"/>
              </w:rPr>
            </w:pPr>
            <w:r w:rsidRPr="007405CF">
              <w:rPr>
                <w:noProof/>
                <w:color w:val="006100"/>
                <w:sz w:val="18"/>
                <w:szCs w:val="18"/>
              </w:rPr>
              <w:t>A repository system for monitoring the implementation of the RRF – MFERAC (Ministry of Finance - Uniform Accounting System) shall be in place and operational.</w:t>
            </w:r>
          </w:p>
          <w:p w14:paraId="3D1252D8" w14:textId="67AD4B09" w:rsidR="003C6015" w:rsidRPr="007405CF" w:rsidRDefault="003C6015" w:rsidP="00AE3F6C">
            <w:pPr>
              <w:spacing w:before="0" w:after="0" w:line="240" w:lineRule="auto"/>
              <w:rPr>
                <w:rFonts w:eastAsia="Times New Roman"/>
                <w:noProof/>
                <w:color w:val="006100"/>
                <w:sz w:val="18"/>
                <w:szCs w:val="18"/>
              </w:rPr>
            </w:pPr>
            <w:r w:rsidRPr="007405CF">
              <w:rPr>
                <w:noProof/>
                <w:color w:val="006100"/>
                <w:sz w:val="18"/>
                <w:szCs w:val="18"/>
              </w:rPr>
              <w:t xml:space="preserve">The system shall include, as a </w:t>
            </w:r>
            <w:r w:rsidR="004B7405" w:rsidRPr="007405CF">
              <w:rPr>
                <w:noProof/>
                <w:color w:val="006100"/>
                <w:sz w:val="18"/>
                <w:szCs w:val="18"/>
              </w:rPr>
              <w:t>m</w:t>
            </w:r>
            <w:r w:rsidRPr="007405CF">
              <w:rPr>
                <w:noProof/>
                <w:color w:val="006100"/>
                <w:sz w:val="18"/>
                <w:szCs w:val="18"/>
              </w:rPr>
              <w:t>inimum, the following functionalities:</w:t>
            </w:r>
          </w:p>
          <w:p w14:paraId="0300EE62" w14:textId="77777777" w:rsidR="003C6015" w:rsidRPr="007405CF" w:rsidRDefault="003C6015" w:rsidP="00AE3F6C">
            <w:pPr>
              <w:spacing w:before="0" w:after="0" w:line="240" w:lineRule="auto"/>
              <w:rPr>
                <w:rFonts w:eastAsia="Times New Roman"/>
                <w:noProof/>
                <w:color w:val="006100"/>
                <w:sz w:val="18"/>
                <w:szCs w:val="18"/>
              </w:rPr>
            </w:pPr>
            <w:r w:rsidRPr="007405CF">
              <w:rPr>
                <w:noProof/>
                <w:color w:val="006100"/>
                <w:sz w:val="18"/>
                <w:szCs w:val="18"/>
              </w:rPr>
              <w:t>(a) collection of data and monitoring of the achievement of milestones and targets;</w:t>
            </w:r>
          </w:p>
          <w:p w14:paraId="55C5C4C5" w14:textId="77777777" w:rsidR="003C6015" w:rsidRPr="007405CF" w:rsidRDefault="003C6015" w:rsidP="00AE3F6C">
            <w:pPr>
              <w:spacing w:before="0" w:after="0" w:line="240" w:lineRule="auto"/>
              <w:rPr>
                <w:rFonts w:eastAsia="Times New Roman"/>
                <w:noProof/>
                <w:color w:val="006100"/>
                <w:sz w:val="18"/>
                <w:szCs w:val="18"/>
              </w:rPr>
            </w:pPr>
            <w:r w:rsidRPr="007405CF">
              <w:rPr>
                <w:noProof/>
                <w:color w:val="006100"/>
                <w:sz w:val="18"/>
                <w:szCs w:val="18"/>
              </w:rPr>
              <w:t>(b) collect, store and ensure access to the data required by Article 22(2)(d)(i) to (iii) of</w:t>
            </w:r>
            <w:r w:rsidRPr="007405CF">
              <w:rPr>
                <w:noProof/>
                <w:color w:val="FF0000"/>
                <w:sz w:val="18"/>
                <w:szCs w:val="18"/>
              </w:rPr>
              <w:t xml:space="preserve"> </w:t>
            </w:r>
            <w:r w:rsidRPr="007405CF">
              <w:rPr>
                <w:noProof/>
                <w:color w:val="006100"/>
                <w:sz w:val="18"/>
                <w:szCs w:val="18"/>
              </w:rPr>
              <w:t>the RRF</w:t>
            </w:r>
            <w:r w:rsidRPr="007405CF">
              <w:rPr>
                <w:noProof/>
                <w:color w:val="FF0000"/>
                <w:sz w:val="18"/>
                <w:szCs w:val="18"/>
              </w:rPr>
              <w:t xml:space="preserve"> </w:t>
            </w:r>
            <w:r w:rsidRPr="007405CF">
              <w:rPr>
                <w:noProof/>
                <w:color w:val="006100"/>
                <w:sz w:val="18"/>
                <w:szCs w:val="18"/>
              </w:rPr>
              <w:t>Regulation.</w:t>
            </w:r>
          </w:p>
        </w:tc>
      </w:tr>
    </w:tbl>
    <w:p w14:paraId="5CD1C035" w14:textId="77777777" w:rsidR="003C6015" w:rsidRPr="007405CF" w:rsidRDefault="003C6015" w:rsidP="003C6015">
      <w:pPr>
        <w:spacing w:line="240" w:lineRule="auto"/>
        <w:ind w:left="709"/>
        <w:jc w:val="both"/>
        <w:rPr>
          <w:noProof/>
          <w:szCs w:val="24"/>
        </w:rPr>
        <w:sectPr w:rsidR="003C6015" w:rsidRPr="007405CF" w:rsidSect="00073927">
          <w:headerReference w:type="even" r:id="rId224"/>
          <w:headerReference w:type="default" r:id="rId225"/>
          <w:footerReference w:type="even" r:id="rId226"/>
          <w:footerReference w:type="default" r:id="rId227"/>
          <w:headerReference w:type="first" r:id="rId228"/>
          <w:footerReference w:type="first" r:id="rId229"/>
          <w:pgSz w:w="16839" w:h="11907" w:orient="landscape"/>
          <w:pgMar w:top="1134" w:right="1134" w:bottom="1134" w:left="1134" w:header="567" w:footer="567" w:gutter="0"/>
          <w:cols w:space="720"/>
          <w:docGrid w:linePitch="326"/>
        </w:sectPr>
      </w:pPr>
    </w:p>
    <w:p w14:paraId="75C7AA56" w14:textId="77777777" w:rsidR="003C6015" w:rsidRPr="007405CF" w:rsidRDefault="003C6015" w:rsidP="003C6015">
      <w:pPr>
        <w:keepNext/>
        <w:tabs>
          <w:tab w:val="left" w:pos="850"/>
        </w:tabs>
        <w:spacing w:line="240" w:lineRule="auto"/>
        <w:ind w:left="850" w:hanging="850"/>
        <w:jc w:val="both"/>
        <w:outlineLvl w:val="0"/>
        <w:rPr>
          <w:b/>
          <w:smallCaps/>
          <w:noProof/>
        </w:rPr>
      </w:pPr>
      <w:r w:rsidRPr="007405CF">
        <w:rPr>
          <w:b/>
          <w:smallCaps/>
          <w:noProof/>
        </w:rPr>
        <w:t>N. COMPONENT 14: HEALTH</w:t>
      </w:r>
    </w:p>
    <w:p w14:paraId="07DE9377" w14:textId="77777777" w:rsidR="003C6015" w:rsidRPr="007405CF" w:rsidRDefault="003C6015" w:rsidP="003C6015">
      <w:pPr>
        <w:spacing w:line="240" w:lineRule="auto"/>
        <w:jc w:val="both"/>
        <w:rPr>
          <w:noProof/>
        </w:rPr>
      </w:pPr>
      <w:r w:rsidRPr="007405CF">
        <w:rPr>
          <w:noProof/>
        </w:rPr>
        <w:t>This component of the Slovenian recovery and resilience plan addresses a number of challenges of the healthcare system, ranging from weaknesses in the primary health system, in particular shortages of health personnel, limited use of digital tools in healthcare, and uneven territorial coverage of emergency medical assistance to the need for better treatment of communicable disease while ensuring its overall long-term financial sustainability.</w:t>
      </w:r>
    </w:p>
    <w:p w14:paraId="00CBF734" w14:textId="43A5426E" w:rsidR="003C6015" w:rsidRPr="007405CF" w:rsidRDefault="003C6015" w:rsidP="003C6015">
      <w:pPr>
        <w:spacing w:line="240" w:lineRule="auto"/>
        <w:jc w:val="both"/>
        <w:rPr>
          <w:noProof/>
        </w:rPr>
      </w:pPr>
      <w:r w:rsidRPr="007405CF">
        <w:rPr>
          <w:noProof/>
        </w:rPr>
        <w:t>The overall objective of the component is to improve access, quality and long-term financial sustainability of health care system. This includes ensuring sustainable financing for universal access to quality healthcare services, including preventive ones; tackling emerging health threats such as chronic diseases and conditions and new communicable diseases; advancing the digital transformation of health services; increasing the efficiency of the management and functioning of the health system in crisis situations.</w:t>
      </w:r>
    </w:p>
    <w:p w14:paraId="2BD7377F" w14:textId="77777777" w:rsidR="003C6015" w:rsidRPr="007405CF" w:rsidRDefault="003C6015" w:rsidP="003C6015">
      <w:pPr>
        <w:spacing w:line="240" w:lineRule="auto"/>
        <w:jc w:val="both"/>
        <w:rPr>
          <w:noProof/>
        </w:rPr>
      </w:pPr>
      <w:r w:rsidRPr="007405CF">
        <w:rPr>
          <w:noProof/>
        </w:rPr>
        <w:t>These investments and reforms shall address the Country Specific Recommendations addressed to Slovenia in 2019 to “Adopt and implement reforms in healthcare and long-term care that ensure quality, accessibility and long-term fiscal sustainability.” (Country Specific Recommendation 1, 2019) and 2020 to “ensure the resilience of the health and long-term care system, including by providing the adequate supply of critical medical products and addressing the shortage of health workers” (Country Specific Recommendation 1, 2020).</w:t>
      </w:r>
    </w:p>
    <w:p w14:paraId="7A78C00D" w14:textId="73D915FE" w:rsidR="003C6015" w:rsidRPr="007405CF" w:rsidRDefault="003C6015" w:rsidP="003C6015">
      <w:pPr>
        <w:spacing w:line="240" w:lineRule="auto"/>
        <w:jc w:val="both"/>
        <w:rPr>
          <w:noProof/>
        </w:rPr>
      </w:pPr>
      <w:r w:rsidRPr="007405CF">
        <w:rPr>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056CB1EB" w14:textId="7CAF3F7F" w:rsidR="003C6015" w:rsidRPr="007405CF" w:rsidRDefault="003C6015" w:rsidP="003C6015">
      <w:pPr>
        <w:spacing w:line="240" w:lineRule="auto"/>
        <w:jc w:val="both"/>
        <w:rPr>
          <w:b/>
          <w:i/>
          <w:noProof/>
          <w:color w:val="4F81BD"/>
        </w:rPr>
      </w:pPr>
      <w:r w:rsidRPr="007405CF">
        <w:rPr>
          <w:b/>
          <w:noProof/>
          <w:u w:val="single"/>
        </w:rPr>
        <w:t>N.1. Description of the reforms and investments for non-repayable financial support</w:t>
      </w:r>
    </w:p>
    <w:p w14:paraId="35F2318E" w14:textId="77777777" w:rsidR="003C6015" w:rsidRPr="007405CF" w:rsidRDefault="003C6015" w:rsidP="003C6015">
      <w:pPr>
        <w:spacing w:line="240" w:lineRule="auto"/>
        <w:jc w:val="both"/>
        <w:rPr>
          <w:noProof/>
          <w:u w:val="single"/>
        </w:rPr>
      </w:pPr>
      <w:r w:rsidRPr="007405CF">
        <w:rPr>
          <w:noProof/>
          <w:u w:val="single"/>
        </w:rPr>
        <w:t>Reform A: Healthcare system reform</w:t>
      </w:r>
    </w:p>
    <w:p w14:paraId="2763DC5E" w14:textId="25F064E9" w:rsidR="003C6015" w:rsidRPr="007405CF" w:rsidRDefault="003C6015" w:rsidP="003C6015">
      <w:pPr>
        <w:spacing w:line="240" w:lineRule="auto"/>
        <w:jc w:val="both"/>
        <w:rPr>
          <w:noProof/>
        </w:rPr>
      </w:pPr>
      <w:r w:rsidRPr="007405CF">
        <w:rPr>
          <w:noProof/>
        </w:rPr>
        <w:t xml:space="preserve">The objective of the reform is a quality, accessible, efficient and financially </w:t>
      </w:r>
      <w:r w:rsidR="00742CCB" w:rsidRPr="007405CF">
        <w:rPr>
          <w:noProof/>
        </w:rPr>
        <w:t>susta</w:t>
      </w:r>
      <w:r w:rsidR="00C575B7" w:rsidRPr="007405CF">
        <w:rPr>
          <w:noProof/>
        </w:rPr>
        <w:t>i</w:t>
      </w:r>
      <w:r w:rsidR="00742CCB" w:rsidRPr="007405CF">
        <w:rPr>
          <w:noProof/>
        </w:rPr>
        <w:t xml:space="preserve">nable </w:t>
      </w:r>
      <w:r w:rsidRPr="007405CF">
        <w:rPr>
          <w:noProof/>
        </w:rPr>
        <w:t>healthcare system.</w:t>
      </w:r>
    </w:p>
    <w:p w14:paraId="3D09DC70" w14:textId="6A2DAB2E" w:rsidR="003C6015" w:rsidRPr="007405CF" w:rsidRDefault="003C6015" w:rsidP="00545119">
      <w:pPr>
        <w:spacing w:after="0" w:line="240" w:lineRule="auto"/>
        <w:jc w:val="both"/>
        <w:rPr>
          <w:noProof/>
        </w:rPr>
      </w:pPr>
      <w:r w:rsidRPr="007405CF">
        <w:rPr>
          <w:noProof/>
        </w:rPr>
        <w:t xml:space="preserve">The reform consists of </w:t>
      </w:r>
      <w:r w:rsidR="00742CCB" w:rsidRPr="007405CF">
        <w:rPr>
          <w:noProof/>
        </w:rPr>
        <w:t>the entry into force of the healthcare-related legislation to ensure the quality, accessibility and financial sustainability of healthcare in Slovenia, as well as in</w:t>
      </w:r>
      <w:r w:rsidRPr="007405CF">
        <w:rPr>
          <w:noProof/>
        </w:rPr>
        <w:t xml:space="preserve"> the establishment of an independent body monitoring quality and safety in the healthcare system.</w:t>
      </w:r>
    </w:p>
    <w:p w14:paraId="32658ADD" w14:textId="77777777" w:rsidR="003C6015" w:rsidRPr="007405CF" w:rsidRDefault="003C6015" w:rsidP="003C6015">
      <w:pPr>
        <w:spacing w:line="240" w:lineRule="auto"/>
        <w:jc w:val="both"/>
        <w:rPr>
          <w:noProof/>
          <w:u w:val="single"/>
        </w:rPr>
      </w:pPr>
      <w:r w:rsidRPr="007405CF">
        <w:rPr>
          <w:noProof/>
          <w:u w:val="single"/>
        </w:rPr>
        <w:t>Investment B: Strengthening the competence of health personnel to ensure quality of care</w:t>
      </w:r>
    </w:p>
    <w:p w14:paraId="7C8D10C1" w14:textId="750CF1ED" w:rsidR="003C6015" w:rsidRPr="007405CF" w:rsidRDefault="003C6015" w:rsidP="003C6015">
      <w:pPr>
        <w:spacing w:line="240" w:lineRule="auto"/>
        <w:jc w:val="both"/>
        <w:rPr>
          <w:noProof/>
        </w:rPr>
      </w:pPr>
      <w:r w:rsidRPr="007405CF">
        <w:rPr>
          <w:noProof/>
        </w:rPr>
        <w:t xml:space="preserve">The objective of the investment </w:t>
      </w:r>
      <w:r w:rsidR="008B64DB" w:rsidRPr="007405CF">
        <w:rPr>
          <w:noProof/>
        </w:rPr>
        <w:t xml:space="preserve">is </w:t>
      </w:r>
      <w:r w:rsidRPr="007405CF">
        <w:rPr>
          <w:noProof/>
        </w:rPr>
        <w:t xml:space="preserve">to broaden the skills and competences of </w:t>
      </w:r>
      <w:r w:rsidR="00E13EDD" w:rsidRPr="007405CF">
        <w:rPr>
          <w:noProof/>
        </w:rPr>
        <w:t>health p</w:t>
      </w:r>
      <w:r w:rsidR="00A460FB" w:rsidRPr="007405CF">
        <w:rPr>
          <w:noProof/>
        </w:rPr>
        <w:t>ersonnel</w:t>
      </w:r>
      <w:r w:rsidR="01F46DD8" w:rsidRPr="007405CF">
        <w:rPr>
          <w:noProof/>
        </w:rPr>
        <w:t xml:space="preserve"> </w:t>
      </w:r>
      <w:r w:rsidRPr="007405CF">
        <w:rPr>
          <w:noProof/>
        </w:rPr>
        <w:t>at primary care level</w:t>
      </w:r>
      <w:r w:rsidR="00C575B7" w:rsidRPr="007405CF">
        <w:rPr>
          <w:noProof/>
        </w:rPr>
        <w:t xml:space="preserve"> </w:t>
      </w:r>
      <w:r w:rsidR="00507DF1" w:rsidRPr="007405CF">
        <w:rPr>
          <w:noProof/>
        </w:rPr>
        <w:t>or</w:t>
      </w:r>
      <w:r w:rsidR="00C575B7" w:rsidRPr="007405CF">
        <w:rPr>
          <w:noProof/>
        </w:rPr>
        <w:t xml:space="preserve"> of other training participants</w:t>
      </w:r>
      <w:r w:rsidRPr="007405CF">
        <w:rPr>
          <w:noProof/>
        </w:rPr>
        <w:t>.</w:t>
      </w:r>
    </w:p>
    <w:p w14:paraId="4AC8BF76" w14:textId="2D572FAA" w:rsidR="003C6015" w:rsidRPr="007405CF" w:rsidRDefault="5DC3B022" w:rsidP="0014425D">
      <w:pPr>
        <w:spacing w:before="0" w:after="0" w:line="240" w:lineRule="auto"/>
        <w:jc w:val="both"/>
        <w:rPr>
          <w:noProof/>
        </w:rPr>
      </w:pPr>
      <w:r w:rsidRPr="007405CF">
        <w:rPr>
          <w:noProof/>
        </w:rPr>
        <w:t xml:space="preserve">The investment </w:t>
      </w:r>
      <w:r w:rsidR="5349B833" w:rsidRPr="007405CF">
        <w:rPr>
          <w:noProof/>
        </w:rPr>
        <w:t>consists in</w:t>
      </w:r>
      <w:r w:rsidRPr="007405CF">
        <w:rPr>
          <w:noProof/>
        </w:rPr>
        <w:t xml:space="preserve"> training</w:t>
      </w:r>
      <w:r w:rsidR="51E1D1BB" w:rsidRPr="007405CF">
        <w:rPr>
          <w:noProof/>
        </w:rPr>
        <w:t>s</w:t>
      </w:r>
      <w:r w:rsidRPr="007405CF">
        <w:rPr>
          <w:noProof/>
        </w:rPr>
        <w:t xml:space="preserve"> </w:t>
      </w:r>
      <w:r w:rsidR="00A26460" w:rsidRPr="007405CF">
        <w:rPr>
          <w:noProof/>
        </w:rPr>
        <w:t>provided</w:t>
      </w:r>
      <w:r w:rsidR="005C1E15" w:rsidRPr="007405CF">
        <w:rPr>
          <w:noProof/>
        </w:rPr>
        <w:t xml:space="preserve"> </w:t>
      </w:r>
      <w:r w:rsidR="52225BD8" w:rsidRPr="007405CF">
        <w:rPr>
          <w:noProof/>
        </w:rPr>
        <w:t>on</w:t>
      </w:r>
      <w:r w:rsidR="25ACF683" w:rsidRPr="007405CF">
        <w:rPr>
          <w:noProof/>
        </w:rPr>
        <w:t xml:space="preserve"> </w:t>
      </w:r>
      <w:r w:rsidR="005C1E15" w:rsidRPr="007405CF">
        <w:rPr>
          <w:noProof/>
        </w:rPr>
        <w:t>palliative care</w:t>
      </w:r>
      <w:r w:rsidR="23B83DFF" w:rsidRPr="007405CF">
        <w:rPr>
          <w:noProof/>
        </w:rPr>
        <w:t>,</w:t>
      </w:r>
      <w:r w:rsidR="31246AB5" w:rsidRPr="007405CF">
        <w:rPr>
          <w:noProof/>
        </w:rPr>
        <w:t xml:space="preserve"> </w:t>
      </w:r>
      <w:r w:rsidRPr="007405CF">
        <w:rPr>
          <w:noProof/>
        </w:rPr>
        <w:t>geriatric</w:t>
      </w:r>
      <w:r w:rsidR="53182B02" w:rsidRPr="007405CF">
        <w:rPr>
          <w:noProof/>
        </w:rPr>
        <w:t xml:space="preserve"> </w:t>
      </w:r>
      <w:r w:rsidR="382DA26D" w:rsidRPr="007405CF">
        <w:rPr>
          <w:noProof/>
        </w:rPr>
        <w:t>conditions</w:t>
      </w:r>
      <w:r w:rsidR="53182B02" w:rsidRPr="007405CF">
        <w:rPr>
          <w:noProof/>
        </w:rPr>
        <w:t>,</w:t>
      </w:r>
      <w:r w:rsidRPr="007405CF">
        <w:rPr>
          <w:noProof/>
        </w:rPr>
        <w:t xml:space="preserve"> mental health</w:t>
      </w:r>
      <w:r w:rsidR="382DA26D" w:rsidRPr="007405CF">
        <w:rPr>
          <w:noProof/>
        </w:rPr>
        <w:t xml:space="preserve"> </w:t>
      </w:r>
      <w:r w:rsidRPr="007405CF">
        <w:rPr>
          <w:noProof/>
        </w:rPr>
        <w:t>and</w:t>
      </w:r>
      <w:r w:rsidR="31246AB5" w:rsidRPr="007405CF">
        <w:rPr>
          <w:noProof/>
        </w:rPr>
        <w:t xml:space="preserve"> </w:t>
      </w:r>
      <w:r w:rsidRPr="007405CF">
        <w:rPr>
          <w:noProof/>
        </w:rPr>
        <w:t>musculoskeletal pain conditions</w:t>
      </w:r>
      <w:r w:rsidR="764E1392" w:rsidRPr="007405CF">
        <w:rPr>
          <w:noProof/>
        </w:rPr>
        <w:t>,</w:t>
      </w:r>
      <w:r w:rsidR="575771EB" w:rsidRPr="007405CF">
        <w:rPr>
          <w:noProof/>
        </w:rPr>
        <w:t xml:space="preserve"> as well as the</w:t>
      </w:r>
      <w:r w:rsidR="268E0E63" w:rsidRPr="007405CF">
        <w:rPr>
          <w:noProof/>
        </w:rPr>
        <w:t xml:space="preserve"> </w:t>
      </w:r>
      <w:r w:rsidR="7EF48E4E" w:rsidRPr="007405CF">
        <w:rPr>
          <w:noProof/>
        </w:rPr>
        <w:t xml:space="preserve">delivery </w:t>
      </w:r>
      <w:r w:rsidR="268E0E63" w:rsidRPr="007405CF">
        <w:rPr>
          <w:noProof/>
        </w:rPr>
        <w:t>of vehicles for</w:t>
      </w:r>
      <w:r w:rsidR="575771EB" w:rsidRPr="007405CF">
        <w:rPr>
          <w:noProof/>
        </w:rPr>
        <w:t xml:space="preserve"> palliative </w:t>
      </w:r>
      <w:r w:rsidR="6E9C2A23" w:rsidRPr="007405CF">
        <w:rPr>
          <w:noProof/>
        </w:rPr>
        <w:t>care</w:t>
      </w:r>
      <w:r w:rsidR="00022CD4" w:rsidRPr="007405CF">
        <w:rPr>
          <w:noProof/>
        </w:rPr>
        <w:t xml:space="preserve"> teams</w:t>
      </w:r>
      <w:r w:rsidR="6E9C2A23" w:rsidRPr="007405CF">
        <w:rPr>
          <w:noProof/>
        </w:rPr>
        <w:t>.</w:t>
      </w:r>
    </w:p>
    <w:p w14:paraId="6D7774BF" w14:textId="77777777" w:rsidR="003C6015" w:rsidRPr="007405CF" w:rsidRDefault="003C6015" w:rsidP="003C6015">
      <w:pPr>
        <w:spacing w:line="240" w:lineRule="auto"/>
        <w:jc w:val="both"/>
        <w:rPr>
          <w:noProof/>
          <w:u w:val="single"/>
        </w:rPr>
      </w:pPr>
      <w:r w:rsidRPr="16ABF5AB">
        <w:rPr>
          <w:noProof/>
          <w:u w:val="single"/>
        </w:rPr>
        <w:t>Investment C: Digital transformation of healthcare</w:t>
      </w:r>
    </w:p>
    <w:p w14:paraId="1AC6C397" w14:textId="68FA80C6" w:rsidR="003C6015" w:rsidRPr="007405CF" w:rsidRDefault="003C6015" w:rsidP="003C6015">
      <w:pPr>
        <w:spacing w:line="240" w:lineRule="auto"/>
        <w:jc w:val="both"/>
        <w:rPr>
          <w:noProof/>
        </w:rPr>
      </w:pPr>
      <w:r w:rsidRPr="007405CF">
        <w:rPr>
          <w:noProof/>
        </w:rPr>
        <w:t>The objective</w:t>
      </w:r>
      <w:r w:rsidRPr="007405CF" w:rsidDel="00912728">
        <w:rPr>
          <w:noProof/>
        </w:rPr>
        <w:t>s</w:t>
      </w:r>
      <w:r w:rsidRPr="007405CF">
        <w:rPr>
          <w:noProof/>
        </w:rPr>
        <w:t xml:space="preserve"> of the investment </w:t>
      </w:r>
      <w:r w:rsidRPr="007405CF" w:rsidDel="00912728">
        <w:rPr>
          <w:noProof/>
        </w:rPr>
        <w:t>are</w:t>
      </w:r>
      <w:r w:rsidR="00912728" w:rsidRPr="007405CF">
        <w:rPr>
          <w:noProof/>
        </w:rPr>
        <w:t xml:space="preserve"> </w:t>
      </w:r>
      <w:r w:rsidRPr="007405CF">
        <w:rPr>
          <w:noProof/>
        </w:rPr>
        <w:t>to ensure access to harmonised data in healthcare, primarily by integrating new digital services into healthcare</w:t>
      </w:r>
      <w:r w:rsidR="001A62DF" w:rsidRPr="007405CF">
        <w:rPr>
          <w:noProof/>
        </w:rPr>
        <w:t>,</w:t>
      </w:r>
      <w:r w:rsidRPr="007405CF">
        <w:rPr>
          <w:noProof/>
        </w:rPr>
        <w:t xml:space="preserve"> to promote the use of information technology </w:t>
      </w:r>
      <w:r w:rsidR="00FD3D1F" w:rsidRPr="007405CF">
        <w:rPr>
          <w:noProof/>
        </w:rPr>
        <w:t xml:space="preserve">in healthcare for </w:t>
      </w:r>
      <w:r w:rsidRPr="007405CF">
        <w:rPr>
          <w:noProof/>
        </w:rPr>
        <w:t>communicat</w:t>
      </w:r>
      <w:r w:rsidR="00FD3D1F" w:rsidRPr="007405CF">
        <w:rPr>
          <w:noProof/>
        </w:rPr>
        <w:t>ion</w:t>
      </w:r>
      <w:r w:rsidRPr="007405CF">
        <w:rPr>
          <w:noProof/>
        </w:rPr>
        <w:t xml:space="preserve"> with patients and health</w:t>
      </w:r>
      <w:r w:rsidR="00FD3D1F" w:rsidRPr="007405CF">
        <w:rPr>
          <w:noProof/>
        </w:rPr>
        <w:t>care workers</w:t>
      </w:r>
      <w:r w:rsidRPr="007405CF">
        <w:rPr>
          <w:noProof/>
        </w:rPr>
        <w:t>.</w:t>
      </w:r>
    </w:p>
    <w:p w14:paraId="564A499A" w14:textId="29ED412F" w:rsidR="003C6015" w:rsidRPr="007405CF" w:rsidRDefault="003C6015" w:rsidP="003C6015">
      <w:pPr>
        <w:spacing w:line="240" w:lineRule="auto"/>
        <w:jc w:val="both"/>
        <w:rPr>
          <w:noProof/>
        </w:rPr>
      </w:pPr>
      <w:r w:rsidRPr="007405CF">
        <w:rPr>
          <w:noProof/>
        </w:rPr>
        <w:t xml:space="preserve">The investment consists of the introduction of a central storage of </w:t>
      </w:r>
      <w:r w:rsidR="005F1C3C" w:rsidRPr="007405CF">
        <w:rPr>
          <w:noProof/>
        </w:rPr>
        <w:t>images,</w:t>
      </w:r>
      <w:r w:rsidRPr="007405CF">
        <w:rPr>
          <w:noProof/>
        </w:rPr>
        <w:t xml:space="preserve"> </w:t>
      </w:r>
      <w:r w:rsidR="37050B6A" w:rsidRPr="007405CF">
        <w:rPr>
          <w:noProof/>
        </w:rPr>
        <w:t>and the</w:t>
      </w:r>
      <w:r w:rsidRPr="007405CF">
        <w:rPr>
          <w:noProof/>
        </w:rPr>
        <w:t xml:space="preserve"> </w:t>
      </w:r>
      <w:r w:rsidR="00754362" w:rsidRPr="007405CF">
        <w:rPr>
          <w:noProof/>
        </w:rPr>
        <w:t>introduction</w:t>
      </w:r>
      <w:r w:rsidR="0094513A" w:rsidRPr="007405CF">
        <w:rPr>
          <w:noProof/>
        </w:rPr>
        <w:t xml:space="preserve"> </w:t>
      </w:r>
      <w:r w:rsidRPr="007405CF">
        <w:rPr>
          <w:noProof/>
        </w:rPr>
        <w:t>of the national tele</w:t>
      </w:r>
      <w:r w:rsidR="00754362" w:rsidRPr="007405CF">
        <w:rPr>
          <w:noProof/>
        </w:rPr>
        <w:t>health</w:t>
      </w:r>
      <w:r w:rsidRPr="007405CF">
        <w:rPr>
          <w:noProof/>
        </w:rPr>
        <w:t xml:space="preserve"> platform.</w:t>
      </w:r>
    </w:p>
    <w:p w14:paraId="5C986F70" w14:textId="0CAA18B9" w:rsidR="003C6015" w:rsidRPr="007405CF" w:rsidRDefault="003C6015" w:rsidP="003C6015">
      <w:pPr>
        <w:spacing w:line="240" w:lineRule="auto"/>
        <w:jc w:val="both"/>
        <w:rPr>
          <w:noProof/>
          <w:u w:val="single"/>
        </w:rPr>
      </w:pPr>
      <w:r w:rsidRPr="007405CF">
        <w:rPr>
          <w:noProof/>
          <w:u w:val="single"/>
        </w:rPr>
        <w:t>Investment D: Accessibility of the health system</w:t>
      </w:r>
    </w:p>
    <w:p w14:paraId="5EF80E40" w14:textId="1DE0F365" w:rsidR="003C6015" w:rsidRPr="007405CF" w:rsidRDefault="003C6015" w:rsidP="003C6015">
      <w:pPr>
        <w:spacing w:line="240" w:lineRule="auto"/>
        <w:jc w:val="both"/>
        <w:rPr>
          <w:noProof/>
        </w:rPr>
      </w:pPr>
      <w:r w:rsidRPr="007405CF">
        <w:rPr>
          <w:noProof/>
        </w:rPr>
        <w:t>The objectives of the investment are to</w:t>
      </w:r>
      <w:r w:rsidR="00FF2CC4" w:rsidRPr="007405CF">
        <w:rPr>
          <w:noProof/>
        </w:rPr>
        <w:t xml:space="preserve"> ensure </w:t>
      </w:r>
      <w:r w:rsidR="00361E5F" w:rsidRPr="007405CF">
        <w:rPr>
          <w:noProof/>
        </w:rPr>
        <w:t xml:space="preserve">a </w:t>
      </w:r>
      <w:r w:rsidR="00FF2CC4" w:rsidRPr="007405CF">
        <w:rPr>
          <w:noProof/>
        </w:rPr>
        <w:t xml:space="preserve">better </w:t>
      </w:r>
      <w:r w:rsidRPr="007405CF">
        <w:rPr>
          <w:noProof/>
        </w:rPr>
        <w:t>access to emergency medical assistance and to shorten the time to arrival of the intervention team.</w:t>
      </w:r>
    </w:p>
    <w:p w14:paraId="6D47A309" w14:textId="58B4D946" w:rsidR="003C6015" w:rsidRPr="007405CF" w:rsidRDefault="5B8E8D53" w:rsidP="003C6015">
      <w:pPr>
        <w:spacing w:line="240" w:lineRule="auto"/>
        <w:jc w:val="both"/>
        <w:rPr>
          <w:noProof/>
        </w:rPr>
      </w:pPr>
      <w:r w:rsidRPr="69F45448">
        <w:rPr>
          <w:noProof/>
        </w:rPr>
        <w:t xml:space="preserve">The investment consists of the </w:t>
      </w:r>
      <w:r w:rsidR="5138563A" w:rsidRPr="69F45448">
        <w:rPr>
          <w:noProof/>
        </w:rPr>
        <w:t xml:space="preserve">delivery of </w:t>
      </w:r>
      <w:r w:rsidR="598F065C" w:rsidRPr="69F45448">
        <w:rPr>
          <w:noProof/>
        </w:rPr>
        <w:t>vehicles for emergency medical assistance</w:t>
      </w:r>
      <w:r w:rsidR="6EB7E832" w:rsidRPr="69F45448">
        <w:rPr>
          <w:noProof/>
        </w:rPr>
        <w:t xml:space="preserve"> and </w:t>
      </w:r>
      <w:r w:rsidR="54FB21D4" w:rsidRPr="69F45448">
        <w:rPr>
          <w:noProof/>
        </w:rPr>
        <w:t xml:space="preserve">the </w:t>
      </w:r>
      <w:r w:rsidR="10100EB1" w:rsidRPr="69F45448">
        <w:rPr>
          <w:noProof/>
        </w:rPr>
        <w:t xml:space="preserve">construction of a </w:t>
      </w:r>
      <w:r w:rsidR="67670E66" w:rsidRPr="69F45448">
        <w:rPr>
          <w:noProof/>
        </w:rPr>
        <w:t>heliport</w:t>
      </w:r>
      <w:r w:rsidRPr="69F45448">
        <w:rPr>
          <w:noProof/>
        </w:rPr>
        <w:t>.</w:t>
      </w:r>
    </w:p>
    <w:p w14:paraId="5B7AE239" w14:textId="0066DC4D" w:rsidR="003C6015" w:rsidRPr="007405CF" w:rsidRDefault="5B8E8D53" w:rsidP="003C6015">
      <w:pPr>
        <w:spacing w:line="240" w:lineRule="auto"/>
        <w:jc w:val="both"/>
        <w:rPr>
          <w:noProof/>
          <w:u w:val="single"/>
        </w:rPr>
      </w:pPr>
      <w:r w:rsidRPr="007405CF">
        <w:rPr>
          <w:noProof/>
          <w:u w:val="single"/>
        </w:rPr>
        <w:t xml:space="preserve">Investment E: Effective treatment of communicable </w:t>
      </w:r>
      <w:r w:rsidR="7636CC4D" w:rsidRPr="007405CF">
        <w:rPr>
          <w:noProof/>
          <w:u w:val="single"/>
        </w:rPr>
        <w:t xml:space="preserve">and chronic </w:t>
      </w:r>
      <w:r w:rsidRPr="007405CF">
        <w:rPr>
          <w:noProof/>
          <w:u w:val="single"/>
        </w:rPr>
        <w:t>diseases</w:t>
      </w:r>
    </w:p>
    <w:p w14:paraId="144592A1" w14:textId="74831BFD" w:rsidR="003C6015" w:rsidRPr="007405CF" w:rsidRDefault="003C6015" w:rsidP="003C6015">
      <w:pPr>
        <w:spacing w:line="240" w:lineRule="auto"/>
        <w:jc w:val="both"/>
        <w:rPr>
          <w:noProof/>
        </w:rPr>
      </w:pPr>
      <w:r w:rsidRPr="007405CF">
        <w:rPr>
          <w:noProof/>
        </w:rPr>
        <w:t xml:space="preserve">The objective of the investment is to increase and upgrade the capacities to treat communicable </w:t>
      </w:r>
      <w:r w:rsidR="2E19E2EE" w:rsidRPr="007405CF">
        <w:rPr>
          <w:noProof/>
        </w:rPr>
        <w:t>and chronic</w:t>
      </w:r>
      <w:r w:rsidRPr="007405CF">
        <w:rPr>
          <w:noProof/>
        </w:rPr>
        <w:t xml:space="preserve"> diseases in Slovenia.</w:t>
      </w:r>
    </w:p>
    <w:p w14:paraId="4C16EFDF" w14:textId="6B7E6C87" w:rsidR="003C6015" w:rsidRPr="007405CF" w:rsidRDefault="003C6015" w:rsidP="003C6015">
      <w:pPr>
        <w:spacing w:line="240" w:lineRule="auto"/>
        <w:jc w:val="both"/>
        <w:rPr>
          <w:noProof/>
        </w:rPr>
      </w:pPr>
      <w:r w:rsidRPr="007405CF">
        <w:rPr>
          <w:noProof/>
        </w:rPr>
        <w:t xml:space="preserve">The investment consists of </w:t>
      </w:r>
      <w:r w:rsidR="00AB40F0" w:rsidRPr="007405CF">
        <w:rPr>
          <w:noProof/>
        </w:rPr>
        <w:t xml:space="preserve">the construction </w:t>
      </w:r>
      <w:r w:rsidRPr="007405CF">
        <w:rPr>
          <w:noProof/>
        </w:rPr>
        <w:t>of the infectious clinic at the UKC Ljubljana</w:t>
      </w:r>
      <w:r w:rsidR="00B82F3C" w:rsidRPr="007405CF">
        <w:rPr>
          <w:noProof/>
        </w:rPr>
        <w:t xml:space="preserve"> up to the third construction phase </w:t>
      </w:r>
      <w:r w:rsidR="00C13FC7" w:rsidRPr="007405CF">
        <w:rPr>
          <w:noProof/>
        </w:rPr>
        <w:t>and</w:t>
      </w:r>
      <w:r w:rsidR="00B82F3C" w:rsidRPr="007405CF">
        <w:rPr>
          <w:noProof/>
        </w:rPr>
        <w:t xml:space="preserve"> accompanying works from the fourth </w:t>
      </w:r>
      <w:r w:rsidR="00B82F3C" w:rsidRPr="007405CF" w:rsidDel="00DC6251">
        <w:rPr>
          <w:noProof/>
        </w:rPr>
        <w:t xml:space="preserve">and fifth </w:t>
      </w:r>
      <w:r w:rsidR="00B82F3C" w:rsidRPr="007405CF">
        <w:rPr>
          <w:noProof/>
        </w:rPr>
        <w:t>construction phases,</w:t>
      </w:r>
      <w:r w:rsidR="011CD6A2" w:rsidRPr="007405CF">
        <w:rPr>
          <w:rFonts w:ascii="Arial" w:eastAsia="Arial" w:hAnsi="Arial" w:cs="Arial"/>
          <w:b/>
          <w:bCs/>
          <w:noProof/>
          <w:color w:val="0070C0"/>
          <w:sz w:val="18"/>
          <w:szCs w:val="18"/>
        </w:rPr>
        <w:t xml:space="preserve"> </w:t>
      </w:r>
      <w:r w:rsidR="011CD6A2" w:rsidRPr="007405CF">
        <w:rPr>
          <w:noProof/>
        </w:rPr>
        <w:t xml:space="preserve">and </w:t>
      </w:r>
      <w:r w:rsidR="00826BB0" w:rsidRPr="007405CF">
        <w:rPr>
          <w:noProof/>
        </w:rPr>
        <w:t>delivery</w:t>
      </w:r>
      <w:r w:rsidR="1595E9D7" w:rsidRPr="007405CF">
        <w:rPr>
          <w:noProof/>
        </w:rPr>
        <w:t xml:space="preserve"> of linear accelerators for UKC Maribor</w:t>
      </w:r>
      <w:r w:rsidRPr="007405CF">
        <w:rPr>
          <w:noProof/>
        </w:rPr>
        <w:t>.</w:t>
      </w:r>
    </w:p>
    <w:p w14:paraId="57AE0AAD" w14:textId="77777777" w:rsidR="003C6015" w:rsidRPr="007405CF" w:rsidRDefault="003C6015" w:rsidP="003C6015">
      <w:pPr>
        <w:spacing w:line="240" w:lineRule="auto"/>
        <w:ind w:left="850"/>
        <w:jc w:val="both"/>
        <w:rPr>
          <w:noProof/>
        </w:rPr>
        <w:sectPr w:rsidR="003C6015" w:rsidRPr="007405CF" w:rsidSect="00073927">
          <w:headerReference w:type="even" r:id="rId230"/>
          <w:headerReference w:type="default" r:id="rId231"/>
          <w:footerReference w:type="even" r:id="rId232"/>
          <w:footerReference w:type="default" r:id="rId233"/>
          <w:headerReference w:type="first" r:id="rId234"/>
          <w:footerReference w:type="first" r:id="rId235"/>
          <w:pgSz w:w="11907" w:h="16839"/>
          <w:pgMar w:top="1134" w:right="1134" w:bottom="1134" w:left="1134" w:header="567" w:footer="567" w:gutter="0"/>
          <w:cols w:space="720"/>
          <w:docGrid w:linePitch="326"/>
        </w:sectPr>
      </w:pPr>
    </w:p>
    <w:p w14:paraId="4ADC69E3" w14:textId="77777777" w:rsidR="003C6015" w:rsidRPr="007405CF" w:rsidRDefault="003C6015" w:rsidP="003C6015">
      <w:pPr>
        <w:spacing w:line="240" w:lineRule="auto"/>
        <w:ind w:left="850"/>
        <w:jc w:val="both"/>
        <w:rPr>
          <w:b/>
          <w:noProof/>
          <w:u w:val="single"/>
        </w:rPr>
      </w:pPr>
      <w:r w:rsidRPr="007405CF">
        <w:rPr>
          <w:b/>
          <w:noProof/>
          <w:u w:val="single"/>
        </w:rPr>
        <w:t xml:space="preserve">N.2. </w:t>
      </w:r>
      <w:r w:rsidRPr="007405CF">
        <w:rPr>
          <w:b/>
          <w:noProof/>
          <w:u w:val="single"/>
        </w:rPr>
        <w:tab/>
        <w:t>Milestones, targets, indicators, and timetable for monitoring and implementation for non-repayable financial support</w:t>
      </w:r>
    </w:p>
    <w:tbl>
      <w:tblPr>
        <w:tblW w:w="15406" w:type="dxa"/>
        <w:tblInd w:w="-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6"/>
        <w:gridCol w:w="1702"/>
        <w:gridCol w:w="992"/>
        <w:gridCol w:w="1701"/>
        <w:gridCol w:w="2410"/>
        <w:gridCol w:w="1276"/>
        <w:gridCol w:w="992"/>
        <w:gridCol w:w="709"/>
        <w:gridCol w:w="850"/>
        <w:gridCol w:w="709"/>
        <w:gridCol w:w="3509"/>
      </w:tblGrid>
      <w:tr w:rsidR="00447CB0" w:rsidRPr="007405CF" w14:paraId="5746A286" w14:textId="77777777" w:rsidTr="007D2CD7">
        <w:trPr>
          <w:trHeight w:val="901"/>
          <w:tblHeader/>
        </w:trPr>
        <w:tc>
          <w:tcPr>
            <w:tcW w:w="556" w:type="dxa"/>
            <w:vMerge w:val="restart"/>
            <w:shd w:val="clear" w:color="auto" w:fill="BDD7EE"/>
            <w:vAlign w:val="center"/>
            <w:hideMark/>
          </w:tcPr>
          <w:p w14:paraId="22004C37" w14:textId="1E196231" w:rsidR="003B4275" w:rsidRPr="007405CF" w:rsidRDefault="002C6EC9">
            <w:pPr>
              <w:spacing w:before="0" w:after="0" w:line="240" w:lineRule="auto"/>
              <w:jc w:val="center"/>
              <w:rPr>
                <w:rFonts w:eastAsia="Times New Roman"/>
                <w:b/>
                <w:noProof/>
                <w:sz w:val="18"/>
                <w:szCs w:val="18"/>
              </w:rPr>
            </w:pPr>
            <w:r w:rsidRPr="007405CF">
              <w:rPr>
                <w:b/>
                <w:noProof/>
                <w:sz w:val="18"/>
                <w:szCs w:val="18"/>
              </w:rPr>
              <w:t>Seq. No.</w:t>
            </w:r>
          </w:p>
        </w:tc>
        <w:tc>
          <w:tcPr>
            <w:tcW w:w="1702" w:type="dxa"/>
            <w:vMerge w:val="restart"/>
            <w:shd w:val="clear" w:color="auto" w:fill="BDD7EE"/>
            <w:vAlign w:val="center"/>
            <w:hideMark/>
          </w:tcPr>
          <w:p w14:paraId="0078A48A" w14:textId="77777777" w:rsidR="003B4275" w:rsidRPr="007405CF" w:rsidRDefault="003B4275">
            <w:pPr>
              <w:spacing w:before="0" w:after="0" w:line="240" w:lineRule="auto"/>
              <w:jc w:val="center"/>
              <w:rPr>
                <w:rFonts w:eastAsia="Times New Roman"/>
                <w:b/>
                <w:noProof/>
                <w:sz w:val="18"/>
                <w:szCs w:val="18"/>
              </w:rPr>
            </w:pPr>
            <w:r w:rsidRPr="007405CF">
              <w:rPr>
                <w:b/>
                <w:noProof/>
                <w:sz w:val="18"/>
                <w:szCs w:val="18"/>
              </w:rPr>
              <w:t>Related Measure (Reform or Investment)</w:t>
            </w:r>
          </w:p>
        </w:tc>
        <w:tc>
          <w:tcPr>
            <w:tcW w:w="992" w:type="dxa"/>
            <w:vMerge w:val="restart"/>
            <w:shd w:val="clear" w:color="auto" w:fill="BDD7EE"/>
            <w:vAlign w:val="center"/>
            <w:hideMark/>
          </w:tcPr>
          <w:p w14:paraId="2F4CEB58" w14:textId="77777777" w:rsidR="003B4275" w:rsidRPr="007405CF" w:rsidRDefault="003B4275">
            <w:pPr>
              <w:spacing w:before="0" w:after="0" w:line="240" w:lineRule="auto"/>
              <w:jc w:val="center"/>
              <w:rPr>
                <w:rFonts w:eastAsia="Times New Roman"/>
                <w:b/>
                <w:noProof/>
                <w:sz w:val="18"/>
                <w:szCs w:val="18"/>
              </w:rPr>
            </w:pPr>
            <w:r w:rsidRPr="007405CF">
              <w:rPr>
                <w:b/>
                <w:noProof/>
                <w:sz w:val="18"/>
                <w:szCs w:val="18"/>
              </w:rPr>
              <w:t>Milestone / Target</w:t>
            </w:r>
          </w:p>
        </w:tc>
        <w:tc>
          <w:tcPr>
            <w:tcW w:w="1701" w:type="dxa"/>
            <w:vMerge w:val="restart"/>
            <w:shd w:val="clear" w:color="auto" w:fill="BDD7EE"/>
            <w:vAlign w:val="center"/>
            <w:hideMark/>
          </w:tcPr>
          <w:p w14:paraId="34ED6510" w14:textId="77777777" w:rsidR="003B4275" w:rsidRPr="007405CF" w:rsidRDefault="003B4275">
            <w:pPr>
              <w:spacing w:before="0" w:after="0" w:line="240" w:lineRule="auto"/>
              <w:jc w:val="center"/>
              <w:rPr>
                <w:rFonts w:eastAsia="Times New Roman"/>
                <w:b/>
                <w:noProof/>
                <w:sz w:val="18"/>
                <w:szCs w:val="18"/>
              </w:rPr>
            </w:pPr>
            <w:r w:rsidRPr="007405CF">
              <w:rPr>
                <w:b/>
                <w:noProof/>
                <w:sz w:val="18"/>
                <w:szCs w:val="18"/>
              </w:rPr>
              <w:t>Name</w:t>
            </w:r>
          </w:p>
        </w:tc>
        <w:tc>
          <w:tcPr>
            <w:tcW w:w="2410" w:type="dxa"/>
            <w:vMerge w:val="restart"/>
            <w:shd w:val="clear" w:color="auto" w:fill="BDD7EE"/>
            <w:vAlign w:val="center"/>
            <w:hideMark/>
          </w:tcPr>
          <w:p w14:paraId="124AF0D8" w14:textId="0B2D69CC" w:rsidR="003B4275" w:rsidRPr="007405CF" w:rsidRDefault="003B4275">
            <w:pPr>
              <w:spacing w:before="0" w:after="0" w:line="240" w:lineRule="auto"/>
              <w:jc w:val="center"/>
              <w:rPr>
                <w:rFonts w:eastAsia="Times New Roman"/>
                <w:b/>
                <w:noProof/>
                <w:sz w:val="18"/>
                <w:szCs w:val="18"/>
              </w:rPr>
            </w:pPr>
            <w:r w:rsidRPr="007405CF">
              <w:rPr>
                <w:b/>
                <w:noProof/>
                <w:sz w:val="18"/>
                <w:szCs w:val="18"/>
              </w:rPr>
              <w:t>Qualitative indicators (for milestones)</w:t>
            </w:r>
          </w:p>
        </w:tc>
        <w:tc>
          <w:tcPr>
            <w:tcW w:w="2977" w:type="dxa"/>
            <w:gridSpan w:val="3"/>
            <w:shd w:val="clear" w:color="auto" w:fill="BDD7EE"/>
            <w:vAlign w:val="center"/>
            <w:hideMark/>
          </w:tcPr>
          <w:p w14:paraId="60063804" w14:textId="5A69AD05" w:rsidR="003B4275" w:rsidRPr="007405CF" w:rsidRDefault="003B4275">
            <w:pPr>
              <w:spacing w:before="0" w:after="0" w:line="240" w:lineRule="auto"/>
              <w:jc w:val="center"/>
              <w:rPr>
                <w:rFonts w:eastAsia="Times New Roman"/>
                <w:b/>
                <w:noProof/>
                <w:sz w:val="18"/>
                <w:szCs w:val="18"/>
              </w:rPr>
            </w:pPr>
            <w:r w:rsidRPr="007405CF">
              <w:rPr>
                <w:b/>
                <w:noProof/>
                <w:sz w:val="18"/>
                <w:szCs w:val="18"/>
              </w:rPr>
              <w:t>Quantitative indicators (for targets)</w:t>
            </w:r>
          </w:p>
        </w:tc>
        <w:tc>
          <w:tcPr>
            <w:tcW w:w="1559" w:type="dxa"/>
            <w:gridSpan w:val="2"/>
            <w:shd w:val="clear" w:color="auto" w:fill="BDD7EE"/>
            <w:vAlign w:val="center"/>
            <w:hideMark/>
          </w:tcPr>
          <w:p w14:paraId="699FD3B8" w14:textId="77777777" w:rsidR="003B4275" w:rsidRPr="007405CF" w:rsidRDefault="003B4275">
            <w:pPr>
              <w:spacing w:before="0" w:after="0" w:line="240" w:lineRule="auto"/>
              <w:jc w:val="center"/>
              <w:rPr>
                <w:rFonts w:eastAsia="Times New Roman"/>
                <w:b/>
                <w:noProof/>
                <w:sz w:val="18"/>
                <w:szCs w:val="18"/>
              </w:rPr>
            </w:pPr>
            <w:r w:rsidRPr="007405CF">
              <w:rPr>
                <w:b/>
                <w:noProof/>
                <w:sz w:val="18"/>
                <w:szCs w:val="18"/>
              </w:rPr>
              <w:t xml:space="preserve">Indicative timeline for completion </w:t>
            </w:r>
          </w:p>
        </w:tc>
        <w:tc>
          <w:tcPr>
            <w:tcW w:w="3509" w:type="dxa"/>
            <w:vMerge w:val="restart"/>
            <w:shd w:val="clear" w:color="auto" w:fill="BDD7EE"/>
            <w:vAlign w:val="center"/>
            <w:hideMark/>
          </w:tcPr>
          <w:p w14:paraId="338A2F55" w14:textId="77777777" w:rsidR="003B4275" w:rsidRPr="007405CF" w:rsidRDefault="003B4275">
            <w:pPr>
              <w:spacing w:before="0" w:after="0" w:line="240" w:lineRule="auto"/>
              <w:jc w:val="center"/>
              <w:rPr>
                <w:rFonts w:eastAsia="Times New Roman"/>
                <w:b/>
                <w:noProof/>
                <w:sz w:val="18"/>
                <w:szCs w:val="18"/>
              </w:rPr>
            </w:pPr>
            <w:r w:rsidRPr="007405CF">
              <w:rPr>
                <w:b/>
                <w:noProof/>
                <w:sz w:val="18"/>
                <w:szCs w:val="18"/>
              </w:rPr>
              <w:t>Description of each milestone and target</w:t>
            </w:r>
          </w:p>
        </w:tc>
      </w:tr>
      <w:tr w:rsidR="00447CB0" w:rsidRPr="007405CF" w14:paraId="18873C46" w14:textId="77777777" w:rsidTr="007D2CD7">
        <w:trPr>
          <w:trHeight w:val="322"/>
          <w:tblHeader/>
        </w:trPr>
        <w:tc>
          <w:tcPr>
            <w:tcW w:w="556" w:type="dxa"/>
            <w:vMerge/>
            <w:vAlign w:val="center"/>
            <w:hideMark/>
          </w:tcPr>
          <w:p w14:paraId="4BD5D5EE" w14:textId="77777777" w:rsidR="003B4275" w:rsidRPr="007405CF" w:rsidRDefault="003B4275">
            <w:pPr>
              <w:spacing w:before="0" w:after="0" w:line="240" w:lineRule="auto"/>
              <w:rPr>
                <w:rFonts w:eastAsia="Times New Roman"/>
                <w:b/>
                <w:noProof/>
                <w:sz w:val="18"/>
                <w:szCs w:val="18"/>
                <w:lang w:eastAsia="en-GB"/>
              </w:rPr>
            </w:pPr>
          </w:p>
        </w:tc>
        <w:tc>
          <w:tcPr>
            <w:tcW w:w="1702" w:type="dxa"/>
            <w:vMerge/>
            <w:vAlign w:val="center"/>
            <w:hideMark/>
          </w:tcPr>
          <w:p w14:paraId="657CF0D6" w14:textId="77777777" w:rsidR="003B4275" w:rsidRPr="007405CF" w:rsidRDefault="003B4275">
            <w:pPr>
              <w:spacing w:before="0" w:after="0" w:line="240" w:lineRule="auto"/>
              <w:rPr>
                <w:rFonts w:eastAsia="Times New Roman"/>
                <w:b/>
                <w:noProof/>
                <w:sz w:val="18"/>
                <w:szCs w:val="18"/>
                <w:lang w:eastAsia="en-GB"/>
              </w:rPr>
            </w:pPr>
          </w:p>
        </w:tc>
        <w:tc>
          <w:tcPr>
            <w:tcW w:w="992" w:type="dxa"/>
            <w:vMerge/>
            <w:vAlign w:val="center"/>
            <w:hideMark/>
          </w:tcPr>
          <w:p w14:paraId="053038BB" w14:textId="77777777" w:rsidR="003B4275" w:rsidRPr="007405CF" w:rsidRDefault="003B4275">
            <w:pPr>
              <w:spacing w:before="0" w:after="0" w:line="240" w:lineRule="auto"/>
              <w:rPr>
                <w:rFonts w:eastAsia="Times New Roman"/>
                <w:b/>
                <w:noProof/>
                <w:sz w:val="18"/>
                <w:szCs w:val="18"/>
                <w:lang w:eastAsia="en-GB"/>
              </w:rPr>
            </w:pPr>
          </w:p>
        </w:tc>
        <w:tc>
          <w:tcPr>
            <w:tcW w:w="1701" w:type="dxa"/>
            <w:vMerge/>
            <w:vAlign w:val="center"/>
            <w:hideMark/>
          </w:tcPr>
          <w:p w14:paraId="25FD227F" w14:textId="77777777" w:rsidR="003B4275" w:rsidRPr="007405CF" w:rsidRDefault="003B4275">
            <w:pPr>
              <w:spacing w:before="0" w:after="0" w:line="240" w:lineRule="auto"/>
              <w:rPr>
                <w:rFonts w:eastAsia="Times New Roman"/>
                <w:b/>
                <w:noProof/>
                <w:sz w:val="18"/>
                <w:szCs w:val="18"/>
                <w:lang w:eastAsia="en-GB"/>
              </w:rPr>
            </w:pPr>
          </w:p>
        </w:tc>
        <w:tc>
          <w:tcPr>
            <w:tcW w:w="2410" w:type="dxa"/>
            <w:vMerge/>
            <w:vAlign w:val="center"/>
            <w:hideMark/>
          </w:tcPr>
          <w:p w14:paraId="7B211D54" w14:textId="77777777" w:rsidR="003B4275" w:rsidRPr="007405CF" w:rsidRDefault="003B4275">
            <w:pPr>
              <w:spacing w:before="0" w:after="0" w:line="240" w:lineRule="auto"/>
              <w:rPr>
                <w:rFonts w:eastAsia="Times New Roman"/>
                <w:b/>
                <w:noProof/>
                <w:sz w:val="18"/>
                <w:szCs w:val="18"/>
                <w:lang w:eastAsia="en-GB"/>
              </w:rPr>
            </w:pPr>
          </w:p>
        </w:tc>
        <w:tc>
          <w:tcPr>
            <w:tcW w:w="1276" w:type="dxa"/>
            <w:shd w:val="clear" w:color="auto" w:fill="BDD7EE"/>
            <w:vAlign w:val="center"/>
            <w:hideMark/>
          </w:tcPr>
          <w:p w14:paraId="406F0C63" w14:textId="77777777" w:rsidR="003B4275" w:rsidRPr="007405CF" w:rsidRDefault="003B4275">
            <w:pPr>
              <w:spacing w:before="0" w:after="0" w:line="240" w:lineRule="auto"/>
              <w:jc w:val="center"/>
              <w:rPr>
                <w:rFonts w:eastAsia="Times New Roman"/>
                <w:b/>
                <w:noProof/>
                <w:sz w:val="18"/>
                <w:szCs w:val="18"/>
              </w:rPr>
            </w:pPr>
            <w:r w:rsidRPr="007405CF">
              <w:rPr>
                <w:b/>
                <w:noProof/>
                <w:sz w:val="18"/>
                <w:szCs w:val="18"/>
              </w:rPr>
              <w:t>Unit of measure</w:t>
            </w:r>
          </w:p>
        </w:tc>
        <w:tc>
          <w:tcPr>
            <w:tcW w:w="992" w:type="dxa"/>
            <w:shd w:val="clear" w:color="auto" w:fill="BDD7EE"/>
            <w:vAlign w:val="center"/>
            <w:hideMark/>
          </w:tcPr>
          <w:p w14:paraId="7F3B08F4" w14:textId="77777777" w:rsidR="003B4275" w:rsidRPr="007405CF" w:rsidRDefault="003B4275">
            <w:pPr>
              <w:spacing w:before="0" w:after="0" w:line="240" w:lineRule="auto"/>
              <w:jc w:val="center"/>
              <w:rPr>
                <w:rFonts w:eastAsia="Times New Roman"/>
                <w:b/>
                <w:noProof/>
                <w:sz w:val="18"/>
                <w:szCs w:val="18"/>
              </w:rPr>
            </w:pPr>
            <w:r w:rsidRPr="007405CF">
              <w:rPr>
                <w:b/>
                <w:noProof/>
                <w:sz w:val="18"/>
                <w:szCs w:val="18"/>
              </w:rPr>
              <w:t xml:space="preserve">Baseline </w:t>
            </w:r>
          </w:p>
        </w:tc>
        <w:tc>
          <w:tcPr>
            <w:tcW w:w="709" w:type="dxa"/>
            <w:shd w:val="clear" w:color="auto" w:fill="BDD7EE"/>
            <w:vAlign w:val="center"/>
            <w:hideMark/>
          </w:tcPr>
          <w:p w14:paraId="16D3746D" w14:textId="77777777" w:rsidR="003B4275" w:rsidRPr="007405CF" w:rsidRDefault="003B4275">
            <w:pPr>
              <w:spacing w:before="0" w:after="0" w:line="240" w:lineRule="auto"/>
              <w:jc w:val="center"/>
              <w:rPr>
                <w:rFonts w:eastAsia="Times New Roman"/>
                <w:b/>
                <w:noProof/>
                <w:sz w:val="18"/>
                <w:szCs w:val="18"/>
              </w:rPr>
            </w:pPr>
            <w:r w:rsidRPr="007405CF">
              <w:rPr>
                <w:b/>
                <w:noProof/>
                <w:sz w:val="18"/>
                <w:szCs w:val="18"/>
              </w:rPr>
              <w:t xml:space="preserve">Goal </w:t>
            </w:r>
          </w:p>
        </w:tc>
        <w:tc>
          <w:tcPr>
            <w:tcW w:w="850" w:type="dxa"/>
            <w:shd w:val="clear" w:color="auto" w:fill="BDD7EE"/>
            <w:vAlign w:val="center"/>
            <w:hideMark/>
          </w:tcPr>
          <w:p w14:paraId="49262FC5" w14:textId="77777777" w:rsidR="003B4275" w:rsidRPr="007405CF" w:rsidRDefault="003B4275">
            <w:pPr>
              <w:spacing w:before="0" w:after="0" w:line="240" w:lineRule="auto"/>
              <w:jc w:val="center"/>
              <w:rPr>
                <w:rFonts w:eastAsia="Times New Roman"/>
                <w:b/>
                <w:noProof/>
                <w:sz w:val="18"/>
                <w:szCs w:val="18"/>
              </w:rPr>
            </w:pPr>
            <w:r w:rsidRPr="007405CF">
              <w:rPr>
                <w:b/>
                <w:noProof/>
                <w:sz w:val="18"/>
                <w:szCs w:val="18"/>
              </w:rPr>
              <w:t>Quarter</w:t>
            </w:r>
          </w:p>
        </w:tc>
        <w:tc>
          <w:tcPr>
            <w:tcW w:w="709" w:type="dxa"/>
            <w:shd w:val="clear" w:color="auto" w:fill="BDD7EE"/>
            <w:vAlign w:val="center"/>
            <w:hideMark/>
          </w:tcPr>
          <w:p w14:paraId="59037EEB" w14:textId="77777777" w:rsidR="003B4275" w:rsidRPr="007405CF" w:rsidRDefault="003B4275">
            <w:pPr>
              <w:spacing w:before="0" w:after="0" w:line="240" w:lineRule="auto"/>
              <w:jc w:val="center"/>
              <w:rPr>
                <w:rFonts w:eastAsia="Times New Roman"/>
                <w:b/>
                <w:noProof/>
                <w:sz w:val="18"/>
                <w:szCs w:val="18"/>
              </w:rPr>
            </w:pPr>
            <w:r w:rsidRPr="007405CF">
              <w:rPr>
                <w:b/>
                <w:noProof/>
                <w:sz w:val="18"/>
                <w:szCs w:val="18"/>
              </w:rPr>
              <w:t>Year</w:t>
            </w:r>
          </w:p>
        </w:tc>
        <w:tc>
          <w:tcPr>
            <w:tcW w:w="3509" w:type="dxa"/>
            <w:vMerge/>
            <w:vAlign w:val="center"/>
            <w:hideMark/>
          </w:tcPr>
          <w:p w14:paraId="7628DBDA" w14:textId="77777777" w:rsidR="003B4275" w:rsidRPr="007405CF" w:rsidRDefault="003B4275">
            <w:pPr>
              <w:spacing w:before="0" w:after="0" w:line="240" w:lineRule="auto"/>
              <w:rPr>
                <w:rFonts w:eastAsia="Times New Roman"/>
                <w:b/>
                <w:noProof/>
                <w:sz w:val="18"/>
                <w:szCs w:val="18"/>
                <w:lang w:eastAsia="en-GB"/>
              </w:rPr>
            </w:pPr>
          </w:p>
        </w:tc>
      </w:tr>
      <w:tr w:rsidR="00447CB0" w:rsidRPr="007405CF" w14:paraId="23FD7777" w14:textId="77777777" w:rsidTr="007D2CD7">
        <w:trPr>
          <w:trHeight w:val="1892"/>
        </w:trPr>
        <w:tc>
          <w:tcPr>
            <w:tcW w:w="556" w:type="dxa"/>
            <w:shd w:val="clear" w:color="auto" w:fill="C6EFCE"/>
            <w:noWrap/>
          </w:tcPr>
          <w:p w14:paraId="1720097F" w14:textId="49CAEBB3" w:rsidR="008E49B4" w:rsidRPr="007405CF" w:rsidRDefault="008E49B4" w:rsidP="000B3FEC">
            <w:pPr>
              <w:spacing w:before="0" w:after="0" w:line="240" w:lineRule="auto"/>
              <w:jc w:val="center"/>
              <w:rPr>
                <w:rFonts w:eastAsia="Times New Roman"/>
                <w:noProof/>
                <w:color w:val="006100"/>
                <w:sz w:val="18"/>
                <w:szCs w:val="18"/>
              </w:rPr>
            </w:pPr>
            <w:r w:rsidRPr="007405CF">
              <w:rPr>
                <w:noProof/>
                <w:color w:val="006100"/>
                <w:sz w:val="18"/>
                <w:szCs w:val="18"/>
              </w:rPr>
              <w:t>182</w:t>
            </w:r>
          </w:p>
        </w:tc>
        <w:tc>
          <w:tcPr>
            <w:tcW w:w="1702" w:type="dxa"/>
            <w:shd w:val="clear" w:color="auto" w:fill="C6EFCE"/>
            <w:noWrap/>
          </w:tcPr>
          <w:p w14:paraId="43190C3A" w14:textId="08C1020E" w:rsidR="008E49B4" w:rsidRPr="007405CF" w:rsidRDefault="008E49B4" w:rsidP="008E49B4">
            <w:pPr>
              <w:spacing w:before="0" w:after="0" w:line="240" w:lineRule="auto"/>
              <w:rPr>
                <w:rFonts w:eastAsia="Times New Roman"/>
                <w:noProof/>
                <w:color w:val="006100"/>
                <w:sz w:val="18"/>
                <w:szCs w:val="18"/>
              </w:rPr>
            </w:pPr>
            <w:r w:rsidRPr="007405CF">
              <w:rPr>
                <w:noProof/>
                <w:color w:val="006100"/>
                <w:sz w:val="18"/>
                <w:szCs w:val="18"/>
              </w:rPr>
              <w:t>A: Healthcare System Reform</w:t>
            </w:r>
          </w:p>
        </w:tc>
        <w:tc>
          <w:tcPr>
            <w:tcW w:w="992" w:type="dxa"/>
            <w:shd w:val="clear" w:color="auto" w:fill="C6EFCE"/>
            <w:noWrap/>
          </w:tcPr>
          <w:p w14:paraId="32F6E4AA" w14:textId="6F788642" w:rsidR="008E49B4" w:rsidRPr="007405CF" w:rsidRDefault="008E49B4" w:rsidP="008E49B4">
            <w:pPr>
              <w:spacing w:before="0" w:after="0" w:line="240" w:lineRule="auto"/>
              <w:rPr>
                <w:rFonts w:eastAsia="Times New Roman"/>
                <w:noProof/>
                <w:color w:val="006100"/>
                <w:sz w:val="18"/>
                <w:szCs w:val="18"/>
              </w:rPr>
            </w:pPr>
            <w:r w:rsidRPr="007405CF">
              <w:rPr>
                <w:noProof/>
                <w:color w:val="006100"/>
                <w:sz w:val="18"/>
                <w:szCs w:val="18"/>
              </w:rPr>
              <w:t>Milestone</w:t>
            </w:r>
          </w:p>
        </w:tc>
        <w:tc>
          <w:tcPr>
            <w:tcW w:w="1701" w:type="dxa"/>
            <w:shd w:val="clear" w:color="auto" w:fill="C6EFCE"/>
            <w:noWrap/>
          </w:tcPr>
          <w:p w14:paraId="44AF0E32" w14:textId="64D5AE3F" w:rsidR="008E49B4" w:rsidRPr="007405CF" w:rsidRDefault="008E49B4" w:rsidP="008E49B4">
            <w:pPr>
              <w:spacing w:before="0" w:after="0" w:line="240" w:lineRule="auto"/>
              <w:rPr>
                <w:rFonts w:eastAsia="Times New Roman"/>
                <w:noProof/>
                <w:color w:val="006100"/>
                <w:sz w:val="18"/>
                <w:szCs w:val="18"/>
              </w:rPr>
            </w:pPr>
            <w:r w:rsidRPr="007405CF">
              <w:rPr>
                <w:noProof/>
                <w:color w:val="006100"/>
                <w:sz w:val="18"/>
                <w:szCs w:val="18"/>
              </w:rPr>
              <w:t>Establishment of an independent body to monitor and control quality in the healthcare system</w:t>
            </w:r>
          </w:p>
        </w:tc>
        <w:tc>
          <w:tcPr>
            <w:tcW w:w="2410" w:type="dxa"/>
            <w:shd w:val="clear" w:color="auto" w:fill="C6EFCE"/>
            <w:noWrap/>
          </w:tcPr>
          <w:p w14:paraId="0AC07619" w14:textId="5324DC86" w:rsidR="008E49B4" w:rsidRPr="007405CF" w:rsidRDefault="008E49B4" w:rsidP="008E49B4">
            <w:pPr>
              <w:spacing w:before="0" w:after="0" w:line="240" w:lineRule="auto"/>
              <w:rPr>
                <w:rFonts w:eastAsia="Times New Roman"/>
                <w:noProof/>
                <w:color w:val="006100"/>
                <w:sz w:val="18"/>
                <w:szCs w:val="18"/>
              </w:rPr>
            </w:pPr>
            <w:r w:rsidRPr="007405CF">
              <w:rPr>
                <w:noProof/>
                <w:color w:val="006100"/>
                <w:sz w:val="18"/>
                <w:szCs w:val="18"/>
              </w:rPr>
              <w:t>An independent body to monitor and control quality in the healthcare system is operational</w:t>
            </w:r>
          </w:p>
        </w:tc>
        <w:tc>
          <w:tcPr>
            <w:tcW w:w="1276" w:type="dxa"/>
            <w:shd w:val="clear" w:color="auto" w:fill="C6EFCE"/>
            <w:noWrap/>
          </w:tcPr>
          <w:p w14:paraId="147F6012" w14:textId="14E0E47B" w:rsidR="008E49B4" w:rsidRPr="007405CF" w:rsidRDefault="008E49B4" w:rsidP="007D2CD7">
            <w:pPr>
              <w:spacing w:before="0" w:after="0" w:line="240" w:lineRule="auto"/>
              <w:jc w:val="center"/>
              <w:rPr>
                <w:rFonts w:eastAsia="Times New Roman"/>
                <w:noProof/>
                <w:color w:val="006100"/>
                <w:sz w:val="18"/>
                <w:szCs w:val="18"/>
              </w:rPr>
            </w:pPr>
          </w:p>
        </w:tc>
        <w:tc>
          <w:tcPr>
            <w:tcW w:w="992" w:type="dxa"/>
            <w:shd w:val="clear" w:color="auto" w:fill="C6EFCE"/>
            <w:noWrap/>
          </w:tcPr>
          <w:p w14:paraId="759554D9" w14:textId="12AA0BBE" w:rsidR="008E49B4" w:rsidRPr="007405CF" w:rsidRDefault="008E49B4" w:rsidP="007D2CD7">
            <w:pPr>
              <w:spacing w:before="0" w:after="0" w:line="240" w:lineRule="auto"/>
              <w:jc w:val="center"/>
              <w:rPr>
                <w:rFonts w:eastAsia="Times New Roman"/>
                <w:noProof/>
                <w:color w:val="006100"/>
                <w:sz w:val="18"/>
                <w:szCs w:val="18"/>
              </w:rPr>
            </w:pPr>
          </w:p>
        </w:tc>
        <w:tc>
          <w:tcPr>
            <w:tcW w:w="709" w:type="dxa"/>
            <w:shd w:val="clear" w:color="auto" w:fill="C6EFCE"/>
            <w:noWrap/>
          </w:tcPr>
          <w:p w14:paraId="7CE4FF84" w14:textId="20912F53" w:rsidR="008E49B4" w:rsidRPr="007405CF" w:rsidRDefault="008E49B4" w:rsidP="007D2CD7">
            <w:pPr>
              <w:spacing w:before="0" w:after="0" w:line="240" w:lineRule="auto"/>
              <w:jc w:val="center"/>
              <w:rPr>
                <w:rFonts w:eastAsia="Times New Roman"/>
                <w:noProof/>
                <w:color w:val="006100"/>
                <w:sz w:val="18"/>
                <w:szCs w:val="18"/>
              </w:rPr>
            </w:pPr>
          </w:p>
        </w:tc>
        <w:tc>
          <w:tcPr>
            <w:tcW w:w="850" w:type="dxa"/>
            <w:shd w:val="clear" w:color="auto" w:fill="C6EFCE"/>
            <w:noWrap/>
          </w:tcPr>
          <w:p w14:paraId="782B605D" w14:textId="63652B2E" w:rsidR="008E49B4" w:rsidRPr="007405CF" w:rsidRDefault="008E49B4" w:rsidP="007D2CD7">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709" w:type="dxa"/>
            <w:shd w:val="clear" w:color="auto" w:fill="C6EFCE"/>
            <w:noWrap/>
          </w:tcPr>
          <w:p w14:paraId="331CC1E7" w14:textId="3B3667F7" w:rsidR="008E49B4" w:rsidRPr="007405CF" w:rsidRDefault="008E49B4" w:rsidP="007D2CD7">
            <w:pPr>
              <w:spacing w:before="0" w:after="0" w:line="240" w:lineRule="auto"/>
              <w:jc w:val="center"/>
              <w:rPr>
                <w:rFonts w:eastAsia="Times New Roman"/>
                <w:noProof/>
                <w:color w:val="006100"/>
                <w:sz w:val="18"/>
                <w:szCs w:val="18"/>
              </w:rPr>
            </w:pPr>
            <w:r w:rsidRPr="007405CF">
              <w:rPr>
                <w:noProof/>
                <w:color w:val="006100"/>
                <w:sz w:val="18"/>
                <w:szCs w:val="18"/>
              </w:rPr>
              <w:t>2023</w:t>
            </w:r>
          </w:p>
        </w:tc>
        <w:tc>
          <w:tcPr>
            <w:tcW w:w="3509" w:type="dxa"/>
            <w:shd w:val="clear" w:color="auto" w:fill="C6EFCE"/>
            <w:noWrap/>
          </w:tcPr>
          <w:p w14:paraId="6011BFF1" w14:textId="1DC0CD34" w:rsidR="008E49B4" w:rsidRPr="007405CF" w:rsidRDefault="5C019388" w:rsidP="6B3B27EA">
            <w:pPr>
              <w:spacing w:before="0" w:after="0" w:line="240" w:lineRule="auto"/>
              <w:rPr>
                <w:rFonts w:eastAsia="Times New Roman"/>
                <w:noProof/>
                <w:color w:val="006100"/>
                <w:sz w:val="18"/>
                <w:szCs w:val="18"/>
              </w:rPr>
            </w:pPr>
            <w:r w:rsidRPr="007405CF">
              <w:rPr>
                <w:noProof/>
                <w:color w:val="006100"/>
                <w:sz w:val="18"/>
                <w:szCs w:val="18"/>
              </w:rPr>
              <w:t>The body shall carry out all tasks relating to the management of the quality system, safety, the development of standards and the monitoring of quality indicators, and the management of big data in the healthcare system to monitor quality. The body shall also renew the health quality management strategy.</w:t>
            </w:r>
          </w:p>
        </w:tc>
      </w:tr>
      <w:tr w:rsidR="00447CB0" w:rsidRPr="007405CF" w14:paraId="5057F229" w14:textId="77777777" w:rsidTr="007D2CD7">
        <w:trPr>
          <w:trHeight w:val="299"/>
        </w:trPr>
        <w:tc>
          <w:tcPr>
            <w:tcW w:w="556" w:type="dxa"/>
            <w:shd w:val="clear" w:color="auto" w:fill="C6EFCE"/>
            <w:noWrap/>
          </w:tcPr>
          <w:p w14:paraId="6FD69E53" w14:textId="71225A55" w:rsidR="008E49B4" w:rsidRPr="007405CF" w:rsidRDefault="3BD79D7C" w:rsidP="000B3FEC">
            <w:pPr>
              <w:spacing w:before="0" w:after="0" w:line="240" w:lineRule="auto"/>
              <w:jc w:val="center"/>
              <w:rPr>
                <w:rFonts w:eastAsia="Times New Roman"/>
                <w:noProof/>
                <w:color w:val="006100"/>
                <w:sz w:val="18"/>
                <w:szCs w:val="18"/>
              </w:rPr>
            </w:pPr>
            <w:r w:rsidRPr="007405CF">
              <w:rPr>
                <w:noProof/>
                <w:color w:val="006100"/>
                <w:sz w:val="18"/>
                <w:szCs w:val="18"/>
              </w:rPr>
              <w:t>183</w:t>
            </w:r>
          </w:p>
        </w:tc>
        <w:tc>
          <w:tcPr>
            <w:tcW w:w="1702" w:type="dxa"/>
            <w:shd w:val="clear" w:color="auto" w:fill="C6EFCE"/>
            <w:noWrap/>
          </w:tcPr>
          <w:p w14:paraId="1784C460" w14:textId="4DF0674A" w:rsidR="008E49B4" w:rsidRPr="007405CF" w:rsidRDefault="008E49B4" w:rsidP="008E49B4">
            <w:pPr>
              <w:spacing w:before="0" w:after="0" w:line="240" w:lineRule="auto"/>
              <w:rPr>
                <w:rFonts w:eastAsia="Times New Roman"/>
                <w:noProof/>
                <w:color w:val="006100"/>
                <w:sz w:val="18"/>
                <w:szCs w:val="18"/>
              </w:rPr>
            </w:pPr>
            <w:r w:rsidRPr="007405CF">
              <w:rPr>
                <w:noProof/>
                <w:color w:val="006100"/>
                <w:sz w:val="18"/>
                <w:szCs w:val="18"/>
              </w:rPr>
              <w:t>A: Healthcare System Reform</w:t>
            </w:r>
          </w:p>
        </w:tc>
        <w:tc>
          <w:tcPr>
            <w:tcW w:w="992" w:type="dxa"/>
            <w:shd w:val="clear" w:color="auto" w:fill="C6EFCE"/>
            <w:noWrap/>
          </w:tcPr>
          <w:p w14:paraId="5B6E51D8" w14:textId="1AB757D4" w:rsidR="008E49B4" w:rsidRPr="007405CF" w:rsidRDefault="008E49B4" w:rsidP="008E49B4">
            <w:pPr>
              <w:spacing w:before="0" w:after="0" w:line="240" w:lineRule="auto"/>
              <w:rPr>
                <w:rFonts w:eastAsia="Times New Roman"/>
                <w:noProof/>
                <w:color w:val="006100"/>
                <w:sz w:val="18"/>
                <w:szCs w:val="18"/>
              </w:rPr>
            </w:pPr>
            <w:r w:rsidRPr="007405CF">
              <w:rPr>
                <w:noProof/>
                <w:color w:val="006100"/>
                <w:sz w:val="18"/>
                <w:szCs w:val="18"/>
              </w:rPr>
              <w:t>Milestone</w:t>
            </w:r>
          </w:p>
        </w:tc>
        <w:tc>
          <w:tcPr>
            <w:tcW w:w="1701" w:type="dxa"/>
            <w:shd w:val="clear" w:color="auto" w:fill="C6EFCE"/>
            <w:noWrap/>
          </w:tcPr>
          <w:p w14:paraId="3246A370" w14:textId="0796EACE" w:rsidR="008E49B4" w:rsidRPr="007405CF" w:rsidRDefault="3BD79D7C" w:rsidP="121472D6">
            <w:pPr>
              <w:spacing w:before="0" w:after="0" w:line="240" w:lineRule="auto"/>
              <w:rPr>
                <w:rFonts w:eastAsia="Times New Roman"/>
                <w:noProof/>
                <w:color w:val="006100"/>
                <w:sz w:val="18"/>
                <w:szCs w:val="18"/>
              </w:rPr>
            </w:pPr>
            <w:r w:rsidRPr="007405CF">
              <w:rPr>
                <w:noProof/>
                <w:color w:val="006100"/>
                <w:sz w:val="18"/>
                <w:szCs w:val="18"/>
              </w:rPr>
              <w:t xml:space="preserve">Entry into force of </w:t>
            </w:r>
            <w:r w:rsidR="70C5BABB" w:rsidRPr="007405CF">
              <w:rPr>
                <w:noProof/>
                <w:color w:val="006100"/>
                <w:sz w:val="18"/>
                <w:szCs w:val="18"/>
              </w:rPr>
              <w:t>legislation</w:t>
            </w:r>
          </w:p>
        </w:tc>
        <w:tc>
          <w:tcPr>
            <w:tcW w:w="2410" w:type="dxa"/>
            <w:shd w:val="clear" w:color="auto" w:fill="C6EFCE"/>
            <w:noWrap/>
          </w:tcPr>
          <w:p w14:paraId="5AF8BC9A" w14:textId="599EEB7D" w:rsidR="008E49B4" w:rsidRPr="007405CF" w:rsidRDefault="3BD79D7C" w:rsidP="121472D6">
            <w:pPr>
              <w:spacing w:before="0" w:after="0" w:line="240" w:lineRule="auto"/>
              <w:rPr>
                <w:rFonts w:eastAsia="Times New Roman"/>
                <w:noProof/>
                <w:color w:val="006100"/>
                <w:sz w:val="18"/>
                <w:szCs w:val="18"/>
              </w:rPr>
            </w:pPr>
            <w:r w:rsidRPr="007405CF">
              <w:rPr>
                <w:noProof/>
                <w:color w:val="006100"/>
                <w:sz w:val="18"/>
                <w:szCs w:val="18"/>
              </w:rPr>
              <w:t xml:space="preserve">Provisions in the </w:t>
            </w:r>
            <w:r w:rsidR="7F3507BC" w:rsidRPr="007405CF">
              <w:rPr>
                <w:noProof/>
                <w:color w:val="006100"/>
                <w:sz w:val="18"/>
                <w:szCs w:val="18"/>
              </w:rPr>
              <w:t>legislation</w:t>
            </w:r>
            <w:r w:rsidRPr="007405CF">
              <w:rPr>
                <w:noProof/>
                <w:color w:val="006100"/>
                <w:sz w:val="18"/>
                <w:szCs w:val="18"/>
              </w:rPr>
              <w:t xml:space="preserve"> indicating the entry into force </w:t>
            </w:r>
          </w:p>
        </w:tc>
        <w:tc>
          <w:tcPr>
            <w:tcW w:w="1276" w:type="dxa"/>
            <w:shd w:val="clear" w:color="auto" w:fill="C6EFCE"/>
            <w:noWrap/>
          </w:tcPr>
          <w:p w14:paraId="136853A3" w14:textId="7CD13893" w:rsidR="008E49B4" w:rsidRPr="007405CF" w:rsidRDefault="008E49B4" w:rsidP="007D2CD7">
            <w:pPr>
              <w:spacing w:before="0" w:after="0" w:line="240" w:lineRule="auto"/>
              <w:jc w:val="center"/>
              <w:rPr>
                <w:rFonts w:eastAsia="Times New Roman"/>
                <w:noProof/>
                <w:color w:val="006100"/>
                <w:sz w:val="18"/>
                <w:szCs w:val="18"/>
              </w:rPr>
            </w:pPr>
          </w:p>
        </w:tc>
        <w:tc>
          <w:tcPr>
            <w:tcW w:w="992" w:type="dxa"/>
            <w:shd w:val="clear" w:color="auto" w:fill="C6EFCE"/>
            <w:noWrap/>
          </w:tcPr>
          <w:p w14:paraId="245D5913" w14:textId="01744CCD" w:rsidR="008E49B4" w:rsidRPr="007405CF" w:rsidRDefault="008E49B4" w:rsidP="007D2CD7">
            <w:pPr>
              <w:spacing w:before="0" w:after="0" w:line="240" w:lineRule="auto"/>
              <w:jc w:val="center"/>
              <w:rPr>
                <w:rFonts w:eastAsia="Times New Roman"/>
                <w:noProof/>
                <w:color w:val="006100"/>
                <w:sz w:val="18"/>
                <w:szCs w:val="18"/>
              </w:rPr>
            </w:pPr>
          </w:p>
        </w:tc>
        <w:tc>
          <w:tcPr>
            <w:tcW w:w="709" w:type="dxa"/>
            <w:shd w:val="clear" w:color="auto" w:fill="C6EFCE"/>
            <w:noWrap/>
          </w:tcPr>
          <w:p w14:paraId="2C2F04F8" w14:textId="65B30F70" w:rsidR="008E49B4" w:rsidRPr="007405CF" w:rsidRDefault="008E49B4" w:rsidP="007D2CD7">
            <w:pPr>
              <w:spacing w:before="0" w:after="0" w:line="240" w:lineRule="auto"/>
              <w:jc w:val="center"/>
              <w:rPr>
                <w:rFonts w:eastAsia="Times New Roman"/>
                <w:noProof/>
                <w:color w:val="006100"/>
                <w:sz w:val="18"/>
                <w:szCs w:val="18"/>
              </w:rPr>
            </w:pPr>
          </w:p>
        </w:tc>
        <w:tc>
          <w:tcPr>
            <w:tcW w:w="850" w:type="dxa"/>
            <w:shd w:val="clear" w:color="auto" w:fill="C6EFCE"/>
            <w:noWrap/>
          </w:tcPr>
          <w:p w14:paraId="22DE7A7C" w14:textId="475F7515" w:rsidR="008E49B4" w:rsidRPr="007405CF" w:rsidRDefault="008E49B4" w:rsidP="007D2CD7">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709" w:type="dxa"/>
            <w:shd w:val="clear" w:color="auto" w:fill="C6EFCE"/>
            <w:noWrap/>
          </w:tcPr>
          <w:p w14:paraId="4C0D9919" w14:textId="341B8FAE" w:rsidR="008E49B4" w:rsidRPr="007405CF" w:rsidRDefault="008E49B4" w:rsidP="007D2CD7">
            <w:pPr>
              <w:spacing w:before="0" w:after="0" w:line="240" w:lineRule="auto"/>
              <w:jc w:val="center"/>
              <w:rPr>
                <w:rFonts w:eastAsia="Times New Roman"/>
                <w:noProof/>
                <w:color w:val="006100"/>
                <w:sz w:val="18"/>
                <w:szCs w:val="18"/>
              </w:rPr>
            </w:pPr>
            <w:r w:rsidRPr="007405CF">
              <w:rPr>
                <w:noProof/>
                <w:color w:val="006100"/>
                <w:sz w:val="18"/>
                <w:szCs w:val="18"/>
              </w:rPr>
              <w:t>2024</w:t>
            </w:r>
          </w:p>
        </w:tc>
        <w:tc>
          <w:tcPr>
            <w:tcW w:w="3509" w:type="dxa"/>
            <w:shd w:val="clear" w:color="auto" w:fill="C6EFCE"/>
            <w:noWrap/>
          </w:tcPr>
          <w:p w14:paraId="4F27A4C4" w14:textId="6E6B7E0B" w:rsidR="00403E9E" w:rsidRPr="007405CF" w:rsidRDefault="3BD79D7C" w:rsidP="121472D6">
            <w:pPr>
              <w:spacing w:before="0" w:after="0" w:line="240" w:lineRule="auto"/>
              <w:rPr>
                <w:noProof/>
                <w:color w:val="006100"/>
                <w:sz w:val="18"/>
                <w:szCs w:val="18"/>
              </w:rPr>
            </w:pPr>
            <w:r w:rsidRPr="007405CF">
              <w:rPr>
                <w:noProof/>
                <w:color w:val="006100"/>
                <w:sz w:val="18"/>
                <w:szCs w:val="18"/>
              </w:rPr>
              <w:t xml:space="preserve">The </w:t>
            </w:r>
            <w:r w:rsidR="56CFE371" w:rsidRPr="007405CF">
              <w:rPr>
                <w:noProof/>
                <w:color w:val="006100"/>
                <w:sz w:val="18"/>
                <w:szCs w:val="18"/>
              </w:rPr>
              <w:t>legislati</w:t>
            </w:r>
            <w:r w:rsidR="4BCD87F2" w:rsidRPr="007405CF">
              <w:rPr>
                <w:noProof/>
                <w:color w:val="006100"/>
                <w:sz w:val="18"/>
                <w:szCs w:val="18"/>
              </w:rPr>
              <w:t>on</w:t>
            </w:r>
            <w:r w:rsidR="136B31C9" w:rsidRPr="007405CF">
              <w:rPr>
                <w:noProof/>
                <w:color w:val="006100"/>
                <w:sz w:val="18"/>
                <w:szCs w:val="18"/>
              </w:rPr>
              <w:t xml:space="preserve"> </w:t>
            </w:r>
            <w:r w:rsidRPr="007405CF">
              <w:rPr>
                <w:noProof/>
                <w:color w:val="006100"/>
                <w:sz w:val="18"/>
                <w:szCs w:val="18"/>
              </w:rPr>
              <w:t>shall</w:t>
            </w:r>
            <w:r w:rsidR="29B426E8" w:rsidRPr="007405CF">
              <w:rPr>
                <w:noProof/>
                <w:color w:val="006100"/>
                <w:sz w:val="18"/>
                <w:szCs w:val="18"/>
              </w:rPr>
              <w:t xml:space="preserve"> </w:t>
            </w:r>
            <w:r w:rsidR="5E6CBF7D" w:rsidRPr="007405CF">
              <w:rPr>
                <w:noProof/>
                <w:color w:val="006100"/>
                <w:sz w:val="18"/>
                <w:szCs w:val="18"/>
              </w:rPr>
              <w:t>include provisions on</w:t>
            </w:r>
            <w:r w:rsidR="29B426E8" w:rsidRPr="007405CF">
              <w:rPr>
                <w:noProof/>
                <w:color w:val="006100"/>
                <w:sz w:val="18"/>
                <w:szCs w:val="18"/>
              </w:rPr>
              <w:t>:</w:t>
            </w:r>
          </w:p>
          <w:p w14:paraId="72F85A78" w14:textId="3354282C" w:rsidR="00EB78EB" w:rsidRPr="007405CF" w:rsidRDefault="00EB78EB" w:rsidP="00981B9A">
            <w:pPr>
              <w:spacing w:before="0" w:after="0" w:line="240" w:lineRule="auto"/>
              <w:rPr>
                <w:noProof/>
                <w:color w:val="006100"/>
                <w:sz w:val="18"/>
                <w:szCs w:val="18"/>
              </w:rPr>
            </w:pPr>
            <w:r w:rsidRPr="007405CF">
              <w:rPr>
                <w:noProof/>
                <w:color w:val="006100"/>
                <w:sz w:val="18"/>
                <w:szCs w:val="18"/>
              </w:rPr>
              <w:t xml:space="preserve">(i) </w:t>
            </w:r>
            <w:r w:rsidR="00403E9E" w:rsidRPr="007405CF">
              <w:rPr>
                <w:noProof/>
                <w:color w:val="006100"/>
                <w:sz w:val="18"/>
                <w:szCs w:val="18"/>
              </w:rPr>
              <w:t>the quality</w:t>
            </w:r>
            <w:r w:rsidRPr="007405CF">
              <w:rPr>
                <w:noProof/>
                <w:color w:val="006100"/>
                <w:sz w:val="18"/>
                <w:szCs w:val="18"/>
              </w:rPr>
              <w:t xml:space="preserve"> of healthcare by:</w:t>
            </w:r>
          </w:p>
          <w:p w14:paraId="2FEF7F03" w14:textId="77777777" w:rsidR="00A818EA" w:rsidRPr="007405CF" w:rsidRDefault="00A3412A" w:rsidP="00A3412A">
            <w:pPr>
              <w:spacing w:before="0" w:after="0" w:line="240" w:lineRule="auto"/>
              <w:rPr>
                <w:noProof/>
                <w:color w:val="006100"/>
                <w:sz w:val="18"/>
                <w:szCs w:val="18"/>
              </w:rPr>
            </w:pPr>
            <w:r w:rsidRPr="007405CF">
              <w:rPr>
                <w:noProof/>
                <w:color w:val="006100"/>
                <w:sz w:val="18"/>
                <w:szCs w:val="18"/>
              </w:rPr>
              <w:t xml:space="preserve">- introducing </w:t>
            </w:r>
            <w:r w:rsidR="003B450E" w:rsidRPr="007405CF">
              <w:rPr>
                <w:noProof/>
                <w:color w:val="006100"/>
                <w:sz w:val="18"/>
                <w:szCs w:val="18"/>
              </w:rPr>
              <w:t>principles</w:t>
            </w:r>
            <w:r w:rsidRPr="007405CF">
              <w:rPr>
                <w:noProof/>
                <w:color w:val="006100"/>
                <w:sz w:val="18"/>
                <w:szCs w:val="18"/>
              </w:rPr>
              <w:t xml:space="preserve"> </w:t>
            </w:r>
            <w:r w:rsidR="003B450E" w:rsidRPr="007405CF">
              <w:rPr>
                <w:noProof/>
                <w:color w:val="006100"/>
                <w:sz w:val="18"/>
                <w:szCs w:val="18"/>
              </w:rPr>
              <w:t>for</w:t>
            </w:r>
            <w:r w:rsidRPr="007405CF">
              <w:rPr>
                <w:noProof/>
                <w:color w:val="006100"/>
                <w:sz w:val="18"/>
                <w:szCs w:val="18"/>
              </w:rPr>
              <w:t xml:space="preserve"> health quality and safety management;</w:t>
            </w:r>
          </w:p>
          <w:p w14:paraId="7BA22C41" w14:textId="40BD0ED9" w:rsidR="00F50F09" w:rsidRPr="007405CF" w:rsidRDefault="00F50F09" w:rsidP="00A3412A">
            <w:pPr>
              <w:spacing w:before="0" w:after="0" w:line="240" w:lineRule="auto"/>
              <w:rPr>
                <w:noProof/>
                <w:color w:val="006100"/>
                <w:sz w:val="18"/>
                <w:szCs w:val="18"/>
              </w:rPr>
            </w:pPr>
            <w:r w:rsidRPr="007405CF">
              <w:rPr>
                <w:noProof/>
                <w:color w:val="006100"/>
                <w:sz w:val="18"/>
                <w:szCs w:val="18"/>
              </w:rPr>
              <w:t>- reviewing the health quality indicators;</w:t>
            </w:r>
          </w:p>
          <w:p w14:paraId="049C0A9E" w14:textId="5394A926" w:rsidR="00981B9A" w:rsidRPr="007405CF" w:rsidRDefault="00EB78EB" w:rsidP="00981B9A">
            <w:pPr>
              <w:spacing w:before="0" w:after="0" w:line="240" w:lineRule="auto"/>
              <w:rPr>
                <w:noProof/>
                <w:color w:val="006100"/>
                <w:sz w:val="18"/>
                <w:szCs w:val="18"/>
              </w:rPr>
            </w:pPr>
            <w:r w:rsidRPr="007405CF">
              <w:rPr>
                <w:noProof/>
                <w:color w:val="006100"/>
                <w:sz w:val="18"/>
                <w:szCs w:val="18"/>
              </w:rPr>
              <w:t>(ii)</w:t>
            </w:r>
            <w:r w:rsidR="00981B9A" w:rsidRPr="007405CF">
              <w:rPr>
                <w:noProof/>
                <w:color w:val="006100"/>
                <w:sz w:val="18"/>
                <w:szCs w:val="18"/>
              </w:rPr>
              <w:t xml:space="preserve"> the</w:t>
            </w:r>
            <w:r w:rsidR="00403E9E" w:rsidRPr="007405CF">
              <w:rPr>
                <w:noProof/>
                <w:color w:val="006100"/>
                <w:sz w:val="18"/>
                <w:szCs w:val="18"/>
              </w:rPr>
              <w:t xml:space="preserve"> accessibility</w:t>
            </w:r>
            <w:r w:rsidR="00981B9A" w:rsidRPr="007405CF">
              <w:rPr>
                <w:noProof/>
                <w:color w:val="006100"/>
                <w:sz w:val="18"/>
                <w:szCs w:val="18"/>
              </w:rPr>
              <w:t xml:space="preserve"> of healthcare by:</w:t>
            </w:r>
          </w:p>
          <w:p w14:paraId="776ECB67" w14:textId="77777777" w:rsidR="00654292" w:rsidRPr="007405CF" w:rsidRDefault="00654292" w:rsidP="00654292">
            <w:pPr>
              <w:spacing w:before="0" w:after="0" w:line="240" w:lineRule="auto"/>
              <w:rPr>
                <w:noProof/>
                <w:color w:val="006100"/>
                <w:sz w:val="18"/>
                <w:szCs w:val="18"/>
              </w:rPr>
            </w:pPr>
            <w:r w:rsidRPr="007405CF">
              <w:rPr>
                <w:noProof/>
                <w:color w:val="006100"/>
                <w:sz w:val="18"/>
                <w:szCs w:val="18"/>
              </w:rPr>
              <w:t>- defining the roles of stakeholders in the healthcare system;</w:t>
            </w:r>
          </w:p>
          <w:p w14:paraId="707E300B" w14:textId="77777777" w:rsidR="00654292" w:rsidRPr="007405CF" w:rsidRDefault="00654292" w:rsidP="00654292">
            <w:pPr>
              <w:spacing w:before="0" w:after="0" w:line="240" w:lineRule="auto"/>
              <w:rPr>
                <w:noProof/>
                <w:color w:val="006100"/>
                <w:sz w:val="18"/>
                <w:szCs w:val="18"/>
              </w:rPr>
            </w:pPr>
            <w:r w:rsidRPr="007405CF">
              <w:rPr>
                <w:noProof/>
                <w:color w:val="006100"/>
                <w:sz w:val="18"/>
                <w:szCs w:val="18"/>
              </w:rPr>
              <w:t>- introducing a network of healthcare providers;</w:t>
            </w:r>
          </w:p>
          <w:p w14:paraId="3405F921" w14:textId="40B77964" w:rsidR="00654292" w:rsidRPr="007405CF" w:rsidRDefault="00654292" w:rsidP="00654292">
            <w:pPr>
              <w:spacing w:before="0" w:after="0" w:line="240" w:lineRule="auto"/>
              <w:rPr>
                <w:noProof/>
                <w:color w:val="006100"/>
                <w:sz w:val="18"/>
                <w:szCs w:val="18"/>
              </w:rPr>
            </w:pPr>
            <w:r w:rsidRPr="007405CF">
              <w:rPr>
                <w:noProof/>
                <w:color w:val="006100"/>
                <w:sz w:val="18"/>
                <w:szCs w:val="18"/>
              </w:rPr>
              <w:t xml:space="preserve">- providing financial incentives for family medicine and </w:t>
            </w:r>
            <w:r w:rsidR="00C07477" w:rsidRPr="007405CF">
              <w:rPr>
                <w:noProof/>
                <w:color w:val="006100"/>
                <w:sz w:val="18"/>
                <w:szCs w:val="18"/>
              </w:rPr>
              <w:t xml:space="preserve">primary level </w:t>
            </w:r>
            <w:r w:rsidRPr="007405CF">
              <w:rPr>
                <w:noProof/>
                <w:color w:val="006100"/>
                <w:sz w:val="18"/>
                <w:szCs w:val="18"/>
              </w:rPr>
              <w:t>paediatric clinics;</w:t>
            </w:r>
          </w:p>
          <w:p w14:paraId="64332673" w14:textId="11E86A50" w:rsidR="00654292" w:rsidRPr="007405CF" w:rsidRDefault="00654292" w:rsidP="00654292">
            <w:pPr>
              <w:spacing w:before="0" w:after="0" w:line="240" w:lineRule="auto"/>
              <w:rPr>
                <w:noProof/>
                <w:color w:val="006100"/>
                <w:sz w:val="18"/>
                <w:szCs w:val="18"/>
              </w:rPr>
            </w:pPr>
            <w:r w:rsidRPr="007405CF">
              <w:rPr>
                <w:noProof/>
                <w:color w:val="006100"/>
                <w:sz w:val="18"/>
                <w:szCs w:val="18"/>
              </w:rPr>
              <w:t>- revising the management of waiting times</w:t>
            </w:r>
            <w:r w:rsidR="00A818EA" w:rsidRPr="007405CF">
              <w:rPr>
                <w:noProof/>
                <w:color w:val="006100"/>
                <w:sz w:val="18"/>
                <w:szCs w:val="18"/>
              </w:rPr>
              <w:t>;</w:t>
            </w:r>
          </w:p>
          <w:p w14:paraId="25AB1FB7" w14:textId="748A921B" w:rsidR="00533C22" w:rsidRPr="007405CF" w:rsidRDefault="00654292" w:rsidP="00654292">
            <w:pPr>
              <w:spacing w:before="0" w:after="0" w:line="240" w:lineRule="auto"/>
              <w:rPr>
                <w:noProof/>
                <w:color w:val="006100"/>
                <w:sz w:val="18"/>
                <w:szCs w:val="18"/>
              </w:rPr>
            </w:pPr>
            <w:r w:rsidRPr="007405CF">
              <w:rPr>
                <w:noProof/>
                <w:color w:val="006100"/>
                <w:sz w:val="18"/>
                <w:szCs w:val="18"/>
              </w:rPr>
              <w:t>- addressing the staffing management;</w:t>
            </w:r>
          </w:p>
          <w:p w14:paraId="0570AC54" w14:textId="4E86D521" w:rsidR="00732FA5" w:rsidRPr="007405CF" w:rsidRDefault="00981B9A" w:rsidP="00654292">
            <w:pPr>
              <w:spacing w:before="0" w:after="0" w:line="240" w:lineRule="auto"/>
              <w:rPr>
                <w:noProof/>
                <w:color w:val="006100"/>
                <w:sz w:val="18"/>
                <w:szCs w:val="18"/>
              </w:rPr>
            </w:pPr>
            <w:r w:rsidRPr="007405CF">
              <w:rPr>
                <w:noProof/>
                <w:color w:val="006100"/>
                <w:sz w:val="18"/>
                <w:szCs w:val="18"/>
              </w:rPr>
              <w:t>(iii)</w:t>
            </w:r>
            <w:r w:rsidR="00403E9E" w:rsidRPr="007405CF">
              <w:rPr>
                <w:noProof/>
                <w:color w:val="006100"/>
                <w:sz w:val="18"/>
                <w:szCs w:val="18"/>
              </w:rPr>
              <w:t xml:space="preserve"> </w:t>
            </w:r>
            <w:r w:rsidRPr="007405CF">
              <w:rPr>
                <w:noProof/>
                <w:color w:val="006100"/>
                <w:sz w:val="18"/>
                <w:szCs w:val="18"/>
              </w:rPr>
              <w:t xml:space="preserve">the </w:t>
            </w:r>
            <w:r w:rsidR="00403E9E" w:rsidRPr="007405CF">
              <w:rPr>
                <w:noProof/>
                <w:color w:val="006100"/>
                <w:sz w:val="18"/>
                <w:szCs w:val="18"/>
              </w:rPr>
              <w:t>financial sustainability of healthcare</w:t>
            </w:r>
            <w:r w:rsidRPr="007405CF">
              <w:rPr>
                <w:noProof/>
                <w:color w:val="006100"/>
                <w:sz w:val="18"/>
                <w:szCs w:val="18"/>
              </w:rPr>
              <w:t xml:space="preserve"> by</w:t>
            </w:r>
            <w:r w:rsidR="00732FA5" w:rsidRPr="007405CF">
              <w:rPr>
                <w:noProof/>
                <w:color w:val="006100"/>
                <w:sz w:val="18"/>
                <w:szCs w:val="18"/>
              </w:rPr>
              <w:t>:</w:t>
            </w:r>
            <w:r w:rsidR="008E49B4" w:rsidRPr="007405CF">
              <w:rPr>
                <w:noProof/>
                <w:color w:val="006100"/>
                <w:sz w:val="18"/>
                <w:szCs w:val="18"/>
              </w:rPr>
              <w:t xml:space="preserve"> </w:t>
            </w:r>
          </w:p>
          <w:p w14:paraId="721D3875" w14:textId="0314133E" w:rsidR="00A157B3" w:rsidRPr="007405CF" w:rsidRDefault="00E304DB" w:rsidP="00E304DB">
            <w:pPr>
              <w:spacing w:before="0" w:after="0" w:line="240" w:lineRule="auto"/>
              <w:rPr>
                <w:noProof/>
                <w:color w:val="006100"/>
                <w:sz w:val="18"/>
                <w:szCs w:val="18"/>
              </w:rPr>
            </w:pPr>
            <w:r w:rsidRPr="007405CF">
              <w:rPr>
                <w:noProof/>
                <w:color w:val="006100"/>
                <w:sz w:val="18"/>
                <w:szCs w:val="18"/>
              </w:rPr>
              <w:t>-</w:t>
            </w:r>
            <w:r w:rsidR="00A157B3" w:rsidRPr="007405CF">
              <w:rPr>
                <w:noProof/>
                <w:color w:val="006100"/>
                <w:sz w:val="18"/>
                <w:szCs w:val="18"/>
              </w:rPr>
              <w:t xml:space="preserve"> revising </w:t>
            </w:r>
            <w:r w:rsidR="005B6116" w:rsidRPr="007405CF">
              <w:rPr>
                <w:noProof/>
                <w:color w:val="006100"/>
                <w:sz w:val="18"/>
                <w:szCs w:val="18"/>
              </w:rPr>
              <w:t>the</w:t>
            </w:r>
            <w:r w:rsidR="00A157B3" w:rsidRPr="007405CF">
              <w:rPr>
                <w:noProof/>
                <w:color w:val="006100"/>
                <w:sz w:val="18"/>
                <w:szCs w:val="18"/>
              </w:rPr>
              <w:t xml:space="preserve"> procedures for </w:t>
            </w:r>
            <w:r w:rsidR="005B6116" w:rsidRPr="007405CF">
              <w:rPr>
                <w:noProof/>
                <w:color w:val="006100"/>
                <w:sz w:val="18"/>
                <w:szCs w:val="18"/>
              </w:rPr>
              <w:t xml:space="preserve">the </w:t>
            </w:r>
            <w:r w:rsidR="00A157B3" w:rsidRPr="007405CF">
              <w:rPr>
                <w:noProof/>
                <w:color w:val="006100"/>
                <w:sz w:val="18"/>
                <w:szCs w:val="18"/>
              </w:rPr>
              <w:t>planning, monitoring and evaluating of health services;</w:t>
            </w:r>
          </w:p>
          <w:p w14:paraId="5B76CEE0" w14:textId="3E42C7DF" w:rsidR="00E304DB" w:rsidRPr="007405CF" w:rsidRDefault="00A157B3" w:rsidP="00E304DB">
            <w:pPr>
              <w:spacing w:before="0" w:after="0" w:line="240" w:lineRule="auto"/>
              <w:rPr>
                <w:noProof/>
                <w:color w:val="006100"/>
                <w:sz w:val="18"/>
                <w:szCs w:val="18"/>
              </w:rPr>
            </w:pPr>
            <w:r w:rsidRPr="007405CF">
              <w:rPr>
                <w:noProof/>
                <w:color w:val="006100"/>
                <w:sz w:val="18"/>
                <w:szCs w:val="18"/>
              </w:rPr>
              <w:t>-</w:t>
            </w:r>
            <w:r w:rsidR="00E304DB" w:rsidRPr="007405CF">
              <w:rPr>
                <w:noProof/>
                <w:color w:val="006100"/>
                <w:sz w:val="18"/>
                <w:szCs w:val="18"/>
              </w:rPr>
              <w:t>transforming the complementary health insurance;</w:t>
            </w:r>
          </w:p>
          <w:p w14:paraId="354D9000" w14:textId="7E2493F9" w:rsidR="00E304DB" w:rsidRPr="007405CF" w:rsidRDefault="00E304DB" w:rsidP="00E304DB">
            <w:pPr>
              <w:spacing w:before="0" w:after="0" w:line="240" w:lineRule="auto"/>
              <w:rPr>
                <w:noProof/>
                <w:color w:val="006100"/>
                <w:sz w:val="18"/>
                <w:szCs w:val="18"/>
              </w:rPr>
            </w:pPr>
            <w:r w:rsidRPr="007405CF">
              <w:rPr>
                <w:noProof/>
                <w:color w:val="006100"/>
                <w:sz w:val="18"/>
                <w:szCs w:val="18"/>
              </w:rPr>
              <w:t>- adjusting burdens and liability in the payment of compulsory health insurance contributions, while maintaining a broad set of benefits within compulsory health insurance rights;</w:t>
            </w:r>
          </w:p>
          <w:p w14:paraId="7B9A324D" w14:textId="77777777" w:rsidR="00E304DB" w:rsidRPr="007405CF" w:rsidRDefault="00E304DB" w:rsidP="00E304DB">
            <w:pPr>
              <w:spacing w:before="0" w:after="0" w:line="240" w:lineRule="auto"/>
              <w:rPr>
                <w:noProof/>
                <w:color w:val="006100"/>
                <w:sz w:val="18"/>
                <w:szCs w:val="18"/>
              </w:rPr>
            </w:pPr>
            <w:r w:rsidRPr="007405CF">
              <w:rPr>
                <w:noProof/>
                <w:color w:val="006100"/>
                <w:sz w:val="18"/>
                <w:szCs w:val="18"/>
              </w:rPr>
              <w:t>- defining the rights under compulsory health insurance;</w:t>
            </w:r>
          </w:p>
          <w:p w14:paraId="6588C029" w14:textId="77777777" w:rsidR="00E304DB" w:rsidRPr="007405CF" w:rsidRDefault="00E304DB" w:rsidP="00E304DB">
            <w:pPr>
              <w:spacing w:before="0" w:after="0" w:line="240" w:lineRule="auto"/>
              <w:rPr>
                <w:noProof/>
                <w:color w:val="006100"/>
                <w:sz w:val="18"/>
                <w:szCs w:val="18"/>
              </w:rPr>
            </w:pPr>
            <w:r w:rsidRPr="007405CF">
              <w:rPr>
                <w:noProof/>
                <w:color w:val="006100"/>
                <w:sz w:val="18"/>
                <w:szCs w:val="18"/>
              </w:rPr>
              <w:t>- strengthening the management and performance of the healthcare system and of the public health institutions;</w:t>
            </w:r>
          </w:p>
          <w:p w14:paraId="40B73ACF" w14:textId="306620B6" w:rsidR="008E49B4" w:rsidRPr="007405CF" w:rsidRDefault="00E304DB" w:rsidP="008E49B4">
            <w:pPr>
              <w:spacing w:before="0" w:after="0" w:line="240" w:lineRule="auto"/>
              <w:rPr>
                <w:noProof/>
                <w:color w:val="006100"/>
                <w:sz w:val="18"/>
                <w:szCs w:val="18"/>
              </w:rPr>
            </w:pPr>
            <w:r w:rsidRPr="007405CF">
              <w:rPr>
                <w:noProof/>
                <w:color w:val="006100"/>
                <w:sz w:val="18"/>
                <w:szCs w:val="18"/>
              </w:rPr>
              <w:t xml:space="preserve">- defining the requirements for internal audits in public health institutions, including for </w:t>
            </w:r>
            <w:r w:rsidR="001A363C" w:rsidRPr="007405CF">
              <w:rPr>
                <w:noProof/>
                <w:color w:val="006100"/>
                <w:sz w:val="18"/>
                <w:szCs w:val="18"/>
              </w:rPr>
              <w:t xml:space="preserve">the </w:t>
            </w:r>
            <w:r w:rsidRPr="007405CF">
              <w:rPr>
                <w:noProof/>
                <w:color w:val="006100"/>
                <w:sz w:val="18"/>
                <w:szCs w:val="18"/>
              </w:rPr>
              <w:t>auditing</w:t>
            </w:r>
            <w:r w:rsidR="001A363C" w:rsidRPr="007405CF">
              <w:rPr>
                <w:noProof/>
                <w:color w:val="006100"/>
                <w:sz w:val="18"/>
                <w:szCs w:val="18"/>
              </w:rPr>
              <w:t xml:space="preserve"> of financial statements</w:t>
            </w:r>
            <w:r w:rsidRPr="007405CF">
              <w:rPr>
                <w:noProof/>
                <w:color w:val="006100"/>
                <w:sz w:val="18"/>
                <w:szCs w:val="18"/>
              </w:rPr>
              <w:t>.</w:t>
            </w:r>
          </w:p>
        </w:tc>
      </w:tr>
      <w:tr w:rsidR="00447CB0" w:rsidRPr="007405CF" w14:paraId="578D5A68" w14:textId="77777777" w:rsidTr="007D2CD7">
        <w:trPr>
          <w:trHeight w:val="299"/>
        </w:trPr>
        <w:tc>
          <w:tcPr>
            <w:tcW w:w="556" w:type="dxa"/>
            <w:shd w:val="clear" w:color="auto" w:fill="C6EFCE"/>
            <w:noWrap/>
          </w:tcPr>
          <w:p w14:paraId="232AEF54" w14:textId="12B63310" w:rsidR="008E49B4" w:rsidRPr="007405CF" w:rsidRDefault="008E49B4" w:rsidP="000B3FEC">
            <w:pPr>
              <w:spacing w:before="0" w:after="0" w:line="240" w:lineRule="auto"/>
              <w:jc w:val="center"/>
              <w:rPr>
                <w:rFonts w:eastAsia="Times New Roman"/>
                <w:noProof/>
                <w:color w:val="006100"/>
                <w:sz w:val="18"/>
                <w:szCs w:val="18"/>
              </w:rPr>
            </w:pPr>
            <w:r w:rsidRPr="007405CF">
              <w:rPr>
                <w:noProof/>
                <w:color w:val="006100"/>
                <w:sz w:val="18"/>
                <w:szCs w:val="18"/>
              </w:rPr>
              <w:t>184</w:t>
            </w:r>
          </w:p>
        </w:tc>
        <w:tc>
          <w:tcPr>
            <w:tcW w:w="1702" w:type="dxa"/>
            <w:shd w:val="clear" w:color="auto" w:fill="C6EFCE"/>
            <w:noWrap/>
          </w:tcPr>
          <w:p w14:paraId="412C284E" w14:textId="72D1B291" w:rsidR="008E49B4" w:rsidRPr="007405CF" w:rsidRDefault="008E49B4" w:rsidP="008E49B4">
            <w:pPr>
              <w:spacing w:before="0" w:after="0" w:line="240" w:lineRule="auto"/>
              <w:rPr>
                <w:rFonts w:eastAsia="Times New Roman"/>
                <w:noProof/>
                <w:color w:val="006100"/>
                <w:sz w:val="18"/>
                <w:szCs w:val="18"/>
              </w:rPr>
            </w:pPr>
            <w:r w:rsidRPr="007405CF">
              <w:rPr>
                <w:noProof/>
                <w:color w:val="006100"/>
                <w:sz w:val="18"/>
                <w:szCs w:val="18"/>
              </w:rPr>
              <w:t>B: Strengthening the competence of health personnel to ensure quality of care</w:t>
            </w:r>
          </w:p>
        </w:tc>
        <w:tc>
          <w:tcPr>
            <w:tcW w:w="992" w:type="dxa"/>
            <w:shd w:val="clear" w:color="auto" w:fill="C6EFCE"/>
            <w:noWrap/>
          </w:tcPr>
          <w:p w14:paraId="56131A6B" w14:textId="51D58139" w:rsidR="008E49B4" w:rsidRPr="007405CF" w:rsidRDefault="00623CCC" w:rsidP="008E49B4">
            <w:pPr>
              <w:spacing w:before="0" w:after="0" w:line="240" w:lineRule="auto"/>
              <w:rPr>
                <w:rFonts w:eastAsia="Times New Roman"/>
                <w:noProof/>
                <w:color w:val="006100"/>
                <w:sz w:val="18"/>
                <w:szCs w:val="18"/>
              </w:rPr>
            </w:pPr>
            <w:r w:rsidRPr="007405CF">
              <w:rPr>
                <w:noProof/>
                <w:color w:val="006100"/>
                <w:sz w:val="18"/>
                <w:szCs w:val="18"/>
              </w:rPr>
              <w:t>Target</w:t>
            </w:r>
          </w:p>
        </w:tc>
        <w:tc>
          <w:tcPr>
            <w:tcW w:w="1701" w:type="dxa"/>
            <w:shd w:val="clear" w:color="auto" w:fill="C6EFCE"/>
            <w:noWrap/>
          </w:tcPr>
          <w:p w14:paraId="35E94BCB" w14:textId="067963A1" w:rsidR="001F023F" w:rsidRPr="007405CF" w:rsidRDefault="007A6749" w:rsidP="008E49B4">
            <w:pPr>
              <w:spacing w:before="0" w:after="0" w:line="240" w:lineRule="auto"/>
              <w:rPr>
                <w:rFonts w:eastAsia="Times New Roman"/>
                <w:noProof/>
                <w:color w:val="006100"/>
                <w:sz w:val="18"/>
                <w:szCs w:val="18"/>
              </w:rPr>
            </w:pPr>
            <w:r w:rsidRPr="007405CF">
              <w:rPr>
                <w:noProof/>
                <w:color w:val="006100"/>
                <w:sz w:val="18"/>
                <w:szCs w:val="18"/>
              </w:rPr>
              <w:t xml:space="preserve">Delivery of </w:t>
            </w:r>
            <w:r w:rsidR="00173272" w:rsidRPr="007405CF">
              <w:rPr>
                <w:noProof/>
                <w:color w:val="006100"/>
                <w:sz w:val="18"/>
                <w:szCs w:val="18"/>
              </w:rPr>
              <w:t xml:space="preserve">vehicles </w:t>
            </w:r>
            <w:r w:rsidR="001B13B7" w:rsidRPr="007405CF">
              <w:rPr>
                <w:noProof/>
                <w:color w:val="006100"/>
                <w:sz w:val="18"/>
                <w:szCs w:val="18"/>
              </w:rPr>
              <w:t>for palliative care</w:t>
            </w:r>
            <w:r w:rsidR="00BD19E3" w:rsidRPr="007405CF">
              <w:rPr>
                <w:noProof/>
                <w:color w:val="006100"/>
                <w:sz w:val="18"/>
                <w:szCs w:val="18"/>
              </w:rPr>
              <w:t xml:space="preserve"> </w:t>
            </w:r>
            <w:r w:rsidR="00232B39" w:rsidRPr="007405CF">
              <w:rPr>
                <w:noProof/>
                <w:color w:val="006100"/>
                <w:sz w:val="18"/>
                <w:szCs w:val="18"/>
              </w:rPr>
              <w:t>teams</w:t>
            </w:r>
          </w:p>
        </w:tc>
        <w:tc>
          <w:tcPr>
            <w:tcW w:w="2410" w:type="dxa"/>
            <w:shd w:val="clear" w:color="auto" w:fill="C6EFCE"/>
            <w:noWrap/>
          </w:tcPr>
          <w:p w14:paraId="520D8B2E" w14:textId="3E0BDB97" w:rsidR="008E49B4" w:rsidRPr="007405CF" w:rsidRDefault="008E49B4" w:rsidP="008E49B4">
            <w:pPr>
              <w:spacing w:before="0" w:after="0" w:line="240" w:lineRule="auto"/>
              <w:rPr>
                <w:rFonts w:eastAsia="Times New Roman"/>
                <w:noProof/>
                <w:color w:val="006100"/>
                <w:sz w:val="18"/>
                <w:szCs w:val="18"/>
              </w:rPr>
            </w:pPr>
          </w:p>
        </w:tc>
        <w:tc>
          <w:tcPr>
            <w:tcW w:w="1276" w:type="dxa"/>
            <w:shd w:val="clear" w:color="auto" w:fill="C6EFCE"/>
            <w:noWrap/>
          </w:tcPr>
          <w:p w14:paraId="6CA134C8" w14:textId="0112EACE" w:rsidR="008E49B4" w:rsidRPr="007405CF" w:rsidRDefault="008E49B4" w:rsidP="007D2CD7">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992" w:type="dxa"/>
            <w:shd w:val="clear" w:color="auto" w:fill="C6EFCE"/>
            <w:noWrap/>
          </w:tcPr>
          <w:p w14:paraId="7F72CB06" w14:textId="4DC680FB" w:rsidR="008E49B4" w:rsidRPr="007405CF" w:rsidRDefault="008E49B4" w:rsidP="007D2CD7">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709" w:type="dxa"/>
            <w:shd w:val="clear" w:color="auto" w:fill="C6EFCE"/>
            <w:noWrap/>
          </w:tcPr>
          <w:p w14:paraId="71E39472" w14:textId="67F41395" w:rsidR="008E49B4" w:rsidRPr="007405CF" w:rsidRDefault="00467483" w:rsidP="007D2CD7">
            <w:pPr>
              <w:spacing w:before="0" w:after="0" w:line="240" w:lineRule="auto"/>
              <w:jc w:val="center"/>
              <w:rPr>
                <w:rFonts w:eastAsia="Times New Roman"/>
                <w:noProof/>
                <w:color w:val="006100"/>
                <w:sz w:val="18"/>
                <w:szCs w:val="18"/>
              </w:rPr>
            </w:pPr>
            <w:r w:rsidRPr="007405CF">
              <w:rPr>
                <w:noProof/>
                <w:color w:val="006100"/>
                <w:sz w:val="18"/>
                <w:szCs w:val="18"/>
              </w:rPr>
              <w:t>14</w:t>
            </w:r>
          </w:p>
        </w:tc>
        <w:tc>
          <w:tcPr>
            <w:tcW w:w="850" w:type="dxa"/>
            <w:shd w:val="clear" w:color="auto" w:fill="C6EFCE"/>
            <w:noWrap/>
          </w:tcPr>
          <w:p w14:paraId="42C2CF93" w14:textId="16F7635D" w:rsidR="008E49B4" w:rsidRPr="007405CF" w:rsidRDefault="008E49B4" w:rsidP="007D2CD7">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709" w:type="dxa"/>
            <w:shd w:val="clear" w:color="auto" w:fill="C6EFCE"/>
            <w:noWrap/>
          </w:tcPr>
          <w:p w14:paraId="46A2257A" w14:textId="2BAB9910" w:rsidR="008E49B4" w:rsidRPr="007405CF" w:rsidRDefault="008E49B4" w:rsidP="007D2CD7">
            <w:pPr>
              <w:spacing w:before="0" w:after="0" w:line="240" w:lineRule="auto"/>
              <w:jc w:val="center"/>
              <w:rPr>
                <w:rFonts w:eastAsia="Times New Roman"/>
                <w:noProof/>
                <w:color w:val="006100"/>
                <w:sz w:val="18"/>
                <w:szCs w:val="18"/>
              </w:rPr>
            </w:pPr>
            <w:r w:rsidRPr="007405CF">
              <w:rPr>
                <w:noProof/>
                <w:color w:val="006100"/>
                <w:sz w:val="18"/>
                <w:szCs w:val="18"/>
              </w:rPr>
              <w:t>2025</w:t>
            </w:r>
          </w:p>
        </w:tc>
        <w:tc>
          <w:tcPr>
            <w:tcW w:w="3509" w:type="dxa"/>
            <w:shd w:val="clear" w:color="auto" w:fill="C6EFCE"/>
            <w:noWrap/>
          </w:tcPr>
          <w:p w14:paraId="55848273" w14:textId="4F68725D" w:rsidR="008E49B4" w:rsidRPr="007405CF" w:rsidRDefault="00467483" w:rsidP="002C6EC9">
            <w:pPr>
              <w:spacing w:before="0" w:after="0" w:line="240" w:lineRule="auto"/>
              <w:rPr>
                <w:noProof/>
                <w:color w:val="006100"/>
                <w:sz w:val="18"/>
                <w:szCs w:val="18"/>
              </w:rPr>
            </w:pPr>
            <w:r w:rsidRPr="007405CF">
              <w:rPr>
                <w:noProof/>
                <w:color w:val="006100"/>
                <w:sz w:val="18"/>
                <w:szCs w:val="18"/>
              </w:rPr>
              <w:t>Delivery</w:t>
            </w:r>
            <w:r w:rsidR="001B13B7" w:rsidRPr="007405CF">
              <w:rPr>
                <w:noProof/>
                <w:color w:val="006100"/>
                <w:sz w:val="18"/>
                <w:szCs w:val="18"/>
              </w:rPr>
              <w:t xml:space="preserve"> of 14 vehicles</w:t>
            </w:r>
            <w:r w:rsidR="001A2599" w:rsidRPr="007405CF">
              <w:rPr>
                <w:noProof/>
                <w:color w:val="006100"/>
                <w:sz w:val="18"/>
                <w:szCs w:val="18"/>
              </w:rPr>
              <w:t xml:space="preserve"> </w:t>
            </w:r>
            <w:r w:rsidR="001B13B7" w:rsidRPr="007405CF">
              <w:rPr>
                <w:noProof/>
                <w:color w:val="006100"/>
                <w:sz w:val="18"/>
                <w:szCs w:val="18"/>
              </w:rPr>
              <w:t>for palliative care</w:t>
            </w:r>
            <w:r w:rsidR="004D4308" w:rsidRPr="007405CF">
              <w:rPr>
                <w:noProof/>
                <w:color w:val="006100"/>
                <w:sz w:val="18"/>
                <w:szCs w:val="18"/>
              </w:rPr>
              <w:t xml:space="preserve"> teams</w:t>
            </w:r>
            <w:r w:rsidR="001B13B7" w:rsidRPr="007405CF">
              <w:rPr>
                <w:noProof/>
                <w:color w:val="006100"/>
                <w:sz w:val="18"/>
                <w:szCs w:val="18"/>
              </w:rPr>
              <w:t>.</w:t>
            </w:r>
          </w:p>
        </w:tc>
      </w:tr>
      <w:tr w:rsidR="00447CB0" w:rsidRPr="007405CF" w14:paraId="5915FCAF" w14:textId="77777777" w:rsidTr="007D2CD7">
        <w:trPr>
          <w:trHeight w:val="299"/>
        </w:trPr>
        <w:tc>
          <w:tcPr>
            <w:tcW w:w="556" w:type="dxa"/>
            <w:shd w:val="clear" w:color="auto" w:fill="C6EFCE"/>
            <w:noWrap/>
          </w:tcPr>
          <w:p w14:paraId="4AF9BD69" w14:textId="1C87C509" w:rsidR="00E011FD" w:rsidRPr="007405CF" w:rsidRDefault="00E011FD" w:rsidP="000B3FEC">
            <w:pPr>
              <w:spacing w:before="0" w:after="0" w:line="240" w:lineRule="auto"/>
              <w:jc w:val="center"/>
              <w:rPr>
                <w:noProof/>
                <w:color w:val="006100"/>
                <w:sz w:val="18"/>
                <w:szCs w:val="18"/>
              </w:rPr>
            </w:pPr>
            <w:r w:rsidRPr="007405CF">
              <w:rPr>
                <w:noProof/>
                <w:color w:val="006100"/>
                <w:sz w:val="18"/>
                <w:szCs w:val="18"/>
              </w:rPr>
              <w:t>184bis</w:t>
            </w:r>
          </w:p>
        </w:tc>
        <w:tc>
          <w:tcPr>
            <w:tcW w:w="1702" w:type="dxa"/>
            <w:shd w:val="clear" w:color="auto" w:fill="C6EFCE"/>
            <w:noWrap/>
          </w:tcPr>
          <w:p w14:paraId="69E43384" w14:textId="4237B3DD" w:rsidR="00E011FD" w:rsidRPr="007405CF" w:rsidRDefault="00E011FD" w:rsidP="00E011FD">
            <w:pPr>
              <w:spacing w:before="0" w:after="0" w:line="240" w:lineRule="auto"/>
              <w:rPr>
                <w:noProof/>
                <w:color w:val="006100"/>
                <w:sz w:val="18"/>
                <w:szCs w:val="18"/>
              </w:rPr>
            </w:pPr>
            <w:r w:rsidRPr="007405CF">
              <w:rPr>
                <w:noProof/>
                <w:color w:val="006100"/>
                <w:sz w:val="18"/>
                <w:szCs w:val="18"/>
              </w:rPr>
              <w:t>B: Strengthening the competence of health personnel to ensure quality of care</w:t>
            </w:r>
          </w:p>
        </w:tc>
        <w:tc>
          <w:tcPr>
            <w:tcW w:w="992" w:type="dxa"/>
            <w:shd w:val="clear" w:color="auto" w:fill="C6EFCE"/>
            <w:noWrap/>
          </w:tcPr>
          <w:p w14:paraId="72994F01" w14:textId="70EE5E61" w:rsidR="00E011FD" w:rsidRPr="007405CF" w:rsidDel="00623CCC" w:rsidRDefault="00E011FD" w:rsidP="00E011FD">
            <w:pPr>
              <w:spacing w:before="0" w:after="0" w:line="240" w:lineRule="auto"/>
              <w:rPr>
                <w:noProof/>
                <w:color w:val="006100"/>
                <w:sz w:val="18"/>
                <w:szCs w:val="18"/>
              </w:rPr>
            </w:pPr>
            <w:r w:rsidRPr="007405CF">
              <w:rPr>
                <w:noProof/>
                <w:color w:val="006100"/>
                <w:sz w:val="18"/>
                <w:szCs w:val="18"/>
              </w:rPr>
              <w:t>Target</w:t>
            </w:r>
          </w:p>
        </w:tc>
        <w:tc>
          <w:tcPr>
            <w:tcW w:w="1701" w:type="dxa"/>
            <w:shd w:val="clear" w:color="auto" w:fill="C6EFCE"/>
            <w:noWrap/>
          </w:tcPr>
          <w:p w14:paraId="7E78C375" w14:textId="5F4ABF9A" w:rsidR="00E011FD" w:rsidRPr="007405CF" w:rsidDel="00CB1665" w:rsidRDefault="74A7649A" w:rsidP="00E011FD">
            <w:pPr>
              <w:spacing w:before="0" w:after="0" w:line="240" w:lineRule="auto"/>
              <w:rPr>
                <w:noProof/>
                <w:color w:val="006100"/>
                <w:sz w:val="18"/>
                <w:szCs w:val="18"/>
              </w:rPr>
            </w:pPr>
            <w:r w:rsidRPr="007405CF">
              <w:rPr>
                <w:noProof/>
                <w:color w:val="006100"/>
                <w:sz w:val="18"/>
                <w:szCs w:val="18"/>
              </w:rPr>
              <w:t>T</w:t>
            </w:r>
            <w:r w:rsidR="5597E782" w:rsidRPr="007405CF">
              <w:rPr>
                <w:noProof/>
                <w:color w:val="006100"/>
                <w:sz w:val="18"/>
                <w:szCs w:val="18"/>
              </w:rPr>
              <w:t xml:space="preserve">rainings </w:t>
            </w:r>
            <w:r w:rsidR="4F547522" w:rsidRPr="007405CF">
              <w:rPr>
                <w:noProof/>
                <w:color w:val="006100"/>
                <w:sz w:val="18"/>
                <w:szCs w:val="18"/>
              </w:rPr>
              <w:t xml:space="preserve">provided </w:t>
            </w:r>
            <w:r w:rsidR="00A26460" w:rsidRPr="007405CF">
              <w:rPr>
                <w:noProof/>
                <w:color w:val="006100"/>
                <w:sz w:val="18"/>
                <w:szCs w:val="18"/>
              </w:rPr>
              <w:t xml:space="preserve">on </w:t>
            </w:r>
            <w:r w:rsidR="005C1E15" w:rsidRPr="007405CF">
              <w:rPr>
                <w:noProof/>
                <w:color w:val="006100"/>
                <w:sz w:val="18"/>
                <w:szCs w:val="18"/>
              </w:rPr>
              <w:t>palliative care</w:t>
            </w:r>
            <w:r w:rsidR="00A26460" w:rsidRPr="007405CF">
              <w:rPr>
                <w:noProof/>
                <w:color w:val="006100"/>
                <w:sz w:val="18"/>
                <w:szCs w:val="18"/>
              </w:rPr>
              <w:t>, geriatric conditions, mental health and musculoskeletal pain conditions</w:t>
            </w:r>
          </w:p>
        </w:tc>
        <w:tc>
          <w:tcPr>
            <w:tcW w:w="2410" w:type="dxa"/>
            <w:shd w:val="clear" w:color="auto" w:fill="C6EFCE"/>
            <w:noWrap/>
          </w:tcPr>
          <w:p w14:paraId="79EF677F" w14:textId="77777777" w:rsidR="00E011FD" w:rsidRPr="007405CF" w:rsidDel="007A6749" w:rsidRDefault="00E011FD" w:rsidP="00E011FD">
            <w:pPr>
              <w:spacing w:before="0" w:after="0" w:line="240" w:lineRule="auto"/>
              <w:rPr>
                <w:noProof/>
                <w:color w:val="006100"/>
                <w:sz w:val="18"/>
                <w:szCs w:val="18"/>
              </w:rPr>
            </w:pPr>
          </w:p>
        </w:tc>
        <w:tc>
          <w:tcPr>
            <w:tcW w:w="1276" w:type="dxa"/>
            <w:shd w:val="clear" w:color="auto" w:fill="C6EFCE"/>
            <w:noWrap/>
          </w:tcPr>
          <w:p w14:paraId="7062670C" w14:textId="1E645E1A" w:rsidR="00E011FD" w:rsidRPr="007405CF" w:rsidRDefault="00E011FD" w:rsidP="007D2CD7">
            <w:pPr>
              <w:spacing w:before="0" w:after="0" w:line="240" w:lineRule="auto"/>
              <w:jc w:val="center"/>
              <w:rPr>
                <w:noProof/>
                <w:color w:val="006100"/>
                <w:sz w:val="18"/>
                <w:szCs w:val="18"/>
              </w:rPr>
            </w:pPr>
            <w:r w:rsidRPr="007405CF">
              <w:rPr>
                <w:noProof/>
                <w:color w:val="006100"/>
                <w:sz w:val="18"/>
                <w:szCs w:val="18"/>
              </w:rPr>
              <w:t>Number</w:t>
            </w:r>
          </w:p>
        </w:tc>
        <w:tc>
          <w:tcPr>
            <w:tcW w:w="992" w:type="dxa"/>
            <w:shd w:val="clear" w:color="auto" w:fill="C6EFCE"/>
            <w:noWrap/>
          </w:tcPr>
          <w:p w14:paraId="0A183791" w14:textId="12D34400" w:rsidR="00E011FD" w:rsidRPr="007405CF" w:rsidRDefault="204CBB08" w:rsidP="007D2CD7">
            <w:pPr>
              <w:spacing w:before="0" w:after="0" w:line="240" w:lineRule="auto"/>
              <w:jc w:val="center"/>
              <w:rPr>
                <w:noProof/>
                <w:color w:val="006100"/>
                <w:sz w:val="18"/>
                <w:szCs w:val="18"/>
              </w:rPr>
            </w:pPr>
            <w:r w:rsidRPr="007405CF">
              <w:rPr>
                <w:noProof/>
                <w:color w:val="006100"/>
                <w:sz w:val="18"/>
                <w:szCs w:val="18"/>
              </w:rPr>
              <w:t>0</w:t>
            </w:r>
          </w:p>
        </w:tc>
        <w:tc>
          <w:tcPr>
            <w:tcW w:w="709" w:type="dxa"/>
            <w:shd w:val="clear" w:color="auto" w:fill="C6EFCE"/>
            <w:noWrap/>
          </w:tcPr>
          <w:p w14:paraId="5E18610F" w14:textId="0B7ADBB2" w:rsidR="00E011FD" w:rsidRPr="007405CF" w:rsidRDefault="00E011FD" w:rsidP="007D2CD7">
            <w:pPr>
              <w:spacing w:before="0" w:after="0" w:line="240" w:lineRule="auto"/>
              <w:jc w:val="center"/>
              <w:rPr>
                <w:noProof/>
                <w:color w:val="006100"/>
                <w:sz w:val="18"/>
                <w:szCs w:val="18"/>
              </w:rPr>
            </w:pPr>
            <w:r w:rsidRPr="007405CF">
              <w:rPr>
                <w:noProof/>
                <w:color w:val="006100"/>
                <w:sz w:val="18"/>
                <w:szCs w:val="18"/>
              </w:rPr>
              <w:t>4</w:t>
            </w:r>
          </w:p>
        </w:tc>
        <w:tc>
          <w:tcPr>
            <w:tcW w:w="850" w:type="dxa"/>
            <w:shd w:val="clear" w:color="auto" w:fill="C6EFCE"/>
            <w:noWrap/>
          </w:tcPr>
          <w:p w14:paraId="68505CCE" w14:textId="337E6AA1" w:rsidR="00E011FD" w:rsidRPr="007405CF" w:rsidRDefault="00E011FD" w:rsidP="007D2CD7">
            <w:pPr>
              <w:spacing w:before="0" w:after="0" w:line="240" w:lineRule="auto"/>
              <w:jc w:val="center"/>
              <w:rPr>
                <w:noProof/>
                <w:color w:val="006100"/>
                <w:sz w:val="18"/>
                <w:szCs w:val="18"/>
              </w:rPr>
            </w:pPr>
            <w:r w:rsidRPr="007405CF">
              <w:rPr>
                <w:noProof/>
                <w:color w:val="006100"/>
                <w:sz w:val="18"/>
                <w:szCs w:val="18"/>
              </w:rPr>
              <w:t>Q</w:t>
            </w:r>
            <w:r w:rsidR="00583390" w:rsidRPr="007405CF">
              <w:rPr>
                <w:noProof/>
                <w:color w:val="006100"/>
                <w:sz w:val="18"/>
                <w:szCs w:val="18"/>
              </w:rPr>
              <w:t>2</w:t>
            </w:r>
          </w:p>
        </w:tc>
        <w:tc>
          <w:tcPr>
            <w:tcW w:w="709" w:type="dxa"/>
            <w:shd w:val="clear" w:color="auto" w:fill="C6EFCE"/>
            <w:noWrap/>
          </w:tcPr>
          <w:p w14:paraId="6E053B4D" w14:textId="13CD791C" w:rsidR="00E011FD" w:rsidRPr="007405CF" w:rsidRDefault="00E011FD" w:rsidP="007D2CD7">
            <w:pPr>
              <w:spacing w:before="0" w:after="0" w:line="240" w:lineRule="auto"/>
              <w:jc w:val="center"/>
              <w:rPr>
                <w:noProof/>
                <w:color w:val="006100"/>
                <w:sz w:val="18"/>
                <w:szCs w:val="18"/>
              </w:rPr>
            </w:pPr>
            <w:r w:rsidRPr="007405CF">
              <w:rPr>
                <w:noProof/>
                <w:color w:val="006100"/>
                <w:sz w:val="18"/>
                <w:szCs w:val="18"/>
              </w:rPr>
              <w:t>202</w:t>
            </w:r>
            <w:r w:rsidR="00583390" w:rsidRPr="007405CF">
              <w:rPr>
                <w:noProof/>
                <w:color w:val="006100"/>
                <w:sz w:val="18"/>
                <w:szCs w:val="18"/>
              </w:rPr>
              <w:t>6</w:t>
            </w:r>
          </w:p>
        </w:tc>
        <w:tc>
          <w:tcPr>
            <w:tcW w:w="3509" w:type="dxa"/>
            <w:shd w:val="clear" w:color="auto" w:fill="C6EFCE"/>
            <w:noWrap/>
          </w:tcPr>
          <w:p w14:paraId="59C0EB76" w14:textId="3D7DBCA5" w:rsidR="00E011FD" w:rsidRPr="007405CF" w:rsidDel="00116289" w:rsidRDefault="005C1E15" w:rsidP="6B87DB29">
            <w:pPr>
              <w:spacing w:before="0" w:after="0" w:line="240" w:lineRule="auto"/>
              <w:rPr>
                <w:noProof/>
                <w:color w:val="006100"/>
                <w:sz w:val="18"/>
                <w:szCs w:val="18"/>
              </w:rPr>
            </w:pPr>
            <w:r w:rsidRPr="007405CF">
              <w:rPr>
                <w:noProof/>
                <w:color w:val="006100"/>
                <w:sz w:val="18"/>
                <w:szCs w:val="18"/>
              </w:rPr>
              <w:t>T</w:t>
            </w:r>
            <w:r w:rsidR="00410B99" w:rsidRPr="007405CF">
              <w:rPr>
                <w:noProof/>
                <w:color w:val="006100"/>
                <w:sz w:val="18"/>
                <w:szCs w:val="18"/>
              </w:rPr>
              <w:t xml:space="preserve">rainings </w:t>
            </w:r>
            <w:r w:rsidRPr="007405CF">
              <w:rPr>
                <w:noProof/>
                <w:color w:val="006100"/>
                <w:sz w:val="18"/>
                <w:szCs w:val="18"/>
              </w:rPr>
              <w:t xml:space="preserve">provided </w:t>
            </w:r>
            <w:r w:rsidR="00410B99" w:rsidRPr="007405CF">
              <w:rPr>
                <w:noProof/>
                <w:color w:val="006100"/>
                <w:sz w:val="18"/>
                <w:szCs w:val="18"/>
              </w:rPr>
              <w:t>on</w:t>
            </w:r>
            <w:r w:rsidR="639756BB" w:rsidRPr="007405CF">
              <w:rPr>
                <w:noProof/>
                <w:color w:val="006100"/>
                <w:sz w:val="18"/>
                <w:szCs w:val="18"/>
              </w:rPr>
              <w:t xml:space="preserve"> </w:t>
            </w:r>
            <w:r w:rsidRPr="007405CF">
              <w:rPr>
                <w:noProof/>
                <w:color w:val="006100"/>
                <w:sz w:val="18"/>
                <w:szCs w:val="18"/>
              </w:rPr>
              <w:t>palliative care</w:t>
            </w:r>
            <w:r w:rsidR="639756BB" w:rsidRPr="007405CF">
              <w:rPr>
                <w:noProof/>
                <w:color w:val="006100"/>
                <w:sz w:val="18"/>
                <w:szCs w:val="18"/>
              </w:rPr>
              <w:t>, geriatric conditions, mental health and musculoskeletal pain conditions</w:t>
            </w:r>
            <w:r w:rsidR="6E9F0280" w:rsidRPr="007405CF">
              <w:rPr>
                <w:noProof/>
                <w:color w:val="006100"/>
                <w:sz w:val="18"/>
                <w:szCs w:val="18"/>
              </w:rPr>
              <w:t>.</w:t>
            </w:r>
          </w:p>
        </w:tc>
      </w:tr>
      <w:tr w:rsidR="00447CB0" w:rsidRPr="007405CF" w14:paraId="6B950044" w14:textId="77777777" w:rsidTr="007D2CD7">
        <w:trPr>
          <w:trHeight w:val="299"/>
        </w:trPr>
        <w:tc>
          <w:tcPr>
            <w:tcW w:w="556" w:type="dxa"/>
            <w:shd w:val="clear" w:color="auto" w:fill="C6EFCE"/>
            <w:noWrap/>
          </w:tcPr>
          <w:p w14:paraId="40FF6655" w14:textId="530A843A" w:rsidR="00E011FD" w:rsidRPr="007405CF" w:rsidRDefault="00E011FD" w:rsidP="000B3FEC">
            <w:pPr>
              <w:spacing w:before="0" w:after="0" w:line="240" w:lineRule="auto"/>
              <w:jc w:val="center"/>
              <w:rPr>
                <w:rFonts w:eastAsia="Times New Roman"/>
                <w:noProof/>
                <w:color w:val="006100"/>
                <w:sz w:val="18"/>
                <w:szCs w:val="18"/>
              </w:rPr>
            </w:pPr>
            <w:r w:rsidRPr="007405CF">
              <w:rPr>
                <w:noProof/>
                <w:color w:val="006100"/>
                <w:sz w:val="18"/>
                <w:szCs w:val="18"/>
              </w:rPr>
              <w:t>185</w:t>
            </w:r>
          </w:p>
        </w:tc>
        <w:tc>
          <w:tcPr>
            <w:tcW w:w="1702" w:type="dxa"/>
            <w:shd w:val="clear" w:color="auto" w:fill="C6EFCE"/>
            <w:noWrap/>
          </w:tcPr>
          <w:p w14:paraId="2105AF83" w14:textId="557F93BD" w:rsidR="00E011FD" w:rsidRPr="007405CF" w:rsidRDefault="00E011FD" w:rsidP="00E011FD">
            <w:pPr>
              <w:spacing w:before="0" w:after="0" w:line="240" w:lineRule="auto"/>
              <w:rPr>
                <w:rFonts w:eastAsia="Times New Roman"/>
                <w:noProof/>
                <w:color w:val="006100"/>
                <w:sz w:val="18"/>
                <w:szCs w:val="18"/>
              </w:rPr>
            </w:pPr>
            <w:r w:rsidRPr="007405CF">
              <w:rPr>
                <w:noProof/>
                <w:color w:val="006100"/>
                <w:sz w:val="18"/>
                <w:szCs w:val="18"/>
              </w:rPr>
              <w:t>C: Digital transformation of healthcare</w:t>
            </w:r>
          </w:p>
        </w:tc>
        <w:tc>
          <w:tcPr>
            <w:tcW w:w="992" w:type="dxa"/>
            <w:shd w:val="clear" w:color="auto" w:fill="C6EFCE"/>
            <w:noWrap/>
          </w:tcPr>
          <w:p w14:paraId="722AE5E4" w14:textId="1A539E5E" w:rsidR="00E011FD" w:rsidRPr="007405CF" w:rsidRDefault="00E011FD" w:rsidP="00E011FD">
            <w:pPr>
              <w:spacing w:before="0" w:after="0" w:line="240" w:lineRule="auto"/>
              <w:rPr>
                <w:rFonts w:eastAsia="Times New Roman"/>
                <w:noProof/>
                <w:color w:val="006100"/>
                <w:sz w:val="18"/>
                <w:szCs w:val="18"/>
              </w:rPr>
            </w:pPr>
            <w:r w:rsidRPr="007405CF">
              <w:rPr>
                <w:noProof/>
                <w:color w:val="006100"/>
                <w:sz w:val="18"/>
                <w:szCs w:val="18"/>
              </w:rPr>
              <w:t>Milestone</w:t>
            </w:r>
          </w:p>
        </w:tc>
        <w:tc>
          <w:tcPr>
            <w:tcW w:w="1701" w:type="dxa"/>
            <w:shd w:val="clear" w:color="auto" w:fill="C6EFCE"/>
            <w:noWrap/>
          </w:tcPr>
          <w:p w14:paraId="72C24998" w14:textId="14EF346C" w:rsidR="00E011FD" w:rsidRPr="007405CF" w:rsidRDefault="00E011FD" w:rsidP="00E011FD">
            <w:pPr>
              <w:spacing w:before="0" w:after="0" w:line="240" w:lineRule="auto"/>
              <w:rPr>
                <w:rFonts w:eastAsia="Times New Roman"/>
                <w:noProof/>
                <w:color w:val="006100"/>
                <w:sz w:val="18"/>
                <w:szCs w:val="18"/>
              </w:rPr>
            </w:pPr>
            <w:r w:rsidRPr="007405CF">
              <w:rPr>
                <w:noProof/>
                <w:color w:val="006100"/>
                <w:sz w:val="18"/>
                <w:szCs w:val="18"/>
              </w:rPr>
              <w:t>Award of contract for a national telemedicine system</w:t>
            </w:r>
          </w:p>
        </w:tc>
        <w:tc>
          <w:tcPr>
            <w:tcW w:w="2410" w:type="dxa"/>
            <w:shd w:val="clear" w:color="auto" w:fill="C6EFCE"/>
            <w:noWrap/>
          </w:tcPr>
          <w:p w14:paraId="228E5078" w14:textId="37BAD685" w:rsidR="00E011FD" w:rsidRPr="007405CF" w:rsidRDefault="00E011FD" w:rsidP="00E011FD">
            <w:pPr>
              <w:spacing w:before="0" w:after="0" w:line="240" w:lineRule="auto"/>
              <w:rPr>
                <w:rFonts w:eastAsia="Times New Roman"/>
                <w:noProof/>
                <w:color w:val="006100"/>
                <w:sz w:val="18"/>
                <w:szCs w:val="18"/>
              </w:rPr>
            </w:pPr>
            <w:r w:rsidRPr="007405CF">
              <w:rPr>
                <w:noProof/>
                <w:color w:val="006100"/>
                <w:sz w:val="18"/>
                <w:szCs w:val="18"/>
              </w:rPr>
              <w:t>Communication of award</w:t>
            </w:r>
          </w:p>
        </w:tc>
        <w:tc>
          <w:tcPr>
            <w:tcW w:w="1276" w:type="dxa"/>
            <w:shd w:val="clear" w:color="auto" w:fill="C6EFCE"/>
            <w:noWrap/>
          </w:tcPr>
          <w:p w14:paraId="48B1D5FF" w14:textId="21643A05" w:rsidR="00E011FD" w:rsidRPr="007405CF" w:rsidRDefault="00E011FD" w:rsidP="007D2CD7">
            <w:pPr>
              <w:spacing w:before="0" w:after="0" w:line="240" w:lineRule="auto"/>
              <w:jc w:val="center"/>
              <w:rPr>
                <w:rFonts w:eastAsia="Times New Roman"/>
                <w:noProof/>
                <w:color w:val="006100"/>
                <w:sz w:val="18"/>
                <w:szCs w:val="18"/>
              </w:rPr>
            </w:pPr>
          </w:p>
        </w:tc>
        <w:tc>
          <w:tcPr>
            <w:tcW w:w="992" w:type="dxa"/>
            <w:shd w:val="clear" w:color="auto" w:fill="C6EFCE"/>
            <w:noWrap/>
          </w:tcPr>
          <w:p w14:paraId="696B7FA3" w14:textId="1D129A33" w:rsidR="00E011FD" w:rsidRPr="007405CF" w:rsidRDefault="00E011FD" w:rsidP="007D2CD7">
            <w:pPr>
              <w:spacing w:before="0" w:after="0" w:line="240" w:lineRule="auto"/>
              <w:jc w:val="center"/>
              <w:rPr>
                <w:rFonts w:eastAsia="Times New Roman"/>
                <w:noProof/>
                <w:color w:val="006100"/>
                <w:sz w:val="18"/>
                <w:szCs w:val="18"/>
              </w:rPr>
            </w:pPr>
          </w:p>
        </w:tc>
        <w:tc>
          <w:tcPr>
            <w:tcW w:w="709" w:type="dxa"/>
            <w:shd w:val="clear" w:color="auto" w:fill="C6EFCE"/>
            <w:noWrap/>
          </w:tcPr>
          <w:p w14:paraId="5C0C6E8C" w14:textId="6DB25BD5" w:rsidR="00E011FD" w:rsidRPr="007405CF" w:rsidRDefault="00E011FD" w:rsidP="007D2CD7">
            <w:pPr>
              <w:spacing w:before="0" w:after="0" w:line="240" w:lineRule="auto"/>
              <w:jc w:val="center"/>
              <w:rPr>
                <w:rFonts w:eastAsia="Times New Roman"/>
                <w:noProof/>
                <w:color w:val="006100"/>
                <w:sz w:val="18"/>
                <w:szCs w:val="18"/>
              </w:rPr>
            </w:pPr>
          </w:p>
        </w:tc>
        <w:tc>
          <w:tcPr>
            <w:tcW w:w="850" w:type="dxa"/>
            <w:shd w:val="clear" w:color="auto" w:fill="C6EFCE"/>
            <w:noWrap/>
          </w:tcPr>
          <w:p w14:paraId="63F9E4FF" w14:textId="7E154623" w:rsidR="00E011FD" w:rsidRPr="007405CF" w:rsidRDefault="00E011FD" w:rsidP="007D2CD7">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709" w:type="dxa"/>
            <w:shd w:val="clear" w:color="auto" w:fill="C6EFCE"/>
            <w:noWrap/>
          </w:tcPr>
          <w:p w14:paraId="04D2F94F" w14:textId="0CD931E5" w:rsidR="00E011FD" w:rsidRPr="007405CF" w:rsidRDefault="00E011FD" w:rsidP="007D2CD7">
            <w:pPr>
              <w:spacing w:before="0" w:after="0" w:line="240" w:lineRule="auto"/>
              <w:jc w:val="center"/>
              <w:rPr>
                <w:rFonts w:eastAsia="Times New Roman"/>
                <w:noProof/>
                <w:color w:val="006100"/>
                <w:sz w:val="18"/>
                <w:szCs w:val="18"/>
              </w:rPr>
            </w:pPr>
            <w:r w:rsidRPr="007405CF">
              <w:rPr>
                <w:noProof/>
                <w:color w:val="006100"/>
                <w:sz w:val="18"/>
                <w:szCs w:val="18"/>
              </w:rPr>
              <w:t>2024</w:t>
            </w:r>
          </w:p>
        </w:tc>
        <w:tc>
          <w:tcPr>
            <w:tcW w:w="3509" w:type="dxa"/>
            <w:shd w:val="clear" w:color="auto" w:fill="C6EFCE"/>
            <w:noWrap/>
          </w:tcPr>
          <w:p w14:paraId="2CB30A0B" w14:textId="34491E1E" w:rsidR="00E011FD" w:rsidRPr="007405CF" w:rsidRDefault="00E011FD" w:rsidP="00E011FD">
            <w:pPr>
              <w:spacing w:before="0" w:after="0" w:line="240" w:lineRule="auto"/>
              <w:rPr>
                <w:rFonts w:eastAsia="Times New Roman"/>
                <w:noProof/>
                <w:color w:val="006100"/>
                <w:sz w:val="18"/>
                <w:szCs w:val="18"/>
              </w:rPr>
            </w:pPr>
            <w:r w:rsidRPr="007405CF">
              <w:rPr>
                <w:noProof/>
                <w:color w:val="006100"/>
                <w:sz w:val="18"/>
                <w:szCs w:val="18"/>
              </w:rPr>
              <w:t>The selected national telemedicine system shall enable patient communications with healthcare professionals and cooperation between health professionals. It shall provide necessary digital infrastructure for the implementation of telehealth, a single health card, and single administrative data model. It shall also ensure appropriate privacy, data protection, IT security, storage, and compatibility requirements and specification of the form of communication.</w:t>
            </w:r>
          </w:p>
        </w:tc>
      </w:tr>
      <w:tr w:rsidR="00AA2664" w:rsidRPr="007405CF" w14:paraId="7EA60325" w14:textId="77777777" w:rsidTr="007D2CD7">
        <w:trPr>
          <w:trHeight w:val="299"/>
        </w:trPr>
        <w:tc>
          <w:tcPr>
            <w:tcW w:w="556" w:type="dxa"/>
            <w:tcBorders>
              <w:bottom w:val="single" w:sz="4" w:space="0" w:color="auto"/>
            </w:tcBorders>
            <w:shd w:val="clear" w:color="auto" w:fill="C6EFCE"/>
            <w:noWrap/>
          </w:tcPr>
          <w:p w14:paraId="055F7266" w14:textId="74154421" w:rsidR="00E011FD" w:rsidRPr="007405CF" w:rsidRDefault="00E011FD" w:rsidP="000B3FEC">
            <w:pPr>
              <w:spacing w:before="0" w:after="0" w:line="240" w:lineRule="auto"/>
              <w:jc w:val="center"/>
              <w:rPr>
                <w:rFonts w:eastAsia="Times New Roman"/>
                <w:noProof/>
                <w:color w:val="006100"/>
                <w:sz w:val="18"/>
                <w:szCs w:val="18"/>
              </w:rPr>
            </w:pPr>
            <w:r w:rsidRPr="007405CF">
              <w:rPr>
                <w:noProof/>
                <w:color w:val="006100"/>
                <w:sz w:val="18"/>
                <w:szCs w:val="18"/>
              </w:rPr>
              <w:t>186</w:t>
            </w:r>
          </w:p>
        </w:tc>
        <w:tc>
          <w:tcPr>
            <w:tcW w:w="1702" w:type="dxa"/>
            <w:tcBorders>
              <w:bottom w:val="single" w:sz="4" w:space="0" w:color="auto"/>
            </w:tcBorders>
            <w:shd w:val="clear" w:color="auto" w:fill="C6EFCE"/>
            <w:noWrap/>
          </w:tcPr>
          <w:p w14:paraId="39B47930" w14:textId="6EE3A105" w:rsidR="00E011FD" w:rsidRPr="007405CF" w:rsidRDefault="00E011FD" w:rsidP="00E011FD">
            <w:pPr>
              <w:spacing w:before="0" w:after="0" w:line="240" w:lineRule="auto"/>
              <w:rPr>
                <w:rFonts w:eastAsia="Times New Roman"/>
                <w:noProof/>
                <w:color w:val="006100"/>
                <w:sz w:val="18"/>
                <w:szCs w:val="18"/>
              </w:rPr>
            </w:pPr>
            <w:r w:rsidRPr="007405CF">
              <w:rPr>
                <w:noProof/>
                <w:color w:val="006100"/>
                <w:sz w:val="18"/>
                <w:szCs w:val="18"/>
              </w:rPr>
              <w:t>C: Digital transformation of healthcare</w:t>
            </w:r>
          </w:p>
        </w:tc>
        <w:tc>
          <w:tcPr>
            <w:tcW w:w="992" w:type="dxa"/>
            <w:tcBorders>
              <w:bottom w:val="single" w:sz="4" w:space="0" w:color="auto"/>
            </w:tcBorders>
            <w:shd w:val="clear" w:color="auto" w:fill="C6EFCE"/>
            <w:noWrap/>
          </w:tcPr>
          <w:p w14:paraId="5B9A00E0" w14:textId="61F6E1EB" w:rsidR="00E011FD" w:rsidRPr="007405CF" w:rsidRDefault="639756BB" w:rsidP="6B87DB29">
            <w:pPr>
              <w:spacing w:before="0" w:after="0" w:line="240" w:lineRule="auto"/>
              <w:rPr>
                <w:noProof/>
                <w:color w:val="006100"/>
                <w:sz w:val="18"/>
                <w:szCs w:val="18"/>
              </w:rPr>
            </w:pPr>
            <w:r w:rsidRPr="007405CF">
              <w:rPr>
                <w:noProof/>
                <w:color w:val="006100"/>
                <w:sz w:val="18"/>
                <w:szCs w:val="18"/>
              </w:rPr>
              <w:t>Target</w:t>
            </w:r>
          </w:p>
        </w:tc>
        <w:tc>
          <w:tcPr>
            <w:tcW w:w="1701" w:type="dxa"/>
            <w:tcBorders>
              <w:bottom w:val="single" w:sz="4" w:space="0" w:color="auto"/>
            </w:tcBorders>
            <w:shd w:val="clear" w:color="auto" w:fill="C6EFCE"/>
            <w:noWrap/>
          </w:tcPr>
          <w:p w14:paraId="3E20746E" w14:textId="44654D0C" w:rsidR="00E011FD" w:rsidRPr="007405CF" w:rsidRDefault="639756BB" w:rsidP="6B87DB29">
            <w:pPr>
              <w:spacing w:before="0" w:after="0" w:line="240" w:lineRule="auto"/>
              <w:rPr>
                <w:noProof/>
                <w:color w:val="006100"/>
                <w:sz w:val="18"/>
                <w:szCs w:val="18"/>
              </w:rPr>
            </w:pPr>
            <w:r w:rsidRPr="007405CF">
              <w:rPr>
                <w:noProof/>
                <w:color w:val="006100"/>
                <w:sz w:val="18"/>
                <w:szCs w:val="18"/>
              </w:rPr>
              <w:t>Health institutions using the central storage of images</w:t>
            </w:r>
          </w:p>
        </w:tc>
        <w:tc>
          <w:tcPr>
            <w:tcW w:w="2410" w:type="dxa"/>
            <w:tcBorders>
              <w:bottom w:val="single" w:sz="4" w:space="0" w:color="auto"/>
            </w:tcBorders>
            <w:shd w:val="clear" w:color="auto" w:fill="C6EFCE"/>
            <w:noWrap/>
          </w:tcPr>
          <w:p w14:paraId="7E1F7EBE" w14:textId="4BB0EAD0" w:rsidR="00E011FD" w:rsidRPr="007405CF" w:rsidRDefault="00E011FD" w:rsidP="00E011FD">
            <w:pPr>
              <w:spacing w:before="0" w:after="0" w:line="240" w:lineRule="auto"/>
              <w:rPr>
                <w:rFonts w:eastAsia="Times New Roman"/>
                <w:noProof/>
                <w:color w:val="006100"/>
                <w:sz w:val="18"/>
                <w:szCs w:val="18"/>
              </w:rPr>
            </w:pPr>
          </w:p>
        </w:tc>
        <w:tc>
          <w:tcPr>
            <w:tcW w:w="1276" w:type="dxa"/>
            <w:tcBorders>
              <w:bottom w:val="single" w:sz="4" w:space="0" w:color="auto"/>
            </w:tcBorders>
            <w:shd w:val="clear" w:color="auto" w:fill="C6EFCE"/>
            <w:noWrap/>
          </w:tcPr>
          <w:p w14:paraId="194E369D" w14:textId="1DB70495" w:rsidR="00E011FD" w:rsidRPr="007405CF" w:rsidRDefault="781462AE" w:rsidP="007D2CD7">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992" w:type="dxa"/>
            <w:tcBorders>
              <w:bottom w:val="single" w:sz="4" w:space="0" w:color="auto"/>
            </w:tcBorders>
            <w:shd w:val="clear" w:color="auto" w:fill="C6EFCE"/>
            <w:noWrap/>
          </w:tcPr>
          <w:p w14:paraId="6891D49D" w14:textId="2774C2C4" w:rsidR="00E011FD" w:rsidRPr="007405CF" w:rsidRDefault="639756BB" w:rsidP="007D2CD7">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709" w:type="dxa"/>
            <w:tcBorders>
              <w:bottom w:val="single" w:sz="4" w:space="0" w:color="auto"/>
            </w:tcBorders>
            <w:shd w:val="clear" w:color="auto" w:fill="C6EFCE"/>
            <w:noWrap/>
          </w:tcPr>
          <w:p w14:paraId="3D9671FD" w14:textId="4774B172" w:rsidR="00E011FD" w:rsidRPr="007405CF" w:rsidRDefault="768017E0" w:rsidP="007D2CD7">
            <w:pPr>
              <w:spacing w:before="0" w:after="0" w:line="240" w:lineRule="auto"/>
              <w:jc w:val="center"/>
              <w:rPr>
                <w:rFonts w:eastAsia="Times New Roman"/>
                <w:noProof/>
                <w:color w:val="006100"/>
                <w:sz w:val="18"/>
                <w:szCs w:val="18"/>
              </w:rPr>
            </w:pPr>
            <w:r w:rsidRPr="007405CF">
              <w:rPr>
                <w:noProof/>
                <w:color w:val="006100"/>
                <w:sz w:val="18"/>
                <w:szCs w:val="18"/>
              </w:rPr>
              <w:t>9</w:t>
            </w:r>
          </w:p>
        </w:tc>
        <w:tc>
          <w:tcPr>
            <w:tcW w:w="850" w:type="dxa"/>
            <w:tcBorders>
              <w:bottom w:val="single" w:sz="4" w:space="0" w:color="auto"/>
            </w:tcBorders>
            <w:shd w:val="clear" w:color="auto" w:fill="C6EFCE"/>
            <w:noWrap/>
          </w:tcPr>
          <w:p w14:paraId="4F9FC06A" w14:textId="27BC15F3" w:rsidR="00E011FD" w:rsidRPr="007405CF" w:rsidRDefault="00E011FD" w:rsidP="007D2CD7">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709" w:type="dxa"/>
            <w:tcBorders>
              <w:bottom w:val="single" w:sz="4" w:space="0" w:color="auto"/>
            </w:tcBorders>
            <w:shd w:val="clear" w:color="auto" w:fill="C6EFCE"/>
            <w:noWrap/>
          </w:tcPr>
          <w:p w14:paraId="3EA5839E" w14:textId="035BE454" w:rsidR="00E011FD" w:rsidRPr="007405CF" w:rsidRDefault="00E011FD" w:rsidP="007D2CD7">
            <w:pPr>
              <w:spacing w:before="0" w:after="0" w:line="240" w:lineRule="auto"/>
              <w:jc w:val="center"/>
              <w:rPr>
                <w:rFonts w:eastAsia="Times New Roman"/>
                <w:noProof/>
                <w:color w:val="006100"/>
                <w:sz w:val="18"/>
                <w:szCs w:val="18"/>
              </w:rPr>
            </w:pPr>
            <w:r w:rsidRPr="007405CF">
              <w:rPr>
                <w:noProof/>
                <w:color w:val="006100"/>
                <w:sz w:val="18"/>
                <w:szCs w:val="18"/>
              </w:rPr>
              <w:t>2024</w:t>
            </w:r>
          </w:p>
        </w:tc>
        <w:tc>
          <w:tcPr>
            <w:tcW w:w="3509" w:type="dxa"/>
            <w:tcBorders>
              <w:bottom w:val="single" w:sz="4" w:space="0" w:color="auto"/>
            </w:tcBorders>
            <w:shd w:val="clear" w:color="auto" w:fill="C6EFCE"/>
            <w:noWrap/>
          </w:tcPr>
          <w:p w14:paraId="6EB70775" w14:textId="25B3F5FC" w:rsidR="00E011FD" w:rsidRPr="007405CF" w:rsidRDefault="639756BB" w:rsidP="6B87DB29">
            <w:pPr>
              <w:spacing w:before="0" w:after="0" w:line="240" w:lineRule="auto"/>
              <w:rPr>
                <w:rFonts w:eastAsia="Times New Roman"/>
                <w:noProof/>
                <w:color w:val="006100"/>
                <w:sz w:val="18"/>
                <w:szCs w:val="18"/>
              </w:rPr>
            </w:pPr>
            <w:r w:rsidRPr="007405CF">
              <w:rPr>
                <w:noProof/>
                <w:color w:val="006100"/>
                <w:sz w:val="18"/>
                <w:szCs w:val="18"/>
              </w:rPr>
              <w:t xml:space="preserve">At least </w:t>
            </w:r>
            <w:r w:rsidR="02F00A1A" w:rsidRPr="007405CF">
              <w:rPr>
                <w:noProof/>
                <w:color w:val="006100"/>
                <w:sz w:val="18"/>
                <w:szCs w:val="18"/>
              </w:rPr>
              <w:t>9</w:t>
            </w:r>
            <w:r w:rsidRPr="007405CF">
              <w:rPr>
                <w:noProof/>
                <w:color w:val="006100"/>
                <w:sz w:val="18"/>
                <w:szCs w:val="18"/>
              </w:rPr>
              <w:t xml:space="preserve"> public health institutions shall </w:t>
            </w:r>
            <w:r w:rsidR="6AFC1619" w:rsidRPr="007405CF">
              <w:rPr>
                <w:noProof/>
                <w:color w:val="006100"/>
                <w:sz w:val="18"/>
                <w:szCs w:val="18"/>
              </w:rPr>
              <w:t>use</w:t>
            </w:r>
            <w:r w:rsidRPr="007405CF">
              <w:rPr>
                <w:noProof/>
                <w:color w:val="006100"/>
                <w:sz w:val="18"/>
                <w:szCs w:val="18"/>
              </w:rPr>
              <w:t xml:space="preserve"> the central system of access and storage of images (PACS).</w:t>
            </w:r>
          </w:p>
        </w:tc>
      </w:tr>
      <w:tr w:rsidR="00AA2664" w:rsidRPr="007405CF" w14:paraId="4DFFA0A0" w14:textId="77777777" w:rsidTr="007D2CD7">
        <w:trPr>
          <w:trHeight w:val="299"/>
        </w:trPr>
        <w:tc>
          <w:tcPr>
            <w:tcW w:w="556" w:type="dxa"/>
            <w:tcBorders>
              <w:bottom w:val="single" w:sz="4" w:space="0" w:color="auto"/>
            </w:tcBorders>
            <w:shd w:val="clear" w:color="auto" w:fill="C6EFCE"/>
            <w:noWrap/>
          </w:tcPr>
          <w:p w14:paraId="273C7E9A" w14:textId="6554583B" w:rsidR="00E011FD" w:rsidRPr="007405CF" w:rsidRDefault="00E011FD" w:rsidP="000B3FEC">
            <w:pPr>
              <w:spacing w:before="0" w:after="0" w:line="240" w:lineRule="auto"/>
              <w:jc w:val="center"/>
              <w:rPr>
                <w:rFonts w:eastAsia="Times New Roman"/>
                <w:noProof/>
                <w:color w:val="006100"/>
                <w:sz w:val="18"/>
                <w:szCs w:val="18"/>
              </w:rPr>
            </w:pPr>
            <w:r w:rsidRPr="007405CF">
              <w:rPr>
                <w:noProof/>
                <w:color w:val="006100"/>
                <w:sz w:val="18"/>
                <w:szCs w:val="18"/>
              </w:rPr>
              <w:t>187</w:t>
            </w:r>
          </w:p>
        </w:tc>
        <w:tc>
          <w:tcPr>
            <w:tcW w:w="1702" w:type="dxa"/>
            <w:tcBorders>
              <w:bottom w:val="single" w:sz="4" w:space="0" w:color="auto"/>
            </w:tcBorders>
            <w:shd w:val="clear" w:color="auto" w:fill="C6EFCE"/>
            <w:noWrap/>
          </w:tcPr>
          <w:p w14:paraId="56D1936A" w14:textId="6FC9C5E5" w:rsidR="00E011FD" w:rsidRPr="007405CF" w:rsidRDefault="00E011FD" w:rsidP="00E011FD">
            <w:pPr>
              <w:spacing w:before="0" w:after="0" w:line="240" w:lineRule="auto"/>
              <w:rPr>
                <w:rFonts w:eastAsia="Times New Roman"/>
                <w:noProof/>
                <w:color w:val="006100"/>
                <w:sz w:val="18"/>
                <w:szCs w:val="18"/>
              </w:rPr>
            </w:pPr>
            <w:r w:rsidRPr="007405CF">
              <w:rPr>
                <w:noProof/>
                <w:color w:val="006100"/>
                <w:sz w:val="18"/>
                <w:szCs w:val="18"/>
              </w:rPr>
              <w:t>C: Digital transformation of healthcare</w:t>
            </w:r>
          </w:p>
        </w:tc>
        <w:tc>
          <w:tcPr>
            <w:tcW w:w="992" w:type="dxa"/>
            <w:tcBorders>
              <w:bottom w:val="single" w:sz="4" w:space="0" w:color="auto"/>
            </w:tcBorders>
            <w:shd w:val="clear" w:color="auto" w:fill="C6EFCE"/>
            <w:noWrap/>
          </w:tcPr>
          <w:p w14:paraId="41112F8F" w14:textId="3432E7B3" w:rsidR="00E011FD" w:rsidRPr="007405CF" w:rsidRDefault="00E011FD" w:rsidP="00E011FD">
            <w:pPr>
              <w:spacing w:before="0" w:after="0" w:line="240" w:lineRule="auto"/>
              <w:rPr>
                <w:rFonts w:eastAsia="Times New Roman"/>
                <w:noProof/>
                <w:color w:val="006100"/>
                <w:sz w:val="18"/>
                <w:szCs w:val="18"/>
              </w:rPr>
            </w:pPr>
            <w:r w:rsidRPr="007405CF">
              <w:rPr>
                <w:noProof/>
                <w:color w:val="006100"/>
                <w:sz w:val="18"/>
                <w:szCs w:val="18"/>
              </w:rPr>
              <w:t>Milestone</w:t>
            </w:r>
          </w:p>
        </w:tc>
        <w:tc>
          <w:tcPr>
            <w:tcW w:w="1701" w:type="dxa"/>
            <w:tcBorders>
              <w:bottom w:val="single" w:sz="4" w:space="0" w:color="auto"/>
            </w:tcBorders>
            <w:shd w:val="clear" w:color="auto" w:fill="C6EFCE"/>
            <w:noWrap/>
          </w:tcPr>
          <w:p w14:paraId="4B5A69EC" w14:textId="5F946F69" w:rsidR="00E011FD" w:rsidRPr="007405CF" w:rsidRDefault="00E011FD" w:rsidP="00E011FD">
            <w:pPr>
              <w:spacing w:before="0" w:after="0" w:line="240" w:lineRule="auto"/>
              <w:rPr>
                <w:noProof/>
                <w:color w:val="006100"/>
                <w:sz w:val="18"/>
                <w:szCs w:val="18"/>
              </w:rPr>
            </w:pPr>
            <w:r w:rsidRPr="007405CF">
              <w:rPr>
                <w:noProof/>
                <w:color w:val="006100"/>
                <w:sz w:val="18"/>
                <w:szCs w:val="18"/>
              </w:rPr>
              <w:t>New telemedicine functionalities</w:t>
            </w:r>
            <w:r w:rsidR="00525602" w:rsidRPr="007405CF">
              <w:rPr>
                <w:noProof/>
                <w:color w:val="006100"/>
                <w:sz w:val="18"/>
                <w:szCs w:val="18"/>
              </w:rPr>
              <w:t xml:space="preserve"> available for use to patients and doctors</w:t>
            </w:r>
          </w:p>
        </w:tc>
        <w:tc>
          <w:tcPr>
            <w:tcW w:w="2410" w:type="dxa"/>
            <w:tcBorders>
              <w:bottom w:val="single" w:sz="4" w:space="0" w:color="auto"/>
            </w:tcBorders>
            <w:shd w:val="clear" w:color="auto" w:fill="C6EFCE"/>
            <w:noWrap/>
          </w:tcPr>
          <w:p w14:paraId="669E6EEE" w14:textId="31F65945" w:rsidR="00E011FD" w:rsidRPr="007405CF" w:rsidRDefault="639756BB" w:rsidP="6B87DB29">
            <w:pPr>
              <w:spacing w:before="0" w:after="0" w:line="240" w:lineRule="auto"/>
              <w:rPr>
                <w:rFonts w:eastAsia="Times New Roman"/>
                <w:noProof/>
                <w:color w:val="006100"/>
                <w:sz w:val="18"/>
                <w:szCs w:val="18"/>
              </w:rPr>
            </w:pPr>
            <w:r w:rsidRPr="007405CF">
              <w:rPr>
                <w:noProof/>
                <w:color w:val="006100"/>
                <w:sz w:val="18"/>
                <w:szCs w:val="18"/>
              </w:rPr>
              <w:t xml:space="preserve">New telemedicine functionalities </w:t>
            </w:r>
            <w:r w:rsidR="5FED8F38" w:rsidRPr="007405CF">
              <w:rPr>
                <w:noProof/>
                <w:color w:val="006100"/>
                <w:sz w:val="18"/>
                <w:szCs w:val="18"/>
              </w:rPr>
              <w:t>availabl</w:t>
            </w:r>
            <w:r w:rsidRPr="007405CF">
              <w:rPr>
                <w:noProof/>
                <w:color w:val="006100"/>
                <w:sz w:val="18"/>
                <w:szCs w:val="18"/>
              </w:rPr>
              <w:t>e for use to patients and doctors</w:t>
            </w:r>
          </w:p>
        </w:tc>
        <w:tc>
          <w:tcPr>
            <w:tcW w:w="1276" w:type="dxa"/>
            <w:tcBorders>
              <w:bottom w:val="single" w:sz="4" w:space="0" w:color="auto"/>
            </w:tcBorders>
            <w:shd w:val="clear" w:color="auto" w:fill="C6EFCE"/>
            <w:noWrap/>
          </w:tcPr>
          <w:p w14:paraId="67128563" w14:textId="52CB683C" w:rsidR="00E011FD" w:rsidRPr="007405CF" w:rsidRDefault="00E011FD" w:rsidP="007D2CD7">
            <w:pPr>
              <w:spacing w:before="0" w:after="0" w:line="240" w:lineRule="auto"/>
              <w:jc w:val="center"/>
              <w:rPr>
                <w:rFonts w:eastAsia="Times New Roman"/>
                <w:noProof/>
                <w:color w:val="006100"/>
                <w:sz w:val="18"/>
                <w:szCs w:val="18"/>
              </w:rPr>
            </w:pPr>
          </w:p>
        </w:tc>
        <w:tc>
          <w:tcPr>
            <w:tcW w:w="992" w:type="dxa"/>
            <w:tcBorders>
              <w:bottom w:val="single" w:sz="4" w:space="0" w:color="auto"/>
            </w:tcBorders>
            <w:shd w:val="clear" w:color="auto" w:fill="C6EFCE"/>
            <w:noWrap/>
          </w:tcPr>
          <w:p w14:paraId="4C941A81" w14:textId="606A9A2A" w:rsidR="00E011FD" w:rsidRPr="007405CF" w:rsidRDefault="00E011FD" w:rsidP="007D2CD7">
            <w:pPr>
              <w:spacing w:before="0" w:after="0" w:line="240" w:lineRule="auto"/>
              <w:jc w:val="center"/>
              <w:rPr>
                <w:rFonts w:eastAsia="Times New Roman"/>
                <w:noProof/>
                <w:color w:val="006100"/>
                <w:sz w:val="18"/>
                <w:szCs w:val="18"/>
              </w:rPr>
            </w:pPr>
          </w:p>
        </w:tc>
        <w:tc>
          <w:tcPr>
            <w:tcW w:w="709" w:type="dxa"/>
            <w:tcBorders>
              <w:bottom w:val="single" w:sz="4" w:space="0" w:color="auto"/>
            </w:tcBorders>
            <w:shd w:val="clear" w:color="auto" w:fill="C6EFCE"/>
            <w:noWrap/>
          </w:tcPr>
          <w:p w14:paraId="68C9A426" w14:textId="74A92B53" w:rsidR="00E011FD" w:rsidRPr="007405CF" w:rsidRDefault="00E011FD" w:rsidP="007D2CD7">
            <w:pPr>
              <w:spacing w:before="0" w:after="0" w:line="240" w:lineRule="auto"/>
              <w:jc w:val="center"/>
              <w:rPr>
                <w:rFonts w:eastAsia="Times New Roman"/>
                <w:noProof/>
                <w:color w:val="006100"/>
                <w:sz w:val="18"/>
                <w:szCs w:val="18"/>
              </w:rPr>
            </w:pPr>
          </w:p>
        </w:tc>
        <w:tc>
          <w:tcPr>
            <w:tcW w:w="850" w:type="dxa"/>
            <w:tcBorders>
              <w:bottom w:val="single" w:sz="4" w:space="0" w:color="auto"/>
            </w:tcBorders>
            <w:shd w:val="clear" w:color="auto" w:fill="C6EFCE"/>
            <w:noWrap/>
          </w:tcPr>
          <w:p w14:paraId="1AAB251E" w14:textId="1B1BB2C7" w:rsidR="00E011FD" w:rsidRPr="007405CF" w:rsidRDefault="00E011FD" w:rsidP="007D2CD7">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709" w:type="dxa"/>
            <w:tcBorders>
              <w:bottom w:val="single" w:sz="4" w:space="0" w:color="auto"/>
            </w:tcBorders>
            <w:shd w:val="clear" w:color="auto" w:fill="C6EFCE"/>
            <w:noWrap/>
          </w:tcPr>
          <w:p w14:paraId="32BBA52C" w14:textId="10A63039" w:rsidR="00E011FD" w:rsidRPr="007405CF" w:rsidRDefault="00E011FD" w:rsidP="007D2CD7">
            <w:pPr>
              <w:spacing w:before="0" w:after="0" w:line="240" w:lineRule="auto"/>
              <w:jc w:val="center"/>
              <w:rPr>
                <w:rFonts w:eastAsia="Times New Roman"/>
                <w:noProof/>
                <w:color w:val="006100"/>
                <w:sz w:val="18"/>
                <w:szCs w:val="18"/>
              </w:rPr>
            </w:pPr>
            <w:r w:rsidRPr="007405CF">
              <w:rPr>
                <w:noProof/>
                <w:color w:val="006100"/>
                <w:sz w:val="18"/>
                <w:szCs w:val="18"/>
              </w:rPr>
              <w:t>2025</w:t>
            </w:r>
          </w:p>
        </w:tc>
        <w:tc>
          <w:tcPr>
            <w:tcW w:w="3509" w:type="dxa"/>
            <w:tcBorders>
              <w:bottom w:val="single" w:sz="4" w:space="0" w:color="auto"/>
            </w:tcBorders>
            <w:shd w:val="clear" w:color="auto" w:fill="C6EFCE"/>
            <w:noWrap/>
          </w:tcPr>
          <w:p w14:paraId="63BC6871" w14:textId="1FEF7E05" w:rsidR="00E011FD" w:rsidRPr="007405CF" w:rsidRDefault="639756BB" w:rsidP="00E011FD">
            <w:pPr>
              <w:spacing w:before="0" w:after="0" w:line="240" w:lineRule="auto"/>
              <w:rPr>
                <w:rFonts w:eastAsia="Times New Roman"/>
                <w:noProof/>
                <w:color w:val="006100"/>
                <w:sz w:val="18"/>
                <w:szCs w:val="18"/>
              </w:rPr>
            </w:pPr>
            <w:r w:rsidRPr="007405CF">
              <w:rPr>
                <w:noProof/>
                <w:color w:val="006100"/>
                <w:sz w:val="18"/>
                <w:szCs w:val="18"/>
              </w:rPr>
              <w:t xml:space="preserve">New </w:t>
            </w:r>
            <w:r w:rsidR="005F1C3C" w:rsidRPr="007405CF">
              <w:rPr>
                <w:noProof/>
                <w:color w:val="006100"/>
                <w:sz w:val="18"/>
                <w:szCs w:val="18"/>
              </w:rPr>
              <w:t>functionalities</w:t>
            </w:r>
            <w:r w:rsidRPr="007405CF">
              <w:rPr>
                <w:noProof/>
                <w:color w:val="006100"/>
                <w:sz w:val="18"/>
                <w:szCs w:val="18"/>
              </w:rPr>
              <w:t xml:space="preserve"> of the national telemedicine system, </w:t>
            </w:r>
            <w:r w:rsidR="0013062C" w:rsidRPr="007405CF">
              <w:rPr>
                <w:noProof/>
                <w:color w:val="006100"/>
                <w:sz w:val="18"/>
                <w:szCs w:val="18"/>
              </w:rPr>
              <w:t>ensuring</w:t>
            </w:r>
            <w:r w:rsidRPr="007405CF">
              <w:rPr>
                <w:noProof/>
                <w:color w:val="006100"/>
                <w:sz w:val="18"/>
                <w:szCs w:val="18"/>
              </w:rPr>
              <w:t xml:space="preserve"> remote communication of the patient with the doctor and communication between doctors, a</w:t>
            </w:r>
            <w:r w:rsidR="4AF3E3CA" w:rsidRPr="007405CF">
              <w:rPr>
                <w:noProof/>
                <w:color w:val="006100"/>
                <w:sz w:val="18"/>
                <w:szCs w:val="18"/>
              </w:rPr>
              <w:t>vailable</w:t>
            </w:r>
            <w:r w:rsidRPr="007405CF">
              <w:rPr>
                <w:noProof/>
                <w:color w:val="006100"/>
                <w:sz w:val="18"/>
                <w:szCs w:val="18"/>
              </w:rPr>
              <w:t xml:space="preserve"> for use to patients and doctors.</w:t>
            </w:r>
          </w:p>
        </w:tc>
      </w:tr>
      <w:tr w:rsidR="00AA2664" w:rsidRPr="007405CF" w14:paraId="429989C4" w14:textId="77777777" w:rsidTr="007D2CD7">
        <w:trPr>
          <w:trHeight w:val="299"/>
        </w:trPr>
        <w:tc>
          <w:tcPr>
            <w:tcW w:w="556" w:type="dxa"/>
            <w:tcBorders>
              <w:bottom w:val="single" w:sz="4" w:space="0" w:color="auto"/>
            </w:tcBorders>
            <w:shd w:val="clear" w:color="auto" w:fill="C6EFCE"/>
            <w:noWrap/>
          </w:tcPr>
          <w:p w14:paraId="65E91781" w14:textId="4C72CE4A" w:rsidR="00AB03A8" w:rsidRPr="007405CF" w:rsidRDefault="00AB03A8" w:rsidP="000B3FEC">
            <w:pPr>
              <w:spacing w:before="0" w:after="0" w:line="240" w:lineRule="auto"/>
              <w:jc w:val="center"/>
              <w:rPr>
                <w:noProof/>
                <w:color w:val="006100"/>
                <w:sz w:val="18"/>
                <w:szCs w:val="18"/>
              </w:rPr>
            </w:pPr>
            <w:r w:rsidRPr="007405CF">
              <w:rPr>
                <w:noProof/>
                <w:color w:val="006100"/>
                <w:sz w:val="18"/>
                <w:szCs w:val="18"/>
              </w:rPr>
              <w:t>188</w:t>
            </w:r>
          </w:p>
        </w:tc>
        <w:tc>
          <w:tcPr>
            <w:tcW w:w="1702" w:type="dxa"/>
            <w:tcBorders>
              <w:bottom w:val="single" w:sz="4" w:space="0" w:color="auto"/>
            </w:tcBorders>
            <w:shd w:val="clear" w:color="auto" w:fill="C6EFCE"/>
            <w:noWrap/>
          </w:tcPr>
          <w:p w14:paraId="3A37A354" w14:textId="66B5585C" w:rsidR="00AB03A8" w:rsidRPr="007405CF" w:rsidRDefault="00AB03A8" w:rsidP="00E011FD">
            <w:pPr>
              <w:spacing w:before="0" w:after="0" w:line="240" w:lineRule="auto"/>
              <w:rPr>
                <w:noProof/>
                <w:color w:val="006100"/>
                <w:sz w:val="18"/>
                <w:szCs w:val="18"/>
              </w:rPr>
            </w:pPr>
            <w:r w:rsidRPr="007405CF">
              <w:rPr>
                <w:noProof/>
                <w:color w:val="006100"/>
                <w:sz w:val="18"/>
                <w:szCs w:val="18"/>
              </w:rPr>
              <w:t>D: Accessibility of the health system</w:t>
            </w:r>
          </w:p>
        </w:tc>
        <w:tc>
          <w:tcPr>
            <w:tcW w:w="992" w:type="dxa"/>
            <w:tcBorders>
              <w:bottom w:val="single" w:sz="4" w:space="0" w:color="auto"/>
            </w:tcBorders>
            <w:shd w:val="clear" w:color="auto" w:fill="C6EFCE"/>
            <w:noWrap/>
          </w:tcPr>
          <w:p w14:paraId="0381A3D6" w14:textId="5C84E011" w:rsidR="00AB03A8" w:rsidRPr="007405CF" w:rsidRDefault="00AB03A8" w:rsidP="00E011FD">
            <w:pPr>
              <w:spacing w:before="0" w:after="0" w:line="240" w:lineRule="auto"/>
              <w:rPr>
                <w:noProof/>
                <w:color w:val="006100"/>
                <w:sz w:val="18"/>
                <w:szCs w:val="18"/>
              </w:rPr>
            </w:pPr>
            <w:r w:rsidRPr="007405CF">
              <w:rPr>
                <w:noProof/>
                <w:color w:val="006100"/>
                <w:sz w:val="18"/>
                <w:szCs w:val="18"/>
              </w:rPr>
              <w:t>Target</w:t>
            </w:r>
          </w:p>
        </w:tc>
        <w:tc>
          <w:tcPr>
            <w:tcW w:w="1701" w:type="dxa"/>
            <w:tcBorders>
              <w:bottom w:val="single" w:sz="4" w:space="0" w:color="auto"/>
            </w:tcBorders>
            <w:shd w:val="clear" w:color="auto" w:fill="C6EFCE"/>
            <w:noWrap/>
          </w:tcPr>
          <w:p w14:paraId="1F7705D0" w14:textId="745D7926" w:rsidR="00AB03A8" w:rsidRPr="007405CF" w:rsidRDefault="00B92E60" w:rsidP="00E011FD">
            <w:pPr>
              <w:spacing w:before="0" w:after="0" w:line="240" w:lineRule="auto"/>
              <w:rPr>
                <w:noProof/>
                <w:color w:val="006100"/>
                <w:sz w:val="18"/>
                <w:szCs w:val="18"/>
              </w:rPr>
            </w:pPr>
            <w:r w:rsidRPr="007405CF">
              <w:rPr>
                <w:noProof/>
                <w:color w:val="006100"/>
                <w:sz w:val="18"/>
                <w:szCs w:val="18"/>
              </w:rPr>
              <w:t>Construction of a heliport</w:t>
            </w:r>
          </w:p>
        </w:tc>
        <w:tc>
          <w:tcPr>
            <w:tcW w:w="2410" w:type="dxa"/>
            <w:tcBorders>
              <w:bottom w:val="single" w:sz="4" w:space="0" w:color="auto"/>
            </w:tcBorders>
            <w:shd w:val="clear" w:color="auto" w:fill="C6EFCE"/>
            <w:noWrap/>
          </w:tcPr>
          <w:p w14:paraId="3426B177" w14:textId="77777777" w:rsidR="00AB03A8" w:rsidRPr="007405CF" w:rsidRDefault="00AB03A8" w:rsidP="6B87DB29">
            <w:pPr>
              <w:spacing w:before="0" w:after="0" w:line="240" w:lineRule="auto"/>
              <w:rPr>
                <w:noProof/>
                <w:color w:val="006100"/>
                <w:sz w:val="18"/>
                <w:szCs w:val="18"/>
              </w:rPr>
            </w:pPr>
          </w:p>
        </w:tc>
        <w:tc>
          <w:tcPr>
            <w:tcW w:w="1276" w:type="dxa"/>
            <w:tcBorders>
              <w:bottom w:val="single" w:sz="4" w:space="0" w:color="auto"/>
            </w:tcBorders>
            <w:shd w:val="clear" w:color="auto" w:fill="C6EFCE"/>
            <w:noWrap/>
          </w:tcPr>
          <w:p w14:paraId="4B72DED9" w14:textId="6015505A" w:rsidR="00AB03A8" w:rsidRPr="007405CF" w:rsidRDefault="00AB03A8" w:rsidP="007D2CD7">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992" w:type="dxa"/>
            <w:tcBorders>
              <w:bottom w:val="single" w:sz="4" w:space="0" w:color="auto"/>
            </w:tcBorders>
            <w:shd w:val="clear" w:color="auto" w:fill="C6EFCE"/>
            <w:noWrap/>
          </w:tcPr>
          <w:p w14:paraId="10DC02A7" w14:textId="3BB1B3C1" w:rsidR="00AB03A8" w:rsidRPr="007405CF" w:rsidRDefault="00AB03A8" w:rsidP="007D2CD7">
            <w:pPr>
              <w:spacing w:before="0" w:after="0" w:line="240" w:lineRule="auto"/>
              <w:jc w:val="center"/>
              <w:rPr>
                <w:rFonts w:eastAsia="Times New Roman"/>
                <w:noProof/>
                <w:color w:val="006100"/>
                <w:sz w:val="18"/>
                <w:szCs w:val="18"/>
              </w:rPr>
            </w:pPr>
            <w:r w:rsidRPr="007405CF">
              <w:rPr>
                <w:rFonts w:eastAsia="Times New Roman"/>
                <w:noProof/>
                <w:color w:val="006100"/>
                <w:sz w:val="18"/>
                <w:szCs w:val="18"/>
              </w:rPr>
              <w:t>0</w:t>
            </w:r>
          </w:p>
        </w:tc>
        <w:tc>
          <w:tcPr>
            <w:tcW w:w="709" w:type="dxa"/>
            <w:tcBorders>
              <w:bottom w:val="single" w:sz="4" w:space="0" w:color="auto"/>
            </w:tcBorders>
            <w:shd w:val="clear" w:color="auto" w:fill="C6EFCE"/>
            <w:noWrap/>
          </w:tcPr>
          <w:p w14:paraId="635E6FA5" w14:textId="107E5BD0" w:rsidR="00AB03A8" w:rsidRPr="007405CF" w:rsidRDefault="00AB03A8" w:rsidP="007D2CD7">
            <w:pPr>
              <w:spacing w:before="0" w:after="0" w:line="240" w:lineRule="auto"/>
              <w:jc w:val="center"/>
              <w:rPr>
                <w:rFonts w:eastAsia="Times New Roman"/>
                <w:noProof/>
                <w:color w:val="006100"/>
                <w:sz w:val="18"/>
                <w:szCs w:val="18"/>
              </w:rPr>
            </w:pPr>
            <w:r w:rsidRPr="007405CF">
              <w:rPr>
                <w:rFonts w:eastAsia="Times New Roman"/>
                <w:noProof/>
                <w:color w:val="006100"/>
                <w:sz w:val="18"/>
                <w:szCs w:val="18"/>
              </w:rPr>
              <w:t>1</w:t>
            </w:r>
          </w:p>
        </w:tc>
        <w:tc>
          <w:tcPr>
            <w:tcW w:w="850" w:type="dxa"/>
            <w:tcBorders>
              <w:bottom w:val="single" w:sz="4" w:space="0" w:color="auto"/>
            </w:tcBorders>
            <w:shd w:val="clear" w:color="auto" w:fill="C6EFCE"/>
            <w:noWrap/>
          </w:tcPr>
          <w:p w14:paraId="38EE08E0" w14:textId="2538CCBE" w:rsidR="00AB03A8" w:rsidRPr="007405CF" w:rsidRDefault="00AB03A8" w:rsidP="007D2CD7">
            <w:pPr>
              <w:spacing w:before="0" w:after="0" w:line="240" w:lineRule="auto"/>
              <w:jc w:val="center"/>
              <w:rPr>
                <w:noProof/>
                <w:color w:val="006100"/>
                <w:sz w:val="18"/>
                <w:szCs w:val="18"/>
              </w:rPr>
            </w:pPr>
            <w:r w:rsidRPr="007405CF">
              <w:rPr>
                <w:noProof/>
                <w:color w:val="006100"/>
                <w:sz w:val="18"/>
                <w:szCs w:val="18"/>
              </w:rPr>
              <w:t>Q2</w:t>
            </w:r>
          </w:p>
        </w:tc>
        <w:tc>
          <w:tcPr>
            <w:tcW w:w="709" w:type="dxa"/>
            <w:tcBorders>
              <w:bottom w:val="single" w:sz="4" w:space="0" w:color="auto"/>
            </w:tcBorders>
            <w:shd w:val="clear" w:color="auto" w:fill="C6EFCE"/>
            <w:noWrap/>
          </w:tcPr>
          <w:p w14:paraId="1ED73D7D" w14:textId="667B0A1C" w:rsidR="00AB03A8" w:rsidRPr="007405CF" w:rsidRDefault="00AB03A8" w:rsidP="007D2CD7">
            <w:pPr>
              <w:spacing w:before="0" w:after="0" w:line="240" w:lineRule="auto"/>
              <w:jc w:val="center"/>
              <w:rPr>
                <w:noProof/>
                <w:color w:val="006100"/>
                <w:sz w:val="18"/>
                <w:szCs w:val="18"/>
              </w:rPr>
            </w:pPr>
            <w:r w:rsidRPr="007405CF">
              <w:rPr>
                <w:noProof/>
                <w:color w:val="006100"/>
                <w:sz w:val="18"/>
                <w:szCs w:val="18"/>
              </w:rPr>
              <w:t>2026</w:t>
            </w:r>
          </w:p>
        </w:tc>
        <w:tc>
          <w:tcPr>
            <w:tcW w:w="3509" w:type="dxa"/>
            <w:tcBorders>
              <w:bottom w:val="single" w:sz="4" w:space="0" w:color="auto"/>
            </w:tcBorders>
            <w:shd w:val="clear" w:color="auto" w:fill="C6EFCE"/>
            <w:noWrap/>
          </w:tcPr>
          <w:p w14:paraId="425E9C28" w14:textId="0F5A0468" w:rsidR="00AB03A8" w:rsidRPr="007405CF" w:rsidRDefault="00B92E60" w:rsidP="00E011FD">
            <w:pPr>
              <w:spacing w:before="0" w:after="0" w:line="240" w:lineRule="auto"/>
              <w:rPr>
                <w:noProof/>
                <w:color w:val="006100"/>
                <w:sz w:val="18"/>
                <w:szCs w:val="18"/>
              </w:rPr>
            </w:pPr>
            <w:r w:rsidRPr="007405CF">
              <w:rPr>
                <w:noProof/>
                <w:color w:val="006100"/>
                <w:sz w:val="18"/>
                <w:szCs w:val="18"/>
              </w:rPr>
              <w:t>Construction of a heliport</w:t>
            </w:r>
            <w:r w:rsidR="00D511F6" w:rsidRPr="007405CF">
              <w:rPr>
                <w:noProof/>
                <w:color w:val="006100"/>
                <w:sz w:val="18"/>
                <w:szCs w:val="18"/>
              </w:rPr>
              <w:t>.</w:t>
            </w:r>
          </w:p>
        </w:tc>
      </w:tr>
      <w:tr w:rsidR="00AA2664" w:rsidRPr="007405CF" w14:paraId="194AE53C" w14:textId="77777777" w:rsidTr="007D2CD7">
        <w:trPr>
          <w:trHeight w:val="299"/>
        </w:trPr>
        <w:tc>
          <w:tcPr>
            <w:tcW w:w="556" w:type="dxa"/>
            <w:tcBorders>
              <w:top w:val="single" w:sz="4" w:space="0" w:color="auto"/>
            </w:tcBorders>
            <w:shd w:val="clear" w:color="auto" w:fill="C6EFCE"/>
            <w:noWrap/>
          </w:tcPr>
          <w:p w14:paraId="4B65131F" w14:textId="058EDC59" w:rsidR="00E011FD" w:rsidRPr="007405CF" w:rsidRDefault="00E011FD" w:rsidP="000B3FEC">
            <w:pPr>
              <w:spacing w:before="0" w:after="0" w:line="240" w:lineRule="auto"/>
              <w:jc w:val="center"/>
              <w:rPr>
                <w:rFonts w:eastAsia="Times New Roman"/>
                <w:noProof/>
                <w:color w:val="006100"/>
                <w:sz w:val="18"/>
                <w:szCs w:val="18"/>
              </w:rPr>
            </w:pPr>
            <w:r w:rsidRPr="007405CF">
              <w:rPr>
                <w:noProof/>
                <w:color w:val="006100"/>
                <w:sz w:val="18"/>
                <w:szCs w:val="18"/>
              </w:rPr>
              <w:t>189</w:t>
            </w:r>
          </w:p>
        </w:tc>
        <w:tc>
          <w:tcPr>
            <w:tcW w:w="1702" w:type="dxa"/>
            <w:tcBorders>
              <w:top w:val="single" w:sz="4" w:space="0" w:color="auto"/>
            </w:tcBorders>
            <w:shd w:val="clear" w:color="auto" w:fill="C6EFCE"/>
            <w:noWrap/>
          </w:tcPr>
          <w:p w14:paraId="7F9B7B3A" w14:textId="54A7ECE4" w:rsidR="00E011FD" w:rsidRPr="007405CF" w:rsidRDefault="00E011FD" w:rsidP="00E011FD">
            <w:pPr>
              <w:spacing w:before="0" w:after="0" w:line="240" w:lineRule="auto"/>
              <w:rPr>
                <w:rFonts w:eastAsia="Times New Roman"/>
                <w:noProof/>
                <w:color w:val="006100"/>
                <w:sz w:val="18"/>
                <w:szCs w:val="18"/>
              </w:rPr>
            </w:pPr>
            <w:r w:rsidRPr="007405CF">
              <w:rPr>
                <w:noProof/>
                <w:color w:val="006100"/>
                <w:sz w:val="18"/>
                <w:szCs w:val="18"/>
              </w:rPr>
              <w:t>D: Accessibility of the health system</w:t>
            </w:r>
          </w:p>
        </w:tc>
        <w:tc>
          <w:tcPr>
            <w:tcW w:w="992" w:type="dxa"/>
            <w:tcBorders>
              <w:top w:val="single" w:sz="4" w:space="0" w:color="auto"/>
            </w:tcBorders>
            <w:shd w:val="clear" w:color="auto" w:fill="C6EFCE"/>
            <w:noWrap/>
          </w:tcPr>
          <w:p w14:paraId="0AD360A7" w14:textId="217F5FEA" w:rsidR="00E011FD" w:rsidRPr="007405CF" w:rsidRDefault="00E011FD" w:rsidP="00E011FD">
            <w:pPr>
              <w:spacing w:before="0" w:after="0" w:line="240" w:lineRule="auto"/>
              <w:rPr>
                <w:rFonts w:eastAsia="Times New Roman"/>
                <w:noProof/>
                <w:color w:val="006100"/>
                <w:sz w:val="18"/>
                <w:szCs w:val="18"/>
              </w:rPr>
            </w:pPr>
            <w:r w:rsidRPr="007405CF">
              <w:rPr>
                <w:noProof/>
                <w:color w:val="006100"/>
                <w:sz w:val="18"/>
                <w:szCs w:val="18"/>
              </w:rPr>
              <w:t>Target</w:t>
            </w:r>
          </w:p>
        </w:tc>
        <w:tc>
          <w:tcPr>
            <w:tcW w:w="1701" w:type="dxa"/>
            <w:tcBorders>
              <w:top w:val="single" w:sz="4" w:space="0" w:color="auto"/>
            </w:tcBorders>
            <w:shd w:val="clear" w:color="auto" w:fill="C6EFCE"/>
            <w:noWrap/>
          </w:tcPr>
          <w:p w14:paraId="6A2F8E74" w14:textId="6952D1D0" w:rsidR="00E011FD" w:rsidRPr="007405CF" w:rsidRDefault="639756BB" w:rsidP="6B87DB29">
            <w:pPr>
              <w:spacing w:before="0" w:after="0" w:line="240" w:lineRule="auto"/>
              <w:rPr>
                <w:rFonts w:eastAsia="Times New Roman"/>
                <w:noProof/>
                <w:color w:val="006100"/>
                <w:sz w:val="18"/>
                <w:szCs w:val="18"/>
              </w:rPr>
            </w:pPr>
            <w:r w:rsidRPr="007405CF">
              <w:rPr>
                <w:noProof/>
                <w:color w:val="006100"/>
                <w:sz w:val="18"/>
                <w:szCs w:val="18"/>
              </w:rPr>
              <w:t xml:space="preserve">Delivery of vehicles for </w:t>
            </w:r>
            <w:r w:rsidR="005F1C3C" w:rsidRPr="007405CF">
              <w:rPr>
                <w:noProof/>
                <w:color w:val="006100"/>
                <w:sz w:val="18"/>
                <w:szCs w:val="18"/>
              </w:rPr>
              <w:t>emergency</w:t>
            </w:r>
            <w:r w:rsidRPr="007405CF">
              <w:rPr>
                <w:noProof/>
                <w:color w:val="006100"/>
                <w:sz w:val="18"/>
                <w:szCs w:val="18"/>
              </w:rPr>
              <w:t xml:space="preserve"> medical assistance </w:t>
            </w:r>
          </w:p>
        </w:tc>
        <w:tc>
          <w:tcPr>
            <w:tcW w:w="2410" w:type="dxa"/>
            <w:tcBorders>
              <w:top w:val="single" w:sz="4" w:space="0" w:color="auto"/>
            </w:tcBorders>
            <w:shd w:val="clear" w:color="auto" w:fill="C6EFCE"/>
            <w:noWrap/>
          </w:tcPr>
          <w:p w14:paraId="3D78E34A" w14:textId="2A1DE8C2" w:rsidR="00E011FD" w:rsidRPr="007405CF" w:rsidRDefault="00E011FD" w:rsidP="00E011FD">
            <w:pPr>
              <w:spacing w:before="0" w:after="0" w:line="240" w:lineRule="auto"/>
              <w:rPr>
                <w:rFonts w:eastAsia="Times New Roman"/>
                <w:noProof/>
                <w:color w:val="006100"/>
                <w:sz w:val="18"/>
                <w:szCs w:val="18"/>
              </w:rPr>
            </w:pPr>
            <w:r w:rsidRPr="007405CF">
              <w:rPr>
                <w:noProof/>
                <w:color w:val="006100"/>
                <w:sz w:val="18"/>
                <w:szCs w:val="18"/>
              </w:rPr>
              <w:t> </w:t>
            </w:r>
          </w:p>
        </w:tc>
        <w:tc>
          <w:tcPr>
            <w:tcW w:w="1276" w:type="dxa"/>
            <w:tcBorders>
              <w:top w:val="single" w:sz="4" w:space="0" w:color="auto"/>
            </w:tcBorders>
            <w:shd w:val="clear" w:color="auto" w:fill="C6EFCE"/>
            <w:noWrap/>
          </w:tcPr>
          <w:p w14:paraId="61B45DFB" w14:textId="4F36E6B1" w:rsidR="00E011FD" w:rsidRPr="007405CF" w:rsidRDefault="00E011FD" w:rsidP="007D2CD7">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992" w:type="dxa"/>
            <w:tcBorders>
              <w:top w:val="single" w:sz="4" w:space="0" w:color="auto"/>
            </w:tcBorders>
            <w:shd w:val="clear" w:color="auto" w:fill="C6EFCE"/>
            <w:noWrap/>
          </w:tcPr>
          <w:p w14:paraId="5F8646B1" w14:textId="47E9DE21" w:rsidR="00E011FD" w:rsidRPr="007405CF" w:rsidRDefault="00E011FD" w:rsidP="007D2CD7">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709" w:type="dxa"/>
            <w:tcBorders>
              <w:top w:val="single" w:sz="4" w:space="0" w:color="auto"/>
            </w:tcBorders>
            <w:shd w:val="clear" w:color="auto" w:fill="C6EFCE"/>
            <w:noWrap/>
          </w:tcPr>
          <w:p w14:paraId="3D52CC58" w14:textId="56E6560A" w:rsidR="00E011FD" w:rsidRPr="007405CF" w:rsidRDefault="0341F92D" w:rsidP="007D2CD7">
            <w:pPr>
              <w:spacing w:before="0" w:after="0" w:line="240" w:lineRule="auto"/>
              <w:jc w:val="center"/>
              <w:rPr>
                <w:rFonts w:eastAsia="Times New Roman"/>
                <w:noProof/>
                <w:color w:val="006100"/>
                <w:sz w:val="18"/>
                <w:szCs w:val="18"/>
              </w:rPr>
            </w:pPr>
            <w:r w:rsidRPr="007405CF">
              <w:rPr>
                <w:noProof/>
                <w:color w:val="006100"/>
                <w:sz w:val="18"/>
                <w:szCs w:val="18"/>
              </w:rPr>
              <w:t>38</w:t>
            </w:r>
          </w:p>
        </w:tc>
        <w:tc>
          <w:tcPr>
            <w:tcW w:w="850" w:type="dxa"/>
            <w:tcBorders>
              <w:top w:val="single" w:sz="4" w:space="0" w:color="auto"/>
            </w:tcBorders>
            <w:shd w:val="clear" w:color="auto" w:fill="C6EFCE"/>
            <w:noWrap/>
          </w:tcPr>
          <w:p w14:paraId="2C760FDB" w14:textId="6F73F6BB" w:rsidR="00E011FD" w:rsidRPr="007405CF" w:rsidRDefault="639756BB" w:rsidP="007D2CD7">
            <w:pPr>
              <w:spacing w:before="0" w:after="0" w:line="240" w:lineRule="auto"/>
              <w:jc w:val="center"/>
              <w:rPr>
                <w:rFonts w:eastAsia="Times New Roman"/>
                <w:noProof/>
                <w:color w:val="006100"/>
                <w:sz w:val="18"/>
                <w:szCs w:val="18"/>
              </w:rPr>
            </w:pPr>
            <w:r w:rsidRPr="007405CF">
              <w:rPr>
                <w:noProof/>
                <w:color w:val="006100"/>
                <w:sz w:val="18"/>
                <w:szCs w:val="18"/>
              </w:rPr>
              <w:t>Q</w:t>
            </w:r>
            <w:r w:rsidR="00E011FD" w:rsidRPr="007405CF">
              <w:rPr>
                <w:noProof/>
                <w:color w:val="006100"/>
                <w:sz w:val="18"/>
                <w:szCs w:val="18"/>
              </w:rPr>
              <w:t>2</w:t>
            </w:r>
          </w:p>
        </w:tc>
        <w:tc>
          <w:tcPr>
            <w:tcW w:w="709" w:type="dxa"/>
            <w:tcBorders>
              <w:top w:val="single" w:sz="4" w:space="0" w:color="auto"/>
            </w:tcBorders>
            <w:shd w:val="clear" w:color="auto" w:fill="C6EFCE"/>
            <w:noWrap/>
          </w:tcPr>
          <w:p w14:paraId="484B0DC3" w14:textId="551FB123" w:rsidR="00E011FD" w:rsidRPr="007405CF" w:rsidRDefault="639756BB" w:rsidP="007D2CD7">
            <w:pPr>
              <w:spacing w:before="0" w:after="0" w:line="240" w:lineRule="auto"/>
              <w:jc w:val="center"/>
              <w:rPr>
                <w:rFonts w:eastAsia="Times New Roman"/>
                <w:noProof/>
                <w:color w:val="006100"/>
                <w:sz w:val="18"/>
                <w:szCs w:val="18"/>
              </w:rPr>
            </w:pPr>
            <w:r w:rsidRPr="007405CF">
              <w:rPr>
                <w:noProof/>
                <w:color w:val="006100"/>
                <w:sz w:val="18"/>
                <w:szCs w:val="18"/>
              </w:rPr>
              <w:t>202</w:t>
            </w:r>
            <w:r w:rsidR="42503E3F" w:rsidRPr="007405CF">
              <w:rPr>
                <w:noProof/>
                <w:color w:val="006100"/>
                <w:sz w:val="18"/>
                <w:szCs w:val="18"/>
              </w:rPr>
              <w:t>6</w:t>
            </w:r>
          </w:p>
        </w:tc>
        <w:tc>
          <w:tcPr>
            <w:tcW w:w="3509" w:type="dxa"/>
            <w:tcBorders>
              <w:top w:val="single" w:sz="4" w:space="0" w:color="auto"/>
            </w:tcBorders>
            <w:shd w:val="clear" w:color="auto" w:fill="C6EFCE"/>
            <w:noWrap/>
          </w:tcPr>
          <w:p w14:paraId="025BDD71" w14:textId="7F27BB24" w:rsidR="00E011FD" w:rsidRPr="007405CF" w:rsidRDefault="23AFF7E3" w:rsidP="6B87DB29">
            <w:pPr>
              <w:spacing w:before="0" w:after="0" w:line="240" w:lineRule="auto"/>
              <w:rPr>
                <w:rFonts w:eastAsia="Times New Roman"/>
                <w:noProof/>
                <w:color w:val="006100"/>
                <w:sz w:val="18"/>
                <w:szCs w:val="18"/>
              </w:rPr>
            </w:pPr>
            <w:r w:rsidRPr="007405CF">
              <w:rPr>
                <w:rFonts w:eastAsia="Times New Roman"/>
                <w:noProof/>
                <w:color w:val="006100"/>
                <w:sz w:val="18"/>
                <w:szCs w:val="18"/>
              </w:rPr>
              <w:t xml:space="preserve">Delivery of </w:t>
            </w:r>
            <w:r w:rsidR="423BB353" w:rsidRPr="007405CF">
              <w:rPr>
                <w:rFonts w:eastAsia="Times New Roman"/>
                <w:noProof/>
                <w:color w:val="006100"/>
                <w:sz w:val="18"/>
                <w:szCs w:val="18"/>
              </w:rPr>
              <w:t>38</w:t>
            </w:r>
            <w:r w:rsidRPr="007405CF">
              <w:rPr>
                <w:rFonts w:eastAsia="Times New Roman"/>
                <w:noProof/>
                <w:color w:val="006100"/>
                <w:sz w:val="18"/>
                <w:szCs w:val="18"/>
              </w:rPr>
              <w:t xml:space="preserve"> vehicles</w:t>
            </w:r>
            <w:r w:rsidR="672264A7" w:rsidRPr="007405CF" w:rsidDel="007A2A0F">
              <w:rPr>
                <w:rFonts w:eastAsia="Times New Roman"/>
                <w:noProof/>
                <w:color w:val="006100"/>
                <w:sz w:val="18"/>
                <w:szCs w:val="18"/>
              </w:rPr>
              <w:t xml:space="preserve"> </w:t>
            </w:r>
            <w:r w:rsidRPr="007405CF">
              <w:rPr>
                <w:rFonts w:eastAsia="Times New Roman"/>
                <w:noProof/>
                <w:color w:val="006100"/>
                <w:sz w:val="18"/>
                <w:szCs w:val="18"/>
              </w:rPr>
              <w:t>for emergency medical assistance.</w:t>
            </w:r>
          </w:p>
        </w:tc>
      </w:tr>
      <w:tr w:rsidR="00447CB0" w:rsidRPr="007405CF" w14:paraId="79216313" w14:textId="77777777" w:rsidTr="007D2CD7">
        <w:trPr>
          <w:trHeight w:val="299"/>
        </w:trPr>
        <w:tc>
          <w:tcPr>
            <w:tcW w:w="556" w:type="dxa"/>
            <w:shd w:val="clear" w:color="auto" w:fill="C6EFCE"/>
            <w:noWrap/>
          </w:tcPr>
          <w:p w14:paraId="1B76EB56" w14:textId="244833C8" w:rsidR="00E011FD" w:rsidRPr="007405CF" w:rsidRDefault="00E011FD" w:rsidP="000B3FEC">
            <w:pPr>
              <w:spacing w:before="0" w:after="0" w:line="240" w:lineRule="auto"/>
              <w:jc w:val="center"/>
              <w:rPr>
                <w:rFonts w:eastAsia="Times New Roman"/>
                <w:noProof/>
                <w:color w:val="006100"/>
                <w:sz w:val="18"/>
                <w:szCs w:val="18"/>
              </w:rPr>
            </w:pPr>
            <w:r w:rsidRPr="007405CF">
              <w:rPr>
                <w:noProof/>
                <w:color w:val="006100"/>
                <w:sz w:val="18"/>
                <w:szCs w:val="18"/>
              </w:rPr>
              <w:t>190</w:t>
            </w:r>
          </w:p>
        </w:tc>
        <w:tc>
          <w:tcPr>
            <w:tcW w:w="1702" w:type="dxa"/>
            <w:shd w:val="clear" w:color="auto" w:fill="C6EFCE"/>
            <w:noWrap/>
          </w:tcPr>
          <w:p w14:paraId="3C2F000F" w14:textId="42998571" w:rsidR="00E011FD" w:rsidRPr="007405CF" w:rsidRDefault="00E011FD" w:rsidP="00E011FD">
            <w:pPr>
              <w:spacing w:before="0" w:after="0" w:line="240" w:lineRule="auto"/>
              <w:rPr>
                <w:rFonts w:eastAsia="Times New Roman"/>
                <w:noProof/>
                <w:color w:val="006100"/>
                <w:sz w:val="18"/>
                <w:szCs w:val="18"/>
              </w:rPr>
            </w:pPr>
            <w:r w:rsidRPr="007405CF">
              <w:rPr>
                <w:noProof/>
                <w:color w:val="006100"/>
                <w:sz w:val="18"/>
                <w:szCs w:val="18"/>
              </w:rPr>
              <w:t>E: Effective treatment of communicable and chronic diseases</w:t>
            </w:r>
          </w:p>
        </w:tc>
        <w:tc>
          <w:tcPr>
            <w:tcW w:w="992" w:type="dxa"/>
            <w:shd w:val="clear" w:color="auto" w:fill="C6EFCE"/>
            <w:noWrap/>
          </w:tcPr>
          <w:p w14:paraId="722213AA" w14:textId="2BD25314" w:rsidR="00E011FD" w:rsidRPr="007405CF" w:rsidRDefault="00E011FD" w:rsidP="00E011FD">
            <w:pPr>
              <w:spacing w:before="0" w:after="0" w:line="240" w:lineRule="auto"/>
              <w:rPr>
                <w:rFonts w:eastAsia="Times New Roman"/>
                <w:noProof/>
                <w:color w:val="006100"/>
                <w:sz w:val="18"/>
                <w:szCs w:val="18"/>
              </w:rPr>
            </w:pPr>
            <w:r w:rsidRPr="007405CF">
              <w:rPr>
                <w:noProof/>
                <w:color w:val="006100"/>
                <w:sz w:val="18"/>
                <w:szCs w:val="18"/>
              </w:rPr>
              <w:t>Milestone</w:t>
            </w:r>
          </w:p>
        </w:tc>
        <w:tc>
          <w:tcPr>
            <w:tcW w:w="1701" w:type="dxa"/>
            <w:shd w:val="clear" w:color="auto" w:fill="C6EFCE"/>
            <w:noWrap/>
          </w:tcPr>
          <w:p w14:paraId="20596742" w14:textId="3EC9EE33" w:rsidR="00E011FD" w:rsidRPr="007405CF" w:rsidRDefault="00E011FD" w:rsidP="00E011FD">
            <w:pPr>
              <w:spacing w:before="0" w:after="0" w:line="240" w:lineRule="auto"/>
              <w:rPr>
                <w:rFonts w:eastAsia="Times New Roman"/>
                <w:noProof/>
                <w:color w:val="006100"/>
                <w:sz w:val="18"/>
                <w:szCs w:val="18"/>
              </w:rPr>
            </w:pPr>
            <w:r w:rsidRPr="007405CF">
              <w:rPr>
                <w:noProof/>
                <w:color w:val="006100"/>
                <w:sz w:val="18"/>
                <w:szCs w:val="18"/>
              </w:rPr>
              <w:t>Award of a contract for the construction of Ljubljana Infectious Clinic</w:t>
            </w:r>
          </w:p>
        </w:tc>
        <w:tc>
          <w:tcPr>
            <w:tcW w:w="2410" w:type="dxa"/>
            <w:shd w:val="clear" w:color="auto" w:fill="C6EFCE"/>
            <w:noWrap/>
          </w:tcPr>
          <w:p w14:paraId="20DB0441" w14:textId="6DA3F163" w:rsidR="00E011FD" w:rsidRPr="007405CF" w:rsidRDefault="00E011FD" w:rsidP="00E011FD">
            <w:pPr>
              <w:spacing w:before="0" w:after="0" w:line="240" w:lineRule="auto"/>
              <w:rPr>
                <w:rFonts w:eastAsia="Times New Roman"/>
                <w:noProof/>
                <w:color w:val="006100"/>
                <w:sz w:val="18"/>
                <w:szCs w:val="18"/>
              </w:rPr>
            </w:pPr>
            <w:r w:rsidRPr="007405CF">
              <w:rPr>
                <w:noProof/>
                <w:color w:val="006100"/>
                <w:sz w:val="18"/>
                <w:szCs w:val="18"/>
              </w:rPr>
              <w:t>Communication of award</w:t>
            </w:r>
          </w:p>
        </w:tc>
        <w:tc>
          <w:tcPr>
            <w:tcW w:w="1276" w:type="dxa"/>
            <w:shd w:val="clear" w:color="auto" w:fill="C6EFCE"/>
            <w:noWrap/>
          </w:tcPr>
          <w:p w14:paraId="0D3EEAB6" w14:textId="6E79FB41" w:rsidR="00E011FD" w:rsidRPr="007405CF" w:rsidRDefault="00E011FD" w:rsidP="007D2CD7">
            <w:pPr>
              <w:spacing w:before="0" w:after="0" w:line="240" w:lineRule="auto"/>
              <w:jc w:val="center"/>
              <w:rPr>
                <w:rFonts w:eastAsia="Times New Roman"/>
                <w:noProof/>
                <w:color w:val="006100"/>
                <w:sz w:val="18"/>
                <w:szCs w:val="18"/>
              </w:rPr>
            </w:pPr>
          </w:p>
        </w:tc>
        <w:tc>
          <w:tcPr>
            <w:tcW w:w="992" w:type="dxa"/>
            <w:shd w:val="clear" w:color="auto" w:fill="C6EFCE"/>
            <w:noWrap/>
          </w:tcPr>
          <w:p w14:paraId="41BF0B54" w14:textId="58A8D6A3" w:rsidR="00E011FD" w:rsidRPr="007405CF" w:rsidRDefault="00E011FD" w:rsidP="007D2CD7">
            <w:pPr>
              <w:spacing w:before="0" w:after="0" w:line="240" w:lineRule="auto"/>
              <w:jc w:val="center"/>
              <w:rPr>
                <w:rFonts w:eastAsia="Times New Roman"/>
                <w:noProof/>
                <w:color w:val="006100"/>
                <w:sz w:val="18"/>
                <w:szCs w:val="18"/>
              </w:rPr>
            </w:pPr>
          </w:p>
        </w:tc>
        <w:tc>
          <w:tcPr>
            <w:tcW w:w="709" w:type="dxa"/>
            <w:shd w:val="clear" w:color="auto" w:fill="C6EFCE"/>
            <w:noWrap/>
          </w:tcPr>
          <w:p w14:paraId="59226CBB" w14:textId="603F05F4" w:rsidR="00E011FD" w:rsidRPr="007405CF" w:rsidRDefault="00E011FD" w:rsidP="007D2CD7">
            <w:pPr>
              <w:spacing w:before="0" w:after="0" w:line="240" w:lineRule="auto"/>
              <w:jc w:val="center"/>
              <w:rPr>
                <w:rFonts w:eastAsia="Times New Roman"/>
                <w:noProof/>
                <w:color w:val="006100"/>
                <w:sz w:val="18"/>
                <w:szCs w:val="18"/>
              </w:rPr>
            </w:pPr>
          </w:p>
        </w:tc>
        <w:tc>
          <w:tcPr>
            <w:tcW w:w="850" w:type="dxa"/>
            <w:shd w:val="clear" w:color="auto" w:fill="C6EFCE"/>
            <w:noWrap/>
          </w:tcPr>
          <w:p w14:paraId="18B22C42" w14:textId="723289AE" w:rsidR="00E011FD" w:rsidRPr="007405CF" w:rsidRDefault="00E011FD" w:rsidP="007D2CD7">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709" w:type="dxa"/>
            <w:shd w:val="clear" w:color="auto" w:fill="C6EFCE"/>
            <w:noWrap/>
          </w:tcPr>
          <w:p w14:paraId="0658B027" w14:textId="17D8BD5E" w:rsidR="00E011FD" w:rsidRPr="007405CF" w:rsidRDefault="00E011FD" w:rsidP="007D2CD7">
            <w:pPr>
              <w:spacing w:before="0" w:after="0" w:line="240" w:lineRule="auto"/>
              <w:jc w:val="center"/>
              <w:rPr>
                <w:rFonts w:eastAsia="Times New Roman"/>
                <w:noProof/>
                <w:color w:val="006100"/>
                <w:sz w:val="18"/>
                <w:szCs w:val="18"/>
              </w:rPr>
            </w:pPr>
            <w:r w:rsidRPr="007405CF">
              <w:rPr>
                <w:noProof/>
                <w:color w:val="006100"/>
                <w:sz w:val="18"/>
                <w:szCs w:val="18"/>
              </w:rPr>
              <w:t>2023</w:t>
            </w:r>
          </w:p>
        </w:tc>
        <w:tc>
          <w:tcPr>
            <w:tcW w:w="3509" w:type="dxa"/>
            <w:shd w:val="clear" w:color="auto" w:fill="C6EFCE"/>
            <w:noWrap/>
          </w:tcPr>
          <w:p w14:paraId="70E57B03" w14:textId="5D7FB478" w:rsidR="00E011FD" w:rsidRPr="007405CF" w:rsidRDefault="00E011FD" w:rsidP="00E011FD">
            <w:pPr>
              <w:spacing w:before="0" w:after="0" w:line="240" w:lineRule="auto"/>
              <w:rPr>
                <w:rFonts w:eastAsia="Times New Roman"/>
                <w:noProof/>
                <w:color w:val="006100"/>
                <w:sz w:val="18"/>
                <w:szCs w:val="18"/>
              </w:rPr>
            </w:pPr>
            <w:r w:rsidRPr="007405CF">
              <w:rPr>
                <w:noProof/>
                <w:color w:val="006100"/>
                <w:sz w:val="18"/>
                <w:szCs w:val="18"/>
              </w:rPr>
              <w:t>Award of a contract for the construction of Ljubljana Infectious Clinic for the treatment of infectious disease.</w:t>
            </w:r>
          </w:p>
          <w:p w14:paraId="136A8949" w14:textId="3542A29D" w:rsidR="00E011FD" w:rsidRPr="007405CF" w:rsidRDefault="00E011FD" w:rsidP="00E011FD">
            <w:pPr>
              <w:spacing w:after="0" w:line="240" w:lineRule="auto"/>
              <w:rPr>
                <w:rFonts w:eastAsia="Times New Roman"/>
                <w:noProof/>
                <w:color w:val="006100"/>
                <w:sz w:val="18"/>
                <w:szCs w:val="18"/>
              </w:rPr>
            </w:pPr>
            <w:r w:rsidRPr="007405CF">
              <w:rPr>
                <w:noProof/>
                <w:color w:val="006100"/>
                <w:sz w:val="18"/>
                <w:szCs w:val="18"/>
              </w:rPr>
              <w:t>The clinic shall comply with requirements for nearly zero energy buildings.</w:t>
            </w:r>
          </w:p>
        </w:tc>
      </w:tr>
      <w:tr w:rsidR="00447CB0" w:rsidRPr="007405CF" w14:paraId="250A10D5" w14:textId="77777777" w:rsidTr="007D2CD7">
        <w:trPr>
          <w:trHeight w:val="299"/>
        </w:trPr>
        <w:tc>
          <w:tcPr>
            <w:tcW w:w="556" w:type="dxa"/>
            <w:shd w:val="clear" w:color="auto" w:fill="C6EFCE"/>
            <w:noWrap/>
          </w:tcPr>
          <w:p w14:paraId="4A3AED68" w14:textId="1786AB3C" w:rsidR="00E011FD" w:rsidRPr="007405CF" w:rsidRDefault="00E011FD" w:rsidP="000B3FEC">
            <w:pPr>
              <w:spacing w:before="0" w:after="0" w:line="240" w:lineRule="auto"/>
              <w:jc w:val="center"/>
              <w:rPr>
                <w:rFonts w:eastAsia="Times New Roman"/>
                <w:noProof/>
                <w:color w:val="006100"/>
                <w:sz w:val="18"/>
                <w:szCs w:val="18"/>
              </w:rPr>
            </w:pPr>
            <w:r w:rsidRPr="007405CF">
              <w:rPr>
                <w:noProof/>
                <w:color w:val="006100"/>
                <w:sz w:val="18"/>
                <w:szCs w:val="18"/>
              </w:rPr>
              <w:t>191</w:t>
            </w:r>
          </w:p>
        </w:tc>
        <w:tc>
          <w:tcPr>
            <w:tcW w:w="1702" w:type="dxa"/>
            <w:shd w:val="clear" w:color="auto" w:fill="C6EFCE"/>
            <w:noWrap/>
          </w:tcPr>
          <w:p w14:paraId="51B279B5" w14:textId="3A7B53BA" w:rsidR="00E011FD" w:rsidRPr="007405CF" w:rsidRDefault="00E011FD" w:rsidP="00E011FD">
            <w:pPr>
              <w:spacing w:before="0" w:after="0" w:line="240" w:lineRule="auto"/>
              <w:rPr>
                <w:rFonts w:eastAsia="Times New Roman"/>
                <w:noProof/>
                <w:color w:val="006100"/>
                <w:sz w:val="18"/>
                <w:szCs w:val="18"/>
              </w:rPr>
            </w:pPr>
            <w:r w:rsidRPr="007405CF">
              <w:rPr>
                <w:noProof/>
                <w:color w:val="006100"/>
                <w:sz w:val="18"/>
                <w:szCs w:val="18"/>
              </w:rPr>
              <w:t>E: Effective treatment of communicable and chronic diseases</w:t>
            </w:r>
          </w:p>
        </w:tc>
        <w:tc>
          <w:tcPr>
            <w:tcW w:w="992" w:type="dxa"/>
            <w:shd w:val="clear" w:color="auto" w:fill="C6EFCE"/>
            <w:noWrap/>
          </w:tcPr>
          <w:p w14:paraId="46F4072B" w14:textId="3FE3E411" w:rsidR="00E011FD" w:rsidRPr="007405CF" w:rsidRDefault="00E011FD" w:rsidP="00E011FD">
            <w:pPr>
              <w:spacing w:before="0" w:after="0" w:line="240" w:lineRule="auto"/>
              <w:rPr>
                <w:rFonts w:eastAsia="Times New Roman"/>
                <w:noProof/>
                <w:color w:val="006100"/>
                <w:sz w:val="18"/>
                <w:szCs w:val="18"/>
              </w:rPr>
            </w:pPr>
            <w:r w:rsidRPr="007405CF">
              <w:rPr>
                <w:noProof/>
                <w:color w:val="006100"/>
                <w:sz w:val="18"/>
                <w:szCs w:val="18"/>
              </w:rPr>
              <w:t>Target</w:t>
            </w:r>
          </w:p>
        </w:tc>
        <w:tc>
          <w:tcPr>
            <w:tcW w:w="1701" w:type="dxa"/>
            <w:shd w:val="clear" w:color="auto" w:fill="C6EFCE"/>
            <w:noWrap/>
          </w:tcPr>
          <w:p w14:paraId="1AC3E479" w14:textId="2A659F80" w:rsidR="00E011FD" w:rsidRPr="007405CF" w:rsidRDefault="00E011FD" w:rsidP="00E011FD">
            <w:pPr>
              <w:spacing w:before="0" w:after="0" w:line="240" w:lineRule="auto"/>
              <w:rPr>
                <w:rFonts w:eastAsia="Times New Roman"/>
                <w:noProof/>
                <w:color w:val="006100"/>
                <w:sz w:val="18"/>
                <w:szCs w:val="18"/>
              </w:rPr>
            </w:pPr>
            <w:r w:rsidRPr="007405CF">
              <w:rPr>
                <w:noProof/>
                <w:color w:val="006100"/>
                <w:sz w:val="18"/>
                <w:szCs w:val="18"/>
              </w:rPr>
              <w:t>Delivery of linear accelerators for UKC Maribor</w:t>
            </w:r>
          </w:p>
        </w:tc>
        <w:tc>
          <w:tcPr>
            <w:tcW w:w="2410" w:type="dxa"/>
            <w:shd w:val="clear" w:color="auto" w:fill="C6EFCE"/>
            <w:noWrap/>
          </w:tcPr>
          <w:p w14:paraId="6820C65A" w14:textId="11B19851" w:rsidR="00E011FD" w:rsidRPr="007405CF" w:rsidRDefault="00E011FD" w:rsidP="00E011FD">
            <w:pPr>
              <w:spacing w:before="0" w:after="0" w:line="240" w:lineRule="auto"/>
              <w:rPr>
                <w:rFonts w:eastAsia="Times New Roman"/>
                <w:noProof/>
                <w:color w:val="006100"/>
                <w:sz w:val="18"/>
                <w:szCs w:val="18"/>
              </w:rPr>
            </w:pPr>
          </w:p>
        </w:tc>
        <w:tc>
          <w:tcPr>
            <w:tcW w:w="1276" w:type="dxa"/>
            <w:shd w:val="clear" w:color="auto" w:fill="C6EFCE"/>
            <w:noWrap/>
          </w:tcPr>
          <w:p w14:paraId="4C666713" w14:textId="1A31A0D8" w:rsidR="00E011FD" w:rsidRPr="007405CF" w:rsidRDefault="00E011FD" w:rsidP="007D2CD7">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992" w:type="dxa"/>
            <w:shd w:val="clear" w:color="auto" w:fill="C6EFCE"/>
            <w:noWrap/>
          </w:tcPr>
          <w:p w14:paraId="0F8D31D3" w14:textId="5F6A8799" w:rsidR="00E011FD" w:rsidRPr="007405CF" w:rsidRDefault="00E011FD" w:rsidP="007D2CD7">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709" w:type="dxa"/>
            <w:shd w:val="clear" w:color="auto" w:fill="C6EFCE"/>
            <w:noWrap/>
          </w:tcPr>
          <w:p w14:paraId="36BD3109" w14:textId="1E0C7829" w:rsidR="00E011FD" w:rsidRPr="007405CF" w:rsidRDefault="00E011FD" w:rsidP="007D2CD7">
            <w:pPr>
              <w:spacing w:before="0" w:after="0" w:line="240" w:lineRule="auto"/>
              <w:jc w:val="center"/>
              <w:rPr>
                <w:rFonts w:eastAsia="Times New Roman"/>
                <w:noProof/>
                <w:color w:val="006100"/>
                <w:sz w:val="18"/>
                <w:szCs w:val="18"/>
              </w:rPr>
            </w:pPr>
            <w:r w:rsidRPr="007405CF">
              <w:rPr>
                <w:noProof/>
                <w:color w:val="006100"/>
                <w:sz w:val="18"/>
                <w:szCs w:val="18"/>
              </w:rPr>
              <w:t>4</w:t>
            </w:r>
          </w:p>
        </w:tc>
        <w:tc>
          <w:tcPr>
            <w:tcW w:w="850" w:type="dxa"/>
            <w:shd w:val="clear" w:color="auto" w:fill="C6EFCE"/>
            <w:noWrap/>
          </w:tcPr>
          <w:p w14:paraId="130F07C1" w14:textId="5CE370F6" w:rsidR="00E011FD" w:rsidRPr="007405CF" w:rsidRDefault="00E011FD" w:rsidP="007D2CD7">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709" w:type="dxa"/>
            <w:shd w:val="clear" w:color="auto" w:fill="C6EFCE"/>
            <w:noWrap/>
          </w:tcPr>
          <w:p w14:paraId="42A936A7" w14:textId="462B93D7" w:rsidR="00E011FD" w:rsidRPr="007405CF" w:rsidRDefault="00E011FD" w:rsidP="007D2CD7">
            <w:pPr>
              <w:spacing w:before="0" w:after="0" w:line="240" w:lineRule="auto"/>
              <w:jc w:val="center"/>
              <w:rPr>
                <w:rFonts w:eastAsia="Times New Roman"/>
                <w:noProof/>
                <w:color w:val="006100"/>
                <w:sz w:val="18"/>
                <w:szCs w:val="18"/>
              </w:rPr>
            </w:pPr>
            <w:r w:rsidRPr="007405CF">
              <w:rPr>
                <w:noProof/>
                <w:color w:val="006100"/>
                <w:sz w:val="18"/>
                <w:szCs w:val="18"/>
              </w:rPr>
              <w:t>2026</w:t>
            </w:r>
          </w:p>
        </w:tc>
        <w:tc>
          <w:tcPr>
            <w:tcW w:w="3509" w:type="dxa"/>
            <w:shd w:val="clear" w:color="auto" w:fill="C6EFCE"/>
            <w:noWrap/>
          </w:tcPr>
          <w:p w14:paraId="70A27FB4" w14:textId="571D096D" w:rsidR="00E011FD" w:rsidRPr="007405CF" w:rsidRDefault="00E011FD" w:rsidP="00E011FD">
            <w:pPr>
              <w:spacing w:before="0" w:after="0" w:line="240" w:lineRule="auto"/>
              <w:rPr>
                <w:rFonts w:eastAsia="Times New Roman"/>
                <w:noProof/>
                <w:color w:val="006100"/>
                <w:sz w:val="18"/>
                <w:szCs w:val="18"/>
              </w:rPr>
            </w:pPr>
            <w:r w:rsidRPr="007405CF">
              <w:rPr>
                <w:noProof/>
                <w:color w:val="006100"/>
                <w:sz w:val="18"/>
                <w:szCs w:val="18"/>
              </w:rPr>
              <w:t>Delivery of four linear accelerators for UKC Maribor.</w:t>
            </w:r>
          </w:p>
        </w:tc>
      </w:tr>
      <w:tr w:rsidR="00447CB0" w:rsidRPr="007405CF" w14:paraId="1A8BC814" w14:textId="77777777" w:rsidTr="007D2CD7">
        <w:trPr>
          <w:trHeight w:val="2010"/>
        </w:trPr>
        <w:tc>
          <w:tcPr>
            <w:tcW w:w="556" w:type="dxa"/>
            <w:shd w:val="clear" w:color="auto" w:fill="C6EFCE"/>
            <w:noWrap/>
          </w:tcPr>
          <w:p w14:paraId="4168A6B8" w14:textId="63DB07F4" w:rsidR="00E011FD" w:rsidRPr="007405CF" w:rsidRDefault="00E011FD" w:rsidP="000B3FEC">
            <w:pPr>
              <w:spacing w:before="0" w:after="0" w:line="240" w:lineRule="auto"/>
              <w:jc w:val="center"/>
              <w:rPr>
                <w:rFonts w:eastAsia="Times New Roman"/>
                <w:noProof/>
                <w:color w:val="006100"/>
                <w:sz w:val="18"/>
                <w:szCs w:val="18"/>
              </w:rPr>
            </w:pPr>
            <w:r w:rsidRPr="007405CF">
              <w:rPr>
                <w:noProof/>
                <w:color w:val="006100"/>
                <w:sz w:val="18"/>
                <w:szCs w:val="18"/>
              </w:rPr>
              <w:t>192</w:t>
            </w:r>
          </w:p>
        </w:tc>
        <w:tc>
          <w:tcPr>
            <w:tcW w:w="1702" w:type="dxa"/>
            <w:shd w:val="clear" w:color="auto" w:fill="C6EFCE"/>
            <w:noWrap/>
          </w:tcPr>
          <w:p w14:paraId="66D0C086" w14:textId="6C30501C" w:rsidR="00E011FD" w:rsidRPr="007405CF" w:rsidRDefault="00E011FD" w:rsidP="00E011FD">
            <w:pPr>
              <w:spacing w:before="0" w:after="0" w:line="240" w:lineRule="auto"/>
              <w:rPr>
                <w:rFonts w:eastAsia="Times New Roman"/>
                <w:noProof/>
                <w:color w:val="006100"/>
                <w:sz w:val="18"/>
                <w:szCs w:val="18"/>
              </w:rPr>
            </w:pPr>
            <w:r w:rsidRPr="007405CF">
              <w:rPr>
                <w:noProof/>
                <w:color w:val="006100"/>
                <w:sz w:val="18"/>
                <w:szCs w:val="18"/>
              </w:rPr>
              <w:t>E: Effective treatment of communicable and chronic diseases</w:t>
            </w:r>
          </w:p>
        </w:tc>
        <w:tc>
          <w:tcPr>
            <w:tcW w:w="992" w:type="dxa"/>
            <w:shd w:val="clear" w:color="auto" w:fill="C6EFCE"/>
            <w:noWrap/>
          </w:tcPr>
          <w:p w14:paraId="7176D328" w14:textId="08CC2E80" w:rsidR="00E011FD" w:rsidRPr="007405CF" w:rsidRDefault="00E011FD" w:rsidP="00E011FD">
            <w:pPr>
              <w:spacing w:before="0" w:after="0" w:line="240" w:lineRule="auto"/>
              <w:rPr>
                <w:rFonts w:eastAsia="Times New Roman"/>
                <w:noProof/>
                <w:color w:val="006100"/>
                <w:sz w:val="18"/>
                <w:szCs w:val="18"/>
              </w:rPr>
            </w:pPr>
            <w:r w:rsidRPr="007405CF">
              <w:rPr>
                <w:noProof/>
                <w:color w:val="006100"/>
                <w:sz w:val="18"/>
                <w:szCs w:val="18"/>
              </w:rPr>
              <w:t>Milestone</w:t>
            </w:r>
          </w:p>
        </w:tc>
        <w:tc>
          <w:tcPr>
            <w:tcW w:w="1701" w:type="dxa"/>
            <w:shd w:val="clear" w:color="auto" w:fill="C6EFCE"/>
            <w:noWrap/>
          </w:tcPr>
          <w:p w14:paraId="768F96BF" w14:textId="4CBE7D44" w:rsidR="00E011FD" w:rsidRPr="007405CF" w:rsidRDefault="00E011FD" w:rsidP="00E011FD">
            <w:pPr>
              <w:spacing w:before="0" w:after="0" w:line="240" w:lineRule="auto"/>
              <w:rPr>
                <w:rFonts w:eastAsia="Times New Roman"/>
                <w:noProof/>
                <w:color w:val="006100"/>
                <w:sz w:val="18"/>
                <w:szCs w:val="18"/>
              </w:rPr>
            </w:pPr>
            <w:r w:rsidRPr="007405CF">
              <w:rPr>
                <w:noProof/>
                <w:color w:val="006100"/>
                <w:sz w:val="18"/>
                <w:szCs w:val="18"/>
              </w:rPr>
              <w:t>Construction of the Ljubljana Infectious Clinic up to the third construction phase</w:t>
            </w:r>
            <w:r w:rsidR="008E20CB" w:rsidRPr="007405CF">
              <w:rPr>
                <w:noProof/>
                <w:color w:val="006100"/>
                <w:sz w:val="18"/>
                <w:szCs w:val="18"/>
              </w:rPr>
              <w:t xml:space="preserve"> and </w:t>
            </w:r>
            <w:r w:rsidRPr="007405CF">
              <w:rPr>
                <w:noProof/>
                <w:color w:val="006100"/>
                <w:sz w:val="18"/>
                <w:szCs w:val="18"/>
              </w:rPr>
              <w:t>some of the accompanying works from the fourth</w:t>
            </w:r>
            <w:r w:rsidR="008D60CB">
              <w:rPr>
                <w:noProof/>
                <w:color w:val="006100"/>
                <w:sz w:val="18"/>
                <w:szCs w:val="18"/>
              </w:rPr>
              <w:t xml:space="preserve"> </w:t>
            </w:r>
            <w:r w:rsidRPr="007405CF" w:rsidDel="00DC6251">
              <w:rPr>
                <w:noProof/>
                <w:color w:val="006100"/>
                <w:sz w:val="18"/>
                <w:szCs w:val="18"/>
              </w:rPr>
              <w:t xml:space="preserve">and fifth </w:t>
            </w:r>
            <w:r w:rsidRPr="007405CF">
              <w:rPr>
                <w:noProof/>
                <w:color w:val="006100"/>
                <w:sz w:val="18"/>
                <w:szCs w:val="18"/>
              </w:rPr>
              <w:t>construction phases</w:t>
            </w:r>
          </w:p>
        </w:tc>
        <w:tc>
          <w:tcPr>
            <w:tcW w:w="2410" w:type="dxa"/>
            <w:shd w:val="clear" w:color="auto" w:fill="C6EFCE"/>
            <w:noWrap/>
          </w:tcPr>
          <w:p w14:paraId="7D9708E8" w14:textId="0FFF77BD" w:rsidR="00E011FD" w:rsidRPr="007405CF" w:rsidRDefault="00E011FD" w:rsidP="00E011FD">
            <w:pPr>
              <w:spacing w:before="0" w:after="0" w:line="240" w:lineRule="auto"/>
              <w:rPr>
                <w:rFonts w:eastAsia="Times New Roman"/>
                <w:noProof/>
                <w:color w:val="006100"/>
                <w:sz w:val="18"/>
                <w:szCs w:val="18"/>
                <w:lang w:eastAsia="en-GB"/>
              </w:rPr>
            </w:pPr>
            <w:r w:rsidRPr="007405CF">
              <w:rPr>
                <w:noProof/>
                <w:color w:val="006100"/>
                <w:sz w:val="18"/>
                <w:szCs w:val="18"/>
              </w:rPr>
              <w:t>Construction up to the third construction phase</w:t>
            </w:r>
            <w:r w:rsidR="008E20CB" w:rsidRPr="007405CF">
              <w:rPr>
                <w:noProof/>
                <w:color w:val="006100"/>
                <w:sz w:val="18"/>
                <w:szCs w:val="18"/>
              </w:rPr>
              <w:t xml:space="preserve"> and </w:t>
            </w:r>
            <w:r w:rsidRPr="007405CF">
              <w:rPr>
                <w:noProof/>
                <w:color w:val="006100"/>
                <w:sz w:val="18"/>
                <w:szCs w:val="18"/>
              </w:rPr>
              <w:t>some of the accompanying works from the fourth</w:t>
            </w:r>
            <w:r w:rsidR="008D60CB">
              <w:rPr>
                <w:noProof/>
                <w:color w:val="006100"/>
                <w:sz w:val="18"/>
                <w:szCs w:val="18"/>
              </w:rPr>
              <w:t xml:space="preserve"> </w:t>
            </w:r>
            <w:r w:rsidRPr="007405CF" w:rsidDel="00DC6251">
              <w:rPr>
                <w:noProof/>
                <w:color w:val="006100"/>
                <w:sz w:val="18"/>
                <w:szCs w:val="18"/>
              </w:rPr>
              <w:t xml:space="preserve">and fifth </w:t>
            </w:r>
            <w:r w:rsidRPr="007405CF">
              <w:rPr>
                <w:noProof/>
                <w:color w:val="006100"/>
                <w:sz w:val="18"/>
                <w:szCs w:val="18"/>
              </w:rPr>
              <w:t>construction phases</w:t>
            </w:r>
          </w:p>
        </w:tc>
        <w:tc>
          <w:tcPr>
            <w:tcW w:w="1276" w:type="dxa"/>
            <w:shd w:val="clear" w:color="auto" w:fill="C6EFCE"/>
            <w:noWrap/>
          </w:tcPr>
          <w:p w14:paraId="263D9F4C" w14:textId="6CD43A34" w:rsidR="00E011FD" w:rsidRPr="007405CF" w:rsidRDefault="00E011FD" w:rsidP="007D2CD7">
            <w:pPr>
              <w:spacing w:before="0" w:after="0" w:line="240" w:lineRule="auto"/>
              <w:jc w:val="center"/>
              <w:rPr>
                <w:rFonts w:eastAsia="Times New Roman"/>
                <w:noProof/>
                <w:color w:val="006100"/>
                <w:sz w:val="18"/>
                <w:szCs w:val="18"/>
              </w:rPr>
            </w:pPr>
          </w:p>
        </w:tc>
        <w:tc>
          <w:tcPr>
            <w:tcW w:w="992" w:type="dxa"/>
            <w:shd w:val="clear" w:color="auto" w:fill="C6EFCE"/>
            <w:noWrap/>
          </w:tcPr>
          <w:p w14:paraId="2514F98F" w14:textId="24C9D18E" w:rsidR="00E011FD" w:rsidRPr="007405CF" w:rsidRDefault="00E011FD" w:rsidP="007D2CD7">
            <w:pPr>
              <w:spacing w:before="0" w:after="0" w:line="240" w:lineRule="auto"/>
              <w:jc w:val="center"/>
              <w:rPr>
                <w:rFonts w:eastAsia="Times New Roman"/>
                <w:noProof/>
                <w:color w:val="006100"/>
                <w:sz w:val="18"/>
                <w:szCs w:val="18"/>
              </w:rPr>
            </w:pPr>
          </w:p>
        </w:tc>
        <w:tc>
          <w:tcPr>
            <w:tcW w:w="709" w:type="dxa"/>
            <w:shd w:val="clear" w:color="auto" w:fill="C6EFCE"/>
            <w:noWrap/>
          </w:tcPr>
          <w:p w14:paraId="30B69959" w14:textId="6D790761" w:rsidR="00E011FD" w:rsidRPr="007405CF" w:rsidRDefault="00E011FD" w:rsidP="007D2CD7">
            <w:pPr>
              <w:spacing w:before="0" w:after="0" w:line="240" w:lineRule="auto"/>
              <w:jc w:val="center"/>
              <w:rPr>
                <w:rFonts w:eastAsia="Times New Roman"/>
                <w:noProof/>
                <w:color w:val="006100"/>
                <w:sz w:val="18"/>
                <w:szCs w:val="18"/>
              </w:rPr>
            </w:pPr>
          </w:p>
        </w:tc>
        <w:tc>
          <w:tcPr>
            <w:tcW w:w="850" w:type="dxa"/>
            <w:shd w:val="clear" w:color="auto" w:fill="C6EFCE"/>
            <w:noWrap/>
          </w:tcPr>
          <w:p w14:paraId="6825C039" w14:textId="31DADC79" w:rsidR="00E011FD" w:rsidRPr="007405CF" w:rsidRDefault="00E011FD" w:rsidP="007D2CD7">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709" w:type="dxa"/>
            <w:shd w:val="clear" w:color="auto" w:fill="C6EFCE"/>
            <w:noWrap/>
          </w:tcPr>
          <w:p w14:paraId="0B4C4332" w14:textId="3448D284" w:rsidR="00E011FD" w:rsidRPr="007405CF" w:rsidRDefault="00E011FD" w:rsidP="007D2CD7">
            <w:pPr>
              <w:spacing w:before="0" w:after="0" w:line="240" w:lineRule="auto"/>
              <w:jc w:val="center"/>
              <w:rPr>
                <w:rFonts w:eastAsia="Times New Roman"/>
                <w:noProof/>
                <w:color w:val="006100"/>
                <w:sz w:val="18"/>
                <w:szCs w:val="18"/>
              </w:rPr>
            </w:pPr>
            <w:r w:rsidRPr="007405CF">
              <w:rPr>
                <w:noProof/>
                <w:color w:val="006100"/>
                <w:sz w:val="18"/>
                <w:szCs w:val="18"/>
              </w:rPr>
              <w:t>2026</w:t>
            </w:r>
          </w:p>
        </w:tc>
        <w:tc>
          <w:tcPr>
            <w:tcW w:w="3509" w:type="dxa"/>
            <w:shd w:val="clear" w:color="auto" w:fill="C6EFCE"/>
            <w:noWrap/>
          </w:tcPr>
          <w:p w14:paraId="07BA8BA4" w14:textId="648501B3" w:rsidR="00E011FD" w:rsidRPr="007405CF" w:rsidRDefault="00342313" w:rsidP="00E011FD">
            <w:pPr>
              <w:spacing w:before="0" w:after="0" w:line="240" w:lineRule="auto"/>
              <w:rPr>
                <w:rFonts w:eastAsia="Times New Roman"/>
                <w:noProof/>
                <w:color w:val="006100"/>
                <w:sz w:val="18"/>
                <w:szCs w:val="18"/>
              </w:rPr>
            </w:pPr>
            <w:r w:rsidRPr="007405CF">
              <w:rPr>
                <w:noProof/>
                <w:color w:val="006100"/>
                <w:sz w:val="18"/>
                <w:szCs w:val="18"/>
              </w:rPr>
              <w:t xml:space="preserve">Construction of the Ljubljana Infectious Clinic up to the third construction phase </w:t>
            </w:r>
            <w:r w:rsidR="004B19D1" w:rsidRPr="007405CF">
              <w:rPr>
                <w:noProof/>
                <w:color w:val="006100"/>
                <w:sz w:val="18"/>
                <w:szCs w:val="18"/>
              </w:rPr>
              <w:t>which shall cover</w:t>
            </w:r>
            <w:r w:rsidRPr="007405CF">
              <w:rPr>
                <w:noProof/>
                <w:color w:val="006100"/>
                <w:sz w:val="18"/>
                <w:szCs w:val="18"/>
              </w:rPr>
              <w:t xml:space="preserve"> a</w:t>
            </w:r>
            <w:r w:rsidR="00E011FD" w:rsidRPr="007405CF">
              <w:rPr>
                <w:noProof/>
                <w:color w:val="006100"/>
                <w:sz w:val="18"/>
                <w:szCs w:val="18"/>
              </w:rPr>
              <w:t>rtisanal and installation works</w:t>
            </w:r>
            <w:r w:rsidR="004B19D1" w:rsidRPr="007405CF">
              <w:rPr>
                <w:noProof/>
                <w:color w:val="006100"/>
                <w:sz w:val="18"/>
                <w:szCs w:val="18"/>
              </w:rPr>
              <w:t>, as well as</w:t>
            </w:r>
            <w:r w:rsidR="001A62DF" w:rsidRPr="007405CF">
              <w:rPr>
                <w:noProof/>
                <w:color w:val="006100"/>
                <w:sz w:val="18"/>
                <w:szCs w:val="18"/>
              </w:rPr>
              <w:t xml:space="preserve"> </w:t>
            </w:r>
            <w:r w:rsidR="00E011FD" w:rsidRPr="007405CF">
              <w:rPr>
                <w:noProof/>
                <w:color w:val="006100"/>
                <w:sz w:val="18"/>
                <w:szCs w:val="18"/>
              </w:rPr>
              <w:t xml:space="preserve">the supporting reinforced concrete (AB) structure of the entire building. </w:t>
            </w:r>
            <w:r w:rsidR="00C13FC7" w:rsidRPr="007405CF">
              <w:rPr>
                <w:noProof/>
                <w:color w:val="006100"/>
                <w:sz w:val="18"/>
                <w:szCs w:val="18"/>
              </w:rPr>
              <w:t>The project shall also cover s</w:t>
            </w:r>
            <w:r w:rsidR="00E011FD" w:rsidRPr="007405CF">
              <w:rPr>
                <w:noProof/>
                <w:color w:val="006100"/>
                <w:sz w:val="18"/>
                <w:szCs w:val="18"/>
              </w:rPr>
              <w:t xml:space="preserve">ome of the accompanying works from the fourth </w:t>
            </w:r>
            <w:r w:rsidR="00E011FD" w:rsidRPr="007405CF" w:rsidDel="008D60CB">
              <w:rPr>
                <w:noProof/>
                <w:color w:val="006100"/>
                <w:sz w:val="18"/>
                <w:szCs w:val="18"/>
              </w:rPr>
              <w:t xml:space="preserve">and fifth </w:t>
            </w:r>
            <w:r w:rsidR="00E011FD" w:rsidRPr="007405CF">
              <w:rPr>
                <w:noProof/>
                <w:color w:val="006100"/>
                <w:sz w:val="18"/>
                <w:szCs w:val="18"/>
              </w:rPr>
              <w:t>construction phases.</w:t>
            </w:r>
          </w:p>
        </w:tc>
      </w:tr>
    </w:tbl>
    <w:p w14:paraId="4486C981" w14:textId="77777777" w:rsidR="00834D3A" w:rsidRDefault="00834D3A" w:rsidP="003C6015">
      <w:pPr>
        <w:spacing w:line="240" w:lineRule="auto"/>
        <w:ind w:left="709"/>
        <w:jc w:val="both"/>
        <w:rPr>
          <w:noProof/>
        </w:rPr>
      </w:pPr>
    </w:p>
    <w:p w14:paraId="3883C1B6" w14:textId="5F769E0B" w:rsidR="003C6015" w:rsidRPr="007405CF" w:rsidRDefault="003C6015" w:rsidP="16ABF5AB">
      <w:pPr>
        <w:spacing w:before="0" w:after="0" w:line="240" w:lineRule="auto"/>
        <w:rPr>
          <w:noProof/>
        </w:rPr>
        <w:sectPr w:rsidR="003C6015" w:rsidRPr="007405CF" w:rsidSect="00073927">
          <w:headerReference w:type="even" r:id="rId236"/>
          <w:headerReference w:type="default" r:id="rId237"/>
          <w:footerReference w:type="even" r:id="rId238"/>
          <w:footerReference w:type="default" r:id="rId239"/>
          <w:headerReference w:type="first" r:id="rId240"/>
          <w:footerReference w:type="first" r:id="rId241"/>
          <w:pgSz w:w="16839" w:h="11907" w:orient="landscape"/>
          <w:pgMar w:top="1134" w:right="1134" w:bottom="1134" w:left="1134" w:header="567" w:footer="567" w:gutter="0"/>
          <w:cols w:space="720"/>
          <w:docGrid w:linePitch="326"/>
        </w:sectPr>
      </w:pPr>
    </w:p>
    <w:p w14:paraId="5D920948" w14:textId="526B8C40" w:rsidR="003C6015" w:rsidRPr="007405CF" w:rsidRDefault="003C6015" w:rsidP="003C6015">
      <w:pPr>
        <w:keepNext/>
        <w:tabs>
          <w:tab w:val="left" w:pos="850"/>
        </w:tabs>
        <w:spacing w:line="240" w:lineRule="auto"/>
        <w:ind w:left="850" w:hanging="850"/>
        <w:jc w:val="both"/>
        <w:outlineLvl w:val="0"/>
        <w:rPr>
          <w:b/>
          <w:smallCaps/>
          <w:noProof/>
        </w:rPr>
      </w:pPr>
      <w:r w:rsidRPr="007405CF">
        <w:rPr>
          <w:b/>
          <w:smallCaps/>
          <w:noProof/>
        </w:rPr>
        <w:t>O. COMPONENT 15: LONG-TERM CARE</w:t>
      </w:r>
    </w:p>
    <w:p w14:paraId="467B023F" w14:textId="77777777" w:rsidR="003C6015" w:rsidRPr="007405CF" w:rsidRDefault="003C6015" w:rsidP="003C6015">
      <w:pPr>
        <w:spacing w:line="240" w:lineRule="auto"/>
        <w:jc w:val="both"/>
        <w:rPr>
          <w:noProof/>
        </w:rPr>
      </w:pPr>
      <w:r w:rsidRPr="007405CF">
        <w:rPr>
          <w:noProof/>
        </w:rPr>
        <w:t>This component of the Slovenian recovery and resilience plan addresses key challenges related to demographic trends and the mounting need for greater access to high quality long-term care services.</w:t>
      </w:r>
    </w:p>
    <w:p w14:paraId="781204B9" w14:textId="56A138AB" w:rsidR="003C6015" w:rsidRPr="007405CF" w:rsidRDefault="003C6015" w:rsidP="003C6015">
      <w:pPr>
        <w:spacing w:line="240" w:lineRule="auto"/>
        <w:jc w:val="both"/>
        <w:rPr>
          <w:noProof/>
        </w:rPr>
      </w:pPr>
      <w:r w:rsidRPr="007405CF">
        <w:rPr>
          <w:noProof/>
        </w:rPr>
        <w:t>The objectives of the component are to introduce a new pillar of social security through the establishment of an integrated legal framework for high-quality, socially-fair and financially-sustainable long-term care; to increase accessibility and availability of services for beneficiaries of all ages; to strengthen development of community-based services and integration with healthcare services; to increase staffing capacity and to support the digitalisation of the system.</w:t>
      </w:r>
    </w:p>
    <w:p w14:paraId="664C253D" w14:textId="77777777" w:rsidR="003C6015" w:rsidRPr="007405CF" w:rsidRDefault="003C6015" w:rsidP="003C6015">
      <w:pPr>
        <w:spacing w:line="240" w:lineRule="auto"/>
        <w:jc w:val="both"/>
        <w:rPr>
          <w:noProof/>
        </w:rPr>
      </w:pPr>
      <w:r w:rsidRPr="007405CF">
        <w:rPr>
          <w:noProof/>
        </w:rPr>
        <w:t>These investments and reforms shall address to the Country Specific Recommendations addressed to Slovenia in 2019 to “Adopt and implement reforms in healthcare and long-term care that ensure quality, accessibility and long-term fiscal sustainability.” (Country Specific Recommendation 1, 2019) and 2020 to “ensure the resilience of the health and long-term care system, including by providing the adequate supply of critical medical products and addressing the shortage of health workers” (Country Specific Recommendation 1, 2020).</w:t>
      </w:r>
    </w:p>
    <w:p w14:paraId="123D9511" w14:textId="1119C809" w:rsidR="003C6015" w:rsidRPr="007405CF" w:rsidRDefault="003C6015" w:rsidP="003C6015">
      <w:pPr>
        <w:spacing w:line="240" w:lineRule="auto"/>
        <w:jc w:val="both"/>
        <w:rPr>
          <w:noProof/>
        </w:rPr>
      </w:pPr>
      <w:r w:rsidRPr="007405CF">
        <w:rPr>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r w:rsidR="00270DAF">
        <w:rPr>
          <w:noProof/>
        </w:rPr>
        <w:t xml:space="preserve"> </w:t>
      </w:r>
    </w:p>
    <w:p w14:paraId="5F8C62F9" w14:textId="6A23E4AB" w:rsidR="003C6015" w:rsidRPr="007405CF" w:rsidRDefault="003C6015" w:rsidP="003C6015">
      <w:pPr>
        <w:spacing w:line="240" w:lineRule="auto"/>
        <w:jc w:val="both"/>
        <w:rPr>
          <w:b/>
          <w:i/>
          <w:noProof/>
          <w:color w:val="4F81BD"/>
        </w:rPr>
      </w:pPr>
      <w:r w:rsidRPr="007405CF">
        <w:rPr>
          <w:b/>
          <w:noProof/>
          <w:u w:val="single"/>
        </w:rPr>
        <w:t>O.1. Description of the reforms and investments for non-repayable financial support</w:t>
      </w:r>
    </w:p>
    <w:p w14:paraId="27BDD455" w14:textId="0207DC01" w:rsidR="003C6015" w:rsidRPr="007405CF" w:rsidRDefault="2F732CE1" w:rsidP="003C6015">
      <w:pPr>
        <w:spacing w:line="240" w:lineRule="auto"/>
        <w:jc w:val="both"/>
        <w:rPr>
          <w:noProof/>
          <w:u w:val="single"/>
        </w:rPr>
      </w:pPr>
      <w:r w:rsidRPr="007405CF">
        <w:rPr>
          <w:noProof/>
          <w:u w:val="single"/>
        </w:rPr>
        <w:t>Reform A: Establishing a single system for long-term care</w:t>
      </w:r>
    </w:p>
    <w:p w14:paraId="38878D9B" w14:textId="028FCAB7" w:rsidR="003C6015" w:rsidRPr="007405CF" w:rsidRDefault="003C6015" w:rsidP="003C6015">
      <w:pPr>
        <w:spacing w:line="240" w:lineRule="auto"/>
        <w:jc w:val="both"/>
        <w:rPr>
          <w:noProof/>
        </w:rPr>
      </w:pPr>
      <w:r w:rsidRPr="007405CF">
        <w:rPr>
          <w:noProof/>
        </w:rPr>
        <w:t>The objectives of the reform are to implement a new social security pillar focused on the specific needs of those requiring long-term care and ensuring equal access regardless of socio-economic status.</w:t>
      </w:r>
    </w:p>
    <w:p w14:paraId="43504D26" w14:textId="68FBE00D" w:rsidR="003C6015" w:rsidRPr="007405CF" w:rsidRDefault="2F732CE1" w:rsidP="003C6015">
      <w:pPr>
        <w:spacing w:line="240" w:lineRule="auto"/>
        <w:jc w:val="both"/>
        <w:rPr>
          <w:noProof/>
        </w:rPr>
      </w:pPr>
      <w:r w:rsidRPr="007405CF">
        <w:rPr>
          <w:noProof/>
        </w:rPr>
        <w:t>The reform consists of entry into force of</w:t>
      </w:r>
      <w:r w:rsidR="52DAFC6A" w:rsidRPr="007405CF">
        <w:rPr>
          <w:noProof/>
        </w:rPr>
        <w:t xml:space="preserve"> a</w:t>
      </w:r>
      <w:r w:rsidRPr="007405CF">
        <w:rPr>
          <w:noProof/>
        </w:rPr>
        <w:t xml:space="preserve"> </w:t>
      </w:r>
      <w:r w:rsidR="003C6015" w:rsidRPr="007405CF" w:rsidDel="2F732CE1">
        <w:rPr>
          <w:noProof/>
        </w:rPr>
        <w:t>new law</w:t>
      </w:r>
      <w:r w:rsidRPr="007405CF">
        <w:rPr>
          <w:noProof/>
        </w:rPr>
        <w:t xml:space="preserve"> establishing an integrated long-term care system and compulsory long-term care insurance in Slovenia</w:t>
      </w:r>
      <w:r w:rsidR="003C6015" w:rsidRPr="007405CF" w:rsidDel="2F732CE1">
        <w:rPr>
          <w:noProof/>
        </w:rPr>
        <w:t>, including amendments to by-laws in the field of social security;</w:t>
      </w:r>
      <w:r w:rsidRPr="007405CF">
        <w:rPr>
          <w:noProof/>
        </w:rPr>
        <w:t xml:space="preserve"> and the establishment of a </w:t>
      </w:r>
      <w:r w:rsidR="003C6015" w:rsidRPr="007405CF" w:rsidDel="2F732CE1">
        <w:rPr>
          <w:noProof/>
        </w:rPr>
        <w:t>national model for the monitoring of the quality of treatment by long-term care providers.</w:t>
      </w:r>
    </w:p>
    <w:p w14:paraId="5D63C128" w14:textId="77777777" w:rsidR="003C6015" w:rsidRPr="007405CF" w:rsidRDefault="003C6015" w:rsidP="003C6015">
      <w:pPr>
        <w:spacing w:line="240" w:lineRule="auto"/>
        <w:ind w:left="850"/>
        <w:jc w:val="both"/>
        <w:rPr>
          <w:noProof/>
        </w:rPr>
        <w:sectPr w:rsidR="003C6015" w:rsidRPr="007405CF" w:rsidSect="00073927">
          <w:headerReference w:type="even" r:id="rId242"/>
          <w:headerReference w:type="default" r:id="rId243"/>
          <w:footerReference w:type="even" r:id="rId244"/>
          <w:footerReference w:type="default" r:id="rId245"/>
          <w:headerReference w:type="first" r:id="rId246"/>
          <w:footerReference w:type="first" r:id="rId247"/>
          <w:pgSz w:w="11907" w:h="16839"/>
          <w:pgMar w:top="1134" w:right="1134" w:bottom="1134" w:left="1134" w:header="567" w:footer="567" w:gutter="0"/>
          <w:cols w:space="720"/>
          <w:docGrid w:linePitch="326"/>
        </w:sectPr>
      </w:pPr>
    </w:p>
    <w:p w14:paraId="56F612E4" w14:textId="77777777" w:rsidR="003C6015" w:rsidRPr="007405CF" w:rsidRDefault="003C6015" w:rsidP="003C6015">
      <w:pPr>
        <w:spacing w:line="240" w:lineRule="auto"/>
        <w:ind w:left="850"/>
        <w:jc w:val="both"/>
        <w:rPr>
          <w:b/>
          <w:noProof/>
          <w:u w:val="single"/>
        </w:rPr>
      </w:pPr>
      <w:r w:rsidRPr="007405CF">
        <w:rPr>
          <w:b/>
          <w:noProof/>
          <w:u w:val="single"/>
        </w:rPr>
        <w:t xml:space="preserve">O.2. </w:t>
      </w:r>
      <w:r w:rsidRPr="007405CF">
        <w:rPr>
          <w:b/>
          <w:noProof/>
          <w:u w:val="single"/>
        </w:rPr>
        <w:tab/>
        <w:t>Milestones, targets, indicators, and timetable for monitoring and implementation for non-repayable financial support</w:t>
      </w:r>
    </w:p>
    <w:tbl>
      <w:tblPr>
        <w:tblW w:w="15390" w:type="dxa"/>
        <w:jc w:val="center"/>
        <w:tblLayout w:type="fixed"/>
        <w:tblCellMar>
          <w:left w:w="57" w:type="dxa"/>
          <w:right w:w="57" w:type="dxa"/>
        </w:tblCellMar>
        <w:tblLook w:val="04A0" w:firstRow="1" w:lastRow="0" w:firstColumn="1" w:lastColumn="0" w:noHBand="0" w:noVBand="1"/>
      </w:tblPr>
      <w:tblGrid>
        <w:gridCol w:w="595"/>
        <w:gridCol w:w="1813"/>
        <w:gridCol w:w="989"/>
        <w:gridCol w:w="1560"/>
        <w:gridCol w:w="1559"/>
        <w:gridCol w:w="850"/>
        <w:gridCol w:w="993"/>
        <w:gridCol w:w="567"/>
        <w:gridCol w:w="850"/>
        <w:gridCol w:w="709"/>
        <w:gridCol w:w="4905"/>
      </w:tblGrid>
      <w:tr w:rsidR="00B55FCF" w:rsidRPr="007405CF" w14:paraId="1E2616BF" w14:textId="77777777" w:rsidTr="007D2CD7">
        <w:trPr>
          <w:trHeight w:val="927"/>
          <w:tblHeader/>
          <w:jc w:val="center"/>
        </w:trPr>
        <w:tc>
          <w:tcPr>
            <w:tcW w:w="59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93F9C3B" w14:textId="57986BAA" w:rsidR="003C6015" w:rsidRPr="007405CF" w:rsidRDefault="002C6EC9" w:rsidP="003C6015">
            <w:pPr>
              <w:spacing w:before="0" w:after="0" w:line="256" w:lineRule="auto"/>
              <w:jc w:val="center"/>
              <w:rPr>
                <w:rFonts w:eastAsia="Times New Roman"/>
                <w:b/>
                <w:noProof/>
                <w:sz w:val="18"/>
                <w:szCs w:val="18"/>
              </w:rPr>
            </w:pPr>
            <w:r w:rsidRPr="007405CF">
              <w:rPr>
                <w:b/>
                <w:noProof/>
                <w:sz w:val="18"/>
                <w:szCs w:val="18"/>
              </w:rPr>
              <w:t xml:space="preserve">Seq. No. </w:t>
            </w:r>
          </w:p>
        </w:tc>
        <w:tc>
          <w:tcPr>
            <w:tcW w:w="1813"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8595062"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Related Measure (Reform or Investment)</w:t>
            </w:r>
          </w:p>
        </w:tc>
        <w:tc>
          <w:tcPr>
            <w:tcW w:w="98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56DAE58"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Milestone / Target</w:t>
            </w:r>
          </w:p>
        </w:tc>
        <w:tc>
          <w:tcPr>
            <w:tcW w:w="1560"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0BC651A5"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Name</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50DC9FD2" w14:textId="77777777" w:rsidR="007D2CD7" w:rsidRDefault="003C6015" w:rsidP="003C6015">
            <w:pPr>
              <w:spacing w:before="0" w:after="0" w:line="256" w:lineRule="auto"/>
              <w:jc w:val="center"/>
              <w:rPr>
                <w:b/>
                <w:noProof/>
                <w:sz w:val="18"/>
                <w:szCs w:val="18"/>
              </w:rPr>
            </w:pPr>
            <w:r w:rsidRPr="007405CF">
              <w:rPr>
                <w:b/>
                <w:noProof/>
                <w:sz w:val="18"/>
                <w:szCs w:val="18"/>
              </w:rPr>
              <w:t>Qualitative indicators</w:t>
            </w:r>
          </w:p>
          <w:p w14:paraId="5236DB2A" w14:textId="3AEC1B33"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(for milestones)</w:t>
            </w:r>
          </w:p>
        </w:tc>
        <w:tc>
          <w:tcPr>
            <w:tcW w:w="2410" w:type="dxa"/>
            <w:gridSpan w:val="3"/>
            <w:tcBorders>
              <w:top w:val="single" w:sz="4" w:space="0" w:color="auto"/>
              <w:left w:val="single" w:sz="4" w:space="0" w:color="auto"/>
              <w:bottom w:val="single" w:sz="4" w:space="0" w:color="auto"/>
              <w:right w:val="single" w:sz="4" w:space="0" w:color="auto"/>
            </w:tcBorders>
            <w:shd w:val="clear" w:color="auto" w:fill="BDD7EE"/>
            <w:vAlign w:val="center"/>
            <w:hideMark/>
          </w:tcPr>
          <w:p w14:paraId="1D82CB41" w14:textId="7682A2D1"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Quantitative indicators</w:t>
            </w:r>
            <w:r w:rsidR="00D06DC3" w:rsidRPr="007405CF">
              <w:rPr>
                <w:b/>
                <w:noProof/>
                <w:sz w:val="18"/>
                <w:szCs w:val="18"/>
              </w:rPr>
              <w:t xml:space="preserve"> </w:t>
            </w:r>
            <w:r w:rsidRPr="007405CF">
              <w:rPr>
                <w:b/>
                <w:noProof/>
                <w:sz w:val="18"/>
                <w:szCs w:val="18"/>
              </w:rPr>
              <w:t>(for targets)</w:t>
            </w:r>
          </w:p>
        </w:tc>
        <w:tc>
          <w:tcPr>
            <w:tcW w:w="1559" w:type="dxa"/>
            <w:gridSpan w:val="2"/>
            <w:tcBorders>
              <w:top w:val="single" w:sz="4" w:space="0" w:color="auto"/>
              <w:left w:val="nil"/>
              <w:bottom w:val="single" w:sz="4" w:space="0" w:color="auto"/>
              <w:right w:val="single" w:sz="4" w:space="0" w:color="auto"/>
            </w:tcBorders>
            <w:shd w:val="clear" w:color="auto" w:fill="BDD7EE"/>
            <w:vAlign w:val="center"/>
            <w:hideMark/>
          </w:tcPr>
          <w:p w14:paraId="3DBC2CCB"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 xml:space="preserve">Indicative timeline for completion </w:t>
            </w:r>
          </w:p>
        </w:tc>
        <w:tc>
          <w:tcPr>
            <w:tcW w:w="490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770F39B7"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Description of each milestone and target</w:t>
            </w:r>
          </w:p>
        </w:tc>
      </w:tr>
      <w:tr w:rsidR="003C6015" w:rsidRPr="007405CF" w14:paraId="78427012" w14:textId="77777777" w:rsidTr="007D2CD7">
        <w:trPr>
          <w:trHeight w:val="615"/>
          <w:tblHeader/>
          <w:jc w:val="center"/>
        </w:trPr>
        <w:tc>
          <w:tcPr>
            <w:tcW w:w="595" w:type="dxa"/>
            <w:vMerge/>
            <w:tcBorders>
              <w:top w:val="single" w:sz="4" w:space="0" w:color="auto"/>
              <w:left w:val="single" w:sz="4" w:space="0" w:color="auto"/>
              <w:bottom w:val="single" w:sz="4" w:space="0" w:color="auto"/>
              <w:right w:val="single" w:sz="4" w:space="0" w:color="auto"/>
            </w:tcBorders>
            <w:vAlign w:val="center"/>
            <w:hideMark/>
          </w:tcPr>
          <w:p w14:paraId="36435B34" w14:textId="77777777" w:rsidR="003C6015" w:rsidRPr="007405CF" w:rsidRDefault="003C6015" w:rsidP="003C6015">
            <w:pPr>
              <w:spacing w:before="0" w:after="0" w:line="256" w:lineRule="auto"/>
              <w:rPr>
                <w:rFonts w:eastAsia="Times New Roman"/>
                <w:b/>
                <w:noProof/>
                <w:sz w:val="18"/>
                <w:szCs w:val="18"/>
                <w:lang w:eastAsia="en-GB"/>
              </w:rPr>
            </w:pPr>
          </w:p>
        </w:tc>
        <w:tc>
          <w:tcPr>
            <w:tcW w:w="1813" w:type="dxa"/>
            <w:vMerge/>
            <w:tcBorders>
              <w:top w:val="single" w:sz="4" w:space="0" w:color="auto"/>
              <w:left w:val="single" w:sz="4" w:space="0" w:color="auto"/>
              <w:bottom w:val="single" w:sz="4" w:space="0" w:color="auto"/>
              <w:right w:val="single" w:sz="4" w:space="0" w:color="auto"/>
            </w:tcBorders>
            <w:vAlign w:val="center"/>
            <w:hideMark/>
          </w:tcPr>
          <w:p w14:paraId="510EAE1C" w14:textId="77777777" w:rsidR="003C6015" w:rsidRPr="007405CF" w:rsidRDefault="003C6015" w:rsidP="003C6015">
            <w:pPr>
              <w:spacing w:before="0" w:after="0" w:line="256" w:lineRule="auto"/>
              <w:rPr>
                <w:rFonts w:eastAsia="Times New Roman"/>
                <w:b/>
                <w:noProof/>
                <w:sz w:val="18"/>
                <w:szCs w:val="18"/>
                <w:lang w:eastAsia="en-GB"/>
              </w:rPr>
            </w:pPr>
          </w:p>
        </w:tc>
        <w:tc>
          <w:tcPr>
            <w:tcW w:w="989" w:type="dxa"/>
            <w:vMerge/>
            <w:tcBorders>
              <w:top w:val="single" w:sz="4" w:space="0" w:color="auto"/>
              <w:left w:val="single" w:sz="4" w:space="0" w:color="auto"/>
              <w:bottom w:val="single" w:sz="4" w:space="0" w:color="auto"/>
              <w:right w:val="single" w:sz="4" w:space="0" w:color="auto"/>
            </w:tcBorders>
            <w:vAlign w:val="center"/>
            <w:hideMark/>
          </w:tcPr>
          <w:p w14:paraId="3B3A484E" w14:textId="77777777" w:rsidR="003C6015" w:rsidRPr="007405CF" w:rsidRDefault="003C6015" w:rsidP="003C6015">
            <w:pPr>
              <w:spacing w:before="0" w:after="0" w:line="256" w:lineRule="auto"/>
              <w:rPr>
                <w:rFonts w:eastAsia="Times New Roman"/>
                <w:b/>
                <w:noProof/>
                <w:sz w:val="18"/>
                <w:szCs w:val="18"/>
                <w:lang w:eastAsia="en-GB"/>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14:paraId="45F4B3E6" w14:textId="77777777" w:rsidR="003C6015" w:rsidRPr="007405CF" w:rsidRDefault="003C6015" w:rsidP="003C6015">
            <w:pPr>
              <w:spacing w:before="0" w:after="0" w:line="256" w:lineRule="auto"/>
              <w:rPr>
                <w:rFonts w:eastAsia="Times New Roman"/>
                <w:b/>
                <w:noProof/>
                <w:sz w:val="18"/>
                <w:szCs w:val="18"/>
                <w:lang w:eastAsia="en-GB"/>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7A6570B" w14:textId="77777777" w:rsidR="003C6015" w:rsidRPr="007405CF" w:rsidRDefault="003C6015" w:rsidP="003C6015">
            <w:pPr>
              <w:spacing w:before="0" w:after="0" w:line="256" w:lineRule="auto"/>
              <w:rPr>
                <w:rFonts w:eastAsia="Times New Roman"/>
                <w:b/>
                <w:noProof/>
                <w:sz w:val="18"/>
                <w:szCs w:val="18"/>
                <w:lang w:eastAsia="en-GB"/>
              </w:rPr>
            </w:pP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3662EB1"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Unit of measure</w:t>
            </w:r>
          </w:p>
        </w:tc>
        <w:tc>
          <w:tcPr>
            <w:tcW w:w="993"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221A1325"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 xml:space="preserve">Baseline </w:t>
            </w:r>
          </w:p>
        </w:tc>
        <w:tc>
          <w:tcPr>
            <w:tcW w:w="567"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D5D39EC"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 xml:space="preserve">Goal </w:t>
            </w:r>
          </w:p>
        </w:tc>
        <w:tc>
          <w:tcPr>
            <w:tcW w:w="850"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5C83F783"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Quarter</w:t>
            </w:r>
          </w:p>
        </w:tc>
        <w:tc>
          <w:tcPr>
            <w:tcW w:w="709"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DBB4231"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Year</w:t>
            </w:r>
          </w:p>
        </w:tc>
        <w:tc>
          <w:tcPr>
            <w:tcW w:w="4905" w:type="dxa"/>
            <w:vMerge/>
            <w:tcBorders>
              <w:top w:val="single" w:sz="4" w:space="0" w:color="auto"/>
              <w:bottom w:val="single" w:sz="4" w:space="0" w:color="auto"/>
              <w:right w:val="single" w:sz="4" w:space="0" w:color="auto"/>
            </w:tcBorders>
            <w:vAlign w:val="center"/>
            <w:hideMark/>
          </w:tcPr>
          <w:p w14:paraId="23E73755" w14:textId="77777777" w:rsidR="003C6015" w:rsidRPr="007405CF" w:rsidRDefault="003C6015" w:rsidP="003C6015">
            <w:pPr>
              <w:spacing w:before="0" w:after="0" w:line="256" w:lineRule="auto"/>
              <w:rPr>
                <w:rFonts w:eastAsia="Times New Roman"/>
                <w:b/>
                <w:noProof/>
                <w:sz w:val="18"/>
                <w:szCs w:val="18"/>
                <w:lang w:eastAsia="en-GB"/>
              </w:rPr>
            </w:pPr>
          </w:p>
        </w:tc>
      </w:tr>
      <w:tr w:rsidR="003C6015" w:rsidRPr="007405CF" w14:paraId="66087B09" w14:textId="77777777" w:rsidTr="007D2CD7">
        <w:trPr>
          <w:trHeight w:val="309"/>
          <w:jc w:val="center"/>
        </w:trPr>
        <w:tc>
          <w:tcPr>
            <w:tcW w:w="595" w:type="dxa"/>
            <w:tcBorders>
              <w:top w:val="single" w:sz="4" w:space="0" w:color="auto"/>
              <w:left w:val="single" w:sz="4" w:space="0" w:color="auto"/>
              <w:bottom w:val="single" w:sz="4" w:space="0" w:color="auto"/>
              <w:right w:val="single" w:sz="4" w:space="0" w:color="auto"/>
            </w:tcBorders>
            <w:shd w:val="clear" w:color="auto" w:fill="C6EFCE"/>
            <w:noWrap/>
          </w:tcPr>
          <w:p w14:paraId="27D26B96" w14:textId="77777777" w:rsidR="003C6015" w:rsidRPr="007405CF" w:rsidRDefault="003C6015" w:rsidP="000B3FEC">
            <w:pPr>
              <w:spacing w:before="0" w:after="0" w:line="256" w:lineRule="auto"/>
              <w:jc w:val="center"/>
              <w:rPr>
                <w:rFonts w:eastAsia="Times New Roman"/>
                <w:noProof/>
                <w:color w:val="006100"/>
                <w:sz w:val="18"/>
                <w:szCs w:val="18"/>
              </w:rPr>
            </w:pPr>
            <w:r w:rsidRPr="007405CF">
              <w:rPr>
                <w:noProof/>
                <w:color w:val="006100"/>
                <w:sz w:val="18"/>
                <w:szCs w:val="18"/>
              </w:rPr>
              <w:t>196</w:t>
            </w:r>
          </w:p>
        </w:tc>
        <w:tc>
          <w:tcPr>
            <w:tcW w:w="1813" w:type="dxa"/>
            <w:tcBorders>
              <w:top w:val="single" w:sz="4" w:space="0" w:color="auto"/>
              <w:left w:val="nil"/>
              <w:bottom w:val="single" w:sz="4" w:space="0" w:color="auto"/>
              <w:right w:val="single" w:sz="4" w:space="0" w:color="auto"/>
            </w:tcBorders>
            <w:shd w:val="clear" w:color="auto" w:fill="C6EFCE"/>
            <w:noWrap/>
          </w:tcPr>
          <w:p w14:paraId="4E761582"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 xml:space="preserve">A: Establishing a single system for long-term care </w:t>
            </w:r>
          </w:p>
        </w:tc>
        <w:tc>
          <w:tcPr>
            <w:tcW w:w="989" w:type="dxa"/>
            <w:tcBorders>
              <w:top w:val="single" w:sz="4" w:space="0" w:color="auto"/>
              <w:left w:val="nil"/>
              <w:bottom w:val="single" w:sz="4" w:space="0" w:color="auto"/>
              <w:right w:val="single" w:sz="4" w:space="0" w:color="auto"/>
            </w:tcBorders>
            <w:shd w:val="clear" w:color="auto" w:fill="C6EFCE"/>
            <w:noWrap/>
          </w:tcPr>
          <w:p w14:paraId="23240906"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Milestone</w:t>
            </w:r>
          </w:p>
        </w:tc>
        <w:tc>
          <w:tcPr>
            <w:tcW w:w="1560" w:type="dxa"/>
            <w:tcBorders>
              <w:top w:val="single" w:sz="4" w:space="0" w:color="auto"/>
              <w:left w:val="nil"/>
              <w:bottom w:val="single" w:sz="4" w:space="0" w:color="auto"/>
              <w:right w:val="single" w:sz="4" w:space="0" w:color="auto"/>
            </w:tcBorders>
            <w:shd w:val="clear" w:color="auto" w:fill="C6EFCE"/>
            <w:noWrap/>
          </w:tcPr>
          <w:p w14:paraId="387AFB21"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National monitoring model for quality indicators for long-term care providers</w:t>
            </w:r>
          </w:p>
        </w:tc>
        <w:tc>
          <w:tcPr>
            <w:tcW w:w="1559" w:type="dxa"/>
            <w:tcBorders>
              <w:top w:val="single" w:sz="4" w:space="0" w:color="auto"/>
              <w:left w:val="nil"/>
              <w:bottom w:val="single" w:sz="4" w:space="0" w:color="auto"/>
              <w:right w:val="single" w:sz="4" w:space="0" w:color="auto"/>
            </w:tcBorders>
            <w:shd w:val="clear" w:color="auto" w:fill="C6EFCE"/>
            <w:noWrap/>
          </w:tcPr>
          <w:p w14:paraId="6100F38F"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A national monitoring model is adopted by the Ministry of Health</w:t>
            </w:r>
          </w:p>
        </w:tc>
        <w:tc>
          <w:tcPr>
            <w:tcW w:w="850" w:type="dxa"/>
            <w:tcBorders>
              <w:top w:val="single" w:sz="4" w:space="0" w:color="auto"/>
              <w:left w:val="nil"/>
              <w:bottom w:val="single" w:sz="4" w:space="0" w:color="auto"/>
              <w:right w:val="single" w:sz="4" w:space="0" w:color="auto"/>
            </w:tcBorders>
            <w:shd w:val="clear" w:color="auto" w:fill="C6EFCE"/>
            <w:noWrap/>
          </w:tcPr>
          <w:p w14:paraId="7C8C953B" w14:textId="77777777" w:rsidR="003C6015" w:rsidRPr="007405CF" w:rsidRDefault="003C6015" w:rsidP="007D2CD7">
            <w:pPr>
              <w:spacing w:before="0" w:after="0" w:line="256" w:lineRule="auto"/>
              <w:jc w:val="center"/>
              <w:rPr>
                <w:rFonts w:eastAsia="Times New Roman"/>
                <w:noProof/>
                <w:color w:val="006100"/>
                <w:sz w:val="18"/>
                <w:szCs w:val="18"/>
                <w:lang w:eastAsia="en-GB"/>
              </w:rPr>
            </w:pPr>
          </w:p>
        </w:tc>
        <w:tc>
          <w:tcPr>
            <w:tcW w:w="993" w:type="dxa"/>
            <w:tcBorders>
              <w:top w:val="single" w:sz="4" w:space="0" w:color="auto"/>
              <w:left w:val="nil"/>
              <w:bottom w:val="single" w:sz="4" w:space="0" w:color="auto"/>
              <w:right w:val="single" w:sz="4" w:space="0" w:color="auto"/>
            </w:tcBorders>
            <w:shd w:val="clear" w:color="auto" w:fill="C6EFCE"/>
            <w:noWrap/>
          </w:tcPr>
          <w:p w14:paraId="3845E1EF" w14:textId="77777777" w:rsidR="003C6015" w:rsidRPr="007405CF" w:rsidRDefault="003C6015" w:rsidP="007D2CD7">
            <w:pPr>
              <w:spacing w:before="0" w:after="0" w:line="256" w:lineRule="auto"/>
              <w:jc w:val="center"/>
              <w:rPr>
                <w:rFonts w:eastAsia="Times New Roman"/>
                <w:noProof/>
                <w:color w:val="006100"/>
                <w:sz w:val="18"/>
                <w:szCs w:val="18"/>
                <w:lang w:eastAsia="en-GB"/>
              </w:rPr>
            </w:pPr>
          </w:p>
        </w:tc>
        <w:tc>
          <w:tcPr>
            <w:tcW w:w="567" w:type="dxa"/>
            <w:tcBorders>
              <w:top w:val="single" w:sz="4" w:space="0" w:color="auto"/>
              <w:left w:val="nil"/>
              <w:bottom w:val="single" w:sz="4" w:space="0" w:color="auto"/>
              <w:right w:val="single" w:sz="4" w:space="0" w:color="auto"/>
            </w:tcBorders>
            <w:shd w:val="clear" w:color="auto" w:fill="C6EFCE"/>
            <w:noWrap/>
          </w:tcPr>
          <w:p w14:paraId="6BF95E12" w14:textId="77777777" w:rsidR="003C6015" w:rsidRPr="007405CF" w:rsidRDefault="003C6015" w:rsidP="007D2CD7">
            <w:pPr>
              <w:spacing w:before="0" w:after="0" w:line="256" w:lineRule="auto"/>
              <w:jc w:val="center"/>
              <w:rPr>
                <w:rFonts w:eastAsia="Times New Roman"/>
                <w:noProof/>
                <w:color w:val="006100"/>
                <w:sz w:val="18"/>
                <w:szCs w:val="18"/>
                <w:lang w:eastAsia="en-GB"/>
              </w:rPr>
            </w:pPr>
          </w:p>
        </w:tc>
        <w:tc>
          <w:tcPr>
            <w:tcW w:w="850" w:type="dxa"/>
            <w:tcBorders>
              <w:top w:val="single" w:sz="4" w:space="0" w:color="auto"/>
              <w:left w:val="nil"/>
              <w:bottom w:val="single" w:sz="4" w:space="0" w:color="auto"/>
              <w:right w:val="single" w:sz="4" w:space="0" w:color="auto"/>
            </w:tcBorders>
            <w:shd w:val="clear" w:color="auto" w:fill="C6EFCE"/>
            <w:noWrap/>
          </w:tcPr>
          <w:p w14:paraId="589AC6FB" w14:textId="77777777" w:rsidR="003C6015" w:rsidRPr="007405CF" w:rsidRDefault="003C6015" w:rsidP="007D2CD7">
            <w:pPr>
              <w:spacing w:before="0" w:after="0" w:line="256" w:lineRule="auto"/>
              <w:jc w:val="center"/>
              <w:rPr>
                <w:rFonts w:eastAsia="Times New Roman"/>
                <w:noProof/>
                <w:color w:val="006100"/>
                <w:sz w:val="18"/>
                <w:szCs w:val="18"/>
              </w:rPr>
            </w:pPr>
            <w:r w:rsidRPr="007405CF">
              <w:rPr>
                <w:noProof/>
                <w:color w:val="006100"/>
                <w:sz w:val="18"/>
                <w:szCs w:val="18"/>
              </w:rPr>
              <w:t>Q4</w:t>
            </w:r>
          </w:p>
        </w:tc>
        <w:tc>
          <w:tcPr>
            <w:tcW w:w="709" w:type="dxa"/>
            <w:tcBorders>
              <w:top w:val="single" w:sz="4" w:space="0" w:color="auto"/>
              <w:left w:val="nil"/>
              <w:bottom w:val="single" w:sz="4" w:space="0" w:color="auto"/>
              <w:right w:val="single" w:sz="4" w:space="0" w:color="auto"/>
            </w:tcBorders>
            <w:shd w:val="clear" w:color="auto" w:fill="C6EFCE"/>
            <w:noWrap/>
          </w:tcPr>
          <w:p w14:paraId="44D0817F" w14:textId="77777777" w:rsidR="003C6015" w:rsidRPr="007405CF" w:rsidRDefault="003C6015" w:rsidP="007D2CD7">
            <w:pPr>
              <w:spacing w:before="0" w:after="0" w:line="256" w:lineRule="auto"/>
              <w:jc w:val="center"/>
              <w:rPr>
                <w:rFonts w:eastAsia="Times New Roman"/>
                <w:noProof/>
                <w:color w:val="006100"/>
                <w:sz w:val="18"/>
                <w:szCs w:val="18"/>
              </w:rPr>
            </w:pPr>
            <w:r w:rsidRPr="007405CF">
              <w:rPr>
                <w:noProof/>
                <w:color w:val="006100"/>
                <w:sz w:val="18"/>
                <w:szCs w:val="18"/>
              </w:rPr>
              <w:t>2021</w:t>
            </w:r>
          </w:p>
        </w:tc>
        <w:tc>
          <w:tcPr>
            <w:tcW w:w="4905" w:type="dxa"/>
            <w:tcBorders>
              <w:top w:val="single" w:sz="4" w:space="0" w:color="auto"/>
              <w:left w:val="nil"/>
              <w:bottom w:val="single" w:sz="4" w:space="0" w:color="auto"/>
              <w:right w:val="single" w:sz="4" w:space="0" w:color="auto"/>
            </w:tcBorders>
            <w:shd w:val="clear" w:color="auto" w:fill="C6EFCE"/>
            <w:noWrap/>
          </w:tcPr>
          <w:p w14:paraId="0E04B7B6"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Adoption of a national monitoring model for quality indicators for long-term care providers in institutions. It shall monitor quality of long-term care services at a national level. At least the following indicators shall be monitored: number of injuries, number of fall injuries, number of deviations when administering medicines, number of users with infection with multiple resistant micro-organisms.</w:t>
            </w:r>
          </w:p>
        </w:tc>
      </w:tr>
      <w:tr w:rsidR="003C6015" w:rsidRPr="007405CF" w14:paraId="6A393DE0" w14:textId="77777777" w:rsidTr="007D2CD7">
        <w:trPr>
          <w:trHeight w:val="309"/>
          <w:jc w:val="center"/>
        </w:trPr>
        <w:tc>
          <w:tcPr>
            <w:tcW w:w="595" w:type="dxa"/>
            <w:tcBorders>
              <w:top w:val="nil"/>
              <w:left w:val="single" w:sz="4" w:space="0" w:color="auto"/>
              <w:bottom w:val="single" w:sz="4" w:space="0" w:color="auto"/>
              <w:right w:val="single" w:sz="4" w:space="0" w:color="auto"/>
            </w:tcBorders>
            <w:shd w:val="clear" w:color="auto" w:fill="C6EFCE"/>
            <w:noWrap/>
          </w:tcPr>
          <w:p w14:paraId="6E64F1C4" w14:textId="77777777" w:rsidR="003C6015" w:rsidRPr="007405CF" w:rsidRDefault="003C6015" w:rsidP="000B3FEC">
            <w:pPr>
              <w:spacing w:before="0" w:after="0" w:line="256" w:lineRule="auto"/>
              <w:jc w:val="center"/>
              <w:rPr>
                <w:rFonts w:eastAsia="Times New Roman"/>
                <w:noProof/>
                <w:color w:val="006100"/>
                <w:sz w:val="18"/>
                <w:szCs w:val="18"/>
              </w:rPr>
            </w:pPr>
            <w:r w:rsidRPr="007405CF">
              <w:rPr>
                <w:noProof/>
                <w:color w:val="006100"/>
                <w:sz w:val="18"/>
                <w:szCs w:val="18"/>
              </w:rPr>
              <w:t>197</w:t>
            </w:r>
          </w:p>
        </w:tc>
        <w:tc>
          <w:tcPr>
            <w:tcW w:w="1813" w:type="dxa"/>
            <w:tcBorders>
              <w:top w:val="nil"/>
              <w:left w:val="nil"/>
              <w:bottom w:val="single" w:sz="4" w:space="0" w:color="auto"/>
              <w:right w:val="single" w:sz="4" w:space="0" w:color="auto"/>
            </w:tcBorders>
            <w:shd w:val="clear" w:color="auto" w:fill="C6EFCE"/>
            <w:noWrap/>
          </w:tcPr>
          <w:p w14:paraId="319BE2D1" w14:textId="0513896B"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A: Establishing a single system for long-term care</w:t>
            </w:r>
          </w:p>
        </w:tc>
        <w:tc>
          <w:tcPr>
            <w:tcW w:w="989" w:type="dxa"/>
            <w:tcBorders>
              <w:top w:val="nil"/>
              <w:left w:val="nil"/>
              <w:bottom w:val="single" w:sz="4" w:space="0" w:color="auto"/>
              <w:right w:val="single" w:sz="4" w:space="0" w:color="auto"/>
            </w:tcBorders>
            <w:shd w:val="clear" w:color="auto" w:fill="C6EFCE"/>
            <w:noWrap/>
          </w:tcPr>
          <w:p w14:paraId="44593415"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Milestone</w:t>
            </w:r>
          </w:p>
        </w:tc>
        <w:tc>
          <w:tcPr>
            <w:tcW w:w="1560" w:type="dxa"/>
            <w:tcBorders>
              <w:top w:val="nil"/>
              <w:left w:val="nil"/>
              <w:bottom w:val="single" w:sz="4" w:space="0" w:color="auto"/>
              <w:right w:val="single" w:sz="4" w:space="0" w:color="auto"/>
            </w:tcBorders>
            <w:shd w:val="clear" w:color="auto" w:fill="C6EFCE"/>
            <w:noWrap/>
          </w:tcPr>
          <w:p w14:paraId="2D2FE066" w14:textId="57417432"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Entry into force of the Long-term Care Act, including the provisions on compulsory long-term care insurance</w:t>
            </w:r>
          </w:p>
        </w:tc>
        <w:tc>
          <w:tcPr>
            <w:tcW w:w="1559" w:type="dxa"/>
            <w:tcBorders>
              <w:top w:val="nil"/>
              <w:left w:val="nil"/>
              <w:bottom w:val="single" w:sz="4" w:space="0" w:color="auto"/>
              <w:right w:val="single" w:sz="4" w:space="0" w:color="auto"/>
            </w:tcBorders>
            <w:shd w:val="clear" w:color="auto" w:fill="C6EFCE"/>
            <w:noWrap/>
          </w:tcPr>
          <w:p w14:paraId="20C06992" w14:textId="41C254F1"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Provision in the law indicating entry into force of the Long-term Care Act</w:t>
            </w:r>
          </w:p>
        </w:tc>
        <w:tc>
          <w:tcPr>
            <w:tcW w:w="850" w:type="dxa"/>
            <w:tcBorders>
              <w:top w:val="nil"/>
              <w:left w:val="nil"/>
              <w:bottom w:val="single" w:sz="4" w:space="0" w:color="auto"/>
              <w:right w:val="single" w:sz="4" w:space="0" w:color="auto"/>
            </w:tcBorders>
            <w:shd w:val="clear" w:color="auto" w:fill="C6EFCE"/>
            <w:noWrap/>
          </w:tcPr>
          <w:p w14:paraId="109EC894" w14:textId="6160725F" w:rsidR="003C6015" w:rsidRPr="007405CF" w:rsidRDefault="003C6015" w:rsidP="007D2CD7">
            <w:pPr>
              <w:spacing w:before="0" w:after="0" w:line="256" w:lineRule="auto"/>
              <w:jc w:val="center"/>
              <w:rPr>
                <w:rFonts w:eastAsia="Times New Roman"/>
                <w:noProof/>
                <w:color w:val="006100"/>
                <w:sz w:val="18"/>
                <w:szCs w:val="18"/>
              </w:rPr>
            </w:pPr>
          </w:p>
        </w:tc>
        <w:tc>
          <w:tcPr>
            <w:tcW w:w="993" w:type="dxa"/>
            <w:tcBorders>
              <w:top w:val="nil"/>
              <w:left w:val="nil"/>
              <w:bottom w:val="single" w:sz="4" w:space="0" w:color="auto"/>
              <w:right w:val="single" w:sz="4" w:space="0" w:color="auto"/>
            </w:tcBorders>
            <w:shd w:val="clear" w:color="auto" w:fill="C6EFCE"/>
            <w:noWrap/>
          </w:tcPr>
          <w:p w14:paraId="368194A2" w14:textId="4C109793" w:rsidR="003C6015" w:rsidRPr="007405CF" w:rsidRDefault="003C6015" w:rsidP="007D2CD7">
            <w:pPr>
              <w:spacing w:before="0" w:after="0" w:line="256" w:lineRule="auto"/>
              <w:jc w:val="center"/>
              <w:rPr>
                <w:rFonts w:eastAsia="Times New Roman"/>
                <w:noProof/>
                <w:color w:val="006100"/>
                <w:sz w:val="18"/>
                <w:szCs w:val="18"/>
              </w:rPr>
            </w:pPr>
          </w:p>
        </w:tc>
        <w:tc>
          <w:tcPr>
            <w:tcW w:w="567" w:type="dxa"/>
            <w:tcBorders>
              <w:top w:val="nil"/>
              <w:left w:val="nil"/>
              <w:bottom w:val="single" w:sz="4" w:space="0" w:color="auto"/>
              <w:right w:val="single" w:sz="4" w:space="0" w:color="auto"/>
            </w:tcBorders>
            <w:shd w:val="clear" w:color="auto" w:fill="C6EFCE"/>
            <w:noWrap/>
          </w:tcPr>
          <w:p w14:paraId="242FCD8A" w14:textId="3393B845" w:rsidR="003C6015" w:rsidRPr="007405CF" w:rsidRDefault="003C6015" w:rsidP="007D2CD7">
            <w:pPr>
              <w:spacing w:before="0" w:after="0" w:line="256" w:lineRule="auto"/>
              <w:jc w:val="center"/>
              <w:rPr>
                <w:rFonts w:eastAsia="Times New Roman"/>
                <w:noProof/>
                <w:color w:val="006100"/>
                <w:sz w:val="18"/>
                <w:szCs w:val="18"/>
              </w:rPr>
            </w:pPr>
          </w:p>
        </w:tc>
        <w:tc>
          <w:tcPr>
            <w:tcW w:w="850" w:type="dxa"/>
            <w:tcBorders>
              <w:top w:val="nil"/>
              <w:left w:val="nil"/>
              <w:bottom w:val="single" w:sz="4" w:space="0" w:color="auto"/>
              <w:right w:val="single" w:sz="4" w:space="0" w:color="auto"/>
            </w:tcBorders>
            <w:shd w:val="clear" w:color="auto" w:fill="C6EFCE"/>
            <w:noWrap/>
          </w:tcPr>
          <w:p w14:paraId="58ECF3EF" w14:textId="75185D8D" w:rsidR="003C6015" w:rsidRPr="007405CF" w:rsidRDefault="003C6015" w:rsidP="007D2CD7">
            <w:pPr>
              <w:spacing w:before="0" w:after="0" w:line="256" w:lineRule="auto"/>
              <w:jc w:val="center"/>
              <w:rPr>
                <w:rFonts w:eastAsia="Times New Roman"/>
                <w:noProof/>
                <w:color w:val="006100"/>
                <w:sz w:val="18"/>
                <w:szCs w:val="18"/>
              </w:rPr>
            </w:pPr>
            <w:r w:rsidRPr="007405CF">
              <w:rPr>
                <w:noProof/>
                <w:color w:val="006100"/>
                <w:sz w:val="18"/>
                <w:szCs w:val="18"/>
              </w:rPr>
              <w:t>Q4</w:t>
            </w:r>
          </w:p>
        </w:tc>
        <w:tc>
          <w:tcPr>
            <w:tcW w:w="709" w:type="dxa"/>
            <w:tcBorders>
              <w:top w:val="nil"/>
              <w:left w:val="nil"/>
              <w:bottom w:val="single" w:sz="4" w:space="0" w:color="auto"/>
              <w:right w:val="single" w:sz="4" w:space="0" w:color="auto"/>
            </w:tcBorders>
            <w:shd w:val="clear" w:color="auto" w:fill="C6EFCE"/>
            <w:noWrap/>
          </w:tcPr>
          <w:p w14:paraId="1556F8A2" w14:textId="42C9DF7C" w:rsidR="003C6015" w:rsidRPr="007405CF" w:rsidRDefault="003C6015" w:rsidP="007D2CD7">
            <w:pPr>
              <w:spacing w:before="0" w:after="0" w:line="256" w:lineRule="auto"/>
              <w:jc w:val="center"/>
              <w:rPr>
                <w:rFonts w:eastAsia="Times New Roman"/>
                <w:noProof/>
                <w:color w:val="006100"/>
                <w:sz w:val="18"/>
                <w:szCs w:val="18"/>
              </w:rPr>
            </w:pPr>
            <w:r w:rsidRPr="007405CF">
              <w:rPr>
                <w:noProof/>
                <w:color w:val="006100"/>
                <w:sz w:val="18"/>
                <w:szCs w:val="18"/>
              </w:rPr>
              <w:t>2023</w:t>
            </w:r>
          </w:p>
        </w:tc>
        <w:tc>
          <w:tcPr>
            <w:tcW w:w="4905" w:type="dxa"/>
            <w:tcBorders>
              <w:top w:val="nil"/>
              <w:left w:val="nil"/>
              <w:bottom w:val="single" w:sz="4" w:space="0" w:color="auto"/>
              <w:right w:val="single" w:sz="4" w:space="0" w:color="auto"/>
            </w:tcBorders>
            <w:shd w:val="clear" w:color="auto" w:fill="C6EFCE"/>
            <w:noWrap/>
          </w:tcPr>
          <w:p w14:paraId="448D2C67" w14:textId="5457176F"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Long-Term Care Act shall establish long-term care as a new pillar of social security through the integration of social and health services. The Act shall set conditions for the provision of quality and safe long-term care services, including standards and norms for employees in the field of long-term care. It shall ensure that beneficiaries with comparable needs shall have access to equal rights, regardless of their social – economic or other personal characteristics, and the place where they want to benefit from the right to long-term care services.</w:t>
            </w:r>
          </w:p>
          <w:p w14:paraId="76ED452E" w14:textId="5A1F5D72" w:rsidR="003C6015" w:rsidRPr="007405CF" w:rsidRDefault="003C6015" w:rsidP="003C6015">
            <w:pPr>
              <w:spacing w:before="0" w:after="0" w:line="256" w:lineRule="auto"/>
              <w:rPr>
                <w:rFonts w:eastAsia="Times New Roman"/>
                <w:noProof/>
                <w:color w:val="006100"/>
                <w:sz w:val="18"/>
                <w:szCs w:val="18"/>
                <w:lang w:eastAsia="en-GB"/>
              </w:rPr>
            </w:pPr>
          </w:p>
          <w:p w14:paraId="0638D76C" w14:textId="598B8CE2" w:rsidR="00F53D40" w:rsidRPr="007405CF" w:rsidRDefault="003C6015" w:rsidP="00CE61CE">
            <w:pPr>
              <w:spacing w:before="0" w:after="0" w:line="256" w:lineRule="auto"/>
              <w:rPr>
                <w:rFonts w:eastAsia="Times New Roman"/>
                <w:noProof/>
                <w:color w:val="006100"/>
                <w:sz w:val="18"/>
                <w:szCs w:val="18"/>
              </w:rPr>
            </w:pPr>
            <w:r w:rsidRPr="007405CF">
              <w:rPr>
                <w:noProof/>
                <w:color w:val="006100"/>
                <w:sz w:val="18"/>
                <w:szCs w:val="18"/>
              </w:rPr>
              <w:t>The Act shall ensure the financing of the long-term care system through diversified sources, including the state budget.</w:t>
            </w:r>
          </w:p>
          <w:p w14:paraId="0783E6C8" w14:textId="5CEC9B7A" w:rsidR="003C6015" w:rsidRPr="007405CF" w:rsidRDefault="00F0795C" w:rsidP="003C6015">
            <w:pPr>
              <w:spacing w:before="0" w:after="0" w:line="256" w:lineRule="auto"/>
              <w:rPr>
                <w:rFonts w:eastAsia="Times New Roman"/>
                <w:noProof/>
                <w:color w:val="006100"/>
                <w:sz w:val="18"/>
                <w:szCs w:val="18"/>
              </w:rPr>
            </w:pPr>
            <w:r w:rsidRPr="007405CF">
              <w:rPr>
                <w:noProof/>
                <w:color w:val="006100"/>
                <w:sz w:val="18"/>
                <w:szCs w:val="18"/>
              </w:rPr>
              <w:t>The Act shall ensure a transition from predominantly budgetary funding to financing predominantly through compulsory long-term care insurance. It shall ensure that at least 30 % of the costs of long-term care services shall be financed by such insurance as of 1</w:t>
            </w:r>
            <w:r w:rsidR="000B3FEC">
              <w:rPr>
                <w:noProof/>
                <w:color w:val="006100"/>
                <w:sz w:val="18"/>
                <w:szCs w:val="18"/>
              </w:rPr>
              <w:t> </w:t>
            </w:r>
            <w:r w:rsidRPr="007405CF">
              <w:rPr>
                <w:noProof/>
                <w:color w:val="006100"/>
                <w:sz w:val="18"/>
                <w:szCs w:val="18"/>
              </w:rPr>
              <w:t>January</w:t>
            </w:r>
            <w:r w:rsidR="000B3FEC">
              <w:rPr>
                <w:noProof/>
                <w:color w:val="006100"/>
                <w:sz w:val="18"/>
                <w:szCs w:val="18"/>
              </w:rPr>
              <w:t> </w:t>
            </w:r>
            <w:r w:rsidRPr="007405CF">
              <w:rPr>
                <w:noProof/>
                <w:color w:val="006100"/>
                <w:sz w:val="18"/>
                <w:szCs w:val="18"/>
              </w:rPr>
              <w:t>2026. The Act shall provide mechanisms to ensure financial sustainability of the long-term care system. Contributions by users to the financing of the long-term care system can be introduced.</w:t>
            </w:r>
          </w:p>
        </w:tc>
      </w:tr>
      <w:tr w:rsidR="003C6015" w:rsidRPr="007405CF" w14:paraId="11B37E7D" w14:textId="77777777" w:rsidTr="007D2CD7">
        <w:trPr>
          <w:trHeight w:val="309"/>
          <w:jc w:val="center"/>
        </w:trPr>
        <w:tc>
          <w:tcPr>
            <w:tcW w:w="595" w:type="dxa"/>
            <w:tcBorders>
              <w:top w:val="nil"/>
              <w:left w:val="single" w:sz="4" w:space="0" w:color="auto"/>
              <w:bottom w:val="single" w:sz="4" w:space="0" w:color="auto"/>
              <w:right w:val="single" w:sz="4" w:space="0" w:color="auto"/>
            </w:tcBorders>
            <w:shd w:val="clear" w:color="auto" w:fill="C6EFCE"/>
            <w:noWrap/>
          </w:tcPr>
          <w:p w14:paraId="3107B58F" w14:textId="77777777" w:rsidR="003C6015" w:rsidRPr="007405CF" w:rsidRDefault="003C6015" w:rsidP="000B3FEC">
            <w:pPr>
              <w:spacing w:before="0" w:after="0" w:line="256" w:lineRule="auto"/>
              <w:jc w:val="center"/>
              <w:rPr>
                <w:rFonts w:eastAsia="Times New Roman"/>
                <w:noProof/>
                <w:color w:val="006100"/>
                <w:sz w:val="18"/>
                <w:szCs w:val="18"/>
              </w:rPr>
            </w:pPr>
            <w:r w:rsidRPr="007405CF">
              <w:rPr>
                <w:noProof/>
                <w:color w:val="006100"/>
                <w:sz w:val="18"/>
                <w:szCs w:val="18"/>
              </w:rPr>
              <w:t>198</w:t>
            </w:r>
          </w:p>
        </w:tc>
        <w:tc>
          <w:tcPr>
            <w:tcW w:w="1813" w:type="dxa"/>
            <w:tcBorders>
              <w:top w:val="nil"/>
              <w:left w:val="nil"/>
              <w:bottom w:val="single" w:sz="4" w:space="0" w:color="auto"/>
              <w:right w:val="single" w:sz="4" w:space="0" w:color="auto"/>
            </w:tcBorders>
            <w:shd w:val="clear" w:color="auto" w:fill="C6EFCE"/>
            <w:noWrap/>
          </w:tcPr>
          <w:p w14:paraId="0FCCFA1B"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 xml:space="preserve">A: Establishing a single system for long-term care </w:t>
            </w:r>
          </w:p>
        </w:tc>
        <w:tc>
          <w:tcPr>
            <w:tcW w:w="989" w:type="dxa"/>
            <w:tcBorders>
              <w:top w:val="nil"/>
              <w:left w:val="nil"/>
              <w:bottom w:val="single" w:sz="4" w:space="0" w:color="auto"/>
              <w:right w:val="single" w:sz="4" w:space="0" w:color="auto"/>
            </w:tcBorders>
            <w:shd w:val="clear" w:color="auto" w:fill="C6EFCE"/>
            <w:noWrap/>
          </w:tcPr>
          <w:p w14:paraId="45A39867"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Milestone</w:t>
            </w:r>
          </w:p>
        </w:tc>
        <w:tc>
          <w:tcPr>
            <w:tcW w:w="1560" w:type="dxa"/>
            <w:tcBorders>
              <w:top w:val="nil"/>
              <w:left w:val="nil"/>
              <w:bottom w:val="single" w:sz="4" w:space="0" w:color="auto"/>
              <w:right w:val="single" w:sz="4" w:space="0" w:color="auto"/>
            </w:tcBorders>
            <w:shd w:val="clear" w:color="auto" w:fill="C6EFCE"/>
            <w:noWrap/>
          </w:tcPr>
          <w:p w14:paraId="301A82E8" w14:textId="1D4363D4"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 xml:space="preserve">Entry into force of implementing acts </w:t>
            </w:r>
            <w:r w:rsidR="7C8F0AFC" w:rsidRPr="007405CF">
              <w:rPr>
                <w:noProof/>
                <w:color w:val="006100"/>
                <w:sz w:val="18"/>
                <w:szCs w:val="18"/>
              </w:rPr>
              <w:t>and guidelines</w:t>
            </w:r>
            <w:r w:rsidRPr="007405CF">
              <w:rPr>
                <w:noProof/>
                <w:color w:val="006100"/>
                <w:sz w:val="18"/>
                <w:szCs w:val="18"/>
              </w:rPr>
              <w:t xml:space="preserve"> </w:t>
            </w:r>
            <w:r w:rsidR="691F7BC4" w:rsidRPr="007405CF">
              <w:rPr>
                <w:noProof/>
                <w:color w:val="006100"/>
                <w:sz w:val="18"/>
                <w:szCs w:val="18"/>
              </w:rPr>
              <w:t xml:space="preserve">under </w:t>
            </w:r>
            <w:r w:rsidRPr="007405CF">
              <w:rPr>
                <w:noProof/>
                <w:color w:val="006100"/>
                <w:sz w:val="18"/>
                <w:szCs w:val="18"/>
              </w:rPr>
              <w:t>the Long-Term Care Act</w:t>
            </w:r>
          </w:p>
        </w:tc>
        <w:tc>
          <w:tcPr>
            <w:tcW w:w="1559" w:type="dxa"/>
            <w:tcBorders>
              <w:top w:val="nil"/>
              <w:left w:val="nil"/>
              <w:bottom w:val="single" w:sz="4" w:space="0" w:color="auto"/>
              <w:right w:val="single" w:sz="4" w:space="0" w:color="auto"/>
            </w:tcBorders>
            <w:shd w:val="clear" w:color="auto" w:fill="C6EFCE"/>
            <w:noWrap/>
          </w:tcPr>
          <w:p w14:paraId="041CCFCF" w14:textId="3D59715D"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 xml:space="preserve">Provision in the law indicating entry into force of implementing acts </w:t>
            </w:r>
            <w:r w:rsidR="51611615" w:rsidRPr="007405CF">
              <w:rPr>
                <w:noProof/>
                <w:color w:val="006100"/>
                <w:sz w:val="18"/>
                <w:szCs w:val="18"/>
              </w:rPr>
              <w:t>and guidelines</w:t>
            </w:r>
            <w:r w:rsidRPr="007405CF">
              <w:rPr>
                <w:noProof/>
                <w:color w:val="006100"/>
                <w:sz w:val="18"/>
                <w:szCs w:val="18"/>
              </w:rPr>
              <w:t xml:space="preserve"> </w:t>
            </w:r>
            <w:r w:rsidR="6FCCFD46" w:rsidRPr="007405CF">
              <w:rPr>
                <w:noProof/>
                <w:color w:val="006100"/>
                <w:sz w:val="18"/>
                <w:szCs w:val="18"/>
              </w:rPr>
              <w:t>under</w:t>
            </w:r>
            <w:r w:rsidRPr="007405CF">
              <w:rPr>
                <w:noProof/>
                <w:color w:val="006100"/>
                <w:sz w:val="18"/>
                <w:szCs w:val="18"/>
              </w:rPr>
              <w:t xml:space="preserve"> the Long-Term Care Act</w:t>
            </w:r>
          </w:p>
        </w:tc>
        <w:tc>
          <w:tcPr>
            <w:tcW w:w="850" w:type="dxa"/>
            <w:tcBorders>
              <w:top w:val="nil"/>
              <w:left w:val="nil"/>
              <w:bottom w:val="single" w:sz="4" w:space="0" w:color="auto"/>
              <w:right w:val="single" w:sz="4" w:space="0" w:color="auto"/>
            </w:tcBorders>
            <w:shd w:val="clear" w:color="auto" w:fill="C6EFCE"/>
            <w:noWrap/>
          </w:tcPr>
          <w:p w14:paraId="605CDD49" w14:textId="45110F0D" w:rsidR="003C6015" w:rsidRPr="007405CF" w:rsidRDefault="003C6015" w:rsidP="007D2CD7">
            <w:pPr>
              <w:spacing w:before="0" w:after="0" w:line="256" w:lineRule="auto"/>
              <w:jc w:val="center"/>
              <w:rPr>
                <w:rFonts w:eastAsia="Times New Roman"/>
                <w:noProof/>
                <w:color w:val="006100"/>
                <w:sz w:val="18"/>
                <w:szCs w:val="18"/>
              </w:rPr>
            </w:pPr>
          </w:p>
        </w:tc>
        <w:tc>
          <w:tcPr>
            <w:tcW w:w="993" w:type="dxa"/>
            <w:tcBorders>
              <w:top w:val="nil"/>
              <w:left w:val="nil"/>
              <w:bottom w:val="single" w:sz="4" w:space="0" w:color="auto"/>
              <w:right w:val="single" w:sz="4" w:space="0" w:color="auto"/>
            </w:tcBorders>
            <w:shd w:val="clear" w:color="auto" w:fill="C6EFCE"/>
            <w:noWrap/>
          </w:tcPr>
          <w:p w14:paraId="65A23659" w14:textId="3A7B3359" w:rsidR="003C6015" w:rsidRPr="007405CF" w:rsidRDefault="003C6015" w:rsidP="007D2CD7">
            <w:pPr>
              <w:spacing w:before="0" w:after="0" w:line="256" w:lineRule="auto"/>
              <w:jc w:val="center"/>
              <w:rPr>
                <w:rFonts w:eastAsia="Times New Roman"/>
                <w:noProof/>
                <w:color w:val="006100"/>
                <w:sz w:val="18"/>
                <w:szCs w:val="18"/>
              </w:rPr>
            </w:pPr>
          </w:p>
        </w:tc>
        <w:tc>
          <w:tcPr>
            <w:tcW w:w="567" w:type="dxa"/>
            <w:tcBorders>
              <w:top w:val="nil"/>
              <w:left w:val="nil"/>
              <w:bottom w:val="single" w:sz="4" w:space="0" w:color="auto"/>
              <w:right w:val="single" w:sz="4" w:space="0" w:color="auto"/>
            </w:tcBorders>
            <w:shd w:val="clear" w:color="auto" w:fill="C6EFCE"/>
            <w:noWrap/>
          </w:tcPr>
          <w:p w14:paraId="1B0BE5B3" w14:textId="236DBE11" w:rsidR="003C6015" w:rsidRPr="007405CF" w:rsidRDefault="003C6015" w:rsidP="007D2CD7">
            <w:pPr>
              <w:spacing w:before="0" w:after="0" w:line="256" w:lineRule="auto"/>
              <w:jc w:val="center"/>
              <w:rPr>
                <w:rFonts w:eastAsia="Times New Roman"/>
                <w:noProof/>
                <w:color w:val="006100"/>
                <w:sz w:val="18"/>
                <w:szCs w:val="18"/>
              </w:rPr>
            </w:pPr>
          </w:p>
        </w:tc>
        <w:tc>
          <w:tcPr>
            <w:tcW w:w="850" w:type="dxa"/>
            <w:tcBorders>
              <w:top w:val="nil"/>
              <w:left w:val="nil"/>
              <w:bottom w:val="single" w:sz="4" w:space="0" w:color="auto"/>
              <w:right w:val="single" w:sz="4" w:space="0" w:color="auto"/>
            </w:tcBorders>
            <w:shd w:val="clear" w:color="auto" w:fill="C6EFCE"/>
            <w:noWrap/>
          </w:tcPr>
          <w:p w14:paraId="3277D70D" w14:textId="6B7B9322" w:rsidR="003C6015" w:rsidRPr="007405CF" w:rsidRDefault="003C6015" w:rsidP="007D2CD7">
            <w:pPr>
              <w:spacing w:before="0" w:after="0" w:line="256" w:lineRule="auto"/>
              <w:jc w:val="center"/>
              <w:rPr>
                <w:rFonts w:eastAsia="Times New Roman"/>
                <w:noProof/>
                <w:color w:val="006100"/>
                <w:sz w:val="18"/>
                <w:szCs w:val="18"/>
              </w:rPr>
            </w:pPr>
            <w:r w:rsidRPr="007405CF">
              <w:rPr>
                <w:noProof/>
                <w:color w:val="006100"/>
                <w:sz w:val="18"/>
                <w:szCs w:val="18"/>
              </w:rPr>
              <w:t>Q4</w:t>
            </w:r>
          </w:p>
        </w:tc>
        <w:tc>
          <w:tcPr>
            <w:tcW w:w="709" w:type="dxa"/>
            <w:tcBorders>
              <w:top w:val="nil"/>
              <w:left w:val="nil"/>
              <w:bottom w:val="single" w:sz="4" w:space="0" w:color="auto"/>
              <w:right w:val="single" w:sz="4" w:space="0" w:color="auto"/>
            </w:tcBorders>
            <w:shd w:val="clear" w:color="auto" w:fill="C6EFCE"/>
            <w:noWrap/>
          </w:tcPr>
          <w:p w14:paraId="3A81CB17" w14:textId="7EC87CEE" w:rsidR="003C6015" w:rsidRPr="007405CF" w:rsidRDefault="003C6015" w:rsidP="007D2CD7">
            <w:pPr>
              <w:spacing w:before="0" w:after="0" w:line="256" w:lineRule="auto"/>
              <w:jc w:val="center"/>
              <w:rPr>
                <w:rFonts w:eastAsia="Times New Roman"/>
                <w:noProof/>
                <w:color w:val="006100"/>
                <w:sz w:val="18"/>
                <w:szCs w:val="18"/>
              </w:rPr>
            </w:pPr>
            <w:r w:rsidRPr="007405CF">
              <w:rPr>
                <w:noProof/>
                <w:color w:val="006100"/>
                <w:sz w:val="18"/>
                <w:szCs w:val="18"/>
              </w:rPr>
              <w:t>2023</w:t>
            </w:r>
          </w:p>
        </w:tc>
        <w:tc>
          <w:tcPr>
            <w:tcW w:w="4905" w:type="dxa"/>
            <w:tcBorders>
              <w:top w:val="nil"/>
              <w:left w:val="nil"/>
              <w:bottom w:val="single" w:sz="4" w:space="0" w:color="auto"/>
              <w:right w:val="single" w:sz="4" w:space="0" w:color="auto"/>
            </w:tcBorders>
            <w:shd w:val="clear" w:color="auto" w:fill="C6EFCE"/>
            <w:noWrap/>
          </w:tcPr>
          <w:p w14:paraId="20590221" w14:textId="7CC3CFFD" w:rsidR="003C6015" w:rsidRPr="007405CF" w:rsidRDefault="1BC08479" w:rsidP="1AA8BDBB">
            <w:pPr>
              <w:spacing w:before="0" w:after="0" w:line="256" w:lineRule="auto"/>
              <w:rPr>
                <w:rFonts w:eastAsia="Times New Roman"/>
                <w:noProof/>
                <w:sz w:val="18"/>
                <w:szCs w:val="18"/>
              </w:rPr>
            </w:pPr>
            <w:r w:rsidRPr="007405CF">
              <w:rPr>
                <w:noProof/>
                <w:color w:val="006100"/>
                <w:sz w:val="18"/>
                <w:szCs w:val="18"/>
              </w:rPr>
              <w:t>The implementing acts shall set out the rules governing the implementation of the law, in particular the minimum technical conditions and the standard</w:t>
            </w:r>
            <w:r w:rsidR="02CB8D6E" w:rsidRPr="007405CF">
              <w:rPr>
                <w:noProof/>
                <w:color w:val="006100"/>
                <w:sz w:val="18"/>
                <w:szCs w:val="18"/>
              </w:rPr>
              <w:t>s</w:t>
            </w:r>
            <w:r w:rsidRPr="007405CF">
              <w:rPr>
                <w:noProof/>
                <w:color w:val="006100"/>
                <w:sz w:val="18"/>
                <w:szCs w:val="18"/>
              </w:rPr>
              <w:t xml:space="preserve"> of residence in institutions, staffing conditions, </w:t>
            </w:r>
            <w:r w:rsidR="7E048A8D" w:rsidRPr="007405CF">
              <w:rPr>
                <w:noProof/>
                <w:color w:val="006100"/>
                <w:sz w:val="18"/>
                <w:szCs w:val="18"/>
              </w:rPr>
              <w:t>conditions</w:t>
            </w:r>
            <w:r w:rsidRPr="007405CF">
              <w:rPr>
                <w:noProof/>
                <w:color w:val="006100"/>
                <w:sz w:val="18"/>
                <w:szCs w:val="18"/>
              </w:rPr>
              <w:t xml:space="preserve"> and standards relating to the education of the staff</w:t>
            </w:r>
            <w:r w:rsidR="499642F7" w:rsidRPr="007405CF">
              <w:rPr>
                <w:noProof/>
                <w:color w:val="006100"/>
                <w:sz w:val="18"/>
                <w:szCs w:val="18"/>
              </w:rPr>
              <w:t xml:space="preserve"> as well as the monitoring of demand for </w:t>
            </w:r>
            <w:r w:rsidR="6329D86C" w:rsidRPr="007405CF">
              <w:rPr>
                <w:noProof/>
                <w:color w:val="006100"/>
                <w:sz w:val="18"/>
                <w:szCs w:val="18"/>
              </w:rPr>
              <w:t>long-term care</w:t>
            </w:r>
            <w:r w:rsidR="499642F7" w:rsidRPr="007405CF">
              <w:rPr>
                <w:noProof/>
                <w:color w:val="006100"/>
                <w:sz w:val="18"/>
                <w:szCs w:val="18"/>
              </w:rPr>
              <w:t xml:space="preserve"> services and capacity of the </w:t>
            </w:r>
            <w:r w:rsidR="6329D86C" w:rsidRPr="007405CF">
              <w:rPr>
                <w:noProof/>
                <w:color w:val="006100"/>
                <w:sz w:val="18"/>
                <w:szCs w:val="18"/>
              </w:rPr>
              <w:t>long-term care</w:t>
            </w:r>
            <w:r w:rsidR="499642F7" w:rsidRPr="007405CF">
              <w:rPr>
                <w:noProof/>
                <w:color w:val="006100"/>
                <w:sz w:val="18"/>
                <w:szCs w:val="18"/>
              </w:rPr>
              <w:t xml:space="preserve"> providers according to the manner in which long-term care is provided</w:t>
            </w:r>
            <w:r w:rsidR="72135249" w:rsidRPr="007405CF">
              <w:rPr>
                <w:noProof/>
                <w:color w:val="006100"/>
                <w:sz w:val="18"/>
                <w:szCs w:val="18"/>
              </w:rPr>
              <w:t>.</w:t>
            </w:r>
            <w:r w:rsidRPr="007405CF">
              <w:rPr>
                <w:noProof/>
                <w:color w:val="006100"/>
                <w:sz w:val="18"/>
                <w:szCs w:val="18"/>
              </w:rPr>
              <w:t xml:space="preserve"> </w:t>
            </w:r>
            <w:r w:rsidR="2A4962D2" w:rsidRPr="007405CF">
              <w:rPr>
                <w:noProof/>
                <w:color w:val="006100"/>
                <w:sz w:val="18"/>
                <w:szCs w:val="18"/>
              </w:rPr>
              <w:t xml:space="preserve">Indicators for monitoring the quality of services in the field of long-term care </w:t>
            </w:r>
            <w:r w:rsidR="76E58C95" w:rsidRPr="007405CF">
              <w:rPr>
                <w:noProof/>
                <w:color w:val="006100"/>
                <w:sz w:val="18"/>
                <w:szCs w:val="18"/>
              </w:rPr>
              <w:t>shall</w:t>
            </w:r>
            <w:r w:rsidR="2A4962D2" w:rsidRPr="007405CF">
              <w:rPr>
                <w:noProof/>
                <w:color w:val="006100"/>
                <w:sz w:val="18"/>
                <w:szCs w:val="18"/>
              </w:rPr>
              <w:t xml:space="preserve"> be set out in the guidelines adopted by the minister,</w:t>
            </w:r>
            <w:r w:rsidR="3C083BFB" w:rsidRPr="007405CF">
              <w:rPr>
                <w:noProof/>
                <w:color w:val="006100"/>
                <w:sz w:val="18"/>
                <w:szCs w:val="18"/>
              </w:rPr>
              <w:t xml:space="preserve"> </w:t>
            </w:r>
            <w:r w:rsidR="3D95995B" w:rsidRPr="007405CF">
              <w:rPr>
                <w:noProof/>
                <w:color w:val="006100"/>
                <w:sz w:val="18"/>
                <w:szCs w:val="18"/>
              </w:rPr>
              <w:t xml:space="preserve">as </w:t>
            </w:r>
            <w:r w:rsidR="56215CAA" w:rsidRPr="007405CF">
              <w:rPr>
                <w:noProof/>
                <w:color w:val="006100"/>
                <w:sz w:val="18"/>
                <w:szCs w:val="18"/>
              </w:rPr>
              <w:t>provided</w:t>
            </w:r>
            <w:r w:rsidR="3D95995B" w:rsidRPr="007405CF">
              <w:rPr>
                <w:noProof/>
                <w:color w:val="006100"/>
                <w:sz w:val="18"/>
                <w:szCs w:val="18"/>
              </w:rPr>
              <w:t xml:space="preserve"> by </w:t>
            </w:r>
            <w:r w:rsidR="3C9ACF1A" w:rsidRPr="007405CF">
              <w:rPr>
                <w:noProof/>
                <w:color w:val="006100"/>
                <w:sz w:val="18"/>
                <w:szCs w:val="18"/>
              </w:rPr>
              <w:t xml:space="preserve">the </w:t>
            </w:r>
            <w:r w:rsidR="2A4962D2" w:rsidRPr="007405CF">
              <w:rPr>
                <w:noProof/>
                <w:color w:val="006100"/>
                <w:sz w:val="18"/>
                <w:szCs w:val="18"/>
              </w:rPr>
              <w:t>Long-Term Care Act.</w:t>
            </w:r>
          </w:p>
        </w:tc>
      </w:tr>
    </w:tbl>
    <w:p w14:paraId="2E70F3E6" w14:textId="77777777" w:rsidR="003C6015" w:rsidRPr="007405CF" w:rsidRDefault="003C6015" w:rsidP="003C6015">
      <w:pPr>
        <w:spacing w:before="0" w:after="0" w:line="240" w:lineRule="auto"/>
        <w:rPr>
          <w:noProof/>
        </w:rPr>
        <w:sectPr w:rsidR="003C6015" w:rsidRPr="007405CF" w:rsidSect="00073927">
          <w:headerReference w:type="even" r:id="rId248"/>
          <w:headerReference w:type="default" r:id="rId249"/>
          <w:footerReference w:type="even" r:id="rId250"/>
          <w:footerReference w:type="default" r:id="rId251"/>
          <w:headerReference w:type="first" r:id="rId252"/>
          <w:footerReference w:type="first" r:id="rId253"/>
          <w:pgSz w:w="16839" w:h="11907" w:orient="landscape"/>
          <w:pgMar w:top="1134" w:right="1134" w:bottom="1134" w:left="1134" w:header="567" w:footer="567" w:gutter="0"/>
          <w:cols w:space="720"/>
          <w:docGrid w:linePitch="326"/>
        </w:sectPr>
      </w:pPr>
    </w:p>
    <w:p w14:paraId="3E498822" w14:textId="7AC0CF93" w:rsidR="003C6015" w:rsidRPr="007405CF" w:rsidRDefault="003C6015" w:rsidP="003C6015">
      <w:pPr>
        <w:spacing w:line="240" w:lineRule="auto"/>
        <w:jc w:val="both"/>
        <w:rPr>
          <w:b/>
          <w:i/>
          <w:noProof/>
          <w:color w:val="4F81BD"/>
          <w:u w:val="single"/>
        </w:rPr>
      </w:pPr>
      <w:r w:rsidRPr="007405CF">
        <w:rPr>
          <w:b/>
          <w:noProof/>
          <w:u w:val="single"/>
        </w:rPr>
        <w:t xml:space="preserve">O.3. Description of the reforms and investments for the loan </w:t>
      </w:r>
    </w:p>
    <w:p w14:paraId="25F8686E" w14:textId="77777777" w:rsidR="003C6015" w:rsidRPr="007405CF" w:rsidRDefault="003C6015" w:rsidP="003C6015">
      <w:pPr>
        <w:spacing w:line="240" w:lineRule="auto"/>
        <w:jc w:val="both"/>
        <w:rPr>
          <w:noProof/>
          <w:u w:val="single"/>
        </w:rPr>
      </w:pPr>
      <w:r w:rsidRPr="007405CF">
        <w:rPr>
          <w:noProof/>
          <w:u w:val="single"/>
        </w:rPr>
        <w:t>Investment C: Ensuring a safe living environment for dependent persons</w:t>
      </w:r>
    </w:p>
    <w:p w14:paraId="38C8447E" w14:textId="77777777" w:rsidR="00D44AB8" w:rsidRPr="007405CF" w:rsidRDefault="00D44AB8" w:rsidP="003C6015">
      <w:pPr>
        <w:spacing w:line="240" w:lineRule="auto"/>
        <w:jc w:val="both"/>
        <w:rPr>
          <w:noProof/>
        </w:rPr>
      </w:pPr>
      <w:r w:rsidRPr="007405CF">
        <w:rPr>
          <w:noProof/>
        </w:rPr>
        <w:t>The objective of the investment is to provide housing in order to meet the expected increase in demand for institutional care.</w:t>
      </w:r>
    </w:p>
    <w:p w14:paraId="183B2193" w14:textId="7D4CF211" w:rsidR="003C6015" w:rsidRPr="007405CF" w:rsidRDefault="6182B0A3" w:rsidP="003C6015">
      <w:pPr>
        <w:spacing w:line="240" w:lineRule="auto"/>
        <w:jc w:val="both"/>
        <w:rPr>
          <w:noProof/>
        </w:rPr>
      </w:pPr>
      <w:r w:rsidRPr="007405CF">
        <w:rPr>
          <w:noProof/>
        </w:rPr>
        <w:t xml:space="preserve">The investment </w:t>
      </w:r>
      <w:r w:rsidR="002D68E4" w:rsidRPr="007405CF">
        <w:rPr>
          <w:noProof/>
        </w:rPr>
        <w:t xml:space="preserve">provides </w:t>
      </w:r>
      <w:r w:rsidR="00B413C6" w:rsidRPr="007405CF">
        <w:rPr>
          <w:noProof/>
        </w:rPr>
        <w:t xml:space="preserve">for </w:t>
      </w:r>
      <w:r w:rsidR="00EF3BC4" w:rsidRPr="007405CF">
        <w:rPr>
          <w:noProof/>
        </w:rPr>
        <w:t xml:space="preserve">newly built institutional care facilities </w:t>
      </w:r>
      <w:r w:rsidR="001E4FAD" w:rsidRPr="001E4FAD">
        <w:rPr>
          <w:noProof/>
        </w:rPr>
        <w:t xml:space="preserve">with a total capacity of </w:t>
      </w:r>
      <w:r w:rsidR="002D68E4" w:rsidRPr="007405CF">
        <w:rPr>
          <w:noProof/>
        </w:rPr>
        <w:t>51</w:t>
      </w:r>
      <w:r w:rsidR="00226DCC" w:rsidRPr="007405CF">
        <w:rPr>
          <w:noProof/>
        </w:rPr>
        <w:t>6</w:t>
      </w:r>
      <w:r w:rsidR="002D68E4" w:rsidRPr="007405CF">
        <w:rPr>
          <w:noProof/>
        </w:rPr>
        <w:t xml:space="preserve"> beds.</w:t>
      </w:r>
      <w:r w:rsidR="002D68E4" w:rsidRPr="007405CF" w:rsidDel="002D68E4">
        <w:rPr>
          <w:noProof/>
        </w:rPr>
        <w:t xml:space="preserve"> </w:t>
      </w:r>
    </w:p>
    <w:p w14:paraId="6E5F7FCF" w14:textId="77777777" w:rsidR="003C6015" w:rsidRPr="007405CF" w:rsidRDefault="003C6015" w:rsidP="003C6015">
      <w:pPr>
        <w:spacing w:line="240" w:lineRule="auto"/>
        <w:ind w:left="850"/>
        <w:jc w:val="both"/>
        <w:rPr>
          <w:noProof/>
        </w:rPr>
      </w:pPr>
      <w:r w:rsidRPr="007405CF">
        <w:rPr>
          <w:noProof/>
        </w:rPr>
        <w:t xml:space="preserve"> </w:t>
      </w:r>
    </w:p>
    <w:p w14:paraId="60B71897" w14:textId="77777777" w:rsidR="003C6015" w:rsidRPr="007405CF" w:rsidRDefault="003C6015" w:rsidP="003C6015">
      <w:pPr>
        <w:spacing w:line="240" w:lineRule="auto"/>
        <w:ind w:left="850"/>
        <w:jc w:val="both"/>
        <w:rPr>
          <w:noProof/>
        </w:rPr>
      </w:pPr>
    </w:p>
    <w:p w14:paraId="6B374460" w14:textId="77777777" w:rsidR="003C6015" w:rsidRPr="007405CF" w:rsidRDefault="003C6015" w:rsidP="003C6015">
      <w:pPr>
        <w:spacing w:line="240" w:lineRule="auto"/>
        <w:ind w:left="850"/>
        <w:jc w:val="both"/>
        <w:rPr>
          <w:i/>
          <w:noProof/>
        </w:rPr>
        <w:sectPr w:rsidR="003C6015" w:rsidRPr="007405CF" w:rsidSect="00073927">
          <w:headerReference w:type="even" r:id="rId254"/>
          <w:headerReference w:type="default" r:id="rId255"/>
          <w:footerReference w:type="even" r:id="rId256"/>
          <w:footerReference w:type="default" r:id="rId257"/>
          <w:headerReference w:type="first" r:id="rId258"/>
          <w:footerReference w:type="first" r:id="rId259"/>
          <w:pgSz w:w="11907" w:h="16839"/>
          <w:pgMar w:top="1134" w:right="1134" w:bottom="1134" w:left="1134" w:header="567" w:footer="567" w:gutter="0"/>
          <w:cols w:space="720"/>
          <w:docGrid w:linePitch="326"/>
        </w:sectPr>
      </w:pPr>
    </w:p>
    <w:p w14:paraId="3A5062FB" w14:textId="77777777" w:rsidR="003C6015" w:rsidRPr="007405CF" w:rsidRDefault="003C6015" w:rsidP="003C6015">
      <w:pPr>
        <w:spacing w:line="240" w:lineRule="auto"/>
        <w:ind w:left="850"/>
        <w:jc w:val="both"/>
        <w:rPr>
          <w:b/>
          <w:noProof/>
          <w:u w:val="single"/>
        </w:rPr>
      </w:pPr>
      <w:r w:rsidRPr="007405CF">
        <w:rPr>
          <w:b/>
          <w:noProof/>
          <w:u w:val="single"/>
        </w:rPr>
        <w:t xml:space="preserve">O.4. </w:t>
      </w:r>
      <w:r w:rsidRPr="007405CF">
        <w:rPr>
          <w:b/>
          <w:noProof/>
          <w:u w:val="single"/>
        </w:rPr>
        <w:tab/>
        <w:t xml:space="preserve">Milestones, targets, indicators, and timetable for monitoring and implementation for the loan </w:t>
      </w:r>
    </w:p>
    <w:tbl>
      <w:tblPr>
        <w:tblW w:w="153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15"/>
        <w:gridCol w:w="1687"/>
        <w:gridCol w:w="1090"/>
        <w:gridCol w:w="1424"/>
        <w:gridCol w:w="1579"/>
        <w:gridCol w:w="1091"/>
        <w:gridCol w:w="955"/>
        <w:gridCol w:w="983"/>
        <w:gridCol w:w="955"/>
        <w:gridCol w:w="684"/>
        <w:gridCol w:w="4227"/>
      </w:tblGrid>
      <w:tr w:rsidR="003D7F05" w:rsidRPr="007405CF" w14:paraId="06239E1A" w14:textId="77777777" w:rsidTr="0039549F">
        <w:trPr>
          <w:trHeight w:val="927"/>
          <w:jc w:val="center"/>
        </w:trPr>
        <w:tc>
          <w:tcPr>
            <w:tcW w:w="715" w:type="dxa"/>
            <w:vMerge w:val="restart"/>
            <w:shd w:val="clear" w:color="auto" w:fill="BDD7EE"/>
            <w:vAlign w:val="center"/>
            <w:hideMark/>
          </w:tcPr>
          <w:p w14:paraId="35DDAEE2" w14:textId="3E6FC723" w:rsidR="003C6015" w:rsidRPr="007405CF" w:rsidRDefault="002C6EC9" w:rsidP="003C6015">
            <w:pPr>
              <w:spacing w:before="0" w:after="0" w:line="256" w:lineRule="auto"/>
              <w:jc w:val="center"/>
              <w:rPr>
                <w:rFonts w:eastAsia="Times New Roman"/>
                <w:b/>
                <w:noProof/>
                <w:sz w:val="18"/>
                <w:szCs w:val="18"/>
              </w:rPr>
            </w:pPr>
            <w:r w:rsidRPr="007405CF">
              <w:rPr>
                <w:b/>
                <w:noProof/>
                <w:sz w:val="18"/>
                <w:szCs w:val="18"/>
              </w:rPr>
              <w:t>Seq. No.</w:t>
            </w:r>
          </w:p>
        </w:tc>
        <w:tc>
          <w:tcPr>
            <w:tcW w:w="1687" w:type="dxa"/>
            <w:vMerge w:val="restart"/>
            <w:shd w:val="clear" w:color="auto" w:fill="BDD7EE"/>
            <w:vAlign w:val="center"/>
            <w:hideMark/>
          </w:tcPr>
          <w:p w14:paraId="148AEA1F"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Related Measure (Reform or Investment)</w:t>
            </w:r>
          </w:p>
        </w:tc>
        <w:tc>
          <w:tcPr>
            <w:tcW w:w="1090" w:type="dxa"/>
            <w:vMerge w:val="restart"/>
            <w:shd w:val="clear" w:color="auto" w:fill="BDD7EE"/>
            <w:vAlign w:val="center"/>
            <w:hideMark/>
          </w:tcPr>
          <w:p w14:paraId="30446ED2"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Milestone / Target</w:t>
            </w:r>
          </w:p>
        </w:tc>
        <w:tc>
          <w:tcPr>
            <w:tcW w:w="1424" w:type="dxa"/>
            <w:vMerge w:val="restart"/>
            <w:shd w:val="clear" w:color="auto" w:fill="BDD7EE"/>
            <w:vAlign w:val="center"/>
            <w:hideMark/>
          </w:tcPr>
          <w:p w14:paraId="4C5C33AC"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Name</w:t>
            </w:r>
          </w:p>
        </w:tc>
        <w:tc>
          <w:tcPr>
            <w:tcW w:w="1579" w:type="dxa"/>
            <w:vMerge w:val="restart"/>
            <w:shd w:val="clear" w:color="auto" w:fill="BDD7EE"/>
            <w:vAlign w:val="center"/>
            <w:hideMark/>
          </w:tcPr>
          <w:p w14:paraId="08372EF8" w14:textId="5FD59CC0"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Qualitative indicators (for milestones)</w:t>
            </w:r>
          </w:p>
        </w:tc>
        <w:tc>
          <w:tcPr>
            <w:tcW w:w="3029" w:type="dxa"/>
            <w:gridSpan w:val="3"/>
            <w:shd w:val="clear" w:color="auto" w:fill="BDD7EE"/>
            <w:vAlign w:val="center"/>
            <w:hideMark/>
          </w:tcPr>
          <w:p w14:paraId="48119FA2" w14:textId="69C50845"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Quantitative indicators (for targets)</w:t>
            </w:r>
          </w:p>
        </w:tc>
        <w:tc>
          <w:tcPr>
            <w:tcW w:w="1639" w:type="dxa"/>
            <w:gridSpan w:val="2"/>
            <w:shd w:val="clear" w:color="auto" w:fill="BDD7EE"/>
            <w:vAlign w:val="center"/>
            <w:hideMark/>
          </w:tcPr>
          <w:p w14:paraId="6725E4E3"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 xml:space="preserve">Indicative timeline for completion </w:t>
            </w:r>
          </w:p>
        </w:tc>
        <w:tc>
          <w:tcPr>
            <w:tcW w:w="4227" w:type="dxa"/>
            <w:vMerge w:val="restart"/>
            <w:shd w:val="clear" w:color="auto" w:fill="BDD7EE"/>
            <w:vAlign w:val="center"/>
            <w:hideMark/>
          </w:tcPr>
          <w:p w14:paraId="33CACCE8"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Description of each milestone and target</w:t>
            </w:r>
          </w:p>
        </w:tc>
      </w:tr>
      <w:tr w:rsidR="004C3BDA" w:rsidRPr="007405CF" w14:paraId="7D91BC88" w14:textId="77777777" w:rsidTr="0039549F">
        <w:trPr>
          <w:trHeight w:val="692"/>
          <w:jc w:val="center"/>
        </w:trPr>
        <w:tc>
          <w:tcPr>
            <w:tcW w:w="715" w:type="dxa"/>
            <w:vMerge/>
            <w:vAlign w:val="center"/>
            <w:hideMark/>
          </w:tcPr>
          <w:p w14:paraId="1F74F94E" w14:textId="77777777" w:rsidR="003C6015" w:rsidRPr="007405CF" w:rsidRDefault="003C6015" w:rsidP="003C6015">
            <w:pPr>
              <w:spacing w:before="0" w:after="0" w:line="256" w:lineRule="auto"/>
              <w:rPr>
                <w:rFonts w:eastAsia="Times New Roman"/>
                <w:b/>
                <w:noProof/>
                <w:sz w:val="18"/>
                <w:szCs w:val="18"/>
                <w:lang w:eastAsia="en-GB"/>
              </w:rPr>
            </w:pPr>
          </w:p>
        </w:tc>
        <w:tc>
          <w:tcPr>
            <w:tcW w:w="1687" w:type="dxa"/>
            <w:vMerge/>
            <w:vAlign w:val="center"/>
            <w:hideMark/>
          </w:tcPr>
          <w:p w14:paraId="658CDF1B" w14:textId="77777777" w:rsidR="003C6015" w:rsidRPr="007405CF" w:rsidRDefault="003C6015" w:rsidP="003C6015">
            <w:pPr>
              <w:spacing w:before="0" w:after="0" w:line="256" w:lineRule="auto"/>
              <w:rPr>
                <w:rFonts w:eastAsia="Times New Roman"/>
                <w:b/>
                <w:noProof/>
                <w:sz w:val="18"/>
                <w:szCs w:val="18"/>
                <w:lang w:eastAsia="en-GB"/>
              </w:rPr>
            </w:pPr>
          </w:p>
        </w:tc>
        <w:tc>
          <w:tcPr>
            <w:tcW w:w="1090" w:type="dxa"/>
            <w:vMerge/>
            <w:vAlign w:val="center"/>
            <w:hideMark/>
          </w:tcPr>
          <w:p w14:paraId="6857EA5E" w14:textId="77777777" w:rsidR="003C6015" w:rsidRPr="007405CF" w:rsidRDefault="003C6015" w:rsidP="003C6015">
            <w:pPr>
              <w:spacing w:before="0" w:after="0" w:line="256" w:lineRule="auto"/>
              <w:rPr>
                <w:rFonts w:eastAsia="Times New Roman"/>
                <w:b/>
                <w:noProof/>
                <w:sz w:val="18"/>
                <w:szCs w:val="18"/>
                <w:lang w:eastAsia="en-GB"/>
              </w:rPr>
            </w:pPr>
          </w:p>
        </w:tc>
        <w:tc>
          <w:tcPr>
            <w:tcW w:w="1424" w:type="dxa"/>
            <w:vMerge/>
            <w:vAlign w:val="center"/>
            <w:hideMark/>
          </w:tcPr>
          <w:p w14:paraId="0FC71701" w14:textId="77777777" w:rsidR="003C6015" w:rsidRPr="007405CF" w:rsidRDefault="003C6015" w:rsidP="003C6015">
            <w:pPr>
              <w:spacing w:before="0" w:after="0" w:line="256" w:lineRule="auto"/>
              <w:rPr>
                <w:rFonts w:eastAsia="Times New Roman"/>
                <w:b/>
                <w:noProof/>
                <w:sz w:val="18"/>
                <w:szCs w:val="18"/>
                <w:lang w:eastAsia="en-GB"/>
              </w:rPr>
            </w:pPr>
          </w:p>
        </w:tc>
        <w:tc>
          <w:tcPr>
            <w:tcW w:w="1579" w:type="dxa"/>
            <w:vMerge/>
            <w:vAlign w:val="center"/>
            <w:hideMark/>
          </w:tcPr>
          <w:p w14:paraId="63CA48B1" w14:textId="77777777" w:rsidR="003C6015" w:rsidRPr="007405CF" w:rsidRDefault="003C6015" w:rsidP="003C6015">
            <w:pPr>
              <w:spacing w:before="0" w:after="0" w:line="256" w:lineRule="auto"/>
              <w:rPr>
                <w:rFonts w:eastAsia="Times New Roman"/>
                <w:b/>
                <w:noProof/>
                <w:sz w:val="18"/>
                <w:szCs w:val="18"/>
                <w:lang w:eastAsia="en-GB"/>
              </w:rPr>
            </w:pPr>
          </w:p>
        </w:tc>
        <w:tc>
          <w:tcPr>
            <w:tcW w:w="1091" w:type="dxa"/>
            <w:shd w:val="clear" w:color="auto" w:fill="BDD7EE"/>
            <w:vAlign w:val="center"/>
            <w:hideMark/>
          </w:tcPr>
          <w:p w14:paraId="6253AB81"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Unit of measure</w:t>
            </w:r>
          </w:p>
        </w:tc>
        <w:tc>
          <w:tcPr>
            <w:tcW w:w="955" w:type="dxa"/>
            <w:shd w:val="clear" w:color="auto" w:fill="BDD7EE"/>
            <w:vAlign w:val="center"/>
            <w:hideMark/>
          </w:tcPr>
          <w:p w14:paraId="3EE761B5"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 xml:space="preserve">Baseline </w:t>
            </w:r>
          </w:p>
        </w:tc>
        <w:tc>
          <w:tcPr>
            <w:tcW w:w="983" w:type="dxa"/>
            <w:shd w:val="clear" w:color="auto" w:fill="BDD7EE"/>
            <w:vAlign w:val="center"/>
            <w:hideMark/>
          </w:tcPr>
          <w:p w14:paraId="4D9C4188"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 xml:space="preserve">Goal </w:t>
            </w:r>
          </w:p>
        </w:tc>
        <w:tc>
          <w:tcPr>
            <w:tcW w:w="955" w:type="dxa"/>
            <w:shd w:val="clear" w:color="auto" w:fill="BDD7EE"/>
            <w:vAlign w:val="center"/>
            <w:hideMark/>
          </w:tcPr>
          <w:p w14:paraId="7E8AE401"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Quarter</w:t>
            </w:r>
          </w:p>
        </w:tc>
        <w:tc>
          <w:tcPr>
            <w:tcW w:w="684" w:type="dxa"/>
            <w:shd w:val="clear" w:color="auto" w:fill="BDD7EE"/>
            <w:vAlign w:val="center"/>
            <w:hideMark/>
          </w:tcPr>
          <w:p w14:paraId="315A0641"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Year</w:t>
            </w:r>
          </w:p>
        </w:tc>
        <w:tc>
          <w:tcPr>
            <w:tcW w:w="4227" w:type="dxa"/>
            <w:vMerge/>
            <w:vAlign w:val="center"/>
            <w:hideMark/>
          </w:tcPr>
          <w:p w14:paraId="65AECA3F" w14:textId="77777777" w:rsidR="003C6015" w:rsidRPr="007405CF" w:rsidRDefault="003C6015" w:rsidP="003C6015">
            <w:pPr>
              <w:spacing w:before="0" w:after="0" w:line="256" w:lineRule="auto"/>
              <w:rPr>
                <w:rFonts w:eastAsia="Times New Roman"/>
                <w:b/>
                <w:noProof/>
                <w:sz w:val="18"/>
                <w:szCs w:val="18"/>
                <w:lang w:eastAsia="en-GB"/>
              </w:rPr>
            </w:pPr>
          </w:p>
        </w:tc>
      </w:tr>
      <w:tr w:rsidR="004C3BDA" w:rsidRPr="007405CF" w14:paraId="1A53A434" w14:textId="77777777" w:rsidTr="0039549F">
        <w:trPr>
          <w:trHeight w:val="309"/>
          <w:jc w:val="center"/>
        </w:trPr>
        <w:tc>
          <w:tcPr>
            <w:tcW w:w="715" w:type="dxa"/>
            <w:shd w:val="clear" w:color="auto" w:fill="C6EFCE"/>
            <w:noWrap/>
          </w:tcPr>
          <w:p w14:paraId="5AFAB1F4" w14:textId="77777777" w:rsidR="003C6015" w:rsidRPr="007405CF" w:rsidRDefault="003C6015" w:rsidP="000B3FEC">
            <w:pPr>
              <w:spacing w:before="0" w:after="0" w:line="256" w:lineRule="auto"/>
              <w:jc w:val="center"/>
              <w:rPr>
                <w:rFonts w:eastAsia="Times New Roman"/>
                <w:noProof/>
                <w:color w:val="006100"/>
                <w:sz w:val="18"/>
                <w:szCs w:val="18"/>
              </w:rPr>
            </w:pPr>
            <w:r w:rsidRPr="007405CF">
              <w:rPr>
                <w:noProof/>
                <w:color w:val="006100"/>
                <w:sz w:val="18"/>
                <w:szCs w:val="18"/>
              </w:rPr>
              <w:t>203</w:t>
            </w:r>
          </w:p>
        </w:tc>
        <w:tc>
          <w:tcPr>
            <w:tcW w:w="1687" w:type="dxa"/>
            <w:shd w:val="clear" w:color="auto" w:fill="C6EFCE"/>
            <w:noWrap/>
          </w:tcPr>
          <w:p w14:paraId="5E89C3EB"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C: Ensuring a safe living environment for dependent persons</w:t>
            </w:r>
          </w:p>
        </w:tc>
        <w:tc>
          <w:tcPr>
            <w:tcW w:w="1090" w:type="dxa"/>
            <w:shd w:val="clear" w:color="auto" w:fill="C6EFCE"/>
            <w:noWrap/>
          </w:tcPr>
          <w:p w14:paraId="662DE5E3"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Milestone</w:t>
            </w:r>
          </w:p>
        </w:tc>
        <w:tc>
          <w:tcPr>
            <w:tcW w:w="1424" w:type="dxa"/>
            <w:shd w:val="clear" w:color="auto" w:fill="C6EFCE"/>
            <w:noWrap/>
          </w:tcPr>
          <w:p w14:paraId="09D9154D" w14:textId="17E7BF48"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Award of grants for construction of new institutional care facilities</w:t>
            </w:r>
          </w:p>
        </w:tc>
        <w:tc>
          <w:tcPr>
            <w:tcW w:w="1579" w:type="dxa"/>
            <w:shd w:val="clear" w:color="auto" w:fill="C6EFCE"/>
            <w:noWrap/>
          </w:tcPr>
          <w:p w14:paraId="6812EAA9"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Communication of award</w:t>
            </w:r>
          </w:p>
        </w:tc>
        <w:tc>
          <w:tcPr>
            <w:tcW w:w="1091" w:type="dxa"/>
            <w:shd w:val="clear" w:color="auto" w:fill="C6EFCE"/>
            <w:noWrap/>
          </w:tcPr>
          <w:p w14:paraId="38C13E5F" w14:textId="124A75BA" w:rsidR="003C6015" w:rsidRPr="007405CF" w:rsidRDefault="003C6015" w:rsidP="00C06D62">
            <w:pPr>
              <w:spacing w:before="0" w:after="0" w:line="256" w:lineRule="auto"/>
              <w:jc w:val="center"/>
              <w:rPr>
                <w:rFonts w:eastAsia="Times New Roman"/>
                <w:noProof/>
                <w:color w:val="006100"/>
                <w:sz w:val="18"/>
                <w:szCs w:val="18"/>
              </w:rPr>
            </w:pPr>
          </w:p>
        </w:tc>
        <w:tc>
          <w:tcPr>
            <w:tcW w:w="955" w:type="dxa"/>
            <w:shd w:val="clear" w:color="auto" w:fill="C6EFCE"/>
            <w:noWrap/>
          </w:tcPr>
          <w:p w14:paraId="68828858" w14:textId="4D932953" w:rsidR="003C6015" w:rsidRPr="007405CF" w:rsidRDefault="003C6015" w:rsidP="00C06D62">
            <w:pPr>
              <w:spacing w:before="0" w:after="0" w:line="256" w:lineRule="auto"/>
              <w:jc w:val="center"/>
              <w:rPr>
                <w:rFonts w:eastAsia="Times New Roman"/>
                <w:noProof/>
                <w:color w:val="006100"/>
                <w:sz w:val="18"/>
                <w:szCs w:val="18"/>
              </w:rPr>
            </w:pPr>
          </w:p>
        </w:tc>
        <w:tc>
          <w:tcPr>
            <w:tcW w:w="983" w:type="dxa"/>
            <w:shd w:val="clear" w:color="auto" w:fill="C6EFCE"/>
            <w:noWrap/>
          </w:tcPr>
          <w:p w14:paraId="72B57CE5" w14:textId="21A53D4E" w:rsidR="003C6015" w:rsidRPr="007405CF" w:rsidRDefault="003C6015" w:rsidP="00C06D62">
            <w:pPr>
              <w:spacing w:before="0" w:after="0" w:line="256" w:lineRule="auto"/>
              <w:jc w:val="center"/>
              <w:rPr>
                <w:rFonts w:eastAsia="Times New Roman"/>
                <w:noProof/>
                <w:color w:val="006100"/>
                <w:sz w:val="18"/>
                <w:szCs w:val="18"/>
              </w:rPr>
            </w:pPr>
          </w:p>
        </w:tc>
        <w:tc>
          <w:tcPr>
            <w:tcW w:w="955" w:type="dxa"/>
            <w:shd w:val="clear" w:color="auto" w:fill="C6EFCE"/>
            <w:noWrap/>
          </w:tcPr>
          <w:p w14:paraId="378550BB" w14:textId="77777777" w:rsidR="003C6015" w:rsidRPr="007405CF" w:rsidRDefault="003C6015" w:rsidP="00C06D62">
            <w:pPr>
              <w:spacing w:before="0" w:after="0" w:line="256" w:lineRule="auto"/>
              <w:jc w:val="center"/>
              <w:rPr>
                <w:rFonts w:eastAsia="Times New Roman"/>
                <w:noProof/>
                <w:color w:val="006100"/>
                <w:sz w:val="18"/>
                <w:szCs w:val="18"/>
              </w:rPr>
            </w:pPr>
            <w:r w:rsidRPr="007405CF">
              <w:rPr>
                <w:noProof/>
                <w:color w:val="006100"/>
                <w:sz w:val="18"/>
                <w:szCs w:val="18"/>
              </w:rPr>
              <w:t>Q2</w:t>
            </w:r>
          </w:p>
        </w:tc>
        <w:tc>
          <w:tcPr>
            <w:tcW w:w="684" w:type="dxa"/>
            <w:shd w:val="clear" w:color="auto" w:fill="C6EFCE"/>
            <w:noWrap/>
          </w:tcPr>
          <w:p w14:paraId="1076F35F" w14:textId="77777777" w:rsidR="003C6015" w:rsidRPr="007405CF" w:rsidRDefault="003C6015" w:rsidP="00C06D62">
            <w:pPr>
              <w:spacing w:before="0" w:after="0" w:line="256" w:lineRule="auto"/>
              <w:jc w:val="center"/>
              <w:rPr>
                <w:rFonts w:eastAsia="Times New Roman"/>
                <w:noProof/>
                <w:color w:val="006100"/>
                <w:sz w:val="18"/>
                <w:szCs w:val="18"/>
              </w:rPr>
            </w:pPr>
            <w:r w:rsidRPr="007405CF">
              <w:rPr>
                <w:noProof/>
                <w:color w:val="006100"/>
                <w:sz w:val="18"/>
                <w:szCs w:val="18"/>
              </w:rPr>
              <w:t>2023</w:t>
            </w:r>
          </w:p>
        </w:tc>
        <w:tc>
          <w:tcPr>
            <w:tcW w:w="4227" w:type="dxa"/>
            <w:shd w:val="clear" w:color="auto" w:fill="C6EFCE"/>
            <w:noWrap/>
          </w:tcPr>
          <w:p w14:paraId="0229D817" w14:textId="2954673F"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Selected projects shall ensure that new institutional care facilities shall be in the form of smaller, stand-alone housing units aimed at long -term care users in need of basic, social and medical care adapted to their needs, ensuring the quality and safe treatment of persons with a high degree of dependence</w:t>
            </w:r>
            <w:r w:rsidR="00A830BC" w:rsidRPr="007405CF">
              <w:rPr>
                <w:noProof/>
                <w:color w:val="006100"/>
                <w:sz w:val="18"/>
                <w:szCs w:val="18"/>
              </w:rPr>
              <w:t xml:space="preserve">. </w:t>
            </w:r>
            <w:r w:rsidRPr="007405CF">
              <w:rPr>
                <w:noProof/>
                <w:sz w:val="18"/>
                <w:szCs w:val="18"/>
              </w:rPr>
              <w:br/>
            </w:r>
            <w:r w:rsidRPr="007405CF">
              <w:rPr>
                <w:noProof/>
                <w:color w:val="006100"/>
                <w:sz w:val="18"/>
                <w:szCs w:val="18"/>
              </w:rPr>
              <w:t>New buildings shall comply with requirements for nearly zero energy buildings</w:t>
            </w:r>
            <w:r w:rsidR="00FB6FC4" w:rsidRPr="007405CF">
              <w:rPr>
                <w:noProof/>
                <w:color w:val="006100"/>
                <w:sz w:val="18"/>
                <w:szCs w:val="18"/>
              </w:rPr>
              <w:t>.</w:t>
            </w:r>
          </w:p>
        </w:tc>
      </w:tr>
      <w:tr w:rsidR="003D7F05" w:rsidRPr="007405CF" w14:paraId="2C5B6D89" w14:textId="77777777" w:rsidTr="0039549F">
        <w:trPr>
          <w:trHeight w:val="309"/>
          <w:jc w:val="center"/>
        </w:trPr>
        <w:tc>
          <w:tcPr>
            <w:tcW w:w="715" w:type="dxa"/>
            <w:shd w:val="clear" w:color="auto" w:fill="C6EFCE"/>
            <w:noWrap/>
          </w:tcPr>
          <w:p w14:paraId="15CF1B10" w14:textId="77777777" w:rsidR="003C6015" w:rsidRPr="007405CF" w:rsidRDefault="003C6015" w:rsidP="000B3FEC">
            <w:pPr>
              <w:spacing w:before="0" w:after="0" w:line="256" w:lineRule="auto"/>
              <w:jc w:val="center"/>
              <w:rPr>
                <w:rFonts w:eastAsia="Times New Roman"/>
                <w:noProof/>
                <w:color w:val="006100"/>
                <w:sz w:val="18"/>
                <w:szCs w:val="18"/>
              </w:rPr>
            </w:pPr>
            <w:r w:rsidRPr="007405CF">
              <w:rPr>
                <w:noProof/>
                <w:color w:val="006100"/>
                <w:sz w:val="18"/>
                <w:szCs w:val="18"/>
              </w:rPr>
              <w:t>204</w:t>
            </w:r>
          </w:p>
        </w:tc>
        <w:tc>
          <w:tcPr>
            <w:tcW w:w="1687" w:type="dxa"/>
            <w:shd w:val="clear" w:color="auto" w:fill="C6EFCE"/>
            <w:noWrap/>
          </w:tcPr>
          <w:p w14:paraId="454DF9D2" w14:textId="5F7C00EC"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C: Ensuring a safe living environment for dependent persons</w:t>
            </w:r>
          </w:p>
        </w:tc>
        <w:tc>
          <w:tcPr>
            <w:tcW w:w="1090" w:type="dxa"/>
            <w:shd w:val="clear" w:color="auto" w:fill="C6EFCE"/>
            <w:noWrap/>
          </w:tcPr>
          <w:p w14:paraId="5B75D24B"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Target</w:t>
            </w:r>
          </w:p>
        </w:tc>
        <w:tc>
          <w:tcPr>
            <w:tcW w:w="1424" w:type="dxa"/>
            <w:shd w:val="clear" w:color="auto" w:fill="C6EFCE"/>
            <w:noWrap/>
          </w:tcPr>
          <w:p w14:paraId="52115B64" w14:textId="040DF52A" w:rsidR="003C6015" w:rsidRPr="007405CF" w:rsidRDefault="001A1C5A" w:rsidP="003C6015">
            <w:pPr>
              <w:spacing w:before="0" w:after="0" w:line="256" w:lineRule="auto"/>
              <w:rPr>
                <w:rFonts w:eastAsia="Times New Roman"/>
                <w:noProof/>
                <w:color w:val="006100"/>
                <w:sz w:val="18"/>
                <w:szCs w:val="18"/>
              </w:rPr>
            </w:pPr>
            <w:r w:rsidRPr="007405CF">
              <w:rPr>
                <w:noProof/>
                <w:color w:val="006100"/>
                <w:sz w:val="18"/>
                <w:szCs w:val="18"/>
              </w:rPr>
              <w:t>B</w:t>
            </w:r>
            <w:r w:rsidR="004169DE" w:rsidRPr="007405CF">
              <w:rPr>
                <w:noProof/>
                <w:color w:val="006100"/>
                <w:sz w:val="18"/>
                <w:szCs w:val="18"/>
              </w:rPr>
              <w:t>eds</w:t>
            </w:r>
            <w:r w:rsidR="003C6015" w:rsidRPr="007405CF" w:rsidDel="00320243">
              <w:rPr>
                <w:noProof/>
                <w:color w:val="006100"/>
                <w:sz w:val="18"/>
                <w:szCs w:val="18"/>
              </w:rPr>
              <w:t xml:space="preserve"> in </w:t>
            </w:r>
            <w:r w:rsidR="00423DCB" w:rsidRPr="007405CF">
              <w:rPr>
                <w:noProof/>
                <w:color w:val="006100"/>
                <w:sz w:val="18"/>
                <w:szCs w:val="18"/>
              </w:rPr>
              <w:t>newly built</w:t>
            </w:r>
            <w:r w:rsidRPr="007405CF">
              <w:rPr>
                <w:noProof/>
                <w:color w:val="006100"/>
                <w:sz w:val="18"/>
                <w:szCs w:val="18"/>
              </w:rPr>
              <w:t xml:space="preserve"> </w:t>
            </w:r>
            <w:r w:rsidR="003C6015" w:rsidRPr="007405CF" w:rsidDel="00320243">
              <w:rPr>
                <w:noProof/>
                <w:color w:val="006100"/>
                <w:sz w:val="18"/>
                <w:szCs w:val="18"/>
              </w:rPr>
              <w:t>institutional care facilities</w:t>
            </w:r>
          </w:p>
        </w:tc>
        <w:tc>
          <w:tcPr>
            <w:tcW w:w="1579" w:type="dxa"/>
            <w:shd w:val="clear" w:color="auto" w:fill="C6EFCE"/>
            <w:noWrap/>
          </w:tcPr>
          <w:p w14:paraId="7EEBE47D"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 </w:t>
            </w:r>
          </w:p>
        </w:tc>
        <w:tc>
          <w:tcPr>
            <w:tcW w:w="1091" w:type="dxa"/>
            <w:shd w:val="clear" w:color="auto" w:fill="C6EFCE"/>
            <w:noWrap/>
          </w:tcPr>
          <w:p w14:paraId="3AA99575" w14:textId="6F48FB70" w:rsidR="003C6015" w:rsidRPr="007405CF" w:rsidRDefault="624B6296" w:rsidP="00C06D62">
            <w:pPr>
              <w:spacing w:before="0" w:after="0" w:line="256" w:lineRule="auto"/>
              <w:jc w:val="center"/>
              <w:rPr>
                <w:noProof/>
                <w:color w:val="006100"/>
                <w:sz w:val="18"/>
                <w:szCs w:val="18"/>
              </w:rPr>
            </w:pPr>
            <w:r w:rsidRPr="0DD5D367">
              <w:rPr>
                <w:noProof/>
                <w:color w:val="006100"/>
                <w:sz w:val="18"/>
                <w:szCs w:val="18"/>
              </w:rPr>
              <w:t>Number</w:t>
            </w:r>
          </w:p>
        </w:tc>
        <w:tc>
          <w:tcPr>
            <w:tcW w:w="955" w:type="dxa"/>
            <w:shd w:val="clear" w:color="auto" w:fill="C6EFCE"/>
            <w:noWrap/>
          </w:tcPr>
          <w:p w14:paraId="16D781B3" w14:textId="77777777" w:rsidR="003C6015" w:rsidRPr="007405CF" w:rsidRDefault="003C6015" w:rsidP="00C06D62">
            <w:pPr>
              <w:spacing w:before="0" w:after="0" w:line="256" w:lineRule="auto"/>
              <w:jc w:val="center"/>
              <w:rPr>
                <w:rFonts w:eastAsia="Times New Roman"/>
                <w:noProof/>
                <w:color w:val="006100"/>
                <w:sz w:val="18"/>
                <w:szCs w:val="18"/>
              </w:rPr>
            </w:pPr>
            <w:r w:rsidRPr="007405CF">
              <w:rPr>
                <w:noProof/>
                <w:color w:val="006100"/>
                <w:sz w:val="18"/>
                <w:szCs w:val="18"/>
              </w:rPr>
              <w:t>0</w:t>
            </w:r>
          </w:p>
        </w:tc>
        <w:tc>
          <w:tcPr>
            <w:tcW w:w="983" w:type="dxa"/>
            <w:shd w:val="clear" w:color="auto" w:fill="C6EFCE"/>
            <w:noWrap/>
          </w:tcPr>
          <w:p w14:paraId="64975B7C" w14:textId="0A968EA5" w:rsidR="003C6015" w:rsidRPr="007405CF" w:rsidRDefault="64C18C81" w:rsidP="00C06D62">
            <w:pPr>
              <w:spacing w:before="0" w:after="0" w:line="256" w:lineRule="auto"/>
              <w:jc w:val="center"/>
              <w:rPr>
                <w:rFonts w:eastAsia="Times New Roman"/>
                <w:noProof/>
                <w:sz w:val="18"/>
                <w:szCs w:val="18"/>
              </w:rPr>
            </w:pPr>
            <w:r w:rsidRPr="007405CF">
              <w:rPr>
                <w:noProof/>
                <w:color w:val="006100"/>
                <w:sz w:val="18"/>
                <w:szCs w:val="18"/>
              </w:rPr>
              <w:t>51</w:t>
            </w:r>
            <w:r w:rsidR="55D3A8C8" w:rsidRPr="007405CF">
              <w:rPr>
                <w:noProof/>
                <w:color w:val="006100"/>
                <w:sz w:val="18"/>
                <w:szCs w:val="18"/>
              </w:rPr>
              <w:t>6</w:t>
            </w:r>
          </w:p>
        </w:tc>
        <w:tc>
          <w:tcPr>
            <w:tcW w:w="955" w:type="dxa"/>
            <w:shd w:val="clear" w:color="auto" w:fill="C6EFCE"/>
            <w:noWrap/>
          </w:tcPr>
          <w:p w14:paraId="1D9D8B60" w14:textId="77777777" w:rsidR="003C6015" w:rsidRPr="007405CF" w:rsidRDefault="003C6015" w:rsidP="00C06D62">
            <w:pPr>
              <w:spacing w:before="0" w:after="0" w:line="256" w:lineRule="auto"/>
              <w:jc w:val="center"/>
              <w:rPr>
                <w:rFonts w:eastAsia="Times New Roman"/>
                <w:noProof/>
                <w:color w:val="006100"/>
                <w:sz w:val="18"/>
                <w:szCs w:val="18"/>
              </w:rPr>
            </w:pPr>
            <w:r w:rsidRPr="007405CF">
              <w:rPr>
                <w:noProof/>
                <w:color w:val="006100"/>
                <w:sz w:val="18"/>
                <w:szCs w:val="18"/>
              </w:rPr>
              <w:t>Q2</w:t>
            </w:r>
          </w:p>
        </w:tc>
        <w:tc>
          <w:tcPr>
            <w:tcW w:w="684" w:type="dxa"/>
            <w:shd w:val="clear" w:color="auto" w:fill="C6EFCE"/>
            <w:noWrap/>
          </w:tcPr>
          <w:p w14:paraId="3FF8A7DC" w14:textId="77777777" w:rsidR="003C6015" w:rsidRPr="007405CF" w:rsidRDefault="003C6015" w:rsidP="00C06D62">
            <w:pPr>
              <w:spacing w:before="0" w:after="0" w:line="256" w:lineRule="auto"/>
              <w:jc w:val="center"/>
              <w:rPr>
                <w:rFonts w:eastAsia="Times New Roman"/>
                <w:noProof/>
                <w:color w:val="006100"/>
                <w:sz w:val="18"/>
                <w:szCs w:val="18"/>
              </w:rPr>
            </w:pPr>
            <w:r w:rsidRPr="007405CF">
              <w:rPr>
                <w:noProof/>
                <w:color w:val="006100"/>
                <w:sz w:val="18"/>
                <w:szCs w:val="18"/>
              </w:rPr>
              <w:t>2026</w:t>
            </w:r>
          </w:p>
        </w:tc>
        <w:tc>
          <w:tcPr>
            <w:tcW w:w="4227" w:type="dxa"/>
            <w:shd w:val="clear" w:color="auto" w:fill="C6EFCE"/>
            <w:noWrap/>
          </w:tcPr>
          <w:p w14:paraId="414C6F6D" w14:textId="53371ADA" w:rsidR="003C6015" w:rsidRPr="007405CF" w:rsidRDefault="00654377" w:rsidP="594A365F">
            <w:pPr>
              <w:spacing w:before="0" w:after="0" w:line="256" w:lineRule="auto"/>
              <w:rPr>
                <w:noProof/>
                <w:color w:val="006100"/>
                <w:sz w:val="18"/>
                <w:szCs w:val="18"/>
              </w:rPr>
            </w:pPr>
            <w:r>
              <w:rPr>
                <w:noProof/>
                <w:color w:val="006100"/>
                <w:sz w:val="18"/>
                <w:szCs w:val="18"/>
              </w:rPr>
              <w:t>N</w:t>
            </w:r>
            <w:r w:rsidR="3BDA4947" w:rsidRPr="69F45448">
              <w:rPr>
                <w:noProof/>
                <w:color w:val="006100"/>
                <w:sz w:val="18"/>
                <w:szCs w:val="18"/>
              </w:rPr>
              <w:t>ewly built institutional care facilities</w:t>
            </w:r>
            <w:r w:rsidR="0001512E">
              <w:rPr>
                <w:noProof/>
                <w:color w:val="006100"/>
                <w:sz w:val="18"/>
                <w:szCs w:val="18"/>
              </w:rPr>
              <w:t xml:space="preserve"> </w:t>
            </w:r>
            <w:r w:rsidR="00DC604F">
              <w:rPr>
                <w:noProof/>
                <w:color w:val="006100"/>
                <w:sz w:val="18"/>
                <w:szCs w:val="18"/>
              </w:rPr>
              <w:t xml:space="preserve">with a </w:t>
            </w:r>
            <w:r>
              <w:rPr>
                <w:noProof/>
                <w:color w:val="006100"/>
                <w:sz w:val="18"/>
                <w:szCs w:val="18"/>
              </w:rPr>
              <w:t>total capacity of 516 beds.</w:t>
            </w:r>
          </w:p>
        </w:tc>
      </w:tr>
    </w:tbl>
    <w:p w14:paraId="4A85D871" w14:textId="77777777" w:rsidR="003C6015" w:rsidRPr="007405CF" w:rsidRDefault="003C6015" w:rsidP="003C6015">
      <w:pPr>
        <w:spacing w:line="240" w:lineRule="auto"/>
        <w:jc w:val="both"/>
        <w:rPr>
          <w:rFonts w:eastAsia="Times New Roman"/>
          <w:noProof/>
          <w:color w:val="006100"/>
          <w:sz w:val="22"/>
          <w:lang w:eastAsia="en-GB"/>
        </w:rPr>
      </w:pPr>
    </w:p>
    <w:p w14:paraId="0BCD3F52" w14:textId="77777777" w:rsidR="003C6015" w:rsidRPr="007405CF" w:rsidRDefault="003C6015" w:rsidP="003C6015">
      <w:pPr>
        <w:keepNext/>
        <w:tabs>
          <w:tab w:val="left" w:pos="850"/>
        </w:tabs>
        <w:spacing w:before="360" w:line="240" w:lineRule="auto"/>
        <w:jc w:val="both"/>
        <w:outlineLvl w:val="0"/>
        <w:rPr>
          <w:smallCaps/>
          <w:noProof/>
        </w:rPr>
        <w:sectPr w:rsidR="003C6015" w:rsidRPr="007405CF" w:rsidSect="00073927">
          <w:headerReference w:type="even" r:id="rId260"/>
          <w:headerReference w:type="default" r:id="rId261"/>
          <w:footerReference w:type="even" r:id="rId262"/>
          <w:footerReference w:type="default" r:id="rId263"/>
          <w:headerReference w:type="first" r:id="rId264"/>
          <w:footerReference w:type="first" r:id="rId265"/>
          <w:pgSz w:w="16839" w:h="11907" w:orient="landscape"/>
          <w:pgMar w:top="1134" w:right="1134" w:bottom="1134" w:left="1134" w:header="567" w:footer="567" w:gutter="0"/>
          <w:cols w:space="720"/>
          <w:docGrid w:linePitch="326"/>
        </w:sectPr>
      </w:pPr>
    </w:p>
    <w:p w14:paraId="5C02DF37" w14:textId="38C21293" w:rsidR="003C6015" w:rsidRPr="007405CF" w:rsidRDefault="003C6015" w:rsidP="003C6015">
      <w:pPr>
        <w:keepNext/>
        <w:tabs>
          <w:tab w:val="left" w:pos="850"/>
        </w:tabs>
        <w:spacing w:line="240" w:lineRule="auto"/>
        <w:jc w:val="both"/>
        <w:outlineLvl w:val="0"/>
        <w:rPr>
          <w:b/>
          <w:smallCaps/>
          <w:noProof/>
        </w:rPr>
      </w:pPr>
      <w:r w:rsidRPr="007405CF">
        <w:rPr>
          <w:b/>
          <w:smallCaps/>
          <w:noProof/>
        </w:rPr>
        <w:t>P. COMPONENT 16: AFFORDABLE HOUSING</w:t>
      </w:r>
    </w:p>
    <w:p w14:paraId="753A242F" w14:textId="5B2D9F3E" w:rsidR="003C6015" w:rsidRPr="007405CF" w:rsidRDefault="003C6015" w:rsidP="003C6015">
      <w:pPr>
        <w:spacing w:line="240" w:lineRule="auto"/>
        <w:jc w:val="both"/>
        <w:rPr>
          <w:noProof/>
        </w:rPr>
      </w:pPr>
      <w:r w:rsidRPr="007405CF">
        <w:rPr>
          <w:noProof/>
        </w:rPr>
        <w:t>This component of the Slovenian recovery and resilience plan addresses the shortage of public rental housing in Slovenia. Access to adequate housing is particularly difficult for young people and young families, the socially disadvantaged and other marginalized groups.</w:t>
      </w:r>
    </w:p>
    <w:p w14:paraId="528B0BCB" w14:textId="77777777" w:rsidR="003C6015" w:rsidRPr="007405CF" w:rsidRDefault="003C6015" w:rsidP="003C6015">
      <w:pPr>
        <w:spacing w:line="240" w:lineRule="auto"/>
        <w:jc w:val="both"/>
        <w:rPr>
          <w:noProof/>
        </w:rPr>
      </w:pPr>
      <w:r w:rsidRPr="007405CF">
        <w:rPr>
          <w:noProof/>
        </w:rPr>
        <w:t>This objectives of this component are to establish the conditions for increasing the stock of public rental housing with a reform of the housing policy and related investments in new rental apartments and acquisition and renovation of existing empty apartments. This shall reduce housing costs for the target groups, including of socially deprived individuals and families.</w:t>
      </w:r>
    </w:p>
    <w:p w14:paraId="3B505A2A" w14:textId="77777777" w:rsidR="003C6015" w:rsidRPr="007405CF" w:rsidRDefault="003C6015" w:rsidP="003C6015">
      <w:pPr>
        <w:spacing w:line="240" w:lineRule="auto"/>
        <w:jc w:val="both"/>
        <w:rPr>
          <w:noProof/>
        </w:rPr>
      </w:pPr>
      <w:r w:rsidRPr="007405CF">
        <w:rPr>
          <w:noProof/>
        </w:rPr>
        <w:t>These investments and reforms shall address the Country Specific Recommendations addressed to Slovenia in 2020 to “provide adequate income replacement and social protection.” (Country Specific Recommendation 2, 2020).</w:t>
      </w:r>
    </w:p>
    <w:p w14:paraId="149FDAEC" w14:textId="2ECFBDFC" w:rsidR="003C6015" w:rsidRPr="007405CF" w:rsidRDefault="003C6015" w:rsidP="003C6015">
      <w:pPr>
        <w:spacing w:line="240" w:lineRule="auto"/>
        <w:jc w:val="both"/>
        <w:rPr>
          <w:noProof/>
        </w:rPr>
      </w:pPr>
      <w:r w:rsidRPr="007405CF">
        <w:rPr>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DNSH Technical Guidance (2021/C58/01).</w:t>
      </w:r>
    </w:p>
    <w:p w14:paraId="539E4528" w14:textId="7E0865EF" w:rsidR="003C6015" w:rsidRPr="007405CF" w:rsidRDefault="003C6015" w:rsidP="003C6015">
      <w:pPr>
        <w:spacing w:line="240" w:lineRule="auto"/>
        <w:jc w:val="both"/>
        <w:rPr>
          <w:b/>
          <w:noProof/>
          <w:u w:val="single"/>
        </w:rPr>
      </w:pPr>
      <w:r w:rsidRPr="007405CF">
        <w:rPr>
          <w:b/>
          <w:noProof/>
          <w:u w:val="single"/>
        </w:rPr>
        <w:t>P.1. Description of the reforms and investments for non-repayable financial support</w:t>
      </w:r>
    </w:p>
    <w:p w14:paraId="79CFFCEC" w14:textId="77777777" w:rsidR="003C6015" w:rsidRPr="007405CF" w:rsidRDefault="003C6015" w:rsidP="003C6015">
      <w:pPr>
        <w:spacing w:line="240" w:lineRule="auto"/>
        <w:jc w:val="both"/>
        <w:rPr>
          <w:noProof/>
        </w:rPr>
      </w:pPr>
      <w:r w:rsidRPr="007405CF">
        <w:rPr>
          <w:noProof/>
        </w:rPr>
        <w:t>This component of the Slovenian recovery and resilience plan does not include reforms and investments under non-repayable financial support.</w:t>
      </w:r>
    </w:p>
    <w:p w14:paraId="0CADD6E8" w14:textId="233B7EA8" w:rsidR="003C6015" w:rsidRPr="007405CF" w:rsidRDefault="003C6015" w:rsidP="003C6015">
      <w:pPr>
        <w:spacing w:line="240" w:lineRule="auto"/>
        <w:jc w:val="both"/>
        <w:rPr>
          <w:b/>
          <w:noProof/>
          <w:u w:val="single"/>
        </w:rPr>
      </w:pPr>
      <w:r w:rsidRPr="007405CF">
        <w:rPr>
          <w:b/>
          <w:noProof/>
          <w:u w:val="single"/>
        </w:rPr>
        <w:t>P.2. Milestones, targets, indicators, and timetable for monitoring and implementation for non-repayable financial support</w:t>
      </w:r>
    </w:p>
    <w:p w14:paraId="4FACA73F" w14:textId="77777777" w:rsidR="003C6015" w:rsidRPr="007405CF" w:rsidRDefault="003C6015" w:rsidP="003C6015">
      <w:pPr>
        <w:spacing w:line="240" w:lineRule="auto"/>
        <w:jc w:val="both"/>
        <w:rPr>
          <w:noProof/>
        </w:rPr>
      </w:pPr>
      <w:r w:rsidRPr="007405CF">
        <w:rPr>
          <w:noProof/>
        </w:rPr>
        <w:t>This component of the Slovenian recovery and resilience plan does not include reforms and investments under non-repayable financial support.</w:t>
      </w:r>
    </w:p>
    <w:p w14:paraId="2D990B75" w14:textId="0042F96D" w:rsidR="003C6015" w:rsidRPr="007405CF" w:rsidRDefault="003C6015" w:rsidP="003C6015">
      <w:pPr>
        <w:spacing w:line="240" w:lineRule="auto"/>
        <w:jc w:val="both"/>
        <w:rPr>
          <w:b/>
          <w:i/>
          <w:noProof/>
          <w:color w:val="4F81BD"/>
          <w:u w:val="single"/>
        </w:rPr>
      </w:pPr>
      <w:r w:rsidRPr="007405CF">
        <w:rPr>
          <w:b/>
          <w:noProof/>
          <w:u w:val="single"/>
        </w:rPr>
        <w:t>P.3. Description of the reforms and investments for the loan</w:t>
      </w:r>
    </w:p>
    <w:p w14:paraId="63594CBC" w14:textId="7B8781DA" w:rsidR="003C6015" w:rsidRPr="007405CF" w:rsidRDefault="5B8E8D53" w:rsidP="003C6015">
      <w:pPr>
        <w:spacing w:line="240" w:lineRule="auto"/>
        <w:jc w:val="both"/>
        <w:rPr>
          <w:noProof/>
          <w:u w:val="single"/>
        </w:rPr>
      </w:pPr>
      <w:r w:rsidRPr="007405CF">
        <w:rPr>
          <w:noProof/>
          <w:u w:val="single"/>
        </w:rPr>
        <w:t>Reform A: Strengthening the stock of public rental housing</w:t>
      </w:r>
    </w:p>
    <w:p w14:paraId="73E1C234" w14:textId="24676D4B" w:rsidR="003C6015" w:rsidRPr="007405CF" w:rsidRDefault="003C6015" w:rsidP="003C6015">
      <w:pPr>
        <w:spacing w:line="240" w:lineRule="auto"/>
        <w:jc w:val="both"/>
        <w:rPr>
          <w:noProof/>
        </w:rPr>
      </w:pPr>
      <w:r w:rsidRPr="007405CF">
        <w:rPr>
          <w:noProof/>
        </w:rPr>
        <w:t>The objective of the reform is to increase the number of public rental housing in Slovenia primarily for socially disadvantaged and marginalised groups.</w:t>
      </w:r>
    </w:p>
    <w:p w14:paraId="36E43309" w14:textId="77777777" w:rsidR="003C6015" w:rsidRPr="007405CF" w:rsidRDefault="003C6015" w:rsidP="003C6015">
      <w:pPr>
        <w:spacing w:line="240" w:lineRule="auto"/>
        <w:jc w:val="both"/>
        <w:rPr>
          <w:noProof/>
        </w:rPr>
      </w:pPr>
      <w:r w:rsidRPr="007405CF">
        <w:rPr>
          <w:noProof/>
        </w:rPr>
        <w:t xml:space="preserve">The reform consists in the entry into force of amendments to the Housing Act which shall harmonise the level of non-profit rent by public housing funds and allow additional borrowing by such funds. These amendments are expected to ensure the long-term financial stability of public housing funds in Slovenia. </w:t>
      </w:r>
    </w:p>
    <w:p w14:paraId="6B86BAB5" w14:textId="2ED88D8C" w:rsidR="003C6015" w:rsidRPr="007405CF" w:rsidRDefault="003C6015" w:rsidP="003C6015">
      <w:pPr>
        <w:spacing w:line="240" w:lineRule="auto"/>
        <w:jc w:val="both"/>
        <w:rPr>
          <w:noProof/>
        </w:rPr>
      </w:pPr>
      <w:r w:rsidRPr="007405CF">
        <w:rPr>
          <w:noProof/>
        </w:rPr>
        <w:t>The amendments shall also establish a public rental service with the objective of acquiring and renovating existing privately owned empty apartments for the purpose of affordable housing.</w:t>
      </w:r>
    </w:p>
    <w:p w14:paraId="2AB594D0" w14:textId="3D9469EB" w:rsidR="003C6015" w:rsidRPr="007405CF" w:rsidRDefault="1A4AC6B5" w:rsidP="7CADE1AC">
      <w:pPr>
        <w:spacing w:line="240" w:lineRule="auto"/>
        <w:jc w:val="both"/>
        <w:rPr>
          <w:noProof/>
        </w:rPr>
      </w:pPr>
      <w:r w:rsidRPr="007405CF">
        <w:rPr>
          <w:noProof/>
        </w:rPr>
        <w:t xml:space="preserve">Overall, the reform is expected to facilitate the construction of </w:t>
      </w:r>
      <w:r w:rsidR="003C6015" w:rsidRPr="007405CF" w:rsidDel="1A4AC6B5">
        <w:rPr>
          <w:noProof/>
        </w:rPr>
        <w:t xml:space="preserve">at least </w:t>
      </w:r>
      <w:r w:rsidR="1276F2A2" w:rsidRPr="007405CF">
        <w:rPr>
          <w:noProof/>
        </w:rPr>
        <w:t>480</w:t>
      </w:r>
      <w:r w:rsidR="003C6015" w:rsidRPr="007405CF" w:rsidDel="1A4AC6B5">
        <w:rPr>
          <w:noProof/>
        </w:rPr>
        <w:t xml:space="preserve"> additional dwellings</w:t>
      </w:r>
      <w:r w:rsidR="69B23E94" w:rsidRPr="007405CF">
        <w:rPr>
          <w:noProof/>
        </w:rPr>
        <w:t>.</w:t>
      </w:r>
    </w:p>
    <w:p w14:paraId="00B0FF84" w14:textId="77777777" w:rsidR="003C6015" w:rsidRPr="007405CF" w:rsidRDefault="003C6015" w:rsidP="003C6015">
      <w:pPr>
        <w:spacing w:line="240" w:lineRule="auto"/>
        <w:jc w:val="both"/>
        <w:rPr>
          <w:noProof/>
          <w:u w:val="single"/>
        </w:rPr>
      </w:pPr>
      <w:r w:rsidRPr="007405CF">
        <w:rPr>
          <w:noProof/>
          <w:u w:val="single"/>
        </w:rPr>
        <w:t>Investment B: Provision of public rental housing</w:t>
      </w:r>
    </w:p>
    <w:p w14:paraId="2147124B" w14:textId="44BAF7AB" w:rsidR="003C6015" w:rsidRPr="007405CF" w:rsidRDefault="003C6015" w:rsidP="003C6015">
      <w:pPr>
        <w:spacing w:line="240" w:lineRule="auto"/>
        <w:jc w:val="both"/>
        <w:rPr>
          <w:noProof/>
        </w:rPr>
      </w:pPr>
      <w:r w:rsidRPr="007405CF">
        <w:rPr>
          <w:noProof/>
        </w:rPr>
        <w:t>The objective of the investment is to reduce the deficit of public rental housing in Slovenia.</w:t>
      </w:r>
    </w:p>
    <w:p w14:paraId="346F3F16" w14:textId="53BC43B8" w:rsidR="003C6015" w:rsidRPr="007405CF" w:rsidRDefault="2CD93FE5" w:rsidP="0DD5D367">
      <w:pPr>
        <w:spacing w:line="240" w:lineRule="auto"/>
        <w:jc w:val="both"/>
        <w:rPr>
          <w:i/>
          <w:iCs/>
          <w:noProof/>
        </w:rPr>
      </w:pPr>
      <w:r w:rsidRPr="0DD5D367">
        <w:rPr>
          <w:noProof/>
        </w:rPr>
        <w:t xml:space="preserve">The investment consists of new </w:t>
      </w:r>
      <w:r w:rsidR="37D99BB5" w:rsidRPr="0DD5D367">
        <w:rPr>
          <w:noProof/>
        </w:rPr>
        <w:t>public</w:t>
      </w:r>
      <w:r w:rsidR="17A00A68" w:rsidRPr="0DD5D367">
        <w:rPr>
          <w:noProof/>
        </w:rPr>
        <w:t xml:space="preserve"> housing</w:t>
      </w:r>
      <w:r w:rsidR="37D99BB5" w:rsidRPr="0DD5D367">
        <w:rPr>
          <w:noProof/>
        </w:rPr>
        <w:t xml:space="preserve"> rental apartments</w:t>
      </w:r>
      <w:r w:rsidRPr="0DD5D367">
        <w:rPr>
          <w:noProof/>
        </w:rPr>
        <w:t>.</w:t>
      </w:r>
    </w:p>
    <w:p w14:paraId="23FEDE12" w14:textId="77777777" w:rsidR="003C6015" w:rsidRPr="007405CF" w:rsidRDefault="003C6015" w:rsidP="003C6015">
      <w:pPr>
        <w:spacing w:line="240" w:lineRule="auto"/>
        <w:ind w:left="850"/>
        <w:jc w:val="both"/>
        <w:rPr>
          <w:i/>
          <w:noProof/>
        </w:rPr>
        <w:sectPr w:rsidR="003C6015" w:rsidRPr="007405CF" w:rsidSect="00073927">
          <w:headerReference w:type="even" r:id="rId266"/>
          <w:headerReference w:type="default" r:id="rId267"/>
          <w:footerReference w:type="even" r:id="rId268"/>
          <w:footerReference w:type="default" r:id="rId269"/>
          <w:headerReference w:type="first" r:id="rId270"/>
          <w:footerReference w:type="first" r:id="rId271"/>
          <w:pgSz w:w="11907" w:h="16839"/>
          <w:pgMar w:top="1134" w:right="1134" w:bottom="1134" w:left="1134" w:header="567" w:footer="567" w:gutter="0"/>
          <w:cols w:space="720"/>
          <w:docGrid w:linePitch="326"/>
        </w:sectPr>
      </w:pPr>
    </w:p>
    <w:p w14:paraId="039A1336" w14:textId="77777777" w:rsidR="003C6015" w:rsidRPr="007405CF" w:rsidRDefault="003C6015" w:rsidP="003C6015">
      <w:pPr>
        <w:spacing w:line="240" w:lineRule="auto"/>
        <w:ind w:left="850"/>
        <w:jc w:val="both"/>
        <w:rPr>
          <w:b/>
          <w:noProof/>
          <w:u w:val="single"/>
        </w:rPr>
      </w:pPr>
      <w:r w:rsidRPr="007405CF">
        <w:rPr>
          <w:b/>
          <w:noProof/>
          <w:u w:val="single"/>
        </w:rPr>
        <w:t xml:space="preserve">P.4. </w:t>
      </w:r>
      <w:r w:rsidRPr="007405CF">
        <w:rPr>
          <w:b/>
          <w:noProof/>
          <w:u w:val="single"/>
        </w:rPr>
        <w:tab/>
        <w:t xml:space="preserve">Milestones, targets, indicators, and timetable for monitoring and implementation for the loan </w:t>
      </w:r>
    </w:p>
    <w:tbl>
      <w:tblPr>
        <w:tblW w:w="155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95"/>
        <w:gridCol w:w="2020"/>
        <w:gridCol w:w="1134"/>
        <w:gridCol w:w="1353"/>
        <w:gridCol w:w="1576"/>
        <w:gridCol w:w="830"/>
        <w:gridCol w:w="851"/>
        <w:gridCol w:w="850"/>
        <w:gridCol w:w="851"/>
        <w:gridCol w:w="708"/>
        <w:gridCol w:w="4779"/>
      </w:tblGrid>
      <w:tr w:rsidR="003C6015" w:rsidRPr="007405CF" w14:paraId="45114058" w14:textId="77777777" w:rsidTr="00C06D62">
        <w:trPr>
          <w:trHeight w:val="927"/>
          <w:tblHeader/>
          <w:jc w:val="center"/>
        </w:trPr>
        <w:tc>
          <w:tcPr>
            <w:tcW w:w="595" w:type="dxa"/>
            <w:vMerge w:val="restart"/>
            <w:shd w:val="clear" w:color="auto" w:fill="BDD7EE"/>
            <w:vAlign w:val="center"/>
            <w:hideMark/>
          </w:tcPr>
          <w:p w14:paraId="48DFBAB6" w14:textId="6BF39C78" w:rsidR="003C6015" w:rsidRPr="007405CF" w:rsidRDefault="002C6EC9" w:rsidP="003C6015">
            <w:pPr>
              <w:spacing w:before="0" w:after="0" w:line="256" w:lineRule="auto"/>
              <w:jc w:val="center"/>
              <w:rPr>
                <w:rFonts w:eastAsia="Times New Roman"/>
                <w:b/>
                <w:noProof/>
                <w:sz w:val="18"/>
                <w:szCs w:val="18"/>
              </w:rPr>
            </w:pPr>
            <w:r w:rsidRPr="007405CF">
              <w:rPr>
                <w:b/>
                <w:noProof/>
                <w:sz w:val="18"/>
                <w:szCs w:val="18"/>
              </w:rPr>
              <w:t xml:space="preserve">Seq. No. </w:t>
            </w:r>
          </w:p>
        </w:tc>
        <w:tc>
          <w:tcPr>
            <w:tcW w:w="2020" w:type="dxa"/>
            <w:vMerge w:val="restart"/>
            <w:shd w:val="clear" w:color="auto" w:fill="BDD7EE"/>
            <w:vAlign w:val="center"/>
            <w:hideMark/>
          </w:tcPr>
          <w:p w14:paraId="4A0AA585"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Related Measure (Reform or Investment)</w:t>
            </w:r>
          </w:p>
        </w:tc>
        <w:tc>
          <w:tcPr>
            <w:tcW w:w="1134" w:type="dxa"/>
            <w:vMerge w:val="restart"/>
            <w:shd w:val="clear" w:color="auto" w:fill="BDD7EE"/>
            <w:vAlign w:val="center"/>
            <w:hideMark/>
          </w:tcPr>
          <w:p w14:paraId="157CAB26"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Milestone / Target</w:t>
            </w:r>
          </w:p>
        </w:tc>
        <w:tc>
          <w:tcPr>
            <w:tcW w:w="1353" w:type="dxa"/>
            <w:vMerge w:val="restart"/>
            <w:shd w:val="clear" w:color="auto" w:fill="BDD7EE"/>
            <w:vAlign w:val="center"/>
            <w:hideMark/>
          </w:tcPr>
          <w:p w14:paraId="6ABE7D62"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Name</w:t>
            </w:r>
          </w:p>
        </w:tc>
        <w:tc>
          <w:tcPr>
            <w:tcW w:w="1576" w:type="dxa"/>
            <w:vMerge w:val="restart"/>
            <w:shd w:val="clear" w:color="auto" w:fill="BDD7EE"/>
            <w:vAlign w:val="center"/>
            <w:hideMark/>
          </w:tcPr>
          <w:p w14:paraId="28DD1BBA" w14:textId="4674AEF9"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Qualitative indicators (for milestones)</w:t>
            </w:r>
          </w:p>
        </w:tc>
        <w:tc>
          <w:tcPr>
            <w:tcW w:w="2531" w:type="dxa"/>
            <w:gridSpan w:val="3"/>
            <w:shd w:val="clear" w:color="auto" w:fill="BDD7EE"/>
            <w:vAlign w:val="center"/>
            <w:hideMark/>
          </w:tcPr>
          <w:p w14:paraId="4B7AEE99" w14:textId="77777777" w:rsidR="00C06D62" w:rsidRDefault="003C6015" w:rsidP="003C6015">
            <w:pPr>
              <w:spacing w:before="0" w:after="0" w:line="256" w:lineRule="auto"/>
              <w:jc w:val="center"/>
              <w:rPr>
                <w:b/>
                <w:noProof/>
                <w:sz w:val="18"/>
                <w:szCs w:val="18"/>
              </w:rPr>
            </w:pPr>
            <w:r w:rsidRPr="007405CF">
              <w:rPr>
                <w:b/>
                <w:noProof/>
                <w:sz w:val="18"/>
                <w:szCs w:val="18"/>
              </w:rPr>
              <w:t>Quantitative indicators</w:t>
            </w:r>
          </w:p>
          <w:p w14:paraId="457D8377" w14:textId="46202FDC" w:rsidR="003C6015" w:rsidRPr="007405CF" w:rsidRDefault="002C6EC9" w:rsidP="003C6015">
            <w:pPr>
              <w:spacing w:before="0" w:after="0" w:line="256" w:lineRule="auto"/>
              <w:jc w:val="center"/>
              <w:rPr>
                <w:rFonts w:eastAsia="Times New Roman"/>
                <w:b/>
                <w:noProof/>
                <w:sz w:val="18"/>
                <w:szCs w:val="18"/>
              </w:rPr>
            </w:pPr>
            <w:r w:rsidRPr="007405CF">
              <w:rPr>
                <w:b/>
                <w:noProof/>
                <w:sz w:val="18"/>
                <w:szCs w:val="18"/>
              </w:rPr>
              <w:t>(</w:t>
            </w:r>
            <w:r w:rsidR="003C6015" w:rsidRPr="007405CF">
              <w:rPr>
                <w:b/>
                <w:noProof/>
                <w:sz w:val="18"/>
                <w:szCs w:val="18"/>
              </w:rPr>
              <w:t>for targets)</w:t>
            </w:r>
          </w:p>
        </w:tc>
        <w:tc>
          <w:tcPr>
            <w:tcW w:w="1559" w:type="dxa"/>
            <w:gridSpan w:val="2"/>
            <w:shd w:val="clear" w:color="auto" w:fill="BDD7EE"/>
            <w:vAlign w:val="center"/>
            <w:hideMark/>
          </w:tcPr>
          <w:p w14:paraId="7B293E59"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 xml:space="preserve">Indicative timeline for completion </w:t>
            </w:r>
          </w:p>
        </w:tc>
        <w:tc>
          <w:tcPr>
            <w:tcW w:w="4779" w:type="dxa"/>
            <w:vMerge w:val="restart"/>
            <w:shd w:val="clear" w:color="auto" w:fill="BDD7EE"/>
            <w:vAlign w:val="center"/>
            <w:hideMark/>
          </w:tcPr>
          <w:p w14:paraId="7849DF87"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Description of each milestone and target</w:t>
            </w:r>
          </w:p>
        </w:tc>
      </w:tr>
      <w:tr w:rsidR="002E7B11" w:rsidRPr="007405CF" w14:paraId="2F17571F" w14:textId="77777777" w:rsidTr="00C06D62">
        <w:trPr>
          <w:trHeight w:val="750"/>
          <w:tblHeader/>
          <w:jc w:val="center"/>
        </w:trPr>
        <w:tc>
          <w:tcPr>
            <w:tcW w:w="595" w:type="dxa"/>
            <w:vMerge/>
            <w:vAlign w:val="center"/>
            <w:hideMark/>
          </w:tcPr>
          <w:p w14:paraId="41DE4503" w14:textId="77777777" w:rsidR="003C6015" w:rsidRPr="007405CF" w:rsidRDefault="003C6015" w:rsidP="003C6015">
            <w:pPr>
              <w:spacing w:before="0" w:after="0" w:line="256" w:lineRule="auto"/>
              <w:rPr>
                <w:rFonts w:eastAsia="Times New Roman"/>
                <w:b/>
                <w:noProof/>
                <w:sz w:val="18"/>
                <w:szCs w:val="18"/>
                <w:lang w:eastAsia="en-GB"/>
              </w:rPr>
            </w:pPr>
          </w:p>
        </w:tc>
        <w:tc>
          <w:tcPr>
            <w:tcW w:w="2020" w:type="dxa"/>
            <w:vMerge/>
            <w:vAlign w:val="center"/>
            <w:hideMark/>
          </w:tcPr>
          <w:p w14:paraId="070A6427" w14:textId="77777777" w:rsidR="003C6015" w:rsidRPr="007405CF" w:rsidRDefault="003C6015" w:rsidP="003C6015">
            <w:pPr>
              <w:spacing w:before="0" w:after="0" w:line="256" w:lineRule="auto"/>
              <w:rPr>
                <w:rFonts w:eastAsia="Times New Roman"/>
                <w:b/>
                <w:noProof/>
                <w:sz w:val="18"/>
                <w:szCs w:val="18"/>
                <w:lang w:eastAsia="en-GB"/>
              </w:rPr>
            </w:pPr>
          </w:p>
        </w:tc>
        <w:tc>
          <w:tcPr>
            <w:tcW w:w="1134" w:type="dxa"/>
            <w:vMerge/>
            <w:vAlign w:val="center"/>
            <w:hideMark/>
          </w:tcPr>
          <w:p w14:paraId="34B0DA66" w14:textId="77777777" w:rsidR="003C6015" w:rsidRPr="007405CF" w:rsidRDefault="003C6015" w:rsidP="003C6015">
            <w:pPr>
              <w:spacing w:before="0" w:after="0" w:line="256" w:lineRule="auto"/>
              <w:rPr>
                <w:rFonts w:eastAsia="Times New Roman"/>
                <w:b/>
                <w:noProof/>
                <w:sz w:val="18"/>
                <w:szCs w:val="18"/>
                <w:lang w:eastAsia="en-GB"/>
              </w:rPr>
            </w:pPr>
          </w:p>
        </w:tc>
        <w:tc>
          <w:tcPr>
            <w:tcW w:w="1353" w:type="dxa"/>
            <w:vMerge/>
            <w:vAlign w:val="center"/>
            <w:hideMark/>
          </w:tcPr>
          <w:p w14:paraId="7FB757AA" w14:textId="77777777" w:rsidR="003C6015" w:rsidRPr="007405CF" w:rsidRDefault="003C6015" w:rsidP="003C6015">
            <w:pPr>
              <w:spacing w:before="0" w:after="0" w:line="256" w:lineRule="auto"/>
              <w:rPr>
                <w:rFonts w:eastAsia="Times New Roman"/>
                <w:b/>
                <w:noProof/>
                <w:sz w:val="18"/>
                <w:szCs w:val="18"/>
                <w:lang w:eastAsia="en-GB"/>
              </w:rPr>
            </w:pPr>
          </w:p>
        </w:tc>
        <w:tc>
          <w:tcPr>
            <w:tcW w:w="1576" w:type="dxa"/>
            <w:vMerge/>
            <w:vAlign w:val="center"/>
            <w:hideMark/>
          </w:tcPr>
          <w:p w14:paraId="37AB0214" w14:textId="77777777" w:rsidR="003C6015" w:rsidRPr="007405CF" w:rsidRDefault="003C6015" w:rsidP="003C6015">
            <w:pPr>
              <w:spacing w:before="0" w:after="0" w:line="256" w:lineRule="auto"/>
              <w:rPr>
                <w:rFonts w:eastAsia="Times New Roman"/>
                <w:b/>
                <w:noProof/>
                <w:sz w:val="18"/>
                <w:szCs w:val="18"/>
                <w:lang w:eastAsia="en-GB"/>
              </w:rPr>
            </w:pPr>
          </w:p>
        </w:tc>
        <w:tc>
          <w:tcPr>
            <w:tcW w:w="830" w:type="dxa"/>
            <w:shd w:val="clear" w:color="auto" w:fill="BDD7EE"/>
            <w:vAlign w:val="center"/>
            <w:hideMark/>
          </w:tcPr>
          <w:p w14:paraId="367B93B4"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Unit of measure</w:t>
            </w:r>
          </w:p>
        </w:tc>
        <w:tc>
          <w:tcPr>
            <w:tcW w:w="851" w:type="dxa"/>
            <w:shd w:val="clear" w:color="auto" w:fill="BDD7EE"/>
            <w:vAlign w:val="center"/>
            <w:hideMark/>
          </w:tcPr>
          <w:p w14:paraId="3DDE4372"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 xml:space="preserve">Baseline </w:t>
            </w:r>
          </w:p>
        </w:tc>
        <w:tc>
          <w:tcPr>
            <w:tcW w:w="850" w:type="dxa"/>
            <w:shd w:val="clear" w:color="auto" w:fill="BDD7EE"/>
            <w:vAlign w:val="center"/>
            <w:hideMark/>
          </w:tcPr>
          <w:p w14:paraId="12CE4B34"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 xml:space="preserve">Goal </w:t>
            </w:r>
          </w:p>
        </w:tc>
        <w:tc>
          <w:tcPr>
            <w:tcW w:w="851" w:type="dxa"/>
            <w:shd w:val="clear" w:color="auto" w:fill="BDD7EE"/>
            <w:vAlign w:val="center"/>
            <w:hideMark/>
          </w:tcPr>
          <w:p w14:paraId="0F27B4C1"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Quarter</w:t>
            </w:r>
          </w:p>
        </w:tc>
        <w:tc>
          <w:tcPr>
            <w:tcW w:w="708" w:type="dxa"/>
            <w:shd w:val="clear" w:color="auto" w:fill="BDD7EE"/>
            <w:vAlign w:val="center"/>
            <w:hideMark/>
          </w:tcPr>
          <w:p w14:paraId="014DFFB2" w14:textId="77777777" w:rsidR="003C6015" w:rsidRPr="007405CF" w:rsidRDefault="003C6015" w:rsidP="003C6015">
            <w:pPr>
              <w:spacing w:before="0" w:after="0" w:line="256" w:lineRule="auto"/>
              <w:jc w:val="center"/>
              <w:rPr>
                <w:rFonts w:eastAsia="Times New Roman"/>
                <w:b/>
                <w:noProof/>
                <w:sz w:val="18"/>
                <w:szCs w:val="18"/>
              </w:rPr>
            </w:pPr>
            <w:r w:rsidRPr="007405CF">
              <w:rPr>
                <w:b/>
                <w:noProof/>
                <w:sz w:val="18"/>
                <w:szCs w:val="18"/>
              </w:rPr>
              <w:t>Year</w:t>
            </w:r>
          </w:p>
        </w:tc>
        <w:tc>
          <w:tcPr>
            <w:tcW w:w="4779" w:type="dxa"/>
            <w:vMerge/>
            <w:vAlign w:val="center"/>
            <w:hideMark/>
          </w:tcPr>
          <w:p w14:paraId="28571041" w14:textId="77777777" w:rsidR="003C6015" w:rsidRPr="007405CF" w:rsidRDefault="003C6015" w:rsidP="003C6015">
            <w:pPr>
              <w:spacing w:before="0" w:after="0" w:line="256" w:lineRule="auto"/>
              <w:rPr>
                <w:rFonts w:eastAsia="Times New Roman"/>
                <w:b/>
                <w:noProof/>
                <w:sz w:val="18"/>
                <w:szCs w:val="18"/>
                <w:lang w:eastAsia="en-GB"/>
              </w:rPr>
            </w:pPr>
          </w:p>
        </w:tc>
      </w:tr>
      <w:tr w:rsidR="002E7B11" w:rsidRPr="007405CF" w14:paraId="7DCE1818" w14:textId="77777777" w:rsidTr="00C06D62">
        <w:trPr>
          <w:trHeight w:val="309"/>
          <w:jc w:val="center"/>
        </w:trPr>
        <w:tc>
          <w:tcPr>
            <w:tcW w:w="595" w:type="dxa"/>
            <w:shd w:val="clear" w:color="auto" w:fill="C6EFCE"/>
            <w:noWrap/>
          </w:tcPr>
          <w:p w14:paraId="2D760682" w14:textId="77777777" w:rsidR="003C6015" w:rsidRPr="007405CF" w:rsidRDefault="003C6015" w:rsidP="00A144BE">
            <w:pPr>
              <w:spacing w:before="0" w:after="0" w:line="256" w:lineRule="auto"/>
              <w:rPr>
                <w:rFonts w:eastAsia="Times New Roman"/>
                <w:noProof/>
                <w:color w:val="006100"/>
                <w:sz w:val="18"/>
                <w:szCs w:val="18"/>
              </w:rPr>
            </w:pPr>
            <w:r w:rsidRPr="007405CF">
              <w:rPr>
                <w:noProof/>
                <w:color w:val="006100"/>
                <w:sz w:val="18"/>
                <w:szCs w:val="18"/>
              </w:rPr>
              <w:t>205</w:t>
            </w:r>
          </w:p>
        </w:tc>
        <w:tc>
          <w:tcPr>
            <w:tcW w:w="2020" w:type="dxa"/>
            <w:shd w:val="clear" w:color="auto" w:fill="C6EFCE"/>
            <w:noWrap/>
          </w:tcPr>
          <w:p w14:paraId="23E47AF0" w14:textId="72B83DC4" w:rsidR="003C6015" w:rsidRPr="007405CF" w:rsidRDefault="001D23D2" w:rsidP="003C6015">
            <w:pPr>
              <w:spacing w:before="0" w:after="0" w:line="256" w:lineRule="auto"/>
              <w:rPr>
                <w:rFonts w:eastAsia="Times New Roman"/>
                <w:noProof/>
                <w:color w:val="006100"/>
                <w:sz w:val="18"/>
                <w:szCs w:val="18"/>
              </w:rPr>
            </w:pPr>
            <w:r w:rsidRPr="007405CF">
              <w:rPr>
                <w:noProof/>
                <w:color w:val="006100"/>
                <w:sz w:val="18"/>
                <w:szCs w:val="18"/>
              </w:rPr>
              <w:t>A: Strengthening the stock of public rental housing</w:t>
            </w:r>
          </w:p>
        </w:tc>
        <w:tc>
          <w:tcPr>
            <w:tcW w:w="1134" w:type="dxa"/>
            <w:shd w:val="clear" w:color="auto" w:fill="C6EFCE"/>
            <w:noWrap/>
          </w:tcPr>
          <w:p w14:paraId="0F4D12E2"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Milestone</w:t>
            </w:r>
          </w:p>
        </w:tc>
        <w:tc>
          <w:tcPr>
            <w:tcW w:w="1353" w:type="dxa"/>
            <w:shd w:val="clear" w:color="auto" w:fill="C6EFCE"/>
            <w:noWrap/>
          </w:tcPr>
          <w:p w14:paraId="1ADA2116"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Entry into force of amendments to the Housing Act</w:t>
            </w:r>
          </w:p>
        </w:tc>
        <w:tc>
          <w:tcPr>
            <w:tcW w:w="1576" w:type="dxa"/>
            <w:shd w:val="clear" w:color="auto" w:fill="C6EFCE"/>
            <w:noWrap/>
          </w:tcPr>
          <w:p w14:paraId="3D3414EF"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Provision in the law indicating entry into force of amendments to the Housing Act</w:t>
            </w:r>
          </w:p>
        </w:tc>
        <w:tc>
          <w:tcPr>
            <w:tcW w:w="830" w:type="dxa"/>
            <w:shd w:val="clear" w:color="auto" w:fill="C6EFCE"/>
            <w:noWrap/>
          </w:tcPr>
          <w:p w14:paraId="1213DF0B"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 </w:t>
            </w:r>
          </w:p>
        </w:tc>
        <w:tc>
          <w:tcPr>
            <w:tcW w:w="851" w:type="dxa"/>
            <w:shd w:val="clear" w:color="auto" w:fill="C6EFCE"/>
            <w:noWrap/>
          </w:tcPr>
          <w:p w14:paraId="1F606C6F" w14:textId="77777777" w:rsidR="003C6015" w:rsidRPr="007405CF" w:rsidRDefault="003C6015" w:rsidP="003C6015">
            <w:pPr>
              <w:spacing w:before="0" w:after="0" w:line="256" w:lineRule="auto"/>
              <w:jc w:val="right"/>
              <w:rPr>
                <w:rFonts w:eastAsia="Times New Roman"/>
                <w:noProof/>
                <w:color w:val="006100"/>
                <w:sz w:val="18"/>
                <w:szCs w:val="18"/>
              </w:rPr>
            </w:pPr>
            <w:r w:rsidRPr="007405CF">
              <w:rPr>
                <w:noProof/>
                <w:color w:val="006100"/>
                <w:sz w:val="18"/>
                <w:szCs w:val="18"/>
              </w:rPr>
              <w:t> </w:t>
            </w:r>
          </w:p>
        </w:tc>
        <w:tc>
          <w:tcPr>
            <w:tcW w:w="850" w:type="dxa"/>
            <w:shd w:val="clear" w:color="auto" w:fill="C6EFCE"/>
            <w:noWrap/>
          </w:tcPr>
          <w:p w14:paraId="512CA415" w14:textId="77777777" w:rsidR="003C6015" w:rsidRPr="007405CF" w:rsidRDefault="003C6015" w:rsidP="003C6015">
            <w:pPr>
              <w:spacing w:before="0" w:after="0" w:line="256" w:lineRule="auto"/>
              <w:jc w:val="right"/>
              <w:rPr>
                <w:rFonts w:eastAsia="Times New Roman"/>
                <w:noProof/>
                <w:color w:val="006100"/>
                <w:sz w:val="18"/>
                <w:szCs w:val="18"/>
              </w:rPr>
            </w:pPr>
            <w:r w:rsidRPr="007405CF">
              <w:rPr>
                <w:noProof/>
                <w:color w:val="006100"/>
                <w:sz w:val="18"/>
                <w:szCs w:val="18"/>
              </w:rPr>
              <w:t> </w:t>
            </w:r>
          </w:p>
        </w:tc>
        <w:tc>
          <w:tcPr>
            <w:tcW w:w="851" w:type="dxa"/>
            <w:shd w:val="clear" w:color="auto" w:fill="C6EFCE"/>
            <w:noWrap/>
          </w:tcPr>
          <w:p w14:paraId="389F9797" w14:textId="77777777" w:rsidR="003C6015" w:rsidRPr="007405CF" w:rsidRDefault="003C6015" w:rsidP="003C6015">
            <w:pPr>
              <w:spacing w:before="0" w:after="0" w:line="256" w:lineRule="auto"/>
              <w:jc w:val="center"/>
              <w:rPr>
                <w:rFonts w:eastAsia="Times New Roman"/>
                <w:noProof/>
                <w:color w:val="006100"/>
                <w:sz w:val="18"/>
                <w:szCs w:val="18"/>
              </w:rPr>
            </w:pPr>
            <w:r w:rsidRPr="007405CF">
              <w:rPr>
                <w:noProof/>
                <w:color w:val="006100"/>
                <w:sz w:val="18"/>
                <w:szCs w:val="18"/>
              </w:rPr>
              <w:t>Q4</w:t>
            </w:r>
          </w:p>
        </w:tc>
        <w:tc>
          <w:tcPr>
            <w:tcW w:w="708" w:type="dxa"/>
            <w:shd w:val="clear" w:color="auto" w:fill="C6EFCE"/>
            <w:noWrap/>
          </w:tcPr>
          <w:p w14:paraId="5D874D27" w14:textId="77777777" w:rsidR="003C6015" w:rsidRPr="007405CF" w:rsidRDefault="003C6015" w:rsidP="003C6015">
            <w:pPr>
              <w:spacing w:before="0" w:after="0" w:line="256" w:lineRule="auto"/>
              <w:jc w:val="center"/>
              <w:rPr>
                <w:rFonts w:eastAsia="Times New Roman"/>
                <w:noProof/>
                <w:color w:val="006100"/>
                <w:sz w:val="18"/>
                <w:szCs w:val="18"/>
              </w:rPr>
            </w:pPr>
            <w:r w:rsidRPr="007405CF">
              <w:rPr>
                <w:noProof/>
                <w:color w:val="006100"/>
                <w:sz w:val="18"/>
                <w:szCs w:val="18"/>
              </w:rPr>
              <w:t>2021</w:t>
            </w:r>
          </w:p>
        </w:tc>
        <w:tc>
          <w:tcPr>
            <w:tcW w:w="4779" w:type="dxa"/>
            <w:shd w:val="clear" w:color="auto" w:fill="C6EFCE"/>
            <w:noWrap/>
          </w:tcPr>
          <w:p w14:paraId="2AA7AE15" w14:textId="21268483"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The amendments to the Housing Act are expected to promote an effective and balanced approach to housing provision. They shall include an update of the level of non-for-profit rent while minimising the impact on tenants at social risk; the possibility for further borrowing by public housing funds, and the possibility for activating existing but unoccupied housing stock for use as public rental housing.</w:t>
            </w:r>
          </w:p>
        </w:tc>
      </w:tr>
      <w:tr w:rsidR="003C260B" w:rsidRPr="007405CF" w14:paraId="421A40AD" w14:textId="77777777" w:rsidTr="00C06D62">
        <w:trPr>
          <w:trHeight w:val="1436"/>
          <w:jc w:val="center"/>
        </w:trPr>
        <w:tc>
          <w:tcPr>
            <w:tcW w:w="595" w:type="dxa"/>
            <w:shd w:val="clear" w:color="auto" w:fill="C6EFCE"/>
            <w:noWrap/>
          </w:tcPr>
          <w:p w14:paraId="3AB98124" w14:textId="77777777" w:rsidR="003C6015" w:rsidRPr="007405CF" w:rsidRDefault="003C6015" w:rsidP="00A144BE">
            <w:pPr>
              <w:spacing w:before="0" w:after="0" w:line="256" w:lineRule="auto"/>
              <w:rPr>
                <w:rFonts w:eastAsia="Times New Roman"/>
                <w:noProof/>
                <w:color w:val="006100"/>
                <w:sz w:val="18"/>
                <w:szCs w:val="18"/>
              </w:rPr>
            </w:pPr>
            <w:r w:rsidRPr="007405CF">
              <w:rPr>
                <w:noProof/>
                <w:color w:val="006100"/>
                <w:sz w:val="18"/>
                <w:szCs w:val="18"/>
              </w:rPr>
              <w:t>207</w:t>
            </w:r>
          </w:p>
        </w:tc>
        <w:tc>
          <w:tcPr>
            <w:tcW w:w="2020" w:type="dxa"/>
            <w:shd w:val="clear" w:color="auto" w:fill="C6EFCE"/>
            <w:noWrap/>
          </w:tcPr>
          <w:p w14:paraId="799C16D2" w14:textId="5620F6A6" w:rsidR="003C6015" w:rsidRPr="007405CF" w:rsidRDefault="001D23D2" w:rsidP="003C6015">
            <w:pPr>
              <w:spacing w:before="0" w:after="0" w:line="256" w:lineRule="auto"/>
              <w:rPr>
                <w:rFonts w:eastAsia="Times New Roman"/>
                <w:noProof/>
                <w:color w:val="006100"/>
                <w:sz w:val="18"/>
                <w:szCs w:val="18"/>
              </w:rPr>
            </w:pPr>
            <w:r w:rsidRPr="007405CF">
              <w:rPr>
                <w:noProof/>
                <w:color w:val="006100"/>
                <w:sz w:val="18"/>
                <w:szCs w:val="18"/>
              </w:rPr>
              <w:t>B: Provision of public rental housing</w:t>
            </w:r>
          </w:p>
        </w:tc>
        <w:tc>
          <w:tcPr>
            <w:tcW w:w="1134" w:type="dxa"/>
            <w:shd w:val="clear" w:color="auto" w:fill="C6EFCE"/>
            <w:noWrap/>
          </w:tcPr>
          <w:p w14:paraId="74246E79"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Milestone</w:t>
            </w:r>
          </w:p>
        </w:tc>
        <w:tc>
          <w:tcPr>
            <w:tcW w:w="1353" w:type="dxa"/>
            <w:shd w:val="clear" w:color="auto" w:fill="C6EFCE"/>
            <w:noWrap/>
          </w:tcPr>
          <w:p w14:paraId="34AEFF49" w14:textId="7A9DC10A"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Award of grants for the provision of public rental housing</w:t>
            </w:r>
          </w:p>
        </w:tc>
        <w:tc>
          <w:tcPr>
            <w:tcW w:w="1576" w:type="dxa"/>
            <w:shd w:val="clear" w:color="auto" w:fill="C6EFCE"/>
            <w:noWrap/>
          </w:tcPr>
          <w:p w14:paraId="38845994"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Communication of awards</w:t>
            </w:r>
          </w:p>
        </w:tc>
        <w:tc>
          <w:tcPr>
            <w:tcW w:w="830" w:type="dxa"/>
            <w:shd w:val="clear" w:color="auto" w:fill="C6EFCE"/>
            <w:noWrap/>
          </w:tcPr>
          <w:p w14:paraId="486D563C"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 </w:t>
            </w:r>
          </w:p>
        </w:tc>
        <w:tc>
          <w:tcPr>
            <w:tcW w:w="851" w:type="dxa"/>
            <w:shd w:val="clear" w:color="auto" w:fill="C6EFCE"/>
            <w:noWrap/>
          </w:tcPr>
          <w:p w14:paraId="259222FA" w14:textId="77777777" w:rsidR="003C6015" w:rsidRPr="007405CF" w:rsidRDefault="003C6015" w:rsidP="003C6015">
            <w:pPr>
              <w:spacing w:before="0" w:after="0" w:line="256" w:lineRule="auto"/>
              <w:jc w:val="right"/>
              <w:rPr>
                <w:rFonts w:eastAsia="Times New Roman"/>
                <w:noProof/>
                <w:color w:val="006100"/>
                <w:sz w:val="18"/>
                <w:szCs w:val="18"/>
              </w:rPr>
            </w:pPr>
            <w:r w:rsidRPr="007405CF">
              <w:rPr>
                <w:noProof/>
                <w:color w:val="006100"/>
                <w:sz w:val="18"/>
                <w:szCs w:val="18"/>
              </w:rPr>
              <w:t> </w:t>
            </w:r>
          </w:p>
        </w:tc>
        <w:tc>
          <w:tcPr>
            <w:tcW w:w="850" w:type="dxa"/>
            <w:shd w:val="clear" w:color="auto" w:fill="C6EFCE"/>
            <w:noWrap/>
          </w:tcPr>
          <w:p w14:paraId="725488DD" w14:textId="77777777" w:rsidR="003C6015" w:rsidRPr="007405CF" w:rsidRDefault="003C6015" w:rsidP="003C6015">
            <w:pPr>
              <w:spacing w:before="0" w:after="0" w:line="256" w:lineRule="auto"/>
              <w:jc w:val="right"/>
              <w:rPr>
                <w:rFonts w:eastAsia="Times New Roman"/>
                <w:noProof/>
                <w:color w:val="006100"/>
                <w:sz w:val="18"/>
                <w:szCs w:val="18"/>
              </w:rPr>
            </w:pPr>
            <w:r w:rsidRPr="007405CF">
              <w:rPr>
                <w:noProof/>
                <w:color w:val="006100"/>
                <w:sz w:val="18"/>
                <w:szCs w:val="18"/>
              </w:rPr>
              <w:t> </w:t>
            </w:r>
          </w:p>
        </w:tc>
        <w:tc>
          <w:tcPr>
            <w:tcW w:w="851" w:type="dxa"/>
            <w:shd w:val="clear" w:color="auto" w:fill="C6EFCE"/>
            <w:noWrap/>
          </w:tcPr>
          <w:p w14:paraId="30138165" w14:textId="77777777" w:rsidR="003C6015" w:rsidRPr="007405CF" w:rsidRDefault="003C6015" w:rsidP="003C6015">
            <w:pPr>
              <w:spacing w:before="0" w:after="0" w:line="256" w:lineRule="auto"/>
              <w:jc w:val="center"/>
              <w:rPr>
                <w:rFonts w:eastAsia="Times New Roman"/>
                <w:noProof/>
                <w:color w:val="006100"/>
                <w:sz w:val="18"/>
                <w:szCs w:val="18"/>
              </w:rPr>
            </w:pPr>
            <w:r w:rsidRPr="007405CF">
              <w:rPr>
                <w:noProof/>
                <w:color w:val="006100"/>
                <w:sz w:val="18"/>
                <w:szCs w:val="18"/>
              </w:rPr>
              <w:t>Q2</w:t>
            </w:r>
          </w:p>
        </w:tc>
        <w:tc>
          <w:tcPr>
            <w:tcW w:w="708" w:type="dxa"/>
            <w:shd w:val="clear" w:color="auto" w:fill="C6EFCE"/>
            <w:noWrap/>
          </w:tcPr>
          <w:p w14:paraId="7757C3F3" w14:textId="77777777" w:rsidR="003C6015" w:rsidRPr="007405CF" w:rsidRDefault="003C6015" w:rsidP="003C6015">
            <w:pPr>
              <w:spacing w:before="0" w:after="0" w:line="256" w:lineRule="auto"/>
              <w:jc w:val="center"/>
              <w:rPr>
                <w:rFonts w:eastAsia="Times New Roman"/>
                <w:noProof/>
                <w:color w:val="006100"/>
                <w:sz w:val="18"/>
                <w:szCs w:val="18"/>
              </w:rPr>
            </w:pPr>
            <w:r w:rsidRPr="007405CF">
              <w:rPr>
                <w:noProof/>
                <w:color w:val="006100"/>
                <w:sz w:val="18"/>
                <w:szCs w:val="18"/>
              </w:rPr>
              <w:t>2022</w:t>
            </w:r>
          </w:p>
        </w:tc>
        <w:tc>
          <w:tcPr>
            <w:tcW w:w="4779" w:type="dxa"/>
            <w:shd w:val="clear" w:color="auto" w:fill="C6EFCE"/>
            <w:noWrap/>
          </w:tcPr>
          <w:p w14:paraId="7D052D52"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The selected projects shall ensure the construction of new dwellings with an average surface area expected to be between 47 and 58 m². All dwellings shall be used solely for the purpose public rental housing.</w:t>
            </w:r>
          </w:p>
          <w:p w14:paraId="4AA8A04B" w14:textId="0EA33E12" w:rsidR="003C6015" w:rsidRPr="007405CF" w:rsidRDefault="003C6015" w:rsidP="003C6015">
            <w:pPr>
              <w:spacing w:before="0" w:after="0" w:line="256" w:lineRule="auto"/>
              <w:rPr>
                <w:noProof/>
                <w:color w:val="006100"/>
                <w:sz w:val="18"/>
                <w:szCs w:val="18"/>
              </w:rPr>
            </w:pPr>
            <w:r w:rsidRPr="007405CF">
              <w:rPr>
                <w:noProof/>
                <w:color w:val="006100"/>
                <w:sz w:val="18"/>
                <w:szCs w:val="18"/>
              </w:rPr>
              <w:t>New buildings shall comply with requirements for nearly zero-energy buildings.</w:t>
            </w:r>
          </w:p>
        </w:tc>
      </w:tr>
      <w:tr w:rsidR="002E7B11" w:rsidRPr="007405CF" w14:paraId="6797D2F1" w14:textId="77777777" w:rsidTr="00C06D62">
        <w:trPr>
          <w:trHeight w:val="309"/>
          <w:jc w:val="center"/>
        </w:trPr>
        <w:tc>
          <w:tcPr>
            <w:tcW w:w="595" w:type="dxa"/>
            <w:shd w:val="clear" w:color="auto" w:fill="C6EFCE"/>
            <w:noWrap/>
          </w:tcPr>
          <w:p w14:paraId="0430081D" w14:textId="77777777" w:rsidR="003C6015" w:rsidRPr="007405CF" w:rsidRDefault="003C6015" w:rsidP="00A144BE">
            <w:pPr>
              <w:spacing w:before="0" w:after="0" w:line="256" w:lineRule="auto"/>
              <w:rPr>
                <w:rFonts w:eastAsia="Times New Roman"/>
                <w:noProof/>
                <w:color w:val="006100"/>
                <w:sz w:val="18"/>
                <w:szCs w:val="18"/>
              </w:rPr>
            </w:pPr>
            <w:r w:rsidRPr="007405CF">
              <w:rPr>
                <w:noProof/>
                <w:color w:val="006100"/>
                <w:sz w:val="18"/>
                <w:szCs w:val="18"/>
              </w:rPr>
              <w:t>208</w:t>
            </w:r>
          </w:p>
        </w:tc>
        <w:tc>
          <w:tcPr>
            <w:tcW w:w="2020" w:type="dxa"/>
            <w:shd w:val="clear" w:color="auto" w:fill="C6EFCE"/>
            <w:noWrap/>
          </w:tcPr>
          <w:p w14:paraId="41B3FD27" w14:textId="7FDD2709" w:rsidR="003C6015" w:rsidRPr="007405CF" w:rsidRDefault="001D23D2" w:rsidP="003C6015">
            <w:pPr>
              <w:spacing w:before="0" w:after="0" w:line="256" w:lineRule="auto"/>
              <w:rPr>
                <w:rFonts w:eastAsia="Times New Roman"/>
                <w:noProof/>
                <w:color w:val="006100"/>
                <w:sz w:val="18"/>
                <w:szCs w:val="18"/>
              </w:rPr>
            </w:pPr>
            <w:r w:rsidRPr="007405CF">
              <w:rPr>
                <w:noProof/>
                <w:color w:val="006100"/>
                <w:sz w:val="18"/>
                <w:szCs w:val="18"/>
              </w:rPr>
              <w:t>B: Provision of public rental housing</w:t>
            </w:r>
          </w:p>
        </w:tc>
        <w:tc>
          <w:tcPr>
            <w:tcW w:w="1134" w:type="dxa"/>
            <w:shd w:val="clear" w:color="auto" w:fill="C6EFCE"/>
            <w:noWrap/>
          </w:tcPr>
          <w:p w14:paraId="310398FC"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Target</w:t>
            </w:r>
          </w:p>
        </w:tc>
        <w:tc>
          <w:tcPr>
            <w:tcW w:w="1353" w:type="dxa"/>
            <w:shd w:val="clear" w:color="auto" w:fill="C6EFCE"/>
            <w:noWrap/>
          </w:tcPr>
          <w:p w14:paraId="0A2A9066" w14:textId="379BD532" w:rsidR="003C6015" w:rsidRPr="007405CF" w:rsidRDefault="00353F40" w:rsidP="002C6EC9">
            <w:pPr>
              <w:spacing w:before="0" w:after="0" w:line="256" w:lineRule="auto"/>
              <w:rPr>
                <w:rFonts w:eastAsia="Times New Roman"/>
                <w:noProof/>
                <w:color w:val="006100"/>
                <w:sz w:val="18"/>
                <w:szCs w:val="18"/>
                <w:lang w:eastAsia="en-GB"/>
              </w:rPr>
            </w:pPr>
            <w:r>
              <w:rPr>
                <w:noProof/>
                <w:color w:val="006100"/>
                <w:sz w:val="18"/>
                <w:szCs w:val="18"/>
              </w:rPr>
              <w:t>P</w:t>
            </w:r>
            <w:r w:rsidR="003C6015" w:rsidRPr="007405CF">
              <w:rPr>
                <w:noProof/>
                <w:color w:val="006100"/>
                <w:sz w:val="18"/>
                <w:szCs w:val="18"/>
              </w:rPr>
              <w:t xml:space="preserve">ublic housing rental </w:t>
            </w:r>
            <w:r w:rsidR="009B3145" w:rsidRPr="007405CF">
              <w:rPr>
                <w:noProof/>
                <w:color w:val="006100"/>
                <w:sz w:val="18"/>
                <w:szCs w:val="18"/>
              </w:rPr>
              <w:t>apartments</w:t>
            </w:r>
          </w:p>
        </w:tc>
        <w:tc>
          <w:tcPr>
            <w:tcW w:w="1576" w:type="dxa"/>
            <w:shd w:val="clear" w:color="auto" w:fill="C6EFCE"/>
            <w:noWrap/>
          </w:tcPr>
          <w:p w14:paraId="1DF25D51"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 </w:t>
            </w:r>
          </w:p>
        </w:tc>
        <w:tc>
          <w:tcPr>
            <w:tcW w:w="830" w:type="dxa"/>
            <w:shd w:val="clear" w:color="auto" w:fill="C6EFCE"/>
            <w:noWrap/>
          </w:tcPr>
          <w:p w14:paraId="75F2B21B" w14:textId="77777777" w:rsidR="003C6015" w:rsidRPr="007405CF" w:rsidRDefault="003C6015" w:rsidP="003C6015">
            <w:pPr>
              <w:spacing w:before="0" w:after="0" w:line="256" w:lineRule="auto"/>
              <w:rPr>
                <w:rFonts w:eastAsia="Times New Roman"/>
                <w:noProof/>
                <w:color w:val="006100"/>
                <w:sz w:val="18"/>
                <w:szCs w:val="18"/>
              </w:rPr>
            </w:pPr>
            <w:r w:rsidRPr="007405CF">
              <w:rPr>
                <w:noProof/>
                <w:color w:val="006100"/>
                <w:sz w:val="18"/>
                <w:szCs w:val="18"/>
              </w:rPr>
              <w:t>Number</w:t>
            </w:r>
          </w:p>
        </w:tc>
        <w:tc>
          <w:tcPr>
            <w:tcW w:w="851" w:type="dxa"/>
            <w:shd w:val="clear" w:color="auto" w:fill="C6EFCE"/>
            <w:noWrap/>
          </w:tcPr>
          <w:p w14:paraId="7AA7B329" w14:textId="16811B4C" w:rsidR="003C6015" w:rsidRPr="007405CF" w:rsidRDefault="003C6015" w:rsidP="003C6015">
            <w:pPr>
              <w:spacing w:before="0" w:after="0" w:line="256" w:lineRule="auto"/>
              <w:jc w:val="right"/>
              <w:rPr>
                <w:rFonts w:eastAsia="Times New Roman"/>
                <w:noProof/>
                <w:color w:val="006100"/>
                <w:sz w:val="18"/>
                <w:szCs w:val="18"/>
              </w:rPr>
            </w:pPr>
            <w:r w:rsidRPr="007405CF">
              <w:rPr>
                <w:noProof/>
                <w:color w:val="006100"/>
                <w:sz w:val="18"/>
                <w:szCs w:val="18"/>
              </w:rPr>
              <w:t>0</w:t>
            </w:r>
          </w:p>
        </w:tc>
        <w:tc>
          <w:tcPr>
            <w:tcW w:w="850" w:type="dxa"/>
            <w:shd w:val="clear" w:color="auto" w:fill="C6EFCE"/>
            <w:noWrap/>
          </w:tcPr>
          <w:p w14:paraId="0E9127C1" w14:textId="2CFE0A72" w:rsidR="003C6015" w:rsidRPr="007405CF" w:rsidRDefault="006A65CB" w:rsidP="003C6015">
            <w:pPr>
              <w:spacing w:before="0" w:after="0" w:line="256" w:lineRule="auto"/>
              <w:jc w:val="right"/>
              <w:rPr>
                <w:rFonts w:eastAsia="Times New Roman"/>
                <w:noProof/>
                <w:color w:val="006100"/>
                <w:sz w:val="18"/>
                <w:szCs w:val="18"/>
              </w:rPr>
            </w:pPr>
            <w:r w:rsidRPr="007405CF">
              <w:rPr>
                <w:noProof/>
                <w:color w:val="006100"/>
                <w:sz w:val="18"/>
                <w:szCs w:val="18"/>
              </w:rPr>
              <w:t>48</w:t>
            </w:r>
            <w:r w:rsidR="003C6015" w:rsidRPr="007405CF">
              <w:rPr>
                <w:noProof/>
                <w:color w:val="006100"/>
                <w:sz w:val="18"/>
                <w:szCs w:val="18"/>
              </w:rPr>
              <w:t>0</w:t>
            </w:r>
          </w:p>
        </w:tc>
        <w:tc>
          <w:tcPr>
            <w:tcW w:w="851" w:type="dxa"/>
            <w:shd w:val="clear" w:color="auto" w:fill="C6EFCE"/>
            <w:noWrap/>
          </w:tcPr>
          <w:p w14:paraId="71AED454" w14:textId="77777777" w:rsidR="003C6015" w:rsidRPr="007405CF" w:rsidRDefault="003C6015" w:rsidP="003C6015">
            <w:pPr>
              <w:spacing w:before="0" w:after="0" w:line="256" w:lineRule="auto"/>
              <w:jc w:val="center"/>
              <w:rPr>
                <w:rFonts w:eastAsia="Times New Roman"/>
                <w:noProof/>
                <w:color w:val="006100"/>
                <w:sz w:val="18"/>
                <w:szCs w:val="18"/>
              </w:rPr>
            </w:pPr>
            <w:r w:rsidRPr="007405CF">
              <w:rPr>
                <w:noProof/>
                <w:color w:val="006100"/>
                <w:sz w:val="18"/>
                <w:szCs w:val="18"/>
              </w:rPr>
              <w:t>Q4</w:t>
            </w:r>
          </w:p>
        </w:tc>
        <w:tc>
          <w:tcPr>
            <w:tcW w:w="708" w:type="dxa"/>
            <w:shd w:val="clear" w:color="auto" w:fill="C6EFCE"/>
            <w:noWrap/>
          </w:tcPr>
          <w:p w14:paraId="5B1483B7" w14:textId="77777777" w:rsidR="003C6015" w:rsidRPr="007405CF" w:rsidRDefault="003C6015" w:rsidP="003C6015">
            <w:pPr>
              <w:spacing w:before="0" w:after="0" w:line="256" w:lineRule="auto"/>
              <w:jc w:val="center"/>
              <w:rPr>
                <w:rFonts w:eastAsia="Times New Roman"/>
                <w:noProof/>
                <w:color w:val="006100"/>
                <w:sz w:val="18"/>
                <w:szCs w:val="18"/>
              </w:rPr>
            </w:pPr>
            <w:r w:rsidRPr="007405CF">
              <w:rPr>
                <w:noProof/>
                <w:color w:val="006100"/>
                <w:sz w:val="18"/>
                <w:szCs w:val="18"/>
              </w:rPr>
              <w:t>2024</w:t>
            </w:r>
          </w:p>
        </w:tc>
        <w:tc>
          <w:tcPr>
            <w:tcW w:w="4779" w:type="dxa"/>
            <w:shd w:val="clear" w:color="auto" w:fill="C6EFCE"/>
            <w:noWrap/>
          </w:tcPr>
          <w:p w14:paraId="5812E2E8" w14:textId="704EB4E1" w:rsidR="003C6015" w:rsidRPr="007405CF" w:rsidRDefault="1A8B613A" w:rsidP="002C6EC9">
            <w:pPr>
              <w:spacing w:before="0" w:after="0" w:line="256" w:lineRule="auto"/>
              <w:rPr>
                <w:rFonts w:eastAsia="Times New Roman"/>
                <w:noProof/>
                <w:color w:val="006100"/>
                <w:sz w:val="18"/>
                <w:szCs w:val="18"/>
              </w:rPr>
            </w:pPr>
            <w:r w:rsidRPr="69F45448">
              <w:rPr>
                <w:rFonts w:eastAsia="Times New Roman"/>
                <w:noProof/>
                <w:color w:val="006100"/>
                <w:sz w:val="18"/>
                <w:szCs w:val="18"/>
              </w:rPr>
              <w:t>480</w:t>
            </w:r>
            <w:r w:rsidR="00270DAF">
              <w:rPr>
                <w:rFonts w:eastAsia="Times New Roman"/>
                <w:noProof/>
                <w:color w:val="006100"/>
                <w:sz w:val="18"/>
                <w:szCs w:val="18"/>
              </w:rPr>
              <w:t xml:space="preserve"> </w:t>
            </w:r>
            <w:r w:rsidR="1D73AE9B" w:rsidRPr="69F45448">
              <w:rPr>
                <w:rFonts w:eastAsia="Times New Roman"/>
                <w:noProof/>
                <w:color w:val="006100"/>
                <w:sz w:val="18"/>
                <w:szCs w:val="18"/>
              </w:rPr>
              <w:t xml:space="preserve">new </w:t>
            </w:r>
            <w:r w:rsidR="0AC9DD3B" w:rsidRPr="69F45448">
              <w:rPr>
                <w:noProof/>
                <w:color w:val="006100"/>
                <w:sz w:val="18"/>
                <w:szCs w:val="18"/>
              </w:rPr>
              <w:t xml:space="preserve">public housing rental </w:t>
            </w:r>
            <w:r w:rsidR="41C4E69A" w:rsidRPr="69F45448">
              <w:rPr>
                <w:noProof/>
                <w:color w:val="006100"/>
                <w:sz w:val="18"/>
                <w:szCs w:val="18"/>
              </w:rPr>
              <w:t>apartments</w:t>
            </w:r>
            <w:r w:rsidR="00257EB4">
              <w:rPr>
                <w:noProof/>
                <w:color w:val="006100"/>
                <w:sz w:val="18"/>
                <w:szCs w:val="18"/>
              </w:rPr>
              <w:t xml:space="preserve"> shall be</w:t>
            </w:r>
            <w:r w:rsidR="00615E7C">
              <w:rPr>
                <w:noProof/>
                <w:color w:val="006100"/>
                <w:sz w:val="18"/>
                <w:szCs w:val="18"/>
              </w:rPr>
              <w:t xml:space="preserve"> made available for </w:t>
            </w:r>
            <w:r w:rsidR="00535BE1">
              <w:rPr>
                <w:noProof/>
                <w:color w:val="006100"/>
                <w:sz w:val="18"/>
                <w:szCs w:val="18"/>
              </w:rPr>
              <w:t>use.</w:t>
            </w:r>
          </w:p>
        </w:tc>
      </w:tr>
    </w:tbl>
    <w:p w14:paraId="34947845" w14:textId="3311D96B" w:rsidR="003C6015" w:rsidRPr="007405CF" w:rsidRDefault="003C6015" w:rsidP="003C6015">
      <w:pPr>
        <w:spacing w:line="240" w:lineRule="auto"/>
        <w:ind w:left="709"/>
        <w:jc w:val="both"/>
        <w:rPr>
          <w:noProof/>
        </w:rPr>
        <w:sectPr w:rsidR="003C6015" w:rsidRPr="007405CF" w:rsidSect="00073927">
          <w:headerReference w:type="even" r:id="rId272"/>
          <w:headerReference w:type="default" r:id="rId273"/>
          <w:footerReference w:type="even" r:id="rId274"/>
          <w:footerReference w:type="default" r:id="rId275"/>
          <w:headerReference w:type="first" r:id="rId276"/>
          <w:footerReference w:type="first" r:id="rId277"/>
          <w:pgSz w:w="16839" w:h="11907" w:orient="landscape"/>
          <w:pgMar w:top="1134" w:right="1134" w:bottom="1134" w:left="1134" w:header="567" w:footer="567" w:gutter="0"/>
          <w:cols w:space="720"/>
          <w:docGrid w:linePitch="360"/>
        </w:sectPr>
      </w:pPr>
    </w:p>
    <w:p w14:paraId="2ACE9505" w14:textId="0DEF3F0C" w:rsidR="5460D8A6" w:rsidRPr="007405CF" w:rsidRDefault="5460D8A6" w:rsidP="0035654A">
      <w:pPr>
        <w:pStyle w:val="Heading1"/>
        <w:numPr>
          <w:ilvl w:val="0"/>
          <w:numId w:val="0"/>
        </w:numPr>
        <w:tabs>
          <w:tab w:val="num" w:pos="850"/>
        </w:tabs>
        <w:rPr>
          <w:noProof/>
          <w:u w:val="single"/>
        </w:rPr>
      </w:pPr>
      <w:r w:rsidRPr="007405CF">
        <w:rPr>
          <w:noProof/>
          <w:u w:val="single"/>
        </w:rPr>
        <w:t>R. COMPONENT 17: REPowerEU</w:t>
      </w:r>
    </w:p>
    <w:p w14:paraId="743C7DC8" w14:textId="5BF68BB3" w:rsidR="5460D8A6" w:rsidRPr="007405CF" w:rsidRDefault="1392301F" w:rsidP="00AF52E6">
      <w:pPr>
        <w:spacing w:after="0" w:line="240" w:lineRule="auto"/>
        <w:jc w:val="both"/>
        <w:rPr>
          <w:rFonts w:eastAsia="Times New Roman"/>
          <w:noProof/>
        </w:rPr>
      </w:pPr>
      <w:r w:rsidRPr="007405CF">
        <w:rPr>
          <w:noProof/>
        </w:rPr>
        <w:t xml:space="preserve">The objective of the REPowerEU component of the Slovenian recovery and resilience plan is to reduce the dependence on fossil fuels, in particular from Russia, and accelerate the green transition across key sectors of the economy. Investments in the decarbonisation of the industry and in the electricity distribution network, coupled with a reform to facilitate the faster deployment of renewables across various spatial areas (e.g., mining sites, roadsides, water surfaces, rooftops), are expected to contribute to the increase of the share of renewables in the energy mix. Furthermore, an investment in charging infrastructure and zero-emission vehicles </w:t>
      </w:r>
      <w:r w:rsidR="5460D8A6" w:rsidRPr="007405CF">
        <w:rPr>
          <w:noProof/>
        </w:rPr>
        <w:t>is expected</w:t>
      </w:r>
      <w:r w:rsidRPr="007405CF">
        <w:rPr>
          <w:noProof/>
        </w:rPr>
        <w:t xml:space="preserve"> to contribute to the reduction of greenhouse gas emissions from the transport sector.</w:t>
      </w:r>
    </w:p>
    <w:p w14:paraId="2ABB5BFC" w14:textId="5CBB9E94" w:rsidR="5460D8A6" w:rsidRPr="007405CF" w:rsidRDefault="232CD9A1" w:rsidP="00BA2D10">
      <w:pPr>
        <w:spacing w:after="200" w:line="240" w:lineRule="auto"/>
        <w:jc w:val="both"/>
        <w:rPr>
          <w:rFonts w:eastAsia="Times New Roman"/>
          <w:noProof/>
        </w:rPr>
      </w:pPr>
      <w:r w:rsidRPr="007405CF">
        <w:rPr>
          <w:noProof/>
        </w:rPr>
        <w:t xml:space="preserve">Of the four investments, three have a cross-border or multi-country dimension. The two largest investments with a cross-border or multi-country dimension concern the decarbonisation of industry through measures, such as energy efficiency and electrification, and the deployment of alternative fuels infrastructure and zero-emission vehicles, thus contributing to reducing the demand for imported fossil fuels. Similarly, </w:t>
      </w:r>
      <w:r w:rsidR="12FAE91E" w:rsidRPr="007405CF">
        <w:rPr>
          <w:noProof/>
        </w:rPr>
        <w:t xml:space="preserve">an </w:t>
      </w:r>
      <w:r w:rsidRPr="007405CF">
        <w:rPr>
          <w:noProof/>
        </w:rPr>
        <w:t xml:space="preserve">investment in the upgrade and expansion of the electricity distribution grid also </w:t>
      </w:r>
      <w:r w:rsidR="12FAE91E" w:rsidRPr="007405CF">
        <w:rPr>
          <w:noProof/>
        </w:rPr>
        <w:t xml:space="preserve">has </w:t>
      </w:r>
      <w:r w:rsidRPr="007405CF">
        <w:rPr>
          <w:noProof/>
        </w:rPr>
        <w:t xml:space="preserve">a cross-border dimension, as </w:t>
      </w:r>
      <w:r w:rsidR="12FAE91E" w:rsidRPr="007405CF">
        <w:rPr>
          <w:noProof/>
        </w:rPr>
        <w:t xml:space="preserve">it </w:t>
      </w:r>
      <w:r w:rsidR="417D57F6" w:rsidRPr="007405CF">
        <w:rPr>
          <w:noProof/>
        </w:rPr>
        <w:t>aims to</w:t>
      </w:r>
      <w:r w:rsidRPr="007405CF">
        <w:rPr>
          <w:noProof/>
        </w:rPr>
        <w:t xml:space="preserve"> enable the grid connection of a higher share of renewables.</w:t>
      </w:r>
    </w:p>
    <w:p w14:paraId="5F2EA091" w14:textId="5298394B" w:rsidR="5460D8A6" w:rsidRPr="007405CF" w:rsidRDefault="5460D8A6" w:rsidP="00BA2D10">
      <w:pPr>
        <w:spacing w:line="240" w:lineRule="auto"/>
        <w:jc w:val="both"/>
        <w:rPr>
          <w:rFonts w:eastAsia="Times New Roman"/>
          <w:noProof/>
        </w:rPr>
      </w:pPr>
      <w:r w:rsidRPr="007405CF">
        <w:rPr>
          <w:noProof/>
        </w:rPr>
        <w:t>It is expected that no measure in this component does significant harm to environmental objectives within the meaning of Article 17 of Regulation (EU) 2020/852, taking into account the description of the measures and the mitigating steps set out in the recovery and resilience plan in accordance with the ‘Do no significant harm’ Technical Guidance (2021/C58/01).</w:t>
      </w:r>
    </w:p>
    <w:p w14:paraId="42FA45B7" w14:textId="6E7959EF" w:rsidR="5460D8A6" w:rsidRPr="007405CF" w:rsidRDefault="5460D8A6" w:rsidP="00BA2D10">
      <w:pPr>
        <w:spacing w:line="240" w:lineRule="auto"/>
        <w:jc w:val="both"/>
        <w:rPr>
          <w:rFonts w:eastAsia="Times New Roman"/>
          <w:noProof/>
          <w:szCs w:val="24"/>
        </w:rPr>
      </w:pPr>
      <w:r w:rsidRPr="007405CF">
        <w:rPr>
          <w:b/>
          <w:noProof/>
          <w:u w:val="single"/>
        </w:rPr>
        <w:t>R.1. Description of the reforms and investments for non-repayable financial support</w:t>
      </w:r>
    </w:p>
    <w:p w14:paraId="556B7CCE" w14:textId="4B45070C" w:rsidR="5460D8A6" w:rsidRPr="007405CF" w:rsidRDefault="5460D8A6" w:rsidP="00BA2D10">
      <w:pPr>
        <w:spacing w:line="240" w:lineRule="auto"/>
        <w:jc w:val="both"/>
        <w:rPr>
          <w:rFonts w:eastAsia="Times New Roman"/>
          <w:noProof/>
          <w:u w:val="single"/>
        </w:rPr>
      </w:pPr>
      <w:r w:rsidRPr="007405CF">
        <w:rPr>
          <w:noProof/>
          <w:u w:val="single"/>
        </w:rPr>
        <w:t xml:space="preserve">Reform A: Scaled-up measure: Reform of the promotion of renewable energy sources in Slovenia </w:t>
      </w:r>
    </w:p>
    <w:p w14:paraId="54A7DED9" w14:textId="1C5A3503" w:rsidR="002B09DD" w:rsidRPr="007405CF" w:rsidRDefault="5460D8A6">
      <w:pPr>
        <w:spacing w:line="240" w:lineRule="auto"/>
        <w:jc w:val="both"/>
        <w:rPr>
          <w:rFonts w:eastAsia="Times New Roman"/>
          <w:noProof/>
        </w:rPr>
      </w:pPr>
      <w:r w:rsidRPr="007405CF">
        <w:rPr>
          <w:noProof/>
        </w:rPr>
        <w:t>The objective of this reform is to facilitate the accelerated deployment of renewable energy installations for the production of electricity through the scale-up of the existing reform A of Component 1. The scaled-up reform shall remove regulatory barriers to the deployment of renewable energy installations (solar PV and wind) in certain areas, such as roadsides, water surfaces, and rooftops. Furthermore, the reform shall also define the competencies and procedures for overriding public interest.</w:t>
      </w:r>
    </w:p>
    <w:p w14:paraId="1E4616BA" w14:textId="7C29101C" w:rsidR="00F236DF" w:rsidRPr="007405CF" w:rsidRDefault="00CA4B92" w:rsidP="00C229A1">
      <w:pPr>
        <w:spacing w:line="240" w:lineRule="auto"/>
        <w:jc w:val="both"/>
        <w:rPr>
          <w:rFonts w:eastAsia="Times New Roman"/>
          <w:noProof/>
        </w:rPr>
      </w:pPr>
      <w:r w:rsidRPr="007405CF">
        <w:rPr>
          <w:noProof/>
        </w:rPr>
        <w:t>The reform shall be implemented with the entry into force of the Act on deployment of installations for the production of electricity from renewable energy and the adoption of a Decree laying down detailed rules for siting of photovoltaic installations.</w:t>
      </w:r>
    </w:p>
    <w:p w14:paraId="561CE8AB" w14:textId="3760E443" w:rsidR="003148A7" w:rsidRPr="007405CF" w:rsidRDefault="00F236DF" w:rsidP="00C229A1">
      <w:pPr>
        <w:spacing w:line="240" w:lineRule="auto"/>
        <w:jc w:val="both"/>
        <w:rPr>
          <w:rFonts w:eastAsia="Times New Roman"/>
          <w:noProof/>
        </w:rPr>
      </w:pPr>
      <w:r w:rsidRPr="007405CF">
        <w:rPr>
          <w:noProof/>
        </w:rPr>
        <w:t xml:space="preserve">The </w:t>
      </w:r>
      <w:r w:rsidRPr="007405CF">
        <w:rPr>
          <w:noProof/>
          <w:color w:val="000000" w:themeColor="text1"/>
        </w:rPr>
        <w:t xml:space="preserve">implementation of the measure shall be completed by </w:t>
      </w:r>
      <w:r w:rsidRPr="007405CF">
        <w:rPr>
          <w:noProof/>
        </w:rPr>
        <w:t>30</w:t>
      </w:r>
      <w:r w:rsidR="009050D3">
        <w:rPr>
          <w:noProof/>
        </w:rPr>
        <w:t> </w:t>
      </w:r>
      <w:r w:rsidRPr="007405CF">
        <w:rPr>
          <w:noProof/>
        </w:rPr>
        <w:t>June</w:t>
      </w:r>
      <w:r w:rsidR="009050D3">
        <w:rPr>
          <w:noProof/>
        </w:rPr>
        <w:t> </w:t>
      </w:r>
      <w:r w:rsidRPr="007405CF">
        <w:rPr>
          <w:noProof/>
        </w:rPr>
        <w:t>2024.</w:t>
      </w:r>
    </w:p>
    <w:p w14:paraId="1C067047" w14:textId="33F6BF6E" w:rsidR="5460D8A6" w:rsidRPr="007405CF" w:rsidRDefault="5460D8A6" w:rsidP="007D47B5">
      <w:pPr>
        <w:spacing w:line="240" w:lineRule="auto"/>
        <w:jc w:val="both"/>
        <w:rPr>
          <w:rFonts w:eastAsia="Times New Roman"/>
          <w:noProof/>
          <w:szCs w:val="24"/>
        </w:rPr>
      </w:pPr>
      <w:r w:rsidRPr="007405CF">
        <w:rPr>
          <w:noProof/>
          <w:u w:val="single"/>
        </w:rPr>
        <w:t>Investment C: Strengthening the electricity distribution network (medium-</w:t>
      </w:r>
      <w:r w:rsidR="00DC6319" w:rsidRPr="007405CF">
        <w:rPr>
          <w:noProof/>
          <w:u w:val="single"/>
        </w:rPr>
        <w:t xml:space="preserve"> </w:t>
      </w:r>
      <w:r w:rsidR="00C47AA7" w:rsidRPr="007405CF">
        <w:rPr>
          <w:noProof/>
          <w:u w:val="single"/>
        </w:rPr>
        <w:t>and low-voltage network</w:t>
      </w:r>
      <w:r w:rsidRPr="007405CF">
        <w:rPr>
          <w:noProof/>
          <w:u w:val="single"/>
        </w:rPr>
        <w:t>)</w:t>
      </w:r>
    </w:p>
    <w:p w14:paraId="0797301B" w14:textId="4BB0658B" w:rsidR="00E75695" w:rsidRPr="007405CF" w:rsidRDefault="1392301F" w:rsidP="1A85C237">
      <w:pPr>
        <w:spacing w:line="240" w:lineRule="auto"/>
        <w:jc w:val="both"/>
        <w:rPr>
          <w:noProof/>
        </w:rPr>
      </w:pPr>
      <w:r w:rsidRPr="007405CF">
        <w:rPr>
          <w:noProof/>
        </w:rPr>
        <w:t xml:space="preserve">The objective of this investment is </w:t>
      </w:r>
      <w:r w:rsidR="2BBD660C" w:rsidRPr="007405CF">
        <w:rPr>
          <w:noProof/>
        </w:rPr>
        <w:t xml:space="preserve">to </w:t>
      </w:r>
      <w:r w:rsidR="2E0B2346" w:rsidRPr="007405CF">
        <w:rPr>
          <w:noProof/>
        </w:rPr>
        <w:t xml:space="preserve">upgrade </w:t>
      </w:r>
      <w:r w:rsidRPr="007405CF">
        <w:rPr>
          <w:noProof/>
        </w:rPr>
        <w:t xml:space="preserve">the medium-voltage </w:t>
      </w:r>
      <w:r w:rsidR="58505865" w:rsidRPr="007405CF">
        <w:rPr>
          <w:noProof/>
        </w:rPr>
        <w:t xml:space="preserve">and low-voltage </w:t>
      </w:r>
      <w:r w:rsidRPr="007405CF">
        <w:rPr>
          <w:noProof/>
        </w:rPr>
        <w:t>electricity distribution network and to enable the connection of renewables</w:t>
      </w:r>
      <w:r w:rsidR="5541E53F" w:rsidRPr="007405CF">
        <w:rPr>
          <w:noProof/>
        </w:rPr>
        <w:t>.</w:t>
      </w:r>
    </w:p>
    <w:p w14:paraId="1F558991" w14:textId="652D0BFA" w:rsidR="003D4A43" w:rsidRPr="007405CF" w:rsidRDefault="60F3095D" w:rsidP="727C74FA">
      <w:pPr>
        <w:spacing w:line="240" w:lineRule="auto"/>
        <w:jc w:val="both"/>
        <w:rPr>
          <w:rFonts w:eastAsia="Times New Roman"/>
          <w:noProof/>
        </w:rPr>
      </w:pPr>
      <w:r w:rsidRPr="007405CF">
        <w:rPr>
          <w:noProof/>
        </w:rPr>
        <w:t xml:space="preserve">The investment </w:t>
      </w:r>
      <w:r w:rsidR="6C7A3EF2" w:rsidRPr="007405CF">
        <w:rPr>
          <w:noProof/>
        </w:rPr>
        <w:t xml:space="preserve">consists </w:t>
      </w:r>
      <w:r w:rsidRPr="007405CF">
        <w:rPr>
          <w:noProof/>
        </w:rPr>
        <w:t xml:space="preserve">in </w:t>
      </w:r>
      <w:r w:rsidR="6C7A3EF2" w:rsidRPr="007405CF">
        <w:rPr>
          <w:noProof/>
        </w:rPr>
        <w:t xml:space="preserve">the construction of </w:t>
      </w:r>
      <w:r w:rsidRPr="007405CF">
        <w:rPr>
          <w:noProof/>
        </w:rPr>
        <w:t xml:space="preserve">at least </w:t>
      </w:r>
      <w:r w:rsidR="17DF1EB4" w:rsidRPr="007405CF">
        <w:rPr>
          <w:noProof/>
        </w:rPr>
        <w:t xml:space="preserve">a </w:t>
      </w:r>
      <w:r w:rsidR="7FD7E7CB" w:rsidRPr="007405CF">
        <w:rPr>
          <w:noProof/>
        </w:rPr>
        <w:t>227</w:t>
      </w:r>
      <w:r w:rsidRPr="007405CF">
        <w:rPr>
          <w:noProof/>
        </w:rPr>
        <w:t xml:space="preserve"> kilomet</w:t>
      </w:r>
      <w:r w:rsidR="005561F6" w:rsidRPr="007405CF">
        <w:rPr>
          <w:noProof/>
        </w:rPr>
        <w:t>e</w:t>
      </w:r>
      <w:r w:rsidRPr="007405CF">
        <w:rPr>
          <w:noProof/>
        </w:rPr>
        <w:t>rs long medium-voltage network</w:t>
      </w:r>
      <w:r w:rsidR="6F32F9B1" w:rsidRPr="007405CF">
        <w:rPr>
          <w:noProof/>
        </w:rPr>
        <w:t xml:space="preserve"> and in </w:t>
      </w:r>
      <w:r w:rsidR="1A1F4308" w:rsidRPr="007405CF">
        <w:rPr>
          <w:noProof/>
        </w:rPr>
        <w:t xml:space="preserve">an </w:t>
      </w:r>
      <w:r w:rsidR="6F32F9B1" w:rsidRPr="007405CF">
        <w:rPr>
          <w:noProof/>
        </w:rPr>
        <w:t xml:space="preserve">at least </w:t>
      </w:r>
      <w:r w:rsidR="1D7671DD" w:rsidRPr="007405CF">
        <w:rPr>
          <w:noProof/>
        </w:rPr>
        <w:t>806</w:t>
      </w:r>
      <w:r w:rsidR="1710CDAD" w:rsidRPr="007405CF">
        <w:rPr>
          <w:noProof/>
        </w:rPr>
        <w:t xml:space="preserve"> kilometers</w:t>
      </w:r>
      <w:r w:rsidR="374BBCB7" w:rsidRPr="007405CF">
        <w:rPr>
          <w:noProof/>
        </w:rPr>
        <w:t xml:space="preserve"> long low-voltage network</w:t>
      </w:r>
      <w:r w:rsidRPr="007405CF">
        <w:rPr>
          <w:noProof/>
        </w:rPr>
        <w:t>.</w:t>
      </w:r>
    </w:p>
    <w:p w14:paraId="1845DE37" w14:textId="77777777" w:rsidR="0039549F" w:rsidRDefault="0039549F">
      <w:pPr>
        <w:spacing w:before="0" w:after="0" w:line="240" w:lineRule="auto"/>
        <w:rPr>
          <w:noProof/>
          <w:u w:val="single"/>
        </w:rPr>
      </w:pPr>
      <w:r>
        <w:rPr>
          <w:noProof/>
          <w:u w:val="single"/>
        </w:rPr>
        <w:br w:type="page"/>
      </w:r>
    </w:p>
    <w:p w14:paraId="792F743E" w14:textId="113779BC" w:rsidR="5460D8A6" w:rsidRPr="007405CF" w:rsidRDefault="5460D8A6" w:rsidP="00AA3FCC">
      <w:pPr>
        <w:spacing w:line="240" w:lineRule="auto"/>
        <w:jc w:val="both"/>
        <w:rPr>
          <w:rFonts w:eastAsia="Times New Roman"/>
          <w:noProof/>
          <w:szCs w:val="24"/>
        </w:rPr>
      </w:pPr>
      <w:r w:rsidRPr="007405CF">
        <w:rPr>
          <w:noProof/>
          <w:u w:val="single"/>
        </w:rPr>
        <w:t>Investment D: Energy efficiency and decarbonisation of the economy</w:t>
      </w:r>
    </w:p>
    <w:p w14:paraId="1E8751A5" w14:textId="1B21A706" w:rsidR="001D3B1F" w:rsidRPr="007405CF" w:rsidRDefault="1392301F" w:rsidP="1A85C237">
      <w:pPr>
        <w:spacing w:line="240" w:lineRule="auto"/>
        <w:jc w:val="both"/>
        <w:rPr>
          <w:rFonts w:eastAsia="Times New Roman"/>
          <w:noProof/>
        </w:rPr>
      </w:pPr>
      <w:r w:rsidRPr="007405CF">
        <w:rPr>
          <w:noProof/>
        </w:rPr>
        <w:t xml:space="preserve">The objective of this investment is to support the decarbonisation of </w:t>
      </w:r>
      <w:r w:rsidR="4EF94CA8" w:rsidRPr="007405CF">
        <w:rPr>
          <w:noProof/>
        </w:rPr>
        <w:t>the economy.</w:t>
      </w:r>
    </w:p>
    <w:p w14:paraId="0C7DF0CA" w14:textId="41EDDDD2" w:rsidR="00FB6FC4" w:rsidRPr="007405CF" w:rsidRDefault="675C5B10" w:rsidP="004F4BF9">
      <w:pPr>
        <w:spacing w:line="240" w:lineRule="auto"/>
        <w:jc w:val="both"/>
        <w:rPr>
          <w:noProof/>
          <w:u w:val="single"/>
        </w:rPr>
      </w:pPr>
      <w:r w:rsidRPr="007405CF">
        <w:rPr>
          <w:noProof/>
        </w:rPr>
        <w:t xml:space="preserve">The investment </w:t>
      </w:r>
      <w:r w:rsidR="6F97E8DB" w:rsidRPr="007405CF">
        <w:rPr>
          <w:noProof/>
        </w:rPr>
        <w:t xml:space="preserve">consists in </w:t>
      </w:r>
      <w:r w:rsidR="5C5EDDBC" w:rsidRPr="007405CF">
        <w:rPr>
          <w:noProof/>
        </w:rPr>
        <w:t>co-financing of</w:t>
      </w:r>
      <w:r w:rsidR="00270DAF">
        <w:rPr>
          <w:noProof/>
        </w:rPr>
        <w:t xml:space="preserve"> </w:t>
      </w:r>
      <w:r w:rsidR="66540C7D" w:rsidRPr="007405CF">
        <w:rPr>
          <w:noProof/>
          <w:color w:val="000000" w:themeColor="text1"/>
        </w:rPr>
        <w:t>electricity storage system</w:t>
      </w:r>
      <w:r w:rsidR="5784392D" w:rsidRPr="007405CF">
        <w:rPr>
          <w:noProof/>
          <w:color w:val="000000" w:themeColor="text1"/>
        </w:rPr>
        <w:t>s</w:t>
      </w:r>
      <w:r w:rsidR="118D7CD7" w:rsidRPr="007405CF">
        <w:rPr>
          <w:noProof/>
          <w:color w:val="000000" w:themeColor="text1"/>
        </w:rPr>
        <w:t>.</w:t>
      </w:r>
    </w:p>
    <w:p w14:paraId="415EEDCA" w14:textId="4D23B36B" w:rsidR="5460D8A6" w:rsidRPr="007405CF" w:rsidRDefault="0B013A93" w:rsidP="004F4BF9">
      <w:pPr>
        <w:spacing w:line="240" w:lineRule="auto"/>
        <w:jc w:val="both"/>
        <w:rPr>
          <w:rFonts w:eastAsia="Times New Roman"/>
          <w:noProof/>
          <w:u w:val="single"/>
        </w:rPr>
      </w:pPr>
      <w:r w:rsidRPr="007405CF">
        <w:rPr>
          <w:noProof/>
          <w:u w:val="single"/>
        </w:rPr>
        <w:t xml:space="preserve">Investment E: Scaled-up measure: Promoting alternative fuels infrastructure in transport </w:t>
      </w:r>
    </w:p>
    <w:p w14:paraId="5EF1CF5D" w14:textId="75114BFF" w:rsidR="5460D8A6" w:rsidRPr="007405CF" w:rsidRDefault="5641201F" w:rsidP="32D3BE55">
      <w:pPr>
        <w:spacing w:line="240" w:lineRule="auto"/>
        <w:jc w:val="both"/>
        <w:rPr>
          <w:rFonts w:eastAsia="Times New Roman"/>
          <w:noProof/>
          <w:color w:val="000000" w:themeColor="text1"/>
        </w:rPr>
      </w:pPr>
      <w:r w:rsidRPr="007405CF">
        <w:rPr>
          <w:noProof/>
        </w:rPr>
        <w:t xml:space="preserve">The objective of this investment is to accelerate </w:t>
      </w:r>
      <w:r w:rsidRPr="007405CF">
        <w:rPr>
          <w:noProof/>
          <w:color w:val="000000" w:themeColor="text1"/>
        </w:rPr>
        <w:t>the development of a market for alternative fuels in transport and increase the uptake of zero-emission vehicles in Slovenia</w:t>
      </w:r>
      <w:r w:rsidR="2E5AACFE" w:rsidRPr="007405CF">
        <w:rPr>
          <w:noProof/>
          <w:color w:val="000000" w:themeColor="text1"/>
        </w:rPr>
        <w:t>.</w:t>
      </w:r>
    </w:p>
    <w:p w14:paraId="5919F76F" w14:textId="77777777" w:rsidR="00C904D3" w:rsidRPr="007405CF" w:rsidRDefault="69DE7287" w:rsidP="001A62DF">
      <w:pPr>
        <w:spacing w:line="240" w:lineRule="auto"/>
        <w:jc w:val="both"/>
        <w:rPr>
          <w:noProof/>
          <w:color w:val="000000" w:themeColor="text1"/>
        </w:rPr>
      </w:pPr>
      <w:r w:rsidRPr="007405CF">
        <w:rPr>
          <w:noProof/>
          <w:color w:val="000000" w:themeColor="text1"/>
        </w:rPr>
        <w:t xml:space="preserve">The investment </w:t>
      </w:r>
      <w:r w:rsidR="0A0434AC" w:rsidRPr="007405CF">
        <w:rPr>
          <w:noProof/>
          <w:color w:val="000000" w:themeColor="text1"/>
        </w:rPr>
        <w:t>consists</w:t>
      </w:r>
      <w:r w:rsidR="758B357C" w:rsidRPr="007405CF">
        <w:rPr>
          <w:noProof/>
          <w:color w:val="000000" w:themeColor="text1"/>
        </w:rPr>
        <w:t xml:space="preserve"> in</w:t>
      </w:r>
      <w:r w:rsidR="0A0434AC" w:rsidRPr="007405CF">
        <w:rPr>
          <w:noProof/>
          <w:color w:val="000000" w:themeColor="text1"/>
        </w:rPr>
        <w:t xml:space="preserve"> </w:t>
      </w:r>
      <w:r w:rsidR="5A60D36A" w:rsidRPr="007405CF">
        <w:rPr>
          <w:noProof/>
          <w:color w:val="000000" w:themeColor="text1"/>
        </w:rPr>
        <w:t>t</w:t>
      </w:r>
      <w:r w:rsidR="1DF3ACE3" w:rsidRPr="007405CF">
        <w:rPr>
          <w:noProof/>
          <w:color w:val="000000" w:themeColor="text1"/>
        </w:rPr>
        <w:t xml:space="preserve">he </w:t>
      </w:r>
      <w:r w:rsidR="3286FB65" w:rsidRPr="007405CF">
        <w:rPr>
          <w:noProof/>
          <w:color w:val="000000" w:themeColor="text1"/>
        </w:rPr>
        <w:t xml:space="preserve">delivery </w:t>
      </w:r>
      <w:r w:rsidR="5E0D4A28" w:rsidRPr="007405CF">
        <w:rPr>
          <w:noProof/>
          <w:color w:val="000000" w:themeColor="text1"/>
        </w:rPr>
        <w:t xml:space="preserve">of </w:t>
      </w:r>
      <w:r w:rsidR="3154DE76" w:rsidRPr="007405CF">
        <w:rPr>
          <w:noProof/>
          <w:color w:val="000000" w:themeColor="text1"/>
        </w:rPr>
        <w:t>hydrogen</w:t>
      </w:r>
      <w:r w:rsidR="06664369" w:rsidRPr="007405CF">
        <w:rPr>
          <w:noProof/>
          <w:color w:val="000000" w:themeColor="text1"/>
        </w:rPr>
        <w:t xml:space="preserve"> </w:t>
      </w:r>
      <w:r w:rsidR="3154DE76" w:rsidRPr="007405CF">
        <w:rPr>
          <w:noProof/>
          <w:color w:val="000000" w:themeColor="text1"/>
        </w:rPr>
        <w:t xml:space="preserve">and </w:t>
      </w:r>
      <w:r w:rsidR="538CB913" w:rsidRPr="007405CF">
        <w:rPr>
          <w:noProof/>
          <w:color w:val="000000" w:themeColor="text1"/>
        </w:rPr>
        <w:t>e</w:t>
      </w:r>
      <w:r w:rsidR="3154DE76" w:rsidRPr="007405CF">
        <w:rPr>
          <w:noProof/>
          <w:color w:val="000000" w:themeColor="text1"/>
        </w:rPr>
        <w:t xml:space="preserve">lectric </w:t>
      </w:r>
      <w:r w:rsidR="5B6BCAA0" w:rsidRPr="007405CF">
        <w:rPr>
          <w:noProof/>
          <w:color w:val="000000" w:themeColor="text1"/>
        </w:rPr>
        <w:t>buses</w:t>
      </w:r>
      <w:r w:rsidR="5A60D36A" w:rsidRPr="007405CF">
        <w:rPr>
          <w:noProof/>
          <w:color w:val="000000" w:themeColor="text1"/>
        </w:rPr>
        <w:t xml:space="preserve">, as well as </w:t>
      </w:r>
      <w:r w:rsidR="00FF2300" w:rsidRPr="007405CF">
        <w:rPr>
          <w:noProof/>
          <w:color w:val="000000" w:themeColor="text1"/>
        </w:rPr>
        <w:t xml:space="preserve">the </w:t>
      </w:r>
      <w:r w:rsidR="4E6B6E85" w:rsidRPr="007405CF">
        <w:rPr>
          <w:noProof/>
          <w:color w:val="000000" w:themeColor="text1"/>
        </w:rPr>
        <w:t>co-</w:t>
      </w:r>
      <w:r w:rsidR="26C45DDC" w:rsidRPr="007405CF">
        <w:rPr>
          <w:noProof/>
          <w:color w:val="000000" w:themeColor="text1"/>
        </w:rPr>
        <w:t>financing</w:t>
      </w:r>
      <w:r w:rsidR="5BE42A5C" w:rsidRPr="007405CF">
        <w:rPr>
          <w:noProof/>
          <w:color w:val="000000" w:themeColor="text1"/>
        </w:rPr>
        <w:t xml:space="preserve"> </w:t>
      </w:r>
      <w:r w:rsidR="0B045F25" w:rsidRPr="007405CF">
        <w:rPr>
          <w:noProof/>
          <w:color w:val="000000" w:themeColor="text1"/>
        </w:rPr>
        <w:t>of zero-emission vehicles</w:t>
      </w:r>
      <w:r w:rsidR="4C67702B" w:rsidRPr="007405CF">
        <w:rPr>
          <w:noProof/>
          <w:color w:val="000000" w:themeColor="text1"/>
        </w:rPr>
        <w:t xml:space="preserve">; </w:t>
      </w:r>
      <w:r w:rsidR="43C1E0B4" w:rsidRPr="007405CF">
        <w:rPr>
          <w:noProof/>
          <w:color w:val="000000" w:themeColor="text1"/>
        </w:rPr>
        <w:t xml:space="preserve">and </w:t>
      </w:r>
      <w:r w:rsidR="2CBCE7FE" w:rsidRPr="007405CF">
        <w:rPr>
          <w:noProof/>
          <w:color w:val="000000" w:themeColor="text1"/>
        </w:rPr>
        <w:t>t</w:t>
      </w:r>
      <w:r w:rsidR="29DDBB94" w:rsidRPr="007405CF">
        <w:rPr>
          <w:noProof/>
          <w:color w:val="000000" w:themeColor="text1"/>
        </w:rPr>
        <w:t xml:space="preserve">he </w:t>
      </w:r>
      <w:r w:rsidR="4B2BEED3" w:rsidRPr="007405CF">
        <w:rPr>
          <w:noProof/>
          <w:color w:val="000000" w:themeColor="text1"/>
        </w:rPr>
        <w:t>registration</w:t>
      </w:r>
      <w:r w:rsidR="43C1E0B4" w:rsidRPr="007405CF">
        <w:rPr>
          <w:noProof/>
          <w:color w:val="000000" w:themeColor="text1"/>
        </w:rPr>
        <w:t xml:space="preserve"> of recharging </w:t>
      </w:r>
      <w:r w:rsidR="785582D9" w:rsidRPr="007405CF">
        <w:rPr>
          <w:noProof/>
          <w:color w:val="000000" w:themeColor="text1"/>
        </w:rPr>
        <w:t>points</w:t>
      </w:r>
      <w:r w:rsidR="43C1E0B4" w:rsidRPr="007405CF">
        <w:rPr>
          <w:noProof/>
          <w:color w:val="000000" w:themeColor="text1"/>
        </w:rPr>
        <w:t xml:space="preserve"> for zero-emission vehicles</w:t>
      </w:r>
      <w:r w:rsidR="651C8834" w:rsidRPr="007405CF">
        <w:rPr>
          <w:noProof/>
          <w:color w:val="000000" w:themeColor="text1"/>
        </w:rPr>
        <w:t>.</w:t>
      </w:r>
    </w:p>
    <w:p w14:paraId="3F8D30D1" w14:textId="77777777" w:rsidR="001E118D" w:rsidRPr="007405CF" w:rsidRDefault="001E118D" w:rsidP="001A62DF">
      <w:pPr>
        <w:spacing w:line="240" w:lineRule="auto"/>
        <w:jc w:val="both"/>
        <w:rPr>
          <w:noProof/>
          <w:color w:val="000000" w:themeColor="text1"/>
        </w:rPr>
      </w:pPr>
    </w:p>
    <w:p w14:paraId="5F509EA2" w14:textId="3B2EE6C8" w:rsidR="001E118D" w:rsidRPr="007405CF" w:rsidRDefault="001E118D" w:rsidP="001A62DF">
      <w:pPr>
        <w:spacing w:line="240" w:lineRule="auto"/>
        <w:jc w:val="both"/>
        <w:rPr>
          <w:rFonts w:eastAsia="Times New Roman"/>
          <w:noProof/>
          <w:color w:val="000000" w:themeColor="text1"/>
          <w:u w:val="single"/>
        </w:rPr>
        <w:sectPr w:rsidR="001E118D" w:rsidRPr="007405CF" w:rsidSect="00073927">
          <w:headerReference w:type="even" r:id="rId278"/>
          <w:headerReference w:type="default" r:id="rId279"/>
          <w:footerReference w:type="even" r:id="rId280"/>
          <w:footerReference w:type="default" r:id="rId281"/>
          <w:headerReference w:type="first" r:id="rId282"/>
          <w:footerReference w:type="first" r:id="rId283"/>
          <w:pgSz w:w="11907" w:h="16839"/>
          <w:pgMar w:top="1134" w:right="1134" w:bottom="1134" w:left="1134" w:header="567" w:footer="567" w:gutter="0"/>
          <w:cols w:space="720"/>
          <w:docGrid w:linePitch="360"/>
        </w:sectPr>
      </w:pPr>
    </w:p>
    <w:p w14:paraId="299CD5E9" w14:textId="6F351479" w:rsidR="5460D8A6" w:rsidRPr="007405CF" w:rsidRDefault="0B013A93" w:rsidP="170A6336">
      <w:pPr>
        <w:spacing w:line="240" w:lineRule="auto"/>
        <w:jc w:val="both"/>
        <w:rPr>
          <w:rFonts w:eastAsia="Times New Roman"/>
          <w:b/>
          <w:noProof/>
          <w:u w:val="single"/>
        </w:rPr>
      </w:pPr>
      <w:r w:rsidRPr="007405CF">
        <w:rPr>
          <w:b/>
          <w:noProof/>
          <w:u w:val="single"/>
        </w:rPr>
        <w:t>R.2. Milestones, targets, indicators, and timetable for monitoring and implementation for non-repayable financial support</w:t>
      </w:r>
    </w:p>
    <w:tbl>
      <w:tblPr>
        <w:tblW w:w="15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2131"/>
        <w:gridCol w:w="1224"/>
        <w:gridCol w:w="1635"/>
        <w:gridCol w:w="1653"/>
        <w:gridCol w:w="1082"/>
        <w:gridCol w:w="1089"/>
        <w:gridCol w:w="814"/>
        <w:gridCol w:w="998"/>
        <w:gridCol w:w="696"/>
        <w:gridCol w:w="3285"/>
      </w:tblGrid>
      <w:tr w:rsidR="007F6109" w:rsidRPr="007405CF" w14:paraId="1B592E6D" w14:textId="77777777" w:rsidTr="0039549F">
        <w:trPr>
          <w:trHeight w:val="740"/>
          <w:tblHeader/>
          <w:jc w:val="center"/>
        </w:trPr>
        <w:tc>
          <w:tcPr>
            <w:tcW w:w="715" w:type="dxa"/>
            <w:vMerge w:val="restart"/>
            <w:shd w:val="clear" w:color="auto" w:fill="BDD7EE"/>
            <w:vAlign w:val="center"/>
            <w:hideMark/>
          </w:tcPr>
          <w:p w14:paraId="2520DC5E" w14:textId="2E709CCD" w:rsidR="00396174" w:rsidRPr="007405CF" w:rsidRDefault="00396174" w:rsidP="009050D3">
            <w:pPr>
              <w:spacing w:before="0" w:after="0" w:line="240" w:lineRule="auto"/>
              <w:jc w:val="center"/>
              <w:rPr>
                <w:rFonts w:eastAsia="Times New Roman"/>
                <w:b/>
                <w:noProof/>
                <w:sz w:val="18"/>
                <w:szCs w:val="18"/>
              </w:rPr>
            </w:pPr>
            <w:r w:rsidRPr="007405CF">
              <w:rPr>
                <w:b/>
                <w:noProof/>
                <w:sz w:val="18"/>
                <w:szCs w:val="18"/>
              </w:rPr>
              <w:t>Seq</w:t>
            </w:r>
            <w:r w:rsidR="002C6EC9" w:rsidRPr="007405CF">
              <w:rPr>
                <w:b/>
                <w:noProof/>
                <w:sz w:val="18"/>
                <w:szCs w:val="18"/>
              </w:rPr>
              <w:t>.</w:t>
            </w:r>
            <w:r w:rsidRPr="007405CF">
              <w:rPr>
                <w:b/>
                <w:noProof/>
                <w:sz w:val="18"/>
                <w:szCs w:val="18"/>
              </w:rPr>
              <w:t xml:space="preserve"> N</w:t>
            </w:r>
            <w:r w:rsidR="002C6EC9" w:rsidRPr="007405CF">
              <w:rPr>
                <w:b/>
                <w:noProof/>
                <w:sz w:val="18"/>
                <w:szCs w:val="18"/>
              </w:rPr>
              <w:t>o.</w:t>
            </w:r>
          </w:p>
        </w:tc>
        <w:tc>
          <w:tcPr>
            <w:tcW w:w="2131" w:type="dxa"/>
            <w:vMerge w:val="restart"/>
            <w:shd w:val="clear" w:color="auto" w:fill="BDD7EE"/>
            <w:vAlign w:val="center"/>
            <w:hideMark/>
          </w:tcPr>
          <w:p w14:paraId="78B2BDCA" w14:textId="77777777" w:rsidR="00396174" w:rsidRPr="007405CF" w:rsidRDefault="00396174">
            <w:pPr>
              <w:spacing w:before="0" w:after="0" w:line="240" w:lineRule="auto"/>
              <w:jc w:val="center"/>
              <w:rPr>
                <w:rFonts w:eastAsia="Times New Roman"/>
                <w:b/>
                <w:noProof/>
                <w:sz w:val="18"/>
                <w:szCs w:val="18"/>
              </w:rPr>
            </w:pPr>
            <w:r w:rsidRPr="007405CF">
              <w:rPr>
                <w:b/>
                <w:noProof/>
                <w:sz w:val="18"/>
                <w:szCs w:val="18"/>
              </w:rPr>
              <w:t>Related Measure (Reform or Investment)</w:t>
            </w:r>
          </w:p>
        </w:tc>
        <w:tc>
          <w:tcPr>
            <w:tcW w:w="1224" w:type="dxa"/>
            <w:vMerge w:val="restart"/>
            <w:shd w:val="clear" w:color="auto" w:fill="BDD7EE"/>
            <w:vAlign w:val="center"/>
            <w:hideMark/>
          </w:tcPr>
          <w:p w14:paraId="7C27DEB2" w14:textId="77777777" w:rsidR="00396174" w:rsidRPr="007405CF" w:rsidRDefault="00396174">
            <w:pPr>
              <w:spacing w:before="0" w:after="0" w:line="240" w:lineRule="auto"/>
              <w:jc w:val="center"/>
              <w:rPr>
                <w:rFonts w:eastAsia="Times New Roman"/>
                <w:b/>
                <w:noProof/>
                <w:sz w:val="18"/>
                <w:szCs w:val="18"/>
              </w:rPr>
            </w:pPr>
            <w:r w:rsidRPr="007405CF">
              <w:rPr>
                <w:b/>
                <w:noProof/>
                <w:sz w:val="18"/>
                <w:szCs w:val="18"/>
              </w:rPr>
              <w:t>Milestone / Target</w:t>
            </w:r>
          </w:p>
        </w:tc>
        <w:tc>
          <w:tcPr>
            <w:tcW w:w="1635" w:type="dxa"/>
            <w:vMerge w:val="restart"/>
            <w:shd w:val="clear" w:color="auto" w:fill="BDD7EE"/>
            <w:vAlign w:val="center"/>
            <w:hideMark/>
          </w:tcPr>
          <w:p w14:paraId="20975DA9" w14:textId="77777777" w:rsidR="00396174" w:rsidRPr="007405CF" w:rsidRDefault="00396174">
            <w:pPr>
              <w:spacing w:before="0" w:after="0" w:line="240" w:lineRule="auto"/>
              <w:jc w:val="center"/>
              <w:rPr>
                <w:rFonts w:eastAsia="Times New Roman"/>
                <w:b/>
                <w:noProof/>
                <w:sz w:val="18"/>
                <w:szCs w:val="18"/>
              </w:rPr>
            </w:pPr>
            <w:r w:rsidRPr="007405CF">
              <w:rPr>
                <w:b/>
                <w:noProof/>
                <w:sz w:val="18"/>
                <w:szCs w:val="18"/>
              </w:rPr>
              <w:t>Name</w:t>
            </w:r>
          </w:p>
        </w:tc>
        <w:tc>
          <w:tcPr>
            <w:tcW w:w="1653" w:type="dxa"/>
            <w:vMerge w:val="restart"/>
            <w:shd w:val="clear" w:color="auto" w:fill="BDD7EE"/>
            <w:vAlign w:val="center"/>
            <w:hideMark/>
          </w:tcPr>
          <w:p w14:paraId="69F0CDC5" w14:textId="3143B0BF" w:rsidR="00396174" w:rsidRPr="007405CF" w:rsidRDefault="00396174">
            <w:pPr>
              <w:spacing w:before="0" w:after="0" w:line="240" w:lineRule="auto"/>
              <w:jc w:val="center"/>
              <w:rPr>
                <w:rFonts w:eastAsia="Times New Roman"/>
                <w:b/>
                <w:noProof/>
                <w:sz w:val="18"/>
                <w:szCs w:val="18"/>
              </w:rPr>
            </w:pPr>
            <w:r w:rsidRPr="007405CF">
              <w:rPr>
                <w:b/>
                <w:noProof/>
                <w:sz w:val="18"/>
                <w:szCs w:val="18"/>
              </w:rPr>
              <w:t>Qualitative indicators (for milestones)</w:t>
            </w:r>
          </w:p>
        </w:tc>
        <w:tc>
          <w:tcPr>
            <w:tcW w:w="2985" w:type="dxa"/>
            <w:gridSpan w:val="3"/>
            <w:shd w:val="clear" w:color="auto" w:fill="BDD7EE"/>
            <w:vAlign w:val="center"/>
            <w:hideMark/>
          </w:tcPr>
          <w:p w14:paraId="5612F34E" w14:textId="02358DE1" w:rsidR="00396174" w:rsidRPr="007405CF" w:rsidRDefault="00396174">
            <w:pPr>
              <w:spacing w:before="0" w:after="0" w:line="240" w:lineRule="auto"/>
              <w:jc w:val="center"/>
              <w:rPr>
                <w:rFonts w:eastAsia="Times New Roman"/>
                <w:b/>
                <w:noProof/>
                <w:sz w:val="18"/>
                <w:szCs w:val="18"/>
              </w:rPr>
            </w:pPr>
            <w:r w:rsidRPr="007405CF">
              <w:rPr>
                <w:b/>
                <w:noProof/>
                <w:sz w:val="18"/>
                <w:szCs w:val="18"/>
              </w:rPr>
              <w:t>Quantitative indicators (for targets)</w:t>
            </w:r>
          </w:p>
        </w:tc>
        <w:tc>
          <w:tcPr>
            <w:tcW w:w="1694" w:type="dxa"/>
            <w:gridSpan w:val="2"/>
            <w:shd w:val="clear" w:color="auto" w:fill="BDD7EE"/>
            <w:vAlign w:val="center"/>
            <w:hideMark/>
          </w:tcPr>
          <w:p w14:paraId="300CD107" w14:textId="77777777" w:rsidR="00396174" w:rsidRPr="007405CF" w:rsidRDefault="00396174">
            <w:pPr>
              <w:spacing w:before="0" w:after="0" w:line="240" w:lineRule="auto"/>
              <w:jc w:val="center"/>
              <w:rPr>
                <w:rFonts w:eastAsia="Times New Roman"/>
                <w:b/>
                <w:noProof/>
                <w:sz w:val="18"/>
                <w:szCs w:val="18"/>
              </w:rPr>
            </w:pPr>
            <w:r w:rsidRPr="007405CF">
              <w:rPr>
                <w:b/>
                <w:noProof/>
                <w:sz w:val="18"/>
                <w:szCs w:val="18"/>
              </w:rPr>
              <w:t xml:space="preserve">Indicative timeline for completion </w:t>
            </w:r>
          </w:p>
        </w:tc>
        <w:tc>
          <w:tcPr>
            <w:tcW w:w="3285" w:type="dxa"/>
            <w:vMerge w:val="restart"/>
            <w:shd w:val="clear" w:color="auto" w:fill="BDD7EE"/>
            <w:vAlign w:val="center"/>
            <w:hideMark/>
          </w:tcPr>
          <w:p w14:paraId="76BBBD46" w14:textId="77777777" w:rsidR="00396174" w:rsidRPr="007405CF" w:rsidRDefault="00396174">
            <w:pPr>
              <w:spacing w:before="0" w:after="0" w:line="240" w:lineRule="auto"/>
              <w:jc w:val="center"/>
              <w:rPr>
                <w:rFonts w:eastAsia="Times New Roman"/>
                <w:b/>
                <w:noProof/>
                <w:sz w:val="18"/>
                <w:szCs w:val="18"/>
              </w:rPr>
            </w:pPr>
            <w:r w:rsidRPr="007405CF">
              <w:rPr>
                <w:b/>
                <w:noProof/>
                <w:sz w:val="18"/>
                <w:szCs w:val="18"/>
              </w:rPr>
              <w:t>Description of each milestone and target</w:t>
            </w:r>
          </w:p>
        </w:tc>
      </w:tr>
      <w:tr w:rsidR="007F6109" w:rsidRPr="007405CF" w14:paraId="0E75BA53" w14:textId="77777777" w:rsidTr="0039549F">
        <w:trPr>
          <w:trHeight w:val="751"/>
          <w:tblHeader/>
          <w:jc w:val="center"/>
        </w:trPr>
        <w:tc>
          <w:tcPr>
            <w:tcW w:w="715" w:type="dxa"/>
            <w:vMerge/>
            <w:vAlign w:val="center"/>
            <w:hideMark/>
          </w:tcPr>
          <w:p w14:paraId="4756D926" w14:textId="77777777" w:rsidR="00396174" w:rsidRPr="007405CF" w:rsidRDefault="00396174" w:rsidP="009050D3">
            <w:pPr>
              <w:spacing w:before="0" w:after="0" w:line="240" w:lineRule="auto"/>
              <w:jc w:val="center"/>
              <w:rPr>
                <w:rFonts w:eastAsia="Times New Roman"/>
                <w:b/>
                <w:noProof/>
                <w:sz w:val="18"/>
                <w:szCs w:val="18"/>
                <w:lang w:eastAsia="en-GB"/>
              </w:rPr>
            </w:pPr>
          </w:p>
        </w:tc>
        <w:tc>
          <w:tcPr>
            <w:tcW w:w="2131" w:type="dxa"/>
            <w:vMerge/>
            <w:vAlign w:val="center"/>
            <w:hideMark/>
          </w:tcPr>
          <w:p w14:paraId="69D56091" w14:textId="77777777" w:rsidR="00396174" w:rsidRPr="007405CF" w:rsidRDefault="00396174">
            <w:pPr>
              <w:spacing w:before="0" w:after="0" w:line="240" w:lineRule="auto"/>
              <w:rPr>
                <w:rFonts w:eastAsia="Times New Roman"/>
                <w:b/>
                <w:noProof/>
                <w:sz w:val="18"/>
                <w:szCs w:val="18"/>
                <w:lang w:eastAsia="en-GB"/>
              </w:rPr>
            </w:pPr>
          </w:p>
        </w:tc>
        <w:tc>
          <w:tcPr>
            <w:tcW w:w="1224" w:type="dxa"/>
            <w:vMerge/>
            <w:vAlign w:val="center"/>
            <w:hideMark/>
          </w:tcPr>
          <w:p w14:paraId="39E68BBE" w14:textId="77777777" w:rsidR="00396174" w:rsidRPr="007405CF" w:rsidRDefault="00396174">
            <w:pPr>
              <w:spacing w:before="0" w:after="0" w:line="240" w:lineRule="auto"/>
              <w:rPr>
                <w:rFonts w:eastAsia="Times New Roman"/>
                <w:b/>
                <w:noProof/>
                <w:sz w:val="18"/>
                <w:szCs w:val="18"/>
                <w:lang w:eastAsia="en-GB"/>
              </w:rPr>
            </w:pPr>
          </w:p>
        </w:tc>
        <w:tc>
          <w:tcPr>
            <w:tcW w:w="1635" w:type="dxa"/>
            <w:vMerge/>
            <w:vAlign w:val="center"/>
            <w:hideMark/>
          </w:tcPr>
          <w:p w14:paraId="5C8BD588" w14:textId="77777777" w:rsidR="00396174" w:rsidRPr="007405CF" w:rsidRDefault="00396174">
            <w:pPr>
              <w:spacing w:before="0" w:after="0" w:line="240" w:lineRule="auto"/>
              <w:rPr>
                <w:rFonts w:eastAsia="Times New Roman"/>
                <w:b/>
                <w:noProof/>
                <w:sz w:val="18"/>
                <w:szCs w:val="18"/>
                <w:lang w:eastAsia="en-GB"/>
              </w:rPr>
            </w:pPr>
          </w:p>
        </w:tc>
        <w:tc>
          <w:tcPr>
            <w:tcW w:w="1653" w:type="dxa"/>
            <w:vMerge/>
            <w:vAlign w:val="center"/>
            <w:hideMark/>
          </w:tcPr>
          <w:p w14:paraId="7B8BB69E" w14:textId="77777777" w:rsidR="00396174" w:rsidRPr="007405CF" w:rsidRDefault="00396174">
            <w:pPr>
              <w:spacing w:before="0" w:after="0" w:line="240" w:lineRule="auto"/>
              <w:rPr>
                <w:rFonts w:eastAsia="Times New Roman"/>
                <w:b/>
                <w:noProof/>
                <w:sz w:val="18"/>
                <w:szCs w:val="18"/>
                <w:lang w:eastAsia="en-GB"/>
              </w:rPr>
            </w:pPr>
          </w:p>
        </w:tc>
        <w:tc>
          <w:tcPr>
            <w:tcW w:w="1082" w:type="dxa"/>
            <w:shd w:val="clear" w:color="auto" w:fill="BDD7EE"/>
            <w:vAlign w:val="center"/>
            <w:hideMark/>
          </w:tcPr>
          <w:p w14:paraId="39E9C109" w14:textId="77777777" w:rsidR="00396174" w:rsidRPr="007405CF" w:rsidRDefault="00396174">
            <w:pPr>
              <w:spacing w:before="0" w:after="0" w:line="240" w:lineRule="auto"/>
              <w:jc w:val="center"/>
              <w:rPr>
                <w:rFonts w:eastAsia="Times New Roman"/>
                <w:b/>
                <w:noProof/>
                <w:sz w:val="18"/>
                <w:szCs w:val="18"/>
              </w:rPr>
            </w:pPr>
            <w:r w:rsidRPr="007405CF">
              <w:rPr>
                <w:b/>
                <w:noProof/>
                <w:sz w:val="18"/>
                <w:szCs w:val="18"/>
              </w:rPr>
              <w:t>Unit of measure</w:t>
            </w:r>
          </w:p>
        </w:tc>
        <w:tc>
          <w:tcPr>
            <w:tcW w:w="1089" w:type="dxa"/>
            <w:shd w:val="clear" w:color="auto" w:fill="BDD7EE"/>
            <w:vAlign w:val="center"/>
            <w:hideMark/>
          </w:tcPr>
          <w:p w14:paraId="579F5700" w14:textId="77777777" w:rsidR="00396174" w:rsidRPr="007405CF" w:rsidRDefault="00396174">
            <w:pPr>
              <w:spacing w:before="0" w:after="0" w:line="240" w:lineRule="auto"/>
              <w:jc w:val="center"/>
              <w:rPr>
                <w:rFonts w:eastAsia="Times New Roman"/>
                <w:b/>
                <w:noProof/>
                <w:sz w:val="18"/>
                <w:szCs w:val="18"/>
              </w:rPr>
            </w:pPr>
            <w:r w:rsidRPr="007405CF">
              <w:rPr>
                <w:b/>
                <w:noProof/>
                <w:sz w:val="18"/>
                <w:szCs w:val="18"/>
              </w:rPr>
              <w:t xml:space="preserve">Baseline </w:t>
            </w:r>
          </w:p>
        </w:tc>
        <w:tc>
          <w:tcPr>
            <w:tcW w:w="814" w:type="dxa"/>
            <w:shd w:val="clear" w:color="auto" w:fill="BDD7EE"/>
            <w:vAlign w:val="center"/>
            <w:hideMark/>
          </w:tcPr>
          <w:p w14:paraId="16D987F3" w14:textId="77777777" w:rsidR="00396174" w:rsidRPr="007405CF" w:rsidRDefault="00396174">
            <w:pPr>
              <w:spacing w:before="0" w:after="0" w:line="240" w:lineRule="auto"/>
              <w:jc w:val="center"/>
              <w:rPr>
                <w:rFonts w:eastAsia="Times New Roman"/>
                <w:b/>
                <w:noProof/>
                <w:sz w:val="18"/>
                <w:szCs w:val="18"/>
              </w:rPr>
            </w:pPr>
            <w:r w:rsidRPr="007405CF">
              <w:rPr>
                <w:b/>
                <w:noProof/>
                <w:sz w:val="18"/>
                <w:szCs w:val="18"/>
              </w:rPr>
              <w:t xml:space="preserve">Goal </w:t>
            </w:r>
          </w:p>
        </w:tc>
        <w:tc>
          <w:tcPr>
            <w:tcW w:w="998" w:type="dxa"/>
            <w:shd w:val="clear" w:color="auto" w:fill="BDD7EE"/>
            <w:vAlign w:val="center"/>
            <w:hideMark/>
          </w:tcPr>
          <w:p w14:paraId="32412CCD" w14:textId="77777777" w:rsidR="00396174" w:rsidRPr="007405CF" w:rsidRDefault="00396174">
            <w:pPr>
              <w:spacing w:before="0" w:after="0" w:line="240" w:lineRule="auto"/>
              <w:jc w:val="center"/>
              <w:rPr>
                <w:rFonts w:eastAsia="Times New Roman"/>
                <w:b/>
                <w:noProof/>
                <w:sz w:val="18"/>
                <w:szCs w:val="18"/>
              </w:rPr>
            </w:pPr>
            <w:r w:rsidRPr="007405CF">
              <w:rPr>
                <w:b/>
                <w:noProof/>
                <w:sz w:val="18"/>
                <w:szCs w:val="18"/>
              </w:rPr>
              <w:t>Quarter</w:t>
            </w:r>
          </w:p>
        </w:tc>
        <w:tc>
          <w:tcPr>
            <w:tcW w:w="696" w:type="dxa"/>
            <w:shd w:val="clear" w:color="auto" w:fill="BDD7EE"/>
            <w:vAlign w:val="center"/>
            <w:hideMark/>
          </w:tcPr>
          <w:p w14:paraId="09607ECE" w14:textId="77777777" w:rsidR="00396174" w:rsidRPr="007405CF" w:rsidRDefault="00396174">
            <w:pPr>
              <w:spacing w:before="0" w:after="0" w:line="240" w:lineRule="auto"/>
              <w:jc w:val="center"/>
              <w:rPr>
                <w:rFonts w:eastAsia="Times New Roman"/>
                <w:b/>
                <w:noProof/>
                <w:sz w:val="18"/>
                <w:szCs w:val="18"/>
              </w:rPr>
            </w:pPr>
            <w:r w:rsidRPr="007405CF">
              <w:rPr>
                <w:b/>
                <w:noProof/>
                <w:sz w:val="18"/>
                <w:szCs w:val="18"/>
              </w:rPr>
              <w:t>Year</w:t>
            </w:r>
          </w:p>
        </w:tc>
        <w:tc>
          <w:tcPr>
            <w:tcW w:w="3285" w:type="dxa"/>
            <w:vMerge/>
            <w:vAlign w:val="center"/>
            <w:hideMark/>
          </w:tcPr>
          <w:p w14:paraId="55ED5F81" w14:textId="77777777" w:rsidR="00396174" w:rsidRPr="007405CF" w:rsidRDefault="00396174">
            <w:pPr>
              <w:spacing w:before="0" w:after="0" w:line="240" w:lineRule="auto"/>
              <w:rPr>
                <w:rFonts w:eastAsia="Times New Roman"/>
                <w:b/>
                <w:noProof/>
                <w:sz w:val="18"/>
                <w:szCs w:val="18"/>
                <w:lang w:eastAsia="en-GB"/>
              </w:rPr>
            </w:pPr>
          </w:p>
        </w:tc>
      </w:tr>
      <w:tr w:rsidR="00BA37DA" w:rsidRPr="007405CF" w14:paraId="159815CE" w14:textId="77777777" w:rsidTr="0039549F">
        <w:trPr>
          <w:trHeight w:val="309"/>
          <w:jc w:val="center"/>
        </w:trPr>
        <w:tc>
          <w:tcPr>
            <w:tcW w:w="715" w:type="dxa"/>
            <w:shd w:val="clear" w:color="auto" w:fill="C6EFCE"/>
            <w:noWrap/>
          </w:tcPr>
          <w:p w14:paraId="5579A930" w14:textId="411E7DB6" w:rsidR="00396174" w:rsidRPr="007405CF" w:rsidRDefault="00396174" w:rsidP="009050D3">
            <w:pPr>
              <w:spacing w:before="0" w:after="0" w:line="240" w:lineRule="auto"/>
              <w:jc w:val="center"/>
              <w:rPr>
                <w:rFonts w:eastAsia="Times New Roman"/>
                <w:noProof/>
                <w:color w:val="006100"/>
                <w:sz w:val="18"/>
                <w:szCs w:val="18"/>
              </w:rPr>
            </w:pPr>
            <w:r w:rsidRPr="007405CF">
              <w:rPr>
                <w:noProof/>
                <w:color w:val="006100"/>
                <w:sz w:val="18"/>
                <w:szCs w:val="18"/>
              </w:rPr>
              <w:t>210</w:t>
            </w:r>
          </w:p>
        </w:tc>
        <w:tc>
          <w:tcPr>
            <w:tcW w:w="2131" w:type="dxa"/>
            <w:shd w:val="clear" w:color="auto" w:fill="C6EFCE"/>
            <w:noWrap/>
          </w:tcPr>
          <w:p w14:paraId="375C88A1" w14:textId="49C98DFA" w:rsidR="00396174" w:rsidRPr="007405CF" w:rsidRDefault="00396174" w:rsidP="00396174">
            <w:pPr>
              <w:spacing w:before="0" w:after="0" w:line="240" w:lineRule="auto"/>
              <w:rPr>
                <w:rFonts w:eastAsia="Times New Roman"/>
                <w:noProof/>
                <w:color w:val="006100"/>
                <w:sz w:val="18"/>
                <w:szCs w:val="18"/>
              </w:rPr>
            </w:pPr>
            <w:r w:rsidRPr="007405CF">
              <w:rPr>
                <w:noProof/>
                <w:color w:val="006100"/>
                <w:sz w:val="18"/>
                <w:szCs w:val="18"/>
              </w:rPr>
              <w:t>A: Reform of the promotion of renewable energy sources in Slovenia (scaled-up)</w:t>
            </w:r>
          </w:p>
        </w:tc>
        <w:tc>
          <w:tcPr>
            <w:tcW w:w="1224" w:type="dxa"/>
            <w:shd w:val="clear" w:color="auto" w:fill="C6EFCE"/>
            <w:noWrap/>
          </w:tcPr>
          <w:p w14:paraId="73F25B6E" w14:textId="54588803" w:rsidR="00396174" w:rsidRPr="007405CF" w:rsidRDefault="00396174" w:rsidP="00396174">
            <w:pPr>
              <w:spacing w:before="0" w:after="0" w:line="240" w:lineRule="auto"/>
              <w:rPr>
                <w:rFonts w:eastAsia="Times New Roman"/>
                <w:noProof/>
                <w:color w:val="006100"/>
                <w:sz w:val="18"/>
                <w:szCs w:val="18"/>
              </w:rPr>
            </w:pPr>
            <w:r w:rsidRPr="007405CF">
              <w:rPr>
                <w:noProof/>
                <w:color w:val="006100"/>
                <w:sz w:val="18"/>
                <w:szCs w:val="18"/>
              </w:rPr>
              <w:t>Milestone</w:t>
            </w:r>
          </w:p>
        </w:tc>
        <w:tc>
          <w:tcPr>
            <w:tcW w:w="1635" w:type="dxa"/>
            <w:shd w:val="clear" w:color="auto" w:fill="C6EFCE"/>
            <w:noWrap/>
          </w:tcPr>
          <w:p w14:paraId="33AA8E16" w14:textId="4A57A926" w:rsidR="00396174" w:rsidRPr="007405CF" w:rsidRDefault="00396174" w:rsidP="00396174">
            <w:pPr>
              <w:spacing w:before="0" w:after="0" w:line="240" w:lineRule="auto"/>
              <w:rPr>
                <w:rFonts w:eastAsia="Times New Roman"/>
                <w:noProof/>
                <w:color w:val="006100"/>
                <w:sz w:val="18"/>
                <w:szCs w:val="18"/>
              </w:rPr>
            </w:pPr>
            <w:r w:rsidRPr="007405CF">
              <w:rPr>
                <w:noProof/>
                <w:color w:val="006100"/>
                <w:sz w:val="18"/>
                <w:szCs w:val="18"/>
              </w:rPr>
              <w:t>Entry into force of the Act on the deployment of installations for the production of electricity from renewable energy sources</w:t>
            </w:r>
          </w:p>
        </w:tc>
        <w:tc>
          <w:tcPr>
            <w:tcW w:w="1653" w:type="dxa"/>
            <w:shd w:val="clear" w:color="auto" w:fill="C6EFCE"/>
            <w:noWrap/>
          </w:tcPr>
          <w:p w14:paraId="3119B709" w14:textId="4DF8515E" w:rsidR="00396174" w:rsidRPr="007405CF" w:rsidRDefault="00396174" w:rsidP="00396174">
            <w:pPr>
              <w:spacing w:before="0" w:after="0" w:line="240" w:lineRule="auto"/>
              <w:rPr>
                <w:rFonts w:eastAsia="Times New Roman"/>
                <w:noProof/>
                <w:color w:val="006100"/>
                <w:sz w:val="18"/>
                <w:szCs w:val="18"/>
              </w:rPr>
            </w:pPr>
            <w:r w:rsidRPr="007405CF">
              <w:rPr>
                <w:noProof/>
                <w:color w:val="006100"/>
                <w:sz w:val="18"/>
                <w:szCs w:val="18"/>
              </w:rPr>
              <w:t>Provision in Act indicating the entry into force</w:t>
            </w:r>
          </w:p>
        </w:tc>
        <w:tc>
          <w:tcPr>
            <w:tcW w:w="1082" w:type="dxa"/>
            <w:shd w:val="clear" w:color="auto" w:fill="C6EFCE"/>
            <w:noWrap/>
          </w:tcPr>
          <w:p w14:paraId="428FB454" w14:textId="67E829A5" w:rsidR="00396174" w:rsidRPr="007405CF" w:rsidRDefault="00396174" w:rsidP="00C06D62">
            <w:pPr>
              <w:spacing w:before="0" w:after="0" w:line="240" w:lineRule="auto"/>
              <w:jc w:val="center"/>
              <w:rPr>
                <w:rFonts w:eastAsia="Times New Roman"/>
                <w:noProof/>
                <w:color w:val="006100"/>
                <w:sz w:val="18"/>
                <w:szCs w:val="18"/>
              </w:rPr>
            </w:pPr>
          </w:p>
        </w:tc>
        <w:tc>
          <w:tcPr>
            <w:tcW w:w="1089" w:type="dxa"/>
            <w:shd w:val="clear" w:color="auto" w:fill="C6EFCE"/>
            <w:noWrap/>
          </w:tcPr>
          <w:p w14:paraId="1E05CF1D" w14:textId="509287EA" w:rsidR="00396174" w:rsidRPr="007405CF" w:rsidRDefault="00396174" w:rsidP="00C06D62">
            <w:pPr>
              <w:spacing w:before="0" w:after="0" w:line="240" w:lineRule="auto"/>
              <w:jc w:val="center"/>
              <w:rPr>
                <w:rFonts w:eastAsia="Times New Roman"/>
                <w:noProof/>
                <w:color w:val="006100"/>
                <w:sz w:val="18"/>
                <w:szCs w:val="18"/>
              </w:rPr>
            </w:pPr>
          </w:p>
        </w:tc>
        <w:tc>
          <w:tcPr>
            <w:tcW w:w="814" w:type="dxa"/>
            <w:shd w:val="clear" w:color="auto" w:fill="C6EFCE"/>
            <w:noWrap/>
          </w:tcPr>
          <w:p w14:paraId="5FE741C8" w14:textId="20750835" w:rsidR="00396174" w:rsidRPr="007405CF" w:rsidRDefault="00396174" w:rsidP="00C06D62">
            <w:pPr>
              <w:spacing w:before="0" w:after="0" w:line="240" w:lineRule="auto"/>
              <w:jc w:val="center"/>
              <w:rPr>
                <w:rFonts w:eastAsia="Times New Roman"/>
                <w:noProof/>
                <w:color w:val="006100"/>
                <w:sz w:val="18"/>
                <w:szCs w:val="18"/>
              </w:rPr>
            </w:pPr>
          </w:p>
        </w:tc>
        <w:tc>
          <w:tcPr>
            <w:tcW w:w="998" w:type="dxa"/>
            <w:shd w:val="clear" w:color="auto" w:fill="C6EFCE"/>
            <w:noWrap/>
          </w:tcPr>
          <w:p w14:paraId="45D382FA" w14:textId="3B9A77F5" w:rsidR="00396174" w:rsidRPr="007405CF" w:rsidRDefault="00396174" w:rsidP="00C06D62">
            <w:pPr>
              <w:spacing w:before="0" w:after="0" w:line="240" w:lineRule="auto"/>
              <w:jc w:val="center"/>
              <w:rPr>
                <w:rFonts w:eastAsia="Times New Roman"/>
                <w:noProof/>
                <w:color w:val="006100"/>
                <w:sz w:val="18"/>
                <w:szCs w:val="18"/>
              </w:rPr>
            </w:pPr>
            <w:r w:rsidRPr="007405CF">
              <w:rPr>
                <w:noProof/>
                <w:color w:val="006100"/>
                <w:sz w:val="18"/>
                <w:szCs w:val="18"/>
              </w:rPr>
              <w:t>Q4</w:t>
            </w:r>
          </w:p>
        </w:tc>
        <w:tc>
          <w:tcPr>
            <w:tcW w:w="696" w:type="dxa"/>
            <w:shd w:val="clear" w:color="auto" w:fill="C6EFCE"/>
            <w:noWrap/>
          </w:tcPr>
          <w:p w14:paraId="5E548B2F" w14:textId="2FF8B511" w:rsidR="00396174" w:rsidRPr="007405CF" w:rsidRDefault="00396174" w:rsidP="00C06D62">
            <w:pPr>
              <w:spacing w:before="0" w:after="0" w:line="240" w:lineRule="auto"/>
              <w:jc w:val="center"/>
              <w:rPr>
                <w:rFonts w:eastAsia="Times New Roman"/>
                <w:noProof/>
                <w:color w:val="006100"/>
                <w:sz w:val="18"/>
                <w:szCs w:val="18"/>
              </w:rPr>
            </w:pPr>
            <w:r w:rsidRPr="007405CF">
              <w:rPr>
                <w:noProof/>
                <w:color w:val="006100"/>
                <w:sz w:val="18"/>
                <w:szCs w:val="18"/>
              </w:rPr>
              <w:t>2023</w:t>
            </w:r>
          </w:p>
        </w:tc>
        <w:tc>
          <w:tcPr>
            <w:tcW w:w="3285" w:type="dxa"/>
            <w:shd w:val="clear" w:color="auto" w:fill="C6EFCE"/>
            <w:noWrap/>
          </w:tcPr>
          <w:p w14:paraId="6C6C6629" w14:textId="5DB65640" w:rsidR="00396174" w:rsidRPr="007405CF" w:rsidRDefault="795598CC" w:rsidP="00396174">
            <w:pPr>
              <w:spacing w:before="0" w:after="0" w:line="240" w:lineRule="auto"/>
              <w:rPr>
                <w:rFonts w:eastAsia="Times New Roman"/>
                <w:noProof/>
                <w:color w:val="006100"/>
                <w:sz w:val="18"/>
                <w:szCs w:val="18"/>
              </w:rPr>
            </w:pPr>
            <w:r w:rsidRPr="007405CF">
              <w:rPr>
                <w:noProof/>
                <w:color w:val="006100"/>
                <w:sz w:val="18"/>
                <w:szCs w:val="18"/>
              </w:rPr>
              <w:t>The Act shall remove regulatory barriers to the deployment of renewable energy installations (solar PV and wind) in certain areas, such as roadsides, water surfaces, and rooftops. Furthermore, the Act shall define the competencies and procedures for overriding public interest.</w:t>
            </w:r>
          </w:p>
        </w:tc>
      </w:tr>
      <w:tr w:rsidR="00BA37DA" w:rsidRPr="007405CF" w14:paraId="758DC476" w14:textId="77777777" w:rsidTr="0039549F">
        <w:trPr>
          <w:trHeight w:val="309"/>
          <w:jc w:val="center"/>
        </w:trPr>
        <w:tc>
          <w:tcPr>
            <w:tcW w:w="715" w:type="dxa"/>
            <w:shd w:val="clear" w:color="auto" w:fill="C6EFCE"/>
            <w:noWrap/>
          </w:tcPr>
          <w:p w14:paraId="44031A0F" w14:textId="5DB2B940" w:rsidR="00396174" w:rsidRPr="007405CF" w:rsidRDefault="00396174" w:rsidP="009050D3">
            <w:pPr>
              <w:spacing w:before="0" w:after="0" w:line="240" w:lineRule="auto"/>
              <w:jc w:val="center"/>
              <w:rPr>
                <w:rFonts w:eastAsia="Times New Roman"/>
                <w:noProof/>
                <w:color w:val="006100"/>
                <w:sz w:val="18"/>
                <w:szCs w:val="18"/>
              </w:rPr>
            </w:pPr>
            <w:r w:rsidRPr="007405CF">
              <w:rPr>
                <w:noProof/>
                <w:color w:val="006100"/>
                <w:sz w:val="18"/>
                <w:szCs w:val="18"/>
              </w:rPr>
              <w:t>211</w:t>
            </w:r>
          </w:p>
        </w:tc>
        <w:tc>
          <w:tcPr>
            <w:tcW w:w="2131" w:type="dxa"/>
            <w:shd w:val="clear" w:color="auto" w:fill="C6EFCE"/>
            <w:noWrap/>
          </w:tcPr>
          <w:p w14:paraId="460B8B4A" w14:textId="2C79C1BD" w:rsidR="00396174" w:rsidRPr="007405CF" w:rsidRDefault="00396174" w:rsidP="00396174">
            <w:pPr>
              <w:spacing w:before="0" w:after="0" w:line="240" w:lineRule="auto"/>
              <w:rPr>
                <w:rFonts w:eastAsia="Times New Roman"/>
                <w:noProof/>
                <w:color w:val="006100"/>
                <w:sz w:val="18"/>
                <w:szCs w:val="18"/>
              </w:rPr>
            </w:pPr>
            <w:r w:rsidRPr="007405CF">
              <w:rPr>
                <w:noProof/>
                <w:color w:val="006100"/>
                <w:sz w:val="18"/>
                <w:szCs w:val="18"/>
              </w:rPr>
              <w:t>A: Reform of the promotion of renewable energy sources in Slovenia (scaled-up)</w:t>
            </w:r>
          </w:p>
        </w:tc>
        <w:tc>
          <w:tcPr>
            <w:tcW w:w="1224" w:type="dxa"/>
            <w:shd w:val="clear" w:color="auto" w:fill="C6EFCE"/>
            <w:noWrap/>
          </w:tcPr>
          <w:p w14:paraId="43EB678E" w14:textId="560A424E" w:rsidR="00396174" w:rsidRPr="007405CF" w:rsidRDefault="00396174" w:rsidP="00396174">
            <w:pPr>
              <w:spacing w:before="0" w:after="0" w:line="240" w:lineRule="auto"/>
              <w:rPr>
                <w:rFonts w:eastAsia="Times New Roman"/>
                <w:noProof/>
                <w:color w:val="006100"/>
                <w:sz w:val="18"/>
                <w:szCs w:val="18"/>
              </w:rPr>
            </w:pPr>
            <w:r w:rsidRPr="007405CF">
              <w:rPr>
                <w:noProof/>
                <w:color w:val="006100"/>
                <w:sz w:val="18"/>
                <w:szCs w:val="18"/>
              </w:rPr>
              <w:t>Milestone</w:t>
            </w:r>
          </w:p>
        </w:tc>
        <w:tc>
          <w:tcPr>
            <w:tcW w:w="1635" w:type="dxa"/>
            <w:shd w:val="clear" w:color="auto" w:fill="C6EFCE"/>
            <w:noWrap/>
          </w:tcPr>
          <w:p w14:paraId="38F08BFA" w14:textId="629E9196" w:rsidR="00396174" w:rsidRPr="007405CF" w:rsidRDefault="00396174" w:rsidP="00396174">
            <w:pPr>
              <w:spacing w:before="0" w:after="0" w:line="240" w:lineRule="auto"/>
              <w:rPr>
                <w:rFonts w:eastAsia="Times New Roman"/>
                <w:noProof/>
                <w:color w:val="006100"/>
                <w:sz w:val="18"/>
                <w:szCs w:val="18"/>
              </w:rPr>
            </w:pPr>
            <w:r w:rsidRPr="007405CF">
              <w:rPr>
                <w:noProof/>
                <w:color w:val="006100"/>
                <w:sz w:val="18"/>
                <w:szCs w:val="18"/>
              </w:rPr>
              <w:t>Adoption of a Decree laying down detailed rules for the siting of photovoltaic installations</w:t>
            </w:r>
          </w:p>
        </w:tc>
        <w:tc>
          <w:tcPr>
            <w:tcW w:w="1653" w:type="dxa"/>
            <w:shd w:val="clear" w:color="auto" w:fill="C6EFCE"/>
            <w:noWrap/>
          </w:tcPr>
          <w:p w14:paraId="7F36C40B" w14:textId="65F53EA7" w:rsidR="00396174" w:rsidRPr="007405CF" w:rsidRDefault="00396174" w:rsidP="00396174">
            <w:pPr>
              <w:spacing w:before="0" w:after="0" w:line="240" w:lineRule="auto"/>
              <w:rPr>
                <w:rFonts w:eastAsia="Times New Roman"/>
                <w:noProof/>
                <w:color w:val="006100"/>
                <w:sz w:val="18"/>
                <w:szCs w:val="18"/>
              </w:rPr>
            </w:pPr>
            <w:r w:rsidRPr="007405CF">
              <w:rPr>
                <w:noProof/>
                <w:color w:val="006100"/>
                <w:sz w:val="18"/>
                <w:szCs w:val="18"/>
              </w:rPr>
              <w:t>Provision in the decree indicating the entry into force</w:t>
            </w:r>
          </w:p>
        </w:tc>
        <w:tc>
          <w:tcPr>
            <w:tcW w:w="1082" w:type="dxa"/>
            <w:shd w:val="clear" w:color="auto" w:fill="C6EFCE"/>
            <w:noWrap/>
          </w:tcPr>
          <w:p w14:paraId="730BCC1C" w14:textId="77777777" w:rsidR="00396174" w:rsidRPr="007405CF" w:rsidRDefault="00396174" w:rsidP="00C06D62">
            <w:pPr>
              <w:spacing w:before="0" w:after="0" w:line="240" w:lineRule="auto"/>
              <w:jc w:val="center"/>
              <w:rPr>
                <w:rFonts w:eastAsia="Times New Roman"/>
                <w:noProof/>
                <w:color w:val="006100"/>
                <w:sz w:val="18"/>
                <w:szCs w:val="18"/>
                <w:lang w:eastAsia="en-GB"/>
              </w:rPr>
            </w:pPr>
          </w:p>
        </w:tc>
        <w:tc>
          <w:tcPr>
            <w:tcW w:w="1089" w:type="dxa"/>
            <w:shd w:val="clear" w:color="auto" w:fill="C6EFCE"/>
            <w:noWrap/>
          </w:tcPr>
          <w:p w14:paraId="26A24097" w14:textId="77777777" w:rsidR="00396174" w:rsidRPr="007405CF" w:rsidRDefault="00396174" w:rsidP="00C06D62">
            <w:pPr>
              <w:spacing w:before="0" w:after="0" w:line="240" w:lineRule="auto"/>
              <w:jc w:val="center"/>
              <w:rPr>
                <w:rFonts w:eastAsia="Times New Roman"/>
                <w:noProof/>
                <w:color w:val="006100"/>
                <w:sz w:val="18"/>
                <w:szCs w:val="18"/>
                <w:lang w:eastAsia="en-GB"/>
              </w:rPr>
            </w:pPr>
          </w:p>
        </w:tc>
        <w:tc>
          <w:tcPr>
            <w:tcW w:w="814" w:type="dxa"/>
            <w:shd w:val="clear" w:color="auto" w:fill="C6EFCE"/>
            <w:noWrap/>
          </w:tcPr>
          <w:p w14:paraId="3994A26B" w14:textId="77777777" w:rsidR="00396174" w:rsidRPr="007405CF" w:rsidRDefault="00396174" w:rsidP="00C06D62">
            <w:pPr>
              <w:spacing w:before="0" w:after="0" w:line="240" w:lineRule="auto"/>
              <w:jc w:val="center"/>
              <w:rPr>
                <w:rFonts w:eastAsia="Times New Roman"/>
                <w:noProof/>
                <w:color w:val="006100"/>
                <w:sz w:val="18"/>
                <w:szCs w:val="18"/>
                <w:lang w:eastAsia="en-GB"/>
              </w:rPr>
            </w:pPr>
          </w:p>
        </w:tc>
        <w:tc>
          <w:tcPr>
            <w:tcW w:w="998" w:type="dxa"/>
            <w:shd w:val="clear" w:color="auto" w:fill="C6EFCE"/>
            <w:noWrap/>
          </w:tcPr>
          <w:p w14:paraId="1627BA3E" w14:textId="65AE97A2" w:rsidR="00396174" w:rsidRPr="007405CF" w:rsidRDefault="00396174" w:rsidP="00C06D62">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696" w:type="dxa"/>
            <w:shd w:val="clear" w:color="auto" w:fill="C6EFCE"/>
            <w:noWrap/>
          </w:tcPr>
          <w:p w14:paraId="0D20880F" w14:textId="75FC0CC5" w:rsidR="00396174" w:rsidRPr="007405CF" w:rsidRDefault="00396174" w:rsidP="00C06D62">
            <w:pPr>
              <w:spacing w:before="0" w:after="0" w:line="240" w:lineRule="auto"/>
              <w:jc w:val="center"/>
              <w:rPr>
                <w:rFonts w:eastAsia="Times New Roman"/>
                <w:noProof/>
                <w:color w:val="006100"/>
                <w:sz w:val="18"/>
                <w:szCs w:val="18"/>
              </w:rPr>
            </w:pPr>
            <w:r w:rsidRPr="007405CF">
              <w:rPr>
                <w:noProof/>
                <w:color w:val="006100"/>
                <w:sz w:val="18"/>
                <w:szCs w:val="18"/>
              </w:rPr>
              <w:t>2024</w:t>
            </w:r>
          </w:p>
        </w:tc>
        <w:tc>
          <w:tcPr>
            <w:tcW w:w="3285" w:type="dxa"/>
            <w:shd w:val="clear" w:color="auto" w:fill="C6EFCE"/>
            <w:noWrap/>
          </w:tcPr>
          <w:p w14:paraId="34106F62" w14:textId="6182E97C" w:rsidR="00396174" w:rsidRPr="007405CF" w:rsidRDefault="00396174" w:rsidP="00396174">
            <w:pPr>
              <w:spacing w:before="0" w:after="0" w:line="240" w:lineRule="auto"/>
              <w:rPr>
                <w:rFonts w:eastAsia="Times New Roman"/>
                <w:noProof/>
                <w:color w:val="006100"/>
                <w:sz w:val="18"/>
                <w:szCs w:val="18"/>
              </w:rPr>
            </w:pPr>
            <w:r w:rsidRPr="007405CF">
              <w:rPr>
                <w:noProof/>
                <w:color w:val="006100"/>
                <w:sz w:val="18"/>
                <w:szCs w:val="18"/>
              </w:rPr>
              <w:t>The Decree shall detail the rules for the siting of photovoltaic installations in areas such as rooftops, water surfaces, and roadsides.</w:t>
            </w:r>
          </w:p>
        </w:tc>
      </w:tr>
      <w:tr w:rsidR="00BA37DA" w:rsidRPr="007405CF" w14:paraId="0F7C533C" w14:textId="77777777" w:rsidTr="0039549F">
        <w:trPr>
          <w:trHeight w:val="309"/>
          <w:jc w:val="center"/>
        </w:trPr>
        <w:tc>
          <w:tcPr>
            <w:tcW w:w="715" w:type="dxa"/>
            <w:shd w:val="clear" w:color="auto" w:fill="C6EFCE"/>
            <w:noWrap/>
          </w:tcPr>
          <w:p w14:paraId="492E700B" w14:textId="7E9110BC" w:rsidR="00396174" w:rsidRPr="007405CF" w:rsidRDefault="00396174" w:rsidP="009050D3">
            <w:pPr>
              <w:spacing w:before="0" w:after="0" w:line="240" w:lineRule="auto"/>
              <w:jc w:val="center"/>
              <w:rPr>
                <w:rFonts w:eastAsia="Times New Roman"/>
                <w:noProof/>
                <w:color w:val="006100"/>
                <w:sz w:val="18"/>
                <w:szCs w:val="18"/>
              </w:rPr>
            </w:pPr>
            <w:r w:rsidRPr="007405CF">
              <w:rPr>
                <w:noProof/>
                <w:color w:val="006100"/>
                <w:sz w:val="18"/>
                <w:szCs w:val="18"/>
              </w:rPr>
              <w:t>214</w:t>
            </w:r>
          </w:p>
        </w:tc>
        <w:tc>
          <w:tcPr>
            <w:tcW w:w="2131" w:type="dxa"/>
            <w:shd w:val="clear" w:color="auto" w:fill="C6EFCE"/>
            <w:noWrap/>
          </w:tcPr>
          <w:p w14:paraId="158D374B" w14:textId="1E3C08B7" w:rsidR="00396174" w:rsidRPr="007405CF" w:rsidRDefault="0025250A" w:rsidP="00396174">
            <w:pPr>
              <w:spacing w:before="0" w:after="0" w:line="240" w:lineRule="auto"/>
              <w:rPr>
                <w:rFonts w:eastAsia="Times New Roman"/>
                <w:noProof/>
                <w:color w:val="006100"/>
                <w:sz w:val="18"/>
                <w:szCs w:val="18"/>
              </w:rPr>
            </w:pPr>
            <w:r w:rsidRPr="007405CF">
              <w:rPr>
                <w:noProof/>
                <w:color w:val="006100"/>
                <w:sz w:val="18"/>
                <w:szCs w:val="18"/>
              </w:rPr>
              <w:t>C: Strengthening the electricity distribution network (medium-voltage network)</w:t>
            </w:r>
          </w:p>
        </w:tc>
        <w:tc>
          <w:tcPr>
            <w:tcW w:w="1224" w:type="dxa"/>
            <w:shd w:val="clear" w:color="auto" w:fill="C6EFCE"/>
            <w:noWrap/>
          </w:tcPr>
          <w:p w14:paraId="658EF995" w14:textId="6A9B0A8E" w:rsidR="00396174" w:rsidRPr="007405CF" w:rsidRDefault="00396174" w:rsidP="00396174">
            <w:pPr>
              <w:spacing w:before="0" w:after="0" w:line="240" w:lineRule="auto"/>
              <w:rPr>
                <w:rFonts w:eastAsia="Times New Roman"/>
                <w:noProof/>
                <w:color w:val="006100"/>
                <w:sz w:val="18"/>
                <w:szCs w:val="18"/>
              </w:rPr>
            </w:pPr>
            <w:r w:rsidRPr="007405CF">
              <w:rPr>
                <w:noProof/>
                <w:color w:val="006100"/>
                <w:sz w:val="18"/>
                <w:szCs w:val="18"/>
              </w:rPr>
              <w:t>Milestone</w:t>
            </w:r>
          </w:p>
        </w:tc>
        <w:tc>
          <w:tcPr>
            <w:tcW w:w="1635" w:type="dxa"/>
            <w:shd w:val="clear" w:color="auto" w:fill="C6EFCE"/>
            <w:noWrap/>
          </w:tcPr>
          <w:p w14:paraId="3909B1F4" w14:textId="7CF1D27B" w:rsidR="00396174" w:rsidRPr="007405CF" w:rsidRDefault="39B99750" w:rsidP="150EC00E">
            <w:pPr>
              <w:spacing w:before="0" w:after="0" w:line="240" w:lineRule="auto"/>
              <w:rPr>
                <w:rFonts w:eastAsia="Times New Roman"/>
                <w:noProof/>
                <w:color w:val="006100"/>
                <w:sz w:val="18"/>
                <w:szCs w:val="18"/>
              </w:rPr>
            </w:pPr>
            <w:r w:rsidRPr="007405CF">
              <w:rPr>
                <w:noProof/>
                <w:color w:val="006100"/>
                <w:sz w:val="18"/>
                <w:szCs w:val="18"/>
              </w:rPr>
              <w:t>Launching of a call for proposals for new or upgraded medium-voltage distribution network</w:t>
            </w:r>
          </w:p>
        </w:tc>
        <w:tc>
          <w:tcPr>
            <w:tcW w:w="1653" w:type="dxa"/>
            <w:shd w:val="clear" w:color="auto" w:fill="C6EFCE"/>
            <w:noWrap/>
          </w:tcPr>
          <w:p w14:paraId="43FCBBE7" w14:textId="77C92B81" w:rsidR="00396174" w:rsidRPr="007405CF" w:rsidRDefault="0C8A7F85" w:rsidP="150EC00E">
            <w:pPr>
              <w:spacing w:before="0" w:after="0" w:line="240" w:lineRule="auto"/>
              <w:rPr>
                <w:rFonts w:eastAsia="Times New Roman"/>
                <w:noProof/>
                <w:color w:val="006100"/>
                <w:sz w:val="18"/>
                <w:szCs w:val="18"/>
              </w:rPr>
            </w:pPr>
            <w:r w:rsidRPr="007405CF">
              <w:rPr>
                <w:noProof/>
                <w:color w:val="006100"/>
                <w:sz w:val="18"/>
                <w:szCs w:val="18"/>
              </w:rPr>
              <w:t xml:space="preserve">Publication of call for proposals </w:t>
            </w:r>
          </w:p>
        </w:tc>
        <w:tc>
          <w:tcPr>
            <w:tcW w:w="1082" w:type="dxa"/>
            <w:shd w:val="clear" w:color="auto" w:fill="C6EFCE"/>
            <w:noWrap/>
          </w:tcPr>
          <w:p w14:paraId="51C153B9" w14:textId="77777777" w:rsidR="00396174" w:rsidRPr="007405CF" w:rsidRDefault="00396174" w:rsidP="00C06D62">
            <w:pPr>
              <w:spacing w:before="0" w:after="0" w:line="240" w:lineRule="auto"/>
              <w:jc w:val="center"/>
              <w:rPr>
                <w:rFonts w:eastAsia="Times New Roman"/>
                <w:noProof/>
                <w:color w:val="006100"/>
                <w:sz w:val="18"/>
                <w:szCs w:val="18"/>
                <w:lang w:eastAsia="en-GB"/>
              </w:rPr>
            </w:pPr>
          </w:p>
        </w:tc>
        <w:tc>
          <w:tcPr>
            <w:tcW w:w="1089" w:type="dxa"/>
            <w:shd w:val="clear" w:color="auto" w:fill="C6EFCE"/>
            <w:noWrap/>
          </w:tcPr>
          <w:p w14:paraId="00B5D300" w14:textId="77777777" w:rsidR="00396174" w:rsidRPr="007405CF" w:rsidRDefault="00396174" w:rsidP="00C06D62">
            <w:pPr>
              <w:spacing w:before="0" w:after="0" w:line="240" w:lineRule="auto"/>
              <w:jc w:val="center"/>
              <w:rPr>
                <w:rFonts w:eastAsia="Times New Roman"/>
                <w:noProof/>
                <w:color w:val="006100"/>
                <w:sz w:val="18"/>
                <w:szCs w:val="18"/>
                <w:lang w:eastAsia="en-GB"/>
              </w:rPr>
            </w:pPr>
          </w:p>
        </w:tc>
        <w:tc>
          <w:tcPr>
            <w:tcW w:w="814" w:type="dxa"/>
            <w:shd w:val="clear" w:color="auto" w:fill="C6EFCE"/>
            <w:noWrap/>
          </w:tcPr>
          <w:p w14:paraId="5A6C64F7" w14:textId="77777777" w:rsidR="00396174" w:rsidRPr="007405CF" w:rsidRDefault="00396174" w:rsidP="00C06D62">
            <w:pPr>
              <w:spacing w:before="0" w:after="0" w:line="240" w:lineRule="auto"/>
              <w:jc w:val="center"/>
              <w:rPr>
                <w:rFonts w:eastAsia="Times New Roman"/>
                <w:noProof/>
                <w:color w:val="006100"/>
                <w:sz w:val="18"/>
                <w:szCs w:val="18"/>
                <w:lang w:eastAsia="en-GB"/>
              </w:rPr>
            </w:pPr>
          </w:p>
        </w:tc>
        <w:tc>
          <w:tcPr>
            <w:tcW w:w="998" w:type="dxa"/>
            <w:shd w:val="clear" w:color="auto" w:fill="C6EFCE"/>
            <w:noWrap/>
          </w:tcPr>
          <w:p w14:paraId="0B6A39E4" w14:textId="48618907" w:rsidR="00396174" w:rsidRPr="007405CF" w:rsidRDefault="00396174" w:rsidP="00C06D62">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696" w:type="dxa"/>
            <w:shd w:val="clear" w:color="auto" w:fill="C6EFCE"/>
            <w:noWrap/>
          </w:tcPr>
          <w:p w14:paraId="053B9CD3" w14:textId="60D29C78" w:rsidR="00396174" w:rsidRPr="007405CF" w:rsidRDefault="00396174" w:rsidP="00C06D62">
            <w:pPr>
              <w:spacing w:before="0" w:after="0" w:line="240" w:lineRule="auto"/>
              <w:jc w:val="center"/>
              <w:rPr>
                <w:rFonts w:eastAsia="Times New Roman"/>
                <w:noProof/>
                <w:color w:val="006100"/>
                <w:sz w:val="18"/>
                <w:szCs w:val="18"/>
              </w:rPr>
            </w:pPr>
            <w:r w:rsidRPr="007405CF">
              <w:rPr>
                <w:noProof/>
                <w:color w:val="006100"/>
                <w:sz w:val="18"/>
                <w:szCs w:val="18"/>
              </w:rPr>
              <w:t>2024</w:t>
            </w:r>
          </w:p>
        </w:tc>
        <w:tc>
          <w:tcPr>
            <w:tcW w:w="3285" w:type="dxa"/>
            <w:shd w:val="clear" w:color="auto" w:fill="C6EFCE"/>
            <w:noWrap/>
          </w:tcPr>
          <w:p w14:paraId="2163772B" w14:textId="385CB3FC" w:rsidR="00340391" w:rsidRPr="007405CF" w:rsidRDefault="7EEF9434" w:rsidP="150EC00E">
            <w:pPr>
              <w:spacing w:before="0" w:after="0" w:line="240" w:lineRule="auto"/>
              <w:rPr>
                <w:rFonts w:eastAsia="Times New Roman"/>
                <w:noProof/>
                <w:color w:val="006100"/>
                <w:sz w:val="18"/>
                <w:szCs w:val="18"/>
              </w:rPr>
            </w:pPr>
            <w:r w:rsidRPr="007405CF">
              <w:rPr>
                <w:noProof/>
                <w:color w:val="006100"/>
                <w:sz w:val="18"/>
                <w:szCs w:val="18"/>
              </w:rPr>
              <w:t xml:space="preserve">The call for proposals for the construction of new or upgraded medium-voltage electricity distribution network is published. </w:t>
            </w:r>
          </w:p>
          <w:p w14:paraId="3370AE3D" w14:textId="2684B0DB" w:rsidR="00340391" w:rsidRPr="007405CF" w:rsidRDefault="00340391" w:rsidP="00396174">
            <w:pPr>
              <w:spacing w:before="0" w:after="0" w:line="240" w:lineRule="auto"/>
              <w:rPr>
                <w:rFonts w:eastAsia="Times New Roman"/>
                <w:noProof/>
                <w:color w:val="006100"/>
                <w:sz w:val="18"/>
                <w:szCs w:val="18"/>
              </w:rPr>
            </w:pPr>
            <w:r w:rsidRPr="007405CF">
              <w:rPr>
                <w:noProof/>
                <w:color w:val="006100"/>
                <w:sz w:val="18"/>
                <w:szCs w:val="18"/>
              </w:rPr>
              <w:t>The investment shall promote the digitalisation of the network by covering new control systems and sensor technologies that enable interactive and intelligent monitoring, measurement, quality control or management of energy generation, transmission, distribution or consumption within the distribution network.</w:t>
            </w:r>
          </w:p>
          <w:p w14:paraId="19A2CC2B" w14:textId="77777777" w:rsidR="00396174" w:rsidRPr="007405CF" w:rsidRDefault="00396174" w:rsidP="00396174">
            <w:pPr>
              <w:spacing w:before="0" w:after="0" w:line="240" w:lineRule="auto"/>
              <w:rPr>
                <w:rFonts w:eastAsia="Times New Roman"/>
                <w:noProof/>
                <w:color w:val="006100"/>
                <w:sz w:val="18"/>
                <w:szCs w:val="18"/>
                <w:lang w:eastAsia="en-GB"/>
              </w:rPr>
            </w:pPr>
          </w:p>
          <w:p w14:paraId="5AFBF895" w14:textId="00ED2E1D" w:rsidR="00396174" w:rsidRPr="007405CF" w:rsidRDefault="00396174" w:rsidP="00396174">
            <w:pPr>
              <w:spacing w:before="0" w:after="0" w:line="240" w:lineRule="auto"/>
              <w:rPr>
                <w:rFonts w:eastAsia="Times New Roman"/>
                <w:noProof/>
                <w:color w:val="006100"/>
                <w:sz w:val="18"/>
                <w:szCs w:val="18"/>
              </w:rPr>
            </w:pPr>
            <w:r w:rsidRPr="007405CF">
              <w:rPr>
                <w:noProof/>
                <w:color w:val="006100"/>
                <w:sz w:val="18"/>
                <w:szCs w:val="18"/>
              </w:rPr>
              <w:t xml:space="preserve">The eligibility criteria shall ensure compliance with the ‘do no significant harm’ Technical Guidance (2021/C58/01). </w:t>
            </w:r>
          </w:p>
        </w:tc>
      </w:tr>
      <w:tr w:rsidR="00BA37DA" w:rsidRPr="007405CF" w14:paraId="66335119" w14:textId="77777777" w:rsidTr="0039549F">
        <w:trPr>
          <w:trHeight w:val="309"/>
          <w:jc w:val="center"/>
        </w:trPr>
        <w:tc>
          <w:tcPr>
            <w:tcW w:w="715" w:type="dxa"/>
            <w:shd w:val="clear" w:color="auto" w:fill="C6EFCE"/>
            <w:noWrap/>
          </w:tcPr>
          <w:p w14:paraId="3E11BD51" w14:textId="0027173F" w:rsidR="00396174" w:rsidRPr="007405CF" w:rsidRDefault="4259E35B" w:rsidP="009050D3">
            <w:pPr>
              <w:spacing w:before="0" w:after="0" w:line="240" w:lineRule="auto"/>
              <w:jc w:val="center"/>
              <w:rPr>
                <w:rFonts w:eastAsia="Times New Roman"/>
                <w:noProof/>
                <w:color w:val="006100"/>
                <w:sz w:val="18"/>
                <w:szCs w:val="18"/>
              </w:rPr>
            </w:pPr>
            <w:r w:rsidRPr="007405CF">
              <w:rPr>
                <w:noProof/>
                <w:color w:val="006100"/>
                <w:sz w:val="18"/>
                <w:szCs w:val="18"/>
              </w:rPr>
              <w:t>215</w:t>
            </w:r>
          </w:p>
        </w:tc>
        <w:tc>
          <w:tcPr>
            <w:tcW w:w="2131" w:type="dxa"/>
            <w:shd w:val="clear" w:color="auto" w:fill="C6EFCE"/>
            <w:noWrap/>
          </w:tcPr>
          <w:p w14:paraId="49989B2D" w14:textId="76B3794A" w:rsidR="00396174" w:rsidRPr="007405CF" w:rsidRDefault="0025250A" w:rsidP="00396174">
            <w:pPr>
              <w:spacing w:before="0" w:after="0" w:line="240" w:lineRule="auto"/>
              <w:rPr>
                <w:rFonts w:eastAsia="Times New Roman"/>
                <w:noProof/>
                <w:color w:val="006100"/>
                <w:sz w:val="18"/>
                <w:szCs w:val="18"/>
              </w:rPr>
            </w:pPr>
            <w:r w:rsidRPr="007405CF">
              <w:rPr>
                <w:noProof/>
                <w:color w:val="006100"/>
                <w:sz w:val="18"/>
                <w:szCs w:val="18"/>
              </w:rPr>
              <w:t>C: Strengthening the electricity distribution network (medium-voltage network)</w:t>
            </w:r>
          </w:p>
        </w:tc>
        <w:tc>
          <w:tcPr>
            <w:tcW w:w="1224" w:type="dxa"/>
            <w:shd w:val="clear" w:color="auto" w:fill="C6EFCE"/>
            <w:noWrap/>
          </w:tcPr>
          <w:p w14:paraId="7E85E383" w14:textId="5E142BF6" w:rsidR="00396174" w:rsidRPr="007405CF" w:rsidRDefault="00396174" w:rsidP="00396174">
            <w:pPr>
              <w:spacing w:before="0" w:after="0" w:line="240" w:lineRule="auto"/>
              <w:rPr>
                <w:rFonts w:eastAsia="Times New Roman"/>
                <w:noProof/>
                <w:color w:val="006100"/>
                <w:sz w:val="18"/>
                <w:szCs w:val="18"/>
              </w:rPr>
            </w:pPr>
            <w:r w:rsidRPr="007405CF">
              <w:rPr>
                <w:noProof/>
                <w:color w:val="006100"/>
                <w:sz w:val="18"/>
                <w:szCs w:val="18"/>
              </w:rPr>
              <w:t>Target</w:t>
            </w:r>
          </w:p>
        </w:tc>
        <w:tc>
          <w:tcPr>
            <w:tcW w:w="1635" w:type="dxa"/>
            <w:shd w:val="clear" w:color="auto" w:fill="C6EFCE"/>
            <w:noWrap/>
          </w:tcPr>
          <w:p w14:paraId="71761472" w14:textId="5D4C149E" w:rsidR="00396174" w:rsidRPr="007405CF" w:rsidRDefault="00396174" w:rsidP="00396174">
            <w:pPr>
              <w:spacing w:before="0" w:after="0" w:line="240" w:lineRule="auto"/>
              <w:rPr>
                <w:rFonts w:eastAsia="Times New Roman"/>
                <w:noProof/>
                <w:color w:val="006100"/>
                <w:sz w:val="18"/>
                <w:szCs w:val="18"/>
              </w:rPr>
            </w:pPr>
            <w:r w:rsidRPr="007405CF">
              <w:rPr>
                <w:noProof/>
                <w:color w:val="006100"/>
                <w:sz w:val="18"/>
                <w:szCs w:val="18"/>
              </w:rPr>
              <w:t>Length of distribution network</w:t>
            </w:r>
          </w:p>
        </w:tc>
        <w:tc>
          <w:tcPr>
            <w:tcW w:w="1653" w:type="dxa"/>
            <w:shd w:val="clear" w:color="auto" w:fill="C6EFCE"/>
            <w:noWrap/>
          </w:tcPr>
          <w:p w14:paraId="59FB3CFE" w14:textId="388BEB42" w:rsidR="00396174" w:rsidRPr="007405CF" w:rsidRDefault="00396174" w:rsidP="00396174">
            <w:pPr>
              <w:spacing w:before="0" w:after="0" w:line="240" w:lineRule="auto"/>
              <w:rPr>
                <w:rFonts w:eastAsia="Times New Roman"/>
                <w:noProof/>
                <w:color w:val="006100"/>
                <w:sz w:val="18"/>
                <w:szCs w:val="18"/>
              </w:rPr>
            </w:pPr>
            <w:r w:rsidRPr="007405CF">
              <w:rPr>
                <w:noProof/>
                <w:color w:val="006100"/>
                <w:sz w:val="18"/>
                <w:szCs w:val="18"/>
              </w:rPr>
              <w:t> </w:t>
            </w:r>
          </w:p>
        </w:tc>
        <w:tc>
          <w:tcPr>
            <w:tcW w:w="1082" w:type="dxa"/>
            <w:shd w:val="clear" w:color="auto" w:fill="C6EFCE"/>
            <w:noWrap/>
          </w:tcPr>
          <w:p w14:paraId="165FC58D" w14:textId="44C897D2" w:rsidR="00396174" w:rsidRPr="007405CF" w:rsidRDefault="00396174" w:rsidP="00C06D62">
            <w:pPr>
              <w:spacing w:before="0" w:after="0" w:line="240" w:lineRule="auto"/>
              <w:jc w:val="center"/>
              <w:rPr>
                <w:rFonts w:eastAsia="Times New Roman"/>
                <w:noProof/>
                <w:color w:val="006100"/>
                <w:sz w:val="18"/>
                <w:szCs w:val="18"/>
              </w:rPr>
            </w:pPr>
            <w:r w:rsidRPr="007405CF">
              <w:rPr>
                <w:noProof/>
                <w:color w:val="006100"/>
                <w:sz w:val="18"/>
                <w:szCs w:val="18"/>
              </w:rPr>
              <w:t>km</w:t>
            </w:r>
          </w:p>
        </w:tc>
        <w:tc>
          <w:tcPr>
            <w:tcW w:w="1089" w:type="dxa"/>
            <w:shd w:val="clear" w:color="auto" w:fill="C6EFCE"/>
            <w:noWrap/>
          </w:tcPr>
          <w:p w14:paraId="732A6D90" w14:textId="567056C8" w:rsidR="00396174" w:rsidRPr="007405CF" w:rsidRDefault="00396174" w:rsidP="00C06D62">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814" w:type="dxa"/>
            <w:shd w:val="clear" w:color="auto" w:fill="C6EFCE"/>
            <w:noWrap/>
          </w:tcPr>
          <w:p w14:paraId="3DBA281F" w14:textId="072DB705" w:rsidR="00396174" w:rsidRPr="007405CF" w:rsidRDefault="00D734F1" w:rsidP="00C06D62">
            <w:pPr>
              <w:spacing w:before="0" w:after="0" w:line="240" w:lineRule="auto"/>
              <w:jc w:val="center"/>
              <w:rPr>
                <w:rFonts w:eastAsia="Times New Roman"/>
                <w:noProof/>
                <w:color w:val="006100"/>
                <w:sz w:val="18"/>
                <w:szCs w:val="18"/>
              </w:rPr>
            </w:pPr>
            <w:r w:rsidRPr="007405CF">
              <w:rPr>
                <w:noProof/>
                <w:color w:val="006100"/>
                <w:sz w:val="18"/>
                <w:szCs w:val="18"/>
              </w:rPr>
              <w:t>227</w:t>
            </w:r>
          </w:p>
        </w:tc>
        <w:tc>
          <w:tcPr>
            <w:tcW w:w="998" w:type="dxa"/>
            <w:shd w:val="clear" w:color="auto" w:fill="C6EFCE"/>
            <w:noWrap/>
          </w:tcPr>
          <w:p w14:paraId="29A1FC03" w14:textId="4FA5061D" w:rsidR="00396174" w:rsidRPr="007405CF" w:rsidRDefault="00396174" w:rsidP="00C06D62">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696" w:type="dxa"/>
            <w:shd w:val="clear" w:color="auto" w:fill="C6EFCE"/>
            <w:noWrap/>
          </w:tcPr>
          <w:p w14:paraId="464DD542" w14:textId="08E86D6A" w:rsidR="00396174" w:rsidRPr="007405CF" w:rsidRDefault="00396174" w:rsidP="00C06D62">
            <w:pPr>
              <w:spacing w:before="0" w:after="0" w:line="240" w:lineRule="auto"/>
              <w:jc w:val="center"/>
              <w:rPr>
                <w:rFonts w:eastAsia="Times New Roman"/>
                <w:noProof/>
                <w:color w:val="006100"/>
                <w:sz w:val="18"/>
                <w:szCs w:val="18"/>
              </w:rPr>
            </w:pPr>
            <w:r w:rsidRPr="007405CF">
              <w:rPr>
                <w:noProof/>
                <w:color w:val="006100"/>
                <w:sz w:val="18"/>
                <w:szCs w:val="18"/>
              </w:rPr>
              <w:t>2026</w:t>
            </w:r>
          </w:p>
        </w:tc>
        <w:tc>
          <w:tcPr>
            <w:tcW w:w="3285" w:type="dxa"/>
            <w:shd w:val="clear" w:color="auto" w:fill="C6EFCE"/>
            <w:noWrap/>
          </w:tcPr>
          <w:p w14:paraId="32FB1A79" w14:textId="43B840C2" w:rsidR="00396174" w:rsidRPr="007405CF" w:rsidRDefault="703A6327" w:rsidP="121472D6">
            <w:pPr>
              <w:spacing w:before="0" w:after="0" w:line="240" w:lineRule="auto"/>
              <w:rPr>
                <w:rFonts w:eastAsia="Times New Roman"/>
                <w:noProof/>
                <w:color w:val="006100"/>
                <w:sz w:val="18"/>
                <w:szCs w:val="18"/>
              </w:rPr>
            </w:pPr>
            <w:r w:rsidRPr="007405CF">
              <w:rPr>
                <w:noProof/>
                <w:color w:val="006100"/>
                <w:sz w:val="18"/>
                <w:szCs w:val="18"/>
              </w:rPr>
              <w:t xml:space="preserve">At least </w:t>
            </w:r>
            <w:r w:rsidR="63026EAE" w:rsidRPr="007405CF">
              <w:rPr>
                <w:noProof/>
                <w:color w:val="006100"/>
                <w:sz w:val="18"/>
                <w:szCs w:val="18"/>
              </w:rPr>
              <w:t xml:space="preserve">227 </w:t>
            </w:r>
            <w:r w:rsidRPr="007405CF">
              <w:rPr>
                <w:noProof/>
                <w:color w:val="006100"/>
                <w:sz w:val="18"/>
                <w:szCs w:val="18"/>
              </w:rPr>
              <w:t xml:space="preserve">km of medium-voltage distribution network shall be </w:t>
            </w:r>
            <w:r w:rsidR="12107337" w:rsidRPr="007405CF">
              <w:rPr>
                <w:noProof/>
                <w:color w:val="006100"/>
                <w:sz w:val="18"/>
                <w:szCs w:val="18"/>
              </w:rPr>
              <w:t>constructed</w:t>
            </w:r>
            <w:r w:rsidRPr="007405CF">
              <w:rPr>
                <w:noProof/>
                <w:color w:val="006100"/>
                <w:sz w:val="18"/>
                <w:szCs w:val="18"/>
              </w:rPr>
              <w:t>.</w:t>
            </w:r>
          </w:p>
        </w:tc>
      </w:tr>
      <w:tr w:rsidR="00F832BD" w:rsidRPr="007405CF" w14:paraId="1C62CE20" w14:textId="77777777" w:rsidTr="0039549F">
        <w:trPr>
          <w:trHeight w:val="309"/>
          <w:jc w:val="center"/>
        </w:trPr>
        <w:tc>
          <w:tcPr>
            <w:tcW w:w="715" w:type="dxa"/>
            <w:shd w:val="clear" w:color="auto" w:fill="C6EFCE"/>
            <w:noWrap/>
          </w:tcPr>
          <w:p w14:paraId="7AB2ADF0" w14:textId="0023B877" w:rsidR="00F832BD" w:rsidRPr="007405CF" w:rsidRDefault="00DC6319" w:rsidP="009050D3">
            <w:pPr>
              <w:spacing w:before="0" w:after="0" w:line="240" w:lineRule="auto"/>
              <w:jc w:val="center"/>
              <w:rPr>
                <w:noProof/>
                <w:color w:val="006100"/>
                <w:sz w:val="18"/>
                <w:szCs w:val="18"/>
              </w:rPr>
            </w:pPr>
            <w:r w:rsidRPr="007405CF">
              <w:rPr>
                <w:noProof/>
                <w:color w:val="006100"/>
                <w:sz w:val="18"/>
                <w:szCs w:val="18"/>
              </w:rPr>
              <w:t>215bis</w:t>
            </w:r>
          </w:p>
        </w:tc>
        <w:tc>
          <w:tcPr>
            <w:tcW w:w="2131" w:type="dxa"/>
            <w:shd w:val="clear" w:color="auto" w:fill="C6EFCE"/>
            <w:noWrap/>
          </w:tcPr>
          <w:p w14:paraId="33C7D364" w14:textId="0790193F" w:rsidR="00F832BD" w:rsidRPr="007405CF" w:rsidRDefault="00DC6319" w:rsidP="00396174">
            <w:pPr>
              <w:spacing w:before="0" w:after="0" w:line="240" w:lineRule="auto"/>
              <w:rPr>
                <w:noProof/>
                <w:color w:val="006100"/>
                <w:sz w:val="18"/>
                <w:szCs w:val="18"/>
              </w:rPr>
            </w:pPr>
            <w:r w:rsidRPr="007405CF">
              <w:rPr>
                <w:noProof/>
                <w:color w:val="006100"/>
                <w:sz w:val="18"/>
                <w:szCs w:val="18"/>
              </w:rPr>
              <w:t>C: Strengthening the electricity distribution network (medium-voltage network and low-voltage network)</w:t>
            </w:r>
          </w:p>
        </w:tc>
        <w:tc>
          <w:tcPr>
            <w:tcW w:w="1224" w:type="dxa"/>
            <w:shd w:val="clear" w:color="auto" w:fill="C6EFCE"/>
            <w:noWrap/>
          </w:tcPr>
          <w:p w14:paraId="14056FD5" w14:textId="4C73C425" w:rsidR="00F832BD" w:rsidRPr="007405CF" w:rsidRDefault="00DC6319" w:rsidP="00396174">
            <w:pPr>
              <w:spacing w:before="0" w:after="0" w:line="240" w:lineRule="auto"/>
              <w:rPr>
                <w:noProof/>
                <w:color w:val="006100"/>
                <w:sz w:val="18"/>
                <w:szCs w:val="18"/>
              </w:rPr>
            </w:pPr>
            <w:r w:rsidRPr="007405CF">
              <w:rPr>
                <w:noProof/>
                <w:color w:val="006100"/>
                <w:sz w:val="18"/>
                <w:szCs w:val="18"/>
              </w:rPr>
              <w:t>Target</w:t>
            </w:r>
          </w:p>
        </w:tc>
        <w:tc>
          <w:tcPr>
            <w:tcW w:w="1635" w:type="dxa"/>
            <w:shd w:val="clear" w:color="auto" w:fill="C6EFCE"/>
            <w:noWrap/>
          </w:tcPr>
          <w:p w14:paraId="2FA00350" w14:textId="49345AD7" w:rsidR="00F832BD" w:rsidRPr="007405CF" w:rsidRDefault="17024C1C" w:rsidP="727C74FA">
            <w:pPr>
              <w:spacing w:before="0" w:after="0" w:line="240" w:lineRule="auto"/>
              <w:rPr>
                <w:noProof/>
                <w:color w:val="006100"/>
                <w:sz w:val="18"/>
                <w:szCs w:val="18"/>
              </w:rPr>
            </w:pPr>
            <w:r w:rsidRPr="007405CF">
              <w:rPr>
                <w:noProof/>
                <w:color w:val="006100"/>
                <w:sz w:val="18"/>
                <w:szCs w:val="18"/>
              </w:rPr>
              <w:t>Length of distribution network (low-voltage)</w:t>
            </w:r>
          </w:p>
        </w:tc>
        <w:tc>
          <w:tcPr>
            <w:tcW w:w="1653" w:type="dxa"/>
            <w:shd w:val="clear" w:color="auto" w:fill="C6EFCE"/>
            <w:noWrap/>
          </w:tcPr>
          <w:p w14:paraId="28ABF219" w14:textId="77777777" w:rsidR="00F832BD" w:rsidRPr="007405CF" w:rsidRDefault="00F832BD" w:rsidP="00396174">
            <w:pPr>
              <w:spacing w:before="0" w:after="0" w:line="240" w:lineRule="auto"/>
              <w:rPr>
                <w:noProof/>
                <w:color w:val="006100"/>
                <w:sz w:val="18"/>
                <w:szCs w:val="18"/>
              </w:rPr>
            </w:pPr>
          </w:p>
        </w:tc>
        <w:tc>
          <w:tcPr>
            <w:tcW w:w="1082" w:type="dxa"/>
            <w:shd w:val="clear" w:color="auto" w:fill="C6EFCE"/>
            <w:noWrap/>
          </w:tcPr>
          <w:p w14:paraId="67738158" w14:textId="5E752077" w:rsidR="00F832BD" w:rsidRPr="007405CF" w:rsidRDefault="00D734F1" w:rsidP="00C06D62">
            <w:pPr>
              <w:spacing w:before="0" w:after="0" w:line="240" w:lineRule="auto"/>
              <w:jc w:val="center"/>
              <w:rPr>
                <w:noProof/>
                <w:color w:val="006100"/>
                <w:sz w:val="18"/>
                <w:szCs w:val="18"/>
              </w:rPr>
            </w:pPr>
            <w:r w:rsidRPr="007405CF">
              <w:rPr>
                <w:noProof/>
                <w:color w:val="006100"/>
                <w:sz w:val="18"/>
                <w:szCs w:val="18"/>
              </w:rPr>
              <w:t>km</w:t>
            </w:r>
          </w:p>
        </w:tc>
        <w:tc>
          <w:tcPr>
            <w:tcW w:w="1089" w:type="dxa"/>
            <w:shd w:val="clear" w:color="auto" w:fill="C6EFCE"/>
            <w:noWrap/>
          </w:tcPr>
          <w:p w14:paraId="55360C1F" w14:textId="5FB69012" w:rsidR="00F832BD" w:rsidRPr="007405CF" w:rsidRDefault="00D734F1" w:rsidP="00C06D62">
            <w:pPr>
              <w:spacing w:before="0" w:after="0" w:line="240" w:lineRule="auto"/>
              <w:jc w:val="center"/>
              <w:rPr>
                <w:noProof/>
                <w:color w:val="006100"/>
                <w:sz w:val="18"/>
                <w:szCs w:val="18"/>
              </w:rPr>
            </w:pPr>
            <w:r w:rsidRPr="007405CF">
              <w:rPr>
                <w:noProof/>
                <w:color w:val="006100"/>
                <w:sz w:val="18"/>
                <w:szCs w:val="18"/>
              </w:rPr>
              <w:t>0</w:t>
            </w:r>
          </w:p>
        </w:tc>
        <w:tc>
          <w:tcPr>
            <w:tcW w:w="814" w:type="dxa"/>
            <w:shd w:val="clear" w:color="auto" w:fill="C6EFCE"/>
            <w:noWrap/>
          </w:tcPr>
          <w:p w14:paraId="157BE478" w14:textId="1158575B" w:rsidR="00F832BD" w:rsidRPr="007405CF" w:rsidRDefault="006A54C7" w:rsidP="00C06D62">
            <w:pPr>
              <w:spacing w:before="0" w:after="0" w:line="240" w:lineRule="auto"/>
              <w:jc w:val="center"/>
              <w:rPr>
                <w:noProof/>
                <w:color w:val="006100"/>
                <w:sz w:val="18"/>
                <w:szCs w:val="18"/>
              </w:rPr>
            </w:pPr>
            <w:r w:rsidRPr="007405CF">
              <w:rPr>
                <w:noProof/>
                <w:color w:val="006100"/>
                <w:sz w:val="18"/>
                <w:szCs w:val="18"/>
              </w:rPr>
              <w:t>806</w:t>
            </w:r>
          </w:p>
        </w:tc>
        <w:tc>
          <w:tcPr>
            <w:tcW w:w="998" w:type="dxa"/>
            <w:shd w:val="clear" w:color="auto" w:fill="C6EFCE"/>
            <w:noWrap/>
          </w:tcPr>
          <w:p w14:paraId="4CF895F3" w14:textId="37012F24" w:rsidR="00F832BD" w:rsidRPr="007405CF" w:rsidRDefault="00D734F1" w:rsidP="00C06D62">
            <w:pPr>
              <w:spacing w:before="0" w:after="0" w:line="240" w:lineRule="auto"/>
              <w:jc w:val="center"/>
              <w:rPr>
                <w:noProof/>
                <w:color w:val="006100"/>
                <w:sz w:val="18"/>
                <w:szCs w:val="18"/>
              </w:rPr>
            </w:pPr>
            <w:r w:rsidRPr="007405CF">
              <w:rPr>
                <w:noProof/>
                <w:color w:val="006100"/>
                <w:sz w:val="18"/>
                <w:szCs w:val="18"/>
              </w:rPr>
              <w:t>Q2</w:t>
            </w:r>
          </w:p>
        </w:tc>
        <w:tc>
          <w:tcPr>
            <w:tcW w:w="696" w:type="dxa"/>
            <w:shd w:val="clear" w:color="auto" w:fill="C6EFCE"/>
            <w:noWrap/>
          </w:tcPr>
          <w:p w14:paraId="779D7A9E" w14:textId="4B705683" w:rsidR="00F832BD" w:rsidRPr="007405CF" w:rsidRDefault="00D734F1" w:rsidP="00C06D62">
            <w:pPr>
              <w:spacing w:before="0" w:after="0" w:line="240" w:lineRule="auto"/>
              <w:jc w:val="center"/>
              <w:rPr>
                <w:noProof/>
                <w:color w:val="006100"/>
                <w:sz w:val="18"/>
                <w:szCs w:val="18"/>
              </w:rPr>
            </w:pPr>
            <w:r w:rsidRPr="007405CF">
              <w:rPr>
                <w:noProof/>
                <w:color w:val="006100"/>
                <w:sz w:val="18"/>
                <w:szCs w:val="18"/>
              </w:rPr>
              <w:t>2026</w:t>
            </w:r>
          </w:p>
        </w:tc>
        <w:tc>
          <w:tcPr>
            <w:tcW w:w="3285" w:type="dxa"/>
            <w:shd w:val="clear" w:color="auto" w:fill="C6EFCE"/>
            <w:noWrap/>
          </w:tcPr>
          <w:p w14:paraId="6F75FC74" w14:textId="051C0997" w:rsidR="00F832BD" w:rsidRPr="007405CF" w:rsidRDefault="17024C1C" w:rsidP="727C74FA">
            <w:pPr>
              <w:spacing w:before="0" w:after="0" w:line="240" w:lineRule="auto"/>
              <w:rPr>
                <w:noProof/>
                <w:color w:val="006100"/>
                <w:sz w:val="18"/>
                <w:szCs w:val="18"/>
              </w:rPr>
            </w:pPr>
            <w:r w:rsidRPr="007405CF">
              <w:rPr>
                <w:noProof/>
                <w:color w:val="006100"/>
                <w:sz w:val="18"/>
                <w:szCs w:val="18"/>
              </w:rPr>
              <w:t xml:space="preserve">At least </w:t>
            </w:r>
            <w:r w:rsidR="00BF136D" w:rsidRPr="007405CF">
              <w:rPr>
                <w:noProof/>
                <w:color w:val="006100"/>
                <w:sz w:val="18"/>
                <w:szCs w:val="18"/>
              </w:rPr>
              <w:t xml:space="preserve">806 </w:t>
            </w:r>
            <w:r w:rsidRPr="007405CF">
              <w:rPr>
                <w:noProof/>
                <w:color w:val="006100"/>
                <w:sz w:val="18"/>
                <w:szCs w:val="18"/>
              </w:rPr>
              <w:t xml:space="preserve">km of </w:t>
            </w:r>
            <w:r w:rsidR="470DEA53" w:rsidRPr="007405CF">
              <w:rPr>
                <w:noProof/>
                <w:color w:val="006100"/>
                <w:sz w:val="18"/>
                <w:szCs w:val="18"/>
              </w:rPr>
              <w:t xml:space="preserve">new low voltage distribution network </w:t>
            </w:r>
            <w:r w:rsidR="2A535726" w:rsidRPr="007405CF">
              <w:rPr>
                <w:noProof/>
                <w:color w:val="006100"/>
                <w:sz w:val="18"/>
                <w:szCs w:val="18"/>
              </w:rPr>
              <w:t xml:space="preserve">shall be </w:t>
            </w:r>
            <w:r w:rsidR="00FD543D" w:rsidRPr="007405CF">
              <w:rPr>
                <w:noProof/>
                <w:color w:val="006100"/>
                <w:sz w:val="18"/>
                <w:szCs w:val="18"/>
              </w:rPr>
              <w:t>constructed</w:t>
            </w:r>
            <w:r w:rsidR="2A535726" w:rsidRPr="007405CF">
              <w:rPr>
                <w:noProof/>
                <w:color w:val="006100"/>
                <w:sz w:val="18"/>
                <w:szCs w:val="18"/>
              </w:rPr>
              <w:t>.</w:t>
            </w:r>
          </w:p>
        </w:tc>
      </w:tr>
      <w:tr w:rsidR="00BA37DA" w:rsidRPr="007405CF" w14:paraId="3D3F46F7" w14:textId="77777777" w:rsidTr="0039549F">
        <w:trPr>
          <w:trHeight w:val="309"/>
          <w:jc w:val="center"/>
        </w:trPr>
        <w:tc>
          <w:tcPr>
            <w:tcW w:w="715" w:type="dxa"/>
            <w:shd w:val="clear" w:color="auto" w:fill="C6EFCE"/>
            <w:noWrap/>
          </w:tcPr>
          <w:p w14:paraId="07F8EBF2" w14:textId="5E410EEF" w:rsidR="00396174" w:rsidRPr="007405CF" w:rsidRDefault="00396174" w:rsidP="009050D3">
            <w:pPr>
              <w:spacing w:before="0" w:after="0" w:line="240" w:lineRule="auto"/>
              <w:jc w:val="center"/>
              <w:rPr>
                <w:rFonts w:eastAsia="Times New Roman"/>
                <w:noProof/>
                <w:color w:val="006100"/>
                <w:sz w:val="18"/>
                <w:szCs w:val="18"/>
              </w:rPr>
            </w:pPr>
            <w:r w:rsidRPr="007405CF">
              <w:rPr>
                <w:noProof/>
                <w:color w:val="006100"/>
                <w:sz w:val="18"/>
                <w:szCs w:val="18"/>
              </w:rPr>
              <w:t>216</w:t>
            </w:r>
          </w:p>
        </w:tc>
        <w:tc>
          <w:tcPr>
            <w:tcW w:w="2131" w:type="dxa"/>
            <w:shd w:val="clear" w:color="auto" w:fill="C6EFCE"/>
            <w:noWrap/>
          </w:tcPr>
          <w:p w14:paraId="73805A35" w14:textId="4807D220" w:rsidR="00396174" w:rsidRPr="007405CF" w:rsidRDefault="0025250A" w:rsidP="00396174">
            <w:pPr>
              <w:spacing w:before="0" w:after="0" w:line="240" w:lineRule="auto"/>
              <w:rPr>
                <w:rFonts w:eastAsia="Times New Roman"/>
                <w:noProof/>
                <w:color w:val="006100"/>
                <w:sz w:val="18"/>
                <w:szCs w:val="18"/>
              </w:rPr>
            </w:pPr>
            <w:r w:rsidRPr="007405CF">
              <w:rPr>
                <w:noProof/>
                <w:color w:val="006100"/>
                <w:sz w:val="18"/>
                <w:szCs w:val="18"/>
              </w:rPr>
              <w:t>D: Energy efficiency and decarbonisation of the economy</w:t>
            </w:r>
          </w:p>
        </w:tc>
        <w:tc>
          <w:tcPr>
            <w:tcW w:w="1224" w:type="dxa"/>
            <w:shd w:val="clear" w:color="auto" w:fill="C6EFCE"/>
            <w:noWrap/>
          </w:tcPr>
          <w:p w14:paraId="1E11A568" w14:textId="2223FF48" w:rsidR="00396174" w:rsidRPr="007405CF" w:rsidRDefault="00396174" w:rsidP="00396174">
            <w:pPr>
              <w:spacing w:before="0" w:after="0" w:line="240" w:lineRule="auto"/>
              <w:rPr>
                <w:rFonts w:eastAsia="Times New Roman"/>
                <w:noProof/>
                <w:color w:val="006100"/>
                <w:sz w:val="18"/>
                <w:szCs w:val="18"/>
              </w:rPr>
            </w:pPr>
            <w:r w:rsidRPr="007405CF">
              <w:rPr>
                <w:noProof/>
                <w:color w:val="006100"/>
                <w:sz w:val="18"/>
                <w:szCs w:val="18"/>
              </w:rPr>
              <w:t>Milestone</w:t>
            </w:r>
          </w:p>
        </w:tc>
        <w:tc>
          <w:tcPr>
            <w:tcW w:w="1635" w:type="dxa"/>
            <w:shd w:val="clear" w:color="auto" w:fill="C6EFCE"/>
            <w:noWrap/>
          </w:tcPr>
          <w:p w14:paraId="26034DE4" w14:textId="7A98B01F" w:rsidR="00396174" w:rsidRPr="007405CF" w:rsidRDefault="00396174" w:rsidP="00396174">
            <w:pPr>
              <w:spacing w:before="0" w:after="0" w:line="240" w:lineRule="auto"/>
              <w:rPr>
                <w:rFonts w:eastAsia="Times New Roman"/>
                <w:noProof/>
                <w:color w:val="006100"/>
                <w:sz w:val="18"/>
                <w:szCs w:val="18"/>
              </w:rPr>
            </w:pPr>
            <w:r w:rsidRPr="007405CF">
              <w:rPr>
                <w:noProof/>
                <w:color w:val="006100"/>
                <w:sz w:val="18"/>
                <w:szCs w:val="18"/>
              </w:rPr>
              <w:t>Launch of support scheme for energy efficiency and decarbonisation of the economy</w:t>
            </w:r>
          </w:p>
        </w:tc>
        <w:tc>
          <w:tcPr>
            <w:tcW w:w="1653" w:type="dxa"/>
            <w:shd w:val="clear" w:color="auto" w:fill="C6EFCE"/>
            <w:noWrap/>
          </w:tcPr>
          <w:p w14:paraId="67CFE5C3" w14:textId="3F706B61" w:rsidR="00396174" w:rsidRPr="007405CF" w:rsidRDefault="3BE0187F" w:rsidP="170A6336">
            <w:pPr>
              <w:spacing w:before="0" w:after="0" w:line="240" w:lineRule="auto"/>
              <w:rPr>
                <w:rFonts w:eastAsia="Times New Roman"/>
                <w:noProof/>
                <w:color w:val="006100"/>
                <w:sz w:val="18"/>
                <w:szCs w:val="18"/>
              </w:rPr>
            </w:pPr>
            <w:r w:rsidRPr="007405CF">
              <w:rPr>
                <w:noProof/>
                <w:color w:val="006100"/>
                <w:sz w:val="18"/>
                <w:szCs w:val="18"/>
              </w:rPr>
              <w:t>Publication of a call for proposals</w:t>
            </w:r>
          </w:p>
        </w:tc>
        <w:tc>
          <w:tcPr>
            <w:tcW w:w="1082" w:type="dxa"/>
            <w:shd w:val="clear" w:color="auto" w:fill="C6EFCE"/>
            <w:noWrap/>
          </w:tcPr>
          <w:p w14:paraId="2DAE640D" w14:textId="77777777" w:rsidR="00396174" w:rsidRPr="007405CF" w:rsidRDefault="00396174" w:rsidP="00C06D62">
            <w:pPr>
              <w:spacing w:before="0" w:after="0" w:line="240" w:lineRule="auto"/>
              <w:jc w:val="center"/>
              <w:rPr>
                <w:rFonts w:eastAsia="Times New Roman"/>
                <w:noProof/>
                <w:color w:val="006100"/>
                <w:sz w:val="18"/>
                <w:szCs w:val="18"/>
                <w:lang w:eastAsia="en-GB"/>
              </w:rPr>
            </w:pPr>
          </w:p>
        </w:tc>
        <w:tc>
          <w:tcPr>
            <w:tcW w:w="1089" w:type="dxa"/>
            <w:shd w:val="clear" w:color="auto" w:fill="C6EFCE"/>
            <w:noWrap/>
          </w:tcPr>
          <w:p w14:paraId="16410404" w14:textId="77777777" w:rsidR="00396174" w:rsidRPr="007405CF" w:rsidRDefault="00396174" w:rsidP="00C06D62">
            <w:pPr>
              <w:spacing w:before="0" w:after="0" w:line="240" w:lineRule="auto"/>
              <w:jc w:val="center"/>
              <w:rPr>
                <w:rFonts w:eastAsia="Times New Roman"/>
                <w:noProof/>
                <w:color w:val="006100"/>
                <w:sz w:val="18"/>
                <w:szCs w:val="18"/>
                <w:lang w:eastAsia="en-GB"/>
              </w:rPr>
            </w:pPr>
          </w:p>
        </w:tc>
        <w:tc>
          <w:tcPr>
            <w:tcW w:w="814" w:type="dxa"/>
            <w:shd w:val="clear" w:color="auto" w:fill="C6EFCE"/>
            <w:noWrap/>
          </w:tcPr>
          <w:p w14:paraId="5743D742" w14:textId="77777777" w:rsidR="00396174" w:rsidRPr="007405CF" w:rsidRDefault="00396174" w:rsidP="00C06D62">
            <w:pPr>
              <w:spacing w:before="0" w:after="0" w:line="240" w:lineRule="auto"/>
              <w:jc w:val="center"/>
              <w:rPr>
                <w:rFonts w:eastAsia="Times New Roman"/>
                <w:noProof/>
                <w:color w:val="006100"/>
                <w:sz w:val="18"/>
                <w:szCs w:val="18"/>
                <w:lang w:eastAsia="en-GB"/>
              </w:rPr>
            </w:pPr>
          </w:p>
        </w:tc>
        <w:tc>
          <w:tcPr>
            <w:tcW w:w="998" w:type="dxa"/>
            <w:shd w:val="clear" w:color="auto" w:fill="C6EFCE"/>
            <w:noWrap/>
          </w:tcPr>
          <w:p w14:paraId="60A5D598" w14:textId="5F653DE6" w:rsidR="00396174" w:rsidRPr="007405CF" w:rsidRDefault="00396174" w:rsidP="00C06D62">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696" w:type="dxa"/>
            <w:shd w:val="clear" w:color="auto" w:fill="C6EFCE"/>
            <w:noWrap/>
          </w:tcPr>
          <w:p w14:paraId="55000128" w14:textId="4A04919F" w:rsidR="00396174" w:rsidRPr="007405CF" w:rsidRDefault="00396174" w:rsidP="00C06D62">
            <w:pPr>
              <w:spacing w:before="0" w:after="0" w:line="240" w:lineRule="auto"/>
              <w:jc w:val="center"/>
              <w:rPr>
                <w:rFonts w:eastAsia="Times New Roman"/>
                <w:noProof/>
                <w:color w:val="006100"/>
                <w:sz w:val="18"/>
                <w:szCs w:val="18"/>
              </w:rPr>
            </w:pPr>
            <w:r w:rsidRPr="007405CF">
              <w:rPr>
                <w:noProof/>
                <w:color w:val="006100"/>
                <w:sz w:val="18"/>
                <w:szCs w:val="18"/>
              </w:rPr>
              <w:t>2024</w:t>
            </w:r>
          </w:p>
        </w:tc>
        <w:tc>
          <w:tcPr>
            <w:tcW w:w="3285" w:type="dxa"/>
            <w:shd w:val="clear" w:color="auto" w:fill="C6EFCE"/>
            <w:noWrap/>
          </w:tcPr>
          <w:p w14:paraId="1883D938" w14:textId="67DCA03F" w:rsidR="00396174" w:rsidRPr="007405CF" w:rsidRDefault="7E16B612" w:rsidP="6B3B27EA">
            <w:pPr>
              <w:spacing w:before="0" w:after="0" w:line="240" w:lineRule="auto"/>
              <w:rPr>
                <w:rFonts w:eastAsia="Times New Roman"/>
                <w:noProof/>
                <w:color w:val="006100"/>
                <w:sz w:val="18"/>
                <w:szCs w:val="18"/>
              </w:rPr>
            </w:pPr>
            <w:r w:rsidRPr="007405CF">
              <w:rPr>
                <w:noProof/>
                <w:color w:val="006100"/>
                <w:sz w:val="18"/>
                <w:szCs w:val="18"/>
              </w:rPr>
              <w:t>Publication of a call for proposals for energy efficiency and decarbonisation of the economy.</w:t>
            </w:r>
          </w:p>
          <w:p w14:paraId="6F0778FD" w14:textId="02761B29" w:rsidR="00396174" w:rsidRPr="007405CF" w:rsidRDefault="00396174" w:rsidP="6B3B27EA">
            <w:pPr>
              <w:spacing w:before="0" w:after="0" w:line="240" w:lineRule="auto"/>
              <w:rPr>
                <w:rFonts w:eastAsia="Times New Roman"/>
                <w:noProof/>
                <w:color w:val="006100"/>
                <w:sz w:val="18"/>
                <w:szCs w:val="18"/>
                <w:lang w:eastAsia="en-GB"/>
              </w:rPr>
            </w:pPr>
          </w:p>
          <w:p w14:paraId="462440E2" w14:textId="67612033" w:rsidR="00396174" w:rsidRPr="007405CF" w:rsidRDefault="7E16B612" w:rsidP="6B3B27EA">
            <w:pPr>
              <w:spacing w:before="0" w:after="0" w:line="240" w:lineRule="auto"/>
              <w:rPr>
                <w:rFonts w:eastAsia="Times New Roman"/>
                <w:noProof/>
                <w:color w:val="006100"/>
                <w:sz w:val="18"/>
                <w:szCs w:val="18"/>
              </w:rPr>
            </w:pPr>
            <w:r w:rsidRPr="007405CF">
              <w:rPr>
                <w:noProof/>
                <w:color w:val="006100"/>
                <w:sz w:val="18"/>
                <w:szCs w:val="18"/>
              </w:rPr>
              <w:t>The conditions of the scheme shall be in line with the measure description.</w:t>
            </w:r>
          </w:p>
          <w:p w14:paraId="56F1F0FB" w14:textId="0D84DF1E" w:rsidR="6B3B27EA" w:rsidRPr="007405CF" w:rsidRDefault="6B3B27EA" w:rsidP="6B3B27EA">
            <w:pPr>
              <w:spacing w:before="0" w:after="0" w:line="240" w:lineRule="auto"/>
              <w:rPr>
                <w:rFonts w:eastAsia="Times New Roman"/>
                <w:noProof/>
                <w:color w:val="006100"/>
                <w:sz w:val="18"/>
                <w:szCs w:val="18"/>
                <w:lang w:eastAsia="en-GB"/>
              </w:rPr>
            </w:pPr>
          </w:p>
          <w:p w14:paraId="7C394CAB" w14:textId="463099EF" w:rsidR="00396174" w:rsidRPr="007405CF" w:rsidRDefault="006A6AF7" w:rsidP="00396174">
            <w:pPr>
              <w:spacing w:before="0" w:after="0" w:line="240" w:lineRule="auto"/>
              <w:rPr>
                <w:rFonts w:eastAsia="Times New Roman"/>
                <w:noProof/>
                <w:color w:val="006100"/>
                <w:sz w:val="18"/>
                <w:szCs w:val="18"/>
              </w:rPr>
            </w:pPr>
            <w:r w:rsidRPr="007405CF">
              <w:rPr>
                <w:noProof/>
                <w:color w:val="006100"/>
                <w:sz w:val="18"/>
                <w:szCs w:val="18"/>
              </w:rPr>
              <w:t>The eligibility criteria shall ensure compliance with the ‘do no significant harm’ Technical Guidance (2021/C58/01).</w:t>
            </w:r>
          </w:p>
        </w:tc>
      </w:tr>
      <w:tr w:rsidR="00BA37DA" w:rsidRPr="007405CF" w14:paraId="0F9F1367" w14:textId="77777777" w:rsidTr="0039549F">
        <w:trPr>
          <w:trHeight w:val="309"/>
          <w:jc w:val="center"/>
        </w:trPr>
        <w:tc>
          <w:tcPr>
            <w:tcW w:w="715" w:type="dxa"/>
            <w:shd w:val="clear" w:color="auto" w:fill="C6EFCE"/>
            <w:noWrap/>
          </w:tcPr>
          <w:p w14:paraId="036D5BB5" w14:textId="2FDBC709" w:rsidR="00396174" w:rsidRPr="007405CF" w:rsidRDefault="00396174" w:rsidP="009050D3">
            <w:pPr>
              <w:spacing w:before="0" w:after="0" w:line="240" w:lineRule="auto"/>
              <w:jc w:val="center"/>
              <w:rPr>
                <w:rFonts w:eastAsia="Times New Roman"/>
                <w:noProof/>
                <w:color w:val="006100"/>
                <w:sz w:val="18"/>
                <w:szCs w:val="18"/>
              </w:rPr>
            </w:pPr>
            <w:r w:rsidRPr="007405CF">
              <w:rPr>
                <w:noProof/>
                <w:color w:val="006100"/>
                <w:sz w:val="18"/>
                <w:szCs w:val="18"/>
              </w:rPr>
              <w:t>217</w:t>
            </w:r>
          </w:p>
        </w:tc>
        <w:tc>
          <w:tcPr>
            <w:tcW w:w="2131" w:type="dxa"/>
            <w:shd w:val="clear" w:color="auto" w:fill="C6EFCE"/>
            <w:noWrap/>
          </w:tcPr>
          <w:p w14:paraId="1563E7C7" w14:textId="1D6F64A3" w:rsidR="00396174" w:rsidRPr="007405CF" w:rsidRDefault="0025250A" w:rsidP="00396174">
            <w:pPr>
              <w:spacing w:before="0" w:after="0" w:line="240" w:lineRule="auto"/>
              <w:rPr>
                <w:rFonts w:eastAsia="Times New Roman"/>
                <w:noProof/>
                <w:color w:val="006100"/>
                <w:sz w:val="18"/>
                <w:szCs w:val="18"/>
              </w:rPr>
            </w:pPr>
            <w:r w:rsidRPr="007405CF">
              <w:rPr>
                <w:noProof/>
                <w:color w:val="006100"/>
                <w:sz w:val="18"/>
                <w:szCs w:val="18"/>
              </w:rPr>
              <w:t>D: Energy efficiency and decarbonisation of the economy</w:t>
            </w:r>
          </w:p>
        </w:tc>
        <w:tc>
          <w:tcPr>
            <w:tcW w:w="1224" w:type="dxa"/>
            <w:shd w:val="clear" w:color="auto" w:fill="C6EFCE"/>
            <w:noWrap/>
          </w:tcPr>
          <w:p w14:paraId="34BF7989" w14:textId="128EC8DB" w:rsidR="00396174" w:rsidRPr="007405CF" w:rsidRDefault="00396174" w:rsidP="00396174">
            <w:pPr>
              <w:spacing w:before="0" w:after="0" w:line="240" w:lineRule="auto"/>
              <w:rPr>
                <w:rFonts w:eastAsia="Times New Roman"/>
                <w:noProof/>
                <w:color w:val="006100"/>
                <w:sz w:val="18"/>
                <w:szCs w:val="18"/>
              </w:rPr>
            </w:pPr>
            <w:r w:rsidRPr="007405CF">
              <w:rPr>
                <w:noProof/>
                <w:color w:val="006100"/>
                <w:sz w:val="18"/>
                <w:szCs w:val="18"/>
              </w:rPr>
              <w:t>Target</w:t>
            </w:r>
          </w:p>
        </w:tc>
        <w:tc>
          <w:tcPr>
            <w:tcW w:w="1635" w:type="dxa"/>
            <w:shd w:val="clear" w:color="auto" w:fill="C6EFCE"/>
            <w:noWrap/>
          </w:tcPr>
          <w:p w14:paraId="30A6581C" w14:textId="226E6EEA" w:rsidR="00396174" w:rsidRPr="007405CF" w:rsidRDefault="00ACB372" w:rsidP="00396174">
            <w:pPr>
              <w:spacing w:before="0" w:after="0" w:line="240" w:lineRule="auto"/>
              <w:rPr>
                <w:rFonts w:eastAsia="Times New Roman"/>
                <w:noProof/>
                <w:color w:val="006100"/>
                <w:sz w:val="18"/>
                <w:szCs w:val="18"/>
              </w:rPr>
            </w:pPr>
            <w:r w:rsidRPr="007405CF">
              <w:rPr>
                <w:noProof/>
                <w:color w:val="006100"/>
                <w:sz w:val="18"/>
                <w:szCs w:val="18"/>
              </w:rPr>
              <w:t xml:space="preserve">Number of </w:t>
            </w:r>
            <w:r w:rsidR="71B9B7DE" w:rsidRPr="007405CF">
              <w:rPr>
                <w:noProof/>
                <w:color w:val="006100"/>
                <w:sz w:val="18"/>
                <w:szCs w:val="18"/>
              </w:rPr>
              <w:t>electricity storage systems</w:t>
            </w:r>
            <w:r w:rsidR="00270DAF">
              <w:rPr>
                <w:noProof/>
                <w:color w:val="006100"/>
                <w:sz w:val="18"/>
                <w:szCs w:val="18"/>
              </w:rPr>
              <w:t xml:space="preserve"> </w:t>
            </w:r>
            <w:r w:rsidR="1CDED836" w:rsidRPr="007405CF">
              <w:rPr>
                <w:noProof/>
                <w:color w:val="006100"/>
                <w:sz w:val="18"/>
                <w:szCs w:val="18"/>
              </w:rPr>
              <w:t>co-financed</w:t>
            </w:r>
          </w:p>
        </w:tc>
        <w:tc>
          <w:tcPr>
            <w:tcW w:w="1653" w:type="dxa"/>
            <w:shd w:val="clear" w:color="auto" w:fill="C6EFCE"/>
            <w:noWrap/>
          </w:tcPr>
          <w:p w14:paraId="788EEDC1" w14:textId="77777777" w:rsidR="00396174" w:rsidRPr="007405CF" w:rsidRDefault="00396174" w:rsidP="00396174">
            <w:pPr>
              <w:spacing w:before="0" w:after="0" w:line="240" w:lineRule="auto"/>
              <w:rPr>
                <w:rFonts w:eastAsia="Times New Roman"/>
                <w:noProof/>
                <w:color w:val="006100"/>
                <w:sz w:val="18"/>
                <w:szCs w:val="18"/>
                <w:lang w:eastAsia="en-GB"/>
              </w:rPr>
            </w:pPr>
          </w:p>
        </w:tc>
        <w:tc>
          <w:tcPr>
            <w:tcW w:w="1082" w:type="dxa"/>
            <w:shd w:val="clear" w:color="auto" w:fill="C6EFCE"/>
            <w:noWrap/>
          </w:tcPr>
          <w:p w14:paraId="1E43FF2D" w14:textId="723AAB5E" w:rsidR="00396174" w:rsidRPr="007405CF" w:rsidRDefault="00396174" w:rsidP="00C06D62">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1089" w:type="dxa"/>
            <w:shd w:val="clear" w:color="auto" w:fill="C6EFCE"/>
            <w:noWrap/>
          </w:tcPr>
          <w:p w14:paraId="31A110C7" w14:textId="4FCD252A" w:rsidR="00396174" w:rsidRPr="007405CF" w:rsidRDefault="00396174" w:rsidP="00C06D62">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814" w:type="dxa"/>
            <w:shd w:val="clear" w:color="auto" w:fill="C6EFCE"/>
            <w:noWrap/>
          </w:tcPr>
          <w:p w14:paraId="0B0D7B50" w14:textId="601F7EAF" w:rsidR="00396174" w:rsidRPr="007405CF" w:rsidRDefault="0077215C" w:rsidP="00C06D62">
            <w:pPr>
              <w:spacing w:before="0" w:after="0" w:line="240" w:lineRule="auto"/>
              <w:jc w:val="center"/>
              <w:rPr>
                <w:rFonts w:eastAsia="Times New Roman"/>
                <w:noProof/>
                <w:color w:val="006100"/>
                <w:sz w:val="18"/>
                <w:szCs w:val="18"/>
              </w:rPr>
            </w:pPr>
            <w:r w:rsidRPr="1B2C4F77">
              <w:rPr>
                <w:noProof/>
                <w:color w:val="006100"/>
                <w:sz w:val="18"/>
                <w:szCs w:val="18"/>
              </w:rPr>
              <w:t>56</w:t>
            </w:r>
          </w:p>
        </w:tc>
        <w:tc>
          <w:tcPr>
            <w:tcW w:w="998" w:type="dxa"/>
            <w:shd w:val="clear" w:color="auto" w:fill="C6EFCE"/>
            <w:noWrap/>
          </w:tcPr>
          <w:p w14:paraId="1F405773" w14:textId="03166A08" w:rsidR="00396174" w:rsidRPr="007405CF" w:rsidRDefault="00396174" w:rsidP="00C06D62">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696" w:type="dxa"/>
            <w:shd w:val="clear" w:color="auto" w:fill="C6EFCE"/>
            <w:noWrap/>
          </w:tcPr>
          <w:p w14:paraId="026790C7" w14:textId="0DEE5474" w:rsidR="00396174" w:rsidRPr="007405CF" w:rsidRDefault="00396174" w:rsidP="00C06D62">
            <w:pPr>
              <w:spacing w:before="0" w:after="0" w:line="240" w:lineRule="auto"/>
              <w:jc w:val="center"/>
              <w:rPr>
                <w:rFonts w:eastAsia="Times New Roman"/>
                <w:noProof/>
                <w:color w:val="006100"/>
                <w:sz w:val="18"/>
                <w:szCs w:val="18"/>
              </w:rPr>
            </w:pPr>
            <w:r w:rsidRPr="007405CF">
              <w:rPr>
                <w:noProof/>
                <w:color w:val="006100"/>
                <w:sz w:val="18"/>
                <w:szCs w:val="18"/>
              </w:rPr>
              <w:t>2026</w:t>
            </w:r>
          </w:p>
        </w:tc>
        <w:tc>
          <w:tcPr>
            <w:tcW w:w="3285" w:type="dxa"/>
            <w:shd w:val="clear" w:color="auto" w:fill="C6EFCE"/>
            <w:noWrap/>
          </w:tcPr>
          <w:p w14:paraId="5A29C608" w14:textId="07C9E879" w:rsidR="00396174" w:rsidRPr="007405CF" w:rsidRDefault="171D509F" w:rsidP="1B2C4F77">
            <w:pPr>
              <w:spacing w:before="0" w:after="0" w:line="240" w:lineRule="auto"/>
              <w:rPr>
                <w:rFonts w:eastAsia="Times New Roman"/>
                <w:noProof/>
                <w:color w:val="006100"/>
                <w:sz w:val="18"/>
                <w:szCs w:val="18"/>
                <w:lang w:eastAsia="en-GB"/>
              </w:rPr>
            </w:pPr>
            <w:r w:rsidRPr="1B2C4F77">
              <w:rPr>
                <w:noProof/>
                <w:color w:val="006100"/>
                <w:sz w:val="18"/>
                <w:szCs w:val="18"/>
              </w:rPr>
              <w:t xml:space="preserve">Co-financing decisions by the contracting authority for at </w:t>
            </w:r>
            <w:r w:rsidR="0302DE7F" w:rsidRPr="1B2C4F77">
              <w:rPr>
                <w:noProof/>
                <w:color w:val="006100"/>
                <w:sz w:val="18"/>
                <w:szCs w:val="18"/>
              </w:rPr>
              <w:t>least</w:t>
            </w:r>
            <w:r w:rsidRPr="1B2C4F77">
              <w:rPr>
                <w:noProof/>
                <w:color w:val="006100"/>
                <w:sz w:val="18"/>
                <w:szCs w:val="18"/>
              </w:rPr>
              <w:t xml:space="preserve"> 56</w:t>
            </w:r>
            <w:r w:rsidR="00C06D62">
              <w:rPr>
                <w:noProof/>
                <w:color w:val="006100"/>
                <w:sz w:val="18"/>
                <w:szCs w:val="18"/>
              </w:rPr>
              <w:t> </w:t>
            </w:r>
            <w:r w:rsidR="79ACB0C8" w:rsidRPr="1B2C4F77">
              <w:rPr>
                <w:noProof/>
                <w:color w:val="006100"/>
                <w:sz w:val="18"/>
                <w:szCs w:val="18"/>
              </w:rPr>
              <w:t>elec</w:t>
            </w:r>
            <w:r w:rsidR="00226C20" w:rsidRPr="1B2C4F77">
              <w:rPr>
                <w:noProof/>
                <w:color w:val="006100"/>
                <w:sz w:val="18"/>
                <w:szCs w:val="18"/>
              </w:rPr>
              <w:t>t</w:t>
            </w:r>
            <w:r w:rsidR="79ACB0C8" w:rsidRPr="1B2C4F77">
              <w:rPr>
                <w:noProof/>
                <w:color w:val="006100"/>
                <w:sz w:val="18"/>
                <w:szCs w:val="18"/>
              </w:rPr>
              <w:t>ricity storage systems.</w:t>
            </w:r>
          </w:p>
        </w:tc>
      </w:tr>
      <w:tr w:rsidR="00BA37DA" w:rsidRPr="007405CF" w14:paraId="7BBDE447" w14:textId="77777777" w:rsidTr="0039549F">
        <w:trPr>
          <w:trHeight w:val="309"/>
          <w:jc w:val="center"/>
        </w:trPr>
        <w:tc>
          <w:tcPr>
            <w:tcW w:w="715" w:type="dxa"/>
            <w:shd w:val="clear" w:color="auto" w:fill="C6EFCE"/>
            <w:noWrap/>
          </w:tcPr>
          <w:p w14:paraId="3B86CB06" w14:textId="55748151" w:rsidR="00396174" w:rsidRPr="007405CF" w:rsidRDefault="00396174" w:rsidP="009050D3">
            <w:pPr>
              <w:spacing w:before="0" w:after="0" w:line="240" w:lineRule="auto"/>
              <w:jc w:val="center"/>
              <w:rPr>
                <w:rFonts w:eastAsia="Times New Roman"/>
                <w:noProof/>
                <w:color w:val="006100"/>
                <w:sz w:val="18"/>
                <w:szCs w:val="18"/>
              </w:rPr>
            </w:pPr>
            <w:r w:rsidRPr="007405CF">
              <w:rPr>
                <w:noProof/>
                <w:color w:val="006100"/>
                <w:sz w:val="18"/>
                <w:szCs w:val="18"/>
              </w:rPr>
              <w:t>218</w:t>
            </w:r>
          </w:p>
        </w:tc>
        <w:tc>
          <w:tcPr>
            <w:tcW w:w="2131" w:type="dxa"/>
            <w:shd w:val="clear" w:color="auto" w:fill="C6EFCE"/>
            <w:noWrap/>
          </w:tcPr>
          <w:p w14:paraId="3D27792D" w14:textId="7191D62E" w:rsidR="00396174" w:rsidRPr="007405CF" w:rsidRDefault="00CC355A" w:rsidP="6B3B27EA">
            <w:pPr>
              <w:spacing w:before="0" w:after="0" w:line="240" w:lineRule="auto"/>
              <w:rPr>
                <w:rFonts w:eastAsia="Times New Roman"/>
                <w:noProof/>
                <w:color w:val="006100"/>
                <w:sz w:val="18"/>
                <w:szCs w:val="18"/>
              </w:rPr>
            </w:pPr>
            <w:r w:rsidRPr="007405CF">
              <w:rPr>
                <w:noProof/>
                <w:color w:val="006100"/>
                <w:sz w:val="18"/>
                <w:szCs w:val="18"/>
              </w:rPr>
              <w:t>E: Promoting the deployment of alternative fuels infrastructure in transport (scaled-up)</w:t>
            </w:r>
          </w:p>
        </w:tc>
        <w:tc>
          <w:tcPr>
            <w:tcW w:w="1224" w:type="dxa"/>
            <w:shd w:val="clear" w:color="auto" w:fill="C6EFCE"/>
            <w:noWrap/>
          </w:tcPr>
          <w:p w14:paraId="2E607E94" w14:textId="780862A0" w:rsidR="00396174" w:rsidRPr="007405CF" w:rsidRDefault="00396174" w:rsidP="00396174">
            <w:pPr>
              <w:spacing w:before="0" w:after="0" w:line="240" w:lineRule="auto"/>
              <w:rPr>
                <w:rFonts w:eastAsia="Times New Roman"/>
                <w:noProof/>
                <w:color w:val="006100"/>
                <w:sz w:val="18"/>
                <w:szCs w:val="18"/>
              </w:rPr>
            </w:pPr>
            <w:r w:rsidRPr="007405CF">
              <w:rPr>
                <w:noProof/>
                <w:color w:val="006100"/>
                <w:sz w:val="18"/>
                <w:szCs w:val="18"/>
              </w:rPr>
              <w:t>Milestone</w:t>
            </w:r>
          </w:p>
        </w:tc>
        <w:tc>
          <w:tcPr>
            <w:tcW w:w="1635" w:type="dxa"/>
            <w:shd w:val="clear" w:color="auto" w:fill="C6EFCE"/>
            <w:noWrap/>
          </w:tcPr>
          <w:p w14:paraId="46E4B554" w14:textId="1E220AB0" w:rsidR="00396174" w:rsidRPr="007405CF" w:rsidRDefault="1424A26F" w:rsidP="150EC00E">
            <w:pPr>
              <w:spacing w:before="0" w:after="0" w:line="240" w:lineRule="auto"/>
              <w:rPr>
                <w:rFonts w:eastAsia="Times New Roman"/>
                <w:noProof/>
                <w:color w:val="006100"/>
                <w:sz w:val="18"/>
                <w:szCs w:val="18"/>
              </w:rPr>
            </w:pPr>
            <w:r w:rsidRPr="007405CF">
              <w:rPr>
                <w:noProof/>
                <w:color w:val="006100"/>
                <w:sz w:val="18"/>
                <w:szCs w:val="18"/>
              </w:rPr>
              <w:t>Publication of a call for proposals for the deployment of recharging or refuelling infrastructure</w:t>
            </w:r>
          </w:p>
        </w:tc>
        <w:tc>
          <w:tcPr>
            <w:tcW w:w="1653" w:type="dxa"/>
            <w:shd w:val="clear" w:color="auto" w:fill="C6EFCE"/>
            <w:noWrap/>
          </w:tcPr>
          <w:p w14:paraId="4F0D2EE2" w14:textId="3AF6267E" w:rsidR="00396174" w:rsidRPr="007405CF" w:rsidRDefault="1424A26F" w:rsidP="150EC00E">
            <w:pPr>
              <w:spacing w:before="0" w:after="0" w:line="240" w:lineRule="auto"/>
              <w:rPr>
                <w:rFonts w:eastAsia="Times New Roman"/>
                <w:noProof/>
                <w:color w:val="006100"/>
                <w:sz w:val="18"/>
                <w:szCs w:val="18"/>
              </w:rPr>
            </w:pPr>
            <w:r w:rsidRPr="007405CF">
              <w:rPr>
                <w:noProof/>
                <w:color w:val="006100"/>
                <w:sz w:val="18"/>
                <w:szCs w:val="18"/>
              </w:rPr>
              <w:t>Publication of a call for proposals</w:t>
            </w:r>
          </w:p>
        </w:tc>
        <w:tc>
          <w:tcPr>
            <w:tcW w:w="1082" w:type="dxa"/>
            <w:shd w:val="clear" w:color="auto" w:fill="C6EFCE"/>
            <w:noWrap/>
          </w:tcPr>
          <w:p w14:paraId="47CC65FF" w14:textId="77777777" w:rsidR="00396174" w:rsidRPr="007405CF" w:rsidRDefault="00396174" w:rsidP="00C06D62">
            <w:pPr>
              <w:spacing w:before="0" w:after="0" w:line="240" w:lineRule="auto"/>
              <w:jc w:val="center"/>
              <w:rPr>
                <w:rFonts w:eastAsia="Times New Roman"/>
                <w:noProof/>
                <w:color w:val="006100"/>
                <w:sz w:val="18"/>
                <w:szCs w:val="18"/>
                <w:lang w:eastAsia="en-GB"/>
              </w:rPr>
            </w:pPr>
          </w:p>
        </w:tc>
        <w:tc>
          <w:tcPr>
            <w:tcW w:w="1089" w:type="dxa"/>
            <w:shd w:val="clear" w:color="auto" w:fill="C6EFCE"/>
            <w:noWrap/>
          </w:tcPr>
          <w:p w14:paraId="0771D5EF" w14:textId="77777777" w:rsidR="00396174" w:rsidRPr="007405CF" w:rsidRDefault="00396174" w:rsidP="00C06D62">
            <w:pPr>
              <w:spacing w:before="0" w:after="0" w:line="240" w:lineRule="auto"/>
              <w:jc w:val="center"/>
              <w:rPr>
                <w:rFonts w:eastAsia="Times New Roman"/>
                <w:noProof/>
                <w:color w:val="006100"/>
                <w:sz w:val="18"/>
                <w:szCs w:val="18"/>
                <w:lang w:eastAsia="en-GB"/>
              </w:rPr>
            </w:pPr>
          </w:p>
        </w:tc>
        <w:tc>
          <w:tcPr>
            <w:tcW w:w="814" w:type="dxa"/>
            <w:shd w:val="clear" w:color="auto" w:fill="C6EFCE"/>
            <w:noWrap/>
          </w:tcPr>
          <w:p w14:paraId="3528F3B0" w14:textId="77777777" w:rsidR="00396174" w:rsidRPr="007405CF" w:rsidRDefault="00396174" w:rsidP="00C06D62">
            <w:pPr>
              <w:spacing w:before="0" w:after="0" w:line="240" w:lineRule="auto"/>
              <w:jc w:val="center"/>
              <w:rPr>
                <w:rFonts w:eastAsia="Times New Roman"/>
                <w:noProof/>
                <w:color w:val="006100"/>
                <w:sz w:val="18"/>
                <w:szCs w:val="18"/>
                <w:lang w:eastAsia="en-GB"/>
              </w:rPr>
            </w:pPr>
          </w:p>
        </w:tc>
        <w:tc>
          <w:tcPr>
            <w:tcW w:w="998" w:type="dxa"/>
            <w:shd w:val="clear" w:color="auto" w:fill="C6EFCE"/>
            <w:noWrap/>
          </w:tcPr>
          <w:p w14:paraId="7F1973CF" w14:textId="3184DA70" w:rsidR="00396174" w:rsidRPr="007405CF" w:rsidRDefault="00396174" w:rsidP="00C06D62">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696" w:type="dxa"/>
            <w:shd w:val="clear" w:color="auto" w:fill="C6EFCE"/>
            <w:noWrap/>
          </w:tcPr>
          <w:p w14:paraId="0E7CDA57" w14:textId="50BCDA26" w:rsidR="00396174" w:rsidRPr="007405CF" w:rsidRDefault="00396174" w:rsidP="00C06D62">
            <w:pPr>
              <w:spacing w:before="0" w:after="0" w:line="240" w:lineRule="auto"/>
              <w:jc w:val="center"/>
              <w:rPr>
                <w:rFonts w:eastAsia="Times New Roman"/>
                <w:noProof/>
                <w:color w:val="006100"/>
                <w:sz w:val="18"/>
                <w:szCs w:val="18"/>
              </w:rPr>
            </w:pPr>
            <w:r w:rsidRPr="007405CF">
              <w:rPr>
                <w:noProof/>
                <w:color w:val="006100"/>
                <w:sz w:val="18"/>
                <w:szCs w:val="18"/>
              </w:rPr>
              <w:t>2024</w:t>
            </w:r>
          </w:p>
        </w:tc>
        <w:tc>
          <w:tcPr>
            <w:tcW w:w="3285" w:type="dxa"/>
            <w:shd w:val="clear" w:color="auto" w:fill="C6EFCE"/>
            <w:noWrap/>
          </w:tcPr>
          <w:p w14:paraId="66D1051C" w14:textId="62E5BFC2" w:rsidR="00396174" w:rsidRPr="007405CF" w:rsidRDefault="783957D6" w:rsidP="150EC00E">
            <w:pPr>
              <w:spacing w:before="0" w:after="0" w:line="240" w:lineRule="auto"/>
              <w:rPr>
                <w:rFonts w:eastAsia="Times New Roman"/>
                <w:noProof/>
                <w:color w:val="006100"/>
                <w:sz w:val="18"/>
                <w:szCs w:val="18"/>
              </w:rPr>
            </w:pPr>
            <w:r w:rsidRPr="007405CF">
              <w:rPr>
                <w:noProof/>
                <w:color w:val="006100"/>
                <w:sz w:val="18"/>
                <w:szCs w:val="18"/>
              </w:rPr>
              <w:t xml:space="preserve">Call for proposals for the deployment of recharging and </w:t>
            </w:r>
            <w:r w:rsidR="007857E2" w:rsidRPr="007405CF">
              <w:rPr>
                <w:noProof/>
                <w:color w:val="006100"/>
                <w:sz w:val="18"/>
                <w:szCs w:val="18"/>
              </w:rPr>
              <w:t>refuelling</w:t>
            </w:r>
            <w:r w:rsidRPr="007405CF">
              <w:rPr>
                <w:noProof/>
                <w:color w:val="006100"/>
                <w:sz w:val="18"/>
                <w:szCs w:val="18"/>
              </w:rPr>
              <w:t xml:space="preserve"> infrastructure published. The conditions shall be in line with the measure description.</w:t>
            </w:r>
          </w:p>
        </w:tc>
      </w:tr>
      <w:tr w:rsidR="00BA37DA" w:rsidRPr="007405CF" w14:paraId="50D6DE12" w14:textId="77777777" w:rsidTr="0039549F">
        <w:trPr>
          <w:trHeight w:val="309"/>
          <w:jc w:val="center"/>
        </w:trPr>
        <w:tc>
          <w:tcPr>
            <w:tcW w:w="715" w:type="dxa"/>
            <w:shd w:val="clear" w:color="auto" w:fill="C6EFCE"/>
            <w:noWrap/>
          </w:tcPr>
          <w:p w14:paraId="434FF0C3" w14:textId="02D28B77" w:rsidR="00396174" w:rsidRPr="007405CF" w:rsidRDefault="00396174" w:rsidP="009050D3">
            <w:pPr>
              <w:spacing w:before="0" w:after="0" w:line="240" w:lineRule="auto"/>
              <w:jc w:val="center"/>
              <w:rPr>
                <w:rFonts w:eastAsia="Times New Roman"/>
                <w:noProof/>
                <w:color w:val="006100"/>
                <w:sz w:val="18"/>
                <w:szCs w:val="18"/>
              </w:rPr>
            </w:pPr>
            <w:r w:rsidRPr="007405CF">
              <w:rPr>
                <w:noProof/>
                <w:color w:val="006100"/>
                <w:sz w:val="18"/>
                <w:szCs w:val="18"/>
              </w:rPr>
              <w:t>219</w:t>
            </w:r>
          </w:p>
        </w:tc>
        <w:tc>
          <w:tcPr>
            <w:tcW w:w="2131" w:type="dxa"/>
            <w:shd w:val="clear" w:color="auto" w:fill="C6EFCE"/>
            <w:noWrap/>
          </w:tcPr>
          <w:p w14:paraId="6CD44C58" w14:textId="5771A61C" w:rsidR="00396174" w:rsidRPr="007405CF" w:rsidRDefault="00CC355A" w:rsidP="6B3B27EA">
            <w:pPr>
              <w:spacing w:before="0" w:after="0" w:line="240" w:lineRule="auto"/>
              <w:rPr>
                <w:rFonts w:eastAsia="Times New Roman"/>
                <w:noProof/>
                <w:color w:val="006100"/>
                <w:sz w:val="18"/>
                <w:szCs w:val="18"/>
              </w:rPr>
            </w:pPr>
            <w:r w:rsidRPr="007405CF">
              <w:rPr>
                <w:noProof/>
                <w:color w:val="006100"/>
                <w:sz w:val="18"/>
                <w:szCs w:val="18"/>
              </w:rPr>
              <w:t>E: Promoting alternative fuels infrastructure in transport (scaled-up)</w:t>
            </w:r>
          </w:p>
        </w:tc>
        <w:tc>
          <w:tcPr>
            <w:tcW w:w="1224" w:type="dxa"/>
            <w:shd w:val="clear" w:color="auto" w:fill="C6EFCE"/>
            <w:noWrap/>
          </w:tcPr>
          <w:p w14:paraId="2781AE34" w14:textId="740EBF35" w:rsidR="00396174" w:rsidRPr="007405CF" w:rsidRDefault="00396174" w:rsidP="00396174">
            <w:pPr>
              <w:spacing w:before="0" w:after="0" w:line="240" w:lineRule="auto"/>
              <w:rPr>
                <w:rFonts w:eastAsia="Times New Roman"/>
                <w:noProof/>
                <w:color w:val="006100"/>
                <w:sz w:val="18"/>
                <w:szCs w:val="18"/>
              </w:rPr>
            </w:pPr>
            <w:r w:rsidRPr="007405CF">
              <w:rPr>
                <w:noProof/>
                <w:color w:val="006100"/>
                <w:sz w:val="18"/>
                <w:szCs w:val="18"/>
              </w:rPr>
              <w:t>Target</w:t>
            </w:r>
          </w:p>
        </w:tc>
        <w:tc>
          <w:tcPr>
            <w:tcW w:w="1635" w:type="dxa"/>
            <w:shd w:val="clear" w:color="auto" w:fill="C6EFCE"/>
            <w:noWrap/>
          </w:tcPr>
          <w:p w14:paraId="3504B976" w14:textId="4146FE33" w:rsidR="00396174" w:rsidRPr="007405CF" w:rsidRDefault="2C8D7FE1" w:rsidP="00396174">
            <w:pPr>
              <w:spacing w:before="0" w:after="0" w:line="240" w:lineRule="auto"/>
              <w:rPr>
                <w:rFonts w:eastAsia="Times New Roman"/>
                <w:noProof/>
                <w:color w:val="006100"/>
                <w:sz w:val="18"/>
                <w:szCs w:val="18"/>
              </w:rPr>
            </w:pPr>
            <w:r w:rsidRPr="007405CF">
              <w:rPr>
                <w:noProof/>
                <w:color w:val="006100"/>
                <w:sz w:val="18"/>
                <w:szCs w:val="18"/>
              </w:rPr>
              <w:t>Registered</w:t>
            </w:r>
            <w:r w:rsidR="457AB9CD" w:rsidRPr="007405CF">
              <w:rPr>
                <w:noProof/>
                <w:color w:val="006100"/>
                <w:sz w:val="18"/>
                <w:szCs w:val="18"/>
              </w:rPr>
              <w:t xml:space="preserve"> </w:t>
            </w:r>
            <w:r w:rsidR="00396174" w:rsidRPr="007405CF">
              <w:rPr>
                <w:noProof/>
                <w:color w:val="006100"/>
                <w:sz w:val="18"/>
                <w:szCs w:val="18"/>
              </w:rPr>
              <w:t>recharging points for zero emissions vehicles</w:t>
            </w:r>
          </w:p>
        </w:tc>
        <w:tc>
          <w:tcPr>
            <w:tcW w:w="1653" w:type="dxa"/>
            <w:shd w:val="clear" w:color="auto" w:fill="C6EFCE"/>
            <w:noWrap/>
          </w:tcPr>
          <w:p w14:paraId="114BC307" w14:textId="77777777" w:rsidR="00396174" w:rsidRPr="007405CF" w:rsidRDefault="00396174" w:rsidP="00396174">
            <w:pPr>
              <w:spacing w:before="0" w:after="0" w:line="240" w:lineRule="auto"/>
              <w:rPr>
                <w:rFonts w:eastAsia="Times New Roman"/>
                <w:noProof/>
                <w:color w:val="006100"/>
                <w:sz w:val="18"/>
                <w:szCs w:val="18"/>
                <w:lang w:eastAsia="en-GB"/>
              </w:rPr>
            </w:pPr>
          </w:p>
        </w:tc>
        <w:tc>
          <w:tcPr>
            <w:tcW w:w="1082" w:type="dxa"/>
            <w:shd w:val="clear" w:color="auto" w:fill="C6EFCE"/>
            <w:noWrap/>
          </w:tcPr>
          <w:p w14:paraId="2285B13F" w14:textId="103F47E1" w:rsidR="00396174" w:rsidRPr="007405CF" w:rsidRDefault="00396174" w:rsidP="00C06D62">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1089" w:type="dxa"/>
            <w:shd w:val="clear" w:color="auto" w:fill="C6EFCE"/>
            <w:noWrap/>
          </w:tcPr>
          <w:p w14:paraId="7DED7F39" w14:textId="401589E0" w:rsidR="00396174" w:rsidRPr="007405CF" w:rsidRDefault="15697A3C" w:rsidP="00C06D62">
            <w:pPr>
              <w:spacing w:before="0" w:after="0" w:line="240" w:lineRule="auto"/>
              <w:jc w:val="center"/>
              <w:rPr>
                <w:rFonts w:eastAsia="Times New Roman"/>
                <w:noProof/>
                <w:color w:val="006100"/>
                <w:sz w:val="18"/>
                <w:szCs w:val="18"/>
                <w:lang w:eastAsia="en-GB"/>
              </w:rPr>
            </w:pPr>
            <w:r w:rsidRPr="007405CF">
              <w:rPr>
                <w:rFonts w:eastAsia="Times New Roman"/>
                <w:noProof/>
                <w:color w:val="006100"/>
                <w:sz w:val="18"/>
                <w:szCs w:val="18"/>
                <w:lang w:eastAsia="en-GB"/>
              </w:rPr>
              <w:t>0</w:t>
            </w:r>
          </w:p>
        </w:tc>
        <w:tc>
          <w:tcPr>
            <w:tcW w:w="814" w:type="dxa"/>
            <w:shd w:val="clear" w:color="auto" w:fill="C6EFCE"/>
            <w:noWrap/>
          </w:tcPr>
          <w:p w14:paraId="1B369689" w14:textId="0E23DED7" w:rsidR="00396174" w:rsidRPr="007405CF" w:rsidRDefault="188AA578" w:rsidP="00C06D62">
            <w:pPr>
              <w:spacing w:before="0" w:after="0" w:line="240" w:lineRule="auto"/>
              <w:jc w:val="center"/>
              <w:rPr>
                <w:rFonts w:eastAsia="Times New Roman"/>
                <w:noProof/>
                <w:color w:val="006100"/>
                <w:sz w:val="18"/>
                <w:szCs w:val="18"/>
              </w:rPr>
            </w:pPr>
            <w:r w:rsidRPr="1B2C4F77">
              <w:rPr>
                <w:noProof/>
                <w:color w:val="006100"/>
                <w:sz w:val="18"/>
                <w:szCs w:val="18"/>
              </w:rPr>
              <w:t>484</w:t>
            </w:r>
          </w:p>
        </w:tc>
        <w:tc>
          <w:tcPr>
            <w:tcW w:w="998" w:type="dxa"/>
            <w:shd w:val="clear" w:color="auto" w:fill="C6EFCE"/>
            <w:noWrap/>
          </w:tcPr>
          <w:p w14:paraId="1839BDBE" w14:textId="4E6B5284" w:rsidR="00396174" w:rsidRPr="007405CF" w:rsidRDefault="5076F211" w:rsidP="00C06D62">
            <w:pPr>
              <w:spacing w:before="0" w:after="0" w:line="240" w:lineRule="auto"/>
              <w:jc w:val="center"/>
              <w:rPr>
                <w:rFonts w:eastAsia="Times New Roman"/>
                <w:noProof/>
                <w:color w:val="006100"/>
                <w:sz w:val="18"/>
                <w:szCs w:val="18"/>
              </w:rPr>
            </w:pPr>
            <w:r w:rsidRPr="1B2C4F77">
              <w:rPr>
                <w:noProof/>
                <w:color w:val="006100"/>
                <w:sz w:val="18"/>
                <w:szCs w:val="18"/>
              </w:rPr>
              <w:t>Q2</w:t>
            </w:r>
          </w:p>
        </w:tc>
        <w:tc>
          <w:tcPr>
            <w:tcW w:w="696" w:type="dxa"/>
            <w:shd w:val="clear" w:color="auto" w:fill="C6EFCE"/>
            <w:noWrap/>
          </w:tcPr>
          <w:p w14:paraId="7A30EFCC" w14:textId="1FC5A670" w:rsidR="00396174" w:rsidRPr="007405CF" w:rsidRDefault="00396174" w:rsidP="00C06D62">
            <w:pPr>
              <w:spacing w:before="0" w:after="0" w:line="240" w:lineRule="auto"/>
              <w:jc w:val="center"/>
              <w:rPr>
                <w:rFonts w:eastAsia="Times New Roman"/>
                <w:noProof/>
                <w:color w:val="006100"/>
                <w:sz w:val="18"/>
                <w:szCs w:val="18"/>
              </w:rPr>
            </w:pPr>
            <w:r w:rsidRPr="007405CF">
              <w:rPr>
                <w:noProof/>
                <w:color w:val="006100"/>
                <w:sz w:val="18"/>
                <w:szCs w:val="18"/>
              </w:rPr>
              <w:t>2026</w:t>
            </w:r>
          </w:p>
        </w:tc>
        <w:tc>
          <w:tcPr>
            <w:tcW w:w="3285" w:type="dxa"/>
            <w:shd w:val="clear" w:color="auto" w:fill="C6EFCE"/>
            <w:noWrap/>
          </w:tcPr>
          <w:p w14:paraId="426C53C7" w14:textId="0E8223B8" w:rsidR="00396174" w:rsidRPr="007405CF" w:rsidRDefault="432E2296" w:rsidP="1B2C4F77">
            <w:pPr>
              <w:spacing w:before="0" w:after="0" w:line="240" w:lineRule="auto"/>
              <w:rPr>
                <w:rFonts w:eastAsia="Times New Roman"/>
                <w:noProof/>
                <w:color w:val="006100"/>
                <w:sz w:val="18"/>
                <w:szCs w:val="18"/>
                <w:lang w:eastAsia="en-GB"/>
              </w:rPr>
            </w:pPr>
            <w:r w:rsidRPr="69F45448">
              <w:rPr>
                <w:noProof/>
                <w:color w:val="006100"/>
                <w:sz w:val="18"/>
                <w:szCs w:val="18"/>
              </w:rPr>
              <w:t>484</w:t>
            </w:r>
            <w:r w:rsidR="770873E3" w:rsidRPr="69F45448">
              <w:rPr>
                <w:noProof/>
                <w:color w:val="006100"/>
                <w:sz w:val="18"/>
                <w:szCs w:val="18"/>
              </w:rPr>
              <w:t xml:space="preserve"> </w:t>
            </w:r>
            <w:r w:rsidR="7F84BE98" w:rsidRPr="69F45448">
              <w:rPr>
                <w:noProof/>
                <w:color w:val="006100"/>
                <w:sz w:val="18"/>
                <w:szCs w:val="18"/>
              </w:rPr>
              <w:t>recharging</w:t>
            </w:r>
            <w:r w:rsidR="3BC61FA8" w:rsidRPr="69F45448">
              <w:rPr>
                <w:noProof/>
                <w:color w:val="006100"/>
                <w:sz w:val="18"/>
                <w:szCs w:val="18"/>
              </w:rPr>
              <w:t xml:space="preserve"> </w:t>
            </w:r>
            <w:r w:rsidR="1EF1BAB4" w:rsidRPr="69F45448">
              <w:rPr>
                <w:noProof/>
                <w:color w:val="006100"/>
                <w:sz w:val="18"/>
                <w:szCs w:val="18"/>
              </w:rPr>
              <w:t xml:space="preserve">points </w:t>
            </w:r>
            <w:r w:rsidR="7F84BE98" w:rsidRPr="69F45448">
              <w:rPr>
                <w:noProof/>
                <w:color w:val="006100"/>
                <w:sz w:val="18"/>
                <w:szCs w:val="18"/>
              </w:rPr>
              <w:t>for zero-emissions vehicles</w:t>
            </w:r>
            <w:r w:rsidR="1ADBD972" w:rsidRPr="69F45448">
              <w:rPr>
                <w:noProof/>
                <w:color w:val="006100"/>
                <w:sz w:val="18"/>
                <w:szCs w:val="18"/>
              </w:rPr>
              <w:t xml:space="preserve"> </w:t>
            </w:r>
            <w:r w:rsidR="2F7CB3D5" w:rsidRPr="69F45448">
              <w:rPr>
                <w:noProof/>
                <w:color w:val="006100"/>
                <w:sz w:val="18"/>
                <w:szCs w:val="18"/>
              </w:rPr>
              <w:t xml:space="preserve">shall be </w:t>
            </w:r>
            <w:r w:rsidR="1ADBD972" w:rsidRPr="69F45448">
              <w:rPr>
                <w:noProof/>
                <w:color w:val="006100"/>
                <w:sz w:val="18"/>
                <w:szCs w:val="18"/>
              </w:rPr>
              <w:t xml:space="preserve">registered in the national </w:t>
            </w:r>
            <w:r w:rsidR="4E5175C3" w:rsidRPr="69F45448">
              <w:rPr>
                <w:noProof/>
                <w:color w:val="006100"/>
                <w:sz w:val="18"/>
                <w:szCs w:val="18"/>
              </w:rPr>
              <w:t>register</w:t>
            </w:r>
            <w:r w:rsidR="1ADBD972" w:rsidRPr="69F45448">
              <w:rPr>
                <w:noProof/>
                <w:color w:val="006100"/>
                <w:sz w:val="18"/>
                <w:szCs w:val="18"/>
              </w:rPr>
              <w:t xml:space="preserve"> of publicly accessible </w:t>
            </w:r>
            <w:r w:rsidR="4E5175C3" w:rsidRPr="69F45448">
              <w:rPr>
                <w:noProof/>
                <w:color w:val="006100"/>
                <w:sz w:val="18"/>
                <w:szCs w:val="18"/>
              </w:rPr>
              <w:t>charging</w:t>
            </w:r>
            <w:r w:rsidR="1ADBD972" w:rsidRPr="69F45448">
              <w:rPr>
                <w:noProof/>
                <w:color w:val="006100"/>
                <w:sz w:val="18"/>
                <w:szCs w:val="18"/>
              </w:rPr>
              <w:t xml:space="preserve"> points</w:t>
            </w:r>
            <w:r w:rsidR="4E5175C3" w:rsidRPr="69F45448">
              <w:rPr>
                <w:noProof/>
                <w:color w:val="006100"/>
                <w:sz w:val="18"/>
                <w:szCs w:val="18"/>
              </w:rPr>
              <w:t xml:space="preserve"> for electric vehicles</w:t>
            </w:r>
            <w:r w:rsidR="69E77F15" w:rsidRPr="69F45448">
              <w:rPr>
                <w:noProof/>
                <w:color w:val="006100"/>
                <w:sz w:val="18"/>
                <w:szCs w:val="18"/>
              </w:rPr>
              <w:t>.</w:t>
            </w:r>
          </w:p>
        </w:tc>
      </w:tr>
      <w:tr w:rsidR="00BA37DA" w:rsidRPr="007405CF" w14:paraId="51E579A2" w14:textId="77777777" w:rsidTr="0039549F">
        <w:trPr>
          <w:trHeight w:val="309"/>
          <w:jc w:val="center"/>
        </w:trPr>
        <w:tc>
          <w:tcPr>
            <w:tcW w:w="715" w:type="dxa"/>
            <w:shd w:val="clear" w:color="auto" w:fill="C6EFCE"/>
            <w:noWrap/>
          </w:tcPr>
          <w:p w14:paraId="242C57D3" w14:textId="5A018091" w:rsidR="00396174" w:rsidRPr="007405CF" w:rsidRDefault="00396174" w:rsidP="009050D3">
            <w:pPr>
              <w:spacing w:before="0" w:after="0" w:line="240" w:lineRule="auto"/>
              <w:jc w:val="center"/>
              <w:rPr>
                <w:rFonts w:eastAsia="Times New Roman"/>
                <w:noProof/>
                <w:color w:val="006100"/>
                <w:sz w:val="18"/>
                <w:szCs w:val="18"/>
              </w:rPr>
            </w:pPr>
            <w:r w:rsidRPr="007405CF">
              <w:rPr>
                <w:noProof/>
                <w:color w:val="006100"/>
                <w:sz w:val="18"/>
                <w:szCs w:val="18"/>
              </w:rPr>
              <w:t>220</w:t>
            </w:r>
          </w:p>
        </w:tc>
        <w:tc>
          <w:tcPr>
            <w:tcW w:w="2131" w:type="dxa"/>
            <w:shd w:val="clear" w:color="auto" w:fill="C6EFCE"/>
            <w:noWrap/>
          </w:tcPr>
          <w:p w14:paraId="5432106B" w14:textId="3DFE58AA" w:rsidR="00396174" w:rsidRPr="007405CF" w:rsidRDefault="00CC355A" w:rsidP="00396174">
            <w:pPr>
              <w:spacing w:before="0" w:after="0" w:line="240" w:lineRule="auto"/>
              <w:rPr>
                <w:rFonts w:eastAsia="Times New Roman"/>
                <w:noProof/>
                <w:color w:val="006100"/>
                <w:sz w:val="18"/>
                <w:szCs w:val="18"/>
              </w:rPr>
            </w:pPr>
            <w:r w:rsidRPr="007405CF">
              <w:rPr>
                <w:noProof/>
                <w:color w:val="006100"/>
                <w:sz w:val="18"/>
                <w:szCs w:val="18"/>
              </w:rPr>
              <w:t>E: Promoting alternative fuels infrastructure in transport (scaled-up)</w:t>
            </w:r>
          </w:p>
        </w:tc>
        <w:tc>
          <w:tcPr>
            <w:tcW w:w="1224" w:type="dxa"/>
            <w:shd w:val="clear" w:color="auto" w:fill="C6EFCE"/>
            <w:noWrap/>
          </w:tcPr>
          <w:p w14:paraId="1FACBFC0" w14:textId="7819E731" w:rsidR="00396174" w:rsidRPr="007405CF" w:rsidRDefault="00396174" w:rsidP="00396174">
            <w:pPr>
              <w:spacing w:before="0" w:after="0" w:line="240" w:lineRule="auto"/>
              <w:rPr>
                <w:rFonts w:eastAsia="Times New Roman"/>
                <w:noProof/>
                <w:color w:val="006100"/>
                <w:sz w:val="18"/>
                <w:szCs w:val="18"/>
              </w:rPr>
            </w:pPr>
            <w:r w:rsidRPr="007405CF">
              <w:rPr>
                <w:noProof/>
                <w:color w:val="006100"/>
                <w:sz w:val="18"/>
                <w:szCs w:val="18"/>
              </w:rPr>
              <w:t>Target</w:t>
            </w:r>
          </w:p>
        </w:tc>
        <w:tc>
          <w:tcPr>
            <w:tcW w:w="1635" w:type="dxa"/>
            <w:shd w:val="clear" w:color="auto" w:fill="C6EFCE"/>
            <w:noWrap/>
          </w:tcPr>
          <w:p w14:paraId="4144EB49" w14:textId="7619815D" w:rsidR="00396174" w:rsidRPr="007405CF" w:rsidRDefault="7C122D94" w:rsidP="00396174">
            <w:pPr>
              <w:spacing w:before="0" w:after="0" w:line="240" w:lineRule="auto"/>
              <w:rPr>
                <w:rFonts w:eastAsia="Times New Roman"/>
                <w:noProof/>
                <w:color w:val="006100"/>
                <w:sz w:val="18"/>
                <w:szCs w:val="18"/>
              </w:rPr>
            </w:pPr>
            <w:r w:rsidRPr="007405CF">
              <w:rPr>
                <w:noProof/>
                <w:color w:val="006100"/>
                <w:sz w:val="18"/>
                <w:szCs w:val="18"/>
              </w:rPr>
              <w:t>Delivered</w:t>
            </w:r>
            <w:r w:rsidR="35F6FFC6" w:rsidRPr="007405CF">
              <w:rPr>
                <w:noProof/>
                <w:color w:val="006100"/>
                <w:sz w:val="18"/>
                <w:szCs w:val="18"/>
              </w:rPr>
              <w:t xml:space="preserve"> </w:t>
            </w:r>
            <w:r w:rsidR="73C33637" w:rsidRPr="007405CF">
              <w:rPr>
                <w:noProof/>
                <w:color w:val="006100"/>
                <w:sz w:val="18"/>
                <w:szCs w:val="18"/>
              </w:rPr>
              <w:t>electric and hydrogen buses</w:t>
            </w:r>
          </w:p>
        </w:tc>
        <w:tc>
          <w:tcPr>
            <w:tcW w:w="1653" w:type="dxa"/>
            <w:shd w:val="clear" w:color="auto" w:fill="C6EFCE"/>
            <w:noWrap/>
          </w:tcPr>
          <w:p w14:paraId="0C0334C0" w14:textId="77777777" w:rsidR="00396174" w:rsidRPr="007405CF" w:rsidRDefault="00396174" w:rsidP="00396174">
            <w:pPr>
              <w:spacing w:before="0" w:after="0" w:line="240" w:lineRule="auto"/>
              <w:rPr>
                <w:rFonts w:eastAsia="Times New Roman"/>
                <w:noProof/>
                <w:color w:val="006100"/>
                <w:sz w:val="18"/>
                <w:szCs w:val="18"/>
                <w:lang w:eastAsia="en-GB"/>
              </w:rPr>
            </w:pPr>
          </w:p>
        </w:tc>
        <w:tc>
          <w:tcPr>
            <w:tcW w:w="1082" w:type="dxa"/>
            <w:shd w:val="clear" w:color="auto" w:fill="C6EFCE"/>
            <w:noWrap/>
          </w:tcPr>
          <w:p w14:paraId="720B6C6F" w14:textId="06497144" w:rsidR="00396174" w:rsidRPr="007405CF" w:rsidRDefault="00396174" w:rsidP="00C06D62">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1089" w:type="dxa"/>
            <w:shd w:val="clear" w:color="auto" w:fill="C6EFCE"/>
            <w:noWrap/>
          </w:tcPr>
          <w:p w14:paraId="3B4BD17D" w14:textId="0CA6582F" w:rsidR="00396174" w:rsidRPr="007405CF" w:rsidRDefault="00396174" w:rsidP="00C06D62">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814" w:type="dxa"/>
            <w:shd w:val="clear" w:color="auto" w:fill="C6EFCE"/>
            <w:noWrap/>
          </w:tcPr>
          <w:p w14:paraId="66B0894A" w14:textId="16E59C43" w:rsidR="00396174" w:rsidRPr="007405CF" w:rsidRDefault="64E756D1" w:rsidP="00C06D62">
            <w:pPr>
              <w:spacing w:before="0" w:after="0" w:line="240" w:lineRule="auto"/>
              <w:jc w:val="center"/>
              <w:rPr>
                <w:rFonts w:eastAsia="Times New Roman"/>
                <w:noProof/>
                <w:color w:val="006100"/>
                <w:sz w:val="18"/>
                <w:szCs w:val="18"/>
              </w:rPr>
            </w:pPr>
            <w:r w:rsidRPr="007405CF">
              <w:rPr>
                <w:noProof/>
                <w:color w:val="006100"/>
                <w:sz w:val="18"/>
                <w:szCs w:val="18"/>
              </w:rPr>
              <w:t>5</w:t>
            </w:r>
          </w:p>
        </w:tc>
        <w:tc>
          <w:tcPr>
            <w:tcW w:w="998" w:type="dxa"/>
            <w:shd w:val="clear" w:color="auto" w:fill="C6EFCE"/>
            <w:noWrap/>
          </w:tcPr>
          <w:p w14:paraId="1D8FD6C5" w14:textId="46B2FE46" w:rsidR="00396174" w:rsidRPr="007405CF" w:rsidRDefault="00396174" w:rsidP="00C06D62">
            <w:pPr>
              <w:spacing w:before="0" w:after="0" w:line="240" w:lineRule="auto"/>
              <w:jc w:val="center"/>
              <w:rPr>
                <w:rFonts w:eastAsia="Times New Roman"/>
                <w:noProof/>
                <w:color w:val="006100"/>
                <w:sz w:val="18"/>
                <w:szCs w:val="18"/>
              </w:rPr>
            </w:pPr>
            <w:r w:rsidRPr="007405CF">
              <w:rPr>
                <w:noProof/>
                <w:color w:val="006100"/>
                <w:sz w:val="18"/>
                <w:szCs w:val="18"/>
              </w:rPr>
              <w:t>Q2</w:t>
            </w:r>
          </w:p>
        </w:tc>
        <w:tc>
          <w:tcPr>
            <w:tcW w:w="696" w:type="dxa"/>
            <w:shd w:val="clear" w:color="auto" w:fill="C6EFCE"/>
            <w:noWrap/>
          </w:tcPr>
          <w:p w14:paraId="322EF2D9" w14:textId="5BD18AD6" w:rsidR="00396174" w:rsidRPr="007405CF" w:rsidRDefault="00396174" w:rsidP="00C06D62">
            <w:pPr>
              <w:spacing w:before="0" w:after="0" w:line="240" w:lineRule="auto"/>
              <w:jc w:val="center"/>
              <w:rPr>
                <w:rFonts w:eastAsia="Times New Roman"/>
                <w:noProof/>
                <w:color w:val="006100"/>
                <w:sz w:val="18"/>
                <w:szCs w:val="18"/>
              </w:rPr>
            </w:pPr>
            <w:r w:rsidRPr="007405CF">
              <w:rPr>
                <w:noProof/>
                <w:color w:val="006100"/>
                <w:sz w:val="18"/>
                <w:szCs w:val="18"/>
              </w:rPr>
              <w:t>2026</w:t>
            </w:r>
          </w:p>
        </w:tc>
        <w:tc>
          <w:tcPr>
            <w:tcW w:w="3285" w:type="dxa"/>
            <w:shd w:val="clear" w:color="auto" w:fill="C6EFCE"/>
            <w:noWrap/>
          </w:tcPr>
          <w:p w14:paraId="4E2739E9" w14:textId="04AD7C31" w:rsidR="00396174" w:rsidRPr="007405CF" w:rsidRDefault="32133FD0" w:rsidP="4975B5D6">
            <w:pPr>
              <w:spacing w:before="0" w:after="0" w:line="240" w:lineRule="auto"/>
              <w:rPr>
                <w:rFonts w:eastAsia="Times New Roman"/>
                <w:noProof/>
                <w:color w:val="006100"/>
                <w:sz w:val="18"/>
                <w:szCs w:val="18"/>
              </w:rPr>
            </w:pPr>
            <w:r w:rsidRPr="007405CF">
              <w:rPr>
                <w:noProof/>
                <w:color w:val="006100"/>
                <w:sz w:val="18"/>
                <w:szCs w:val="18"/>
              </w:rPr>
              <w:t>D</w:t>
            </w:r>
            <w:r w:rsidR="1FADB2B2" w:rsidRPr="007405CF">
              <w:rPr>
                <w:noProof/>
                <w:color w:val="006100"/>
                <w:sz w:val="18"/>
                <w:szCs w:val="18"/>
              </w:rPr>
              <w:t xml:space="preserve">elivery of </w:t>
            </w:r>
            <w:r w:rsidR="2D14CE25" w:rsidRPr="007405CF">
              <w:rPr>
                <w:noProof/>
                <w:color w:val="006100"/>
                <w:sz w:val="18"/>
                <w:szCs w:val="18"/>
              </w:rPr>
              <w:t xml:space="preserve">2 </w:t>
            </w:r>
            <w:r w:rsidR="001B158D" w:rsidRPr="007405CF">
              <w:rPr>
                <w:noProof/>
                <w:color w:val="006100"/>
                <w:sz w:val="18"/>
                <w:szCs w:val="18"/>
              </w:rPr>
              <w:t>h</w:t>
            </w:r>
            <w:r w:rsidR="2D14CE25" w:rsidRPr="007405CF">
              <w:rPr>
                <w:noProof/>
                <w:color w:val="006100"/>
                <w:sz w:val="18"/>
                <w:szCs w:val="18"/>
              </w:rPr>
              <w:t>ydrogen buses and 3</w:t>
            </w:r>
            <w:r w:rsidR="00C06D62">
              <w:rPr>
                <w:noProof/>
                <w:color w:val="006100"/>
                <w:sz w:val="18"/>
                <w:szCs w:val="18"/>
              </w:rPr>
              <w:t> </w:t>
            </w:r>
            <w:r w:rsidR="2D14CE25" w:rsidRPr="007405CF">
              <w:rPr>
                <w:noProof/>
                <w:color w:val="006100"/>
                <w:sz w:val="18"/>
                <w:szCs w:val="18"/>
              </w:rPr>
              <w:t>electric buses</w:t>
            </w:r>
            <w:r w:rsidR="3E5AB2D3" w:rsidRPr="007405CF">
              <w:rPr>
                <w:noProof/>
                <w:color w:val="006100"/>
                <w:sz w:val="18"/>
                <w:szCs w:val="18"/>
              </w:rPr>
              <w:t>.</w:t>
            </w:r>
          </w:p>
        </w:tc>
      </w:tr>
      <w:tr w:rsidR="00BA37DA" w:rsidRPr="007405CF" w14:paraId="1D18AD58" w14:textId="77777777" w:rsidTr="0039549F">
        <w:trPr>
          <w:trHeight w:val="309"/>
          <w:jc w:val="center"/>
        </w:trPr>
        <w:tc>
          <w:tcPr>
            <w:tcW w:w="715" w:type="dxa"/>
            <w:shd w:val="clear" w:color="auto" w:fill="C6EFCE"/>
            <w:noWrap/>
          </w:tcPr>
          <w:p w14:paraId="39747F8E" w14:textId="7FAE1C9F" w:rsidR="00396174" w:rsidRPr="007405CF" w:rsidRDefault="00396174" w:rsidP="009050D3">
            <w:pPr>
              <w:spacing w:before="0" w:after="0" w:line="240" w:lineRule="auto"/>
              <w:jc w:val="center"/>
              <w:rPr>
                <w:rFonts w:eastAsia="Times New Roman"/>
                <w:noProof/>
                <w:color w:val="006100"/>
                <w:sz w:val="18"/>
                <w:szCs w:val="18"/>
              </w:rPr>
            </w:pPr>
            <w:r w:rsidRPr="007405CF">
              <w:rPr>
                <w:noProof/>
                <w:color w:val="006100"/>
                <w:sz w:val="18"/>
                <w:szCs w:val="18"/>
              </w:rPr>
              <w:t>221</w:t>
            </w:r>
          </w:p>
        </w:tc>
        <w:tc>
          <w:tcPr>
            <w:tcW w:w="2131" w:type="dxa"/>
            <w:shd w:val="clear" w:color="auto" w:fill="C6EFCE"/>
            <w:noWrap/>
          </w:tcPr>
          <w:p w14:paraId="454E35BD" w14:textId="619C3916" w:rsidR="00396174" w:rsidRPr="007405CF" w:rsidRDefault="00CC355A" w:rsidP="6B3B27EA">
            <w:pPr>
              <w:spacing w:before="0" w:after="0" w:line="240" w:lineRule="auto"/>
              <w:rPr>
                <w:rFonts w:eastAsia="Times New Roman"/>
                <w:noProof/>
                <w:color w:val="006100"/>
                <w:sz w:val="18"/>
                <w:szCs w:val="18"/>
              </w:rPr>
            </w:pPr>
            <w:r w:rsidRPr="007405CF">
              <w:rPr>
                <w:noProof/>
                <w:color w:val="006100"/>
                <w:sz w:val="18"/>
                <w:szCs w:val="18"/>
              </w:rPr>
              <w:t>E: Promoting alternative fuels infrastructure in transport (scaled-up)</w:t>
            </w:r>
          </w:p>
        </w:tc>
        <w:tc>
          <w:tcPr>
            <w:tcW w:w="1224" w:type="dxa"/>
            <w:shd w:val="clear" w:color="auto" w:fill="C6EFCE"/>
            <w:noWrap/>
          </w:tcPr>
          <w:p w14:paraId="6470749E" w14:textId="514D8242" w:rsidR="00396174" w:rsidRPr="007405CF" w:rsidRDefault="00396174" w:rsidP="00396174">
            <w:pPr>
              <w:spacing w:before="0" w:after="0" w:line="240" w:lineRule="auto"/>
              <w:rPr>
                <w:rFonts w:eastAsia="Times New Roman"/>
                <w:noProof/>
                <w:color w:val="006100"/>
                <w:sz w:val="18"/>
                <w:szCs w:val="18"/>
              </w:rPr>
            </w:pPr>
            <w:r w:rsidRPr="007405CF">
              <w:rPr>
                <w:noProof/>
                <w:color w:val="006100"/>
                <w:sz w:val="18"/>
                <w:szCs w:val="18"/>
              </w:rPr>
              <w:t>Target</w:t>
            </w:r>
          </w:p>
        </w:tc>
        <w:tc>
          <w:tcPr>
            <w:tcW w:w="1635" w:type="dxa"/>
            <w:shd w:val="clear" w:color="auto" w:fill="C6EFCE"/>
            <w:noWrap/>
          </w:tcPr>
          <w:p w14:paraId="4936ACE3" w14:textId="589F6604" w:rsidR="00396174" w:rsidRPr="007405CF" w:rsidRDefault="06E91944" w:rsidP="6B3B27EA">
            <w:pPr>
              <w:spacing w:before="0" w:after="0" w:line="240" w:lineRule="auto"/>
              <w:rPr>
                <w:rFonts w:eastAsia="Times New Roman"/>
                <w:noProof/>
                <w:color w:val="006100"/>
                <w:sz w:val="18"/>
                <w:szCs w:val="18"/>
              </w:rPr>
            </w:pPr>
            <w:r w:rsidRPr="007405CF">
              <w:rPr>
                <w:noProof/>
                <w:color w:val="006100"/>
                <w:sz w:val="18"/>
                <w:szCs w:val="18"/>
              </w:rPr>
              <w:t>Co-financing</w:t>
            </w:r>
            <w:r w:rsidR="71FE2F48" w:rsidRPr="007405CF">
              <w:rPr>
                <w:noProof/>
                <w:color w:val="006100"/>
                <w:sz w:val="18"/>
                <w:szCs w:val="18"/>
              </w:rPr>
              <w:t xml:space="preserve"> zero-emission vehicles</w:t>
            </w:r>
          </w:p>
        </w:tc>
        <w:tc>
          <w:tcPr>
            <w:tcW w:w="1653" w:type="dxa"/>
            <w:shd w:val="clear" w:color="auto" w:fill="C6EFCE"/>
            <w:noWrap/>
          </w:tcPr>
          <w:p w14:paraId="519351FC" w14:textId="77777777" w:rsidR="00396174" w:rsidRPr="007405CF" w:rsidRDefault="00396174" w:rsidP="00396174">
            <w:pPr>
              <w:spacing w:before="0" w:after="0" w:line="240" w:lineRule="auto"/>
              <w:rPr>
                <w:rFonts w:eastAsia="Times New Roman"/>
                <w:noProof/>
                <w:color w:val="006100"/>
                <w:sz w:val="18"/>
                <w:szCs w:val="18"/>
                <w:lang w:eastAsia="en-GB"/>
              </w:rPr>
            </w:pPr>
          </w:p>
        </w:tc>
        <w:tc>
          <w:tcPr>
            <w:tcW w:w="1082" w:type="dxa"/>
            <w:shd w:val="clear" w:color="auto" w:fill="C6EFCE"/>
            <w:noWrap/>
          </w:tcPr>
          <w:p w14:paraId="1BBD225E" w14:textId="5DFBCDFC" w:rsidR="00396174" w:rsidRPr="007405CF" w:rsidRDefault="00396174" w:rsidP="00C06D62">
            <w:pPr>
              <w:spacing w:before="0" w:after="0" w:line="240" w:lineRule="auto"/>
              <w:jc w:val="center"/>
              <w:rPr>
                <w:rFonts w:eastAsia="Times New Roman"/>
                <w:noProof/>
                <w:color w:val="006100"/>
                <w:sz w:val="18"/>
                <w:szCs w:val="18"/>
              </w:rPr>
            </w:pPr>
            <w:r w:rsidRPr="007405CF">
              <w:rPr>
                <w:noProof/>
                <w:color w:val="006100"/>
                <w:sz w:val="18"/>
                <w:szCs w:val="18"/>
              </w:rPr>
              <w:t>Number</w:t>
            </w:r>
          </w:p>
        </w:tc>
        <w:tc>
          <w:tcPr>
            <w:tcW w:w="1089" w:type="dxa"/>
            <w:shd w:val="clear" w:color="auto" w:fill="C6EFCE"/>
            <w:noWrap/>
          </w:tcPr>
          <w:p w14:paraId="41DC2041" w14:textId="201A33FC" w:rsidR="00396174" w:rsidRPr="007405CF" w:rsidRDefault="00396174" w:rsidP="00C06D62">
            <w:pPr>
              <w:spacing w:before="0" w:after="0" w:line="240" w:lineRule="auto"/>
              <w:jc w:val="center"/>
              <w:rPr>
                <w:rFonts w:eastAsia="Times New Roman"/>
                <w:noProof/>
                <w:color w:val="006100"/>
                <w:sz w:val="18"/>
                <w:szCs w:val="18"/>
              </w:rPr>
            </w:pPr>
            <w:r w:rsidRPr="007405CF">
              <w:rPr>
                <w:noProof/>
                <w:color w:val="006100"/>
                <w:sz w:val="18"/>
                <w:szCs w:val="18"/>
              </w:rPr>
              <w:t>0</w:t>
            </w:r>
          </w:p>
        </w:tc>
        <w:tc>
          <w:tcPr>
            <w:tcW w:w="814" w:type="dxa"/>
            <w:shd w:val="clear" w:color="auto" w:fill="C6EFCE"/>
            <w:noWrap/>
          </w:tcPr>
          <w:p w14:paraId="34CE289E" w14:textId="6FDA35CD" w:rsidR="00396174" w:rsidRPr="007405CF" w:rsidRDefault="00362974" w:rsidP="00C06D62">
            <w:pPr>
              <w:spacing w:before="0" w:after="0" w:line="240" w:lineRule="auto"/>
              <w:jc w:val="center"/>
              <w:rPr>
                <w:noProof/>
                <w:color w:val="006100"/>
                <w:sz w:val="18"/>
                <w:szCs w:val="18"/>
              </w:rPr>
            </w:pPr>
            <w:r>
              <w:rPr>
                <w:noProof/>
                <w:color w:val="006100"/>
                <w:sz w:val="18"/>
                <w:szCs w:val="18"/>
              </w:rPr>
              <w:t>7</w:t>
            </w:r>
            <w:r w:rsidR="006C1AB1">
              <w:rPr>
                <w:noProof/>
                <w:color w:val="006100"/>
                <w:sz w:val="18"/>
                <w:szCs w:val="18"/>
              </w:rPr>
              <w:t> </w:t>
            </w:r>
            <w:r>
              <w:rPr>
                <w:noProof/>
                <w:color w:val="006100"/>
                <w:sz w:val="18"/>
                <w:szCs w:val="18"/>
              </w:rPr>
              <w:t>925</w:t>
            </w:r>
          </w:p>
        </w:tc>
        <w:tc>
          <w:tcPr>
            <w:tcW w:w="998" w:type="dxa"/>
            <w:shd w:val="clear" w:color="auto" w:fill="C6EFCE"/>
            <w:noWrap/>
          </w:tcPr>
          <w:p w14:paraId="63F9086B" w14:textId="0C2C3ED4" w:rsidR="00396174" w:rsidRPr="007405CF" w:rsidRDefault="00396174" w:rsidP="00C06D62">
            <w:pPr>
              <w:spacing w:before="0" w:after="0" w:line="240" w:lineRule="auto"/>
              <w:jc w:val="center"/>
              <w:rPr>
                <w:rFonts w:eastAsia="Times New Roman"/>
                <w:noProof/>
                <w:color w:val="006100"/>
                <w:sz w:val="18"/>
                <w:szCs w:val="18"/>
              </w:rPr>
            </w:pPr>
            <w:r w:rsidRPr="1B2C4F77">
              <w:rPr>
                <w:noProof/>
                <w:color w:val="006100"/>
                <w:sz w:val="18"/>
                <w:szCs w:val="18"/>
              </w:rPr>
              <w:t>Q2</w:t>
            </w:r>
          </w:p>
        </w:tc>
        <w:tc>
          <w:tcPr>
            <w:tcW w:w="696" w:type="dxa"/>
            <w:shd w:val="clear" w:color="auto" w:fill="C6EFCE"/>
            <w:noWrap/>
          </w:tcPr>
          <w:p w14:paraId="63C4D499" w14:textId="0685C3A1" w:rsidR="00396174" w:rsidRPr="007405CF" w:rsidRDefault="00396174" w:rsidP="00C06D62">
            <w:pPr>
              <w:spacing w:before="0" w:after="0" w:line="240" w:lineRule="auto"/>
              <w:jc w:val="center"/>
              <w:rPr>
                <w:rFonts w:eastAsia="Times New Roman"/>
                <w:noProof/>
                <w:color w:val="006100"/>
                <w:sz w:val="18"/>
                <w:szCs w:val="18"/>
              </w:rPr>
            </w:pPr>
            <w:r w:rsidRPr="007405CF">
              <w:rPr>
                <w:noProof/>
                <w:color w:val="006100"/>
                <w:sz w:val="18"/>
                <w:szCs w:val="18"/>
              </w:rPr>
              <w:t>2026</w:t>
            </w:r>
          </w:p>
        </w:tc>
        <w:tc>
          <w:tcPr>
            <w:tcW w:w="3285" w:type="dxa"/>
            <w:shd w:val="clear" w:color="auto" w:fill="C6EFCE"/>
            <w:noWrap/>
          </w:tcPr>
          <w:p w14:paraId="111CE8B9" w14:textId="788DBFAC" w:rsidR="00396174" w:rsidRPr="007405CF" w:rsidRDefault="210C408D" w:rsidP="6F19EDFE">
            <w:pPr>
              <w:spacing w:before="0" w:after="0" w:line="240" w:lineRule="auto"/>
              <w:rPr>
                <w:rFonts w:eastAsia="Times New Roman"/>
                <w:noProof/>
                <w:color w:val="006100"/>
                <w:sz w:val="18"/>
                <w:szCs w:val="18"/>
              </w:rPr>
            </w:pPr>
            <w:r w:rsidRPr="69F45448">
              <w:rPr>
                <w:noProof/>
                <w:color w:val="006100"/>
                <w:sz w:val="18"/>
                <w:szCs w:val="18"/>
              </w:rPr>
              <w:t>Co-financing</w:t>
            </w:r>
            <w:r w:rsidR="00270DAF">
              <w:rPr>
                <w:noProof/>
                <w:color w:val="006100"/>
                <w:sz w:val="18"/>
                <w:szCs w:val="18"/>
              </w:rPr>
              <w:t xml:space="preserve"> </w:t>
            </w:r>
            <w:r w:rsidR="32CFA412" w:rsidRPr="69F45448">
              <w:rPr>
                <w:noProof/>
                <w:color w:val="006100"/>
                <w:sz w:val="18"/>
                <w:szCs w:val="18"/>
              </w:rPr>
              <w:t>decisions</w:t>
            </w:r>
            <w:r w:rsidR="6B064ECB" w:rsidRPr="69F45448">
              <w:rPr>
                <w:noProof/>
                <w:color w:val="006100"/>
                <w:sz w:val="18"/>
                <w:szCs w:val="18"/>
              </w:rPr>
              <w:t xml:space="preserve"> </w:t>
            </w:r>
            <w:r w:rsidR="3EE23288" w:rsidRPr="69F45448">
              <w:rPr>
                <w:noProof/>
                <w:color w:val="006100"/>
                <w:sz w:val="18"/>
                <w:szCs w:val="18"/>
              </w:rPr>
              <w:t>by the contracting authority</w:t>
            </w:r>
            <w:r w:rsidR="32CFA412" w:rsidRPr="69F45448">
              <w:rPr>
                <w:noProof/>
                <w:color w:val="006100"/>
                <w:sz w:val="18"/>
                <w:szCs w:val="18"/>
              </w:rPr>
              <w:t xml:space="preserve"> for </w:t>
            </w:r>
            <w:r w:rsidR="3E9576F9" w:rsidRPr="69F45448">
              <w:rPr>
                <w:noProof/>
                <w:color w:val="006100"/>
                <w:sz w:val="18"/>
                <w:szCs w:val="18"/>
              </w:rPr>
              <w:t>7</w:t>
            </w:r>
            <w:r w:rsidR="009050D3">
              <w:rPr>
                <w:noProof/>
                <w:color w:val="006100"/>
                <w:sz w:val="18"/>
                <w:szCs w:val="18"/>
              </w:rPr>
              <w:t> </w:t>
            </w:r>
            <w:r w:rsidR="3E9576F9" w:rsidRPr="69F45448">
              <w:rPr>
                <w:noProof/>
                <w:color w:val="006100"/>
                <w:sz w:val="18"/>
                <w:szCs w:val="18"/>
              </w:rPr>
              <w:t>925</w:t>
            </w:r>
            <w:r w:rsidR="36EFBDCB" w:rsidRPr="69F45448">
              <w:rPr>
                <w:noProof/>
                <w:color w:val="006100"/>
                <w:sz w:val="18"/>
                <w:szCs w:val="18"/>
              </w:rPr>
              <w:t xml:space="preserve"> </w:t>
            </w:r>
            <w:r w:rsidR="6F8EBFF6" w:rsidRPr="69F45448">
              <w:rPr>
                <w:noProof/>
                <w:color w:val="006100"/>
                <w:sz w:val="18"/>
                <w:szCs w:val="18"/>
              </w:rPr>
              <w:t>zero-emission vehicles</w:t>
            </w:r>
            <w:r w:rsidR="1E477EE3" w:rsidRPr="69F45448">
              <w:rPr>
                <w:noProof/>
                <w:color w:val="006100"/>
                <w:sz w:val="18"/>
                <w:szCs w:val="18"/>
              </w:rPr>
              <w:t xml:space="preserve"> shall be issued</w:t>
            </w:r>
            <w:r w:rsidR="6DDC0E06" w:rsidRPr="69F45448">
              <w:rPr>
                <w:noProof/>
                <w:color w:val="006100"/>
                <w:sz w:val="18"/>
                <w:szCs w:val="18"/>
              </w:rPr>
              <w:t>.</w:t>
            </w:r>
          </w:p>
        </w:tc>
      </w:tr>
    </w:tbl>
    <w:p w14:paraId="1BC34A7A" w14:textId="759541C4" w:rsidR="00080221" w:rsidRPr="007405CF" w:rsidRDefault="00080221" w:rsidP="001C3022">
      <w:pPr>
        <w:tabs>
          <w:tab w:val="num" w:pos="850"/>
        </w:tabs>
        <w:spacing w:line="240" w:lineRule="auto"/>
        <w:jc w:val="both"/>
        <w:rPr>
          <w:b/>
          <w:noProof/>
        </w:rPr>
        <w:sectPr w:rsidR="00080221" w:rsidRPr="007405CF" w:rsidSect="007453D6">
          <w:headerReference w:type="even" r:id="rId284"/>
          <w:headerReference w:type="default" r:id="rId285"/>
          <w:footerReference w:type="even" r:id="rId286"/>
          <w:footerReference w:type="default" r:id="rId287"/>
          <w:headerReference w:type="first" r:id="rId288"/>
          <w:footerReference w:type="first" r:id="rId289"/>
          <w:pgSz w:w="16839" w:h="11907" w:orient="landscape"/>
          <w:pgMar w:top="1134" w:right="1134" w:bottom="1134" w:left="1134" w:header="567" w:footer="567" w:gutter="0"/>
          <w:cols w:space="720"/>
          <w:docGrid w:linePitch="360"/>
        </w:sectPr>
      </w:pPr>
    </w:p>
    <w:p w14:paraId="3ED6C383" w14:textId="77777777" w:rsidR="003C6015" w:rsidRPr="007405CF" w:rsidRDefault="003C6015" w:rsidP="003C6015">
      <w:pPr>
        <w:tabs>
          <w:tab w:val="num" w:pos="850"/>
        </w:tabs>
        <w:spacing w:line="240" w:lineRule="auto"/>
        <w:ind w:left="850" w:hanging="850"/>
        <w:jc w:val="both"/>
        <w:rPr>
          <w:b/>
          <w:noProof/>
        </w:rPr>
      </w:pPr>
      <w:r w:rsidRPr="007405CF">
        <w:rPr>
          <w:b/>
          <w:noProof/>
        </w:rPr>
        <w:t>2. Estimated total cost of the recovery and resilience plan</w:t>
      </w:r>
    </w:p>
    <w:p w14:paraId="501755A6" w14:textId="079C1AE8" w:rsidR="003C6015" w:rsidRPr="007405CF" w:rsidRDefault="003C6015" w:rsidP="0096298C">
      <w:pPr>
        <w:spacing w:line="240" w:lineRule="auto"/>
        <w:jc w:val="both"/>
        <w:rPr>
          <w:noProof/>
        </w:rPr>
      </w:pPr>
      <w:r w:rsidRPr="007405CF">
        <w:rPr>
          <w:noProof/>
        </w:rPr>
        <w:t>The estimated total cost of the recovery and resilience plan of Slovenia is EUR</w:t>
      </w:r>
      <w:r w:rsidR="00CA3C4B" w:rsidRPr="007405CF">
        <w:rPr>
          <w:noProof/>
        </w:rPr>
        <w:t> </w:t>
      </w:r>
      <w:r w:rsidR="2E066B94" w:rsidRPr="007405CF">
        <w:rPr>
          <w:rFonts w:eastAsia="Times New Roman"/>
          <w:noProof/>
          <w:szCs w:val="24"/>
        </w:rPr>
        <w:t>2</w:t>
      </w:r>
      <w:r w:rsidR="00AF2FD1" w:rsidRPr="007405CF">
        <w:rPr>
          <w:rFonts w:eastAsia="Times New Roman"/>
          <w:noProof/>
          <w:szCs w:val="24"/>
        </w:rPr>
        <w:t> </w:t>
      </w:r>
      <w:r w:rsidR="2E066B94" w:rsidRPr="007405CF">
        <w:rPr>
          <w:rFonts w:eastAsia="Times New Roman"/>
          <w:noProof/>
          <w:szCs w:val="24"/>
        </w:rPr>
        <w:t>082</w:t>
      </w:r>
      <w:r w:rsidR="00AF2FD1" w:rsidRPr="007405CF">
        <w:rPr>
          <w:rFonts w:eastAsia="Times New Roman"/>
          <w:noProof/>
          <w:szCs w:val="24"/>
        </w:rPr>
        <w:t> </w:t>
      </w:r>
      <w:r w:rsidR="2E066B94" w:rsidRPr="007405CF">
        <w:rPr>
          <w:rFonts w:eastAsia="Times New Roman"/>
          <w:noProof/>
          <w:szCs w:val="24"/>
        </w:rPr>
        <w:t>352</w:t>
      </w:r>
      <w:r w:rsidR="00AF2FD1" w:rsidRPr="007405CF">
        <w:rPr>
          <w:rFonts w:eastAsia="Times New Roman"/>
          <w:noProof/>
          <w:szCs w:val="24"/>
        </w:rPr>
        <w:t> </w:t>
      </w:r>
      <w:r w:rsidR="2E066B94" w:rsidRPr="007405CF">
        <w:rPr>
          <w:rFonts w:eastAsia="Times New Roman"/>
          <w:noProof/>
          <w:szCs w:val="24"/>
        </w:rPr>
        <w:t>849</w:t>
      </w:r>
      <w:r w:rsidRPr="007405CF">
        <w:rPr>
          <w:noProof/>
        </w:rPr>
        <w:t>.</w:t>
      </w:r>
    </w:p>
    <w:p w14:paraId="53696003" w14:textId="3583CF8E" w:rsidR="00FA2F81" w:rsidRPr="007405CF" w:rsidRDefault="00FA2F81" w:rsidP="0096298C">
      <w:pPr>
        <w:spacing w:line="240" w:lineRule="auto"/>
        <w:jc w:val="both"/>
        <w:rPr>
          <w:noProof/>
        </w:rPr>
      </w:pPr>
      <w:r w:rsidRPr="007405CF">
        <w:rPr>
          <w:noProof/>
        </w:rPr>
        <w:t>The estimated total costs of the REPowerEU chapter is EUR</w:t>
      </w:r>
      <w:r w:rsidR="00CA3C4B" w:rsidRPr="007405CF">
        <w:rPr>
          <w:noProof/>
        </w:rPr>
        <w:t> </w:t>
      </w:r>
      <w:r w:rsidRPr="007405CF">
        <w:rPr>
          <w:noProof/>
        </w:rPr>
        <w:t>12</w:t>
      </w:r>
      <w:r w:rsidR="006015CC" w:rsidRPr="007405CF">
        <w:rPr>
          <w:noProof/>
        </w:rPr>
        <w:t>2</w:t>
      </w:r>
      <w:r w:rsidR="00CA3C4B" w:rsidRPr="007405CF">
        <w:rPr>
          <w:noProof/>
        </w:rPr>
        <w:t> </w:t>
      </w:r>
      <w:r w:rsidR="006015CC" w:rsidRPr="007405CF">
        <w:rPr>
          <w:noProof/>
        </w:rPr>
        <w:t>170</w:t>
      </w:r>
      <w:r w:rsidR="00CA3C4B" w:rsidRPr="007405CF">
        <w:rPr>
          <w:noProof/>
        </w:rPr>
        <w:t> </w:t>
      </w:r>
      <w:r w:rsidR="006015CC" w:rsidRPr="007405CF">
        <w:rPr>
          <w:noProof/>
        </w:rPr>
        <w:t>000</w:t>
      </w:r>
      <w:r w:rsidRPr="007405CF">
        <w:rPr>
          <w:noProof/>
        </w:rPr>
        <w:t>. In particular, the estimated total costs of the measures referred to in Article 21c(3), point (a) of Regulation (EU) 2023/435 is EUR</w:t>
      </w:r>
      <w:r w:rsidR="00CA3C4B" w:rsidRPr="007405CF">
        <w:rPr>
          <w:noProof/>
        </w:rPr>
        <w:t> </w:t>
      </w:r>
      <w:r w:rsidR="006015CC" w:rsidRPr="007405CF">
        <w:rPr>
          <w:rStyle w:val="normaltextrun"/>
          <w:noProof/>
          <w:color w:val="000000"/>
          <w:shd w:val="clear" w:color="auto" w:fill="FFFFFF"/>
        </w:rPr>
        <w:t>0</w:t>
      </w:r>
      <w:r w:rsidRPr="007405CF">
        <w:rPr>
          <w:noProof/>
        </w:rPr>
        <w:t xml:space="preserve"> whilst the costs of the other measures in the REPowerEU chapter is </w:t>
      </w:r>
      <w:r w:rsidR="006015CC" w:rsidRPr="007405CF">
        <w:rPr>
          <w:noProof/>
        </w:rPr>
        <w:t>EUR 122 170 000</w:t>
      </w:r>
      <w:r w:rsidRPr="007405CF">
        <w:rPr>
          <w:noProof/>
        </w:rPr>
        <w:t>.</w:t>
      </w:r>
    </w:p>
    <w:p w14:paraId="2A3DB213" w14:textId="77777777" w:rsidR="003C6015" w:rsidRPr="007405CF" w:rsidRDefault="003C6015" w:rsidP="003C6015">
      <w:pPr>
        <w:spacing w:line="240" w:lineRule="auto"/>
        <w:jc w:val="both"/>
        <w:rPr>
          <w:noProof/>
        </w:rPr>
      </w:pPr>
    </w:p>
    <w:p w14:paraId="1BE5448B" w14:textId="7B4522B8" w:rsidR="003C6015" w:rsidRPr="007405CF" w:rsidRDefault="003C6015" w:rsidP="00F2364D">
      <w:pPr>
        <w:spacing w:line="240" w:lineRule="auto"/>
        <w:rPr>
          <w:noProof/>
        </w:rPr>
      </w:pPr>
      <w:r w:rsidRPr="007405CF">
        <w:rPr>
          <w:b/>
          <w:noProof/>
        </w:rPr>
        <w:t>SECTION 2: FINANCIAL SUPPORT</w:t>
      </w:r>
    </w:p>
    <w:p w14:paraId="45834078" w14:textId="77777777" w:rsidR="003C6015" w:rsidRPr="007405CF" w:rsidRDefault="003C6015" w:rsidP="00D25D85">
      <w:pPr>
        <w:numPr>
          <w:ilvl w:val="0"/>
          <w:numId w:val="32"/>
        </w:numPr>
        <w:spacing w:before="0" w:after="200" w:line="240" w:lineRule="auto"/>
        <w:jc w:val="both"/>
        <w:rPr>
          <w:b/>
          <w:noProof/>
        </w:rPr>
      </w:pPr>
      <w:r w:rsidRPr="007405CF">
        <w:rPr>
          <w:b/>
          <w:noProof/>
        </w:rPr>
        <w:t xml:space="preserve">Financial contribution </w:t>
      </w:r>
    </w:p>
    <w:p w14:paraId="574D095E" w14:textId="77777777" w:rsidR="003C6015" w:rsidRPr="007405CF" w:rsidRDefault="003C6015" w:rsidP="00D06DC3">
      <w:pPr>
        <w:spacing w:line="240" w:lineRule="auto"/>
        <w:jc w:val="both"/>
        <w:rPr>
          <w:noProof/>
        </w:rPr>
      </w:pPr>
      <w:r w:rsidRPr="007405CF">
        <w:rPr>
          <w:noProof/>
        </w:rPr>
        <w:t>The instalments referred to in Article 2(2) shall be organised in the following manner:</w:t>
      </w:r>
    </w:p>
    <w:p w14:paraId="416D49D1" w14:textId="77777777" w:rsidR="003C6015" w:rsidRPr="007405CF" w:rsidRDefault="003C6015" w:rsidP="003C6015">
      <w:pPr>
        <w:spacing w:line="240" w:lineRule="auto"/>
        <w:ind w:left="850"/>
        <w:jc w:val="both"/>
        <w:rPr>
          <w:noProof/>
        </w:rPr>
      </w:pPr>
    </w:p>
    <w:p w14:paraId="18B5BBA2" w14:textId="77777777" w:rsidR="003C6015" w:rsidRPr="007405CF" w:rsidRDefault="003C6015" w:rsidP="00D25D85">
      <w:pPr>
        <w:numPr>
          <w:ilvl w:val="1"/>
          <w:numId w:val="18"/>
        </w:numPr>
        <w:spacing w:before="0" w:after="200" w:line="240" w:lineRule="auto"/>
        <w:jc w:val="both"/>
        <w:rPr>
          <w:noProof/>
        </w:rPr>
      </w:pPr>
      <w:r w:rsidRPr="007405CF">
        <w:rPr>
          <w:noProof/>
        </w:rPr>
        <w:t>First Instalment (non-repayable support):</w:t>
      </w:r>
    </w:p>
    <w:tbl>
      <w:tblPr>
        <w:tblW w:w="9752" w:type="dxa"/>
        <w:tblInd w:w="113" w:type="dxa"/>
        <w:tblLook w:val="04A0" w:firstRow="1" w:lastRow="0" w:firstColumn="1" w:lastColumn="0" w:noHBand="0" w:noVBand="1"/>
      </w:tblPr>
      <w:tblGrid>
        <w:gridCol w:w="1247"/>
        <w:gridCol w:w="2715"/>
        <w:gridCol w:w="1651"/>
        <w:gridCol w:w="4139"/>
      </w:tblGrid>
      <w:tr w:rsidR="003C6015" w:rsidRPr="007405CF" w14:paraId="16846FE5" w14:textId="77777777" w:rsidTr="00EC6F12">
        <w:trPr>
          <w:trHeight w:val="567"/>
          <w:tblHeader/>
        </w:trPr>
        <w:tc>
          <w:tcPr>
            <w:tcW w:w="1247"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EEBEE20" w14:textId="30B25482" w:rsidR="003C6015" w:rsidRPr="007405CF" w:rsidRDefault="00EC6F12" w:rsidP="009050D3">
            <w:pPr>
              <w:spacing w:before="0" w:after="0" w:line="276" w:lineRule="auto"/>
              <w:jc w:val="center"/>
              <w:rPr>
                <w:rFonts w:eastAsia="Times New Roman"/>
                <w:b/>
                <w:noProof/>
                <w:sz w:val="22"/>
              </w:rPr>
            </w:pPr>
            <w:r w:rsidRPr="007405CF">
              <w:rPr>
                <w:b/>
                <w:noProof/>
                <w:sz w:val="22"/>
              </w:rPr>
              <w:t>Seq. No.</w:t>
            </w:r>
          </w:p>
        </w:tc>
        <w:tc>
          <w:tcPr>
            <w:tcW w:w="2715"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C1B04EA" w14:textId="7E67CA90" w:rsidR="003C6015" w:rsidRPr="007405CF" w:rsidRDefault="003C6015" w:rsidP="00EC6F12">
            <w:pPr>
              <w:spacing w:before="0" w:after="0" w:line="276" w:lineRule="auto"/>
              <w:jc w:val="center"/>
              <w:rPr>
                <w:rFonts w:eastAsia="Times New Roman"/>
                <w:b/>
                <w:noProof/>
                <w:sz w:val="22"/>
              </w:rPr>
            </w:pPr>
            <w:r w:rsidRPr="007405CF">
              <w:rPr>
                <w:b/>
                <w:noProof/>
                <w:sz w:val="22"/>
              </w:rPr>
              <w:t xml:space="preserve">Related Measure </w:t>
            </w:r>
            <w:r w:rsidR="00977C3D" w:rsidRPr="007405CF">
              <w:rPr>
                <w:b/>
                <w:noProof/>
                <w:sz w:val="22"/>
              </w:rPr>
              <w:br/>
            </w:r>
            <w:r w:rsidRPr="007405CF">
              <w:rPr>
                <w:b/>
                <w:noProof/>
                <w:sz w:val="22"/>
              </w:rPr>
              <w:t>(Reform or Investment)</w:t>
            </w:r>
          </w:p>
        </w:tc>
        <w:tc>
          <w:tcPr>
            <w:tcW w:w="1651"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3983CD5" w14:textId="77777777" w:rsidR="003C6015" w:rsidRPr="007405CF" w:rsidRDefault="003C6015" w:rsidP="00EC6F12">
            <w:pPr>
              <w:spacing w:before="0" w:after="0" w:line="276" w:lineRule="auto"/>
              <w:jc w:val="center"/>
              <w:rPr>
                <w:rFonts w:eastAsia="Times New Roman"/>
                <w:b/>
                <w:noProof/>
                <w:sz w:val="22"/>
              </w:rPr>
            </w:pPr>
            <w:r w:rsidRPr="007405CF">
              <w:rPr>
                <w:b/>
                <w:noProof/>
                <w:sz w:val="22"/>
              </w:rPr>
              <w:t>Milestone / Target</w:t>
            </w:r>
          </w:p>
        </w:tc>
        <w:tc>
          <w:tcPr>
            <w:tcW w:w="4139" w:type="dxa"/>
            <w:vMerge w:val="restart"/>
            <w:tcBorders>
              <w:top w:val="single" w:sz="4" w:space="0" w:color="auto"/>
              <w:left w:val="nil"/>
              <w:bottom w:val="single" w:sz="4" w:space="0" w:color="000000"/>
              <w:right w:val="single" w:sz="4" w:space="0" w:color="auto"/>
            </w:tcBorders>
            <w:shd w:val="clear" w:color="auto" w:fill="BDD7EE"/>
            <w:vAlign w:val="center"/>
            <w:hideMark/>
          </w:tcPr>
          <w:p w14:paraId="02627739" w14:textId="77777777" w:rsidR="003C6015" w:rsidRPr="007405CF" w:rsidRDefault="003C6015" w:rsidP="00EC6F12">
            <w:pPr>
              <w:spacing w:before="0" w:after="0" w:line="276" w:lineRule="auto"/>
              <w:jc w:val="center"/>
              <w:rPr>
                <w:rFonts w:eastAsia="Times New Roman"/>
                <w:b/>
                <w:noProof/>
                <w:sz w:val="22"/>
              </w:rPr>
            </w:pPr>
            <w:r w:rsidRPr="007405CF">
              <w:rPr>
                <w:b/>
                <w:noProof/>
                <w:sz w:val="22"/>
              </w:rPr>
              <w:t>Name</w:t>
            </w:r>
          </w:p>
        </w:tc>
      </w:tr>
      <w:tr w:rsidR="003C6015" w:rsidRPr="007405CF" w14:paraId="2EEC6F5E" w14:textId="77777777" w:rsidTr="00EC6F12">
        <w:trPr>
          <w:trHeight w:val="309"/>
          <w:tblHeader/>
        </w:trPr>
        <w:tc>
          <w:tcPr>
            <w:tcW w:w="1247" w:type="dxa"/>
            <w:vMerge/>
            <w:tcBorders>
              <w:top w:val="single" w:sz="4" w:space="0" w:color="auto"/>
              <w:left w:val="single" w:sz="4" w:space="0" w:color="auto"/>
              <w:bottom w:val="single" w:sz="4" w:space="0" w:color="000000"/>
              <w:right w:val="single" w:sz="4" w:space="0" w:color="auto"/>
            </w:tcBorders>
            <w:vAlign w:val="center"/>
            <w:hideMark/>
          </w:tcPr>
          <w:p w14:paraId="71C561C8" w14:textId="77777777" w:rsidR="003C6015" w:rsidRPr="007405CF" w:rsidRDefault="003C6015" w:rsidP="009050D3">
            <w:pPr>
              <w:spacing w:before="0" w:after="0" w:line="276" w:lineRule="auto"/>
              <w:jc w:val="center"/>
              <w:rPr>
                <w:rFonts w:eastAsia="Times New Roman"/>
                <w:b/>
                <w:noProof/>
                <w:sz w:val="22"/>
                <w:szCs w:val="24"/>
                <w:lang w:eastAsia="en-GB"/>
              </w:rPr>
            </w:pPr>
          </w:p>
        </w:tc>
        <w:tc>
          <w:tcPr>
            <w:tcW w:w="2715" w:type="dxa"/>
            <w:vMerge/>
            <w:tcBorders>
              <w:top w:val="single" w:sz="4" w:space="0" w:color="auto"/>
              <w:left w:val="single" w:sz="4" w:space="0" w:color="auto"/>
              <w:bottom w:val="single" w:sz="4" w:space="0" w:color="000000"/>
              <w:right w:val="single" w:sz="4" w:space="0" w:color="auto"/>
            </w:tcBorders>
            <w:vAlign w:val="center"/>
            <w:hideMark/>
          </w:tcPr>
          <w:p w14:paraId="3C453256" w14:textId="77777777" w:rsidR="003C6015" w:rsidRPr="007405CF" w:rsidRDefault="003C6015" w:rsidP="00EC6F12">
            <w:pPr>
              <w:spacing w:before="0" w:after="0" w:line="276" w:lineRule="auto"/>
              <w:rPr>
                <w:rFonts w:eastAsia="Times New Roman"/>
                <w:b/>
                <w:noProof/>
                <w:sz w:val="22"/>
                <w:szCs w:val="24"/>
                <w:lang w:eastAsia="en-GB"/>
              </w:rPr>
            </w:pPr>
          </w:p>
        </w:tc>
        <w:tc>
          <w:tcPr>
            <w:tcW w:w="1651" w:type="dxa"/>
            <w:vMerge/>
            <w:tcBorders>
              <w:top w:val="single" w:sz="4" w:space="0" w:color="auto"/>
              <w:left w:val="single" w:sz="4" w:space="0" w:color="auto"/>
              <w:bottom w:val="single" w:sz="4" w:space="0" w:color="000000"/>
              <w:right w:val="single" w:sz="4" w:space="0" w:color="auto"/>
            </w:tcBorders>
            <w:vAlign w:val="center"/>
            <w:hideMark/>
          </w:tcPr>
          <w:p w14:paraId="45A8F0AC" w14:textId="77777777" w:rsidR="003C6015" w:rsidRPr="007405CF" w:rsidRDefault="003C6015" w:rsidP="00EC6F12">
            <w:pPr>
              <w:spacing w:before="0" w:after="0" w:line="276" w:lineRule="auto"/>
              <w:rPr>
                <w:rFonts w:eastAsia="Times New Roman"/>
                <w:b/>
                <w:noProof/>
                <w:sz w:val="22"/>
                <w:szCs w:val="24"/>
                <w:lang w:eastAsia="en-GB"/>
              </w:rPr>
            </w:pPr>
          </w:p>
        </w:tc>
        <w:tc>
          <w:tcPr>
            <w:tcW w:w="4139" w:type="dxa"/>
            <w:vMerge/>
            <w:tcBorders>
              <w:top w:val="single" w:sz="4" w:space="0" w:color="auto"/>
              <w:left w:val="nil"/>
              <w:bottom w:val="single" w:sz="4" w:space="0" w:color="000000"/>
              <w:right w:val="single" w:sz="4" w:space="0" w:color="auto"/>
            </w:tcBorders>
            <w:vAlign w:val="center"/>
            <w:hideMark/>
          </w:tcPr>
          <w:p w14:paraId="7D25D1BE" w14:textId="77777777" w:rsidR="003C6015" w:rsidRPr="007405CF" w:rsidRDefault="003C6015" w:rsidP="00EC6F12">
            <w:pPr>
              <w:spacing w:before="0" w:after="0" w:line="276" w:lineRule="auto"/>
              <w:rPr>
                <w:rFonts w:eastAsia="Times New Roman"/>
                <w:b/>
                <w:noProof/>
                <w:sz w:val="22"/>
                <w:szCs w:val="24"/>
                <w:lang w:eastAsia="en-GB"/>
              </w:rPr>
            </w:pPr>
          </w:p>
        </w:tc>
      </w:tr>
      <w:tr w:rsidR="003C6015" w:rsidRPr="007405CF" w14:paraId="2611EACE" w14:textId="77777777" w:rsidTr="00EC6F12">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3F79410A" w14:textId="77777777" w:rsidR="003C6015" w:rsidRPr="007405CF" w:rsidRDefault="003C6015" w:rsidP="009050D3">
            <w:pPr>
              <w:spacing w:before="0" w:after="0" w:line="276" w:lineRule="auto"/>
              <w:jc w:val="center"/>
              <w:rPr>
                <w:rFonts w:eastAsia="Times New Roman"/>
                <w:noProof/>
                <w:color w:val="006100"/>
                <w:sz w:val="22"/>
              </w:rPr>
            </w:pPr>
            <w:r w:rsidRPr="007405CF">
              <w:rPr>
                <w:noProof/>
                <w:color w:val="006100"/>
                <w:sz w:val="22"/>
              </w:rPr>
              <w:t>83</w:t>
            </w:r>
          </w:p>
        </w:tc>
        <w:tc>
          <w:tcPr>
            <w:tcW w:w="2715" w:type="dxa"/>
            <w:tcBorders>
              <w:top w:val="nil"/>
              <w:left w:val="nil"/>
              <w:bottom w:val="single" w:sz="4" w:space="0" w:color="auto"/>
              <w:right w:val="single" w:sz="4" w:space="0" w:color="auto"/>
            </w:tcBorders>
            <w:shd w:val="clear" w:color="auto" w:fill="C6EFCE"/>
            <w:noWrap/>
            <w:vAlign w:val="center"/>
          </w:tcPr>
          <w:p w14:paraId="29C0F8F2" w14:textId="77777777" w:rsidR="003C6015" w:rsidRPr="007405CF" w:rsidRDefault="003C6015" w:rsidP="00EC6F12">
            <w:pPr>
              <w:spacing w:before="0" w:after="0" w:line="276" w:lineRule="auto"/>
              <w:rPr>
                <w:rFonts w:eastAsia="Times New Roman"/>
                <w:noProof/>
                <w:color w:val="006100"/>
                <w:sz w:val="22"/>
              </w:rPr>
            </w:pPr>
            <w:r w:rsidRPr="007405CF">
              <w:rPr>
                <w:noProof/>
                <w:color w:val="006100"/>
                <w:sz w:val="22"/>
              </w:rPr>
              <w:t>D: Cross border and multi-country projects - European Common Data Infrastructure and Services</w:t>
            </w:r>
          </w:p>
        </w:tc>
        <w:tc>
          <w:tcPr>
            <w:tcW w:w="1651" w:type="dxa"/>
            <w:tcBorders>
              <w:top w:val="nil"/>
              <w:left w:val="nil"/>
              <w:bottom w:val="single" w:sz="4" w:space="0" w:color="auto"/>
              <w:right w:val="single" w:sz="4" w:space="0" w:color="auto"/>
            </w:tcBorders>
            <w:shd w:val="clear" w:color="auto" w:fill="C6EFCE"/>
            <w:noWrap/>
            <w:vAlign w:val="center"/>
          </w:tcPr>
          <w:p w14:paraId="6B1B2D5C" w14:textId="77777777" w:rsidR="003C6015" w:rsidRPr="007405CF" w:rsidRDefault="003C6015"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tcBorders>
              <w:top w:val="nil"/>
              <w:left w:val="nil"/>
              <w:bottom w:val="single" w:sz="4" w:space="0" w:color="auto"/>
              <w:right w:val="single" w:sz="4" w:space="0" w:color="auto"/>
            </w:tcBorders>
            <w:shd w:val="clear" w:color="auto" w:fill="C6EFCE"/>
            <w:noWrap/>
            <w:vAlign w:val="center"/>
          </w:tcPr>
          <w:p w14:paraId="0CA80D46" w14:textId="4B84CBCA" w:rsidR="003C6015" w:rsidRPr="007405CF" w:rsidRDefault="003C6015" w:rsidP="00EC6F12">
            <w:pPr>
              <w:spacing w:before="0" w:after="0" w:line="276" w:lineRule="auto"/>
              <w:rPr>
                <w:rFonts w:eastAsia="Times New Roman"/>
                <w:noProof/>
                <w:color w:val="006100"/>
                <w:sz w:val="22"/>
              </w:rPr>
            </w:pPr>
            <w:r w:rsidRPr="007405CF">
              <w:rPr>
                <w:noProof/>
                <w:color w:val="006100"/>
                <w:sz w:val="22"/>
              </w:rPr>
              <w:t>Launch of the call for expression of interest in a new project on next generation cloud</w:t>
            </w:r>
          </w:p>
        </w:tc>
      </w:tr>
      <w:tr w:rsidR="003C6015" w:rsidRPr="007405CF" w14:paraId="0C3303AB" w14:textId="77777777" w:rsidTr="00EC6F12">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1869B967" w14:textId="77777777" w:rsidR="003C6015" w:rsidRPr="007405CF" w:rsidRDefault="003C6015" w:rsidP="009050D3">
            <w:pPr>
              <w:spacing w:before="0" w:after="0" w:line="276" w:lineRule="auto"/>
              <w:jc w:val="center"/>
              <w:rPr>
                <w:rFonts w:eastAsia="Times New Roman"/>
                <w:noProof/>
                <w:color w:val="006100"/>
                <w:sz w:val="22"/>
              </w:rPr>
            </w:pPr>
            <w:r w:rsidRPr="007405CF">
              <w:rPr>
                <w:noProof/>
                <w:color w:val="006100"/>
                <w:sz w:val="22"/>
              </w:rPr>
              <w:t>85</w:t>
            </w:r>
          </w:p>
        </w:tc>
        <w:tc>
          <w:tcPr>
            <w:tcW w:w="2715" w:type="dxa"/>
            <w:tcBorders>
              <w:top w:val="nil"/>
              <w:left w:val="nil"/>
              <w:bottom w:val="single" w:sz="4" w:space="0" w:color="auto"/>
              <w:right w:val="single" w:sz="4" w:space="0" w:color="auto"/>
            </w:tcBorders>
            <w:shd w:val="clear" w:color="auto" w:fill="C6EFCE"/>
            <w:noWrap/>
            <w:vAlign w:val="center"/>
          </w:tcPr>
          <w:p w14:paraId="2AFA72B8" w14:textId="77777777" w:rsidR="003C6015" w:rsidRPr="007405CF" w:rsidRDefault="003C6015" w:rsidP="00EC6F12">
            <w:pPr>
              <w:spacing w:before="0" w:after="0" w:line="276" w:lineRule="auto"/>
              <w:rPr>
                <w:rFonts w:eastAsia="Times New Roman"/>
                <w:noProof/>
                <w:color w:val="006100"/>
                <w:sz w:val="22"/>
              </w:rPr>
            </w:pPr>
            <w:r w:rsidRPr="007405CF">
              <w:rPr>
                <w:noProof/>
                <w:color w:val="006100"/>
                <w:sz w:val="22"/>
              </w:rPr>
              <w:t>E: Cross border and multi-country projects - Low-Power Processors and Semiconductor Chips</w:t>
            </w:r>
          </w:p>
        </w:tc>
        <w:tc>
          <w:tcPr>
            <w:tcW w:w="1651" w:type="dxa"/>
            <w:tcBorders>
              <w:top w:val="nil"/>
              <w:left w:val="nil"/>
              <w:bottom w:val="single" w:sz="4" w:space="0" w:color="auto"/>
              <w:right w:val="single" w:sz="4" w:space="0" w:color="auto"/>
            </w:tcBorders>
            <w:shd w:val="clear" w:color="auto" w:fill="C6EFCE"/>
            <w:noWrap/>
            <w:vAlign w:val="center"/>
          </w:tcPr>
          <w:p w14:paraId="650FCF90" w14:textId="77777777" w:rsidR="003C6015" w:rsidRPr="007405CF" w:rsidRDefault="003C6015"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tcBorders>
              <w:top w:val="nil"/>
              <w:left w:val="nil"/>
              <w:bottom w:val="single" w:sz="4" w:space="0" w:color="auto"/>
              <w:right w:val="single" w:sz="4" w:space="0" w:color="auto"/>
            </w:tcBorders>
            <w:shd w:val="clear" w:color="auto" w:fill="C6EFCE"/>
            <w:noWrap/>
            <w:vAlign w:val="center"/>
          </w:tcPr>
          <w:p w14:paraId="2A9AB589" w14:textId="77777777" w:rsidR="003C6015" w:rsidRPr="007405CF" w:rsidRDefault="003C6015" w:rsidP="00EC6F12">
            <w:pPr>
              <w:spacing w:before="0" w:after="0" w:line="276" w:lineRule="auto"/>
              <w:rPr>
                <w:rFonts w:eastAsia="Times New Roman"/>
                <w:noProof/>
                <w:color w:val="006100"/>
                <w:sz w:val="22"/>
              </w:rPr>
            </w:pPr>
            <w:r w:rsidRPr="007405CF">
              <w:rPr>
                <w:noProof/>
                <w:color w:val="006100"/>
                <w:sz w:val="22"/>
              </w:rPr>
              <w:t>Finalisation of the list of potential participants to the common project.</w:t>
            </w:r>
          </w:p>
        </w:tc>
      </w:tr>
      <w:tr w:rsidR="003C6015" w:rsidRPr="007405CF" w14:paraId="0B2B9F12" w14:textId="77777777" w:rsidTr="00EC6F12">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1C2061C2" w14:textId="77777777" w:rsidR="003C6015" w:rsidRPr="007405CF" w:rsidRDefault="003C6015" w:rsidP="009050D3">
            <w:pPr>
              <w:spacing w:before="0" w:after="0" w:line="276" w:lineRule="auto"/>
              <w:jc w:val="center"/>
              <w:rPr>
                <w:rFonts w:eastAsia="Times New Roman"/>
                <w:noProof/>
                <w:color w:val="006100"/>
                <w:sz w:val="22"/>
              </w:rPr>
            </w:pPr>
            <w:r w:rsidRPr="007405CF">
              <w:rPr>
                <w:noProof/>
                <w:color w:val="006100"/>
                <w:sz w:val="22"/>
              </w:rPr>
              <w:t>171</w:t>
            </w:r>
          </w:p>
        </w:tc>
        <w:tc>
          <w:tcPr>
            <w:tcW w:w="2715" w:type="dxa"/>
            <w:tcBorders>
              <w:top w:val="nil"/>
              <w:left w:val="nil"/>
              <w:bottom w:val="single" w:sz="4" w:space="0" w:color="auto"/>
              <w:right w:val="single" w:sz="4" w:space="0" w:color="auto"/>
            </w:tcBorders>
            <w:shd w:val="clear" w:color="auto" w:fill="C6EFCE"/>
            <w:noWrap/>
            <w:vAlign w:val="center"/>
          </w:tcPr>
          <w:p w14:paraId="21531084" w14:textId="77777777" w:rsidR="003C6015" w:rsidRPr="007405CF" w:rsidRDefault="003C6015" w:rsidP="00EC6F12">
            <w:pPr>
              <w:spacing w:before="0" w:after="0" w:line="276" w:lineRule="auto"/>
              <w:rPr>
                <w:rFonts w:eastAsia="Times New Roman"/>
                <w:noProof/>
                <w:color w:val="006100"/>
                <w:sz w:val="22"/>
              </w:rPr>
            </w:pPr>
            <w:r w:rsidRPr="007405CF">
              <w:rPr>
                <w:noProof/>
                <w:color w:val="006100"/>
                <w:sz w:val="22"/>
              </w:rPr>
              <w:t>A: Removing administrative barriers</w:t>
            </w:r>
          </w:p>
        </w:tc>
        <w:tc>
          <w:tcPr>
            <w:tcW w:w="1651" w:type="dxa"/>
            <w:tcBorders>
              <w:top w:val="nil"/>
              <w:left w:val="nil"/>
              <w:bottom w:val="single" w:sz="4" w:space="0" w:color="auto"/>
              <w:right w:val="single" w:sz="4" w:space="0" w:color="auto"/>
            </w:tcBorders>
            <w:shd w:val="clear" w:color="auto" w:fill="C6EFCE"/>
            <w:noWrap/>
            <w:vAlign w:val="center"/>
          </w:tcPr>
          <w:p w14:paraId="0AAD64E8" w14:textId="77777777" w:rsidR="003C6015" w:rsidRPr="007405CF" w:rsidRDefault="003C6015"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tcBorders>
              <w:top w:val="nil"/>
              <w:left w:val="nil"/>
              <w:bottom w:val="single" w:sz="4" w:space="0" w:color="auto"/>
              <w:right w:val="single" w:sz="4" w:space="0" w:color="auto"/>
            </w:tcBorders>
            <w:shd w:val="clear" w:color="auto" w:fill="C6EFCE"/>
            <w:noWrap/>
            <w:vAlign w:val="center"/>
          </w:tcPr>
          <w:p w14:paraId="3904E0AA" w14:textId="7F5E5A13" w:rsidR="003C6015" w:rsidRPr="007405CF" w:rsidRDefault="003C6015" w:rsidP="00EC6F12">
            <w:pPr>
              <w:spacing w:before="0" w:after="0" w:line="276" w:lineRule="auto"/>
              <w:rPr>
                <w:rFonts w:eastAsia="Times New Roman"/>
                <w:noProof/>
                <w:color w:val="006100"/>
                <w:sz w:val="22"/>
              </w:rPr>
            </w:pPr>
            <w:r w:rsidRPr="007405CF">
              <w:rPr>
                <w:noProof/>
                <w:color w:val="006100"/>
                <w:sz w:val="22"/>
              </w:rPr>
              <w:t>Entry into force of the Debureaucratisation Act</w:t>
            </w:r>
          </w:p>
        </w:tc>
      </w:tr>
      <w:tr w:rsidR="003C6015" w:rsidRPr="007405CF" w14:paraId="434B37DE" w14:textId="77777777" w:rsidTr="00EC6F12">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hideMark/>
          </w:tcPr>
          <w:p w14:paraId="238229B1" w14:textId="77777777" w:rsidR="003C6015" w:rsidRPr="007405CF" w:rsidRDefault="003C6015" w:rsidP="009050D3">
            <w:pPr>
              <w:spacing w:before="0" w:after="0" w:line="276" w:lineRule="auto"/>
              <w:jc w:val="center"/>
              <w:rPr>
                <w:rFonts w:eastAsia="Times New Roman"/>
                <w:noProof/>
                <w:color w:val="006100"/>
                <w:sz w:val="22"/>
              </w:rPr>
            </w:pPr>
            <w:r w:rsidRPr="007405CF">
              <w:rPr>
                <w:noProof/>
                <w:color w:val="006100"/>
                <w:sz w:val="22"/>
              </w:rPr>
              <w:t>77</w:t>
            </w:r>
          </w:p>
        </w:tc>
        <w:tc>
          <w:tcPr>
            <w:tcW w:w="2715" w:type="dxa"/>
            <w:tcBorders>
              <w:top w:val="nil"/>
              <w:left w:val="nil"/>
              <w:bottom w:val="single" w:sz="4" w:space="0" w:color="auto"/>
              <w:right w:val="single" w:sz="4" w:space="0" w:color="auto"/>
            </w:tcBorders>
            <w:shd w:val="clear" w:color="auto" w:fill="C6EFCE"/>
            <w:noWrap/>
            <w:vAlign w:val="center"/>
            <w:hideMark/>
          </w:tcPr>
          <w:p w14:paraId="5DC46E07" w14:textId="4460CCDA" w:rsidR="003C6015" w:rsidRPr="007405CF" w:rsidRDefault="003C6015" w:rsidP="00EC6F12">
            <w:pPr>
              <w:spacing w:before="0" w:after="0" w:line="276" w:lineRule="auto"/>
              <w:rPr>
                <w:rFonts w:eastAsia="Times New Roman"/>
                <w:noProof/>
                <w:color w:val="006100"/>
                <w:sz w:val="22"/>
                <w:lang w:eastAsia="en-GB"/>
              </w:rPr>
            </w:pPr>
            <w:r w:rsidRPr="007405CF">
              <w:rPr>
                <w:noProof/>
                <w:color w:val="006100"/>
                <w:sz w:val="22"/>
              </w:rPr>
              <w:t>A: Digital transformation of the economy (business and industry)</w:t>
            </w:r>
          </w:p>
        </w:tc>
        <w:tc>
          <w:tcPr>
            <w:tcW w:w="1651" w:type="dxa"/>
            <w:tcBorders>
              <w:top w:val="nil"/>
              <w:left w:val="nil"/>
              <w:bottom w:val="single" w:sz="4" w:space="0" w:color="auto"/>
              <w:right w:val="single" w:sz="4" w:space="0" w:color="auto"/>
            </w:tcBorders>
            <w:shd w:val="clear" w:color="auto" w:fill="C6EFCE"/>
            <w:noWrap/>
            <w:vAlign w:val="center"/>
            <w:hideMark/>
          </w:tcPr>
          <w:p w14:paraId="53BDFA81" w14:textId="77777777" w:rsidR="003C6015" w:rsidRPr="007405CF" w:rsidRDefault="003C6015"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tcBorders>
              <w:top w:val="nil"/>
              <w:left w:val="nil"/>
              <w:bottom w:val="single" w:sz="4" w:space="0" w:color="auto"/>
              <w:right w:val="single" w:sz="4" w:space="0" w:color="auto"/>
            </w:tcBorders>
            <w:shd w:val="clear" w:color="auto" w:fill="C6EFCE"/>
            <w:noWrap/>
            <w:vAlign w:val="center"/>
            <w:hideMark/>
          </w:tcPr>
          <w:p w14:paraId="3A3FF949" w14:textId="77777777" w:rsidR="003C6015" w:rsidRPr="007405CF" w:rsidRDefault="003C6015" w:rsidP="00EC6F12">
            <w:pPr>
              <w:spacing w:before="0" w:after="0" w:line="276" w:lineRule="auto"/>
              <w:rPr>
                <w:rFonts w:eastAsia="Times New Roman"/>
                <w:noProof/>
                <w:color w:val="006100"/>
                <w:sz w:val="22"/>
              </w:rPr>
            </w:pPr>
            <w:r w:rsidRPr="007405CF">
              <w:rPr>
                <w:noProof/>
                <w:color w:val="006100"/>
                <w:sz w:val="22"/>
              </w:rPr>
              <w:t>Adoption of a strategy for the digital transformation of enterprises</w:t>
            </w:r>
          </w:p>
        </w:tc>
      </w:tr>
      <w:tr w:rsidR="003C6015" w:rsidRPr="007405CF" w14:paraId="11230A89" w14:textId="77777777" w:rsidTr="00EC6F12">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hideMark/>
          </w:tcPr>
          <w:p w14:paraId="37AB0B07" w14:textId="77777777" w:rsidR="003C6015" w:rsidRPr="007405CF" w:rsidRDefault="003C6015" w:rsidP="009050D3">
            <w:pPr>
              <w:spacing w:before="0" w:after="0" w:line="276" w:lineRule="auto"/>
              <w:jc w:val="center"/>
              <w:rPr>
                <w:rFonts w:eastAsia="Times New Roman"/>
                <w:noProof/>
                <w:color w:val="006100"/>
                <w:sz w:val="22"/>
              </w:rPr>
            </w:pPr>
            <w:r w:rsidRPr="007405CF">
              <w:rPr>
                <w:noProof/>
                <w:color w:val="006100"/>
                <w:sz w:val="22"/>
              </w:rPr>
              <w:t>90</w:t>
            </w:r>
          </w:p>
        </w:tc>
        <w:tc>
          <w:tcPr>
            <w:tcW w:w="2715" w:type="dxa"/>
            <w:tcBorders>
              <w:top w:val="nil"/>
              <w:left w:val="nil"/>
              <w:bottom w:val="single" w:sz="4" w:space="0" w:color="auto"/>
              <w:right w:val="single" w:sz="4" w:space="0" w:color="auto"/>
            </w:tcBorders>
            <w:shd w:val="clear" w:color="auto" w:fill="C6EFCE"/>
            <w:noWrap/>
            <w:vAlign w:val="center"/>
            <w:hideMark/>
          </w:tcPr>
          <w:p w14:paraId="37D2DB0B" w14:textId="77777777" w:rsidR="003C6015" w:rsidRPr="007405CF" w:rsidRDefault="003C6015" w:rsidP="00EC6F12">
            <w:pPr>
              <w:spacing w:before="0" w:after="0" w:line="276" w:lineRule="auto"/>
              <w:rPr>
                <w:rFonts w:eastAsia="Times New Roman"/>
                <w:noProof/>
                <w:color w:val="006100"/>
                <w:sz w:val="22"/>
              </w:rPr>
            </w:pPr>
            <w:r w:rsidRPr="007405CF">
              <w:rPr>
                <w:noProof/>
                <w:color w:val="006100"/>
                <w:sz w:val="22"/>
              </w:rPr>
              <w:t>A: Strengthening the governance of the digital transformation of public administration</w:t>
            </w:r>
          </w:p>
        </w:tc>
        <w:tc>
          <w:tcPr>
            <w:tcW w:w="1651" w:type="dxa"/>
            <w:tcBorders>
              <w:top w:val="nil"/>
              <w:left w:val="nil"/>
              <w:bottom w:val="single" w:sz="4" w:space="0" w:color="auto"/>
              <w:right w:val="single" w:sz="4" w:space="0" w:color="auto"/>
            </w:tcBorders>
            <w:shd w:val="clear" w:color="auto" w:fill="C6EFCE"/>
            <w:noWrap/>
            <w:vAlign w:val="center"/>
            <w:hideMark/>
          </w:tcPr>
          <w:p w14:paraId="2F2A041F" w14:textId="77777777" w:rsidR="003C6015" w:rsidRPr="007405CF" w:rsidRDefault="003C6015"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tcBorders>
              <w:top w:val="nil"/>
              <w:left w:val="nil"/>
              <w:bottom w:val="single" w:sz="4" w:space="0" w:color="auto"/>
              <w:right w:val="single" w:sz="4" w:space="0" w:color="auto"/>
            </w:tcBorders>
            <w:shd w:val="clear" w:color="auto" w:fill="C6EFCE"/>
            <w:noWrap/>
            <w:vAlign w:val="center"/>
            <w:hideMark/>
          </w:tcPr>
          <w:p w14:paraId="79ECEBE8" w14:textId="77777777" w:rsidR="003C6015" w:rsidRPr="007405CF" w:rsidRDefault="003C6015" w:rsidP="00EC6F12">
            <w:pPr>
              <w:spacing w:before="0" w:after="0" w:line="276" w:lineRule="auto"/>
              <w:rPr>
                <w:rFonts w:eastAsia="Times New Roman"/>
                <w:noProof/>
                <w:color w:val="006100"/>
                <w:sz w:val="22"/>
              </w:rPr>
            </w:pPr>
            <w:r w:rsidRPr="007405CF">
              <w:rPr>
                <w:noProof/>
                <w:color w:val="006100"/>
                <w:sz w:val="22"/>
              </w:rPr>
              <w:t>State Administration Informatics Development Council established and operational</w:t>
            </w:r>
          </w:p>
        </w:tc>
      </w:tr>
      <w:tr w:rsidR="003C6015" w:rsidRPr="007405CF" w14:paraId="037785B3" w14:textId="77777777" w:rsidTr="00EC6F12">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hideMark/>
          </w:tcPr>
          <w:p w14:paraId="0857E8F0" w14:textId="77777777" w:rsidR="003C6015" w:rsidRPr="007405CF" w:rsidRDefault="003C6015" w:rsidP="009050D3">
            <w:pPr>
              <w:spacing w:before="0" w:after="0" w:line="276" w:lineRule="auto"/>
              <w:jc w:val="center"/>
              <w:rPr>
                <w:rFonts w:eastAsia="Times New Roman"/>
                <w:noProof/>
                <w:color w:val="006100"/>
                <w:sz w:val="22"/>
              </w:rPr>
            </w:pPr>
            <w:r w:rsidRPr="007405CF">
              <w:rPr>
                <w:noProof/>
                <w:color w:val="006100"/>
                <w:sz w:val="22"/>
              </w:rPr>
              <w:t>124</w:t>
            </w:r>
          </w:p>
        </w:tc>
        <w:tc>
          <w:tcPr>
            <w:tcW w:w="2715" w:type="dxa"/>
            <w:tcBorders>
              <w:top w:val="nil"/>
              <w:left w:val="nil"/>
              <w:bottom w:val="single" w:sz="4" w:space="0" w:color="auto"/>
              <w:right w:val="single" w:sz="4" w:space="0" w:color="auto"/>
            </w:tcBorders>
            <w:shd w:val="clear" w:color="auto" w:fill="C6EFCE"/>
            <w:noWrap/>
            <w:vAlign w:val="center"/>
            <w:hideMark/>
          </w:tcPr>
          <w:p w14:paraId="2F8FF763" w14:textId="77777777" w:rsidR="003C6015" w:rsidRPr="007405CF" w:rsidRDefault="003C6015" w:rsidP="00EC6F12">
            <w:pPr>
              <w:spacing w:before="0" w:after="0" w:line="276" w:lineRule="auto"/>
              <w:rPr>
                <w:rFonts w:eastAsia="Times New Roman"/>
                <w:noProof/>
                <w:color w:val="006100"/>
                <w:sz w:val="22"/>
              </w:rPr>
            </w:pPr>
            <w:r w:rsidRPr="007405CF">
              <w:rPr>
                <w:noProof/>
                <w:color w:val="006100"/>
                <w:sz w:val="22"/>
              </w:rPr>
              <w:t>A: Strengthening capital markets</w:t>
            </w:r>
          </w:p>
        </w:tc>
        <w:tc>
          <w:tcPr>
            <w:tcW w:w="1651" w:type="dxa"/>
            <w:tcBorders>
              <w:top w:val="nil"/>
              <w:left w:val="nil"/>
              <w:bottom w:val="single" w:sz="4" w:space="0" w:color="auto"/>
              <w:right w:val="single" w:sz="4" w:space="0" w:color="auto"/>
            </w:tcBorders>
            <w:shd w:val="clear" w:color="auto" w:fill="C6EFCE"/>
            <w:noWrap/>
            <w:vAlign w:val="center"/>
            <w:hideMark/>
          </w:tcPr>
          <w:p w14:paraId="41124D48" w14:textId="77777777" w:rsidR="003C6015" w:rsidRPr="007405CF" w:rsidRDefault="003C6015"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tcBorders>
              <w:top w:val="nil"/>
              <w:left w:val="nil"/>
              <w:bottom w:val="single" w:sz="4" w:space="0" w:color="auto"/>
              <w:right w:val="single" w:sz="4" w:space="0" w:color="auto"/>
            </w:tcBorders>
            <w:shd w:val="clear" w:color="auto" w:fill="C6EFCE"/>
            <w:noWrap/>
            <w:vAlign w:val="center"/>
            <w:hideMark/>
          </w:tcPr>
          <w:p w14:paraId="762BA576" w14:textId="77777777" w:rsidR="003C6015" w:rsidRPr="007405CF" w:rsidRDefault="003C6015" w:rsidP="00EC6F12">
            <w:pPr>
              <w:spacing w:before="0" w:after="0" w:line="276" w:lineRule="auto"/>
              <w:rPr>
                <w:rFonts w:eastAsia="Times New Roman"/>
                <w:noProof/>
                <w:color w:val="006100"/>
                <w:sz w:val="22"/>
              </w:rPr>
            </w:pPr>
            <w:r w:rsidRPr="007405CF">
              <w:rPr>
                <w:noProof/>
                <w:color w:val="006100"/>
                <w:sz w:val="22"/>
              </w:rPr>
              <w:t>Entry into force of the Act on forms of alternative investment funds</w:t>
            </w:r>
          </w:p>
        </w:tc>
      </w:tr>
      <w:tr w:rsidR="003C6015" w:rsidRPr="007405CF" w14:paraId="44E935F8" w14:textId="77777777" w:rsidTr="00EC6F12">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1B50D1D0" w14:textId="77777777" w:rsidR="003C6015" w:rsidRPr="007405CF" w:rsidRDefault="003C6015" w:rsidP="009050D3">
            <w:pPr>
              <w:spacing w:before="0" w:after="0" w:line="276" w:lineRule="auto"/>
              <w:jc w:val="center"/>
              <w:rPr>
                <w:rFonts w:eastAsia="Times New Roman"/>
                <w:noProof/>
                <w:color w:val="006100"/>
                <w:sz w:val="22"/>
              </w:rPr>
            </w:pPr>
            <w:r w:rsidRPr="007405CF">
              <w:rPr>
                <w:noProof/>
                <w:color w:val="006100"/>
                <w:sz w:val="22"/>
              </w:rPr>
              <w:t>126</w:t>
            </w:r>
          </w:p>
        </w:tc>
        <w:tc>
          <w:tcPr>
            <w:tcW w:w="2715" w:type="dxa"/>
            <w:tcBorders>
              <w:top w:val="nil"/>
              <w:left w:val="nil"/>
              <w:bottom w:val="single" w:sz="4" w:space="0" w:color="auto"/>
              <w:right w:val="single" w:sz="4" w:space="0" w:color="auto"/>
            </w:tcBorders>
            <w:shd w:val="clear" w:color="auto" w:fill="C6EFCE"/>
            <w:noWrap/>
            <w:vAlign w:val="center"/>
          </w:tcPr>
          <w:p w14:paraId="068DCB5E" w14:textId="61B28FE6" w:rsidR="003C6015" w:rsidRPr="007405CF" w:rsidRDefault="003C6015" w:rsidP="00EC6F12">
            <w:pPr>
              <w:spacing w:before="0" w:after="0" w:line="276" w:lineRule="auto"/>
              <w:rPr>
                <w:rFonts w:eastAsia="Times New Roman"/>
                <w:noProof/>
                <w:color w:val="006100"/>
                <w:sz w:val="22"/>
              </w:rPr>
            </w:pPr>
            <w:r w:rsidRPr="007405CF">
              <w:rPr>
                <w:noProof/>
                <w:color w:val="006100"/>
                <w:sz w:val="22"/>
              </w:rPr>
              <w:t>B: A more productive economy for the digital and green transition</w:t>
            </w:r>
          </w:p>
        </w:tc>
        <w:tc>
          <w:tcPr>
            <w:tcW w:w="1651" w:type="dxa"/>
            <w:tcBorders>
              <w:top w:val="nil"/>
              <w:left w:val="nil"/>
              <w:bottom w:val="single" w:sz="4" w:space="0" w:color="auto"/>
              <w:right w:val="single" w:sz="4" w:space="0" w:color="auto"/>
            </w:tcBorders>
            <w:shd w:val="clear" w:color="auto" w:fill="C6EFCE"/>
            <w:noWrap/>
            <w:vAlign w:val="center"/>
          </w:tcPr>
          <w:p w14:paraId="08BF8E79" w14:textId="77777777" w:rsidR="003C6015" w:rsidRPr="007405CF" w:rsidRDefault="003C6015"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tcBorders>
              <w:top w:val="nil"/>
              <w:left w:val="nil"/>
              <w:bottom w:val="single" w:sz="4" w:space="0" w:color="auto"/>
              <w:right w:val="single" w:sz="4" w:space="0" w:color="auto"/>
            </w:tcBorders>
            <w:shd w:val="clear" w:color="auto" w:fill="C6EFCE"/>
            <w:noWrap/>
            <w:vAlign w:val="center"/>
          </w:tcPr>
          <w:p w14:paraId="37C969B6" w14:textId="77777777" w:rsidR="003C6015" w:rsidRPr="007405CF" w:rsidRDefault="003C6015" w:rsidP="00EC6F12">
            <w:pPr>
              <w:spacing w:before="0" w:after="0" w:line="276" w:lineRule="auto"/>
              <w:rPr>
                <w:rFonts w:eastAsia="Times New Roman"/>
                <w:noProof/>
                <w:color w:val="006100"/>
                <w:sz w:val="22"/>
              </w:rPr>
            </w:pPr>
            <w:r w:rsidRPr="007405CF">
              <w:rPr>
                <w:noProof/>
                <w:color w:val="006100"/>
                <w:sz w:val="22"/>
              </w:rPr>
              <w:t>Entry into force of amendments to the Investment Promotion Act with the aim of promoting the green transition</w:t>
            </w:r>
          </w:p>
        </w:tc>
      </w:tr>
      <w:tr w:rsidR="003C6015" w:rsidRPr="007405CF" w14:paraId="7B967288" w14:textId="77777777" w:rsidTr="00EC6F12">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41C8568B" w14:textId="77777777" w:rsidR="003C6015" w:rsidRPr="007405CF" w:rsidRDefault="003C6015" w:rsidP="009050D3">
            <w:pPr>
              <w:spacing w:before="0" w:after="0" w:line="276" w:lineRule="auto"/>
              <w:jc w:val="center"/>
              <w:rPr>
                <w:rFonts w:eastAsia="Times New Roman"/>
                <w:noProof/>
                <w:color w:val="006100"/>
                <w:sz w:val="22"/>
              </w:rPr>
            </w:pPr>
            <w:r w:rsidRPr="007405CF">
              <w:rPr>
                <w:noProof/>
                <w:color w:val="006100"/>
                <w:sz w:val="22"/>
              </w:rPr>
              <w:t>149</w:t>
            </w:r>
          </w:p>
        </w:tc>
        <w:tc>
          <w:tcPr>
            <w:tcW w:w="2715" w:type="dxa"/>
            <w:tcBorders>
              <w:top w:val="nil"/>
              <w:left w:val="nil"/>
              <w:bottom w:val="single" w:sz="4" w:space="0" w:color="auto"/>
              <w:right w:val="single" w:sz="4" w:space="0" w:color="auto"/>
            </w:tcBorders>
            <w:shd w:val="clear" w:color="auto" w:fill="C6EFCE"/>
            <w:noWrap/>
            <w:vAlign w:val="center"/>
          </w:tcPr>
          <w:p w14:paraId="3DACD81B" w14:textId="77777777" w:rsidR="003C6015" w:rsidRPr="007405CF" w:rsidRDefault="003C6015" w:rsidP="00EC6F12">
            <w:pPr>
              <w:spacing w:before="0" w:after="0" w:line="276" w:lineRule="auto"/>
              <w:rPr>
                <w:rFonts w:eastAsia="Times New Roman"/>
                <w:noProof/>
                <w:color w:val="006100"/>
                <w:sz w:val="22"/>
              </w:rPr>
            </w:pPr>
            <w:r w:rsidRPr="007405CF">
              <w:rPr>
                <w:noProof/>
                <w:color w:val="006100"/>
                <w:sz w:val="22"/>
              </w:rPr>
              <w:t>A: Strengthening the sustainable development of tourism</w:t>
            </w:r>
          </w:p>
        </w:tc>
        <w:tc>
          <w:tcPr>
            <w:tcW w:w="1651" w:type="dxa"/>
            <w:tcBorders>
              <w:top w:val="nil"/>
              <w:left w:val="nil"/>
              <w:bottom w:val="single" w:sz="4" w:space="0" w:color="auto"/>
              <w:right w:val="single" w:sz="4" w:space="0" w:color="auto"/>
            </w:tcBorders>
            <w:shd w:val="clear" w:color="auto" w:fill="C6EFCE"/>
            <w:noWrap/>
            <w:vAlign w:val="center"/>
          </w:tcPr>
          <w:p w14:paraId="2AEB53D5" w14:textId="77777777" w:rsidR="003C6015" w:rsidRPr="007405CF" w:rsidRDefault="003C6015"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tcBorders>
              <w:top w:val="nil"/>
              <w:left w:val="nil"/>
              <w:bottom w:val="single" w:sz="4" w:space="0" w:color="auto"/>
              <w:right w:val="single" w:sz="4" w:space="0" w:color="auto"/>
            </w:tcBorders>
            <w:shd w:val="clear" w:color="auto" w:fill="C6EFCE"/>
            <w:noWrap/>
            <w:vAlign w:val="center"/>
          </w:tcPr>
          <w:p w14:paraId="20FBEBEC" w14:textId="1A475448" w:rsidR="003C6015" w:rsidRPr="007405CF" w:rsidRDefault="003C6015" w:rsidP="00EC6F12">
            <w:pPr>
              <w:spacing w:before="0" w:after="0" w:line="276" w:lineRule="auto"/>
              <w:rPr>
                <w:rFonts w:eastAsia="Times New Roman"/>
                <w:noProof/>
                <w:color w:val="006100"/>
                <w:sz w:val="22"/>
              </w:rPr>
            </w:pPr>
            <w:r w:rsidRPr="007405CF">
              <w:rPr>
                <w:noProof/>
                <w:color w:val="006100"/>
                <w:sz w:val="22"/>
              </w:rPr>
              <w:t>Entry into force of a Decree on Development Incentives for Tourism</w:t>
            </w:r>
          </w:p>
        </w:tc>
      </w:tr>
      <w:tr w:rsidR="003C6015" w:rsidRPr="007405CF" w14:paraId="0A39FF1A" w14:textId="77777777" w:rsidTr="00EC6F12">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328A32D0" w14:textId="420C0B9F" w:rsidR="003C6015" w:rsidRPr="007405CF" w:rsidRDefault="003C6015" w:rsidP="009050D3">
            <w:pPr>
              <w:spacing w:before="0" w:after="0" w:line="276" w:lineRule="auto"/>
              <w:jc w:val="center"/>
              <w:rPr>
                <w:rFonts w:eastAsia="Times New Roman"/>
                <w:noProof/>
                <w:color w:val="006100"/>
                <w:sz w:val="22"/>
                <w:lang w:eastAsia="en-GB"/>
              </w:rPr>
            </w:pPr>
            <w:r w:rsidRPr="007405CF">
              <w:rPr>
                <w:noProof/>
                <w:color w:val="006100"/>
                <w:sz w:val="22"/>
              </w:rPr>
              <w:t>174</w:t>
            </w:r>
          </w:p>
        </w:tc>
        <w:tc>
          <w:tcPr>
            <w:tcW w:w="2715" w:type="dxa"/>
            <w:tcBorders>
              <w:top w:val="nil"/>
              <w:left w:val="nil"/>
              <w:bottom w:val="single" w:sz="4" w:space="0" w:color="auto"/>
              <w:right w:val="single" w:sz="4" w:space="0" w:color="auto"/>
            </w:tcBorders>
            <w:shd w:val="clear" w:color="auto" w:fill="C6EFCE"/>
            <w:noWrap/>
            <w:vAlign w:val="center"/>
          </w:tcPr>
          <w:p w14:paraId="7ACC231C" w14:textId="77777777" w:rsidR="003C6015" w:rsidRPr="007405CF" w:rsidRDefault="003C6015" w:rsidP="00EC6F12">
            <w:pPr>
              <w:spacing w:before="0" w:after="0" w:line="276" w:lineRule="auto"/>
              <w:rPr>
                <w:rFonts w:eastAsia="Times New Roman"/>
                <w:noProof/>
                <w:color w:val="006100"/>
                <w:sz w:val="22"/>
              </w:rPr>
            </w:pPr>
            <w:r w:rsidRPr="007405CF">
              <w:rPr>
                <w:noProof/>
                <w:color w:val="006100"/>
                <w:sz w:val="22"/>
              </w:rPr>
              <w:t>C: Creating systemic conditions for investment growth</w:t>
            </w:r>
          </w:p>
        </w:tc>
        <w:tc>
          <w:tcPr>
            <w:tcW w:w="1651" w:type="dxa"/>
            <w:tcBorders>
              <w:top w:val="nil"/>
              <w:left w:val="nil"/>
              <w:bottom w:val="single" w:sz="4" w:space="0" w:color="auto"/>
              <w:right w:val="single" w:sz="4" w:space="0" w:color="auto"/>
            </w:tcBorders>
            <w:shd w:val="clear" w:color="auto" w:fill="C6EFCE"/>
            <w:noWrap/>
            <w:vAlign w:val="center"/>
          </w:tcPr>
          <w:p w14:paraId="046BE94E" w14:textId="77777777" w:rsidR="003C6015" w:rsidRPr="007405CF" w:rsidRDefault="003C6015"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tcBorders>
              <w:top w:val="nil"/>
              <w:left w:val="nil"/>
              <w:bottom w:val="single" w:sz="4" w:space="0" w:color="auto"/>
              <w:right w:val="single" w:sz="4" w:space="0" w:color="auto"/>
            </w:tcBorders>
            <w:shd w:val="clear" w:color="auto" w:fill="C6EFCE"/>
            <w:noWrap/>
            <w:vAlign w:val="center"/>
          </w:tcPr>
          <w:p w14:paraId="3AE1F9D4" w14:textId="77777777" w:rsidR="003C6015" w:rsidRPr="007405CF" w:rsidRDefault="003C6015" w:rsidP="00EC6F12">
            <w:pPr>
              <w:spacing w:before="0" w:after="0" w:line="276" w:lineRule="auto"/>
              <w:rPr>
                <w:rFonts w:eastAsia="Times New Roman"/>
                <w:noProof/>
                <w:color w:val="006100"/>
                <w:sz w:val="22"/>
              </w:rPr>
            </w:pPr>
            <w:r w:rsidRPr="007405CF">
              <w:rPr>
                <w:noProof/>
                <w:color w:val="006100"/>
                <w:sz w:val="22"/>
              </w:rPr>
              <w:t>Entry into force of the amendment to the Public Procurement Act</w:t>
            </w:r>
          </w:p>
        </w:tc>
      </w:tr>
      <w:tr w:rsidR="003C6015" w:rsidRPr="007405CF" w14:paraId="36CF8125" w14:textId="77777777" w:rsidTr="00EC6F12">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3EE8DCBF" w14:textId="43EBA454" w:rsidR="003C6015" w:rsidRPr="007405CF" w:rsidRDefault="003C6015" w:rsidP="009050D3">
            <w:pPr>
              <w:spacing w:before="0" w:after="0" w:line="276" w:lineRule="auto"/>
              <w:jc w:val="center"/>
              <w:rPr>
                <w:rFonts w:eastAsia="Times New Roman"/>
                <w:noProof/>
                <w:color w:val="006100"/>
                <w:sz w:val="22"/>
                <w:lang w:eastAsia="en-GB"/>
              </w:rPr>
            </w:pPr>
            <w:r w:rsidRPr="007405CF">
              <w:rPr>
                <w:noProof/>
                <w:color w:val="006100"/>
                <w:sz w:val="22"/>
              </w:rPr>
              <w:t>178</w:t>
            </w:r>
          </w:p>
        </w:tc>
        <w:tc>
          <w:tcPr>
            <w:tcW w:w="2715" w:type="dxa"/>
            <w:tcBorders>
              <w:top w:val="nil"/>
              <w:left w:val="nil"/>
              <w:bottom w:val="single" w:sz="4" w:space="0" w:color="auto"/>
              <w:right w:val="single" w:sz="4" w:space="0" w:color="auto"/>
            </w:tcBorders>
            <w:shd w:val="clear" w:color="auto" w:fill="C6EFCE"/>
            <w:noWrap/>
            <w:vAlign w:val="center"/>
          </w:tcPr>
          <w:p w14:paraId="06695605" w14:textId="77777777" w:rsidR="003C6015" w:rsidRPr="007405CF" w:rsidRDefault="003C6015" w:rsidP="00EC6F12">
            <w:pPr>
              <w:spacing w:before="0" w:after="0" w:line="276" w:lineRule="auto"/>
              <w:rPr>
                <w:rFonts w:eastAsia="Times New Roman"/>
                <w:noProof/>
                <w:color w:val="006100"/>
                <w:sz w:val="22"/>
              </w:rPr>
            </w:pPr>
            <w:r w:rsidRPr="007405CF">
              <w:rPr>
                <w:noProof/>
                <w:color w:val="006100"/>
                <w:sz w:val="22"/>
              </w:rPr>
              <w:t>C: Creating systemic conditions for investment growth</w:t>
            </w:r>
          </w:p>
        </w:tc>
        <w:tc>
          <w:tcPr>
            <w:tcW w:w="1651" w:type="dxa"/>
            <w:tcBorders>
              <w:top w:val="nil"/>
              <w:left w:val="nil"/>
              <w:bottom w:val="single" w:sz="4" w:space="0" w:color="auto"/>
              <w:right w:val="single" w:sz="4" w:space="0" w:color="auto"/>
            </w:tcBorders>
            <w:shd w:val="clear" w:color="auto" w:fill="C6EFCE"/>
            <w:noWrap/>
            <w:vAlign w:val="center"/>
          </w:tcPr>
          <w:p w14:paraId="1215AE00" w14:textId="77777777" w:rsidR="003C6015" w:rsidRPr="007405CF" w:rsidRDefault="003C6015"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tcBorders>
              <w:top w:val="nil"/>
              <w:left w:val="nil"/>
              <w:bottom w:val="single" w:sz="4" w:space="0" w:color="auto"/>
              <w:right w:val="single" w:sz="4" w:space="0" w:color="auto"/>
            </w:tcBorders>
            <w:shd w:val="clear" w:color="auto" w:fill="C6EFCE"/>
            <w:noWrap/>
            <w:vAlign w:val="center"/>
          </w:tcPr>
          <w:p w14:paraId="569BEC92" w14:textId="6C6E835F" w:rsidR="003C6015" w:rsidRPr="007405CF" w:rsidRDefault="003C6015" w:rsidP="006C1AB1">
            <w:pPr>
              <w:spacing w:before="0" w:after="0" w:line="276" w:lineRule="auto"/>
              <w:rPr>
                <w:rFonts w:eastAsia="Times New Roman"/>
                <w:noProof/>
                <w:color w:val="006100"/>
                <w:sz w:val="22"/>
              </w:rPr>
            </w:pPr>
            <w:r w:rsidRPr="007405CF">
              <w:rPr>
                <w:noProof/>
                <w:color w:val="006100"/>
                <w:sz w:val="22"/>
              </w:rPr>
              <w:t>Alignment of Slovenia’s public procurement databases with the European Commission’s database</w:t>
            </w:r>
            <w:r w:rsidR="006C1AB1">
              <w:rPr>
                <w:noProof/>
                <w:color w:val="006100"/>
                <w:sz w:val="22"/>
              </w:rPr>
              <w:t xml:space="preserve"> </w:t>
            </w:r>
            <w:r w:rsidRPr="007405CF">
              <w:rPr>
                <w:noProof/>
                <w:color w:val="006100"/>
                <w:sz w:val="22"/>
              </w:rPr>
              <w:t>and transmission of the data necessary for the full publication of public procurement indicators in the Single Market Scoreboard</w:t>
            </w:r>
          </w:p>
        </w:tc>
      </w:tr>
      <w:tr w:rsidR="003C6015" w:rsidRPr="007405CF" w14:paraId="23620D7D" w14:textId="77777777" w:rsidTr="00EC6F12">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519A35B1" w14:textId="77777777" w:rsidR="003C6015" w:rsidRPr="007405CF" w:rsidRDefault="003C6015" w:rsidP="009050D3">
            <w:pPr>
              <w:spacing w:before="0" w:after="0" w:line="256" w:lineRule="auto"/>
              <w:jc w:val="center"/>
              <w:rPr>
                <w:rFonts w:eastAsia="Times New Roman"/>
                <w:noProof/>
                <w:color w:val="006100"/>
                <w:sz w:val="22"/>
              </w:rPr>
            </w:pPr>
            <w:r w:rsidRPr="007405CF">
              <w:rPr>
                <w:noProof/>
                <w:color w:val="006100"/>
                <w:sz w:val="22"/>
              </w:rPr>
              <w:t>181</w:t>
            </w:r>
          </w:p>
        </w:tc>
        <w:tc>
          <w:tcPr>
            <w:tcW w:w="2715" w:type="dxa"/>
            <w:tcBorders>
              <w:top w:val="nil"/>
              <w:left w:val="nil"/>
              <w:bottom w:val="single" w:sz="4" w:space="0" w:color="auto"/>
              <w:right w:val="single" w:sz="4" w:space="0" w:color="auto"/>
            </w:tcBorders>
            <w:shd w:val="clear" w:color="auto" w:fill="C6EFCE"/>
            <w:noWrap/>
            <w:vAlign w:val="center"/>
          </w:tcPr>
          <w:p w14:paraId="240AAB8F" w14:textId="77777777" w:rsidR="003C6015" w:rsidRPr="007405CF" w:rsidRDefault="003C6015" w:rsidP="00EC6F12">
            <w:pPr>
              <w:spacing w:before="0" w:after="0" w:line="276" w:lineRule="auto"/>
              <w:rPr>
                <w:rFonts w:eastAsia="Times New Roman"/>
                <w:noProof/>
                <w:color w:val="006100"/>
                <w:sz w:val="22"/>
              </w:rPr>
            </w:pPr>
            <w:r w:rsidRPr="007405CF">
              <w:rPr>
                <w:noProof/>
                <w:color w:val="006100"/>
                <w:sz w:val="22"/>
              </w:rPr>
              <w:t>D: Implementation of the Recovery and Resilience Plan – control and audit systems</w:t>
            </w:r>
          </w:p>
        </w:tc>
        <w:tc>
          <w:tcPr>
            <w:tcW w:w="1651" w:type="dxa"/>
            <w:tcBorders>
              <w:top w:val="nil"/>
              <w:left w:val="nil"/>
              <w:bottom w:val="single" w:sz="4" w:space="0" w:color="auto"/>
              <w:right w:val="single" w:sz="4" w:space="0" w:color="auto"/>
            </w:tcBorders>
            <w:shd w:val="clear" w:color="auto" w:fill="C6EFCE"/>
            <w:noWrap/>
            <w:vAlign w:val="center"/>
          </w:tcPr>
          <w:p w14:paraId="486441C6" w14:textId="77777777" w:rsidR="003C6015" w:rsidRPr="007405CF" w:rsidRDefault="003C6015"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tcBorders>
              <w:top w:val="nil"/>
              <w:left w:val="nil"/>
              <w:bottom w:val="single" w:sz="4" w:space="0" w:color="auto"/>
              <w:right w:val="single" w:sz="4" w:space="0" w:color="auto"/>
            </w:tcBorders>
            <w:shd w:val="clear" w:color="auto" w:fill="C6EFCE"/>
            <w:noWrap/>
            <w:vAlign w:val="center"/>
          </w:tcPr>
          <w:p w14:paraId="493C24F1" w14:textId="408AD9BA" w:rsidR="003C6015" w:rsidRPr="007405CF" w:rsidRDefault="003C6015" w:rsidP="000F1A35">
            <w:pPr>
              <w:spacing w:before="0" w:after="200" w:line="276" w:lineRule="auto"/>
              <w:rPr>
                <w:noProof/>
                <w:color w:val="006100"/>
                <w:sz w:val="22"/>
              </w:rPr>
            </w:pPr>
            <w:r w:rsidRPr="007405CF">
              <w:rPr>
                <w:noProof/>
                <w:color w:val="006100"/>
                <w:sz w:val="22"/>
              </w:rPr>
              <w:t>National Decree describing the procedure for carrying out audits and controls in compliance with applicable Union and national legislation and the Guidelines of the Coordinating Body adopted by the Government; establishment of the Office for the Implementation of the recovery and resilience plan and</w:t>
            </w:r>
            <w:r w:rsidRPr="007405CF">
              <w:rPr>
                <w:noProof/>
                <w:color w:val="FF0000"/>
                <w:sz w:val="22"/>
              </w:rPr>
              <w:t xml:space="preserve"> </w:t>
            </w:r>
            <w:r w:rsidRPr="007405CF">
              <w:rPr>
                <w:noProof/>
                <w:color w:val="006100"/>
                <w:sz w:val="22"/>
              </w:rPr>
              <w:t>upgraded repository system for audit and controls: information for monitoring implementation of RRF</w:t>
            </w:r>
          </w:p>
        </w:tc>
      </w:tr>
      <w:tr w:rsidR="003C6015" w:rsidRPr="007405CF" w14:paraId="6E35E274" w14:textId="77777777" w:rsidTr="00EC6F12">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0FC25A3C" w14:textId="6326BC2F" w:rsidR="003C6015" w:rsidRPr="007405CF" w:rsidRDefault="003C6015" w:rsidP="009050D3">
            <w:pPr>
              <w:spacing w:before="0" w:after="0" w:line="256" w:lineRule="auto"/>
              <w:jc w:val="center"/>
              <w:rPr>
                <w:rFonts w:eastAsia="Times New Roman"/>
                <w:noProof/>
                <w:color w:val="006100"/>
                <w:sz w:val="22"/>
                <w:lang w:eastAsia="en-GB"/>
              </w:rPr>
            </w:pPr>
            <w:r w:rsidRPr="007405CF">
              <w:rPr>
                <w:noProof/>
                <w:color w:val="006100"/>
                <w:sz w:val="22"/>
              </w:rPr>
              <w:t>196</w:t>
            </w:r>
          </w:p>
        </w:tc>
        <w:tc>
          <w:tcPr>
            <w:tcW w:w="2715" w:type="dxa"/>
            <w:tcBorders>
              <w:top w:val="nil"/>
              <w:left w:val="nil"/>
              <w:bottom w:val="single" w:sz="4" w:space="0" w:color="auto"/>
              <w:right w:val="single" w:sz="4" w:space="0" w:color="auto"/>
            </w:tcBorders>
            <w:shd w:val="clear" w:color="auto" w:fill="C6EFCE"/>
            <w:noWrap/>
            <w:vAlign w:val="center"/>
          </w:tcPr>
          <w:p w14:paraId="2E0C65AC" w14:textId="3D790CF2" w:rsidR="003C6015" w:rsidRPr="007405CF" w:rsidRDefault="003C6015" w:rsidP="00EC6F12">
            <w:pPr>
              <w:spacing w:before="0" w:after="0" w:line="276" w:lineRule="auto"/>
              <w:rPr>
                <w:rFonts w:eastAsia="Times New Roman"/>
                <w:noProof/>
                <w:color w:val="006100"/>
                <w:sz w:val="22"/>
              </w:rPr>
            </w:pPr>
            <w:r w:rsidRPr="007405CF">
              <w:rPr>
                <w:noProof/>
                <w:color w:val="006100"/>
                <w:sz w:val="22"/>
              </w:rPr>
              <w:t>A: Establishing a single system for long-term care</w:t>
            </w:r>
          </w:p>
        </w:tc>
        <w:tc>
          <w:tcPr>
            <w:tcW w:w="1651" w:type="dxa"/>
            <w:tcBorders>
              <w:top w:val="nil"/>
              <w:left w:val="nil"/>
              <w:bottom w:val="single" w:sz="4" w:space="0" w:color="auto"/>
              <w:right w:val="single" w:sz="4" w:space="0" w:color="auto"/>
            </w:tcBorders>
            <w:shd w:val="clear" w:color="auto" w:fill="C6EFCE"/>
            <w:noWrap/>
            <w:vAlign w:val="center"/>
          </w:tcPr>
          <w:p w14:paraId="2CA541F7" w14:textId="77777777" w:rsidR="003C6015" w:rsidRPr="007405CF" w:rsidRDefault="003C6015"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tcBorders>
              <w:top w:val="nil"/>
              <w:left w:val="nil"/>
              <w:bottom w:val="single" w:sz="4" w:space="0" w:color="auto"/>
              <w:right w:val="single" w:sz="4" w:space="0" w:color="auto"/>
            </w:tcBorders>
            <w:shd w:val="clear" w:color="auto" w:fill="C6EFCE"/>
            <w:noWrap/>
            <w:vAlign w:val="center"/>
          </w:tcPr>
          <w:p w14:paraId="5AE06956" w14:textId="77777777" w:rsidR="003C6015" w:rsidRPr="007405CF" w:rsidRDefault="003C6015" w:rsidP="00EC6F12">
            <w:pPr>
              <w:spacing w:before="0" w:after="200" w:line="252" w:lineRule="auto"/>
              <w:rPr>
                <w:rFonts w:eastAsia="Times New Roman"/>
                <w:noProof/>
                <w:color w:val="006100"/>
                <w:sz w:val="22"/>
              </w:rPr>
            </w:pPr>
            <w:r w:rsidRPr="007405CF">
              <w:rPr>
                <w:noProof/>
                <w:color w:val="006100"/>
                <w:sz w:val="22"/>
              </w:rPr>
              <w:t>National monitoring model for quality indicators for long-term care providers</w:t>
            </w:r>
          </w:p>
        </w:tc>
      </w:tr>
      <w:tr w:rsidR="003C6015" w:rsidRPr="007405CF" w14:paraId="1A92DA30" w14:textId="77777777" w:rsidTr="00EC6F12">
        <w:trPr>
          <w:trHeight w:val="302"/>
        </w:trPr>
        <w:tc>
          <w:tcPr>
            <w:tcW w:w="12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55BBA44F" w14:textId="77777777" w:rsidR="003C6015" w:rsidRPr="007405CF" w:rsidRDefault="003C6015" w:rsidP="00EC6F12">
            <w:pPr>
              <w:spacing w:before="0" w:after="0" w:line="276" w:lineRule="auto"/>
              <w:rPr>
                <w:rFonts w:eastAsia="Times New Roman"/>
                <w:noProof/>
                <w:color w:val="006100"/>
                <w:sz w:val="22"/>
                <w:lang w:eastAsia="en-GB"/>
              </w:rPr>
            </w:pPr>
          </w:p>
        </w:tc>
        <w:tc>
          <w:tcPr>
            <w:tcW w:w="2715" w:type="dxa"/>
            <w:tcBorders>
              <w:top w:val="single" w:sz="4" w:space="0" w:color="auto"/>
              <w:left w:val="nil"/>
              <w:bottom w:val="single" w:sz="4" w:space="0" w:color="auto"/>
              <w:right w:val="single" w:sz="4" w:space="0" w:color="auto"/>
            </w:tcBorders>
            <w:shd w:val="clear" w:color="auto" w:fill="C6EFCE"/>
            <w:noWrap/>
            <w:vAlign w:val="center"/>
          </w:tcPr>
          <w:p w14:paraId="1A9B418B" w14:textId="77777777" w:rsidR="003C6015" w:rsidRPr="007405CF" w:rsidRDefault="003C6015" w:rsidP="00EC6F12">
            <w:pPr>
              <w:spacing w:before="0" w:after="0" w:line="276" w:lineRule="auto"/>
              <w:rPr>
                <w:rFonts w:eastAsia="Times New Roman"/>
                <w:noProof/>
                <w:color w:val="006100"/>
                <w:sz w:val="22"/>
                <w:lang w:eastAsia="en-GB"/>
              </w:rPr>
            </w:pPr>
          </w:p>
        </w:tc>
        <w:tc>
          <w:tcPr>
            <w:tcW w:w="1651" w:type="dxa"/>
            <w:tcBorders>
              <w:top w:val="single" w:sz="4" w:space="0" w:color="auto"/>
              <w:left w:val="nil"/>
              <w:bottom w:val="single" w:sz="4" w:space="0" w:color="auto"/>
              <w:right w:val="single" w:sz="4" w:space="0" w:color="auto"/>
            </w:tcBorders>
            <w:shd w:val="clear" w:color="auto" w:fill="C6EFCE"/>
            <w:noWrap/>
            <w:vAlign w:val="center"/>
          </w:tcPr>
          <w:p w14:paraId="512E38FA" w14:textId="77777777" w:rsidR="003C6015" w:rsidRPr="007405CF" w:rsidRDefault="003C6015" w:rsidP="00EC6F12">
            <w:pPr>
              <w:spacing w:before="0" w:after="0" w:line="276" w:lineRule="auto"/>
              <w:rPr>
                <w:rFonts w:eastAsia="Times New Roman"/>
                <w:b/>
                <w:noProof/>
                <w:color w:val="006100"/>
                <w:sz w:val="22"/>
              </w:rPr>
            </w:pPr>
            <w:r w:rsidRPr="007405CF">
              <w:rPr>
                <w:b/>
                <w:noProof/>
                <w:color w:val="006100"/>
                <w:sz w:val="22"/>
              </w:rPr>
              <w:t>Instalment Amount</w:t>
            </w:r>
          </w:p>
        </w:tc>
        <w:tc>
          <w:tcPr>
            <w:tcW w:w="4139" w:type="dxa"/>
            <w:tcBorders>
              <w:top w:val="single" w:sz="4" w:space="0" w:color="auto"/>
              <w:left w:val="nil"/>
              <w:bottom w:val="single" w:sz="4" w:space="0" w:color="auto"/>
              <w:right w:val="single" w:sz="4" w:space="0" w:color="auto"/>
            </w:tcBorders>
            <w:shd w:val="clear" w:color="auto" w:fill="C6EFCE"/>
            <w:noWrap/>
            <w:vAlign w:val="center"/>
          </w:tcPr>
          <w:p w14:paraId="754CB399" w14:textId="287E9548" w:rsidR="003C6015" w:rsidRPr="007405CF" w:rsidRDefault="003C6015" w:rsidP="00EC6F12">
            <w:pPr>
              <w:spacing w:before="0" w:after="0" w:line="276" w:lineRule="auto"/>
              <w:rPr>
                <w:rFonts w:eastAsia="Times New Roman"/>
                <w:b/>
                <w:noProof/>
                <w:color w:val="006100"/>
                <w:sz w:val="22"/>
              </w:rPr>
            </w:pPr>
            <w:r w:rsidRPr="007405CF">
              <w:rPr>
                <w:b/>
                <w:noProof/>
                <w:color w:val="006100"/>
                <w:sz w:val="22"/>
              </w:rPr>
              <w:t>EUR</w:t>
            </w:r>
            <w:r w:rsidR="00CA3C4B" w:rsidRPr="007405CF">
              <w:rPr>
                <w:b/>
                <w:noProof/>
                <w:color w:val="006100"/>
                <w:sz w:val="22"/>
              </w:rPr>
              <w:t> </w:t>
            </w:r>
            <w:r w:rsidRPr="007405CF">
              <w:rPr>
                <w:b/>
                <w:noProof/>
                <w:color w:val="006100"/>
                <w:sz w:val="22"/>
              </w:rPr>
              <w:t>57</w:t>
            </w:r>
            <w:r w:rsidR="00CA3C4B" w:rsidRPr="007405CF">
              <w:rPr>
                <w:b/>
                <w:noProof/>
                <w:color w:val="006100"/>
                <w:sz w:val="22"/>
              </w:rPr>
              <w:t> </w:t>
            </w:r>
            <w:r w:rsidRPr="007405CF">
              <w:rPr>
                <w:b/>
                <w:noProof/>
                <w:color w:val="006100"/>
                <w:sz w:val="22"/>
              </w:rPr>
              <w:t>064</w:t>
            </w:r>
            <w:r w:rsidR="00CA3C4B" w:rsidRPr="007405CF">
              <w:rPr>
                <w:b/>
                <w:noProof/>
                <w:color w:val="006100"/>
                <w:sz w:val="22"/>
              </w:rPr>
              <w:t> </w:t>
            </w:r>
            <w:r w:rsidRPr="007405CF">
              <w:rPr>
                <w:b/>
                <w:noProof/>
                <w:color w:val="006100"/>
                <w:sz w:val="22"/>
              </w:rPr>
              <w:t>305</w:t>
            </w:r>
          </w:p>
        </w:tc>
      </w:tr>
    </w:tbl>
    <w:p w14:paraId="0EC9229B" w14:textId="77777777" w:rsidR="003C6015" w:rsidRPr="007405CF" w:rsidRDefault="003C6015" w:rsidP="003C6015">
      <w:pPr>
        <w:spacing w:before="0" w:after="200" w:line="276" w:lineRule="auto"/>
        <w:rPr>
          <w:rFonts w:ascii="Calibri" w:hAnsi="Calibri"/>
          <w:noProof/>
          <w:sz w:val="22"/>
        </w:rPr>
      </w:pPr>
    </w:p>
    <w:p w14:paraId="55414C81" w14:textId="2F634C20" w:rsidR="003C6015" w:rsidRPr="00125C1E" w:rsidRDefault="003C6015" w:rsidP="00D25D85">
      <w:pPr>
        <w:numPr>
          <w:ilvl w:val="1"/>
          <w:numId w:val="18"/>
        </w:numPr>
        <w:spacing w:before="0" w:after="200" w:line="240" w:lineRule="auto"/>
        <w:jc w:val="both"/>
        <w:rPr>
          <w:noProof/>
          <w:lang w:val="fr-FR"/>
        </w:rPr>
      </w:pPr>
      <w:r w:rsidRPr="00125C1E">
        <w:rPr>
          <w:noProof/>
          <w:lang w:val="fr-FR"/>
        </w:rPr>
        <w:t xml:space="preserve">Second Instalment (non-repayable support): </w:t>
      </w:r>
    </w:p>
    <w:tbl>
      <w:tblPr>
        <w:tblW w:w="975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715"/>
        <w:gridCol w:w="1651"/>
        <w:gridCol w:w="4139"/>
      </w:tblGrid>
      <w:tr w:rsidR="00CB0219" w:rsidRPr="007405CF" w14:paraId="4BE7D1ED" w14:textId="77777777" w:rsidTr="004B7405">
        <w:trPr>
          <w:trHeight w:val="567"/>
          <w:tblHeader/>
        </w:trPr>
        <w:tc>
          <w:tcPr>
            <w:tcW w:w="1247" w:type="dxa"/>
            <w:vMerge w:val="restart"/>
            <w:shd w:val="clear" w:color="auto" w:fill="BDD7EE"/>
            <w:vAlign w:val="center"/>
            <w:hideMark/>
          </w:tcPr>
          <w:p w14:paraId="20BE9E76" w14:textId="687979FD" w:rsidR="00CB0219" w:rsidRPr="007405CF" w:rsidRDefault="00EC6F12" w:rsidP="004B7405">
            <w:pPr>
              <w:spacing w:before="0" w:after="0" w:line="276" w:lineRule="auto"/>
              <w:jc w:val="center"/>
              <w:rPr>
                <w:rFonts w:eastAsia="Times New Roman"/>
                <w:b/>
                <w:noProof/>
                <w:sz w:val="22"/>
              </w:rPr>
            </w:pPr>
            <w:r w:rsidRPr="007405CF">
              <w:rPr>
                <w:b/>
                <w:noProof/>
                <w:sz w:val="22"/>
              </w:rPr>
              <w:t>Seq. No.</w:t>
            </w:r>
          </w:p>
        </w:tc>
        <w:tc>
          <w:tcPr>
            <w:tcW w:w="2715" w:type="dxa"/>
            <w:vMerge w:val="restart"/>
            <w:shd w:val="clear" w:color="auto" w:fill="BDD7EE"/>
            <w:vAlign w:val="center"/>
            <w:hideMark/>
          </w:tcPr>
          <w:p w14:paraId="4BD1D8D4" w14:textId="77777777" w:rsidR="00CB0219" w:rsidRPr="007405CF" w:rsidRDefault="00CB0219" w:rsidP="00EC6F12">
            <w:pPr>
              <w:spacing w:before="0" w:after="0" w:line="276" w:lineRule="auto"/>
              <w:jc w:val="center"/>
              <w:rPr>
                <w:rFonts w:eastAsia="Times New Roman"/>
                <w:b/>
                <w:noProof/>
                <w:sz w:val="22"/>
              </w:rPr>
            </w:pPr>
            <w:r w:rsidRPr="007405CF">
              <w:rPr>
                <w:b/>
                <w:noProof/>
                <w:sz w:val="22"/>
              </w:rPr>
              <w:t>Related Measure (Reform or Investment)</w:t>
            </w:r>
          </w:p>
        </w:tc>
        <w:tc>
          <w:tcPr>
            <w:tcW w:w="1651" w:type="dxa"/>
            <w:vMerge w:val="restart"/>
            <w:shd w:val="clear" w:color="auto" w:fill="BDD7EE"/>
            <w:vAlign w:val="center"/>
            <w:hideMark/>
          </w:tcPr>
          <w:p w14:paraId="4C780D30" w14:textId="77777777" w:rsidR="00CB0219" w:rsidRPr="007405CF" w:rsidRDefault="00CB0219" w:rsidP="00EC6F12">
            <w:pPr>
              <w:spacing w:before="0" w:after="0" w:line="276" w:lineRule="auto"/>
              <w:jc w:val="center"/>
              <w:rPr>
                <w:rFonts w:eastAsia="Times New Roman"/>
                <w:b/>
                <w:noProof/>
                <w:sz w:val="22"/>
              </w:rPr>
            </w:pPr>
            <w:r w:rsidRPr="007405CF">
              <w:rPr>
                <w:b/>
                <w:noProof/>
                <w:sz w:val="22"/>
              </w:rPr>
              <w:t>Milestone / Target</w:t>
            </w:r>
          </w:p>
        </w:tc>
        <w:tc>
          <w:tcPr>
            <w:tcW w:w="4139" w:type="dxa"/>
            <w:vMerge w:val="restart"/>
            <w:shd w:val="clear" w:color="auto" w:fill="BDD7EE"/>
            <w:vAlign w:val="center"/>
            <w:hideMark/>
          </w:tcPr>
          <w:p w14:paraId="349ED1EA" w14:textId="77777777" w:rsidR="00CB0219" w:rsidRPr="007405CF" w:rsidRDefault="00CB0219" w:rsidP="00EC6F12">
            <w:pPr>
              <w:spacing w:before="0" w:after="0" w:line="276" w:lineRule="auto"/>
              <w:jc w:val="center"/>
              <w:rPr>
                <w:rFonts w:eastAsia="Times New Roman"/>
                <w:b/>
                <w:noProof/>
                <w:sz w:val="22"/>
              </w:rPr>
            </w:pPr>
            <w:r w:rsidRPr="007405CF">
              <w:rPr>
                <w:b/>
                <w:noProof/>
                <w:sz w:val="22"/>
              </w:rPr>
              <w:t>Name</w:t>
            </w:r>
          </w:p>
        </w:tc>
      </w:tr>
      <w:tr w:rsidR="00CB0219" w:rsidRPr="007405CF" w14:paraId="5C717F4A" w14:textId="77777777" w:rsidTr="004B7405">
        <w:trPr>
          <w:trHeight w:val="309"/>
          <w:tblHeader/>
        </w:trPr>
        <w:tc>
          <w:tcPr>
            <w:tcW w:w="1247" w:type="dxa"/>
            <w:vMerge/>
            <w:vAlign w:val="center"/>
            <w:hideMark/>
          </w:tcPr>
          <w:p w14:paraId="176D5BB9" w14:textId="77777777" w:rsidR="00CB0219" w:rsidRPr="007405CF" w:rsidRDefault="00CB0219" w:rsidP="004B7405">
            <w:pPr>
              <w:spacing w:before="0" w:after="0" w:line="276" w:lineRule="auto"/>
              <w:jc w:val="center"/>
              <w:rPr>
                <w:rFonts w:eastAsia="Times New Roman"/>
                <w:b/>
                <w:noProof/>
                <w:sz w:val="22"/>
                <w:szCs w:val="24"/>
                <w:lang w:eastAsia="en-GB"/>
              </w:rPr>
            </w:pPr>
          </w:p>
        </w:tc>
        <w:tc>
          <w:tcPr>
            <w:tcW w:w="2715" w:type="dxa"/>
            <w:vMerge/>
            <w:vAlign w:val="center"/>
            <w:hideMark/>
          </w:tcPr>
          <w:p w14:paraId="59648DE4" w14:textId="77777777" w:rsidR="00CB0219" w:rsidRPr="007405CF" w:rsidRDefault="00CB0219" w:rsidP="00EC6F12">
            <w:pPr>
              <w:spacing w:before="0" w:after="0" w:line="276" w:lineRule="auto"/>
              <w:rPr>
                <w:rFonts w:eastAsia="Times New Roman"/>
                <w:b/>
                <w:noProof/>
                <w:sz w:val="22"/>
                <w:szCs w:val="24"/>
                <w:lang w:eastAsia="en-GB"/>
              </w:rPr>
            </w:pPr>
          </w:p>
        </w:tc>
        <w:tc>
          <w:tcPr>
            <w:tcW w:w="1651" w:type="dxa"/>
            <w:vMerge/>
            <w:vAlign w:val="center"/>
            <w:hideMark/>
          </w:tcPr>
          <w:p w14:paraId="01A43AD3" w14:textId="77777777" w:rsidR="00CB0219" w:rsidRPr="007405CF" w:rsidRDefault="00CB0219" w:rsidP="00EC6F12">
            <w:pPr>
              <w:spacing w:before="0" w:after="0" w:line="276" w:lineRule="auto"/>
              <w:rPr>
                <w:rFonts w:eastAsia="Times New Roman"/>
                <w:b/>
                <w:noProof/>
                <w:sz w:val="22"/>
                <w:szCs w:val="24"/>
                <w:lang w:eastAsia="en-GB"/>
              </w:rPr>
            </w:pPr>
          </w:p>
        </w:tc>
        <w:tc>
          <w:tcPr>
            <w:tcW w:w="4139" w:type="dxa"/>
            <w:vMerge/>
            <w:vAlign w:val="center"/>
            <w:hideMark/>
          </w:tcPr>
          <w:p w14:paraId="14715FB6" w14:textId="77777777" w:rsidR="00CB0219" w:rsidRPr="007405CF" w:rsidRDefault="00CB0219" w:rsidP="00EC6F12">
            <w:pPr>
              <w:spacing w:before="0" w:after="0" w:line="276" w:lineRule="auto"/>
              <w:rPr>
                <w:rFonts w:eastAsia="Times New Roman"/>
                <w:b/>
                <w:noProof/>
                <w:sz w:val="22"/>
                <w:szCs w:val="24"/>
                <w:lang w:eastAsia="en-GB"/>
              </w:rPr>
            </w:pPr>
          </w:p>
        </w:tc>
      </w:tr>
      <w:tr w:rsidR="006B726D" w:rsidRPr="007405CF" w14:paraId="77685164" w14:textId="77777777" w:rsidTr="004B7405">
        <w:trPr>
          <w:trHeight w:val="302"/>
        </w:trPr>
        <w:tc>
          <w:tcPr>
            <w:tcW w:w="1247" w:type="dxa"/>
            <w:shd w:val="clear" w:color="auto" w:fill="C6EFCE"/>
            <w:noWrap/>
            <w:vAlign w:val="center"/>
          </w:tcPr>
          <w:p w14:paraId="092D2BBD" w14:textId="6F14EB1E" w:rsidR="006B726D" w:rsidRPr="007405CF" w:rsidRDefault="006B726D" w:rsidP="004B7405">
            <w:pPr>
              <w:spacing w:before="0" w:after="0" w:line="276" w:lineRule="auto"/>
              <w:jc w:val="center"/>
              <w:rPr>
                <w:rFonts w:eastAsia="Times New Roman"/>
                <w:noProof/>
                <w:color w:val="006100"/>
                <w:sz w:val="22"/>
              </w:rPr>
            </w:pPr>
            <w:r w:rsidRPr="007405CF">
              <w:rPr>
                <w:noProof/>
                <w:color w:val="006100"/>
                <w:sz w:val="22"/>
              </w:rPr>
              <w:t>1</w:t>
            </w:r>
          </w:p>
        </w:tc>
        <w:tc>
          <w:tcPr>
            <w:tcW w:w="2715" w:type="dxa"/>
            <w:shd w:val="clear" w:color="auto" w:fill="C6EFCE"/>
            <w:noWrap/>
            <w:vAlign w:val="center"/>
          </w:tcPr>
          <w:p w14:paraId="24F3B865" w14:textId="00F17BF5"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A: Reform of the promotion of renewable energy sources in Slovenia</w:t>
            </w:r>
          </w:p>
        </w:tc>
        <w:tc>
          <w:tcPr>
            <w:tcW w:w="1651" w:type="dxa"/>
            <w:shd w:val="clear" w:color="auto" w:fill="C6EFCE"/>
            <w:noWrap/>
            <w:vAlign w:val="center"/>
          </w:tcPr>
          <w:p w14:paraId="34F5C027" w14:textId="4B2D1A4E"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52D95A41" w14:textId="1C56F3F0"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 xml:space="preserve">Entry into force of the Act on the Promotion of the Use of Energy from Renewable Energy Sources </w:t>
            </w:r>
          </w:p>
        </w:tc>
      </w:tr>
      <w:tr w:rsidR="006B726D" w:rsidRPr="007405CF" w14:paraId="7B77C6BB" w14:textId="77777777" w:rsidTr="004B7405">
        <w:trPr>
          <w:trHeight w:val="302"/>
        </w:trPr>
        <w:tc>
          <w:tcPr>
            <w:tcW w:w="1247" w:type="dxa"/>
            <w:shd w:val="clear" w:color="auto" w:fill="C6EFCE"/>
            <w:noWrap/>
            <w:vAlign w:val="center"/>
          </w:tcPr>
          <w:p w14:paraId="364AD5BF" w14:textId="108CC168" w:rsidR="006B726D" w:rsidRPr="007405CF" w:rsidRDefault="006B726D" w:rsidP="004B7405">
            <w:pPr>
              <w:spacing w:before="0" w:after="0" w:line="276" w:lineRule="auto"/>
              <w:jc w:val="center"/>
              <w:rPr>
                <w:rFonts w:eastAsia="Times New Roman"/>
                <w:noProof/>
                <w:color w:val="006100"/>
                <w:sz w:val="22"/>
              </w:rPr>
            </w:pPr>
            <w:r w:rsidRPr="007405CF">
              <w:rPr>
                <w:noProof/>
                <w:color w:val="006100"/>
                <w:sz w:val="22"/>
              </w:rPr>
              <w:t>54</w:t>
            </w:r>
          </w:p>
        </w:tc>
        <w:tc>
          <w:tcPr>
            <w:tcW w:w="2715" w:type="dxa"/>
            <w:shd w:val="clear" w:color="auto" w:fill="C6EFCE"/>
            <w:noWrap/>
            <w:vAlign w:val="center"/>
          </w:tcPr>
          <w:p w14:paraId="6FF6E311" w14:textId="59D706D4"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A: Reform of the organisation of public passenger transport</w:t>
            </w:r>
          </w:p>
        </w:tc>
        <w:tc>
          <w:tcPr>
            <w:tcW w:w="1651" w:type="dxa"/>
            <w:shd w:val="clear" w:color="auto" w:fill="C6EFCE"/>
            <w:noWrap/>
            <w:vAlign w:val="center"/>
          </w:tcPr>
          <w:p w14:paraId="6D71E57B" w14:textId="292DE941"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457D8583" w14:textId="615A2E37"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Entry into force of the Act establishing an integrated public passenger transport operator</w:t>
            </w:r>
          </w:p>
        </w:tc>
      </w:tr>
      <w:tr w:rsidR="006B726D" w:rsidRPr="007405CF" w14:paraId="179E2A39" w14:textId="77777777" w:rsidTr="004B7405">
        <w:trPr>
          <w:trHeight w:val="302"/>
        </w:trPr>
        <w:tc>
          <w:tcPr>
            <w:tcW w:w="1247" w:type="dxa"/>
            <w:shd w:val="clear" w:color="auto" w:fill="C6EFCE"/>
            <w:noWrap/>
            <w:vAlign w:val="center"/>
          </w:tcPr>
          <w:p w14:paraId="0E65C25D" w14:textId="02E46EA7" w:rsidR="006B726D" w:rsidRPr="007405CF" w:rsidRDefault="006B726D" w:rsidP="004B7405">
            <w:pPr>
              <w:spacing w:before="0" w:after="0" w:line="276" w:lineRule="auto"/>
              <w:jc w:val="center"/>
              <w:rPr>
                <w:rFonts w:eastAsia="Times New Roman"/>
                <w:noProof/>
                <w:color w:val="006100"/>
                <w:sz w:val="22"/>
                <w:lang w:eastAsia="en-GB"/>
              </w:rPr>
            </w:pPr>
            <w:r w:rsidRPr="007405CF">
              <w:rPr>
                <w:noProof/>
                <w:color w:val="006100"/>
                <w:sz w:val="22"/>
              </w:rPr>
              <w:t>63</w:t>
            </w:r>
          </w:p>
        </w:tc>
        <w:tc>
          <w:tcPr>
            <w:tcW w:w="2715" w:type="dxa"/>
            <w:shd w:val="clear" w:color="auto" w:fill="C6EFCE"/>
            <w:noWrap/>
            <w:vAlign w:val="center"/>
          </w:tcPr>
          <w:p w14:paraId="70DE18FD" w14:textId="0D238358"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B: Reform of the deployment of alternative fuels infrastructure</w:t>
            </w:r>
          </w:p>
        </w:tc>
        <w:tc>
          <w:tcPr>
            <w:tcW w:w="1651" w:type="dxa"/>
            <w:shd w:val="clear" w:color="auto" w:fill="C6EFCE"/>
            <w:noWrap/>
            <w:vAlign w:val="center"/>
          </w:tcPr>
          <w:p w14:paraId="13718C63" w14:textId="0BDED8FB" w:rsidR="006B726D" w:rsidRPr="007405CF" w:rsidRDefault="003B0C3E"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062369CA" w14:textId="26727D4B"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Entry into force of an Act on Alternative Fuels in Transport</w:t>
            </w:r>
          </w:p>
        </w:tc>
      </w:tr>
      <w:tr w:rsidR="006B726D" w:rsidRPr="007405CF" w14:paraId="5E2C538A" w14:textId="77777777" w:rsidTr="004B7405">
        <w:trPr>
          <w:trHeight w:val="302"/>
        </w:trPr>
        <w:tc>
          <w:tcPr>
            <w:tcW w:w="1247" w:type="dxa"/>
            <w:shd w:val="clear" w:color="auto" w:fill="C6EFCE"/>
            <w:noWrap/>
            <w:vAlign w:val="center"/>
          </w:tcPr>
          <w:p w14:paraId="2A1C493E" w14:textId="1075B52B" w:rsidR="006B726D" w:rsidRPr="007405CF" w:rsidRDefault="006B726D" w:rsidP="004B7405">
            <w:pPr>
              <w:spacing w:before="0" w:after="0" w:line="276" w:lineRule="auto"/>
              <w:jc w:val="center"/>
              <w:rPr>
                <w:rFonts w:eastAsia="Times New Roman"/>
                <w:noProof/>
                <w:color w:val="006100"/>
                <w:sz w:val="22"/>
              </w:rPr>
            </w:pPr>
            <w:r w:rsidRPr="007405CF">
              <w:rPr>
                <w:noProof/>
                <w:color w:val="006100"/>
                <w:sz w:val="22"/>
              </w:rPr>
              <w:t>71</w:t>
            </w:r>
          </w:p>
        </w:tc>
        <w:tc>
          <w:tcPr>
            <w:tcW w:w="2715" w:type="dxa"/>
            <w:shd w:val="clear" w:color="auto" w:fill="C6EFCE"/>
            <w:noWrap/>
            <w:vAlign w:val="center"/>
          </w:tcPr>
          <w:p w14:paraId="1A328C38" w14:textId="475C9788"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A: Establishing a framework for sustainable and green transformation</w:t>
            </w:r>
          </w:p>
        </w:tc>
        <w:tc>
          <w:tcPr>
            <w:tcW w:w="1651" w:type="dxa"/>
            <w:shd w:val="clear" w:color="auto" w:fill="C6EFCE"/>
            <w:noWrap/>
            <w:vAlign w:val="center"/>
          </w:tcPr>
          <w:p w14:paraId="2039F8C4" w14:textId="462E1BF1"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6B09486C" w14:textId="71F2B6BA"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One-stop shop for the circular economy is operational</w:t>
            </w:r>
          </w:p>
        </w:tc>
      </w:tr>
      <w:tr w:rsidR="006B726D" w:rsidRPr="007405CF" w14:paraId="1336E371" w14:textId="77777777" w:rsidTr="004B7405">
        <w:trPr>
          <w:trHeight w:val="302"/>
        </w:trPr>
        <w:tc>
          <w:tcPr>
            <w:tcW w:w="1247" w:type="dxa"/>
            <w:shd w:val="clear" w:color="auto" w:fill="C6EFCE"/>
            <w:noWrap/>
            <w:vAlign w:val="center"/>
          </w:tcPr>
          <w:p w14:paraId="4C9A67ED" w14:textId="0EB3E474" w:rsidR="006B726D" w:rsidRPr="007405CF" w:rsidRDefault="006B726D" w:rsidP="004B7405">
            <w:pPr>
              <w:spacing w:before="0" w:after="0" w:line="276" w:lineRule="auto"/>
              <w:jc w:val="center"/>
              <w:rPr>
                <w:rFonts w:eastAsia="Times New Roman"/>
                <w:noProof/>
                <w:color w:val="006100"/>
                <w:sz w:val="22"/>
              </w:rPr>
            </w:pPr>
            <w:r w:rsidRPr="007405CF">
              <w:rPr>
                <w:noProof/>
                <w:color w:val="006100"/>
                <w:sz w:val="22"/>
              </w:rPr>
              <w:t>78</w:t>
            </w:r>
          </w:p>
        </w:tc>
        <w:tc>
          <w:tcPr>
            <w:tcW w:w="2715" w:type="dxa"/>
            <w:shd w:val="clear" w:color="auto" w:fill="C6EFCE"/>
            <w:noWrap/>
            <w:vAlign w:val="center"/>
          </w:tcPr>
          <w:p w14:paraId="5A91CD0E" w14:textId="3E0AA10C"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A: Digital transformation of the economy (business and industry)</w:t>
            </w:r>
          </w:p>
        </w:tc>
        <w:tc>
          <w:tcPr>
            <w:tcW w:w="1651" w:type="dxa"/>
            <w:shd w:val="clear" w:color="auto" w:fill="C6EFCE"/>
            <w:noWrap/>
            <w:vAlign w:val="center"/>
          </w:tcPr>
          <w:p w14:paraId="267489C0" w14:textId="38D1181C"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5FD5414C" w14:textId="26B74D45"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Guidelines for innovative public procurement</w:t>
            </w:r>
          </w:p>
        </w:tc>
      </w:tr>
      <w:tr w:rsidR="006B726D" w:rsidRPr="007405CF" w14:paraId="24C17968" w14:textId="77777777" w:rsidTr="004B7405">
        <w:trPr>
          <w:trHeight w:val="302"/>
        </w:trPr>
        <w:tc>
          <w:tcPr>
            <w:tcW w:w="1247" w:type="dxa"/>
            <w:shd w:val="clear" w:color="auto" w:fill="C6EFCE"/>
            <w:noWrap/>
            <w:vAlign w:val="center"/>
          </w:tcPr>
          <w:p w14:paraId="5B29D477" w14:textId="264FF89B" w:rsidR="006B726D" w:rsidRPr="007405CF" w:rsidRDefault="006B726D" w:rsidP="004B7405">
            <w:pPr>
              <w:spacing w:before="0" w:after="0" w:line="276" w:lineRule="auto"/>
              <w:jc w:val="center"/>
              <w:rPr>
                <w:rFonts w:eastAsia="Times New Roman"/>
                <w:noProof/>
                <w:color w:val="006100"/>
                <w:sz w:val="22"/>
                <w:lang w:eastAsia="en-GB"/>
              </w:rPr>
            </w:pPr>
            <w:r w:rsidRPr="007405CF">
              <w:rPr>
                <w:noProof/>
                <w:color w:val="006100"/>
                <w:sz w:val="22"/>
              </w:rPr>
              <w:t>80</w:t>
            </w:r>
          </w:p>
        </w:tc>
        <w:tc>
          <w:tcPr>
            <w:tcW w:w="2715" w:type="dxa"/>
            <w:shd w:val="clear" w:color="auto" w:fill="C6EFCE"/>
            <w:noWrap/>
            <w:vAlign w:val="center"/>
          </w:tcPr>
          <w:p w14:paraId="6EC8B28B" w14:textId="606F8ECA"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 xml:space="preserve">B: Industrial/business digital transformation programme </w:t>
            </w:r>
          </w:p>
        </w:tc>
        <w:tc>
          <w:tcPr>
            <w:tcW w:w="1651" w:type="dxa"/>
            <w:shd w:val="clear" w:color="auto" w:fill="C6EFCE"/>
            <w:noWrap/>
            <w:vAlign w:val="center"/>
          </w:tcPr>
          <w:p w14:paraId="24766C1E" w14:textId="32C5C987"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6E1E8AD8" w14:textId="68D11A54"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Award of contracts for projects for the digital transformation of enterprises</w:t>
            </w:r>
          </w:p>
        </w:tc>
      </w:tr>
      <w:tr w:rsidR="006B726D" w:rsidRPr="007405CF" w14:paraId="73D59A23" w14:textId="77777777" w:rsidTr="004B7405">
        <w:trPr>
          <w:trHeight w:val="302"/>
        </w:trPr>
        <w:tc>
          <w:tcPr>
            <w:tcW w:w="1247" w:type="dxa"/>
            <w:shd w:val="clear" w:color="auto" w:fill="C6EFCE"/>
            <w:noWrap/>
            <w:vAlign w:val="center"/>
          </w:tcPr>
          <w:p w14:paraId="3E68B90D" w14:textId="65010A34" w:rsidR="006B726D" w:rsidRPr="007405CF" w:rsidRDefault="006B726D" w:rsidP="004B7405">
            <w:pPr>
              <w:spacing w:before="0" w:after="0" w:line="276" w:lineRule="auto"/>
              <w:jc w:val="center"/>
              <w:rPr>
                <w:rFonts w:eastAsia="Times New Roman"/>
                <w:noProof/>
                <w:color w:val="006100"/>
                <w:sz w:val="22"/>
                <w:lang w:eastAsia="en-GB"/>
              </w:rPr>
            </w:pPr>
            <w:r w:rsidRPr="007405CF">
              <w:rPr>
                <w:noProof/>
                <w:color w:val="006100"/>
                <w:sz w:val="22"/>
              </w:rPr>
              <w:t>81</w:t>
            </w:r>
          </w:p>
        </w:tc>
        <w:tc>
          <w:tcPr>
            <w:tcW w:w="2715" w:type="dxa"/>
            <w:shd w:val="clear" w:color="auto" w:fill="C6EFCE"/>
            <w:noWrap/>
            <w:vAlign w:val="center"/>
          </w:tcPr>
          <w:p w14:paraId="52900FDF" w14:textId="3F8B2E3B"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 xml:space="preserve">B: Industrial/business digital transformation agenda </w:t>
            </w:r>
          </w:p>
        </w:tc>
        <w:tc>
          <w:tcPr>
            <w:tcW w:w="1651" w:type="dxa"/>
            <w:shd w:val="clear" w:color="auto" w:fill="C6EFCE"/>
            <w:noWrap/>
            <w:vAlign w:val="center"/>
          </w:tcPr>
          <w:p w14:paraId="7BBDCA48" w14:textId="59796A6B"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Target</w:t>
            </w:r>
          </w:p>
        </w:tc>
        <w:tc>
          <w:tcPr>
            <w:tcW w:w="4139" w:type="dxa"/>
            <w:shd w:val="clear" w:color="auto" w:fill="C6EFCE"/>
            <w:noWrap/>
            <w:vAlign w:val="center"/>
          </w:tcPr>
          <w:p w14:paraId="3B06180E" w14:textId="21F474AC"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Consortia of companies with produced digital strategy</w:t>
            </w:r>
          </w:p>
        </w:tc>
      </w:tr>
      <w:tr w:rsidR="006B726D" w:rsidRPr="007405CF" w14:paraId="3B0F99A5" w14:textId="77777777" w:rsidTr="004B7405">
        <w:trPr>
          <w:trHeight w:val="302"/>
        </w:trPr>
        <w:tc>
          <w:tcPr>
            <w:tcW w:w="1247" w:type="dxa"/>
            <w:shd w:val="clear" w:color="auto" w:fill="C6EFCE"/>
            <w:noWrap/>
            <w:vAlign w:val="center"/>
          </w:tcPr>
          <w:p w14:paraId="64B2C2CD" w14:textId="73F15A0F" w:rsidR="006B726D" w:rsidRPr="007405CF" w:rsidRDefault="006B726D" w:rsidP="004B7405">
            <w:pPr>
              <w:spacing w:before="0" w:after="0" w:line="276" w:lineRule="auto"/>
              <w:jc w:val="center"/>
              <w:rPr>
                <w:rFonts w:eastAsia="Times New Roman"/>
                <w:noProof/>
                <w:color w:val="006100"/>
                <w:sz w:val="22"/>
                <w:lang w:eastAsia="en-GB"/>
              </w:rPr>
            </w:pPr>
            <w:r w:rsidRPr="007405CF">
              <w:rPr>
                <w:noProof/>
                <w:color w:val="006100"/>
                <w:sz w:val="22"/>
              </w:rPr>
              <w:t>91</w:t>
            </w:r>
          </w:p>
        </w:tc>
        <w:tc>
          <w:tcPr>
            <w:tcW w:w="2715" w:type="dxa"/>
            <w:shd w:val="clear" w:color="auto" w:fill="C6EFCE"/>
            <w:noWrap/>
            <w:vAlign w:val="center"/>
          </w:tcPr>
          <w:p w14:paraId="38E82424" w14:textId="1F736B8E"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 xml:space="preserve">B: Creating an environment for the use of e-services by public administration </w:t>
            </w:r>
          </w:p>
        </w:tc>
        <w:tc>
          <w:tcPr>
            <w:tcW w:w="1651" w:type="dxa"/>
            <w:shd w:val="clear" w:color="auto" w:fill="C6EFCE"/>
            <w:noWrap/>
            <w:vAlign w:val="center"/>
          </w:tcPr>
          <w:p w14:paraId="3CBF419C" w14:textId="29F1F93C"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1044D0EC" w14:textId="42F333AF"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Secure national e-identity documents</w:t>
            </w:r>
          </w:p>
        </w:tc>
      </w:tr>
      <w:tr w:rsidR="006B726D" w:rsidRPr="007405CF" w14:paraId="02927008" w14:textId="77777777" w:rsidTr="004B7405">
        <w:trPr>
          <w:trHeight w:val="302"/>
        </w:trPr>
        <w:tc>
          <w:tcPr>
            <w:tcW w:w="1247" w:type="dxa"/>
            <w:shd w:val="clear" w:color="auto" w:fill="C6EFCE"/>
            <w:noWrap/>
            <w:vAlign w:val="center"/>
          </w:tcPr>
          <w:p w14:paraId="3D937672" w14:textId="0D18E43E" w:rsidR="006B726D" w:rsidRPr="007405CF" w:rsidRDefault="006B726D" w:rsidP="004B7405">
            <w:pPr>
              <w:spacing w:before="0" w:after="0" w:line="276" w:lineRule="auto"/>
              <w:jc w:val="center"/>
              <w:rPr>
                <w:rFonts w:eastAsia="Times New Roman"/>
                <w:noProof/>
                <w:color w:val="006100"/>
                <w:sz w:val="22"/>
                <w:lang w:eastAsia="en-GB"/>
              </w:rPr>
            </w:pPr>
            <w:r w:rsidRPr="007405CF">
              <w:rPr>
                <w:noProof/>
                <w:color w:val="006100"/>
                <w:sz w:val="22"/>
              </w:rPr>
              <w:t>94</w:t>
            </w:r>
          </w:p>
        </w:tc>
        <w:tc>
          <w:tcPr>
            <w:tcW w:w="2715" w:type="dxa"/>
            <w:shd w:val="clear" w:color="auto" w:fill="C6EFCE"/>
            <w:noWrap/>
            <w:vAlign w:val="center"/>
          </w:tcPr>
          <w:p w14:paraId="5D33D6EB" w14:textId="3CE1BF43"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F: Transition to Gigabit Society</w:t>
            </w:r>
          </w:p>
        </w:tc>
        <w:tc>
          <w:tcPr>
            <w:tcW w:w="1651" w:type="dxa"/>
            <w:shd w:val="clear" w:color="auto" w:fill="C6EFCE"/>
            <w:noWrap/>
            <w:vAlign w:val="center"/>
          </w:tcPr>
          <w:p w14:paraId="28C8D79B" w14:textId="3B734EF9"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3C040DCE" w14:textId="611C0C88"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Adoption of a Broadband Plan 2021-2025</w:t>
            </w:r>
          </w:p>
        </w:tc>
      </w:tr>
      <w:tr w:rsidR="006B726D" w:rsidRPr="007405CF" w14:paraId="1305A739" w14:textId="77777777" w:rsidTr="004B7405">
        <w:trPr>
          <w:trHeight w:val="302"/>
        </w:trPr>
        <w:tc>
          <w:tcPr>
            <w:tcW w:w="1247" w:type="dxa"/>
            <w:shd w:val="clear" w:color="auto" w:fill="C6EFCE"/>
            <w:noWrap/>
            <w:vAlign w:val="center"/>
          </w:tcPr>
          <w:p w14:paraId="00A77AA9" w14:textId="0EF8DC7E" w:rsidR="006B726D" w:rsidRPr="007405CF" w:rsidRDefault="006B726D" w:rsidP="004B7405">
            <w:pPr>
              <w:spacing w:before="0" w:after="0" w:line="276" w:lineRule="auto"/>
              <w:jc w:val="center"/>
              <w:rPr>
                <w:rFonts w:eastAsia="Times New Roman"/>
                <w:noProof/>
                <w:color w:val="006100"/>
                <w:sz w:val="22"/>
                <w:lang w:eastAsia="en-GB"/>
              </w:rPr>
            </w:pPr>
            <w:r w:rsidRPr="007405CF">
              <w:rPr>
                <w:noProof/>
                <w:color w:val="006100"/>
                <w:sz w:val="22"/>
              </w:rPr>
              <w:t>110</w:t>
            </w:r>
          </w:p>
        </w:tc>
        <w:tc>
          <w:tcPr>
            <w:tcW w:w="2715" w:type="dxa"/>
            <w:shd w:val="clear" w:color="auto" w:fill="C6EFCE"/>
            <w:noWrap/>
            <w:vAlign w:val="center"/>
          </w:tcPr>
          <w:p w14:paraId="34195CFE" w14:textId="092C6BA2"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A: Operation and management of the RDI system</w:t>
            </w:r>
          </w:p>
        </w:tc>
        <w:tc>
          <w:tcPr>
            <w:tcW w:w="1651" w:type="dxa"/>
            <w:shd w:val="clear" w:color="auto" w:fill="C6EFCE"/>
            <w:noWrap/>
            <w:vAlign w:val="center"/>
          </w:tcPr>
          <w:p w14:paraId="4C114D92" w14:textId="0829D0DD"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4ED9C273" w14:textId="0C19ADA7"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Entry into force of the Act on Research, Development and Innovation Activities</w:t>
            </w:r>
          </w:p>
        </w:tc>
      </w:tr>
      <w:tr w:rsidR="006B726D" w:rsidRPr="007405CF" w14:paraId="74D9DE93" w14:textId="77777777" w:rsidTr="004B7405">
        <w:trPr>
          <w:trHeight w:val="302"/>
        </w:trPr>
        <w:tc>
          <w:tcPr>
            <w:tcW w:w="1247" w:type="dxa"/>
            <w:shd w:val="clear" w:color="auto" w:fill="C6EFCE"/>
            <w:noWrap/>
            <w:vAlign w:val="center"/>
          </w:tcPr>
          <w:p w14:paraId="603245CE" w14:textId="7C2F8990" w:rsidR="006B726D" w:rsidRPr="007405CF" w:rsidRDefault="006B726D" w:rsidP="004B7405">
            <w:pPr>
              <w:spacing w:before="0" w:after="0" w:line="276" w:lineRule="auto"/>
              <w:jc w:val="center"/>
              <w:rPr>
                <w:rFonts w:eastAsia="Times New Roman"/>
                <w:noProof/>
                <w:color w:val="006100"/>
                <w:sz w:val="22"/>
                <w:lang w:eastAsia="en-GB"/>
              </w:rPr>
            </w:pPr>
            <w:r w:rsidRPr="007405CF">
              <w:rPr>
                <w:noProof/>
                <w:color w:val="006100"/>
                <w:sz w:val="22"/>
              </w:rPr>
              <w:t>111</w:t>
            </w:r>
          </w:p>
        </w:tc>
        <w:tc>
          <w:tcPr>
            <w:tcW w:w="2715" w:type="dxa"/>
            <w:shd w:val="clear" w:color="auto" w:fill="C6EFCE"/>
            <w:noWrap/>
            <w:vAlign w:val="center"/>
          </w:tcPr>
          <w:p w14:paraId="03ACDF55" w14:textId="68707794"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A: Operation and management of the RDI system</w:t>
            </w:r>
          </w:p>
        </w:tc>
        <w:tc>
          <w:tcPr>
            <w:tcW w:w="1651" w:type="dxa"/>
            <w:shd w:val="clear" w:color="auto" w:fill="C6EFCE"/>
            <w:noWrap/>
            <w:vAlign w:val="center"/>
          </w:tcPr>
          <w:p w14:paraId="1A007E26" w14:textId="3DA84F58"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1FF4291C" w14:textId="7CF8AFFE"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Joint Programme Committee established and operational</w:t>
            </w:r>
          </w:p>
        </w:tc>
      </w:tr>
      <w:tr w:rsidR="006B726D" w:rsidRPr="007405CF" w14:paraId="6F6C1D15" w14:textId="77777777" w:rsidTr="004B7405">
        <w:trPr>
          <w:trHeight w:val="302"/>
        </w:trPr>
        <w:tc>
          <w:tcPr>
            <w:tcW w:w="1247" w:type="dxa"/>
            <w:shd w:val="clear" w:color="auto" w:fill="C6EFCE"/>
            <w:noWrap/>
            <w:vAlign w:val="center"/>
          </w:tcPr>
          <w:p w14:paraId="18E3FDCD" w14:textId="46BD5791" w:rsidR="006B726D" w:rsidRPr="007405CF" w:rsidRDefault="006B726D" w:rsidP="004B7405">
            <w:pPr>
              <w:spacing w:before="0" w:after="0" w:line="276" w:lineRule="auto"/>
              <w:jc w:val="center"/>
              <w:rPr>
                <w:rFonts w:eastAsia="Times New Roman"/>
                <w:noProof/>
                <w:color w:val="006100"/>
                <w:sz w:val="22"/>
                <w:lang w:eastAsia="en-GB"/>
              </w:rPr>
            </w:pPr>
            <w:r w:rsidRPr="007405CF">
              <w:rPr>
                <w:noProof/>
                <w:color w:val="006100"/>
                <w:sz w:val="22"/>
              </w:rPr>
              <w:t>125</w:t>
            </w:r>
          </w:p>
        </w:tc>
        <w:tc>
          <w:tcPr>
            <w:tcW w:w="2715" w:type="dxa"/>
            <w:shd w:val="clear" w:color="auto" w:fill="C6EFCE"/>
            <w:noWrap/>
            <w:vAlign w:val="center"/>
          </w:tcPr>
          <w:p w14:paraId="7D8C6701" w14:textId="3930F0EB"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A: Strengthening capital markets</w:t>
            </w:r>
          </w:p>
        </w:tc>
        <w:tc>
          <w:tcPr>
            <w:tcW w:w="1651" w:type="dxa"/>
            <w:shd w:val="clear" w:color="auto" w:fill="C6EFCE"/>
            <w:noWrap/>
            <w:vAlign w:val="center"/>
          </w:tcPr>
          <w:p w14:paraId="0E5880C9" w14:textId="25972A5C"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74515664" w14:textId="3340CDBC"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Adoption of a capital market development strategy</w:t>
            </w:r>
          </w:p>
        </w:tc>
      </w:tr>
      <w:tr w:rsidR="006B726D" w:rsidRPr="007405CF" w14:paraId="008D1223" w14:textId="77777777" w:rsidTr="004B7405">
        <w:trPr>
          <w:trHeight w:val="302"/>
        </w:trPr>
        <w:tc>
          <w:tcPr>
            <w:tcW w:w="1247" w:type="dxa"/>
            <w:shd w:val="clear" w:color="auto" w:fill="C6EFCE"/>
            <w:noWrap/>
            <w:vAlign w:val="center"/>
          </w:tcPr>
          <w:p w14:paraId="3B8B4DB2" w14:textId="68D5320F" w:rsidR="006B726D" w:rsidRPr="007405CF" w:rsidRDefault="006B726D" w:rsidP="004B7405">
            <w:pPr>
              <w:spacing w:before="0" w:after="0" w:line="276" w:lineRule="auto"/>
              <w:jc w:val="center"/>
              <w:rPr>
                <w:rFonts w:eastAsia="Times New Roman"/>
                <w:noProof/>
                <w:color w:val="006100"/>
                <w:sz w:val="22"/>
                <w:lang w:eastAsia="en-GB"/>
              </w:rPr>
            </w:pPr>
            <w:r w:rsidRPr="007405CF">
              <w:rPr>
                <w:noProof/>
                <w:color w:val="006100"/>
                <w:sz w:val="22"/>
              </w:rPr>
              <w:t>127</w:t>
            </w:r>
          </w:p>
        </w:tc>
        <w:tc>
          <w:tcPr>
            <w:tcW w:w="2715" w:type="dxa"/>
            <w:shd w:val="clear" w:color="auto" w:fill="C6EFCE"/>
            <w:noWrap/>
            <w:vAlign w:val="center"/>
          </w:tcPr>
          <w:p w14:paraId="6A307FE0" w14:textId="182CAE3E"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 xml:space="preserve">B: A more productive economy for the digital and green transition </w:t>
            </w:r>
          </w:p>
        </w:tc>
        <w:tc>
          <w:tcPr>
            <w:tcW w:w="1651" w:type="dxa"/>
            <w:shd w:val="clear" w:color="auto" w:fill="C6EFCE"/>
            <w:noWrap/>
            <w:vAlign w:val="center"/>
          </w:tcPr>
          <w:p w14:paraId="61A6A8E3" w14:textId="05254589"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51A9F79D" w14:textId="01E9576A"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Entry into force of Implementing Regulation of the Investment Promotion Act</w:t>
            </w:r>
          </w:p>
        </w:tc>
      </w:tr>
      <w:tr w:rsidR="006B726D" w:rsidRPr="007405CF" w14:paraId="0FFAF2E2" w14:textId="77777777" w:rsidTr="004B7405">
        <w:trPr>
          <w:trHeight w:val="302"/>
        </w:trPr>
        <w:tc>
          <w:tcPr>
            <w:tcW w:w="1247" w:type="dxa"/>
            <w:shd w:val="clear" w:color="auto" w:fill="C6EFCE"/>
            <w:noWrap/>
            <w:vAlign w:val="center"/>
          </w:tcPr>
          <w:p w14:paraId="76DE92D0" w14:textId="55EE683A" w:rsidR="006B726D" w:rsidRPr="007405CF" w:rsidRDefault="006B726D" w:rsidP="004B7405">
            <w:pPr>
              <w:spacing w:before="0" w:after="0" w:line="276" w:lineRule="auto"/>
              <w:jc w:val="center"/>
              <w:rPr>
                <w:rFonts w:eastAsia="Times New Roman"/>
                <w:noProof/>
                <w:color w:val="006100"/>
                <w:sz w:val="22"/>
                <w:lang w:eastAsia="en-GB"/>
              </w:rPr>
            </w:pPr>
            <w:r w:rsidRPr="007405CF">
              <w:rPr>
                <w:noProof/>
                <w:color w:val="006100"/>
                <w:sz w:val="22"/>
              </w:rPr>
              <w:t>128</w:t>
            </w:r>
          </w:p>
        </w:tc>
        <w:tc>
          <w:tcPr>
            <w:tcW w:w="2715" w:type="dxa"/>
            <w:shd w:val="clear" w:color="auto" w:fill="C6EFCE"/>
            <w:noWrap/>
            <w:vAlign w:val="center"/>
          </w:tcPr>
          <w:p w14:paraId="53B31C10" w14:textId="5AA4B61F"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C: Support for decarbonisation, productivity, and competitiveness of companies</w:t>
            </w:r>
          </w:p>
        </w:tc>
        <w:tc>
          <w:tcPr>
            <w:tcW w:w="1651" w:type="dxa"/>
            <w:shd w:val="clear" w:color="auto" w:fill="C6EFCE"/>
            <w:noWrap/>
            <w:vAlign w:val="center"/>
          </w:tcPr>
          <w:p w14:paraId="19487E3D" w14:textId="7BEB9947"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0D1F9745" w14:textId="502796E4"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Award of grants for projects to support regional development</w:t>
            </w:r>
          </w:p>
        </w:tc>
      </w:tr>
      <w:tr w:rsidR="006B726D" w:rsidRPr="007405CF" w14:paraId="5AF81E2B" w14:textId="77777777" w:rsidTr="004B7405">
        <w:trPr>
          <w:trHeight w:val="302"/>
        </w:trPr>
        <w:tc>
          <w:tcPr>
            <w:tcW w:w="1247" w:type="dxa"/>
            <w:shd w:val="clear" w:color="auto" w:fill="C6EFCE"/>
            <w:noWrap/>
            <w:vAlign w:val="center"/>
          </w:tcPr>
          <w:p w14:paraId="0FC9100A" w14:textId="36215FCC" w:rsidR="006B726D" w:rsidRPr="007405CF" w:rsidRDefault="006B726D" w:rsidP="004B7405">
            <w:pPr>
              <w:spacing w:before="0" w:after="0" w:line="276" w:lineRule="auto"/>
              <w:jc w:val="center"/>
              <w:rPr>
                <w:rFonts w:eastAsia="Times New Roman"/>
                <w:noProof/>
                <w:color w:val="006100"/>
                <w:sz w:val="22"/>
                <w:lang w:eastAsia="en-GB"/>
              </w:rPr>
            </w:pPr>
            <w:r w:rsidRPr="007405CF">
              <w:rPr>
                <w:noProof/>
                <w:color w:val="006100"/>
                <w:sz w:val="22"/>
              </w:rPr>
              <w:t>133</w:t>
            </w:r>
          </w:p>
        </w:tc>
        <w:tc>
          <w:tcPr>
            <w:tcW w:w="2715" w:type="dxa"/>
            <w:shd w:val="clear" w:color="auto" w:fill="C6EFCE"/>
            <w:noWrap/>
            <w:vAlign w:val="center"/>
          </w:tcPr>
          <w:p w14:paraId="2F78FE51" w14:textId="546088FF"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D: Providing innovative ecosystems of economic and business infrastructure</w:t>
            </w:r>
          </w:p>
        </w:tc>
        <w:tc>
          <w:tcPr>
            <w:tcW w:w="1651" w:type="dxa"/>
            <w:shd w:val="clear" w:color="auto" w:fill="C6EFCE"/>
            <w:noWrap/>
            <w:vAlign w:val="center"/>
          </w:tcPr>
          <w:p w14:paraId="4FC1231F" w14:textId="16747A0D"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3F6D30DB" w14:textId="19D47DA6"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Award of grants for innovative business infrastructure ecosystems</w:t>
            </w:r>
          </w:p>
        </w:tc>
      </w:tr>
      <w:tr w:rsidR="006B726D" w:rsidRPr="007405CF" w14:paraId="7E5B333F" w14:textId="77777777" w:rsidTr="004B7405">
        <w:trPr>
          <w:trHeight w:val="302"/>
        </w:trPr>
        <w:tc>
          <w:tcPr>
            <w:tcW w:w="1247" w:type="dxa"/>
            <w:shd w:val="clear" w:color="auto" w:fill="C6EFCE"/>
            <w:noWrap/>
            <w:vAlign w:val="center"/>
          </w:tcPr>
          <w:p w14:paraId="21D4B9C2" w14:textId="3964F013" w:rsidR="006B726D" w:rsidRPr="007405CF" w:rsidRDefault="006B726D" w:rsidP="004B7405">
            <w:pPr>
              <w:spacing w:before="0" w:after="0" w:line="276" w:lineRule="auto"/>
              <w:jc w:val="center"/>
              <w:rPr>
                <w:rFonts w:eastAsia="Times New Roman"/>
                <w:noProof/>
                <w:color w:val="006100"/>
                <w:sz w:val="22"/>
                <w:lang w:eastAsia="en-GB"/>
              </w:rPr>
            </w:pPr>
            <w:r w:rsidRPr="007405CF">
              <w:rPr>
                <w:noProof/>
                <w:color w:val="006100"/>
                <w:sz w:val="22"/>
              </w:rPr>
              <w:t>160</w:t>
            </w:r>
          </w:p>
        </w:tc>
        <w:tc>
          <w:tcPr>
            <w:tcW w:w="2715" w:type="dxa"/>
            <w:shd w:val="clear" w:color="auto" w:fill="C6EFCE"/>
            <w:noWrap/>
            <w:vAlign w:val="center"/>
          </w:tcPr>
          <w:p w14:paraId="78E6FB53" w14:textId="19556B0D"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 xml:space="preserve">F: Pilot projects for higher education reform for a green and resilient transition </w:t>
            </w:r>
          </w:p>
        </w:tc>
        <w:tc>
          <w:tcPr>
            <w:tcW w:w="1651" w:type="dxa"/>
            <w:shd w:val="clear" w:color="auto" w:fill="C6EFCE"/>
            <w:noWrap/>
            <w:vAlign w:val="center"/>
          </w:tcPr>
          <w:p w14:paraId="504493AA" w14:textId="7CF892FB"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71E1CBFA" w14:textId="672BAF67"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 xml:space="preserve">Completed selection of pilot projects for the renewal of the higher education process </w:t>
            </w:r>
          </w:p>
        </w:tc>
      </w:tr>
      <w:tr w:rsidR="006B726D" w:rsidRPr="007405CF" w14:paraId="0282308A" w14:textId="77777777" w:rsidTr="004B7405">
        <w:trPr>
          <w:trHeight w:val="302"/>
        </w:trPr>
        <w:tc>
          <w:tcPr>
            <w:tcW w:w="1247" w:type="dxa"/>
            <w:shd w:val="clear" w:color="auto" w:fill="C6EFCE"/>
            <w:noWrap/>
            <w:vAlign w:val="center"/>
          </w:tcPr>
          <w:p w14:paraId="2B53B3F7" w14:textId="705AD002" w:rsidR="006B726D" w:rsidRPr="007405CF" w:rsidRDefault="006B726D" w:rsidP="004B7405">
            <w:pPr>
              <w:spacing w:before="0" w:after="0" w:line="276" w:lineRule="auto"/>
              <w:jc w:val="center"/>
              <w:rPr>
                <w:rFonts w:eastAsia="Times New Roman"/>
                <w:noProof/>
                <w:color w:val="006100"/>
                <w:sz w:val="22"/>
                <w:lang w:eastAsia="en-GB"/>
              </w:rPr>
            </w:pPr>
            <w:r w:rsidRPr="007405CF">
              <w:rPr>
                <w:noProof/>
                <w:color w:val="006100"/>
                <w:sz w:val="22"/>
              </w:rPr>
              <w:t>172</w:t>
            </w:r>
          </w:p>
        </w:tc>
        <w:tc>
          <w:tcPr>
            <w:tcW w:w="2715" w:type="dxa"/>
            <w:shd w:val="clear" w:color="auto" w:fill="C6EFCE"/>
            <w:noWrap/>
            <w:vAlign w:val="center"/>
          </w:tcPr>
          <w:p w14:paraId="452BC64C" w14:textId="4CD83203"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A: Removing administrative barriers</w:t>
            </w:r>
          </w:p>
        </w:tc>
        <w:tc>
          <w:tcPr>
            <w:tcW w:w="1651" w:type="dxa"/>
            <w:shd w:val="clear" w:color="auto" w:fill="C6EFCE"/>
            <w:noWrap/>
            <w:vAlign w:val="center"/>
          </w:tcPr>
          <w:p w14:paraId="3B633AF6" w14:textId="1D03707D"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68D9B1AD" w14:textId="07E51476"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Entry into force of the Second Debureaucratisation Act</w:t>
            </w:r>
          </w:p>
        </w:tc>
      </w:tr>
      <w:tr w:rsidR="006B726D" w:rsidRPr="007405CF" w14:paraId="7DF43B6E" w14:textId="77777777" w:rsidTr="00EC6F12">
        <w:trPr>
          <w:trHeight w:val="302"/>
        </w:trPr>
        <w:tc>
          <w:tcPr>
            <w:tcW w:w="1247" w:type="dxa"/>
            <w:shd w:val="clear" w:color="auto" w:fill="C6EFCE"/>
            <w:noWrap/>
            <w:vAlign w:val="center"/>
          </w:tcPr>
          <w:p w14:paraId="68190A6E" w14:textId="2EAF8CD0" w:rsidR="006B726D" w:rsidRPr="007405CF" w:rsidRDefault="006B726D" w:rsidP="000F1A35">
            <w:pPr>
              <w:spacing w:before="0" w:after="0" w:line="276" w:lineRule="auto"/>
              <w:jc w:val="center"/>
              <w:rPr>
                <w:rFonts w:eastAsia="Times New Roman"/>
                <w:noProof/>
                <w:color w:val="006100"/>
                <w:sz w:val="22"/>
              </w:rPr>
            </w:pPr>
            <w:r w:rsidRPr="007405CF">
              <w:rPr>
                <w:noProof/>
                <w:color w:val="006100"/>
                <w:sz w:val="22"/>
              </w:rPr>
              <w:t>176</w:t>
            </w:r>
          </w:p>
        </w:tc>
        <w:tc>
          <w:tcPr>
            <w:tcW w:w="2715" w:type="dxa"/>
            <w:shd w:val="clear" w:color="auto" w:fill="C6EFCE"/>
            <w:noWrap/>
            <w:vAlign w:val="center"/>
          </w:tcPr>
          <w:p w14:paraId="23B1FE05" w14:textId="1FB9CF46"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C: Creating systemic conditions for investment growth</w:t>
            </w:r>
          </w:p>
        </w:tc>
        <w:tc>
          <w:tcPr>
            <w:tcW w:w="1651" w:type="dxa"/>
            <w:shd w:val="clear" w:color="auto" w:fill="C6EFCE"/>
            <w:noWrap/>
            <w:vAlign w:val="center"/>
          </w:tcPr>
          <w:p w14:paraId="7E6ADA68" w14:textId="36517464"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6449CAC1" w14:textId="6DEAF080"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Completed technical assistance to support the implementation of public procurement reforms.</w:t>
            </w:r>
          </w:p>
        </w:tc>
      </w:tr>
      <w:tr w:rsidR="006B726D" w:rsidRPr="007405CF" w14:paraId="182C262A" w14:textId="77777777" w:rsidTr="00EC6F12">
        <w:trPr>
          <w:trHeight w:val="302"/>
        </w:trPr>
        <w:tc>
          <w:tcPr>
            <w:tcW w:w="1247" w:type="dxa"/>
            <w:shd w:val="clear" w:color="auto" w:fill="C6EFCE"/>
            <w:noWrap/>
            <w:vAlign w:val="center"/>
          </w:tcPr>
          <w:p w14:paraId="7008B5F9" w14:textId="66EAC506" w:rsidR="006B726D" w:rsidRPr="007405CF" w:rsidRDefault="006B726D" w:rsidP="004B7405">
            <w:pPr>
              <w:spacing w:before="0" w:after="0" w:line="276" w:lineRule="auto"/>
              <w:jc w:val="center"/>
              <w:rPr>
                <w:rFonts w:eastAsia="Times New Roman"/>
                <w:noProof/>
                <w:color w:val="006100"/>
                <w:sz w:val="22"/>
                <w:lang w:eastAsia="en-GB"/>
              </w:rPr>
            </w:pPr>
            <w:r w:rsidRPr="007405CF">
              <w:rPr>
                <w:noProof/>
                <w:color w:val="006100"/>
                <w:sz w:val="22"/>
              </w:rPr>
              <w:t>180</w:t>
            </w:r>
          </w:p>
        </w:tc>
        <w:tc>
          <w:tcPr>
            <w:tcW w:w="2715" w:type="dxa"/>
            <w:shd w:val="clear" w:color="auto" w:fill="C6EFCE"/>
            <w:noWrap/>
            <w:vAlign w:val="center"/>
          </w:tcPr>
          <w:p w14:paraId="193A05F9" w14:textId="1B352C28"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C: Creating systemic conditions for investment growth</w:t>
            </w:r>
          </w:p>
        </w:tc>
        <w:tc>
          <w:tcPr>
            <w:tcW w:w="1651" w:type="dxa"/>
            <w:shd w:val="clear" w:color="auto" w:fill="C6EFCE"/>
            <w:noWrap/>
            <w:vAlign w:val="center"/>
          </w:tcPr>
          <w:p w14:paraId="6203E650" w14:textId="61EBBC17"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4AA7887E" w14:textId="2B9BBC16" w:rsidR="006B726D" w:rsidRPr="007405CF" w:rsidRDefault="006B726D" w:rsidP="00EC6F12">
            <w:pPr>
              <w:spacing w:before="0" w:after="0" w:line="276" w:lineRule="auto"/>
              <w:rPr>
                <w:rFonts w:eastAsia="Times New Roman"/>
                <w:noProof/>
                <w:color w:val="006100"/>
                <w:sz w:val="22"/>
              </w:rPr>
            </w:pPr>
            <w:r w:rsidRPr="007405CF">
              <w:rPr>
                <w:noProof/>
                <w:color w:val="006100"/>
                <w:sz w:val="22"/>
              </w:rPr>
              <w:t>Entry into force of amendments to the Construction Act and the Spatial Planning Act</w:t>
            </w:r>
          </w:p>
        </w:tc>
      </w:tr>
      <w:tr w:rsidR="006B726D" w:rsidRPr="007405CF" w14:paraId="1690F977" w14:textId="77777777" w:rsidTr="00EC6F12">
        <w:trPr>
          <w:trHeight w:val="302"/>
        </w:trPr>
        <w:tc>
          <w:tcPr>
            <w:tcW w:w="1247" w:type="dxa"/>
            <w:shd w:val="clear" w:color="auto" w:fill="C6EFCE"/>
            <w:noWrap/>
            <w:vAlign w:val="center"/>
          </w:tcPr>
          <w:p w14:paraId="0413A79D" w14:textId="77777777" w:rsidR="006B726D" w:rsidRPr="007405CF" w:rsidRDefault="006B726D" w:rsidP="00EC6F12">
            <w:pPr>
              <w:spacing w:before="0" w:after="0" w:line="276" w:lineRule="auto"/>
              <w:rPr>
                <w:rFonts w:eastAsia="Times New Roman"/>
                <w:noProof/>
                <w:color w:val="006100"/>
                <w:sz w:val="22"/>
                <w:lang w:eastAsia="en-GB"/>
              </w:rPr>
            </w:pPr>
          </w:p>
        </w:tc>
        <w:tc>
          <w:tcPr>
            <w:tcW w:w="2715" w:type="dxa"/>
            <w:shd w:val="clear" w:color="auto" w:fill="C6EFCE"/>
            <w:noWrap/>
            <w:vAlign w:val="center"/>
          </w:tcPr>
          <w:p w14:paraId="0111EAFC" w14:textId="77777777" w:rsidR="006B726D" w:rsidRPr="007405CF" w:rsidRDefault="006B726D" w:rsidP="00EC6F12">
            <w:pPr>
              <w:spacing w:before="0" w:after="0" w:line="276" w:lineRule="auto"/>
              <w:rPr>
                <w:rFonts w:eastAsia="Times New Roman"/>
                <w:noProof/>
                <w:color w:val="006100"/>
                <w:sz w:val="22"/>
                <w:lang w:eastAsia="en-GB"/>
              </w:rPr>
            </w:pPr>
          </w:p>
        </w:tc>
        <w:tc>
          <w:tcPr>
            <w:tcW w:w="1651" w:type="dxa"/>
            <w:shd w:val="clear" w:color="auto" w:fill="C6EFCE"/>
            <w:noWrap/>
            <w:vAlign w:val="center"/>
          </w:tcPr>
          <w:p w14:paraId="27707AD3" w14:textId="2D9CDDFA" w:rsidR="006B726D" w:rsidRPr="007405CF" w:rsidRDefault="006B726D" w:rsidP="00EC6F12">
            <w:pPr>
              <w:spacing w:before="0" w:after="0" w:line="276" w:lineRule="auto"/>
              <w:rPr>
                <w:rFonts w:eastAsia="Times New Roman"/>
                <w:noProof/>
                <w:color w:val="006100"/>
                <w:sz w:val="22"/>
              </w:rPr>
            </w:pPr>
            <w:r w:rsidRPr="007405CF">
              <w:rPr>
                <w:b/>
                <w:noProof/>
                <w:color w:val="006100"/>
                <w:sz w:val="22"/>
              </w:rPr>
              <w:t>Instalment Amount</w:t>
            </w:r>
          </w:p>
        </w:tc>
        <w:tc>
          <w:tcPr>
            <w:tcW w:w="4139" w:type="dxa"/>
            <w:shd w:val="clear" w:color="auto" w:fill="C6EFCE"/>
            <w:noWrap/>
            <w:vAlign w:val="center"/>
          </w:tcPr>
          <w:p w14:paraId="2124A9C0" w14:textId="2DEC07F0" w:rsidR="006B726D" w:rsidRPr="007405CF" w:rsidRDefault="006B726D" w:rsidP="00EC6F12">
            <w:pPr>
              <w:spacing w:before="0" w:after="0" w:line="276" w:lineRule="auto"/>
              <w:rPr>
                <w:rFonts w:eastAsia="Times New Roman"/>
                <w:noProof/>
                <w:color w:val="006100"/>
                <w:sz w:val="22"/>
              </w:rPr>
            </w:pPr>
            <w:r w:rsidRPr="007405CF">
              <w:rPr>
                <w:b/>
                <w:noProof/>
                <w:color w:val="006100"/>
                <w:sz w:val="22"/>
              </w:rPr>
              <w:t>EUR</w:t>
            </w:r>
            <w:r w:rsidR="00927CD8" w:rsidRPr="007405CF">
              <w:rPr>
                <w:b/>
                <w:noProof/>
                <w:color w:val="006100"/>
                <w:sz w:val="22"/>
              </w:rPr>
              <w:t> </w:t>
            </w:r>
            <w:r w:rsidRPr="007405CF">
              <w:rPr>
                <w:b/>
                <w:noProof/>
                <w:color w:val="006100"/>
                <w:sz w:val="22"/>
              </w:rPr>
              <w:t>147</w:t>
            </w:r>
            <w:r w:rsidR="00927CD8" w:rsidRPr="007405CF">
              <w:rPr>
                <w:b/>
                <w:noProof/>
                <w:color w:val="006100"/>
                <w:sz w:val="22"/>
              </w:rPr>
              <w:t> </w:t>
            </w:r>
            <w:r w:rsidRPr="007405CF">
              <w:rPr>
                <w:b/>
                <w:noProof/>
                <w:color w:val="006100"/>
                <w:sz w:val="22"/>
              </w:rPr>
              <w:t>498</w:t>
            </w:r>
            <w:r w:rsidR="00927CD8" w:rsidRPr="007405CF">
              <w:rPr>
                <w:b/>
                <w:noProof/>
                <w:color w:val="006100"/>
                <w:sz w:val="22"/>
              </w:rPr>
              <w:t> </w:t>
            </w:r>
            <w:r w:rsidRPr="007405CF">
              <w:rPr>
                <w:b/>
                <w:noProof/>
                <w:color w:val="006100"/>
                <w:sz w:val="22"/>
              </w:rPr>
              <w:t>852</w:t>
            </w:r>
          </w:p>
        </w:tc>
      </w:tr>
    </w:tbl>
    <w:p w14:paraId="79BD4B55" w14:textId="77777777" w:rsidR="00EC6F12" w:rsidRPr="007405CF" w:rsidRDefault="00EC6F12" w:rsidP="00EC6F12">
      <w:pPr>
        <w:spacing w:before="0" w:after="200" w:line="240" w:lineRule="auto"/>
        <w:ind w:left="850"/>
        <w:jc w:val="both"/>
        <w:rPr>
          <w:noProof/>
        </w:rPr>
      </w:pPr>
    </w:p>
    <w:p w14:paraId="5CCC5903" w14:textId="5BD79D60" w:rsidR="003C6015" w:rsidRPr="007405CF" w:rsidRDefault="003C6015" w:rsidP="00D25D85">
      <w:pPr>
        <w:numPr>
          <w:ilvl w:val="1"/>
          <w:numId w:val="18"/>
        </w:numPr>
        <w:spacing w:before="0" w:after="200" w:line="240" w:lineRule="auto"/>
        <w:jc w:val="both"/>
        <w:rPr>
          <w:noProof/>
        </w:rPr>
      </w:pPr>
      <w:r w:rsidRPr="007405CF">
        <w:rPr>
          <w:noProof/>
        </w:rPr>
        <w:t>Third Instalment (non-repayable support):</w:t>
      </w:r>
    </w:p>
    <w:tbl>
      <w:tblPr>
        <w:tblW w:w="975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715"/>
        <w:gridCol w:w="1651"/>
        <w:gridCol w:w="4139"/>
      </w:tblGrid>
      <w:tr w:rsidR="00CB0219" w:rsidRPr="007405CF" w14:paraId="735BE94A" w14:textId="77777777" w:rsidTr="45573AC5">
        <w:trPr>
          <w:trHeight w:val="567"/>
          <w:tblHeader/>
        </w:trPr>
        <w:tc>
          <w:tcPr>
            <w:tcW w:w="1247" w:type="dxa"/>
            <w:vMerge w:val="restart"/>
            <w:shd w:val="clear" w:color="auto" w:fill="BDD7EE"/>
            <w:vAlign w:val="center"/>
            <w:hideMark/>
          </w:tcPr>
          <w:p w14:paraId="1AE4D77B" w14:textId="605256D1" w:rsidR="00CB0219" w:rsidRPr="007405CF" w:rsidRDefault="00EC6F12" w:rsidP="00EC6F12">
            <w:pPr>
              <w:spacing w:before="0" w:after="0" w:line="276" w:lineRule="auto"/>
              <w:jc w:val="center"/>
              <w:rPr>
                <w:rFonts w:eastAsia="Times New Roman"/>
                <w:b/>
                <w:noProof/>
                <w:sz w:val="22"/>
              </w:rPr>
            </w:pPr>
            <w:r w:rsidRPr="007405CF">
              <w:rPr>
                <w:b/>
                <w:noProof/>
                <w:sz w:val="22"/>
              </w:rPr>
              <w:t>Seq. No.</w:t>
            </w:r>
          </w:p>
        </w:tc>
        <w:tc>
          <w:tcPr>
            <w:tcW w:w="2715" w:type="dxa"/>
            <w:vMerge w:val="restart"/>
            <w:shd w:val="clear" w:color="auto" w:fill="BDD7EE"/>
            <w:vAlign w:val="center"/>
            <w:hideMark/>
          </w:tcPr>
          <w:p w14:paraId="582B4A6C" w14:textId="6ED2F7A3" w:rsidR="00CB0219" w:rsidRPr="007405CF" w:rsidRDefault="00CB0219" w:rsidP="00EC6F12">
            <w:pPr>
              <w:spacing w:before="0" w:after="0" w:line="276" w:lineRule="auto"/>
              <w:jc w:val="center"/>
              <w:rPr>
                <w:rFonts w:eastAsia="Times New Roman"/>
                <w:b/>
                <w:noProof/>
                <w:sz w:val="22"/>
              </w:rPr>
            </w:pPr>
            <w:r w:rsidRPr="007405CF">
              <w:rPr>
                <w:b/>
                <w:noProof/>
                <w:sz w:val="22"/>
              </w:rPr>
              <w:t xml:space="preserve">Related Measure </w:t>
            </w:r>
            <w:r w:rsidR="00977C3D" w:rsidRPr="007405CF">
              <w:rPr>
                <w:b/>
                <w:noProof/>
                <w:sz w:val="22"/>
              </w:rPr>
              <w:br/>
            </w:r>
            <w:r w:rsidRPr="007405CF">
              <w:rPr>
                <w:b/>
                <w:noProof/>
                <w:sz w:val="22"/>
              </w:rPr>
              <w:t>(Reform or Investment)</w:t>
            </w:r>
          </w:p>
        </w:tc>
        <w:tc>
          <w:tcPr>
            <w:tcW w:w="1651" w:type="dxa"/>
            <w:vMerge w:val="restart"/>
            <w:shd w:val="clear" w:color="auto" w:fill="BDD7EE"/>
            <w:vAlign w:val="center"/>
            <w:hideMark/>
          </w:tcPr>
          <w:p w14:paraId="0FD2E8AE" w14:textId="77777777" w:rsidR="00CB0219" w:rsidRPr="007405CF" w:rsidRDefault="00CB0219" w:rsidP="00EC6F12">
            <w:pPr>
              <w:spacing w:before="0" w:after="0" w:line="276" w:lineRule="auto"/>
              <w:jc w:val="center"/>
              <w:rPr>
                <w:rFonts w:eastAsia="Times New Roman"/>
                <w:b/>
                <w:noProof/>
                <w:sz w:val="22"/>
              </w:rPr>
            </w:pPr>
            <w:r w:rsidRPr="007405CF">
              <w:rPr>
                <w:b/>
                <w:noProof/>
                <w:sz w:val="22"/>
              </w:rPr>
              <w:t>Milestone / Target</w:t>
            </w:r>
          </w:p>
        </w:tc>
        <w:tc>
          <w:tcPr>
            <w:tcW w:w="4139" w:type="dxa"/>
            <w:vMerge w:val="restart"/>
            <w:shd w:val="clear" w:color="auto" w:fill="BDD7EE"/>
            <w:vAlign w:val="center"/>
            <w:hideMark/>
          </w:tcPr>
          <w:p w14:paraId="29350DB7" w14:textId="77777777" w:rsidR="00CB0219" w:rsidRPr="007405CF" w:rsidRDefault="00CB0219" w:rsidP="00EC6F12">
            <w:pPr>
              <w:spacing w:before="0" w:after="0" w:line="276" w:lineRule="auto"/>
              <w:jc w:val="center"/>
              <w:rPr>
                <w:rFonts w:eastAsia="Times New Roman"/>
                <w:b/>
                <w:noProof/>
                <w:sz w:val="22"/>
              </w:rPr>
            </w:pPr>
            <w:r w:rsidRPr="007405CF">
              <w:rPr>
                <w:b/>
                <w:noProof/>
                <w:sz w:val="22"/>
              </w:rPr>
              <w:t>Name</w:t>
            </w:r>
          </w:p>
        </w:tc>
      </w:tr>
      <w:tr w:rsidR="00CB0219" w:rsidRPr="007405CF" w14:paraId="6F52B57F" w14:textId="77777777" w:rsidTr="45573AC5">
        <w:trPr>
          <w:trHeight w:val="309"/>
          <w:tblHeader/>
        </w:trPr>
        <w:tc>
          <w:tcPr>
            <w:tcW w:w="1247" w:type="dxa"/>
            <w:vMerge/>
            <w:vAlign w:val="center"/>
            <w:hideMark/>
          </w:tcPr>
          <w:p w14:paraId="2811A47C" w14:textId="77777777" w:rsidR="00CB0219" w:rsidRPr="007405CF" w:rsidRDefault="00CB0219" w:rsidP="00EC6F12">
            <w:pPr>
              <w:spacing w:before="0" w:after="0" w:line="276" w:lineRule="auto"/>
              <w:rPr>
                <w:rFonts w:eastAsia="Times New Roman"/>
                <w:b/>
                <w:noProof/>
                <w:sz w:val="22"/>
                <w:szCs w:val="24"/>
                <w:lang w:eastAsia="en-GB"/>
              </w:rPr>
            </w:pPr>
          </w:p>
        </w:tc>
        <w:tc>
          <w:tcPr>
            <w:tcW w:w="2715" w:type="dxa"/>
            <w:vMerge/>
            <w:vAlign w:val="center"/>
            <w:hideMark/>
          </w:tcPr>
          <w:p w14:paraId="47DFF267" w14:textId="77777777" w:rsidR="00CB0219" w:rsidRPr="007405CF" w:rsidRDefault="00CB0219" w:rsidP="00EC6F12">
            <w:pPr>
              <w:spacing w:before="0" w:after="0" w:line="276" w:lineRule="auto"/>
              <w:rPr>
                <w:rFonts w:eastAsia="Times New Roman"/>
                <w:b/>
                <w:noProof/>
                <w:sz w:val="22"/>
                <w:szCs w:val="24"/>
                <w:lang w:eastAsia="en-GB"/>
              </w:rPr>
            </w:pPr>
          </w:p>
        </w:tc>
        <w:tc>
          <w:tcPr>
            <w:tcW w:w="1651" w:type="dxa"/>
            <w:vMerge/>
            <w:vAlign w:val="center"/>
            <w:hideMark/>
          </w:tcPr>
          <w:p w14:paraId="75632C96" w14:textId="77777777" w:rsidR="00CB0219" w:rsidRPr="007405CF" w:rsidRDefault="00CB0219" w:rsidP="00EC6F12">
            <w:pPr>
              <w:spacing w:before="0" w:after="0" w:line="276" w:lineRule="auto"/>
              <w:rPr>
                <w:rFonts w:eastAsia="Times New Roman"/>
                <w:b/>
                <w:noProof/>
                <w:sz w:val="22"/>
                <w:szCs w:val="24"/>
                <w:lang w:eastAsia="en-GB"/>
              </w:rPr>
            </w:pPr>
          </w:p>
        </w:tc>
        <w:tc>
          <w:tcPr>
            <w:tcW w:w="4139" w:type="dxa"/>
            <w:vMerge/>
            <w:vAlign w:val="center"/>
            <w:hideMark/>
          </w:tcPr>
          <w:p w14:paraId="78B26828" w14:textId="77777777" w:rsidR="00CB0219" w:rsidRPr="007405CF" w:rsidRDefault="00CB0219" w:rsidP="00EC6F12">
            <w:pPr>
              <w:spacing w:before="0" w:after="0" w:line="276" w:lineRule="auto"/>
              <w:rPr>
                <w:rFonts w:eastAsia="Times New Roman"/>
                <w:b/>
                <w:noProof/>
                <w:sz w:val="22"/>
                <w:szCs w:val="24"/>
                <w:lang w:eastAsia="en-GB"/>
              </w:rPr>
            </w:pPr>
          </w:p>
        </w:tc>
      </w:tr>
      <w:tr w:rsidR="00577E71" w:rsidRPr="007405CF" w14:paraId="04C50C25" w14:textId="77777777" w:rsidTr="45573AC5">
        <w:trPr>
          <w:trHeight w:val="302"/>
        </w:trPr>
        <w:tc>
          <w:tcPr>
            <w:tcW w:w="1247" w:type="dxa"/>
            <w:shd w:val="clear" w:color="auto" w:fill="C6EFCE"/>
            <w:noWrap/>
            <w:vAlign w:val="center"/>
          </w:tcPr>
          <w:p w14:paraId="5309C9CA" w14:textId="673995E6" w:rsidR="00577E71" w:rsidRPr="007405CF" w:rsidRDefault="00577E71" w:rsidP="002D48B7">
            <w:pPr>
              <w:spacing w:before="0" w:after="0" w:line="276" w:lineRule="auto"/>
              <w:jc w:val="center"/>
              <w:rPr>
                <w:rFonts w:eastAsia="Times New Roman"/>
                <w:noProof/>
                <w:color w:val="006100"/>
                <w:sz w:val="22"/>
                <w:lang w:eastAsia="en-GB"/>
              </w:rPr>
            </w:pPr>
            <w:r w:rsidRPr="007405CF">
              <w:rPr>
                <w:noProof/>
                <w:color w:val="006100"/>
                <w:sz w:val="22"/>
              </w:rPr>
              <w:t>2</w:t>
            </w:r>
          </w:p>
        </w:tc>
        <w:tc>
          <w:tcPr>
            <w:tcW w:w="2715" w:type="dxa"/>
            <w:shd w:val="clear" w:color="auto" w:fill="C6EFCE"/>
            <w:noWrap/>
            <w:vAlign w:val="center"/>
          </w:tcPr>
          <w:p w14:paraId="398F1F94" w14:textId="7E293884"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A: Reform of the promotion of renewable energy sources in Slovenia</w:t>
            </w:r>
          </w:p>
        </w:tc>
        <w:tc>
          <w:tcPr>
            <w:tcW w:w="1651" w:type="dxa"/>
            <w:shd w:val="clear" w:color="auto" w:fill="C6EFCE"/>
            <w:noWrap/>
            <w:vAlign w:val="center"/>
          </w:tcPr>
          <w:p w14:paraId="42BB3866" w14:textId="0E6A1F1C"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236F6D69" w14:textId="18383217"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A single point to support investors in obtaining approvals for the installation and connection of generating installations to renewable energy sources is operational</w:t>
            </w:r>
          </w:p>
        </w:tc>
      </w:tr>
      <w:tr w:rsidR="00577E71" w:rsidRPr="007405CF" w14:paraId="7FF1FCCE" w14:textId="77777777" w:rsidTr="45573AC5">
        <w:trPr>
          <w:trHeight w:val="302"/>
        </w:trPr>
        <w:tc>
          <w:tcPr>
            <w:tcW w:w="1247" w:type="dxa"/>
            <w:shd w:val="clear" w:color="auto" w:fill="C6EFCE"/>
            <w:noWrap/>
            <w:vAlign w:val="center"/>
          </w:tcPr>
          <w:p w14:paraId="166FA75C" w14:textId="2738764B" w:rsidR="00577E71" w:rsidRPr="007405CF" w:rsidRDefault="00577E71" w:rsidP="002D48B7">
            <w:pPr>
              <w:spacing w:before="0" w:after="0" w:line="276" w:lineRule="auto"/>
              <w:jc w:val="center"/>
              <w:rPr>
                <w:rFonts w:eastAsia="Times New Roman"/>
                <w:noProof/>
                <w:color w:val="006100"/>
                <w:sz w:val="22"/>
                <w:lang w:eastAsia="en-GB"/>
              </w:rPr>
            </w:pPr>
            <w:r w:rsidRPr="007405CF">
              <w:rPr>
                <w:noProof/>
                <w:color w:val="006100"/>
                <w:sz w:val="22"/>
              </w:rPr>
              <w:t>4</w:t>
            </w:r>
          </w:p>
        </w:tc>
        <w:tc>
          <w:tcPr>
            <w:tcW w:w="2715" w:type="dxa"/>
            <w:shd w:val="clear" w:color="auto" w:fill="C6EFCE"/>
            <w:noWrap/>
            <w:vAlign w:val="center"/>
          </w:tcPr>
          <w:p w14:paraId="54742593" w14:textId="17693065"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D: Energy efficient restructuring of district heating systems with the use of renewable sources</w:t>
            </w:r>
          </w:p>
        </w:tc>
        <w:tc>
          <w:tcPr>
            <w:tcW w:w="1651" w:type="dxa"/>
            <w:shd w:val="clear" w:color="auto" w:fill="C6EFCE"/>
            <w:noWrap/>
            <w:vAlign w:val="center"/>
          </w:tcPr>
          <w:p w14:paraId="06D2583D" w14:textId="397248B7"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4E8FDBD9" w14:textId="2AF61718" w:rsidR="00577E71" w:rsidRPr="007405CF" w:rsidRDefault="002E09DC" w:rsidP="00EC6F12">
            <w:pPr>
              <w:spacing w:before="0" w:after="0" w:line="276" w:lineRule="auto"/>
              <w:rPr>
                <w:noProof/>
                <w:color w:val="006100"/>
                <w:sz w:val="22"/>
              </w:rPr>
            </w:pPr>
            <w:r w:rsidRPr="007405CF">
              <w:rPr>
                <w:noProof/>
                <w:color w:val="006100"/>
                <w:sz w:val="22"/>
              </w:rPr>
              <w:t>Launching a call for proposals for renewable energy sources in district heating systems</w:t>
            </w:r>
          </w:p>
        </w:tc>
      </w:tr>
      <w:tr w:rsidR="00577E71" w:rsidRPr="007405CF" w14:paraId="54315486" w14:textId="77777777" w:rsidTr="45573AC5">
        <w:trPr>
          <w:trHeight w:val="302"/>
        </w:trPr>
        <w:tc>
          <w:tcPr>
            <w:tcW w:w="1247" w:type="dxa"/>
            <w:shd w:val="clear" w:color="auto" w:fill="C6EFCE"/>
            <w:noWrap/>
            <w:vAlign w:val="center"/>
          </w:tcPr>
          <w:p w14:paraId="017C5709" w14:textId="05CDD96A" w:rsidR="00577E71" w:rsidRPr="007405CF" w:rsidRDefault="00577E71" w:rsidP="000F1A35">
            <w:pPr>
              <w:spacing w:before="0" w:after="0" w:line="276" w:lineRule="auto"/>
              <w:jc w:val="center"/>
              <w:rPr>
                <w:rFonts w:eastAsia="Times New Roman"/>
                <w:noProof/>
                <w:color w:val="006100"/>
                <w:sz w:val="22"/>
              </w:rPr>
            </w:pPr>
            <w:r w:rsidRPr="007405CF">
              <w:rPr>
                <w:noProof/>
                <w:color w:val="006100"/>
                <w:sz w:val="22"/>
              </w:rPr>
              <w:t>6</w:t>
            </w:r>
          </w:p>
        </w:tc>
        <w:tc>
          <w:tcPr>
            <w:tcW w:w="2715" w:type="dxa"/>
            <w:shd w:val="clear" w:color="auto" w:fill="C6EFCE"/>
            <w:noWrap/>
            <w:vAlign w:val="center"/>
          </w:tcPr>
          <w:p w14:paraId="1A23B2D6" w14:textId="451A5F38"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F: Strengthening the electricity distribution network (transformer stations)</w:t>
            </w:r>
          </w:p>
        </w:tc>
        <w:tc>
          <w:tcPr>
            <w:tcW w:w="1651" w:type="dxa"/>
            <w:shd w:val="clear" w:color="auto" w:fill="C6EFCE"/>
            <w:noWrap/>
            <w:vAlign w:val="center"/>
          </w:tcPr>
          <w:p w14:paraId="669088EB" w14:textId="1FC3CB86"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51E18828" w14:textId="0AC0D874" w:rsidR="00577E71" w:rsidRPr="007405CF" w:rsidRDefault="4B39C4A5" w:rsidP="45573AC5">
            <w:pPr>
              <w:spacing w:before="0" w:after="0" w:line="276" w:lineRule="auto"/>
              <w:rPr>
                <w:noProof/>
                <w:color w:val="006100"/>
                <w:sz w:val="22"/>
              </w:rPr>
            </w:pPr>
            <w:r w:rsidRPr="007405CF">
              <w:rPr>
                <w:noProof/>
                <w:color w:val="006100"/>
                <w:sz w:val="22"/>
              </w:rPr>
              <w:t xml:space="preserve">Opening of a call for </w:t>
            </w:r>
            <w:r w:rsidR="6A748206" w:rsidRPr="007405CF">
              <w:rPr>
                <w:noProof/>
                <w:color w:val="006100"/>
                <w:sz w:val="22"/>
              </w:rPr>
              <w:t xml:space="preserve">proposals </w:t>
            </w:r>
            <w:r w:rsidRPr="007405CF">
              <w:rPr>
                <w:noProof/>
                <w:color w:val="006100"/>
                <w:sz w:val="22"/>
              </w:rPr>
              <w:t>for electricity transformer stations</w:t>
            </w:r>
          </w:p>
        </w:tc>
      </w:tr>
      <w:tr w:rsidR="00577E71" w:rsidRPr="007405CF" w14:paraId="7DE605EE" w14:textId="77777777" w:rsidTr="45573AC5">
        <w:trPr>
          <w:trHeight w:val="302"/>
        </w:trPr>
        <w:tc>
          <w:tcPr>
            <w:tcW w:w="1247" w:type="dxa"/>
            <w:shd w:val="clear" w:color="auto" w:fill="C6EFCE"/>
            <w:noWrap/>
            <w:vAlign w:val="center"/>
          </w:tcPr>
          <w:p w14:paraId="63186B12" w14:textId="3C1ED7A4" w:rsidR="00577E71" w:rsidRPr="007405CF" w:rsidRDefault="00577E71" w:rsidP="002D48B7">
            <w:pPr>
              <w:spacing w:before="0" w:after="0" w:line="276" w:lineRule="auto"/>
              <w:jc w:val="center"/>
              <w:rPr>
                <w:rFonts w:eastAsia="Times New Roman"/>
                <w:noProof/>
                <w:color w:val="006100"/>
                <w:sz w:val="22"/>
                <w:lang w:eastAsia="en-GB"/>
              </w:rPr>
            </w:pPr>
            <w:r w:rsidRPr="007405CF">
              <w:rPr>
                <w:noProof/>
                <w:color w:val="006100"/>
                <w:sz w:val="22"/>
              </w:rPr>
              <w:t>21</w:t>
            </w:r>
          </w:p>
        </w:tc>
        <w:tc>
          <w:tcPr>
            <w:tcW w:w="2715" w:type="dxa"/>
            <w:shd w:val="clear" w:color="auto" w:fill="C6EFCE"/>
            <w:noWrap/>
            <w:vAlign w:val="center"/>
          </w:tcPr>
          <w:p w14:paraId="3AD07AAA" w14:textId="7306AC38"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B: Sustainable renovation of buildings</w:t>
            </w:r>
          </w:p>
        </w:tc>
        <w:tc>
          <w:tcPr>
            <w:tcW w:w="1651" w:type="dxa"/>
            <w:shd w:val="clear" w:color="auto" w:fill="C6EFCE"/>
            <w:noWrap/>
            <w:vAlign w:val="center"/>
          </w:tcPr>
          <w:p w14:paraId="6AFE9F86" w14:textId="6209E2CB"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453ADABB" w14:textId="3DE0CBD6"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Opening of a call for proposals for the implementation of individual upgrades of technical building systems</w:t>
            </w:r>
          </w:p>
        </w:tc>
      </w:tr>
      <w:tr w:rsidR="00577E71" w:rsidRPr="007405CF" w14:paraId="7A24F021" w14:textId="77777777" w:rsidTr="45573AC5">
        <w:trPr>
          <w:trHeight w:val="302"/>
        </w:trPr>
        <w:tc>
          <w:tcPr>
            <w:tcW w:w="1247" w:type="dxa"/>
            <w:shd w:val="clear" w:color="auto" w:fill="C6EFCE"/>
            <w:noWrap/>
            <w:vAlign w:val="center"/>
          </w:tcPr>
          <w:p w14:paraId="7C7E7F08" w14:textId="0643717E" w:rsidR="00577E71" w:rsidRPr="007405CF" w:rsidRDefault="00577E71" w:rsidP="002D48B7">
            <w:pPr>
              <w:spacing w:before="0" w:after="0" w:line="276" w:lineRule="auto"/>
              <w:jc w:val="center"/>
              <w:rPr>
                <w:rFonts w:eastAsia="Times New Roman"/>
                <w:noProof/>
                <w:color w:val="006100"/>
                <w:sz w:val="22"/>
                <w:lang w:eastAsia="en-GB"/>
              </w:rPr>
            </w:pPr>
            <w:r w:rsidRPr="007405CF">
              <w:rPr>
                <w:noProof/>
                <w:color w:val="006100"/>
                <w:sz w:val="22"/>
              </w:rPr>
              <w:t>22</w:t>
            </w:r>
          </w:p>
        </w:tc>
        <w:tc>
          <w:tcPr>
            <w:tcW w:w="2715" w:type="dxa"/>
            <w:shd w:val="clear" w:color="auto" w:fill="C6EFCE"/>
            <w:noWrap/>
            <w:vAlign w:val="center"/>
          </w:tcPr>
          <w:p w14:paraId="1BDC549D" w14:textId="7A4EAD75"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B:</w:t>
            </w:r>
            <w:r w:rsidR="00751F8B" w:rsidRPr="007405CF">
              <w:rPr>
                <w:noProof/>
                <w:color w:val="006100"/>
                <w:sz w:val="22"/>
              </w:rPr>
              <w:t xml:space="preserve"> </w:t>
            </w:r>
            <w:r w:rsidRPr="007405CF">
              <w:rPr>
                <w:noProof/>
                <w:color w:val="006100"/>
                <w:sz w:val="22"/>
              </w:rPr>
              <w:t>Sustainable renovation of buildings</w:t>
            </w:r>
          </w:p>
        </w:tc>
        <w:tc>
          <w:tcPr>
            <w:tcW w:w="1651" w:type="dxa"/>
            <w:shd w:val="clear" w:color="auto" w:fill="C6EFCE"/>
            <w:noWrap/>
            <w:vAlign w:val="center"/>
          </w:tcPr>
          <w:p w14:paraId="6EA6C481" w14:textId="0F2C5554"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0ECD6EEB" w14:textId="73F89B98" w:rsidR="00577E71" w:rsidRPr="007405CF" w:rsidRDefault="05945557" w:rsidP="00EC6F12">
            <w:pPr>
              <w:spacing w:before="0" w:after="0" w:line="276" w:lineRule="auto"/>
              <w:rPr>
                <w:rFonts w:eastAsia="Times New Roman"/>
                <w:noProof/>
                <w:color w:val="006100"/>
                <w:sz w:val="22"/>
              </w:rPr>
            </w:pPr>
            <w:r w:rsidRPr="007405CF">
              <w:rPr>
                <w:noProof/>
                <w:color w:val="006100"/>
                <w:sz w:val="22"/>
              </w:rPr>
              <w:t>Opening of a public invitation for energy and sustainable renovation of publicly owned buildings of high administrative and social importance</w:t>
            </w:r>
          </w:p>
        </w:tc>
      </w:tr>
      <w:tr w:rsidR="00577E71" w:rsidRPr="007405CF" w14:paraId="1979D51D" w14:textId="77777777" w:rsidTr="45573AC5">
        <w:trPr>
          <w:trHeight w:val="302"/>
        </w:trPr>
        <w:tc>
          <w:tcPr>
            <w:tcW w:w="1247" w:type="dxa"/>
            <w:shd w:val="clear" w:color="auto" w:fill="C6EFCE"/>
            <w:noWrap/>
            <w:vAlign w:val="center"/>
          </w:tcPr>
          <w:p w14:paraId="761D1C1E" w14:textId="6465AA1D" w:rsidR="00577E71" w:rsidRPr="007405CF" w:rsidRDefault="00577E71" w:rsidP="002D48B7">
            <w:pPr>
              <w:spacing w:before="0" w:after="0" w:line="276" w:lineRule="auto"/>
              <w:jc w:val="center"/>
              <w:rPr>
                <w:rFonts w:eastAsia="Times New Roman"/>
                <w:noProof/>
                <w:color w:val="006100"/>
                <w:sz w:val="22"/>
                <w:lang w:eastAsia="en-GB"/>
              </w:rPr>
            </w:pPr>
            <w:r w:rsidRPr="007405CF">
              <w:rPr>
                <w:noProof/>
                <w:color w:val="006100"/>
                <w:sz w:val="22"/>
              </w:rPr>
              <w:t>23</w:t>
            </w:r>
          </w:p>
        </w:tc>
        <w:tc>
          <w:tcPr>
            <w:tcW w:w="2715" w:type="dxa"/>
            <w:shd w:val="clear" w:color="auto" w:fill="C6EFCE"/>
            <w:noWrap/>
            <w:vAlign w:val="center"/>
          </w:tcPr>
          <w:p w14:paraId="55CCAE19" w14:textId="7EA8A3D4"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B: Sustainable renovation of buildings</w:t>
            </w:r>
          </w:p>
        </w:tc>
        <w:tc>
          <w:tcPr>
            <w:tcW w:w="1651" w:type="dxa"/>
            <w:shd w:val="clear" w:color="auto" w:fill="C6EFCE"/>
            <w:noWrap/>
            <w:vAlign w:val="center"/>
          </w:tcPr>
          <w:p w14:paraId="283FD105" w14:textId="26A208BC"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334281C9" w14:textId="3761635B"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 xml:space="preserve">Opening of a call for </w:t>
            </w:r>
            <w:r w:rsidR="00B07C12" w:rsidRPr="007405CF">
              <w:rPr>
                <w:noProof/>
                <w:color w:val="006100"/>
                <w:sz w:val="22"/>
              </w:rPr>
              <w:t>proposals</w:t>
            </w:r>
            <w:r w:rsidRPr="007405CF">
              <w:rPr>
                <w:noProof/>
                <w:color w:val="006100"/>
                <w:sz w:val="22"/>
              </w:rPr>
              <w:t xml:space="preserve"> for energy and sustainable renovation of publicly owned residential buildings.</w:t>
            </w:r>
          </w:p>
        </w:tc>
      </w:tr>
      <w:tr w:rsidR="00577E71" w:rsidRPr="007405CF" w14:paraId="0EB7661E" w14:textId="77777777" w:rsidTr="45573AC5">
        <w:trPr>
          <w:trHeight w:val="302"/>
        </w:trPr>
        <w:tc>
          <w:tcPr>
            <w:tcW w:w="1247" w:type="dxa"/>
            <w:shd w:val="clear" w:color="auto" w:fill="C6EFCE"/>
            <w:noWrap/>
            <w:vAlign w:val="center"/>
          </w:tcPr>
          <w:p w14:paraId="464A3934" w14:textId="2B3C1558" w:rsidR="00577E71" w:rsidRPr="007405CF" w:rsidRDefault="00577E71" w:rsidP="002D48B7">
            <w:pPr>
              <w:spacing w:before="0" w:after="0" w:line="276" w:lineRule="auto"/>
              <w:jc w:val="center"/>
              <w:rPr>
                <w:rFonts w:eastAsia="Times New Roman"/>
                <w:noProof/>
                <w:color w:val="006100"/>
                <w:sz w:val="22"/>
                <w:lang w:eastAsia="en-GB"/>
              </w:rPr>
            </w:pPr>
            <w:r w:rsidRPr="007405CF">
              <w:rPr>
                <w:noProof/>
                <w:color w:val="006100"/>
                <w:sz w:val="22"/>
              </w:rPr>
              <w:t>36</w:t>
            </w:r>
          </w:p>
        </w:tc>
        <w:tc>
          <w:tcPr>
            <w:tcW w:w="2715" w:type="dxa"/>
            <w:shd w:val="clear" w:color="auto" w:fill="C6EFCE"/>
            <w:noWrap/>
            <w:vAlign w:val="center"/>
          </w:tcPr>
          <w:p w14:paraId="2881663F" w14:textId="770028A4"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C: Restoring and mitigating the effects of climate change and climate-related disasters on resilient forest biodiversity</w:t>
            </w:r>
          </w:p>
        </w:tc>
        <w:tc>
          <w:tcPr>
            <w:tcW w:w="1651" w:type="dxa"/>
            <w:shd w:val="clear" w:color="auto" w:fill="C6EFCE"/>
            <w:noWrap/>
            <w:vAlign w:val="center"/>
          </w:tcPr>
          <w:p w14:paraId="073C3703" w14:textId="5C242140"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2C172371" w14:textId="711C6FE2"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Entry into force of amendments to rules on conditions for entry in the register of suppliers and other obligations of suppliers and on the requirements concerning the marketing of forest reproductive material</w:t>
            </w:r>
          </w:p>
        </w:tc>
      </w:tr>
      <w:tr w:rsidR="00577E71" w:rsidRPr="007405CF" w14:paraId="46B6E344" w14:textId="77777777" w:rsidTr="45573AC5">
        <w:trPr>
          <w:trHeight w:val="302"/>
        </w:trPr>
        <w:tc>
          <w:tcPr>
            <w:tcW w:w="1247" w:type="dxa"/>
            <w:shd w:val="clear" w:color="auto" w:fill="C6EFCE"/>
            <w:noWrap/>
            <w:vAlign w:val="center"/>
          </w:tcPr>
          <w:p w14:paraId="2CD54BFD" w14:textId="3B0B9FA5" w:rsidR="00577E71" w:rsidRPr="007405CF" w:rsidRDefault="00577E71" w:rsidP="002D48B7">
            <w:pPr>
              <w:spacing w:before="0" w:after="0" w:line="276" w:lineRule="auto"/>
              <w:jc w:val="center"/>
              <w:rPr>
                <w:rFonts w:eastAsia="Times New Roman"/>
                <w:noProof/>
                <w:color w:val="006100"/>
                <w:sz w:val="22"/>
                <w:lang w:eastAsia="en-GB"/>
              </w:rPr>
            </w:pPr>
            <w:r w:rsidRPr="007405CF">
              <w:rPr>
                <w:noProof/>
                <w:color w:val="006100"/>
                <w:sz w:val="22"/>
              </w:rPr>
              <w:t>38</w:t>
            </w:r>
          </w:p>
        </w:tc>
        <w:tc>
          <w:tcPr>
            <w:tcW w:w="2715" w:type="dxa"/>
            <w:shd w:val="clear" w:color="auto" w:fill="C6EFCE"/>
            <w:noWrap/>
            <w:vAlign w:val="center"/>
          </w:tcPr>
          <w:p w14:paraId="0DD10081" w14:textId="61DF9EBB"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H: Urban waste water discharge and treatment projects</w:t>
            </w:r>
          </w:p>
        </w:tc>
        <w:tc>
          <w:tcPr>
            <w:tcW w:w="1651" w:type="dxa"/>
            <w:shd w:val="clear" w:color="auto" w:fill="C6EFCE"/>
            <w:noWrap/>
            <w:vAlign w:val="center"/>
          </w:tcPr>
          <w:p w14:paraId="260D154E" w14:textId="5AD954FB"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5EF70CE7" w14:textId="012AC2E2"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Award of grants for urban waste water discharge and treatment projects</w:t>
            </w:r>
          </w:p>
        </w:tc>
      </w:tr>
      <w:tr w:rsidR="00577E71" w:rsidRPr="007405CF" w14:paraId="52AC913D" w14:textId="77777777" w:rsidTr="45573AC5">
        <w:trPr>
          <w:trHeight w:val="302"/>
        </w:trPr>
        <w:tc>
          <w:tcPr>
            <w:tcW w:w="1247" w:type="dxa"/>
            <w:shd w:val="clear" w:color="auto" w:fill="C6EFCE"/>
            <w:noWrap/>
            <w:vAlign w:val="center"/>
          </w:tcPr>
          <w:p w14:paraId="71399060" w14:textId="47F84C24" w:rsidR="00577E71" w:rsidRPr="007405CF" w:rsidRDefault="00577E71" w:rsidP="002D48B7">
            <w:pPr>
              <w:spacing w:before="0" w:after="0" w:line="276" w:lineRule="auto"/>
              <w:jc w:val="center"/>
              <w:rPr>
                <w:rFonts w:eastAsia="Times New Roman"/>
                <w:noProof/>
                <w:color w:val="006100"/>
                <w:sz w:val="22"/>
                <w:lang w:eastAsia="en-GB"/>
              </w:rPr>
            </w:pPr>
            <w:r w:rsidRPr="007405CF">
              <w:rPr>
                <w:noProof/>
                <w:color w:val="006100"/>
                <w:sz w:val="22"/>
              </w:rPr>
              <w:t>42</w:t>
            </w:r>
          </w:p>
        </w:tc>
        <w:tc>
          <w:tcPr>
            <w:tcW w:w="2715" w:type="dxa"/>
            <w:shd w:val="clear" w:color="auto" w:fill="C6EFCE"/>
            <w:noWrap/>
            <w:vAlign w:val="center"/>
          </w:tcPr>
          <w:p w14:paraId="4864A990" w14:textId="2413B754"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I: Drinking water supply and savings projects</w:t>
            </w:r>
          </w:p>
        </w:tc>
        <w:tc>
          <w:tcPr>
            <w:tcW w:w="1651" w:type="dxa"/>
            <w:shd w:val="clear" w:color="auto" w:fill="C6EFCE"/>
            <w:noWrap/>
            <w:vAlign w:val="center"/>
          </w:tcPr>
          <w:p w14:paraId="58C9C85C" w14:textId="236CE331"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50186376" w14:textId="60830FB2"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Award of grants for drinking water supply projects</w:t>
            </w:r>
          </w:p>
        </w:tc>
      </w:tr>
      <w:tr w:rsidR="00577E71" w:rsidRPr="007405CF" w14:paraId="44B0834F" w14:textId="77777777" w:rsidTr="45573AC5">
        <w:trPr>
          <w:trHeight w:val="302"/>
        </w:trPr>
        <w:tc>
          <w:tcPr>
            <w:tcW w:w="1247" w:type="dxa"/>
            <w:shd w:val="clear" w:color="auto" w:fill="C6EFCE"/>
            <w:noWrap/>
            <w:vAlign w:val="center"/>
          </w:tcPr>
          <w:p w14:paraId="7C7214EE" w14:textId="1B8DDAB2" w:rsidR="00577E71" w:rsidRPr="007405CF" w:rsidRDefault="00577E71" w:rsidP="002D48B7">
            <w:pPr>
              <w:spacing w:before="0" w:after="0" w:line="276" w:lineRule="auto"/>
              <w:jc w:val="center"/>
              <w:rPr>
                <w:rFonts w:eastAsia="Times New Roman"/>
                <w:noProof/>
                <w:color w:val="006100"/>
                <w:sz w:val="22"/>
                <w:lang w:eastAsia="en-GB"/>
              </w:rPr>
            </w:pPr>
            <w:r w:rsidRPr="007405CF">
              <w:rPr>
                <w:noProof/>
                <w:color w:val="006100"/>
                <w:sz w:val="22"/>
              </w:rPr>
              <w:t>57</w:t>
            </w:r>
          </w:p>
        </w:tc>
        <w:tc>
          <w:tcPr>
            <w:tcW w:w="2715" w:type="dxa"/>
            <w:shd w:val="clear" w:color="auto" w:fill="C6EFCE"/>
            <w:noWrap/>
            <w:vAlign w:val="center"/>
          </w:tcPr>
          <w:p w14:paraId="3F99FC27" w14:textId="13A3BB72"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C: Increasing railway infrastructure capacity</w:t>
            </w:r>
          </w:p>
        </w:tc>
        <w:tc>
          <w:tcPr>
            <w:tcW w:w="1651" w:type="dxa"/>
            <w:shd w:val="clear" w:color="auto" w:fill="C6EFCE"/>
            <w:noWrap/>
            <w:vAlign w:val="center"/>
          </w:tcPr>
          <w:p w14:paraId="116B2A3B" w14:textId="0B5AC634"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573FC68A" w14:textId="1F87DE74"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Award of contracts for upgrading railway sections</w:t>
            </w:r>
          </w:p>
        </w:tc>
      </w:tr>
      <w:tr w:rsidR="00577E71" w:rsidRPr="007405CF" w14:paraId="4AB48DDF" w14:textId="77777777" w:rsidTr="45573AC5">
        <w:trPr>
          <w:trHeight w:val="302"/>
        </w:trPr>
        <w:tc>
          <w:tcPr>
            <w:tcW w:w="1247" w:type="dxa"/>
            <w:shd w:val="clear" w:color="auto" w:fill="C6EFCE"/>
            <w:noWrap/>
            <w:vAlign w:val="center"/>
          </w:tcPr>
          <w:p w14:paraId="42AA4C1C" w14:textId="2C0B9B6F" w:rsidR="00577E71" w:rsidRPr="007405CF" w:rsidRDefault="00577E71" w:rsidP="002D48B7">
            <w:pPr>
              <w:spacing w:before="0" w:after="0" w:line="276" w:lineRule="auto"/>
              <w:jc w:val="center"/>
              <w:rPr>
                <w:rFonts w:eastAsia="Times New Roman"/>
                <w:noProof/>
                <w:color w:val="006100"/>
                <w:sz w:val="22"/>
                <w:lang w:eastAsia="en-GB"/>
              </w:rPr>
            </w:pPr>
            <w:r w:rsidRPr="007405CF">
              <w:rPr>
                <w:noProof/>
                <w:color w:val="006100"/>
                <w:sz w:val="22"/>
              </w:rPr>
              <w:t>58</w:t>
            </w:r>
          </w:p>
        </w:tc>
        <w:tc>
          <w:tcPr>
            <w:tcW w:w="2715" w:type="dxa"/>
            <w:shd w:val="clear" w:color="auto" w:fill="C6EFCE"/>
            <w:noWrap/>
            <w:vAlign w:val="center"/>
          </w:tcPr>
          <w:p w14:paraId="1A36A2EB" w14:textId="25E1DB52"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C: Increasing railway infrastructure capacity</w:t>
            </w:r>
          </w:p>
        </w:tc>
        <w:tc>
          <w:tcPr>
            <w:tcW w:w="1651" w:type="dxa"/>
            <w:shd w:val="clear" w:color="auto" w:fill="C6EFCE"/>
            <w:noWrap/>
            <w:vAlign w:val="center"/>
          </w:tcPr>
          <w:p w14:paraId="3D14D58E" w14:textId="64A78E36"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63518DAA" w14:textId="3A6DDA7D"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Award of contracts to upgrade the Grosuplje and Domžale railway stations</w:t>
            </w:r>
          </w:p>
        </w:tc>
      </w:tr>
      <w:tr w:rsidR="00577E71" w:rsidRPr="007405CF" w14:paraId="558DCBEE" w14:textId="77777777" w:rsidTr="45573AC5">
        <w:trPr>
          <w:trHeight w:val="302"/>
        </w:trPr>
        <w:tc>
          <w:tcPr>
            <w:tcW w:w="1247" w:type="dxa"/>
            <w:shd w:val="clear" w:color="auto" w:fill="C6EFCE"/>
            <w:noWrap/>
            <w:vAlign w:val="center"/>
          </w:tcPr>
          <w:p w14:paraId="0BB3790F" w14:textId="55866198" w:rsidR="00577E71" w:rsidRPr="007405CF" w:rsidRDefault="00577E71" w:rsidP="000F1A35">
            <w:pPr>
              <w:spacing w:before="0" w:after="0" w:line="276" w:lineRule="auto"/>
              <w:jc w:val="center"/>
              <w:rPr>
                <w:rFonts w:eastAsia="Times New Roman"/>
                <w:noProof/>
                <w:color w:val="006100"/>
                <w:sz w:val="22"/>
              </w:rPr>
            </w:pPr>
            <w:r w:rsidRPr="007405CF">
              <w:rPr>
                <w:noProof/>
                <w:color w:val="006100"/>
                <w:sz w:val="22"/>
              </w:rPr>
              <w:t>69</w:t>
            </w:r>
          </w:p>
        </w:tc>
        <w:tc>
          <w:tcPr>
            <w:tcW w:w="2715" w:type="dxa"/>
            <w:shd w:val="clear" w:color="auto" w:fill="C6EFCE"/>
            <w:noWrap/>
            <w:vAlign w:val="center"/>
          </w:tcPr>
          <w:p w14:paraId="7F37EE24" w14:textId="6D630DCE"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A: Establishing a framework for sustainable and green transformation</w:t>
            </w:r>
          </w:p>
        </w:tc>
        <w:tc>
          <w:tcPr>
            <w:tcW w:w="1651" w:type="dxa"/>
            <w:shd w:val="clear" w:color="auto" w:fill="C6EFCE"/>
            <w:noWrap/>
            <w:vAlign w:val="center"/>
          </w:tcPr>
          <w:p w14:paraId="1FB7D60A" w14:textId="0C158B87"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6A9AF3F4" w14:textId="2363B8CA"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Entry into force of amendments on extended producer responsibility and recovery of waste</w:t>
            </w:r>
          </w:p>
        </w:tc>
      </w:tr>
      <w:tr w:rsidR="00577E71" w:rsidRPr="007405CF" w14:paraId="4A23529C" w14:textId="77777777" w:rsidTr="45573AC5">
        <w:trPr>
          <w:trHeight w:val="302"/>
        </w:trPr>
        <w:tc>
          <w:tcPr>
            <w:tcW w:w="1247" w:type="dxa"/>
            <w:shd w:val="clear" w:color="auto" w:fill="C6EFCE"/>
            <w:noWrap/>
            <w:vAlign w:val="center"/>
          </w:tcPr>
          <w:p w14:paraId="05A7ADAD" w14:textId="5456B0B6" w:rsidR="00577E71" w:rsidRPr="007405CF" w:rsidRDefault="00577E71" w:rsidP="002D48B7">
            <w:pPr>
              <w:spacing w:before="0" w:after="0" w:line="276" w:lineRule="auto"/>
              <w:jc w:val="center"/>
              <w:rPr>
                <w:rFonts w:eastAsia="Times New Roman"/>
                <w:noProof/>
                <w:color w:val="006100"/>
                <w:sz w:val="22"/>
                <w:lang w:eastAsia="en-GB"/>
              </w:rPr>
            </w:pPr>
            <w:r w:rsidRPr="007405CF">
              <w:rPr>
                <w:noProof/>
                <w:color w:val="006100"/>
                <w:sz w:val="22"/>
              </w:rPr>
              <w:t>93</w:t>
            </w:r>
          </w:p>
        </w:tc>
        <w:tc>
          <w:tcPr>
            <w:tcW w:w="2715" w:type="dxa"/>
            <w:shd w:val="clear" w:color="auto" w:fill="C6EFCE"/>
            <w:noWrap/>
            <w:vAlign w:val="center"/>
          </w:tcPr>
          <w:p w14:paraId="0CBE738F" w14:textId="6F7A2BE1"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C: Modernising administrative processes for successful digital transformation</w:t>
            </w:r>
          </w:p>
        </w:tc>
        <w:tc>
          <w:tcPr>
            <w:tcW w:w="1651" w:type="dxa"/>
            <w:shd w:val="clear" w:color="auto" w:fill="C6EFCE"/>
            <w:noWrap/>
            <w:vAlign w:val="center"/>
          </w:tcPr>
          <w:p w14:paraId="0163E0C9" w14:textId="3CF25080"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6FB33C75" w14:textId="37070F59"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Removal of legal and administrative obstacles to the provision of e-services</w:t>
            </w:r>
          </w:p>
        </w:tc>
      </w:tr>
      <w:tr w:rsidR="00577E71" w:rsidRPr="007405CF" w14:paraId="127F6163" w14:textId="77777777" w:rsidTr="45573AC5">
        <w:trPr>
          <w:trHeight w:val="302"/>
        </w:trPr>
        <w:tc>
          <w:tcPr>
            <w:tcW w:w="1247" w:type="dxa"/>
            <w:shd w:val="clear" w:color="auto" w:fill="C6EFCE"/>
            <w:noWrap/>
            <w:vAlign w:val="center"/>
          </w:tcPr>
          <w:p w14:paraId="482504A9" w14:textId="1CC62996" w:rsidR="00577E71" w:rsidRPr="007405CF" w:rsidRDefault="00577E71" w:rsidP="002D48B7">
            <w:pPr>
              <w:spacing w:before="0" w:after="0" w:line="276" w:lineRule="auto"/>
              <w:jc w:val="center"/>
              <w:rPr>
                <w:rFonts w:eastAsia="Times New Roman"/>
                <w:noProof/>
                <w:color w:val="006100"/>
                <w:sz w:val="22"/>
                <w:lang w:eastAsia="en-GB"/>
              </w:rPr>
            </w:pPr>
            <w:r w:rsidRPr="007405CF">
              <w:rPr>
                <w:noProof/>
                <w:color w:val="006100"/>
                <w:sz w:val="22"/>
              </w:rPr>
              <w:t>100</w:t>
            </w:r>
          </w:p>
        </w:tc>
        <w:tc>
          <w:tcPr>
            <w:tcW w:w="2715" w:type="dxa"/>
            <w:shd w:val="clear" w:color="auto" w:fill="C6EFCE"/>
            <w:noWrap/>
            <w:vAlign w:val="center"/>
          </w:tcPr>
          <w:p w14:paraId="4F30A701" w14:textId="0C4414F9"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I. Digitalisation of internal security</w:t>
            </w:r>
          </w:p>
        </w:tc>
        <w:tc>
          <w:tcPr>
            <w:tcW w:w="1651" w:type="dxa"/>
            <w:shd w:val="clear" w:color="auto" w:fill="C6EFCE"/>
            <w:noWrap/>
            <w:vAlign w:val="center"/>
          </w:tcPr>
          <w:p w14:paraId="1883A283" w14:textId="2AE53A73"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Target</w:t>
            </w:r>
          </w:p>
        </w:tc>
        <w:tc>
          <w:tcPr>
            <w:tcW w:w="4139" w:type="dxa"/>
            <w:shd w:val="clear" w:color="auto" w:fill="C6EFCE"/>
            <w:noWrap/>
            <w:vAlign w:val="center"/>
          </w:tcPr>
          <w:p w14:paraId="0CFE4A91" w14:textId="370004C7"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 xml:space="preserve">Users of the new Police Digital Radio Network (TETRA) </w:t>
            </w:r>
          </w:p>
        </w:tc>
      </w:tr>
      <w:tr w:rsidR="00577E71" w:rsidRPr="007405CF" w14:paraId="3281FC73" w14:textId="77777777" w:rsidTr="45573AC5">
        <w:trPr>
          <w:trHeight w:val="302"/>
        </w:trPr>
        <w:tc>
          <w:tcPr>
            <w:tcW w:w="1247" w:type="dxa"/>
            <w:shd w:val="clear" w:color="auto" w:fill="C6EFCE"/>
            <w:noWrap/>
            <w:vAlign w:val="center"/>
          </w:tcPr>
          <w:p w14:paraId="626647B2" w14:textId="79360F71" w:rsidR="00577E71" w:rsidRPr="007405CF" w:rsidRDefault="00577E71" w:rsidP="002D48B7">
            <w:pPr>
              <w:spacing w:before="0" w:after="0" w:line="276" w:lineRule="auto"/>
              <w:jc w:val="center"/>
              <w:rPr>
                <w:rFonts w:eastAsia="Times New Roman"/>
                <w:noProof/>
                <w:color w:val="006100"/>
                <w:sz w:val="22"/>
                <w:lang w:eastAsia="en-GB"/>
              </w:rPr>
            </w:pPr>
            <w:r w:rsidRPr="007405CF">
              <w:rPr>
                <w:noProof/>
                <w:color w:val="006100"/>
                <w:sz w:val="22"/>
              </w:rPr>
              <w:t>144</w:t>
            </w:r>
          </w:p>
        </w:tc>
        <w:tc>
          <w:tcPr>
            <w:tcW w:w="2715" w:type="dxa"/>
            <w:shd w:val="clear" w:color="auto" w:fill="C6EFCE"/>
            <w:noWrap/>
            <w:vAlign w:val="center"/>
          </w:tcPr>
          <w:p w14:paraId="08D97579" w14:textId="22B5EBCD"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D: Faster entry of young people into the labour market</w:t>
            </w:r>
          </w:p>
        </w:tc>
        <w:tc>
          <w:tcPr>
            <w:tcW w:w="1651" w:type="dxa"/>
            <w:shd w:val="clear" w:color="auto" w:fill="C6EFCE"/>
            <w:noWrap/>
            <w:vAlign w:val="center"/>
          </w:tcPr>
          <w:p w14:paraId="197C5576" w14:textId="3823E16D"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Target</w:t>
            </w:r>
          </w:p>
        </w:tc>
        <w:tc>
          <w:tcPr>
            <w:tcW w:w="4139" w:type="dxa"/>
            <w:shd w:val="clear" w:color="auto" w:fill="C6EFCE"/>
            <w:noWrap/>
            <w:vAlign w:val="center"/>
          </w:tcPr>
          <w:p w14:paraId="51E753AD" w14:textId="538BF727"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Number of additional young people in subsidised employment on the basis of an open-ended contract</w:t>
            </w:r>
          </w:p>
        </w:tc>
      </w:tr>
      <w:tr w:rsidR="00577E71" w:rsidRPr="007405CF" w14:paraId="7E83BD82" w14:textId="77777777" w:rsidTr="45573AC5">
        <w:trPr>
          <w:trHeight w:val="302"/>
        </w:trPr>
        <w:tc>
          <w:tcPr>
            <w:tcW w:w="1247" w:type="dxa"/>
            <w:shd w:val="clear" w:color="auto" w:fill="C6EFCE"/>
            <w:noWrap/>
            <w:vAlign w:val="center"/>
          </w:tcPr>
          <w:p w14:paraId="3FBE9122" w14:textId="29FB6BD8" w:rsidR="00577E71" w:rsidRPr="007405CF" w:rsidRDefault="00577E71" w:rsidP="002D48B7">
            <w:pPr>
              <w:spacing w:before="0" w:after="0" w:line="276" w:lineRule="auto"/>
              <w:jc w:val="center"/>
              <w:rPr>
                <w:rFonts w:eastAsia="Times New Roman"/>
                <w:noProof/>
                <w:color w:val="006100"/>
                <w:sz w:val="22"/>
                <w:lang w:eastAsia="en-GB"/>
              </w:rPr>
            </w:pPr>
            <w:r w:rsidRPr="007405CF">
              <w:rPr>
                <w:noProof/>
                <w:color w:val="006100"/>
                <w:sz w:val="22"/>
              </w:rPr>
              <w:t>150</w:t>
            </w:r>
          </w:p>
        </w:tc>
        <w:tc>
          <w:tcPr>
            <w:tcW w:w="2715" w:type="dxa"/>
            <w:shd w:val="clear" w:color="auto" w:fill="C6EFCE"/>
            <w:noWrap/>
            <w:vAlign w:val="center"/>
          </w:tcPr>
          <w:p w14:paraId="0CD29887" w14:textId="409126C9"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 xml:space="preserve">B: Sustainable development of Slovenia’s tourist accommodation offer to raise the added value of tourism </w:t>
            </w:r>
          </w:p>
        </w:tc>
        <w:tc>
          <w:tcPr>
            <w:tcW w:w="1651" w:type="dxa"/>
            <w:shd w:val="clear" w:color="auto" w:fill="C6EFCE"/>
            <w:noWrap/>
            <w:vAlign w:val="center"/>
          </w:tcPr>
          <w:p w14:paraId="063217FD" w14:textId="1B89B3FB"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4ACEE714" w14:textId="6BB51098"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 xml:space="preserve">Award of grants for increasing the energy efficiency of tourist accommodation </w:t>
            </w:r>
          </w:p>
        </w:tc>
      </w:tr>
      <w:tr w:rsidR="00577E71" w:rsidRPr="007405CF" w14:paraId="0A27F6A5" w14:textId="77777777" w:rsidTr="45573AC5">
        <w:trPr>
          <w:trHeight w:val="302"/>
        </w:trPr>
        <w:tc>
          <w:tcPr>
            <w:tcW w:w="1247" w:type="dxa"/>
            <w:shd w:val="clear" w:color="auto" w:fill="C6EFCE"/>
            <w:noWrap/>
            <w:vAlign w:val="center"/>
          </w:tcPr>
          <w:p w14:paraId="1F0A1CDD" w14:textId="45E5D268" w:rsidR="00577E71" w:rsidRPr="007405CF" w:rsidRDefault="00577E71" w:rsidP="00125C1E">
            <w:pPr>
              <w:spacing w:before="0" w:after="0" w:line="276" w:lineRule="auto"/>
              <w:jc w:val="center"/>
              <w:rPr>
                <w:rFonts w:eastAsia="Times New Roman"/>
                <w:noProof/>
                <w:color w:val="006100"/>
                <w:sz w:val="22"/>
                <w:lang w:eastAsia="en-GB"/>
              </w:rPr>
            </w:pPr>
            <w:r w:rsidRPr="007405CF">
              <w:rPr>
                <w:noProof/>
                <w:color w:val="006100"/>
                <w:sz w:val="22"/>
              </w:rPr>
              <w:t>154</w:t>
            </w:r>
          </w:p>
        </w:tc>
        <w:tc>
          <w:tcPr>
            <w:tcW w:w="2715" w:type="dxa"/>
            <w:shd w:val="clear" w:color="auto" w:fill="C6EFCE"/>
            <w:noWrap/>
            <w:vAlign w:val="center"/>
          </w:tcPr>
          <w:p w14:paraId="62020ED8" w14:textId="6DFE2B51"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 xml:space="preserve">D: Sustainable restoration and revitalisation of cultural heritage and public cultural infrastructure </w:t>
            </w:r>
          </w:p>
        </w:tc>
        <w:tc>
          <w:tcPr>
            <w:tcW w:w="1651" w:type="dxa"/>
            <w:shd w:val="clear" w:color="auto" w:fill="C6EFCE"/>
            <w:noWrap/>
            <w:vAlign w:val="center"/>
          </w:tcPr>
          <w:p w14:paraId="04005608" w14:textId="4AD0C254"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1BF1110E" w14:textId="161CDD18" w:rsidR="00577E71" w:rsidRPr="007405CF" w:rsidRDefault="00577E71" w:rsidP="00EC6F12">
            <w:pPr>
              <w:spacing w:before="0" w:after="0" w:line="276" w:lineRule="auto"/>
              <w:rPr>
                <w:rFonts w:eastAsia="Times New Roman"/>
                <w:noProof/>
                <w:color w:val="006100"/>
                <w:sz w:val="22"/>
              </w:rPr>
            </w:pPr>
            <w:r w:rsidRPr="007405CF">
              <w:rPr>
                <w:noProof/>
                <w:color w:val="006100"/>
                <w:sz w:val="22"/>
              </w:rPr>
              <w:t>Award of grants for renovation of cultural heritage sites</w:t>
            </w:r>
          </w:p>
        </w:tc>
      </w:tr>
      <w:tr w:rsidR="00577E71" w:rsidRPr="007405CF" w14:paraId="243D7EFA" w14:textId="77777777" w:rsidTr="45573AC5">
        <w:trPr>
          <w:trHeight w:val="302"/>
        </w:trPr>
        <w:tc>
          <w:tcPr>
            <w:tcW w:w="1247" w:type="dxa"/>
            <w:shd w:val="clear" w:color="auto" w:fill="C6EFCE"/>
            <w:noWrap/>
            <w:vAlign w:val="center"/>
          </w:tcPr>
          <w:p w14:paraId="4C26215C" w14:textId="77777777" w:rsidR="00577E71" w:rsidRPr="007405CF" w:rsidRDefault="00577E71" w:rsidP="00EC6F12">
            <w:pPr>
              <w:spacing w:before="0" w:after="0" w:line="276" w:lineRule="auto"/>
              <w:rPr>
                <w:rFonts w:eastAsia="Times New Roman"/>
                <w:noProof/>
                <w:color w:val="006100"/>
                <w:sz w:val="22"/>
                <w:lang w:eastAsia="en-GB"/>
              </w:rPr>
            </w:pPr>
          </w:p>
        </w:tc>
        <w:tc>
          <w:tcPr>
            <w:tcW w:w="2715" w:type="dxa"/>
            <w:shd w:val="clear" w:color="auto" w:fill="C6EFCE"/>
            <w:noWrap/>
            <w:vAlign w:val="center"/>
          </w:tcPr>
          <w:p w14:paraId="6DDA9E16" w14:textId="77777777" w:rsidR="00577E71" w:rsidRPr="007405CF" w:rsidRDefault="00577E71" w:rsidP="00EC6F12">
            <w:pPr>
              <w:spacing w:before="0" w:after="0" w:line="276" w:lineRule="auto"/>
              <w:rPr>
                <w:rFonts w:eastAsia="Times New Roman"/>
                <w:noProof/>
                <w:color w:val="006100"/>
                <w:sz w:val="22"/>
                <w:lang w:eastAsia="en-GB"/>
              </w:rPr>
            </w:pPr>
          </w:p>
        </w:tc>
        <w:tc>
          <w:tcPr>
            <w:tcW w:w="1651" w:type="dxa"/>
            <w:shd w:val="clear" w:color="auto" w:fill="C6EFCE"/>
            <w:noWrap/>
            <w:vAlign w:val="center"/>
          </w:tcPr>
          <w:p w14:paraId="76EF9FC2" w14:textId="3227D927" w:rsidR="00577E71" w:rsidRPr="007405CF" w:rsidRDefault="00577E71" w:rsidP="00EC6F12">
            <w:pPr>
              <w:spacing w:before="0" w:after="0" w:line="276" w:lineRule="auto"/>
              <w:rPr>
                <w:rFonts w:eastAsia="Times New Roman"/>
                <w:noProof/>
                <w:color w:val="006100"/>
                <w:sz w:val="22"/>
              </w:rPr>
            </w:pPr>
            <w:r w:rsidRPr="007405CF">
              <w:rPr>
                <w:b/>
                <w:noProof/>
                <w:color w:val="006100"/>
                <w:sz w:val="22"/>
              </w:rPr>
              <w:t>Instalment Amount</w:t>
            </w:r>
          </w:p>
        </w:tc>
        <w:tc>
          <w:tcPr>
            <w:tcW w:w="4139" w:type="dxa"/>
            <w:shd w:val="clear" w:color="auto" w:fill="C6EFCE"/>
            <w:noWrap/>
            <w:vAlign w:val="center"/>
          </w:tcPr>
          <w:p w14:paraId="61D0D9B9" w14:textId="11FF8245" w:rsidR="00577E71" w:rsidRPr="007405CF" w:rsidRDefault="00577E71" w:rsidP="00EC6F12">
            <w:pPr>
              <w:spacing w:before="0" w:after="0" w:line="276" w:lineRule="auto"/>
              <w:rPr>
                <w:rFonts w:eastAsia="Times New Roman"/>
                <w:noProof/>
                <w:color w:val="006100"/>
                <w:sz w:val="22"/>
              </w:rPr>
            </w:pPr>
            <w:r w:rsidRPr="007405CF">
              <w:rPr>
                <w:b/>
                <w:noProof/>
                <w:color w:val="006100"/>
                <w:sz w:val="22"/>
              </w:rPr>
              <w:t>EUR</w:t>
            </w:r>
            <w:r w:rsidR="00927CD8" w:rsidRPr="007405CF">
              <w:rPr>
                <w:b/>
                <w:noProof/>
                <w:color w:val="006100"/>
                <w:sz w:val="22"/>
              </w:rPr>
              <w:t> </w:t>
            </w:r>
            <w:r w:rsidRPr="007405CF">
              <w:rPr>
                <w:b/>
                <w:noProof/>
                <w:color w:val="006100"/>
                <w:sz w:val="22"/>
              </w:rPr>
              <w:t>156</w:t>
            </w:r>
            <w:r w:rsidR="00927CD8" w:rsidRPr="007405CF">
              <w:rPr>
                <w:b/>
                <w:noProof/>
                <w:color w:val="006100"/>
                <w:sz w:val="22"/>
              </w:rPr>
              <w:t> </w:t>
            </w:r>
            <w:r w:rsidRPr="007405CF">
              <w:rPr>
                <w:b/>
                <w:noProof/>
                <w:color w:val="006100"/>
                <w:sz w:val="22"/>
              </w:rPr>
              <w:t>822</w:t>
            </w:r>
            <w:r w:rsidR="00927CD8" w:rsidRPr="007405CF">
              <w:rPr>
                <w:b/>
                <w:noProof/>
                <w:color w:val="006100"/>
                <w:sz w:val="22"/>
              </w:rPr>
              <w:t> </w:t>
            </w:r>
            <w:r w:rsidRPr="007405CF">
              <w:rPr>
                <w:b/>
                <w:noProof/>
                <w:color w:val="006100"/>
                <w:sz w:val="22"/>
              </w:rPr>
              <w:t>253</w:t>
            </w:r>
          </w:p>
        </w:tc>
      </w:tr>
    </w:tbl>
    <w:p w14:paraId="67540586" w14:textId="77777777" w:rsidR="003C6015" w:rsidRPr="007405CF" w:rsidRDefault="003C6015" w:rsidP="003C6015">
      <w:pPr>
        <w:spacing w:before="0" w:after="200" w:line="276" w:lineRule="auto"/>
        <w:rPr>
          <w:rFonts w:ascii="Calibri" w:hAnsi="Calibri"/>
          <w:noProof/>
          <w:sz w:val="22"/>
        </w:rPr>
      </w:pPr>
    </w:p>
    <w:p w14:paraId="1D64C524" w14:textId="556DFCC9" w:rsidR="003C6015" w:rsidRPr="007405CF" w:rsidRDefault="003C6015" w:rsidP="00D25D85">
      <w:pPr>
        <w:numPr>
          <w:ilvl w:val="1"/>
          <w:numId w:val="18"/>
        </w:numPr>
        <w:spacing w:before="0" w:after="200" w:line="240" w:lineRule="auto"/>
        <w:jc w:val="both"/>
        <w:rPr>
          <w:noProof/>
        </w:rPr>
      </w:pPr>
      <w:r w:rsidRPr="007405CF">
        <w:rPr>
          <w:noProof/>
        </w:rPr>
        <w:t>Fourth Instalment (non-repayable support):</w:t>
      </w:r>
      <w:r w:rsidR="00751F8B" w:rsidRPr="007405CF">
        <w:rPr>
          <w:noProof/>
        </w:rPr>
        <w:t xml:space="preserve"> </w:t>
      </w:r>
    </w:p>
    <w:tbl>
      <w:tblPr>
        <w:tblW w:w="975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715"/>
        <w:gridCol w:w="1651"/>
        <w:gridCol w:w="4139"/>
      </w:tblGrid>
      <w:tr w:rsidR="00CB0219" w:rsidRPr="007405CF" w14:paraId="72BBCF52" w14:textId="77777777" w:rsidTr="00EC6F12">
        <w:trPr>
          <w:trHeight w:val="567"/>
          <w:tblHeader/>
        </w:trPr>
        <w:tc>
          <w:tcPr>
            <w:tcW w:w="1247" w:type="dxa"/>
            <w:vMerge w:val="restart"/>
            <w:shd w:val="clear" w:color="auto" w:fill="BDD7EE"/>
            <w:vAlign w:val="center"/>
            <w:hideMark/>
          </w:tcPr>
          <w:p w14:paraId="1D7B6DEF" w14:textId="5FCF13E6" w:rsidR="00CB0219" w:rsidRPr="007405CF" w:rsidRDefault="00EC6F12" w:rsidP="00EC6F12">
            <w:pPr>
              <w:spacing w:before="0" w:after="0" w:line="276" w:lineRule="auto"/>
              <w:jc w:val="center"/>
              <w:rPr>
                <w:rFonts w:eastAsia="Times New Roman"/>
                <w:b/>
                <w:noProof/>
                <w:sz w:val="22"/>
              </w:rPr>
            </w:pPr>
            <w:r w:rsidRPr="007405CF">
              <w:rPr>
                <w:b/>
                <w:noProof/>
                <w:sz w:val="22"/>
              </w:rPr>
              <w:t>Seq. No.</w:t>
            </w:r>
          </w:p>
        </w:tc>
        <w:tc>
          <w:tcPr>
            <w:tcW w:w="2715" w:type="dxa"/>
            <w:vMerge w:val="restart"/>
            <w:shd w:val="clear" w:color="auto" w:fill="BDD7EE"/>
            <w:vAlign w:val="center"/>
            <w:hideMark/>
          </w:tcPr>
          <w:p w14:paraId="23353E45" w14:textId="77777777" w:rsidR="00CB0219" w:rsidRPr="007405CF" w:rsidRDefault="00CB0219" w:rsidP="00EC6F12">
            <w:pPr>
              <w:spacing w:before="0" w:after="0" w:line="276" w:lineRule="auto"/>
              <w:jc w:val="center"/>
              <w:rPr>
                <w:rFonts w:eastAsia="Times New Roman"/>
                <w:b/>
                <w:noProof/>
                <w:sz w:val="22"/>
              </w:rPr>
            </w:pPr>
            <w:r w:rsidRPr="007405CF">
              <w:rPr>
                <w:b/>
                <w:noProof/>
                <w:sz w:val="22"/>
              </w:rPr>
              <w:t>Related Measure (Reform or Investment)</w:t>
            </w:r>
          </w:p>
        </w:tc>
        <w:tc>
          <w:tcPr>
            <w:tcW w:w="1651" w:type="dxa"/>
            <w:vMerge w:val="restart"/>
            <w:shd w:val="clear" w:color="auto" w:fill="BDD7EE"/>
            <w:vAlign w:val="center"/>
            <w:hideMark/>
          </w:tcPr>
          <w:p w14:paraId="4CA2ABBE" w14:textId="77777777" w:rsidR="00CB0219" w:rsidRPr="007405CF" w:rsidRDefault="00CB0219" w:rsidP="00EC6F12">
            <w:pPr>
              <w:spacing w:before="0" w:after="0" w:line="276" w:lineRule="auto"/>
              <w:jc w:val="center"/>
              <w:rPr>
                <w:rFonts w:eastAsia="Times New Roman"/>
                <w:b/>
                <w:noProof/>
                <w:sz w:val="22"/>
              </w:rPr>
            </w:pPr>
            <w:r w:rsidRPr="007405CF">
              <w:rPr>
                <w:b/>
                <w:noProof/>
                <w:sz w:val="22"/>
              </w:rPr>
              <w:t>Milestone / Target</w:t>
            </w:r>
          </w:p>
        </w:tc>
        <w:tc>
          <w:tcPr>
            <w:tcW w:w="4139" w:type="dxa"/>
            <w:vMerge w:val="restart"/>
            <w:shd w:val="clear" w:color="auto" w:fill="BDD7EE"/>
            <w:vAlign w:val="center"/>
            <w:hideMark/>
          </w:tcPr>
          <w:p w14:paraId="17A3673A" w14:textId="77777777" w:rsidR="00CB0219" w:rsidRPr="007405CF" w:rsidRDefault="00CB0219" w:rsidP="00EC6F12">
            <w:pPr>
              <w:spacing w:before="0" w:after="0" w:line="276" w:lineRule="auto"/>
              <w:jc w:val="center"/>
              <w:rPr>
                <w:rFonts w:eastAsia="Times New Roman"/>
                <w:b/>
                <w:noProof/>
                <w:sz w:val="22"/>
              </w:rPr>
            </w:pPr>
            <w:r w:rsidRPr="007405CF">
              <w:rPr>
                <w:b/>
                <w:noProof/>
                <w:sz w:val="22"/>
              </w:rPr>
              <w:t>Name</w:t>
            </w:r>
          </w:p>
        </w:tc>
      </w:tr>
      <w:tr w:rsidR="00CB0219" w:rsidRPr="007405CF" w14:paraId="48E77119" w14:textId="77777777" w:rsidTr="00EC6F12">
        <w:trPr>
          <w:trHeight w:val="309"/>
          <w:tblHeader/>
        </w:trPr>
        <w:tc>
          <w:tcPr>
            <w:tcW w:w="1247" w:type="dxa"/>
            <w:vMerge/>
            <w:vAlign w:val="center"/>
            <w:hideMark/>
          </w:tcPr>
          <w:p w14:paraId="2A0D5FEC" w14:textId="77777777" w:rsidR="00CB0219" w:rsidRPr="007405CF" w:rsidRDefault="00CB0219" w:rsidP="00EC6F12">
            <w:pPr>
              <w:spacing w:before="0" w:after="0" w:line="276" w:lineRule="auto"/>
              <w:rPr>
                <w:rFonts w:eastAsia="Times New Roman"/>
                <w:b/>
                <w:noProof/>
                <w:sz w:val="22"/>
                <w:szCs w:val="24"/>
                <w:lang w:eastAsia="en-GB"/>
              </w:rPr>
            </w:pPr>
          </w:p>
        </w:tc>
        <w:tc>
          <w:tcPr>
            <w:tcW w:w="2715" w:type="dxa"/>
            <w:vMerge/>
            <w:vAlign w:val="center"/>
            <w:hideMark/>
          </w:tcPr>
          <w:p w14:paraId="5E25A032" w14:textId="77777777" w:rsidR="00CB0219" w:rsidRPr="007405CF" w:rsidRDefault="00CB0219" w:rsidP="00EC6F12">
            <w:pPr>
              <w:spacing w:before="0" w:after="0" w:line="276" w:lineRule="auto"/>
              <w:rPr>
                <w:rFonts w:eastAsia="Times New Roman"/>
                <w:b/>
                <w:noProof/>
                <w:sz w:val="22"/>
                <w:szCs w:val="24"/>
                <w:lang w:eastAsia="en-GB"/>
              </w:rPr>
            </w:pPr>
          </w:p>
        </w:tc>
        <w:tc>
          <w:tcPr>
            <w:tcW w:w="1651" w:type="dxa"/>
            <w:vMerge/>
            <w:vAlign w:val="center"/>
            <w:hideMark/>
          </w:tcPr>
          <w:p w14:paraId="647F9898" w14:textId="77777777" w:rsidR="00CB0219" w:rsidRPr="007405CF" w:rsidRDefault="00CB0219" w:rsidP="00EC6F12">
            <w:pPr>
              <w:spacing w:before="0" w:after="0" w:line="276" w:lineRule="auto"/>
              <w:rPr>
                <w:rFonts w:eastAsia="Times New Roman"/>
                <w:b/>
                <w:noProof/>
                <w:sz w:val="22"/>
                <w:szCs w:val="24"/>
                <w:lang w:eastAsia="en-GB"/>
              </w:rPr>
            </w:pPr>
          </w:p>
        </w:tc>
        <w:tc>
          <w:tcPr>
            <w:tcW w:w="4139" w:type="dxa"/>
            <w:vMerge/>
            <w:vAlign w:val="center"/>
            <w:hideMark/>
          </w:tcPr>
          <w:p w14:paraId="0E0DF7C8" w14:textId="77777777" w:rsidR="00CB0219" w:rsidRPr="007405CF" w:rsidRDefault="00CB0219" w:rsidP="00EC6F12">
            <w:pPr>
              <w:spacing w:before="0" w:after="0" w:line="276" w:lineRule="auto"/>
              <w:rPr>
                <w:rFonts w:eastAsia="Times New Roman"/>
                <w:b/>
                <w:noProof/>
                <w:sz w:val="22"/>
                <w:szCs w:val="24"/>
                <w:lang w:eastAsia="en-GB"/>
              </w:rPr>
            </w:pPr>
          </w:p>
        </w:tc>
      </w:tr>
      <w:tr w:rsidR="00AE50CC" w:rsidRPr="007405CF" w14:paraId="001CFDD3" w14:textId="77777777" w:rsidTr="00EC6F12">
        <w:trPr>
          <w:trHeight w:val="302"/>
        </w:trPr>
        <w:tc>
          <w:tcPr>
            <w:tcW w:w="1247" w:type="dxa"/>
            <w:shd w:val="clear" w:color="auto" w:fill="C6EFCE"/>
            <w:noWrap/>
            <w:vAlign w:val="center"/>
          </w:tcPr>
          <w:p w14:paraId="71EAA3D2" w14:textId="2D6518CF" w:rsidR="00AE50CC" w:rsidRPr="007405CF" w:rsidRDefault="00AE50CC" w:rsidP="002D48B7">
            <w:pPr>
              <w:spacing w:before="0" w:after="0" w:line="276" w:lineRule="auto"/>
              <w:jc w:val="center"/>
              <w:rPr>
                <w:rFonts w:eastAsia="Times New Roman"/>
                <w:noProof/>
                <w:color w:val="006100"/>
                <w:sz w:val="22"/>
                <w:lang w:eastAsia="en-GB"/>
              </w:rPr>
            </w:pPr>
            <w:r w:rsidRPr="007405CF">
              <w:rPr>
                <w:noProof/>
                <w:color w:val="006100"/>
                <w:sz w:val="22"/>
              </w:rPr>
              <w:t>19</w:t>
            </w:r>
          </w:p>
        </w:tc>
        <w:tc>
          <w:tcPr>
            <w:tcW w:w="2715" w:type="dxa"/>
            <w:shd w:val="clear" w:color="auto" w:fill="C6EFCE"/>
            <w:noWrap/>
            <w:vAlign w:val="center"/>
          </w:tcPr>
          <w:p w14:paraId="519BA407" w14:textId="6801A4D6" w:rsidR="00AE50CC" w:rsidRPr="007405CF" w:rsidRDefault="00AE50CC" w:rsidP="00EC6F12">
            <w:pPr>
              <w:spacing w:before="0" w:after="0" w:line="276" w:lineRule="auto"/>
              <w:rPr>
                <w:rFonts w:eastAsia="Times New Roman"/>
                <w:noProof/>
                <w:color w:val="006100"/>
                <w:sz w:val="22"/>
              </w:rPr>
            </w:pPr>
            <w:r w:rsidRPr="007405CF">
              <w:rPr>
                <w:noProof/>
                <w:color w:val="006100"/>
                <w:sz w:val="22"/>
              </w:rPr>
              <w:t>A: Reform of planning and financing of energy renovation of buildings in the public sector</w:t>
            </w:r>
          </w:p>
        </w:tc>
        <w:tc>
          <w:tcPr>
            <w:tcW w:w="1651" w:type="dxa"/>
            <w:shd w:val="clear" w:color="auto" w:fill="C6EFCE"/>
            <w:noWrap/>
            <w:vAlign w:val="center"/>
          </w:tcPr>
          <w:p w14:paraId="5AF07A61" w14:textId="221D8534" w:rsidR="00AE50CC" w:rsidRPr="007405CF" w:rsidRDefault="00AE50CC"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5693D346" w14:textId="618BDF19" w:rsidR="00AE50CC" w:rsidRPr="007405CF" w:rsidRDefault="00AE50CC" w:rsidP="00EC6F12">
            <w:pPr>
              <w:spacing w:before="0" w:after="0" w:line="276" w:lineRule="auto"/>
              <w:rPr>
                <w:rFonts w:eastAsia="Times New Roman"/>
                <w:noProof/>
                <w:color w:val="006100"/>
                <w:sz w:val="22"/>
              </w:rPr>
            </w:pPr>
            <w:r w:rsidRPr="007405CF">
              <w:rPr>
                <w:noProof/>
                <w:color w:val="006100"/>
                <w:sz w:val="22"/>
              </w:rPr>
              <w:t>Entry into force of a ban on the use of fossil fuels for heating in new buildings</w:t>
            </w:r>
          </w:p>
        </w:tc>
      </w:tr>
      <w:tr w:rsidR="00AE50CC" w:rsidRPr="007405CF" w14:paraId="36FFD381" w14:textId="77777777" w:rsidTr="00EC6F12">
        <w:trPr>
          <w:trHeight w:val="302"/>
        </w:trPr>
        <w:tc>
          <w:tcPr>
            <w:tcW w:w="1247" w:type="dxa"/>
            <w:shd w:val="clear" w:color="auto" w:fill="C6EFCE"/>
            <w:noWrap/>
            <w:vAlign w:val="center"/>
          </w:tcPr>
          <w:p w14:paraId="24D169D5" w14:textId="1A7580CA" w:rsidR="00AE50CC" w:rsidRPr="007405CF" w:rsidRDefault="00AE50CC" w:rsidP="002D48B7">
            <w:pPr>
              <w:spacing w:before="0" w:after="0" w:line="276" w:lineRule="auto"/>
              <w:jc w:val="center"/>
              <w:rPr>
                <w:rFonts w:eastAsia="Times New Roman"/>
                <w:noProof/>
                <w:color w:val="006100"/>
                <w:sz w:val="22"/>
                <w:lang w:eastAsia="en-GB"/>
              </w:rPr>
            </w:pPr>
            <w:r w:rsidRPr="007405CF">
              <w:rPr>
                <w:noProof/>
                <w:color w:val="006100"/>
                <w:sz w:val="22"/>
              </w:rPr>
              <w:t>129</w:t>
            </w:r>
          </w:p>
        </w:tc>
        <w:tc>
          <w:tcPr>
            <w:tcW w:w="2715" w:type="dxa"/>
            <w:shd w:val="clear" w:color="auto" w:fill="C6EFCE"/>
            <w:noWrap/>
            <w:vAlign w:val="center"/>
          </w:tcPr>
          <w:p w14:paraId="10D5DA43" w14:textId="4B5D36CD" w:rsidR="00AE50CC" w:rsidRPr="007405CF" w:rsidRDefault="00AE50CC" w:rsidP="00EC6F12">
            <w:pPr>
              <w:spacing w:before="0" w:after="0" w:line="276" w:lineRule="auto"/>
              <w:rPr>
                <w:rFonts w:eastAsia="Times New Roman"/>
                <w:noProof/>
                <w:color w:val="006100"/>
                <w:sz w:val="22"/>
              </w:rPr>
            </w:pPr>
            <w:r w:rsidRPr="007405CF">
              <w:rPr>
                <w:noProof/>
                <w:color w:val="006100"/>
                <w:sz w:val="22"/>
              </w:rPr>
              <w:t>C: Support for decarbonisation, productivity, and competitiveness of companies</w:t>
            </w:r>
          </w:p>
        </w:tc>
        <w:tc>
          <w:tcPr>
            <w:tcW w:w="1651" w:type="dxa"/>
            <w:shd w:val="clear" w:color="auto" w:fill="C6EFCE"/>
            <w:noWrap/>
            <w:vAlign w:val="center"/>
          </w:tcPr>
          <w:p w14:paraId="7722F38F" w14:textId="520C3D80" w:rsidR="00AE50CC" w:rsidRPr="007405CF" w:rsidRDefault="00AE50CC"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12E6B022" w14:textId="07B91D60" w:rsidR="00AE50CC" w:rsidRPr="007405CF" w:rsidRDefault="00AE50CC" w:rsidP="00EC6F12">
            <w:pPr>
              <w:spacing w:before="0" w:after="0" w:line="276" w:lineRule="auto"/>
              <w:rPr>
                <w:rFonts w:eastAsia="Times New Roman"/>
                <w:noProof/>
                <w:color w:val="006100"/>
                <w:sz w:val="22"/>
                <w:lang w:eastAsia="en-GB"/>
              </w:rPr>
            </w:pPr>
            <w:r w:rsidRPr="007405CF">
              <w:rPr>
                <w:noProof/>
                <w:color w:val="006100"/>
                <w:sz w:val="22"/>
              </w:rPr>
              <w:t>Award of grants for projects to promote investment</w:t>
            </w:r>
          </w:p>
        </w:tc>
      </w:tr>
      <w:tr w:rsidR="00AE50CC" w:rsidRPr="007405CF" w14:paraId="725F1EB4" w14:textId="77777777" w:rsidTr="00EC6F12">
        <w:trPr>
          <w:trHeight w:val="302"/>
        </w:trPr>
        <w:tc>
          <w:tcPr>
            <w:tcW w:w="1247" w:type="dxa"/>
            <w:shd w:val="clear" w:color="auto" w:fill="C6EFCE"/>
            <w:noWrap/>
            <w:vAlign w:val="center"/>
          </w:tcPr>
          <w:p w14:paraId="0F61DCD3" w14:textId="28DA72B7" w:rsidR="00AE50CC" w:rsidRPr="007405CF" w:rsidRDefault="00AE50CC" w:rsidP="002D48B7">
            <w:pPr>
              <w:spacing w:before="0" w:after="0" w:line="276" w:lineRule="auto"/>
              <w:jc w:val="center"/>
              <w:rPr>
                <w:rFonts w:eastAsia="Times New Roman"/>
                <w:noProof/>
                <w:color w:val="006100"/>
                <w:sz w:val="22"/>
                <w:lang w:eastAsia="en-GB"/>
              </w:rPr>
            </w:pPr>
            <w:r w:rsidRPr="007405CF">
              <w:rPr>
                <w:noProof/>
                <w:color w:val="006100"/>
                <w:sz w:val="22"/>
              </w:rPr>
              <w:t>137</w:t>
            </w:r>
          </w:p>
        </w:tc>
        <w:tc>
          <w:tcPr>
            <w:tcW w:w="2715" w:type="dxa"/>
            <w:shd w:val="clear" w:color="auto" w:fill="C6EFCE"/>
            <w:noWrap/>
            <w:vAlign w:val="center"/>
          </w:tcPr>
          <w:p w14:paraId="38613FC7" w14:textId="444C00F4" w:rsidR="00AE50CC" w:rsidRPr="007405CF" w:rsidRDefault="00AE50CC" w:rsidP="00EC6F12">
            <w:pPr>
              <w:spacing w:before="0" w:after="0" w:line="276" w:lineRule="auto"/>
              <w:rPr>
                <w:rFonts w:eastAsia="Times New Roman"/>
                <w:noProof/>
                <w:color w:val="006100"/>
                <w:sz w:val="22"/>
              </w:rPr>
            </w:pPr>
            <w:r w:rsidRPr="007405CF">
              <w:rPr>
                <w:noProof/>
                <w:color w:val="006100"/>
                <w:sz w:val="22"/>
              </w:rPr>
              <w:t>A: Structural measures to strengthen the resilience of the labour market</w:t>
            </w:r>
          </w:p>
        </w:tc>
        <w:tc>
          <w:tcPr>
            <w:tcW w:w="1651" w:type="dxa"/>
            <w:shd w:val="clear" w:color="auto" w:fill="C6EFCE"/>
            <w:noWrap/>
            <w:vAlign w:val="center"/>
          </w:tcPr>
          <w:p w14:paraId="05D886D2" w14:textId="32CD6E9A" w:rsidR="00AE50CC" w:rsidRPr="007405CF" w:rsidRDefault="00AE50CC"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5EB8CB61" w14:textId="77877D83" w:rsidR="00AE50CC" w:rsidRPr="007405CF" w:rsidRDefault="00AE50CC" w:rsidP="00EC6F12">
            <w:pPr>
              <w:spacing w:before="0" w:after="0" w:line="276" w:lineRule="auto"/>
              <w:rPr>
                <w:rFonts w:eastAsia="Times New Roman"/>
                <w:noProof/>
                <w:color w:val="006100"/>
                <w:sz w:val="22"/>
              </w:rPr>
            </w:pPr>
            <w:r w:rsidRPr="007405CF">
              <w:rPr>
                <w:noProof/>
                <w:color w:val="006100"/>
                <w:sz w:val="22"/>
              </w:rPr>
              <w:t>Draft amendments to pension legislation for consultation</w:t>
            </w:r>
          </w:p>
        </w:tc>
      </w:tr>
      <w:tr w:rsidR="00AE50CC" w:rsidRPr="007405CF" w14:paraId="235FBEEF" w14:textId="77777777" w:rsidTr="00EC6F12">
        <w:trPr>
          <w:trHeight w:val="302"/>
        </w:trPr>
        <w:tc>
          <w:tcPr>
            <w:tcW w:w="1247" w:type="dxa"/>
            <w:shd w:val="clear" w:color="auto" w:fill="C6EFCE"/>
            <w:noWrap/>
            <w:vAlign w:val="center"/>
          </w:tcPr>
          <w:p w14:paraId="4629D0C2" w14:textId="5F6FAC32" w:rsidR="00AE50CC" w:rsidRPr="007405CF" w:rsidRDefault="00AE50CC" w:rsidP="002D48B7">
            <w:pPr>
              <w:spacing w:before="0" w:after="0" w:line="276" w:lineRule="auto"/>
              <w:jc w:val="center"/>
              <w:rPr>
                <w:rFonts w:eastAsia="Times New Roman"/>
                <w:noProof/>
                <w:color w:val="006100"/>
                <w:sz w:val="22"/>
                <w:lang w:eastAsia="en-GB"/>
              </w:rPr>
            </w:pPr>
            <w:r w:rsidRPr="007405CF">
              <w:rPr>
                <w:noProof/>
                <w:color w:val="006100"/>
                <w:sz w:val="22"/>
              </w:rPr>
              <w:t>164</w:t>
            </w:r>
          </w:p>
        </w:tc>
        <w:tc>
          <w:tcPr>
            <w:tcW w:w="2715" w:type="dxa"/>
            <w:shd w:val="clear" w:color="auto" w:fill="C6EFCE"/>
            <w:noWrap/>
            <w:vAlign w:val="center"/>
          </w:tcPr>
          <w:p w14:paraId="4D3A7592" w14:textId="414DFF69" w:rsidR="00AE50CC" w:rsidRPr="007405CF" w:rsidRDefault="00AE50CC" w:rsidP="00EC6F12">
            <w:pPr>
              <w:spacing w:before="0" w:after="0" w:line="276" w:lineRule="auto"/>
              <w:rPr>
                <w:rFonts w:eastAsia="Times New Roman"/>
                <w:noProof/>
                <w:color w:val="006100"/>
                <w:sz w:val="22"/>
              </w:rPr>
            </w:pPr>
            <w:r w:rsidRPr="007405CF">
              <w:rPr>
                <w:noProof/>
                <w:color w:val="006100"/>
                <w:sz w:val="22"/>
              </w:rPr>
              <w:t>H: Greening education infrastructure in Slovenia</w:t>
            </w:r>
          </w:p>
        </w:tc>
        <w:tc>
          <w:tcPr>
            <w:tcW w:w="1651" w:type="dxa"/>
            <w:shd w:val="clear" w:color="auto" w:fill="C6EFCE"/>
            <w:noWrap/>
            <w:vAlign w:val="center"/>
          </w:tcPr>
          <w:p w14:paraId="56BD4CBC" w14:textId="684C3CBA" w:rsidR="00AE50CC" w:rsidRPr="007405CF" w:rsidRDefault="00AE50CC"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3735BB50" w14:textId="4FC2A6C0" w:rsidR="00AE50CC" w:rsidRPr="007405CF" w:rsidRDefault="00AE50CC" w:rsidP="00EC6F12">
            <w:pPr>
              <w:spacing w:before="0" w:after="0" w:line="276" w:lineRule="auto"/>
              <w:rPr>
                <w:rFonts w:eastAsia="Times New Roman"/>
                <w:noProof/>
                <w:color w:val="006100"/>
                <w:sz w:val="22"/>
              </w:rPr>
            </w:pPr>
            <w:r w:rsidRPr="007405CF">
              <w:rPr>
                <w:noProof/>
                <w:color w:val="006100"/>
                <w:sz w:val="22"/>
              </w:rPr>
              <w:t>Completed selection of investment projects in greening education infrastructure</w:t>
            </w:r>
          </w:p>
        </w:tc>
      </w:tr>
      <w:tr w:rsidR="00AE50CC" w:rsidRPr="007405CF" w14:paraId="349FB4C7" w14:textId="77777777" w:rsidTr="00EC6F12">
        <w:trPr>
          <w:trHeight w:val="302"/>
        </w:trPr>
        <w:tc>
          <w:tcPr>
            <w:tcW w:w="1247" w:type="dxa"/>
            <w:shd w:val="clear" w:color="auto" w:fill="C6EFCE"/>
            <w:noWrap/>
            <w:vAlign w:val="center"/>
          </w:tcPr>
          <w:p w14:paraId="0DB8A77C" w14:textId="5A2DF293" w:rsidR="00AE50CC" w:rsidRPr="007405CF" w:rsidRDefault="00AE50CC" w:rsidP="002D48B7">
            <w:pPr>
              <w:spacing w:before="0" w:after="0" w:line="276" w:lineRule="auto"/>
              <w:jc w:val="center"/>
              <w:rPr>
                <w:rFonts w:eastAsia="Times New Roman"/>
                <w:noProof/>
                <w:color w:val="006100"/>
                <w:sz w:val="22"/>
                <w:lang w:eastAsia="en-GB"/>
              </w:rPr>
            </w:pPr>
            <w:r w:rsidRPr="007405CF">
              <w:rPr>
                <w:noProof/>
                <w:color w:val="006100"/>
                <w:sz w:val="22"/>
              </w:rPr>
              <w:t>179</w:t>
            </w:r>
          </w:p>
        </w:tc>
        <w:tc>
          <w:tcPr>
            <w:tcW w:w="2715" w:type="dxa"/>
            <w:shd w:val="clear" w:color="auto" w:fill="C6EFCE"/>
            <w:noWrap/>
            <w:vAlign w:val="center"/>
          </w:tcPr>
          <w:p w14:paraId="7FFDF072" w14:textId="23134F6C" w:rsidR="00AE50CC" w:rsidRPr="007405CF" w:rsidRDefault="00AE50CC" w:rsidP="00EC6F12">
            <w:pPr>
              <w:spacing w:before="0" w:after="0" w:line="276" w:lineRule="auto"/>
              <w:rPr>
                <w:rFonts w:eastAsia="Times New Roman"/>
                <w:noProof/>
                <w:color w:val="006100"/>
                <w:sz w:val="22"/>
              </w:rPr>
            </w:pPr>
            <w:r w:rsidRPr="007405CF">
              <w:rPr>
                <w:noProof/>
                <w:color w:val="006100"/>
                <w:sz w:val="22"/>
              </w:rPr>
              <w:t>C: Creating systemic conditions for investment growth</w:t>
            </w:r>
          </w:p>
        </w:tc>
        <w:tc>
          <w:tcPr>
            <w:tcW w:w="1651" w:type="dxa"/>
            <w:shd w:val="clear" w:color="auto" w:fill="C6EFCE"/>
            <w:noWrap/>
            <w:vAlign w:val="center"/>
          </w:tcPr>
          <w:p w14:paraId="4BFE52A7" w14:textId="36DAAF30" w:rsidR="00AE50CC" w:rsidRPr="007405CF" w:rsidRDefault="00AE50CC"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76B5B9A4" w14:textId="56A2B51E" w:rsidR="00AE50CC" w:rsidRPr="007405CF" w:rsidRDefault="00AE50CC" w:rsidP="00EC6F12">
            <w:pPr>
              <w:spacing w:before="0" w:after="0" w:line="256" w:lineRule="auto"/>
              <w:rPr>
                <w:rFonts w:eastAsia="Times New Roman"/>
                <w:noProof/>
                <w:color w:val="006100"/>
                <w:sz w:val="22"/>
                <w:lang w:eastAsia="en-GB"/>
              </w:rPr>
            </w:pPr>
            <w:r w:rsidRPr="007405CF">
              <w:rPr>
                <w:noProof/>
                <w:color w:val="006100"/>
                <w:sz w:val="22"/>
              </w:rPr>
              <w:t>Public Procurement Academy is operational</w:t>
            </w:r>
          </w:p>
        </w:tc>
      </w:tr>
      <w:tr w:rsidR="00AE50CC" w:rsidRPr="007405CF" w14:paraId="78DFB289" w14:textId="77777777" w:rsidTr="00EC6F12">
        <w:trPr>
          <w:trHeight w:val="302"/>
        </w:trPr>
        <w:tc>
          <w:tcPr>
            <w:tcW w:w="1247" w:type="dxa"/>
            <w:shd w:val="clear" w:color="auto" w:fill="C6EFCE"/>
            <w:noWrap/>
            <w:vAlign w:val="center"/>
          </w:tcPr>
          <w:p w14:paraId="500AF773" w14:textId="77777777" w:rsidR="00AE50CC" w:rsidRPr="007405CF" w:rsidRDefault="00AE50CC" w:rsidP="00EC6F12">
            <w:pPr>
              <w:spacing w:before="0" w:after="0" w:line="276" w:lineRule="auto"/>
              <w:rPr>
                <w:rFonts w:eastAsia="Times New Roman"/>
                <w:noProof/>
                <w:color w:val="006100"/>
                <w:sz w:val="22"/>
                <w:lang w:eastAsia="en-GB"/>
              </w:rPr>
            </w:pPr>
          </w:p>
        </w:tc>
        <w:tc>
          <w:tcPr>
            <w:tcW w:w="2715" w:type="dxa"/>
            <w:shd w:val="clear" w:color="auto" w:fill="C6EFCE"/>
            <w:noWrap/>
            <w:vAlign w:val="center"/>
          </w:tcPr>
          <w:p w14:paraId="4FC3D20A" w14:textId="77777777" w:rsidR="00AE50CC" w:rsidRPr="007405CF" w:rsidRDefault="00AE50CC" w:rsidP="00EC6F12">
            <w:pPr>
              <w:spacing w:before="0" w:after="0" w:line="276" w:lineRule="auto"/>
              <w:rPr>
                <w:rFonts w:eastAsia="Times New Roman"/>
                <w:noProof/>
                <w:color w:val="006100"/>
                <w:sz w:val="22"/>
                <w:lang w:eastAsia="en-GB"/>
              </w:rPr>
            </w:pPr>
          </w:p>
        </w:tc>
        <w:tc>
          <w:tcPr>
            <w:tcW w:w="1651" w:type="dxa"/>
            <w:shd w:val="clear" w:color="auto" w:fill="C6EFCE"/>
            <w:noWrap/>
            <w:vAlign w:val="center"/>
          </w:tcPr>
          <w:p w14:paraId="265DAC9D" w14:textId="6847159A" w:rsidR="00AE50CC" w:rsidRPr="007405CF" w:rsidRDefault="00AE50CC" w:rsidP="00EC6F12">
            <w:pPr>
              <w:spacing w:before="0" w:after="0" w:line="276" w:lineRule="auto"/>
              <w:rPr>
                <w:rFonts w:eastAsia="Times New Roman"/>
                <w:noProof/>
                <w:color w:val="006100"/>
                <w:sz w:val="22"/>
              </w:rPr>
            </w:pPr>
            <w:r w:rsidRPr="007405CF">
              <w:rPr>
                <w:b/>
                <w:noProof/>
                <w:color w:val="006100"/>
                <w:sz w:val="22"/>
              </w:rPr>
              <w:t>Instalment Amount</w:t>
            </w:r>
          </w:p>
        </w:tc>
        <w:tc>
          <w:tcPr>
            <w:tcW w:w="4139" w:type="dxa"/>
            <w:shd w:val="clear" w:color="auto" w:fill="C6EFCE"/>
            <w:noWrap/>
            <w:vAlign w:val="center"/>
          </w:tcPr>
          <w:p w14:paraId="72B3DAD9" w14:textId="16DFA11B" w:rsidR="00AE50CC" w:rsidRPr="007405CF" w:rsidRDefault="00AE50CC" w:rsidP="00EC6F12">
            <w:pPr>
              <w:spacing w:before="0" w:after="0" w:line="276" w:lineRule="auto"/>
              <w:rPr>
                <w:rFonts w:eastAsia="Times New Roman"/>
                <w:noProof/>
                <w:color w:val="006100"/>
                <w:sz w:val="22"/>
              </w:rPr>
            </w:pPr>
            <w:r w:rsidRPr="007405CF">
              <w:rPr>
                <w:b/>
                <w:noProof/>
                <w:color w:val="006100"/>
                <w:sz w:val="22"/>
              </w:rPr>
              <w:t>EUR</w:t>
            </w:r>
            <w:r w:rsidR="00927CD8" w:rsidRPr="007405CF">
              <w:rPr>
                <w:b/>
                <w:noProof/>
                <w:color w:val="006100"/>
                <w:sz w:val="22"/>
              </w:rPr>
              <w:t> </w:t>
            </w:r>
            <w:r w:rsidRPr="007405CF">
              <w:rPr>
                <w:b/>
                <w:noProof/>
                <w:color w:val="006100"/>
                <w:sz w:val="22"/>
              </w:rPr>
              <w:t>163</w:t>
            </w:r>
            <w:r w:rsidR="00927CD8" w:rsidRPr="007405CF">
              <w:rPr>
                <w:b/>
                <w:noProof/>
                <w:color w:val="006100"/>
                <w:sz w:val="22"/>
              </w:rPr>
              <w:t> </w:t>
            </w:r>
            <w:r w:rsidRPr="007405CF">
              <w:rPr>
                <w:b/>
                <w:noProof/>
                <w:color w:val="006100"/>
                <w:sz w:val="22"/>
              </w:rPr>
              <w:t>730</w:t>
            </w:r>
            <w:r w:rsidR="00927CD8" w:rsidRPr="007405CF">
              <w:rPr>
                <w:b/>
                <w:noProof/>
                <w:color w:val="006100"/>
                <w:sz w:val="22"/>
              </w:rPr>
              <w:t> </w:t>
            </w:r>
            <w:r w:rsidRPr="007405CF">
              <w:rPr>
                <w:b/>
                <w:noProof/>
                <w:color w:val="006100"/>
                <w:sz w:val="22"/>
              </w:rPr>
              <w:t>733</w:t>
            </w:r>
          </w:p>
        </w:tc>
      </w:tr>
    </w:tbl>
    <w:p w14:paraId="6B13FF09" w14:textId="77777777" w:rsidR="00EC6F12" w:rsidRPr="007405CF" w:rsidRDefault="00EC6F12" w:rsidP="00EC6F12">
      <w:pPr>
        <w:spacing w:before="0" w:after="200" w:line="240" w:lineRule="auto"/>
        <w:jc w:val="both"/>
        <w:rPr>
          <w:noProof/>
        </w:rPr>
      </w:pPr>
    </w:p>
    <w:p w14:paraId="57E9408C" w14:textId="1D23377A" w:rsidR="003C6015" w:rsidRPr="007405CF" w:rsidRDefault="003C6015" w:rsidP="00D25D85">
      <w:pPr>
        <w:numPr>
          <w:ilvl w:val="1"/>
          <w:numId w:val="18"/>
        </w:numPr>
        <w:spacing w:before="0" w:after="200" w:line="240" w:lineRule="auto"/>
        <w:jc w:val="both"/>
        <w:rPr>
          <w:noProof/>
        </w:rPr>
      </w:pPr>
      <w:r w:rsidRPr="007405CF">
        <w:rPr>
          <w:noProof/>
        </w:rPr>
        <w:t>Fifth Instalment (non-repayable support):</w:t>
      </w:r>
    </w:p>
    <w:tbl>
      <w:tblPr>
        <w:tblW w:w="975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715"/>
        <w:gridCol w:w="1649"/>
        <w:gridCol w:w="4141"/>
      </w:tblGrid>
      <w:tr w:rsidR="00D075E5" w:rsidRPr="007405CF" w14:paraId="321304C4" w14:textId="77777777" w:rsidTr="45573AC5">
        <w:trPr>
          <w:trHeight w:val="567"/>
          <w:tblHeader/>
        </w:trPr>
        <w:tc>
          <w:tcPr>
            <w:tcW w:w="1247" w:type="dxa"/>
            <w:vMerge w:val="restart"/>
            <w:shd w:val="clear" w:color="auto" w:fill="BDD7EE"/>
            <w:vAlign w:val="center"/>
            <w:hideMark/>
          </w:tcPr>
          <w:p w14:paraId="61DCE708" w14:textId="284A2226" w:rsidR="00CB0219" w:rsidRPr="007405CF" w:rsidRDefault="00CB0219" w:rsidP="00EC6F12">
            <w:pPr>
              <w:spacing w:before="0" w:after="0" w:line="276" w:lineRule="auto"/>
              <w:jc w:val="center"/>
              <w:rPr>
                <w:rFonts w:eastAsia="Times New Roman"/>
                <w:b/>
                <w:noProof/>
                <w:sz w:val="22"/>
              </w:rPr>
            </w:pPr>
            <w:r w:rsidRPr="007405CF">
              <w:rPr>
                <w:b/>
                <w:noProof/>
                <w:sz w:val="22"/>
              </w:rPr>
              <w:t>Seq</w:t>
            </w:r>
            <w:r w:rsidR="00EC6F12" w:rsidRPr="007405CF">
              <w:rPr>
                <w:b/>
                <w:noProof/>
                <w:sz w:val="22"/>
              </w:rPr>
              <w:t>. No.</w:t>
            </w:r>
          </w:p>
        </w:tc>
        <w:tc>
          <w:tcPr>
            <w:tcW w:w="2715" w:type="dxa"/>
            <w:vMerge w:val="restart"/>
            <w:shd w:val="clear" w:color="auto" w:fill="BDD7EE"/>
            <w:vAlign w:val="center"/>
            <w:hideMark/>
          </w:tcPr>
          <w:p w14:paraId="72981929" w14:textId="77777777" w:rsidR="00CB0219" w:rsidRPr="007405CF" w:rsidRDefault="00CB0219" w:rsidP="00EC6F12">
            <w:pPr>
              <w:spacing w:before="0" w:after="0" w:line="276" w:lineRule="auto"/>
              <w:jc w:val="center"/>
              <w:rPr>
                <w:rFonts w:eastAsia="Times New Roman"/>
                <w:b/>
                <w:noProof/>
                <w:sz w:val="22"/>
              </w:rPr>
            </w:pPr>
            <w:r w:rsidRPr="007405CF">
              <w:rPr>
                <w:b/>
                <w:noProof/>
                <w:sz w:val="22"/>
              </w:rPr>
              <w:t>Related Measure (Reform or Investment)</w:t>
            </w:r>
          </w:p>
        </w:tc>
        <w:tc>
          <w:tcPr>
            <w:tcW w:w="1649" w:type="dxa"/>
            <w:vMerge w:val="restart"/>
            <w:shd w:val="clear" w:color="auto" w:fill="BDD7EE"/>
            <w:vAlign w:val="center"/>
            <w:hideMark/>
          </w:tcPr>
          <w:p w14:paraId="500A3261" w14:textId="77777777" w:rsidR="00CB0219" w:rsidRPr="007405CF" w:rsidRDefault="00CB0219" w:rsidP="00EC6F12">
            <w:pPr>
              <w:spacing w:before="0" w:after="0" w:line="276" w:lineRule="auto"/>
              <w:jc w:val="center"/>
              <w:rPr>
                <w:rFonts w:eastAsia="Times New Roman"/>
                <w:b/>
                <w:noProof/>
                <w:sz w:val="22"/>
              </w:rPr>
            </w:pPr>
            <w:r w:rsidRPr="007405CF">
              <w:rPr>
                <w:b/>
                <w:noProof/>
                <w:sz w:val="22"/>
              </w:rPr>
              <w:t>Milestone / Target</w:t>
            </w:r>
          </w:p>
        </w:tc>
        <w:tc>
          <w:tcPr>
            <w:tcW w:w="4141" w:type="dxa"/>
            <w:vMerge w:val="restart"/>
            <w:shd w:val="clear" w:color="auto" w:fill="BDD7EE"/>
            <w:vAlign w:val="center"/>
            <w:hideMark/>
          </w:tcPr>
          <w:p w14:paraId="323B9013" w14:textId="77777777" w:rsidR="00CB0219" w:rsidRPr="007405CF" w:rsidRDefault="00CB0219" w:rsidP="00EC6F12">
            <w:pPr>
              <w:spacing w:before="0" w:after="0" w:line="276" w:lineRule="auto"/>
              <w:jc w:val="center"/>
              <w:rPr>
                <w:rFonts w:eastAsia="Times New Roman"/>
                <w:b/>
                <w:noProof/>
                <w:sz w:val="22"/>
              </w:rPr>
            </w:pPr>
            <w:r w:rsidRPr="007405CF">
              <w:rPr>
                <w:b/>
                <w:noProof/>
                <w:sz w:val="22"/>
              </w:rPr>
              <w:t>Name</w:t>
            </w:r>
          </w:p>
        </w:tc>
      </w:tr>
      <w:tr w:rsidR="00CB0219" w:rsidRPr="007405CF" w14:paraId="6CE61560" w14:textId="77777777" w:rsidTr="45573AC5">
        <w:trPr>
          <w:trHeight w:val="309"/>
          <w:tblHeader/>
        </w:trPr>
        <w:tc>
          <w:tcPr>
            <w:tcW w:w="1247" w:type="dxa"/>
            <w:vMerge/>
            <w:vAlign w:val="center"/>
            <w:hideMark/>
          </w:tcPr>
          <w:p w14:paraId="1EAAA135" w14:textId="77777777" w:rsidR="00CB0219" w:rsidRPr="007405CF" w:rsidRDefault="00CB0219" w:rsidP="00EC6F12">
            <w:pPr>
              <w:spacing w:before="0" w:after="0" w:line="276" w:lineRule="auto"/>
              <w:rPr>
                <w:rFonts w:eastAsia="Times New Roman"/>
                <w:b/>
                <w:noProof/>
                <w:sz w:val="22"/>
                <w:szCs w:val="24"/>
                <w:lang w:eastAsia="en-GB"/>
              </w:rPr>
            </w:pPr>
          </w:p>
        </w:tc>
        <w:tc>
          <w:tcPr>
            <w:tcW w:w="2715" w:type="dxa"/>
            <w:vMerge/>
            <w:vAlign w:val="center"/>
            <w:hideMark/>
          </w:tcPr>
          <w:p w14:paraId="12F7251B" w14:textId="77777777" w:rsidR="00CB0219" w:rsidRPr="007405CF" w:rsidRDefault="00CB0219" w:rsidP="00EC6F12">
            <w:pPr>
              <w:spacing w:before="0" w:after="0" w:line="276" w:lineRule="auto"/>
              <w:rPr>
                <w:rFonts w:eastAsia="Times New Roman"/>
                <w:b/>
                <w:noProof/>
                <w:sz w:val="22"/>
                <w:szCs w:val="24"/>
                <w:lang w:eastAsia="en-GB"/>
              </w:rPr>
            </w:pPr>
          </w:p>
        </w:tc>
        <w:tc>
          <w:tcPr>
            <w:tcW w:w="1649" w:type="dxa"/>
            <w:vMerge/>
            <w:vAlign w:val="center"/>
            <w:hideMark/>
          </w:tcPr>
          <w:p w14:paraId="2E572ECA" w14:textId="77777777" w:rsidR="00CB0219" w:rsidRPr="007405CF" w:rsidRDefault="00CB0219" w:rsidP="00EC6F12">
            <w:pPr>
              <w:spacing w:before="0" w:after="0" w:line="276" w:lineRule="auto"/>
              <w:rPr>
                <w:rFonts w:eastAsia="Times New Roman"/>
                <w:b/>
                <w:noProof/>
                <w:sz w:val="22"/>
                <w:szCs w:val="24"/>
                <w:lang w:eastAsia="en-GB"/>
              </w:rPr>
            </w:pPr>
          </w:p>
        </w:tc>
        <w:tc>
          <w:tcPr>
            <w:tcW w:w="4141" w:type="dxa"/>
            <w:vMerge/>
            <w:vAlign w:val="center"/>
            <w:hideMark/>
          </w:tcPr>
          <w:p w14:paraId="61AAB4C7" w14:textId="77777777" w:rsidR="00CB0219" w:rsidRPr="007405CF" w:rsidRDefault="00CB0219" w:rsidP="00EC6F12">
            <w:pPr>
              <w:spacing w:before="0" w:after="0" w:line="276" w:lineRule="auto"/>
              <w:rPr>
                <w:rFonts w:eastAsia="Times New Roman"/>
                <w:b/>
                <w:noProof/>
                <w:sz w:val="22"/>
                <w:szCs w:val="24"/>
                <w:lang w:eastAsia="en-GB"/>
              </w:rPr>
            </w:pPr>
          </w:p>
        </w:tc>
      </w:tr>
      <w:tr w:rsidR="005957A6" w:rsidRPr="007405CF" w14:paraId="07442803" w14:textId="77777777" w:rsidTr="45573AC5">
        <w:trPr>
          <w:trHeight w:val="302"/>
        </w:trPr>
        <w:tc>
          <w:tcPr>
            <w:tcW w:w="1247" w:type="dxa"/>
            <w:shd w:val="clear" w:color="auto" w:fill="C6EFCE"/>
            <w:noWrap/>
            <w:vAlign w:val="center"/>
          </w:tcPr>
          <w:p w14:paraId="51CEF0F8" w14:textId="7C81518F" w:rsidR="005957A6" w:rsidRPr="007405CF" w:rsidRDefault="005957A6" w:rsidP="000F1A35">
            <w:pPr>
              <w:spacing w:before="0" w:after="0" w:line="276" w:lineRule="auto"/>
              <w:jc w:val="center"/>
              <w:rPr>
                <w:rFonts w:eastAsia="Times New Roman"/>
                <w:noProof/>
                <w:color w:val="006100"/>
                <w:sz w:val="22"/>
              </w:rPr>
            </w:pPr>
            <w:r w:rsidRPr="007405CF">
              <w:rPr>
                <w:noProof/>
                <w:color w:val="006100"/>
                <w:sz w:val="22"/>
              </w:rPr>
              <w:t>8</w:t>
            </w:r>
          </w:p>
        </w:tc>
        <w:tc>
          <w:tcPr>
            <w:tcW w:w="2715" w:type="dxa"/>
            <w:shd w:val="clear" w:color="auto" w:fill="C6EFCE"/>
            <w:noWrap/>
            <w:vAlign w:val="center"/>
          </w:tcPr>
          <w:p w14:paraId="0AFF45EB" w14:textId="07DD29D4" w:rsidR="005957A6" w:rsidRPr="007405CF" w:rsidRDefault="005957A6" w:rsidP="00EC6F12">
            <w:pPr>
              <w:spacing w:before="0" w:after="0" w:line="276" w:lineRule="auto"/>
              <w:rPr>
                <w:rFonts w:eastAsia="Times New Roman"/>
                <w:noProof/>
                <w:color w:val="006100"/>
                <w:sz w:val="22"/>
              </w:rPr>
            </w:pPr>
            <w:r w:rsidRPr="007405CF">
              <w:rPr>
                <w:noProof/>
                <w:color w:val="006100"/>
                <w:sz w:val="22"/>
              </w:rPr>
              <w:t xml:space="preserve">C: Energy efficiency in the economy </w:t>
            </w:r>
          </w:p>
        </w:tc>
        <w:tc>
          <w:tcPr>
            <w:tcW w:w="1649" w:type="dxa"/>
            <w:shd w:val="clear" w:color="auto" w:fill="C6EFCE"/>
            <w:noWrap/>
            <w:vAlign w:val="center"/>
          </w:tcPr>
          <w:p w14:paraId="7E2A0A74" w14:textId="3DFDB23A" w:rsidR="005957A6" w:rsidRPr="007405CF" w:rsidRDefault="005957A6" w:rsidP="00EC6F12">
            <w:pPr>
              <w:spacing w:before="0" w:after="0" w:line="276" w:lineRule="auto"/>
              <w:rPr>
                <w:rFonts w:eastAsia="Times New Roman"/>
                <w:noProof/>
                <w:color w:val="006100"/>
                <w:sz w:val="22"/>
              </w:rPr>
            </w:pPr>
            <w:r w:rsidRPr="007405CF">
              <w:rPr>
                <w:noProof/>
                <w:color w:val="006100"/>
                <w:sz w:val="22"/>
              </w:rPr>
              <w:t>Milestone</w:t>
            </w:r>
          </w:p>
        </w:tc>
        <w:tc>
          <w:tcPr>
            <w:tcW w:w="4141" w:type="dxa"/>
            <w:shd w:val="clear" w:color="auto" w:fill="C6EFCE"/>
            <w:noWrap/>
            <w:vAlign w:val="center"/>
          </w:tcPr>
          <w:p w14:paraId="2DE00C49" w14:textId="6B4C820C" w:rsidR="005957A6" w:rsidRPr="007405CF" w:rsidRDefault="005957A6" w:rsidP="002D48B7">
            <w:pPr>
              <w:spacing w:before="0" w:after="0" w:line="240" w:lineRule="auto"/>
              <w:rPr>
                <w:rFonts w:eastAsia="Times New Roman"/>
                <w:noProof/>
                <w:color w:val="006100"/>
                <w:sz w:val="22"/>
              </w:rPr>
            </w:pPr>
            <w:r w:rsidRPr="007405CF">
              <w:rPr>
                <w:noProof/>
                <w:color w:val="006100"/>
                <w:sz w:val="22"/>
              </w:rPr>
              <w:t>Action Plan for the management of energy efficiency in the economy</w:t>
            </w:r>
          </w:p>
        </w:tc>
      </w:tr>
      <w:tr w:rsidR="005957A6" w:rsidRPr="007405CF" w14:paraId="3970439D" w14:textId="77777777" w:rsidTr="45573AC5">
        <w:trPr>
          <w:trHeight w:val="302"/>
        </w:trPr>
        <w:tc>
          <w:tcPr>
            <w:tcW w:w="1247" w:type="dxa"/>
            <w:shd w:val="clear" w:color="auto" w:fill="C6EFCE"/>
            <w:noWrap/>
            <w:vAlign w:val="center"/>
          </w:tcPr>
          <w:p w14:paraId="123CEA80" w14:textId="2FBFC746" w:rsidR="005957A6" w:rsidRPr="007405CF" w:rsidRDefault="005957A6" w:rsidP="002D48B7">
            <w:pPr>
              <w:spacing w:before="0" w:after="0" w:line="276" w:lineRule="auto"/>
              <w:jc w:val="center"/>
              <w:rPr>
                <w:rFonts w:eastAsia="Times New Roman"/>
                <w:noProof/>
                <w:color w:val="006100"/>
                <w:sz w:val="22"/>
                <w:lang w:eastAsia="en-GB"/>
              </w:rPr>
            </w:pPr>
            <w:r w:rsidRPr="007405CF">
              <w:rPr>
                <w:noProof/>
                <w:color w:val="006100"/>
                <w:sz w:val="22"/>
              </w:rPr>
              <w:t>29</w:t>
            </w:r>
          </w:p>
        </w:tc>
        <w:tc>
          <w:tcPr>
            <w:tcW w:w="2715" w:type="dxa"/>
            <w:shd w:val="clear" w:color="auto" w:fill="C6EFCE"/>
            <w:noWrap/>
            <w:vAlign w:val="center"/>
          </w:tcPr>
          <w:p w14:paraId="45FCFD27" w14:textId="08A2CB63" w:rsidR="005957A6" w:rsidRPr="007405CF" w:rsidRDefault="005957A6" w:rsidP="00EC6F12">
            <w:pPr>
              <w:spacing w:before="0" w:after="0" w:line="276" w:lineRule="auto"/>
              <w:rPr>
                <w:rFonts w:eastAsia="Times New Roman"/>
                <w:noProof/>
                <w:color w:val="006100"/>
                <w:sz w:val="22"/>
              </w:rPr>
            </w:pPr>
            <w:r w:rsidRPr="007405CF">
              <w:rPr>
                <w:noProof/>
                <w:color w:val="006100"/>
                <w:sz w:val="22"/>
              </w:rPr>
              <w:t>A: Strengthening preparedness and response in the event of climate-driven disasters</w:t>
            </w:r>
          </w:p>
        </w:tc>
        <w:tc>
          <w:tcPr>
            <w:tcW w:w="1649" w:type="dxa"/>
            <w:shd w:val="clear" w:color="auto" w:fill="C6EFCE"/>
            <w:noWrap/>
            <w:vAlign w:val="center"/>
          </w:tcPr>
          <w:p w14:paraId="1588940B" w14:textId="6861534E" w:rsidR="005957A6" w:rsidRPr="007405CF" w:rsidRDefault="005957A6" w:rsidP="00EC6F12">
            <w:pPr>
              <w:spacing w:before="0" w:after="0" w:line="276" w:lineRule="auto"/>
              <w:rPr>
                <w:rFonts w:eastAsia="Times New Roman"/>
                <w:noProof/>
                <w:color w:val="006100"/>
                <w:sz w:val="22"/>
              </w:rPr>
            </w:pPr>
            <w:r w:rsidRPr="007405CF">
              <w:rPr>
                <w:noProof/>
                <w:color w:val="006100"/>
                <w:sz w:val="22"/>
              </w:rPr>
              <w:t>Milestone</w:t>
            </w:r>
          </w:p>
        </w:tc>
        <w:tc>
          <w:tcPr>
            <w:tcW w:w="4141" w:type="dxa"/>
            <w:shd w:val="clear" w:color="auto" w:fill="C6EFCE"/>
            <w:noWrap/>
            <w:vAlign w:val="center"/>
          </w:tcPr>
          <w:p w14:paraId="33A4196D" w14:textId="78C5B5F8" w:rsidR="005957A6" w:rsidRPr="007405CF" w:rsidRDefault="005957A6" w:rsidP="00EC6F12">
            <w:pPr>
              <w:spacing w:before="0" w:after="0" w:line="276" w:lineRule="auto"/>
              <w:rPr>
                <w:rFonts w:eastAsia="Times New Roman"/>
                <w:noProof/>
                <w:color w:val="006100"/>
                <w:sz w:val="22"/>
              </w:rPr>
            </w:pPr>
            <w:r w:rsidRPr="007405CF">
              <w:rPr>
                <w:noProof/>
                <w:color w:val="006100"/>
                <w:sz w:val="22"/>
              </w:rPr>
              <w:t xml:space="preserve">Entry into force of a resolution on the national programme of protection against natural and other disasters </w:t>
            </w:r>
          </w:p>
        </w:tc>
      </w:tr>
      <w:tr w:rsidR="005957A6" w:rsidRPr="007405CF" w14:paraId="5448B0B8" w14:textId="77777777" w:rsidTr="45573AC5">
        <w:trPr>
          <w:trHeight w:val="302"/>
        </w:trPr>
        <w:tc>
          <w:tcPr>
            <w:tcW w:w="1247" w:type="dxa"/>
            <w:shd w:val="clear" w:color="auto" w:fill="C6EFCE"/>
            <w:noWrap/>
            <w:vAlign w:val="center"/>
          </w:tcPr>
          <w:p w14:paraId="22DEAFC9" w14:textId="7125FA58" w:rsidR="005957A6" w:rsidRPr="007405CF" w:rsidRDefault="005957A6" w:rsidP="002D48B7">
            <w:pPr>
              <w:spacing w:before="0" w:after="0" w:line="276" w:lineRule="auto"/>
              <w:jc w:val="center"/>
              <w:rPr>
                <w:rFonts w:eastAsia="Times New Roman"/>
                <w:noProof/>
                <w:color w:val="006100"/>
                <w:sz w:val="22"/>
                <w:lang w:eastAsia="en-GB"/>
              </w:rPr>
            </w:pPr>
            <w:r w:rsidRPr="007405CF">
              <w:rPr>
                <w:noProof/>
                <w:color w:val="006100"/>
                <w:sz w:val="22"/>
              </w:rPr>
              <w:t>55</w:t>
            </w:r>
          </w:p>
        </w:tc>
        <w:tc>
          <w:tcPr>
            <w:tcW w:w="2715" w:type="dxa"/>
            <w:shd w:val="clear" w:color="auto" w:fill="C6EFCE"/>
            <w:noWrap/>
            <w:vAlign w:val="center"/>
          </w:tcPr>
          <w:p w14:paraId="540A6C03" w14:textId="1BA5A633" w:rsidR="005957A6" w:rsidRPr="007405CF" w:rsidRDefault="005957A6" w:rsidP="00EC6F12">
            <w:pPr>
              <w:spacing w:before="0" w:after="0" w:line="276" w:lineRule="auto"/>
              <w:rPr>
                <w:rFonts w:eastAsia="Times New Roman"/>
                <w:noProof/>
                <w:color w:val="006100"/>
                <w:sz w:val="22"/>
              </w:rPr>
            </w:pPr>
            <w:r w:rsidRPr="007405CF">
              <w:rPr>
                <w:noProof/>
                <w:color w:val="006100"/>
                <w:sz w:val="22"/>
              </w:rPr>
              <w:t>A: Reform of the organisation of public passenger transport</w:t>
            </w:r>
          </w:p>
        </w:tc>
        <w:tc>
          <w:tcPr>
            <w:tcW w:w="1649" w:type="dxa"/>
            <w:shd w:val="clear" w:color="auto" w:fill="C6EFCE"/>
            <w:noWrap/>
            <w:vAlign w:val="center"/>
          </w:tcPr>
          <w:p w14:paraId="2EDE9F8F" w14:textId="3CE5BAD5" w:rsidR="005957A6" w:rsidRPr="007405CF" w:rsidRDefault="005957A6" w:rsidP="00EC6F12">
            <w:pPr>
              <w:spacing w:before="0" w:after="0" w:line="276" w:lineRule="auto"/>
              <w:rPr>
                <w:rFonts w:eastAsia="Times New Roman"/>
                <w:noProof/>
                <w:color w:val="006100"/>
                <w:sz w:val="22"/>
              </w:rPr>
            </w:pPr>
            <w:r w:rsidRPr="007405CF">
              <w:rPr>
                <w:noProof/>
                <w:color w:val="006100"/>
                <w:sz w:val="22"/>
              </w:rPr>
              <w:t>Milestone</w:t>
            </w:r>
          </w:p>
        </w:tc>
        <w:tc>
          <w:tcPr>
            <w:tcW w:w="4141" w:type="dxa"/>
            <w:shd w:val="clear" w:color="auto" w:fill="C6EFCE"/>
            <w:noWrap/>
            <w:vAlign w:val="center"/>
          </w:tcPr>
          <w:p w14:paraId="2D9BFD14" w14:textId="543D6215" w:rsidR="005957A6" w:rsidRPr="007405CF" w:rsidRDefault="005957A6" w:rsidP="00EC6F12">
            <w:pPr>
              <w:spacing w:before="0" w:after="0" w:line="276" w:lineRule="auto"/>
              <w:rPr>
                <w:rFonts w:eastAsia="Times New Roman"/>
                <w:noProof/>
                <w:color w:val="006100"/>
                <w:sz w:val="22"/>
              </w:rPr>
            </w:pPr>
            <w:r w:rsidRPr="007405CF">
              <w:rPr>
                <w:noProof/>
                <w:color w:val="006100"/>
                <w:sz w:val="22"/>
              </w:rPr>
              <w:t>A public passenger transport management company is operational</w:t>
            </w:r>
          </w:p>
        </w:tc>
      </w:tr>
      <w:tr w:rsidR="005957A6" w:rsidRPr="007405CF" w14:paraId="7FF0D9B4" w14:textId="77777777" w:rsidTr="45573AC5">
        <w:trPr>
          <w:trHeight w:val="302"/>
        </w:trPr>
        <w:tc>
          <w:tcPr>
            <w:tcW w:w="1247" w:type="dxa"/>
            <w:shd w:val="clear" w:color="auto" w:fill="C6EFCE"/>
            <w:noWrap/>
            <w:vAlign w:val="center"/>
          </w:tcPr>
          <w:p w14:paraId="03B0757D" w14:textId="59020910" w:rsidR="005957A6" w:rsidRPr="007405CF" w:rsidRDefault="005957A6" w:rsidP="002D48B7">
            <w:pPr>
              <w:spacing w:before="0" w:after="0" w:line="276" w:lineRule="auto"/>
              <w:jc w:val="center"/>
              <w:rPr>
                <w:rFonts w:eastAsia="Times New Roman"/>
                <w:noProof/>
                <w:color w:val="006100"/>
                <w:sz w:val="22"/>
                <w:lang w:eastAsia="en-GB"/>
              </w:rPr>
            </w:pPr>
            <w:r w:rsidRPr="007405CF">
              <w:rPr>
                <w:noProof/>
                <w:color w:val="006100"/>
                <w:sz w:val="22"/>
              </w:rPr>
              <w:t>70</w:t>
            </w:r>
          </w:p>
        </w:tc>
        <w:tc>
          <w:tcPr>
            <w:tcW w:w="2715" w:type="dxa"/>
            <w:shd w:val="clear" w:color="auto" w:fill="C6EFCE"/>
            <w:noWrap/>
            <w:vAlign w:val="center"/>
          </w:tcPr>
          <w:p w14:paraId="2397EC71" w14:textId="48E51D18" w:rsidR="005957A6" w:rsidRPr="007405CF" w:rsidRDefault="005957A6" w:rsidP="00EC6F12">
            <w:pPr>
              <w:spacing w:before="0" w:after="0" w:line="276" w:lineRule="auto"/>
              <w:rPr>
                <w:rFonts w:eastAsia="Times New Roman"/>
                <w:noProof/>
                <w:color w:val="006100"/>
                <w:sz w:val="22"/>
              </w:rPr>
            </w:pPr>
            <w:r w:rsidRPr="007405CF">
              <w:rPr>
                <w:noProof/>
                <w:color w:val="006100"/>
                <w:sz w:val="22"/>
              </w:rPr>
              <w:t>A: Establishing a framework for sustainable and green transformation</w:t>
            </w:r>
          </w:p>
        </w:tc>
        <w:tc>
          <w:tcPr>
            <w:tcW w:w="1649" w:type="dxa"/>
            <w:shd w:val="clear" w:color="auto" w:fill="C6EFCE"/>
            <w:noWrap/>
            <w:vAlign w:val="center"/>
          </w:tcPr>
          <w:p w14:paraId="16566F17" w14:textId="189A07EC" w:rsidR="005957A6" w:rsidRPr="007405CF" w:rsidRDefault="005957A6" w:rsidP="00EC6F12">
            <w:pPr>
              <w:spacing w:before="0" w:after="0" w:line="276" w:lineRule="auto"/>
              <w:rPr>
                <w:rFonts w:eastAsia="Times New Roman"/>
                <w:noProof/>
                <w:color w:val="006100"/>
                <w:sz w:val="22"/>
              </w:rPr>
            </w:pPr>
            <w:r w:rsidRPr="007405CF">
              <w:rPr>
                <w:noProof/>
                <w:color w:val="006100"/>
                <w:sz w:val="22"/>
              </w:rPr>
              <w:t>Milestone</w:t>
            </w:r>
          </w:p>
        </w:tc>
        <w:tc>
          <w:tcPr>
            <w:tcW w:w="4141" w:type="dxa"/>
            <w:shd w:val="clear" w:color="auto" w:fill="C6EFCE"/>
            <w:noWrap/>
            <w:vAlign w:val="center"/>
          </w:tcPr>
          <w:p w14:paraId="0CF07623" w14:textId="682EB948" w:rsidR="005957A6" w:rsidRPr="007405CF" w:rsidRDefault="005957A6" w:rsidP="00EC6F12">
            <w:pPr>
              <w:spacing w:before="0" w:after="0" w:line="276" w:lineRule="auto"/>
              <w:rPr>
                <w:rFonts w:eastAsia="Times New Roman"/>
                <w:noProof/>
                <w:color w:val="006100"/>
                <w:sz w:val="22"/>
              </w:rPr>
            </w:pPr>
            <w:r w:rsidRPr="007405CF">
              <w:rPr>
                <w:noProof/>
                <w:color w:val="006100"/>
                <w:sz w:val="22"/>
              </w:rPr>
              <w:t>Developing and applying of a green budgetary planning methodology</w:t>
            </w:r>
          </w:p>
        </w:tc>
      </w:tr>
      <w:tr w:rsidR="005957A6" w:rsidRPr="007405CF" w14:paraId="126A6525" w14:textId="77777777" w:rsidTr="45573AC5">
        <w:trPr>
          <w:trHeight w:val="302"/>
        </w:trPr>
        <w:tc>
          <w:tcPr>
            <w:tcW w:w="1247" w:type="dxa"/>
            <w:shd w:val="clear" w:color="auto" w:fill="C6EFCE"/>
            <w:noWrap/>
            <w:vAlign w:val="center"/>
          </w:tcPr>
          <w:p w14:paraId="48AA013A" w14:textId="3E2297D5" w:rsidR="005957A6" w:rsidRPr="007405CF" w:rsidRDefault="005957A6" w:rsidP="002D48B7">
            <w:pPr>
              <w:spacing w:before="0" w:after="0" w:line="276" w:lineRule="auto"/>
              <w:jc w:val="center"/>
              <w:rPr>
                <w:rFonts w:eastAsia="Times New Roman"/>
                <w:noProof/>
                <w:color w:val="006100"/>
                <w:sz w:val="22"/>
                <w:lang w:eastAsia="en-GB"/>
              </w:rPr>
            </w:pPr>
            <w:r w:rsidRPr="007405CF">
              <w:rPr>
                <w:noProof/>
                <w:color w:val="006100"/>
                <w:sz w:val="22"/>
              </w:rPr>
              <w:t>107</w:t>
            </w:r>
          </w:p>
        </w:tc>
        <w:tc>
          <w:tcPr>
            <w:tcW w:w="2715" w:type="dxa"/>
            <w:shd w:val="clear" w:color="auto" w:fill="C6EFCE"/>
            <w:noWrap/>
            <w:vAlign w:val="center"/>
          </w:tcPr>
          <w:p w14:paraId="3CFDE5A9" w14:textId="09E04639" w:rsidR="005957A6" w:rsidRPr="007405CF" w:rsidRDefault="005957A6" w:rsidP="00EC6F12">
            <w:pPr>
              <w:spacing w:before="0" w:after="0" w:line="276" w:lineRule="auto"/>
              <w:rPr>
                <w:rFonts w:eastAsia="Times New Roman"/>
                <w:noProof/>
                <w:color w:val="006100"/>
                <w:sz w:val="22"/>
              </w:rPr>
            </w:pPr>
            <w:r w:rsidRPr="007405CF">
              <w:rPr>
                <w:noProof/>
                <w:color w:val="006100"/>
                <w:sz w:val="22"/>
              </w:rPr>
              <w:t>J: Digitalisation of education and science</w:t>
            </w:r>
          </w:p>
        </w:tc>
        <w:tc>
          <w:tcPr>
            <w:tcW w:w="1649" w:type="dxa"/>
            <w:shd w:val="clear" w:color="auto" w:fill="C6EFCE"/>
            <w:noWrap/>
            <w:vAlign w:val="center"/>
          </w:tcPr>
          <w:p w14:paraId="73606B31" w14:textId="4CB5880F" w:rsidR="005957A6" w:rsidRPr="007405CF" w:rsidRDefault="005957A6" w:rsidP="00EC6F12">
            <w:pPr>
              <w:spacing w:before="0" w:after="0" w:line="276" w:lineRule="auto"/>
              <w:rPr>
                <w:rFonts w:eastAsia="Times New Roman"/>
                <w:noProof/>
                <w:color w:val="006100"/>
                <w:sz w:val="22"/>
              </w:rPr>
            </w:pPr>
            <w:r w:rsidRPr="007405CF">
              <w:rPr>
                <w:noProof/>
                <w:color w:val="006100"/>
                <w:sz w:val="22"/>
              </w:rPr>
              <w:t>Target</w:t>
            </w:r>
          </w:p>
        </w:tc>
        <w:tc>
          <w:tcPr>
            <w:tcW w:w="4141" w:type="dxa"/>
            <w:shd w:val="clear" w:color="auto" w:fill="C6EFCE"/>
            <w:noWrap/>
            <w:vAlign w:val="center"/>
          </w:tcPr>
          <w:p w14:paraId="54FD3F18" w14:textId="6B318016" w:rsidR="005957A6" w:rsidRPr="007405CF" w:rsidRDefault="005957A6" w:rsidP="00EC6F12">
            <w:pPr>
              <w:spacing w:before="0" w:after="0" w:line="276" w:lineRule="auto"/>
              <w:rPr>
                <w:rFonts w:eastAsia="Times New Roman"/>
                <w:noProof/>
                <w:color w:val="006100"/>
                <w:sz w:val="22"/>
              </w:rPr>
            </w:pPr>
            <w:r w:rsidRPr="007405CF">
              <w:rPr>
                <w:noProof/>
                <w:color w:val="006100"/>
                <w:sz w:val="22"/>
              </w:rPr>
              <w:t>Additional 100 Gbps backbone optical connections</w:t>
            </w:r>
          </w:p>
        </w:tc>
      </w:tr>
      <w:tr w:rsidR="005957A6" w:rsidRPr="007405CF" w14:paraId="49EA8AEE" w14:textId="77777777" w:rsidTr="45573AC5">
        <w:trPr>
          <w:trHeight w:val="302"/>
        </w:trPr>
        <w:tc>
          <w:tcPr>
            <w:tcW w:w="1247" w:type="dxa"/>
            <w:shd w:val="clear" w:color="auto" w:fill="C6EFCE"/>
            <w:noWrap/>
            <w:vAlign w:val="center"/>
          </w:tcPr>
          <w:p w14:paraId="16B705B9" w14:textId="1CE0E302" w:rsidR="005957A6" w:rsidRPr="007405CF" w:rsidRDefault="005957A6" w:rsidP="002D48B7">
            <w:pPr>
              <w:spacing w:before="0" w:after="0" w:line="276" w:lineRule="auto"/>
              <w:jc w:val="center"/>
              <w:rPr>
                <w:rFonts w:eastAsia="Times New Roman"/>
                <w:noProof/>
                <w:color w:val="006100"/>
                <w:sz w:val="22"/>
                <w:lang w:eastAsia="en-GB"/>
              </w:rPr>
            </w:pPr>
            <w:r w:rsidRPr="007405CF">
              <w:rPr>
                <w:noProof/>
                <w:color w:val="006100"/>
                <w:sz w:val="22"/>
              </w:rPr>
              <w:t>138</w:t>
            </w:r>
          </w:p>
        </w:tc>
        <w:tc>
          <w:tcPr>
            <w:tcW w:w="2715" w:type="dxa"/>
            <w:shd w:val="clear" w:color="auto" w:fill="C6EFCE"/>
            <w:noWrap/>
            <w:vAlign w:val="center"/>
          </w:tcPr>
          <w:p w14:paraId="0663566A" w14:textId="3F82FFFD" w:rsidR="005957A6" w:rsidRPr="007405CF" w:rsidRDefault="005957A6" w:rsidP="00EC6F12">
            <w:pPr>
              <w:spacing w:before="0" w:after="0" w:line="276" w:lineRule="auto"/>
              <w:rPr>
                <w:rFonts w:eastAsia="Times New Roman"/>
                <w:noProof/>
                <w:color w:val="006100"/>
                <w:sz w:val="22"/>
              </w:rPr>
            </w:pPr>
            <w:r w:rsidRPr="007405CF">
              <w:rPr>
                <w:noProof/>
                <w:color w:val="006100"/>
                <w:sz w:val="22"/>
              </w:rPr>
              <w:t>A: Structural measures to strengthen the resilience of the labour market</w:t>
            </w:r>
          </w:p>
        </w:tc>
        <w:tc>
          <w:tcPr>
            <w:tcW w:w="1649" w:type="dxa"/>
            <w:shd w:val="clear" w:color="auto" w:fill="C6EFCE"/>
            <w:noWrap/>
            <w:vAlign w:val="center"/>
          </w:tcPr>
          <w:p w14:paraId="2BF6C992" w14:textId="1FA3707E" w:rsidR="005957A6" w:rsidRPr="007405CF" w:rsidRDefault="005957A6" w:rsidP="00EC6F12">
            <w:pPr>
              <w:spacing w:before="0" w:after="0" w:line="276" w:lineRule="auto"/>
              <w:rPr>
                <w:rFonts w:eastAsia="Times New Roman"/>
                <w:noProof/>
                <w:color w:val="006100"/>
                <w:sz w:val="22"/>
              </w:rPr>
            </w:pPr>
            <w:r w:rsidRPr="007405CF">
              <w:rPr>
                <w:noProof/>
                <w:color w:val="006100"/>
                <w:sz w:val="22"/>
              </w:rPr>
              <w:t>Milestone</w:t>
            </w:r>
          </w:p>
        </w:tc>
        <w:tc>
          <w:tcPr>
            <w:tcW w:w="4141" w:type="dxa"/>
            <w:shd w:val="clear" w:color="auto" w:fill="C6EFCE"/>
            <w:noWrap/>
            <w:vAlign w:val="center"/>
          </w:tcPr>
          <w:p w14:paraId="359FAE32" w14:textId="23E70A45" w:rsidR="005957A6" w:rsidRPr="007405CF" w:rsidRDefault="005957A6" w:rsidP="00EC6F12">
            <w:pPr>
              <w:spacing w:before="0" w:after="0" w:line="276" w:lineRule="auto"/>
              <w:rPr>
                <w:rFonts w:eastAsia="Times New Roman"/>
                <w:noProof/>
                <w:color w:val="006100"/>
                <w:sz w:val="22"/>
              </w:rPr>
            </w:pPr>
            <w:r w:rsidRPr="007405CF">
              <w:rPr>
                <w:noProof/>
                <w:color w:val="006100"/>
                <w:sz w:val="22"/>
              </w:rPr>
              <w:t>Legislative proposal for comprehensive amendments to the Pension and Disability Insurance Act transmitted to the National Assembly</w:t>
            </w:r>
          </w:p>
        </w:tc>
      </w:tr>
      <w:tr w:rsidR="005957A6" w:rsidRPr="007405CF" w14:paraId="391770C4" w14:textId="77777777" w:rsidTr="45573AC5">
        <w:trPr>
          <w:trHeight w:val="302"/>
        </w:trPr>
        <w:tc>
          <w:tcPr>
            <w:tcW w:w="1247" w:type="dxa"/>
            <w:shd w:val="clear" w:color="auto" w:fill="C6EFCE"/>
            <w:noWrap/>
            <w:vAlign w:val="center"/>
          </w:tcPr>
          <w:p w14:paraId="45E0B356" w14:textId="7A717EC4" w:rsidR="005957A6" w:rsidRPr="007405CF" w:rsidRDefault="005957A6" w:rsidP="002D48B7">
            <w:pPr>
              <w:spacing w:before="0" w:after="0" w:line="276" w:lineRule="auto"/>
              <w:jc w:val="center"/>
              <w:rPr>
                <w:rFonts w:eastAsia="Times New Roman"/>
                <w:noProof/>
                <w:color w:val="006100"/>
                <w:sz w:val="22"/>
                <w:lang w:eastAsia="en-GB"/>
              </w:rPr>
            </w:pPr>
            <w:r w:rsidRPr="007405CF">
              <w:rPr>
                <w:noProof/>
                <w:color w:val="006100"/>
                <w:sz w:val="22"/>
              </w:rPr>
              <w:t>182</w:t>
            </w:r>
          </w:p>
        </w:tc>
        <w:tc>
          <w:tcPr>
            <w:tcW w:w="2715" w:type="dxa"/>
            <w:shd w:val="clear" w:color="auto" w:fill="C6EFCE"/>
            <w:noWrap/>
            <w:vAlign w:val="center"/>
          </w:tcPr>
          <w:p w14:paraId="584CD324" w14:textId="48BFCF6B" w:rsidR="005957A6" w:rsidRPr="007405CF" w:rsidRDefault="005957A6" w:rsidP="00EC6F12">
            <w:pPr>
              <w:spacing w:before="0" w:after="0" w:line="276" w:lineRule="auto"/>
              <w:rPr>
                <w:rFonts w:eastAsia="Times New Roman"/>
                <w:noProof/>
                <w:color w:val="006100"/>
                <w:sz w:val="22"/>
              </w:rPr>
            </w:pPr>
            <w:r w:rsidRPr="007405CF">
              <w:rPr>
                <w:noProof/>
                <w:color w:val="006100"/>
                <w:sz w:val="22"/>
              </w:rPr>
              <w:t>A: Healthcare System Reform</w:t>
            </w:r>
          </w:p>
        </w:tc>
        <w:tc>
          <w:tcPr>
            <w:tcW w:w="1649" w:type="dxa"/>
            <w:shd w:val="clear" w:color="auto" w:fill="C6EFCE"/>
            <w:noWrap/>
            <w:vAlign w:val="center"/>
          </w:tcPr>
          <w:p w14:paraId="164CF14F" w14:textId="01850EAC" w:rsidR="005957A6" w:rsidRPr="007405CF" w:rsidRDefault="005957A6" w:rsidP="00EC6F12">
            <w:pPr>
              <w:spacing w:before="0" w:after="0" w:line="276" w:lineRule="auto"/>
              <w:rPr>
                <w:rFonts w:eastAsia="Times New Roman"/>
                <w:noProof/>
                <w:color w:val="006100"/>
                <w:sz w:val="22"/>
              </w:rPr>
            </w:pPr>
            <w:r w:rsidRPr="007405CF">
              <w:rPr>
                <w:noProof/>
                <w:color w:val="006100"/>
                <w:sz w:val="22"/>
              </w:rPr>
              <w:t>Milestone</w:t>
            </w:r>
          </w:p>
        </w:tc>
        <w:tc>
          <w:tcPr>
            <w:tcW w:w="4141" w:type="dxa"/>
            <w:shd w:val="clear" w:color="auto" w:fill="C6EFCE"/>
            <w:noWrap/>
            <w:vAlign w:val="center"/>
          </w:tcPr>
          <w:p w14:paraId="20D22663" w14:textId="4A8AF2FA" w:rsidR="005957A6" w:rsidRPr="007405CF" w:rsidRDefault="005957A6" w:rsidP="00EC6F12">
            <w:pPr>
              <w:spacing w:before="0" w:after="0" w:line="276" w:lineRule="auto"/>
              <w:rPr>
                <w:rFonts w:eastAsia="Times New Roman"/>
                <w:noProof/>
                <w:color w:val="006100"/>
                <w:sz w:val="22"/>
              </w:rPr>
            </w:pPr>
            <w:r w:rsidRPr="007405CF">
              <w:rPr>
                <w:noProof/>
                <w:color w:val="006100"/>
                <w:sz w:val="22"/>
              </w:rPr>
              <w:t>Establishment of an independent body to monitor and control quality in the healthcare system</w:t>
            </w:r>
          </w:p>
        </w:tc>
      </w:tr>
      <w:tr w:rsidR="005957A6" w:rsidRPr="007405CF" w14:paraId="59436F91" w14:textId="77777777" w:rsidTr="45573AC5">
        <w:trPr>
          <w:trHeight w:val="302"/>
        </w:trPr>
        <w:tc>
          <w:tcPr>
            <w:tcW w:w="1247" w:type="dxa"/>
            <w:shd w:val="clear" w:color="auto" w:fill="C6EFCE"/>
            <w:noWrap/>
            <w:vAlign w:val="center"/>
          </w:tcPr>
          <w:p w14:paraId="0DCDEA46" w14:textId="6F192A7F" w:rsidR="005957A6" w:rsidRPr="007405CF" w:rsidRDefault="005957A6" w:rsidP="002D48B7">
            <w:pPr>
              <w:spacing w:before="0" w:after="0" w:line="276" w:lineRule="auto"/>
              <w:jc w:val="center"/>
              <w:rPr>
                <w:rFonts w:eastAsia="Times New Roman"/>
                <w:noProof/>
                <w:color w:val="006100"/>
                <w:sz w:val="22"/>
                <w:lang w:eastAsia="en-GB"/>
              </w:rPr>
            </w:pPr>
            <w:r w:rsidRPr="007405CF">
              <w:rPr>
                <w:noProof/>
                <w:color w:val="006100"/>
                <w:sz w:val="22"/>
              </w:rPr>
              <w:t>190</w:t>
            </w:r>
          </w:p>
        </w:tc>
        <w:tc>
          <w:tcPr>
            <w:tcW w:w="2715" w:type="dxa"/>
            <w:shd w:val="clear" w:color="auto" w:fill="C6EFCE"/>
            <w:noWrap/>
            <w:vAlign w:val="center"/>
          </w:tcPr>
          <w:p w14:paraId="2FA12917" w14:textId="4B61D102" w:rsidR="005957A6" w:rsidRPr="007405CF" w:rsidRDefault="01E0AF91" w:rsidP="45573AC5">
            <w:pPr>
              <w:spacing w:before="0" w:after="0" w:line="276" w:lineRule="auto"/>
              <w:rPr>
                <w:rFonts w:eastAsia="Times New Roman"/>
                <w:noProof/>
                <w:color w:val="006100"/>
                <w:sz w:val="22"/>
              </w:rPr>
            </w:pPr>
            <w:r w:rsidRPr="007405CF">
              <w:rPr>
                <w:noProof/>
                <w:color w:val="006100"/>
                <w:sz w:val="22"/>
              </w:rPr>
              <w:t xml:space="preserve">E: Effective treatment of communicable </w:t>
            </w:r>
            <w:r w:rsidR="35036FA2" w:rsidRPr="007405CF">
              <w:rPr>
                <w:noProof/>
                <w:color w:val="006100"/>
                <w:sz w:val="22"/>
              </w:rPr>
              <w:t xml:space="preserve">and chronic </w:t>
            </w:r>
            <w:r w:rsidRPr="007405CF">
              <w:rPr>
                <w:noProof/>
                <w:color w:val="006100"/>
                <w:sz w:val="22"/>
              </w:rPr>
              <w:t>diseases</w:t>
            </w:r>
          </w:p>
        </w:tc>
        <w:tc>
          <w:tcPr>
            <w:tcW w:w="1649" w:type="dxa"/>
            <w:shd w:val="clear" w:color="auto" w:fill="C6EFCE"/>
            <w:noWrap/>
            <w:vAlign w:val="center"/>
          </w:tcPr>
          <w:p w14:paraId="54B230E5" w14:textId="363AE7AF" w:rsidR="005957A6" w:rsidRPr="007405CF" w:rsidRDefault="005957A6" w:rsidP="00EC6F12">
            <w:pPr>
              <w:spacing w:before="0" w:after="0" w:line="276" w:lineRule="auto"/>
              <w:rPr>
                <w:rFonts w:eastAsia="Times New Roman"/>
                <w:noProof/>
                <w:color w:val="006100"/>
                <w:sz w:val="22"/>
              </w:rPr>
            </w:pPr>
            <w:r w:rsidRPr="007405CF">
              <w:rPr>
                <w:noProof/>
                <w:color w:val="006100"/>
                <w:sz w:val="22"/>
              </w:rPr>
              <w:t>Milestone</w:t>
            </w:r>
          </w:p>
        </w:tc>
        <w:tc>
          <w:tcPr>
            <w:tcW w:w="4141" w:type="dxa"/>
            <w:shd w:val="clear" w:color="auto" w:fill="C6EFCE"/>
            <w:noWrap/>
            <w:vAlign w:val="center"/>
          </w:tcPr>
          <w:p w14:paraId="530A9D5A" w14:textId="0CD6E76A" w:rsidR="005957A6" w:rsidRPr="007405CF" w:rsidRDefault="005957A6" w:rsidP="00EC6F12">
            <w:pPr>
              <w:spacing w:before="0" w:after="0" w:line="276" w:lineRule="auto"/>
              <w:rPr>
                <w:rFonts w:eastAsia="Times New Roman"/>
                <w:noProof/>
                <w:color w:val="006100"/>
                <w:sz w:val="22"/>
              </w:rPr>
            </w:pPr>
            <w:r w:rsidRPr="007405CF">
              <w:rPr>
                <w:noProof/>
                <w:color w:val="006100"/>
                <w:sz w:val="22"/>
              </w:rPr>
              <w:t>Award of a contract for the construction of Ljubljana Infectious Clinic</w:t>
            </w:r>
          </w:p>
        </w:tc>
      </w:tr>
      <w:tr w:rsidR="005957A6" w:rsidRPr="007405CF" w14:paraId="387DF0D1" w14:textId="77777777" w:rsidTr="45573AC5">
        <w:trPr>
          <w:trHeight w:val="302"/>
        </w:trPr>
        <w:tc>
          <w:tcPr>
            <w:tcW w:w="1247" w:type="dxa"/>
            <w:shd w:val="clear" w:color="auto" w:fill="C6EFCE"/>
            <w:noWrap/>
            <w:vAlign w:val="center"/>
          </w:tcPr>
          <w:p w14:paraId="0B1C00C5" w14:textId="33804FBC" w:rsidR="005957A6" w:rsidRPr="007405CF" w:rsidRDefault="005957A6" w:rsidP="002D48B7">
            <w:pPr>
              <w:spacing w:before="0" w:after="0" w:line="276" w:lineRule="auto"/>
              <w:jc w:val="center"/>
              <w:rPr>
                <w:rFonts w:eastAsia="Times New Roman"/>
                <w:noProof/>
                <w:color w:val="006100"/>
                <w:sz w:val="22"/>
                <w:lang w:eastAsia="en-GB"/>
              </w:rPr>
            </w:pPr>
            <w:r w:rsidRPr="007405CF">
              <w:rPr>
                <w:noProof/>
                <w:color w:val="006100"/>
                <w:sz w:val="22"/>
              </w:rPr>
              <w:t>197</w:t>
            </w:r>
          </w:p>
        </w:tc>
        <w:tc>
          <w:tcPr>
            <w:tcW w:w="2715" w:type="dxa"/>
            <w:shd w:val="clear" w:color="auto" w:fill="C6EFCE"/>
            <w:noWrap/>
            <w:vAlign w:val="center"/>
          </w:tcPr>
          <w:p w14:paraId="4C56390B" w14:textId="41FCD56C" w:rsidR="005957A6" w:rsidRPr="007405CF" w:rsidRDefault="005957A6" w:rsidP="00EC6F12">
            <w:pPr>
              <w:spacing w:before="0" w:after="0" w:line="276" w:lineRule="auto"/>
              <w:rPr>
                <w:rFonts w:eastAsia="Times New Roman"/>
                <w:noProof/>
                <w:color w:val="006100"/>
                <w:sz w:val="22"/>
              </w:rPr>
            </w:pPr>
            <w:r w:rsidRPr="007405CF">
              <w:rPr>
                <w:noProof/>
                <w:color w:val="006100"/>
                <w:sz w:val="22"/>
              </w:rPr>
              <w:t xml:space="preserve">A: Establishing a single system for long-term care </w:t>
            </w:r>
          </w:p>
        </w:tc>
        <w:tc>
          <w:tcPr>
            <w:tcW w:w="1649" w:type="dxa"/>
            <w:shd w:val="clear" w:color="auto" w:fill="C6EFCE"/>
            <w:noWrap/>
            <w:vAlign w:val="center"/>
          </w:tcPr>
          <w:p w14:paraId="22D72CAC" w14:textId="1B9462F5" w:rsidR="005957A6" w:rsidRPr="007405CF" w:rsidRDefault="005957A6" w:rsidP="00EC6F12">
            <w:pPr>
              <w:spacing w:before="0" w:after="0" w:line="276" w:lineRule="auto"/>
              <w:rPr>
                <w:rFonts w:eastAsia="Times New Roman"/>
                <w:noProof/>
                <w:color w:val="006100"/>
                <w:sz w:val="22"/>
              </w:rPr>
            </w:pPr>
            <w:r w:rsidRPr="007405CF">
              <w:rPr>
                <w:noProof/>
                <w:color w:val="006100"/>
                <w:sz w:val="22"/>
              </w:rPr>
              <w:t>Milestone</w:t>
            </w:r>
          </w:p>
        </w:tc>
        <w:tc>
          <w:tcPr>
            <w:tcW w:w="4141" w:type="dxa"/>
            <w:shd w:val="clear" w:color="auto" w:fill="C6EFCE"/>
            <w:noWrap/>
            <w:vAlign w:val="center"/>
          </w:tcPr>
          <w:p w14:paraId="33D97583" w14:textId="7181C052" w:rsidR="005957A6" w:rsidRPr="007405CF" w:rsidRDefault="01E0AF91" w:rsidP="00F43CC2">
            <w:pPr>
              <w:spacing w:before="0" w:after="0" w:line="256" w:lineRule="auto"/>
              <w:rPr>
                <w:noProof/>
                <w:color w:val="006100"/>
                <w:sz w:val="22"/>
              </w:rPr>
            </w:pPr>
            <w:r w:rsidRPr="007405CF">
              <w:rPr>
                <w:noProof/>
                <w:color w:val="006100"/>
                <w:sz w:val="22"/>
              </w:rPr>
              <w:t xml:space="preserve">Entry into force of the Long-term Care Act, including </w:t>
            </w:r>
            <w:r w:rsidR="023CA6E8" w:rsidRPr="007405CF">
              <w:rPr>
                <w:noProof/>
                <w:color w:val="006100"/>
                <w:sz w:val="22"/>
              </w:rPr>
              <w:t xml:space="preserve">the </w:t>
            </w:r>
            <w:r w:rsidRPr="007405CF">
              <w:rPr>
                <w:noProof/>
                <w:color w:val="006100"/>
                <w:sz w:val="22"/>
              </w:rPr>
              <w:t>provisions on compulsory long-term care insurance</w:t>
            </w:r>
          </w:p>
        </w:tc>
      </w:tr>
      <w:tr w:rsidR="005957A6" w:rsidRPr="007405CF" w14:paraId="5A3BCC36" w14:textId="77777777" w:rsidTr="45573AC5">
        <w:trPr>
          <w:trHeight w:val="302"/>
        </w:trPr>
        <w:tc>
          <w:tcPr>
            <w:tcW w:w="1247" w:type="dxa"/>
            <w:shd w:val="clear" w:color="auto" w:fill="C6EFCE"/>
            <w:noWrap/>
            <w:vAlign w:val="center"/>
          </w:tcPr>
          <w:p w14:paraId="528C4DAD" w14:textId="5C7FB40A" w:rsidR="005957A6" w:rsidRPr="007405CF" w:rsidRDefault="005957A6" w:rsidP="002D48B7">
            <w:pPr>
              <w:spacing w:before="0" w:after="0" w:line="276" w:lineRule="auto"/>
              <w:jc w:val="center"/>
              <w:rPr>
                <w:rFonts w:eastAsia="Times New Roman"/>
                <w:noProof/>
                <w:color w:val="006100"/>
                <w:sz w:val="22"/>
                <w:lang w:eastAsia="en-GB"/>
              </w:rPr>
            </w:pPr>
            <w:r w:rsidRPr="007405CF">
              <w:rPr>
                <w:noProof/>
                <w:color w:val="006100"/>
                <w:sz w:val="22"/>
              </w:rPr>
              <w:t>198</w:t>
            </w:r>
          </w:p>
        </w:tc>
        <w:tc>
          <w:tcPr>
            <w:tcW w:w="2715" w:type="dxa"/>
            <w:shd w:val="clear" w:color="auto" w:fill="C6EFCE"/>
            <w:noWrap/>
            <w:vAlign w:val="center"/>
          </w:tcPr>
          <w:p w14:paraId="6B8CD830" w14:textId="795CA127" w:rsidR="005957A6" w:rsidRPr="007405CF" w:rsidRDefault="005957A6" w:rsidP="00EC6F12">
            <w:pPr>
              <w:spacing w:before="0" w:after="0" w:line="276" w:lineRule="auto"/>
              <w:rPr>
                <w:rFonts w:eastAsia="Times New Roman"/>
                <w:noProof/>
                <w:color w:val="006100"/>
                <w:sz w:val="22"/>
              </w:rPr>
            </w:pPr>
            <w:r w:rsidRPr="007405CF">
              <w:rPr>
                <w:noProof/>
                <w:color w:val="006100"/>
                <w:sz w:val="22"/>
              </w:rPr>
              <w:t xml:space="preserve">A: Establishing a single system for long-term care </w:t>
            </w:r>
          </w:p>
        </w:tc>
        <w:tc>
          <w:tcPr>
            <w:tcW w:w="1649" w:type="dxa"/>
            <w:shd w:val="clear" w:color="auto" w:fill="C6EFCE"/>
            <w:noWrap/>
            <w:vAlign w:val="center"/>
          </w:tcPr>
          <w:p w14:paraId="154E8A53" w14:textId="719F487B" w:rsidR="005957A6" w:rsidRPr="007405CF" w:rsidRDefault="005957A6" w:rsidP="00EC6F12">
            <w:pPr>
              <w:spacing w:before="0" w:after="0" w:line="276" w:lineRule="auto"/>
              <w:rPr>
                <w:rFonts w:eastAsia="Times New Roman"/>
                <w:noProof/>
                <w:color w:val="006100"/>
                <w:sz w:val="22"/>
              </w:rPr>
            </w:pPr>
            <w:r w:rsidRPr="007405CF">
              <w:rPr>
                <w:noProof/>
                <w:color w:val="006100"/>
                <w:sz w:val="22"/>
              </w:rPr>
              <w:t>Milestone</w:t>
            </w:r>
          </w:p>
        </w:tc>
        <w:tc>
          <w:tcPr>
            <w:tcW w:w="4141" w:type="dxa"/>
            <w:shd w:val="clear" w:color="auto" w:fill="C6EFCE"/>
            <w:noWrap/>
            <w:vAlign w:val="center"/>
          </w:tcPr>
          <w:p w14:paraId="011D4063" w14:textId="19BC0007" w:rsidR="005957A6" w:rsidRPr="007405CF" w:rsidRDefault="1745AAD2" w:rsidP="0084699F">
            <w:pPr>
              <w:spacing w:before="0" w:after="0" w:line="256" w:lineRule="auto"/>
              <w:rPr>
                <w:noProof/>
                <w:color w:val="006100"/>
                <w:sz w:val="22"/>
              </w:rPr>
            </w:pPr>
            <w:r w:rsidRPr="007405CF">
              <w:rPr>
                <w:noProof/>
                <w:color w:val="006100"/>
                <w:sz w:val="22"/>
              </w:rPr>
              <w:t xml:space="preserve"> Entry into force of implementing acts and guidelines under the Long-Term Care Act</w:t>
            </w:r>
          </w:p>
        </w:tc>
      </w:tr>
      <w:tr w:rsidR="005957A6" w:rsidRPr="007405CF" w14:paraId="3EDAD9DA" w14:textId="77777777" w:rsidTr="45573AC5">
        <w:trPr>
          <w:trHeight w:val="302"/>
        </w:trPr>
        <w:tc>
          <w:tcPr>
            <w:tcW w:w="1247" w:type="dxa"/>
            <w:shd w:val="clear" w:color="auto" w:fill="C6EFCE"/>
            <w:noWrap/>
            <w:vAlign w:val="center"/>
          </w:tcPr>
          <w:p w14:paraId="032B0175" w14:textId="59AFA8BF" w:rsidR="005957A6" w:rsidRPr="007405CF" w:rsidRDefault="005957A6" w:rsidP="000F1A35">
            <w:pPr>
              <w:spacing w:before="0" w:after="0" w:line="276" w:lineRule="auto"/>
              <w:jc w:val="center"/>
              <w:rPr>
                <w:rFonts w:eastAsia="Times New Roman"/>
                <w:noProof/>
                <w:color w:val="006100"/>
                <w:sz w:val="22"/>
              </w:rPr>
            </w:pPr>
            <w:r w:rsidRPr="007405CF">
              <w:rPr>
                <w:noProof/>
                <w:color w:val="006100"/>
                <w:sz w:val="22"/>
              </w:rPr>
              <w:t>210</w:t>
            </w:r>
          </w:p>
        </w:tc>
        <w:tc>
          <w:tcPr>
            <w:tcW w:w="2715" w:type="dxa"/>
            <w:shd w:val="clear" w:color="auto" w:fill="C6EFCE"/>
            <w:noWrap/>
            <w:vAlign w:val="center"/>
          </w:tcPr>
          <w:p w14:paraId="23E38D85" w14:textId="68AF9D03" w:rsidR="005957A6" w:rsidRPr="007405CF" w:rsidRDefault="005957A6" w:rsidP="00EC6F12">
            <w:pPr>
              <w:spacing w:before="0" w:after="0" w:line="276" w:lineRule="auto"/>
              <w:rPr>
                <w:rFonts w:eastAsia="Times New Roman"/>
                <w:noProof/>
                <w:color w:val="006100"/>
                <w:sz w:val="22"/>
              </w:rPr>
            </w:pPr>
            <w:r w:rsidRPr="007405CF">
              <w:rPr>
                <w:noProof/>
                <w:color w:val="006100"/>
                <w:sz w:val="22"/>
              </w:rPr>
              <w:t>A: Reform of the promotion of renewable energy sources in Slovenia (scaled-up)</w:t>
            </w:r>
          </w:p>
        </w:tc>
        <w:tc>
          <w:tcPr>
            <w:tcW w:w="1649" w:type="dxa"/>
            <w:shd w:val="clear" w:color="auto" w:fill="C6EFCE"/>
            <w:noWrap/>
            <w:vAlign w:val="center"/>
          </w:tcPr>
          <w:p w14:paraId="6BB8DAA4" w14:textId="34276105" w:rsidR="005957A6" w:rsidRPr="007405CF" w:rsidRDefault="005957A6" w:rsidP="00EC6F12">
            <w:pPr>
              <w:spacing w:before="0" w:after="0" w:line="276" w:lineRule="auto"/>
              <w:rPr>
                <w:rFonts w:eastAsia="Times New Roman"/>
                <w:noProof/>
                <w:color w:val="006100"/>
                <w:sz w:val="22"/>
              </w:rPr>
            </w:pPr>
            <w:r w:rsidRPr="007405CF">
              <w:rPr>
                <w:noProof/>
                <w:color w:val="006100"/>
                <w:sz w:val="22"/>
              </w:rPr>
              <w:t>Milestone</w:t>
            </w:r>
          </w:p>
        </w:tc>
        <w:tc>
          <w:tcPr>
            <w:tcW w:w="4141" w:type="dxa"/>
            <w:shd w:val="clear" w:color="auto" w:fill="C6EFCE"/>
            <w:noWrap/>
            <w:vAlign w:val="center"/>
          </w:tcPr>
          <w:p w14:paraId="2DA8C6AE" w14:textId="3CD7688C" w:rsidR="005957A6" w:rsidRPr="007405CF" w:rsidRDefault="005957A6" w:rsidP="00EC6F12">
            <w:pPr>
              <w:spacing w:before="0" w:after="0" w:line="276" w:lineRule="auto"/>
              <w:rPr>
                <w:rFonts w:eastAsia="Times New Roman"/>
                <w:noProof/>
                <w:color w:val="006100"/>
                <w:sz w:val="22"/>
              </w:rPr>
            </w:pPr>
            <w:r w:rsidRPr="007405CF">
              <w:rPr>
                <w:noProof/>
                <w:color w:val="006100"/>
                <w:sz w:val="22"/>
              </w:rPr>
              <w:t>Entry into force of the Act</w:t>
            </w:r>
            <w:r w:rsidR="002D48B7" w:rsidRPr="007405CF">
              <w:rPr>
                <w:noProof/>
                <w:color w:val="006100"/>
                <w:sz w:val="22"/>
              </w:rPr>
              <w:t xml:space="preserve"> </w:t>
            </w:r>
            <w:r w:rsidRPr="007405CF">
              <w:rPr>
                <w:noProof/>
                <w:color w:val="006100"/>
                <w:sz w:val="22"/>
              </w:rPr>
              <w:t>on the deployment of installations for the production of electricity from renewable energy sources</w:t>
            </w:r>
          </w:p>
        </w:tc>
      </w:tr>
      <w:tr w:rsidR="005957A6" w:rsidRPr="007405CF" w14:paraId="5E8E876D" w14:textId="77777777" w:rsidTr="45573AC5">
        <w:trPr>
          <w:trHeight w:val="302"/>
        </w:trPr>
        <w:tc>
          <w:tcPr>
            <w:tcW w:w="1247" w:type="dxa"/>
            <w:shd w:val="clear" w:color="auto" w:fill="C6EFCE"/>
            <w:noWrap/>
            <w:vAlign w:val="center"/>
          </w:tcPr>
          <w:p w14:paraId="6CE45576" w14:textId="77777777" w:rsidR="005957A6" w:rsidRPr="007405CF" w:rsidRDefault="005957A6" w:rsidP="00EC6F12">
            <w:pPr>
              <w:spacing w:before="0" w:after="0" w:line="276" w:lineRule="auto"/>
              <w:rPr>
                <w:rFonts w:eastAsia="Times New Roman"/>
                <w:noProof/>
                <w:color w:val="006100"/>
                <w:sz w:val="22"/>
                <w:lang w:eastAsia="en-GB"/>
              </w:rPr>
            </w:pPr>
          </w:p>
        </w:tc>
        <w:tc>
          <w:tcPr>
            <w:tcW w:w="2715" w:type="dxa"/>
            <w:shd w:val="clear" w:color="auto" w:fill="C6EFCE"/>
            <w:noWrap/>
            <w:vAlign w:val="center"/>
          </w:tcPr>
          <w:p w14:paraId="0EAF84D5" w14:textId="77777777" w:rsidR="005957A6" w:rsidRPr="007405CF" w:rsidRDefault="005957A6" w:rsidP="00EC6F12">
            <w:pPr>
              <w:spacing w:before="0" w:after="0" w:line="276" w:lineRule="auto"/>
              <w:rPr>
                <w:rFonts w:eastAsia="Times New Roman"/>
                <w:noProof/>
                <w:color w:val="006100"/>
                <w:sz w:val="22"/>
                <w:lang w:eastAsia="en-GB"/>
              </w:rPr>
            </w:pPr>
          </w:p>
        </w:tc>
        <w:tc>
          <w:tcPr>
            <w:tcW w:w="1649" w:type="dxa"/>
            <w:shd w:val="clear" w:color="auto" w:fill="C6EFCE"/>
            <w:noWrap/>
            <w:vAlign w:val="center"/>
          </w:tcPr>
          <w:p w14:paraId="7E87A7AE" w14:textId="566EF28F" w:rsidR="005957A6" w:rsidRPr="007405CF" w:rsidRDefault="005957A6" w:rsidP="00EC6F12">
            <w:pPr>
              <w:spacing w:before="0" w:after="0" w:line="276" w:lineRule="auto"/>
              <w:rPr>
                <w:rFonts w:eastAsia="Times New Roman"/>
                <w:noProof/>
                <w:color w:val="006100"/>
                <w:sz w:val="22"/>
              </w:rPr>
            </w:pPr>
            <w:r w:rsidRPr="007405CF">
              <w:rPr>
                <w:b/>
                <w:noProof/>
                <w:color w:val="006100"/>
                <w:sz w:val="22"/>
              </w:rPr>
              <w:t>Instalment Amount</w:t>
            </w:r>
          </w:p>
        </w:tc>
        <w:tc>
          <w:tcPr>
            <w:tcW w:w="4141" w:type="dxa"/>
            <w:shd w:val="clear" w:color="auto" w:fill="C6EFCE"/>
            <w:noWrap/>
            <w:vAlign w:val="center"/>
          </w:tcPr>
          <w:p w14:paraId="3538C947" w14:textId="227099E8" w:rsidR="005957A6" w:rsidRPr="007405CF" w:rsidRDefault="005957A6" w:rsidP="00EC6F12">
            <w:pPr>
              <w:spacing w:before="0" w:after="0" w:line="276" w:lineRule="auto"/>
              <w:rPr>
                <w:rFonts w:eastAsia="Times New Roman"/>
                <w:noProof/>
                <w:color w:val="006100"/>
                <w:sz w:val="22"/>
              </w:rPr>
            </w:pPr>
            <w:r w:rsidRPr="007405CF">
              <w:rPr>
                <w:b/>
                <w:noProof/>
                <w:color w:val="006100"/>
                <w:sz w:val="22"/>
              </w:rPr>
              <w:t>EUR</w:t>
            </w:r>
            <w:r w:rsidR="00927CD8" w:rsidRPr="007405CF">
              <w:rPr>
                <w:b/>
                <w:noProof/>
                <w:color w:val="006100"/>
                <w:sz w:val="22"/>
              </w:rPr>
              <w:t> </w:t>
            </w:r>
            <w:r w:rsidR="008363F5" w:rsidRPr="007405CF">
              <w:rPr>
                <w:b/>
                <w:noProof/>
                <w:color w:val="006100"/>
                <w:sz w:val="22"/>
              </w:rPr>
              <w:t>232 175 896</w:t>
            </w:r>
          </w:p>
        </w:tc>
      </w:tr>
    </w:tbl>
    <w:p w14:paraId="422DA02C" w14:textId="77777777" w:rsidR="00CD34F2" w:rsidRPr="007405CF" w:rsidRDefault="00CD34F2" w:rsidP="002D48B7">
      <w:pPr>
        <w:spacing w:before="0" w:after="200" w:line="240" w:lineRule="auto"/>
        <w:jc w:val="both"/>
        <w:rPr>
          <w:noProof/>
        </w:rPr>
      </w:pPr>
    </w:p>
    <w:p w14:paraId="3C3B6AF9" w14:textId="56B54F60" w:rsidR="003C6015" w:rsidRPr="00125C1E" w:rsidRDefault="003C6015" w:rsidP="00D25D85">
      <w:pPr>
        <w:numPr>
          <w:ilvl w:val="1"/>
          <w:numId w:val="18"/>
        </w:numPr>
        <w:spacing w:before="0" w:after="200" w:line="240" w:lineRule="auto"/>
        <w:jc w:val="both"/>
        <w:rPr>
          <w:noProof/>
          <w:lang w:val="fr-FR"/>
        </w:rPr>
      </w:pPr>
      <w:r w:rsidRPr="00125C1E">
        <w:rPr>
          <w:noProof/>
          <w:lang w:val="fr-FR"/>
        </w:rPr>
        <w:t xml:space="preserve">Sixth Instalment (non-repayable support): </w:t>
      </w:r>
    </w:p>
    <w:tbl>
      <w:tblPr>
        <w:tblW w:w="975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715"/>
        <w:gridCol w:w="1651"/>
        <w:gridCol w:w="4139"/>
      </w:tblGrid>
      <w:tr w:rsidR="00CB0219" w:rsidRPr="007405CF" w14:paraId="6DFAF60F" w14:textId="77777777" w:rsidTr="45573AC5">
        <w:trPr>
          <w:trHeight w:val="567"/>
          <w:tblHeader/>
        </w:trPr>
        <w:tc>
          <w:tcPr>
            <w:tcW w:w="1247" w:type="dxa"/>
            <w:vMerge w:val="restart"/>
            <w:shd w:val="clear" w:color="auto" w:fill="BDD7EE"/>
            <w:vAlign w:val="center"/>
            <w:hideMark/>
          </w:tcPr>
          <w:p w14:paraId="753E08F8" w14:textId="005C5906" w:rsidR="00CB0219" w:rsidRPr="007405CF" w:rsidRDefault="00EC6F12" w:rsidP="002D48B7">
            <w:pPr>
              <w:spacing w:before="0" w:after="0" w:line="276" w:lineRule="auto"/>
              <w:jc w:val="center"/>
              <w:rPr>
                <w:rFonts w:eastAsia="Times New Roman"/>
                <w:b/>
                <w:noProof/>
                <w:sz w:val="22"/>
              </w:rPr>
            </w:pPr>
            <w:r w:rsidRPr="007405CF">
              <w:rPr>
                <w:b/>
                <w:noProof/>
                <w:sz w:val="22"/>
              </w:rPr>
              <w:t>Seq. No.</w:t>
            </w:r>
          </w:p>
        </w:tc>
        <w:tc>
          <w:tcPr>
            <w:tcW w:w="2715" w:type="dxa"/>
            <w:vMerge w:val="restart"/>
            <w:shd w:val="clear" w:color="auto" w:fill="BDD7EE"/>
            <w:vAlign w:val="center"/>
            <w:hideMark/>
          </w:tcPr>
          <w:p w14:paraId="67EB1A16" w14:textId="77777777" w:rsidR="00CB0219" w:rsidRPr="007405CF" w:rsidRDefault="00CB0219" w:rsidP="002D48B7">
            <w:pPr>
              <w:spacing w:before="0" w:after="0" w:line="276" w:lineRule="auto"/>
              <w:rPr>
                <w:rFonts w:eastAsia="Times New Roman"/>
                <w:b/>
                <w:noProof/>
                <w:sz w:val="22"/>
              </w:rPr>
            </w:pPr>
            <w:r w:rsidRPr="007405CF">
              <w:rPr>
                <w:b/>
                <w:noProof/>
                <w:sz w:val="22"/>
              </w:rPr>
              <w:t>Related Measure (Reform or Investment)</w:t>
            </w:r>
          </w:p>
        </w:tc>
        <w:tc>
          <w:tcPr>
            <w:tcW w:w="1651" w:type="dxa"/>
            <w:vMerge w:val="restart"/>
            <w:shd w:val="clear" w:color="auto" w:fill="BDD7EE"/>
            <w:vAlign w:val="center"/>
            <w:hideMark/>
          </w:tcPr>
          <w:p w14:paraId="4154B1E8" w14:textId="77777777" w:rsidR="00CB0219" w:rsidRPr="007405CF" w:rsidRDefault="00CB0219" w:rsidP="002D48B7">
            <w:pPr>
              <w:spacing w:before="0" w:after="0" w:line="276" w:lineRule="auto"/>
              <w:rPr>
                <w:rFonts w:eastAsia="Times New Roman"/>
                <w:b/>
                <w:noProof/>
                <w:sz w:val="22"/>
              </w:rPr>
            </w:pPr>
            <w:r w:rsidRPr="007405CF">
              <w:rPr>
                <w:b/>
                <w:noProof/>
                <w:sz w:val="22"/>
              </w:rPr>
              <w:t>Milestone / Target</w:t>
            </w:r>
          </w:p>
        </w:tc>
        <w:tc>
          <w:tcPr>
            <w:tcW w:w="4139" w:type="dxa"/>
            <w:vMerge w:val="restart"/>
            <w:shd w:val="clear" w:color="auto" w:fill="BDD7EE"/>
            <w:vAlign w:val="center"/>
            <w:hideMark/>
          </w:tcPr>
          <w:p w14:paraId="6939EB0B" w14:textId="77777777" w:rsidR="00CB0219" w:rsidRPr="007405CF" w:rsidRDefault="00CB0219" w:rsidP="002D48B7">
            <w:pPr>
              <w:spacing w:before="0" w:after="0" w:line="276" w:lineRule="auto"/>
              <w:rPr>
                <w:rFonts w:eastAsia="Times New Roman"/>
                <w:b/>
                <w:noProof/>
                <w:sz w:val="22"/>
              </w:rPr>
            </w:pPr>
            <w:r w:rsidRPr="007405CF">
              <w:rPr>
                <w:b/>
                <w:noProof/>
                <w:sz w:val="22"/>
              </w:rPr>
              <w:t>Name</w:t>
            </w:r>
          </w:p>
        </w:tc>
      </w:tr>
      <w:tr w:rsidR="00CB0219" w:rsidRPr="007405CF" w14:paraId="618A6E1E" w14:textId="77777777" w:rsidTr="45573AC5">
        <w:trPr>
          <w:trHeight w:val="309"/>
          <w:tblHeader/>
        </w:trPr>
        <w:tc>
          <w:tcPr>
            <w:tcW w:w="1247" w:type="dxa"/>
            <w:vMerge/>
            <w:vAlign w:val="center"/>
            <w:hideMark/>
          </w:tcPr>
          <w:p w14:paraId="4FBEA153" w14:textId="77777777" w:rsidR="00CB0219" w:rsidRPr="007405CF" w:rsidRDefault="00CB0219" w:rsidP="002D48B7">
            <w:pPr>
              <w:spacing w:before="0" w:after="0" w:line="276" w:lineRule="auto"/>
              <w:jc w:val="center"/>
              <w:rPr>
                <w:rFonts w:eastAsia="Times New Roman"/>
                <w:b/>
                <w:noProof/>
                <w:sz w:val="22"/>
                <w:szCs w:val="24"/>
                <w:lang w:eastAsia="en-GB"/>
              </w:rPr>
            </w:pPr>
          </w:p>
        </w:tc>
        <w:tc>
          <w:tcPr>
            <w:tcW w:w="2715" w:type="dxa"/>
            <w:vMerge/>
            <w:vAlign w:val="center"/>
            <w:hideMark/>
          </w:tcPr>
          <w:p w14:paraId="5F3FBB00" w14:textId="77777777" w:rsidR="00CB0219" w:rsidRPr="007405CF" w:rsidRDefault="00CB0219" w:rsidP="002D48B7">
            <w:pPr>
              <w:spacing w:before="0" w:after="0" w:line="276" w:lineRule="auto"/>
              <w:rPr>
                <w:rFonts w:eastAsia="Times New Roman"/>
                <w:b/>
                <w:noProof/>
                <w:sz w:val="22"/>
                <w:szCs w:val="24"/>
                <w:lang w:eastAsia="en-GB"/>
              </w:rPr>
            </w:pPr>
          </w:p>
        </w:tc>
        <w:tc>
          <w:tcPr>
            <w:tcW w:w="1651" w:type="dxa"/>
            <w:vMerge/>
            <w:vAlign w:val="center"/>
            <w:hideMark/>
          </w:tcPr>
          <w:p w14:paraId="2AF5E4A4" w14:textId="77777777" w:rsidR="00CB0219" w:rsidRPr="007405CF" w:rsidRDefault="00CB0219" w:rsidP="002D48B7">
            <w:pPr>
              <w:spacing w:before="0" w:after="0" w:line="276" w:lineRule="auto"/>
              <w:rPr>
                <w:rFonts w:eastAsia="Times New Roman"/>
                <w:b/>
                <w:noProof/>
                <w:sz w:val="22"/>
                <w:szCs w:val="24"/>
                <w:lang w:eastAsia="en-GB"/>
              </w:rPr>
            </w:pPr>
          </w:p>
        </w:tc>
        <w:tc>
          <w:tcPr>
            <w:tcW w:w="4139" w:type="dxa"/>
            <w:vMerge/>
            <w:vAlign w:val="center"/>
            <w:hideMark/>
          </w:tcPr>
          <w:p w14:paraId="365121CC" w14:textId="77777777" w:rsidR="00CB0219" w:rsidRPr="007405CF" w:rsidRDefault="00CB0219" w:rsidP="002D48B7">
            <w:pPr>
              <w:spacing w:before="0" w:after="0" w:line="276" w:lineRule="auto"/>
              <w:rPr>
                <w:rFonts w:eastAsia="Times New Roman"/>
                <w:b/>
                <w:noProof/>
                <w:sz w:val="22"/>
                <w:szCs w:val="24"/>
                <w:lang w:eastAsia="en-GB"/>
              </w:rPr>
            </w:pPr>
          </w:p>
        </w:tc>
      </w:tr>
      <w:tr w:rsidR="00AD7198" w:rsidRPr="007405CF" w14:paraId="5B4B9A83" w14:textId="77777777" w:rsidTr="45573AC5">
        <w:trPr>
          <w:trHeight w:val="302"/>
        </w:trPr>
        <w:tc>
          <w:tcPr>
            <w:tcW w:w="1247" w:type="dxa"/>
            <w:shd w:val="clear" w:color="auto" w:fill="C6EFCE"/>
            <w:noWrap/>
            <w:vAlign w:val="center"/>
          </w:tcPr>
          <w:p w14:paraId="16AF5B07" w14:textId="389DC29D" w:rsidR="00AD7198" w:rsidRPr="007405CF" w:rsidRDefault="00AD7198" w:rsidP="002D48B7">
            <w:pPr>
              <w:spacing w:before="0" w:after="0" w:line="276" w:lineRule="auto"/>
              <w:jc w:val="center"/>
              <w:rPr>
                <w:rFonts w:eastAsia="Times New Roman"/>
                <w:noProof/>
                <w:color w:val="006100"/>
                <w:sz w:val="22"/>
              </w:rPr>
            </w:pPr>
            <w:r w:rsidRPr="007405CF">
              <w:rPr>
                <w:noProof/>
                <w:color w:val="006100"/>
                <w:sz w:val="22"/>
              </w:rPr>
              <w:t>59</w:t>
            </w:r>
          </w:p>
        </w:tc>
        <w:tc>
          <w:tcPr>
            <w:tcW w:w="2715" w:type="dxa"/>
            <w:shd w:val="clear" w:color="auto" w:fill="C6EFCE"/>
            <w:noWrap/>
            <w:vAlign w:val="center"/>
          </w:tcPr>
          <w:p w14:paraId="6043E51F" w14:textId="55F5F1CD" w:rsidR="00AD7198" w:rsidRPr="007405CF" w:rsidRDefault="00AD7198" w:rsidP="002D48B7">
            <w:pPr>
              <w:spacing w:before="0" w:after="0" w:line="276" w:lineRule="auto"/>
              <w:rPr>
                <w:rFonts w:eastAsia="Times New Roman"/>
                <w:noProof/>
                <w:color w:val="006100"/>
                <w:sz w:val="22"/>
              </w:rPr>
            </w:pPr>
            <w:r w:rsidRPr="007405CF">
              <w:rPr>
                <w:noProof/>
                <w:color w:val="006100"/>
                <w:sz w:val="22"/>
              </w:rPr>
              <w:t>C: Increasing railway infrastructure capacity</w:t>
            </w:r>
          </w:p>
        </w:tc>
        <w:tc>
          <w:tcPr>
            <w:tcW w:w="1651" w:type="dxa"/>
            <w:shd w:val="clear" w:color="auto" w:fill="C6EFCE"/>
            <w:noWrap/>
            <w:vAlign w:val="center"/>
          </w:tcPr>
          <w:p w14:paraId="27B9BE57" w14:textId="574A2A53" w:rsidR="00AD7198" w:rsidRPr="007405CF" w:rsidRDefault="00AD7198" w:rsidP="002D48B7">
            <w:pPr>
              <w:spacing w:before="0" w:after="0" w:line="276" w:lineRule="auto"/>
              <w:rPr>
                <w:rFonts w:eastAsia="Times New Roman"/>
                <w:noProof/>
                <w:color w:val="006100"/>
                <w:sz w:val="22"/>
              </w:rPr>
            </w:pPr>
            <w:r w:rsidRPr="007405CF">
              <w:rPr>
                <w:noProof/>
                <w:color w:val="006100"/>
                <w:sz w:val="22"/>
              </w:rPr>
              <w:t>Target</w:t>
            </w:r>
          </w:p>
        </w:tc>
        <w:tc>
          <w:tcPr>
            <w:tcW w:w="4139" w:type="dxa"/>
            <w:shd w:val="clear" w:color="auto" w:fill="C6EFCE"/>
            <w:noWrap/>
            <w:vAlign w:val="center"/>
          </w:tcPr>
          <w:p w14:paraId="1BC7CE8C" w14:textId="3A137D5C" w:rsidR="00AD7198" w:rsidRPr="007405CF" w:rsidRDefault="00AD7198" w:rsidP="002D48B7">
            <w:pPr>
              <w:spacing w:before="0" w:after="0" w:line="276" w:lineRule="auto"/>
              <w:rPr>
                <w:rFonts w:eastAsia="Times New Roman"/>
                <w:noProof/>
                <w:color w:val="006100"/>
                <w:sz w:val="22"/>
              </w:rPr>
            </w:pPr>
            <w:r w:rsidRPr="007405CF">
              <w:rPr>
                <w:noProof/>
                <w:color w:val="006100"/>
                <w:sz w:val="22"/>
              </w:rPr>
              <w:t>Upgraded railway stations</w:t>
            </w:r>
          </w:p>
        </w:tc>
      </w:tr>
      <w:tr w:rsidR="00AD7198" w:rsidRPr="007405CF" w14:paraId="446C66D2" w14:textId="77777777" w:rsidTr="45573AC5">
        <w:trPr>
          <w:trHeight w:val="302"/>
        </w:trPr>
        <w:tc>
          <w:tcPr>
            <w:tcW w:w="1247" w:type="dxa"/>
            <w:shd w:val="clear" w:color="auto" w:fill="C6EFCE"/>
            <w:noWrap/>
            <w:vAlign w:val="center"/>
          </w:tcPr>
          <w:p w14:paraId="7E7382A1" w14:textId="0011B130" w:rsidR="00AD7198" w:rsidRPr="007405CF" w:rsidRDefault="00AD7198" w:rsidP="002D48B7">
            <w:pPr>
              <w:spacing w:before="0" w:after="0" w:line="276" w:lineRule="auto"/>
              <w:jc w:val="center"/>
              <w:rPr>
                <w:rFonts w:eastAsia="Times New Roman"/>
                <w:noProof/>
                <w:color w:val="006100"/>
                <w:sz w:val="22"/>
                <w:lang w:eastAsia="en-GB"/>
              </w:rPr>
            </w:pPr>
            <w:r w:rsidRPr="007405CF">
              <w:rPr>
                <w:noProof/>
                <w:color w:val="006100"/>
                <w:sz w:val="22"/>
              </w:rPr>
              <w:t>72</w:t>
            </w:r>
          </w:p>
        </w:tc>
        <w:tc>
          <w:tcPr>
            <w:tcW w:w="2715" w:type="dxa"/>
            <w:shd w:val="clear" w:color="auto" w:fill="C6EFCE"/>
            <w:noWrap/>
            <w:vAlign w:val="center"/>
          </w:tcPr>
          <w:p w14:paraId="30676209" w14:textId="47121D50" w:rsidR="00AD7198" w:rsidRPr="007405CF" w:rsidRDefault="00AD7198" w:rsidP="002D48B7">
            <w:pPr>
              <w:spacing w:before="0" w:after="0" w:line="276" w:lineRule="auto"/>
              <w:rPr>
                <w:rFonts w:eastAsia="Times New Roman"/>
                <w:noProof/>
                <w:color w:val="006100"/>
                <w:sz w:val="22"/>
              </w:rPr>
            </w:pPr>
            <w:r w:rsidRPr="007405CF">
              <w:rPr>
                <w:noProof/>
                <w:color w:val="006100"/>
                <w:sz w:val="22"/>
              </w:rPr>
              <w:t>B: Integrated strategic project to decarbonise Slovenia through the transition to a circular economy</w:t>
            </w:r>
          </w:p>
        </w:tc>
        <w:tc>
          <w:tcPr>
            <w:tcW w:w="1651" w:type="dxa"/>
            <w:shd w:val="clear" w:color="auto" w:fill="C6EFCE"/>
            <w:noWrap/>
            <w:vAlign w:val="center"/>
          </w:tcPr>
          <w:p w14:paraId="0928BD61" w14:textId="1CFB6DC4" w:rsidR="00AD7198" w:rsidRPr="007405CF" w:rsidRDefault="00AD7198" w:rsidP="002D48B7">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7AF5D800" w14:textId="4158360E" w:rsidR="00AD7198" w:rsidRPr="007405CF" w:rsidRDefault="3B34587A" w:rsidP="002D48B7">
            <w:pPr>
              <w:spacing w:before="0" w:after="0" w:line="276" w:lineRule="auto"/>
              <w:rPr>
                <w:rFonts w:eastAsia="Times New Roman"/>
                <w:noProof/>
                <w:color w:val="006100"/>
                <w:sz w:val="22"/>
              </w:rPr>
            </w:pPr>
            <w:r w:rsidRPr="007405CF">
              <w:rPr>
                <w:noProof/>
                <w:color w:val="006100"/>
                <w:sz w:val="22"/>
              </w:rPr>
              <w:t>Award of grants for support to companies in the transition to a circular economy</w:t>
            </w:r>
          </w:p>
        </w:tc>
      </w:tr>
      <w:tr w:rsidR="00AD7198" w:rsidRPr="007405CF" w14:paraId="0B6D1738" w14:textId="77777777" w:rsidTr="45573AC5">
        <w:trPr>
          <w:trHeight w:val="302"/>
        </w:trPr>
        <w:tc>
          <w:tcPr>
            <w:tcW w:w="1247" w:type="dxa"/>
            <w:shd w:val="clear" w:color="auto" w:fill="C6EFCE"/>
            <w:noWrap/>
            <w:vAlign w:val="center"/>
          </w:tcPr>
          <w:p w14:paraId="1CB12466" w14:textId="3960D7A3" w:rsidR="00AD7198" w:rsidRPr="007405CF" w:rsidRDefault="00AD7198" w:rsidP="002D48B7">
            <w:pPr>
              <w:spacing w:before="0" w:after="0" w:line="276" w:lineRule="auto"/>
              <w:jc w:val="center"/>
              <w:rPr>
                <w:rFonts w:eastAsia="Times New Roman"/>
                <w:noProof/>
                <w:color w:val="006100"/>
                <w:sz w:val="22"/>
              </w:rPr>
            </w:pPr>
            <w:r w:rsidRPr="007405CF">
              <w:rPr>
                <w:noProof/>
                <w:color w:val="006100"/>
                <w:sz w:val="22"/>
              </w:rPr>
              <w:t>82</w:t>
            </w:r>
          </w:p>
        </w:tc>
        <w:tc>
          <w:tcPr>
            <w:tcW w:w="2715" w:type="dxa"/>
            <w:shd w:val="clear" w:color="auto" w:fill="C6EFCE"/>
            <w:noWrap/>
            <w:vAlign w:val="center"/>
          </w:tcPr>
          <w:p w14:paraId="52CE1FAA" w14:textId="18BD0B24" w:rsidR="00AD7198" w:rsidRPr="007405CF" w:rsidRDefault="00AD7198" w:rsidP="002D48B7">
            <w:pPr>
              <w:spacing w:before="0" w:after="0" w:line="276" w:lineRule="auto"/>
              <w:rPr>
                <w:rFonts w:eastAsia="Times New Roman"/>
                <w:noProof/>
                <w:color w:val="006100"/>
                <w:sz w:val="22"/>
              </w:rPr>
            </w:pPr>
            <w:r w:rsidRPr="007405CF">
              <w:rPr>
                <w:noProof/>
                <w:color w:val="006100"/>
                <w:sz w:val="22"/>
              </w:rPr>
              <w:t>B: Industrial/business digital transformation agenda</w:t>
            </w:r>
          </w:p>
        </w:tc>
        <w:tc>
          <w:tcPr>
            <w:tcW w:w="1651" w:type="dxa"/>
            <w:shd w:val="clear" w:color="auto" w:fill="C6EFCE"/>
            <w:noWrap/>
            <w:vAlign w:val="center"/>
          </w:tcPr>
          <w:p w14:paraId="48A1A8F4" w14:textId="7274E0F3" w:rsidR="00AD7198" w:rsidRPr="007405CF" w:rsidRDefault="00AD7198" w:rsidP="002D48B7">
            <w:pPr>
              <w:spacing w:before="0" w:after="0" w:line="276" w:lineRule="auto"/>
              <w:rPr>
                <w:rFonts w:eastAsia="Times New Roman"/>
                <w:noProof/>
                <w:color w:val="006100"/>
                <w:sz w:val="22"/>
              </w:rPr>
            </w:pPr>
            <w:r w:rsidRPr="007405CF">
              <w:rPr>
                <w:noProof/>
                <w:color w:val="006100"/>
                <w:sz w:val="22"/>
              </w:rPr>
              <w:t>Target</w:t>
            </w:r>
          </w:p>
        </w:tc>
        <w:tc>
          <w:tcPr>
            <w:tcW w:w="4139" w:type="dxa"/>
            <w:shd w:val="clear" w:color="auto" w:fill="C6EFCE"/>
            <w:noWrap/>
            <w:vAlign w:val="center"/>
          </w:tcPr>
          <w:p w14:paraId="7CDB7D91" w14:textId="08E6B3B5" w:rsidR="00AD7198" w:rsidRPr="007405CF" w:rsidRDefault="00AD7198" w:rsidP="002D48B7">
            <w:pPr>
              <w:spacing w:before="0" w:after="0" w:line="276" w:lineRule="auto"/>
              <w:rPr>
                <w:rFonts w:eastAsia="Times New Roman"/>
                <w:noProof/>
                <w:color w:val="006100"/>
                <w:sz w:val="22"/>
              </w:rPr>
            </w:pPr>
            <w:r w:rsidRPr="007405CF">
              <w:rPr>
                <w:noProof/>
                <w:color w:val="006100"/>
                <w:sz w:val="22"/>
              </w:rPr>
              <w:t>Consortia supported with completed comprehensive digital transformation</w:t>
            </w:r>
          </w:p>
        </w:tc>
      </w:tr>
      <w:tr w:rsidR="00AD7198" w:rsidRPr="007405CF" w14:paraId="39F9BFA3" w14:textId="77777777" w:rsidTr="45573AC5">
        <w:trPr>
          <w:trHeight w:val="302"/>
        </w:trPr>
        <w:tc>
          <w:tcPr>
            <w:tcW w:w="1247" w:type="dxa"/>
            <w:shd w:val="clear" w:color="auto" w:fill="C6EFCE"/>
            <w:noWrap/>
            <w:vAlign w:val="center"/>
          </w:tcPr>
          <w:p w14:paraId="7320766A" w14:textId="41C73270" w:rsidR="00AD7198" w:rsidRPr="007405CF" w:rsidRDefault="00AD7198" w:rsidP="002D48B7">
            <w:pPr>
              <w:spacing w:before="0" w:after="0" w:line="276" w:lineRule="auto"/>
              <w:jc w:val="center"/>
              <w:rPr>
                <w:rFonts w:eastAsia="Times New Roman"/>
                <w:noProof/>
                <w:color w:val="006100"/>
                <w:sz w:val="22"/>
                <w:lang w:eastAsia="en-GB"/>
              </w:rPr>
            </w:pPr>
            <w:r w:rsidRPr="007405CF">
              <w:rPr>
                <w:noProof/>
                <w:color w:val="006100"/>
                <w:sz w:val="22"/>
              </w:rPr>
              <w:t>86</w:t>
            </w:r>
          </w:p>
        </w:tc>
        <w:tc>
          <w:tcPr>
            <w:tcW w:w="2715" w:type="dxa"/>
            <w:shd w:val="clear" w:color="auto" w:fill="C6EFCE"/>
            <w:noWrap/>
            <w:vAlign w:val="center"/>
          </w:tcPr>
          <w:p w14:paraId="3F6BADC1" w14:textId="7BE77440" w:rsidR="00AD7198" w:rsidRPr="007405CF" w:rsidRDefault="00AD7198" w:rsidP="002D48B7">
            <w:pPr>
              <w:spacing w:before="0" w:after="0" w:line="276" w:lineRule="auto"/>
              <w:rPr>
                <w:rFonts w:eastAsia="Times New Roman"/>
                <w:noProof/>
                <w:color w:val="006100"/>
                <w:sz w:val="22"/>
              </w:rPr>
            </w:pPr>
            <w:r w:rsidRPr="007405CF">
              <w:rPr>
                <w:noProof/>
                <w:color w:val="006100"/>
                <w:sz w:val="22"/>
              </w:rPr>
              <w:t>E: Cross border and multi-country projects - Low-Power Processors and Semiconductor Chips</w:t>
            </w:r>
          </w:p>
        </w:tc>
        <w:tc>
          <w:tcPr>
            <w:tcW w:w="1651" w:type="dxa"/>
            <w:shd w:val="clear" w:color="auto" w:fill="C6EFCE"/>
            <w:noWrap/>
            <w:vAlign w:val="center"/>
          </w:tcPr>
          <w:p w14:paraId="20F598A9" w14:textId="7963AA24" w:rsidR="00AD7198" w:rsidRPr="007405CF" w:rsidRDefault="00AD7198" w:rsidP="002D48B7">
            <w:pPr>
              <w:spacing w:before="0" w:after="0" w:line="276" w:lineRule="auto"/>
              <w:rPr>
                <w:rFonts w:eastAsia="Times New Roman"/>
                <w:noProof/>
                <w:color w:val="006100"/>
                <w:sz w:val="22"/>
              </w:rPr>
            </w:pPr>
            <w:r w:rsidRPr="007405CF">
              <w:rPr>
                <w:noProof/>
                <w:color w:val="006100"/>
                <w:sz w:val="22"/>
              </w:rPr>
              <w:t>Target</w:t>
            </w:r>
          </w:p>
        </w:tc>
        <w:tc>
          <w:tcPr>
            <w:tcW w:w="4139" w:type="dxa"/>
            <w:shd w:val="clear" w:color="auto" w:fill="C6EFCE"/>
            <w:noWrap/>
            <w:vAlign w:val="center"/>
          </w:tcPr>
          <w:p w14:paraId="08EE532E" w14:textId="7F8320AF" w:rsidR="00AD7198" w:rsidRPr="007405CF" w:rsidRDefault="00AD7198" w:rsidP="002D48B7">
            <w:pPr>
              <w:spacing w:before="0" w:after="0" w:line="276" w:lineRule="auto"/>
              <w:rPr>
                <w:rFonts w:eastAsia="Times New Roman"/>
                <w:noProof/>
                <w:color w:val="006100"/>
                <w:sz w:val="22"/>
              </w:rPr>
            </w:pPr>
            <w:r w:rsidRPr="007405CF">
              <w:rPr>
                <w:noProof/>
                <w:color w:val="006100"/>
                <w:sz w:val="22"/>
              </w:rPr>
              <w:t>Number of projects started</w:t>
            </w:r>
          </w:p>
        </w:tc>
      </w:tr>
      <w:tr w:rsidR="00AD7198" w:rsidRPr="007405CF" w14:paraId="46FEC5F5" w14:textId="77777777" w:rsidTr="45573AC5">
        <w:trPr>
          <w:trHeight w:val="302"/>
        </w:trPr>
        <w:tc>
          <w:tcPr>
            <w:tcW w:w="1247" w:type="dxa"/>
            <w:shd w:val="clear" w:color="auto" w:fill="C6EFCE"/>
            <w:noWrap/>
            <w:vAlign w:val="center"/>
          </w:tcPr>
          <w:p w14:paraId="3D39A555" w14:textId="11E6CEC7" w:rsidR="00AD7198" w:rsidRPr="007405CF" w:rsidRDefault="00AD7198" w:rsidP="002D48B7">
            <w:pPr>
              <w:spacing w:before="0" w:after="0" w:line="276" w:lineRule="auto"/>
              <w:jc w:val="center"/>
              <w:rPr>
                <w:rFonts w:eastAsia="Times New Roman"/>
                <w:noProof/>
                <w:color w:val="006100"/>
                <w:sz w:val="22"/>
                <w:lang w:eastAsia="en-GB"/>
              </w:rPr>
            </w:pPr>
            <w:r w:rsidRPr="007405CF">
              <w:rPr>
                <w:noProof/>
                <w:color w:val="006100"/>
                <w:sz w:val="22"/>
              </w:rPr>
              <w:t>92</w:t>
            </w:r>
          </w:p>
        </w:tc>
        <w:tc>
          <w:tcPr>
            <w:tcW w:w="2715" w:type="dxa"/>
            <w:shd w:val="clear" w:color="auto" w:fill="C6EFCE"/>
            <w:noWrap/>
            <w:vAlign w:val="center"/>
          </w:tcPr>
          <w:p w14:paraId="678894E7" w14:textId="6BDEB287" w:rsidR="00AD7198" w:rsidRPr="007405CF" w:rsidRDefault="00AD7198" w:rsidP="002D48B7">
            <w:pPr>
              <w:spacing w:before="0" w:after="0" w:line="276" w:lineRule="auto"/>
              <w:rPr>
                <w:rFonts w:eastAsia="Times New Roman"/>
                <w:noProof/>
                <w:color w:val="006100"/>
                <w:sz w:val="22"/>
              </w:rPr>
            </w:pPr>
            <w:r w:rsidRPr="007405CF">
              <w:rPr>
                <w:noProof/>
                <w:color w:val="006100"/>
                <w:sz w:val="22"/>
              </w:rPr>
              <w:t>D: Establishment of a Competence Centre - Human Resources centre and increasing skills of staff in the public administration</w:t>
            </w:r>
          </w:p>
        </w:tc>
        <w:tc>
          <w:tcPr>
            <w:tcW w:w="1651" w:type="dxa"/>
            <w:shd w:val="clear" w:color="auto" w:fill="C6EFCE"/>
            <w:noWrap/>
            <w:vAlign w:val="center"/>
          </w:tcPr>
          <w:p w14:paraId="7DC558C0" w14:textId="767E0A19" w:rsidR="00AD7198" w:rsidRPr="007405CF" w:rsidRDefault="00AD7198" w:rsidP="002D48B7">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16EAC11A" w14:textId="276119F4" w:rsidR="00AD7198" w:rsidRPr="007405CF" w:rsidRDefault="00AD7198" w:rsidP="002D48B7">
            <w:pPr>
              <w:spacing w:before="0" w:after="0" w:line="276" w:lineRule="auto"/>
              <w:rPr>
                <w:rFonts w:eastAsia="Times New Roman"/>
                <w:noProof/>
                <w:color w:val="006100"/>
                <w:sz w:val="22"/>
              </w:rPr>
            </w:pPr>
            <w:r w:rsidRPr="007405CF">
              <w:rPr>
                <w:noProof/>
                <w:color w:val="006100"/>
                <w:sz w:val="22"/>
              </w:rPr>
              <w:t>A competence centre - human resources centre established and operational</w:t>
            </w:r>
          </w:p>
        </w:tc>
      </w:tr>
      <w:tr w:rsidR="00587FBB" w:rsidRPr="007405CF" w14:paraId="6E89C40E" w14:textId="77777777" w:rsidTr="45573AC5">
        <w:trPr>
          <w:trHeight w:val="302"/>
        </w:trPr>
        <w:tc>
          <w:tcPr>
            <w:tcW w:w="1247" w:type="dxa"/>
            <w:shd w:val="clear" w:color="auto" w:fill="C6EFCE"/>
            <w:noWrap/>
            <w:vAlign w:val="center"/>
          </w:tcPr>
          <w:p w14:paraId="5DFD38C1" w14:textId="5E977278" w:rsidR="00587FBB" w:rsidRPr="007405CF" w:rsidRDefault="00587FBB" w:rsidP="002D48B7">
            <w:pPr>
              <w:spacing w:before="0" w:after="0" w:line="276" w:lineRule="auto"/>
              <w:jc w:val="center"/>
              <w:rPr>
                <w:rFonts w:eastAsia="Times New Roman"/>
                <w:noProof/>
                <w:color w:val="006100"/>
                <w:sz w:val="22"/>
                <w:lang w:eastAsia="en-GB"/>
              </w:rPr>
            </w:pPr>
            <w:r w:rsidRPr="007405CF">
              <w:rPr>
                <w:noProof/>
                <w:color w:val="006100"/>
                <w:sz w:val="22"/>
              </w:rPr>
              <w:t>106</w:t>
            </w:r>
          </w:p>
        </w:tc>
        <w:tc>
          <w:tcPr>
            <w:tcW w:w="2715" w:type="dxa"/>
            <w:shd w:val="clear" w:color="auto" w:fill="C6EFCE"/>
            <w:noWrap/>
            <w:vAlign w:val="center"/>
          </w:tcPr>
          <w:p w14:paraId="567730AF" w14:textId="2EFDA61B" w:rsidR="00587FBB" w:rsidRPr="007405CF" w:rsidRDefault="00587FBB" w:rsidP="002D48B7">
            <w:pPr>
              <w:spacing w:before="0" w:after="0" w:line="276" w:lineRule="auto"/>
              <w:rPr>
                <w:rFonts w:eastAsia="Times New Roman"/>
                <w:noProof/>
                <w:color w:val="006100"/>
                <w:sz w:val="22"/>
                <w:u w:val="single"/>
              </w:rPr>
            </w:pPr>
            <w:r w:rsidRPr="007405CF">
              <w:rPr>
                <w:noProof/>
                <w:color w:val="006100"/>
                <w:sz w:val="22"/>
              </w:rPr>
              <w:t>J: Digitalisation of education and science</w:t>
            </w:r>
          </w:p>
        </w:tc>
        <w:tc>
          <w:tcPr>
            <w:tcW w:w="1651" w:type="dxa"/>
            <w:shd w:val="clear" w:color="auto" w:fill="C6EFCE"/>
            <w:noWrap/>
            <w:vAlign w:val="center"/>
          </w:tcPr>
          <w:p w14:paraId="35938AFB" w14:textId="6F0813C3" w:rsidR="00587FBB" w:rsidRPr="007405CF" w:rsidRDefault="00587FBB" w:rsidP="002D48B7">
            <w:pPr>
              <w:spacing w:before="0" w:after="0" w:line="276" w:lineRule="auto"/>
              <w:rPr>
                <w:rFonts w:eastAsia="Times New Roman"/>
                <w:noProof/>
                <w:color w:val="006100"/>
                <w:sz w:val="22"/>
              </w:rPr>
            </w:pPr>
            <w:r w:rsidRPr="007405CF">
              <w:rPr>
                <w:noProof/>
                <w:color w:val="006100"/>
                <w:sz w:val="22"/>
              </w:rPr>
              <w:t>Target</w:t>
            </w:r>
          </w:p>
        </w:tc>
        <w:tc>
          <w:tcPr>
            <w:tcW w:w="4139" w:type="dxa"/>
            <w:shd w:val="clear" w:color="auto" w:fill="C6EFCE"/>
            <w:noWrap/>
            <w:vAlign w:val="center"/>
          </w:tcPr>
          <w:p w14:paraId="78479E1D" w14:textId="1EE6CD5F" w:rsidR="00587FBB" w:rsidRPr="007405CF" w:rsidRDefault="00587FBB" w:rsidP="002D48B7">
            <w:pPr>
              <w:spacing w:before="0" w:after="0" w:line="276" w:lineRule="auto"/>
              <w:rPr>
                <w:rFonts w:eastAsia="Times New Roman"/>
                <w:noProof/>
                <w:color w:val="006100"/>
                <w:sz w:val="22"/>
              </w:rPr>
            </w:pPr>
            <w:r w:rsidRPr="007405CF">
              <w:rPr>
                <w:noProof/>
                <w:color w:val="006100"/>
                <w:sz w:val="22"/>
              </w:rPr>
              <w:t>Additional education institutions with optical connections above 1</w:t>
            </w:r>
            <w:r w:rsidR="00C06D62">
              <w:rPr>
                <w:noProof/>
                <w:color w:val="006100"/>
                <w:sz w:val="22"/>
              </w:rPr>
              <w:t> </w:t>
            </w:r>
            <w:r w:rsidRPr="007405CF">
              <w:rPr>
                <w:noProof/>
                <w:color w:val="006100"/>
                <w:sz w:val="22"/>
              </w:rPr>
              <w:t>Gbps</w:t>
            </w:r>
          </w:p>
        </w:tc>
      </w:tr>
      <w:tr w:rsidR="00AD7198" w:rsidRPr="007405CF" w14:paraId="3CA79E8B" w14:textId="77777777" w:rsidTr="45573AC5">
        <w:trPr>
          <w:trHeight w:val="302"/>
        </w:trPr>
        <w:tc>
          <w:tcPr>
            <w:tcW w:w="1247" w:type="dxa"/>
            <w:shd w:val="clear" w:color="auto" w:fill="C6EFCE"/>
            <w:noWrap/>
            <w:vAlign w:val="center"/>
          </w:tcPr>
          <w:p w14:paraId="36FD14BB" w14:textId="730F5F0D" w:rsidR="00AD7198" w:rsidRPr="007405CF" w:rsidRDefault="00AD7198" w:rsidP="002D48B7">
            <w:pPr>
              <w:spacing w:before="0" w:after="0" w:line="276" w:lineRule="auto"/>
              <w:jc w:val="center"/>
              <w:rPr>
                <w:rFonts w:eastAsia="Times New Roman"/>
                <w:noProof/>
                <w:color w:val="006100"/>
                <w:sz w:val="22"/>
                <w:lang w:eastAsia="en-GB"/>
              </w:rPr>
            </w:pPr>
            <w:r w:rsidRPr="007405CF">
              <w:rPr>
                <w:noProof/>
                <w:color w:val="006100"/>
                <w:sz w:val="22"/>
              </w:rPr>
              <w:t>135</w:t>
            </w:r>
          </w:p>
        </w:tc>
        <w:tc>
          <w:tcPr>
            <w:tcW w:w="2715" w:type="dxa"/>
            <w:shd w:val="clear" w:color="auto" w:fill="C6EFCE"/>
            <w:noWrap/>
            <w:vAlign w:val="center"/>
          </w:tcPr>
          <w:p w14:paraId="261123C6" w14:textId="0EE8A7BA" w:rsidR="00AD7198" w:rsidRPr="007405CF" w:rsidRDefault="00AD7198" w:rsidP="002D48B7">
            <w:pPr>
              <w:spacing w:before="0" w:after="0" w:line="276" w:lineRule="auto"/>
              <w:rPr>
                <w:rFonts w:eastAsia="Times New Roman"/>
                <w:noProof/>
                <w:color w:val="006100"/>
                <w:sz w:val="22"/>
              </w:rPr>
            </w:pPr>
            <w:r w:rsidRPr="007405CF">
              <w:rPr>
                <w:noProof/>
                <w:color w:val="006100"/>
                <w:sz w:val="22"/>
              </w:rPr>
              <w:t>A: Structural measures to strengthen the resilience of the labour market</w:t>
            </w:r>
          </w:p>
        </w:tc>
        <w:tc>
          <w:tcPr>
            <w:tcW w:w="1651" w:type="dxa"/>
            <w:shd w:val="clear" w:color="auto" w:fill="C6EFCE"/>
            <w:noWrap/>
            <w:vAlign w:val="center"/>
          </w:tcPr>
          <w:p w14:paraId="7A963499" w14:textId="0E774B89" w:rsidR="00AD7198" w:rsidRPr="007405CF" w:rsidRDefault="00AD7198" w:rsidP="002D48B7">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6F6CD155" w14:textId="532D701E" w:rsidR="00AD7198" w:rsidRPr="007405CF" w:rsidRDefault="00AD7198" w:rsidP="002D48B7">
            <w:pPr>
              <w:spacing w:before="0" w:after="0" w:line="276" w:lineRule="auto"/>
              <w:rPr>
                <w:rFonts w:eastAsia="Times New Roman"/>
                <w:noProof/>
                <w:color w:val="006100"/>
                <w:sz w:val="22"/>
              </w:rPr>
            </w:pPr>
            <w:r w:rsidRPr="007405CF">
              <w:rPr>
                <w:noProof/>
                <w:color w:val="006100"/>
                <w:sz w:val="22"/>
              </w:rPr>
              <w:t>Entry into force of the Act establishing a “crisis” short-time work scheme</w:t>
            </w:r>
          </w:p>
        </w:tc>
      </w:tr>
      <w:tr w:rsidR="00AD7198" w:rsidRPr="007405CF" w14:paraId="0DDE6E3A" w14:textId="77777777" w:rsidTr="45573AC5">
        <w:trPr>
          <w:trHeight w:val="302"/>
        </w:trPr>
        <w:tc>
          <w:tcPr>
            <w:tcW w:w="1247" w:type="dxa"/>
            <w:shd w:val="clear" w:color="auto" w:fill="C6EFCE"/>
            <w:noWrap/>
            <w:vAlign w:val="center"/>
          </w:tcPr>
          <w:p w14:paraId="057A0D4C" w14:textId="2FBE606C" w:rsidR="00AD7198" w:rsidRPr="007405CF" w:rsidRDefault="00AD7198" w:rsidP="002D48B7">
            <w:pPr>
              <w:spacing w:before="0" w:after="0" w:line="276" w:lineRule="auto"/>
              <w:jc w:val="center"/>
              <w:rPr>
                <w:rFonts w:eastAsia="Times New Roman"/>
                <w:noProof/>
                <w:color w:val="006100"/>
                <w:sz w:val="22"/>
                <w:lang w:eastAsia="en-GB"/>
              </w:rPr>
            </w:pPr>
            <w:r w:rsidRPr="007405CF">
              <w:rPr>
                <w:noProof/>
                <w:color w:val="006100"/>
                <w:sz w:val="22"/>
              </w:rPr>
              <w:t>136</w:t>
            </w:r>
          </w:p>
        </w:tc>
        <w:tc>
          <w:tcPr>
            <w:tcW w:w="2715" w:type="dxa"/>
            <w:shd w:val="clear" w:color="auto" w:fill="C6EFCE"/>
            <w:noWrap/>
            <w:vAlign w:val="center"/>
          </w:tcPr>
          <w:p w14:paraId="365CC512" w14:textId="7A3C38E9" w:rsidR="00AD7198" w:rsidRPr="007405CF" w:rsidRDefault="00AD7198" w:rsidP="002D48B7">
            <w:pPr>
              <w:spacing w:before="0" w:after="0" w:line="276" w:lineRule="auto"/>
              <w:rPr>
                <w:rFonts w:eastAsia="Times New Roman"/>
                <w:noProof/>
                <w:color w:val="006100"/>
                <w:sz w:val="22"/>
              </w:rPr>
            </w:pPr>
            <w:r w:rsidRPr="007405CF">
              <w:rPr>
                <w:noProof/>
                <w:color w:val="006100"/>
                <w:sz w:val="22"/>
              </w:rPr>
              <w:t>A: Structural measures to strengthen the resilience of the labour market</w:t>
            </w:r>
          </w:p>
        </w:tc>
        <w:tc>
          <w:tcPr>
            <w:tcW w:w="1651" w:type="dxa"/>
            <w:shd w:val="clear" w:color="auto" w:fill="C6EFCE"/>
            <w:noWrap/>
            <w:vAlign w:val="center"/>
          </w:tcPr>
          <w:p w14:paraId="200120AD" w14:textId="73604145" w:rsidR="00AD7198" w:rsidRPr="007405CF" w:rsidRDefault="00AD7198" w:rsidP="002D48B7">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664F5E38" w14:textId="11331DDF" w:rsidR="00AD7198" w:rsidRPr="007405CF" w:rsidRDefault="00AD7198" w:rsidP="002D48B7">
            <w:pPr>
              <w:spacing w:before="0" w:after="0" w:line="276" w:lineRule="auto"/>
              <w:rPr>
                <w:rFonts w:eastAsia="Times New Roman"/>
                <w:noProof/>
                <w:color w:val="006100"/>
                <w:sz w:val="22"/>
              </w:rPr>
            </w:pPr>
            <w:r w:rsidRPr="007405CF">
              <w:rPr>
                <w:noProof/>
                <w:color w:val="006100"/>
                <w:sz w:val="22"/>
              </w:rPr>
              <w:t>Entry into force of amendments to the Labour Market Regulation Act</w:t>
            </w:r>
          </w:p>
        </w:tc>
      </w:tr>
      <w:tr w:rsidR="00AD7198" w:rsidRPr="007405CF" w14:paraId="30B31AD9" w14:textId="77777777" w:rsidTr="45573AC5">
        <w:trPr>
          <w:trHeight w:val="302"/>
        </w:trPr>
        <w:tc>
          <w:tcPr>
            <w:tcW w:w="1247" w:type="dxa"/>
            <w:shd w:val="clear" w:color="auto" w:fill="C6EFCE"/>
            <w:noWrap/>
            <w:vAlign w:val="center"/>
          </w:tcPr>
          <w:p w14:paraId="2114C307" w14:textId="3585DBE3" w:rsidR="00AD7198" w:rsidRPr="007405CF" w:rsidRDefault="00AD7198" w:rsidP="002D48B7">
            <w:pPr>
              <w:spacing w:before="0" w:after="0" w:line="276" w:lineRule="auto"/>
              <w:jc w:val="center"/>
              <w:rPr>
                <w:rFonts w:eastAsia="Times New Roman"/>
                <w:noProof/>
                <w:color w:val="006100"/>
                <w:sz w:val="22"/>
                <w:lang w:eastAsia="en-GB"/>
              </w:rPr>
            </w:pPr>
            <w:r w:rsidRPr="007405CF">
              <w:rPr>
                <w:noProof/>
                <w:color w:val="006100"/>
                <w:sz w:val="22"/>
              </w:rPr>
              <w:t>157</w:t>
            </w:r>
          </w:p>
        </w:tc>
        <w:tc>
          <w:tcPr>
            <w:tcW w:w="2715" w:type="dxa"/>
            <w:shd w:val="clear" w:color="auto" w:fill="C6EFCE"/>
            <w:noWrap/>
            <w:vAlign w:val="center"/>
          </w:tcPr>
          <w:p w14:paraId="348AB61D" w14:textId="11D2EAD4" w:rsidR="00AD7198" w:rsidRPr="007405CF" w:rsidRDefault="00AD7198" w:rsidP="002D48B7">
            <w:pPr>
              <w:spacing w:before="0" w:after="0" w:line="276" w:lineRule="auto"/>
              <w:rPr>
                <w:rFonts w:eastAsia="Times New Roman"/>
                <w:noProof/>
                <w:color w:val="006100"/>
                <w:sz w:val="22"/>
              </w:rPr>
            </w:pPr>
            <w:r w:rsidRPr="007405CF">
              <w:rPr>
                <w:noProof/>
                <w:color w:val="006100"/>
                <w:sz w:val="22"/>
              </w:rPr>
              <w:t>E: The comprehensive transformation of green and digital education</w:t>
            </w:r>
          </w:p>
        </w:tc>
        <w:tc>
          <w:tcPr>
            <w:tcW w:w="1651" w:type="dxa"/>
            <w:shd w:val="clear" w:color="auto" w:fill="C6EFCE"/>
            <w:noWrap/>
            <w:vAlign w:val="center"/>
          </w:tcPr>
          <w:p w14:paraId="487956D1" w14:textId="6387946A" w:rsidR="00AD7198" w:rsidRPr="007405CF" w:rsidRDefault="00AD7198" w:rsidP="002D48B7">
            <w:pPr>
              <w:spacing w:before="0" w:after="0" w:line="276" w:lineRule="auto"/>
              <w:rPr>
                <w:rFonts w:eastAsia="Times New Roman"/>
                <w:noProof/>
                <w:color w:val="006100"/>
                <w:sz w:val="22"/>
              </w:rPr>
            </w:pPr>
            <w:r w:rsidRPr="007405CF">
              <w:rPr>
                <w:noProof/>
                <w:color w:val="006100"/>
                <w:sz w:val="22"/>
              </w:rPr>
              <w:t>Target</w:t>
            </w:r>
          </w:p>
        </w:tc>
        <w:tc>
          <w:tcPr>
            <w:tcW w:w="4139" w:type="dxa"/>
            <w:shd w:val="clear" w:color="auto" w:fill="C6EFCE"/>
            <w:noWrap/>
            <w:vAlign w:val="center"/>
          </w:tcPr>
          <w:p w14:paraId="7204796C" w14:textId="635598B2" w:rsidR="00AD7198" w:rsidRPr="007405CF" w:rsidRDefault="00AD7198" w:rsidP="002D48B7">
            <w:pPr>
              <w:spacing w:before="0" w:after="0" w:line="276" w:lineRule="auto"/>
              <w:rPr>
                <w:rFonts w:eastAsia="Times New Roman"/>
                <w:noProof/>
                <w:color w:val="006100"/>
                <w:sz w:val="22"/>
              </w:rPr>
            </w:pPr>
            <w:r w:rsidRPr="007405CF">
              <w:rPr>
                <w:noProof/>
                <w:color w:val="006100"/>
                <w:sz w:val="22"/>
              </w:rPr>
              <w:t>Professionals and managers having completed training in digital and sustainable development competences</w:t>
            </w:r>
          </w:p>
        </w:tc>
      </w:tr>
      <w:tr w:rsidR="00AD7198" w:rsidRPr="007405CF" w14:paraId="2503AFD6" w14:textId="77777777" w:rsidTr="45573AC5">
        <w:trPr>
          <w:trHeight w:val="302"/>
        </w:trPr>
        <w:tc>
          <w:tcPr>
            <w:tcW w:w="1247" w:type="dxa"/>
            <w:shd w:val="clear" w:color="auto" w:fill="C6EFCE"/>
            <w:noWrap/>
            <w:vAlign w:val="center"/>
          </w:tcPr>
          <w:p w14:paraId="6722C664" w14:textId="6B516655" w:rsidR="00AD7198" w:rsidRPr="007405CF" w:rsidRDefault="00AD7198" w:rsidP="002D48B7">
            <w:pPr>
              <w:spacing w:before="0" w:after="0" w:line="276" w:lineRule="auto"/>
              <w:jc w:val="center"/>
              <w:rPr>
                <w:rFonts w:eastAsia="Times New Roman"/>
                <w:noProof/>
                <w:color w:val="006100"/>
                <w:sz w:val="22"/>
                <w:lang w:eastAsia="en-GB"/>
              </w:rPr>
            </w:pPr>
            <w:r w:rsidRPr="007405CF">
              <w:rPr>
                <w:noProof/>
                <w:color w:val="006100"/>
                <w:sz w:val="22"/>
              </w:rPr>
              <w:t>173</w:t>
            </w:r>
          </w:p>
        </w:tc>
        <w:tc>
          <w:tcPr>
            <w:tcW w:w="2715" w:type="dxa"/>
            <w:shd w:val="clear" w:color="auto" w:fill="C6EFCE"/>
            <w:noWrap/>
            <w:vAlign w:val="center"/>
          </w:tcPr>
          <w:p w14:paraId="3C21E476" w14:textId="5916B18C" w:rsidR="00AD7198" w:rsidRPr="007405CF" w:rsidRDefault="00AD7198" w:rsidP="002D48B7">
            <w:pPr>
              <w:spacing w:before="0" w:after="0" w:line="276" w:lineRule="auto"/>
              <w:rPr>
                <w:rFonts w:eastAsia="Times New Roman"/>
                <w:noProof/>
                <w:color w:val="006100"/>
                <w:sz w:val="22"/>
              </w:rPr>
            </w:pPr>
            <w:r w:rsidRPr="007405CF">
              <w:rPr>
                <w:noProof/>
                <w:color w:val="006100"/>
                <w:sz w:val="22"/>
              </w:rPr>
              <w:t>B: Modern and resilient public sector</w:t>
            </w:r>
          </w:p>
        </w:tc>
        <w:tc>
          <w:tcPr>
            <w:tcW w:w="1651" w:type="dxa"/>
            <w:shd w:val="clear" w:color="auto" w:fill="C6EFCE"/>
            <w:noWrap/>
            <w:vAlign w:val="center"/>
          </w:tcPr>
          <w:p w14:paraId="7B465F8D" w14:textId="56A6297D" w:rsidR="00AD7198" w:rsidRPr="007405CF" w:rsidRDefault="00AD7198" w:rsidP="002D48B7">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55CC9883" w14:textId="710DA7DC" w:rsidR="00AD7198" w:rsidRPr="007405CF" w:rsidRDefault="00AD7198" w:rsidP="002D48B7">
            <w:pPr>
              <w:spacing w:before="0" w:after="0" w:line="276" w:lineRule="auto"/>
              <w:rPr>
                <w:rFonts w:eastAsia="Times New Roman"/>
                <w:noProof/>
                <w:color w:val="006100"/>
                <w:sz w:val="22"/>
              </w:rPr>
            </w:pPr>
            <w:r w:rsidRPr="007405CF">
              <w:rPr>
                <w:noProof/>
                <w:color w:val="006100"/>
                <w:sz w:val="22"/>
              </w:rPr>
              <w:t>Entry into force of a law regulating the pay system in the public sector</w:t>
            </w:r>
          </w:p>
        </w:tc>
      </w:tr>
      <w:tr w:rsidR="00AD7198" w:rsidRPr="007405CF" w14:paraId="29254E55" w14:textId="77777777" w:rsidTr="45573AC5">
        <w:trPr>
          <w:trHeight w:val="302"/>
        </w:trPr>
        <w:tc>
          <w:tcPr>
            <w:tcW w:w="1247" w:type="dxa"/>
            <w:shd w:val="clear" w:color="auto" w:fill="C6EFCE"/>
            <w:noWrap/>
            <w:vAlign w:val="center"/>
          </w:tcPr>
          <w:p w14:paraId="197D5AD8" w14:textId="2CCFC709" w:rsidR="00AD7198" w:rsidRPr="007405CF" w:rsidRDefault="00AD7198" w:rsidP="002D48B7">
            <w:pPr>
              <w:spacing w:before="0" w:after="0" w:line="276" w:lineRule="auto"/>
              <w:jc w:val="center"/>
              <w:rPr>
                <w:rFonts w:eastAsia="Times New Roman"/>
                <w:noProof/>
                <w:color w:val="006100"/>
                <w:sz w:val="22"/>
                <w:lang w:eastAsia="en-GB"/>
              </w:rPr>
            </w:pPr>
            <w:r w:rsidRPr="007405CF">
              <w:rPr>
                <w:noProof/>
                <w:color w:val="006100"/>
                <w:sz w:val="22"/>
              </w:rPr>
              <w:t>185</w:t>
            </w:r>
          </w:p>
        </w:tc>
        <w:tc>
          <w:tcPr>
            <w:tcW w:w="2715" w:type="dxa"/>
            <w:shd w:val="clear" w:color="auto" w:fill="C6EFCE"/>
            <w:noWrap/>
            <w:vAlign w:val="center"/>
          </w:tcPr>
          <w:p w14:paraId="7912C97C" w14:textId="3EBC5536" w:rsidR="00AD7198" w:rsidRPr="007405CF" w:rsidRDefault="00AD7198" w:rsidP="002D48B7">
            <w:pPr>
              <w:spacing w:before="0" w:after="0" w:line="276" w:lineRule="auto"/>
              <w:rPr>
                <w:rFonts w:eastAsia="Times New Roman"/>
                <w:noProof/>
                <w:color w:val="006100"/>
                <w:sz w:val="22"/>
              </w:rPr>
            </w:pPr>
            <w:r w:rsidRPr="007405CF">
              <w:rPr>
                <w:noProof/>
                <w:color w:val="006100"/>
                <w:sz w:val="22"/>
              </w:rPr>
              <w:t>C: Digital transformation of healthcare</w:t>
            </w:r>
          </w:p>
        </w:tc>
        <w:tc>
          <w:tcPr>
            <w:tcW w:w="1651" w:type="dxa"/>
            <w:shd w:val="clear" w:color="auto" w:fill="C6EFCE"/>
            <w:noWrap/>
            <w:vAlign w:val="center"/>
          </w:tcPr>
          <w:p w14:paraId="60C8A304" w14:textId="5A1DC9FD" w:rsidR="00AD7198" w:rsidRPr="007405CF" w:rsidRDefault="00AD7198" w:rsidP="002D48B7">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0C22ABCB" w14:textId="43DAD2CA" w:rsidR="00AD7198" w:rsidRPr="007405CF" w:rsidRDefault="00AD7198" w:rsidP="002D48B7">
            <w:pPr>
              <w:spacing w:before="0" w:after="0" w:line="276" w:lineRule="auto"/>
              <w:rPr>
                <w:rFonts w:eastAsia="Times New Roman"/>
                <w:noProof/>
                <w:color w:val="006100"/>
                <w:sz w:val="22"/>
              </w:rPr>
            </w:pPr>
            <w:r w:rsidRPr="007405CF">
              <w:rPr>
                <w:noProof/>
                <w:color w:val="006100"/>
                <w:sz w:val="22"/>
              </w:rPr>
              <w:t>Award of contract for a national telemedicine system</w:t>
            </w:r>
          </w:p>
        </w:tc>
      </w:tr>
      <w:tr w:rsidR="00AD7198" w:rsidRPr="007405CF" w14:paraId="60289CCF" w14:textId="77777777" w:rsidTr="45573AC5">
        <w:trPr>
          <w:trHeight w:val="302"/>
        </w:trPr>
        <w:tc>
          <w:tcPr>
            <w:tcW w:w="1247" w:type="dxa"/>
            <w:shd w:val="clear" w:color="auto" w:fill="C6EFCE"/>
            <w:noWrap/>
            <w:vAlign w:val="center"/>
          </w:tcPr>
          <w:p w14:paraId="173AE694" w14:textId="05EDC9DF" w:rsidR="00AD7198" w:rsidRPr="007405CF" w:rsidRDefault="00AD7198" w:rsidP="002D48B7">
            <w:pPr>
              <w:spacing w:before="0" w:after="0" w:line="276" w:lineRule="auto"/>
              <w:jc w:val="center"/>
              <w:rPr>
                <w:rFonts w:eastAsia="Times New Roman"/>
                <w:noProof/>
                <w:color w:val="006100"/>
                <w:sz w:val="22"/>
              </w:rPr>
            </w:pPr>
            <w:r w:rsidRPr="007405CF">
              <w:rPr>
                <w:noProof/>
                <w:color w:val="006100"/>
                <w:sz w:val="22"/>
              </w:rPr>
              <w:t>211</w:t>
            </w:r>
          </w:p>
        </w:tc>
        <w:tc>
          <w:tcPr>
            <w:tcW w:w="2715" w:type="dxa"/>
            <w:shd w:val="clear" w:color="auto" w:fill="C6EFCE"/>
            <w:noWrap/>
            <w:vAlign w:val="center"/>
          </w:tcPr>
          <w:p w14:paraId="49AC6B1F" w14:textId="467B2285" w:rsidR="00AD7198" w:rsidRPr="007405CF" w:rsidRDefault="00AD7198" w:rsidP="002D48B7">
            <w:pPr>
              <w:spacing w:before="0" w:after="0" w:line="276" w:lineRule="auto"/>
              <w:rPr>
                <w:rFonts w:eastAsia="Times New Roman"/>
                <w:noProof/>
                <w:color w:val="006100"/>
                <w:sz w:val="22"/>
              </w:rPr>
            </w:pPr>
            <w:r w:rsidRPr="007405CF">
              <w:rPr>
                <w:noProof/>
                <w:color w:val="006100"/>
                <w:sz w:val="22"/>
              </w:rPr>
              <w:t>A: Reform of the promotion of renewable energy sources in Slovenia (scaled-up)</w:t>
            </w:r>
          </w:p>
        </w:tc>
        <w:tc>
          <w:tcPr>
            <w:tcW w:w="1651" w:type="dxa"/>
            <w:shd w:val="clear" w:color="auto" w:fill="C6EFCE"/>
            <w:noWrap/>
            <w:vAlign w:val="center"/>
          </w:tcPr>
          <w:p w14:paraId="7696564E" w14:textId="7CE82EE4" w:rsidR="00AD7198" w:rsidRPr="007405CF" w:rsidRDefault="00AD7198" w:rsidP="002D48B7">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0079EA92" w14:textId="725BD437" w:rsidR="00AD7198" w:rsidRPr="007405CF" w:rsidRDefault="00AD7198" w:rsidP="002D48B7">
            <w:pPr>
              <w:spacing w:before="0" w:after="0" w:line="276" w:lineRule="auto"/>
              <w:rPr>
                <w:rFonts w:eastAsia="Times New Roman"/>
                <w:noProof/>
                <w:color w:val="006100"/>
                <w:sz w:val="22"/>
              </w:rPr>
            </w:pPr>
            <w:r w:rsidRPr="007405CF">
              <w:rPr>
                <w:noProof/>
                <w:color w:val="006100"/>
                <w:sz w:val="22"/>
              </w:rPr>
              <w:t>Adoption of a Decree laying down detailed rules for the siting of photovoltaic installations</w:t>
            </w:r>
          </w:p>
        </w:tc>
      </w:tr>
      <w:tr w:rsidR="00AD7198" w:rsidRPr="007405CF" w14:paraId="0187B5EF" w14:textId="77777777" w:rsidTr="45573AC5">
        <w:trPr>
          <w:trHeight w:val="302"/>
        </w:trPr>
        <w:tc>
          <w:tcPr>
            <w:tcW w:w="1247" w:type="dxa"/>
            <w:shd w:val="clear" w:color="auto" w:fill="C6EFCE"/>
            <w:noWrap/>
            <w:vAlign w:val="center"/>
          </w:tcPr>
          <w:p w14:paraId="4598BFA4" w14:textId="010D1155" w:rsidR="00AD7198" w:rsidRPr="007405CF" w:rsidRDefault="00AD7198" w:rsidP="002D48B7">
            <w:pPr>
              <w:spacing w:before="0" w:after="0" w:line="276" w:lineRule="auto"/>
              <w:jc w:val="center"/>
              <w:rPr>
                <w:rFonts w:eastAsia="Times New Roman"/>
                <w:noProof/>
                <w:color w:val="006100"/>
                <w:sz w:val="22"/>
              </w:rPr>
            </w:pPr>
            <w:r w:rsidRPr="007405CF">
              <w:rPr>
                <w:noProof/>
                <w:color w:val="006100"/>
                <w:sz w:val="22"/>
              </w:rPr>
              <w:t>214</w:t>
            </w:r>
          </w:p>
        </w:tc>
        <w:tc>
          <w:tcPr>
            <w:tcW w:w="2715" w:type="dxa"/>
            <w:shd w:val="clear" w:color="auto" w:fill="C6EFCE"/>
            <w:noWrap/>
            <w:vAlign w:val="center"/>
          </w:tcPr>
          <w:p w14:paraId="0FFCDC56" w14:textId="33C37A02" w:rsidR="00AD7198" w:rsidRPr="007405CF" w:rsidRDefault="00FB5610" w:rsidP="002D48B7">
            <w:pPr>
              <w:spacing w:before="0" w:after="0" w:line="276" w:lineRule="auto"/>
              <w:rPr>
                <w:rFonts w:eastAsia="Times New Roman"/>
                <w:noProof/>
                <w:color w:val="006100"/>
                <w:sz w:val="22"/>
              </w:rPr>
            </w:pPr>
            <w:r w:rsidRPr="007405CF">
              <w:rPr>
                <w:noProof/>
                <w:color w:val="006100"/>
                <w:sz w:val="22"/>
              </w:rPr>
              <w:t>C: Strengthening the electricity distribution network (medium-voltage network)</w:t>
            </w:r>
          </w:p>
        </w:tc>
        <w:tc>
          <w:tcPr>
            <w:tcW w:w="1651" w:type="dxa"/>
            <w:shd w:val="clear" w:color="auto" w:fill="C6EFCE"/>
            <w:noWrap/>
            <w:vAlign w:val="center"/>
          </w:tcPr>
          <w:p w14:paraId="729D75FA" w14:textId="751F4601" w:rsidR="00AD7198" w:rsidRPr="007405CF" w:rsidRDefault="00AD7198" w:rsidP="002D48B7">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1DC3F481" w14:textId="7EAEAF94" w:rsidR="00AD7198" w:rsidRPr="007405CF" w:rsidRDefault="00B865B6" w:rsidP="002D48B7">
            <w:pPr>
              <w:spacing w:before="0" w:after="0" w:line="276" w:lineRule="auto"/>
              <w:rPr>
                <w:rFonts w:eastAsia="Times New Roman"/>
                <w:noProof/>
                <w:color w:val="006100"/>
                <w:sz w:val="22"/>
              </w:rPr>
            </w:pPr>
            <w:r w:rsidRPr="007405CF">
              <w:rPr>
                <w:noProof/>
                <w:color w:val="006100"/>
                <w:sz w:val="22"/>
              </w:rPr>
              <w:t>Launching of a call for tender for new or upgraded medium-voltage distribution network</w:t>
            </w:r>
          </w:p>
        </w:tc>
      </w:tr>
      <w:tr w:rsidR="00AD7198" w:rsidRPr="007405CF" w14:paraId="3FDF22D8" w14:textId="77777777" w:rsidTr="45573AC5">
        <w:trPr>
          <w:trHeight w:val="302"/>
        </w:trPr>
        <w:tc>
          <w:tcPr>
            <w:tcW w:w="1247" w:type="dxa"/>
            <w:shd w:val="clear" w:color="auto" w:fill="C6EFCE"/>
            <w:noWrap/>
            <w:vAlign w:val="center"/>
          </w:tcPr>
          <w:p w14:paraId="4E5B46B9" w14:textId="64260271" w:rsidR="00AD7198" w:rsidRPr="007405CF" w:rsidRDefault="00AD7198" w:rsidP="002D48B7">
            <w:pPr>
              <w:spacing w:before="0" w:after="0" w:line="276" w:lineRule="auto"/>
              <w:jc w:val="center"/>
              <w:rPr>
                <w:rFonts w:eastAsia="Times New Roman"/>
                <w:noProof/>
                <w:color w:val="006100"/>
                <w:sz w:val="22"/>
              </w:rPr>
            </w:pPr>
            <w:r w:rsidRPr="007405CF">
              <w:rPr>
                <w:noProof/>
                <w:color w:val="006100"/>
                <w:sz w:val="22"/>
              </w:rPr>
              <w:t>216</w:t>
            </w:r>
          </w:p>
        </w:tc>
        <w:tc>
          <w:tcPr>
            <w:tcW w:w="2715" w:type="dxa"/>
            <w:shd w:val="clear" w:color="auto" w:fill="C6EFCE"/>
            <w:noWrap/>
            <w:vAlign w:val="center"/>
          </w:tcPr>
          <w:p w14:paraId="1EB50A31" w14:textId="2ED299ED" w:rsidR="00AD7198" w:rsidRPr="007405CF" w:rsidRDefault="007016D7" w:rsidP="002D48B7">
            <w:pPr>
              <w:spacing w:before="0" w:after="0" w:line="276" w:lineRule="auto"/>
              <w:rPr>
                <w:rFonts w:eastAsia="Times New Roman"/>
                <w:noProof/>
                <w:color w:val="006100"/>
                <w:sz w:val="22"/>
              </w:rPr>
            </w:pPr>
            <w:r w:rsidRPr="007405CF">
              <w:rPr>
                <w:noProof/>
                <w:color w:val="006100"/>
                <w:sz w:val="22"/>
              </w:rPr>
              <w:t>D: Energy efficiency and decarbonisation of the economy</w:t>
            </w:r>
          </w:p>
        </w:tc>
        <w:tc>
          <w:tcPr>
            <w:tcW w:w="1651" w:type="dxa"/>
            <w:shd w:val="clear" w:color="auto" w:fill="C6EFCE"/>
            <w:noWrap/>
            <w:vAlign w:val="center"/>
          </w:tcPr>
          <w:p w14:paraId="2254B6B8" w14:textId="3572C0AB" w:rsidR="00AD7198" w:rsidRPr="007405CF" w:rsidRDefault="00AD7198" w:rsidP="002D48B7">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26F27E2C" w14:textId="0E561F11" w:rsidR="00AD7198" w:rsidRPr="007405CF" w:rsidRDefault="00AD7198" w:rsidP="002D48B7">
            <w:pPr>
              <w:spacing w:before="0" w:after="0" w:line="276" w:lineRule="auto"/>
              <w:rPr>
                <w:rFonts w:eastAsia="Times New Roman"/>
                <w:noProof/>
                <w:color w:val="006100"/>
                <w:sz w:val="22"/>
              </w:rPr>
            </w:pPr>
            <w:r w:rsidRPr="007405CF">
              <w:rPr>
                <w:noProof/>
                <w:color w:val="006100"/>
                <w:sz w:val="22"/>
              </w:rPr>
              <w:t>Launch of support scheme for energy efficiency and decarbonisation of the economy</w:t>
            </w:r>
          </w:p>
        </w:tc>
      </w:tr>
      <w:tr w:rsidR="00AD7198" w:rsidRPr="007405CF" w14:paraId="2EDBB34E" w14:textId="77777777" w:rsidTr="45573AC5">
        <w:trPr>
          <w:trHeight w:val="302"/>
        </w:trPr>
        <w:tc>
          <w:tcPr>
            <w:tcW w:w="1247" w:type="dxa"/>
            <w:shd w:val="clear" w:color="auto" w:fill="C6EFCE"/>
            <w:noWrap/>
            <w:vAlign w:val="center"/>
          </w:tcPr>
          <w:p w14:paraId="6E488F88" w14:textId="139A0D1E" w:rsidR="00AD7198" w:rsidRPr="007405CF" w:rsidRDefault="00AD7198" w:rsidP="002D48B7">
            <w:pPr>
              <w:spacing w:before="0" w:after="0" w:line="276" w:lineRule="auto"/>
              <w:jc w:val="center"/>
              <w:rPr>
                <w:rFonts w:eastAsia="Times New Roman"/>
                <w:noProof/>
                <w:color w:val="006100"/>
                <w:sz w:val="22"/>
              </w:rPr>
            </w:pPr>
            <w:r w:rsidRPr="007405CF">
              <w:rPr>
                <w:noProof/>
                <w:color w:val="006100"/>
                <w:sz w:val="22"/>
              </w:rPr>
              <w:t>218</w:t>
            </w:r>
          </w:p>
        </w:tc>
        <w:tc>
          <w:tcPr>
            <w:tcW w:w="2715" w:type="dxa"/>
            <w:shd w:val="clear" w:color="auto" w:fill="C6EFCE"/>
            <w:noWrap/>
            <w:vAlign w:val="center"/>
          </w:tcPr>
          <w:p w14:paraId="70B75727" w14:textId="33ED9770" w:rsidR="00AD7198" w:rsidRPr="007405CF" w:rsidRDefault="00EB29D3" w:rsidP="002D48B7">
            <w:pPr>
              <w:spacing w:before="0" w:after="0" w:line="276" w:lineRule="auto"/>
              <w:rPr>
                <w:rFonts w:eastAsia="Times New Roman"/>
                <w:noProof/>
                <w:color w:val="006100"/>
                <w:sz w:val="22"/>
              </w:rPr>
            </w:pPr>
            <w:r w:rsidRPr="007405CF">
              <w:rPr>
                <w:noProof/>
                <w:color w:val="006100"/>
                <w:sz w:val="22"/>
              </w:rPr>
              <w:t>E: Promoting the deployment of alternative fuels infrastructure in transport (scaled-up)</w:t>
            </w:r>
          </w:p>
        </w:tc>
        <w:tc>
          <w:tcPr>
            <w:tcW w:w="1651" w:type="dxa"/>
            <w:shd w:val="clear" w:color="auto" w:fill="C6EFCE"/>
            <w:noWrap/>
            <w:vAlign w:val="center"/>
          </w:tcPr>
          <w:p w14:paraId="44977206" w14:textId="10F75DE3" w:rsidR="00AD7198" w:rsidRPr="007405CF" w:rsidRDefault="00AD7198" w:rsidP="002D48B7">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00FE1797" w14:textId="6414C373" w:rsidR="00AD7198" w:rsidRPr="007405CF" w:rsidRDefault="78C17B87" w:rsidP="45573AC5">
            <w:pPr>
              <w:spacing w:before="0" w:after="0" w:line="276" w:lineRule="auto"/>
              <w:rPr>
                <w:rFonts w:eastAsia="Times New Roman"/>
                <w:noProof/>
                <w:color w:val="006100"/>
                <w:sz w:val="22"/>
              </w:rPr>
            </w:pPr>
            <w:r w:rsidRPr="007405CF">
              <w:rPr>
                <w:noProof/>
                <w:color w:val="006100"/>
                <w:sz w:val="22"/>
              </w:rPr>
              <w:t>Publication of a call for pro</w:t>
            </w:r>
            <w:r w:rsidR="4E798FC7" w:rsidRPr="007405CF">
              <w:rPr>
                <w:noProof/>
                <w:color w:val="006100"/>
                <w:sz w:val="22"/>
              </w:rPr>
              <w:t>posals</w:t>
            </w:r>
            <w:r w:rsidRPr="007405CF">
              <w:rPr>
                <w:noProof/>
                <w:color w:val="006100"/>
                <w:sz w:val="22"/>
              </w:rPr>
              <w:t xml:space="preserve"> for the deployment of recharging or refuelling infrastructure</w:t>
            </w:r>
          </w:p>
        </w:tc>
      </w:tr>
      <w:tr w:rsidR="00AD7198" w:rsidRPr="007405CF" w14:paraId="54906EEA" w14:textId="77777777" w:rsidTr="45573AC5">
        <w:trPr>
          <w:trHeight w:val="302"/>
        </w:trPr>
        <w:tc>
          <w:tcPr>
            <w:tcW w:w="1247" w:type="dxa"/>
            <w:shd w:val="clear" w:color="auto" w:fill="C6EFCE"/>
            <w:noWrap/>
            <w:vAlign w:val="center"/>
          </w:tcPr>
          <w:p w14:paraId="3D7A7AB3" w14:textId="77777777" w:rsidR="00AD7198" w:rsidRPr="007405CF" w:rsidRDefault="00AD7198" w:rsidP="002D48B7">
            <w:pPr>
              <w:spacing w:before="0" w:after="0" w:line="276" w:lineRule="auto"/>
              <w:jc w:val="center"/>
              <w:rPr>
                <w:rFonts w:eastAsia="Times New Roman"/>
                <w:noProof/>
                <w:color w:val="006100"/>
                <w:sz w:val="22"/>
                <w:lang w:eastAsia="en-GB"/>
              </w:rPr>
            </w:pPr>
          </w:p>
        </w:tc>
        <w:tc>
          <w:tcPr>
            <w:tcW w:w="2715" w:type="dxa"/>
            <w:shd w:val="clear" w:color="auto" w:fill="C6EFCE"/>
            <w:noWrap/>
            <w:vAlign w:val="center"/>
          </w:tcPr>
          <w:p w14:paraId="1EC1EF52" w14:textId="77777777" w:rsidR="00AD7198" w:rsidRPr="007405CF" w:rsidRDefault="00AD7198" w:rsidP="002D48B7">
            <w:pPr>
              <w:spacing w:before="0" w:after="0" w:line="276" w:lineRule="auto"/>
              <w:rPr>
                <w:rFonts w:eastAsia="Times New Roman"/>
                <w:noProof/>
                <w:color w:val="006100"/>
                <w:sz w:val="22"/>
                <w:lang w:eastAsia="en-GB"/>
              </w:rPr>
            </w:pPr>
          </w:p>
        </w:tc>
        <w:tc>
          <w:tcPr>
            <w:tcW w:w="1651" w:type="dxa"/>
            <w:shd w:val="clear" w:color="auto" w:fill="C6EFCE"/>
            <w:noWrap/>
            <w:vAlign w:val="center"/>
          </w:tcPr>
          <w:p w14:paraId="1106E71F" w14:textId="3FAD29CB" w:rsidR="00AD7198" w:rsidRPr="007405CF" w:rsidRDefault="00AD7198" w:rsidP="002D48B7">
            <w:pPr>
              <w:spacing w:before="0" w:after="0" w:line="276" w:lineRule="auto"/>
              <w:rPr>
                <w:rFonts w:eastAsia="Times New Roman"/>
                <w:noProof/>
                <w:color w:val="006100"/>
                <w:sz w:val="22"/>
              </w:rPr>
            </w:pPr>
            <w:r w:rsidRPr="007405CF">
              <w:rPr>
                <w:b/>
                <w:noProof/>
                <w:color w:val="006100"/>
                <w:sz w:val="22"/>
              </w:rPr>
              <w:t>Instalment Amount</w:t>
            </w:r>
          </w:p>
        </w:tc>
        <w:tc>
          <w:tcPr>
            <w:tcW w:w="4139" w:type="dxa"/>
            <w:shd w:val="clear" w:color="auto" w:fill="C6EFCE"/>
            <w:noWrap/>
            <w:vAlign w:val="center"/>
          </w:tcPr>
          <w:p w14:paraId="50DD4AEE" w14:textId="6A4D9339" w:rsidR="00AD7198" w:rsidRPr="007405CF" w:rsidRDefault="00AD7198" w:rsidP="002D48B7">
            <w:pPr>
              <w:spacing w:before="0" w:after="0" w:line="276" w:lineRule="auto"/>
              <w:rPr>
                <w:rFonts w:eastAsia="Times New Roman"/>
                <w:noProof/>
                <w:color w:val="006100"/>
                <w:sz w:val="22"/>
              </w:rPr>
            </w:pPr>
            <w:r w:rsidRPr="007405CF">
              <w:rPr>
                <w:b/>
                <w:noProof/>
                <w:color w:val="006100"/>
                <w:sz w:val="22"/>
              </w:rPr>
              <w:t>EUR</w:t>
            </w:r>
            <w:r w:rsidR="00927CD8" w:rsidRPr="007405CF">
              <w:rPr>
                <w:b/>
                <w:noProof/>
                <w:color w:val="006100"/>
                <w:sz w:val="22"/>
              </w:rPr>
              <w:t> </w:t>
            </w:r>
            <w:r w:rsidR="009B7683" w:rsidRPr="007405CF">
              <w:rPr>
                <w:b/>
                <w:noProof/>
                <w:color w:val="006100"/>
                <w:sz w:val="22"/>
              </w:rPr>
              <w:t>230 620 992</w:t>
            </w:r>
          </w:p>
        </w:tc>
      </w:tr>
    </w:tbl>
    <w:p w14:paraId="6700965C" w14:textId="77777777" w:rsidR="003C6015" w:rsidRPr="007405CF" w:rsidRDefault="003C6015" w:rsidP="00D261C4">
      <w:pPr>
        <w:spacing w:line="240" w:lineRule="auto"/>
        <w:jc w:val="both"/>
        <w:rPr>
          <w:b/>
          <w:noProof/>
        </w:rPr>
      </w:pPr>
    </w:p>
    <w:p w14:paraId="1C952768" w14:textId="5921F003" w:rsidR="003C6015" w:rsidRPr="007405CF" w:rsidRDefault="003C6015" w:rsidP="00D25D85">
      <w:pPr>
        <w:numPr>
          <w:ilvl w:val="1"/>
          <w:numId w:val="18"/>
        </w:numPr>
        <w:spacing w:before="0" w:after="200" w:line="240" w:lineRule="auto"/>
        <w:jc w:val="both"/>
        <w:rPr>
          <w:b/>
          <w:noProof/>
        </w:rPr>
      </w:pPr>
      <w:r w:rsidRPr="007405CF">
        <w:rPr>
          <w:noProof/>
        </w:rPr>
        <w:t>Seventh Instalment (non-repayable support):</w:t>
      </w:r>
    </w:p>
    <w:tbl>
      <w:tblPr>
        <w:tblW w:w="972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715"/>
        <w:gridCol w:w="1680"/>
        <w:gridCol w:w="4080"/>
      </w:tblGrid>
      <w:tr w:rsidR="00CB0219" w:rsidRPr="007405CF" w14:paraId="407EEEA0" w14:textId="77777777" w:rsidTr="0098347B">
        <w:trPr>
          <w:trHeight w:val="567"/>
          <w:tblHeader/>
        </w:trPr>
        <w:tc>
          <w:tcPr>
            <w:tcW w:w="1247" w:type="dxa"/>
            <w:vMerge w:val="restart"/>
            <w:shd w:val="clear" w:color="auto" w:fill="BDD7EE"/>
            <w:vAlign w:val="center"/>
            <w:hideMark/>
          </w:tcPr>
          <w:p w14:paraId="558CED72" w14:textId="6845ABD4" w:rsidR="00CB0219" w:rsidRPr="007405CF" w:rsidRDefault="00EC6F12" w:rsidP="00EC6F12">
            <w:pPr>
              <w:spacing w:before="0" w:after="0" w:line="276" w:lineRule="auto"/>
              <w:jc w:val="center"/>
              <w:rPr>
                <w:rFonts w:eastAsia="Times New Roman"/>
                <w:b/>
                <w:noProof/>
                <w:sz w:val="22"/>
              </w:rPr>
            </w:pPr>
            <w:r w:rsidRPr="007405CF">
              <w:rPr>
                <w:b/>
                <w:noProof/>
                <w:sz w:val="22"/>
              </w:rPr>
              <w:t>Seq. No.</w:t>
            </w:r>
          </w:p>
        </w:tc>
        <w:tc>
          <w:tcPr>
            <w:tcW w:w="2715" w:type="dxa"/>
            <w:vMerge w:val="restart"/>
            <w:shd w:val="clear" w:color="auto" w:fill="BDD7EE"/>
            <w:vAlign w:val="center"/>
            <w:hideMark/>
          </w:tcPr>
          <w:p w14:paraId="1A7E02F0" w14:textId="77777777" w:rsidR="00CB0219" w:rsidRPr="007405CF" w:rsidRDefault="00CB0219" w:rsidP="00EC6F12">
            <w:pPr>
              <w:spacing w:before="0" w:after="0" w:line="276" w:lineRule="auto"/>
              <w:jc w:val="center"/>
              <w:rPr>
                <w:rFonts w:eastAsia="Times New Roman"/>
                <w:b/>
                <w:noProof/>
                <w:sz w:val="22"/>
              </w:rPr>
            </w:pPr>
            <w:r w:rsidRPr="007405CF">
              <w:rPr>
                <w:b/>
                <w:noProof/>
                <w:sz w:val="22"/>
              </w:rPr>
              <w:t>Related Measure (Reform or Investment)</w:t>
            </w:r>
          </w:p>
        </w:tc>
        <w:tc>
          <w:tcPr>
            <w:tcW w:w="1680" w:type="dxa"/>
            <w:vMerge w:val="restart"/>
            <w:shd w:val="clear" w:color="auto" w:fill="BDD7EE"/>
            <w:vAlign w:val="center"/>
            <w:hideMark/>
          </w:tcPr>
          <w:p w14:paraId="6F436077" w14:textId="77777777" w:rsidR="00CB0219" w:rsidRPr="007405CF" w:rsidRDefault="00CB0219" w:rsidP="00EC6F12">
            <w:pPr>
              <w:spacing w:before="0" w:after="0" w:line="276" w:lineRule="auto"/>
              <w:jc w:val="center"/>
              <w:rPr>
                <w:rFonts w:eastAsia="Times New Roman"/>
                <w:b/>
                <w:noProof/>
                <w:sz w:val="22"/>
              </w:rPr>
            </w:pPr>
            <w:r w:rsidRPr="007405CF">
              <w:rPr>
                <w:b/>
                <w:noProof/>
                <w:sz w:val="22"/>
              </w:rPr>
              <w:t>Milestone / Target</w:t>
            </w:r>
          </w:p>
        </w:tc>
        <w:tc>
          <w:tcPr>
            <w:tcW w:w="4080" w:type="dxa"/>
            <w:vMerge w:val="restart"/>
            <w:shd w:val="clear" w:color="auto" w:fill="BDD7EE"/>
            <w:vAlign w:val="center"/>
            <w:hideMark/>
          </w:tcPr>
          <w:p w14:paraId="06D8A6AD" w14:textId="77777777" w:rsidR="00CB0219" w:rsidRPr="007405CF" w:rsidRDefault="00CB0219" w:rsidP="00EC6F12">
            <w:pPr>
              <w:spacing w:before="0" w:after="0" w:line="276" w:lineRule="auto"/>
              <w:jc w:val="center"/>
              <w:rPr>
                <w:rFonts w:eastAsia="Times New Roman"/>
                <w:b/>
                <w:noProof/>
                <w:sz w:val="22"/>
              </w:rPr>
            </w:pPr>
            <w:r w:rsidRPr="007405CF">
              <w:rPr>
                <w:b/>
                <w:noProof/>
                <w:sz w:val="22"/>
              </w:rPr>
              <w:t>Name</w:t>
            </w:r>
          </w:p>
        </w:tc>
      </w:tr>
      <w:tr w:rsidR="00CB0219" w:rsidRPr="007405CF" w14:paraId="7AE69778" w14:textId="77777777" w:rsidTr="0098347B">
        <w:trPr>
          <w:trHeight w:val="309"/>
          <w:tblHeader/>
        </w:trPr>
        <w:tc>
          <w:tcPr>
            <w:tcW w:w="1247" w:type="dxa"/>
            <w:vMerge/>
            <w:vAlign w:val="center"/>
            <w:hideMark/>
          </w:tcPr>
          <w:p w14:paraId="6095374E" w14:textId="77777777" w:rsidR="00CB0219" w:rsidRPr="007405CF" w:rsidRDefault="00CB0219" w:rsidP="00EC6F12">
            <w:pPr>
              <w:spacing w:before="0" w:after="0" w:line="276" w:lineRule="auto"/>
              <w:rPr>
                <w:rFonts w:eastAsia="Times New Roman"/>
                <w:b/>
                <w:noProof/>
                <w:sz w:val="22"/>
                <w:szCs w:val="24"/>
                <w:lang w:eastAsia="en-GB"/>
              </w:rPr>
            </w:pPr>
          </w:p>
        </w:tc>
        <w:tc>
          <w:tcPr>
            <w:tcW w:w="2715" w:type="dxa"/>
            <w:vMerge/>
            <w:vAlign w:val="center"/>
            <w:hideMark/>
          </w:tcPr>
          <w:p w14:paraId="57779A9A" w14:textId="77777777" w:rsidR="00CB0219" w:rsidRPr="007405CF" w:rsidRDefault="00CB0219" w:rsidP="00EC6F12">
            <w:pPr>
              <w:spacing w:before="0" w:after="0" w:line="276" w:lineRule="auto"/>
              <w:rPr>
                <w:rFonts w:eastAsia="Times New Roman"/>
                <w:b/>
                <w:noProof/>
                <w:sz w:val="22"/>
                <w:szCs w:val="24"/>
                <w:lang w:eastAsia="en-GB"/>
              </w:rPr>
            </w:pPr>
          </w:p>
        </w:tc>
        <w:tc>
          <w:tcPr>
            <w:tcW w:w="1680" w:type="dxa"/>
            <w:vMerge/>
            <w:vAlign w:val="center"/>
            <w:hideMark/>
          </w:tcPr>
          <w:p w14:paraId="2272FC09" w14:textId="77777777" w:rsidR="00CB0219" w:rsidRPr="007405CF" w:rsidRDefault="00CB0219" w:rsidP="00EC6F12">
            <w:pPr>
              <w:spacing w:before="0" w:after="0" w:line="276" w:lineRule="auto"/>
              <w:rPr>
                <w:rFonts w:eastAsia="Times New Roman"/>
                <w:b/>
                <w:noProof/>
                <w:sz w:val="22"/>
                <w:szCs w:val="24"/>
                <w:lang w:eastAsia="en-GB"/>
              </w:rPr>
            </w:pPr>
          </w:p>
        </w:tc>
        <w:tc>
          <w:tcPr>
            <w:tcW w:w="4080" w:type="dxa"/>
            <w:vMerge/>
            <w:vAlign w:val="center"/>
            <w:hideMark/>
          </w:tcPr>
          <w:p w14:paraId="303BA2F0" w14:textId="77777777" w:rsidR="00CB0219" w:rsidRPr="007405CF" w:rsidRDefault="00CB0219" w:rsidP="00EC6F12">
            <w:pPr>
              <w:spacing w:before="0" w:after="0" w:line="276" w:lineRule="auto"/>
              <w:rPr>
                <w:rFonts w:eastAsia="Times New Roman"/>
                <w:b/>
                <w:noProof/>
                <w:sz w:val="22"/>
                <w:szCs w:val="24"/>
                <w:lang w:eastAsia="en-GB"/>
              </w:rPr>
            </w:pPr>
          </w:p>
        </w:tc>
      </w:tr>
      <w:tr w:rsidR="00D261C4" w:rsidRPr="007405CF" w14:paraId="3196D1DF" w14:textId="77777777" w:rsidTr="0098347B">
        <w:trPr>
          <w:trHeight w:val="302"/>
        </w:trPr>
        <w:tc>
          <w:tcPr>
            <w:tcW w:w="1247" w:type="dxa"/>
            <w:shd w:val="clear" w:color="auto" w:fill="C6EFCE"/>
            <w:noWrap/>
            <w:vAlign w:val="center"/>
          </w:tcPr>
          <w:p w14:paraId="7B4DBEF7" w14:textId="6067F57C" w:rsidR="00D261C4" w:rsidRPr="007405CF" w:rsidRDefault="00D261C4" w:rsidP="002D48B7">
            <w:pPr>
              <w:spacing w:before="0" w:after="0" w:line="276" w:lineRule="auto"/>
              <w:jc w:val="center"/>
              <w:rPr>
                <w:rFonts w:eastAsia="Times New Roman"/>
                <w:noProof/>
                <w:color w:val="006100"/>
                <w:sz w:val="22"/>
                <w:lang w:eastAsia="en-GB"/>
              </w:rPr>
            </w:pPr>
            <w:r w:rsidRPr="007405CF">
              <w:rPr>
                <w:noProof/>
                <w:color w:val="006100"/>
                <w:sz w:val="22"/>
              </w:rPr>
              <w:t>3</w:t>
            </w:r>
          </w:p>
        </w:tc>
        <w:tc>
          <w:tcPr>
            <w:tcW w:w="2715" w:type="dxa"/>
            <w:shd w:val="clear" w:color="auto" w:fill="C6EFCE"/>
            <w:noWrap/>
            <w:vAlign w:val="center"/>
          </w:tcPr>
          <w:p w14:paraId="70A40AFB" w14:textId="5E5E8299" w:rsidR="00D261C4" w:rsidRPr="007405CF" w:rsidRDefault="00D261C4" w:rsidP="00EC6F12">
            <w:pPr>
              <w:spacing w:before="0" w:after="0" w:line="276" w:lineRule="auto"/>
              <w:rPr>
                <w:rFonts w:eastAsia="Times New Roman"/>
                <w:noProof/>
                <w:color w:val="006100"/>
                <w:sz w:val="22"/>
              </w:rPr>
            </w:pPr>
            <w:r w:rsidRPr="007405CF">
              <w:rPr>
                <w:noProof/>
                <w:color w:val="006100"/>
                <w:sz w:val="22"/>
              </w:rPr>
              <w:t xml:space="preserve">A: Reform of </w:t>
            </w:r>
            <w:r w:rsidR="00BF752E" w:rsidRPr="007405CF">
              <w:rPr>
                <w:noProof/>
                <w:color w:val="006100"/>
                <w:sz w:val="22"/>
              </w:rPr>
              <w:t>the promotion of renewable energy sources in Slovenia</w:t>
            </w:r>
          </w:p>
        </w:tc>
        <w:tc>
          <w:tcPr>
            <w:tcW w:w="1680" w:type="dxa"/>
            <w:shd w:val="clear" w:color="auto" w:fill="C6EFCE"/>
            <w:noWrap/>
            <w:vAlign w:val="center"/>
          </w:tcPr>
          <w:p w14:paraId="604625C2" w14:textId="6AC50936" w:rsidR="00D261C4" w:rsidRPr="007405CF" w:rsidRDefault="00A9071C" w:rsidP="00EC6F12">
            <w:pPr>
              <w:spacing w:before="0" w:after="0" w:line="276" w:lineRule="auto"/>
              <w:rPr>
                <w:rFonts w:eastAsia="Times New Roman"/>
                <w:noProof/>
                <w:color w:val="006100"/>
                <w:sz w:val="22"/>
              </w:rPr>
            </w:pPr>
            <w:r w:rsidRPr="007405CF">
              <w:rPr>
                <w:noProof/>
                <w:color w:val="006100"/>
                <w:sz w:val="22"/>
              </w:rPr>
              <w:t>Milestone</w:t>
            </w:r>
          </w:p>
        </w:tc>
        <w:tc>
          <w:tcPr>
            <w:tcW w:w="4080" w:type="dxa"/>
            <w:shd w:val="clear" w:color="auto" w:fill="C6EFCE"/>
            <w:noWrap/>
            <w:vAlign w:val="center"/>
          </w:tcPr>
          <w:p w14:paraId="7E2376F0" w14:textId="23FF5075" w:rsidR="00D261C4" w:rsidRPr="007405CF" w:rsidRDefault="00A9071C" w:rsidP="00EC6F12">
            <w:pPr>
              <w:spacing w:before="0" w:after="0" w:line="276" w:lineRule="auto"/>
              <w:rPr>
                <w:rFonts w:eastAsia="Times New Roman"/>
                <w:noProof/>
                <w:color w:val="006100"/>
                <w:sz w:val="22"/>
              </w:rPr>
            </w:pPr>
            <w:r w:rsidRPr="007405CF">
              <w:rPr>
                <w:noProof/>
                <w:color w:val="006100"/>
                <w:sz w:val="22"/>
              </w:rPr>
              <w:t>Entry into force of legal act(s)</w:t>
            </w:r>
          </w:p>
        </w:tc>
      </w:tr>
      <w:tr w:rsidR="0073167C" w:rsidRPr="007405CF" w14:paraId="2E77C632" w14:textId="77777777" w:rsidTr="0098347B">
        <w:trPr>
          <w:trHeight w:val="302"/>
        </w:trPr>
        <w:tc>
          <w:tcPr>
            <w:tcW w:w="1247" w:type="dxa"/>
            <w:shd w:val="clear" w:color="auto" w:fill="C6EFCE"/>
            <w:noWrap/>
            <w:vAlign w:val="center"/>
          </w:tcPr>
          <w:p w14:paraId="126E2EE7" w14:textId="1B0C171A" w:rsidR="0073167C" w:rsidRPr="007405CF" w:rsidRDefault="0073167C" w:rsidP="000F1A35">
            <w:pPr>
              <w:spacing w:before="0" w:after="0" w:line="276" w:lineRule="auto"/>
              <w:jc w:val="center"/>
              <w:rPr>
                <w:rFonts w:eastAsia="Times New Roman"/>
                <w:noProof/>
                <w:color w:val="006100"/>
                <w:sz w:val="22"/>
                <w:lang w:eastAsia="en-GB"/>
              </w:rPr>
            </w:pPr>
            <w:r w:rsidRPr="007405CF">
              <w:rPr>
                <w:noProof/>
                <w:color w:val="006100"/>
                <w:sz w:val="22"/>
              </w:rPr>
              <w:t>30</w:t>
            </w:r>
          </w:p>
        </w:tc>
        <w:tc>
          <w:tcPr>
            <w:tcW w:w="2715" w:type="dxa"/>
            <w:shd w:val="clear" w:color="auto" w:fill="C6EFCE"/>
            <w:noWrap/>
            <w:vAlign w:val="center"/>
          </w:tcPr>
          <w:p w14:paraId="280A1841" w14:textId="39DEFC3D" w:rsidR="0073167C" w:rsidRPr="007405CF" w:rsidRDefault="0073167C" w:rsidP="00EC6F12">
            <w:pPr>
              <w:spacing w:before="0" w:after="0" w:line="276" w:lineRule="auto"/>
              <w:rPr>
                <w:noProof/>
                <w:color w:val="006100"/>
                <w:sz w:val="22"/>
              </w:rPr>
            </w:pPr>
            <w:r w:rsidRPr="007405CF">
              <w:rPr>
                <w:noProof/>
                <w:color w:val="006100"/>
                <w:sz w:val="22"/>
              </w:rPr>
              <w:t>E: Social and economic resilience to climate-related disasters in the Republic of Slovenia</w:t>
            </w:r>
          </w:p>
        </w:tc>
        <w:tc>
          <w:tcPr>
            <w:tcW w:w="1680" w:type="dxa"/>
            <w:shd w:val="clear" w:color="auto" w:fill="C6EFCE"/>
            <w:noWrap/>
            <w:vAlign w:val="center"/>
          </w:tcPr>
          <w:p w14:paraId="26514244" w14:textId="3A7F880D" w:rsidR="0073167C" w:rsidRPr="007405CF" w:rsidRDefault="0073167C" w:rsidP="00EC6F12">
            <w:pPr>
              <w:spacing w:before="0" w:after="0" w:line="276" w:lineRule="auto"/>
              <w:rPr>
                <w:noProof/>
                <w:color w:val="006100"/>
                <w:sz w:val="22"/>
              </w:rPr>
            </w:pPr>
            <w:r w:rsidRPr="007405CF">
              <w:rPr>
                <w:noProof/>
                <w:color w:val="006100"/>
                <w:sz w:val="22"/>
              </w:rPr>
              <w:t>Target</w:t>
            </w:r>
          </w:p>
        </w:tc>
        <w:tc>
          <w:tcPr>
            <w:tcW w:w="4080" w:type="dxa"/>
            <w:shd w:val="clear" w:color="auto" w:fill="C6EFCE"/>
            <w:noWrap/>
            <w:vAlign w:val="center"/>
          </w:tcPr>
          <w:p w14:paraId="1667FD94" w14:textId="1E461D68" w:rsidR="0073167C" w:rsidRPr="007405CF" w:rsidRDefault="0073167C" w:rsidP="00EC6F12">
            <w:pPr>
              <w:spacing w:before="0" w:after="0" w:line="276" w:lineRule="auto"/>
              <w:rPr>
                <w:noProof/>
                <w:color w:val="006100"/>
                <w:sz w:val="22"/>
              </w:rPr>
            </w:pPr>
            <w:r w:rsidRPr="007405CF">
              <w:rPr>
                <w:noProof/>
                <w:color w:val="006100"/>
                <w:sz w:val="22"/>
              </w:rPr>
              <w:t>Constructed centre for the training of civil protection and disaster relief units to respond to wildfires</w:t>
            </w:r>
          </w:p>
        </w:tc>
      </w:tr>
      <w:tr w:rsidR="00D261C4" w:rsidRPr="007405CF" w14:paraId="7F33B01B" w14:textId="77777777" w:rsidTr="0098347B">
        <w:trPr>
          <w:trHeight w:val="302"/>
        </w:trPr>
        <w:tc>
          <w:tcPr>
            <w:tcW w:w="1247" w:type="dxa"/>
            <w:shd w:val="clear" w:color="auto" w:fill="C6EFCE"/>
            <w:noWrap/>
            <w:vAlign w:val="center"/>
          </w:tcPr>
          <w:p w14:paraId="17A24C25" w14:textId="0F416E77" w:rsidR="00D261C4" w:rsidRPr="007405CF" w:rsidRDefault="00D261C4" w:rsidP="002D48B7">
            <w:pPr>
              <w:spacing w:before="0" w:after="0" w:line="276" w:lineRule="auto"/>
              <w:jc w:val="center"/>
              <w:rPr>
                <w:rFonts w:eastAsia="Times New Roman"/>
                <w:noProof/>
                <w:color w:val="006100"/>
                <w:sz w:val="22"/>
                <w:lang w:eastAsia="en-GB"/>
              </w:rPr>
            </w:pPr>
            <w:r w:rsidRPr="007405CF">
              <w:rPr>
                <w:noProof/>
                <w:color w:val="006100"/>
                <w:sz w:val="22"/>
              </w:rPr>
              <w:t>32</w:t>
            </w:r>
          </w:p>
        </w:tc>
        <w:tc>
          <w:tcPr>
            <w:tcW w:w="2715" w:type="dxa"/>
            <w:shd w:val="clear" w:color="auto" w:fill="C6EFCE"/>
            <w:noWrap/>
            <w:vAlign w:val="center"/>
          </w:tcPr>
          <w:p w14:paraId="484FE8EE" w14:textId="0B9AFD8E" w:rsidR="00D261C4" w:rsidRPr="007405CF" w:rsidRDefault="00D261C4" w:rsidP="00EC6F12">
            <w:pPr>
              <w:spacing w:before="0" w:after="0" w:line="276" w:lineRule="auto"/>
              <w:rPr>
                <w:rFonts w:eastAsia="Times New Roman"/>
                <w:noProof/>
                <w:color w:val="006100"/>
                <w:sz w:val="22"/>
              </w:rPr>
            </w:pPr>
            <w:r w:rsidRPr="007405CF">
              <w:rPr>
                <w:noProof/>
                <w:color w:val="006100"/>
                <w:sz w:val="22"/>
              </w:rPr>
              <w:t xml:space="preserve">F: Reducing flood risks </w:t>
            </w:r>
          </w:p>
        </w:tc>
        <w:tc>
          <w:tcPr>
            <w:tcW w:w="1680" w:type="dxa"/>
            <w:shd w:val="clear" w:color="auto" w:fill="C6EFCE"/>
            <w:noWrap/>
            <w:vAlign w:val="center"/>
          </w:tcPr>
          <w:p w14:paraId="3CA7C2DC" w14:textId="0224CF74" w:rsidR="00D261C4" w:rsidRPr="007405CF" w:rsidRDefault="00D261C4" w:rsidP="00EC6F12">
            <w:pPr>
              <w:spacing w:before="0" w:after="0" w:line="276" w:lineRule="auto"/>
              <w:rPr>
                <w:rFonts w:eastAsia="Times New Roman"/>
                <w:noProof/>
                <w:color w:val="006100"/>
                <w:sz w:val="22"/>
              </w:rPr>
            </w:pPr>
            <w:r w:rsidRPr="007405CF">
              <w:rPr>
                <w:noProof/>
                <w:color w:val="006100"/>
                <w:sz w:val="22"/>
              </w:rPr>
              <w:t>Milestone</w:t>
            </w:r>
          </w:p>
        </w:tc>
        <w:tc>
          <w:tcPr>
            <w:tcW w:w="4080" w:type="dxa"/>
            <w:shd w:val="clear" w:color="auto" w:fill="C6EFCE"/>
            <w:noWrap/>
            <w:vAlign w:val="center"/>
          </w:tcPr>
          <w:p w14:paraId="0AEB47F1" w14:textId="14BE6B74" w:rsidR="00D261C4" w:rsidRPr="007405CF" w:rsidRDefault="00D261C4" w:rsidP="00EC6F12">
            <w:pPr>
              <w:spacing w:before="0" w:after="0" w:line="276" w:lineRule="auto"/>
              <w:rPr>
                <w:rFonts w:eastAsia="Times New Roman"/>
                <w:noProof/>
                <w:color w:val="006100"/>
                <w:sz w:val="22"/>
              </w:rPr>
            </w:pPr>
            <w:r w:rsidRPr="007405CF">
              <w:rPr>
                <w:noProof/>
                <w:color w:val="006100"/>
                <w:sz w:val="22"/>
              </w:rPr>
              <w:t xml:space="preserve">Award of contracts for flood </w:t>
            </w:r>
            <w:r w:rsidR="00E90446" w:rsidRPr="007405CF">
              <w:rPr>
                <w:noProof/>
                <w:color w:val="006100"/>
                <w:sz w:val="22"/>
              </w:rPr>
              <w:t>protection projects</w:t>
            </w:r>
          </w:p>
        </w:tc>
      </w:tr>
      <w:tr w:rsidR="00D261C4" w:rsidRPr="007405CF" w14:paraId="309B94E0" w14:textId="77777777" w:rsidTr="0098347B">
        <w:trPr>
          <w:trHeight w:val="302"/>
        </w:trPr>
        <w:tc>
          <w:tcPr>
            <w:tcW w:w="1247" w:type="dxa"/>
            <w:shd w:val="clear" w:color="auto" w:fill="C6EFCE"/>
            <w:noWrap/>
            <w:vAlign w:val="center"/>
          </w:tcPr>
          <w:p w14:paraId="148D1D44" w14:textId="5C378B98" w:rsidR="00D261C4" w:rsidRPr="007405CF" w:rsidRDefault="00D261C4" w:rsidP="002D48B7">
            <w:pPr>
              <w:spacing w:before="0" w:after="0" w:line="276" w:lineRule="auto"/>
              <w:jc w:val="center"/>
              <w:rPr>
                <w:rFonts w:eastAsia="Times New Roman"/>
                <w:noProof/>
                <w:color w:val="006100"/>
                <w:sz w:val="22"/>
                <w:lang w:eastAsia="en-GB"/>
              </w:rPr>
            </w:pPr>
            <w:r w:rsidRPr="007405CF">
              <w:rPr>
                <w:noProof/>
                <w:color w:val="006100"/>
                <w:sz w:val="22"/>
              </w:rPr>
              <w:t>39</w:t>
            </w:r>
          </w:p>
        </w:tc>
        <w:tc>
          <w:tcPr>
            <w:tcW w:w="2715" w:type="dxa"/>
            <w:shd w:val="clear" w:color="auto" w:fill="C6EFCE"/>
            <w:noWrap/>
            <w:vAlign w:val="center"/>
          </w:tcPr>
          <w:p w14:paraId="04A8878F" w14:textId="1D06522A" w:rsidR="00D261C4" w:rsidRPr="007405CF" w:rsidRDefault="00D261C4" w:rsidP="00EC6F12">
            <w:pPr>
              <w:spacing w:before="0" w:after="0" w:line="276" w:lineRule="auto"/>
              <w:rPr>
                <w:rFonts w:eastAsia="Times New Roman"/>
                <w:noProof/>
                <w:color w:val="006100"/>
                <w:sz w:val="22"/>
              </w:rPr>
            </w:pPr>
            <w:r w:rsidRPr="007405CF">
              <w:rPr>
                <w:noProof/>
                <w:color w:val="006100"/>
                <w:sz w:val="22"/>
              </w:rPr>
              <w:t>H: Urban waste water discharge and treatment projects</w:t>
            </w:r>
          </w:p>
        </w:tc>
        <w:tc>
          <w:tcPr>
            <w:tcW w:w="1680" w:type="dxa"/>
            <w:shd w:val="clear" w:color="auto" w:fill="C6EFCE"/>
            <w:noWrap/>
            <w:vAlign w:val="center"/>
          </w:tcPr>
          <w:p w14:paraId="506521DC" w14:textId="168AD9BF" w:rsidR="00D261C4" w:rsidRPr="007405CF" w:rsidRDefault="00D261C4" w:rsidP="00EC6F12">
            <w:pPr>
              <w:spacing w:before="0" w:after="0" w:line="276" w:lineRule="auto"/>
              <w:rPr>
                <w:rFonts w:eastAsia="Times New Roman"/>
                <w:noProof/>
                <w:color w:val="006100"/>
                <w:sz w:val="22"/>
              </w:rPr>
            </w:pPr>
            <w:r w:rsidRPr="007405CF">
              <w:rPr>
                <w:noProof/>
                <w:color w:val="006100"/>
                <w:sz w:val="22"/>
              </w:rPr>
              <w:t>Target</w:t>
            </w:r>
          </w:p>
        </w:tc>
        <w:tc>
          <w:tcPr>
            <w:tcW w:w="4080" w:type="dxa"/>
            <w:shd w:val="clear" w:color="auto" w:fill="C6EFCE"/>
            <w:noWrap/>
            <w:vAlign w:val="center"/>
          </w:tcPr>
          <w:p w14:paraId="52D0D581" w14:textId="682CF789" w:rsidR="00D261C4" w:rsidRPr="007405CF" w:rsidRDefault="00D261C4" w:rsidP="00EC6F12">
            <w:pPr>
              <w:spacing w:before="0" w:after="0" w:line="276" w:lineRule="auto"/>
              <w:rPr>
                <w:rFonts w:eastAsia="Times New Roman"/>
                <w:noProof/>
                <w:color w:val="006100"/>
                <w:sz w:val="22"/>
              </w:rPr>
            </w:pPr>
            <w:r w:rsidRPr="007405CF">
              <w:rPr>
                <w:noProof/>
                <w:color w:val="006100"/>
                <w:sz w:val="22"/>
              </w:rPr>
              <w:t xml:space="preserve">Number of </w:t>
            </w:r>
            <w:r w:rsidR="00E90446" w:rsidRPr="007405CF">
              <w:rPr>
                <w:noProof/>
                <w:color w:val="006100"/>
                <w:sz w:val="22"/>
              </w:rPr>
              <w:t xml:space="preserve">constructed </w:t>
            </w:r>
            <w:r w:rsidR="00E90446" w:rsidRPr="007405CF">
              <w:rPr>
                <w:rFonts w:eastAsia="Times New Roman"/>
                <w:noProof/>
                <w:color w:val="006100"/>
                <w:sz w:val="22"/>
              </w:rPr>
              <w:t xml:space="preserve">new waste water systems </w:t>
            </w:r>
            <w:r w:rsidR="00E90446" w:rsidRPr="007405CF">
              <w:rPr>
                <w:noProof/>
                <w:color w:val="006100"/>
                <w:sz w:val="22"/>
              </w:rPr>
              <w:t>or reconstructed existing waste water systems</w:t>
            </w:r>
          </w:p>
        </w:tc>
      </w:tr>
      <w:tr w:rsidR="00D261C4" w:rsidRPr="007405CF" w14:paraId="7ED03730" w14:textId="77777777" w:rsidTr="0098347B">
        <w:trPr>
          <w:trHeight w:val="302"/>
        </w:trPr>
        <w:tc>
          <w:tcPr>
            <w:tcW w:w="1247" w:type="dxa"/>
            <w:shd w:val="clear" w:color="auto" w:fill="C6EFCE"/>
            <w:noWrap/>
            <w:vAlign w:val="center"/>
          </w:tcPr>
          <w:p w14:paraId="5BAB1523" w14:textId="59F3212E" w:rsidR="00D261C4" w:rsidRPr="007405CF" w:rsidRDefault="00D261C4" w:rsidP="002D48B7">
            <w:pPr>
              <w:spacing w:before="0" w:after="0" w:line="276" w:lineRule="auto"/>
              <w:jc w:val="center"/>
              <w:rPr>
                <w:rFonts w:eastAsia="Times New Roman"/>
                <w:noProof/>
                <w:color w:val="006100"/>
                <w:sz w:val="22"/>
                <w:lang w:eastAsia="en-GB"/>
              </w:rPr>
            </w:pPr>
            <w:r w:rsidRPr="007405CF">
              <w:rPr>
                <w:noProof/>
                <w:color w:val="006100"/>
                <w:sz w:val="22"/>
              </w:rPr>
              <w:t>43</w:t>
            </w:r>
          </w:p>
        </w:tc>
        <w:tc>
          <w:tcPr>
            <w:tcW w:w="2715" w:type="dxa"/>
            <w:shd w:val="clear" w:color="auto" w:fill="C6EFCE"/>
            <w:noWrap/>
            <w:vAlign w:val="center"/>
          </w:tcPr>
          <w:p w14:paraId="4D56CFA8" w14:textId="5484CCF1" w:rsidR="00D261C4" w:rsidRPr="007405CF" w:rsidRDefault="00D261C4" w:rsidP="00EC6F12">
            <w:pPr>
              <w:spacing w:before="0" w:after="0" w:line="276" w:lineRule="auto"/>
              <w:rPr>
                <w:rFonts w:eastAsia="Times New Roman"/>
                <w:noProof/>
                <w:color w:val="006100"/>
                <w:sz w:val="22"/>
              </w:rPr>
            </w:pPr>
            <w:r w:rsidRPr="007405CF">
              <w:rPr>
                <w:noProof/>
                <w:color w:val="006100"/>
                <w:sz w:val="22"/>
              </w:rPr>
              <w:t>I: Drinking water supply and savings projects</w:t>
            </w:r>
          </w:p>
        </w:tc>
        <w:tc>
          <w:tcPr>
            <w:tcW w:w="1680" w:type="dxa"/>
            <w:shd w:val="clear" w:color="auto" w:fill="C6EFCE"/>
            <w:noWrap/>
            <w:vAlign w:val="center"/>
          </w:tcPr>
          <w:p w14:paraId="1669481C" w14:textId="05B72ED1" w:rsidR="00D261C4" w:rsidRPr="007405CF" w:rsidRDefault="00D261C4" w:rsidP="00EC6F12">
            <w:pPr>
              <w:spacing w:before="0" w:after="0" w:line="276" w:lineRule="auto"/>
              <w:rPr>
                <w:rFonts w:eastAsia="Times New Roman"/>
                <w:noProof/>
                <w:color w:val="006100"/>
                <w:sz w:val="22"/>
              </w:rPr>
            </w:pPr>
            <w:r w:rsidRPr="007405CF">
              <w:rPr>
                <w:noProof/>
                <w:color w:val="006100"/>
                <w:sz w:val="22"/>
              </w:rPr>
              <w:t>Target</w:t>
            </w:r>
          </w:p>
        </w:tc>
        <w:tc>
          <w:tcPr>
            <w:tcW w:w="4080" w:type="dxa"/>
            <w:shd w:val="clear" w:color="auto" w:fill="C6EFCE"/>
            <w:noWrap/>
            <w:vAlign w:val="center"/>
          </w:tcPr>
          <w:p w14:paraId="6000191C" w14:textId="20213E07" w:rsidR="00D261C4" w:rsidRPr="007405CF" w:rsidRDefault="0073167C" w:rsidP="00EC6F12">
            <w:pPr>
              <w:spacing w:before="0" w:after="0" w:line="276" w:lineRule="auto"/>
              <w:rPr>
                <w:rFonts w:eastAsia="Times New Roman"/>
                <w:noProof/>
                <w:color w:val="006100"/>
                <w:sz w:val="22"/>
              </w:rPr>
            </w:pPr>
            <w:r w:rsidRPr="007405CF">
              <w:rPr>
                <w:noProof/>
                <w:color w:val="006100"/>
                <w:sz w:val="22"/>
              </w:rPr>
              <w:t>Number of constructed new drinking water supply systems or reconstructed existing drinking water supply systems</w:t>
            </w:r>
          </w:p>
        </w:tc>
      </w:tr>
      <w:tr w:rsidR="00AD16E6" w:rsidRPr="007405CF" w14:paraId="07BD31B4" w14:textId="77777777" w:rsidTr="0098347B">
        <w:trPr>
          <w:trHeight w:val="302"/>
        </w:trPr>
        <w:tc>
          <w:tcPr>
            <w:tcW w:w="1247" w:type="dxa"/>
            <w:shd w:val="clear" w:color="auto" w:fill="C6EFCE"/>
            <w:noWrap/>
            <w:vAlign w:val="center"/>
          </w:tcPr>
          <w:p w14:paraId="40635524" w14:textId="2AF2E4F3" w:rsidR="00AD16E6" w:rsidRPr="007405CF" w:rsidRDefault="00AD16E6" w:rsidP="000F1A35">
            <w:pPr>
              <w:spacing w:before="0" w:after="0" w:line="276" w:lineRule="auto"/>
              <w:jc w:val="center"/>
              <w:rPr>
                <w:rFonts w:eastAsia="Times New Roman"/>
                <w:noProof/>
                <w:color w:val="006100"/>
                <w:sz w:val="22"/>
                <w:lang w:eastAsia="en-GB"/>
              </w:rPr>
            </w:pPr>
            <w:r w:rsidRPr="007405CF">
              <w:rPr>
                <w:noProof/>
                <w:color w:val="006100"/>
                <w:sz w:val="22"/>
              </w:rPr>
              <w:t>60</w:t>
            </w:r>
          </w:p>
        </w:tc>
        <w:tc>
          <w:tcPr>
            <w:tcW w:w="2715" w:type="dxa"/>
            <w:shd w:val="clear" w:color="auto" w:fill="C6EFCE"/>
            <w:noWrap/>
            <w:vAlign w:val="center"/>
          </w:tcPr>
          <w:p w14:paraId="3DC61966" w14:textId="434609BB" w:rsidR="00AD16E6" w:rsidRPr="007405CF" w:rsidRDefault="00AD16E6" w:rsidP="00EC6F12">
            <w:pPr>
              <w:spacing w:before="0" w:after="0" w:line="276" w:lineRule="auto"/>
              <w:rPr>
                <w:noProof/>
                <w:color w:val="006100"/>
                <w:sz w:val="22"/>
              </w:rPr>
            </w:pPr>
            <w:r w:rsidRPr="007405CF">
              <w:rPr>
                <w:noProof/>
                <w:color w:val="006100"/>
                <w:sz w:val="22"/>
              </w:rPr>
              <w:t>C: Increasing railway infrastructure capacity</w:t>
            </w:r>
          </w:p>
        </w:tc>
        <w:tc>
          <w:tcPr>
            <w:tcW w:w="1680" w:type="dxa"/>
            <w:shd w:val="clear" w:color="auto" w:fill="C6EFCE"/>
            <w:noWrap/>
            <w:vAlign w:val="center"/>
          </w:tcPr>
          <w:p w14:paraId="73C9374B" w14:textId="70F02166" w:rsidR="00AD16E6" w:rsidRPr="007405CF" w:rsidRDefault="00AD16E6" w:rsidP="00EC6F12">
            <w:pPr>
              <w:spacing w:before="0" w:after="0" w:line="276" w:lineRule="auto"/>
              <w:rPr>
                <w:noProof/>
                <w:color w:val="006100"/>
                <w:sz w:val="22"/>
              </w:rPr>
            </w:pPr>
            <w:r w:rsidRPr="007405CF">
              <w:rPr>
                <w:noProof/>
                <w:color w:val="006100"/>
                <w:sz w:val="22"/>
              </w:rPr>
              <w:t>Target</w:t>
            </w:r>
          </w:p>
        </w:tc>
        <w:tc>
          <w:tcPr>
            <w:tcW w:w="4080" w:type="dxa"/>
            <w:shd w:val="clear" w:color="auto" w:fill="C6EFCE"/>
            <w:noWrap/>
            <w:vAlign w:val="center"/>
          </w:tcPr>
          <w:p w14:paraId="095B1EE7" w14:textId="473E376C" w:rsidR="00AD16E6" w:rsidRPr="007405CF" w:rsidRDefault="00AD16E6" w:rsidP="00EC6F12">
            <w:pPr>
              <w:spacing w:before="0" w:after="0" w:line="276" w:lineRule="auto"/>
              <w:rPr>
                <w:noProof/>
                <w:color w:val="006100"/>
                <w:sz w:val="22"/>
              </w:rPr>
            </w:pPr>
            <w:r w:rsidRPr="007405CF">
              <w:rPr>
                <w:noProof/>
                <w:color w:val="006100"/>
                <w:sz w:val="22"/>
              </w:rPr>
              <w:t>Length of reconstructed railway lines</w:t>
            </w:r>
          </w:p>
        </w:tc>
      </w:tr>
      <w:tr w:rsidR="00D261C4" w:rsidRPr="007405CF" w14:paraId="0C28B57F" w14:textId="77777777" w:rsidTr="0098347B">
        <w:trPr>
          <w:trHeight w:val="302"/>
        </w:trPr>
        <w:tc>
          <w:tcPr>
            <w:tcW w:w="1247" w:type="dxa"/>
            <w:shd w:val="clear" w:color="auto" w:fill="C6EFCE"/>
            <w:noWrap/>
            <w:vAlign w:val="center"/>
          </w:tcPr>
          <w:p w14:paraId="14E21B7C" w14:textId="5F4CCF2E" w:rsidR="00D261C4" w:rsidRPr="007405CF" w:rsidRDefault="00D261C4" w:rsidP="002D48B7">
            <w:pPr>
              <w:spacing w:before="0" w:after="0" w:line="276" w:lineRule="auto"/>
              <w:jc w:val="center"/>
              <w:rPr>
                <w:rFonts w:eastAsia="Times New Roman"/>
                <w:noProof/>
                <w:color w:val="006100"/>
                <w:sz w:val="22"/>
                <w:lang w:eastAsia="en-GB"/>
              </w:rPr>
            </w:pPr>
            <w:r w:rsidRPr="007405CF">
              <w:rPr>
                <w:noProof/>
                <w:color w:val="006100"/>
                <w:sz w:val="22"/>
              </w:rPr>
              <w:t>74</w:t>
            </w:r>
          </w:p>
        </w:tc>
        <w:tc>
          <w:tcPr>
            <w:tcW w:w="2715" w:type="dxa"/>
            <w:shd w:val="clear" w:color="auto" w:fill="C6EFCE"/>
            <w:noWrap/>
            <w:vAlign w:val="center"/>
          </w:tcPr>
          <w:p w14:paraId="41451F04" w14:textId="6C0C4863" w:rsidR="00D261C4" w:rsidRPr="007405CF" w:rsidRDefault="00D261C4" w:rsidP="00EC6F12">
            <w:pPr>
              <w:spacing w:before="0" w:after="0" w:line="276" w:lineRule="auto"/>
              <w:rPr>
                <w:rFonts w:eastAsia="Times New Roman"/>
                <w:noProof/>
                <w:color w:val="006100"/>
                <w:sz w:val="22"/>
              </w:rPr>
            </w:pPr>
            <w:r w:rsidRPr="007405CF">
              <w:rPr>
                <w:noProof/>
                <w:color w:val="006100"/>
                <w:sz w:val="22"/>
              </w:rPr>
              <w:t>C: Increasing wood processing to accelerate the transition to a climate-neutral society</w:t>
            </w:r>
          </w:p>
        </w:tc>
        <w:tc>
          <w:tcPr>
            <w:tcW w:w="1680" w:type="dxa"/>
            <w:shd w:val="clear" w:color="auto" w:fill="C6EFCE"/>
            <w:noWrap/>
            <w:vAlign w:val="center"/>
          </w:tcPr>
          <w:p w14:paraId="13C3B46C" w14:textId="2E420057" w:rsidR="00D261C4" w:rsidRPr="007405CF" w:rsidRDefault="00D261C4" w:rsidP="00EC6F12">
            <w:pPr>
              <w:spacing w:before="0" w:after="0" w:line="276" w:lineRule="auto"/>
              <w:rPr>
                <w:rFonts w:eastAsia="Times New Roman"/>
                <w:noProof/>
                <w:color w:val="006100"/>
                <w:sz w:val="22"/>
              </w:rPr>
            </w:pPr>
            <w:r w:rsidRPr="007405CF">
              <w:rPr>
                <w:noProof/>
                <w:color w:val="006100"/>
                <w:sz w:val="22"/>
              </w:rPr>
              <w:t>Milestone</w:t>
            </w:r>
          </w:p>
        </w:tc>
        <w:tc>
          <w:tcPr>
            <w:tcW w:w="4080" w:type="dxa"/>
            <w:shd w:val="clear" w:color="auto" w:fill="C6EFCE"/>
            <w:noWrap/>
            <w:vAlign w:val="center"/>
          </w:tcPr>
          <w:p w14:paraId="55ED5026" w14:textId="365564AA" w:rsidR="00D261C4" w:rsidRPr="007405CF" w:rsidRDefault="00033CBE" w:rsidP="00EC6F12">
            <w:pPr>
              <w:spacing w:before="0" w:after="0" w:line="276" w:lineRule="auto"/>
              <w:rPr>
                <w:rFonts w:eastAsia="Times New Roman"/>
                <w:noProof/>
                <w:color w:val="006100"/>
                <w:sz w:val="22"/>
              </w:rPr>
            </w:pPr>
            <w:r w:rsidRPr="007405CF">
              <w:rPr>
                <w:noProof/>
                <w:color w:val="006100"/>
                <w:sz w:val="22"/>
              </w:rPr>
              <w:t>Grant decisions for projects supporting</w:t>
            </w:r>
            <w:r w:rsidR="0FF37279" w:rsidRPr="007405CF">
              <w:rPr>
                <w:noProof/>
                <w:color w:val="006100"/>
                <w:sz w:val="22"/>
              </w:rPr>
              <w:t xml:space="preserve"> wood processing</w:t>
            </w:r>
          </w:p>
        </w:tc>
      </w:tr>
      <w:tr w:rsidR="00030C1B" w:rsidRPr="007405CF" w14:paraId="30467203" w14:textId="77777777" w:rsidTr="0098347B">
        <w:trPr>
          <w:trHeight w:val="302"/>
        </w:trPr>
        <w:tc>
          <w:tcPr>
            <w:tcW w:w="1247" w:type="dxa"/>
            <w:shd w:val="clear" w:color="auto" w:fill="C6EFCE"/>
            <w:noWrap/>
            <w:vAlign w:val="center"/>
          </w:tcPr>
          <w:p w14:paraId="422AB429" w14:textId="20B50003" w:rsidR="00030C1B" w:rsidRPr="007405CF" w:rsidRDefault="00030C1B" w:rsidP="002D48B7">
            <w:pPr>
              <w:spacing w:before="0" w:after="0" w:line="276" w:lineRule="auto"/>
              <w:jc w:val="center"/>
              <w:rPr>
                <w:rFonts w:eastAsia="Times New Roman"/>
                <w:noProof/>
                <w:color w:val="006100"/>
                <w:sz w:val="22"/>
                <w:lang w:eastAsia="en-GB"/>
              </w:rPr>
            </w:pPr>
            <w:r w:rsidRPr="007405CF">
              <w:rPr>
                <w:noProof/>
                <w:color w:val="006100"/>
                <w:sz w:val="22"/>
              </w:rPr>
              <w:t>75</w:t>
            </w:r>
          </w:p>
        </w:tc>
        <w:tc>
          <w:tcPr>
            <w:tcW w:w="2715" w:type="dxa"/>
            <w:shd w:val="clear" w:color="auto" w:fill="C6EFCE"/>
            <w:noWrap/>
            <w:vAlign w:val="center"/>
          </w:tcPr>
          <w:p w14:paraId="7B4E5445" w14:textId="468E1246" w:rsidR="00030C1B" w:rsidRPr="007405CF" w:rsidRDefault="00030C1B" w:rsidP="00EC6F12">
            <w:pPr>
              <w:spacing w:before="0" w:after="0" w:line="276" w:lineRule="auto"/>
              <w:rPr>
                <w:noProof/>
                <w:color w:val="006100"/>
                <w:sz w:val="22"/>
              </w:rPr>
            </w:pPr>
            <w:r w:rsidRPr="007405CF">
              <w:rPr>
                <w:noProof/>
                <w:color w:val="006100"/>
                <w:sz w:val="22"/>
              </w:rPr>
              <w:t>C: Increasing wood processing to accelerate the transition to a climate-neutral society</w:t>
            </w:r>
          </w:p>
        </w:tc>
        <w:tc>
          <w:tcPr>
            <w:tcW w:w="1680" w:type="dxa"/>
            <w:shd w:val="clear" w:color="auto" w:fill="C6EFCE"/>
            <w:noWrap/>
            <w:vAlign w:val="center"/>
          </w:tcPr>
          <w:p w14:paraId="0703D0EF" w14:textId="535FEDC8" w:rsidR="00030C1B" w:rsidRPr="007405CF" w:rsidRDefault="00030C1B" w:rsidP="00EC6F12">
            <w:pPr>
              <w:spacing w:before="0" w:after="0" w:line="276" w:lineRule="auto"/>
              <w:rPr>
                <w:noProof/>
                <w:color w:val="006100"/>
                <w:sz w:val="22"/>
              </w:rPr>
            </w:pPr>
            <w:r w:rsidRPr="007405CF">
              <w:rPr>
                <w:noProof/>
                <w:color w:val="006100"/>
                <w:sz w:val="22"/>
              </w:rPr>
              <w:t>Target</w:t>
            </w:r>
          </w:p>
        </w:tc>
        <w:tc>
          <w:tcPr>
            <w:tcW w:w="4080" w:type="dxa"/>
            <w:shd w:val="clear" w:color="auto" w:fill="C6EFCE"/>
            <w:noWrap/>
            <w:vAlign w:val="center"/>
          </w:tcPr>
          <w:p w14:paraId="387309A9" w14:textId="5C59D84B" w:rsidR="00030C1B" w:rsidRPr="007405CF" w:rsidRDefault="00030C1B" w:rsidP="00EC6F12">
            <w:pPr>
              <w:spacing w:before="0" w:after="0" w:line="276" w:lineRule="auto"/>
              <w:rPr>
                <w:noProof/>
                <w:color w:val="006100"/>
                <w:sz w:val="22"/>
              </w:rPr>
            </w:pPr>
            <w:r w:rsidRPr="007405CF">
              <w:rPr>
                <w:noProof/>
                <w:color w:val="006100"/>
                <w:sz w:val="22"/>
              </w:rPr>
              <w:t xml:space="preserve">Number of projects </w:t>
            </w:r>
            <w:r w:rsidR="007857E2" w:rsidRPr="007405CF">
              <w:rPr>
                <w:noProof/>
                <w:color w:val="006100"/>
                <w:sz w:val="22"/>
              </w:rPr>
              <w:t>supporting</w:t>
            </w:r>
            <w:r w:rsidRPr="007405CF">
              <w:rPr>
                <w:noProof/>
                <w:color w:val="006100"/>
                <w:sz w:val="22"/>
              </w:rPr>
              <w:t xml:space="preserve"> wood processing</w:t>
            </w:r>
          </w:p>
        </w:tc>
      </w:tr>
      <w:tr w:rsidR="00030C1B" w:rsidRPr="007405CF" w14:paraId="5F778693" w14:textId="77777777" w:rsidTr="0098347B">
        <w:trPr>
          <w:trHeight w:val="302"/>
        </w:trPr>
        <w:tc>
          <w:tcPr>
            <w:tcW w:w="1247" w:type="dxa"/>
            <w:shd w:val="clear" w:color="auto" w:fill="C6EFCE"/>
            <w:noWrap/>
            <w:vAlign w:val="center"/>
          </w:tcPr>
          <w:p w14:paraId="77F420D1" w14:textId="2D89DEC4" w:rsidR="00030C1B" w:rsidRPr="007405CF" w:rsidRDefault="00030C1B" w:rsidP="000F1A35">
            <w:pPr>
              <w:spacing w:before="0" w:after="0" w:line="276" w:lineRule="auto"/>
              <w:jc w:val="center"/>
              <w:rPr>
                <w:rFonts w:eastAsia="Times New Roman"/>
                <w:noProof/>
                <w:color w:val="006100"/>
                <w:sz w:val="22"/>
                <w:lang w:eastAsia="en-GB"/>
              </w:rPr>
            </w:pPr>
            <w:r w:rsidRPr="007405CF">
              <w:rPr>
                <w:noProof/>
                <w:color w:val="006100"/>
                <w:sz w:val="22"/>
              </w:rPr>
              <w:t>95</w:t>
            </w:r>
          </w:p>
        </w:tc>
        <w:tc>
          <w:tcPr>
            <w:tcW w:w="2715" w:type="dxa"/>
            <w:shd w:val="clear" w:color="auto" w:fill="C6EFCE"/>
            <w:noWrap/>
            <w:vAlign w:val="center"/>
          </w:tcPr>
          <w:p w14:paraId="6B9BE384" w14:textId="1D33C98A" w:rsidR="00030C1B" w:rsidRPr="007405CF" w:rsidRDefault="00030C1B" w:rsidP="00EC6F12">
            <w:pPr>
              <w:spacing w:before="0" w:after="0" w:line="276" w:lineRule="auto"/>
              <w:rPr>
                <w:noProof/>
                <w:color w:val="006100"/>
                <w:sz w:val="22"/>
              </w:rPr>
            </w:pPr>
            <w:r w:rsidRPr="007405CF">
              <w:rPr>
                <w:noProof/>
                <w:color w:val="006100"/>
                <w:sz w:val="22"/>
              </w:rPr>
              <w:t>E: Ensuring cybersecurity</w:t>
            </w:r>
          </w:p>
        </w:tc>
        <w:tc>
          <w:tcPr>
            <w:tcW w:w="1680" w:type="dxa"/>
            <w:shd w:val="clear" w:color="auto" w:fill="C6EFCE"/>
            <w:noWrap/>
            <w:vAlign w:val="center"/>
          </w:tcPr>
          <w:p w14:paraId="567426E1" w14:textId="66C77FC8" w:rsidR="00030C1B" w:rsidRPr="007405CF" w:rsidRDefault="00030C1B" w:rsidP="00EC6F12">
            <w:pPr>
              <w:spacing w:before="0" w:after="0" w:line="276" w:lineRule="auto"/>
              <w:rPr>
                <w:noProof/>
                <w:color w:val="006100"/>
                <w:sz w:val="22"/>
              </w:rPr>
            </w:pPr>
            <w:r w:rsidRPr="007405CF">
              <w:rPr>
                <w:noProof/>
                <w:color w:val="006100"/>
                <w:sz w:val="22"/>
              </w:rPr>
              <w:t>Milestone</w:t>
            </w:r>
          </w:p>
        </w:tc>
        <w:tc>
          <w:tcPr>
            <w:tcW w:w="4080" w:type="dxa"/>
            <w:shd w:val="clear" w:color="auto" w:fill="C6EFCE"/>
            <w:noWrap/>
            <w:vAlign w:val="center"/>
          </w:tcPr>
          <w:p w14:paraId="41045D2E" w14:textId="0E7E14E5" w:rsidR="00030C1B" w:rsidRPr="007405CF" w:rsidRDefault="00030C1B" w:rsidP="00EC6F12">
            <w:pPr>
              <w:spacing w:before="0" w:after="0" w:line="276" w:lineRule="auto"/>
              <w:rPr>
                <w:noProof/>
                <w:color w:val="006100"/>
                <w:sz w:val="22"/>
              </w:rPr>
            </w:pPr>
            <w:r w:rsidRPr="007405CF">
              <w:rPr>
                <w:noProof/>
                <w:color w:val="006100"/>
                <w:sz w:val="22"/>
              </w:rPr>
              <w:t xml:space="preserve">Legislation enhancing cooperation regarding national cybersecurity </w:t>
            </w:r>
          </w:p>
        </w:tc>
      </w:tr>
      <w:tr w:rsidR="00030C1B" w:rsidRPr="007405CF" w14:paraId="24CAA4F7" w14:textId="77777777" w:rsidTr="0098347B">
        <w:trPr>
          <w:trHeight w:val="302"/>
        </w:trPr>
        <w:tc>
          <w:tcPr>
            <w:tcW w:w="1247" w:type="dxa"/>
            <w:shd w:val="clear" w:color="auto" w:fill="C6EFCE"/>
            <w:noWrap/>
            <w:vAlign w:val="center"/>
          </w:tcPr>
          <w:p w14:paraId="325CC892" w14:textId="5ACE46EF" w:rsidR="00030C1B" w:rsidRPr="007405CF" w:rsidRDefault="00030C1B" w:rsidP="002D48B7">
            <w:pPr>
              <w:spacing w:before="0" w:after="0" w:line="276" w:lineRule="auto"/>
              <w:jc w:val="center"/>
              <w:rPr>
                <w:rFonts w:eastAsia="Times New Roman"/>
                <w:noProof/>
                <w:color w:val="006100"/>
                <w:sz w:val="22"/>
                <w:lang w:eastAsia="en-GB"/>
              </w:rPr>
            </w:pPr>
            <w:r w:rsidRPr="007405CF">
              <w:rPr>
                <w:noProof/>
                <w:color w:val="006100"/>
                <w:sz w:val="22"/>
              </w:rPr>
              <w:t>139</w:t>
            </w:r>
          </w:p>
        </w:tc>
        <w:tc>
          <w:tcPr>
            <w:tcW w:w="2715" w:type="dxa"/>
            <w:shd w:val="clear" w:color="auto" w:fill="C6EFCE"/>
            <w:noWrap/>
            <w:vAlign w:val="center"/>
          </w:tcPr>
          <w:p w14:paraId="2C874C54" w14:textId="3BF1F23B" w:rsidR="00030C1B" w:rsidRPr="007405CF" w:rsidRDefault="00030C1B" w:rsidP="00EC6F12">
            <w:pPr>
              <w:spacing w:before="0" w:after="0" w:line="276" w:lineRule="auto"/>
              <w:rPr>
                <w:rFonts w:eastAsia="Times New Roman"/>
                <w:noProof/>
                <w:color w:val="006100"/>
                <w:sz w:val="22"/>
              </w:rPr>
            </w:pPr>
            <w:r w:rsidRPr="007405CF">
              <w:rPr>
                <w:noProof/>
                <w:color w:val="006100"/>
                <w:sz w:val="22"/>
              </w:rPr>
              <w:t>A: Structural measures to strengthen the resilience of the labour market</w:t>
            </w:r>
          </w:p>
        </w:tc>
        <w:tc>
          <w:tcPr>
            <w:tcW w:w="1680" w:type="dxa"/>
            <w:shd w:val="clear" w:color="auto" w:fill="C6EFCE"/>
            <w:noWrap/>
            <w:vAlign w:val="center"/>
          </w:tcPr>
          <w:p w14:paraId="5D87EA56" w14:textId="4BE69F52" w:rsidR="00030C1B" w:rsidRPr="007405CF" w:rsidRDefault="00030C1B" w:rsidP="00EC6F12">
            <w:pPr>
              <w:spacing w:before="0" w:after="0" w:line="276" w:lineRule="auto"/>
              <w:rPr>
                <w:rFonts w:eastAsia="Times New Roman"/>
                <w:noProof/>
                <w:color w:val="006100"/>
                <w:sz w:val="22"/>
              </w:rPr>
            </w:pPr>
            <w:r w:rsidRPr="007405CF">
              <w:rPr>
                <w:noProof/>
                <w:color w:val="006100"/>
                <w:sz w:val="22"/>
              </w:rPr>
              <w:t>Milestone</w:t>
            </w:r>
          </w:p>
        </w:tc>
        <w:tc>
          <w:tcPr>
            <w:tcW w:w="4080" w:type="dxa"/>
            <w:shd w:val="clear" w:color="auto" w:fill="C6EFCE"/>
            <w:noWrap/>
            <w:vAlign w:val="center"/>
          </w:tcPr>
          <w:p w14:paraId="4235CB72" w14:textId="0503AA99" w:rsidR="00030C1B" w:rsidRPr="007405CF" w:rsidRDefault="00030C1B" w:rsidP="00EC6F12">
            <w:pPr>
              <w:spacing w:before="0" w:after="0" w:line="276" w:lineRule="auto"/>
              <w:rPr>
                <w:noProof/>
                <w:color w:val="006100"/>
                <w:sz w:val="22"/>
              </w:rPr>
            </w:pPr>
            <w:r w:rsidRPr="007405CF">
              <w:rPr>
                <w:noProof/>
                <w:color w:val="006100"/>
                <w:sz w:val="22"/>
              </w:rPr>
              <w:t>Entry into force of pension reform legislation</w:t>
            </w:r>
          </w:p>
        </w:tc>
      </w:tr>
      <w:tr w:rsidR="00030C1B" w:rsidRPr="007405CF" w14:paraId="0991CEC2" w14:textId="77777777" w:rsidTr="0098347B">
        <w:trPr>
          <w:trHeight w:val="302"/>
        </w:trPr>
        <w:tc>
          <w:tcPr>
            <w:tcW w:w="1247" w:type="dxa"/>
            <w:shd w:val="clear" w:color="auto" w:fill="C6EFCE"/>
            <w:noWrap/>
            <w:vAlign w:val="center"/>
          </w:tcPr>
          <w:p w14:paraId="248FF0F8" w14:textId="062B927E" w:rsidR="00030C1B" w:rsidRPr="007405CF" w:rsidRDefault="00030C1B" w:rsidP="002D48B7">
            <w:pPr>
              <w:spacing w:before="0" w:after="0" w:line="276" w:lineRule="auto"/>
              <w:jc w:val="center"/>
              <w:rPr>
                <w:rFonts w:eastAsia="Times New Roman"/>
                <w:noProof/>
                <w:color w:val="006100"/>
                <w:sz w:val="22"/>
                <w:lang w:eastAsia="en-GB"/>
              </w:rPr>
            </w:pPr>
            <w:r w:rsidRPr="007405CF">
              <w:rPr>
                <w:noProof/>
                <w:color w:val="006100"/>
                <w:sz w:val="22"/>
              </w:rPr>
              <w:t>143</w:t>
            </w:r>
          </w:p>
        </w:tc>
        <w:tc>
          <w:tcPr>
            <w:tcW w:w="2715" w:type="dxa"/>
            <w:shd w:val="clear" w:color="auto" w:fill="C6EFCE"/>
            <w:noWrap/>
            <w:vAlign w:val="center"/>
          </w:tcPr>
          <w:p w14:paraId="411C191C" w14:textId="36115CDA" w:rsidR="00030C1B" w:rsidRPr="007405CF" w:rsidRDefault="00030C1B" w:rsidP="00EC6F12">
            <w:pPr>
              <w:spacing w:before="0" w:after="0" w:line="276" w:lineRule="auto"/>
              <w:rPr>
                <w:noProof/>
                <w:color w:val="006100"/>
                <w:sz w:val="22"/>
              </w:rPr>
            </w:pPr>
            <w:r w:rsidRPr="007405CF">
              <w:rPr>
                <w:noProof/>
                <w:color w:val="006100"/>
                <w:sz w:val="22"/>
              </w:rPr>
              <w:t>C: Introducing more flexible working methods adapted to the needs of persons with disabilities in sheltered enterprises and employment centres</w:t>
            </w:r>
          </w:p>
        </w:tc>
        <w:tc>
          <w:tcPr>
            <w:tcW w:w="1680" w:type="dxa"/>
            <w:shd w:val="clear" w:color="auto" w:fill="C6EFCE"/>
            <w:noWrap/>
            <w:vAlign w:val="center"/>
          </w:tcPr>
          <w:p w14:paraId="6DFC17CB" w14:textId="5323D8E8" w:rsidR="00030C1B" w:rsidRPr="007405CF" w:rsidRDefault="00030C1B" w:rsidP="00EC6F12">
            <w:pPr>
              <w:spacing w:before="0" w:after="0" w:line="276" w:lineRule="auto"/>
              <w:rPr>
                <w:noProof/>
                <w:color w:val="006100"/>
                <w:sz w:val="22"/>
              </w:rPr>
            </w:pPr>
            <w:r w:rsidRPr="007405CF">
              <w:rPr>
                <w:noProof/>
                <w:color w:val="006100"/>
                <w:sz w:val="22"/>
              </w:rPr>
              <w:t>Target</w:t>
            </w:r>
          </w:p>
        </w:tc>
        <w:tc>
          <w:tcPr>
            <w:tcW w:w="4080" w:type="dxa"/>
            <w:shd w:val="clear" w:color="auto" w:fill="C6EFCE"/>
            <w:noWrap/>
            <w:vAlign w:val="center"/>
          </w:tcPr>
          <w:p w14:paraId="7B29B1AA" w14:textId="21452196" w:rsidR="00030C1B" w:rsidRPr="007405CF" w:rsidRDefault="00030C1B" w:rsidP="00EC6F12">
            <w:pPr>
              <w:spacing w:before="0" w:after="0" w:line="276" w:lineRule="auto"/>
              <w:rPr>
                <w:noProof/>
                <w:color w:val="006100"/>
                <w:sz w:val="22"/>
              </w:rPr>
            </w:pPr>
            <w:r w:rsidRPr="007405CF">
              <w:rPr>
                <w:noProof/>
                <w:color w:val="006100"/>
                <w:sz w:val="22"/>
              </w:rPr>
              <w:t>Grants for projects supporting more flexible working arrangements for persons with disabilities</w:t>
            </w:r>
          </w:p>
        </w:tc>
      </w:tr>
      <w:tr w:rsidR="00030C1B" w:rsidRPr="007405CF" w14:paraId="4A8DB3CE" w14:textId="77777777" w:rsidTr="0098347B">
        <w:trPr>
          <w:trHeight w:val="302"/>
        </w:trPr>
        <w:tc>
          <w:tcPr>
            <w:tcW w:w="1247" w:type="dxa"/>
            <w:shd w:val="clear" w:color="auto" w:fill="C6EFCE"/>
            <w:noWrap/>
            <w:vAlign w:val="center"/>
          </w:tcPr>
          <w:p w14:paraId="26EDA950" w14:textId="509F9C07" w:rsidR="00030C1B" w:rsidRPr="007405CF" w:rsidRDefault="00030C1B" w:rsidP="002D48B7">
            <w:pPr>
              <w:spacing w:before="0" w:after="0" w:line="276" w:lineRule="auto"/>
              <w:jc w:val="center"/>
              <w:rPr>
                <w:rFonts w:eastAsia="Times New Roman"/>
                <w:noProof/>
                <w:color w:val="006100"/>
                <w:sz w:val="22"/>
                <w:lang w:eastAsia="en-GB"/>
              </w:rPr>
            </w:pPr>
            <w:r w:rsidRPr="007405CF">
              <w:rPr>
                <w:noProof/>
                <w:color w:val="006100"/>
                <w:sz w:val="22"/>
              </w:rPr>
              <w:t>145</w:t>
            </w:r>
          </w:p>
        </w:tc>
        <w:tc>
          <w:tcPr>
            <w:tcW w:w="2715" w:type="dxa"/>
            <w:shd w:val="clear" w:color="auto" w:fill="C6EFCE"/>
            <w:noWrap/>
            <w:vAlign w:val="center"/>
          </w:tcPr>
          <w:p w14:paraId="06853AAB" w14:textId="004E2EC0" w:rsidR="00030C1B" w:rsidRPr="007405CF" w:rsidRDefault="00030C1B" w:rsidP="00EC6F12">
            <w:pPr>
              <w:spacing w:before="0" w:after="0" w:line="276" w:lineRule="auto"/>
              <w:rPr>
                <w:rFonts w:eastAsia="Times New Roman"/>
                <w:noProof/>
                <w:color w:val="006100"/>
                <w:sz w:val="22"/>
              </w:rPr>
            </w:pPr>
            <w:r w:rsidRPr="007405CF">
              <w:rPr>
                <w:noProof/>
                <w:color w:val="006100"/>
                <w:sz w:val="22"/>
              </w:rPr>
              <w:t>D: Faster entry of young people into the labour market</w:t>
            </w:r>
          </w:p>
        </w:tc>
        <w:tc>
          <w:tcPr>
            <w:tcW w:w="1680" w:type="dxa"/>
            <w:shd w:val="clear" w:color="auto" w:fill="C6EFCE"/>
            <w:noWrap/>
            <w:vAlign w:val="center"/>
          </w:tcPr>
          <w:p w14:paraId="402870B9" w14:textId="5264275C" w:rsidR="00030C1B" w:rsidRPr="007405CF" w:rsidRDefault="00030C1B" w:rsidP="00EC6F12">
            <w:pPr>
              <w:spacing w:before="0" w:after="0" w:line="276" w:lineRule="auto"/>
              <w:rPr>
                <w:rFonts w:eastAsia="Times New Roman"/>
                <w:noProof/>
                <w:color w:val="006100"/>
                <w:sz w:val="22"/>
              </w:rPr>
            </w:pPr>
            <w:r w:rsidRPr="007405CF">
              <w:rPr>
                <w:noProof/>
                <w:color w:val="006100"/>
                <w:sz w:val="22"/>
              </w:rPr>
              <w:t>Target</w:t>
            </w:r>
          </w:p>
        </w:tc>
        <w:tc>
          <w:tcPr>
            <w:tcW w:w="4080" w:type="dxa"/>
            <w:shd w:val="clear" w:color="auto" w:fill="C6EFCE"/>
            <w:noWrap/>
            <w:vAlign w:val="center"/>
          </w:tcPr>
          <w:p w14:paraId="6A794D0C" w14:textId="3B96A4A1" w:rsidR="00030C1B" w:rsidRPr="007405CF" w:rsidRDefault="00030C1B" w:rsidP="00EC6F12">
            <w:pPr>
              <w:spacing w:before="0" w:after="0" w:line="276" w:lineRule="auto"/>
              <w:rPr>
                <w:noProof/>
                <w:color w:val="006100"/>
                <w:sz w:val="22"/>
              </w:rPr>
            </w:pPr>
            <w:r w:rsidRPr="007405CF">
              <w:rPr>
                <w:noProof/>
                <w:color w:val="006100"/>
                <w:sz w:val="22"/>
              </w:rPr>
              <w:t>Financial incentives for employers to hire young people on open-ended contracts.</w:t>
            </w:r>
          </w:p>
        </w:tc>
      </w:tr>
      <w:tr w:rsidR="00030C1B" w:rsidRPr="007405CF" w14:paraId="76479C71" w14:textId="77777777" w:rsidTr="0098347B">
        <w:trPr>
          <w:trHeight w:val="302"/>
        </w:trPr>
        <w:tc>
          <w:tcPr>
            <w:tcW w:w="1247" w:type="dxa"/>
            <w:shd w:val="clear" w:color="auto" w:fill="C6EFCE"/>
            <w:noWrap/>
            <w:vAlign w:val="center"/>
          </w:tcPr>
          <w:p w14:paraId="15CA6EB4" w14:textId="1631917C" w:rsidR="00030C1B" w:rsidRPr="007405CF" w:rsidRDefault="00030C1B" w:rsidP="002D48B7">
            <w:pPr>
              <w:spacing w:before="0" w:after="0" w:line="276" w:lineRule="auto"/>
              <w:jc w:val="center"/>
              <w:rPr>
                <w:rFonts w:eastAsia="Times New Roman"/>
                <w:noProof/>
                <w:color w:val="006100"/>
                <w:sz w:val="22"/>
                <w:lang w:eastAsia="en-GB"/>
              </w:rPr>
            </w:pPr>
            <w:r w:rsidRPr="007405CF">
              <w:rPr>
                <w:noProof/>
                <w:color w:val="006100"/>
                <w:sz w:val="22"/>
              </w:rPr>
              <w:t>175</w:t>
            </w:r>
          </w:p>
        </w:tc>
        <w:tc>
          <w:tcPr>
            <w:tcW w:w="2715" w:type="dxa"/>
            <w:shd w:val="clear" w:color="auto" w:fill="C6EFCE"/>
            <w:noWrap/>
            <w:vAlign w:val="center"/>
          </w:tcPr>
          <w:p w14:paraId="1205BB72" w14:textId="315CE97B" w:rsidR="00030C1B" w:rsidRPr="007405CF" w:rsidRDefault="00030C1B" w:rsidP="00EC6F12">
            <w:pPr>
              <w:spacing w:before="0" w:after="0" w:line="276" w:lineRule="auto"/>
              <w:rPr>
                <w:rFonts w:eastAsia="Times New Roman"/>
                <w:noProof/>
                <w:color w:val="006100"/>
                <w:sz w:val="22"/>
              </w:rPr>
            </w:pPr>
            <w:r w:rsidRPr="007405CF">
              <w:rPr>
                <w:noProof/>
                <w:color w:val="006100"/>
                <w:sz w:val="22"/>
              </w:rPr>
              <w:t>C: Creating systemic conditions for investment growth</w:t>
            </w:r>
          </w:p>
        </w:tc>
        <w:tc>
          <w:tcPr>
            <w:tcW w:w="1680" w:type="dxa"/>
            <w:shd w:val="clear" w:color="auto" w:fill="C6EFCE"/>
            <w:noWrap/>
            <w:vAlign w:val="center"/>
          </w:tcPr>
          <w:p w14:paraId="00F4C5E8" w14:textId="5475ED5F" w:rsidR="00030C1B" w:rsidRPr="007405CF" w:rsidRDefault="00030C1B" w:rsidP="00EC6F12">
            <w:pPr>
              <w:spacing w:before="0" w:after="0" w:line="276" w:lineRule="auto"/>
              <w:rPr>
                <w:rFonts w:eastAsia="Times New Roman"/>
                <w:noProof/>
                <w:color w:val="006100"/>
                <w:sz w:val="22"/>
              </w:rPr>
            </w:pPr>
            <w:r w:rsidRPr="007405CF">
              <w:rPr>
                <w:noProof/>
                <w:color w:val="006100"/>
                <w:sz w:val="22"/>
              </w:rPr>
              <w:t>Target</w:t>
            </w:r>
          </w:p>
        </w:tc>
        <w:tc>
          <w:tcPr>
            <w:tcW w:w="4080" w:type="dxa"/>
            <w:shd w:val="clear" w:color="auto" w:fill="C6EFCE"/>
            <w:noWrap/>
            <w:vAlign w:val="center"/>
          </w:tcPr>
          <w:p w14:paraId="4958FF51" w14:textId="65118339" w:rsidR="00030C1B" w:rsidRPr="007405CF" w:rsidRDefault="00ED1375" w:rsidP="00EC6F12">
            <w:pPr>
              <w:spacing w:before="0" w:after="0" w:line="276" w:lineRule="auto"/>
              <w:rPr>
                <w:rFonts w:eastAsia="Times New Roman"/>
                <w:noProof/>
                <w:color w:val="006100"/>
                <w:sz w:val="22"/>
              </w:rPr>
            </w:pPr>
            <w:r w:rsidRPr="007405CF">
              <w:rPr>
                <w:noProof/>
                <w:color w:val="006100"/>
                <w:sz w:val="22"/>
              </w:rPr>
              <w:t>Indicator of no calls for bids</w:t>
            </w:r>
          </w:p>
        </w:tc>
      </w:tr>
      <w:tr w:rsidR="00030C1B" w:rsidRPr="007405CF" w14:paraId="3356A730" w14:textId="77777777" w:rsidTr="0098347B">
        <w:trPr>
          <w:trHeight w:val="302"/>
        </w:trPr>
        <w:tc>
          <w:tcPr>
            <w:tcW w:w="1247" w:type="dxa"/>
            <w:shd w:val="clear" w:color="auto" w:fill="C6EFCE"/>
            <w:noWrap/>
            <w:vAlign w:val="center"/>
          </w:tcPr>
          <w:p w14:paraId="34499470" w14:textId="06A70CD4" w:rsidR="00030C1B" w:rsidRPr="007405CF" w:rsidRDefault="00030C1B" w:rsidP="002D48B7">
            <w:pPr>
              <w:spacing w:before="0" w:after="0" w:line="276" w:lineRule="auto"/>
              <w:jc w:val="center"/>
              <w:rPr>
                <w:rFonts w:eastAsia="Times New Roman"/>
                <w:noProof/>
                <w:color w:val="006100"/>
                <w:sz w:val="22"/>
                <w:lang w:eastAsia="en-GB"/>
              </w:rPr>
            </w:pPr>
            <w:r w:rsidRPr="007405CF">
              <w:rPr>
                <w:noProof/>
                <w:color w:val="006100"/>
                <w:sz w:val="22"/>
              </w:rPr>
              <w:t>177</w:t>
            </w:r>
          </w:p>
        </w:tc>
        <w:tc>
          <w:tcPr>
            <w:tcW w:w="2715" w:type="dxa"/>
            <w:shd w:val="clear" w:color="auto" w:fill="C6EFCE"/>
            <w:noWrap/>
            <w:vAlign w:val="center"/>
          </w:tcPr>
          <w:p w14:paraId="05D04A0F" w14:textId="7DAA745B" w:rsidR="00030C1B" w:rsidRPr="007405CF" w:rsidRDefault="00030C1B" w:rsidP="00EC6F12">
            <w:pPr>
              <w:spacing w:before="0" w:after="0" w:line="276" w:lineRule="auto"/>
              <w:rPr>
                <w:rFonts w:eastAsia="Times New Roman"/>
                <w:noProof/>
                <w:color w:val="006100"/>
                <w:sz w:val="22"/>
              </w:rPr>
            </w:pPr>
            <w:r w:rsidRPr="007405CF">
              <w:rPr>
                <w:noProof/>
                <w:color w:val="006100"/>
                <w:sz w:val="22"/>
              </w:rPr>
              <w:t>C: Creating systemic conditions for investment growth</w:t>
            </w:r>
          </w:p>
        </w:tc>
        <w:tc>
          <w:tcPr>
            <w:tcW w:w="1680" w:type="dxa"/>
            <w:shd w:val="clear" w:color="auto" w:fill="C6EFCE"/>
            <w:noWrap/>
            <w:vAlign w:val="center"/>
          </w:tcPr>
          <w:p w14:paraId="22B5CBDC" w14:textId="0F3EBC40" w:rsidR="00030C1B" w:rsidRPr="007405CF" w:rsidRDefault="00030C1B" w:rsidP="00EC6F12">
            <w:pPr>
              <w:spacing w:before="0" w:after="0" w:line="276" w:lineRule="auto"/>
              <w:rPr>
                <w:rFonts w:eastAsia="Times New Roman"/>
                <w:noProof/>
                <w:color w:val="006100"/>
                <w:sz w:val="22"/>
              </w:rPr>
            </w:pPr>
            <w:r w:rsidRPr="007405CF">
              <w:rPr>
                <w:noProof/>
                <w:color w:val="006100"/>
                <w:sz w:val="22"/>
              </w:rPr>
              <w:t>Milestone</w:t>
            </w:r>
          </w:p>
        </w:tc>
        <w:tc>
          <w:tcPr>
            <w:tcW w:w="4080" w:type="dxa"/>
            <w:shd w:val="clear" w:color="auto" w:fill="C6EFCE"/>
            <w:noWrap/>
            <w:vAlign w:val="center"/>
          </w:tcPr>
          <w:p w14:paraId="335A896B" w14:textId="60F7D4CB" w:rsidR="00030C1B" w:rsidRPr="007405CF" w:rsidRDefault="00ED1375" w:rsidP="00EC6F12">
            <w:pPr>
              <w:spacing w:before="0" w:after="0" w:line="276" w:lineRule="auto"/>
              <w:rPr>
                <w:rFonts w:eastAsia="Times New Roman"/>
                <w:noProof/>
                <w:color w:val="006100"/>
                <w:sz w:val="22"/>
              </w:rPr>
            </w:pPr>
            <w:r w:rsidRPr="007405CF">
              <w:rPr>
                <w:noProof/>
                <w:color w:val="006100"/>
                <w:sz w:val="22"/>
              </w:rPr>
              <w:t>Analysis of public procurement reforms</w:t>
            </w:r>
          </w:p>
        </w:tc>
      </w:tr>
      <w:tr w:rsidR="00030C1B" w:rsidRPr="007405CF" w14:paraId="40A70C27" w14:textId="77777777" w:rsidTr="0098347B">
        <w:trPr>
          <w:trHeight w:val="302"/>
        </w:trPr>
        <w:tc>
          <w:tcPr>
            <w:tcW w:w="1247" w:type="dxa"/>
            <w:shd w:val="clear" w:color="auto" w:fill="C6EFCE"/>
            <w:noWrap/>
            <w:vAlign w:val="center"/>
          </w:tcPr>
          <w:p w14:paraId="1E58A3B2" w14:textId="51A3DF21" w:rsidR="00030C1B" w:rsidRPr="007405CF" w:rsidRDefault="00030C1B" w:rsidP="002D48B7">
            <w:pPr>
              <w:spacing w:before="0" w:after="0" w:line="276" w:lineRule="auto"/>
              <w:jc w:val="center"/>
              <w:rPr>
                <w:rFonts w:eastAsia="Times New Roman"/>
                <w:noProof/>
                <w:color w:val="006100"/>
                <w:sz w:val="22"/>
                <w:lang w:eastAsia="en-GB"/>
              </w:rPr>
            </w:pPr>
            <w:r w:rsidRPr="007405CF">
              <w:rPr>
                <w:noProof/>
                <w:color w:val="006100"/>
                <w:sz w:val="22"/>
              </w:rPr>
              <w:t>183</w:t>
            </w:r>
          </w:p>
        </w:tc>
        <w:tc>
          <w:tcPr>
            <w:tcW w:w="2715" w:type="dxa"/>
            <w:shd w:val="clear" w:color="auto" w:fill="C6EFCE"/>
            <w:noWrap/>
            <w:vAlign w:val="center"/>
          </w:tcPr>
          <w:p w14:paraId="498CB38A" w14:textId="584B05E5" w:rsidR="00030C1B" w:rsidRPr="007405CF" w:rsidRDefault="00030C1B" w:rsidP="00EC6F12">
            <w:pPr>
              <w:spacing w:before="0" w:after="0" w:line="276" w:lineRule="auto"/>
              <w:rPr>
                <w:rFonts w:eastAsia="Times New Roman"/>
                <w:noProof/>
                <w:color w:val="006100"/>
                <w:sz w:val="22"/>
              </w:rPr>
            </w:pPr>
            <w:r w:rsidRPr="007405CF">
              <w:rPr>
                <w:noProof/>
                <w:color w:val="006100"/>
                <w:sz w:val="22"/>
              </w:rPr>
              <w:t>A: Healthcare System Reform</w:t>
            </w:r>
          </w:p>
        </w:tc>
        <w:tc>
          <w:tcPr>
            <w:tcW w:w="1680" w:type="dxa"/>
            <w:shd w:val="clear" w:color="auto" w:fill="C6EFCE"/>
            <w:noWrap/>
            <w:vAlign w:val="center"/>
          </w:tcPr>
          <w:p w14:paraId="35D080BD" w14:textId="512E0A91" w:rsidR="00030C1B" w:rsidRPr="007405CF" w:rsidRDefault="00030C1B" w:rsidP="00EC6F12">
            <w:pPr>
              <w:spacing w:before="0" w:after="0" w:line="276" w:lineRule="auto"/>
              <w:rPr>
                <w:rFonts w:eastAsia="Times New Roman"/>
                <w:noProof/>
                <w:color w:val="006100"/>
                <w:sz w:val="22"/>
              </w:rPr>
            </w:pPr>
            <w:r w:rsidRPr="007405CF">
              <w:rPr>
                <w:noProof/>
                <w:color w:val="006100"/>
                <w:sz w:val="22"/>
              </w:rPr>
              <w:t>Milestone</w:t>
            </w:r>
          </w:p>
        </w:tc>
        <w:tc>
          <w:tcPr>
            <w:tcW w:w="4080" w:type="dxa"/>
            <w:shd w:val="clear" w:color="auto" w:fill="C6EFCE"/>
            <w:noWrap/>
            <w:vAlign w:val="center"/>
          </w:tcPr>
          <w:p w14:paraId="1AE790B4" w14:textId="5183383D" w:rsidR="00030C1B" w:rsidRPr="007405CF" w:rsidRDefault="00030C1B" w:rsidP="00EC6F12">
            <w:pPr>
              <w:spacing w:before="0" w:after="0" w:line="276" w:lineRule="auto"/>
              <w:rPr>
                <w:rFonts w:eastAsia="Times New Roman"/>
                <w:noProof/>
                <w:color w:val="006100"/>
                <w:sz w:val="22"/>
              </w:rPr>
            </w:pPr>
            <w:r w:rsidRPr="007405CF">
              <w:rPr>
                <w:noProof/>
                <w:color w:val="006100"/>
                <w:sz w:val="22"/>
              </w:rPr>
              <w:t>Entry into force of legislation</w:t>
            </w:r>
          </w:p>
        </w:tc>
      </w:tr>
      <w:tr w:rsidR="00030C1B" w:rsidRPr="007405CF" w14:paraId="48086772" w14:textId="77777777" w:rsidTr="0098347B">
        <w:trPr>
          <w:trHeight w:val="302"/>
        </w:trPr>
        <w:tc>
          <w:tcPr>
            <w:tcW w:w="1247" w:type="dxa"/>
            <w:shd w:val="clear" w:color="auto" w:fill="C6EFCE"/>
            <w:noWrap/>
            <w:vAlign w:val="center"/>
          </w:tcPr>
          <w:p w14:paraId="638A07F0" w14:textId="16B3E515" w:rsidR="00030C1B" w:rsidRPr="007405CF" w:rsidRDefault="00030C1B" w:rsidP="002D48B7">
            <w:pPr>
              <w:spacing w:before="0" w:after="0" w:line="276" w:lineRule="auto"/>
              <w:jc w:val="center"/>
              <w:rPr>
                <w:rFonts w:eastAsia="Times New Roman"/>
                <w:noProof/>
                <w:color w:val="006100"/>
                <w:sz w:val="22"/>
                <w:lang w:eastAsia="en-GB"/>
              </w:rPr>
            </w:pPr>
            <w:r w:rsidRPr="007405CF">
              <w:rPr>
                <w:noProof/>
                <w:color w:val="006100"/>
                <w:sz w:val="22"/>
              </w:rPr>
              <w:t>186</w:t>
            </w:r>
          </w:p>
        </w:tc>
        <w:tc>
          <w:tcPr>
            <w:tcW w:w="2715" w:type="dxa"/>
            <w:shd w:val="clear" w:color="auto" w:fill="C6EFCE"/>
            <w:noWrap/>
            <w:vAlign w:val="center"/>
          </w:tcPr>
          <w:p w14:paraId="415F5EE0" w14:textId="322C5EB0" w:rsidR="00030C1B" w:rsidRPr="007405CF" w:rsidRDefault="00030C1B" w:rsidP="00EC6F12">
            <w:pPr>
              <w:spacing w:before="0" w:after="0" w:line="276" w:lineRule="auto"/>
              <w:rPr>
                <w:rFonts w:eastAsia="Times New Roman"/>
                <w:noProof/>
                <w:color w:val="006100"/>
                <w:sz w:val="22"/>
              </w:rPr>
            </w:pPr>
            <w:r w:rsidRPr="007405CF">
              <w:rPr>
                <w:noProof/>
                <w:color w:val="006100"/>
                <w:sz w:val="22"/>
              </w:rPr>
              <w:t>C: Digital transformation of healthcare</w:t>
            </w:r>
          </w:p>
        </w:tc>
        <w:tc>
          <w:tcPr>
            <w:tcW w:w="1680" w:type="dxa"/>
            <w:shd w:val="clear" w:color="auto" w:fill="C6EFCE"/>
            <w:noWrap/>
            <w:vAlign w:val="center"/>
          </w:tcPr>
          <w:p w14:paraId="02C7854E" w14:textId="6B39464C" w:rsidR="00030C1B" w:rsidRPr="007405CF" w:rsidRDefault="00030C1B" w:rsidP="00EC6F12">
            <w:pPr>
              <w:spacing w:before="0" w:after="0" w:line="276" w:lineRule="auto"/>
              <w:rPr>
                <w:rFonts w:eastAsia="Times New Roman"/>
                <w:noProof/>
                <w:color w:val="006100"/>
                <w:sz w:val="22"/>
              </w:rPr>
            </w:pPr>
            <w:r w:rsidRPr="007405CF">
              <w:rPr>
                <w:noProof/>
                <w:color w:val="006100"/>
                <w:sz w:val="22"/>
              </w:rPr>
              <w:t>Target</w:t>
            </w:r>
          </w:p>
        </w:tc>
        <w:tc>
          <w:tcPr>
            <w:tcW w:w="4080" w:type="dxa"/>
            <w:shd w:val="clear" w:color="auto" w:fill="C6EFCE"/>
            <w:noWrap/>
            <w:vAlign w:val="center"/>
          </w:tcPr>
          <w:p w14:paraId="3B51B137" w14:textId="0F4AD2F0" w:rsidR="00030C1B" w:rsidRPr="007405CF" w:rsidRDefault="00030C1B" w:rsidP="00EC6F12">
            <w:pPr>
              <w:spacing w:before="0" w:after="0" w:line="276" w:lineRule="auto"/>
              <w:rPr>
                <w:rFonts w:eastAsia="Times New Roman"/>
                <w:noProof/>
                <w:color w:val="006100"/>
                <w:sz w:val="22"/>
              </w:rPr>
            </w:pPr>
            <w:r w:rsidRPr="007405CF">
              <w:rPr>
                <w:noProof/>
                <w:color w:val="006100"/>
                <w:sz w:val="22"/>
              </w:rPr>
              <w:t>Health institutions using the central storage of images</w:t>
            </w:r>
          </w:p>
        </w:tc>
      </w:tr>
      <w:tr w:rsidR="00030C1B" w:rsidRPr="007405CF" w14:paraId="5C85619C" w14:textId="77777777" w:rsidTr="0098347B">
        <w:trPr>
          <w:trHeight w:val="302"/>
        </w:trPr>
        <w:tc>
          <w:tcPr>
            <w:tcW w:w="1247" w:type="dxa"/>
            <w:shd w:val="clear" w:color="auto" w:fill="C6EFCE"/>
            <w:noWrap/>
            <w:vAlign w:val="center"/>
          </w:tcPr>
          <w:p w14:paraId="0252CEA3" w14:textId="77777777" w:rsidR="00030C1B" w:rsidRPr="007405CF" w:rsidRDefault="00030C1B" w:rsidP="00EC6F12">
            <w:pPr>
              <w:spacing w:before="0" w:after="0" w:line="276" w:lineRule="auto"/>
              <w:rPr>
                <w:rFonts w:eastAsia="Times New Roman"/>
                <w:noProof/>
                <w:color w:val="006100"/>
                <w:sz w:val="22"/>
                <w:lang w:eastAsia="en-GB"/>
              </w:rPr>
            </w:pPr>
          </w:p>
        </w:tc>
        <w:tc>
          <w:tcPr>
            <w:tcW w:w="2715" w:type="dxa"/>
            <w:shd w:val="clear" w:color="auto" w:fill="C6EFCE"/>
            <w:noWrap/>
            <w:vAlign w:val="center"/>
          </w:tcPr>
          <w:p w14:paraId="3DCDF844" w14:textId="77777777" w:rsidR="00030C1B" w:rsidRPr="007405CF" w:rsidRDefault="00030C1B" w:rsidP="00EC6F12">
            <w:pPr>
              <w:spacing w:before="0" w:after="0" w:line="276" w:lineRule="auto"/>
              <w:rPr>
                <w:rFonts w:eastAsia="Times New Roman"/>
                <w:noProof/>
                <w:color w:val="006100"/>
                <w:sz w:val="22"/>
                <w:lang w:eastAsia="en-GB"/>
              </w:rPr>
            </w:pPr>
          </w:p>
        </w:tc>
        <w:tc>
          <w:tcPr>
            <w:tcW w:w="1680" w:type="dxa"/>
            <w:shd w:val="clear" w:color="auto" w:fill="C6EFCE"/>
            <w:noWrap/>
            <w:vAlign w:val="center"/>
          </w:tcPr>
          <w:p w14:paraId="21BA1343" w14:textId="2DC0E133" w:rsidR="00030C1B" w:rsidRPr="007405CF" w:rsidRDefault="00030C1B" w:rsidP="00EC6F12">
            <w:pPr>
              <w:spacing w:before="0" w:after="0" w:line="276" w:lineRule="auto"/>
              <w:rPr>
                <w:rFonts w:eastAsia="Times New Roman"/>
                <w:noProof/>
                <w:color w:val="006100"/>
                <w:sz w:val="22"/>
              </w:rPr>
            </w:pPr>
            <w:r w:rsidRPr="007405CF">
              <w:rPr>
                <w:b/>
                <w:noProof/>
                <w:color w:val="006100"/>
                <w:sz w:val="22"/>
              </w:rPr>
              <w:t>Instalment Amount</w:t>
            </w:r>
          </w:p>
        </w:tc>
        <w:tc>
          <w:tcPr>
            <w:tcW w:w="4080" w:type="dxa"/>
            <w:shd w:val="clear" w:color="auto" w:fill="C6EFCE"/>
            <w:noWrap/>
            <w:vAlign w:val="center"/>
          </w:tcPr>
          <w:p w14:paraId="7A81B18D" w14:textId="5929B58D" w:rsidR="00030C1B" w:rsidRPr="007405CF" w:rsidRDefault="00030C1B" w:rsidP="00EC6F12">
            <w:pPr>
              <w:spacing w:before="0" w:after="0" w:line="276" w:lineRule="auto"/>
              <w:rPr>
                <w:rFonts w:eastAsia="Times New Roman"/>
                <w:noProof/>
                <w:color w:val="006100"/>
                <w:sz w:val="22"/>
              </w:rPr>
            </w:pPr>
            <w:r w:rsidRPr="007405CF">
              <w:rPr>
                <w:b/>
                <w:noProof/>
                <w:color w:val="006100"/>
                <w:sz w:val="22"/>
              </w:rPr>
              <w:t>EUR </w:t>
            </w:r>
            <w:r w:rsidR="0053712B" w:rsidRPr="007405CF">
              <w:rPr>
                <w:b/>
                <w:noProof/>
                <w:color w:val="006100"/>
                <w:sz w:val="22"/>
              </w:rPr>
              <w:t>266 842 191</w:t>
            </w:r>
          </w:p>
        </w:tc>
      </w:tr>
    </w:tbl>
    <w:p w14:paraId="73A98234" w14:textId="70C3E10A" w:rsidR="003C6015" w:rsidRPr="007405CF" w:rsidRDefault="00E267FC" w:rsidP="00D25D85">
      <w:pPr>
        <w:numPr>
          <w:ilvl w:val="1"/>
          <w:numId w:val="18"/>
        </w:numPr>
        <w:spacing w:before="0" w:after="200" w:line="240" w:lineRule="auto"/>
        <w:jc w:val="both"/>
        <w:rPr>
          <w:b/>
          <w:noProof/>
        </w:rPr>
      </w:pPr>
      <w:r w:rsidRPr="007405CF">
        <w:rPr>
          <w:noProof/>
        </w:rPr>
        <w:t xml:space="preserve">Eight </w:t>
      </w:r>
      <w:r w:rsidR="003C6015" w:rsidRPr="007405CF">
        <w:rPr>
          <w:noProof/>
        </w:rPr>
        <w:t xml:space="preserve">Instalment (non-repayable support): </w:t>
      </w:r>
    </w:p>
    <w:tbl>
      <w:tblPr>
        <w:tblW w:w="972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3119"/>
        <w:gridCol w:w="1670"/>
        <w:gridCol w:w="3686"/>
      </w:tblGrid>
      <w:tr w:rsidR="00CB0219" w:rsidRPr="007405CF" w14:paraId="394153A4" w14:textId="77777777" w:rsidTr="45573AC5">
        <w:trPr>
          <w:trHeight w:val="567"/>
          <w:tblHeader/>
        </w:trPr>
        <w:tc>
          <w:tcPr>
            <w:tcW w:w="1247" w:type="dxa"/>
            <w:vMerge w:val="restart"/>
            <w:shd w:val="clear" w:color="auto" w:fill="BDD7EE"/>
            <w:vAlign w:val="center"/>
            <w:hideMark/>
          </w:tcPr>
          <w:p w14:paraId="446BF7BA" w14:textId="7740167F" w:rsidR="00CB0219" w:rsidRPr="007405CF" w:rsidRDefault="00CB0219" w:rsidP="00EC6F12">
            <w:pPr>
              <w:spacing w:before="0" w:after="0" w:line="276" w:lineRule="auto"/>
              <w:jc w:val="center"/>
              <w:rPr>
                <w:rFonts w:eastAsia="Times New Roman"/>
                <w:b/>
                <w:noProof/>
                <w:sz w:val="22"/>
              </w:rPr>
            </w:pPr>
            <w:r w:rsidRPr="007405CF">
              <w:rPr>
                <w:b/>
                <w:noProof/>
                <w:sz w:val="22"/>
              </w:rPr>
              <w:t>Seq</w:t>
            </w:r>
            <w:r w:rsidR="00EC6F12" w:rsidRPr="007405CF">
              <w:rPr>
                <w:b/>
                <w:noProof/>
                <w:sz w:val="22"/>
              </w:rPr>
              <w:t>. No.</w:t>
            </w:r>
          </w:p>
        </w:tc>
        <w:tc>
          <w:tcPr>
            <w:tcW w:w="3119" w:type="dxa"/>
            <w:vMerge w:val="restart"/>
            <w:shd w:val="clear" w:color="auto" w:fill="BDD7EE"/>
            <w:vAlign w:val="center"/>
            <w:hideMark/>
          </w:tcPr>
          <w:p w14:paraId="7D0B723C" w14:textId="77777777" w:rsidR="00CB0219" w:rsidRPr="007405CF" w:rsidRDefault="00CB0219" w:rsidP="00EC6F12">
            <w:pPr>
              <w:spacing w:before="0" w:after="0" w:line="276" w:lineRule="auto"/>
              <w:jc w:val="center"/>
              <w:rPr>
                <w:rFonts w:eastAsia="Times New Roman"/>
                <w:b/>
                <w:noProof/>
                <w:sz w:val="22"/>
              </w:rPr>
            </w:pPr>
            <w:r w:rsidRPr="007405CF">
              <w:rPr>
                <w:b/>
                <w:noProof/>
                <w:sz w:val="22"/>
              </w:rPr>
              <w:t>Related Measure (Reform or Investment)</w:t>
            </w:r>
          </w:p>
        </w:tc>
        <w:tc>
          <w:tcPr>
            <w:tcW w:w="1670" w:type="dxa"/>
            <w:vMerge w:val="restart"/>
            <w:shd w:val="clear" w:color="auto" w:fill="BDD7EE"/>
            <w:vAlign w:val="center"/>
            <w:hideMark/>
          </w:tcPr>
          <w:p w14:paraId="3B2A5591" w14:textId="77777777" w:rsidR="00CB0219" w:rsidRPr="007405CF" w:rsidRDefault="00CB0219" w:rsidP="00EC6F12">
            <w:pPr>
              <w:spacing w:before="0" w:after="0" w:line="276" w:lineRule="auto"/>
              <w:jc w:val="center"/>
              <w:rPr>
                <w:rFonts w:eastAsia="Times New Roman"/>
                <w:b/>
                <w:noProof/>
                <w:sz w:val="22"/>
              </w:rPr>
            </w:pPr>
            <w:r w:rsidRPr="007405CF">
              <w:rPr>
                <w:b/>
                <w:noProof/>
                <w:sz w:val="22"/>
              </w:rPr>
              <w:t>Milestone / Target</w:t>
            </w:r>
          </w:p>
        </w:tc>
        <w:tc>
          <w:tcPr>
            <w:tcW w:w="3686" w:type="dxa"/>
            <w:vMerge w:val="restart"/>
            <w:shd w:val="clear" w:color="auto" w:fill="BDD7EE"/>
            <w:vAlign w:val="center"/>
            <w:hideMark/>
          </w:tcPr>
          <w:p w14:paraId="6221798F" w14:textId="77777777" w:rsidR="00CB0219" w:rsidRPr="007405CF" w:rsidRDefault="00CB0219" w:rsidP="00EC6F12">
            <w:pPr>
              <w:spacing w:before="0" w:after="0" w:line="276" w:lineRule="auto"/>
              <w:jc w:val="center"/>
              <w:rPr>
                <w:rFonts w:eastAsia="Times New Roman"/>
                <w:b/>
                <w:noProof/>
                <w:sz w:val="22"/>
              </w:rPr>
            </w:pPr>
            <w:r w:rsidRPr="007405CF">
              <w:rPr>
                <w:b/>
                <w:noProof/>
                <w:sz w:val="22"/>
              </w:rPr>
              <w:t>Name</w:t>
            </w:r>
          </w:p>
        </w:tc>
      </w:tr>
      <w:tr w:rsidR="00CB0219" w:rsidRPr="007405CF" w14:paraId="24874A7B" w14:textId="77777777" w:rsidTr="45573AC5">
        <w:trPr>
          <w:trHeight w:val="309"/>
          <w:tblHeader/>
        </w:trPr>
        <w:tc>
          <w:tcPr>
            <w:tcW w:w="1247" w:type="dxa"/>
            <w:vMerge/>
            <w:vAlign w:val="center"/>
            <w:hideMark/>
          </w:tcPr>
          <w:p w14:paraId="1A329B9D" w14:textId="77777777" w:rsidR="00CB0219" w:rsidRPr="007405CF" w:rsidRDefault="00CB0219" w:rsidP="00EC6F12">
            <w:pPr>
              <w:spacing w:before="0" w:after="0" w:line="276" w:lineRule="auto"/>
              <w:rPr>
                <w:rFonts w:eastAsia="Times New Roman"/>
                <w:b/>
                <w:noProof/>
                <w:sz w:val="22"/>
                <w:szCs w:val="24"/>
                <w:lang w:eastAsia="en-GB"/>
              </w:rPr>
            </w:pPr>
          </w:p>
        </w:tc>
        <w:tc>
          <w:tcPr>
            <w:tcW w:w="3119" w:type="dxa"/>
            <w:vMerge/>
            <w:vAlign w:val="center"/>
            <w:hideMark/>
          </w:tcPr>
          <w:p w14:paraId="22889221" w14:textId="77777777" w:rsidR="00CB0219" w:rsidRPr="007405CF" w:rsidRDefault="00CB0219" w:rsidP="00EC6F12">
            <w:pPr>
              <w:spacing w:before="0" w:after="0" w:line="276" w:lineRule="auto"/>
              <w:rPr>
                <w:rFonts w:eastAsia="Times New Roman"/>
                <w:b/>
                <w:noProof/>
                <w:sz w:val="22"/>
                <w:szCs w:val="24"/>
                <w:lang w:eastAsia="en-GB"/>
              </w:rPr>
            </w:pPr>
          </w:p>
        </w:tc>
        <w:tc>
          <w:tcPr>
            <w:tcW w:w="1670" w:type="dxa"/>
            <w:vMerge/>
            <w:vAlign w:val="center"/>
            <w:hideMark/>
          </w:tcPr>
          <w:p w14:paraId="6C5AC963" w14:textId="77777777" w:rsidR="00CB0219" w:rsidRPr="007405CF" w:rsidRDefault="00CB0219" w:rsidP="00EC6F12">
            <w:pPr>
              <w:spacing w:before="0" w:after="0" w:line="276" w:lineRule="auto"/>
              <w:rPr>
                <w:rFonts w:eastAsia="Times New Roman"/>
                <w:b/>
                <w:noProof/>
                <w:sz w:val="22"/>
                <w:szCs w:val="24"/>
                <w:lang w:eastAsia="en-GB"/>
              </w:rPr>
            </w:pPr>
          </w:p>
        </w:tc>
        <w:tc>
          <w:tcPr>
            <w:tcW w:w="3686" w:type="dxa"/>
            <w:vMerge/>
            <w:vAlign w:val="center"/>
            <w:hideMark/>
          </w:tcPr>
          <w:p w14:paraId="71ECCD27" w14:textId="77777777" w:rsidR="00CB0219" w:rsidRPr="007405CF" w:rsidRDefault="00CB0219" w:rsidP="00EC6F12">
            <w:pPr>
              <w:spacing w:before="0" w:after="0" w:line="276" w:lineRule="auto"/>
              <w:rPr>
                <w:rFonts w:eastAsia="Times New Roman"/>
                <w:b/>
                <w:noProof/>
                <w:sz w:val="22"/>
                <w:szCs w:val="24"/>
                <w:lang w:eastAsia="en-GB"/>
              </w:rPr>
            </w:pPr>
          </w:p>
        </w:tc>
      </w:tr>
      <w:tr w:rsidR="008C7C21" w:rsidRPr="007405CF" w14:paraId="3B862FE7" w14:textId="77777777" w:rsidTr="45573AC5">
        <w:trPr>
          <w:trHeight w:val="302"/>
        </w:trPr>
        <w:tc>
          <w:tcPr>
            <w:tcW w:w="1247" w:type="dxa"/>
            <w:shd w:val="clear" w:color="auto" w:fill="C6EFCE"/>
            <w:noWrap/>
            <w:vAlign w:val="center"/>
          </w:tcPr>
          <w:p w14:paraId="4E9CCC20" w14:textId="452A5B24" w:rsidR="008C7C21" w:rsidRPr="007405CF" w:rsidRDefault="008C7C21" w:rsidP="008C7C21">
            <w:pPr>
              <w:spacing w:before="0" w:after="0" w:line="276" w:lineRule="auto"/>
              <w:jc w:val="center"/>
              <w:rPr>
                <w:noProof/>
                <w:color w:val="006100"/>
                <w:sz w:val="22"/>
              </w:rPr>
            </w:pPr>
            <w:r w:rsidRPr="007405CF">
              <w:rPr>
                <w:noProof/>
                <w:color w:val="006100"/>
                <w:sz w:val="22"/>
              </w:rPr>
              <w:t>5</w:t>
            </w:r>
          </w:p>
        </w:tc>
        <w:tc>
          <w:tcPr>
            <w:tcW w:w="3119" w:type="dxa"/>
            <w:shd w:val="clear" w:color="auto" w:fill="C6EFCE"/>
            <w:noWrap/>
            <w:vAlign w:val="center"/>
          </w:tcPr>
          <w:p w14:paraId="704FCF2C" w14:textId="04F75411" w:rsidR="008C7C21" w:rsidRPr="007405CF" w:rsidRDefault="008C7C21" w:rsidP="008C7C21">
            <w:pPr>
              <w:spacing w:before="0" w:after="0" w:line="276" w:lineRule="auto"/>
              <w:rPr>
                <w:noProof/>
                <w:color w:val="006100"/>
                <w:sz w:val="22"/>
              </w:rPr>
            </w:pPr>
            <w:r w:rsidRPr="007405CF">
              <w:rPr>
                <w:noProof/>
                <w:color w:val="006100"/>
                <w:sz w:val="22"/>
              </w:rPr>
              <w:t>D: Energy efficient restructuring of district heating systems with the use of renewable sources</w:t>
            </w:r>
          </w:p>
        </w:tc>
        <w:tc>
          <w:tcPr>
            <w:tcW w:w="1670" w:type="dxa"/>
            <w:shd w:val="clear" w:color="auto" w:fill="C6EFCE"/>
            <w:noWrap/>
            <w:vAlign w:val="center"/>
          </w:tcPr>
          <w:p w14:paraId="40CBCC3C" w14:textId="1F60B771" w:rsidR="008C7C21" w:rsidRPr="007405CF" w:rsidRDefault="008C7C21" w:rsidP="008C7C21">
            <w:pPr>
              <w:spacing w:before="0" w:after="0" w:line="276" w:lineRule="auto"/>
              <w:rPr>
                <w:noProof/>
                <w:color w:val="006100"/>
                <w:sz w:val="22"/>
              </w:rPr>
            </w:pPr>
            <w:r w:rsidRPr="007405CF">
              <w:rPr>
                <w:noProof/>
                <w:color w:val="006100"/>
                <w:sz w:val="22"/>
              </w:rPr>
              <w:t>Target</w:t>
            </w:r>
          </w:p>
        </w:tc>
        <w:tc>
          <w:tcPr>
            <w:tcW w:w="3686" w:type="dxa"/>
            <w:shd w:val="clear" w:color="auto" w:fill="C6EFCE"/>
            <w:noWrap/>
            <w:vAlign w:val="center"/>
          </w:tcPr>
          <w:p w14:paraId="6567005F" w14:textId="7DCBA795" w:rsidR="008C7C21" w:rsidRPr="007405CF" w:rsidRDefault="008C7C21" w:rsidP="008C7C21">
            <w:pPr>
              <w:spacing w:before="0" w:after="0" w:line="276" w:lineRule="auto"/>
              <w:rPr>
                <w:noProof/>
                <w:color w:val="006100"/>
                <w:sz w:val="22"/>
              </w:rPr>
            </w:pPr>
            <w:r w:rsidRPr="007405CF">
              <w:rPr>
                <w:noProof/>
                <w:color w:val="006100"/>
                <w:sz w:val="22"/>
              </w:rPr>
              <w:t>Installed</w:t>
            </w:r>
            <w:r w:rsidRPr="007405CF" w:rsidDel="00D375D8">
              <w:rPr>
                <w:noProof/>
                <w:color w:val="006100"/>
                <w:sz w:val="22"/>
              </w:rPr>
              <w:t xml:space="preserve"> </w:t>
            </w:r>
            <w:r w:rsidRPr="007405CF">
              <w:rPr>
                <w:noProof/>
                <w:color w:val="006100"/>
                <w:sz w:val="22"/>
              </w:rPr>
              <w:t>renewable energy capacity in district heating systems</w:t>
            </w:r>
          </w:p>
        </w:tc>
      </w:tr>
      <w:tr w:rsidR="00BF3B04" w:rsidRPr="007405CF" w14:paraId="4FDFB586" w14:textId="77777777" w:rsidTr="45573AC5">
        <w:trPr>
          <w:trHeight w:val="302"/>
        </w:trPr>
        <w:tc>
          <w:tcPr>
            <w:tcW w:w="1247" w:type="dxa"/>
            <w:shd w:val="clear" w:color="auto" w:fill="C6EFCE"/>
            <w:noWrap/>
            <w:vAlign w:val="center"/>
          </w:tcPr>
          <w:p w14:paraId="435B7E5D" w14:textId="0E682648" w:rsidR="00BF3B04" w:rsidRPr="007405CF" w:rsidRDefault="00BF3B04" w:rsidP="002D48B7">
            <w:pPr>
              <w:spacing w:before="0" w:after="0" w:line="276" w:lineRule="auto"/>
              <w:jc w:val="center"/>
              <w:rPr>
                <w:rFonts w:eastAsia="Times New Roman"/>
                <w:noProof/>
                <w:color w:val="006100"/>
                <w:sz w:val="22"/>
                <w:lang w:eastAsia="en-GB"/>
              </w:rPr>
            </w:pPr>
            <w:r w:rsidRPr="007405CF">
              <w:rPr>
                <w:noProof/>
                <w:color w:val="006100"/>
                <w:sz w:val="22"/>
              </w:rPr>
              <w:t>26</w:t>
            </w:r>
          </w:p>
        </w:tc>
        <w:tc>
          <w:tcPr>
            <w:tcW w:w="3119" w:type="dxa"/>
            <w:shd w:val="clear" w:color="auto" w:fill="C6EFCE"/>
            <w:noWrap/>
            <w:vAlign w:val="center"/>
          </w:tcPr>
          <w:p w14:paraId="280B9FCF" w14:textId="5D0D3D9A" w:rsidR="00BF3B04" w:rsidRPr="007405CF" w:rsidRDefault="00BF3B04" w:rsidP="00EC6F12">
            <w:pPr>
              <w:spacing w:before="0" w:after="0" w:line="276" w:lineRule="auto"/>
              <w:rPr>
                <w:rFonts w:eastAsia="Times New Roman"/>
                <w:noProof/>
                <w:color w:val="006100"/>
                <w:sz w:val="22"/>
              </w:rPr>
            </w:pPr>
            <w:r w:rsidRPr="007405CF">
              <w:rPr>
                <w:noProof/>
                <w:color w:val="006100"/>
                <w:sz w:val="22"/>
              </w:rPr>
              <w:t>B: Sustainable renovation of buildings</w:t>
            </w:r>
          </w:p>
        </w:tc>
        <w:tc>
          <w:tcPr>
            <w:tcW w:w="1670" w:type="dxa"/>
            <w:shd w:val="clear" w:color="auto" w:fill="C6EFCE"/>
            <w:noWrap/>
            <w:vAlign w:val="center"/>
          </w:tcPr>
          <w:p w14:paraId="60FEA2DC" w14:textId="600111FD" w:rsidR="00BF3B04" w:rsidRPr="007405CF" w:rsidRDefault="00BF3B04" w:rsidP="00EC6F12">
            <w:pPr>
              <w:spacing w:before="0" w:after="0" w:line="276" w:lineRule="auto"/>
              <w:rPr>
                <w:rFonts w:eastAsia="Times New Roman"/>
                <w:noProof/>
                <w:color w:val="006100"/>
                <w:sz w:val="22"/>
              </w:rPr>
            </w:pPr>
            <w:r w:rsidRPr="007405CF">
              <w:rPr>
                <w:noProof/>
                <w:color w:val="006100"/>
                <w:sz w:val="22"/>
              </w:rPr>
              <w:t>Target</w:t>
            </w:r>
          </w:p>
        </w:tc>
        <w:tc>
          <w:tcPr>
            <w:tcW w:w="3686" w:type="dxa"/>
            <w:shd w:val="clear" w:color="auto" w:fill="C6EFCE"/>
            <w:noWrap/>
            <w:vAlign w:val="center"/>
          </w:tcPr>
          <w:p w14:paraId="23BAC9E2" w14:textId="17E6C0F3" w:rsidR="00BF3B04" w:rsidRPr="007405CF" w:rsidRDefault="006236E7" w:rsidP="00EC6F12">
            <w:pPr>
              <w:spacing w:before="0" w:after="0" w:line="276" w:lineRule="auto"/>
              <w:rPr>
                <w:rFonts w:eastAsia="Times New Roman"/>
                <w:noProof/>
                <w:color w:val="006100"/>
                <w:sz w:val="22"/>
              </w:rPr>
            </w:pPr>
            <w:r w:rsidRPr="007405CF">
              <w:rPr>
                <w:noProof/>
                <w:color w:val="006100"/>
                <w:sz w:val="22"/>
              </w:rPr>
              <w:t>Upgrades of technical building systems</w:t>
            </w:r>
          </w:p>
        </w:tc>
      </w:tr>
      <w:tr w:rsidR="00BF3B04" w:rsidRPr="007405CF" w14:paraId="21964EBE" w14:textId="77777777" w:rsidTr="45573AC5">
        <w:trPr>
          <w:trHeight w:val="302"/>
        </w:trPr>
        <w:tc>
          <w:tcPr>
            <w:tcW w:w="1247" w:type="dxa"/>
            <w:shd w:val="clear" w:color="auto" w:fill="C6EFCE"/>
            <w:noWrap/>
            <w:vAlign w:val="center"/>
          </w:tcPr>
          <w:p w14:paraId="0598E7D6" w14:textId="5671525E" w:rsidR="00BF3B04" w:rsidRPr="007405CF" w:rsidRDefault="00BF3B04" w:rsidP="002D48B7">
            <w:pPr>
              <w:spacing w:before="0" w:after="0" w:line="276" w:lineRule="auto"/>
              <w:jc w:val="center"/>
              <w:rPr>
                <w:rFonts w:eastAsia="Times New Roman"/>
                <w:noProof/>
                <w:color w:val="006100"/>
                <w:sz w:val="22"/>
                <w:lang w:eastAsia="en-GB"/>
              </w:rPr>
            </w:pPr>
            <w:r w:rsidRPr="007405CF">
              <w:rPr>
                <w:noProof/>
                <w:color w:val="006100"/>
                <w:sz w:val="22"/>
              </w:rPr>
              <w:t>37</w:t>
            </w:r>
          </w:p>
        </w:tc>
        <w:tc>
          <w:tcPr>
            <w:tcW w:w="3119" w:type="dxa"/>
            <w:shd w:val="clear" w:color="auto" w:fill="C6EFCE"/>
            <w:noWrap/>
            <w:vAlign w:val="center"/>
          </w:tcPr>
          <w:p w14:paraId="5602B6E3" w14:textId="26FC9E1F" w:rsidR="00BF3B04" w:rsidRPr="007405CF" w:rsidRDefault="00BF3B04" w:rsidP="00EC6F12">
            <w:pPr>
              <w:spacing w:before="0" w:after="0" w:line="276" w:lineRule="auto"/>
              <w:rPr>
                <w:rFonts w:eastAsia="Times New Roman"/>
                <w:noProof/>
                <w:color w:val="006100"/>
                <w:sz w:val="22"/>
              </w:rPr>
            </w:pPr>
            <w:r w:rsidRPr="007405CF">
              <w:rPr>
                <w:noProof/>
                <w:color w:val="006100"/>
                <w:sz w:val="22"/>
              </w:rPr>
              <w:t>G: Centre for seeds, nurseries and forest protection</w:t>
            </w:r>
          </w:p>
        </w:tc>
        <w:tc>
          <w:tcPr>
            <w:tcW w:w="1670" w:type="dxa"/>
            <w:shd w:val="clear" w:color="auto" w:fill="C6EFCE"/>
            <w:noWrap/>
            <w:vAlign w:val="center"/>
          </w:tcPr>
          <w:p w14:paraId="412EFA81" w14:textId="444ADD15" w:rsidR="00BF3B04" w:rsidRPr="007405CF" w:rsidRDefault="00571678" w:rsidP="00EC6F12">
            <w:pPr>
              <w:spacing w:before="0" w:after="0" w:line="276" w:lineRule="auto"/>
              <w:rPr>
                <w:rFonts w:eastAsia="Times New Roman"/>
                <w:noProof/>
                <w:color w:val="006100"/>
                <w:sz w:val="22"/>
              </w:rPr>
            </w:pPr>
            <w:r w:rsidRPr="007405CF">
              <w:rPr>
                <w:noProof/>
                <w:color w:val="006100"/>
                <w:sz w:val="22"/>
              </w:rPr>
              <w:t>Target</w:t>
            </w:r>
          </w:p>
        </w:tc>
        <w:tc>
          <w:tcPr>
            <w:tcW w:w="3686" w:type="dxa"/>
            <w:shd w:val="clear" w:color="auto" w:fill="C6EFCE"/>
            <w:noWrap/>
            <w:vAlign w:val="center"/>
          </w:tcPr>
          <w:p w14:paraId="424D111D" w14:textId="071055F5" w:rsidR="00BF3B04" w:rsidRPr="007405CF" w:rsidRDefault="00BF3B04" w:rsidP="00EC6F12">
            <w:pPr>
              <w:spacing w:before="0" w:after="0" w:line="276" w:lineRule="auto"/>
              <w:rPr>
                <w:rFonts w:eastAsia="Times New Roman"/>
                <w:noProof/>
                <w:color w:val="006100"/>
                <w:sz w:val="22"/>
              </w:rPr>
            </w:pPr>
            <w:r w:rsidRPr="007405CF">
              <w:rPr>
                <w:noProof/>
                <w:color w:val="006100"/>
                <w:sz w:val="22"/>
              </w:rPr>
              <w:t>C</w:t>
            </w:r>
            <w:r w:rsidR="00571678" w:rsidRPr="007405CF">
              <w:rPr>
                <w:noProof/>
                <w:color w:val="006100"/>
                <w:sz w:val="22"/>
              </w:rPr>
              <w:t xml:space="preserve">onstructed </w:t>
            </w:r>
            <w:r w:rsidR="00D7252D" w:rsidRPr="007405CF">
              <w:rPr>
                <w:noProof/>
                <w:color w:val="006100"/>
                <w:sz w:val="22"/>
              </w:rPr>
              <w:t>c</w:t>
            </w:r>
            <w:r w:rsidRPr="007405CF">
              <w:rPr>
                <w:noProof/>
                <w:color w:val="006100"/>
                <w:sz w:val="22"/>
              </w:rPr>
              <w:t>entre for seeds, nurseries and forest protection</w:t>
            </w:r>
          </w:p>
        </w:tc>
      </w:tr>
      <w:tr w:rsidR="00BF3B04" w:rsidRPr="007405CF" w14:paraId="4E2EBBA6" w14:textId="77777777" w:rsidTr="45573AC5">
        <w:trPr>
          <w:trHeight w:val="302"/>
        </w:trPr>
        <w:tc>
          <w:tcPr>
            <w:tcW w:w="1247" w:type="dxa"/>
            <w:shd w:val="clear" w:color="auto" w:fill="C6EFCE"/>
            <w:noWrap/>
            <w:vAlign w:val="center"/>
          </w:tcPr>
          <w:p w14:paraId="1E579442" w14:textId="5471BE7B" w:rsidR="00BF3B04" w:rsidRPr="007405CF" w:rsidRDefault="00BF3B04" w:rsidP="002D48B7">
            <w:pPr>
              <w:spacing w:before="0" w:after="0" w:line="276" w:lineRule="auto"/>
              <w:jc w:val="center"/>
              <w:rPr>
                <w:rFonts w:eastAsia="Times New Roman"/>
                <w:noProof/>
                <w:color w:val="006100"/>
                <w:sz w:val="22"/>
                <w:lang w:eastAsia="en-GB"/>
              </w:rPr>
            </w:pPr>
            <w:r w:rsidRPr="007405CF">
              <w:rPr>
                <w:noProof/>
                <w:color w:val="006100"/>
                <w:sz w:val="22"/>
              </w:rPr>
              <w:t>40</w:t>
            </w:r>
          </w:p>
        </w:tc>
        <w:tc>
          <w:tcPr>
            <w:tcW w:w="3119" w:type="dxa"/>
            <w:shd w:val="clear" w:color="auto" w:fill="C6EFCE"/>
            <w:noWrap/>
            <w:vAlign w:val="center"/>
          </w:tcPr>
          <w:p w14:paraId="20DF7B86" w14:textId="01155B8E" w:rsidR="00BF3B04" w:rsidRPr="007405CF" w:rsidRDefault="00BF3B04" w:rsidP="00EC6F12">
            <w:pPr>
              <w:spacing w:before="0" w:after="0" w:line="276" w:lineRule="auto"/>
              <w:rPr>
                <w:rFonts w:eastAsia="Times New Roman"/>
                <w:noProof/>
                <w:color w:val="006100"/>
                <w:sz w:val="22"/>
              </w:rPr>
            </w:pPr>
            <w:r w:rsidRPr="007405CF">
              <w:rPr>
                <w:noProof/>
                <w:color w:val="006100"/>
                <w:sz w:val="22"/>
              </w:rPr>
              <w:t>H: Urban waste water discharge and treatment projects</w:t>
            </w:r>
          </w:p>
        </w:tc>
        <w:tc>
          <w:tcPr>
            <w:tcW w:w="1670" w:type="dxa"/>
            <w:shd w:val="clear" w:color="auto" w:fill="C6EFCE"/>
            <w:noWrap/>
            <w:vAlign w:val="center"/>
          </w:tcPr>
          <w:p w14:paraId="38928B76" w14:textId="2B65FB01" w:rsidR="00BF3B04" w:rsidRPr="007405CF" w:rsidRDefault="00BF3B04" w:rsidP="00EC6F12">
            <w:pPr>
              <w:spacing w:before="0" w:after="0" w:line="276" w:lineRule="auto"/>
              <w:rPr>
                <w:rFonts w:eastAsia="Times New Roman"/>
                <w:noProof/>
                <w:color w:val="006100"/>
                <w:sz w:val="22"/>
              </w:rPr>
            </w:pPr>
            <w:r w:rsidRPr="007405CF">
              <w:rPr>
                <w:noProof/>
                <w:color w:val="006100"/>
                <w:sz w:val="22"/>
              </w:rPr>
              <w:t>Target</w:t>
            </w:r>
          </w:p>
        </w:tc>
        <w:tc>
          <w:tcPr>
            <w:tcW w:w="3686" w:type="dxa"/>
            <w:shd w:val="clear" w:color="auto" w:fill="C6EFCE"/>
            <w:noWrap/>
            <w:vAlign w:val="center"/>
          </w:tcPr>
          <w:p w14:paraId="68FD0827" w14:textId="5A287F69" w:rsidR="00BF3B04" w:rsidRPr="007405CF" w:rsidRDefault="00BF3B04" w:rsidP="00EC6F12">
            <w:pPr>
              <w:spacing w:before="0" w:after="0" w:line="276" w:lineRule="auto"/>
              <w:rPr>
                <w:rFonts w:eastAsia="Times New Roman"/>
                <w:noProof/>
                <w:color w:val="006100"/>
                <w:sz w:val="22"/>
              </w:rPr>
            </w:pPr>
            <w:r w:rsidRPr="007405CF">
              <w:rPr>
                <w:noProof/>
                <w:color w:val="006100"/>
                <w:sz w:val="22"/>
              </w:rPr>
              <w:t xml:space="preserve">Number of </w:t>
            </w:r>
            <w:r w:rsidR="0073167C" w:rsidRPr="007405CF">
              <w:rPr>
                <w:noProof/>
                <w:color w:val="006100"/>
                <w:sz w:val="22"/>
              </w:rPr>
              <w:t>constructed new waste water systems or reconstructed existing waste water systems</w:t>
            </w:r>
            <w:r w:rsidRPr="007405CF">
              <w:rPr>
                <w:noProof/>
                <w:color w:val="006100"/>
                <w:sz w:val="22"/>
              </w:rPr>
              <w:t xml:space="preserve"> </w:t>
            </w:r>
          </w:p>
        </w:tc>
      </w:tr>
      <w:tr w:rsidR="00BF3B04" w:rsidRPr="007405CF" w14:paraId="7EE10D7F" w14:textId="77777777" w:rsidTr="45573AC5">
        <w:trPr>
          <w:trHeight w:val="302"/>
        </w:trPr>
        <w:tc>
          <w:tcPr>
            <w:tcW w:w="1247" w:type="dxa"/>
            <w:shd w:val="clear" w:color="auto" w:fill="C6EFCE"/>
            <w:noWrap/>
            <w:vAlign w:val="center"/>
          </w:tcPr>
          <w:p w14:paraId="71E1B654" w14:textId="2AA568D3" w:rsidR="00BF3B04" w:rsidRPr="007405CF" w:rsidRDefault="00BF3B04" w:rsidP="002D48B7">
            <w:pPr>
              <w:spacing w:before="0" w:after="0" w:line="276" w:lineRule="auto"/>
              <w:jc w:val="center"/>
              <w:rPr>
                <w:rFonts w:eastAsia="Times New Roman"/>
                <w:noProof/>
                <w:color w:val="006100"/>
                <w:sz w:val="22"/>
                <w:lang w:eastAsia="en-GB"/>
              </w:rPr>
            </w:pPr>
            <w:r w:rsidRPr="007405CF">
              <w:rPr>
                <w:noProof/>
                <w:color w:val="006100"/>
                <w:sz w:val="22"/>
              </w:rPr>
              <w:t>44</w:t>
            </w:r>
          </w:p>
        </w:tc>
        <w:tc>
          <w:tcPr>
            <w:tcW w:w="3119" w:type="dxa"/>
            <w:shd w:val="clear" w:color="auto" w:fill="C6EFCE"/>
            <w:noWrap/>
            <w:vAlign w:val="center"/>
          </w:tcPr>
          <w:p w14:paraId="7B1CAB59" w14:textId="519E71D9" w:rsidR="00BF3B04" w:rsidRPr="007405CF" w:rsidRDefault="00BF3B04" w:rsidP="00EC6F12">
            <w:pPr>
              <w:spacing w:before="0" w:after="0" w:line="276" w:lineRule="auto"/>
              <w:rPr>
                <w:rFonts w:eastAsia="Times New Roman"/>
                <w:noProof/>
                <w:color w:val="006100"/>
                <w:sz w:val="22"/>
              </w:rPr>
            </w:pPr>
            <w:r w:rsidRPr="007405CF">
              <w:rPr>
                <w:noProof/>
                <w:color w:val="006100"/>
                <w:sz w:val="22"/>
              </w:rPr>
              <w:t>I: Drinking water supply and savings projects</w:t>
            </w:r>
          </w:p>
        </w:tc>
        <w:tc>
          <w:tcPr>
            <w:tcW w:w="1670" w:type="dxa"/>
            <w:shd w:val="clear" w:color="auto" w:fill="C6EFCE"/>
            <w:noWrap/>
            <w:vAlign w:val="center"/>
          </w:tcPr>
          <w:p w14:paraId="15E678D6" w14:textId="46827CFB" w:rsidR="00BF3B04" w:rsidRPr="007405CF" w:rsidRDefault="00BF3B04" w:rsidP="00EC6F12">
            <w:pPr>
              <w:spacing w:before="0" w:after="0" w:line="276" w:lineRule="auto"/>
              <w:rPr>
                <w:rFonts w:eastAsia="Times New Roman"/>
                <w:noProof/>
                <w:color w:val="006100"/>
                <w:sz w:val="22"/>
              </w:rPr>
            </w:pPr>
            <w:r w:rsidRPr="007405CF">
              <w:rPr>
                <w:noProof/>
                <w:color w:val="006100"/>
                <w:sz w:val="22"/>
              </w:rPr>
              <w:t>Target</w:t>
            </w:r>
          </w:p>
        </w:tc>
        <w:tc>
          <w:tcPr>
            <w:tcW w:w="3686" w:type="dxa"/>
            <w:shd w:val="clear" w:color="auto" w:fill="C6EFCE"/>
            <w:noWrap/>
            <w:vAlign w:val="center"/>
          </w:tcPr>
          <w:p w14:paraId="45B654D3" w14:textId="5EACCA71" w:rsidR="00BF3B04" w:rsidRPr="007405CF" w:rsidRDefault="00BF3B04" w:rsidP="00EC6F12">
            <w:pPr>
              <w:spacing w:before="0" w:after="0" w:line="276" w:lineRule="auto"/>
              <w:rPr>
                <w:rFonts w:eastAsia="Times New Roman"/>
                <w:noProof/>
                <w:color w:val="006100"/>
                <w:sz w:val="22"/>
              </w:rPr>
            </w:pPr>
            <w:r w:rsidRPr="007405CF">
              <w:rPr>
                <w:noProof/>
                <w:color w:val="006100"/>
                <w:sz w:val="22"/>
              </w:rPr>
              <w:t xml:space="preserve">Number of </w:t>
            </w:r>
            <w:r w:rsidR="00571678" w:rsidRPr="007405CF">
              <w:rPr>
                <w:noProof/>
                <w:color w:val="006100"/>
                <w:sz w:val="22"/>
              </w:rPr>
              <w:t>constructed new drinking water supply systems or reconstructed existing drinking water supply systems</w:t>
            </w:r>
          </w:p>
        </w:tc>
      </w:tr>
      <w:tr w:rsidR="00BF3B04" w:rsidRPr="007405CF" w14:paraId="3679DF40" w14:textId="77777777" w:rsidTr="45573AC5">
        <w:trPr>
          <w:trHeight w:val="302"/>
        </w:trPr>
        <w:tc>
          <w:tcPr>
            <w:tcW w:w="1247" w:type="dxa"/>
            <w:shd w:val="clear" w:color="auto" w:fill="C6EFCE"/>
            <w:noWrap/>
            <w:vAlign w:val="center"/>
          </w:tcPr>
          <w:p w14:paraId="38A71B03" w14:textId="431D51B5" w:rsidR="00BF3B04" w:rsidRPr="007405CF" w:rsidRDefault="00BF3B04" w:rsidP="002D48B7">
            <w:pPr>
              <w:spacing w:before="0" w:after="0" w:line="276" w:lineRule="auto"/>
              <w:jc w:val="center"/>
              <w:rPr>
                <w:rFonts w:eastAsia="Times New Roman"/>
                <w:noProof/>
                <w:color w:val="006100"/>
                <w:sz w:val="22"/>
                <w:lang w:eastAsia="en-GB"/>
              </w:rPr>
            </w:pPr>
            <w:r w:rsidRPr="007405CF">
              <w:rPr>
                <w:noProof/>
                <w:color w:val="006100"/>
                <w:sz w:val="22"/>
              </w:rPr>
              <w:t>73</w:t>
            </w:r>
          </w:p>
        </w:tc>
        <w:tc>
          <w:tcPr>
            <w:tcW w:w="3119" w:type="dxa"/>
            <w:shd w:val="clear" w:color="auto" w:fill="C6EFCE"/>
            <w:noWrap/>
            <w:vAlign w:val="center"/>
          </w:tcPr>
          <w:p w14:paraId="7DC424D8" w14:textId="048843EE" w:rsidR="00BF3B04" w:rsidRPr="007405CF" w:rsidRDefault="00BF3B04" w:rsidP="00EC6F12">
            <w:pPr>
              <w:spacing w:before="0" w:after="0" w:line="276" w:lineRule="auto"/>
              <w:rPr>
                <w:rFonts w:eastAsia="Times New Roman"/>
                <w:noProof/>
                <w:color w:val="006100"/>
                <w:sz w:val="22"/>
              </w:rPr>
            </w:pPr>
            <w:r w:rsidRPr="007405CF">
              <w:rPr>
                <w:noProof/>
                <w:color w:val="006100"/>
                <w:sz w:val="22"/>
              </w:rPr>
              <w:t xml:space="preserve">B: Integrated strategic project to decarbonise Slovenia through the transition to a circular economy </w:t>
            </w:r>
          </w:p>
        </w:tc>
        <w:tc>
          <w:tcPr>
            <w:tcW w:w="1670" w:type="dxa"/>
            <w:shd w:val="clear" w:color="auto" w:fill="C6EFCE"/>
            <w:noWrap/>
            <w:vAlign w:val="center"/>
          </w:tcPr>
          <w:p w14:paraId="68C65BBE" w14:textId="7AA2AF77" w:rsidR="00BF3B04" w:rsidRPr="007405CF" w:rsidRDefault="00BF3B04" w:rsidP="00EC6F12">
            <w:pPr>
              <w:spacing w:before="0" w:after="0" w:line="276" w:lineRule="auto"/>
              <w:rPr>
                <w:rFonts w:eastAsia="Times New Roman"/>
                <w:noProof/>
                <w:color w:val="006100"/>
                <w:sz w:val="22"/>
              </w:rPr>
            </w:pPr>
            <w:r w:rsidRPr="007405CF">
              <w:rPr>
                <w:noProof/>
                <w:color w:val="006100"/>
                <w:sz w:val="22"/>
              </w:rPr>
              <w:t>Target</w:t>
            </w:r>
          </w:p>
        </w:tc>
        <w:tc>
          <w:tcPr>
            <w:tcW w:w="3686" w:type="dxa"/>
            <w:shd w:val="clear" w:color="auto" w:fill="C6EFCE"/>
            <w:noWrap/>
            <w:vAlign w:val="center"/>
          </w:tcPr>
          <w:p w14:paraId="1CBA69CF" w14:textId="45BE7132" w:rsidR="00BF3B04" w:rsidRPr="007405CF" w:rsidRDefault="001E04C9" w:rsidP="00EC6F12">
            <w:pPr>
              <w:spacing w:before="0" w:after="0" w:line="276" w:lineRule="auto"/>
              <w:rPr>
                <w:rFonts w:eastAsia="Times New Roman"/>
                <w:noProof/>
                <w:color w:val="006100"/>
                <w:sz w:val="22"/>
              </w:rPr>
            </w:pPr>
            <w:r w:rsidRPr="001E04C9">
              <w:rPr>
                <w:noProof/>
                <w:color w:val="006100"/>
                <w:sz w:val="22"/>
              </w:rPr>
              <w:t>Number of projects or activities to support companies in the transition to a circular economy</w:t>
            </w:r>
          </w:p>
        </w:tc>
      </w:tr>
      <w:tr w:rsidR="00BF3B04" w:rsidRPr="007405CF" w14:paraId="307F8AFC" w14:textId="77777777" w:rsidTr="45573AC5">
        <w:trPr>
          <w:trHeight w:val="302"/>
        </w:trPr>
        <w:tc>
          <w:tcPr>
            <w:tcW w:w="1247" w:type="dxa"/>
            <w:shd w:val="clear" w:color="auto" w:fill="C6EFCE"/>
            <w:noWrap/>
            <w:vAlign w:val="center"/>
          </w:tcPr>
          <w:p w14:paraId="7C7664CD" w14:textId="56D46B63" w:rsidR="00BF3B04" w:rsidRPr="007405CF" w:rsidRDefault="00BF3B04" w:rsidP="002D48B7">
            <w:pPr>
              <w:spacing w:before="0" w:after="0" w:line="276" w:lineRule="auto"/>
              <w:jc w:val="center"/>
              <w:rPr>
                <w:rFonts w:eastAsia="Times New Roman"/>
                <w:noProof/>
                <w:color w:val="006100"/>
                <w:sz w:val="22"/>
                <w:lang w:eastAsia="en-GB"/>
              </w:rPr>
            </w:pPr>
            <w:r w:rsidRPr="007405CF">
              <w:rPr>
                <w:noProof/>
                <w:color w:val="006100"/>
                <w:sz w:val="22"/>
              </w:rPr>
              <w:t>97</w:t>
            </w:r>
          </w:p>
        </w:tc>
        <w:tc>
          <w:tcPr>
            <w:tcW w:w="3119" w:type="dxa"/>
            <w:shd w:val="clear" w:color="auto" w:fill="C6EFCE"/>
            <w:noWrap/>
            <w:vAlign w:val="center"/>
          </w:tcPr>
          <w:p w14:paraId="65060268" w14:textId="565F9697" w:rsidR="00BF3B04" w:rsidRPr="007405CF" w:rsidRDefault="00BF3B04" w:rsidP="00EC6F12">
            <w:pPr>
              <w:spacing w:before="0" w:after="0" w:line="276" w:lineRule="auto"/>
              <w:rPr>
                <w:rFonts w:eastAsia="Times New Roman"/>
                <w:noProof/>
                <w:color w:val="006100"/>
                <w:sz w:val="22"/>
              </w:rPr>
            </w:pPr>
            <w:r w:rsidRPr="007405CF">
              <w:rPr>
                <w:noProof/>
                <w:color w:val="006100"/>
                <w:sz w:val="22"/>
              </w:rPr>
              <w:t>G: Modernising the digital environment of public administration</w:t>
            </w:r>
          </w:p>
        </w:tc>
        <w:tc>
          <w:tcPr>
            <w:tcW w:w="1670" w:type="dxa"/>
            <w:shd w:val="clear" w:color="auto" w:fill="C6EFCE"/>
            <w:noWrap/>
            <w:vAlign w:val="center"/>
          </w:tcPr>
          <w:p w14:paraId="32974C63" w14:textId="2C20F33A" w:rsidR="00BF3B04" w:rsidRPr="007405CF" w:rsidRDefault="00BF3B04" w:rsidP="00EC6F12">
            <w:pPr>
              <w:spacing w:before="0" w:after="0" w:line="276" w:lineRule="auto"/>
              <w:rPr>
                <w:rFonts w:eastAsia="Times New Roman"/>
                <w:noProof/>
                <w:color w:val="006100"/>
                <w:sz w:val="22"/>
              </w:rPr>
            </w:pPr>
            <w:r w:rsidRPr="007405CF">
              <w:rPr>
                <w:noProof/>
                <w:color w:val="006100"/>
                <w:sz w:val="22"/>
              </w:rPr>
              <w:t>Milestone</w:t>
            </w:r>
          </w:p>
        </w:tc>
        <w:tc>
          <w:tcPr>
            <w:tcW w:w="3686" w:type="dxa"/>
            <w:shd w:val="clear" w:color="auto" w:fill="C6EFCE"/>
            <w:noWrap/>
            <w:vAlign w:val="center"/>
          </w:tcPr>
          <w:p w14:paraId="715A4E6C" w14:textId="2FA8BD7C" w:rsidR="00BF3B04" w:rsidRPr="007405CF" w:rsidRDefault="000759F4" w:rsidP="00EC6F12">
            <w:pPr>
              <w:spacing w:before="0" w:after="0" w:line="276" w:lineRule="auto"/>
              <w:rPr>
                <w:rFonts w:eastAsia="Times New Roman"/>
                <w:noProof/>
                <w:color w:val="006100"/>
                <w:sz w:val="22"/>
              </w:rPr>
            </w:pPr>
            <w:r w:rsidRPr="007405CF">
              <w:rPr>
                <w:noProof/>
                <w:color w:val="006100"/>
                <w:sz w:val="22"/>
              </w:rPr>
              <w:t>E-Legislation platform</w:t>
            </w:r>
          </w:p>
        </w:tc>
      </w:tr>
      <w:tr w:rsidR="00BF3B04" w:rsidRPr="007405CF" w14:paraId="7FB8EC22" w14:textId="77777777" w:rsidTr="45573AC5">
        <w:trPr>
          <w:trHeight w:val="302"/>
        </w:trPr>
        <w:tc>
          <w:tcPr>
            <w:tcW w:w="1247" w:type="dxa"/>
            <w:shd w:val="clear" w:color="auto" w:fill="C6EFCE"/>
            <w:noWrap/>
            <w:vAlign w:val="center"/>
          </w:tcPr>
          <w:p w14:paraId="2803A1DE" w14:textId="2E289E9D" w:rsidR="00BF3B04" w:rsidRPr="007405CF" w:rsidRDefault="00BF3B04" w:rsidP="002D48B7">
            <w:pPr>
              <w:spacing w:before="0" w:after="0" w:line="276" w:lineRule="auto"/>
              <w:jc w:val="center"/>
              <w:rPr>
                <w:rFonts w:eastAsia="Times New Roman"/>
                <w:noProof/>
                <w:color w:val="006100"/>
                <w:sz w:val="22"/>
                <w:lang w:eastAsia="en-GB"/>
              </w:rPr>
            </w:pPr>
            <w:r w:rsidRPr="007405CF">
              <w:rPr>
                <w:noProof/>
                <w:color w:val="006100"/>
                <w:sz w:val="22"/>
              </w:rPr>
              <w:t>101</w:t>
            </w:r>
          </w:p>
        </w:tc>
        <w:tc>
          <w:tcPr>
            <w:tcW w:w="3119" w:type="dxa"/>
            <w:shd w:val="clear" w:color="auto" w:fill="C6EFCE"/>
            <w:noWrap/>
            <w:vAlign w:val="center"/>
          </w:tcPr>
          <w:p w14:paraId="2E657D98" w14:textId="26B18C15" w:rsidR="00BF3B04" w:rsidRPr="007405CF" w:rsidRDefault="00BF3B04" w:rsidP="00EC6F12">
            <w:pPr>
              <w:spacing w:before="0" w:after="0" w:line="276" w:lineRule="auto"/>
              <w:rPr>
                <w:rFonts w:eastAsia="Times New Roman"/>
                <w:noProof/>
                <w:color w:val="006100"/>
                <w:sz w:val="22"/>
              </w:rPr>
            </w:pPr>
            <w:r w:rsidRPr="007405CF">
              <w:rPr>
                <w:noProof/>
                <w:color w:val="006100"/>
                <w:sz w:val="22"/>
              </w:rPr>
              <w:t>I. Digitalisation of internal security</w:t>
            </w:r>
          </w:p>
        </w:tc>
        <w:tc>
          <w:tcPr>
            <w:tcW w:w="1670" w:type="dxa"/>
            <w:shd w:val="clear" w:color="auto" w:fill="C6EFCE"/>
            <w:noWrap/>
            <w:vAlign w:val="center"/>
          </w:tcPr>
          <w:p w14:paraId="068FEFB0" w14:textId="0457D5A1" w:rsidR="00BF3B04" w:rsidRPr="007405CF" w:rsidRDefault="00BF3B04" w:rsidP="00EC6F12">
            <w:pPr>
              <w:spacing w:before="0" w:after="0" w:line="276" w:lineRule="auto"/>
              <w:rPr>
                <w:rFonts w:eastAsia="Times New Roman"/>
                <w:noProof/>
                <w:color w:val="006100"/>
                <w:sz w:val="22"/>
              </w:rPr>
            </w:pPr>
            <w:r w:rsidRPr="007405CF">
              <w:rPr>
                <w:noProof/>
                <w:color w:val="006100"/>
                <w:sz w:val="22"/>
              </w:rPr>
              <w:t>Milestone</w:t>
            </w:r>
          </w:p>
        </w:tc>
        <w:tc>
          <w:tcPr>
            <w:tcW w:w="3686" w:type="dxa"/>
            <w:shd w:val="clear" w:color="auto" w:fill="C6EFCE"/>
            <w:noWrap/>
            <w:vAlign w:val="center"/>
          </w:tcPr>
          <w:p w14:paraId="5AEAE0A4" w14:textId="201326BD" w:rsidR="00BF3B04" w:rsidRPr="007405CF" w:rsidRDefault="00092CC0" w:rsidP="00EC6F12">
            <w:pPr>
              <w:spacing w:before="0" w:after="0" w:line="276" w:lineRule="auto"/>
              <w:rPr>
                <w:rFonts w:eastAsia="Times New Roman"/>
                <w:noProof/>
                <w:color w:val="006100"/>
                <w:sz w:val="22"/>
              </w:rPr>
            </w:pPr>
            <w:r w:rsidRPr="007405CF">
              <w:rPr>
                <w:noProof/>
                <w:color w:val="006100"/>
                <w:sz w:val="22"/>
              </w:rPr>
              <w:t xml:space="preserve">Applications in the </w:t>
            </w:r>
            <w:r w:rsidR="00BF3B04" w:rsidRPr="007405CF">
              <w:rPr>
                <w:noProof/>
                <w:color w:val="006100"/>
                <w:sz w:val="22"/>
              </w:rPr>
              <w:t>police cloud</w:t>
            </w:r>
          </w:p>
        </w:tc>
      </w:tr>
      <w:tr w:rsidR="00BF3B04" w:rsidRPr="007405CF" w14:paraId="7E144697" w14:textId="77777777" w:rsidTr="45573AC5">
        <w:trPr>
          <w:trHeight w:val="302"/>
        </w:trPr>
        <w:tc>
          <w:tcPr>
            <w:tcW w:w="1247" w:type="dxa"/>
            <w:shd w:val="clear" w:color="auto" w:fill="C6EFCE"/>
            <w:noWrap/>
            <w:vAlign w:val="center"/>
          </w:tcPr>
          <w:p w14:paraId="7447DE84" w14:textId="6759CB38" w:rsidR="00BF3B04" w:rsidRPr="007405CF" w:rsidRDefault="00BF3B04" w:rsidP="002D48B7">
            <w:pPr>
              <w:spacing w:before="0" w:after="0" w:line="276" w:lineRule="auto"/>
              <w:jc w:val="center"/>
              <w:rPr>
                <w:rFonts w:eastAsia="Times New Roman"/>
                <w:noProof/>
                <w:color w:val="006100"/>
                <w:sz w:val="22"/>
                <w:lang w:eastAsia="en-GB"/>
              </w:rPr>
            </w:pPr>
            <w:r w:rsidRPr="007405CF">
              <w:rPr>
                <w:noProof/>
                <w:color w:val="006100"/>
                <w:sz w:val="22"/>
              </w:rPr>
              <w:t>102</w:t>
            </w:r>
          </w:p>
        </w:tc>
        <w:tc>
          <w:tcPr>
            <w:tcW w:w="3119" w:type="dxa"/>
            <w:shd w:val="clear" w:color="auto" w:fill="C6EFCE"/>
            <w:noWrap/>
            <w:vAlign w:val="center"/>
          </w:tcPr>
          <w:p w14:paraId="04306C10" w14:textId="6B5A24E2" w:rsidR="00BF3B04" w:rsidRPr="007405CF" w:rsidRDefault="00BF3B04" w:rsidP="00EC6F12">
            <w:pPr>
              <w:spacing w:before="0" w:after="0" w:line="276" w:lineRule="auto"/>
              <w:rPr>
                <w:rFonts w:eastAsia="Times New Roman"/>
                <w:noProof/>
                <w:color w:val="006100"/>
                <w:sz w:val="22"/>
              </w:rPr>
            </w:pPr>
            <w:r w:rsidRPr="007405CF">
              <w:rPr>
                <w:noProof/>
                <w:color w:val="006100"/>
                <w:sz w:val="22"/>
              </w:rPr>
              <w:t>K: Green Slovenian location framework</w:t>
            </w:r>
          </w:p>
        </w:tc>
        <w:tc>
          <w:tcPr>
            <w:tcW w:w="1670" w:type="dxa"/>
            <w:shd w:val="clear" w:color="auto" w:fill="C6EFCE"/>
            <w:noWrap/>
            <w:vAlign w:val="center"/>
          </w:tcPr>
          <w:p w14:paraId="50AE49E6" w14:textId="7C45E065" w:rsidR="00BF3B04" w:rsidRPr="007405CF" w:rsidRDefault="00BF3B04" w:rsidP="00EC6F12">
            <w:pPr>
              <w:spacing w:before="0" w:after="0" w:line="276" w:lineRule="auto"/>
              <w:rPr>
                <w:rFonts w:eastAsia="Times New Roman"/>
                <w:noProof/>
                <w:color w:val="006100"/>
                <w:sz w:val="22"/>
              </w:rPr>
            </w:pPr>
            <w:r w:rsidRPr="007405CF">
              <w:rPr>
                <w:noProof/>
                <w:color w:val="006100"/>
                <w:sz w:val="22"/>
              </w:rPr>
              <w:t>Target</w:t>
            </w:r>
          </w:p>
        </w:tc>
        <w:tc>
          <w:tcPr>
            <w:tcW w:w="3686" w:type="dxa"/>
            <w:shd w:val="clear" w:color="auto" w:fill="C6EFCE"/>
            <w:noWrap/>
            <w:vAlign w:val="center"/>
          </w:tcPr>
          <w:p w14:paraId="4955DD36" w14:textId="3B8C990B" w:rsidR="00BF3B04" w:rsidRPr="007405CF" w:rsidRDefault="00E83EB5" w:rsidP="00EC6F12">
            <w:pPr>
              <w:spacing w:before="0" w:after="0" w:line="276" w:lineRule="auto"/>
              <w:rPr>
                <w:rFonts w:eastAsia="Times New Roman"/>
                <w:noProof/>
                <w:color w:val="006100"/>
                <w:sz w:val="22"/>
              </w:rPr>
            </w:pPr>
            <w:r w:rsidRPr="007405CF">
              <w:rPr>
                <w:noProof/>
                <w:color w:val="006100"/>
                <w:sz w:val="22"/>
              </w:rPr>
              <w:t>C</w:t>
            </w:r>
            <w:r w:rsidR="00BF3B04" w:rsidRPr="007405CF">
              <w:rPr>
                <w:noProof/>
                <w:color w:val="006100"/>
                <w:sz w:val="22"/>
              </w:rPr>
              <w:t xml:space="preserve">onnected spatial and environmental </w:t>
            </w:r>
            <w:r w:rsidRPr="007405CF">
              <w:rPr>
                <w:noProof/>
                <w:color w:val="006100"/>
                <w:sz w:val="22"/>
              </w:rPr>
              <w:t>information solutions</w:t>
            </w:r>
          </w:p>
        </w:tc>
      </w:tr>
      <w:tr w:rsidR="00B238C8" w:rsidRPr="007405CF" w14:paraId="06A61274" w14:textId="77777777" w:rsidTr="45573AC5">
        <w:trPr>
          <w:trHeight w:val="302"/>
        </w:trPr>
        <w:tc>
          <w:tcPr>
            <w:tcW w:w="1247" w:type="dxa"/>
            <w:shd w:val="clear" w:color="auto" w:fill="C6EFCE"/>
            <w:noWrap/>
            <w:vAlign w:val="center"/>
          </w:tcPr>
          <w:p w14:paraId="6E4248DB" w14:textId="7AD6098B" w:rsidR="00B238C8" w:rsidRPr="007405CF" w:rsidRDefault="00B238C8" w:rsidP="002D48B7">
            <w:pPr>
              <w:spacing w:before="0" w:after="0" w:line="276" w:lineRule="auto"/>
              <w:jc w:val="center"/>
              <w:rPr>
                <w:rFonts w:eastAsia="Times New Roman"/>
                <w:noProof/>
                <w:color w:val="006100"/>
                <w:sz w:val="22"/>
                <w:lang w:eastAsia="en-GB"/>
              </w:rPr>
            </w:pPr>
            <w:r w:rsidRPr="007405CF">
              <w:rPr>
                <w:noProof/>
                <w:color w:val="006100"/>
                <w:sz w:val="22"/>
              </w:rPr>
              <w:t>140</w:t>
            </w:r>
          </w:p>
        </w:tc>
        <w:tc>
          <w:tcPr>
            <w:tcW w:w="3119" w:type="dxa"/>
            <w:shd w:val="clear" w:color="auto" w:fill="C6EFCE"/>
            <w:noWrap/>
            <w:vAlign w:val="center"/>
          </w:tcPr>
          <w:p w14:paraId="7FF1E993" w14:textId="11F523A0" w:rsidR="00B238C8" w:rsidRPr="007405CF" w:rsidRDefault="00B238C8" w:rsidP="00EC6F12">
            <w:pPr>
              <w:spacing w:before="0" w:after="0" w:line="276" w:lineRule="auto"/>
              <w:rPr>
                <w:noProof/>
                <w:color w:val="006100"/>
                <w:sz w:val="22"/>
              </w:rPr>
            </w:pPr>
            <w:r w:rsidRPr="007405CF">
              <w:rPr>
                <w:noProof/>
                <w:color w:val="006100"/>
                <w:sz w:val="22"/>
              </w:rPr>
              <w:t>A: Structural measures to strengthen the resilience of the labour market</w:t>
            </w:r>
          </w:p>
        </w:tc>
        <w:tc>
          <w:tcPr>
            <w:tcW w:w="1670" w:type="dxa"/>
            <w:shd w:val="clear" w:color="auto" w:fill="C6EFCE"/>
            <w:noWrap/>
            <w:vAlign w:val="center"/>
          </w:tcPr>
          <w:p w14:paraId="7E9A9B84" w14:textId="04645E03" w:rsidR="00B238C8" w:rsidRPr="007405CF" w:rsidRDefault="00B238C8" w:rsidP="00EC6F12">
            <w:pPr>
              <w:spacing w:before="0" w:after="0" w:line="276" w:lineRule="auto"/>
              <w:rPr>
                <w:noProof/>
                <w:color w:val="006100"/>
                <w:sz w:val="22"/>
              </w:rPr>
            </w:pPr>
            <w:r w:rsidRPr="007405CF">
              <w:rPr>
                <w:noProof/>
                <w:color w:val="006100"/>
                <w:sz w:val="22"/>
              </w:rPr>
              <w:t>Milestone</w:t>
            </w:r>
          </w:p>
        </w:tc>
        <w:tc>
          <w:tcPr>
            <w:tcW w:w="3686" w:type="dxa"/>
            <w:shd w:val="clear" w:color="auto" w:fill="C6EFCE"/>
            <w:noWrap/>
            <w:vAlign w:val="center"/>
          </w:tcPr>
          <w:p w14:paraId="0C4D258C" w14:textId="08E90661" w:rsidR="00B238C8" w:rsidRPr="007405CF" w:rsidRDefault="00B238C8" w:rsidP="00EC6F12">
            <w:pPr>
              <w:spacing w:before="0" w:after="0" w:line="276" w:lineRule="auto"/>
              <w:rPr>
                <w:noProof/>
                <w:color w:val="006100"/>
                <w:sz w:val="22"/>
              </w:rPr>
            </w:pPr>
            <w:r w:rsidRPr="007405CF">
              <w:rPr>
                <w:noProof/>
                <w:color w:val="006100"/>
                <w:sz w:val="22"/>
              </w:rPr>
              <w:t>Adoption of the Guidelines for the implementation of active labour market policy 2026-2030</w:t>
            </w:r>
          </w:p>
        </w:tc>
      </w:tr>
      <w:tr w:rsidR="00BF3B04" w:rsidRPr="007405CF" w14:paraId="75BCF8CD" w14:textId="77777777" w:rsidTr="45573AC5">
        <w:trPr>
          <w:trHeight w:val="302"/>
        </w:trPr>
        <w:tc>
          <w:tcPr>
            <w:tcW w:w="1247" w:type="dxa"/>
            <w:shd w:val="clear" w:color="auto" w:fill="C6EFCE"/>
            <w:noWrap/>
            <w:vAlign w:val="center"/>
          </w:tcPr>
          <w:p w14:paraId="5FC7F563" w14:textId="00391069" w:rsidR="00BF3B04" w:rsidRPr="007405CF" w:rsidRDefault="00BF3B04" w:rsidP="002D48B7">
            <w:pPr>
              <w:spacing w:before="0" w:after="0" w:line="276" w:lineRule="auto"/>
              <w:jc w:val="center"/>
              <w:rPr>
                <w:rFonts w:eastAsia="Times New Roman"/>
                <w:noProof/>
                <w:color w:val="006100"/>
                <w:sz w:val="22"/>
                <w:lang w:eastAsia="en-GB"/>
              </w:rPr>
            </w:pPr>
            <w:r w:rsidRPr="007405CF">
              <w:rPr>
                <w:noProof/>
                <w:color w:val="006100"/>
                <w:sz w:val="22"/>
              </w:rPr>
              <w:t>148</w:t>
            </w:r>
          </w:p>
        </w:tc>
        <w:tc>
          <w:tcPr>
            <w:tcW w:w="3119" w:type="dxa"/>
            <w:shd w:val="clear" w:color="auto" w:fill="C6EFCE"/>
            <w:noWrap/>
            <w:vAlign w:val="center"/>
          </w:tcPr>
          <w:p w14:paraId="151DC5F0" w14:textId="1B91A5E8" w:rsidR="00BF3B04" w:rsidRPr="007405CF" w:rsidRDefault="00BF3B04" w:rsidP="00EC6F12">
            <w:pPr>
              <w:spacing w:before="0" w:after="0" w:line="276" w:lineRule="auto"/>
              <w:rPr>
                <w:rFonts w:eastAsia="Times New Roman"/>
                <w:noProof/>
                <w:color w:val="006100"/>
                <w:sz w:val="22"/>
              </w:rPr>
            </w:pPr>
            <w:r w:rsidRPr="007405CF">
              <w:rPr>
                <w:noProof/>
                <w:color w:val="006100"/>
                <w:sz w:val="22"/>
              </w:rPr>
              <w:t>A: Strengthening the sustainable development of tourism</w:t>
            </w:r>
          </w:p>
        </w:tc>
        <w:tc>
          <w:tcPr>
            <w:tcW w:w="1670" w:type="dxa"/>
            <w:shd w:val="clear" w:color="auto" w:fill="C6EFCE"/>
            <w:noWrap/>
            <w:vAlign w:val="center"/>
          </w:tcPr>
          <w:p w14:paraId="323F3C0A" w14:textId="3D966F93" w:rsidR="00BF3B04" w:rsidRPr="007405CF" w:rsidRDefault="00BF3B04" w:rsidP="00EC6F12">
            <w:pPr>
              <w:spacing w:before="0" w:after="0" w:line="276" w:lineRule="auto"/>
              <w:rPr>
                <w:rFonts w:eastAsia="Times New Roman"/>
                <w:noProof/>
                <w:color w:val="006100"/>
                <w:sz w:val="22"/>
              </w:rPr>
            </w:pPr>
            <w:r w:rsidRPr="007405CF">
              <w:rPr>
                <w:noProof/>
                <w:color w:val="006100"/>
                <w:sz w:val="22"/>
              </w:rPr>
              <w:t>Milestone</w:t>
            </w:r>
          </w:p>
        </w:tc>
        <w:tc>
          <w:tcPr>
            <w:tcW w:w="3686" w:type="dxa"/>
            <w:shd w:val="clear" w:color="auto" w:fill="C6EFCE"/>
            <w:noWrap/>
            <w:vAlign w:val="center"/>
          </w:tcPr>
          <w:p w14:paraId="3EEF19C9" w14:textId="4ACF70FC" w:rsidR="00BF3B04" w:rsidRPr="007405CF" w:rsidRDefault="00E74B71" w:rsidP="00EC6F12">
            <w:pPr>
              <w:spacing w:before="0" w:after="0" w:line="276" w:lineRule="auto"/>
              <w:rPr>
                <w:rFonts w:eastAsia="Times New Roman"/>
                <w:noProof/>
                <w:color w:val="006100"/>
                <w:sz w:val="22"/>
              </w:rPr>
            </w:pPr>
            <w:r w:rsidRPr="007405CF">
              <w:rPr>
                <w:noProof/>
                <w:color w:val="006100"/>
                <w:sz w:val="22"/>
              </w:rPr>
              <w:t>Analytical tool for tourism</w:t>
            </w:r>
            <w:r w:rsidR="00BF3B04" w:rsidRPr="007405CF">
              <w:rPr>
                <w:noProof/>
                <w:color w:val="006100"/>
                <w:sz w:val="22"/>
              </w:rPr>
              <w:t xml:space="preserve"> </w:t>
            </w:r>
            <w:r w:rsidR="004133B5" w:rsidRPr="007405CF">
              <w:rPr>
                <w:noProof/>
                <w:color w:val="006100"/>
                <w:sz w:val="22"/>
              </w:rPr>
              <w:t>indicators</w:t>
            </w:r>
          </w:p>
        </w:tc>
      </w:tr>
      <w:tr w:rsidR="00BF3B04" w:rsidRPr="007405CF" w14:paraId="746D8301" w14:textId="77777777" w:rsidTr="45573AC5">
        <w:trPr>
          <w:trHeight w:val="302"/>
        </w:trPr>
        <w:tc>
          <w:tcPr>
            <w:tcW w:w="1247" w:type="dxa"/>
            <w:shd w:val="clear" w:color="auto" w:fill="C6EFCE"/>
            <w:noWrap/>
            <w:vAlign w:val="center"/>
          </w:tcPr>
          <w:p w14:paraId="6DA1C6EF" w14:textId="283749D0" w:rsidR="00BF3B04" w:rsidRPr="007405CF" w:rsidRDefault="00BF3B04" w:rsidP="002D48B7">
            <w:pPr>
              <w:spacing w:before="0" w:after="0" w:line="276" w:lineRule="auto"/>
              <w:jc w:val="center"/>
              <w:rPr>
                <w:rFonts w:eastAsia="Times New Roman"/>
                <w:noProof/>
                <w:color w:val="006100"/>
                <w:sz w:val="22"/>
                <w:lang w:eastAsia="en-GB"/>
              </w:rPr>
            </w:pPr>
            <w:r w:rsidRPr="007405CF">
              <w:rPr>
                <w:noProof/>
                <w:color w:val="006100"/>
                <w:sz w:val="22"/>
              </w:rPr>
              <w:t>153</w:t>
            </w:r>
          </w:p>
        </w:tc>
        <w:tc>
          <w:tcPr>
            <w:tcW w:w="3119" w:type="dxa"/>
            <w:shd w:val="clear" w:color="auto" w:fill="C6EFCE"/>
            <w:noWrap/>
            <w:vAlign w:val="center"/>
          </w:tcPr>
          <w:p w14:paraId="72599F67" w14:textId="1761665E" w:rsidR="00BF3B04" w:rsidRPr="007405CF" w:rsidRDefault="00BF3B04" w:rsidP="00EC6F12">
            <w:pPr>
              <w:spacing w:before="0" w:after="0" w:line="276" w:lineRule="auto"/>
              <w:rPr>
                <w:rFonts w:eastAsia="Times New Roman"/>
                <w:noProof/>
                <w:color w:val="006100"/>
                <w:sz w:val="22"/>
              </w:rPr>
            </w:pPr>
            <w:r w:rsidRPr="007405CF">
              <w:rPr>
                <w:noProof/>
                <w:color w:val="006100"/>
                <w:sz w:val="22"/>
              </w:rPr>
              <w:t>C: Sustainable development of public and shared tourism infrastructure and natural attractions in tourist destinations</w:t>
            </w:r>
          </w:p>
        </w:tc>
        <w:tc>
          <w:tcPr>
            <w:tcW w:w="1670" w:type="dxa"/>
            <w:shd w:val="clear" w:color="auto" w:fill="C6EFCE"/>
            <w:noWrap/>
            <w:vAlign w:val="center"/>
          </w:tcPr>
          <w:p w14:paraId="734537DD" w14:textId="29CB3153" w:rsidR="00BF3B04" w:rsidRPr="007405CF" w:rsidRDefault="00BF3B04" w:rsidP="00EC6F12">
            <w:pPr>
              <w:spacing w:before="0" w:after="0" w:line="276" w:lineRule="auto"/>
              <w:rPr>
                <w:rFonts w:eastAsia="Times New Roman"/>
                <w:noProof/>
                <w:color w:val="006100"/>
                <w:sz w:val="22"/>
              </w:rPr>
            </w:pPr>
            <w:r w:rsidRPr="007405CF">
              <w:rPr>
                <w:noProof/>
                <w:color w:val="006100"/>
                <w:sz w:val="22"/>
              </w:rPr>
              <w:t>Target</w:t>
            </w:r>
          </w:p>
        </w:tc>
        <w:tc>
          <w:tcPr>
            <w:tcW w:w="3686" w:type="dxa"/>
            <w:shd w:val="clear" w:color="auto" w:fill="C6EFCE"/>
            <w:noWrap/>
            <w:vAlign w:val="center"/>
          </w:tcPr>
          <w:p w14:paraId="417D0675" w14:textId="6EA66577" w:rsidR="00BF3B04" w:rsidRPr="007405CF" w:rsidRDefault="00D17AA0" w:rsidP="00EC6F12">
            <w:pPr>
              <w:spacing w:before="0" w:after="0" w:line="276" w:lineRule="auto"/>
              <w:rPr>
                <w:rFonts w:eastAsia="Times New Roman"/>
                <w:noProof/>
                <w:color w:val="006100"/>
                <w:sz w:val="22"/>
              </w:rPr>
            </w:pPr>
            <w:r w:rsidRPr="007405CF">
              <w:rPr>
                <w:noProof/>
                <w:color w:val="006100"/>
                <w:sz w:val="22"/>
              </w:rPr>
              <w:t>P</w:t>
            </w:r>
            <w:r w:rsidR="00BF3B04" w:rsidRPr="007405CF">
              <w:rPr>
                <w:noProof/>
                <w:color w:val="006100"/>
                <w:sz w:val="22"/>
              </w:rPr>
              <w:t>rojects in public touris</w:t>
            </w:r>
            <w:r w:rsidR="004245D6" w:rsidRPr="007405CF">
              <w:rPr>
                <w:noProof/>
                <w:color w:val="006100"/>
                <w:sz w:val="22"/>
              </w:rPr>
              <w:t>m</w:t>
            </w:r>
            <w:r w:rsidR="00BF3B04" w:rsidRPr="007405CF">
              <w:rPr>
                <w:noProof/>
                <w:color w:val="006100"/>
                <w:sz w:val="22"/>
              </w:rPr>
              <w:t xml:space="preserve"> infrastructure</w:t>
            </w:r>
          </w:p>
        </w:tc>
      </w:tr>
      <w:tr w:rsidR="00BF3B04" w:rsidRPr="007405CF" w14:paraId="3980B121" w14:textId="77777777" w:rsidTr="45573AC5">
        <w:trPr>
          <w:trHeight w:val="302"/>
        </w:trPr>
        <w:tc>
          <w:tcPr>
            <w:tcW w:w="1247" w:type="dxa"/>
            <w:shd w:val="clear" w:color="auto" w:fill="C6EFCE"/>
            <w:noWrap/>
            <w:vAlign w:val="center"/>
          </w:tcPr>
          <w:p w14:paraId="2847A8AA" w14:textId="6C1776D8" w:rsidR="00BF3B04" w:rsidRPr="007405CF" w:rsidRDefault="00BF3B04" w:rsidP="002D48B7">
            <w:pPr>
              <w:spacing w:before="0" w:after="0" w:line="276" w:lineRule="auto"/>
              <w:jc w:val="center"/>
              <w:rPr>
                <w:rFonts w:eastAsia="Times New Roman"/>
                <w:noProof/>
                <w:color w:val="006100"/>
                <w:sz w:val="22"/>
                <w:lang w:eastAsia="en-GB"/>
              </w:rPr>
            </w:pPr>
            <w:r w:rsidRPr="007405CF">
              <w:rPr>
                <w:noProof/>
                <w:color w:val="006100"/>
                <w:sz w:val="22"/>
              </w:rPr>
              <w:t>156</w:t>
            </w:r>
          </w:p>
        </w:tc>
        <w:tc>
          <w:tcPr>
            <w:tcW w:w="3119" w:type="dxa"/>
            <w:shd w:val="clear" w:color="auto" w:fill="C6EFCE"/>
            <w:noWrap/>
            <w:vAlign w:val="center"/>
          </w:tcPr>
          <w:p w14:paraId="601E396E" w14:textId="3BD8C335" w:rsidR="00BF3B04" w:rsidRPr="007405CF" w:rsidRDefault="00BF3B04" w:rsidP="00EC6F12">
            <w:pPr>
              <w:spacing w:before="0" w:after="0" w:line="276" w:lineRule="auto"/>
              <w:rPr>
                <w:rFonts w:eastAsia="Times New Roman"/>
                <w:noProof/>
                <w:color w:val="006100"/>
                <w:sz w:val="22"/>
              </w:rPr>
            </w:pPr>
            <w:r w:rsidRPr="007405CF">
              <w:rPr>
                <w:noProof/>
                <w:color w:val="006100"/>
                <w:sz w:val="22"/>
              </w:rPr>
              <w:t>A: Renovating the education system for the green and digital transitions</w:t>
            </w:r>
          </w:p>
        </w:tc>
        <w:tc>
          <w:tcPr>
            <w:tcW w:w="1670" w:type="dxa"/>
            <w:shd w:val="clear" w:color="auto" w:fill="C6EFCE"/>
            <w:noWrap/>
            <w:vAlign w:val="center"/>
          </w:tcPr>
          <w:p w14:paraId="028E093B" w14:textId="26089E84" w:rsidR="00BF3B04" w:rsidRPr="007405CF" w:rsidRDefault="005D26F1" w:rsidP="00EC6F12">
            <w:pPr>
              <w:spacing w:before="0" w:after="0" w:line="276" w:lineRule="auto"/>
              <w:rPr>
                <w:rFonts w:eastAsia="Times New Roman"/>
                <w:noProof/>
                <w:color w:val="006100"/>
                <w:sz w:val="22"/>
              </w:rPr>
            </w:pPr>
            <w:r w:rsidRPr="007405CF">
              <w:rPr>
                <w:noProof/>
                <w:color w:val="006100"/>
                <w:sz w:val="22"/>
              </w:rPr>
              <w:t>Milestone</w:t>
            </w:r>
          </w:p>
        </w:tc>
        <w:tc>
          <w:tcPr>
            <w:tcW w:w="3686" w:type="dxa"/>
            <w:shd w:val="clear" w:color="auto" w:fill="C6EFCE"/>
            <w:noWrap/>
            <w:vAlign w:val="center"/>
          </w:tcPr>
          <w:p w14:paraId="1E04CEDD" w14:textId="53FDDDD7" w:rsidR="00BF3B04" w:rsidRPr="007405CF" w:rsidRDefault="27965D47" w:rsidP="45573AC5">
            <w:pPr>
              <w:spacing w:before="0" w:after="0" w:line="276" w:lineRule="auto"/>
              <w:rPr>
                <w:rFonts w:eastAsia="Times New Roman"/>
                <w:noProof/>
                <w:color w:val="006100"/>
                <w:sz w:val="22"/>
              </w:rPr>
            </w:pPr>
            <w:r w:rsidRPr="007405CF">
              <w:rPr>
                <w:noProof/>
                <w:color w:val="006100"/>
                <w:sz w:val="22"/>
              </w:rPr>
              <w:t xml:space="preserve">Revised </w:t>
            </w:r>
            <w:r w:rsidR="679294E7" w:rsidRPr="007405CF">
              <w:rPr>
                <w:noProof/>
                <w:color w:val="006100"/>
                <w:sz w:val="22"/>
              </w:rPr>
              <w:t>curricula for early childhood education and care, primary and secondary schools</w:t>
            </w:r>
          </w:p>
        </w:tc>
      </w:tr>
      <w:tr w:rsidR="00BF3B04" w:rsidRPr="007405CF" w14:paraId="3A632ED0" w14:textId="77777777" w:rsidTr="45573AC5">
        <w:trPr>
          <w:trHeight w:val="302"/>
        </w:trPr>
        <w:tc>
          <w:tcPr>
            <w:tcW w:w="1247" w:type="dxa"/>
            <w:shd w:val="clear" w:color="auto" w:fill="C6EFCE"/>
            <w:noWrap/>
            <w:vAlign w:val="center"/>
          </w:tcPr>
          <w:p w14:paraId="49C4E9DF" w14:textId="6FB53486" w:rsidR="00BF3B04" w:rsidRPr="007405CF" w:rsidRDefault="00BF3B04" w:rsidP="002D48B7">
            <w:pPr>
              <w:spacing w:before="0" w:after="0" w:line="276" w:lineRule="auto"/>
              <w:jc w:val="center"/>
              <w:rPr>
                <w:rFonts w:eastAsia="Times New Roman"/>
                <w:noProof/>
                <w:color w:val="006100"/>
                <w:sz w:val="22"/>
                <w:lang w:eastAsia="en-GB"/>
              </w:rPr>
            </w:pPr>
            <w:r w:rsidRPr="007405CF">
              <w:rPr>
                <w:noProof/>
                <w:color w:val="006100"/>
                <w:sz w:val="22"/>
              </w:rPr>
              <w:t>184</w:t>
            </w:r>
          </w:p>
        </w:tc>
        <w:tc>
          <w:tcPr>
            <w:tcW w:w="3119" w:type="dxa"/>
            <w:shd w:val="clear" w:color="auto" w:fill="C6EFCE"/>
            <w:noWrap/>
            <w:vAlign w:val="center"/>
          </w:tcPr>
          <w:p w14:paraId="224CFC49" w14:textId="4FF4528B" w:rsidR="00BF3B04" w:rsidRPr="007405CF" w:rsidRDefault="00BF3B04" w:rsidP="00EC6F12">
            <w:pPr>
              <w:spacing w:before="0" w:after="0" w:line="276" w:lineRule="auto"/>
              <w:rPr>
                <w:rFonts w:eastAsia="Times New Roman"/>
                <w:noProof/>
                <w:color w:val="006100"/>
                <w:sz w:val="22"/>
              </w:rPr>
            </w:pPr>
            <w:r w:rsidRPr="007405CF">
              <w:rPr>
                <w:noProof/>
                <w:color w:val="006100"/>
                <w:sz w:val="22"/>
              </w:rPr>
              <w:t>B: Strengthening the competence of health personnel to ensure quality of care</w:t>
            </w:r>
          </w:p>
        </w:tc>
        <w:tc>
          <w:tcPr>
            <w:tcW w:w="1670" w:type="dxa"/>
            <w:shd w:val="clear" w:color="auto" w:fill="C6EFCE"/>
            <w:noWrap/>
            <w:vAlign w:val="center"/>
          </w:tcPr>
          <w:p w14:paraId="7E77420D" w14:textId="509A2BE0" w:rsidR="00BF3B04" w:rsidRPr="007405CF" w:rsidRDefault="00BF3B04" w:rsidP="00EC6F12">
            <w:pPr>
              <w:spacing w:before="0" w:after="0" w:line="276" w:lineRule="auto"/>
              <w:rPr>
                <w:rFonts w:eastAsia="Times New Roman"/>
                <w:noProof/>
                <w:color w:val="006100"/>
                <w:sz w:val="22"/>
              </w:rPr>
            </w:pPr>
            <w:r w:rsidRPr="007405CF">
              <w:rPr>
                <w:noProof/>
                <w:color w:val="006100"/>
                <w:sz w:val="22"/>
              </w:rPr>
              <w:t>Target</w:t>
            </w:r>
          </w:p>
        </w:tc>
        <w:tc>
          <w:tcPr>
            <w:tcW w:w="3686" w:type="dxa"/>
            <w:shd w:val="clear" w:color="auto" w:fill="C6EFCE"/>
            <w:noWrap/>
            <w:vAlign w:val="center"/>
          </w:tcPr>
          <w:p w14:paraId="402DDC24" w14:textId="20A3B035" w:rsidR="00BF3B04" w:rsidRPr="007405CF" w:rsidRDefault="005D26F1" w:rsidP="00EC6F12">
            <w:pPr>
              <w:spacing w:before="0" w:after="0" w:line="276" w:lineRule="auto"/>
              <w:rPr>
                <w:rFonts w:eastAsia="Times New Roman"/>
                <w:noProof/>
                <w:color w:val="006100"/>
                <w:sz w:val="22"/>
              </w:rPr>
            </w:pPr>
            <w:r w:rsidRPr="007405CF">
              <w:rPr>
                <w:noProof/>
                <w:color w:val="006100"/>
                <w:sz w:val="22"/>
              </w:rPr>
              <w:t>Delivery of vehicles for palliative care teams</w:t>
            </w:r>
          </w:p>
        </w:tc>
      </w:tr>
      <w:tr w:rsidR="00BF3B04" w:rsidRPr="007405CF" w14:paraId="4A2EDBB3" w14:textId="77777777" w:rsidTr="45573AC5">
        <w:trPr>
          <w:trHeight w:val="302"/>
        </w:trPr>
        <w:tc>
          <w:tcPr>
            <w:tcW w:w="1247" w:type="dxa"/>
            <w:shd w:val="clear" w:color="auto" w:fill="C6EFCE"/>
            <w:noWrap/>
            <w:vAlign w:val="center"/>
          </w:tcPr>
          <w:p w14:paraId="0A07C452" w14:textId="15ACED92" w:rsidR="00BF3B04" w:rsidRPr="007405CF" w:rsidRDefault="00BF3B04" w:rsidP="002D48B7">
            <w:pPr>
              <w:spacing w:before="0" w:after="0" w:line="276" w:lineRule="auto"/>
              <w:jc w:val="center"/>
              <w:rPr>
                <w:rFonts w:eastAsia="Times New Roman"/>
                <w:noProof/>
                <w:color w:val="006100"/>
                <w:sz w:val="22"/>
                <w:lang w:eastAsia="en-GB"/>
              </w:rPr>
            </w:pPr>
            <w:r w:rsidRPr="007405CF">
              <w:rPr>
                <w:noProof/>
                <w:color w:val="006100"/>
                <w:sz w:val="22"/>
              </w:rPr>
              <w:t>187</w:t>
            </w:r>
          </w:p>
        </w:tc>
        <w:tc>
          <w:tcPr>
            <w:tcW w:w="3119" w:type="dxa"/>
            <w:shd w:val="clear" w:color="auto" w:fill="C6EFCE"/>
            <w:noWrap/>
            <w:vAlign w:val="center"/>
          </w:tcPr>
          <w:p w14:paraId="670340B3" w14:textId="36F158B5" w:rsidR="00BF3B04" w:rsidRPr="007405CF" w:rsidRDefault="00BF3B04" w:rsidP="00EC6F12">
            <w:pPr>
              <w:spacing w:before="0" w:after="0" w:line="276" w:lineRule="auto"/>
              <w:rPr>
                <w:rFonts w:eastAsia="Times New Roman"/>
                <w:noProof/>
                <w:color w:val="006100"/>
                <w:sz w:val="22"/>
              </w:rPr>
            </w:pPr>
            <w:r w:rsidRPr="007405CF">
              <w:rPr>
                <w:noProof/>
                <w:color w:val="006100"/>
                <w:sz w:val="22"/>
              </w:rPr>
              <w:t>C: Digital transformation of healthcare</w:t>
            </w:r>
          </w:p>
        </w:tc>
        <w:tc>
          <w:tcPr>
            <w:tcW w:w="1670" w:type="dxa"/>
            <w:shd w:val="clear" w:color="auto" w:fill="C6EFCE"/>
            <w:noWrap/>
            <w:vAlign w:val="center"/>
          </w:tcPr>
          <w:p w14:paraId="02D5F4BD" w14:textId="4D347638" w:rsidR="00BF3B04" w:rsidRPr="007405CF" w:rsidRDefault="781A3983" w:rsidP="45573AC5">
            <w:pPr>
              <w:spacing w:before="0" w:after="0" w:line="276" w:lineRule="auto"/>
              <w:rPr>
                <w:rFonts w:eastAsia="Times New Roman"/>
                <w:noProof/>
                <w:color w:val="006100"/>
                <w:sz w:val="22"/>
              </w:rPr>
            </w:pPr>
            <w:r w:rsidRPr="007405CF">
              <w:rPr>
                <w:noProof/>
                <w:color w:val="006100"/>
                <w:sz w:val="22"/>
              </w:rPr>
              <w:t>Milestone</w:t>
            </w:r>
          </w:p>
        </w:tc>
        <w:tc>
          <w:tcPr>
            <w:tcW w:w="3686" w:type="dxa"/>
            <w:shd w:val="clear" w:color="auto" w:fill="C6EFCE"/>
            <w:noWrap/>
            <w:vAlign w:val="center"/>
          </w:tcPr>
          <w:p w14:paraId="651AA4BD" w14:textId="374A586F" w:rsidR="00BF3B04" w:rsidRPr="007405CF" w:rsidRDefault="00525602" w:rsidP="00EC6F12">
            <w:pPr>
              <w:spacing w:before="0" w:after="0" w:line="276" w:lineRule="auto"/>
              <w:rPr>
                <w:rFonts w:eastAsia="Times New Roman"/>
                <w:noProof/>
                <w:color w:val="006100"/>
                <w:sz w:val="22"/>
              </w:rPr>
            </w:pPr>
            <w:r w:rsidRPr="007405CF">
              <w:rPr>
                <w:noProof/>
                <w:color w:val="006100"/>
                <w:sz w:val="22"/>
              </w:rPr>
              <w:t>New telemedicine functionalities available for use to patients and doctors</w:t>
            </w:r>
          </w:p>
        </w:tc>
      </w:tr>
      <w:tr w:rsidR="00BF3B04" w:rsidRPr="007405CF" w14:paraId="43AF583C" w14:textId="77777777" w:rsidTr="45573AC5">
        <w:trPr>
          <w:trHeight w:val="302"/>
        </w:trPr>
        <w:tc>
          <w:tcPr>
            <w:tcW w:w="1247" w:type="dxa"/>
            <w:shd w:val="clear" w:color="auto" w:fill="C6EFCE"/>
            <w:noWrap/>
            <w:vAlign w:val="center"/>
          </w:tcPr>
          <w:p w14:paraId="71481E51" w14:textId="77777777" w:rsidR="00BF3B04" w:rsidRPr="007405CF" w:rsidRDefault="00BF3B04" w:rsidP="00EC6F12">
            <w:pPr>
              <w:spacing w:before="0" w:after="0" w:line="276" w:lineRule="auto"/>
              <w:rPr>
                <w:rFonts w:eastAsia="Times New Roman"/>
                <w:noProof/>
                <w:color w:val="006100"/>
                <w:sz w:val="22"/>
                <w:lang w:eastAsia="en-GB"/>
              </w:rPr>
            </w:pPr>
          </w:p>
        </w:tc>
        <w:tc>
          <w:tcPr>
            <w:tcW w:w="3119" w:type="dxa"/>
            <w:shd w:val="clear" w:color="auto" w:fill="C6EFCE"/>
            <w:noWrap/>
            <w:vAlign w:val="center"/>
          </w:tcPr>
          <w:p w14:paraId="76C007AD" w14:textId="77777777" w:rsidR="00BF3B04" w:rsidRPr="007405CF" w:rsidRDefault="00BF3B04" w:rsidP="00EC6F12">
            <w:pPr>
              <w:spacing w:before="0" w:after="0" w:line="276" w:lineRule="auto"/>
              <w:rPr>
                <w:rFonts w:eastAsia="Times New Roman"/>
                <w:noProof/>
                <w:color w:val="006100"/>
                <w:sz w:val="22"/>
                <w:lang w:eastAsia="en-GB"/>
              </w:rPr>
            </w:pPr>
          </w:p>
        </w:tc>
        <w:tc>
          <w:tcPr>
            <w:tcW w:w="1670" w:type="dxa"/>
            <w:shd w:val="clear" w:color="auto" w:fill="C6EFCE"/>
            <w:noWrap/>
            <w:vAlign w:val="center"/>
          </w:tcPr>
          <w:p w14:paraId="3FF37A99" w14:textId="1061948B" w:rsidR="00BF3B04" w:rsidRPr="007405CF" w:rsidRDefault="00BF3B04" w:rsidP="00EC6F12">
            <w:pPr>
              <w:spacing w:before="0" w:after="0" w:line="276" w:lineRule="auto"/>
              <w:rPr>
                <w:rFonts w:eastAsia="Times New Roman"/>
                <w:noProof/>
                <w:color w:val="006100"/>
                <w:sz w:val="22"/>
              </w:rPr>
            </w:pPr>
            <w:r w:rsidRPr="007405CF">
              <w:rPr>
                <w:b/>
                <w:noProof/>
                <w:color w:val="006100"/>
                <w:sz w:val="22"/>
              </w:rPr>
              <w:t>Instalment Amount</w:t>
            </w:r>
          </w:p>
        </w:tc>
        <w:tc>
          <w:tcPr>
            <w:tcW w:w="3686" w:type="dxa"/>
            <w:shd w:val="clear" w:color="auto" w:fill="C6EFCE"/>
            <w:noWrap/>
            <w:vAlign w:val="center"/>
          </w:tcPr>
          <w:p w14:paraId="4F353E11" w14:textId="5C3E21DC" w:rsidR="00BF3B04" w:rsidRPr="007405CF" w:rsidRDefault="00BF3B04" w:rsidP="689B5A07">
            <w:pPr>
              <w:spacing w:before="0" w:after="0" w:line="276" w:lineRule="auto"/>
              <w:rPr>
                <w:rFonts w:eastAsia="Times New Roman"/>
                <w:noProof/>
                <w:color w:val="006100"/>
                <w:sz w:val="22"/>
              </w:rPr>
            </w:pPr>
            <w:r w:rsidRPr="007405CF">
              <w:rPr>
                <w:b/>
                <w:noProof/>
                <w:color w:val="006100"/>
                <w:sz w:val="22"/>
              </w:rPr>
              <w:t>EUR</w:t>
            </w:r>
            <w:r w:rsidR="00927CD8" w:rsidRPr="007405CF">
              <w:rPr>
                <w:b/>
                <w:noProof/>
                <w:color w:val="006100"/>
                <w:sz w:val="22"/>
              </w:rPr>
              <w:t> </w:t>
            </w:r>
            <w:r w:rsidR="538D1130" w:rsidRPr="007405CF">
              <w:rPr>
                <w:b/>
                <w:bCs/>
                <w:noProof/>
                <w:color w:val="006100"/>
                <w:sz w:val="22"/>
              </w:rPr>
              <w:t>89</w:t>
            </w:r>
            <w:r w:rsidR="00877088" w:rsidRPr="007405CF">
              <w:rPr>
                <w:b/>
                <w:bCs/>
                <w:noProof/>
                <w:color w:val="006100"/>
                <w:sz w:val="22"/>
              </w:rPr>
              <w:t> </w:t>
            </w:r>
            <w:r w:rsidR="538D1130" w:rsidRPr="007405CF">
              <w:rPr>
                <w:b/>
                <w:bCs/>
                <w:noProof/>
                <w:color w:val="006100"/>
                <w:sz w:val="22"/>
              </w:rPr>
              <w:t>526</w:t>
            </w:r>
            <w:r w:rsidR="00877088" w:rsidRPr="007405CF">
              <w:rPr>
                <w:b/>
                <w:bCs/>
                <w:noProof/>
                <w:color w:val="006100"/>
                <w:sz w:val="22"/>
              </w:rPr>
              <w:t> </w:t>
            </w:r>
            <w:r w:rsidR="538D1130" w:rsidRPr="007405CF">
              <w:rPr>
                <w:b/>
                <w:bCs/>
                <w:noProof/>
                <w:color w:val="006100"/>
                <w:sz w:val="22"/>
              </w:rPr>
              <w:t xml:space="preserve">623 </w:t>
            </w:r>
          </w:p>
          <w:p w14:paraId="7AB31812" w14:textId="7BC12F14" w:rsidR="00BF3B04" w:rsidRPr="007405CF" w:rsidRDefault="00BF3B04" w:rsidP="00EC6F12">
            <w:pPr>
              <w:spacing w:before="0" w:after="0" w:line="276" w:lineRule="auto"/>
              <w:rPr>
                <w:rFonts w:eastAsia="Times New Roman"/>
                <w:noProof/>
                <w:color w:val="006100"/>
                <w:sz w:val="22"/>
              </w:rPr>
            </w:pPr>
          </w:p>
        </w:tc>
      </w:tr>
    </w:tbl>
    <w:p w14:paraId="45569793" w14:textId="77777777" w:rsidR="00EC6F12" w:rsidRPr="007405CF" w:rsidRDefault="00EC6F12" w:rsidP="00EC6F12">
      <w:pPr>
        <w:spacing w:before="0" w:after="200" w:line="240" w:lineRule="auto"/>
        <w:ind w:left="850"/>
        <w:jc w:val="both"/>
        <w:rPr>
          <w:b/>
          <w:noProof/>
        </w:rPr>
      </w:pPr>
    </w:p>
    <w:p w14:paraId="783A902B" w14:textId="5FD339A0" w:rsidR="003C6015" w:rsidRPr="007405CF" w:rsidRDefault="00E267FC" w:rsidP="00D25D85">
      <w:pPr>
        <w:numPr>
          <w:ilvl w:val="1"/>
          <w:numId w:val="18"/>
        </w:numPr>
        <w:spacing w:before="0" w:after="200" w:line="240" w:lineRule="auto"/>
        <w:jc w:val="both"/>
        <w:rPr>
          <w:b/>
          <w:noProof/>
        </w:rPr>
      </w:pPr>
      <w:r w:rsidRPr="007405CF">
        <w:rPr>
          <w:noProof/>
        </w:rPr>
        <w:t xml:space="preserve">Ninth </w:t>
      </w:r>
      <w:r w:rsidR="003C6015" w:rsidRPr="007405CF">
        <w:rPr>
          <w:noProof/>
        </w:rPr>
        <w:t>Instalment (non-repayable support):</w:t>
      </w:r>
    </w:p>
    <w:tbl>
      <w:tblPr>
        <w:tblW w:w="972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3119"/>
        <w:gridCol w:w="1636"/>
        <w:gridCol w:w="3720"/>
      </w:tblGrid>
      <w:tr w:rsidR="006E71FF" w:rsidRPr="007405CF" w14:paraId="19B862CE" w14:textId="77777777" w:rsidTr="69F45448">
        <w:trPr>
          <w:trHeight w:val="567"/>
          <w:tblHeader/>
        </w:trPr>
        <w:tc>
          <w:tcPr>
            <w:tcW w:w="1247" w:type="dxa"/>
            <w:vMerge w:val="restart"/>
            <w:shd w:val="clear" w:color="auto" w:fill="BDD7EE"/>
            <w:vAlign w:val="center"/>
            <w:hideMark/>
          </w:tcPr>
          <w:p w14:paraId="34221908" w14:textId="6466F86D" w:rsidR="006E71FF" w:rsidRPr="007405CF" w:rsidRDefault="00EC6F12" w:rsidP="00CD34F2">
            <w:pPr>
              <w:spacing w:before="0" w:after="0" w:line="276" w:lineRule="auto"/>
              <w:jc w:val="center"/>
              <w:rPr>
                <w:rFonts w:eastAsia="Times New Roman"/>
                <w:b/>
                <w:noProof/>
                <w:sz w:val="22"/>
              </w:rPr>
            </w:pPr>
            <w:r w:rsidRPr="007405CF">
              <w:rPr>
                <w:b/>
                <w:noProof/>
                <w:sz w:val="22"/>
              </w:rPr>
              <w:t>Seq. No.</w:t>
            </w:r>
          </w:p>
        </w:tc>
        <w:tc>
          <w:tcPr>
            <w:tcW w:w="3119" w:type="dxa"/>
            <w:vMerge w:val="restart"/>
            <w:shd w:val="clear" w:color="auto" w:fill="BDD7EE"/>
            <w:vAlign w:val="center"/>
            <w:hideMark/>
          </w:tcPr>
          <w:p w14:paraId="1B271E3A" w14:textId="77777777" w:rsidR="006E71FF" w:rsidRPr="007405CF" w:rsidRDefault="006E71FF" w:rsidP="00CD34F2">
            <w:pPr>
              <w:spacing w:before="0" w:after="0" w:line="276" w:lineRule="auto"/>
              <w:jc w:val="center"/>
              <w:rPr>
                <w:rFonts w:eastAsia="Times New Roman"/>
                <w:b/>
                <w:noProof/>
                <w:sz w:val="22"/>
              </w:rPr>
            </w:pPr>
            <w:r w:rsidRPr="007405CF">
              <w:rPr>
                <w:b/>
                <w:noProof/>
                <w:sz w:val="22"/>
              </w:rPr>
              <w:t>Related Measure (Reform or Investment)</w:t>
            </w:r>
          </w:p>
        </w:tc>
        <w:tc>
          <w:tcPr>
            <w:tcW w:w="1636" w:type="dxa"/>
            <w:vMerge w:val="restart"/>
            <w:shd w:val="clear" w:color="auto" w:fill="BDD7EE"/>
            <w:vAlign w:val="center"/>
            <w:hideMark/>
          </w:tcPr>
          <w:p w14:paraId="46BF5423" w14:textId="77777777" w:rsidR="006E71FF" w:rsidRPr="007405CF" w:rsidRDefault="006E71FF" w:rsidP="00CD34F2">
            <w:pPr>
              <w:spacing w:before="0" w:after="0" w:line="276" w:lineRule="auto"/>
              <w:jc w:val="center"/>
              <w:rPr>
                <w:rFonts w:eastAsia="Times New Roman"/>
                <w:b/>
                <w:noProof/>
                <w:sz w:val="22"/>
              </w:rPr>
            </w:pPr>
            <w:r w:rsidRPr="007405CF">
              <w:rPr>
                <w:b/>
                <w:noProof/>
                <w:sz w:val="22"/>
              </w:rPr>
              <w:t>Milestone / Target</w:t>
            </w:r>
          </w:p>
        </w:tc>
        <w:tc>
          <w:tcPr>
            <w:tcW w:w="3720" w:type="dxa"/>
            <w:vMerge w:val="restart"/>
            <w:shd w:val="clear" w:color="auto" w:fill="BDD7EE"/>
            <w:vAlign w:val="center"/>
            <w:hideMark/>
          </w:tcPr>
          <w:p w14:paraId="350B9DFA" w14:textId="77777777" w:rsidR="006E71FF" w:rsidRPr="007405CF" w:rsidRDefault="006E71FF" w:rsidP="00CD34F2">
            <w:pPr>
              <w:spacing w:before="0" w:after="0" w:line="276" w:lineRule="auto"/>
              <w:jc w:val="center"/>
              <w:rPr>
                <w:rFonts w:eastAsia="Times New Roman"/>
                <w:b/>
                <w:noProof/>
                <w:sz w:val="22"/>
              </w:rPr>
            </w:pPr>
            <w:r w:rsidRPr="007405CF">
              <w:rPr>
                <w:b/>
                <w:noProof/>
                <w:sz w:val="22"/>
              </w:rPr>
              <w:t>Name</w:t>
            </w:r>
          </w:p>
        </w:tc>
      </w:tr>
      <w:tr w:rsidR="006E71FF" w:rsidRPr="007405CF" w14:paraId="6978F50C" w14:textId="77777777" w:rsidTr="69F45448">
        <w:trPr>
          <w:trHeight w:val="309"/>
          <w:tblHeader/>
        </w:trPr>
        <w:tc>
          <w:tcPr>
            <w:tcW w:w="1247" w:type="dxa"/>
            <w:vMerge/>
            <w:vAlign w:val="center"/>
            <w:hideMark/>
          </w:tcPr>
          <w:p w14:paraId="51B32A4A" w14:textId="77777777" w:rsidR="006E71FF" w:rsidRPr="007405CF" w:rsidRDefault="006E71FF" w:rsidP="00CD34F2">
            <w:pPr>
              <w:spacing w:before="0" w:after="0" w:line="276" w:lineRule="auto"/>
              <w:rPr>
                <w:rFonts w:eastAsia="Times New Roman"/>
                <w:b/>
                <w:noProof/>
                <w:sz w:val="22"/>
                <w:szCs w:val="24"/>
                <w:lang w:eastAsia="en-GB"/>
              </w:rPr>
            </w:pPr>
          </w:p>
        </w:tc>
        <w:tc>
          <w:tcPr>
            <w:tcW w:w="3119" w:type="dxa"/>
            <w:vMerge/>
            <w:vAlign w:val="center"/>
            <w:hideMark/>
          </w:tcPr>
          <w:p w14:paraId="616A2E39" w14:textId="77777777" w:rsidR="006E71FF" w:rsidRPr="007405CF" w:rsidRDefault="006E71FF" w:rsidP="00CD34F2">
            <w:pPr>
              <w:spacing w:before="0" w:after="0" w:line="276" w:lineRule="auto"/>
              <w:rPr>
                <w:rFonts w:eastAsia="Times New Roman"/>
                <w:b/>
                <w:noProof/>
                <w:sz w:val="22"/>
                <w:szCs w:val="24"/>
                <w:lang w:eastAsia="en-GB"/>
              </w:rPr>
            </w:pPr>
          </w:p>
        </w:tc>
        <w:tc>
          <w:tcPr>
            <w:tcW w:w="1636" w:type="dxa"/>
            <w:vMerge/>
            <w:vAlign w:val="center"/>
            <w:hideMark/>
          </w:tcPr>
          <w:p w14:paraId="417C3CA3" w14:textId="77777777" w:rsidR="006E71FF" w:rsidRPr="007405CF" w:rsidRDefault="006E71FF" w:rsidP="00CD34F2">
            <w:pPr>
              <w:spacing w:before="0" w:after="0" w:line="276" w:lineRule="auto"/>
              <w:rPr>
                <w:rFonts w:eastAsia="Times New Roman"/>
                <w:b/>
                <w:noProof/>
                <w:sz w:val="22"/>
                <w:szCs w:val="24"/>
                <w:lang w:eastAsia="en-GB"/>
              </w:rPr>
            </w:pPr>
          </w:p>
        </w:tc>
        <w:tc>
          <w:tcPr>
            <w:tcW w:w="3720" w:type="dxa"/>
            <w:vMerge/>
            <w:vAlign w:val="center"/>
            <w:hideMark/>
          </w:tcPr>
          <w:p w14:paraId="562F23B0" w14:textId="77777777" w:rsidR="006E71FF" w:rsidRPr="007405CF" w:rsidRDefault="006E71FF" w:rsidP="00CD34F2">
            <w:pPr>
              <w:spacing w:before="0" w:after="0" w:line="276" w:lineRule="auto"/>
              <w:rPr>
                <w:rFonts w:eastAsia="Times New Roman"/>
                <w:b/>
                <w:noProof/>
                <w:sz w:val="22"/>
                <w:szCs w:val="24"/>
                <w:lang w:eastAsia="en-GB"/>
              </w:rPr>
            </w:pPr>
          </w:p>
        </w:tc>
      </w:tr>
      <w:tr w:rsidR="00D0360E" w:rsidRPr="007405CF" w14:paraId="202BE6E8" w14:textId="77777777" w:rsidTr="69F45448">
        <w:trPr>
          <w:trHeight w:val="302"/>
        </w:trPr>
        <w:tc>
          <w:tcPr>
            <w:tcW w:w="1247" w:type="dxa"/>
            <w:shd w:val="clear" w:color="auto" w:fill="C6EFCE"/>
            <w:noWrap/>
            <w:vAlign w:val="center"/>
          </w:tcPr>
          <w:p w14:paraId="605DAC97" w14:textId="1D785AD5" w:rsidR="00D0360E" w:rsidRPr="007405CF" w:rsidRDefault="00D0360E" w:rsidP="002D48B7">
            <w:pPr>
              <w:spacing w:before="0" w:after="0" w:line="276" w:lineRule="auto"/>
              <w:jc w:val="center"/>
              <w:rPr>
                <w:rFonts w:eastAsia="Times New Roman"/>
                <w:noProof/>
                <w:color w:val="006100"/>
                <w:sz w:val="22"/>
                <w:lang w:eastAsia="en-GB"/>
              </w:rPr>
            </w:pPr>
            <w:r w:rsidRPr="007405CF">
              <w:rPr>
                <w:noProof/>
                <w:color w:val="006100"/>
                <w:sz w:val="22"/>
              </w:rPr>
              <w:t>7</w:t>
            </w:r>
          </w:p>
        </w:tc>
        <w:tc>
          <w:tcPr>
            <w:tcW w:w="3119" w:type="dxa"/>
            <w:shd w:val="clear" w:color="auto" w:fill="C6EFCE"/>
            <w:noWrap/>
            <w:vAlign w:val="center"/>
          </w:tcPr>
          <w:p w14:paraId="04B317E4" w14:textId="0C7AA7C0" w:rsidR="00D0360E" w:rsidRPr="007405CF" w:rsidRDefault="00D0360E" w:rsidP="00CD34F2">
            <w:pPr>
              <w:spacing w:before="0" w:after="0" w:line="276" w:lineRule="auto"/>
              <w:rPr>
                <w:rFonts w:eastAsia="Times New Roman"/>
                <w:noProof/>
                <w:color w:val="006100"/>
                <w:sz w:val="22"/>
              </w:rPr>
            </w:pPr>
            <w:r w:rsidRPr="007405CF">
              <w:rPr>
                <w:noProof/>
                <w:color w:val="006100"/>
                <w:sz w:val="22"/>
              </w:rPr>
              <w:t>F: Strengthening the electricity distribution network (transformer stations)</w:t>
            </w:r>
          </w:p>
        </w:tc>
        <w:tc>
          <w:tcPr>
            <w:tcW w:w="1636" w:type="dxa"/>
            <w:shd w:val="clear" w:color="auto" w:fill="C6EFCE"/>
            <w:noWrap/>
            <w:vAlign w:val="center"/>
          </w:tcPr>
          <w:p w14:paraId="65A8430B" w14:textId="12084A04" w:rsidR="00D0360E" w:rsidRPr="007405CF" w:rsidRDefault="00D0360E" w:rsidP="00CD34F2">
            <w:pPr>
              <w:spacing w:before="0" w:after="0" w:line="276" w:lineRule="auto"/>
              <w:rPr>
                <w:rFonts w:eastAsia="Times New Roman"/>
                <w:noProof/>
                <w:color w:val="006100"/>
                <w:sz w:val="22"/>
              </w:rPr>
            </w:pPr>
            <w:r w:rsidRPr="007405CF">
              <w:rPr>
                <w:noProof/>
                <w:color w:val="006100"/>
                <w:sz w:val="22"/>
              </w:rPr>
              <w:t>Target</w:t>
            </w:r>
          </w:p>
        </w:tc>
        <w:tc>
          <w:tcPr>
            <w:tcW w:w="3720" w:type="dxa"/>
            <w:shd w:val="clear" w:color="auto" w:fill="C6EFCE"/>
            <w:noWrap/>
            <w:vAlign w:val="center"/>
          </w:tcPr>
          <w:p w14:paraId="0320E633" w14:textId="397E15C0" w:rsidR="00D0360E" w:rsidRPr="007405CF" w:rsidRDefault="00D0360E" w:rsidP="00CD34F2">
            <w:pPr>
              <w:spacing w:before="0" w:after="0" w:line="276" w:lineRule="auto"/>
              <w:rPr>
                <w:rFonts w:eastAsia="Times New Roman"/>
                <w:noProof/>
                <w:color w:val="006100"/>
                <w:sz w:val="22"/>
              </w:rPr>
            </w:pPr>
            <w:r w:rsidRPr="007405CF">
              <w:rPr>
                <w:noProof/>
                <w:color w:val="006100"/>
                <w:sz w:val="22"/>
              </w:rPr>
              <w:t xml:space="preserve">Number of new electricity transformer stations </w:t>
            </w:r>
            <w:r w:rsidR="00307449" w:rsidRPr="007405CF">
              <w:rPr>
                <w:noProof/>
                <w:color w:val="006100"/>
                <w:sz w:val="22"/>
              </w:rPr>
              <w:t>constructed</w:t>
            </w:r>
            <w:r w:rsidRPr="007405CF">
              <w:rPr>
                <w:noProof/>
                <w:color w:val="006100"/>
                <w:sz w:val="22"/>
              </w:rPr>
              <w:t xml:space="preserve"> </w:t>
            </w:r>
          </w:p>
        </w:tc>
      </w:tr>
      <w:tr w:rsidR="009D6371" w:rsidRPr="007405CF" w14:paraId="01C62A96" w14:textId="77777777" w:rsidTr="69F45448">
        <w:trPr>
          <w:trHeight w:val="302"/>
        </w:trPr>
        <w:tc>
          <w:tcPr>
            <w:tcW w:w="1247" w:type="dxa"/>
            <w:shd w:val="clear" w:color="auto" w:fill="C6EFCE"/>
            <w:noWrap/>
            <w:vAlign w:val="center"/>
          </w:tcPr>
          <w:p w14:paraId="3CC71878" w14:textId="53DA2AF0" w:rsidR="009D6371" w:rsidRPr="007405CF" w:rsidRDefault="009D6371" w:rsidP="000F1A35">
            <w:pPr>
              <w:spacing w:before="0" w:after="0" w:line="276" w:lineRule="auto"/>
              <w:jc w:val="center"/>
              <w:rPr>
                <w:rFonts w:eastAsia="Times New Roman"/>
                <w:noProof/>
                <w:color w:val="006100"/>
                <w:sz w:val="22"/>
                <w:lang w:eastAsia="en-GB"/>
              </w:rPr>
            </w:pPr>
            <w:r w:rsidRPr="007405CF">
              <w:rPr>
                <w:noProof/>
                <w:color w:val="006100"/>
                <w:sz w:val="22"/>
              </w:rPr>
              <w:t>7bis</w:t>
            </w:r>
          </w:p>
        </w:tc>
        <w:tc>
          <w:tcPr>
            <w:tcW w:w="3119" w:type="dxa"/>
            <w:shd w:val="clear" w:color="auto" w:fill="C6EFCE"/>
            <w:noWrap/>
            <w:vAlign w:val="center"/>
          </w:tcPr>
          <w:p w14:paraId="3D028305" w14:textId="0BA07E19" w:rsidR="009D6371" w:rsidRPr="007405CF" w:rsidRDefault="009D6371" w:rsidP="00CD34F2">
            <w:pPr>
              <w:spacing w:before="0" w:after="0" w:line="276" w:lineRule="auto"/>
              <w:rPr>
                <w:noProof/>
                <w:color w:val="006100"/>
                <w:sz w:val="22"/>
              </w:rPr>
            </w:pPr>
            <w:r w:rsidRPr="007405CF">
              <w:rPr>
                <w:noProof/>
                <w:color w:val="006100"/>
                <w:sz w:val="22"/>
              </w:rPr>
              <w:t>F: Strengthening the electricity distribution network (transformer stations and low-voltage network)</w:t>
            </w:r>
          </w:p>
        </w:tc>
        <w:tc>
          <w:tcPr>
            <w:tcW w:w="1636" w:type="dxa"/>
            <w:shd w:val="clear" w:color="auto" w:fill="C6EFCE"/>
            <w:noWrap/>
            <w:vAlign w:val="center"/>
          </w:tcPr>
          <w:p w14:paraId="24691EF9" w14:textId="271242E6" w:rsidR="009D6371" w:rsidRPr="007405CF" w:rsidRDefault="009D6371" w:rsidP="00CD34F2">
            <w:pPr>
              <w:spacing w:before="0" w:after="0" w:line="276" w:lineRule="auto"/>
              <w:rPr>
                <w:noProof/>
                <w:color w:val="006100"/>
                <w:sz w:val="22"/>
              </w:rPr>
            </w:pPr>
            <w:r w:rsidRPr="007405CF">
              <w:rPr>
                <w:noProof/>
                <w:color w:val="006100"/>
                <w:sz w:val="22"/>
              </w:rPr>
              <w:t>Target</w:t>
            </w:r>
          </w:p>
        </w:tc>
        <w:tc>
          <w:tcPr>
            <w:tcW w:w="3720" w:type="dxa"/>
            <w:shd w:val="clear" w:color="auto" w:fill="C6EFCE"/>
            <w:noWrap/>
            <w:vAlign w:val="center"/>
          </w:tcPr>
          <w:p w14:paraId="6FD60D39" w14:textId="35152E9B" w:rsidR="009D6371" w:rsidRPr="007405CF" w:rsidRDefault="009D6371" w:rsidP="00CD34F2">
            <w:pPr>
              <w:spacing w:before="0" w:after="0" w:line="276" w:lineRule="auto"/>
              <w:rPr>
                <w:noProof/>
                <w:color w:val="006100"/>
                <w:sz w:val="22"/>
              </w:rPr>
            </w:pPr>
            <w:r w:rsidRPr="007405CF">
              <w:rPr>
                <w:noProof/>
                <w:color w:val="006100"/>
                <w:sz w:val="22"/>
              </w:rPr>
              <w:t>Length of distribution network (low-voltage network)</w:t>
            </w:r>
            <w:r w:rsidR="00307449" w:rsidRPr="007405CF">
              <w:rPr>
                <w:noProof/>
                <w:color w:val="006100"/>
                <w:sz w:val="22"/>
              </w:rPr>
              <w:t xml:space="preserve"> constructed</w:t>
            </w:r>
          </w:p>
        </w:tc>
      </w:tr>
      <w:tr w:rsidR="00D0360E" w:rsidRPr="007405CF" w14:paraId="16002BC7" w14:textId="77777777" w:rsidTr="69F45448">
        <w:trPr>
          <w:trHeight w:val="302"/>
        </w:trPr>
        <w:tc>
          <w:tcPr>
            <w:tcW w:w="1247" w:type="dxa"/>
            <w:shd w:val="clear" w:color="auto" w:fill="C6EFCE"/>
            <w:noWrap/>
            <w:vAlign w:val="center"/>
          </w:tcPr>
          <w:p w14:paraId="7D5D968D" w14:textId="2D415966" w:rsidR="00D0360E" w:rsidRPr="007405CF" w:rsidRDefault="00D0360E" w:rsidP="002D48B7">
            <w:pPr>
              <w:spacing w:before="0" w:after="0" w:line="276" w:lineRule="auto"/>
              <w:jc w:val="center"/>
              <w:rPr>
                <w:rFonts w:eastAsia="Times New Roman"/>
                <w:noProof/>
                <w:color w:val="006100"/>
                <w:sz w:val="22"/>
                <w:lang w:eastAsia="en-GB"/>
              </w:rPr>
            </w:pPr>
            <w:r w:rsidRPr="007405CF">
              <w:rPr>
                <w:noProof/>
                <w:color w:val="006100"/>
                <w:sz w:val="22"/>
              </w:rPr>
              <w:t>25</w:t>
            </w:r>
          </w:p>
        </w:tc>
        <w:tc>
          <w:tcPr>
            <w:tcW w:w="3119" w:type="dxa"/>
            <w:shd w:val="clear" w:color="auto" w:fill="C6EFCE"/>
            <w:noWrap/>
            <w:vAlign w:val="center"/>
          </w:tcPr>
          <w:p w14:paraId="0A6591B7" w14:textId="257DFBA0" w:rsidR="00D0360E" w:rsidRPr="007405CF" w:rsidRDefault="00D0360E" w:rsidP="00CD34F2">
            <w:pPr>
              <w:spacing w:before="0" w:after="0" w:line="276" w:lineRule="auto"/>
              <w:rPr>
                <w:rFonts w:eastAsia="Times New Roman"/>
                <w:noProof/>
                <w:color w:val="006100"/>
                <w:sz w:val="22"/>
              </w:rPr>
            </w:pPr>
            <w:r w:rsidRPr="007405CF">
              <w:rPr>
                <w:noProof/>
                <w:color w:val="006100"/>
                <w:sz w:val="22"/>
              </w:rPr>
              <w:t>B: Sustainable renovation of buildings</w:t>
            </w:r>
          </w:p>
        </w:tc>
        <w:tc>
          <w:tcPr>
            <w:tcW w:w="1636" w:type="dxa"/>
            <w:shd w:val="clear" w:color="auto" w:fill="C6EFCE"/>
            <w:noWrap/>
            <w:vAlign w:val="center"/>
          </w:tcPr>
          <w:p w14:paraId="7593E1EF" w14:textId="25EF9179" w:rsidR="00D0360E" w:rsidRPr="007405CF" w:rsidRDefault="00D0360E" w:rsidP="00CD34F2">
            <w:pPr>
              <w:spacing w:before="0" w:after="0" w:line="276" w:lineRule="auto"/>
              <w:rPr>
                <w:rFonts w:eastAsia="Times New Roman"/>
                <w:noProof/>
                <w:color w:val="006100"/>
                <w:sz w:val="22"/>
              </w:rPr>
            </w:pPr>
            <w:r w:rsidRPr="007405CF">
              <w:rPr>
                <w:noProof/>
                <w:color w:val="006100"/>
                <w:sz w:val="22"/>
              </w:rPr>
              <w:t>Target</w:t>
            </w:r>
          </w:p>
        </w:tc>
        <w:tc>
          <w:tcPr>
            <w:tcW w:w="3720" w:type="dxa"/>
            <w:shd w:val="clear" w:color="auto" w:fill="C6EFCE"/>
            <w:noWrap/>
            <w:vAlign w:val="center"/>
          </w:tcPr>
          <w:p w14:paraId="454F8077" w14:textId="32F745E3" w:rsidR="00D0360E" w:rsidRPr="007405CF" w:rsidRDefault="00101C99" w:rsidP="00CD34F2">
            <w:pPr>
              <w:spacing w:before="0" w:after="0" w:line="276" w:lineRule="auto"/>
              <w:rPr>
                <w:rFonts w:eastAsia="Times New Roman"/>
                <w:noProof/>
                <w:color w:val="006100"/>
                <w:sz w:val="22"/>
              </w:rPr>
            </w:pPr>
            <w:r w:rsidRPr="007405CF">
              <w:rPr>
                <w:noProof/>
                <w:color w:val="006100"/>
                <w:sz w:val="22"/>
              </w:rPr>
              <w:t>Renovations of buildings</w:t>
            </w:r>
          </w:p>
        </w:tc>
      </w:tr>
      <w:tr w:rsidR="00427290" w:rsidRPr="007405CF" w14:paraId="43A54CC4" w14:textId="77777777" w:rsidTr="69F45448">
        <w:trPr>
          <w:trHeight w:val="302"/>
        </w:trPr>
        <w:tc>
          <w:tcPr>
            <w:tcW w:w="1247" w:type="dxa"/>
            <w:shd w:val="clear" w:color="auto" w:fill="C6EFCE"/>
            <w:noWrap/>
            <w:vAlign w:val="center"/>
          </w:tcPr>
          <w:p w14:paraId="0A12F4FD" w14:textId="031DB0D1" w:rsidR="00427290" w:rsidRPr="007405CF" w:rsidRDefault="00427290" w:rsidP="00427290">
            <w:pPr>
              <w:spacing w:before="0" w:after="0" w:line="276" w:lineRule="auto"/>
              <w:jc w:val="center"/>
              <w:rPr>
                <w:noProof/>
                <w:color w:val="006100"/>
                <w:sz w:val="22"/>
              </w:rPr>
            </w:pPr>
            <w:r w:rsidRPr="007405CF">
              <w:rPr>
                <w:noProof/>
                <w:color w:val="006100"/>
                <w:sz w:val="22"/>
              </w:rPr>
              <w:t>31</w:t>
            </w:r>
          </w:p>
        </w:tc>
        <w:tc>
          <w:tcPr>
            <w:tcW w:w="3119" w:type="dxa"/>
            <w:shd w:val="clear" w:color="auto" w:fill="C6EFCE"/>
            <w:noWrap/>
            <w:vAlign w:val="center"/>
          </w:tcPr>
          <w:p w14:paraId="144D4237" w14:textId="2514F615" w:rsidR="00427290" w:rsidRPr="007405CF" w:rsidRDefault="00427290" w:rsidP="00427290">
            <w:pPr>
              <w:spacing w:before="0" w:after="0" w:line="276" w:lineRule="auto"/>
              <w:rPr>
                <w:noProof/>
                <w:color w:val="006100"/>
                <w:sz w:val="22"/>
              </w:rPr>
            </w:pPr>
            <w:r w:rsidRPr="007405CF">
              <w:rPr>
                <w:noProof/>
                <w:color w:val="006100"/>
                <w:sz w:val="22"/>
              </w:rPr>
              <w:t xml:space="preserve">E: Social and economic resilience to climate-related disasters in the Republic of Slovenia </w:t>
            </w:r>
          </w:p>
        </w:tc>
        <w:tc>
          <w:tcPr>
            <w:tcW w:w="1636" w:type="dxa"/>
            <w:shd w:val="clear" w:color="auto" w:fill="C6EFCE"/>
            <w:noWrap/>
            <w:vAlign w:val="center"/>
          </w:tcPr>
          <w:p w14:paraId="72F1E336" w14:textId="303137ED" w:rsidR="00427290" w:rsidRPr="007405CF" w:rsidRDefault="00427290" w:rsidP="00427290">
            <w:pPr>
              <w:spacing w:before="0" w:after="0" w:line="276" w:lineRule="auto"/>
              <w:rPr>
                <w:noProof/>
                <w:color w:val="006100"/>
                <w:sz w:val="22"/>
              </w:rPr>
            </w:pPr>
            <w:r w:rsidRPr="007405CF">
              <w:rPr>
                <w:noProof/>
                <w:color w:val="006100"/>
                <w:sz w:val="22"/>
              </w:rPr>
              <w:t>Target</w:t>
            </w:r>
          </w:p>
        </w:tc>
        <w:tc>
          <w:tcPr>
            <w:tcW w:w="3720" w:type="dxa"/>
            <w:shd w:val="clear" w:color="auto" w:fill="C6EFCE"/>
            <w:noWrap/>
            <w:vAlign w:val="center"/>
          </w:tcPr>
          <w:p w14:paraId="44A68767" w14:textId="6B3B490D" w:rsidR="00427290" w:rsidRPr="007405CF" w:rsidRDefault="00427290" w:rsidP="00427290">
            <w:pPr>
              <w:spacing w:before="0" w:after="0" w:line="276" w:lineRule="auto"/>
              <w:rPr>
                <w:noProof/>
                <w:color w:val="006100"/>
                <w:sz w:val="22"/>
              </w:rPr>
            </w:pPr>
            <w:r w:rsidRPr="007405CF">
              <w:rPr>
                <w:noProof/>
                <w:color w:val="006100"/>
                <w:sz w:val="22"/>
              </w:rPr>
              <w:t>Participants trained in responding to wildfires</w:t>
            </w:r>
          </w:p>
        </w:tc>
      </w:tr>
      <w:tr w:rsidR="007221FD" w:rsidRPr="007405CF" w14:paraId="794E3DB8" w14:textId="77777777" w:rsidTr="69F45448">
        <w:trPr>
          <w:trHeight w:val="302"/>
        </w:trPr>
        <w:tc>
          <w:tcPr>
            <w:tcW w:w="1247" w:type="dxa"/>
            <w:shd w:val="clear" w:color="auto" w:fill="C6EFCE"/>
            <w:noWrap/>
            <w:vAlign w:val="center"/>
          </w:tcPr>
          <w:p w14:paraId="0EC15C98" w14:textId="3F0F647D" w:rsidR="007221FD" w:rsidRPr="007405CF" w:rsidRDefault="007221FD" w:rsidP="002D48B7">
            <w:pPr>
              <w:spacing w:before="0" w:after="0" w:line="276" w:lineRule="auto"/>
              <w:jc w:val="center"/>
              <w:rPr>
                <w:rFonts w:eastAsia="Times New Roman"/>
                <w:noProof/>
                <w:color w:val="006100"/>
                <w:sz w:val="22"/>
                <w:lang w:eastAsia="en-GB"/>
              </w:rPr>
            </w:pPr>
            <w:r w:rsidRPr="007405CF">
              <w:rPr>
                <w:noProof/>
                <w:color w:val="006100"/>
                <w:sz w:val="22"/>
              </w:rPr>
              <w:t>35</w:t>
            </w:r>
          </w:p>
        </w:tc>
        <w:tc>
          <w:tcPr>
            <w:tcW w:w="3119" w:type="dxa"/>
            <w:shd w:val="clear" w:color="auto" w:fill="C6EFCE"/>
            <w:noWrap/>
            <w:vAlign w:val="center"/>
          </w:tcPr>
          <w:p w14:paraId="2B09F2C2" w14:textId="3D381C36" w:rsidR="007221FD" w:rsidRPr="007405CF" w:rsidRDefault="007221FD" w:rsidP="00CD34F2">
            <w:pPr>
              <w:spacing w:before="0" w:after="0" w:line="276" w:lineRule="auto"/>
              <w:rPr>
                <w:noProof/>
                <w:color w:val="006100"/>
                <w:sz w:val="22"/>
              </w:rPr>
            </w:pPr>
            <w:r w:rsidRPr="007405CF">
              <w:rPr>
                <w:noProof/>
                <w:color w:val="006100"/>
                <w:sz w:val="22"/>
              </w:rPr>
              <w:t>F: Reducing flood risks</w:t>
            </w:r>
          </w:p>
        </w:tc>
        <w:tc>
          <w:tcPr>
            <w:tcW w:w="1636" w:type="dxa"/>
            <w:shd w:val="clear" w:color="auto" w:fill="C6EFCE"/>
            <w:noWrap/>
            <w:vAlign w:val="center"/>
          </w:tcPr>
          <w:p w14:paraId="37B2D784" w14:textId="2C5F549C" w:rsidR="007221FD" w:rsidRPr="007405CF" w:rsidRDefault="007221FD" w:rsidP="00CD34F2">
            <w:pPr>
              <w:spacing w:before="0" w:after="0" w:line="276" w:lineRule="auto"/>
              <w:rPr>
                <w:noProof/>
                <w:color w:val="006100"/>
                <w:sz w:val="22"/>
              </w:rPr>
            </w:pPr>
            <w:r w:rsidRPr="007405CF">
              <w:rPr>
                <w:noProof/>
                <w:color w:val="006100"/>
                <w:sz w:val="22"/>
              </w:rPr>
              <w:t>Target</w:t>
            </w:r>
          </w:p>
        </w:tc>
        <w:tc>
          <w:tcPr>
            <w:tcW w:w="3720" w:type="dxa"/>
            <w:shd w:val="clear" w:color="auto" w:fill="C6EFCE"/>
            <w:noWrap/>
            <w:vAlign w:val="center"/>
          </w:tcPr>
          <w:p w14:paraId="6302B107" w14:textId="4EEFD006" w:rsidR="007221FD" w:rsidRPr="007405CF" w:rsidRDefault="000D0B55" w:rsidP="00CD34F2">
            <w:pPr>
              <w:spacing w:before="0" w:after="0" w:line="276" w:lineRule="auto"/>
              <w:rPr>
                <w:noProof/>
                <w:color w:val="006100"/>
                <w:sz w:val="22"/>
              </w:rPr>
            </w:pPr>
            <w:r w:rsidRPr="007405CF">
              <w:rPr>
                <w:noProof/>
                <w:color w:val="006100"/>
                <w:sz w:val="22"/>
              </w:rPr>
              <w:t>Constructed</w:t>
            </w:r>
            <w:r w:rsidRPr="007405CF" w:rsidDel="007D2EF7">
              <w:rPr>
                <w:noProof/>
                <w:color w:val="006100"/>
                <w:sz w:val="22"/>
              </w:rPr>
              <w:t xml:space="preserve"> flood protection </w:t>
            </w:r>
            <w:r w:rsidRPr="007405CF">
              <w:rPr>
                <w:noProof/>
                <w:color w:val="006100"/>
                <w:sz w:val="22"/>
              </w:rPr>
              <w:t>infrastructure</w:t>
            </w:r>
          </w:p>
        </w:tc>
      </w:tr>
      <w:tr w:rsidR="00E27C17" w:rsidRPr="007405CF" w14:paraId="3FA0BBE0" w14:textId="77777777" w:rsidTr="69F45448">
        <w:trPr>
          <w:trHeight w:val="302"/>
        </w:trPr>
        <w:tc>
          <w:tcPr>
            <w:tcW w:w="1247" w:type="dxa"/>
            <w:shd w:val="clear" w:color="auto" w:fill="C6EFCE"/>
            <w:noWrap/>
            <w:vAlign w:val="center"/>
          </w:tcPr>
          <w:p w14:paraId="029A1362" w14:textId="0ECAF2F2" w:rsidR="00E27C17" w:rsidRPr="007405CF" w:rsidRDefault="00E27C17" w:rsidP="000F1A35">
            <w:pPr>
              <w:spacing w:before="0" w:after="0" w:line="276" w:lineRule="auto"/>
              <w:jc w:val="center"/>
              <w:rPr>
                <w:rFonts w:eastAsia="Times New Roman"/>
                <w:noProof/>
                <w:color w:val="006100"/>
                <w:sz w:val="22"/>
                <w:lang w:eastAsia="en-GB"/>
              </w:rPr>
            </w:pPr>
            <w:r w:rsidRPr="007405CF">
              <w:rPr>
                <w:rFonts w:eastAsia="Times New Roman"/>
                <w:noProof/>
                <w:color w:val="006100"/>
                <w:sz w:val="22"/>
                <w:lang w:eastAsia="en-GB"/>
              </w:rPr>
              <w:t>35bis</w:t>
            </w:r>
          </w:p>
        </w:tc>
        <w:tc>
          <w:tcPr>
            <w:tcW w:w="3119" w:type="dxa"/>
            <w:shd w:val="clear" w:color="auto" w:fill="C6EFCE"/>
            <w:noWrap/>
            <w:vAlign w:val="center"/>
          </w:tcPr>
          <w:p w14:paraId="6BE657F0" w14:textId="2C9F0688" w:rsidR="00E27C17" w:rsidRPr="007405CF" w:rsidRDefault="00E27C17" w:rsidP="00CD34F2">
            <w:pPr>
              <w:spacing w:before="0" w:after="0" w:line="276" w:lineRule="auto"/>
              <w:rPr>
                <w:noProof/>
                <w:color w:val="006100"/>
                <w:sz w:val="22"/>
              </w:rPr>
            </w:pPr>
            <w:r w:rsidRPr="007405CF">
              <w:rPr>
                <w:noProof/>
                <w:color w:val="006100"/>
                <w:sz w:val="22"/>
              </w:rPr>
              <w:t>F: Reducing flood risks</w:t>
            </w:r>
          </w:p>
        </w:tc>
        <w:tc>
          <w:tcPr>
            <w:tcW w:w="1636" w:type="dxa"/>
            <w:shd w:val="clear" w:color="auto" w:fill="C6EFCE"/>
            <w:noWrap/>
            <w:vAlign w:val="center"/>
          </w:tcPr>
          <w:p w14:paraId="7EC87B03" w14:textId="67ACB039" w:rsidR="00E27C17" w:rsidRPr="007405CF" w:rsidRDefault="00E27C17" w:rsidP="00CD34F2">
            <w:pPr>
              <w:spacing w:before="0" w:after="0" w:line="276" w:lineRule="auto"/>
              <w:rPr>
                <w:noProof/>
                <w:color w:val="006100"/>
                <w:sz w:val="22"/>
              </w:rPr>
            </w:pPr>
            <w:r w:rsidRPr="007405CF">
              <w:rPr>
                <w:noProof/>
                <w:color w:val="006100"/>
                <w:sz w:val="22"/>
              </w:rPr>
              <w:t>Target</w:t>
            </w:r>
          </w:p>
        </w:tc>
        <w:tc>
          <w:tcPr>
            <w:tcW w:w="3720" w:type="dxa"/>
            <w:shd w:val="clear" w:color="auto" w:fill="C6EFCE"/>
            <w:noWrap/>
            <w:vAlign w:val="center"/>
          </w:tcPr>
          <w:p w14:paraId="6C24175A" w14:textId="1A663AFF" w:rsidR="00E27C17" w:rsidRPr="007405CF" w:rsidRDefault="00BB702E" w:rsidP="00CD34F2">
            <w:pPr>
              <w:spacing w:before="0" w:after="0" w:line="276" w:lineRule="auto"/>
              <w:rPr>
                <w:noProof/>
                <w:color w:val="006100"/>
                <w:sz w:val="22"/>
              </w:rPr>
            </w:pPr>
            <w:r w:rsidRPr="00BB702E">
              <w:rPr>
                <w:noProof/>
                <w:color w:val="006100"/>
                <w:sz w:val="22"/>
              </w:rPr>
              <w:t>Establishment of a central information system for water monitoring</w:t>
            </w:r>
          </w:p>
        </w:tc>
      </w:tr>
      <w:tr w:rsidR="00D0360E" w:rsidRPr="007405CF" w14:paraId="44018D76" w14:textId="77777777" w:rsidTr="69F45448">
        <w:trPr>
          <w:trHeight w:val="302"/>
        </w:trPr>
        <w:tc>
          <w:tcPr>
            <w:tcW w:w="1247" w:type="dxa"/>
            <w:shd w:val="clear" w:color="auto" w:fill="C6EFCE"/>
            <w:noWrap/>
            <w:vAlign w:val="center"/>
          </w:tcPr>
          <w:p w14:paraId="26D44BE3" w14:textId="4C8EDF5C" w:rsidR="00D0360E" w:rsidRPr="007405CF" w:rsidRDefault="00D0360E" w:rsidP="002D48B7">
            <w:pPr>
              <w:spacing w:before="0" w:after="0" w:line="276" w:lineRule="auto"/>
              <w:jc w:val="center"/>
              <w:rPr>
                <w:rFonts w:eastAsia="Times New Roman"/>
                <w:noProof/>
                <w:color w:val="006100"/>
                <w:sz w:val="22"/>
                <w:lang w:eastAsia="en-GB"/>
              </w:rPr>
            </w:pPr>
            <w:r w:rsidRPr="007405CF">
              <w:rPr>
                <w:noProof/>
                <w:color w:val="006100"/>
                <w:sz w:val="22"/>
              </w:rPr>
              <w:t>41</w:t>
            </w:r>
          </w:p>
        </w:tc>
        <w:tc>
          <w:tcPr>
            <w:tcW w:w="3119" w:type="dxa"/>
            <w:shd w:val="clear" w:color="auto" w:fill="C6EFCE"/>
            <w:noWrap/>
            <w:vAlign w:val="center"/>
          </w:tcPr>
          <w:p w14:paraId="39700B52" w14:textId="3BF541C4" w:rsidR="00D0360E" w:rsidRPr="007405CF" w:rsidRDefault="00D0360E" w:rsidP="00CD34F2">
            <w:pPr>
              <w:spacing w:before="0" w:after="0" w:line="276" w:lineRule="auto"/>
              <w:rPr>
                <w:rFonts w:eastAsia="Times New Roman"/>
                <w:noProof/>
                <w:color w:val="006100"/>
                <w:sz w:val="22"/>
              </w:rPr>
            </w:pPr>
            <w:r w:rsidRPr="007405CF">
              <w:rPr>
                <w:noProof/>
                <w:color w:val="006100"/>
                <w:sz w:val="22"/>
              </w:rPr>
              <w:t>H: Urban waste water discharge and treatment projects</w:t>
            </w:r>
          </w:p>
        </w:tc>
        <w:tc>
          <w:tcPr>
            <w:tcW w:w="1636" w:type="dxa"/>
            <w:shd w:val="clear" w:color="auto" w:fill="C6EFCE"/>
            <w:noWrap/>
            <w:vAlign w:val="center"/>
          </w:tcPr>
          <w:p w14:paraId="1A6F2A0C" w14:textId="6114D96B" w:rsidR="00D0360E" w:rsidRPr="007405CF" w:rsidRDefault="00D0360E" w:rsidP="00CD34F2">
            <w:pPr>
              <w:spacing w:before="0" w:after="0" w:line="276" w:lineRule="auto"/>
              <w:rPr>
                <w:rFonts w:eastAsia="Times New Roman"/>
                <w:noProof/>
                <w:color w:val="006100"/>
                <w:sz w:val="22"/>
              </w:rPr>
            </w:pPr>
            <w:r w:rsidRPr="007405CF">
              <w:rPr>
                <w:noProof/>
                <w:color w:val="006100"/>
                <w:sz w:val="22"/>
              </w:rPr>
              <w:t>Target</w:t>
            </w:r>
          </w:p>
        </w:tc>
        <w:tc>
          <w:tcPr>
            <w:tcW w:w="3720" w:type="dxa"/>
            <w:shd w:val="clear" w:color="auto" w:fill="C6EFCE"/>
            <w:noWrap/>
            <w:vAlign w:val="center"/>
          </w:tcPr>
          <w:p w14:paraId="35ACDF5C" w14:textId="4C9FCC4B" w:rsidR="00D0360E" w:rsidRPr="007405CF" w:rsidRDefault="00D0360E" w:rsidP="00CD34F2">
            <w:pPr>
              <w:spacing w:before="0" w:after="0" w:line="276" w:lineRule="auto"/>
              <w:rPr>
                <w:rFonts w:eastAsia="Times New Roman"/>
                <w:noProof/>
                <w:color w:val="006100"/>
                <w:sz w:val="22"/>
              </w:rPr>
            </w:pPr>
            <w:r w:rsidRPr="007405CF">
              <w:rPr>
                <w:noProof/>
                <w:color w:val="006100"/>
                <w:sz w:val="22"/>
              </w:rPr>
              <w:t xml:space="preserve">Number of </w:t>
            </w:r>
            <w:r w:rsidR="0073167C" w:rsidRPr="007405CF">
              <w:rPr>
                <w:noProof/>
                <w:color w:val="006100"/>
                <w:sz w:val="22"/>
              </w:rPr>
              <w:t>constructed new waste water systems or reconstructed existing waste water systems</w:t>
            </w:r>
          </w:p>
        </w:tc>
      </w:tr>
      <w:tr w:rsidR="00D0360E" w:rsidRPr="007405CF" w14:paraId="714D92FF" w14:textId="77777777" w:rsidTr="69F45448">
        <w:trPr>
          <w:trHeight w:val="302"/>
        </w:trPr>
        <w:tc>
          <w:tcPr>
            <w:tcW w:w="1247" w:type="dxa"/>
            <w:shd w:val="clear" w:color="auto" w:fill="C6EFCE"/>
            <w:noWrap/>
            <w:vAlign w:val="center"/>
          </w:tcPr>
          <w:p w14:paraId="0A9CB4D2" w14:textId="201B9EFF" w:rsidR="00D0360E" w:rsidRPr="007405CF" w:rsidRDefault="00D0360E" w:rsidP="002D48B7">
            <w:pPr>
              <w:spacing w:before="0" w:after="0" w:line="276" w:lineRule="auto"/>
              <w:jc w:val="center"/>
              <w:rPr>
                <w:rFonts w:eastAsia="Times New Roman"/>
                <w:noProof/>
                <w:color w:val="006100"/>
                <w:sz w:val="22"/>
                <w:lang w:eastAsia="en-GB"/>
              </w:rPr>
            </w:pPr>
            <w:r w:rsidRPr="007405CF">
              <w:rPr>
                <w:noProof/>
                <w:color w:val="006100"/>
                <w:sz w:val="22"/>
              </w:rPr>
              <w:t>45</w:t>
            </w:r>
          </w:p>
        </w:tc>
        <w:tc>
          <w:tcPr>
            <w:tcW w:w="3119" w:type="dxa"/>
            <w:shd w:val="clear" w:color="auto" w:fill="C6EFCE"/>
            <w:noWrap/>
            <w:vAlign w:val="center"/>
          </w:tcPr>
          <w:p w14:paraId="38D1A4AC" w14:textId="241CDABE" w:rsidR="00D0360E" w:rsidRPr="007405CF" w:rsidRDefault="00D0360E" w:rsidP="00CD34F2">
            <w:pPr>
              <w:spacing w:before="0" w:after="0" w:line="276" w:lineRule="auto"/>
              <w:rPr>
                <w:rFonts w:eastAsia="Times New Roman"/>
                <w:noProof/>
                <w:color w:val="006100"/>
                <w:sz w:val="22"/>
              </w:rPr>
            </w:pPr>
            <w:r w:rsidRPr="007405CF">
              <w:rPr>
                <w:noProof/>
                <w:color w:val="006100"/>
                <w:sz w:val="22"/>
              </w:rPr>
              <w:t>I: Drinking water supply and savings projects</w:t>
            </w:r>
          </w:p>
        </w:tc>
        <w:tc>
          <w:tcPr>
            <w:tcW w:w="1636" w:type="dxa"/>
            <w:shd w:val="clear" w:color="auto" w:fill="C6EFCE"/>
            <w:noWrap/>
            <w:vAlign w:val="center"/>
          </w:tcPr>
          <w:p w14:paraId="5DA71FCB" w14:textId="671E792A" w:rsidR="00D0360E" w:rsidRPr="007405CF" w:rsidRDefault="00D0360E" w:rsidP="00CD34F2">
            <w:pPr>
              <w:spacing w:before="0" w:after="0" w:line="276" w:lineRule="auto"/>
              <w:rPr>
                <w:rFonts w:eastAsia="Times New Roman"/>
                <w:noProof/>
                <w:color w:val="006100"/>
                <w:sz w:val="22"/>
              </w:rPr>
            </w:pPr>
            <w:r w:rsidRPr="007405CF">
              <w:rPr>
                <w:noProof/>
                <w:color w:val="006100"/>
                <w:sz w:val="22"/>
              </w:rPr>
              <w:t>Target</w:t>
            </w:r>
          </w:p>
        </w:tc>
        <w:tc>
          <w:tcPr>
            <w:tcW w:w="3720" w:type="dxa"/>
            <w:shd w:val="clear" w:color="auto" w:fill="C6EFCE"/>
            <w:noWrap/>
            <w:vAlign w:val="center"/>
          </w:tcPr>
          <w:p w14:paraId="6F7B8942" w14:textId="1E5FE1ED" w:rsidR="00D0360E" w:rsidRPr="007405CF" w:rsidRDefault="00D0360E" w:rsidP="00CD34F2">
            <w:pPr>
              <w:spacing w:before="0" w:after="0" w:line="276" w:lineRule="auto"/>
              <w:rPr>
                <w:rFonts w:eastAsia="Times New Roman"/>
                <w:noProof/>
                <w:color w:val="006100"/>
                <w:sz w:val="22"/>
              </w:rPr>
            </w:pPr>
            <w:r w:rsidRPr="007405CF">
              <w:rPr>
                <w:noProof/>
                <w:color w:val="006100"/>
                <w:sz w:val="22"/>
              </w:rPr>
              <w:t xml:space="preserve">Number of </w:t>
            </w:r>
            <w:r w:rsidR="00BB3906" w:rsidRPr="007405CF">
              <w:rPr>
                <w:noProof/>
                <w:color w:val="006100"/>
                <w:sz w:val="22"/>
              </w:rPr>
              <w:t>constructed new drinking water supply systems or reconstructed existing drinking water supply systems</w:t>
            </w:r>
          </w:p>
        </w:tc>
      </w:tr>
      <w:tr w:rsidR="00B11B4A" w:rsidRPr="007405CF" w14:paraId="2AEBAE98" w14:textId="77777777" w:rsidTr="69F45448">
        <w:trPr>
          <w:trHeight w:val="302"/>
        </w:trPr>
        <w:tc>
          <w:tcPr>
            <w:tcW w:w="1247" w:type="dxa"/>
            <w:shd w:val="clear" w:color="auto" w:fill="C6EFCE"/>
            <w:noWrap/>
            <w:vAlign w:val="center"/>
          </w:tcPr>
          <w:p w14:paraId="364DCF41" w14:textId="5EAF568E" w:rsidR="00B11B4A" w:rsidRPr="007405CF" w:rsidRDefault="00B11B4A" w:rsidP="002D48B7">
            <w:pPr>
              <w:spacing w:before="0" w:after="0" w:line="276" w:lineRule="auto"/>
              <w:jc w:val="center"/>
              <w:rPr>
                <w:rFonts w:eastAsia="Times New Roman"/>
                <w:noProof/>
                <w:color w:val="006100"/>
                <w:sz w:val="22"/>
                <w:lang w:eastAsia="en-GB"/>
              </w:rPr>
            </w:pPr>
            <w:r w:rsidRPr="007405CF">
              <w:rPr>
                <w:noProof/>
                <w:color w:val="006100"/>
                <w:sz w:val="22"/>
              </w:rPr>
              <w:t>62</w:t>
            </w:r>
          </w:p>
        </w:tc>
        <w:tc>
          <w:tcPr>
            <w:tcW w:w="3119" w:type="dxa"/>
            <w:shd w:val="clear" w:color="auto" w:fill="C6EFCE"/>
            <w:noWrap/>
            <w:vAlign w:val="center"/>
          </w:tcPr>
          <w:p w14:paraId="6214B83E" w14:textId="06BB69A2" w:rsidR="00B11B4A" w:rsidRPr="007405CF" w:rsidRDefault="00B11B4A" w:rsidP="00CD34F2">
            <w:pPr>
              <w:spacing w:before="0" w:after="0" w:line="276" w:lineRule="auto"/>
              <w:rPr>
                <w:noProof/>
                <w:color w:val="006100"/>
                <w:sz w:val="22"/>
              </w:rPr>
            </w:pPr>
            <w:r w:rsidRPr="007405CF">
              <w:rPr>
                <w:noProof/>
                <w:color w:val="006100"/>
                <w:sz w:val="22"/>
              </w:rPr>
              <w:t xml:space="preserve">D: Digitalisation of road infrastructure </w:t>
            </w:r>
          </w:p>
        </w:tc>
        <w:tc>
          <w:tcPr>
            <w:tcW w:w="1636" w:type="dxa"/>
            <w:shd w:val="clear" w:color="auto" w:fill="C6EFCE"/>
            <w:noWrap/>
            <w:vAlign w:val="center"/>
          </w:tcPr>
          <w:p w14:paraId="4FED153D" w14:textId="11BAE1F1" w:rsidR="00B11B4A" w:rsidRPr="007405CF" w:rsidRDefault="00B11B4A" w:rsidP="00CD34F2">
            <w:pPr>
              <w:spacing w:before="0" w:after="0" w:line="276" w:lineRule="auto"/>
              <w:rPr>
                <w:noProof/>
                <w:color w:val="006100"/>
                <w:sz w:val="22"/>
              </w:rPr>
            </w:pPr>
            <w:r w:rsidRPr="007405CF">
              <w:rPr>
                <w:noProof/>
                <w:color w:val="006100"/>
                <w:sz w:val="22"/>
              </w:rPr>
              <w:t>Target</w:t>
            </w:r>
          </w:p>
        </w:tc>
        <w:tc>
          <w:tcPr>
            <w:tcW w:w="3720" w:type="dxa"/>
            <w:shd w:val="clear" w:color="auto" w:fill="C6EFCE"/>
            <w:noWrap/>
            <w:vAlign w:val="center"/>
          </w:tcPr>
          <w:p w14:paraId="5554A285" w14:textId="25BA659B" w:rsidR="00B11B4A" w:rsidRPr="007405CF" w:rsidRDefault="00B11B4A" w:rsidP="00CD34F2">
            <w:pPr>
              <w:spacing w:before="0" w:after="0" w:line="276" w:lineRule="auto"/>
              <w:rPr>
                <w:noProof/>
                <w:color w:val="006100"/>
                <w:sz w:val="22"/>
              </w:rPr>
            </w:pPr>
            <w:r w:rsidRPr="007405CF">
              <w:rPr>
                <w:noProof/>
                <w:color w:val="006100"/>
                <w:sz w:val="22"/>
              </w:rPr>
              <w:t>Roads covered by a traffic control and management system</w:t>
            </w:r>
          </w:p>
        </w:tc>
      </w:tr>
      <w:tr w:rsidR="45573AC5" w:rsidRPr="007405CF" w14:paraId="1A92BEA5" w14:textId="77777777" w:rsidTr="69F45448">
        <w:trPr>
          <w:trHeight w:val="302"/>
        </w:trPr>
        <w:tc>
          <w:tcPr>
            <w:tcW w:w="1247" w:type="dxa"/>
            <w:shd w:val="clear" w:color="auto" w:fill="C6EFCE"/>
            <w:noWrap/>
            <w:vAlign w:val="center"/>
          </w:tcPr>
          <w:p w14:paraId="545B597E" w14:textId="26B32EF6" w:rsidR="45573AC5" w:rsidRPr="007405CF" w:rsidRDefault="45573AC5" w:rsidP="45573AC5">
            <w:pPr>
              <w:spacing w:before="0" w:after="0" w:line="276" w:lineRule="auto"/>
              <w:jc w:val="center"/>
              <w:rPr>
                <w:rFonts w:eastAsia="Times New Roman"/>
                <w:noProof/>
                <w:color w:val="006100"/>
                <w:sz w:val="22"/>
                <w:lang w:eastAsia="en-GB"/>
              </w:rPr>
            </w:pPr>
            <w:r w:rsidRPr="007405CF">
              <w:rPr>
                <w:noProof/>
                <w:color w:val="006100"/>
                <w:sz w:val="22"/>
              </w:rPr>
              <w:t>65</w:t>
            </w:r>
          </w:p>
        </w:tc>
        <w:tc>
          <w:tcPr>
            <w:tcW w:w="3119" w:type="dxa"/>
            <w:shd w:val="clear" w:color="auto" w:fill="C6EFCE"/>
            <w:noWrap/>
            <w:vAlign w:val="center"/>
          </w:tcPr>
          <w:p w14:paraId="348DD8A6" w14:textId="25DF2F16" w:rsidR="45573AC5" w:rsidRPr="007405CF" w:rsidRDefault="45573AC5" w:rsidP="45573AC5">
            <w:pPr>
              <w:spacing w:before="0" w:after="0" w:line="276" w:lineRule="auto"/>
              <w:rPr>
                <w:rFonts w:eastAsia="Times New Roman"/>
                <w:noProof/>
                <w:color w:val="006100"/>
                <w:sz w:val="22"/>
              </w:rPr>
            </w:pPr>
            <w:r w:rsidRPr="007405CF">
              <w:rPr>
                <w:noProof/>
                <w:color w:val="006100"/>
                <w:sz w:val="22"/>
              </w:rPr>
              <w:t>E: Promoting alternative fuels infrastructure in transport</w:t>
            </w:r>
          </w:p>
        </w:tc>
        <w:tc>
          <w:tcPr>
            <w:tcW w:w="1636" w:type="dxa"/>
            <w:shd w:val="clear" w:color="auto" w:fill="C6EFCE"/>
            <w:noWrap/>
            <w:vAlign w:val="center"/>
          </w:tcPr>
          <w:p w14:paraId="34E1F7E8" w14:textId="4458EB43" w:rsidR="45573AC5" w:rsidRPr="007405CF" w:rsidRDefault="45573AC5" w:rsidP="45573AC5">
            <w:pPr>
              <w:spacing w:before="0" w:after="0" w:line="276" w:lineRule="auto"/>
              <w:rPr>
                <w:rFonts w:eastAsia="Times New Roman"/>
                <w:noProof/>
                <w:color w:val="006100"/>
                <w:sz w:val="22"/>
              </w:rPr>
            </w:pPr>
            <w:r w:rsidRPr="007405CF">
              <w:rPr>
                <w:noProof/>
                <w:color w:val="006100"/>
                <w:sz w:val="22"/>
              </w:rPr>
              <w:t>Target</w:t>
            </w:r>
          </w:p>
        </w:tc>
        <w:tc>
          <w:tcPr>
            <w:tcW w:w="3720" w:type="dxa"/>
            <w:shd w:val="clear" w:color="auto" w:fill="C6EFCE"/>
            <w:noWrap/>
            <w:vAlign w:val="center"/>
          </w:tcPr>
          <w:p w14:paraId="438D314C" w14:textId="443FB2D5" w:rsidR="45573AC5" w:rsidRPr="007405CF" w:rsidRDefault="45573AC5" w:rsidP="45573AC5">
            <w:pPr>
              <w:spacing w:before="0" w:after="0" w:line="276" w:lineRule="auto"/>
              <w:rPr>
                <w:rFonts w:eastAsia="Times New Roman"/>
                <w:noProof/>
                <w:color w:val="006100"/>
                <w:sz w:val="22"/>
              </w:rPr>
            </w:pPr>
            <w:r w:rsidRPr="007405CF">
              <w:rPr>
                <w:noProof/>
                <w:color w:val="006100"/>
                <w:sz w:val="22"/>
              </w:rPr>
              <w:t>Registration of charging points for zero-emission vehicles in the national register of charging points</w:t>
            </w:r>
          </w:p>
        </w:tc>
      </w:tr>
      <w:tr w:rsidR="00D0360E" w:rsidRPr="007405CF" w14:paraId="13AA23CF" w14:textId="77777777" w:rsidTr="69F45448">
        <w:trPr>
          <w:trHeight w:val="302"/>
        </w:trPr>
        <w:tc>
          <w:tcPr>
            <w:tcW w:w="1247" w:type="dxa"/>
            <w:shd w:val="clear" w:color="auto" w:fill="C6EFCE"/>
            <w:noWrap/>
            <w:vAlign w:val="center"/>
          </w:tcPr>
          <w:p w14:paraId="61CFBA2A" w14:textId="07986F17" w:rsidR="00D0360E" w:rsidRPr="007405CF" w:rsidRDefault="00D0360E" w:rsidP="002D48B7">
            <w:pPr>
              <w:spacing w:before="0" w:after="0" w:line="276" w:lineRule="auto"/>
              <w:jc w:val="center"/>
              <w:rPr>
                <w:rFonts w:eastAsia="Times New Roman"/>
                <w:noProof/>
                <w:color w:val="006100"/>
                <w:sz w:val="22"/>
                <w:lang w:eastAsia="en-GB"/>
              </w:rPr>
            </w:pPr>
            <w:r w:rsidRPr="007405CF">
              <w:rPr>
                <w:noProof/>
                <w:color w:val="006100"/>
                <w:sz w:val="22"/>
              </w:rPr>
              <w:t>76</w:t>
            </w:r>
          </w:p>
        </w:tc>
        <w:tc>
          <w:tcPr>
            <w:tcW w:w="3119" w:type="dxa"/>
            <w:shd w:val="clear" w:color="auto" w:fill="C6EFCE"/>
            <w:noWrap/>
            <w:vAlign w:val="center"/>
          </w:tcPr>
          <w:p w14:paraId="7925BBE4" w14:textId="156A3999" w:rsidR="00D0360E" w:rsidRPr="007405CF" w:rsidRDefault="00D0360E" w:rsidP="00CD34F2">
            <w:pPr>
              <w:spacing w:before="0" w:after="0" w:line="276" w:lineRule="auto"/>
              <w:rPr>
                <w:rFonts w:eastAsia="Times New Roman"/>
                <w:noProof/>
                <w:color w:val="006100"/>
                <w:sz w:val="22"/>
              </w:rPr>
            </w:pPr>
            <w:r w:rsidRPr="007405CF">
              <w:rPr>
                <w:noProof/>
                <w:color w:val="006100"/>
                <w:sz w:val="22"/>
              </w:rPr>
              <w:t>C: Increasing wood processing to accelerate the transition to a climate-neutral society</w:t>
            </w:r>
          </w:p>
        </w:tc>
        <w:tc>
          <w:tcPr>
            <w:tcW w:w="1636" w:type="dxa"/>
            <w:shd w:val="clear" w:color="auto" w:fill="C6EFCE"/>
            <w:noWrap/>
            <w:vAlign w:val="center"/>
          </w:tcPr>
          <w:p w14:paraId="37A6037A" w14:textId="05D7FE50" w:rsidR="00D0360E" w:rsidRPr="007405CF" w:rsidRDefault="00D0360E" w:rsidP="00CD34F2">
            <w:pPr>
              <w:spacing w:before="0" w:after="0" w:line="276" w:lineRule="auto"/>
              <w:rPr>
                <w:rFonts w:eastAsia="Times New Roman"/>
                <w:noProof/>
                <w:color w:val="006100"/>
                <w:sz w:val="22"/>
              </w:rPr>
            </w:pPr>
            <w:r w:rsidRPr="007405CF">
              <w:rPr>
                <w:noProof/>
                <w:color w:val="006100"/>
                <w:sz w:val="22"/>
              </w:rPr>
              <w:t>Target</w:t>
            </w:r>
          </w:p>
        </w:tc>
        <w:tc>
          <w:tcPr>
            <w:tcW w:w="3720" w:type="dxa"/>
            <w:shd w:val="clear" w:color="auto" w:fill="C6EFCE"/>
            <w:noWrap/>
            <w:vAlign w:val="center"/>
          </w:tcPr>
          <w:p w14:paraId="76E03DA7" w14:textId="6794A58C" w:rsidR="00D0360E" w:rsidRPr="007405CF" w:rsidRDefault="007423AE" w:rsidP="00CD34F2">
            <w:pPr>
              <w:spacing w:before="0" w:after="0" w:line="276" w:lineRule="auto"/>
              <w:rPr>
                <w:rFonts w:eastAsia="Times New Roman"/>
                <w:noProof/>
                <w:color w:val="006100"/>
                <w:sz w:val="22"/>
              </w:rPr>
            </w:pPr>
            <w:r w:rsidRPr="007405CF">
              <w:rPr>
                <w:noProof/>
                <w:color w:val="006100"/>
                <w:sz w:val="22"/>
              </w:rPr>
              <w:t xml:space="preserve">Number of </w:t>
            </w:r>
            <w:r w:rsidR="00D0360E" w:rsidRPr="007405CF">
              <w:rPr>
                <w:noProof/>
                <w:color w:val="006100"/>
                <w:sz w:val="22"/>
              </w:rPr>
              <w:t>projects supporting wood processing</w:t>
            </w:r>
          </w:p>
        </w:tc>
      </w:tr>
      <w:tr w:rsidR="00D0360E" w:rsidRPr="007405CF" w14:paraId="3C4EE15E" w14:textId="77777777" w:rsidTr="69F45448">
        <w:trPr>
          <w:trHeight w:val="302"/>
        </w:trPr>
        <w:tc>
          <w:tcPr>
            <w:tcW w:w="1247" w:type="dxa"/>
            <w:shd w:val="clear" w:color="auto" w:fill="C6EFCE"/>
            <w:noWrap/>
            <w:vAlign w:val="center"/>
          </w:tcPr>
          <w:p w14:paraId="012C84A9" w14:textId="6FCC33CA" w:rsidR="00D0360E" w:rsidRPr="007405CF" w:rsidRDefault="00D0360E" w:rsidP="000F1A35">
            <w:pPr>
              <w:spacing w:before="0" w:after="0" w:line="276" w:lineRule="auto"/>
              <w:jc w:val="center"/>
              <w:rPr>
                <w:rFonts w:eastAsia="Times New Roman"/>
                <w:noProof/>
                <w:color w:val="006100"/>
                <w:sz w:val="22"/>
              </w:rPr>
            </w:pPr>
            <w:r w:rsidRPr="007405CF">
              <w:rPr>
                <w:noProof/>
                <w:color w:val="006100"/>
                <w:sz w:val="22"/>
              </w:rPr>
              <w:t>84</w:t>
            </w:r>
          </w:p>
        </w:tc>
        <w:tc>
          <w:tcPr>
            <w:tcW w:w="3119" w:type="dxa"/>
            <w:shd w:val="clear" w:color="auto" w:fill="C6EFCE"/>
            <w:noWrap/>
            <w:vAlign w:val="center"/>
          </w:tcPr>
          <w:p w14:paraId="23E9ED4F" w14:textId="77713DB9" w:rsidR="00D0360E" w:rsidRPr="007405CF" w:rsidRDefault="00D0360E" w:rsidP="00CD34F2">
            <w:pPr>
              <w:spacing w:before="0" w:after="0" w:line="276" w:lineRule="auto"/>
              <w:rPr>
                <w:rFonts w:eastAsia="Times New Roman"/>
                <w:noProof/>
                <w:color w:val="006100"/>
                <w:sz w:val="22"/>
              </w:rPr>
            </w:pPr>
            <w:r w:rsidRPr="007405CF">
              <w:rPr>
                <w:noProof/>
                <w:color w:val="006100"/>
                <w:sz w:val="22"/>
              </w:rPr>
              <w:t>D: Cross border and multi-country projects - European Common Data Infrastructure and Services</w:t>
            </w:r>
          </w:p>
        </w:tc>
        <w:tc>
          <w:tcPr>
            <w:tcW w:w="1636" w:type="dxa"/>
            <w:shd w:val="clear" w:color="auto" w:fill="C6EFCE"/>
            <w:noWrap/>
            <w:vAlign w:val="center"/>
          </w:tcPr>
          <w:p w14:paraId="6041C617" w14:textId="67AEDAB7" w:rsidR="00D0360E" w:rsidRPr="007405CF" w:rsidRDefault="00D0360E" w:rsidP="00CD34F2">
            <w:pPr>
              <w:spacing w:before="0" w:after="0" w:line="276" w:lineRule="auto"/>
              <w:rPr>
                <w:rFonts w:eastAsia="Times New Roman"/>
                <w:noProof/>
                <w:color w:val="006100"/>
                <w:sz w:val="22"/>
              </w:rPr>
            </w:pPr>
            <w:r w:rsidRPr="007405CF">
              <w:rPr>
                <w:noProof/>
                <w:color w:val="006100"/>
                <w:sz w:val="22"/>
              </w:rPr>
              <w:t>Target</w:t>
            </w:r>
          </w:p>
        </w:tc>
        <w:tc>
          <w:tcPr>
            <w:tcW w:w="3720" w:type="dxa"/>
            <w:shd w:val="clear" w:color="auto" w:fill="C6EFCE"/>
            <w:noWrap/>
            <w:vAlign w:val="center"/>
          </w:tcPr>
          <w:p w14:paraId="56595641" w14:textId="7AD8BB41" w:rsidR="00D0360E" w:rsidRPr="007405CF" w:rsidRDefault="000D5B8F" w:rsidP="00CD34F2">
            <w:pPr>
              <w:spacing w:before="0" w:after="0" w:line="276" w:lineRule="auto"/>
              <w:rPr>
                <w:rFonts w:eastAsia="Times New Roman"/>
                <w:noProof/>
                <w:color w:val="006100"/>
                <w:sz w:val="22"/>
              </w:rPr>
            </w:pPr>
            <w:r w:rsidRPr="007405CF">
              <w:rPr>
                <w:noProof/>
                <w:color w:val="006100"/>
                <w:sz w:val="22"/>
              </w:rPr>
              <w:t>Reports on d</w:t>
            </w:r>
            <w:r w:rsidR="00D0360E" w:rsidRPr="007405CF">
              <w:rPr>
                <w:noProof/>
                <w:color w:val="006100"/>
                <w:sz w:val="22"/>
              </w:rPr>
              <w:t>ata processing solutions</w:t>
            </w:r>
          </w:p>
        </w:tc>
      </w:tr>
      <w:tr w:rsidR="00D0360E" w:rsidRPr="007405CF" w14:paraId="75FB12C2" w14:textId="77777777" w:rsidTr="69F45448">
        <w:trPr>
          <w:trHeight w:val="302"/>
        </w:trPr>
        <w:tc>
          <w:tcPr>
            <w:tcW w:w="1247" w:type="dxa"/>
            <w:shd w:val="clear" w:color="auto" w:fill="C6EFCE"/>
            <w:noWrap/>
            <w:vAlign w:val="center"/>
          </w:tcPr>
          <w:p w14:paraId="641B7935" w14:textId="296D2A52" w:rsidR="00D0360E" w:rsidRPr="007405CF" w:rsidRDefault="00D0360E" w:rsidP="002D48B7">
            <w:pPr>
              <w:spacing w:before="0" w:after="0" w:line="276" w:lineRule="auto"/>
              <w:jc w:val="center"/>
              <w:rPr>
                <w:rFonts w:eastAsia="Times New Roman"/>
                <w:noProof/>
                <w:color w:val="006100"/>
                <w:sz w:val="22"/>
                <w:lang w:eastAsia="en-GB"/>
              </w:rPr>
            </w:pPr>
            <w:r w:rsidRPr="007405CF">
              <w:rPr>
                <w:noProof/>
                <w:color w:val="006100"/>
                <w:sz w:val="22"/>
              </w:rPr>
              <w:t>96</w:t>
            </w:r>
          </w:p>
        </w:tc>
        <w:tc>
          <w:tcPr>
            <w:tcW w:w="3119" w:type="dxa"/>
            <w:shd w:val="clear" w:color="auto" w:fill="C6EFCE"/>
            <w:noWrap/>
            <w:vAlign w:val="center"/>
          </w:tcPr>
          <w:p w14:paraId="0D05C292" w14:textId="53168DCB" w:rsidR="00D0360E" w:rsidRPr="007405CF" w:rsidRDefault="00D0360E" w:rsidP="00CD34F2">
            <w:pPr>
              <w:spacing w:before="0" w:after="0" w:line="276" w:lineRule="auto"/>
              <w:rPr>
                <w:rFonts w:eastAsia="Times New Roman"/>
                <w:noProof/>
                <w:color w:val="006100"/>
                <w:sz w:val="22"/>
              </w:rPr>
            </w:pPr>
            <w:r w:rsidRPr="007405CF">
              <w:rPr>
                <w:noProof/>
                <w:color w:val="006100"/>
                <w:sz w:val="22"/>
              </w:rPr>
              <w:t>G: Modernising the digital environment of public administration</w:t>
            </w:r>
          </w:p>
        </w:tc>
        <w:tc>
          <w:tcPr>
            <w:tcW w:w="1636" w:type="dxa"/>
            <w:shd w:val="clear" w:color="auto" w:fill="C6EFCE"/>
            <w:noWrap/>
            <w:vAlign w:val="center"/>
          </w:tcPr>
          <w:p w14:paraId="31060620" w14:textId="01BD22C1" w:rsidR="00D0360E" w:rsidRPr="007405CF" w:rsidRDefault="00043105" w:rsidP="00CD34F2">
            <w:pPr>
              <w:spacing w:before="0" w:after="0" w:line="276" w:lineRule="auto"/>
              <w:rPr>
                <w:rFonts w:eastAsia="Times New Roman"/>
                <w:noProof/>
                <w:color w:val="006100"/>
                <w:sz w:val="22"/>
              </w:rPr>
            </w:pPr>
            <w:r w:rsidRPr="007405CF">
              <w:rPr>
                <w:noProof/>
                <w:color w:val="006100"/>
                <w:sz w:val="22"/>
              </w:rPr>
              <w:t>Target</w:t>
            </w:r>
          </w:p>
        </w:tc>
        <w:tc>
          <w:tcPr>
            <w:tcW w:w="3720" w:type="dxa"/>
            <w:shd w:val="clear" w:color="auto" w:fill="C6EFCE"/>
            <w:noWrap/>
            <w:vAlign w:val="center"/>
          </w:tcPr>
          <w:p w14:paraId="4F25BE1C" w14:textId="6D67178E" w:rsidR="00D0360E" w:rsidRPr="007405CF" w:rsidRDefault="008F5696" w:rsidP="00CD34F2">
            <w:pPr>
              <w:spacing w:before="0" w:after="0" w:line="276" w:lineRule="auto"/>
              <w:rPr>
                <w:rFonts w:eastAsia="Times New Roman"/>
                <w:noProof/>
                <w:color w:val="006100"/>
                <w:sz w:val="22"/>
              </w:rPr>
            </w:pPr>
            <w:r w:rsidRPr="007405CF">
              <w:rPr>
                <w:noProof/>
                <w:color w:val="006100"/>
                <w:sz w:val="22"/>
              </w:rPr>
              <w:t>Disbursement of EUR</w:t>
            </w:r>
            <w:r w:rsidR="0084699F" w:rsidRPr="007405CF">
              <w:rPr>
                <w:b/>
                <w:noProof/>
                <w:color w:val="006100"/>
                <w:sz w:val="22"/>
              </w:rPr>
              <w:t> </w:t>
            </w:r>
            <w:r w:rsidRPr="007405CF">
              <w:rPr>
                <w:noProof/>
                <w:color w:val="006100"/>
                <w:sz w:val="22"/>
              </w:rPr>
              <w:t>2</w:t>
            </w:r>
            <w:r w:rsidR="00EC6F12" w:rsidRPr="007405CF">
              <w:rPr>
                <w:b/>
                <w:noProof/>
                <w:color w:val="006100"/>
                <w:sz w:val="22"/>
              </w:rPr>
              <w:t> </w:t>
            </w:r>
            <w:r w:rsidRPr="007405CF">
              <w:rPr>
                <w:noProof/>
                <w:color w:val="006100"/>
                <w:sz w:val="22"/>
              </w:rPr>
              <w:t>000</w:t>
            </w:r>
            <w:r w:rsidR="00EC6F12" w:rsidRPr="007405CF">
              <w:rPr>
                <w:b/>
                <w:noProof/>
                <w:color w:val="006100"/>
                <w:sz w:val="22"/>
              </w:rPr>
              <w:t> </w:t>
            </w:r>
            <w:r w:rsidRPr="007405CF">
              <w:rPr>
                <w:noProof/>
                <w:color w:val="006100"/>
                <w:sz w:val="22"/>
              </w:rPr>
              <w:t>000</w:t>
            </w:r>
          </w:p>
        </w:tc>
      </w:tr>
      <w:tr w:rsidR="00D0360E" w:rsidRPr="007405CF" w14:paraId="4D0E72D9" w14:textId="77777777" w:rsidTr="69F45448">
        <w:trPr>
          <w:trHeight w:val="302"/>
        </w:trPr>
        <w:tc>
          <w:tcPr>
            <w:tcW w:w="1247" w:type="dxa"/>
            <w:shd w:val="clear" w:color="auto" w:fill="C6EFCE"/>
            <w:noWrap/>
            <w:vAlign w:val="center"/>
          </w:tcPr>
          <w:p w14:paraId="3C0B8D78" w14:textId="5BFD53CB" w:rsidR="00D0360E" w:rsidRPr="007405CF" w:rsidRDefault="00D0360E" w:rsidP="002D48B7">
            <w:pPr>
              <w:spacing w:before="0" w:after="0" w:line="276" w:lineRule="auto"/>
              <w:jc w:val="center"/>
              <w:rPr>
                <w:rFonts w:eastAsia="Times New Roman"/>
                <w:noProof/>
                <w:color w:val="006100"/>
                <w:sz w:val="22"/>
                <w:lang w:eastAsia="en-GB"/>
              </w:rPr>
            </w:pPr>
            <w:r w:rsidRPr="007405CF">
              <w:rPr>
                <w:noProof/>
                <w:color w:val="006100"/>
                <w:sz w:val="22"/>
              </w:rPr>
              <w:t>98</w:t>
            </w:r>
          </w:p>
        </w:tc>
        <w:tc>
          <w:tcPr>
            <w:tcW w:w="3119" w:type="dxa"/>
            <w:shd w:val="clear" w:color="auto" w:fill="C6EFCE"/>
            <w:noWrap/>
            <w:vAlign w:val="center"/>
          </w:tcPr>
          <w:p w14:paraId="223F0B23" w14:textId="3131EC66" w:rsidR="00D0360E" w:rsidRPr="007405CF" w:rsidRDefault="00D0360E" w:rsidP="00CD34F2">
            <w:pPr>
              <w:spacing w:before="0" w:after="0" w:line="276" w:lineRule="auto"/>
              <w:rPr>
                <w:rFonts w:eastAsia="Times New Roman"/>
                <w:noProof/>
                <w:color w:val="006100"/>
                <w:sz w:val="22"/>
              </w:rPr>
            </w:pPr>
            <w:r w:rsidRPr="007405CF">
              <w:rPr>
                <w:noProof/>
                <w:color w:val="006100"/>
                <w:sz w:val="22"/>
              </w:rPr>
              <w:t>G: Modernising the digital environment of public administration</w:t>
            </w:r>
          </w:p>
        </w:tc>
        <w:tc>
          <w:tcPr>
            <w:tcW w:w="1636" w:type="dxa"/>
            <w:shd w:val="clear" w:color="auto" w:fill="C6EFCE"/>
            <w:noWrap/>
            <w:vAlign w:val="center"/>
          </w:tcPr>
          <w:p w14:paraId="679B0FAF" w14:textId="30241166" w:rsidR="00D0360E" w:rsidRPr="007405CF" w:rsidRDefault="00D0360E" w:rsidP="00CD34F2">
            <w:pPr>
              <w:spacing w:before="0" w:after="0" w:line="276" w:lineRule="auto"/>
              <w:rPr>
                <w:rFonts w:eastAsia="Times New Roman"/>
                <w:noProof/>
                <w:color w:val="006100"/>
                <w:sz w:val="22"/>
              </w:rPr>
            </w:pPr>
            <w:r w:rsidRPr="007405CF">
              <w:rPr>
                <w:noProof/>
                <w:color w:val="006100"/>
                <w:sz w:val="22"/>
              </w:rPr>
              <w:t>Target</w:t>
            </w:r>
          </w:p>
        </w:tc>
        <w:tc>
          <w:tcPr>
            <w:tcW w:w="3720" w:type="dxa"/>
            <w:shd w:val="clear" w:color="auto" w:fill="C6EFCE"/>
            <w:noWrap/>
            <w:vAlign w:val="center"/>
          </w:tcPr>
          <w:p w14:paraId="42B5A1D6" w14:textId="0497E062" w:rsidR="00D0360E" w:rsidRPr="007405CF" w:rsidRDefault="00FE57FE" w:rsidP="00CD34F2">
            <w:pPr>
              <w:spacing w:before="0" w:after="0" w:line="276" w:lineRule="auto"/>
              <w:rPr>
                <w:rFonts w:eastAsia="Times New Roman"/>
                <w:noProof/>
                <w:color w:val="006100"/>
                <w:sz w:val="22"/>
              </w:rPr>
            </w:pPr>
            <w:r w:rsidRPr="00FE57FE">
              <w:rPr>
                <w:noProof/>
                <w:color w:val="006100"/>
                <w:sz w:val="22"/>
              </w:rPr>
              <w:t>Number of certificates of participation issued for training activities in digital skills for the public sector</w:t>
            </w:r>
          </w:p>
        </w:tc>
      </w:tr>
      <w:tr w:rsidR="00D0360E" w:rsidRPr="007405CF" w14:paraId="7182E0FF" w14:textId="77777777" w:rsidTr="69F45448">
        <w:trPr>
          <w:trHeight w:val="302"/>
        </w:trPr>
        <w:tc>
          <w:tcPr>
            <w:tcW w:w="1247" w:type="dxa"/>
            <w:shd w:val="clear" w:color="auto" w:fill="C6EFCE"/>
            <w:noWrap/>
            <w:vAlign w:val="center"/>
          </w:tcPr>
          <w:p w14:paraId="3E58BC15" w14:textId="208481F1" w:rsidR="00D0360E" w:rsidRPr="007405CF" w:rsidRDefault="00D0360E" w:rsidP="002D48B7">
            <w:pPr>
              <w:spacing w:before="0" w:after="0" w:line="276" w:lineRule="auto"/>
              <w:jc w:val="center"/>
              <w:rPr>
                <w:rFonts w:eastAsia="Times New Roman"/>
                <w:noProof/>
                <w:color w:val="006100"/>
                <w:sz w:val="22"/>
                <w:lang w:eastAsia="en-GB"/>
              </w:rPr>
            </w:pPr>
            <w:r w:rsidRPr="007405CF">
              <w:rPr>
                <w:noProof/>
                <w:color w:val="006100"/>
                <w:sz w:val="22"/>
              </w:rPr>
              <w:t>99</w:t>
            </w:r>
          </w:p>
        </w:tc>
        <w:tc>
          <w:tcPr>
            <w:tcW w:w="3119" w:type="dxa"/>
            <w:shd w:val="clear" w:color="auto" w:fill="C6EFCE"/>
            <w:noWrap/>
            <w:vAlign w:val="center"/>
          </w:tcPr>
          <w:p w14:paraId="6D3455E1" w14:textId="29972CAC" w:rsidR="00D0360E" w:rsidRPr="007405CF" w:rsidRDefault="00D0360E" w:rsidP="00CD34F2">
            <w:pPr>
              <w:spacing w:before="0" w:after="0" w:line="276" w:lineRule="auto"/>
              <w:rPr>
                <w:rFonts w:eastAsia="Times New Roman"/>
                <w:noProof/>
                <w:color w:val="006100"/>
                <w:sz w:val="22"/>
              </w:rPr>
            </w:pPr>
            <w:r w:rsidRPr="007405CF">
              <w:rPr>
                <w:noProof/>
                <w:color w:val="006100"/>
                <w:sz w:val="22"/>
              </w:rPr>
              <w:t>H: Gigabit infrastructure</w:t>
            </w:r>
          </w:p>
        </w:tc>
        <w:tc>
          <w:tcPr>
            <w:tcW w:w="1636" w:type="dxa"/>
            <w:shd w:val="clear" w:color="auto" w:fill="C6EFCE"/>
            <w:noWrap/>
            <w:vAlign w:val="center"/>
          </w:tcPr>
          <w:p w14:paraId="0BCF9A4B" w14:textId="4AC9F0ED" w:rsidR="00D0360E" w:rsidRPr="007405CF" w:rsidRDefault="00D0360E" w:rsidP="00CD34F2">
            <w:pPr>
              <w:spacing w:before="0" w:after="0" w:line="276" w:lineRule="auto"/>
              <w:rPr>
                <w:rFonts w:eastAsia="Times New Roman"/>
                <w:noProof/>
                <w:color w:val="006100"/>
                <w:sz w:val="22"/>
              </w:rPr>
            </w:pPr>
            <w:r w:rsidRPr="007405CF">
              <w:rPr>
                <w:noProof/>
                <w:color w:val="006100"/>
                <w:sz w:val="22"/>
              </w:rPr>
              <w:t>Target</w:t>
            </w:r>
          </w:p>
        </w:tc>
        <w:tc>
          <w:tcPr>
            <w:tcW w:w="3720" w:type="dxa"/>
            <w:shd w:val="clear" w:color="auto" w:fill="C6EFCE"/>
            <w:noWrap/>
            <w:vAlign w:val="center"/>
          </w:tcPr>
          <w:p w14:paraId="365EE4F8" w14:textId="5E260106" w:rsidR="00D0360E" w:rsidRPr="007405CF" w:rsidRDefault="008824D0" w:rsidP="00CD34F2">
            <w:pPr>
              <w:spacing w:before="0" w:after="0" w:line="276" w:lineRule="auto"/>
              <w:rPr>
                <w:rFonts w:eastAsia="Times New Roman"/>
                <w:noProof/>
                <w:color w:val="006100"/>
                <w:sz w:val="22"/>
              </w:rPr>
            </w:pPr>
            <w:r w:rsidRPr="007405CF">
              <w:rPr>
                <w:noProof/>
                <w:color w:val="006100"/>
                <w:sz w:val="22"/>
              </w:rPr>
              <w:t>H</w:t>
            </w:r>
            <w:r w:rsidR="00D0360E" w:rsidRPr="007405CF">
              <w:rPr>
                <w:noProof/>
                <w:color w:val="006100"/>
                <w:sz w:val="22"/>
              </w:rPr>
              <w:t>ouseholds with</w:t>
            </w:r>
            <w:r w:rsidRPr="007405CF">
              <w:rPr>
                <w:noProof/>
                <w:color w:val="006100"/>
                <w:sz w:val="22"/>
              </w:rPr>
              <w:t xml:space="preserve"> enabled</w:t>
            </w:r>
            <w:r w:rsidR="00D0360E" w:rsidRPr="007405CF">
              <w:rPr>
                <w:noProof/>
                <w:color w:val="006100"/>
                <w:sz w:val="22"/>
              </w:rPr>
              <w:t xml:space="preserve"> broadband access</w:t>
            </w:r>
          </w:p>
        </w:tc>
      </w:tr>
      <w:tr w:rsidR="00D0360E" w:rsidRPr="007405CF" w14:paraId="392B10E4" w14:textId="77777777" w:rsidTr="69F45448">
        <w:trPr>
          <w:trHeight w:val="302"/>
        </w:trPr>
        <w:tc>
          <w:tcPr>
            <w:tcW w:w="1247" w:type="dxa"/>
            <w:shd w:val="clear" w:color="auto" w:fill="C6EFCE"/>
            <w:noWrap/>
            <w:vAlign w:val="center"/>
          </w:tcPr>
          <w:p w14:paraId="44FE8DD9" w14:textId="1679C34F" w:rsidR="00D06DC3" w:rsidRPr="007405CF" w:rsidRDefault="00D0360E" w:rsidP="002D48B7">
            <w:pPr>
              <w:spacing w:before="0" w:after="0" w:line="276" w:lineRule="auto"/>
              <w:jc w:val="center"/>
              <w:rPr>
                <w:rFonts w:eastAsia="Times New Roman"/>
                <w:noProof/>
                <w:color w:val="006100"/>
                <w:sz w:val="22"/>
              </w:rPr>
            </w:pPr>
            <w:r w:rsidRPr="007405CF">
              <w:rPr>
                <w:noProof/>
                <w:color w:val="006100"/>
                <w:sz w:val="22"/>
              </w:rPr>
              <w:t>104</w:t>
            </w:r>
          </w:p>
        </w:tc>
        <w:tc>
          <w:tcPr>
            <w:tcW w:w="3119" w:type="dxa"/>
            <w:shd w:val="clear" w:color="auto" w:fill="C6EFCE"/>
            <w:noWrap/>
            <w:vAlign w:val="center"/>
          </w:tcPr>
          <w:p w14:paraId="7494975E" w14:textId="73023CC9" w:rsidR="00D0360E" w:rsidRPr="007405CF" w:rsidRDefault="00D0360E" w:rsidP="00CD34F2">
            <w:pPr>
              <w:spacing w:before="0" w:after="0" w:line="276" w:lineRule="auto"/>
              <w:rPr>
                <w:rFonts w:eastAsia="Times New Roman"/>
                <w:noProof/>
                <w:color w:val="006100"/>
                <w:sz w:val="22"/>
              </w:rPr>
            </w:pPr>
            <w:r w:rsidRPr="007405CF">
              <w:rPr>
                <w:noProof/>
                <w:color w:val="006100"/>
                <w:sz w:val="22"/>
              </w:rPr>
              <w:t xml:space="preserve">L: </w:t>
            </w:r>
            <w:r w:rsidR="00B31250">
              <w:rPr>
                <w:noProof/>
                <w:color w:val="006100"/>
                <w:sz w:val="22"/>
              </w:rPr>
              <w:t xml:space="preserve">Digitalisation </w:t>
            </w:r>
            <w:r w:rsidRPr="007405CF">
              <w:rPr>
                <w:noProof/>
                <w:color w:val="006100"/>
                <w:sz w:val="22"/>
              </w:rPr>
              <w:t>in</w:t>
            </w:r>
            <w:r w:rsidR="007D6A17">
              <w:rPr>
                <w:noProof/>
                <w:color w:val="006100"/>
                <w:sz w:val="22"/>
              </w:rPr>
              <w:t xml:space="preserve"> the field of</w:t>
            </w:r>
            <w:r w:rsidRPr="007405CF">
              <w:rPr>
                <w:noProof/>
                <w:color w:val="006100"/>
                <w:sz w:val="22"/>
              </w:rPr>
              <w:t xml:space="preserve"> agriculture, </w:t>
            </w:r>
            <w:r w:rsidR="00CE656D" w:rsidRPr="007405CF">
              <w:rPr>
                <w:noProof/>
                <w:color w:val="006100"/>
                <w:sz w:val="22"/>
              </w:rPr>
              <w:t>or</w:t>
            </w:r>
            <w:r w:rsidRPr="007405CF">
              <w:rPr>
                <w:noProof/>
                <w:color w:val="006100"/>
                <w:sz w:val="22"/>
              </w:rPr>
              <w:t xml:space="preserve"> food</w:t>
            </w:r>
            <w:r w:rsidR="007D6A17">
              <w:rPr>
                <w:noProof/>
                <w:color w:val="006100"/>
                <w:sz w:val="22"/>
              </w:rPr>
              <w:t>,</w:t>
            </w:r>
            <w:r w:rsidRPr="007405CF">
              <w:rPr>
                <w:noProof/>
                <w:color w:val="006100"/>
                <w:sz w:val="22"/>
              </w:rPr>
              <w:t xml:space="preserve"> </w:t>
            </w:r>
            <w:r w:rsidR="00CE656D" w:rsidRPr="007405CF">
              <w:rPr>
                <w:noProof/>
                <w:color w:val="006100"/>
                <w:sz w:val="22"/>
              </w:rPr>
              <w:t xml:space="preserve">or </w:t>
            </w:r>
            <w:r w:rsidRPr="007405CF">
              <w:rPr>
                <w:noProof/>
                <w:color w:val="006100"/>
                <w:sz w:val="22"/>
              </w:rPr>
              <w:t>forestry</w:t>
            </w:r>
          </w:p>
        </w:tc>
        <w:tc>
          <w:tcPr>
            <w:tcW w:w="1636" w:type="dxa"/>
            <w:shd w:val="clear" w:color="auto" w:fill="C6EFCE"/>
            <w:noWrap/>
            <w:vAlign w:val="center"/>
          </w:tcPr>
          <w:p w14:paraId="037FF3AD" w14:textId="6381B99A" w:rsidR="00D0360E" w:rsidRPr="007405CF" w:rsidRDefault="00D0360E" w:rsidP="00CD34F2">
            <w:pPr>
              <w:spacing w:before="0" w:after="0" w:line="276" w:lineRule="auto"/>
              <w:rPr>
                <w:rFonts w:eastAsia="Times New Roman"/>
                <w:noProof/>
                <w:color w:val="006100"/>
                <w:sz w:val="22"/>
              </w:rPr>
            </w:pPr>
            <w:r w:rsidRPr="007405CF">
              <w:rPr>
                <w:noProof/>
                <w:color w:val="006100"/>
                <w:sz w:val="22"/>
              </w:rPr>
              <w:t>Target</w:t>
            </w:r>
          </w:p>
        </w:tc>
        <w:tc>
          <w:tcPr>
            <w:tcW w:w="3720" w:type="dxa"/>
            <w:shd w:val="clear" w:color="auto" w:fill="C6EFCE"/>
            <w:noWrap/>
            <w:vAlign w:val="center"/>
          </w:tcPr>
          <w:p w14:paraId="5EB3F782" w14:textId="15D4DDF7" w:rsidR="00D0360E" w:rsidRPr="007405CF" w:rsidRDefault="008E2835" w:rsidP="00CD34F2">
            <w:pPr>
              <w:spacing w:before="0" w:after="0" w:line="276" w:lineRule="auto"/>
              <w:rPr>
                <w:rFonts w:eastAsia="Times New Roman"/>
                <w:noProof/>
                <w:color w:val="006100"/>
                <w:sz w:val="22"/>
              </w:rPr>
            </w:pPr>
            <w:r w:rsidRPr="008E2835">
              <w:rPr>
                <w:noProof/>
                <w:color w:val="006100"/>
                <w:sz w:val="22"/>
              </w:rPr>
              <w:t>Number of e-services, or e-solutions, or IT infrastructure</w:t>
            </w:r>
            <w:r w:rsidR="00365F4D">
              <w:rPr>
                <w:noProof/>
                <w:color w:val="006100"/>
                <w:sz w:val="22"/>
              </w:rPr>
              <w:t>,</w:t>
            </w:r>
            <w:r w:rsidRPr="008E2835">
              <w:rPr>
                <w:noProof/>
                <w:color w:val="006100"/>
                <w:sz w:val="22"/>
              </w:rPr>
              <w:t xml:space="preserve"> or equipment </w:t>
            </w:r>
            <w:r w:rsidR="00EF779B">
              <w:rPr>
                <w:noProof/>
                <w:color w:val="006100"/>
                <w:sz w:val="22"/>
              </w:rPr>
              <w:t>related to</w:t>
            </w:r>
            <w:r w:rsidRPr="008E2835">
              <w:rPr>
                <w:noProof/>
                <w:color w:val="006100"/>
                <w:sz w:val="22"/>
              </w:rPr>
              <w:t xml:space="preserve"> the field of agriculture, or food, or forestry</w:t>
            </w:r>
          </w:p>
        </w:tc>
      </w:tr>
      <w:tr w:rsidR="00D0360E" w:rsidRPr="007405CF" w14:paraId="42F930B7" w14:textId="77777777" w:rsidTr="69F45448">
        <w:trPr>
          <w:trHeight w:val="302"/>
        </w:trPr>
        <w:tc>
          <w:tcPr>
            <w:tcW w:w="1247" w:type="dxa"/>
            <w:shd w:val="clear" w:color="auto" w:fill="C6EFCE"/>
            <w:noWrap/>
            <w:vAlign w:val="center"/>
          </w:tcPr>
          <w:p w14:paraId="4433CC6D" w14:textId="58466F7C" w:rsidR="00D0360E" w:rsidRPr="007405CF" w:rsidRDefault="00D0360E" w:rsidP="002D48B7">
            <w:pPr>
              <w:spacing w:before="0" w:after="0" w:line="276" w:lineRule="auto"/>
              <w:jc w:val="center"/>
              <w:rPr>
                <w:rFonts w:eastAsia="Times New Roman"/>
                <w:noProof/>
                <w:color w:val="006100"/>
                <w:sz w:val="22"/>
                <w:lang w:eastAsia="en-GB"/>
              </w:rPr>
            </w:pPr>
            <w:r w:rsidRPr="007405CF">
              <w:rPr>
                <w:noProof/>
                <w:color w:val="006100"/>
                <w:sz w:val="22"/>
              </w:rPr>
              <w:t>105</w:t>
            </w:r>
          </w:p>
        </w:tc>
        <w:tc>
          <w:tcPr>
            <w:tcW w:w="3119" w:type="dxa"/>
            <w:shd w:val="clear" w:color="auto" w:fill="C6EFCE"/>
            <w:noWrap/>
            <w:vAlign w:val="center"/>
          </w:tcPr>
          <w:p w14:paraId="12364406" w14:textId="21BA5B00" w:rsidR="00D0360E" w:rsidRPr="007405CF" w:rsidRDefault="00D0360E" w:rsidP="00CD34F2">
            <w:pPr>
              <w:spacing w:before="0" w:after="0" w:line="276" w:lineRule="auto"/>
              <w:rPr>
                <w:rFonts w:eastAsia="Times New Roman"/>
                <w:noProof/>
                <w:color w:val="006100"/>
                <w:sz w:val="22"/>
              </w:rPr>
            </w:pPr>
            <w:r w:rsidRPr="007405CF">
              <w:rPr>
                <w:noProof/>
                <w:color w:val="006100"/>
                <w:sz w:val="22"/>
              </w:rPr>
              <w:t>N: Digitalisation in the field of justice</w:t>
            </w:r>
          </w:p>
        </w:tc>
        <w:tc>
          <w:tcPr>
            <w:tcW w:w="1636" w:type="dxa"/>
            <w:shd w:val="clear" w:color="auto" w:fill="C6EFCE"/>
            <w:noWrap/>
            <w:vAlign w:val="center"/>
          </w:tcPr>
          <w:p w14:paraId="46DC462A" w14:textId="6002EEE5" w:rsidR="00D0360E" w:rsidRPr="007405CF" w:rsidRDefault="00D0360E" w:rsidP="00CD34F2">
            <w:pPr>
              <w:spacing w:before="0" w:after="0" w:line="276" w:lineRule="auto"/>
              <w:rPr>
                <w:rFonts w:eastAsia="Times New Roman"/>
                <w:noProof/>
                <w:color w:val="006100"/>
                <w:sz w:val="22"/>
              </w:rPr>
            </w:pPr>
            <w:r w:rsidRPr="007405CF">
              <w:rPr>
                <w:noProof/>
                <w:color w:val="006100"/>
                <w:sz w:val="22"/>
              </w:rPr>
              <w:t>Target</w:t>
            </w:r>
          </w:p>
        </w:tc>
        <w:tc>
          <w:tcPr>
            <w:tcW w:w="3720" w:type="dxa"/>
            <w:shd w:val="clear" w:color="auto" w:fill="C6EFCE"/>
            <w:noWrap/>
            <w:vAlign w:val="center"/>
          </w:tcPr>
          <w:p w14:paraId="0B7C84A4" w14:textId="0C9E5729" w:rsidR="00D0360E" w:rsidRPr="007405CF" w:rsidRDefault="00831399" w:rsidP="00CD34F2">
            <w:pPr>
              <w:spacing w:before="0" w:after="0" w:line="276" w:lineRule="auto"/>
              <w:rPr>
                <w:rFonts w:eastAsia="Times New Roman"/>
                <w:noProof/>
                <w:color w:val="006100"/>
                <w:sz w:val="22"/>
              </w:rPr>
            </w:pPr>
            <w:r w:rsidRPr="00831399">
              <w:rPr>
                <w:noProof/>
                <w:color w:val="006100"/>
                <w:sz w:val="22"/>
              </w:rPr>
              <w:t>Number of IT systems, or e-</w:t>
            </w:r>
            <w:r w:rsidR="00E5578C">
              <w:rPr>
                <w:noProof/>
                <w:color w:val="006100"/>
                <w:sz w:val="22"/>
              </w:rPr>
              <w:t>services</w:t>
            </w:r>
            <w:r w:rsidR="00FE07CC">
              <w:rPr>
                <w:noProof/>
                <w:color w:val="006100"/>
                <w:sz w:val="22"/>
              </w:rPr>
              <w:t>,</w:t>
            </w:r>
            <w:r w:rsidRPr="00831399">
              <w:rPr>
                <w:noProof/>
                <w:color w:val="006100"/>
                <w:sz w:val="22"/>
              </w:rPr>
              <w:t xml:space="preserve"> or e-solutions, or IT infrastructure, or equipment related to the field of justice</w:t>
            </w:r>
          </w:p>
        </w:tc>
      </w:tr>
      <w:tr w:rsidR="00656428" w:rsidRPr="007405CF" w14:paraId="2093C438" w14:textId="77777777" w:rsidTr="69F45448">
        <w:trPr>
          <w:trHeight w:val="302"/>
        </w:trPr>
        <w:tc>
          <w:tcPr>
            <w:tcW w:w="1247" w:type="dxa"/>
            <w:shd w:val="clear" w:color="auto" w:fill="C6EFCE"/>
            <w:noWrap/>
            <w:vAlign w:val="center"/>
          </w:tcPr>
          <w:p w14:paraId="014D1480" w14:textId="5FA79EBE" w:rsidR="00656428" w:rsidRPr="007405CF" w:rsidRDefault="00656428" w:rsidP="000F1A35">
            <w:pPr>
              <w:spacing w:before="0" w:after="0" w:line="276" w:lineRule="auto"/>
              <w:jc w:val="center"/>
              <w:rPr>
                <w:rFonts w:eastAsia="Times New Roman"/>
                <w:noProof/>
                <w:color w:val="006100"/>
                <w:sz w:val="22"/>
                <w:lang w:eastAsia="en-GB"/>
              </w:rPr>
            </w:pPr>
            <w:r w:rsidRPr="007405CF">
              <w:rPr>
                <w:noProof/>
                <w:color w:val="006100"/>
                <w:sz w:val="22"/>
              </w:rPr>
              <w:t>108</w:t>
            </w:r>
          </w:p>
        </w:tc>
        <w:tc>
          <w:tcPr>
            <w:tcW w:w="3119" w:type="dxa"/>
            <w:shd w:val="clear" w:color="auto" w:fill="C6EFCE"/>
            <w:noWrap/>
            <w:vAlign w:val="center"/>
          </w:tcPr>
          <w:p w14:paraId="05182AA0" w14:textId="69492587" w:rsidR="00656428" w:rsidRPr="007405CF" w:rsidRDefault="00656428" w:rsidP="00CD34F2">
            <w:pPr>
              <w:spacing w:before="0" w:after="0" w:line="276" w:lineRule="auto"/>
              <w:rPr>
                <w:noProof/>
                <w:color w:val="006100"/>
                <w:sz w:val="22"/>
              </w:rPr>
            </w:pPr>
            <w:r w:rsidRPr="007405CF">
              <w:rPr>
                <w:noProof/>
                <w:color w:val="006100"/>
                <w:sz w:val="22"/>
              </w:rPr>
              <w:t>J: Digitalisation of education and science</w:t>
            </w:r>
          </w:p>
        </w:tc>
        <w:tc>
          <w:tcPr>
            <w:tcW w:w="1636" w:type="dxa"/>
            <w:shd w:val="clear" w:color="auto" w:fill="C6EFCE"/>
            <w:noWrap/>
            <w:vAlign w:val="center"/>
          </w:tcPr>
          <w:p w14:paraId="0B27F17B" w14:textId="363199F7" w:rsidR="00656428" w:rsidRPr="007405CF" w:rsidRDefault="00656428" w:rsidP="00CD34F2">
            <w:pPr>
              <w:spacing w:before="0" w:after="0" w:line="276" w:lineRule="auto"/>
              <w:rPr>
                <w:noProof/>
                <w:color w:val="006100"/>
                <w:sz w:val="22"/>
              </w:rPr>
            </w:pPr>
            <w:r w:rsidRPr="007405CF">
              <w:rPr>
                <w:noProof/>
                <w:color w:val="006100"/>
                <w:sz w:val="22"/>
              </w:rPr>
              <w:t>Target</w:t>
            </w:r>
          </w:p>
        </w:tc>
        <w:tc>
          <w:tcPr>
            <w:tcW w:w="3720" w:type="dxa"/>
            <w:shd w:val="clear" w:color="auto" w:fill="C6EFCE"/>
            <w:noWrap/>
            <w:vAlign w:val="center"/>
          </w:tcPr>
          <w:p w14:paraId="1667A0E2" w14:textId="31827B8A" w:rsidR="00656428" w:rsidRPr="007405CF" w:rsidRDefault="00C6146F" w:rsidP="00CD34F2">
            <w:pPr>
              <w:spacing w:before="0" w:after="0" w:line="276" w:lineRule="auto"/>
              <w:rPr>
                <w:noProof/>
                <w:color w:val="006100"/>
                <w:sz w:val="22"/>
              </w:rPr>
            </w:pPr>
            <w:r w:rsidRPr="00C6146F">
              <w:rPr>
                <w:noProof/>
                <w:color w:val="006100"/>
                <w:sz w:val="22"/>
              </w:rPr>
              <w:t xml:space="preserve">Number of </w:t>
            </w:r>
            <w:r w:rsidR="002053C9">
              <w:rPr>
                <w:noProof/>
                <w:color w:val="006100"/>
                <w:sz w:val="22"/>
              </w:rPr>
              <w:t xml:space="preserve">IT </w:t>
            </w:r>
            <w:r w:rsidRPr="00C6146F">
              <w:rPr>
                <w:noProof/>
                <w:color w:val="006100"/>
                <w:sz w:val="22"/>
              </w:rPr>
              <w:t>applications related to the field of education</w:t>
            </w:r>
            <w:r w:rsidRPr="00C6146F" w:rsidDel="00831399">
              <w:rPr>
                <w:noProof/>
                <w:color w:val="006100"/>
                <w:sz w:val="22"/>
              </w:rPr>
              <w:t xml:space="preserve"> </w:t>
            </w:r>
          </w:p>
        </w:tc>
      </w:tr>
      <w:tr w:rsidR="00D0360E" w:rsidRPr="007405CF" w14:paraId="7E2041C4" w14:textId="77777777" w:rsidTr="69F45448">
        <w:trPr>
          <w:trHeight w:val="302"/>
        </w:trPr>
        <w:tc>
          <w:tcPr>
            <w:tcW w:w="1247" w:type="dxa"/>
            <w:shd w:val="clear" w:color="auto" w:fill="C6EFCE"/>
            <w:noWrap/>
            <w:vAlign w:val="center"/>
          </w:tcPr>
          <w:p w14:paraId="6CCEAB9A" w14:textId="212FD452" w:rsidR="00D0360E" w:rsidRPr="007405CF" w:rsidRDefault="00D0360E" w:rsidP="002D48B7">
            <w:pPr>
              <w:spacing w:before="0" w:after="0" w:line="276" w:lineRule="auto"/>
              <w:jc w:val="center"/>
              <w:rPr>
                <w:rFonts w:eastAsia="Times New Roman"/>
                <w:noProof/>
                <w:color w:val="006100"/>
                <w:sz w:val="22"/>
                <w:lang w:eastAsia="en-GB"/>
              </w:rPr>
            </w:pPr>
            <w:r w:rsidRPr="007405CF">
              <w:rPr>
                <w:noProof/>
                <w:color w:val="006100"/>
                <w:sz w:val="22"/>
              </w:rPr>
              <w:t>109</w:t>
            </w:r>
          </w:p>
        </w:tc>
        <w:tc>
          <w:tcPr>
            <w:tcW w:w="3119" w:type="dxa"/>
            <w:shd w:val="clear" w:color="auto" w:fill="C6EFCE"/>
            <w:noWrap/>
            <w:vAlign w:val="center"/>
          </w:tcPr>
          <w:p w14:paraId="4F9A2BF4" w14:textId="2D6870F7" w:rsidR="00D0360E" w:rsidRPr="007405CF" w:rsidRDefault="00D0360E" w:rsidP="00CD34F2">
            <w:pPr>
              <w:spacing w:before="0" w:after="0" w:line="276" w:lineRule="auto"/>
              <w:rPr>
                <w:rFonts w:eastAsia="Times New Roman"/>
                <w:noProof/>
                <w:color w:val="006100"/>
                <w:sz w:val="22"/>
              </w:rPr>
            </w:pPr>
            <w:r w:rsidRPr="007405CF">
              <w:rPr>
                <w:noProof/>
                <w:color w:val="006100"/>
                <w:sz w:val="22"/>
              </w:rPr>
              <w:t>M: Digitalisation in the field of culture</w:t>
            </w:r>
          </w:p>
        </w:tc>
        <w:tc>
          <w:tcPr>
            <w:tcW w:w="1636" w:type="dxa"/>
            <w:shd w:val="clear" w:color="auto" w:fill="C6EFCE"/>
            <w:noWrap/>
            <w:vAlign w:val="center"/>
          </w:tcPr>
          <w:p w14:paraId="689516F7" w14:textId="3BBE7275" w:rsidR="00D0360E" w:rsidRPr="007405CF" w:rsidRDefault="00D0360E" w:rsidP="00CD34F2">
            <w:pPr>
              <w:spacing w:before="0" w:after="0" w:line="276" w:lineRule="auto"/>
              <w:rPr>
                <w:rFonts w:eastAsia="Times New Roman"/>
                <w:noProof/>
                <w:color w:val="006100"/>
                <w:sz w:val="22"/>
              </w:rPr>
            </w:pPr>
            <w:r w:rsidRPr="007405CF">
              <w:rPr>
                <w:noProof/>
                <w:color w:val="006100"/>
                <w:sz w:val="22"/>
              </w:rPr>
              <w:t>Target</w:t>
            </w:r>
          </w:p>
        </w:tc>
        <w:tc>
          <w:tcPr>
            <w:tcW w:w="3720" w:type="dxa"/>
            <w:shd w:val="clear" w:color="auto" w:fill="C6EFCE"/>
            <w:noWrap/>
            <w:vAlign w:val="center"/>
          </w:tcPr>
          <w:p w14:paraId="3A9EEE14" w14:textId="2AA6DAB5" w:rsidR="00D0360E" w:rsidRPr="007405CF" w:rsidRDefault="00FB0A41" w:rsidP="00CD34F2">
            <w:pPr>
              <w:spacing w:before="0" w:after="0" w:line="276" w:lineRule="auto"/>
              <w:rPr>
                <w:rFonts w:eastAsia="Times New Roman"/>
                <w:noProof/>
                <w:color w:val="006100"/>
                <w:sz w:val="22"/>
              </w:rPr>
            </w:pPr>
            <w:r w:rsidRPr="00FB0A41">
              <w:rPr>
                <w:noProof/>
                <w:color w:val="006100"/>
                <w:sz w:val="22"/>
              </w:rPr>
              <w:t>Number of e-services, or e-solutions, or IT infrastructure, or equipment related to the field of culture</w:t>
            </w:r>
          </w:p>
        </w:tc>
      </w:tr>
      <w:tr w:rsidR="006F7F2A" w:rsidRPr="007405CF" w14:paraId="1EEBFE79" w14:textId="77777777" w:rsidTr="69F45448">
        <w:trPr>
          <w:trHeight w:val="302"/>
        </w:trPr>
        <w:tc>
          <w:tcPr>
            <w:tcW w:w="1247" w:type="dxa"/>
            <w:shd w:val="clear" w:color="auto" w:fill="C6EFCE"/>
            <w:noWrap/>
            <w:vAlign w:val="center"/>
          </w:tcPr>
          <w:p w14:paraId="64F1100E" w14:textId="798F3B8D" w:rsidR="006F7F2A" w:rsidRPr="007405CF" w:rsidRDefault="006F7F2A" w:rsidP="006F7F2A">
            <w:pPr>
              <w:spacing w:before="0" w:after="0" w:line="276" w:lineRule="auto"/>
              <w:jc w:val="center"/>
              <w:rPr>
                <w:noProof/>
                <w:color w:val="006100"/>
                <w:sz w:val="22"/>
              </w:rPr>
            </w:pPr>
            <w:r>
              <w:rPr>
                <w:noProof/>
                <w:color w:val="006100"/>
                <w:sz w:val="22"/>
              </w:rPr>
              <w:t>109bis</w:t>
            </w:r>
          </w:p>
        </w:tc>
        <w:tc>
          <w:tcPr>
            <w:tcW w:w="3119" w:type="dxa"/>
            <w:shd w:val="clear" w:color="auto" w:fill="C6EFCE"/>
            <w:noWrap/>
            <w:vAlign w:val="center"/>
          </w:tcPr>
          <w:p w14:paraId="0F01DF1A" w14:textId="4EAB5DCA" w:rsidR="006F7F2A" w:rsidRPr="007405CF" w:rsidRDefault="006F7F2A" w:rsidP="006F7F2A">
            <w:pPr>
              <w:spacing w:before="0" w:after="0" w:line="276" w:lineRule="auto"/>
              <w:rPr>
                <w:noProof/>
                <w:color w:val="006100"/>
                <w:sz w:val="22"/>
              </w:rPr>
            </w:pPr>
            <w:r>
              <w:rPr>
                <w:noProof/>
                <w:color w:val="006100"/>
                <w:sz w:val="22"/>
              </w:rPr>
              <w:t>O</w:t>
            </w:r>
            <w:r w:rsidRPr="00C80662">
              <w:rPr>
                <w:noProof/>
                <w:color w:val="006100"/>
                <w:sz w:val="22"/>
              </w:rPr>
              <w:t>: Voluntary contribution to the EuroHPC Joint Undertaking for AI Gigafactories or equivalent AI infrastructure</w:t>
            </w:r>
          </w:p>
        </w:tc>
        <w:tc>
          <w:tcPr>
            <w:tcW w:w="1636" w:type="dxa"/>
            <w:shd w:val="clear" w:color="auto" w:fill="C6EFCE"/>
            <w:noWrap/>
            <w:vAlign w:val="center"/>
          </w:tcPr>
          <w:p w14:paraId="55D89F24" w14:textId="7AF1FC18" w:rsidR="006F7F2A" w:rsidRPr="007405CF" w:rsidRDefault="006F7F2A" w:rsidP="006F7F2A">
            <w:pPr>
              <w:spacing w:before="0" w:after="0" w:line="276" w:lineRule="auto"/>
              <w:rPr>
                <w:noProof/>
                <w:color w:val="006100"/>
                <w:sz w:val="22"/>
              </w:rPr>
            </w:pPr>
            <w:r>
              <w:rPr>
                <w:noProof/>
                <w:color w:val="006100"/>
                <w:sz w:val="22"/>
              </w:rPr>
              <w:t>Milestone</w:t>
            </w:r>
          </w:p>
        </w:tc>
        <w:tc>
          <w:tcPr>
            <w:tcW w:w="3720" w:type="dxa"/>
            <w:shd w:val="clear" w:color="auto" w:fill="C6EFCE"/>
            <w:noWrap/>
            <w:vAlign w:val="center"/>
          </w:tcPr>
          <w:p w14:paraId="4DF54A58" w14:textId="77777777" w:rsidR="00C06D62" w:rsidRDefault="006F7F2A" w:rsidP="006F7F2A">
            <w:pPr>
              <w:spacing w:before="0" w:after="0" w:line="276" w:lineRule="auto"/>
              <w:rPr>
                <w:noProof/>
                <w:color w:val="006100"/>
                <w:sz w:val="22"/>
              </w:rPr>
            </w:pPr>
            <w:r w:rsidRPr="00C80662">
              <w:rPr>
                <w:noProof/>
                <w:color w:val="006100"/>
                <w:sz w:val="22"/>
              </w:rPr>
              <w:t xml:space="preserve">Signature of the Contribution Agreement between Slovenia and the EuroHPC JU and disbursement of the voluntary contribution to the </w:t>
            </w:r>
          </w:p>
          <w:p w14:paraId="725E18D8" w14:textId="0EA0E81D" w:rsidR="006F7F2A" w:rsidRPr="007405CF" w:rsidRDefault="006F7F2A" w:rsidP="006F7F2A">
            <w:pPr>
              <w:spacing w:before="0" w:after="0" w:line="276" w:lineRule="auto"/>
              <w:rPr>
                <w:noProof/>
                <w:color w:val="006100"/>
                <w:sz w:val="22"/>
              </w:rPr>
            </w:pPr>
            <w:r w:rsidRPr="00C80662">
              <w:rPr>
                <w:noProof/>
                <w:color w:val="006100"/>
                <w:sz w:val="22"/>
              </w:rPr>
              <w:t>EuroHPC JU</w:t>
            </w:r>
          </w:p>
        </w:tc>
      </w:tr>
      <w:tr w:rsidR="006F7F2A" w:rsidRPr="007405CF" w14:paraId="239C7FA8" w14:textId="77777777" w:rsidTr="69F45448">
        <w:trPr>
          <w:trHeight w:val="302"/>
        </w:trPr>
        <w:tc>
          <w:tcPr>
            <w:tcW w:w="1247" w:type="dxa"/>
            <w:shd w:val="clear" w:color="auto" w:fill="C6EFCE"/>
            <w:noWrap/>
            <w:vAlign w:val="center"/>
          </w:tcPr>
          <w:p w14:paraId="3687E780" w14:textId="357F2035" w:rsidR="006F7F2A" w:rsidRPr="007405CF" w:rsidRDefault="006F7F2A" w:rsidP="006F7F2A">
            <w:pPr>
              <w:spacing w:before="0" w:after="0" w:line="276" w:lineRule="auto"/>
              <w:jc w:val="center"/>
              <w:rPr>
                <w:rFonts w:eastAsia="Times New Roman"/>
                <w:noProof/>
                <w:color w:val="006100"/>
                <w:sz w:val="22"/>
                <w:lang w:eastAsia="en-GB"/>
              </w:rPr>
            </w:pPr>
            <w:r w:rsidRPr="007405CF">
              <w:rPr>
                <w:noProof/>
                <w:color w:val="006100"/>
                <w:sz w:val="22"/>
              </w:rPr>
              <w:t>115</w:t>
            </w:r>
          </w:p>
        </w:tc>
        <w:tc>
          <w:tcPr>
            <w:tcW w:w="3119" w:type="dxa"/>
            <w:shd w:val="clear" w:color="auto" w:fill="C6EFCE"/>
            <w:noWrap/>
            <w:vAlign w:val="center"/>
          </w:tcPr>
          <w:p w14:paraId="16C8F78A" w14:textId="52B8695A"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 xml:space="preserve">B: </w:t>
            </w:r>
            <w:r w:rsidR="00837194">
              <w:rPr>
                <w:noProof/>
                <w:color w:val="006100"/>
                <w:sz w:val="22"/>
              </w:rPr>
              <w:t>F</w:t>
            </w:r>
            <w:r w:rsidRPr="007405CF">
              <w:rPr>
                <w:noProof/>
                <w:color w:val="006100"/>
                <w:sz w:val="22"/>
              </w:rPr>
              <w:t xml:space="preserve">inancing of research </w:t>
            </w:r>
            <w:r w:rsidR="00837194">
              <w:rPr>
                <w:noProof/>
                <w:color w:val="006100"/>
                <w:sz w:val="22"/>
              </w:rPr>
              <w:t xml:space="preserve">and </w:t>
            </w:r>
            <w:r w:rsidRPr="007405CF">
              <w:rPr>
                <w:noProof/>
                <w:color w:val="006100"/>
                <w:sz w:val="22"/>
              </w:rPr>
              <w:t xml:space="preserve">innovation projects in </w:t>
            </w:r>
            <w:r w:rsidR="00837194">
              <w:rPr>
                <w:noProof/>
                <w:color w:val="006100"/>
                <w:sz w:val="22"/>
              </w:rPr>
              <w:t>the field</w:t>
            </w:r>
            <w:r w:rsidRPr="007405CF">
              <w:rPr>
                <w:noProof/>
                <w:color w:val="006100"/>
                <w:sz w:val="22"/>
              </w:rPr>
              <w:t xml:space="preserve"> of green</w:t>
            </w:r>
            <w:r w:rsidR="00270DAF">
              <w:rPr>
                <w:noProof/>
                <w:color w:val="006100"/>
                <w:sz w:val="22"/>
              </w:rPr>
              <w:t xml:space="preserve"> </w:t>
            </w:r>
            <w:r w:rsidR="00837194">
              <w:rPr>
                <w:noProof/>
                <w:color w:val="006100"/>
                <w:sz w:val="22"/>
              </w:rPr>
              <w:t>or</w:t>
            </w:r>
            <w:r w:rsidR="00837194" w:rsidRPr="007405CF">
              <w:rPr>
                <w:noProof/>
                <w:color w:val="006100"/>
                <w:sz w:val="22"/>
              </w:rPr>
              <w:t xml:space="preserve"> </w:t>
            </w:r>
            <w:r w:rsidRPr="007405CF">
              <w:rPr>
                <w:noProof/>
                <w:color w:val="006100"/>
                <w:sz w:val="22"/>
              </w:rPr>
              <w:t>digital</w:t>
            </w:r>
            <w:r w:rsidR="00837194">
              <w:rPr>
                <w:noProof/>
                <w:color w:val="006100"/>
                <w:sz w:val="22"/>
              </w:rPr>
              <w:t xml:space="preserve"> transition</w:t>
            </w:r>
          </w:p>
        </w:tc>
        <w:tc>
          <w:tcPr>
            <w:tcW w:w="1636" w:type="dxa"/>
            <w:shd w:val="clear" w:color="auto" w:fill="C6EFCE"/>
            <w:noWrap/>
            <w:vAlign w:val="center"/>
          </w:tcPr>
          <w:p w14:paraId="36CD1B09" w14:textId="256D9C53"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Target</w:t>
            </w:r>
          </w:p>
        </w:tc>
        <w:tc>
          <w:tcPr>
            <w:tcW w:w="3720" w:type="dxa"/>
            <w:shd w:val="clear" w:color="auto" w:fill="C6EFCE"/>
            <w:noWrap/>
            <w:vAlign w:val="center"/>
          </w:tcPr>
          <w:p w14:paraId="7593010E" w14:textId="7BCE4841" w:rsidR="006F7F2A" w:rsidRPr="007405CF" w:rsidRDefault="00837194" w:rsidP="006F7F2A">
            <w:pPr>
              <w:spacing w:before="0" w:after="0" w:line="276" w:lineRule="auto"/>
              <w:rPr>
                <w:rFonts w:eastAsia="Times New Roman"/>
                <w:noProof/>
                <w:color w:val="006100"/>
                <w:sz w:val="22"/>
              </w:rPr>
            </w:pPr>
            <w:r>
              <w:rPr>
                <w:noProof/>
                <w:color w:val="006100"/>
                <w:sz w:val="22"/>
              </w:rPr>
              <w:t>Delivery of p</w:t>
            </w:r>
            <w:r w:rsidR="0068526E" w:rsidRPr="0068526E">
              <w:rPr>
                <w:noProof/>
                <w:color w:val="006100"/>
                <w:sz w:val="22"/>
              </w:rPr>
              <w:t>rojects in the field of the green or digital trans</w:t>
            </w:r>
            <w:r w:rsidR="00EE3B35">
              <w:rPr>
                <w:noProof/>
                <w:color w:val="006100"/>
                <w:sz w:val="22"/>
              </w:rPr>
              <w:t>ition</w:t>
            </w:r>
          </w:p>
        </w:tc>
      </w:tr>
      <w:tr w:rsidR="006F7F2A" w:rsidRPr="007405CF" w14:paraId="421A82F5" w14:textId="77777777" w:rsidTr="69F45448">
        <w:trPr>
          <w:trHeight w:val="302"/>
        </w:trPr>
        <w:tc>
          <w:tcPr>
            <w:tcW w:w="1247" w:type="dxa"/>
            <w:shd w:val="clear" w:color="auto" w:fill="C6EFCE"/>
            <w:noWrap/>
            <w:vAlign w:val="center"/>
          </w:tcPr>
          <w:p w14:paraId="4BCA88C7" w14:textId="69036EE9" w:rsidR="006F7F2A" w:rsidRPr="007405CF" w:rsidRDefault="006F7F2A" w:rsidP="006F7F2A">
            <w:pPr>
              <w:spacing w:before="0" w:after="0" w:line="276" w:lineRule="auto"/>
              <w:jc w:val="center"/>
              <w:rPr>
                <w:rFonts w:eastAsia="Times New Roman"/>
                <w:noProof/>
                <w:color w:val="006100"/>
                <w:sz w:val="22"/>
                <w:lang w:eastAsia="en-GB"/>
              </w:rPr>
            </w:pPr>
            <w:r w:rsidRPr="007405CF">
              <w:rPr>
                <w:noProof/>
                <w:color w:val="006100"/>
                <w:sz w:val="22"/>
              </w:rPr>
              <w:t>118</w:t>
            </w:r>
          </w:p>
        </w:tc>
        <w:tc>
          <w:tcPr>
            <w:tcW w:w="3119" w:type="dxa"/>
            <w:shd w:val="clear" w:color="auto" w:fill="C6EFCE"/>
            <w:noWrap/>
            <w:vAlign w:val="center"/>
          </w:tcPr>
          <w:p w14:paraId="33EE26DD" w14:textId="68BEC6E0"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 xml:space="preserve">B: </w:t>
            </w:r>
            <w:r w:rsidR="00837194">
              <w:rPr>
                <w:noProof/>
                <w:color w:val="006100"/>
                <w:sz w:val="22"/>
              </w:rPr>
              <w:t>F</w:t>
            </w:r>
            <w:r w:rsidRPr="007405CF">
              <w:rPr>
                <w:noProof/>
                <w:color w:val="006100"/>
                <w:sz w:val="22"/>
              </w:rPr>
              <w:t xml:space="preserve">inancing of research </w:t>
            </w:r>
            <w:r w:rsidR="00837194">
              <w:rPr>
                <w:noProof/>
                <w:color w:val="006100"/>
                <w:sz w:val="22"/>
              </w:rPr>
              <w:t xml:space="preserve">and </w:t>
            </w:r>
            <w:r w:rsidRPr="007405CF">
              <w:rPr>
                <w:noProof/>
                <w:color w:val="006100"/>
                <w:sz w:val="22"/>
              </w:rPr>
              <w:t xml:space="preserve">innovation projects in </w:t>
            </w:r>
            <w:r w:rsidR="00A16198">
              <w:rPr>
                <w:noProof/>
                <w:color w:val="006100"/>
                <w:sz w:val="22"/>
              </w:rPr>
              <w:t>the field</w:t>
            </w:r>
            <w:r w:rsidR="00A16198" w:rsidRPr="007405CF">
              <w:rPr>
                <w:noProof/>
                <w:color w:val="006100"/>
                <w:sz w:val="22"/>
              </w:rPr>
              <w:t xml:space="preserve"> </w:t>
            </w:r>
            <w:r w:rsidRPr="007405CF">
              <w:rPr>
                <w:noProof/>
                <w:color w:val="006100"/>
                <w:sz w:val="22"/>
              </w:rPr>
              <w:t xml:space="preserve">of green </w:t>
            </w:r>
            <w:r w:rsidR="00837194">
              <w:rPr>
                <w:noProof/>
                <w:color w:val="006100"/>
                <w:sz w:val="22"/>
              </w:rPr>
              <w:t>or</w:t>
            </w:r>
            <w:r w:rsidR="00837194" w:rsidRPr="007405CF">
              <w:rPr>
                <w:noProof/>
                <w:color w:val="006100"/>
                <w:sz w:val="22"/>
              </w:rPr>
              <w:t xml:space="preserve"> </w:t>
            </w:r>
            <w:r w:rsidRPr="007405CF">
              <w:rPr>
                <w:noProof/>
                <w:color w:val="006100"/>
                <w:sz w:val="22"/>
              </w:rPr>
              <w:t>digital</w:t>
            </w:r>
            <w:r w:rsidR="00A16198">
              <w:rPr>
                <w:noProof/>
                <w:color w:val="006100"/>
                <w:sz w:val="22"/>
              </w:rPr>
              <w:t xml:space="preserve"> transition</w:t>
            </w:r>
          </w:p>
        </w:tc>
        <w:tc>
          <w:tcPr>
            <w:tcW w:w="1636" w:type="dxa"/>
            <w:shd w:val="clear" w:color="auto" w:fill="C6EFCE"/>
            <w:noWrap/>
            <w:vAlign w:val="center"/>
          </w:tcPr>
          <w:p w14:paraId="5255CDB1" w14:textId="373C0931"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Target</w:t>
            </w:r>
          </w:p>
        </w:tc>
        <w:tc>
          <w:tcPr>
            <w:tcW w:w="3720" w:type="dxa"/>
            <w:shd w:val="clear" w:color="auto" w:fill="C6EFCE"/>
            <w:noWrap/>
            <w:vAlign w:val="center"/>
          </w:tcPr>
          <w:p w14:paraId="40C0DE3C" w14:textId="79E07BFA" w:rsidR="006F7F2A" w:rsidRPr="007405CF" w:rsidRDefault="00452295" w:rsidP="006F7F2A">
            <w:pPr>
              <w:spacing w:before="0" w:after="0" w:line="276" w:lineRule="auto"/>
              <w:rPr>
                <w:rFonts w:eastAsia="Times New Roman"/>
                <w:noProof/>
                <w:color w:val="006100"/>
                <w:sz w:val="22"/>
              </w:rPr>
            </w:pPr>
            <w:r>
              <w:rPr>
                <w:noProof/>
                <w:color w:val="006100"/>
                <w:sz w:val="22"/>
              </w:rPr>
              <w:t>Delivery of p</w:t>
            </w:r>
            <w:r w:rsidR="0068526E" w:rsidRPr="0068526E">
              <w:rPr>
                <w:noProof/>
                <w:color w:val="006100"/>
                <w:sz w:val="22"/>
              </w:rPr>
              <w:t>rojects in the field of the green trans</w:t>
            </w:r>
            <w:r>
              <w:rPr>
                <w:noProof/>
                <w:color w:val="006100"/>
                <w:sz w:val="22"/>
              </w:rPr>
              <w:t>ition</w:t>
            </w:r>
          </w:p>
        </w:tc>
      </w:tr>
      <w:tr w:rsidR="006F7F2A" w:rsidRPr="007405CF" w14:paraId="604C876A" w14:textId="77777777" w:rsidTr="69F45448">
        <w:trPr>
          <w:trHeight w:val="302"/>
        </w:trPr>
        <w:tc>
          <w:tcPr>
            <w:tcW w:w="1247" w:type="dxa"/>
            <w:shd w:val="clear" w:color="auto" w:fill="C6EFCE"/>
            <w:noWrap/>
            <w:vAlign w:val="center"/>
          </w:tcPr>
          <w:p w14:paraId="0E1EBEB5" w14:textId="26837325" w:rsidR="006F7F2A" w:rsidRPr="007405CF" w:rsidRDefault="006F7F2A" w:rsidP="006F7F2A">
            <w:pPr>
              <w:spacing w:before="0" w:after="0" w:line="276" w:lineRule="auto"/>
              <w:jc w:val="center"/>
              <w:rPr>
                <w:rFonts w:eastAsia="Times New Roman"/>
                <w:noProof/>
                <w:color w:val="006100"/>
                <w:sz w:val="22"/>
                <w:lang w:eastAsia="en-GB"/>
              </w:rPr>
            </w:pPr>
            <w:r w:rsidRPr="007405CF">
              <w:rPr>
                <w:noProof/>
                <w:color w:val="006100"/>
                <w:sz w:val="22"/>
              </w:rPr>
              <w:t>119</w:t>
            </w:r>
          </w:p>
        </w:tc>
        <w:tc>
          <w:tcPr>
            <w:tcW w:w="3119" w:type="dxa"/>
            <w:shd w:val="clear" w:color="auto" w:fill="C6EFCE"/>
            <w:noWrap/>
            <w:vAlign w:val="center"/>
          </w:tcPr>
          <w:p w14:paraId="4C86E717" w14:textId="13EE0F81"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 xml:space="preserve">C: </w:t>
            </w:r>
            <w:r w:rsidR="007B6503">
              <w:rPr>
                <w:noProof/>
                <w:color w:val="006100"/>
                <w:sz w:val="22"/>
              </w:rPr>
              <w:t>Support for</w:t>
            </w:r>
            <w:r w:rsidRPr="007405CF">
              <w:rPr>
                <w:noProof/>
                <w:color w:val="006100"/>
                <w:sz w:val="22"/>
              </w:rPr>
              <w:t xml:space="preserve"> the international mobility </w:t>
            </w:r>
            <w:r w:rsidR="0068526E" w:rsidRPr="0068526E">
              <w:rPr>
                <w:noProof/>
                <w:color w:val="006100"/>
                <w:sz w:val="22"/>
              </w:rPr>
              <w:t xml:space="preserve">and the </w:t>
            </w:r>
            <w:r w:rsidR="007B6503">
              <w:rPr>
                <w:noProof/>
                <w:color w:val="006100"/>
                <w:sz w:val="22"/>
              </w:rPr>
              <w:t>(</w:t>
            </w:r>
            <w:r w:rsidR="0068526E" w:rsidRPr="0068526E">
              <w:rPr>
                <w:noProof/>
                <w:color w:val="006100"/>
                <w:sz w:val="22"/>
              </w:rPr>
              <w:t>re</w:t>
            </w:r>
            <w:r w:rsidR="007B6503">
              <w:rPr>
                <w:noProof/>
                <w:color w:val="006100"/>
                <w:sz w:val="22"/>
              </w:rPr>
              <w:t>-)</w:t>
            </w:r>
            <w:r w:rsidR="0068526E" w:rsidRPr="0068526E">
              <w:rPr>
                <w:noProof/>
                <w:color w:val="006100"/>
                <w:sz w:val="22"/>
              </w:rPr>
              <w:t>integration of Slovenian researchers</w:t>
            </w:r>
            <w:r w:rsidRPr="007405CF">
              <w:rPr>
                <w:noProof/>
                <w:color w:val="006100"/>
                <w:sz w:val="22"/>
              </w:rPr>
              <w:t xml:space="preserve"> </w:t>
            </w:r>
          </w:p>
        </w:tc>
        <w:tc>
          <w:tcPr>
            <w:tcW w:w="1636" w:type="dxa"/>
            <w:shd w:val="clear" w:color="auto" w:fill="C6EFCE"/>
            <w:noWrap/>
            <w:vAlign w:val="center"/>
          </w:tcPr>
          <w:p w14:paraId="6E5C462D" w14:textId="16F58E11"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Target</w:t>
            </w:r>
          </w:p>
        </w:tc>
        <w:tc>
          <w:tcPr>
            <w:tcW w:w="3720" w:type="dxa"/>
            <w:shd w:val="clear" w:color="auto" w:fill="C6EFCE"/>
            <w:noWrap/>
            <w:vAlign w:val="center"/>
          </w:tcPr>
          <w:p w14:paraId="64FD30F8" w14:textId="2BA96506" w:rsidR="006F7F2A" w:rsidRPr="007405CF" w:rsidRDefault="00DF017C" w:rsidP="006F7F2A">
            <w:pPr>
              <w:spacing w:before="0" w:after="0" w:line="276" w:lineRule="auto"/>
              <w:rPr>
                <w:rFonts w:eastAsia="Times New Roman"/>
                <w:noProof/>
                <w:color w:val="006100"/>
                <w:sz w:val="22"/>
              </w:rPr>
            </w:pPr>
            <w:r>
              <w:rPr>
                <w:noProof/>
                <w:color w:val="006100"/>
                <w:sz w:val="22"/>
              </w:rPr>
              <w:t xml:space="preserve">Contracts </w:t>
            </w:r>
            <w:r w:rsidR="00725449">
              <w:rPr>
                <w:noProof/>
                <w:color w:val="006100"/>
                <w:sz w:val="22"/>
              </w:rPr>
              <w:t>supporting r</w:t>
            </w:r>
            <w:r w:rsidR="006F7F2A" w:rsidRPr="007405CF">
              <w:rPr>
                <w:noProof/>
                <w:color w:val="006100"/>
                <w:sz w:val="22"/>
              </w:rPr>
              <w:t>esearchers</w:t>
            </w:r>
          </w:p>
        </w:tc>
      </w:tr>
      <w:tr w:rsidR="006F7F2A" w:rsidRPr="007405CF" w14:paraId="1ADB2AD6" w14:textId="77777777" w:rsidTr="69F45448">
        <w:trPr>
          <w:trHeight w:val="302"/>
        </w:trPr>
        <w:tc>
          <w:tcPr>
            <w:tcW w:w="1247" w:type="dxa"/>
            <w:shd w:val="clear" w:color="auto" w:fill="C6EFCE"/>
            <w:noWrap/>
            <w:vAlign w:val="center"/>
          </w:tcPr>
          <w:p w14:paraId="72F3C7DE" w14:textId="1BE50D6A" w:rsidR="006F7F2A" w:rsidRPr="007405CF" w:rsidRDefault="006F7F2A" w:rsidP="006F7F2A">
            <w:pPr>
              <w:spacing w:before="0" w:after="0" w:line="276" w:lineRule="auto"/>
              <w:jc w:val="center"/>
              <w:rPr>
                <w:rFonts w:eastAsia="Times New Roman"/>
                <w:noProof/>
                <w:color w:val="006100"/>
                <w:sz w:val="22"/>
                <w:lang w:eastAsia="en-GB"/>
              </w:rPr>
            </w:pPr>
            <w:r w:rsidRPr="007405CF">
              <w:rPr>
                <w:noProof/>
                <w:color w:val="006100"/>
                <w:sz w:val="22"/>
              </w:rPr>
              <w:t>122</w:t>
            </w:r>
          </w:p>
        </w:tc>
        <w:tc>
          <w:tcPr>
            <w:tcW w:w="3119" w:type="dxa"/>
            <w:shd w:val="clear" w:color="auto" w:fill="C6EFCE"/>
            <w:noWrap/>
            <w:vAlign w:val="center"/>
          </w:tcPr>
          <w:p w14:paraId="0D47921A" w14:textId="18007537"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D: RDI demonstration and pilot projects</w:t>
            </w:r>
            <w:r w:rsidR="00371027">
              <w:rPr>
                <w:noProof/>
                <w:color w:val="006100"/>
                <w:sz w:val="22"/>
              </w:rPr>
              <w:t xml:space="preserve"> in </w:t>
            </w:r>
            <w:r w:rsidR="00695245">
              <w:rPr>
                <w:noProof/>
                <w:color w:val="006100"/>
                <w:sz w:val="22"/>
              </w:rPr>
              <w:t xml:space="preserve">the field of </w:t>
            </w:r>
            <w:r w:rsidR="00FA53BD">
              <w:rPr>
                <w:noProof/>
                <w:color w:val="006100"/>
                <w:sz w:val="22"/>
              </w:rPr>
              <w:t xml:space="preserve">the </w:t>
            </w:r>
            <w:r w:rsidR="00695245">
              <w:rPr>
                <w:noProof/>
                <w:color w:val="006100"/>
                <w:sz w:val="22"/>
              </w:rPr>
              <w:t>green transition</w:t>
            </w:r>
          </w:p>
        </w:tc>
        <w:tc>
          <w:tcPr>
            <w:tcW w:w="1636" w:type="dxa"/>
            <w:shd w:val="clear" w:color="auto" w:fill="C6EFCE"/>
            <w:noWrap/>
            <w:vAlign w:val="center"/>
          </w:tcPr>
          <w:p w14:paraId="0DBCAC11" w14:textId="70FB5C04"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Target</w:t>
            </w:r>
          </w:p>
        </w:tc>
        <w:tc>
          <w:tcPr>
            <w:tcW w:w="3720" w:type="dxa"/>
            <w:shd w:val="clear" w:color="auto" w:fill="C6EFCE"/>
            <w:noWrap/>
            <w:vAlign w:val="center"/>
          </w:tcPr>
          <w:p w14:paraId="1A21B9A2" w14:textId="77C182F7" w:rsidR="006F7F2A" w:rsidRPr="007405CF" w:rsidRDefault="00574739" w:rsidP="006F7F2A">
            <w:pPr>
              <w:spacing w:before="0" w:after="0" w:line="276" w:lineRule="auto"/>
              <w:rPr>
                <w:rFonts w:eastAsia="Times New Roman"/>
                <w:noProof/>
                <w:color w:val="006100"/>
                <w:sz w:val="22"/>
              </w:rPr>
            </w:pPr>
            <w:r>
              <w:rPr>
                <w:noProof/>
                <w:color w:val="006100"/>
                <w:sz w:val="22"/>
              </w:rPr>
              <w:t xml:space="preserve">Delivery of </w:t>
            </w:r>
            <w:r w:rsidR="008D6793" w:rsidRPr="008D6793">
              <w:rPr>
                <w:noProof/>
                <w:color w:val="006100"/>
                <w:sz w:val="22"/>
              </w:rPr>
              <w:t>RDI demonstration or pilot projects</w:t>
            </w:r>
          </w:p>
        </w:tc>
      </w:tr>
      <w:tr w:rsidR="006F7F2A" w:rsidRPr="007405CF" w14:paraId="3828C762" w14:textId="77777777" w:rsidTr="69F45448">
        <w:trPr>
          <w:trHeight w:val="302"/>
        </w:trPr>
        <w:tc>
          <w:tcPr>
            <w:tcW w:w="1247" w:type="dxa"/>
            <w:shd w:val="clear" w:color="auto" w:fill="C6EFCE"/>
            <w:noWrap/>
            <w:vAlign w:val="center"/>
          </w:tcPr>
          <w:p w14:paraId="650702F2" w14:textId="3D404D1C" w:rsidR="006F7F2A" w:rsidRPr="007405CF" w:rsidRDefault="006F7F2A" w:rsidP="006F7F2A">
            <w:pPr>
              <w:spacing w:before="0" w:after="0" w:line="276" w:lineRule="auto"/>
              <w:jc w:val="center"/>
              <w:rPr>
                <w:rFonts w:eastAsia="Times New Roman"/>
                <w:noProof/>
                <w:color w:val="006100"/>
                <w:sz w:val="22"/>
                <w:lang w:eastAsia="en-GB"/>
              </w:rPr>
            </w:pPr>
            <w:r w:rsidRPr="007405CF">
              <w:rPr>
                <w:noProof/>
                <w:color w:val="006100"/>
                <w:sz w:val="22"/>
              </w:rPr>
              <w:t>130</w:t>
            </w:r>
          </w:p>
        </w:tc>
        <w:tc>
          <w:tcPr>
            <w:tcW w:w="3119" w:type="dxa"/>
            <w:shd w:val="clear" w:color="auto" w:fill="C6EFCE"/>
            <w:noWrap/>
            <w:vAlign w:val="center"/>
          </w:tcPr>
          <w:p w14:paraId="5908E863" w14:textId="371D882B"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C: Support for decarbonisation, productivity, and competitiveness of companies</w:t>
            </w:r>
          </w:p>
        </w:tc>
        <w:tc>
          <w:tcPr>
            <w:tcW w:w="1636" w:type="dxa"/>
            <w:shd w:val="clear" w:color="auto" w:fill="C6EFCE"/>
            <w:noWrap/>
            <w:vAlign w:val="center"/>
          </w:tcPr>
          <w:p w14:paraId="45C7FC13" w14:textId="56203279"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Target</w:t>
            </w:r>
          </w:p>
        </w:tc>
        <w:tc>
          <w:tcPr>
            <w:tcW w:w="3720" w:type="dxa"/>
            <w:shd w:val="clear" w:color="auto" w:fill="C6EFCE"/>
            <w:noWrap/>
            <w:vAlign w:val="center"/>
          </w:tcPr>
          <w:p w14:paraId="241E4423" w14:textId="5631F972" w:rsidR="006F7F2A" w:rsidRPr="007405CF" w:rsidRDefault="008423DD" w:rsidP="006F7F2A">
            <w:pPr>
              <w:spacing w:before="0" w:after="0" w:line="276" w:lineRule="auto"/>
              <w:rPr>
                <w:rFonts w:eastAsia="Times New Roman"/>
                <w:noProof/>
                <w:color w:val="006100"/>
                <w:sz w:val="22"/>
              </w:rPr>
            </w:pPr>
            <w:r w:rsidRPr="008423DD">
              <w:rPr>
                <w:noProof/>
                <w:color w:val="006100"/>
                <w:sz w:val="22"/>
              </w:rPr>
              <w:t>Number of projects supporting companies for their investment in fixed tangible or intangible assets</w:t>
            </w:r>
          </w:p>
        </w:tc>
      </w:tr>
      <w:tr w:rsidR="006F7F2A" w:rsidRPr="007405CF" w14:paraId="644D93EB" w14:textId="77777777" w:rsidTr="69F45448">
        <w:trPr>
          <w:trHeight w:val="302"/>
        </w:trPr>
        <w:tc>
          <w:tcPr>
            <w:tcW w:w="1247" w:type="dxa"/>
            <w:shd w:val="clear" w:color="auto" w:fill="C6EFCE"/>
            <w:noWrap/>
            <w:vAlign w:val="center"/>
          </w:tcPr>
          <w:p w14:paraId="0F75DE2F" w14:textId="66DB0E73" w:rsidR="006F7F2A" w:rsidRPr="007405CF" w:rsidRDefault="006F7F2A" w:rsidP="006F7F2A">
            <w:pPr>
              <w:spacing w:before="0" w:after="0" w:line="276" w:lineRule="auto"/>
              <w:jc w:val="center"/>
              <w:rPr>
                <w:rFonts w:eastAsia="Times New Roman"/>
                <w:noProof/>
                <w:color w:val="006100"/>
                <w:sz w:val="22"/>
                <w:lang w:eastAsia="en-GB"/>
              </w:rPr>
            </w:pPr>
            <w:r w:rsidRPr="007405CF">
              <w:rPr>
                <w:noProof/>
                <w:color w:val="006100"/>
                <w:sz w:val="22"/>
              </w:rPr>
              <w:t>132</w:t>
            </w:r>
          </w:p>
        </w:tc>
        <w:tc>
          <w:tcPr>
            <w:tcW w:w="3119" w:type="dxa"/>
            <w:shd w:val="clear" w:color="auto" w:fill="C6EFCE"/>
            <w:noWrap/>
            <w:vAlign w:val="center"/>
          </w:tcPr>
          <w:p w14:paraId="37D973E9" w14:textId="1EAF53E6"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C: Support for decarbonisation, productivity, and competitiveness of companies</w:t>
            </w:r>
          </w:p>
        </w:tc>
        <w:tc>
          <w:tcPr>
            <w:tcW w:w="1636" w:type="dxa"/>
            <w:shd w:val="clear" w:color="auto" w:fill="C6EFCE"/>
            <w:noWrap/>
            <w:vAlign w:val="center"/>
          </w:tcPr>
          <w:p w14:paraId="2C408C62" w14:textId="73F446DF"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Target</w:t>
            </w:r>
          </w:p>
        </w:tc>
        <w:tc>
          <w:tcPr>
            <w:tcW w:w="3720" w:type="dxa"/>
            <w:shd w:val="clear" w:color="auto" w:fill="C6EFCE"/>
            <w:noWrap/>
            <w:vAlign w:val="center"/>
          </w:tcPr>
          <w:p w14:paraId="4356642B" w14:textId="5BF7D434" w:rsidR="006F7F2A" w:rsidRPr="007405CF" w:rsidRDefault="00784F4B" w:rsidP="006F7F2A">
            <w:pPr>
              <w:spacing w:before="0" w:after="0" w:line="276" w:lineRule="auto"/>
              <w:rPr>
                <w:rFonts w:eastAsia="Times New Roman"/>
                <w:noProof/>
                <w:color w:val="006100"/>
                <w:sz w:val="22"/>
              </w:rPr>
            </w:pPr>
            <w:r w:rsidRPr="00784F4B">
              <w:rPr>
                <w:noProof/>
                <w:color w:val="006100"/>
                <w:sz w:val="22"/>
              </w:rPr>
              <w:t xml:space="preserve">Number of projects supporting companies investing in less developed regions or border problem areas </w:t>
            </w:r>
          </w:p>
        </w:tc>
      </w:tr>
      <w:tr w:rsidR="006F7F2A" w:rsidRPr="007405CF" w14:paraId="0502FDA9" w14:textId="77777777" w:rsidTr="69F45448">
        <w:trPr>
          <w:trHeight w:val="302"/>
        </w:trPr>
        <w:tc>
          <w:tcPr>
            <w:tcW w:w="1247" w:type="dxa"/>
            <w:shd w:val="clear" w:color="auto" w:fill="C6EFCE"/>
            <w:noWrap/>
            <w:vAlign w:val="center"/>
          </w:tcPr>
          <w:p w14:paraId="0F309775" w14:textId="7E459EBE" w:rsidR="006F7F2A" w:rsidRPr="007405CF" w:rsidRDefault="006F7F2A" w:rsidP="006F7F2A">
            <w:pPr>
              <w:spacing w:before="0" w:after="0" w:line="276" w:lineRule="auto"/>
              <w:jc w:val="center"/>
              <w:rPr>
                <w:rFonts w:eastAsia="Times New Roman"/>
                <w:noProof/>
                <w:color w:val="006100"/>
                <w:sz w:val="22"/>
                <w:lang w:eastAsia="en-GB"/>
              </w:rPr>
            </w:pPr>
            <w:r w:rsidRPr="007405CF">
              <w:rPr>
                <w:noProof/>
                <w:color w:val="006100"/>
                <w:sz w:val="22"/>
              </w:rPr>
              <w:t>134</w:t>
            </w:r>
          </w:p>
        </w:tc>
        <w:tc>
          <w:tcPr>
            <w:tcW w:w="3119" w:type="dxa"/>
            <w:shd w:val="clear" w:color="auto" w:fill="C6EFCE"/>
            <w:noWrap/>
            <w:vAlign w:val="center"/>
          </w:tcPr>
          <w:p w14:paraId="562F2B5C" w14:textId="79C3596A"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D: Providing innovative ecosystems of economic and business infrastructure</w:t>
            </w:r>
          </w:p>
        </w:tc>
        <w:tc>
          <w:tcPr>
            <w:tcW w:w="1636" w:type="dxa"/>
            <w:shd w:val="clear" w:color="auto" w:fill="C6EFCE"/>
            <w:noWrap/>
            <w:vAlign w:val="center"/>
          </w:tcPr>
          <w:p w14:paraId="6A9F49AD" w14:textId="79A6C315"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Target</w:t>
            </w:r>
          </w:p>
        </w:tc>
        <w:tc>
          <w:tcPr>
            <w:tcW w:w="3720" w:type="dxa"/>
            <w:shd w:val="clear" w:color="auto" w:fill="C6EFCE"/>
            <w:noWrap/>
            <w:vAlign w:val="center"/>
          </w:tcPr>
          <w:p w14:paraId="7BDA6935" w14:textId="4D94BD42" w:rsidR="006F7F2A" w:rsidRPr="007405CF" w:rsidRDefault="00B07D15" w:rsidP="006F7F2A">
            <w:pPr>
              <w:spacing w:before="0" w:after="0" w:line="240" w:lineRule="auto"/>
              <w:rPr>
                <w:rFonts w:eastAsia="Times New Roman"/>
                <w:noProof/>
                <w:color w:val="006100"/>
                <w:sz w:val="22"/>
              </w:rPr>
            </w:pPr>
            <w:r w:rsidRPr="00B07D15">
              <w:rPr>
                <w:noProof/>
                <w:color w:val="006100"/>
                <w:sz w:val="22"/>
              </w:rPr>
              <w:t>Development, upgrade or extension of areas designated for economic and business use</w:t>
            </w:r>
          </w:p>
        </w:tc>
      </w:tr>
      <w:tr w:rsidR="006F7F2A" w:rsidRPr="007405CF" w14:paraId="0BAC0E20" w14:textId="77777777" w:rsidTr="69F45448">
        <w:trPr>
          <w:trHeight w:val="302"/>
        </w:trPr>
        <w:tc>
          <w:tcPr>
            <w:tcW w:w="1247" w:type="dxa"/>
            <w:shd w:val="clear" w:color="auto" w:fill="C6EFCE"/>
            <w:noWrap/>
            <w:vAlign w:val="center"/>
          </w:tcPr>
          <w:p w14:paraId="04F1FCAB" w14:textId="5D63D174" w:rsidR="006F7F2A" w:rsidRPr="007405CF" w:rsidRDefault="006F7F2A" w:rsidP="006F7F2A">
            <w:pPr>
              <w:spacing w:before="0" w:after="0" w:line="276" w:lineRule="auto"/>
              <w:jc w:val="center"/>
              <w:rPr>
                <w:rFonts w:eastAsia="Times New Roman"/>
                <w:noProof/>
                <w:color w:val="006100"/>
                <w:sz w:val="22"/>
                <w:lang w:eastAsia="en-GB"/>
              </w:rPr>
            </w:pPr>
            <w:r w:rsidRPr="007405CF">
              <w:rPr>
                <w:noProof/>
                <w:color w:val="006100"/>
                <w:sz w:val="22"/>
              </w:rPr>
              <w:t>151</w:t>
            </w:r>
          </w:p>
        </w:tc>
        <w:tc>
          <w:tcPr>
            <w:tcW w:w="3119" w:type="dxa"/>
            <w:shd w:val="clear" w:color="auto" w:fill="C6EFCE"/>
            <w:noWrap/>
            <w:vAlign w:val="center"/>
          </w:tcPr>
          <w:p w14:paraId="5276D867" w14:textId="6F87E675"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 xml:space="preserve">B: Sustainable development of Slovenia’s tourist accommodation offer to raise the added value of tourism </w:t>
            </w:r>
          </w:p>
        </w:tc>
        <w:tc>
          <w:tcPr>
            <w:tcW w:w="1636" w:type="dxa"/>
            <w:shd w:val="clear" w:color="auto" w:fill="C6EFCE"/>
            <w:noWrap/>
            <w:vAlign w:val="center"/>
          </w:tcPr>
          <w:p w14:paraId="3458CEAC" w14:textId="7E8C2883"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Target</w:t>
            </w:r>
          </w:p>
        </w:tc>
        <w:tc>
          <w:tcPr>
            <w:tcW w:w="3720" w:type="dxa"/>
            <w:shd w:val="clear" w:color="auto" w:fill="C6EFCE"/>
            <w:noWrap/>
            <w:vAlign w:val="center"/>
          </w:tcPr>
          <w:p w14:paraId="4DFD5B80" w14:textId="3F4A6537" w:rsidR="006F7F2A" w:rsidRPr="007405CF" w:rsidRDefault="006F7F2A" w:rsidP="006F7F2A">
            <w:pPr>
              <w:spacing w:before="0" w:after="0" w:line="276" w:lineRule="auto"/>
              <w:rPr>
                <w:rFonts w:eastAsia="Times New Roman"/>
                <w:noProof/>
                <w:color w:val="006100"/>
                <w:sz w:val="22"/>
                <w:lang w:eastAsia="en-GB"/>
              </w:rPr>
            </w:pPr>
            <w:r w:rsidRPr="007405CF">
              <w:rPr>
                <w:noProof/>
                <w:color w:val="006100"/>
                <w:sz w:val="22"/>
              </w:rPr>
              <w:t xml:space="preserve">Projects in tourism accommodations </w:t>
            </w:r>
          </w:p>
        </w:tc>
      </w:tr>
      <w:tr w:rsidR="006F7F2A" w:rsidRPr="007405CF" w14:paraId="1A8D39CA" w14:textId="77777777" w:rsidTr="69F45448">
        <w:trPr>
          <w:trHeight w:val="302"/>
        </w:trPr>
        <w:tc>
          <w:tcPr>
            <w:tcW w:w="1247" w:type="dxa"/>
            <w:shd w:val="clear" w:color="auto" w:fill="C6EFCE"/>
            <w:noWrap/>
            <w:vAlign w:val="center"/>
          </w:tcPr>
          <w:p w14:paraId="73D2ACD1" w14:textId="69E3301A" w:rsidR="006F7F2A" w:rsidRPr="007405CF" w:rsidRDefault="006F7F2A" w:rsidP="006F7F2A">
            <w:pPr>
              <w:spacing w:before="0" w:after="0" w:line="276" w:lineRule="auto"/>
              <w:jc w:val="center"/>
              <w:rPr>
                <w:rFonts w:eastAsia="Times New Roman"/>
                <w:noProof/>
                <w:color w:val="006100"/>
                <w:sz w:val="22"/>
              </w:rPr>
            </w:pPr>
            <w:r w:rsidRPr="007405CF">
              <w:rPr>
                <w:noProof/>
                <w:color w:val="006100"/>
                <w:sz w:val="22"/>
              </w:rPr>
              <w:t>155</w:t>
            </w:r>
          </w:p>
        </w:tc>
        <w:tc>
          <w:tcPr>
            <w:tcW w:w="3119" w:type="dxa"/>
            <w:shd w:val="clear" w:color="auto" w:fill="C6EFCE"/>
            <w:noWrap/>
            <w:vAlign w:val="center"/>
          </w:tcPr>
          <w:p w14:paraId="743CBADE" w14:textId="4BCBC82F"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D: Sustainable restoration and revitalisation of cultural heritage and public cultural infrastructure</w:t>
            </w:r>
            <w:r w:rsidR="00270DAF">
              <w:rPr>
                <w:noProof/>
                <w:color w:val="006100"/>
                <w:sz w:val="22"/>
              </w:rPr>
              <w:t xml:space="preserve"> </w:t>
            </w:r>
          </w:p>
        </w:tc>
        <w:tc>
          <w:tcPr>
            <w:tcW w:w="1636" w:type="dxa"/>
            <w:shd w:val="clear" w:color="auto" w:fill="C6EFCE"/>
            <w:noWrap/>
            <w:vAlign w:val="center"/>
          </w:tcPr>
          <w:p w14:paraId="58D9DB0C" w14:textId="11FD915B"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Target</w:t>
            </w:r>
          </w:p>
        </w:tc>
        <w:tc>
          <w:tcPr>
            <w:tcW w:w="3720" w:type="dxa"/>
            <w:shd w:val="clear" w:color="auto" w:fill="C6EFCE"/>
            <w:noWrap/>
            <w:vAlign w:val="center"/>
          </w:tcPr>
          <w:p w14:paraId="38B533B3" w14:textId="59672648" w:rsidR="006F7F2A" w:rsidRPr="007405CF" w:rsidRDefault="006F7F2A" w:rsidP="006F7F2A">
            <w:pPr>
              <w:spacing w:before="0" w:after="0" w:line="240" w:lineRule="auto"/>
              <w:rPr>
                <w:rFonts w:eastAsia="Times New Roman"/>
                <w:noProof/>
                <w:color w:val="006100"/>
                <w:sz w:val="22"/>
              </w:rPr>
            </w:pPr>
            <w:r w:rsidRPr="007405CF">
              <w:rPr>
                <w:noProof/>
                <w:color w:val="006100"/>
                <w:sz w:val="22"/>
              </w:rPr>
              <w:t>Renovated cultural heritage sites</w:t>
            </w:r>
          </w:p>
        </w:tc>
      </w:tr>
      <w:tr w:rsidR="006F7F2A" w:rsidRPr="007405CF" w14:paraId="17054064" w14:textId="77777777" w:rsidTr="69F45448">
        <w:trPr>
          <w:trHeight w:val="302"/>
        </w:trPr>
        <w:tc>
          <w:tcPr>
            <w:tcW w:w="1247" w:type="dxa"/>
            <w:shd w:val="clear" w:color="auto" w:fill="C6EFCE"/>
            <w:noWrap/>
            <w:vAlign w:val="center"/>
          </w:tcPr>
          <w:p w14:paraId="5E2D7CD9" w14:textId="2E9080BE" w:rsidR="006F7F2A" w:rsidRPr="007405CF" w:rsidRDefault="006F7F2A" w:rsidP="006F7F2A">
            <w:pPr>
              <w:spacing w:before="0" w:after="0" w:line="276" w:lineRule="auto"/>
              <w:jc w:val="center"/>
              <w:rPr>
                <w:rFonts w:eastAsia="Times New Roman"/>
                <w:noProof/>
                <w:color w:val="006100"/>
                <w:sz w:val="22"/>
                <w:lang w:eastAsia="en-GB"/>
              </w:rPr>
            </w:pPr>
            <w:r w:rsidRPr="007405CF">
              <w:rPr>
                <w:rFonts w:eastAsia="Times New Roman"/>
                <w:noProof/>
                <w:color w:val="006100"/>
                <w:sz w:val="22"/>
                <w:lang w:eastAsia="en-GB"/>
              </w:rPr>
              <w:t>158a</w:t>
            </w:r>
          </w:p>
        </w:tc>
        <w:tc>
          <w:tcPr>
            <w:tcW w:w="3119" w:type="dxa"/>
            <w:shd w:val="clear" w:color="auto" w:fill="C6EFCE"/>
            <w:noWrap/>
            <w:vAlign w:val="center"/>
          </w:tcPr>
          <w:p w14:paraId="121B764A" w14:textId="422762D1" w:rsidR="006F7F2A" w:rsidRPr="007405CF" w:rsidRDefault="006F7F2A" w:rsidP="006F7F2A">
            <w:pPr>
              <w:spacing w:before="0" w:after="0" w:line="276" w:lineRule="auto"/>
              <w:rPr>
                <w:noProof/>
                <w:color w:val="006100"/>
                <w:sz w:val="22"/>
              </w:rPr>
            </w:pPr>
            <w:r w:rsidRPr="007405CF">
              <w:rPr>
                <w:noProof/>
                <w:color w:val="006100"/>
                <w:sz w:val="22"/>
              </w:rPr>
              <w:t>E: The comprehensive transformation of green and digital education</w:t>
            </w:r>
          </w:p>
        </w:tc>
        <w:tc>
          <w:tcPr>
            <w:tcW w:w="1636" w:type="dxa"/>
            <w:shd w:val="clear" w:color="auto" w:fill="C6EFCE"/>
            <w:noWrap/>
            <w:vAlign w:val="center"/>
          </w:tcPr>
          <w:p w14:paraId="4295A61C" w14:textId="65F1D8FE" w:rsidR="006F7F2A" w:rsidRPr="007405CF" w:rsidRDefault="006F7F2A" w:rsidP="006F7F2A">
            <w:pPr>
              <w:spacing w:before="0" w:after="0" w:line="276" w:lineRule="auto"/>
              <w:rPr>
                <w:noProof/>
                <w:color w:val="006100"/>
                <w:sz w:val="22"/>
              </w:rPr>
            </w:pPr>
            <w:r w:rsidRPr="007405CF">
              <w:rPr>
                <w:noProof/>
                <w:color w:val="006100"/>
                <w:sz w:val="22"/>
              </w:rPr>
              <w:t>Target</w:t>
            </w:r>
          </w:p>
        </w:tc>
        <w:tc>
          <w:tcPr>
            <w:tcW w:w="3720" w:type="dxa"/>
            <w:shd w:val="clear" w:color="auto" w:fill="C6EFCE"/>
            <w:noWrap/>
            <w:vAlign w:val="center"/>
          </w:tcPr>
          <w:p w14:paraId="021266FA" w14:textId="5518F1F0" w:rsidR="006F7F2A" w:rsidRPr="007405CF" w:rsidRDefault="006F7F2A" w:rsidP="006F7F2A">
            <w:pPr>
              <w:spacing w:before="0" w:after="0" w:line="276" w:lineRule="auto"/>
              <w:rPr>
                <w:noProof/>
                <w:color w:val="006100"/>
                <w:sz w:val="22"/>
              </w:rPr>
            </w:pPr>
            <w:r w:rsidRPr="007405CF">
              <w:rPr>
                <w:noProof/>
                <w:color w:val="006100"/>
                <w:sz w:val="22"/>
              </w:rPr>
              <w:t>Projects for the digital, sustainable development and financial literacy competences of learners</w:t>
            </w:r>
          </w:p>
        </w:tc>
      </w:tr>
      <w:tr w:rsidR="006F7F2A" w:rsidRPr="007405CF" w14:paraId="79E6F76D" w14:textId="77777777" w:rsidTr="69F45448">
        <w:trPr>
          <w:trHeight w:val="302"/>
        </w:trPr>
        <w:tc>
          <w:tcPr>
            <w:tcW w:w="1247" w:type="dxa"/>
            <w:shd w:val="clear" w:color="auto" w:fill="C6EFCE"/>
            <w:noWrap/>
            <w:vAlign w:val="center"/>
          </w:tcPr>
          <w:p w14:paraId="55DB2348" w14:textId="1925988E" w:rsidR="006F7F2A" w:rsidRPr="007405CF" w:rsidRDefault="006F7F2A" w:rsidP="006F7F2A">
            <w:pPr>
              <w:spacing w:before="0" w:after="0" w:line="276" w:lineRule="auto"/>
              <w:jc w:val="center"/>
              <w:rPr>
                <w:rFonts w:eastAsia="Times New Roman"/>
                <w:noProof/>
                <w:color w:val="006100"/>
                <w:sz w:val="22"/>
                <w:lang w:eastAsia="en-GB"/>
              </w:rPr>
            </w:pPr>
            <w:r w:rsidRPr="007405CF">
              <w:rPr>
                <w:rFonts w:eastAsia="Times New Roman"/>
                <w:noProof/>
                <w:color w:val="006100"/>
                <w:sz w:val="22"/>
                <w:lang w:eastAsia="en-GB"/>
              </w:rPr>
              <w:t>158c</w:t>
            </w:r>
          </w:p>
        </w:tc>
        <w:tc>
          <w:tcPr>
            <w:tcW w:w="3119" w:type="dxa"/>
            <w:shd w:val="clear" w:color="auto" w:fill="C6EFCE"/>
            <w:noWrap/>
            <w:vAlign w:val="center"/>
          </w:tcPr>
          <w:p w14:paraId="52E57764" w14:textId="5BEE8B4B" w:rsidR="006F7F2A" w:rsidRPr="007405CF" w:rsidRDefault="006F7F2A" w:rsidP="006F7F2A">
            <w:pPr>
              <w:spacing w:before="0" w:after="0" w:line="276" w:lineRule="auto"/>
              <w:rPr>
                <w:noProof/>
                <w:color w:val="006100"/>
                <w:sz w:val="22"/>
              </w:rPr>
            </w:pPr>
            <w:r w:rsidRPr="007405CF">
              <w:rPr>
                <w:noProof/>
                <w:color w:val="006100"/>
                <w:sz w:val="22"/>
              </w:rPr>
              <w:t>E: The comprehensive transformation of green and digital education</w:t>
            </w:r>
          </w:p>
        </w:tc>
        <w:tc>
          <w:tcPr>
            <w:tcW w:w="1636" w:type="dxa"/>
            <w:shd w:val="clear" w:color="auto" w:fill="C6EFCE"/>
            <w:noWrap/>
            <w:vAlign w:val="center"/>
          </w:tcPr>
          <w:p w14:paraId="4822294B" w14:textId="7171C6B6" w:rsidR="006F7F2A" w:rsidRPr="007405CF" w:rsidRDefault="006F7F2A" w:rsidP="006F7F2A">
            <w:pPr>
              <w:spacing w:before="0" w:after="0" w:line="276" w:lineRule="auto"/>
              <w:rPr>
                <w:noProof/>
                <w:color w:val="006100"/>
                <w:sz w:val="22"/>
              </w:rPr>
            </w:pPr>
            <w:r w:rsidRPr="007405CF">
              <w:rPr>
                <w:noProof/>
                <w:color w:val="006100"/>
                <w:sz w:val="22"/>
              </w:rPr>
              <w:t>Target</w:t>
            </w:r>
          </w:p>
        </w:tc>
        <w:tc>
          <w:tcPr>
            <w:tcW w:w="3720" w:type="dxa"/>
            <w:shd w:val="clear" w:color="auto" w:fill="C6EFCE"/>
            <w:noWrap/>
            <w:vAlign w:val="center"/>
          </w:tcPr>
          <w:p w14:paraId="619706A6" w14:textId="5E2D7C2B" w:rsidR="006F7F2A" w:rsidRPr="007405CF" w:rsidRDefault="006F7F2A" w:rsidP="006F7F2A">
            <w:pPr>
              <w:spacing w:before="0" w:after="0" w:line="276" w:lineRule="auto"/>
              <w:rPr>
                <w:noProof/>
                <w:color w:val="006100"/>
                <w:sz w:val="22"/>
              </w:rPr>
            </w:pPr>
            <w:r w:rsidRPr="007405CF">
              <w:rPr>
                <w:noProof/>
                <w:color w:val="006100"/>
                <w:sz w:val="22"/>
              </w:rPr>
              <w:t>Non-formal education training programmes in financial literacy</w:t>
            </w:r>
            <w:r w:rsidR="008D6793">
              <w:rPr>
                <w:noProof/>
                <w:color w:val="006100"/>
                <w:sz w:val="22"/>
              </w:rPr>
              <w:t xml:space="preserve"> for adults</w:t>
            </w:r>
          </w:p>
        </w:tc>
      </w:tr>
      <w:tr w:rsidR="006F7F2A" w:rsidRPr="007405CF" w14:paraId="5A868288" w14:textId="77777777" w:rsidTr="69F45448">
        <w:trPr>
          <w:trHeight w:val="302"/>
        </w:trPr>
        <w:tc>
          <w:tcPr>
            <w:tcW w:w="1247" w:type="dxa"/>
            <w:shd w:val="clear" w:color="auto" w:fill="C6EFCE"/>
            <w:noWrap/>
            <w:vAlign w:val="center"/>
          </w:tcPr>
          <w:p w14:paraId="41C52F05" w14:textId="641AE815" w:rsidR="006F7F2A" w:rsidRPr="007405CF" w:rsidRDefault="006F7F2A" w:rsidP="006F7F2A">
            <w:pPr>
              <w:spacing w:before="0" w:after="0" w:line="276" w:lineRule="auto"/>
              <w:jc w:val="center"/>
              <w:rPr>
                <w:rFonts w:eastAsia="Times New Roman"/>
                <w:noProof/>
                <w:color w:val="006100"/>
                <w:sz w:val="22"/>
              </w:rPr>
            </w:pPr>
            <w:r w:rsidRPr="007405CF">
              <w:rPr>
                <w:noProof/>
                <w:color w:val="006100"/>
                <w:sz w:val="22"/>
              </w:rPr>
              <w:t>159</w:t>
            </w:r>
          </w:p>
        </w:tc>
        <w:tc>
          <w:tcPr>
            <w:tcW w:w="3119" w:type="dxa"/>
            <w:shd w:val="clear" w:color="auto" w:fill="C6EFCE"/>
            <w:noWrap/>
            <w:vAlign w:val="center"/>
          </w:tcPr>
          <w:p w14:paraId="44A99DBF" w14:textId="19F34B31"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B: Reform of higher education for a green and resilient transition</w:t>
            </w:r>
          </w:p>
        </w:tc>
        <w:tc>
          <w:tcPr>
            <w:tcW w:w="1636" w:type="dxa"/>
            <w:shd w:val="clear" w:color="auto" w:fill="C6EFCE"/>
            <w:noWrap/>
            <w:vAlign w:val="center"/>
          </w:tcPr>
          <w:p w14:paraId="3A157471" w14:textId="345C30FB"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Target</w:t>
            </w:r>
          </w:p>
        </w:tc>
        <w:tc>
          <w:tcPr>
            <w:tcW w:w="3720" w:type="dxa"/>
            <w:shd w:val="clear" w:color="auto" w:fill="C6EFCE"/>
            <w:noWrap/>
            <w:vAlign w:val="center"/>
          </w:tcPr>
          <w:p w14:paraId="6420D489" w14:textId="12016CBE"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 xml:space="preserve">Revised higher education </w:t>
            </w:r>
            <w:r w:rsidR="00984CAE">
              <w:rPr>
                <w:noProof/>
                <w:color w:val="006100"/>
                <w:sz w:val="22"/>
              </w:rPr>
              <w:t>study programmes</w:t>
            </w:r>
          </w:p>
        </w:tc>
      </w:tr>
      <w:tr w:rsidR="006F7F2A" w:rsidRPr="007405CF" w14:paraId="493B80A7" w14:textId="77777777" w:rsidTr="69F45448">
        <w:trPr>
          <w:trHeight w:val="302"/>
        </w:trPr>
        <w:tc>
          <w:tcPr>
            <w:tcW w:w="1247" w:type="dxa"/>
            <w:shd w:val="clear" w:color="auto" w:fill="C6EFCE"/>
            <w:noWrap/>
            <w:vAlign w:val="center"/>
          </w:tcPr>
          <w:p w14:paraId="39C05509" w14:textId="5B37333B" w:rsidR="006F7F2A" w:rsidRPr="007405CF" w:rsidRDefault="006F7F2A" w:rsidP="006F7F2A">
            <w:pPr>
              <w:spacing w:before="0" w:after="0" w:line="276" w:lineRule="auto"/>
              <w:jc w:val="center"/>
              <w:rPr>
                <w:rFonts w:eastAsia="Times New Roman"/>
                <w:noProof/>
                <w:color w:val="006100"/>
                <w:sz w:val="22"/>
                <w:lang w:eastAsia="en-GB"/>
              </w:rPr>
            </w:pPr>
            <w:r w:rsidRPr="007405CF">
              <w:rPr>
                <w:noProof/>
                <w:color w:val="006100"/>
                <w:sz w:val="22"/>
              </w:rPr>
              <w:t>161</w:t>
            </w:r>
          </w:p>
        </w:tc>
        <w:tc>
          <w:tcPr>
            <w:tcW w:w="3119" w:type="dxa"/>
            <w:shd w:val="clear" w:color="auto" w:fill="C6EFCE"/>
            <w:noWrap/>
            <w:vAlign w:val="center"/>
          </w:tcPr>
          <w:p w14:paraId="3EA7747E" w14:textId="29CF8A24"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F: Pilot projects for higher education reform for a green and resilient transition</w:t>
            </w:r>
          </w:p>
        </w:tc>
        <w:tc>
          <w:tcPr>
            <w:tcW w:w="1636" w:type="dxa"/>
            <w:shd w:val="clear" w:color="auto" w:fill="C6EFCE"/>
            <w:noWrap/>
            <w:vAlign w:val="center"/>
          </w:tcPr>
          <w:p w14:paraId="497891EB" w14:textId="173676FD"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Target</w:t>
            </w:r>
          </w:p>
        </w:tc>
        <w:tc>
          <w:tcPr>
            <w:tcW w:w="3720" w:type="dxa"/>
            <w:shd w:val="clear" w:color="auto" w:fill="C6EFCE"/>
            <w:noWrap/>
            <w:vAlign w:val="center"/>
          </w:tcPr>
          <w:p w14:paraId="4DE3204B" w14:textId="44D2259D"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 xml:space="preserve">Pilot projects for the renewal of higher education </w:t>
            </w:r>
            <w:r w:rsidR="002A233B" w:rsidRPr="002A233B">
              <w:rPr>
                <w:noProof/>
                <w:color w:val="006100"/>
                <w:sz w:val="22"/>
              </w:rPr>
              <w:t>for a green and</w:t>
            </w:r>
            <w:r w:rsidR="001D3CF9">
              <w:rPr>
                <w:noProof/>
                <w:color w:val="006100"/>
                <w:sz w:val="22"/>
              </w:rPr>
              <w:t>/or</w:t>
            </w:r>
            <w:r w:rsidR="002A233B" w:rsidRPr="002A233B">
              <w:rPr>
                <w:noProof/>
                <w:color w:val="006100"/>
                <w:sz w:val="22"/>
              </w:rPr>
              <w:t xml:space="preserve"> </w:t>
            </w:r>
            <w:r w:rsidR="001D3CF9">
              <w:rPr>
                <w:noProof/>
                <w:color w:val="006100"/>
                <w:sz w:val="22"/>
              </w:rPr>
              <w:t xml:space="preserve">digital </w:t>
            </w:r>
            <w:r w:rsidR="002A233B" w:rsidRPr="002A233B">
              <w:rPr>
                <w:noProof/>
                <w:color w:val="006100"/>
                <w:sz w:val="22"/>
              </w:rPr>
              <w:t>transition</w:t>
            </w:r>
          </w:p>
        </w:tc>
      </w:tr>
      <w:tr w:rsidR="006F7F2A" w:rsidRPr="007405CF" w14:paraId="22E5E235" w14:textId="77777777" w:rsidTr="69F45448">
        <w:trPr>
          <w:trHeight w:val="302"/>
        </w:trPr>
        <w:tc>
          <w:tcPr>
            <w:tcW w:w="1247" w:type="dxa"/>
            <w:shd w:val="clear" w:color="auto" w:fill="C6EFCE"/>
            <w:noWrap/>
            <w:vAlign w:val="center"/>
          </w:tcPr>
          <w:p w14:paraId="754A716C" w14:textId="65347B82" w:rsidR="006F7F2A" w:rsidRPr="007405CF" w:rsidRDefault="006F7F2A" w:rsidP="006F7F2A">
            <w:pPr>
              <w:spacing w:before="0" w:after="0" w:line="276" w:lineRule="auto"/>
              <w:jc w:val="center"/>
              <w:rPr>
                <w:rFonts w:eastAsia="Times New Roman"/>
                <w:noProof/>
                <w:color w:val="006100"/>
                <w:sz w:val="22"/>
                <w:lang w:eastAsia="en-GB"/>
              </w:rPr>
            </w:pPr>
            <w:r w:rsidRPr="007405CF">
              <w:rPr>
                <w:noProof/>
                <w:color w:val="006100"/>
                <w:sz w:val="22"/>
              </w:rPr>
              <w:t>162</w:t>
            </w:r>
          </w:p>
        </w:tc>
        <w:tc>
          <w:tcPr>
            <w:tcW w:w="3119" w:type="dxa"/>
            <w:shd w:val="clear" w:color="auto" w:fill="C6EFCE"/>
            <w:noWrap/>
            <w:vAlign w:val="center"/>
          </w:tcPr>
          <w:p w14:paraId="43EE2A27" w14:textId="047FEF0A"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 xml:space="preserve">C: Modernisation of secondary vocational and vocational education </w:t>
            </w:r>
            <w:r w:rsidRPr="007405CF">
              <w:rPr>
                <w:noProof/>
                <w:color w:val="006100"/>
              </w:rPr>
              <w:t>training, including apprenticeships</w:t>
            </w:r>
            <w:r w:rsidR="00F57B46">
              <w:rPr>
                <w:noProof/>
                <w:color w:val="006100"/>
              </w:rPr>
              <w:t xml:space="preserve"> (VET)</w:t>
            </w:r>
          </w:p>
        </w:tc>
        <w:tc>
          <w:tcPr>
            <w:tcW w:w="1636" w:type="dxa"/>
            <w:shd w:val="clear" w:color="auto" w:fill="C6EFCE"/>
            <w:noWrap/>
            <w:vAlign w:val="center"/>
          </w:tcPr>
          <w:p w14:paraId="22D405FE" w14:textId="628B9D6F"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Target</w:t>
            </w:r>
          </w:p>
        </w:tc>
        <w:tc>
          <w:tcPr>
            <w:tcW w:w="3720" w:type="dxa"/>
            <w:shd w:val="clear" w:color="auto" w:fill="C6EFCE"/>
            <w:noWrap/>
            <w:vAlign w:val="center"/>
          </w:tcPr>
          <w:p w14:paraId="3AF6A35C" w14:textId="21759DDB"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 xml:space="preserve">Revised vocational education training programmes </w:t>
            </w:r>
            <w:r w:rsidR="001D3CF9" w:rsidRPr="001D3CF9">
              <w:rPr>
                <w:noProof/>
                <w:color w:val="006100"/>
                <w:sz w:val="22"/>
              </w:rPr>
              <w:t>favourably reviewed by the ministry responsible for education</w:t>
            </w:r>
          </w:p>
        </w:tc>
      </w:tr>
      <w:tr w:rsidR="006F7F2A" w:rsidRPr="007405CF" w14:paraId="4F51ED30" w14:textId="77777777" w:rsidTr="69F45448">
        <w:trPr>
          <w:trHeight w:val="302"/>
        </w:trPr>
        <w:tc>
          <w:tcPr>
            <w:tcW w:w="1247" w:type="dxa"/>
            <w:shd w:val="clear" w:color="auto" w:fill="C6EFCE"/>
            <w:noWrap/>
            <w:vAlign w:val="center"/>
          </w:tcPr>
          <w:p w14:paraId="6823C04D" w14:textId="297324E3" w:rsidR="006F7F2A" w:rsidRPr="007405CF" w:rsidRDefault="006F7F2A" w:rsidP="006F7F2A">
            <w:pPr>
              <w:spacing w:before="0" w:after="0" w:line="276" w:lineRule="auto"/>
              <w:jc w:val="center"/>
              <w:rPr>
                <w:rFonts w:eastAsia="Times New Roman"/>
                <w:noProof/>
                <w:color w:val="006100"/>
                <w:sz w:val="22"/>
                <w:lang w:eastAsia="en-GB"/>
              </w:rPr>
            </w:pPr>
            <w:r w:rsidRPr="007405CF">
              <w:rPr>
                <w:noProof/>
                <w:color w:val="006100"/>
                <w:sz w:val="22"/>
              </w:rPr>
              <w:t>163</w:t>
            </w:r>
          </w:p>
        </w:tc>
        <w:tc>
          <w:tcPr>
            <w:tcW w:w="3119" w:type="dxa"/>
            <w:shd w:val="clear" w:color="auto" w:fill="C6EFCE"/>
            <w:noWrap/>
            <w:vAlign w:val="center"/>
          </w:tcPr>
          <w:p w14:paraId="3E953AE4" w14:textId="7F536873"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G: Strengthening cooperation between the education system and the labour market</w:t>
            </w:r>
          </w:p>
        </w:tc>
        <w:tc>
          <w:tcPr>
            <w:tcW w:w="1636" w:type="dxa"/>
            <w:shd w:val="clear" w:color="auto" w:fill="C6EFCE"/>
            <w:noWrap/>
            <w:vAlign w:val="center"/>
          </w:tcPr>
          <w:p w14:paraId="7E010C66" w14:textId="148B1913"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Target</w:t>
            </w:r>
          </w:p>
        </w:tc>
        <w:tc>
          <w:tcPr>
            <w:tcW w:w="3720" w:type="dxa"/>
            <w:shd w:val="clear" w:color="auto" w:fill="C6EFCE"/>
            <w:noWrap/>
            <w:vAlign w:val="center"/>
          </w:tcPr>
          <w:p w14:paraId="0945A184" w14:textId="03731A7F" w:rsidR="006F7F2A" w:rsidRPr="007405CF" w:rsidRDefault="00984CAE" w:rsidP="006F7F2A">
            <w:pPr>
              <w:spacing w:before="0" w:after="0" w:line="276" w:lineRule="auto"/>
              <w:rPr>
                <w:rFonts w:eastAsia="Times New Roman"/>
                <w:noProof/>
                <w:color w:val="006100"/>
                <w:sz w:val="22"/>
              </w:rPr>
            </w:pPr>
            <w:r w:rsidRPr="00984CAE">
              <w:rPr>
                <w:noProof/>
                <w:color w:val="006100"/>
                <w:sz w:val="22"/>
              </w:rPr>
              <w:t xml:space="preserve">Projects for the training </w:t>
            </w:r>
            <w:r w:rsidR="005414A8">
              <w:rPr>
                <w:noProof/>
                <w:color w:val="006100"/>
                <w:sz w:val="22"/>
              </w:rPr>
              <w:t xml:space="preserve">of </w:t>
            </w:r>
            <w:r w:rsidRPr="00984CAE">
              <w:rPr>
                <w:noProof/>
                <w:color w:val="006100"/>
                <w:sz w:val="22"/>
              </w:rPr>
              <w:t>mentors</w:t>
            </w:r>
          </w:p>
        </w:tc>
      </w:tr>
      <w:tr w:rsidR="006F7F2A" w:rsidRPr="007405CF" w14:paraId="5B8886E0" w14:textId="77777777" w:rsidTr="69F45448">
        <w:trPr>
          <w:trHeight w:val="302"/>
        </w:trPr>
        <w:tc>
          <w:tcPr>
            <w:tcW w:w="1247" w:type="dxa"/>
            <w:shd w:val="clear" w:color="auto" w:fill="C6EFCE"/>
            <w:noWrap/>
            <w:vAlign w:val="center"/>
          </w:tcPr>
          <w:p w14:paraId="15053909" w14:textId="415AD934" w:rsidR="006F7F2A" w:rsidRPr="007405CF" w:rsidRDefault="006F7F2A" w:rsidP="006F7F2A">
            <w:pPr>
              <w:spacing w:before="0" w:after="0" w:line="276" w:lineRule="auto"/>
              <w:jc w:val="center"/>
              <w:rPr>
                <w:rFonts w:eastAsia="Times New Roman"/>
                <w:noProof/>
                <w:color w:val="006100"/>
                <w:sz w:val="22"/>
                <w:lang w:eastAsia="en-GB"/>
              </w:rPr>
            </w:pPr>
            <w:r w:rsidRPr="007405CF">
              <w:rPr>
                <w:noProof/>
                <w:color w:val="006100"/>
                <w:sz w:val="22"/>
              </w:rPr>
              <w:t>166</w:t>
            </w:r>
          </w:p>
        </w:tc>
        <w:tc>
          <w:tcPr>
            <w:tcW w:w="3119" w:type="dxa"/>
            <w:shd w:val="clear" w:color="auto" w:fill="C6EFCE"/>
            <w:noWrap/>
            <w:vAlign w:val="center"/>
          </w:tcPr>
          <w:p w14:paraId="0469C5A5" w14:textId="49A99D67"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H: Greening education infrastructure in Slovenia</w:t>
            </w:r>
          </w:p>
        </w:tc>
        <w:tc>
          <w:tcPr>
            <w:tcW w:w="1636" w:type="dxa"/>
            <w:shd w:val="clear" w:color="auto" w:fill="C6EFCE"/>
            <w:noWrap/>
            <w:vAlign w:val="center"/>
          </w:tcPr>
          <w:p w14:paraId="68D00755" w14:textId="580C4DE0"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Target</w:t>
            </w:r>
          </w:p>
        </w:tc>
        <w:tc>
          <w:tcPr>
            <w:tcW w:w="3720" w:type="dxa"/>
            <w:shd w:val="clear" w:color="auto" w:fill="C6EFCE"/>
            <w:noWrap/>
            <w:vAlign w:val="center"/>
          </w:tcPr>
          <w:p w14:paraId="0FB63128" w14:textId="6DAB87C2"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 xml:space="preserve">New or renovated educational facilities </w:t>
            </w:r>
          </w:p>
        </w:tc>
      </w:tr>
      <w:tr w:rsidR="006F7F2A" w:rsidRPr="007405CF" w14:paraId="616EFEC1" w14:textId="77777777" w:rsidTr="69F45448">
        <w:trPr>
          <w:trHeight w:val="302"/>
        </w:trPr>
        <w:tc>
          <w:tcPr>
            <w:tcW w:w="1247" w:type="dxa"/>
            <w:shd w:val="clear" w:color="auto" w:fill="C6EFCE"/>
            <w:noWrap/>
            <w:vAlign w:val="center"/>
          </w:tcPr>
          <w:p w14:paraId="316BB7D2" w14:textId="2EF8D956" w:rsidR="006F7F2A" w:rsidRPr="007405CF" w:rsidRDefault="006F7F2A" w:rsidP="006F7F2A">
            <w:pPr>
              <w:spacing w:before="0" w:after="0" w:line="276" w:lineRule="auto"/>
              <w:jc w:val="center"/>
              <w:rPr>
                <w:rFonts w:eastAsia="Times New Roman"/>
                <w:noProof/>
                <w:color w:val="006100"/>
                <w:sz w:val="22"/>
                <w:lang w:eastAsia="en-GB"/>
              </w:rPr>
            </w:pPr>
            <w:r w:rsidRPr="007405CF">
              <w:rPr>
                <w:rFonts w:eastAsia="Times New Roman"/>
                <w:noProof/>
                <w:color w:val="006100"/>
                <w:sz w:val="22"/>
                <w:lang w:eastAsia="en-GB"/>
              </w:rPr>
              <w:t>184bis</w:t>
            </w:r>
          </w:p>
        </w:tc>
        <w:tc>
          <w:tcPr>
            <w:tcW w:w="3119" w:type="dxa"/>
            <w:shd w:val="clear" w:color="auto" w:fill="C6EFCE"/>
            <w:noWrap/>
            <w:vAlign w:val="center"/>
          </w:tcPr>
          <w:p w14:paraId="0C77CABC" w14:textId="1BB68F17" w:rsidR="006F7F2A" w:rsidRPr="007405CF" w:rsidRDefault="006F7F2A" w:rsidP="006F7F2A">
            <w:pPr>
              <w:spacing w:before="0" w:after="0" w:line="276" w:lineRule="auto"/>
              <w:rPr>
                <w:noProof/>
                <w:color w:val="006100"/>
                <w:sz w:val="22"/>
              </w:rPr>
            </w:pPr>
            <w:r w:rsidRPr="007405CF">
              <w:rPr>
                <w:noProof/>
                <w:color w:val="006100"/>
                <w:sz w:val="22"/>
              </w:rPr>
              <w:t>B: Strengthening the competence of health personnel to ensure quality of care</w:t>
            </w:r>
          </w:p>
        </w:tc>
        <w:tc>
          <w:tcPr>
            <w:tcW w:w="1636" w:type="dxa"/>
            <w:shd w:val="clear" w:color="auto" w:fill="C6EFCE"/>
            <w:noWrap/>
            <w:vAlign w:val="center"/>
          </w:tcPr>
          <w:p w14:paraId="6AA940CC" w14:textId="459C1D7A" w:rsidR="006F7F2A" w:rsidRPr="007405CF" w:rsidRDefault="006F7F2A" w:rsidP="006F7F2A">
            <w:pPr>
              <w:spacing w:before="0" w:after="0" w:line="276" w:lineRule="auto"/>
              <w:rPr>
                <w:noProof/>
                <w:color w:val="006100"/>
                <w:sz w:val="22"/>
              </w:rPr>
            </w:pPr>
            <w:r w:rsidRPr="007405CF">
              <w:rPr>
                <w:noProof/>
                <w:color w:val="006100"/>
                <w:sz w:val="22"/>
              </w:rPr>
              <w:t>Target</w:t>
            </w:r>
          </w:p>
        </w:tc>
        <w:tc>
          <w:tcPr>
            <w:tcW w:w="3720" w:type="dxa"/>
            <w:shd w:val="clear" w:color="auto" w:fill="C6EFCE"/>
            <w:noWrap/>
            <w:vAlign w:val="center"/>
          </w:tcPr>
          <w:p w14:paraId="7A27BC48" w14:textId="03C081D1" w:rsidR="006F7F2A" w:rsidRPr="007405CF" w:rsidRDefault="006F7F2A" w:rsidP="006F7F2A">
            <w:pPr>
              <w:spacing w:before="0" w:after="0" w:line="276" w:lineRule="auto"/>
              <w:rPr>
                <w:noProof/>
                <w:color w:val="006100"/>
                <w:sz w:val="22"/>
              </w:rPr>
            </w:pPr>
            <w:r w:rsidRPr="007405CF">
              <w:rPr>
                <w:noProof/>
                <w:color w:val="006100"/>
                <w:sz w:val="22"/>
              </w:rPr>
              <w:t>Trainings provided on palliative care, geriatric conditions, mental health and musculoskeletal pain conditions</w:t>
            </w:r>
          </w:p>
        </w:tc>
      </w:tr>
      <w:tr w:rsidR="006F7F2A" w:rsidRPr="007405CF" w14:paraId="202F2BCB" w14:textId="77777777" w:rsidTr="69F45448">
        <w:trPr>
          <w:trHeight w:val="302"/>
        </w:trPr>
        <w:tc>
          <w:tcPr>
            <w:tcW w:w="1247" w:type="dxa"/>
            <w:shd w:val="clear" w:color="auto" w:fill="C6EFCE"/>
            <w:noWrap/>
            <w:vAlign w:val="center"/>
          </w:tcPr>
          <w:p w14:paraId="376EA1C6" w14:textId="46438BD7" w:rsidR="006F7F2A" w:rsidRPr="007405CF" w:rsidRDefault="006F7F2A" w:rsidP="006F7F2A">
            <w:pPr>
              <w:spacing w:before="0" w:after="0" w:line="276" w:lineRule="auto"/>
              <w:jc w:val="center"/>
              <w:rPr>
                <w:rFonts w:eastAsia="Times New Roman"/>
                <w:noProof/>
                <w:color w:val="006100"/>
                <w:sz w:val="22"/>
                <w:lang w:eastAsia="en-GB"/>
              </w:rPr>
            </w:pPr>
            <w:r w:rsidRPr="007405CF">
              <w:rPr>
                <w:rFonts w:eastAsia="Times New Roman"/>
                <w:noProof/>
                <w:color w:val="006100"/>
                <w:sz w:val="22"/>
                <w:lang w:eastAsia="en-GB"/>
              </w:rPr>
              <w:t>188</w:t>
            </w:r>
          </w:p>
        </w:tc>
        <w:tc>
          <w:tcPr>
            <w:tcW w:w="3119" w:type="dxa"/>
            <w:shd w:val="clear" w:color="auto" w:fill="C6EFCE"/>
            <w:noWrap/>
            <w:vAlign w:val="center"/>
          </w:tcPr>
          <w:p w14:paraId="2A410697" w14:textId="54F76495" w:rsidR="006F7F2A" w:rsidRPr="007405CF" w:rsidRDefault="006F7F2A" w:rsidP="006F7F2A">
            <w:pPr>
              <w:spacing w:before="0" w:after="0" w:line="276" w:lineRule="auto"/>
              <w:rPr>
                <w:noProof/>
                <w:color w:val="006100"/>
                <w:sz w:val="22"/>
              </w:rPr>
            </w:pPr>
            <w:r w:rsidRPr="007405CF">
              <w:rPr>
                <w:noProof/>
                <w:color w:val="006100"/>
                <w:sz w:val="22"/>
              </w:rPr>
              <w:t>D: Accessibility of the health system</w:t>
            </w:r>
          </w:p>
        </w:tc>
        <w:tc>
          <w:tcPr>
            <w:tcW w:w="1636" w:type="dxa"/>
            <w:shd w:val="clear" w:color="auto" w:fill="C6EFCE"/>
            <w:noWrap/>
            <w:vAlign w:val="center"/>
          </w:tcPr>
          <w:p w14:paraId="1BA6AAA5" w14:textId="007E19E8" w:rsidR="006F7F2A" w:rsidRPr="007405CF" w:rsidRDefault="006F7F2A" w:rsidP="006F7F2A">
            <w:pPr>
              <w:spacing w:before="0" w:after="0" w:line="276" w:lineRule="auto"/>
              <w:rPr>
                <w:noProof/>
                <w:color w:val="006100"/>
                <w:sz w:val="22"/>
              </w:rPr>
            </w:pPr>
            <w:r w:rsidRPr="007405CF">
              <w:rPr>
                <w:noProof/>
                <w:color w:val="006100"/>
                <w:sz w:val="22"/>
              </w:rPr>
              <w:t>Target</w:t>
            </w:r>
          </w:p>
        </w:tc>
        <w:tc>
          <w:tcPr>
            <w:tcW w:w="3720" w:type="dxa"/>
            <w:shd w:val="clear" w:color="auto" w:fill="C6EFCE"/>
            <w:noWrap/>
            <w:vAlign w:val="center"/>
          </w:tcPr>
          <w:p w14:paraId="63ED42F9" w14:textId="2ECF9705" w:rsidR="006F7F2A" w:rsidRPr="007405CF" w:rsidRDefault="006F7F2A" w:rsidP="006F7F2A">
            <w:pPr>
              <w:spacing w:before="0" w:after="0" w:line="276" w:lineRule="auto"/>
              <w:rPr>
                <w:noProof/>
                <w:color w:val="006100"/>
                <w:sz w:val="22"/>
              </w:rPr>
            </w:pPr>
            <w:r w:rsidRPr="007405CF">
              <w:rPr>
                <w:noProof/>
                <w:color w:val="006100"/>
                <w:sz w:val="22"/>
              </w:rPr>
              <w:t>Construction of a heliport</w:t>
            </w:r>
          </w:p>
        </w:tc>
      </w:tr>
      <w:tr w:rsidR="006F7F2A" w:rsidRPr="007405CF" w14:paraId="494821C8" w14:textId="77777777" w:rsidTr="69F45448">
        <w:trPr>
          <w:trHeight w:val="302"/>
        </w:trPr>
        <w:tc>
          <w:tcPr>
            <w:tcW w:w="1247" w:type="dxa"/>
            <w:shd w:val="clear" w:color="auto" w:fill="C6EFCE"/>
            <w:noWrap/>
            <w:vAlign w:val="center"/>
          </w:tcPr>
          <w:p w14:paraId="2EF8ED96" w14:textId="554B7755" w:rsidR="006F7F2A" w:rsidRPr="007405CF" w:rsidRDefault="006F7F2A" w:rsidP="006F7F2A">
            <w:pPr>
              <w:spacing w:before="0" w:after="0" w:line="276" w:lineRule="auto"/>
              <w:jc w:val="center"/>
              <w:rPr>
                <w:rFonts w:eastAsia="Times New Roman"/>
                <w:noProof/>
                <w:color w:val="006100"/>
                <w:sz w:val="22"/>
                <w:lang w:eastAsia="en-GB"/>
              </w:rPr>
            </w:pPr>
            <w:r w:rsidRPr="007405CF">
              <w:rPr>
                <w:noProof/>
                <w:color w:val="006100"/>
                <w:sz w:val="22"/>
              </w:rPr>
              <w:t>189</w:t>
            </w:r>
          </w:p>
        </w:tc>
        <w:tc>
          <w:tcPr>
            <w:tcW w:w="3119" w:type="dxa"/>
            <w:shd w:val="clear" w:color="auto" w:fill="C6EFCE"/>
            <w:noWrap/>
            <w:vAlign w:val="center"/>
          </w:tcPr>
          <w:p w14:paraId="1EBF65C4" w14:textId="23CED786" w:rsidR="006F7F2A" w:rsidRPr="007405CF" w:rsidRDefault="006F7F2A" w:rsidP="006F7F2A">
            <w:pPr>
              <w:spacing w:before="0" w:after="0" w:line="276" w:lineRule="auto"/>
              <w:rPr>
                <w:noProof/>
                <w:color w:val="006100"/>
                <w:sz w:val="22"/>
              </w:rPr>
            </w:pPr>
            <w:r w:rsidRPr="007405CF">
              <w:rPr>
                <w:noProof/>
                <w:color w:val="006100"/>
                <w:sz w:val="22"/>
              </w:rPr>
              <w:t>D: Accessibility of the health system</w:t>
            </w:r>
          </w:p>
        </w:tc>
        <w:tc>
          <w:tcPr>
            <w:tcW w:w="1636" w:type="dxa"/>
            <w:shd w:val="clear" w:color="auto" w:fill="C6EFCE"/>
            <w:noWrap/>
            <w:vAlign w:val="center"/>
          </w:tcPr>
          <w:p w14:paraId="2FAFD49D" w14:textId="512F0685" w:rsidR="006F7F2A" w:rsidRPr="007405CF" w:rsidRDefault="006F7F2A" w:rsidP="006F7F2A">
            <w:pPr>
              <w:spacing w:before="0" w:after="0" w:line="276" w:lineRule="auto"/>
              <w:rPr>
                <w:noProof/>
                <w:color w:val="006100"/>
                <w:sz w:val="22"/>
              </w:rPr>
            </w:pPr>
            <w:r w:rsidRPr="007405CF">
              <w:rPr>
                <w:noProof/>
                <w:color w:val="006100"/>
                <w:sz w:val="22"/>
              </w:rPr>
              <w:t>Target</w:t>
            </w:r>
          </w:p>
        </w:tc>
        <w:tc>
          <w:tcPr>
            <w:tcW w:w="3720" w:type="dxa"/>
            <w:shd w:val="clear" w:color="auto" w:fill="C6EFCE"/>
            <w:noWrap/>
            <w:vAlign w:val="center"/>
          </w:tcPr>
          <w:p w14:paraId="077C5EA9" w14:textId="7672D83C" w:rsidR="006F7F2A" w:rsidRPr="007405CF" w:rsidRDefault="006F7F2A" w:rsidP="006F7F2A">
            <w:pPr>
              <w:spacing w:before="0" w:after="0" w:line="276" w:lineRule="auto"/>
              <w:rPr>
                <w:noProof/>
                <w:color w:val="006100"/>
                <w:sz w:val="22"/>
              </w:rPr>
            </w:pPr>
            <w:r w:rsidRPr="007405CF">
              <w:rPr>
                <w:noProof/>
                <w:color w:val="006100"/>
                <w:sz w:val="22"/>
              </w:rPr>
              <w:t>Delivery of vehicles for emergency medical assistance</w:t>
            </w:r>
          </w:p>
        </w:tc>
      </w:tr>
      <w:tr w:rsidR="006F7F2A" w:rsidRPr="007405CF" w14:paraId="0F357055" w14:textId="77777777" w:rsidTr="69F45448">
        <w:trPr>
          <w:trHeight w:val="302"/>
        </w:trPr>
        <w:tc>
          <w:tcPr>
            <w:tcW w:w="1247" w:type="dxa"/>
            <w:shd w:val="clear" w:color="auto" w:fill="C6EFCE"/>
            <w:noWrap/>
            <w:vAlign w:val="center"/>
          </w:tcPr>
          <w:p w14:paraId="25E5EFF3" w14:textId="41BE4E3F" w:rsidR="006F7F2A" w:rsidRPr="007405CF" w:rsidRDefault="006F7F2A" w:rsidP="006F7F2A">
            <w:pPr>
              <w:spacing w:before="0" w:after="0" w:line="276" w:lineRule="auto"/>
              <w:jc w:val="center"/>
              <w:rPr>
                <w:rFonts w:eastAsia="Times New Roman"/>
                <w:noProof/>
                <w:color w:val="006100"/>
                <w:sz w:val="22"/>
                <w:lang w:eastAsia="en-GB"/>
              </w:rPr>
            </w:pPr>
            <w:r w:rsidRPr="007405CF">
              <w:rPr>
                <w:rFonts w:eastAsia="Times New Roman"/>
                <w:noProof/>
                <w:color w:val="006100"/>
                <w:sz w:val="22"/>
                <w:lang w:eastAsia="en-GB"/>
              </w:rPr>
              <w:t>191</w:t>
            </w:r>
          </w:p>
        </w:tc>
        <w:tc>
          <w:tcPr>
            <w:tcW w:w="3119" w:type="dxa"/>
            <w:shd w:val="clear" w:color="auto" w:fill="C6EFCE"/>
            <w:noWrap/>
            <w:vAlign w:val="center"/>
          </w:tcPr>
          <w:p w14:paraId="01330D61" w14:textId="6B560193" w:rsidR="006F7F2A" w:rsidRPr="007405CF" w:rsidRDefault="006F7F2A" w:rsidP="006F7F2A">
            <w:pPr>
              <w:spacing w:before="0" w:after="0" w:line="276" w:lineRule="auto"/>
              <w:rPr>
                <w:noProof/>
                <w:color w:val="006100"/>
                <w:sz w:val="22"/>
              </w:rPr>
            </w:pPr>
            <w:r w:rsidRPr="007405CF">
              <w:rPr>
                <w:noProof/>
                <w:color w:val="006100"/>
                <w:sz w:val="22"/>
              </w:rPr>
              <w:t>E: Effective treatment of communicable and chronic diseases</w:t>
            </w:r>
          </w:p>
        </w:tc>
        <w:tc>
          <w:tcPr>
            <w:tcW w:w="1636" w:type="dxa"/>
            <w:shd w:val="clear" w:color="auto" w:fill="C6EFCE"/>
            <w:noWrap/>
            <w:vAlign w:val="center"/>
          </w:tcPr>
          <w:p w14:paraId="1E94FC63" w14:textId="5D87577E" w:rsidR="006F7F2A" w:rsidRPr="007405CF" w:rsidRDefault="006F7F2A" w:rsidP="006F7F2A">
            <w:pPr>
              <w:spacing w:before="0" w:after="0" w:line="276" w:lineRule="auto"/>
              <w:rPr>
                <w:noProof/>
                <w:color w:val="006100"/>
                <w:sz w:val="22"/>
              </w:rPr>
            </w:pPr>
            <w:r w:rsidRPr="007405CF">
              <w:rPr>
                <w:noProof/>
                <w:color w:val="006100"/>
                <w:sz w:val="22"/>
              </w:rPr>
              <w:t>Target</w:t>
            </w:r>
          </w:p>
        </w:tc>
        <w:tc>
          <w:tcPr>
            <w:tcW w:w="3720" w:type="dxa"/>
            <w:shd w:val="clear" w:color="auto" w:fill="C6EFCE"/>
            <w:noWrap/>
            <w:vAlign w:val="center"/>
          </w:tcPr>
          <w:p w14:paraId="54A313A4" w14:textId="300EA6FA" w:rsidR="006F7F2A" w:rsidRPr="007405CF" w:rsidRDefault="006F7F2A" w:rsidP="006F7F2A">
            <w:pPr>
              <w:spacing w:before="0" w:after="0" w:line="276" w:lineRule="auto"/>
              <w:rPr>
                <w:noProof/>
                <w:color w:val="006100"/>
                <w:sz w:val="22"/>
              </w:rPr>
            </w:pPr>
            <w:r w:rsidRPr="007405CF">
              <w:rPr>
                <w:noProof/>
                <w:color w:val="006100"/>
                <w:sz w:val="22"/>
              </w:rPr>
              <w:t>Delivery of linear accelerators for UKC Maribor</w:t>
            </w:r>
          </w:p>
        </w:tc>
      </w:tr>
      <w:tr w:rsidR="006F7F2A" w:rsidRPr="007405CF" w14:paraId="5F4C7E7F" w14:textId="77777777" w:rsidTr="69F45448">
        <w:trPr>
          <w:trHeight w:val="302"/>
        </w:trPr>
        <w:tc>
          <w:tcPr>
            <w:tcW w:w="1247" w:type="dxa"/>
            <w:shd w:val="clear" w:color="auto" w:fill="C6EFCE"/>
            <w:noWrap/>
            <w:vAlign w:val="center"/>
          </w:tcPr>
          <w:p w14:paraId="1FAB13D2" w14:textId="4B2DD0BE" w:rsidR="006F7F2A" w:rsidRPr="007405CF" w:rsidRDefault="006F7F2A" w:rsidP="006F7F2A">
            <w:pPr>
              <w:spacing w:before="0" w:after="0" w:line="276" w:lineRule="auto"/>
              <w:jc w:val="center"/>
              <w:rPr>
                <w:rFonts w:eastAsia="Times New Roman"/>
                <w:noProof/>
                <w:color w:val="006100"/>
                <w:sz w:val="22"/>
                <w:lang w:eastAsia="en-GB"/>
              </w:rPr>
            </w:pPr>
            <w:r w:rsidRPr="007405CF">
              <w:rPr>
                <w:rFonts w:eastAsia="Times New Roman"/>
                <w:noProof/>
                <w:color w:val="006100"/>
                <w:sz w:val="22"/>
                <w:lang w:eastAsia="en-GB"/>
              </w:rPr>
              <w:t>192</w:t>
            </w:r>
          </w:p>
        </w:tc>
        <w:tc>
          <w:tcPr>
            <w:tcW w:w="3119" w:type="dxa"/>
            <w:shd w:val="clear" w:color="auto" w:fill="C6EFCE"/>
            <w:noWrap/>
            <w:vAlign w:val="center"/>
          </w:tcPr>
          <w:p w14:paraId="01242DF8" w14:textId="1FE05677"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E: Effective treatment of communicable and chronic diseases</w:t>
            </w:r>
          </w:p>
        </w:tc>
        <w:tc>
          <w:tcPr>
            <w:tcW w:w="1636" w:type="dxa"/>
            <w:shd w:val="clear" w:color="auto" w:fill="C6EFCE"/>
            <w:noWrap/>
            <w:vAlign w:val="center"/>
          </w:tcPr>
          <w:p w14:paraId="64042BEE" w14:textId="4AE1ECC5"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Milestone</w:t>
            </w:r>
          </w:p>
        </w:tc>
        <w:tc>
          <w:tcPr>
            <w:tcW w:w="3720" w:type="dxa"/>
            <w:shd w:val="clear" w:color="auto" w:fill="C6EFCE"/>
            <w:noWrap/>
            <w:vAlign w:val="center"/>
          </w:tcPr>
          <w:p w14:paraId="0F162314" w14:textId="5DAA0AA1"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Construction of the Ljubljana Infectious Clinic up to the third construction phase and some of the accompanying works from the fourth and fifth construction phases</w:t>
            </w:r>
          </w:p>
        </w:tc>
      </w:tr>
      <w:tr w:rsidR="006F7F2A" w:rsidRPr="007405CF" w14:paraId="6CB87D89" w14:textId="77777777" w:rsidTr="69F45448">
        <w:trPr>
          <w:trHeight w:val="302"/>
        </w:trPr>
        <w:tc>
          <w:tcPr>
            <w:tcW w:w="1247" w:type="dxa"/>
            <w:shd w:val="clear" w:color="auto" w:fill="C6EFCE"/>
            <w:noWrap/>
            <w:vAlign w:val="center"/>
          </w:tcPr>
          <w:p w14:paraId="36392C4E" w14:textId="7AA92D9C" w:rsidR="006F7F2A" w:rsidRPr="007405CF" w:rsidRDefault="006F7F2A" w:rsidP="006F7F2A">
            <w:pPr>
              <w:spacing w:before="0" w:after="0" w:line="276" w:lineRule="auto"/>
              <w:jc w:val="center"/>
              <w:rPr>
                <w:rFonts w:eastAsia="Times New Roman"/>
                <w:noProof/>
                <w:color w:val="006100"/>
                <w:sz w:val="22"/>
              </w:rPr>
            </w:pPr>
            <w:r w:rsidRPr="007405CF">
              <w:rPr>
                <w:noProof/>
                <w:color w:val="006100"/>
                <w:sz w:val="22"/>
              </w:rPr>
              <w:t>215</w:t>
            </w:r>
          </w:p>
        </w:tc>
        <w:tc>
          <w:tcPr>
            <w:tcW w:w="3119" w:type="dxa"/>
            <w:shd w:val="clear" w:color="auto" w:fill="C6EFCE"/>
            <w:noWrap/>
            <w:vAlign w:val="center"/>
          </w:tcPr>
          <w:p w14:paraId="4A656CB3" w14:textId="09293FD5"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C: Strengthening the electricity distribution network (medium-voltage network)</w:t>
            </w:r>
          </w:p>
        </w:tc>
        <w:tc>
          <w:tcPr>
            <w:tcW w:w="1636" w:type="dxa"/>
            <w:shd w:val="clear" w:color="auto" w:fill="C6EFCE"/>
            <w:noWrap/>
            <w:vAlign w:val="center"/>
          </w:tcPr>
          <w:p w14:paraId="3007E9FE" w14:textId="748DFA65"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Target</w:t>
            </w:r>
          </w:p>
        </w:tc>
        <w:tc>
          <w:tcPr>
            <w:tcW w:w="3720" w:type="dxa"/>
            <w:shd w:val="clear" w:color="auto" w:fill="C6EFCE"/>
            <w:noWrap/>
            <w:vAlign w:val="center"/>
          </w:tcPr>
          <w:p w14:paraId="3AA87C62" w14:textId="69B2018E"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Length of distribution network</w:t>
            </w:r>
          </w:p>
        </w:tc>
      </w:tr>
      <w:tr w:rsidR="006F7F2A" w:rsidRPr="007405CF" w14:paraId="3C0C86A6" w14:textId="77777777" w:rsidTr="69F45448">
        <w:trPr>
          <w:trHeight w:val="302"/>
        </w:trPr>
        <w:tc>
          <w:tcPr>
            <w:tcW w:w="1247" w:type="dxa"/>
            <w:shd w:val="clear" w:color="auto" w:fill="C6EFCE"/>
            <w:noWrap/>
            <w:vAlign w:val="center"/>
          </w:tcPr>
          <w:p w14:paraId="66A3068E" w14:textId="220F4207" w:rsidR="006F7F2A" w:rsidRPr="007405CF" w:rsidRDefault="006F7F2A" w:rsidP="006F7F2A">
            <w:pPr>
              <w:spacing w:before="0" w:after="0" w:line="276" w:lineRule="auto"/>
              <w:jc w:val="center"/>
              <w:rPr>
                <w:noProof/>
                <w:color w:val="006100"/>
                <w:sz w:val="22"/>
              </w:rPr>
            </w:pPr>
            <w:r w:rsidRPr="007405CF">
              <w:rPr>
                <w:noProof/>
                <w:color w:val="006100"/>
                <w:sz w:val="22"/>
              </w:rPr>
              <w:t>215bis</w:t>
            </w:r>
          </w:p>
        </w:tc>
        <w:tc>
          <w:tcPr>
            <w:tcW w:w="3119" w:type="dxa"/>
            <w:shd w:val="clear" w:color="auto" w:fill="C6EFCE"/>
            <w:noWrap/>
            <w:vAlign w:val="center"/>
          </w:tcPr>
          <w:p w14:paraId="173F5D70" w14:textId="1B88FC04" w:rsidR="006F7F2A" w:rsidRPr="007405CF" w:rsidRDefault="006F7F2A" w:rsidP="006F7F2A">
            <w:pPr>
              <w:spacing w:before="0" w:after="0" w:line="276" w:lineRule="auto"/>
              <w:rPr>
                <w:noProof/>
                <w:color w:val="006100"/>
                <w:sz w:val="22"/>
              </w:rPr>
            </w:pPr>
            <w:r w:rsidRPr="007405CF">
              <w:rPr>
                <w:noProof/>
                <w:color w:val="006100"/>
                <w:sz w:val="22"/>
              </w:rPr>
              <w:t>C: Strengthening the electricity distribution network (medium-voltage network and low-voltage network)</w:t>
            </w:r>
          </w:p>
        </w:tc>
        <w:tc>
          <w:tcPr>
            <w:tcW w:w="1636" w:type="dxa"/>
            <w:shd w:val="clear" w:color="auto" w:fill="C6EFCE"/>
            <w:noWrap/>
            <w:vAlign w:val="center"/>
          </w:tcPr>
          <w:p w14:paraId="74F06215" w14:textId="7138EE5B" w:rsidR="006F7F2A" w:rsidRPr="007405CF" w:rsidRDefault="006F7F2A" w:rsidP="006F7F2A">
            <w:pPr>
              <w:spacing w:before="0" w:after="0" w:line="276" w:lineRule="auto"/>
              <w:rPr>
                <w:noProof/>
                <w:color w:val="006100"/>
                <w:sz w:val="22"/>
              </w:rPr>
            </w:pPr>
            <w:r w:rsidRPr="007405CF">
              <w:rPr>
                <w:noProof/>
                <w:color w:val="006100"/>
                <w:sz w:val="22"/>
              </w:rPr>
              <w:t>Target</w:t>
            </w:r>
          </w:p>
        </w:tc>
        <w:tc>
          <w:tcPr>
            <w:tcW w:w="3720" w:type="dxa"/>
            <w:shd w:val="clear" w:color="auto" w:fill="C6EFCE"/>
            <w:noWrap/>
            <w:vAlign w:val="center"/>
          </w:tcPr>
          <w:p w14:paraId="44EFBC03" w14:textId="32A8D691" w:rsidR="006F7F2A" w:rsidRPr="007405CF" w:rsidRDefault="006F7F2A" w:rsidP="006F7F2A">
            <w:pPr>
              <w:spacing w:before="0" w:after="0" w:line="276" w:lineRule="auto"/>
              <w:rPr>
                <w:noProof/>
                <w:color w:val="006100"/>
                <w:sz w:val="22"/>
              </w:rPr>
            </w:pPr>
            <w:r w:rsidRPr="007405CF">
              <w:rPr>
                <w:noProof/>
                <w:color w:val="006100"/>
                <w:sz w:val="22"/>
              </w:rPr>
              <w:t>Length of distribution network (low-voltage)</w:t>
            </w:r>
          </w:p>
        </w:tc>
      </w:tr>
      <w:tr w:rsidR="006F7F2A" w:rsidRPr="007405CF" w14:paraId="0FF0A58F" w14:textId="77777777" w:rsidTr="69F45448">
        <w:trPr>
          <w:trHeight w:val="302"/>
        </w:trPr>
        <w:tc>
          <w:tcPr>
            <w:tcW w:w="1247" w:type="dxa"/>
            <w:shd w:val="clear" w:color="auto" w:fill="C6EFCE"/>
            <w:noWrap/>
            <w:vAlign w:val="center"/>
          </w:tcPr>
          <w:p w14:paraId="7CB4EAF9" w14:textId="391BC52C" w:rsidR="006F7F2A" w:rsidRPr="007405CF" w:rsidRDefault="006F7F2A" w:rsidP="006F7F2A">
            <w:pPr>
              <w:spacing w:before="0" w:after="0" w:line="276" w:lineRule="auto"/>
              <w:jc w:val="center"/>
              <w:rPr>
                <w:rFonts w:eastAsia="Times New Roman"/>
                <w:noProof/>
                <w:color w:val="006100"/>
                <w:sz w:val="22"/>
              </w:rPr>
            </w:pPr>
            <w:r w:rsidRPr="007405CF">
              <w:rPr>
                <w:noProof/>
                <w:color w:val="006100"/>
                <w:sz w:val="22"/>
              </w:rPr>
              <w:t>217</w:t>
            </w:r>
          </w:p>
        </w:tc>
        <w:tc>
          <w:tcPr>
            <w:tcW w:w="3119" w:type="dxa"/>
            <w:shd w:val="clear" w:color="auto" w:fill="C6EFCE"/>
            <w:noWrap/>
            <w:vAlign w:val="center"/>
          </w:tcPr>
          <w:p w14:paraId="43A75C8D" w14:textId="2CC15F95"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D: Energy efficiency and decarbonisation of the economy</w:t>
            </w:r>
          </w:p>
        </w:tc>
        <w:tc>
          <w:tcPr>
            <w:tcW w:w="1636" w:type="dxa"/>
            <w:shd w:val="clear" w:color="auto" w:fill="C6EFCE"/>
            <w:noWrap/>
            <w:vAlign w:val="center"/>
          </w:tcPr>
          <w:p w14:paraId="06965E13" w14:textId="6C173E07"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Target</w:t>
            </w:r>
          </w:p>
        </w:tc>
        <w:tc>
          <w:tcPr>
            <w:tcW w:w="3720" w:type="dxa"/>
            <w:shd w:val="clear" w:color="auto" w:fill="C6EFCE"/>
            <w:noWrap/>
            <w:vAlign w:val="center"/>
          </w:tcPr>
          <w:p w14:paraId="51A3B201" w14:textId="07F6DF2E"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Number of electricity storage systems co-financed</w:t>
            </w:r>
          </w:p>
        </w:tc>
      </w:tr>
      <w:tr w:rsidR="006F7F2A" w:rsidRPr="007405CF" w14:paraId="1458E7C9" w14:textId="77777777" w:rsidTr="69F45448">
        <w:trPr>
          <w:trHeight w:val="302"/>
        </w:trPr>
        <w:tc>
          <w:tcPr>
            <w:tcW w:w="1247" w:type="dxa"/>
            <w:shd w:val="clear" w:color="auto" w:fill="C6EFCE"/>
            <w:noWrap/>
            <w:vAlign w:val="center"/>
          </w:tcPr>
          <w:p w14:paraId="529B5DBF" w14:textId="7C5D400E" w:rsidR="006F7F2A" w:rsidRPr="007405CF" w:rsidRDefault="006F7F2A" w:rsidP="006F7F2A">
            <w:pPr>
              <w:spacing w:before="0" w:after="0" w:line="276" w:lineRule="auto"/>
              <w:jc w:val="center"/>
              <w:rPr>
                <w:rFonts w:eastAsia="Times New Roman"/>
                <w:noProof/>
                <w:color w:val="006100"/>
                <w:sz w:val="22"/>
              </w:rPr>
            </w:pPr>
            <w:r w:rsidRPr="007405CF">
              <w:rPr>
                <w:noProof/>
                <w:color w:val="006100"/>
                <w:sz w:val="22"/>
              </w:rPr>
              <w:t>219</w:t>
            </w:r>
          </w:p>
        </w:tc>
        <w:tc>
          <w:tcPr>
            <w:tcW w:w="3119" w:type="dxa"/>
            <w:shd w:val="clear" w:color="auto" w:fill="C6EFCE"/>
            <w:noWrap/>
            <w:vAlign w:val="center"/>
          </w:tcPr>
          <w:p w14:paraId="2D684E71" w14:textId="123C4149"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E: Promoting alternative fuels infrastructure in transport (scaled-up)</w:t>
            </w:r>
          </w:p>
        </w:tc>
        <w:tc>
          <w:tcPr>
            <w:tcW w:w="1636" w:type="dxa"/>
            <w:shd w:val="clear" w:color="auto" w:fill="C6EFCE"/>
            <w:noWrap/>
            <w:vAlign w:val="center"/>
          </w:tcPr>
          <w:p w14:paraId="159607AA" w14:textId="454EA890"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Target</w:t>
            </w:r>
          </w:p>
        </w:tc>
        <w:tc>
          <w:tcPr>
            <w:tcW w:w="3720" w:type="dxa"/>
            <w:shd w:val="clear" w:color="auto" w:fill="C6EFCE"/>
            <w:noWrap/>
            <w:vAlign w:val="center"/>
          </w:tcPr>
          <w:p w14:paraId="37B0CA98" w14:textId="0E7EAD0C"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Registered recharging points for zero emissions vehicles</w:t>
            </w:r>
          </w:p>
        </w:tc>
      </w:tr>
      <w:tr w:rsidR="006F7F2A" w:rsidRPr="007405CF" w14:paraId="251229AE" w14:textId="77777777" w:rsidTr="69F45448">
        <w:trPr>
          <w:trHeight w:val="302"/>
        </w:trPr>
        <w:tc>
          <w:tcPr>
            <w:tcW w:w="1247" w:type="dxa"/>
            <w:shd w:val="clear" w:color="auto" w:fill="C6EFCE"/>
            <w:noWrap/>
            <w:vAlign w:val="center"/>
          </w:tcPr>
          <w:p w14:paraId="50950E81" w14:textId="10A142C3" w:rsidR="006F7F2A" w:rsidRPr="007405CF" w:rsidRDefault="006F7F2A" w:rsidP="006F7F2A">
            <w:pPr>
              <w:spacing w:before="0" w:after="0" w:line="276" w:lineRule="auto"/>
              <w:jc w:val="center"/>
              <w:rPr>
                <w:rFonts w:eastAsia="Times New Roman"/>
                <w:noProof/>
                <w:color w:val="006100"/>
                <w:sz w:val="22"/>
              </w:rPr>
            </w:pPr>
            <w:r w:rsidRPr="007405CF">
              <w:rPr>
                <w:noProof/>
                <w:color w:val="006100"/>
                <w:sz w:val="22"/>
              </w:rPr>
              <w:t>220</w:t>
            </w:r>
          </w:p>
        </w:tc>
        <w:tc>
          <w:tcPr>
            <w:tcW w:w="3119" w:type="dxa"/>
            <w:shd w:val="clear" w:color="auto" w:fill="C6EFCE"/>
            <w:noWrap/>
            <w:vAlign w:val="center"/>
          </w:tcPr>
          <w:p w14:paraId="015A48C1" w14:textId="2CA1415F" w:rsidR="006F7F2A" w:rsidRPr="007405CF" w:rsidRDefault="006F7F2A" w:rsidP="006F7F2A">
            <w:pPr>
              <w:spacing w:before="0" w:after="0" w:line="240" w:lineRule="auto"/>
              <w:rPr>
                <w:rFonts w:eastAsia="Times New Roman"/>
                <w:noProof/>
                <w:color w:val="006100"/>
                <w:sz w:val="22"/>
                <w:lang w:eastAsia="en-GB"/>
              </w:rPr>
            </w:pPr>
            <w:r w:rsidRPr="007405CF">
              <w:rPr>
                <w:noProof/>
                <w:color w:val="006100"/>
                <w:sz w:val="22"/>
              </w:rPr>
              <w:t>E: Promoting alternative fuels infrastructure in transport (scaled-up)</w:t>
            </w:r>
          </w:p>
        </w:tc>
        <w:tc>
          <w:tcPr>
            <w:tcW w:w="1636" w:type="dxa"/>
            <w:shd w:val="clear" w:color="auto" w:fill="C6EFCE"/>
            <w:noWrap/>
            <w:vAlign w:val="center"/>
          </w:tcPr>
          <w:p w14:paraId="7FA5B813" w14:textId="4BF06E80"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Target</w:t>
            </w:r>
          </w:p>
        </w:tc>
        <w:tc>
          <w:tcPr>
            <w:tcW w:w="3720" w:type="dxa"/>
            <w:shd w:val="clear" w:color="auto" w:fill="C6EFCE"/>
            <w:noWrap/>
            <w:vAlign w:val="center"/>
          </w:tcPr>
          <w:p w14:paraId="1393B84D" w14:textId="5BDB0782"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Delivered electric and hydrogen buses</w:t>
            </w:r>
          </w:p>
        </w:tc>
      </w:tr>
      <w:tr w:rsidR="006F7F2A" w:rsidRPr="007405CF" w14:paraId="717E0837" w14:textId="77777777" w:rsidTr="69F45448">
        <w:trPr>
          <w:trHeight w:val="302"/>
        </w:trPr>
        <w:tc>
          <w:tcPr>
            <w:tcW w:w="1247" w:type="dxa"/>
            <w:shd w:val="clear" w:color="auto" w:fill="C6EFCE"/>
            <w:noWrap/>
            <w:vAlign w:val="center"/>
          </w:tcPr>
          <w:p w14:paraId="29D94BBE" w14:textId="21393FB4" w:rsidR="006F7F2A" w:rsidRPr="007405CF" w:rsidRDefault="006F7F2A" w:rsidP="006F7F2A">
            <w:pPr>
              <w:spacing w:before="0" w:after="0" w:line="276" w:lineRule="auto"/>
              <w:jc w:val="center"/>
              <w:rPr>
                <w:rFonts w:eastAsia="Times New Roman"/>
                <w:noProof/>
                <w:color w:val="006100"/>
                <w:sz w:val="22"/>
              </w:rPr>
            </w:pPr>
            <w:r w:rsidRPr="007405CF">
              <w:rPr>
                <w:noProof/>
                <w:color w:val="006100"/>
                <w:sz w:val="22"/>
              </w:rPr>
              <w:t>221</w:t>
            </w:r>
          </w:p>
        </w:tc>
        <w:tc>
          <w:tcPr>
            <w:tcW w:w="3119" w:type="dxa"/>
            <w:shd w:val="clear" w:color="auto" w:fill="C6EFCE"/>
            <w:noWrap/>
            <w:vAlign w:val="center"/>
          </w:tcPr>
          <w:p w14:paraId="103B844E" w14:textId="7CBBE60E"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E: Promoting alternative fuels infrastructure in transport(scaled-up)</w:t>
            </w:r>
          </w:p>
        </w:tc>
        <w:tc>
          <w:tcPr>
            <w:tcW w:w="1636" w:type="dxa"/>
            <w:shd w:val="clear" w:color="auto" w:fill="C6EFCE"/>
            <w:noWrap/>
            <w:vAlign w:val="center"/>
          </w:tcPr>
          <w:p w14:paraId="564F545D" w14:textId="752D853B"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Target</w:t>
            </w:r>
          </w:p>
        </w:tc>
        <w:tc>
          <w:tcPr>
            <w:tcW w:w="3720" w:type="dxa"/>
            <w:shd w:val="clear" w:color="auto" w:fill="C6EFCE"/>
            <w:noWrap/>
            <w:vAlign w:val="center"/>
          </w:tcPr>
          <w:p w14:paraId="3C645E2F" w14:textId="4F75B380"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Co-financed zero-emission vehicles</w:t>
            </w:r>
          </w:p>
        </w:tc>
      </w:tr>
      <w:tr w:rsidR="006F7F2A" w:rsidRPr="007405CF" w14:paraId="3BE931AB" w14:textId="77777777" w:rsidTr="69F45448">
        <w:trPr>
          <w:trHeight w:val="302"/>
        </w:trPr>
        <w:tc>
          <w:tcPr>
            <w:tcW w:w="1247" w:type="dxa"/>
            <w:shd w:val="clear" w:color="auto" w:fill="C6EFCE"/>
            <w:noWrap/>
            <w:vAlign w:val="center"/>
          </w:tcPr>
          <w:p w14:paraId="2C531F6A" w14:textId="77777777" w:rsidR="006F7F2A" w:rsidRPr="007405CF" w:rsidRDefault="006F7F2A" w:rsidP="006F7F2A">
            <w:pPr>
              <w:spacing w:before="0" w:after="0" w:line="276" w:lineRule="auto"/>
              <w:rPr>
                <w:rFonts w:eastAsia="Times New Roman"/>
                <w:noProof/>
                <w:color w:val="006100"/>
                <w:sz w:val="22"/>
                <w:lang w:eastAsia="en-GB"/>
              </w:rPr>
            </w:pPr>
          </w:p>
        </w:tc>
        <w:tc>
          <w:tcPr>
            <w:tcW w:w="3119" w:type="dxa"/>
            <w:shd w:val="clear" w:color="auto" w:fill="C6EFCE"/>
            <w:noWrap/>
            <w:vAlign w:val="center"/>
          </w:tcPr>
          <w:p w14:paraId="0BE8E247" w14:textId="77777777" w:rsidR="006F7F2A" w:rsidRPr="007405CF" w:rsidRDefault="006F7F2A" w:rsidP="006F7F2A">
            <w:pPr>
              <w:spacing w:before="0" w:after="0" w:line="276" w:lineRule="auto"/>
              <w:rPr>
                <w:rFonts w:eastAsia="Times New Roman"/>
                <w:noProof/>
                <w:color w:val="006100"/>
                <w:sz w:val="22"/>
                <w:lang w:eastAsia="en-GB"/>
              </w:rPr>
            </w:pPr>
          </w:p>
        </w:tc>
        <w:tc>
          <w:tcPr>
            <w:tcW w:w="1636" w:type="dxa"/>
            <w:shd w:val="clear" w:color="auto" w:fill="C6EFCE"/>
            <w:noWrap/>
            <w:vAlign w:val="center"/>
          </w:tcPr>
          <w:p w14:paraId="003D7D30" w14:textId="07B31DF8" w:rsidR="006F7F2A" w:rsidRPr="007405CF" w:rsidRDefault="006F7F2A" w:rsidP="006F7F2A">
            <w:pPr>
              <w:spacing w:before="0" w:after="0" w:line="276" w:lineRule="auto"/>
              <w:rPr>
                <w:rFonts w:eastAsia="Times New Roman"/>
                <w:noProof/>
                <w:color w:val="006100"/>
                <w:sz w:val="22"/>
              </w:rPr>
            </w:pPr>
            <w:r w:rsidRPr="007405CF">
              <w:rPr>
                <w:b/>
                <w:noProof/>
                <w:color w:val="006100"/>
                <w:sz w:val="22"/>
              </w:rPr>
              <w:t>Instalment Amount</w:t>
            </w:r>
          </w:p>
        </w:tc>
        <w:tc>
          <w:tcPr>
            <w:tcW w:w="3720" w:type="dxa"/>
            <w:shd w:val="clear" w:color="auto" w:fill="C6EFCE"/>
            <w:noWrap/>
            <w:vAlign w:val="center"/>
          </w:tcPr>
          <w:p w14:paraId="3D6FC146" w14:textId="5910ECD5" w:rsidR="006F7F2A" w:rsidRPr="007405CF" w:rsidRDefault="006F7F2A" w:rsidP="006F7F2A">
            <w:pPr>
              <w:spacing w:before="0" w:after="0" w:line="276" w:lineRule="auto"/>
              <w:rPr>
                <w:rFonts w:eastAsia="Times New Roman"/>
                <w:noProof/>
                <w:color w:val="006100"/>
                <w:sz w:val="22"/>
              </w:rPr>
            </w:pPr>
            <w:r w:rsidRPr="007405CF">
              <w:rPr>
                <w:b/>
                <w:noProof/>
                <w:color w:val="006100"/>
                <w:sz w:val="22"/>
              </w:rPr>
              <w:t>EUR </w:t>
            </w:r>
            <w:r w:rsidRPr="007405CF">
              <w:rPr>
                <w:b/>
                <w:bCs/>
                <w:noProof/>
                <w:color w:val="006100"/>
                <w:sz w:val="22"/>
              </w:rPr>
              <w:t>268</w:t>
            </w:r>
            <w:r w:rsidRPr="007405CF">
              <w:rPr>
                <w:b/>
                <w:noProof/>
                <w:color w:val="006100"/>
                <w:sz w:val="22"/>
              </w:rPr>
              <w:t> </w:t>
            </w:r>
            <w:r w:rsidRPr="007405CF">
              <w:rPr>
                <w:b/>
                <w:bCs/>
                <w:noProof/>
                <w:color w:val="006100"/>
                <w:sz w:val="22"/>
              </w:rPr>
              <w:t>666</w:t>
            </w:r>
            <w:r w:rsidRPr="007405CF">
              <w:rPr>
                <w:b/>
                <w:noProof/>
                <w:color w:val="006100"/>
                <w:sz w:val="22"/>
              </w:rPr>
              <w:t> </w:t>
            </w:r>
            <w:r w:rsidRPr="007405CF">
              <w:rPr>
                <w:b/>
                <w:bCs/>
                <w:noProof/>
                <w:color w:val="006100"/>
                <w:sz w:val="22"/>
              </w:rPr>
              <w:t xml:space="preserve">495 </w:t>
            </w:r>
          </w:p>
          <w:p w14:paraId="51F8412D" w14:textId="6278D7E7" w:rsidR="006F7F2A" w:rsidRPr="007405CF" w:rsidRDefault="006F7F2A" w:rsidP="006F7F2A">
            <w:pPr>
              <w:spacing w:before="0" w:after="0" w:line="276" w:lineRule="auto"/>
              <w:rPr>
                <w:rFonts w:eastAsia="Times New Roman"/>
                <w:noProof/>
                <w:color w:val="006100"/>
                <w:sz w:val="22"/>
              </w:rPr>
            </w:pPr>
          </w:p>
        </w:tc>
      </w:tr>
    </w:tbl>
    <w:p w14:paraId="3ED404BB" w14:textId="75CF3404" w:rsidR="007D2D96" w:rsidRPr="007405CF" w:rsidRDefault="007D2D96" w:rsidP="003C6015">
      <w:pPr>
        <w:spacing w:line="240" w:lineRule="auto"/>
        <w:jc w:val="both"/>
        <w:rPr>
          <w:b/>
          <w:noProof/>
        </w:rPr>
      </w:pPr>
    </w:p>
    <w:p w14:paraId="290B85D3" w14:textId="77777777" w:rsidR="007D2D96" w:rsidRPr="007405CF" w:rsidRDefault="007D2D96">
      <w:pPr>
        <w:spacing w:before="0" w:after="0" w:line="240" w:lineRule="auto"/>
        <w:rPr>
          <w:b/>
          <w:noProof/>
        </w:rPr>
      </w:pPr>
      <w:r w:rsidRPr="007405CF">
        <w:rPr>
          <w:b/>
          <w:noProof/>
        </w:rPr>
        <w:br w:type="page"/>
      </w:r>
    </w:p>
    <w:p w14:paraId="66C655F2" w14:textId="6AF1F948" w:rsidR="003C6015" w:rsidRPr="007405CF" w:rsidRDefault="003C6015" w:rsidP="00D25D85">
      <w:pPr>
        <w:numPr>
          <w:ilvl w:val="0"/>
          <w:numId w:val="18"/>
        </w:numPr>
        <w:spacing w:before="0" w:after="200" w:line="240" w:lineRule="auto"/>
        <w:jc w:val="both"/>
        <w:rPr>
          <w:b/>
          <w:noProof/>
        </w:rPr>
      </w:pPr>
      <w:r w:rsidRPr="007405CF">
        <w:rPr>
          <w:b/>
          <w:noProof/>
        </w:rPr>
        <w:t xml:space="preserve">Loan </w:t>
      </w:r>
    </w:p>
    <w:p w14:paraId="61DC00D9" w14:textId="77777777" w:rsidR="003C6015" w:rsidRPr="007405CF" w:rsidRDefault="003C6015" w:rsidP="003C6015">
      <w:pPr>
        <w:spacing w:line="240" w:lineRule="auto"/>
        <w:ind w:left="850"/>
        <w:jc w:val="both"/>
        <w:rPr>
          <w:noProof/>
        </w:rPr>
      </w:pPr>
      <w:r w:rsidRPr="007405CF">
        <w:rPr>
          <w:noProof/>
        </w:rPr>
        <w:t>The instalments referred to in Article 3(2) shall be organised in the following manner:</w:t>
      </w:r>
    </w:p>
    <w:p w14:paraId="5019802A" w14:textId="77777777" w:rsidR="003C6015" w:rsidRPr="007405CF" w:rsidRDefault="003C6015" w:rsidP="003C6015">
      <w:pPr>
        <w:spacing w:line="240" w:lineRule="auto"/>
        <w:ind w:left="850"/>
        <w:jc w:val="both"/>
        <w:rPr>
          <w:noProof/>
        </w:rPr>
      </w:pPr>
    </w:p>
    <w:p w14:paraId="7D56A458" w14:textId="77777777" w:rsidR="003C6015" w:rsidRPr="007405CF" w:rsidRDefault="003C6015" w:rsidP="00D25D85">
      <w:pPr>
        <w:numPr>
          <w:ilvl w:val="1"/>
          <w:numId w:val="18"/>
        </w:numPr>
        <w:spacing w:before="0" w:after="200" w:line="240" w:lineRule="auto"/>
        <w:jc w:val="both"/>
        <w:rPr>
          <w:noProof/>
        </w:rPr>
      </w:pPr>
      <w:r w:rsidRPr="007405CF">
        <w:rPr>
          <w:noProof/>
        </w:rPr>
        <w:t xml:space="preserve">First Instalment (loan support): </w:t>
      </w:r>
    </w:p>
    <w:tbl>
      <w:tblPr>
        <w:tblW w:w="975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2955"/>
        <w:gridCol w:w="1411"/>
        <w:gridCol w:w="4139"/>
      </w:tblGrid>
      <w:tr w:rsidR="006E71FF" w:rsidRPr="007405CF" w14:paraId="3AAC8764" w14:textId="77777777" w:rsidTr="45573AC5">
        <w:trPr>
          <w:trHeight w:val="567"/>
          <w:tblHeader/>
        </w:trPr>
        <w:tc>
          <w:tcPr>
            <w:tcW w:w="1247" w:type="dxa"/>
            <w:vMerge w:val="restart"/>
            <w:shd w:val="clear" w:color="auto" w:fill="BDD7EE"/>
            <w:vAlign w:val="center"/>
            <w:hideMark/>
          </w:tcPr>
          <w:p w14:paraId="6193F1CF" w14:textId="6A578723" w:rsidR="006E71FF" w:rsidRPr="007405CF" w:rsidRDefault="00EC6F12" w:rsidP="00EC6F12">
            <w:pPr>
              <w:spacing w:before="0" w:after="0" w:line="276" w:lineRule="auto"/>
              <w:jc w:val="center"/>
              <w:rPr>
                <w:rFonts w:eastAsia="Times New Roman"/>
                <w:b/>
                <w:noProof/>
                <w:sz w:val="22"/>
              </w:rPr>
            </w:pPr>
            <w:r w:rsidRPr="007405CF">
              <w:rPr>
                <w:b/>
                <w:noProof/>
                <w:sz w:val="22"/>
              </w:rPr>
              <w:t>Seq. No.</w:t>
            </w:r>
          </w:p>
        </w:tc>
        <w:tc>
          <w:tcPr>
            <w:tcW w:w="2955" w:type="dxa"/>
            <w:vMerge w:val="restart"/>
            <w:shd w:val="clear" w:color="auto" w:fill="BDD7EE"/>
            <w:vAlign w:val="center"/>
            <w:hideMark/>
          </w:tcPr>
          <w:p w14:paraId="03B06BE4" w14:textId="77777777" w:rsidR="006E71FF" w:rsidRPr="007405CF" w:rsidRDefault="006E71FF" w:rsidP="00EC6F12">
            <w:pPr>
              <w:spacing w:before="0" w:after="0" w:line="276" w:lineRule="auto"/>
              <w:jc w:val="center"/>
              <w:rPr>
                <w:rFonts w:eastAsia="Times New Roman"/>
                <w:b/>
                <w:noProof/>
                <w:sz w:val="22"/>
              </w:rPr>
            </w:pPr>
            <w:r w:rsidRPr="007405CF">
              <w:rPr>
                <w:b/>
                <w:noProof/>
                <w:sz w:val="22"/>
              </w:rPr>
              <w:t>Related Measure (Reform or Investment)</w:t>
            </w:r>
          </w:p>
        </w:tc>
        <w:tc>
          <w:tcPr>
            <w:tcW w:w="1411" w:type="dxa"/>
            <w:vMerge w:val="restart"/>
            <w:shd w:val="clear" w:color="auto" w:fill="BDD7EE"/>
            <w:vAlign w:val="center"/>
            <w:hideMark/>
          </w:tcPr>
          <w:p w14:paraId="2227CD91" w14:textId="77777777" w:rsidR="006E71FF" w:rsidRPr="007405CF" w:rsidRDefault="006E71FF" w:rsidP="00EC6F12">
            <w:pPr>
              <w:spacing w:before="0" w:after="0" w:line="276" w:lineRule="auto"/>
              <w:jc w:val="center"/>
              <w:rPr>
                <w:rFonts w:eastAsia="Times New Roman"/>
                <w:b/>
                <w:noProof/>
                <w:sz w:val="22"/>
              </w:rPr>
            </w:pPr>
            <w:r w:rsidRPr="007405CF">
              <w:rPr>
                <w:b/>
                <w:noProof/>
                <w:sz w:val="22"/>
              </w:rPr>
              <w:t>Milestone / Target</w:t>
            </w:r>
          </w:p>
        </w:tc>
        <w:tc>
          <w:tcPr>
            <w:tcW w:w="4139" w:type="dxa"/>
            <w:vMerge w:val="restart"/>
            <w:shd w:val="clear" w:color="auto" w:fill="BDD7EE"/>
            <w:vAlign w:val="center"/>
            <w:hideMark/>
          </w:tcPr>
          <w:p w14:paraId="6C05EEF1" w14:textId="77777777" w:rsidR="006E71FF" w:rsidRPr="007405CF" w:rsidRDefault="006E71FF" w:rsidP="00EC6F12">
            <w:pPr>
              <w:spacing w:before="0" w:after="0" w:line="276" w:lineRule="auto"/>
              <w:jc w:val="center"/>
              <w:rPr>
                <w:rFonts w:eastAsia="Times New Roman"/>
                <w:b/>
                <w:noProof/>
                <w:sz w:val="22"/>
              </w:rPr>
            </w:pPr>
            <w:r w:rsidRPr="007405CF">
              <w:rPr>
                <w:b/>
                <w:noProof/>
                <w:sz w:val="22"/>
              </w:rPr>
              <w:t>Name</w:t>
            </w:r>
          </w:p>
        </w:tc>
      </w:tr>
      <w:tr w:rsidR="006E71FF" w:rsidRPr="007405CF" w14:paraId="3D2909DB" w14:textId="77777777" w:rsidTr="45573AC5">
        <w:trPr>
          <w:trHeight w:val="309"/>
          <w:tblHeader/>
        </w:trPr>
        <w:tc>
          <w:tcPr>
            <w:tcW w:w="1247" w:type="dxa"/>
            <w:vMerge/>
            <w:vAlign w:val="center"/>
            <w:hideMark/>
          </w:tcPr>
          <w:p w14:paraId="07D2DA47" w14:textId="77777777" w:rsidR="006E71FF" w:rsidRPr="007405CF" w:rsidRDefault="006E71FF" w:rsidP="00EC6F12">
            <w:pPr>
              <w:spacing w:before="0" w:after="0" w:line="276" w:lineRule="auto"/>
              <w:rPr>
                <w:rFonts w:eastAsia="Times New Roman"/>
                <w:b/>
                <w:noProof/>
                <w:sz w:val="22"/>
                <w:szCs w:val="24"/>
                <w:lang w:eastAsia="en-GB"/>
              </w:rPr>
            </w:pPr>
          </w:p>
        </w:tc>
        <w:tc>
          <w:tcPr>
            <w:tcW w:w="2955" w:type="dxa"/>
            <w:vMerge/>
            <w:vAlign w:val="center"/>
            <w:hideMark/>
          </w:tcPr>
          <w:p w14:paraId="3F0C8C31" w14:textId="77777777" w:rsidR="006E71FF" w:rsidRPr="007405CF" w:rsidRDefault="006E71FF" w:rsidP="00EC6F12">
            <w:pPr>
              <w:spacing w:before="0" w:after="0" w:line="276" w:lineRule="auto"/>
              <w:rPr>
                <w:rFonts w:eastAsia="Times New Roman"/>
                <w:b/>
                <w:noProof/>
                <w:sz w:val="22"/>
                <w:szCs w:val="24"/>
                <w:lang w:eastAsia="en-GB"/>
              </w:rPr>
            </w:pPr>
          </w:p>
        </w:tc>
        <w:tc>
          <w:tcPr>
            <w:tcW w:w="1411" w:type="dxa"/>
            <w:vMerge/>
            <w:vAlign w:val="center"/>
            <w:hideMark/>
          </w:tcPr>
          <w:p w14:paraId="5F6B08B1" w14:textId="77777777" w:rsidR="006E71FF" w:rsidRPr="007405CF" w:rsidRDefault="006E71FF" w:rsidP="00EC6F12">
            <w:pPr>
              <w:spacing w:before="0" w:after="0" w:line="276" w:lineRule="auto"/>
              <w:rPr>
                <w:rFonts w:eastAsia="Times New Roman"/>
                <w:b/>
                <w:noProof/>
                <w:sz w:val="22"/>
                <w:szCs w:val="24"/>
                <w:lang w:eastAsia="en-GB"/>
              </w:rPr>
            </w:pPr>
          </w:p>
        </w:tc>
        <w:tc>
          <w:tcPr>
            <w:tcW w:w="4139" w:type="dxa"/>
            <w:vMerge/>
            <w:vAlign w:val="center"/>
            <w:hideMark/>
          </w:tcPr>
          <w:p w14:paraId="283966CA" w14:textId="77777777" w:rsidR="006E71FF" w:rsidRPr="007405CF" w:rsidRDefault="006E71FF" w:rsidP="00EC6F12">
            <w:pPr>
              <w:spacing w:before="0" w:after="0" w:line="276" w:lineRule="auto"/>
              <w:rPr>
                <w:rFonts w:eastAsia="Times New Roman"/>
                <w:b/>
                <w:noProof/>
                <w:sz w:val="22"/>
                <w:szCs w:val="24"/>
                <w:lang w:eastAsia="en-GB"/>
              </w:rPr>
            </w:pPr>
          </w:p>
        </w:tc>
      </w:tr>
      <w:tr w:rsidR="00BD5A42" w:rsidRPr="007405CF" w14:paraId="72E352EE" w14:textId="77777777" w:rsidTr="45573AC5">
        <w:trPr>
          <w:trHeight w:val="302"/>
        </w:trPr>
        <w:tc>
          <w:tcPr>
            <w:tcW w:w="1247" w:type="dxa"/>
            <w:shd w:val="clear" w:color="auto" w:fill="C6EFCE"/>
            <w:noWrap/>
            <w:vAlign w:val="center"/>
          </w:tcPr>
          <w:p w14:paraId="6A6BF26B" w14:textId="4155A7AA" w:rsidR="00BD5A42" w:rsidRPr="007405CF" w:rsidRDefault="00BD5A42" w:rsidP="002D48B7">
            <w:pPr>
              <w:spacing w:before="0" w:after="0" w:line="276" w:lineRule="auto"/>
              <w:jc w:val="center"/>
              <w:rPr>
                <w:rFonts w:eastAsia="Times New Roman"/>
                <w:noProof/>
                <w:color w:val="006100"/>
                <w:sz w:val="22"/>
                <w:lang w:eastAsia="en-GB"/>
              </w:rPr>
            </w:pPr>
            <w:r w:rsidRPr="007405CF">
              <w:rPr>
                <w:noProof/>
                <w:color w:val="006100"/>
                <w:sz w:val="22"/>
              </w:rPr>
              <w:t>13</w:t>
            </w:r>
          </w:p>
        </w:tc>
        <w:tc>
          <w:tcPr>
            <w:tcW w:w="2955" w:type="dxa"/>
            <w:shd w:val="clear" w:color="auto" w:fill="C6EFCE"/>
            <w:noWrap/>
            <w:vAlign w:val="center"/>
          </w:tcPr>
          <w:p w14:paraId="4A3FE73C" w14:textId="59C9B30E" w:rsidR="00BD5A42" w:rsidRPr="007405CF" w:rsidRDefault="00BD5A42" w:rsidP="00EC6F12">
            <w:pPr>
              <w:spacing w:before="0" w:after="0" w:line="276" w:lineRule="auto"/>
              <w:rPr>
                <w:rFonts w:eastAsia="Times New Roman"/>
                <w:noProof/>
                <w:color w:val="006100"/>
                <w:sz w:val="22"/>
              </w:rPr>
            </w:pPr>
            <w:r w:rsidRPr="007405CF">
              <w:rPr>
                <w:noProof/>
                <w:color w:val="006100"/>
                <w:sz w:val="22"/>
              </w:rPr>
              <w:t>B: Reform of electricity supply to promote renewable energy sources</w:t>
            </w:r>
          </w:p>
        </w:tc>
        <w:tc>
          <w:tcPr>
            <w:tcW w:w="1411" w:type="dxa"/>
            <w:shd w:val="clear" w:color="auto" w:fill="C6EFCE"/>
            <w:noWrap/>
            <w:vAlign w:val="center"/>
          </w:tcPr>
          <w:p w14:paraId="1096C603" w14:textId="29E6F50E" w:rsidR="00BD5A42" w:rsidRPr="007405CF" w:rsidRDefault="00BD5A42"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03371312" w14:textId="268DC1FC" w:rsidR="00BD5A42" w:rsidRPr="007405CF" w:rsidRDefault="00BD5A42" w:rsidP="00EC6F12">
            <w:pPr>
              <w:spacing w:before="0" w:after="0" w:line="276" w:lineRule="auto"/>
              <w:rPr>
                <w:rFonts w:eastAsia="Times New Roman"/>
                <w:noProof/>
                <w:color w:val="006100"/>
                <w:sz w:val="22"/>
              </w:rPr>
            </w:pPr>
            <w:r w:rsidRPr="007405CF">
              <w:rPr>
                <w:noProof/>
                <w:color w:val="006100"/>
                <w:sz w:val="22"/>
              </w:rPr>
              <w:t>Entry into force of the Electricity Supply Act</w:t>
            </w:r>
          </w:p>
        </w:tc>
      </w:tr>
      <w:tr w:rsidR="00BD5A42" w:rsidRPr="007405CF" w14:paraId="4F29C54E" w14:textId="77777777" w:rsidTr="45573AC5">
        <w:trPr>
          <w:trHeight w:val="302"/>
        </w:trPr>
        <w:tc>
          <w:tcPr>
            <w:tcW w:w="1247" w:type="dxa"/>
            <w:shd w:val="clear" w:color="auto" w:fill="C6EFCE"/>
            <w:noWrap/>
            <w:vAlign w:val="center"/>
          </w:tcPr>
          <w:p w14:paraId="15F179EA" w14:textId="0E0DE98C" w:rsidR="00BD5A42" w:rsidRPr="007405CF" w:rsidRDefault="00BD5A42" w:rsidP="002D48B7">
            <w:pPr>
              <w:spacing w:before="0" w:after="0" w:line="276" w:lineRule="auto"/>
              <w:jc w:val="center"/>
              <w:rPr>
                <w:rFonts w:eastAsia="Times New Roman"/>
                <w:noProof/>
                <w:color w:val="006100"/>
                <w:sz w:val="22"/>
                <w:lang w:eastAsia="en-GB"/>
              </w:rPr>
            </w:pPr>
            <w:r w:rsidRPr="007405CF">
              <w:rPr>
                <w:noProof/>
                <w:color w:val="006100"/>
                <w:sz w:val="22"/>
              </w:rPr>
              <w:t>17</w:t>
            </w:r>
          </w:p>
        </w:tc>
        <w:tc>
          <w:tcPr>
            <w:tcW w:w="2955" w:type="dxa"/>
            <w:shd w:val="clear" w:color="auto" w:fill="C6EFCE"/>
            <w:noWrap/>
            <w:vAlign w:val="center"/>
          </w:tcPr>
          <w:p w14:paraId="6BDEBD61" w14:textId="01BE0535" w:rsidR="00BD5A42" w:rsidRPr="007405CF" w:rsidRDefault="00BD5A42" w:rsidP="00EC6F12">
            <w:pPr>
              <w:spacing w:before="0" w:after="0" w:line="276" w:lineRule="auto"/>
              <w:rPr>
                <w:rFonts w:eastAsia="Times New Roman"/>
                <w:noProof/>
                <w:color w:val="006100"/>
                <w:sz w:val="22"/>
              </w:rPr>
            </w:pPr>
            <w:r w:rsidRPr="007405CF">
              <w:rPr>
                <w:noProof/>
                <w:color w:val="006100"/>
                <w:sz w:val="22"/>
              </w:rPr>
              <w:t>F: Further strengthening the electricity distribution network</w:t>
            </w:r>
          </w:p>
        </w:tc>
        <w:tc>
          <w:tcPr>
            <w:tcW w:w="1411" w:type="dxa"/>
            <w:shd w:val="clear" w:color="auto" w:fill="C6EFCE"/>
            <w:noWrap/>
            <w:vAlign w:val="center"/>
          </w:tcPr>
          <w:p w14:paraId="5B1414FE" w14:textId="71DA647E" w:rsidR="00BD5A42" w:rsidRPr="007405CF" w:rsidRDefault="00BD5A42"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2C763DB3" w14:textId="50FF97C7" w:rsidR="00BD5A42" w:rsidRPr="007405CF" w:rsidRDefault="266DC928" w:rsidP="45573AC5">
            <w:pPr>
              <w:spacing w:before="0" w:after="0" w:line="276" w:lineRule="auto"/>
              <w:rPr>
                <w:rFonts w:eastAsia="Times New Roman"/>
                <w:noProof/>
                <w:color w:val="006100"/>
                <w:sz w:val="22"/>
              </w:rPr>
            </w:pPr>
            <w:r w:rsidRPr="007405CF">
              <w:rPr>
                <w:noProof/>
                <w:color w:val="006100"/>
                <w:sz w:val="22"/>
              </w:rPr>
              <w:t xml:space="preserve">Opening of a call for </w:t>
            </w:r>
            <w:r w:rsidR="70282F16" w:rsidRPr="007405CF">
              <w:rPr>
                <w:noProof/>
                <w:color w:val="006100"/>
                <w:sz w:val="22"/>
              </w:rPr>
              <w:t>proposals</w:t>
            </w:r>
            <w:r w:rsidRPr="007405CF">
              <w:rPr>
                <w:noProof/>
                <w:color w:val="006100"/>
                <w:sz w:val="22"/>
              </w:rPr>
              <w:t xml:space="preserve"> for a new low-voltage distribution network</w:t>
            </w:r>
          </w:p>
        </w:tc>
      </w:tr>
      <w:tr w:rsidR="00BD5A42" w:rsidRPr="007405CF" w14:paraId="1AC23935" w14:textId="77777777" w:rsidTr="45573AC5">
        <w:trPr>
          <w:trHeight w:val="302"/>
        </w:trPr>
        <w:tc>
          <w:tcPr>
            <w:tcW w:w="1247" w:type="dxa"/>
            <w:shd w:val="clear" w:color="auto" w:fill="C6EFCE"/>
            <w:noWrap/>
            <w:vAlign w:val="center"/>
          </w:tcPr>
          <w:p w14:paraId="108333E8" w14:textId="46C54998" w:rsidR="00BD5A42" w:rsidRPr="007405CF" w:rsidRDefault="00BD5A42" w:rsidP="002D48B7">
            <w:pPr>
              <w:spacing w:before="0" w:after="0" w:line="276" w:lineRule="auto"/>
              <w:jc w:val="center"/>
              <w:rPr>
                <w:rFonts w:eastAsia="Times New Roman"/>
                <w:noProof/>
                <w:color w:val="006100"/>
                <w:sz w:val="22"/>
                <w:lang w:eastAsia="en-GB"/>
              </w:rPr>
            </w:pPr>
            <w:r w:rsidRPr="007405CF">
              <w:rPr>
                <w:noProof/>
                <w:color w:val="006100"/>
                <w:sz w:val="22"/>
              </w:rPr>
              <w:t>46</w:t>
            </w:r>
          </w:p>
        </w:tc>
        <w:tc>
          <w:tcPr>
            <w:tcW w:w="2955" w:type="dxa"/>
            <w:shd w:val="clear" w:color="auto" w:fill="C6EFCE"/>
            <w:noWrap/>
            <w:vAlign w:val="center"/>
          </w:tcPr>
          <w:p w14:paraId="146AF458" w14:textId="4E2290F8" w:rsidR="00BD5A42" w:rsidRPr="007405CF" w:rsidRDefault="00BD5A42" w:rsidP="00EC6F12">
            <w:pPr>
              <w:spacing w:before="0" w:after="0" w:line="276" w:lineRule="auto"/>
              <w:rPr>
                <w:rFonts w:eastAsia="Times New Roman"/>
                <w:noProof/>
                <w:color w:val="006100"/>
                <w:sz w:val="22"/>
              </w:rPr>
            </w:pPr>
            <w:r w:rsidRPr="007405CF">
              <w:rPr>
                <w:noProof/>
                <w:color w:val="006100"/>
                <w:sz w:val="22"/>
              </w:rPr>
              <w:t>B: Strengthening prevention to increase flood safety</w:t>
            </w:r>
          </w:p>
        </w:tc>
        <w:tc>
          <w:tcPr>
            <w:tcW w:w="1411" w:type="dxa"/>
            <w:shd w:val="clear" w:color="auto" w:fill="C6EFCE"/>
            <w:noWrap/>
            <w:vAlign w:val="center"/>
          </w:tcPr>
          <w:p w14:paraId="662C9C1F" w14:textId="1F2068D7" w:rsidR="00BD5A42" w:rsidRPr="007405CF" w:rsidRDefault="00BD5A42"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586E4E64" w14:textId="2757AED9" w:rsidR="00BD5A42" w:rsidRPr="007405CF" w:rsidRDefault="00BD5A42" w:rsidP="00EC6F12">
            <w:pPr>
              <w:spacing w:before="0" w:after="0" w:line="276" w:lineRule="auto"/>
              <w:rPr>
                <w:rFonts w:eastAsia="Times New Roman"/>
                <w:noProof/>
                <w:color w:val="006100"/>
                <w:sz w:val="22"/>
              </w:rPr>
            </w:pPr>
            <w:r w:rsidRPr="007405CF">
              <w:rPr>
                <w:noProof/>
                <w:color w:val="006100"/>
                <w:sz w:val="22"/>
              </w:rPr>
              <w:t>Entry into force of a new Flood Risk Management Plan</w:t>
            </w:r>
          </w:p>
        </w:tc>
      </w:tr>
      <w:tr w:rsidR="00BD5A42" w:rsidRPr="007405CF" w14:paraId="37CF18B9" w14:textId="77777777" w:rsidTr="45573AC5">
        <w:trPr>
          <w:trHeight w:val="302"/>
        </w:trPr>
        <w:tc>
          <w:tcPr>
            <w:tcW w:w="1247" w:type="dxa"/>
            <w:shd w:val="clear" w:color="auto" w:fill="C6EFCE"/>
            <w:noWrap/>
            <w:vAlign w:val="center"/>
          </w:tcPr>
          <w:p w14:paraId="47AAB71A" w14:textId="19A52CBB" w:rsidR="00BD5A42" w:rsidRPr="007405CF" w:rsidRDefault="00BD5A42" w:rsidP="002D48B7">
            <w:pPr>
              <w:spacing w:before="0" w:after="0" w:line="276" w:lineRule="auto"/>
              <w:jc w:val="center"/>
              <w:rPr>
                <w:rFonts w:eastAsia="Times New Roman"/>
                <w:noProof/>
                <w:color w:val="006100"/>
                <w:sz w:val="22"/>
                <w:lang w:eastAsia="en-GB"/>
              </w:rPr>
            </w:pPr>
            <w:r w:rsidRPr="007405CF">
              <w:rPr>
                <w:noProof/>
                <w:color w:val="006100"/>
                <w:sz w:val="22"/>
              </w:rPr>
              <w:t>50</w:t>
            </w:r>
          </w:p>
        </w:tc>
        <w:tc>
          <w:tcPr>
            <w:tcW w:w="2955" w:type="dxa"/>
            <w:shd w:val="clear" w:color="auto" w:fill="C6EFCE"/>
            <w:noWrap/>
            <w:vAlign w:val="center"/>
          </w:tcPr>
          <w:p w14:paraId="7B3F3AF5" w14:textId="119C4DAF" w:rsidR="00BD5A42" w:rsidRPr="007405CF" w:rsidRDefault="00BD5A42" w:rsidP="00EC6F12">
            <w:pPr>
              <w:spacing w:before="0" w:after="0" w:line="276" w:lineRule="auto"/>
              <w:rPr>
                <w:rFonts w:eastAsia="Times New Roman"/>
                <w:noProof/>
                <w:color w:val="006100"/>
                <w:sz w:val="22"/>
              </w:rPr>
            </w:pPr>
            <w:r w:rsidRPr="007405CF">
              <w:rPr>
                <w:noProof/>
                <w:color w:val="006100"/>
                <w:sz w:val="22"/>
              </w:rPr>
              <w:t>H: Further urban waste water</w:t>
            </w:r>
            <w:r w:rsidR="005629D4" w:rsidRPr="007405CF">
              <w:rPr>
                <w:noProof/>
                <w:color w:val="006100"/>
                <w:sz w:val="22"/>
              </w:rPr>
              <w:t xml:space="preserve"> discharge and treatment projects</w:t>
            </w:r>
            <w:r w:rsidR="00270DAF">
              <w:rPr>
                <w:noProof/>
                <w:color w:val="006100"/>
                <w:sz w:val="22"/>
              </w:rPr>
              <w:t xml:space="preserve"> </w:t>
            </w:r>
          </w:p>
        </w:tc>
        <w:tc>
          <w:tcPr>
            <w:tcW w:w="1411" w:type="dxa"/>
            <w:shd w:val="clear" w:color="auto" w:fill="C6EFCE"/>
            <w:noWrap/>
            <w:vAlign w:val="center"/>
          </w:tcPr>
          <w:p w14:paraId="43C5B307" w14:textId="79528A8F" w:rsidR="00BD5A42" w:rsidRPr="007405CF" w:rsidRDefault="00BD5A42"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1271EE49" w14:textId="2258D38B" w:rsidR="00BD5A42" w:rsidRPr="007405CF" w:rsidRDefault="00BD5A42" w:rsidP="00EC6F12">
            <w:pPr>
              <w:spacing w:before="0" w:after="0" w:line="276" w:lineRule="auto"/>
              <w:rPr>
                <w:rFonts w:eastAsia="Times New Roman"/>
                <w:noProof/>
                <w:color w:val="006100"/>
                <w:sz w:val="22"/>
              </w:rPr>
            </w:pPr>
            <w:r w:rsidRPr="007405CF">
              <w:rPr>
                <w:noProof/>
                <w:color w:val="006100"/>
                <w:sz w:val="22"/>
              </w:rPr>
              <w:t>Award of grants for urban waste water discharge and treatment projects</w:t>
            </w:r>
          </w:p>
        </w:tc>
      </w:tr>
      <w:tr w:rsidR="00BD5A42" w:rsidRPr="007405CF" w14:paraId="3AB5D8AC" w14:textId="77777777" w:rsidTr="45573AC5">
        <w:trPr>
          <w:trHeight w:val="302"/>
        </w:trPr>
        <w:tc>
          <w:tcPr>
            <w:tcW w:w="1247" w:type="dxa"/>
            <w:shd w:val="clear" w:color="auto" w:fill="C6EFCE"/>
            <w:noWrap/>
            <w:vAlign w:val="center"/>
          </w:tcPr>
          <w:p w14:paraId="1EF43F82" w14:textId="70B1B39C" w:rsidR="00BD5A42" w:rsidRPr="007405CF" w:rsidRDefault="00BD5A42" w:rsidP="002D48B7">
            <w:pPr>
              <w:spacing w:before="0" w:after="0" w:line="276" w:lineRule="auto"/>
              <w:jc w:val="center"/>
              <w:rPr>
                <w:rFonts w:eastAsia="Times New Roman"/>
                <w:noProof/>
                <w:color w:val="006100"/>
                <w:sz w:val="22"/>
                <w:lang w:eastAsia="en-GB"/>
              </w:rPr>
            </w:pPr>
            <w:r w:rsidRPr="007405CF">
              <w:rPr>
                <w:noProof/>
                <w:color w:val="006100"/>
                <w:sz w:val="22"/>
              </w:rPr>
              <w:t>52</w:t>
            </w:r>
          </w:p>
        </w:tc>
        <w:tc>
          <w:tcPr>
            <w:tcW w:w="2955" w:type="dxa"/>
            <w:shd w:val="clear" w:color="auto" w:fill="C6EFCE"/>
            <w:noWrap/>
            <w:vAlign w:val="center"/>
          </w:tcPr>
          <w:p w14:paraId="1B3530F3" w14:textId="7339F026" w:rsidR="00BD5A42" w:rsidRPr="007405CF" w:rsidRDefault="00BD5A42" w:rsidP="00EC6F12">
            <w:pPr>
              <w:spacing w:before="0" w:after="0" w:line="276" w:lineRule="auto"/>
              <w:rPr>
                <w:rFonts w:eastAsia="Times New Roman"/>
                <w:noProof/>
                <w:color w:val="006100"/>
                <w:sz w:val="22"/>
              </w:rPr>
            </w:pPr>
            <w:r w:rsidRPr="007405CF">
              <w:rPr>
                <w:noProof/>
                <w:color w:val="006100"/>
                <w:sz w:val="22"/>
              </w:rPr>
              <w:t>I: Further drinking water supply and savings projects</w:t>
            </w:r>
          </w:p>
        </w:tc>
        <w:tc>
          <w:tcPr>
            <w:tcW w:w="1411" w:type="dxa"/>
            <w:shd w:val="clear" w:color="auto" w:fill="C6EFCE"/>
            <w:noWrap/>
            <w:vAlign w:val="center"/>
          </w:tcPr>
          <w:p w14:paraId="62A3A222" w14:textId="10BED353" w:rsidR="00BD5A42" w:rsidRPr="007405CF" w:rsidRDefault="00BD5A42"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3A8FD39C" w14:textId="44B82D66" w:rsidR="00BD5A42" w:rsidRPr="007405CF" w:rsidRDefault="00BD5A42" w:rsidP="00EC6F12">
            <w:pPr>
              <w:spacing w:before="0" w:after="0" w:line="276" w:lineRule="auto"/>
              <w:rPr>
                <w:rFonts w:eastAsia="Times New Roman"/>
                <w:noProof/>
                <w:color w:val="006100"/>
                <w:sz w:val="22"/>
              </w:rPr>
            </w:pPr>
            <w:r w:rsidRPr="007405CF">
              <w:rPr>
                <w:noProof/>
                <w:color w:val="006100"/>
                <w:sz w:val="22"/>
              </w:rPr>
              <w:t>Award of grants for projects for the supply of drinking water</w:t>
            </w:r>
          </w:p>
        </w:tc>
      </w:tr>
      <w:tr w:rsidR="00BD5A42" w:rsidRPr="007405CF" w14:paraId="62878236" w14:textId="77777777" w:rsidTr="45573AC5">
        <w:trPr>
          <w:trHeight w:val="302"/>
        </w:trPr>
        <w:tc>
          <w:tcPr>
            <w:tcW w:w="1247" w:type="dxa"/>
            <w:shd w:val="clear" w:color="auto" w:fill="C6EFCE"/>
            <w:noWrap/>
            <w:vAlign w:val="center"/>
          </w:tcPr>
          <w:p w14:paraId="6D45FF85" w14:textId="6C4451EB" w:rsidR="00BD5A42" w:rsidRPr="007405CF" w:rsidRDefault="00BD5A42" w:rsidP="002D48B7">
            <w:pPr>
              <w:spacing w:before="0" w:after="0" w:line="276" w:lineRule="auto"/>
              <w:jc w:val="center"/>
              <w:rPr>
                <w:rFonts w:eastAsia="Times New Roman"/>
                <w:noProof/>
                <w:color w:val="006100"/>
                <w:sz w:val="22"/>
                <w:lang w:eastAsia="en-GB"/>
              </w:rPr>
            </w:pPr>
            <w:r w:rsidRPr="007405CF">
              <w:rPr>
                <w:noProof/>
                <w:color w:val="006100"/>
                <w:sz w:val="22"/>
              </w:rPr>
              <w:t>167</w:t>
            </w:r>
          </w:p>
        </w:tc>
        <w:tc>
          <w:tcPr>
            <w:tcW w:w="2955" w:type="dxa"/>
            <w:shd w:val="clear" w:color="auto" w:fill="C6EFCE"/>
            <w:noWrap/>
            <w:vAlign w:val="center"/>
          </w:tcPr>
          <w:p w14:paraId="316884A2" w14:textId="7A810C35" w:rsidR="00BD5A42" w:rsidRPr="007405CF" w:rsidRDefault="00BD5A42" w:rsidP="00EC6F12">
            <w:pPr>
              <w:spacing w:before="0" w:after="0" w:line="276" w:lineRule="auto"/>
              <w:rPr>
                <w:rFonts w:eastAsia="Times New Roman"/>
                <w:noProof/>
                <w:color w:val="006100"/>
                <w:sz w:val="22"/>
              </w:rPr>
            </w:pPr>
            <w:r w:rsidRPr="007405CF">
              <w:rPr>
                <w:noProof/>
                <w:color w:val="006100"/>
                <w:sz w:val="22"/>
              </w:rPr>
              <w:t>D: Strategy for greening education and research infrastructure in Slovenia</w:t>
            </w:r>
          </w:p>
        </w:tc>
        <w:tc>
          <w:tcPr>
            <w:tcW w:w="1411" w:type="dxa"/>
            <w:shd w:val="clear" w:color="auto" w:fill="C6EFCE"/>
            <w:noWrap/>
            <w:vAlign w:val="center"/>
          </w:tcPr>
          <w:p w14:paraId="11B5034F" w14:textId="43BE4690" w:rsidR="00BD5A42" w:rsidRPr="007405CF" w:rsidRDefault="00BD5A42"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684CB9F9" w14:textId="75A5DF25" w:rsidR="00BD5A42" w:rsidRPr="007405CF" w:rsidRDefault="00BD5A42" w:rsidP="00EC6F12">
            <w:pPr>
              <w:spacing w:before="0" w:after="0" w:line="276" w:lineRule="auto"/>
              <w:rPr>
                <w:rFonts w:eastAsia="Times New Roman"/>
                <w:noProof/>
                <w:color w:val="006100"/>
                <w:sz w:val="22"/>
              </w:rPr>
            </w:pPr>
            <w:r w:rsidRPr="007405CF">
              <w:rPr>
                <w:noProof/>
                <w:color w:val="006100"/>
                <w:sz w:val="22"/>
              </w:rPr>
              <w:t>Adoption of the Strategy for Greening Education and Research Infrastructures</w:t>
            </w:r>
          </w:p>
        </w:tc>
      </w:tr>
      <w:tr w:rsidR="00BD5A42" w:rsidRPr="007405CF" w14:paraId="5A7E8881" w14:textId="77777777" w:rsidTr="45573AC5">
        <w:trPr>
          <w:trHeight w:val="302"/>
        </w:trPr>
        <w:tc>
          <w:tcPr>
            <w:tcW w:w="1247" w:type="dxa"/>
            <w:shd w:val="clear" w:color="auto" w:fill="C6EFCE"/>
            <w:noWrap/>
            <w:vAlign w:val="center"/>
          </w:tcPr>
          <w:p w14:paraId="039B3C05" w14:textId="776E90AA" w:rsidR="00BD5A42" w:rsidRPr="007405CF" w:rsidRDefault="00BD5A42" w:rsidP="000F1A35">
            <w:pPr>
              <w:spacing w:before="0" w:after="0" w:line="276" w:lineRule="auto"/>
              <w:jc w:val="center"/>
              <w:rPr>
                <w:rFonts w:eastAsia="Times New Roman"/>
                <w:noProof/>
                <w:color w:val="006100"/>
                <w:sz w:val="22"/>
              </w:rPr>
            </w:pPr>
            <w:r w:rsidRPr="007405CF">
              <w:rPr>
                <w:noProof/>
                <w:color w:val="006100"/>
                <w:sz w:val="22"/>
              </w:rPr>
              <w:t>205</w:t>
            </w:r>
          </w:p>
        </w:tc>
        <w:tc>
          <w:tcPr>
            <w:tcW w:w="2955" w:type="dxa"/>
            <w:shd w:val="clear" w:color="auto" w:fill="C6EFCE"/>
            <w:noWrap/>
            <w:vAlign w:val="center"/>
          </w:tcPr>
          <w:p w14:paraId="755A3C98" w14:textId="67B0BE45" w:rsidR="00BD5A42" w:rsidRPr="007405CF" w:rsidRDefault="00BD5A42" w:rsidP="00EC6F12">
            <w:pPr>
              <w:spacing w:before="0" w:after="0" w:line="276" w:lineRule="auto"/>
              <w:rPr>
                <w:rFonts w:eastAsia="Times New Roman"/>
                <w:noProof/>
                <w:color w:val="006100"/>
                <w:sz w:val="22"/>
              </w:rPr>
            </w:pPr>
            <w:r w:rsidRPr="007405CF">
              <w:rPr>
                <w:noProof/>
                <w:color w:val="006100"/>
                <w:sz w:val="22"/>
              </w:rPr>
              <w:t xml:space="preserve">Strengthening the stock of public rental housing </w:t>
            </w:r>
          </w:p>
        </w:tc>
        <w:tc>
          <w:tcPr>
            <w:tcW w:w="1411" w:type="dxa"/>
            <w:shd w:val="clear" w:color="auto" w:fill="C6EFCE"/>
            <w:noWrap/>
            <w:vAlign w:val="center"/>
          </w:tcPr>
          <w:p w14:paraId="21D37693" w14:textId="0280484B" w:rsidR="00BD5A42" w:rsidRPr="007405CF" w:rsidRDefault="00BD5A42"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4878B9D9" w14:textId="0E6215F4" w:rsidR="00BD5A42" w:rsidRPr="007405CF" w:rsidRDefault="00BD5A42" w:rsidP="00EC6F12">
            <w:pPr>
              <w:spacing w:before="0" w:after="0" w:line="276" w:lineRule="auto"/>
              <w:rPr>
                <w:rFonts w:eastAsia="Times New Roman"/>
                <w:noProof/>
                <w:color w:val="006100"/>
                <w:sz w:val="22"/>
              </w:rPr>
            </w:pPr>
            <w:r w:rsidRPr="007405CF">
              <w:rPr>
                <w:noProof/>
                <w:color w:val="006100"/>
                <w:sz w:val="22"/>
              </w:rPr>
              <w:t>Entry into force of amendments to the Housing Act</w:t>
            </w:r>
          </w:p>
        </w:tc>
      </w:tr>
      <w:tr w:rsidR="00BD5A42" w:rsidRPr="007405CF" w14:paraId="00600A2F" w14:textId="77777777" w:rsidTr="45573AC5">
        <w:trPr>
          <w:trHeight w:val="302"/>
        </w:trPr>
        <w:tc>
          <w:tcPr>
            <w:tcW w:w="1247" w:type="dxa"/>
            <w:shd w:val="clear" w:color="auto" w:fill="C6EFCE"/>
            <w:noWrap/>
            <w:vAlign w:val="center"/>
          </w:tcPr>
          <w:p w14:paraId="4347B26D" w14:textId="14079418" w:rsidR="00BD5A42" w:rsidRPr="007405CF" w:rsidRDefault="00BD5A42" w:rsidP="002D48B7">
            <w:pPr>
              <w:spacing w:before="0" w:after="0" w:line="276" w:lineRule="auto"/>
              <w:jc w:val="center"/>
              <w:rPr>
                <w:rFonts w:eastAsia="Times New Roman"/>
                <w:noProof/>
                <w:color w:val="006100"/>
                <w:sz w:val="22"/>
                <w:lang w:eastAsia="en-GB"/>
              </w:rPr>
            </w:pPr>
            <w:r w:rsidRPr="007405CF">
              <w:rPr>
                <w:noProof/>
                <w:color w:val="006100"/>
                <w:sz w:val="22"/>
              </w:rPr>
              <w:t>207</w:t>
            </w:r>
          </w:p>
        </w:tc>
        <w:tc>
          <w:tcPr>
            <w:tcW w:w="2955" w:type="dxa"/>
            <w:shd w:val="clear" w:color="auto" w:fill="C6EFCE"/>
            <w:noWrap/>
            <w:vAlign w:val="center"/>
          </w:tcPr>
          <w:p w14:paraId="3094D937" w14:textId="574E2002" w:rsidR="00BD5A42" w:rsidRPr="007405CF" w:rsidRDefault="00BD5A42" w:rsidP="00EC6F12">
            <w:pPr>
              <w:spacing w:before="0" w:after="0" w:line="276" w:lineRule="auto"/>
              <w:rPr>
                <w:rFonts w:eastAsia="Times New Roman"/>
                <w:noProof/>
                <w:color w:val="006100"/>
                <w:sz w:val="22"/>
              </w:rPr>
            </w:pPr>
            <w:r w:rsidRPr="007405CF">
              <w:rPr>
                <w:noProof/>
                <w:color w:val="006100"/>
                <w:sz w:val="22"/>
              </w:rPr>
              <w:t>Provision of public rental housing</w:t>
            </w:r>
          </w:p>
        </w:tc>
        <w:tc>
          <w:tcPr>
            <w:tcW w:w="1411" w:type="dxa"/>
            <w:shd w:val="clear" w:color="auto" w:fill="C6EFCE"/>
            <w:noWrap/>
            <w:vAlign w:val="center"/>
          </w:tcPr>
          <w:p w14:paraId="595DCFBF" w14:textId="6B2EC883" w:rsidR="00BD5A42" w:rsidRPr="007405CF" w:rsidRDefault="00BD5A42" w:rsidP="00EC6F12">
            <w:pPr>
              <w:spacing w:before="0" w:after="0" w:line="276" w:lineRule="auto"/>
              <w:rPr>
                <w:rFonts w:eastAsia="Times New Roman"/>
                <w:noProof/>
                <w:color w:val="006100"/>
                <w:sz w:val="22"/>
              </w:rPr>
            </w:pPr>
            <w:r w:rsidRPr="007405CF">
              <w:rPr>
                <w:noProof/>
                <w:color w:val="006100"/>
                <w:sz w:val="22"/>
              </w:rPr>
              <w:t>Milestone</w:t>
            </w:r>
          </w:p>
        </w:tc>
        <w:tc>
          <w:tcPr>
            <w:tcW w:w="4139" w:type="dxa"/>
            <w:shd w:val="clear" w:color="auto" w:fill="C6EFCE"/>
            <w:noWrap/>
            <w:vAlign w:val="center"/>
          </w:tcPr>
          <w:p w14:paraId="7EF7B823" w14:textId="68B27AD8" w:rsidR="00BD5A42" w:rsidRPr="007405CF" w:rsidRDefault="00BD5A42" w:rsidP="00EC6F12">
            <w:pPr>
              <w:spacing w:before="0" w:after="0" w:line="276" w:lineRule="auto"/>
              <w:rPr>
                <w:rFonts w:eastAsia="Times New Roman"/>
                <w:noProof/>
                <w:color w:val="006100"/>
                <w:sz w:val="22"/>
              </w:rPr>
            </w:pPr>
            <w:r w:rsidRPr="007405CF">
              <w:rPr>
                <w:noProof/>
                <w:color w:val="006100"/>
                <w:sz w:val="22"/>
              </w:rPr>
              <w:t>Award of grants for the provision of public rental housing</w:t>
            </w:r>
          </w:p>
        </w:tc>
      </w:tr>
      <w:tr w:rsidR="00BD5A42" w:rsidRPr="007405CF" w14:paraId="2D6794D9" w14:textId="77777777" w:rsidTr="45573AC5">
        <w:trPr>
          <w:trHeight w:val="302"/>
        </w:trPr>
        <w:tc>
          <w:tcPr>
            <w:tcW w:w="1247" w:type="dxa"/>
            <w:shd w:val="clear" w:color="auto" w:fill="C6EFCE"/>
            <w:noWrap/>
            <w:vAlign w:val="center"/>
          </w:tcPr>
          <w:p w14:paraId="7F735D1A" w14:textId="77777777" w:rsidR="00BD5A42" w:rsidRPr="007405CF" w:rsidRDefault="00BD5A42" w:rsidP="00EC6F12">
            <w:pPr>
              <w:spacing w:before="0" w:after="0" w:line="276" w:lineRule="auto"/>
              <w:rPr>
                <w:rFonts w:eastAsia="Times New Roman"/>
                <w:noProof/>
                <w:color w:val="006100"/>
                <w:sz w:val="22"/>
                <w:lang w:eastAsia="en-GB"/>
              </w:rPr>
            </w:pPr>
          </w:p>
        </w:tc>
        <w:tc>
          <w:tcPr>
            <w:tcW w:w="2955" w:type="dxa"/>
            <w:shd w:val="clear" w:color="auto" w:fill="C6EFCE"/>
            <w:noWrap/>
            <w:vAlign w:val="center"/>
          </w:tcPr>
          <w:p w14:paraId="07C798D9" w14:textId="77777777" w:rsidR="00BD5A42" w:rsidRPr="007405CF" w:rsidRDefault="00BD5A42" w:rsidP="00EC6F12">
            <w:pPr>
              <w:spacing w:before="0" w:after="0" w:line="276" w:lineRule="auto"/>
              <w:rPr>
                <w:rFonts w:eastAsia="Times New Roman"/>
                <w:noProof/>
                <w:color w:val="006100"/>
                <w:sz w:val="22"/>
                <w:lang w:eastAsia="en-GB"/>
              </w:rPr>
            </w:pPr>
          </w:p>
        </w:tc>
        <w:tc>
          <w:tcPr>
            <w:tcW w:w="1411" w:type="dxa"/>
            <w:shd w:val="clear" w:color="auto" w:fill="C6EFCE"/>
            <w:noWrap/>
            <w:vAlign w:val="center"/>
          </w:tcPr>
          <w:p w14:paraId="0F3F7C00" w14:textId="347D42E1" w:rsidR="00BD5A42" w:rsidRPr="007405CF" w:rsidRDefault="00BD5A42" w:rsidP="00EC6F12">
            <w:pPr>
              <w:spacing w:before="0" w:after="0" w:line="276" w:lineRule="auto"/>
              <w:rPr>
                <w:rFonts w:eastAsia="Times New Roman"/>
                <w:noProof/>
                <w:color w:val="006100"/>
                <w:sz w:val="22"/>
              </w:rPr>
            </w:pPr>
            <w:r w:rsidRPr="007405CF">
              <w:rPr>
                <w:b/>
                <w:noProof/>
                <w:color w:val="006100"/>
                <w:sz w:val="22"/>
              </w:rPr>
              <w:t>Instalment Amount</w:t>
            </w:r>
          </w:p>
        </w:tc>
        <w:tc>
          <w:tcPr>
            <w:tcW w:w="4139" w:type="dxa"/>
            <w:shd w:val="clear" w:color="auto" w:fill="C6EFCE"/>
            <w:noWrap/>
            <w:vAlign w:val="center"/>
          </w:tcPr>
          <w:p w14:paraId="1184C433" w14:textId="2593224A" w:rsidR="00BD5A42" w:rsidRPr="007405CF" w:rsidRDefault="00BD5A42" w:rsidP="00EC6F12">
            <w:pPr>
              <w:spacing w:before="0" w:after="0" w:line="276" w:lineRule="auto"/>
              <w:rPr>
                <w:rFonts w:eastAsia="Times New Roman"/>
                <w:noProof/>
                <w:color w:val="006100"/>
                <w:sz w:val="22"/>
              </w:rPr>
            </w:pPr>
            <w:r w:rsidRPr="007405CF">
              <w:rPr>
                <w:b/>
                <w:noProof/>
                <w:color w:val="006100"/>
                <w:sz w:val="22"/>
              </w:rPr>
              <w:t>EUR</w:t>
            </w:r>
            <w:r w:rsidR="00927CD8" w:rsidRPr="007405CF">
              <w:rPr>
                <w:b/>
                <w:noProof/>
                <w:color w:val="006100"/>
                <w:sz w:val="22"/>
              </w:rPr>
              <w:t> </w:t>
            </w:r>
            <w:r w:rsidRPr="007405CF">
              <w:rPr>
                <w:b/>
                <w:noProof/>
                <w:color w:val="006100"/>
                <w:sz w:val="22"/>
              </w:rPr>
              <w:t>310</w:t>
            </w:r>
            <w:r w:rsidR="00927CD8" w:rsidRPr="007405CF">
              <w:rPr>
                <w:b/>
                <w:noProof/>
                <w:color w:val="006100"/>
                <w:sz w:val="22"/>
              </w:rPr>
              <w:t> </w:t>
            </w:r>
            <w:r w:rsidRPr="007405CF">
              <w:rPr>
                <w:b/>
                <w:noProof/>
                <w:color w:val="006100"/>
                <w:sz w:val="22"/>
              </w:rPr>
              <w:t>091</w:t>
            </w:r>
            <w:r w:rsidR="00927CD8" w:rsidRPr="007405CF">
              <w:rPr>
                <w:b/>
                <w:noProof/>
                <w:color w:val="006100"/>
                <w:sz w:val="22"/>
              </w:rPr>
              <w:t> </w:t>
            </w:r>
            <w:r w:rsidRPr="007405CF">
              <w:rPr>
                <w:b/>
                <w:noProof/>
                <w:color w:val="006100"/>
                <w:sz w:val="22"/>
              </w:rPr>
              <w:t>602</w:t>
            </w:r>
          </w:p>
        </w:tc>
      </w:tr>
    </w:tbl>
    <w:p w14:paraId="4D195ABA" w14:textId="77777777" w:rsidR="003C6015" w:rsidRPr="007405CF" w:rsidRDefault="003C6015" w:rsidP="003C6015">
      <w:pPr>
        <w:spacing w:before="0" w:after="200" w:line="276" w:lineRule="auto"/>
        <w:rPr>
          <w:rFonts w:ascii="Calibri" w:hAnsi="Calibri"/>
          <w:noProof/>
          <w:sz w:val="22"/>
        </w:rPr>
      </w:pPr>
    </w:p>
    <w:p w14:paraId="60BA6B55" w14:textId="77777777" w:rsidR="003C6015" w:rsidRPr="007405CF" w:rsidRDefault="003C6015" w:rsidP="00D25D85">
      <w:pPr>
        <w:numPr>
          <w:ilvl w:val="1"/>
          <w:numId w:val="18"/>
        </w:numPr>
        <w:spacing w:before="0" w:after="200" w:line="240" w:lineRule="auto"/>
        <w:jc w:val="both"/>
        <w:rPr>
          <w:noProof/>
        </w:rPr>
      </w:pPr>
      <w:r w:rsidRPr="007405CF">
        <w:rPr>
          <w:noProof/>
        </w:rPr>
        <w:t xml:space="preserve">Second Instalment (loan support): </w:t>
      </w:r>
    </w:p>
    <w:tbl>
      <w:tblPr>
        <w:tblW w:w="9751" w:type="dxa"/>
        <w:tblInd w:w="113" w:type="dxa"/>
        <w:tblLook w:val="04A0" w:firstRow="1" w:lastRow="0" w:firstColumn="1" w:lastColumn="0" w:noHBand="0" w:noVBand="1"/>
      </w:tblPr>
      <w:tblGrid>
        <w:gridCol w:w="1247"/>
        <w:gridCol w:w="2955"/>
        <w:gridCol w:w="1410"/>
        <w:gridCol w:w="4139"/>
      </w:tblGrid>
      <w:tr w:rsidR="003C6015" w:rsidRPr="007405CF" w14:paraId="32CA3E4E" w14:textId="77777777" w:rsidTr="00E41A4F">
        <w:trPr>
          <w:trHeight w:val="906"/>
          <w:tblHeader/>
        </w:trPr>
        <w:tc>
          <w:tcPr>
            <w:tcW w:w="1247"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6AB48CF2" w14:textId="23D833A7" w:rsidR="003C6015" w:rsidRPr="007405CF" w:rsidRDefault="003C6015" w:rsidP="00E41A4F">
            <w:pPr>
              <w:spacing w:before="0" w:after="0" w:line="276" w:lineRule="auto"/>
              <w:jc w:val="center"/>
              <w:rPr>
                <w:rFonts w:eastAsia="Times New Roman"/>
                <w:b/>
                <w:noProof/>
                <w:sz w:val="22"/>
              </w:rPr>
            </w:pPr>
            <w:r w:rsidRPr="007405CF">
              <w:rPr>
                <w:b/>
                <w:noProof/>
                <w:sz w:val="22"/>
              </w:rPr>
              <w:t>Seq</w:t>
            </w:r>
            <w:r w:rsidR="00EC6F12" w:rsidRPr="007405CF">
              <w:rPr>
                <w:b/>
                <w:noProof/>
                <w:sz w:val="22"/>
              </w:rPr>
              <w:t>. No.</w:t>
            </w:r>
          </w:p>
        </w:tc>
        <w:tc>
          <w:tcPr>
            <w:tcW w:w="2955"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2B8FFD6D" w14:textId="77777777" w:rsidR="003C6015" w:rsidRPr="007405CF" w:rsidRDefault="003C6015" w:rsidP="00E41A4F">
            <w:pPr>
              <w:spacing w:before="0" w:after="0" w:line="276" w:lineRule="auto"/>
              <w:jc w:val="center"/>
              <w:rPr>
                <w:rFonts w:eastAsia="Times New Roman"/>
                <w:b/>
                <w:noProof/>
                <w:sz w:val="22"/>
              </w:rPr>
            </w:pPr>
            <w:r w:rsidRPr="007405CF">
              <w:rPr>
                <w:b/>
                <w:noProof/>
                <w:sz w:val="22"/>
              </w:rPr>
              <w:t>Related Measure (Reform or Investment)</w:t>
            </w:r>
          </w:p>
        </w:tc>
        <w:tc>
          <w:tcPr>
            <w:tcW w:w="141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4DFA0C73" w14:textId="77777777" w:rsidR="003C6015" w:rsidRPr="007405CF" w:rsidRDefault="003C6015" w:rsidP="00E41A4F">
            <w:pPr>
              <w:spacing w:before="0" w:after="0" w:line="276" w:lineRule="auto"/>
              <w:jc w:val="center"/>
              <w:rPr>
                <w:rFonts w:eastAsia="Times New Roman"/>
                <w:b/>
                <w:noProof/>
                <w:sz w:val="22"/>
              </w:rPr>
            </w:pPr>
            <w:r w:rsidRPr="007405CF">
              <w:rPr>
                <w:b/>
                <w:noProof/>
                <w:sz w:val="22"/>
              </w:rPr>
              <w:t>Milestone / Target</w:t>
            </w:r>
          </w:p>
        </w:tc>
        <w:tc>
          <w:tcPr>
            <w:tcW w:w="4139" w:type="dxa"/>
            <w:vMerge w:val="restart"/>
            <w:tcBorders>
              <w:top w:val="single" w:sz="4" w:space="0" w:color="auto"/>
              <w:left w:val="nil"/>
              <w:bottom w:val="single" w:sz="4" w:space="0" w:color="000000"/>
              <w:right w:val="single" w:sz="4" w:space="0" w:color="auto"/>
            </w:tcBorders>
            <w:shd w:val="clear" w:color="auto" w:fill="BDD7EE"/>
            <w:vAlign w:val="center"/>
            <w:hideMark/>
          </w:tcPr>
          <w:p w14:paraId="0CBC670E" w14:textId="77777777" w:rsidR="003C6015" w:rsidRPr="007405CF" w:rsidRDefault="003C6015" w:rsidP="00E41A4F">
            <w:pPr>
              <w:spacing w:before="0" w:after="0" w:line="276" w:lineRule="auto"/>
              <w:jc w:val="center"/>
              <w:rPr>
                <w:rFonts w:eastAsia="Times New Roman"/>
                <w:b/>
                <w:noProof/>
                <w:sz w:val="22"/>
              </w:rPr>
            </w:pPr>
            <w:r w:rsidRPr="007405CF">
              <w:rPr>
                <w:b/>
                <w:noProof/>
                <w:sz w:val="22"/>
              </w:rPr>
              <w:t>Name</w:t>
            </w:r>
          </w:p>
        </w:tc>
      </w:tr>
      <w:tr w:rsidR="003C6015" w:rsidRPr="007405CF" w14:paraId="2B32AAE6" w14:textId="77777777" w:rsidTr="00E41A4F">
        <w:trPr>
          <w:trHeight w:val="309"/>
        </w:trPr>
        <w:tc>
          <w:tcPr>
            <w:tcW w:w="1247" w:type="dxa"/>
            <w:vMerge/>
            <w:tcBorders>
              <w:top w:val="single" w:sz="4" w:space="0" w:color="auto"/>
              <w:left w:val="single" w:sz="4" w:space="0" w:color="auto"/>
              <w:bottom w:val="single" w:sz="4" w:space="0" w:color="000000"/>
              <w:right w:val="single" w:sz="4" w:space="0" w:color="auto"/>
            </w:tcBorders>
            <w:vAlign w:val="center"/>
            <w:hideMark/>
          </w:tcPr>
          <w:p w14:paraId="13C51559" w14:textId="77777777" w:rsidR="003C6015" w:rsidRPr="007405CF" w:rsidRDefault="003C6015" w:rsidP="00E41A4F">
            <w:pPr>
              <w:spacing w:before="0" w:after="0" w:line="276" w:lineRule="auto"/>
              <w:jc w:val="center"/>
              <w:rPr>
                <w:rFonts w:eastAsia="Times New Roman"/>
                <w:b/>
                <w:noProof/>
                <w:sz w:val="22"/>
                <w:szCs w:val="24"/>
                <w:lang w:eastAsia="en-GB"/>
              </w:rPr>
            </w:pPr>
          </w:p>
        </w:tc>
        <w:tc>
          <w:tcPr>
            <w:tcW w:w="2955" w:type="dxa"/>
            <w:vMerge/>
            <w:tcBorders>
              <w:top w:val="single" w:sz="4" w:space="0" w:color="auto"/>
              <w:left w:val="single" w:sz="4" w:space="0" w:color="auto"/>
              <w:bottom w:val="single" w:sz="4" w:space="0" w:color="000000"/>
              <w:right w:val="single" w:sz="4" w:space="0" w:color="auto"/>
            </w:tcBorders>
            <w:vAlign w:val="center"/>
            <w:hideMark/>
          </w:tcPr>
          <w:p w14:paraId="0AD0B719" w14:textId="77777777" w:rsidR="003C6015" w:rsidRPr="007405CF" w:rsidRDefault="003C6015" w:rsidP="00E41A4F">
            <w:pPr>
              <w:spacing w:before="0" w:after="0" w:line="276" w:lineRule="auto"/>
              <w:rPr>
                <w:rFonts w:eastAsia="Times New Roman"/>
                <w:b/>
                <w:noProof/>
                <w:sz w:val="22"/>
                <w:szCs w:val="24"/>
                <w:lang w:eastAsia="en-GB"/>
              </w:rPr>
            </w:pPr>
          </w:p>
        </w:tc>
        <w:tc>
          <w:tcPr>
            <w:tcW w:w="1410" w:type="dxa"/>
            <w:vMerge/>
            <w:tcBorders>
              <w:top w:val="single" w:sz="4" w:space="0" w:color="auto"/>
              <w:left w:val="single" w:sz="4" w:space="0" w:color="auto"/>
              <w:bottom w:val="single" w:sz="4" w:space="0" w:color="000000"/>
              <w:right w:val="single" w:sz="4" w:space="0" w:color="auto"/>
            </w:tcBorders>
            <w:vAlign w:val="center"/>
            <w:hideMark/>
          </w:tcPr>
          <w:p w14:paraId="040D03AA" w14:textId="77777777" w:rsidR="003C6015" w:rsidRPr="007405CF" w:rsidRDefault="003C6015" w:rsidP="00E41A4F">
            <w:pPr>
              <w:spacing w:before="0" w:after="0" w:line="276" w:lineRule="auto"/>
              <w:rPr>
                <w:rFonts w:eastAsia="Times New Roman"/>
                <w:b/>
                <w:noProof/>
                <w:sz w:val="22"/>
                <w:szCs w:val="24"/>
                <w:lang w:eastAsia="en-GB"/>
              </w:rPr>
            </w:pPr>
          </w:p>
        </w:tc>
        <w:tc>
          <w:tcPr>
            <w:tcW w:w="4139" w:type="dxa"/>
            <w:vMerge/>
            <w:tcBorders>
              <w:top w:val="single" w:sz="4" w:space="0" w:color="auto"/>
              <w:left w:val="nil"/>
              <w:bottom w:val="single" w:sz="4" w:space="0" w:color="000000"/>
              <w:right w:val="single" w:sz="4" w:space="0" w:color="auto"/>
            </w:tcBorders>
            <w:vAlign w:val="center"/>
            <w:hideMark/>
          </w:tcPr>
          <w:p w14:paraId="02525279" w14:textId="77777777" w:rsidR="003C6015" w:rsidRPr="007405CF" w:rsidRDefault="003C6015" w:rsidP="00E41A4F">
            <w:pPr>
              <w:spacing w:before="0" w:after="0" w:line="276" w:lineRule="auto"/>
              <w:rPr>
                <w:rFonts w:eastAsia="Times New Roman"/>
                <w:b/>
                <w:noProof/>
                <w:sz w:val="22"/>
                <w:szCs w:val="24"/>
                <w:lang w:eastAsia="en-GB"/>
              </w:rPr>
            </w:pPr>
          </w:p>
        </w:tc>
      </w:tr>
      <w:tr w:rsidR="00821372" w:rsidRPr="007405CF" w14:paraId="44207FC9" w14:textId="77777777" w:rsidTr="00E41A4F">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tcPr>
          <w:p w14:paraId="1271F4F6" w14:textId="64EC7DDB" w:rsidR="00821372" w:rsidRPr="007405CF" w:rsidRDefault="00821372" w:rsidP="00E41A4F">
            <w:pPr>
              <w:spacing w:before="0" w:after="0" w:line="276" w:lineRule="auto"/>
              <w:jc w:val="center"/>
              <w:rPr>
                <w:rFonts w:eastAsia="Times New Roman"/>
                <w:noProof/>
                <w:color w:val="006100"/>
                <w:sz w:val="22"/>
              </w:rPr>
            </w:pPr>
            <w:r w:rsidRPr="007405CF">
              <w:rPr>
                <w:noProof/>
                <w:color w:val="006100"/>
                <w:sz w:val="22"/>
              </w:rPr>
              <w:t>67ter</w:t>
            </w:r>
          </w:p>
        </w:tc>
        <w:tc>
          <w:tcPr>
            <w:tcW w:w="2955" w:type="dxa"/>
            <w:tcBorders>
              <w:top w:val="nil"/>
              <w:left w:val="nil"/>
              <w:bottom w:val="single" w:sz="4" w:space="0" w:color="auto"/>
              <w:right w:val="single" w:sz="4" w:space="0" w:color="auto"/>
            </w:tcBorders>
            <w:shd w:val="clear" w:color="auto" w:fill="C6EFCE"/>
            <w:noWrap/>
            <w:vAlign w:val="center"/>
          </w:tcPr>
          <w:p w14:paraId="38CF3944" w14:textId="253CF23C" w:rsidR="00821372" w:rsidRPr="007405CF" w:rsidRDefault="00821372" w:rsidP="00E41A4F">
            <w:pPr>
              <w:spacing w:before="0" w:after="0" w:line="276" w:lineRule="auto"/>
              <w:rPr>
                <w:noProof/>
                <w:color w:val="006100"/>
              </w:rPr>
            </w:pPr>
            <w:r w:rsidRPr="007405CF">
              <w:rPr>
                <w:noProof/>
                <w:color w:val="006100"/>
                <w:sz w:val="22"/>
              </w:rPr>
              <w:t xml:space="preserve">F: Reform on further deployment of alternative fuels infrastructure </w:t>
            </w:r>
          </w:p>
        </w:tc>
        <w:tc>
          <w:tcPr>
            <w:tcW w:w="1410" w:type="dxa"/>
            <w:tcBorders>
              <w:top w:val="nil"/>
              <w:left w:val="nil"/>
              <w:bottom w:val="single" w:sz="4" w:space="0" w:color="auto"/>
              <w:right w:val="single" w:sz="4" w:space="0" w:color="auto"/>
            </w:tcBorders>
            <w:shd w:val="clear" w:color="auto" w:fill="C6EFCE"/>
            <w:noWrap/>
            <w:vAlign w:val="center"/>
          </w:tcPr>
          <w:p w14:paraId="00D4AC84" w14:textId="79266006" w:rsidR="00821372" w:rsidRPr="007405CF" w:rsidRDefault="00821372" w:rsidP="00E41A4F">
            <w:pPr>
              <w:spacing w:before="0" w:after="0" w:line="276" w:lineRule="auto"/>
              <w:rPr>
                <w:noProof/>
                <w:color w:val="006100"/>
                <w:sz w:val="22"/>
              </w:rPr>
            </w:pPr>
            <w:r w:rsidRPr="007405CF">
              <w:rPr>
                <w:noProof/>
                <w:color w:val="006100"/>
                <w:sz w:val="22"/>
              </w:rPr>
              <w:t>Milestone</w:t>
            </w:r>
          </w:p>
        </w:tc>
        <w:tc>
          <w:tcPr>
            <w:tcW w:w="4139" w:type="dxa"/>
            <w:tcBorders>
              <w:top w:val="nil"/>
              <w:left w:val="nil"/>
              <w:bottom w:val="single" w:sz="4" w:space="0" w:color="auto"/>
              <w:right w:val="single" w:sz="4" w:space="0" w:color="auto"/>
            </w:tcBorders>
            <w:shd w:val="clear" w:color="auto" w:fill="C6EFCE"/>
            <w:noWrap/>
            <w:vAlign w:val="center"/>
          </w:tcPr>
          <w:p w14:paraId="79EAEA03" w14:textId="7C1011DB" w:rsidR="00821372" w:rsidRPr="007405CF" w:rsidRDefault="00821372" w:rsidP="0084699F">
            <w:pPr>
              <w:spacing w:before="0" w:after="0" w:line="240" w:lineRule="auto"/>
              <w:rPr>
                <w:noProof/>
                <w:color w:val="006100"/>
                <w:sz w:val="22"/>
              </w:rPr>
            </w:pPr>
            <w:r w:rsidRPr="007405CF">
              <w:rPr>
                <w:noProof/>
                <w:color w:val="006100"/>
                <w:sz w:val="22"/>
              </w:rPr>
              <w:t>Entry into force of the Act on infrastructure for alternative fuels and promotion of the transition to alternative fuels in transport</w:t>
            </w:r>
          </w:p>
        </w:tc>
      </w:tr>
      <w:tr w:rsidR="003C6015" w:rsidRPr="007405CF" w14:paraId="31CB1806" w14:textId="77777777" w:rsidTr="00E41A4F">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hideMark/>
          </w:tcPr>
          <w:p w14:paraId="53447816" w14:textId="01C9099B" w:rsidR="003C6015" w:rsidRPr="007405CF" w:rsidRDefault="003C6015" w:rsidP="00E41A4F">
            <w:pPr>
              <w:spacing w:before="0" w:after="0" w:line="276" w:lineRule="auto"/>
              <w:jc w:val="center"/>
              <w:rPr>
                <w:rFonts w:eastAsia="Times New Roman"/>
                <w:noProof/>
                <w:color w:val="006100"/>
                <w:sz w:val="22"/>
                <w:lang w:eastAsia="en-GB"/>
              </w:rPr>
            </w:pPr>
            <w:r w:rsidRPr="007405CF">
              <w:rPr>
                <w:noProof/>
                <w:color w:val="006100"/>
                <w:sz w:val="22"/>
              </w:rPr>
              <w:t>168</w:t>
            </w:r>
          </w:p>
        </w:tc>
        <w:tc>
          <w:tcPr>
            <w:tcW w:w="2955" w:type="dxa"/>
            <w:tcBorders>
              <w:top w:val="nil"/>
              <w:left w:val="nil"/>
              <w:bottom w:val="single" w:sz="4" w:space="0" w:color="auto"/>
              <w:right w:val="single" w:sz="4" w:space="0" w:color="auto"/>
            </w:tcBorders>
            <w:shd w:val="clear" w:color="auto" w:fill="C6EFCE"/>
            <w:noWrap/>
            <w:vAlign w:val="center"/>
            <w:hideMark/>
          </w:tcPr>
          <w:p w14:paraId="04BFD536" w14:textId="4F2DF967" w:rsidR="003C6015" w:rsidRPr="007405CF" w:rsidRDefault="00831CF6" w:rsidP="00E41A4F">
            <w:pPr>
              <w:spacing w:before="0" w:after="0" w:line="276" w:lineRule="auto"/>
              <w:rPr>
                <w:rFonts w:eastAsia="Times New Roman"/>
                <w:noProof/>
                <w:color w:val="006100"/>
                <w:sz w:val="22"/>
              </w:rPr>
            </w:pPr>
            <w:r w:rsidRPr="007405CF">
              <w:rPr>
                <w:noProof/>
                <w:color w:val="006100"/>
              </w:rPr>
              <w:t>H</w:t>
            </w:r>
            <w:r w:rsidRPr="007405CF">
              <w:rPr>
                <w:noProof/>
                <w:color w:val="006100"/>
                <w:sz w:val="22"/>
              </w:rPr>
              <w:t>: Further greening education infrastructure in Slovenia</w:t>
            </w:r>
          </w:p>
        </w:tc>
        <w:tc>
          <w:tcPr>
            <w:tcW w:w="1410" w:type="dxa"/>
            <w:tcBorders>
              <w:top w:val="nil"/>
              <w:left w:val="nil"/>
              <w:bottom w:val="single" w:sz="4" w:space="0" w:color="auto"/>
              <w:right w:val="single" w:sz="4" w:space="0" w:color="auto"/>
            </w:tcBorders>
            <w:shd w:val="clear" w:color="auto" w:fill="C6EFCE"/>
            <w:noWrap/>
            <w:vAlign w:val="center"/>
            <w:hideMark/>
          </w:tcPr>
          <w:p w14:paraId="4E633DB3" w14:textId="77777777" w:rsidR="003C6015" w:rsidRPr="007405CF" w:rsidRDefault="003C6015" w:rsidP="00E41A4F">
            <w:pPr>
              <w:spacing w:before="0" w:after="0" w:line="276" w:lineRule="auto"/>
              <w:rPr>
                <w:rFonts w:eastAsia="Times New Roman"/>
                <w:noProof/>
                <w:color w:val="006100"/>
                <w:sz w:val="22"/>
              </w:rPr>
            </w:pPr>
            <w:r w:rsidRPr="007405CF">
              <w:rPr>
                <w:noProof/>
                <w:color w:val="006100"/>
                <w:sz w:val="22"/>
              </w:rPr>
              <w:t>Milestone</w:t>
            </w:r>
          </w:p>
        </w:tc>
        <w:tc>
          <w:tcPr>
            <w:tcW w:w="4139" w:type="dxa"/>
            <w:tcBorders>
              <w:top w:val="nil"/>
              <w:left w:val="nil"/>
              <w:bottom w:val="single" w:sz="4" w:space="0" w:color="auto"/>
              <w:right w:val="single" w:sz="4" w:space="0" w:color="auto"/>
            </w:tcBorders>
            <w:shd w:val="clear" w:color="auto" w:fill="C6EFCE"/>
            <w:noWrap/>
            <w:vAlign w:val="center"/>
            <w:hideMark/>
          </w:tcPr>
          <w:p w14:paraId="5042E800" w14:textId="77777777" w:rsidR="003C6015" w:rsidRPr="007405CF" w:rsidRDefault="003C6015" w:rsidP="00E41A4F">
            <w:pPr>
              <w:spacing w:before="0" w:after="0" w:line="276" w:lineRule="auto"/>
              <w:rPr>
                <w:rFonts w:eastAsia="Times New Roman"/>
                <w:noProof/>
                <w:color w:val="006100"/>
                <w:sz w:val="22"/>
              </w:rPr>
            </w:pPr>
            <w:r w:rsidRPr="007405CF">
              <w:rPr>
                <w:noProof/>
                <w:color w:val="006100"/>
                <w:sz w:val="22"/>
              </w:rPr>
              <w:t>Completed selection of investment projects in greening education infrastructure</w:t>
            </w:r>
          </w:p>
        </w:tc>
      </w:tr>
      <w:tr w:rsidR="003C6015" w:rsidRPr="007405CF" w14:paraId="013CB216" w14:textId="77777777" w:rsidTr="00E41A4F">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hideMark/>
          </w:tcPr>
          <w:p w14:paraId="6AAEAA01" w14:textId="77777777" w:rsidR="003C6015" w:rsidRPr="007405CF" w:rsidRDefault="003C6015" w:rsidP="00E41A4F">
            <w:pPr>
              <w:spacing w:before="0" w:after="0" w:line="276" w:lineRule="auto"/>
              <w:jc w:val="center"/>
              <w:rPr>
                <w:rFonts w:eastAsia="Times New Roman"/>
                <w:noProof/>
                <w:color w:val="006100"/>
                <w:sz w:val="22"/>
              </w:rPr>
            </w:pPr>
            <w:r w:rsidRPr="007405CF">
              <w:rPr>
                <w:noProof/>
                <w:color w:val="006100"/>
                <w:sz w:val="22"/>
              </w:rPr>
              <w:t>203</w:t>
            </w:r>
          </w:p>
        </w:tc>
        <w:tc>
          <w:tcPr>
            <w:tcW w:w="2955" w:type="dxa"/>
            <w:tcBorders>
              <w:top w:val="nil"/>
              <w:left w:val="nil"/>
              <w:bottom w:val="single" w:sz="4" w:space="0" w:color="auto"/>
              <w:right w:val="single" w:sz="4" w:space="0" w:color="auto"/>
            </w:tcBorders>
            <w:shd w:val="clear" w:color="auto" w:fill="C6EFCE"/>
            <w:noWrap/>
            <w:vAlign w:val="center"/>
            <w:hideMark/>
          </w:tcPr>
          <w:p w14:paraId="49BCD23D" w14:textId="77777777" w:rsidR="003C6015" w:rsidRPr="007405CF" w:rsidRDefault="003C6015" w:rsidP="00E41A4F">
            <w:pPr>
              <w:spacing w:before="0" w:after="0" w:line="276" w:lineRule="auto"/>
              <w:rPr>
                <w:rFonts w:eastAsia="Times New Roman"/>
                <w:noProof/>
                <w:color w:val="006100"/>
                <w:sz w:val="22"/>
              </w:rPr>
            </w:pPr>
            <w:r w:rsidRPr="007405CF">
              <w:rPr>
                <w:noProof/>
                <w:color w:val="006100"/>
                <w:sz w:val="22"/>
              </w:rPr>
              <w:t>C: Ensuring a safe living environment for dependent persons</w:t>
            </w:r>
          </w:p>
        </w:tc>
        <w:tc>
          <w:tcPr>
            <w:tcW w:w="1410" w:type="dxa"/>
            <w:tcBorders>
              <w:top w:val="nil"/>
              <w:left w:val="nil"/>
              <w:bottom w:val="single" w:sz="4" w:space="0" w:color="auto"/>
              <w:right w:val="single" w:sz="4" w:space="0" w:color="auto"/>
            </w:tcBorders>
            <w:shd w:val="clear" w:color="auto" w:fill="C6EFCE"/>
            <w:noWrap/>
            <w:vAlign w:val="center"/>
            <w:hideMark/>
          </w:tcPr>
          <w:p w14:paraId="6BDA3AE2" w14:textId="77777777" w:rsidR="003C6015" w:rsidRPr="007405CF" w:rsidRDefault="003C6015" w:rsidP="00E41A4F">
            <w:pPr>
              <w:spacing w:before="0" w:after="0" w:line="276" w:lineRule="auto"/>
              <w:rPr>
                <w:rFonts w:eastAsia="Times New Roman"/>
                <w:noProof/>
                <w:color w:val="006100"/>
                <w:sz w:val="22"/>
              </w:rPr>
            </w:pPr>
            <w:r w:rsidRPr="007405CF">
              <w:rPr>
                <w:noProof/>
                <w:color w:val="006100"/>
                <w:sz w:val="22"/>
              </w:rPr>
              <w:t>Milestone</w:t>
            </w:r>
          </w:p>
        </w:tc>
        <w:tc>
          <w:tcPr>
            <w:tcW w:w="4139" w:type="dxa"/>
            <w:tcBorders>
              <w:top w:val="nil"/>
              <w:left w:val="nil"/>
              <w:bottom w:val="single" w:sz="4" w:space="0" w:color="auto"/>
              <w:right w:val="single" w:sz="4" w:space="0" w:color="auto"/>
            </w:tcBorders>
            <w:shd w:val="clear" w:color="auto" w:fill="C6EFCE"/>
            <w:noWrap/>
            <w:vAlign w:val="center"/>
            <w:hideMark/>
          </w:tcPr>
          <w:p w14:paraId="2E11F04E" w14:textId="30711A35" w:rsidR="003C6015" w:rsidRPr="007405CF" w:rsidRDefault="003C6015" w:rsidP="00E41A4F">
            <w:pPr>
              <w:spacing w:before="0" w:after="0" w:line="276" w:lineRule="auto"/>
              <w:rPr>
                <w:rFonts w:eastAsia="Times New Roman"/>
                <w:noProof/>
                <w:color w:val="006100"/>
                <w:sz w:val="22"/>
              </w:rPr>
            </w:pPr>
            <w:r w:rsidRPr="007405CF">
              <w:rPr>
                <w:noProof/>
                <w:color w:val="006100"/>
                <w:sz w:val="22"/>
              </w:rPr>
              <w:t>Award of grants for construction of new institutional care facilities</w:t>
            </w:r>
          </w:p>
        </w:tc>
      </w:tr>
      <w:tr w:rsidR="003C6015" w:rsidRPr="007405CF" w14:paraId="26F63134" w14:textId="77777777" w:rsidTr="00E41A4F">
        <w:trPr>
          <w:trHeight w:val="302"/>
        </w:trPr>
        <w:tc>
          <w:tcPr>
            <w:tcW w:w="12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1088AFFD" w14:textId="77777777" w:rsidR="003C6015" w:rsidRPr="007405CF" w:rsidRDefault="003C6015" w:rsidP="00E41A4F">
            <w:pPr>
              <w:spacing w:before="0" w:after="0" w:line="276" w:lineRule="auto"/>
              <w:jc w:val="center"/>
              <w:rPr>
                <w:rFonts w:eastAsia="Times New Roman"/>
                <w:noProof/>
                <w:color w:val="006100"/>
                <w:sz w:val="22"/>
                <w:lang w:eastAsia="en-GB"/>
              </w:rPr>
            </w:pPr>
          </w:p>
        </w:tc>
        <w:tc>
          <w:tcPr>
            <w:tcW w:w="2955" w:type="dxa"/>
            <w:tcBorders>
              <w:top w:val="single" w:sz="4" w:space="0" w:color="auto"/>
              <w:left w:val="nil"/>
              <w:bottom w:val="single" w:sz="4" w:space="0" w:color="auto"/>
              <w:right w:val="single" w:sz="4" w:space="0" w:color="auto"/>
            </w:tcBorders>
            <w:shd w:val="clear" w:color="auto" w:fill="C6EFCE"/>
            <w:noWrap/>
            <w:vAlign w:val="center"/>
          </w:tcPr>
          <w:p w14:paraId="66D44703" w14:textId="77777777" w:rsidR="003C6015" w:rsidRPr="007405CF" w:rsidRDefault="003C6015" w:rsidP="00E41A4F">
            <w:pPr>
              <w:spacing w:before="0" w:after="0" w:line="276" w:lineRule="auto"/>
              <w:rPr>
                <w:rFonts w:eastAsia="Times New Roman"/>
                <w:noProof/>
                <w:color w:val="006100"/>
                <w:sz w:val="22"/>
                <w:lang w:eastAsia="en-GB"/>
              </w:rPr>
            </w:pP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78B53C14" w14:textId="77777777" w:rsidR="003C6015" w:rsidRPr="007405CF" w:rsidRDefault="003C6015" w:rsidP="00E41A4F">
            <w:pPr>
              <w:spacing w:before="0" w:after="0" w:line="276" w:lineRule="auto"/>
              <w:rPr>
                <w:rFonts w:eastAsia="Times New Roman"/>
                <w:b/>
                <w:noProof/>
                <w:color w:val="006100"/>
                <w:sz w:val="22"/>
              </w:rPr>
            </w:pPr>
            <w:r w:rsidRPr="007405CF">
              <w:rPr>
                <w:b/>
                <w:noProof/>
                <w:color w:val="006100"/>
                <w:sz w:val="22"/>
              </w:rPr>
              <w:t>Instalment Amount</w:t>
            </w:r>
          </w:p>
        </w:tc>
        <w:tc>
          <w:tcPr>
            <w:tcW w:w="4139" w:type="dxa"/>
            <w:tcBorders>
              <w:top w:val="single" w:sz="4" w:space="0" w:color="auto"/>
              <w:left w:val="nil"/>
              <w:bottom w:val="single" w:sz="4" w:space="0" w:color="auto"/>
              <w:right w:val="single" w:sz="4" w:space="0" w:color="auto"/>
            </w:tcBorders>
            <w:shd w:val="clear" w:color="auto" w:fill="C6EFCE"/>
            <w:noWrap/>
            <w:vAlign w:val="center"/>
          </w:tcPr>
          <w:p w14:paraId="5BCEC8B2" w14:textId="5EAA4819" w:rsidR="003C6015" w:rsidRPr="007405CF" w:rsidRDefault="003C6015" w:rsidP="00E41A4F">
            <w:pPr>
              <w:spacing w:before="0" w:after="0" w:line="276" w:lineRule="auto"/>
              <w:rPr>
                <w:rFonts w:eastAsia="Times New Roman"/>
                <w:b/>
                <w:noProof/>
                <w:color w:val="006100"/>
                <w:sz w:val="22"/>
              </w:rPr>
            </w:pPr>
            <w:r w:rsidRPr="007405CF">
              <w:rPr>
                <w:b/>
                <w:noProof/>
                <w:color w:val="006100"/>
                <w:sz w:val="22"/>
              </w:rPr>
              <w:t>EUR</w:t>
            </w:r>
            <w:r w:rsidR="00927CD8" w:rsidRPr="007405CF">
              <w:rPr>
                <w:b/>
                <w:noProof/>
                <w:color w:val="006100"/>
                <w:sz w:val="22"/>
              </w:rPr>
              <w:t> </w:t>
            </w:r>
            <w:r w:rsidRPr="007405CF">
              <w:rPr>
                <w:b/>
                <w:noProof/>
                <w:color w:val="006100"/>
                <w:sz w:val="22"/>
              </w:rPr>
              <w:t>116</w:t>
            </w:r>
            <w:r w:rsidR="00927CD8" w:rsidRPr="007405CF">
              <w:rPr>
                <w:b/>
                <w:noProof/>
                <w:color w:val="006100"/>
                <w:sz w:val="22"/>
              </w:rPr>
              <w:t> </w:t>
            </w:r>
            <w:r w:rsidRPr="007405CF">
              <w:rPr>
                <w:b/>
                <w:noProof/>
                <w:color w:val="006100"/>
                <w:sz w:val="22"/>
              </w:rPr>
              <w:t>127</w:t>
            </w:r>
            <w:r w:rsidR="00927CD8" w:rsidRPr="007405CF">
              <w:rPr>
                <w:b/>
                <w:noProof/>
                <w:color w:val="006100"/>
                <w:sz w:val="22"/>
              </w:rPr>
              <w:t> </w:t>
            </w:r>
            <w:r w:rsidRPr="007405CF">
              <w:rPr>
                <w:b/>
                <w:noProof/>
                <w:color w:val="006100"/>
                <w:sz w:val="22"/>
              </w:rPr>
              <w:t xml:space="preserve">827 </w:t>
            </w:r>
          </w:p>
        </w:tc>
      </w:tr>
    </w:tbl>
    <w:p w14:paraId="789625A8" w14:textId="1EFAD950" w:rsidR="00974A14" w:rsidRPr="007405CF" w:rsidRDefault="00974A14" w:rsidP="003C6015">
      <w:pPr>
        <w:spacing w:before="0" w:after="200" w:line="276" w:lineRule="auto"/>
        <w:rPr>
          <w:rFonts w:ascii="Calibri" w:hAnsi="Calibri"/>
          <w:noProof/>
          <w:sz w:val="22"/>
        </w:rPr>
      </w:pPr>
    </w:p>
    <w:p w14:paraId="70B3F8C5" w14:textId="1EFAD950" w:rsidR="00D95DF9" w:rsidRPr="007405CF" w:rsidRDefault="003C6015" w:rsidP="00D25D85">
      <w:pPr>
        <w:numPr>
          <w:ilvl w:val="1"/>
          <w:numId w:val="18"/>
        </w:numPr>
        <w:spacing w:before="0" w:after="200" w:line="240" w:lineRule="auto"/>
        <w:jc w:val="both"/>
        <w:rPr>
          <w:noProof/>
        </w:rPr>
      </w:pPr>
      <w:r w:rsidRPr="007405CF">
        <w:rPr>
          <w:noProof/>
        </w:rPr>
        <w:t>Third Instalment (loan support):</w:t>
      </w:r>
    </w:p>
    <w:tbl>
      <w:tblPr>
        <w:tblW w:w="9751" w:type="dxa"/>
        <w:tblInd w:w="113" w:type="dxa"/>
        <w:tblLook w:val="04A0" w:firstRow="1" w:lastRow="0" w:firstColumn="1" w:lastColumn="0" w:noHBand="0" w:noVBand="1"/>
      </w:tblPr>
      <w:tblGrid>
        <w:gridCol w:w="1247"/>
        <w:gridCol w:w="2955"/>
        <w:gridCol w:w="1410"/>
        <w:gridCol w:w="4139"/>
      </w:tblGrid>
      <w:tr w:rsidR="00974A14" w:rsidRPr="007405CF" w14:paraId="2C2456D5" w14:textId="77777777" w:rsidTr="00E41A4F">
        <w:trPr>
          <w:trHeight w:val="906"/>
          <w:tblHeader/>
        </w:trPr>
        <w:tc>
          <w:tcPr>
            <w:tcW w:w="1247"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16B044CF" w14:textId="5D36FDB6" w:rsidR="00974A14" w:rsidRPr="007405CF" w:rsidRDefault="00F50D86" w:rsidP="00E41A4F">
            <w:pPr>
              <w:spacing w:before="0" w:after="0" w:line="276" w:lineRule="auto"/>
              <w:jc w:val="center"/>
              <w:rPr>
                <w:rFonts w:eastAsia="Times New Roman"/>
                <w:b/>
                <w:noProof/>
                <w:sz w:val="22"/>
              </w:rPr>
            </w:pPr>
            <w:r w:rsidRPr="007405CF">
              <w:rPr>
                <w:b/>
                <w:noProof/>
                <w:sz w:val="22"/>
              </w:rPr>
              <w:t>Seq. No.</w:t>
            </w:r>
          </w:p>
        </w:tc>
        <w:tc>
          <w:tcPr>
            <w:tcW w:w="2955"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034C8914" w14:textId="77777777" w:rsidR="00974A14" w:rsidRPr="007405CF" w:rsidRDefault="00974A14" w:rsidP="00E41A4F">
            <w:pPr>
              <w:spacing w:before="0" w:after="0" w:line="276" w:lineRule="auto"/>
              <w:jc w:val="center"/>
              <w:rPr>
                <w:rFonts w:eastAsia="Times New Roman"/>
                <w:b/>
                <w:noProof/>
                <w:sz w:val="22"/>
              </w:rPr>
            </w:pPr>
            <w:r w:rsidRPr="007405CF">
              <w:rPr>
                <w:b/>
                <w:noProof/>
                <w:sz w:val="22"/>
              </w:rPr>
              <w:t>Related Measure (Reform or Investment)</w:t>
            </w:r>
          </w:p>
        </w:tc>
        <w:tc>
          <w:tcPr>
            <w:tcW w:w="1410" w:type="dxa"/>
            <w:vMerge w:val="restart"/>
            <w:tcBorders>
              <w:top w:val="single" w:sz="4" w:space="0" w:color="auto"/>
              <w:left w:val="single" w:sz="4" w:space="0" w:color="auto"/>
              <w:bottom w:val="single" w:sz="4" w:space="0" w:color="000000"/>
              <w:right w:val="single" w:sz="4" w:space="0" w:color="auto"/>
            </w:tcBorders>
            <w:shd w:val="clear" w:color="auto" w:fill="BDD7EE"/>
            <w:vAlign w:val="center"/>
            <w:hideMark/>
          </w:tcPr>
          <w:p w14:paraId="2A336982" w14:textId="77777777" w:rsidR="00974A14" w:rsidRPr="007405CF" w:rsidRDefault="00974A14" w:rsidP="00E41A4F">
            <w:pPr>
              <w:spacing w:before="0" w:after="0" w:line="276" w:lineRule="auto"/>
              <w:jc w:val="center"/>
              <w:rPr>
                <w:rFonts w:eastAsia="Times New Roman"/>
                <w:b/>
                <w:noProof/>
                <w:sz w:val="22"/>
              </w:rPr>
            </w:pPr>
            <w:r w:rsidRPr="007405CF">
              <w:rPr>
                <w:b/>
                <w:noProof/>
                <w:sz w:val="22"/>
              </w:rPr>
              <w:t>Milestone / Target</w:t>
            </w:r>
          </w:p>
        </w:tc>
        <w:tc>
          <w:tcPr>
            <w:tcW w:w="4139" w:type="dxa"/>
            <w:vMerge w:val="restart"/>
            <w:tcBorders>
              <w:top w:val="single" w:sz="4" w:space="0" w:color="auto"/>
              <w:left w:val="nil"/>
              <w:bottom w:val="single" w:sz="4" w:space="0" w:color="000000"/>
              <w:right w:val="single" w:sz="4" w:space="0" w:color="auto"/>
            </w:tcBorders>
            <w:shd w:val="clear" w:color="auto" w:fill="BDD7EE"/>
            <w:vAlign w:val="center"/>
            <w:hideMark/>
          </w:tcPr>
          <w:p w14:paraId="11635E46" w14:textId="77777777" w:rsidR="00974A14" w:rsidRPr="007405CF" w:rsidRDefault="00974A14" w:rsidP="00E41A4F">
            <w:pPr>
              <w:spacing w:before="0" w:after="0" w:line="276" w:lineRule="auto"/>
              <w:jc w:val="center"/>
              <w:rPr>
                <w:rFonts w:eastAsia="Times New Roman"/>
                <w:b/>
                <w:noProof/>
                <w:sz w:val="22"/>
              </w:rPr>
            </w:pPr>
            <w:r w:rsidRPr="007405CF">
              <w:rPr>
                <w:b/>
                <w:noProof/>
                <w:sz w:val="22"/>
              </w:rPr>
              <w:t>Name</w:t>
            </w:r>
          </w:p>
        </w:tc>
      </w:tr>
      <w:tr w:rsidR="00974A14" w:rsidRPr="007405CF" w14:paraId="1C1C86E2" w14:textId="77777777" w:rsidTr="00E41A4F">
        <w:trPr>
          <w:trHeight w:val="309"/>
        </w:trPr>
        <w:tc>
          <w:tcPr>
            <w:tcW w:w="1247" w:type="dxa"/>
            <w:vMerge/>
            <w:tcBorders>
              <w:top w:val="single" w:sz="4" w:space="0" w:color="auto"/>
              <w:left w:val="single" w:sz="4" w:space="0" w:color="auto"/>
              <w:bottom w:val="single" w:sz="4" w:space="0" w:color="000000"/>
              <w:right w:val="single" w:sz="4" w:space="0" w:color="auto"/>
            </w:tcBorders>
            <w:vAlign w:val="center"/>
            <w:hideMark/>
          </w:tcPr>
          <w:p w14:paraId="0923F416" w14:textId="77777777" w:rsidR="00974A14" w:rsidRPr="007405CF" w:rsidRDefault="00974A14" w:rsidP="00E41A4F">
            <w:pPr>
              <w:spacing w:before="0" w:after="0" w:line="276" w:lineRule="auto"/>
              <w:jc w:val="center"/>
              <w:rPr>
                <w:rFonts w:eastAsia="Times New Roman"/>
                <w:b/>
                <w:noProof/>
                <w:sz w:val="22"/>
                <w:szCs w:val="24"/>
                <w:lang w:eastAsia="en-GB"/>
              </w:rPr>
            </w:pPr>
          </w:p>
        </w:tc>
        <w:tc>
          <w:tcPr>
            <w:tcW w:w="2955" w:type="dxa"/>
            <w:vMerge/>
            <w:tcBorders>
              <w:top w:val="single" w:sz="4" w:space="0" w:color="auto"/>
              <w:left w:val="single" w:sz="4" w:space="0" w:color="auto"/>
              <w:bottom w:val="single" w:sz="4" w:space="0" w:color="000000"/>
              <w:right w:val="single" w:sz="4" w:space="0" w:color="auto"/>
            </w:tcBorders>
            <w:vAlign w:val="center"/>
            <w:hideMark/>
          </w:tcPr>
          <w:p w14:paraId="4357A724" w14:textId="77777777" w:rsidR="00974A14" w:rsidRPr="007405CF" w:rsidRDefault="00974A14" w:rsidP="00E41A4F">
            <w:pPr>
              <w:spacing w:before="0" w:after="0" w:line="276" w:lineRule="auto"/>
              <w:rPr>
                <w:rFonts w:eastAsia="Times New Roman"/>
                <w:b/>
                <w:noProof/>
                <w:sz w:val="22"/>
                <w:szCs w:val="24"/>
                <w:lang w:eastAsia="en-GB"/>
              </w:rPr>
            </w:pPr>
          </w:p>
        </w:tc>
        <w:tc>
          <w:tcPr>
            <w:tcW w:w="1410" w:type="dxa"/>
            <w:vMerge/>
            <w:tcBorders>
              <w:top w:val="single" w:sz="4" w:space="0" w:color="auto"/>
              <w:left w:val="single" w:sz="4" w:space="0" w:color="auto"/>
              <w:bottom w:val="single" w:sz="4" w:space="0" w:color="000000"/>
              <w:right w:val="single" w:sz="4" w:space="0" w:color="auto"/>
            </w:tcBorders>
            <w:vAlign w:val="center"/>
            <w:hideMark/>
          </w:tcPr>
          <w:p w14:paraId="14B3DDEE" w14:textId="77777777" w:rsidR="00974A14" w:rsidRPr="007405CF" w:rsidRDefault="00974A14" w:rsidP="00E41A4F">
            <w:pPr>
              <w:spacing w:before="0" w:after="0" w:line="276" w:lineRule="auto"/>
              <w:rPr>
                <w:rFonts w:eastAsia="Times New Roman"/>
                <w:b/>
                <w:noProof/>
                <w:sz w:val="22"/>
                <w:szCs w:val="24"/>
                <w:lang w:eastAsia="en-GB"/>
              </w:rPr>
            </w:pPr>
          </w:p>
        </w:tc>
        <w:tc>
          <w:tcPr>
            <w:tcW w:w="4139" w:type="dxa"/>
            <w:vMerge/>
            <w:tcBorders>
              <w:top w:val="single" w:sz="4" w:space="0" w:color="auto"/>
              <w:left w:val="nil"/>
              <w:bottom w:val="single" w:sz="4" w:space="0" w:color="000000"/>
              <w:right w:val="single" w:sz="4" w:space="0" w:color="auto"/>
            </w:tcBorders>
            <w:vAlign w:val="center"/>
            <w:hideMark/>
          </w:tcPr>
          <w:p w14:paraId="5355C2BC" w14:textId="77777777" w:rsidR="00974A14" w:rsidRPr="007405CF" w:rsidRDefault="00974A14" w:rsidP="00E41A4F">
            <w:pPr>
              <w:spacing w:before="0" w:after="0" w:line="276" w:lineRule="auto"/>
              <w:rPr>
                <w:rFonts w:eastAsia="Times New Roman"/>
                <w:b/>
                <w:noProof/>
                <w:sz w:val="22"/>
                <w:szCs w:val="24"/>
                <w:lang w:eastAsia="en-GB"/>
              </w:rPr>
            </w:pPr>
          </w:p>
        </w:tc>
      </w:tr>
      <w:tr w:rsidR="00974A14" w:rsidRPr="007405CF" w14:paraId="230B56A4" w14:textId="77777777" w:rsidTr="00E41A4F">
        <w:trPr>
          <w:trHeight w:val="302"/>
        </w:trPr>
        <w:tc>
          <w:tcPr>
            <w:tcW w:w="1247" w:type="dxa"/>
            <w:tcBorders>
              <w:top w:val="nil"/>
              <w:left w:val="single" w:sz="4" w:space="0" w:color="auto"/>
              <w:bottom w:val="single" w:sz="4" w:space="0" w:color="auto"/>
              <w:right w:val="single" w:sz="4" w:space="0" w:color="auto"/>
            </w:tcBorders>
            <w:shd w:val="clear" w:color="auto" w:fill="C6EFCE"/>
            <w:noWrap/>
            <w:vAlign w:val="center"/>
            <w:hideMark/>
          </w:tcPr>
          <w:p w14:paraId="10844689" w14:textId="006BAAAC" w:rsidR="00974A14" w:rsidRPr="007405CF" w:rsidRDefault="00974A14" w:rsidP="00E41A4F">
            <w:pPr>
              <w:spacing w:before="0" w:after="0" w:line="276" w:lineRule="auto"/>
              <w:jc w:val="center"/>
              <w:rPr>
                <w:rFonts w:eastAsia="Times New Roman"/>
                <w:noProof/>
                <w:color w:val="006100"/>
                <w:sz w:val="22"/>
                <w:lang w:eastAsia="en-GB"/>
              </w:rPr>
            </w:pPr>
            <w:r w:rsidRPr="007405CF">
              <w:rPr>
                <w:noProof/>
                <w:color w:val="006100"/>
                <w:sz w:val="22"/>
              </w:rPr>
              <w:t>49</w:t>
            </w:r>
          </w:p>
        </w:tc>
        <w:tc>
          <w:tcPr>
            <w:tcW w:w="2955" w:type="dxa"/>
            <w:tcBorders>
              <w:top w:val="nil"/>
              <w:left w:val="nil"/>
              <w:bottom w:val="single" w:sz="4" w:space="0" w:color="auto"/>
              <w:right w:val="single" w:sz="4" w:space="0" w:color="auto"/>
            </w:tcBorders>
            <w:shd w:val="clear" w:color="auto" w:fill="C6EFCE"/>
            <w:noWrap/>
            <w:vAlign w:val="center"/>
            <w:hideMark/>
          </w:tcPr>
          <w:p w14:paraId="3D92B77C" w14:textId="2961A2C1" w:rsidR="00974A14" w:rsidRPr="007405CF" w:rsidRDefault="00974A14" w:rsidP="00E41A4F">
            <w:pPr>
              <w:spacing w:before="0" w:after="0" w:line="276" w:lineRule="auto"/>
              <w:rPr>
                <w:rFonts w:eastAsia="Times New Roman"/>
                <w:noProof/>
                <w:color w:val="006100"/>
                <w:sz w:val="22"/>
              </w:rPr>
            </w:pPr>
            <w:r w:rsidRPr="007405CF">
              <w:rPr>
                <w:noProof/>
                <w:color w:val="006100"/>
                <w:sz w:val="22"/>
              </w:rPr>
              <w:t>D: Increasing the efficiency of the operation of public environmental protection services</w:t>
            </w:r>
          </w:p>
        </w:tc>
        <w:tc>
          <w:tcPr>
            <w:tcW w:w="1410" w:type="dxa"/>
            <w:tcBorders>
              <w:top w:val="nil"/>
              <w:left w:val="nil"/>
              <w:bottom w:val="single" w:sz="4" w:space="0" w:color="auto"/>
              <w:right w:val="single" w:sz="4" w:space="0" w:color="auto"/>
            </w:tcBorders>
            <w:shd w:val="clear" w:color="auto" w:fill="C6EFCE"/>
            <w:noWrap/>
            <w:vAlign w:val="center"/>
            <w:hideMark/>
          </w:tcPr>
          <w:p w14:paraId="4095DA7D" w14:textId="02626630" w:rsidR="00974A14" w:rsidRPr="007405CF" w:rsidRDefault="00974A14" w:rsidP="00E41A4F">
            <w:pPr>
              <w:spacing w:before="0" w:after="0" w:line="276" w:lineRule="auto"/>
              <w:rPr>
                <w:rFonts w:eastAsia="Times New Roman"/>
                <w:noProof/>
                <w:color w:val="006100"/>
                <w:sz w:val="22"/>
              </w:rPr>
            </w:pPr>
            <w:r w:rsidRPr="007405CF">
              <w:rPr>
                <w:noProof/>
                <w:color w:val="006100"/>
                <w:sz w:val="22"/>
              </w:rPr>
              <w:t>Milestone</w:t>
            </w:r>
          </w:p>
        </w:tc>
        <w:tc>
          <w:tcPr>
            <w:tcW w:w="4139" w:type="dxa"/>
            <w:tcBorders>
              <w:top w:val="nil"/>
              <w:left w:val="nil"/>
              <w:bottom w:val="single" w:sz="4" w:space="0" w:color="auto"/>
              <w:right w:val="single" w:sz="4" w:space="0" w:color="auto"/>
            </w:tcBorders>
            <w:shd w:val="clear" w:color="auto" w:fill="C6EFCE"/>
            <w:noWrap/>
            <w:vAlign w:val="center"/>
            <w:hideMark/>
          </w:tcPr>
          <w:p w14:paraId="4FEBC5AD" w14:textId="21B00ECE" w:rsidR="00974A14" w:rsidRPr="007405CF" w:rsidRDefault="00974A14" w:rsidP="00E41A4F">
            <w:pPr>
              <w:spacing w:before="0" w:after="0" w:line="276" w:lineRule="auto"/>
              <w:rPr>
                <w:rFonts w:eastAsia="Times New Roman"/>
                <w:noProof/>
                <w:color w:val="006100"/>
                <w:sz w:val="22"/>
                <w:lang w:eastAsia="en-GB"/>
              </w:rPr>
            </w:pPr>
            <w:r w:rsidRPr="007405CF">
              <w:rPr>
                <w:noProof/>
                <w:color w:val="006100"/>
                <w:sz w:val="22"/>
              </w:rPr>
              <w:t xml:space="preserve">Entry into force of the </w:t>
            </w:r>
            <w:r w:rsidR="007314C8" w:rsidRPr="007405CF">
              <w:rPr>
                <w:noProof/>
                <w:color w:val="006100"/>
                <w:sz w:val="22"/>
              </w:rPr>
              <w:t>legislative act(s) and regulation(s) for the implementation of public environmental protection services</w:t>
            </w:r>
          </w:p>
        </w:tc>
      </w:tr>
      <w:tr w:rsidR="00974A14" w:rsidRPr="007405CF" w14:paraId="608B1E4A" w14:textId="77777777" w:rsidTr="00E41A4F">
        <w:trPr>
          <w:trHeight w:val="302"/>
        </w:trPr>
        <w:tc>
          <w:tcPr>
            <w:tcW w:w="1247" w:type="dxa"/>
            <w:tcBorders>
              <w:top w:val="single" w:sz="4" w:space="0" w:color="auto"/>
              <w:left w:val="single" w:sz="4" w:space="0" w:color="auto"/>
              <w:bottom w:val="single" w:sz="4" w:space="0" w:color="auto"/>
              <w:right w:val="single" w:sz="4" w:space="0" w:color="auto"/>
            </w:tcBorders>
            <w:shd w:val="clear" w:color="auto" w:fill="C6EFCE"/>
            <w:noWrap/>
            <w:vAlign w:val="center"/>
          </w:tcPr>
          <w:p w14:paraId="37CE326C" w14:textId="77777777" w:rsidR="00974A14" w:rsidRPr="007405CF" w:rsidRDefault="00974A14" w:rsidP="00E41A4F">
            <w:pPr>
              <w:spacing w:before="0" w:after="0" w:line="276" w:lineRule="auto"/>
              <w:jc w:val="center"/>
              <w:rPr>
                <w:rFonts w:eastAsia="Times New Roman"/>
                <w:noProof/>
                <w:color w:val="006100"/>
                <w:sz w:val="22"/>
                <w:lang w:eastAsia="en-GB"/>
              </w:rPr>
            </w:pPr>
          </w:p>
        </w:tc>
        <w:tc>
          <w:tcPr>
            <w:tcW w:w="2955" w:type="dxa"/>
            <w:tcBorders>
              <w:top w:val="single" w:sz="4" w:space="0" w:color="auto"/>
              <w:left w:val="nil"/>
              <w:bottom w:val="single" w:sz="4" w:space="0" w:color="auto"/>
              <w:right w:val="single" w:sz="4" w:space="0" w:color="auto"/>
            </w:tcBorders>
            <w:shd w:val="clear" w:color="auto" w:fill="C6EFCE"/>
            <w:noWrap/>
            <w:vAlign w:val="center"/>
          </w:tcPr>
          <w:p w14:paraId="7C712B6D" w14:textId="77777777" w:rsidR="00974A14" w:rsidRPr="007405CF" w:rsidRDefault="00974A14" w:rsidP="00E41A4F">
            <w:pPr>
              <w:spacing w:before="0" w:after="0" w:line="276" w:lineRule="auto"/>
              <w:rPr>
                <w:rFonts w:eastAsia="Times New Roman"/>
                <w:noProof/>
                <w:color w:val="006100"/>
                <w:sz w:val="22"/>
                <w:lang w:eastAsia="en-GB"/>
              </w:rPr>
            </w:pPr>
          </w:p>
        </w:tc>
        <w:tc>
          <w:tcPr>
            <w:tcW w:w="1410" w:type="dxa"/>
            <w:tcBorders>
              <w:top w:val="single" w:sz="4" w:space="0" w:color="auto"/>
              <w:left w:val="nil"/>
              <w:bottom w:val="single" w:sz="4" w:space="0" w:color="auto"/>
              <w:right w:val="single" w:sz="4" w:space="0" w:color="auto"/>
            </w:tcBorders>
            <w:shd w:val="clear" w:color="auto" w:fill="C6EFCE"/>
            <w:noWrap/>
            <w:vAlign w:val="center"/>
          </w:tcPr>
          <w:p w14:paraId="1C9BFEC5" w14:textId="02BE6DC5" w:rsidR="00974A14" w:rsidRPr="007405CF" w:rsidRDefault="00974A14" w:rsidP="00E41A4F">
            <w:pPr>
              <w:spacing w:before="0" w:after="0" w:line="276" w:lineRule="auto"/>
              <w:rPr>
                <w:rFonts w:eastAsia="Times New Roman"/>
                <w:b/>
                <w:noProof/>
                <w:color w:val="006100"/>
                <w:sz w:val="22"/>
              </w:rPr>
            </w:pPr>
            <w:r w:rsidRPr="007405CF">
              <w:rPr>
                <w:b/>
                <w:noProof/>
                <w:color w:val="006100"/>
                <w:sz w:val="22"/>
              </w:rPr>
              <w:t>Instalment Amount</w:t>
            </w:r>
          </w:p>
        </w:tc>
        <w:tc>
          <w:tcPr>
            <w:tcW w:w="4139" w:type="dxa"/>
            <w:tcBorders>
              <w:top w:val="single" w:sz="4" w:space="0" w:color="auto"/>
              <w:left w:val="nil"/>
              <w:bottom w:val="single" w:sz="4" w:space="0" w:color="auto"/>
              <w:right w:val="single" w:sz="4" w:space="0" w:color="auto"/>
            </w:tcBorders>
            <w:shd w:val="clear" w:color="auto" w:fill="C6EFCE"/>
            <w:noWrap/>
            <w:vAlign w:val="center"/>
          </w:tcPr>
          <w:p w14:paraId="27897CF2" w14:textId="65800E71" w:rsidR="00974A14" w:rsidRPr="007405CF" w:rsidRDefault="00974A14" w:rsidP="00E41A4F">
            <w:pPr>
              <w:spacing w:before="0" w:after="0" w:line="276" w:lineRule="auto"/>
              <w:rPr>
                <w:rFonts w:eastAsia="Times New Roman"/>
                <w:b/>
                <w:noProof/>
                <w:color w:val="006100"/>
                <w:sz w:val="22"/>
              </w:rPr>
            </w:pPr>
            <w:r w:rsidRPr="007405CF">
              <w:rPr>
                <w:b/>
                <w:noProof/>
                <w:color w:val="006100"/>
                <w:sz w:val="22"/>
              </w:rPr>
              <w:t>EUR</w:t>
            </w:r>
            <w:r w:rsidR="00927CD8" w:rsidRPr="007405CF">
              <w:rPr>
                <w:b/>
                <w:noProof/>
                <w:color w:val="006100"/>
                <w:sz w:val="22"/>
              </w:rPr>
              <w:t> </w:t>
            </w:r>
            <w:r w:rsidR="00512A70" w:rsidRPr="007405CF">
              <w:rPr>
                <w:b/>
                <w:noProof/>
                <w:color w:val="006100"/>
                <w:sz w:val="22"/>
              </w:rPr>
              <w:t>39 564 351</w:t>
            </w:r>
          </w:p>
        </w:tc>
      </w:tr>
    </w:tbl>
    <w:p w14:paraId="7ADE2E6F" w14:textId="1EFAD950" w:rsidR="003C6015" w:rsidRPr="007405CF" w:rsidRDefault="003C6015" w:rsidP="00A0382C">
      <w:pPr>
        <w:spacing w:line="240" w:lineRule="auto"/>
        <w:jc w:val="both"/>
        <w:rPr>
          <w:rFonts w:eastAsia="Times New Roman"/>
          <w:b/>
          <w:i/>
          <w:noProof/>
          <w:color w:val="4F81BD"/>
        </w:rPr>
      </w:pPr>
    </w:p>
    <w:p w14:paraId="2CA0F78B" w14:textId="4E3C3F31" w:rsidR="003C6015" w:rsidRPr="007405CF" w:rsidRDefault="003C6015" w:rsidP="00D25D85">
      <w:pPr>
        <w:numPr>
          <w:ilvl w:val="1"/>
          <w:numId w:val="18"/>
        </w:numPr>
        <w:spacing w:before="0" w:after="200" w:line="240" w:lineRule="auto"/>
        <w:jc w:val="both"/>
        <w:rPr>
          <w:b/>
          <w:noProof/>
        </w:rPr>
      </w:pPr>
      <w:r w:rsidRPr="007405CF">
        <w:rPr>
          <w:noProof/>
        </w:rPr>
        <w:t>Fourth Instalment (loan support):</w:t>
      </w:r>
    </w:p>
    <w:tbl>
      <w:tblPr>
        <w:tblW w:w="972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7"/>
        <w:gridCol w:w="3118"/>
        <w:gridCol w:w="1670"/>
        <w:gridCol w:w="3687"/>
      </w:tblGrid>
      <w:tr w:rsidR="003C6015" w:rsidRPr="007405CF" w14:paraId="1510679F" w14:textId="77777777" w:rsidTr="0039549F">
        <w:trPr>
          <w:trHeight w:val="906"/>
          <w:tblHeader/>
        </w:trPr>
        <w:tc>
          <w:tcPr>
            <w:tcW w:w="1247" w:type="dxa"/>
            <w:vMerge w:val="restart"/>
            <w:shd w:val="clear" w:color="auto" w:fill="BDD7EE"/>
            <w:vAlign w:val="center"/>
            <w:hideMark/>
          </w:tcPr>
          <w:p w14:paraId="3E31F062" w14:textId="1600A02F" w:rsidR="003C6015" w:rsidRPr="007405CF" w:rsidRDefault="00F50D86" w:rsidP="00E41A4F">
            <w:pPr>
              <w:spacing w:before="0" w:after="0" w:line="276" w:lineRule="auto"/>
              <w:jc w:val="center"/>
              <w:rPr>
                <w:rFonts w:eastAsia="Times New Roman"/>
                <w:b/>
                <w:noProof/>
                <w:sz w:val="22"/>
              </w:rPr>
            </w:pPr>
            <w:r w:rsidRPr="007405CF">
              <w:rPr>
                <w:b/>
                <w:noProof/>
                <w:sz w:val="22"/>
              </w:rPr>
              <w:t>Seq. No.</w:t>
            </w:r>
          </w:p>
        </w:tc>
        <w:tc>
          <w:tcPr>
            <w:tcW w:w="3118" w:type="dxa"/>
            <w:vMerge w:val="restart"/>
            <w:shd w:val="clear" w:color="auto" w:fill="BDD7EE"/>
            <w:vAlign w:val="center"/>
            <w:hideMark/>
          </w:tcPr>
          <w:p w14:paraId="1CDFA97C" w14:textId="77777777" w:rsidR="003C6015" w:rsidRPr="007405CF" w:rsidRDefault="003C6015" w:rsidP="00E41A4F">
            <w:pPr>
              <w:spacing w:before="0" w:after="0" w:line="276" w:lineRule="auto"/>
              <w:jc w:val="center"/>
              <w:rPr>
                <w:rFonts w:eastAsia="Times New Roman"/>
                <w:b/>
                <w:noProof/>
                <w:sz w:val="22"/>
              </w:rPr>
            </w:pPr>
            <w:r w:rsidRPr="007405CF">
              <w:rPr>
                <w:b/>
                <w:noProof/>
                <w:sz w:val="22"/>
              </w:rPr>
              <w:t>Related Measure (Reform or Investment)</w:t>
            </w:r>
          </w:p>
        </w:tc>
        <w:tc>
          <w:tcPr>
            <w:tcW w:w="1670" w:type="dxa"/>
            <w:vMerge w:val="restart"/>
            <w:shd w:val="clear" w:color="auto" w:fill="BDD7EE"/>
            <w:vAlign w:val="center"/>
            <w:hideMark/>
          </w:tcPr>
          <w:p w14:paraId="4B75B145" w14:textId="77777777" w:rsidR="003C6015" w:rsidRPr="007405CF" w:rsidRDefault="003C6015" w:rsidP="00E41A4F">
            <w:pPr>
              <w:spacing w:before="0" w:after="0" w:line="276" w:lineRule="auto"/>
              <w:jc w:val="center"/>
              <w:rPr>
                <w:rFonts w:eastAsia="Times New Roman"/>
                <w:b/>
                <w:noProof/>
                <w:sz w:val="22"/>
              </w:rPr>
            </w:pPr>
            <w:r w:rsidRPr="007405CF">
              <w:rPr>
                <w:b/>
                <w:noProof/>
                <w:sz w:val="22"/>
              </w:rPr>
              <w:t>Milestone / Target</w:t>
            </w:r>
          </w:p>
        </w:tc>
        <w:tc>
          <w:tcPr>
            <w:tcW w:w="3687" w:type="dxa"/>
            <w:vMerge w:val="restart"/>
            <w:shd w:val="clear" w:color="auto" w:fill="BDD7EE"/>
            <w:vAlign w:val="center"/>
            <w:hideMark/>
          </w:tcPr>
          <w:p w14:paraId="7D1E78E2" w14:textId="77777777" w:rsidR="003C6015" w:rsidRPr="007405CF" w:rsidRDefault="003C6015" w:rsidP="00E41A4F">
            <w:pPr>
              <w:spacing w:before="0" w:after="0" w:line="276" w:lineRule="auto"/>
              <w:jc w:val="center"/>
              <w:rPr>
                <w:rFonts w:eastAsia="Times New Roman"/>
                <w:b/>
                <w:noProof/>
                <w:sz w:val="22"/>
              </w:rPr>
            </w:pPr>
            <w:r w:rsidRPr="007405CF">
              <w:rPr>
                <w:b/>
                <w:noProof/>
                <w:sz w:val="22"/>
              </w:rPr>
              <w:t>Name</w:t>
            </w:r>
          </w:p>
        </w:tc>
      </w:tr>
      <w:tr w:rsidR="003C6015" w:rsidRPr="007405CF" w14:paraId="43D460EC" w14:textId="77777777" w:rsidTr="0039549F">
        <w:trPr>
          <w:trHeight w:val="309"/>
        </w:trPr>
        <w:tc>
          <w:tcPr>
            <w:tcW w:w="1247" w:type="dxa"/>
            <w:vMerge/>
            <w:vAlign w:val="center"/>
            <w:hideMark/>
          </w:tcPr>
          <w:p w14:paraId="3163F96F" w14:textId="77777777" w:rsidR="003C6015" w:rsidRPr="007405CF" w:rsidRDefault="003C6015" w:rsidP="00E41A4F">
            <w:pPr>
              <w:spacing w:before="0" w:after="0" w:line="276" w:lineRule="auto"/>
              <w:jc w:val="center"/>
              <w:rPr>
                <w:rFonts w:eastAsia="Times New Roman"/>
                <w:b/>
                <w:noProof/>
                <w:sz w:val="22"/>
                <w:szCs w:val="24"/>
                <w:lang w:eastAsia="en-GB"/>
              </w:rPr>
            </w:pPr>
          </w:p>
        </w:tc>
        <w:tc>
          <w:tcPr>
            <w:tcW w:w="3118" w:type="dxa"/>
            <w:vMerge/>
            <w:vAlign w:val="center"/>
            <w:hideMark/>
          </w:tcPr>
          <w:p w14:paraId="6364D36A" w14:textId="77777777" w:rsidR="003C6015" w:rsidRPr="007405CF" w:rsidRDefault="003C6015" w:rsidP="00E41A4F">
            <w:pPr>
              <w:spacing w:before="0" w:after="0" w:line="276" w:lineRule="auto"/>
              <w:rPr>
                <w:rFonts w:eastAsia="Times New Roman"/>
                <w:b/>
                <w:noProof/>
                <w:sz w:val="22"/>
                <w:szCs w:val="24"/>
                <w:lang w:eastAsia="en-GB"/>
              </w:rPr>
            </w:pPr>
          </w:p>
        </w:tc>
        <w:tc>
          <w:tcPr>
            <w:tcW w:w="1670" w:type="dxa"/>
            <w:vMerge/>
            <w:vAlign w:val="center"/>
            <w:hideMark/>
          </w:tcPr>
          <w:p w14:paraId="2E0F7D46" w14:textId="77777777" w:rsidR="003C6015" w:rsidRPr="007405CF" w:rsidRDefault="003C6015" w:rsidP="00E41A4F">
            <w:pPr>
              <w:spacing w:before="0" w:after="0" w:line="276" w:lineRule="auto"/>
              <w:rPr>
                <w:rFonts w:eastAsia="Times New Roman"/>
                <w:b/>
                <w:noProof/>
                <w:sz w:val="22"/>
                <w:szCs w:val="24"/>
                <w:lang w:eastAsia="en-GB"/>
              </w:rPr>
            </w:pPr>
          </w:p>
        </w:tc>
        <w:tc>
          <w:tcPr>
            <w:tcW w:w="3687" w:type="dxa"/>
            <w:vMerge/>
            <w:vAlign w:val="center"/>
            <w:hideMark/>
          </w:tcPr>
          <w:p w14:paraId="2345B242" w14:textId="77777777" w:rsidR="003C6015" w:rsidRPr="007405CF" w:rsidRDefault="003C6015" w:rsidP="00E41A4F">
            <w:pPr>
              <w:spacing w:before="0" w:after="0" w:line="276" w:lineRule="auto"/>
              <w:rPr>
                <w:rFonts w:eastAsia="Times New Roman"/>
                <w:b/>
                <w:noProof/>
                <w:sz w:val="22"/>
                <w:szCs w:val="24"/>
                <w:lang w:eastAsia="en-GB"/>
              </w:rPr>
            </w:pPr>
          </w:p>
        </w:tc>
      </w:tr>
      <w:tr w:rsidR="003C6015" w:rsidRPr="007405CF" w14:paraId="5E440BA0" w14:textId="77777777" w:rsidTr="0039549F">
        <w:trPr>
          <w:trHeight w:val="302"/>
        </w:trPr>
        <w:tc>
          <w:tcPr>
            <w:tcW w:w="1247" w:type="dxa"/>
            <w:shd w:val="clear" w:color="auto" w:fill="C6EFCE"/>
            <w:noWrap/>
            <w:vAlign w:val="center"/>
            <w:hideMark/>
          </w:tcPr>
          <w:p w14:paraId="4844B807" w14:textId="3D7F41F4" w:rsidR="003C6015" w:rsidRPr="007405CF" w:rsidRDefault="003C6015" w:rsidP="00E41A4F">
            <w:pPr>
              <w:spacing w:before="0" w:after="0" w:line="276" w:lineRule="auto"/>
              <w:jc w:val="center"/>
              <w:rPr>
                <w:rFonts w:eastAsia="Times New Roman"/>
                <w:noProof/>
                <w:color w:val="006100"/>
                <w:sz w:val="22"/>
                <w:lang w:eastAsia="en-GB"/>
              </w:rPr>
            </w:pPr>
            <w:r w:rsidRPr="007405CF">
              <w:rPr>
                <w:noProof/>
                <w:color w:val="006100"/>
                <w:sz w:val="22"/>
              </w:rPr>
              <w:t>16</w:t>
            </w:r>
          </w:p>
        </w:tc>
        <w:tc>
          <w:tcPr>
            <w:tcW w:w="3118" w:type="dxa"/>
            <w:shd w:val="clear" w:color="auto" w:fill="C6EFCE"/>
            <w:noWrap/>
            <w:vAlign w:val="center"/>
            <w:hideMark/>
          </w:tcPr>
          <w:p w14:paraId="0F54C162" w14:textId="77777777" w:rsidR="003C6015" w:rsidRPr="007405CF" w:rsidRDefault="003C6015" w:rsidP="00E41A4F">
            <w:pPr>
              <w:spacing w:before="0" w:after="0" w:line="276" w:lineRule="auto"/>
              <w:rPr>
                <w:rFonts w:eastAsia="Times New Roman"/>
                <w:noProof/>
                <w:color w:val="006100"/>
                <w:sz w:val="22"/>
              </w:rPr>
            </w:pPr>
            <w:r w:rsidRPr="007405CF">
              <w:rPr>
                <w:noProof/>
                <w:color w:val="006100"/>
                <w:sz w:val="22"/>
              </w:rPr>
              <w:t>E: Production of electricity from renewable energy sources</w:t>
            </w:r>
          </w:p>
        </w:tc>
        <w:tc>
          <w:tcPr>
            <w:tcW w:w="1670" w:type="dxa"/>
            <w:shd w:val="clear" w:color="auto" w:fill="C6EFCE"/>
            <w:noWrap/>
            <w:vAlign w:val="center"/>
            <w:hideMark/>
          </w:tcPr>
          <w:p w14:paraId="418B821A" w14:textId="77777777" w:rsidR="003C6015" w:rsidRPr="007405CF" w:rsidRDefault="003C6015" w:rsidP="00E41A4F">
            <w:pPr>
              <w:spacing w:before="0" w:after="0" w:line="276" w:lineRule="auto"/>
              <w:rPr>
                <w:rFonts w:eastAsia="Times New Roman"/>
                <w:noProof/>
                <w:color w:val="006100"/>
                <w:sz w:val="22"/>
              </w:rPr>
            </w:pPr>
            <w:r w:rsidRPr="007405CF">
              <w:rPr>
                <w:noProof/>
                <w:color w:val="006100"/>
                <w:sz w:val="22"/>
              </w:rPr>
              <w:t>Target</w:t>
            </w:r>
          </w:p>
        </w:tc>
        <w:tc>
          <w:tcPr>
            <w:tcW w:w="3687" w:type="dxa"/>
            <w:shd w:val="clear" w:color="auto" w:fill="C6EFCE"/>
            <w:noWrap/>
            <w:vAlign w:val="center"/>
            <w:hideMark/>
          </w:tcPr>
          <w:p w14:paraId="200AED73" w14:textId="0F89F9BE" w:rsidR="003C6015" w:rsidRPr="007405CF" w:rsidRDefault="00EB0D84" w:rsidP="00E41A4F">
            <w:pPr>
              <w:spacing w:before="0" w:after="0" w:line="276" w:lineRule="auto"/>
              <w:rPr>
                <w:rFonts w:eastAsia="Times New Roman"/>
                <w:noProof/>
                <w:color w:val="006100"/>
                <w:sz w:val="22"/>
              </w:rPr>
            </w:pPr>
            <w:r w:rsidRPr="007405CF">
              <w:rPr>
                <w:noProof/>
                <w:color w:val="006100"/>
                <w:sz w:val="22"/>
              </w:rPr>
              <w:t>Installed renewable energy capacity</w:t>
            </w:r>
          </w:p>
        </w:tc>
      </w:tr>
      <w:tr w:rsidR="00870EF6" w:rsidRPr="007405CF" w14:paraId="753BDBEE" w14:textId="77777777" w:rsidTr="0039549F">
        <w:trPr>
          <w:trHeight w:val="302"/>
        </w:trPr>
        <w:tc>
          <w:tcPr>
            <w:tcW w:w="1247" w:type="dxa"/>
            <w:shd w:val="clear" w:color="auto" w:fill="C6EFCE"/>
            <w:noWrap/>
            <w:vAlign w:val="center"/>
          </w:tcPr>
          <w:p w14:paraId="1A3DF05E" w14:textId="420920FB" w:rsidR="008676A9" w:rsidRPr="007405CF" w:rsidRDefault="008676A9" w:rsidP="00E41A4F">
            <w:pPr>
              <w:spacing w:before="0" w:after="0" w:line="276" w:lineRule="auto"/>
              <w:jc w:val="center"/>
              <w:rPr>
                <w:rFonts w:eastAsia="Times New Roman"/>
                <w:noProof/>
                <w:color w:val="006100"/>
                <w:sz w:val="22"/>
              </w:rPr>
            </w:pPr>
            <w:r w:rsidRPr="007405CF">
              <w:rPr>
                <w:noProof/>
                <w:color w:val="006100"/>
                <w:sz w:val="22"/>
              </w:rPr>
              <w:t>27bis</w:t>
            </w:r>
          </w:p>
        </w:tc>
        <w:tc>
          <w:tcPr>
            <w:tcW w:w="3118" w:type="dxa"/>
            <w:shd w:val="clear" w:color="auto" w:fill="C6EFCE"/>
            <w:noWrap/>
            <w:vAlign w:val="center"/>
          </w:tcPr>
          <w:p w14:paraId="553B1785" w14:textId="32C08444" w:rsidR="008676A9" w:rsidRPr="007405CF" w:rsidRDefault="008676A9" w:rsidP="00E41A4F">
            <w:pPr>
              <w:spacing w:before="0" w:after="0" w:line="276" w:lineRule="auto"/>
              <w:rPr>
                <w:rFonts w:eastAsia="Times New Roman"/>
                <w:noProof/>
                <w:color w:val="006100"/>
                <w:sz w:val="22"/>
              </w:rPr>
            </w:pPr>
            <w:r w:rsidRPr="007405CF">
              <w:rPr>
                <w:noProof/>
                <w:color w:val="006100"/>
                <w:sz w:val="22"/>
              </w:rPr>
              <w:t>B: Continuation of sustainable renovation of buildings</w:t>
            </w:r>
          </w:p>
        </w:tc>
        <w:tc>
          <w:tcPr>
            <w:tcW w:w="1670" w:type="dxa"/>
            <w:shd w:val="clear" w:color="auto" w:fill="C6EFCE"/>
            <w:noWrap/>
            <w:vAlign w:val="center"/>
          </w:tcPr>
          <w:p w14:paraId="57022D32" w14:textId="1E9EE4FE" w:rsidR="008676A9" w:rsidRPr="007405CF" w:rsidRDefault="008676A9" w:rsidP="00E41A4F">
            <w:pPr>
              <w:spacing w:before="0" w:after="0" w:line="276" w:lineRule="auto"/>
              <w:rPr>
                <w:rFonts w:eastAsia="Times New Roman"/>
                <w:noProof/>
                <w:color w:val="006100"/>
                <w:sz w:val="22"/>
              </w:rPr>
            </w:pPr>
            <w:r w:rsidRPr="007405CF">
              <w:rPr>
                <w:noProof/>
                <w:color w:val="006100"/>
                <w:sz w:val="22"/>
              </w:rPr>
              <w:t>Target</w:t>
            </w:r>
          </w:p>
        </w:tc>
        <w:tc>
          <w:tcPr>
            <w:tcW w:w="3687" w:type="dxa"/>
            <w:shd w:val="clear" w:color="auto" w:fill="C6EFCE"/>
            <w:noWrap/>
            <w:vAlign w:val="center"/>
          </w:tcPr>
          <w:p w14:paraId="098CB5E1" w14:textId="5F1A12F8" w:rsidR="008676A9" w:rsidRPr="007405CF" w:rsidRDefault="004142A2" w:rsidP="00E41A4F">
            <w:pPr>
              <w:spacing w:before="0" w:after="0" w:line="276" w:lineRule="auto"/>
              <w:rPr>
                <w:rFonts w:eastAsia="Times New Roman"/>
                <w:noProof/>
                <w:color w:val="006100"/>
                <w:sz w:val="22"/>
              </w:rPr>
            </w:pPr>
            <w:r w:rsidRPr="007405CF">
              <w:rPr>
                <w:noProof/>
                <w:color w:val="006100"/>
                <w:sz w:val="22"/>
              </w:rPr>
              <w:t>Renovations of buildings</w:t>
            </w:r>
          </w:p>
        </w:tc>
      </w:tr>
      <w:tr w:rsidR="00870EF6" w:rsidRPr="007405CF" w14:paraId="1283197F" w14:textId="77777777" w:rsidTr="0039549F">
        <w:trPr>
          <w:trHeight w:val="302"/>
        </w:trPr>
        <w:tc>
          <w:tcPr>
            <w:tcW w:w="1247" w:type="dxa"/>
            <w:shd w:val="clear" w:color="auto" w:fill="C6EFCE"/>
            <w:noWrap/>
            <w:vAlign w:val="center"/>
          </w:tcPr>
          <w:p w14:paraId="6BA9662F" w14:textId="6DBD8B08" w:rsidR="008676A9" w:rsidRPr="007405CF" w:rsidRDefault="008676A9" w:rsidP="00E41A4F">
            <w:pPr>
              <w:spacing w:before="0" w:after="0" w:line="276" w:lineRule="auto"/>
              <w:jc w:val="center"/>
              <w:rPr>
                <w:rFonts w:eastAsia="Times New Roman"/>
                <w:noProof/>
                <w:color w:val="006100"/>
                <w:sz w:val="22"/>
              </w:rPr>
            </w:pPr>
            <w:r w:rsidRPr="007405CF">
              <w:rPr>
                <w:noProof/>
                <w:color w:val="006100"/>
                <w:sz w:val="22"/>
              </w:rPr>
              <w:t>27ter</w:t>
            </w:r>
          </w:p>
        </w:tc>
        <w:tc>
          <w:tcPr>
            <w:tcW w:w="3118" w:type="dxa"/>
            <w:shd w:val="clear" w:color="auto" w:fill="C6EFCE"/>
            <w:noWrap/>
            <w:vAlign w:val="center"/>
          </w:tcPr>
          <w:p w14:paraId="5CC20379" w14:textId="120EF72D" w:rsidR="008676A9" w:rsidRPr="007405CF" w:rsidRDefault="008676A9" w:rsidP="00E41A4F">
            <w:pPr>
              <w:spacing w:before="0" w:after="0" w:line="276" w:lineRule="auto"/>
              <w:rPr>
                <w:rFonts w:eastAsia="Times New Roman"/>
                <w:noProof/>
                <w:color w:val="006100"/>
                <w:sz w:val="22"/>
              </w:rPr>
            </w:pPr>
            <w:r w:rsidRPr="007405CF">
              <w:rPr>
                <w:noProof/>
                <w:color w:val="006100"/>
                <w:sz w:val="22"/>
              </w:rPr>
              <w:t>B: Continuation of sustainable renovation of buildings</w:t>
            </w:r>
          </w:p>
        </w:tc>
        <w:tc>
          <w:tcPr>
            <w:tcW w:w="1670" w:type="dxa"/>
            <w:shd w:val="clear" w:color="auto" w:fill="C6EFCE"/>
            <w:noWrap/>
            <w:vAlign w:val="center"/>
          </w:tcPr>
          <w:p w14:paraId="1A0C1E7D" w14:textId="632D2A6D" w:rsidR="008676A9" w:rsidRPr="007405CF" w:rsidRDefault="008676A9" w:rsidP="00E41A4F">
            <w:pPr>
              <w:spacing w:before="0" w:after="0" w:line="276" w:lineRule="auto"/>
              <w:rPr>
                <w:rFonts w:eastAsia="Times New Roman"/>
                <w:noProof/>
                <w:color w:val="006100"/>
                <w:sz w:val="22"/>
              </w:rPr>
            </w:pPr>
            <w:r w:rsidRPr="007405CF">
              <w:rPr>
                <w:noProof/>
                <w:color w:val="006100"/>
                <w:sz w:val="22"/>
              </w:rPr>
              <w:t>Target</w:t>
            </w:r>
          </w:p>
        </w:tc>
        <w:tc>
          <w:tcPr>
            <w:tcW w:w="3687" w:type="dxa"/>
            <w:shd w:val="clear" w:color="auto" w:fill="C6EFCE"/>
            <w:noWrap/>
            <w:vAlign w:val="center"/>
          </w:tcPr>
          <w:p w14:paraId="5DFA599B" w14:textId="43EE6035" w:rsidR="008676A9" w:rsidRPr="007405CF" w:rsidRDefault="006236E7" w:rsidP="00E41A4F">
            <w:pPr>
              <w:spacing w:before="0" w:after="0" w:line="276" w:lineRule="auto"/>
              <w:rPr>
                <w:rFonts w:eastAsia="Times New Roman"/>
                <w:noProof/>
                <w:color w:val="006100"/>
                <w:sz w:val="22"/>
              </w:rPr>
            </w:pPr>
            <w:r w:rsidRPr="007405CF">
              <w:rPr>
                <w:noProof/>
                <w:color w:val="006100"/>
                <w:sz w:val="22"/>
              </w:rPr>
              <w:t>Upgrades of technical building systems</w:t>
            </w:r>
          </w:p>
        </w:tc>
      </w:tr>
      <w:tr w:rsidR="004A5F1E" w:rsidRPr="007405CF" w14:paraId="3723CDF5" w14:textId="77777777" w:rsidTr="0039549F">
        <w:trPr>
          <w:trHeight w:val="302"/>
        </w:trPr>
        <w:tc>
          <w:tcPr>
            <w:tcW w:w="1247" w:type="dxa"/>
            <w:shd w:val="clear" w:color="auto" w:fill="C6EFCE"/>
            <w:noWrap/>
            <w:vAlign w:val="center"/>
          </w:tcPr>
          <w:p w14:paraId="25898731" w14:textId="561213B1" w:rsidR="004A5F1E" w:rsidRPr="007405CF" w:rsidRDefault="004A5F1E" w:rsidP="00E41A4F">
            <w:pPr>
              <w:spacing w:before="0" w:after="0" w:line="276" w:lineRule="auto"/>
              <w:jc w:val="center"/>
              <w:rPr>
                <w:noProof/>
                <w:color w:val="006100"/>
                <w:sz w:val="22"/>
              </w:rPr>
            </w:pPr>
            <w:r w:rsidRPr="007405CF">
              <w:rPr>
                <w:noProof/>
                <w:color w:val="006100"/>
                <w:sz w:val="22"/>
              </w:rPr>
              <w:t>33</w:t>
            </w:r>
          </w:p>
        </w:tc>
        <w:tc>
          <w:tcPr>
            <w:tcW w:w="3118" w:type="dxa"/>
            <w:shd w:val="clear" w:color="auto" w:fill="C6EFCE"/>
            <w:noWrap/>
            <w:vAlign w:val="center"/>
          </w:tcPr>
          <w:p w14:paraId="2814203E" w14:textId="3E9ECD81" w:rsidR="004A5F1E" w:rsidRPr="007405CF" w:rsidRDefault="004A5F1E" w:rsidP="00E41A4F">
            <w:pPr>
              <w:spacing w:before="0" w:after="0" w:line="276" w:lineRule="auto"/>
              <w:rPr>
                <w:noProof/>
                <w:color w:val="006100"/>
                <w:sz w:val="22"/>
              </w:rPr>
            </w:pPr>
            <w:r w:rsidRPr="007405CF">
              <w:rPr>
                <w:noProof/>
                <w:color w:val="006100"/>
                <w:sz w:val="22"/>
              </w:rPr>
              <w:t>F: Reducing flood risks and reducing the risk to other climate-related disasters</w:t>
            </w:r>
          </w:p>
        </w:tc>
        <w:tc>
          <w:tcPr>
            <w:tcW w:w="1670" w:type="dxa"/>
            <w:shd w:val="clear" w:color="auto" w:fill="C6EFCE"/>
            <w:noWrap/>
            <w:vAlign w:val="center"/>
          </w:tcPr>
          <w:p w14:paraId="2725C244" w14:textId="7EE03A71" w:rsidR="004A5F1E" w:rsidRPr="007405CF" w:rsidRDefault="004A5F1E" w:rsidP="00E41A4F">
            <w:pPr>
              <w:spacing w:before="0" w:after="0" w:line="276" w:lineRule="auto"/>
              <w:rPr>
                <w:noProof/>
                <w:color w:val="006100"/>
                <w:sz w:val="22"/>
              </w:rPr>
            </w:pPr>
            <w:r w:rsidRPr="007405CF">
              <w:rPr>
                <w:noProof/>
                <w:color w:val="006100"/>
                <w:sz w:val="22"/>
              </w:rPr>
              <w:t>Target</w:t>
            </w:r>
          </w:p>
        </w:tc>
        <w:tc>
          <w:tcPr>
            <w:tcW w:w="3687" w:type="dxa"/>
            <w:shd w:val="clear" w:color="auto" w:fill="C6EFCE"/>
            <w:noWrap/>
            <w:vAlign w:val="center"/>
          </w:tcPr>
          <w:p w14:paraId="6E9A7913" w14:textId="4428650F" w:rsidR="004A5F1E" w:rsidRPr="007405CF" w:rsidRDefault="00571678" w:rsidP="00E41A4F">
            <w:pPr>
              <w:spacing w:before="0" w:after="0" w:line="276" w:lineRule="auto"/>
              <w:rPr>
                <w:noProof/>
                <w:color w:val="006100"/>
                <w:sz w:val="22"/>
              </w:rPr>
            </w:pPr>
            <w:r w:rsidRPr="007405CF">
              <w:rPr>
                <w:noProof/>
                <w:color w:val="006100"/>
                <w:sz w:val="22"/>
              </w:rPr>
              <w:t>Constructed or established infrastructure to minimize landslide threats</w:t>
            </w:r>
          </w:p>
        </w:tc>
      </w:tr>
      <w:tr w:rsidR="003C6015" w:rsidRPr="007405CF" w14:paraId="2E27B392" w14:textId="77777777" w:rsidTr="0039549F">
        <w:trPr>
          <w:trHeight w:val="302"/>
        </w:trPr>
        <w:tc>
          <w:tcPr>
            <w:tcW w:w="1247" w:type="dxa"/>
            <w:shd w:val="clear" w:color="auto" w:fill="C6EFCE"/>
            <w:noWrap/>
            <w:vAlign w:val="center"/>
          </w:tcPr>
          <w:p w14:paraId="5A632966" w14:textId="77777777" w:rsidR="003C6015" w:rsidRPr="007405CF" w:rsidRDefault="003C6015" w:rsidP="00E41A4F">
            <w:pPr>
              <w:spacing w:before="0" w:after="0" w:line="276" w:lineRule="auto"/>
              <w:jc w:val="center"/>
              <w:rPr>
                <w:rFonts w:eastAsia="Times New Roman"/>
                <w:noProof/>
                <w:color w:val="006100"/>
                <w:sz w:val="22"/>
              </w:rPr>
            </w:pPr>
            <w:r w:rsidRPr="007405CF">
              <w:rPr>
                <w:noProof/>
                <w:color w:val="006100"/>
                <w:sz w:val="22"/>
              </w:rPr>
              <w:t>48</w:t>
            </w:r>
          </w:p>
        </w:tc>
        <w:tc>
          <w:tcPr>
            <w:tcW w:w="3118" w:type="dxa"/>
            <w:shd w:val="clear" w:color="auto" w:fill="C6EFCE"/>
            <w:noWrap/>
            <w:vAlign w:val="center"/>
          </w:tcPr>
          <w:p w14:paraId="29380520" w14:textId="6D3E938B" w:rsidR="003C6015" w:rsidRPr="007405CF" w:rsidRDefault="003C6015" w:rsidP="00E41A4F">
            <w:pPr>
              <w:spacing w:before="0" w:after="0" w:line="276" w:lineRule="auto"/>
              <w:rPr>
                <w:rFonts w:eastAsia="Times New Roman"/>
                <w:noProof/>
                <w:color w:val="006100"/>
                <w:sz w:val="22"/>
              </w:rPr>
            </w:pPr>
            <w:r w:rsidRPr="007405CF">
              <w:rPr>
                <w:noProof/>
                <w:color w:val="006100"/>
                <w:sz w:val="22"/>
              </w:rPr>
              <w:t>F: Further reducing flood risks and reducing the risk to other climate-related disasters</w:t>
            </w:r>
          </w:p>
        </w:tc>
        <w:tc>
          <w:tcPr>
            <w:tcW w:w="1670" w:type="dxa"/>
            <w:shd w:val="clear" w:color="auto" w:fill="C6EFCE"/>
            <w:noWrap/>
            <w:vAlign w:val="center"/>
          </w:tcPr>
          <w:p w14:paraId="652952A5" w14:textId="77777777" w:rsidR="003C6015" w:rsidRPr="007405CF" w:rsidRDefault="003C6015" w:rsidP="00E41A4F">
            <w:pPr>
              <w:spacing w:before="0" w:after="0" w:line="276" w:lineRule="auto"/>
              <w:rPr>
                <w:rFonts w:eastAsia="Times New Roman"/>
                <w:noProof/>
                <w:color w:val="006100"/>
                <w:sz w:val="22"/>
              </w:rPr>
            </w:pPr>
            <w:r w:rsidRPr="007405CF">
              <w:rPr>
                <w:noProof/>
                <w:color w:val="006100"/>
                <w:sz w:val="22"/>
              </w:rPr>
              <w:t>Target</w:t>
            </w:r>
          </w:p>
        </w:tc>
        <w:tc>
          <w:tcPr>
            <w:tcW w:w="3687" w:type="dxa"/>
            <w:shd w:val="clear" w:color="auto" w:fill="C6EFCE"/>
            <w:noWrap/>
            <w:vAlign w:val="center"/>
          </w:tcPr>
          <w:p w14:paraId="7D5482B7" w14:textId="563B5E55" w:rsidR="003C6015" w:rsidRPr="007405CF" w:rsidRDefault="00395CEE" w:rsidP="00E41A4F">
            <w:pPr>
              <w:spacing w:before="0" w:after="0" w:line="276" w:lineRule="auto"/>
              <w:rPr>
                <w:rFonts w:eastAsia="Times New Roman"/>
                <w:noProof/>
                <w:color w:val="006100"/>
                <w:sz w:val="22"/>
              </w:rPr>
            </w:pPr>
            <w:r w:rsidRPr="007405CF">
              <w:rPr>
                <w:noProof/>
                <w:color w:val="006100"/>
                <w:sz w:val="22"/>
              </w:rPr>
              <w:t>Constructed flood protection infrastructure</w:t>
            </w:r>
          </w:p>
        </w:tc>
      </w:tr>
      <w:tr w:rsidR="00FF0167" w:rsidRPr="007405CF" w14:paraId="11F8D155" w14:textId="77777777" w:rsidTr="0039549F">
        <w:trPr>
          <w:trHeight w:val="302"/>
        </w:trPr>
        <w:tc>
          <w:tcPr>
            <w:tcW w:w="1247" w:type="dxa"/>
            <w:shd w:val="clear" w:color="auto" w:fill="C6EFCE"/>
            <w:noWrap/>
            <w:vAlign w:val="center"/>
          </w:tcPr>
          <w:p w14:paraId="011D5DC9" w14:textId="5879D3DA" w:rsidR="00FF0167" w:rsidRPr="007405CF" w:rsidRDefault="00FE0FEC" w:rsidP="00E41A4F">
            <w:pPr>
              <w:spacing w:before="0" w:after="0" w:line="276" w:lineRule="auto"/>
              <w:jc w:val="center"/>
              <w:rPr>
                <w:rFonts w:eastAsia="Times New Roman"/>
                <w:noProof/>
                <w:color w:val="006100"/>
                <w:sz w:val="22"/>
                <w:lang w:eastAsia="en-GB"/>
              </w:rPr>
            </w:pPr>
            <w:r w:rsidRPr="007405CF">
              <w:rPr>
                <w:rFonts w:eastAsia="Times New Roman"/>
                <w:noProof/>
                <w:color w:val="006100"/>
                <w:sz w:val="22"/>
                <w:lang w:eastAsia="en-GB"/>
              </w:rPr>
              <w:t>48bis</w:t>
            </w:r>
          </w:p>
        </w:tc>
        <w:tc>
          <w:tcPr>
            <w:tcW w:w="3118" w:type="dxa"/>
            <w:shd w:val="clear" w:color="auto" w:fill="C6EFCE"/>
            <w:noWrap/>
            <w:vAlign w:val="center"/>
          </w:tcPr>
          <w:p w14:paraId="5EA386D0" w14:textId="68DA707C" w:rsidR="00FF0167" w:rsidRPr="007405CF" w:rsidRDefault="00FE0FEC" w:rsidP="00E41A4F">
            <w:pPr>
              <w:spacing w:before="0" w:after="0" w:line="276" w:lineRule="auto"/>
              <w:rPr>
                <w:noProof/>
                <w:color w:val="006100"/>
                <w:sz w:val="22"/>
              </w:rPr>
            </w:pPr>
            <w:r w:rsidRPr="007405CF">
              <w:rPr>
                <w:noProof/>
                <w:color w:val="006100"/>
                <w:sz w:val="22"/>
              </w:rPr>
              <w:t>F: Further reducing flood risks and reducing the risk to other climate-related disasters</w:t>
            </w:r>
          </w:p>
        </w:tc>
        <w:tc>
          <w:tcPr>
            <w:tcW w:w="1670" w:type="dxa"/>
            <w:shd w:val="clear" w:color="auto" w:fill="C6EFCE"/>
            <w:noWrap/>
            <w:vAlign w:val="center"/>
          </w:tcPr>
          <w:p w14:paraId="4277CC81" w14:textId="340ADAAE" w:rsidR="00FF0167" w:rsidRPr="007405CF" w:rsidRDefault="00BB3906" w:rsidP="00E41A4F">
            <w:pPr>
              <w:spacing w:before="0" w:after="0" w:line="276" w:lineRule="auto"/>
              <w:rPr>
                <w:noProof/>
                <w:color w:val="006100"/>
                <w:sz w:val="22"/>
              </w:rPr>
            </w:pPr>
            <w:r w:rsidRPr="007405CF">
              <w:rPr>
                <w:noProof/>
                <w:color w:val="006100"/>
                <w:sz w:val="22"/>
              </w:rPr>
              <w:t>Milestone</w:t>
            </w:r>
          </w:p>
        </w:tc>
        <w:tc>
          <w:tcPr>
            <w:tcW w:w="3687" w:type="dxa"/>
            <w:shd w:val="clear" w:color="auto" w:fill="C6EFCE"/>
            <w:noWrap/>
            <w:vAlign w:val="center"/>
          </w:tcPr>
          <w:p w14:paraId="08ED483C" w14:textId="40E434EB" w:rsidR="00FF0167" w:rsidRPr="007405CF" w:rsidRDefault="00BB3906" w:rsidP="00E41A4F">
            <w:pPr>
              <w:spacing w:before="0" w:after="0" w:line="276" w:lineRule="auto"/>
              <w:rPr>
                <w:noProof/>
                <w:color w:val="006100"/>
                <w:sz w:val="22"/>
              </w:rPr>
            </w:pPr>
            <w:r w:rsidRPr="007405CF">
              <w:rPr>
                <w:noProof/>
                <w:color w:val="006100"/>
                <w:sz w:val="22"/>
              </w:rPr>
              <w:t>Assessment of the flood hazard</w:t>
            </w:r>
            <w:r w:rsidR="00FE0FEC" w:rsidRPr="007405CF">
              <w:rPr>
                <w:noProof/>
                <w:color w:val="006100"/>
                <w:sz w:val="22"/>
              </w:rPr>
              <w:t xml:space="preserve"> in river basins of the Republic of Slovenia</w:t>
            </w:r>
          </w:p>
        </w:tc>
      </w:tr>
      <w:tr w:rsidR="003C6015" w:rsidRPr="007405CF" w14:paraId="27BDC9B1" w14:textId="77777777" w:rsidTr="0039549F">
        <w:trPr>
          <w:trHeight w:val="302"/>
        </w:trPr>
        <w:tc>
          <w:tcPr>
            <w:tcW w:w="1247" w:type="dxa"/>
            <w:shd w:val="clear" w:color="auto" w:fill="C6EFCE"/>
            <w:noWrap/>
            <w:vAlign w:val="center"/>
          </w:tcPr>
          <w:p w14:paraId="72F581C8" w14:textId="0E8A61BE" w:rsidR="003C6015" w:rsidRPr="007405CF" w:rsidRDefault="003C6015" w:rsidP="00E41A4F">
            <w:pPr>
              <w:spacing w:before="0" w:after="0" w:line="276" w:lineRule="auto"/>
              <w:jc w:val="center"/>
              <w:rPr>
                <w:rFonts w:eastAsia="Times New Roman"/>
                <w:noProof/>
                <w:color w:val="006100"/>
                <w:sz w:val="22"/>
                <w:lang w:eastAsia="en-GB"/>
              </w:rPr>
            </w:pPr>
            <w:r w:rsidRPr="007405CF">
              <w:rPr>
                <w:noProof/>
                <w:color w:val="006100"/>
                <w:sz w:val="22"/>
              </w:rPr>
              <w:t>51</w:t>
            </w:r>
          </w:p>
        </w:tc>
        <w:tc>
          <w:tcPr>
            <w:tcW w:w="3118" w:type="dxa"/>
            <w:shd w:val="clear" w:color="auto" w:fill="C6EFCE"/>
            <w:noWrap/>
            <w:vAlign w:val="center"/>
          </w:tcPr>
          <w:p w14:paraId="4F80D03D" w14:textId="1CD750E9" w:rsidR="003C6015" w:rsidRPr="007405CF" w:rsidRDefault="003C6015" w:rsidP="00E41A4F">
            <w:pPr>
              <w:spacing w:before="0" w:after="0" w:line="276" w:lineRule="auto"/>
              <w:rPr>
                <w:rFonts w:eastAsia="Times New Roman"/>
                <w:noProof/>
                <w:color w:val="006100"/>
                <w:sz w:val="22"/>
              </w:rPr>
            </w:pPr>
            <w:r w:rsidRPr="007405CF">
              <w:rPr>
                <w:noProof/>
                <w:color w:val="006100"/>
                <w:sz w:val="22"/>
              </w:rPr>
              <w:t>H: Further urban waste water</w:t>
            </w:r>
            <w:r w:rsidR="005629D4" w:rsidRPr="007405CF">
              <w:rPr>
                <w:noProof/>
                <w:color w:val="006100"/>
                <w:sz w:val="22"/>
              </w:rPr>
              <w:t xml:space="preserve"> discharge and treatment projects</w:t>
            </w:r>
          </w:p>
        </w:tc>
        <w:tc>
          <w:tcPr>
            <w:tcW w:w="1670" w:type="dxa"/>
            <w:shd w:val="clear" w:color="auto" w:fill="C6EFCE"/>
            <w:noWrap/>
            <w:vAlign w:val="center"/>
          </w:tcPr>
          <w:p w14:paraId="1BC1944C" w14:textId="77777777" w:rsidR="003C6015" w:rsidRPr="007405CF" w:rsidRDefault="003C6015" w:rsidP="00E41A4F">
            <w:pPr>
              <w:spacing w:before="0" w:after="0" w:line="276" w:lineRule="auto"/>
              <w:rPr>
                <w:rFonts w:eastAsia="Times New Roman"/>
                <w:noProof/>
                <w:color w:val="006100"/>
                <w:sz w:val="22"/>
              </w:rPr>
            </w:pPr>
            <w:r w:rsidRPr="007405CF">
              <w:rPr>
                <w:noProof/>
                <w:color w:val="006100"/>
                <w:sz w:val="22"/>
              </w:rPr>
              <w:t>Target</w:t>
            </w:r>
          </w:p>
        </w:tc>
        <w:tc>
          <w:tcPr>
            <w:tcW w:w="3687" w:type="dxa"/>
            <w:shd w:val="clear" w:color="auto" w:fill="C6EFCE"/>
            <w:noWrap/>
            <w:vAlign w:val="center"/>
          </w:tcPr>
          <w:p w14:paraId="6C62DCCE" w14:textId="0DCEED92" w:rsidR="003C6015" w:rsidRPr="007405CF" w:rsidRDefault="003C6015" w:rsidP="00E41A4F">
            <w:pPr>
              <w:spacing w:before="0" w:after="0" w:line="276" w:lineRule="auto"/>
              <w:rPr>
                <w:rFonts w:eastAsia="Times New Roman"/>
                <w:noProof/>
                <w:color w:val="006100"/>
                <w:sz w:val="22"/>
              </w:rPr>
            </w:pPr>
            <w:r w:rsidRPr="007405CF">
              <w:rPr>
                <w:noProof/>
                <w:color w:val="006100"/>
                <w:sz w:val="22"/>
              </w:rPr>
              <w:t xml:space="preserve">Number of </w:t>
            </w:r>
            <w:r w:rsidR="00395CEE" w:rsidRPr="007405CF">
              <w:rPr>
                <w:noProof/>
                <w:color w:val="006100"/>
                <w:sz w:val="22"/>
              </w:rPr>
              <w:t>constructed new waste water systems or reconstructed existing waste water systems</w:t>
            </w:r>
          </w:p>
        </w:tc>
      </w:tr>
      <w:tr w:rsidR="003C6015" w:rsidRPr="007405CF" w14:paraId="012482C5" w14:textId="77777777" w:rsidTr="0039549F">
        <w:trPr>
          <w:trHeight w:val="302"/>
        </w:trPr>
        <w:tc>
          <w:tcPr>
            <w:tcW w:w="1247" w:type="dxa"/>
            <w:shd w:val="clear" w:color="auto" w:fill="C6EFCE"/>
            <w:noWrap/>
            <w:vAlign w:val="center"/>
          </w:tcPr>
          <w:p w14:paraId="67A8C909" w14:textId="6DD473D6" w:rsidR="003C6015" w:rsidRPr="007405CF" w:rsidRDefault="003C6015" w:rsidP="00E41A4F">
            <w:pPr>
              <w:spacing w:before="0" w:after="0" w:line="276" w:lineRule="auto"/>
              <w:jc w:val="center"/>
              <w:rPr>
                <w:rFonts w:eastAsia="Times New Roman"/>
                <w:noProof/>
                <w:color w:val="006100"/>
                <w:sz w:val="22"/>
                <w:lang w:eastAsia="en-GB"/>
              </w:rPr>
            </w:pPr>
            <w:r w:rsidRPr="007405CF">
              <w:rPr>
                <w:noProof/>
                <w:color w:val="006100"/>
                <w:sz w:val="22"/>
              </w:rPr>
              <w:t>53</w:t>
            </w:r>
          </w:p>
        </w:tc>
        <w:tc>
          <w:tcPr>
            <w:tcW w:w="3118" w:type="dxa"/>
            <w:shd w:val="clear" w:color="auto" w:fill="C6EFCE"/>
            <w:noWrap/>
            <w:vAlign w:val="center"/>
          </w:tcPr>
          <w:p w14:paraId="5135436C" w14:textId="77777777" w:rsidR="003C6015" w:rsidRPr="007405CF" w:rsidRDefault="003C6015" w:rsidP="00E41A4F">
            <w:pPr>
              <w:spacing w:before="0" w:after="0" w:line="276" w:lineRule="auto"/>
              <w:rPr>
                <w:rFonts w:eastAsia="Times New Roman"/>
                <w:noProof/>
                <w:color w:val="006100"/>
                <w:sz w:val="22"/>
              </w:rPr>
            </w:pPr>
            <w:r w:rsidRPr="007405CF">
              <w:rPr>
                <w:noProof/>
                <w:color w:val="006100"/>
                <w:sz w:val="22"/>
              </w:rPr>
              <w:t>I: Further drinking water supply and savings projects</w:t>
            </w:r>
          </w:p>
        </w:tc>
        <w:tc>
          <w:tcPr>
            <w:tcW w:w="1670" w:type="dxa"/>
            <w:shd w:val="clear" w:color="auto" w:fill="C6EFCE"/>
            <w:noWrap/>
            <w:vAlign w:val="center"/>
          </w:tcPr>
          <w:p w14:paraId="03686852" w14:textId="77777777" w:rsidR="003C6015" w:rsidRPr="007405CF" w:rsidRDefault="003C6015" w:rsidP="00E41A4F">
            <w:pPr>
              <w:spacing w:before="0" w:after="0" w:line="276" w:lineRule="auto"/>
              <w:rPr>
                <w:rFonts w:eastAsia="Times New Roman"/>
                <w:noProof/>
                <w:color w:val="006100"/>
                <w:sz w:val="22"/>
              </w:rPr>
            </w:pPr>
            <w:r w:rsidRPr="007405CF">
              <w:rPr>
                <w:noProof/>
                <w:color w:val="006100"/>
                <w:sz w:val="22"/>
              </w:rPr>
              <w:t>Target</w:t>
            </w:r>
          </w:p>
        </w:tc>
        <w:tc>
          <w:tcPr>
            <w:tcW w:w="3687" w:type="dxa"/>
            <w:shd w:val="clear" w:color="auto" w:fill="C6EFCE"/>
            <w:noWrap/>
            <w:vAlign w:val="center"/>
          </w:tcPr>
          <w:p w14:paraId="5776BC59" w14:textId="567CB77B" w:rsidR="003C6015" w:rsidRPr="007405CF" w:rsidRDefault="003C6015" w:rsidP="00E41A4F">
            <w:pPr>
              <w:spacing w:before="0" w:after="0" w:line="276" w:lineRule="auto"/>
              <w:rPr>
                <w:rFonts w:eastAsia="Times New Roman"/>
                <w:noProof/>
                <w:color w:val="006100"/>
                <w:sz w:val="22"/>
              </w:rPr>
            </w:pPr>
            <w:r w:rsidRPr="007405CF">
              <w:rPr>
                <w:noProof/>
                <w:color w:val="006100"/>
                <w:sz w:val="22"/>
              </w:rPr>
              <w:t xml:space="preserve">Number of </w:t>
            </w:r>
            <w:r w:rsidR="00BB3906" w:rsidRPr="007405CF">
              <w:rPr>
                <w:noProof/>
                <w:color w:val="006100"/>
                <w:sz w:val="22"/>
              </w:rPr>
              <w:t>constructed new drinking water supply systems or reconstructed existing drinking water supply systems</w:t>
            </w:r>
          </w:p>
        </w:tc>
      </w:tr>
      <w:tr w:rsidR="003C6015" w:rsidRPr="007405CF" w14:paraId="23E77CCE" w14:textId="77777777" w:rsidTr="0039549F">
        <w:trPr>
          <w:trHeight w:val="302"/>
        </w:trPr>
        <w:tc>
          <w:tcPr>
            <w:tcW w:w="1247" w:type="dxa"/>
            <w:shd w:val="clear" w:color="auto" w:fill="C6EFCE"/>
            <w:noWrap/>
            <w:vAlign w:val="center"/>
          </w:tcPr>
          <w:p w14:paraId="6765A5EA" w14:textId="0A6CD354" w:rsidR="003C6015" w:rsidRPr="007405CF" w:rsidRDefault="003C6015" w:rsidP="00E41A4F">
            <w:pPr>
              <w:spacing w:before="0" w:after="0" w:line="276" w:lineRule="auto"/>
              <w:jc w:val="center"/>
              <w:rPr>
                <w:rFonts w:eastAsia="Times New Roman"/>
                <w:noProof/>
                <w:color w:val="006100"/>
                <w:sz w:val="22"/>
                <w:lang w:eastAsia="en-GB"/>
              </w:rPr>
            </w:pPr>
            <w:r w:rsidRPr="007405CF">
              <w:rPr>
                <w:noProof/>
                <w:color w:val="006100"/>
                <w:sz w:val="22"/>
              </w:rPr>
              <w:t>68</w:t>
            </w:r>
          </w:p>
        </w:tc>
        <w:tc>
          <w:tcPr>
            <w:tcW w:w="3118" w:type="dxa"/>
            <w:shd w:val="clear" w:color="auto" w:fill="C6EFCE"/>
            <w:noWrap/>
            <w:vAlign w:val="center"/>
          </w:tcPr>
          <w:p w14:paraId="419AF70C" w14:textId="19029698" w:rsidR="003C6015" w:rsidRPr="007405CF" w:rsidRDefault="00831CF6" w:rsidP="00E41A4F">
            <w:pPr>
              <w:spacing w:before="0" w:after="0" w:line="276" w:lineRule="auto"/>
              <w:rPr>
                <w:rFonts w:eastAsia="Times New Roman"/>
                <w:noProof/>
                <w:color w:val="006100"/>
                <w:sz w:val="22"/>
              </w:rPr>
            </w:pPr>
            <w:r w:rsidRPr="007405CF">
              <w:rPr>
                <w:noProof/>
                <w:color w:val="006100"/>
              </w:rPr>
              <w:t xml:space="preserve">C: </w:t>
            </w:r>
            <w:r w:rsidRPr="007405CF">
              <w:rPr>
                <w:noProof/>
                <w:color w:val="006100"/>
                <w:sz w:val="22"/>
              </w:rPr>
              <w:t>Further increasing railway infrastructure capacity</w:t>
            </w:r>
          </w:p>
        </w:tc>
        <w:tc>
          <w:tcPr>
            <w:tcW w:w="1670" w:type="dxa"/>
            <w:shd w:val="clear" w:color="auto" w:fill="C6EFCE"/>
            <w:noWrap/>
            <w:vAlign w:val="center"/>
          </w:tcPr>
          <w:p w14:paraId="4E798590" w14:textId="77777777" w:rsidR="003C6015" w:rsidRPr="007405CF" w:rsidRDefault="003C6015" w:rsidP="00E41A4F">
            <w:pPr>
              <w:spacing w:before="0" w:after="0" w:line="276" w:lineRule="auto"/>
              <w:rPr>
                <w:rFonts w:eastAsia="Times New Roman"/>
                <w:noProof/>
                <w:color w:val="006100"/>
                <w:sz w:val="22"/>
              </w:rPr>
            </w:pPr>
            <w:r w:rsidRPr="007405CF">
              <w:rPr>
                <w:noProof/>
                <w:color w:val="006100"/>
                <w:sz w:val="22"/>
              </w:rPr>
              <w:t>Milestone</w:t>
            </w:r>
          </w:p>
        </w:tc>
        <w:tc>
          <w:tcPr>
            <w:tcW w:w="3687" w:type="dxa"/>
            <w:shd w:val="clear" w:color="auto" w:fill="C6EFCE"/>
            <w:noWrap/>
            <w:vAlign w:val="center"/>
          </w:tcPr>
          <w:p w14:paraId="2705C872" w14:textId="3B3EB92D" w:rsidR="00D9351B" w:rsidRPr="007405CF" w:rsidRDefault="00984AB9" w:rsidP="00E41A4F">
            <w:pPr>
              <w:spacing w:before="0" w:after="0" w:line="276" w:lineRule="auto"/>
              <w:rPr>
                <w:noProof/>
                <w:color w:val="006100"/>
                <w:sz w:val="22"/>
              </w:rPr>
            </w:pPr>
            <w:r w:rsidRPr="007405CF">
              <w:rPr>
                <w:noProof/>
                <w:color w:val="006100"/>
                <w:sz w:val="22"/>
              </w:rPr>
              <w:t>Renovated Railway Stations Ljubljana (phase A Dunajska overpass) and Nova Gorica</w:t>
            </w:r>
          </w:p>
        </w:tc>
      </w:tr>
      <w:tr w:rsidR="006F7F2A" w:rsidRPr="007405CF" w14:paraId="7F5B60DC" w14:textId="77777777" w:rsidTr="0039549F">
        <w:trPr>
          <w:trHeight w:val="302"/>
        </w:trPr>
        <w:tc>
          <w:tcPr>
            <w:tcW w:w="1247" w:type="dxa"/>
            <w:shd w:val="clear" w:color="auto" w:fill="C6EFCE"/>
            <w:noWrap/>
            <w:vAlign w:val="center"/>
          </w:tcPr>
          <w:p w14:paraId="342266DF" w14:textId="0401A617" w:rsidR="006F7F2A" w:rsidRPr="007405CF" w:rsidRDefault="006F7F2A" w:rsidP="006F7F2A">
            <w:pPr>
              <w:spacing w:before="0" w:after="0" w:line="276" w:lineRule="auto"/>
              <w:jc w:val="center"/>
              <w:rPr>
                <w:noProof/>
                <w:color w:val="006100"/>
                <w:sz w:val="22"/>
              </w:rPr>
            </w:pPr>
            <w:r>
              <w:rPr>
                <w:noProof/>
                <w:color w:val="006100"/>
                <w:sz w:val="22"/>
              </w:rPr>
              <w:t>109ter</w:t>
            </w:r>
          </w:p>
        </w:tc>
        <w:tc>
          <w:tcPr>
            <w:tcW w:w="3118" w:type="dxa"/>
            <w:shd w:val="clear" w:color="auto" w:fill="C6EFCE"/>
            <w:noWrap/>
            <w:vAlign w:val="center"/>
          </w:tcPr>
          <w:p w14:paraId="26D137E1" w14:textId="71CC1CD3" w:rsidR="006F7F2A" w:rsidRPr="007405CF" w:rsidRDefault="1F89E9DC" w:rsidP="006F7F2A">
            <w:pPr>
              <w:spacing w:before="0" w:after="0" w:line="276" w:lineRule="auto"/>
              <w:rPr>
                <w:noProof/>
                <w:color w:val="006100"/>
              </w:rPr>
            </w:pPr>
            <w:r w:rsidRPr="69F45448">
              <w:rPr>
                <w:noProof/>
                <w:color w:val="006100"/>
                <w:sz w:val="22"/>
              </w:rPr>
              <w:t>O</w:t>
            </w:r>
            <w:r w:rsidR="68543D88" w:rsidRPr="69F45448">
              <w:rPr>
                <w:noProof/>
                <w:color w:val="006100"/>
                <w:sz w:val="22"/>
              </w:rPr>
              <w:t xml:space="preserve">: </w:t>
            </w:r>
            <w:r w:rsidR="000A68C0">
              <w:rPr>
                <w:noProof/>
                <w:color w:val="006100"/>
                <w:sz w:val="22"/>
              </w:rPr>
              <w:t>Further v</w:t>
            </w:r>
            <w:r w:rsidR="68543D88" w:rsidRPr="69F45448">
              <w:rPr>
                <w:noProof/>
                <w:color w:val="006100"/>
                <w:sz w:val="22"/>
              </w:rPr>
              <w:t>oluntary contribution to the EuroHPC Joint Undertaking for AI Gigafactories or equivalent AI infrastructure</w:t>
            </w:r>
          </w:p>
        </w:tc>
        <w:tc>
          <w:tcPr>
            <w:tcW w:w="1670" w:type="dxa"/>
            <w:shd w:val="clear" w:color="auto" w:fill="C6EFCE"/>
            <w:noWrap/>
            <w:vAlign w:val="center"/>
          </w:tcPr>
          <w:p w14:paraId="4359756D" w14:textId="0B842E03" w:rsidR="006F7F2A" w:rsidRPr="007405CF" w:rsidRDefault="006F7F2A" w:rsidP="006F7F2A">
            <w:pPr>
              <w:spacing w:before="0" w:after="0" w:line="276" w:lineRule="auto"/>
              <w:rPr>
                <w:noProof/>
                <w:color w:val="006100"/>
                <w:sz w:val="22"/>
              </w:rPr>
            </w:pPr>
            <w:r>
              <w:rPr>
                <w:noProof/>
                <w:color w:val="006100"/>
                <w:sz w:val="22"/>
              </w:rPr>
              <w:t>Milestone</w:t>
            </w:r>
          </w:p>
        </w:tc>
        <w:tc>
          <w:tcPr>
            <w:tcW w:w="3687" w:type="dxa"/>
            <w:shd w:val="clear" w:color="auto" w:fill="C6EFCE"/>
            <w:noWrap/>
            <w:vAlign w:val="center"/>
          </w:tcPr>
          <w:p w14:paraId="2124D8B1" w14:textId="77777777" w:rsidR="00C06D62" w:rsidRDefault="006F7F2A" w:rsidP="006F7F2A">
            <w:pPr>
              <w:spacing w:before="0" w:after="0" w:line="276" w:lineRule="auto"/>
              <w:rPr>
                <w:noProof/>
                <w:color w:val="006100"/>
                <w:sz w:val="22"/>
              </w:rPr>
            </w:pPr>
            <w:r w:rsidRPr="00C80662">
              <w:rPr>
                <w:noProof/>
                <w:color w:val="006100"/>
                <w:sz w:val="22"/>
              </w:rPr>
              <w:t xml:space="preserve">Signature of the Contribution Agreement between Slovenia and the EuroHPC JU and disbursement of the voluntary contribution to the </w:t>
            </w:r>
          </w:p>
          <w:p w14:paraId="59FAA366" w14:textId="14AF38DB" w:rsidR="006F7F2A" w:rsidRPr="007405CF" w:rsidRDefault="006F7F2A" w:rsidP="006F7F2A">
            <w:pPr>
              <w:spacing w:before="0" w:after="0" w:line="276" w:lineRule="auto"/>
              <w:rPr>
                <w:noProof/>
                <w:color w:val="006100"/>
                <w:sz w:val="22"/>
              </w:rPr>
            </w:pPr>
            <w:r w:rsidRPr="00C80662">
              <w:rPr>
                <w:noProof/>
                <w:color w:val="006100"/>
                <w:sz w:val="22"/>
              </w:rPr>
              <w:t>EuroHPC JU </w:t>
            </w:r>
          </w:p>
        </w:tc>
      </w:tr>
      <w:tr w:rsidR="006F7F2A" w:rsidRPr="007405CF" w14:paraId="41036122" w14:textId="77777777" w:rsidTr="0039549F">
        <w:trPr>
          <w:trHeight w:val="302"/>
        </w:trPr>
        <w:tc>
          <w:tcPr>
            <w:tcW w:w="1247" w:type="dxa"/>
            <w:shd w:val="clear" w:color="auto" w:fill="C6EFCE"/>
            <w:noWrap/>
            <w:vAlign w:val="center"/>
          </w:tcPr>
          <w:p w14:paraId="2236604C" w14:textId="29628715" w:rsidR="006F7F2A" w:rsidRPr="007405CF" w:rsidRDefault="006F7F2A" w:rsidP="006F7F2A">
            <w:pPr>
              <w:spacing w:before="0" w:after="0" w:line="276" w:lineRule="auto"/>
              <w:jc w:val="center"/>
              <w:rPr>
                <w:rFonts w:eastAsia="Times New Roman"/>
                <w:noProof/>
                <w:color w:val="006100"/>
                <w:sz w:val="22"/>
                <w:lang w:eastAsia="en-GB"/>
              </w:rPr>
            </w:pPr>
            <w:r w:rsidRPr="007405CF">
              <w:rPr>
                <w:noProof/>
                <w:color w:val="006100"/>
                <w:sz w:val="22"/>
              </w:rPr>
              <w:t>170</w:t>
            </w:r>
          </w:p>
        </w:tc>
        <w:tc>
          <w:tcPr>
            <w:tcW w:w="3118" w:type="dxa"/>
            <w:shd w:val="clear" w:color="auto" w:fill="C6EFCE"/>
            <w:noWrap/>
            <w:vAlign w:val="center"/>
          </w:tcPr>
          <w:p w14:paraId="1B190F84" w14:textId="14595414" w:rsidR="006F7F2A" w:rsidRPr="007405CF" w:rsidRDefault="006F7F2A" w:rsidP="006F7F2A">
            <w:pPr>
              <w:spacing w:before="0" w:after="0" w:line="276" w:lineRule="auto"/>
              <w:rPr>
                <w:rFonts w:eastAsia="Times New Roman"/>
                <w:noProof/>
                <w:color w:val="006100"/>
                <w:sz w:val="22"/>
              </w:rPr>
            </w:pPr>
            <w:r w:rsidRPr="007405CF">
              <w:rPr>
                <w:noProof/>
                <w:color w:val="006100"/>
              </w:rPr>
              <w:t>H</w:t>
            </w:r>
            <w:r w:rsidRPr="007405CF">
              <w:rPr>
                <w:noProof/>
                <w:color w:val="006100"/>
                <w:sz w:val="22"/>
              </w:rPr>
              <w:t>: Further greening education infrastructure in Slovenia</w:t>
            </w:r>
          </w:p>
        </w:tc>
        <w:tc>
          <w:tcPr>
            <w:tcW w:w="1670" w:type="dxa"/>
            <w:shd w:val="clear" w:color="auto" w:fill="C6EFCE"/>
            <w:noWrap/>
            <w:vAlign w:val="center"/>
          </w:tcPr>
          <w:p w14:paraId="2B74EE81" w14:textId="77777777" w:rsidR="006F7F2A" w:rsidRPr="007405CF" w:rsidRDefault="006F7F2A" w:rsidP="006F7F2A">
            <w:pPr>
              <w:spacing w:before="0" w:after="0" w:line="256" w:lineRule="auto"/>
              <w:rPr>
                <w:rFonts w:eastAsia="Times New Roman"/>
                <w:noProof/>
                <w:color w:val="006100"/>
                <w:sz w:val="22"/>
              </w:rPr>
            </w:pPr>
            <w:r w:rsidRPr="007405CF">
              <w:rPr>
                <w:noProof/>
                <w:color w:val="006100"/>
                <w:sz w:val="22"/>
              </w:rPr>
              <w:t>Target</w:t>
            </w:r>
          </w:p>
        </w:tc>
        <w:tc>
          <w:tcPr>
            <w:tcW w:w="3687" w:type="dxa"/>
            <w:shd w:val="clear" w:color="auto" w:fill="C6EFCE"/>
            <w:noWrap/>
            <w:vAlign w:val="center"/>
          </w:tcPr>
          <w:p w14:paraId="3FEEA381" w14:textId="0F0E4AC5"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 xml:space="preserve">New or renovated educational facilities </w:t>
            </w:r>
          </w:p>
        </w:tc>
      </w:tr>
      <w:tr w:rsidR="006F7F2A" w:rsidRPr="007405CF" w14:paraId="2B06C13A" w14:textId="77777777" w:rsidTr="0039549F">
        <w:trPr>
          <w:trHeight w:val="302"/>
        </w:trPr>
        <w:tc>
          <w:tcPr>
            <w:tcW w:w="1247" w:type="dxa"/>
            <w:shd w:val="clear" w:color="auto" w:fill="C6EFCE"/>
            <w:noWrap/>
            <w:vAlign w:val="center"/>
          </w:tcPr>
          <w:p w14:paraId="5CD4723C" w14:textId="43E5091F" w:rsidR="006F7F2A" w:rsidRPr="007405CF" w:rsidRDefault="006F7F2A" w:rsidP="006F7F2A">
            <w:pPr>
              <w:spacing w:before="0" w:after="0" w:line="276" w:lineRule="auto"/>
              <w:jc w:val="center"/>
              <w:rPr>
                <w:rFonts w:eastAsia="Times New Roman"/>
                <w:noProof/>
                <w:color w:val="006100"/>
                <w:sz w:val="22"/>
                <w:lang w:eastAsia="en-GB"/>
              </w:rPr>
            </w:pPr>
            <w:r w:rsidRPr="007405CF">
              <w:rPr>
                <w:noProof/>
                <w:color w:val="006100"/>
                <w:sz w:val="22"/>
              </w:rPr>
              <w:t>204</w:t>
            </w:r>
          </w:p>
        </w:tc>
        <w:tc>
          <w:tcPr>
            <w:tcW w:w="3118" w:type="dxa"/>
            <w:shd w:val="clear" w:color="auto" w:fill="C6EFCE"/>
            <w:noWrap/>
            <w:vAlign w:val="center"/>
          </w:tcPr>
          <w:p w14:paraId="5D2F4980" w14:textId="77777777"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C: Ensuring a safe living environment for dependent persons</w:t>
            </w:r>
          </w:p>
        </w:tc>
        <w:tc>
          <w:tcPr>
            <w:tcW w:w="1670" w:type="dxa"/>
            <w:shd w:val="clear" w:color="auto" w:fill="C6EFCE"/>
            <w:noWrap/>
            <w:vAlign w:val="center"/>
          </w:tcPr>
          <w:p w14:paraId="7A23AE4E" w14:textId="77777777" w:rsidR="006F7F2A" w:rsidRPr="007405CF" w:rsidRDefault="006F7F2A" w:rsidP="006F7F2A">
            <w:pPr>
              <w:spacing w:before="0" w:after="0" w:line="256" w:lineRule="auto"/>
              <w:rPr>
                <w:rFonts w:eastAsia="Times New Roman"/>
                <w:noProof/>
                <w:color w:val="006100"/>
                <w:sz w:val="22"/>
              </w:rPr>
            </w:pPr>
            <w:r w:rsidRPr="007405CF">
              <w:rPr>
                <w:noProof/>
                <w:color w:val="006100"/>
                <w:sz w:val="22"/>
              </w:rPr>
              <w:t>Target</w:t>
            </w:r>
          </w:p>
        </w:tc>
        <w:tc>
          <w:tcPr>
            <w:tcW w:w="3687" w:type="dxa"/>
            <w:shd w:val="clear" w:color="auto" w:fill="C6EFCE"/>
            <w:noWrap/>
            <w:vAlign w:val="center"/>
          </w:tcPr>
          <w:p w14:paraId="45E2DB60" w14:textId="7052D44D" w:rsidR="006F7F2A" w:rsidRPr="007405CF" w:rsidRDefault="006F7F2A" w:rsidP="006F7F2A">
            <w:pPr>
              <w:spacing w:before="0" w:after="0" w:line="276" w:lineRule="auto"/>
              <w:rPr>
                <w:rFonts w:eastAsia="Times New Roman"/>
                <w:noProof/>
                <w:color w:val="006100"/>
                <w:sz w:val="22"/>
              </w:rPr>
            </w:pPr>
            <w:r w:rsidRPr="007405CF">
              <w:rPr>
                <w:noProof/>
                <w:color w:val="006100"/>
                <w:sz w:val="22"/>
              </w:rPr>
              <w:t>Beds in newly built institutional care facilities</w:t>
            </w:r>
          </w:p>
        </w:tc>
      </w:tr>
      <w:tr w:rsidR="006F7F2A" w:rsidRPr="007405CF" w14:paraId="1ABE2A1A" w14:textId="77777777" w:rsidTr="0039549F">
        <w:trPr>
          <w:trHeight w:val="302"/>
        </w:trPr>
        <w:tc>
          <w:tcPr>
            <w:tcW w:w="1247" w:type="dxa"/>
            <w:shd w:val="clear" w:color="auto" w:fill="C6EFCE"/>
            <w:noWrap/>
            <w:vAlign w:val="center"/>
          </w:tcPr>
          <w:p w14:paraId="2C4DCE66" w14:textId="03EEE127" w:rsidR="006F7F2A" w:rsidRPr="007405CF" w:rsidRDefault="006F7F2A" w:rsidP="006F7F2A">
            <w:pPr>
              <w:spacing w:before="0" w:after="0" w:line="276" w:lineRule="auto"/>
              <w:jc w:val="center"/>
              <w:rPr>
                <w:rFonts w:eastAsia="Times New Roman"/>
                <w:noProof/>
                <w:color w:val="006100"/>
                <w:sz w:val="22"/>
                <w:lang w:eastAsia="en-GB"/>
              </w:rPr>
            </w:pPr>
            <w:r w:rsidRPr="007405CF">
              <w:rPr>
                <w:noProof/>
                <w:color w:val="006100"/>
                <w:sz w:val="22"/>
              </w:rPr>
              <w:t>208</w:t>
            </w:r>
          </w:p>
        </w:tc>
        <w:tc>
          <w:tcPr>
            <w:tcW w:w="3118" w:type="dxa"/>
            <w:shd w:val="clear" w:color="auto" w:fill="C6EFCE"/>
            <w:noWrap/>
            <w:vAlign w:val="center"/>
          </w:tcPr>
          <w:p w14:paraId="3FF3D920" w14:textId="7E4034EF" w:rsidR="006F7F2A" w:rsidRPr="007405CF" w:rsidRDefault="006F7F2A" w:rsidP="006F7F2A">
            <w:pPr>
              <w:spacing w:before="0" w:after="0" w:line="276" w:lineRule="auto"/>
              <w:rPr>
                <w:noProof/>
                <w:color w:val="006100"/>
                <w:sz w:val="22"/>
              </w:rPr>
            </w:pPr>
            <w:r w:rsidRPr="007405CF">
              <w:rPr>
                <w:noProof/>
                <w:color w:val="006100"/>
              </w:rPr>
              <w:t xml:space="preserve">B: </w:t>
            </w:r>
            <w:r w:rsidRPr="007405CF">
              <w:rPr>
                <w:noProof/>
                <w:color w:val="006100"/>
                <w:sz w:val="22"/>
              </w:rPr>
              <w:t>Provision of public rental housing</w:t>
            </w:r>
          </w:p>
        </w:tc>
        <w:tc>
          <w:tcPr>
            <w:tcW w:w="1670" w:type="dxa"/>
            <w:shd w:val="clear" w:color="auto" w:fill="C6EFCE"/>
            <w:noWrap/>
            <w:vAlign w:val="center"/>
          </w:tcPr>
          <w:p w14:paraId="08DD71B3" w14:textId="003BB5A1" w:rsidR="006F7F2A" w:rsidRPr="007405CF" w:rsidRDefault="006F7F2A" w:rsidP="006F7F2A">
            <w:pPr>
              <w:spacing w:before="0" w:after="0" w:line="256" w:lineRule="auto"/>
              <w:rPr>
                <w:noProof/>
                <w:color w:val="006100"/>
                <w:sz w:val="22"/>
              </w:rPr>
            </w:pPr>
            <w:r w:rsidRPr="007405CF">
              <w:rPr>
                <w:noProof/>
                <w:color w:val="006100"/>
                <w:sz w:val="22"/>
              </w:rPr>
              <w:t>Target</w:t>
            </w:r>
          </w:p>
        </w:tc>
        <w:tc>
          <w:tcPr>
            <w:tcW w:w="3687" w:type="dxa"/>
            <w:shd w:val="clear" w:color="auto" w:fill="C6EFCE"/>
            <w:noWrap/>
            <w:vAlign w:val="center"/>
          </w:tcPr>
          <w:p w14:paraId="325FA809" w14:textId="3E7ACEAD" w:rsidR="006F7F2A" w:rsidRPr="007405CF" w:rsidRDefault="00F0635D" w:rsidP="006F7F2A">
            <w:pPr>
              <w:spacing w:before="0" w:after="0" w:line="256" w:lineRule="auto"/>
              <w:rPr>
                <w:noProof/>
                <w:color w:val="006100"/>
                <w:sz w:val="22"/>
              </w:rPr>
            </w:pPr>
            <w:r>
              <w:rPr>
                <w:noProof/>
                <w:color w:val="006100"/>
                <w:sz w:val="22"/>
              </w:rPr>
              <w:t>P</w:t>
            </w:r>
            <w:r w:rsidR="006F7F2A" w:rsidRPr="007405CF">
              <w:rPr>
                <w:noProof/>
                <w:color w:val="006100"/>
                <w:sz w:val="22"/>
              </w:rPr>
              <w:t>ublic housing rental apartments</w:t>
            </w:r>
          </w:p>
        </w:tc>
      </w:tr>
      <w:tr w:rsidR="006F7F2A" w:rsidRPr="007405CF" w14:paraId="239811A6" w14:textId="77777777" w:rsidTr="0039549F">
        <w:trPr>
          <w:trHeight w:val="302"/>
        </w:trPr>
        <w:tc>
          <w:tcPr>
            <w:tcW w:w="1247" w:type="dxa"/>
            <w:shd w:val="clear" w:color="auto" w:fill="C6EFCE"/>
            <w:noWrap/>
            <w:vAlign w:val="center"/>
          </w:tcPr>
          <w:p w14:paraId="62049ED1" w14:textId="77777777" w:rsidR="006F7F2A" w:rsidRPr="007405CF" w:rsidRDefault="006F7F2A" w:rsidP="006F7F2A">
            <w:pPr>
              <w:spacing w:before="0" w:after="0" w:line="276" w:lineRule="auto"/>
              <w:jc w:val="center"/>
              <w:rPr>
                <w:rFonts w:eastAsia="Times New Roman"/>
                <w:noProof/>
                <w:color w:val="006100"/>
                <w:sz w:val="22"/>
                <w:lang w:eastAsia="en-GB"/>
              </w:rPr>
            </w:pPr>
          </w:p>
        </w:tc>
        <w:tc>
          <w:tcPr>
            <w:tcW w:w="3118" w:type="dxa"/>
            <w:shd w:val="clear" w:color="auto" w:fill="C6EFCE"/>
            <w:noWrap/>
            <w:vAlign w:val="center"/>
          </w:tcPr>
          <w:p w14:paraId="664DA279" w14:textId="77777777" w:rsidR="006F7F2A" w:rsidRPr="007405CF" w:rsidRDefault="006F7F2A" w:rsidP="006F7F2A">
            <w:pPr>
              <w:spacing w:before="0" w:after="0" w:line="276" w:lineRule="auto"/>
              <w:rPr>
                <w:rFonts w:eastAsia="Times New Roman"/>
                <w:noProof/>
                <w:color w:val="006100"/>
                <w:sz w:val="22"/>
                <w:lang w:eastAsia="en-GB"/>
              </w:rPr>
            </w:pPr>
          </w:p>
        </w:tc>
        <w:tc>
          <w:tcPr>
            <w:tcW w:w="1670" w:type="dxa"/>
            <w:shd w:val="clear" w:color="auto" w:fill="C6EFCE"/>
            <w:noWrap/>
            <w:vAlign w:val="center"/>
          </w:tcPr>
          <w:p w14:paraId="4B5EE109" w14:textId="77777777" w:rsidR="006F7F2A" w:rsidRPr="007405CF" w:rsidRDefault="006F7F2A" w:rsidP="006F7F2A">
            <w:pPr>
              <w:spacing w:before="0" w:after="0" w:line="276" w:lineRule="auto"/>
              <w:rPr>
                <w:rFonts w:eastAsia="Times New Roman"/>
                <w:b/>
                <w:noProof/>
                <w:color w:val="006100"/>
                <w:sz w:val="22"/>
              </w:rPr>
            </w:pPr>
            <w:r w:rsidRPr="007405CF">
              <w:rPr>
                <w:b/>
                <w:noProof/>
                <w:color w:val="006100"/>
                <w:sz w:val="22"/>
              </w:rPr>
              <w:t>Instalment Amount</w:t>
            </w:r>
          </w:p>
        </w:tc>
        <w:tc>
          <w:tcPr>
            <w:tcW w:w="3687" w:type="dxa"/>
            <w:shd w:val="clear" w:color="auto" w:fill="C6EFCE"/>
            <w:noWrap/>
            <w:vAlign w:val="center"/>
          </w:tcPr>
          <w:p w14:paraId="11EBF163" w14:textId="00B1A6FB" w:rsidR="006F7F2A" w:rsidRPr="007405CF" w:rsidRDefault="006F7F2A" w:rsidP="006F7F2A">
            <w:pPr>
              <w:spacing w:before="0" w:after="0" w:line="276" w:lineRule="auto"/>
              <w:rPr>
                <w:rFonts w:eastAsia="Times New Roman"/>
                <w:b/>
                <w:noProof/>
                <w:color w:val="006100"/>
                <w:sz w:val="22"/>
              </w:rPr>
            </w:pPr>
            <w:r w:rsidRPr="007405CF">
              <w:rPr>
                <w:b/>
                <w:noProof/>
                <w:color w:val="006100"/>
                <w:sz w:val="22"/>
              </w:rPr>
              <w:t>EUR 3 053 069</w:t>
            </w:r>
          </w:p>
        </w:tc>
      </w:tr>
    </w:tbl>
    <w:p w14:paraId="1BE9C701" w14:textId="5C247F87" w:rsidR="007D2D96" w:rsidRPr="007405CF" w:rsidRDefault="007D2D96" w:rsidP="003C6015">
      <w:pPr>
        <w:spacing w:line="240" w:lineRule="auto"/>
        <w:jc w:val="both"/>
        <w:rPr>
          <w:noProof/>
        </w:rPr>
      </w:pPr>
    </w:p>
    <w:p w14:paraId="7F3D3269" w14:textId="77777777" w:rsidR="007D2D96" w:rsidRPr="007405CF" w:rsidRDefault="007D2D96">
      <w:pPr>
        <w:spacing w:before="0" w:after="0" w:line="240" w:lineRule="auto"/>
        <w:rPr>
          <w:noProof/>
        </w:rPr>
      </w:pPr>
      <w:r w:rsidRPr="007405CF">
        <w:rPr>
          <w:noProof/>
        </w:rPr>
        <w:br w:type="page"/>
      </w:r>
    </w:p>
    <w:p w14:paraId="51BCE6D4" w14:textId="310DD8DB" w:rsidR="003C6015" w:rsidRPr="007405CF" w:rsidRDefault="003C6015" w:rsidP="00F2364D">
      <w:pPr>
        <w:spacing w:before="0" w:after="200" w:line="276" w:lineRule="auto"/>
        <w:rPr>
          <w:b/>
          <w:noProof/>
        </w:rPr>
      </w:pPr>
      <w:r w:rsidRPr="007405CF">
        <w:rPr>
          <w:b/>
          <w:noProof/>
        </w:rPr>
        <w:t>SECTION 3: ADDITIONAL ARRANGEMENTS</w:t>
      </w:r>
    </w:p>
    <w:p w14:paraId="56F04056" w14:textId="014FFA0D" w:rsidR="003C6015" w:rsidRPr="007405CF" w:rsidRDefault="003C6015" w:rsidP="00D25D85">
      <w:pPr>
        <w:numPr>
          <w:ilvl w:val="0"/>
          <w:numId w:val="8"/>
        </w:numPr>
        <w:spacing w:before="0" w:after="200" w:line="240" w:lineRule="auto"/>
        <w:jc w:val="both"/>
        <w:rPr>
          <w:b/>
          <w:noProof/>
        </w:rPr>
      </w:pPr>
      <w:r w:rsidRPr="007405CF">
        <w:rPr>
          <w:b/>
          <w:noProof/>
        </w:rPr>
        <w:t>Arrangements for monitoring and implementation of the recovery and resilience plan</w:t>
      </w:r>
    </w:p>
    <w:p w14:paraId="59E0FD9B" w14:textId="69DB8D8D" w:rsidR="003C6015" w:rsidRPr="007405CF" w:rsidRDefault="003C6015" w:rsidP="003C6015">
      <w:pPr>
        <w:spacing w:line="240" w:lineRule="auto"/>
        <w:jc w:val="both"/>
        <w:rPr>
          <w:noProof/>
        </w:rPr>
      </w:pPr>
      <w:r w:rsidRPr="007405CF">
        <w:rPr>
          <w:noProof/>
        </w:rPr>
        <w:t>The monitoring and implementation of the recovery and resilience plan of Slovenia shall take place in accordance with the following arrangements:</w:t>
      </w:r>
    </w:p>
    <w:p w14:paraId="276DFF66" w14:textId="6EC7D2C2" w:rsidR="003C6015" w:rsidRPr="007405CF" w:rsidRDefault="003C6015" w:rsidP="00D25D85">
      <w:pPr>
        <w:numPr>
          <w:ilvl w:val="0"/>
          <w:numId w:val="31"/>
        </w:numPr>
        <w:spacing w:before="0" w:after="200" w:line="240" w:lineRule="auto"/>
        <w:ind w:left="360"/>
        <w:jc w:val="both"/>
        <w:rPr>
          <w:noProof/>
        </w:rPr>
      </w:pPr>
      <w:r w:rsidRPr="007405CF">
        <w:rPr>
          <w:noProof/>
        </w:rPr>
        <w:t>The Office of the Implementation of the Recovery and Resilience Plan, Ministry of Finance shall be the Coordinating Authority and shall have the overall responsibility for monitoring and implementation of the plan as a whole. It shall monitor, verify and validate the achievement of milestones and targets and prepare and sign the management declaration. It shall be responsible for payments at national level and for the preparation and submission of payment requests to the European Commission.</w:t>
      </w:r>
    </w:p>
    <w:p w14:paraId="41EBA899" w14:textId="26D24872" w:rsidR="003C6015" w:rsidRPr="007405CF" w:rsidRDefault="003C6015" w:rsidP="00D25D85">
      <w:pPr>
        <w:numPr>
          <w:ilvl w:val="0"/>
          <w:numId w:val="31"/>
        </w:numPr>
        <w:spacing w:before="0" w:after="200" w:line="240" w:lineRule="auto"/>
        <w:ind w:left="360"/>
        <w:jc w:val="both"/>
        <w:rPr>
          <w:noProof/>
        </w:rPr>
      </w:pPr>
      <w:r w:rsidRPr="007405CF">
        <w:rPr>
          <w:noProof/>
        </w:rPr>
        <w:t>Line ministries shall be responsible for the implementation of individual components of the recovery and resilience plan of Slovenia. They shall report to the Coordinating Authority on the progress of the implementation and on the achievement of milestones and targets.</w:t>
      </w:r>
    </w:p>
    <w:p w14:paraId="533E0351" w14:textId="2DB8C049" w:rsidR="003C6015" w:rsidRPr="007405CF" w:rsidRDefault="003C6015" w:rsidP="00D25D85">
      <w:pPr>
        <w:numPr>
          <w:ilvl w:val="0"/>
          <w:numId w:val="31"/>
        </w:numPr>
        <w:spacing w:before="0" w:after="200" w:line="240" w:lineRule="auto"/>
        <w:ind w:left="360"/>
        <w:jc w:val="both"/>
        <w:rPr>
          <w:noProof/>
        </w:rPr>
      </w:pPr>
      <w:r w:rsidRPr="007405CF">
        <w:rPr>
          <w:noProof/>
        </w:rPr>
        <w:t>National Cost Coordinator, Ministry of Finance, the Department for the Management of EU</w:t>
      </w:r>
      <w:r w:rsidR="00C06D62">
        <w:rPr>
          <w:noProof/>
        </w:rPr>
        <w:t> </w:t>
      </w:r>
      <w:r w:rsidRPr="007405CF">
        <w:rPr>
          <w:noProof/>
        </w:rPr>
        <w:t>Funds: the coordinator shall be responsible for the ex-ante review and approval of the estimate of the cost of measures in the event of changes to the plan.</w:t>
      </w:r>
    </w:p>
    <w:p w14:paraId="5A5C436D" w14:textId="540FBFB2" w:rsidR="003C6015" w:rsidRPr="007405CF" w:rsidRDefault="003C6015" w:rsidP="00D25D85">
      <w:pPr>
        <w:numPr>
          <w:ilvl w:val="0"/>
          <w:numId w:val="31"/>
        </w:numPr>
        <w:spacing w:before="0" w:after="200" w:line="240" w:lineRule="auto"/>
        <w:ind w:left="360"/>
        <w:jc w:val="both"/>
        <w:rPr>
          <w:noProof/>
        </w:rPr>
      </w:pPr>
      <w:r w:rsidRPr="007405CF">
        <w:rPr>
          <w:noProof/>
        </w:rPr>
        <w:t>The Budget Supervision Office, Ministry of Finance, in its role as the National Audit Coordinator, shall be responsible for carrying out audits and for drawing up a summary of audits.</w:t>
      </w:r>
    </w:p>
    <w:p w14:paraId="55E71060" w14:textId="77777777" w:rsidR="003C6015" w:rsidRPr="007405CF" w:rsidRDefault="003C6015" w:rsidP="00D25D85">
      <w:pPr>
        <w:numPr>
          <w:ilvl w:val="0"/>
          <w:numId w:val="8"/>
        </w:numPr>
        <w:spacing w:before="0" w:after="200" w:line="240" w:lineRule="auto"/>
        <w:jc w:val="both"/>
        <w:rPr>
          <w:b/>
          <w:noProof/>
        </w:rPr>
      </w:pPr>
      <w:r w:rsidRPr="007405CF">
        <w:rPr>
          <w:b/>
          <w:noProof/>
        </w:rPr>
        <w:t>Arrangements for providing full access by the Commission to the underlying data</w:t>
      </w:r>
    </w:p>
    <w:p w14:paraId="1C6C2598" w14:textId="77777777" w:rsidR="003C6015" w:rsidRPr="007405CF" w:rsidRDefault="003C6015" w:rsidP="003C6015">
      <w:pPr>
        <w:spacing w:line="240" w:lineRule="auto"/>
        <w:jc w:val="both"/>
        <w:rPr>
          <w:noProof/>
        </w:rPr>
      </w:pPr>
      <w:r w:rsidRPr="007405CF">
        <w:rPr>
          <w:noProof/>
        </w:rPr>
        <w:t>In order to provide full access to the Commission to the underlying relevant data, Slovenia shall have in place the following arrangements:</w:t>
      </w:r>
    </w:p>
    <w:p w14:paraId="7BEAEF36" w14:textId="05819804" w:rsidR="003C6015" w:rsidRPr="007405CF" w:rsidRDefault="003C6015" w:rsidP="003C6015">
      <w:pPr>
        <w:spacing w:line="240" w:lineRule="auto"/>
        <w:jc w:val="both"/>
        <w:rPr>
          <w:noProof/>
        </w:rPr>
      </w:pPr>
      <w:r w:rsidRPr="007405CF">
        <w:rPr>
          <w:noProof/>
        </w:rPr>
        <w:t>Ministry of Finance, the Office for the Implementation of the RRP, as the central coordinating body for Slovenia’s recovery and resilience plan and its implementation, shall be responsible for overall coordination and monitoring of the plan. In particular, it shall act as a coordinating body for monitoring progress on milestones and targets. Controls shall be performed by the Coordinating Authority and the line ministries, whereas audits shall be the responsibility of the National Audit Coordinator. It shall coordinate the reporting of milestones and targets, all relevant indicators, but also qualitative financial information and other data, such as on final recipients. The data encoding shall take place in the IT system of the Ministry of Finance – MFERAC.</w:t>
      </w:r>
    </w:p>
    <w:p w14:paraId="7EE7F741" w14:textId="38BACB2C" w:rsidR="003C6015" w:rsidRPr="0086041B" w:rsidRDefault="003C6015" w:rsidP="00751020">
      <w:pPr>
        <w:spacing w:line="240" w:lineRule="auto"/>
        <w:jc w:val="both"/>
        <w:rPr>
          <w:noProof/>
        </w:rPr>
      </w:pPr>
      <w:r w:rsidRPr="007405CF">
        <w:rPr>
          <w:noProof/>
        </w:rPr>
        <w:t>In accordance with Article 24(2) of Regulation (EU) 2021/241, upon completion of the relevant agreed milestones and targets in Section 2.1 of this Annex, Slovenia shall submit to the Commission a duly justified request for payment of the financial contribution and, where relevant, of the loan. Slovenia shall ensure that, upon request, the Commission has full access to the underlying relevant data that supports the due justification of the request for payment, both for the assessment of the request for payment in accordance with Article 24(3) of Regulation (EU) 2021/241 and for audit and control purposes.”</w:t>
      </w:r>
    </w:p>
    <w:sectPr w:rsidR="003C6015" w:rsidRPr="0086041B" w:rsidSect="00073927">
      <w:headerReference w:type="even" r:id="rId290"/>
      <w:headerReference w:type="default" r:id="rId291"/>
      <w:footerReference w:type="even" r:id="rId292"/>
      <w:footerReference w:type="default" r:id="rId293"/>
      <w:headerReference w:type="first" r:id="rId294"/>
      <w:footerReference w:type="first" r:id="rId295"/>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5C0CEB" w14:textId="77777777" w:rsidR="008F0F26" w:rsidRPr="007405CF" w:rsidRDefault="008F0F26" w:rsidP="004B6FB1">
      <w:pPr>
        <w:spacing w:before="0" w:after="0" w:line="240" w:lineRule="auto"/>
      </w:pPr>
      <w:r w:rsidRPr="007405CF">
        <w:separator/>
      </w:r>
    </w:p>
    <w:p w14:paraId="28686831" w14:textId="77777777" w:rsidR="008F0F26" w:rsidRPr="007405CF" w:rsidRDefault="008F0F26"/>
  </w:endnote>
  <w:endnote w:type="continuationSeparator" w:id="0">
    <w:p w14:paraId="554F7399" w14:textId="77777777" w:rsidR="008F0F26" w:rsidRPr="007405CF" w:rsidRDefault="008F0F26" w:rsidP="004B6FB1">
      <w:pPr>
        <w:spacing w:before="0" w:after="0" w:line="240" w:lineRule="auto"/>
      </w:pPr>
      <w:r w:rsidRPr="007405CF">
        <w:continuationSeparator/>
      </w:r>
    </w:p>
    <w:p w14:paraId="64129011" w14:textId="77777777" w:rsidR="008F0F26" w:rsidRPr="007405CF" w:rsidRDefault="008F0F26"/>
  </w:endnote>
  <w:endnote w:type="continuationNotice" w:id="1">
    <w:p w14:paraId="742D3543" w14:textId="77777777" w:rsidR="008F0F26" w:rsidRPr="007405CF" w:rsidRDefault="008F0F26">
      <w:pPr>
        <w:spacing w:before="0" w:after="0" w:line="240" w:lineRule="auto"/>
      </w:pPr>
    </w:p>
    <w:p w14:paraId="0561482D" w14:textId="77777777" w:rsidR="008F0F26" w:rsidRPr="007405CF" w:rsidRDefault="008F0F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12DFE5" w14:textId="0D107093" w:rsidR="002C0736" w:rsidRPr="002C0736" w:rsidRDefault="002C0736" w:rsidP="002C0736">
    <w:pPr>
      <w:pStyle w:val="FooterCoverPage"/>
      <w:rPr>
        <w:rFonts w:ascii="Arial" w:hAnsi="Arial" w:cs="Arial"/>
        <w:b/>
        <w:sz w:val="48"/>
      </w:rPr>
    </w:pPr>
    <w:r w:rsidRPr="002C0736">
      <w:rPr>
        <w:rFonts w:ascii="Arial" w:hAnsi="Arial" w:cs="Arial"/>
        <w:b/>
        <w:sz w:val="48"/>
      </w:rPr>
      <w:t>EN</w:t>
    </w:r>
    <w:r w:rsidRPr="002C0736">
      <w:rPr>
        <w:rFonts w:ascii="Arial" w:hAnsi="Arial" w:cs="Arial"/>
        <w:b/>
        <w:sz w:val="48"/>
      </w:rPr>
      <w:tab/>
    </w:r>
    <w:r w:rsidRPr="002C0736">
      <w:rPr>
        <w:rFonts w:ascii="Arial" w:hAnsi="Arial" w:cs="Arial"/>
        <w:b/>
        <w:sz w:val="48"/>
      </w:rPr>
      <w:tab/>
    </w:r>
    <w:r w:rsidRPr="002C0736">
      <w:tab/>
    </w:r>
    <w:r w:rsidRPr="002C073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85514" w14:textId="79A245BC" w:rsidR="002C0736" w:rsidRPr="002C0736" w:rsidRDefault="002C0736" w:rsidP="002C0736">
    <w:pPr>
      <w:pStyle w:val="FooterCoverPage"/>
      <w:rPr>
        <w:rFonts w:ascii="Arial" w:hAnsi="Arial" w:cs="Arial"/>
        <w:b/>
        <w:sz w:val="48"/>
      </w:rPr>
    </w:pPr>
    <w:r w:rsidRPr="002C0736">
      <w:rPr>
        <w:rFonts w:ascii="Arial" w:hAnsi="Arial" w:cs="Arial"/>
        <w:b/>
        <w:sz w:val="48"/>
      </w:rPr>
      <w:t>EN</w:t>
    </w:r>
    <w:r w:rsidRPr="002C0736">
      <w:rPr>
        <w:rFonts w:ascii="Arial" w:hAnsi="Arial" w:cs="Arial"/>
        <w:b/>
        <w:sz w:val="48"/>
      </w:rPr>
      <w:tab/>
    </w:r>
    <w:r w:rsidRPr="002C0736">
      <w:rPr>
        <w:rFonts w:ascii="Arial" w:hAnsi="Arial" w:cs="Arial"/>
        <w:b/>
        <w:sz w:val="48"/>
      </w:rPr>
      <w:tab/>
    </w:r>
    <w:r w:rsidRPr="002C0736">
      <w:tab/>
    </w:r>
    <w:r w:rsidRPr="002C073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03D48" w14:textId="77777777" w:rsidR="002C0736" w:rsidRPr="002C0736" w:rsidRDefault="002C0736" w:rsidP="002C073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0987D" w14:textId="77777777" w:rsidR="007505DA" w:rsidRPr="007405CF" w:rsidRDefault="007505DA" w:rsidP="0084295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5089506"/>
      <w:docPartObj>
        <w:docPartGallery w:val="Page Numbers (Bottom of Page)"/>
        <w:docPartUnique/>
      </w:docPartObj>
    </w:sdtPr>
    <w:sdtEndPr/>
    <w:sdtContent>
      <w:p w14:paraId="66FBB36B" w14:textId="1372B719" w:rsidR="004A506C" w:rsidRPr="007405CF" w:rsidRDefault="004A506C">
        <w:pPr>
          <w:pStyle w:val="Footer"/>
          <w:jc w:val="center"/>
        </w:pPr>
        <w:r w:rsidRPr="007405CF">
          <w:fldChar w:fldCharType="begin"/>
        </w:r>
        <w:r w:rsidRPr="007405CF">
          <w:instrText xml:space="preserve"> PAGE   \* MERGEFORMAT </w:instrText>
        </w:r>
        <w:r w:rsidRPr="007405CF">
          <w:fldChar w:fldCharType="separate"/>
        </w:r>
        <w:r w:rsidR="002C0736">
          <w:rPr>
            <w:noProof/>
          </w:rPr>
          <w:t>2</w:t>
        </w:r>
        <w:r w:rsidRPr="007405CF">
          <w:fldChar w:fldCharType="end"/>
        </w:r>
      </w:p>
    </w:sdtContent>
  </w:sdt>
  <w:p w14:paraId="442BF1D8" w14:textId="77777777" w:rsidR="007505DA" w:rsidRPr="007405CF" w:rsidRDefault="007505DA" w:rsidP="00842956">
    <w:pPr>
      <w:pStyle w:val="FooterCouncil"/>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3D96E" w14:textId="77777777" w:rsidR="007505DA" w:rsidRPr="007405CF" w:rsidRDefault="007505DA" w:rsidP="0084295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29AC7" w14:textId="77777777" w:rsidR="007505DA" w:rsidRPr="007405CF" w:rsidRDefault="007505DA" w:rsidP="0084295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2620773"/>
      <w:docPartObj>
        <w:docPartGallery w:val="Page Numbers (Bottom of Page)"/>
        <w:docPartUnique/>
      </w:docPartObj>
    </w:sdtPr>
    <w:sdtEndPr/>
    <w:sdtContent>
      <w:p w14:paraId="01168C20" w14:textId="12C5A94B" w:rsidR="004A506C" w:rsidRPr="007405CF" w:rsidRDefault="004A506C">
        <w:pPr>
          <w:pStyle w:val="Footer"/>
          <w:jc w:val="center"/>
        </w:pPr>
        <w:r w:rsidRPr="007405CF">
          <w:fldChar w:fldCharType="begin"/>
        </w:r>
        <w:r w:rsidRPr="007405CF">
          <w:instrText xml:space="preserve"> PAGE   \* MERGEFORMAT </w:instrText>
        </w:r>
        <w:r w:rsidRPr="007405CF">
          <w:fldChar w:fldCharType="separate"/>
        </w:r>
        <w:r w:rsidR="002C0736">
          <w:rPr>
            <w:noProof/>
          </w:rPr>
          <w:t>4</w:t>
        </w:r>
        <w:r w:rsidRPr="007405CF">
          <w:fldChar w:fldCharType="end"/>
        </w:r>
      </w:p>
    </w:sdtContent>
  </w:sdt>
  <w:p w14:paraId="1A99D287" w14:textId="77777777" w:rsidR="007505DA" w:rsidRPr="007405CF" w:rsidRDefault="007505DA" w:rsidP="00842956">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07C0E" w14:textId="77777777" w:rsidR="007505DA" w:rsidRPr="007405CF" w:rsidRDefault="007505DA" w:rsidP="0084295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E7CAE" w14:textId="77777777" w:rsidR="007505DA" w:rsidRPr="007405CF" w:rsidRDefault="007505DA" w:rsidP="0084295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2210867"/>
      <w:docPartObj>
        <w:docPartGallery w:val="Page Numbers (Bottom of Page)"/>
        <w:docPartUnique/>
      </w:docPartObj>
    </w:sdtPr>
    <w:sdtEndPr/>
    <w:sdtContent>
      <w:p w14:paraId="552C73BD" w14:textId="00A23B55" w:rsidR="004A506C" w:rsidRPr="007405CF" w:rsidRDefault="004A506C">
        <w:pPr>
          <w:pStyle w:val="Footer"/>
          <w:jc w:val="center"/>
        </w:pPr>
        <w:r w:rsidRPr="007405CF">
          <w:fldChar w:fldCharType="begin"/>
        </w:r>
        <w:r w:rsidRPr="007405CF">
          <w:instrText xml:space="preserve"> PAGE   \* MERGEFORMAT </w:instrText>
        </w:r>
        <w:r w:rsidRPr="007405CF">
          <w:fldChar w:fldCharType="separate"/>
        </w:r>
        <w:r w:rsidR="002C0736">
          <w:rPr>
            <w:noProof/>
          </w:rPr>
          <w:t>6</w:t>
        </w:r>
        <w:r w:rsidRPr="007405CF">
          <w:fldChar w:fldCharType="end"/>
        </w:r>
      </w:p>
    </w:sdtContent>
  </w:sdt>
  <w:p w14:paraId="71235BF7" w14:textId="77777777" w:rsidR="007505DA" w:rsidRPr="007405CF" w:rsidRDefault="007505DA" w:rsidP="00842956">
    <w:pPr>
      <w:pStyle w:val="FooterCouncil"/>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F28C4" w14:textId="77777777" w:rsidR="007505DA" w:rsidRPr="007405CF" w:rsidRDefault="007505DA" w:rsidP="0084295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CCD085" w14:textId="77777777" w:rsidR="007505DA" w:rsidRPr="007405CF" w:rsidRDefault="007505DA" w:rsidP="0084295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0658822"/>
      <w:docPartObj>
        <w:docPartGallery w:val="Page Numbers (Bottom of Page)"/>
        <w:docPartUnique/>
      </w:docPartObj>
    </w:sdtPr>
    <w:sdtEndPr/>
    <w:sdtContent>
      <w:p w14:paraId="0F75E3F0" w14:textId="14113856" w:rsidR="004A506C" w:rsidRPr="007405CF" w:rsidRDefault="004A506C">
        <w:pPr>
          <w:pStyle w:val="Footer"/>
          <w:jc w:val="center"/>
        </w:pPr>
        <w:r w:rsidRPr="007405CF">
          <w:fldChar w:fldCharType="begin"/>
        </w:r>
        <w:r w:rsidRPr="007405CF">
          <w:instrText xml:space="preserve"> PAGE   \* MERGEFORMAT </w:instrText>
        </w:r>
        <w:r w:rsidRPr="007405CF">
          <w:fldChar w:fldCharType="separate"/>
        </w:r>
        <w:r w:rsidR="002C0736">
          <w:rPr>
            <w:noProof/>
          </w:rPr>
          <w:t>7</w:t>
        </w:r>
        <w:r w:rsidRPr="007405CF">
          <w:fldChar w:fldCharType="end"/>
        </w:r>
      </w:p>
    </w:sdtContent>
  </w:sdt>
  <w:p w14:paraId="2279F495" w14:textId="77777777" w:rsidR="007505DA" w:rsidRPr="007405CF" w:rsidRDefault="007505DA" w:rsidP="00842956">
    <w:pPr>
      <w:pStyle w:val="FooterCouncil"/>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119AE" w14:textId="77777777" w:rsidR="007505DA" w:rsidRPr="007405CF" w:rsidRDefault="007505DA" w:rsidP="0084295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832D7" w14:textId="77777777" w:rsidR="007505DA" w:rsidRPr="007405CF" w:rsidRDefault="007505DA" w:rsidP="0084295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38729"/>
      <w:docPartObj>
        <w:docPartGallery w:val="Page Numbers (Bottom of Page)"/>
        <w:docPartUnique/>
      </w:docPartObj>
    </w:sdtPr>
    <w:sdtEndPr/>
    <w:sdtContent>
      <w:p w14:paraId="6D0D57EF" w14:textId="6E3B6B7F" w:rsidR="004A506C" w:rsidRPr="007405CF" w:rsidRDefault="004A506C">
        <w:pPr>
          <w:pStyle w:val="Footer"/>
          <w:jc w:val="center"/>
        </w:pPr>
        <w:r w:rsidRPr="007405CF">
          <w:fldChar w:fldCharType="begin"/>
        </w:r>
        <w:r w:rsidRPr="007405CF">
          <w:instrText xml:space="preserve"> PAGE   \* MERGEFORMAT </w:instrText>
        </w:r>
        <w:r w:rsidRPr="007405CF">
          <w:fldChar w:fldCharType="separate"/>
        </w:r>
        <w:r w:rsidR="002C0736">
          <w:rPr>
            <w:noProof/>
          </w:rPr>
          <w:t>8</w:t>
        </w:r>
        <w:r w:rsidRPr="007405CF">
          <w:fldChar w:fldCharType="end"/>
        </w:r>
      </w:p>
    </w:sdtContent>
  </w:sdt>
  <w:p w14:paraId="5CA7B184" w14:textId="77777777" w:rsidR="007505DA" w:rsidRPr="007405CF" w:rsidRDefault="007505DA" w:rsidP="00842956">
    <w:pPr>
      <w:pStyle w:val="FooterCouncil"/>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E3360" w14:textId="77777777" w:rsidR="007505DA" w:rsidRPr="007405CF" w:rsidRDefault="007505DA" w:rsidP="0084295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22C903" w14:textId="77777777" w:rsidR="007505DA" w:rsidRPr="007405CF" w:rsidRDefault="007505DA" w:rsidP="0084295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2958345"/>
      <w:docPartObj>
        <w:docPartGallery w:val="Page Numbers (Bottom of Page)"/>
        <w:docPartUnique/>
      </w:docPartObj>
    </w:sdtPr>
    <w:sdtEndPr/>
    <w:sdtContent>
      <w:p w14:paraId="4A16F33E" w14:textId="3E03D6BC" w:rsidR="004A506C" w:rsidRPr="007405CF" w:rsidRDefault="004A506C">
        <w:pPr>
          <w:pStyle w:val="Footer"/>
          <w:jc w:val="center"/>
        </w:pPr>
        <w:r w:rsidRPr="007405CF">
          <w:fldChar w:fldCharType="begin"/>
        </w:r>
        <w:r w:rsidRPr="007405CF">
          <w:instrText xml:space="preserve"> PAGE   \* MERGEFORMAT </w:instrText>
        </w:r>
        <w:r w:rsidRPr="007405CF">
          <w:fldChar w:fldCharType="separate"/>
        </w:r>
        <w:r w:rsidR="00841C57">
          <w:rPr>
            <w:noProof/>
          </w:rPr>
          <w:t>10</w:t>
        </w:r>
        <w:r w:rsidRPr="007405CF">
          <w:fldChar w:fldCharType="end"/>
        </w:r>
      </w:p>
    </w:sdtContent>
  </w:sdt>
  <w:p w14:paraId="03A96C71" w14:textId="77777777" w:rsidR="007505DA" w:rsidRPr="007405CF" w:rsidRDefault="007505DA" w:rsidP="00842956">
    <w:pPr>
      <w:pStyle w:val="FooterCouncil"/>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2554A" w14:textId="77777777" w:rsidR="007505DA" w:rsidRPr="007405CF" w:rsidRDefault="007505DA" w:rsidP="0084295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10A3A5" w14:textId="77777777" w:rsidR="007505DA" w:rsidRPr="007405CF" w:rsidRDefault="007505DA" w:rsidP="0084295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931915"/>
      <w:docPartObj>
        <w:docPartGallery w:val="Page Numbers (Bottom of Page)"/>
        <w:docPartUnique/>
      </w:docPartObj>
    </w:sdtPr>
    <w:sdtEndPr/>
    <w:sdtContent>
      <w:p w14:paraId="116090A5" w14:textId="39E772D9" w:rsidR="004A506C" w:rsidRPr="007405CF" w:rsidRDefault="004A506C">
        <w:pPr>
          <w:pStyle w:val="Footer"/>
          <w:jc w:val="center"/>
        </w:pPr>
        <w:r w:rsidRPr="007405CF">
          <w:fldChar w:fldCharType="begin"/>
        </w:r>
        <w:r w:rsidRPr="007405CF">
          <w:instrText xml:space="preserve"> PAGE   \* MERGEFORMAT </w:instrText>
        </w:r>
        <w:r w:rsidRPr="007405CF">
          <w:fldChar w:fldCharType="separate"/>
        </w:r>
        <w:r w:rsidR="00841C57">
          <w:rPr>
            <w:noProof/>
          </w:rPr>
          <w:t>11</w:t>
        </w:r>
        <w:r w:rsidRPr="007405CF">
          <w:fldChar w:fldCharType="end"/>
        </w:r>
      </w:p>
    </w:sdtContent>
  </w:sdt>
  <w:p w14:paraId="748296FE" w14:textId="77777777" w:rsidR="007505DA" w:rsidRPr="007405CF" w:rsidRDefault="007505DA" w:rsidP="00842956">
    <w:pPr>
      <w:pStyle w:val="FooterCouncil"/>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01D9F" w14:textId="77777777" w:rsidR="007505DA" w:rsidRPr="007405CF" w:rsidRDefault="007505DA" w:rsidP="0084295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B0B8C" w14:textId="77777777" w:rsidR="004A506C" w:rsidRPr="007405CF" w:rsidRDefault="004A506C" w:rsidP="0084295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3326747"/>
      <w:docPartObj>
        <w:docPartGallery w:val="Page Numbers (Bottom of Page)"/>
        <w:docPartUnique/>
      </w:docPartObj>
    </w:sdtPr>
    <w:sdtEndPr/>
    <w:sdtContent>
      <w:p w14:paraId="2A898E6D" w14:textId="3C8F5DB6" w:rsidR="004A506C" w:rsidRPr="007405CF" w:rsidRDefault="004A506C">
        <w:pPr>
          <w:pStyle w:val="Footer"/>
          <w:jc w:val="center"/>
        </w:pPr>
        <w:r w:rsidRPr="007405CF">
          <w:fldChar w:fldCharType="begin"/>
        </w:r>
        <w:r w:rsidRPr="007405CF">
          <w:instrText xml:space="preserve"> PAGE   \* MERGEFORMAT </w:instrText>
        </w:r>
        <w:r w:rsidRPr="007405CF">
          <w:fldChar w:fldCharType="separate"/>
        </w:r>
        <w:r w:rsidR="00776F38">
          <w:rPr>
            <w:noProof/>
          </w:rPr>
          <w:t>13</w:t>
        </w:r>
        <w:r w:rsidRPr="007405CF">
          <w:fldChar w:fldCharType="end"/>
        </w:r>
      </w:p>
    </w:sdtContent>
  </w:sdt>
  <w:p w14:paraId="74B10067" w14:textId="77777777" w:rsidR="004A506C" w:rsidRPr="007405CF" w:rsidRDefault="004A506C" w:rsidP="00842956">
    <w:pPr>
      <w:pStyle w:val="FooterCouncil"/>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D9F87" w14:textId="77777777" w:rsidR="004A506C" w:rsidRPr="007405CF" w:rsidRDefault="004A506C" w:rsidP="0084295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0DA05" w14:textId="77777777" w:rsidR="004A506C" w:rsidRPr="007405CF" w:rsidRDefault="004A506C" w:rsidP="0084295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4452433"/>
      <w:docPartObj>
        <w:docPartGallery w:val="Page Numbers (Bottom of Page)"/>
        <w:docPartUnique/>
      </w:docPartObj>
    </w:sdtPr>
    <w:sdtEndPr/>
    <w:sdtContent>
      <w:p w14:paraId="23E0EFF5" w14:textId="092BA632" w:rsidR="004A506C" w:rsidRPr="007405CF" w:rsidRDefault="004A506C">
        <w:pPr>
          <w:pStyle w:val="Footer"/>
          <w:jc w:val="center"/>
        </w:pPr>
        <w:r w:rsidRPr="007405CF">
          <w:fldChar w:fldCharType="begin"/>
        </w:r>
        <w:r w:rsidRPr="007405CF">
          <w:instrText xml:space="preserve"> PAGE   \* MERGEFORMAT </w:instrText>
        </w:r>
        <w:r w:rsidRPr="007405CF">
          <w:fldChar w:fldCharType="separate"/>
        </w:r>
        <w:r w:rsidR="004A627D" w:rsidRPr="007405CF">
          <w:t>23</w:t>
        </w:r>
        <w:r w:rsidRPr="007405CF">
          <w:fldChar w:fldCharType="end"/>
        </w:r>
      </w:p>
    </w:sdtContent>
  </w:sdt>
  <w:p w14:paraId="14CFCD92" w14:textId="77777777" w:rsidR="004A506C" w:rsidRPr="007405CF" w:rsidRDefault="004A506C" w:rsidP="00842956">
    <w:pPr>
      <w:pStyle w:val="FooterCouncil"/>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EFDC5" w14:textId="77777777" w:rsidR="004A506C" w:rsidRPr="007405CF" w:rsidRDefault="004A506C" w:rsidP="0084295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CE134C" w14:textId="77777777" w:rsidR="007505DA" w:rsidRPr="007405CF" w:rsidRDefault="007505DA" w:rsidP="0084295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3249358"/>
      <w:docPartObj>
        <w:docPartGallery w:val="Page Numbers (Bottom of Page)"/>
        <w:docPartUnique/>
      </w:docPartObj>
    </w:sdtPr>
    <w:sdtEndPr/>
    <w:sdtContent>
      <w:p w14:paraId="1DFFCC02" w14:textId="2E6A82C7" w:rsidR="004A506C" w:rsidRPr="007405CF" w:rsidRDefault="0090441B">
        <w:pPr>
          <w:pStyle w:val="Footer"/>
          <w:jc w:val="center"/>
        </w:pPr>
        <w:r w:rsidRPr="007405CF">
          <w:fldChar w:fldCharType="begin"/>
        </w:r>
        <w:r w:rsidRPr="007405CF">
          <w:instrText xml:space="preserve"> PAGE   \* MERGEFORMAT </w:instrText>
        </w:r>
        <w:r w:rsidRPr="007405CF">
          <w:fldChar w:fldCharType="separate"/>
        </w:r>
        <w:r w:rsidR="004F4033" w:rsidRPr="007405CF">
          <w:t>31</w:t>
        </w:r>
        <w:r w:rsidRPr="007405CF">
          <w:fldChar w:fldCharType="end"/>
        </w:r>
      </w:p>
    </w:sdtContent>
  </w:sdt>
  <w:p w14:paraId="00B3A9E1" w14:textId="77777777" w:rsidR="007505DA" w:rsidRPr="007405CF" w:rsidRDefault="007505DA" w:rsidP="00842956">
    <w:pPr>
      <w:pStyle w:val="FooterCouncil"/>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5D14D" w14:textId="77777777" w:rsidR="007505DA" w:rsidRPr="007405CF" w:rsidRDefault="007505DA" w:rsidP="0084295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01E9F" w14:textId="77777777" w:rsidR="007505DA" w:rsidRPr="007405CF" w:rsidRDefault="007505DA" w:rsidP="0084295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7782489"/>
      <w:docPartObj>
        <w:docPartGallery w:val="Page Numbers (Bottom of Page)"/>
        <w:docPartUnique/>
      </w:docPartObj>
    </w:sdtPr>
    <w:sdtEndPr/>
    <w:sdtContent>
      <w:p w14:paraId="122E8F31" w14:textId="29591C30" w:rsidR="004A506C" w:rsidRPr="007405CF" w:rsidRDefault="004A506C">
        <w:pPr>
          <w:pStyle w:val="Footer"/>
          <w:jc w:val="center"/>
        </w:pPr>
        <w:r w:rsidRPr="007405CF">
          <w:fldChar w:fldCharType="begin"/>
        </w:r>
        <w:r w:rsidRPr="007405CF">
          <w:instrText xml:space="preserve"> PAGE   \* MERGEFORMAT </w:instrText>
        </w:r>
        <w:r w:rsidRPr="007405CF">
          <w:fldChar w:fldCharType="separate"/>
        </w:r>
        <w:r w:rsidR="00AC78A2" w:rsidRPr="007405CF">
          <w:t>33</w:t>
        </w:r>
        <w:r w:rsidRPr="007405CF">
          <w:fldChar w:fldCharType="end"/>
        </w:r>
      </w:p>
    </w:sdtContent>
  </w:sdt>
  <w:p w14:paraId="11D6721B" w14:textId="77777777" w:rsidR="007505DA" w:rsidRPr="007405CF" w:rsidRDefault="007505DA" w:rsidP="00842956">
    <w:pPr>
      <w:pStyle w:val="FooterCouncil"/>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CD660" w14:textId="77777777" w:rsidR="007505DA" w:rsidRPr="007405CF" w:rsidRDefault="007505DA" w:rsidP="0084295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D9953" w14:textId="77777777" w:rsidR="007505DA" w:rsidRPr="007405CF" w:rsidRDefault="007505DA" w:rsidP="0084295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6364660"/>
      <w:docPartObj>
        <w:docPartGallery w:val="Page Numbers (Bottom of Page)"/>
        <w:docPartUnique/>
      </w:docPartObj>
    </w:sdtPr>
    <w:sdtEndPr/>
    <w:sdtContent>
      <w:p w14:paraId="17F72330" w14:textId="1700D001" w:rsidR="004A506C" w:rsidRPr="007405CF" w:rsidRDefault="004A506C">
        <w:pPr>
          <w:pStyle w:val="Footer"/>
          <w:jc w:val="center"/>
        </w:pPr>
        <w:r w:rsidRPr="007405CF">
          <w:fldChar w:fldCharType="begin"/>
        </w:r>
        <w:r w:rsidRPr="007405CF">
          <w:instrText xml:space="preserve"> PAGE   \* MERGEFORMAT </w:instrText>
        </w:r>
        <w:r w:rsidRPr="007405CF">
          <w:fldChar w:fldCharType="separate"/>
        </w:r>
        <w:r w:rsidR="00AC78A2" w:rsidRPr="007405CF">
          <w:t>37</w:t>
        </w:r>
        <w:r w:rsidRPr="007405CF">
          <w:fldChar w:fldCharType="end"/>
        </w:r>
      </w:p>
    </w:sdtContent>
  </w:sdt>
  <w:p w14:paraId="0CE1B1E6" w14:textId="77777777" w:rsidR="007505DA" w:rsidRPr="007405CF" w:rsidRDefault="007505DA" w:rsidP="00842956">
    <w:pPr>
      <w:pStyle w:val="FooterCouncil"/>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B9BBD" w14:textId="77777777" w:rsidR="007505DA" w:rsidRPr="007405CF" w:rsidRDefault="007505DA" w:rsidP="0084295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61662" w14:textId="77777777" w:rsidR="007505DA" w:rsidRPr="007405CF" w:rsidRDefault="007505DA" w:rsidP="0084295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6328634"/>
      <w:docPartObj>
        <w:docPartGallery w:val="Page Numbers (Bottom of Page)"/>
        <w:docPartUnique/>
      </w:docPartObj>
    </w:sdtPr>
    <w:sdtEndPr/>
    <w:sdtContent>
      <w:p w14:paraId="72505D9E" w14:textId="4D55A05D" w:rsidR="004A506C" w:rsidRPr="007405CF" w:rsidRDefault="0090441B">
        <w:pPr>
          <w:pStyle w:val="Footer"/>
          <w:jc w:val="center"/>
        </w:pPr>
        <w:r w:rsidRPr="007405CF">
          <w:fldChar w:fldCharType="begin"/>
        </w:r>
        <w:r w:rsidRPr="007405CF">
          <w:instrText xml:space="preserve"> PAGE   \* MERGEFORMAT </w:instrText>
        </w:r>
        <w:r w:rsidRPr="007405CF">
          <w:fldChar w:fldCharType="separate"/>
        </w:r>
        <w:r w:rsidR="004F4033" w:rsidRPr="007405CF">
          <w:t>40</w:t>
        </w:r>
        <w:r w:rsidRPr="007405CF">
          <w:fldChar w:fldCharType="end"/>
        </w:r>
      </w:p>
    </w:sdtContent>
  </w:sdt>
  <w:p w14:paraId="7A29876A" w14:textId="77777777" w:rsidR="007505DA" w:rsidRPr="007405CF" w:rsidRDefault="007505DA" w:rsidP="00842956">
    <w:pPr>
      <w:pStyle w:val="FooterCouncil"/>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EBA10" w14:textId="77777777" w:rsidR="007505DA" w:rsidRPr="007405CF" w:rsidRDefault="007505DA" w:rsidP="0084295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AC876" w14:textId="77777777" w:rsidR="007505DA" w:rsidRPr="007405CF" w:rsidRDefault="007505DA" w:rsidP="0084295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98078787"/>
      <w:docPartObj>
        <w:docPartGallery w:val="Page Numbers (Bottom of Page)"/>
        <w:docPartUnique/>
      </w:docPartObj>
    </w:sdtPr>
    <w:sdtEndPr/>
    <w:sdtContent>
      <w:p w14:paraId="6E48F982" w14:textId="46B3D423" w:rsidR="004A506C" w:rsidRPr="007405CF" w:rsidRDefault="004A506C">
        <w:pPr>
          <w:pStyle w:val="Footer"/>
          <w:jc w:val="center"/>
        </w:pPr>
        <w:r w:rsidRPr="007405CF">
          <w:fldChar w:fldCharType="begin"/>
        </w:r>
        <w:r w:rsidRPr="007405CF">
          <w:instrText xml:space="preserve"> PAGE   \* MERGEFORMAT </w:instrText>
        </w:r>
        <w:r w:rsidRPr="007405CF">
          <w:fldChar w:fldCharType="separate"/>
        </w:r>
        <w:r w:rsidR="008A6121" w:rsidRPr="007405CF">
          <w:t>45</w:t>
        </w:r>
        <w:r w:rsidRPr="007405CF">
          <w:fldChar w:fldCharType="end"/>
        </w:r>
      </w:p>
    </w:sdtContent>
  </w:sdt>
  <w:p w14:paraId="476013BE" w14:textId="77777777" w:rsidR="007505DA" w:rsidRPr="007405CF" w:rsidRDefault="007505DA" w:rsidP="00842956">
    <w:pPr>
      <w:pStyle w:val="FooterCouncil"/>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697ACB" w14:textId="77777777" w:rsidR="007505DA" w:rsidRPr="007405CF" w:rsidRDefault="007505DA" w:rsidP="0084295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C2CEA" w14:textId="77777777" w:rsidR="007505DA" w:rsidRPr="007405CF" w:rsidRDefault="007505DA" w:rsidP="0084295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4433930"/>
      <w:docPartObj>
        <w:docPartGallery w:val="Page Numbers (Bottom of Page)"/>
        <w:docPartUnique/>
      </w:docPartObj>
    </w:sdtPr>
    <w:sdtEndPr/>
    <w:sdtContent>
      <w:p w14:paraId="0B71B6C7" w14:textId="2F7168DD" w:rsidR="000C4FF8" w:rsidRPr="007405CF" w:rsidRDefault="000C4FF8">
        <w:pPr>
          <w:pStyle w:val="Footer"/>
          <w:jc w:val="center"/>
        </w:pPr>
        <w:r w:rsidRPr="007405CF">
          <w:fldChar w:fldCharType="begin"/>
        </w:r>
        <w:r w:rsidRPr="007405CF">
          <w:instrText xml:space="preserve"> PAGE   \* MERGEFORMAT </w:instrText>
        </w:r>
        <w:r w:rsidRPr="007405CF">
          <w:fldChar w:fldCharType="separate"/>
        </w:r>
        <w:r w:rsidR="008A6121" w:rsidRPr="007405CF">
          <w:t>47</w:t>
        </w:r>
        <w:r w:rsidRPr="007405CF">
          <w:fldChar w:fldCharType="end"/>
        </w:r>
      </w:p>
    </w:sdtContent>
  </w:sdt>
  <w:p w14:paraId="06BD8BA5" w14:textId="77777777" w:rsidR="007505DA" w:rsidRPr="007405CF" w:rsidRDefault="007505DA" w:rsidP="00842956">
    <w:pPr>
      <w:pStyle w:val="FooterCouncil"/>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121B5" w14:textId="77777777" w:rsidR="007505DA" w:rsidRPr="007405CF" w:rsidRDefault="007505DA" w:rsidP="0084295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D24EB" w14:textId="77777777" w:rsidR="007505DA" w:rsidRPr="007405CF" w:rsidRDefault="007505DA" w:rsidP="0084295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0377933"/>
      <w:docPartObj>
        <w:docPartGallery w:val="Page Numbers (Bottom of Page)"/>
        <w:docPartUnique/>
      </w:docPartObj>
    </w:sdtPr>
    <w:sdtEndPr/>
    <w:sdtContent>
      <w:p w14:paraId="31DD5D97" w14:textId="0561471D" w:rsidR="004A506C" w:rsidRPr="007405CF" w:rsidRDefault="0090441B">
        <w:pPr>
          <w:pStyle w:val="Footer"/>
          <w:jc w:val="center"/>
        </w:pPr>
        <w:r w:rsidRPr="007405CF">
          <w:fldChar w:fldCharType="begin"/>
        </w:r>
        <w:r w:rsidRPr="007405CF">
          <w:instrText xml:space="preserve"> PAGE   \* MERGEFORMAT </w:instrText>
        </w:r>
        <w:r w:rsidRPr="007405CF">
          <w:fldChar w:fldCharType="separate"/>
        </w:r>
        <w:r w:rsidR="008A6121" w:rsidRPr="007405CF">
          <w:t>50</w:t>
        </w:r>
        <w:r w:rsidRPr="007405CF">
          <w:fldChar w:fldCharType="end"/>
        </w:r>
      </w:p>
    </w:sdtContent>
  </w:sdt>
  <w:p w14:paraId="1FC169B4" w14:textId="77777777" w:rsidR="007505DA" w:rsidRPr="007405CF" w:rsidRDefault="007505DA" w:rsidP="00842956">
    <w:pPr>
      <w:pStyle w:val="FooterCouncil"/>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2E98EF" w14:textId="77777777" w:rsidR="007505DA" w:rsidRPr="007405CF" w:rsidRDefault="007505DA" w:rsidP="0084295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E4D78" w14:textId="77777777" w:rsidR="007505DA" w:rsidRPr="007405CF" w:rsidRDefault="007505DA" w:rsidP="0084295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1595009"/>
      <w:docPartObj>
        <w:docPartGallery w:val="Page Numbers (Bottom of Page)"/>
        <w:docPartUnique/>
      </w:docPartObj>
    </w:sdtPr>
    <w:sdtEndPr/>
    <w:sdtContent>
      <w:p w14:paraId="5CB7AD46" w14:textId="330D1154" w:rsidR="004A506C" w:rsidRPr="007405CF" w:rsidRDefault="004A506C">
        <w:pPr>
          <w:pStyle w:val="Footer"/>
          <w:jc w:val="center"/>
        </w:pPr>
        <w:r w:rsidRPr="007405CF">
          <w:fldChar w:fldCharType="begin"/>
        </w:r>
        <w:r w:rsidRPr="007405CF">
          <w:instrText xml:space="preserve"> PAGE   \* MERGEFORMAT </w:instrText>
        </w:r>
        <w:r w:rsidRPr="007405CF">
          <w:fldChar w:fldCharType="separate"/>
        </w:r>
        <w:r w:rsidR="004A627D" w:rsidRPr="007405CF">
          <w:t>52</w:t>
        </w:r>
        <w:r w:rsidRPr="007405CF">
          <w:fldChar w:fldCharType="end"/>
        </w:r>
      </w:p>
    </w:sdtContent>
  </w:sdt>
  <w:p w14:paraId="74A45986" w14:textId="77777777" w:rsidR="007505DA" w:rsidRPr="007405CF" w:rsidRDefault="007505DA" w:rsidP="00842956">
    <w:pPr>
      <w:pStyle w:val="FooterCouncil"/>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1E2A8" w14:textId="77777777" w:rsidR="007505DA" w:rsidRPr="007405CF" w:rsidRDefault="007505DA" w:rsidP="0084295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24D5D7" w14:textId="77777777" w:rsidR="007505DA" w:rsidRPr="007405CF" w:rsidRDefault="007505DA" w:rsidP="0084295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2728813"/>
      <w:docPartObj>
        <w:docPartGallery w:val="Page Numbers (Bottom of Page)"/>
        <w:docPartUnique/>
      </w:docPartObj>
    </w:sdtPr>
    <w:sdtEndPr/>
    <w:sdtContent>
      <w:p w14:paraId="0A0BD20B" w14:textId="297476FD" w:rsidR="004A506C" w:rsidRPr="007405CF" w:rsidRDefault="004A506C">
        <w:pPr>
          <w:pStyle w:val="Footer"/>
          <w:jc w:val="center"/>
        </w:pPr>
        <w:r w:rsidRPr="007405CF">
          <w:fldChar w:fldCharType="begin"/>
        </w:r>
        <w:r w:rsidRPr="007405CF">
          <w:instrText xml:space="preserve"> PAGE   \* MERGEFORMAT </w:instrText>
        </w:r>
        <w:r w:rsidRPr="007405CF">
          <w:fldChar w:fldCharType="separate"/>
        </w:r>
        <w:r w:rsidR="008A6121" w:rsidRPr="007405CF">
          <w:t>56</w:t>
        </w:r>
        <w:r w:rsidRPr="007405CF">
          <w:fldChar w:fldCharType="end"/>
        </w:r>
      </w:p>
    </w:sdtContent>
  </w:sdt>
  <w:p w14:paraId="20ECE814" w14:textId="77777777" w:rsidR="007505DA" w:rsidRPr="007405CF" w:rsidRDefault="007505DA" w:rsidP="00842956">
    <w:pPr>
      <w:pStyle w:val="FooterCouncil"/>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4BE79" w14:textId="77777777" w:rsidR="007505DA" w:rsidRPr="007405CF" w:rsidRDefault="007505DA" w:rsidP="0084295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0807A2" w14:textId="77777777" w:rsidR="007505DA" w:rsidRPr="007405CF" w:rsidRDefault="007505DA" w:rsidP="0084295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5965892"/>
      <w:docPartObj>
        <w:docPartGallery w:val="Page Numbers (Bottom of Page)"/>
        <w:docPartUnique/>
      </w:docPartObj>
    </w:sdtPr>
    <w:sdtEndPr/>
    <w:sdtContent>
      <w:p w14:paraId="39142738" w14:textId="2B21AACF" w:rsidR="004A506C" w:rsidRPr="007405CF" w:rsidRDefault="004A506C">
        <w:pPr>
          <w:pStyle w:val="Footer"/>
          <w:jc w:val="center"/>
        </w:pPr>
        <w:r w:rsidRPr="007405CF">
          <w:fldChar w:fldCharType="begin"/>
        </w:r>
        <w:r w:rsidRPr="007405CF">
          <w:instrText xml:space="preserve"> PAGE   \* MERGEFORMAT </w:instrText>
        </w:r>
        <w:r w:rsidRPr="007405CF">
          <w:fldChar w:fldCharType="separate"/>
        </w:r>
        <w:r w:rsidR="008A6121" w:rsidRPr="007405CF">
          <w:t>58</w:t>
        </w:r>
        <w:r w:rsidRPr="007405CF">
          <w:fldChar w:fldCharType="end"/>
        </w:r>
      </w:p>
    </w:sdtContent>
  </w:sdt>
  <w:p w14:paraId="364AB97B" w14:textId="77777777" w:rsidR="007505DA" w:rsidRPr="007405CF" w:rsidRDefault="007505DA" w:rsidP="00842956">
    <w:pPr>
      <w:pStyle w:val="FooterCouncil"/>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074E0" w14:textId="77777777" w:rsidR="007505DA" w:rsidRPr="007405CF" w:rsidRDefault="007505DA" w:rsidP="0084295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6DFECC" w14:textId="77777777" w:rsidR="007505DA" w:rsidRPr="007405CF" w:rsidRDefault="007505DA" w:rsidP="0084295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2693551"/>
      <w:docPartObj>
        <w:docPartGallery w:val="Page Numbers (Bottom of Page)"/>
        <w:docPartUnique/>
      </w:docPartObj>
    </w:sdtPr>
    <w:sdtEndPr/>
    <w:sdtContent>
      <w:p w14:paraId="7886A79E" w14:textId="5EA03610" w:rsidR="004A506C" w:rsidRPr="007405CF" w:rsidRDefault="004A506C">
        <w:pPr>
          <w:pStyle w:val="Footer"/>
          <w:jc w:val="center"/>
        </w:pPr>
        <w:r w:rsidRPr="007405CF">
          <w:fldChar w:fldCharType="begin"/>
        </w:r>
        <w:r w:rsidRPr="007405CF">
          <w:instrText xml:space="preserve"> PAGE   \* MERGEFORMAT </w:instrText>
        </w:r>
        <w:r w:rsidRPr="007405CF">
          <w:fldChar w:fldCharType="separate"/>
        </w:r>
        <w:r w:rsidR="008A6121" w:rsidRPr="007405CF">
          <w:t>62</w:t>
        </w:r>
        <w:r w:rsidRPr="007405CF">
          <w:fldChar w:fldCharType="end"/>
        </w:r>
      </w:p>
    </w:sdtContent>
  </w:sdt>
  <w:p w14:paraId="3A136FE7" w14:textId="77777777" w:rsidR="007505DA" w:rsidRPr="007405CF" w:rsidRDefault="007505DA" w:rsidP="00842956">
    <w:pPr>
      <w:pStyle w:val="FooterCouncil"/>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F1EE4" w14:textId="77777777" w:rsidR="007505DA" w:rsidRPr="007405CF" w:rsidRDefault="007505DA" w:rsidP="0084295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72A766" w14:textId="77777777" w:rsidR="007505DA" w:rsidRPr="007405CF" w:rsidRDefault="007505DA" w:rsidP="0084295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2376695"/>
      <w:docPartObj>
        <w:docPartGallery w:val="Page Numbers (Bottom of Page)"/>
        <w:docPartUnique/>
      </w:docPartObj>
    </w:sdtPr>
    <w:sdtEndPr/>
    <w:sdtContent>
      <w:p w14:paraId="60C29F10" w14:textId="3380BB76" w:rsidR="004A506C" w:rsidRPr="007405CF" w:rsidRDefault="004A506C">
        <w:pPr>
          <w:pStyle w:val="Footer"/>
          <w:jc w:val="center"/>
        </w:pPr>
        <w:r w:rsidRPr="007405CF">
          <w:fldChar w:fldCharType="begin"/>
        </w:r>
        <w:r w:rsidRPr="007405CF">
          <w:instrText xml:space="preserve"> PAGE   \* MERGEFORMAT </w:instrText>
        </w:r>
        <w:r w:rsidRPr="007405CF">
          <w:fldChar w:fldCharType="separate"/>
        </w:r>
        <w:r w:rsidR="004A627D" w:rsidRPr="007405CF">
          <w:t>67</w:t>
        </w:r>
        <w:r w:rsidRPr="007405CF">
          <w:fldChar w:fldCharType="end"/>
        </w:r>
      </w:p>
    </w:sdtContent>
  </w:sdt>
  <w:p w14:paraId="20B32242" w14:textId="77777777" w:rsidR="007505DA" w:rsidRPr="007405CF" w:rsidRDefault="007505DA" w:rsidP="00842956">
    <w:pPr>
      <w:pStyle w:val="FooterCouncil"/>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578EE" w14:textId="77777777" w:rsidR="007505DA" w:rsidRPr="007405CF" w:rsidRDefault="007505DA" w:rsidP="0084295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3A791" w14:textId="77777777" w:rsidR="007505DA" w:rsidRPr="007405CF" w:rsidRDefault="007505DA" w:rsidP="0084295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6123398"/>
      <w:docPartObj>
        <w:docPartGallery w:val="Page Numbers (Bottom of Page)"/>
        <w:docPartUnique/>
      </w:docPartObj>
    </w:sdtPr>
    <w:sdtEndPr/>
    <w:sdtContent>
      <w:p w14:paraId="12C3EE09" w14:textId="26DACD7B" w:rsidR="004A506C" w:rsidRPr="007405CF" w:rsidRDefault="004A506C">
        <w:pPr>
          <w:pStyle w:val="Footer"/>
          <w:jc w:val="center"/>
        </w:pPr>
        <w:r w:rsidRPr="007405CF">
          <w:fldChar w:fldCharType="begin"/>
        </w:r>
        <w:r w:rsidRPr="007405CF">
          <w:instrText xml:space="preserve"> PAGE   \* MERGEFORMAT </w:instrText>
        </w:r>
        <w:r w:rsidRPr="007405CF">
          <w:fldChar w:fldCharType="separate"/>
        </w:r>
        <w:r w:rsidR="008A6121" w:rsidRPr="007405CF">
          <w:t>78</w:t>
        </w:r>
        <w:r w:rsidRPr="007405CF">
          <w:fldChar w:fldCharType="end"/>
        </w:r>
      </w:p>
    </w:sdtContent>
  </w:sdt>
  <w:p w14:paraId="1F56FBAA" w14:textId="77777777" w:rsidR="007505DA" w:rsidRPr="007405CF" w:rsidRDefault="007505DA" w:rsidP="00842956">
    <w:pPr>
      <w:pStyle w:val="FooterCouncil"/>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AE7FAF" w14:textId="77777777" w:rsidR="007505DA" w:rsidRPr="007405CF" w:rsidRDefault="007505DA" w:rsidP="0084295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211EE6" w14:textId="77777777" w:rsidR="007505DA" w:rsidRPr="007405CF" w:rsidRDefault="007505DA" w:rsidP="0084295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76192566"/>
      <w:docPartObj>
        <w:docPartGallery w:val="Page Numbers (Bottom of Page)"/>
        <w:docPartUnique/>
      </w:docPartObj>
    </w:sdtPr>
    <w:sdtEndPr/>
    <w:sdtContent>
      <w:p w14:paraId="3056CA29" w14:textId="65EB007F" w:rsidR="004A506C" w:rsidRPr="007405CF" w:rsidRDefault="004A506C">
        <w:pPr>
          <w:pStyle w:val="Footer"/>
          <w:jc w:val="center"/>
        </w:pPr>
        <w:r w:rsidRPr="007405CF">
          <w:fldChar w:fldCharType="begin"/>
        </w:r>
        <w:r w:rsidRPr="007405CF">
          <w:instrText xml:space="preserve"> PAGE   \* MERGEFORMAT </w:instrText>
        </w:r>
        <w:r w:rsidRPr="007405CF">
          <w:fldChar w:fldCharType="separate"/>
        </w:r>
        <w:r w:rsidR="008A6121" w:rsidRPr="007405CF">
          <w:t>80</w:t>
        </w:r>
        <w:r w:rsidRPr="007405CF">
          <w:fldChar w:fldCharType="end"/>
        </w:r>
      </w:p>
    </w:sdtContent>
  </w:sdt>
  <w:p w14:paraId="3EF3763F" w14:textId="77777777" w:rsidR="007505DA" w:rsidRPr="007405CF" w:rsidRDefault="007505DA" w:rsidP="00842956">
    <w:pPr>
      <w:pStyle w:val="FooterCouncil"/>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676F2" w14:textId="77777777" w:rsidR="007505DA" w:rsidRPr="007405CF" w:rsidRDefault="007505DA" w:rsidP="0084295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64CEE8" w14:textId="77777777" w:rsidR="007505DA" w:rsidRPr="007405CF" w:rsidRDefault="007505DA" w:rsidP="0084295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2477742"/>
      <w:docPartObj>
        <w:docPartGallery w:val="Page Numbers (Bottom of Page)"/>
        <w:docPartUnique/>
      </w:docPartObj>
    </w:sdtPr>
    <w:sdtEndPr/>
    <w:sdtContent>
      <w:p w14:paraId="4E58C23B" w14:textId="348220E5" w:rsidR="004A506C" w:rsidRPr="007405CF" w:rsidRDefault="004A506C">
        <w:pPr>
          <w:pStyle w:val="Footer"/>
          <w:jc w:val="center"/>
        </w:pPr>
        <w:r w:rsidRPr="007405CF">
          <w:fldChar w:fldCharType="begin"/>
        </w:r>
        <w:r w:rsidRPr="007405CF">
          <w:instrText xml:space="preserve"> PAGE   \* MERGEFORMAT </w:instrText>
        </w:r>
        <w:r w:rsidRPr="007405CF">
          <w:fldChar w:fldCharType="separate"/>
        </w:r>
        <w:r w:rsidR="00A274DE" w:rsidRPr="007405CF">
          <w:t>81</w:t>
        </w:r>
        <w:r w:rsidRPr="007405CF">
          <w:fldChar w:fldCharType="end"/>
        </w:r>
      </w:p>
    </w:sdtContent>
  </w:sdt>
  <w:p w14:paraId="7CCC7316" w14:textId="77777777" w:rsidR="007505DA" w:rsidRPr="007405CF" w:rsidRDefault="007505DA" w:rsidP="00842956">
    <w:pPr>
      <w:pStyle w:val="FooterCouncil"/>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5AC0B8" w14:textId="77777777" w:rsidR="007505DA" w:rsidRPr="007405CF" w:rsidRDefault="007505DA" w:rsidP="00842956">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67F259" w14:textId="77777777" w:rsidR="007505DA" w:rsidRPr="007405CF" w:rsidRDefault="007505DA" w:rsidP="00842956">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3791649"/>
      <w:docPartObj>
        <w:docPartGallery w:val="Page Numbers (Bottom of Page)"/>
        <w:docPartUnique/>
      </w:docPartObj>
    </w:sdtPr>
    <w:sdtEndPr/>
    <w:sdtContent>
      <w:p w14:paraId="0488E039" w14:textId="454A0ED2" w:rsidR="004A506C" w:rsidRPr="007405CF" w:rsidRDefault="004A506C">
        <w:pPr>
          <w:pStyle w:val="Footer"/>
          <w:jc w:val="center"/>
        </w:pPr>
        <w:r w:rsidRPr="007405CF">
          <w:fldChar w:fldCharType="begin"/>
        </w:r>
        <w:r w:rsidRPr="007405CF">
          <w:instrText xml:space="preserve"> PAGE   \* MERGEFORMAT </w:instrText>
        </w:r>
        <w:r w:rsidRPr="007405CF">
          <w:fldChar w:fldCharType="separate"/>
        </w:r>
        <w:r w:rsidR="00467683" w:rsidRPr="007405CF">
          <w:t>94</w:t>
        </w:r>
        <w:r w:rsidRPr="007405CF">
          <w:fldChar w:fldCharType="end"/>
        </w:r>
      </w:p>
    </w:sdtContent>
  </w:sdt>
  <w:p w14:paraId="6F38CC81" w14:textId="77777777" w:rsidR="007505DA" w:rsidRPr="007405CF" w:rsidRDefault="007505DA" w:rsidP="00842956">
    <w:pPr>
      <w:pStyle w:val="FooterCouncil"/>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1ABBF" w14:textId="77777777" w:rsidR="007505DA" w:rsidRPr="007405CF" w:rsidRDefault="007505DA" w:rsidP="00842956">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417603"/>
      <w:docPartObj>
        <w:docPartGallery w:val="Page Numbers (Bottom of Page)"/>
        <w:docPartUnique/>
      </w:docPartObj>
    </w:sdtPr>
    <w:sdtEndPr/>
    <w:sdtContent>
      <w:p w14:paraId="2705D494" w14:textId="77777777" w:rsidR="002554C5" w:rsidRPr="007405CF" w:rsidRDefault="002554C5">
        <w:pPr>
          <w:pStyle w:val="Footer"/>
          <w:jc w:val="center"/>
        </w:pPr>
        <w:r w:rsidRPr="007405CF">
          <w:fldChar w:fldCharType="begin"/>
        </w:r>
        <w:r w:rsidRPr="007405CF">
          <w:instrText xml:space="preserve"> PAGE   \* MERGEFORMAT </w:instrText>
        </w:r>
        <w:r w:rsidRPr="007405CF">
          <w:fldChar w:fldCharType="separate"/>
        </w:r>
        <w:r w:rsidRPr="007405CF">
          <w:t>94</w:t>
        </w:r>
        <w:r w:rsidRPr="007405CF">
          <w:fldChar w:fldCharType="end"/>
        </w:r>
      </w:p>
    </w:sdtContent>
  </w:sdt>
  <w:p w14:paraId="25B8FD72" w14:textId="77777777" w:rsidR="002554C5" w:rsidRPr="007405CF" w:rsidRDefault="002554C5" w:rsidP="00842956">
    <w:pPr>
      <w:pStyle w:val="FooterCouncil"/>
    </w:pP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CD88F1" w14:textId="77777777" w:rsidR="007505DA" w:rsidRPr="007405CF" w:rsidRDefault="007505DA" w:rsidP="00842956">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8271396"/>
      <w:docPartObj>
        <w:docPartGallery w:val="Page Numbers (Bottom of Page)"/>
        <w:docPartUnique/>
      </w:docPartObj>
    </w:sdtPr>
    <w:sdtEndPr/>
    <w:sdtContent>
      <w:p w14:paraId="74A36956" w14:textId="1C7F604B" w:rsidR="004A506C" w:rsidRPr="007405CF" w:rsidRDefault="004A506C">
        <w:pPr>
          <w:pStyle w:val="Footer"/>
          <w:jc w:val="center"/>
        </w:pPr>
        <w:r w:rsidRPr="007405CF">
          <w:fldChar w:fldCharType="begin"/>
        </w:r>
        <w:r w:rsidRPr="007405CF">
          <w:instrText xml:space="preserve"> PAGE   \* MERGEFORMAT </w:instrText>
        </w:r>
        <w:r w:rsidRPr="007405CF">
          <w:fldChar w:fldCharType="separate"/>
        </w:r>
        <w:r w:rsidR="00467683" w:rsidRPr="007405CF">
          <w:t>97</w:t>
        </w:r>
        <w:r w:rsidRPr="007405CF">
          <w:fldChar w:fldCharType="end"/>
        </w:r>
      </w:p>
    </w:sdtContent>
  </w:sdt>
  <w:p w14:paraId="3328E2F8" w14:textId="77777777" w:rsidR="007505DA" w:rsidRPr="007405CF" w:rsidRDefault="007505DA" w:rsidP="00842956">
    <w:pPr>
      <w:pStyle w:val="FooterCouncil"/>
    </w:pP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51DFC8" w14:textId="77777777" w:rsidR="007505DA" w:rsidRPr="007405CF" w:rsidRDefault="007505DA" w:rsidP="00842956">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CEA3F3" w14:textId="77777777" w:rsidR="007505DA" w:rsidRPr="007405CF" w:rsidRDefault="007505DA" w:rsidP="00842956">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70320905"/>
      <w:docPartObj>
        <w:docPartGallery w:val="Page Numbers (Bottom of Page)"/>
        <w:docPartUnique/>
      </w:docPartObj>
    </w:sdtPr>
    <w:sdtEndPr/>
    <w:sdtContent>
      <w:p w14:paraId="63C1B861" w14:textId="546CB622" w:rsidR="004A506C" w:rsidRPr="007405CF" w:rsidRDefault="004A506C">
        <w:pPr>
          <w:pStyle w:val="Footer"/>
          <w:jc w:val="center"/>
        </w:pPr>
        <w:r w:rsidRPr="007405CF">
          <w:fldChar w:fldCharType="begin"/>
        </w:r>
        <w:r w:rsidRPr="007405CF">
          <w:instrText xml:space="preserve"> PAGE   \* MERGEFORMAT </w:instrText>
        </w:r>
        <w:r w:rsidRPr="007405CF">
          <w:fldChar w:fldCharType="separate"/>
        </w:r>
        <w:r w:rsidR="00467683" w:rsidRPr="007405CF">
          <w:t>103</w:t>
        </w:r>
        <w:r w:rsidRPr="007405CF">
          <w:fldChar w:fldCharType="end"/>
        </w:r>
      </w:p>
    </w:sdtContent>
  </w:sdt>
  <w:p w14:paraId="152D7A3C" w14:textId="77777777" w:rsidR="007505DA" w:rsidRPr="007405CF" w:rsidRDefault="007505DA" w:rsidP="00842956">
    <w:pPr>
      <w:pStyle w:val="FooterCouncil"/>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02A49" w14:textId="77777777" w:rsidR="007505DA" w:rsidRPr="007405CF" w:rsidRDefault="007505DA" w:rsidP="00842956">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7BD4E" w14:textId="77777777" w:rsidR="007505DA" w:rsidRPr="007405CF" w:rsidRDefault="007505DA" w:rsidP="00842956">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5105422"/>
      <w:docPartObj>
        <w:docPartGallery w:val="Page Numbers (Bottom of Page)"/>
        <w:docPartUnique/>
      </w:docPartObj>
    </w:sdtPr>
    <w:sdtEndPr/>
    <w:sdtContent>
      <w:p w14:paraId="23FF2FBB" w14:textId="5011ADC6" w:rsidR="004A506C" w:rsidRPr="007405CF" w:rsidRDefault="004A506C">
        <w:pPr>
          <w:pStyle w:val="Footer"/>
          <w:jc w:val="center"/>
        </w:pPr>
        <w:r w:rsidRPr="007405CF">
          <w:fldChar w:fldCharType="begin"/>
        </w:r>
        <w:r w:rsidRPr="007405CF">
          <w:instrText xml:space="preserve"> PAGE   \* MERGEFORMAT </w:instrText>
        </w:r>
        <w:r w:rsidRPr="007405CF">
          <w:fldChar w:fldCharType="separate"/>
        </w:r>
        <w:r w:rsidR="00467683" w:rsidRPr="007405CF">
          <w:t>105</w:t>
        </w:r>
        <w:r w:rsidRPr="007405CF">
          <w:fldChar w:fldCharType="end"/>
        </w:r>
      </w:p>
    </w:sdtContent>
  </w:sdt>
  <w:p w14:paraId="7173A554" w14:textId="77777777" w:rsidR="007505DA" w:rsidRPr="007405CF" w:rsidRDefault="007505DA" w:rsidP="00842956">
    <w:pPr>
      <w:pStyle w:val="FooterCouncil"/>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1CF99" w14:textId="77777777" w:rsidR="007505DA" w:rsidRPr="007405CF" w:rsidRDefault="007505DA" w:rsidP="00842956">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38DA9" w14:textId="77777777" w:rsidR="007505DA" w:rsidRPr="007405CF" w:rsidRDefault="007505DA" w:rsidP="00842956">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07101434"/>
      <w:docPartObj>
        <w:docPartGallery w:val="Page Numbers (Bottom of Page)"/>
        <w:docPartUnique/>
      </w:docPartObj>
    </w:sdtPr>
    <w:sdtEndPr/>
    <w:sdtContent>
      <w:p w14:paraId="71969A6D" w14:textId="61529A34" w:rsidR="004A506C" w:rsidRPr="007405CF" w:rsidRDefault="004A506C">
        <w:pPr>
          <w:pStyle w:val="Footer"/>
          <w:jc w:val="center"/>
        </w:pPr>
        <w:r w:rsidRPr="007405CF">
          <w:fldChar w:fldCharType="begin"/>
        </w:r>
        <w:r w:rsidRPr="007405CF">
          <w:instrText xml:space="preserve"> PAGE   \* MERGEFORMAT </w:instrText>
        </w:r>
        <w:r w:rsidRPr="007405CF">
          <w:fldChar w:fldCharType="separate"/>
        </w:r>
        <w:r w:rsidR="00467683" w:rsidRPr="007405CF">
          <w:t>109</w:t>
        </w:r>
        <w:r w:rsidRPr="007405CF">
          <w:fldChar w:fldCharType="end"/>
        </w:r>
      </w:p>
    </w:sdtContent>
  </w:sdt>
  <w:p w14:paraId="5BDEABF6" w14:textId="77777777" w:rsidR="007505DA" w:rsidRPr="007405CF" w:rsidRDefault="007505DA" w:rsidP="00842956">
    <w:pPr>
      <w:pStyle w:val="FooterCouncil"/>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C4EF7" w14:textId="77777777" w:rsidR="007505DA" w:rsidRPr="007405CF" w:rsidRDefault="007505DA" w:rsidP="00842956">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B70720" w14:textId="77777777" w:rsidR="007505DA" w:rsidRPr="007405CF" w:rsidRDefault="007505DA" w:rsidP="00842956">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5488287"/>
      <w:docPartObj>
        <w:docPartGallery w:val="Page Numbers (Bottom of Page)"/>
        <w:docPartUnique/>
      </w:docPartObj>
    </w:sdtPr>
    <w:sdtEndPr/>
    <w:sdtContent>
      <w:p w14:paraId="47D0E022" w14:textId="5469834D" w:rsidR="004A506C" w:rsidRPr="007405CF" w:rsidRDefault="004A506C">
        <w:pPr>
          <w:pStyle w:val="Footer"/>
          <w:jc w:val="center"/>
        </w:pPr>
        <w:r w:rsidRPr="007405CF">
          <w:fldChar w:fldCharType="begin"/>
        </w:r>
        <w:r w:rsidRPr="007405CF">
          <w:instrText xml:space="preserve"> PAGE   \* MERGEFORMAT </w:instrText>
        </w:r>
        <w:r w:rsidRPr="007405CF">
          <w:fldChar w:fldCharType="separate"/>
        </w:r>
        <w:r w:rsidR="00A274DE" w:rsidRPr="007405CF">
          <w:t>110</w:t>
        </w:r>
        <w:r w:rsidRPr="007405CF">
          <w:fldChar w:fldCharType="end"/>
        </w:r>
      </w:p>
    </w:sdtContent>
  </w:sdt>
  <w:p w14:paraId="15D8A41F" w14:textId="77777777" w:rsidR="007505DA" w:rsidRPr="007405CF" w:rsidRDefault="007505DA" w:rsidP="00842956">
    <w:pPr>
      <w:pStyle w:val="FooterCouncil"/>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369ED" w14:textId="77777777" w:rsidR="007505DA" w:rsidRPr="007405CF" w:rsidRDefault="007505DA" w:rsidP="00842956">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45668" w14:textId="77777777" w:rsidR="007505DA" w:rsidRPr="007405CF" w:rsidRDefault="007505DA" w:rsidP="00842956">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688665"/>
      <w:docPartObj>
        <w:docPartGallery w:val="Page Numbers (Bottom of Page)"/>
        <w:docPartUnique/>
      </w:docPartObj>
    </w:sdtPr>
    <w:sdtEndPr/>
    <w:sdtContent>
      <w:p w14:paraId="77E03328" w14:textId="56DC5BDD" w:rsidR="004A506C" w:rsidRPr="007405CF" w:rsidRDefault="004A506C">
        <w:pPr>
          <w:pStyle w:val="Footer"/>
          <w:jc w:val="center"/>
        </w:pPr>
        <w:r w:rsidRPr="007405CF">
          <w:fldChar w:fldCharType="begin"/>
        </w:r>
        <w:r w:rsidRPr="007405CF">
          <w:instrText xml:space="preserve"> PAGE   \* MERGEFORMAT </w:instrText>
        </w:r>
        <w:r w:rsidRPr="007405CF">
          <w:fldChar w:fldCharType="separate"/>
        </w:r>
        <w:r w:rsidR="00664E12" w:rsidRPr="007405CF">
          <w:t>118</w:t>
        </w:r>
        <w:r w:rsidRPr="007405CF">
          <w:fldChar w:fldCharType="end"/>
        </w:r>
      </w:p>
    </w:sdtContent>
  </w:sdt>
  <w:p w14:paraId="56EF731D" w14:textId="77777777" w:rsidR="007505DA" w:rsidRPr="007405CF" w:rsidRDefault="007505DA" w:rsidP="00842956">
    <w:pPr>
      <w:pStyle w:val="FooterCouncil"/>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E8CAD" w14:textId="77777777" w:rsidR="007505DA" w:rsidRPr="007405CF" w:rsidRDefault="007505DA" w:rsidP="00842956">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1AD2F4" w14:textId="77777777" w:rsidR="007505DA" w:rsidRPr="007405CF" w:rsidRDefault="007505DA" w:rsidP="00842956">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82826"/>
      <w:docPartObj>
        <w:docPartGallery w:val="Page Numbers (Bottom of Page)"/>
        <w:docPartUnique/>
      </w:docPartObj>
    </w:sdtPr>
    <w:sdtEndPr/>
    <w:sdtContent>
      <w:p w14:paraId="3D0C8160" w14:textId="1A542A69" w:rsidR="004A506C" w:rsidRPr="007405CF" w:rsidRDefault="004A506C">
        <w:pPr>
          <w:pStyle w:val="Footer"/>
          <w:jc w:val="center"/>
        </w:pPr>
        <w:r w:rsidRPr="007405CF">
          <w:fldChar w:fldCharType="begin"/>
        </w:r>
        <w:r w:rsidRPr="007405CF">
          <w:instrText xml:space="preserve"> PAGE   \* MERGEFORMAT </w:instrText>
        </w:r>
        <w:r w:rsidRPr="007405CF">
          <w:fldChar w:fldCharType="separate"/>
        </w:r>
        <w:r w:rsidR="00997021" w:rsidRPr="007405CF">
          <w:t>119</w:t>
        </w:r>
        <w:r w:rsidRPr="007405CF">
          <w:fldChar w:fldCharType="end"/>
        </w:r>
      </w:p>
    </w:sdtContent>
  </w:sdt>
  <w:p w14:paraId="4A0D7BC5" w14:textId="77777777" w:rsidR="007505DA" w:rsidRPr="007405CF" w:rsidRDefault="007505DA" w:rsidP="00842956">
    <w:pPr>
      <w:pStyle w:val="FooterCouncil"/>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CA604" w14:textId="77777777" w:rsidR="007505DA" w:rsidRPr="007405CF" w:rsidRDefault="007505DA" w:rsidP="00842956">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1692F1" w14:textId="77777777" w:rsidR="007505DA" w:rsidRPr="007405CF" w:rsidRDefault="007505DA" w:rsidP="00842956">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957308"/>
      <w:docPartObj>
        <w:docPartGallery w:val="Page Numbers (Bottom of Page)"/>
        <w:docPartUnique/>
      </w:docPartObj>
    </w:sdtPr>
    <w:sdtEndPr/>
    <w:sdtContent>
      <w:p w14:paraId="7117B336" w14:textId="6A5FE46C" w:rsidR="004A506C" w:rsidRPr="007405CF" w:rsidRDefault="004A506C">
        <w:pPr>
          <w:pStyle w:val="Footer"/>
          <w:jc w:val="center"/>
        </w:pPr>
        <w:r w:rsidRPr="007405CF">
          <w:fldChar w:fldCharType="begin"/>
        </w:r>
        <w:r w:rsidRPr="007405CF">
          <w:instrText xml:space="preserve"> PAGE   \* MERGEFORMAT </w:instrText>
        </w:r>
        <w:r w:rsidRPr="007405CF">
          <w:fldChar w:fldCharType="separate"/>
        </w:r>
        <w:r w:rsidR="00997021" w:rsidRPr="007405CF">
          <w:t>120</w:t>
        </w:r>
        <w:r w:rsidRPr="007405CF">
          <w:fldChar w:fldCharType="end"/>
        </w:r>
      </w:p>
    </w:sdtContent>
  </w:sdt>
  <w:p w14:paraId="6092FF68" w14:textId="77777777" w:rsidR="007505DA" w:rsidRPr="007405CF" w:rsidRDefault="007505DA" w:rsidP="00842956">
    <w:pPr>
      <w:pStyle w:val="FooterCouncil"/>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E2E8CB" w14:textId="77777777" w:rsidR="007505DA" w:rsidRPr="007405CF" w:rsidRDefault="007505DA" w:rsidP="00842956">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DDFDBB" w14:textId="77777777" w:rsidR="007505DA" w:rsidRPr="007405CF" w:rsidRDefault="007505DA" w:rsidP="00842956">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7117922"/>
      <w:docPartObj>
        <w:docPartGallery w:val="Page Numbers (Bottom of Page)"/>
        <w:docPartUnique/>
      </w:docPartObj>
    </w:sdtPr>
    <w:sdtEndPr/>
    <w:sdtContent>
      <w:p w14:paraId="40B231D0" w14:textId="6D7278A1" w:rsidR="004A506C" w:rsidRPr="007405CF" w:rsidRDefault="004A506C">
        <w:pPr>
          <w:pStyle w:val="Footer"/>
          <w:jc w:val="center"/>
        </w:pPr>
        <w:r w:rsidRPr="007405CF">
          <w:fldChar w:fldCharType="begin"/>
        </w:r>
        <w:r w:rsidRPr="007405CF">
          <w:instrText xml:space="preserve"> PAGE   \* MERGEFORMAT </w:instrText>
        </w:r>
        <w:r w:rsidRPr="007405CF">
          <w:fldChar w:fldCharType="separate"/>
        </w:r>
        <w:r w:rsidR="00664E12" w:rsidRPr="007405CF">
          <w:t>122</w:t>
        </w:r>
        <w:r w:rsidRPr="007405CF">
          <w:fldChar w:fldCharType="end"/>
        </w:r>
      </w:p>
    </w:sdtContent>
  </w:sdt>
  <w:p w14:paraId="74B14816" w14:textId="77777777" w:rsidR="007505DA" w:rsidRPr="007405CF" w:rsidRDefault="007505DA" w:rsidP="00842956">
    <w:pPr>
      <w:pStyle w:val="FooterCouncil"/>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A6C27C" w14:textId="77777777" w:rsidR="007505DA" w:rsidRPr="007405CF" w:rsidRDefault="007505DA" w:rsidP="00842956">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8C361" w14:textId="77777777" w:rsidR="007505DA" w:rsidRPr="007405CF" w:rsidRDefault="007505DA" w:rsidP="00842956">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866681"/>
      <w:docPartObj>
        <w:docPartGallery w:val="Page Numbers (Bottom of Page)"/>
        <w:docPartUnique/>
      </w:docPartObj>
    </w:sdtPr>
    <w:sdtEndPr/>
    <w:sdtContent>
      <w:p w14:paraId="480C2E65" w14:textId="5B01A85B" w:rsidR="004A506C" w:rsidRPr="007405CF" w:rsidRDefault="004A506C">
        <w:pPr>
          <w:pStyle w:val="Footer"/>
          <w:jc w:val="center"/>
        </w:pPr>
        <w:r w:rsidRPr="007405CF">
          <w:fldChar w:fldCharType="begin"/>
        </w:r>
        <w:r w:rsidRPr="007405CF">
          <w:instrText xml:space="preserve"> PAGE   \* MERGEFORMAT </w:instrText>
        </w:r>
        <w:r w:rsidRPr="007405CF">
          <w:fldChar w:fldCharType="separate"/>
        </w:r>
        <w:r w:rsidR="00C61E32" w:rsidRPr="007405CF">
          <w:t>123</w:t>
        </w:r>
        <w:r w:rsidRPr="007405CF">
          <w:fldChar w:fldCharType="end"/>
        </w:r>
      </w:p>
    </w:sdtContent>
  </w:sdt>
  <w:p w14:paraId="61DFE58F" w14:textId="77777777" w:rsidR="007505DA" w:rsidRPr="007405CF" w:rsidRDefault="007505DA" w:rsidP="00842956">
    <w:pPr>
      <w:pStyle w:val="FooterCouncil"/>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09238" w14:textId="77777777" w:rsidR="007505DA" w:rsidRPr="007405CF" w:rsidRDefault="007505DA" w:rsidP="00842956">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3BFB8" w14:textId="77777777" w:rsidR="007505DA" w:rsidRPr="007405CF" w:rsidRDefault="007505DA" w:rsidP="00842956">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5863092"/>
      <w:docPartObj>
        <w:docPartGallery w:val="Page Numbers (Bottom of Page)"/>
        <w:docPartUnique/>
      </w:docPartObj>
    </w:sdtPr>
    <w:sdtEndPr/>
    <w:sdtContent>
      <w:p w14:paraId="03B06153" w14:textId="4F3B014D" w:rsidR="00465F13" w:rsidRPr="007405CF" w:rsidRDefault="00465F13">
        <w:pPr>
          <w:pStyle w:val="Footer"/>
          <w:jc w:val="center"/>
        </w:pPr>
        <w:r w:rsidRPr="007405CF">
          <w:fldChar w:fldCharType="begin"/>
        </w:r>
        <w:r w:rsidRPr="007405CF">
          <w:instrText xml:space="preserve"> PAGE   \* MERGEFORMAT </w:instrText>
        </w:r>
        <w:r w:rsidRPr="007405CF">
          <w:fldChar w:fldCharType="separate"/>
        </w:r>
        <w:r w:rsidR="00997021" w:rsidRPr="007405CF">
          <w:t>135</w:t>
        </w:r>
        <w:r w:rsidRPr="007405CF">
          <w:fldChar w:fldCharType="end"/>
        </w:r>
      </w:p>
    </w:sdtContent>
  </w:sdt>
  <w:p w14:paraId="7272A31F" w14:textId="77777777" w:rsidR="007505DA" w:rsidRPr="007405CF" w:rsidRDefault="007505DA" w:rsidP="00842956">
    <w:pPr>
      <w:pStyle w:val="FooterCouncil"/>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DB77A4" w14:textId="77777777" w:rsidR="007505DA" w:rsidRPr="007405CF" w:rsidRDefault="007505DA" w:rsidP="00842956">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842511" w14:textId="77777777" w:rsidR="007505DA" w:rsidRPr="007405CF" w:rsidRDefault="007505DA" w:rsidP="00842956">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4342526"/>
      <w:docPartObj>
        <w:docPartGallery w:val="Page Numbers (Bottom of Page)"/>
        <w:docPartUnique/>
      </w:docPartObj>
    </w:sdtPr>
    <w:sdtEndPr/>
    <w:sdtContent>
      <w:p w14:paraId="4C859E80" w14:textId="2A847181" w:rsidR="00465F13" w:rsidRPr="007405CF" w:rsidRDefault="00465F13">
        <w:pPr>
          <w:pStyle w:val="Footer"/>
          <w:jc w:val="center"/>
        </w:pPr>
        <w:r w:rsidRPr="007405CF">
          <w:fldChar w:fldCharType="begin"/>
        </w:r>
        <w:r w:rsidRPr="007405CF">
          <w:instrText xml:space="preserve"> PAGE   \* MERGEFORMAT </w:instrText>
        </w:r>
        <w:r w:rsidRPr="007405CF">
          <w:fldChar w:fldCharType="separate"/>
        </w:r>
        <w:r w:rsidR="00997021" w:rsidRPr="007405CF">
          <w:t>140</w:t>
        </w:r>
        <w:r w:rsidRPr="007405CF">
          <w:fldChar w:fldCharType="end"/>
        </w:r>
      </w:p>
    </w:sdtContent>
  </w:sdt>
  <w:p w14:paraId="6E16823F" w14:textId="77777777" w:rsidR="007505DA" w:rsidRPr="007405CF" w:rsidRDefault="007505DA" w:rsidP="00842956">
    <w:pPr>
      <w:pStyle w:val="FooterCouncil"/>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FB227" w14:textId="77777777" w:rsidR="007505DA" w:rsidRPr="007405CF" w:rsidRDefault="007505DA" w:rsidP="00842956">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74974" w14:textId="77777777" w:rsidR="007505DA" w:rsidRPr="007405CF" w:rsidRDefault="007505DA" w:rsidP="00842956">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8672193"/>
      <w:docPartObj>
        <w:docPartGallery w:val="Page Numbers (Bottom of Page)"/>
        <w:docPartUnique/>
      </w:docPartObj>
    </w:sdtPr>
    <w:sdtEndPr/>
    <w:sdtContent>
      <w:p w14:paraId="2CDA9F58" w14:textId="65D99F9E" w:rsidR="00465F13" w:rsidRPr="007405CF" w:rsidRDefault="00465F13">
        <w:pPr>
          <w:pStyle w:val="Footer"/>
          <w:jc w:val="center"/>
        </w:pPr>
        <w:r w:rsidRPr="007405CF">
          <w:fldChar w:fldCharType="begin"/>
        </w:r>
        <w:r w:rsidRPr="007405CF">
          <w:instrText xml:space="preserve"> PAGE   \* MERGEFORMAT </w:instrText>
        </w:r>
        <w:r w:rsidRPr="007405CF">
          <w:fldChar w:fldCharType="separate"/>
        </w:r>
        <w:r w:rsidR="00997021" w:rsidRPr="007405CF">
          <w:t>141</w:t>
        </w:r>
        <w:r w:rsidRPr="007405CF">
          <w:fldChar w:fldCharType="end"/>
        </w:r>
      </w:p>
    </w:sdtContent>
  </w:sdt>
  <w:p w14:paraId="24DBFA95" w14:textId="77777777" w:rsidR="007505DA" w:rsidRPr="007405CF" w:rsidRDefault="007505DA" w:rsidP="00842956">
    <w:pPr>
      <w:pStyle w:val="FooterCouncil"/>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25308F" w14:textId="77777777" w:rsidR="007505DA" w:rsidRPr="007405CF" w:rsidRDefault="007505DA" w:rsidP="00842956">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8C519" w14:textId="77777777" w:rsidR="007505DA" w:rsidRPr="007405CF" w:rsidRDefault="007505DA" w:rsidP="00842956">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790708"/>
      <w:docPartObj>
        <w:docPartGallery w:val="Page Numbers (Bottom of Page)"/>
        <w:docPartUnique/>
      </w:docPartObj>
    </w:sdtPr>
    <w:sdtEndPr/>
    <w:sdtContent>
      <w:p w14:paraId="6FBE9E6C" w14:textId="55FC5D92" w:rsidR="00465F13" w:rsidRPr="007405CF" w:rsidRDefault="00465F13">
        <w:pPr>
          <w:pStyle w:val="Footer"/>
          <w:jc w:val="center"/>
        </w:pPr>
        <w:r w:rsidRPr="007405CF">
          <w:fldChar w:fldCharType="begin"/>
        </w:r>
        <w:r w:rsidRPr="007405CF">
          <w:instrText xml:space="preserve"> PAGE   \* MERGEFORMAT </w:instrText>
        </w:r>
        <w:r w:rsidRPr="007405CF">
          <w:fldChar w:fldCharType="separate"/>
        </w:r>
        <w:r w:rsidR="00997021" w:rsidRPr="007405CF">
          <w:t>143</w:t>
        </w:r>
        <w:r w:rsidRPr="007405CF">
          <w:fldChar w:fldCharType="end"/>
        </w:r>
      </w:p>
    </w:sdtContent>
  </w:sdt>
  <w:p w14:paraId="29549B9F" w14:textId="77777777" w:rsidR="007505DA" w:rsidRPr="007405CF" w:rsidRDefault="007505DA" w:rsidP="00842956">
    <w:pPr>
      <w:pStyle w:val="FooterCouncil"/>
    </w:pPr>
  </w:p>
</w:ftr>
</file>

<file path=word/footer1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84CAF" w14:textId="77777777" w:rsidR="007505DA" w:rsidRPr="007405CF" w:rsidRDefault="007505DA" w:rsidP="00842956">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DA7A46" w14:textId="77777777" w:rsidR="007505DA" w:rsidRPr="007405CF" w:rsidRDefault="007505DA" w:rsidP="00842956">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1683860"/>
      <w:docPartObj>
        <w:docPartGallery w:val="Page Numbers (Bottom of Page)"/>
        <w:docPartUnique/>
      </w:docPartObj>
    </w:sdtPr>
    <w:sdtEndPr/>
    <w:sdtContent>
      <w:p w14:paraId="7B654219" w14:textId="1754596E" w:rsidR="00465F13" w:rsidRPr="007405CF" w:rsidRDefault="00465F13">
        <w:pPr>
          <w:pStyle w:val="Footer"/>
          <w:jc w:val="center"/>
        </w:pPr>
        <w:r w:rsidRPr="007405CF">
          <w:fldChar w:fldCharType="begin"/>
        </w:r>
        <w:r w:rsidRPr="007405CF">
          <w:instrText xml:space="preserve"> PAGE   \* MERGEFORMAT </w:instrText>
        </w:r>
        <w:r w:rsidRPr="007405CF">
          <w:fldChar w:fldCharType="separate"/>
        </w:r>
        <w:r w:rsidR="00997021" w:rsidRPr="007405CF">
          <w:t>144</w:t>
        </w:r>
        <w:r w:rsidRPr="007405CF">
          <w:fldChar w:fldCharType="end"/>
        </w:r>
      </w:p>
    </w:sdtContent>
  </w:sdt>
  <w:p w14:paraId="6B491FB6" w14:textId="77777777" w:rsidR="007505DA" w:rsidRPr="007405CF" w:rsidRDefault="007505DA" w:rsidP="00842956">
    <w:pPr>
      <w:pStyle w:val="FooterCouncil"/>
    </w:pPr>
  </w:p>
</w:ftr>
</file>

<file path=word/footer1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931E1E" w14:textId="77777777" w:rsidR="007505DA" w:rsidRPr="007405CF" w:rsidRDefault="007505DA" w:rsidP="00842956">
    <w:pPr>
      <w:pStyle w:val="Footer"/>
    </w:pPr>
  </w:p>
</w:ftr>
</file>

<file path=word/footer1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C68C35" w14:textId="77777777" w:rsidR="007505DA" w:rsidRPr="007405CF" w:rsidRDefault="007505DA" w:rsidP="00842956">
    <w:pPr>
      <w:pStyle w:val="Footer"/>
    </w:pPr>
  </w:p>
</w:ftr>
</file>

<file path=word/footer1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7906060"/>
      <w:docPartObj>
        <w:docPartGallery w:val="Page Numbers (Bottom of Page)"/>
        <w:docPartUnique/>
      </w:docPartObj>
    </w:sdtPr>
    <w:sdtEndPr/>
    <w:sdtContent>
      <w:p w14:paraId="77775E4C" w14:textId="20DF88F1" w:rsidR="00465F13" w:rsidRPr="007405CF" w:rsidRDefault="00465F13">
        <w:pPr>
          <w:pStyle w:val="Footer"/>
          <w:jc w:val="center"/>
        </w:pPr>
        <w:r w:rsidRPr="007405CF">
          <w:fldChar w:fldCharType="begin"/>
        </w:r>
        <w:r w:rsidRPr="007405CF">
          <w:instrText xml:space="preserve"> PAGE   \* MERGEFORMAT </w:instrText>
        </w:r>
        <w:r w:rsidRPr="007405CF">
          <w:fldChar w:fldCharType="separate"/>
        </w:r>
        <w:r w:rsidR="00997021" w:rsidRPr="007405CF">
          <w:t>145</w:t>
        </w:r>
        <w:r w:rsidRPr="007405CF">
          <w:fldChar w:fldCharType="end"/>
        </w:r>
      </w:p>
    </w:sdtContent>
  </w:sdt>
  <w:p w14:paraId="452F4870" w14:textId="77777777" w:rsidR="007505DA" w:rsidRPr="007405CF" w:rsidRDefault="007505DA" w:rsidP="00842956">
    <w:pPr>
      <w:pStyle w:val="FooterCouncil"/>
    </w:pPr>
  </w:p>
</w:ftr>
</file>

<file path=word/footer1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29FB88" w14:textId="77777777" w:rsidR="007505DA" w:rsidRPr="007405CF" w:rsidRDefault="007505DA" w:rsidP="00842956">
    <w:pPr>
      <w:pStyle w:val="Footer"/>
    </w:pPr>
  </w:p>
</w:ftr>
</file>

<file path=word/footer1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D1A480" w14:textId="77777777" w:rsidR="007505DA" w:rsidRPr="007405CF" w:rsidRDefault="007505DA" w:rsidP="00842956">
    <w:pPr>
      <w:pStyle w:val="Footer"/>
    </w:pPr>
  </w:p>
</w:ftr>
</file>

<file path=word/footer1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1914054"/>
      <w:docPartObj>
        <w:docPartGallery w:val="Page Numbers (Bottom of Page)"/>
        <w:docPartUnique/>
      </w:docPartObj>
    </w:sdtPr>
    <w:sdtEndPr/>
    <w:sdtContent>
      <w:p w14:paraId="34F47516" w14:textId="3A585163" w:rsidR="00465F13" w:rsidRPr="007405CF" w:rsidRDefault="00465F13">
        <w:pPr>
          <w:pStyle w:val="Footer"/>
          <w:jc w:val="center"/>
        </w:pPr>
        <w:r w:rsidRPr="007405CF">
          <w:fldChar w:fldCharType="begin"/>
        </w:r>
        <w:r w:rsidRPr="007405CF">
          <w:instrText xml:space="preserve"> PAGE   \* MERGEFORMAT </w:instrText>
        </w:r>
        <w:r w:rsidRPr="007405CF">
          <w:fldChar w:fldCharType="separate"/>
        </w:r>
        <w:r w:rsidR="00664E12" w:rsidRPr="007405CF">
          <w:t>147</w:t>
        </w:r>
        <w:r w:rsidRPr="007405CF">
          <w:fldChar w:fldCharType="end"/>
        </w:r>
      </w:p>
    </w:sdtContent>
  </w:sdt>
  <w:p w14:paraId="5F2F3FEB" w14:textId="77777777" w:rsidR="007505DA" w:rsidRPr="007405CF" w:rsidRDefault="007505DA" w:rsidP="00842956">
    <w:pPr>
      <w:pStyle w:val="FooterCouncil"/>
    </w:pPr>
  </w:p>
</w:ftr>
</file>

<file path=word/footer1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A89B6" w14:textId="77777777" w:rsidR="007505DA" w:rsidRPr="007405CF" w:rsidRDefault="007505DA" w:rsidP="00842956">
    <w:pPr>
      <w:pStyle w:val="Footer"/>
    </w:pPr>
  </w:p>
</w:ftr>
</file>

<file path=word/footer1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99778" w14:textId="77777777" w:rsidR="007505DA" w:rsidRPr="007405CF" w:rsidRDefault="007505DA" w:rsidP="00842956">
    <w:pPr>
      <w:pStyle w:val="Footer"/>
    </w:pPr>
  </w:p>
</w:ftr>
</file>

<file path=word/footer1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1381765"/>
      <w:docPartObj>
        <w:docPartGallery w:val="Page Numbers (Bottom of Page)"/>
        <w:docPartUnique/>
      </w:docPartObj>
    </w:sdtPr>
    <w:sdtEndPr/>
    <w:sdtContent>
      <w:p w14:paraId="387E6041" w14:textId="07660D2D" w:rsidR="00465F13" w:rsidRPr="007405CF" w:rsidRDefault="00465F13">
        <w:pPr>
          <w:pStyle w:val="Footer"/>
          <w:jc w:val="center"/>
        </w:pPr>
        <w:r w:rsidRPr="007405CF">
          <w:fldChar w:fldCharType="begin"/>
        </w:r>
        <w:r w:rsidRPr="007405CF">
          <w:instrText xml:space="preserve"> PAGE   \* MERGEFORMAT </w:instrText>
        </w:r>
        <w:r w:rsidRPr="007405CF">
          <w:fldChar w:fldCharType="separate"/>
        </w:r>
        <w:r w:rsidR="00664E12" w:rsidRPr="007405CF">
          <w:t>149</w:t>
        </w:r>
        <w:r w:rsidRPr="007405CF">
          <w:fldChar w:fldCharType="end"/>
        </w:r>
      </w:p>
    </w:sdtContent>
  </w:sdt>
  <w:p w14:paraId="7C8C8522" w14:textId="77777777" w:rsidR="007505DA" w:rsidRPr="007405CF" w:rsidRDefault="007505DA" w:rsidP="00842956">
    <w:pPr>
      <w:pStyle w:val="FooterCouncil"/>
    </w:pPr>
  </w:p>
</w:ftr>
</file>

<file path=word/footer1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BD499" w14:textId="77777777" w:rsidR="007505DA" w:rsidRPr="007405CF" w:rsidRDefault="007505DA" w:rsidP="00842956">
    <w:pPr>
      <w:pStyle w:val="Footer"/>
    </w:pPr>
  </w:p>
</w:ftr>
</file>

<file path=word/footer1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3C88E5" w14:textId="77777777" w:rsidR="007505DA" w:rsidRPr="007405CF" w:rsidRDefault="007505DA" w:rsidP="00842956">
    <w:pPr>
      <w:pStyle w:val="Footer"/>
    </w:pPr>
  </w:p>
</w:ftr>
</file>

<file path=word/footer1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4783201"/>
      <w:docPartObj>
        <w:docPartGallery w:val="Page Numbers (Bottom of Page)"/>
        <w:docPartUnique/>
      </w:docPartObj>
    </w:sdtPr>
    <w:sdtEndPr/>
    <w:sdtContent>
      <w:p w14:paraId="2F0D2313" w14:textId="495EAE2B" w:rsidR="00465F13" w:rsidRPr="007405CF" w:rsidRDefault="00465F13">
        <w:pPr>
          <w:pStyle w:val="Footer"/>
          <w:jc w:val="center"/>
        </w:pPr>
        <w:r w:rsidRPr="007405CF">
          <w:fldChar w:fldCharType="begin"/>
        </w:r>
        <w:r w:rsidRPr="007405CF">
          <w:instrText xml:space="preserve"> PAGE   \* MERGEFORMAT </w:instrText>
        </w:r>
        <w:r w:rsidRPr="007405CF">
          <w:fldChar w:fldCharType="separate"/>
        </w:r>
        <w:r w:rsidR="00664E12" w:rsidRPr="007405CF">
          <w:t>152</w:t>
        </w:r>
        <w:r w:rsidRPr="007405CF">
          <w:fldChar w:fldCharType="end"/>
        </w:r>
      </w:p>
    </w:sdtContent>
  </w:sdt>
  <w:p w14:paraId="4FB2FBFB" w14:textId="77777777" w:rsidR="007505DA" w:rsidRPr="007405CF" w:rsidRDefault="007505DA" w:rsidP="00842956">
    <w:pPr>
      <w:pStyle w:val="FooterCouncil"/>
    </w:pPr>
  </w:p>
</w:ftr>
</file>

<file path=word/footer1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85DCD" w14:textId="77777777" w:rsidR="007505DA" w:rsidRPr="007405CF" w:rsidRDefault="007505DA" w:rsidP="00842956">
    <w:pPr>
      <w:pStyle w:val="Footer"/>
    </w:pPr>
  </w:p>
</w:ftr>
</file>

<file path=word/footer1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D41B3" w14:textId="77777777" w:rsidR="007505DA" w:rsidRPr="007405CF" w:rsidRDefault="007505DA" w:rsidP="00842956">
    <w:pPr>
      <w:pStyle w:val="Footer"/>
    </w:pPr>
  </w:p>
</w:ftr>
</file>

<file path=word/footer1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0940217"/>
      <w:docPartObj>
        <w:docPartGallery w:val="Page Numbers (Bottom of Page)"/>
        <w:docPartUnique/>
      </w:docPartObj>
    </w:sdtPr>
    <w:sdtEndPr/>
    <w:sdtContent>
      <w:p w14:paraId="2320162B" w14:textId="45066D8A" w:rsidR="00465F13" w:rsidRPr="007405CF" w:rsidRDefault="00465F13">
        <w:pPr>
          <w:pStyle w:val="Footer"/>
          <w:jc w:val="center"/>
        </w:pPr>
        <w:r w:rsidRPr="007405CF">
          <w:fldChar w:fldCharType="begin"/>
        </w:r>
        <w:r w:rsidRPr="007405CF">
          <w:instrText xml:space="preserve"> PAGE   \* MERGEFORMAT </w:instrText>
        </w:r>
        <w:r w:rsidRPr="007405CF">
          <w:fldChar w:fldCharType="separate"/>
        </w:r>
        <w:r w:rsidR="00664E12" w:rsidRPr="007405CF">
          <w:t>157</w:t>
        </w:r>
        <w:r w:rsidRPr="007405CF">
          <w:fldChar w:fldCharType="end"/>
        </w:r>
      </w:p>
    </w:sdtContent>
  </w:sdt>
  <w:p w14:paraId="2F745E34" w14:textId="77777777" w:rsidR="007505DA" w:rsidRPr="007405CF" w:rsidRDefault="007505DA" w:rsidP="00842956">
    <w:pPr>
      <w:pStyle w:val="FooterCouncil"/>
    </w:pPr>
  </w:p>
</w:ftr>
</file>

<file path=word/footer1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87988A" w14:textId="77777777" w:rsidR="007505DA" w:rsidRPr="007405CF" w:rsidRDefault="007505DA" w:rsidP="00842956">
    <w:pPr>
      <w:pStyle w:val="Footer"/>
    </w:pPr>
  </w:p>
</w:ftr>
</file>

<file path=word/footer1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BDDCDC" w14:textId="77777777" w:rsidR="007505DA" w:rsidRPr="007405CF" w:rsidRDefault="007505DA" w:rsidP="00842956">
    <w:pPr>
      <w:pStyle w:val="Footer"/>
    </w:pPr>
  </w:p>
  <w:p w14:paraId="6B4932EE" w14:textId="77777777" w:rsidR="00EA2285" w:rsidRPr="007405CF" w:rsidRDefault="00EA2285"/>
</w:ftr>
</file>

<file path=word/footer1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64672416"/>
      <w:docPartObj>
        <w:docPartGallery w:val="Page Numbers (Bottom of Page)"/>
        <w:docPartUnique/>
      </w:docPartObj>
    </w:sdtPr>
    <w:sdtEndPr/>
    <w:sdtContent>
      <w:p w14:paraId="2C253F8D" w14:textId="32C84C6D" w:rsidR="00465F13" w:rsidRPr="007405CF" w:rsidRDefault="00465F13">
        <w:pPr>
          <w:pStyle w:val="Footer"/>
          <w:jc w:val="center"/>
        </w:pPr>
        <w:r w:rsidRPr="007405CF">
          <w:fldChar w:fldCharType="begin"/>
        </w:r>
        <w:r w:rsidRPr="007405CF">
          <w:instrText xml:space="preserve"> PAGE   \* MERGEFORMAT </w:instrText>
        </w:r>
        <w:r w:rsidRPr="007405CF">
          <w:fldChar w:fldCharType="separate"/>
        </w:r>
        <w:r w:rsidR="00C61E32" w:rsidRPr="007405CF">
          <w:t>164</w:t>
        </w:r>
        <w:r w:rsidRPr="007405CF">
          <w:fldChar w:fldCharType="end"/>
        </w:r>
      </w:p>
    </w:sdtContent>
  </w:sdt>
  <w:p w14:paraId="6E4142BC" w14:textId="77777777" w:rsidR="007505DA" w:rsidRPr="007405CF" w:rsidRDefault="007505DA" w:rsidP="00842956">
    <w:pPr>
      <w:pStyle w:val="FooterCouncil"/>
    </w:pPr>
  </w:p>
  <w:p w14:paraId="436FB2A2" w14:textId="77777777" w:rsidR="00EA2285" w:rsidRPr="007405CF" w:rsidRDefault="00EA2285"/>
</w:ftr>
</file>

<file path=word/footer1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CDAFBC" w14:textId="77777777" w:rsidR="007505DA" w:rsidRPr="007405CF" w:rsidRDefault="007505DA" w:rsidP="008429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3A4AA1" w14:textId="77777777" w:rsidR="008F0F26" w:rsidRPr="007405CF" w:rsidRDefault="008F0F26">
      <w:r w:rsidRPr="007405CF">
        <w:separator/>
      </w:r>
    </w:p>
  </w:footnote>
  <w:footnote w:type="continuationSeparator" w:id="0">
    <w:p w14:paraId="216E98A5" w14:textId="77777777" w:rsidR="008F0F26" w:rsidRPr="007405CF" w:rsidRDefault="008F0F26" w:rsidP="004B6FB1">
      <w:pPr>
        <w:spacing w:before="0" w:after="0" w:line="240" w:lineRule="auto"/>
      </w:pPr>
      <w:r w:rsidRPr="007405CF">
        <w:continuationSeparator/>
      </w:r>
    </w:p>
    <w:p w14:paraId="2AE2A98A" w14:textId="77777777" w:rsidR="008F0F26" w:rsidRPr="007405CF" w:rsidRDefault="008F0F26"/>
  </w:footnote>
  <w:footnote w:type="continuationNotice" w:id="1">
    <w:p w14:paraId="08DE2CE0" w14:textId="77777777" w:rsidR="008F0F26" w:rsidRPr="007405CF" w:rsidRDefault="008F0F26">
      <w:pPr>
        <w:spacing w:before="0" w:after="0" w:line="240" w:lineRule="auto"/>
      </w:pPr>
    </w:p>
    <w:p w14:paraId="4E6C49D7" w14:textId="77777777" w:rsidR="008F0F26" w:rsidRPr="007405CF" w:rsidRDefault="008F0F26"/>
  </w:footnote>
  <w:footnote w:id="2">
    <w:p w14:paraId="3A564000" w14:textId="58050B15" w:rsidR="007505DA" w:rsidRPr="007405CF" w:rsidRDefault="007505DA" w:rsidP="002C35FC">
      <w:pPr>
        <w:pStyle w:val="FootnoteText"/>
        <w:ind w:left="0" w:firstLine="0"/>
      </w:pPr>
      <w:r w:rsidRPr="007405CF">
        <w:rPr>
          <w:rStyle w:val="FootnoteReference"/>
        </w:rPr>
        <w:footnoteRef/>
      </w:r>
      <w:r w:rsidRPr="007405CF">
        <w:t xml:space="preserve"> </w:t>
      </w:r>
      <w:r w:rsidRPr="007405CF">
        <w:rPr>
          <w:sz w:val="20"/>
        </w:rPr>
        <w:t>Where the activity supported achieves projected greenhouse gas emissions that are not significantly lower than the relevant benchmarks an explanation of the reasons why this is not possible should be provided</w:t>
      </w:r>
    </w:p>
  </w:footnote>
  <w:footnote w:id="3">
    <w:p w14:paraId="19E20CA7" w14:textId="2C24374E" w:rsidR="007505DA" w:rsidRPr="007405CF" w:rsidRDefault="007505DA" w:rsidP="002C35FC">
      <w:pPr>
        <w:pStyle w:val="FootnoteText"/>
        <w:ind w:left="0" w:firstLine="0"/>
      </w:pPr>
      <w:r w:rsidRPr="007405CF">
        <w:rPr>
          <w:rStyle w:val="FootnoteReference"/>
        </w:rPr>
        <w:footnoteRef/>
      </w:r>
      <w:r w:rsidRPr="007405CF">
        <w:t xml:space="preserve"> </w:t>
      </w:r>
      <w:r w:rsidRPr="007405CF">
        <w:rPr>
          <w:sz w:val="20"/>
        </w:rPr>
        <w:t>Pursuant to Commission Recommendation (EU) 2020/1307 on a common Union toolbox for reducing the cost of deploying very high capacity networks and ensuring timely and investment-friendly access to 5G radio spectrum, to foster connectivity in support of economic recovery from the COVID-19 crisis in the Union</w:t>
      </w:r>
      <w:r w:rsidRPr="007405CF">
        <w:t>.</w:t>
      </w:r>
    </w:p>
  </w:footnote>
  <w:footnote w:id="4">
    <w:p w14:paraId="32D05679" w14:textId="2286142F" w:rsidR="007505DA" w:rsidRPr="00DD6A04" w:rsidRDefault="007505DA" w:rsidP="002C35FC">
      <w:pPr>
        <w:pStyle w:val="FootnoteText"/>
        <w:ind w:left="0" w:firstLine="0"/>
        <w:rPr>
          <w:lang w:val="en-GB"/>
        </w:rPr>
      </w:pPr>
      <w:r w:rsidRPr="007405CF">
        <w:rPr>
          <w:rStyle w:val="FootnoteReference"/>
        </w:rPr>
        <w:footnoteRef/>
      </w:r>
      <w:r w:rsidR="00751F8B" w:rsidRPr="007405CF">
        <w:t xml:space="preserve"> </w:t>
      </w:r>
      <w:r w:rsidRPr="007405CF">
        <w:rPr>
          <w:sz w:val="20"/>
        </w:rPr>
        <w:t>Pursuant to Commission Recommendation (EU) 2020/1307 on a common Union toolbox for reducing the cost of deploying very high capacity networks and ensuring timely and investment-friendly access to 5G radio spectrum, to foster connectivity in support of economic recovery from the COVID-19 crisis in the Union.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13064" w14:textId="77777777" w:rsidR="002C0736" w:rsidRPr="002C0736" w:rsidRDefault="002C0736" w:rsidP="002C073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CBFE5" w14:textId="77777777" w:rsidR="002C0736" w:rsidRPr="002C0736" w:rsidRDefault="002C0736" w:rsidP="002C073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33C8F" w14:textId="77777777" w:rsidR="002C0736" w:rsidRPr="002C0736" w:rsidRDefault="002C0736" w:rsidP="002C073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29AC0" w14:textId="77777777" w:rsidR="007505DA" w:rsidRPr="007405CF" w:rsidRDefault="007505DA" w:rsidP="0084295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AEBAF" w14:textId="3E3FA882" w:rsidR="007505DA" w:rsidRPr="007405CF" w:rsidRDefault="007505DA" w:rsidP="0084295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D3D055" w14:textId="77777777" w:rsidR="007505DA" w:rsidRPr="007405CF" w:rsidRDefault="007505DA" w:rsidP="0084295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69007" w14:textId="77777777" w:rsidR="007505DA" w:rsidRPr="007405CF" w:rsidRDefault="007505DA" w:rsidP="0084295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3F6ED" w14:textId="77777777" w:rsidR="007505DA" w:rsidRPr="007405CF" w:rsidRDefault="007505DA" w:rsidP="00842956">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E0068" w14:textId="77777777" w:rsidR="007505DA" w:rsidRPr="007405CF" w:rsidRDefault="007505DA" w:rsidP="0084295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1DC07" w14:textId="77777777" w:rsidR="007505DA" w:rsidRPr="007405CF" w:rsidRDefault="007505DA" w:rsidP="0084295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8BDD2" w14:textId="77777777" w:rsidR="007505DA" w:rsidRPr="007405CF" w:rsidRDefault="007505DA" w:rsidP="00842956">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5AB5CF" w14:textId="77777777" w:rsidR="007505DA" w:rsidRPr="007405CF" w:rsidRDefault="007505DA" w:rsidP="0084295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3D941" w14:textId="77777777" w:rsidR="007505DA" w:rsidRPr="007405CF" w:rsidRDefault="007505DA" w:rsidP="0084295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01FFB" w14:textId="77777777" w:rsidR="007505DA" w:rsidRPr="007405CF" w:rsidRDefault="007505DA" w:rsidP="00842956">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C2D951" w14:textId="77777777" w:rsidR="007505DA" w:rsidRPr="007405CF" w:rsidRDefault="007505DA" w:rsidP="0084295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D04669" w14:textId="77777777" w:rsidR="007505DA" w:rsidRPr="007405CF" w:rsidRDefault="007505DA" w:rsidP="0084295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20148" w14:textId="77777777" w:rsidR="007505DA" w:rsidRPr="007405CF" w:rsidRDefault="007505DA" w:rsidP="00842956">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77237" w14:textId="77777777" w:rsidR="007505DA" w:rsidRPr="007405CF" w:rsidRDefault="007505DA" w:rsidP="0084295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BCC13D" w14:textId="77777777" w:rsidR="007505DA" w:rsidRPr="007405CF" w:rsidRDefault="007505DA" w:rsidP="0084295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3E4567" w14:textId="77777777" w:rsidR="007505DA" w:rsidRPr="007405CF" w:rsidRDefault="007505DA" w:rsidP="00842956">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EAE00" w14:textId="77777777" w:rsidR="007505DA" w:rsidRPr="007405CF" w:rsidRDefault="007505DA" w:rsidP="0084295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9B9A31" w14:textId="77777777" w:rsidR="007505DA" w:rsidRPr="007405CF" w:rsidRDefault="007505DA" w:rsidP="0084295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2C4CEE" w14:textId="77777777" w:rsidR="007505DA" w:rsidRPr="007405CF" w:rsidRDefault="007505DA" w:rsidP="00842956">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E4B3B" w14:textId="77777777" w:rsidR="007505DA" w:rsidRPr="007405CF" w:rsidRDefault="007505DA" w:rsidP="0084295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7CB592" w14:textId="77777777" w:rsidR="004A506C" w:rsidRPr="007405CF" w:rsidRDefault="004A506C" w:rsidP="0084295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1833B3" w14:textId="77777777" w:rsidR="004A506C" w:rsidRPr="007405CF" w:rsidRDefault="004A506C" w:rsidP="00842956">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B16E3" w14:textId="77777777" w:rsidR="004A506C" w:rsidRPr="007405CF" w:rsidRDefault="004A506C" w:rsidP="0084295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C686F" w14:textId="77777777" w:rsidR="004A506C" w:rsidRPr="007405CF" w:rsidRDefault="004A506C" w:rsidP="0084295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5B206F" w14:textId="77777777" w:rsidR="004A506C" w:rsidRPr="007405CF" w:rsidRDefault="004A506C" w:rsidP="00842956">
    <w:pPr>
      <w:pStyle w:val="Heade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63148" w14:textId="77777777" w:rsidR="004A506C" w:rsidRPr="007405CF" w:rsidRDefault="004A506C" w:rsidP="0084295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D8AD1E" w14:textId="77777777" w:rsidR="007505DA" w:rsidRPr="007405CF" w:rsidRDefault="007505DA" w:rsidP="0084295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41FE4" w14:textId="77777777" w:rsidR="007505DA" w:rsidRPr="007405CF" w:rsidRDefault="007505DA" w:rsidP="00842956">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36E52" w14:textId="77777777" w:rsidR="007505DA" w:rsidRPr="007405CF" w:rsidRDefault="007505DA" w:rsidP="0084295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37603" w14:textId="77777777" w:rsidR="007505DA" w:rsidRPr="007405CF" w:rsidRDefault="007505DA" w:rsidP="0084295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2163F" w14:textId="77777777" w:rsidR="007505DA" w:rsidRPr="007405CF" w:rsidRDefault="007505DA" w:rsidP="00842956">
    <w:pPr>
      <w:pStyle w:val="Heade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E78A5" w14:textId="77777777" w:rsidR="007505DA" w:rsidRPr="007405CF" w:rsidRDefault="007505DA" w:rsidP="0084295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94E292" w14:textId="77777777" w:rsidR="007505DA" w:rsidRPr="007405CF" w:rsidRDefault="007505DA" w:rsidP="0084295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3AFE9C" w14:textId="77777777" w:rsidR="007505DA" w:rsidRPr="007405CF" w:rsidRDefault="007505DA" w:rsidP="00842956">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62668" w14:textId="77777777" w:rsidR="007505DA" w:rsidRPr="007405CF" w:rsidRDefault="007505DA" w:rsidP="0084295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67730" w14:textId="77777777" w:rsidR="007505DA" w:rsidRPr="007405CF" w:rsidRDefault="007505DA" w:rsidP="0084295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A3886" w14:textId="77777777" w:rsidR="007505DA" w:rsidRPr="007405CF" w:rsidRDefault="007505DA" w:rsidP="00842956">
    <w:pPr>
      <w:pStyle w:val="Header"/>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A6AC84" w14:textId="77777777" w:rsidR="007505DA" w:rsidRPr="007405CF" w:rsidRDefault="007505DA" w:rsidP="0084295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DDE1C" w14:textId="77777777" w:rsidR="007505DA" w:rsidRPr="007405CF" w:rsidRDefault="007505DA" w:rsidP="0084295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674300" w14:textId="77777777" w:rsidR="007505DA" w:rsidRPr="007405CF" w:rsidRDefault="007505DA" w:rsidP="00842956">
    <w:pPr>
      <w:pStyle w:val="Heade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A536A" w14:textId="77777777" w:rsidR="007505DA" w:rsidRPr="007405CF" w:rsidRDefault="007505DA" w:rsidP="0084295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7ED1D" w14:textId="77777777" w:rsidR="007505DA" w:rsidRPr="007405CF" w:rsidRDefault="007505DA" w:rsidP="0084295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80F834" w14:textId="77777777" w:rsidR="007505DA" w:rsidRPr="007405CF" w:rsidRDefault="007505DA" w:rsidP="00842956">
    <w:pPr>
      <w:pStyle w:val="Header"/>
    </w:pP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BC01E" w14:textId="77777777" w:rsidR="007505DA" w:rsidRPr="007405CF" w:rsidRDefault="007505DA" w:rsidP="0084295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FD4B0" w14:textId="77777777" w:rsidR="007505DA" w:rsidRPr="007405CF" w:rsidRDefault="007505DA" w:rsidP="0084295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A0202A" w14:textId="77777777" w:rsidR="007505DA" w:rsidRPr="007405CF" w:rsidRDefault="007505DA" w:rsidP="00842956">
    <w:pPr>
      <w:pStyle w:val="Header"/>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B5496D" w14:textId="77777777" w:rsidR="007505DA" w:rsidRPr="007405CF" w:rsidRDefault="007505DA" w:rsidP="0084295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3791FB" w14:textId="77777777" w:rsidR="007505DA" w:rsidRPr="007405CF" w:rsidRDefault="007505DA" w:rsidP="0084295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0DD13C" w14:textId="77777777" w:rsidR="007505DA" w:rsidRPr="007405CF" w:rsidRDefault="007505DA" w:rsidP="00842956">
    <w:pPr>
      <w:pStyle w:val="Header"/>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9DB9D5" w14:textId="77777777" w:rsidR="007505DA" w:rsidRPr="007405CF" w:rsidRDefault="007505DA" w:rsidP="0084295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354ED" w14:textId="77777777" w:rsidR="007505DA" w:rsidRPr="007405CF" w:rsidRDefault="007505DA" w:rsidP="0084295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0E420" w14:textId="77777777" w:rsidR="007505DA" w:rsidRPr="007405CF" w:rsidRDefault="007505DA" w:rsidP="00842956">
    <w:pPr>
      <w:pStyle w:val="Header"/>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D7B6A" w14:textId="77777777" w:rsidR="007505DA" w:rsidRPr="007405CF" w:rsidRDefault="007505DA" w:rsidP="0084295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3889B9" w14:textId="77777777" w:rsidR="007505DA" w:rsidRPr="007405CF" w:rsidRDefault="007505DA" w:rsidP="0084295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B3F23A" w14:textId="77777777" w:rsidR="007505DA" w:rsidRPr="007405CF" w:rsidRDefault="007505DA" w:rsidP="00842956">
    <w:pPr>
      <w:pStyle w:val="Header"/>
    </w:pP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E37632" w14:textId="77777777" w:rsidR="007505DA" w:rsidRPr="007405CF" w:rsidRDefault="007505DA" w:rsidP="0084295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2E372" w14:textId="77777777" w:rsidR="007505DA" w:rsidRPr="007405CF" w:rsidRDefault="007505DA" w:rsidP="0084295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F0A17" w14:textId="77777777" w:rsidR="007505DA" w:rsidRPr="007405CF" w:rsidRDefault="007505DA" w:rsidP="00842956">
    <w:pPr>
      <w:pStyle w:val="Header"/>
    </w:pP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056D8F" w14:textId="77777777" w:rsidR="007505DA" w:rsidRPr="007405CF" w:rsidRDefault="007505DA" w:rsidP="0084295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E4F119" w14:textId="77777777" w:rsidR="007505DA" w:rsidRPr="007405CF" w:rsidRDefault="007505DA" w:rsidP="0084295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2BE8D5" w14:textId="77777777" w:rsidR="007505DA" w:rsidRPr="007405CF" w:rsidRDefault="007505DA" w:rsidP="00842956">
    <w:pPr>
      <w:pStyle w:val="Header"/>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CA14DF" w14:textId="77777777" w:rsidR="007505DA" w:rsidRPr="007405CF" w:rsidRDefault="007505DA" w:rsidP="0084295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F940F" w14:textId="77777777" w:rsidR="007505DA" w:rsidRPr="007405CF" w:rsidRDefault="007505DA" w:rsidP="0084295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99D75" w14:textId="77777777" w:rsidR="007505DA" w:rsidRPr="007405CF" w:rsidRDefault="007505DA" w:rsidP="00842956">
    <w:pPr>
      <w:pStyle w:val="Header"/>
    </w:pP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6EB250" w14:textId="77777777" w:rsidR="007505DA" w:rsidRPr="007405CF" w:rsidRDefault="007505DA" w:rsidP="0084295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AC10D" w14:textId="77777777" w:rsidR="007505DA" w:rsidRPr="007405CF" w:rsidRDefault="007505DA" w:rsidP="0084295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01459" w14:textId="77777777" w:rsidR="007505DA" w:rsidRPr="007405CF" w:rsidRDefault="007505DA" w:rsidP="00842956">
    <w:pPr>
      <w:pStyle w:val="Header"/>
    </w:pP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A5157F" w14:textId="77777777" w:rsidR="007505DA" w:rsidRPr="007405CF" w:rsidRDefault="007505DA" w:rsidP="0084295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F68613" w14:textId="77777777" w:rsidR="007505DA" w:rsidRPr="007405CF" w:rsidRDefault="007505DA" w:rsidP="0084295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624B1" w14:textId="77777777" w:rsidR="007505DA" w:rsidRPr="007405CF" w:rsidRDefault="007505DA" w:rsidP="00842956">
    <w:pPr>
      <w:pStyle w:val="Header"/>
    </w:pP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604756" w14:textId="77777777" w:rsidR="007505DA" w:rsidRPr="007405CF" w:rsidRDefault="007505DA" w:rsidP="00842956">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D1AB7E" w14:textId="77777777" w:rsidR="007505DA" w:rsidRPr="007405CF" w:rsidRDefault="007505DA" w:rsidP="00842956">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2C4327" w14:textId="77777777" w:rsidR="007505DA" w:rsidRPr="007405CF" w:rsidRDefault="007505DA" w:rsidP="00842956">
    <w:pPr>
      <w:pStyle w:val="Header"/>
    </w:pP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AA7C3C" w14:textId="77777777" w:rsidR="007505DA" w:rsidRPr="007405CF" w:rsidRDefault="007505DA" w:rsidP="00842956">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19E4C0" w14:textId="77777777" w:rsidR="002554C5" w:rsidRPr="007405CF" w:rsidRDefault="002554C5" w:rsidP="00842956">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54BDF" w14:textId="77777777" w:rsidR="007505DA" w:rsidRPr="007405CF" w:rsidRDefault="007505DA" w:rsidP="00842956">
    <w:pPr>
      <w:pStyle w:val="Header"/>
    </w:pP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018C0D" w14:textId="77777777" w:rsidR="007505DA" w:rsidRPr="007405CF" w:rsidRDefault="007505DA" w:rsidP="00842956">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0A57C" w14:textId="77777777" w:rsidR="007505DA" w:rsidRPr="007405CF" w:rsidRDefault="007505DA" w:rsidP="00842956">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C155E" w14:textId="77777777" w:rsidR="007505DA" w:rsidRPr="007405CF" w:rsidRDefault="007505DA" w:rsidP="00842956">
    <w:pPr>
      <w:pStyle w:val="Header"/>
    </w:pP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590230" w14:textId="77777777" w:rsidR="007505DA" w:rsidRPr="007405CF" w:rsidRDefault="007505DA" w:rsidP="00842956">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811DD" w14:textId="77777777" w:rsidR="007505DA" w:rsidRPr="007405CF" w:rsidRDefault="007505DA" w:rsidP="00842956">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06AB82" w14:textId="77777777" w:rsidR="007505DA" w:rsidRPr="007405CF" w:rsidRDefault="007505DA" w:rsidP="00842956">
    <w:pPr>
      <w:pStyle w:val="Header"/>
    </w:pP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DEDE1" w14:textId="77777777" w:rsidR="007505DA" w:rsidRPr="007405CF" w:rsidRDefault="007505DA" w:rsidP="00842956">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F01744" w14:textId="77777777" w:rsidR="007505DA" w:rsidRPr="007405CF" w:rsidRDefault="007505DA" w:rsidP="00842956">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DC98B" w14:textId="77777777" w:rsidR="007505DA" w:rsidRPr="007405CF" w:rsidRDefault="007505DA" w:rsidP="00842956">
    <w:pPr>
      <w:pStyle w:val="Header"/>
    </w:pP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F8AC39" w14:textId="77777777" w:rsidR="007505DA" w:rsidRPr="007405CF" w:rsidRDefault="007505DA" w:rsidP="00842956">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4FDC3" w14:textId="77777777" w:rsidR="007505DA" w:rsidRPr="007405CF" w:rsidRDefault="007505DA" w:rsidP="00842956">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32FDC7" w14:textId="77777777" w:rsidR="007505DA" w:rsidRPr="007405CF" w:rsidRDefault="007505DA" w:rsidP="00842956">
    <w:pPr>
      <w:pStyle w:val="Header"/>
    </w:pP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C156D" w14:textId="77777777" w:rsidR="007505DA" w:rsidRPr="007405CF" w:rsidRDefault="007505DA" w:rsidP="00842956">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255D4" w14:textId="77777777" w:rsidR="007505DA" w:rsidRPr="007405CF" w:rsidRDefault="007505DA" w:rsidP="00842956">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21AA8" w14:textId="77777777" w:rsidR="007505DA" w:rsidRPr="007405CF" w:rsidRDefault="007505DA" w:rsidP="00842956">
    <w:pPr>
      <w:pStyle w:val="Header"/>
    </w:pP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0A4FB" w14:textId="77777777" w:rsidR="007505DA" w:rsidRPr="007405CF" w:rsidRDefault="007505DA" w:rsidP="00842956">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107E9" w14:textId="77777777" w:rsidR="007505DA" w:rsidRPr="007405CF" w:rsidRDefault="007505DA" w:rsidP="00842956">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353922" w14:textId="77777777" w:rsidR="007505DA" w:rsidRPr="007405CF" w:rsidRDefault="007505DA" w:rsidP="00842956">
    <w:pPr>
      <w:pStyle w:val="Header"/>
    </w:pP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3EA1A9" w14:textId="77777777" w:rsidR="007505DA" w:rsidRPr="007405CF" w:rsidRDefault="007505DA" w:rsidP="00842956">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01F41" w14:textId="77777777" w:rsidR="007505DA" w:rsidRPr="007405CF" w:rsidRDefault="007505DA" w:rsidP="00842956">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51D60" w14:textId="77777777" w:rsidR="007505DA" w:rsidRPr="007405CF" w:rsidRDefault="007505DA" w:rsidP="00842956">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234EB1" w14:textId="77777777" w:rsidR="007505DA" w:rsidRPr="007405CF" w:rsidRDefault="007505DA" w:rsidP="00842956">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A96680" w14:textId="77777777" w:rsidR="007505DA" w:rsidRPr="007405CF" w:rsidRDefault="007505DA" w:rsidP="00842956">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CCAC8" w14:textId="77777777" w:rsidR="007505DA" w:rsidRPr="007405CF" w:rsidRDefault="007505DA" w:rsidP="00842956">
    <w:pPr>
      <w:pStyle w:val="Header"/>
    </w:pP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A03539" w14:textId="77777777" w:rsidR="007505DA" w:rsidRPr="007405CF" w:rsidRDefault="007505DA" w:rsidP="00842956">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2AF62C" w14:textId="77777777" w:rsidR="007505DA" w:rsidRPr="007405CF" w:rsidRDefault="007505DA" w:rsidP="00842956">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B720E" w14:textId="77777777" w:rsidR="007505DA" w:rsidRPr="007405CF" w:rsidRDefault="007505DA" w:rsidP="00842956">
    <w:pPr>
      <w:pStyle w:val="Header"/>
    </w:pP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EE0CE" w14:textId="77777777" w:rsidR="007505DA" w:rsidRPr="007405CF" w:rsidRDefault="007505DA" w:rsidP="00842956">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34C212" w14:textId="77777777" w:rsidR="007505DA" w:rsidRPr="007405CF" w:rsidRDefault="007505DA" w:rsidP="00842956">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394E5" w14:textId="77777777" w:rsidR="007505DA" w:rsidRPr="007405CF" w:rsidRDefault="007505DA" w:rsidP="00842956">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A478A" w14:textId="77777777" w:rsidR="007505DA" w:rsidRPr="007405CF" w:rsidRDefault="007505DA" w:rsidP="00842956">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BE956" w14:textId="77777777" w:rsidR="007505DA" w:rsidRPr="007405CF" w:rsidRDefault="007505DA" w:rsidP="00842956">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A6C6E" w14:textId="77777777" w:rsidR="007505DA" w:rsidRPr="007405CF" w:rsidRDefault="007505DA" w:rsidP="00842956">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BB05D" w14:textId="77777777" w:rsidR="007505DA" w:rsidRPr="007405CF" w:rsidRDefault="007505DA" w:rsidP="00842956">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542C22" w14:textId="77777777" w:rsidR="007505DA" w:rsidRPr="007405CF" w:rsidRDefault="007505DA" w:rsidP="00842956">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406F72" w14:textId="77777777" w:rsidR="007505DA" w:rsidRPr="007405CF" w:rsidRDefault="007505DA" w:rsidP="00842956">
    <w:pPr>
      <w:pStyle w:val="Header"/>
    </w:pP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405FBB" w14:textId="77777777" w:rsidR="007505DA" w:rsidRPr="007405CF" w:rsidRDefault="007505DA" w:rsidP="00842956">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8EF4E" w14:textId="77777777" w:rsidR="007505DA" w:rsidRPr="007405CF" w:rsidRDefault="007505DA" w:rsidP="00842956">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253094" w14:textId="77777777" w:rsidR="007505DA" w:rsidRPr="007405CF" w:rsidRDefault="007505DA" w:rsidP="00842956">
    <w:pPr>
      <w:pStyle w:val="Header"/>
    </w:pP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EB2B1" w14:textId="77777777" w:rsidR="007505DA" w:rsidRPr="007405CF" w:rsidRDefault="007505DA" w:rsidP="00842956">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D5D6C" w14:textId="77777777" w:rsidR="007505DA" w:rsidRPr="007405CF" w:rsidRDefault="007505DA" w:rsidP="00842956">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A14A58" w14:textId="77777777" w:rsidR="007505DA" w:rsidRPr="007405CF" w:rsidRDefault="007505DA" w:rsidP="00842956">
    <w:pPr>
      <w:pStyle w:val="Header"/>
    </w:pPr>
  </w:p>
</w:hdr>
</file>

<file path=word/header1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D55E4" w14:textId="77777777" w:rsidR="007505DA" w:rsidRPr="007405CF" w:rsidRDefault="007505DA" w:rsidP="00842956">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4AE78" w14:textId="77777777" w:rsidR="007505DA" w:rsidRPr="007405CF" w:rsidRDefault="007505DA" w:rsidP="00842956">
    <w:pPr>
      <w:pStyle w:val="Header"/>
    </w:pPr>
  </w:p>
</w:hdr>
</file>

<file path=word/header1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985782" w14:textId="77777777" w:rsidR="007505DA" w:rsidRPr="007405CF" w:rsidRDefault="007505DA" w:rsidP="00842956">
    <w:pPr>
      <w:pStyle w:val="Header"/>
    </w:pPr>
  </w:p>
</w:hdr>
</file>

<file path=word/header1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F33CFB" w14:textId="77777777" w:rsidR="007505DA" w:rsidRPr="007405CF" w:rsidRDefault="007505DA" w:rsidP="00842956">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0DD89" w14:textId="77777777" w:rsidR="007505DA" w:rsidRPr="007405CF" w:rsidRDefault="007505DA" w:rsidP="00842956">
    <w:pPr>
      <w:pStyle w:val="Header"/>
    </w:pPr>
  </w:p>
</w:hdr>
</file>

<file path=word/header1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868335" w14:textId="77777777" w:rsidR="007505DA" w:rsidRPr="007405CF" w:rsidRDefault="007505DA" w:rsidP="00842956">
    <w:pPr>
      <w:pStyle w:val="Header"/>
    </w:pPr>
  </w:p>
</w:hdr>
</file>

<file path=word/header1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646C7" w14:textId="77777777" w:rsidR="007505DA" w:rsidRPr="007405CF" w:rsidRDefault="007505DA" w:rsidP="00842956">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E25B5" w14:textId="77777777" w:rsidR="007505DA" w:rsidRPr="007405CF" w:rsidRDefault="007505DA" w:rsidP="00842956">
    <w:pPr>
      <w:pStyle w:val="Header"/>
    </w:pPr>
  </w:p>
</w:hdr>
</file>

<file path=word/header1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1A72A" w14:textId="77777777" w:rsidR="007505DA" w:rsidRPr="007405CF" w:rsidRDefault="007505DA" w:rsidP="00842956">
    <w:pPr>
      <w:pStyle w:val="Header"/>
    </w:pPr>
  </w:p>
</w:hdr>
</file>

<file path=word/header1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10A7AA" w14:textId="77777777" w:rsidR="007505DA" w:rsidRPr="007405CF" w:rsidRDefault="007505DA" w:rsidP="00842956">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10F62" w14:textId="77777777" w:rsidR="007505DA" w:rsidRPr="007405CF" w:rsidRDefault="007505DA" w:rsidP="00842956">
    <w:pPr>
      <w:pStyle w:val="Header"/>
    </w:pPr>
  </w:p>
</w:hdr>
</file>

<file path=word/header1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1051C7" w14:textId="77777777" w:rsidR="007505DA" w:rsidRPr="007405CF" w:rsidRDefault="007505DA" w:rsidP="00842956">
    <w:pPr>
      <w:pStyle w:val="Header"/>
    </w:pPr>
  </w:p>
</w:hdr>
</file>

<file path=word/header1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069CF" w14:textId="77777777" w:rsidR="007505DA" w:rsidRPr="007405CF" w:rsidRDefault="007505DA" w:rsidP="00842956">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33D883" w14:textId="77777777" w:rsidR="007505DA" w:rsidRPr="007405CF" w:rsidRDefault="007505DA" w:rsidP="00842956">
    <w:pPr>
      <w:pStyle w:val="Header"/>
    </w:pPr>
  </w:p>
</w:hdr>
</file>

<file path=word/header1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04B05" w14:textId="77777777" w:rsidR="007505DA" w:rsidRPr="007405CF" w:rsidRDefault="007505DA" w:rsidP="00842956">
    <w:pPr>
      <w:pStyle w:val="Header"/>
    </w:pPr>
  </w:p>
</w:hdr>
</file>

<file path=word/header1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358B8" w14:textId="77777777" w:rsidR="007505DA" w:rsidRPr="007405CF" w:rsidRDefault="007505DA" w:rsidP="00842956">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4B7EBC" w14:textId="77777777" w:rsidR="007505DA" w:rsidRPr="007405CF" w:rsidRDefault="007505DA" w:rsidP="00842956">
    <w:pPr>
      <w:pStyle w:val="Header"/>
    </w:pPr>
  </w:p>
</w:hdr>
</file>

<file path=word/header1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E2D3A" w14:textId="77777777" w:rsidR="007505DA" w:rsidRPr="007405CF" w:rsidRDefault="007505DA" w:rsidP="00842956">
    <w:pPr>
      <w:pStyle w:val="Header"/>
    </w:pPr>
  </w:p>
  <w:p w14:paraId="40C5E38D" w14:textId="77777777" w:rsidR="00EA2285" w:rsidRPr="007405CF" w:rsidRDefault="00EA2285"/>
</w:hdr>
</file>

<file path=word/header1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9F138B" w14:textId="77777777" w:rsidR="007505DA" w:rsidRPr="007405CF" w:rsidRDefault="007505DA" w:rsidP="00842956">
    <w:pPr>
      <w:pStyle w:val="Header"/>
    </w:pPr>
  </w:p>
  <w:p w14:paraId="5B43015D" w14:textId="77777777" w:rsidR="00EA2285" w:rsidRPr="007405CF" w:rsidRDefault="00EA2285"/>
</w:hdr>
</file>

<file path=word/header1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34263" w14:textId="77777777" w:rsidR="007505DA" w:rsidRPr="007405CF" w:rsidRDefault="007505DA" w:rsidP="008429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3E140CA2"/>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55A6272C"/>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3C20270C"/>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7168214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BBC045FC"/>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4EC6180"/>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D788A4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D31E9FD2"/>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2FEE303"/>
    <w:multiLevelType w:val="hybridMultilevel"/>
    <w:tmpl w:val="AFD8938C"/>
    <w:lvl w:ilvl="0" w:tplc="0FD6F8F8">
      <w:start w:val="1"/>
      <w:numFmt w:val="bullet"/>
      <w:lvlText w:val="-"/>
      <w:lvlJc w:val="left"/>
      <w:pPr>
        <w:ind w:left="720" w:hanging="360"/>
      </w:pPr>
      <w:rPr>
        <w:rFonts w:ascii="Calibri" w:hAnsi="Calibri" w:hint="default"/>
      </w:rPr>
    </w:lvl>
    <w:lvl w:ilvl="1" w:tplc="EE92FD26">
      <w:start w:val="1"/>
      <w:numFmt w:val="bullet"/>
      <w:lvlText w:val="o"/>
      <w:lvlJc w:val="left"/>
      <w:pPr>
        <w:ind w:left="1440" w:hanging="360"/>
      </w:pPr>
      <w:rPr>
        <w:rFonts w:ascii="Courier New" w:hAnsi="Courier New" w:hint="default"/>
      </w:rPr>
    </w:lvl>
    <w:lvl w:ilvl="2" w:tplc="48C4E92E">
      <w:start w:val="1"/>
      <w:numFmt w:val="bullet"/>
      <w:lvlText w:val=""/>
      <w:lvlJc w:val="left"/>
      <w:pPr>
        <w:ind w:left="2160" w:hanging="360"/>
      </w:pPr>
      <w:rPr>
        <w:rFonts w:ascii="Wingdings" w:hAnsi="Wingdings" w:hint="default"/>
      </w:rPr>
    </w:lvl>
    <w:lvl w:ilvl="3" w:tplc="187E03E8">
      <w:start w:val="1"/>
      <w:numFmt w:val="bullet"/>
      <w:lvlText w:val=""/>
      <w:lvlJc w:val="left"/>
      <w:pPr>
        <w:ind w:left="2880" w:hanging="360"/>
      </w:pPr>
      <w:rPr>
        <w:rFonts w:ascii="Symbol" w:hAnsi="Symbol" w:hint="default"/>
      </w:rPr>
    </w:lvl>
    <w:lvl w:ilvl="4" w:tplc="3B28CD62">
      <w:start w:val="1"/>
      <w:numFmt w:val="bullet"/>
      <w:lvlText w:val="o"/>
      <w:lvlJc w:val="left"/>
      <w:pPr>
        <w:ind w:left="3600" w:hanging="360"/>
      </w:pPr>
      <w:rPr>
        <w:rFonts w:ascii="Courier New" w:hAnsi="Courier New" w:hint="default"/>
      </w:rPr>
    </w:lvl>
    <w:lvl w:ilvl="5" w:tplc="CA3AAE0A">
      <w:start w:val="1"/>
      <w:numFmt w:val="bullet"/>
      <w:lvlText w:val=""/>
      <w:lvlJc w:val="left"/>
      <w:pPr>
        <w:ind w:left="4320" w:hanging="360"/>
      </w:pPr>
      <w:rPr>
        <w:rFonts w:ascii="Wingdings" w:hAnsi="Wingdings" w:hint="default"/>
      </w:rPr>
    </w:lvl>
    <w:lvl w:ilvl="6" w:tplc="5C86D38C">
      <w:start w:val="1"/>
      <w:numFmt w:val="bullet"/>
      <w:lvlText w:val=""/>
      <w:lvlJc w:val="left"/>
      <w:pPr>
        <w:ind w:left="5040" w:hanging="360"/>
      </w:pPr>
      <w:rPr>
        <w:rFonts w:ascii="Symbol" w:hAnsi="Symbol" w:hint="default"/>
      </w:rPr>
    </w:lvl>
    <w:lvl w:ilvl="7" w:tplc="4CAAAB94">
      <w:start w:val="1"/>
      <w:numFmt w:val="bullet"/>
      <w:lvlText w:val="o"/>
      <w:lvlJc w:val="left"/>
      <w:pPr>
        <w:ind w:left="5760" w:hanging="360"/>
      </w:pPr>
      <w:rPr>
        <w:rFonts w:ascii="Courier New" w:hAnsi="Courier New" w:hint="default"/>
      </w:rPr>
    </w:lvl>
    <w:lvl w:ilvl="8" w:tplc="D2C42F8A">
      <w:start w:val="1"/>
      <w:numFmt w:val="bullet"/>
      <w:lvlText w:val=""/>
      <w:lvlJc w:val="left"/>
      <w:pPr>
        <w:ind w:left="6480" w:hanging="360"/>
      </w:pPr>
      <w:rPr>
        <w:rFonts w:ascii="Wingdings" w:hAnsi="Wingdings" w:hint="default"/>
      </w:rPr>
    </w:lvl>
  </w:abstractNum>
  <w:abstractNum w:abstractNumId="9" w15:restartNumberingAfterBreak="0">
    <w:nsid w:val="04EA43F5"/>
    <w:multiLevelType w:val="hybridMultilevel"/>
    <w:tmpl w:val="C4B6F452"/>
    <w:lvl w:ilvl="0" w:tplc="B050929C">
      <w:start w:val="1"/>
      <w:numFmt w:val="decimal"/>
      <w:lvlText w:val="%1."/>
      <w:lvlJc w:val="left"/>
      <w:pPr>
        <w:ind w:left="1440" w:hanging="360"/>
      </w:pPr>
    </w:lvl>
    <w:lvl w:ilvl="1" w:tplc="FC2E056E">
      <w:start w:val="1"/>
      <w:numFmt w:val="decimal"/>
      <w:lvlText w:val="%2."/>
      <w:lvlJc w:val="left"/>
      <w:pPr>
        <w:ind w:left="1440" w:hanging="360"/>
      </w:pPr>
    </w:lvl>
    <w:lvl w:ilvl="2" w:tplc="CD06EF08">
      <w:start w:val="1"/>
      <w:numFmt w:val="decimal"/>
      <w:lvlText w:val="%3."/>
      <w:lvlJc w:val="left"/>
      <w:pPr>
        <w:ind w:left="1440" w:hanging="360"/>
      </w:pPr>
    </w:lvl>
    <w:lvl w:ilvl="3" w:tplc="C9A2DAC0">
      <w:start w:val="1"/>
      <w:numFmt w:val="decimal"/>
      <w:lvlText w:val="%4."/>
      <w:lvlJc w:val="left"/>
      <w:pPr>
        <w:ind w:left="1440" w:hanging="360"/>
      </w:pPr>
    </w:lvl>
    <w:lvl w:ilvl="4" w:tplc="991419FE">
      <w:start w:val="1"/>
      <w:numFmt w:val="decimal"/>
      <w:lvlText w:val="%5."/>
      <w:lvlJc w:val="left"/>
      <w:pPr>
        <w:ind w:left="1440" w:hanging="360"/>
      </w:pPr>
    </w:lvl>
    <w:lvl w:ilvl="5" w:tplc="8E1EA176">
      <w:start w:val="1"/>
      <w:numFmt w:val="decimal"/>
      <w:lvlText w:val="%6."/>
      <w:lvlJc w:val="left"/>
      <w:pPr>
        <w:ind w:left="1440" w:hanging="360"/>
      </w:pPr>
    </w:lvl>
    <w:lvl w:ilvl="6" w:tplc="AB184454">
      <w:start w:val="1"/>
      <w:numFmt w:val="decimal"/>
      <w:lvlText w:val="%7."/>
      <w:lvlJc w:val="left"/>
      <w:pPr>
        <w:ind w:left="1440" w:hanging="360"/>
      </w:pPr>
    </w:lvl>
    <w:lvl w:ilvl="7" w:tplc="B8481E6A">
      <w:start w:val="1"/>
      <w:numFmt w:val="decimal"/>
      <w:lvlText w:val="%8."/>
      <w:lvlJc w:val="left"/>
      <w:pPr>
        <w:ind w:left="1440" w:hanging="360"/>
      </w:pPr>
    </w:lvl>
    <w:lvl w:ilvl="8" w:tplc="2098CFFA">
      <w:start w:val="1"/>
      <w:numFmt w:val="decimal"/>
      <w:lvlText w:val="%9."/>
      <w:lvlJc w:val="left"/>
      <w:pPr>
        <w:ind w:left="1440" w:hanging="360"/>
      </w:pPr>
    </w:lvl>
  </w:abstractNum>
  <w:abstractNum w:abstractNumId="10" w15:restartNumberingAfterBreak="0">
    <w:nsid w:val="05850043"/>
    <w:multiLevelType w:val="multilevel"/>
    <w:tmpl w:val="D722DF54"/>
    <w:lvl w:ilvl="0">
      <w:start w:val="1"/>
      <w:numFmt w:val="bullet"/>
      <w:lvlText w:val="-"/>
      <w:lvlJc w:val="left"/>
      <w:pPr>
        <w:tabs>
          <w:tab w:val="num" w:pos="720"/>
        </w:tabs>
        <w:ind w:left="720" w:hanging="360"/>
      </w:pPr>
      <w:rPr>
        <w:rFonts w:ascii="Calibri" w:hAnsi="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77241A"/>
    <w:multiLevelType w:val="hybridMultilevel"/>
    <w:tmpl w:val="5A4C996C"/>
    <w:lvl w:ilvl="0" w:tplc="58F085E4">
      <w:start w:val="1"/>
      <w:numFmt w:val="decimal"/>
      <w:lvlText w:val="%1."/>
      <w:lvlJc w:val="left"/>
      <w:pPr>
        <w:ind w:left="720" w:hanging="360"/>
      </w:pPr>
    </w:lvl>
    <w:lvl w:ilvl="1" w:tplc="10DC27DA">
      <w:start w:val="1"/>
      <w:numFmt w:val="decimal"/>
      <w:lvlText w:val="%2."/>
      <w:lvlJc w:val="left"/>
      <w:pPr>
        <w:ind w:left="720" w:hanging="360"/>
      </w:pPr>
    </w:lvl>
    <w:lvl w:ilvl="2" w:tplc="44200C44">
      <w:start w:val="1"/>
      <w:numFmt w:val="decimal"/>
      <w:lvlText w:val="%3."/>
      <w:lvlJc w:val="left"/>
      <w:pPr>
        <w:ind w:left="720" w:hanging="360"/>
      </w:pPr>
    </w:lvl>
    <w:lvl w:ilvl="3" w:tplc="C8D4F996">
      <w:start w:val="1"/>
      <w:numFmt w:val="decimal"/>
      <w:lvlText w:val="%4."/>
      <w:lvlJc w:val="left"/>
      <w:pPr>
        <w:ind w:left="720" w:hanging="360"/>
      </w:pPr>
    </w:lvl>
    <w:lvl w:ilvl="4" w:tplc="762A97AE">
      <w:start w:val="1"/>
      <w:numFmt w:val="decimal"/>
      <w:lvlText w:val="%5."/>
      <w:lvlJc w:val="left"/>
      <w:pPr>
        <w:ind w:left="720" w:hanging="360"/>
      </w:pPr>
    </w:lvl>
    <w:lvl w:ilvl="5" w:tplc="736A368A">
      <w:start w:val="1"/>
      <w:numFmt w:val="decimal"/>
      <w:lvlText w:val="%6."/>
      <w:lvlJc w:val="left"/>
      <w:pPr>
        <w:ind w:left="720" w:hanging="360"/>
      </w:pPr>
    </w:lvl>
    <w:lvl w:ilvl="6" w:tplc="AEB4C282">
      <w:start w:val="1"/>
      <w:numFmt w:val="decimal"/>
      <w:lvlText w:val="%7."/>
      <w:lvlJc w:val="left"/>
      <w:pPr>
        <w:ind w:left="720" w:hanging="360"/>
      </w:pPr>
    </w:lvl>
    <w:lvl w:ilvl="7" w:tplc="A0B48ABA">
      <w:start w:val="1"/>
      <w:numFmt w:val="decimal"/>
      <w:lvlText w:val="%8."/>
      <w:lvlJc w:val="left"/>
      <w:pPr>
        <w:ind w:left="720" w:hanging="360"/>
      </w:pPr>
    </w:lvl>
    <w:lvl w:ilvl="8" w:tplc="885A4518">
      <w:start w:val="1"/>
      <w:numFmt w:val="decimal"/>
      <w:lvlText w:val="%9."/>
      <w:lvlJc w:val="left"/>
      <w:pPr>
        <w:ind w:left="720" w:hanging="360"/>
      </w:pPr>
    </w:lvl>
  </w:abstractNum>
  <w:abstractNum w:abstractNumId="12" w15:restartNumberingAfterBreak="0">
    <w:nsid w:val="0DB64310"/>
    <w:multiLevelType w:val="hybridMultilevel"/>
    <w:tmpl w:val="E93E8F08"/>
    <w:lvl w:ilvl="0" w:tplc="08090001">
      <w:start w:val="1"/>
      <w:numFmt w:val="bullet"/>
      <w:lvlText w:val=""/>
      <w:lvlJc w:val="left"/>
      <w:pPr>
        <w:ind w:left="1575" w:hanging="360"/>
      </w:pPr>
      <w:rPr>
        <w:rFonts w:ascii="Symbol" w:hAnsi="Symbol" w:hint="default"/>
      </w:rPr>
    </w:lvl>
    <w:lvl w:ilvl="1" w:tplc="08090003" w:tentative="1">
      <w:start w:val="1"/>
      <w:numFmt w:val="bullet"/>
      <w:lvlText w:val="o"/>
      <w:lvlJc w:val="left"/>
      <w:pPr>
        <w:ind w:left="2295" w:hanging="360"/>
      </w:pPr>
      <w:rPr>
        <w:rFonts w:ascii="Courier New" w:hAnsi="Courier New" w:cs="Courier New" w:hint="default"/>
      </w:rPr>
    </w:lvl>
    <w:lvl w:ilvl="2" w:tplc="08090005" w:tentative="1">
      <w:start w:val="1"/>
      <w:numFmt w:val="bullet"/>
      <w:lvlText w:val=""/>
      <w:lvlJc w:val="left"/>
      <w:pPr>
        <w:ind w:left="3015" w:hanging="360"/>
      </w:pPr>
      <w:rPr>
        <w:rFonts w:ascii="Wingdings" w:hAnsi="Wingdings" w:hint="default"/>
      </w:rPr>
    </w:lvl>
    <w:lvl w:ilvl="3" w:tplc="08090001" w:tentative="1">
      <w:start w:val="1"/>
      <w:numFmt w:val="bullet"/>
      <w:lvlText w:val=""/>
      <w:lvlJc w:val="left"/>
      <w:pPr>
        <w:ind w:left="3735" w:hanging="360"/>
      </w:pPr>
      <w:rPr>
        <w:rFonts w:ascii="Symbol" w:hAnsi="Symbol" w:hint="default"/>
      </w:rPr>
    </w:lvl>
    <w:lvl w:ilvl="4" w:tplc="08090003" w:tentative="1">
      <w:start w:val="1"/>
      <w:numFmt w:val="bullet"/>
      <w:lvlText w:val="o"/>
      <w:lvlJc w:val="left"/>
      <w:pPr>
        <w:ind w:left="4455" w:hanging="360"/>
      </w:pPr>
      <w:rPr>
        <w:rFonts w:ascii="Courier New" w:hAnsi="Courier New" w:cs="Courier New" w:hint="default"/>
      </w:rPr>
    </w:lvl>
    <w:lvl w:ilvl="5" w:tplc="08090005" w:tentative="1">
      <w:start w:val="1"/>
      <w:numFmt w:val="bullet"/>
      <w:lvlText w:val=""/>
      <w:lvlJc w:val="left"/>
      <w:pPr>
        <w:ind w:left="5175" w:hanging="360"/>
      </w:pPr>
      <w:rPr>
        <w:rFonts w:ascii="Wingdings" w:hAnsi="Wingdings" w:hint="default"/>
      </w:rPr>
    </w:lvl>
    <w:lvl w:ilvl="6" w:tplc="08090001" w:tentative="1">
      <w:start w:val="1"/>
      <w:numFmt w:val="bullet"/>
      <w:lvlText w:val=""/>
      <w:lvlJc w:val="left"/>
      <w:pPr>
        <w:ind w:left="5895" w:hanging="360"/>
      </w:pPr>
      <w:rPr>
        <w:rFonts w:ascii="Symbol" w:hAnsi="Symbol" w:hint="default"/>
      </w:rPr>
    </w:lvl>
    <w:lvl w:ilvl="7" w:tplc="08090003" w:tentative="1">
      <w:start w:val="1"/>
      <w:numFmt w:val="bullet"/>
      <w:lvlText w:val="o"/>
      <w:lvlJc w:val="left"/>
      <w:pPr>
        <w:ind w:left="6615" w:hanging="360"/>
      </w:pPr>
      <w:rPr>
        <w:rFonts w:ascii="Courier New" w:hAnsi="Courier New" w:cs="Courier New" w:hint="default"/>
      </w:rPr>
    </w:lvl>
    <w:lvl w:ilvl="8" w:tplc="08090005" w:tentative="1">
      <w:start w:val="1"/>
      <w:numFmt w:val="bullet"/>
      <w:lvlText w:val=""/>
      <w:lvlJc w:val="left"/>
      <w:pPr>
        <w:ind w:left="7335" w:hanging="360"/>
      </w:pPr>
      <w:rPr>
        <w:rFonts w:ascii="Wingdings" w:hAnsi="Wingdings" w:hint="default"/>
      </w:rPr>
    </w:lvl>
  </w:abstractNum>
  <w:abstractNum w:abstractNumId="13" w15:restartNumberingAfterBreak="0">
    <w:nsid w:val="0EF20EE6"/>
    <w:multiLevelType w:val="hybridMultilevel"/>
    <w:tmpl w:val="84844496"/>
    <w:lvl w:ilvl="0" w:tplc="794E26CE">
      <w:start w:val="1"/>
      <w:numFmt w:val="decimal"/>
      <w:lvlText w:val="%1."/>
      <w:lvlJc w:val="left"/>
      <w:pPr>
        <w:ind w:left="1440" w:hanging="360"/>
      </w:pPr>
    </w:lvl>
    <w:lvl w:ilvl="1" w:tplc="F0A6C342">
      <w:start w:val="1"/>
      <w:numFmt w:val="decimal"/>
      <w:lvlText w:val="%2."/>
      <w:lvlJc w:val="left"/>
      <w:pPr>
        <w:ind w:left="1440" w:hanging="360"/>
      </w:pPr>
    </w:lvl>
    <w:lvl w:ilvl="2" w:tplc="5560C4D4">
      <w:start w:val="1"/>
      <w:numFmt w:val="decimal"/>
      <w:lvlText w:val="%3."/>
      <w:lvlJc w:val="left"/>
      <w:pPr>
        <w:ind w:left="1440" w:hanging="360"/>
      </w:pPr>
    </w:lvl>
    <w:lvl w:ilvl="3" w:tplc="7068DC62">
      <w:start w:val="1"/>
      <w:numFmt w:val="decimal"/>
      <w:lvlText w:val="%4."/>
      <w:lvlJc w:val="left"/>
      <w:pPr>
        <w:ind w:left="1440" w:hanging="360"/>
      </w:pPr>
    </w:lvl>
    <w:lvl w:ilvl="4" w:tplc="355EB3BC">
      <w:start w:val="1"/>
      <w:numFmt w:val="decimal"/>
      <w:lvlText w:val="%5."/>
      <w:lvlJc w:val="left"/>
      <w:pPr>
        <w:ind w:left="1440" w:hanging="360"/>
      </w:pPr>
    </w:lvl>
    <w:lvl w:ilvl="5" w:tplc="B434AC1C">
      <w:start w:val="1"/>
      <w:numFmt w:val="decimal"/>
      <w:lvlText w:val="%6."/>
      <w:lvlJc w:val="left"/>
      <w:pPr>
        <w:ind w:left="1440" w:hanging="360"/>
      </w:pPr>
    </w:lvl>
    <w:lvl w:ilvl="6" w:tplc="5606BF6E">
      <w:start w:val="1"/>
      <w:numFmt w:val="decimal"/>
      <w:lvlText w:val="%7."/>
      <w:lvlJc w:val="left"/>
      <w:pPr>
        <w:ind w:left="1440" w:hanging="360"/>
      </w:pPr>
    </w:lvl>
    <w:lvl w:ilvl="7" w:tplc="85E08116">
      <w:start w:val="1"/>
      <w:numFmt w:val="decimal"/>
      <w:lvlText w:val="%8."/>
      <w:lvlJc w:val="left"/>
      <w:pPr>
        <w:ind w:left="1440" w:hanging="360"/>
      </w:pPr>
    </w:lvl>
    <w:lvl w:ilvl="8" w:tplc="BFEC389C">
      <w:start w:val="1"/>
      <w:numFmt w:val="decimal"/>
      <w:lvlText w:val="%9."/>
      <w:lvlJc w:val="left"/>
      <w:pPr>
        <w:ind w:left="1440" w:hanging="360"/>
      </w:pPr>
    </w:lvl>
  </w:abstractNum>
  <w:abstractNum w:abstractNumId="14" w15:restartNumberingAfterBreak="0">
    <w:nsid w:val="0FEE3F91"/>
    <w:multiLevelType w:val="hybridMultilevel"/>
    <w:tmpl w:val="D91ECDC2"/>
    <w:lvl w:ilvl="0" w:tplc="2012A9A2">
      <w:start w:val="1"/>
      <w:numFmt w:val="bullet"/>
      <w:lvlText w:val=""/>
      <w:lvlJc w:val="left"/>
      <w:pPr>
        <w:ind w:left="720" w:hanging="360"/>
      </w:pPr>
      <w:rPr>
        <w:rFonts w:ascii="Symbol" w:hAnsi="Symbol"/>
      </w:rPr>
    </w:lvl>
    <w:lvl w:ilvl="1" w:tplc="2B6407B6">
      <w:start w:val="1"/>
      <w:numFmt w:val="bullet"/>
      <w:lvlText w:val=""/>
      <w:lvlJc w:val="left"/>
      <w:pPr>
        <w:ind w:left="720" w:hanging="360"/>
      </w:pPr>
      <w:rPr>
        <w:rFonts w:ascii="Symbol" w:hAnsi="Symbol"/>
      </w:rPr>
    </w:lvl>
    <w:lvl w:ilvl="2" w:tplc="4380DB88">
      <w:start w:val="1"/>
      <w:numFmt w:val="bullet"/>
      <w:lvlText w:val=""/>
      <w:lvlJc w:val="left"/>
      <w:pPr>
        <w:ind w:left="720" w:hanging="360"/>
      </w:pPr>
      <w:rPr>
        <w:rFonts w:ascii="Symbol" w:hAnsi="Symbol"/>
      </w:rPr>
    </w:lvl>
    <w:lvl w:ilvl="3" w:tplc="A260B100">
      <w:start w:val="1"/>
      <w:numFmt w:val="bullet"/>
      <w:lvlText w:val=""/>
      <w:lvlJc w:val="left"/>
      <w:pPr>
        <w:ind w:left="720" w:hanging="360"/>
      </w:pPr>
      <w:rPr>
        <w:rFonts w:ascii="Symbol" w:hAnsi="Symbol"/>
      </w:rPr>
    </w:lvl>
    <w:lvl w:ilvl="4" w:tplc="C166FEB2">
      <w:start w:val="1"/>
      <w:numFmt w:val="bullet"/>
      <w:lvlText w:val=""/>
      <w:lvlJc w:val="left"/>
      <w:pPr>
        <w:ind w:left="720" w:hanging="360"/>
      </w:pPr>
      <w:rPr>
        <w:rFonts w:ascii="Symbol" w:hAnsi="Symbol"/>
      </w:rPr>
    </w:lvl>
    <w:lvl w:ilvl="5" w:tplc="A9FCBCC6">
      <w:start w:val="1"/>
      <w:numFmt w:val="bullet"/>
      <w:lvlText w:val=""/>
      <w:lvlJc w:val="left"/>
      <w:pPr>
        <w:ind w:left="720" w:hanging="360"/>
      </w:pPr>
      <w:rPr>
        <w:rFonts w:ascii="Symbol" w:hAnsi="Symbol"/>
      </w:rPr>
    </w:lvl>
    <w:lvl w:ilvl="6" w:tplc="AD423CAA">
      <w:start w:val="1"/>
      <w:numFmt w:val="bullet"/>
      <w:lvlText w:val=""/>
      <w:lvlJc w:val="left"/>
      <w:pPr>
        <w:ind w:left="720" w:hanging="360"/>
      </w:pPr>
      <w:rPr>
        <w:rFonts w:ascii="Symbol" w:hAnsi="Symbol"/>
      </w:rPr>
    </w:lvl>
    <w:lvl w:ilvl="7" w:tplc="B54CA15A">
      <w:start w:val="1"/>
      <w:numFmt w:val="bullet"/>
      <w:lvlText w:val=""/>
      <w:lvlJc w:val="left"/>
      <w:pPr>
        <w:ind w:left="720" w:hanging="360"/>
      </w:pPr>
      <w:rPr>
        <w:rFonts w:ascii="Symbol" w:hAnsi="Symbol"/>
      </w:rPr>
    </w:lvl>
    <w:lvl w:ilvl="8" w:tplc="73645116">
      <w:start w:val="1"/>
      <w:numFmt w:val="bullet"/>
      <w:lvlText w:val=""/>
      <w:lvlJc w:val="left"/>
      <w:pPr>
        <w:ind w:left="720" w:hanging="360"/>
      </w:pPr>
      <w:rPr>
        <w:rFonts w:ascii="Symbol" w:hAnsi="Symbol"/>
      </w:rPr>
    </w:lvl>
  </w:abstractNum>
  <w:abstractNum w:abstractNumId="15" w15:restartNumberingAfterBreak="0">
    <w:nsid w:val="129E6DB8"/>
    <w:multiLevelType w:val="hybridMultilevel"/>
    <w:tmpl w:val="DE644204"/>
    <w:lvl w:ilvl="0" w:tplc="F15CF73A">
      <w:start w:val="1"/>
      <w:numFmt w:val="decimal"/>
      <w:lvlText w:val="%1."/>
      <w:lvlJc w:val="left"/>
      <w:pPr>
        <w:ind w:left="720" w:hanging="360"/>
      </w:pPr>
    </w:lvl>
    <w:lvl w:ilvl="1" w:tplc="0352B642">
      <w:start w:val="1"/>
      <w:numFmt w:val="decimal"/>
      <w:lvlText w:val="%2."/>
      <w:lvlJc w:val="left"/>
      <w:pPr>
        <w:ind w:left="720" w:hanging="360"/>
      </w:pPr>
    </w:lvl>
    <w:lvl w:ilvl="2" w:tplc="B7188DA8">
      <w:start w:val="1"/>
      <w:numFmt w:val="decimal"/>
      <w:lvlText w:val="%3."/>
      <w:lvlJc w:val="left"/>
      <w:pPr>
        <w:ind w:left="720" w:hanging="360"/>
      </w:pPr>
    </w:lvl>
    <w:lvl w:ilvl="3" w:tplc="111A8516">
      <w:start w:val="1"/>
      <w:numFmt w:val="decimal"/>
      <w:lvlText w:val="%4."/>
      <w:lvlJc w:val="left"/>
      <w:pPr>
        <w:ind w:left="720" w:hanging="360"/>
      </w:pPr>
    </w:lvl>
    <w:lvl w:ilvl="4" w:tplc="3E6C2B72">
      <w:start w:val="1"/>
      <w:numFmt w:val="decimal"/>
      <w:lvlText w:val="%5."/>
      <w:lvlJc w:val="left"/>
      <w:pPr>
        <w:ind w:left="720" w:hanging="360"/>
      </w:pPr>
    </w:lvl>
    <w:lvl w:ilvl="5" w:tplc="332A3550">
      <w:start w:val="1"/>
      <w:numFmt w:val="decimal"/>
      <w:lvlText w:val="%6."/>
      <w:lvlJc w:val="left"/>
      <w:pPr>
        <w:ind w:left="720" w:hanging="360"/>
      </w:pPr>
    </w:lvl>
    <w:lvl w:ilvl="6" w:tplc="B32670DA">
      <w:start w:val="1"/>
      <w:numFmt w:val="decimal"/>
      <w:lvlText w:val="%7."/>
      <w:lvlJc w:val="left"/>
      <w:pPr>
        <w:ind w:left="720" w:hanging="360"/>
      </w:pPr>
    </w:lvl>
    <w:lvl w:ilvl="7" w:tplc="C82CEAF0">
      <w:start w:val="1"/>
      <w:numFmt w:val="decimal"/>
      <w:lvlText w:val="%8."/>
      <w:lvlJc w:val="left"/>
      <w:pPr>
        <w:ind w:left="720" w:hanging="360"/>
      </w:pPr>
    </w:lvl>
    <w:lvl w:ilvl="8" w:tplc="96524764">
      <w:start w:val="1"/>
      <w:numFmt w:val="decimal"/>
      <w:lvlText w:val="%9."/>
      <w:lvlJc w:val="left"/>
      <w:pPr>
        <w:ind w:left="720" w:hanging="360"/>
      </w:pPr>
    </w:lvl>
  </w:abstractNum>
  <w:abstractNum w:abstractNumId="16" w15:restartNumberingAfterBreak="0">
    <w:nsid w:val="19877AF1"/>
    <w:multiLevelType w:val="hybridMultilevel"/>
    <w:tmpl w:val="6AEA1B5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7" w15:restartNumberingAfterBreak="0">
    <w:nsid w:val="1A3E05CB"/>
    <w:multiLevelType w:val="hybridMultilevel"/>
    <w:tmpl w:val="DB746C40"/>
    <w:lvl w:ilvl="0" w:tplc="653C248A">
      <w:start w:val="1"/>
      <w:numFmt w:val="decimal"/>
      <w:lvlText w:val="%1."/>
      <w:lvlJc w:val="left"/>
      <w:pPr>
        <w:ind w:left="720" w:hanging="360"/>
      </w:pPr>
    </w:lvl>
    <w:lvl w:ilvl="1" w:tplc="0B70187C">
      <w:start w:val="1"/>
      <w:numFmt w:val="decimal"/>
      <w:lvlText w:val="%2."/>
      <w:lvlJc w:val="left"/>
      <w:pPr>
        <w:ind w:left="720" w:hanging="360"/>
      </w:pPr>
    </w:lvl>
    <w:lvl w:ilvl="2" w:tplc="BDE4786C">
      <w:start w:val="1"/>
      <w:numFmt w:val="decimal"/>
      <w:lvlText w:val="%3."/>
      <w:lvlJc w:val="left"/>
      <w:pPr>
        <w:ind w:left="720" w:hanging="360"/>
      </w:pPr>
    </w:lvl>
    <w:lvl w:ilvl="3" w:tplc="6650976E">
      <w:start w:val="1"/>
      <w:numFmt w:val="decimal"/>
      <w:lvlText w:val="%4."/>
      <w:lvlJc w:val="left"/>
      <w:pPr>
        <w:ind w:left="720" w:hanging="360"/>
      </w:pPr>
    </w:lvl>
    <w:lvl w:ilvl="4" w:tplc="EAE4D126">
      <w:start w:val="1"/>
      <w:numFmt w:val="decimal"/>
      <w:lvlText w:val="%5."/>
      <w:lvlJc w:val="left"/>
      <w:pPr>
        <w:ind w:left="720" w:hanging="360"/>
      </w:pPr>
    </w:lvl>
    <w:lvl w:ilvl="5" w:tplc="4294A528">
      <w:start w:val="1"/>
      <w:numFmt w:val="decimal"/>
      <w:lvlText w:val="%6."/>
      <w:lvlJc w:val="left"/>
      <w:pPr>
        <w:ind w:left="720" w:hanging="360"/>
      </w:pPr>
    </w:lvl>
    <w:lvl w:ilvl="6" w:tplc="97B207C6">
      <w:start w:val="1"/>
      <w:numFmt w:val="decimal"/>
      <w:lvlText w:val="%7."/>
      <w:lvlJc w:val="left"/>
      <w:pPr>
        <w:ind w:left="720" w:hanging="360"/>
      </w:pPr>
    </w:lvl>
    <w:lvl w:ilvl="7" w:tplc="79CAD7D4">
      <w:start w:val="1"/>
      <w:numFmt w:val="decimal"/>
      <w:lvlText w:val="%8."/>
      <w:lvlJc w:val="left"/>
      <w:pPr>
        <w:ind w:left="720" w:hanging="360"/>
      </w:pPr>
    </w:lvl>
    <w:lvl w:ilvl="8" w:tplc="7510740E">
      <w:start w:val="1"/>
      <w:numFmt w:val="decimal"/>
      <w:lvlText w:val="%9."/>
      <w:lvlJc w:val="left"/>
      <w:pPr>
        <w:ind w:left="720" w:hanging="360"/>
      </w:pPr>
    </w:lvl>
  </w:abstractNum>
  <w:abstractNum w:abstractNumId="1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9" w15:restartNumberingAfterBreak="0">
    <w:nsid w:val="1C8D0702"/>
    <w:multiLevelType w:val="hybridMultilevel"/>
    <w:tmpl w:val="1FDA4E20"/>
    <w:lvl w:ilvl="0" w:tplc="94B21132">
      <w:start w:val="1"/>
      <w:numFmt w:val="decimal"/>
      <w:lvlText w:val="%1)"/>
      <w:lvlJc w:val="left"/>
      <w:pPr>
        <w:ind w:left="720" w:hanging="360"/>
      </w:pPr>
    </w:lvl>
    <w:lvl w:ilvl="1" w:tplc="1EBA3E7E">
      <w:start w:val="1"/>
      <w:numFmt w:val="decimal"/>
      <w:lvlText w:val="%2)"/>
      <w:lvlJc w:val="left"/>
      <w:pPr>
        <w:ind w:left="720" w:hanging="360"/>
      </w:pPr>
    </w:lvl>
    <w:lvl w:ilvl="2" w:tplc="D3EA67A4">
      <w:start w:val="1"/>
      <w:numFmt w:val="decimal"/>
      <w:lvlText w:val="%3)"/>
      <w:lvlJc w:val="left"/>
      <w:pPr>
        <w:ind w:left="720" w:hanging="360"/>
      </w:pPr>
    </w:lvl>
    <w:lvl w:ilvl="3" w:tplc="7B34EEC2">
      <w:start w:val="1"/>
      <w:numFmt w:val="decimal"/>
      <w:lvlText w:val="%4)"/>
      <w:lvlJc w:val="left"/>
      <w:pPr>
        <w:ind w:left="720" w:hanging="360"/>
      </w:pPr>
    </w:lvl>
    <w:lvl w:ilvl="4" w:tplc="16200918">
      <w:start w:val="1"/>
      <w:numFmt w:val="decimal"/>
      <w:lvlText w:val="%5)"/>
      <w:lvlJc w:val="left"/>
      <w:pPr>
        <w:ind w:left="720" w:hanging="360"/>
      </w:pPr>
    </w:lvl>
    <w:lvl w:ilvl="5" w:tplc="1F3EF486">
      <w:start w:val="1"/>
      <w:numFmt w:val="decimal"/>
      <w:lvlText w:val="%6)"/>
      <w:lvlJc w:val="left"/>
      <w:pPr>
        <w:ind w:left="720" w:hanging="360"/>
      </w:pPr>
    </w:lvl>
    <w:lvl w:ilvl="6" w:tplc="608654EE">
      <w:start w:val="1"/>
      <w:numFmt w:val="decimal"/>
      <w:lvlText w:val="%7)"/>
      <w:lvlJc w:val="left"/>
      <w:pPr>
        <w:ind w:left="720" w:hanging="360"/>
      </w:pPr>
    </w:lvl>
    <w:lvl w:ilvl="7" w:tplc="B3264350">
      <w:start w:val="1"/>
      <w:numFmt w:val="decimal"/>
      <w:lvlText w:val="%8)"/>
      <w:lvlJc w:val="left"/>
      <w:pPr>
        <w:ind w:left="720" w:hanging="360"/>
      </w:pPr>
    </w:lvl>
    <w:lvl w:ilvl="8" w:tplc="B486E8D0">
      <w:start w:val="1"/>
      <w:numFmt w:val="decimal"/>
      <w:lvlText w:val="%9)"/>
      <w:lvlJc w:val="left"/>
      <w:pPr>
        <w:ind w:left="720" w:hanging="360"/>
      </w:pPr>
    </w:lvl>
  </w:abstractNum>
  <w:abstractNum w:abstractNumId="20" w15:restartNumberingAfterBreak="0">
    <w:nsid w:val="1CB57BC2"/>
    <w:multiLevelType w:val="hybridMultilevel"/>
    <w:tmpl w:val="28606D4A"/>
    <w:lvl w:ilvl="0" w:tplc="07AEDAA4">
      <w:start w:val="1"/>
      <w:numFmt w:val="bullet"/>
      <w:lvlText w:val=""/>
      <w:lvlJc w:val="left"/>
      <w:pPr>
        <w:ind w:left="720" w:hanging="360"/>
      </w:pPr>
      <w:rPr>
        <w:rFonts w:ascii="Symbol" w:hAnsi="Symbol"/>
      </w:rPr>
    </w:lvl>
    <w:lvl w:ilvl="1" w:tplc="788ADBF4">
      <w:start w:val="1"/>
      <w:numFmt w:val="bullet"/>
      <w:lvlText w:val=""/>
      <w:lvlJc w:val="left"/>
      <w:pPr>
        <w:ind w:left="720" w:hanging="360"/>
      </w:pPr>
      <w:rPr>
        <w:rFonts w:ascii="Symbol" w:hAnsi="Symbol"/>
      </w:rPr>
    </w:lvl>
    <w:lvl w:ilvl="2" w:tplc="DA4C50E8">
      <w:start w:val="1"/>
      <w:numFmt w:val="bullet"/>
      <w:lvlText w:val=""/>
      <w:lvlJc w:val="left"/>
      <w:pPr>
        <w:ind w:left="720" w:hanging="360"/>
      </w:pPr>
      <w:rPr>
        <w:rFonts w:ascii="Symbol" w:hAnsi="Symbol"/>
      </w:rPr>
    </w:lvl>
    <w:lvl w:ilvl="3" w:tplc="6C8A8C78">
      <w:start w:val="1"/>
      <w:numFmt w:val="bullet"/>
      <w:lvlText w:val=""/>
      <w:lvlJc w:val="left"/>
      <w:pPr>
        <w:ind w:left="720" w:hanging="360"/>
      </w:pPr>
      <w:rPr>
        <w:rFonts w:ascii="Symbol" w:hAnsi="Symbol"/>
      </w:rPr>
    </w:lvl>
    <w:lvl w:ilvl="4" w:tplc="48FC6BAC">
      <w:start w:val="1"/>
      <w:numFmt w:val="bullet"/>
      <w:lvlText w:val=""/>
      <w:lvlJc w:val="left"/>
      <w:pPr>
        <w:ind w:left="720" w:hanging="360"/>
      </w:pPr>
      <w:rPr>
        <w:rFonts w:ascii="Symbol" w:hAnsi="Symbol"/>
      </w:rPr>
    </w:lvl>
    <w:lvl w:ilvl="5" w:tplc="31722BC0">
      <w:start w:val="1"/>
      <w:numFmt w:val="bullet"/>
      <w:lvlText w:val=""/>
      <w:lvlJc w:val="left"/>
      <w:pPr>
        <w:ind w:left="720" w:hanging="360"/>
      </w:pPr>
      <w:rPr>
        <w:rFonts w:ascii="Symbol" w:hAnsi="Symbol"/>
      </w:rPr>
    </w:lvl>
    <w:lvl w:ilvl="6" w:tplc="E6EA51DE">
      <w:start w:val="1"/>
      <w:numFmt w:val="bullet"/>
      <w:lvlText w:val=""/>
      <w:lvlJc w:val="left"/>
      <w:pPr>
        <w:ind w:left="720" w:hanging="360"/>
      </w:pPr>
      <w:rPr>
        <w:rFonts w:ascii="Symbol" w:hAnsi="Symbol"/>
      </w:rPr>
    </w:lvl>
    <w:lvl w:ilvl="7" w:tplc="2282449E">
      <w:start w:val="1"/>
      <w:numFmt w:val="bullet"/>
      <w:lvlText w:val=""/>
      <w:lvlJc w:val="left"/>
      <w:pPr>
        <w:ind w:left="720" w:hanging="360"/>
      </w:pPr>
      <w:rPr>
        <w:rFonts w:ascii="Symbol" w:hAnsi="Symbol"/>
      </w:rPr>
    </w:lvl>
    <w:lvl w:ilvl="8" w:tplc="ECE6E3DC">
      <w:start w:val="1"/>
      <w:numFmt w:val="bullet"/>
      <w:lvlText w:val=""/>
      <w:lvlJc w:val="left"/>
      <w:pPr>
        <w:ind w:left="720" w:hanging="360"/>
      </w:pPr>
      <w:rPr>
        <w:rFonts w:ascii="Symbol" w:hAnsi="Symbol"/>
      </w:rPr>
    </w:lvl>
  </w:abstractNum>
  <w:abstractNum w:abstractNumId="21" w15:restartNumberingAfterBreak="0">
    <w:nsid w:val="1F472081"/>
    <w:multiLevelType w:val="hybridMultilevel"/>
    <w:tmpl w:val="0114A894"/>
    <w:lvl w:ilvl="0" w:tplc="1F8A506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1F6C6B9D"/>
    <w:multiLevelType w:val="hybridMultilevel"/>
    <w:tmpl w:val="FFFFFFFF"/>
    <w:lvl w:ilvl="0" w:tplc="0ADA960C">
      <w:start w:val="1"/>
      <w:numFmt w:val="bullet"/>
      <w:lvlText w:val="·"/>
      <w:lvlJc w:val="left"/>
      <w:pPr>
        <w:ind w:left="720" w:hanging="360"/>
      </w:pPr>
      <w:rPr>
        <w:rFonts w:ascii="Symbol" w:hAnsi="Symbol" w:hint="default"/>
      </w:rPr>
    </w:lvl>
    <w:lvl w:ilvl="1" w:tplc="DAF22D8E">
      <w:start w:val="1"/>
      <w:numFmt w:val="bullet"/>
      <w:lvlText w:val="o"/>
      <w:lvlJc w:val="left"/>
      <w:pPr>
        <w:ind w:left="1440" w:hanging="360"/>
      </w:pPr>
      <w:rPr>
        <w:rFonts w:ascii="Courier New" w:hAnsi="Courier New" w:hint="default"/>
      </w:rPr>
    </w:lvl>
    <w:lvl w:ilvl="2" w:tplc="F13AEA22">
      <w:start w:val="1"/>
      <w:numFmt w:val="bullet"/>
      <w:lvlText w:val=""/>
      <w:lvlJc w:val="left"/>
      <w:pPr>
        <w:ind w:left="2160" w:hanging="360"/>
      </w:pPr>
      <w:rPr>
        <w:rFonts w:ascii="Wingdings" w:hAnsi="Wingdings" w:hint="default"/>
      </w:rPr>
    </w:lvl>
    <w:lvl w:ilvl="3" w:tplc="C3C2999A">
      <w:start w:val="1"/>
      <w:numFmt w:val="bullet"/>
      <w:lvlText w:val=""/>
      <w:lvlJc w:val="left"/>
      <w:pPr>
        <w:ind w:left="2880" w:hanging="360"/>
      </w:pPr>
      <w:rPr>
        <w:rFonts w:ascii="Symbol" w:hAnsi="Symbol" w:hint="default"/>
      </w:rPr>
    </w:lvl>
    <w:lvl w:ilvl="4" w:tplc="4AB2078A">
      <w:start w:val="1"/>
      <w:numFmt w:val="bullet"/>
      <w:lvlText w:val="o"/>
      <w:lvlJc w:val="left"/>
      <w:pPr>
        <w:ind w:left="3600" w:hanging="360"/>
      </w:pPr>
      <w:rPr>
        <w:rFonts w:ascii="Courier New" w:hAnsi="Courier New" w:hint="default"/>
      </w:rPr>
    </w:lvl>
    <w:lvl w:ilvl="5" w:tplc="82207D62">
      <w:start w:val="1"/>
      <w:numFmt w:val="bullet"/>
      <w:lvlText w:val=""/>
      <w:lvlJc w:val="left"/>
      <w:pPr>
        <w:ind w:left="4320" w:hanging="360"/>
      </w:pPr>
      <w:rPr>
        <w:rFonts w:ascii="Wingdings" w:hAnsi="Wingdings" w:hint="default"/>
      </w:rPr>
    </w:lvl>
    <w:lvl w:ilvl="6" w:tplc="9F922916">
      <w:start w:val="1"/>
      <w:numFmt w:val="bullet"/>
      <w:lvlText w:val=""/>
      <w:lvlJc w:val="left"/>
      <w:pPr>
        <w:ind w:left="5040" w:hanging="360"/>
      </w:pPr>
      <w:rPr>
        <w:rFonts w:ascii="Symbol" w:hAnsi="Symbol" w:hint="default"/>
      </w:rPr>
    </w:lvl>
    <w:lvl w:ilvl="7" w:tplc="753C1D62">
      <w:start w:val="1"/>
      <w:numFmt w:val="bullet"/>
      <w:lvlText w:val="o"/>
      <w:lvlJc w:val="left"/>
      <w:pPr>
        <w:ind w:left="5760" w:hanging="360"/>
      </w:pPr>
      <w:rPr>
        <w:rFonts w:ascii="Courier New" w:hAnsi="Courier New" w:hint="default"/>
      </w:rPr>
    </w:lvl>
    <w:lvl w:ilvl="8" w:tplc="C200121E">
      <w:start w:val="1"/>
      <w:numFmt w:val="bullet"/>
      <w:lvlText w:val=""/>
      <w:lvlJc w:val="left"/>
      <w:pPr>
        <w:ind w:left="6480" w:hanging="360"/>
      </w:pPr>
      <w:rPr>
        <w:rFonts w:ascii="Wingdings" w:hAnsi="Wingdings" w:hint="default"/>
      </w:rPr>
    </w:lvl>
  </w:abstractNum>
  <w:abstractNum w:abstractNumId="23" w15:restartNumberingAfterBreak="0">
    <w:nsid w:val="22E44180"/>
    <w:multiLevelType w:val="multilevel"/>
    <w:tmpl w:val="A14AFCE2"/>
    <w:name w:val="NumPar"/>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rPr>
        <w:b w:val="0"/>
      </w:r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262C1454"/>
    <w:multiLevelType w:val="multilevel"/>
    <w:tmpl w:val="A46090B2"/>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5" w15:restartNumberingAfterBreak="0">
    <w:nsid w:val="29025D13"/>
    <w:multiLevelType w:val="hybridMultilevel"/>
    <w:tmpl w:val="F9DCFCA0"/>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28" w15:restartNumberingAfterBreak="0">
    <w:nsid w:val="3A4C2C56"/>
    <w:multiLevelType w:val="hybridMultilevel"/>
    <w:tmpl w:val="30800B50"/>
    <w:lvl w:ilvl="0" w:tplc="7CE252F8">
      <w:start w:val="1"/>
      <w:numFmt w:val="bullet"/>
      <w:lvlText w:val=""/>
      <w:lvlJc w:val="left"/>
      <w:pPr>
        <w:ind w:left="720" w:hanging="360"/>
      </w:pPr>
      <w:rPr>
        <w:rFonts w:ascii="Symbol" w:hAnsi="Symbol"/>
      </w:rPr>
    </w:lvl>
    <w:lvl w:ilvl="1" w:tplc="7ADE1238">
      <w:start w:val="1"/>
      <w:numFmt w:val="bullet"/>
      <w:lvlText w:val=""/>
      <w:lvlJc w:val="left"/>
      <w:pPr>
        <w:ind w:left="720" w:hanging="360"/>
      </w:pPr>
      <w:rPr>
        <w:rFonts w:ascii="Symbol" w:hAnsi="Symbol"/>
      </w:rPr>
    </w:lvl>
    <w:lvl w:ilvl="2" w:tplc="31AC2108">
      <w:start w:val="1"/>
      <w:numFmt w:val="bullet"/>
      <w:lvlText w:val=""/>
      <w:lvlJc w:val="left"/>
      <w:pPr>
        <w:ind w:left="720" w:hanging="360"/>
      </w:pPr>
      <w:rPr>
        <w:rFonts w:ascii="Symbol" w:hAnsi="Symbol"/>
      </w:rPr>
    </w:lvl>
    <w:lvl w:ilvl="3" w:tplc="B5749D24">
      <w:start w:val="1"/>
      <w:numFmt w:val="bullet"/>
      <w:lvlText w:val=""/>
      <w:lvlJc w:val="left"/>
      <w:pPr>
        <w:ind w:left="720" w:hanging="360"/>
      </w:pPr>
      <w:rPr>
        <w:rFonts w:ascii="Symbol" w:hAnsi="Symbol"/>
      </w:rPr>
    </w:lvl>
    <w:lvl w:ilvl="4" w:tplc="D908BE64">
      <w:start w:val="1"/>
      <w:numFmt w:val="bullet"/>
      <w:lvlText w:val=""/>
      <w:lvlJc w:val="left"/>
      <w:pPr>
        <w:ind w:left="720" w:hanging="360"/>
      </w:pPr>
      <w:rPr>
        <w:rFonts w:ascii="Symbol" w:hAnsi="Symbol"/>
      </w:rPr>
    </w:lvl>
    <w:lvl w:ilvl="5" w:tplc="A140C50A">
      <w:start w:val="1"/>
      <w:numFmt w:val="bullet"/>
      <w:lvlText w:val=""/>
      <w:lvlJc w:val="left"/>
      <w:pPr>
        <w:ind w:left="720" w:hanging="360"/>
      </w:pPr>
      <w:rPr>
        <w:rFonts w:ascii="Symbol" w:hAnsi="Symbol"/>
      </w:rPr>
    </w:lvl>
    <w:lvl w:ilvl="6" w:tplc="C722D846">
      <w:start w:val="1"/>
      <w:numFmt w:val="bullet"/>
      <w:lvlText w:val=""/>
      <w:lvlJc w:val="left"/>
      <w:pPr>
        <w:ind w:left="720" w:hanging="360"/>
      </w:pPr>
      <w:rPr>
        <w:rFonts w:ascii="Symbol" w:hAnsi="Symbol"/>
      </w:rPr>
    </w:lvl>
    <w:lvl w:ilvl="7" w:tplc="AF386A98">
      <w:start w:val="1"/>
      <w:numFmt w:val="bullet"/>
      <w:lvlText w:val=""/>
      <w:lvlJc w:val="left"/>
      <w:pPr>
        <w:ind w:left="720" w:hanging="360"/>
      </w:pPr>
      <w:rPr>
        <w:rFonts w:ascii="Symbol" w:hAnsi="Symbol"/>
      </w:rPr>
    </w:lvl>
    <w:lvl w:ilvl="8" w:tplc="C1544A7A">
      <w:start w:val="1"/>
      <w:numFmt w:val="bullet"/>
      <w:lvlText w:val=""/>
      <w:lvlJc w:val="left"/>
      <w:pPr>
        <w:ind w:left="720" w:hanging="360"/>
      </w:pPr>
      <w:rPr>
        <w:rFonts w:ascii="Symbol" w:hAnsi="Symbol"/>
      </w:rPr>
    </w:lvl>
  </w:abstractNum>
  <w:abstractNum w:abstractNumId="29" w15:restartNumberingAfterBreak="0">
    <w:nsid w:val="400B39DA"/>
    <w:multiLevelType w:val="hybridMultilevel"/>
    <w:tmpl w:val="DEFE74E8"/>
    <w:lvl w:ilvl="0" w:tplc="897E4346">
      <w:start w:val="1"/>
      <w:numFmt w:val="bullet"/>
      <w:lvlText w:val="-"/>
      <w:lvlJc w:val="left"/>
      <w:pPr>
        <w:ind w:left="720" w:hanging="360"/>
      </w:pPr>
      <w:rPr>
        <w:rFonts w:ascii="Calibri" w:hAnsi="Calibri" w:hint="default"/>
      </w:rPr>
    </w:lvl>
    <w:lvl w:ilvl="1" w:tplc="2A427B08">
      <w:start w:val="1"/>
      <w:numFmt w:val="bullet"/>
      <w:lvlText w:val="o"/>
      <w:lvlJc w:val="left"/>
      <w:pPr>
        <w:ind w:left="1440" w:hanging="360"/>
      </w:pPr>
      <w:rPr>
        <w:rFonts w:ascii="Courier New" w:hAnsi="Courier New" w:hint="default"/>
      </w:rPr>
    </w:lvl>
    <w:lvl w:ilvl="2" w:tplc="5D04C222">
      <w:start w:val="1"/>
      <w:numFmt w:val="bullet"/>
      <w:lvlText w:val=""/>
      <w:lvlJc w:val="left"/>
      <w:pPr>
        <w:ind w:left="2160" w:hanging="360"/>
      </w:pPr>
      <w:rPr>
        <w:rFonts w:ascii="Wingdings" w:hAnsi="Wingdings" w:hint="default"/>
      </w:rPr>
    </w:lvl>
    <w:lvl w:ilvl="3" w:tplc="122A4B3A">
      <w:start w:val="1"/>
      <w:numFmt w:val="bullet"/>
      <w:lvlText w:val=""/>
      <w:lvlJc w:val="left"/>
      <w:pPr>
        <w:ind w:left="2880" w:hanging="360"/>
      </w:pPr>
      <w:rPr>
        <w:rFonts w:ascii="Symbol" w:hAnsi="Symbol" w:hint="default"/>
      </w:rPr>
    </w:lvl>
    <w:lvl w:ilvl="4" w:tplc="7F2E8884">
      <w:start w:val="1"/>
      <w:numFmt w:val="bullet"/>
      <w:lvlText w:val="o"/>
      <w:lvlJc w:val="left"/>
      <w:pPr>
        <w:ind w:left="3600" w:hanging="360"/>
      </w:pPr>
      <w:rPr>
        <w:rFonts w:ascii="Courier New" w:hAnsi="Courier New" w:hint="default"/>
      </w:rPr>
    </w:lvl>
    <w:lvl w:ilvl="5" w:tplc="BFA219EA">
      <w:start w:val="1"/>
      <w:numFmt w:val="bullet"/>
      <w:lvlText w:val=""/>
      <w:lvlJc w:val="left"/>
      <w:pPr>
        <w:ind w:left="4320" w:hanging="360"/>
      </w:pPr>
      <w:rPr>
        <w:rFonts w:ascii="Wingdings" w:hAnsi="Wingdings" w:hint="default"/>
      </w:rPr>
    </w:lvl>
    <w:lvl w:ilvl="6" w:tplc="72DE2366">
      <w:start w:val="1"/>
      <w:numFmt w:val="bullet"/>
      <w:lvlText w:val=""/>
      <w:lvlJc w:val="left"/>
      <w:pPr>
        <w:ind w:left="5040" w:hanging="360"/>
      </w:pPr>
      <w:rPr>
        <w:rFonts w:ascii="Symbol" w:hAnsi="Symbol" w:hint="default"/>
      </w:rPr>
    </w:lvl>
    <w:lvl w:ilvl="7" w:tplc="533EE712">
      <w:start w:val="1"/>
      <w:numFmt w:val="bullet"/>
      <w:lvlText w:val="o"/>
      <w:lvlJc w:val="left"/>
      <w:pPr>
        <w:ind w:left="5760" w:hanging="360"/>
      </w:pPr>
      <w:rPr>
        <w:rFonts w:ascii="Courier New" w:hAnsi="Courier New" w:hint="default"/>
      </w:rPr>
    </w:lvl>
    <w:lvl w:ilvl="8" w:tplc="2494936A">
      <w:start w:val="1"/>
      <w:numFmt w:val="bullet"/>
      <w:lvlText w:val=""/>
      <w:lvlJc w:val="left"/>
      <w:pPr>
        <w:ind w:left="6480" w:hanging="360"/>
      </w:pPr>
      <w:rPr>
        <w:rFonts w:ascii="Wingdings" w:hAnsi="Wingdings" w:hint="default"/>
      </w:rPr>
    </w:lvl>
  </w:abstractNum>
  <w:abstractNum w:abstractNumId="30" w15:restartNumberingAfterBreak="0">
    <w:nsid w:val="41C0295C"/>
    <w:multiLevelType w:val="hybridMultilevel"/>
    <w:tmpl w:val="C88645EC"/>
    <w:lvl w:ilvl="0" w:tplc="DDBAC1B2">
      <w:start w:val="1"/>
      <w:numFmt w:val="decimal"/>
      <w:lvlText w:val="%1."/>
      <w:lvlJc w:val="left"/>
      <w:pPr>
        <w:ind w:left="1440" w:hanging="360"/>
      </w:pPr>
    </w:lvl>
    <w:lvl w:ilvl="1" w:tplc="6470A7C6">
      <w:start w:val="1"/>
      <w:numFmt w:val="decimal"/>
      <w:lvlText w:val="%2."/>
      <w:lvlJc w:val="left"/>
      <w:pPr>
        <w:ind w:left="1440" w:hanging="360"/>
      </w:pPr>
    </w:lvl>
    <w:lvl w:ilvl="2" w:tplc="C882E152">
      <w:start w:val="1"/>
      <w:numFmt w:val="decimal"/>
      <w:lvlText w:val="%3."/>
      <w:lvlJc w:val="left"/>
      <w:pPr>
        <w:ind w:left="1440" w:hanging="360"/>
      </w:pPr>
    </w:lvl>
    <w:lvl w:ilvl="3" w:tplc="B3E4C0F2">
      <w:start w:val="1"/>
      <w:numFmt w:val="decimal"/>
      <w:lvlText w:val="%4."/>
      <w:lvlJc w:val="left"/>
      <w:pPr>
        <w:ind w:left="1440" w:hanging="360"/>
      </w:pPr>
    </w:lvl>
    <w:lvl w:ilvl="4" w:tplc="86BA1BA0">
      <w:start w:val="1"/>
      <w:numFmt w:val="decimal"/>
      <w:lvlText w:val="%5."/>
      <w:lvlJc w:val="left"/>
      <w:pPr>
        <w:ind w:left="1440" w:hanging="360"/>
      </w:pPr>
    </w:lvl>
    <w:lvl w:ilvl="5" w:tplc="48F8BDCA">
      <w:start w:val="1"/>
      <w:numFmt w:val="decimal"/>
      <w:lvlText w:val="%6."/>
      <w:lvlJc w:val="left"/>
      <w:pPr>
        <w:ind w:left="1440" w:hanging="360"/>
      </w:pPr>
    </w:lvl>
    <w:lvl w:ilvl="6" w:tplc="8D00A38E">
      <w:start w:val="1"/>
      <w:numFmt w:val="decimal"/>
      <w:lvlText w:val="%7."/>
      <w:lvlJc w:val="left"/>
      <w:pPr>
        <w:ind w:left="1440" w:hanging="360"/>
      </w:pPr>
    </w:lvl>
    <w:lvl w:ilvl="7" w:tplc="235A801C">
      <w:start w:val="1"/>
      <w:numFmt w:val="decimal"/>
      <w:lvlText w:val="%8."/>
      <w:lvlJc w:val="left"/>
      <w:pPr>
        <w:ind w:left="1440" w:hanging="360"/>
      </w:pPr>
    </w:lvl>
    <w:lvl w:ilvl="8" w:tplc="0F92B346">
      <w:start w:val="1"/>
      <w:numFmt w:val="decimal"/>
      <w:lvlText w:val="%9."/>
      <w:lvlJc w:val="left"/>
      <w:pPr>
        <w:ind w:left="1440" w:hanging="360"/>
      </w:pPr>
    </w:lvl>
  </w:abstractNum>
  <w:abstractNum w:abstractNumId="3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3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33" w15:restartNumberingAfterBreak="0">
    <w:nsid w:val="43060505"/>
    <w:multiLevelType w:val="hybridMultilevel"/>
    <w:tmpl w:val="85EC3644"/>
    <w:lvl w:ilvl="0" w:tplc="5704C7B4">
      <w:start w:val="1"/>
      <w:numFmt w:val="decimal"/>
      <w:lvlText w:val="%1)"/>
      <w:lvlJc w:val="left"/>
      <w:pPr>
        <w:ind w:left="1020" w:hanging="360"/>
      </w:pPr>
    </w:lvl>
    <w:lvl w:ilvl="1" w:tplc="C6B80BC8">
      <w:start w:val="1"/>
      <w:numFmt w:val="decimal"/>
      <w:lvlText w:val="%2)"/>
      <w:lvlJc w:val="left"/>
      <w:pPr>
        <w:ind w:left="1020" w:hanging="360"/>
      </w:pPr>
    </w:lvl>
    <w:lvl w:ilvl="2" w:tplc="7DC6A95C">
      <w:start w:val="1"/>
      <w:numFmt w:val="decimal"/>
      <w:lvlText w:val="%3)"/>
      <w:lvlJc w:val="left"/>
      <w:pPr>
        <w:ind w:left="1020" w:hanging="360"/>
      </w:pPr>
    </w:lvl>
    <w:lvl w:ilvl="3" w:tplc="D56E6BB4">
      <w:start w:val="1"/>
      <w:numFmt w:val="decimal"/>
      <w:lvlText w:val="%4)"/>
      <w:lvlJc w:val="left"/>
      <w:pPr>
        <w:ind w:left="1020" w:hanging="360"/>
      </w:pPr>
    </w:lvl>
    <w:lvl w:ilvl="4" w:tplc="54440986">
      <w:start w:val="1"/>
      <w:numFmt w:val="decimal"/>
      <w:lvlText w:val="%5)"/>
      <w:lvlJc w:val="left"/>
      <w:pPr>
        <w:ind w:left="1020" w:hanging="360"/>
      </w:pPr>
    </w:lvl>
    <w:lvl w:ilvl="5" w:tplc="9DCACC24">
      <w:start w:val="1"/>
      <w:numFmt w:val="decimal"/>
      <w:lvlText w:val="%6)"/>
      <w:lvlJc w:val="left"/>
      <w:pPr>
        <w:ind w:left="1020" w:hanging="360"/>
      </w:pPr>
    </w:lvl>
    <w:lvl w:ilvl="6" w:tplc="10A62190">
      <w:start w:val="1"/>
      <w:numFmt w:val="decimal"/>
      <w:lvlText w:val="%7)"/>
      <w:lvlJc w:val="left"/>
      <w:pPr>
        <w:ind w:left="1020" w:hanging="360"/>
      </w:pPr>
    </w:lvl>
    <w:lvl w:ilvl="7" w:tplc="0574A14A">
      <w:start w:val="1"/>
      <w:numFmt w:val="decimal"/>
      <w:lvlText w:val="%8)"/>
      <w:lvlJc w:val="left"/>
      <w:pPr>
        <w:ind w:left="1020" w:hanging="360"/>
      </w:pPr>
    </w:lvl>
    <w:lvl w:ilvl="8" w:tplc="4496B640">
      <w:start w:val="1"/>
      <w:numFmt w:val="decimal"/>
      <w:lvlText w:val="%9)"/>
      <w:lvlJc w:val="left"/>
      <w:pPr>
        <w:ind w:left="1020" w:hanging="360"/>
      </w:pPr>
    </w:lvl>
  </w:abstractNum>
  <w:abstractNum w:abstractNumId="3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35" w15:restartNumberingAfterBreak="0">
    <w:nsid w:val="46461C3B"/>
    <w:multiLevelType w:val="hybridMultilevel"/>
    <w:tmpl w:val="6220ED0A"/>
    <w:lvl w:ilvl="0" w:tplc="51244CD6">
      <w:start w:val="1"/>
      <w:numFmt w:val="decimal"/>
      <w:lvlText w:val="%1)"/>
      <w:lvlJc w:val="left"/>
      <w:pPr>
        <w:ind w:left="720" w:hanging="360"/>
      </w:pPr>
    </w:lvl>
    <w:lvl w:ilvl="1" w:tplc="441C3AFE">
      <w:start w:val="1"/>
      <w:numFmt w:val="decimal"/>
      <w:lvlText w:val="%2)"/>
      <w:lvlJc w:val="left"/>
      <w:pPr>
        <w:ind w:left="720" w:hanging="360"/>
      </w:pPr>
    </w:lvl>
    <w:lvl w:ilvl="2" w:tplc="983CD098">
      <w:start w:val="1"/>
      <w:numFmt w:val="decimal"/>
      <w:lvlText w:val="%3)"/>
      <w:lvlJc w:val="left"/>
      <w:pPr>
        <w:ind w:left="720" w:hanging="360"/>
      </w:pPr>
    </w:lvl>
    <w:lvl w:ilvl="3" w:tplc="FB8CC21E">
      <w:start w:val="1"/>
      <w:numFmt w:val="decimal"/>
      <w:lvlText w:val="%4)"/>
      <w:lvlJc w:val="left"/>
      <w:pPr>
        <w:ind w:left="720" w:hanging="360"/>
      </w:pPr>
    </w:lvl>
    <w:lvl w:ilvl="4" w:tplc="9F24A5EE">
      <w:start w:val="1"/>
      <w:numFmt w:val="decimal"/>
      <w:lvlText w:val="%5)"/>
      <w:lvlJc w:val="left"/>
      <w:pPr>
        <w:ind w:left="720" w:hanging="360"/>
      </w:pPr>
    </w:lvl>
    <w:lvl w:ilvl="5" w:tplc="0FDAA482">
      <w:start w:val="1"/>
      <w:numFmt w:val="decimal"/>
      <w:lvlText w:val="%6)"/>
      <w:lvlJc w:val="left"/>
      <w:pPr>
        <w:ind w:left="720" w:hanging="360"/>
      </w:pPr>
    </w:lvl>
    <w:lvl w:ilvl="6" w:tplc="8E086362">
      <w:start w:val="1"/>
      <w:numFmt w:val="decimal"/>
      <w:lvlText w:val="%7)"/>
      <w:lvlJc w:val="left"/>
      <w:pPr>
        <w:ind w:left="720" w:hanging="360"/>
      </w:pPr>
    </w:lvl>
    <w:lvl w:ilvl="7" w:tplc="027C88FE">
      <w:start w:val="1"/>
      <w:numFmt w:val="decimal"/>
      <w:lvlText w:val="%8)"/>
      <w:lvlJc w:val="left"/>
      <w:pPr>
        <w:ind w:left="720" w:hanging="360"/>
      </w:pPr>
    </w:lvl>
    <w:lvl w:ilvl="8" w:tplc="DD661420">
      <w:start w:val="1"/>
      <w:numFmt w:val="decimal"/>
      <w:lvlText w:val="%9)"/>
      <w:lvlJc w:val="left"/>
      <w:pPr>
        <w:ind w:left="720" w:hanging="360"/>
      </w:pPr>
    </w:lvl>
  </w:abstractNum>
  <w:abstractNum w:abstractNumId="36" w15:restartNumberingAfterBreak="0">
    <w:nsid w:val="46CD5962"/>
    <w:multiLevelType w:val="hybridMultilevel"/>
    <w:tmpl w:val="BFB2C022"/>
    <w:lvl w:ilvl="0" w:tplc="93049F5A">
      <w:start w:val="1"/>
      <w:numFmt w:val="decimal"/>
      <w:lvlText w:val="%1)"/>
      <w:lvlJc w:val="left"/>
      <w:pPr>
        <w:ind w:left="720" w:hanging="360"/>
      </w:pPr>
    </w:lvl>
    <w:lvl w:ilvl="1" w:tplc="D13811EC">
      <w:start w:val="1"/>
      <w:numFmt w:val="decimal"/>
      <w:lvlText w:val="%2)"/>
      <w:lvlJc w:val="left"/>
      <w:pPr>
        <w:ind w:left="720" w:hanging="360"/>
      </w:pPr>
    </w:lvl>
    <w:lvl w:ilvl="2" w:tplc="D5F82A54">
      <w:start w:val="1"/>
      <w:numFmt w:val="decimal"/>
      <w:lvlText w:val="%3)"/>
      <w:lvlJc w:val="left"/>
      <w:pPr>
        <w:ind w:left="720" w:hanging="360"/>
      </w:pPr>
    </w:lvl>
    <w:lvl w:ilvl="3" w:tplc="393AF71E">
      <w:start w:val="1"/>
      <w:numFmt w:val="decimal"/>
      <w:lvlText w:val="%4)"/>
      <w:lvlJc w:val="left"/>
      <w:pPr>
        <w:ind w:left="720" w:hanging="360"/>
      </w:pPr>
    </w:lvl>
    <w:lvl w:ilvl="4" w:tplc="F55C811E">
      <w:start w:val="1"/>
      <w:numFmt w:val="decimal"/>
      <w:lvlText w:val="%5)"/>
      <w:lvlJc w:val="left"/>
      <w:pPr>
        <w:ind w:left="720" w:hanging="360"/>
      </w:pPr>
    </w:lvl>
    <w:lvl w:ilvl="5" w:tplc="0390EEE0">
      <w:start w:val="1"/>
      <w:numFmt w:val="decimal"/>
      <w:lvlText w:val="%6)"/>
      <w:lvlJc w:val="left"/>
      <w:pPr>
        <w:ind w:left="720" w:hanging="360"/>
      </w:pPr>
    </w:lvl>
    <w:lvl w:ilvl="6" w:tplc="C31ECC8E">
      <w:start w:val="1"/>
      <w:numFmt w:val="decimal"/>
      <w:lvlText w:val="%7)"/>
      <w:lvlJc w:val="left"/>
      <w:pPr>
        <w:ind w:left="720" w:hanging="360"/>
      </w:pPr>
    </w:lvl>
    <w:lvl w:ilvl="7" w:tplc="16529D54">
      <w:start w:val="1"/>
      <w:numFmt w:val="decimal"/>
      <w:lvlText w:val="%8)"/>
      <w:lvlJc w:val="left"/>
      <w:pPr>
        <w:ind w:left="720" w:hanging="360"/>
      </w:pPr>
    </w:lvl>
    <w:lvl w:ilvl="8" w:tplc="33C68314">
      <w:start w:val="1"/>
      <w:numFmt w:val="decimal"/>
      <w:lvlText w:val="%9)"/>
      <w:lvlJc w:val="left"/>
      <w:pPr>
        <w:ind w:left="720" w:hanging="360"/>
      </w:pPr>
    </w:lvl>
  </w:abstractNum>
  <w:abstractNum w:abstractNumId="37" w15:restartNumberingAfterBreak="0">
    <w:nsid w:val="472D551B"/>
    <w:multiLevelType w:val="multilevel"/>
    <w:tmpl w:val="5628C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7BE19EB"/>
    <w:multiLevelType w:val="hybridMultilevel"/>
    <w:tmpl w:val="EF948BDC"/>
    <w:lvl w:ilvl="0" w:tplc="22706B78">
      <w:start w:val="1"/>
      <w:numFmt w:val="lowerRoman"/>
      <w:lvlText w:val="%1."/>
      <w:lvlJc w:val="right"/>
      <w:pPr>
        <w:ind w:left="720" w:hanging="360"/>
      </w:pPr>
    </w:lvl>
    <w:lvl w:ilvl="1" w:tplc="47167FAE">
      <w:start w:val="1"/>
      <w:numFmt w:val="lowerRoman"/>
      <w:lvlText w:val="%2."/>
      <w:lvlJc w:val="right"/>
      <w:pPr>
        <w:ind w:left="720" w:hanging="360"/>
      </w:pPr>
    </w:lvl>
    <w:lvl w:ilvl="2" w:tplc="D3865910">
      <w:start w:val="1"/>
      <w:numFmt w:val="lowerRoman"/>
      <w:lvlText w:val="%3."/>
      <w:lvlJc w:val="right"/>
      <w:pPr>
        <w:ind w:left="720" w:hanging="360"/>
      </w:pPr>
    </w:lvl>
    <w:lvl w:ilvl="3" w:tplc="4A5040CA">
      <w:start w:val="1"/>
      <w:numFmt w:val="lowerRoman"/>
      <w:lvlText w:val="%4."/>
      <w:lvlJc w:val="right"/>
      <w:pPr>
        <w:ind w:left="720" w:hanging="360"/>
      </w:pPr>
    </w:lvl>
    <w:lvl w:ilvl="4" w:tplc="FA2882EA">
      <w:start w:val="1"/>
      <w:numFmt w:val="lowerRoman"/>
      <w:lvlText w:val="%5."/>
      <w:lvlJc w:val="right"/>
      <w:pPr>
        <w:ind w:left="720" w:hanging="360"/>
      </w:pPr>
    </w:lvl>
    <w:lvl w:ilvl="5" w:tplc="EB2C8A98">
      <w:start w:val="1"/>
      <w:numFmt w:val="lowerRoman"/>
      <w:lvlText w:val="%6."/>
      <w:lvlJc w:val="right"/>
      <w:pPr>
        <w:ind w:left="720" w:hanging="360"/>
      </w:pPr>
    </w:lvl>
    <w:lvl w:ilvl="6" w:tplc="8A7A0B0C">
      <w:start w:val="1"/>
      <w:numFmt w:val="lowerRoman"/>
      <w:lvlText w:val="%7."/>
      <w:lvlJc w:val="right"/>
      <w:pPr>
        <w:ind w:left="720" w:hanging="360"/>
      </w:pPr>
    </w:lvl>
    <w:lvl w:ilvl="7" w:tplc="4B4C0DDC">
      <w:start w:val="1"/>
      <w:numFmt w:val="lowerRoman"/>
      <w:lvlText w:val="%8."/>
      <w:lvlJc w:val="right"/>
      <w:pPr>
        <w:ind w:left="720" w:hanging="360"/>
      </w:pPr>
    </w:lvl>
    <w:lvl w:ilvl="8" w:tplc="FCEC7050">
      <w:start w:val="1"/>
      <w:numFmt w:val="lowerRoman"/>
      <w:lvlText w:val="%9."/>
      <w:lvlJc w:val="right"/>
      <w:pPr>
        <w:ind w:left="720" w:hanging="360"/>
      </w:pPr>
    </w:lvl>
  </w:abstractNum>
  <w:abstractNum w:abstractNumId="39" w15:restartNumberingAfterBreak="0">
    <w:nsid w:val="4E612497"/>
    <w:multiLevelType w:val="hybridMultilevel"/>
    <w:tmpl w:val="C82CBB40"/>
    <w:lvl w:ilvl="0" w:tplc="17A6C3AE">
      <w:start w:val="1"/>
      <w:numFmt w:val="decimal"/>
      <w:lvlText w:val="%1)"/>
      <w:lvlJc w:val="left"/>
      <w:pPr>
        <w:ind w:left="720" w:hanging="360"/>
      </w:pPr>
    </w:lvl>
    <w:lvl w:ilvl="1" w:tplc="78FA77AC">
      <w:start w:val="1"/>
      <w:numFmt w:val="decimal"/>
      <w:lvlText w:val="%2)"/>
      <w:lvlJc w:val="left"/>
      <w:pPr>
        <w:ind w:left="720" w:hanging="360"/>
      </w:pPr>
    </w:lvl>
    <w:lvl w:ilvl="2" w:tplc="996A2816">
      <w:start w:val="1"/>
      <w:numFmt w:val="decimal"/>
      <w:lvlText w:val="%3)"/>
      <w:lvlJc w:val="left"/>
      <w:pPr>
        <w:ind w:left="720" w:hanging="360"/>
      </w:pPr>
    </w:lvl>
    <w:lvl w:ilvl="3" w:tplc="48F2DD1C">
      <w:start w:val="1"/>
      <w:numFmt w:val="decimal"/>
      <w:lvlText w:val="%4)"/>
      <w:lvlJc w:val="left"/>
      <w:pPr>
        <w:ind w:left="720" w:hanging="360"/>
      </w:pPr>
    </w:lvl>
    <w:lvl w:ilvl="4" w:tplc="132CED3C">
      <w:start w:val="1"/>
      <w:numFmt w:val="decimal"/>
      <w:lvlText w:val="%5)"/>
      <w:lvlJc w:val="left"/>
      <w:pPr>
        <w:ind w:left="720" w:hanging="360"/>
      </w:pPr>
    </w:lvl>
    <w:lvl w:ilvl="5" w:tplc="AEE4F174">
      <w:start w:val="1"/>
      <w:numFmt w:val="decimal"/>
      <w:lvlText w:val="%6)"/>
      <w:lvlJc w:val="left"/>
      <w:pPr>
        <w:ind w:left="720" w:hanging="360"/>
      </w:pPr>
    </w:lvl>
    <w:lvl w:ilvl="6" w:tplc="9B988CF8">
      <w:start w:val="1"/>
      <w:numFmt w:val="decimal"/>
      <w:lvlText w:val="%7)"/>
      <w:lvlJc w:val="left"/>
      <w:pPr>
        <w:ind w:left="720" w:hanging="360"/>
      </w:pPr>
    </w:lvl>
    <w:lvl w:ilvl="7" w:tplc="7070148A">
      <w:start w:val="1"/>
      <w:numFmt w:val="decimal"/>
      <w:lvlText w:val="%8)"/>
      <w:lvlJc w:val="left"/>
      <w:pPr>
        <w:ind w:left="720" w:hanging="360"/>
      </w:pPr>
    </w:lvl>
    <w:lvl w:ilvl="8" w:tplc="5F54B04E">
      <w:start w:val="1"/>
      <w:numFmt w:val="decimal"/>
      <w:lvlText w:val="%9)"/>
      <w:lvlJc w:val="left"/>
      <w:pPr>
        <w:ind w:left="720" w:hanging="360"/>
      </w:pPr>
    </w:lvl>
  </w:abstractNum>
  <w:abstractNum w:abstractNumId="40" w15:restartNumberingAfterBreak="0">
    <w:nsid w:val="503B1C91"/>
    <w:multiLevelType w:val="hybridMultilevel"/>
    <w:tmpl w:val="60CE281E"/>
    <w:lvl w:ilvl="0" w:tplc="53844A56">
      <w:start w:val="1"/>
      <w:numFmt w:val="decimal"/>
      <w:lvlText w:val="(%1)"/>
      <w:lvlJc w:val="left"/>
      <w:pPr>
        <w:ind w:left="1440" w:hanging="360"/>
      </w:pPr>
    </w:lvl>
    <w:lvl w:ilvl="1" w:tplc="44A84826">
      <w:start w:val="1"/>
      <w:numFmt w:val="decimal"/>
      <w:lvlText w:val="(%2)"/>
      <w:lvlJc w:val="left"/>
      <w:pPr>
        <w:ind w:left="1440" w:hanging="360"/>
      </w:pPr>
    </w:lvl>
    <w:lvl w:ilvl="2" w:tplc="5E2AE73C">
      <w:start w:val="1"/>
      <w:numFmt w:val="decimal"/>
      <w:lvlText w:val="(%3)"/>
      <w:lvlJc w:val="left"/>
      <w:pPr>
        <w:ind w:left="1440" w:hanging="360"/>
      </w:pPr>
    </w:lvl>
    <w:lvl w:ilvl="3" w:tplc="AF2E0E0C">
      <w:start w:val="1"/>
      <w:numFmt w:val="decimal"/>
      <w:lvlText w:val="(%4)"/>
      <w:lvlJc w:val="left"/>
      <w:pPr>
        <w:ind w:left="1440" w:hanging="360"/>
      </w:pPr>
    </w:lvl>
    <w:lvl w:ilvl="4" w:tplc="401AB498">
      <w:start w:val="1"/>
      <w:numFmt w:val="decimal"/>
      <w:lvlText w:val="(%5)"/>
      <w:lvlJc w:val="left"/>
      <w:pPr>
        <w:ind w:left="1440" w:hanging="360"/>
      </w:pPr>
    </w:lvl>
    <w:lvl w:ilvl="5" w:tplc="9D7E898E">
      <w:start w:val="1"/>
      <w:numFmt w:val="decimal"/>
      <w:lvlText w:val="(%6)"/>
      <w:lvlJc w:val="left"/>
      <w:pPr>
        <w:ind w:left="1440" w:hanging="360"/>
      </w:pPr>
    </w:lvl>
    <w:lvl w:ilvl="6" w:tplc="A3E2C344">
      <w:start w:val="1"/>
      <w:numFmt w:val="decimal"/>
      <w:lvlText w:val="(%7)"/>
      <w:lvlJc w:val="left"/>
      <w:pPr>
        <w:ind w:left="1440" w:hanging="360"/>
      </w:pPr>
    </w:lvl>
    <w:lvl w:ilvl="7" w:tplc="9844EA1E">
      <w:start w:val="1"/>
      <w:numFmt w:val="decimal"/>
      <w:lvlText w:val="(%8)"/>
      <w:lvlJc w:val="left"/>
      <w:pPr>
        <w:ind w:left="1440" w:hanging="360"/>
      </w:pPr>
    </w:lvl>
    <w:lvl w:ilvl="8" w:tplc="3CC80E98">
      <w:start w:val="1"/>
      <w:numFmt w:val="decimal"/>
      <w:lvlText w:val="(%9)"/>
      <w:lvlJc w:val="left"/>
      <w:pPr>
        <w:ind w:left="1440" w:hanging="360"/>
      </w:pPr>
    </w:lvl>
  </w:abstractNum>
  <w:abstractNum w:abstractNumId="41" w15:restartNumberingAfterBreak="0">
    <w:nsid w:val="51156661"/>
    <w:multiLevelType w:val="hybridMultilevel"/>
    <w:tmpl w:val="1FEC08F8"/>
    <w:lvl w:ilvl="0" w:tplc="DE66A5E0">
      <w:start w:val="2"/>
      <w:numFmt w:val="bullet"/>
      <w:lvlText w:val="-"/>
      <w:lvlJc w:val="left"/>
      <w:pPr>
        <w:ind w:left="720" w:hanging="360"/>
      </w:pPr>
      <w:rPr>
        <w:rFonts w:ascii="Aptos" w:eastAsia="Aptos" w:hAnsi="Aptos"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2" w15:restartNumberingAfterBreak="0">
    <w:nsid w:val="512E133B"/>
    <w:multiLevelType w:val="hybridMultilevel"/>
    <w:tmpl w:val="DE9A5BC8"/>
    <w:lvl w:ilvl="0" w:tplc="8AE2AB6C">
      <w:start w:val="1"/>
      <w:numFmt w:val="lowerLetter"/>
      <w:lvlText w:val="%1)"/>
      <w:lvlJc w:val="left"/>
      <w:pPr>
        <w:ind w:left="1020" w:hanging="360"/>
      </w:pPr>
    </w:lvl>
    <w:lvl w:ilvl="1" w:tplc="CD389ACE">
      <w:start w:val="1"/>
      <w:numFmt w:val="lowerLetter"/>
      <w:lvlText w:val="%2)"/>
      <w:lvlJc w:val="left"/>
      <w:pPr>
        <w:ind w:left="1020" w:hanging="360"/>
      </w:pPr>
    </w:lvl>
    <w:lvl w:ilvl="2" w:tplc="7A963F4E">
      <w:start w:val="1"/>
      <w:numFmt w:val="lowerLetter"/>
      <w:lvlText w:val="%3)"/>
      <w:lvlJc w:val="left"/>
      <w:pPr>
        <w:ind w:left="1020" w:hanging="360"/>
      </w:pPr>
    </w:lvl>
    <w:lvl w:ilvl="3" w:tplc="09C2BA2C">
      <w:start w:val="1"/>
      <w:numFmt w:val="lowerLetter"/>
      <w:lvlText w:val="%4)"/>
      <w:lvlJc w:val="left"/>
      <w:pPr>
        <w:ind w:left="1020" w:hanging="360"/>
      </w:pPr>
    </w:lvl>
    <w:lvl w:ilvl="4" w:tplc="98DE110C">
      <w:start w:val="1"/>
      <w:numFmt w:val="lowerLetter"/>
      <w:lvlText w:val="%5)"/>
      <w:lvlJc w:val="left"/>
      <w:pPr>
        <w:ind w:left="1020" w:hanging="360"/>
      </w:pPr>
    </w:lvl>
    <w:lvl w:ilvl="5" w:tplc="78EC6AE0">
      <w:start w:val="1"/>
      <w:numFmt w:val="lowerLetter"/>
      <w:lvlText w:val="%6)"/>
      <w:lvlJc w:val="left"/>
      <w:pPr>
        <w:ind w:left="1020" w:hanging="360"/>
      </w:pPr>
    </w:lvl>
    <w:lvl w:ilvl="6" w:tplc="B5B2169E">
      <w:start w:val="1"/>
      <w:numFmt w:val="lowerLetter"/>
      <w:lvlText w:val="%7)"/>
      <w:lvlJc w:val="left"/>
      <w:pPr>
        <w:ind w:left="1020" w:hanging="360"/>
      </w:pPr>
    </w:lvl>
    <w:lvl w:ilvl="7" w:tplc="31701ED4">
      <w:start w:val="1"/>
      <w:numFmt w:val="lowerLetter"/>
      <w:lvlText w:val="%8)"/>
      <w:lvlJc w:val="left"/>
      <w:pPr>
        <w:ind w:left="1020" w:hanging="360"/>
      </w:pPr>
    </w:lvl>
    <w:lvl w:ilvl="8" w:tplc="0FF812D8">
      <w:start w:val="1"/>
      <w:numFmt w:val="lowerLetter"/>
      <w:lvlText w:val="%9)"/>
      <w:lvlJc w:val="left"/>
      <w:pPr>
        <w:ind w:left="1020" w:hanging="360"/>
      </w:pPr>
    </w:lvl>
  </w:abstractNum>
  <w:abstractNum w:abstractNumId="43" w15:restartNumberingAfterBreak="0">
    <w:nsid w:val="522C1D48"/>
    <w:multiLevelType w:val="hybridMultilevel"/>
    <w:tmpl w:val="22FC9B4C"/>
    <w:lvl w:ilvl="0" w:tplc="1F34934E">
      <w:start w:val="1"/>
      <w:numFmt w:val="decimal"/>
      <w:lvlText w:val="%1."/>
      <w:lvlJc w:val="left"/>
      <w:pPr>
        <w:ind w:left="720" w:hanging="360"/>
      </w:pPr>
    </w:lvl>
    <w:lvl w:ilvl="1" w:tplc="B7C81664">
      <w:start w:val="1"/>
      <w:numFmt w:val="decimal"/>
      <w:lvlText w:val="%2."/>
      <w:lvlJc w:val="left"/>
      <w:pPr>
        <w:ind w:left="720" w:hanging="360"/>
      </w:pPr>
    </w:lvl>
    <w:lvl w:ilvl="2" w:tplc="80A83700">
      <w:start w:val="1"/>
      <w:numFmt w:val="decimal"/>
      <w:lvlText w:val="%3."/>
      <w:lvlJc w:val="left"/>
      <w:pPr>
        <w:ind w:left="720" w:hanging="360"/>
      </w:pPr>
    </w:lvl>
    <w:lvl w:ilvl="3" w:tplc="4C5CBD44">
      <w:start w:val="1"/>
      <w:numFmt w:val="decimal"/>
      <w:lvlText w:val="%4."/>
      <w:lvlJc w:val="left"/>
      <w:pPr>
        <w:ind w:left="720" w:hanging="360"/>
      </w:pPr>
    </w:lvl>
    <w:lvl w:ilvl="4" w:tplc="816CA0F0">
      <w:start w:val="1"/>
      <w:numFmt w:val="decimal"/>
      <w:lvlText w:val="%5."/>
      <w:lvlJc w:val="left"/>
      <w:pPr>
        <w:ind w:left="720" w:hanging="360"/>
      </w:pPr>
    </w:lvl>
    <w:lvl w:ilvl="5" w:tplc="83BE844E">
      <w:start w:val="1"/>
      <w:numFmt w:val="decimal"/>
      <w:lvlText w:val="%6."/>
      <w:lvlJc w:val="left"/>
      <w:pPr>
        <w:ind w:left="720" w:hanging="360"/>
      </w:pPr>
    </w:lvl>
    <w:lvl w:ilvl="6" w:tplc="32CAD98A">
      <w:start w:val="1"/>
      <w:numFmt w:val="decimal"/>
      <w:lvlText w:val="%7."/>
      <w:lvlJc w:val="left"/>
      <w:pPr>
        <w:ind w:left="720" w:hanging="360"/>
      </w:pPr>
    </w:lvl>
    <w:lvl w:ilvl="7" w:tplc="08B2F28A">
      <w:start w:val="1"/>
      <w:numFmt w:val="decimal"/>
      <w:lvlText w:val="%8."/>
      <w:lvlJc w:val="left"/>
      <w:pPr>
        <w:ind w:left="720" w:hanging="360"/>
      </w:pPr>
    </w:lvl>
    <w:lvl w:ilvl="8" w:tplc="2DC43502">
      <w:start w:val="1"/>
      <w:numFmt w:val="decimal"/>
      <w:lvlText w:val="%9."/>
      <w:lvlJc w:val="left"/>
      <w:pPr>
        <w:ind w:left="720" w:hanging="360"/>
      </w:pPr>
    </w:lvl>
  </w:abstractNum>
  <w:abstractNum w:abstractNumId="44" w15:restartNumberingAfterBreak="0">
    <w:nsid w:val="523575AF"/>
    <w:multiLevelType w:val="hybridMultilevel"/>
    <w:tmpl w:val="F9DCFCA0"/>
    <w:lvl w:ilvl="0" w:tplc="18090019">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45" w15:restartNumberingAfterBreak="0">
    <w:nsid w:val="5334352A"/>
    <w:multiLevelType w:val="hybridMultilevel"/>
    <w:tmpl w:val="70969C0A"/>
    <w:lvl w:ilvl="0" w:tplc="9D069308">
      <w:start w:val="1"/>
      <w:numFmt w:val="decimal"/>
      <w:lvlText w:val="%1."/>
      <w:lvlJc w:val="left"/>
      <w:pPr>
        <w:ind w:left="720" w:hanging="360"/>
      </w:pPr>
    </w:lvl>
    <w:lvl w:ilvl="1" w:tplc="3E849E7E">
      <w:start w:val="1"/>
      <w:numFmt w:val="decimal"/>
      <w:lvlText w:val="%2."/>
      <w:lvlJc w:val="left"/>
      <w:pPr>
        <w:ind w:left="720" w:hanging="360"/>
      </w:pPr>
    </w:lvl>
    <w:lvl w:ilvl="2" w:tplc="EC4A5E34">
      <w:start w:val="1"/>
      <w:numFmt w:val="decimal"/>
      <w:lvlText w:val="%3."/>
      <w:lvlJc w:val="left"/>
      <w:pPr>
        <w:ind w:left="720" w:hanging="360"/>
      </w:pPr>
    </w:lvl>
    <w:lvl w:ilvl="3" w:tplc="53683C4E">
      <w:start w:val="1"/>
      <w:numFmt w:val="decimal"/>
      <w:lvlText w:val="%4."/>
      <w:lvlJc w:val="left"/>
      <w:pPr>
        <w:ind w:left="720" w:hanging="360"/>
      </w:pPr>
    </w:lvl>
    <w:lvl w:ilvl="4" w:tplc="E66E9960">
      <w:start w:val="1"/>
      <w:numFmt w:val="decimal"/>
      <w:lvlText w:val="%5."/>
      <w:lvlJc w:val="left"/>
      <w:pPr>
        <w:ind w:left="720" w:hanging="360"/>
      </w:pPr>
    </w:lvl>
    <w:lvl w:ilvl="5" w:tplc="6F8E185A">
      <w:start w:val="1"/>
      <w:numFmt w:val="decimal"/>
      <w:lvlText w:val="%6."/>
      <w:lvlJc w:val="left"/>
      <w:pPr>
        <w:ind w:left="720" w:hanging="360"/>
      </w:pPr>
    </w:lvl>
    <w:lvl w:ilvl="6" w:tplc="90D84A5C">
      <w:start w:val="1"/>
      <w:numFmt w:val="decimal"/>
      <w:lvlText w:val="%7."/>
      <w:lvlJc w:val="left"/>
      <w:pPr>
        <w:ind w:left="720" w:hanging="360"/>
      </w:pPr>
    </w:lvl>
    <w:lvl w:ilvl="7" w:tplc="2C621FE8">
      <w:start w:val="1"/>
      <w:numFmt w:val="decimal"/>
      <w:lvlText w:val="%8."/>
      <w:lvlJc w:val="left"/>
      <w:pPr>
        <w:ind w:left="720" w:hanging="360"/>
      </w:pPr>
    </w:lvl>
    <w:lvl w:ilvl="8" w:tplc="751C1808">
      <w:start w:val="1"/>
      <w:numFmt w:val="decimal"/>
      <w:lvlText w:val="%9."/>
      <w:lvlJc w:val="left"/>
      <w:pPr>
        <w:ind w:left="720" w:hanging="360"/>
      </w:pPr>
    </w:lvl>
  </w:abstractNum>
  <w:abstractNum w:abstractNumId="4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47" w15:restartNumberingAfterBreak="0">
    <w:nsid w:val="5AD447AC"/>
    <w:multiLevelType w:val="hybridMultilevel"/>
    <w:tmpl w:val="A95845AE"/>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48" w15:restartNumberingAfterBreak="0">
    <w:nsid w:val="5ADF6514"/>
    <w:multiLevelType w:val="hybridMultilevel"/>
    <w:tmpl w:val="1876AC1A"/>
    <w:lvl w:ilvl="0" w:tplc="CBE21128">
      <w:start w:val="1"/>
      <w:numFmt w:val="bullet"/>
      <w:lvlText w:val=""/>
      <w:lvlJc w:val="left"/>
      <w:pPr>
        <w:ind w:left="720" w:hanging="360"/>
      </w:pPr>
      <w:rPr>
        <w:rFonts w:ascii="Symbol" w:hAnsi="Symbol"/>
      </w:rPr>
    </w:lvl>
    <w:lvl w:ilvl="1" w:tplc="8A06861C">
      <w:start w:val="1"/>
      <w:numFmt w:val="bullet"/>
      <w:lvlText w:val=""/>
      <w:lvlJc w:val="left"/>
      <w:pPr>
        <w:ind w:left="720" w:hanging="360"/>
      </w:pPr>
      <w:rPr>
        <w:rFonts w:ascii="Symbol" w:hAnsi="Symbol"/>
      </w:rPr>
    </w:lvl>
    <w:lvl w:ilvl="2" w:tplc="6AC0CD5E">
      <w:start w:val="1"/>
      <w:numFmt w:val="bullet"/>
      <w:lvlText w:val=""/>
      <w:lvlJc w:val="left"/>
      <w:pPr>
        <w:ind w:left="720" w:hanging="360"/>
      </w:pPr>
      <w:rPr>
        <w:rFonts w:ascii="Symbol" w:hAnsi="Symbol"/>
      </w:rPr>
    </w:lvl>
    <w:lvl w:ilvl="3" w:tplc="09463428">
      <w:start w:val="1"/>
      <w:numFmt w:val="bullet"/>
      <w:lvlText w:val=""/>
      <w:lvlJc w:val="left"/>
      <w:pPr>
        <w:ind w:left="720" w:hanging="360"/>
      </w:pPr>
      <w:rPr>
        <w:rFonts w:ascii="Symbol" w:hAnsi="Symbol"/>
      </w:rPr>
    </w:lvl>
    <w:lvl w:ilvl="4" w:tplc="67AC9A7C">
      <w:start w:val="1"/>
      <w:numFmt w:val="bullet"/>
      <w:lvlText w:val=""/>
      <w:lvlJc w:val="left"/>
      <w:pPr>
        <w:ind w:left="720" w:hanging="360"/>
      </w:pPr>
      <w:rPr>
        <w:rFonts w:ascii="Symbol" w:hAnsi="Symbol"/>
      </w:rPr>
    </w:lvl>
    <w:lvl w:ilvl="5" w:tplc="22A8FDF0">
      <w:start w:val="1"/>
      <w:numFmt w:val="bullet"/>
      <w:lvlText w:val=""/>
      <w:lvlJc w:val="left"/>
      <w:pPr>
        <w:ind w:left="720" w:hanging="360"/>
      </w:pPr>
      <w:rPr>
        <w:rFonts w:ascii="Symbol" w:hAnsi="Symbol"/>
      </w:rPr>
    </w:lvl>
    <w:lvl w:ilvl="6" w:tplc="A0349462">
      <w:start w:val="1"/>
      <w:numFmt w:val="bullet"/>
      <w:lvlText w:val=""/>
      <w:lvlJc w:val="left"/>
      <w:pPr>
        <w:ind w:left="720" w:hanging="360"/>
      </w:pPr>
      <w:rPr>
        <w:rFonts w:ascii="Symbol" w:hAnsi="Symbol"/>
      </w:rPr>
    </w:lvl>
    <w:lvl w:ilvl="7" w:tplc="0B4A5C9C">
      <w:start w:val="1"/>
      <w:numFmt w:val="bullet"/>
      <w:lvlText w:val=""/>
      <w:lvlJc w:val="left"/>
      <w:pPr>
        <w:ind w:left="720" w:hanging="360"/>
      </w:pPr>
      <w:rPr>
        <w:rFonts w:ascii="Symbol" w:hAnsi="Symbol"/>
      </w:rPr>
    </w:lvl>
    <w:lvl w:ilvl="8" w:tplc="5F500B8E">
      <w:start w:val="1"/>
      <w:numFmt w:val="bullet"/>
      <w:lvlText w:val=""/>
      <w:lvlJc w:val="left"/>
      <w:pPr>
        <w:ind w:left="720" w:hanging="360"/>
      </w:pPr>
      <w:rPr>
        <w:rFonts w:ascii="Symbol" w:hAnsi="Symbol"/>
      </w:rPr>
    </w:lvl>
  </w:abstractNum>
  <w:abstractNum w:abstractNumId="49" w15:restartNumberingAfterBreak="0">
    <w:nsid w:val="5AE6724C"/>
    <w:multiLevelType w:val="multilevel"/>
    <w:tmpl w:val="464E7246"/>
    <w:lvl w:ilvl="0">
      <w:start w:val="1"/>
      <w:numFmt w:val="bullet"/>
      <w:lvlText w:val=""/>
      <w:lvlJc w:val="left"/>
      <w:pPr>
        <w:tabs>
          <w:tab w:val="num" w:pos="850"/>
        </w:tabs>
        <w:ind w:left="850" w:hanging="850"/>
      </w:pPr>
      <w:rPr>
        <w:rFonts w:ascii="Symbol" w:hAnsi="Symbol" w:hint="default"/>
      </w:rPr>
    </w:lvl>
    <w:lvl w:ilvl="1">
      <w:start w:val="1"/>
      <w:numFmt w:val="decimal"/>
      <w:lvlText w:val="%1.%2."/>
      <w:lvlJc w:val="left"/>
      <w:pPr>
        <w:tabs>
          <w:tab w:val="num" w:pos="850"/>
        </w:tabs>
        <w:ind w:left="850" w:hanging="850"/>
      </w:pPr>
      <w:rPr>
        <w:b w:val="0"/>
      </w:r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5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5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3" w15:restartNumberingAfterBreak="0">
    <w:nsid w:val="63CF3A1B"/>
    <w:multiLevelType w:val="hybridMultilevel"/>
    <w:tmpl w:val="B40A91C4"/>
    <w:lvl w:ilvl="0" w:tplc="93E2BB4E">
      <w:start w:val="1"/>
      <w:numFmt w:val="decimal"/>
      <w:lvlText w:val="%1)"/>
      <w:lvlJc w:val="left"/>
      <w:pPr>
        <w:ind w:left="720" w:hanging="360"/>
      </w:pPr>
    </w:lvl>
    <w:lvl w:ilvl="1" w:tplc="31B435B2">
      <w:start w:val="1"/>
      <w:numFmt w:val="decimal"/>
      <w:lvlText w:val="%2)"/>
      <w:lvlJc w:val="left"/>
      <w:pPr>
        <w:ind w:left="720" w:hanging="360"/>
      </w:pPr>
    </w:lvl>
    <w:lvl w:ilvl="2" w:tplc="6C5C87A0">
      <w:start w:val="1"/>
      <w:numFmt w:val="decimal"/>
      <w:lvlText w:val="%3)"/>
      <w:lvlJc w:val="left"/>
      <w:pPr>
        <w:ind w:left="720" w:hanging="360"/>
      </w:pPr>
    </w:lvl>
    <w:lvl w:ilvl="3" w:tplc="A10E115E">
      <w:start w:val="1"/>
      <w:numFmt w:val="decimal"/>
      <w:lvlText w:val="%4)"/>
      <w:lvlJc w:val="left"/>
      <w:pPr>
        <w:ind w:left="720" w:hanging="360"/>
      </w:pPr>
    </w:lvl>
    <w:lvl w:ilvl="4" w:tplc="A41A0C66">
      <w:start w:val="1"/>
      <w:numFmt w:val="decimal"/>
      <w:lvlText w:val="%5)"/>
      <w:lvlJc w:val="left"/>
      <w:pPr>
        <w:ind w:left="720" w:hanging="360"/>
      </w:pPr>
    </w:lvl>
    <w:lvl w:ilvl="5" w:tplc="F34C5CA2">
      <w:start w:val="1"/>
      <w:numFmt w:val="decimal"/>
      <w:lvlText w:val="%6)"/>
      <w:lvlJc w:val="left"/>
      <w:pPr>
        <w:ind w:left="720" w:hanging="360"/>
      </w:pPr>
    </w:lvl>
    <w:lvl w:ilvl="6" w:tplc="3F3AFEB0">
      <w:start w:val="1"/>
      <w:numFmt w:val="decimal"/>
      <w:lvlText w:val="%7)"/>
      <w:lvlJc w:val="left"/>
      <w:pPr>
        <w:ind w:left="720" w:hanging="360"/>
      </w:pPr>
    </w:lvl>
    <w:lvl w:ilvl="7" w:tplc="5046FBBA">
      <w:start w:val="1"/>
      <w:numFmt w:val="decimal"/>
      <w:lvlText w:val="%8)"/>
      <w:lvlJc w:val="left"/>
      <w:pPr>
        <w:ind w:left="720" w:hanging="360"/>
      </w:pPr>
    </w:lvl>
    <w:lvl w:ilvl="8" w:tplc="90AA650C">
      <w:start w:val="1"/>
      <w:numFmt w:val="decimal"/>
      <w:lvlText w:val="%9)"/>
      <w:lvlJc w:val="left"/>
      <w:pPr>
        <w:ind w:left="720" w:hanging="360"/>
      </w:pPr>
    </w:lvl>
  </w:abstractNum>
  <w:abstractNum w:abstractNumId="54"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15:restartNumberingAfterBreak="0">
    <w:nsid w:val="65054F3D"/>
    <w:multiLevelType w:val="hybridMultilevel"/>
    <w:tmpl w:val="39002242"/>
    <w:lvl w:ilvl="0" w:tplc="A3C666BC">
      <w:start w:val="1"/>
      <w:numFmt w:val="bullet"/>
      <w:lvlText w:val=""/>
      <w:lvlJc w:val="left"/>
      <w:pPr>
        <w:ind w:left="720" w:hanging="360"/>
      </w:pPr>
      <w:rPr>
        <w:rFonts w:ascii="Symbol" w:hAnsi="Symbol"/>
      </w:rPr>
    </w:lvl>
    <w:lvl w:ilvl="1" w:tplc="D33C4588">
      <w:start w:val="1"/>
      <w:numFmt w:val="bullet"/>
      <w:lvlText w:val=""/>
      <w:lvlJc w:val="left"/>
      <w:pPr>
        <w:ind w:left="720" w:hanging="360"/>
      </w:pPr>
      <w:rPr>
        <w:rFonts w:ascii="Symbol" w:hAnsi="Symbol"/>
      </w:rPr>
    </w:lvl>
    <w:lvl w:ilvl="2" w:tplc="F6EE9D94">
      <w:start w:val="1"/>
      <w:numFmt w:val="bullet"/>
      <w:lvlText w:val=""/>
      <w:lvlJc w:val="left"/>
      <w:pPr>
        <w:ind w:left="720" w:hanging="360"/>
      </w:pPr>
      <w:rPr>
        <w:rFonts w:ascii="Symbol" w:hAnsi="Symbol"/>
      </w:rPr>
    </w:lvl>
    <w:lvl w:ilvl="3" w:tplc="BE22C5FC">
      <w:start w:val="1"/>
      <w:numFmt w:val="bullet"/>
      <w:lvlText w:val=""/>
      <w:lvlJc w:val="left"/>
      <w:pPr>
        <w:ind w:left="720" w:hanging="360"/>
      </w:pPr>
      <w:rPr>
        <w:rFonts w:ascii="Symbol" w:hAnsi="Symbol"/>
      </w:rPr>
    </w:lvl>
    <w:lvl w:ilvl="4" w:tplc="D7CAE9FC">
      <w:start w:val="1"/>
      <w:numFmt w:val="bullet"/>
      <w:lvlText w:val=""/>
      <w:lvlJc w:val="left"/>
      <w:pPr>
        <w:ind w:left="720" w:hanging="360"/>
      </w:pPr>
      <w:rPr>
        <w:rFonts w:ascii="Symbol" w:hAnsi="Symbol"/>
      </w:rPr>
    </w:lvl>
    <w:lvl w:ilvl="5" w:tplc="256A9E3C">
      <w:start w:val="1"/>
      <w:numFmt w:val="bullet"/>
      <w:lvlText w:val=""/>
      <w:lvlJc w:val="left"/>
      <w:pPr>
        <w:ind w:left="720" w:hanging="360"/>
      </w:pPr>
      <w:rPr>
        <w:rFonts w:ascii="Symbol" w:hAnsi="Symbol"/>
      </w:rPr>
    </w:lvl>
    <w:lvl w:ilvl="6" w:tplc="D1E4ABF2">
      <w:start w:val="1"/>
      <w:numFmt w:val="bullet"/>
      <w:lvlText w:val=""/>
      <w:lvlJc w:val="left"/>
      <w:pPr>
        <w:ind w:left="720" w:hanging="360"/>
      </w:pPr>
      <w:rPr>
        <w:rFonts w:ascii="Symbol" w:hAnsi="Symbol"/>
      </w:rPr>
    </w:lvl>
    <w:lvl w:ilvl="7" w:tplc="058658B6">
      <w:start w:val="1"/>
      <w:numFmt w:val="bullet"/>
      <w:lvlText w:val=""/>
      <w:lvlJc w:val="left"/>
      <w:pPr>
        <w:ind w:left="720" w:hanging="360"/>
      </w:pPr>
      <w:rPr>
        <w:rFonts w:ascii="Symbol" w:hAnsi="Symbol"/>
      </w:rPr>
    </w:lvl>
    <w:lvl w:ilvl="8" w:tplc="AF26DAC6">
      <w:start w:val="1"/>
      <w:numFmt w:val="bullet"/>
      <w:lvlText w:val=""/>
      <w:lvlJc w:val="left"/>
      <w:pPr>
        <w:ind w:left="720" w:hanging="360"/>
      </w:pPr>
      <w:rPr>
        <w:rFonts w:ascii="Symbol" w:hAnsi="Symbol"/>
      </w:rPr>
    </w:lvl>
  </w:abstractNum>
  <w:abstractNum w:abstractNumId="56" w15:restartNumberingAfterBreak="0">
    <w:nsid w:val="67796C5F"/>
    <w:multiLevelType w:val="hybridMultilevel"/>
    <w:tmpl w:val="854E657A"/>
    <w:lvl w:ilvl="0" w:tplc="08090001">
      <w:start w:val="1"/>
      <w:numFmt w:val="bullet"/>
      <w:lvlText w:val=""/>
      <w:lvlJc w:val="left"/>
      <w:pPr>
        <w:ind w:left="1690" w:hanging="360"/>
      </w:pPr>
      <w:rPr>
        <w:rFonts w:ascii="Symbol" w:hAnsi="Symbol" w:hint="default"/>
      </w:rPr>
    </w:lvl>
    <w:lvl w:ilvl="1" w:tplc="08090003" w:tentative="1">
      <w:start w:val="1"/>
      <w:numFmt w:val="bullet"/>
      <w:lvlText w:val="o"/>
      <w:lvlJc w:val="left"/>
      <w:pPr>
        <w:ind w:left="2410" w:hanging="360"/>
      </w:pPr>
      <w:rPr>
        <w:rFonts w:ascii="Courier New" w:hAnsi="Courier New" w:cs="Courier New" w:hint="default"/>
      </w:rPr>
    </w:lvl>
    <w:lvl w:ilvl="2" w:tplc="08090005" w:tentative="1">
      <w:start w:val="1"/>
      <w:numFmt w:val="bullet"/>
      <w:lvlText w:val=""/>
      <w:lvlJc w:val="left"/>
      <w:pPr>
        <w:ind w:left="3130" w:hanging="360"/>
      </w:pPr>
      <w:rPr>
        <w:rFonts w:ascii="Wingdings" w:hAnsi="Wingdings" w:hint="default"/>
      </w:rPr>
    </w:lvl>
    <w:lvl w:ilvl="3" w:tplc="08090001" w:tentative="1">
      <w:start w:val="1"/>
      <w:numFmt w:val="bullet"/>
      <w:lvlText w:val=""/>
      <w:lvlJc w:val="left"/>
      <w:pPr>
        <w:ind w:left="3850" w:hanging="360"/>
      </w:pPr>
      <w:rPr>
        <w:rFonts w:ascii="Symbol" w:hAnsi="Symbol" w:hint="default"/>
      </w:rPr>
    </w:lvl>
    <w:lvl w:ilvl="4" w:tplc="08090003" w:tentative="1">
      <w:start w:val="1"/>
      <w:numFmt w:val="bullet"/>
      <w:lvlText w:val="o"/>
      <w:lvlJc w:val="left"/>
      <w:pPr>
        <w:ind w:left="4570" w:hanging="360"/>
      </w:pPr>
      <w:rPr>
        <w:rFonts w:ascii="Courier New" w:hAnsi="Courier New" w:cs="Courier New" w:hint="default"/>
      </w:rPr>
    </w:lvl>
    <w:lvl w:ilvl="5" w:tplc="08090005" w:tentative="1">
      <w:start w:val="1"/>
      <w:numFmt w:val="bullet"/>
      <w:lvlText w:val=""/>
      <w:lvlJc w:val="left"/>
      <w:pPr>
        <w:ind w:left="5290" w:hanging="360"/>
      </w:pPr>
      <w:rPr>
        <w:rFonts w:ascii="Wingdings" w:hAnsi="Wingdings" w:hint="default"/>
      </w:rPr>
    </w:lvl>
    <w:lvl w:ilvl="6" w:tplc="08090001" w:tentative="1">
      <w:start w:val="1"/>
      <w:numFmt w:val="bullet"/>
      <w:lvlText w:val=""/>
      <w:lvlJc w:val="left"/>
      <w:pPr>
        <w:ind w:left="6010" w:hanging="360"/>
      </w:pPr>
      <w:rPr>
        <w:rFonts w:ascii="Symbol" w:hAnsi="Symbol" w:hint="default"/>
      </w:rPr>
    </w:lvl>
    <w:lvl w:ilvl="7" w:tplc="08090003" w:tentative="1">
      <w:start w:val="1"/>
      <w:numFmt w:val="bullet"/>
      <w:lvlText w:val="o"/>
      <w:lvlJc w:val="left"/>
      <w:pPr>
        <w:ind w:left="6730" w:hanging="360"/>
      </w:pPr>
      <w:rPr>
        <w:rFonts w:ascii="Courier New" w:hAnsi="Courier New" w:cs="Courier New" w:hint="default"/>
      </w:rPr>
    </w:lvl>
    <w:lvl w:ilvl="8" w:tplc="08090005" w:tentative="1">
      <w:start w:val="1"/>
      <w:numFmt w:val="bullet"/>
      <w:lvlText w:val=""/>
      <w:lvlJc w:val="left"/>
      <w:pPr>
        <w:ind w:left="7450" w:hanging="360"/>
      </w:pPr>
      <w:rPr>
        <w:rFonts w:ascii="Wingdings" w:hAnsi="Wingdings" w:hint="default"/>
      </w:rPr>
    </w:lvl>
  </w:abstractNum>
  <w:abstractNum w:abstractNumId="5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58" w15:restartNumberingAfterBreak="0">
    <w:nsid w:val="67F85A8A"/>
    <w:multiLevelType w:val="hybridMultilevel"/>
    <w:tmpl w:val="2F509150"/>
    <w:lvl w:ilvl="0" w:tplc="080C0001">
      <w:start w:val="1"/>
      <w:numFmt w:val="bullet"/>
      <w:lvlText w:val=""/>
      <w:lvlJc w:val="left"/>
      <w:pPr>
        <w:ind w:left="1570" w:hanging="360"/>
      </w:pPr>
      <w:rPr>
        <w:rFonts w:ascii="Symbol" w:hAnsi="Symbol" w:hint="default"/>
      </w:rPr>
    </w:lvl>
    <w:lvl w:ilvl="1" w:tplc="080C0003">
      <w:start w:val="1"/>
      <w:numFmt w:val="bullet"/>
      <w:lvlText w:val="o"/>
      <w:lvlJc w:val="left"/>
      <w:pPr>
        <w:ind w:left="2290" w:hanging="360"/>
      </w:pPr>
      <w:rPr>
        <w:rFonts w:ascii="Courier New" w:hAnsi="Courier New" w:cs="Courier New" w:hint="default"/>
      </w:rPr>
    </w:lvl>
    <w:lvl w:ilvl="2" w:tplc="080C0005">
      <w:start w:val="1"/>
      <w:numFmt w:val="bullet"/>
      <w:lvlText w:val=""/>
      <w:lvlJc w:val="left"/>
      <w:pPr>
        <w:ind w:left="3010" w:hanging="360"/>
      </w:pPr>
      <w:rPr>
        <w:rFonts w:ascii="Wingdings" w:hAnsi="Wingdings" w:hint="default"/>
      </w:rPr>
    </w:lvl>
    <w:lvl w:ilvl="3" w:tplc="080C0001">
      <w:start w:val="1"/>
      <w:numFmt w:val="bullet"/>
      <w:lvlText w:val=""/>
      <w:lvlJc w:val="left"/>
      <w:pPr>
        <w:ind w:left="3730" w:hanging="360"/>
      </w:pPr>
      <w:rPr>
        <w:rFonts w:ascii="Symbol" w:hAnsi="Symbol" w:hint="default"/>
      </w:rPr>
    </w:lvl>
    <w:lvl w:ilvl="4" w:tplc="080C0003">
      <w:start w:val="1"/>
      <w:numFmt w:val="bullet"/>
      <w:lvlText w:val="o"/>
      <w:lvlJc w:val="left"/>
      <w:pPr>
        <w:ind w:left="4450" w:hanging="360"/>
      </w:pPr>
      <w:rPr>
        <w:rFonts w:ascii="Courier New" w:hAnsi="Courier New" w:cs="Courier New" w:hint="default"/>
      </w:rPr>
    </w:lvl>
    <w:lvl w:ilvl="5" w:tplc="080C0005">
      <w:start w:val="1"/>
      <w:numFmt w:val="bullet"/>
      <w:lvlText w:val=""/>
      <w:lvlJc w:val="left"/>
      <w:pPr>
        <w:ind w:left="5170" w:hanging="360"/>
      </w:pPr>
      <w:rPr>
        <w:rFonts w:ascii="Wingdings" w:hAnsi="Wingdings" w:hint="default"/>
      </w:rPr>
    </w:lvl>
    <w:lvl w:ilvl="6" w:tplc="080C0001">
      <w:start w:val="1"/>
      <w:numFmt w:val="bullet"/>
      <w:lvlText w:val=""/>
      <w:lvlJc w:val="left"/>
      <w:pPr>
        <w:ind w:left="5890" w:hanging="360"/>
      </w:pPr>
      <w:rPr>
        <w:rFonts w:ascii="Symbol" w:hAnsi="Symbol" w:hint="default"/>
      </w:rPr>
    </w:lvl>
    <w:lvl w:ilvl="7" w:tplc="080C0003">
      <w:start w:val="1"/>
      <w:numFmt w:val="bullet"/>
      <w:lvlText w:val="o"/>
      <w:lvlJc w:val="left"/>
      <w:pPr>
        <w:ind w:left="6610" w:hanging="360"/>
      </w:pPr>
      <w:rPr>
        <w:rFonts w:ascii="Courier New" w:hAnsi="Courier New" w:cs="Courier New" w:hint="default"/>
      </w:rPr>
    </w:lvl>
    <w:lvl w:ilvl="8" w:tplc="080C0005">
      <w:start w:val="1"/>
      <w:numFmt w:val="bullet"/>
      <w:lvlText w:val=""/>
      <w:lvlJc w:val="left"/>
      <w:pPr>
        <w:ind w:left="7330" w:hanging="360"/>
      </w:pPr>
      <w:rPr>
        <w:rFonts w:ascii="Wingdings" w:hAnsi="Wingdings" w:hint="default"/>
      </w:rPr>
    </w:lvl>
  </w:abstractNum>
  <w:abstractNum w:abstractNumId="59" w15:restartNumberingAfterBreak="0">
    <w:nsid w:val="68BE8DEA"/>
    <w:multiLevelType w:val="hybridMultilevel"/>
    <w:tmpl w:val="B4E8AF08"/>
    <w:lvl w:ilvl="0" w:tplc="4588EC56">
      <w:start w:val="1"/>
      <w:numFmt w:val="bullet"/>
      <w:lvlText w:val="-"/>
      <w:lvlJc w:val="left"/>
      <w:pPr>
        <w:ind w:left="720" w:hanging="360"/>
      </w:pPr>
      <w:rPr>
        <w:rFonts w:ascii="Calibri" w:hAnsi="Calibri" w:hint="default"/>
      </w:rPr>
    </w:lvl>
    <w:lvl w:ilvl="1" w:tplc="34DC3836">
      <w:start w:val="1"/>
      <w:numFmt w:val="bullet"/>
      <w:lvlText w:val="o"/>
      <w:lvlJc w:val="left"/>
      <w:pPr>
        <w:ind w:left="1440" w:hanging="360"/>
      </w:pPr>
      <w:rPr>
        <w:rFonts w:ascii="Courier New" w:hAnsi="Courier New" w:hint="default"/>
      </w:rPr>
    </w:lvl>
    <w:lvl w:ilvl="2" w:tplc="F14EBFF2">
      <w:start w:val="1"/>
      <w:numFmt w:val="bullet"/>
      <w:lvlText w:val=""/>
      <w:lvlJc w:val="left"/>
      <w:pPr>
        <w:ind w:left="2160" w:hanging="360"/>
      </w:pPr>
      <w:rPr>
        <w:rFonts w:ascii="Wingdings" w:hAnsi="Wingdings" w:hint="default"/>
      </w:rPr>
    </w:lvl>
    <w:lvl w:ilvl="3" w:tplc="3DD68504">
      <w:start w:val="1"/>
      <w:numFmt w:val="bullet"/>
      <w:lvlText w:val=""/>
      <w:lvlJc w:val="left"/>
      <w:pPr>
        <w:ind w:left="2880" w:hanging="360"/>
      </w:pPr>
      <w:rPr>
        <w:rFonts w:ascii="Symbol" w:hAnsi="Symbol" w:hint="default"/>
      </w:rPr>
    </w:lvl>
    <w:lvl w:ilvl="4" w:tplc="65865542">
      <w:start w:val="1"/>
      <w:numFmt w:val="bullet"/>
      <w:lvlText w:val="o"/>
      <w:lvlJc w:val="left"/>
      <w:pPr>
        <w:ind w:left="3600" w:hanging="360"/>
      </w:pPr>
      <w:rPr>
        <w:rFonts w:ascii="Courier New" w:hAnsi="Courier New" w:hint="default"/>
      </w:rPr>
    </w:lvl>
    <w:lvl w:ilvl="5" w:tplc="5BFEA0CE">
      <w:start w:val="1"/>
      <w:numFmt w:val="bullet"/>
      <w:lvlText w:val=""/>
      <w:lvlJc w:val="left"/>
      <w:pPr>
        <w:ind w:left="4320" w:hanging="360"/>
      </w:pPr>
      <w:rPr>
        <w:rFonts w:ascii="Wingdings" w:hAnsi="Wingdings" w:hint="default"/>
      </w:rPr>
    </w:lvl>
    <w:lvl w:ilvl="6" w:tplc="A3B83A52">
      <w:start w:val="1"/>
      <w:numFmt w:val="bullet"/>
      <w:lvlText w:val=""/>
      <w:lvlJc w:val="left"/>
      <w:pPr>
        <w:ind w:left="5040" w:hanging="360"/>
      </w:pPr>
      <w:rPr>
        <w:rFonts w:ascii="Symbol" w:hAnsi="Symbol" w:hint="default"/>
      </w:rPr>
    </w:lvl>
    <w:lvl w:ilvl="7" w:tplc="D9B2168C">
      <w:start w:val="1"/>
      <w:numFmt w:val="bullet"/>
      <w:lvlText w:val="o"/>
      <w:lvlJc w:val="left"/>
      <w:pPr>
        <w:ind w:left="5760" w:hanging="360"/>
      </w:pPr>
      <w:rPr>
        <w:rFonts w:ascii="Courier New" w:hAnsi="Courier New" w:hint="default"/>
      </w:rPr>
    </w:lvl>
    <w:lvl w:ilvl="8" w:tplc="70C243FE">
      <w:start w:val="1"/>
      <w:numFmt w:val="bullet"/>
      <w:lvlText w:val=""/>
      <w:lvlJc w:val="left"/>
      <w:pPr>
        <w:ind w:left="6480" w:hanging="360"/>
      </w:pPr>
      <w:rPr>
        <w:rFonts w:ascii="Wingdings" w:hAnsi="Wingdings" w:hint="default"/>
      </w:rPr>
    </w:lvl>
  </w:abstractNum>
  <w:abstractNum w:abstractNumId="60" w15:restartNumberingAfterBreak="0">
    <w:nsid w:val="6C7E6900"/>
    <w:multiLevelType w:val="hybridMultilevel"/>
    <w:tmpl w:val="D1B005AC"/>
    <w:lvl w:ilvl="0" w:tplc="FC0027D4">
      <w:start w:val="1"/>
      <w:numFmt w:val="decimal"/>
      <w:lvlText w:val="%1)"/>
      <w:lvlJc w:val="left"/>
      <w:pPr>
        <w:ind w:left="720" w:hanging="360"/>
      </w:pPr>
    </w:lvl>
    <w:lvl w:ilvl="1" w:tplc="4796ACB2">
      <w:start w:val="1"/>
      <w:numFmt w:val="decimal"/>
      <w:lvlText w:val="%2)"/>
      <w:lvlJc w:val="left"/>
      <w:pPr>
        <w:ind w:left="720" w:hanging="360"/>
      </w:pPr>
    </w:lvl>
    <w:lvl w:ilvl="2" w:tplc="9F88C5EE">
      <w:start w:val="1"/>
      <w:numFmt w:val="decimal"/>
      <w:lvlText w:val="%3)"/>
      <w:lvlJc w:val="left"/>
      <w:pPr>
        <w:ind w:left="720" w:hanging="360"/>
      </w:pPr>
    </w:lvl>
    <w:lvl w:ilvl="3" w:tplc="BA109AF2">
      <w:start w:val="1"/>
      <w:numFmt w:val="decimal"/>
      <w:lvlText w:val="%4)"/>
      <w:lvlJc w:val="left"/>
      <w:pPr>
        <w:ind w:left="720" w:hanging="360"/>
      </w:pPr>
    </w:lvl>
    <w:lvl w:ilvl="4" w:tplc="B2DC56DE">
      <w:start w:val="1"/>
      <w:numFmt w:val="decimal"/>
      <w:lvlText w:val="%5)"/>
      <w:lvlJc w:val="left"/>
      <w:pPr>
        <w:ind w:left="720" w:hanging="360"/>
      </w:pPr>
    </w:lvl>
    <w:lvl w:ilvl="5" w:tplc="139232AE">
      <w:start w:val="1"/>
      <w:numFmt w:val="decimal"/>
      <w:lvlText w:val="%6)"/>
      <w:lvlJc w:val="left"/>
      <w:pPr>
        <w:ind w:left="720" w:hanging="360"/>
      </w:pPr>
    </w:lvl>
    <w:lvl w:ilvl="6" w:tplc="855EEAF8">
      <w:start w:val="1"/>
      <w:numFmt w:val="decimal"/>
      <w:lvlText w:val="%7)"/>
      <w:lvlJc w:val="left"/>
      <w:pPr>
        <w:ind w:left="720" w:hanging="360"/>
      </w:pPr>
    </w:lvl>
    <w:lvl w:ilvl="7" w:tplc="C8F0201A">
      <w:start w:val="1"/>
      <w:numFmt w:val="decimal"/>
      <w:lvlText w:val="%8)"/>
      <w:lvlJc w:val="left"/>
      <w:pPr>
        <w:ind w:left="720" w:hanging="360"/>
      </w:pPr>
    </w:lvl>
    <w:lvl w:ilvl="8" w:tplc="D79ACCA6">
      <w:start w:val="1"/>
      <w:numFmt w:val="decimal"/>
      <w:lvlText w:val="%9)"/>
      <w:lvlJc w:val="left"/>
      <w:pPr>
        <w:ind w:left="720" w:hanging="360"/>
      </w:pPr>
    </w:lvl>
  </w:abstractNum>
  <w:abstractNum w:abstractNumId="61" w15:restartNumberingAfterBreak="0">
    <w:nsid w:val="6F0C73EE"/>
    <w:multiLevelType w:val="multilevel"/>
    <w:tmpl w:val="C03E83A4"/>
    <w:lvl w:ilvl="0">
      <w:start w:val="1"/>
      <w:numFmt w:val="bullet"/>
      <w:lvlText w:val="-"/>
      <w:lvlJc w:val="left"/>
      <w:pPr>
        <w:tabs>
          <w:tab w:val="num" w:pos="720"/>
        </w:tabs>
        <w:ind w:left="720" w:hanging="360"/>
      </w:pPr>
      <w:rPr>
        <w:rFonts w:ascii="Calibri" w:hAnsi="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07A3AC2"/>
    <w:multiLevelType w:val="hybridMultilevel"/>
    <w:tmpl w:val="AD6213DE"/>
    <w:lvl w:ilvl="0" w:tplc="9EB87ED4">
      <w:start w:val="1"/>
      <w:numFmt w:val="decimal"/>
      <w:lvlText w:val="(%1)"/>
      <w:lvlJc w:val="left"/>
      <w:pPr>
        <w:ind w:left="1440" w:hanging="360"/>
      </w:pPr>
    </w:lvl>
    <w:lvl w:ilvl="1" w:tplc="1936ABE6">
      <w:start w:val="1"/>
      <w:numFmt w:val="decimal"/>
      <w:lvlText w:val="(%2)"/>
      <w:lvlJc w:val="left"/>
      <w:pPr>
        <w:ind w:left="1440" w:hanging="360"/>
      </w:pPr>
    </w:lvl>
    <w:lvl w:ilvl="2" w:tplc="378C86E0">
      <w:start w:val="1"/>
      <w:numFmt w:val="decimal"/>
      <w:lvlText w:val="(%3)"/>
      <w:lvlJc w:val="left"/>
      <w:pPr>
        <w:ind w:left="1440" w:hanging="360"/>
      </w:pPr>
    </w:lvl>
    <w:lvl w:ilvl="3" w:tplc="C22A7680">
      <w:start w:val="1"/>
      <w:numFmt w:val="decimal"/>
      <w:lvlText w:val="(%4)"/>
      <w:lvlJc w:val="left"/>
      <w:pPr>
        <w:ind w:left="1440" w:hanging="360"/>
      </w:pPr>
    </w:lvl>
    <w:lvl w:ilvl="4" w:tplc="7A0A5C50">
      <w:start w:val="1"/>
      <w:numFmt w:val="decimal"/>
      <w:lvlText w:val="(%5)"/>
      <w:lvlJc w:val="left"/>
      <w:pPr>
        <w:ind w:left="1440" w:hanging="360"/>
      </w:pPr>
    </w:lvl>
    <w:lvl w:ilvl="5" w:tplc="EF820ED0">
      <w:start w:val="1"/>
      <w:numFmt w:val="decimal"/>
      <w:lvlText w:val="(%6)"/>
      <w:lvlJc w:val="left"/>
      <w:pPr>
        <w:ind w:left="1440" w:hanging="360"/>
      </w:pPr>
    </w:lvl>
    <w:lvl w:ilvl="6" w:tplc="803CF16C">
      <w:start w:val="1"/>
      <w:numFmt w:val="decimal"/>
      <w:lvlText w:val="(%7)"/>
      <w:lvlJc w:val="left"/>
      <w:pPr>
        <w:ind w:left="1440" w:hanging="360"/>
      </w:pPr>
    </w:lvl>
    <w:lvl w:ilvl="7" w:tplc="56FA4BA4">
      <w:start w:val="1"/>
      <w:numFmt w:val="decimal"/>
      <w:lvlText w:val="(%8)"/>
      <w:lvlJc w:val="left"/>
      <w:pPr>
        <w:ind w:left="1440" w:hanging="360"/>
      </w:pPr>
    </w:lvl>
    <w:lvl w:ilvl="8" w:tplc="2892DE4E">
      <w:start w:val="1"/>
      <w:numFmt w:val="decimal"/>
      <w:lvlText w:val="(%9)"/>
      <w:lvlJc w:val="left"/>
      <w:pPr>
        <w:ind w:left="1440" w:hanging="360"/>
      </w:pPr>
    </w:lvl>
  </w:abstractNum>
  <w:abstractNum w:abstractNumId="63" w15:restartNumberingAfterBreak="0">
    <w:nsid w:val="70CD4698"/>
    <w:multiLevelType w:val="hybridMultilevel"/>
    <w:tmpl w:val="CE56451C"/>
    <w:lvl w:ilvl="0" w:tplc="BE3A705C">
      <w:start w:val="1"/>
      <w:numFmt w:val="bullet"/>
      <w:lvlText w:val=""/>
      <w:lvlJc w:val="left"/>
      <w:pPr>
        <w:ind w:left="720" w:hanging="360"/>
      </w:pPr>
      <w:rPr>
        <w:rFonts w:ascii="Symbol" w:hAnsi="Symbol"/>
      </w:rPr>
    </w:lvl>
    <w:lvl w:ilvl="1" w:tplc="EB20E5B8">
      <w:start w:val="1"/>
      <w:numFmt w:val="bullet"/>
      <w:lvlText w:val=""/>
      <w:lvlJc w:val="left"/>
      <w:pPr>
        <w:ind w:left="720" w:hanging="360"/>
      </w:pPr>
      <w:rPr>
        <w:rFonts w:ascii="Symbol" w:hAnsi="Symbol"/>
      </w:rPr>
    </w:lvl>
    <w:lvl w:ilvl="2" w:tplc="6D3CF54C">
      <w:start w:val="1"/>
      <w:numFmt w:val="bullet"/>
      <w:lvlText w:val=""/>
      <w:lvlJc w:val="left"/>
      <w:pPr>
        <w:ind w:left="720" w:hanging="360"/>
      </w:pPr>
      <w:rPr>
        <w:rFonts w:ascii="Symbol" w:hAnsi="Symbol"/>
      </w:rPr>
    </w:lvl>
    <w:lvl w:ilvl="3" w:tplc="F61A0E00">
      <w:start w:val="1"/>
      <w:numFmt w:val="bullet"/>
      <w:lvlText w:val=""/>
      <w:lvlJc w:val="left"/>
      <w:pPr>
        <w:ind w:left="720" w:hanging="360"/>
      </w:pPr>
      <w:rPr>
        <w:rFonts w:ascii="Symbol" w:hAnsi="Symbol"/>
      </w:rPr>
    </w:lvl>
    <w:lvl w:ilvl="4" w:tplc="823CBD18">
      <w:start w:val="1"/>
      <w:numFmt w:val="bullet"/>
      <w:lvlText w:val=""/>
      <w:lvlJc w:val="left"/>
      <w:pPr>
        <w:ind w:left="720" w:hanging="360"/>
      </w:pPr>
      <w:rPr>
        <w:rFonts w:ascii="Symbol" w:hAnsi="Symbol"/>
      </w:rPr>
    </w:lvl>
    <w:lvl w:ilvl="5" w:tplc="BD9C7990">
      <w:start w:val="1"/>
      <w:numFmt w:val="bullet"/>
      <w:lvlText w:val=""/>
      <w:lvlJc w:val="left"/>
      <w:pPr>
        <w:ind w:left="720" w:hanging="360"/>
      </w:pPr>
      <w:rPr>
        <w:rFonts w:ascii="Symbol" w:hAnsi="Symbol"/>
      </w:rPr>
    </w:lvl>
    <w:lvl w:ilvl="6" w:tplc="1F0E9D9E">
      <w:start w:val="1"/>
      <w:numFmt w:val="bullet"/>
      <w:lvlText w:val=""/>
      <w:lvlJc w:val="left"/>
      <w:pPr>
        <w:ind w:left="720" w:hanging="360"/>
      </w:pPr>
      <w:rPr>
        <w:rFonts w:ascii="Symbol" w:hAnsi="Symbol"/>
      </w:rPr>
    </w:lvl>
    <w:lvl w:ilvl="7" w:tplc="23D05AD2">
      <w:start w:val="1"/>
      <w:numFmt w:val="bullet"/>
      <w:lvlText w:val=""/>
      <w:lvlJc w:val="left"/>
      <w:pPr>
        <w:ind w:left="720" w:hanging="360"/>
      </w:pPr>
      <w:rPr>
        <w:rFonts w:ascii="Symbol" w:hAnsi="Symbol"/>
      </w:rPr>
    </w:lvl>
    <w:lvl w:ilvl="8" w:tplc="9FE463AE">
      <w:start w:val="1"/>
      <w:numFmt w:val="bullet"/>
      <w:lvlText w:val=""/>
      <w:lvlJc w:val="left"/>
      <w:pPr>
        <w:ind w:left="720" w:hanging="360"/>
      </w:pPr>
      <w:rPr>
        <w:rFonts w:ascii="Symbol" w:hAnsi="Symbol"/>
      </w:rPr>
    </w:lvl>
  </w:abstractNum>
  <w:abstractNum w:abstractNumId="64" w15:restartNumberingAfterBreak="0">
    <w:nsid w:val="71DD6D8C"/>
    <w:multiLevelType w:val="hybridMultilevel"/>
    <w:tmpl w:val="AE3CE78A"/>
    <w:lvl w:ilvl="0" w:tplc="4B485B4E">
      <w:start w:val="1"/>
      <w:numFmt w:val="decimal"/>
      <w:lvlText w:val="%1)"/>
      <w:lvlJc w:val="left"/>
      <w:pPr>
        <w:ind w:left="720" w:hanging="360"/>
      </w:pPr>
    </w:lvl>
    <w:lvl w:ilvl="1" w:tplc="55A0413C">
      <w:start w:val="1"/>
      <w:numFmt w:val="decimal"/>
      <w:lvlText w:val="%2)"/>
      <w:lvlJc w:val="left"/>
      <w:pPr>
        <w:ind w:left="720" w:hanging="360"/>
      </w:pPr>
    </w:lvl>
    <w:lvl w:ilvl="2" w:tplc="2D3A69F4">
      <w:start w:val="1"/>
      <w:numFmt w:val="decimal"/>
      <w:lvlText w:val="%3)"/>
      <w:lvlJc w:val="left"/>
      <w:pPr>
        <w:ind w:left="720" w:hanging="360"/>
      </w:pPr>
    </w:lvl>
    <w:lvl w:ilvl="3" w:tplc="24263338">
      <w:start w:val="1"/>
      <w:numFmt w:val="decimal"/>
      <w:lvlText w:val="%4)"/>
      <w:lvlJc w:val="left"/>
      <w:pPr>
        <w:ind w:left="720" w:hanging="360"/>
      </w:pPr>
    </w:lvl>
    <w:lvl w:ilvl="4" w:tplc="39060D8C">
      <w:start w:val="1"/>
      <w:numFmt w:val="decimal"/>
      <w:lvlText w:val="%5)"/>
      <w:lvlJc w:val="left"/>
      <w:pPr>
        <w:ind w:left="720" w:hanging="360"/>
      </w:pPr>
    </w:lvl>
    <w:lvl w:ilvl="5" w:tplc="1652BA44">
      <w:start w:val="1"/>
      <w:numFmt w:val="decimal"/>
      <w:lvlText w:val="%6)"/>
      <w:lvlJc w:val="left"/>
      <w:pPr>
        <w:ind w:left="720" w:hanging="360"/>
      </w:pPr>
    </w:lvl>
    <w:lvl w:ilvl="6" w:tplc="5332F52A">
      <w:start w:val="1"/>
      <w:numFmt w:val="decimal"/>
      <w:lvlText w:val="%7)"/>
      <w:lvlJc w:val="left"/>
      <w:pPr>
        <w:ind w:left="720" w:hanging="360"/>
      </w:pPr>
    </w:lvl>
    <w:lvl w:ilvl="7" w:tplc="D9C4B4E0">
      <w:start w:val="1"/>
      <w:numFmt w:val="decimal"/>
      <w:lvlText w:val="%8)"/>
      <w:lvlJc w:val="left"/>
      <w:pPr>
        <w:ind w:left="720" w:hanging="360"/>
      </w:pPr>
    </w:lvl>
    <w:lvl w:ilvl="8" w:tplc="81CE1BD0">
      <w:start w:val="1"/>
      <w:numFmt w:val="decimal"/>
      <w:lvlText w:val="%9)"/>
      <w:lvlJc w:val="left"/>
      <w:pPr>
        <w:ind w:left="720" w:hanging="360"/>
      </w:pPr>
    </w:lvl>
  </w:abstractNum>
  <w:abstractNum w:abstractNumId="65" w15:restartNumberingAfterBreak="0">
    <w:nsid w:val="72E63885"/>
    <w:multiLevelType w:val="hybridMultilevel"/>
    <w:tmpl w:val="F11C5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73D16882"/>
    <w:multiLevelType w:val="hybridMultilevel"/>
    <w:tmpl w:val="26C6F618"/>
    <w:lvl w:ilvl="0" w:tplc="988E092C">
      <w:start w:val="1"/>
      <w:numFmt w:val="lowerRoman"/>
      <w:lvlText w:val="%1."/>
      <w:lvlJc w:val="right"/>
      <w:pPr>
        <w:ind w:left="720" w:hanging="360"/>
      </w:pPr>
    </w:lvl>
    <w:lvl w:ilvl="1" w:tplc="608A1B44">
      <w:start w:val="1"/>
      <w:numFmt w:val="lowerRoman"/>
      <w:lvlText w:val="%2."/>
      <w:lvlJc w:val="right"/>
      <w:pPr>
        <w:ind w:left="720" w:hanging="360"/>
      </w:pPr>
    </w:lvl>
    <w:lvl w:ilvl="2" w:tplc="83782ABA">
      <w:start w:val="1"/>
      <w:numFmt w:val="lowerRoman"/>
      <w:lvlText w:val="%3."/>
      <w:lvlJc w:val="right"/>
      <w:pPr>
        <w:ind w:left="720" w:hanging="360"/>
      </w:pPr>
    </w:lvl>
    <w:lvl w:ilvl="3" w:tplc="9DB81E7E">
      <w:start w:val="1"/>
      <w:numFmt w:val="lowerRoman"/>
      <w:lvlText w:val="%4."/>
      <w:lvlJc w:val="right"/>
      <w:pPr>
        <w:ind w:left="720" w:hanging="360"/>
      </w:pPr>
    </w:lvl>
    <w:lvl w:ilvl="4" w:tplc="49F6ECC8">
      <w:start w:val="1"/>
      <w:numFmt w:val="lowerRoman"/>
      <w:lvlText w:val="%5."/>
      <w:lvlJc w:val="right"/>
      <w:pPr>
        <w:ind w:left="720" w:hanging="360"/>
      </w:pPr>
    </w:lvl>
    <w:lvl w:ilvl="5" w:tplc="54129702">
      <w:start w:val="1"/>
      <w:numFmt w:val="lowerRoman"/>
      <w:lvlText w:val="%6."/>
      <w:lvlJc w:val="right"/>
      <w:pPr>
        <w:ind w:left="720" w:hanging="360"/>
      </w:pPr>
    </w:lvl>
    <w:lvl w:ilvl="6" w:tplc="B394E678">
      <w:start w:val="1"/>
      <w:numFmt w:val="lowerRoman"/>
      <w:lvlText w:val="%7."/>
      <w:lvlJc w:val="right"/>
      <w:pPr>
        <w:ind w:left="720" w:hanging="360"/>
      </w:pPr>
    </w:lvl>
    <w:lvl w:ilvl="7" w:tplc="07409448">
      <w:start w:val="1"/>
      <w:numFmt w:val="lowerRoman"/>
      <w:lvlText w:val="%8."/>
      <w:lvlJc w:val="right"/>
      <w:pPr>
        <w:ind w:left="720" w:hanging="360"/>
      </w:pPr>
    </w:lvl>
    <w:lvl w:ilvl="8" w:tplc="240A0ACC">
      <w:start w:val="1"/>
      <w:numFmt w:val="lowerRoman"/>
      <w:lvlText w:val="%9."/>
      <w:lvlJc w:val="right"/>
      <w:pPr>
        <w:ind w:left="720" w:hanging="360"/>
      </w:pPr>
    </w:lvl>
  </w:abstractNum>
  <w:abstractNum w:abstractNumId="67" w15:restartNumberingAfterBreak="0">
    <w:nsid w:val="744F4CAB"/>
    <w:multiLevelType w:val="hybridMultilevel"/>
    <w:tmpl w:val="1EDC2C1A"/>
    <w:lvl w:ilvl="0" w:tplc="08090001">
      <w:start w:val="1"/>
      <w:numFmt w:val="bullet"/>
      <w:lvlText w:val=""/>
      <w:lvlJc w:val="left"/>
      <w:pPr>
        <w:ind w:left="1570" w:hanging="360"/>
      </w:pPr>
      <w:rPr>
        <w:rFonts w:ascii="Symbol" w:hAnsi="Symbol" w:hint="default"/>
      </w:rPr>
    </w:lvl>
    <w:lvl w:ilvl="1" w:tplc="08090003" w:tentative="1">
      <w:start w:val="1"/>
      <w:numFmt w:val="bullet"/>
      <w:lvlText w:val="o"/>
      <w:lvlJc w:val="left"/>
      <w:pPr>
        <w:ind w:left="2290" w:hanging="360"/>
      </w:pPr>
      <w:rPr>
        <w:rFonts w:ascii="Courier New" w:hAnsi="Courier New" w:cs="Courier New" w:hint="default"/>
      </w:rPr>
    </w:lvl>
    <w:lvl w:ilvl="2" w:tplc="08090005" w:tentative="1">
      <w:start w:val="1"/>
      <w:numFmt w:val="bullet"/>
      <w:lvlText w:val=""/>
      <w:lvlJc w:val="left"/>
      <w:pPr>
        <w:ind w:left="3010" w:hanging="360"/>
      </w:pPr>
      <w:rPr>
        <w:rFonts w:ascii="Wingdings" w:hAnsi="Wingdings" w:hint="default"/>
      </w:rPr>
    </w:lvl>
    <w:lvl w:ilvl="3" w:tplc="08090001" w:tentative="1">
      <w:start w:val="1"/>
      <w:numFmt w:val="bullet"/>
      <w:lvlText w:val=""/>
      <w:lvlJc w:val="left"/>
      <w:pPr>
        <w:ind w:left="3730" w:hanging="360"/>
      </w:pPr>
      <w:rPr>
        <w:rFonts w:ascii="Symbol" w:hAnsi="Symbol" w:hint="default"/>
      </w:rPr>
    </w:lvl>
    <w:lvl w:ilvl="4" w:tplc="08090003" w:tentative="1">
      <w:start w:val="1"/>
      <w:numFmt w:val="bullet"/>
      <w:lvlText w:val="o"/>
      <w:lvlJc w:val="left"/>
      <w:pPr>
        <w:ind w:left="4450" w:hanging="360"/>
      </w:pPr>
      <w:rPr>
        <w:rFonts w:ascii="Courier New" w:hAnsi="Courier New" w:cs="Courier New" w:hint="default"/>
      </w:rPr>
    </w:lvl>
    <w:lvl w:ilvl="5" w:tplc="08090005" w:tentative="1">
      <w:start w:val="1"/>
      <w:numFmt w:val="bullet"/>
      <w:lvlText w:val=""/>
      <w:lvlJc w:val="left"/>
      <w:pPr>
        <w:ind w:left="5170" w:hanging="360"/>
      </w:pPr>
      <w:rPr>
        <w:rFonts w:ascii="Wingdings" w:hAnsi="Wingdings" w:hint="default"/>
      </w:rPr>
    </w:lvl>
    <w:lvl w:ilvl="6" w:tplc="08090001" w:tentative="1">
      <w:start w:val="1"/>
      <w:numFmt w:val="bullet"/>
      <w:lvlText w:val=""/>
      <w:lvlJc w:val="left"/>
      <w:pPr>
        <w:ind w:left="5890" w:hanging="360"/>
      </w:pPr>
      <w:rPr>
        <w:rFonts w:ascii="Symbol" w:hAnsi="Symbol" w:hint="default"/>
      </w:rPr>
    </w:lvl>
    <w:lvl w:ilvl="7" w:tplc="08090003" w:tentative="1">
      <w:start w:val="1"/>
      <w:numFmt w:val="bullet"/>
      <w:lvlText w:val="o"/>
      <w:lvlJc w:val="left"/>
      <w:pPr>
        <w:ind w:left="6610" w:hanging="360"/>
      </w:pPr>
      <w:rPr>
        <w:rFonts w:ascii="Courier New" w:hAnsi="Courier New" w:cs="Courier New" w:hint="default"/>
      </w:rPr>
    </w:lvl>
    <w:lvl w:ilvl="8" w:tplc="08090005" w:tentative="1">
      <w:start w:val="1"/>
      <w:numFmt w:val="bullet"/>
      <w:lvlText w:val=""/>
      <w:lvlJc w:val="left"/>
      <w:pPr>
        <w:ind w:left="7330" w:hanging="360"/>
      </w:pPr>
      <w:rPr>
        <w:rFonts w:ascii="Wingdings" w:hAnsi="Wingdings" w:hint="default"/>
      </w:rPr>
    </w:lvl>
  </w:abstractNum>
  <w:abstractNum w:abstractNumId="68" w15:restartNumberingAfterBreak="0">
    <w:nsid w:val="776C2981"/>
    <w:multiLevelType w:val="hybridMultilevel"/>
    <w:tmpl w:val="EC8A2B06"/>
    <w:lvl w:ilvl="0" w:tplc="CBE6E428">
      <w:start w:val="1"/>
      <w:numFmt w:val="decimal"/>
      <w:lvlText w:val="%1."/>
      <w:lvlJc w:val="left"/>
      <w:pPr>
        <w:ind w:left="720" w:hanging="360"/>
      </w:pPr>
    </w:lvl>
    <w:lvl w:ilvl="1" w:tplc="67300EDE">
      <w:start w:val="1"/>
      <w:numFmt w:val="decimal"/>
      <w:lvlText w:val="%2."/>
      <w:lvlJc w:val="left"/>
      <w:pPr>
        <w:ind w:left="720" w:hanging="360"/>
      </w:pPr>
    </w:lvl>
    <w:lvl w:ilvl="2" w:tplc="CCF2D8F8">
      <w:start w:val="1"/>
      <w:numFmt w:val="decimal"/>
      <w:lvlText w:val="%3."/>
      <w:lvlJc w:val="left"/>
      <w:pPr>
        <w:ind w:left="720" w:hanging="360"/>
      </w:pPr>
    </w:lvl>
    <w:lvl w:ilvl="3" w:tplc="59AC71D4">
      <w:start w:val="1"/>
      <w:numFmt w:val="decimal"/>
      <w:lvlText w:val="%4."/>
      <w:lvlJc w:val="left"/>
      <w:pPr>
        <w:ind w:left="720" w:hanging="360"/>
      </w:pPr>
    </w:lvl>
    <w:lvl w:ilvl="4" w:tplc="5BF2B2C6">
      <w:start w:val="1"/>
      <w:numFmt w:val="decimal"/>
      <w:lvlText w:val="%5."/>
      <w:lvlJc w:val="left"/>
      <w:pPr>
        <w:ind w:left="720" w:hanging="360"/>
      </w:pPr>
    </w:lvl>
    <w:lvl w:ilvl="5" w:tplc="F50694A6">
      <w:start w:val="1"/>
      <w:numFmt w:val="decimal"/>
      <w:lvlText w:val="%6."/>
      <w:lvlJc w:val="left"/>
      <w:pPr>
        <w:ind w:left="720" w:hanging="360"/>
      </w:pPr>
    </w:lvl>
    <w:lvl w:ilvl="6" w:tplc="0C64B544">
      <w:start w:val="1"/>
      <w:numFmt w:val="decimal"/>
      <w:lvlText w:val="%7."/>
      <w:lvlJc w:val="left"/>
      <w:pPr>
        <w:ind w:left="720" w:hanging="360"/>
      </w:pPr>
    </w:lvl>
    <w:lvl w:ilvl="7" w:tplc="66CC1B1C">
      <w:start w:val="1"/>
      <w:numFmt w:val="decimal"/>
      <w:lvlText w:val="%8."/>
      <w:lvlJc w:val="left"/>
      <w:pPr>
        <w:ind w:left="720" w:hanging="360"/>
      </w:pPr>
    </w:lvl>
    <w:lvl w:ilvl="8" w:tplc="3FEA894A">
      <w:start w:val="1"/>
      <w:numFmt w:val="decimal"/>
      <w:lvlText w:val="%9."/>
      <w:lvlJc w:val="left"/>
      <w:pPr>
        <w:ind w:left="720" w:hanging="360"/>
      </w:pPr>
    </w:lvl>
  </w:abstractNum>
  <w:abstractNum w:abstractNumId="69" w15:restartNumberingAfterBreak="0">
    <w:nsid w:val="7B19367C"/>
    <w:multiLevelType w:val="hybridMultilevel"/>
    <w:tmpl w:val="07FA5EE8"/>
    <w:lvl w:ilvl="0" w:tplc="65C48FFA">
      <w:start w:val="1"/>
      <w:numFmt w:val="bullet"/>
      <w:lvlText w:val=""/>
      <w:lvlJc w:val="left"/>
      <w:pPr>
        <w:ind w:left="720" w:hanging="360"/>
      </w:pPr>
      <w:rPr>
        <w:rFonts w:ascii="Symbol" w:hAnsi="Symbol"/>
      </w:rPr>
    </w:lvl>
    <w:lvl w:ilvl="1" w:tplc="F774E3AE">
      <w:start w:val="1"/>
      <w:numFmt w:val="bullet"/>
      <w:lvlText w:val=""/>
      <w:lvlJc w:val="left"/>
      <w:pPr>
        <w:ind w:left="720" w:hanging="360"/>
      </w:pPr>
      <w:rPr>
        <w:rFonts w:ascii="Symbol" w:hAnsi="Symbol"/>
      </w:rPr>
    </w:lvl>
    <w:lvl w:ilvl="2" w:tplc="4B542B0E">
      <w:start w:val="1"/>
      <w:numFmt w:val="bullet"/>
      <w:lvlText w:val=""/>
      <w:lvlJc w:val="left"/>
      <w:pPr>
        <w:ind w:left="720" w:hanging="360"/>
      </w:pPr>
      <w:rPr>
        <w:rFonts w:ascii="Symbol" w:hAnsi="Symbol"/>
      </w:rPr>
    </w:lvl>
    <w:lvl w:ilvl="3" w:tplc="1804C25E">
      <w:start w:val="1"/>
      <w:numFmt w:val="bullet"/>
      <w:lvlText w:val=""/>
      <w:lvlJc w:val="left"/>
      <w:pPr>
        <w:ind w:left="720" w:hanging="360"/>
      </w:pPr>
      <w:rPr>
        <w:rFonts w:ascii="Symbol" w:hAnsi="Symbol"/>
      </w:rPr>
    </w:lvl>
    <w:lvl w:ilvl="4" w:tplc="3466B6F2">
      <w:start w:val="1"/>
      <w:numFmt w:val="bullet"/>
      <w:lvlText w:val=""/>
      <w:lvlJc w:val="left"/>
      <w:pPr>
        <w:ind w:left="720" w:hanging="360"/>
      </w:pPr>
      <w:rPr>
        <w:rFonts w:ascii="Symbol" w:hAnsi="Symbol"/>
      </w:rPr>
    </w:lvl>
    <w:lvl w:ilvl="5" w:tplc="D500DF4C">
      <w:start w:val="1"/>
      <w:numFmt w:val="bullet"/>
      <w:lvlText w:val=""/>
      <w:lvlJc w:val="left"/>
      <w:pPr>
        <w:ind w:left="720" w:hanging="360"/>
      </w:pPr>
      <w:rPr>
        <w:rFonts w:ascii="Symbol" w:hAnsi="Symbol"/>
      </w:rPr>
    </w:lvl>
    <w:lvl w:ilvl="6" w:tplc="0F581B26">
      <w:start w:val="1"/>
      <w:numFmt w:val="bullet"/>
      <w:lvlText w:val=""/>
      <w:lvlJc w:val="left"/>
      <w:pPr>
        <w:ind w:left="720" w:hanging="360"/>
      </w:pPr>
      <w:rPr>
        <w:rFonts w:ascii="Symbol" w:hAnsi="Symbol"/>
      </w:rPr>
    </w:lvl>
    <w:lvl w:ilvl="7" w:tplc="017A259A">
      <w:start w:val="1"/>
      <w:numFmt w:val="bullet"/>
      <w:lvlText w:val=""/>
      <w:lvlJc w:val="left"/>
      <w:pPr>
        <w:ind w:left="720" w:hanging="360"/>
      </w:pPr>
      <w:rPr>
        <w:rFonts w:ascii="Symbol" w:hAnsi="Symbol"/>
      </w:rPr>
    </w:lvl>
    <w:lvl w:ilvl="8" w:tplc="DD1652FE">
      <w:start w:val="1"/>
      <w:numFmt w:val="bullet"/>
      <w:lvlText w:val=""/>
      <w:lvlJc w:val="left"/>
      <w:pPr>
        <w:ind w:left="720" w:hanging="360"/>
      </w:pPr>
      <w:rPr>
        <w:rFonts w:ascii="Symbol" w:hAnsi="Symbol"/>
      </w:rPr>
    </w:lvl>
  </w:abstractNum>
  <w:abstractNum w:abstractNumId="70" w15:restartNumberingAfterBreak="0">
    <w:nsid w:val="7BC201F7"/>
    <w:multiLevelType w:val="hybridMultilevel"/>
    <w:tmpl w:val="38521886"/>
    <w:lvl w:ilvl="0" w:tplc="4692DCDC">
      <w:start w:val="1"/>
      <w:numFmt w:val="bullet"/>
      <w:lvlText w:val=""/>
      <w:lvlJc w:val="left"/>
      <w:pPr>
        <w:ind w:left="720" w:hanging="360"/>
      </w:pPr>
      <w:rPr>
        <w:rFonts w:ascii="Symbol" w:hAnsi="Symbol"/>
      </w:rPr>
    </w:lvl>
    <w:lvl w:ilvl="1" w:tplc="6AD048EE">
      <w:start w:val="1"/>
      <w:numFmt w:val="bullet"/>
      <w:lvlText w:val=""/>
      <w:lvlJc w:val="left"/>
      <w:pPr>
        <w:ind w:left="720" w:hanging="360"/>
      </w:pPr>
      <w:rPr>
        <w:rFonts w:ascii="Symbol" w:hAnsi="Symbol"/>
      </w:rPr>
    </w:lvl>
    <w:lvl w:ilvl="2" w:tplc="2A882606">
      <w:start w:val="1"/>
      <w:numFmt w:val="bullet"/>
      <w:lvlText w:val=""/>
      <w:lvlJc w:val="left"/>
      <w:pPr>
        <w:ind w:left="720" w:hanging="360"/>
      </w:pPr>
      <w:rPr>
        <w:rFonts w:ascii="Symbol" w:hAnsi="Symbol"/>
      </w:rPr>
    </w:lvl>
    <w:lvl w:ilvl="3" w:tplc="081ED9DE">
      <w:start w:val="1"/>
      <w:numFmt w:val="bullet"/>
      <w:lvlText w:val=""/>
      <w:lvlJc w:val="left"/>
      <w:pPr>
        <w:ind w:left="720" w:hanging="360"/>
      </w:pPr>
      <w:rPr>
        <w:rFonts w:ascii="Symbol" w:hAnsi="Symbol"/>
      </w:rPr>
    </w:lvl>
    <w:lvl w:ilvl="4" w:tplc="C6125AB6">
      <w:start w:val="1"/>
      <w:numFmt w:val="bullet"/>
      <w:lvlText w:val=""/>
      <w:lvlJc w:val="left"/>
      <w:pPr>
        <w:ind w:left="720" w:hanging="360"/>
      </w:pPr>
      <w:rPr>
        <w:rFonts w:ascii="Symbol" w:hAnsi="Symbol"/>
      </w:rPr>
    </w:lvl>
    <w:lvl w:ilvl="5" w:tplc="802CB33A">
      <w:start w:val="1"/>
      <w:numFmt w:val="bullet"/>
      <w:lvlText w:val=""/>
      <w:lvlJc w:val="left"/>
      <w:pPr>
        <w:ind w:left="720" w:hanging="360"/>
      </w:pPr>
      <w:rPr>
        <w:rFonts w:ascii="Symbol" w:hAnsi="Symbol"/>
      </w:rPr>
    </w:lvl>
    <w:lvl w:ilvl="6" w:tplc="2960BB02">
      <w:start w:val="1"/>
      <w:numFmt w:val="bullet"/>
      <w:lvlText w:val=""/>
      <w:lvlJc w:val="left"/>
      <w:pPr>
        <w:ind w:left="720" w:hanging="360"/>
      </w:pPr>
      <w:rPr>
        <w:rFonts w:ascii="Symbol" w:hAnsi="Symbol"/>
      </w:rPr>
    </w:lvl>
    <w:lvl w:ilvl="7" w:tplc="E69C98A2">
      <w:start w:val="1"/>
      <w:numFmt w:val="bullet"/>
      <w:lvlText w:val=""/>
      <w:lvlJc w:val="left"/>
      <w:pPr>
        <w:ind w:left="720" w:hanging="360"/>
      </w:pPr>
      <w:rPr>
        <w:rFonts w:ascii="Symbol" w:hAnsi="Symbol"/>
      </w:rPr>
    </w:lvl>
    <w:lvl w:ilvl="8" w:tplc="24761360">
      <w:start w:val="1"/>
      <w:numFmt w:val="bullet"/>
      <w:lvlText w:val=""/>
      <w:lvlJc w:val="left"/>
      <w:pPr>
        <w:ind w:left="720" w:hanging="360"/>
      </w:pPr>
      <w:rPr>
        <w:rFonts w:ascii="Symbol" w:hAnsi="Symbol"/>
      </w:rPr>
    </w:lvl>
  </w:abstractNum>
  <w:abstractNum w:abstractNumId="7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72" w15:restartNumberingAfterBreak="0">
    <w:nsid w:val="7D35326A"/>
    <w:multiLevelType w:val="hybridMultilevel"/>
    <w:tmpl w:val="713EC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9"/>
  </w:num>
  <w:num w:numId="2">
    <w:abstractNumId w:val="8"/>
  </w:num>
  <w:num w:numId="3">
    <w:abstractNumId w:val="59"/>
  </w:num>
  <w:num w:numId="4">
    <w:abstractNumId w:val="7"/>
  </w:num>
  <w:num w:numId="5">
    <w:abstractNumId w:val="5"/>
  </w:num>
  <w:num w:numId="6">
    <w:abstractNumId w:val="4"/>
  </w:num>
  <w:num w:numId="7">
    <w:abstractNumId w:val="3"/>
  </w:num>
  <w:num w:numId="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2"/>
  </w:num>
  <w:num w:numId="11">
    <w:abstractNumId w:val="1"/>
  </w:num>
  <w:num w:numId="12">
    <w:abstractNumId w:val="0"/>
  </w:num>
  <w:num w:numId="13">
    <w:abstractNumId w:val="52"/>
  </w:num>
  <w:num w:numId="14">
    <w:abstractNumId w:val="31"/>
  </w:num>
  <w:num w:numId="15">
    <w:abstractNumId w:val="57"/>
  </w:num>
  <w:num w:numId="16">
    <w:abstractNumId w:val="27"/>
  </w:num>
  <w:num w:numId="17">
    <w:abstractNumId w:val="32"/>
  </w:num>
  <w:num w:numId="18">
    <w:abstractNumId w:val="23"/>
  </w:num>
  <w:num w:numId="19">
    <w:abstractNumId w:val="54"/>
  </w:num>
  <w:num w:numId="20">
    <w:abstractNumId w:val="18"/>
  </w:num>
  <w:num w:numId="21">
    <w:abstractNumId w:val="34"/>
  </w:num>
  <w:num w:numId="22">
    <w:abstractNumId w:val="50"/>
  </w:num>
  <w:num w:numId="23">
    <w:abstractNumId w:val="51"/>
  </w:num>
  <w:num w:numId="24">
    <w:abstractNumId w:val="26"/>
  </w:num>
  <w:num w:numId="25">
    <w:abstractNumId w:val="46"/>
  </w:num>
  <w:num w:numId="26">
    <w:abstractNumId w:val="71"/>
  </w:num>
  <w:num w:numId="27">
    <w:abstractNumId w:val="58"/>
  </w:num>
  <w:num w:numId="28">
    <w:abstractNumId w:val="67"/>
  </w:num>
  <w:num w:numId="29">
    <w:abstractNumId w:val="47"/>
  </w:num>
  <w:num w:numId="30">
    <w:abstractNumId w:val="12"/>
  </w:num>
  <w:num w:numId="31">
    <w:abstractNumId w:val="56"/>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4"/>
  </w:num>
  <w:num w:numId="34">
    <w:abstractNumId w:val="22"/>
  </w:num>
  <w:num w:numId="35">
    <w:abstractNumId w:val="49"/>
  </w:num>
  <w:num w:numId="36">
    <w:abstractNumId w:val="65"/>
  </w:num>
  <w:num w:numId="37">
    <w:abstractNumId w:val="72"/>
  </w:num>
  <w:num w:numId="38">
    <w:abstractNumId w:val="55"/>
  </w:num>
  <w:num w:numId="39">
    <w:abstractNumId w:val="14"/>
  </w:num>
  <w:num w:numId="40">
    <w:abstractNumId w:val="69"/>
  </w:num>
  <w:num w:numId="41">
    <w:abstractNumId w:val="70"/>
  </w:num>
  <w:num w:numId="42">
    <w:abstractNumId w:val="48"/>
  </w:num>
  <w:num w:numId="43">
    <w:abstractNumId w:val="28"/>
  </w:num>
  <w:num w:numId="44">
    <w:abstractNumId w:val="15"/>
  </w:num>
  <w:num w:numId="45">
    <w:abstractNumId w:val="68"/>
  </w:num>
  <w:num w:numId="46">
    <w:abstractNumId w:val="45"/>
  </w:num>
  <w:num w:numId="47">
    <w:abstractNumId w:val="17"/>
  </w:num>
  <w:num w:numId="48">
    <w:abstractNumId w:val="11"/>
  </w:num>
  <w:num w:numId="49">
    <w:abstractNumId w:val="25"/>
  </w:num>
  <w:num w:numId="50">
    <w:abstractNumId w:val="20"/>
  </w:num>
  <w:num w:numId="51">
    <w:abstractNumId w:val="63"/>
  </w:num>
  <w:num w:numId="52">
    <w:abstractNumId w:val="66"/>
  </w:num>
  <w:num w:numId="53">
    <w:abstractNumId w:val="38"/>
  </w:num>
  <w:num w:numId="54">
    <w:abstractNumId w:val="37"/>
  </w:num>
  <w:num w:numId="55">
    <w:abstractNumId w:val="61"/>
  </w:num>
  <w:num w:numId="56">
    <w:abstractNumId w:val="10"/>
  </w:num>
  <w:num w:numId="57">
    <w:abstractNumId w:val="21"/>
  </w:num>
  <w:num w:numId="58">
    <w:abstractNumId w:val="16"/>
  </w:num>
  <w:num w:numId="59">
    <w:abstractNumId w:val="42"/>
  </w:num>
  <w:num w:numId="60">
    <w:abstractNumId w:val="9"/>
  </w:num>
  <w:num w:numId="61">
    <w:abstractNumId w:val="62"/>
  </w:num>
  <w:num w:numId="62">
    <w:abstractNumId w:val="13"/>
  </w:num>
  <w:num w:numId="63">
    <w:abstractNumId w:val="40"/>
  </w:num>
  <w:num w:numId="64">
    <w:abstractNumId w:val="30"/>
  </w:num>
  <w:num w:numId="65">
    <w:abstractNumId w:val="33"/>
  </w:num>
  <w:num w:numId="66">
    <w:abstractNumId w:val="43"/>
  </w:num>
  <w:num w:numId="67">
    <w:abstractNumId w:val="35"/>
  </w:num>
  <w:num w:numId="68">
    <w:abstractNumId w:val="19"/>
  </w:num>
  <w:num w:numId="69">
    <w:abstractNumId w:val="64"/>
  </w:num>
  <w:num w:numId="70">
    <w:abstractNumId w:val="53"/>
  </w:num>
  <w:num w:numId="71">
    <w:abstractNumId w:val="36"/>
  </w:num>
  <w:num w:numId="72">
    <w:abstractNumId w:val="39"/>
  </w:num>
  <w:num w:numId="73">
    <w:abstractNumId w:val="60"/>
  </w:num>
  <w:num w:numId="74">
    <w:abstractNumId w:val="41"/>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n-US" w:vendorID="64" w:dllVersion="0" w:nlCheck="1" w:checkStyle="0"/>
  <w:activeWritingStyle w:appName="MSWord" w:lang="en-IE" w:vendorID="64" w:dllVersion="0" w:nlCheck="1" w:checkStyle="0"/>
  <w:activeWritingStyle w:appName="MSWord" w:lang="fr-FR" w:vendorID="64" w:dllVersion="0" w:nlCheck="1" w:checkStyle="0"/>
  <w:revisionView w:markup="0"/>
  <w:documentProtection w:edit="trackedChanges" w:enforcement="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list_Path" w:val="\\at100\user\wk\SEILEG\DocuWrite\Copylist\Template"/>
    <w:docVar w:name="Council" w:val="true"/>
    <w:docVar w:name="DocStatus" w:val="Green"/>
    <w:docVar w:name="DocuWriteMetaData" w:val="&lt;metadataset docuwriteversion=&quot;4.6.5&quot; technicalblockguid=&quot;5396720746757667099&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 /&gt;_x000d__x000a_  &lt;/metadata&gt;_x000d__x000a_  &lt;metadata key=&quot;md_UniqueHeading&quot;&gt;_x000d__x000a_    &lt;basicdatatype&gt;_x000d__x000a_      &lt;heading key=&quot;uh_26&quot; text=&quot;LEGISLATIVE ACTS AND OTHER INSTRUMENTS: CORRIGENDUM/RECTIFICATIF&quot; /&gt;_x000d__x000a_    &lt;/basicdatatype&gt;_x000d__x000a_  &lt;/metadata&gt;_x000d__x000a_  &lt;metadata key=&quot;md_HeadingText&quot;&gt;_x000d__x000a_    &lt;headingtext text=&quot;LEGISLATIVE ACTS AND OTHER INSTRUMENTS: CORRIGENDUM/RECTIFICATIF&quot;&gt;_x000d__x000a_      &lt;formattedtext&gt;_x000d__x000a_        &lt;xaml text=&quot;LEGISLATIVE ACTS AND OTHER INSTRUMENTS: CORRIGENDUM/RECTIFICATIF&quot;&gt;&amp;lt;FlowDocument xmlns=&quot;http://schemas.microsoft.com/winfx/2006/xaml/presentation&quot;&amp;gt;&amp;lt;Paragraph&amp;gt;LEGISLATIVE ACTS AND OTHER INSTRUMENTS: CORRIGENDUM/RECTIFICATIF&amp;lt;/Paragraph&amp;gt;&amp;lt;/FlowDocument&amp;gt;&lt;/xaml&gt;_x000d__x000a_      &lt;/formattedtext&gt;_x000d__x000a_    &lt;/headingtext&gt;_x000d__x000a_  &lt;/metadata&gt;_x000d__x000a_  &lt;metadata key=&quot;md_DocumentGroup&quot;&gt;_x000d__x000a_    &lt;basicdatatype&gt;_x000d__x000a_      &lt;document_group key=&quot;dg_05&quot; text=&quot;Legislative Act&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2-05-31&lt;/text&gt;_x000d__x000a_  &lt;/metadata&gt;_x000d__x000a_  &lt;metadata key=&quot;md_Prefix&quot;&gt;_x000d__x000a_    &lt;text&gt;&lt;/text&gt;_x000d__x000a_  &lt;/metadata&gt;_x000d__x000a_  &lt;metadata key=&quot;md_DocumentNumber&quot;&gt;_x000d__x000a_    &lt;text&gt;8390&lt;/text&gt;_x000d__x000a_  &lt;/metadata&gt;_x000d__x000a_  &lt;metadata key=&quot;md_YearDocumentNumber&quot;&gt;_x000d__x000a_    &lt;text&gt;2022&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JUR 252&lt;/text&gt;_x000d__x000a_      &lt;text&gt;ECOFIN 366&lt;/text&gt;_x000d__x000a_      &lt;text&gt;CADREFIN 56&lt;/text&gt;_x000d__x000a_      &lt;text&gt;UEM 78&lt;/text&gt;_x000d__x000a_      &lt;text&gt;FIN 459&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1/0192 (NLE)&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 /&gt;_x000d__x000a_  &lt;metadata key=&quot;md_Recipient&quot; /&gt;_x000d__x000a_  &lt;metadata key=&quot;md_DateOfReceipt&quot; /&gt;_x000d__x000a_  &lt;metadata key=&quot;md_FreeDate&quot; /&gt;_x000d__x000a_  &lt;metadata key=&quot;md_PrecedingDocuments&quot; /&gt;_x000d__x000a_  &lt;metadata key=&quot;md_CommissionDocuments&quot; /&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Annex to the Council Implementing Decision on the approval of the assessment of the recovery and resilience plan for Slovenia&quot;&gt;&amp;lt;FlowDocument FontFamily=&quot;Segoe UI&quot; FontSize=&quot;12&quot; LineHeight=&quot;6&quot; PageWidth=&quot;329&quot; PagePadding=&quot;5,0,5,0&quot; AllowDrop=&quot;False&quot; xmlns=&quot;http://schemas.microsoft.com/winfx/2006/xaml/presentation&quot;&amp;gt;&amp;lt;Paragraph LineHeight=&quot;6&quot; FontFamily=&quot;Arial Unicode MS&quot; FontSize=&quot;12&quot;&amp;gt;A&amp;lt;Run xml:lang=&quot;fr-be&quot;&amp;gt;nnex&amp;lt;/Run&amp;gt; to the Council Implementing Decision on the approval of the assessment of the recovery and resilience plan for Slovenia&amp;lt;/Paragraph&amp;gt;&amp;lt;/FlowDocument&amp;gt;&lt;/xaml&gt;_x000d__x000a_  &lt;/metadata&gt;_x000d__x000a_  &lt;metadata key=&quot;md_SubjectFootnote&quot; /&gt;_x000d__x000a_  &lt;metadata key=&quot;md_DG&quot;&gt;_x000d__x000a_    &lt;text&gt;JUR.7&lt;/text&gt;_x000d__x000a_  &lt;/metadata&gt;_x000d__x000a_  &lt;metadata key=&quot;md_Initials&quot;&gt;_x000d__x000a_    &lt;text&gt;&lt;/text&gt;_x000d__x000a_  &lt;/metadata&gt;_x000d__x000a_  &lt;metadata key=&quot;md_RectifProcedureType&quot;&gt;_x000d__x000a_    &lt;basicdatatype&gt;_x000d__x000a_      &lt;rectifprocedure key=&quot;rect_proc_2c&quot; text=&quot;Procedure 2c)&quot; /&gt;_x000d__x000a_    &lt;/basicdatatype&gt;_x000d__x000a_  &lt;/metadata&gt;_x000d__x000a_  &lt;metadata key=&quot;md_RectifLanguagesBase&quot;&gt;_x000d__x000a_    &lt;text&gt;24&lt;/text&gt;_x000d__x000a_  &lt;/metadata&gt;_x000d__x000a_  &lt;metadata key=&quot;md_RectifLanguagesConcerned&quot;&gt;_x000d__x000a_    &lt;text&gt;;BG;ES;CS;DA;DE;ET;EL;EN;FR;HR;IT;LV;LT;HU;MT;NL;PL;PT;RO;SK;SL;FI;SV;&lt;/text&gt;_x000d__x000a_  &lt;/metadata&gt;_x000d__x000a_  &lt;metadata key=&quot;md_RectifIsLangSpec&quot;&gt;_x000d__x000a_    &lt;text&gt;true&lt;/text&gt;_x000d__x000a_  &lt;/metadata&gt;_x000d__x000a_  &lt;metadata key=&quot;md_RectifLangSpecValue&quot;&gt;_x000d__x000a_    &lt;text&gt;EN&lt;/text&gt;_x000d__x000a_  &lt;/metadata&gt;_x000d__x000a_  &lt;metadata key=&quot;md_RectifNumberOfMistakes&quot;&gt;_x000d__x000a_    &lt;text&gt;Num_More&lt;/text&gt;_x000d__x000a_  &lt;/metadata&gt;_x000d__x000a_  &lt;metadata key=&quot;md_RectifHasRemarks&quot;&gt;_x000d__x000a_    &lt;text&gt;False&lt;/text&gt;_x000d__x000a_  &lt;/metadata&gt;_x000d__x000a_  &lt;metadata key=&quot;md_RectifUseDocRef&quot;&gt;_x000d__x000a_    &lt;text&gt;True&lt;/text&gt;_x000d__x000a_  &lt;/metadata&gt;_x000d__x000a_  &lt;metadata key=&quot;md_RectifDocRefNumber&quot;&gt;_x000d__x000a_    &lt;text&gt;ST 10612/21 ADD 1&lt;/text&gt;_x000d__x000a_  &lt;/metadata&gt;_x000d__x000a_  &lt;metadata key=&quot;md_RectifDocRefDate&quot;&gt;_x000d__x000a_    &lt;text&gt;2021-07-20T00:00:00&lt;/text&gt;_x000d__x000a_  &lt;/metadata&gt;_x000d__x000a_  &lt;metadata key=&quot;md_RectifUseOJRef&quot;&gt;_x000d__x000a_    &lt;text&gt;False&lt;/text&gt;_x000d__x000a_  &lt;/metadata&gt;_x000d__x000a_  &lt;metadata key=&quot;md_RectifOJRefType&quot;&gt;_x000d__x000a_    &lt;text&gt;&lt;/text&gt;_x000d__x000a_  &lt;/metadata&gt;_x000d__x000a_  &lt;metadata key=&quot;md_RectifOJLRefNumber&quot; /&gt;_x000d__x000a_  &lt;metadata key=&quot;md_RectifOJCRefNumber&quot;&gt;_x000d__x000a_    &lt;text&gt;&lt;/text&gt;_x000d__x000a_  &lt;/metadata&gt;_x000d__x000a_  &lt;metadata key=&quot;md_RectifOJLRefDate&quot; /&gt;_x000d__x000a_  &lt;metadata key=&quot;md_RectifOJCRefDate&quot;&gt;_x000d__x000a_    &lt;text&gt;&lt;/text&gt;_x000d__x000a_  &lt;/metadata&gt;_x000d__x000a_  &lt;metadata key=&quot;md_RectifOJLRefPage&quot; /&gt;_x000d__x000a_  &lt;metadata key=&quot;md_RectifOJCRefPage&quot;&gt;_x000d__x000a_    &lt;text&gt;&lt;/text&gt;_x000d__x000a_  &lt;/metadata&gt;_x000d__x000a_  &lt;metadata key=&quot;md_RectifUseOJCorRef&quot;&gt;_x000d__x000a_    &lt;text&gt;False&lt;/text&gt;_x000d__x000a_  &lt;/metadata&gt;_x000d__x000a_  &lt;metadata key=&quot;md_RectifOJCorRefNumber&quot;&gt;_x000d__x000a_    &lt;text&gt;&lt;/text&gt;_x000d__x000a_  &lt;/metadata&gt;_x000d__x000a_  &lt;metadata key=&quot;md_RectifOJCorRefDate&quot;&gt;_x000d__x000a_    &lt;text&gt;&lt;/text&gt;_x000d__x000a_  &lt;/metadata&gt;_x000d__x000a_  &lt;metadata key=&quot;md_RectifOJCorRefPage&quot;&gt;_x000d__x000a_    &lt;text&gt;&lt;/text&gt;_x000d__x000a_  &lt;/metadata&gt;_x000d__x000a_  &lt;metadata key=&quot;md_RectifTimeLimit&quot;&gt;_x000d__x000a_    &lt;text&gt;8&lt;/text&gt;_x000d__x000a_  &lt;/metadata&gt;_x000d__x000a_  &lt;metadata key=&quot;md_RectifCodecision&quot;&gt;_x000d__x000a_    &lt;text&gt;False&lt;/text&gt;_x000d__x000a_  &lt;/metadata&gt;_x000d__x000a_  &lt;metadata key=&quot;md_RectifCorrectionNewLang&quot;&gt;_x000d__x000a_    &lt;text&gt;False&lt;/text&gt;_x000d__x000a_  &lt;/metadata&gt;_x000d__x000a_  &lt;metadata key=&quot;md_RectifAgreement&quot;&gt;_x000d__x000a_    &lt;text&gt;False&lt;/text&gt;_x000d__x000a_  &lt;/metadata&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2&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2&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No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AutoOpen" w:val="True"/>
    <w:docVar w:name="DW_DocType" w:val="DW_RECTIF"/>
    <w:docVar w:name="EPKit_DocumentHasBeenSaved" w:val="true"/>
    <w:docVar w:name="LW_ACCOMPAGNANT.CP" w:val="to the "/>
    <w:docVar w:name="LW_ANNEX_NBR_FIRST" w:val="1"/>
    <w:docVar w:name="LW_ANNEX_NBR_LAST" w:val="1"/>
    <w:docVar w:name="LW_ANNEX_UNIQUE" w:val="1"/>
    <w:docVar w:name="LW_CORRIGENDUM" w:val="&lt;UNUSED&gt;"/>
    <w:docVar w:name="LW_COVERPAGE_EXISTS" w:val="True"/>
    <w:docVar w:name="LW_COVERPAGE_GUID" w:val="72E16D8E-6302-4425-9FD8-9B56E15B2089"/>
    <w:docVar w:name="LW_COVERPAGE_TYPE" w:val="1"/>
    <w:docVar w:name="LW_CROSSREFERENCE" w:val="{SWD(2026) 163 final}"/>
    <w:docVar w:name="LW_DocType" w:val="DW_RECTIF"/>
    <w:docVar w:name="LW_EMISSION" w:val="18.6.2026"/>
    <w:docVar w:name="LW_EMISSION_ISODATE" w:val="2026-06-18"/>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amending the Implementing Decision of 28 July 2021 on the approval of the assessment of the recovery and resilience plan for Slovenia"/>
    <w:docVar w:name="LW_PART_NBR" w:val="1"/>
    <w:docVar w:name="LW_PART_NBR_TOTAL" w:val="1"/>
    <w:docVar w:name="LW_REF.INST.NEW" w:val="COM"/>
    <w:docVar w:name="LW_REF.INST.NEW_ADOPTED" w:val="final"/>
    <w:docVar w:name="LW_REF.INST.NEW_TEXT" w:val="(2026) 30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IMPLEMENTING DECISION"/>
    <w:docVar w:name="LwApiVersions" w:val="LW4CoDe 1.24.5.0; LW 9.2, Build 20251112"/>
    <w:docVar w:name="VSSDB_IniPath" w:val="\\at100\user\wovo\SEILEG\vss\srcsafe.ini"/>
    <w:docVar w:name="VSSDB_ProjectPath" w:val="$/DocuWrite/DOT/DW_RECTIF"/>
  </w:docVars>
  <w:rsids>
    <w:rsidRoot w:val="00EB0D1F"/>
    <w:rsid w:val="0000001D"/>
    <w:rsid w:val="0000008A"/>
    <w:rsid w:val="0000017D"/>
    <w:rsid w:val="000001D9"/>
    <w:rsid w:val="0000027E"/>
    <w:rsid w:val="0000028A"/>
    <w:rsid w:val="000002A9"/>
    <w:rsid w:val="000002F5"/>
    <w:rsid w:val="000002FC"/>
    <w:rsid w:val="00000312"/>
    <w:rsid w:val="0000031C"/>
    <w:rsid w:val="00000374"/>
    <w:rsid w:val="000003AF"/>
    <w:rsid w:val="0000040C"/>
    <w:rsid w:val="00000487"/>
    <w:rsid w:val="000004E6"/>
    <w:rsid w:val="000004F5"/>
    <w:rsid w:val="000005E7"/>
    <w:rsid w:val="00000610"/>
    <w:rsid w:val="0000065F"/>
    <w:rsid w:val="000006C3"/>
    <w:rsid w:val="00000806"/>
    <w:rsid w:val="00000870"/>
    <w:rsid w:val="000008E0"/>
    <w:rsid w:val="000008E6"/>
    <w:rsid w:val="0000093A"/>
    <w:rsid w:val="00000A91"/>
    <w:rsid w:val="00000AB6"/>
    <w:rsid w:val="00000AE4"/>
    <w:rsid w:val="00000B95"/>
    <w:rsid w:val="00000C66"/>
    <w:rsid w:val="00000C97"/>
    <w:rsid w:val="00000CDC"/>
    <w:rsid w:val="00000CE3"/>
    <w:rsid w:val="00000D04"/>
    <w:rsid w:val="00000D0D"/>
    <w:rsid w:val="00000D8B"/>
    <w:rsid w:val="00000DB2"/>
    <w:rsid w:val="00000DD3"/>
    <w:rsid w:val="00000E13"/>
    <w:rsid w:val="00000E2E"/>
    <w:rsid w:val="00000E6F"/>
    <w:rsid w:val="00000EDC"/>
    <w:rsid w:val="00000EE4"/>
    <w:rsid w:val="00000EEE"/>
    <w:rsid w:val="00000F7D"/>
    <w:rsid w:val="00000FCC"/>
    <w:rsid w:val="0000107A"/>
    <w:rsid w:val="000010A3"/>
    <w:rsid w:val="000010A9"/>
    <w:rsid w:val="00001118"/>
    <w:rsid w:val="0000112B"/>
    <w:rsid w:val="000011A3"/>
    <w:rsid w:val="000011C7"/>
    <w:rsid w:val="000011E8"/>
    <w:rsid w:val="00001205"/>
    <w:rsid w:val="0000120A"/>
    <w:rsid w:val="0000120F"/>
    <w:rsid w:val="00001226"/>
    <w:rsid w:val="0000138B"/>
    <w:rsid w:val="000013A3"/>
    <w:rsid w:val="000013BA"/>
    <w:rsid w:val="000013EB"/>
    <w:rsid w:val="00001450"/>
    <w:rsid w:val="0000158E"/>
    <w:rsid w:val="00001617"/>
    <w:rsid w:val="0000162E"/>
    <w:rsid w:val="000016AC"/>
    <w:rsid w:val="000016F6"/>
    <w:rsid w:val="00001721"/>
    <w:rsid w:val="00001739"/>
    <w:rsid w:val="0000174D"/>
    <w:rsid w:val="000018E7"/>
    <w:rsid w:val="00001905"/>
    <w:rsid w:val="00001906"/>
    <w:rsid w:val="000019A6"/>
    <w:rsid w:val="000019AB"/>
    <w:rsid w:val="000019D8"/>
    <w:rsid w:val="00001A70"/>
    <w:rsid w:val="00001B5F"/>
    <w:rsid w:val="00001BB6"/>
    <w:rsid w:val="00001C00"/>
    <w:rsid w:val="00001CCF"/>
    <w:rsid w:val="00001D47"/>
    <w:rsid w:val="00001DD7"/>
    <w:rsid w:val="00001DD8"/>
    <w:rsid w:val="00001DF0"/>
    <w:rsid w:val="00001E0A"/>
    <w:rsid w:val="00001E23"/>
    <w:rsid w:val="00001E89"/>
    <w:rsid w:val="00001FA0"/>
    <w:rsid w:val="00001FC9"/>
    <w:rsid w:val="00001FFE"/>
    <w:rsid w:val="000020B2"/>
    <w:rsid w:val="0000215A"/>
    <w:rsid w:val="000021A6"/>
    <w:rsid w:val="000021AC"/>
    <w:rsid w:val="0000220C"/>
    <w:rsid w:val="00002272"/>
    <w:rsid w:val="000022CC"/>
    <w:rsid w:val="000022E7"/>
    <w:rsid w:val="000022F5"/>
    <w:rsid w:val="00002304"/>
    <w:rsid w:val="00002308"/>
    <w:rsid w:val="00002337"/>
    <w:rsid w:val="00002349"/>
    <w:rsid w:val="0000243F"/>
    <w:rsid w:val="0000244C"/>
    <w:rsid w:val="0000248C"/>
    <w:rsid w:val="000024B2"/>
    <w:rsid w:val="000025A1"/>
    <w:rsid w:val="000025BE"/>
    <w:rsid w:val="000025E8"/>
    <w:rsid w:val="000025FC"/>
    <w:rsid w:val="0000265E"/>
    <w:rsid w:val="0000267D"/>
    <w:rsid w:val="00002740"/>
    <w:rsid w:val="0000277A"/>
    <w:rsid w:val="00002783"/>
    <w:rsid w:val="00002804"/>
    <w:rsid w:val="000028BB"/>
    <w:rsid w:val="00002934"/>
    <w:rsid w:val="00002A4B"/>
    <w:rsid w:val="00002ABD"/>
    <w:rsid w:val="00002B6A"/>
    <w:rsid w:val="00002B9E"/>
    <w:rsid w:val="00002C45"/>
    <w:rsid w:val="00002C51"/>
    <w:rsid w:val="00002CEC"/>
    <w:rsid w:val="00002CFA"/>
    <w:rsid w:val="00002E3B"/>
    <w:rsid w:val="00002EE8"/>
    <w:rsid w:val="00002F01"/>
    <w:rsid w:val="00002F6B"/>
    <w:rsid w:val="00002F6D"/>
    <w:rsid w:val="00002F78"/>
    <w:rsid w:val="00002F8A"/>
    <w:rsid w:val="00002FA6"/>
    <w:rsid w:val="0000303A"/>
    <w:rsid w:val="0000305A"/>
    <w:rsid w:val="00003079"/>
    <w:rsid w:val="0000307F"/>
    <w:rsid w:val="000030DD"/>
    <w:rsid w:val="00003139"/>
    <w:rsid w:val="00003165"/>
    <w:rsid w:val="00003166"/>
    <w:rsid w:val="00003169"/>
    <w:rsid w:val="00003186"/>
    <w:rsid w:val="000031A4"/>
    <w:rsid w:val="000031BD"/>
    <w:rsid w:val="000031F1"/>
    <w:rsid w:val="00003295"/>
    <w:rsid w:val="000032A8"/>
    <w:rsid w:val="000032B8"/>
    <w:rsid w:val="000032DB"/>
    <w:rsid w:val="0000346E"/>
    <w:rsid w:val="000034EF"/>
    <w:rsid w:val="00003529"/>
    <w:rsid w:val="00003551"/>
    <w:rsid w:val="0000357E"/>
    <w:rsid w:val="000035BA"/>
    <w:rsid w:val="000035F3"/>
    <w:rsid w:val="00003610"/>
    <w:rsid w:val="00003653"/>
    <w:rsid w:val="00003752"/>
    <w:rsid w:val="00003768"/>
    <w:rsid w:val="0000377F"/>
    <w:rsid w:val="000037DD"/>
    <w:rsid w:val="00003850"/>
    <w:rsid w:val="0000388C"/>
    <w:rsid w:val="000038AB"/>
    <w:rsid w:val="000038FC"/>
    <w:rsid w:val="00003951"/>
    <w:rsid w:val="00003AAD"/>
    <w:rsid w:val="00003ADB"/>
    <w:rsid w:val="00003B1C"/>
    <w:rsid w:val="00003B1F"/>
    <w:rsid w:val="00003B5A"/>
    <w:rsid w:val="00003CB4"/>
    <w:rsid w:val="00003CC8"/>
    <w:rsid w:val="00003D2D"/>
    <w:rsid w:val="00003D57"/>
    <w:rsid w:val="00003D5B"/>
    <w:rsid w:val="00003D67"/>
    <w:rsid w:val="00003E9B"/>
    <w:rsid w:val="00003EC9"/>
    <w:rsid w:val="00003F1A"/>
    <w:rsid w:val="00003F61"/>
    <w:rsid w:val="00003F75"/>
    <w:rsid w:val="00004001"/>
    <w:rsid w:val="00004013"/>
    <w:rsid w:val="0000404D"/>
    <w:rsid w:val="00004059"/>
    <w:rsid w:val="000040D7"/>
    <w:rsid w:val="000040EA"/>
    <w:rsid w:val="00004111"/>
    <w:rsid w:val="00004184"/>
    <w:rsid w:val="000041F7"/>
    <w:rsid w:val="00004238"/>
    <w:rsid w:val="0000425B"/>
    <w:rsid w:val="00004263"/>
    <w:rsid w:val="000042B0"/>
    <w:rsid w:val="00004327"/>
    <w:rsid w:val="00004343"/>
    <w:rsid w:val="000043D3"/>
    <w:rsid w:val="000043FF"/>
    <w:rsid w:val="00004452"/>
    <w:rsid w:val="00004492"/>
    <w:rsid w:val="000044C4"/>
    <w:rsid w:val="000044CF"/>
    <w:rsid w:val="000044D6"/>
    <w:rsid w:val="0000450E"/>
    <w:rsid w:val="00004521"/>
    <w:rsid w:val="0000454F"/>
    <w:rsid w:val="000046CF"/>
    <w:rsid w:val="00004704"/>
    <w:rsid w:val="00004708"/>
    <w:rsid w:val="000047B7"/>
    <w:rsid w:val="000047D7"/>
    <w:rsid w:val="00004812"/>
    <w:rsid w:val="00004837"/>
    <w:rsid w:val="00004871"/>
    <w:rsid w:val="00004968"/>
    <w:rsid w:val="0000499A"/>
    <w:rsid w:val="000049A3"/>
    <w:rsid w:val="00004A57"/>
    <w:rsid w:val="00004AC3"/>
    <w:rsid w:val="00004B0C"/>
    <w:rsid w:val="00004B21"/>
    <w:rsid w:val="00004B31"/>
    <w:rsid w:val="00004B80"/>
    <w:rsid w:val="00004B9C"/>
    <w:rsid w:val="00004C23"/>
    <w:rsid w:val="00004CE7"/>
    <w:rsid w:val="00004D44"/>
    <w:rsid w:val="00004D68"/>
    <w:rsid w:val="00004FFE"/>
    <w:rsid w:val="00005003"/>
    <w:rsid w:val="000050FB"/>
    <w:rsid w:val="0000514A"/>
    <w:rsid w:val="0000515B"/>
    <w:rsid w:val="000051A3"/>
    <w:rsid w:val="0000522C"/>
    <w:rsid w:val="00005429"/>
    <w:rsid w:val="00005453"/>
    <w:rsid w:val="00005471"/>
    <w:rsid w:val="000054A3"/>
    <w:rsid w:val="000054A6"/>
    <w:rsid w:val="000054C8"/>
    <w:rsid w:val="000054DA"/>
    <w:rsid w:val="000055B0"/>
    <w:rsid w:val="00005652"/>
    <w:rsid w:val="0000572A"/>
    <w:rsid w:val="00005733"/>
    <w:rsid w:val="0000575F"/>
    <w:rsid w:val="00005763"/>
    <w:rsid w:val="00005807"/>
    <w:rsid w:val="00005843"/>
    <w:rsid w:val="0000588C"/>
    <w:rsid w:val="000058C2"/>
    <w:rsid w:val="0000590D"/>
    <w:rsid w:val="00005911"/>
    <w:rsid w:val="0000596A"/>
    <w:rsid w:val="00005A00"/>
    <w:rsid w:val="00005A04"/>
    <w:rsid w:val="00005A2E"/>
    <w:rsid w:val="00005A67"/>
    <w:rsid w:val="00005ACB"/>
    <w:rsid w:val="00005AE1"/>
    <w:rsid w:val="00005B0F"/>
    <w:rsid w:val="00005B67"/>
    <w:rsid w:val="00005BD1"/>
    <w:rsid w:val="00005BD5"/>
    <w:rsid w:val="00005CC1"/>
    <w:rsid w:val="00005CC6"/>
    <w:rsid w:val="00005CD6"/>
    <w:rsid w:val="00005CD9"/>
    <w:rsid w:val="00005CDD"/>
    <w:rsid w:val="00005D1C"/>
    <w:rsid w:val="00005D7F"/>
    <w:rsid w:val="00005DB8"/>
    <w:rsid w:val="00005DFD"/>
    <w:rsid w:val="00005EFC"/>
    <w:rsid w:val="00005F8C"/>
    <w:rsid w:val="00005FDF"/>
    <w:rsid w:val="00006052"/>
    <w:rsid w:val="00006061"/>
    <w:rsid w:val="00006087"/>
    <w:rsid w:val="000060F4"/>
    <w:rsid w:val="0000612B"/>
    <w:rsid w:val="00006148"/>
    <w:rsid w:val="00006163"/>
    <w:rsid w:val="000061D5"/>
    <w:rsid w:val="0000623A"/>
    <w:rsid w:val="0000626B"/>
    <w:rsid w:val="000062BE"/>
    <w:rsid w:val="000062F7"/>
    <w:rsid w:val="00006325"/>
    <w:rsid w:val="00006372"/>
    <w:rsid w:val="0000638B"/>
    <w:rsid w:val="0000639D"/>
    <w:rsid w:val="000064B7"/>
    <w:rsid w:val="000064D8"/>
    <w:rsid w:val="0000650F"/>
    <w:rsid w:val="000066E0"/>
    <w:rsid w:val="00006745"/>
    <w:rsid w:val="000067BA"/>
    <w:rsid w:val="0000680B"/>
    <w:rsid w:val="00006830"/>
    <w:rsid w:val="00006856"/>
    <w:rsid w:val="00006891"/>
    <w:rsid w:val="000068B8"/>
    <w:rsid w:val="000068F9"/>
    <w:rsid w:val="00006933"/>
    <w:rsid w:val="00006992"/>
    <w:rsid w:val="00006AC6"/>
    <w:rsid w:val="00006B52"/>
    <w:rsid w:val="00006B6B"/>
    <w:rsid w:val="00006BAB"/>
    <w:rsid w:val="00006BBE"/>
    <w:rsid w:val="00006C09"/>
    <w:rsid w:val="00006C40"/>
    <w:rsid w:val="00006CF9"/>
    <w:rsid w:val="00006DAC"/>
    <w:rsid w:val="00006E0B"/>
    <w:rsid w:val="00006E2B"/>
    <w:rsid w:val="00006E6E"/>
    <w:rsid w:val="00006F4A"/>
    <w:rsid w:val="00006F99"/>
    <w:rsid w:val="00006FC8"/>
    <w:rsid w:val="00007027"/>
    <w:rsid w:val="0000703E"/>
    <w:rsid w:val="00007040"/>
    <w:rsid w:val="00007181"/>
    <w:rsid w:val="0000718F"/>
    <w:rsid w:val="0000720B"/>
    <w:rsid w:val="00007241"/>
    <w:rsid w:val="00007290"/>
    <w:rsid w:val="000072D8"/>
    <w:rsid w:val="0000730E"/>
    <w:rsid w:val="0000737E"/>
    <w:rsid w:val="000073B0"/>
    <w:rsid w:val="00007438"/>
    <w:rsid w:val="0000766D"/>
    <w:rsid w:val="0000768C"/>
    <w:rsid w:val="00007792"/>
    <w:rsid w:val="00007830"/>
    <w:rsid w:val="0000794D"/>
    <w:rsid w:val="00007A02"/>
    <w:rsid w:val="00007A27"/>
    <w:rsid w:val="00007AAC"/>
    <w:rsid w:val="00007ABB"/>
    <w:rsid w:val="00007B05"/>
    <w:rsid w:val="00007BB1"/>
    <w:rsid w:val="00007BC9"/>
    <w:rsid w:val="00007BFA"/>
    <w:rsid w:val="00007C43"/>
    <w:rsid w:val="00007C75"/>
    <w:rsid w:val="00007D45"/>
    <w:rsid w:val="00007D90"/>
    <w:rsid w:val="00007D98"/>
    <w:rsid w:val="00007DA2"/>
    <w:rsid w:val="00007E48"/>
    <w:rsid w:val="00007EA0"/>
    <w:rsid w:val="00007F2A"/>
    <w:rsid w:val="00010052"/>
    <w:rsid w:val="000100D3"/>
    <w:rsid w:val="00010104"/>
    <w:rsid w:val="00010108"/>
    <w:rsid w:val="000101E8"/>
    <w:rsid w:val="00010275"/>
    <w:rsid w:val="00010323"/>
    <w:rsid w:val="000103E5"/>
    <w:rsid w:val="000103F7"/>
    <w:rsid w:val="00010451"/>
    <w:rsid w:val="000104B4"/>
    <w:rsid w:val="000104B8"/>
    <w:rsid w:val="000104BE"/>
    <w:rsid w:val="0001050D"/>
    <w:rsid w:val="00010537"/>
    <w:rsid w:val="000105E4"/>
    <w:rsid w:val="0001062F"/>
    <w:rsid w:val="00010793"/>
    <w:rsid w:val="000108D1"/>
    <w:rsid w:val="0001093A"/>
    <w:rsid w:val="000109F1"/>
    <w:rsid w:val="00010A03"/>
    <w:rsid w:val="00010A25"/>
    <w:rsid w:val="00010A9B"/>
    <w:rsid w:val="00010AD5"/>
    <w:rsid w:val="00010AE6"/>
    <w:rsid w:val="00010B62"/>
    <w:rsid w:val="00010BC8"/>
    <w:rsid w:val="00010C3E"/>
    <w:rsid w:val="00010C8C"/>
    <w:rsid w:val="00010CC1"/>
    <w:rsid w:val="00010CED"/>
    <w:rsid w:val="00010CF7"/>
    <w:rsid w:val="00010D5C"/>
    <w:rsid w:val="00010E05"/>
    <w:rsid w:val="00010E55"/>
    <w:rsid w:val="00010E9D"/>
    <w:rsid w:val="00010EC0"/>
    <w:rsid w:val="00010F1B"/>
    <w:rsid w:val="00010F2F"/>
    <w:rsid w:val="00011046"/>
    <w:rsid w:val="00011047"/>
    <w:rsid w:val="0001105B"/>
    <w:rsid w:val="00011087"/>
    <w:rsid w:val="0001115B"/>
    <w:rsid w:val="000111A7"/>
    <w:rsid w:val="00011254"/>
    <w:rsid w:val="00011286"/>
    <w:rsid w:val="000112A6"/>
    <w:rsid w:val="000112D9"/>
    <w:rsid w:val="000112F0"/>
    <w:rsid w:val="0001133A"/>
    <w:rsid w:val="0001134C"/>
    <w:rsid w:val="0001136F"/>
    <w:rsid w:val="00011396"/>
    <w:rsid w:val="00011398"/>
    <w:rsid w:val="000113A7"/>
    <w:rsid w:val="000113B7"/>
    <w:rsid w:val="000113B8"/>
    <w:rsid w:val="0001144A"/>
    <w:rsid w:val="00011451"/>
    <w:rsid w:val="000114AF"/>
    <w:rsid w:val="000114C2"/>
    <w:rsid w:val="00011508"/>
    <w:rsid w:val="000115E0"/>
    <w:rsid w:val="00011629"/>
    <w:rsid w:val="00011633"/>
    <w:rsid w:val="000117CC"/>
    <w:rsid w:val="0001188D"/>
    <w:rsid w:val="000118CB"/>
    <w:rsid w:val="0001196D"/>
    <w:rsid w:val="0001198B"/>
    <w:rsid w:val="00011A6F"/>
    <w:rsid w:val="00011A7E"/>
    <w:rsid w:val="00011AA6"/>
    <w:rsid w:val="00011AA7"/>
    <w:rsid w:val="00011ACA"/>
    <w:rsid w:val="00011B9D"/>
    <w:rsid w:val="00011BA8"/>
    <w:rsid w:val="00011C14"/>
    <w:rsid w:val="00011C69"/>
    <w:rsid w:val="00011CA8"/>
    <w:rsid w:val="00011CD5"/>
    <w:rsid w:val="00011DD1"/>
    <w:rsid w:val="00011DFF"/>
    <w:rsid w:val="00011E4A"/>
    <w:rsid w:val="00011E71"/>
    <w:rsid w:val="00011ECB"/>
    <w:rsid w:val="00011F95"/>
    <w:rsid w:val="00011FC6"/>
    <w:rsid w:val="0001200C"/>
    <w:rsid w:val="0001208E"/>
    <w:rsid w:val="000120D8"/>
    <w:rsid w:val="000120DC"/>
    <w:rsid w:val="000120E3"/>
    <w:rsid w:val="000120F2"/>
    <w:rsid w:val="000120F3"/>
    <w:rsid w:val="0001215F"/>
    <w:rsid w:val="000122ED"/>
    <w:rsid w:val="00012337"/>
    <w:rsid w:val="0001234E"/>
    <w:rsid w:val="00012369"/>
    <w:rsid w:val="00012390"/>
    <w:rsid w:val="0001247A"/>
    <w:rsid w:val="0001255A"/>
    <w:rsid w:val="000125D2"/>
    <w:rsid w:val="00012666"/>
    <w:rsid w:val="000126E1"/>
    <w:rsid w:val="0001270F"/>
    <w:rsid w:val="0001271C"/>
    <w:rsid w:val="0001272D"/>
    <w:rsid w:val="00012743"/>
    <w:rsid w:val="000127FD"/>
    <w:rsid w:val="0001286A"/>
    <w:rsid w:val="000128BF"/>
    <w:rsid w:val="00012912"/>
    <w:rsid w:val="00012B77"/>
    <w:rsid w:val="00012C7C"/>
    <w:rsid w:val="00012C97"/>
    <w:rsid w:val="00012CA6"/>
    <w:rsid w:val="00012CC5"/>
    <w:rsid w:val="00012CDF"/>
    <w:rsid w:val="00012D28"/>
    <w:rsid w:val="00012D31"/>
    <w:rsid w:val="00012DAC"/>
    <w:rsid w:val="00012DB3"/>
    <w:rsid w:val="00012DC9"/>
    <w:rsid w:val="00012DE6"/>
    <w:rsid w:val="00012DFE"/>
    <w:rsid w:val="00012E3E"/>
    <w:rsid w:val="00012E46"/>
    <w:rsid w:val="00012E77"/>
    <w:rsid w:val="00012F2D"/>
    <w:rsid w:val="00012F58"/>
    <w:rsid w:val="00012F75"/>
    <w:rsid w:val="00012FC1"/>
    <w:rsid w:val="00012FCC"/>
    <w:rsid w:val="00012FFD"/>
    <w:rsid w:val="00013038"/>
    <w:rsid w:val="000130E7"/>
    <w:rsid w:val="0001310E"/>
    <w:rsid w:val="00013173"/>
    <w:rsid w:val="00013181"/>
    <w:rsid w:val="0001319C"/>
    <w:rsid w:val="000131D1"/>
    <w:rsid w:val="00013239"/>
    <w:rsid w:val="0001331B"/>
    <w:rsid w:val="00013376"/>
    <w:rsid w:val="000133E5"/>
    <w:rsid w:val="000133EF"/>
    <w:rsid w:val="0001347D"/>
    <w:rsid w:val="000134FE"/>
    <w:rsid w:val="0001356D"/>
    <w:rsid w:val="00013581"/>
    <w:rsid w:val="00013585"/>
    <w:rsid w:val="00013597"/>
    <w:rsid w:val="00013619"/>
    <w:rsid w:val="000136E5"/>
    <w:rsid w:val="00013725"/>
    <w:rsid w:val="0001373D"/>
    <w:rsid w:val="0001377C"/>
    <w:rsid w:val="000137C2"/>
    <w:rsid w:val="000137CA"/>
    <w:rsid w:val="000137E2"/>
    <w:rsid w:val="000137F2"/>
    <w:rsid w:val="000138DE"/>
    <w:rsid w:val="000138E2"/>
    <w:rsid w:val="000138E8"/>
    <w:rsid w:val="00013936"/>
    <w:rsid w:val="000139AE"/>
    <w:rsid w:val="00013A16"/>
    <w:rsid w:val="00013A3B"/>
    <w:rsid w:val="00013ACD"/>
    <w:rsid w:val="00013B73"/>
    <w:rsid w:val="00013C81"/>
    <w:rsid w:val="00013D06"/>
    <w:rsid w:val="00013E67"/>
    <w:rsid w:val="00013E88"/>
    <w:rsid w:val="00013E92"/>
    <w:rsid w:val="00013E9A"/>
    <w:rsid w:val="00013E9E"/>
    <w:rsid w:val="00013F1A"/>
    <w:rsid w:val="00013F1B"/>
    <w:rsid w:val="00013FBA"/>
    <w:rsid w:val="00013FF2"/>
    <w:rsid w:val="00014045"/>
    <w:rsid w:val="000140A9"/>
    <w:rsid w:val="000140D9"/>
    <w:rsid w:val="00014107"/>
    <w:rsid w:val="0001415B"/>
    <w:rsid w:val="0001420B"/>
    <w:rsid w:val="00014273"/>
    <w:rsid w:val="000142B3"/>
    <w:rsid w:val="00014361"/>
    <w:rsid w:val="0001439B"/>
    <w:rsid w:val="00014450"/>
    <w:rsid w:val="00014489"/>
    <w:rsid w:val="0001449D"/>
    <w:rsid w:val="000144B1"/>
    <w:rsid w:val="000144EB"/>
    <w:rsid w:val="00014566"/>
    <w:rsid w:val="00014591"/>
    <w:rsid w:val="000145EF"/>
    <w:rsid w:val="0001467B"/>
    <w:rsid w:val="0001468A"/>
    <w:rsid w:val="00014696"/>
    <w:rsid w:val="000146AB"/>
    <w:rsid w:val="000146E5"/>
    <w:rsid w:val="0001473D"/>
    <w:rsid w:val="0001479E"/>
    <w:rsid w:val="000147B6"/>
    <w:rsid w:val="00014810"/>
    <w:rsid w:val="000148B6"/>
    <w:rsid w:val="0001491E"/>
    <w:rsid w:val="000149A3"/>
    <w:rsid w:val="000149E9"/>
    <w:rsid w:val="00014A27"/>
    <w:rsid w:val="00014A5D"/>
    <w:rsid w:val="00014A77"/>
    <w:rsid w:val="00014ADD"/>
    <w:rsid w:val="00014B79"/>
    <w:rsid w:val="00014B86"/>
    <w:rsid w:val="00014C35"/>
    <w:rsid w:val="00014C6A"/>
    <w:rsid w:val="00014CE3"/>
    <w:rsid w:val="00014CEA"/>
    <w:rsid w:val="00014D09"/>
    <w:rsid w:val="00014DAC"/>
    <w:rsid w:val="00014F03"/>
    <w:rsid w:val="00014F46"/>
    <w:rsid w:val="00014F7A"/>
    <w:rsid w:val="00014F8D"/>
    <w:rsid w:val="00014FC4"/>
    <w:rsid w:val="00015064"/>
    <w:rsid w:val="000150D2"/>
    <w:rsid w:val="00015103"/>
    <w:rsid w:val="0001512E"/>
    <w:rsid w:val="00015221"/>
    <w:rsid w:val="000152C2"/>
    <w:rsid w:val="000152D5"/>
    <w:rsid w:val="0001534C"/>
    <w:rsid w:val="00015366"/>
    <w:rsid w:val="00015385"/>
    <w:rsid w:val="0001542E"/>
    <w:rsid w:val="00015505"/>
    <w:rsid w:val="0001555B"/>
    <w:rsid w:val="0001556C"/>
    <w:rsid w:val="00015586"/>
    <w:rsid w:val="00015669"/>
    <w:rsid w:val="0001569C"/>
    <w:rsid w:val="000156D1"/>
    <w:rsid w:val="000156F3"/>
    <w:rsid w:val="000156F9"/>
    <w:rsid w:val="00015789"/>
    <w:rsid w:val="00015791"/>
    <w:rsid w:val="000157A4"/>
    <w:rsid w:val="000157CB"/>
    <w:rsid w:val="000158C8"/>
    <w:rsid w:val="000158CB"/>
    <w:rsid w:val="00015971"/>
    <w:rsid w:val="00015974"/>
    <w:rsid w:val="00015A69"/>
    <w:rsid w:val="00015B78"/>
    <w:rsid w:val="00015B9E"/>
    <w:rsid w:val="00015C90"/>
    <w:rsid w:val="00015CC0"/>
    <w:rsid w:val="00015CE4"/>
    <w:rsid w:val="00015D3E"/>
    <w:rsid w:val="00015D5B"/>
    <w:rsid w:val="00015D88"/>
    <w:rsid w:val="00015E1D"/>
    <w:rsid w:val="00015E34"/>
    <w:rsid w:val="00015E56"/>
    <w:rsid w:val="00015E6D"/>
    <w:rsid w:val="00015ED8"/>
    <w:rsid w:val="00015EFC"/>
    <w:rsid w:val="00015F31"/>
    <w:rsid w:val="00015F39"/>
    <w:rsid w:val="00015F60"/>
    <w:rsid w:val="00015FCC"/>
    <w:rsid w:val="00016069"/>
    <w:rsid w:val="00016099"/>
    <w:rsid w:val="000160C2"/>
    <w:rsid w:val="0001610B"/>
    <w:rsid w:val="0001615A"/>
    <w:rsid w:val="00016179"/>
    <w:rsid w:val="000161E1"/>
    <w:rsid w:val="000161F5"/>
    <w:rsid w:val="00016207"/>
    <w:rsid w:val="0001622C"/>
    <w:rsid w:val="000162E0"/>
    <w:rsid w:val="0001634E"/>
    <w:rsid w:val="000163C7"/>
    <w:rsid w:val="000164C9"/>
    <w:rsid w:val="000164E7"/>
    <w:rsid w:val="000164F3"/>
    <w:rsid w:val="00016541"/>
    <w:rsid w:val="00016603"/>
    <w:rsid w:val="000166F3"/>
    <w:rsid w:val="000166FA"/>
    <w:rsid w:val="00016741"/>
    <w:rsid w:val="00016764"/>
    <w:rsid w:val="00016770"/>
    <w:rsid w:val="00016794"/>
    <w:rsid w:val="000167B6"/>
    <w:rsid w:val="00016807"/>
    <w:rsid w:val="00016818"/>
    <w:rsid w:val="000168FC"/>
    <w:rsid w:val="00016913"/>
    <w:rsid w:val="00016932"/>
    <w:rsid w:val="00016979"/>
    <w:rsid w:val="0001699F"/>
    <w:rsid w:val="00016A64"/>
    <w:rsid w:val="00016A6F"/>
    <w:rsid w:val="00016AAE"/>
    <w:rsid w:val="00016B31"/>
    <w:rsid w:val="00016C79"/>
    <w:rsid w:val="00016CC7"/>
    <w:rsid w:val="00016CCB"/>
    <w:rsid w:val="00016D1C"/>
    <w:rsid w:val="00016D3A"/>
    <w:rsid w:val="00016E94"/>
    <w:rsid w:val="00016EDF"/>
    <w:rsid w:val="00016F5E"/>
    <w:rsid w:val="00016F7C"/>
    <w:rsid w:val="00016FC5"/>
    <w:rsid w:val="00017078"/>
    <w:rsid w:val="000170A6"/>
    <w:rsid w:val="000170FC"/>
    <w:rsid w:val="00017104"/>
    <w:rsid w:val="00017115"/>
    <w:rsid w:val="0001713F"/>
    <w:rsid w:val="0001716C"/>
    <w:rsid w:val="0001719A"/>
    <w:rsid w:val="000171D8"/>
    <w:rsid w:val="000171E5"/>
    <w:rsid w:val="00017281"/>
    <w:rsid w:val="000172FC"/>
    <w:rsid w:val="00017315"/>
    <w:rsid w:val="0001736B"/>
    <w:rsid w:val="00017394"/>
    <w:rsid w:val="000173AA"/>
    <w:rsid w:val="000173BD"/>
    <w:rsid w:val="00017409"/>
    <w:rsid w:val="0001740A"/>
    <w:rsid w:val="000174CD"/>
    <w:rsid w:val="0001766B"/>
    <w:rsid w:val="00017677"/>
    <w:rsid w:val="000177C6"/>
    <w:rsid w:val="0001789C"/>
    <w:rsid w:val="000178B4"/>
    <w:rsid w:val="000178CF"/>
    <w:rsid w:val="000178FA"/>
    <w:rsid w:val="00017988"/>
    <w:rsid w:val="000179B6"/>
    <w:rsid w:val="000179E9"/>
    <w:rsid w:val="00017A37"/>
    <w:rsid w:val="00017A40"/>
    <w:rsid w:val="00017A5E"/>
    <w:rsid w:val="00017A7D"/>
    <w:rsid w:val="00017A7F"/>
    <w:rsid w:val="00017A9A"/>
    <w:rsid w:val="00017AB9"/>
    <w:rsid w:val="00017B12"/>
    <w:rsid w:val="00017B16"/>
    <w:rsid w:val="00017B81"/>
    <w:rsid w:val="00017BEF"/>
    <w:rsid w:val="00017C77"/>
    <w:rsid w:val="00017CCA"/>
    <w:rsid w:val="00017D0A"/>
    <w:rsid w:val="00017D30"/>
    <w:rsid w:val="00017D80"/>
    <w:rsid w:val="00017D8C"/>
    <w:rsid w:val="00017E61"/>
    <w:rsid w:val="00017E7A"/>
    <w:rsid w:val="00017E89"/>
    <w:rsid w:val="00017EC0"/>
    <w:rsid w:val="00017F29"/>
    <w:rsid w:val="00017F30"/>
    <w:rsid w:val="00017F77"/>
    <w:rsid w:val="000200C7"/>
    <w:rsid w:val="0002010C"/>
    <w:rsid w:val="0002011E"/>
    <w:rsid w:val="00020136"/>
    <w:rsid w:val="000201CB"/>
    <w:rsid w:val="00020210"/>
    <w:rsid w:val="0002023A"/>
    <w:rsid w:val="000202B2"/>
    <w:rsid w:val="00020342"/>
    <w:rsid w:val="000203BE"/>
    <w:rsid w:val="00020475"/>
    <w:rsid w:val="00020488"/>
    <w:rsid w:val="000204B3"/>
    <w:rsid w:val="000204E2"/>
    <w:rsid w:val="00020576"/>
    <w:rsid w:val="000205A4"/>
    <w:rsid w:val="000205D3"/>
    <w:rsid w:val="00020698"/>
    <w:rsid w:val="000206E2"/>
    <w:rsid w:val="00020743"/>
    <w:rsid w:val="00020871"/>
    <w:rsid w:val="00020885"/>
    <w:rsid w:val="00020899"/>
    <w:rsid w:val="0002095D"/>
    <w:rsid w:val="000209E9"/>
    <w:rsid w:val="00020A01"/>
    <w:rsid w:val="00020A47"/>
    <w:rsid w:val="00020A72"/>
    <w:rsid w:val="00020A75"/>
    <w:rsid w:val="00020B57"/>
    <w:rsid w:val="00020B84"/>
    <w:rsid w:val="00020B88"/>
    <w:rsid w:val="00020B97"/>
    <w:rsid w:val="00020BF6"/>
    <w:rsid w:val="00020C88"/>
    <w:rsid w:val="00020CF0"/>
    <w:rsid w:val="00020D41"/>
    <w:rsid w:val="00020D84"/>
    <w:rsid w:val="00020DAE"/>
    <w:rsid w:val="00020DFF"/>
    <w:rsid w:val="00020E49"/>
    <w:rsid w:val="00020E57"/>
    <w:rsid w:val="00020FA3"/>
    <w:rsid w:val="00020FDA"/>
    <w:rsid w:val="000210D9"/>
    <w:rsid w:val="000210F1"/>
    <w:rsid w:val="000211B5"/>
    <w:rsid w:val="000211B9"/>
    <w:rsid w:val="00021213"/>
    <w:rsid w:val="00021220"/>
    <w:rsid w:val="000212D7"/>
    <w:rsid w:val="000212E8"/>
    <w:rsid w:val="00021373"/>
    <w:rsid w:val="0002137A"/>
    <w:rsid w:val="000213A6"/>
    <w:rsid w:val="000213D2"/>
    <w:rsid w:val="00021444"/>
    <w:rsid w:val="0002148C"/>
    <w:rsid w:val="00021490"/>
    <w:rsid w:val="000214D6"/>
    <w:rsid w:val="00021560"/>
    <w:rsid w:val="0002157B"/>
    <w:rsid w:val="0002159E"/>
    <w:rsid w:val="0002161F"/>
    <w:rsid w:val="00021649"/>
    <w:rsid w:val="00021685"/>
    <w:rsid w:val="0002169C"/>
    <w:rsid w:val="000216A5"/>
    <w:rsid w:val="000216DE"/>
    <w:rsid w:val="000216F4"/>
    <w:rsid w:val="00021703"/>
    <w:rsid w:val="000217E4"/>
    <w:rsid w:val="00021823"/>
    <w:rsid w:val="0002182B"/>
    <w:rsid w:val="00021909"/>
    <w:rsid w:val="00021A05"/>
    <w:rsid w:val="00021A0E"/>
    <w:rsid w:val="00021A69"/>
    <w:rsid w:val="00021BF2"/>
    <w:rsid w:val="00021BFF"/>
    <w:rsid w:val="00021C36"/>
    <w:rsid w:val="00021C3B"/>
    <w:rsid w:val="00021C4E"/>
    <w:rsid w:val="00021D2A"/>
    <w:rsid w:val="00021E3E"/>
    <w:rsid w:val="00021E8C"/>
    <w:rsid w:val="00021F7D"/>
    <w:rsid w:val="000221D5"/>
    <w:rsid w:val="00022209"/>
    <w:rsid w:val="00022260"/>
    <w:rsid w:val="00022272"/>
    <w:rsid w:val="0002227E"/>
    <w:rsid w:val="000222D5"/>
    <w:rsid w:val="0002231D"/>
    <w:rsid w:val="000223EF"/>
    <w:rsid w:val="000223F4"/>
    <w:rsid w:val="000224C4"/>
    <w:rsid w:val="00022680"/>
    <w:rsid w:val="000226B4"/>
    <w:rsid w:val="000226D5"/>
    <w:rsid w:val="00022752"/>
    <w:rsid w:val="000227CF"/>
    <w:rsid w:val="00022886"/>
    <w:rsid w:val="000228E3"/>
    <w:rsid w:val="00022945"/>
    <w:rsid w:val="000229C6"/>
    <w:rsid w:val="00022A46"/>
    <w:rsid w:val="00022A78"/>
    <w:rsid w:val="00022ADB"/>
    <w:rsid w:val="00022BD9"/>
    <w:rsid w:val="00022BFA"/>
    <w:rsid w:val="00022C27"/>
    <w:rsid w:val="00022C2A"/>
    <w:rsid w:val="00022C46"/>
    <w:rsid w:val="00022C60"/>
    <w:rsid w:val="00022C67"/>
    <w:rsid w:val="00022CAA"/>
    <w:rsid w:val="00022CD4"/>
    <w:rsid w:val="00022D99"/>
    <w:rsid w:val="00022DAD"/>
    <w:rsid w:val="00022E2A"/>
    <w:rsid w:val="00022E4A"/>
    <w:rsid w:val="00022E7F"/>
    <w:rsid w:val="00022E87"/>
    <w:rsid w:val="00022E93"/>
    <w:rsid w:val="00022F4C"/>
    <w:rsid w:val="00022FAA"/>
    <w:rsid w:val="0002300F"/>
    <w:rsid w:val="000230CE"/>
    <w:rsid w:val="0002315D"/>
    <w:rsid w:val="000231D1"/>
    <w:rsid w:val="000231DB"/>
    <w:rsid w:val="0002324E"/>
    <w:rsid w:val="000232B9"/>
    <w:rsid w:val="000232E6"/>
    <w:rsid w:val="00023325"/>
    <w:rsid w:val="0002336C"/>
    <w:rsid w:val="000233E4"/>
    <w:rsid w:val="000233F6"/>
    <w:rsid w:val="0002340F"/>
    <w:rsid w:val="0002341D"/>
    <w:rsid w:val="0002343B"/>
    <w:rsid w:val="000234C7"/>
    <w:rsid w:val="00023505"/>
    <w:rsid w:val="00023514"/>
    <w:rsid w:val="0002355F"/>
    <w:rsid w:val="00023617"/>
    <w:rsid w:val="00023649"/>
    <w:rsid w:val="00023666"/>
    <w:rsid w:val="00023670"/>
    <w:rsid w:val="00023675"/>
    <w:rsid w:val="000236F4"/>
    <w:rsid w:val="00023759"/>
    <w:rsid w:val="000237CB"/>
    <w:rsid w:val="000237DA"/>
    <w:rsid w:val="00023815"/>
    <w:rsid w:val="0002388C"/>
    <w:rsid w:val="00023892"/>
    <w:rsid w:val="000238F6"/>
    <w:rsid w:val="00023954"/>
    <w:rsid w:val="000239DF"/>
    <w:rsid w:val="000239E9"/>
    <w:rsid w:val="00023A2D"/>
    <w:rsid w:val="00023A9C"/>
    <w:rsid w:val="00023B1A"/>
    <w:rsid w:val="00023B1E"/>
    <w:rsid w:val="00023B8E"/>
    <w:rsid w:val="00023BFC"/>
    <w:rsid w:val="00023C0F"/>
    <w:rsid w:val="00023D00"/>
    <w:rsid w:val="00023D37"/>
    <w:rsid w:val="00023D89"/>
    <w:rsid w:val="00023E31"/>
    <w:rsid w:val="00023E69"/>
    <w:rsid w:val="00023E6F"/>
    <w:rsid w:val="00023E85"/>
    <w:rsid w:val="00023EF0"/>
    <w:rsid w:val="00023F72"/>
    <w:rsid w:val="00023FA0"/>
    <w:rsid w:val="0002403D"/>
    <w:rsid w:val="0002409A"/>
    <w:rsid w:val="0002418B"/>
    <w:rsid w:val="000241C1"/>
    <w:rsid w:val="000241C5"/>
    <w:rsid w:val="000241C8"/>
    <w:rsid w:val="00024211"/>
    <w:rsid w:val="00024273"/>
    <w:rsid w:val="00024282"/>
    <w:rsid w:val="0002429B"/>
    <w:rsid w:val="000242A4"/>
    <w:rsid w:val="000242B7"/>
    <w:rsid w:val="0002432E"/>
    <w:rsid w:val="00024415"/>
    <w:rsid w:val="0002444E"/>
    <w:rsid w:val="0002447B"/>
    <w:rsid w:val="000244ED"/>
    <w:rsid w:val="00024557"/>
    <w:rsid w:val="0002457F"/>
    <w:rsid w:val="0002461E"/>
    <w:rsid w:val="0002467B"/>
    <w:rsid w:val="000246F7"/>
    <w:rsid w:val="0002474D"/>
    <w:rsid w:val="00024761"/>
    <w:rsid w:val="0002479E"/>
    <w:rsid w:val="000247BC"/>
    <w:rsid w:val="000247CB"/>
    <w:rsid w:val="00024820"/>
    <w:rsid w:val="000248C8"/>
    <w:rsid w:val="000248FF"/>
    <w:rsid w:val="00024905"/>
    <w:rsid w:val="00024945"/>
    <w:rsid w:val="000249B6"/>
    <w:rsid w:val="000249D1"/>
    <w:rsid w:val="00024B88"/>
    <w:rsid w:val="00024BA7"/>
    <w:rsid w:val="00024BC4"/>
    <w:rsid w:val="00024C31"/>
    <w:rsid w:val="00024CEF"/>
    <w:rsid w:val="00024DD8"/>
    <w:rsid w:val="00024E7D"/>
    <w:rsid w:val="00024E95"/>
    <w:rsid w:val="00024EC6"/>
    <w:rsid w:val="00024F04"/>
    <w:rsid w:val="00024FBD"/>
    <w:rsid w:val="00025013"/>
    <w:rsid w:val="000250F4"/>
    <w:rsid w:val="00025241"/>
    <w:rsid w:val="0002524D"/>
    <w:rsid w:val="0002526A"/>
    <w:rsid w:val="000252C6"/>
    <w:rsid w:val="00025373"/>
    <w:rsid w:val="0002540E"/>
    <w:rsid w:val="0002543F"/>
    <w:rsid w:val="00025503"/>
    <w:rsid w:val="0002552B"/>
    <w:rsid w:val="00025599"/>
    <w:rsid w:val="0002559F"/>
    <w:rsid w:val="0002562C"/>
    <w:rsid w:val="00025686"/>
    <w:rsid w:val="00025698"/>
    <w:rsid w:val="000256BC"/>
    <w:rsid w:val="00025746"/>
    <w:rsid w:val="000257E6"/>
    <w:rsid w:val="0002580E"/>
    <w:rsid w:val="0002588C"/>
    <w:rsid w:val="000258DD"/>
    <w:rsid w:val="00025900"/>
    <w:rsid w:val="000259AE"/>
    <w:rsid w:val="000259F6"/>
    <w:rsid w:val="00025A59"/>
    <w:rsid w:val="00025C7C"/>
    <w:rsid w:val="00025CF9"/>
    <w:rsid w:val="00025D47"/>
    <w:rsid w:val="00025D7B"/>
    <w:rsid w:val="00025D94"/>
    <w:rsid w:val="00025DDA"/>
    <w:rsid w:val="00025EA3"/>
    <w:rsid w:val="00025F02"/>
    <w:rsid w:val="00025F55"/>
    <w:rsid w:val="00025F5D"/>
    <w:rsid w:val="00025F9C"/>
    <w:rsid w:val="00025FE0"/>
    <w:rsid w:val="00026007"/>
    <w:rsid w:val="0002621F"/>
    <w:rsid w:val="00026299"/>
    <w:rsid w:val="00026315"/>
    <w:rsid w:val="0002637B"/>
    <w:rsid w:val="000263F7"/>
    <w:rsid w:val="0002641C"/>
    <w:rsid w:val="00026421"/>
    <w:rsid w:val="0002649D"/>
    <w:rsid w:val="000264F8"/>
    <w:rsid w:val="0002656A"/>
    <w:rsid w:val="00026583"/>
    <w:rsid w:val="00026631"/>
    <w:rsid w:val="00026648"/>
    <w:rsid w:val="0002666B"/>
    <w:rsid w:val="000266CC"/>
    <w:rsid w:val="00026713"/>
    <w:rsid w:val="00026715"/>
    <w:rsid w:val="00026781"/>
    <w:rsid w:val="00026794"/>
    <w:rsid w:val="000267B8"/>
    <w:rsid w:val="000267F1"/>
    <w:rsid w:val="000267FE"/>
    <w:rsid w:val="00026886"/>
    <w:rsid w:val="0002688C"/>
    <w:rsid w:val="000268CC"/>
    <w:rsid w:val="0002690F"/>
    <w:rsid w:val="00026969"/>
    <w:rsid w:val="0002696B"/>
    <w:rsid w:val="000269A8"/>
    <w:rsid w:val="00026A4D"/>
    <w:rsid w:val="00026A8E"/>
    <w:rsid w:val="00026AFB"/>
    <w:rsid w:val="00026B00"/>
    <w:rsid w:val="00026B21"/>
    <w:rsid w:val="00026B75"/>
    <w:rsid w:val="00026BC4"/>
    <w:rsid w:val="00026D66"/>
    <w:rsid w:val="00026DB8"/>
    <w:rsid w:val="00026DD6"/>
    <w:rsid w:val="00026EE4"/>
    <w:rsid w:val="00026EE8"/>
    <w:rsid w:val="00026FA7"/>
    <w:rsid w:val="00026FB4"/>
    <w:rsid w:val="00026FBB"/>
    <w:rsid w:val="00027045"/>
    <w:rsid w:val="00027060"/>
    <w:rsid w:val="000270A2"/>
    <w:rsid w:val="000270EB"/>
    <w:rsid w:val="0002719D"/>
    <w:rsid w:val="000272FD"/>
    <w:rsid w:val="00027312"/>
    <w:rsid w:val="00027340"/>
    <w:rsid w:val="00027385"/>
    <w:rsid w:val="000273FC"/>
    <w:rsid w:val="00027481"/>
    <w:rsid w:val="000274BA"/>
    <w:rsid w:val="000274DD"/>
    <w:rsid w:val="00027548"/>
    <w:rsid w:val="00027593"/>
    <w:rsid w:val="000275FD"/>
    <w:rsid w:val="0002767B"/>
    <w:rsid w:val="000276BF"/>
    <w:rsid w:val="000276F3"/>
    <w:rsid w:val="00027723"/>
    <w:rsid w:val="00027890"/>
    <w:rsid w:val="000278D3"/>
    <w:rsid w:val="000278FF"/>
    <w:rsid w:val="0002799D"/>
    <w:rsid w:val="000279A6"/>
    <w:rsid w:val="000279E8"/>
    <w:rsid w:val="00027A05"/>
    <w:rsid w:val="00027A40"/>
    <w:rsid w:val="00027A43"/>
    <w:rsid w:val="00027A56"/>
    <w:rsid w:val="00027A97"/>
    <w:rsid w:val="00027A9C"/>
    <w:rsid w:val="00027AFF"/>
    <w:rsid w:val="00027B40"/>
    <w:rsid w:val="00027B85"/>
    <w:rsid w:val="00027BC1"/>
    <w:rsid w:val="00027C13"/>
    <w:rsid w:val="00027C32"/>
    <w:rsid w:val="00027C4C"/>
    <w:rsid w:val="00027C5C"/>
    <w:rsid w:val="00027C86"/>
    <w:rsid w:val="00027CF5"/>
    <w:rsid w:val="00027D44"/>
    <w:rsid w:val="00027D99"/>
    <w:rsid w:val="00027DB3"/>
    <w:rsid w:val="00027DFB"/>
    <w:rsid w:val="00027E7C"/>
    <w:rsid w:val="00027E98"/>
    <w:rsid w:val="00027EAE"/>
    <w:rsid w:val="00027EE6"/>
    <w:rsid w:val="00027F53"/>
    <w:rsid w:val="00027F5B"/>
    <w:rsid w:val="00027F61"/>
    <w:rsid w:val="00027F90"/>
    <w:rsid w:val="00030038"/>
    <w:rsid w:val="000300DB"/>
    <w:rsid w:val="00030112"/>
    <w:rsid w:val="000301D8"/>
    <w:rsid w:val="00030246"/>
    <w:rsid w:val="0003029F"/>
    <w:rsid w:val="000302B5"/>
    <w:rsid w:val="00030361"/>
    <w:rsid w:val="0003040E"/>
    <w:rsid w:val="000304B5"/>
    <w:rsid w:val="00030523"/>
    <w:rsid w:val="000305B0"/>
    <w:rsid w:val="000305F5"/>
    <w:rsid w:val="000306E3"/>
    <w:rsid w:val="00030749"/>
    <w:rsid w:val="0003074B"/>
    <w:rsid w:val="00030769"/>
    <w:rsid w:val="00030773"/>
    <w:rsid w:val="0003079C"/>
    <w:rsid w:val="000307DB"/>
    <w:rsid w:val="00030857"/>
    <w:rsid w:val="00030865"/>
    <w:rsid w:val="0003088D"/>
    <w:rsid w:val="00030898"/>
    <w:rsid w:val="00030982"/>
    <w:rsid w:val="0003098B"/>
    <w:rsid w:val="00030A2E"/>
    <w:rsid w:val="00030A7F"/>
    <w:rsid w:val="00030AA0"/>
    <w:rsid w:val="00030B06"/>
    <w:rsid w:val="00030BA4"/>
    <w:rsid w:val="00030C1B"/>
    <w:rsid w:val="00030C3B"/>
    <w:rsid w:val="00030C5B"/>
    <w:rsid w:val="00030C75"/>
    <w:rsid w:val="00030C8E"/>
    <w:rsid w:val="00030C93"/>
    <w:rsid w:val="00030C9A"/>
    <w:rsid w:val="00030CA4"/>
    <w:rsid w:val="00030CD9"/>
    <w:rsid w:val="00030D56"/>
    <w:rsid w:val="00030DE2"/>
    <w:rsid w:val="00030E6A"/>
    <w:rsid w:val="00030E86"/>
    <w:rsid w:val="00030ED0"/>
    <w:rsid w:val="00030EE8"/>
    <w:rsid w:val="00030F87"/>
    <w:rsid w:val="00030FBD"/>
    <w:rsid w:val="00030FCC"/>
    <w:rsid w:val="00031018"/>
    <w:rsid w:val="000310AD"/>
    <w:rsid w:val="0003112C"/>
    <w:rsid w:val="00031136"/>
    <w:rsid w:val="00031179"/>
    <w:rsid w:val="000311CE"/>
    <w:rsid w:val="000311DF"/>
    <w:rsid w:val="000311EB"/>
    <w:rsid w:val="00031251"/>
    <w:rsid w:val="00031348"/>
    <w:rsid w:val="0003135F"/>
    <w:rsid w:val="000313B4"/>
    <w:rsid w:val="00031517"/>
    <w:rsid w:val="00031605"/>
    <w:rsid w:val="000316C3"/>
    <w:rsid w:val="000316E1"/>
    <w:rsid w:val="00031708"/>
    <w:rsid w:val="0003170B"/>
    <w:rsid w:val="0003176A"/>
    <w:rsid w:val="0003176B"/>
    <w:rsid w:val="00031785"/>
    <w:rsid w:val="00031879"/>
    <w:rsid w:val="00031889"/>
    <w:rsid w:val="000318D0"/>
    <w:rsid w:val="000318D4"/>
    <w:rsid w:val="00031902"/>
    <w:rsid w:val="0003191F"/>
    <w:rsid w:val="00031945"/>
    <w:rsid w:val="000319BA"/>
    <w:rsid w:val="00031AE1"/>
    <w:rsid w:val="00031B3F"/>
    <w:rsid w:val="00031BA8"/>
    <w:rsid w:val="00031BDB"/>
    <w:rsid w:val="00031C3A"/>
    <w:rsid w:val="00031C66"/>
    <w:rsid w:val="00031CD2"/>
    <w:rsid w:val="00031CFD"/>
    <w:rsid w:val="00031D15"/>
    <w:rsid w:val="00031DDD"/>
    <w:rsid w:val="00031E38"/>
    <w:rsid w:val="00031E83"/>
    <w:rsid w:val="00031EA1"/>
    <w:rsid w:val="00031F3F"/>
    <w:rsid w:val="00031F73"/>
    <w:rsid w:val="00031FA5"/>
    <w:rsid w:val="00031FB9"/>
    <w:rsid w:val="00031FC8"/>
    <w:rsid w:val="00031FF5"/>
    <w:rsid w:val="00031FF8"/>
    <w:rsid w:val="00032112"/>
    <w:rsid w:val="0003223D"/>
    <w:rsid w:val="00032253"/>
    <w:rsid w:val="00032297"/>
    <w:rsid w:val="0003229B"/>
    <w:rsid w:val="000322FD"/>
    <w:rsid w:val="0003234C"/>
    <w:rsid w:val="00032355"/>
    <w:rsid w:val="000323C5"/>
    <w:rsid w:val="000323C9"/>
    <w:rsid w:val="000324AD"/>
    <w:rsid w:val="000324D0"/>
    <w:rsid w:val="0003252A"/>
    <w:rsid w:val="0003255B"/>
    <w:rsid w:val="000325E7"/>
    <w:rsid w:val="000325F9"/>
    <w:rsid w:val="00032665"/>
    <w:rsid w:val="00032668"/>
    <w:rsid w:val="0003269E"/>
    <w:rsid w:val="000327E9"/>
    <w:rsid w:val="000327FB"/>
    <w:rsid w:val="00032818"/>
    <w:rsid w:val="000328C0"/>
    <w:rsid w:val="000328CB"/>
    <w:rsid w:val="0003293E"/>
    <w:rsid w:val="00032943"/>
    <w:rsid w:val="00032979"/>
    <w:rsid w:val="0003298B"/>
    <w:rsid w:val="00032A1C"/>
    <w:rsid w:val="00032A32"/>
    <w:rsid w:val="00032A3E"/>
    <w:rsid w:val="00032A50"/>
    <w:rsid w:val="00032A6E"/>
    <w:rsid w:val="00032A78"/>
    <w:rsid w:val="00032BD2"/>
    <w:rsid w:val="00032C02"/>
    <w:rsid w:val="00032C36"/>
    <w:rsid w:val="00032D6D"/>
    <w:rsid w:val="00032D80"/>
    <w:rsid w:val="00032D81"/>
    <w:rsid w:val="00032DE4"/>
    <w:rsid w:val="00032DFB"/>
    <w:rsid w:val="00032E76"/>
    <w:rsid w:val="00032EB2"/>
    <w:rsid w:val="00032ED7"/>
    <w:rsid w:val="00032EF1"/>
    <w:rsid w:val="00032F5A"/>
    <w:rsid w:val="00032F66"/>
    <w:rsid w:val="00032F95"/>
    <w:rsid w:val="00032FA3"/>
    <w:rsid w:val="00033064"/>
    <w:rsid w:val="0003306E"/>
    <w:rsid w:val="00033093"/>
    <w:rsid w:val="00033171"/>
    <w:rsid w:val="00033206"/>
    <w:rsid w:val="00033234"/>
    <w:rsid w:val="00033258"/>
    <w:rsid w:val="00033299"/>
    <w:rsid w:val="000332C9"/>
    <w:rsid w:val="000332E1"/>
    <w:rsid w:val="0003331C"/>
    <w:rsid w:val="0003333C"/>
    <w:rsid w:val="0003335C"/>
    <w:rsid w:val="00033387"/>
    <w:rsid w:val="000334FE"/>
    <w:rsid w:val="00033514"/>
    <w:rsid w:val="0003354B"/>
    <w:rsid w:val="0003357D"/>
    <w:rsid w:val="000335D8"/>
    <w:rsid w:val="00033619"/>
    <w:rsid w:val="000336FF"/>
    <w:rsid w:val="0003379E"/>
    <w:rsid w:val="000338D9"/>
    <w:rsid w:val="000339AB"/>
    <w:rsid w:val="00033A7F"/>
    <w:rsid w:val="00033B43"/>
    <w:rsid w:val="00033C2F"/>
    <w:rsid w:val="00033C43"/>
    <w:rsid w:val="00033C93"/>
    <w:rsid w:val="00033C97"/>
    <w:rsid w:val="00033C98"/>
    <w:rsid w:val="00033CBE"/>
    <w:rsid w:val="00033CE0"/>
    <w:rsid w:val="00033D78"/>
    <w:rsid w:val="00033E24"/>
    <w:rsid w:val="00033E4F"/>
    <w:rsid w:val="00033EF8"/>
    <w:rsid w:val="00033EF9"/>
    <w:rsid w:val="00033F7B"/>
    <w:rsid w:val="00033FFF"/>
    <w:rsid w:val="00034008"/>
    <w:rsid w:val="00034069"/>
    <w:rsid w:val="000340C0"/>
    <w:rsid w:val="000340D5"/>
    <w:rsid w:val="000340E9"/>
    <w:rsid w:val="00034119"/>
    <w:rsid w:val="00034125"/>
    <w:rsid w:val="00034255"/>
    <w:rsid w:val="0003427E"/>
    <w:rsid w:val="00034283"/>
    <w:rsid w:val="000342ED"/>
    <w:rsid w:val="000342EE"/>
    <w:rsid w:val="0003434F"/>
    <w:rsid w:val="000343E9"/>
    <w:rsid w:val="000343F2"/>
    <w:rsid w:val="00034541"/>
    <w:rsid w:val="00034597"/>
    <w:rsid w:val="000345F3"/>
    <w:rsid w:val="00034612"/>
    <w:rsid w:val="000346B2"/>
    <w:rsid w:val="000346B4"/>
    <w:rsid w:val="00034745"/>
    <w:rsid w:val="00034779"/>
    <w:rsid w:val="000347CF"/>
    <w:rsid w:val="000347DB"/>
    <w:rsid w:val="000347DD"/>
    <w:rsid w:val="000347E7"/>
    <w:rsid w:val="00034847"/>
    <w:rsid w:val="0003488A"/>
    <w:rsid w:val="00034923"/>
    <w:rsid w:val="00034A15"/>
    <w:rsid w:val="00034A7D"/>
    <w:rsid w:val="00034A9A"/>
    <w:rsid w:val="00034AA1"/>
    <w:rsid w:val="00034ACC"/>
    <w:rsid w:val="00034BAF"/>
    <w:rsid w:val="00034BD5"/>
    <w:rsid w:val="00034C9C"/>
    <w:rsid w:val="00034CA6"/>
    <w:rsid w:val="00034CBA"/>
    <w:rsid w:val="00034CF3"/>
    <w:rsid w:val="00034CF7"/>
    <w:rsid w:val="00034D1C"/>
    <w:rsid w:val="00034D29"/>
    <w:rsid w:val="00034D4A"/>
    <w:rsid w:val="00034E47"/>
    <w:rsid w:val="00034E4A"/>
    <w:rsid w:val="00034FA3"/>
    <w:rsid w:val="00034FAB"/>
    <w:rsid w:val="00034FAF"/>
    <w:rsid w:val="00034FB3"/>
    <w:rsid w:val="00035039"/>
    <w:rsid w:val="00035084"/>
    <w:rsid w:val="00035116"/>
    <w:rsid w:val="0003511F"/>
    <w:rsid w:val="00035182"/>
    <w:rsid w:val="00035276"/>
    <w:rsid w:val="000352F7"/>
    <w:rsid w:val="00035372"/>
    <w:rsid w:val="000353E7"/>
    <w:rsid w:val="000353EC"/>
    <w:rsid w:val="00035433"/>
    <w:rsid w:val="00035442"/>
    <w:rsid w:val="000354BC"/>
    <w:rsid w:val="00035537"/>
    <w:rsid w:val="000355C1"/>
    <w:rsid w:val="0003560C"/>
    <w:rsid w:val="0003561D"/>
    <w:rsid w:val="00035689"/>
    <w:rsid w:val="000356AD"/>
    <w:rsid w:val="000356C8"/>
    <w:rsid w:val="000356DD"/>
    <w:rsid w:val="00035773"/>
    <w:rsid w:val="000357C4"/>
    <w:rsid w:val="00035807"/>
    <w:rsid w:val="00035859"/>
    <w:rsid w:val="00035936"/>
    <w:rsid w:val="000359EB"/>
    <w:rsid w:val="000359EF"/>
    <w:rsid w:val="00035B5E"/>
    <w:rsid w:val="00035BA9"/>
    <w:rsid w:val="00035BD7"/>
    <w:rsid w:val="00035C97"/>
    <w:rsid w:val="00035D43"/>
    <w:rsid w:val="00035D66"/>
    <w:rsid w:val="00035E41"/>
    <w:rsid w:val="00035F0B"/>
    <w:rsid w:val="00035F45"/>
    <w:rsid w:val="00036006"/>
    <w:rsid w:val="00036009"/>
    <w:rsid w:val="00036129"/>
    <w:rsid w:val="00036147"/>
    <w:rsid w:val="0003615D"/>
    <w:rsid w:val="0003624D"/>
    <w:rsid w:val="00036257"/>
    <w:rsid w:val="0003629B"/>
    <w:rsid w:val="0003634A"/>
    <w:rsid w:val="0003634F"/>
    <w:rsid w:val="0003646B"/>
    <w:rsid w:val="00036499"/>
    <w:rsid w:val="000364CD"/>
    <w:rsid w:val="00036534"/>
    <w:rsid w:val="00036584"/>
    <w:rsid w:val="000365D3"/>
    <w:rsid w:val="000365F4"/>
    <w:rsid w:val="000365FA"/>
    <w:rsid w:val="000369BD"/>
    <w:rsid w:val="00036A9B"/>
    <w:rsid w:val="00036B15"/>
    <w:rsid w:val="00036B5B"/>
    <w:rsid w:val="00036BE8"/>
    <w:rsid w:val="00036C32"/>
    <w:rsid w:val="00036C98"/>
    <w:rsid w:val="00036D33"/>
    <w:rsid w:val="00036D91"/>
    <w:rsid w:val="00036D9E"/>
    <w:rsid w:val="00036E77"/>
    <w:rsid w:val="00036E9D"/>
    <w:rsid w:val="00036EF5"/>
    <w:rsid w:val="00036F3F"/>
    <w:rsid w:val="00036F4A"/>
    <w:rsid w:val="00036FD6"/>
    <w:rsid w:val="00037027"/>
    <w:rsid w:val="00037078"/>
    <w:rsid w:val="00037144"/>
    <w:rsid w:val="00037145"/>
    <w:rsid w:val="0003716E"/>
    <w:rsid w:val="00037174"/>
    <w:rsid w:val="000372BE"/>
    <w:rsid w:val="00037318"/>
    <w:rsid w:val="000373C0"/>
    <w:rsid w:val="00037412"/>
    <w:rsid w:val="0003741E"/>
    <w:rsid w:val="00037427"/>
    <w:rsid w:val="00037480"/>
    <w:rsid w:val="000374A2"/>
    <w:rsid w:val="00037510"/>
    <w:rsid w:val="0003756C"/>
    <w:rsid w:val="000375AE"/>
    <w:rsid w:val="000375C0"/>
    <w:rsid w:val="000375DF"/>
    <w:rsid w:val="00037644"/>
    <w:rsid w:val="00037700"/>
    <w:rsid w:val="00037771"/>
    <w:rsid w:val="00037800"/>
    <w:rsid w:val="00037819"/>
    <w:rsid w:val="000378DD"/>
    <w:rsid w:val="00037932"/>
    <w:rsid w:val="0003796A"/>
    <w:rsid w:val="000379BA"/>
    <w:rsid w:val="000379C1"/>
    <w:rsid w:val="000379F8"/>
    <w:rsid w:val="00037AEA"/>
    <w:rsid w:val="00037BA5"/>
    <w:rsid w:val="00037BB4"/>
    <w:rsid w:val="00037C37"/>
    <w:rsid w:val="00037C3C"/>
    <w:rsid w:val="00037C99"/>
    <w:rsid w:val="00037CB3"/>
    <w:rsid w:val="00037CB8"/>
    <w:rsid w:val="00037D55"/>
    <w:rsid w:val="00037D94"/>
    <w:rsid w:val="00037E6C"/>
    <w:rsid w:val="00037E99"/>
    <w:rsid w:val="00037EC3"/>
    <w:rsid w:val="00037F41"/>
    <w:rsid w:val="00037FA3"/>
    <w:rsid w:val="00040011"/>
    <w:rsid w:val="000400FE"/>
    <w:rsid w:val="0004012E"/>
    <w:rsid w:val="00040138"/>
    <w:rsid w:val="0004028E"/>
    <w:rsid w:val="00040296"/>
    <w:rsid w:val="000402A6"/>
    <w:rsid w:val="000402B0"/>
    <w:rsid w:val="000402F9"/>
    <w:rsid w:val="00040349"/>
    <w:rsid w:val="0004043B"/>
    <w:rsid w:val="00040495"/>
    <w:rsid w:val="000404FC"/>
    <w:rsid w:val="00040538"/>
    <w:rsid w:val="00040552"/>
    <w:rsid w:val="00040553"/>
    <w:rsid w:val="00040569"/>
    <w:rsid w:val="000405D7"/>
    <w:rsid w:val="000406D3"/>
    <w:rsid w:val="000406EA"/>
    <w:rsid w:val="00040716"/>
    <w:rsid w:val="00040748"/>
    <w:rsid w:val="00040765"/>
    <w:rsid w:val="00040769"/>
    <w:rsid w:val="00040792"/>
    <w:rsid w:val="00040796"/>
    <w:rsid w:val="000407B6"/>
    <w:rsid w:val="000408DD"/>
    <w:rsid w:val="00040966"/>
    <w:rsid w:val="00040967"/>
    <w:rsid w:val="000409E4"/>
    <w:rsid w:val="000409F2"/>
    <w:rsid w:val="00040A29"/>
    <w:rsid w:val="00040A39"/>
    <w:rsid w:val="00040A78"/>
    <w:rsid w:val="00040AA4"/>
    <w:rsid w:val="00040B42"/>
    <w:rsid w:val="00040C5C"/>
    <w:rsid w:val="00040D14"/>
    <w:rsid w:val="00040D91"/>
    <w:rsid w:val="00040D98"/>
    <w:rsid w:val="00040E32"/>
    <w:rsid w:val="00040F27"/>
    <w:rsid w:val="00040F7B"/>
    <w:rsid w:val="00040F97"/>
    <w:rsid w:val="00040FBE"/>
    <w:rsid w:val="0004102D"/>
    <w:rsid w:val="0004105A"/>
    <w:rsid w:val="0004109C"/>
    <w:rsid w:val="0004111F"/>
    <w:rsid w:val="00041140"/>
    <w:rsid w:val="0004114B"/>
    <w:rsid w:val="000412AA"/>
    <w:rsid w:val="000412E0"/>
    <w:rsid w:val="00041320"/>
    <w:rsid w:val="00041389"/>
    <w:rsid w:val="000413A1"/>
    <w:rsid w:val="000413B3"/>
    <w:rsid w:val="000413B6"/>
    <w:rsid w:val="000413C1"/>
    <w:rsid w:val="000413CE"/>
    <w:rsid w:val="000413DE"/>
    <w:rsid w:val="000413E6"/>
    <w:rsid w:val="0004140A"/>
    <w:rsid w:val="00041481"/>
    <w:rsid w:val="00041514"/>
    <w:rsid w:val="00041542"/>
    <w:rsid w:val="00041559"/>
    <w:rsid w:val="0004155D"/>
    <w:rsid w:val="00041561"/>
    <w:rsid w:val="000415B2"/>
    <w:rsid w:val="000415BF"/>
    <w:rsid w:val="000415CA"/>
    <w:rsid w:val="00041670"/>
    <w:rsid w:val="000416A2"/>
    <w:rsid w:val="000416DB"/>
    <w:rsid w:val="0004173D"/>
    <w:rsid w:val="0004177A"/>
    <w:rsid w:val="00041873"/>
    <w:rsid w:val="00041961"/>
    <w:rsid w:val="000419B5"/>
    <w:rsid w:val="000419E9"/>
    <w:rsid w:val="00041A3B"/>
    <w:rsid w:val="00041A4C"/>
    <w:rsid w:val="00041A6B"/>
    <w:rsid w:val="00041A89"/>
    <w:rsid w:val="00041A91"/>
    <w:rsid w:val="00041A92"/>
    <w:rsid w:val="00041AA2"/>
    <w:rsid w:val="00041AE7"/>
    <w:rsid w:val="00041B8F"/>
    <w:rsid w:val="00041BA1"/>
    <w:rsid w:val="00041C2D"/>
    <w:rsid w:val="00041C43"/>
    <w:rsid w:val="00041D40"/>
    <w:rsid w:val="00041D6C"/>
    <w:rsid w:val="00041D72"/>
    <w:rsid w:val="00041D75"/>
    <w:rsid w:val="00041E1F"/>
    <w:rsid w:val="00041E4E"/>
    <w:rsid w:val="00041EF2"/>
    <w:rsid w:val="00041F2A"/>
    <w:rsid w:val="00041F5D"/>
    <w:rsid w:val="00041F98"/>
    <w:rsid w:val="00041FB9"/>
    <w:rsid w:val="00041FFA"/>
    <w:rsid w:val="00042055"/>
    <w:rsid w:val="0004205A"/>
    <w:rsid w:val="00042062"/>
    <w:rsid w:val="0004209F"/>
    <w:rsid w:val="000420B7"/>
    <w:rsid w:val="000420EF"/>
    <w:rsid w:val="000421CE"/>
    <w:rsid w:val="000421F1"/>
    <w:rsid w:val="0004223E"/>
    <w:rsid w:val="0004224C"/>
    <w:rsid w:val="0004225F"/>
    <w:rsid w:val="00042286"/>
    <w:rsid w:val="00042295"/>
    <w:rsid w:val="000422A0"/>
    <w:rsid w:val="000422C8"/>
    <w:rsid w:val="0004231C"/>
    <w:rsid w:val="00042345"/>
    <w:rsid w:val="0004234B"/>
    <w:rsid w:val="000423F2"/>
    <w:rsid w:val="00042524"/>
    <w:rsid w:val="00042547"/>
    <w:rsid w:val="00042574"/>
    <w:rsid w:val="00042645"/>
    <w:rsid w:val="00042688"/>
    <w:rsid w:val="0004268B"/>
    <w:rsid w:val="000426C2"/>
    <w:rsid w:val="000426E7"/>
    <w:rsid w:val="00042724"/>
    <w:rsid w:val="00042803"/>
    <w:rsid w:val="0004293E"/>
    <w:rsid w:val="00042970"/>
    <w:rsid w:val="00042A4D"/>
    <w:rsid w:val="00042AD7"/>
    <w:rsid w:val="00042B0D"/>
    <w:rsid w:val="00042B5E"/>
    <w:rsid w:val="00042BF2"/>
    <w:rsid w:val="00042C0C"/>
    <w:rsid w:val="00042C10"/>
    <w:rsid w:val="00042CA1"/>
    <w:rsid w:val="00042CA6"/>
    <w:rsid w:val="00042CAE"/>
    <w:rsid w:val="00042CD2"/>
    <w:rsid w:val="00042CFA"/>
    <w:rsid w:val="00042DAA"/>
    <w:rsid w:val="00042DF0"/>
    <w:rsid w:val="00042EA3"/>
    <w:rsid w:val="00042ED5"/>
    <w:rsid w:val="00042EFB"/>
    <w:rsid w:val="00042F02"/>
    <w:rsid w:val="00042F4F"/>
    <w:rsid w:val="00042FB2"/>
    <w:rsid w:val="00042FCA"/>
    <w:rsid w:val="0004303A"/>
    <w:rsid w:val="00043074"/>
    <w:rsid w:val="00043087"/>
    <w:rsid w:val="000430CC"/>
    <w:rsid w:val="00043101"/>
    <w:rsid w:val="00043105"/>
    <w:rsid w:val="00043154"/>
    <w:rsid w:val="0004322C"/>
    <w:rsid w:val="00043236"/>
    <w:rsid w:val="00043239"/>
    <w:rsid w:val="0004329D"/>
    <w:rsid w:val="00043341"/>
    <w:rsid w:val="00043378"/>
    <w:rsid w:val="000433E8"/>
    <w:rsid w:val="000433FE"/>
    <w:rsid w:val="0004341D"/>
    <w:rsid w:val="00043435"/>
    <w:rsid w:val="0004343A"/>
    <w:rsid w:val="000435AA"/>
    <w:rsid w:val="0004361D"/>
    <w:rsid w:val="00043656"/>
    <w:rsid w:val="0004369C"/>
    <w:rsid w:val="000436A9"/>
    <w:rsid w:val="0004373F"/>
    <w:rsid w:val="00043742"/>
    <w:rsid w:val="0004374C"/>
    <w:rsid w:val="0004384F"/>
    <w:rsid w:val="00043878"/>
    <w:rsid w:val="000438AB"/>
    <w:rsid w:val="000438C0"/>
    <w:rsid w:val="000438F9"/>
    <w:rsid w:val="0004395A"/>
    <w:rsid w:val="00043970"/>
    <w:rsid w:val="000439F3"/>
    <w:rsid w:val="00043A98"/>
    <w:rsid w:val="00043ACD"/>
    <w:rsid w:val="00043B30"/>
    <w:rsid w:val="00043B61"/>
    <w:rsid w:val="00043BAB"/>
    <w:rsid w:val="00043CC0"/>
    <w:rsid w:val="00043E28"/>
    <w:rsid w:val="00043E70"/>
    <w:rsid w:val="00043EE5"/>
    <w:rsid w:val="00043EFE"/>
    <w:rsid w:val="00043F0D"/>
    <w:rsid w:val="00043F63"/>
    <w:rsid w:val="0004404F"/>
    <w:rsid w:val="0004409F"/>
    <w:rsid w:val="000440B1"/>
    <w:rsid w:val="000440BD"/>
    <w:rsid w:val="000440C1"/>
    <w:rsid w:val="00044137"/>
    <w:rsid w:val="00044170"/>
    <w:rsid w:val="00044180"/>
    <w:rsid w:val="00044186"/>
    <w:rsid w:val="000441DF"/>
    <w:rsid w:val="000442E2"/>
    <w:rsid w:val="0004441F"/>
    <w:rsid w:val="00044447"/>
    <w:rsid w:val="00044462"/>
    <w:rsid w:val="00044535"/>
    <w:rsid w:val="0004456B"/>
    <w:rsid w:val="00044581"/>
    <w:rsid w:val="0004460E"/>
    <w:rsid w:val="00044663"/>
    <w:rsid w:val="000446DE"/>
    <w:rsid w:val="000446E8"/>
    <w:rsid w:val="000446F4"/>
    <w:rsid w:val="00044716"/>
    <w:rsid w:val="0004471F"/>
    <w:rsid w:val="0004472B"/>
    <w:rsid w:val="0004476E"/>
    <w:rsid w:val="00044797"/>
    <w:rsid w:val="000448A9"/>
    <w:rsid w:val="000448AC"/>
    <w:rsid w:val="000448C7"/>
    <w:rsid w:val="00044914"/>
    <w:rsid w:val="0004492D"/>
    <w:rsid w:val="00044985"/>
    <w:rsid w:val="00044A0F"/>
    <w:rsid w:val="00044A8E"/>
    <w:rsid w:val="00044A92"/>
    <w:rsid w:val="00044AA9"/>
    <w:rsid w:val="00044B07"/>
    <w:rsid w:val="00044B28"/>
    <w:rsid w:val="00044BDF"/>
    <w:rsid w:val="00044C05"/>
    <w:rsid w:val="00044C10"/>
    <w:rsid w:val="00044CCC"/>
    <w:rsid w:val="00044D6F"/>
    <w:rsid w:val="00044D73"/>
    <w:rsid w:val="00044DF9"/>
    <w:rsid w:val="00044E16"/>
    <w:rsid w:val="00044E3A"/>
    <w:rsid w:val="00044E63"/>
    <w:rsid w:val="00044F5D"/>
    <w:rsid w:val="00044FC9"/>
    <w:rsid w:val="00045117"/>
    <w:rsid w:val="00045153"/>
    <w:rsid w:val="0004518A"/>
    <w:rsid w:val="00045194"/>
    <w:rsid w:val="0004538D"/>
    <w:rsid w:val="000453E2"/>
    <w:rsid w:val="00045423"/>
    <w:rsid w:val="0004546E"/>
    <w:rsid w:val="000454AD"/>
    <w:rsid w:val="000454CA"/>
    <w:rsid w:val="00045509"/>
    <w:rsid w:val="00045547"/>
    <w:rsid w:val="000455A0"/>
    <w:rsid w:val="000455A6"/>
    <w:rsid w:val="0004567C"/>
    <w:rsid w:val="000456DF"/>
    <w:rsid w:val="000457C7"/>
    <w:rsid w:val="00045838"/>
    <w:rsid w:val="000458C8"/>
    <w:rsid w:val="000458CD"/>
    <w:rsid w:val="0004590D"/>
    <w:rsid w:val="00045971"/>
    <w:rsid w:val="000459D4"/>
    <w:rsid w:val="00045A23"/>
    <w:rsid w:val="00045AA6"/>
    <w:rsid w:val="00045AD0"/>
    <w:rsid w:val="00045B00"/>
    <w:rsid w:val="00045B04"/>
    <w:rsid w:val="00045B0B"/>
    <w:rsid w:val="00045B32"/>
    <w:rsid w:val="00045B94"/>
    <w:rsid w:val="00045BA5"/>
    <w:rsid w:val="00045BDD"/>
    <w:rsid w:val="00045BDE"/>
    <w:rsid w:val="00045C70"/>
    <w:rsid w:val="00045CA0"/>
    <w:rsid w:val="00045D93"/>
    <w:rsid w:val="00045DC7"/>
    <w:rsid w:val="00045E5F"/>
    <w:rsid w:val="00045E7D"/>
    <w:rsid w:val="00045FD9"/>
    <w:rsid w:val="00046001"/>
    <w:rsid w:val="00046016"/>
    <w:rsid w:val="000460B0"/>
    <w:rsid w:val="000461B9"/>
    <w:rsid w:val="000461E1"/>
    <w:rsid w:val="000461FB"/>
    <w:rsid w:val="00046247"/>
    <w:rsid w:val="00046283"/>
    <w:rsid w:val="00046285"/>
    <w:rsid w:val="000462E3"/>
    <w:rsid w:val="000463B4"/>
    <w:rsid w:val="000463B7"/>
    <w:rsid w:val="000463FB"/>
    <w:rsid w:val="00046428"/>
    <w:rsid w:val="0004647F"/>
    <w:rsid w:val="000464AE"/>
    <w:rsid w:val="000464D1"/>
    <w:rsid w:val="000464FE"/>
    <w:rsid w:val="0004650F"/>
    <w:rsid w:val="000465AB"/>
    <w:rsid w:val="0004663F"/>
    <w:rsid w:val="000466C3"/>
    <w:rsid w:val="000466E9"/>
    <w:rsid w:val="00046737"/>
    <w:rsid w:val="0004676F"/>
    <w:rsid w:val="00046786"/>
    <w:rsid w:val="000467A9"/>
    <w:rsid w:val="000467FF"/>
    <w:rsid w:val="0004684C"/>
    <w:rsid w:val="00046916"/>
    <w:rsid w:val="0004693E"/>
    <w:rsid w:val="00046A0E"/>
    <w:rsid w:val="00046A1C"/>
    <w:rsid w:val="00046A22"/>
    <w:rsid w:val="00046B03"/>
    <w:rsid w:val="00046B0F"/>
    <w:rsid w:val="00046B1F"/>
    <w:rsid w:val="00046B26"/>
    <w:rsid w:val="00046B2F"/>
    <w:rsid w:val="00046B55"/>
    <w:rsid w:val="00046B77"/>
    <w:rsid w:val="00046BA4"/>
    <w:rsid w:val="00046C08"/>
    <w:rsid w:val="00046C52"/>
    <w:rsid w:val="00046CDA"/>
    <w:rsid w:val="00046CF1"/>
    <w:rsid w:val="00046D60"/>
    <w:rsid w:val="00046D62"/>
    <w:rsid w:val="00046DA5"/>
    <w:rsid w:val="00046DE9"/>
    <w:rsid w:val="00046DF2"/>
    <w:rsid w:val="00046E72"/>
    <w:rsid w:val="00046E74"/>
    <w:rsid w:val="00046E9D"/>
    <w:rsid w:val="00046EBD"/>
    <w:rsid w:val="00046EDC"/>
    <w:rsid w:val="00046FBC"/>
    <w:rsid w:val="000470C4"/>
    <w:rsid w:val="000470DA"/>
    <w:rsid w:val="00047125"/>
    <w:rsid w:val="00047145"/>
    <w:rsid w:val="000471BF"/>
    <w:rsid w:val="00047240"/>
    <w:rsid w:val="00047290"/>
    <w:rsid w:val="000473F9"/>
    <w:rsid w:val="00047422"/>
    <w:rsid w:val="00047427"/>
    <w:rsid w:val="000474F0"/>
    <w:rsid w:val="000475AA"/>
    <w:rsid w:val="000477A5"/>
    <w:rsid w:val="000477B6"/>
    <w:rsid w:val="000477D6"/>
    <w:rsid w:val="000477ED"/>
    <w:rsid w:val="000477FB"/>
    <w:rsid w:val="00047851"/>
    <w:rsid w:val="0004787A"/>
    <w:rsid w:val="00047880"/>
    <w:rsid w:val="000478A7"/>
    <w:rsid w:val="000478BD"/>
    <w:rsid w:val="00047918"/>
    <w:rsid w:val="0004795F"/>
    <w:rsid w:val="00047A1B"/>
    <w:rsid w:val="00047A6A"/>
    <w:rsid w:val="00047B05"/>
    <w:rsid w:val="00047B48"/>
    <w:rsid w:val="00047B7B"/>
    <w:rsid w:val="00047B98"/>
    <w:rsid w:val="00047C47"/>
    <w:rsid w:val="00047C6D"/>
    <w:rsid w:val="00047D04"/>
    <w:rsid w:val="00047D45"/>
    <w:rsid w:val="00047D5E"/>
    <w:rsid w:val="00047D66"/>
    <w:rsid w:val="00047D6E"/>
    <w:rsid w:val="00047D82"/>
    <w:rsid w:val="00047EBF"/>
    <w:rsid w:val="00047EE0"/>
    <w:rsid w:val="00047F05"/>
    <w:rsid w:val="00047F60"/>
    <w:rsid w:val="00047F80"/>
    <w:rsid w:val="00047F8F"/>
    <w:rsid w:val="000500B2"/>
    <w:rsid w:val="0005019E"/>
    <w:rsid w:val="000501F7"/>
    <w:rsid w:val="00050289"/>
    <w:rsid w:val="000502A4"/>
    <w:rsid w:val="000502AA"/>
    <w:rsid w:val="000502BD"/>
    <w:rsid w:val="000502C7"/>
    <w:rsid w:val="000502EA"/>
    <w:rsid w:val="000502F8"/>
    <w:rsid w:val="0005031B"/>
    <w:rsid w:val="00050340"/>
    <w:rsid w:val="000503D7"/>
    <w:rsid w:val="0005040E"/>
    <w:rsid w:val="00050446"/>
    <w:rsid w:val="00050496"/>
    <w:rsid w:val="000504A0"/>
    <w:rsid w:val="000504BC"/>
    <w:rsid w:val="00050504"/>
    <w:rsid w:val="00050510"/>
    <w:rsid w:val="0005058C"/>
    <w:rsid w:val="00050592"/>
    <w:rsid w:val="000505E8"/>
    <w:rsid w:val="00050633"/>
    <w:rsid w:val="0005065B"/>
    <w:rsid w:val="000506AB"/>
    <w:rsid w:val="00050754"/>
    <w:rsid w:val="000507CB"/>
    <w:rsid w:val="00050808"/>
    <w:rsid w:val="000509CF"/>
    <w:rsid w:val="000509F9"/>
    <w:rsid w:val="00050A08"/>
    <w:rsid w:val="00050A0D"/>
    <w:rsid w:val="00050A3D"/>
    <w:rsid w:val="00050A7D"/>
    <w:rsid w:val="00050ABC"/>
    <w:rsid w:val="00050ADD"/>
    <w:rsid w:val="00050B22"/>
    <w:rsid w:val="00050B45"/>
    <w:rsid w:val="00050BCD"/>
    <w:rsid w:val="00050C46"/>
    <w:rsid w:val="00050CBA"/>
    <w:rsid w:val="00050DC4"/>
    <w:rsid w:val="00050E7D"/>
    <w:rsid w:val="00050F52"/>
    <w:rsid w:val="00050FCB"/>
    <w:rsid w:val="00050FE5"/>
    <w:rsid w:val="0005101D"/>
    <w:rsid w:val="000510CE"/>
    <w:rsid w:val="000510EA"/>
    <w:rsid w:val="000512AD"/>
    <w:rsid w:val="000512FE"/>
    <w:rsid w:val="00051341"/>
    <w:rsid w:val="00051419"/>
    <w:rsid w:val="00051420"/>
    <w:rsid w:val="00051426"/>
    <w:rsid w:val="00051562"/>
    <w:rsid w:val="00051643"/>
    <w:rsid w:val="000516CD"/>
    <w:rsid w:val="00051784"/>
    <w:rsid w:val="0005178A"/>
    <w:rsid w:val="0005179D"/>
    <w:rsid w:val="000517E2"/>
    <w:rsid w:val="0005181B"/>
    <w:rsid w:val="0005188E"/>
    <w:rsid w:val="00051891"/>
    <w:rsid w:val="000518DA"/>
    <w:rsid w:val="0005191C"/>
    <w:rsid w:val="0005191F"/>
    <w:rsid w:val="000519BE"/>
    <w:rsid w:val="000519EE"/>
    <w:rsid w:val="00051A56"/>
    <w:rsid w:val="00051A95"/>
    <w:rsid w:val="00051AEC"/>
    <w:rsid w:val="00051B5A"/>
    <w:rsid w:val="00051BE8"/>
    <w:rsid w:val="00051C8B"/>
    <w:rsid w:val="00051CB4"/>
    <w:rsid w:val="00051CE2"/>
    <w:rsid w:val="00051CF8"/>
    <w:rsid w:val="00051D78"/>
    <w:rsid w:val="00051DF3"/>
    <w:rsid w:val="00051E56"/>
    <w:rsid w:val="00051EAE"/>
    <w:rsid w:val="00051EB8"/>
    <w:rsid w:val="00051EE2"/>
    <w:rsid w:val="0005206F"/>
    <w:rsid w:val="000520AF"/>
    <w:rsid w:val="00052103"/>
    <w:rsid w:val="0005211B"/>
    <w:rsid w:val="00052151"/>
    <w:rsid w:val="00052251"/>
    <w:rsid w:val="00052261"/>
    <w:rsid w:val="000522E7"/>
    <w:rsid w:val="000522EF"/>
    <w:rsid w:val="000522F3"/>
    <w:rsid w:val="000523E9"/>
    <w:rsid w:val="000523FE"/>
    <w:rsid w:val="000524D4"/>
    <w:rsid w:val="00052556"/>
    <w:rsid w:val="000525CE"/>
    <w:rsid w:val="000525E3"/>
    <w:rsid w:val="000525F5"/>
    <w:rsid w:val="000526B0"/>
    <w:rsid w:val="00052724"/>
    <w:rsid w:val="0005273D"/>
    <w:rsid w:val="00052778"/>
    <w:rsid w:val="000527A0"/>
    <w:rsid w:val="000527B3"/>
    <w:rsid w:val="00052818"/>
    <w:rsid w:val="0005281F"/>
    <w:rsid w:val="00052861"/>
    <w:rsid w:val="000528A0"/>
    <w:rsid w:val="0005294F"/>
    <w:rsid w:val="000529C3"/>
    <w:rsid w:val="00052A68"/>
    <w:rsid w:val="00052AAC"/>
    <w:rsid w:val="00052B2A"/>
    <w:rsid w:val="00052B57"/>
    <w:rsid w:val="00052B63"/>
    <w:rsid w:val="00052B76"/>
    <w:rsid w:val="00052B81"/>
    <w:rsid w:val="00052BA1"/>
    <w:rsid w:val="00052BC2"/>
    <w:rsid w:val="00052C06"/>
    <w:rsid w:val="00052C0F"/>
    <w:rsid w:val="00052C12"/>
    <w:rsid w:val="00052C3D"/>
    <w:rsid w:val="00052CE8"/>
    <w:rsid w:val="00052D1B"/>
    <w:rsid w:val="00052D53"/>
    <w:rsid w:val="00052D8B"/>
    <w:rsid w:val="00052EBB"/>
    <w:rsid w:val="00052EDC"/>
    <w:rsid w:val="00052F2C"/>
    <w:rsid w:val="00052F2E"/>
    <w:rsid w:val="00052F5A"/>
    <w:rsid w:val="00052FB2"/>
    <w:rsid w:val="00052FD4"/>
    <w:rsid w:val="00053090"/>
    <w:rsid w:val="0005309E"/>
    <w:rsid w:val="000530E2"/>
    <w:rsid w:val="0005313F"/>
    <w:rsid w:val="00053152"/>
    <w:rsid w:val="00053197"/>
    <w:rsid w:val="000531FD"/>
    <w:rsid w:val="00053283"/>
    <w:rsid w:val="000532FE"/>
    <w:rsid w:val="00053348"/>
    <w:rsid w:val="00053361"/>
    <w:rsid w:val="00053395"/>
    <w:rsid w:val="0005339F"/>
    <w:rsid w:val="00053456"/>
    <w:rsid w:val="00053466"/>
    <w:rsid w:val="000534D7"/>
    <w:rsid w:val="000534FA"/>
    <w:rsid w:val="000535B0"/>
    <w:rsid w:val="000535B4"/>
    <w:rsid w:val="000535BF"/>
    <w:rsid w:val="000535F1"/>
    <w:rsid w:val="0005368F"/>
    <w:rsid w:val="000536A8"/>
    <w:rsid w:val="000536C6"/>
    <w:rsid w:val="000536CB"/>
    <w:rsid w:val="000536FF"/>
    <w:rsid w:val="00053777"/>
    <w:rsid w:val="000537C5"/>
    <w:rsid w:val="00053916"/>
    <w:rsid w:val="0005399A"/>
    <w:rsid w:val="000539BD"/>
    <w:rsid w:val="000539C9"/>
    <w:rsid w:val="00053A10"/>
    <w:rsid w:val="00053B25"/>
    <w:rsid w:val="00053B5A"/>
    <w:rsid w:val="00053B95"/>
    <w:rsid w:val="00053BBB"/>
    <w:rsid w:val="00053BCE"/>
    <w:rsid w:val="00053BF7"/>
    <w:rsid w:val="00053C45"/>
    <w:rsid w:val="00053C5A"/>
    <w:rsid w:val="00053CC0"/>
    <w:rsid w:val="00053CD3"/>
    <w:rsid w:val="00053D17"/>
    <w:rsid w:val="00053D87"/>
    <w:rsid w:val="00053DDA"/>
    <w:rsid w:val="00053DE5"/>
    <w:rsid w:val="00053E56"/>
    <w:rsid w:val="00053EA5"/>
    <w:rsid w:val="00053EC2"/>
    <w:rsid w:val="00053EE4"/>
    <w:rsid w:val="00053F3B"/>
    <w:rsid w:val="00053F44"/>
    <w:rsid w:val="00053F94"/>
    <w:rsid w:val="00053FAD"/>
    <w:rsid w:val="00053FBE"/>
    <w:rsid w:val="00053FE6"/>
    <w:rsid w:val="00054041"/>
    <w:rsid w:val="000541AA"/>
    <w:rsid w:val="000541BC"/>
    <w:rsid w:val="000541FE"/>
    <w:rsid w:val="0005422E"/>
    <w:rsid w:val="000542B3"/>
    <w:rsid w:val="000542BB"/>
    <w:rsid w:val="000542C5"/>
    <w:rsid w:val="000542E7"/>
    <w:rsid w:val="00054340"/>
    <w:rsid w:val="00054342"/>
    <w:rsid w:val="00054397"/>
    <w:rsid w:val="000543D7"/>
    <w:rsid w:val="00054454"/>
    <w:rsid w:val="0005447E"/>
    <w:rsid w:val="000544F4"/>
    <w:rsid w:val="0005455E"/>
    <w:rsid w:val="00054560"/>
    <w:rsid w:val="0005457B"/>
    <w:rsid w:val="0005457E"/>
    <w:rsid w:val="000545DB"/>
    <w:rsid w:val="00054631"/>
    <w:rsid w:val="0005463E"/>
    <w:rsid w:val="00054845"/>
    <w:rsid w:val="00054849"/>
    <w:rsid w:val="000548BF"/>
    <w:rsid w:val="00054924"/>
    <w:rsid w:val="00054932"/>
    <w:rsid w:val="00054A34"/>
    <w:rsid w:val="00054A7B"/>
    <w:rsid w:val="00054AC7"/>
    <w:rsid w:val="00054AF1"/>
    <w:rsid w:val="00054B2E"/>
    <w:rsid w:val="00054B5A"/>
    <w:rsid w:val="00054B97"/>
    <w:rsid w:val="00054C10"/>
    <w:rsid w:val="00054C41"/>
    <w:rsid w:val="00054C45"/>
    <w:rsid w:val="00054C55"/>
    <w:rsid w:val="00054C8A"/>
    <w:rsid w:val="00054D59"/>
    <w:rsid w:val="00054E8F"/>
    <w:rsid w:val="00054F5E"/>
    <w:rsid w:val="00054FA2"/>
    <w:rsid w:val="00054FFB"/>
    <w:rsid w:val="00055009"/>
    <w:rsid w:val="00055033"/>
    <w:rsid w:val="0005506B"/>
    <w:rsid w:val="000550C2"/>
    <w:rsid w:val="0005514B"/>
    <w:rsid w:val="000551C3"/>
    <w:rsid w:val="0005522A"/>
    <w:rsid w:val="000552F0"/>
    <w:rsid w:val="000552F9"/>
    <w:rsid w:val="00055360"/>
    <w:rsid w:val="000553DC"/>
    <w:rsid w:val="000553F4"/>
    <w:rsid w:val="00055422"/>
    <w:rsid w:val="00055515"/>
    <w:rsid w:val="0005559F"/>
    <w:rsid w:val="000555DE"/>
    <w:rsid w:val="0005560C"/>
    <w:rsid w:val="00055615"/>
    <w:rsid w:val="0005563B"/>
    <w:rsid w:val="000556FF"/>
    <w:rsid w:val="00055753"/>
    <w:rsid w:val="0005578D"/>
    <w:rsid w:val="0005578F"/>
    <w:rsid w:val="000557D3"/>
    <w:rsid w:val="0005581B"/>
    <w:rsid w:val="00055844"/>
    <w:rsid w:val="000558C2"/>
    <w:rsid w:val="000558E7"/>
    <w:rsid w:val="0005599D"/>
    <w:rsid w:val="00055A20"/>
    <w:rsid w:val="00055A42"/>
    <w:rsid w:val="00055ACB"/>
    <w:rsid w:val="00055ADC"/>
    <w:rsid w:val="00055B2D"/>
    <w:rsid w:val="00055B94"/>
    <w:rsid w:val="00055BB7"/>
    <w:rsid w:val="00055BC8"/>
    <w:rsid w:val="00055C66"/>
    <w:rsid w:val="00055C80"/>
    <w:rsid w:val="00055CF5"/>
    <w:rsid w:val="00055D03"/>
    <w:rsid w:val="00055D2C"/>
    <w:rsid w:val="00055D75"/>
    <w:rsid w:val="00055F40"/>
    <w:rsid w:val="00055F62"/>
    <w:rsid w:val="00055FBA"/>
    <w:rsid w:val="00055FDA"/>
    <w:rsid w:val="00055FE1"/>
    <w:rsid w:val="00056017"/>
    <w:rsid w:val="0005604E"/>
    <w:rsid w:val="000560EB"/>
    <w:rsid w:val="0005615C"/>
    <w:rsid w:val="000561AB"/>
    <w:rsid w:val="000561D7"/>
    <w:rsid w:val="00056301"/>
    <w:rsid w:val="00056486"/>
    <w:rsid w:val="000565A0"/>
    <w:rsid w:val="0005661D"/>
    <w:rsid w:val="00056674"/>
    <w:rsid w:val="000566D0"/>
    <w:rsid w:val="00056725"/>
    <w:rsid w:val="00056745"/>
    <w:rsid w:val="0005674C"/>
    <w:rsid w:val="0005687D"/>
    <w:rsid w:val="000568E3"/>
    <w:rsid w:val="00056A4F"/>
    <w:rsid w:val="00056A84"/>
    <w:rsid w:val="00056B5A"/>
    <w:rsid w:val="00056B66"/>
    <w:rsid w:val="00056B78"/>
    <w:rsid w:val="00056C4A"/>
    <w:rsid w:val="00056C66"/>
    <w:rsid w:val="00056C7E"/>
    <w:rsid w:val="00056D1D"/>
    <w:rsid w:val="00056D24"/>
    <w:rsid w:val="00056D9A"/>
    <w:rsid w:val="00056DA8"/>
    <w:rsid w:val="00056DE3"/>
    <w:rsid w:val="00056DEC"/>
    <w:rsid w:val="00056E29"/>
    <w:rsid w:val="00056EB0"/>
    <w:rsid w:val="00056F3B"/>
    <w:rsid w:val="00056FEE"/>
    <w:rsid w:val="000570C8"/>
    <w:rsid w:val="00057140"/>
    <w:rsid w:val="00057189"/>
    <w:rsid w:val="000571D7"/>
    <w:rsid w:val="0005720A"/>
    <w:rsid w:val="0005725F"/>
    <w:rsid w:val="00057288"/>
    <w:rsid w:val="000572CB"/>
    <w:rsid w:val="000572D4"/>
    <w:rsid w:val="000572E5"/>
    <w:rsid w:val="0005730A"/>
    <w:rsid w:val="000573A6"/>
    <w:rsid w:val="0005742E"/>
    <w:rsid w:val="000574D1"/>
    <w:rsid w:val="0005753A"/>
    <w:rsid w:val="000575AB"/>
    <w:rsid w:val="000575E5"/>
    <w:rsid w:val="000575E8"/>
    <w:rsid w:val="000576AC"/>
    <w:rsid w:val="000576BB"/>
    <w:rsid w:val="000576C5"/>
    <w:rsid w:val="000576D2"/>
    <w:rsid w:val="000576F7"/>
    <w:rsid w:val="000576F9"/>
    <w:rsid w:val="00057717"/>
    <w:rsid w:val="00057749"/>
    <w:rsid w:val="0005779A"/>
    <w:rsid w:val="000577BC"/>
    <w:rsid w:val="000577FA"/>
    <w:rsid w:val="00057825"/>
    <w:rsid w:val="00057859"/>
    <w:rsid w:val="000578ED"/>
    <w:rsid w:val="00057904"/>
    <w:rsid w:val="00057928"/>
    <w:rsid w:val="000579C0"/>
    <w:rsid w:val="00057ABA"/>
    <w:rsid w:val="00057AC2"/>
    <w:rsid w:val="00057B01"/>
    <w:rsid w:val="00057B04"/>
    <w:rsid w:val="00057B0A"/>
    <w:rsid w:val="00057B14"/>
    <w:rsid w:val="00057B1F"/>
    <w:rsid w:val="00057C6B"/>
    <w:rsid w:val="00057CA7"/>
    <w:rsid w:val="00057CB5"/>
    <w:rsid w:val="00057CEC"/>
    <w:rsid w:val="00057D71"/>
    <w:rsid w:val="00057DA5"/>
    <w:rsid w:val="00057DBA"/>
    <w:rsid w:val="00057DBE"/>
    <w:rsid w:val="00057E09"/>
    <w:rsid w:val="00057E50"/>
    <w:rsid w:val="00057F6F"/>
    <w:rsid w:val="00057FA1"/>
    <w:rsid w:val="00057FB9"/>
    <w:rsid w:val="0006003D"/>
    <w:rsid w:val="0006003F"/>
    <w:rsid w:val="00060042"/>
    <w:rsid w:val="0006005C"/>
    <w:rsid w:val="00060071"/>
    <w:rsid w:val="00060138"/>
    <w:rsid w:val="00060140"/>
    <w:rsid w:val="0006019E"/>
    <w:rsid w:val="000601B4"/>
    <w:rsid w:val="0006021A"/>
    <w:rsid w:val="00060251"/>
    <w:rsid w:val="00060255"/>
    <w:rsid w:val="000602FA"/>
    <w:rsid w:val="00060359"/>
    <w:rsid w:val="00060395"/>
    <w:rsid w:val="0006039C"/>
    <w:rsid w:val="0006040B"/>
    <w:rsid w:val="00060418"/>
    <w:rsid w:val="0006047E"/>
    <w:rsid w:val="00060493"/>
    <w:rsid w:val="000604CC"/>
    <w:rsid w:val="0006061D"/>
    <w:rsid w:val="00060627"/>
    <w:rsid w:val="0006063B"/>
    <w:rsid w:val="00060693"/>
    <w:rsid w:val="000606B7"/>
    <w:rsid w:val="000606E9"/>
    <w:rsid w:val="00060717"/>
    <w:rsid w:val="0006076C"/>
    <w:rsid w:val="0006078B"/>
    <w:rsid w:val="000607D1"/>
    <w:rsid w:val="00060881"/>
    <w:rsid w:val="00060897"/>
    <w:rsid w:val="000608CC"/>
    <w:rsid w:val="00060913"/>
    <w:rsid w:val="00060940"/>
    <w:rsid w:val="000609C2"/>
    <w:rsid w:val="00060A03"/>
    <w:rsid w:val="00060A56"/>
    <w:rsid w:val="00060A9A"/>
    <w:rsid w:val="00060AA6"/>
    <w:rsid w:val="00060B1C"/>
    <w:rsid w:val="00060B22"/>
    <w:rsid w:val="00060B52"/>
    <w:rsid w:val="00060B74"/>
    <w:rsid w:val="00060B9B"/>
    <w:rsid w:val="00060C4B"/>
    <w:rsid w:val="00060CF1"/>
    <w:rsid w:val="00060D20"/>
    <w:rsid w:val="00060E20"/>
    <w:rsid w:val="00060EC6"/>
    <w:rsid w:val="00060ECE"/>
    <w:rsid w:val="00060F2F"/>
    <w:rsid w:val="00060F49"/>
    <w:rsid w:val="00060FAE"/>
    <w:rsid w:val="00060FC5"/>
    <w:rsid w:val="00061027"/>
    <w:rsid w:val="00061047"/>
    <w:rsid w:val="0006129D"/>
    <w:rsid w:val="000612BD"/>
    <w:rsid w:val="00061376"/>
    <w:rsid w:val="0006141D"/>
    <w:rsid w:val="00061421"/>
    <w:rsid w:val="0006142B"/>
    <w:rsid w:val="00061440"/>
    <w:rsid w:val="00061490"/>
    <w:rsid w:val="000614AA"/>
    <w:rsid w:val="000614C7"/>
    <w:rsid w:val="0006155A"/>
    <w:rsid w:val="0006155C"/>
    <w:rsid w:val="0006156A"/>
    <w:rsid w:val="000615A1"/>
    <w:rsid w:val="000616DA"/>
    <w:rsid w:val="00061706"/>
    <w:rsid w:val="00061710"/>
    <w:rsid w:val="00061728"/>
    <w:rsid w:val="00061747"/>
    <w:rsid w:val="0006178A"/>
    <w:rsid w:val="00061833"/>
    <w:rsid w:val="0006183A"/>
    <w:rsid w:val="00061871"/>
    <w:rsid w:val="000618AC"/>
    <w:rsid w:val="000618C8"/>
    <w:rsid w:val="00061AAB"/>
    <w:rsid w:val="00061B25"/>
    <w:rsid w:val="00061B36"/>
    <w:rsid w:val="00061B5F"/>
    <w:rsid w:val="00061BD4"/>
    <w:rsid w:val="00061C22"/>
    <w:rsid w:val="00061C45"/>
    <w:rsid w:val="00061CF6"/>
    <w:rsid w:val="00061D6A"/>
    <w:rsid w:val="00061E5A"/>
    <w:rsid w:val="00061EC9"/>
    <w:rsid w:val="00061EDF"/>
    <w:rsid w:val="00061EE7"/>
    <w:rsid w:val="00061EEA"/>
    <w:rsid w:val="00061F18"/>
    <w:rsid w:val="00062007"/>
    <w:rsid w:val="00062069"/>
    <w:rsid w:val="00062082"/>
    <w:rsid w:val="00062091"/>
    <w:rsid w:val="000620E4"/>
    <w:rsid w:val="0006222E"/>
    <w:rsid w:val="0006225E"/>
    <w:rsid w:val="000622C1"/>
    <w:rsid w:val="000622DF"/>
    <w:rsid w:val="0006231B"/>
    <w:rsid w:val="00062380"/>
    <w:rsid w:val="0006238D"/>
    <w:rsid w:val="000623DE"/>
    <w:rsid w:val="000623FF"/>
    <w:rsid w:val="00062498"/>
    <w:rsid w:val="000624B9"/>
    <w:rsid w:val="000624D3"/>
    <w:rsid w:val="000624E2"/>
    <w:rsid w:val="00062514"/>
    <w:rsid w:val="0006256A"/>
    <w:rsid w:val="000625EC"/>
    <w:rsid w:val="00062632"/>
    <w:rsid w:val="0006264C"/>
    <w:rsid w:val="0006271A"/>
    <w:rsid w:val="00062766"/>
    <w:rsid w:val="000627A8"/>
    <w:rsid w:val="0006282E"/>
    <w:rsid w:val="00062850"/>
    <w:rsid w:val="00062883"/>
    <w:rsid w:val="000628AB"/>
    <w:rsid w:val="000628D3"/>
    <w:rsid w:val="00062992"/>
    <w:rsid w:val="000629DA"/>
    <w:rsid w:val="00062A0A"/>
    <w:rsid w:val="00062A25"/>
    <w:rsid w:val="00062A93"/>
    <w:rsid w:val="00062B15"/>
    <w:rsid w:val="00062BAB"/>
    <w:rsid w:val="00062C14"/>
    <w:rsid w:val="00062C31"/>
    <w:rsid w:val="00062C35"/>
    <w:rsid w:val="00062C42"/>
    <w:rsid w:val="00062CF6"/>
    <w:rsid w:val="00062D0F"/>
    <w:rsid w:val="00062D6E"/>
    <w:rsid w:val="00062D9F"/>
    <w:rsid w:val="00062E2C"/>
    <w:rsid w:val="00062E56"/>
    <w:rsid w:val="00062E91"/>
    <w:rsid w:val="00062EAF"/>
    <w:rsid w:val="00062F4F"/>
    <w:rsid w:val="00062FAE"/>
    <w:rsid w:val="00062FDD"/>
    <w:rsid w:val="00063014"/>
    <w:rsid w:val="00063092"/>
    <w:rsid w:val="000630C1"/>
    <w:rsid w:val="000632B8"/>
    <w:rsid w:val="000632DD"/>
    <w:rsid w:val="00063371"/>
    <w:rsid w:val="00063388"/>
    <w:rsid w:val="000633F1"/>
    <w:rsid w:val="000634D1"/>
    <w:rsid w:val="000635B4"/>
    <w:rsid w:val="0006362A"/>
    <w:rsid w:val="0006366D"/>
    <w:rsid w:val="00063690"/>
    <w:rsid w:val="000636E2"/>
    <w:rsid w:val="00063723"/>
    <w:rsid w:val="00063752"/>
    <w:rsid w:val="00063829"/>
    <w:rsid w:val="0006387D"/>
    <w:rsid w:val="00063896"/>
    <w:rsid w:val="000638FD"/>
    <w:rsid w:val="0006399F"/>
    <w:rsid w:val="00063A39"/>
    <w:rsid w:val="00063AC1"/>
    <w:rsid w:val="00063B09"/>
    <w:rsid w:val="00063B6E"/>
    <w:rsid w:val="00063B96"/>
    <w:rsid w:val="00063BAC"/>
    <w:rsid w:val="00063C2E"/>
    <w:rsid w:val="00063E15"/>
    <w:rsid w:val="00063E5F"/>
    <w:rsid w:val="00063E91"/>
    <w:rsid w:val="00063F4C"/>
    <w:rsid w:val="00063F67"/>
    <w:rsid w:val="00063F8B"/>
    <w:rsid w:val="00063FBA"/>
    <w:rsid w:val="00063FD9"/>
    <w:rsid w:val="000640BA"/>
    <w:rsid w:val="000640D9"/>
    <w:rsid w:val="00064100"/>
    <w:rsid w:val="000641EC"/>
    <w:rsid w:val="000641F4"/>
    <w:rsid w:val="00064200"/>
    <w:rsid w:val="00064286"/>
    <w:rsid w:val="00064288"/>
    <w:rsid w:val="000642E6"/>
    <w:rsid w:val="00064337"/>
    <w:rsid w:val="00064348"/>
    <w:rsid w:val="00064350"/>
    <w:rsid w:val="000643DF"/>
    <w:rsid w:val="000643EA"/>
    <w:rsid w:val="000644B5"/>
    <w:rsid w:val="000644FF"/>
    <w:rsid w:val="0006461C"/>
    <w:rsid w:val="00064737"/>
    <w:rsid w:val="00064783"/>
    <w:rsid w:val="000647A1"/>
    <w:rsid w:val="000647B8"/>
    <w:rsid w:val="000647C3"/>
    <w:rsid w:val="000647ED"/>
    <w:rsid w:val="000647F4"/>
    <w:rsid w:val="00064804"/>
    <w:rsid w:val="00064841"/>
    <w:rsid w:val="000648AA"/>
    <w:rsid w:val="000648FA"/>
    <w:rsid w:val="0006494C"/>
    <w:rsid w:val="0006494E"/>
    <w:rsid w:val="00064967"/>
    <w:rsid w:val="000649B7"/>
    <w:rsid w:val="00064A88"/>
    <w:rsid w:val="00064AE1"/>
    <w:rsid w:val="00064B16"/>
    <w:rsid w:val="00064B5E"/>
    <w:rsid w:val="00064B62"/>
    <w:rsid w:val="00064BA8"/>
    <w:rsid w:val="00064BEE"/>
    <w:rsid w:val="00064C38"/>
    <w:rsid w:val="00064D4F"/>
    <w:rsid w:val="00064D5A"/>
    <w:rsid w:val="00064DB6"/>
    <w:rsid w:val="00064DCA"/>
    <w:rsid w:val="00064E60"/>
    <w:rsid w:val="00064EE1"/>
    <w:rsid w:val="00064F7E"/>
    <w:rsid w:val="00064FCE"/>
    <w:rsid w:val="0006500D"/>
    <w:rsid w:val="00065036"/>
    <w:rsid w:val="000650E2"/>
    <w:rsid w:val="00065130"/>
    <w:rsid w:val="00065283"/>
    <w:rsid w:val="000653DD"/>
    <w:rsid w:val="00065463"/>
    <w:rsid w:val="0006553F"/>
    <w:rsid w:val="00065562"/>
    <w:rsid w:val="00065597"/>
    <w:rsid w:val="000655C6"/>
    <w:rsid w:val="000655E2"/>
    <w:rsid w:val="00065608"/>
    <w:rsid w:val="0006563D"/>
    <w:rsid w:val="000656DA"/>
    <w:rsid w:val="00065761"/>
    <w:rsid w:val="000657CC"/>
    <w:rsid w:val="00065864"/>
    <w:rsid w:val="000658D5"/>
    <w:rsid w:val="000658E9"/>
    <w:rsid w:val="00065910"/>
    <w:rsid w:val="00065934"/>
    <w:rsid w:val="00065945"/>
    <w:rsid w:val="0006597C"/>
    <w:rsid w:val="0006597E"/>
    <w:rsid w:val="000659D0"/>
    <w:rsid w:val="00065A7D"/>
    <w:rsid w:val="00065AB1"/>
    <w:rsid w:val="00065ABE"/>
    <w:rsid w:val="00065B81"/>
    <w:rsid w:val="00065B92"/>
    <w:rsid w:val="00065CF5"/>
    <w:rsid w:val="00065D82"/>
    <w:rsid w:val="00065D97"/>
    <w:rsid w:val="00065DC3"/>
    <w:rsid w:val="00065E05"/>
    <w:rsid w:val="00065E71"/>
    <w:rsid w:val="00065EA0"/>
    <w:rsid w:val="00065F11"/>
    <w:rsid w:val="00065F27"/>
    <w:rsid w:val="00065F8A"/>
    <w:rsid w:val="000660AE"/>
    <w:rsid w:val="00066134"/>
    <w:rsid w:val="00066286"/>
    <w:rsid w:val="00066290"/>
    <w:rsid w:val="00066299"/>
    <w:rsid w:val="000662AF"/>
    <w:rsid w:val="000662E7"/>
    <w:rsid w:val="0006630D"/>
    <w:rsid w:val="0006632F"/>
    <w:rsid w:val="00066370"/>
    <w:rsid w:val="000663BE"/>
    <w:rsid w:val="00066434"/>
    <w:rsid w:val="00066447"/>
    <w:rsid w:val="0006645C"/>
    <w:rsid w:val="0006647B"/>
    <w:rsid w:val="000665A6"/>
    <w:rsid w:val="0006663B"/>
    <w:rsid w:val="000666CF"/>
    <w:rsid w:val="00066704"/>
    <w:rsid w:val="00066797"/>
    <w:rsid w:val="00066830"/>
    <w:rsid w:val="0006684B"/>
    <w:rsid w:val="000668B1"/>
    <w:rsid w:val="000668C4"/>
    <w:rsid w:val="000668D2"/>
    <w:rsid w:val="000669AC"/>
    <w:rsid w:val="00066A81"/>
    <w:rsid w:val="00066AD7"/>
    <w:rsid w:val="00066B19"/>
    <w:rsid w:val="00066BAF"/>
    <w:rsid w:val="00066BDC"/>
    <w:rsid w:val="00066C8E"/>
    <w:rsid w:val="00066DE9"/>
    <w:rsid w:val="00066E2E"/>
    <w:rsid w:val="00066E79"/>
    <w:rsid w:val="00066F90"/>
    <w:rsid w:val="00066FA1"/>
    <w:rsid w:val="00066FDE"/>
    <w:rsid w:val="00067079"/>
    <w:rsid w:val="00067162"/>
    <w:rsid w:val="000671CD"/>
    <w:rsid w:val="000671F9"/>
    <w:rsid w:val="00067208"/>
    <w:rsid w:val="00067253"/>
    <w:rsid w:val="00067321"/>
    <w:rsid w:val="00067343"/>
    <w:rsid w:val="00067401"/>
    <w:rsid w:val="000674F4"/>
    <w:rsid w:val="0006751C"/>
    <w:rsid w:val="0006756C"/>
    <w:rsid w:val="00067580"/>
    <w:rsid w:val="000675B8"/>
    <w:rsid w:val="000675CA"/>
    <w:rsid w:val="0006762A"/>
    <w:rsid w:val="0006763C"/>
    <w:rsid w:val="00067652"/>
    <w:rsid w:val="00067671"/>
    <w:rsid w:val="00067706"/>
    <w:rsid w:val="00067731"/>
    <w:rsid w:val="000677C5"/>
    <w:rsid w:val="00067839"/>
    <w:rsid w:val="000678D1"/>
    <w:rsid w:val="00067991"/>
    <w:rsid w:val="00067994"/>
    <w:rsid w:val="00067A34"/>
    <w:rsid w:val="00067A6E"/>
    <w:rsid w:val="00067AAA"/>
    <w:rsid w:val="00067ACA"/>
    <w:rsid w:val="00067B5C"/>
    <w:rsid w:val="00067BC8"/>
    <w:rsid w:val="00067BFA"/>
    <w:rsid w:val="00067CE3"/>
    <w:rsid w:val="00067D9C"/>
    <w:rsid w:val="00067DCB"/>
    <w:rsid w:val="00067E15"/>
    <w:rsid w:val="00067E1C"/>
    <w:rsid w:val="00067E58"/>
    <w:rsid w:val="00067E5D"/>
    <w:rsid w:val="00067E74"/>
    <w:rsid w:val="00067EAA"/>
    <w:rsid w:val="00067F64"/>
    <w:rsid w:val="0007000E"/>
    <w:rsid w:val="0007006A"/>
    <w:rsid w:val="000701CC"/>
    <w:rsid w:val="0007034A"/>
    <w:rsid w:val="000703B5"/>
    <w:rsid w:val="000703D6"/>
    <w:rsid w:val="00070433"/>
    <w:rsid w:val="00070441"/>
    <w:rsid w:val="0007044B"/>
    <w:rsid w:val="00070458"/>
    <w:rsid w:val="000704AD"/>
    <w:rsid w:val="000704B9"/>
    <w:rsid w:val="0007053C"/>
    <w:rsid w:val="0007054A"/>
    <w:rsid w:val="00070555"/>
    <w:rsid w:val="00070588"/>
    <w:rsid w:val="000705F3"/>
    <w:rsid w:val="0007060D"/>
    <w:rsid w:val="00070698"/>
    <w:rsid w:val="000706FF"/>
    <w:rsid w:val="00070762"/>
    <w:rsid w:val="00070768"/>
    <w:rsid w:val="000707C7"/>
    <w:rsid w:val="000707F6"/>
    <w:rsid w:val="0007081D"/>
    <w:rsid w:val="0007089F"/>
    <w:rsid w:val="000708CB"/>
    <w:rsid w:val="000708EA"/>
    <w:rsid w:val="00070975"/>
    <w:rsid w:val="000709CC"/>
    <w:rsid w:val="000709D4"/>
    <w:rsid w:val="00070A28"/>
    <w:rsid w:val="00070A48"/>
    <w:rsid w:val="00070AAC"/>
    <w:rsid w:val="00070ABB"/>
    <w:rsid w:val="00070AC8"/>
    <w:rsid w:val="00070B72"/>
    <w:rsid w:val="00070B86"/>
    <w:rsid w:val="00070CA3"/>
    <w:rsid w:val="00070CFB"/>
    <w:rsid w:val="00070D08"/>
    <w:rsid w:val="00070DDF"/>
    <w:rsid w:val="00070E5D"/>
    <w:rsid w:val="00070EB3"/>
    <w:rsid w:val="00070EFB"/>
    <w:rsid w:val="00070F67"/>
    <w:rsid w:val="00070F82"/>
    <w:rsid w:val="00070FC8"/>
    <w:rsid w:val="0007102B"/>
    <w:rsid w:val="0007108E"/>
    <w:rsid w:val="000710B2"/>
    <w:rsid w:val="000710CD"/>
    <w:rsid w:val="000710D3"/>
    <w:rsid w:val="0007118C"/>
    <w:rsid w:val="00071192"/>
    <w:rsid w:val="000711AA"/>
    <w:rsid w:val="000711D0"/>
    <w:rsid w:val="00071208"/>
    <w:rsid w:val="0007121D"/>
    <w:rsid w:val="0007124F"/>
    <w:rsid w:val="0007126C"/>
    <w:rsid w:val="00071279"/>
    <w:rsid w:val="00071478"/>
    <w:rsid w:val="000714A4"/>
    <w:rsid w:val="00071502"/>
    <w:rsid w:val="00071550"/>
    <w:rsid w:val="00071569"/>
    <w:rsid w:val="000715AC"/>
    <w:rsid w:val="000715AD"/>
    <w:rsid w:val="000715B6"/>
    <w:rsid w:val="0007171A"/>
    <w:rsid w:val="0007174F"/>
    <w:rsid w:val="000717B7"/>
    <w:rsid w:val="000717C5"/>
    <w:rsid w:val="000717CF"/>
    <w:rsid w:val="0007180B"/>
    <w:rsid w:val="0007184A"/>
    <w:rsid w:val="0007189B"/>
    <w:rsid w:val="000718A5"/>
    <w:rsid w:val="000718AB"/>
    <w:rsid w:val="00071949"/>
    <w:rsid w:val="00071981"/>
    <w:rsid w:val="000719E6"/>
    <w:rsid w:val="00071A3B"/>
    <w:rsid w:val="00071A6B"/>
    <w:rsid w:val="00071B21"/>
    <w:rsid w:val="00071B90"/>
    <w:rsid w:val="00071C67"/>
    <w:rsid w:val="00071CC8"/>
    <w:rsid w:val="00071CE1"/>
    <w:rsid w:val="00071D40"/>
    <w:rsid w:val="00071D5B"/>
    <w:rsid w:val="00071DB6"/>
    <w:rsid w:val="00071DD3"/>
    <w:rsid w:val="00071E30"/>
    <w:rsid w:val="00071E54"/>
    <w:rsid w:val="00071E95"/>
    <w:rsid w:val="00071E98"/>
    <w:rsid w:val="00071EAC"/>
    <w:rsid w:val="00071F01"/>
    <w:rsid w:val="00071F58"/>
    <w:rsid w:val="00072104"/>
    <w:rsid w:val="000721A5"/>
    <w:rsid w:val="0007228B"/>
    <w:rsid w:val="00072292"/>
    <w:rsid w:val="000722C5"/>
    <w:rsid w:val="00072326"/>
    <w:rsid w:val="00072384"/>
    <w:rsid w:val="00072398"/>
    <w:rsid w:val="000723D4"/>
    <w:rsid w:val="000723DC"/>
    <w:rsid w:val="000723EE"/>
    <w:rsid w:val="00072433"/>
    <w:rsid w:val="00072455"/>
    <w:rsid w:val="0007246D"/>
    <w:rsid w:val="000724C8"/>
    <w:rsid w:val="000724D6"/>
    <w:rsid w:val="00072535"/>
    <w:rsid w:val="00072551"/>
    <w:rsid w:val="000725C4"/>
    <w:rsid w:val="000725DA"/>
    <w:rsid w:val="0007266B"/>
    <w:rsid w:val="0007269B"/>
    <w:rsid w:val="000726CE"/>
    <w:rsid w:val="000726FF"/>
    <w:rsid w:val="00072724"/>
    <w:rsid w:val="00072761"/>
    <w:rsid w:val="00072773"/>
    <w:rsid w:val="00072797"/>
    <w:rsid w:val="0007279C"/>
    <w:rsid w:val="000727AB"/>
    <w:rsid w:val="000727DD"/>
    <w:rsid w:val="000728F1"/>
    <w:rsid w:val="0007291F"/>
    <w:rsid w:val="00072928"/>
    <w:rsid w:val="00072992"/>
    <w:rsid w:val="00072997"/>
    <w:rsid w:val="00072A9C"/>
    <w:rsid w:val="00072A9F"/>
    <w:rsid w:val="00072AE2"/>
    <w:rsid w:val="00072B02"/>
    <w:rsid w:val="00072B3B"/>
    <w:rsid w:val="00072BD8"/>
    <w:rsid w:val="00072C83"/>
    <w:rsid w:val="00072C8F"/>
    <w:rsid w:val="00072D02"/>
    <w:rsid w:val="00072D3F"/>
    <w:rsid w:val="00072E40"/>
    <w:rsid w:val="00072E91"/>
    <w:rsid w:val="00072ECA"/>
    <w:rsid w:val="00072F00"/>
    <w:rsid w:val="00072F39"/>
    <w:rsid w:val="00072F9B"/>
    <w:rsid w:val="00072FBD"/>
    <w:rsid w:val="00072FCA"/>
    <w:rsid w:val="00072FEA"/>
    <w:rsid w:val="00073049"/>
    <w:rsid w:val="00073155"/>
    <w:rsid w:val="0007319E"/>
    <w:rsid w:val="000731D4"/>
    <w:rsid w:val="00073231"/>
    <w:rsid w:val="0007329C"/>
    <w:rsid w:val="000734E0"/>
    <w:rsid w:val="00073514"/>
    <w:rsid w:val="0007360D"/>
    <w:rsid w:val="0007372D"/>
    <w:rsid w:val="0007377E"/>
    <w:rsid w:val="000737DF"/>
    <w:rsid w:val="000737F6"/>
    <w:rsid w:val="000738FE"/>
    <w:rsid w:val="00073927"/>
    <w:rsid w:val="0007393F"/>
    <w:rsid w:val="0007394B"/>
    <w:rsid w:val="00073A2D"/>
    <w:rsid w:val="00073A4D"/>
    <w:rsid w:val="00073A99"/>
    <w:rsid w:val="00073B31"/>
    <w:rsid w:val="00073B5B"/>
    <w:rsid w:val="00073BBF"/>
    <w:rsid w:val="00073BC7"/>
    <w:rsid w:val="00073C8A"/>
    <w:rsid w:val="00073CBF"/>
    <w:rsid w:val="00073CED"/>
    <w:rsid w:val="00073D08"/>
    <w:rsid w:val="00073D0B"/>
    <w:rsid w:val="00073E0A"/>
    <w:rsid w:val="00073E42"/>
    <w:rsid w:val="00073E53"/>
    <w:rsid w:val="00073E5C"/>
    <w:rsid w:val="00073E81"/>
    <w:rsid w:val="00073E9D"/>
    <w:rsid w:val="00073EFB"/>
    <w:rsid w:val="00073EFC"/>
    <w:rsid w:val="00073F3F"/>
    <w:rsid w:val="00073FB3"/>
    <w:rsid w:val="00073FF0"/>
    <w:rsid w:val="0007400F"/>
    <w:rsid w:val="0007406D"/>
    <w:rsid w:val="0007407E"/>
    <w:rsid w:val="0007409F"/>
    <w:rsid w:val="000740A0"/>
    <w:rsid w:val="0007414F"/>
    <w:rsid w:val="0007415B"/>
    <w:rsid w:val="00074240"/>
    <w:rsid w:val="00074279"/>
    <w:rsid w:val="000742B8"/>
    <w:rsid w:val="0007431E"/>
    <w:rsid w:val="00074370"/>
    <w:rsid w:val="000743D2"/>
    <w:rsid w:val="000743EB"/>
    <w:rsid w:val="000743F9"/>
    <w:rsid w:val="0007441E"/>
    <w:rsid w:val="00074433"/>
    <w:rsid w:val="00074538"/>
    <w:rsid w:val="000745C7"/>
    <w:rsid w:val="00074698"/>
    <w:rsid w:val="000746B7"/>
    <w:rsid w:val="000746DC"/>
    <w:rsid w:val="000746E7"/>
    <w:rsid w:val="00074798"/>
    <w:rsid w:val="000747A7"/>
    <w:rsid w:val="000747B9"/>
    <w:rsid w:val="0007481B"/>
    <w:rsid w:val="0007490C"/>
    <w:rsid w:val="0007496F"/>
    <w:rsid w:val="00074971"/>
    <w:rsid w:val="00074A69"/>
    <w:rsid w:val="00074AE0"/>
    <w:rsid w:val="00074AE1"/>
    <w:rsid w:val="00074AF4"/>
    <w:rsid w:val="00074B56"/>
    <w:rsid w:val="00074C9D"/>
    <w:rsid w:val="00074CE8"/>
    <w:rsid w:val="00074D0A"/>
    <w:rsid w:val="00074D80"/>
    <w:rsid w:val="00074DCF"/>
    <w:rsid w:val="00074DF9"/>
    <w:rsid w:val="00074E22"/>
    <w:rsid w:val="00074EDC"/>
    <w:rsid w:val="00074F48"/>
    <w:rsid w:val="00074F4C"/>
    <w:rsid w:val="00074FA3"/>
    <w:rsid w:val="0007502C"/>
    <w:rsid w:val="00075043"/>
    <w:rsid w:val="0007506A"/>
    <w:rsid w:val="00075080"/>
    <w:rsid w:val="0007509C"/>
    <w:rsid w:val="0007511A"/>
    <w:rsid w:val="000751C8"/>
    <w:rsid w:val="0007525A"/>
    <w:rsid w:val="0007529E"/>
    <w:rsid w:val="000752D5"/>
    <w:rsid w:val="00075367"/>
    <w:rsid w:val="00075393"/>
    <w:rsid w:val="00075477"/>
    <w:rsid w:val="00075515"/>
    <w:rsid w:val="00075563"/>
    <w:rsid w:val="000755C5"/>
    <w:rsid w:val="00075617"/>
    <w:rsid w:val="00075622"/>
    <w:rsid w:val="000756BF"/>
    <w:rsid w:val="00075763"/>
    <w:rsid w:val="00075785"/>
    <w:rsid w:val="000757E7"/>
    <w:rsid w:val="00075848"/>
    <w:rsid w:val="00075919"/>
    <w:rsid w:val="00075970"/>
    <w:rsid w:val="0007598A"/>
    <w:rsid w:val="000759C2"/>
    <w:rsid w:val="000759F4"/>
    <w:rsid w:val="00075A08"/>
    <w:rsid w:val="00075A3F"/>
    <w:rsid w:val="00075B39"/>
    <w:rsid w:val="00075B5E"/>
    <w:rsid w:val="00075C05"/>
    <w:rsid w:val="00075C52"/>
    <w:rsid w:val="00075C6A"/>
    <w:rsid w:val="00075C96"/>
    <w:rsid w:val="00075CBC"/>
    <w:rsid w:val="00075CE0"/>
    <w:rsid w:val="00075CF1"/>
    <w:rsid w:val="00075D07"/>
    <w:rsid w:val="00075D11"/>
    <w:rsid w:val="00075D42"/>
    <w:rsid w:val="00075D59"/>
    <w:rsid w:val="00075D72"/>
    <w:rsid w:val="00075E02"/>
    <w:rsid w:val="00075E03"/>
    <w:rsid w:val="00075E87"/>
    <w:rsid w:val="00075EBF"/>
    <w:rsid w:val="00075ED2"/>
    <w:rsid w:val="00075F24"/>
    <w:rsid w:val="00075F6E"/>
    <w:rsid w:val="00075F8B"/>
    <w:rsid w:val="00075FC4"/>
    <w:rsid w:val="00075FDC"/>
    <w:rsid w:val="00075FF2"/>
    <w:rsid w:val="000760D3"/>
    <w:rsid w:val="0007613B"/>
    <w:rsid w:val="00076215"/>
    <w:rsid w:val="0007622C"/>
    <w:rsid w:val="0007623F"/>
    <w:rsid w:val="0007624A"/>
    <w:rsid w:val="00076286"/>
    <w:rsid w:val="000762C5"/>
    <w:rsid w:val="000762D6"/>
    <w:rsid w:val="00076334"/>
    <w:rsid w:val="00076352"/>
    <w:rsid w:val="0007635D"/>
    <w:rsid w:val="0007644E"/>
    <w:rsid w:val="00076540"/>
    <w:rsid w:val="000766A5"/>
    <w:rsid w:val="00076733"/>
    <w:rsid w:val="00076790"/>
    <w:rsid w:val="000767B1"/>
    <w:rsid w:val="00076949"/>
    <w:rsid w:val="00076966"/>
    <w:rsid w:val="00076A53"/>
    <w:rsid w:val="00076A76"/>
    <w:rsid w:val="00076AAC"/>
    <w:rsid w:val="00076AC6"/>
    <w:rsid w:val="00076BB6"/>
    <w:rsid w:val="00076BCC"/>
    <w:rsid w:val="00076C60"/>
    <w:rsid w:val="00076C8F"/>
    <w:rsid w:val="00076CCB"/>
    <w:rsid w:val="00076D8F"/>
    <w:rsid w:val="00076E96"/>
    <w:rsid w:val="00076F62"/>
    <w:rsid w:val="00076FA7"/>
    <w:rsid w:val="0007704B"/>
    <w:rsid w:val="000770B7"/>
    <w:rsid w:val="000770EE"/>
    <w:rsid w:val="000771BB"/>
    <w:rsid w:val="000771F7"/>
    <w:rsid w:val="0007726F"/>
    <w:rsid w:val="00077295"/>
    <w:rsid w:val="000772E0"/>
    <w:rsid w:val="00077312"/>
    <w:rsid w:val="0007735F"/>
    <w:rsid w:val="000773A7"/>
    <w:rsid w:val="000773AB"/>
    <w:rsid w:val="0007746F"/>
    <w:rsid w:val="0007747A"/>
    <w:rsid w:val="0007749D"/>
    <w:rsid w:val="000774A7"/>
    <w:rsid w:val="000774B8"/>
    <w:rsid w:val="000774EA"/>
    <w:rsid w:val="0007752F"/>
    <w:rsid w:val="0007753A"/>
    <w:rsid w:val="00077542"/>
    <w:rsid w:val="000775AC"/>
    <w:rsid w:val="000775C9"/>
    <w:rsid w:val="000776F5"/>
    <w:rsid w:val="0007771D"/>
    <w:rsid w:val="0007773C"/>
    <w:rsid w:val="00077762"/>
    <w:rsid w:val="00077767"/>
    <w:rsid w:val="00077787"/>
    <w:rsid w:val="000777CC"/>
    <w:rsid w:val="000777D7"/>
    <w:rsid w:val="000778AF"/>
    <w:rsid w:val="000778BF"/>
    <w:rsid w:val="000779B9"/>
    <w:rsid w:val="000779DB"/>
    <w:rsid w:val="00077A14"/>
    <w:rsid w:val="00077A42"/>
    <w:rsid w:val="00077A6A"/>
    <w:rsid w:val="00077BF8"/>
    <w:rsid w:val="00077C3B"/>
    <w:rsid w:val="00077CD7"/>
    <w:rsid w:val="00077D35"/>
    <w:rsid w:val="00077D54"/>
    <w:rsid w:val="00077D90"/>
    <w:rsid w:val="00077D94"/>
    <w:rsid w:val="00077E37"/>
    <w:rsid w:val="00077EA2"/>
    <w:rsid w:val="00077EBB"/>
    <w:rsid w:val="00077ED6"/>
    <w:rsid w:val="00077EF1"/>
    <w:rsid w:val="00077F1F"/>
    <w:rsid w:val="00077F51"/>
    <w:rsid w:val="00077F6A"/>
    <w:rsid w:val="00077F72"/>
    <w:rsid w:val="00077FE9"/>
    <w:rsid w:val="00080008"/>
    <w:rsid w:val="000800AC"/>
    <w:rsid w:val="0008015A"/>
    <w:rsid w:val="0008016E"/>
    <w:rsid w:val="000801BB"/>
    <w:rsid w:val="000801BF"/>
    <w:rsid w:val="000801F0"/>
    <w:rsid w:val="00080221"/>
    <w:rsid w:val="0008023C"/>
    <w:rsid w:val="000802B5"/>
    <w:rsid w:val="00080337"/>
    <w:rsid w:val="00080357"/>
    <w:rsid w:val="0008039D"/>
    <w:rsid w:val="000803BC"/>
    <w:rsid w:val="00080410"/>
    <w:rsid w:val="00080416"/>
    <w:rsid w:val="00080418"/>
    <w:rsid w:val="00080481"/>
    <w:rsid w:val="00080492"/>
    <w:rsid w:val="0008057C"/>
    <w:rsid w:val="0008058E"/>
    <w:rsid w:val="000805B0"/>
    <w:rsid w:val="000805C7"/>
    <w:rsid w:val="000805CC"/>
    <w:rsid w:val="000805CD"/>
    <w:rsid w:val="000805E0"/>
    <w:rsid w:val="000805EA"/>
    <w:rsid w:val="000805F2"/>
    <w:rsid w:val="0008060E"/>
    <w:rsid w:val="0008067E"/>
    <w:rsid w:val="000806B2"/>
    <w:rsid w:val="000806D1"/>
    <w:rsid w:val="00080737"/>
    <w:rsid w:val="0008075A"/>
    <w:rsid w:val="000807B2"/>
    <w:rsid w:val="0008089B"/>
    <w:rsid w:val="000808F2"/>
    <w:rsid w:val="00080906"/>
    <w:rsid w:val="00080910"/>
    <w:rsid w:val="000809A7"/>
    <w:rsid w:val="00080A6F"/>
    <w:rsid w:val="00080A80"/>
    <w:rsid w:val="00080AF7"/>
    <w:rsid w:val="00080B41"/>
    <w:rsid w:val="00080BF0"/>
    <w:rsid w:val="00080C42"/>
    <w:rsid w:val="00080CA7"/>
    <w:rsid w:val="00080DE7"/>
    <w:rsid w:val="00080E06"/>
    <w:rsid w:val="00080EFD"/>
    <w:rsid w:val="00080F23"/>
    <w:rsid w:val="00080F46"/>
    <w:rsid w:val="00080FC5"/>
    <w:rsid w:val="00080FE6"/>
    <w:rsid w:val="000810BC"/>
    <w:rsid w:val="000810D0"/>
    <w:rsid w:val="0008118A"/>
    <w:rsid w:val="00081262"/>
    <w:rsid w:val="000812DA"/>
    <w:rsid w:val="000812DB"/>
    <w:rsid w:val="00081309"/>
    <w:rsid w:val="0008130F"/>
    <w:rsid w:val="00081358"/>
    <w:rsid w:val="00081380"/>
    <w:rsid w:val="00081384"/>
    <w:rsid w:val="000813DF"/>
    <w:rsid w:val="000814A2"/>
    <w:rsid w:val="000814AE"/>
    <w:rsid w:val="000814F7"/>
    <w:rsid w:val="00081547"/>
    <w:rsid w:val="000815B5"/>
    <w:rsid w:val="000815E7"/>
    <w:rsid w:val="000815F4"/>
    <w:rsid w:val="00081637"/>
    <w:rsid w:val="00081638"/>
    <w:rsid w:val="000816F5"/>
    <w:rsid w:val="0008172E"/>
    <w:rsid w:val="000818DE"/>
    <w:rsid w:val="000818E2"/>
    <w:rsid w:val="00081983"/>
    <w:rsid w:val="000819AF"/>
    <w:rsid w:val="00081A2A"/>
    <w:rsid w:val="00081A43"/>
    <w:rsid w:val="00081B36"/>
    <w:rsid w:val="00081B5C"/>
    <w:rsid w:val="00081C71"/>
    <w:rsid w:val="00081CED"/>
    <w:rsid w:val="00081CFC"/>
    <w:rsid w:val="00081D7E"/>
    <w:rsid w:val="00081D82"/>
    <w:rsid w:val="00081D95"/>
    <w:rsid w:val="00081E3F"/>
    <w:rsid w:val="00081FD7"/>
    <w:rsid w:val="0008200D"/>
    <w:rsid w:val="00082042"/>
    <w:rsid w:val="00082090"/>
    <w:rsid w:val="00082135"/>
    <w:rsid w:val="000821F7"/>
    <w:rsid w:val="000822A2"/>
    <w:rsid w:val="000822CF"/>
    <w:rsid w:val="000822D3"/>
    <w:rsid w:val="00082384"/>
    <w:rsid w:val="000823AE"/>
    <w:rsid w:val="000823BB"/>
    <w:rsid w:val="000823F3"/>
    <w:rsid w:val="0008240A"/>
    <w:rsid w:val="00082413"/>
    <w:rsid w:val="0008244B"/>
    <w:rsid w:val="00082484"/>
    <w:rsid w:val="00082497"/>
    <w:rsid w:val="000824A8"/>
    <w:rsid w:val="000824AE"/>
    <w:rsid w:val="0008252C"/>
    <w:rsid w:val="00082555"/>
    <w:rsid w:val="0008257A"/>
    <w:rsid w:val="000825E8"/>
    <w:rsid w:val="00082644"/>
    <w:rsid w:val="00082727"/>
    <w:rsid w:val="00082770"/>
    <w:rsid w:val="0008278E"/>
    <w:rsid w:val="00082792"/>
    <w:rsid w:val="000827B3"/>
    <w:rsid w:val="000827ED"/>
    <w:rsid w:val="00082804"/>
    <w:rsid w:val="0008288D"/>
    <w:rsid w:val="000828DD"/>
    <w:rsid w:val="00082931"/>
    <w:rsid w:val="00082942"/>
    <w:rsid w:val="0008294E"/>
    <w:rsid w:val="0008298C"/>
    <w:rsid w:val="000829AC"/>
    <w:rsid w:val="00082A18"/>
    <w:rsid w:val="00082A30"/>
    <w:rsid w:val="00082A74"/>
    <w:rsid w:val="00082AB1"/>
    <w:rsid w:val="00082B4D"/>
    <w:rsid w:val="00082B51"/>
    <w:rsid w:val="00082B52"/>
    <w:rsid w:val="00082B56"/>
    <w:rsid w:val="00082B7E"/>
    <w:rsid w:val="00082BB8"/>
    <w:rsid w:val="00082BEF"/>
    <w:rsid w:val="00082BF6"/>
    <w:rsid w:val="00082C49"/>
    <w:rsid w:val="00082CA6"/>
    <w:rsid w:val="00082CF2"/>
    <w:rsid w:val="00082D00"/>
    <w:rsid w:val="00082D34"/>
    <w:rsid w:val="00082D7C"/>
    <w:rsid w:val="00082EB1"/>
    <w:rsid w:val="00082F15"/>
    <w:rsid w:val="00082F55"/>
    <w:rsid w:val="00082F74"/>
    <w:rsid w:val="0008300D"/>
    <w:rsid w:val="00083014"/>
    <w:rsid w:val="0008313B"/>
    <w:rsid w:val="0008316B"/>
    <w:rsid w:val="000831DC"/>
    <w:rsid w:val="0008324B"/>
    <w:rsid w:val="00083258"/>
    <w:rsid w:val="00083341"/>
    <w:rsid w:val="0008335A"/>
    <w:rsid w:val="000833A6"/>
    <w:rsid w:val="000833F6"/>
    <w:rsid w:val="0008344E"/>
    <w:rsid w:val="000834CC"/>
    <w:rsid w:val="000834D5"/>
    <w:rsid w:val="0008359A"/>
    <w:rsid w:val="000835A4"/>
    <w:rsid w:val="000835D4"/>
    <w:rsid w:val="0008363E"/>
    <w:rsid w:val="0008367A"/>
    <w:rsid w:val="0008368E"/>
    <w:rsid w:val="00083690"/>
    <w:rsid w:val="000836A1"/>
    <w:rsid w:val="000836D5"/>
    <w:rsid w:val="000837AB"/>
    <w:rsid w:val="000837B3"/>
    <w:rsid w:val="0008384A"/>
    <w:rsid w:val="000838CC"/>
    <w:rsid w:val="000838E7"/>
    <w:rsid w:val="0008392A"/>
    <w:rsid w:val="00083942"/>
    <w:rsid w:val="0008398A"/>
    <w:rsid w:val="000839B1"/>
    <w:rsid w:val="000839E9"/>
    <w:rsid w:val="00083A64"/>
    <w:rsid w:val="00083A7C"/>
    <w:rsid w:val="00083B90"/>
    <w:rsid w:val="00083BAE"/>
    <w:rsid w:val="00083BD2"/>
    <w:rsid w:val="00083BF9"/>
    <w:rsid w:val="00083C35"/>
    <w:rsid w:val="00083C4F"/>
    <w:rsid w:val="00083CF9"/>
    <w:rsid w:val="00083D63"/>
    <w:rsid w:val="00083D89"/>
    <w:rsid w:val="00083DC7"/>
    <w:rsid w:val="00083DE9"/>
    <w:rsid w:val="00083E16"/>
    <w:rsid w:val="00083F3D"/>
    <w:rsid w:val="00083F47"/>
    <w:rsid w:val="00083F4D"/>
    <w:rsid w:val="00084025"/>
    <w:rsid w:val="000840AF"/>
    <w:rsid w:val="0008414A"/>
    <w:rsid w:val="00084176"/>
    <w:rsid w:val="000841D0"/>
    <w:rsid w:val="00084266"/>
    <w:rsid w:val="0008428F"/>
    <w:rsid w:val="000842BB"/>
    <w:rsid w:val="00084313"/>
    <w:rsid w:val="000843C9"/>
    <w:rsid w:val="000843E6"/>
    <w:rsid w:val="00084436"/>
    <w:rsid w:val="0008450D"/>
    <w:rsid w:val="000845BF"/>
    <w:rsid w:val="00084683"/>
    <w:rsid w:val="00084699"/>
    <w:rsid w:val="000846A1"/>
    <w:rsid w:val="00084706"/>
    <w:rsid w:val="00084710"/>
    <w:rsid w:val="0008475D"/>
    <w:rsid w:val="000847AB"/>
    <w:rsid w:val="000847C1"/>
    <w:rsid w:val="000847C8"/>
    <w:rsid w:val="00084806"/>
    <w:rsid w:val="00084850"/>
    <w:rsid w:val="0008486B"/>
    <w:rsid w:val="000848EA"/>
    <w:rsid w:val="00084944"/>
    <w:rsid w:val="000849A9"/>
    <w:rsid w:val="00084ACD"/>
    <w:rsid w:val="00084AEE"/>
    <w:rsid w:val="00084B19"/>
    <w:rsid w:val="00084B95"/>
    <w:rsid w:val="00084BA6"/>
    <w:rsid w:val="00084C23"/>
    <w:rsid w:val="00084C35"/>
    <w:rsid w:val="00084C75"/>
    <w:rsid w:val="00084CB2"/>
    <w:rsid w:val="00084D74"/>
    <w:rsid w:val="00084E30"/>
    <w:rsid w:val="00084E84"/>
    <w:rsid w:val="00084EE2"/>
    <w:rsid w:val="00084F40"/>
    <w:rsid w:val="00084FBF"/>
    <w:rsid w:val="00084FD8"/>
    <w:rsid w:val="00084FF5"/>
    <w:rsid w:val="000850AB"/>
    <w:rsid w:val="00085113"/>
    <w:rsid w:val="0008520F"/>
    <w:rsid w:val="00085243"/>
    <w:rsid w:val="0008524A"/>
    <w:rsid w:val="00085276"/>
    <w:rsid w:val="00085417"/>
    <w:rsid w:val="0008541C"/>
    <w:rsid w:val="000854B9"/>
    <w:rsid w:val="000854EC"/>
    <w:rsid w:val="0008550D"/>
    <w:rsid w:val="0008557F"/>
    <w:rsid w:val="0008569E"/>
    <w:rsid w:val="00085717"/>
    <w:rsid w:val="0008572F"/>
    <w:rsid w:val="00085730"/>
    <w:rsid w:val="000857F9"/>
    <w:rsid w:val="0008581F"/>
    <w:rsid w:val="00085883"/>
    <w:rsid w:val="00085902"/>
    <w:rsid w:val="00085926"/>
    <w:rsid w:val="0008592E"/>
    <w:rsid w:val="00085937"/>
    <w:rsid w:val="00085945"/>
    <w:rsid w:val="0008596A"/>
    <w:rsid w:val="00085986"/>
    <w:rsid w:val="0008599F"/>
    <w:rsid w:val="000859D3"/>
    <w:rsid w:val="00085A32"/>
    <w:rsid w:val="00085A4C"/>
    <w:rsid w:val="00085A4E"/>
    <w:rsid w:val="00085A5C"/>
    <w:rsid w:val="00085A84"/>
    <w:rsid w:val="00085AEC"/>
    <w:rsid w:val="00085AFC"/>
    <w:rsid w:val="00085B49"/>
    <w:rsid w:val="00085BA7"/>
    <w:rsid w:val="00085BBC"/>
    <w:rsid w:val="00085C68"/>
    <w:rsid w:val="00085CBB"/>
    <w:rsid w:val="00085CED"/>
    <w:rsid w:val="00085D4A"/>
    <w:rsid w:val="00085DED"/>
    <w:rsid w:val="00085E69"/>
    <w:rsid w:val="00085ED2"/>
    <w:rsid w:val="00085ED4"/>
    <w:rsid w:val="00085EFE"/>
    <w:rsid w:val="00085F3D"/>
    <w:rsid w:val="00085F94"/>
    <w:rsid w:val="00085F9C"/>
    <w:rsid w:val="00085FE5"/>
    <w:rsid w:val="0008605E"/>
    <w:rsid w:val="000860FB"/>
    <w:rsid w:val="00086149"/>
    <w:rsid w:val="00086175"/>
    <w:rsid w:val="000861C6"/>
    <w:rsid w:val="000861E4"/>
    <w:rsid w:val="00086233"/>
    <w:rsid w:val="00086288"/>
    <w:rsid w:val="000862B5"/>
    <w:rsid w:val="000862DC"/>
    <w:rsid w:val="000862FD"/>
    <w:rsid w:val="00086327"/>
    <w:rsid w:val="00086343"/>
    <w:rsid w:val="00086361"/>
    <w:rsid w:val="00086383"/>
    <w:rsid w:val="00086564"/>
    <w:rsid w:val="0008659E"/>
    <w:rsid w:val="00086629"/>
    <w:rsid w:val="0008664E"/>
    <w:rsid w:val="00086699"/>
    <w:rsid w:val="0008669B"/>
    <w:rsid w:val="000866BD"/>
    <w:rsid w:val="000867A1"/>
    <w:rsid w:val="000867B8"/>
    <w:rsid w:val="000867BA"/>
    <w:rsid w:val="000867BB"/>
    <w:rsid w:val="0008680C"/>
    <w:rsid w:val="000868C3"/>
    <w:rsid w:val="00086983"/>
    <w:rsid w:val="000869BD"/>
    <w:rsid w:val="00086A02"/>
    <w:rsid w:val="00086A3F"/>
    <w:rsid w:val="00086ACD"/>
    <w:rsid w:val="00086ADF"/>
    <w:rsid w:val="00086AF1"/>
    <w:rsid w:val="00086B88"/>
    <w:rsid w:val="00086B93"/>
    <w:rsid w:val="00086CD1"/>
    <w:rsid w:val="00086D22"/>
    <w:rsid w:val="00086D66"/>
    <w:rsid w:val="00086D7A"/>
    <w:rsid w:val="00086DCC"/>
    <w:rsid w:val="00086DF1"/>
    <w:rsid w:val="00086E35"/>
    <w:rsid w:val="00086E45"/>
    <w:rsid w:val="00086E49"/>
    <w:rsid w:val="00086EC3"/>
    <w:rsid w:val="00086EDF"/>
    <w:rsid w:val="00086EEB"/>
    <w:rsid w:val="00086F7E"/>
    <w:rsid w:val="000870CB"/>
    <w:rsid w:val="000871DD"/>
    <w:rsid w:val="00087237"/>
    <w:rsid w:val="000872B3"/>
    <w:rsid w:val="000872BA"/>
    <w:rsid w:val="0008731C"/>
    <w:rsid w:val="0008738C"/>
    <w:rsid w:val="0008741B"/>
    <w:rsid w:val="00087439"/>
    <w:rsid w:val="00087466"/>
    <w:rsid w:val="0008747B"/>
    <w:rsid w:val="000874B2"/>
    <w:rsid w:val="000875EF"/>
    <w:rsid w:val="00087666"/>
    <w:rsid w:val="00087699"/>
    <w:rsid w:val="000876A3"/>
    <w:rsid w:val="000876B8"/>
    <w:rsid w:val="000876E7"/>
    <w:rsid w:val="00087711"/>
    <w:rsid w:val="0008775B"/>
    <w:rsid w:val="0008778E"/>
    <w:rsid w:val="0008779A"/>
    <w:rsid w:val="000877BB"/>
    <w:rsid w:val="0008785D"/>
    <w:rsid w:val="00087884"/>
    <w:rsid w:val="000878DE"/>
    <w:rsid w:val="00087931"/>
    <w:rsid w:val="000879C9"/>
    <w:rsid w:val="000879EB"/>
    <w:rsid w:val="00087A14"/>
    <w:rsid w:val="00087A1A"/>
    <w:rsid w:val="00087A8F"/>
    <w:rsid w:val="00087AB1"/>
    <w:rsid w:val="00087AE6"/>
    <w:rsid w:val="00087B3C"/>
    <w:rsid w:val="00087B4F"/>
    <w:rsid w:val="00087B7F"/>
    <w:rsid w:val="00087BC2"/>
    <w:rsid w:val="00087C34"/>
    <w:rsid w:val="00087C6A"/>
    <w:rsid w:val="00087CB2"/>
    <w:rsid w:val="00087D43"/>
    <w:rsid w:val="00087EC2"/>
    <w:rsid w:val="00087ED4"/>
    <w:rsid w:val="00087F6C"/>
    <w:rsid w:val="00087FC5"/>
    <w:rsid w:val="00090015"/>
    <w:rsid w:val="00090095"/>
    <w:rsid w:val="000900D7"/>
    <w:rsid w:val="00090102"/>
    <w:rsid w:val="00090141"/>
    <w:rsid w:val="000901EC"/>
    <w:rsid w:val="000901FD"/>
    <w:rsid w:val="00090220"/>
    <w:rsid w:val="00090266"/>
    <w:rsid w:val="00090271"/>
    <w:rsid w:val="0009031F"/>
    <w:rsid w:val="0009035C"/>
    <w:rsid w:val="0009038F"/>
    <w:rsid w:val="000903CD"/>
    <w:rsid w:val="000903DF"/>
    <w:rsid w:val="00090452"/>
    <w:rsid w:val="0009046B"/>
    <w:rsid w:val="000904F5"/>
    <w:rsid w:val="00090517"/>
    <w:rsid w:val="00090555"/>
    <w:rsid w:val="00090644"/>
    <w:rsid w:val="00090667"/>
    <w:rsid w:val="00090730"/>
    <w:rsid w:val="00090752"/>
    <w:rsid w:val="00090784"/>
    <w:rsid w:val="0009078C"/>
    <w:rsid w:val="000907B7"/>
    <w:rsid w:val="00090830"/>
    <w:rsid w:val="000908AE"/>
    <w:rsid w:val="000908C4"/>
    <w:rsid w:val="0009097C"/>
    <w:rsid w:val="000909A6"/>
    <w:rsid w:val="000909B1"/>
    <w:rsid w:val="00090A23"/>
    <w:rsid w:val="00090A92"/>
    <w:rsid w:val="00090AB8"/>
    <w:rsid w:val="00090ABE"/>
    <w:rsid w:val="00090AF0"/>
    <w:rsid w:val="00090B37"/>
    <w:rsid w:val="00090B40"/>
    <w:rsid w:val="00090B60"/>
    <w:rsid w:val="00090C49"/>
    <w:rsid w:val="00090C4C"/>
    <w:rsid w:val="00090C98"/>
    <w:rsid w:val="00090CE4"/>
    <w:rsid w:val="00090CFC"/>
    <w:rsid w:val="00090D6B"/>
    <w:rsid w:val="00090DCF"/>
    <w:rsid w:val="00090DD2"/>
    <w:rsid w:val="00090DF2"/>
    <w:rsid w:val="00090DFC"/>
    <w:rsid w:val="00090E42"/>
    <w:rsid w:val="00090ECF"/>
    <w:rsid w:val="00090F0B"/>
    <w:rsid w:val="00090F27"/>
    <w:rsid w:val="00090F59"/>
    <w:rsid w:val="00090F8D"/>
    <w:rsid w:val="00090FD1"/>
    <w:rsid w:val="00091038"/>
    <w:rsid w:val="0009104B"/>
    <w:rsid w:val="00091107"/>
    <w:rsid w:val="00091167"/>
    <w:rsid w:val="00091190"/>
    <w:rsid w:val="000911BB"/>
    <w:rsid w:val="0009120D"/>
    <w:rsid w:val="0009125B"/>
    <w:rsid w:val="00091272"/>
    <w:rsid w:val="000912B5"/>
    <w:rsid w:val="000913ED"/>
    <w:rsid w:val="00091449"/>
    <w:rsid w:val="000914AE"/>
    <w:rsid w:val="00091527"/>
    <w:rsid w:val="00091584"/>
    <w:rsid w:val="00091621"/>
    <w:rsid w:val="0009167B"/>
    <w:rsid w:val="00091682"/>
    <w:rsid w:val="00091684"/>
    <w:rsid w:val="000916EE"/>
    <w:rsid w:val="00091771"/>
    <w:rsid w:val="00091786"/>
    <w:rsid w:val="000917C3"/>
    <w:rsid w:val="000917FA"/>
    <w:rsid w:val="00091831"/>
    <w:rsid w:val="000918DA"/>
    <w:rsid w:val="0009197F"/>
    <w:rsid w:val="00091A24"/>
    <w:rsid w:val="00091A3C"/>
    <w:rsid w:val="00091A6B"/>
    <w:rsid w:val="00091A79"/>
    <w:rsid w:val="00091AC6"/>
    <w:rsid w:val="00091AC7"/>
    <w:rsid w:val="00091AF7"/>
    <w:rsid w:val="00091B0E"/>
    <w:rsid w:val="00091B35"/>
    <w:rsid w:val="00091BB5"/>
    <w:rsid w:val="00091BC7"/>
    <w:rsid w:val="00091C25"/>
    <w:rsid w:val="00091C88"/>
    <w:rsid w:val="00091CF2"/>
    <w:rsid w:val="00091D63"/>
    <w:rsid w:val="00091DF3"/>
    <w:rsid w:val="00091E5E"/>
    <w:rsid w:val="00091EBB"/>
    <w:rsid w:val="00091ECD"/>
    <w:rsid w:val="00091FF4"/>
    <w:rsid w:val="000920A3"/>
    <w:rsid w:val="000920DF"/>
    <w:rsid w:val="00092183"/>
    <w:rsid w:val="000921B0"/>
    <w:rsid w:val="000921B5"/>
    <w:rsid w:val="00092232"/>
    <w:rsid w:val="00092267"/>
    <w:rsid w:val="0009229F"/>
    <w:rsid w:val="000922A0"/>
    <w:rsid w:val="0009230F"/>
    <w:rsid w:val="00092377"/>
    <w:rsid w:val="000923E7"/>
    <w:rsid w:val="000923F2"/>
    <w:rsid w:val="00092478"/>
    <w:rsid w:val="000924E9"/>
    <w:rsid w:val="0009253E"/>
    <w:rsid w:val="000925B3"/>
    <w:rsid w:val="000925E8"/>
    <w:rsid w:val="00092601"/>
    <w:rsid w:val="0009276B"/>
    <w:rsid w:val="00092864"/>
    <w:rsid w:val="00092904"/>
    <w:rsid w:val="0009298F"/>
    <w:rsid w:val="000929F3"/>
    <w:rsid w:val="00092A31"/>
    <w:rsid w:val="00092A3A"/>
    <w:rsid w:val="00092A3B"/>
    <w:rsid w:val="00092A48"/>
    <w:rsid w:val="00092A6C"/>
    <w:rsid w:val="00092A96"/>
    <w:rsid w:val="00092AB2"/>
    <w:rsid w:val="00092B67"/>
    <w:rsid w:val="00092B94"/>
    <w:rsid w:val="00092BDA"/>
    <w:rsid w:val="00092BEB"/>
    <w:rsid w:val="00092BED"/>
    <w:rsid w:val="00092C63"/>
    <w:rsid w:val="00092C95"/>
    <w:rsid w:val="00092CC0"/>
    <w:rsid w:val="00092D98"/>
    <w:rsid w:val="00092DB4"/>
    <w:rsid w:val="00092DF8"/>
    <w:rsid w:val="00092E72"/>
    <w:rsid w:val="00092E8F"/>
    <w:rsid w:val="00092ECA"/>
    <w:rsid w:val="00092F26"/>
    <w:rsid w:val="00092F66"/>
    <w:rsid w:val="00092F6E"/>
    <w:rsid w:val="0009302C"/>
    <w:rsid w:val="0009302D"/>
    <w:rsid w:val="00093172"/>
    <w:rsid w:val="000931F1"/>
    <w:rsid w:val="000932B3"/>
    <w:rsid w:val="000932BC"/>
    <w:rsid w:val="000932EF"/>
    <w:rsid w:val="000932F4"/>
    <w:rsid w:val="0009330E"/>
    <w:rsid w:val="0009332C"/>
    <w:rsid w:val="0009334D"/>
    <w:rsid w:val="000933DF"/>
    <w:rsid w:val="00093498"/>
    <w:rsid w:val="000934AE"/>
    <w:rsid w:val="00093599"/>
    <w:rsid w:val="00093639"/>
    <w:rsid w:val="0009369A"/>
    <w:rsid w:val="000936A6"/>
    <w:rsid w:val="000936B1"/>
    <w:rsid w:val="00093779"/>
    <w:rsid w:val="00093790"/>
    <w:rsid w:val="000937F8"/>
    <w:rsid w:val="0009385D"/>
    <w:rsid w:val="000939C1"/>
    <w:rsid w:val="000939F8"/>
    <w:rsid w:val="00093A24"/>
    <w:rsid w:val="00093AE2"/>
    <w:rsid w:val="00093B53"/>
    <w:rsid w:val="00093B70"/>
    <w:rsid w:val="00093BA1"/>
    <w:rsid w:val="00093BF7"/>
    <w:rsid w:val="00093C5F"/>
    <w:rsid w:val="00093C67"/>
    <w:rsid w:val="00093D43"/>
    <w:rsid w:val="00093D4C"/>
    <w:rsid w:val="00093D55"/>
    <w:rsid w:val="00093DAD"/>
    <w:rsid w:val="00093DE5"/>
    <w:rsid w:val="00093E57"/>
    <w:rsid w:val="00093ED1"/>
    <w:rsid w:val="00093F67"/>
    <w:rsid w:val="00093FD7"/>
    <w:rsid w:val="0009401F"/>
    <w:rsid w:val="0009403F"/>
    <w:rsid w:val="0009405D"/>
    <w:rsid w:val="00094081"/>
    <w:rsid w:val="0009410D"/>
    <w:rsid w:val="0009427A"/>
    <w:rsid w:val="000942BC"/>
    <w:rsid w:val="000942C8"/>
    <w:rsid w:val="000943D1"/>
    <w:rsid w:val="000943D5"/>
    <w:rsid w:val="00094429"/>
    <w:rsid w:val="00094474"/>
    <w:rsid w:val="000944F2"/>
    <w:rsid w:val="00094527"/>
    <w:rsid w:val="00094551"/>
    <w:rsid w:val="00094655"/>
    <w:rsid w:val="0009468F"/>
    <w:rsid w:val="000946DD"/>
    <w:rsid w:val="0009471D"/>
    <w:rsid w:val="0009472E"/>
    <w:rsid w:val="00094741"/>
    <w:rsid w:val="00094775"/>
    <w:rsid w:val="00094846"/>
    <w:rsid w:val="000948F0"/>
    <w:rsid w:val="00094995"/>
    <w:rsid w:val="000949CA"/>
    <w:rsid w:val="00094AD3"/>
    <w:rsid w:val="00094AEB"/>
    <w:rsid w:val="00094B3C"/>
    <w:rsid w:val="00094B42"/>
    <w:rsid w:val="00094B44"/>
    <w:rsid w:val="00094B45"/>
    <w:rsid w:val="00094B55"/>
    <w:rsid w:val="00094BAE"/>
    <w:rsid w:val="00094BC5"/>
    <w:rsid w:val="00094C3F"/>
    <w:rsid w:val="00094CAB"/>
    <w:rsid w:val="00094D0E"/>
    <w:rsid w:val="00094D11"/>
    <w:rsid w:val="00094D89"/>
    <w:rsid w:val="00094DC2"/>
    <w:rsid w:val="00094DD5"/>
    <w:rsid w:val="00094DFB"/>
    <w:rsid w:val="00094ECB"/>
    <w:rsid w:val="00094F22"/>
    <w:rsid w:val="00094FCC"/>
    <w:rsid w:val="00095065"/>
    <w:rsid w:val="0009513F"/>
    <w:rsid w:val="00095160"/>
    <w:rsid w:val="00095174"/>
    <w:rsid w:val="00095198"/>
    <w:rsid w:val="000951E9"/>
    <w:rsid w:val="00095201"/>
    <w:rsid w:val="0009526B"/>
    <w:rsid w:val="00095288"/>
    <w:rsid w:val="000952CC"/>
    <w:rsid w:val="000952D7"/>
    <w:rsid w:val="00095301"/>
    <w:rsid w:val="0009536E"/>
    <w:rsid w:val="0009539A"/>
    <w:rsid w:val="000953AC"/>
    <w:rsid w:val="0009548C"/>
    <w:rsid w:val="000954DF"/>
    <w:rsid w:val="0009550B"/>
    <w:rsid w:val="0009551E"/>
    <w:rsid w:val="0009552B"/>
    <w:rsid w:val="00095547"/>
    <w:rsid w:val="00095555"/>
    <w:rsid w:val="0009557E"/>
    <w:rsid w:val="000955C1"/>
    <w:rsid w:val="0009576B"/>
    <w:rsid w:val="00095857"/>
    <w:rsid w:val="000958C0"/>
    <w:rsid w:val="000958C5"/>
    <w:rsid w:val="00095908"/>
    <w:rsid w:val="00095926"/>
    <w:rsid w:val="000959DC"/>
    <w:rsid w:val="00095A67"/>
    <w:rsid w:val="00095A76"/>
    <w:rsid w:val="00095A9A"/>
    <w:rsid w:val="00095A9E"/>
    <w:rsid w:val="00095AA1"/>
    <w:rsid w:val="00095ACB"/>
    <w:rsid w:val="00095B06"/>
    <w:rsid w:val="00095B20"/>
    <w:rsid w:val="00095B5A"/>
    <w:rsid w:val="00095B69"/>
    <w:rsid w:val="00095BAC"/>
    <w:rsid w:val="00095C01"/>
    <w:rsid w:val="00095C89"/>
    <w:rsid w:val="00095D00"/>
    <w:rsid w:val="00095DE5"/>
    <w:rsid w:val="00095E20"/>
    <w:rsid w:val="00095E62"/>
    <w:rsid w:val="00095F72"/>
    <w:rsid w:val="00096033"/>
    <w:rsid w:val="00096037"/>
    <w:rsid w:val="0009609D"/>
    <w:rsid w:val="000960A5"/>
    <w:rsid w:val="000960A7"/>
    <w:rsid w:val="000960BF"/>
    <w:rsid w:val="000960D9"/>
    <w:rsid w:val="000960EF"/>
    <w:rsid w:val="00096109"/>
    <w:rsid w:val="00096119"/>
    <w:rsid w:val="000961BE"/>
    <w:rsid w:val="000961C5"/>
    <w:rsid w:val="00096201"/>
    <w:rsid w:val="0009622A"/>
    <w:rsid w:val="00096335"/>
    <w:rsid w:val="00096341"/>
    <w:rsid w:val="0009637E"/>
    <w:rsid w:val="000963BB"/>
    <w:rsid w:val="000963C9"/>
    <w:rsid w:val="00096477"/>
    <w:rsid w:val="00096494"/>
    <w:rsid w:val="00096551"/>
    <w:rsid w:val="00096612"/>
    <w:rsid w:val="00096619"/>
    <w:rsid w:val="0009664B"/>
    <w:rsid w:val="0009665C"/>
    <w:rsid w:val="00096750"/>
    <w:rsid w:val="0009676C"/>
    <w:rsid w:val="0009689F"/>
    <w:rsid w:val="000968AA"/>
    <w:rsid w:val="000968D4"/>
    <w:rsid w:val="00096907"/>
    <w:rsid w:val="00096935"/>
    <w:rsid w:val="00096976"/>
    <w:rsid w:val="0009698B"/>
    <w:rsid w:val="00096993"/>
    <w:rsid w:val="000969C1"/>
    <w:rsid w:val="00096AAF"/>
    <w:rsid w:val="00096AB0"/>
    <w:rsid w:val="00096B09"/>
    <w:rsid w:val="00096B5B"/>
    <w:rsid w:val="00096B70"/>
    <w:rsid w:val="00096BFC"/>
    <w:rsid w:val="00096C2B"/>
    <w:rsid w:val="00096C61"/>
    <w:rsid w:val="00096C72"/>
    <w:rsid w:val="00096C90"/>
    <w:rsid w:val="00096DAC"/>
    <w:rsid w:val="00096DBA"/>
    <w:rsid w:val="00096E23"/>
    <w:rsid w:val="00096EB8"/>
    <w:rsid w:val="00096F3A"/>
    <w:rsid w:val="00096F49"/>
    <w:rsid w:val="00096F91"/>
    <w:rsid w:val="00096FCE"/>
    <w:rsid w:val="00096FD9"/>
    <w:rsid w:val="0009700F"/>
    <w:rsid w:val="00097033"/>
    <w:rsid w:val="00097054"/>
    <w:rsid w:val="0009708D"/>
    <w:rsid w:val="00097091"/>
    <w:rsid w:val="0009709D"/>
    <w:rsid w:val="000970AE"/>
    <w:rsid w:val="0009712C"/>
    <w:rsid w:val="00097197"/>
    <w:rsid w:val="0009727C"/>
    <w:rsid w:val="0009735B"/>
    <w:rsid w:val="00097442"/>
    <w:rsid w:val="00097479"/>
    <w:rsid w:val="0009747B"/>
    <w:rsid w:val="00097491"/>
    <w:rsid w:val="00097534"/>
    <w:rsid w:val="00097587"/>
    <w:rsid w:val="000975CB"/>
    <w:rsid w:val="000975D1"/>
    <w:rsid w:val="00097605"/>
    <w:rsid w:val="00097721"/>
    <w:rsid w:val="0009781F"/>
    <w:rsid w:val="00097889"/>
    <w:rsid w:val="0009792A"/>
    <w:rsid w:val="00097A28"/>
    <w:rsid w:val="00097A61"/>
    <w:rsid w:val="00097B1C"/>
    <w:rsid w:val="00097B47"/>
    <w:rsid w:val="00097BE7"/>
    <w:rsid w:val="00097C12"/>
    <w:rsid w:val="00097C28"/>
    <w:rsid w:val="00097C3D"/>
    <w:rsid w:val="00097C96"/>
    <w:rsid w:val="00097D31"/>
    <w:rsid w:val="00097D4F"/>
    <w:rsid w:val="00097EC0"/>
    <w:rsid w:val="00097F07"/>
    <w:rsid w:val="000A0081"/>
    <w:rsid w:val="000A0094"/>
    <w:rsid w:val="000A009B"/>
    <w:rsid w:val="000A00A2"/>
    <w:rsid w:val="000A011D"/>
    <w:rsid w:val="000A018C"/>
    <w:rsid w:val="000A01A2"/>
    <w:rsid w:val="000A0213"/>
    <w:rsid w:val="000A02B0"/>
    <w:rsid w:val="000A02C2"/>
    <w:rsid w:val="000A0317"/>
    <w:rsid w:val="000A03E1"/>
    <w:rsid w:val="000A054F"/>
    <w:rsid w:val="000A05E1"/>
    <w:rsid w:val="000A0609"/>
    <w:rsid w:val="000A060B"/>
    <w:rsid w:val="000A0632"/>
    <w:rsid w:val="000A068E"/>
    <w:rsid w:val="000A06F6"/>
    <w:rsid w:val="000A0758"/>
    <w:rsid w:val="000A076B"/>
    <w:rsid w:val="000A07CA"/>
    <w:rsid w:val="000A07FA"/>
    <w:rsid w:val="000A0888"/>
    <w:rsid w:val="000A08AB"/>
    <w:rsid w:val="000A0987"/>
    <w:rsid w:val="000A09BC"/>
    <w:rsid w:val="000A09D4"/>
    <w:rsid w:val="000A0A25"/>
    <w:rsid w:val="000A0A58"/>
    <w:rsid w:val="000A0A75"/>
    <w:rsid w:val="000A0A80"/>
    <w:rsid w:val="000A0A83"/>
    <w:rsid w:val="000A0B30"/>
    <w:rsid w:val="000A0B72"/>
    <w:rsid w:val="000A0C22"/>
    <w:rsid w:val="000A0C2E"/>
    <w:rsid w:val="000A0CB5"/>
    <w:rsid w:val="000A0CE2"/>
    <w:rsid w:val="000A0E2A"/>
    <w:rsid w:val="000A0E89"/>
    <w:rsid w:val="000A0EA1"/>
    <w:rsid w:val="000A0EB8"/>
    <w:rsid w:val="000A0EB9"/>
    <w:rsid w:val="000A0ED8"/>
    <w:rsid w:val="000A0F0E"/>
    <w:rsid w:val="000A0F4D"/>
    <w:rsid w:val="000A0F73"/>
    <w:rsid w:val="000A105E"/>
    <w:rsid w:val="000A10E2"/>
    <w:rsid w:val="000A10E6"/>
    <w:rsid w:val="000A1104"/>
    <w:rsid w:val="000A116E"/>
    <w:rsid w:val="000A11B2"/>
    <w:rsid w:val="000A11DB"/>
    <w:rsid w:val="000A124E"/>
    <w:rsid w:val="000A1250"/>
    <w:rsid w:val="000A12DA"/>
    <w:rsid w:val="000A12E1"/>
    <w:rsid w:val="000A131D"/>
    <w:rsid w:val="000A1346"/>
    <w:rsid w:val="000A1388"/>
    <w:rsid w:val="000A1399"/>
    <w:rsid w:val="000A13AF"/>
    <w:rsid w:val="000A143C"/>
    <w:rsid w:val="000A1468"/>
    <w:rsid w:val="000A14CA"/>
    <w:rsid w:val="000A151C"/>
    <w:rsid w:val="000A154A"/>
    <w:rsid w:val="000A156A"/>
    <w:rsid w:val="000A1597"/>
    <w:rsid w:val="000A15B0"/>
    <w:rsid w:val="000A1635"/>
    <w:rsid w:val="000A1656"/>
    <w:rsid w:val="000A169A"/>
    <w:rsid w:val="000A171D"/>
    <w:rsid w:val="000A1802"/>
    <w:rsid w:val="000A184D"/>
    <w:rsid w:val="000A1850"/>
    <w:rsid w:val="000A1860"/>
    <w:rsid w:val="000A186E"/>
    <w:rsid w:val="000A18A9"/>
    <w:rsid w:val="000A191C"/>
    <w:rsid w:val="000A1937"/>
    <w:rsid w:val="000A199F"/>
    <w:rsid w:val="000A19B1"/>
    <w:rsid w:val="000A19E3"/>
    <w:rsid w:val="000A1A2D"/>
    <w:rsid w:val="000A1B5C"/>
    <w:rsid w:val="000A1B95"/>
    <w:rsid w:val="000A1B9B"/>
    <w:rsid w:val="000A1BCA"/>
    <w:rsid w:val="000A1C09"/>
    <w:rsid w:val="000A1C15"/>
    <w:rsid w:val="000A1C28"/>
    <w:rsid w:val="000A1C51"/>
    <w:rsid w:val="000A1C55"/>
    <w:rsid w:val="000A1C57"/>
    <w:rsid w:val="000A1CBE"/>
    <w:rsid w:val="000A1CD9"/>
    <w:rsid w:val="000A1D08"/>
    <w:rsid w:val="000A1D22"/>
    <w:rsid w:val="000A1E00"/>
    <w:rsid w:val="000A1E32"/>
    <w:rsid w:val="000A1E56"/>
    <w:rsid w:val="000A1E82"/>
    <w:rsid w:val="000A1EC6"/>
    <w:rsid w:val="000A1F39"/>
    <w:rsid w:val="000A1FCD"/>
    <w:rsid w:val="000A2010"/>
    <w:rsid w:val="000A2030"/>
    <w:rsid w:val="000A205F"/>
    <w:rsid w:val="000A206B"/>
    <w:rsid w:val="000A20AB"/>
    <w:rsid w:val="000A20E0"/>
    <w:rsid w:val="000A2101"/>
    <w:rsid w:val="000A2198"/>
    <w:rsid w:val="000A21C9"/>
    <w:rsid w:val="000A21E8"/>
    <w:rsid w:val="000A21F1"/>
    <w:rsid w:val="000A2206"/>
    <w:rsid w:val="000A2209"/>
    <w:rsid w:val="000A2249"/>
    <w:rsid w:val="000A2266"/>
    <w:rsid w:val="000A227F"/>
    <w:rsid w:val="000A234A"/>
    <w:rsid w:val="000A2351"/>
    <w:rsid w:val="000A23EC"/>
    <w:rsid w:val="000A2485"/>
    <w:rsid w:val="000A2486"/>
    <w:rsid w:val="000A2570"/>
    <w:rsid w:val="000A2616"/>
    <w:rsid w:val="000A2640"/>
    <w:rsid w:val="000A267A"/>
    <w:rsid w:val="000A26C2"/>
    <w:rsid w:val="000A26DD"/>
    <w:rsid w:val="000A2703"/>
    <w:rsid w:val="000A2772"/>
    <w:rsid w:val="000A2815"/>
    <w:rsid w:val="000A28BD"/>
    <w:rsid w:val="000A28F0"/>
    <w:rsid w:val="000A2934"/>
    <w:rsid w:val="000A2960"/>
    <w:rsid w:val="000A2969"/>
    <w:rsid w:val="000A29A8"/>
    <w:rsid w:val="000A29EE"/>
    <w:rsid w:val="000A2A34"/>
    <w:rsid w:val="000A2B12"/>
    <w:rsid w:val="000A2C6C"/>
    <w:rsid w:val="000A2CAA"/>
    <w:rsid w:val="000A2CF8"/>
    <w:rsid w:val="000A2CFB"/>
    <w:rsid w:val="000A2DEE"/>
    <w:rsid w:val="000A2E01"/>
    <w:rsid w:val="000A2E06"/>
    <w:rsid w:val="000A2EDC"/>
    <w:rsid w:val="000A2FDB"/>
    <w:rsid w:val="000A300C"/>
    <w:rsid w:val="000A314C"/>
    <w:rsid w:val="000A31CC"/>
    <w:rsid w:val="000A3201"/>
    <w:rsid w:val="000A3312"/>
    <w:rsid w:val="000A334C"/>
    <w:rsid w:val="000A33F0"/>
    <w:rsid w:val="000A3403"/>
    <w:rsid w:val="000A3416"/>
    <w:rsid w:val="000A347B"/>
    <w:rsid w:val="000A349B"/>
    <w:rsid w:val="000A34B2"/>
    <w:rsid w:val="000A34B3"/>
    <w:rsid w:val="000A34FA"/>
    <w:rsid w:val="000A3539"/>
    <w:rsid w:val="000A361D"/>
    <w:rsid w:val="000A361E"/>
    <w:rsid w:val="000A3694"/>
    <w:rsid w:val="000A3747"/>
    <w:rsid w:val="000A383E"/>
    <w:rsid w:val="000A3842"/>
    <w:rsid w:val="000A391D"/>
    <w:rsid w:val="000A3928"/>
    <w:rsid w:val="000A393D"/>
    <w:rsid w:val="000A3974"/>
    <w:rsid w:val="000A39A7"/>
    <w:rsid w:val="000A39C1"/>
    <w:rsid w:val="000A3B49"/>
    <w:rsid w:val="000A3B65"/>
    <w:rsid w:val="000A3B77"/>
    <w:rsid w:val="000A3D00"/>
    <w:rsid w:val="000A3DAF"/>
    <w:rsid w:val="000A3DB5"/>
    <w:rsid w:val="000A3E03"/>
    <w:rsid w:val="000A3E59"/>
    <w:rsid w:val="000A3ED5"/>
    <w:rsid w:val="000A3EF8"/>
    <w:rsid w:val="000A3F22"/>
    <w:rsid w:val="000A3F71"/>
    <w:rsid w:val="000A3FC2"/>
    <w:rsid w:val="000A4091"/>
    <w:rsid w:val="000A40A1"/>
    <w:rsid w:val="000A40B5"/>
    <w:rsid w:val="000A40D9"/>
    <w:rsid w:val="000A4164"/>
    <w:rsid w:val="000A41EC"/>
    <w:rsid w:val="000A4211"/>
    <w:rsid w:val="000A4293"/>
    <w:rsid w:val="000A4320"/>
    <w:rsid w:val="000A437D"/>
    <w:rsid w:val="000A43DD"/>
    <w:rsid w:val="000A4490"/>
    <w:rsid w:val="000A44C5"/>
    <w:rsid w:val="000A44D3"/>
    <w:rsid w:val="000A4514"/>
    <w:rsid w:val="000A452A"/>
    <w:rsid w:val="000A45AC"/>
    <w:rsid w:val="000A45B5"/>
    <w:rsid w:val="000A45EA"/>
    <w:rsid w:val="000A4613"/>
    <w:rsid w:val="000A468A"/>
    <w:rsid w:val="000A46BC"/>
    <w:rsid w:val="000A4738"/>
    <w:rsid w:val="000A4791"/>
    <w:rsid w:val="000A47CC"/>
    <w:rsid w:val="000A4886"/>
    <w:rsid w:val="000A496A"/>
    <w:rsid w:val="000A496B"/>
    <w:rsid w:val="000A49BC"/>
    <w:rsid w:val="000A4A59"/>
    <w:rsid w:val="000A4A68"/>
    <w:rsid w:val="000A4B28"/>
    <w:rsid w:val="000A4B5D"/>
    <w:rsid w:val="000A4B85"/>
    <w:rsid w:val="000A4C51"/>
    <w:rsid w:val="000A4C78"/>
    <w:rsid w:val="000A4C87"/>
    <w:rsid w:val="000A4DE3"/>
    <w:rsid w:val="000A4E8E"/>
    <w:rsid w:val="000A4EB6"/>
    <w:rsid w:val="000A4EFF"/>
    <w:rsid w:val="000A4F44"/>
    <w:rsid w:val="000A4F84"/>
    <w:rsid w:val="000A4F9E"/>
    <w:rsid w:val="000A5020"/>
    <w:rsid w:val="000A507D"/>
    <w:rsid w:val="000A50C7"/>
    <w:rsid w:val="000A50E8"/>
    <w:rsid w:val="000A5148"/>
    <w:rsid w:val="000A518B"/>
    <w:rsid w:val="000A51A1"/>
    <w:rsid w:val="000A51D2"/>
    <w:rsid w:val="000A530E"/>
    <w:rsid w:val="000A5318"/>
    <w:rsid w:val="000A5365"/>
    <w:rsid w:val="000A53C0"/>
    <w:rsid w:val="000A53DB"/>
    <w:rsid w:val="000A5424"/>
    <w:rsid w:val="000A5453"/>
    <w:rsid w:val="000A550E"/>
    <w:rsid w:val="000A5548"/>
    <w:rsid w:val="000A554A"/>
    <w:rsid w:val="000A55C6"/>
    <w:rsid w:val="000A55E3"/>
    <w:rsid w:val="000A5602"/>
    <w:rsid w:val="000A5654"/>
    <w:rsid w:val="000A572B"/>
    <w:rsid w:val="000A577A"/>
    <w:rsid w:val="000A578C"/>
    <w:rsid w:val="000A5817"/>
    <w:rsid w:val="000A58DE"/>
    <w:rsid w:val="000A5912"/>
    <w:rsid w:val="000A5969"/>
    <w:rsid w:val="000A5978"/>
    <w:rsid w:val="000A59B2"/>
    <w:rsid w:val="000A59F8"/>
    <w:rsid w:val="000A5A01"/>
    <w:rsid w:val="000A5A62"/>
    <w:rsid w:val="000A5A85"/>
    <w:rsid w:val="000A5AD8"/>
    <w:rsid w:val="000A5B34"/>
    <w:rsid w:val="000A5B3F"/>
    <w:rsid w:val="000A5B97"/>
    <w:rsid w:val="000A5BC9"/>
    <w:rsid w:val="000A5C2D"/>
    <w:rsid w:val="000A5C64"/>
    <w:rsid w:val="000A5CA0"/>
    <w:rsid w:val="000A5CB2"/>
    <w:rsid w:val="000A5CDF"/>
    <w:rsid w:val="000A5D80"/>
    <w:rsid w:val="000A5E3A"/>
    <w:rsid w:val="000A5EF1"/>
    <w:rsid w:val="000A5F08"/>
    <w:rsid w:val="000A5F28"/>
    <w:rsid w:val="000A600C"/>
    <w:rsid w:val="000A6035"/>
    <w:rsid w:val="000A6116"/>
    <w:rsid w:val="000A6139"/>
    <w:rsid w:val="000A615C"/>
    <w:rsid w:val="000A6184"/>
    <w:rsid w:val="000A61A3"/>
    <w:rsid w:val="000A620A"/>
    <w:rsid w:val="000A6211"/>
    <w:rsid w:val="000A622A"/>
    <w:rsid w:val="000A6240"/>
    <w:rsid w:val="000A6286"/>
    <w:rsid w:val="000A62AC"/>
    <w:rsid w:val="000A62CE"/>
    <w:rsid w:val="000A62D7"/>
    <w:rsid w:val="000A633A"/>
    <w:rsid w:val="000A637F"/>
    <w:rsid w:val="000A6382"/>
    <w:rsid w:val="000A63AD"/>
    <w:rsid w:val="000A6430"/>
    <w:rsid w:val="000A6470"/>
    <w:rsid w:val="000A64BC"/>
    <w:rsid w:val="000A64C5"/>
    <w:rsid w:val="000A64EC"/>
    <w:rsid w:val="000A6504"/>
    <w:rsid w:val="000A6519"/>
    <w:rsid w:val="000A65A3"/>
    <w:rsid w:val="000A65B3"/>
    <w:rsid w:val="000A664A"/>
    <w:rsid w:val="000A66B7"/>
    <w:rsid w:val="000A6758"/>
    <w:rsid w:val="000A6761"/>
    <w:rsid w:val="000A6833"/>
    <w:rsid w:val="000A683C"/>
    <w:rsid w:val="000A68B1"/>
    <w:rsid w:val="000A68C0"/>
    <w:rsid w:val="000A6A00"/>
    <w:rsid w:val="000A6A18"/>
    <w:rsid w:val="000A6AC9"/>
    <w:rsid w:val="000A6AE0"/>
    <w:rsid w:val="000A6B02"/>
    <w:rsid w:val="000A6BC8"/>
    <w:rsid w:val="000A6C01"/>
    <w:rsid w:val="000A6C44"/>
    <w:rsid w:val="000A6CCB"/>
    <w:rsid w:val="000A6D64"/>
    <w:rsid w:val="000A6E1E"/>
    <w:rsid w:val="000A6E88"/>
    <w:rsid w:val="000A6EEE"/>
    <w:rsid w:val="000A6F31"/>
    <w:rsid w:val="000A6F59"/>
    <w:rsid w:val="000A6FB4"/>
    <w:rsid w:val="000A706C"/>
    <w:rsid w:val="000A7077"/>
    <w:rsid w:val="000A70D7"/>
    <w:rsid w:val="000A70FB"/>
    <w:rsid w:val="000A7135"/>
    <w:rsid w:val="000A713C"/>
    <w:rsid w:val="000A7154"/>
    <w:rsid w:val="000A7176"/>
    <w:rsid w:val="000A71BD"/>
    <w:rsid w:val="000A7210"/>
    <w:rsid w:val="000A7218"/>
    <w:rsid w:val="000A729E"/>
    <w:rsid w:val="000A72CF"/>
    <w:rsid w:val="000A7316"/>
    <w:rsid w:val="000A73C0"/>
    <w:rsid w:val="000A73E0"/>
    <w:rsid w:val="000A7427"/>
    <w:rsid w:val="000A7458"/>
    <w:rsid w:val="000A7530"/>
    <w:rsid w:val="000A75CF"/>
    <w:rsid w:val="000A75D1"/>
    <w:rsid w:val="000A75F7"/>
    <w:rsid w:val="000A762D"/>
    <w:rsid w:val="000A767E"/>
    <w:rsid w:val="000A76C9"/>
    <w:rsid w:val="000A76D9"/>
    <w:rsid w:val="000A76DA"/>
    <w:rsid w:val="000A773C"/>
    <w:rsid w:val="000A7757"/>
    <w:rsid w:val="000A7761"/>
    <w:rsid w:val="000A77BD"/>
    <w:rsid w:val="000A77C7"/>
    <w:rsid w:val="000A78D6"/>
    <w:rsid w:val="000A78E4"/>
    <w:rsid w:val="000A7920"/>
    <w:rsid w:val="000A79BE"/>
    <w:rsid w:val="000A79D0"/>
    <w:rsid w:val="000A7ADF"/>
    <w:rsid w:val="000A7AE2"/>
    <w:rsid w:val="000A7B0A"/>
    <w:rsid w:val="000A7B9D"/>
    <w:rsid w:val="000A7BCF"/>
    <w:rsid w:val="000A7C81"/>
    <w:rsid w:val="000A7C93"/>
    <w:rsid w:val="000A7CA4"/>
    <w:rsid w:val="000A7CCF"/>
    <w:rsid w:val="000A7CF2"/>
    <w:rsid w:val="000A7D36"/>
    <w:rsid w:val="000A7D54"/>
    <w:rsid w:val="000A7DF6"/>
    <w:rsid w:val="000A7E4F"/>
    <w:rsid w:val="000A7EA2"/>
    <w:rsid w:val="000A7EC7"/>
    <w:rsid w:val="000A7F36"/>
    <w:rsid w:val="000A7F40"/>
    <w:rsid w:val="000A7F62"/>
    <w:rsid w:val="000A7F6A"/>
    <w:rsid w:val="000A7FA0"/>
    <w:rsid w:val="000B001D"/>
    <w:rsid w:val="000B0064"/>
    <w:rsid w:val="000B010C"/>
    <w:rsid w:val="000B01A7"/>
    <w:rsid w:val="000B01E8"/>
    <w:rsid w:val="000B021A"/>
    <w:rsid w:val="000B02C6"/>
    <w:rsid w:val="000B0346"/>
    <w:rsid w:val="000B03F1"/>
    <w:rsid w:val="000B0410"/>
    <w:rsid w:val="000B049C"/>
    <w:rsid w:val="000B052B"/>
    <w:rsid w:val="000B0538"/>
    <w:rsid w:val="000B05A4"/>
    <w:rsid w:val="000B0667"/>
    <w:rsid w:val="000B06B2"/>
    <w:rsid w:val="000B0722"/>
    <w:rsid w:val="000B074F"/>
    <w:rsid w:val="000B07A3"/>
    <w:rsid w:val="000B07F3"/>
    <w:rsid w:val="000B0844"/>
    <w:rsid w:val="000B0862"/>
    <w:rsid w:val="000B08A0"/>
    <w:rsid w:val="000B0983"/>
    <w:rsid w:val="000B0A25"/>
    <w:rsid w:val="000B0AE8"/>
    <w:rsid w:val="000B0B09"/>
    <w:rsid w:val="000B0B5B"/>
    <w:rsid w:val="000B0CD2"/>
    <w:rsid w:val="000B0D06"/>
    <w:rsid w:val="000B0D71"/>
    <w:rsid w:val="000B0D83"/>
    <w:rsid w:val="000B0DDA"/>
    <w:rsid w:val="000B0F37"/>
    <w:rsid w:val="000B0FA0"/>
    <w:rsid w:val="000B0FDF"/>
    <w:rsid w:val="000B1045"/>
    <w:rsid w:val="000B106A"/>
    <w:rsid w:val="000B10B9"/>
    <w:rsid w:val="000B1182"/>
    <w:rsid w:val="000B121B"/>
    <w:rsid w:val="000B12E2"/>
    <w:rsid w:val="000B1330"/>
    <w:rsid w:val="000B142A"/>
    <w:rsid w:val="000B144A"/>
    <w:rsid w:val="000B147B"/>
    <w:rsid w:val="000B149F"/>
    <w:rsid w:val="000B14F6"/>
    <w:rsid w:val="000B15DB"/>
    <w:rsid w:val="000B16A3"/>
    <w:rsid w:val="000B16F7"/>
    <w:rsid w:val="000B17D9"/>
    <w:rsid w:val="000B17DA"/>
    <w:rsid w:val="000B17E4"/>
    <w:rsid w:val="000B1803"/>
    <w:rsid w:val="000B1809"/>
    <w:rsid w:val="000B181A"/>
    <w:rsid w:val="000B187F"/>
    <w:rsid w:val="000B1898"/>
    <w:rsid w:val="000B1935"/>
    <w:rsid w:val="000B194D"/>
    <w:rsid w:val="000B19D0"/>
    <w:rsid w:val="000B1A0C"/>
    <w:rsid w:val="000B1AAD"/>
    <w:rsid w:val="000B1AC0"/>
    <w:rsid w:val="000B1CBD"/>
    <w:rsid w:val="000B1D3A"/>
    <w:rsid w:val="000B1D86"/>
    <w:rsid w:val="000B1DF6"/>
    <w:rsid w:val="000B1E22"/>
    <w:rsid w:val="000B1EFB"/>
    <w:rsid w:val="000B1F0D"/>
    <w:rsid w:val="000B1F42"/>
    <w:rsid w:val="000B1F74"/>
    <w:rsid w:val="000B1F75"/>
    <w:rsid w:val="000B1F8E"/>
    <w:rsid w:val="000B20BB"/>
    <w:rsid w:val="000B2109"/>
    <w:rsid w:val="000B2112"/>
    <w:rsid w:val="000B2124"/>
    <w:rsid w:val="000B2179"/>
    <w:rsid w:val="000B21D1"/>
    <w:rsid w:val="000B21FC"/>
    <w:rsid w:val="000B229F"/>
    <w:rsid w:val="000B2370"/>
    <w:rsid w:val="000B23CA"/>
    <w:rsid w:val="000B250D"/>
    <w:rsid w:val="000B2519"/>
    <w:rsid w:val="000B2544"/>
    <w:rsid w:val="000B25A3"/>
    <w:rsid w:val="000B25DA"/>
    <w:rsid w:val="000B261C"/>
    <w:rsid w:val="000B2622"/>
    <w:rsid w:val="000B2704"/>
    <w:rsid w:val="000B2755"/>
    <w:rsid w:val="000B2757"/>
    <w:rsid w:val="000B281A"/>
    <w:rsid w:val="000B283E"/>
    <w:rsid w:val="000B2847"/>
    <w:rsid w:val="000B285F"/>
    <w:rsid w:val="000B287E"/>
    <w:rsid w:val="000B28A3"/>
    <w:rsid w:val="000B290B"/>
    <w:rsid w:val="000B294C"/>
    <w:rsid w:val="000B297A"/>
    <w:rsid w:val="000B298D"/>
    <w:rsid w:val="000B2A03"/>
    <w:rsid w:val="000B2A91"/>
    <w:rsid w:val="000B2AA0"/>
    <w:rsid w:val="000B2AC0"/>
    <w:rsid w:val="000B2BFA"/>
    <w:rsid w:val="000B2BFE"/>
    <w:rsid w:val="000B2C19"/>
    <w:rsid w:val="000B2C2F"/>
    <w:rsid w:val="000B2D37"/>
    <w:rsid w:val="000B2D42"/>
    <w:rsid w:val="000B2D53"/>
    <w:rsid w:val="000B2DCE"/>
    <w:rsid w:val="000B2E3D"/>
    <w:rsid w:val="000B2E50"/>
    <w:rsid w:val="000B2EAB"/>
    <w:rsid w:val="000B2F32"/>
    <w:rsid w:val="000B2F94"/>
    <w:rsid w:val="000B3038"/>
    <w:rsid w:val="000B3071"/>
    <w:rsid w:val="000B308A"/>
    <w:rsid w:val="000B30A4"/>
    <w:rsid w:val="000B30BE"/>
    <w:rsid w:val="000B31B8"/>
    <w:rsid w:val="000B31DC"/>
    <w:rsid w:val="000B31E7"/>
    <w:rsid w:val="000B323B"/>
    <w:rsid w:val="000B32DF"/>
    <w:rsid w:val="000B3304"/>
    <w:rsid w:val="000B330D"/>
    <w:rsid w:val="000B333B"/>
    <w:rsid w:val="000B33C4"/>
    <w:rsid w:val="000B350B"/>
    <w:rsid w:val="000B3591"/>
    <w:rsid w:val="000B35B3"/>
    <w:rsid w:val="000B35F0"/>
    <w:rsid w:val="000B3618"/>
    <w:rsid w:val="000B369C"/>
    <w:rsid w:val="000B36B6"/>
    <w:rsid w:val="000B36C8"/>
    <w:rsid w:val="000B3728"/>
    <w:rsid w:val="000B3738"/>
    <w:rsid w:val="000B3777"/>
    <w:rsid w:val="000B37A1"/>
    <w:rsid w:val="000B37AD"/>
    <w:rsid w:val="000B37BF"/>
    <w:rsid w:val="000B37CB"/>
    <w:rsid w:val="000B3879"/>
    <w:rsid w:val="000B38C8"/>
    <w:rsid w:val="000B38E5"/>
    <w:rsid w:val="000B38EA"/>
    <w:rsid w:val="000B38F0"/>
    <w:rsid w:val="000B3903"/>
    <w:rsid w:val="000B3932"/>
    <w:rsid w:val="000B39C2"/>
    <w:rsid w:val="000B39D6"/>
    <w:rsid w:val="000B39EC"/>
    <w:rsid w:val="000B3A71"/>
    <w:rsid w:val="000B3B31"/>
    <w:rsid w:val="000B3B4B"/>
    <w:rsid w:val="000B3BFA"/>
    <w:rsid w:val="000B3CC5"/>
    <w:rsid w:val="000B3CF6"/>
    <w:rsid w:val="000B3D52"/>
    <w:rsid w:val="000B3D79"/>
    <w:rsid w:val="000B3DF1"/>
    <w:rsid w:val="000B3E31"/>
    <w:rsid w:val="000B3E4F"/>
    <w:rsid w:val="000B3ECB"/>
    <w:rsid w:val="000B3F25"/>
    <w:rsid w:val="000B3FE1"/>
    <w:rsid w:val="000B3FEC"/>
    <w:rsid w:val="000B4003"/>
    <w:rsid w:val="000B4040"/>
    <w:rsid w:val="000B408E"/>
    <w:rsid w:val="000B40C0"/>
    <w:rsid w:val="000B4109"/>
    <w:rsid w:val="000B420F"/>
    <w:rsid w:val="000B42E1"/>
    <w:rsid w:val="000B431C"/>
    <w:rsid w:val="000B436B"/>
    <w:rsid w:val="000B437D"/>
    <w:rsid w:val="000B4390"/>
    <w:rsid w:val="000B440B"/>
    <w:rsid w:val="000B4425"/>
    <w:rsid w:val="000B4482"/>
    <w:rsid w:val="000B44AF"/>
    <w:rsid w:val="000B45FD"/>
    <w:rsid w:val="000B4701"/>
    <w:rsid w:val="000B4724"/>
    <w:rsid w:val="000B4768"/>
    <w:rsid w:val="000B4798"/>
    <w:rsid w:val="000B4862"/>
    <w:rsid w:val="000B488B"/>
    <w:rsid w:val="000B4977"/>
    <w:rsid w:val="000B4ABF"/>
    <w:rsid w:val="000B4B4C"/>
    <w:rsid w:val="000B4BE8"/>
    <w:rsid w:val="000B4C44"/>
    <w:rsid w:val="000B4DCC"/>
    <w:rsid w:val="000B4E33"/>
    <w:rsid w:val="000B4E42"/>
    <w:rsid w:val="000B4E58"/>
    <w:rsid w:val="000B4E94"/>
    <w:rsid w:val="000B4EB9"/>
    <w:rsid w:val="000B4F11"/>
    <w:rsid w:val="000B4F8E"/>
    <w:rsid w:val="000B5114"/>
    <w:rsid w:val="000B513D"/>
    <w:rsid w:val="000B5141"/>
    <w:rsid w:val="000B518D"/>
    <w:rsid w:val="000B5193"/>
    <w:rsid w:val="000B51DD"/>
    <w:rsid w:val="000B52CD"/>
    <w:rsid w:val="000B5375"/>
    <w:rsid w:val="000B53D6"/>
    <w:rsid w:val="000B53EC"/>
    <w:rsid w:val="000B53F8"/>
    <w:rsid w:val="000B5417"/>
    <w:rsid w:val="000B5443"/>
    <w:rsid w:val="000B54CF"/>
    <w:rsid w:val="000B54F6"/>
    <w:rsid w:val="000B5521"/>
    <w:rsid w:val="000B5540"/>
    <w:rsid w:val="000B55B2"/>
    <w:rsid w:val="000B55BA"/>
    <w:rsid w:val="000B5633"/>
    <w:rsid w:val="000B563B"/>
    <w:rsid w:val="000B5644"/>
    <w:rsid w:val="000B564A"/>
    <w:rsid w:val="000B56C0"/>
    <w:rsid w:val="000B5767"/>
    <w:rsid w:val="000B579F"/>
    <w:rsid w:val="000B57C5"/>
    <w:rsid w:val="000B57E7"/>
    <w:rsid w:val="000B5850"/>
    <w:rsid w:val="000B58A4"/>
    <w:rsid w:val="000B58E8"/>
    <w:rsid w:val="000B58EC"/>
    <w:rsid w:val="000B5924"/>
    <w:rsid w:val="000B5958"/>
    <w:rsid w:val="000B5981"/>
    <w:rsid w:val="000B598F"/>
    <w:rsid w:val="000B59A6"/>
    <w:rsid w:val="000B59D5"/>
    <w:rsid w:val="000B5A4B"/>
    <w:rsid w:val="000B5A5E"/>
    <w:rsid w:val="000B5B8E"/>
    <w:rsid w:val="000B5B99"/>
    <w:rsid w:val="000B5C0C"/>
    <w:rsid w:val="000B5C46"/>
    <w:rsid w:val="000B5C77"/>
    <w:rsid w:val="000B5C83"/>
    <w:rsid w:val="000B5D2B"/>
    <w:rsid w:val="000B5D32"/>
    <w:rsid w:val="000B5E1D"/>
    <w:rsid w:val="000B5E47"/>
    <w:rsid w:val="000B5E5C"/>
    <w:rsid w:val="000B5E65"/>
    <w:rsid w:val="000B5E7E"/>
    <w:rsid w:val="000B5ED1"/>
    <w:rsid w:val="000B5EDB"/>
    <w:rsid w:val="000B5EE5"/>
    <w:rsid w:val="000B6012"/>
    <w:rsid w:val="000B601E"/>
    <w:rsid w:val="000B6023"/>
    <w:rsid w:val="000B60D9"/>
    <w:rsid w:val="000B6108"/>
    <w:rsid w:val="000B616F"/>
    <w:rsid w:val="000B6191"/>
    <w:rsid w:val="000B61E4"/>
    <w:rsid w:val="000B61E5"/>
    <w:rsid w:val="000B6225"/>
    <w:rsid w:val="000B623D"/>
    <w:rsid w:val="000B62AF"/>
    <w:rsid w:val="000B62EF"/>
    <w:rsid w:val="000B642A"/>
    <w:rsid w:val="000B644F"/>
    <w:rsid w:val="000B646B"/>
    <w:rsid w:val="000B6470"/>
    <w:rsid w:val="000B64A0"/>
    <w:rsid w:val="000B64B0"/>
    <w:rsid w:val="000B650D"/>
    <w:rsid w:val="000B6590"/>
    <w:rsid w:val="000B6592"/>
    <w:rsid w:val="000B6656"/>
    <w:rsid w:val="000B66F2"/>
    <w:rsid w:val="000B673E"/>
    <w:rsid w:val="000B67C9"/>
    <w:rsid w:val="000B681E"/>
    <w:rsid w:val="000B6829"/>
    <w:rsid w:val="000B6868"/>
    <w:rsid w:val="000B68AB"/>
    <w:rsid w:val="000B68C9"/>
    <w:rsid w:val="000B6958"/>
    <w:rsid w:val="000B69C5"/>
    <w:rsid w:val="000B6AFF"/>
    <w:rsid w:val="000B6B17"/>
    <w:rsid w:val="000B6B48"/>
    <w:rsid w:val="000B6B71"/>
    <w:rsid w:val="000B6B81"/>
    <w:rsid w:val="000B6BD4"/>
    <w:rsid w:val="000B6BDB"/>
    <w:rsid w:val="000B6C13"/>
    <w:rsid w:val="000B6D5E"/>
    <w:rsid w:val="000B6D60"/>
    <w:rsid w:val="000B6D83"/>
    <w:rsid w:val="000B6E10"/>
    <w:rsid w:val="000B6E24"/>
    <w:rsid w:val="000B6E29"/>
    <w:rsid w:val="000B6F4C"/>
    <w:rsid w:val="000B6F79"/>
    <w:rsid w:val="000B6FB7"/>
    <w:rsid w:val="000B7102"/>
    <w:rsid w:val="000B7141"/>
    <w:rsid w:val="000B715D"/>
    <w:rsid w:val="000B7235"/>
    <w:rsid w:val="000B7264"/>
    <w:rsid w:val="000B726A"/>
    <w:rsid w:val="000B72D6"/>
    <w:rsid w:val="000B72DE"/>
    <w:rsid w:val="000B72F1"/>
    <w:rsid w:val="000B7366"/>
    <w:rsid w:val="000B73A8"/>
    <w:rsid w:val="000B73F2"/>
    <w:rsid w:val="000B7427"/>
    <w:rsid w:val="000B749E"/>
    <w:rsid w:val="000B7538"/>
    <w:rsid w:val="000B7611"/>
    <w:rsid w:val="000B764B"/>
    <w:rsid w:val="000B76B8"/>
    <w:rsid w:val="000B76CB"/>
    <w:rsid w:val="000B76D2"/>
    <w:rsid w:val="000B7700"/>
    <w:rsid w:val="000B774D"/>
    <w:rsid w:val="000B77DB"/>
    <w:rsid w:val="000B7801"/>
    <w:rsid w:val="000B7814"/>
    <w:rsid w:val="000B7839"/>
    <w:rsid w:val="000B7861"/>
    <w:rsid w:val="000B786B"/>
    <w:rsid w:val="000B78BC"/>
    <w:rsid w:val="000B78D5"/>
    <w:rsid w:val="000B78FA"/>
    <w:rsid w:val="000B7906"/>
    <w:rsid w:val="000B7969"/>
    <w:rsid w:val="000B7A06"/>
    <w:rsid w:val="000B7A1D"/>
    <w:rsid w:val="000B7A29"/>
    <w:rsid w:val="000B7A84"/>
    <w:rsid w:val="000B7AC0"/>
    <w:rsid w:val="000B7B30"/>
    <w:rsid w:val="000B7C4E"/>
    <w:rsid w:val="000B7C51"/>
    <w:rsid w:val="000B7C9F"/>
    <w:rsid w:val="000B7D60"/>
    <w:rsid w:val="000B7DD2"/>
    <w:rsid w:val="000B7EC6"/>
    <w:rsid w:val="000B7EDD"/>
    <w:rsid w:val="000B7EF9"/>
    <w:rsid w:val="000B7F12"/>
    <w:rsid w:val="000B7F2A"/>
    <w:rsid w:val="000B7F4E"/>
    <w:rsid w:val="000B7FC4"/>
    <w:rsid w:val="000B7FF3"/>
    <w:rsid w:val="000BC2EE"/>
    <w:rsid w:val="000C0045"/>
    <w:rsid w:val="000C006F"/>
    <w:rsid w:val="000C01E7"/>
    <w:rsid w:val="000C020C"/>
    <w:rsid w:val="000C026A"/>
    <w:rsid w:val="000C0294"/>
    <w:rsid w:val="000C0296"/>
    <w:rsid w:val="000C02AB"/>
    <w:rsid w:val="000C0364"/>
    <w:rsid w:val="000C0461"/>
    <w:rsid w:val="000C0503"/>
    <w:rsid w:val="000C0512"/>
    <w:rsid w:val="000C051D"/>
    <w:rsid w:val="000C0534"/>
    <w:rsid w:val="000C053A"/>
    <w:rsid w:val="000C0556"/>
    <w:rsid w:val="000C059A"/>
    <w:rsid w:val="000C0611"/>
    <w:rsid w:val="000C0656"/>
    <w:rsid w:val="000C0716"/>
    <w:rsid w:val="000C0731"/>
    <w:rsid w:val="000C0733"/>
    <w:rsid w:val="000C078C"/>
    <w:rsid w:val="000C0839"/>
    <w:rsid w:val="000C08B3"/>
    <w:rsid w:val="000C090B"/>
    <w:rsid w:val="000C0946"/>
    <w:rsid w:val="000C099D"/>
    <w:rsid w:val="000C0A01"/>
    <w:rsid w:val="000C0A77"/>
    <w:rsid w:val="000C0AC8"/>
    <w:rsid w:val="000C0ACB"/>
    <w:rsid w:val="000C0B9B"/>
    <w:rsid w:val="000C0BCF"/>
    <w:rsid w:val="000C0BE1"/>
    <w:rsid w:val="000C0C1D"/>
    <w:rsid w:val="000C0D67"/>
    <w:rsid w:val="000C0DB4"/>
    <w:rsid w:val="000C0E79"/>
    <w:rsid w:val="000C0ED3"/>
    <w:rsid w:val="000C0FB9"/>
    <w:rsid w:val="000C0FEB"/>
    <w:rsid w:val="000C1017"/>
    <w:rsid w:val="000C1094"/>
    <w:rsid w:val="000C10A8"/>
    <w:rsid w:val="000C1128"/>
    <w:rsid w:val="000C1182"/>
    <w:rsid w:val="000C11B8"/>
    <w:rsid w:val="000C11D4"/>
    <w:rsid w:val="000C11E3"/>
    <w:rsid w:val="000C1227"/>
    <w:rsid w:val="000C1377"/>
    <w:rsid w:val="000C13B2"/>
    <w:rsid w:val="000C13CF"/>
    <w:rsid w:val="000C1402"/>
    <w:rsid w:val="000C140A"/>
    <w:rsid w:val="000C1493"/>
    <w:rsid w:val="000C15DC"/>
    <w:rsid w:val="000C1757"/>
    <w:rsid w:val="000C1774"/>
    <w:rsid w:val="000C17A6"/>
    <w:rsid w:val="000C17DB"/>
    <w:rsid w:val="000C1844"/>
    <w:rsid w:val="000C1885"/>
    <w:rsid w:val="000C18F3"/>
    <w:rsid w:val="000C1917"/>
    <w:rsid w:val="000C198E"/>
    <w:rsid w:val="000C1A25"/>
    <w:rsid w:val="000C1A48"/>
    <w:rsid w:val="000C1A8D"/>
    <w:rsid w:val="000C1B37"/>
    <w:rsid w:val="000C1B6F"/>
    <w:rsid w:val="000C1B99"/>
    <w:rsid w:val="000C1C1F"/>
    <w:rsid w:val="000C1C2F"/>
    <w:rsid w:val="000C1C59"/>
    <w:rsid w:val="000C1CDC"/>
    <w:rsid w:val="000C1CF9"/>
    <w:rsid w:val="000C1D9B"/>
    <w:rsid w:val="000C1DAB"/>
    <w:rsid w:val="000C1E0E"/>
    <w:rsid w:val="000C1E7D"/>
    <w:rsid w:val="000C1E81"/>
    <w:rsid w:val="000C1FCD"/>
    <w:rsid w:val="000C2005"/>
    <w:rsid w:val="000C2054"/>
    <w:rsid w:val="000C2094"/>
    <w:rsid w:val="000C2144"/>
    <w:rsid w:val="000C2145"/>
    <w:rsid w:val="000C219F"/>
    <w:rsid w:val="000C21CB"/>
    <w:rsid w:val="000C220D"/>
    <w:rsid w:val="000C2238"/>
    <w:rsid w:val="000C22F0"/>
    <w:rsid w:val="000C2300"/>
    <w:rsid w:val="000C23E7"/>
    <w:rsid w:val="000C244D"/>
    <w:rsid w:val="000C2490"/>
    <w:rsid w:val="000C2498"/>
    <w:rsid w:val="000C257E"/>
    <w:rsid w:val="000C25D2"/>
    <w:rsid w:val="000C25E8"/>
    <w:rsid w:val="000C260C"/>
    <w:rsid w:val="000C264C"/>
    <w:rsid w:val="000C2651"/>
    <w:rsid w:val="000C26C1"/>
    <w:rsid w:val="000C26E8"/>
    <w:rsid w:val="000C2712"/>
    <w:rsid w:val="000C2760"/>
    <w:rsid w:val="000C276D"/>
    <w:rsid w:val="000C2774"/>
    <w:rsid w:val="000C27D8"/>
    <w:rsid w:val="000C27FF"/>
    <w:rsid w:val="000C280D"/>
    <w:rsid w:val="000C2874"/>
    <w:rsid w:val="000C2898"/>
    <w:rsid w:val="000C28C1"/>
    <w:rsid w:val="000C28E5"/>
    <w:rsid w:val="000C2967"/>
    <w:rsid w:val="000C29A6"/>
    <w:rsid w:val="000C29B4"/>
    <w:rsid w:val="000C29BC"/>
    <w:rsid w:val="000C2A75"/>
    <w:rsid w:val="000C2A89"/>
    <w:rsid w:val="000C2AA9"/>
    <w:rsid w:val="000C2B29"/>
    <w:rsid w:val="000C2BC9"/>
    <w:rsid w:val="000C2BE5"/>
    <w:rsid w:val="000C2C1E"/>
    <w:rsid w:val="000C2C3D"/>
    <w:rsid w:val="000C2CC2"/>
    <w:rsid w:val="000C2DAC"/>
    <w:rsid w:val="000C2E77"/>
    <w:rsid w:val="000C2FB3"/>
    <w:rsid w:val="000C2FCC"/>
    <w:rsid w:val="000C30B5"/>
    <w:rsid w:val="000C30B6"/>
    <w:rsid w:val="000C30F1"/>
    <w:rsid w:val="000C3116"/>
    <w:rsid w:val="000C3159"/>
    <w:rsid w:val="000C3185"/>
    <w:rsid w:val="000C3193"/>
    <w:rsid w:val="000C31AE"/>
    <w:rsid w:val="000C3250"/>
    <w:rsid w:val="000C32C4"/>
    <w:rsid w:val="000C3318"/>
    <w:rsid w:val="000C331A"/>
    <w:rsid w:val="000C335F"/>
    <w:rsid w:val="000C33BC"/>
    <w:rsid w:val="000C33C4"/>
    <w:rsid w:val="000C33D8"/>
    <w:rsid w:val="000C33DE"/>
    <w:rsid w:val="000C3497"/>
    <w:rsid w:val="000C34B2"/>
    <w:rsid w:val="000C3500"/>
    <w:rsid w:val="000C3502"/>
    <w:rsid w:val="000C35F2"/>
    <w:rsid w:val="000C3652"/>
    <w:rsid w:val="000C3663"/>
    <w:rsid w:val="000C367C"/>
    <w:rsid w:val="000C36D5"/>
    <w:rsid w:val="000C36E7"/>
    <w:rsid w:val="000C36FF"/>
    <w:rsid w:val="000C3741"/>
    <w:rsid w:val="000C37DA"/>
    <w:rsid w:val="000C3829"/>
    <w:rsid w:val="000C3849"/>
    <w:rsid w:val="000C38AC"/>
    <w:rsid w:val="000C38AF"/>
    <w:rsid w:val="000C3941"/>
    <w:rsid w:val="000C3951"/>
    <w:rsid w:val="000C3976"/>
    <w:rsid w:val="000C3977"/>
    <w:rsid w:val="000C3AFC"/>
    <w:rsid w:val="000C3B2B"/>
    <w:rsid w:val="000C3BC0"/>
    <w:rsid w:val="000C3BC9"/>
    <w:rsid w:val="000C3BDF"/>
    <w:rsid w:val="000C3C3D"/>
    <w:rsid w:val="000C3C80"/>
    <w:rsid w:val="000C3CFB"/>
    <w:rsid w:val="000C3D16"/>
    <w:rsid w:val="000C3D6F"/>
    <w:rsid w:val="000C3DCE"/>
    <w:rsid w:val="000C3F79"/>
    <w:rsid w:val="000C3FAC"/>
    <w:rsid w:val="000C3FE5"/>
    <w:rsid w:val="000C4005"/>
    <w:rsid w:val="000C404D"/>
    <w:rsid w:val="000C4082"/>
    <w:rsid w:val="000C4106"/>
    <w:rsid w:val="000C4198"/>
    <w:rsid w:val="000C41FD"/>
    <w:rsid w:val="000C4239"/>
    <w:rsid w:val="000C4289"/>
    <w:rsid w:val="000C43A7"/>
    <w:rsid w:val="000C43EB"/>
    <w:rsid w:val="000C43F8"/>
    <w:rsid w:val="000C4445"/>
    <w:rsid w:val="000C444B"/>
    <w:rsid w:val="000C447A"/>
    <w:rsid w:val="000C4571"/>
    <w:rsid w:val="000C457A"/>
    <w:rsid w:val="000C45A6"/>
    <w:rsid w:val="000C4618"/>
    <w:rsid w:val="000C46B0"/>
    <w:rsid w:val="000C46EB"/>
    <w:rsid w:val="000C473F"/>
    <w:rsid w:val="000C47F3"/>
    <w:rsid w:val="000C486B"/>
    <w:rsid w:val="000C4875"/>
    <w:rsid w:val="000C48F6"/>
    <w:rsid w:val="000C4907"/>
    <w:rsid w:val="000C49A8"/>
    <w:rsid w:val="000C49C3"/>
    <w:rsid w:val="000C49C7"/>
    <w:rsid w:val="000C4A0E"/>
    <w:rsid w:val="000C4A10"/>
    <w:rsid w:val="000C4A3B"/>
    <w:rsid w:val="000C4AE9"/>
    <w:rsid w:val="000C4B41"/>
    <w:rsid w:val="000C4BB7"/>
    <w:rsid w:val="000C4C5F"/>
    <w:rsid w:val="000C4D38"/>
    <w:rsid w:val="000C4D60"/>
    <w:rsid w:val="000C4DC8"/>
    <w:rsid w:val="000C4DF1"/>
    <w:rsid w:val="000C4E21"/>
    <w:rsid w:val="000C4E48"/>
    <w:rsid w:val="000C4E8E"/>
    <w:rsid w:val="000C4F2C"/>
    <w:rsid w:val="000C4F94"/>
    <w:rsid w:val="000C4FB4"/>
    <w:rsid w:val="000C4FBB"/>
    <w:rsid w:val="000C4FF8"/>
    <w:rsid w:val="000C5085"/>
    <w:rsid w:val="000C5105"/>
    <w:rsid w:val="000C522E"/>
    <w:rsid w:val="000C5260"/>
    <w:rsid w:val="000C528F"/>
    <w:rsid w:val="000C52A1"/>
    <w:rsid w:val="000C530D"/>
    <w:rsid w:val="000C5319"/>
    <w:rsid w:val="000C532F"/>
    <w:rsid w:val="000C5454"/>
    <w:rsid w:val="000C5596"/>
    <w:rsid w:val="000C55A8"/>
    <w:rsid w:val="000C55CC"/>
    <w:rsid w:val="000C55DB"/>
    <w:rsid w:val="000C5652"/>
    <w:rsid w:val="000C56A9"/>
    <w:rsid w:val="000C56ED"/>
    <w:rsid w:val="000C5788"/>
    <w:rsid w:val="000C57B5"/>
    <w:rsid w:val="000C5842"/>
    <w:rsid w:val="000C5849"/>
    <w:rsid w:val="000C587C"/>
    <w:rsid w:val="000C58A6"/>
    <w:rsid w:val="000C58D3"/>
    <w:rsid w:val="000C599B"/>
    <w:rsid w:val="000C5A03"/>
    <w:rsid w:val="000C5A1F"/>
    <w:rsid w:val="000C5ACE"/>
    <w:rsid w:val="000C5AD3"/>
    <w:rsid w:val="000C5B49"/>
    <w:rsid w:val="000C5BA0"/>
    <w:rsid w:val="000C5BA1"/>
    <w:rsid w:val="000C5C2C"/>
    <w:rsid w:val="000C5CAA"/>
    <w:rsid w:val="000C5CBC"/>
    <w:rsid w:val="000C5CDF"/>
    <w:rsid w:val="000C5CE0"/>
    <w:rsid w:val="000C5CE2"/>
    <w:rsid w:val="000C5D6B"/>
    <w:rsid w:val="000C5DB3"/>
    <w:rsid w:val="000C5DB8"/>
    <w:rsid w:val="000C5DD8"/>
    <w:rsid w:val="000C5DEF"/>
    <w:rsid w:val="000C5E26"/>
    <w:rsid w:val="000C5E7A"/>
    <w:rsid w:val="000C5EB4"/>
    <w:rsid w:val="000C5EF3"/>
    <w:rsid w:val="000C5F1D"/>
    <w:rsid w:val="000C5F30"/>
    <w:rsid w:val="000C5F3F"/>
    <w:rsid w:val="000C5F47"/>
    <w:rsid w:val="000C5FC4"/>
    <w:rsid w:val="000C5FEC"/>
    <w:rsid w:val="000C6015"/>
    <w:rsid w:val="000C6241"/>
    <w:rsid w:val="000C625E"/>
    <w:rsid w:val="000C6264"/>
    <w:rsid w:val="000C6284"/>
    <w:rsid w:val="000C62A6"/>
    <w:rsid w:val="000C62FD"/>
    <w:rsid w:val="000C6381"/>
    <w:rsid w:val="000C64EE"/>
    <w:rsid w:val="000C6530"/>
    <w:rsid w:val="000C6569"/>
    <w:rsid w:val="000C65D0"/>
    <w:rsid w:val="000C6661"/>
    <w:rsid w:val="000C6665"/>
    <w:rsid w:val="000C6704"/>
    <w:rsid w:val="000C671D"/>
    <w:rsid w:val="000C6729"/>
    <w:rsid w:val="000C6758"/>
    <w:rsid w:val="000C6765"/>
    <w:rsid w:val="000C67D2"/>
    <w:rsid w:val="000C67F6"/>
    <w:rsid w:val="000C67FE"/>
    <w:rsid w:val="000C6859"/>
    <w:rsid w:val="000C6863"/>
    <w:rsid w:val="000C6885"/>
    <w:rsid w:val="000C68D9"/>
    <w:rsid w:val="000C68FB"/>
    <w:rsid w:val="000C69A0"/>
    <w:rsid w:val="000C69BC"/>
    <w:rsid w:val="000C6A1C"/>
    <w:rsid w:val="000C6AAA"/>
    <w:rsid w:val="000C6B3D"/>
    <w:rsid w:val="000C6B76"/>
    <w:rsid w:val="000C6BB4"/>
    <w:rsid w:val="000C6C02"/>
    <w:rsid w:val="000C6C25"/>
    <w:rsid w:val="000C6C45"/>
    <w:rsid w:val="000C6D0E"/>
    <w:rsid w:val="000C6D2B"/>
    <w:rsid w:val="000C6D40"/>
    <w:rsid w:val="000C6E0D"/>
    <w:rsid w:val="000C6E95"/>
    <w:rsid w:val="000C6EFA"/>
    <w:rsid w:val="000C6F29"/>
    <w:rsid w:val="000C6F66"/>
    <w:rsid w:val="000C7044"/>
    <w:rsid w:val="000C7061"/>
    <w:rsid w:val="000C70AD"/>
    <w:rsid w:val="000C70C8"/>
    <w:rsid w:val="000C70D8"/>
    <w:rsid w:val="000C715B"/>
    <w:rsid w:val="000C71B8"/>
    <w:rsid w:val="000C71CF"/>
    <w:rsid w:val="000C7254"/>
    <w:rsid w:val="000C7305"/>
    <w:rsid w:val="000C7328"/>
    <w:rsid w:val="000C7353"/>
    <w:rsid w:val="000C7395"/>
    <w:rsid w:val="000C73D6"/>
    <w:rsid w:val="000C7443"/>
    <w:rsid w:val="000C7479"/>
    <w:rsid w:val="000C7570"/>
    <w:rsid w:val="000C75BC"/>
    <w:rsid w:val="000C765A"/>
    <w:rsid w:val="000C7690"/>
    <w:rsid w:val="000C76AD"/>
    <w:rsid w:val="000C7708"/>
    <w:rsid w:val="000C7735"/>
    <w:rsid w:val="000C78A4"/>
    <w:rsid w:val="000C7945"/>
    <w:rsid w:val="000C794C"/>
    <w:rsid w:val="000C7973"/>
    <w:rsid w:val="000C7A24"/>
    <w:rsid w:val="000C7AD7"/>
    <w:rsid w:val="000C7AD9"/>
    <w:rsid w:val="000C7BAB"/>
    <w:rsid w:val="000C7C08"/>
    <w:rsid w:val="000C7C56"/>
    <w:rsid w:val="000C7CF5"/>
    <w:rsid w:val="000C7D1F"/>
    <w:rsid w:val="000C7DEA"/>
    <w:rsid w:val="000C7DF1"/>
    <w:rsid w:val="000C7E4B"/>
    <w:rsid w:val="000C7E7F"/>
    <w:rsid w:val="000C7ECF"/>
    <w:rsid w:val="000C7FD4"/>
    <w:rsid w:val="000D005A"/>
    <w:rsid w:val="000D0100"/>
    <w:rsid w:val="000D0101"/>
    <w:rsid w:val="000D01E0"/>
    <w:rsid w:val="000D0200"/>
    <w:rsid w:val="000D0227"/>
    <w:rsid w:val="000D026E"/>
    <w:rsid w:val="000D0324"/>
    <w:rsid w:val="000D0339"/>
    <w:rsid w:val="000D034E"/>
    <w:rsid w:val="000D03EA"/>
    <w:rsid w:val="000D0435"/>
    <w:rsid w:val="000D0466"/>
    <w:rsid w:val="000D053B"/>
    <w:rsid w:val="000D059F"/>
    <w:rsid w:val="000D0656"/>
    <w:rsid w:val="000D0674"/>
    <w:rsid w:val="000D06B1"/>
    <w:rsid w:val="000D06EB"/>
    <w:rsid w:val="000D0700"/>
    <w:rsid w:val="000D07D2"/>
    <w:rsid w:val="000D0815"/>
    <w:rsid w:val="000D086A"/>
    <w:rsid w:val="000D086F"/>
    <w:rsid w:val="000D08A9"/>
    <w:rsid w:val="000D08F2"/>
    <w:rsid w:val="000D08FB"/>
    <w:rsid w:val="000D0936"/>
    <w:rsid w:val="000D0946"/>
    <w:rsid w:val="000D0964"/>
    <w:rsid w:val="000D0978"/>
    <w:rsid w:val="000D0A79"/>
    <w:rsid w:val="000D0AD0"/>
    <w:rsid w:val="000D0AEF"/>
    <w:rsid w:val="000D0B55"/>
    <w:rsid w:val="000D0B61"/>
    <w:rsid w:val="000D0B7E"/>
    <w:rsid w:val="000D0B9D"/>
    <w:rsid w:val="000D0BBC"/>
    <w:rsid w:val="000D0BEF"/>
    <w:rsid w:val="000D0C19"/>
    <w:rsid w:val="000D0C2A"/>
    <w:rsid w:val="000D0C4C"/>
    <w:rsid w:val="000D0CC0"/>
    <w:rsid w:val="000D0D49"/>
    <w:rsid w:val="000D0D6F"/>
    <w:rsid w:val="000D0D77"/>
    <w:rsid w:val="000D0D8A"/>
    <w:rsid w:val="000D0EDC"/>
    <w:rsid w:val="000D0F30"/>
    <w:rsid w:val="000D0F39"/>
    <w:rsid w:val="000D0F4F"/>
    <w:rsid w:val="000D0F75"/>
    <w:rsid w:val="000D0F77"/>
    <w:rsid w:val="000D0FB5"/>
    <w:rsid w:val="000D0FE3"/>
    <w:rsid w:val="000D1048"/>
    <w:rsid w:val="000D1071"/>
    <w:rsid w:val="000D108C"/>
    <w:rsid w:val="000D10DD"/>
    <w:rsid w:val="000D10FF"/>
    <w:rsid w:val="000D1104"/>
    <w:rsid w:val="000D1140"/>
    <w:rsid w:val="000D11A3"/>
    <w:rsid w:val="000D11C1"/>
    <w:rsid w:val="000D11EC"/>
    <w:rsid w:val="000D123E"/>
    <w:rsid w:val="000D12A9"/>
    <w:rsid w:val="000D1330"/>
    <w:rsid w:val="000D1398"/>
    <w:rsid w:val="000D13E6"/>
    <w:rsid w:val="000D1499"/>
    <w:rsid w:val="000D15E3"/>
    <w:rsid w:val="000D1603"/>
    <w:rsid w:val="000D162E"/>
    <w:rsid w:val="000D1667"/>
    <w:rsid w:val="000D168F"/>
    <w:rsid w:val="000D16D8"/>
    <w:rsid w:val="000D1802"/>
    <w:rsid w:val="000D1844"/>
    <w:rsid w:val="000D186B"/>
    <w:rsid w:val="000D1964"/>
    <w:rsid w:val="000D1995"/>
    <w:rsid w:val="000D199E"/>
    <w:rsid w:val="000D1A03"/>
    <w:rsid w:val="000D1A3D"/>
    <w:rsid w:val="000D1AA2"/>
    <w:rsid w:val="000D1AAF"/>
    <w:rsid w:val="000D1D1E"/>
    <w:rsid w:val="000D1D5C"/>
    <w:rsid w:val="000D1E20"/>
    <w:rsid w:val="000D1E8F"/>
    <w:rsid w:val="000D1EC7"/>
    <w:rsid w:val="000D1F93"/>
    <w:rsid w:val="000D1F9A"/>
    <w:rsid w:val="000D1FA1"/>
    <w:rsid w:val="000D1FE2"/>
    <w:rsid w:val="000D2017"/>
    <w:rsid w:val="000D2049"/>
    <w:rsid w:val="000D2083"/>
    <w:rsid w:val="000D20D3"/>
    <w:rsid w:val="000D20D6"/>
    <w:rsid w:val="000D2191"/>
    <w:rsid w:val="000D2198"/>
    <w:rsid w:val="000D21A0"/>
    <w:rsid w:val="000D2234"/>
    <w:rsid w:val="000D2276"/>
    <w:rsid w:val="000D22DC"/>
    <w:rsid w:val="000D2337"/>
    <w:rsid w:val="000D2370"/>
    <w:rsid w:val="000D23B8"/>
    <w:rsid w:val="000D2428"/>
    <w:rsid w:val="000D2433"/>
    <w:rsid w:val="000D2467"/>
    <w:rsid w:val="000D24EE"/>
    <w:rsid w:val="000D250F"/>
    <w:rsid w:val="000D254C"/>
    <w:rsid w:val="000D25D3"/>
    <w:rsid w:val="000D2616"/>
    <w:rsid w:val="000D2670"/>
    <w:rsid w:val="000D2687"/>
    <w:rsid w:val="000D26C8"/>
    <w:rsid w:val="000D26E5"/>
    <w:rsid w:val="000D27EC"/>
    <w:rsid w:val="000D2851"/>
    <w:rsid w:val="000D2947"/>
    <w:rsid w:val="000D296E"/>
    <w:rsid w:val="000D29DD"/>
    <w:rsid w:val="000D2A4F"/>
    <w:rsid w:val="000D2A72"/>
    <w:rsid w:val="000D2ABC"/>
    <w:rsid w:val="000D2ACB"/>
    <w:rsid w:val="000D2B1E"/>
    <w:rsid w:val="000D2B1F"/>
    <w:rsid w:val="000D2B4E"/>
    <w:rsid w:val="000D2B70"/>
    <w:rsid w:val="000D2BD0"/>
    <w:rsid w:val="000D2BF6"/>
    <w:rsid w:val="000D2C4D"/>
    <w:rsid w:val="000D2C6D"/>
    <w:rsid w:val="000D2CD7"/>
    <w:rsid w:val="000D2D5E"/>
    <w:rsid w:val="000D2E3D"/>
    <w:rsid w:val="000D2E98"/>
    <w:rsid w:val="000D2EA6"/>
    <w:rsid w:val="000D2EA9"/>
    <w:rsid w:val="000D2F0C"/>
    <w:rsid w:val="000D2FCC"/>
    <w:rsid w:val="000D300A"/>
    <w:rsid w:val="000D303B"/>
    <w:rsid w:val="000D30BE"/>
    <w:rsid w:val="000D30CB"/>
    <w:rsid w:val="000D30E5"/>
    <w:rsid w:val="000D30FF"/>
    <w:rsid w:val="000D3173"/>
    <w:rsid w:val="000D318A"/>
    <w:rsid w:val="000D318C"/>
    <w:rsid w:val="000D31BF"/>
    <w:rsid w:val="000D3201"/>
    <w:rsid w:val="000D3220"/>
    <w:rsid w:val="000D3248"/>
    <w:rsid w:val="000D3275"/>
    <w:rsid w:val="000D329C"/>
    <w:rsid w:val="000D329E"/>
    <w:rsid w:val="000D32F9"/>
    <w:rsid w:val="000D32FD"/>
    <w:rsid w:val="000D3418"/>
    <w:rsid w:val="000D3454"/>
    <w:rsid w:val="000D3471"/>
    <w:rsid w:val="000D349D"/>
    <w:rsid w:val="000D349F"/>
    <w:rsid w:val="000D34BC"/>
    <w:rsid w:val="000D34E7"/>
    <w:rsid w:val="000D3501"/>
    <w:rsid w:val="000D3524"/>
    <w:rsid w:val="000D35E7"/>
    <w:rsid w:val="000D3652"/>
    <w:rsid w:val="000D367D"/>
    <w:rsid w:val="000D374F"/>
    <w:rsid w:val="000D3803"/>
    <w:rsid w:val="000D3823"/>
    <w:rsid w:val="000D387B"/>
    <w:rsid w:val="000D3902"/>
    <w:rsid w:val="000D39BA"/>
    <w:rsid w:val="000D39EC"/>
    <w:rsid w:val="000D3A36"/>
    <w:rsid w:val="000D3ACA"/>
    <w:rsid w:val="000D3B7E"/>
    <w:rsid w:val="000D3C3D"/>
    <w:rsid w:val="000D3CEB"/>
    <w:rsid w:val="000D3CFB"/>
    <w:rsid w:val="000D3E28"/>
    <w:rsid w:val="000D3E43"/>
    <w:rsid w:val="000D3E4E"/>
    <w:rsid w:val="000D3E58"/>
    <w:rsid w:val="000D3EEC"/>
    <w:rsid w:val="000D3F4A"/>
    <w:rsid w:val="000D3FE1"/>
    <w:rsid w:val="000D3FF1"/>
    <w:rsid w:val="000D4002"/>
    <w:rsid w:val="000D40E8"/>
    <w:rsid w:val="000D40F1"/>
    <w:rsid w:val="000D4116"/>
    <w:rsid w:val="000D418F"/>
    <w:rsid w:val="000D41F8"/>
    <w:rsid w:val="000D4233"/>
    <w:rsid w:val="000D42A2"/>
    <w:rsid w:val="000D42B9"/>
    <w:rsid w:val="000D42C5"/>
    <w:rsid w:val="000D42CA"/>
    <w:rsid w:val="000D434D"/>
    <w:rsid w:val="000D4380"/>
    <w:rsid w:val="000D44E1"/>
    <w:rsid w:val="000D44E7"/>
    <w:rsid w:val="000D44F7"/>
    <w:rsid w:val="000D4515"/>
    <w:rsid w:val="000D4539"/>
    <w:rsid w:val="000D4551"/>
    <w:rsid w:val="000D45B4"/>
    <w:rsid w:val="000D45B8"/>
    <w:rsid w:val="000D45DA"/>
    <w:rsid w:val="000D4608"/>
    <w:rsid w:val="000D462B"/>
    <w:rsid w:val="000D470A"/>
    <w:rsid w:val="000D4726"/>
    <w:rsid w:val="000D4790"/>
    <w:rsid w:val="000D480B"/>
    <w:rsid w:val="000D4859"/>
    <w:rsid w:val="000D48B3"/>
    <w:rsid w:val="000D48BE"/>
    <w:rsid w:val="000D48CD"/>
    <w:rsid w:val="000D4938"/>
    <w:rsid w:val="000D4957"/>
    <w:rsid w:val="000D497C"/>
    <w:rsid w:val="000D49E0"/>
    <w:rsid w:val="000D4A5B"/>
    <w:rsid w:val="000D4A6A"/>
    <w:rsid w:val="000D4AF3"/>
    <w:rsid w:val="000D4B11"/>
    <w:rsid w:val="000D4B70"/>
    <w:rsid w:val="000D4CB0"/>
    <w:rsid w:val="000D4CE0"/>
    <w:rsid w:val="000D4D1E"/>
    <w:rsid w:val="000D4D22"/>
    <w:rsid w:val="000D4D7A"/>
    <w:rsid w:val="000D4DFB"/>
    <w:rsid w:val="000D4EDE"/>
    <w:rsid w:val="000D4F41"/>
    <w:rsid w:val="000D4F43"/>
    <w:rsid w:val="000D4F5B"/>
    <w:rsid w:val="000D4F74"/>
    <w:rsid w:val="000D4FF7"/>
    <w:rsid w:val="000D5035"/>
    <w:rsid w:val="000D505C"/>
    <w:rsid w:val="000D50BF"/>
    <w:rsid w:val="000D50D7"/>
    <w:rsid w:val="000D51A8"/>
    <w:rsid w:val="000D5235"/>
    <w:rsid w:val="000D529D"/>
    <w:rsid w:val="000D52F0"/>
    <w:rsid w:val="000D534C"/>
    <w:rsid w:val="000D5355"/>
    <w:rsid w:val="000D53BD"/>
    <w:rsid w:val="000D53C1"/>
    <w:rsid w:val="000D53CE"/>
    <w:rsid w:val="000D5421"/>
    <w:rsid w:val="000D5428"/>
    <w:rsid w:val="000D5490"/>
    <w:rsid w:val="000D54E0"/>
    <w:rsid w:val="000D54E4"/>
    <w:rsid w:val="000D5542"/>
    <w:rsid w:val="000D5572"/>
    <w:rsid w:val="000D55C8"/>
    <w:rsid w:val="000D55D8"/>
    <w:rsid w:val="000D55FC"/>
    <w:rsid w:val="000D5718"/>
    <w:rsid w:val="000D5775"/>
    <w:rsid w:val="000D57D5"/>
    <w:rsid w:val="000D5856"/>
    <w:rsid w:val="000D58E0"/>
    <w:rsid w:val="000D58F0"/>
    <w:rsid w:val="000D592D"/>
    <w:rsid w:val="000D59C2"/>
    <w:rsid w:val="000D5A2C"/>
    <w:rsid w:val="000D5A5A"/>
    <w:rsid w:val="000D5A62"/>
    <w:rsid w:val="000D5AA2"/>
    <w:rsid w:val="000D5AE2"/>
    <w:rsid w:val="000D5AE9"/>
    <w:rsid w:val="000D5B8E"/>
    <w:rsid w:val="000D5B8F"/>
    <w:rsid w:val="000D5BB4"/>
    <w:rsid w:val="000D5CBC"/>
    <w:rsid w:val="000D5CD4"/>
    <w:rsid w:val="000D5CDF"/>
    <w:rsid w:val="000D5CFA"/>
    <w:rsid w:val="000D5D1C"/>
    <w:rsid w:val="000D5DA6"/>
    <w:rsid w:val="000D5DCB"/>
    <w:rsid w:val="000D5DEE"/>
    <w:rsid w:val="000D5E03"/>
    <w:rsid w:val="000D5E41"/>
    <w:rsid w:val="000D5EA7"/>
    <w:rsid w:val="000D5EEF"/>
    <w:rsid w:val="000D5F3D"/>
    <w:rsid w:val="000D5F42"/>
    <w:rsid w:val="000D5F67"/>
    <w:rsid w:val="000D5FEA"/>
    <w:rsid w:val="000D60AF"/>
    <w:rsid w:val="000D60C2"/>
    <w:rsid w:val="000D612D"/>
    <w:rsid w:val="000D61C3"/>
    <w:rsid w:val="000D61D5"/>
    <w:rsid w:val="000D6202"/>
    <w:rsid w:val="000D6285"/>
    <w:rsid w:val="000D6338"/>
    <w:rsid w:val="000D633E"/>
    <w:rsid w:val="000D63AE"/>
    <w:rsid w:val="000D63C7"/>
    <w:rsid w:val="000D63D9"/>
    <w:rsid w:val="000D63EB"/>
    <w:rsid w:val="000D6480"/>
    <w:rsid w:val="000D6527"/>
    <w:rsid w:val="000D6557"/>
    <w:rsid w:val="000D65D4"/>
    <w:rsid w:val="000D66BE"/>
    <w:rsid w:val="000D6769"/>
    <w:rsid w:val="000D6858"/>
    <w:rsid w:val="000D68BB"/>
    <w:rsid w:val="000D68C6"/>
    <w:rsid w:val="000D6923"/>
    <w:rsid w:val="000D6966"/>
    <w:rsid w:val="000D69A2"/>
    <w:rsid w:val="000D69BF"/>
    <w:rsid w:val="000D69EE"/>
    <w:rsid w:val="000D6A07"/>
    <w:rsid w:val="000D6A72"/>
    <w:rsid w:val="000D6AD3"/>
    <w:rsid w:val="000D6B19"/>
    <w:rsid w:val="000D6C1B"/>
    <w:rsid w:val="000D6CAC"/>
    <w:rsid w:val="000D6CB6"/>
    <w:rsid w:val="000D6CE2"/>
    <w:rsid w:val="000D6D10"/>
    <w:rsid w:val="000D6D41"/>
    <w:rsid w:val="000D6D5F"/>
    <w:rsid w:val="000D6DD5"/>
    <w:rsid w:val="000D6E5F"/>
    <w:rsid w:val="000D6E8B"/>
    <w:rsid w:val="000D6EE7"/>
    <w:rsid w:val="000D6EF0"/>
    <w:rsid w:val="000D701C"/>
    <w:rsid w:val="000D7094"/>
    <w:rsid w:val="000D7095"/>
    <w:rsid w:val="000D7130"/>
    <w:rsid w:val="000D7166"/>
    <w:rsid w:val="000D71CF"/>
    <w:rsid w:val="000D71D2"/>
    <w:rsid w:val="000D725C"/>
    <w:rsid w:val="000D72CE"/>
    <w:rsid w:val="000D7357"/>
    <w:rsid w:val="000D7393"/>
    <w:rsid w:val="000D7396"/>
    <w:rsid w:val="000D739A"/>
    <w:rsid w:val="000D73A7"/>
    <w:rsid w:val="000D7418"/>
    <w:rsid w:val="000D7444"/>
    <w:rsid w:val="000D7492"/>
    <w:rsid w:val="000D74A9"/>
    <w:rsid w:val="000D7585"/>
    <w:rsid w:val="000D759A"/>
    <w:rsid w:val="000D75D6"/>
    <w:rsid w:val="000D7664"/>
    <w:rsid w:val="000D767E"/>
    <w:rsid w:val="000D7686"/>
    <w:rsid w:val="000D7768"/>
    <w:rsid w:val="000D778F"/>
    <w:rsid w:val="000D7837"/>
    <w:rsid w:val="000D7897"/>
    <w:rsid w:val="000D78C0"/>
    <w:rsid w:val="000D78DA"/>
    <w:rsid w:val="000D7A2E"/>
    <w:rsid w:val="000D7A3A"/>
    <w:rsid w:val="000D7B1B"/>
    <w:rsid w:val="000D7B35"/>
    <w:rsid w:val="000D7B64"/>
    <w:rsid w:val="000D7B89"/>
    <w:rsid w:val="000D7BB1"/>
    <w:rsid w:val="000D7BBF"/>
    <w:rsid w:val="000D7C18"/>
    <w:rsid w:val="000D7C35"/>
    <w:rsid w:val="000D7C68"/>
    <w:rsid w:val="000D7CC0"/>
    <w:rsid w:val="000D7CCA"/>
    <w:rsid w:val="000D7CD1"/>
    <w:rsid w:val="000D7CDB"/>
    <w:rsid w:val="000D7D11"/>
    <w:rsid w:val="000D7DA7"/>
    <w:rsid w:val="000D7DD6"/>
    <w:rsid w:val="000D7E07"/>
    <w:rsid w:val="000D7E54"/>
    <w:rsid w:val="000D7E9C"/>
    <w:rsid w:val="000D7F31"/>
    <w:rsid w:val="000D7F58"/>
    <w:rsid w:val="000E00CD"/>
    <w:rsid w:val="000E00EC"/>
    <w:rsid w:val="000E011E"/>
    <w:rsid w:val="000E013D"/>
    <w:rsid w:val="000E017F"/>
    <w:rsid w:val="000E01A8"/>
    <w:rsid w:val="000E01BC"/>
    <w:rsid w:val="000E01ED"/>
    <w:rsid w:val="000E01EF"/>
    <w:rsid w:val="000E025C"/>
    <w:rsid w:val="000E032E"/>
    <w:rsid w:val="000E0366"/>
    <w:rsid w:val="000E036F"/>
    <w:rsid w:val="000E03B3"/>
    <w:rsid w:val="000E0436"/>
    <w:rsid w:val="000E049A"/>
    <w:rsid w:val="000E04DD"/>
    <w:rsid w:val="000E052B"/>
    <w:rsid w:val="000E053E"/>
    <w:rsid w:val="000E0561"/>
    <w:rsid w:val="000E05AB"/>
    <w:rsid w:val="000E05CF"/>
    <w:rsid w:val="000E05E7"/>
    <w:rsid w:val="000E0624"/>
    <w:rsid w:val="000E0628"/>
    <w:rsid w:val="000E066D"/>
    <w:rsid w:val="000E06EE"/>
    <w:rsid w:val="000E0722"/>
    <w:rsid w:val="000E07AA"/>
    <w:rsid w:val="000E07B5"/>
    <w:rsid w:val="000E07D5"/>
    <w:rsid w:val="000E0804"/>
    <w:rsid w:val="000E08E0"/>
    <w:rsid w:val="000E092D"/>
    <w:rsid w:val="000E0937"/>
    <w:rsid w:val="000E097D"/>
    <w:rsid w:val="000E099D"/>
    <w:rsid w:val="000E0A08"/>
    <w:rsid w:val="000E0A12"/>
    <w:rsid w:val="000E0A17"/>
    <w:rsid w:val="000E0AA4"/>
    <w:rsid w:val="000E0AC0"/>
    <w:rsid w:val="000E0B0F"/>
    <w:rsid w:val="000E0BDB"/>
    <w:rsid w:val="000E0C05"/>
    <w:rsid w:val="000E0C22"/>
    <w:rsid w:val="000E0D20"/>
    <w:rsid w:val="000E0D2E"/>
    <w:rsid w:val="000E0DB0"/>
    <w:rsid w:val="000E0E9D"/>
    <w:rsid w:val="000E0ED6"/>
    <w:rsid w:val="000E0EEC"/>
    <w:rsid w:val="000E0F2A"/>
    <w:rsid w:val="000E0F92"/>
    <w:rsid w:val="000E103E"/>
    <w:rsid w:val="000E1081"/>
    <w:rsid w:val="000E1092"/>
    <w:rsid w:val="000E10B2"/>
    <w:rsid w:val="000E10D3"/>
    <w:rsid w:val="000E116E"/>
    <w:rsid w:val="000E11DC"/>
    <w:rsid w:val="000E1253"/>
    <w:rsid w:val="000E128F"/>
    <w:rsid w:val="000E12B4"/>
    <w:rsid w:val="000E12BE"/>
    <w:rsid w:val="000E12FC"/>
    <w:rsid w:val="000E1310"/>
    <w:rsid w:val="000E1334"/>
    <w:rsid w:val="000E1348"/>
    <w:rsid w:val="000E13A0"/>
    <w:rsid w:val="000E1452"/>
    <w:rsid w:val="000E14F0"/>
    <w:rsid w:val="000E1510"/>
    <w:rsid w:val="000E1550"/>
    <w:rsid w:val="000E15AA"/>
    <w:rsid w:val="000E161A"/>
    <w:rsid w:val="000E16A0"/>
    <w:rsid w:val="000E1707"/>
    <w:rsid w:val="000E1751"/>
    <w:rsid w:val="000E178C"/>
    <w:rsid w:val="000E17A7"/>
    <w:rsid w:val="000E1859"/>
    <w:rsid w:val="000E185E"/>
    <w:rsid w:val="000E18EA"/>
    <w:rsid w:val="000E195A"/>
    <w:rsid w:val="000E1A62"/>
    <w:rsid w:val="000E1ADD"/>
    <w:rsid w:val="000E1B31"/>
    <w:rsid w:val="000E1BD4"/>
    <w:rsid w:val="000E1BF1"/>
    <w:rsid w:val="000E1C5F"/>
    <w:rsid w:val="000E1C60"/>
    <w:rsid w:val="000E1D42"/>
    <w:rsid w:val="000E1D83"/>
    <w:rsid w:val="000E1E46"/>
    <w:rsid w:val="000E206D"/>
    <w:rsid w:val="000E20C2"/>
    <w:rsid w:val="000E2172"/>
    <w:rsid w:val="000E2175"/>
    <w:rsid w:val="000E21A4"/>
    <w:rsid w:val="000E21CF"/>
    <w:rsid w:val="000E2202"/>
    <w:rsid w:val="000E222D"/>
    <w:rsid w:val="000E22F0"/>
    <w:rsid w:val="000E2308"/>
    <w:rsid w:val="000E2483"/>
    <w:rsid w:val="000E2514"/>
    <w:rsid w:val="000E258C"/>
    <w:rsid w:val="000E25F7"/>
    <w:rsid w:val="000E26F5"/>
    <w:rsid w:val="000E2768"/>
    <w:rsid w:val="000E2781"/>
    <w:rsid w:val="000E2786"/>
    <w:rsid w:val="000E27A0"/>
    <w:rsid w:val="000E27DC"/>
    <w:rsid w:val="000E288C"/>
    <w:rsid w:val="000E289C"/>
    <w:rsid w:val="000E28B6"/>
    <w:rsid w:val="000E28D3"/>
    <w:rsid w:val="000E29A9"/>
    <w:rsid w:val="000E29B4"/>
    <w:rsid w:val="000E29CA"/>
    <w:rsid w:val="000E2A10"/>
    <w:rsid w:val="000E2A42"/>
    <w:rsid w:val="000E2A43"/>
    <w:rsid w:val="000E2AA0"/>
    <w:rsid w:val="000E2AE5"/>
    <w:rsid w:val="000E2B22"/>
    <w:rsid w:val="000E2B2E"/>
    <w:rsid w:val="000E2B51"/>
    <w:rsid w:val="000E2B6F"/>
    <w:rsid w:val="000E2C5B"/>
    <w:rsid w:val="000E2CFF"/>
    <w:rsid w:val="000E2D66"/>
    <w:rsid w:val="000E2D74"/>
    <w:rsid w:val="000E2D95"/>
    <w:rsid w:val="000E2DA3"/>
    <w:rsid w:val="000E2E38"/>
    <w:rsid w:val="000E2E9C"/>
    <w:rsid w:val="000E2ED5"/>
    <w:rsid w:val="000E2EEF"/>
    <w:rsid w:val="000E2EF0"/>
    <w:rsid w:val="000E2F11"/>
    <w:rsid w:val="000E2F21"/>
    <w:rsid w:val="000E2F96"/>
    <w:rsid w:val="000E2FC1"/>
    <w:rsid w:val="000E2FCC"/>
    <w:rsid w:val="000E300F"/>
    <w:rsid w:val="000E3016"/>
    <w:rsid w:val="000E301E"/>
    <w:rsid w:val="000E305B"/>
    <w:rsid w:val="000E307C"/>
    <w:rsid w:val="000E30C5"/>
    <w:rsid w:val="000E3196"/>
    <w:rsid w:val="000E31FE"/>
    <w:rsid w:val="000E3211"/>
    <w:rsid w:val="000E32B2"/>
    <w:rsid w:val="000E32C1"/>
    <w:rsid w:val="000E3303"/>
    <w:rsid w:val="000E3360"/>
    <w:rsid w:val="000E3365"/>
    <w:rsid w:val="000E345D"/>
    <w:rsid w:val="000E34DB"/>
    <w:rsid w:val="000E351D"/>
    <w:rsid w:val="000E353D"/>
    <w:rsid w:val="000E3593"/>
    <w:rsid w:val="000E36ED"/>
    <w:rsid w:val="000E3774"/>
    <w:rsid w:val="000E378A"/>
    <w:rsid w:val="000E381C"/>
    <w:rsid w:val="000E391A"/>
    <w:rsid w:val="000E3937"/>
    <w:rsid w:val="000E3942"/>
    <w:rsid w:val="000E3969"/>
    <w:rsid w:val="000E3996"/>
    <w:rsid w:val="000E39C6"/>
    <w:rsid w:val="000E39E0"/>
    <w:rsid w:val="000E3A69"/>
    <w:rsid w:val="000E3B03"/>
    <w:rsid w:val="000E3B0E"/>
    <w:rsid w:val="000E3B4F"/>
    <w:rsid w:val="000E3B58"/>
    <w:rsid w:val="000E3BD1"/>
    <w:rsid w:val="000E3BDD"/>
    <w:rsid w:val="000E3C09"/>
    <w:rsid w:val="000E3C61"/>
    <w:rsid w:val="000E3C7B"/>
    <w:rsid w:val="000E3C7C"/>
    <w:rsid w:val="000E3CD5"/>
    <w:rsid w:val="000E3CDC"/>
    <w:rsid w:val="000E3D27"/>
    <w:rsid w:val="000E3D38"/>
    <w:rsid w:val="000E3D66"/>
    <w:rsid w:val="000E3DAB"/>
    <w:rsid w:val="000E3E0E"/>
    <w:rsid w:val="000E3E91"/>
    <w:rsid w:val="000E4016"/>
    <w:rsid w:val="000E4199"/>
    <w:rsid w:val="000E41EA"/>
    <w:rsid w:val="000E4238"/>
    <w:rsid w:val="000E4253"/>
    <w:rsid w:val="000E42A7"/>
    <w:rsid w:val="000E4342"/>
    <w:rsid w:val="000E4389"/>
    <w:rsid w:val="000E43EB"/>
    <w:rsid w:val="000E4430"/>
    <w:rsid w:val="000E4439"/>
    <w:rsid w:val="000E443B"/>
    <w:rsid w:val="000E445F"/>
    <w:rsid w:val="000E4490"/>
    <w:rsid w:val="000E44A3"/>
    <w:rsid w:val="000E44B7"/>
    <w:rsid w:val="000E44C4"/>
    <w:rsid w:val="000E4544"/>
    <w:rsid w:val="000E470B"/>
    <w:rsid w:val="000E4731"/>
    <w:rsid w:val="000E47A9"/>
    <w:rsid w:val="000E47E0"/>
    <w:rsid w:val="000E4804"/>
    <w:rsid w:val="000E49A8"/>
    <w:rsid w:val="000E49B2"/>
    <w:rsid w:val="000E4A39"/>
    <w:rsid w:val="000E4ABA"/>
    <w:rsid w:val="000E4ADF"/>
    <w:rsid w:val="000E4B35"/>
    <w:rsid w:val="000E4B55"/>
    <w:rsid w:val="000E4BA7"/>
    <w:rsid w:val="000E4BA9"/>
    <w:rsid w:val="000E4BB2"/>
    <w:rsid w:val="000E4C02"/>
    <w:rsid w:val="000E4C1B"/>
    <w:rsid w:val="000E4C71"/>
    <w:rsid w:val="000E4C89"/>
    <w:rsid w:val="000E4CB5"/>
    <w:rsid w:val="000E4CDC"/>
    <w:rsid w:val="000E4D00"/>
    <w:rsid w:val="000E4D13"/>
    <w:rsid w:val="000E4D4D"/>
    <w:rsid w:val="000E4D6A"/>
    <w:rsid w:val="000E4D7E"/>
    <w:rsid w:val="000E4DD8"/>
    <w:rsid w:val="000E4E22"/>
    <w:rsid w:val="000E4EA1"/>
    <w:rsid w:val="000E4EBE"/>
    <w:rsid w:val="000E4F66"/>
    <w:rsid w:val="000E5011"/>
    <w:rsid w:val="000E502D"/>
    <w:rsid w:val="000E504D"/>
    <w:rsid w:val="000E5059"/>
    <w:rsid w:val="000E506C"/>
    <w:rsid w:val="000E50C9"/>
    <w:rsid w:val="000E50E2"/>
    <w:rsid w:val="000E50FF"/>
    <w:rsid w:val="000E5119"/>
    <w:rsid w:val="000E5136"/>
    <w:rsid w:val="000E513C"/>
    <w:rsid w:val="000E5155"/>
    <w:rsid w:val="000E5181"/>
    <w:rsid w:val="000E5211"/>
    <w:rsid w:val="000E52CE"/>
    <w:rsid w:val="000E5324"/>
    <w:rsid w:val="000E5364"/>
    <w:rsid w:val="000E5413"/>
    <w:rsid w:val="000E546F"/>
    <w:rsid w:val="000E5481"/>
    <w:rsid w:val="000E5514"/>
    <w:rsid w:val="000E551B"/>
    <w:rsid w:val="000E552C"/>
    <w:rsid w:val="000E5551"/>
    <w:rsid w:val="000E5559"/>
    <w:rsid w:val="000E55A3"/>
    <w:rsid w:val="000E55CF"/>
    <w:rsid w:val="000E563F"/>
    <w:rsid w:val="000E5656"/>
    <w:rsid w:val="000E56ED"/>
    <w:rsid w:val="000E5700"/>
    <w:rsid w:val="000E589D"/>
    <w:rsid w:val="000E589E"/>
    <w:rsid w:val="000E590A"/>
    <w:rsid w:val="000E5945"/>
    <w:rsid w:val="000E5954"/>
    <w:rsid w:val="000E595C"/>
    <w:rsid w:val="000E5963"/>
    <w:rsid w:val="000E5A1C"/>
    <w:rsid w:val="000E5B23"/>
    <w:rsid w:val="000E5B2F"/>
    <w:rsid w:val="000E5B5A"/>
    <w:rsid w:val="000E5C4C"/>
    <w:rsid w:val="000E5CF3"/>
    <w:rsid w:val="000E5D19"/>
    <w:rsid w:val="000E5E21"/>
    <w:rsid w:val="000E5E56"/>
    <w:rsid w:val="000E5E6D"/>
    <w:rsid w:val="000E5FF2"/>
    <w:rsid w:val="000E6079"/>
    <w:rsid w:val="000E6089"/>
    <w:rsid w:val="000E610C"/>
    <w:rsid w:val="000E6195"/>
    <w:rsid w:val="000E622C"/>
    <w:rsid w:val="000E626B"/>
    <w:rsid w:val="000E629C"/>
    <w:rsid w:val="000E632E"/>
    <w:rsid w:val="000E6360"/>
    <w:rsid w:val="000E63AD"/>
    <w:rsid w:val="000E643F"/>
    <w:rsid w:val="000E647B"/>
    <w:rsid w:val="000E649E"/>
    <w:rsid w:val="000E64B4"/>
    <w:rsid w:val="000E65F0"/>
    <w:rsid w:val="000E65F6"/>
    <w:rsid w:val="000E65F7"/>
    <w:rsid w:val="000E668F"/>
    <w:rsid w:val="000E66AC"/>
    <w:rsid w:val="000E66DB"/>
    <w:rsid w:val="000E67C4"/>
    <w:rsid w:val="000E6804"/>
    <w:rsid w:val="000E6883"/>
    <w:rsid w:val="000E6894"/>
    <w:rsid w:val="000E68BB"/>
    <w:rsid w:val="000E68CE"/>
    <w:rsid w:val="000E68FB"/>
    <w:rsid w:val="000E6A24"/>
    <w:rsid w:val="000E6A6A"/>
    <w:rsid w:val="000E6BCD"/>
    <w:rsid w:val="000E6BDB"/>
    <w:rsid w:val="000E6BE0"/>
    <w:rsid w:val="000E6BFA"/>
    <w:rsid w:val="000E6C08"/>
    <w:rsid w:val="000E6C39"/>
    <w:rsid w:val="000E6C73"/>
    <w:rsid w:val="000E6D56"/>
    <w:rsid w:val="000E6D71"/>
    <w:rsid w:val="000E6DC7"/>
    <w:rsid w:val="000E6EB7"/>
    <w:rsid w:val="000E6EDA"/>
    <w:rsid w:val="000E6F22"/>
    <w:rsid w:val="000E6F61"/>
    <w:rsid w:val="000E6FD0"/>
    <w:rsid w:val="000E7023"/>
    <w:rsid w:val="000E7054"/>
    <w:rsid w:val="000E7143"/>
    <w:rsid w:val="000E714A"/>
    <w:rsid w:val="000E7216"/>
    <w:rsid w:val="000E730E"/>
    <w:rsid w:val="000E7327"/>
    <w:rsid w:val="000E7334"/>
    <w:rsid w:val="000E7387"/>
    <w:rsid w:val="000E73D0"/>
    <w:rsid w:val="000E7401"/>
    <w:rsid w:val="000E740B"/>
    <w:rsid w:val="000E7421"/>
    <w:rsid w:val="000E746D"/>
    <w:rsid w:val="000E748A"/>
    <w:rsid w:val="000E7491"/>
    <w:rsid w:val="000E74DB"/>
    <w:rsid w:val="000E7518"/>
    <w:rsid w:val="000E75B2"/>
    <w:rsid w:val="000E75C4"/>
    <w:rsid w:val="000E763B"/>
    <w:rsid w:val="000E7649"/>
    <w:rsid w:val="000E7661"/>
    <w:rsid w:val="000E7685"/>
    <w:rsid w:val="000E768A"/>
    <w:rsid w:val="000E7698"/>
    <w:rsid w:val="000E76FB"/>
    <w:rsid w:val="000E77D7"/>
    <w:rsid w:val="000E77EB"/>
    <w:rsid w:val="000E7833"/>
    <w:rsid w:val="000E784F"/>
    <w:rsid w:val="000E78AF"/>
    <w:rsid w:val="000E790E"/>
    <w:rsid w:val="000E79CA"/>
    <w:rsid w:val="000E79E8"/>
    <w:rsid w:val="000E7A14"/>
    <w:rsid w:val="000E7A91"/>
    <w:rsid w:val="000E7B04"/>
    <w:rsid w:val="000E7B68"/>
    <w:rsid w:val="000E7C0F"/>
    <w:rsid w:val="000E7C5B"/>
    <w:rsid w:val="000E7CFC"/>
    <w:rsid w:val="000E7EBD"/>
    <w:rsid w:val="000E7F32"/>
    <w:rsid w:val="000E7F75"/>
    <w:rsid w:val="000E7FA8"/>
    <w:rsid w:val="000E7FBF"/>
    <w:rsid w:val="000E7FE1"/>
    <w:rsid w:val="000F0027"/>
    <w:rsid w:val="000F00A4"/>
    <w:rsid w:val="000F00DC"/>
    <w:rsid w:val="000F0185"/>
    <w:rsid w:val="000F01A2"/>
    <w:rsid w:val="000F01A7"/>
    <w:rsid w:val="000F0202"/>
    <w:rsid w:val="000F023C"/>
    <w:rsid w:val="000F029B"/>
    <w:rsid w:val="000F030B"/>
    <w:rsid w:val="000F030F"/>
    <w:rsid w:val="000F0324"/>
    <w:rsid w:val="000F0371"/>
    <w:rsid w:val="000F03AE"/>
    <w:rsid w:val="000F03B0"/>
    <w:rsid w:val="000F03EC"/>
    <w:rsid w:val="000F0421"/>
    <w:rsid w:val="000F045C"/>
    <w:rsid w:val="000F04CD"/>
    <w:rsid w:val="000F04D8"/>
    <w:rsid w:val="000F05BF"/>
    <w:rsid w:val="000F06A8"/>
    <w:rsid w:val="000F0704"/>
    <w:rsid w:val="000F0769"/>
    <w:rsid w:val="000F0799"/>
    <w:rsid w:val="000F07AF"/>
    <w:rsid w:val="000F07E5"/>
    <w:rsid w:val="000F09ED"/>
    <w:rsid w:val="000F0A3F"/>
    <w:rsid w:val="000F0A5D"/>
    <w:rsid w:val="000F0A77"/>
    <w:rsid w:val="000F0A8C"/>
    <w:rsid w:val="000F0B2E"/>
    <w:rsid w:val="000F0B78"/>
    <w:rsid w:val="000F0B91"/>
    <w:rsid w:val="000F0BD0"/>
    <w:rsid w:val="000F0C12"/>
    <w:rsid w:val="000F0C5B"/>
    <w:rsid w:val="000F0C74"/>
    <w:rsid w:val="000F0C94"/>
    <w:rsid w:val="000F0C99"/>
    <w:rsid w:val="000F0CD2"/>
    <w:rsid w:val="000F0CDB"/>
    <w:rsid w:val="000F0CE0"/>
    <w:rsid w:val="000F0D4F"/>
    <w:rsid w:val="000F0D81"/>
    <w:rsid w:val="000F0E8E"/>
    <w:rsid w:val="000F0F57"/>
    <w:rsid w:val="000F0F98"/>
    <w:rsid w:val="000F0FA6"/>
    <w:rsid w:val="000F0FBC"/>
    <w:rsid w:val="000F0FD3"/>
    <w:rsid w:val="000F0FD4"/>
    <w:rsid w:val="000F0FEA"/>
    <w:rsid w:val="000F0FED"/>
    <w:rsid w:val="000F1025"/>
    <w:rsid w:val="000F105A"/>
    <w:rsid w:val="000F1081"/>
    <w:rsid w:val="000F1192"/>
    <w:rsid w:val="000F11BF"/>
    <w:rsid w:val="000F11FA"/>
    <w:rsid w:val="000F1203"/>
    <w:rsid w:val="000F12A1"/>
    <w:rsid w:val="000F12A9"/>
    <w:rsid w:val="000F12DD"/>
    <w:rsid w:val="000F1354"/>
    <w:rsid w:val="000F140A"/>
    <w:rsid w:val="000F1441"/>
    <w:rsid w:val="000F14A2"/>
    <w:rsid w:val="000F152D"/>
    <w:rsid w:val="000F1587"/>
    <w:rsid w:val="000F15C6"/>
    <w:rsid w:val="000F15FF"/>
    <w:rsid w:val="000F16CF"/>
    <w:rsid w:val="000F16D5"/>
    <w:rsid w:val="000F170A"/>
    <w:rsid w:val="000F17AF"/>
    <w:rsid w:val="000F180F"/>
    <w:rsid w:val="000F1986"/>
    <w:rsid w:val="000F1A35"/>
    <w:rsid w:val="000F1A3D"/>
    <w:rsid w:val="000F1A92"/>
    <w:rsid w:val="000F1A93"/>
    <w:rsid w:val="000F1ABE"/>
    <w:rsid w:val="000F1B58"/>
    <w:rsid w:val="000F1B7B"/>
    <w:rsid w:val="000F1C78"/>
    <w:rsid w:val="000F1CCB"/>
    <w:rsid w:val="000F1D43"/>
    <w:rsid w:val="000F1DE4"/>
    <w:rsid w:val="000F1E21"/>
    <w:rsid w:val="000F1EB6"/>
    <w:rsid w:val="000F1EF5"/>
    <w:rsid w:val="000F1F5A"/>
    <w:rsid w:val="000F1FEB"/>
    <w:rsid w:val="000F2011"/>
    <w:rsid w:val="000F2064"/>
    <w:rsid w:val="000F20A5"/>
    <w:rsid w:val="000F2100"/>
    <w:rsid w:val="000F2106"/>
    <w:rsid w:val="000F225D"/>
    <w:rsid w:val="000F2301"/>
    <w:rsid w:val="000F230C"/>
    <w:rsid w:val="000F238A"/>
    <w:rsid w:val="000F23AA"/>
    <w:rsid w:val="000F23BA"/>
    <w:rsid w:val="000F2460"/>
    <w:rsid w:val="000F24A7"/>
    <w:rsid w:val="000F2534"/>
    <w:rsid w:val="000F2626"/>
    <w:rsid w:val="000F2664"/>
    <w:rsid w:val="000F2670"/>
    <w:rsid w:val="000F26A1"/>
    <w:rsid w:val="000F2756"/>
    <w:rsid w:val="000F275B"/>
    <w:rsid w:val="000F275E"/>
    <w:rsid w:val="000F27A2"/>
    <w:rsid w:val="000F27A9"/>
    <w:rsid w:val="000F27B2"/>
    <w:rsid w:val="000F27B8"/>
    <w:rsid w:val="000F27ED"/>
    <w:rsid w:val="000F2807"/>
    <w:rsid w:val="000F283C"/>
    <w:rsid w:val="000F284F"/>
    <w:rsid w:val="000F287C"/>
    <w:rsid w:val="000F28B8"/>
    <w:rsid w:val="000F28CF"/>
    <w:rsid w:val="000F2906"/>
    <w:rsid w:val="000F2A26"/>
    <w:rsid w:val="000F2A46"/>
    <w:rsid w:val="000F2A6A"/>
    <w:rsid w:val="000F2A98"/>
    <w:rsid w:val="000F2B19"/>
    <w:rsid w:val="000F2BAA"/>
    <w:rsid w:val="000F2BBF"/>
    <w:rsid w:val="000F2C81"/>
    <w:rsid w:val="000F2D3B"/>
    <w:rsid w:val="000F2D61"/>
    <w:rsid w:val="000F2D83"/>
    <w:rsid w:val="000F2D99"/>
    <w:rsid w:val="000F2DBD"/>
    <w:rsid w:val="000F2DDD"/>
    <w:rsid w:val="000F2E7D"/>
    <w:rsid w:val="000F2E84"/>
    <w:rsid w:val="000F2F45"/>
    <w:rsid w:val="000F301D"/>
    <w:rsid w:val="000F3039"/>
    <w:rsid w:val="000F303A"/>
    <w:rsid w:val="000F3072"/>
    <w:rsid w:val="000F308E"/>
    <w:rsid w:val="000F30E5"/>
    <w:rsid w:val="000F3103"/>
    <w:rsid w:val="000F3114"/>
    <w:rsid w:val="000F312B"/>
    <w:rsid w:val="000F3178"/>
    <w:rsid w:val="000F32D8"/>
    <w:rsid w:val="000F3367"/>
    <w:rsid w:val="000F338E"/>
    <w:rsid w:val="000F339A"/>
    <w:rsid w:val="000F3484"/>
    <w:rsid w:val="000F350F"/>
    <w:rsid w:val="000F3525"/>
    <w:rsid w:val="000F3555"/>
    <w:rsid w:val="000F365A"/>
    <w:rsid w:val="000F36B4"/>
    <w:rsid w:val="000F36E6"/>
    <w:rsid w:val="000F3705"/>
    <w:rsid w:val="000F3842"/>
    <w:rsid w:val="000F38FD"/>
    <w:rsid w:val="000F39BD"/>
    <w:rsid w:val="000F39F7"/>
    <w:rsid w:val="000F3A8A"/>
    <w:rsid w:val="000F3A96"/>
    <w:rsid w:val="000F3BCC"/>
    <w:rsid w:val="000F3D30"/>
    <w:rsid w:val="000F3D82"/>
    <w:rsid w:val="000F3DA4"/>
    <w:rsid w:val="000F3FAC"/>
    <w:rsid w:val="000F3FD9"/>
    <w:rsid w:val="000F400B"/>
    <w:rsid w:val="000F4022"/>
    <w:rsid w:val="000F4056"/>
    <w:rsid w:val="000F4094"/>
    <w:rsid w:val="000F40D4"/>
    <w:rsid w:val="000F4171"/>
    <w:rsid w:val="000F4198"/>
    <w:rsid w:val="000F4234"/>
    <w:rsid w:val="000F426A"/>
    <w:rsid w:val="000F4289"/>
    <w:rsid w:val="000F4297"/>
    <w:rsid w:val="000F42C8"/>
    <w:rsid w:val="000F42FA"/>
    <w:rsid w:val="000F43E6"/>
    <w:rsid w:val="000F43EC"/>
    <w:rsid w:val="000F43F1"/>
    <w:rsid w:val="000F4400"/>
    <w:rsid w:val="000F442B"/>
    <w:rsid w:val="000F4469"/>
    <w:rsid w:val="000F44CB"/>
    <w:rsid w:val="000F44FE"/>
    <w:rsid w:val="000F4509"/>
    <w:rsid w:val="000F4560"/>
    <w:rsid w:val="000F4650"/>
    <w:rsid w:val="000F46CE"/>
    <w:rsid w:val="000F46DF"/>
    <w:rsid w:val="000F4770"/>
    <w:rsid w:val="000F4814"/>
    <w:rsid w:val="000F482E"/>
    <w:rsid w:val="000F4867"/>
    <w:rsid w:val="000F4902"/>
    <w:rsid w:val="000F4991"/>
    <w:rsid w:val="000F4A55"/>
    <w:rsid w:val="000F4AC1"/>
    <w:rsid w:val="000F4AC2"/>
    <w:rsid w:val="000F4B0A"/>
    <w:rsid w:val="000F4B19"/>
    <w:rsid w:val="000F4B4A"/>
    <w:rsid w:val="000F4B72"/>
    <w:rsid w:val="000F4BC1"/>
    <w:rsid w:val="000F4C27"/>
    <w:rsid w:val="000F4D33"/>
    <w:rsid w:val="000F4E21"/>
    <w:rsid w:val="000F4E56"/>
    <w:rsid w:val="000F4E8E"/>
    <w:rsid w:val="000F4E95"/>
    <w:rsid w:val="000F4EC2"/>
    <w:rsid w:val="000F4EF8"/>
    <w:rsid w:val="000F4FE2"/>
    <w:rsid w:val="000F50A1"/>
    <w:rsid w:val="000F50A9"/>
    <w:rsid w:val="000F511B"/>
    <w:rsid w:val="000F515E"/>
    <w:rsid w:val="000F5185"/>
    <w:rsid w:val="000F51B6"/>
    <w:rsid w:val="000F51BD"/>
    <w:rsid w:val="000F520E"/>
    <w:rsid w:val="000F5251"/>
    <w:rsid w:val="000F529B"/>
    <w:rsid w:val="000F53DD"/>
    <w:rsid w:val="000F543E"/>
    <w:rsid w:val="000F5482"/>
    <w:rsid w:val="000F5520"/>
    <w:rsid w:val="000F5547"/>
    <w:rsid w:val="000F558E"/>
    <w:rsid w:val="000F55BF"/>
    <w:rsid w:val="000F562B"/>
    <w:rsid w:val="000F5669"/>
    <w:rsid w:val="000F5696"/>
    <w:rsid w:val="000F56A6"/>
    <w:rsid w:val="000F56BB"/>
    <w:rsid w:val="000F5720"/>
    <w:rsid w:val="000F5753"/>
    <w:rsid w:val="000F5765"/>
    <w:rsid w:val="000F5782"/>
    <w:rsid w:val="000F57A0"/>
    <w:rsid w:val="000F584D"/>
    <w:rsid w:val="000F585B"/>
    <w:rsid w:val="000F5869"/>
    <w:rsid w:val="000F58E2"/>
    <w:rsid w:val="000F598F"/>
    <w:rsid w:val="000F59B3"/>
    <w:rsid w:val="000F59CA"/>
    <w:rsid w:val="000F5A43"/>
    <w:rsid w:val="000F5A50"/>
    <w:rsid w:val="000F5A8E"/>
    <w:rsid w:val="000F5AF6"/>
    <w:rsid w:val="000F5B12"/>
    <w:rsid w:val="000F5B3A"/>
    <w:rsid w:val="000F5B4A"/>
    <w:rsid w:val="000F5B60"/>
    <w:rsid w:val="000F5BB4"/>
    <w:rsid w:val="000F5BDB"/>
    <w:rsid w:val="000F5BDF"/>
    <w:rsid w:val="000F5BE6"/>
    <w:rsid w:val="000F5C81"/>
    <w:rsid w:val="000F5C91"/>
    <w:rsid w:val="000F5CDF"/>
    <w:rsid w:val="000F5CE4"/>
    <w:rsid w:val="000F5CE8"/>
    <w:rsid w:val="000F5D0A"/>
    <w:rsid w:val="000F5D62"/>
    <w:rsid w:val="000F5D7F"/>
    <w:rsid w:val="000F5D85"/>
    <w:rsid w:val="000F5DA8"/>
    <w:rsid w:val="000F5DBE"/>
    <w:rsid w:val="000F5E1D"/>
    <w:rsid w:val="000F5E5D"/>
    <w:rsid w:val="000F5EB0"/>
    <w:rsid w:val="000F5EBB"/>
    <w:rsid w:val="000F5EDC"/>
    <w:rsid w:val="000F5F14"/>
    <w:rsid w:val="000F5F46"/>
    <w:rsid w:val="000F5F5F"/>
    <w:rsid w:val="000F5F9A"/>
    <w:rsid w:val="000F5FA4"/>
    <w:rsid w:val="000F5FBE"/>
    <w:rsid w:val="000F6022"/>
    <w:rsid w:val="000F61C4"/>
    <w:rsid w:val="000F61F3"/>
    <w:rsid w:val="000F6222"/>
    <w:rsid w:val="000F6246"/>
    <w:rsid w:val="000F6389"/>
    <w:rsid w:val="000F63F3"/>
    <w:rsid w:val="000F6408"/>
    <w:rsid w:val="000F6423"/>
    <w:rsid w:val="000F646B"/>
    <w:rsid w:val="000F64CC"/>
    <w:rsid w:val="000F6534"/>
    <w:rsid w:val="000F6537"/>
    <w:rsid w:val="000F657A"/>
    <w:rsid w:val="000F657F"/>
    <w:rsid w:val="000F65F5"/>
    <w:rsid w:val="000F6660"/>
    <w:rsid w:val="000F6695"/>
    <w:rsid w:val="000F66DF"/>
    <w:rsid w:val="000F66F3"/>
    <w:rsid w:val="000F670C"/>
    <w:rsid w:val="000F6781"/>
    <w:rsid w:val="000F678A"/>
    <w:rsid w:val="000F67A0"/>
    <w:rsid w:val="000F67C2"/>
    <w:rsid w:val="000F6832"/>
    <w:rsid w:val="000F6838"/>
    <w:rsid w:val="000F68A4"/>
    <w:rsid w:val="000F68AD"/>
    <w:rsid w:val="000F69D8"/>
    <w:rsid w:val="000F6D9B"/>
    <w:rsid w:val="000F6DCC"/>
    <w:rsid w:val="000F6EF5"/>
    <w:rsid w:val="000F6F02"/>
    <w:rsid w:val="000F6F0F"/>
    <w:rsid w:val="000F7037"/>
    <w:rsid w:val="000F7040"/>
    <w:rsid w:val="000F70D4"/>
    <w:rsid w:val="000F715D"/>
    <w:rsid w:val="000F7185"/>
    <w:rsid w:val="000F71A3"/>
    <w:rsid w:val="000F71D9"/>
    <w:rsid w:val="000F72E5"/>
    <w:rsid w:val="000F730D"/>
    <w:rsid w:val="000F735B"/>
    <w:rsid w:val="000F7365"/>
    <w:rsid w:val="000F73E8"/>
    <w:rsid w:val="000F7444"/>
    <w:rsid w:val="000F747A"/>
    <w:rsid w:val="000F74AC"/>
    <w:rsid w:val="000F74DF"/>
    <w:rsid w:val="000F74FE"/>
    <w:rsid w:val="000F750F"/>
    <w:rsid w:val="000F751B"/>
    <w:rsid w:val="000F751E"/>
    <w:rsid w:val="000F7583"/>
    <w:rsid w:val="000F75E3"/>
    <w:rsid w:val="000F76A7"/>
    <w:rsid w:val="000F76B9"/>
    <w:rsid w:val="000F76C2"/>
    <w:rsid w:val="000F7714"/>
    <w:rsid w:val="000F775F"/>
    <w:rsid w:val="000F77D6"/>
    <w:rsid w:val="000F7819"/>
    <w:rsid w:val="000F7879"/>
    <w:rsid w:val="000F78E9"/>
    <w:rsid w:val="000F795B"/>
    <w:rsid w:val="000F7963"/>
    <w:rsid w:val="000F79BA"/>
    <w:rsid w:val="000F7A5D"/>
    <w:rsid w:val="000F7AAA"/>
    <w:rsid w:val="000F7B7E"/>
    <w:rsid w:val="000F7BFA"/>
    <w:rsid w:val="000F7C33"/>
    <w:rsid w:val="000F7C94"/>
    <w:rsid w:val="000F7CFA"/>
    <w:rsid w:val="000F7D1C"/>
    <w:rsid w:val="000F7D6A"/>
    <w:rsid w:val="000F7D84"/>
    <w:rsid w:val="000F7DAA"/>
    <w:rsid w:val="000F7E56"/>
    <w:rsid w:val="000F7F34"/>
    <w:rsid w:val="000F7FD4"/>
    <w:rsid w:val="000F7FD8"/>
    <w:rsid w:val="000F7FE0"/>
    <w:rsid w:val="00100055"/>
    <w:rsid w:val="00100156"/>
    <w:rsid w:val="0010016E"/>
    <w:rsid w:val="00100181"/>
    <w:rsid w:val="001001D8"/>
    <w:rsid w:val="00100217"/>
    <w:rsid w:val="0010028F"/>
    <w:rsid w:val="001002A2"/>
    <w:rsid w:val="00100351"/>
    <w:rsid w:val="001003F3"/>
    <w:rsid w:val="0010041B"/>
    <w:rsid w:val="00100452"/>
    <w:rsid w:val="00100453"/>
    <w:rsid w:val="0010048A"/>
    <w:rsid w:val="001004A2"/>
    <w:rsid w:val="001004DF"/>
    <w:rsid w:val="001004E8"/>
    <w:rsid w:val="0010056E"/>
    <w:rsid w:val="001005BA"/>
    <w:rsid w:val="00100686"/>
    <w:rsid w:val="001006DE"/>
    <w:rsid w:val="00100705"/>
    <w:rsid w:val="00100752"/>
    <w:rsid w:val="00100811"/>
    <w:rsid w:val="00100849"/>
    <w:rsid w:val="0010084C"/>
    <w:rsid w:val="00100854"/>
    <w:rsid w:val="0010089A"/>
    <w:rsid w:val="0010089B"/>
    <w:rsid w:val="001008E7"/>
    <w:rsid w:val="001008F7"/>
    <w:rsid w:val="00100906"/>
    <w:rsid w:val="00100976"/>
    <w:rsid w:val="00100A8B"/>
    <w:rsid w:val="00100AA4"/>
    <w:rsid w:val="00100BDD"/>
    <w:rsid w:val="00100C77"/>
    <w:rsid w:val="00100C86"/>
    <w:rsid w:val="00100DA9"/>
    <w:rsid w:val="00100E50"/>
    <w:rsid w:val="00100F08"/>
    <w:rsid w:val="00100F5F"/>
    <w:rsid w:val="00100F77"/>
    <w:rsid w:val="00100FB4"/>
    <w:rsid w:val="00100FBA"/>
    <w:rsid w:val="00101075"/>
    <w:rsid w:val="0010107D"/>
    <w:rsid w:val="0010113B"/>
    <w:rsid w:val="00101151"/>
    <w:rsid w:val="001011C8"/>
    <w:rsid w:val="00101222"/>
    <w:rsid w:val="00101287"/>
    <w:rsid w:val="00101338"/>
    <w:rsid w:val="00101343"/>
    <w:rsid w:val="001013A5"/>
    <w:rsid w:val="001013F1"/>
    <w:rsid w:val="0010143F"/>
    <w:rsid w:val="00101464"/>
    <w:rsid w:val="00101481"/>
    <w:rsid w:val="001015BE"/>
    <w:rsid w:val="00101659"/>
    <w:rsid w:val="00101732"/>
    <w:rsid w:val="00101776"/>
    <w:rsid w:val="001017A0"/>
    <w:rsid w:val="001018A7"/>
    <w:rsid w:val="001018A8"/>
    <w:rsid w:val="001018D7"/>
    <w:rsid w:val="001018F4"/>
    <w:rsid w:val="0010191B"/>
    <w:rsid w:val="00101953"/>
    <w:rsid w:val="00101975"/>
    <w:rsid w:val="001019D5"/>
    <w:rsid w:val="00101A9A"/>
    <w:rsid w:val="00101AF0"/>
    <w:rsid w:val="00101B4C"/>
    <w:rsid w:val="00101BAC"/>
    <w:rsid w:val="00101C41"/>
    <w:rsid w:val="00101C99"/>
    <w:rsid w:val="00101CEA"/>
    <w:rsid w:val="00101D63"/>
    <w:rsid w:val="00101DD5"/>
    <w:rsid w:val="00101DE2"/>
    <w:rsid w:val="00101F1C"/>
    <w:rsid w:val="00101F26"/>
    <w:rsid w:val="00101F50"/>
    <w:rsid w:val="00101F69"/>
    <w:rsid w:val="00101FC1"/>
    <w:rsid w:val="00101FDC"/>
    <w:rsid w:val="00102013"/>
    <w:rsid w:val="00102073"/>
    <w:rsid w:val="001020DF"/>
    <w:rsid w:val="001020E3"/>
    <w:rsid w:val="001020EE"/>
    <w:rsid w:val="00102202"/>
    <w:rsid w:val="001022BA"/>
    <w:rsid w:val="00102355"/>
    <w:rsid w:val="00102405"/>
    <w:rsid w:val="00102506"/>
    <w:rsid w:val="0010255B"/>
    <w:rsid w:val="00102589"/>
    <w:rsid w:val="001025B3"/>
    <w:rsid w:val="001025FA"/>
    <w:rsid w:val="0010265E"/>
    <w:rsid w:val="0010266F"/>
    <w:rsid w:val="001026C8"/>
    <w:rsid w:val="001026F6"/>
    <w:rsid w:val="0010271A"/>
    <w:rsid w:val="00102730"/>
    <w:rsid w:val="00102738"/>
    <w:rsid w:val="0010284C"/>
    <w:rsid w:val="00102876"/>
    <w:rsid w:val="001028A5"/>
    <w:rsid w:val="001028CE"/>
    <w:rsid w:val="001028E6"/>
    <w:rsid w:val="00102919"/>
    <w:rsid w:val="001029F9"/>
    <w:rsid w:val="00102A03"/>
    <w:rsid w:val="00102A37"/>
    <w:rsid w:val="00102A8B"/>
    <w:rsid w:val="00102C1A"/>
    <w:rsid w:val="00102C1B"/>
    <w:rsid w:val="00102DF6"/>
    <w:rsid w:val="00102E1C"/>
    <w:rsid w:val="00102E68"/>
    <w:rsid w:val="00102ECC"/>
    <w:rsid w:val="00102F0A"/>
    <w:rsid w:val="00102F98"/>
    <w:rsid w:val="0010303E"/>
    <w:rsid w:val="00103062"/>
    <w:rsid w:val="00103082"/>
    <w:rsid w:val="001030BF"/>
    <w:rsid w:val="001031AB"/>
    <w:rsid w:val="001031FD"/>
    <w:rsid w:val="00103209"/>
    <w:rsid w:val="00103233"/>
    <w:rsid w:val="00103259"/>
    <w:rsid w:val="001032BE"/>
    <w:rsid w:val="001032D6"/>
    <w:rsid w:val="001032D9"/>
    <w:rsid w:val="0010335A"/>
    <w:rsid w:val="00103398"/>
    <w:rsid w:val="001033BE"/>
    <w:rsid w:val="00103429"/>
    <w:rsid w:val="00103532"/>
    <w:rsid w:val="0010353A"/>
    <w:rsid w:val="0010357D"/>
    <w:rsid w:val="001035BE"/>
    <w:rsid w:val="001035FD"/>
    <w:rsid w:val="00103657"/>
    <w:rsid w:val="00103667"/>
    <w:rsid w:val="001036B7"/>
    <w:rsid w:val="0010372B"/>
    <w:rsid w:val="00103770"/>
    <w:rsid w:val="0010379B"/>
    <w:rsid w:val="001038F5"/>
    <w:rsid w:val="00103941"/>
    <w:rsid w:val="00103985"/>
    <w:rsid w:val="001039C1"/>
    <w:rsid w:val="001039C2"/>
    <w:rsid w:val="001039E7"/>
    <w:rsid w:val="00103A0F"/>
    <w:rsid w:val="00103A1A"/>
    <w:rsid w:val="00103A87"/>
    <w:rsid w:val="00103AB2"/>
    <w:rsid w:val="00103B1A"/>
    <w:rsid w:val="00103B96"/>
    <w:rsid w:val="00103C3B"/>
    <w:rsid w:val="00103C4A"/>
    <w:rsid w:val="00103C6E"/>
    <w:rsid w:val="00103CA7"/>
    <w:rsid w:val="00103CC0"/>
    <w:rsid w:val="00103CCD"/>
    <w:rsid w:val="00103CDC"/>
    <w:rsid w:val="00103CF0"/>
    <w:rsid w:val="00103D0D"/>
    <w:rsid w:val="00103D34"/>
    <w:rsid w:val="00103D99"/>
    <w:rsid w:val="00103DEC"/>
    <w:rsid w:val="00103E10"/>
    <w:rsid w:val="00103E4F"/>
    <w:rsid w:val="00103E79"/>
    <w:rsid w:val="00103EA6"/>
    <w:rsid w:val="00103F69"/>
    <w:rsid w:val="00103FEF"/>
    <w:rsid w:val="0010401D"/>
    <w:rsid w:val="001040F8"/>
    <w:rsid w:val="00104109"/>
    <w:rsid w:val="001041A2"/>
    <w:rsid w:val="001041DE"/>
    <w:rsid w:val="00104227"/>
    <w:rsid w:val="0010427C"/>
    <w:rsid w:val="001042D7"/>
    <w:rsid w:val="00104330"/>
    <w:rsid w:val="0010433A"/>
    <w:rsid w:val="0010433C"/>
    <w:rsid w:val="00104350"/>
    <w:rsid w:val="001043ED"/>
    <w:rsid w:val="001043F7"/>
    <w:rsid w:val="00104426"/>
    <w:rsid w:val="00104443"/>
    <w:rsid w:val="0010448D"/>
    <w:rsid w:val="001044CA"/>
    <w:rsid w:val="0010455C"/>
    <w:rsid w:val="00104561"/>
    <w:rsid w:val="001045E3"/>
    <w:rsid w:val="001045EC"/>
    <w:rsid w:val="001046A8"/>
    <w:rsid w:val="001046AC"/>
    <w:rsid w:val="001046EF"/>
    <w:rsid w:val="0010473F"/>
    <w:rsid w:val="001047AC"/>
    <w:rsid w:val="001047CE"/>
    <w:rsid w:val="00104812"/>
    <w:rsid w:val="00104857"/>
    <w:rsid w:val="001048B8"/>
    <w:rsid w:val="001048D6"/>
    <w:rsid w:val="00104950"/>
    <w:rsid w:val="00104A0F"/>
    <w:rsid w:val="00104A2C"/>
    <w:rsid w:val="00104AF0"/>
    <w:rsid w:val="00104B73"/>
    <w:rsid w:val="00104B76"/>
    <w:rsid w:val="00104B92"/>
    <w:rsid w:val="00104BAA"/>
    <w:rsid w:val="00104BB0"/>
    <w:rsid w:val="00104BB3"/>
    <w:rsid w:val="00104BB5"/>
    <w:rsid w:val="00104BFD"/>
    <w:rsid w:val="00104C13"/>
    <w:rsid w:val="00104C69"/>
    <w:rsid w:val="00104C6D"/>
    <w:rsid w:val="00104C81"/>
    <w:rsid w:val="00104CA5"/>
    <w:rsid w:val="00104CC6"/>
    <w:rsid w:val="00104D1E"/>
    <w:rsid w:val="00104D8F"/>
    <w:rsid w:val="00104DA4"/>
    <w:rsid w:val="00104DCF"/>
    <w:rsid w:val="00104DFF"/>
    <w:rsid w:val="00104E01"/>
    <w:rsid w:val="00104E51"/>
    <w:rsid w:val="00104EFF"/>
    <w:rsid w:val="00104F83"/>
    <w:rsid w:val="00104F84"/>
    <w:rsid w:val="00104FCA"/>
    <w:rsid w:val="00104FD6"/>
    <w:rsid w:val="00104FDB"/>
    <w:rsid w:val="00104FE1"/>
    <w:rsid w:val="00105012"/>
    <w:rsid w:val="0010509E"/>
    <w:rsid w:val="001050BB"/>
    <w:rsid w:val="0010513A"/>
    <w:rsid w:val="001052E5"/>
    <w:rsid w:val="00105316"/>
    <w:rsid w:val="0010533D"/>
    <w:rsid w:val="0010535E"/>
    <w:rsid w:val="0010537C"/>
    <w:rsid w:val="001053BB"/>
    <w:rsid w:val="001053FD"/>
    <w:rsid w:val="00105440"/>
    <w:rsid w:val="001054E7"/>
    <w:rsid w:val="001054E9"/>
    <w:rsid w:val="00105507"/>
    <w:rsid w:val="0010553C"/>
    <w:rsid w:val="001055FF"/>
    <w:rsid w:val="00105612"/>
    <w:rsid w:val="0010563E"/>
    <w:rsid w:val="001056D1"/>
    <w:rsid w:val="0010570F"/>
    <w:rsid w:val="0010579D"/>
    <w:rsid w:val="0010585C"/>
    <w:rsid w:val="00105891"/>
    <w:rsid w:val="00105934"/>
    <w:rsid w:val="00105971"/>
    <w:rsid w:val="00105A12"/>
    <w:rsid w:val="00105A6D"/>
    <w:rsid w:val="00105ACC"/>
    <w:rsid w:val="00105B86"/>
    <w:rsid w:val="00105B94"/>
    <w:rsid w:val="00105BBF"/>
    <w:rsid w:val="00105BCA"/>
    <w:rsid w:val="00105C29"/>
    <w:rsid w:val="00105C66"/>
    <w:rsid w:val="00105CDD"/>
    <w:rsid w:val="00105CDE"/>
    <w:rsid w:val="00105D16"/>
    <w:rsid w:val="00105D99"/>
    <w:rsid w:val="00105DAD"/>
    <w:rsid w:val="00105E2B"/>
    <w:rsid w:val="00105EB2"/>
    <w:rsid w:val="00105F3F"/>
    <w:rsid w:val="00105FEF"/>
    <w:rsid w:val="00106001"/>
    <w:rsid w:val="00106072"/>
    <w:rsid w:val="00106085"/>
    <w:rsid w:val="00106151"/>
    <w:rsid w:val="00106175"/>
    <w:rsid w:val="001061DB"/>
    <w:rsid w:val="00106205"/>
    <w:rsid w:val="00106221"/>
    <w:rsid w:val="001062A3"/>
    <w:rsid w:val="001062E1"/>
    <w:rsid w:val="0010641E"/>
    <w:rsid w:val="0010663D"/>
    <w:rsid w:val="001066A3"/>
    <w:rsid w:val="0010675A"/>
    <w:rsid w:val="0010677D"/>
    <w:rsid w:val="001067D7"/>
    <w:rsid w:val="001068B3"/>
    <w:rsid w:val="001068FE"/>
    <w:rsid w:val="00106929"/>
    <w:rsid w:val="00106932"/>
    <w:rsid w:val="00106992"/>
    <w:rsid w:val="00106997"/>
    <w:rsid w:val="00106A29"/>
    <w:rsid w:val="00106A59"/>
    <w:rsid w:val="00106A65"/>
    <w:rsid w:val="00106A86"/>
    <w:rsid w:val="00106B31"/>
    <w:rsid w:val="00106B60"/>
    <w:rsid w:val="00106BC1"/>
    <w:rsid w:val="00106C70"/>
    <w:rsid w:val="00106D01"/>
    <w:rsid w:val="00106D24"/>
    <w:rsid w:val="00106D75"/>
    <w:rsid w:val="00106DD0"/>
    <w:rsid w:val="00106E2C"/>
    <w:rsid w:val="00106E59"/>
    <w:rsid w:val="00106E8B"/>
    <w:rsid w:val="00106E9C"/>
    <w:rsid w:val="00106ED7"/>
    <w:rsid w:val="00106F38"/>
    <w:rsid w:val="00106FB2"/>
    <w:rsid w:val="00106FBA"/>
    <w:rsid w:val="00106FBE"/>
    <w:rsid w:val="00107004"/>
    <w:rsid w:val="00107008"/>
    <w:rsid w:val="00107012"/>
    <w:rsid w:val="00107049"/>
    <w:rsid w:val="00107054"/>
    <w:rsid w:val="00107055"/>
    <w:rsid w:val="0010706B"/>
    <w:rsid w:val="001070D1"/>
    <w:rsid w:val="001070EE"/>
    <w:rsid w:val="0010717D"/>
    <w:rsid w:val="00107182"/>
    <w:rsid w:val="001071AD"/>
    <w:rsid w:val="001071AF"/>
    <w:rsid w:val="001071E7"/>
    <w:rsid w:val="00107267"/>
    <w:rsid w:val="001072D3"/>
    <w:rsid w:val="00107363"/>
    <w:rsid w:val="0010737C"/>
    <w:rsid w:val="00107395"/>
    <w:rsid w:val="0010742C"/>
    <w:rsid w:val="001074E5"/>
    <w:rsid w:val="001074FA"/>
    <w:rsid w:val="0010751D"/>
    <w:rsid w:val="00107584"/>
    <w:rsid w:val="00107664"/>
    <w:rsid w:val="00107675"/>
    <w:rsid w:val="00107686"/>
    <w:rsid w:val="0010768B"/>
    <w:rsid w:val="001076A2"/>
    <w:rsid w:val="001076BC"/>
    <w:rsid w:val="00107882"/>
    <w:rsid w:val="001078E1"/>
    <w:rsid w:val="00107956"/>
    <w:rsid w:val="00107985"/>
    <w:rsid w:val="001079B5"/>
    <w:rsid w:val="001079EB"/>
    <w:rsid w:val="00107AE0"/>
    <w:rsid w:val="00107B01"/>
    <w:rsid w:val="00107B3D"/>
    <w:rsid w:val="00107BE9"/>
    <w:rsid w:val="00107C28"/>
    <w:rsid w:val="00107C76"/>
    <w:rsid w:val="00107C9F"/>
    <w:rsid w:val="00107CA8"/>
    <w:rsid w:val="00107CD8"/>
    <w:rsid w:val="00107D2B"/>
    <w:rsid w:val="00107D7F"/>
    <w:rsid w:val="00107DD7"/>
    <w:rsid w:val="00107DF3"/>
    <w:rsid w:val="00107DFE"/>
    <w:rsid w:val="00107E2D"/>
    <w:rsid w:val="00107E70"/>
    <w:rsid w:val="00107F61"/>
    <w:rsid w:val="00107FB8"/>
    <w:rsid w:val="00107FCE"/>
    <w:rsid w:val="001103DC"/>
    <w:rsid w:val="001103F2"/>
    <w:rsid w:val="0011042A"/>
    <w:rsid w:val="0011049B"/>
    <w:rsid w:val="001104A2"/>
    <w:rsid w:val="001104D0"/>
    <w:rsid w:val="00110541"/>
    <w:rsid w:val="00110554"/>
    <w:rsid w:val="00110579"/>
    <w:rsid w:val="001105FE"/>
    <w:rsid w:val="00110601"/>
    <w:rsid w:val="00110613"/>
    <w:rsid w:val="00110616"/>
    <w:rsid w:val="00110692"/>
    <w:rsid w:val="001106C0"/>
    <w:rsid w:val="00110710"/>
    <w:rsid w:val="00110716"/>
    <w:rsid w:val="00110753"/>
    <w:rsid w:val="001107DC"/>
    <w:rsid w:val="00110803"/>
    <w:rsid w:val="00110830"/>
    <w:rsid w:val="00110841"/>
    <w:rsid w:val="0011085E"/>
    <w:rsid w:val="001108A4"/>
    <w:rsid w:val="001108FD"/>
    <w:rsid w:val="00110903"/>
    <w:rsid w:val="00110952"/>
    <w:rsid w:val="00110977"/>
    <w:rsid w:val="0011098B"/>
    <w:rsid w:val="00110A31"/>
    <w:rsid w:val="00110A42"/>
    <w:rsid w:val="00110A80"/>
    <w:rsid w:val="00110A82"/>
    <w:rsid w:val="00110C2C"/>
    <w:rsid w:val="00110C39"/>
    <w:rsid w:val="00110C4F"/>
    <w:rsid w:val="00110C5C"/>
    <w:rsid w:val="00110C73"/>
    <w:rsid w:val="00110C9A"/>
    <w:rsid w:val="00110CD2"/>
    <w:rsid w:val="00110CE2"/>
    <w:rsid w:val="00110CEC"/>
    <w:rsid w:val="00110D79"/>
    <w:rsid w:val="00110D9A"/>
    <w:rsid w:val="00110E94"/>
    <w:rsid w:val="00110EC5"/>
    <w:rsid w:val="00110F1B"/>
    <w:rsid w:val="00110FAC"/>
    <w:rsid w:val="0011100B"/>
    <w:rsid w:val="0011101A"/>
    <w:rsid w:val="0011104F"/>
    <w:rsid w:val="00111120"/>
    <w:rsid w:val="001111BF"/>
    <w:rsid w:val="0011123B"/>
    <w:rsid w:val="001112BC"/>
    <w:rsid w:val="001112C8"/>
    <w:rsid w:val="00111300"/>
    <w:rsid w:val="0011131A"/>
    <w:rsid w:val="001113A0"/>
    <w:rsid w:val="0011147B"/>
    <w:rsid w:val="0011156D"/>
    <w:rsid w:val="00111575"/>
    <w:rsid w:val="00111593"/>
    <w:rsid w:val="001115A4"/>
    <w:rsid w:val="0011163C"/>
    <w:rsid w:val="00111661"/>
    <w:rsid w:val="001116E0"/>
    <w:rsid w:val="00111713"/>
    <w:rsid w:val="00111745"/>
    <w:rsid w:val="001117A7"/>
    <w:rsid w:val="001117B4"/>
    <w:rsid w:val="001117B8"/>
    <w:rsid w:val="001117C2"/>
    <w:rsid w:val="0011181E"/>
    <w:rsid w:val="00111A1C"/>
    <w:rsid w:val="00111A33"/>
    <w:rsid w:val="00111A9C"/>
    <w:rsid w:val="00111AA3"/>
    <w:rsid w:val="00111AF6"/>
    <w:rsid w:val="00111B5F"/>
    <w:rsid w:val="00111B78"/>
    <w:rsid w:val="00111BB8"/>
    <w:rsid w:val="00111CAD"/>
    <w:rsid w:val="00111CD2"/>
    <w:rsid w:val="00111D19"/>
    <w:rsid w:val="00111D33"/>
    <w:rsid w:val="00111D7A"/>
    <w:rsid w:val="00111DAE"/>
    <w:rsid w:val="00111DBB"/>
    <w:rsid w:val="00111DC4"/>
    <w:rsid w:val="00111ECE"/>
    <w:rsid w:val="00111ED8"/>
    <w:rsid w:val="00111F15"/>
    <w:rsid w:val="00111F2D"/>
    <w:rsid w:val="00111FB4"/>
    <w:rsid w:val="00111FC8"/>
    <w:rsid w:val="00112166"/>
    <w:rsid w:val="001123A9"/>
    <w:rsid w:val="001123C4"/>
    <w:rsid w:val="00112402"/>
    <w:rsid w:val="00112441"/>
    <w:rsid w:val="00112470"/>
    <w:rsid w:val="001124A8"/>
    <w:rsid w:val="001124B4"/>
    <w:rsid w:val="001124CE"/>
    <w:rsid w:val="001124DE"/>
    <w:rsid w:val="00112507"/>
    <w:rsid w:val="00112522"/>
    <w:rsid w:val="00112561"/>
    <w:rsid w:val="00112563"/>
    <w:rsid w:val="001125B1"/>
    <w:rsid w:val="001125D9"/>
    <w:rsid w:val="001125F4"/>
    <w:rsid w:val="0011263A"/>
    <w:rsid w:val="00112685"/>
    <w:rsid w:val="001126AC"/>
    <w:rsid w:val="00112747"/>
    <w:rsid w:val="00112767"/>
    <w:rsid w:val="00112795"/>
    <w:rsid w:val="0011279B"/>
    <w:rsid w:val="001128B6"/>
    <w:rsid w:val="0011295D"/>
    <w:rsid w:val="00112BE6"/>
    <w:rsid w:val="00112C1E"/>
    <w:rsid w:val="00112CA8"/>
    <w:rsid w:val="00112CB0"/>
    <w:rsid w:val="00112CCF"/>
    <w:rsid w:val="00112D24"/>
    <w:rsid w:val="00112D9A"/>
    <w:rsid w:val="00112DE9"/>
    <w:rsid w:val="00112EAB"/>
    <w:rsid w:val="00112F38"/>
    <w:rsid w:val="00112FD8"/>
    <w:rsid w:val="0011301D"/>
    <w:rsid w:val="001130FC"/>
    <w:rsid w:val="00113108"/>
    <w:rsid w:val="00113125"/>
    <w:rsid w:val="0011318A"/>
    <w:rsid w:val="00113190"/>
    <w:rsid w:val="00113196"/>
    <w:rsid w:val="001131DC"/>
    <w:rsid w:val="001131E2"/>
    <w:rsid w:val="0011322B"/>
    <w:rsid w:val="001132A9"/>
    <w:rsid w:val="0011333D"/>
    <w:rsid w:val="001133D6"/>
    <w:rsid w:val="001134C7"/>
    <w:rsid w:val="001134D9"/>
    <w:rsid w:val="0011354A"/>
    <w:rsid w:val="00113555"/>
    <w:rsid w:val="001136E0"/>
    <w:rsid w:val="001136E5"/>
    <w:rsid w:val="001137A3"/>
    <w:rsid w:val="001137B6"/>
    <w:rsid w:val="001137EE"/>
    <w:rsid w:val="001137F8"/>
    <w:rsid w:val="00113817"/>
    <w:rsid w:val="00113852"/>
    <w:rsid w:val="0011385C"/>
    <w:rsid w:val="001138BA"/>
    <w:rsid w:val="00113910"/>
    <w:rsid w:val="00113916"/>
    <w:rsid w:val="00113986"/>
    <w:rsid w:val="001139D3"/>
    <w:rsid w:val="001139DC"/>
    <w:rsid w:val="00113A28"/>
    <w:rsid w:val="00113A42"/>
    <w:rsid w:val="00113A6F"/>
    <w:rsid w:val="00113AA5"/>
    <w:rsid w:val="00113B76"/>
    <w:rsid w:val="00113BE2"/>
    <w:rsid w:val="00113BEC"/>
    <w:rsid w:val="00113C10"/>
    <w:rsid w:val="00113C29"/>
    <w:rsid w:val="00113CB2"/>
    <w:rsid w:val="00113CD8"/>
    <w:rsid w:val="00113D36"/>
    <w:rsid w:val="00113D76"/>
    <w:rsid w:val="00113E2A"/>
    <w:rsid w:val="0011402B"/>
    <w:rsid w:val="001140C2"/>
    <w:rsid w:val="00114113"/>
    <w:rsid w:val="00114170"/>
    <w:rsid w:val="00114172"/>
    <w:rsid w:val="0011424B"/>
    <w:rsid w:val="0011425B"/>
    <w:rsid w:val="001142E3"/>
    <w:rsid w:val="0011430C"/>
    <w:rsid w:val="001143C8"/>
    <w:rsid w:val="00114403"/>
    <w:rsid w:val="0011441C"/>
    <w:rsid w:val="00114459"/>
    <w:rsid w:val="00114480"/>
    <w:rsid w:val="00114492"/>
    <w:rsid w:val="001144F1"/>
    <w:rsid w:val="001144F5"/>
    <w:rsid w:val="0011452B"/>
    <w:rsid w:val="0011454D"/>
    <w:rsid w:val="00114596"/>
    <w:rsid w:val="001145BC"/>
    <w:rsid w:val="001145E5"/>
    <w:rsid w:val="001145F5"/>
    <w:rsid w:val="001146A0"/>
    <w:rsid w:val="001146B8"/>
    <w:rsid w:val="001146E8"/>
    <w:rsid w:val="00114714"/>
    <w:rsid w:val="0011473C"/>
    <w:rsid w:val="00114769"/>
    <w:rsid w:val="001147A2"/>
    <w:rsid w:val="001148F3"/>
    <w:rsid w:val="001149FB"/>
    <w:rsid w:val="00114A0B"/>
    <w:rsid w:val="00114A29"/>
    <w:rsid w:val="00114A36"/>
    <w:rsid w:val="00114A57"/>
    <w:rsid w:val="00114A9D"/>
    <w:rsid w:val="00114B5F"/>
    <w:rsid w:val="00114C3A"/>
    <w:rsid w:val="00114C5F"/>
    <w:rsid w:val="00114C78"/>
    <w:rsid w:val="00114CA5"/>
    <w:rsid w:val="00114D79"/>
    <w:rsid w:val="00114D8C"/>
    <w:rsid w:val="00114D9E"/>
    <w:rsid w:val="00114DDF"/>
    <w:rsid w:val="00114E49"/>
    <w:rsid w:val="00114EC2"/>
    <w:rsid w:val="00114EE6"/>
    <w:rsid w:val="00114F3B"/>
    <w:rsid w:val="00114FD6"/>
    <w:rsid w:val="00114FF4"/>
    <w:rsid w:val="0011501B"/>
    <w:rsid w:val="0011501F"/>
    <w:rsid w:val="0011502A"/>
    <w:rsid w:val="00115145"/>
    <w:rsid w:val="0011515A"/>
    <w:rsid w:val="0011517F"/>
    <w:rsid w:val="001151BD"/>
    <w:rsid w:val="001151FF"/>
    <w:rsid w:val="00115246"/>
    <w:rsid w:val="0011529D"/>
    <w:rsid w:val="00115335"/>
    <w:rsid w:val="0011548A"/>
    <w:rsid w:val="0011555E"/>
    <w:rsid w:val="0011557D"/>
    <w:rsid w:val="001155D3"/>
    <w:rsid w:val="001155F3"/>
    <w:rsid w:val="001156C9"/>
    <w:rsid w:val="001156F8"/>
    <w:rsid w:val="001157A9"/>
    <w:rsid w:val="001157C2"/>
    <w:rsid w:val="001157E2"/>
    <w:rsid w:val="00115807"/>
    <w:rsid w:val="0011582A"/>
    <w:rsid w:val="0011591F"/>
    <w:rsid w:val="00115944"/>
    <w:rsid w:val="0011596B"/>
    <w:rsid w:val="00115A01"/>
    <w:rsid w:val="00115A18"/>
    <w:rsid w:val="00115A22"/>
    <w:rsid w:val="00115A33"/>
    <w:rsid w:val="00115A59"/>
    <w:rsid w:val="00115B8F"/>
    <w:rsid w:val="00115BC5"/>
    <w:rsid w:val="00115BE3"/>
    <w:rsid w:val="00115C65"/>
    <w:rsid w:val="00115CC5"/>
    <w:rsid w:val="00115D1E"/>
    <w:rsid w:val="00115D2F"/>
    <w:rsid w:val="00115D8E"/>
    <w:rsid w:val="00115DC3"/>
    <w:rsid w:val="00115E30"/>
    <w:rsid w:val="00115E35"/>
    <w:rsid w:val="00115E60"/>
    <w:rsid w:val="00115F04"/>
    <w:rsid w:val="00115F60"/>
    <w:rsid w:val="00115FB9"/>
    <w:rsid w:val="00116050"/>
    <w:rsid w:val="001160BF"/>
    <w:rsid w:val="001160FF"/>
    <w:rsid w:val="00116134"/>
    <w:rsid w:val="0011613C"/>
    <w:rsid w:val="00116188"/>
    <w:rsid w:val="00116234"/>
    <w:rsid w:val="00116242"/>
    <w:rsid w:val="0011624A"/>
    <w:rsid w:val="00116289"/>
    <w:rsid w:val="00116320"/>
    <w:rsid w:val="0011636D"/>
    <w:rsid w:val="001164F9"/>
    <w:rsid w:val="001165C8"/>
    <w:rsid w:val="0011663C"/>
    <w:rsid w:val="00116771"/>
    <w:rsid w:val="001167B5"/>
    <w:rsid w:val="00116826"/>
    <w:rsid w:val="0011689C"/>
    <w:rsid w:val="0011695C"/>
    <w:rsid w:val="0011698B"/>
    <w:rsid w:val="001169D9"/>
    <w:rsid w:val="001169FE"/>
    <w:rsid w:val="00116A2C"/>
    <w:rsid w:val="00116A4B"/>
    <w:rsid w:val="00116A9C"/>
    <w:rsid w:val="00116AAC"/>
    <w:rsid w:val="00116B29"/>
    <w:rsid w:val="00116B88"/>
    <w:rsid w:val="00116B90"/>
    <w:rsid w:val="00116B9A"/>
    <w:rsid w:val="00116C1F"/>
    <w:rsid w:val="00116C3D"/>
    <w:rsid w:val="00116C56"/>
    <w:rsid w:val="00116C5C"/>
    <w:rsid w:val="00116CCB"/>
    <w:rsid w:val="00116D34"/>
    <w:rsid w:val="00116DCC"/>
    <w:rsid w:val="00116E96"/>
    <w:rsid w:val="00116EE2"/>
    <w:rsid w:val="00116EE9"/>
    <w:rsid w:val="00116F03"/>
    <w:rsid w:val="00116F38"/>
    <w:rsid w:val="00116FC8"/>
    <w:rsid w:val="00117052"/>
    <w:rsid w:val="00117060"/>
    <w:rsid w:val="0011711D"/>
    <w:rsid w:val="00117172"/>
    <w:rsid w:val="00117231"/>
    <w:rsid w:val="0011729D"/>
    <w:rsid w:val="001172F6"/>
    <w:rsid w:val="0011730D"/>
    <w:rsid w:val="0011730F"/>
    <w:rsid w:val="00117318"/>
    <w:rsid w:val="0011739F"/>
    <w:rsid w:val="001173DA"/>
    <w:rsid w:val="0011742F"/>
    <w:rsid w:val="0011749D"/>
    <w:rsid w:val="0011750F"/>
    <w:rsid w:val="00117596"/>
    <w:rsid w:val="001175AF"/>
    <w:rsid w:val="0011761A"/>
    <w:rsid w:val="00117687"/>
    <w:rsid w:val="001176AB"/>
    <w:rsid w:val="0011770C"/>
    <w:rsid w:val="00117712"/>
    <w:rsid w:val="0011773A"/>
    <w:rsid w:val="00117909"/>
    <w:rsid w:val="0011790A"/>
    <w:rsid w:val="00117934"/>
    <w:rsid w:val="001179CA"/>
    <w:rsid w:val="00117A5B"/>
    <w:rsid w:val="00117A8B"/>
    <w:rsid w:val="00117AE0"/>
    <w:rsid w:val="00117B2A"/>
    <w:rsid w:val="00117B97"/>
    <w:rsid w:val="00117BBA"/>
    <w:rsid w:val="00117BFF"/>
    <w:rsid w:val="00117CF6"/>
    <w:rsid w:val="00117D7C"/>
    <w:rsid w:val="00117D95"/>
    <w:rsid w:val="00117DB5"/>
    <w:rsid w:val="00117DBB"/>
    <w:rsid w:val="00117DD2"/>
    <w:rsid w:val="00117DEF"/>
    <w:rsid w:val="00117DFA"/>
    <w:rsid w:val="00117EAB"/>
    <w:rsid w:val="00117F35"/>
    <w:rsid w:val="00117FC6"/>
    <w:rsid w:val="001200EA"/>
    <w:rsid w:val="00120108"/>
    <w:rsid w:val="0012010B"/>
    <w:rsid w:val="001201D8"/>
    <w:rsid w:val="001201F4"/>
    <w:rsid w:val="00120215"/>
    <w:rsid w:val="00120242"/>
    <w:rsid w:val="001202B9"/>
    <w:rsid w:val="00120343"/>
    <w:rsid w:val="0012038B"/>
    <w:rsid w:val="001203C4"/>
    <w:rsid w:val="001203DC"/>
    <w:rsid w:val="001203EB"/>
    <w:rsid w:val="0012046E"/>
    <w:rsid w:val="0012047F"/>
    <w:rsid w:val="001205AB"/>
    <w:rsid w:val="00120611"/>
    <w:rsid w:val="00120654"/>
    <w:rsid w:val="00120689"/>
    <w:rsid w:val="001206F6"/>
    <w:rsid w:val="001207FF"/>
    <w:rsid w:val="0012088E"/>
    <w:rsid w:val="001208B1"/>
    <w:rsid w:val="00120959"/>
    <w:rsid w:val="001209AE"/>
    <w:rsid w:val="001209B1"/>
    <w:rsid w:val="001209B3"/>
    <w:rsid w:val="00120A71"/>
    <w:rsid w:val="00120A8B"/>
    <w:rsid w:val="00120A94"/>
    <w:rsid w:val="00120A95"/>
    <w:rsid w:val="00120AB4"/>
    <w:rsid w:val="00120BD4"/>
    <w:rsid w:val="00120C03"/>
    <w:rsid w:val="00120C75"/>
    <w:rsid w:val="00120C95"/>
    <w:rsid w:val="00120CC9"/>
    <w:rsid w:val="00120D4F"/>
    <w:rsid w:val="00120D7D"/>
    <w:rsid w:val="00120D98"/>
    <w:rsid w:val="00120DC5"/>
    <w:rsid w:val="00120E77"/>
    <w:rsid w:val="00120EA6"/>
    <w:rsid w:val="00120F08"/>
    <w:rsid w:val="00120F19"/>
    <w:rsid w:val="00120F27"/>
    <w:rsid w:val="00120F88"/>
    <w:rsid w:val="00121049"/>
    <w:rsid w:val="00121075"/>
    <w:rsid w:val="00121089"/>
    <w:rsid w:val="00121125"/>
    <w:rsid w:val="00121143"/>
    <w:rsid w:val="00121162"/>
    <w:rsid w:val="00121164"/>
    <w:rsid w:val="001211B3"/>
    <w:rsid w:val="001211D2"/>
    <w:rsid w:val="0012120B"/>
    <w:rsid w:val="00121220"/>
    <w:rsid w:val="0012122D"/>
    <w:rsid w:val="0012131D"/>
    <w:rsid w:val="00121375"/>
    <w:rsid w:val="001213A1"/>
    <w:rsid w:val="001213F2"/>
    <w:rsid w:val="0012143A"/>
    <w:rsid w:val="0012146D"/>
    <w:rsid w:val="001214D0"/>
    <w:rsid w:val="001214E7"/>
    <w:rsid w:val="0012158D"/>
    <w:rsid w:val="001215BE"/>
    <w:rsid w:val="00121607"/>
    <w:rsid w:val="0012163E"/>
    <w:rsid w:val="00121692"/>
    <w:rsid w:val="001218A7"/>
    <w:rsid w:val="001218CC"/>
    <w:rsid w:val="001218E8"/>
    <w:rsid w:val="001219AD"/>
    <w:rsid w:val="00121A18"/>
    <w:rsid w:val="00121A1E"/>
    <w:rsid w:val="00121A31"/>
    <w:rsid w:val="00121AAC"/>
    <w:rsid w:val="00121ADB"/>
    <w:rsid w:val="00121AFE"/>
    <w:rsid w:val="00121B9E"/>
    <w:rsid w:val="00121C72"/>
    <w:rsid w:val="00121D28"/>
    <w:rsid w:val="00121DE4"/>
    <w:rsid w:val="00121DF1"/>
    <w:rsid w:val="00121DF2"/>
    <w:rsid w:val="00121E7E"/>
    <w:rsid w:val="00121E98"/>
    <w:rsid w:val="00121F87"/>
    <w:rsid w:val="00121F8E"/>
    <w:rsid w:val="00121FA4"/>
    <w:rsid w:val="00122009"/>
    <w:rsid w:val="0012209A"/>
    <w:rsid w:val="001220CF"/>
    <w:rsid w:val="0012210F"/>
    <w:rsid w:val="0012212C"/>
    <w:rsid w:val="0012219B"/>
    <w:rsid w:val="001221D6"/>
    <w:rsid w:val="001221DD"/>
    <w:rsid w:val="001221FF"/>
    <w:rsid w:val="0012220A"/>
    <w:rsid w:val="001222A0"/>
    <w:rsid w:val="001222C0"/>
    <w:rsid w:val="001222D4"/>
    <w:rsid w:val="00122307"/>
    <w:rsid w:val="001223CD"/>
    <w:rsid w:val="001223D6"/>
    <w:rsid w:val="0012242C"/>
    <w:rsid w:val="0012242D"/>
    <w:rsid w:val="0012250C"/>
    <w:rsid w:val="00122520"/>
    <w:rsid w:val="00122559"/>
    <w:rsid w:val="001225BD"/>
    <w:rsid w:val="001225CE"/>
    <w:rsid w:val="001225FA"/>
    <w:rsid w:val="00122640"/>
    <w:rsid w:val="00122648"/>
    <w:rsid w:val="00122659"/>
    <w:rsid w:val="00122663"/>
    <w:rsid w:val="001226A7"/>
    <w:rsid w:val="00122769"/>
    <w:rsid w:val="001227ED"/>
    <w:rsid w:val="00122891"/>
    <w:rsid w:val="001228D9"/>
    <w:rsid w:val="0012295F"/>
    <w:rsid w:val="001229AE"/>
    <w:rsid w:val="001229DF"/>
    <w:rsid w:val="00122A02"/>
    <w:rsid w:val="00122A53"/>
    <w:rsid w:val="00122A7C"/>
    <w:rsid w:val="00122AC0"/>
    <w:rsid w:val="00122AC5"/>
    <w:rsid w:val="00122AD8"/>
    <w:rsid w:val="00122AFB"/>
    <w:rsid w:val="00122B25"/>
    <w:rsid w:val="00122B4C"/>
    <w:rsid w:val="00122BE9"/>
    <w:rsid w:val="00122C29"/>
    <w:rsid w:val="00122C32"/>
    <w:rsid w:val="00122C5C"/>
    <w:rsid w:val="00122C6B"/>
    <w:rsid w:val="00122C6C"/>
    <w:rsid w:val="00122CA4"/>
    <w:rsid w:val="00122CCD"/>
    <w:rsid w:val="00122D79"/>
    <w:rsid w:val="00122D9B"/>
    <w:rsid w:val="00122E20"/>
    <w:rsid w:val="00122E31"/>
    <w:rsid w:val="00122E4A"/>
    <w:rsid w:val="00122F57"/>
    <w:rsid w:val="00122FEB"/>
    <w:rsid w:val="001230E4"/>
    <w:rsid w:val="001231B1"/>
    <w:rsid w:val="001231E2"/>
    <w:rsid w:val="0012327C"/>
    <w:rsid w:val="00123308"/>
    <w:rsid w:val="00123332"/>
    <w:rsid w:val="0012339C"/>
    <w:rsid w:val="001233AB"/>
    <w:rsid w:val="00123524"/>
    <w:rsid w:val="001235B3"/>
    <w:rsid w:val="001236DC"/>
    <w:rsid w:val="0012370F"/>
    <w:rsid w:val="00123783"/>
    <w:rsid w:val="00123810"/>
    <w:rsid w:val="0012385E"/>
    <w:rsid w:val="00123862"/>
    <w:rsid w:val="0012396A"/>
    <w:rsid w:val="0012399B"/>
    <w:rsid w:val="001239CE"/>
    <w:rsid w:val="001239F9"/>
    <w:rsid w:val="00123B08"/>
    <w:rsid w:val="00123B13"/>
    <w:rsid w:val="00123B62"/>
    <w:rsid w:val="00123B95"/>
    <w:rsid w:val="00123BC8"/>
    <w:rsid w:val="00123C5A"/>
    <w:rsid w:val="00123C9B"/>
    <w:rsid w:val="00123CAA"/>
    <w:rsid w:val="00123CCB"/>
    <w:rsid w:val="00123D54"/>
    <w:rsid w:val="00123DC3"/>
    <w:rsid w:val="00123E56"/>
    <w:rsid w:val="00123E5A"/>
    <w:rsid w:val="00123EAA"/>
    <w:rsid w:val="00123EAD"/>
    <w:rsid w:val="00123F29"/>
    <w:rsid w:val="00123FA5"/>
    <w:rsid w:val="00124093"/>
    <w:rsid w:val="00124098"/>
    <w:rsid w:val="001240AC"/>
    <w:rsid w:val="00124169"/>
    <w:rsid w:val="00124249"/>
    <w:rsid w:val="0012425E"/>
    <w:rsid w:val="00124282"/>
    <w:rsid w:val="00124289"/>
    <w:rsid w:val="0012429E"/>
    <w:rsid w:val="001242EE"/>
    <w:rsid w:val="001243B5"/>
    <w:rsid w:val="001243CC"/>
    <w:rsid w:val="001243DD"/>
    <w:rsid w:val="001243E2"/>
    <w:rsid w:val="00124415"/>
    <w:rsid w:val="0012446F"/>
    <w:rsid w:val="00124539"/>
    <w:rsid w:val="001245E7"/>
    <w:rsid w:val="001245F6"/>
    <w:rsid w:val="00124634"/>
    <w:rsid w:val="001246E7"/>
    <w:rsid w:val="00124730"/>
    <w:rsid w:val="00124772"/>
    <w:rsid w:val="001247B0"/>
    <w:rsid w:val="001247BE"/>
    <w:rsid w:val="00124878"/>
    <w:rsid w:val="001248F8"/>
    <w:rsid w:val="0012494B"/>
    <w:rsid w:val="001249E9"/>
    <w:rsid w:val="00124A59"/>
    <w:rsid w:val="00124A84"/>
    <w:rsid w:val="00124AC2"/>
    <w:rsid w:val="00124B5F"/>
    <w:rsid w:val="00124B74"/>
    <w:rsid w:val="00124B93"/>
    <w:rsid w:val="00124C75"/>
    <w:rsid w:val="00124CB2"/>
    <w:rsid w:val="00124D1F"/>
    <w:rsid w:val="00124D71"/>
    <w:rsid w:val="00124D74"/>
    <w:rsid w:val="00124DE0"/>
    <w:rsid w:val="00124E79"/>
    <w:rsid w:val="00124F20"/>
    <w:rsid w:val="00124F5C"/>
    <w:rsid w:val="00124F65"/>
    <w:rsid w:val="00124F8B"/>
    <w:rsid w:val="00124FDA"/>
    <w:rsid w:val="0012508A"/>
    <w:rsid w:val="001250BA"/>
    <w:rsid w:val="00125205"/>
    <w:rsid w:val="00125216"/>
    <w:rsid w:val="0012526C"/>
    <w:rsid w:val="001252EE"/>
    <w:rsid w:val="00125332"/>
    <w:rsid w:val="00125334"/>
    <w:rsid w:val="0012534A"/>
    <w:rsid w:val="0012541F"/>
    <w:rsid w:val="001254FA"/>
    <w:rsid w:val="00125509"/>
    <w:rsid w:val="00125552"/>
    <w:rsid w:val="001255D8"/>
    <w:rsid w:val="001255F4"/>
    <w:rsid w:val="001255FF"/>
    <w:rsid w:val="00125606"/>
    <w:rsid w:val="00125668"/>
    <w:rsid w:val="00125804"/>
    <w:rsid w:val="0012580C"/>
    <w:rsid w:val="00125848"/>
    <w:rsid w:val="00125868"/>
    <w:rsid w:val="0012586F"/>
    <w:rsid w:val="00125885"/>
    <w:rsid w:val="001258A4"/>
    <w:rsid w:val="0012594D"/>
    <w:rsid w:val="001259B4"/>
    <w:rsid w:val="001259B9"/>
    <w:rsid w:val="001259DF"/>
    <w:rsid w:val="001259E3"/>
    <w:rsid w:val="001259F7"/>
    <w:rsid w:val="00125A44"/>
    <w:rsid w:val="00125A61"/>
    <w:rsid w:val="00125A74"/>
    <w:rsid w:val="00125A90"/>
    <w:rsid w:val="00125B71"/>
    <w:rsid w:val="00125BC8"/>
    <w:rsid w:val="00125C1E"/>
    <w:rsid w:val="00125C8D"/>
    <w:rsid w:val="00125CB9"/>
    <w:rsid w:val="00125CC1"/>
    <w:rsid w:val="00125D47"/>
    <w:rsid w:val="00125D4B"/>
    <w:rsid w:val="00125D64"/>
    <w:rsid w:val="00125DC3"/>
    <w:rsid w:val="00125EB1"/>
    <w:rsid w:val="00125F21"/>
    <w:rsid w:val="00125F8E"/>
    <w:rsid w:val="00125F91"/>
    <w:rsid w:val="00125FA6"/>
    <w:rsid w:val="00125FE6"/>
    <w:rsid w:val="00126055"/>
    <w:rsid w:val="00126111"/>
    <w:rsid w:val="00126270"/>
    <w:rsid w:val="00126285"/>
    <w:rsid w:val="0012629B"/>
    <w:rsid w:val="001262B1"/>
    <w:rsid w:val="001262DC"/>
    <w:rsid w:val="001263B4"/>
    <w:rsid w:val="001263BF"/>
    <w:rsid w:val="00126435"/>
    <w:rsid w:val="0012646C"/>
    <w:rsid w:val="001264CD"/>
    <w:rsid w:val="00126560"/>
    <w:rsid w:val="00126583"/>
    <w:rsid w:val="00126587"/>
    <w:rsid w:val="00126624"/>
    <w:rsid w:val="00126647"/>
    <w:rsid w:val="0012669A"/>
    <w:rsid w:val="0012673C"/>
    <w:rsid w:val="00126784"/>
    <w:rsid w:val="0012679C"/>
    <w:rsid w:val="001267B8"/>
    <w:rsid w:val="001267C0"/>
    <w:rsid w:val="001267D2"/>
    <w:rsid w:val="001267F3"/>
    <w:rsid w:val="00126832"/>
    <w:rsid w:val="00126876"/>
    <w:rsid w:val="0012687A"/>
    <w:rsid w:val="001268B8"/>
    <w:rsid w:val="001268C7"/>
    <w:rsid w:val="00126920"/>
    <w:rsid w:val="00126A72"/>
    <w:rsid w:val="00126B10"/>
    <w:rsid w:val="00126B3D"/>
    <w:rsid w:val="00126B55"/>
    <w:rsid w:val="00126BB0"/>
    <w:rsid w:val="00126BC8"/>
    <w:rsid w:val="00126C96"/>
    <w:rsid w:val="00126C9D"/>
    <w:rsid w:val="00126CF9"/>
    <w:rsid w:val="00126CFA"/>
    <w:rsid w:val="00126DB6"/>
    <w:rsid w:val="00126E15"/>
    <w:rsid w:val="00126E30"/>
    <w:rsid w:val="00126E34"/>
    <w:rsid w:val="00126E70"/>
    <w:rsid w:val="00126EEB"/>
    <w:rsid w:val="00126EF3"/>
    <w:rsid w:val="00126F0E"/>
    <w:rsid w:val="00126F3B"/>
    <w:rsid w:val="00126F66"/>
    <w:rsid w:val="00126F88"/>
    <w:rsid w:val="00126FA2"/>
    <w:rsid w:val="00126FD2"/>
    <w:rsid w:val="00127020"/>
    <w:rsid w:val="00127027"/>
    <w:rsid w:val="0012703F"/>
    <w:rsid w:val="001270FD"/>
    <w:rsid w:val="00127171"/>
    <w:rsid w:val="00127207"/>
    <w:rsid w:val="001272DE"/>
    <w:rsid w:val="001273FE"/>
    <w:rsid w:val="00127403"/>
    <w:rsid w:val="00127444"/>
    <w:rsid w:val="00127451"/>
    <w:rsid w:val="0012745B"/>
    <w:rsid w:val="00127478"/>
    <w:rsid w:val="0012751A"/>
    <w:rsid w:val="0012756A"/>
    <w:rsid w:val="00127577"/>
    <w:rsid w:val="00127652"/>
    <w:rsid w:val="001276A4"/>
    <w:rsid w:val="0012773D"/>
    <w:rsid w:val="00127746"/>
    <w:rsid w:val="00127779"/>
    <w:rsid w:val="001277AE"/>
    <w:rsid w:val="00127885"/>
    <w:rsid w:val="001278F0"/>
    <w:rsid w:val="001278FC"/>
    <w:rsid w:val="00127A1D"/>
    <w:rsid w:val="00127A32"/>
    <w:rsid w:val="00127A56"/>
    <w:rsid w:val="00127A89"/>
    <w:rsid w:val="00127AC0"/>
    <w:rsid w:val="00127ACD"/>
    <w:rsid w:val="00127AF5"/>
    <w:rsid w:val="00127B05"/>
    <w:rsid w:val="00127C5D"/>
    <w:rsid w:val="00127CAE"/>
    <w:rsid w:val="00127D56"/>
    <w:rsid w:val="00127D62"/>
    <w:rsid w:val="00127D69"/>
    <w:rsid w:val="00127DD1"/>
    <w:rsid w:val="00127E2F"/>
    <w:rsid w:val="00127E5C"/>
    <w:rsid w:val="00127E9C"/>
    <w:rsid w:val="00127EBC"/>
    <w:rsid w:val="00127FEB"/>
    <w:rsid w:val="0013005E"/>
    <w:rsid w:val="00130086"/>
    <w:rsid w:val="0013010E"/>
    <w:rsid w:val="00130169"/>
    <w:rsid w:val="001301B7"/>
    <w:rsid w:val="00130259"/>
    <w:rsid w:val="00130260"/>
    <w:rsid w:val="00130264"/>
    <w:rsid w:val="00130313"/>
    <w:rsid w:val="00130340"/>
    <w:rsid w:val="00130365"/>
    <w:rsid w:val="0013037A"/>
    <w:rsid w:val="001303C6"/>
    <w:rsid w:val="001303DF"/>
    <w:rsid w:val="0013046B"/>
    <w:rsid w:val="001304CB"/>
    <w:rsid w:val="0013062C"/>
    <w:rsid w:val="00130720"/>
    <w:rsid w:val="00130827"/>
    <w:rsid w:val="00130845"/>
    <w:rsid w:val="0013085F"/>
    <w:rsid w:val="00130881"/>
    <w:rsid w:val="00130913"/>
    <w:rsid w:val="0013094C"/>
    <w:rsid w:val="001309D8"/>
    <w:rsid w:val="001309F6"/>
    <w:rsid w:val="00130A90"/>
    <w:rsid w:val="00130B2B"/>
    <w:rsid w:val="00130B33"/>
    <w:rsid w:val="00130B87"/>
    <w:rsid w:val="00130BC4"/>
    <w:rsid w:val="00130C32"/>
    <w:rsid w:val="00130CE3"/>
    <w:rsid w:val="00130D94"/>
    <w:rsid w:val="00130E05"/>
    <w:rsid w:val="00130EA6"/>
    <w:rsid w:val="00130EC2"/>
    <w:rsid w:val="00130F47"/>
    <w:rsid w:val="0013106E"/>
    <w:rsid w:val="00131081"/>
    <w:rsid w:val="0013111D"/>
    <w:rsid w:val="0013115D"/>
    <w:rsid w:val="00131176"/>
    <w:rsid w:val="0013124D"/>
    <w:rsid w:val="00131396"/>
    <w:rsid w:val="001313A0"/>
    <w:rsid w:val="00131429"/>
    <w:rsid w:val="00131480"/>
    <w:rsid w:val="0013150E"/>
    <w:rsid w:val="00131520"/>
    <w:rsid w:val="00131527"/>
    <w:rsid w:val="0013157E"/>
    <w:rsid w:val="00131582"/>
    <w:rsid w:val="001315B2"/>
    <w:rsid w:val="00131649"/>
    <w:rsid w:val="00131660"/>
    <w:rsid w:val="0013168E"/>
    <w:rsid w:val="0013173D"/>
    <w:rsid w:val="001317D2"/>
    <w:rsid w:val="0013181B"/>
    <w:rsid w:val="00131880"/>
    <w:rsid w:val="001318B9"/>
    <w:rsid w:val="00131916"/>
    <w:rsid w:val="001319A6"/>
    <w:rsid w:val="001319D9"/>
    <w:rsid w:val="001319F7"/>
    <w:rsid w:val="001319F8"/>
    <w:rsid w:val="001319FA"/>
    <w:rsid w:val="00131A1F"/>
    <w:rsid w:val="00131AE6"/>
    <w:rsid w:val="00131B06"/>
    <w:rsid w:val="00131B09"/>
    <w:rsid w:val="00131B9F"/>
    <w:rsid w:val="00131C0B"/>
    <w:rsid w:val="00131C45"/>
    <w:rsid w:val="00131C76"/>
    <w:rsid w:val="00131C7C"/>
    <w:rsid w:val="00131C8B"/>
    <w:rsid w:val="00131CA4"/>
    <w:rsid w:val="00131CF4"/>
    <w:rsid w:val="00131D2A"/>
    <w:rsid w:val="00131D84"/>
    <w:rsid w:val="00131DB5"/>
    <w:rsid w:val="00131DCE"/>
    <w:rsid w:val="00131E1E"/>
    <w:rsid w:val="00131E98"/>
    <w:rsid w:val="00131EFC"/>
    <w:rsid w:val="00131F48"/>
    <w:rsid w:val="00131FB6"/>
    <w:rsid w:val="00132146"/>
    <w:rsid w:val="0013215A"/>
    <w:rsid w:val="001321E1"/>
    <w:rsid w:val="001322C6"/>
    <w:rsid w:val="0013231B"/>
    <w:rsid w:val="00132321"/>
    <w:rsid w:val="0013239A"/>
    <w:rsid w:val="001323B8"/>
    <w:rsid w:val="001323D0"/>
    <w:rsid w:val="001323E6"/>
    <w:rsid w:val="001323F3"/>
    <w:rsid w:val="001324D8"/>
    <w:rsid w:val="001324E4"/>
    <w:rsid w:val="0013253A"/>
    <w:rsid w:val="0013256C"/>
    <w:rsid w:val="00132689"/>
    <w:rsid w:val="0013268E"/>
    <w:rsid w:val="00132692"/>
    <w:rsid w:val="001326A5"/>
    <w:rsid w:val="001326C6"/>
    <w:rsid w:val="001326D6"/>
    <w:rsid w:val="001326EF"/>
    <w:rsid w:val="00132721"/>
    <w:rsid w:val="001327BD"/>
    <w:rsid w:val="001327EE"/>
    <w:rsid w:val="00132823"/>
    <w:rsid w:val="0013286E"/>
    <w:rsid w:val="00132870"/>
    <w:rsid w:val="001328BB"/>
    <w:rsid w:val="001328EC"/>
    <w:rsid w:val="001328F3"/>
    <w:rsid w:val="001328F7"/>
    <w:rsid w:val="0013293C"/>
    <w:rsid w:val="00132941"/>
    <w:rsid w:val="001329AD"/>
    <w:rsid w:val="00132B76"/>
    <w:rsid w:val="00132B9D"/>
    <w:rsid w:val="00132C41"/>
    <w:rsid w:val="00132C72"/>
    <w:rsid w:val="00132CC0"/>
    <w:rsid w:val="00132D08"/>
    <w:rsid w:val="00132DE3"/>
    <w:rsid w:val="00132E14"/>
    <w:rsid w:val="00132E32"/>
    <w:rsid w:val="00132E8A"/>
    <w:rsid w:val="00132E9C"/>
    <w:rsid w:val="00132F61"/>
    <w:rsid w:val="00132FDE"/>
    <w:rsid w:val="00133025"/>
    <w:rsid w:val="00133049"/>
    <w:rsid w:val="00133088"/>
    <w:rsid w:val="001330DD"/>
    <w:rsid w:val="0013312B"/>
    <w:rsid w:val="00133198"/>
    <w:rsid w:val="0013319F"/>
    <w:rsid w:val="0013322D"/>
    <w:rsid w:val="0013323B"/>
    <w:rsid w:val="0013328A"/>
    <w:rsid w:val="001332C5"/>
    <w:rsid w:val="001332D4"/>
    <w:rsid w:val="001332F7"/>
    <w:rsid w:val="0013332A"/>
    <w:rsid w:val="00133348"/>
    <w:rsid w:val="0013334F"/>
    <w:rsid w:val="001333FD"/>
    <w:rsid w:val="001334C8"/>
    <w:rsid w:val="001334CD"/>
    <w:rsid w:val="0013356B"/>
    <w:rsid w:val="001335AC"/>
    <w:rsid w:val="00133622"/>
    <w:rsid w:val="00133625"/>
    <w:rsid w:val="00133683"/>
    <w:rsid w:val="001336C0"/>
    <w:rsid w:val="001336D6"/>
    <w:rsid w:val="0013373F"/>
    <w:rsid w:val="0013374C"/>
    <w:rsid w:val="0013374E"/>
    <w:rsid w:val="0013376A"/>
    <w:rsid w:val="001337AA"/>
    <w:rsid w:val="0013389D"/>
    <w:rsid w:val="001338B1"/>
    <w:rsid w:val="00133ABF"/>
    <w:rsid w:val="00133ADA"/>
    <w:rsid w:val="00133C4F"/>
    <w:rsid w:val="00133CCA"/>
    <w:rsid w:val="00133D8C"/>
    <w:rsid w:val="00133DAA"/>
    <w:rsid w:val="00133DFF"/>
    <w:rsid w:val="00133E1C"/>
    <w:rsid w:val="00133E37"/>
    <w:rsid w:val="00133E7F"/>
    <w:rsid w:val="00133EC8"/>
    <w:rsid w:val="00133F0A"/>
    <w:rsid w:val="00133F26"/>
    <w:rsid w:val="00133F2E"/>
    <w:rsid w:val="00133F3C"/>
    <w:rsid w:val="00133FA6"/>
    <w:rsid w:val="00133FF8"/>
    <w:rsid w:val="001340BE"/>
    <w:rsid w:val="001340EE"/>
    <w:rsid w:val="001341F4"/>
    <w:rsid w:val="00134210"/>
    <w:rsid w:val="00134220"/>
    <w:rsid w:val="00134282"/>
    <w:rsid w:val="001342A8"/>
    <w:rsid w:val="001342CF"/>
    <w:rsid w:val="00134322"/>
    <w:rsid w:val="0013432A"/>
    <w:rsid w:val="0013434C"/>
    <w:rsid w:val="001343AA"/>
    <w:rsid w:val="001343ED"/>
    <w:rsid w:val="00134452"/>
    <w:rsid w:val="0013448A"/>
    <w:rsid w:val="00134508"/>
    <w:rsid w:val="00134516"/>
    <w:rsid w:val="0013459D"/>
    <w:rsid w:val="001345DE"/>
    <w:rsid w:val="001346D3"/>
    <w:rsid w:val="0013470F"/>
    <w:rsid w:val="00134710"/>
    <w:rsid w:val="0013471B"/>
    <w:rsid w:val="00134753"/>
    <w:rsid w:val="0013478A"/>
    <w:rsid w:val="001347A5"/>
    <w:rsid w:val="001347FA"/>
    <w:rsid w:val="00134872"/>
    <w:rsid w:val="00134911"/>
    <w:rsid w:val="0013499F"/>
    <w:rsid w:val="00134AA3"/>
    <w:rsid w:val="00134AD4"/>
    <w:rsid w:val="00134B36"/>
    <w:rsid w:val="00134B6F"/>
    <w:rsid w:val="00134B96"/>
    <w:rsid w:val="00134C9C"/>
    <w:rsid w:val="00134CBF"/>
    <w:rsid w:val="00134D6F"/>
    <w:rsid w:val="00134DFA"/>
    <w:rsid w:val="00134FA5"/>
    <w:rsid w:val="0013502C"/>
    <w:rsid w:val="00135037"/>
    <w:rsid w:val="0013505C"/>
    <w:rsid w:val="001350AF"/>
    <w:rsid w:val="001350D7"/>
    <w:rsid w:val="001350F3"/>
    <w:rsid w:val="00135221"/>
    <w:rsid w:val="001352C5"/>
    <w:rsid w:val="001352CF"/>
    <w:rsid w:val="00135364"/>
    <w:rsid w:val="0013538D"/>
    <w:rsid w:val="00135471"/>
    <w:rsid w:val="00135513"/>
    <w:rsid w:val="00135548"/>
    <w:rsid w:val="00135550"/>
    <w:rsid w:val="00135600"/>
    <w:rsid w:val="0013560F"/>
    <w:rsid w:val="00135665"/>
    <w:rsid w:val="00135679"/>
    <w:rsid w:val="0013567D"/>
    <w:rsid w:val="001356FE"/>
    <w:rsid w:val="0013572A"/>
    <w:rsid w:val="00135766"/>
    <w:rsid w:val="001357A4"/>
    <w:rsid w:val="001357F6"/>
    <w:rsid w:val="00135845"/>
    <w:rsid w:val="0013584A"/>
    <w:rsid w:val="001358E5"/>
    <w:rsid w:val="00135955"/>
    <w:rsid w:val="0013598A"/>
    <w:rsid w:val="00135A3F"/>
    <w:rsid w:val="00135A5F"/>
    <w:rsid w:val="00135A94"/>
    <w:rsid w:val="00135AB0"/>
    <w:rsid w:val="00135AEE"/>
    <w:rsid w:val="00135B1F"/>
    <w:rsid w:val="00135B26"/>
    <w:rsid w:val="00135C65"/>
    <w:rsid w:val="00135C8A"/>
    <w:rsid w:val="00135CBD"/>
    <w:rsid w:val="00135D4E"/>
    <w:rsid w:val="00135D79"/>
    <w:rsid w:val="00135DAA"/>
    <w:rsid w:val="00135DDF"/>
    <w:rsid w:val="00135E3B"/>
    <w:rsid w:val="00135F3A"/>
    <w:rsid w:val="00135F60"/>
    <w:rsid w:val="0013605F"/>
    <w:rsid w:val="001360BC"/>
    <w:rsid w:val="00136104"/>
    <w:rsid w:val="00136184"/>
    <w:rsid w:val="0013618F"/>
    <w:rsid w:val="0013621C"/>
    <w:rsid w:val="001362B1"/>
    <w:rsid w:val="00136305"/>
    <w:rsid w:val="0013635B"/>
    <w:rsid w:val="001363CA"/>
    <w:rsid w:val="001363D3"/>
    <w:rsid w:val="001363FA"/>
    <w:rsid w:val="0013648C"/>
    <w:rsid w:val="001364EF"/>
    <w:rsid w:val="00136569"/>
    <w:rsid w:val="0013663B"/>
    <w:rsid w:val="00136774"/>
    <w:rsid w:val="00136872"/>
    <w:rsid w:val="001368B6"/>
    <w:rsid w:val="001368EE"/>
    <w:rsid w:val="0013693A"/>
    <w:rsid w:val="0013696D"/>
    <w:rsid w:val="001369BD"/>
    <w:rsid w:val="001369D6"/>
    <w:rsid w:val="00136A2A"/>
    <w:rsid w:val="00136A40"/>
    <w:rsid w:val="00136A8A"/>
    <w:rsid w:val="00136ABE"/>
    <w:rsid w:val="00136AD4"/>
    <w:rsid w:val="00136AD7"/>
    <w:rsid w:val="00136B63"/>
    <w:rsid w:val="00136B66"/>
    <w:rsid w:val="00136B6B"/>
    <w:rsid w:val="00136B91"/>
    <w:rsid w:val="00136BCE"/>
    <w:rsid w:val="00136C05"/>
    <w:rsid w:val="00136C2E"/>
    <w:rsid w:val="00136C81"/>
    <w:rsid w:val="00136C8D"/>
    <w:rsid w:val="00136D54"/>
    <w:rsid w:val="00136D73"/>
    <w:rsid w:val="00136E0C"/>
    <w:rsid w:val="00136E4D"/>
    <w:rsid w:val="00136E6B"/>
    <w:rsid w:val="00136E90"/>
    <w:rsid w:val="00136EFB"/>
    <w:rsid w:val="00136F4E"/>
    <w:rsid w:val="00136F8E"/>
    <w:rsid w:val="0013701F"/>
    <w:rsid w:val="0013705B"/>
    <w:rsid w:val="001370F9"/>
    <w:rsid w:val="001371D2"/>
    <w:rsid w:val="001371D3"/>
    <w:rsid w:val="001371D5"/>
    <w:rsid w:val="001372EA"/>
    <w:rsid w:val="00137325"/>
    <w:rsid w:val="0013732C"/>
    <w:rsid w:val="00137468"/>
    <w:rsid w:val="0013748E"/>
    <w:rsid w:val="00137501"/>
    <w:rsid w:val="0013760F"/>
    <w:rsid w:val="001376C2"/>
    <w:rsid w:val="001377A0"/>
    <w:rsid w:val="001377D6"/>
    <w:rsid w:val="001377DB"/>
    <w:rsid w:val="001377F5"/>
    <w:rsid w:val="0013782F"/>
    <w:rsid w:val="0013783D"/>
    <w:rsid w:val="0013796B"/>
    <w:rsid w:val="0013796D"/>
    <w:rsid w:val="001379DA"/>
    <w:rsid w:val="001379FA"/>
    <w:rsid w:val="00137A8B"/>
    <w:rsid w:val="00137AC6"/>
    <w:rsid w:val="00137AFE"/>
    <w:rsid w:val="00137B04"/>
    <w:rsid w:val="00137B5F"/>
    <w:rsid w:val="00137B7A"/>
    <w:rsid w:val="00137B91"/>
    <w:rsid w:val="00137B93"/>
    <w:rsid w:val="00137BAC"/>
    <w:rsid w:val="00137BBA"/>
    <w:rsid w:val="00137C36"/>
    <w:rsid w:val="00137C98"/>
    <w:rsid w:val="00137CBE"/>
    <w:rsid w:val="00137D8C"/>
    <w:rsid w:val="00137E02"/>
    <w:rsid w:val="00137E18"/>
    <w:rsid w:val="00137E31"/>
    <w:rsid w:val="00137E32"/>
    <w:rsid w:val="00137E96"/>
    <w:rsid w:val="00137E98"/>
    <w:rsid w:val="00137E99"/>
    <w:rsid w:val="00137F1A"/>
    <w:rsid w:val="00137F26"/>
    <w:rsid w:val="00137F68"/>
    <w:rsid w:val="00137F7B"/>
    <w:rsid w:val="0014002B"/>
    <w:rsid w:val="001400DD"/>
    <w:rsid w:val="001400EE"/>
    <w:rsid w:val="0014016C"/>
    <w:rsid w:val="001401B2"/>
    <w:rsid w:val="00140347"/>
    <w:rsid w:val="00140355"/>
    <w:rsid w:val="00140378"/>
    <w:rsid w:val="001403AC"/>
    <w:rsid w:val="001403DB"/>
    <w:rsid w:val="00140436"/>
    <w:rsid w:val="0014044C"/>
    <w:rsid w:val="001404DE"/>
    <w:rsid w:val="0014051B"/>
    <w:rsid w:val="001405C2"/>
    <w:rsid w:val="00140631"/>
    <w:rsid w:val="0014069F"/>
    <w:rsid w:val="00140804"/>
    <w:rsid w:val="00140836"/>
    <w:rsid w:val="0014084F"/>
    <w:rsid w:val="0014095A"/>
    <w:rsid w:val="001409B9"/>
    <w:rsid w:val="001409E5"/>
    <w:rsid w:val="001409FC"/>
    <w:rsid w:val="00140A32"/>
    <w:rsid w:val="00140AA2"/>
    <w:rsid w:val="00140B1D"/>
    <w:rsid w:val="00140BA0"/>
    <w:rsid w:val="00140BC3"/>
    <w:rsid w:val="00140BCA"/>
    <w:rsid w:val="00140BFB"/>
    <w:rsid w:val="00140C3A"/>
    <w:rsid w:val="00140C3E"/>
    <w:rsid w:val="00140CEB"/>
    <w:rsid w:val="00140D56"/>
    <w:rsid w:val="00140D9D"/>
    <w:rsid w:val="00140DAC"/>
    <w:rsid w:val="00140DFD"/>
    <w:rsid w:val="00140E13"/>
    <w:rsid w:val="00140E81"/>
    <w:rsid w:val="00140EB6"/>
    <w:rsid w:val="00140F0E"/>
    <w:rsid w:val="00140F8F"/>
    <w:rsid w:val="00140F9A"/>
    <w:rsid w:val="0014102A"/>
    <w:rsid w:val="00141068"/>
    <w:rsid w:val="00141124"/>
    <w:rsid w:val="00141129"/>
    <w:rsid w:val="00141154"/>
    <w:rsid w:val="00141182"/>
    <w:rsid w:val="001411EB"/>
    <w:rsid w:val="00141236"/>
    <w:rsid w:val="0014124B"/>
    <w:rsid w:val="00141261"/>
    <w:rsid w:val="00141268"/>
    <w:rsid w:val="0014135A"/>
    <w:rsid w:val="00141365"/>
    <w:rsid w:val="0014137C"/>
    <w:rsid w:val="0014139B"/>
    <w:rsid w:val="001413C4"/>
    <w:rsid w:val="00141457"/>
    <w:rsid w:val="0014149F"/>
    <w:rsid w:val="0014166B"/>
    <w:rsid w:val="001416AE"/>
    <w:rsid w:val="001416B9"/>
    <w:rsid w:val="001416DC"/>
    <w:rsid w:val="001416E0"/>
    <w:rsid w:val="00141733"/>
    <w:rsid w:val="00141744"/>
    <w:rsid w:val="00141760"/>
    <w:rsid w:val="001417F2"/>
    <w:rsid w:val="00141842"/>
    <w:rsid w:val="00141856"/>
    <w:rsid w:val="00141877"/>
    <w:rsid w:val="001418B0"/>
    <w:rsid w:val="001418C9"/>
    <w:rsid w:val="001419D4"/>
    <w:rsid w:val="00141A37"/>
    <w:rsid w:val="00141A40"/>
    <w:rsid w:val="00141AA9"/>
    <w:rsid w:val="00141AFC"/>
    <w:rsid w:val="00141B2C"/>
    <w:rsid w:val="00141BA7"/>
    <w:rsid w:val="00141BF7"/>
    <w:rsid w:val="00141C09"/>
    <w:rsid w:val="00141C13"/>
    <w:rsid w:val="00141C4B"/>
    <w:rsid w:val="00141C6D"/>
    <w:rsid w:val="00141C9D"/>
    <w:rsid w:val="00141CB9"/>
    <w:rsid w:val="00141CC9"/>
    <w:rsid w:val="00141D3C"/>
    <w:rsid w:val="00141D54"/>
    <w:rsid w:val="00141D71"/>
    <w:rsid w:val="00141D79"/>
    <w:rsid w:val="00141D97"/>
    <w:rsid w:val="00141DB6"/>
    <w:rsid w:val="00141DD6"/>
    <w:rsid w:val="00141DF8"/>
    <w:rsid w:val="00141E2D"/>
    <w:rsid w:val="00141EFF"/>
    <w:rsid w:val="00141F4D"/>
    <w:rsid w:val="00141F58"/>
    <w:rsid w:val="00141F85"/>
    <w:rsid w:val="00142045"/>
    <w:rsid w:val="001420D0"/>
    <w:rsid w:val="0014216C"/>
    <w:rsid w:val="001421DF"/>
    <w:rsid w:val="001421EB"/>
    <w:rsid w:val="001422CF"/>
    <w:rsid w:val="00142318"/>
    <w:rsid w:val="001423F6"/>
    <w:rsid w:val="0014243C"/>
    <w:rsid w:val="0014244F"/>
    <w:rsid w:val="00142550"/>
    <w:rsid w:val="001425DA"/>
    <w:rsid w:val="00142653"/>
    <w:rsid w:val="0014266A"/>
    <w:rsid w:val="001426D1"/>
    <w:rsid w:val="001426D9"/>
    <w:rsid w:val="001426E8"/>
    <w:rsid w:val="00142717"/>
    <w:rsid w:val="00142816"/>
    <w:rsid w:val="001428BB"/>
    <w:rsid w:val="00142958"/>
    <w:rsid w:val="001429B8"/>
    <w:rsid w:val="001429DC"/>
    <w:rsid w:val="00142A16"/>
    <w:rsid w:val="00142A44"/>
    <w:rsid w:val="00142ACD"/>
    <w:rsid w:val="00142AF4"/>
    <w:rsid w:val="00142B09"/>
    <w:rsid w:val="00142B7A"/>
    <w:rsid w:val="00142BE2"/>
    <w:rsid w:val="00142C21"/>
    <w:rsid w:val="00142C4A"/>
    <w:rsid w:val="00142C9F"/>
    <w:rsid w:val="00142CA6"/>
    <w:rsid w:val="00142CBB"/>
    <w:rsid w:val="00142CD3"/>
    <w:rsid w:val="00142D93"/>
    <w:rsid w:val="00142D96"/>
    <w:rsid w:val="00142EEC"/>
    <w:rsid w:val="00142F15"/>
    <w:rsid w:val="00142F21"/>
    <w:rsid w:val="00142F6E"/>
    <w:rsid w:val="00142F84"/>
    <w:rsid w:val="00142FB3"/>
    <w:rsid w:val="00142FBF"/>
    <w:rsid w:val="00142FC8"/>
    <w:rsid w:val="001430B3"/>
    <w:rsid w:val="001430FD"/>
    <w:rsid w:val="00143119"/>
    <w:rsid w:val="001431A0"/>
    <w:rsid w:val="00143206"/>
    <w:rsid w:val="0014324D"/>
    <w:rsid w:val="0014326A"/>
    <w:rsid w:val="0014329E"/>
    <w:rsid w:val="001432B0"/>
    <w:rsid w:val="001432BA"/>
    <w:rsid w:val="001432C3"/>
    <w:rsid w:val="0014332D"/>
    <w:rsid w:val="00143392"/>
    <w:rsid w:val="001433DA"/>
    <w:rsid w:val="0014347E"/>
    <w:rsid w:val="00143484"/>
    <w:rsid w:val="001434B0"/>
    <w:rsid w:val="001434C3"/>
    <w:rsid w:val="001434FD"/>
    <w:rsid w:val="00143590"/>
    <w:rsid w:val="001435CF"/>
    <w:rsid w:val="001435E2"/>
    <w:rsid w:val="0014361B"/>
    <w:rsid w:val="0014363B"/>
    <w:rsid w:val="00143668"/>
    <w:rsid w:val="001436EB"/>
    <w:rsid w:val="001436FE"/>
    <w:rsid w:val="00143720"/>
    <w:rsid w:val="0014378B"/>
    <w:rsid w:val="001437A4"/>
    <w:rsid w:val="001437DB"/>
    <w:rsid w:val="00143822"/>
    <w:rsid w:val="00143840"/>
    <w:rsid w:val="00143841"/>
    <w:rsid w:val="00143843"/>
    <w:rsid w:val="00143939"/>
    <w:rsid w:val="00143967"/>
    <w:rsid w:val="0014396D"/>
    <w:rsid w:val="00143A09"/>
    <w:rsid w:val="00143B03"/>
    <w:rsid w:val="00143C9A"/>
    <w:rsid w:val="00143D34"/>
    <w:rsid w:val="00143DA7"/>
    <w:rsid w:val="00143DD9"/>
    <w:rsid w:val="00143F07"/>
    <w:rsid w:val="00143FAC"/>
    <w:rsid w:val="00143FB3"/>
    <w:rsid w:val="00144007"/>
    <w:rsid w:val="0014400C"/>
    <w:rsid w:val="00144037"/>
    <w:rsid w:val="0014405C"/>
    <w:rsid w:val="00144069"/>
    <w:rsid w:val="00144090"/>
    <w:rsid w:val="00144133"/>
    <w:rsid w:val="0014413B"/>
    <w:rsid w:val="001441B4"/>
    <w:rsid w:val="00144219"/>
    <w:rsid w:val="00144239"/>
    <w:rsid w:val="00144245"/>
    <w:rsid w:val="00144252"/>
    <w:rsid w:val="0014425D"/>
    <w:rsid w:val="001442D2"/>
    <w:rsid w:val="00144302"/>
    <w:rsid w:val="001443C3"/>
    <w:rsid w:val="001443E6"/>
    <w:rsid w:val="0014446C"/>
    <w:rsid w:val="00144512"/>
    <w:rsid w:val="0014452A"/>
    <w:rsid w:val="0014467A"/>
    <w:rsid w:val="00144716"/>
    <w:rsid w:val="00144765"/>
    <w:rsid w:val="0014478F"/>
    <w:rsid w:val="001447A0"/>
    <w:rsid w:val="001447B7"/>
    <w:rsid w:val="001448E7"/>
    <w:rsid w:val="001449B3"/>
    <w:rsid w:val="001449B5"/>
    <w:rsid w:val="00144A03"/>
    <w:rsid w:val="00144AB1"/>
    <w:rsid w:val="00144AD6"/>
    <w:rsid w:val="00144B17"/>
    <w:rsid w:val="00144B8C"/>
    <w:rsid w:val="00144B96"/>
    <w:rsid w:val="00144BB7"/>
    <w:rsid w:val="00144BD1"/>
    <w:rsid w:val="00144C0F"/>
    <w:rsid w:val="00144C20"/>
    <w:rsid w:val="00144C3D"/>
    <w:rsid w:val="00144C8D"/>
    <w:rsid w:val="00144CC7"/>
    <w:rsid w:val="00144CEE"/>
    <w:rsid w:val="00144D0D"/>
    <w:rsid w:val="00144DBC"/>
    <w:rsid w:val="00144DF2"/>
    <w:rsid w:val="00145038"/>
    <w:rsid w:val="00145041"/>
    <w:rsid w:val="00145083"/>
    <w:rsid w:val="001450C4"/>
    <w:rsid w:val="001450FE"/>
    <w:rsid w:val="00145132"/>
    <w:rsid w:val="00145198"/>
    <w:rsid w:val="0014524C"/>
    <w:rsid w:val="00145271"/>
    <w:rsid w:val="00145284"/>
    <w:rsid w:val="001452D3"/>
    <w:rsid w:val="00145399"/>
    <w:rsid w:val="001454BE"/>
    <w:rsid w:val="001455CF"/>
    <w:rsid w:val="001455D1"/>
    <w:rsid w:val="001455DE"/>
    <w:rsid w:val="0014561A"/>
    <w:rsid w:val="0014567D"/>
    <w:rsid w:val="0014569F"/>
    <w:rsid w:val="0014571C"/>
    <w:rsid w:val="001457BB"/>
    <w:rsid w:val="001458D4"/>
    <w:rsid w:val="001458F3"/>
    <w:rsid w:val="0014593B"/>
    <w:rsid w:val="00145952"/>
    <w:rsid w:val="00145961"/>
    <w:rsid w:val="001459D3"/>
    <w:rsid w:val="00145A2D"/>
    <w:rsid w:val="00145A7E"/>
    <w:rsid w:val="00145ACB"/>
    <w:rsid w:val="00145AFB"/>
    <w:rsid w:val="00145B5A"/>
    <w:rsid w:val="00145C54"/>
    <w:rsid w:val="00145C94"/>
    <w:rsid w:val="00145C9A"/>
    <w:rsid w:val="00145CED"/>
    <w:rsid w:val="00145CF4"/>
    <w:rsid w:val="00145D2C"/>
    <w:rsid w:val="00145DA9"/>
    <w:rsid w:val="00145DAC"/>
    <w:rsid w:val="00145E1D"/>
    <w:rsid w:val="00145E21"/>
    <w:rsid w:val="00145E3D"/>
    <w:rsid w:val="00145EBB"/>
    <w:rsid w:val="00145ECB"/>
    <w:rsid w:val="00145F2D"/>
    <w:rsid w:val="00145F8B"/>
    <w:rsid w:val="00145FEC"/>
    <w:rsid w:val="00146039"/>
    <w:rsid w:val="001460A9"/>
    <w:rsid w:val="001460C3"/>
    <w:rsid w:val="0014611C"/>
    <w:rsid w:val="001461BA"/>
    <w:rsid w:val="001462AB"/>
    <w:rsid w:val="001462D0"/>
    <w:rsid w:val="001462D5"/>
    <w:rsid w:val="001462EF"/>
    <w:rsid w:val="00146348"/>
    <w:rsid w:val="00146363"/>
    <w:rsid w:val="00146395"/>
    <w:rsid w:val="0014639D"/>
    <w:rsid w:val="001463A2"/>
    <w:rsid w:val="001463C6"/>
    <w:rsid w:val="001463C9"/>
    <w:rsid w:val="001463D8"/>
    <w:rsid w:val="001463E5"/>
    <w:rsid w:val="0014641C"/>
    <w:rsid w:val="00146436"/>
    <w:rsid w:val="001464CC"/>
    <w:rsid w:val="0014650C"/>
    <w:rsid w:val="0014656F"/>
    <w:rsid w:val="0014658B"/>
    <w:rsid w:val="001465BD"/>
    <w:rsid w:val="00146673"/>
    <w:rsid w:val="00146697"/>
    <w:rsid w:val="00146799"/>
    <w:rsid w:val="001467A8"/>
    <w:rsid w:val="001467D9"/>
    <w:rsid w:val="00146821"/>
    <w:rsid w:val="00146851"/>
    <w:rsid w:val="001468D0"/>
    <w:rsid w:val="001468E4"/>
    <w:rsid w:val="0014697F"/>
    <w:rsid w:val="00146A21"/>
    <w:rsid w:val="00146A8A"/>
    <w:rsid w:val="00146A90"/>
    <w:rsid w:val="00146A98"/>
    <w:rsid w:val="00146AF3"/>
    <w:rsid w:val="00146B19"/>
    <w:rsid w:val="00146B61"/>
    <w:rsid w:val="00146B6F"/>
    <w:rsid w:val="00146BC1"/>
    <w:rsid w:val="00146BD9"/>
    <w:rsid w:val="00146C50"/>
    <w:rsid w:val="00146C71"/>
    <w:rsid w:val="00146C84"/>
    <w:rsid w:val="00146D70"/>
    <w:rsid w:val="00146E59"/>
    <w:rsid w:val="00146ECF"/>
    <w:rsid w:val="00146EE5"/>
    <w:rsid w:val="00146F4A"/>
    <w:rsid w:val="00147039"/>
    <w:rsid w:val="001471E9"/>
    <w:rsid w:val="00147234"/>
    <w:rsid w:val="001472B9"/>
    <w:rsid w:val="00147315"/>
    <w:rsid w:val="001473A4"/>
    <w:rsid w:val="0014740A"/>
    <w:rsid w:val="0014754F"/>
    <w:rsid w:val="0014757E"/>
    <w:rsid w:val="001475A2"/>
    <w:rsid w:val="001475AE"/>
    <w:rsid w:val="00147670"/>
    <w:rsid w:val="0014768B"/>
    <w:rsid w:val="00147693"/>
    <w:rsid w:val="001476A5"/>
    <w:rsid w:val="001477D5"/>
    <w:rsid w:val="00147810"/>
    <w:rsid w:val="00147862"/>
    <w:rsid w:val="001478AA"/>
    <w:rsid w:val="001478D2"/>
    <w:rsid w:val="001478DC"/>
    <w:rsid w:val="00147905"/>
    <w:rsid w:val="001479C9"/>
    <w:rsid w:val="001479EA"/>
    <w:rsid w:val="00147A09"/>
    <w:rsid w:val="00147A31"/>
    <w:rsid w:val="00147A6F"/>
    <w:rsid w:val="00147A91"/>
    <w:rsid w:val="00147ACD"/>
    <w:rsid w:val="00147B4C"/>
    <w:rsid w:val="00147BBD"/>
    <w:rsid w:val="00147BFD"/>
    <w:rsid w:val="00147C11"/>
    <w:rsid w:val="00147C29"/>
    <w:rsid w:val="00147C72"/>
    <w:rsid w:val="00147C7B"/>
    <w:rsid w:val="00147CB6"/>
    <w:rsid w:val="00147D07"/>
    <w:rsid w:val="00147D0A"/>
    <w:rsid w:val="00147D3D"/>
    <w:rsid w:val="00147D6B"/>
    <w:rsid w:val="00147E2B"/>
    <w:rsid w:val="00147E7E"/>
    <w:rsid w:val="00147EF6"/>
    <w:rsid w:val="00147F52"/>
    <w:rsid w:val="00147F57"/>
    <w:rsid w:val="00147F96"/>
    <w:rsid w:val="0014C374"/>
    <w:rsid w:val="0015013E"/>
    <w:rsid w:val="0015015D"/>
    <w:rsid w:val="0015019F"/>
    <w:rsid w:val="001501C2"/>
    <w:rsid w:val="001501E2"/>
    <w:rsid w:val="00150279"/>
    <w:rsid w:val="001502E3"/>
    <w:rsid w:val="001502FA"/>
    <w:rsid w:val="0015034B"/>
    <w:rsid w:val="0015036A"/>
    <w:rsid w:val="0015041E"/>
    <w:rsid w:val="0015043C"/>
    <w:rsid w:val="00150473"/>
    <w:rsid w:val="001504A2"/>
    <w:rsid w:val="001504D5"/>
    <w:rsid w:val="001504D6"/>
    <w:rsid w:val="001504E9"/>
    <w:rsid w:val="00150523"/>
    <w:rsid w:val="0015053B"/>
    <w:rsid w:val="0015062A"/>
    <w:rsid w:val="0015069F"/>
    <w:rsid w:val="001506C2"/>
    <w:rsid w:val="001506DD"/>
    <w:rsid w:val="00150707"/>
    <w:rsid w:val="0015070E"/>
    <w:rsid w:val="0015072C"/>
    <w:rsid w:val="001507B6"/>
    <w:rsid w:val="001507C0"/>
    <w:rsid w:val="0015084F"/>
    <w:rsid w:val="00150859"/>
    <w:rsid w:val="0015090B"/>
    <w:rsid w:val="00150957"/>
    <w:rsid w:val="00150977"/>
    <w:rsid w:val="00150A3B"/>
    <w:rsid w:val="00150A65"/>
    <w:rsid w:val="00150A8B"/>
    <w:rsid w:val="00150AE3"/>
    <w:rsid w:val="00150AE6"/>
    <w:rsid w:val="00150B10"/>
    <w:rsid w:val="00150B25"/>
    <w:rsid w:val="00150BA4"/>
    <w:rsid w:val="00150BF5"/>
    <w:rsid w:val="00150C07"/>
    <w:rsid w:val="00150C27"/>
    <w:rsid w:val="00150C77"/>
    <w:rsid w:val="00150D66"/>
    <w:rsid w:val="00150DC9"/>
    <w:rsid w:val="00150DE9"/>
    <w:rsid w:val="00150DF5"/>
    <w:rsid w:val="00150E60"/>
    <w:rsid w:val="00150E68"/>
    <w:rsid w:val="00150E92"/>
    <w:rsid w:val="00150EF2"/>
    <w:rsid w:val="00150F5F"/>
    <w:rsid w:val="00150F7C"/>
    <w:rsid w:val="00150FC3"/>
    <w:rsid w:val="00150FF0"/>
    <w:rsid w:val="0015104E"/>
    <w:rsid w:val="00151139"/>
    <w:rsid w:val="00151155"/>
    <w:rsid w:val="001511F4"/>
    <w:rsid w:val="00151222"/>
    <w:rsid w:val="001512E9"/>
    <w:rsid w:val="0015137A"/>
    <w:rsid w:val="001513EF"/>
    <w:rsid w:val="00151436"/>
    <w:rsid w:val="00151491"/>
    <w:rsid w:val="001514CE"/>
    <w:rsid w:val="001514D3"/>
    <w:rsid w:val="001514EB"/>
    <w:rsid w:val="001515BD"/>
    <w:rsid w:val="001515DC"/>
    <w:rsid w:val="0015166D"/>
    <w:rsid w:val="0015168B"/>
    <w:rsid w:val="001516BE"/>
    <w:rsid w:val="001516E3"/>
    <w:rsid w:val="001516ED"/>
    <w:rsid w:val="00151819"/>
    <w:rsid w:val="00151879"/>
    <w:rsid w:val="001518AF"/>
    <w:rsid w:val="001518F2"/>
    <w:rsid w:val="0015194A"/>
    <w:rsid w:val="00151970"/>
    <w:rsid w:val="00151A2D"/>
    <w:rsid w:val="00151AD5"/>
    <w:rsid w:val="00151B43"/>
    <w:rsid w:val="00151BAC"/>
    <w:rsid w:val="00151BE2"/>
    <w:rsid w:val="00151BE4"/>
    <w:rsid w:val="00151BE6"/>
    <w:rsid w:val="00151BFC"/>
    <w:rsid w:val="00151C0E"/>
    <w:rsid w:val="00151C12"/>
    <w:rsid w:val="00151C14"/>
    <w:rsid w:val="00151C16"/>
    <w:rsid w:val="00151C3F"/>
    <w:rsid w:val="00151D09"/>
    <w:rsid w:val="00151D2D"/>
    <w:rsid w:val="00151E3B"/>
    <w:rsid w:val="00151E40"/>
    <w:rsid w:val="00151E55"/>
    <w:rsid w:val="00151E72"/>
    <w:rsid w:val="00151E7C"/>
    <w:rsid w:val="00151F9C"/>
    <w:rsid w:val="0015209B"/>
    <w:rsid w:val="00152177"/>
    <w:rsid w:val="0015218D"/>
    <w:rsid w:val="001521EA"/>
    <w:rsid w:val="001521F5"/>
    <w:rsid w:val="0015220B"/>
    <w:rsid w:val="0015221A"/>
    <w:rsid w:val="00152229"/>
    <w:rsid w:val="00152238"/>
    <w:rsid w:val="001522CB"/>
    <w:rsid w:val="001522D7"/>
    <w:rsid w:val="00152374"/>
    <w:rsid w:val="001523B1"/>
    <w:rsid w:val="001523D7"/>
    <w:rsid w:val="001523E2"/>
    <w:rsid w:val="001524B8"/>
    <w:rsid w:val="001524EF"/>
    <w:rsid w:val="001525A7"/>
    <w:rsid w:val="001525DF"/>
    <w:rsid w:val="0015262E"/>
    <w:rsid w:val="0015267C"/>
    <w:rsid w:val="001526F3"/>
    <w:rsid w:val="001526FC"/>
    <w:rsid w:val="00152729"/>
    <w:rsid w:val="00152738"/>
    <w:rsid w:val="0015273E"/>
    <w:rsid w:val="00152741"/>
    <w:rsid w:val="001527CB"/>
    <w:rsid w:val="00152816"/>
    <w:rsid w:val="0015282C"/>
    <w:rsid w:val="00152838"/>
    <w:rsid w:val="00152854"/>
    <w:rsid w:val="001528FB"/>
    <w:rsid w:val="00152934"/>
    <w:rsid w:val="001529A6"/>
    <w:rsid w:val="001529CB"/>
    <w:rsid w:val="00152B43"/>
    <w:rsid w:val="00152BBE"/>
    <w:rsid w:val="00152C5E"/>
    <w:rsid w:val="00152C70"/>
    <w:rsid w:val="00152C76"/>
    <w:rsid w:val="00152C97"/>
    <w:rsid w:val="00152D23"/>
    <w:rsid w:val="00152DB5"/>
    <w:rsid w:val="00152DC8"/>
    <w:rsid w:val="00152E3F"/>
    <w:rsid w:val="00152E91"/>
    <w:rsid w:val="00152ECB"/>
    <w:rsid w:val="00152F6A"/>
    <w:rsid w:val="00152F76"/>
    <w:rsid w:val="00152FA5"/>
    <w:rsid w:val="00152FDC"/>
    <w:rsid w:val="00152FDD"/>
    <w:rsid w:val="0015301C"/>
    <w:rsid w:val="0015309E"/>
    <w:rsid w:val="00153180"/>
    <w:rsid w:val="001531F2"/>
    <w:rsid w:val="00153254"/>
    <w:rsid w:val="00153294"/>
    <w:rsid w:val="001532A5"/>
    <w:rsid w:val="00153320"/>
    <w:rsid w:val="00153345"/>
    <w:rsid w:val="0015335A"/>
    <w:rsid w:val="00153361"/>
    <w:rsid w:val="001533A0"/>
    <w:rsid w:val="001533A4"/>
    <w:rsid w:val="001533D1"/>
    <w:rsid w:val="00153414"/>
    <w:rsid w:val="00153501"/>
    <w:rsid w:val="0015367C"/>
    <w:rsid w:val="00153700"/>
    <w:rsid w:val="0015374C"/>
    <w:rsid w:val="00153756"/>
    <w:rsid w:val="00153797"/>
    <w:rsid w:val="001537B9"/>
    <w:rsid w:val="001537DB"/>
    <w:rsid w:val="001537E5"/>
    <w:rsid w:val="001537EE"/>
    <w:rsid w:val="00153873"/>
    <w:rsid w:val="00153964"/>
    <w:rsid w:val="0015398E"/>
    <w:rsid w:val="001539E1"/>
    <w:rsid w:val="001539EC"/>
    <w:rsid w:val="00153A65"/>
    <w:rsid w:val="00153A9C"/>
    <w:rsid w:val="00153ABD"/>
    <w:rsid w:val="00153AFD"/>
    <w:rsid w:val="00153B4F"/>
    <w:rsid w:val="00153B6E"/>
    <w:rsid w:val="00153B6F"/>
    <w:rsid w:val="00153BC7"/>
    <w:rsid w:val="00153BD9"/>
    <w:rsid w:val="00153BED"/>
    <w:rsid w:val="00153C63"/>
    <w:rsid w:val="00153CD7"/>
    <w:rsid w:val="00153DE7"/>
    <w:rsid w:val="00153DF2"/>
    <w:rsid w:val="00153F05"/>
    <w:rsid w:val="00153F16"/>
    <w:rsid w:val="00153FDB"/>
    <w:rsid w:val="00153FE4"/>
    <w:rsid w:val="00154014"/>
    <w:rsid w:val="0015411A"/>
    <w:rsid w:val="0015411C"/>
    <w:rsid w:val="0015418D"/>
    <w:rsid w:val="0015419C"/>
    <w:rsid w:val="00154243"/>
    <w:rsid w:val="0015427A"/>
    <w:rsid w:val="001542F9"/>
    <w:rsid w:val="001543F5"/>
    <w:rsid w:val="00154467"/>
    <w:rsid w:val="001544B6"/>
    <w:rsid w:val="001544CB"/>
    <w:rsid w:val="001544F1"/>
    <w:rsid w:val="001545D3"/>
    <w:rsid w:val="00154653"/>
    <w:rsid w:val="00154674"/>
    <w:rsid w:val="0015467D"/>
    <w:rsid w:val="00154698"/>
    <w:rsid w:val="001546E4"/>
    <w:rsid w:val="0015472B"/>
    <w:rsid w:val="0015480B"/>
    <w:rsid w:val="00154861"/>
    <w:rsid w:val="001548AD"/>
    <w:rsid w:val="00154991"/>
    <w:rsid w:val="00154A2B"/>
    <w:rsid w:val="00154BE5"/>
    <w:rsid w:val="00154C53"/>
    <w:rsid w:val="00154CF2"/>
    <w:rsid w:val="00154D3C"/>
    <w:rsid w:val="00154D92"/>
    <w:rsid w:val="00154D94"/>
    <w:rsid w:val="00154DF9"/>
    <w:rsid w:val="00154E3F"/>
    <w:rsid w:val="00154EDD"/>
    <w:rsid w:val="00154EF6"/>
    <w:rsid w:val="00154F0C"/>
    <w:rsid w:val="00154FD0"/>
    <w:rsid w:val="00154FD2"/>
    <w:rsid w:val="00154FDD"/>
    <w:rsid w:val="00154FE7"/>
    <w:rsid w:val="00155014"/>
    <w:rsid w:val="001550BB"/>
    <w:rsid w:val="001550DC"/>
    <w:rsid w:val="0015518E"/>
    <w:rsid w:val="00155196"/>
    <w:rsid w:val="001551B1"/>
    <w:rsid w:val="001551C9"/>
    <w:rsid w:val="001551CD"/>
    <w:rsid w:val="00155238"/>
    <w:rsid w:val="001552D3"/>
    <w:rsid w:val="0015535B"/>
    <w:rsid w:val="00155393"/>
    <w:rsid w:val="001553BA"/>
    <w:rsid w:val="001553F0"/>
    <w:rsid w:val="001553F6"/>
    <w:rsid w:val="00155490"/>
    <w:rsid w:val="00155496"/>
    <w:rsid w:val="001554F6"/>
    <w:rsid w:val="001554FD"/>
    <w:rsid w:val="00155582"/>
    <w:rsid w:val="001555A9"/>
    <w:rsid w:val="00155611"/>
    <w:rsid w:val="0015570B"/>
    <w:rsid w:val="001557A5"/>
    <w:rsid w:val="001557DD"/>
    <w:rsid w:val="00155840"/>
    <w:rsid w:val="00155926"/>
    <w:rsid w:val="001559AE"/>
    <w:rsid w:val="00155A97"/>
    <w:rsid w:val="00155AA6"/>
    <w:rsid w:val="00155B2A"/>
    <w:rsid w:val="00155B7C"/>
    <w:rsid w:val="00155BAA"/>
    <w:rsid w:val="00155BD1"/>
    <w:rsid w:val="00155BE5"/>
    <w:rsid w:val="00155BF5"/>
    <w:rsid w:val="00155C87"/>
    <w:rsid w:val="00155C8A"/>
    <w:rsid w:val="00155C97"/>
    <w:rsid w:val="00155D11"/>
    <w:rsid w:val="00155D24"/>
    <w:rsid w:val="00155D92"/>
    <w:rsid w:val="00155E07"/>
    <w:rsid w:val="00155E34"/>
    <w:rsid w:val="00155E7E"/>
    <w:rsid w:val="00155E94"/>
    <w:rsid w:val="00155E9E"/>
    <w:rsid w:val="00155F3C"/>
    <w:rsid w:val="00155F48"/>
    <w:rsid w:val="0015605F"/>
    <w:rsid w:val="00156092"/>
    <w:rsid w:val="00156138"/>
    <w:rsid w:val="001561EC"/>
    <w:rsid w:val="00156261"/>
    <w:rsid w:val="0015629E"/>
    <w:rsid w:val="00156330"/>
    <w:rsid w:val="001563A8"/>
    <w:rsid w:val="00156442"/>
    <w:rsid w:val="00156478"/>
    <w:rsid w:val="0015648A"/>
    <w:rsid w:val="00156525"/>
    <w:rsid w:val="0015670A"/>
    <w:rsid w:val="00156710"/>
    <w:rsid w:val="0015675C"/>
    <w:rsid w:val="0015676E"/>
    <w:rsid w:val="001568EF"/>
    <w:rsid w:val="00156912"/>
    <w:rsid w:val="00156925"/>
    <w:rsid w:val="00156976"/>
    <w:rsid w:val="001569FE"/>
    <w:rsid w:val="00156A69"/>
    <w:rsid w:val="00156AAC"/>
    <w:rsid w:val="00156AE0"/>
    <w:rsid w:val="00156B26"/>
    <w:rsid w:val="00156B51"/>
    <w:rsid w:val="00156B6B"/>
    <w:rsid w:val="00156B70"/>
    <w:rsid w:val="00156C05"/>
    <w:rsid w:val="00156C27"/>
    <w:rsid w:val="00156C7B"/>
    <w:rsid w:val="00156C92"/>
    <w:rsid w:val="00156CBF"/>
    <w:rsid w:val="00156DA2"/>
    <w:rsid w:val="00156DA9"/>
    <w:rsid w:val="00156EB9"/>
    <w:rsid w:val="00156FCA"/>
    <w:rsid w:val="0015701B"/>
    <w:rsid w:val="0015712B"/>
    <w:rsid w:val="0015713E"/>
    <w:rsid w:val="00157234"/>
    <w:rsid w:val="00157244"/>
    <w:rsid w:val="001572D4"/>
    <w:rsid w:val="00157324"/>
    <w:rsid w:val="0015732B"/>
    <w:rsid w:val="00157371"/>
    <w:rsid w:val="001573EA"/>
    <w:rsid w:val="001574A4"/>
    <w:rsid w:val="001574B8"/>
    <w:rsid w:val="001574C5"/>
    <w:rsid w:val="00157569"/>
    <w:rsid w:val="00157571"/>
    <w:rsid w:val="0015759F"/>
    <w:rsid w:val="001575E1"/>
    <w:rsid w:val="0015767F"/>
    <w:rsid w:val="0015769A"/>
    <w:rsid w:val="001576CC"/>
    <w:rsid w:val="00157805"/>
    <w:rsid w:val="00157810"/>
    <w:rsid w:val="0015785D"/>
    <w:rsid w:val="001578CB"/>
    <w:rsid w:val="00157955"/>
    <w:rsid w:val="00157989"/>
    <w:rsid w:val="00157996"/>
    <w:rsid w:val="001579F4"/>
    <w:rsid w:val="00157A58"/>
    <w:rsid w:val="00157AA4"/>
    <w:rsid w:val="00157BA9"/>
    <w:rsid w:val="00157BC8"/>
    <w:rsid w:val="00157BDF"/>
    <w:rsid w:val="00157BE6"/>
    <w:rsid w:val="00157C4E"/>
    <w:rsid w:val="00157D25"/>
    <w:rsid w:val="00157D58"/>
    <w:rsid w:val="00157D6D"/>
    <w:rsid w:val="00157D7E"/>
    <w:rsid w:val="00157D8A"/>
    <w:rsid w:val="00157D9B"/>
    <w:rsid w:val="00157E30"/>
    <w:rsid w:val="00157E43"/>
    <w:rsid w:val="00157E6D"/>
    <w:rsid w:val="00157ED6"/>
    <w:rsid w:val="00157ED9"/>
    <w:rsid w:val="00157FDC"/>
    <w:rsid w:val="00160106"/>
    <w:rsid w:val="0016011C"/>
    <w:rsid w:val="0016025E"/>
    <w:rsid w:val="0016033D"/>
    <w:rsid w:val="00160371"/>
    <w:rsid w:val="00160387"/>
    <w:rsid w:val="001603B4"/>
    <w:rsid w:val="001603F2"/>
    <w:rsid w:val="00160421"/>
    <w:rsid w:val="0016048F"/>
    <w:rsid w:val="001604AF"/>
    <w:rsid w:val="001604C6"/>
    <w:rsid w:val="00160529"/>
    <w:rsid w:val="00160579"/>
    <w:rsid w:val="00160632"/>
    <w:rsid w:val="0016066A"/>
    <w:rsid w:val="0016068D"/>
    <w:rsid w:val="00160732"/>
    <w:rsid w:val="00160820"/>
    <w:rsid w:val="0016082E"/>
    <w:rsid w:val="0016084A"/>
    <w:rsid w:val="00160893"/>
    <w:rsid w:val="0016089C"/>
    <w:rsid w:val="001608B1"/>
    <w:rsid w:val="00160900"/>
    <w:rsid w:val="0016091E"/>
    <w:rsid w:val="001609C9"/>
    <w:rsid w:val="00160A47"/>
    <w:rsid w:val="00160B2E"/>
    <w:rsid w:val="00160C35"/>
    <w:rsid w:val="00160C98"/>
    <w:rsid w:val="00160D1C"/>
    <w:rsid w:val="00160D44"/>
    <w:rsid w:val="00160DDC"/>
    <w:rsid w:val="00160DE0"/>
    <w:rsid w:val="00160E97"/>
    <w:rsid w:val="00160EE6"/>
    <w:rsid w:val="00160F0D"/>
    <w:rsid w:val="0016102A"/>
    <w:rsid w:val="001610D5"/>
    <w:rsid w:val="001610F2"/>
    <w:rsid w:val="001610FF"/>
    <w:rsid w:val="00161173"/>
    <w:rsid w:val="0016118D"/>
    <w:rsid w:val="001611AB"/>
    <w:rsid w:val="001611DD"/>
    <w:rsid w:val="0016124B"/>
    <w:rsid w:val="00161294"/>
    <w:rsid w:val="001612C6"/>
    <w:rsid w:val="001612CE"/>
    <w:rsid w:val="00161317"/>
    <w:rsid w:val="00161436"/>
    <w:rsid w:val="00161440"/>
    <w:rsid w:val="00161450"/>
    <w:rsid w:val="00161572"/>
    <w:rsid w:val="001615B5"/>
    <w:rsid w:val="001615DC"/>
    <w:rsid w:val="001615E4"/>
    <w:rsid w:val="00161695"/>
    <w:rsid w:val="001616E4"/>
    <w:rsid w:val="001617F1"/>
    <w:rsid w:val="00161879"/>
    <w:rsid w:val="0016187B"/>
    <w:rsid w:val="00161920"/>
    <w:rsid w:val="00161998"/>
    <w:rsid w:val="001619B4"/>
    <w:rsid w:val="001619C1"/>
    <w:rsid w:val="00161A60"/>
    <w:rsid w:val="00161B0D"/>
    <w:rsid w:val="00161B10"/>
    <w:rsid w:val="00161B55"/>
    <w:rsid w:val="00161B9B"/>
    <w:rsid w:val="00161C46"/>
    <w:rsid w:val="00161CA9"/>
    <w:rsid w:val="00161CB1"/>
    <w:rsid w:val="00161CDF"/>
    <w:rsid w:val="00161D52"/>
    <w:rsid w:val="00161D89"/>
    <w:rsid w:val="00161E11"/>
    <w:rsid w:val="00161E16"/>
    <w:rsid w:val="00161E37"/>
    <w:rsid w:val="00161E65"/>
    <w:rsid w:val="00161E8B"/>
    <w:rsid w:val="00161EDB"/>
    <w:rsid w:val="00161F62"/>
    <w:rsid w:val="00161F86"/>
    <w:rsid w:val="00161FC6"/>
    <w:rsid w:val="00161FD9"/>
    <w:rsid w:val="0016203B"/>
    <w:rsid w:val="001620FA"/>
    <w:rsid w:val="00162119"/>
    <w:rsid w:val="0016215B"/>
    <w:rsid w:val="0016217D"/>
    <w:rsid w:val="001621A6"/>
    <w:rsid w:val="001621AB"/>
    <w:rsid w:val="001621CB"/>
    <w:rsid w:val="001621D9"/>
    <w:rsid w:val="001621EB"/>
    <w:rsid w:val="00162274"/>
    <w:rsid w:val="0016236A"/>
    <w:rsid w:val="0016245D"/>
    <w:rsid w:val="0016245F"/>
    <w:rsid w:val="001624DD"/>
    <w:rsid w:val="00162582"/>
    <w:rsid w:val="001625AA"/>
    <w:rsid w:val="00162614"/>
    <w:rsid w:val="00162667"/>
    <w:rsid w:val="0016267F"/>
    <w:rsid w:val="001626EE"/>
    <w:rsid w:val="0016276D"/>
    <w:rsid w:val="001627F3"/>
    <w:rsid w:val="00162815"/>
    <w:rsid w:val="00162848"/>
    <w:rsid w:val="00162855"/>
    <w:rsid w:val="0016291B"/>
    <w:rsid w:val="001629EE"/>
    <w:rsid w:val="00162A40"/>
    <w:rsid w:val="00162A7C"/>
    <w:rsid w:val="00162B5C"/>
    <w:rsid w:val="00162C14"/>
    <w:rsid w:val="00162C31"/>
    <w:rsid w:val="00162CA5"/>
    <w:rsid w:val="00162CA7"/>
    <w:rsid w:val="00162CEF"/>
    <w:rsid w:val="00162D26"/>
    <w:rsid w:val="00162DA6"/>
    <w:rsid w:val="00162DDE"/>
    <w:rsid w:val="00162EE2"/>
    <w:rsid w:val="00162F01"/>
    <w:rsid w:val="00162F15"/>
    <w:rsid w:val="00162F30"/>
    <w:rsid w:val="00162FD4"/>
    <w:rsid w:val="0016309E"/>
    <w:rsid w:val="001630C3"/>
    <w:rsid w:val="00163266"/>
    <w:rsid w:val="0016327D"/>
    <w:rsid w:val="001632AD"/>
    <w:rsid w:val="001632E8"/>
    <w:rsid w:val="0016330E"/>
    <w:rsid w:val="00163312"/>
    <w:rsid w:val="0016332A"/>
    <w:rsid w:val="00163390"/>
    <w:rsid w:val="00163396"/>
    <w:rsid w:val="001633DA"/>
    <w:rsid w:val="00163420"/>
    <w:rsid w:val="0016358D"/>
    <w:rsid w:val="001635BE"/>
    <w:rsid w:val="001635CF"/>
    <w:rsid w:val="001635E2"/>
    <w:rsid w:val="001637E4"/>
    <w:rsid w:val="001637FB"/>
    <w:rsid w:val="001638A9"/>
    <w:rsid w:val="001638D9"/>
    <w:rsid w:val="00163957"/>
    <w:rsid w:val="00163998"/>
    <w:rsid w:val="001639CF"/>
    <w:rsid w:val="00163A3B"/>
    <w:rsid w:val="00163A73"/>
    <w:rsid w:val="00163A94"/>
    <w:rsid w:val="00163A9C"/>
    <w:rsid w:val="00163AAC"/>
    <w:rsid w:val="00163BE9"/>
    <w:rsid w:val="00163C58"/>
    <w:rsid w:val="00163C60"/>
    <w:rsid w:val="00163D08"/>
    <w:rsid w:val="00163D09"/>
    <w:rsid w:val="00163D47"/>
    <w:rsid w:val="00163DAA"/>
    <w:rsid w:val="00163E1B"/>
    <w:rsid w:val="00163E41"/>
    <w:rsid w:val="00163F34"/>
    <w:rsid w:val="00163F6B"/>
    <w:rsid w:val="00163F77"/>
    <w:rsid w:val="0016409D"/>
    <w:rsid w:val="001640CF"/>
    <w:rsid w:val="00164151"/>
    <w:rsid w:val="0016427D"/>
    <w:rsid w:val="001642E1"/>
    <w:rsid w:val="00164320"/>
    <w:rsid w:val="0016437C"/>
    <w:rsid w:val="00164389"/>
    <w:rsid w:val="001643BC"/>
    <w:rsid w:val="001643CA"/>
    <w:rsid w:val="00164416"/>
    <w:rsid w:val="00164445"/>
    <w:rsid w:val="00164451"/>
    <w:rsid w:val="0016449D"/>
    <w:rsid w:val="001644D9"/>
    <w:rsid w:val="00164501"/>
    <w:rsid w:val="00164587"/>
    <w:rsid w:val="00164616"/>
    <w:rsid w:val="00164631"/>
    <w:rsid w:val="0016463F"/>
    <w:rsid w:val="0016465D"/>
    <w:rsid w:val="00164693"/>
    <w:rsid w:val="0016472A"/>
    <w:rsid w:val="00164734"/>
    <w:rsid w:val="0016476F"/>
    <w:rsid w:val="00164795"/>
    <w:rsid w:val="001647F9"/>
    <w:rsid w:val="00164830"/>
    <w:rsid w:val="001648E9"/>
    <w:rsid w:val="001648F4"/>
    <w:rsid w:val="00164903"/>
    <w:rsid w:val="0016491C"/>
    <w:rsid w:val="00164977"/>
    <w:rsid w:val="001649DB"/>
    <w:rsid w:val="001649E8"/>
    <w:rsid w:val="00164A47"/>
    <w:rsid w:val="00164A5C"/>
    <w:rsid w:val="00164A6E"/>
    <w:rsid w:val="00164AC5"/>
    <w:rsid w:val="00164AD6"/>
    <w:rsid w:val="00164AEA"/>
    <w:rsid w:val="00164AFD"/>
    <w:rsid w:val="00164B0D"/>
    <w:rsid w:val="00164B7C"/>
    <w:rsid w:val="00164BCC"/>
    <w:rsid w:val="00164C03"/>
    <w:rsid w:val="00164C15"/>
    <w:rsid w:val="00164C1F"/>
    <w:rsid w:val="00164C45"/>
    <w:rsid w:val="00164C72"/>
    <w:rsid w:val="00164C92"/>
    <w:rsid w:val="00164DD0"/>
    <w:rsid w:val="00164E0E"/>
    <w:rsid w:val="00164E87"/>
    <w:rsid w:val="00164E93"/>
    <w:rsid w:val="00164EB1"/>
    <w:rsid w:val="00164F17"/>
    <w:rsid w:val="00164F43"/>
    <w:rsid w:val="00165109"/>
    <w:rsid w:val="0016529E"/>
    <w:rsid w:val="00165327"/>
    <w:rsid w:val="00165339"/>
    <w:rsid w:val="00165361"/>
    <w:rsid w:val="00165369"/>
    <w:rsid w:val="001653C7"/>
    <w:rsid w:val="00165477"/>
    <w:rsid w:val="001654FC"/>
    <w:rsid w:val="00165519"/>
    <w:rsid w:val="00165536"/>
    <w:rsid w:val="00165552"/>
    <w:rsid w:val="001655A2"/>
    <w:rsid w:val="00165604"/>
    <w:rsid w:val="00165631"/>
    <w:rsid w:val="00165634"/>
    <w:rsid w:val="001656A8"/>
    <w:rsid w:val="001656D3"/>
    <w:rsid w:val="001656DC"/>
    <w:rsid w:val="00165719"/>
    <w:rsid w:val="0016571B"/>
    <w:rsid w:val="00165735"/>
    <w:rsid w:val="00165747"/>
    <w:rsid w:val="00165763"/>
    <w:rsid w:val="00165786"/>
    <w:rsid w:val="00165836"/>
    <w:rsid w:val="001658F3"/>
    <w:rsid w:val="00165905"/>
    <w:rsid w:val="0016593D"/>
    <w:rsid w:val="00165978"/>
    <w:rsid w:val="00165992"/>
    <w:rsid w:val="001659F2"/>
    <w:rsid w:val="00165A3C"/>
    <w:rsid w:val="00165A78"/>
    <w:rsid w:val="00165A85"/>
    <w:rsid w:val="00165A96"/>
    <w:rsid w:val="00165AC8"/>
    <w:rsid w:val="00165B20"/>
    <w:rsid w:val="00165BDC"/>
    <w:rsid w:val="00165C03"/>
    <w:rsid w:val="00165C68"/>
    <w:rsid w:val="00165C8D"/>
    <w:rsid w:val="00165D9D"/>
    <w:rsid w:val="00165DCA"/>
    <w:rsid w:val="00165EB4"/>
    <w:rsid w:val="00165EEE"/>
    <w:rsid w:val="00165F23"/>
    <w:rsid w:val="00165FEC"/>
    <w:rsid w:val="0016605F"/>
    <w:rsid w:val="001660C5"/>
    <w:rsid w:val="00166174"/>
    <w:rsid w:val="00166181"/>
    <w:rsid w:val="001661E4"/>
    <w:rsid w:val="0016621A"/>
    <w:rsid w:val="00166223"/>
    <w:rsid w:val="0016629B"/>
    <w:rsid w:val="001662D7"/>
    <w:rsid w:val="00166444"/>
    <w:rsid w:val="0016644E"/>
    <w:rsid w:val="001664F1"/>
    <w:rsid w:val="001664F9"/>
    <w:rsid w:val="00166517"/>
    <w:rsid w:val="00166536"/>
    <w:rsid w:val="0016654B"/>
    <w:rsid w:val="0016655C"/>
    <w:rsid w:val="001665A6"/>
    <w:rsid w:val="001665A7"/>
    <w:rsid w:val="001665AE"/>
    <w:rsid w:val="001666F7"/>
    <w:rsid w:val="00166732"/>
    <w:rsid w:val="00166737"/>
    <w:rsid w:val="001667FF"/>
    <w:rsid w:val="00166912"/>
    <w:rsid w:val="001669D9"/>
    <w:rsid w:val="001669F2"/>
    <w:rsid w:val="00166A48"/>
    <w:rsid w:val="00166A7E"/>
    <w:rsid w:val="00166B29"/>
    <w:rsid w:val="00166B2F"/>
    <w:rsid w:val="00166B92"/>
    <w:rsid w:val="00166C0A"/>
    <w:rsid w:val="00166C1E"/>
    <w:rsid w:val="00166C3E"/>
    <w:rsid w:val="00166CB4"/>
    <w:rsid w:val="00166D0D"/>
    <w:rsid w:val="00166D1C"/>
    <w:rsid w:val="00166D27"/>
    <w:rsid w:val="00166D4B"/>
    <w:rsid w:val="00166DF6"/>
    <w:rsid w:val="00166E4A"/>
    <w:rsid w:val="00166E74"/>
    <w:rsid w:val="00166E95"/>
    <w:rsid w:val="00166EF8"/>
    <w:rsid w:val="00166F34"/>
    <w:rsid w:val="00166F9B"/>
    <w:rsid w:val="00166FA6"/>
    <w:rsid w:val="00166FF0"/>
    <w:rsid w:val="0016705D"/>
    <w:rsid w:val="00167077"/>
    <w:rsid w:val="0016708F"/>
    <w:rsid w:val="001670D7"/>
    <w:rsid w:val="0016713F"/>
    <w:rsid w:val="00167156"/>
    <w:rsid w:val="00167198"/>
    <w:rsid w:val="0016721E"/>
    <w:rsid w:val="00167221"/>
    <w:rsid w:val="00167269"/>
    <w:rsid w:val="001672AB"/>
    <w:rsid w:val="001672B9"/>
    <w:rsid w:val="0016733E"/>
    <w:rsid w:val="00167409"/>
    <w:rsid w:val="00167433"/>
    <w:rsid w:val="001674B7"/>
    <w:rsid w:val="001674F2"/>
    <w:rsid w:val="001675A4"/>
    <w:rsid w:val="001675B1"/>
    <w:rsid w:val="001675F4"/>
    <w:rsid w:val="001676AA"/>
    <w:rsid w:val="0016778B"/>
    <w:rsid w:val="00167795"/>
    <w:rsid w:val="001677DF"/>
    <w:rsid w:val="0016785F"/>
    <w:rsid w:val="0016798D"/>
    <w:rsid w:val="001679E7"/>
    <w:rsid w:val="001679F4"/>
    <w:rsid w:val="001679FF"/>
    <w:rsid w:val="00167AA3"/>
    <w:rsid w:val="00167ACE"/>
    <w:rsid w:val="00167B66"/>
    <w:rsid w:val="00167B86"/>
    <w:rsid w:val="00167BDC"/>
    <w:rsid w:val="00167BF8"/>
    <w:rsid w:val="00167C4A"/>
    <w:rsid w:val="00167C75"/>
    <w:rsid w:val="00167C7D"/>
    <w:rsid w:val="00167C90"/>
    <w:rsid w:val="00167D0C"/>
    <w:rsid w:val="00167D48"/>
    <w:rsid w:val="00167D8A"/>
    <w:rsid w:val="00167D9D"/>
    <w:rsid w:val="00167E45"/>
    <w:rsid w:val="00167F29"/>
    <w:rsid w:val="00167F5F"/>
    <w:rsid w:val="00167FF2"/>
    <w:rsid w:val="0017002A"/>
    <w:rsid w:val="00170038"/>
    <w:rsid w:val="00170074"/>
    <w:rsid w:val="00170105"/>
    <w:rsid w:val="00170116"/>
    <w:rsid w:val="0017014D"/>
    <w:rsid w:val="0017017B"/>
    <w:rsid w:val="001701EA"/>
    <w:rsid w:val="0017028F"/>
    <w:rsid w:val="0017029C"/>
    <w:rsid w:val="001702AF"/>
    <w:rsid w:val="001703AB"/>
    <w:rsid w:val="00170415"/>
    <w:rsid w:val="00170457"/>
    <w:rsid w:val="0017047A"/>
    <w:rsid w:val="001704D9"/>
    <w:rsid w:val="001704E1"/>
    <w:rsid w:val="00170522"/>
    <w:rsid w:val="00170550"/>
    <w:rsid w:val="001705CF"/>
    <w:rsid w:val="001705E6"/>
    <w:rsid w:val="001705FC"/>
    <w:rsid w:val="00170602"/>
    <w:rsid w:val="001706B0"/>
    <w:rsid w:val="001706E2"/>
    <w:rsid w:val="001706E7"/>
    <w:rsid w:val="00170708"/>
    <w:rsid w:val="001707B3"/>
    <w:rsid w:val="001707B6"/>
    <w:rsid w:val="001707E0"/>
    <w:rsid w:val="0017084D"/>
    <w:rsid w:val="00170876"/>
    <w:rsid w:val="001708DC"/>
    <w:rsid w:val="001708F4"/>
    <w:rsid w:val="001708FC"/>
    <w:rsid w:val="0017093F"/>
    <w:rsid w:val="0017094B"/>
    <w:rsid w:val="00170959"/>
    <w:rsid w:val="0017098B"/>
    <w:rsid w:val="00170A38"/>
    <w:rsid w:val="00170A99"/>
    <w:rsid w:val="00170ABB"/>
    <w:rsid w:val="00170AE7"/>
    <w:rsid w:val="00170B2F"/>
    <w:rsid w:val="00170B4E"/>
    <w:rsid w:val="00170BBD"/>
    <w:rsid w:val="00170BDF"/>
    <w:rsid w:val="00170BFA"/>
    <w:rsid w:val="00170C01"/>
    <w:rsid w:val="00170C21"/>
    <w:rsid w:val="00170C4A"/>
    <w:rsid w:val="00170CCF"/>
    <w:rsid w:val="00170CEE"/>
    <w:rsid w:val="00170DE2"/>
    <w:rsid w:val="00170E4A"/>
    <w:rsid w:val="00170E95"/>
    <w:rsid w:val="00170EF6"/>
    <w:rsid w:val="00170F72"/>
    <w:rsid w:val="00170F73"/>
    <w:rsid w:val="00170F7C"/>
    <w:rsid w:val="00170F84"/>
    <w:rsid w:val="00170FF1"/>
    <w:rsid w:val="00170FFC"/>
    <w:rsid w:val="00171009"/>
    <w:rsid w:val="00171081"/>
    <w:rsid w:val="001710A8"/>
    <w:rsid w:val="0017118E"/>
    <w:rsid w:val="001711A2"/>
    <w:rsid w:val="001711F4"/>
    <w:rsid w:val="00171240"/>
    <w:rsid w:val="0017125B"/>
    <w:rsid w:val="00171265"/>
    <w:rsid w:val="001712A7"/>
    <w:rsid w:val="001712D1"/>
    <w:rsid w:val="00171365"/>
    <w:rsid w:val="00171393"/>
    <w:rsid w:val="0017139B"/>
    <w:rsid w:val="001713A2"/>
    <w:rsid w:val="001713AA"/>
    <w:rsid w:val="001713ED"/>
    <w:rsid w:val="00171402"/>
    <w:rsid w:val="001714FA"/>
    <w:rsid w:val="0017150A"/>
    <w:rsid w:val="0017177C"/>
    <w:rsid w:val="001717E8"/>
    <w:rsid w:val="00171988"/>
    <w:rsid w:val="001719F7"/>
    <w:rsid w:val="00171AD7"/>
    <w:rsid w:val="00171C3B"/>
    <w:rsid w:val="00171D3B"/>
    <w:rsid w:val="00171D52"/>
    <w:rsid w:val="00171D67"/>
    <w:rsid w:val="00171D6F"/>
    <w:rsid w:val="00171D8D"/>
    <w:rsid w:val="00171DE1"/>
    <w:rsid w:val="00171E1F"/>
    <w:rsid w:val="00171E77"/>
    <w:rsid w:val="00171EA9"/>
    <w:rsid w:val="00171F2A"/>
    <w:rsid w:val="00171FF0"/>
    <w:rsid w:val="00172029"/>
    <w:rsid w:val="00172039"/>
    <w:rsid w:val="0017205A"/>
    <w:rsid w:val="001720FE"/>
    <w:rsid w:val="00172137"/>
    <w:rsid w:val="00172148"/>
    <w:rsid w:val="0017217C"/>
    <w:rsid w:val="001721B0"/>
    <w:rsid w:val="001721E5"/>
    <w:rsid w:val="001721F9"/>
    <w:rsid w:val="00172233"/>
    <w:rsid w:val="00172295"/>
    <w:rsid w:val="001722BD"/>
    <w:rsid w:val="001722F0"/>
    <w:rsid w:val="00172395"/>
    <w:rsid w:val="001723E8"/>
    <w:rsid w:val="001724F0"/>
    <w:rsid w:val="00172540"/>
    <w:rsid w:val="0017255F"/>
    <w:rsid w:val="0017256B"/>
    <w:rsid w:val="00172626"/>
    <w:rsid w:val="001726AE"/>
    <w:rsid w:val="001726CD"/>
    <w:rsid w:val="00172738"/>
    <w:rsid w:val="0017274E"/>
    <w:rsid w:val="0017283C"/>
    <w:rsid w:val="00172872"/>
    <w:rsid w:val="00172878"/>
    <w:rsid w:val="0017294D"/>
    <w:rsid w:val="00172964"/>
    <w:rsid w:val="0017296C"/>
    <w:rsid w:val="001729D0"/>
    <w:rsid w:val="00172A7F"/>
    <w:rsid w:val="00172ABC"/>
    <w:rsid w:val="00172AD3"/>
    <w:rsid w:val="00172B7B"/>
    <w:rsid w:val="00172BB6"/>
    <w:rsid w:val="00172BD1"/>
    <w:rsid w:val="00172BD2"/>
    <w:rsid w:val="00172BE2"/>
    <w:rsid w:val="00172C46"/>
    <w:rsid w:val="00172C65"/>
    <w:rsid w:val="00172CC8"/>
    <w:rsid w:val="00172D36"/>
    <w:rsid w:val="00172D53"/>
    <w:rsid w:val="00172D79"/>
    <w:rsid w:val="00172DB6"/>
    <w:rsid w:val="00172DD3"/>
    <w:rsid w:val="00172E43"/>
    <w:rsid w:val="00172E47"/>
    <w:rsid w:val="00172E4C"/>
    <w:rsid w:val="00172F5B"/>
    <w:rsid w:val="0017300C"/>
    <w:rsid w:val="00173068"/>
    <w:rsid w:val="001730B3"/>
    <w:rsid w:val="00173213"/>
    <w:rsid w:val="00173256"/>
    <w:rsid w:val="00173272"/>
    <w:rsid w:val="00173293"/>
    <w:rsid w:val="00173327"/>
    <w:rsid w:val="0017337D"/>
    <w:rsid w:val="00173393"/>
    <w:rsid w:val="0017343B"/>
    <w:rsid w:val="00173452"/>
    <w:rsid w:val="00173519"/>
    <w:rsid w:val="00173543"/>
    <w:rsid w:val="001735A0"/>
    <w:rsid w:val="001735F6"/>
    <w:rsid w:val="00173774"/>
    <w:rsid w:val="00173791"/>
    <w:rsid w:val="001737D5"/>
    <w:rsid w:val="00173844"/>
    <w:rsid w:val="001738ED"/>
    <w:rsid w:val="00173986"/>
    <w:rsid w:val="001739E8"/>
    <w:rsid w:val="00173A6B"/>
    <w:rsid w:val="00173AB5"/>
    <w:rsid w:val="00173AC4"/>
    <w:rsid w:val="00173AE2"/>
    <w:rsid w:val="00173AF4"/>
    <w:rsid w:val="00173B90"/>
    <w:rsid w:val="00173C17"/>
    <w:rsid w:val="00173C98"/>
    <w:rsid w:val="00173CC1"/>
    <w:rsid w:val="00173D2D"/>
    <w:rsid w:val="00173DAA"/>
    <w:rsid w:val="00173EA5"/>
    <w:rsid w:val="00173F6D"/>
    <w:rsid w:val="00173FA5"/>
    <w:rsid w:val="00173FD4"/>
    <w:rsid w:val="00173FE7"/>
    <w:rsid w:val="00173FEE"/>
    <w:rsid w:val="001740E6"/>
    <w:rsid w:val="00174104"/>
    <w:rsid w:val="0017418B"/>
    <w:rsid w:val="0017419E"/>
    <w:rsid w:val="00174212"/>
    <w:rsid w:val="00174213"/>
    <w:rsid w:val="00174277"/>
    <w:rsid w:val="00174293"/>
    <w:rsid w:val="001742B0"/>
    <w:rsid w:val="0017433D"/>
    <w:rsid w:val="00174359"/>
    <w:rsid w:val="00174370"/>
    <w:rsid w:val="00174375"/>
    <w:rsid w:val="001744F3"/>
    <w:rsid w:val="0017450C"/>
    <w:rsid w:val="0017451D"/>
    <w:rsid w:val="00174546"/>
    <w:rsid w:val="00174550"/>
    <w:rsid w:val="001745E1"/>
    <w:rsid w:val="001745E9"/>
    <w:rsid w:val="00174604"/>
    <w:rsid w:val="00174649"/>
    <w:rsid w:val="00174656"/>
    <w:rsid w:val="001746FE"/>
    <w:rsid w:val="00174784"/>
    <w:rsid w:val="0017479D"/>
    <w:rsid w:val="00174834"/>
    <w:rsid w:val="0017485A"/>
    <w:rsid w:val="0017487E"/>
    <w:rsid w:val="00174965"/>
    <w:rsid w:val="001749CA"/>
    <w:rsid w:val="00174A49"/>
    <w:rsid w:val="00174A74"/>
    <w:rsid w:val="00174A7D"/>
    <w:rsid w:val="00174AA0"/>
    <w:rsid w:val="00174B6B"/>
    <w:rsid w:val="00174C7E"/>
    <w:rsid w:val="00174C95"/>
    <w:rsid w:val="00174CEB"/>
    <w:rsid w:val="00174D15"/>
    <w:rsid w:val="00174D7E"/>
    <w:rsid w:val="00174D80"/>
    <w:rsid w:val="00174F9C"/>
    <w:rsid w:val="00174FA4"/>
    <w:rsid w:val="00174FC5"/>
    <w:rsid w:val="001750A7"/>
    <w:rsid w:val="001750EE"/>
    <w:rsid w:val="0017517C"/>
    <w:rsid w:val="001751CF"/>
    <w:rsid w:val="00175203"/>
    <w:rsid w:val="0017523B"/>
    <w:rsid w:val="001752E5"/>
    <w:rsid w:val="001753AE"/>
    <w:rsid w:val="001754E8"/>
    <w:rsid w:val="0017552E"/>
    <w:rsid w:val="0017553A"/>
    <w:rsid w:val="001755E7"/>
    <w:rsid w:val="00175605"/>
    <w:rsid w:val="00175613"/>
    <w:rsid w:val="0017561B"/>
    <w:rsid w:val="00175640"/>
    <w:rsid w:val="001756AD"/>
    <w:rsid w:val="00175721"/>
    <w:rsid w:val="00175764"/>
    <w:rsid w:val="00175787"/>
    <w:rsid w:val="001757CE"/>
    <w:rsid w:val="00175912"/>
    <w:rsid w:val="0017594B"/>
    <w:rsid w:val="00175961"/>
    <w:rsid w:val="0017598A"/>
    <w:rsid w:val="00175A29"/>
    <w:rsid w:val="00175B5D"/>
    <w:rsid w:val="00175BEA"/>
    <w:rsid w:val="00175CA0"/>
    <w:rsid w:val="00175D2F"/>
    <w:rsid w:val="00175D51"/>
    <w:rsid w:val="00175D95"/>
    <w:rsid w:val="00175DB3"/>
    <w:rsid w:val="00175DD2"/>
    <w:rsid w:val="00175DE7"/>
    <w:rsid w:val="00175E22"/>
    <w:rsid w:val="00175E2D"/>
    <w:rsid w:val="00175E6B"/>
    <w:rsid w:val="00175E85"/>
    <w:rsid w:val="00175F43"/>
    <w:rsid w:val="00175FA4"/>
    <w:rsid w:val="00175FB7"/>
    <w:rsid w:val="00175FBE"/>
    <w:rsid w:val="0017600A"/>
    <w:rsid w:val="00176175"/>
    <w:rsid w:val="00176179"/>
    <w:rsid w:val="001761C5"/>
    <w:rsid w:val="001761CE"/>
    <w:rsid w:val="001761EB"/>
    <w:rsid w:val="00176231"/>
    <w:rsid w:val="00176247"/>
    <w:rsid w:val="00176340"/>
    <w:rsid w:val="00176380"/>
    <w:rsid w:val="001763F8"/>
    <w:rsid w:val="0017647B"/>
    <w:rsid w:val="0017649D"/>
    <w:rsid w:val="001764C1"/>
    <w:rsid w:val="001764C9"/>
    <w:rsid w:val="0017650B"/>
    <w:rsid w:val="00176570"/>
    <w:rsid w:val="0017658D"/>
    <w:rsid w:val="001765DB"/>
    <w:rsid w:val="0017667A"/>
    <w:rsid w:val="00176686"/>
    <w:rsid w:val="001766F2"/>
    <w:rsid w:val="00176717"/>
    <w:rsid w:val="0017672E"/>
    <w:rsid w:val="0017675C"/>
    <w:rsid w:val="00176763"/>
    <w:rsid w:val="001767B5"/>
    <w:rsid w:val="001768C2"/>
    <w:rsid w:val="00176961"/>
    <w:rsid w:val="0017697D"/>
    <w:rsid w:val="00176998"/>
    <w:rsid w:val="001769F8"/>
    <w:rsid w:val="00176A0D"/>
    <w:rsid w:val="00176A10"/>
    <w:rsid w:val="00176B47"/>
    <w:rsid w:val="00176BBA"/>
    <w:rsid w:val="00176C8A"/>
    <w:rsid w:val="00176C8C"/>
    <w:rsid w:val="00176D0C"/>
    <w:rsid w:val="00176D72"/>
    <w:rsid w:val="00176D94"/>
    <w:rsid w:val="00176DB2"/>
    <w:rsid w:val="00176E2A"/>
    <w:rsid w:val="00176E68"/>
    <w:rsid w:val="00176E9C"/>
    <w:rsid w:val="00176ED2"/>
    <w:rsid w:val="00176F95"/>
    <w:rsid w:val="00176FB9"/>
    <w:rsid w:val="00177022"/>
    <w:rsid w:val="00177027"/>
    <w:rsid w:val="0017708C"/>
    <w:rsid w:val="001770FF"/>
    <w:rsid w:val="0017713B"/>
    <w:rsid w:val="00177144"/>
    <w:rsid w:val="00177217"/>
    <w:rsid w:val="0017729A"/>
    <w:rsid w:val="00177309"/>
    <w:rsid w:val="0017732C"/>
    <w:rsid w:val="00177354"/>
    <w:rsid w:val="001773AC"/>
    <w:rsid w:val="00177490"/>
    <w:rsid w:val="00177575"/>
    <w:rsid w:val="001775A1"/>
    <w:rsid w:val="001775F1"/>
    <w:rsid w:val="00177619"/>
    <w:rsid w:val="00177626"/>
    <w:rsid w:val="0017762F"/>
    <w:rsid w:val="001776C3"/>
    <w:rsid w:val="001776F4"/>
    <w:rsid w:val="00177713"/>
    <w:rsid w:val="0017771C"/>
    <w:rsid w:val="001777B1"/>
    <w:rsid w:val="00177813"/>
    <w:rsid w:val="00177883"/>
    <w:rsid w:val="00177888"/>
    <w:rsid w:val="0017790E"/>
    <w:rsid w:val="0017792A"/>
    <w:rsid w:val="0017792C"/>
    <w:rsid w:val="00177958"/>
    <w:rsid w:val="001779BC"/>
    <w:rsid w:val="001779D4"/>
    <w:rsid w:val="00177A6A"/>
    <w:rsid w:val="00177C8F"/>
    <w:rsid w:val="00177CC0"/>
    <w:rsid w:val="00177D2A"/>
    <w:rsid w:val="00177DC2"/>
    <w:rsid w:val="00177DDA"/>
    <w:rsid w:val="00177E28"/>
    <w:rsid w:val="00177E46"/>
    <w:rsid w:val="00177F00"/>
    <w:rsid w:val="00177F18"/>
    <w:rsid w:val="00177F3D"/>
    <w:rsid w:val="00177FB5"/>
    <w:rsid w:val="00177FF7"/>
    <w:rsid w:val="0018004C"/>
    <w:rsid w:val="00180059"/>
    <w:rsid w:val="001800C9"/>
    <w:rsid w:val="0018011C"/>
    <w:rsid w:val="0018012E"/>
    <w:rsid w:val="00180155"/>
    <w:rsid w:val="00180195"/>
    <w:rsid w:val="001801E7"/>
    <w:rsid w:val="00180215"/>
    <w:rsid w:val="00180238"/>
    <w:rsid w:val="00180301"/>
    <w:rsid w:val="00180331"/>
    <w:rsid w:val="001803FA"/>
    <w:rsid w:val="00180464"/>
    <w:rsid w:val="0018050C"/>
    <w:rsid w:val="0018061C"/>
    <w:rsid w:val="0018061E"/>
    <w:rsid w:val="00180632"/>
    <w:rsid w:val="00180646"/>
    <w:rsid w:val="00180689"/>
    <w:rsid w:val="0018069A"/>
    <w:rsid w:val="00180706"/>
    <w:rsid w:val="00180738"/>
    <w:rsid w:val="0018075B"/>
    <w:rsid w:val="001807BF"/>
    <w:rsid w:val="001807FE"/>
    <w:rsid w:val="00180801"/>
    <w:rsid w:val="00180823"/>
    <w:rsid w:val="00180832"/>
    <w:rsid w:val="00180890"/>
    <w:rsid w:val="001808A6"/>
    <w:rsid w:val="001808F7"/>
    <w:rsid w:val="00180996"/>
    <w:rsid w:val="00180A05"/>
    <w:rsid w:val="00180A69"/>
    <w:rsid w:val="00180A6E"/>
    <w:rsid w:val="00180A77"/>
    <w:rsid w:val="00180AA7"/>
    <w:rsid w:val="00180B0F"/>
    <w:rsid w:val="00180B34"/>
    <w:rsid w:val="00180B9D"/>
    <w:rsid w:val="00180BBC"/>
    <w:rsid w:val="00180BE6"/>
    <w:rsid w:val="00180BE8"/>
    <w:rsid w:val="00180CEE"/>
    <w:rsid w:val="00180D3A"/>
    <w:rsid w:val="00180DBF"/>
    <w:rsid w:val="00180DDF"/>
    <w:rsid w:val="00180E5D"/>
    <w:rsid w:val="00180EA8"/>
    <w:rsid w:val="00180F18"/>
    <w:rsid w:val="00180FAF"/>
    <w:rsid w:val="00181033"/>
    <w:rsid w:val="0018104F"/>
    <w:rsid w:val="0018105C"/>
    <w:rsid w:val="0018105E"/>
    <w:rsid w:val="0018106D"/>
    <w:rsid w:val="001810D6"/>
    <w:rsid w:val="001810F1"/>
    <w:rsid w:val="00181139"/>
    <w:rsid w:val="0018113C"/>
    <w:rsid w:val="0018113E"/>
    <w:rsid w:val="00181208"/>
    <w:rsid w:val="0018120D"/>
    <w:rsid w:val="00181267"/>
    <w:rsid w:val="0018129C"/>
    <w:rsid w:val="001812AE"/>
    <w:rsid w:val="001812C8"/>
    <w:rsid w:val="001812D4"/>
    <w:rsid w:val="001812E1"/>
    <w:rsid w:val="001812ED"/>
    <w:rsid w:val="0018130B"/>
    <w:rsid w:val="00181330"/>
    <w:rsid w:val="00181452"/>
    <w:rsid w:val="00181493"/>
    <w:rsid w:val="001814B6"/>
    <w:rsid w:val="00181585"/>
    <w:rsid w:val="001815D6"/>
    <w:rsid w:val="0018161E"/>
    <w:rsid w:val="00181680"/>
    <w:rsid w:val="001816B7"/>
    <w:rsid w:val="0018170C"/>
    <w:rsid w:val="00181734"/>
    <w:rsid w:val="0018179F"/>
    <w:rsid w:val="001817C1"/>
    <w:rsid w:val="00181868"/>
    <w:rsid w:val="001819C0"/>
    <w:rsid w:val="00181A90"/>
    <w:rsid w:val="00181AC6"/>
    <w:rsid w:val="00181AF3"/>
    <w:rsid w:val="00181BA7"/>
    <w:rsid w:val="00181BD2"/>
    <w:rsid w:val="00181C22"/>
    <w:rsid w:val="00181C84"/>
    <w:rsid w:val="00181CC6"/>
    <w:rsid w:val="00181E48"/>
    <w:rsid w:val="00181EAD"/>
    <w:rsid w:val="00181EF0"/>
    <w:rsid w:val="00181FFD"/>
    <w:rsid w:val="0018203E"/>
    <w:rsid w:val="00182080"/>
    <w:rsid w:val="001820E4"/>
    <w:rsid w:val="001820FF"/>
    <w:rsid w:val="0018212D"/>
    <w:rsid w:val="00182131"/>
    <w:rsid w:val="00182296"/>
    <w:rsid w:val="001822BE"/>
    <w:rsid w:val="001822C6"/>
    <w:rsid w:val="0018239B"/>
    <w:rsid w:val="001823A6"/>
    <w:rsid w:val="001823FC"/>
    <w:rsid w:val="001824AB"/>
    <w:rsid w:val="001825F1"/>
    <w:rsid w:val="001826D0"/>
    <w:rsid w:val="0018272D"/>
    <w:rsid w:val="00182785"/>
    <w:rsid w:val="001827A6"/>
    <w:rsid w:val="001827D6"/>
    <w:rsid w:val="001827ED"/>
    <w:rsid w:val="001828AF"/>
    <w:rsid w:val="001828C8"/>
    <w:rsid w:val="001828F1"/>
    <w:rsid w:val="0018290D"/>
    <w:rsid w:val="00182968"/>
    <w:rsid w:val="00182971"/>
    <w:rsid w:val="001829B2"/>
    <w:rsid w:val="00182A53"/>
    <w:rsid w:val="00182AB2"/>
    <w:rsid w:val="00182B37"/>
    <w:rsid w:val="00182B79"/>
    <w:rsid w:val="00182BA3"/>
    <w:rsid w:val="00182C2E"/>
    <w:rsid w:val="00182C30"/>
    <w:rsid w:val="00182C3D"/>
    <w:rsid w:val="00182CB7"/>
    <w:rsid w:val="00182D18"/>
    <w:rsid w:val="00182D44"/>
    <w:rsid w:val="00182D75"/>
    <w:rsid w:val="00182F97"/>
    <w:rsid w:val="001830D1"/>
    <w:rsid w:val="0018314D"/>
    <w:rsid w:val="00183150"/>
    <w:rsid w:val="00183174"/>
    <w:rsid w:val="0018320D"/>
    <w:rsid w:val="00183286"/>
    <w:rsid w:val="0018331D"/>
    <w:rsid w:val="00183330"/>
    <w:rsid w:val="00183347"/>
    <w:rsid w:val="001833D0"/>
    <w:rsid w:val="00183411"/>
    <w:rsid w:val="00183418"/>
    <w:rsid w:val="00183621"/>
    <w:rsid w:val="00183702"/>
    <w:rsid w:val="00183754"/>
    <w:rsid w:val="00183756"/>
    <w:rsid w:val="00183780"/>
    <w:rsid w:val="0018378D"/>
    <w:rsid w:val="0018380F"/>
    <w:rsid w:val="001838AE"/>
    <w:rsid w:val="0018390A"/>
    <w:rsid w:val="00183942"/>
    <w:rsid w:val="00183945"/>
    <w:rsid w:val="0018395A"/>
    <w:rsid w:val="001839AF"/>
    <w:rsid w:val="00183A16"/>
    <w:rsid w:val="00183A1A"/>
    <w:rsid w:val="00183A60"/>
    <w:rsid w:val="00183A7F"/>
    <w:rsid w:val="00183AEC"/>
    <w:rsid w:val="00183B30"/>
    <w:rsid w:val="00183C20"/>
    <w:rsid w:val="00183C43"/>
    <w:rsid w:val="00183C6A"/>
    <w:rsid w:val="00183CE0"/>
    <w:rsid w:val="00183D25"/>
    <w:rsid w:val="00183D68"/>
    <w:rsid w:val="00183D74"/>
    <w:rsid w:val="00183E1B"/>
    <w:rsid w:val="00183E56"/>
    <w:rsid w:val="00183E6A"/>
    <w:rsid w:val="00183EEB"/>
    <w:rsid w:val="00183F13"/>
    <w:rsid w:val="00183F3C"/>
    <w:rsid w:val="0018415A"/>
    <w:rsid w:val="00184190"/>
    <w:rsid w:val="001841B2"/>
    <w:rsid w:val="001843C9"/>
    <w:rsid w:val="00184443"/>
    <w:rsid w:val="001844BF"/>
    <w:rsid w:val="001844E2"/>
    <w:rsid w:val="0018458D"/>
    <w:rsid w:val="001845C3"/>
    <w:rsid w:val="001845C6"/>
    <w:rsid w:val="00184628"/>
    <w:rsid w:val="00184641"/>
    <w:rsid w:val="001846A3"/>
    <w:rsid w:val="001846C6"/>
    <w:rsid w:val="00184717"/>
    <w:rsid w:val="0018481E"/>
    <w:rsid w:val="00184830"/>
    <w:rsid w:val="0018484E"/>
    <w:rsid w:val="0018489C"/>
    <w:rsid w:val="001848C5"/>
    <w:rsid w:val="001848D6"/>
    <w:rsid w:val="00184945"/>
    <w:rsid w:val="0018497A"/>
    <w:rsid w:val="001849A8"/>
    <w:rsid w:val="001849C2"/>
    <w:rsid w:val="001849DA"/>
    <w:rsid w:val="001849EB"/>
    <w:rsid w:val="00184A27"/>
    <w:rsid w:val="00184A51"/>
    <w:rsid w:val="00184A62"/>
    <w:rsid w:val="00184A81"/>
    <w:rsid w:val="00184B05"/>
    <w:rsid w:val="00184B43"/>
    <w:rsid w:val="00184BC3"/>
    <w:rsid w:val="00184BC9"/>
    <w:rsid w:val="00184C09"/>
    <w:rsid w:val="00184C8F"/>
    <w:rsid w:val="00184CE3"/>
    <w:rsid w:val="00184D30"/>
    <w:rsid w:val="00184D47"/>
    <w:rsid w:val="00184D53"/>
    <w:rsid w:val="00184D7A"/>
    <w:rsid w:val="00184DD5"/>
    <w:rsid w:val="00184EB1"/>
    <w:rsid w:val="00184F03"/>
    <w:rsid w:val="00184F52"/>
    <w:rsid w:val="00184F79"/>
    <w:rsid w:val="00184FC0"/>
    <w:rsid w:val="0018500E"/>
    <w:rsid w:val="0018503C"/>
    <w:rsid w:val="0018506A"/>
    <w:rsid w:val="00185118"/>
    <w:rsid w:val="00185124"/>
    <w:rsid w:val="0018517A"/>
    <w:rsid w:val="00185249"/>
    <w:rsid w:val="00185284"/>
    <w:rsid w:val="00185362"/>
    <w:rsid w:val="0018541B"/>
    <w:rsid w:val="0018546D"/>
    <w:rsid w:val="001854F1"/>
    <w:rsid w:val="0018552D"/>
    <w:rsid w:val="0018557D"/>
    <w:rsid w:val="001855AC"/>
    <w:rsid w:val="0018562A"/>
    <w:rsid w:val="0018567C"/>
    <w:rsid w:val="00185791"/>
    <w:rsid w:val="001857D2"/>
    <w:rsid w:val="00185841"/>
    <w:rsid w:val="00185847"/>
    <w:rsid w:val="0018585A"/>
    <w:rsid w:val="00185882"/>
    <w:rsid w:val="001858A4"/>
    <w:rsid w:val="001858C2"/>
    <w:rsid w:val="001858EB"/>
    <w:rsid w:val="001858FB"/>
    <w:rsid w:val="0018594B"/>
    <w:rsid w:val="00185975"/>
    <w:rsid w:val="00185998"/>
    <w:rsid w:val="001859D1"/>
    <w:rsid w:val="00185A13"/>
    <w:rsid w:val="00185A4D"/>
    <w:rsid w:val="00185A6A"/>
    <w:rsid w:val="00185ACF"/>
    <w:rsid w:val="00185BA3"/>
    <w:rsid w:val="00185BCB"/>
    <w:rsid w:val="00185BD3"/>
    <w:rsid w:val="00185BF8"/>
    <w:rsid w:val="00185CFC"/>
    <w:rsid w:val="00185D17"/>
    <w:rsid w:val="00185D3F"/>
    <w:rsid w:val="00185E11"/>
    <w:rsid w:val="00185E4F"/>
    <w:rsid w:val="00185E82"/>
    <w:rsid w:val="00185EBC"/>
    <w:rsid w:val="00185ED0"/>
    <w:rsid w:val="00185EFB"/>
    <w:rsid w:val="00185EFC"/>
    <w:rsid w:val="00185F8F"/>
    <w:rsid w:val="00185FC0"/>
    <w:rsid w:val="00185FC2"/>
    <w:rsid w:val="00185FD3"/>
    <w:rsid w:val="00186047"/>
    <w:rsid w:val="00186083"/>
    <w:rsid w:val="001860E0"/>
    <w:rsid w:val="0018611B"/>
    <w:rsid w:val="001861DC"/>
    <w:rsid w:val="001861F3"/>
    <w:rsid w:val="0018628E"/>
    <w:rsid w:val="001862D9"/>
    <w:rsid w:val="00186305"/>
    <w:rsid w:val="001863F1"/>
    <w:rsid w:val="0018646F"/>
    <w:rsid w:val="001864F7"/>
    <w:rsid w:val="00186507"/>
    <w:rsid w:val="00186711"/>
    <w:rsid w:val="0018674A"/>
    <w:rsid w:val="00186785"/>
    <w:rsid w:val="001867AF"/>
    <w:rsid w:val="001867B7"/>
    <w:rsid w:val="001867FD"/>
    <w:rsid w:val="00186803"/>
    <w:rsid w:val="00186897"/>
    <w:rsid w:val="001868C9"/>
    <w:rsid w:val="00186906"/>
    <w:rsid w:val="0018691C"/>
    <w:rsid w:val="0018692A"/>
    <w:rsid w:val="0018694A"/>
    <w:rsid w:val="0018699D"/>
    <w:rsid w:val="00186A1A"/>
    <w:rsid w:val="00186AA3"/>
    <w:rsid w:val="00186AA5"/>
    <w:rsid w:val="00186B5F"/>
    <w:rsid w:val="00186B89"/>
    <w:rsid w:val="00186C77"/>
    <w:rsid w:val="00186CD5"/>
    <w:rsid w:val="00186D37"/>
    <w:rsid w:val="00186D8C"/>
    <w:rsid w:val="00186E42"/>
    <w:rsid w:val="00186E4E"/>
    <w:rsid w:val="00186E97"/>
    <w:rsid w:val="00186EA1"/>
    <w:rsid w:val="00186EE0"/>
    <w:rsid w:val="00186F5A"/>
    <w:rsid w:val="00186F9A"/>
    <w:rsid w:val="00187089"/>
    <w:rsid w:val="001870AE"/>
    <w:rsid w:val="001870AF"/>
    <w:rsid w:val="001870E8"/>
    <w:rsid w:val="0018713C"/>
    <w:rsid w:val="00187151"/>
    <w:rsid w:val="001871E6"/>
    <w:rsid w:val="00187201"/>
    <w:rsid w:val="00187202"/>
    <w:rsid w:val="00187207"/>
    <w:rsid w:val="00187266"/>
    <w:rsid w:val="00187277"/>
    <w:rsid w:val="001872E0"/>
    <w:rsid w:val="00187307"/>
    <w:rsid w:val="0018735A"/>
    <w:rsid w:val="0018735E"/>
    <w:rsid w:val="0018736C"/>
    <w:rsid w:val="001873A1"/>
    <w:rsid w:val="00187425"/>
    <w:rsid w:val="00187433"/>
    <w:rsid w:val="0018745C"/>
    <w:rsid w:val="001875DD"/>
    <w:rsid w:val="001875EE"/>
    <w:rsid w:val="00187676"/>
    <w:rsid w:val="0018768C"/>
    <w:rsid w:val="001876D5"/>
    <w:rsid w:val="0018770B"/>
    <w:rsid w:val="00187723"/>
    <w:rsid w:val="00187754"/>
    <w:rsid w:val="0018775B"/>
    <w:rsid w:val="0018779E"/>
    <w:rsid w:val="001877D9"/>
    <w:rsid w:val="00187873"/>
    <w:rsid w:val="001878BA"/>
    <w:rsid w:val="001878C3"/>
    <w:rsid w:val="001878E3"/>
    <w:rsid w:val="00187953"/>
    <w:rsid w:val="00187962"/>
    <w:rsid w:val="00187995"/>
    <w:rsid w:val="001879E0"/>
    <w:rsid w:val="00187A89"/>
    <w:rsid w:val="00187A8D"/>
    <w:rsid w:val="00187ABD"/>
    <w:rsid w:val="00187ABF"/>
    <w:rsid w:val="00187AD4"/>
    <w:rsid w:val="00187BBC"/>
    <w:rsid w:val="00187C0D"/>
    <w:rsid w:val="00187C5B"/>
    <w:rsid w:val="00187C89"/>
    <w:rsid w:val="00187CA3"/>
    <w:rsid w:val="00187D1F"/>
    <w:rsid w:val="00187D34"/>
    <w:rsid w:val="00187D38"/>
    <w:rsid w:val="00187DAD"/>
    <w:rsid w:val="00187EC1"/>
    <w:rsid w:val="00187F84"/>
    <w:rsid w:val="00187FA2"/>
    <w:rsid w:val="00187FB4"/>
    <w:rsid w:val="00187FCC"/>
    <w:rsid w:val="00190017"/>
    <w:rsid w:val="001900B3"/>
    <w:rsid w:val="001900C3"/>
    <w:rsid w:val="001901FB"/>
    <w:rsid w:val="00190266"/>
    <w:rsid w:val="00190289"/>
    <w:rsid w:val="0019037E"/>
    <w:rsid w:val="00190404"/>
    <w:rsid w:val="00190414"/>
    <w:rsid w:val="00190438"/>
    <w:rsid w:val="00190493"/>
    <w:rsid w:val="0019049A"/>
    <w:rsid w:val="00190503"/>
    <w:rsid w:val="00190558"/>
    <w:rsid w:val="00190568"/>
    <w:rsid w:val="001905A1"/>
    <w:rsid w:val="0019065B"/>
    <w:rsid w:val="0019071C"/>
    <w:rsid w:val="00190846"/>
    <w:rsid w:val="00190850"/>
    <w:rsid w:val="0019086F"/>
    <w:rsid w:val="0019088B"/>
    <w:rsid w:val="0019092F"/>
    <w:rsid w:val="00190935"/>
    <w:rsid w:val="00190961"/>
    <w:rsid w:val="00190A55"/>
    <w:rsid w:val="00190A8F"/>
    <w:rsid w:val="00190AE2"/>
    <w:rsid w:val="00190B06"/>
    <w:rsid w:val="00190BB4"/>
    <w:rsid w:val="00190C33"/>
    <w:rsid w:val="00190C7A"/>
    <w:rsid w:val="00190E31"/>
    <w:rsid w:val="00190E74"/>
    <w:rsid w:val="00190EA7"/>
    <w:rsid w:val="00190ECA"/>
    <w:rsid w:val="00190ED5"/>
    <w:rsid w:val="00190F10"/>
    <w:rsid w:val="00190F49"/>
    <w:rsid w:val="00190F88"/>
    <w:rsid w:val="00190F98"/>
    <w:rsid w:val="00191014"/>
    <w:rsid w:val="001910A2"/>
    <w:rsid w:val="001910E0"/>
    <w:rsid w:val="0019116C"/>
    <w:rsid w:val="00191199"/>
    <w:rsid w:val="001911AA"/>
    <w:rsid w:val="00191201"/>
    <w:rsid w:val="00191278"/>
    <w:rsid w:val="00191288"/>
    <w:rsid w:val="001913AB"/>
    <w:rsid w:val="00191472"/>
    <w:rsid w:val="00191476"/>
    <w:rsid w:val="001914A6"/>
    <w:rsid w:val="001914D7"/>
    <w:rsid w:val="001914E0"/>
    <w:rsid w:val="00191507"/>
    <w:rsid w:val="00191575"/>
    <w:rsid w:val="0019157F"/>
    <w:rsid w:val="001916B1"/>
    <w:rsid w:val="001917C9"/>
    <w:rsid w:val="00191819"/>
    <w:rsid w:val="001918F1"/>
    <w:rsid w:val="001919A9"/>
    <w:rsid w:val="001919D7"/>
    <w:rsid w:val="00191ADB"/>
    <w:rsid w:val="00191AFE"/>
    <w:rsid w:val="00191BF9"/>
    <w:rsid w:val="00191C4C"/>
    <w:rsid w:val="00191C88"/>
    <w:rsid w:val="00191CC1"/>
    <w:rsid w:val="00191D69"/>
    <w:rsid w:val="00191D6E"/>
    <w:rsid w:val="00191DC5"/>
    <w:rsid w:val="00191DF3"/>
    <w:rsid w:val="00191DF9"/>
    <w:rsid w:val="00191E13"/>
    <w:rsid w:val="00191E16"/>
    <w:rsid w:val="00191E44"/>
    <w:rsid w:val="00191E5C"/>
    <w:rsid w:val="00191E6C"/>
    <w:rsid w:val="00191E99"/>
    <w:rsid w:val="00191E9D"/>
    <w:rsid w:val="00191EED"/>
    <w:rsid w:val="00191FC3"/>
    <w:rsid w:val="00192017"/>
    <w:rsid w:val="0019203A"/>
    <w:rsid w:val="001920A1"/>
    <w:rsid w:val="001920BE"/>
    <w:rsid w:val="0019215A"/>
    <w:rsid w:val="0019215D"/>
    <w:rsid w:val="001921A9"/>
    <w:rsid w:val="001921E7"/>
    <w:rsid w:val="001922A9"/>
    <w:rsid w:val="001922C4"/>
    <w:rsid w:val="00192333"/>
    <w:rsid w:val="0019239F"/>
    <w:rsid w:val="001923A5"/>
    <w:rsid w:val="001923EA"/>
    <w:rsid w:val="00192435"/>
    <w:rsid w:val="00192464"/>
    <w:rsid w:val="00192523"/>
    <w:rsid w:val="0019255B"/>
    <w:rsid w:val="00192567"/>
    <w:rsid w:val="00192594"/>
    <w:rsid w:val="001926B6"/>
    <w:rsid w:val="0019274D"/>
    <w:rsid w:val="00192762"/>
    <w:rsid w:val="00192885"/>
    <w:rsid w:val="001928D3"/>
    <w:rsid w:val="001928F7"/>
    <w:rsid w:val="0019293F"/>
    <w:rsid w:val="001929AA"/>
    <w:rsid w:val="001929DD"/>
    <w:rsid w:val="00192A19"/>
    <w:rsid w:val="00192A44"/>
    <w:rsid w:val="00192B04"/>
    <w:rsid w:val="00192B3F"/>
    <w:rsid w:val="00192B4E"/>
    <w:rsid w:val="00192B8B"/>
    <w:rsid w:val="00192BBA"/>
    <w:rsid w:val="00192C30"/>
    <w:rsid w:val="00192C62"/>
    <w:rsid w:val="00192CEB"/>
    <w:rsid w:val="00192D13"/>
    <w:rsid w:val="00192E91"/>
    <w:rsid w:val="00192F57"/>
    <w:rsid w:val="00192FB1"/>
    <w:rsid w:val="00192FCD"/>
    <w:rsid w:val="00193046"/>
    <w:rsid w:val="001930A6"/>
    <w:rsid w:val="001930F5"/>
    <w:rsid w:val="0019316A"/>
    <w:rsid w:val="00193175"/>
    <w:rsid w:val="00193186"/>
    <w:rsid w:val="001931DD"/>
    <w:rsid w:val="0019321F"/>
    <w:rsid w:val="0019328C"/>
    <w:rsid w:val="001933D3"/>
    <w:rsid w:val="00193456"/>
    <w:rsid w:val="00193464"/>
    <w:rsid w:val="00193499"/>
    <w:rsid w:val="00193516"/>
    <w:rsid w:val="00193592"/>
    <w:rsid w:val="001935A2"/>
    <w:rsid w:val="001935E0"/>
    <w:rsid w:val="0019362C"/>
    <w:rsid w:val="0019365D"/>
    <w:rsid w:val="00193674"/>
    <w:rsid w:val="0019373F"/>
    <w:rsid w:val="0019382F"/>
    <w:rsid w:val="0019387D"/>
    <w:rsid w:val="00193912"/>
    <w:rsid w:val="00193997"/>
    <w:rsid w:val="001939E1"/>
    <w:rsid w:val="00193A28"/>
    <w:rsid w:val="00193AB2"/>
    <w:rsid w:val="00193AD4"/>
    <w:rsid w:val="00193AF0"/>
    <w:rsid w:val="00193BA7"/>
    <w:rsid w:val="00193BC9"/>
    <w:rsid w:val="00193C0B"/>
    <w:rsid w:val="00193C4E"/>
    <w:rsid w:val="00193D29"/>
    <w:rsid w:val="00193DD3"/>
    <w:rsid w:val="00193DE1"/>
    <w:rsid w:val="00193DF6"/>
    <w:rsid w:val="00193E77"/>
    <w:rsid w:val="00193E80"/>
    <w:rsid w:val="00193EC5"/>
    <w:rsid w:val="00193F38"/>
    <w:rsid w:val="00193F61"/>
    <w:rsid w:val="00193FDA"/>
    <w:rsid w:val="0019405F"/>
    <w:rsid w:val="0019406E"/>
    <w:rsid w:val="0019407B"/>
    <w:rsid w:val="00194096"/>
    <w:rsid w:val="00194168"/>
    <w:rsid w:val="00194183"/>
    <w:rsid w:val="00194196"/>
    <w:rsid w:val="001941BB"/>
    <w:rsid w:val="001941E6"/>
    <w:rsid w:val="0019422F"/>
    <w:rsid w:val="001942BF"/>
    <w:rsid w:val="001942C8"/>
    <w:rsid w:val="00194346"/>
    <w:rsid w:val="001943CC"/>
    <w:rsid w:val="001944C4"/>
    <w:rsid w:val="00194514"/>
    <w:rsid w:val="0019453E"/>
    <w:rsid w:val="00194546"/>
    <w:rsid w:val="001945EA"/>
    <w:rsid w:val="00194671"/>
    <w:rsid w:val="00194679"/>
    <w:rsid w:val="0019467E"/>
    <w:rsid w:val="00194697"/>
    <w:rsid w:val="001946F4"/>
    <w:rsid w:val="0019470C"/>
    <w:rsid w:val="0019472E"/>
    <w:rsid w:val="0019473D"/>
    <w:rsid w:val="00194816"/>
    <w:rsid w:val="0019486A"/>
    <w:rsid w:val="00194883"/>
    <w:rsid w:val="0019489B"/>
    <w:rsid w:val="001948CC"/>
    <w:rsid w:val="00194A22"/>
    <w:rsid w:val="00194A9C"/>
    <w:rsid w:val="00194AA5"/>
    <w:rsid w:val="00194B18"/>
    <w:rsid w:val="00194B95"/>
    <w:rsid w:val="00194C35"/>
    <w:rsid w:val="00194C3E"/>
    <w:rsid w:val="00194C52"/>
    <w:rsid w:val="00194C72"/>
    <w:rsid w:val="00194C9C"/>
    <w:rsid w:val="00194D55"/>
    <w:rsid w:val="00194D95"/>
    <w:rsid w:val="00194DC9"/>
    <w:rsid w:val="00194DFC"/>
    <w:rsid w:val="00194E61"/>
    <w:rsid w:val="00194E76"/>
    <w:rsid w:val="00194F20"/>
    <w:rsid w:val="00194F41"/>
    <w:rsid w:val="00194F4B"/>
    <w:rsid w:val="00194F4E"/>
    <w:rsid w:val="00194F87"/>
    <w:rsid w:val="00194FB0"/>
    <w:rsid w:val="0019500F"/>
    <w:rsid w:val="00195065"/>
    <w:rsid w:val="00195092"/>
    <w:rsid w:val="001950D8"/>
    <w:rsid w:val="001950F3"/>
    <w:rsid w:val="00195150"/>
    <w:rsid w:val="0019515D"/>
    <w:rsid w:val="0019519E"/>
    <w:rsid w:val="00195278"/>
    <w:rsid w:val="001952AB"/>
    <w:rsid w:val="001952BD"/>
    <w:rsid w:val="00195324"/>
    <w:rsid w:val="00195372"/>
    <w:rsid w:val="0019538E"/>
    <w:rsid w:val="001953B0"/>
    <w:rsid w:val="00195485"/>
    <w:rsid w:val="001954AB"/>
    <w:rsid w:val="00195540"/>
    <w:rsid w:val="00195661"/>
    <w:rsid w:val="00195746"/>
    <w:rsid w:val="0019576B"/>
    <w:rsid w:val="001957FB"/>
    <w:rsid w:val="00195881"/>
    <w:rsid w:val="00195907"/>
    <w:rsid w:val="001959D9"/>
    <w:rsid w:val="00195B65"/>
    <w:rsid w:val="00195BC2"/>
    <w:rsid w:val="00195BD2"/>
    <w:rsid w:val="00195BD7"/>
    <w:rsid w:val="00195BE0"/>
    <w:rsid w:val="00195BFC"/>
    <w:rsid w:val="00195C58"/>
    <w:rsid w:val="00195C5F"/>
    <w:rsid w:val="00195CC9"/>
    <w:rsid w:val="00195D06"/>
    <w:rsid w:val="00195DCB"/>
    <w:rsid w:val="00195E0C"/>
    <w:rsid w:val="00195E68"/>
    <w:rsid w:val="00195E9F"/>
    <w:rsid w:val="00195F2D"/>
    <w:rsid w:val="00195FCC"/>
    <w:rsid w:val="00196032"/>
    <w:rsid w:val="0019604B"/>
    <w:rsid w:val="00196053"/>
    <w:rsid w:val="001960B9"/>
    <w:rsid w:val="001960CB"/>
    <w:rsid w:val="00196114"/>
    <w:rsid w:val="00196154"/>
    <w:rsid w:val="00196190"/>
    <w:rsid w:val="001961AF"/>
    <w:rsid w:val="001961C1"/>
    <w:rsid w:val="00196265"/>
    <w:rsid w:val="0019635B"/>
    <w:rsid w:val="001964E2"/>
    <w:rsid w:val="001965A0"/>
    <w:rsid w:val="00196686"/>
    <w:rsid w:val="001966B2"/>
    <w:rsid w:val="0019673C"/>
    <w:rsid w:val="0019677A"/>
    <w:rsid w:val="00196800"/>
    <w:rsid w:val="00196833"/>
    <w:rsid w:val="0019688E"/>
    <w:rsid w:val="00196991"/>
    <w:rsid w:val="00196A35"/>
    <w:rsid w:val="00196A5B"/>
    <w:rsid w:val="00196AE3"/>
    <w:rsid w:val="00196B23"/>
    <w:rsid w:val="00196B81"/>
    <w:rsid w:val="00196B8B"/>
    <w:rsid w:val="00196C01"/>
    <w:rsid w:val="00196C77"/>
    <w:rsid w:val="00196CA3"/>
    <w:rsid w:val="00196CEA"/>
    <w:rsid w:val="00196D2C"/>
    <w:rsid w:val="00196D49"/>
    <w:rsid w:val="00196D4C"/>
    <w:rsid w:val="00196E3F"/>
    <w:rsid w:val="00196EA7"/>
    <w:rsid w:val="00196EF4"/>
    <w:rsid w:val="00196F0D"/>
    <w:rsid w:val="00196F23"/>
    <w:rsid w:val="00196F28"/>
    <w:rsid w:val="00196FA4"/>
    <w:rsid w:val="0019700C"/>
    <w:rsid w:val="0019706D"/>
    <w:rsid w:val="001970B6"/>
    <w:rsid w:val="00197152"/>
    <w:rsid w:val="001971DB"/>
    <w:rsid w:val="001972E4"/>
    <w:rsid w:val="001972EF"/>
    <w:rsid w:val="00197354"/>
    <w:rsid w:val="00197374"/>
    <w:rsid w:val="00197383"/>
    <w:rsid w:val="0019739B"/>
    <w:rsid w:val="001973C6"/>
    <w:rsid w:val="0019742F"/>
    <w:rsid w:val="001974D6"/>
    <w:rsid w:val="001974F3"/>
    <w:rsid w:val="00197582"/>
    <w:rsid w:val="001975F4"/>
    <w:rsid w:val="001975F9"/>
    <w:rsid w:val="001976C6"/>
    <w:rsid w:val="00197716"/>
    <w:rsid w:val="00197735"/>
    <w:rsid w:val="0019776F"/>
    <w:rsid w:val="00197789"/>
    <w:rsid w:val="001977B2"/>
    <w:rsid w:val="00197887"/>
    <w:rsid w:val="001979A0"/>
    <w:rsid w:val="001979BF"/>
    <w:rsid w:val="00197A74"/>
    <w:rsid w:val="00197B01"/>
    <w:rsid w:val="00197B38"/>
    <w:rsid w:val="00197BAB"/>
    <w:rsid w:val="00197BAE"/>
    <w:rsid w:val="00197C31"/>
    <w:rsid w:val="00197C92"/>
    <w:rsid w:val="00197CAF"/>
    <w:rsid w:val="00197D77"/>
    <w:rsid w:val="00197D99"/>
    <w:rsid w:val="00197DA0"/>
    <w:rsid w:val="00197DD7"/>
    <w:rsid w:val="00197E41"/>
    <w:rsid w:val="00197E83"/>
    <w:rsid w:val="00197E94"/>
    <w:rsid w:val="00197EAE"/>
    <w:rsid w:val="00197ECE"/>
    <w:rsid w:val="00197FBC"/>
    <w:rsid w:val="001A004D"/>
    <w:rsid w:val="001A0080"/>
    <w:rsid w:val="001A0130"/>
    <w:rsid w:val="001A0133"/>
    <w:rsid w:val="001A01B7"/>
    <w:rsid w:val="001A0211"/>
    <w:rsid w:val="001A0274"/>
    <w:rsid w:val="001A02BD"/>
    <w:rsid w:val="001A02F9"/>
    <w:rsid w:val="001A036A"/>
    <w:rsid w:val="001A036F"/>
    <w:rsid w:val="001A03DD"/>
    <w:rsid w:val="001A047A"/>
    <w:rsid w:val="001A051C"/>
    <w:rsid w:val="001A0591"/>
    <w:rsid w:val="001A059E"/>
    <w:rsid w:val="001A05C7"/>
    <w:rsid w:val="001A0650"/>
    <w:rsid w:val="001A06ED"/>
    <w:rsid w:val="001A06FF"/>
    <w:rsid w:val="001A0760"/>
    <w:rsid w:val="001A083C"/>
    <w:rsid w:val="001A0872"/>
    <w:rsid w:val="001A0889"/>
    <w:rsid w:val="001A0992"/>
    <w:rsid w:val="001A09E6"/>
    <w:rsid w:val="001A0A87"/>
    <w:rsid w:val="001A0AA2"/>
    <w:rsid w:val="001A0B2C"/>
    <w:rsid w:val="001A0B9B"/>
    <w:rsid w:val="001A0BB6"/>
    <w:rsid w:val="001A0BC7"/>
    <w:rsid w:val="001A0BDD"/>
    <w:rsid w:val="001A0C91"/>
    <w:rsid w:val="001A0CC2"/>
    <w:rsid w:val="001A0EA7"/>
    <w:rsid w:val="001A0F3C"/>
    <w:rsid w:val="001A0F55"/>
    <w:rsid w:val="001A0FBA"/>
    <w:rsid w:val="001A103C"/>
    <w:rsid w:val="001A10AE"/>
    <w:rsid w:val="001A10D8"/>
    <w:rsid w:val="001A10DE"/>
    <w:rsid w:val="001A113A"/>
    <w:rsid w:val="001A126F"/>
    <w:rsid w:val="001A127D"/>
    <w:rsid w:val="001A130D"/>
    <w:rsid w:val="001A13CB"/>
    <w:rsid w:val="001A13D7"/>
    <w:rsid w:val="001A1424"/>
    <w:rsid w:val="001A142D"/>
    <w:rsid w:val="001A1453"/>
    <w:rsid w:val="001A1544"/>
    <w:rsid w:val="001A163C"/>
    <w:rsid w:val="001A167F"/>
    <w:rsid w:val="001A16C5"/>
    <w:rsid w:val="001A171C"/>
    <w:rsid w:val="001A1737"/>
    <w:rsid w:val="001A1781"/>
    <w:rsid w:val="001A178B"/>
    <w:rsid w:val="001A180E"/>
    <w:rsid w:val="001A189C"/>
    <w:rsid w:val="001A18E6"/>
    <w:rsid w:val="001A18E9"/>
    <w:rsid w:val="001A18F9"/>
    <w:rsid w:val="001A1944"/>
    <w:rsid w:val="001A1961"/>
    <w:rsid w:val="001A19E8"/>
    <w:rsid w:val="001A1A2A"/>
    <w:rsid w:val="001A1AE7"/>
    <w:rsid w:val="001A1AFD"/>
    <w:rsid w:val="001A1B1D"/>
    <w:rsid w:val="001A1BAF"/>
    <w:rsid w:val="001A1C50"/>
    <w:rsid w:val="001A1C5A"/>
    <w:rsid w:val="001A1C96"/>
    <w:rsid w:val="001A1D7A"/>
    <w:rsid w:val="001A1E72"/>
    <w:rsid w:val="001A1F12"/>
    <w:rsid w:val="001A1F51"/>
    <w:rsid w:val="001A2073"/>
    <w:rsid w:val="001A207E"/>
    <w:rsid w:val="001A20C0"/>
    <w:rsid w:val="001A20D8"/>
    <w:rsid w:val="001A2116"/>
    <w:rsid w:val="001A212B"/>
    <w:rsid w:val="001A2169"/>
    <w:rsid w:val="001A2219"/>
    <w:rsid w:val="001A22F0"/>
    <w:rsid w:val="001A24B9"/>
    <w:rsid w:val="001A2572"/>
    <w:rsid w:val="001A2599"/>
    <w:rsid w:val="001A268F"/>
    <w:rsid w:val="001A271E"/>
    <w:rsid w:val="001A2757"/>
    <w:rsid w:val="001A27BC"/>
    <w:rsid w:val="001A283D"/>
    <w:rsid w:val="001A2894"/>
    <w:rsid w:val="001A2898"/>
    <w:rsid w:val="001A29C4"/>
    <w:rsid w:val="001A2A7D"/>
    <w:rsid w:val="001A2AE9"/>
    <w:rsid w:val="001A2AF5"/>
    <w:rsid w:val="001A2B1F"/>
    <w:rsid w:val="001A2C5A"/>
    <w:rsid w:val="001A2C5E"/>
    <w:rsid w:val="001A2CD5"/>
    <w:rsid w:val="001A2CF1"/>
    <w:rsid w:val="001A2D63"/>
    <w:rsid w:val="001A2DFF"/>
    <w:rsid w:val="001A2E14"/>
    <w:rsid w:val="001A2E68"/>
    <w:rsid w:val="001A2EFF"/>
    <w:rsid w:val="001A2F23"/>
    <w:rsid w:val="001A2F53"/>
    <w:rsid w:val="001A2F61"/>
    <w:rsid w:val="001A2F99"/>
    <w:rsid w:val="001A3056"/>
    <w:rsid w:val="001A30F2"/>
    <w:rsid w:val="001A30FF"/>
    <w:rsid w:val="001A3107"/>
    <w:rsid w:val="001A312A"/>
    <w:rsid w:val="001A314E"/>
    <w:rsid w:val="001A3280"/>
    <w:rsid w:val="001A337D"/>
    <w:rsid w:val="001A35A8"/>
    <w:rsid w:val="001A35CC"/>
    <w:rsid w:val="001A3636"/>
    <w:rsid w:val="001A363C"/>
    <w:rsid w:val="001A36BD"/>
    <w:rsid w:val="001A3721"/>
    <w:rsid w:val="001A378B"/>
    <w:rsid w:val="001A38AB"/>
    <w:rsid w:val="001A38F2"/>
    <w:rsid w:val="001A3939"/>
    <w:rsid w:val="001A3953"/>
    <w:rsid w:val="001A3A3F"/>
    <w:rsid w:val="001A3ABC"/>
    <w:rsid w:val="001A3B07"/>
    <w:rsid w:val="001A3B90"/>
    <w:rsid w:val="001A3BF5"/>
    <w:rsid w:val="001A3C60"/>
    <w:rsid w:val="001A3C67"/>
    <w:rsid w:val="001A3CFC"/>
    <w:rsid w:val="001A3D42"/>
    <w:rsid w:val="001A3D6C"/>
    <w:rsid w:val="001A3E2A"/>
    <w:rsid w:val="001A3F4F"/>
    <w:rsid w:val="001A403A"/>
    <w:rsid w:val="001A416B"/>
    <w:rsid w:val="001A417F"/>
    <w:rsid w:val="001A41A5"/>
    <w:rsid w:val="001A41BF"/>
    <w:rsid w:val="001A425B"/>
    <w:rsid w:val="001A42C3"/>
    <w:rsid w:val="001A4342"/>
    <w:rsid w:val="001A439B"/>
    <w:rsid w:val="001A450E"/>
    <w:rsid w:val="001A455C"/>
    <w:rsid w:val="001A45C1"/>
    <w:rsid w:val="001A4663"/>
    <w:rsid w:val="001A46ED"/>
    <w:rsid w:val="001A473A"/>
    <w:rsid w:val="001A47F0"/>
    <w:rsid w:val="001A4802"/>
    <w:rsid w:val="001A48A4"/>
    <w:rsid w:val="001A49AA"/>
    <w:rsid w:val="001A49B9"/>
    <w:rsid w:val="001A4A98"/>
    <w:rsid w:val="001A4AF1"/>
    <w:rsid w:val="001A4BE3"/>
    <w:rsid w:val="001A4C05"/>
    <w:rsid w:val="001A4C08"/>
    <w:rsid w:val="001A4CB5"/>
    <w:rsid w:val="001A4CC8"/>
    <w:rsid w:val="001A4CF9"/>
    <w:rsid w:val="001A4D30"/>
    <w:rsid w:val="001A4D40"/>
    <w:rsid w:val="001A4D4A"/>
    <w:rsid w:val="001A4D84"/>
    <w:rsid w:val="001A4D92"/>
    <w:rsid w:val="001A4EA3"/>
    <w:rsid w:val="001A4EAE"/>
    <w:rsid w:val="001A4F09"/>
    <w:rsid w:val="001A4F2E"/>
    <w:rsid w:val="001A4F67"/>
    <w:rsid w:val="001A4F6D"/>
    <w:rsid w:val="001A4F93"/>
    <w:rsid w:val="001A4F9A"/>
    <w:rsid w:val="001A4FBC"/>
    <w:rsid w:val="001A4FBE"/>
    <w:rsid w:val="001A507D"/>
    <w:rsid w:val="001A508E"/>
    <w:rsid w:val="001A50A8"/>
    <w:rsid w:val="001A5109"/>
    <w:rsid w:val="001A511B"/>
    <w:rsid w:val="001A512F"/>
    <w:rsid w:val="001A513F"/>
    <w:rsid w:val="001A514A"/>
    <w:rsid w:val="001A5167"/>
    <w:rsid w:val="001A517A"/>
    <w:rsid w:val="001A5194"/>
    <w:rsid w:val="001A5412"/>
    <w:rsid w:val="001A5413"/>
    <w:rsid w:val="001A5477"/>
    <w:rsid w:val="001A54A6"/>
    <w:rsid w:val="001A54FC"/>
    <w:rsid w:val="001A5521"/>
    <w:rsid w:val="001A5540"/>
    <w:rsid w:val="001A5641"/>
    <w:rsid w:val="001A577F"/>
    <w:rsid w:val="001A5821"/>
    <w:rsid w:val="001A5853"/>
    <w:rsid w:val="001A589A"/>
    <w:rsid w:val="001A5938"/>
    <w:rsid w:val="001A59C5"/>
    <w:rsid w:val="001A5A70"/>
    <w:rsid w:val="001A5A7C"/>
    <w:rsid w:val="001A5B48"/>
    <w:rsid w:val="001A5B6A"/>
    <w:rsid w:val="001A5B6E"/>
    <w:rsid w:val="001A5BB3"/>
    <w:rsid w:val="001A5BBF"/>
    <w:rsid w:val="001A5BEE"/>
    <w:rsid w:val="001A5C0C"/>
    <w:rsid w:val="001A5C12"/>
    <w:rsid w:val="001A5C1C"/>
    <w:rsid w:val="001A5C2C"/>
    <w:rsid w:val="001A5C69"/>
    <w:rsid w:val="001A5C6B"/>
    <w:rsid w:val="001A5CDF"/>
    <w:rsid w:val="001A5D89"/>
    <w:rsid w:val="001A5DFB"/>
    <w:rsid w:val="001A5E0D"/>
    <w:rsid w:val="001A5E2F"/>
    <w:rsid w:val="001A5E4B"/>
    <w:rsid w:val="001A5F90"/>
    <w:rsid w:val="001A6025"/>
    <w:rsid w:val="001A6042"/>
    <w:rsid w:val="001A60F5"/>
    <w:rsid w:val="001A60FC"/>
    <w:rsid w:val="001A61D8"/>
    <w:rsid w:val="001A620B"/>
    <w:rsid w:val="001A6257"/>
    <w:rsid w:val="001A6260"/>
    <w:rsid w:val="001A62A1"/>
    <w:rsid w:val="001A62DF"/>
    <w:rsid w:val="001A62E7"/>
    <w:rsid w:val="001A6335"/>
    <w:rsid w:val="001A6358"/>
    <w:rsid w:val="001A6364"/>
    <w:rsid w:val="001A6368"/>
    <w:rsid w:val="001A640D"/>
    <w:rsid w:val="001A6415"/>
    <w:rsid w:val="001A641B"/>
    <w:rsid w:val="001A6483"/>
    <w:rsid w:val="001A6493"/>
    <w:rsid w:val="001A64A0"/>
    <w:rsid w:val="001A64E9"/>
    <w:rsid w:val="001A6510"/>
    <w:rsid w:val="001A66C4"/>
    <w:rsid w:val="001A676E"/>
    <w:rsid w:val="001A678A"/>
    <w:rsid w:val="001A67DE"/>
    <w:rsid w:val="001A682C"/>
    <w:rsid w:val="001A687E"/>
    <w:rsid w:val="001A693D"/>
    <w:rsid w:val="001A6947"/>
    <w:rsid w:val="001A698A"/>
    <w:rsid w:val="001A6B73"/>
    <w:rsid w:val="001A6BF2"/>
    <w:rsid w:val="001A6C46"/>
    <w:rsid w:val="001A6ECE"/>
    <w:rsid w:val="001A6F1E"/>
    <w:rsid w:val="001A6F86"/>
    <w:rsid w:val="001A6FF5"/>
    <w:rsid w:val="001A709A"/>
    <w:rsid w:val="001A70D8"/>
    <w:rsid w:val="001A711D"/>
    <w:rsid w:val="001A712A"/>
    <w:rsid w:val="001A7272"/>
    <w:rsid w:val="001A72D1"/>
    <w:rsid w:val="001A7316"/>
    <w:rsid w:val="001A7331"/>
    <w:rsid w:val="001A746B"/>
    <w:rsid w:val="001A7472"/>
    <w:rsid w:val="001A74B2"/>
    <w:rsid w:val="001A7622"/>
    <w:rsid w:val="001A76D4"/>
    <w:rsid w:val="001A772E"/>
    <w:rsid w:val="001A78C5"/>
    <w:rsid w:val="001A78D0"/>
    <w:rsid w:val="001A78E6"/>
    <w:rsid w:val="001A790E"/>
    <w:rsid w:val="001A791F"/>
    <w:rsid w:val="001A7937"/>
    <w:rsid w:val="001A79DF"/>
    <w:rsid w:val="001A7A16"/>
    <w:rsid w:val="001A7A26"/>
    <w:rsid w:val="001A7A31"/>
    <w:rsid w:val="001A7A7E"/>
    <w:rsid w:val="001A7A97"/>
    <w:rsid w:val="001A7ADB"/>
    <w:rsid w:val="001A7B71"/>
    <w:rsid w:val="001A7BDA"/>
    <w:rsid w:val="001A7BF2"/>
    <w:rsid w:val="001A7C23"/>
    <w:rsid w:val="001A7C6B"/>
    <w:rsid w:val="001A7C6F"/>
    <w:rsid w:val="001A7C73"/>
    <w:rsid w:val="001A7C7B"/>
    <w:rsid w:val="001A7CBA"/>
    <w:rsid w:val="001A7D11"/>
    <w:rsid w:val="001A7D6A"/>
    <w:rsid w:val="001A7DCF"/>
    <w:rsid w:val="001A7DDF"/>
    <w:rsid w:val="001A7E4D"/>
    <w:rsid w:val="001A7E90"/>
    <w:rsid w:val="001A7E97"/>
    <w:rsid w:val="001A7ED1"/>
    <w:rsid w:val="001A7ED8"/>
    <w:rsid w:val="001A7EE9"/>
    <w:rsid w:val="001A7F69"/>
    <w:rsid w:val="001A7FF0"/>
    <w:rsid w:val="001B001F"/>
    <w:rsid w:val="001B0020"/>
    <w:rsid w:val="001B008E"/>
    <w:rsid w:val="001B009D"/>
    <w:rsid w:val="001B014E"/>
    <w:rsid w:val="001B01C7"/>
    <w:rsid w:val="001B01CC"/>
    <w:rsid w:val="001B0203"/>
    <w:rsid w:val="001B029F"/>
    <w:rsid w:val="001B0345"/>
    <w:rsid w:val="001B03B0"/>
    <w:rsid w:val="001B041F"/>
    <w:rsid w:val="001B0451"/>
    <w:rsid w:val="001B04B5"/>
    <w:rsid w:val="001B04C9"/>
    <w:rsid w:val="001B04FA"/>
    <w:rsid w:val="001B06A3"/>
    <w:rsid w:val="001B07DA"/>
    <w:rsid w:val="001B07F2"/>
    <w:rsid w:val="001B085D"/>
    <w:rsid w:val="001B0877"/>
    <w:rsid w:val="001B0933"/>
    <w:rsid w:val="001B0A17"/>
    <w:rsid w:val="001B0A18"/>
    <w:rsid w:val="001B0A8B"/>
    <w:rsid w:val="001B0AFD"/>
    <w:rsid w:val="001B0B50"/>
    <w:rsid w:val="001B0B62"/>
    <w:rsid w:val="001B0BEE"/>
    <w:rsid w:val="001B0CB8"/>
    <w:rsid w:val="001B0D7E"/>
    <w:rsid w:val="001B0DD8"/>
    <w:rsid w:val="001B0E32"/>
    <w:rsid w:val="001B0E3B"/>
    <w:rsid w:val="001B0E46"/>
    <w:rsid w:val="001B0E81"/>
    <w:rsid w:val="001B0E97"/>
    <w:rsid w:val="001B0F0C"/>
    <w:rsid w:val="001B0F13"/>
    <w:rsid w:val="001B0F2E"/>
    <w:rsid w:val="001B0F58"/>
    <w:rsid w:val="001B0FBD"/>
    <w:rsid w:val="001B1037"/>
    <w:rsid w:val="001B1044"/>
    <w:rsid w:val="001B104E"/>
    <w:rsid w:val="001B10C4"/>
    <w:rsid w:val="001B110C"/>
    <w:rsid w:val="001B118C"/>
    <w:rsid w:val="001B118D"/>
    <w:rsid w:val="001B122F"/>
    <w:rsid w:val="001B1259"/>
    <w:rsid w:val="001B1285"/>
    <w:rsid w:val="001B12FB"/>
    <w:rsid w:val="001B13B7"/>
    <w:rsid w:val="001B14A0"/>
    <w:rsid w:val="001B14BE"/>
    <w:rsid w:val="001B14EF"/>
    <w:rsid w:val="001B1522"/>
    <w:rsid w:val="001B158D"/>
    <w:rsid w:val="001B161A"/>
    <w:rsid w:val="001B166C"/>
    <w:rsid w:val="001B16BA"/>
    <w:rsid w:val="001B16E2"/>
    <w:rsid w:val="001B1794"/>
    <w:rsid w:val="001B1831"/>
    <w:rsid w:val="001B189A"/>
    <w:rsid w:val="001B1954"/>
    <w:rsid w:val="001B1956"/>
    <w:rsid w:val="001B196C"/>
    <w:rsid w:val="001B1974"/>
    <w:rsid w:val="001B19EA"/>
    <w:rsid w:val="001B1A32"/>
    <w:rsid w:val="001B1A34"/>
    <w:rsid w:val="001B1AC5"/>
    <w:rsid w:val="001B1AE7"/>
    <w:rsid w:val="001B1B61"/>
    <w:rsid w:val="001B1B62"/>
    <w:rsid w:val="001B1C8A"/>
    <w:rsid w:val="001B1DB4"/>
    <w:rsid w:val="001B1DC6"/>
    <w:rsid w:val="001B1DF5"/>
    <w:rsid w:val="001B1E24"/>
    <w:rsid w:val="001B1E46"/>
    <w:rsid w:val="001B1F01"/>
    <w:rsid w:val="001B1F06"/>
    <w:rsid w:val="001B207E"/>
    <w:rsid w:val="001B20B1"/>
    <w:rsid w:val="001B20F0"/>
    <w:rsid w:val="001B2103"/>
    <w:rsid w:val="001B2104"/>
    <w:rsid w:val="001B212B"/>
    <w:rsid w:val="001B2192"/>
    <w:rsid w:val="001B2264"/>
    <w:rsid w:val="001B226A"/>
    <w:rsid w:val="001B2276"/>
    <w:rsid w:val="001B22F2"/>
    <w:rsid w:val="001B2315"/>
    <w:rsid w:val="001B2361"/>
    <w:rsid w:val="001B239C"/>
    <w:rsid w:val="001B24C5"/>
    <w:rsid w:val="001B2547"/>
    <w:rsid w:val="001B2593"/>
    <w:rsid w:val="001B25C2"/>
    <w:rsid w:val="001B261E"/>
    <w:rsid w:val="001B268F"/>
    <w:rsid w:val="001B26A1"/>
    <w:rsid w:val="001B26C4"/>
    <w:rsid w:val="001B26F2"/>
    <w:rsid w:val="001B278C"/>
    <w:rsid w:val="001B27D0"/>
    <w:rsid w:val="001B2823"/>
    <w:rsid w:val="001B2826"/>
    <w:rsid w:val="001B287A"/>
    <w:rsid w:val="001B28B7"/>
    <w:rsid w:val="001B28C0"/>
    <w:rsid w:val="001B29AD"/>
    <w:rsid w:val="001B2A57"/>
    <w:rsid w:val="001B2A59"/>
    <w:rsid w:val="001B2A7A"/>
    <w:rsid w:val="001B2A99"/>
    <w:rsid w:val="001B2B59"/>
    <w:rsid w:val="001B2B93"/>
    <w:rsid w:val="001B2BB6"/>
    <w:rsid w:val="001B2BD5"/>
    <w:rsid w:val="001B2C27"/>
    <w:rsid w:val="001B2C97"/>
    <w:rsid w:val="001B2CCE"/>
    <w:rsid w:val="001B2D3B"/>
    <w:rsid w:val="001B2D68"/>
    <w:rsid w:val="001B2D93"/>
    <w:rsid w:val="001B2DC0"/>
    <w:rsid w:val="001B2E62"/>
    <w:rsid w:val="001B2EB1"/>
    <w:rsid w:val="001B2F34"/>
    <w:rsid w:val="001B2F84"/>
    <w:rsid w:val="001B2F92"/>
    <w:rsid w:val="001B2FD7"/>
    <w:rsid w:val="001B2FF9"/>
    <w:rsid w:val="001B300D"/>
    <w:rsid w:val="001B3052"/>
    <w:rsid w:val="001B30A2"/>
    <w:rsid w:val="001B317A"/>
    <w:rsid w:val="001B3183"/>
    <w:rsid w:val="001B31DF"/>
    <w:rsid w:val="001B32F0"/>
    <w:rsid w:val="001B332F"/>
    <w:rsid w:val="001B33A9"/>
    <w:rsid w:val="001B33DA"/>
    <w:rsid w:val="001B34B5"/>
    <w:rsid w:val="001B3520"/>
    <w:rsid w:val="001B3536"/>
    <w:rsid w:val="001B356A"/>
    <w:rsid w:val="001B3574"/>
    <w:rsid w:val="001B357F"/>
    <w:rsid w:val="001B3625"/>
    <w:rsid w:val="001B3695"/>
    <w:rsid w:val="001B370D"/>
    <w:rsid w:val="001B372E"/>
    <w:rsid w:val="001B374E"/>
    <w:rsid w:val="001B380D"/>
    <w:rsid w:val="001B3859"/>
    <w:rsid w:val="001B3868"/>
    <w:rsid w:val="001B38DF"/>
    <w:rsid w:val="001B3944"/>
    <w:rsid w:val="001B3946"/>
    <w:rsid w:val="001B39E7"/>
    <w:rsid w:val="001B3B63"/>
    <w:rsid w:val="001B3BC0"/>
    <w:rsid w:val="001B3C20"/>
    <w:rsid w:val="001B3C94"/>
    <w:rsid w:val="001B3D51"/>
    <w:rsid w:val="001B3DE4"/>
    <w:rsid w:val="001B3DE5"/>
    <w:rsid w:val="001B3E34"/>
    <w:rsid w:val="001B3E43"/>
    <w:rsid w:val="001B3E50"/>
    <w:rsid w:val="001B3E85"/>
    <w:rsid w:val="001B3EB8"/>
    <w:rsid w:val="001B3EBB"/>
    <w:rsid w:val="001B3F01"/>
    <w:rsid w:val="001B3F6D"/>
    <w:rsid w:val="001B3F80"/>
    <w:rsid w:val="001B3FBC"/>
    <w:rsid w:val="001B3FD3"/>
    <w:rsid w:val="001B408F"/>
    <w:rsid w:val="001B40E4"/>
    <w:rsid w:val="001B40F6"/>
    <w:rsid w:val="001B4123"/>
    <w:rsid w:val="001B41AE"/>
    <w:rsid w:val="001B41DA"/>
    <w:rsid w:val="001B4257"/>
    <w:rsid w:val="001B4284"/>
    <w:rsid w:val="001B42F5"/>
    <w:rsid w:val="001B430C"/>
    <w:rsid w:val="001B438B"/>
    <w:rsid w:val="001B43BA"/>
    <w:rsid w:val="001B43C2"/>
    <w:rsid w:val="001B43DB"/>
    <w:rsid w:val="001B43FC"/>
    <w:rsid w:val="001B4402"/>
    <w:rsid w:val="001B4403"/>
    <w:rsid w:val="001B447D"/>
    <w:rsid w:val="001B44F4"/>
    <w:rsid w:val="001B461B"/>
    <w:rsid w:val="001B466B"/>
    <w:rsid w:val="001B4674"/>
    <w:rsid w:val="001B472F"/>
    <w:rsid w:val="001B482C"/>
    <w:rsid w:val="001B4891"/>
    <w:rsid w:val="001B48A6"/>
    <w:rsid w:val="001B48B1"/>
    <w:rsid w:val="001B48E6"/>
    <w:rsid w:val="001B490F"/>
    <w:rsid w:val="001B492E"/>
    <w:rsid w:val="001B4AD9"/>
    <w:rsid w:val="001B4B62"/>
    <w:rsid w:val="001B4BB2"/>
    <w:rsid w:val="001B4BF8"/>
    <w:rsid w:val="001B4C5E"/>
    <w:rsid w:val="001B4C6B"/>
    <w:rsid w:val="001B4C74"/>
    <w:rsid w:val="001B4D09"/>
    <w:rsid w:val="001B4D1E"/>
    <w:rsid w:val="001B4D27"/>
    <w:rsid w:val="001B4D67"/>
    <w:rsid w:val="001B4D94"/>
    <w:rsid w:val="001B4DB6"/>
    <w:rsid w:val="001B4DEC"/>
    <w:rsid w:val="001B4E38"/>
    <w:rsid w:val="001B4E8C"/>
    <w:rsid w:val="001B4F60"/>
    <w:rsid w:val="001B5096"/>
    <w:rsid w:val="001B50E4"/>
    <w:rsid w:val="001B5116"/>
    <w:rsid w:val="001B5144"/>
    <w:rsid w:val="001B51C9"/>
    <w:rsid w:val="001B51CF"/>
    <w:rsid w:val="001B526E"/>
    <w:rsid w:val="001B5272"/>
    <w:rsid w:val="001B52D8"/>
    <w:rsid w:val="001B52EA"/>
    <w:rsid w:val="001B5317"/>
    <w:rsid w:val="001B532E"/>
    <w:rsid w:val="001B533C"/>
    <w:rsid w:val="001B543E"/>
    <w:rsid w:val="001B5464"/>
    <w:rsid w:val="001B54B5"/>
    <w:rsid w:val="001B54C8"/>
    <w:rsid w:val="001B5546"/>
    <w:rsid w:val="001B5636"/>
    <w:rsid w:val="001B564E"/>
    <w:rsid w:val="001B56F9"/>
    <w:rsid w:val="001B58AC"/>
    <w:rsid w:val="001B58BD"/>
    <w:rsid w:val="001B58C2"/>
    <w:rsid w:val="001B58C6"/>
    <w:rsid w:val="001B592D"/>
    <w:rsid w:val="001B5932"/>
    <w:rsid w:val="001B595C"/>
    <w:rsid w:val="001B597A"/>
    <w:rsid w:val="001B599E"/>
    <w:rsid w:val="001B59E2"/>
    <w:rsid w:val="001B5A9B"/>
    <w:rsid w:val="001B5B26"/>
    <w:rsid w:val="001B5B58"/>
    <w:rsid w:val="001B5C1B"/>
    <w:rsid w:val="001B5C29"/>
    <w:rsid w:val="001B5C78"/>
    <w:rsid w:val="001B5CCA"/>
    <w:rsid w:val="001B5D20"/>
    <w:rsid w:val="001B5D43"/>
    <w:rsid w:val="001B5D4E"/>
    <w:rsid w:val="001B5E54"/>
    <w:rsid w:val="001B5E75"/>
    <w:rsid w:val="001B5F01"/>
    <w:rsid w:val="001B5F13"/>
    <w:rsid w:val="001B5F2C"/>
    <w:rsid w:val="001B5F33"/>
    <w:rsid w:val="001B60A6"/>
    <w:rsid w:val="001B60BF"/>
    <w:rsid w:val="001B6104"/>
    <w:rsid w:val="001B610B"/>
    <w:rsid w:val="001B61E5"/>
    <w:rsid w:val="001B6228"/>
    <w:rsid w:val="001B625A"/>
    <w:rsid w:val="001B629D"/>
    <w:rsid w:val="001B6323"/>
    <w:rsid w:val="001B63BB"/>
    <w:rsid w:val="001B6471"/>
    <w:rsid w:val="001B64A0"/>
    <w:rsid w:val="001B64FB"/>
    <w:rsid w:val="001B6513"/>
    <w:rsid w:val="001B6590"/>
    <w:rsid w:val="001B6613"/>
    <w:rsid w:val="001B671F"/>
    <w:rsid w:val="001B6740"/>
    <w:rsid w:val="001B678B"/>
    <w:rsid w:val="001B67F6"/>
    <w:rsid w:val="001B687A"/>
    <w:rsid w:val="001B689B"/>
    <w:rsid w:val="001B6918"/>
    <w:rsid w:val="001B6955"/>
    <w:rsid w:val="001B698B"/>
    <w:rsid w:val="001B69E3"/>
    <w:rsid w:val="001B6A22"/>
    <w:rsid w:val="001B6A55"/>
    <w:rsid w:val="001B6AF3"/>
    <w:rsid w:val="001B6AF8"/>
    <w:rsid w:val="001B6B17"/>
    <w:rsid w:val="001B6B25"/>
    <w:rsid w:val="001B6BB1"/>
    <w:rsid w:val="001B6C23"/>
    <w:rsid w:val="001B6D01"/>
    <w:rsid w:val="001B6D1E"/>
    <w:rsid w:val="001B6DE6"/>
    <w:rsid w:val="001B6E5D"/>
    <w:rsid w:val="001B6E9E"/>
    <w:rsid w:val="001B6EA4"/>
    <w:rsid w:val="001B6EAD"/>
    <w:rsid w:val="001B6ED7"/>
    <w:rsid w:val="001B6F25"/>
    <w:rsid w:val="001B6F8F"/>
    <w:rsid w:val="001B6F9F"/>
    <w:rsid w:val="001B6FC0"/>
    <w:rsid w:val="001B6FDC"/>
    <w:rsid w:val="001B7003"/>
    <w:rsid w:val="001B703C"/>
    <w:rsid w:val="001B70AA"/>
    <w:rsid w:val="001B70DF"/>
    <w:rsid w:val="001B70EE"/>
    <w:rsid w:val="001B7147"/>
    <w:rsid w:val="001B7177"/>
    <w:rsid w:val="001B7198"/>
    <w:rsid w:val="001B71AF"/>
    <w:rsid w:val="001B71EC"/>
    <w:rsid w:val="001B723D"/>
    <w:rsid w:val="001B7254"/>
    <w:rsid w:val="001B7259"/>
    <w:rsid w:val="001B7281"/>
    <w:rsid w:val="001B7331"/>
    <w:rsid w:val="001B73CF"/>
    <w:rsid w:val="001B73E9"/>
    <w:rsid w:val="001B7456"/>
    <w:rsid w:val="001B75BF"/>
    <w:rsid w:val="001B7697"/>
    <w:rsid w:val="001B76B0"/>
    <w:rsid w:val="001B7799"/>
    <w:rsid w:val="001B77AC"/>
    <w:rsid w:val="001B77D6"/>
    <w:rsid w:val="001B783D"/>
    <w:rsid w:val="001B7858"/>
    <w:rsid w:val="001B7914"/>
    <w:rsid w:val="001B7AA7"/>
    <w:rsid w:val="001B7AF5"/>
    <w:rsid w:val="001B7C0B"/>
    <w:rsid w:val="001B7C44"/>
    <w:rsid w:val="001B7D1F"/>
    <w:rsid w:val="001B7D28"/>
    <w:rsid w:val="001B7D36"/>
    <w:rsid w:val="001B7D39"/>
    <w:rsid w:val="001B7D67"/>
    <w:rsid w:val="001B7DC3"/>
    <w:rsid w:val="001B7DC9"/>
    <w:rsid w:val="001B7E1B"/>
    <w:rsid w:val="001B7E43"/>
    <w:rsid w:val="001B7F25"/>
    <w:rsid w:val="001B7F72"/>
    <w:rsid w:val="001B7F75"/>
    <w:rsid w:val="001B7FD6"/>
    <w:rsid w:val="001C00FD"/>
    <w:rsid w:val="001C0212"/>
    <w:rsid w:val="001C0213"/>
    <w:rsid w:val="001C0268"/>
    <w:rsid w:val="001C02B6"/>
    <w:rsid w:val="001C02FA"/>
    <w:rsid w:val="001C032D"/>
    <w:rsid w:val="001C03D5"/>
    <w:rsid w:val="001C03F0"/>
    <w:rsid w:val="001C0406"/>
    <w:rsid w:val="001C046A"/>
    <w:rsid w:val="001C04BB"/>
    <w:rsid w:val="001C054E"/>
    <w:rsid w:val="001C0572"/>
    <w:rsid w:val="001C0624"/>
    <w:rsid w:val="001C0675"/>
    <w:rsid w:val="001C076F"/>
    <w:rsid w:val="001C084C"/>
    <w:rsid w:val="001C088C"/>
    <w:rsid w:val="001C08C9"/>
    <w:rsid w:val="001C08CA"/>
    <w:rsid w:val="001C091D"/>
    <w:rsid w:val="001C093E"/>
    <w:rsid w:val="001C097A"/>
    <w:rsid w:val="001C0A24"/>
    <w:rsid w:val="001C0A8A"/>
    <w:rsid w:val="001C0B24"/>
    <w:rsid w:val="001C0BFA"/>
    <w:rsid w:val="001C0C61"/>
    <w:rsid w:val="001C0C92"/>
    <w:rsid w:val="001C0CC0"/>
    <w:rsid w:val="001C0E70"/>
    <w:rsid w:val="001C0FDB"/>
    <w:rsid w:val="001C0FF0"/>
    <w:rsid w:val="001C10D0"/>
    <w:rsid w:val="001C1102"/>
    <w:rsid w:val="001C11F7"/>
    <w:rsid w:val="001C12A9"/>
    <w:rsid w:val="001C12F3"/>
    <w:rsid w:val="001C133B"/>
    <w:rsid w:val="001C13B0"/>
    <w:rsid w:val="001C13F9"/>
    <w:rsid w:val="001C1458"/>
    <w:rsid w:val="001C14B9"/>
    <w:rsid w:val="001C159A"/>
    <w:rsid w:val="001C15FE"/>
    <w:rsid w:val="001C1600"/>
    <w:rsid w:val="001C162E"/>
    <w:rsid w:val="001C1667"/>
    <w:rsid w:val="001C169F"/>
    <w:rsid w:val="001C16D0"/>
    <w:rsid w:val="001C16D2"/>
    <w:rsid w:val="001C16F4"/>
    <w:rsid w:val="001C1721"/>
    <w:rsid w:val="001C1722"/>
    <w:rsid w:val="001C1755"/>
    <w:rsid w:val="001C17A3"/>
    <w:rsid w:val="001C17CB"/>
    <w:rsid w:val="001C17E5"/>
    <w:rsid w:val="001C18EE"/>
    <w:rsid w:val="001C190E"/>
    <w:rsid w:val="001C1942"/>
    <w:rsid w:val="001C1952"/>
    <w:rsid w:val="001C19B4"/>
    <w:rsid w:val="001C1A44"/>
    <w:rsid w:val="001C1AA6"/>
    <w:rsid w:val="001C1B05"/>
    <w:rsid w:val="001C1B0E"/>
    <w:rsid w:val="001C1B98"/>
    <w:rsid w:val="001C1BD5"/>
    <w:rsid w:val="001C1E27"/>
    <w:rsid w:val="001C1E43"/>
    <w:rsid w:val="001C1E4B"/>
    <w:rsid w:val="001C1E6D"/>
    <w:rsid w:val="001C1E92"/>
    <w:rsid w:val="001C1EE5"/>
    <w:rsid w:val="001C1F1A"/>
    <w:rsid w:val="001C1F44"/>
    <w:rsid w:val="001C1F7E"/>
    <w:rsid w:val="001C1FA9"/>
    <w:rsid w:val="001C1FB7"/>
    <w:rsid w:val="001C1FD0"/>
    <w:rsid w:val="001C203A"/>
    <w:rsid w:val="001C208E"/>
    <w:rsid w:val="001C2144"/>
    <w:rsid w:val="001C2167"/>
    <w:rsid w:val="001C21B6"/>
    <w:rsid w:val="001C224F"/>
    <w:rsid w:val="001C239A"/>
    <w:rsid w:val="001C239E"/>
    <w:rsid w:val="001C2462"/>
    <w:rsid w:val="001C2473"/>
    <w:rsid w:val="001C2479"/>
    <w:rsid w:val="001C247F"/>
    <w:rsid w:val="001C2505"/>
    <w:rsid w:val="001C250E"/>
    <w:rsid w:val="001C2519"/>
    <w:rsid w:val="001C2529"/>
    <w:rsid w:val="001C254C"/>
    <w:rsid w:val="001C2572"/>
    <w:rsid w:val="001C2669"/>
    <w:rsid w:val="001C269A"/>
    <w:rsid w:val="001C26AD"/>
    <w:rsid w:val="001C271C"/>
    <w:rsid w:val="001C2731"/>
    <w:rsid w:val="001C2800"/>
    <w:rsid w:val="001C2802"/>
    <w:rsid w:val="001C2817"/>
    <w:rsid w:val="001C2818"/>
    <w:rsid w:val="001C284B"/>
    <w:rsid w:val="001C284C"/>
    <w:rsid w:val="001C2857"/>
    <w:rsid w:val="001C288B"/>
    <w:rsid w:val="001C2894"/>
    <w:rsid w:val="001C28B1"/>
    <w:rsid w:val="001C2908"/>
    <w:rsid w:val="001C298A"/>
    <w:rsid w:val="001C29C1"/>
    <w:rsid w:val="001C29D7"/>
    <w:rsid w:val="001C2A00"/>
    <w:rsid w:val="001C2B15"/>
    <w:rsid w:val="001C2B5E"/>
    <w:rsid w:val="001C2B7C"/>
    <w:rsid w:val="001C2B7D"/>
    <w:rsid w:val="001C2BE7"/>
    <w:rsid w:val="001C2C33"/>
    <w:rsid w:val="001C2C9D"/>
    <w:rsid w:val="001C2D3A"/>
    <w:rsid w:val="001C2E02"/>
    <w:rsid w:val="001C2E27"/>
    <w:rsid w:val="001C2E44"/>
    <w:rsid w:val="001C2E51"/>
    <w:rsid w:val="001C2E92"/>
    <w:rsid w:val="001C2F05"/>
    <w:rsid w:val="001C2F4C"/>
    <w:rsid w:val="001C2F50"/>
    <w:rsid w:val="001C2F65"/>
    <w:rsid w:val="001C301E"/>
    <w:rsid w:val="001C3022"/>
    <w:rsid w:val="001C306F"/>
    <w:rsid w:val="001C3084"/>
    <w:rsid w:val="001C309F"/>
    <w:rsid w:val="001C30D0"/>
    <w:rsid w:val="001C312A"/>
    <w:rsid w:val="001C3159"/>
    <w:rsid w:val="001C31C5"/>
    <w:rsid w:val="001C31CF"/>
    <w:rsid w:val="001C327B"/>
    <w:rsid w:val="001C32F8"/>
    <w:rsid w:val="001C3374"/>
    <w:rsid w:val="001C3390"/>
    <w:rsid w:val="001C33DE"/>
    <w:rsid w:val="001C341D"/>
    <w:rsid w:val="001C349F"/>
    <w:rsid w:val="001C34A9"/>
    <w:rsid w:val="001C34D3"/>
    <w:rsid w:val="001C35CB"/>
    <w:rsid w:val="001C3634"/>
    <w:rsid w:val="001C367A"/>
    <w:rsid w:val="001C36CD"/>
    <w:rsid w:val="001C36DA"/>
    <w:rsid w:val="001C36F0"/>
    <w:rsid w:val="001C36F9"/>
    <w:rsid w:val="001C37C7"/>
    <w:rsid w:val="001C3884"/>
    <w:rsid w:val="001C38CC"/>
    <w:rsid w:val="001C3975"/>
    <w:rsid w:val="001C39BD"/>
    <w:rsid w:val="001C3A27"/>
    <w:rsid w:val="001C3B08"/>
    <w:rsid w:val="001C3B43"/>
    <w:rsid w:val="001C3B56"/>
    <w:rsid w:val="001C3B58"/>
    <w:rsid w:val="001C3B66"/>
    <w:rsid w:val="001C3BB8"/>
    <w:rsid w:val="001C3CD5"/>
    <w:rsid w:val="001C3D56"/>
    <w:rsid w:val="001C3D8C"/>
    <w:rsid w:val="001C3DD4"/>
    <w:rsid w:val="001C3DED"/>
    <w:rsid w:val="001C3EA9"/>
    <w:rsid w:val="001C3ECD"/>
    <w:rsid w:val="001C3F56"/>
    <w:rsid w:val="001C3F84"/>
    <w:rsid w:val="001C3FA7"/>
    <w:rsid w:val="001C3FA8"/>
    <w:rsid w:val="001C4068"/>
    <w:rsid w:val="001C40BC"/>
    <w:rsid w:val="001C4109"/>
    <w:rsid w:val="001C415E"/>
    <w:rsid w:val="001C41C1"/>
    <w:rsid w:val="001C421B"/>
    <w:rsid w:val="001C424B"/>
    <w:rsid w:val="001C428D"/>
    <w:rsid w:val="001C42D4"/>
    <w:rsid w:val="001C435E"/>
    <w:rsid w:val="001C4491"/>
    <w:rsid w:val="001C4550"/>
    <w:rsid w:val="001C45AC"/>
    <w:rsid w:val="001C4634"/>
    <w:rsid w:val="001C465B"/>
    <w:rsid w:val="001C4696"/>
    <w:rsid w:val="001C46C6"/>
    <w:rsid w:val="001C46EF"/>
    <w:rsid w:val="001C4768"/>
    <w:rsid w:val="001C4811"/>
    <w:rsid w:val="001C4868"/>
    <w:rsid w:val="001C486A"/>
    <w:rsid w:val="001C48D1"/>
    <w:rsid w:val="001C48D9"/>
    <w:rsid w:val="001C48F3"/>
    <w:rsid w:val="001C4907"/>
    <w:rsid w:val="001C4942"/>
    <w:rsid w:val="001C4ABE"/>
    <w:rsid w:val="001C4ACD"/>
    <w:rsid w:val="001C4B29"/>
    <w:rsid w:val="001C4B4A"/>
    <w:rsid w:val="001C4B59"/>
    <w:rsid w:val="001C4C07"/>
    <w:rsid w:val="001C4C28"/>
    <w:rsid w:val="001C4C85"/>
    <w:rsid w:val="001C4C86"/>
    <w:rsid w:val="001C4D3F"/>
    <w:rsid w:val="001C4D58"/>
    <w:rsid w:val="001C4DFA"/>
    <w:rsid w:val="001C4F83"/>
    <w:rsid w:val="001C4F89"/>
    <w:rsid w:val="001C500D"/>
    <w:rsid w:val="001C5052"/>
    <w:rsid w:val="001C5076"/>
    <w:rsid w:val="001C50B6"/>
    <w:rsid w:val="001C50E3"/>
    <w:rsid w:val="001C50FD"/>
    <w:rsid w:val="001C510A"/>
    <w:rsid w:val="001C5150"/>
    <w:rsid w:val="001C51FA"/>
    <w:rsid w:val="001C51FF"/>
    <w:rsid w:val="001C5312"/>
    <w:rsid w:val="001C53B0"/>
    <w:rsid w:val="001C53F6"/>
    <w:rsid w:val="001C541C"/>
    <w:rsid w:val="001C545E"/>
    <w:rsid w:val="001C5469"/>
    <w:rsid w:val="001C54DB"/>
    <w:rsid w:val="001C551A"/>
    <w:rsid w:val="001C5591"/>
    <w:rsid w:val="001C55A4"/>
    <w:rsid w:val="001C55EB"/>
    <w:rsid w:val="001C56B3"/>
    <w:rsid w:val="001C56FE"/>
    <w:rsid w:val="001C5736"/>
    <w:rsid w:val="001C57D0"/>
    <w:rsid w:val="001C57F9"/>
    <w:rsid w:val="001C58A2"/>
    <w:rsid w:val="001C58EF"/>
    <w:rsid w:val="001C5974"/>
    <w:rsid w:val="001C59B4"/>
    <w:rsid w:val="001C59C8"/>
    <w:rsid w:val="001C59F7"/>
    <w:rsid w:val="001C5A50"/>
    <w:rsid w:val="001C5BC5"/>
    <w:rsid w:val="001C5BC9"/>
    <w:rsid w:val="001C5BCA"/>
    <w:rsid w:val="001C5C1E"/>
    <w:rsid w:val="001C5C51"/>
    <w:rsid w:val="001C5C82"/>
    <w:rsid w:val="001C5C9F"/>
    <w:rsid w:val="001C5DB2"/>
    <w:rsid w:val="001C5E4E"/>
    <w:rsid w:val="001C5EEF"/>
    <w:rsid w:val="001C5F60"/>
    <w:rsid w:val="001C601F"/>
    <w:rsid w:val="001C603D"/>
    <w:rsid w:val="001C6040"/>
    <w:rsid w:val="001C604B"/>
    <w:rsid w:val="001C604E"/>
    <w:rsid w:val="001C6058"/>
    <w:rsid w:val="001C606C"/>
    <w:rsid w:val="001C6075"/>
    <w:rsid w:val="001C60C6"/>
    <w:rsid w:val="001C610F"/>
    <w:rsid w:val="001C61A7"/>
    <w:rsid w:val="001C61D3"/>
    <w:rsid w:val="001C6226"/>
    <w:rsid w:val="001C6262"/>
    <w:rsid w:val="001C6280"/>
    <w:rsid w:val="001C62F0"/>
    <w:rsid w:val="001C633E"/>
    <w:rsid w:val="001C6350"/>
    <w:rsid w:val="001C635B"/>
    <w:rsid w:val="001C635D"/>
    <w:rsid w:val="001C63FC"/>
    <w:rsid w:val="001C6422"/>
    <w:rsid w:val="001C6425"/>
    <w:rsid w:val="001C643F"/>
    <w:rsid w:val="001C64AE"/>
    <w:rsid w:val="001C6512"/>
    <w:rsid w:val="001C653F"/>
    <w:rsid w:val="001C6545"/>
    <w:rsid w:val="001C658D"/>
    <w:rsid w:val="001C65BE"/>
    <w:rsid w:val="001C662C"/>
    <w:rsid w:val="001C663A"/>
    <w:rsid w:val="001C66DF"/>
    <w:rsid w:val="001C671B"/>
    <w:rsid w:val="001C6726"/>
    <w:rsid w:val="001C6762"/>
    <w:rsid w:val="001C6793"/>
    <w:rsid w:val="001C6806"/>
    <w:rsid w:val="001C6876"/>
    <w:rsid w:val="001C688A"/>
    <w:rsid w:val="001C68D1"/>
    <w:rsid w:val="001C68D4"/>
    <w:rsid w:val="001C68D9"/>
    <w:rsid w:val="001C6903"/>
    <w:rsid w:val="001C692C"/>
    <w:rsid w:val="001C692D"/>
    <w:rsid w:val="001C694E"/>
    <w:rsid w:val="001C698D"/>
    <w:rsid w:val="001C6998"/>
    <w:rsid w:val="001C6A48"/>
    <w:rsid w:val="001C6AA1"/>
    <w:rsid w:val="001C6B19"/>
    <w:rsid w:val="001C6C42"/>
    <w:rsid w:val="001C6CBD"/>
    <w:rsid w:val="001C6D32"/>
    <w:rsid w:val="001C6DBD"/>
    <w:rsid w:val="001C6E00"/>
    <w:rsid w:val="001C6E11"/>
    <w:rsid w:val="001C6ED4"/>
    <w:rsid w:val="001C6F26"/>
    <w:rsid w:val="001C6F82"/>
    <w:rsid w:val="001C7019"/>
    <w:rsid w:val="001C7041"/>
    <w:rsid w:val="001C70C5"/>
    <w:rsid w:val="001C70DE"/>
    <w:rsid w:val="001C7145"/>
    <w:rsid w:val="001C719C"/>
    <w:rsid w:val="001C7296"/>
    <w:rsid w:val="001C7299"/>
    <w:rsid w:val="001C72A3"/>
    <w:rsid w:val="001C72DB"/>
    <w:rsid w:val="001C734E"/>
    <w:rsid w:val="001C73F7"/>
    <w:rsid w:val="001C73FF"/>
    <w:rsid w:val="001C742E"/>
    <w:rsid w:val="001C7450"/>
    <w:rsid w:val="001C749A"/>
    <w:rsid w:val="001C74FC"/>
    <w:rsid w:val="001C751E"/>
    <w:rsid w:val="001C753C"/>
    <w:rsid w:val="001C7549"/>
    <w:rsid w:val="001C755C"/>
    <w:rsid w:val="001C7563"/>
    <w:rsid w:val="001C7574"/>
    <w:rsid w:val="001C75ED"/>
    <w:rsid w:val="001C7630"/>
    <w:rsid w:val="001C7682"/>
    <w:rsid w:val="001C76C6"/>
    <w:rsid w:val="001C76DD"/>
    <w:rsid w:val="001C7721"/>
    <w:rsid w:val="001C774E"/>
    <w:rsid w:val="001C7840"/>
    <w:rsid w:val="001C78F9"/>
    <w:rsid w:val="001C793B"/>
    <w:rsid w:val="001C7940"/>
    <w:rsid w:val="001C797B"/>
    <w:rsid w:val="001C798A"/>
    <w:rsid w:val="001C79E3"/>
    <w:rsid w:val="001C7A4A"/>
    <w:rsid w:val="001C7AF2"/>
    <w:rsid w:val="001C7B01"/>
    <w:rsid w:val="001C7BA2"/>
    <w:rsid w:val="001C7BFA"/>
    <w:rsid w:val="001C7C09"/>
    <w:rsid w:val="001C7C31"/>
    <w:rsid w:val="001C7C7A"/>
    <w:rsid w:val="001C7CC9"/>
    <w:rsid w:val="001C7D18"/>
    <w:rsid w:val="001C7D1B"/>
    <w:rsid w:val="001C7D51"/>
    <w:rsid w:val="001C7D70"/>
    <w:rsid w:val="001C7E21"/>
    <w:rsid w:val="001C7E41"/>
    <w:rsid w:val="001C7E7B"/>
    <w:rsid w:val="001C7EA2"/>
    <w:rsid w:val="001C7EC2"/>
    <w:rsid w:val="001C7F5D"/>
    <w:rsid w:val="001C7FE5"/>
    <w:rsid w:val="001D0051"/>
    <w:rsid w:val="001D005A"/>
    <w:rsid w:val="001D009F"/>
    <w:rsid w:val="001D00F4"/>
    <w:rsid w:val="001D0111"/>
    <w:rsid w:val="001D022C"/>
    <w:rsid w:val="001D0277"/>
    <w:rsid w:val="001D027D"/>
    <w:rsid w:val="001D030E"/>
    <w:rsid w:val="001D033F"/>
    <w:rsid w:val="001D03B1"/>
    <w:rsid w:val="001D03EC"/>
    <w:rsid w:val="001D041B"/>
    <w:rsid w:val="001D0441"/>
    <w:rsid w:val="001D0469"/>
    <w:rsid w:val="001D0585"/>
    <w:rsid w:val="001D0652"/>
    <w:rsid w:val="001D0672"/>
    <w:rsid w:val="001D0679"/>
    <w:rsid w:val="001D06C9"/>
    <w:rsid w:val="001D06D6"/>
    <w:rsid w:val="001D072E"/>
    <w:rsid w:val="001D0758"/>
    <w:rsid w:val="001D0790"/>
    <w:rsid w:val="001D07A9"/>
    <w:rsid w:val="001D07BD"/>
    <w:rsid w:val="001D0811"/>
    <w:rsid w:val="001D082B"/>
    <w:rsid w:val="001D0844"/>
    <w:rsid w:val="001D08E3"/>
    <w:rsid w:val="001D08EC"/>
    <w:rsid w:val="001D08F1"/>
    <w:rsid w:val="001D0963"/>
    <w:rsid w:val="001D0A77"/>
    <w:rsid w:val="001D0A96"/>
    <w:rsid w:val="001D0AC0"/>
    <w:rsid w:val="001D0B53"/>
    <w:rsid w:val="001D0C32"/>
    <w:rsid w:val="001D0E7B"/>
    <w:rsid w:val="001D0EA7"/>
    <w:rsid w:val="001D0ECE"/>
    <w:rsid w:val="001D0ED8"/>
    <w:rsid w:val="001D0EE4"/>
    <w:rsid w:val="001D0F5B"/>
    <w:rsid w:val="001D0F89"/>
    <w:rsid w:val="001D0FA1"/>
    <w:rsid w:val="001D0FCC"/>
    <w:rsid w:val="001D103A"/>
    <w:rsid w:val="001D105D"/>
    <w:rsid w:val="001D110E"/>
    <w:rsid w:val="001D1172"/>
    <w:rsid w:val="001D11C5"/>
    <w:rsid w:val="001D1252"/>
    <w:rsid w:val="001D1289"/>
    <w:rsid w:val="001D12A4"/>
    <w:rsid w:val="001D12CE"/>
    <w:rsid w:val="001D135D"/>
    <w:rsid w:val="001D1383"/>
    <w:rsid w:val="001D14B4"/>
    <w:rsid w:val="001D14DA"/>
    <w:rsid w:val="001D1589"/>
    <w:rsid w:val="001D15A7"/>
    <w:rsid w:val="001D15AA"/>
    <w:rsid w:val="001D1635"/>
    <w:rsid w:val="001D17DF"/>
    <w:rsid w:val="001D1811"/>
    <w:rsid w:val="001D184C"/>
    <w:rsid w:val="001D185E"/>
    <w:rsid w:val="001D1862"/>
    <w:rsid w:val="001D1870"/>
    <w:rsid w:val="001D18AB"/>
    <w:rsid w:val="001D18BE"/>
    <w:rsid w:val="001D18FD"/>
    <w:rsid w:val="001D1956"/>
    <w:rsid w:val="001D1977"/>
    <w:rsid w:val="001D19B7"/>
    <w:rsid w:val="001D19C7"/>
    <w:rsid w:val="001D1AE9"/>
    <w:rsid w:val="001D1B5F"/>
    <w:rsid w:val="001D1B7C"/>
    <w:rsid w:val="001D1B94"/>
    <w:rsid w:val="001D1BAC"/>
    <w:rsid w:val="001D1D5A"/>
    <w:rsid w:val="001D1D68"/>
    <w:rsid w:val="001D1D90"/>
    <w:rsid w:val="001D1DA3"/>
    <w:rsid w:val="001D1DAD"/>
    <w:rsid w:val="001D1DB3"/>
    <w:rsid w:val="001D1DC4"/>
    <w:rsid w:val="001D1DD4"/>
    <w:rsid w:val="001D1E51"/>
    <w:rsid w:val="001D1E66"/>
    <w:rsid w:val="001D1EA0"/>
    <w:rsid w:val="001D1EB1"/>
    <w:rsid w:val="001D1ED3"/>
    <w:rsid w:val="001D1FFA"/>
    <w:rsid w:val="001D201F"/>
    <w:rsid w:val="001D205B"/>
    <w:rsid w:val="001D2070"/>
    <w:rsid w:val="001D20A5"/>
    <w:rsid w:val="001D20D9"/>
    <w:rsid w:val="001D2105"/>
    <w:rsid w:val="001D2136"/>
    <w:rsid w:val="001D22D1"/>
    <w:rsid w:val="001D2300"/>
    <w:rsid w:val="001D23B8"/>
    <w:rsid w:val="001D23D2"/>
    <w:rsid w:val="001D24B7"/>
    <w:rsid w:val="001D250B"/>
    <w:rsid w:val="001D254E"/>
    <w:rsid w:val="001D2567"/>
    <w:rsid w:val="001D266D"/>
    <w:rsid w:val="001D267A"/>
    <w:rsid w:val="001D2684"/>
    <w:rsid w:val="001D2755"/>
    <w:rsid w:val="001D277D"/>
    <w:rsid w:val="001D27B5"/>
    <w:rsid w:val="001D281F"/>
    <w:rsid w:val="001D284F"/>
    <w:rsid w:val="001D2859"/>
    <w:rsid w:val="001D2861"/>
    <w:rsid w:val="001D2987"/>
    <w:rsid w:val="001D29F8"/>
    <w:rsid w:val="001D2A0C"/>
    <w:rsid w:val="001D2A9C"/>
    <w:rsid w:val="001D2B02"/>
    <w:rsid w:val="001D2B12"/>
    <w:rsid w:val="001D2BDD"/>
    <w:rsid w:val="001D2C0B"/>
    <w:rsid w:val="001D2C10"/>
    <w:rsid w:val="001D2D00"/>
    <w:rsid w:val="001D2D85"/>
    <w:rsid w:val="001D2E0E"/>
    <w:rsid w:val="001D2ECD"/>
    <w:rsid w:val="001D2FD3"/>
    <w:rsid w:val="001D2FFD"/>
    <w:rsid w:val="001D305A"/>
    <w:rsid w:val="001D3061"/>
    <w:rsid w:val="001D3081"/>
    <w:rsid w:val="001D309C"/>
    <w:rsid w:val="001D30E4"/>
    <w:rsid w:val="001D30E5"/>
    <w:rsid w:val="001D312D"/>
    <w:rsid w:val="001D312F"/>
    <w:rsid w:val="001D31BD"/>
    <w:rsid w:val="001D31C3"/>
    <w:rsid w:val="001D31D4"/>
    <w:rsid w:val="001D3212"/>
    <w:rsid w:val="001D32E5"/>
    <w:rsid w:val="001D3347"/>
    <w:rsid w:val="001D33AB"/>
    <w:rsid w:val="001D33CA"/>
    <w:rsid w:val="001D33F8"/>
    <w:rsid w:val="001D3413"/>
    <w:rsid w:val="001D345C"/>
    <w:rsid w:val="001D3465"/>
    <w:rsid w:val="001D34BD"/>
    <w:rsid w:val="001D34D0"/>
    <w:rsid w:val="001D3501"/>
    <w:rsid w:val="001D350F"/>
    <w:rsid w:val="001D3516"/>
    <w:rsid w:val="001D360A"/>
    <w:rsid w:val="001D3667"/>
    <w:rsid w:val="001D3766"/>
    <w:rsid w:val="001D37FE"/>
    <w:rsid w:val="001D3881"/>
    <w:rsid w:val="001D38B1"/>
    <w:rsid w:val="001D38BD"/>
    <w:rsid w:val="001D38E9"/>
    <w:rsid w:val="001D391F"/>
    <w:rsid w:val="001D3AE6"/>
    <w:rsid w:val="001D3B1F"/>
    <w:rsid w:val="001D3B42"/>
    <w:rsid w:val="001D3BBB"/>
    <w:rsid w:val="001D3BE6"/>
    <w:rsid w:val="001D3C2A"/>
    <w:rsid w:val="001D3C62"/>
    <w:rsid w:val="001D3C6C"/>
    <w:rsid w:val="001D3CF9"/>
    <w:rsid w:val="001D3D0F"/>
    <w:rsid w:val="001D3D82"/>
    <w:rsid w:val="001D3D9E"/>
    <w:rsid w:val="001D3DE1"/>
    <w:rsid w:val="001D3E1D"/>
    <w:rsid w:val="001D3E53"/>
    <w:rsid w:val="001D3EBD"/>
    <w:rsid w:val="001D40A2"/>
    <w:rsid w:val="001D40AB"/>
    <w:rsid w:val="001D4105"/>
    <w:rsid w:val="001D412D"/>
    <w:rsid w:val="001D418F"/>
    <w:rsid w:val="001D41A8"/>
    <w:rsid w:val="001D4290"/>
    <w:rsid w:val="001D42A1"/>
    <w:rsid w:val="001D436F"/>
    <w:rsid w:val="001D43A5"/>
    <w:rsid w:val="001D443C"/>
    <w:rsid w:val="001D4460"/>
    <w:rsid w:val="001D4477"/>
    <w:rsid w:val="001D4479"/>
    <w:rsid w:val="001D450E"/>
    <w:rsid w:val="001D4574"/>
    <w:rsid w:val="001D45AF"/>
    <w:rsid w:val="001D4666"/>
    <w:rsid w:val="001D46A8"/>
    <w:rsid w:val="001D4715"/>
    <w:rsid w:val="001D47FA"/>
    <w:rsid w:val="001D486B"/>
    <w:rsid w:val="001D4892"/>
    <w:rsid w:val="001D48DA"/>
    <w:rsid w:val="001D48E2"/>
    <w:rsid w:val="001D4905"/>
    <w:rsid w:val="001D4984"/>
    <w:rsid w:val="001D4A17"/>
    <w:rsid w:val="001D4A5C"/>
    <w:rsid w:val="001D4A84"/>
    <w:rsid w:val="001D4AC6"/>
    <w:rsid w:val="001D4B42"/>
    <w:rsid w:val="001D4B4E"/>
    <w:rsid w:val="001D4B60"/>
    <w:rsid w:val="001D4BC6"/>
    <w:rsid w:val="001D4BEB"/>
    <w:rsid w:val="001D4C0E"/>
    <w:rsid w:val="001D4C16"/>
    <w:rsid w:val="001D4C32"/>
    <w:rsid w:val="001D4C45"/>
    <w:rsid w:val="001D4C46"/>
    <w:rsid w:val="001D4C73"/>
    <w:rsid w:val="001D4CDD"/>
    <w:rsid w:val="001D4CDE"/>
    <w:rsid w:val="001D4D02"/>
    <w:rsid w:val="001D4D2A"/>
    <w:rsid w:val="001D4D61"/>
    <w:rsid w:val="001D4DAC"/>
    <w:rsid w:val="001D4DFE"/>
    <w:rsid w:val="001D4E4B"/>
    <w:rsid w:val="001D4E4D"/>
    <w:rsid w:val="001D4EF1"/>
    <w:rsid w:val="001D4F78"/>
    <w:rsid w:val="001D4F9B"/>
    <w:rsid w:val="001D4FAE"/>
    <w:rsid w:val="001D4FD8"/>
    <w:rsid w:val="001D50D9"/>
    <w:rsid w:val="001D516F"/>
    <w:rsid w:val="001D51A9"/>
    <w:rsid w:val="001D51B1"/>
    <w:rsid w:val="001D51E6"/>
    <w:rsid w:val="001D5244"/>
    <w:rsid w:val="001D5253"/>
    <w:rsid w:val="001D5284"/>
    <w:rsid w:val="001D528D"/>
    <w:rsid w:val="001D5291"/>
    <w:rsid w:val="001D5294"/>
    <w:rsid w:val="001D52E2"/>
    <w:rsid w:val="001D52E6"/>
    <w:rsid w:val="001D5359"/>
    <w:rsid w:val="001D53BC"/>
    <w:rsid w:val="001D545A"/>
    <w:rsid w:val="001D5485"/>
    <w:rsid w:val="001D5503"/>
    <w:rsid w:val="001D553C"/>
    <w:rsid w:val="001D5590"/>
    <w:rsid w:val="001D5649"/>
    <w:rsid w:val="001D5663"/>
    <w:rsid w:val="001D56EE"/>
    <w:rsid w:val="001D572C"/>
    <w:rsid w:val="001D57F6"/>
    <w:rsid w:val="001D5883"/>
    <w:rsid w:val="001D5889"/>
    <w:rsid w:val="001D58EB"/>
    <w:rsid w:val="001D591C"/>
    <w:rsid w:val="001D59C5"/>
    <w:rsid w:val="001D59DF"/>
    <w:rsid w:val="001D5A07"/>
    <w:rsid w:val="001D5A4E"/>
    <w:rsid w:val="001D5A6D"/>
    <w:rsid w:val="001D5BCB"/>
    <w:rsid w:val="001D5C05"/>
    <w:rsid w:val="001D5C2A"/>
    <w:rsid w:val="001D5D0A"/>
    <w:rsid w:val="001D5D3C"/>
    <w:rsid w:val="001D5D77"/>
    <w:rsid w:val="001D5DD2"/>
    <w:rsid w:val="001D5E1C"/>
    <w:rsid w:val="001D5E44"/>
    <w:rsid w:val="001D5EF4"/>
    <w:rsid w:val="001D5F06"/>
    <w:rsid w:val="001D5F4F"/>
    <w:rsid w:val="001D5F57"/>
    <w:rsid w:val="001D5FA5"/>
    <w:rsid w:val="001D5FFD"/>
    <w:rsid w:val="001D603A"/>
    <w:rsid w:val="001D605D"/>
    <w:rsid w:val="001D6065"/>
    <w:rsid w:val="001D608D"/>
    <w:rsid w:val="001D60C4"/>
    <w:rsid w:val="001D60DB"/>
    <w:rsid w:val="001D6139"/>
    <w:rsid w:val="001D6159"/>
    <w:rsid w:val="001D6183"/>
    <w:rsid w:val="001D6221"/>
    <w:rsid w:val="001D625D"/>
    <w:rsid w:val="001D62DE"/>
    <w:rsid w:val="001D639E"/>
    <w:rsid w:val="001D6454"/>
    <w:rsid w:val="001D6490"/>
    <w:rsid w:val="001D6535"/>
    <w:rsid w:val="001D6576"/>
    <w:rsid w:val="001D65AF"/>
    <w:rsid w:val="001D65CE"/>
    <w:rsid w:val="001D65D2"/>
    <w:rsid w:val="001D65DF"/>
    <w:rsid w:val="001D6647"/>
    <w:rsid w:val="001D66CE"/>
    <w:rsid w:val="001D66FA"/>
    <w:rsid w:val="001D6743"/>
    <w:rsid w:val="001D6794"/>
    <w:rsid w:val="001D684D"/>
    <w:rsid w:val="001D687C"/>
    <w:rsid w:val="001D68EA"/>
    <w:rsid w:val="001D6904"/>
    <w:rsid w:val="001D6932"/>
    <w:rsid w:val="001D69D3"/>
    <w:rsid w:val="001D69DF"/>
    <w:rsid w:val="001D69E9"/>
    <w:rsid w:val="001D69F1"/>
    <w:rsid w:val="001D6A55"/>
    <w:rsid w:val="001D6AEA"/>
    <w:rsid w:val="001D6AF6"/>
    <w:rsid w:val="001D6B1F"/>
    <w:rsid w:val="001D6BBA"/>
    <w:rsid w:val="001D6C48"/>
    <w:rsid w:val="001D6C71"/>
    <w:rsid w:val="001D6D4F"/>
    <w:rsid w:val="001D6DF2"/>
    <w:rsid w:val="001D6E2C"/>
    <w:rsid w:val="001D6E76"/>
    <w:rsid w:val="001D6ED5"/>
    <w:rsid w:val="001D6F46"/>
    <w:rsid w:val="001D6F6E"/>
    <w:rsid w:val="001D6F70"/>
    <w:rsid w:val="001D6FD3"/>
    <w:rsid w:val="001D6FE3"/>
    <w:rsid w:val="001D6FF9"/>
    <w:rsid w:val="001D701D"/>
    <w:rsid w:val="001D7052"/>
    <w:rsid w:val="001D7146"/>
    <w:rsid w:val="001D71A8"/>
    <w:rsid w:val="001D71FE"/>
    <w:rsid w:val="001D7228"/>
    <w:rsid w:val="001D7286"/>
    <w:rsid w:val="001D728C"/>
    <w:rsid w:val="001D732A"/>
    <w:rsid w:val="001D7339"/>
    <w:rsid w:val="001D7366"/>
    <w:rsid w:val="001D736C"/>
    <w:rsid w:val="001D7387"/>
    <w:rsid w:val="001D73C5"/>
    <w:rsid w:val="001D7449"/>
    <w:rsid w:val="001D7501"/>
    <w:rsid w:val="001D754A"/>
    <w:rsid w:val="001D765D"/>
    <w:rsid w:val="001D76EA"/>
    <w:rsid w:val="001D773F"/>
    <w:rsid w:val="001D777D"/>
    <w:rsid w:val="001D77BC"/>
    <w:rsid w:val="001D77BF"/>
    <w:rsid w:val="001D77D7"/>
    <w:rsid w:val="001D77E6"/>
    <w:rsid w:val="001D7811"/>
    <w:rsid w:val="001D78D5"/>
    <w:rsid w:val="001D7914"/>
    <w:rsid w:val="001D7995"/>
    <w:rsid w:val="001D79FC"/>
    <w:rsid w:val="001D7A02"/>
    <w:rsid w:val="001D7A95"/>
    <w:rsid w:val="001D7AA0"/>
    <w:rsid w:val="001D7AD3"/>
    <w:rsid w:val="001D7B24"/>
    <w:rsid w:val="001D7B52"/>
    <w:rsid w:val="001D7B77"/>
    <w:rsid w:val="001D7BBD"/>
    <w:rsid w:val="001D7C27"/>
    <w:rsid w:val="001D7C60"/>
    <w:rsid w:val="001D7CCE"/>
    <w:rsid w:val="001D7D37"/>
    <w:rsid w:val="001D7D4A"/>
    <w:rsid w:val="001D7E0E"/>
    <w:rsid w:val="001D7E63"/>
    <w:rsid w:val="001D7E9B"/>
    <w:rsid w:val="001D7EA2"/>
    <w:rsid w:val="001D7F20"/>
    <w:rsid w:val="001E0050"/>
    <w:rsid w:val="001E007D"/>
    <w:rsid w:val="001E00C5"/>
    <w:rsid w:val="001E00CA"/>
    <w:rsid w:val="001E01A7"/>
    <w:rsid w:val="001E01B4"/>
    <w:rsid w:val="001E02A9"/>
    <w:rsid w:val="001E02E3"/>
    <w:rsid w:val="001E03D6"/>
    <w:rsid w:val="001E0400"/>
    <w:rsid w:val="001E0416"/>
    <w:rsid w:val="001E0424"/>
    <w:rsid w:val="001E0468"/>
    <w:rsid w:val="001E0480"/>
    <w:rsid w:val="001E04C9"/>
    <w:rsid w:val="001E04D4"/>
    <w:rsid w:val="001E04E2"/>
    <w:rsid w:val="001E04EF"/>
    <w:rsid w:val="001E0541"/>
    <w:rsid w:val="001E05A6"/>
    <w:rsid w:val="001E0600"/>
    <w:rsid w:val="001E0663"/>
    <w:rsid w:val="001E066E"/>
    <w:rsid w:val="001E06E2"/>
    <w:rsid w:val="001E06EC"/>
    <w:rsid w:val="001E06F0"/>
    <w:rsid w:val="001E074E"/>
    <w:rsid w:val="001E07CD"/>
    <w:rsid w:val="001E0809"/>
    <w:rsid w:val="001E08C6"/>
    <w:rsid w:val="001E08F0"/>
    <w:rsid w:val="001E0938"/>
    <w:rsid w:val="001E0997"/>
    <w:rsid w:val="001E09EC"/>
    <w:rsid w:val="001E0A1B"/>
    <w:rsid w:val="001E0A20"/>
    <w:rsid w:val="001E0A58"/>
    <w:rsid w:val="001E0A5E"/>
    <w:rsid w:val="001E0A95"/>
    <w:rsid w:val="001E0B0B"/>
    <w:rsid w:val="001E0B25"/>
    <w:rsid w:val="001E0BAB"/>
    <w:rsid w:val="001E0BDB"/>
    <w:rsid w:val="001E0C1F"/>
    <w:rsid w:val="001E0C43"/>
    <w:rsid w:val="001E0C95"/>
    <w:rsid w:val="001E0CA8"/>
    <w:rsid w:val="001E0CB9"/>
    <w:rsid w:val="001E0D79"/>
    <w:rsid w:val="001E0DD6"/>
    <w:rsid w:val="001E0DE4"/>
    <w:rsid w:val="001E0E05"/>
    <w:rsid w:val="001E0E3A"/>
    <w:rsid w:val="001E0E51"/>
    <w:rsid w:val="001E0F31"/>
    <w:rsid w:val="001E0FBE"/>
    <w:rsid w:val="001E0FFE"/>
    <w:rsid w:val="001E1038"/>
    <w:rsid w:val="001E1040"/>
    <w:rsid w:val="001E108B"/>
    <w:rsid w:val="001E114A"/>
    <w:rsid w:val="001E116F"/>
    <w:rsid w:val="001E118D"/>
    <w:rsid w:val="001E1194"/>
    <w:rsid w:val="001E11A8"/>
    <w:rsid w:val="001E11B8"/>
    <w:rsid w:val="001E1229"/>
    <w:rsid w:val="001E1257"/>
    <w:rsid w:val="001E12CC"/>
    <w:rsid w:val="001E1313"/>
    <w:rsid w:val="001E139F"/>
    <w:rsid w:val="001E13A8"/>
    <w:rsid w:val="001E143D"/>
    <w:rsid w:val="001E1464"/>
    <w:rsid w:val="001E146E"/>
    <w:rsid w:val="001E1485"/>
    <w:rsid w:val="001E1499"/>
    <w:rsid w:val="001E1560"/>
    <w:rsid w:val="001E15D7"/>
    <w:rsid w:val="001E15E2"/>
    <w:rsid w:val="001E162B"/>
    <w:rsid w:val="001E1638"/>
    <w:rsid w:val="001E1673"/>
    <w:rsid w:val="001E1686"/>
    <w:rsid w:val="001E1734"/>
    <w:rsid w:val="001E1792"/>
    <w:rsid w:val="001E17D5"/>
    <w:rsid w:val="001E17D9"/>
    <w:rsid w:val="001E17E9"/>
    <w:rsid w:val="001E180B"/>
    <w:rsid w:val="001E1833"/>
    <w:rsid w:val="001E185F"/>
    <w:rsid w:val="001E188A"/>
    <w:rsid w:val="001E188F"/>
    <w:rsid w:val="001E18E1"/>
    <w:rsid w:val="001E1926"/>
    <w:rsid w:val="001E1953"/>
    <w:rsid w:val="001E1981"/>
    <w:rsid w:val="001E1A30"/>
    <w:rsid w:val="001E1A50"/>
    <w:rsid w:val="001E1A7A"/>
    <w:rsid w:val="001E1AE0"/>
    <w:rsid w:val="001E1AEA"/>
    <w:rsid w:val="001E1AED"/>
    <w:rsid w:val="001E1B1F"/>
    <w:rsid w:val="001E1B62"/>
    <w:rsid w:val="001E1B64"/>
    <w:rsid w:val="001E1BB3"/>
    <w:rsid w:val="001E1BC5"/>
    <w:rsid w:val="001E1C43"/>
    <w:rsid w:val="001E1C4D"/>
    <w:rsid w:val="001E1C51"/>
    <w:rsid w:val="001E1CBE"/>
    <w:rsid w:val="001E1D4C"/>
    <w:rsid w:val="001E1D86"/>
    <w:rsid w:val="001E1EC7"/>
    <w:rsid w:val="001E1F1C"/>
    <w:rsid w:val="001E1F49"/>
    <w:rsid w:val="001E1F7D"/>
    <w:rsid w:val="001E1FD4"/>
    <w:rsid w:val="001E1FFD"/>
    <w:rsid w:val="001E200D"/>
    <w:rsid w:val="001E2014"/>
    <w:rsid w:val="001E20D0"/>
    <w:rsid w:val="001E211E"/>
    <w:rsid w:val="001E21F9"/>
    <w:rsid w:val="001E2241"/>
    <w:rsid w:val="001E2279"/>
    <w:rsid w:val="001E22B3"/>
    <w:rsid w:val="001E22C6"/>
    <w:rsid w:val="001E231F"/>
    <w:rsid w:val="001E23C5"/>
    <w:rsid w:val="001E2481"/>
    <w:rsid w:val="001E251D"/>
    <w:rsid w:val="001E25DD"/>
    <w:rsid w:val="001E2633"/>
    <w:rsid w:val="001E2652"/>
    <w:rsid w:val="001E2720"/>
    <w:rsid w:val="001E2819"/>
    <w:rsid w:val="001E289A"/>
    <w:rsid w:val="001E291E"/>
    <w:rsid w:val="001E2923"/>
    <w:rsid w:val="001E293E"/>
    <w:rsid w:val="001E297E"/>
    <w:rsid w:val="001E2997"/>
    <w:rsid w:val="001E29AF"/>
    <w:rsid w:val="001E29BE"/>
    <w:rsid w:val="001E29E4"/>
    <w:rsid w:val="001E2A00"/>
    <w:rsid w:val="001E2A2C"/>
    <w:rsid w:val="001E2A49"/>
    <w:rsid w:val="001E2AB4"/>
    <w:rsid w:val="001E2ABB"/>
    <w:rsid w:val="001E2BA9"/>
    <w:rsid w:val="001E2BD2"/>
    <w:rsid w:val="001E2C37"/>
    <w:rsid w:val="001E2C72"/>
    <w:rsid w:val="001E2CC3"/>
    <w:rsid w:val="001E2CEC"/>
    <w:rsid w:val="001E2D08"/>
    <w:rsid w:val="001E2D3A"/>
    <w:rsid w:val="001E2D3F"/>
    <w:rsid w:val="001E2EA4"/>
    <w:rsid w:val="001E2EAE"/>
    <w:rsid w:val="001E2F5D"/>
    <w:rsid w:val="001E2F92"/>
    <w:rsid w:val="001E2FAA"/>
    <w:rsid w:val="001E3019"/>
    <w:rsid w:val="001E3060"/>
    <w:rsid w:val="001E307F"/>
    <w:rsid w:val="001E3095"/>
    <w:rsid w:val="001E30FF"/>
    <w:rsid w:val="001E3155"/>
    <w:rsid w:val="001E319B"/>
    <w:rsid w:val="001E3279"/>
    <w:rsid w:val="001E3298"/>
    <w:rsid w:val="001E33B1"/>
    <w:rsid w:val="001E33E1"/>
    <w:rsid w:val="001E33E3"/>
    <w:rsid w:val="001E33E7"/>
    <w:rsid w:val="001E341A"/>
    <w:rsid w:val="001E3440"/>
    <w:rsid w:val="001E34CA"/>
    <w:rsid w:val="001E34D4"/>
    <w:rsid w:val="001E3558"/>
    <w:rsid w:val="001E35C7"/>
    <w:rsid w:val="001E35FF"/>
    <w:rsid w:val="001E3615"/>
    <w:rsid w:val="001E3657"/>
    <w:rsid w:val="001E3877"/>
    <w:rsid w:val="001E38C1"/>
    <w:rsid w:val="001E38CA"/>
    <w:rsid w:val="001E38DB"/>
    <w:rsid w:val="001E38E1"/>
    <w:rsid w:val="001E3927"/>
    <w:rsid w:val="001E39A2"/>
    <w:rsid w:val="001E3A01"/>
    <w:rsid w:val="001E3A52"/>
    <w:rsid w:val="001E3AB3"/>
    <w:rsid w:val="001E3C40"/>
    <w:rsid w:val="001E3C96"/>
    <w:rsid w:val="001E3D34"/>
    <w:rsid w:val="001E3D6E"/>
    <w:rsid w:val="001E3D8D"/>
    <w:rsid w:val="001E3DB0"/>
    <w:rsid w:val="001E3DE3"/>
    <w:rsid w:val="001E3E65"/>
    <w:rsid w:val="001E3E9C"/>
    <w:rsid w:val="001E3EB8"/>
    <w:rsid w:val="001E3FE8"/>
    <w:rsid w:val="001E400C"/>
    <w:rsid w:val="001E4010"/>
    <w:rsid w:val="001E4071"/>
    <w:rsid w:val="001E409A"/>
    <w:rsid w:val="001E40A5"/>
    <w:rsid w:val="001E40AE"/>
    <w:rsid w:val="001E40B0"/>
    <w:rsid w:val="001E40D0"/>
    <w:rsid w:val="001E4107"/>
    <w:rsid w:val="001E41B6"/>
    <w:rsid w:val="001E41F5"/>
    <w:rsid w:val="001E4243"/>
    <w:rsid w:val="001E4299"/>
    <w:rsid w:val="001E42B6"/>
    <w:rsid w:val="001E42E7"/>
    <w:rsid w:val="001E42EE"/>
    <w:rsid w:val="001E4335"/>
    <w:rsid w:val="001E43D8"/>
    <w:rsid w:val="001E4458"/>
    <w:rsid w:val="001E44BD"/>
    <w:rsid w:val="001E44F4"/>
    <w:rsid w:val="001E44FE"/>
    <w:rsid w:val="001E454A"/>
    <w:rsid w:val="001E4572"/>
    <w:rsid w:val="001E45AD"/>
    <w:rsid w:val="001E4610"/>
    <w:rsid w:val="001E464B"/>
    <w:rsid w:val="001E4657"/>
    <w:rsid w:val="001E472C"/>
    <w:rsid w:val="001E4780"/>
    <w:rsid w:val="001E47B7"/>
    <w:rsid w:val="001E47E1"/>
    <w:rsid w:val="001E47E5"/>
    <w:rsid w:val="001E4860"/>
    <w:rsid w:val="001E4982"/>
    <w:rsid w:val="001E4A48"/>
    <w:rsid w:val="001E4AC3"/>
    <w:rsid w:val="001E4C4C"/>
    <w:rsid w:val="001E4CAA"/>
    <w:rsid w:val="001E4D09"/>
    <w:rsid w:val="001E4D64"/>
    <w:rsid w:val="001E4DAB"/>
    <w:rsid w:val="001E4E09"/>
    <w:rsid w:val="001E4E2F"/>
    <w:rsid w:val="001E4EB4"/>
    <w:rsid w:val="001E4EC8"/>
    <w:rsid w:val="001E4ECB"/>
    <w:rsid w:val="001E4EE2"/>
    <w:rsid w:val="001E4FAD"/>
    <w:rsid w:val="001E5015"/>
    <w:rsid w:val="001E5027"/>
    <w:rsid w:val="001E5053"/>
    <w:rsid w:val="001E50A0"/>
    <w:rsid w:val="001E512F"/>
    <w:rsid w:val="001E515A"/>
    <w:rsid w:val="001E5164"/>
    <w:rsid w:val="001E519D"/>
    <w:rsid w:val="001E51D3"/>
    <w:rsid w:val="001E521D"/>
    <w:rsid w:val="001E5221"/>
    <w:rsid w:val="001E52A6"/>
    <w:rsid w:val="001E5310"/>
    <w:rsid w:val="001E533D"/>
    <w:rsid w:val="001E53A2"/>
    <w:rsid w:val="001E53AC"/>
    <w:rsid w:val="001E53C7"/>
    <w:rsid w:val="001E53CA"/>
    <w:rsid w:val="001E540C"/>
    <w:rsid w:val="001E5495"/>
    <w:rsid w:val="001E54BB"/>
    <w:rsid w:val="001E5572"/>
    <w:rsid w:val="001E5576"/>
    <w:rsid w:val="001E55A6"/>
    <w:rsid w:val="001E55FC"/>
    <w:rsid w:val="001E5638"/>
    <w:rsid w:val="001E5695"/>
    <w:rsid w:val="001E56B8"/>
    <w:rsid w:val="001E56E0"/>
    <w:rsid w:val="001E5742"/>
    <w:rsid w:val="001E577F"/>
    <w:rsid w:val="001E57B9"/>
    <w:rsid w:val="001E57FD"/>
    <w:rsid w:val="001E5893"/>
    <w:rsid w:val="001E58F1"/>
    <w:rsid w:val="001E593B"/>
    <w:rsid w:val="001E5958"/>
    <w:rsid w:val="001E5AC1"/>
    <w:rsid w:val="001E5AFD"/>
    <w:rsid w:val="001E5BD9"/>
    <w:rsid w:val="001E5BE6"/>
    <w:rsid w:val="001E5C8E"/>
    <w:rsid w:val="001E5CDB"/>
    <w:rsid w:val="001E5D6D"/>
    <w:rsid w:val="001E5DD0"/>
    <w:rsid w:val="001E5E23"/>
    <w:rsid w:val="001E5E9F"/>
    <w:rsid w:val="001E5ECE"/>
    <w:rsid w:val="001E5EF7"/>
    <w:rsid w:val="001E5FAE"/>
    <w:rsid w:val="001E5FD7"/>
    <w:rsid w:val="001E60BD"/>
    <w:rsid w:val="001E6115"/>
    <w:rsid w:val="001E628F"/>
    <w:rsid w:val="001E63B6"/>
    <w:rsid w:val="001E63E6"/>
    <w:rsid w:val="001E6431"/>
    <w:rsid w:val="001E6446"/>
    <w:rsid w:val="001E6478"/>
    <w:rsid w:val="001E6492"/>
    <w:rsid w:val="001E64A6"/>
    <w:rsid w:val="001E64FD"/>
    <w:rsid w:val="001E6600"/>
    <w:rsid w:val="001E6613"/>
    <w:rsid w:val="001E6629"/>
    <w:rsid w:val="001E6658"/>
    <w:rsid w:val="001E6668"/>
    <w:rsid w:val="001E6689"/>
    <w:rsid w:val="001E66C0"/>
    <w:rsid w:val="001E66F8"/>
    <w:rsid w:val="001E67BF"/>
    <w:rsid w:val="001E6800"/>
    <w:rsid w:val="001E6834"/>
    <w:rsid w:val="001E684F"/>
    <w:rsid w:val="001E6863"/>
    <w:rsid w:val="001E687A"/>
    <w:rsid w:val="001E693C"/>
    <w:rsid w:val="001E6965"/>
    <w:rsid w:val="001E699B"/>
    <w:rsid w:val="001E69E8"/>
    <w:rsid w:val="001E6B03"/>
    <w:rsid w:val="001E6B04"/>
    <w:rsid w:val="001E6C72"/>
    <w:rsid w:val="001E6C7D"/>
    <w:rsid w:val="001E6CDC"/>
    <w:rsid w:val="001E6CDD"/>
    <w:rsid w:val="001E6CF1"/>
    <w:rsid w:val="001E6CFE"/>
    <w:rsid w:val="001E6D2D"/>
    <w:rsid w:val="001E6D53"/>
    <w:rsid w:val="001E6D93"/>
    <w:rsid w:val="001E6DA3"/>
    <w:rsid w:val="001E6DED"/>
    <w:rsid w:val="001E6E08"/>
    <w:rsid w:val="001E6E2B"/>
    <w:rsid w:val="001E6EB3"/>
    <w:rsid w:val="001E6F51"/>
    <w:rsid w:val="001E6FA0"/>
    <w:rsid w:val="001E6FAA"/>
    <w:rsid w:val="001E7033"/>
    <w:rsid w:val="001E7069"/>
    <w:rsid w:val="001E7077"/>
    <w:rsid w:val="001E70B3"/>
    <w:rsid w:val="001E70C8"/>
    <w:rsid w:val="001E70CF"/>
    <w:rsid w:val="001E70D8"/>
    <w:rsid w:val="001E70F6"/>
    <w:rsid w:val="001E7101"/>
    <w:rsid w:val="001E7149"/>
    <w:rsid w:val="001E715B"/>
    <w:rsid w:val="001E7162"/>
    <w:rsid w:val="001E7182"/>
    <w:rsid w:val="001E71A7"/>
    <w:rsid w:val="001E71C1"/>
    <w:rsid w:val="001E7204"/>
    <w:rsid w:val="001E722B"/>
    <w:rsid w:val="001E724B"/>
    <w:rsid w:val="001E72C3"/>
    <w:rsid w:val="001E7328"/>
    <w:rsid w:val="001E7499"/>
    <w:rsid w:val="001E74CF"/>
    <w:rsid w:val="001E752C"/>
    <w:rsid w:val="001E7543"/>
    <w:rsid w:val="001E75FB"/>
    <w:rsid w:val="001E7605"/>
    <w:rsid w:val="001E76D1"/>
    <w:rsid w:val="001E772B"/>
    <w:rsid w:val="001E773A"/>
    <w:rsid w:val="001E7747"/>
    <w:rsid w:val="001E776F"/>
    <w:rsid w:val="001E7816"/>
    <w:rsid w:val="001E781C"/>
    <w:rsid w:val="001E7821"/>
    <w:rsid w:val="001E7853"/>
    <w:rsid w:val="001E7884"/>
    <w:rsid w:val="001E78B8"/>
    <w:rsid w:val="001E78C4"/>
    <w:rsid w:val="001E78D0"/>
    <w:rsid w:val="001E78EA"/>
    <w:rsid w:val="001E79AA"/>
    <w:rsid w:val="001E79B0"/>
    <w:rsid w:val="001E79B5"/>
    <w:rsid w:val="001E7A31"/>
    <w:rsid w:val="001E7A63"/>
    <w:rsid w:val="001E7A7B"/>
    <w:rsid w:val="001E7AC9"/>
    <w:rsid w:val="001E7AF7"/>
    <w:rsid w:val="001E7B0D"/>
    <w:rsid w:val="001E7BA0"/>
    <w:rsid w:val="001E7BD1"/>
    <w:rsid w:val="001E7C64"/>
    <w:rsid w:val="001E7C7D"/>
    <w:rsid w:val="001E7C84"/>
    <w:rsid w:val="001E7C9E"/>
    <w:rsid w:val="001E7CE0"/>
    <w:rsid w:val="001E7CE2"/>
    <w:rsid w:val="001E7CF4"/>
    <w:rsid w:val="001E7D21"/>
    <w:rsid w:val="001E7D3C"/>
    <w:rsid w:val="001E7D68"/>
    <w:rsid w:val="001E7D70"/>
    <w:rsid w:val="001E7D80"/>
    <w:rsid w:val="001E7E84"/>
    <w:rsid w:val="001E7E89"/>
    <w:rsid w:val="001E7EA1"/>
    <w:rsid w:val="001E7ECA"/>
    <w:rsid w:val="001E7F8C"/>
    <w:rsid w:val="001E7FB5"/>
    <w:rsid w:val="001F002B"/>
    <w:rsid w:val="001F0075"/>
    <w:rsid w:val="001F009C"/>
    <w:rsid w:val="001F00C0"/>
    <w:rsid w:val="001F00CF"/>
    <w:rsid w:val="001F00FA"/>
    <w:rsid w:val="001F0100"/>
    <w:rsid w:val="001F010F"/>
    <w:rsid w:val="001F0112"/>
    <w:rsid w:val="001F011E"/>
    <w:rsid w:val="001F0174"/>
    <w:rsid w:val="001F01AF"/>
    <w:rsid w:val="001F0229"/>
    <w:rsid w:val="001F023F"/>
    <w:rsid w:val="001F0252"/>
    <w:rsid w:val="001F02C9"/>
    <w:rsid w:val="001F02E6"/>
    <w:rsid w:val="001F035C"/>
    <w:rsid w:val="001F0365"/>
    <w:rsid w:val="001F036F"/>
    <w:rsid w:val="001F03CC"/>
    <w:rsid w:val="001F0412"/>
    <w:rsid w:val="001F0482"/>
    <w:rsid w:val="001F04CC"/>
    <w:rsid w:val="001F050D"/>
    <w:rsid w:val="001F05CD"/>
    <w:rsid w:val="001F06B8"/>
    <w:rsid w:val="001F06E9"/>
    <w:rsid w:val="001F07DB"/>
    <w:rsid w:val="001F07DC"/>
    <w:rsid w:val="001F084A"/>
    <w:rsid w:val="001F088D"/>
    <w:rsid w:val="001F08C4"/>
    <w:rsid w:val="001F08FE"/>
    <w:rsid w:val="001F091A"/>
    <w:rsid w:val="001F0923"/>
    <w:rsid w:val="001F0930"/>
    <w:rsid w:val="001F0A2F"/>
    <w:rsid w:val="001F0AB7"/>
    <w:rsid w:val="001F0AF9"/>
    <w:rsid w:val="001F0B42"/>
    <w:rsid w:val="001F0BB5"/>
    <w:rsid w:val="001F0C4B"/>
    <w:rsid w:val="001F0C8F"/>
    <w:rsid w:val="001F0CB2"/>
    <w:rsid w:val="001F0CB8"/>
    <w:rsid w:val="001F0D0F"/>
    <w:rsid w:val="001F0D3A"/>
    <w:rsid w:val="001F0E15"/>
    <w:rsid w:val="001F0E6F"/>
    <w:rsid w:val="001F0E73"/>
    <w:rsid w:val="001F0F01"/>
    <w:rsid w:val="001F0F1E"/>
    <w:rsid w:val="001F0F2E"/>
    <w:rsid w:val="001F0F45"/>
    <w:rsid w:val="001F0FE3"/>
    <w:rsid w:val="001F0FEE"/>
    <w:rsid w:val="001F100E"/>
    <w:rsid w:val="001F1017"/>
    <w:rsid w:val="001F1024"/>
    <w:rsid w:val="001F102C"/>
    <w:rsid w:val="001F1059"/>
    <w:rsid w:val="001F1073"/>
    <w:rsid w:val="001F1103"/>
    <w:rsid w:val="001F1127"/>
    <w:rsid w:val="001F1160"/>
    <w:rsid w:val="001F1263"/>
    <w:rsid w:val="001F1271"/>
    <w:rsid w:val="001F12AC"/>
    <w:rsid w:val="001F12BC"/>
    <w:rsid w:val="001F130B"/>
    <w:rsid w:val="001F1348"/>
    <w:rsid w:val="001F1438"/>
    <w:rsid w:val="001F144F"/>
    <w:rsid w:val="001F1450"/>
    <w:rsid w:val="001F145C"/>
    <w:rsid w:val="001F148E"/>
    <w:rsid w:val="001F1492"/>
    <w:rsid w:val="001F152C"/>
    <w:rsid w:val="001F1550"/>
    <w:rsid w:val="001F1602"/>
    <w:rsid w:val="001F1654"/>
    <w:rsid w:val="001F1698"/>
    <w:rsid w:val="001F16AF"/>
    <w:rsid w:val="001F16D6"/>
    <w:rsid w:val="001F1727"/>
    <w:rsid w:val="001F179D"/>
    <w:rsid w:val="001F17C9"/>
    <w:rsid w:val="001F1811"/>
    <w:rsid w:val="001F1815"/>
    <w:rsid w:val="001F184A"/>
    <w:rsid w:val="001F1870"/>
    <w:rsid w:val="001F18AF"/>
    <w:rsid w:val="001F18E1"/>
    <w:rsid w:val="001F1902"/>
    <w:rsid w:val="001F1966"/>
    <w:rsid w:val="001F19A2"/>
    <w:rsid w:val="001F1A58"/>
    <w:rsid w:val="001F1A91"/>
    <w:rsid w:val="001F1B45"/>
    <w:rsid w:val="001F1B50"/>
    <w:rsid w:val="001F1B5D"/>
    <w:rsid w:val="001F1BE7"/>
    <w:rsid w:val="001F1BEA"/>
    <w:rsid w:val="001F1C14"/>
    <w:rsid w:val="001F1C1A"/>
    <w:rsid w:val="001F1C4B"/>
    <w:rsid w:val="001F1C5A"/>
    <w:rsid w:val="001F1CA0"/>
    <w:rsid w:val="001F1D17"/>
    <w:rsid w:val="001F1D69"/>
    <w:rsid w:val="001F1DCF"/>
    <w:rsid w:val="001F1DF0"/>
    <w:rsid w:val="001F1E76"/>
    <w:rsid w:val="001F1E85"/>
    <w:rsid w:val="001F1EB2"/>
    <w:rsid w:val="001F1F2D"/>
    <w:rsid w:val="001F1F5F"/>
    <w:rsid w:val="001F1FA7"/>
    <w:rsid w:val="001F201D"/>
    <w:rsid w:val="001F207D"/>
    <w:rsid w:val="001F2085"/>
    <w:rsid w:val="001F208D"/>
    <w:rsid w:val="001F2141"/>
    <w:rsid w:val="001F216A"/>
    <w:rsid w:val="001F21D8"/>
    <w:rsid w:val="001F22EE"/>
    <w:rsid w:val="001F230B"/>
    <w:rsid w:val="001F23E6"/>
    <w:rsid w:val="001F2434"/>
    <w:rsid w:val="001F244A"/>
    <w:rsid w:val="001F248C"/>
    <w:rsid w:val="001F24C5"/>
    <w:rsid w:val="001F2519"/>
    <w:rsid w:val="001F25D1"/>
    <w:rsid w:val="001F2617"/>
    <w:rsid w:val="001F2698"/>
    <w:rsid w:val="001F26AD"/>
    <w:rsid w:val="001F26B7"/>
    <w:rsid w:val="001F26F3"/>
    <w:rsid w:val="001F2725"/>
    <w:rsid w:val="001F2783"/>
    <w:rsid w:val="001F2791"/>
    <w:rsid w:val="001F27AF"/>
    <w:rsid w:val="001F27B6"/>
    <w:rsid w:val="001F27C7"/>
    <w:rsid w:val="001F2815"/>
    <w:rsid w:val="001F2847"/>
    <w:rsid w:val="001F2869"/>
    <w:rsid w:val="001F2A51"/>
    <w:rsid w:val="001F2A5A"/>
    <w:rsid w:val="001F2A8A"/>
    <w:rsid w:val="001F2A8B"/>
    <w:rsid w:val="001F2BC4"/>
    <w:rsid w:val="001F2C27"/>
    <w:rsid w:val="001F2C97"/>
    <w:rsid w:val="001F2CA7"/>
    <w:rsid w:val="001F2CB0"/>
    <w:rsid w:val="001F2CB6"/>
    <w:rsid w:val="001F2DC6"/>
    <w:rsid w:val="001F2E1F"/>
    <w:rsid w:val="001F2E8D"/>
    <w:rsid w:val="001F2E94"/>
    <w:rsid w:val="001F2EC9"/>
    <w:rsid w:val="001F2F58"/>
    <w:rsid w:val="001F2FA6"/>
    <w:rsid w:val="001F2FA9"/>
    <w:rsid w:val="001F3100"/>
    <w:rsid w:val="001F310D"/>
    <w:rsid w:val="001F314B"/>
    <w:rsid w:val="001F317D"/>
    <w:rsid w:val="001F32A5"/>
    <w:rsid w:val="001F32BB"/>
    <w:rsid w:val="001F32E4"/>
    <w:rsid w:val="001F3364"/>
    <w:rsid w:val="001F339E"/>
    <w:rsid w:val="001F33A9"/>
    <w:rsid w:val="001F33B6"/>
    <w:rsid w:val="001F342F"/>
    <w:rsid w:val="001F3483"/>
    <w:rsid w:val="001F3487"/>
    <w:rsid w:val="001F34AD"/>
    <w:rsid w:val="001F35F2"/>
    <w:rsid w:val="001F35FC"/>
    <w:rsid w:val="001F3609"/>
    <w:rsid w:val="001F366C"/>
    <w:rsid w:val="001F366F"/>
    <w:rsid w:val="001F3687"/>
    <w:rsid w:val="001F3715"/>
    <w:rsid w:val="001F3728"/>
    <w:rsid w:val="001F373E"/>
    <w:rsid w:val="001F375B"/>
    <w:rsid w:val="001F37D2"/>
    <w:rsid w:val="001F389F"/>
    <w:rsid w:val="001F3979"/>
    <w:rsid w:val="001F399C"/>
    <w:rsid w:val="001F39CB"/>
    <w:rsid w:val="001F39EA"/>
    <w:rsid w:val="001F39EB"/>
    <w:rsid w:val="001F3A14"/>
    <w:rsid w:val="001F3AD0"/>
    <w:rsid w:val="001F3B20"/>
    <w:rsid w:val="001F3B66"/>
    <w:rsid w:val="001F3B88"/>
    <w:rsid w:val="001F3C45"/>
    <w:rsid w:val="001F3CC9"/>
    <w:rsid w:val="001F3CF6"/>
    <w:rsid w:val="001F3D6C"/>
    <w:rsid w:val="001F3D6D"/>
    <w:rsid w:val="001F3D82"/>
    <w:rsid w:val="001F3DB0"/>
    <w:rsid w:val="001F3E49"/>
    <w:rsid w:val="001F3ED5"/>
    <w:rsid w:val="001F3F0F"/>
    <w:rsid w:val="001F3F60"/>
    <w:rsid w:val="001F3F7F"/>
    <w:rsid w:val="001F3FC9"/>
    <w:rsid w:val="001F3FEB"/>
    <w:rsid w:val="001F4130"/>
    <w:rsid w:val="001F4168"/>
    <w:rsid w:val="001F425A"/>
    <w:rsid w:val="001F4280"/>
    <w:rsid w:val="001F4284"/>
    <w:rsid w:val="001F42D9"/>
    <w:rsid w:val="001F42E9"/>
    <w:rsid w:val="001F4315"/>
    <w:rsid w:val="001F43EE"/>
    <w:rsid w:val="001F4488"/>
    <w:rsid w:val="001F44B2"/>
    <w:rsid w:val="001F44B3"/>
    <w:rsid w:val="001F44D5"/>
    <w:rsid w:val="001F4583"/>
    <w:rsid w:val="001F45B6"/>
    <w:rsid w:val="001F45DE"/>
    <w:rsid w:val="001F4688"/>
    <w:rsid w:val="001F46CD"/>
    <w:rsid w:val="001F46E7"/>
    <w:rsid w:val="001F46FC"/>
    <w:rsid w:val="001F479F"/>
    <w:rsid w:val="001F47FC"/>
    <w:rsid w:val="001F4880"/>
    <w:rsid w:val="001F48E1"/>
    <w:rsid w:val="001F491C"/>
    <w:rsid w:val="001F492F"/>
    <w:rsid w:val="001F4961"/>
    <w:rsid w:val="001F4983"/>
    <w:rsid w:val="001F49A0"/>
    <w:rsid w:val="001F4AB4"/>
    <w:rsid w:val="001F4AB5"/>
    <w:rsid w:val="001F4B2A"/>
    <w:rsid w:val="001F4B2C"/>
    <w:rsid w:val="001F4B61"/>
    <w:rsid w:val="001F4B7E"/>
    <w:rsid w:val="001F4B84"/>
    <w:rsid w:val="001F4B8B"/>
    <w:rsid w:val="001F4BA0"/>
    <w:rsid w:val="001F4C28"/>
    <w:rsid w:val="001F4C5D"/>
    <w:rsid w:val="001F4C6E"/>
    <w:rsid w:val="001F4D19"/>
    <w:rsid w:val="001F4DB7"/>
    <w:rsid w:val="001F4EB5"/>
    <w:rsid w:val="001F4EC5"/>
    <w:rsid w:val="001F4F42"/>
    <w:rsid w:val="001F4F6A"/>
    <w:rsid w:val="001F4FAE"/>
    <w:rsid w:val="001F4FE1"/>
    <w:rsid w:val="001F4FE5"/>
    <w:rsid w:val="001F503B"/>
    <w:rsid w:val="001F50AD"/>
    <w:rsid w:val="001F50D7"/>
    <w:rsid w:val="001F5231"/>
    <w:rsid w:val="001F523C"/>
    <w:rsid w:val="001F525D"/>
    <w:rsid w:val="001F52B6"/>
    <w:rsid w:val="001F52D4"/>
    <w:rsid w:val="001F5319"/>
    <w:rsid w:val="001F531D"/>
    <w:rsid w:val="001F5360"/>
    <w:rsid w:val="001F53FB"/>
    <w:rsid w:val="001F5412"/>
    <w:rsid w:val="001F544E"/>
    <w:rsid w:val="001F5482"/>
    <w:rsid w:val="001F55F6"/>
    <w:rsid w:val="001F5696"/>
    <w:rsid w:val="001F56B6"/>
    <w:rsid w:val="001F595D"/>
    <w:rsid w:val="001F5A86"/>
    <w:rsid w:val="001F5AE2"/>
    <w:rsid w:val="001F5AE7"/>
    <w:rsid w:val="001F5B2B"/>
    <w:rsid w:val="001F5B6B"/>
    <w:rsid w:val="001F5D0D"/>
    <w:rsid w:val="001F5D27"/>
    <w:rsid w:val="001F5D29"/>
    <w:rsid w:val="001F5D2E"/>
    <w:rsid w:val="001F5D44"/>
    <w:rsid w:val="001F5DDC"/>
    <w:rsid w:val="001F5E0A"/>
    <w:rsid w:val="001F5E77"/>
    <w:rsid w:val="001F5EF0"/>
    <w:rsid w:val="001F5F15"/>
    <w:rsid w:val="001F5F21"/>
    <w:rsid w:val="001F5F5F"/>
    <w:rsid w:val="001F601A"/>
    <w:rsid w:val="001F6029"/>
    <w:rsid w:val="001F604E"/>
    <w:rsid w:val="001F615F"/>
    <w:rsid w:val="001F619A"/>
    <w:rsid w:val="001F61C8"/>
    <w:rsid w:val="001F61DE"/>
    <w:rsid w:val="001F6223"/>
    <w:rsid w:val="001F622B"/>
    <w:rsid w:val="001F6274"/>
    <w:rsid w:val="001F6287"/>
    <w:rsid w:val="001F62B0"/>
    <w:rsid w:val="001F62B9"/>
    <w:rsid w:val="001F62C2"/>
    <w:rsid w:val="001F6313"/>
    <w:rsid w:val="001F6380"/>
    <w:rsid w:val="001F6394"/>
    <w:rsid w:val="001F63C3"/>
    <w:rsid w:val="001F63D5"/>
    <w:rsid w:val="001F649F"/>
    <w:rsid w:val="001F65F3"/>
    <w:rsid w:val="001F6620"/>
    <w:rsid w:val="001F664E"/>
    <w:rsid w:val="001F6664"/>
    <w:rsid w:val="001F6685"/>
    <w:rsid w:val="001F669A"/>
    <w:rsid w:val="001F66C1"/>
    <w:rsid w:val="001F6724"/>
    <w:rsid w:val="001F6782"/>
    <w:rsid w:val="001F67AD"/>
    <w:rsid w:val="001F698C"/>
    <w:rsid w:val="001F69E8"/>
    <w:rsid w:val="001F69F7"/>
    <w:rsid w:val="001F6A5C"/>
    <w:rsid w:val="001F6B39"/>
    <w:rsid w:val="001F6B8D"/>
    <w:rsid w:val="001F6B8E"/>
    <w:rsid w:val="001F6C44"/>
    <w:rsid w:val="001F6C51"/>
    <w:rsid w:val="001F6C5F"/>
    <w:rsid w:val="001F6C6E"/>
    <w:rsid w:val="001F6CB3"/>
    <w:rsid w:val="001F6CD1"/>
    <w:rsid w:val="001F6CDE"/>
    <w:rsid w:val="001F6CF5"/>
    <w:rsid w:val="001F6D0B"/>
    <w:rsid w:val="001F6DC1"/>
    <w:rsid w:val="001F6F15"/>
    <w:rsid w:val="001F6FB6"/>
    <w:rsid w:val="001F6FF7"/>
    <w:rsid w:val="001F7095"/>
    <w:rsid w:val="001F70FF"/>
    <w:rsid w:val="001F7119"/>
    <w:rsid w:val="001F7159"/>
    <w:rsid w:val="001F7191"/>
    <w:rsid w:val="001F71E6"/>
    <w:rsid w:val="001F7215"/>
    <w:rsid w:val="001F725A"/>
    <w:rsid w:val="001F7293"/>
    <w:rsid w:val="001F7356"/>
    <w:rsid w:val="001F736C"/>
    <w:rsid w:val="001F7387"/>
    <w:rsid w:val="001F738A"/>
    <w:rsid w:val="001F758F"/>
    <w:rsid w:val="001F766F"/>
    <w:rsid w:val="001F76CD"/>
    <w:rsid w:val="001F76F2"/>
    <w:rsid w:val="001F7703"/>
    <w:rsid w:val="001F7760"/>
    <w:rsid w:val="001F77BC"/>
    <w:rsid w:val="001F77CA"/>
    <w:rsid w:val="001F7833"/>
    <w:rsid w:val="001F7835"/>
    <w:rsid w:val="001F783D"/>
    <w:rsid w:val="001F789F"/>
    <w:rsid w:val="001F78BE"/>
    <w:rsid w:val="001F78FF"/>
    <w:rsid w:val="001F79CD"/>
    <w:rsid w:val="001F7A9D"/>
    <w:rsid w:val="001F7AF9"/>
    <w:rsid w:val="001F7B0E"/>
    <w:rsid w:val="001F7C1E"/>
    <w:rsid w:val="001F7C59"/>
    <w:rsid w:val="001F7CB4"/>
    <w:rsid w:val="001F7CBE"/>
    <w:rsid w:val="001F7CE2"/>
    <w:rsid w:val="001F7D16"/>
    <w:rsid w:val="001F7E07"/>
    <w:rsid w:val="001F7F0C"/>
    <w:rsid w:val="00200040"/>
    <w:rsid w:val="00200130"/>
    <w:rsid w:val="0020016B"/>
    <w:rsid w:val="00200181"/>
    <w:rsid w:val="002001E0"/>
    <w:rsid w:val="002001F3"/>
    <w:rsid w:val="002001FA"/>
    <w:rsid w:val="00200232"/>
    <w:rsid w:val="0020028D"/>
    <w:rsid w:val="002003E1"/>
    <w:rsid w:val="002003E7"/>
    <w:rsid w:val="0020046F"/>
    <w:rsid w:val="002004F5"/>
    <w:rsid w:val="0020051A"/>
    <w:rsid w:val="00200531"/>
    <w:rsid w:val="002005AC"/>
    <w:rsid w:val="002005C4"/>
    <w:rsid w:val="002005D0"/>
    <w:rsid w:val="0020064A"/>
    <w:rsid w:val="002006D9"/>
    <w:rsid w:val="00200708"/>
    <w:rsid w:val="0020070C"/>
    <w:rsid w:val="00200721"/>
    <w:rsid w:val="00200745"/>
    <w:rsid w:val="00200760"/>
    <w:rsid w:val="00200791"/>
    <w:rsid w:val="002007F9"/>
    <w:rsid w:val="002007FE"/>
    <w:rsid w:val="0020080D"/>
    <w:rsid w:val="00200897"/>
    <w:rsid w:val="002008DF"/>
    <w:rsid w:val="0020092D"/>
    <w:rsid w:val="00200A8A"/>
    <w:rsid w:val="00200A9B"/>
    <w:rsid w:val="00200B41"/>
    <w:rsid w:val="00200B5E"/>
    <w:rsid w:val="00200B60"/>
    <w:rsid w:val="00200BC1"/>
    <w:rsid w:val="00200C0D"/>
    <w:rsid w:val="00200CD6"/>
    <w:rsid w:val="00200D45"/>
    <w:rsid w:val="00200DC5"/>
    <w:rsid w:val="00200DE7"/>
    <w:rsid w:val="00200DF9"/>
    <w:rsid w:val="00200E2D"/>
    <w:rsid w:val="00200E54"/>
    <w:rsid w:val="00200EA9"/>
    <w:rsid w:val="00200EE8"/>
    <w:rsid w:val="00200F38"/>
    <w:rsid w:val="00200F98"/>
    <w:rsid w:val="00201025"/>
    <w:rsid w:val="00201055"/>
    <w:rsid w:val="00201076"/>
    <w:rsid w:val="00201157"/>
    <w:rsid w:val="00201162"/>
    <w:rsid w:val="002011B1"/>
    <w:rsid w:val="00201278"/>
    <w:rsid w:val="00201286"/>
    <w:rsid w:val="002012ED"/>
    <w:rsid w:val="00201310"/>
    <w:rsid w:val="002013E2"/>
    <w:rsid w:val="0020140F"/>
    <w:rsid w:val="0020144B"/>
    <w:rsid w:val="0020147D"/>
    <w:rsid w:val="002014E4"/>
    <w:rsid w:val="0020153B"/>
    <w:rsid w:val="002015BE"/>
    <w:rsid w:val="00201636"/>
    <w:rsid w:val="002016E6"/>
    <w:rsid w:val="002016EF"/>
    <w:rsid w:val="0020176B"/>
    <w:rsid w:val="002017DD"/>
    <w:rsid w:val="0020182A"/>
    <w:rsid w:val="002018C5"/>
    <w:rsid w:val="002018F4"/>
    <w:rsid w:val="002019A0"/>
    <w:rsid w:val="002019DA"/>
    <w:rsid w:val="002019EC"/>
    <w:rsid w:val="00201A90"/>
    <w:rsid w:val="00201BF2"/>
    <w:rsid w:val="00201C94"/>
    <w:rsid w:val="00201D8D"/>
    <w:rsid w:val="00201E1A"/>
    <w:rsid w:val="00201E2C"/>
    <w:rsid w:val="00201E54"/>
    <w:rsid w:val="00201E92"/>
    <w:rsid w:val="00201EB9"/>
    <w:rsid w:val="00201ED9"/>
    <w:rsid w:val="00201EDC"/>
    <w:rsid w:val="00201FAB"/>
    <w:rsid w:val="00201FEE"/>
    <w:rsid w:val="0020201F"/>
    <w:rsid w:val="00202084"/>
    <w:rsid w:val="002020B4"/>
    <w:rsid w:val="002020D2"/>
    <w:rsid w:val="002020DA"/>
    <w:rsid w:val="002020F0"/>
    <w:rsid w:val="00202146"/>
    <w:rsid w:val="0020225B"/>
    <w:rsid w:val="0020228D"/>
    <w:rsid w:val="002022A3"/>
    <w:rsid w:val="002022C8"/>
    <w:rsid w:val="00202356"/>
    <w:rsid w:val="00202441"/>
    <w:rsid w:val="00202465"/>
    <w:rsid w:val="002024BD"/>
    <w:rsid w:val="002024E2"/>
    <w:rsid w:val="00202515"/>
    <w:rsid w:val="002027B6"/>
    <w:rsid w:val="00202908"/>
    <w:rsid w:val="00202970"/>
    <w:rsid w:val="00202975"/>
    <w:rsid w:val="00202A2C"/>
    <w:rsid w:val="00202A3E"/>
    <w:rsid w:val="00202A43"/>
    <w:rsid w:val="00202A7C"/>
    <w:rsid w:val="00202ABF"/>
    <w:rsid w:val="00202B31"/>
    <w:rsid w:val="00202B8A"/>
    <w:rsid w:val="00202BA8"/>
    <w:rsid w:val="00202C15"/>
    <w:rsid w:val="00202CBD"/>
    <w:rsid w:val="00202D29"/>
    <w:rsid w:val="00202D39"/>
    <w:rsid w:val="00202D82"/>
    <w:rsid w:val="00202DC8"/>
    <w:rsid w:val="00202EEB"/>
    <w:rsid w:val="00202F91"/>
    <w:rsid w:val="00202FC8"/>
    <w:rsid w:val="00202FCA"/>
    <w:rsid w:val="00203009"/>
    <w:rsid w:val="00203091"/>
    <w:rsid w:val="002030AC"/>
    <w:rsid w:val="002030FA"/>
    <w:rsid w:val="0020313D"/>
    <w:rsid w:val="00203197"/>
    <w:rsid w:val="002031A6"/>
    <w:rsid w:val="002031FA"/>
    <w:rsid w:val="002031FC"/>
    <w:rsid w:val="00203263"/>
    <w:rsid w:val="00203277"/>
    <w:rsid w:val="002032EC"/>
    <w:rsid w:val="00203320"/>
    <w:rsid w:val="00203369"/>
    <w:rsid w:val="0020336C"/>
    <w:rsid w:val="002033A6"/>
    <w:rsid w:val="002033C2"/>
    <w:rsid w:val="002033EC"/>
    <w:rsid w:val="0020340F"/>
    <w:rsid w:val="00203417"/>
    <w:rsid w:val="00203422"/>
    <w:rsid w:val="00203537"/>
    <w:rsid w:val="00203547"/>
    <w:rsid w:val="0020355E"/>
    <w:rsid w:val="0020359E"/>
    <w:rsid w:val="002035D6"/>
    <w:rsid w:val="00203638"/>
    <w:rsid w:val="00203651"/>
    <w:rsid w:val="00203689"/>
    <w:rsid w:val="00203706"/>
    <w:rsid w:val="0020372C"/>
    <w:rsid w:val="0020373F"/>
    <w:rsid w:val="002037E9"/>
    <w:rsid w:val="00203821"/>
    <w:rsid w:val="00203848"/>
    <w:rsid w:val="0020392F"/>
    <w:rsid w:val="00203986"/>
    <w:rsid w:val="002039C6"/>
    <w:rsid w:val="002039EB"/>
    <w:rsid w:val="002039F7"/>
    <w:rsid w:val="00203A72"/>
    <w:rsid w:val="00203ADD"/>
    <w:rsid w:val="00203BA0"/>
    <w:rsid w:val="00203C38"/>
    <w:rsid w:val="00203CBA"/>
    <w:rsid w:val="00203D1B"/>
    <w:rsid w:val="00203D20"/>
    <w:rsid w:val="00203DB9"/>
    <w:rsid w:val="00203DD0"/>
    <w:rsid w:val="00203E13"/>
    <w:rsid w:val="00203EF0"/>
    <w:rsid w:val="00203F39"/>
    <w:rsid w:val="00203F3E"/>
    <w:rsid w:val="00203F70"/>
    <w:rsid w:val="00203FF4"/>
    <w:rsid w:val="002040A8"/>
    <w:rsid w:val="002040B2"/>
    <w:rsid w:val="002040B5"/>
    <w:rsid w:val="0020419C"/>
    <w:rsid w:val="00204366"/>
    <w:rsid w:val="00204405"/>
    <w:rsid w:val="0020454D"/>
    <w:rsid w:val="002045A7"/>
    <w:rsid w:val="002045E1"/>
    <w:rsid w:val="002045F9"/>
    <w:rsid w:val="0020464C"/>
    <w:rsid w:val="00204651"/>
    <w:rsid w:val="00204674"/>
    <w:rsid w:val="002046BD"/>
    <w:rsid w:val="002046C7"/>
    <w:rsid w:val="002046D0"/>
    <w:rsid w:val="00204704"/>
    <w:rsid w:val="0020479C"/>
    <w:rsid w:val="002047CD"/>
    <w:rsid w:val="002047E3"/>
    <w:rsid w:val="00204867"/>
    <w:rsid w:val="002048CC"/>
    <w:rsid w:val="002048F1"/>
    <w:rsid w:val="002049BB"/>
    <w:rsid w:val="00204AB2"/>
    <w:rsid w:val="00204B63"/>
    <w:rsid w:val="00204C18"/>
    <w:rsid w:val="00204C30"/>
    <w:rsid w:val="00204C55"/>
    <w:rsid w:val="00204CD1"/>
    <w:rsid w:val="00204D0B"/>
    <w:rsid w:val="00204D32"/>
    <w:rsid w:val="00204D4B"/>
    <w:rsid w:val="00204D7D"/>
    <w:rsid w:val="00204DBA"/>
    <w:rsid w:val="00204DBF"/>
    <w:rsid w:val="00204DCA"/>
    <w:rsid w:val="00204DD3"/>
    <w:rsid w:val="00204E85"/>
    <w:rsid w:val="00204F08"/>
    <w:rsid w:val="00204F49"/>
    <w:rsid w:val="00204F69"/>
    <w:rsid w:val="00204F8B"/>
    <w:rsid w:val="00204FBD"/>
    <w:rsid w:val="00204FF4"/>
    <w:rsid w:val="00205060"/>
    <w:rsid w:val="002050A8"/>
    <w:rsid w:val="002051BB"/>
    <w:rsid w:val="002051FE"/>
    <w:rsid w:val="00205234"/>
    <w:rsid w:val="0020524A"/>
    <w:rsid w:val="002052FD"/>
    <w:rsid w:val="0020536F"/>
    <w:rsid w:val="00205386"/>
    <w:rsid w:val="002053B0"/>
    <w:rsid w:val="002053C9"/>
    <w:rsid w:val="002053D6"/>
    <w:rsid w:val="002053DC"/>
    <w:rsid w:val="0020544B"/>
    <w:rsid w:val="0020544F"/>
    <w:rsid w:val="0020547E"/>
    <w:rsid w:val="002054E9"/>
    <w:rsid w:val="0020554F"/>
    <w:rsid w:val="00205550"/>
    <w:rsid w:val="0020555D"/>
    <w:rsid w:val="00205570"/>
    <w:rsid w:val="002055C3"/>
    <w:rsid w:val="002055D9"/>
    <w:rsid w:val="00205609"/>
    <w:rsid w:val="002056B9"/>
    <w:rsid w:val="002056C1"/>
    <w:rsid w:val="002057F4"/>
    <w:rsid w:val="00205832"/>
    <w:rsid w:val="00205876"/>
    <w:rsid w:val="002058B5"/>
    <w:rsid w:val="00205947"/>
    <w:rsid w:val="0020595B"/>
    <w:rsid w:val="00205960"/>
    <w:rsid w:val="002059BA"/>
    <w:rsid w:val="00205A17"/>
    <w:rsid w:val="00205A58"/>
    <w:rsid w:val="00205A70"/>
    <w:rsid w:val="00205A79"/>
    <w:rsid w:val="00205ABA"/>
    <w:rsid w:val="00205ABB"/>
    <w:rsid w:val="00205AC9"/>
    <w:rsid w:val="00205AF5"/>
    <w:rsid w:val="00205AF8"/>
    <w:rsid w:val="00205B18"/>
    <w:rsid w:val="00205B1E"/>
    <w:rsid w:val="00205B20"/>
    <w:rsid w:val="00205B3A"/>
    <w:rsid w:val="00205CCF"/>
    <w:rsid w:val="00205D19"/>
    <w:rsid w:val="00205D20"/>
    <w:rsid w:val="00205DD8"/>
    <w:rsid w:val="00205E86"/>
    <w:rsid w:val="00205ECC"/>
    <w:rsid w:val="00205EFA"/>
    <w:rsid w:val="00205F19"/>
    <w:rsid w:val="00205F20"/>
    <w:rsid w:val="00205F41"/>
    <w:rsid w:val="00205F8F"/>
    <w:rsid w:val="00206024"/>
    <w:rsid w:val="002060CF"/>
    <w:rsid w:val="002060D8"/>
    <w:rsid w:val="00206178"/>
    <w:rsid w:val="002061B6"/>
    <w:rsid w:val="002061F7"/>
    <w:rsid w:val="00206207"/>
    <w:rsid w:val="0020624C"/>
    <w:rsid w:val="00206257"/>
    <w:rsid w:val="002063E0"/>
    <w:rsid w:val="00206450"/>
    <w:rsid w:val="00206468"/>
    <w:rsid w:val="00206481"/>
    <w:rsid w:val="00206497"/>
    <w:rsid w:val="002064BD"/>
    <w:rsid w:val="002064C5"/>
    <w:rsid w:val="00206569"/>
    <w:rsid w:val="0020666D"/>
    <w:rsid w:val="002066A2"/>
    <w:rsid w:val="0020685A"/>
    <w:rsid w:val="0020690D"/>
    <w:rsid w:val="002069F9"/>
    <w:rsid w:val="00206A8D"/>
    <w:rsid w:val="00206A91"/>
    <w:rsid w:val="00206ABC"/>
    <w:rsid w:val="00206AC3"/>
    <w:rsid w:val="00206B0F"/>
    <w:rsid w:val="00206B30"/>
    <w:rsid w:val="00206B63"/>
    <w:rsid w:val="00206BF2"/>
    <w:rsid w:val="00206C10"/>
    <w:rsid w:val="00206CA8"/>
    <w:rsid w:val="00206CCB"/>
    <w:rsid w:val="00206CEE"/>
    <w:rsid w:val="00206CF6"/>
    <w:rsid w:val="00206D85"/>
    <w:rsid w:val="00206E4D"/>
    <w:rsid w:val="00206E7D"/>
    <w:rsid w:val="00206E81"/>
    <w:rsid w:val="00206E88"/>
    <w:rsid w:val="00206ED7"/>
    <w:rsid w:val="00206F4D"/>
    <w:rsid w:val="00206F52"/>
    <w:rsid w:val="00206F61"/>
    <w:rsid w:val="00206F6B"/>
    <w:rsid w:val="00206F72"/>
    <w:rsid w:val="00206FAE"/>
    <w:rsid w:val="00206FE3"/>
    <w:rsid w:val="00206FFB"/>
    <w:rsid w:val="00207000"/>
    <w:rsid w:val="0020711A"/>
    <w:rsid w:val="00207154"/>
    <w:rsid w:val="00207277"/>
    <w:rsid w:val="00207347"/>
    <w:rsid w:val="00207348"/>
    <w:rsid w:val="002073B3"/>
    <w:rsid w:val="0020752E"/>
    <w:rsid w:val="0020761E"/>
    <w:rsid w:val="0020762A"/>
    <w:rsid w:val="00207663"/>
    <w:rsid w:val="00207688"/>
    <w:rsid w:val="0020769F"/>
    <w:rsid w:val="002076A0"/>
    <w:rsid w:val="002076CF"/>
    <w:rsid w:val="00207712"/>
    <w:rsid w:val="00207729"/>
    <w:rsid w:val="0020776B"/>
    <w:rsid w:val="00207829"/>
    <w:rsid w:val="00207862"/>
    <w:rsid w:val="00207896"/>
    <w:rsid w:val="002078DF"/>
    <w:rsid w:val="002078E9"/>
    <w:rsid w:val="00207997"/>
    <w:rsid w:val="002079B0"/>
    <w:rsid w:val="00207A61"/>
    <w:rsid w:val="00207A62"/>
    <w:rsid w:val="00207A7F"/>
    <w:rsid w:val="00207AC1"/>
    <w:rsid w:val="00207AE3"/>
    <w:rsid w:val="00207AFB"/>
    <w:rsid w:val="00207B3F"/>
    <w:rsid w:val="00207B82"/>
    <w:rsid w:val="00207BE8"/>
    <w:rsid w:val="00207BF3"/>
    <w:rsid w:val="00207C54"/>
    <w:rsid w:val="00207C6C"/>
    <w:rsid w:val="00207D32"/>
    <w:rsid w:val="00207E1E"/>
    <w:rsid w:val="00207E38"/>
    <w:rsid w:val="00207E40"/>
    <w:rsid w:val="00207E6B"/>
    <w:rsid w:val="00207F02"/>
    <w:rsid w:val="00207F70"/>
    <w:rsid w:val="00207F8B"/>
    <w:rsid w:val="002099B6"/>
    <w:rsid w:val="0021004D"/>
    <w:rsid w:val="00210054"/>
    <w:rsid w:val="002100CF"/>
    <w:rsid w:val="00210127"/>
    <w:rsid w:val="002101A9"/>
    <w:rsid w:val="002101E1"/>
    <w:rsid w:val="00210289"/>
    <w:rsid w:val="00210290"/>
    <w:rsid w:val="002102DE"/>
    <w:rsid w:val="00210334"/>
    <w:rsid w:val="0021037C"/>
    <w:rsid w:val="002103B9"/>
    <w:rsid w:val="002103FD"/>
    <w:rsid w:val="00210455"/>
    <w:rsid w:val="002104AC"/>
    <w:rsid w:val="0021056B"/>
    <w:rsid w:val="002105C3"/>
    <w:rsid w:val="002105DF"/>
    <w:rsid w:val="002105F6"/>
    <w:rsid w:val="0021063A"/>
    <w:rsid w:val="00210657"/>
    <w:rsid w:val="00210686"/>
    <w:rsid w:val="00210822"/>
    <w:rsid w:val="00210871"/>
    <w:rsid w:val="00210891"/>
    <w:rsid w:val="00210A31"/>
    <w:rsid w:val="00210A6A"/>
    <w:rsid w:val="00210A76"/>
    <w:rsid w:val="00210A9C"/>
    <w:rsid w:val="00210AD0"/>
    <w:rsid w:val="00210ADE"/>
    <w:rsid w:val="00210B45"/>
    <w:rsid w:val="00210B88"/>
    <w:rsid w:val="00210BB2"/>
    <w:rsid w:val="00210BFB"/>
    <w:rsid w:val="00210C77"/>
    <w:rsid w:val="00210CA8"/>
    <w:rsid w:val="00210CCB"/>
    <w:rsid w:val="00210CD8"/>
    <w:rsid w:val="00210DE1"/>
    <w:rsid w:val="00210E5E"/>
    <w:rsid w:val="00210E88"/>
    <w:rsid w:val="00210EA6"/>
    <w:rsid w:val="00210EBE"/>
    <w:rsid w:val="00210F5D"/>
    <w:rsid w:val="00210F75"/>
    <w:rsid w:val="00210FCB"/>
    <w:rsid w:val="002110DD"/>
    <w:rsid w:val="00211110"/>
    <w:rsid w:val="00211152"/>
    <w:rsid w:val="0021122D"/>
    <w:rsid w:val="00211287"/>
    <w:rsid w:val="002112C4"/>
    <w:rsid w:val="002112F9"/>
    <w:rsid w:val="00211348"/>
    <w:rsid w:val="0021141E"/>
    <w:rsid w:val="00211482"/>
    <w:rsid w:val="00211494"/>
    <w:rsid w:val="00211496"/>
    <w:rsid w:val="00211503"/>
    <w:rsid w:val="00211507"/>
    <w:rsid w:val="002115C4"/>
    <w:rsid w:val="0021162E"/>
    <w:rsid w:val="00211672"/>
    <w:rsid w:val="002116C6"/>
    <w:rsid w:val="002116CF"/>
    <w:rsid w:val="0021170E"/>
    <w:rsid w:val="00211768"/>
    <w:rsid w:val="002117AD"/>
    <w:rsid w:val="0021181B"/>
    <w:rsid w:val="0021182D"/>
    <w:rsid w:val="00211873"/>
    <w:rsid w:val="002118D4"/>
    <w:rsid w:val="0021196F"/>
    <w:rsid w:val="00211994"/>
    <w:rsid w:val="002119D4"/>
    <w:rsid w:val="00211A78"/>
    <w:rsid w:val="00211A86"/>
    <w:rsid w:val="00211AC7"/>
    <w:rsid w:val="00211BAC"/>
    <w:rsid w:val="00211BCF"/>
    <w:rsid w:val="00211BD7"/>
    <w:rsid w:val="00211C1A"/>
    <w:rsid w:val="00211C78"/>
    <w:rsid w:val="00211C79"/>
    <w:rsid w:val="00211CA5"/>
    <w:rsid w:val="00211CF3"/>
    <w:rsid w:val="00211CFA"/>
    <w:rsid w:val="00211D3B"/>
    <w:rsid w:val="00211D99"/>
    <w:rsid w:val="00211D9B"/>
    <w:rsid w:val="00211DEA"/>
    <w:rsid w:val="00211E1E"/>
    <w:rsid w:val="00211E70"/>
    <w:rsid w:val="00211EC2"/>
    <w:rsid w:val="00211F25"/>
    <w:rsid w:val="00211F74"/>
    <w:rsid w:val="00211F8F"/>
    <w:rsid w:val="00212085"/>
    <w:rsid w:val="00212143"/>
    <w:rsid w:val="00212160"/>
    <w:rsid w:val="002121FB"/>
    <w:rsid w:val="0021229F"/>
    <w:rsid w:val="002122C6"/>
    <w:rsid w:val="002122FA"/>
    <w:rsid w:val="002122FE"/>
    <w:rsid w:val="002123A8"/>
    <w:rsid w:val="00212453"/>
    <w:rsid w:val="0021246C"/>
    <w:rsid w:val="002124D9"/>
    <w:rsid w:val="0021258C"/>
    <w:rsid w:val="0021259A"/>
    <w:rsid w:val="002125E3"/>
    <w:rsid w:val="00212646"/>
    <w:rsid w:val="00212690"/>
    <w:rsid w:val="002126C5"/>
    <w:rsid w:val="0021278B"/>
    <w:rsid w:val="002127BA"/>
    <w:rsid w:val="002127E6"/>
    <w:rsid w:val="0021280B"/>
    <w:rsid w:val="00212865"/>
    <w:rsid w:val="0021287E"/>
    <w:rsid w:val="002128A8"/>
    <w:rsid w:val="002128B2"/>
    <w:rsid w:val="002128B4"/>
    <w:rsid w:val="002128D5"/>
    <w:rsid w:val="002129C9"/>
    <w:rsid w:val="002129EE"/>
    <w:rsid w:val="00212AC8"/>
    <w:rsid w:val="00212AFC"/>
    <w:rsid w:val="00212B49"/>
    <w:rsid w:val="00212C0B"/>
    <w:rsid w:val="00212C2D"/>
    <w:rsid w:val="00212C6E"/>
    <w:rsid w:val="00212C89"/>
    <w:rsid w:val="00212CEE"/>
    <w:rsid w:val="00212D1A"/>
    <w:rsid w:val="00212D69"/>
    <w:rsid w:val="00212E06"/>
    <w:rsid w:val="00212E51"/>
    <w:rsid w:val="00212F0D"/>
    <w:rsid w:val="00212F9A"/>
    <w:rsid w:val="00212FBE"/>
    <w:rsid w:val="002130AB"/>
    <w:rsid w:val="0021316E"/>
    <w:rsid w:val="002131F4"/>
    <w:rsid w:val="00213226"/>
    <w:rsid w:val="0021334E"/>
    <w:rsid w:val="0021337B"/>
    <w:rsid w:val="002133C9"/>
    <w:rsid w:val="002133D7"/>
    <w:rsid w:val="002133E7"/>
    <w:rsid w:val="002133F7"/>
    <w:rsid w:val="00213401"/>
    <w:rsid w:val="0021343D"/>
    <w:rsid w:val="00213457"/>
    <w:rsid w:val="002134F9"/>
    <w:rsid w:val="00213516"/>
    <w:rsid w:val="00213517"/>
    <w:rsid w:val="00213526"/>
    <w:rsid w:val="00213555"/>
    <w:rsid w:val="002135BA"/>
    <w:rsid w:val="002135D9"/>
    <w:rsid w:val="00213616"/>
    <w:rsid w:val="00213622"/>
    <w:rsid w:val="0021362D"/>
    <w:rsid w:val="00213655"/>
    <w:rsid w:val="00213738"/>
    <w:rsid w:val="00213767"/>
    <w:rsid w:val="0021377C"/>
    <w:rsid w:val="00213789"/>
    <w:rsid w:val="002137EC"/>
    <w:rsid w:val="00213865"/>
    <w:rsid w:val="00213890"/>
    <w:rsid w:val="002138BA"/>
    <w:rsid w:val="002138C4"/>
    <w:rsid w:val="00213901"/>
    <w:rsid w:val="00213B15"/>
    <w:rsid w:val="00213CBA"/>
    <w:rsid w:val="00213D1E"/>
    <w:rsid w:val="00213D20"/>
    <w:rsid w:val="00213D28"/>
    <w:rsid w:val="00213D2C"/>
    <w:rsid w:val="00213D5A"/>
    <w:rsid w:val="00213D5E"/>
    <w:rsid w:val="00213DB3"/>
    <w:rsid w:val="00213DCB"/>
    <w:rsid w:val="00213DE2"/>
    <w:rsid w:val="00213DEC"/>
    <w:rsid w:val="00213E01"/>
    <w:rsid w:val="00213EC9"/>
    <w:rsid w:val="00213F14"/>
    <w:rsid w:val="00213F8C"/>
    <w:rsid w:val="00213FFB"/>
    <w:rsid w:val="00214026"/>
    <w:rsid w:val="00214034"/>
    <w:rsid w:val="0021406A"/>
    <w:rsid w:val="0021406C"/>
    <w:rsid w:val="00214078"/>
    <w:rsid w:val="0021408D"/>
    <w:rsid w:val="0021415A"/>
    <w:rsid w:val="00214192"/>
    <w:rsid w:val="002141CD"/>
    <w:rsid w:val="002142D2"/>
    <w:rsid w:val="00214393"/>
    <w:rsid w:val="002143CE"/>
    <w:rsid w:val="00214434"/>
    <w:rsid w:val="002144D8"/>
    <w:rsid w:val="002144F2"/>
    <w:rsid w:val="00214545"/>
    <w:rsid w:val="00214588"/>
    <w:rsid w:val="00214604"/>
    <w:rsid w:val="00214635"/>
    <w:rsid w:val="00214655"/>
    <w:rsid w:val="00214675"/>
    <w:rsid w:val="00214725"/>
    <w:rsid w:val="00214732"/>
    <w:rsid w:val="00214786"/>
    <w:rsid w:val="002147A2"/>
    <w:rsid w:val="00214810"/>
    <w:rsid w:val="00214818"/>
    <w:rsid w:val="0021481C"/>
    <w:rsid w:val="0021484F"/>
    <w:rsid w:val="002148B8"/>
    <w:rsid w:val="00214970"/>
    <w:rsid w:val="002149A7"/>
    <w:rsid w:val="002149CA"/>
    <w:rsid w:val="00214A97"/>
    <w:rsid w:val="00214AAD"/>
    <w:rsid w:val="00214BC7"/>
    <w:rsid w:val="00214C48"/>
    <w:rsid w:val="00214CA1"/>
    <w:rsid w:val="00214D11"/>
    <w:rsid w:val="00214D60"/>
    <w:rsid w:val="00214D8C"/>
    <w:rsid w:val="00214DAD"/>
    <w:rsid w:val="00214E57"/>
    <w:rsid w:val="00214E84"/>
    <w:rsid w:val="00214EB6"/>
    <w:rsid w:val="00214EBC"/>
    <w:rsid w:val="00214F27"/>
    <w:rsid w:val="00214F8C"/>
    <w:rsid w:val="00214FF8"/>
    <w:rsid w:val="00215011"/>
    <w:rsid w:val="00215084"/>
    <w:rsid w:val="00215094"/>
    <w:rsid w:val="002150D3"/>
    <w:rsid w:val="0021519C"/>
    <w:rsid w:val="002151A9"/>
    <w:rsid w:val="00215214"/>
    <w:rsid w:val="00215280"/>
    <w:rsid w:val="00215352"/>
    <w:rsid w:val="0021535F"/>
    <w:rsid w:val="00215370"/>
    <w:rsid w:val="00215393"/>
    <w:rsid w:val="0021543A"/>
    <w:rsid w:val="0021543C"/>
    <w:rsid w:val="002154E1"/>
    <w:rsid w:val="0021550C"/>
    <w:rsid w:val="00215583"/>
    <w:rsid w:val="00215590"/>
    <w:rsid w:val="00215618"/>
    <w:rsid w:val="00215629"/>
    <w:rsid w:val="0021570A"/>
    <w:rsid w:val="00215781"/>
    <w:rsid w:val="00215825"/>
    <w:rsid w:val="0021583F"/>
    <w:rsid w:val="0021586C"/>
    <w:rsid w:val="002158CC"/>
    <w:rsid w:val="00215940"/>
    <w:rsid w:val="002159D8"/>
    <w:rsid w:val="00215A49"/>
    <w:rsid w:val="00215AA2"/>
    <w:rsid w:val="00215B66"/>
    <w:rsid w:val="00215C29"/>
    <w:rsid w:val="00215CA4"/>
    <w:rsid w:val="00215D3E"/>
    <w:rsid w:val="00215E02"/>
    <w:rsid w:val="00215E4B"/>
    <w:rsid w:val="00215E66"/>
    <w:rsid w:val="00215F17"/>
    <w:rsid w:val="0021602D"/>
    <w:rsid w:val="0021605D"/>
    <w:rsid w:val="00216089"/>
    <w:rsid w:val="002160B8"/>
    <w:rsid w:val="002160C2"/>
    <w:rsid w:val="002160DE"/>
    <w:rsid w:val="002160FE"/>
    <w:rsid w:val="0021610D"/>
    <w:rsid w:val="00216134"/>
    <w:rsid w:val="00216194"/>
    <w:rsid w:val="002161A5"/>
    <w:rsid w:val="002161B1"/>
    <w:rsid w:val="002161D5"/>
    <w:rsid w:val="00216292"/>
    <w:rsid w:val="002162D4"/>
    <w:rsid w:val="002162E7"/>
    <w:rsid w:val="00216304"/>
    <w:rsid w:val="00216351"/>
    <w:rsid w:val="00216375"/>
    <w:rsid w:val="00216399"/>
    <w:rsid w:val="002163B0"/>
    <w:rsid w:val="002163B1"/>
    <w:rsid w:val="00216428"/>
    <w:rsid w:val="00216432"/>
    <w:rsid w:val="00216459"/>
    <w:rsid w:val="0021645C"/>
    <w:rsid w:val="0021649B"/>
    <w:rsid w:val="002164A4"/>
    <w:rsid w:val="00216510"/>
    <w:rsid w:val="0021652B"/>
    <w:rsid w:val="0021655C"/>
    <w:rsid w:val="00216579"/>
    <w:rsid w:val="002165A3"/>
    <w:rsid w:val="002165F4"/>
    <w:rsid w:val="00216662"/>
    <w:rsid w:val="002167A8"/>
    <w:rsid w:val="00216815"/>
    <w:rsid w:val="00216816"/>
    <w:rsid w:val="00216856"/>
    <w:rsid w:val="0021692C"/>
    <w:rsid w:val="00216938"/>
    <w:rsid w:val="00216942"/>
    <w:rsid w:val="002169A0"/>
    <w:rsid w:val="002169A7"/>
    <w:rsid w:val="002169CE"/>
    <w:rsid w:val="002169F7"/>
    <w:rsid w:val="00216A4E"/>
    <w:rsid w:val="00216A6A"/>
    <w:rsid w:val="00216AE7"/>
    <w:rsid w:val="00216B0D"/>
    <w:rsid w:val="00216B3E"/>
    <w:rsid w:val="00216B43"/>
    <w:rsid w:val="00216BA1"/>
    <w:rsid w:val="00216BF5"/>
    <w:rsid w:val="00216BFB"/>
    <w:rsid w:val="00216C0B"/>
    <w:rsid w:val="00216C65"/>
    <w:rsid w:val="00216CDB"/>
    <w:rsid w:val="00216D9B"/>
    <w:rsid w:val="00216F3D"/>
    <w:rsid w:val="00216F6D"/>
    <w:rsid w:val="00216F89"/>
    <w:rsid w:val="00216FAA"/>
    <w:rsid w:val="002171CF"/>
    <w:rsid w:val="00217201"/>
    <w:rsid w:val="0021738A"/>
    <w:rsid w:val="002173B7"/>
    <w:rsid w:val="00217467"/>
    <w:rsid w:val="002174AA"/>
    <w:rsid w:val="002175B3"/>
    <w:rsid w:val="00217611"/>
    <w:rsid w:val="002176BD"/>
    <w:rsid w:val="0021778E"/>
    <w:rsid w:val="002177E8"/>
    <w:rsid w:val="00217844"/>
    <w:rsid w:val="00217864"/>
    <w:rsid w:val="0021787D"/>
    <w:rsid w:val="0021791F"/>
    <w:rsid w:val="0021792B"/>
    <w:rsid w:val="00217997"/>
    <w:rsid w:val="00217A08"/>
    <w:rsid w:val="00217AF4"/>
    <w:rsid w:val="00217B36"/>
    <w:rsid w:val="00217B58"/>
    <w:rsid w:val="00217B61"/>
    <w:rsid w:val="00217B9C"/>
    <w:rsid w:val="00217BFC"/>
    <w:rsid w:val="00217C0D"/>
    <w:rsid w:val="00217D9A"/>
    <w:rsid w:val="00217E1D"/>
    <w:rsid w:val="00217EF9"/>
    <w:rsid w:val="00217F4D"/>
    <w:rsid w:val="00217F50"/>
    <w:rsid w:val="00219FF2"/>
    <w:rsid w:val="0021F123"/>
    <w:rsid w:val="0022001A"/>
    <w:rsid w:val="002200B2"/>
    <w:rsid w:val="002200BD"/>
    <w:rsid w:val="00220123"/>
    <w:rsid w:val="00220146"/>
    <w:rsid w:val="00220185"/>
    <w:rsid w:val="002201B6"/>
    <w:rsid w:val="002201EE"/>
    <w:rsid w:val="00220248"/>
    <w:rsid w:val="00220373"/>
    <w:rsid w:val="002203B8"/>
    <w:rsid w:val="002203D5"/>
    <w:rsid w:val="00220469"/>
    <w:rsid w:val="0022048F"/>
    <w:rsid w:val="00220499"/>
    <w:rsid w:val="002204DC"/>
    <w:rsid w:val="0022050C"/>
    <w:rsid w:val="002205A8"/>
    <w:rsid w:val="0022064B"/>
    <w:rsid w:val="0022065F"/>
    <w:rsid w:val="0022068F"/>
    <w:rsid w:val="0022069C"/>
    <w:rsid w:val="002207EA"/>
    <w:rsid w:val="00220800"/>
    <w:rsid w:val="00220853"/>
    <w:rsid w:val="0022087E"/>
    <w:rsid w:val="0022088D"/>
    <w:rsid w:val="002208A1"/>
    <w:rsid w:val="002208CD"/>
    <w:rsid w:val="002208D1"/>
    <w:rsid w:val="002208D2"/>
    <w:rsid w:val="002208DD"/>
    <w:rsid w:val="0022093E"/>
    <w:rsid w:val="00220AEC"/>
    <w:rsid w:val="00220AF7"/>
    <w:rsid w:val="00220B20"/>
    <w:rsid w:val="00220BB1"/>
    <w:rsid w:val="00220BEF"/>
    <w:rsid w:val="00220BF7"/>
    <w:rsid w:val="00220CCB"/>
    <w:rsid w:val="00220D0B"/>
    <w:rsid w:val="00220D44"/>
    <w:rsid w:val="00220D5A"/>
    <w:rsid w:val="00220EC4"/>
    <w:rsid w:val="00220ECC"/>
    <w:rsid w:val="00220F67"/>
    <w:rsid w:val="00220F92"/>
    <w:rsid w:val="00220FF6"/>
    <w:rsid w:val="00221046"/>
    <w:rsid w:val="0022104D"/>
    <w:rsid w:val="00221058"/>
    <w:rsid w:val="00221091"/>
    <w:rsid w:val="0022118C"/>
    <w:rsid w:val="002211B0"/>
    <w:rsid w:val="002211D9"/>
    <w:rsid w:val="00221209"/>
    <w:rsid w:val="00221219"/>
    <w:rsid w:val="00221252"/>
    <w:rsid w:val="00221298"/>
    <w:rsid w:val="0022129B"/>
    <w:rsid w:val="002212A7"/>
    <w:rsid w:val="002212F1"/>
    <w:rsid w:val="002212F6"/>
    <w:rsid w:val="00221370"/>
    <w:rsid w:val="00221386"/>
    <w:rsid w:val="002213B2"/>
    <w:rsid w:val="002213D5"/>
    <w:rsid w:val="00221444"/>
    <w:rsid w:val="0022145B"/>
    <w:rsid w:val="00221460"/>
    <w:rsid w:val="00221499"/>
    <w:rsid w:val="00221507"/>
    <w:rsid w:val="00221587"/>
    <w:rsid w:val="002215DB"/>
    <w:rsid w:val="0022164E"/>
    <w:rsid w:val="0022165F"/>
    <w:rsid w:val="0022168B"/>
    <w:rsid w:val="00221713"/>
    <w:rsid w:val="00221754"/>
    <w:rsid w:val="0022178D"/>
    <w:rsid w:val="0022183D"/>
    <w:rsid w:val="00221866"/>
    <w:rsid w:val="00221897"/>
    <w:rsid w:val="002218B1"/>
    <w:rsid w:val="0022190D"/>
    <w:rsid w:val="0022191D"/>
    <w:rsid w:val="002219FF"/>
    <w:rsid w:val="00221A8B"/>
    <w:rsid w:val="00221B11"/>
    <w:rsid w:val="00221B53"/>
    <w:rsid w:val="00221B7C"/>
    <w:rsid w:val="00221C74"/>
    <w:rsid w:val="00221C8F"/>
    <w:rsid w:val="00221CDF"/>
    <w:rsid w:val="00221D6E"/>
    <w:rsid w:val="00221D8D"/>
    <w:rsid w:val="00221DB3"/>
    <w:rsid w:val="00221E0E"/>
    <w:rsid w:val="00221E1B"/>
    <w:rsid w:val="00221E3A"/>
    <w:rsid w:val="00221F07"/>
    <w:rsid w:val="00221F3F"/>
    <w:rsid w:val="00221FA5"/>
    <w:rsid w:val="00222008"/>
    <w:rsid w:val="00222068"/>
    <w:rsid w:val="002220B4"/>
    <w:rsid w:val="002220D2"/>
    <w:rsid w:val="0022217F"/>
    <w:rsid w:val="002221F1"/>
    <w:rsid w:val="00222214"/>
    <w:rsid w:val="00222240"/>
    <w:rsid w:val="002222C6"/>
    <w:rsid w:val="002222D7"/>
    <w:rsid w:val="002222D9"/>
    <w:rsid w:val="002222F3"/>
    <w:rsid w:val="0022231C"/>
    <w:rsid w:val="0022238A"/>
    <w:rsid w:val="00222475"/>
    <w:rsid w:val="00222580"/>
    <w:rsid w:val="00222586"/>
    <w:rsid w:val="002225D2"/>
    <w:rsid w:val="002225E2"/>
    <w:rsid w:val="002225EC"/>
    <w:rsid w:val="0022264B"/>
    <w:rsid w:val="00222690"/>
    <w:rsid w:val="0022274C"/>
    <w:rsid w:val="00222821"/>
    <w:rsid w:val="00222902"/>
    <w:rsid w:val="00222964"/>
    <w:rsid w:val="002229B4"/>
    <w:rsid w:val="00222A58"/>
    <w:rsid w:val="00222A59"/>
    <w:rsid w:val="00222A5E"/>
    <w:rsid w:val="00222C62"/>
    <w:rsid w:val="00222C6F"/>
    <w:rsid w:val="00222CF5"/>
    <w:rsid w:val="00222D6E"/>
    <w:rsid w:val="00222DCA"/>
    <w:rsid w:val="00222E2A"/>
    <w:rsid w:val="00222F3B"/>
    <w:rsid w:val="00222FE1"/>
    <w:rsid w:val="00223006"/>
    <w:rsid w:val="00223078"/>
    <w:rsid w:val="0022310F"/>
    <w:rsid w:val="0022315C"/>
    <w:rsid w:val="002231F8"/>
    <w:rsid w:val="00223213"/>
    <w:rsid w:val="00223216"/>
    <w:rsid w:val="00223235"/>
    <w:rsid w:val="00223240"/>
    <w:rsid w:val="00223332"/>
    <w:rsid w:val="002234F6"/>
    <w:rsid w:val="00223609"/>
    <w:rsid w:val="002236F7"/>
    <w:rsid w:val="00223713"/>
    <w:rsid w:val="00223721"/>
    <w:rsid w:val="0022382A"/>
    <w:rsid w:val="0022389F"/>
    <w:rsid w:val="002238D5"/>
    <w:rsid w:val="002238DB"/>
    <w:rsid w:val="002238F4"/>
    <w:rsid w:val="00223943"/>
    <w:rsid w:val="00223944"/>
    <w:rsid w:val="00223993"/>
    <w:rsid w:val="002239D1"/>
    <w:rsid w:val="00223AAB"/>
    <w:rsid w:val="00223AC9"/>
    <w:rsid w:val="00223B9B"/>
    <w:rsid w:val="00223C4A"/>
    <w:rsid w:val="00223C5F"/>
    <w:rsid w:val="00223C6A"/>
    <w:rsid w:val="00223CA2"/>
    <w:rsid w:val="00223E0D"/>
    <w:rsid w:val="00223E20"/>
    <w:rsid w:val="00223E73"/>
    <w:rsid w:val="00223ED7"/>
    <w:rsid w:val="00223EF7"/>
    <w:rsid w:val="00223F53"/>
    <w:rsid w:val="00223FD5"/>
    <w:rsid w:val="002240F3"/>
    <w:rsid w:val="0022417A"/>
    <w:rsid w:val="002241B1"/>
    <w:rsid w:val="0022424E"/>
    <w:rsid w:val="0022429A"/>
    <w:rsid w:val="002242A0"/>
    <w:rsid w:val="0022431F"/>
    <w:rsid w:val="00224372"/>
    <w:rsid w:val="00224383"/>
    <w:rsid w:val="002244E1"/>
    <w:rsid w:val="00224512"/>
    <w:rsid w:val="00224548"/>
    <w:rsid w:val="0022454F"/>
    <w:rsid w:val="00224617"/>
    <w:rsid w:val="0022475D"/>
    <w:rsid w:val="0022475E"/>
    <w:rsid w:val="002247DD"/>
    <w:rsid w:val="002247EC"/>
    <w:rsid w:val="00224800"/>
    <w:rsid w:val="00224839"/>
    <w:rsid w:val="002248CD"/>
    <w:rsid w:val="002248E1"/>
    <w:rsid w:val="002248FF"/>
    <w:rsid w:val="00224900"/>
    <w:rsid w:val="0022490B"/>
    <w:rsid w:val="00224956"/>
    <w:rsid w:val="0022499B"/>
    <w:rsid w:val="002249B2"/>
    <w:rsid w:val="00224A25"/>
    <w:rsid w:val="00224A63"/>
    <w:rsid w:val="00224A70"/>
    <w:rsid w:val="00224ADE"/>
    <w:rsid w:val="00224B68"/>
    <w:rsid w:val="00224BAF"/>
    <w:rsid w:val="00224C1C"/>
    <w:rsid w:val="00224C35"/>
    <w:rsid w:val="00224C54"/>
    <w:rsid w:val="00224C6C"/>
    <w:rsid w:val="00224CEF"/>
    <w:rsid w:val="00224D25"/>
    <w:rsid w:val="00224D43"/>
    <w:rsid w:val="00224D46"/>
    <w:rsid w:val="00224D60"/>
    <w:rsid w:val="00224D8B"/>
    <w:rsid w:val="00224DCE"/>
    <w:rsid w:val="00224EC0"/>
    <w:rsid w:val="00224F39"/>
    <w:rsid w:val="00224F5F"/>
    <w:rsid w:val="00224F6C"/>
    <w:rsid w:val="00224FA7"/>
    <w:rsid w:val="00224FE3"/>
    <w:rsid w:val="0022502C"/>
    <w:rsid w:val="002250FA"/>
    <w:rsid w:val="00225121"/>
    <w:rsid w:val="00225171"/>
    <w:rsid w:val="00225218"/>
    <w:rsid w:val="0022521B"/>
    <w:rsid w:val="002252C3"/>
    <w:rsid w:val="002252FC"/>
    <w:rsid w:val="00225339"/>
    <w:rsid w:val="002253BA"/>
    <w:rsid w:val="002253F4"/>
    <w:rsid w:val="0022543E"/>
    <w:rsid w:val="00225443"/>
    <w:rsid w:val="002254F3"/>
    <w:rsid w:val="0022551D"/>
    <w:rsid w:val="00225594"/>
    <w:rsid w:val="002255AD"/>
    <w:rsid w:val="002255C7"/>
    <w:rsid w:val="002255DF"/>
    <w:rsid w:val="002255EA"/>
    <w:rsid w:val="00225672"/>
    <w:rsid w:val="002256B9"/>
    <w:rsid w:val="0022573D"/>
    <w:rsid w:val="002257D2"/>
    <w:rsid w:val="00225823"/>
    <w:rsid w:val="00225827"/>
    <w:rsid w:val="002258DC"/>
    <w:rsid w:val="00225946"/>
    <w:rsid w:val="002259A9"/>
    <w:rsid w:val="002259BE"/>
    <w:rsid w:val="002259DE"/>
    <w:rsid w:val="00225ABC"/>
    <w:rsid w:val="00225B30"/>
    <w:rsid w:val="00225C52"/>
    <w:rsid w:val="00225C93"/>
    <w:rsid w:val="00225CBD"/>
    <w:rsid w:val="00225D67"/>
    <w:rsid w:val="00225D81"/>
    <w:rsid w:val="00225E96"/>
    <w:rsid w:val="00225FE6"/>
    <w:rsid w:val="00226019"/>
    <w:rsid w:val="00226046"/>
    <w:rsid w:val="0022607A"/>
    <w:rsid w:val="00226130"/>
    <w:rsid w:val="00226176"/>
    <w:rsid w:val="0022617D"/>
    <w:rsid w:val="002261DF"/>
    <w:rsid w:val="002261E3"/>
    <w:rsid w:val="002261FF"/>
    <w:rsid w:val="00226216"/>
    <w:rsid w:val="002262BD"/>
    <w:rsid w:val="002262C4"/>
    <w:rsid w:val="002262CA"/>
    <w:rsid w:val="00226385"/>
    <w:rsid w:val="00226396"/>
    <w:rsid w:val="00226477"/>
    <w:rsid w:val="002264B5"/>
    <w:rsid w:val="002264D0"/>
    <w:rsid w:val="0022653E"/>
    <w:rsid w:val="0022654B"/>
    <w:rsid w:val="0022655C"/>
    <w:rsid w:val="0022656C"/>
    <w:rsid w:val="002265CE"/>
    <w:rsid w:val="002265D5"/>
    <w:rsid w:val="002265DB"/>
    <w:rsid w:val="002265E3"/>
    <w:rsid w:val="002266D6"/>
    <w:rsid w:val="002266F1"/>
    <w:rsid w:val="002266FC"/>
    <w:rsid w:val="00226802"/>
    <w:rsid w:val="0022682B"/>
    <w:rsid w:val="002268BA"/>
    <w:rsid w:val="002268DA"/>
    <w:rsid w:val="00226A04"/>
    <w:rsid w:val="00226B02"/>
    <w:rsid w:val="00226BCB"/>
    <w:rsid w:val="00226BEF"/>
    <w:rsid w:val="00226C20"/>
    <w:rsid w:val="00226C59"/>
    <w:rsid w:val="00226C5C"/>
    <w:rsid w:val="00226D16"/>
    <w:rsid w:val="00226D38"/>
    <w:rsid w:val="00226DCC"/>
    <w:rsid w:val="00226DF9"/>
    <w:rsid w:val="00226E2C"/>
    <w:rsid w:val="00226E48"/>
    <w:rsid w:val="00226E9D"/>
    <w:rsid w:val="00226ED0"/>
    <w:rsid w:val="00226EEB"/>
    <w:rsid w:val="00226FBC"/>
    <w:rsid w:val="00226FF7"/>
    <w:rsid w:val="00227023"/>
    <w:rsid w:val="00227041"/>
    <w:rsid w:val="00227044"/>
    <w:rsid w:val="002270C6"/>
    <w:rsid w:val="002270D8"/>
    <w:rsid w:val="002271C4"/>
    <w:rsid w:val="002271CE"/>
    <w:rsid w:val="002271E7"/>
    <w:rsid w:val="002271F6"/>
    <w:rsid w:val="00227206"/>
    <w:rsid w:val="0022722D"/>
    <w:rsid w:val="00227247"/>
    <w:rsid w:val="0022728B"/>
    <w:rsid w:val="002272DB"/>
    <w:rsid w:val="00227313"/>
    <w:rsid w:val="0022732B"/>
    <w:rsid w:val="00227357"/>
    <w:rsid w:val="0022736E"/>
    <w:rsid w:val="002274A2"/>
    <w:rsid w:val="0022750B"/>
    <w:rsid w:val="00227591"/>
    <w:rsid w:val="00227612"/>
    <w:rsid w:val="0022761B"/>
    <w:rsid w:val="00227733"/>
    <w:rsid w:val="00227778"/>
    <w:rsid w:val="002277A5"/>
    <w:rsid w:val="00227818"/>
    <w:rsid w:val="00227839"/>
    <w:rsid w:val="00227869"/>
    <w:rsid w:val="002278B3"/>
    <w:rsid w:val="00227A06"/>
    <w:rsid w:val="00227A18"/>
    <w:rsid w:val="00227A19"/>
    <w:rsid w:val="00227ACC"/>
    <w:rsid w:val="00227B13"/>
    <w:rsid w:val="00227B5A"/>
    <w:rsid w:val="00227B65"/>
    <w:rsid w:val="00227B6F"/>
    <w:rsid w:val="00227B72"/>
    <w:rsid w:val="00227B9B"/>
    <w:rsid w:val="00227BB6"/>
    <w:rsid w:val="00227CA5"/>
    <w:rsid w:val="00227CAF"/>
    <w:rsid w:val="00227D08"/>
    <w:rsid w:val="00227D9C"/>
    <w:rsid w:val="00227E39"/>
    <w:rsid w:val="00227E61"/>
    <w:rsid w:val="00227FC7"/>
    <w:rsid w:val="0023018C"/>
    <w:rsid w:val="002301BB"/>
    <w:rsid w:val="002301CE"/>
    <w:rsid w:val="002301ED"/>
    <w:rsid w:val="002302EF"/>
    <w:rsid w:val="00230396"/>
    <w:rsid w:val="002303B1"/>
    <w:rsid w:val="0023041C"/>
    <w:rsid w:val="00230476"/>
    <w:rsid w:val="002304C5"/>
    <w:rsid w:val="00230507"/>
    <w:rsid w:val="00230596"/>
    <w:rsid w:val="00230690"/>
    <w:rsid w:val="0023069B"/>
    <w:rsid w:val="00230700"/>
    <w:rsid w:val="00230804"/>
    <w:rsid w:val="0023081F"/>
    <w:rsid w:val="002308AE"/>
    <w:rsid w:val="002309E2"/>
    <w:rsid w:val="00230A13"/>
    <w:rsid w:val="00230A1D"/>
    <w:rsid w:val="00230AD8"/>
    <w:rsid w:val="00230ADB"/>
    <w:rsid w:val="00230B1C"/>
    <w:rsid w:val="00230B23"/>
    <w:rsid w:val="00230B6F"/>
    <w:rsid w:val="00230C2A"/>
    <w:rsid w:val="00230C3A"/>
    <w:rsid w:val="00230C76"/>
    <w:rsid w:val="00230C86"/>
    <w:rsid w:val="00230CAA"/>
    <w:rsid w:val="00230CAC"/>
    <w:rsid w:val="00230D17"/>
    <w:rsid w:val="00230D18"/>
    <w:rsid w:val="00230E07"/>
    <w:rsid w:val="00230E1A"/>
    <w:rsid w:val="00230E27"/>
    <w:rsid w:val="00230E66"/>
    <w:rsid w:val="00230ECB"/>
    <w:rsid w:val="00230F0F"/>
    <w:rsid w:val="00230F35"/>
    <w:rsid w:val="00230FFA"/>
    <w:rsid w:val="0023107B"/>
    <w:rsid w:val="00231085"/>
    <w:rsid w:val="002310B7"/>
    <w:rsid w:val="002310F5"/>
    <w:rsid w:val="00231171"/>
    <w:rsid w:val="002311D3"/>
    <w:rsid w:val="00231223"/>
    <w:rsid w:val="0023127F"/>
    <w:rsid w:val="00231296"/>
    <w:rsid w:val="00231310"/>
    <w:rsid w:val="002313A1"/>
    <w:rsid w:val="002313FA"/>
    <w:rsid w:val="00231428"/>
    <w:rsid w:val="002314E8"/>
    <w:rsid w:val="0023158B"/>
    <w:rsid w:val="00231591"/>
    <w:rsid w:val="002315CB"/>
    <w:rsid w:val="002315E5"/>
    <w:rsid w:val="002315E7"/>
    <w:rsid w:val="00231620"/>
    <w:rsid w:val="002316E7"/>
    <w:rsid w:val="00231701"/>
    <w:rsid w:val="0023179B"/>
    <w:rsid w:val="002317B3"/>
    <w:rsid w:val="002318A7"/>
    <w:rsid w:val="002318AD"/>
    <w:rsid w:val="002318CB"/>
    <w:rsid w:val="00231959"/>
    <w:rsid w:val="002319EB"/>
    <w:rsid w:val="00231A7D"/>
    <w:rsid w:val="00231A8C"/>
    <w:rsid w:val="00231ADB"/>
    <w:rsid w:val="00231AF4"/>
    <w:rsid w:val="00231B27"/>
    <w:rsid w:val="00231B7D"/>
    <w:rsid w:val="00231BDD"/>
    <w:rsid w:val="00231BF7"/>
    <w:rsid w:val="00231C04"/>
    <w:rsid w:val="00231C59"/>
    <w:rsid w:val="00231CC4"/>
    <w:rsid w:val="00231CF4"/>
    <w:rsid w:val="00231D1A"/>
    <w:rsid w:val="00231D36"/>
    <w:rsid w:val="00231E51"/>
    <w:rsid w:val="00231F4B"/>
    <w:rsid w:val="00231F98"/>
    <w:rsid w:val="00231FF5"/>
    <w:rsid w:val="0023202B"/>
    <w:rsid w:val="0023202D"/>
    <w:rsid w:val="0023203A"/>
    <w:rsid w:val="002320B0"/>
    <w:rsid w:val="002320F4"/>
    <w:rsid w:val="00232144"/>
    <w:rsid w:val="00232146"/>
    <w:rsid w:val="00232172"/>
    <w:rsid w:val="002321B1"/>
    <w:rsid w:val="002321FB"/>
    <w:rsid w:val="00232213"/>
    <w:rsid w:val="00232255"/>
    <w:rsid w:val="00232272"/>
    <w:rsid w:val="0023227E"/>
    <w:rsid w:val="00232354"/>
    <w:rsid w:val="0023237C"/>
    <w:rsid w:val="002323BC"/>
    <w:rsid w:val="002323CF"/>
    <w:rsid w:val="00232453"/>
    <w:rsid w:val="00232483"/>
    <w:rsid w:val="0023256E"/>
    <w:rsid w:val="002325B4"/>
    <w:rsid w:val="002325B6"/>
    <w:rsid w:val="002325EF"/>
    <w:rsid w:val="00232605"/>
    <w:rsid w:val="00232672"/>
    <w:rsid w:val="00232678"/>
    <w:rsid w:val="002326CB"/>
    <w:rsid w:val="002327F8"/>
    <w:rsid w:val="00232829"/>
    <w:rsid w:val="0023282F"/>
    <w:rsid w:val="0023286E"/>
    <w:rsid w:val="00232965"/>
    <w:rsid w:val="002329D8"/>
    <w:rsid w:val="00232A5A"/>
    <w:rsid w:val="00232A95"/>
    <w:rsid w:val="00232A98"/>
    <w:rsid w:val="00232B1F"/>
    <w:rsid w:val="00232B2A"/>
    <w:rsid w:val="00232B39"/>
    <w:rsid w:val="00232BBD"/>
    <w:rsid w:val="00232CD8"/>
    <w:rsid w:val="00232DED"/>
    <w:rsid w:val="00232E49"/>
    <w:rsid w:val="00232E5F"/>
    <w:rsid w:val="00232EF7"/>
    <w:rsid w:val="00232F50"/>
    <w:rsid w:val="0023307D"/>
    <w:rsid w:val="00233080"/>
    <w:rsid w:val="00233111"/>
    <w:rsid w:val="0023313A"/>
    <w:rsid w:val="0023314A"/>
    <w:rsid w:val="00233171"/>
    <w:rsid w:val="00233178"/>
    <w:rsid w:val="00233225"/>
    <w:rsid w:val="0023332C"/>
    <w:rsid w:val="0023339D"/>
    <w:rsid w:val="002333DF"/>
    <w:rsid w:val="002333FB"/>
    <w:rsid w:val="00233519"/>
    <w:rsid w:val="0023351D"/>
    <w:rsid w:val="0023357C"/>
    <w:rsid w:val="00233628"/>
    <w:rsid w:val="0023367E"/>
    <w:rsid w:val="00233705"/>
    <w:rsid w:val="00233766"/>
    <w:rsid w:val="002337D8"/>
    <w:rsid w:val="002337EA"/>
    <w:rsid w:val="00233812"/>
    <w:rsid w:val="002338A7"/>
    <w:rsid w:val="002338AB"/>
    <w:rsid w:val="002338B6"/>
    <w:rsid w:val="002338DA"/>
    <w:rsid w:val="002339E9"/>
    <w:rsid w:val="00233A8C"/>
    <w:rsid w:val="00233A8F"/>
    <w:rsid w:val="00233ADA"/>
    <w:rsid w:val="00233B93"/>
    <w:rsid w:val="00233B98"/>
    <w:rsid w:val="00233BB2"/>
    <w:rsid w:val="00233BF4"/>
    <w:rsid w:val="00233C63"/>
    <w:rsid w:val="00233C94"/>
    <w:rsid w:val="00233CCD"/>
    <w:rsid w:val="00233D1B"/>
    <w:rsid w:val="00233D1C"/>
    <w:rsid w:val="00233E42"/>
    <w:rsid w:val="00233E98"/>
    <w:rsid w:val="00233EAC"/>
    <w:rsid w:val="00233F5A"/>
    <w:rsid w:val="00234056"/>
    <w:rsid w:val="00234065"/>
    <w:rsid w:val="002340F8"/>
    <w:rsid w:val="00234121"/>
    <w:rsid w:val="00234128"/>
    <w:rsid w:val="00234141"/>
    <w:rsid w:val="00234179"/>
    <w:rsid w:val="002341FD"/>
    <w:rsid w:val="0023422B"/>
    <w:rsid w:val="0023427C"/>
    <w:rsid w:val="002342E8"/>
    <w:rsid w:val="0023430B"/>
    <w:rsid w:val="0023432C"/>
    <w:rsid w:val="00234400"/>
    <w:rsid w:val="0023454C"/>
    <w:rsid w:val="00234587"/>
    <w:rsid w:val="002345F9"/>
    <w:rsid w:val="0023466F"/>
    <w:rsid w:val="00234695"/>
    <w:rsid w:val="002346DC"/>
    <w:rsid w:val="0023487C"/>
    <w:rsid w:val="002349F9"/>
    <w:rsid w:val="00234AA0"/>
    <w:rsid w:val="00234AD9"/>
    <w:rsid w:val="00234AE9"/>
    <w:rsid w:val="00234B1D"/>
    <w:rsid w:val="00234B48"/>
    <w:rsid w:val="00234BC3"/>
    <w:rsid w:val="00234C3F"/>
    <w:rsid w:val="00234C8B"/>
    <w:rsid w:val="00234CF9"/>
    <w:rsid w:val="00234DDA"/>
    <w:rsid w:val="00234DFB"/>
    <w:rsid w:val="00234F92"/>
    <w:rsid w:val="00234FAB"/>
    <w:rsid w:val="00234FF7"/>
    <w:rsid w:val="00234FFF"/>
    <w:rsid w:val="002350AF"/>
    <w:rsid w:val="002350F8"/>
    <w:rsid w:val="002350FD"/>
    <w:rsid w:val="00235153"/>
    <w:rsid w:val="00235231"/>
    <w:rsid w:val="0023527A"/>
    <w:rsid w:val="002352B6"/>
    <w:rsid w:val="00235314"/>
    <w:rsid w:val="00235318"/>
    <w:rsid w:val="00235344"/>
    <w:rsid w:val="0023534B"/>
    <w:rsid w:val="00235383"/>
    <w:rsid w:val="002354AC"/>
    <w:rsid w:val="00235539"/>
    <w:rsid w:val="0023557C"/>
    <w:rsid w:val="002355C5"/>
    <w:rsid w:val="002355DE"/>
    <w:rsid w:val="002355EA"/>
    <w:rsid w:val="00235624"/>
    <w:rsid w:val="002356C9"/>
    <w:rsid w:val="00235721"/>
    <w:rsid w:val="00235732"/>
    <w:rsid w:val="00235766"/>
    <w:rsid w:val="002357B6"/>
    <w:rsid w:val="00235867"/>
    <w:rsid w:val="0023588E"/>
    <w:rsid w:val="00235891"/>
    <w:rsid w:val="002358C4"/>
    <w:rsid w:val="002358EB"/>
    <w:rsid w:val="0023590B"/>
    <w:rsid w:val="00235913"/>
    <w:rsid w:val="00235956"/>
    <w:rsid w:val="002359BE"/>
    <w:rsid w:val="00235A1B"/>
    <w:rsid w:val="00235A3E"/>
    <w:rsid w:val="00235AB9"/>
    <w:rsid w:val="00235BB4"/>
    <w:rsid w:val="00235BBB"/>
    <w:rsid w:val="00235BE6"/>
    <w:rsid w:val="00235C28"/>
    <w:rsid w:val="00235C4E"/>
    <w:rsid w:val="00235C73"/>
    <w:rsid w:val="00235CE6"/>
    <w:rsid w:val="00235CE7"/>
    <w:rsid w:val="00235D4F"/>
    <w:rsid w:val="00235D66"/>
    <w:rsid w:val="00235D8F"/>
    <w:rsid w:val="00235DA5"/>
    <w:rsid w:val="00235DB1"/>
    <w:rsid w:val="00235DF0"/>
    <w:rsid w:val="00235E6E"/>
    <w:rsid w:val="00235E78"/>
    <w:rsid w:val="00235EDF"/>
    <w:rsid w:val="00235FFC"/>
    <w:rsid w:val="002360B7"/>
    <w:rsid w:val="0023610C"/>
    <w:rsid w:val="00236137"/>
    <w:rsid w:val="00236156"/>
    <w:rsid w:val="00236195"/>
    <w:rsid w:val="002361E3"/>
    <w:rsid w:val="0023634F"/>
    <w:rsid w:val="002363A7"/>
    <w:rsid w:val="002363CB"/>
    <w:rsid w:val="002363E8"/>
    <w:rsid w:val="002363E9"/>
    <w:rsid w:val="0023650C"/>
    <w:rsid w:val="00236535"/>
    <w:rsid w:val="0023654D"/>
    <w:rsid w:val="00236558"/>
    <w:rsid w:val="002365CF"/>
    <w:rsid w:val="002365D0"/>
    <w:rsid w:val="00236624"/>
    <w:rsid w:val="0023669A"/>
    <w:rsid w:val="002366A6"/>
    <w:rsid w:val="002366C0"/>
    <w:rsid w:val="00236977"/>
    <w:rsid w:val="002369DC"/>
    <w:rsid w:val="002369F3"/>
    <w:rsid w:val="00236A2D"/>
    <w:rsid w:val="00236AA8"/>
    <w:rsid w:val="00236B28"/>
    <w:rsid w:val="00236CE7"/>
    <w:rsid w:val="00236D3A"/>
    <w:rsid w:val="00236D63"/>
    <w:rsid w:val="00236D65"/>
    <w:rsid w:val="00236E06"/>
    <w:rsid w:val="00236E07"/>
    <w:rsid w:val="00236E16"/>
    <w:rsid w:val="00236E67"/>
    <w:rsid w:val="00236E93"/>
    <w:rsid w:val="00236EC7"/>
    <w:rsid w:val="00236F4C"/>
    <w:rsid w:val="00236FE5"/>
    <w:rsid w:val="00236FF5"/>
    <w:rsid w:val="00237045"/>
    <w:rsid w:val="0023709D"/>
    <w:rsid w:val="002371EF"/>
    <w:rsid w:val="00237269"/>
    <w:rsid w:val="0023729F"/>
    <w:rsid w:val="00237491"/>
    <w:rsid w:val="002374BB"/>
    <w:rsid w:val="002374BE"/>
    <w:rsid w:val="00237579"/>
    <w:rsid w:val="0023765C"/>
    <w:rsid w:val="00237683"/>
    <w:rsid w:val="0023769C"/>
    <w:rsid w:val="002376DA"/>
    <w:rsid w:val="0023774F"/>
    <w:rsid w:val="00237752"/>
    <w:rsid w:val="00237774"/>
    <w:rsid w:val="0023779E"/>
    <w:rsid w:val="002377BC"/>
    <w:rsid w:val="002377CC"/>
    <w:rsid w:val="00237813"/>
    <w:rsid w:val="0023782B"/>
    <w:rsid w:val="00237968"/>
    <w:rsid w:val="0023797D"/>
    <w:rsid w:val="00237AA3"/>
    <w:rsid w:val="00237AD2"/>
    <w:rsid w:val="00237B4E"/>
    <w:rsid w:val="00237BA5"/>
    <w:rsid w:val="00237BE4"/>
    <w:rsid w:val="00237CA3"/>
    <w:rsid w:val="00237CD2"/>
    <w:rsid w:val="00237CE7"/>
    <w:rsid w:val="00237D44"/>
    <w:rsid w:val="00237DA1"/>
    <w:rsid w:val="00237DE3"/>
    <w:rsid w:val="00237EA6"/>
    <w:rsid w:val="00237F16"/>
    <w:rsid w:val="00237F96"/>
    <w:rsid w:val="00237FD5"/>
    <w:rsid w:val="00240013"/>
    <w:rsid w:val="002400A6"/>
    <w:rsid w:val="002400C6"/>
    <w:rsid w:val="002400E9"/>
    <w:rsid w:val="00240118"/>
    <w:rsid w:val="00240163"/>
    <w:rsid w:val="002401C7"/>
    <w:rsid w:val="00240267"/>
    <w:rsid w:val="002402A7"/>
    <w:rsid w:val="002402C1"/>
    <w:rsid w:val="0024038F"/>
    <w:rsid w:val="00240398"/>
    <w:rsid w:val="002404AB"/>
    <w:rsid w:val="00240513"/>
    <w:rsid w:val="002405B5"/>
    <w:rsid w:val="002405D2"/>
    <w:rsid w:val="002405E8"/>
    <w:rsid w:val="0024061A"/>
    <w:rsid w:val="00240720"/>
    <w:rsid w:val="00240796"/>
    <w:rsid w:val="00240900"/>
    <w:rsid w:val="00240903"/>
    <w:rsid w:val="00240950"/>
    <w:rsid w:val="00240960"/>
    <w:rsid w:val="0024096D"/>
    <w:rsid w:val="002409E4"/>
    <w:rsid w:val="002409E5"/>
    <w:rsid w:val="00240A22"/>
    <w:rsid w:val="00240A44"/>
    <w:rsid w:val="00240A75"/>
    <w:rsid w:val="00240AA4"/>
    <w:rsid w:val="00240B04"/>
    <w:rsid w:val="00240B68"/>
    <w:rsid w:val="00240B8B"/>
    <w:rsid w:val="00240BF4"/>
    <w:rsid w:val="00240CAE"/>
    <w:rsid w:val="00240CF9"/>
    <w:rsid w:val="00240D13"/>
    <w:rsid w:val="00240E0C"/>
    <w:rsid w:val="00240E91"/>
    <w:rsid w:val="00240EAE"/>
    <w:rsid w:val="00240F33"/>
    <w:rsid w:val="0024101C"/>
    <w:rsid w:val="002410B9"/>
    <w:rsid w:val="002410CA"/>
    <w:rsid w:val="00241137"/>
    <w:rsid w:val="002411DC"/>
    <w:rsid w:val="00241200"/>
    <w:rsid w:val="00241227"/>
    <w:rsid w:val="002412CD"/>
    <w:rsid w:val="002412CE"/>
    <w:rsid w:val="00241365"/>
    <w:rsid w:val="00241384"/>
    <w:rsid w:val="0024140E"/>
    <w:rsid w:val="00241531"/>
    <w:rsid w:val="0024161A"/>
    <w:rsid w:val="0024161C"/>
    <w:rsid w:val="00241629"/>
    <w:rsid w:val="0024163C"/>
    <w:rsid w:val="002416AF"/>
    <w:rsid w:val="002416BA"/>
    <w:rsid w:val="00241730"/>
    <w:rsid w:val="002417A2"/>
    <w:rsid w:val="002417B4"/>
    <w:rsid w:val="00241811"/>
    <w:rsid w:val="0024183D"/>
    <w:rsid w:val="00241897"/>
    <w:rsid w:val="002418C3"/>
    <w:rsid w:val="002418CF"/>
    <w:rsid w:val="0024198B"/>
    <w:rsid w:val="002419C3"/>
    <w:rsid w:val="002419DE"/>
    <w:rsid w:val="00241B06"/>
    <w:rsid w:val="00241B13"/>
    <w:rsid w:val="00241B32"/>
    <w:rsid w:val="00241B64"/>
    <w:rsid w:val="00241CAF"/>
    <w:rsid w:val="00241CB2"/>
    <w:rsid w:val="00241D2F"/>
    <w:rsid w:val="00241D30"/>
    <w:rsid w:val="00241D43"/>
    <w:rsid w:val="00241DD5"/>
    <w:rsid w:val="00241DEB"/>
    <w:rsid w:val="00241E26"/>
    <w:rsid w:val="00241E63"/>
    <w:rsid w:val="00241EDF"/>
    <w:rsid w:val="00241EF1"/>
    <w:rsid w:val="00241F08"/>
    <w:rsid w:val="00241F7D"/>
    <w:rsid w:val="00241F7E"/>
    <w:rsid w:val="00241FB4"/>
    <w:rsid w:val="0024201B"/>
    <w:rsid w:val="00242067"/>
    <w:rsid w:val="0024206A"/>
    <w:rsid w:val="002420FC"/>
    <w:rsid w:val="0024224A"/>
    <w:rsid w:val="00242269"/>
    <w:rsid w:val="00242272"/>
    <w:rsid w:val="00242320"/>
    <w:rsid w:val="00242336"/>
    <w:rsid w:val="00242372"/>
    <w:rsid w:val="002424C7"/>
    <w:rsid w:val="0024251B"/>
    <w:rsid w:val="0024252B"/>
    <w:rsid w:val="002425C5"/>
    <w:rsid w:val="002425CE"/>
    <w:rsid w:val="002425EE"/>
    <w:rsid w:val="0024264A"/>
    <w:rsid w:val="00242695"/>
    <w:rsid w:val="0024273E"/>
    <w:rsid w:val="00242841"/>
    <w:rsid w:val="00242895"/>
    <w:rsid w:val="002428E0"/>
    <w:rsid w:val="00242902"/>
    <w:rsid w:val="0024290B"/>
    <w:rsid w:val="00242916"/>
    <w:rsid w:val="00242A17"/>
    <w:rsid w:val="00242A3E"/>
    <w:rsid w:val="00242A5F"/>
    <w:rsid w:val="00242A7D"/>
    <w:rsid w:val="00242A8F"/>
    <w:rsid w:val="00242ABC"/>
    <w:rsid w:val="00242ACB"/>
    <w:rsid w:val="00242ADC"/>
    <w:rsid w:val="00242ADE"/>
    <w:rsid w:val="00242B16"/>
    <w:rsid w:val="00242B4B"/>
    <w:rsid w:val="00242B4C"/>
    <w:rsid w:val="00242B59"/>
    <w:rsid w:val="00242B73"/>
    <w:rsid w:val="00242BA2"/>
    <w:rsid w:val="00242BEA"/>
    <w:rsid w:val="00242BF8"/>
    <w:rsid w:val="00242C60"/>
    <w:rsid w:val="00242C61"/>
    <w:rsid w:val="00242C8F"/>
    <w:rsid w:val="00242CDC"/>
    <w:rsid w:val="00242DFE"/>
    <w:rsid w:val="00242E13"/>
    <w:rsid w:val="00242F39"/>
    <w:rsid w:val="00242F45"/>
    <w:rsid w:val="00242F4A"/>
    <w:rsid w:val="00242F4B"/>
    <w:rsid w:val="0024304D"/>
    <w:rsid w:val="00243057"/>
    <w:rsid w:val="0024305B"/>
    <w:rsid w:val="0024305D"/>
    <w:rsid w:val="0024308D"/>
    <w:rsid w:val="00243093"/>
    <w:rsid w:val="002430E3"/>
    <w:rsid w:val="002430E7"/>
    <w:rsid w:val="00243175"/>
    <w:rsid w:val="00243187"/>
    <w:rsid w:val="002431BE"/>
    <w:rsid w:val="002431C7"/>
    <w:rsid w:val="002431ED"/>
    <w:rsid w:val="0024323A"/>
    <w:rsid w:val="002432B7"/>
    <w:rsid w:val="00243309"/>
    <w:rsid w:val="00243333"/>
    <w:rsid w:val="0024334C"/>
    <w:rsid w:val="0024339C"/>
    <w:rsid w:val="00243403"/>
    <w:rsid w:val="0024342A"/>
    <w:rsid w:val="00243552"/>
    <w:rsid w:val="00243591"/>
    <w:rsid w:val="002435A9"/>
    <w:rsid w:val="002435DE"/>
    <w:rsid w:val="002436E2"/>
    <w:rsid w:val="0024375A"/>
    <w:rsid w:val="0024377E"/>
    <w:rsid w:val="0024379B"/>
    <w:rsid w:val="00243858"/>
    <w:rsid w:val="002439BF"/>
    <w:rsid w:val="002439E4"/>
    <w:rsid w:val="002439E7"/>
    <w:rsid w:val="00243A2A"/>
    <w:rsid w:val="00243A54"/>
    <w:rsid w:val="00243A6C"/>
    <w:rsid w:val="00243A99"/>
    <w:rsid w:val="00243AA0"/>
    <w:rsid w:val="00243AAF"/>
    <w:rsid w:val="00243AEA"/>
    <w:rsid w:val="00243B09"/>
    <w:rsid w:val="00243B18"/>
    <w:rsid w:val="00243B2E"/>
    <w:rsid w:val="00243BD2"/>
    <w:rsid w:val="00243BE1"/>
    <w:rsid w:val="00243BF6"/>
    <w:rsid w:val="00243BFF"/>
    <w:rsid w:val="00243C1D"/>
    <w:rsid w:val="00243C5E"/>
    <w:rsid w:val="00243C61"/>
    <w:rsid w:val="00243CD1"/>
    <w:rsid w:val="00243D2C"/>
    <w:rsid w:val="00243D39"/>
    <w:rsid w:val="00243D63"/>
    <w:rsid w:val="00243D9D"/>
    <w:rsid w:val="00243DA5"/>
    <w:rsid w:val="00243DA6"/>
    <w:rsid w:val="00243DBA"/>
    <w:rsid w:val="00243DE5"/>
    <w:rsid w:val="00243DE7"/>
    <w:rsid w:val="00243DEC"/>
    <w:rsid w:val="00243E07"/>
    <w:rsid w:val="00243E47"/>
    <w:rsid w:val="00243E90"/>
    <w:rsid w:val="00243EE4"/>
    <w:rsid w:val="00243EE8"/>
    <w:rsid w:val="00243F03"/>
    <w:rsid w:val="00243F70"/>
    <w:rsid w:val="00243F76"/>
    <w:rsid w:val="00243FC8"/>
    <w:rsid w:val="00243FED"/>
    <w:rsid w:val="002440EA"/>
    <w:rsid w:val="002440FC"/>
    <w:rsid w:val="00244229"/>
    <w:rsid w:val="002442B1"/>
    <w:rsid w:val="002442CC"/>
    <w:rsid w:val="002442DC"/>
    <w:rsid w:val="002442FA"/>
    <w:rsid w:val="00244352"/>
    <w:rsid w:val="002443BF"/>
    <w:rsid w:val="00244434"/>
    <w:rsid w:val="002444CD"/>
    <w:rsid w:val="00244534"/>
    <w:rsid w:val="002445C8"/>
    <w:rsid w:val="002445FB"/>
    <w:rsid w:val="0024468E"/>
    <w:rsid w:val="002446B9"/>
    <w:rsid w:val="002446BF"/>
    <w:rsid w:val="002446F2"/>
    <w:rsid w:val="002446FB"/>
    <w:rsid w:val="0024478F"/>
    <w:rsid w:val="002447C1"/>
    <w:rsid w:val="0024485D"/>
    <w:rsid w:val="002448D6"/>
    <w:rsid w:val="0024492A"/>
    <w:rsid w:val="00244939"/>
    <w:rsid w:val="00244971"/>
    <w:rsid w:val="0024498A"/>
    <w:rsid w:val="002449D8"/>
    <w:rsid w:val="00244A37"/>
    <w:rsid w:val="00244AAC"/>
    <w:rsid w:val="00244AC5"/>
    <w:rsid w:val="00244B83"/>
    <w:rsid w:val="00244BAF"/>
    <w:rsid w:val="00244BDD"/>
    <w:rsid w:val="00244BE0"/>
    <w:rsid w:val="00244D55"/>
    <w:rsid w:val="00244E01"/>
    <w:rsid w:val="00244E02"/>
    <w:rsid w:val="00244E4D"/>
    <w:rsid w:val="00244EA3"/>
    <w:rsid w:val="00244EA8"/>
    <w:rsid w:val="00244ED4"/>
    <w:rsid w:val="0024500F"/>
    <w:rsid w:val="002450D9"/>
    <w:rsid w:val="00245109"/>
    <w:rsid w:val="00245128"/>
    <w:rsid w:val="0024515D"/>
    <w:rsid w:val="0024518B"/>
    <w:rsid w:val="002451DD"/>
    <w:rsid w:val="00245235"/>
    <w:rsid w:val="0024529F"/>
    <w:rsid w:val="002452DF"/>
    <w:rsid w:val="0024535B"/>
    <w:rsid w:val="0024538C"/>
    <w:rsid w:val="0024538F"/>
    <w:rsid w:val="0024545A"/>
    <w:rsid w:val="00245463"/>
    <w:rsid w:val="00245479"/>
    <w:rsid w:val="00245480"/>
    <w:rsid w:val="0024553B"/>
    <w:rsid w:val="0024558F"/>
    <w:rsid w:val="0024562F"/>
    <w:rsid w:val="00245768"/>
    <w:rsid w:val="0024582E"/>
    <w:rsid w:val="002458B5"/>
    <w:rsid w:val="002458DD"/>
    <w:rsid w:val="002458FB"/>
    <w:rsid w:val="00245905"/>
    <w:rsid w:val="00245910"/>
    <w:rsid w:val="0024591E"/>
    <w:rsid w:val="0024598F"/>
    <w:rsid w:val="002459D3"/>
    <w:rsid w:val="002459EE"/>
    <w:rsid w:val="002459F6"/>
    <w:rsid w:val="00245A0C"/>
    <w:rsid w:val="00245A30"/>
    <w:rsid w:val="00245A43"/>
    <w:rsid w:val="00245A9A"/>
    <w:rsid w:val="00245A9F"/>
    <w:rsid w:val="00245AB1"/>
    <w:rsid w:val="00245B44"/>
    <w:rsid w:val="00245B4B"/>
    <w:rsid w:val="00245BB2"/>
    <w:rsid w:val="00245BEC"/>
    <w:rsid w:val="00245BFC"/>
    <w:rsid w:val="00245C56"/>
    <w:rsid w:val="00245C5F"/>
    <w:rsid w:val="00245CCC"/>
    <w:rsid w:val="00245CD1"/>
    <w:rsid w:val="00245DF1"/>
    <w:rsid w:val="00245E2E"/>
    <w:rsid w:val="00245E6A"/>
    <w:rsid w:val="00245E81"/>
    <w:rsid w:val="00245EAB"/>
    <w:rsid w:val="00245F1F"/>
    <w:rsid w:val="00245F27"/>
    <w:rsid w:val="00245F2B"/>
    <w:rsid w:val="00245F40"/>
    <w:rsid w:val="00245F4A"/>
    <w:rsid w:val="00245F52"/>
    <w:rsid w:val="00245FEF"/>
    <w:rsid w:val="00246096"/>
    <w:rsid w:val="002460A4"/>
    <w:rsid w:val="002461B2"/>
    <w:rsid w:val="002461F1"/>
    <w:rsid w:val="0024626D"/>
    <w:rsid w:val="00246274"/>
    <w:rsid w:val="002462AA"/>
    <w:rsid w:val="00246305"/>
    <w:rsid w:val="002463BB"/>
    <w:rsid w:val="002463CC"/>
    <w:rsid w:val="002463F9"/>
    <w:rsid w:val="00246411"/>
    <w:rsid w:val="0024647A"/>
    <w:rsid w:val="00246483"/>
    <w:rsid w:val="00246594"/>
    <w:rsid w:val="002465E6"/>
    <w:rsid w:val="002466B6"/>
    <w:rsid w:val="002466E9"/>
    <w:rsid w:val="00246756"/>
    <w:rsid w:val="0024690A"/>
    <w:rsid w:val="00246911"/>
    <w:rsid w:val="002469CB"/>
    <w:rsid w:val="002469FD"/>
    <w:rsid w:val="00246A09"/>
    <w:rsid w:val="00246AF7"/>
    <w:rsid w:val="00246B13"/>
    <w:rsid w:val="00246BB4"/>
    <w:rsid w:val="00246C35"/>
    <w:rsid w:val="00246D3E"/>
    <w:rsid w:val="00246D5C"/>
    <w:rsid w:val="00246DE2"/>
    <w:rsid w:val="00246E24"/>
    <w:rsid w:val="00246F8E"/>
    <w:rsid w:val="00246FC0"/>
    <w:rsid w:val="00246FC7"/>
    <w:rsid w:val="00246FF4"/>
    <w:rsid w:val="00247062"/>
    <w:rsid w:val="002470AA"/>
    <w:rsid w:val="002470BA"/>
    <w:rsid w:val="00247133"/>
    <w:rsid w:val="0024725B"/>
    <w:rsid w:val="0024727D"/>
    <w:rsid w:val="00247281"/>
    <w:rsid w:val="0024728A"/>
    <w:rsid w:val="00247312"/>
    <w:rsid w:val="00247360"/>
    <w:rsid w:val="00247364"/>
    <w:rsid w:val="002473B9"/>
    <w:rsid w:val="0024740E"/>
    <w:rsid w:val="00247420"/>
    <w:rsid w:val="0024742F"/>
    <w:rsid w:val="00247481"/>
    <w:rsid w:val="002474D3"/>
    <w:rsid w:val="002475A3"/>
    <w:rsid w:val="002476BB"/>
    <w:rsid w:val="002476BE"/>
    <w:rsid w:val="002476FD"/>
    <w:rsid w:val="00247702"/>
    <w:rsid w:val="002477CD"/>
    <w:rsid w:val="0024781F"/>
    <w:rsid w:val="0024783A"/>
    <w:rsid w:val="0024786C"/>
    <w:rsid w:val="002478B4"/>
    <w:rsid w:val="002478ED"/>
    <w:rsid w:val="00247983"/>
    <w:rsid w:val="002479AA"/>
    <w:rsid w:val="002479CD"/>
    <w:rsid w:val="002479D2"/>
    <w:rsid w:val="00247A78"/>
    <w:rsid w:val="00247AA2"/>
    <w:rsid w:val="00247ACD"/>
    <w:rsid w:val="00247B81"/>
    <w:rsid w:val="00247B99"/>
    <w:rsid w:val="00247C21"/>
    <w:rsid w:val="00247C56"/>
    <w:rsid w:val="00247CCE"/>
    <w:rsid w:val="00247D5E"/>
    <w:rsid w:val="00247DA4"/>
    <w:rsid w:val="00247E54"/>
    <w:rsid w:val="00247E6F"/>
    <w:rsid w:val="00247E99"/>
    <w:rsid w:val="00247F28"/>
    <w:rsid w:val="00247FAD"/>
    <w:rsid w:val="0024805A"/>
    <w:rsid w:val="0024F0AB"/>
    <w:rsid w:val="00250020"/>
    <w:rsid w:val="0025005B"/>
    <w:rsid w:val="00250070"/>
    <w:rsid w:val="00250200"/>
    <w:rsid w:val="00250222"/>
    <w:rsid w:val="0025024F"/>
    <w:rsid w:val="00250287"/>
    <w:rsid w:val="002502E8"/>
    <w:rsid w:val="00250352"/>
    <w:rsid w:val="0025037E"/>
    <w:rsid w:val="002503AF"/>
    <w:rsid w:val="00250410"/>
    <w:rsid w:val="00250412"/>
    <w:rsid w:val="0025045A"/>
    <w:rsid w:val="00250462"/>
    <w:rsid w:val="002504A0"/>
    <w:rsid w:val="002505C1"/>
    <w:rsid w:val="0025067B"/>
    <w:rsid w:val="0025067C"/>
    <w:rsid w:val="002506CD"/>
    <w:rsid w:val="002506D2"/>
    <w:rsid w:val="0025070C"/>
    <w:rsid w:val="00250746"/>
    <w:rsid w:val="00250773"/>
    <w:rsid w:val="002507CE"/>
    <w:rsid w:val="002507DF"/>
    <w:rsid w:val="00250802"/>
    <w:rsid w:val="0025088B"/>
    <w:rsid w:val="00250898"/>
    <w:rsid w:val="002508E7"/>
    <w:rsid w:val="002508E9"/>
    <w:rsid w:val="00250968"/>
    <w:rsid w:val="002509B1"/>
    <w:rsid w:val="00250A23"/>
    <w:rsid w:val="00250AA9"/>
    <w:rsid w:val="00250B02"/>
    <w:rsid w:val="00250B1B"/>
    <w:rsid w:val="00250C23"/>
    <w:rsid w:val="00250C78"/>
    <w:rsid w:val="00250D99"/>
    <w:rsid w:val="00250E12"/>
    <w:rsid w:val="00250E9A"/>
    <w:rsid w:val="00250EED"/>
    <w:rsid w:val="00250F32"/>
    <w:rsid w:val="00250FC0"/>
    <w:rsid w:val="00251002"/>
    <w:rsid w:val="00251009"/>
    <w:rsid w:val="0025102A"/>
    <w:rsid w:val="00251031"/>
    <w:rsid w:val="0025104A"/>
    <w:rsid w:val="00251177"/>
    <w:rsid w:val="00251185"/>
    <w:rsid w:val="002511DD"/>
    <w:rsid w:val="002511E6"/>
    <w:rsid w:val="00251280"/>
    <w:rsid w:val="0025139E"/>
    <w:rsid w:val="002513B6"/>
    <w:rsid w:val="002513D8"/>
    <w:rsid w:val="00251566"/>
    <w:rsid w:val="00251571"/>
    <w:rsid w:val="00251591"/>
    <w:rsid w:val="002515F6"/>
    <w:rsid w:val="00251668"/>
    <w:rsid w:val="00251671"/>
    <w:rsid w:val="002516C1"/>
    <w:rsid w:val="00251747"/>
    <w:rsid w:val="00251757"/>
    <w:rsid w:val="0025175D"/>
    <w:rsid w:val="00251779"/>
    <w:rsid w:val="0025177D"/>
    <w:rsid w:val="002517B4"/>
    <w:rsid w:val="002517CB"/>
    <w:rsid w:val="002517F0"/>
    <w:rsid w:val="0025181B"/>
    <w:rsid w:val="00251841"/>
    <w:rsid w:val="00251857"/>
    <w:rsid w:val="0025189E"/>
    <w:rsid w:val="002518CA"/>
    <w:rsid w:val="002518D1"/>
    <w:rsid w:val="00251976"/>
    <w:rsid w:val="002519E2"/>
    <w:rsid w:val="00251A83"/>
    <w:rsid w:val="00251B0F"/>
    <w:rsid w:val="00251B18"/>
    <w:rsid w:val="00251BB2"/>
    <w:rsid w:val="00251BE5"/>
    <w:rsid w:val="00251C04"/>
    <w:rsid w:val="00251C35"/>
    <w:rsid w:val="00251CA2"/>
    <w:rsid w:val="00251D3E"/>
    <w:rsid w:val="00251D7E"/>
    <w:rsid w:val="00251D7F"/>
    <w:rsid w:val="00251DE2"/>
    <w:rsid w:val="00251E8A"/>
    <w:rsid w:val="00251F15"/>
    <w:rsid w:val="00251F33"/>
    <w:rsid w:val="00251FC4"/>
    <w:rsid w:val="00251FE9"/>
    <w:rsid w:val="00252007"/>
    <w:rsid w:val="00252033"/>
    <w:rsid w:val="00252073"/>
    <w:rsid w:val="002520F9"/>
    <w:rsid w:val="002520FE"/>
    <w:rsid w:val="002521BC"/>
    <w:rsid w:val="002521C1"/>
    <w:rsid w:val="00252217"/>
    <w:rsid w:val="002522DC"/>
    <w:rsid w:val="002523D7"/>
    <w:rsid w:val="002523DA"/>
    <w:rsid w:val="0025249B"/>
    <w:rsid w:val="0025249E"/>
    <w:rsid w:val="0025250A"/>
    <w:rsid w:val="002525A8"/>
    <w:rsid w:val="002525B7"/>
    <w:rsid w:val="002525C2"/>
    <w:rsid w:val="00252654"/>
    <w:rsid w:val="002526B9"/>
    <w:rsid w:val="00252776"/>
    <w:rsid w:val="00252799"/>
    <w:rsid w:val="002527D9"/>
    <w:rsid w:val="00252879"/>
    <w:rsid w:val="002528C5"/>
    <w:rsid w:val="002528FC"/>
    <w:rsid w:val="00252918"/>
    <w:rsid w:val="002529AA"/>
    <w:rsid w:val="00252AD9"/>
    <w:rsid w:val="00252AFF"/>
    <w:rsid w:val="00252B34"/>
    <w:rsid w:val="00252B40"/>
    <w:rsid w:val="00252B4A"/>
    <w:rsid w:val="00252BD7"/>
    <w:rsid w:val="00252BFD"/>
    <w:rsid w:val="00252C5F"/>
    <w:rsid w:val="00252C70"/>
    <w:rsid w:val="00252CA4"/>
    <w:rsid w:val="00252CC0"/>
    <w:rsid w:val="00252CD4"/>
    <w:rsid w:val="00252EEF"/>
    <w:rsid w:val="00252EF2"/>
    <w:rsid w:val="00252F26"/>
    <w:rsid w:val="00252F4B"/>
    <w:rsid w:val="00252F7A"/>
    <w:rsid w:val="00252FCF"/>
    <w:rsid w:val="0025305A"/>
    <w:rsid w:val="00253157"/>
    <w:rsid w:val="0025315E"/>
    <w:rsid w:val="00253174"/>
    <w:rsid w:val="00253189"/>
    <w:rsid w:val="002531E7"/>
    <w:rsid w:val="0025322D"/>
    <w:rsid w:val="002532B9"/>
    <w:rsid w:val="002532E1"/>
    <w:rsid w:val="0025337E"/>
    <w:rsid w:val="00253386"/>
    <w:rsid w:val="002533C6"/>
    <w:rsid w:val="00253414"/>
    <w:rsid w:val="00253455"/>
    <w:rsid w:val="00253495"/>
    <w:rsid w:val="002534E7"/>
    <w:rsid w:val="00253590"/>
    <w:rsid w:val="00253623"/>
    <w:rsid w:val="0025366A"/>
    <w:rsid w:val="00253678"/>
    <w:rsid w:val="00253723"/>
    <w:rsid w:val="00253741"/>
    <w:rsid w:val="00253748"/>
    <w:rsid w:val="00253770"/>
    <w:rsid w:val="002537F7"/>
    <w:rsid w:val="0025380E"/>
    <w:rsid w:val="00253839"/>
    <w:rsid w:val="00253842"/>
    <w:rsid w:val="0025386C"/>
    <w:rsid w:val="002538CF"/>
    <w:rsid w:val="002538EA"/>
    <w:rsid w:val="00253905"/>
    <w:rsid w:val="00253910"/>
    <w:rsid w:val="0025393C"/>
    <w:rsid w:val="00253951"/>
    <w:rsid w:val="0025396C"/>
    <w:rsid w:val="00253982"/>
    <w:rsid w:val="00253A17"/>
    <w:rsid w:val="00253A35"/>
    <w:rsid w:val="00253A53"/>
    <w:rsid w:val="00253A7F"/>
    <w:rsid w:val="00253AEB"/>
    <w:rsid w:val="00253B20"/>
    <w:rsid w:val="00253B4E"/>
    <w:rsid w:val="00253B99"/>
    <w:rsid w:val="00253BB3"/>
    <w:rsid w:val="00253BEE"/>
    <w:rsid w:val="00253C21"/>
    <w:rsid w:val="00253D20"/>
    <w:rsid w:val="00253D5A"/>
    <w:rsid w:val="00253EA8"/>
    <w:rsid w:val="00253EE8"/>
    <w:rsid w:val="00253EFD"/>
    <w:rsid w:val="00253FCD"/>
    <w:rsid w:val="00253FD8"/>
    <w:rsid w:val="00254029"/>
    <w:rsid w:val="0025402F"/>
    <w:rsid w:val="0025403E"/>
    <w:rsid w:val="0025407A"/>
    <w:rsid w:val="0025408E"/>
    <w:rsid w:val="002540D1"/>
    <w:rsid w:val="00254125"/>
    <w:rsid w:val="002541A9"/>
    <w:rsid w:val="0025421A"/>
    <w:rsid w:val="0025429A"/>
    <w:rsid w:val="0025429C"/>
    <w:rsid w:val="002542C5"/>
    <w:rsid w:val="00254307"/>
    <w:rsid w:val="00254328"/>
    <w:rsid w:val="002543F2"/>
    <w:rsid w:val="00254409"/>
    <w:rsid w:val="00254458"/>
    <w:rsid w:val="00254477"/>
    <w:rsid w:val="002544EB"/>
    <w:rsid w:val="00254567"/>
    <w:rsid w:val="0025457F"/>
    <w:rsid w:val="00254623"/>
    <w:rsid w:val="00254665"/>
    <w:rsid w:val="00254667"/>
    <w:rsid w:val="00254699"/>
    <w:rsid w:val="002546C9"/>
    <w:rsid w:val="002546CB"/>
    <w:rsid w:val="002546D3"/>
    <w:rsid w:val="00254708"/>
    <w:rsid w:val="00254856"/>
    <w:rsid w:val="0025485B"/>
    <w:rsid w:val="0025487E"/>
    <w:rsid w:val="0025489A"/>
    <w:rsid w:val="002548EC"/>
    <w:rsid w:val="002548F4"/>
    <w:rsid w:val="0025492E"/>
    <w:rsid w:val="00254959"/>
    <w:rsid w:val="0025496C"/>
    <w:rsid w:val="00254AD2"/>
    <w:rsid w:val="00254B63"/>
    <w:rsid w:val="00254BB9"/>
    <w:rsid w:val="00254C92"/>
    <w:rsid w:val="00254D8A"/>
    <w:rsid w:val="00254DB2"/>
    <w:rsid w:val="00254E5E"/>
    <w:rsid w:val="00254E76"/>
    <w:rsid w:val="00254F5C"/>
    <w:rsid w:val="0025515B"/>
    <w:rsid w:val="002551A2"/>
    <w:rsid w:val="002551A8"/>
    <w:rsid w:val="002551ED"/>
    <w:rsid w:val="002551FA"/>
    <w:rsid w:val="002551FC"/>
    <w:rsid w:val="00255232"/>
    <w:rsid w:val="002553CB"/>
    <w:rsid w:val="002553D0"/>
    <w:rsid w:val="002553EF"/>
    <w:rsid w:val="0025540D"/>
    <w:rsid w:val="00255496"/>
    <w:rsid w:val="002554C5"/>
    <w:rsid w:val="00255626"/>
    <w:rsid w:val="002556B0"/>
    <w:rsid w:val="002556BA"/>
    <w:rsid w:val="002556BD"/>
    <w:rsid w:val="002556ED"/>
    <w:rsid w:val="00255700"/>
    <w:rsid w:val="00255705"/>
    <w:rsid w:val="0025586A"/>
    <w:rsid w:val="00255888"/>
    <w:rsid w:val="002558C3"/>
    <w:rsid w:val="0025591F"/>
    <w:rsid w:val="00255931"/>
    <w:rsid w:val="002559AF"/>
    <w:rsid w:val="002559E3"/>
    <w:rsid w:val="002559EE"/>
    <w:rsid w:val="00255A1A"/>
    <w:rsid w:val="00255A22"/>
    <w:rsid w:val="00255A29"/>
    <w:rsid w:val="00255A4A"/>
    <w:rsid w:val="00255A5A"/>
    <w:rsid w:val="00255ABD"/>
    <w:rsid w:val="00255AE3"/>
    <w:rsid w:val="00255B44"/>
    <w:rsid w:val="00255B5C"/>
    <w:rsid w:val="00255B7E"/>
    <w:rsid w:val="00255BE8"/>
    <w:rsid w:val="00255C60"/>
    <w:rsid w:val="00255CAE"/>
    <w:rsid w:val="00255D0E"/>
    <w:rsid w:val="00255D69"/>
    <w:rsid w:val="00255D7D"/>
    <w:rsid w:val="00255DD6"/>
    <w:rsid w:val="00255E5B"/>
    <w:rsid w:val="00255E6F"/>
    <w:rsid w:val="00255E7C"/>
    <w:rsid w:val="00255F1B"/>
    <w:rsid w:val="00255FD9"/>
    <w:rsid w:val="00255FF3"/>
    <w:rsid w:val="0025600F"/>
    <w:rsid w:val="0025607C"/>
    <w:rsid w:val="0025607E"/>
    <w:rsid w:val="00256098"/>
    <w:rsid w:val="00256188"/>
    <w:rsid w:val="002561D6"/>
    <w:rsid w:val="002561DE"/>
    <w:rsid w:val="00256224"/>
    <w:rsid w:val="002562F5"/>
    <w:rsid w:val="00256344"/>
    <w:rsid w:val="002563B9"/>
    <w:rsid w:val="002563E4"/>
    <w:rsid w:val="00256420"/>
    <w:rsid w:val="00256462"/>
    <w:rsid w:val="002564FB"/>
    <w:rsid w:val="002565B9"/>
    <w:rsid w:val="002565E7"/>
    <w:rsid w:val="0025664B"/>
    <w:rsid w:val="00256659"/>
    <w:rsid w:val="00256682"/>
    <w:rsid w:val="002566DB"/>
    <w:rsid w:val="002566EB"/>
    <w:rsid w:val="002567CE"/>
    <w:rsid w:val="002568FD"/>
    <w:rsid w:val="00256944"/>
    <w:rsid w:val="00256AFA"/>
    <w:rsid w:val="00256B09"/>
    <w:rsid w:val="00256B0F"/>
    <w:rsid w:val="00256B16"/>
    <w:rsid w:val="00256B90"/>
    <w:rsid w:val="00256B98"/>
    <w:rsid w:val="00256BAE"/>
    <w:rsid w:val="00256BDC"/>
    <w:rsid w:val="00256C40"/>
    <w:rsid w:val="00256C5C"/>
    <w:rsid w:val="00256C6A"/>
    <w:rsid w:val="00256C7F"/>
    <w:rsid w:val="00256DDF"/>
    <w:rsid w:val="00256E31"/>
    <w:rsid w:val="00256F24"/>
    <w:rsid w:val="00256F29"/>
    <w:rsid w:val="00256F3B"/>
    <w:rsid w:val="00256F4A"/>
    <w:rsid w:val="00256F8A"/>
    <w:rsid w:val="00256F92"/>
    <w:rsid w:val="00256F9C"/>
    <w:rsid w:val="00256FF6"/>
    <w:rsid w:val="002571AA"/>
    <w:rsid w:val="0025728F"/>
    <w:rsid w:val="002572D8"/>
    <w:rsid w:val="002572FD"/>
    <w:rsid w:val="00257370"/>
    <w:rsid w:val="00257383"/>
    <w:rsid w:val="002573E5"/>
    <w:rsid w:val="0025744C"/>
    <w:rsid w:val="00257483"/>
    <w:rsid w:val="002574F5"/>
    <w:rsid w:val="00257504"/>
    <w:rsid w:val="0025753A"/>
    <w:rsid w:val="0025756D"/>
    <w:rsid w:val="0025762B"/>
    <w:rsid w:val="002576C6"/>
    <w:rsid w:val="002576EA"/>
    <w:rsid w:val="00257723"/>
    <w:rsid w:val="002577AE"/>
    <w:rsid w:val="002578BD"/>
    <w:rsid w:val="00257976"/>
    <w:rsid w:val="00257988"/>
    <w:rsid w:val="002579F0"/>
    <w:rsid w:val="00257A96"/>
    <w:rsid w:val="00257B6F"/>
    <w:rsid w:val="00257B7F"/>
    <w:rsid w:val="00257BDA"/>
    <w:rsid w:val="00257BF3"/>
    <w:rsid w:val="00257C0E"/>
    <w:rsid w:val="00257C47"/>
    <w:rsid w:val="00257C52"/>
    <w:rsid w:val="00257C88"/>
    <w:rsid w:val="00257CE2"/>
    <w:rsid w:val="00257D39"/>
    <w:rsid w:val="00257D71"/>
    <w:rsid w:val="00257D86"/>
    <w:rsid w:val="00257D93"/>
    <w:rsid w:val="00257DB9"/>
    <w:rsid w:val="00257E2A"/>
    <w:rsid w:val="00257E55"/>
    <w:rsid w:val="00257E8F"/>
    <w:rsid w:val="00257E92"/>
    <w:rsid w:val="00257EB4"/>
    <w:rsid w:val="00257EC1"/>
    <w:rsid w:val="00257F39"/>
    <w:rsid w:val="00257F50"/>
    <w:rsid w:val="00257F77"/>
    <w:rsid w:val="00260092"/>
    <w:rsid w:val="00260099"/>
    <w:rsid w:val="002600B1"/>
    <w:rsid w:val="00260187"/>
    <w:rsid w:val="00260195"/>
    <w:rsid w:val="002601AD"/>
    <w:rsid w:val="00260208"/>
    <w:rsid w:val="00260243"/>
    <w:rsid w:val="0026027C"/>
    <w:rsid w:val="00260289"/>
    <w:rsid w:val="00260393"/>
    <w:rsid w:val="002603B2"/>
    <w:rsid w:val="002603F7"/>
    <w:rsid w:val="0026045C"/>
    <w:rsid w:val="00260476"/>
    <w:rsid w:val="00260485"/>
    <w:rsid w:val="002605D0"/>
    <w:rsid w:val="002605F9"/>
    <w:rsid w:val="00260623"/>
    <w:rsid w:val="00260645"/>
    <w:rsid w:val="002606A2"/>
    <w:rsid w:val="00260710"/>
    <w:rsid w:val="0026078F"/>
    <w:rsid w:val="002607B5"/>
    <w:rsid w:val="0026085D"/>
    <w:rsid w:val="002608D8"/>
    <w:rsid w:val="00260909"/>
    <w:rsid w:val="00260991"/>
    <w:rsid w:val="00260999"/>
    <w:rsid w:val="002609B4"/>
    <w:rsid w:val="002609C2"/>
    <w:rsid w:val="00260AA5"/>
    <w:rsid w:val="00260AE5"/>
    <w:rsid w:val="00260AF6"/>
    <w:rsid w:val="00260B8E"/>
    <w:rsid w:val="00260B9E"/>
    <w:rsid w:val="00260BA1"/>
    <w:rsid w:val="00260C7E"/>
    <w:rsid w:val="00260CFA"/>
    <w:rsid w:val="00260DA5"/>
    <w:rsid w:val="00260DB9"/>
    <w:rsid w:val="00260E8E"/>
    <w:rsid w:val="00260F50"/>
    <w:rsid w:val="0026103F"/>
    <w:rsid w:val="0026118A"/>
    <w:rsid w:val="002611D2"/>
    <w:rsid w:val="002611E9"/>
    <w:rsid w:val="00261243"/>
    <w:rsid w:val="0026127C"/>
    <w:rsid w:val="0026129D"/>
    <w:rsid w:val="002612F1"/>
    <w:rsid w:val="00261302"/>
    <w:rsid w:val="00261311"/>
    <w:rsid w:val="00261348"/>
    <w:rsid w:val="0026134B"/>
    <w:rsid w:val="00261410"/>
    <w:rsid w:val="00261412"/>
    <w:rsid w:val="00261420"/>
    <w:rsid w:val="00261429"/>
    <w:rsid w:val="0026142C"/>
    <w:rsid w:val="002614EC"/>
    <w:rsid w:val="00261522"/>
    <w:rsid w:val="0026158A"/>
    <w:rsid w:val="0026158D"/>
    <w:rsid w:val="002615B1"/>
    <w:rsid w:val="002615E7"/>
    <w:rsid w:val="0026166F"/>
    <w:rsid w:val="002616B1"/>
    <w:rsid w:val="002616BB"/>
    <w:rsid w:val="00261761"/>
    <w:rsid w:val="002617B3"/>
    <w:rsid w:val="0026182F"/>
    <w:rsid w:val="00261868"/>
    <w:rsid w:val="002618C2"/>
    <w:rsid w:val="002618DE"/>
    <w:rsid w:val="00261947"/>
    <w:rsid w:val="002619EA"/>
    <w:rsid w:val="00261B0E"/>
    <w:rsid w:val="00261B32"/>
    <w:rsid w:val="00261B7D"/>
    <w:rsid w:val="00261B8F"/>
    <w:rsid w:val="00261BB7"/>
    <w:rsid w:val="00261CC4"/>
    <w:rsid w:val="00261CFE"/>
    <w:rsid w:val="00261DE7"/>
    <w:rsid w:val="00261E0F"/>
    <w:rsid w:val="00261EEE"/>
    <w:rsid w:val="00261F58"/>
    <w:rsid w:val="00261F87"/>
    <w:rsid w:val="00261FFB"/>
    <w:rsid w:val="00262020"/>
    <w:rsid w:val="00262030"/>
    <w:rsid w:val="002620A4"/>
    <w:rsid w:val="0026217F"/>
    <w:rsid w:val="002621AB"/>
    <w:rsid w:val="00262205"/>
    <w:rsid w:val="00262260"/>
    <w:rsid w:val="002622D7"/>
    <w:rsid w:val="0026232F"/>
    <w:rsid w:val="00262418"/>
    <w:rsid w:val="0026241A"/>
    <w:rsid w:val="00262423"/>
    <w:rsid w:val="00262520"/>
    <w:rsid w:val="00262597"/>
    <w:rsid w:val="002625AC"/>
    <w:rsid w:val="002625CC"/>
    <w:rsid w:val="00262638"/>
    <w:rsid w:val="0026267D"/>
    <w:rsid w:val="002626DB"/>
    <w:rsid w:val="00262734"/>
    <w:rsid w:val="00262919"/>
    <w:rsid w:val="00262967"/>
    <w:rsid w:val="00262A21"/>
    <w:rsid w:val="00262A2D"/>
    <w:rsid w:val="00262A6D"/>
    <w:rsid w:val="00262AA7"/>
    <w:rsid w:val="00262ABA"/>
    <w:rsid w:val="00262ADA"/>
    <w:rsid w:val="00262AE0"/>
    <w:rsid w:val="00262AE3"/>
    <w:rsid w:val="00262B23"/>
    <w:rsid w:val="00262B66"/>
    <w:rsid w:val="00262B6F"/>
    <w:rsid w:val="00262B77"/>
    <w:rsid w:val="00262BBD"/>
    <w:rsid w:val="00262BDC"/>
    <w:rsid w:val="00262BED"/>
    <w:rsid w:val="00262C76"/>
    <w:rsid w:val="00262D7C"/>
    <w:rsid w:val="00262DA8"/>
    <w:rsid w:val="00262DB2"/>
    <w:rsid w:val="00262E00"/>
    <w:rsid w:val="00262E9D"/>
    <w:rsid w:val="00262EBE"/>
    <w:rsid w:val="00262F25"/>
    <w:rsid w:val="00262F99"/>
    <w:rsid w:val="00262FC6"/>
    <w:rsid w:val="00262FF4"/>
    <w:rsid w:val="00263046"/>
    <w:rsid w:val="002630A8"/>
    <w:rsid w:val="002630EA"/>
    <w:rsid w:val="0026319F"/>
    <w:rsid w:val="00263222"/>
    <w:rsid w:val="0026326F"/>
    <w:rsid w:val="00263270"/>
    <w:rsid w:val="00263282"/>
    <w:rsid w:val="00263318"/>
    <w:rsid w:val="0026336B"/>
    <w:rsid w:val="0026337F"/>
    <w:rsid w:val="0026339F"/>
    <w:rsid w:val="002633D1"/>
    <w:rsid w:val="00263456"/>
    <w:rsid w:val="00263550"/>
    <w:rsid w:val="00263584"/>
    <w:rsid w:val="002635AE"/>
    <w:rsid w:val="002635E1"/>
    <w:rsid w:val="0026364F"/>
    <w:rsid w:val="00263671"/>
    <w:rsid w:val="0026368E"/>
    <w:rsid w:val="002636CC"/>
    <w:rsid w:val="002636EB"/>
    <w:rsid w:val="00263732"/>
    <w:rsid w:val="00263757"/>
    <w:rsid w:val="002637A4"/>
    <w:rsid w:val="002637B0"/>
    <w:rsid w:val="00263805"/>
    <w:rsid w:val="0026383D"/>
    <w:rsid w:val="0026389E"/>
    <w:rsid w:val="002638B3"/>
    <w:rsid w:val="002638EA"/>
    <w:rsid w:val="0026392A"/>
    <w:rsid w:val="0026392E"/>
    <w:rsid w:val="0026394E"/>
    <w:rsid w:val="002639BA"/>
    <w:rsid w:val="00263A77"/>
    <w:rsid w:val="00263A8D"/>
    <w:rsid w:val="00263A98"/>
    <w:rsid w:val="00263AE6"/>
    <w:rsid w:val="00263B49"/>
    <w:rsid w:val="00263B5C"/>
    <w:rsid w:val="00263BB2"/>
    <w:rsid w:val="00263C87"/>
    <w:rsid w:val="00263D22"/>
    <w:rsid w:val="00263D9C"/>
    <w:rsid w:val="00263DA7"/>
    <w:rsid w:val="00263EC4"/>
    <w:rsid w:val="00263F05"/>
    <w:rsid w:val="00263F1C"/>
    <w:rsid w:val="00263FC2"/>
    <w:rsid w:val="00264016"/>
    <w:rsid w:val="0026403C"/>
    <w:rsid w:val="00264087"/>
    <w:rsid w:val="002640B5"/>
    <w:rsid w:val="002640C9"/>
    <w:rsid w:val="00264103"/>
    <w:rsid w:val="002641BB"/>
    <w:rsid w:val="002641E9"/>
    <w:rsid w:val="002642B2"/>
    <w:rsid w:val="00264360"/>
    <w:rsid w:val="002643C9"/>
    <w:rsid w:val="0026451F"/>
    <w:rsid w:val="0026452E"/>
    <w:rsid w:val="002645ED"/>
    <w:rsid w:val="00264657"/>
    <w:rsid w:val="00264682"/>
    <w:rsid w:val="0026468C"/>
    <w:rsid w:val="00264709"/>
    <w:rsid w:val="0026479B"/>
    <w:rsid w:val="002647E6"/>
    <w:rsid w:val="002647ED"/>
    <w:rsid w:val="002647F1"/>
    <w:rsid w:val="00264872"/>
    <w:rsid w:val="002648E9"/>
    <w:rsid w:val="002648F4"/>
    <w:rsid w:val="0026492F"/>
    <w:rsid w:val="00264A2C"/>
    <w:rsid w:val="00264A69"/>
    <w:rsid w:val="00264AB4"/>
    <w:rsid w:val="00264AB8"/>
    <w:rsid w:val="00264ABA"/>
    <w:rsid w:val="00264AC9"/>
    <w:rsid w:val="00264B23"/>
    <w:rsid w:val="00264C1E"/>
    <w:rsid w:val="00264C41"/>
    <w:rsid w:val="00264C43"/>
    <w:rsid w:val="00264DCD"/>
    <w:rsid w:val="00264E57"/>
    <w:rsid w:val="00264E90"/>
    <w:rsid w:val="00264EE8"/>
    <w:rsid w:val="00264EFD"/>
    <w:rsid w:val="00264F08"/>
    <w:rsid w:val="00264F5A"/>
    <w:rsid w:val="00264FBF"/>
    <w:rsid w:val="0026503F"/>
    <w:rsid w:val="0026511E"/>
    <w:rsid w:val="0026514E"/>
    <w:rsid w:val="0026515A"/>
    <w:rsid w:val="00265162"/>
    <w:rsid w:val="0026516B"/>
    <w:rsid w:val="002651D0"/>
    <w:rsid w:val="002651DC"/>
    <w:rsid w:val="002652BF"/>
    <w:rsid w:val="002652F4"/>
    <w:rsid w:val="00265320"/>
    <w:rsid w:val="00265322"/>
    <w:rsid w:val="0026538B"/>
    <w:rsid w:val="002653BB"/>
    <w:rsid w:val="00265471"/>
    <w:rsid w:val="002654D4"/>
    <w:rsid w:val="002654DC"/>
    <w:rsid w:val="002654F5"/>
    <w:rsid w:val="00265503"/>
    <w:rsid w:val="00265550"/>
    <w:rsid w:val="00265580"/>
    <w:rsid w:val="002655B0"/>
    <w:rsid w:val="002655CB"/>
    <w:rsid w:val="002655FE"/>
    <w:rsid w:val="0026562F"/>
    <w:rsid w:val="00265669"/>
    <w:rsid w:val="0026574C"/>
    <w:rsid w:val="002657E0"/>
    <w:rsid w:val="00265800"/>
    <w:rsid w:val="0026580E"/>
    <w:rsid w:val="00265895"/>
    <w:rsid w:val="002658CF"/>
    <w:rsid w:val="002658EB"/>
    <w:rsid w:val="00265945"/>
    <w:rsid w:val="00265B38"/>
    <w:rsid w:val="00265B6A"/>
    <w:rsid w:val="00265C01"/>
    <w:rsid w:val="00265C6C"/>
    <w:rsid w:val="00265C83"/>
    <w:rsid w:val="00265D27"/>
    <w:rsid w:val="00265D6B"/>
    <w:rsid w:val="00265DB1"/>
    <w:rsid w:val="00265DC2"/>
    <w:rsid w:val="00265DC3"/>
    <w:rsid w:val="00265DEE"/>
    <w:rsid w:val="00265DFE"/>
    <w:rsid w:val="00265ED9"/>
    <w:rsid w:val="00265F3D"/>
    <w:rsid w:val="00265FBC"/>
    <w:rsid w:val="00266043"/>
    <w:rsid w:val="002660C0"/>
    <w:rsid w:val="002660F9"/>
    <w:rsid w:val="00266116"/>
    <w:rsid w:val="00266163"/>
    <w:rsid w:val="002661A2"/>
    <w:rsid w:val="002661CC"/>
    <w:rsid w:val="00266281"/>
    <w:rsid w:val="002662A4"/>
    <w:rsid w:val="0026631E"/>
    <w:rsid w:val="00266348"/>
    <w:rsid w:val="002663EF"/>
    <w:rsid w:val="00266433"/>
    <w:rsid w:val="00266445"/>
    <w:rsid w:val="0026649A"/>
    <w:rsid w:val="0026657D"/>
    <w:rsid w:val="002665BC"/>
    <w:rsid w:val="00266610"/>
    <w:rsid w:val="00266616"/>
    <w:rsid w:val="00266657"/>
    <w:rsid w:val="002666A1"/>
    <w:rsid w:val="002666A4"/>
    <w:rsid w:val="00266725"/>
    <w:rsid w:val="002667BE"/>
    <w:rsid w:val="0026686B"/>
    <w:rsid w:val="002668BB"/>
    <w:rsid w:val="002668D8"/>
    <w:rsid w:val="00266905"/>
    <w:rsid w:val="0026695A"/>
    <w:rsid w:val="00266991"/>
    <w:rsid w:val="002669A0"/>
    <w:rsid w:val="002669CB"/>
    <w:rsid w:val="00266A35"/>
    <w:rsid w:val="00266BBE"/>
    <w:rsid w:val="00266BFF"/>
    <w:rsid w:val="00266C4E"/>
    <w:rsid w:val="00266D1A"/>
    <w:rsid w:val="00266D21"/>
    <w:rsid w:val="00266D22"/>
    <w:rsid w:val="00266D2F"/>
    <w:rsid w:val="00266D4C"/>
    <w:rsid w:val="00266D5B"/>
    <w:rsid w:val="00266E67"/>
    <w:rsid w:val="00266E71"/>
    <w:rsid w:val="00266F13"/>
    <w:rsid w:val="00266F31"/>
    <w:rsid w:val="00266F4A"/>
    <w:rsid w:val="00266F6A"/>
    <w:rsid w:val="00266FA4"/>
    <w:rsid w:val="00266FB4"/>
    <w:rsid w:val="00266FC6"/>
    <w:rsid w:val="00267033"/>
    <w:rsid w:val="0026704E"/>
    <w:rsid w:val="0026709A"/>
    <w:rsid w:val="002670E9"/>
    <w:rsid w:val="0026716B"/>
    <w:rsid w:val="002671A9"/>
    <w:rsid w:val="002671DD"/>
    <w:rsid w:val="002671EF"/>
    <w:rsid w:val="0026720A"/>
    <w:rsid w:val="0026722E"/>
    <w:rsid w:val="00267257"/>
    <w:rsid w:val="00267352"/>
    <w:rsid w:val="002673E0"/>
    <w:rsid w:val="0026742E"/>
    <w:rsid w:val="0026744C"/>
    <w:rsid w:val="002674CD"/>
    <w:rsid w:val="002674F8"/>
    <w:rsid w:val="00267508"/>
    <w:rsid w:val="00267691"/>
    <w:rsid w:val="002676F4"/>
    <w:rsid w:val="00267737"/>
    <w:rsid w:val="00267768"/>
    <w:rsid w:val="00267772"/>
    <w:rsid w:val="00267776"/>
    <w:rsid w:val="00267810"/>
    <w:rsid w:val="00267882"/>
    <w:rsid w:val="0026792A"/>
    <w:rsid w:val="002679A7"/>
    <w:rsid w:val="002679B9"/>
    <w:rsid w:val="002679F3"/>
    <w:rsid w:val="00267A2B"/>
    <w:rsid w:val="00267B84"/>
    <w:rsid w:val="00267B99"/>
    <w:rsid w:val="00267BE1"/>
    <w:rsid w:val="00267BF1"/>
    <w:rsid w:val="00267CBB"/>
    <w:rsid w:val="00267CDF"/>
    <w:rsid w:val="00267CFA"/>
    <w:rsid w:val="00267DD8"/>
    <w:rsid w:val="00267E1B"/>
    <w:rsid w:val="00267E93"/>
    <w:rsid w:val="00267EB5"/>
    <w:rsid w:val="00267F00"/>
    <w:rsid w:val="00267F98"/>
    <w:rsid w:val="00267FAE"/>
    <w:rsid w:val="00267FCB"/>
    <w:rsid w:val="0027002D"/>
    <w:rsid w:val="0027003B"/>
    <w:rsid w:val="00270073"/>
    <w:rsid w:val="00270087"/>
    <w:rsid w:val="002700D0"/>
    <w:rsid w:val="0027012A"/>
    <w:rsid w:val="00270235"/>
    <w:rsid w:val="00270314"/>
    <w:rsid w:val="00270331"/>
    <w:rsid w:val="00270380"/>
    <w:rsid w:val="002703C9"/>
    <w:rsid w:val="00270413"/>
    <w:rsid w:val="00270421"/>
    <w:rsid w:val="00270435"/>
    <w:rsid w:val="00270441"/>
    <w:rsid w:val="0027045D"/>
    <w:rsid w:val="0027048A"/>
    <w:rsid w:val="002704A1"/>
    <w:rsid w:val="002704E7"/>
    <w:rsid w:val="0027053D"/>
    <w:rsid w:val="00270573"/>
    <w:rsid w:val="0027059A"/>
    <w:rsid w:val="00270615"/>
    <w:rsid w:val="00270639"/>
    <w:rsid w:val="00270729"/>
    <w:rsid w:val="002708AB"/>
    <w:rsid w:val="002708C0"/>
    <w:rsid w:val="002708D5"/>
    <w:rsid w:val="002709B7"/>
    <w:rsid w:val="00270A17"/>
    <w:rsid w:val="00270A86"/>
    <w:rsid w:val="00270A8C"/>
    <w:rsid w:val="00270ACE"/>
    <w:rsid w:val="00270B5D"/>
    <w:rsid w:val="00270C1A"/>
    <w:rsid w:val="00270C88"/>
    <w:rsid w:val="00270CB3"/>
    <w:rsid w:val="00270CB7"/>
    <w:rsid w:val="00270CF0"/>
    <w:rsid w:val="00270D10"/>
    <w:rsid w:val="00270D2B"/>
    <w:rsid w:val="00270DAF"/>
    <w:rsid w:val="00270DB1"/>
    <w:rsid w:val="00270DF9"/>
    <w:rsid w:val="00270E53"/>
    <w:rsid w:val="00270E9A"/>
    <w:rsid w:val="00270EDF"/>
    <w:rsid w:val="00270F11"/>
    <w:rsid w:val="00270F53"/>
    <w:rsid w:val="00271024"/>
    <w:rsid w:val="00271026"/>
    <w:rsid w:val="00271042"/>
    <w:rsid w:val="0027104F"/>
    <w:rsid w:val="0027109E"/>
    <w:rsid w:val="00271158"/>
    <w:rsid w:val="002711F3"/>
    <w:rsid w:val="002711FA"/>
    <w:rsid w:val="002711FE"/>
    <w:rsid w:val="00271238"/>
    <w:rsid w:val="00271242"/>
    <w:rsid w:val="00271278"/>
    <w:rsid w:val="0027127F"/>
    <w:rsid w:val="002712BD"/>
    <w:rsid w:val="00271301"/>
    <w:rsid w:val="002713A9"/>
    <w:rsid w:val="002713E5"/>
    <w:rsid w:val="00271441"/>
    <w:rsid w:val="0027146D"/>
    <w:rsid w:val="0027152F"/>
    <w:rsid w:val="00271578"/>
    <w:rsid w:val="00271628"/>
    <w:rsid w:val="002716B9"/>
    <w:rsid w:val="002716FF"/>
    <w:rsid w:val="00271750"/>
    <w:rsid w:val="00271804"/>
    <w:rsid w:val="00271817"/>
    <w:rsid w:val="0027181F"/>
    <w:rsid w:val="00271A38"/>
    <w:rsid w:val="00271AF7"/>
    <w:rsid w:val="00271B33"/>
    <w:rsid w:val="00271B4A"/>
    <w:rsid w:val="00271BDD"/>
    <w:rsid w:val="00271CC5"/>
    <w:rsid w:val="00271E3F"/>
    <w:rsid w:val="00271E6B"/>
    <w:rsid w:val="00271EE4"/>
    <w:rsid w:val="00271F75"/>
    <w:rsid w:val="00271FBB"/>
    <w:rsid w:val="0027200A"/>
    <w:rsid w:val="00272088"/>
    <w:rsid w:val="002720F3"/>
    <w:rsid w:val="00272114"/>
    <w:rsid w:val="0027212C"/>
    <w:rsid w:val="00272177"/>
    <w:rsid w:val="0027220A"/>
    <w:rsid w:val="0027221E"/>
    <w:rsid w:val="00272225"/>
    <w:rsid w:val="00272265"/>
    <w:rsid w:val="00272295"/>
    <w:rsid w:val="002722C0"/>
    <w:rsid w:val="002722FA"/>
    <w:rsid w:val="0027236E"/>
    <w:rsid w:val="00272376"/>
    <w:rsid w:val="00272393"/>
    <w:rsid w:val="002723FB"/>
    <w:rsid w:val="00272411"/>
    <w:rsid w:val="0027249C"/>
    <w:rsid w:val="002724B1"/>
    <w:rsid w:val="00272509"/>
    <w:rsid w:val="00272551"/>
    <w:rsid w:val="002725B6"/>
    <w:rsid w:val="00272635"/>
    <w:rsid w:val="0027263A"/>
    <w:rsid w:val="0027267F"/>
    <w:rsid w:val="0027268D"/>
    <w:rsid w:val="002726E6"/>
    <w:rsid w:val="002726E7"/>
    <w:rsid w:val="00272762"/>
    <w:rsid w:val="00272794"/>
    <w:rsid w:val="00272874"/>
    <w:rsid w:val="002728B7"/>
    <w:rsid w:val="00272928"/>
    <w:rsid w:val="002729D2"/>
    <w:rsid w:val="00272A6C"/>
    <w:rsid w:val="00272AD2"/>
    <w:rsid w:val="00272AF9"/>
    <w:rsid w:val="00272B0B"/>
    <w:rsid w:val="00272B5F"/>
    <w:rsid w:val="00272BE3"/>
    <w:rsid w:val="00272C60"/>
    <w:rsid w:val="00272C84"/>
    <w:rsid w:val="00272D05"/>
    <w:rsid w:val="00272D2A"/>
    <w:rsid w:val="00272D82"/>
    <w:rsid w:val="00272DF0"/>
    <w:rsid w:val="00272E0D"/>
    <w:rsid w:val="00272E28"/>
    <w:rsid w:val="00272E82"/>
    <w:rsid w:val="00272ED5"/>
    <w:rsid w:val="00272FCF"/>
    <w:rsid w:val="0027308D"/>
    <w:rsid w:val="002730CA"/>
    <w:rsid w:val="002730DE"/>
    <w:rsid w:val="002731A0"/>
    <w:rsid w:val="00273286"/>
    <w:rsid w:val="0027329F"/>
    <w:rsid w:val="002732B1"/>
    <w:rsid w:val="00273309"/>
    <w:rsid w:val="0027339F"/>
    <w:rsid w:val="002733D2"/>
    <w:rsid w:val="00273421"/>
    <w:rsid w:val="002734D4"/>
    <w:rsid w:val="00273507"/>
    <w:rsid w:val="00273527"/>
    <w:rsid w:val="00273615"/>
    <w:rsid w:val="00273688"/>
    <w:rsid w:val="00273781"/>
    <w:rsid w:val="002737CD"/>
    <w:rsid w:val="0027389A"/>
    <w:rsid w:val="002738D6"/>
    <w:rsid w:val="002738F0"/>
    <w:rsid w:val="00273927"/>
    <w:rsid w:val="0027392A"/>
    <w:rsid w:val="00273935"/>
    <w:rsid w:val="00273951"/>
    <w:rsid w:val="00273A02"/>
    <w:rsid w:val="00273A45"/>
    <w:rsid w:val="00273A8F"/>
    <w:rsid w:val="00273B08"/>
    <w:rsid w:val="00273B5C"/>
    <w:rsid w:val="00273B63"/>
    <w:rsid w:val="00273B71"/>
    <w:rsid w:val="00273C68"/>
    <w:rsid w:val="00273C98"/>
    <w:rsid w:val="00273E9B"/>
    <w:rsid w:val="00273E9E"/>
    <w:rsid w:val="00273EB8"/>
    <w:rsid w:val="00273FE0"/>
    <w:rsid w:val="00274072"/>
    <w:rsid w:val="002740B7"/>
    <w:rsid w:val="0027411E"/>
    <w:rsid w:val="0027414F"/>
    <w:rsid w:val="002741EA"/>
    <w:rsid w:val="002741EB"/>
    <w:rsid w:val="00274273"/>
    <w:rsid w:val="002742A2"/>
    <w:rsid w:val="002742F7"/>
    <w:rsid w:val="002742FE"/>
    <w:rsid w:val="00274328"/>
    <w:rsid w:val="002743FF"/>
    <w:rsid w:val="002744B0"/>
    <w:rsid w:val="00274501"/>
    <w:rsid w:val="0027455A"/>
    <w:rsid w:val="0027455E"/>
    <w:rsid w:val="002745BD"/>
    <w:rsid w:val="002745CB"/>
    <w:rsid w:val="002745EB"/>
    <w:rsid w:val="002746B3"/>
    <w:rsid w:val="002746D8"/>
    <w:rsid w:val="00274714"/>
    <w:rsid w:val="0027484D"/>
    <w:rsid w:val="002749E4"/>
    <w:rsid w:val="00274A2B"/>
    <w:rsid w:val="00274A2E"/>
    <w:rsid w:val="00274A32"/>
    <w:rsid w:val="00274A64"/>
    <w:rsid w:val="00274AC3"/>
    <w:rsid w:val="00274B0D"/>
    <w:rsid w:val="00274BF8"/>
    <w:rsid w:val="00274C89"/>
    <w:rsid w:val="00274CE6"/>
    <w:rsid w:val="00274D72"/>
    <w:rsid w:val="00274E5F"/>
    <w:rsid w:val="00274E80"/>
    <w:rsid w:val="00274E94"/>
    <w:rsid w:val="00274FE3"/>
    <w:rsid w:val="00274FEB"/>
    <w:rsid w:val="00275087"/>
    <w:rsid w:val="00275130"/>
    <w:rsid w:val="0027514F"/>
    <w:rsid w:val="00275151"/>
    <w:rsid w:val="002751E1"/>
    <w:rsid w:val="00275218"/>
    <w:rsid w:val="002752BB"/>
    <w:rsid w:val="002752CF"/>
    <w:rsid w:val="002752F0"/>
    <w:rsid w:val="0027536A"/>
    <w:rsid w:val="00275398"/>
    <w:rsid w:val="002753C1"/>
    <w:rsid w:val="002753E8"/>
    <w:rsid w:val="002753EE"/>
    <w:rsid w:val="00275431"/>
    <w:rsid w:val="00275438"/>
    <w:rsid w:val="0027549D"/>
    <w:rsid w:val="002754DF"/>
    <w:rsid w:val="002754E0"/>
    <w:rsid w:val="002754F6"/>
    <w:rsid w:val="00275528"/>
    <w:rsid w:val="00275708"/>
    <w:rsid w:val="00275758"/>
    <w:rsid w:val="0027576B"/>
    <w:rsid w:val="002757B4"/>
    <w:rsid w:val="002757CA"/>
    <w:rsid w:val="002757DB"/>
    <w:rsid w:val="002757DC"/>
    <w:rsid w:val="00275809"/>
    <w:rsid w:val="0027591E"/>
    <w:rsid w:val="002759AA"/>
    <w:rsid w:val="00275A07"/>
    <w:rsid w:val="00275A43"/>
    <w:rsid w:val="00275B53"/>
    <w:rsid w:val="00275BD1"/>
    <w:rsid w:val="00275C5B"/>
    <w:rsid w:val="00275C9A"/>
    <w:rsid w:val="00275CB8"/>
    <w:rsid w:val="00275D1C"/>
    <w:rsid w:val="00275D25"/>
    <w:rsid w:val="00275DB3"/>
    <w:rsid w:val="00275E26"/>
    <w:rsid w:val="00275E30"/>
    <w:rsid w:val="00275EB1"/>
    <w:rsid w:val="00275EB4"/>
    <w:rsid w:val="00275EC3"/>
    <w:rsid w:val="00275FC5"/>
    <w:rsid w:val="00275FF5"/>
    <w:rsid w:val="00276067"/>
    <w:rsid w:val="00276142"/>
    <w:rsid w:val="00276189"/>
    <w:rsid w:val="002761C5"/>
    <w:rsid w:val="002761C8"/>
    <w:rsid w:val="002762A4"/>
    <w:rsid w:val="002762B6"/>
    <w:rsid w:val="00276382"/>
    <w:rsid w:val="00276410"/>
    <w:rsid w:val="0027648D"/>
    <w:rsid w:val="002764C6"/>
    <w:rsid w:val="00276596"/>
    <w:rsid w:val="00276623"/>
    <w:rsid w:val="00276641"/>
    <w:rsid w:val="00276643"/>
    <w:rsid w:val="002766DC"/>
    <w:rsid w:val="00276734"/>
    <w:rsid w:val="00276760"/>
    <w:rsid w:val="002767B5"/>
    <w:rsid w:val="002767FC"/>
    <w:rsid w:val="0027681E"/>
    <w:rsid w:val="00276827"/>
    <w:rsid w:val="00276877"/>
    <w:rsid w:val="002768D2"/>
    <w:rsid w:val="00276902"/>
    <w:rsid w:val="00276913"/>
    <w:rsid w:val="00276924"/>
    <w:rsid w:val="00276983"/>
    <w:rsid w:val="002769BF"/>
    <w:rsid w:val="00276A35"/>
    <w:rsid w:val="00276A44"/>
    <w:rsid w:val="00276A5F"/>
    <w:rsid w:val="00276A63"/>
    <w:rsid w:val="00276A73"/>
    <w:rsid w:val="00276AC6"/>
    <w:rsid w:val="00276B11"/>
    <w:rsid w:val="00276BAB"/>
    <w:rsid w:val="00276BB9"/>
    <w:rsid w:val="00276BD0"/>
    <w:rsid w:val="00276BD7"/>
    <w:rsid w:val="00276CBF"/>
    <w:rsid w:val="00276D64"/>
    <w:rsid w:val="00276D75"/>
    <w:rsid w:val="00276E23"/>
    <w:rsid w:val="00276E98"/>
    <w:rsid w:val="00276F82"/>
    <w:rsid w:val="00276F9A"/>
    <w:rsid w:val="00276FA5"/>
    <w:rsid w:val="0027701D"/>
    <w:rsid w:val="0027703E"/>
    <w:rsid w:val="0027703F"/>
    <w:rsid w:val="00277052"/>
    <w:rsid w:val="00277093"/>
    <w:rsid w:val="002770E1"/>
    <w:rsid w:val="00277166"/>
    <w:rsid w:val="00277186"/>
    <w:rsid w:val="00277238"/>
    <w:rsid w:val="0027725D"/>
    <w:rsid w:val="002772B5"/>
    <w:rsid w:val="002772D9"/>
    <w:rsid w:val="002773B1"/>
    <w:rsid w:val="002773F4"/>
    <w:rsid w:val="002773FF"/>
    <w:rsid w:val="002774EE"/>
    <w:rsid w:val="0027750C"/>
    <w:rsid w:val="0027750D"/>
    <w:rsid w:val="00277533"/>
    <w:rsid w:val="002775EB"/>
    <w:rsid w:val="00277644"/>
    <w:rsid w:val="00277681"/>
    <w:rsid w:val="0027768E"/>
    <w:rsid w:val="002776AC"/>
    <w:rsid w:val="002776AF"/>
    <w:rsid w:val="002776F0"/>
    <w:rsid w:val="00277827"/>
    <w:rsid w:val="00277859"/>
    <w:rsid w:val="00277869"/>
    <w:rsid w:val="002778A6"/>
    <w:rsid w:val="002778BF"/>
    <w:rsid w:val="002778D7"/>
    <w:rsid w:val="00277905"/>
    <w:rsid w:val="00277968"/>
    <w:rsid w:val="0027798D"/>
    <w:rsid w:val="00277A25"/>
    <w:rsid w:val="00277A2D"/>
    <w:rsid w:val="00277A8D"/>
    <w:rsid w:val="00277B77"/>
    <w:rsid w:val="00277B7F"/>
    <w:rsid w:val="00277B8F"/>
    <w:rsid w:val="00277BF5"/>
    <w:rsid w:val="00277C00"/>
    <w:rsid w:val="00277C75"/>
    <w:rsid w:val="00277C7E"/>
    <w:rsid w:val="00277C93"/>
    <w:rsid w:val="00277CC6"/>
    <w:rsid w:val="00277D0A"/>
    <w:rsid w:val="00277D0C"/>
    <w:rsid w:val="00277D40"/>
    <w:rsid w:val="00277DB2"/>
    <w:rsid w:val="00277E15"/>
    <w:rsid w:val="00277EB1"/>
    <w:rsid w:val="00277F54"/>
    <w:rsid w:val="00277FAF"/>
    <w:rsid w:val="00277FD2"/>
    <w:rsid w:val="00280048"/>
    <w:rsid w:val="002800A8"/>
    <w:rsid w:val="002800DA"/>
    <w:rsid w:val="00280177"/>
    <w:rsid w:val="00280216"/>
    <w:rsid w:val="00280291"/>
    <w:rsid w:val="0028031C"/>
    <w:rsid w:val="002803D7"/>
    <w:rsid w:val="002803EC"/>
    <w:rsid w:val="00280439"/>
    <w:rsid w:val="0028046E"/>
    <w:rsid w:val="00280538"/>
    <w:rsid w:val="002805D3"/>
    <w:rsid w:val="002805DA"/>
    <w:rsid w:val="0028072A"/>
    <w:rsid w:val="0028080C"/>
    <w:rsid w:val="00280878"/>
    <w:rsid w:val="002808CC"/>
    <w:rsid w:val="002808D8"/>
    <w:rsid w:val="0028090F"/>
    <w:rsid w:val="00280916"/>
    <w:rsid w:val="002809C6"/>
    <w:rsid w:val="00280A05"/>
    <w:rsid w:val="00280A13"/>
    <w:rsid w:val="00280B16"/>
    <w:rsid w:val="00280B61"/>
    <w:rsid w:val="00280BC9"/>
    <w:rsid w:val="00280C6F"/>
    <w:rsid w:val="00280C81"/>
    <w:rsid w:val="00280C83"/>
    <w:rsid w:val="00280CD1"/>
    <w:rsid w:val="00280E8E"/>
    <w:rsid w:val="00280ECF"/>
    <w:rsid w:val="00280FD9"/>
    <w:rsid w:val="00280FEC"/>
    <w:rsid w:val="0028100E"/>
    <w:rsid w:val="002810BB"/>
    <w:rsid w:val="002810F0"/>
    <w:rsid w:val="002810FE"/>
    <w:rsid w:val="00281112"/>
    <w:rsid w:val="0028111B"/>
    <w:rsid w:val="0028112E"/>
    <w:rsid w:val="002811CC"/>
    <w:rsid w:val="002812ED"/>
    <w:rsid w:val="00281355"/>
    <w:rsid w:val="00281464"/>
    <w:rsid w:val="002814BD"/>
    <w:rsid w:val="0028154D"/>
    <w:rsid w:val="002815F4"/>
    <w:rsid w:val="0028163F"/>
    <w:rsid w:val="00281648"/>
    <w:rsid w:val="0028164E"/>
    <w:rsid w:val="00281668"/>
    <w:rsid w:val="002816FA"/>
    <w:rsid w:val="00281735"/>
    <w:rsid w:val="00281739"/>
    <w:rsid w:val="00281763"/>
    <w:rsid w:val="00281918"/>
    <w:rsid w:val="0028193A"/>
    <w:rsid w:val="00281962"/>
    <w:rsid w:val="00281A18"/>
    <w:rsid w:val="00281A3F"/>
    <w:rsid w:val="00281A9F"/>
    <w:rsid w:val="00281B7D"/>
    <w:rsid w:val="00281BA0"/>
    <w:rsid w:val="00281BC6"/>
    <w:rsid w:val="00281C1A"/>
    <w:rsid w:val="00281CDA"/>
    <w:rsid w:val="00281D06"/>
    <w:rsid w:val="00281D0F"/>
    <w:rsid w:val="00281D2B"/>
    <w:rsid w:val="00281D78"/>
    <w:rsid w:val="00281D9E"/>
    <w:rsid w:val="00281DD5"/>
    <w:rsid w:val="00281E7A"/>
    <w:rsid w:val="00281ED7"/>
    <w:rsid w:val="00281F20"/>
    <w:rsid w:val="00281F23"/>
    <w:rsid w:val="00281FEE"/>
    <w:rsid w:val="00281FF4"/>
    <w:rsid w:val="00282016"/>
    <w:rsid w:val="00282040"/>
    <w:rsid w:val="00282068"/>
    <w:rsid w:val="002820B9"/>
    <w:rsid w:val="002820C5"/>
    <w:rsid w:val="002820E8"/>
    <w:rsid w:val="002820F6"/>
    <w:rsid w:val="00282131"/>
    <w:rsid w:val="00282171"/>
    <w:rsid w:val="00282173"/>
    <w:rsid w:val="00282183"/>
    <w:rsid w:val="002821DD"/>
    <w:rsid w:val="00282200"/>
    <w:rsid w:val="00282290"/>
    <w:rsid w:val="002822D2"/>
    <w:rsid w:val="002823FA"/>
    <w:rsid w:val="00282435"/>
    <w:rsid w:val="0028248C"/>
    <w:rsid w:val="00282491"/>
    <w:rsid w:val="002824EA"/>
    <w:rsid w:val="00282523"/>
    <w:rsid w:val="00282565"/>
    <w:rsid w:val="0028260A"/>
    <w:rsid w:val="00282678"/>
    <w:rsid w:val="002826CA"/>
    <w:rsid w:val="00282731"/>
    <w:rsid w:val="00282776"/>
    <w:rsid w:val="00282789"/>
    <w:rsid w:val="002827B5"/>
    <w:rsid w:val="00282887"/>
    <w:rsid w:val="002828AA"/>
    <w:rsid w:val="00282937"/>
    <w:rsid w:val="00282994"/>
    <w:rsid w:val="002829A4"/>
    <w:rsid w:val="002829CF"/>
    <w:rsid w:val="002829DE"/>
    <w:rsid w:val="00282A3E"/>
    <w:rsid w:val="00282A9B"/>
    <w:rsid w:val="00282B4B"/>
    <w:rsid w:val="00282C0D"/>
    <w:rsid w:val="00282C7C"/>
    <w:rsid w:val="00282CED"/>
    <w:rsid w:val="00282D43"/>
    <w:rsid w:val="00282DB6"/>
    <w:rsid w:val="00282E1F"/>
    <w:rsid w:val="00282E43"/>
    <w:rsid w:val="00282E7B"/>
    <w:rsid w:val="00282E88"/>
    <w:rsid w:val="00282ED8"/>
    <w:rsid w:val="00282F25"/>
    <w:rsid w:val="00282F2C"/>
    <w:rsid w:val="00282F47"/>
    <w:rsid w:val="0028301A"/>
    <w:rsid w:val="0028303F"/>
    <w:rsid w:val="0028304F"/>
    <w:rsid w:val="0028305D"/>
    <w:rsid w:val="00283083"/>
    <w:rsid w:val="0028308A"/>
    <w:rsid w:val="002830C7"/>
    <w:rsid w:val="002830EF"/>
    <w:rsid w:val="002830FA"/>
    <w:rsid w:val="00283147"/>
    <w:rsid w:val="002831A3"/>
    <w:rsid w:val="002831EC"/>
    <w:rsid w:val="0028322A"/>
    <w:rsid w:val="0028322C"/>
    <w:rsid w:val="00283282"/>
    <w:rsid w:val="002832B7"/>
    <w:rsid w:val="002832CB"/>
    <w:rsid w:val="002832F0"/>
    <w:rsid w:val="002832F6"/>
    <w:rsid w:val="0028331C"/>
    <w:rsid w:val="002833FE"/>
    <w:rsid w:val="002834A6"/>
    <w:rsid w:val="002834CD"/>
    <w:rsid w:val="00283552"/>
    <w:rsid w:val="002835B4"/>
    <w:rsid w:val="002835E9"/>
    <w:rsid w:val="0028370B"/>
    <w:rsid w:val="00283786"/>
    <w:rsid w:val="00283892"/>
    <w:rsid w:val="0028389F"/>
    <w:rsid w:val="002838AD"/>
    <w:rsid w:val="002838AE"/>
    <w:rsid w:val="002838DD"/>
    <w:rsid w:val="0028392F"/>
    <w:rsid w:val="00283947"/>
    <w:rsid w:val="00283967"/>
    <w:rsid w:val="002839F2"/>
    <w:rsid w:val="00283A0D"/>
    <w:rsid w:val="00283A7C"/>
    <w:rsid w:val="00283B2B"/>
    <w:rsid w:val="00283B97"/>
    <w:rsid w:val="00283C10"/>
    <w:rsid w:val="00283C38"/>
    <w:rsid w:val="00283CA4"/>
    <w:rsid w:val="00283CD9"/>
    <w:rsid w:val="00283E61"/>
    <w:rsid w:val="00283E6A"/>
    <w:rsid w:val="00283E73"/>
    <w:rsid w:val="00283EA5"/>
    <w:rsid w:val="00283EF9"/>
    <w:rsid w:val="00283F11"/>
    <w:rsid w:val="00283F81"/>
    <w:rsid w:val="00283FBE"/>
    <w:rsid w:val="00283FC9"/>
    <w:rsid w:val="00284045"/>
    <w:rsid w:val="002840F9"/>
    <w:rsid w:val="002840FF"/>
    <w:rsid w:val="00284186"/>
    <w:rsid w:val="002841D2"/>
    <w:rsid w:val="00284214"/>
    <w:rsid w:val="0028424E"/>
    <w:rsid w:val="00284314"/>
    <w:rsid w:val="0028433F"/>
    <w:rsid w:val="00284378"/>
    <w:rsid w:val="0028439E"/>
    <w:rsid w:val="002843EF"/>
    <w:rsid w:val="002843FE"/>
    <w:rsid w:val="0028448C"/>
    <w:rsid w:val="002844A3"/>
    <w:rsid w:val="002844DE"/>
    <w:rsid w:val="0028454C"/>
    <w:rsid w:val="0028455B"/>
    <w:rsid w:val="0028456B"/>
    <w:rsid w:val="002845C4"/>
    <w:rsid w:val="002845D0"/>
    <w:rsid w:val="0028469C"/>
    <w:rsid w:val="002846AD"/>
    <w:rsid w:val="00284780"/>
    <w:rsid w:val="002847C3"/>
    <w:rsid w:val="002847C6"/>
    <w:rsid w:val="002847E9"/>
    <w:rsid w:val="0028482A"/>
    <w:rsid w:val="002848B7"/>
    <w:rsid w:val="00284920"/>
    <w:rsid w:val="00284939"/>
    <w:rsid w:val="002849B2"/>
    <w:rsid w:val="002849B6"/>
    <w:rsid w:val="002849F9"/>
    <w:rsid w:val="00284A7B"/>
    <w:rsid w:val="00284B21"/>
    <w:rsid w:val="00284C10"/>
    <w:rsid w:val="00284C48"/>
    <w:rsid w:val="00284C72"/>
    <w:rsid w:val="00284D02"/>
    <w:rsid w:val="00284D3C"/>
    <w:rsid w:val="00284DCC"/>
    <w:rsid w:val="00284E1F"/>
    <w:rsid w:val="00284E81"/>
    <w:rsid w:val="00284EF2"/>
    <w:rsid w:val="00284F00"/>
    <w:rsid w:val="00285012"/>
    <w:rsid w:val="0028501E"/>
    <w:rsid w:val="00285057"/>
    <w:rsid w:val="002850E3"/>
    <w:rsid w:val="002850ED"/>
    <w:rsid w:val="00285145"/>
    <w:rsid w:val="00285150"/>
    <w:rsid w:val="002851BE"/>
    <w:rsid w:val="002851FD"/>
    <w:rsid w:val="00285268"/>
    <w:rsid w:val="00285272"/>
    <w:rsid w:val="00285298"/>
    <w:rsid w:val="00285323"/>
    <w:rsid w:val="00285365"/>
    <w:rsid w:val="002853DA"/>
    <w:rsid w:val="00285460"/>
    <w:rsid w:val="0028548A"/>
    <w:rsid w:val="002854D5"/>
    <w:rsid w:val="002854EA"/>
    <w:rsid w:val="00285549"/>
    <w:rsid w:val="00285554"/>
    <w:rsid w:val="002855B3"/>
    <w:rsid w:val="002855B5"/>
    <w:rsid w:val="0028565C"/>
    <w:rsid w:val="002856B3"/>
    <w:rsid w:val="002856D2"/>
    <w:rsid w:val="002856D6"/>
    <w:rsid w:val="00285707"/>
    <w:rsid w:val="0028573C"/>
    <w:rsid w:val="00285776"/>
    <w:rsid w:val="0028577A"/>
    <w:rsid w:val="002857E8"/>
    <w:rsid w:val="002857F7"/>
    <w:rsid w:val="002858DA"/>
    <w:rsid w:val="00285903"/>
    <w:rsid w:val="0028592B"/>
    <w:rsid w:val="00285965"/>
    <w:rsid w:val="00285983"/>
    <w:rsid w:val="0028599C"/>
    <w:rsid w:val="002859A3"/>
    <w:rsid w:val="002859B0"/>
    <w:rsid w:val="00285A34"/>
    <w:rsid w:val="00285A3E"/>
    <w:rsid w:val="00285A43"/>
    <w:rsid w:val="00285A57"/>
    <w:rsid w:val="00285ABC"/>
    <w:rsid w:val="00285AD3"/>
    <w:rsid w:val="00285B26"/>
    <w:rsid w:val="00285BF5"/>
    <w:rsid w:val="00285CA3"/>
    <w:rsid w:val="00285CE6"/>
    <w:rsid w:val="00285D0F"/>
    <w:rsid w:val="00285D1F"/>
    <w:rsid w:val="00285D4B"/>
    <w:rsid w:val="00285D54"/>
    <w:rsid w:val="00285DAE"/>
    <w:rsid w:val="00285DCC"/>
    <w:rsid w:val="00285E2F"/>
    <w:rsid w:val="00285FB2"/>
    <w:rsid w:val="00286031"/>
    <w:rsid w:val="0028603C"/>
    <w:rsid w:val="0028605F"/>
    <w:rsid w:val="002860F3"/>
    <w:rsid w:val="00286110"/>
    <w:rsid w:val="00286142"/>
    <w:rsid w:val="00286152"/>
    <w:rsid w:val="002862D0"/>
    <w:rsid w:val="002862DA"/>
    <w:rsid w:val="00286350"/>
    <w:rsid w:val="002863A8"/>
    <w:rsid w:val="0028644A"/>
    <w:rsid w:val="0028644F"/>
    <w:rsid w:val="002864A7"/>
    <w:rsid w:val="002864A8"/>
    <w:rsid w:val="002864CE"/>
    <w:rsid w:val="00286536"/>
    <w:rsid w:val="002865D1"/>
    <w:rsid w:val="00286602"/>
    <w:rsid w:val="0028663F"/>
    <w:rsid w:val="0028671D"/>
    <w:rsid w:val="0028676D"/>
    <w:rsid w:val="002867B9"/>
    <w:rsid w:val="00286825"/>
    <w:rsid w:val="0028687D"/>
    <w:rsid w:val="002868BA"/>
    <w:rsid w:val="002868F4"/>
    <w:rsid w:val="00286976"/>
    <w:rsid w:val="00286994"/>
    <w:rsid w:val="002869AE"/>
    <w:rsid w:val="002869EA"/>
    <w:rsid w:val="00286A04"/>
    <w:rsid w:val="00286A0E"/>
    <w:rsid w:val="00286A82"/>
    <w:rsid w:val="00286AAD"/>
    <w:rsid w:val="00286AAF"/>
    <w:rsid w:val="00286B15"/>
    <w:rsid w:val="00286B3E"/>
    <w:rsid w:val="00286B8F"/>
    <w:rsid w:val="00286C6E"/>
    <w:rsid w:val="00286C83"/>
    <w:rsid w:val="00286CD0"/>
    <w:rsid w:val="00286D0D"/>
    <w:rsid w:val="00286D3A"/>
    <w:rsid w:val="00286D7B"/>
    <w:rsid w:val="00286D8B"/>
    <w:rsid w:val="00286DA6"/>
    <w:rsid w:val="00286DEB"/>
    <w:rsid w:val="00286E10"/>
    <w:rsid w:val="00286E14"/>
    <w:rsid w:val="00286E3A"/>
    <w:rsid w:val="00286E85"/>
    <w:rsid w:val="00286EDE"/>
    <w:rsid w:val="00286F4D"/>
    <w:rsid w:val="00286F7C"/>
    <w:rsid w:val="00286FA6"/>
    <w:rsid w:val="0028701A"/>
    <w:rsid w:val="00287057"/>
    <w:rsid w:val="002870AE"/>
    <w:rsid w:val="002870B2"/>
    <w:rsid w:val="002871E7"/>
    <w:rsid w:val="00287337"/>
    <w:rsid w:val="00287339"/>
    <w:rsid w:val="00287385"/>
    <w:rsid w:val="002873B7"/>
    <w:rsid w:val="002873F1"/>
    <w:rsid w:val="002874C4"/>
    <w:rsid w:val="002874E0"/>
    <w:rsid w:val="0028756D"/>
    <w:rsid w:val="00287585"/>
    <w:rsid w:val="002875A1"/>
    <w:rsid w:val="002875A4"/>
    <w:rsid w:val="002875AA"/>
    <w:rsid w:val="002875CA"/>
    <w:rsid w:val="002875D2"/>
    <w:rsid w:val="002875F7"/>
    <w:rsid w:val="0028769E"/>
    <w:rsid w:val="00287716"/>
    <w:rsid w:val="0028774E"/>
    <w:rsid w:val="00287784"/>
    <w:rsid w:val="0028779C"/>
    <w:rsid w:val="002877AC"/>
    <w:rsid w:val="00287809"/>
    <w:rsid w:val="00287873"/>
    <w:rsid w:val="002878FC"/>
    <w:rsid w:val="002878FD"/>
    <w:rsid w:val="00287971"/>
    <w:rsid w:val="0028797A"/>
    <w:rsid w:val="002879E1"/>
    <w:rsid w:val="002879EB"/>
    <w:rsid w:val="00287A44"/>
    <w:rsid w:val="00287A75"/>
    <w:rsid w:val="00287A84"/>
    <w:rsid w:val="00287AB8"/>
    <w:rsid w:val="00287B7F"/>
    <w:rsid w:val="00287BDB"/>
    <w:rsid w:val="00287BE1"/>
    <w:rsid w:val="00287C0E"/>
    <w:rsid w:val="00287C4A"/>
    <w:rsid w:val="00287CE1"/>
    <w:rsid w:val="00287D05"/>
    <w:rsid w:val="00287DBC"/>
    <w:rsid w:val="00287DC3"/>
    <w:rsid w:val="00287E20"/>
    <w:rsid w:val="00287E3F"/>
    <w:rsid w:val="00287E8B"/>
    <w:rsid w:val="00287F19"/>
    <w:rsid w:val="00287F9F"/>
    <w:rsid w:val="00287FA5"/>
    <w:rsid w:val="00287FDB"/>
    <w:rsid w:val="00287FEF"/>
    <w:rsid w:val="00290025"/>
    <w:rsid w:val="00290035"/>
    <w:rsid w:val="0029004B"/>
    <w:rsid w:val="00290247"/>
    <w:rsid w:val="00290265"/>
    <w:rsid w:val="00290266"/>
    <w:rsid w:val="0029027F"/>
    <w:rsid w:val="002903A2"/>
    <w:rsid w:val="002904F7"/>
    <w:rsid w:val="002906F5"/>
    <w:rsid w:val="00290708"/>
    <w:rsid w:val="00290715"/>
    <w:rsid w:val="00290795"/>
    <w:rsid w:val="00290796"/>
    <w:rsid w:val="00290859"/>
    <w:rsid w:val="002908B3"/>
    <w:rsid w:val="002908D4"/>
    <w:rsid w:val="00290903"/>
    <w:rsid w:val="0029093C"/>
    <w:rsid w:val="00290949"/>
    <w:rsid w:val="00290986"/>
    <w:rsid w:val="00290A1F"/>
    <w:rsid w:val="00290A3F"/>
    <w:rsid w:val="00290A85"/>
    <w:rsid w:val="00290A88"/>
    <w:rsid w:val="00290A92"/>
    <w:rsid w:val="00290AF9"/>
    <w:rsid w:val="00290B34"/>
    <w:rsid w:val="00290B8C"/>
    <w:rsid w:val="00290BF4"/>
    <w:rsid w:val="00290C3A"/>
    <w:rsid w:val="00290C70"/>
    <w:rsid w:val="00290C96"/>
    <w:rsid w:val="00290CA6"/>
    <w:rsid w:val="00290D49"/>
    <w:rsid w:val="00290D66"/>
    <w:rsid w:val="00290DEE"/>
    <w:rsid w:val="00290EE4"/>
    <w:rsid w:val="00290F26"/>
    <w:rsid w:val="00290F6C"/>
    <w:rsid w:val="00290FE0"/>
    <w:rsid w:val="0029105E"/>
    <w:rsid w:val="002910BB"/>
    <w:rsid w:val="002911AD"/>
    <w:rsid w:val="002911D9"/>
    <w:rsid w:val="002911EF"/>
    <w:rsid w:val="0029122A"/>
    <w:rsid w:val="0029123A"/>
    <w:rsid w:val="002912E6"/>
    <w:rsid w:val="00291322"/>
    <w:rsid w:val="00291346"/>
    <w:rsid w:val="002913D4"/>
    <w:rsid w:val="00291486"/>
    <w:rsid w:val="002914C2"/>
    <w:rsid w:val="00291566"/>
    <w:rsid w:val="00291601"/>
    <w:rsid w:val="0029175C"/>
    <w:rsid w:val="0029175E"/>
    <w:rsid w:val="002917BA"/>
    <w:rsid w:val="002917C0"/>
    <w:rsid w:val="002917F2"/>
    <w:rsid w:val="002917FF"/>
    <w:rsid w:val="002918A3"/>
    <w:rsid w:val="002918AC"/>
    <w:rsid w:val="002918C1"/>
    <w:rsid w:val="00291961"/>
    <w:rsid w:val="0029196A"/>
    <w:rsid w:val="002919DB"/>
    <w:rsid w:val="00291A52"/>
    <w:rsid w:val="00291A7F"/>
    <w:rsid w:val="00291ACF"/>
    <w:rsid w:val="00291AD6"/>
    <w:rsid w:val="00291B1B"/>
    <w:rsid w:val="00291B21"/>
    <w:rsid w:val="00291BBA"/>
    <w:rsid w:val="00291BF3"/>
    <w:rsid w:val="00291C03"/>
    <w:rsid w:val="00291CDE"/>
    <w:rsid w:val="00291D3F"/>
    <w:rsid w:val="00291D62"/>
    <w:rsid w:val="00291E63"/>
    <w:rsid w:val="00291E93"/>
    <w:rsid w:val="00291EC4"/>
    <w:rsid w:val="00291EDC"/>
    <w:rsid w:val="00291F0E"/>
    <w:rsid w:val="00291F16"/>
    <w:rsid w:val="00291F39"/>
    <w:rsid w:val="00291F3C"/>
    <w:rsid w:val="00291F4A"/>
    <w:rsid w:val="00291FFC"/>
    <w:rsid w:val="00292038"/>
    <w:rsid w:val="00292065"/>
    <w:rsid w:val="002920B3"/>
    <w:rsid w:val="002920C7"/>
    <w:rsid w:val="002920F1"/>
    <w:rsid w:val="00292190"/>
    <w:rsid w:val="002921AA"/>
    <w:rsid w:val="00292202"/>
    <w:rsid w:val="00292228"/>
    <w:rsid w:val="00292252"/>
    <w:rsid w:val="00292277"/>
    <w:rsid w:val="002922B0"/>
    <w:rsid w:val="002922C5"/>
    <w:rsid w:val="002922F7"/>
    <w:rsid w:val="002923AF"/>
    <w:rsid w:val="00292444"/>
    <w:rsid w:val="0029245C"/>
    <w:rsid w:val="00292512"/>
    <w:rsid w:val="00292547"/>
    <w:rsid w:val="00292570"/>
    <w:rsid w:val="002925B1"/>
    <w:rsid w:val="002925B9"/>
    <w:rsid w:val="0029260B"/>
    <w:rsid w:val="00292653"/>
    <w:rsid w:val="002926C0"/>
    <w:rsid w:val="00292781"/>
    <w:rsid w:val="002927AE"/>
    <w:rsid w:val="002927FE"/>
    <w:rsid w:val="002928EF"/>
    <w:rsid w:val="00292913"/>
    <w:rsid w:val="00292952"/>
    <w:rsid w:val="002929EB"/>
    <w:rsid w:val="00292A98"/>
    <w:rsid w:val="00292AE1"/>
    <w:rsid w:val="00292B03"/>
    <w:rsid w:val="00292B43"/>
    <w:rsid w:val="00292B76"/>
    <w:rsid w:val="00292BA4"/>
    <w:rsid w:val="00292BA5"/>
    <w:rsid w:val="00292BA8"/>
    <w:rsid w:val="00292C74"/>
    <w:rsid w:val="00292C7F"/>
    <w:rsid w:val="00292C82"/>
    <w:rsid w:val="00292CA9"/>
    <w:rsid w:val="00292CE2"/>
    <w:rsid w:val="00292D15"/>
    <w:rsid w:val="00292D2C"/>
    <w:rsid w:val="00292D64"/>
    <w:rsid w:val="00292DB9"/>
    <w:rsid w:val="00292DC3"/>
    <w:rsid w:val="00292E17"/>
    <w:rsid w:val="00292F0F"/>
    <w:rsid w:val="00292FDE"/>
    <w:rsid w:val="00292FEB"/>
    <w:rsid w:val="00292FFB"/>
    <w:rsid w:val="0029308E"/>
    <w:rsid w:val="0029312F"/>
    <w:rsid w:val="0029323D"/>
    <w:rsid w:val="0029328E"/>
    <w:rsid w:val="002932CD"/>
    <w:rsid w:val="0029330A"/>
    <w:rsid w:val="0029334D"/>
    <w:rsid w:val="002934BE"/>
    <w:rsid w:val="002934C7"/>
    <w:rsid w:val="002934FF"/>
    <w:rsid w:val="00293535"/>
    <w:rsid w:val="00293571"/>
    <w:rsid w:val="0029358B"/>
    <w:rsid w:val="0029359E"/>
    <w:rsid w:val="002935FA"/>
    <w:rsid w:val="00293647"/>
    <w:rsid w:val="00293675"/>
    <w:rsid w:val="002936A4"/>
    <w:rsid w:val="002936E9"/>
    <w:rsid w:val="002937AD"/>
    <w:rsid w:val="002937AF"/>
    <w:rsid w:val="002937C5"/>
    <w:rsid w:val="00293847"/>
    <w:rsid w:val="002938DF"/>
    <w:rsid w:val="00293909"/>
    <w:rsid w:val="0029397E"/>
    <w:rsid w:val="00293984"/>
    <w:rsid w:val="0029398C"/>
    <w:rsid w:val="0029399C"/>
    <w:rsid w:val="002939ED"/>
    <w:rsid w:val="002939F1"/>
    <w:rsid w:val="00293A16"/>
    <w:rsid w:val="00293A92"/>
    <w:rsid w:val="00293B85"/>
    <w:rsid w:val="00293BD3"/>
    <w:rsid w:val="00293BDD"/>
    <w:rsid w:val="00293BEE"/>
    <w:rsid w:val="00293C07"/>
    <w:rsid w:val="00293C27"/>
    <w:rsid w:val="00293C65"/>
    <w:rsid w:val="00293C68"/>
    <w:rsid w:val="00293C85"/>
    <w:rsid w:val="00293CB5"/>
    <w:rsid w:val="00293CD8"/>
    <w:rsid w:val="00293D34"/>
    <w:rsid w:val="00293EC5"/>
    <w:rsid w:val="00293ED3"/>
    <w:rsid w:val="00293F22"/>
    <w:rsid w:val="00293FA8"/>
    <w:rsid w:val="00293FAB"/>
    <w:rsid w:val="00293FCC"/>
    <w:rsid w:val="0029400D"/>
    <w:rsid w:val="0029406E"/>
    <w:rsid w:val="00294072"/>
    <w:rsid w:val="002940E8"/>
    <w:rsid w:val="002940EB"/>
    <w:rsid w:val="00294107"/>
    <w:rsid w:val="0029411A"/>
    <w:rsid w:val="002941A5"/>
    <w:rsid w:val="002941D3"/>
    <w:rsid w:val="002941E9"/>
    <w:rsid w:val="00294209"/>
    <w:rsid w:val="002942B0"/>
    <w:rsid w:val="002942EA"/>
    <w:rsid w:val="00294390"/>
    <w:rsid w:val="00294492"/>
    <w:rsid w:val="002944B0"/>
    <w:rsid w:val="0029450B"/>
    <w:rsid w:val="00294527"/>
    <w:rsid w:val="00294552"/>
    <w:rsid w:val="0029455D"/>
    <w:rsid w:val="00294628"/>
    <w:rsid w:val="00294643"/>
    <w:rsid w:val="00294694"/>
    <w:rsid w:val="00294700"/>
    <w:rsid w:val="00294711"/>
    <w:rsid w:val="00294746"/>
    <w:rsid w:val="00294768"/>
    <w:rsid w:val="0029476A"/>
    <w:rsid w:val="00294792"/>
    <w:rsid w:val="002947CD"/>
    <w:rsid w:val="0029481E"/>
    <w:rsid w:val="0029485B"/>
    <w:rsid w:val="00294870"/>
    <w:rsid w:val="002948A8"/>
    <w:rsid w:val="002948AE"/>
    <w:rsid w:val="0029490A"/>
    <w:rsid w:val="0029498D"/>
    <w:rsid w:val="00294A07"/>
    <w:rsid w:val="00294A15"/>
    <w:rsid w:val="00294B38"/>
    <w:rsid w:val="00294C7E"/>
    <w:rsid w:val="00294CBD"/>
    <w:rsid w:val="00294CC1"/>
    <w:rsid w:val="00294CE1"/>
    <w:rsid w:val="00294D12"/>
    <w:rsid w:val="00294E1C"/>
    <w:rsid w:val="00294E2D"/>
    <w:rsid w:val="00294E5F"/>
    <w:rsid w:val="00294E87"/>
    <w:rsid w:val="00294ED8"/>
    <w:rsid w:val="00294ED9"/>
    <w:rsid w:val="00294F26"/>
    <w:rsid w:val="00294F86"/>
    <w:rsid w:val="00294F9E"/>
    <w:rsid w:val="00294FAA"/>
    <w:rsid w:val="00294FCC"/>
    <w:rsid w:val="00294FF6"/>
    <w:rsid w:val="00295090"/>
    <w:rsid w:val="00295098"/>
    <w:rsid w:val="00295109"/>
    <w:rsid w:val="00295173"/>
    <w:rsid w:val="00295191"/>
    <w:rsid w:val="002951D6"/>
    <w:rsid w:val="0029528D"/>
    <w:rsid w:val="002952CA"/>
    <w:rsid w:val="002952D0"/>
    <w:rsid w:val="0029531C"/>
    <w:rsid w:val="002953E5"/>
    <w:rsid w:val="00295405"/>
    <w:rsid w:val="0029545C"/>
    <w:rsid w:val="00295478"/>
    <w:rsid w:val="002954A7"/>
    <w:rsid w:val="002954D8"/>
    <w:rsid w:val="0029557B"/>
    <w:rsid w:val="00295581"/>
    <w:rsid w:val="002955E4"/>
    <w:rsid w:val="0029567A"/>
    <w:rsid w:val="002956F3"/>
    <w:rsid w:val="0029578B"/>
    <w:rsid w:val="00295822"/>
    <w:rsid w:val="00295880"/>
    <w:rsid w:val="002958FC"/>
    <w:rsid w:val="00295905"/>
    <w:rsid w:val="0029590E"/>
    <w:rsid w:val="0029591F"/>
    <w:rsid w:val="00295928"/>
    <w:rsid w:val="0029596D"/>
    <w:rsid w:val="002959AA"/>
    <w:rsid w:val="002959DC"/>
    <w:rsid w:val="00295A0A"/>
    <w:rsid w:val="00295A41"/>
    <w:rsid w:val="00295A95"/>
    <w:rsid w:val="00295AEE"/>
    <w:rsid w:val="00295B5A"/>
    <w:rsid w:val="00295C01"/>
    <w:rsid w:val="00295C10"/>
    <w:rsid w:val="00295C99"/>
    <w:rsid w:val="00295D0B"/>
    <w:rsid w:val="00295D18"/>
    <w:rsid w:val="00295D23"/>
    <w:rsid w:val="00295DAE"/>
    <w:rsid w:val="00295F44"/>
    <w:rsid w:val="00295F4F"/>
    <w:rsid w:val="00295FB5"/>
    <w:rsid w:val="0029601C"/>
    <w:rsid w:val="0029607D"/>
    <w:rsid w:val="00296151"/>
    <w:rsid w:val="002961A0"/>
    <w:rsid w:val="002961C3"/>
    <w:rsid w:val="00296206"/>
    <w:rsid w:val="00296223"/>
    <w:rsid w:val="00296293"/>
    <w:rsid w:val="00296314"/>
    <w:rsid w:val="00296387"/>
    <w:rsid w:val="00296390"/>
    <w:rsid w:val="002964A3"/>
    <w:rsid w:val="002964F5"/>
    <w:rsid w:val="00296526"/>
    <w:rsid w:val="002965A0"/>
    <w:rsid w:val="0029668E"/>
    <w:rsid w:val="002966C3"/>
    <w:rsid w:val="00296701"/>
    <w:rsid w:val="0029674D"/>
    <w:rsid w:val="0029675A"/>
    <w:rsid w:val="00296861"/>
    <w:rsid w:val="00296919"/>
    <w:rsid w:val="00296926"/>
    <w:rsid w:val="0029693E"/>
    <w:rsid w:val="00296983"/>
    <w:rsid w:val="00296B44"/>
    <w:rsid w:val="00296B83"/>
    <w:rsid w:val="00296BA4"/>
    <w:rsid w:val="00296C8B"/>
    <w:rsid w:val="00296CBD"/>
    <w:rsid w:val="00296CE2"/>
    <w:rsid w:val="00296D7A"/>
    <w:rsid w:val="00296D9D"/>
    <w:rsid w:val="00296E6A"/>
    <w:rsid w:val="00296FA1"/>
    <w:rsid w:val="00296FA3"/>
    <w:rsid w:val="00297001"/>
    <w:rsid w:val="0029709A"/>
    <w:rsid w:val="002970B0"/>
    <w:rsid w:val="002971CB"/>
    <w:rsid w:val="002971EE"/>
    <w:rsid w:val="002971FC"/>
    <w:rsid w:val="0029727C"/>
    <w:rsid w:val="00297287"/>
    <w:rsid w:val="00297327"/>
    <w:rsid w:val="00297346"/>
    <w:rsid w:val="002973A3"/>
    <w:rsid w:val="002973AE"/>
    <w:rsid w:val="002973B2"/>
    <w:rsid w:val="002973D4"/>
    <w:rsid w:val="00297429"/>
    <w:rsid w:val="00297443"/>
    <w:rsid w:val="00297481"/>
    <w:rsid w:val="00297515"/>
    <w:rsid w:val="00297530"/>
    <w:rsid w:val="0029753E"/>
    <w:rsid w:val="00297549"/>
    <w:rsid w:val="0029757D"/>
    <w:rsid w:val="0029758E"/>
    <w:rsid w:val="002975CD"/>
    <w:rsid w:val="00297661"/>
    <w:rsid w:val="002976CC"/>
    <w:rsid w:val="0029782B"/>
    <w:rsid w:val="00297871"/>
    <w:rsid w:val="002978DE"/>
    <w:rsid w:val="00297986"/>
    <w:rsid w:val="002979DD"/>
    <w:rsid w:val="00297A21"/>
    <w:rsid w:val="00297A31"/>
    <w:rsid w:val="00297A51"/>
    <w:rsid w:val="00297B0C"/>
    <w:rsid w:val="00297B36"/>
    <w:rsid w:val="00297B7D"/>
    <w:rsid w:val="00297B94"/>
    <w:rsid w:val="00297BE0"/>
    <w:rsid w:val="00297BE4"/>
    <w:rsid w:val="00297BE5"/>
    <w:rsid w:val="00297C15"/>
    <w:rsid w:val="00297C6F"/>
    <w:rsid w:val="00297C79"/>
    <w:rsid w:val="00297CB0"/>
    <w:rsid w:val="00297CB2"/>
    <w:rsid w:val="00297CDC"/>
    <w:rsid w:val="00297CF7"/>
    <w:rsid w:val="00297D1B"/>
    <w:rsid w:val="00297D1F"/>
    <w:rsid w:val="00297D31"/>
    <w:rsid w:val="00297D50"/>
    <w:rsid w:val="00297DAD"/>
    <w:rsid w:val="00297DB7"/>
    <w:rsid w:val="00297DBC"/>
    <w:rsid w:val="00297E24"/>
    <w:rsid w:val="00297E59"/>
    <w:rsid w:val="00297F08"/>
    <w:rsid w:val="00297FFC"/>
    <w:rsid w:val="002A0030"/>
    <w:rsid w:val="002A003F"/>
    <w:rsid w:val="002A008F"/>
    <w:rsid w:val="002A00A7"/>
    <w:rsid w:val="002A010A"/>
    <w:rsid w:val="002A0178"/>
    <w:rsid w:val="002A02E8"/>
    <w:rsid w:val="002A02EB"/>
    <w:rsid w:val="002A032B"/>
    <w:rsid w:val="002A0337"/>
    <w:rsid w:val="002A0338"/>
    <w:rsid w:val="002A0385"/>
    <w:rsid w:val="002A043A"/>
    <w:rsid w:val="002A0486"/>
    <w:rsid w:val="002A04F1"/>
    <w:rsid w:val="002A0571"/>
    <w:rsid w:val="002A058B"/>
    <w:rsid w:val="002A064B"/>
    <w:rsid w:val="002A0669"/>
    <w:rsid w:val="002A0680"/>
    <w:rsid w:val="002A06B2"/>
    <w:rsid w:val="002A0707"/>
    <w:rsid w:val="002A078C"/>
    <w:rsid w:val="002A0809"/>
    <w:rsid w:val="002A0819"/>
    <w:rsid w:val="002A082A"/>
    <w:rsid w:val="002A087F"/>
    <w:rsid w:val="002A08EE"/>
    <w:rsid w:val="002A0937"/>
    <w:rsid w:val="002A0963"/>
    <w:rsid w:val="002A0A28"/>
    <w:rsid w:val="002A0AFC"/>
    <w:rsid w:val="002A0B0D"/>
    <w:rsid w:val="002A0BC1"/>
    <w:rsid w:val="002A0BDC"/>
    <w:rsid w:val="002A0C8C"/>
    <w:rsid w:val="002A0D89"/>
    <w:rsid w:val="002A0D99"/>
    <w:rsid w:val="002A0DA5"/>
    <w:rsid w:val="002A0E03"/>
    <w:rsid w:val="002A0E17"/>
    <w:rsid w:val="002A0E4A"/>
    <w:rsid w:val="002A0E5A"/>
    <w:rsid w:val="002A0EEE"/>
    <w:rsid w:val="002A0EFB"/>
    <w:rsid w:val="002A0F16"/>
    <w:rsid w:val="002A0F8C"/>
    <w:rsid w:val="002A0FCB"/>
    <w:rsid w:val="002A0FD2"/>
    <w:rsid w:val="002A0FEF"/>
    <w:rsid w:val="002A0FF6"/>
    <w:rsid w:val="002A110E"/>
    <w:rsid w:val="002A112A"/>
    <w:rsid w:val="002A1165"/>
    <w:rsid w:val="002A11AF"/>
    <w:rsid w:val="002A11D4"/>
    <w:rsid w:val="002A11D5"/>
    <w:rsid w:val="002A1246"/>
    <w:rsid w:val="002A1250"/>
    <w:rsid w:val="002A1261"/>
    <w:rsid w:val="002A12E7"/>
    <w:rsid w:val="002A12F5"/>
    <w:rsid w:val="002A13CE"/>
    <w:rsid w:val="002A144D"/>
    <w:rsid w:val="002A1458"/>
    <w:rsid w:val="002A14D5"/>
    <w:rsid w:val="002A14E8"/>
    <w:rsid w:val="002A1574"/>
    <w:rsid w:val="002A15ED"/>
    <w:rsid w:val="002A15FC"/>
    <w:rsid w:val="002A16B7"/>
    <w:rsid w:val="002A1749"/>
    <w:rsid w:val="002A1809"/>
    <w:rsid w:val="002A1873"/>
    <w:rsid w:val="002A1897"/>
    <w:rsid w:val="002A19C1"/>
    <w:rsid w:val="002A19FF"/>
    <w:rsid w:val="002A1A1F"/>
    <w:rsid w:val="002A1AAA"/>
    <w:rsid w:val="002A1ACF"/>
    <w:rsid w:val="002A1B01"/>
    <w:rsid w:val="002A1B59"/>
    <w:rsid w:val="002A1BE1"/>
    <w:rsid w:val="002A1BFA"/>
    <w:rsid w:val="002A1C5F"/>
    <w:rsid w:val="002A1D21"/>
    <w:rsid w:val="002A1D48"/>
    <w:rsid w:val="002A1D59"/>
    <w:rsid w:val="002A1D70"/>
    <w:rsid w:val="002A1DA1"/>
    <w:rsid w:val="002A1ECC"/>
    <w:rsid w:val="002A1FC3"/>
    <w:rsid w:val="002A1FCC"/>
    <w:rsid w:val="002A1FEF"/>
    <w:rsid w:val="002A2005"/>
    <w:rsid w:val="002A200B"/>
    <w:rsid w:val="002A206D"/>
    <w:rsid w:val="002A207F"/>
    <w:rsid w:val="002A2105"/>
    <w:rsid w:val="002A216C"/>
    <w:rsid w:val="002A21E0"/>
    <w:rsid w:val="002A2250"/>
    <w:rsid w:val="002A228E"/>
    <w:rsid w:val="002A233B"/>
    <w:rsid w:val="002A233D"/>
    <w:rsid w:val="002A238F"/>
    <w:rsid w:val="002A2392"/>
    <w:rsid w:val="002A2405"/>
    <w:rsid w:val="002A2491"/>
    <w:rsid w:val="002A2578"/>
    <w:rsid w:val="002A263D"/>
    <w:rsid w:val="002A265F"/>
    <w:rsid w:val="002A2733"/>
    <w:rsid w:val="002A2787"/>
    <w:rsid w:val="002A27F2"/>
    <w:rsid w:val="002A2843"/>
    <w:rsid w:val="002A28D7"/>
    <w:rsid w:val="002A28F8"/>
    <w:rsid w:val="002A29A8"/>
    <w:rsid w:val="002A29B5"/>
    <w:rsid w:val="002A29E5"/>
    <w:rsid w:val="002A2A9D"/>
    <w:rsid w:val="002A2ACB"/>
    <w:rsid w:val="002A2B5D"/>
    <w:rsid w:val="002A2B62"/>
    <w:rsid w:val="002A2BF0"/>
    <w:rsid w:val="002A2BF7"/>
    <w:rsid w:val="002A2C0C"/>
    <w:rsid w:val="002A2C0E"/>
    <w:rsid w:val="002A2CAD"/>
    <w:rsid w:val="002A2CD1"/>
    <w:rsid w:val="002A2D00"/>
    <w:rsid w:val="002A2D2D"/>
    <w:rsid w:val="002A2D6C"/>
    <w:rsid w:val="002A2D72"/>
    <w:rsid w:val="002A2E1F"/>
    <w:rsid w:val="002A2E63"/>
    <w:rsid w:val="002A2ED1"/>
    <w:rsid w:val="002A2EDF"/>
    <w:rsid w:val="002A2F4F"/>
    <w:rsid w:val="002A2F63"/>
    <w:rsid w:val="002A2FEB"/>
    <w:rsid w:val="002A3027"/>
    <w:rsid w:val="002A30D8"/>
    <w:rsid w:val="002A3126"/>
    <w:rsid w:val="002A3139"/>
    <w:rsid w:val="002A318E"/>
    <w:rsid w:val="002A3274"/>
    <w:rsid w:val="002A329D"/>
    <w:rsid w:val="002A32CE"/>
    <w:rsid w:val="002A32ED"/>
    <w:rsid w:val="002A3347"/>
    <w:rsid w:val="002A335A"/>
    <w:rsid w:val="002A33A4"/>
    <w:rsid w:val="002A33AE"/>
    <w:rsid w:val="002A3427"/>
    <w:rsid w:val="002A348A"/>
    <w:rsid w:val="002A3501"/>
    <w:rsid w:val="002A3565"/>
    <w:rsid w:val="002A3604"/>
    <w:rsid w:val="002A3653"/>
    <w:rsid w:val="002A36E8"/>
    <w:rsid w:val="002A3750"/>
    <w:rsid w:val="002A379F"/>
    <w:rsid w:val="002A37D0"/>
    <w:rsid w:val="002A37ED"/>
    <w:rsid w:val="002A3837"/>
    <w:rsid w:val="002A3869"/>
    <w:rsid w:val="002A386D"/>
    <w:rsid w:val="002A3880"/>
    <w:rsid w:val="002A3A54"/>
    <w:rsid w:val="002A3A7E"/>
    <w:rsid w:val="002A3AB8"/>
    <w:rsid w:val="002A3ADC"/>
    <w:rsid w:val="002A3AFD"/>
    <w:rsid w:val="002A3B17"/>
    <w:rsid w:val="002A3B2F"/>
    <w:rsid w:val="002A3B4F"/>
    <w:rsid w:val="002A3BED"/>
    <w:rsid w:val="002A3BF7"/>
    <w:rsid w:val="002A3C00"/>
    <w:rsid w:val="002A3C55"/>
    <w:rsid w:val="002A3C5C"/>
    <w:rsid w:val="002A3CC8"/>
    <w:rsid w:val="002A3D10"/>
    <w:rsid w:val="002A3D12"/>
    <w:rsid w:val="002A3D74"/>
    <w:rsid w:val="002A3DE0"/>
    <w:rsid w:val="002A3E50"/>
    <w:rsid w:val="002A3EA8"/>
    <w:rsid w:val="002A3EB7"/>
    <w:rsid w:val="002A3F48"/>
    <w:rsid w:val="002A3F54"/>
    <w:rsid w:val="002A3F78"/>
    <w:rsid w:val="002A3F88"/>
    <w:rsid w:val="002A3FF1"/>
    <w:rsid w:val="002A4004"/>
    <w:rsid w:val="002A4016"/>
    <w:rsid w:val="002A4110"/>
    <w:rsid w:val="002A412B"/>
    <w:rsid w:val="002A4133"/>
    <w:rsid w:val="002A414F"/>
    <w:rsid w:val="002A4187"/>
    <w:rsid w:val="002A4205"/>
    <w:rsid w:val="002A4257"/>
    <w:rsid w:val="002A429B"/>
    <w:rsid w:val="002A42E7"/>
    <w:rsid w:val="002A4361"/>
    <w:rsid w:val="002A439E"/>
    <w:rsid w:val="002A4484"/>
    <w:rsid w:val="002A4496"/>
    <w:rsid w:val="002A44F1"/>
    <w:rsid w:val="002A44F3"/>
    <w:rsid w:val="002A4520"/>
    <w:rsid w:val="002A4535"/>
    <w:rsid w:val="002A454D"/>
    <w:rsid w:val="002A45B4"/>
    <w:rsid w:val="002A45C3"/>
    <w:rsid w:val="002A45C9"/>
    <w:rsid w:val="002A4613"/>
    <w:rsid w:val="002A4663"/>
    <w:rsid w:val="002A4753"/>
    <w:rsid w:val="002A47D9"/>
    <w:rsid w:val="002A4813"/>
    <w:rsid w:val="002A485D"/>
    <w:rsid w:val="002A48B0"/>
    <w:rsid w:val="002A492D"/>
    <w:rsid w:val="002A496E"/>
    <w:rsid w:val="002A4995"/>
    <w:rsid w:val="002A499C"/>
    <w:rsid w:val="002A49EB"/>
    <w:rsid w:val="002A49ED"/>
    <w:rsid w:val="002A4A58"/>
    <w:rsid w:val="002A4ADB"/>
    <w:rsid w:val="002A4C05"/>
    <w:rsid w:val="002A4C19"/>
    <w:rsid w:val="002A4C38"/>
    <w:rsid w:val="002A4CC3"/>
    <w:rsid w:val="002A4CD2"/>
    <w:rsid w:val="002A4CDB"/>
    <w:rsid w:val="002A4CFB"/>
    <w:rsid w:val="002A4DE1"/>
    <w:rsid w:val="002A4E6D"/>
    <w:rsid w:val="002A4E8A"/>
    <w:rsid w:val="002A4ED1"/>
    <w:rsid w:val="002A4F69"/>
    <w:rsid w:val="002A5014"/>
    <w:rsid w:val="002A5043"/>
    <w:rsid w:val="002A508C"/>
    <w:rsid w:val="002A5107"/>
    <w:rsid w:val="002A51CB"/>
    <w:rsid w:val="002A5209"/>
    <w:rsid w:val="002A524A"/>
    <w:rsid w:val="002A5269"/>
    <w:rsid w:val="002A52AA"/>
    <w:rsid w:val="002A52C2"/>
    <w:rsid w:val="002A5383"/>
    <w:rsid w:val="002A53C1"/>
    <w:rsid w:val="002A5442"/>
    <w:rsid w:val="002A549F"/>
    <w:rsid w:val="002A54F1"/>
    <w:rsid w:val="002A555C"/>
    <w:rsid w:val="002A55A4"/>
    <w:rsid w:val="002A571D"/>
    <w:rsid w:val="002A5779"/>
    <w:rsid w:val="002A578F"/>
    <w:rsid w:val="002A57BE"/>
    <w:rsid w:val="002A586D"/>
    <w:rsid w:val="002A58DB"/>
    <w:rsid w:val="002A5A0C"/>
    <w:rsid w:val="002A5A31"/>
    <w:rsid w:val="002A5A58"/>
    <w:rsid w:val="002A5A9D"/>
    <w:rsid w:val="002A5AD1"/>
    <w:rsid w:val="002A5B42"/>
    <w:rsid w:val="002A5B76"/>
    <w:rsid w:val="002A5BCB"/>
    <w:rsid w:val="002A5C2D"/>
    <w:rsid w:val="002A5C58"/>
    <w:rsid w:val="002A5C6B"/>
    <w:rsid w:val="002A5C7B"/>
    <w:rsid w:val="002A5C8F"/>
    <w:rsid w:val="002A5CA4"/>
    <w:rsid w:val="002A5D17"/>
    <w:rsid w:val="002A5D35"/>
    <w:rsid w:val="002A5D7B"/>
    <w:rsid w:val="002A5D8C"/>
    <w:rsid w:val="002A5DAD"/>
    <w:rsid w:val="002A5E62"/>
    <w:rsid w:val="002A5ED7"/>
    <w:rsid w:val="002A5EEF"/>
    <w:rsid w:val="002A6029"/>
    <w:rsid w:val="002A6054"/>
    <w:rsid w:val="002A6068"/>
    <w:rsid w:val="002A606D"/>
    <w:rsid w:val="002A60A3"/>
    <w:rsid w:val="002A60CE"/>
    <w:rsid w:val="002A619C"/>
    <w:rsid w:val="002A6202"/>
    <w:rsid w:val="002A621F"/>
    <w:rsid w:val="002A6232"/>
    <w:rsid w:val="002A6260"/>
    <w:rsid w:val="002A62F6"/>
    <w:rsid w:val="002A6344"/>
    <w:rsid w:val="002A63A5"/>
    <w:rsid w:val="002A63EE"/>
    <w:rsid w:val="002A63F8"/>
    <w:rsid w:val="002A649F"/>
    <w:rsid w:val="002A6592"/>
    <w:rsid w:val="002A6697"/>
    <w:rsid w:val="002A67ED"/>
    <w:rsid w:val="002A685D"/>
    <w:rsid w:val="002A689A"/>
    <w:rsid w:val="002A6914"/>
    <w:rsid w:val="002A691D"/>
    <w:rsid w:val="002A6959"/>
    <w:rsid w:val="002A6A2F"/>
    <w:rsid w:val="002A6A32"/>
    <w:rsid w:val="002A6A5F"/>
    <w:rsid w:val="002A6A9A"/>
    <w:rsid w:val="002A6AEF"/>
    <w:rsid w:val="002A6AF5"/>
    <w:rsid w:val="002A6C02"/>
    <w:rsid w:val="002A6C7F"/>
    <w:rsid w:val="002A6CEF"/>
    <w:rsid w:val="002A6CFD"/>
    <w:rsid w:val="002A6D35"/>
    <w:rsid w:val="002A6D83"/>
    <w:rsid w:val="002A6DE8"/>
    <w:rsid w:val="002A6DF7"/>
    <w:rsid w:val="002A6E05"/>
    <w:rsid w:val="002A6E80"/>
    <w:rsid w:val="002A6EAB"/>
    <w:rsid w:val="002A6ED1"/>
    <w:rsid w:val="002A6F43"/>
    <w:rsid w:val="002A6F6C"/>
    <w:rsid w:val="002A6FA8"/>
    <w:rsid w:val="002A6FBA"/>
    <w:rsid w:val="002A700F"/>
    <w:rsid w:val="002A7059"/>
    <w:rsid w:val="002A70C4"/>
    <w:rsid w:val="002A71DF"/>
    <w:rsid w:val="002A7241"/>
    <w:rsid w:val="002A7305"/>
    <w:rsid w:val="002A7358"/>
    <w:rsid w:val="002A7390"/>
    <w:rsid w:val="002A73A0"/>
    <w:rsid w:val="002A7400"/>
    <w:rsid w:val="002A7426"/>
    <w:rsid w:val="002A7467"/>
    <w:rsid w:val="002A746D"/>
    <w:rsid w:val="002A74B3"/>
    <w:rsid w:val="002A7503"/>
    <w:rsid w:val="002A756D"/>
    <w:rsid w:val="002A75C3"/>
    <w:rsid w:val="002A7602"/>
    <w:rsid w:val="002A7614"/>
    <w:rsid w:val="002A7628"/>
    <w:rsid w:val="002A7667"/>
    <w:rsid w:val="002A7678"/>
    <w:rsid w:val="002A76BA"/>
    <w:rsid w:val="002A774F"/>
    <w:rsid w:val="002A77DE"/>
    <w:rsid w:val="002A7824"/>
    <w:rsid w:val="002A78B5"/>
    <w:rsid w:val="002A78DF"/>
    <w:rsid w:val="002A7913"/>
    <w:rsid w:val="002A7930"/>
    <w:rsid w:val="002A793C"/>
    <w:rsid w:val="002A793F"/>
    <w:rsid w:val="002A797E"/>
    <w:rsid w:val="002A79A9"/>
    <w:rsid w:val="002A7A07"/>
    <w:rsid w:val="002A7ABF"/>
    <w:rsid w:val="002A7B04"/>
    <w:rsid w:val="002A7B3B"/>
    <w:rsid w:val="002A7B99"/>
    <w:rsid w:val="002A7C23"/>
    <w:rsid w:val="002A7C59"/>
    <w:rsid w:val="002A7D0A"/>
    <w:rsid w:val="002A7DDE"/>
    <w:rsid w:val="002A7E47"/>
    <w:rsid w:val="002A7E58"/>
    <w:rsid w:val="002A7E76"/>
    <w:rsid w:val="002A7E7B"/>
    <w:rsid w:val="002A7EA0"/>
    <w:rsid w:val="002A7F24"/>
    <w:rsid w:val="002A7F4C"/>
    <w:rsid w:val="002A7F60"/>
    <w:rsid w:val="002A7F91"/>
    <w:rsid w:val="002AB2BF"/>
    <w:rsid w:val="002B0021"/>
    <w:rsid w:val="002B0115"/>
    <w:rsid w:val="002B0154"/>
    <w:rsid w:val="002B0157"/>
    <w:rsid w:val="002B01B5"/>
    <w:rsid w:val="002B01D1"/>
    <w:rsid w:val="002B01EE"/>
    <w:rsid w:val="002B02E5"/>
    <w:rsid w:val="002B038C"/>
    <w:rsid w:val="002B03D0"/>
    <w:rsid w:val="002B0472"/>
    <w:rsid w:val="002B04CE"/>
    <w:rsid w:val="002B04D1"/>
    <w:rsid w:val="002B04EF"/>
    <w:rsid w:val="002B0547"/>
    <w:rsid w:val="002B0564"/>
    <w:rsid w:val="002B0599"/>
    <w:rsid w:val="002B05AE"/>
    <w:rsid w:val="002B05E0"/>
    <w:rsid w:val="002B062E"/>
    <w:rsid w:val="002B067D"/>
    <w:rsid w:val="002B0680"/>
    <w:rsid w:val="002B068F"/>
    <w:rsid w:val="002B0841"/>
    <w:rsid w:val="002B085E"/>
    <w:rsid w:val="002B089B"/>
    <w:rsid w:val="002B08F6"/>
    <w:rsid w:val="002B0922"/>
    <w:rsid w:val="002B093A"/>
    <w:rsid w:val="002B0996"/>
    <w:rsid w:val="002B09AF"/>
    <w:rsid w:val="002B09C0"/>
    <w:rsid w:val="002B09DD"/>
    <w:rsid w:val="002B0A1D"/>
    <w:rsid w:val="002B0A4F"/>
    <w:rsid w:val="002B0A8D"/>
    <w:rsid w:val="002B0C3C"/>
    <w:rsid w:val="002B0C76"/>
    <w:rsid w:val="002B0C99"/>
    <w:rsid w:val="002B0CB0"/>
    <w:rsid w:val="002B0D63"/>
    <w:rsid w:val="002B0DB9"/>
    <w:rsid w:val="002B0DBE"/>
    <w:rsid w:val="002B0DFD"/>
    <w:rsid w:val="002B0E06"/>
    <w:rsid w:val="002B0E3C"/>
    <w:rsid w:val="002B0E76"/>
    <w:rsid w:val="002B0ECD"/>
    <w:rsid w:val="002B0F09"/>
    <w:rsid w:val="002B0F2B"/>
    <w:rsid w:val="002B0FE3"/>
    <w:rsid w:val="002B10B1"/>
    <w:rsid w:val="002B10CB"/>
    <w:rsid w:val="002B1182"/>
    <w:rsid w:val="002B1194"/>
    <w:rsid w:val="002B11F4"/>
    <w:rsid w:val="002B1218"/>
    <w:rsid w:val="002B137D"/>
    <w:rsid w:val="002B13DF"/>
    <w:rsid w:val="002B141E"/>
    <w:rsid w:val="002B14B1"/>
    <w:rsid w:val="002B14EF"/>
    <w:rsid w:val="002B14F7"/>
    <w:rsid w:val="002B151B"/>
    <w:rsid w:val="002B168B"/>
    <w:rsid w:val="002B17A5"/>
    <w:rsid w:val="002B18B9"/>
    <w:rsid w:val="002B1964"/>
    <w:rsid w:val="002B19E8"/>
    <w:rsid w:val="002B19F1"/>
    <w:rsid w:val="002B19FE"/>
    <w:rsid w:val="002B1A43"/>
    <w:rsid w:val="002B1A5E"/>
    <w:rsid w:val="002B1A6B"/>
    <w:rsid w:val="002B1ADD"/>
    <w:rsid w:val="002B1AE7"/>
    <w:rsid w:val="002B1AF3"/>
    <w:rsid w:val="002B1B2A"/>
    <w:rsid w:val="002B1B8F"/>
    <w:rsid w:val="002B1C6C"/>
    <w:rsid w:val="002B1CEC"/>
    <w:rsid w:val="002B1D13"/>
    <w:rsid w:val="002B1D39"/>
    <w:rsid w:val="002B1D60"/>
    <w:rsid w:val="002B1DB3"/>
    <w:rsid w:val="002B1E36"/>
    <w:rsid w:val="002B1E80"/>
    <w:rsid w:val="002B1E84"/>
    <w:rsid w:val="002B1E9B"/>
    <w:rsid w:val="002B1EC5"/>
    <w:rsid w:val="002B1ECE"/>
    <w:rsid w:val="002B1FA4"/>
    <w:rsid w:val="002B1FAC"/>
    <w:rsid w:val="002B204C"/>
    <w:rsid w:val="002B20D1"/>
    <w:rsid w:val="002B2183"/>
    <w:rsid w:val="002B21B0"/>
    <w:rsid w:val="002B21B5"/>
    <w:rsid w:val="002B224F"/>
    <w:rsid w:val="002B2382"/>
    <w:rsid w:val="002B23B9"/>
    <w:rsid w:val="002B2462"/>
    <w:rsid w:val="002B2496"/>
    <w:rsid w:val="002B24B9"/>
    <w:rsid w:val="002B24E4"/>
    <w:rsid w:val="002B2518"/>
    <w:rsid w:val="002B254F"/>
    <w:rsid w:val="002B255C"/>
    <w:rsid w:val="002B2581"/>
    <w:rsid w:val="002B258C"/>
    <w:rsid w:val="002B2616"/>
    <w:rsid w:val="002B262B"/>
    <w:rsid w:val="002B26A3"/>
    <w:rsid w:val="002B26BF"/>
    <w:rsid w:val="002B26F3"/>
    <w:rsid w:val="002B26F5"/>
    <w:rsid w:val="002B2755"/>
    <w:rsid w:val="002B27F2"/>
    <w:rsid w:val="002B2833"/>
    <w:rsid w:val="002B2892"/>
    <w:rsid w:val="002B28CE"/>
    <w:rsid w:val="002B2944"/>
    <w:rsid w:val="002B29AD"/>
    <w:rsid w:val="002B29C0"/>
    <w:rsid w:val="002B2A59"/>
    <w:rsid w:val="002B2A7F"/>
    <w:rsid w:val="002B2A80"/>
    <w:rsid w:val="002B2A99"/>
    <w:rsid w:val="002B2BA9"/>
    <w:rsid w:val="002B2C1A"/>
    <w:rsid w:val="002B2C29"/>
    <w:rsid w:val="002B2C80"/>
    <w:rsid w:val="002B2C96"/>
    <w:rsid w:val="002B2C9B"/>
    <w:rsid w:val="002B2CBA"/>
    <w:rsid w:val="002B2CF6"/>
    <w:rsid w:val="002B2D02"/>
    <w:rsid w:val="002B2D31"/>
    <w:rsid w:val="002B2DD0"/>
    <w:rsid w:val="002B2E0C"/>
    <w:rsid w:val="002B2E26"/>
    <w:rsid w:val="002B2E3F"/>
    <w:rsid w:val="002B2E5A"/>
    <w:rsid w:val="002B2F17"/>
    <w:rsid w:val="002B2F9D"/>
    <w:rsid w:val="002B2FDB"/>
    <w:rsid w:val="002B3142"/>
    <w:rsid w:val="002B3160"/>
    <w:rsid w:val="002B3193"/>
    <w:rsid w:val="002B328A"/>
    <w:rsid w:val="002B330C"/>
    <w:rsid w:val="002B330F"/>
    <w:rsid w:val="002B332A"/>
    <w:rsid w:val="002B3348"/>
    <w:rsid w:val="002B3352"/>
    <w:rsid w:val="002B3358"/>
    <w:rsid w:val="002B33B7"/>
    <w:rsid w:val="002B33EE"/>
    <w:rsid w:val="002B3414"/>
    <w:rsid w:val="002B3427"/>
    <w:rsid w:val="002B34CA"/>
    <w:rsid w:val="002B353D"/>
    <w:rsid w:val="002B3654"/>
    <w:rsid w:val="002B366A"/>
    <w:rsid w:val="002B36C4"/>
    <w:rsid w:val="002B379B"/>
    <w:rsid w:val="002B379C"/>
    <w:rsid w:val="002B37D1"/>
    <w:rsid w:val="002B37D2"/>
    <w:rsid w:val="002B3832"/>
    <w:rsid w:val="002B39A3"/>
    <w:rsid w:val="002B3A03"/>
    <w:rsid w:val="002B3A60"/>
    <w:rsid w:val="002B3ABF"/>
    <w:rsid w:val="002B3B3E"/>
    <w:rsid w:val="002B3B55"/>
    <w:rsid w:val="002B3B6A"/>
    <w:rsid w:val="002B3C10"/>
    <w:rsid w:val="002B3C11"/>
    <w:rsid w:val="002B3C89"/>
    <w:rsid w:val="002B3CD0"/>
    <w:rsid w:val="002B3DAC"/>
    <w:rsid w:val="002B3E83"/>
    <w:rsid w:val="002B3EEC"/>
    <w:rsid w:val="002B3FCA"/>
    <w:rsid w:val="002B4058"/>
    <w:rsid w:val="002B409E"/>
    <w:rsid w:val="002B40A1"/>
    <w:rsid w:val="002B40BA"/>
    <w:rsid w:val="002B414F"/>
    <w:rsid w:val="002B4164"/>
    <w:rsid w:val="002B419A"/>
    <w:rsid w:val="002B419F"/>
    <w:rsid w:val="002B41AA"/>
    <w:rsid w:val="002B41B8"/>
    <w:rsid w:val="002B425B"/>
    <w:rsid w:val="002B4299"/>
    <w:rsid w:val="002B42CA"/>
    <w:rsid w:val="002B4303"/>
    <w:rsid w:val="002B43C9"/>
    <w:rsid w:val="002B4472"/>
    <w:rsid w:val="002B44A6"/>
    <w:rsid w:val="002B44C4"/>
    <w:rsid w:val="002B44E7"/>
    <w:rsid w:val="002B44FA"/>
    <w:rsid w:val="002B44FC"/>
    <w:rsid w:val="002B4541"/>
    <w:rsid w:val="002B45AF"/>
    <w:rsid w:val="002B45C3"/>
    <w:rsid w:val="002B4674"/>
    <w:rsid w:val="002B46D2"/>
    <w:rsid w:val="002B46FF"/>
    <w:rsid w:val="002B47F1"/>
    <w:rsid w:val="002B482A"/>
    <w:rsid w:val="002B484D"/>
    <w:rsid w:val="002B485F"/>
    <w:rsid w:val="002B48D4"/>
    <w:rsid w:val="002B4929"/>
    <w:rsid w:val="002B493B"/>
    <w:rsid w:val="002B4A40"/>
    <w:rsid w:val="002B4A61"/>
    <w:rsid w:val="002B4A84"/>
    <w:rsid w:val="002B4AFA"/>
    <w:rsid w:val="002B4B54"/>
    <w:rsid w:val="002B4BA2"/>
    <w:rsid w:val="002B4BCB"/>
    <w:rsid w:val="002B4D13"/>
    <w:rsid w:val="002B4D3E"/>
    <w:rsid w:val="002B4D4C"/>
    <w:rsid w:val="002B4D55"/>
    <w:rsid w:val="002B4D89"/>
    <w:rsid w:val="002B4E10"/>
    <w:rsid w:val="002B4E62"/>
    <w:rsid w:val="002B4E8E"/>
    <w:rsid w:val="002B4E8F"/>
    <w:rsid w:val="002B4EB4"/>
    <w:rsid w:val="002B4F11"/>
    <w:rsid w:val="002B4F2C"/>
    <w:rsid w:val="002B4FA0"/>
    <w:rsid w:val="002B4FA8"/>
    <w:rsid w:val="002B4FB5"/>
    <w:rsid w:val="002B5066"/>
    <w:rsid w:val="002B5087"/>
    <w:rsid w:val="002B5094"/>
    <w:rsid w:val="002B5098"/>
    <w:rsid w:val="002B515F"/>
    <w:rsid w:val="002B51A3"/>
    <w:rsid w:val="002B51AA"/>
    <w:rsid w:val="002B51E6"/>
    <w:rsid w:val="002B5249"/>
    <w:rsid w:val="002B525D"/>
    <w:rsid w:val="002B526C"/>
    <w:rsid w:val="002B532D"/>
    <w:rsid w:val="002B5427"/>
    <w:rsid w:val="002B546E"/>
    <w:rsid w:val="002B54AC"/>
    <w:rsid w:val="002B54EA"/>
    <w:rsid w:val="002B54F9"/>
    <w:rsid w:val="002B5537"/>
    <w:rsid w:val="002B5541"/>
    <w:rsid w:val="002B560C"/>
    <w:rsid w:val="002B5661"/>
    <w:rsid w:val="002B5710"/>
    <w:rsid w:val="002B5787"/>
    <w:rsid w:val="002B57BB"/>
    <w:rsid w:val="002B57D5"/>
    <w:rsid w:val="002B5833"/>
    <w:rsid w:val="002B588E"/>
    <w:rsid w:val="002B595F"/>
    <w:rsid w:val="002B5A23"/>
    <w:rsid w:val="002B5A2D"/>
    <w:rsid w:val="002B5AAF"/>
    <w:rsid w:val="002B5B7F"/>
    <w:rsid w:val="002B5BB7"/>
    <w:rsid w:val="002B5BCA"/>
    <w:rsid w:val="002B5BE9"/>
    <w:rsid w:val="002B5C9C"/>
    <w:rsid w:val="002B5D6C"/>
    <w:rsid w:val="002B5D76"/>
    <w:rsid w:val="002B5DA3"/>
    <w:rsid w:val="002B5DB1"/>
    <w:rsid w:val="002B5DB7"/>
    <w:rsid w:val="002B5DF0"/>
    <w:rsid w:val="002B5E66"/>
    <w:rsid w:val="002B5E87"/>
    <w:rsid w:val="002B5EA4"/>
    <w:rsid w:val="002B5F75"/>
    <w:rsid w:val="002B5FE4"/>
    <w:rsid w:val="002B5FEC"/>
    <w:rsid w:val="002B6076"/>
    <w:rsid w:val="002B607C"/>
    <w:rsid w:val="002B609D"/>
    <w:rsid w:val="002B60F7"/>
    <w:rsid w:val="002B60FC"/>
    <w:rsid w:val="002B610B"/>
    <w:rsid w:val="002B6171"/>
    <w:rsid w:val="002B61E0"/>
    <w:rsid w:val="002B6210"/>
    <w:rsid w:val="002B62A5"/>
    <w:rsid w:val="002B6325"/>
    <w:rsid w:val="002B6362"/>
    <w:rsid w:val="002B63F3"/>
    <w:rsid w:val="002B6404"/>
    <w:rsid w:val="002B6429"/>
    <w:rsid w:val="002B6451"/>
    <w:rsid w:val="002B6498"/>
    <w:rsid w:val="002B65E6"/>
    <w:rsid w:val="002B65EA"/>
    <w:rsid w:val="002B6635"/>
    <w:rsid w:val="002B6687"/>
    <w:rsid w:val="002B66CC"/>
    <w:rsid w:val="002B6719"/>
    <w:rsid w:val="002B6750"/>
    <w:rsid w:val="002B67AC"/>
    <w:rsid w:val="002B67AE"/>
    <w:rsid w:val="002B6856"/>
    <w:rsid w:val="002B6940"/>
    <w:rsid w:val="002B6A1E"/>
    <w:rsid w:val="002B6A59"/>
    <w:rsid w:val="002B6A61"/>
    <w:rsid w:val="002B6A8F"/>
    <w:rsid w:val="002B6AEC"/>
    <w:rsid w:val="002B6AFE"/>
    <w:rsid w:val="002B6B07"/>
    <w:rsid w:val="002B6B64"/>
    <w:rsid w:val="002B6B84"/>
    <w:rsid w:val="002B6BDF"/>
    <w:rsid w:val="002B6C18"/>
    <w:rsid w:val="002B6C26"/>
    <w:rsid w:val="002B6C47"/>
    <w:rsid w:val="002B6C54"/>
    <w:rsid w:val="002B6C7E"/>
    <w:rsid w:val="002B6D5F"/>
    <w:rsid w:val="002B6D62"/>
    <w:rsid w:val="002B6DF8"/>
    <w:rsid w:val="002B6E11"/>
    <w:rsid w:val="002B6E4D"/>
    <w:rsid w:val="002B6E6A"/>
    <w:rsid w:val="002B6EAC"/>
    <w:rsid w:val="002B6EAF"/>
    <w:rsid w:val="002B6EB3"/>
    <w:rsid w:val="002B6EDB"/>
    <w:rsid w:val="002B6F41"/>
    <w:rsid w:val="002B6F7A"/>
    <w:rsid w:val="002B6FA8"/>
    <w:rsid w:val="002B7042"/>
    <w:rsid w:val="002B7055"/>
    <w:rsid w:val="002B70A8"/>
    <w:rsid w:val="002B70C6"/>
    <w:rsid w:val="002B70D7"/>
    <w:rsid w:val="002B70F6"/>
    <w:rsid w:val="002B7119"/>
    <w:rsid w:val="002B7156"/>
    <w:rsid w:val="002B7173"/>
    <w:rsid w:val="002B71E8"/>
    <w:rsid w:val="002B7452"/>
    <w:rsid w:val="002B74BB"/>
    <w:rsid w:val="002B74EE"/>
    <w:rsid w:val="002B7503"/>
    <w:rsid w:val="002B756A"/>
    <w:rsid w:val="002B756E"/>
    <w:rsid w:val="002B75E4"/>
    <w:rsid w:val="002B75E9"/>
    <w:rsid w:val="002B76A3"/>
    <w:rsid w:val="002B76A5"/>
    <w:rsid w:val="002B7706"/>
    <w:rsid w:val="002B770E"/>
    <w:rsid w:val="002B7753"/>
    <w:rsid w:val="002B7793"/>
    <w:rsid w:val="002B7834"/>
    <w:rsid w:val="002B7856"/>
    <w:rsid w:val="002B78B1"/>
    <w:rsid w:val="002B7960"/>
    <w:rsid w:val="002B7A0C"/>
    <w:rsid w:val="002B7AB8"/>
    <w:rsid w:val="002B7BA9"/>
    <w:rsid w:val="002B7BAA"/>
    <w:rsid w:val="002B7C1F"/>
    <w:rsid w:val="002B7C45"/>
    <w:rsid w:val="002B7C5A"/>
    <w:rsid w:val="002B7C67"/>
    <w:rsid w:val="002B7C8D"/>
    <w:rsid w:val="002B7C9A"/>
    <w:rsid w:val="002B7CD7"/>
    <w:rsid w:val="002B7D3D"/>
    <w:rsid w:val="002B7E68"/>
    <w:rsid w:val="002B7ED0"/>
    <w:rsid w:val="002B7F30"/>
    <w:rsid w:val="002B7F5D"/>
    <w:rsid w:val="002B7F7B"/>
    <w:rsid w:val="002B7FEA"/>
    <w:rsid w:val="002B7FF6"/>
    <w:rsid w:val="002BE751"/>
    <w:rsid w:val="002C004E"/>
    <w:rsid w:val="002C008B"/>
    <w:rsid w:val="002C00BD"/>
    <w:rsid w:val="002C0162"/>
    <w:rsid w:val="002C0264"/>
    <w:rsid w:val="002C02A2"/>
    <w:rsid w:val="002C02BC"/>
    <w:rsid w:val="002C031D"/>
    <w:rsid w:val="002C0349"/>
    <w:rsid w:val="002C03BC"/>
    <w:rsid w:val="002C0420"/>
    <w:rsid w:val="002C0466"/>
    <w:rsid w:val="002C04D3"/>
    <w:rsid w:val="002C05E0"/>
    <w:rsid w:val="002C05E6"/>
    <w:rsid w:val="002C05F3"/>
    <w:rsid w:val="002C063F"/>
    <w:rsid w:val="002C06CA"/>
    <w:rsid w:val="002C06E1"/>
    <w:rsid w:val="002C0736"/>
    <w:rsid w:val="002C074B"/>
    <w:rsid w:val="002C0754"/>
    <w:rsid w:val="002C076B"/>
    <w:rsid w:val="002C07C2"/>
    <w:rsid w:val="002C07C5"/>
    <w:rsid w:val="002C07FF"/>
    <w:rsid w:val="002C086A"/>
    <w:rsid w:val="002C088E"/>
    <w:rsid w:val="002C08A6"/>
    <w:rsid w:val="002C099D"/>
    <w:rsid w:val="002C0A7D"/>
    <w:rsid w:val="002C0A94"/>
    <w:rsid w:val="002C0AF0"/>
    <w:rsid w:val="002C0AF2"/>
    <w:rsid w:val="002C0B06"/>
    <w:rsid w:val="002C0B34"/>
    <w:rsid w:val="002C0B65"/>
    <w:rsid w:val="002C0BA6"/>
    <w:rsid w:val="002C0BAA"/>
    <w:rsid w:val="002C0C57"/>
    <w:rsid w:val="002C0CE7"/>
    <w:rsid w:val="002C0CF0"/>
    <w:rsid w:val="002C0D21"/>
    <w:rsid w:val="002C0E46"/>
    <w:rsid w:val="002C0F94"/>
    <w:rsid w:val="002C0FE4"/>
    <w:rsid w:val="002C0FF2"/>
    <w:rsid w:val="002C0FFE"/>
    <w:rsid w:val="002C10A8"/>
    <w:rsid w:val="002C1141"/>
    <w:rsid w:val="002C11A1"/>
    <w:rsid w:val="002C1249"/>
    <w:rsid w:val="002C1272"/>
    <w:rsid w:val="002C1295"/>
    <w:rsid w:val="002C12D0"/>
    <w:rsid w:val="002C12FF"/>
    <w:rsid w:val="002C13D8"/>
    <w:rsid w:val="002C1417"/>
    <w:rsid w:val="002C1466"/>
    <w:rsid w:val="002C14D1"/>
    <w:rsid w:val="002C15C1"/>
    <w:rsid w:val="002C1631"/>
    <w:rsid w:val="002C1643"/>
    <w:rsid w:val="002C16F9"/>
    <w:rsid w:val="002C175B"/>
    <w:rsid w:val="002C1766"/>
    <w:rsid w:val="002C1780"/>
    <w:rsid w:val="002C17C9"/>
    <w:rsid w:val="002C17D3"/>
    <w:rsid w:val="002C182E"/>
    <w:rsid w:val="002C18D8"/>
    <w:rsid w:val="002C18E3"/>
    <w:rsid w:val="002C18EF"/>
    <w:rsid w:val="002C1972"/>
    <w:rsid w:val="002C1999"/>
    <w:rsid w:val="002C1A53"/>
    <w:rsid w:val="002C1B3C"/>
    <w:rsid w:val="002C1B83"/>
    <w:rsid w:val="002C1CA6"/>
    <w:rsid w:val="002C1CE1"/>
    <w:rsid w:val="002C1D94"/>
    <w:rsid w:val="002C1E5E"/>
    <w:rsid w:val="002C1EEA"/>
    <w:rsid w:val="002C1F9A"/>
    <w:rsid w:val="002C1FF9"/>
    <w:rsid w:val="002C206A"/>
    <w:rsid w:val="002C2092"/>
    <w:rsid w:val="002C20C3"/>
    <w:rsid w:val="002C20CF"/>
    <w:rsid w:val="002C20D8"/>
    <w:rsid w:val="002C211B"/>
    <w:rsid w:val="002C2130"/>
    <w:rsid w:val="002C218D"/>
    <w:rsid w:val="002C21E1"/>
    <w:rsid w:val="002C221D"/>
    <w:rsid w:val="002C2320"/>
    <w:rsid w:val="002C233B"/>
    <w:rsid w:val="002C2357"/>
    <w:rsid w:val="002C238B"/>
    <w:rsid w:val="002C239E"/>
    <w:rsid w:val="002C23ED"/>
    <w:rsid w:val="002C2472"/>
    <w:rsid w:val="002C24B2"/>
    <w:rsid w:val="002C253F"/>
    <w:rsid w:val="002C2646"/>
    <w:rsid w:val="002C267B"/>
    <w:rsid w:val="002C26DD"/>
    <w:rsid w:val="002C2751"/>
    <w:rsid w:val="002C277C"/>
    <w:rsid w:val="002C279C"/>
    <w:rsid w:val="002C285C"/>
    <w:rsid w:val="002C28B0"/>
    <w:rsid w:val="002C2944"/>
    <w:rsid w:val="002C2945"/>
    <w:rsid w:val="002C2963"/>
    <w:rsid w:val="002C2968"/>
    <w:rsid w:val="002C2A05"/>
    <w:rsid w:val="002C2A5E"/>
    <w:rsid w:val="002C2AC6"/>
    <w:rsid w:val="002C2B56"/>
    <w:rsid w:val="002C2B70"/>
    <w:rsid w:val="002C2D52"/>
    <w:rsid w:val="002C2E4C"/>
    <w:rsid w:val="002C2E61"/>
    <w:rsid w:val="002C2F16"/>
    <w:rsid w:val="002C2F19"/>
    <w:rsid w:val="002C2FFB"/>
    <w:rsid w:val="002C3055"/>
    <w:rsid w:val="002C30B5"/>
    <w:rsid w:val="002C30EB"/>
    <w:rsid w:val="002C31DE"/>
    <w:rsid w:val="002C31EE"/>
    <w:rsid w:val="002C3213"/>
    <w:rsid w:val="002C3256"/>
    <w:rsid w:val="002C32FA"/>
    <w:rsid w:val="002C3393"/>
    <w:rsid w:val="002C33A6"/>
    <w:rsid w:val="002C3427"/>
    <w:rsid w:val="002C3451"/>
    <w:rsid w:val="002C3490"/>
    <w:rsid w:val="002C3537"/>
    <w:rsid w:val="002C354C"/>
    <w:rsid w:val="002C3596"/>
    <w:rsid w:val="002C35A8"/>
    <w:rsid w:val="002C35BA"/>
    <w:rsid w:val="002C35FC"/>
    <w:rsid w:val="002C36B7"/>
    <w:rsid w:val="002C384D"/>
    <w:rsid w:val="002C3882"/>
    <w:rsid w:val="002C389E"/>
    <w:rsid w:val="002C38AA"/>
    <w:rsid w:val="002C3902"/>
    <w:rsid w:val="002C39CC"/>
    <w:rsid w:val="002C39F8"/>
    <w:rsid w:val="002C3A75"/>
    <w:rsid w:val="002C3A89"/>
    <w:rsid w:val="002C3A8F"/>
    <w:rsid w:val="002C3A91"/>
    <w:rsid w:val="002C3AB5"/>
    <w:rsid w:val="002C3ABA"/>
    <w:rsid w:val="002C3B0F"/>
    <w:rsid w:val="002C3B9E"/>
    <w:rsid w:val="002C3BD5"/>
    <w:rsid w:val="002C3C3B"/>
    <w:rsid w:val="002C3C74"/>
    <w:rsid w:val="002C3C9F"/>
    <w:rsid w:val="002C3D6F"/>
    <w:rsid w:val="002C3DC8"/>
    <w:rsid w:val="002C3DE4"/>
    <w:rsid w:val="002C3E4D"/>
    <w:rsid w:val="002C3E59"/>
    <w:rsid w:val="002C3EC7"/>
    <w:rsid w:val="002C3ED0"/>
    <w:rsid w:val="002C3ED1"/>
    <w:rsid w:val="002C3EDB"/>
    <w:rsid w:val="002C3EE0"/>
    <w:rsid w:val="002C3F0F"/>
    <w:rsid w:val="002C3FE3"/>
    <w:rsid w:val="002C401C"/>
    <w:rsid w:val="002C40AE"/>
    <w:rsid w:val="002C40D8"/>
    <w:rsid w:val="002C40F9"/>
    <w:rsid w:val="002C4195"/>
    <w:rsid w:val="002C4197"/>
    <w:rsid w:val="002C41B7"/>
    <w:rsid w:val="002C4248"/>
    <w:rsid w:val="002C42A4"/>
    <w:rsid w:val="002C42C8"/>
    <w:rsid w:val="002C4325"/>
    <w:rsid w:val="002C4351"/>
    <w:rsid w:val="002C43FC"/>
    <w:rsid w:val="002C441D"/>
    <w:rsid w:val="002C4494"/>
    <w:rsid w:val="002C44FC"/>
    <w:rsid w:val="002C4565"/>
    <w:rsid w:val="002C457F"/>
    <w:rsid w:val="002C4637"/>
    <w:rsid w:val="002C467B"/>
    <w:rsid w:val="002C4698"/>
    <w:rsid w:val="002C469E"/>
    <w:rsid w:val="002C46B3"/>
    <w:rsid w:val="002C4747"/>
    <w:rsid w:val="002C4782"/>
    <w:rsid w:val="002C47DC"/>
    <w:rsid w:val="002C480A"/>
    <w:rsid w:val="002C4894"/>
    <w:rsid w:val="002C48FF"/>
    <w:rsid w:val="002C4940"/>
    <w:rsid w:val="002C4AB7"/>
    <w:rsid w:val="002C4AFA"/>
    <w:rsid w:val="002C4B44"/>
    <w:rsid w:val="002C4B81"/>
    <w:rsid w:val="002C4BAC"/>
    <w:rsid w:val="002C4BCE"/>
    <w:rsid w:val="002C4BE9"/>
    <w:rsid w:val="002C4BFA"/>
    <w:rsid w:val="002C4BFD"/>
    <w:rsid w:val="002C4C20"/>
    <w:rsid w:val="002C4C4D"/>
    <w:rsid w:val="002C4CC1"/>
    <w:rsid w:val="002C4D2F"/>
    <w:rsid w:val="002C4D72"/>
    <w:rsid w:val="002C4D80"/>
    <w:rsid w:val="002C4DAD"/>
    <w:rsid w:val="002C4F0A"/>
    <w:rsid w:val="002C4F3D"/>
    <w:rsid w:val="002C4F3F"/>
    <w:rsid w:val="002C4F5C"/>
    <w:rsid w:val="002C4F77"/>
    <w:rsid w:val="002C4F94"/>
    <w:rsid w:val="002C507E"/>
    <w:rsid w:val="002C50B1"/>
    <w:rsid w:val="002C5126"/>
    <w:rsid w:val="002C5151"/>
    <w:rsid w:val="002C5161"/>
    <w:rsid w:val="002C5181"/>
    <w:rsid w:val="002C518B"/>
    <w:rsid w:val="002C51C7"/>
    <w:rsid w:val="002C522E"/>
    <w:rsid w:val="002C52B0"/>
    <w:rsid w:val="002C52DA"/>
    <w:rsid w:val="002C5351"/>
    <w:rsid w:val="002C536C"/>
    <w:rsid w:val="002C5445"/>
    <w:rsid w:val="002C54BF"/>
    <w:rsid w:val="002C5508"/>
    <w:rsid w:val="002C5577"/>
    <w:rsid w:val="002C557D"/>
    <w:rsid w:val="002C55B2"/>
    <w:rsid w:val="002C55F5"/>
    <w:rsid w:val="002C563A"/>
    <w:rsid w:val="002C569F"/>
    <w:rsid w:val="002C5793"/>
    <w:rsid w:val="002C57DB"/>
    <w:rsid w:val="002C5856"/>
    <w:rsid w:val="002C58DD"/>
    <w:rsid w:val="002C5930"/>
    <w:rsid w:val="002C5940"/>
    <w:rsid w:val="002C5A60"/>
    <w:rsid w:val="002C5A98"/>
    <w:rsid w:val="002C5A9D"/>
    <w:rsid w:val="002C5B2B"/>
    <w:rsid w:val="002C5CBE"/>
    <w:rsid w:val="002C5CCE"/>
    <w:rsid w:val="002C5D27"/>
    <w:rsid w:val="002C5D8A"/>
    <w:rsid w:val="002C5E28"/>
    <w:rsid w:val="002C5E52"/>
    <w:rsid w:val="002C5F9A"/>
    <w:rsid w:val="002C5FD8"/>
    <w:rsid w:val="002C5FE2"/>
    <w:rsid w:val="002C5FEA"/>
    <w:rsid w:val="002C6027"/>
    <w:rsid w:val="002C604B"/>
    <w:rsid w:val="002C60C0"/>
    <w:rsid w:val="002C6174"/>
    <w:rsid w:val="002C632C"/>
    <w:rsid w:val="002C63A7"/>
    <w:rsid w:val="002C63E4"/>
    <w:rsid w:val="002C6403"/>
    <w:rsid w:val="002C643A"/>
    <w:rsid w:val="002C6449"/>
    <w:rsid w:val="002C6515"/>
    <w:rsid w:val="002C651B"/>
    <w:rsid w:val="002C655B"/>
    <w:rsid w:val="002C659C"/>
    <w:rsid w:val="002C65BF"/>
    <w:rsid w:val="002C6640"/>
    <w:rsid w:val="002C6642"/>
    <w:rsid w:val="002C6732"/>
    <w:rsid w:val="002C674A"/>
    <w:rsid w:val="002C677C"/>
    <w:rsid w:val="002C6794"/>
    <w:rsid w:val="002C6838"/>
    <w:rsid w:val="002C6896"/>
    <w:rsid w:val="002C6928"/>
    <w:rsid w:val="002C6931"/>
    <w:rsid w:val="002C6943"/>
    <w:rsid w:val="002C694C"/>
    <w:rsid w:val="002C6985"/>
    <w:rsid w:val="002C6986"/>
    <w:rsid w:val="002C69C6"/>
    <w:rsid w:val="002C6A05"/>
    <w:rsid w:val="002C6A28"/>
    <w:rsid w:val="002C6A89"/>
    <w:rsid w:val="002C6A95"/>
    <w:rsid w:val="002C6A99"/>
    <w:rsid w:val="002C6AB7"/>
    <w:rsid w:val="002C6ABC"/>
    <w:rsid w:val="002C6AF8"/>
    <w:rsid w:val="002C6B1B"/>
    <w:rsid w:val="002C6B58"/>
    <w:rsid w:val="002C6BB7"/>
    <w:rsid w:val="002C6C2F"/>
    <w:rsid w:val="002C6C7B"/>
    <w:rsid w:val="002C6CC0"/>
    <w:rsid w:val="002C6CCA"/>
    <w:rsid w:val="002C6CDA"/>
    <w:rsid w:val="002C6CE4"/>
    <w:rsid w:val="002C6DAF"/>
    <w:rsid w:val="002C6DB9"/>
    <w:rsid w:val="002C6E07"/>
    <w:rsid w:val="002C6E12"/>
    <w:rsid w:val="002C6E69"/>
    <w:rsid w:val="002C6EA3"/>
    <w:rsid w:val="002C6EC9"/>
    <w:rsid w:val="002C6EFE"/>
    <w:rsid w:val="002C6F54"/>
    <w:rsid w:val="002C6F65"/>
    <w:rsid w:val="002C6F77"/>
    <w:rsid w:val="002C6FE4"/>
    <w:rsid w:val="002C7024"/>
    <w:rsid w:val="002C7037"/>
    <w:rsid w:val="002C70E6"/>
    <w:rsid w:val="002C71B1"/>
    <w:rsid w:val="002C720B"/>
    <w:rsid w:val="002C72E7"/>
    <w:rsid w:val="002C72FF"/>
    <w:rsid w:val="002C730E"/>
    <w:rsid w:val="002C7324"/>
    <w:rsid w:val="002C7355"/>
    <w:rsid w:val="002C7369"/>
    <w:rsid w:val="002C73D5"/>
    <w:rsid w:val="002C7402"/>
    <w:rsid w:val="002C745F"/>
    <w:rsid w:val="002C746A"/>
    <w:rsid w:val="002C7496"/>
    <w:rsid w:val="002C74C5"/>
    <w:rsid w:val="002C74F9"/>
    <w:rsid w:val="002C7526"/>
    <w:rsid w:val="002C7586"/>
    <w:rsid w:val="002C75EF"/>
    <w:rsid w:val="002C75FB"/>
    <w:rsid w:val="002C7663"/>
    <w:rsid w:val="002C76A2"/>
    <w:rsid w:val="002C77BC"/>
    <w:rsid w:val="002C77CD"/>
    <w:rsid w:val="002C77D3"/>
    <w:rsid w:val="002C7809"/>
    <w:rsid w:val="002C7810"/>
    <w:rsid w:val="002C7872"/>
    <w:rsid w:val="002C787E"/>
    <w:rsid w:val="002C7890"/>
    <w:rsid w:val="002C79DD"/>
    <w:rsid w:val="002C79F9"/>
    <w:rsid w:val="002C7A30"/>
    <w:rsid w:val="002C7A36"/>
    <w:rsid w:val="002C7AA3"/>
    <w:rsid w:val="002C7ACE"/>
    <w:rsid w:val="002C7B26"/>
    <w:rsid w:val="002C7B5C"/>
    <w:rsid w:val="002C7BBB"/>
    <w:rsid w:val="002C7D1D"/>
    <w:rsid w:val="002C7EB2"/>
    <w:rsid w:val="002C7ED1"/>
    <w:rsid w:val="002C7F52"/>
    <w:rsid w:val="002D0065"/>
    <w:rsid w:val="002D0096"/>
    <w:rsid w:val="002D00A5"/>
    <w:rsid w:val="002D00D6"/>
    <w:rsid w:val="002D014D"/>
    <w:rsid w:val="002D0188"/>
    <w:rsid w:val="002D01AB"/>
    <w:rsid w:val="002D01C2"/>
    <w:rsid w:val="002D0200"/>
    <w:rsid w:val="002D02B0"/>
    <w:rsid w:val="002D0385"/>
    <w:rsid w:val="002D03C6"/>
    <w:rsid w:val="002D0401"/>
    <w:rsid w:val="002D043B"/>
    <w:rsid w:val="002D04DF"/>
    <w:rsid w:val="002D04F3"/>
    <w:rsid w:val="002D04F5"/>
    <w:rsid w:val="002D05BB"/>
    <w:rsid w:val="002D05CC"/>
    <w:rsid w:val="002D0698"/>
    <w:rsid w:val="002D0801"/>
    <w:rsid w:val="002D080A"/>
    <w:rsid w:val="002D0826"/>
    <w:rsid w:val="002D0847"/>
    <w:rsid w:val="002D095C"/>
    <w:rsid w:val="002D0A99"/>
    <w:rsid w:val="002D0B9D"/>
    <w:rsid w:val="002D0B9F"/>
    <w:rsid w:val="002D0CB6"/>
    <w:rsid w:val="002D0CC3"/>
    <w:rsid w:val="002D0CC4"/>
    <w:rsid w:val="002D0CFA"/>
    <w:rsid w:val="002D0D4D"/>
    <w:rsid w:val="002D0D6A"/>
    <w:rsid w:val="002D0D7B"/>
    <w:rsid w:val="002D0E72"/>
    <w:rsid w:val="002D0FA1"/>
    <w:rsid w:val="002D103C"/>
    <w:rsid w:val="002D1040"/>
    <w:rsid w:val="002D10BC"/>
    <w:rsid w:val="002D10C5"/>
    <w:rsid w:val="002D10C7"/>
    <w:rsid w:val="002D10E3"/>
    <w:rsid w:val="002D110E"/>
    <w:rsid w:val="002D1148"/>
    <w:rsid w:val="002D11EF"/>
    <w:rsid w:val="002D12F3"/>
    <w:rsid w:val="002D1333"/>
    <w:rsid w:val="002D136C"/>
    <w:rsid w:val="002D13C5"/>
    <w:rsid w:val="002D13C6"/>
    <w:rsid w:val="002D13E9"/>
    <w:rsid w:val="002D143A"/>
    <w:rsid w:val="002D1461"/>
    <w:rsid w:val="002D14AC"/>
    <w:rsid w:val="002D14F5"/>
    <w:rsid w:val="002D1549"/>
    <w:rsid w:val="002D155B"/>
    <w:rsid w:val="002D1567"/>
    <w:rsid w:val="002D15D3"/>
    <w:rsid w:val="002D15F2"/>
    <w:rsid w:val="002D15FA"/>
    <w:rsid w:val="002D1616"/>
    <w:rsid w:val="002D161E"/>
    <w:rsid w:val="002D1681"/>
    <w:rsid w:val="002D16B0"/>
    <w:rsid w:val="002D16B1"/>
    <w:rsid w:val="002D16C0"/>
    <w:rsid w:val="002D16EA"/>
    <w:rsid w:val="002D1783"/>
    <w:rsid w:val="002D180A"/>
    <w:rsid w:val="002D1820"/>
    <w:rsid w:val="002D1833"/>
    <w:rsid w:val="002D184F"/>
    <w:rsid w:val="002D18A6"/>
    <w:rsid w:val="002D18FB"/>
    <w:rsid w:val="002D1982"/>
    <w:rsid w:val="002D1991"/>
    <w:rsid w:val="002D19BF"/>
    <w:rsid w:val="002D19D7"/>
    <w:rsid w:val="002D1ADC"/>
    <w:rsid w:val="002D1B02"/>
    <w:rsid w:val="002D1BBD"/>
    <w:rsid w:val="002D1C44"/>
    <w:rsid w:val="002D1CC0"/>
    <w:rsid w:val="002D1CE4"/>
    <w:rsid w:val="002D1DE6"/>
    <w:rsid w:val="002D1DF3"/>
    <w:rsid w:val="002D1E83"/>
    <w:rsid w:val="002D1EAE"/>
    <w:rsid w:val="002D1F55"/>
    <w:rsid w:val="002D1FAE"/>
    <w:rsid w:val="002D1FC5"/>
    <w:rsid w:val="002D1FCF"/>
    <w:rsid w:val="002D1FFC"/>
    <w:rsid w:val="002D2035"/>
    <w:rsid w:val="002D20FB"/>
    <w:rsid w:val="002D2100"/>
    <w:rsid w:val="002D210B"/>
    <w:rsid w:val="002D2140"/>
    <w:rsid w:val="002D214F"/>
    <w:rsid w:val="002D21D5"/>
    <w:rsid w:val="002D2272"/>
    <w:rsid w:val="002D2277"/>
    <w:rsid w:val="002D22A4"/>
    <w:rsid w:val="002D22AE"/>
    <w:rsid w:val="002D22D3"/>
    <w:rsid w:val="002D235A"/>
    <w:rsid w:val="002D23A6"/>
    <w:rsid w:val="002D23EC"/>
    <w:rsid w:val="002D246A"/>
    <w:rsid w:val="002D247A"/>
    <w:rsid w:val="002D2487"/>
    <w:rsid w:val="002D24D9"/>
    <w:rsid w:val="002D258B"/>
    <w:rsid w:val="002D259E"/>
    <w:rsid w:val="002D25E2"/>
    <w:rsid w:val="002D2613"/>
    <w:rsid w:val="002D26ED"/>
    <w:rsid w:val="002D271D"/>
    <w:rsid w:val="002D2733"/>
    <w:rsid w:val="002D27CC"/>
    <w:rsid w:val="002D2868"/>
    <w:rsid w:val="002D292D"/>
    <w:rsid w:val="002D2948"/>
    <w:rsid w:val="002D2965"/>
    <w:rsid w:val="002D2996"/>
    <w:rsid w:val="002D299E"/>
    <w:rsid w:val="002D29AD"/>
    <w:rsid w:val="002D29ED"/>
    <w:rsid w:val="002D2A90"/>
    <w:rsid w:val="002D2AFD"/>
    <w:rsid w:val="002D2BA2"/>
    <w:rsid w:val="002D2BB7"/>
    <w:rsid w:val="002D2BD3"/>
    <w:rsid w:val="002D2C8F"/>
    <w:rsid w:val="002D2CFA"/>
    <w:rsid w:val="002D2D29"/>
    <w:rsid w:val="002D2D50"/>
    <w:rsid w:val="002D2D59"/>
    <w:rsid w:val="002D2D9E"/>
    <w:rsid w:val="002D2E07"/>
    <w:rsid w:val="002D2E25"/>
    <w:rsid w:val="002D2F01"/>
    <w:rsid w:val="002D2FDD"/>
    <w:rsid w:val="002D301F"/>
    <w:rsid w:val="002D304D"/>
    <w:rsid w:val="002D309E"/>
    <w:rsid w:val="002D30B2"/>
    <w:rsid w:val="002D30E3"/>
    <w:rsid w:val="002D3112"/>
    <w:rsid w:val="002D313B"/>
    <w:rsid w:val="002D314D"/>
    <w:rsid w:val="002D31E8"/>
    <w:rsid w:val="002D33C5"/>
    <w:rsid w:val="002D33DD"/>
    <w:rsid w:val="002D341A"/>
    <w:rsid w:val="002D3521"/>
    <w:rsid w:val="002D354C"/>
    <w:rsid w:val="002D35A1"/>
    <w:rsid w:val="002D35E8"/>
    <w:rsid w:val="002D3613"/>
    <w:rsid w:val="002D3615"/>
    <w:rsid w:val="002D3665"/>
    <w:rsid w:val="002D3690"/>
    <w:rsid w:val="002D36DE"/>
    <w:rsid w:val="002D37F0"/>
    <w:rsid w:val="002D3876"/>
    <w:rsid w:val="002D3879"/>
    <w:rsid w:val="002D387D"/>
    <w:rsid w:val="002D38B9"/>
    <w:rsid w:val="002D3900"/>
    <w:rsid w:val="002D3936"/>
    <w:rsid w:val="002D393A"/>
    <w:rsid w:val="002D3949"/>
    <w:rsid w:val="002D3962"/>
    <w:rsid w:val="002D3991"/>
    <w:rsid w:val="002D39DC"/>
    <w:rsid w:val="002D39E2"/>
    <w:rsid w:val="002D3A85"/>
    <w:rsid w:val="002D3B1E"/>
    <w:rsid w:val="002D3CC6"/>
    <w:rsid w:val="002D3D17"/>
    <w:rsid w:val="002D3E12"/>
    <w:rsid w:val="002D3E3B"/>
    <w:rsid w:val="002D3EF5"/>
    <w:rsid w:val="002D3F94"/>
    <w:rsid w:val="002D3FBE"/>
    <w:rsid w:val="002D3FC2"/>
    <w:rsid w:val="002D40B6"/>
    <w:rsid w:val="002D40C2"/>
    <w:rsid w:val="002D40EB"/>
    <w:rsid w:val="002D40FE"/>
    <w:rsid w:val="002D414D"/>
    <w:rsid w:val="002D421D"/>
    <w:rsid w:val="002D4242"/>
    <w:rsid w:val="002D42A2"/>
    <w:rsid w:val="002D42F9"/>
    <w:rsid w:val="002D433B"/>
    <w:rsid w:val="002D43A4"/>
    <w:rsid w:val="002D43DE"/>
    <w:rsid w:val="002D4422"/>
    <w:rsid w:val="002D44B4"/>
    <w:rsid w:val="002D4500"/>
    <w:rsid w:val="002D4529"/>
    <w:rsid w:val="002D4555"/>
    <w:rsid w:val="002D45F5"/>
    <w:rsid w:val="002D4642"/>
    <w:rsid w:val="002D468C"/>
    <w:rsid w:val="002D46A3"/>
    <w:rsid w:val="002D46C3"/>
    <w:rsid w:val="002D46E5"/>
    <w:rsid w:val="002D46F1"/>
    <w:rsid w:val="002D4728"/>
    <w:rsid w:val="002D476A"/>
    <w:rsid w:val="002D4788"/>
    <w:rsid w:val="002D478B"/>
    <w:rsid w:val="002D47B3"/>
    <w:rsid w:val="002D47CA"/>
    <w:rsid w:val="002D484D"/>
    <w:rsid w:val="002D4878"/>
    <w:rsid w:val="002D48B7"/>
    <w:rsid w:val="002D48CB"/>
    <w:rsid w:val="002D48CE"/>
    <w:rsid w:val="002D4972"/>
    <w:rsid w:val="002D4A04"/>
    <w:rsid w:val="002D4AF6"/>
    <w:rsid w:val="002D4B57"/>
    <w:rsid w:val="002D4BF2"/>
    <w:rsid w:val="002D4C44"/>
    <w:rsid w:val="002D4C98"/>
    <w:rsid w:val="002D4C9E"/>
    <w:rsid w:val="002D4CB8"/>
    <w:rsid w:val="002D4CDE"/>
    <w:rsid w:val="002D4D3B"/>
    <w:rsid w:val="002D4D3C"/>
    <w:rsid w:val="002D4D65"/>
    <w:rsid w:val="002D4DFA"/>
    <w:rsid w:val="002D4E2F"/>
    <w:rsid w:val="002D4F34"/>
    <w:rsid w:val="002D4F82"/>
    <w:rsid w:val="002D4FEE"/>
    <w:rsid w:val="002D4FF0"/>
    <w:rsid w:val="002D5047"/>
    <w:rsid w:val="002D506B"/>
    <w:rsid w:val="002D5163"/>
    <w:rsid w:val="002D51AF"/>
    <w:rsid w:val="002D521F"/>
    <w:rsid w:val="002D527A"/>
    <w:rsid w:val="002D52A8"/>
    <w:rsid w:val="002D52AA"/>
    <w:rsid w:val="002D52E8"/>
    <w:rsid w:val="002D5309"/>
    <w:rsid w:val="002D5322"/>
    <w:rsid w:val="002D5358"/>
    <w:rsid w:val="002D5379"/>
    <w:rsid w:val="002D5381"/>
    <w:rsid w:val="002D5437"/>
    <w:rsid w:val="002D545A"/>
    <w:rsid w:val="002D547D"/>
    <w:rsid w:val="002D5540"/>
    <w:rsid w:val="002D55DB"/>
    <w:rsid w:val="002D55F1"/>
    <w:rsid w:val="002D55F6"/>
    <w:rsid w:val="002D564E"/>
    <w:rsid w:val="002D5675"/>
    <w:rsid w:val="002D56DD"/>
    <w:rsid w:val="002D5794"/>
    <w:rsid w:val="002D582B"/>
    <w:rsid w:val="002D5870"/>
    <w:rsid w:val="002D588A"/>
    <w:rsid w:val="002D5902"/>
    <w:rsid w:val="002D5B16"/>
    <w:rsid w:val="002D5B2A"/>
    <w:rsid w:val="002D5BBE"/>
    <w:rsid w:val="002D5BFD"/>
    <w:rsid w:val="002D5C08"/>
    <w:rsid w:val="002D5C2B"/>
    <w:rsid w:val="002D5C3B"/>
    <w:rsid w:val="002D5C45"/>
    <w:rsid w:val="002D5C93"/>
    <w:rsid w:val="002D5D03"/>
    <w:rsid w:val="002D5D33"/>
    <w:rsid w:val="002D5D4C"/>
    <w:rsid w:val="002D5D51"/>
    <w:rsid w:val="002D5D56"/>
    <w:rsid w:val="002D5D6F"/>
    <w:rsid w:val="002D5E2D"/>
    <w:rsid w:val="002D5E44"/>
    <w:rsid w:val="002D5ECD"/>
    <w:rsid w:val="002D5EE0"/>
    <w:rsid w:val="002D6007"/>
    <w:rsid w:val="002D601A"/>
    <w:rsid w:val="002D6021"/>
    <w:rsid w:val="002D6037"/>
    <w:rsid w:val="002D606D"/>
    <w:rsid w:val="002D6140"/>
    <w:rsid w:val="002D61A8"/>
    <w:rsid w:val="002D61DA"/>
    <w:rsid w:val="002D6205"/>
    <w:rsid w:val="002D62DC"/>
    <w:rsid w:val="002D62E4"/>
    <w:rsid w:val="002D638D"/>
    <w:rsid w:val="002D63A9"/>
    <w:rsid w:val="002D63B8"/>
    <w:rsid w:val="002D6416"/>
    <w:rsid w:val="002D646A"/>
    <w:rsid w:val="002D6476"/>
    <w:rsid w:val="002D64B1"/>
    <w:rsid w:val="002D65A8"/>
    <w:rsid w:val="002D6663"/>
    <w:rsid w:val="002D666C"/>
    <w:rsid w:val="002D66F1"/>
    <w:rsid w:val="002D6726"/>
    <w:rsid w:val="002D673D"/>
    <w:rsid w:val="002D6782"/>
    <w:rsid w:val="002D6795"/>
    <w:rsid w:val="002D67CD"/>
    <w:rsid w:val="002D6833"/>
    <w:rsid w:val="002D68E4"/>
    <w:rsid w:val="002D68F8"/>
    <w:rsid w:val="002D6964"/>
    <w:rsid w:val="002D6975"/>
    <w:rsid w:val="002D69DF"/>
    <w:rsid w:val="002D6A97"/>
    <w:rsid w:val="002D6B18"/>
    <w:rsid w:val="002D6B29"/>
    <w:rsid w:val="002D6B3E"/>
    <w:rsid w:val="002D6B56"/>
    <w:rsid w:val="002D6B70"/>
    <w:rsid w:val="002D6B78"/>
    <w:rsid w:val="002D6C09"/>
    <w:rsid w:val="002D6CF9"/>
    <w:rsid w:val="002D6D3A"/>
    <w:rsid w:val="002D6D56"/>
    <w:rsid w:val="002D6D6E"/>
    <w:rsid w:val="002D6D8E"/>
    <w:rsid w:val="002D6E2A"/>
    <w:rsid w:val="002D6EEB"/>
    <w:rsid w:val="002D6F13"/>
    <w:rsid w:val="002D6F1B"/>
    <w:rsid w:val="002D6F23"/>
    <w:rsid w:val="002D6F86"/>
    <w:rsid w:val="002D6FEA"/>
    <w:rsid w:val="002D70EF"/>
    <w:rsid w:val="002D7158"/>
    <w:rsid w:val="002D7184"/>
    <w:rsid w:val="002D7188"/>
    <w:rsid w:val="002D71B0"/>
    <w:rsid w:val="002D71C3"/>
    <w:rsid w:val="002D721E"/>
    <w:rsid w:val="002D725C"/>
    <w:rsid w:val="002D72A8"/>
    <w:rsid w:val="002D72C4"/>
    <w:rsid w:val="002D72E9"/>
    <w:rsid w:val="002D72F4"/>
    <w:rsid w:val="002D7303"/>
    <w:rsid w:val="002D73F0"/>
    <w:rsid w:val="002D742B"/>
    <w:rsid w:val="002D744D"/>
    <w:rsid w:val="002D74AD"/>
    <w:rsid w:val="002D74D7"/>
    <w:rsid w:val="002D74DB"/>
    <w:rsid w:val="002D74FB"/>
    <w:rsid w:val="002D75CB"/>
    <w:rsid w:val="002D761B"/>
    <w:rsid w:val="002D7634"/>
    <w:rsid w:val="002D763B"/>
    <w:rsid w:val="002D76A5"/>
    <w:rsid w:val="002D76C9"/>
    <w:rsid w:val="002D76F1"/>
    <w:rsid w:val="002D77F4"/>
    <w:rsid w:val="002D7835"/>
    <w:rsid w:val="002D7850"/>
    <w:rsid w:val="002D78BD"/>
    <w:rsid w:val="002D78C1"/>
    <w:rsid w:val="002D78DE"/>
    <w:rsid w:val="002D78F7"/>
    <w:rsid w:val="002D7997"/>
    <w:rsid w:val="002D79DC"/>
    <w:rsid w:val="002D79E3"/>
    <w:rsid w:val="002D7A14"/>
    <w:rsid w:val="002D7A1F"/>
    <w:rsid w:val="002D7A57"/>
    <w:rsid w:val="002D7A79"/>
    <w:rsid w:val="002D7A89"/>
    <w:rsid w:val="002D7AF4"/>
    <w:rsid w:val="002D7B25"/>
    <w:rsid w:val="002D7BA9"/>
    <w:rsid w:val="002D7C20"/>
    <w:rsid w:val="002D7C2E"/>
    <w:rsid w:val="002D7C75"/>
    <w:rsid w:val="002D7CF4"/>
    <w:rsid w:val="002D7D0E"/>
    <w:rsid w:val="002D7D47"/>
    <w:rsid w:val="002D7D5E"/>
    <w:rsid w:val="002D7D7B"/>
    <w:rsid w:val="002D7DD5"/>
    <w:rsid w:val="002D7E55"/>
    <w:rsid w:val="002D7E9F"/>
    <w:rsid w:val="002D7EA6"/>
    <w:rsid w:val="002D7F2F"/>
    <w:rsid w:val="002D7F8A"/>
    <w:rsid w:val="002E0048"/>
    <w:rsid w:val="002E0168"/>
    <w:rsid w:val="002E0219"/>
    <w:rsid w:val="002E0262"/>
    <w:rsid w:val="002E028C"/>
    <w:rsid w:val="002E0387"/>
    <w:rsid w:val="002E039A"/>
    <w:rsid w:val="002E03B1"/>
    <w:rsid w:val="002E03CF"/>
    <w:rsid w:val="002E03F7"/>
    <w:rsid w:val="002E0458"/>
    <w:rsid w:val="002E0468"/>
    <w:rsid w:val="002E047A"/>
    <w:rsid w:val="002E0502"/>
    <w:rsid w:val="002E0511"/>
    <w:rsid w:val="002E0599"/>
    <w:rsid w:val="002E06AC"/>
    <w:rsid w:val="002E06E2"/>
    <w:rsid w:val="002E06F2"/>
    <w:rsid w:val="002E0777"/>
    <w:rsid w:val="002E07F3"/>
    <w:rsid w:val="002E089F"/>
    <w:rsid w:val="002E08B1"/>
    <w:rsid w:val="002E08DB"/>
    <w:rsid w:val="002E093D"/>
    <w:rsid w:val="002E09DC"/>
    <w:rsid w:val="002E0A0B"/>
    <w:rsid w:val="002E0A2E"/>
    <w:rsid w:val="002E0A52"/>
    <w:rsid w:val="002E0AB3"/>
    <w:rsid w:val="002E0B58"/>
    <w:rsid w:val="002E0BA8"/>
    <w:rsid w:val="002E0BE2"/>
    <w:rsid w:val="002E0BEF"/>
    <w:rsid w:val="002E0BF7"/>
    <w:rsid w:val="002E0C1B"/>
    <w:rsid w:val="002E0CC9"/>
    <w:rsid w:val="002E0CF0"/>
    <w:rsid w:val="002E0CFB"/>
    <w:rsid w:val="002E0DB3"/>
    <w:rsid w:val="002E0DD1"/>
    <w:rsid w:val="002E0DE4"/>
    <w:rsid w:val="002E0E64"/>
    <w:rsid w:val="002E0E7E"/>
    <w:rsid w:val="002E0E85"/>
    <w:rsid w:val="002E0F38"/>
    <w:rsid w:val="002E0F53"/>
    <w:rsid w:val="002E0F80"/>
    <w:rsid w:val="002E1012"/>
    <w:rsid w:val="002E1052"/>
    <w:rsid w:val="002E113C"/>
    <w:rsid w:val="002E116F"/>
    <w:rsid w:val="002E117B"/>
    <w:rsid w:val="002E1195"/>
    <w:rsid w:val="002E11B9"/>
    <w:rsid w:val="002E1229"/>
    <w:rsid w:val="002E124A"/>
    <w:rsid w:val="002E1299"/>
    <w:rsid w:val="002E12B7"/>
    <w:rsid w:val="002E12F9"/>
    <w:rsid w:val="002E1313"/>
    <w:rsid w:val="002E13F5"/>
    <w:rsid w:val="002E1402"/>
    <w:rsid w:val="002E1424"/>
    <w:rsid w:val="002E153D"/>
    <w:rsid w:val="002E1574"/>
    <w:rsid w:val="002E15E6"/>
    <w:rsid w:val="002E1708"/>
    <w:rsid w:val="002E17A3"/>
    <w:rsid w:val="002E17B0"/>
    <w:rsid w:val="002E17D2"/>
    <w:rsid w:val="002E1811"/>
    <w:rsid w:val="002E197D"/>
    <w:rsid w:val="002E1A26"/>
    <w:rsid w:val="002E1B3F"/>
    <w:rsid w:val="002E1B6D"/>
    <w:rsid w:val="002E1BD8"/>
    <w:rsid w:val="002E1C7A"/>
    <w:rsid w:val="002E1C8B"/>
    <w:rsid w:val="002E1D30"/>
    <w:rsid w:val="002E1D81"/>
    <w:rsid w:val="002E1E20"/>
    <w:rsid w:val="002E1E51"/>
    <w:rsid w:val="002E1E54"/>
    <w:rsid w:val="002E1E71"/>
    <w:rsid w:val="002E1E7A"/>
    <w:rsid w:val="002E1E8A"/>
    <w:rsid w:val="002E1ED8"/>
    <w:rsid w:val="002E1F02"/>
    <w:rsid w:val="002E1FEC"/>
    <w:rsid w:val="002E2006"/>
    <w:rsid w:val="002E2025"/>
    <w:rsid w:val="002E2040"/>
    <w:rsid w:val="002E206F"/>
    <w:rsid w:val="002E2088"/>
    <w:rsid w:val="002E2098"/>
    <w:rsid w:val="002E20D2"/>
    <w:rsid w:val="002E20ED"/>
    <w:rsid w:val="002E2184"/>
    <w:rsid w:val="002E21EA"/>
    <w:rsid w:val="002E2211"/>
    <w:rsid w:val="002E2221"/>
    <w:rsid w:val="002E2241"/>
    <w:rsid w:val="002E2257"/>
    <w:rsid w:val="002E226E"/>
    <w:rsid w:val="002E227F"/>
    <w:rsid w:val="002E2295"/>
    <w:rsid w:val="002E2350"/>
    <w:rsid w:val="002E2354"/>
    <w:rsid w:val="002E241A"/>
    <w:rsid w:val="002E2483"/>
    <w:rsid w:val="002E24A3"/>
    <w:rsid w:val="002E24B1"/>
    <w:rsid w:val="002E24BC"/>
    <w:rsid w:val="002E24BD"/>
    <w:rsid w:val="002E24D4"/>
    <w:rsid w:val="002E24D8"/>
    <w:rsid w:val="002E24F6"/>
    <w:rsid w:val="002E24F8"/>
    <w:rsid w:val="002E2555"/>
    <w:rsid w:val="002E2630"/>
    <w:rsid w:val="002E266A"/>
    <w:rsid w:val="002E2679"/>
    <w:rsid w:val="002E26DC"/>
    <w:rsid w:val="002E2704"/>
    <w:rsid w:val="002E2714"/>
    <w:rsid w:val="002E273D"/>
    <w:rsid w:val="002E2745"/>
    <w:rsid w:val="002E278A"/>
    <w:rsid w:val="002E29AB"/>
    <w:rsid w:val="002E29DF"/>
    <w:rsid w:val="002E29F3"/>
    <w:rsid w:val="002E2A92"/>
    <w:rsid w:val="002E2ACF"/>
    <w:rsid w:val="002E2B0A"/>
    <w:rsid w:val="002E2B77"/>
    <w:rsid w:val="002E2B8C"/>
    <w:rsid w:val="002E2BBA"/>
    <w:rsid w:val="002E2C89"/>
    <w:rsid w:val="002E2CF8"/>
    <w:rsid w:val="002E2D4B"/>
    <w:rsid w:val="002E2E74"/>
    <w:rsid w:val="002E2EA0"/>
    <w:rsid w:val="002E2EAF"/>
    <w:rsid w:val="002E2F34"/>
    <w:rsid w:val="002E2F50"/>
    <w:rsid w:val="002E3000"/>
    <w:rsid w:val="002E3082"/>
    <w:rsid w:val="002E311C"/>
    <w:rsid w:val="002E3127"/>
    <w:rsid w:val="002E3158"/>
    <w:rsid w:val="002E317F"/>
    <w:rsid w:val="002E31A2"/>
    <w:rsid w:val="002E32A6"/>
    <w:rsid w:val="002E32E1"/>
    <w:rsid w:val="002E335D"/>
    <w:rsid w:val="002E336A"/>
    <w:rsid w:val="002E33D4"/>
    <w:rsid w:val="002E3493"/>
    <w:rsid w:val="002E349E"/>
    <w:rsid w:val="002E34B2"/>
    <w:rsid w:val="002E34DC"/>
    <w:rsid w:val="002E35F5"/>
    <w:rsid w:val="002E3618"/>
    <w:rsid w:val="002E3623"/>
    <w:rsid w:val="002E367E"/>
    <w:rsid w:val="002E36D3"/>
    <w:rsid w:val="002E3704"/>
    <w:rsid w:val="002E3722"/>
    <w:rsid w:val="002E373F"/>
    <w:rsid w:val="002E3795"/>
    <w:rsid w:val="002E3805"/>
    <w:rsid w:val="002E38A5"/>
    <w:rsid w:val="002E3929"/>
    <w:rsid w:val="002E3A1B"/>
    <w:rsid w:val="002E3A64"/>
    <w:rsid w:val="002E3A78"/>
    <w:rsid w:val="002E3B14"/>
    <w:rsid w:val="002E3BD5"/>
    <w:rsid w:val="002E3C3D"/>
    <w:rsid w:val="002E3C4C"/>
    <w:rsid w:val="002E3C54"/>
    <w:rsid w:val="002E3CAE"/>
    <w:rsid w:val="002E3D5C"/>
    <w:rsid w:val="002E3DEF"/>
    <w:rsid w:val="002E3E1C"/>
    <w:rsid w:val="002E3E76"/>
    <w:rsid w:val="002E3E8A"/>
    <w:rsid w:val="002E3EFB"/>
    <w:rsid w:val="002E3F0D"/>
    <w:rsid w:val="002E4007"/>
    <w:rsid w:val="002E402B"/>
    <w:rsid w:val="002E4030"/>
    <w:rsid w:val="002E40A0"/>
    <w:rsid w:val="002E40F6"/>
    <w:rsid w:val="002E4154"/>
    <w:rsid w:val="002E41EA"/>
    <w:rsid w:val="002E41F4"/>
    <w:rsid w:val="002E42E1"/>
    <w:rsid w:val="002E4355"/>
    <w:rsid w:val="002E438B"/>
    <w:rsid w:val="002E43FD"/>
    <w:rsid w:val="002E4412"/>
    <w:rsid w:val="002E44AA"/>
    <w:rsid w:val="002E44CD"/>
    <w:rsid w:val="002E4551"/>
    <w:rsid w:val="002E45F2"/>
    <w:rsid w:val="002E465E"/>
    <w:rsid w:val="002E4674"/>
    <w:rsid w:val="002E46D2"/>
    <w:rsid w:val="002E4725"/>
    <w:rsid w:val="002E4729"/>
    <w:rsid w:val="002E47C8"/>
    <w:rsid w:val="002E47F2"/>
    <w:rsid w:val="002E4814"/>
    <w:rsid w:val="002E4836"/>
    <w:rsid w:val="002E4854"/>
    <w:rsid w:val="002E4864"/>
    <w:rsid w:val="002E495D"/>
    <w:rsid w:val="002E4968"/>
    <w:rsid w:val="002E49F6"/>
    <w:rsid w:val="002E4A80"/>
    <w:rsid w:val="002E4AB0"/>
    <w:rsid w:val="002E4AC7"/>
    <w:rsid w:val="002E4AD0"/>
    <w:rsid w:val="002E4B1C"/>
    <w:rsid w:val="002E4BDF"/>
    <w:rsid w:val="002E4C15"/>
    <w:rsid w:val="002E4C18"/>
    <w:rsid w:val="002E4C29"/>
    <w:rsid w:val="002E4C47"/>
    <w:rsid w:val="002E4C7F"/>
    <w:rsid w:val="002E4C82"/>
    <w:rsid w:val="002E4CC5"/>
    <w:rsid w:val="002E4D53"/>
    <w:rsid w:val="002E4DC8"/>
    <w:rsid w:val="002E4E27"/>
    <w:rsid w:val="002E4E38"/>
    <w:rsid w:val="002E4E46"/>
    <w:rsid w:val="002E4E63"/>
    <w:rsid w:val="002E4ECF"/>
    <w:rsid w:val="002E4F0F"/>
    <w:rsid w:val="002E4F4F"/>
    <w:rsid w:val="002E4F6A"/>
    <w:rsid w:val="002E4F74"/>
    <w:rsid w:val="002E4FAB"/>
    <w:rsid w:val="002E4FF7"/>
    <w:rsid w:val="002E5086"/>
    <w:rsid w:val="002E50FB"/>
    <w:rsid w:val="002E51B4"/>
    <w:rsid w:val="002E5223"/>
    <w:rsid w:val="002E5240"/>
    <w:rsid w:val="002E526C"/>
    <w:rsid w:val="002E532D"/>
    <w:rsid w:val="002E53F8"/>
    <w:rsid w:val="002E543F"/>
    <w:rsid w:val="002E5481"/>
    <w:rsid w:val="002E5505"/>
    <w:rsid w:val="002E5569"/>
    <w:rsid w:val="002E55CF"/>
    <w:rsid w:val="002E55EC"/>
    <w:rsid w:val="002E5621"/>
    <w:rsid w:val="002E56BC"/>
    <w:rsid w:val="002E56BE"/>
    <w:rsid w:val="002E5769"/>
    <w:rsid w:val="002E576D"/>
    <w:rsid w:val="002E578D"/>
    <w:rsid w:val="002E5836"/>
    <w:rsid w:val="002E583E"/>
    <w:rsid w:val="002E5A37"/>
    <w:rsid w:val="002E5A7D"/>
    <w:rsid w:val="002E5AAF"/>
    <w:rsid w:val="002E5B3A"/>
    <w:rsid w:val="002E5B3B"/>
    <w:rsid w:val="002E5B4B"/>
    <w:rsid w:val="002E5BAA"/>
    <w:rsid w:val="002E5BDC"/>
    <w:rsid w:val="002E5CB7"/>
    <w:rsid w:val="002E5CBE"/>
    <w:rsid w:val="002E5D16"/>
    <w:rsid w:val="002E5D2F"/>
    <w:rsid w:val="002E5D39"/>
    <w:rsid w:val="002E5D46"/>
    <w:rsid w:val="002E5DFB"/>
    <w:rsid w:val="002E5E53"/>
    <w:rsid w:val="002E5E5C"/>
    <w:rsid w:val="002E5E80"/>
    <w:rsid w:val="002E5F0F"/>
    <w:rsid w:val="002E5F42"/>
    <w:rsid w:val="002E5F52"/>
    <w:rsid w:val="002E5FCD"/>
    <w:rsid w:val="002E5FFC"/>
    <w:rsid w:val="002E6056"/>
    <w:rsid w:val="002E6102"/>
    <w:rsid w:val="002E617E"/>
    <w:rsid w:val="002E6247"/>
    <w:rsid w:val="002E6251"/>
    <w:rsid w:val="002E6279"/>
    <w:rsid w:val="002E62D5"/>
    <w:rsid w:val="002E637F"/>
    <w:rsid w:val="002E63EB"/>
    <w:rsid w:val="002E6409"/>
    <w:rsid w:val="002E65B3"/>
    <w:rsid w:val="002E65CA"/>
    <w:rsid w:val="002E65E0"/>
    <w:rsid w:val="002E65FE"/>
    <w:rsid w:val="002E6649"/>
    <w:rsid w:val="002E6664"/>
    <w:rsid w:val="002E6732"/>
    <w:rsid w:val="002E67A5"/>
    <w:rsid w:val="002E67D2"/>
    <w:rsid w:val="002E6877"/>
    <w:rsid w:val="002E68A0"/>
    <w:rsid w:val="002E69D9"/>
    <w:rsid w:val="002E69E3"/>
    <w:rsid w:val="002E6A07"/>
    <w:rsid w:val="002E6A1C"/>
    <w:rsid w:val="002E6A26"/>
    <w:rsid w:val="002E6A55"/>
    <w:rsid w:val="002E6A6A"/>
    <w:rsid w:val="002E6A8E"/>
    <w:rsid w:val="002E6BEB"/>
    <w:rsid w:val="002E6C0A"/>
    <w:rsid w:val="002E6C4B"/>
    <w:rsid w:val="002E6C61"/>
    <w:rsid w:val="002E6CA3"/>
    <w:rsid w:val="002E6D17"/>
    <w:rsid w:val="002E6D5E"/>
    <w:rsid w:val="002E6E55"/>
    <w:rsid w:val="002E6E79"/>
    <w:rsid w:val="002E6EA6"/>
    <w:rsid w:val="002E6F1B"/>
    <w:rsid w:val="002E6F62"/>
    <w:rsid w:val="002E6F88"/>
    <w:rsid w:val="002E6FE2"/>
    <w:rsid w:val="002E6FF6"/>
    <w:rsid w:val="002E705F"/>
    <w:rsid w:val="002E70BF"/>
    <w:rsid w:val="002E70C8"/>
    <w:rsid w:val="002E70EF"/>
    <w:rsid w:val="002E711F"/>
    <w:rsid w:val="002E714B"/>
    <w:rsid w:val="002E7166"/>
    <w:rsid w:val="002E7174"/>
    <w:rsid w:val="002E71A3"/>
    <w:rsid w:val="002E71CF"/>
    <w:rsid w:val="002E71DA"/>
    <w:rsid w:val="002E7201"/>
    <w:rsid w:val="002E7251"/>
    <w:rsid w:val="002E72EC"/>
    <w:rsid w:val="002E7365"/>
    <w:rsid w:val="002E73A5"/>
    <w:rsid w:val="002E73B9"/>
    <w:rsid w:val="002E73C2"/>
    <w:rsid w:val="002E73DF"/>
    <w:rsid w:val="002E749F"/>
    <w:rsid w:val="002E74CF"/>
    <w:rsid w:val="002E74D6"/>
    <w:rsid w:val="002E74F4"/>
    <w:rsid w:val="002E750D"/>
    <w:rsid w:val="002E751E"/>
    <w:rsid w:val="002E7602"/>
    <w:rsid w:val="002E7619"/>
    <w:rsid w:val="002E766E"/>
    <w:rsid w:val="002E76D1"/>
    <w:rsid w:val="002E76D3"/>
    <w:rsid w:val="002E779C"/>
    <w:rsid w:val="002E77AB"/>
    <w:rsid w:val="002E77B9"/>
    <w:rsid w:val="002E78D0"/>
    <w:rsid w:val="002E78D1"/>
    <w:rsid w:val="002E78F8"/>
    <w:rsid w:val="002E7944"/>
    <w:rsid w:val="002E7954"/>
    <w:rsid w:val="002E7974"/>
    <w:rsid w:val="002E7993"/>
    <w:rsid w:val="002E79D3"/>
    <w:rsid w:val="002E79DB"/>
    <w:rsid w:val="002E7A58"/>
    <w:rsid w:val="002E7B11"/>
    <w:rsid w:val="002E7B16"/>
    <w:rsid w:val="002E7B56"/>
    <w:rsid w:val="002E7B5A"/>
    <w:rsid w:val="002E7BA3"/>
    <w:rsid w:val="002E7BE3"/>
    <w:rsid w:val="002E7CBE"/>
    <w:rsid w:val="002E7CF7"/>
    <w:rsid w:val="002E7D36"/>
    <w:rsid w:val="002E7DB0"/>
    <w:rsid w:val="002E7DFA"/>
    <w:rsid w:val="002E7E59"/>
    <w:rsid w:val="002E7EBE"/>
    <w:rsid w:val="002E7FA6"/>
    <w:rsid w:val="002E7FA7"/>
    <w:rsid w:val="002F0082"/>
    <w:rsid w:val="002F00A2"/>
    <w:rsid w:val="002F00DA"/>
    <w:rsid w:val="002F00EA"/>
    <w:rsid w:val="002F0152"/>
    <w:rsid w:val="002F01AD"/>
    <w:rsid w:val="002F01FB"/>
    <w:rsid w:val="002F0200"/>
    <w:rsid w:val="002F021D"/>
    <w:rsid w:val="002F0267"/>
    <w:rsid w:val="002F02B3"/>
    <w:rsid w:val="002F030B"/>
    <w:rsid w:val="002F0431"/>
    <w:rsid w:val="002F0543"/>
    <w:rsid w:val="002F05B1"/>
    <w:rsid w:val="002F05BD"/>
    <w:rsid w:val="002F0618"/>
    <w:rsid w:val="002F0678"/>
    <w:rsid w:val="002F06A9"/>
    <w:rsid w:val="002F07A9"/>
    <w:rsid w:val="002F082D"/>
    <w:rsid w:val="002F08FC"/>
    <w:rsid w:val="002F08FE"/>
    <w:rsid w:val="002F09EF"/>
    <w:rsid w:val="002F09FB"/>
    <w:rsid w:val="002F0A4A"/>
    <w:rsid w:val="002F0ABF"/>
    <w:rsid w:val="002F0B18"/>
    <w:rsid w:val="002F0B3C"/>
    <w:rsid w:val="002F0B3D"/>
    <w:rsid w:val="002F0B46"/>
    <w:rsid w:val="002F0BA9"/>
    <w:rsid w:val="002F0C61"/>
    <w:rsid w:val="002F0C67"/>
    <w:rsid w:val="002F0CAA"/>
    <w:rsid w:val="002F0CC4"/>
    <w:rsid w:val="002F0CCE"/>
    <w:rsid w:val="002F0CF0"/>
    <w:rsid w:val="002F0D3C"/>
    <w:rsid w:val="002F0DBE"/>
    <w:rsid w:val="002F0E43"/>
    <w:rsid w:val="002F0E4C"/>
    <w:rsid w:val="002F0F62"/>
    <w:rsid w:val="002F0F80"/>
    <w:rsid w:val="002F0FFE"/>
    <w:rsid w:val="002F1029"/>
    <w:rsid w:val="002F1046"/>
    <w:rsid w:val="002F1077"/>
    <w:rsid w:val="002F10EE"/>
    <w:rsid w:val="002F112A"/>
    <w:rsid w:val="002F1175"/>
    <w:rsid w:val="002F1213"/>
    <w:rsid w:val="002F1217"/>
    <w:rsid w:val="002F1263"/>
    <w:rsid w:val="002F12AB"/>
    <w:rsid w:val="002F12AC"/>
    <w:rsid w:val="002F1343"/>
    <w:rsid w:val="002F1362"/>
    <w:rsid w:val="002F139C"/>
    <w:rsid w:val="002F13C9"/>
    <w:rsid w:val="002F13D3"/>
    <w:rsid w:val="002F16FA"/>
    <w:rsid w:val="002F1701"/>
    <w:rsid w:val="002F1705"/>
    <w:rsid w:val="002F172F"/>
    <w:rsid w:val="002F17C6"/>
    <w:rsid w:val="002F18AA"/>
    <w:rsid w:val="002F1973"/>
    <w:rsid w:val="002F1A68"/>
    <w:rsid w:val="002F1A76"/>
    <w:rsid w:val="002F1ADB"/>
    <w:rsid w:val="002F1B0E"/>
    <w:rsid w:val="002F1B47"/>
    <w:rsid w:val="002F1BCF"/>
    <w:rsid w:val="002F1C5E"/>
    <w:rsid w:val="002F1C90"/>
    <w:rsid w:val="002F1CB5"/>
    <w:rsid w:val="002F1D53"/>
    <w:rsid w:val="002F1DB5"/>
    <w:rsid w:val="002F1DC2"/>
    <w:rsid w:val="002F1DC9"/>
    <w:rsid w:val="002F1E9E"/>
    <w:rsid w:val="002F1EBD"/>
    <w:rsid w:val="002F1FED"/>
    <w:rsid w:val="002F1FF9"/>
    <w:rsid w:val="002F2044"/>
    <w:rsid w:val="002F20EF"/>
    <w:rsid w:val="002F2139"/>
    <w:rsid w:val="002F21DD"/>
    <w:rsid w:val="002F2241"/>
    <w:rsid w:val="002F2294"/>
    <w:rsid w:val="002F22AD"/>
    <w:rsid w:val="002F22AE"/>
    <w:rsid w:val="002F2344"/>
    <w:rsid w:val="002F2361"/>
    <w:rsid w:val="002F2400"/>
    <w:rsid w:val="002F24CC"/>
    <w:rsid w:val="002F24E2"/>
    <w:rsid w:val="002F24E6"/>
    <w:rsid w:val="002F2559"/>
    <w:rsid w:val="002F2586"/>
    <w:rsid w:val="002F26A0"/>
    <w:rsid w:val="002F26CD"/>
    <w:rsid w:val="002F26FD"/>
    <w:rsid w:val="002F2715"/>
    <w:rsid w:val="002F275B"/>
    <w:rsid w:val="002F277A"/>
    <w:rsid w:val="002F279D"/>
    <w:rsid w:val="002F27E2"/>
    <w:rsid w:val="002F2854"/>
    <w:rsid w:val="002F2855"/>
    <w:rsid w:val="002F298E"/>
    <w:rsid w:val="002F29A3"/>
    <w:rsid w:val="002F2A58"/>
    <w:rsid w:val="002F2A79"/>
    <w:rsid w:val="002F2AA0"/>
    <w:rsid w:val="002F2AFC"/>
    <w:rsid w:val="002F2BA3"/>
    <w:rsid w:val="002F2BDC"/>
    <w:rsid w:val="002F2BE6"/>
    <w:rsid w:val="002F2C19"/>
    <w:rsid w:val="002F2C89"/>
    <w:rsid w:val="002F2CC3"/>
    <w:rsid w:val="002F2E18"/>
    <w:rsid w:val="002F2E86"/>
    <w:rsid w:val="002F2E8E"/>
    <w:rsid w:val="002F2F06"/>
    <w:rsid w:val="002F2F26"/>
    <w:rsid w:val="002F2F45"/>
    <w:rsid w:val="002F2FFF"/>
    <w:rsid w:val="002F3014"/>
    <w:rsid w:val="002F3047"/>
    <w:rsid w:val="002F308B"/>
    <w:rsid w:val="002F3091"/>
    <w:rsid w:val="002F309C"/>
    <w:rsid w:val="002F30B8"/>
    <w:rsid w:val="002F3102"/>
    <w:rsid w:val="002F310B"/>
    <w:rsid w:val="002F312A"/>
    <w:rsid w:val="002F3133"/>
    <w:rsid w:val="002F3142"/>
    <w:rsid w:val="002F3173"/>
    <w:rsid w:val="002F327B"/>
    <w:rsid w:val="002F3296"/>
    <w:rsid w:val="002F32FA"/>
    <w:rsid w:val="002F3320"/>
    <w:rsid w:val="002F335F"/>
    <w:rsid w:val="002F347A"/>
    <w:rsid w:val="002F3545"/>
    <w:rsid w:val="002F356A"/>
    <w:rsid w:val="002F359B"/>
    <w:rsid w:val="002F371B"/>
    <w:rsid w:val="002F376D"/>
    <w:rsid w:val="002F3897"/>
    <w:rsid w:val="002F38AF"/>
    <w:rsid w:val="002F38D4"/>
    <w:rsid w:val="002F38FB"/>
    <w:rsid w:val="002F3996"/>
    <w:rsid w:val="002F39FA"/>
    <w:rsid w:val="002F3A11"/>
    <w:rsid w:val="002F3A72"/>
    <w:rsid w:val="002F3A97"/>
    <w:rsid w:val="002F3A9F"/>
    <w:rsid w:val="002F3ACE"/>
    <w:rsid w:val="002F3AEE"/>
    <w:rsid w:val="002F3B61"/>
    <w:rsid w:val="002F3BF4"/>
    <w:rsid w:val="002F3C1B"/>
    <w:rsid w:val="002F3C39"/>
    <w:rsid w:val="002F3C3E"/>
    <w:rsid w:val="002F3C98"/>
    <w:rsid w:val="002F3CB7"/>
    <w:rsid w:val="002F3CD8"/>
    <w:rsid w:val="002F3CE2"/>
    <w:rsid w:val="002F3D14"/>
    <w:rsid w:val="002F3D34"/>
    <w:rsid w:val="002F3D3C"/>
    <w:rsid w:val="002F3DFA"/>
    <w:rsid w:val="002F3E57"/>
    <w:rsid w:val="002F3EB4"/>
    <w:rsid w:val="002F3F71"/>
    <w:rsid w:val="002F3FAA"/>
    <w:rsid w:val="002F3FD0"/>
    <w:rsid w:val="002F4017"/>
    <w:rsid w:val="002F4067"/>
    <w:rsid w:val="002F4097"/>
    <w:rsid w:val="002F40E8"/>
    <w:rsid w:val="002F4102"/>
    <w:rsid w:val="002F4136"/>
    <w:rsid w:val="002F41A9"/>
    <w:rsid w:val="002F41B5"/>
    <w:rsid w:val="002F42C2"/>
    <w:rsid w:val="002F42CB"/>
    <w:rsid w:val="002F432B"/>
    <w:rsid w:val="002F4476"/>
    <w:rsid w:val="002F4483"/>
    <w:rsid w:val="002F4496"/>
    <w:rsid w:val="002F44C5"/>
    <w:rsid w:val="002F4518"/>
    <w:rsid w:val="002F456C"/>
    <w:rsid w:val="002F45EC"/>
    <w:rsid w:val="002F45FE"/>
    <w:rsid w:val="002F4678"/>
    <w:rsid w:val="002F46A0"/>
    <w:rsid w:val="002F46C3"/>
    <w:rsid w:val="002F476F"/>
    <w:rsid w:val="002F4780"/>
    <w:rsid w:val="002F4782"/>
    <w:rsid w:val="002F47DA"/>
    <w:rsid w:val="002F483E"/>
    <w:rsid w:val="002F4864"/>
    <w:rsid w:val="002F486D"/>
    <w:rsid w:val="002F4873"/>
    <w:rsid w:val="002F4878"/>
    <w:rsid w:val="002F48AC"/>
    <w:rsid w:val="002F48C9"/>
    <w:rsid w:val="002F492A"/>
    <w:rsid w:val="002F4952"/>
    <w:rsid w:val="002F498A"/>
    <w:rsid w:val="002F49A1"/>
    <w:rsid w:val="002F49B1"/>
    <w:rsid w:val="002F49FF"/>
    <w:rsid w:val="002F4A1A"/>
    <w:rsid w:val="002F4BAF"/>
    <w:rsid w:val="002F4C11"/>
    <w:rsid w:val="002F4C16"/>
    <w:rsid w:val="002F4C3E"/>
    <w:rsid w:val="002F4C43"/>
    <w:rsid w:val="002F4C97"/>
    <w:rsid w:val="002F4CB9"/>
    <w:rsid w:val="002F4D08"/>
    <w:rsid w:val="002F4D8B"/>
    <w:rsid w:val="002F4DB3"/>
    <w:rsid w:val="002F4DC6"/>
    <w:rsid w:val="002F4DEC"/>
    <w:rsid w:val="002F4E13"/>
    <w:rsid w:val="002F4E2C"/>
    <w:rsid w:val="002F4E3D"/>
    <w:rsid w:val="002F4E47"/>
    <w:rsid w:val="002F4EA9"/>
    <w:rsid w:val="002F4F00"/>
    <w:rsid w:val="002F4F61"/>
    <w:rsid w:val="002F4F7A"/>
    <w:rsid w:val="002F5001"/>
    <w:rsid w:val="002F50E8"/>
    <w:rsid w:val="002F5109"/>
    <w:rsid w:val="002F51FD"/>
    <w:rsid w:val="002F5207"/>
    <w:rsid w:val="002F5268"/>
    <w:rsid w:val="002F5285"/>
    <w:rsid w:val="002F52BF"/>
    <w:rsid w:val="002F52E9"/>
    <w:rsid w:val="002F537F"/>
    <w:rsid w:val="002F5392"/>
    <w:rsid w:val="002F5397"/>
    <w:rsid w:val="002F53A5"/>
    <w:rsid w:val="002F53B2"/>
    <w:rsid w:val="002F53F6"/>
    <w:rsid w:val="002F53F7"/>
    <w:rsid w:val="002F5491"/>
    <w:rsid w:val="002F555D"/>
    <w:rsid w:val="002F5578"/>
    <w:rsid w:val="002F55AD"/>
    <w:rsid w:val="002F563C"/>
    <w:rsid w:val="002F5648"/>
    <w:rsid w:val="002F5728"/>
    <w:rsid w:val="002F574E"/>
    <w:rsid w:val="002F582D"/>
    <w:rsid w:val="002F5906"/>
    <w:rsid w:val="002F5948"/>
    <w:rsid w:val="002F597D"/>
    <w:rsid w:val="002F59B2"/>
    <w:rsid w:val="002F5A0C"/>
    <w:rsid w:val="002F5A46"/>
    <w:rsid w:val="002F5A77"/>
    <w:rsid w:val="002F5BC3"/>
    <w:rsid w:val="002F5C27"/>
    <w:rsid w:val="002F5C6E"/>
    <w:rsid w:val="002F5CA8"/>
    <w:rsid w:val="002F5D48"/>
    <w:rsid w:val="002F5ECB"/>
    <w:rsid w:val="002F5F51"/>
    <w:rsid w:val="002F5F73"/>
    <w:rsid w:val="002F5FDC"/>
    <w:rsid w:val="002F5FFD"/>
    <w:rsid w:val="002F602D"/>
    <w:rsid w:val="002F6043"/>
    <w:rsid w:val="002F6082"/>
    <w:rsid w:val="002F60A8"/>
    <w:rsid w:val="002F6145"/>
    <w:rsid w:val="002F61D1"/>
    <w:rsid w:val="002F61FA"/>
    <w:rsid w:val="002F6245"/>
    <w:rsid w:val="002F625A"/>
    <w:rsid w:val="002F62C4"/>
    <w:rsid w:val="002F62D0"/>
    <w:rsid w:val="002F631B"/>
    <w:rsid w:val="002F6371"/>
    <w:rsid w:val="002F6380"/>
    <w:rsid w:val="002F63CF"/>
    <w:rsid w:val="002F649E"/>
    <w:rsid w:val="002F64EE"/>
    <w:rsid w:val="002F6513"/>
    <w:rsid w:val="002F659D"/>
    <w:rsid w:val="002F662A"/>
    <w:rsid w:val="002F663A"/>
    <w:rsid w:val="002F66A7"/>
    <w:rsid w:val="002F6774"/>
    <w:rsid w:val="002F67C5"/>
    <w:rsid w:val="002F67EF"/>
    <w:rsid w:val="002F6813"/>
    <w:rsid w:val="002F688D"/>
    <w:rsid w:val="002F68A1"/>
    <w:rsid w:val="002F68F2"/>
    <w:rsid w:val="002F6911"/>
    <w:rsid w:val="002F699E"/>
    <w:rsid w:val="002F6A8E"/>
    <w:rsid w:val="002F6B1D"/>
    <w:rsid w:val="002F6B70"/>
    <w:rsid w:val="002F6BB2"/>
    <w:rsid w:val="002F6BD1"/>
    <w:rsid w:val="002F6C1D"/>
    <w:rsid w:val="002F6C8F"/>
    <w:rsid w:val="002F6C92"/>
    <w:rsid w:val="002F6C99"/>
    <w:rsid w:val="002F6CD5"/>
    <w:rsid w:val="002F6CF7"/>
    <w:rsid w:val="002F6D1A"/>
    <w:rsid w:val="002F6E1F"/>
    <w:rsid w:val="002F6E85"/>
    <w:rsid w:val="002F6EA0"/>
    <w:rsid w:val="002F6F05"/>
    <w:rsid w:val="002F6F56"/>
    <w:rsid w:val="002F6FEA"/>
    <w:rsid w:val="002F704E"/>
    <w:rsid w:val="002F7072"/>
    <w:rsid w:val="002F7077"/>
    <w:rsid w:val="002F70A8"/>
    <w:rsid w:val="002F71D4"/>
    <w:rsid w:val="002F71FA"/>
    <w:rsid w:val="002F724B"/>
    <w:rsid w:val="002F7255"/>
    <w:rsid w:val="002F727A"/>
    <w:rsid w:val="002F7321"/>
    <w:rsid w:val="002F7365"/>
    <w:rsid w:val="002F736F"/>
    <w:rsid w:val="002F73D1"/>
    <w:rsid w:val="002F73E5"/>
    <w:rsid w:val="002F73EE"/>
    <w:rsid w:val="002F750F"/>
    <w:rsid w:val="002F7537"/>
    <w:rsid w:val="002F75B9"/>
    <w:rsid w:val="002F75E8"/>
    <w:rsid w:val="002F75F2"/>
    <w:rsid w:val="002F75FC"/>
    <w:rsid w:val="002F761E"/>
    <w:rsid w:val="002F769C"/>
    <w:rsid w:val="002F770E"/>
    <w:rsid w:val="002F774D"/>
    <w:rsid w:val="002F779E"/>
    <w:rsid w:val="002F77E7"/>
    <w:rsid w:val="002F7805"/>
    <w:rsid w:val="002F7939"/>
    <w:rsid w:val="002F794D"/>
    <w:rsid w:val="002F7994"/>
    <w:rsid w:val="002F79E2"/>
    <w:rsid w:val="002F79F8"/>
    <w:rsid w:val="002F7A1B"/>
    <w:rsid w:val="002F7A28"/>
    <w:rsid w:val="002F7AA9"/>
    <w:rsid w:val="002F7B13"/>
    <w:rsid w:val="002F7BC9"/>
    <w:rsid w:val="002F7C15"/>
    <w:rsid w:val="002F7C2B"/>
    <w:rsid w:val="002F7C5B"/>
    <w:rsid w:val="002F7D35"/>
    <w:rsid w:val="002F7D3F"/>
    <w:rsid w:val="002F7DC7"/>
    <w:rsid w:val="002F7DF3"/>
    <w:rsid w:val="002F7E58"/>
    <w:rsid w:val="002F7E5A"/>
    <w:rsid w:val="002F7E9B"/>
    <w:rsid w:val="002F7EFF"/>
    <w:rsid w:val="0030002B"/>
    <w:rsid w:val="0030008C"/>
    <w:rsid w:val="00300094"/>
    <w:rsid w:val="003000DE"/>
    <w:rsid w:val="0030018A"/>
    <w:rsid w:val="0030024B"/>
    <w:rsid w:val="00300274"/>
    <w:rsid w:val="003002DC"/>
    <w:rsid w:val="00300312"/>
    <w:rsid w:val="003003BF"/>
    <w:rsid w:val="003003DD"/>
    <w:rsid w:val="003003EA"/>
    <w:rsid w:val="0030042B"/>
    <w:rsid w:val="0030045F"/>
    <w:rsid w:val="0030057E"/>
    <w:rsid w:val="0030059A"/>
    <w:rsid w:val="00300661"/>
    <w:rsid w:val="003006F6"/>
    <w:rsid w:val="00300704"/>
    <w:rsid w:val="0030075D"/>
    <w:rsid w:val="003007AE"/>
    <w:rsid w:val="0030086A"/>
    <w:rsid w:val="0030090C"/>
    <w:rsid w:val="00300935"/>
    <w:rsid w:val="0030093E"/>
    <w:rsid w:val="00300942"/>
    <w:rsid w:val="00300983"/>
    <w:rsid w:val="003009CD"/>
    <w:rsid w:val="00300AC9"/>
    <w:rsid w:val="00300B1C"/>
    <w:rsid w:val="00300B5C"/>
    <w:rsid w:val="00300B64"/>
    <w:rsid w:val="00300B9A"/>
    <w:rsid w:val="00300C47"/>
    <w:rsid w:val="00300C9A"/>
    <w:rsid w:val="00300CC5"/>
    <w:rsid w:val="00300D2D"/>
    <w:rsid w:val="00300DAC"/>
    <w:rsid w:val="00300DAE"/>
    <w:rsid w:val="00300DB5"/>
    <w:rsid w:val="00300E21"/>
    <w:rsid w:val="00300EA9"/>
    <w:rsid w:val="00300EB6"/>
    <w:rsid w:val="00300F61"/>
    <w:rsid w:val="00300FA2"/>
    <w:rsid w:val="00300FBF"/>
    <w:rsid w:val="00301085"/>
    <w:rsid w:val="003010AD"/>
    <w:rsid w:val="00301132"/>
    <w:rsid w:val="00301146"/>
    <w:rsid w:val="003011D1"/>
    <w:rsid w:val="00301214"/>
    <w:rsid w:val="00301215"/>
    <w:rsid w:val="003012A0"/>
    <w:rsid w:val="003012EE"/>
    <w:rsid w:val="003012EF"/>
    <w:rsid w:val="0030141D"/>
    <w:rsid w:val="003014A5"/>
    <w:rsid w:val="003014FD"/>
    <w:rsid w:val="0030151C"/>
    <w:rsid w:val="00301558"/>
    <w:rsid w:val="00301577"/>
    <w:rsid w:val="003015AF"/>
    <w:rsid w:val="003015B7"/>
    <w:rsid w:val="003015EE"/>
    <w:rsid w:val="00301665"/>
    <w:rsid w:val="00301731"/>
    <w:rsid w:val="0030174A"/>
    <w:rsid w:val="00301796"/>
    <w:rsid w:val="003017A2"/>
    <w:rsid w:val="003017C1"/>
    <w:rsid w:val="003017D8"/>
    <w:rsid w:val="003017FE"/>
    <w:rsid w:val="00301828"/>
    <w:rsid w:val="00301862"/>
    <w:rsid w:val="003018D7"/>
    <w:rsid w:val="003018FD"/>
    <w:rsid w:val="00301945"/>
    <w:rsid w:val="00301959"/>
    <w:rsid w:val="00301A11"/>
    <w:rsid w:val="00301A2A"/>
    <w:rsid w:val="00301AB6"/>
    <w:rsid w:val="00301ABE"/>
    <w:rsid w:val="00301AC1"/>
    <w:rsid w:val="00301B1E"/>
    <w:rsid w:val="00301B46"/>
    <w:rsid w:val="00301B83"/>
    <w:rsid w:val="00301BDE"/>
    <w:rsid w:val="00301C89"/>
    <w:rsid w:val="00301CEE"/>
    <w:rsid w:val="00301D28"/>
    <w:rsid w:val="00301D2F"/>
    <w:rsid w:val="00301EDC"/>
    <w:rsid w:val="00301F4B"/>
    <w:rsid w:val="00301F7B"/>
    <w:rsid w:val="00301F8B"/>
    <w:rsid w:val="00301FC4"/>
    <w:rsid w:val="00301FD3"/>
    <w:rsid w:val="00302021"/>
    <w:rsid w:val="00302112"/>
    <w:rsid w:val="00302125"/>
    <w:rsid w:val="00302200"/>
    <w:rsid w:val="00302297"/>
    <w:rsid w:val="003022C6"/>
    <w:rsid w:val="00302342"/>
    <w:rsid w:val="003023CB"/>
    <w:rsid w:val="00302469"/>
    <w:rsid w:val="0030248D"/>
    <w:rsid w:val="0030249D"/>
    <w:rsid w:val="003024D1"/>
    <w:rsid w:val="0030255F"/>
    <w:rsid w:val="003025AB"/>
    <w:rsid w:val="003025DB"/>
    <w:rsid w:val="003025EA"/>
    <w:rsid w:val="003025F4"/>
    <w:rsid w:val="0030260E"/>
    <w:rsid w:val="00302616"/>
    <w:rsid w:val="00302664"/>
    <w:rsid w:val="003026CF"/>
    <w:rsid w:val="00302819"/>
    <w:rsid w:val="003028DE"/>
    <w:rsid w:val="003028F9"/>
    <w:rsid w:val="00302934"/>
    <w:rsid w:val="00302997"/>
    <w:rsid w:val="003029A6"/>
    <w:rsid w:val="003029A9"/>
    <w:rsid w:val="00302A04"/>
    <w:rsid w:val="00302A21"/>
    <w:rsid w:val="00302A48"/>
    <w:rsid w:val="00302AAB"/>
    <w:rsid w:val="00302AC7"/>
    <w:rsid w:val="00302ADA"/>
    <w:rsid w:val="00302AF6"/>
    <w:rsid w:val="00302B40"/>
    <w:rsid w:val="00302BAB"/>
    <w:rsid w:val="00302BAF"/>
    <w:rsid w:val="00302BCE"/>
    <w:rsid w:val="00302C08"/>
    <w:rsid w:val="00302C0E"/>
    <w:rsid w:val="00302C24"/>
    <w:rsid w:val="00302C45"/>
    <w:rsid w:val="00302D1D"/>
    <w:rsid w:val="00302D5A"/>
    <w:rsid w:val="00302DA1"/>
    <w:rsid w:val="00302DD7"/>
    <w:rsid w:val="00302E94"/>
    <w:rsid w:val="00302F24"/>
    <w:rsid w:val="00302FC4"/>
    <w:rsid w:val="00302FC9"/>
    <w:rsid w:val="00302FD2"/>
    <w:rsid w:val="0030300A"/>
    <w:rsid w:val="003030A5"/>
    <w:rsid w:val="00303197"/>
    <w:rsid w:val="00303220"/>
    <w:rsid w:val="0030322F"/>
    <w:rsid w:val="003032FD"/>
    <w:rsid w:val="0030339C"/>
    <w:rsid w:val="003033B9"/>
    <w:rsid w:val="00303414"/>
    <w:rsid w:val="0030346A"/>
    <w:rsid w:val="00303478"/>
    <w:rsid w:val="00303488"/>
    <w:rsid w:val="0030351A"/>
    <w:rsid w:val="00303522"/>
    <w:rsid w:val="003035B5"/>
    <w:rsid w:val="003035EF"/>
    <w:rsid w:val="00303624"/>
    <w:rsid w:val="00303706"/>
    <w:rsid w:val="00303735"/>
    <w:rsid w:val="00303811"/>
    <w:rsid w:val="00303828"/>
    <w:rsid w:val="003038AA"/>
    <w:rsid w:val="003038DE"/>
    <w:rsid w:val="00303950"/>
    <w:rsid w:val="0030396D"/>
    <w:rsid w:val="00303983"/>
    <w:rsid w:val="003039E8"/>
    <w:rsid w:val="00303A6B"/>
    <w:rsid w:val="00303B59"/>
    <w:rsid w:val="00303B79"/>
    <w:rsid w:val="00303BB5"/>
    <w:rsid w:val="00303BED"/>
    <w:rsid w:val="00303BF4"/>
    <w:rsid w:val="00303C20"/>
    <w:rsid w:val="00303C24"/>
    <w:rsid w:val="00303C2B"/>
    <w:rsid w:val="00303C96"/>
    <w:rsid w:val="00303CBA"/>
    <w:rsid w:val="00303CFA"/>
    <w:rsid w:val="00303D1E"/>
    <w:rsid w:val="00303D35"/>
    <w:rsid w:val="00303DBC"/>
    <w:rsid w:val="00303DDD"/>
    <w:rsid w:val="00303E7F"/>
    <w:rsid w:val="00303EB9"/>
    <w:rsid w:val="00303F2B"/>
    <w:rsid w:val="00303F68"/>
    <w:rsid w:val="00303FF4"/>
    <w:rsid w:val="00304058"/>
    <w:rsid w:val="0030405F"/>
    <w:rsid w:val="003040AC"/>
    <w:rsid w:val="003040B4"/>
    <w:rsid w:val="003040D7"/>
    <w:rsid w:val="003040FF"/>
    <w:rsid w:val="00304108"/>
    <w:rsid w:val="0030414F"/>
    <w:rsid w:val="0030424B"/>
    <w:rsid w:val="00304289"/>
    <w:rsid w:val="003042FE"/>
    <w:rsid w:val="00304366"/>
    <w:rsid w:val="00304375"/>
    <w:rsid w:val="003043B1"/>
    <w:rsid w:val="00304422"/>
    <w:rsid w:val="00304466"/>
    <w:rsid w:val="003044F0"/>
    <w:rsid w:val="00304650"/>
    <w:rsid w:val="00304684"/>
    <w:rsid w:val="003046B9"/>
    <w:rsid w:val="0030475B"/>
    <w:rsid w:val="0030475F"/>
    <w:rsid w:val="00304779"/>
    <w:rsid w:val="00304890"/>
    <w:rsid w:val="00304893"/>
    <w:rsid w:val="003048D9"/>
    <w:rsid w:val="0030490F"/>
    <w:rsid w:val="003049AC"/>
    <w:rsid w:val="003049F8"/>
    <w:rsid w:val="00304A84"/>
    <w:rsid w:val="00304ACE"/>
    <w:rsid w:val="00304B2D"/>
    <w:rsid w:val="00304B8C"/>
    <w:rsid w:val="00304BD8"/>
    <w:rsid w:val="00304C90"/>
    <w:rsid w:val="00304CD8"/>
    <w:rsid w:val="00304CD9"/>
    <w:rsid w:val="00304CF3"/>
    <w:rsid w:val="00304DA3"/>
    <w:rsid w:val="00304DB7"/>
    <w:rsid w:val="00304DE5"/>
    <w:rsid w:val="00304E32"/>
    <w:rsid w:val="00304E45"/>
    <w:rsid w:val="00304E86"/>
    <w:rsid w:val="00304E92"/>
    <w:rsid w:val="00304E93"/>
    <w:rsid w:val="00304E98"/>
    <w:rsid w:val="00304FC6"/>
    <w:rsid w:val="0030500D"/>
    <w:rsid w:val="00305081"/>
    <w:rsid w:val="003050C6"/>
    <w:rsid w:val="0030515C"/>
    <w:rsid w:val="00305183"/>
    <w:rsid w:val="0030528B"/>
    <w:rsid w:val="003052AC"/>
    <w:rsid w:val="003052C3"/>
    <w:rsid w:val="003052D9"/>
    <w:rsid w:val="00305347"/>
    <w:rsid w:val="00305358"/>
    <w:rsid w:val="003053C9"/>
    <w:rsid w:val="003053CF"/>
    <w:rsid w:val="003053E0"/>
    <w:rsid w:val="00305476"/>
    <w:rsid w:val="003054B2"/>
    <w:rsid w:val="003054DF"/>
    <w:rsid w:val="00305546"/>
    <w:rsid w:val="00305576"/>
    <w:rsid w:val="003056C5"/>
    <w:rsid w:val="003056DF"/>
    <w:rsid w:val="003056E7"/>
    <w:rsid w:val="0030571A"/>
    <w:rsid w:val="003057A4"/>
    <w:rsid w:val="003057B5"/>
    <w:rsid w:val="003057DE"/>
    <w:rsid w:val="00305828"/>
    <w:rsid w:val="003058C7"/>
    <w:rsid w:val="003058FE"/>
    <w:rsid w:val="0030591B"/>
    <w:rsid w:val="0030592A"/>
    <w:rsid w:val="00305946"/>
    <w:rsid w:val="003059E2"/>
    <w:rsid w:val="00305AEB"/>
    <w:rsid w:val="00305AF2"/>
    <w:rsid w:val="00305B14"/>
    <w:rsid w:val="00305B1A"/>
    <w:rsid w:val="00305B26"/>
    <w:rsid w:val="00305B33"/>
    <w:rsid w:val="00305B4F"/>
    <w:rsid w:val="00305B68"/>
    <w:rsid w:val="00305B82"/>
    <w:rsid w:val="00305BBB"/>
    <w:rsid w:val="00305C24"/>
    <w:rsid w:val="00305CC0"/>
    <w:rsid w:val="00305D34"/>
    <w:rsid w:val="00305D4A"/>
    <w:rsid w:val="00305D5E"/>
    <w:rsid w:val="00305DC3"/>
    <w:rsid w:val="00305E4D"/>
    <w:rsid w:val="00305E60"/>
    <w:rsid w:val="00305E73"/>
    <w:rsid w:val="00305F4A"/>
    <w:rsid w:val="00305F77"/>
    <w:rsid w:val="00305FC7"/>
    <w:rsid w:val="00306041"/>
    <w:rsid w:val="00306086"/>
    <w:rsid w:val="003060C1"/>
    <w:rsid w:val="003060E3"/>
    <w:rsid w:val="003060F6"/>
    <w:rsid w:val="003060F8"/>
    <w:rsid w:val="00306107"/>
    <w:rsid w:val="00306137"/>
    <w:rsid w:val="00306142"/>
    <w:rsid w:val="00306151"/>
    <w:rsid w:val="00306181"/>
    <w:rsid w:val="00306187"/>
    <w:rsid w:val="003061D4"/>
    <w:rsid w:val="003061EE"/>
    <w:rsid w:val="00306288"/>
    <w:rsid w:val="003062D3"/>
    <w:rsid w:val="003063EF"/>
    <w:rsid w:val="00306408"/>
    <w:rsid w:val="00306497"/>
    <w:rsid w:val="00306499"/>
    <w:rsid w:val="00306515"/>
    <w:rsid w:val="00306517"/>
    <w:rsid w:val="00306628"/>
    <w:rsid w:val="003066DF"/>
    <w:rsid w:val="0030671A"/>
    <w:rsid w:val="0030671E"/>
    <w:rsid w:val="0030674A"/>
    <w:rsid w:val="00306761"/>
    <w:rsid w:val="00306778"/>
    <w:rsid w:val="00306794"/>
    <w:rsid w:val="003067E3"/>
    <w:rsid w:val="003069E5"/>
    <w:rsid w:val="003069E6"/>
    <w:rsid w:val="00306A0C"/>
    <w:rsid w:val="00306A43"/>
    <w:rsid w:val="00306A99"/>
    <w:rsid w:val="00306ABD"/>
    <w:rsid w:val="00306AE6"/>
    <w:rsid w:val="00306B69"/>
    <w:rsid w:val="00306B8C"/>
    <w:rsid w:val="00306BE1"/>
    <w:rsid w:val="00306C52"/>
    <w:rsid w:val="00306C83"/>
    <w:rsid w:val="00306D58"/>
    <w:rsid w:val="00306D5C"/>
    <w:rsid w:val="00306D73"/>
    <w:rsid w:val="00306E1C"/>
    <w:rsid w:val="00306E2C"/>
    <w:rsid w:val="00306EBA"/>
    <w:rsid w:val="00306F1C"/>
    <w:rsid w:val="00306F92"/>
    <w:rsid w:val="00306FB1"/>
    <w:rsid w:val="00306FF2"/>
    <w:rsid w:val="00306FF9"/>
    <w:rsid w:val="00306FFE"/>
    <w:rsid w:val="003070CF"/>
    <w:rsid w:val="003070ED"/>
    <w:rsid w:val="003071E6"/>
    <w:rsid w:val="003071EF"/>
    <w:rsid w:val="00307213"/>
    <w:rsid w:val="00307261"/>
    <w:rsid w:val="003072A5"/>
    <w:rsid w:val="00307364"/>
    <w:rsid w:val="00307419"/>
    <w:rsid w:val="00307449"/>
    <w:rsid w:val="00307470"/>
    <w:rsid w:val="003074DC"/>
    <w:rsid w:val="003075AA"/>
    <w:rsid w:val="003076BB"/>
    <w:rsid w:val="00307739"/>
    <w:rsid w:val="0030776D"/>
    <w:rsid w:val="0030777B"/>
    <w:rsid w:val="0030777C"/>
    <w:rsid w:val="003077D2"/>
    <w:rsid w:val="0030782D"/>
    <w:rsid w:val="00307867"/>
    <w:rsid w:val="00307870"/>
    <w:rsid w:val="0030789A"/>
    <w:rsid w:val="003078F2"/>
    <w:rsid w:val="003078F8"/>
    <w:rsid w:val="00307913"/>
    <w:rsid w:val="00307972"/>
    <w:rsid w:val="003079A6"/>
    <w:rsid w:val="003079B0"/>
    <w:rsid w:val="00307A7D"/>
    <w:rsid w:val="00307AB1"/>
    <w:rsid w:val="00307B6C"/>
    <w:rsid w:val="00307BC7"/>
    <w:rsid w:val="00307C2E"/>
    <w:rsid w:val="00307C2F"/>
    <w:rsid w:val="00307C43"/>
    <w:rsid w:val="00307C4A"/>
    <w:rsid w:val="00307CA7"/>
    <w:rsid w:val="00307CEB"/>
    <w:rsid w:val="00307D1B"/>
    <w:rsid w:val="00307DFA"/>
    <w:rsid w:val="00307E02"/>
    <w:rsid w:val="00307E97"/>
    <w:rsid w:val="00307EA4"/>
    <w:rsid w:val="00307EB1"/>
    <w:rsid w:val="00307EC6"/>
    <w:rsid w:val="00307F10"/>
    <w:rsid w:val="00307F56"/>
    <w:rsid w:val="00307FEA"/>
    <w:rsid w:val="0030EDB9"/>
    <w:rsid w:val="00310006"/>
    <w:rsid w:val="00310016"/>
    <w:rsid w:val="0031002B"/>
    <w:rsid w:val="0031009A"/>
    <w:rsid w:val="0031016D"/>
    <w:rsid w:val="00310181"/>
    <w:rsid w:val="003101D2"/>
    <w:rsid w:val="003101DC"/>
    <w:rsid w:val="00310240"/>
    <w:rsid w:val="0031025C"/>
    <w:rsid w:val="003102ED"/>
    <w:rsid w:val="0031031F"/>
    <w:rsid w:val="00310414"/>
    <w:rsid w:val="0031041A"/>
    <w:rsid w:val="00310492"/>
    <w:rsid w:val="00310493"/>
    <w:rsid w:val="003104C3"/>
    <w:rsid w:val="003104F1"/>
    <w:rsid w:val="003105B3"/>
    <w:rsid w:val="003105B7"/>
    <w:rsid w:val="00310661"/>
    <w:rsid w:val="0031067E"/>
    <w:rsid w:val="003106B3"/>
    <w:rsid w:val="003106DB"/>
    <w:rsid w:val="00310790"/>
    <w:rsid w:val="00310812"/>
    <w:rsid w:val="00310819"/>
    <w:rsid w:val="00310833"/>
    <w:rsid w:val="0031086C"/>
    <w:rsid w:val="00310953"/>
    <w:rsid w:val="00310964"/>
    <w:rsid w:val="00310977"/>
    <w:rsid w:val="0031098E"/>
    <w:rsid w:val="0031099C"/>
    <w:rsid w:val="003109A2"/>
    <w:rsid w:val="003109AC"/>
    <w:rsid w:val="003109CB"/>
    <w:rsid w:val="00310A39"/>
    <w:rsid w:val="00310A9B"/>
    <w:rsid w:val="00310B0D"/>
    <w:rsid w:val="00310B19"/>
    <w:rsid w:val="00310B1B"/>
    <w:rsid w:val="00310B5C"/>
    <w:rsid w:val="00310B76"/>
    <w:rsid w:val="00310B93"/>
    <w:rsid w:val="00310C4C"/>
    <w:rsid w:val="00310C6F"/>
    <w:rsid w:val="00310C86"/>
    <w:rsid w:val="00310C9D"/>
    <w:rsid w:val="00310CA8"/>
    <w:rsid w:val="00310D0E"/>
    <w:rsid w:val="00310D29"/>
    <w:rsid w:val="00310E64"/>
    <w:rsid w:val="00310E68"/>
    <w:rsid w:val="00310E8F"/>
    <w:rsid w:val="00310E9B"/>
    <w:rsid w:val="00310EA6"/>
    <w:rsid w:val="00310EC0"/>
    <w:rsid w:val="00310EE8"/>
    <w:rsid w:val="00310F28"/>
    <w:rsid w:val="00310FCF"/>
    <w:rsid w:val="00310FD3"/>
    <w:rsid w:val="003110F6"/>
    <w:rsid w:val="00311115"/>
    <w:rsid w:val="00311137"/>
    <w:rsid w:val="00311174"/>
    <w:rsid w:val="00311191"/>
    <w:rsid w:val="003111A6"/>
    <w:rsid w:val="003111EB"/>
    <w:rsid w:val="0031120A"/>
    <w:rsid w:val="00311236"/>
    <w:rsid w:val="00311253"/>
    <w:rsid w:val="00311264"/>
    <w:rsid w:val="00311269"/>
    <w:rsid w:val="00311289"/>
    <w:rsid w:val="00311383"/>
    <w:rsid w:val="003113B8"/>
    <w:rsid w:val="00311472"/>
    <w:rsid w:val="003114D8"/>
    <w:rsid w:val="00311512"/>
    <w:rsid w:val="00311571"/>
    <w:rsid w:val="0031160F"/>
    <w:rsid w:val="00311634"/>
    <w:rsid w:val="00311639"/>
    <w:rsid w:val="003116AF"/>
    <w:rsid w:val="003116EA"/>
    <w:rsid w:val="00311728"/>
    <w:rsid w:val="00311733"/>
    <w:rsid w:val="00311774"/>
    <w:rsid w:val="00311837"/>
    <w:rsid w:val="0031183E"/>
    <w:rsid w:val="0031188F"/>
    <w:rsid w:val="0031189F"/>
    <w:rsid w:val="003118A3"/>
    <w:rsid w:val="0031193A"/>
    <w:rsid w:val="00311940"/>
    <w:rsid w:val="00311988"/>
    <w:rsid w:val="003119F4"/>
    <w:rsid w:val="00311A08"/>
    <w:rsid w:val="00311A3B"/>
    <w:rsid w:val="00311AC2"/>
    <w:rsid w:val="00311B24"/>
    <w:rsid w:val="00311B37"/>
    <w:rsid w:val="00311BF8"/>
    <w:rsid w:val="00311C14"/>
    <w:rsid w:val="00311CD5"/>
    <w:rsid w:val="00311D14"/>
    <w:rsid w:val="00311DB1"/>
    <w:rsid w:val="00311DD4"/>
    <w:rsid w:val="00311E2D"/>
    <w:rsid w:val="00311E31"/>
    <w:rsid w:val="00311EA0"/>
    <w:rsid w:val="00311F0B"/>
    <w:rsid w:val="00311F42"/>
    <w:rsid w:val="00311F57"/>
    <w:rsid w:val="00311FA1"/>
    <w:rsid w:val="0031208F"/>
    <w:rsid w:val="003120A1"/>
    <w:rsid w:val="00312112"/>
    <w:rsid w:val="0031214F"/>
    <w:rsid w:val="00312182"/>
    <w:rsid w:val="003121E8"/>
    <w:rsid w:val="0031221E"/>
    <w:rsid w:val="00312232"/>
    <w:rsid w:val="0031225E"/>
    <w:rsid w:val="00312268"/>
    <w:rsid w:val="00312363"/>
    <w:rsid w:val="00312430"/>
    <w:rsid w:val="0031245F"/>
    <w:rsid w:val="0031248B"/>
    <w:rsid w:val="00312563"/>
    <w:rsid w:val="003125B9"/>
    <w:rsid w:val="003125C1"/>
    <w:rsid w:val="00312619"/>
    <w:rsid w:val="003126C9"/>
    <w:rsid w:val="003126EB"/>
    <w:rsid w:val="003126F5"/>
    <w:rsid w:val="00312713"/>
    <w:rsid w:val="003127E3"/>
    <w:rsid w:val="0031296C"/>
    <w:rsid w:val="003129DE"/>
    <w:rsid w:val="00312A27"/>
    <w:rsid w:val="00312A51"/>
    <w:rsid w:val="00312A94"/>
    <w:rsid w:val="00312AE8"/>
    <w:rsid w:val="00312B49"/>
    <w:rsid w:val="00312B9C"/>
    <w:rsid w:val="00312BB3"/>
    <w:rsid w:val="00312C3D"/>
    <w:rsid w:val="00312C88"/>
    <w:rsid w:val="00312D27"/>
    <w:rsid w:val="00312D7F"/>
    <w:rsid w:val="00312DA5"/>
    <w:rsid w:val="00312DEF"/>
    <w:rsid w:val="00312EB2"/>
    <w:rsid w:val="00312F68"/>
    <w:rsid w:val="00312F6E"/>
    <w:rsid w:val="00313080"/>
    <w:rsid w:val="003130F5"/>
    <w:rsid w:val="00313145"/>
    <w:rsid w:val="003131F9"/>
    <w:rsid w:val="00313208"/>
    <w:rsid w:val="00313215"/>
    <w:rsid w:val="00313220"/>
    <w:rsid w:val="0031322C"/>
    <w:rsid w:val="00313244"/>
    <w:rsid w:val="00313250"/>
    <w:rsid w:val="00313267"/>
    <w:rsid w:val="0031326D"/>
    <w:rsid w:val="00313277"/>
    <w:rsid w:val="00313288"/>
    <w:rsid w:val="00313299"/>
    <w:rsid w:val="0031329B"/>
    <w:rsid w:val="003132A3"/>
    <w:rsid w:val="00313305"/>
    <w:rsid w:val="0031331D"/>
    <w:rsid w:val="00313325"/>
    <w:rsid w:val="003133C3"/>
    <w:rsid w:val="003133DE"/>
    <w:rsid w:val="003133E1"/>
    <w:rsid w:val="003133EC"/>
    <w:rsid w:val="0031343A"/>
    <w:rsid w:val="003134CF"/>
    <w:rsid w:val="00313572"/>
    <w:rsid w:val="00313621"/>
    <w:rsid w:val="00313629"/>
    <w:rsid w:val="00313651"/>
    <w:rsid w:val="003137D2"/>
    <w:rsid w:val="003137E1"/>
    <w:rsid w:val="00313820"/>
    <w:rsid w:val="00313877"/>
    <w:rsid w:val="00313905"/>
    <w:rsid w:val="00313945"/>
    <w:rsid w:val="003139D3"/>
    <w:rsid w:val="00313A31"/>
    <w:rsid w:val="00313A36"/>
    <w:rsid w:val="00313A62"/>
    <w:rsid w:val="00313B68"/>
    <w:rsid w:val="00313B7A"/>
    <w:rsid w:val="00313BBD"/>
    <w:rsid w:val="00313BC0"/>
    <w:rsid w:val="00313C13"/>
    <w:rsid w:val="00313C60"/>
    <w:rsid w:val="00313CC7"/>
    <w:rsid w:val="00313CD0"/>
    <w:rsid w:val="00313CE0"/>
    <w:rsid w:val="00313D0B"/>
    <w:rsid w:val="00313D55"/>
    <w:rsid w:val="00313DB1"/>
    <w:rsid w:val="00313DE0"/>
    <w:rsid w:val="00313E2A"/>
    <w:rsid w:val="00313E3B"/>
    <w:rsid w:val="00313FD2"/>
    <w:rsid w:val="00313FDD"/>
    <w:rsid w:val="00313FE9"/>
    <w:rsid w:val="0031413A"/>
    <w:rsid w:val="0031418F"/>
    <w:rsid w:val="003141CC"/>
    <w:rsid w:val="00314206"/>
    <w:rsid w:val="00314228"/>
    <w:rsid w:val="0031426C"/>
    <w:rsid w:val="00314296"/>
    <w:rsid w:val="003142C0"/>
    <w:rsid w:val="003142D1"/>
    <w:rsid w:val="003142D7"/>
    <w:rsid w:val="003143AC"/>
    <w:rsid w:val="00314402"/>
    <w:rsid w:val="0031443E"/>
    <w:rsid w:val="0031444D"/>
    <w:rsid w:val="003144EE"/>
    <w:rsid w:val="00314542"/>
    <w:rsid w:val="003145AC"/>
    <w:rsid w:val="0031471F"/>
    <w:rsid w:val="00314786"/>
    <w:rsid w:val="0031483A"/>
    <w:rsid w:val="0031484D"/>
    <w:rsid w:val="00314857"/>
    <w:rsid w:val="00314877"/>
    <w:rsid w:val="0031488B"/>
    <w:rsid w:val="003148A7"/>
    <w:rsid w:val="00314940"/>
    <w:rsid w:val="00314977"/>
    <w:rsid w:val="003149F5"/>
    <w:rsid w:val="00314A01"/>
    <w:rsid w:val="00314A6C"/>
    <w:rsid w:val="00314A73"/>
    <w:rsid w:val="00314AFF"/>
    <w:rsid w:val="00314B3D"/>
    <w:rsid w:val="00314BB2"/>
    <w:rsid w:val="00314BEA"/>
    <w:rsid w:val="00314C07"/>
    <w:rsid w:val="00314C35"/>
    <w:rsid w:val="00314C5C"/>
    <w:rsid w:val="00314C71"/>
    <w:rsid w:val="00314C88"/>
    <w:rsid w:val="00314CBD"/>
    <w:rsid w:val="00314CBF"/>
    <w:rsid w:val="00314D23"/>
    <w:rsid w:val="00314D5C"/>
    <w:rsid w:val="00314D9E"/>
    <w:rsid w:val="00314F0C"/>
    <w:rsid w:val="00314FB8"/>
    <w:rsid w:val="00315001"/>
    <w:rsid w:val="0031505D"/>
    <w:rsid w:val="0031510D"/>
    <w:rsid w:val="00315134"/>
    <w:rsid w:val="00315190"/>
    <w:rsid w:val="003151A0"/>
    <w:rsid w:val="00315219"/>
    <w:rsid w:val="003153D4"/>
    <w:rsid w:val="00315438"/>
    <w:rsid w:val="0031547D"/>
    <w:rsid w:val="003154D8"/>
    <w:rsid w:val="003154FC"/>
    <w:rsid w:val="00315515"/>
    <w:rsid w:val="0031555A"/>
    <w:rsid w:val="00315571"/>
    <w:rsid w:val="003155E6"/>
    <w:rsid w:val="00315609"/>
    <w:rsid w:val="00315644"/>
    <w:rsid w:val="00315690"/>
    <w:rsid w:val="0031574E"/>
    <w:rsid w:val="0031575F"/>
    <w:rsid w:val="003157AA"/>
    <w:rsid w:val="00315829"/>
    <w:rsid w:val="00315890"/>
    <w:rsid w:val="0031596E"/>
    <w:rsid w:val="00315970"/>
    <w:rsid w:val="00315A0C"/>
    <w:rsid w:val="00315A3F"/>
    <w:rsid w:val="00315ACB"/>
    <w:rsid w:val="00315B4E"/>
    <w:rsid w:val="00315B95"/>
    <w:rsid w:val="00315CB3"/>
    <w:rsid w:val="00315D34"/>
    <w:rsid w:val="00315D39"/>
    <w:rsid w:val="00315D80"/>
    <w:rsid w:val="00315E68"/>
    <w:rsid w:val="00315E6A"/>
    <w:rsid w:val="00315EAC"/>
    <w:rsid w:val="00315EBA"/>
    <w:rsid w:val="00315EE2"/>
    <w:rsid w:val="00315F17"/>
    <w:rsid w:val="00315F19"/>
    <w:rsid w:val="00316014"/>
    <w:rsid w:val="003160D3"/>
    <w:rsid w:val="0031610A"/>
    <w:rsid w:val="0031616B"/>
    <w:rsid w:val="00316171"/>
    <w:rsid w:val="003161BD"/>
    <w:rsid w:val="003161F8"/>
    <w:rsid w:val="00316212"/>
    <w:rsid w:val="00316228"/>
    <w:rsid w:val="003162C0"/>
    <w:rsid w:val="003162C3"/>
    <w:rsid w:val="003162D3"/>
    <w:rsid w:val="00316410"/>
    <w:rsid w:val="0031644E"/>
    <w:rsid w:val="0031645E"/>
    <w:rsid w:val="0031649A"/>
    <w:rsid w:val="003164B5"/>
    <w:rsid w:val="003164BF"/>
    <w:rsid w:val="003164F5"/>
    <w:rsid w:val="00316572"/>
    <w:rsid w:val="00316576"/>
    <w:rsid w:val="00316593"/>
    <w:rsid w:val="003165AB"/>
    <w:rsid w:val="00316603"/>
    <w:rsid w:val="00316634"/>
    <w:rsid w:val="0031665B"/>
    <w:rsid w:val="0031670E"/>
    <w:rsid w:val="003167CC"/>
    <w:rsid w:val="00316844"/>
    <w:rsid w:val="0031689A"/>
    <w:rsid w:val="003168BE"/>
    <w:rsid w:val="00316928"/>
    <w:rsid w:val="0031694F"/>
    <w:rsid w:val="00316994"/>
    <w:rsid w:val="00316A42"/>
    <w:rsid w:val="00316AEC"/>
    <w:rsid w:val="00316B74"/>
    <w:rsid w:val="00316B7A"/>
    <w:rsid w:val="00316B8F"/>
    <w:rsid w:val="00316C57"/>
    <w:rsid w:val="00316D09"/>
    <w:rsid w:val="00316DA7"/>
    <w:rsid w:val="00316DAE"/>
    <w:rsid w:val="00316E14"/>
    <w:rsid w:val="00316E4D"/>
    <w:rsid w:val="00316EEA"/>
    <w:rsid w:val="00316F04"/>
    <w:rsid w:val="00316F88"/>
    <w:rsid w:val="00317064"/>
    <w:rsid w:val="00317105"/>
    <w:rsid w:val="00317129"/>
    <w:rsid w:val="00317175"/>
    <w:rsid w:val="003171D2"/>
    <w:rsid w:val="003171FB"/>
    <w:rsid w:val="00317271"/>
    <w:rsid w:val="003172C7"/>
    <w:rsid w:val="0031746F"/>
    <w:rsid w:val="00317475"/>
    <w:rsid w:val="00317498"/>
    <w:rsid w:val="00317522"/>
    <w:rsid w:val="0031754D"/>
    <w:rsid w:val="003175A0"/>
    <w:rsid w:val="0031763C"/>
    <w:rsid w:val="0031767A"/>
    <w:rsid w:val="00317682"/>
    <w:rsid w:val="003176DC"/>
    <w:rsid w:val="00317741"/>
    <w:rsid w:val="0031776B"/>
    <w:rsid w:val="0031776E"/>
    <w:rsid w:val="003177AE"/>
    <w:rsid w:val="003177BD"/>
    <w:rsid w:val="00317807"/>
    <w:rsid w:val="00317811"/>
    <w:rsid w:val="0031784B"/>
    <w:rsid w:val="003178B1"/>
    <w:rsid w:val="003178E3"/>
    <w:rsid w:val="00317989"/>
    <w:rsid w:val="003179BC"/>
    <w:rsid w:val="003179DA"/>
    <w:rsid w:val="00317A15"/>
    <w:rsid w:val="00317B2B"/>
    <w:rsid w:val="00317BA3"/>
    <w:rsid w:val="00317BD9"/>
    <w:rsid w:val="00317C05"/>
    <w:rsid w:val="00317C93"/>
    <w:rsid w:val="00317CA3"/>
    <w:rsid w:val="00317DB9"/>
    <w:rsid w:val="00317DCB"/>
    <w:rsid w:val="00317DDE"/>
    <w:rsid w:val="00317DDF"/>
    <w:rsid w:val="00317DFB"/>
    <w:rsid w:val="00317E3C"/>
    <w:rsid w:val="00317E49"/>
    <w:rsid w:val="00317EB2"/>
    <w:rsid w:val="00317F21"/>
    <w:rsid w:val="00317F35"/>
    <w:rsid w:val="00317FC7"/>
    <w:rsid w:val="00318742"/>
    <w:rsid w:val="0032002F"/>
    <w:rsid w:val="00320043"/>
    <w:rsid w:val="00320076"/>
    <w:rsid w:val="003200E7"/>
    <w:rsid w:val="003200FC"/>
    <w:rsid w:val="0032013B"/>
    <w:rsid w:val="003201AF"/>
    <w:rsid w:val="003201F2"/>
    <w:rsid w:val="00320219"/>
    <w:rsid w:val="00320243"/>
    <w:rsid w:val="00320262"/>
    <w:rsid w:val="003202C7"/>
    <w:rsid w:val="003202D3"/>
    <w:rsid w:val="00320363"/>
    <w:rsid w:val="003203BA"/>
    <w:rsid w:val="003203EE"/>
    <w:rsid w:val="003204E3"/>
    <w:rsid w:val="003204EF"/>
    <w:rsid w:val="00320540"/>
    <w:rsid w:val="00320581"/>
    <w:rsid w:val="0032058E"/>
    <w:rsid w:val="00320597"/>
    <w:rsid w:val="00320696"/>
    <w:rsid w:val="003207EB"/>
    <w:rsid w:val="003207F0"/>
    <w:rsid w:val="0032080F"/>
    <w:rsid w:val="00320855"/>
    <w:rsid w:val="00320890"/>
    <w:rsid w:val="003208AE"/>
    <w:rsid w:val="0032090D"/>
    <w:rsid w:val="00320A46"/>
    <w:rsid w:val="00320AA9"/>
    <w:rsid w:val="00320B1E"/>
    <w:rsid w:val="00320BB1"/>
    <w:rsid w:val="00320BE6"/>
    <w:rsid w:val="00320C56"/>
    <w:rsid w:val="00320CB7"/>
    <w:rsid w:val="00320CF4"/>
    <w:rsid w:val="00320D5B"/>
    <w:rsid w:val="00320E07"/>
    <w:rsid w:val="00320E18"/>
    <w:rsid w:val="00320EC7"/>
    <w:rsid w:val="00320F0D"/>
    <w:rsid w:val="00320F4E"/>
    <w:rsid w:val="00320F78"/>
    <w:rsid w:val="00321030"/>
    <w:rsid w:val="00321225"/>
    <w:rsid w:val="00321248"/>
    <w:rsid w:val="0032126D"/>
    <w:rsid w:val="003212D8"/>
    <w:rsid w:val="00321332"/>
    <w:rsid w:val="00321336"/>
    <w:rsid w:val="0032138F"/>
    <w:rsid w:val="003213F7"/>
    <w:rsid w:val="003215A6"/>
    <w:rsid w:val="00321637"/>
    <w:rsid w:val="0032163D"/>
    <w:rsid w:val="00321660"/>
    <w:rsid w:val="00321669"/>
    <w:rsid w:val="00321799"/>
    <w:rsid w:val="003217D5"/>
    <w:rsid w:val="003217E2"/>
    <w:rsid w:val="00321823"/>
    <w:rsid w:val="00321868"/>
    <w:rsid w:val="0032187F"/>
    <w:rsid w:val="00321891"/>
    <w:rsid w:val="003218A0"/>
    <w:rsid w:val="003219BF"/>
    <w:rsid w:val="003219F7"/>
    <w:rsid w:val="00321B1B"/>
    <w:rsid w:val="00321B2F"/>
    <w:rsid w:val="00321B50"/>
    <w:rsid w:val="00321B58"/>
    <w:rsid w:val="00321B8C"/>
    <w:rsid w:val="00321BAA"/>
    <w:rsid w:val="00321C8B"/>
    <w:rsid w:val="00321C9C"/>
    <w:rsid w:val="00321CC9"/>
    <w:rsid w:val="00321D5A"/>
    <w:rsid w:val="00321D9F"/>
    <w:rsid w:val="00321DFC"/>
    <w:rsid w:val="00321E41"/>
    <w:rsid w:val="00321EA2"/>
    <w:rsid w:val="00321EBE"/>
    <w:rsid w:val="00321F49"/>
    <w:rsid w:val="00321FFD"/>
    <w:rsid w:val="00322005"/>
    <w:rsid w:val="00322118"/>
    <w:rsid w:val="00322138"/>
    <w:rsid w:val="00322152"/>
    <w:rsid w:val="003221AA"/>
    <w:rsid w:val="003221C2"/>
    <w:rsid w:val="003221C4"/>
    <w:rsid w:val="00322262"/>
    <w:rsid w:val="003223B7"/>
    <w:rsid w:val="0032244D"/>
    <w:rsid w:val="00322451"/>
    <w:rsid w:val="00322494"/>
    <w:rsid w:val="00322499"/>
    <w:rsid w:val="00322579"/>
    <w:rsid w:val="003226AE"/>
    <w:rsid w:val="003226BD"/>
    <w:rsid w:val="003226F7"/>
    <w:rsid w:val="0032277B"/>
    <w:rsid w:val="003227F8"/>
    <w:rsid w:val="00322803"/>
    <w:rsid w:val="00322829"/>
    <w:rsid w:val="0032283D"/>
    <w:rsid w:val="003228B7"/>
    <w:rsid w:val="0032296F"/>
    <w:rsid w:val="00322A0C"/>
    <w:rsid w:val="00322AA3"/>
    <w:rsid w:val="00322AB0"/>
    <w:rsid w:val="00322B53"/>
    <w:rsid w:val="00322B6D"/>
    <w:rsid w:val="00322B93"/>
    <w:rsid w:val="00322D0F"/>
    <w:rsid w:val="00322D29"/>
    <w:rsid w:val="00322D83"/>
    <w:rsid w:val="00322DD2"/>
    <w:rsid w:val="00322E20"/>
    <w:rsid w:val="00322E48"/>
    <w:rsid w:val="00322F0F"/>
    <w:rsid w:val="00322F84"/>
    <w:rsid w:val="00322FA2"/>
    <w:rsid w:val="00323073"/>
    <w:rsid w:val="0032308B"/>
    <w:rsid w:val="0032313A"/>
    <w:rsid w:val="003231E3"/>
    <w:rsid w:val="00323226"/>
    <w:rsid w:val="00323241"/>
    <w:rsid w:val="00323252"/>
    <w:rsid w:val="0032329C"/>
    <w:rsid w:val="003232D4"/>
    <w:rsid w:val="003232EA"/>
    <w:rsid w:val="003232F2"/>
    <w:rsid w:val="003233F0"/>
    <w:rsid w:val="00323438"/>
    <w:rsid w:val="00323463"/>
    <w:rsid w:val="003234AD"/>
    <w:rsid w:val="003234C3"/>
    <w:rsid w:val="00323595"/>
    <w:rsid w:val="00323658"/>
    <w:rsid w:val="003236CA"/>
    <w:rsid w:val="003236F1"/>
    <w:rsid w:val="00323754"/>
    <w:rsid w:val="003237DF"/>
    <w:rsid w:val="00323810"/>
    <w:rsid w:val="003238A1"/>
    <w:rsid w:val="003238C0"/>
    <w:rsid w:val="003238D2"/>
    <w:rsid w:val="003238D7"/>
    <w:rsid w:val="00323AA2"/>
    <w:rsid w:val="00323B24"/>
    <w:rsid w:val="00323B65"/>
    <w:rsid w:val="00323B69"/>
    <w:rsid w:val="00323C60"/>
    <w:rsid w:val="00323C9C"/>
    <w:rsid w:val="00323CFD"/>
    <w:rsid w:val="00323E19"/>
    <w:rsid w:val="00323E39"/>
    <w:rsid w:val="00323F5C"/>
    <w:rsid w:val="00323F66"/>
    <w:rsid w:val="00323FAA"/>
    <w:rsid w:val="00324059"/>
    <w:rsid w:val="0032406D"/>
    <w:rsid w:val="003240C7"/>
    <w:rsid w:val="003240F6"/>
    <w:rsid w:val="0032417D"/>
    <w:rsid w:val="003241A5"/>
    <w:rsid w:val="003241A7"/>
    <w:rsid w:val="00324386"/>
    <w:rsid w:val="00324396"/>
    <w:rsid w:val="003243A9"/>
    <w:rsid w:val="0032448D"/>
    <w:rsid w:val="00324535"/>
    <w:rsid w:val="0032460D"/>
    <w:rsid w:val="00324632"/>
    <w:rsid w:val="00324641"/>
    <w:rsid w:val="00324663"/>
    <w:rsid w:val="00324690"/>
    <w:rsid w:val="0032473A"/>
    <w:rsid w:val="0032476E"/>
    <w:rsid w:val="0032479D"/>
    <w:rsid w:val="0032483E"/>
    <w:rsid w:val="00324862"/>
    <w:rsid w:val="003248CD"/>
    <w:rsid w:val="00324957"/>
    <w:rsid w:val="00324992"/>
    <w:rsid w:val="003249C2"/>
    <w:rsid w:val="003249D3"/>
    <w:rsid w:val="003249E3"/>
    <w:rsid w:val="00324A18"/>
    <w:rsid w:val="00324A79"/>
    <w:rsid w:val="00324AB0"/>
    <w:rsid w:val="00324ABD"/>
    <w:rsid w:val="00324AE5"/>
    <w:rsid w:val="00324AFC"/>
    <w:rsid w:val="00324B9D"/>
    <w:rsid w:val="00324BA3"/>
    <w:rsid w:val="00324BE5"/>
    <w:rsid w:val="00324BF8"/>
    <w:rsid w:val="00324C62"/>
    <w:rsid w:val="00324CD8"/>
    <w:rsid w:val="00324D1C"/>
    <w:rsid w:val="00324D27"/>
    <w:rsid w:val="00324D7B"/>
    <w:rsid w:val="00324DA7"/>
    <w:rsid w:val="00324E06"/>
    <w:rsid w:val="00324E0A"/>
    <w:rsid w:val="00324E92"/>
    <w:rsid w:val="00324FCC"/>
    <w:rsid w:val="00325021"/>
    <w:rsid w:val="00325095"/>
    <w:rsid w:val="003250F9"/>
    <w:rsid w:val="0032511B"/>
    <w:rsid w:val="00325190"/>
    <w:rsid w:val="003251D6"/>
    <w:rsid w:val="0032521E"/>
    <w:rsid w:val="00325298"/>
    <w:rsid w:val="003252B8"/>
    <w:rsid w:val="003253A4"/>
    <w:rsid w:val="003253FA"/>
    <w:rsid w:val="0032540E"/>
    <w:rsid w:val="00325458"/>
    <w:rsid w:val="003254B8"/>
    <w:rsid w:val="003254D3"/>
    <w:rsid w:val="003254D5"/>
    <w:rsid w:val="0032551E"/>
    <w:rsid w:val="00325520"/>
    <w:rsid w:val="0032560B"/>
    <w:rsid w:val="0032565F"/>
    <w:rsid w:val="003256E8"/>
    <w:rsid w:val="0032579E"/>
    <w:rsid w:val="0032582E"/>
    <w:rsid w:val="0032585B"/>
    <w:rsid w:val="0032586B"/>
    <w:rsid w:val="003258AD"/>
    <w:rsid w:val="0032599B"/>
    <w:rsid w:val="003259D0"/>
    <w:rsid w:val="003259F7"/>
    <w:rsid w:val="00325A1D"/>
    <w:rsid w:val="00325A80"/>
    <w:rsid w:val="00325BE0"/>
    <w:rsid w:val="00325C86"/>
    <w:rsid w:val="00325CDA"/>
    <w:rsid w:val="00325D29"/>
    <w:rsid w:val="00325E45"/>
    <w:rsid w:val="00325E8C"/>
    <w:rsid w:val="00325E8D"/>
    <w:rsid w:val="00325EFB"/>
    <w:rsid w:val="00325F06"/>
    <w:rsid w:val="00325F46"/>
    <w:rsid w:val="00325F71"/>
    <w:rsid w:val="00326005"/>
    <w:rsid w:val="00326091"/>
    <w:rsid w:val="003260D9"/>
    <w:rsid w:val="0032613C"/>
    <w:rsid w:val="0032618C"/>
    <w:rsid w:val="003261F4"/>
    <w:rsid w:val="0032625B"/>
    <w:rsid w:val="00326278"/>
    <w:rsid w:val="00326329"/>
    <w:rsid w:val="00326460"/>
    <w:rsid w:val="003264B5"/>
    <w:rsid w:val="0032652A"/>
    <w:rsid w:val="00326547"/>
    <w:rsid w:val="0032655C"/>
    <w:rsid w:val="00326570"/>
    <w:rsid w:val="00326581"/>
    <w:rsid w:val="003265EA"/>
    <w:rsid w:val="003266E3"/>
    <w:rsid w:val="003267A0"/>
    <w:rsid w:val="003267B0"/>
    <w:rsid w:val="0032684F"/>
    <w:rsid w:val="00326855"/>
    <w:rsid w:val="003268E5"/>
    <w:rsid w:val="00326911"/>
    <w:rsid w:val="0032699C"/>
    <w:rsid w:val="00326A04"/>
    <w:rsid w:val="00326A4B"/>
    <w:rsid w:val="00326A58"/>
    <w:rsid w:val="00326BB4"/>
    <w:rsid w:val="00326C01"/>
    <w:rsid w:val="00326C7D"/>
    <w:rsid w:val="00326CAF"/>
    <w:rsid w:val="00326D00"/>
    <w:rsid w:val="00326D0B"/>
    <w:rsid w:val="00326DEF"/>
    <w:rsid w:val="00326E1C"/>
    <w:rsid w:val="00326F36"/>
    <w:rsid w:val="00326FF5"/>
    <w:rsid w:val="00326FFB"/>
    <w:rsid w:val="00327019"/>
    <w:rsid w:val="00327027"/>
    <w:rsid w:val="00327049"/>
    <w:rsid w:val="0032704A"/>
    <w:rsid w:val="00327064"/>
    <w:rsid w:val="00327070"/>
    <w:rsid w:val="00327096"/>
    <w:rsid w:val="003270DA"/>
    <w:rsid w:val="003271EC"/>
    <w:rsid w:val="0032723F"/>
    <w:rsid w:val="003272CE"/>
    <w:rsid w:val="003272D0"/>
    <w:rsid w:val="003272EC"/>
    <w:rsid w:val="00327326"/>
    <w:rsid w:val="00327399"/>
    <w:rsid w:val="003273AC"/>
    <w:rsid w:val="003273CA"/>
    <w:rsid w:val="003273D5"/>
    <w:rsid w:val="003273F1"/>
    <w:rsid w:val="00327473"/>
    <w:rsid w:val="003274B6"/>
    <w:rsid w:val="003274F3"/>
    <w:rsid w:val="00327538"/>
    <w:rsid w:val="00327598"/>
    <w:rsid w:val="0032759A"/>
    <w:rsid w:val="003275FC"/>
    <w:rsid w:val="003276E4"/>
    <w:rsid w:val="003276E9"/>
    <w:rsid w:val="00327700"/>
    <w:rsid w:val="0032777C"/>
    <w:rsid w:val="00327781"/>
    <w:rsid w:val="00327818"/>
    <w:rsid w:val="00327881"/>
    <w:rsid w:val="003278E0"/>
    <w:rsid w:val="003279A3"/>
    <w:rsid w:val="003279DA"/>
    <w:rsid w:val="003279F7"/>
    <w:rsid w:val="00327A12"/>
    <w:rsid w:val="00327A79"/>
    <w:rsid w:val="00327A7E"/>
    <w:rsid w:val="00327AD0"/>
    <w:rsid w:val="00327AED"/>
    <w:rsid w:val="00327B14"/>
    <w:rsid w:val="00327B3D"/>
    <w:rsid w:val="00327B73"/>
    <w:rsid w:val="00327B94"/>
    <w:rsid w:val="00327BA6"/>
    <w:rsid w:val="00327C15"/>
    <w:rsid w:val="00327C98"/>
    <w:rsid w:val="00327CF5"/>
    <w:rsid w:val="00327D5A"/>
    <w:rsid w:val="00327DBF"/>
    <w:rsid w:val="00327E00"/>
    <w:rsid w:val="00327E02"/>
    <w:rsid w:val="00327E5E"/>
    <w:rsid w:val="00327E71"/>
    <w:rsid w:val="00327EB0"/>
    <w:rsid w:val="00327F13"/>
    <w:rsid w:val="00327F14"/>
    <w:rsid w:val="00327F1D"/>
    <w:rsid w:val="00327F22"/>
    <w:rsid w:val="00327FF6"/>
    <w:rsid w:val="00330008"/>
    <w:rsid w:val="00330012"/>
    <w:rsid w:val="00330017"/>
    <w:rsid w:val="003300B7"/>
    <w:rsid w:val="003300FC"/>
    <w:rsid w:val="00330192"/>
    <w:rsid w:val="0033020A"/>
    <w:rsid w:val="003302DE"/>
    <w:rsid w:val="00330465"/>
    <w:rsid w:val="00330493"/>
    <w:rsid w:val="003304AD"/>
    <w:rsid w:val="003304D9"/>
    <w:rsid w:val="003304DE"/>
    <w:rsid w:val="00330588"/>
    <w:rsid w:val="00330599"/>
    <w:rsid w:val="0033059C"/>
    <w:rsid w:val="003305C3"/>
    <w:rsid w:val="003305FB"/>
    <w:rsid w:val="00330645"/>
    <w:rsid w:val="003306AF"/>
    <w:rsid w:val="003306B8"/>
    <w:rsid w:val="0033072C"/>
    <w:rsid w:val="00330745"/>
    <w:rsid w:val="00330780"/>
    <w:rsid w:val="0033078E"/>
    <w:rsid w:val="00330807"/>
    <w:rsid w:val="0033081D"/>
    <w:rsid w:val="00330854"/>
    <w:rsid w:val="003308F1"/>
    <w:rsid w:val="0033093A"/>
    <w:rsid w:val="00330945"/>
    <w:rsid w:val="0033098F"/>
    <w:rsid w:val="00330998"/>
    <w:rsid w:val="00330A1D"/>
    <w:rsid w:val="00330A93"/>
    <w:rsid w:val="00330B31"/>
    <w:rsid w:val="00330BA3"/>
    <w:rsid w:val="00330BCA"/>
    <w:rsid w:val="00330C22"/>
    <w:rsid w:val="00330C2D"/>
    <w:rsid w:val="00330C3C"/>
    <w:rsid w:val="00330C6D"/>
    <w:rsid w:val="00330CC6"/>
    <w:rsid w:val="00330DB3"/>
    <w:rsid w:val="00330DCB"/>
    <w:rsid w:val="00330DCC"/>
    <w:rsid w:val="00330DD3"/>
    <w:rsid w:val="00330E15"/>
    <w:rsid w:val="00330F0A"/>
    <w:rsid w:val="00330F5D"/>
    <w:rsid w:val="00330FB1"/>
    <w:rsid w:val="00330FB5"/>
    <w:rsid w:val="00330FCB"/>
    <w:rsid w:val="00331008"/>
    <w:rsid w:val="0033101A"/>
    <w:rsid w:val="00331037"/>
    <w:rsid w:val="00331040"/>
    <w:rsid w:val="00331108"/>
    <w:rsid w:val="00331113"/>
    <w:rsid w:val="0033112A"/>
    <w:rsid w:val="00331144"/>
    <w:rsid w:val="00331167"/>
    <w:rsid w:val="003311B5"/>
    <w:rsid w:val="00331209"/>
    <w:rsid w:val="0033121F"/>
    <w:rsid w:val="00331223"/>
    <w:rsid w:val="00331354"/>
    <w:rsid w:val="0033139C"/>
    <w:rsid w:val="003313F4"/>
    <w:rsid w:val="0033155B"/>
    <w:rsid w:val="00331571"/>
    <w:rsid w:val="0033159C"/>
    <w:rsid w:val="003315CC"/>
    <w:rsid w:val="00331632"/>
    <w:rsid w:val="0033163E"/>
    <w:rsid w:val="003316A9"/>
    <w:rsid w:val="00331784"/>
    <w:rsid w:val="0033178D"/>
    <w:rsid w:val="003317F3"/>
    <w:rsid w:val="00331800"/>
    <w:rsid w:val="00331907"/>
    <w:rsid w:val="0033193B"/>
    <w:rsid w:val="0033194D"/>
    <w:rsid w:val="00331A8B"/>
    <w:rsid w:val="00331AC4"/>
    <w:rsid w:val="00331AC9"/>
    <w:rsid w:val="00331AE0"/>
    <w:rsid w:val="00331B78"/>
    <w:rsid w:val="00331C28"/>
    <w:rsid w:val="00331C4E"/>
    <w:rsid w:val="00331C7F"/>
    <w:rsid w:val="00331C85"/>
    <w:rsid w:val="00331D7F"/>
    <w:rsid w:val="00331DBE"/>
    <w:rsid w:val="00331DC5"/>
    <w:rsid w:val="00331DE9"/>
    <w:rsid w:val="00331EAF"/>
    <w:rsid w:val="00331EBE"/>
    <w:rsid w:val="00331EC2"/>
    <w:rsid w:val="00331EEC"/>
    <w:rsid w:val="00331F4E"/>
    <w:rsid w:val="00331FAA"/>
    <w:rsid w:val="0033202C"/>
    <w:rsid w:val="00332080"/>
    <w:rsid w:val="003320C5"/>
    <w:rsid w:val="003322BB"/>
    <w:rsid w:val="003323BF"/>
    <w:rsid w:val="0033254A"/>
    <w:rsid w:val="00332555"/>
    <w:rsid w:val="003325A6"/>
    <w:rsid w:val="003325BC"/>
    <w:rsid w:val="003325EE"/>
    <w:rsid w:val="00332631"/>
    <w:rsid w:val="0033265F"/>
    <w:rsid w:val="00332671"/>
    <w:rsid w:val="00332704"/>
    <w:rsid w:val="0033270E"/>
    <w:rsid w:val="00332713"/>
    <w:rsid w:val="00332719"/>
    <w:rsid w:val="003327B2"/>
    <w:rsid w:val="003327C5"/>
    <w:rsid w:val="003327DC"/>
    <w:rsid w:val="0033288B"/>
    <w:rsid w:val="0033288C"/>
    <w:rsid w:val="00332926"/>
    <w:rsid w:val="0033294E"/>
    <w:rsid w:val="00332975"/>
    <w:rsid w:val="003329EA"/>
    <w:rsid w:val="00332A4F"/>
    <w:rsid w:val="00332A55"/>
    <w:rsid w:val="00332A67"/>
    <w:rsid w:val="00332A6D"/>
    <w:rsid w:val="00332AFA"/>
    <w:rsid w:val="00332B79"/>
    <w:rsid w:val="00332CA8"/>
    <w:rsid w:val="00332D56"/>
    <w:rsid w:val="00332D74"/>
    <w:rsid w:val="00332DED"/>
    <w:rsid w:val="00332E05"/>
    <w:rsid w:val="00332E6D"/>
    <w:rsid w:val="00332E75"/>
    <w:rsid w:val="00332ED5"/>
    <w:rsid w:val="00332F37"/>
    <w:rsid w:val="00332FF3"/>
    <w:rsid w:val="0033306F"/>
    <w:rsid w:val="00333099"/>
    <w:rsid w:val="003330D4"/>
    <w:rsid w:val="0033314E"/>
    <w:rsid w:val="0033316A"/>
    <w:rsid w:val="00333213"/>
    <w:rsid w:val="0033322F"/>
    <w:rsid w:val="003332B0"/>
    <w:rsid w:val="003332B9"/>
    <w:rsid w:val="003332EC"/>
    <w:rsid w:val="00333362"/>
    <w:rsid w:val="00333375"/>
    <w:rsid w:val="00333376"/>
    <w:rsid w:val="00333399"/>
    <w:rsid w:val="003333EB"/>
    <w:rsid w:val="00333416"/>
    <w:rsid w:val="00333423"/>
    <w:rsid w:val="00333502"/>
    <w:rsid w:val="0033351A"/>
    <w:rsid w:val="003335B4"/>
    <w:rsid w:val="00333687"/>
    <w:rsid w:val="003336A7"/>
    <w:rsid w:val="003336D2"/>
    <w:rsid w:val="003336DD"/>
    <w:rsid w:val="00333734"/>
    <w:rsid w:val="0033373F"/>
    <w:rsid w:val="00333753"/>
    <w:rsid w:val="00333797"/>
    <w:rsid w:val="003337C2"/>
    <w:rsid w:val="00333842"/>
    <w:rsid w:val="00333861"/>
    <w:rsid w:val="003338E8"/>
    <w:rsid w:val="00333954"/>
    <w:rsid w:val="003339FC"/>
    <w:rsid w:val="00333A44"/>
    <w:rsid w:val="00333A47"/>
    <w:rsid w:val="00333B19"/>
    <w:rsid w:val="00333B5F"/>
    <w:rsid w:val="00333B66"/>
    <w:rsid w:val="00333C88"/>
    <w:rsid w:val="00333CFD"/>
    <w:rsid w:val="00333D54"/>
    <w:rsid w:val="00333D80"/>
    <w:rsid w:val="00333D92"/>
    <w:rsid w:val="00333E21"/>
    <w:rsid w:val="00333F39"/>
    <w:rsid w:val="00333F9B"/>
    <w:rsid w:val="00333FAD"/>
    <w:rsid w:val="00333FC7"/>
    <w:rsid w:val="00333FD4"/>
    <w:rsid w:val="00333FD9"/>
    <w:rsid w:val="00334010"/>
    <w:rsid w:val="00334011"/>
    <w:rsid w:val="00334040"/>
    <w:rsid w:val="00334070"/>
    <w:rsid w:val="00334086"/>
    <w:rsid w:val="0033422B"/>
    <w:rsid w:val="00334243"/>
    <w:rsid w:val="003342C2"/>
    <w:rsid w:val="00334303"/>
    <w:rsid w:val="00334340"/>
    <w:rsid w:val="0033435C"/>
    <w:rsid w:val="003343C4"/>
    <w:rsid w:val="00334401"/>
    <w:rsid w:val="00334434"/>
    <w:rsid w:val="0033443C"/>
    <w:rsid w:val="0033444C"/>
    <w:rsid w:val="00334484"/>
    <w:rsid w:val="00334488"/>
    <w:rsid w:val="003344A1"/>
    <w:rsid w:val="003344B2"/>
    <w:rsid w:val="003344B6"/>
    <w:rsid w:val="003345A0"/>
    <w:rsid w:val="003345B4"/>
    <w:rsid w:val="00334602"/>
    <w:rsid w:val="00334634"/>
    <w:rsid w:val="0033466B"/>
    <w:rsid w:val="003346E6"/>
    <w:rsid w:val="0033471F"/>
    <w:rsid w:val="00334847"/>
    <w:rsid w:val="003348CF"/>
    <w:rsid w:val="003348D3"/>
    <w:rsid w:val="003348E7"/>
    <w:rsid w:val="0033490B"/>
    <w:rsid w:val="00334944"/>
    <w:rsid w:val="0033496A"/>
    <w:rsid w:val="003349C0"/>
    <w:rsid w:val="003349CF"/>
    <w:rsid w:val="00334A13"/>
    <w:rsid w:val="00334A87"/>
    <w:rsid w:val="00334A91"/>
    <w:rsid w:val="00334B0E"/>
    <w:rsid w:val="00334BD7"/>
    <w:rsid w:val="00334C6C"/>
    <w:rsid w:val="00334C83"/>
    <w:rsid w:val="00334CDF"/>
    <w:rsid w:val="00334D38"/>
    <w:rsid w:val="00334EE2"/>
    <w:rsid w:val="00334F68"/>
    <w:rsid w:val="00334FF0"/>
    <w:rsid w:val="0033500E"/>
    <w:rsid w:val="0033501C"/>
    <w:rsid w:val="00335106"/>
    <w:rsid w:val="00335114"/>
    <w:rsid w:val="0033515C"/>
    <w:rsid w:val="0033515E"/>
    <w:rsid w:val="003352D9"/>
    <w:rsid w:val="00335378"/>
    <w:rsid w:val="00335426"/>
    <w:rsid w:val="0033557B"/>
    <w:rsid w:val="003355A7"/>
    <w:rsid w:val="003355BE"/>
    <w:rsid w:val="00335654"/>
    <w:rsid w:val="00335668"/>
    <w:rsid w:val="003356FA"/>
    <w:rsid w:val="00335704"/>
    <w:rsid w:val="0033574E"/>
    <w:rsid w:val="00335755"/>
    <w:rsid w:val="003357D4"/>
    <w:rsid w:val="003357F6"/>
    <w:rsid w:val="00335A25"/>
    <w:rsid w:val="00335A30"/>
    <w:rsid w:val="00335A74"/>
    <w:rsid w:val="00335B18"/>
    <w:rsid w:val="00335B4A"/>
    <w:rsid w:val="00335B9B"/>
    <w:rsid w:val="00335C18"/>
    <w:rsid w:val="00335C5E"/>
    <w:rsid w:val="00335CBE"/>
    <w:rsid w:val="00335CC2"/>
    <w:rsid w:val="00335CCE"/>
    <w:rsid w:val="00335D7C"/>
    <w:rsid w:val="00335DDA"/>
    <w:rsid w:val="00335DE2"/>
    <w:rsid w:val="00335F0B"/>
    <w:rsid w:val="00335F0F"/>
    <w:rsid w:val="00335F74"/>
    <w:rsid w:val="00335F85"/>
    <w:rsid w:val="00335FCC"/>
    <w:rsid w:val="0033604E"/>
    <w:rsid w:val="00336064"/>
    <w:rsid w:val="003360AB"/>
    <w:rsid w:val="00336129"/>
    <w:rsid w:val="003361B2"/>
    <w:rsid w:val="00336214"/>
    <w:rsid w:val="00336225"/>
    <w:rsid w:val="00336244"/>
    <w:rsid w:val="003362BE"/>
    <w:rsid w:val="00336316"/>
    <w:rsid w:val="0033635B"/>
    <w:rsid w:val="00336376"/>
    <w:rsid w:val="0033638B"/>
    <w:rsid w:val="003363F6"/>
    <w:rsid w:val="00336439"/>
    <w:rsid w:val="00336473"/>
    <w:rsid w:val="0033647D"/>
    <w:rsid w:val="00336480"/>
    <w:rsid w:val="003364C5"/>
    <w:rsid w:val="0033651B"/>
    <w:rsid w:val="0033655D"/>
    <w:rsid w:val="003365D8"/>
    <w:rsid w:val="003366C5"/>
    <w:rsid w:val="003366F6"/>
    <w:rsid w:val="00336746"/>
    <w:rsid w:val="00336838"/>
    <w:rsid w:val="0033684C"/>
    <w:rsid w:val="0033688D"/>
    <w:rsid w:val="003368A5"/>
    <w:rsid w:val="0033691D"/>
    <w:rsid w:val="0033695B"/>
    <w:rsid w:val="00336964"/>
    <w:rsid w:val="00336A77"/>
    <w:rsid w:val="00336B58"/>
    <w:rsid w:val="00336B8C"/>
    <w:rsid w:val="00336BED"/>
    <w:rsid w:val="00336C41"/>
    <w:rsid w:val="00336C8B"/>
    <w:rsid w:val="00336CBB"/>
    <w:rsid w:val="00336D26"/>
    <w:rsid w:val="00336D3D"/>
    <w:rsid w:val="00336D71"/>
    <w:rsid w:val="00336DD5"/>
    <w:rsid w:val="00336DF9"/>
    <w:rsid w:val="00336EA8"/>
    <w:rsid w:val="00336EB2"/>
    <w:rsid w:val="00336F1D"/>
    <w:rsid w:val="00337049"/>
    <w:rsid w:val="00337192"/>
    <w:rsid w:val="0033721F"/>
    <w:rsid w:val="00337236"/>
    <w:rsid w:val="00337240"/>
    <w:rsid w:val="003372BE"/>
    <w:rsid w:val="00337369"/>
    <w:rsid w:val="003373AF"/>
    <w:rsid w:val="003373E3"/>
    <w:rsid w:val="00337436"/>
    <w:rsid w:val="00337455"/>
    <w:rsid w:val="003374CE"/>
    <w:rsid w:val="003374FC"/>
    <w:rsid w:val="00337514"/>
    <w:rsid w:val="0033753B"/>
    <w:rsid w:val="00337565"/>
    <w:rsid w:val="00337596"/>
    <w:rsid w:val="003375F3"/>
    <w:rsid w:val="00337699"/>
    <w:rsid w:val="00337763"/>
    <w:rsid w:val="0033778B"/>
    <w:rsid w:val="003377D3"/>
    <w:rsid w:val="003377FE"/>
    <w:rsid w:val="0033783D"/>
    <w:rsid w:val="0033789D"/>
    <w:rsid w:val="003378D8"/>
    <w:rsid w:val="003378E2"/>
    <w:rsid w:val="00337901"/>
    <w:rsid w:val="00337944"/>
    <w:rsid w:val="0033795B"/>
    <w:rsid w:val="003379DD"/>
    <w:rsid w:val="00337A3B"/>
    <w:rsid w:val="00337A55"/>
    <w:rsid w:val="00337A76"/>
    <w:rsid w:val="00337AA8"/>
    <w:rsid w:val="00337ACA"/>
    <w:rsid w:val="00337B0A"/>
    <w:rsid w:val="00337BE5"/>
    <w:rsid w:val="00337C21"/>
    <w:rsid w:val="00337CCD"/>
    <w:rsid w:val="00337D0E"/>
    <w:rsid w:val="00337D25"/>
    <w:rsid w:val="00337D65"/>
    <w:rsid w:val="00337DA6"/>
    <w:rsid w:val="00337DC0"/>
    <w:rsid w:val="00337EAB"/>
    <w:rsid w:val="0034002B"/>
    <w:rsid w:val="00340034"/>
    <w:rsid w:val="003400EA"/>
    <w:rsid w:val="00340105"/>
    <w:rsid w:val="003401A0"/>
    <w:rsid w:val="003401ED"/>
    <w:rsid w:val="003401F5"/>
    <w:rsid w:val="00340226"/>
    <w:rsid w:val="00340320"/>
    <w:rsid w:val="0034035B"/>
    <w:rsid w:val="0034037E"/>
    <w:rsid w:val="00340391"/>
    <w:rsid w:val="003403EE"/>
    <w:rsid w:val="00340419"/>
    <w:rsid w:val="00340459"/>
    <w:rsid w:val="003405DB"/>
    <w:rsid w:val="00340603"/>
    <w:rsid w:val="0034063C"/>
    <w:rsid w:val="0034064A"/>
    <w:rsid w:val="00340664"/>
    <w:rsid w:val="00340674"/>
    <w:rsid w:val="0034068A"/>
    <w:rsid w:val="0034068B"/>
    <w:rsid w:val="003406D2"/>
    <w:rsid w:val="003406E6"/>
    <w:rsid w:val="0034072C"/>
    <w:rsid w:val="0034081A"/>
    <w:rsid w:val="00340843"/>
    <w:rsid w:val="0034086A"/>
    <w:rsid w:val="003408A4"/>
    <w:rsid w:val="003408B0"/>
    <w:rsid w:val="003408C8"/>
    <w:rsid w:val="00340917"/>
    <w:rsid w:val="0034095E"/>
    <w:rsid w:val="003409D8"/>
    <w:rsid w:val="00340A61"/>
    <w:rsid w:val="00340AA1"/>
    <w:rsid w:val="00340B40"/>
    <w:rsid w:val="00340B4B"/>
    <w:rsid w:val="00340BF2"/>
    <w:rsid w:val="00340C23"/>
    <w:rsid w:val="00340C2B"/>
    <w:rsid w:val="00340C6C"/>
    <w:rsid w:val="00340CDF"/>
    <w:rsid w:val="00340CF5"/>
    <w:rsid w:val="00340D35"/>
    <w:rsid w:val="00340D40"/>
    <w:rsid w:val="00340D6F"/>
    <w:rsid w:val="00340D7F"/>
    <w:rsid w:val="00340DB6"/>
    <w:rsid w:val="00340DD5"/>
    <w:rsid w:val="00340E12"/>
    <w:rsid w:val="00340E6A"/>
    <w:rsid w:val="00340E8D"/>
    <w:rsid w:val="00340FB7"/>
    <w:rsid w:val="00340FE5"/>
    <w:rsid w:val="00341043"/>
    <w:rsid w:val="00341098"/>
    <w:rsid w:val="003410AA"/>
    <w:rsid w:val="00341145"/>
    <w:rsid w:val="00341147"/>
    <w:rsid w:val="003411A0"/>
    <w:rsid w:val="00341216"/>
    <w:rsid w:val="003412B9"/>
    <w:rsid w:val="003412C5"/>
    <w:rsid w:val="0034135D"/>
    <w:rsid w:val="003413CA"/>
    <w:rsid w:val="0034145C"/>
    <w:rsid w:val="00341487"/>
    <w:rsid w:val="003415CE"/>
    <w:rsid w:val="00341635"/>
    <w:rsid w:val="00341642"/>
    <w:rsid w:val="00341684"/>
    <w:rsid w:val="003416CC"/>
    <w:rsid w:val="003416D0"/>
    <w:rsid w:val="00341747"/>
    <w:rsid w:val="00341758"/>
    <w:rsid w:val="00341799"/>
    <w:rsid w:val="00341867"/>
    <w:rsid w:val="0034198E"/>
    <w:rsid w:val="003419B4"/>
    <w:rsid w:val="003419CE"/>
    <w:rsid w:val="003419D6"/>
    <w:rsid w:val="00341A2E"/>
    <w:rsid w:val="00341A57"/>
    <w:rsid w:val="00341AC2"/>
    <w:rsid w:val="00341B17"/>
    <w:rsid w:val="00341D42"/>
    <w:rsid w:val="00341D68"/>
    <w:rsid w:val="00341D81"/>
    <w:rsid w:val="00341DFA"/>
    <w:rsid w:val="00341F06"/>
    <w:rsid w:val="00341F48"/>
    <w:rsid w:val="00341F83"/>
    <w:rsid w:val="00342078"/>
    <w:rsid w:val="00342095"/>
    <w:rsid w:val="0034210A"/>
    <w:rsid w:val="0034216A"/>
    <w:rsid w:val="00342184"/>
    <w:rsid w:val="00342198"/>
    <w:rsid w:val="003421A7"/>
    <w:rsid w:val="003421BB"/>
    <w:rsid w:val="00342215"/>
    <w:rsid w:val="0034221B"/>
    <w:rsid w:val="003422C7"/>
    <w:rsid w:val="003422DB"/>
    <w:rsid w:val="00342313"/>
    <w:rsid w:val="00342458"/>
    <w:rsid w:val="003424D4"/>
    <w:rsid w:val="00342565"/>
    <w:rsid w:val="00342568"/>
    <w:rsid w:val="003425CC"/>
    <w:rsid w:val="0034260E"/>
    <w:rsid w:val="003426A3"/>
    <w:rsid w:val="00342711"/>
    <w:rsid w:val="0034278A"/>
    <w:rsid w:val="003427DF"/>
    <w:rsid w:val="003427E4"/>
    <w:rsid w:val="003428DA"/>
    <w:rsid w:val="00342917"/>
    <w:rsid w:val="00342970"/>
    <w:rsid w:val="003429A8"/>
    <w:rsid w:val="003429B5"/>
    <w:rsid w:val="003429FF"/>
    <w:rsid w:val="00342AE9"/>
    <w:rsid w:val="00342B58"/>
    <w:rsid w:val="00342BDA"/>
    <w:rsid w:val="00342C15"/>
    <w:rsid w:val="00342CAB"/>
    <w:rsid w:val="00342CEA"/>
    <w:rsid w:val="00342DAA"/>
    <w:rsid w:val="00342DB0"/>
    <w:rsid w:val="00342DB3"/>
    <w:rsid w:val="00342E99"/>
    <w:rsid w:val="00342EF0"/>
    <w:rsid w:val="00342F6F"/>
    <w:rsid w:val="00342F82"/>
    <w:rsid w:val="00342FD0"/>
    <w:rsid w:val="00342FEF"/>
    <w:rsid w:val="00342FF2"/>
    <w:rsid w:val="003430C2"/>
    <w:rsid w:val="00343161"/>
    <w:rsid w:val="0034317B"/>
    <w:rsid w:val="00343263"/>
    <w:rsid w:val="0034330A"/>
    <w:rsid w:val="00343311"/>
    <w:rsid w:val="00343320"/>
    <w:rsid w:val="003433A8"/>
    <w:rsid w:val="00343445"/>
    <w:rsid w:val="0034347B"/>
    <w:rsid w:val="0034348F"/>
    <w:rsid w:val="0034355A"/>
    <w:rsid w:val="00343568"/>
    <w:rsid w:val="003435E5"/>
    <w:rsid w:val="00343600"/>
    <w:rsid w:val="0034371F"/>
    <w:rsid w:val="00343743"/>
    <w:rsid w:val="00343757"/>
    <w:rsid w:val="00343783"/>
    <w:rsid w:val="003438EA"/>
    <w:rsid w:val="00343920"/>
    <w:rsid w:val="003439B8"/>
    <w:rsid w:val="003439C3"/>
    <w:rsid w:val="00343A3A"/>
    <w:rsid w:val="00343A40"/>
    <w:rsid w:val="00343B00"/>
    <w:rsid w:val="00343B1B"/>
    <w:rsid w:val="00343B28"/>
    <w:rsid w:val="00343B73"/>
    <w:rsid w:val="00343B90"/>
    <w:rsid w:val="00343B93"/>
    <w:rsid w:val="00343BE3"/>
    <w:rsid w:val="00343C06"/>
    <w:rsid w:val="00343C62"/>
    <w:rsid w:val="00343C9E"/>
    <w:rsid w:val="00343CF5"/>
    <w:rsid w:val="00343D5C"/>
    <w:rsid w:val="00343D7E"/>
    <w:rsid w:val="00343DE8"/>
    <w:rsid w:val="00343DEE"/>
    <w:rsid w:val="00343EFD"/>
    <w:rsid w:val="00343F15"/>
    <w:rsid w:val="00343F42"/>
    <w:rsid w:val="00343FFA"/>
    <w:rsid w:val="00344114"/>
    <w:rsid w:val="003441BB"/>
    <w:rsid w:val="00344229"/>
    <w:rsid w:val="00344241"/>
    <w:rsid w:val="00344259"/>
    <w:rsid w:val="00344281"/>
    <w:rsid w:val="0034431C"/>
    <w:rsid w:val="00344358"/>
    <w:rsid w:val="0034446D"/>
    <w:rsid w:val="00344498"/>
    <w:rsid w:val="003444F7"/>
    <w:rsid w:val="00344520"/>
    <w:rsid w:val="003445A1"/>
    <w:rsid w:val="003445E5"/>
    <w:rsid w:val="003446AB"/>
    <w:rsid w:val="0034472B"/>
    <w:rsid w:val="00344744"/>
    <w:rsid w:val="003447C2"/>
    <w:rsid w:val="003447CD"/>
    <w:rsid w:val="003448AF"/>
    <w:rsid w:val="003448F4"/>
    <w:rsid w:val="0034493E"/>
    <w:rsid w:val="00344978"/>
    <w:rsid w:val="00344A04"/>
    <w:rsid w:val="00344A05"/>
    <w:rsid w:val="00344A31"/>
    <w:rsid w:val="00344ACE"/>
    <w:rsid w:val="00344AED"/>
    <w:rsid w:val="00344B12"/>
    <w:rsid w:val="00344B2F"/>
    <w:rsid w:val="00344B36"/>
    <w:rsid w:val="00344B4D"/>
    <w:rsid w:val="00344BCA"/>
    <w:rsid w:val="00344BED"/>
    <w:rsid w:val="00344C2A"/>
    <w:rsid w:val="00344CCE"/>
    <w:rsid w:val="00344D92"/>
    <w:rsid w:val="00344DDD"/>
    <w:rsid w:val="00344EB5"/>
    <w:rsid w:val="00344F1D"/>
    <w:rsid w:val="00344F3E"/>
    <w:rsid w:val="00344F52"/>
    <w:rsid w:val="00344F61"/>
    <w:rsid w:val="00344FEC"/>
    <w:rsid w:val="00345096"/>
    <w:rsid w:val="003450C2"/>
    <w:rsid w:val="00345119"/>
    <w:rsid w:val="0034513B"/>
    <w:rsid w:val="00345196"/>
    <w:rsid w:val="0034523A"/>
    <w:rsid w:val="00345265"/>
    <w:rsid w:val="00345280"/>
    <w:rsid w:val="003452AA"/>
    <w:rsid w:val="003452B4"/>
    <w:rsid w:val="0034530F"/>
    <w:rsid w:val="00345363"/>
    <w:rsid w:val="0034536A"/>
    <w:rsid w:val="00345378"/>
    <w:rsid w:val="003453CD"/>
    <w:rsid w:val="003453FF"/>
    <w:rsid w:val="00345403"/>
    <w:rsid w:val="00345519"/>
    <w:rsid w:val="00345575"/>
    <w:rsid w:val="003455FF"/>
    <w:rsid w:val="003456C7"/>
    <w:rsid w:val="0034572F"/>
    <w:rsid w:val="0034579D"/>
    <w:rsid w:val="003457DA"/>
    <w:rsid w:val="00345884"/>
    <w:rsid w:val="0034588E"/>
    <w:rsid w:val="003459B8"/>
    <w:rsid w:val="003459E1"/>
    <w:rsid w:val="003459F6"/>
    <w:rsid w:val="003459FC"/>
    <w:rsid w:val="00345A03"/>
    <w:rsid w:val="00345A0E"/>
    <w:rsid w:val="00345A3A"/>
    <w:rsid w:val="00345A5E"/>
    <w:rsid w:val="00345AE5"/>
    <w:rsid w:val="00345B82"/>
    <w:rsid w:val="00345BA6"/>
    <w:rsid w:val="00345C47"/>
    <w:rsid w:val="00345CB6"/>
    <w:rsid w:val="00345D4D"/>
    <w:rsid w:val="00345DA4"/>
    <w:rsid w:val="00345DC2"/>
    <w:rsid w:val="00345F40"/>
    <w:rsid w:val="00345F71"/>
    <w:rsid w:val="00346005"/>
    <w:rsid w:val="00346038"/>
    <w:rsid w:val="00346088"/>
    <w:rsid w:val="003460CF"/>
    <w:rsid w:val="003460FF"/>
    <w:rsid w:val="00346115"/>
    <w:rsid w:val="00346125"/>
    <w:rsid w:val="0034616C"/>
    <w:rsid w:val="0034619A"/>
    <w:rsid w:val="003461B3"/>
    <w:rsid w:val="003461D7"/>
    <w:rsid w:val="00346220"/>
    <w:rsid w:val="0034623E"/>
    <w:rsid w:val="00346251"/>
    <w:rsid w:val="0034628C"/>
    <w:rsid w:val="003462DA"/>
    <w:rsid w:val="003462EC"/>
    <w:rsid w:val="00346395"/>
    <w:rsid w:val="003463D5"/>
    <w:rsid w:val="0034644E"/>
    <w:rsid w:val="00346457"/>
    <w:rsid w:val="0034647F"/>
    <w:rsid w:val="003464C0"/>
    <w:rsid w:val="00346632"/>
    <w:rsid w:val="003468EB"/>
    <w:rsid w:val="00346908"/>
    <w:rsid w:val="0034690F"/>
    <w:rsid w:val="00346913"/>
    <w:rsid w:val="00346988"/>
    <w:rsid w:val="00346994"/>
    <w:rsid w:val="003469A3"/>
    <w:rsid w:val="003469AF"/>
    <w:rsid w:val="003469C5"/>
    <w:rsid w:val="003469F9"/>
    <w:rsid w:val="003469FE"/>
    <w:rsid w:val="00346A2B"/>
    <w:rsid w:val="00346A43"/>
    <w:rsid w:val="00346A70"/>
    <w:rsid w:val="00346ABC"/>
    <w:rsid w:val="00346B02"/>
    <w:rsid w:val="00346B1C"/>
    <w:rsid w:val="00346C0B"/>
    <w:rsid w:val="00346C39"/>
    <w:rsid w:val="00346D14"/>
    <w:rsid w:val="00346DA6"/>
    <w:rsid w:val="00346DB5"/>
    <w:rsid w:val="00346DF9"/>
    <w:rsid w:val="00346F3F"/>
    <w:rsid w:val="00346F7B"/>
    <w:rsid w:val="00346F83"/>
    <w:rsid w:val="00346FCB"/>
    <w:rsid w:val="0034708F"/>
    <w:rsid w:val="003470F3"/>
    <w:rsid w:val="0034711A"/>
    <w:rsid w:val="003471E8"/>
    <w:rsid w:val="00347208"/>
    <w:rsid w:val="0034731A"/>
    <w:rsid w:val="00347338"/>
    <w:rsid w:val="003473BC"/>
    <w:rsid w:val="00347418"/>
    <w:rsid w:val="00347465"/>
    <w:rsid w:val="003475F0"/>
    <w:rsid w:val="003475F8"/>
    <w:rsid w:val="00347721"/>
    <w:rsid w:val="0034773A"/>
    <w:rsid w:val="00347780"/>
    <w:rsid w:val="0034783E"/>
    <w:rsid w:val="00347873"/>
    <w:rsid w:val="003478E9"/>
    <w:rsid w:val="003478F3"/>
    <w:rsid w:val="00347971"/>
    <w:rsid w:val="0034797C"/>
    <w:rsid w:val="003479C0"/>
    <w:rsid w:val="003479C2"/>
    <w:rsid w:val="00347A62"/>
    <w:rsid w:val="00347A6C"/>
    <w:rsid w:val="00347AA7"/>
    <w:rsid w:val="00347ACA"/>
    <w:rsid w:val="00347AF1"/>
    <w:rsid w:val="00347B6D"/>
    <w:rsid w:val="00347C14"/>
    <w:rsid w:val="00347C96"/>
    <w:rsid w:val="00347CA6"/>
    <w:rsid w:val="00347CDA"/>
    <w:rsid w:val="00347D2F"/>
    <w:rsid w:val="00347D64"/>
    <w:rsid w:val="00347DD6"/>
    <w:rsid w:val="00347E05"/>
    <w:rsid w:val="00347E1C"/>
    <w:rsid w:val="00347E25"/>
    <w:rsid w:val="00347E27"/>
    <w:rsid w:val="00347E52"/>
    <w:rsid w:val="00347E61"/>
    <w:rsid w:val="00347EDD"/>
    <w:rsid w:val="00347EDE"/>
    <w:rsid w:val="00347F37"/>
    <w:rsid w:val="00347F3F"/>
    <w:rsid w:val="0034991D"/>
    <w:rsid w:val="003500E6"/>
    <w:rsid w:val="003500F1"/>
    <w:rsid w:val="003501BA"/>
    <w:rsid w:val="00350281"/>
    <w:rsid w:val="00350299"/>
    <w:rsid w:val="003502D1"/>
    <w:rsid w:val="0035038E"/>
    <w:rsid w:val="00350426"/>
    <w:rsid w:val="00350449"/>
    <w:rsid w:val="0035048F"/>
    <w:rsid w:val="00350491"/>
    <w:rsid w:val="003504CA"/>
    <w:rsid w:val="0035055C"/>
    <w:rsid w:val="0035056B"/>
    <w:rsid w:val="003505DC"/>
    <w:rsid w:val="00350600"/>
    <w:rsid w:val="003506AA"/>
    <w:rsid w:val="003506ED"/>
    <w:rsid w:val="003507D0"/>
    <w:rsid w:val="0035086C"/>
    <w:rsid w:val="0035087C"/>
    <w:rsid w:val="00350883"/>
    <w:rsid w:val="003508A6"/>
    <w:rsid w:val="00350918"/>
    <w:rsid w:val="00350956"/>
    <w:rsid w:val="00350965"/>
    <w:rsid w:val="00350977"/>
    <w:rsid w:val="0035098C"/>
    <w:rsid w:val="003509CD"/>
    <w:rsid w:val="00350A03"/>
    <w:rsid w:val="00350A1A"/>
    <w:rsid w:val="00350A26"/>
    <w:rsid w:val="00350A5D"/>
    <w:rsid w:val="00350ABD"/>
    <w:rsid w:val="00350AEC"/>
    <w:rsid w:val="00350B3A"/>
    <w:rsid w:val="00350B6A"/>
    <w:rsid w:val="00350BB7"/>
    <w:rsid w:val="00350BF1"/>
    <w:rsid w:val="00350C36"/>
    <w:rsid w:val="00350C53"/>
    <w:rsid w:val="00350C8D"/>
    <w:rsid w:val="00350CCD"/>
    <w:rsid w:val="00350D49"/>
    <w:rsid w:val="00350E15"/>
    <w:rsid w:val="00350ECF"/>
    <w:rsid w:val="00350F1A"/>
    <w:rsid w:val="00350F4A"/>
    <w:rsid w:val="00350FF0"/>
    <w:rsid w:val="0035103F"/>
    <w:rsid w:val="00351065"/>
    <w:rsid w:val="0035107D"/>
    <w:rsid w:val="003511A3"/>
    <w:rsid w:val="003511DE"/>
    <w:rsid w:val="00351232"/>
    <w:rsid w:val="0035128D"/>
    <w:rsid w:val="00351355"/>
    <w:rsid w:val="003513AC"/>
    <w:rsid w:val="0035142A"/>
    <w:rsid w:val="0035146A"/>
    <w:rsid w:val="00351470"/>
    <w:rsid w:val="0035147B"/>
    <w:rsid w:val="003514BB"/>
    <w:rsid w:val="003514C8"/>
    <w:rsid w:val="003514CD"/>
    <w:rsid w:val="0035151B"/>
    <w:rsid w:val="0035153C"/>
    <w:rsid w:val="0035153F"/>
    <w:rsid w:val="0035156A"/>
    <w:rsid w:val="00351580"/>
    <w:rsid w:val="003515C0"/>
    <w:rsid w:val="003515E3"/>
    <w:rsid w:val="00351620"/>
    <w:rsid w:val="00351661"/>
    <w:rsid w:val="00351785"/>
    <w:rsid w:val="003517A9"/>
    <w:rsid w:val="003517E9"/>
    <w:rsid w:val="003517F7"/>
    <w:rsid w:val="00351823"/>
    <w:rsid w:val="00351904"/>
    <w:rsid w:val="00351996"/>
    <w:rsid w:val="00351A2D"/>
    <w:rsid w:val="00351A36"/>
    <w:rsid w:val="00351A68"/>
    <w:rsid w:val="00351AB8"/>
    <w:rsid w:val="00351AD4"/>
    <w:rsid w:val="00351B2E"/>
    <w:rsid w:val="00351B47"/>
    <w:rsid w:val="00351CB9"/>
    <w:rsid w:val="00351EA8"/>
    <w:rsid w:val="00351EEB"/>
    <w:rsid w:val="00351F67"/>
    <w:rsid w:val="00351FEF"/>
    <w:rsid w:val="00352027"/>
    <w:rsid w:val="00352039"/>
    <w:rsid w:val="00352053"/>
    <w:rsid w:val="0035205F"/>
    <w:rsid w:val="00352072"/>
    <w:rsid w:val="0035214D"/>
    <w:rsid w:val="00352187"/>
    <w:rsid w:val="00352189"/>
    <w:rsid w:val="003521BC"/>
    <w:rsid w:val="00352204"/>
    <w:rsid w:val="00352279"/>
    <w:rsid w:val="00352291"/>
    <w:rsid w:val="003522FF"/>
    <w:rsid w:val="0035240D"/>
    <w:rsid w:val="003524FC"/>
    <w:rsid w:val="00352529"/>
    <w:rsid w:val="003525C1"/>
    <w:rsid w:val="00352624"/>
    <w:rsid w:val="00352702"/>
    <w:rsid w:val="0035270C"/>
    <w:rsid w:val="0035277F"/>
    <w:rsid w:val="00352801"/>
    <w:rsid w:val="00352904"/>
    <w:rsid w:val="00352908"/>
    <w:rsid w:val="00352947"/>
    <w:rsid w:val="003529BC"/>
    <w:rsid w:val="003529E1"/>
    <w:rsid w:val="00352A01"/>
    <w:rsid w:val="00352AE7"/>
    <w:rsid w:val="00352BD7"/>
    <w:rsid w:val="00352C0E"/>
    <w:rsid w:val="00352C42"/>
    <w:rsid w:val="00352C4C"/>
    <w:rsid w:val="00352CB4"/>
    <w:rsid w:val="00352DC4"/>
    <w:rsid w:val="00352DCB"/>
    <w:rsid w:val="00352DEA"/>
    <w:rsid w:val="00352EE3"/>
    <w:rsid w:val="00352EE8"/>
    <w:rsid w:val="00352EFA"/>
    <w:rsid w:val="00352F0D"/>
    <w:rsid w:val="00352F7B"/>
    <w:rsid w:val="0035303B"/>
    <w:rsid w:val="00353088"/>
    <w:rsid w:val="003530CC"/>
    <w:rsid w:val="003530D7"/>
    <w:rsid w:val="003530E4"/>
    <w:rsid w:val="00353217"/>
    <w:rsid w:val="003532A9"/>
    <w:rsid w:val="003532EC"/>
    <w:rsid w:val="00353331"/>
    <w:rsid w:val="00353337"/>
    <w:rsid w:val="003533DC"/>
    <w:rsid w:val="00353476"/>
    <w:rsid w:val="003534A2"/>
    <w:rsid w:val="00353545"/>
    <w:rsid w:val="0035355E"/>
    <w:rsid w:val="0035362C"/>
    <w:rsid w:val="003536D9"/>
    <w:rsid w:val="003536ED"/>
    <w:rsid w:val="003536FF"/>
    <w:rsid w:val="00353708"/>
    <w:rsid w:val="00353777"/>
    <w:rsid w:val="003537E5"/>
    <w:rsid w:val="00353814"/>
    <w:rsid w:val="003538A0"/>
    <w:rsid w:val="0035391A"/>
    <w:rsid w:val="00353981"/>
    <w:rsid w:val="00353985"/>
    <w:rsid w:val="003539F7"/>
    <w:rsid w:val="00353A81"/>
    <w:rsid w:val="00353A82"/>
    <w:rsid w:val="00353B4B"/>
    <w:rsid w:val="00353C58"/>
    <w:rsid w:val="00353C88"/>
    <w:rsid w:val="00353CA8"/>
    <w:rsid w:val="00353D0E"/>
    <w:rsid w:val="00353D13"/>
    <w:rsid w:val="00353D24"/>
    <w:rsid w:val="00353D48"/>
    <w:rsid w:val="00353E45"/>
    <w:rsid w:val="00353F40"/>
    <w:rsid w:val="00353F53"/>
    <w:rsid w:val="00353FB8"/>
    <w:rsid w:val="00353FCA"/>
    <w:rsid w:val="00353FEB"/>
    <w:rsid w:val="0035409C"/>
    <w:rsid w:val="00354177"/>
    <w:rsid w:val="0035423B"/>
    <w:rsid w:val="0035425F"/>
    <w:rsid w:val="00354364"/>
    <w:rsid w:val="003543ED"/>
    <w:rsid w:val="003543FC"/>
    <w:rsid w:val="00354485"/>
    <w:rsid w:val="0035450E"/>
    <w:rsid w:val="0035455D"/>
    <w:rsid w:val="00354623"/>
    <w:rsid w:val="0035462A"/>
    <w:rsid w:val="00354647"/>
    <w:rsid w:val="00354656"/>
    <w:rsid w:val="00354667"/>
    <w:rsid w:val="0035466F"/>
    <w:rsid w:val="00354687"/>
    <w:rsid w:val="0035478F"/>
    <w:rsid w:val="00354829"/>
    <w:rsid w:val="00354837"/>
    <w:rsid w:val="0035486D"/>
    <w:rsid w:val="0035487F"/>
    <w:rsid w:val="003548AE"/>
    <w:rsid w:val="00354954"/>
    <w:rsid w:val="003549FC"/>
    <w:rsid w:val="00354A5F"/>
    <w:rsid w:val="00354AE4"/>
    <w:rsid w:val="00354AE6"/>
    <w:rsid w:val="00354B7C"/>
    <w:rsid w:val="00354C1B"/>
    <w:rsid w:val="00354C2B"/>
    <w:rsid w:val="00354CA4"/>
    <w:rsid w:val="00354E1B"/>
    <w:rsid w:val="00354F63"/>
    <w:rsid w:val="00354FB4"/>
    <w:rsid w:val="00354FCB"/>
    <w:rsid w:val="003550AD"/>
    <w:rsid w:val="00355152"/>
    <w:rsid w:val="0035515F"/>
    <w:rsid w:val="003551BE"/>
    <w:rsid w:val="003551C4"/>
    <w:rsid w:val="003551C5"/>
    <w:rsid w:val="00355202"/>
    <w:rsid w:val="00355271"/>
    <w:rsid w:val="003552A0"/>
    <w:rsid w:val="003552E5"/>
    <w:rsid w:val="00355323"/>
    <w:rsid w:val="0035533A"/>
    <w:rsid w:val="0035535F"/>
    <w:rsid w:val="003553A7"/>
    <w:rsid w:val="003553C1"/>
    <w:rsid w:val="003553DD"/>
    <w:rsid w:val="003553FB"/>
    <w:rsid w:val="0035541F"/>
    <w:rsid w:val="00355430"/>
    <w:rsid w:val="00355438"/>
    <w:rsid w:val="003554C6"/>
    <w:rsid w:val="003554C8"/>
    <w:rsid w:val="003554F0"/>
    <w:rsid w:val="00355531"/>
    <w:rsid w:val="003555E9"/>
    <w:rsid w:val="00355618"/>
    <w:rsid w:val="0035565E"/>
    <w:rsid w:val="003556D9"/>
    <w:rsid w:val="003557A2"/>
    <w:rsid w:val="003557E2"/>
    <w:rsid w:val="00355818"/>
    <w:rsid w:val="003558E0"/>
    <w:rsid w:val="00355966"/>
    <w:rsid w:val="0035596F"/>
    <w:rsid w:val="0035599B"/>
    <w:rsid w:val="003559A2"/>
    <w:rsid w:val="003559A8"/>
    <w:rsid w:val="003559D5"/>
    <w:rsid w:val="003559E8"/>
    <w:rsid w:val="00355A91"/>
    <w:rsid w:val="00355AA2"/>
    <w:rsid w:val="00355BBF"/>
    <w:rsid w:val="00355BC2"/>
    <w:rsid w:val="00355BD4"/>
    <w:rsid w:val="00355BD8"/>
    <w:rsid w:val="00355BFA"/>
    <w:rsid w:val="00355CF5"/>
    <w:rsid w:val="00355D15"/>
    <w:rsid w:val="00355D9E"/>
    <w:rsid w:val="00355E53"/>
    <w:rsid w:val="00355EE1"/>
    <w:rsid w:val="00355F2F"/>
    <w:rsid w:val="00355FA3"/>
    <w:rsid w:val="00356023"/>
    <w:rsid w:val="003560CA"/>
    <w:rsid w:val="00356147"/>
    <w:rsid w:val="0035620B"/>
    <w:rsid w:val="00356221"/>
    <w:rsid w:val="003562A5"/>
    <w:rsid w:val="003562DD"/>
    <w:rsid w:val="0035632E"/>
    <w:rsid w:val="0035637B"/>
    <w:rsid w:val="003563A3"/>
    <w:rsid w:val="0035641B"/>
    <w:rsid w:val="00356455"/>
    <w:rsid w:val="00356462"/>
    <w:rsid w:val="003564D4"/>
    <w:rsid w:val="003564FC"/>
    <w:rsid w:val="00356522"/>
    <w:rsid w:val="0035654A"/>
    <w:rsid w:val="00356554"/>
    <w:rsid w:val="003565F0"/>
    <w:rsid w:val="0035660B"/>
    <w:rsid w:val="0035668F"/>
    <w:rsid w:val="003566AE"/>
    <w:rsid w:val="003566EC"/>
    <w:rsid w:val="00356708"/>
    <w:rsid w:val="00356774"/>
    <w:rsid w:val="0035677A"/>
    <w:rsid w:val="003567F0"/>
    <w:rsid w:val="00356844"/>
    <w:rsid w:val="003568A5"/>
    <w:rsid w:val="003568FF"/>
    <w:rsid w:val="0035692E"/>
    <w:rsid w:val="00356984"/>
    <w:rsid w:val="003569A6"/>
    <w:rsid w:val="00356A2E"/>
    <w:rsid w:val="00356A83"/>
    <w:rsid w:val="00356AA4"/>
    <w:rsid w:val="00356AE2"/>
    <w:rsid w:val="00356C10"/>
    <w:rsid w:val="00356C2C"/>
    <w:rsid w:val="00356CA5"/>
    <w:rsid w:val="00356CE6"/>
    <w:rsid w:val="00356CE9"/>
    <w:rsid w:val="00356D8E"/>
    <w:rsid w:val="00356DC5"/>
    <w:rsid w:val="00356DDA"/>
    <w:rsid w:val="00356E5D"/>
    <w:rsid w:val="00356E7A"/>
    <w:rsid w:val="00356ED9"/>
    <w:rsid w:val="00356EDA"/>
    <w:rsid w:val="00356F79"/>
    <w:rsid w:val="00356F91"/>
    <w:rsid w:val="00356FB3"/>
    <w:rsid w:val="00356FB8"/>
    <w:rsid w:val="00356FFE"/>
    <w:rsid w:val="00357020"/>
    <w:rsid w:val="00357067"/>
    <w:rsid w:val="003570C0"/>
    <w:rsid w:val="0035714A"/>
    <w:rsid w:val="003571AA"/>
    <w:rsid w:val="003571B2"/>
    <w:rsid w:val="003571EA"/>
    <w:rsid w:val="0035724B"/>
    <w:rsid w:val="00357268"/>
    <w:rsid w:val="003572BD"/>
    <w:rsid w:val="003572E2"/>
    <w:rsid w:val="00357339"/>
    <w:rsid w:val="003573B0"/>
    <w:rsid w:val="003573B9"/>
    <w:rsid w:val="003573D8"/>
    <w:rsid w:val="0035745D"/>
    <w:rsid w:val="0035751B"/>
    <w:rsid w:val="00357557"/>
    <w:rsid w:val="0035757D"/>
    <w:rsid w:val="0035761E"/>
    <w:rsid w:val="0035764A"/>
    <w:rsid w:val="00357679"/>
    <w:rsid w:val="00357752"/>
    <w:rsid w:val="00357762"/>
    <w:rsid w:val="0035782F"/>
    <w:rsid w:val="00357830"/>
    <w:rsid w:val="003578B5"/>
    <w:rsid w:val="003578C8"/>
    <w:rsid w:val="003578D8"/>
    <w:rsid w:val="00357960"/>
    <w:rsid w:val="003579FA"/>
    <w:rsid w:val="00357A06"/>
    <w:rsid w:val="00357A78"/>
    <w:rsid w:val="00357C57"/>
    <w:rsid w:val="00357C82"/>
    <w:rsid w:val="00357C93"/>
    <w:rsid w:val="00357CCC"/>
    <w:rsid w:val="00357CF2"/>
    <w:rsid w:val="00357DB4"/>
    <w:rsid w:val="00357DD5"/>
    <w:rsid w:val="00357DFB"/>
    <w:rsid w:val="00357E24"/>
    <w:rsid w:val="00357F4E"/>
    <w:rsid w:val="00357F9C"/>
    <w:rsid w:val="00357FE0"/>
    <w:rsid w:val="00360017"/>
    <w:rsid w:val="00360183"/>
    <w:rsid w:val="00360185"/>
    <w:rsid w:val="003601AE"/>
    <w:rsid w:val="003601F9"/>
    <w:rsid w:val="0036027A"/>
    <w:rsid w:val="003602FB"/>
    <w:rsid w:val="00360358"/>
    <w:rsid w:val="003603A0"/>
    <w:rsid w:val="00360400"/>
    <w:rsid w:val="00360409"/>
    <w:rsid w:val="00360415"/>
    <w:rsid w:val="0036047A"/>
    <w:rsid w:val="00360517"/>
    <w:rsid w:val="00360524"/>
    <w:rsid w:val="0036053B"/>
    <w:rsid w:val="00360628"/>
    <w:rsid w:val="0036065B"/>
    <w:rsid w:val="003606FD"/>
    <w:rsid w:val="00360770"/>
    <w:rsid w:val="0036078D"/>
    <w:rsid w:val="0036079E"/>
    <w:rsid w:val="003607BA"/>
    <w:rsid w:val="003607D4"/>
    <w:rsid w:val="00360815"/>
    <w:rsid w:val="003608AA"/>
    <w:rsid w:val="003608E3"/>
    <w:rsid w:val="003608EF"/>
    <w:rsid w:val="0036090F"/>
    <w:rsid w:val="00360970"/>
    <w:rsid w:val="00360985"/>
    <w:rsid w:val="00360990"/>
    <w:rsid w:val="00360A52"/>
    <w:rsid w:val="00360A53"/>
    <w:rsid w:val="00360A6B"/>
    <w:rsid w:val="00360B00"/>
    <w:rsid w:val="00360C0D"/>
    <w:rsid w:val="00360C79"/>
    <w:rsid w:val="00360D48"/>
    <w:rsid w:val="00360DC8"/>
    <w:rsid w:val="00360E11"/>
    <w:rsid w:val="00360E27"/>
    <w:rsid w:val="00360E95"/>
    <w:rsid w:val="00360EF7"/>
    <w:rsid w:val="00360F04"/>
    <w:rsid w:val="00360F24"/>
    <w:rsid w:val="00360F91"/>
    <w:rsid w:val="00360F9E"/>
    <w:rsid w:val="00361083"/>
    <w:rsid w:val="003610AB"/>
    <w:rsid w:val="00361110"/>
    <w:rsid w:val="0036112C"/>
    <w:rsid w:val="0036113F"/>
    <w:rsid w:val="00361148"/>
    <w:rsid w:val="00361183"/>
    <w:rsid w:val="00361187"/>
    <w:rsid w:val="003611E2"/>
    <w:rsid w:val="00361256"/>
    <w:rsid w:val="00361277"/>
    <w:rsid w:val="003612B4"/>
    <w:rsid w:val="003612BF"/>
    <w:rsid w:val="00361311"/>
    <w:rsid w:val="00361352"/>
    <w:rsid w:val="00361389"/>
    <w:rsid w:val="003613D6"/>
    <w:rsid w:val="003613E9"/>
    <w:rsid w:val="0036144A"/>
    <w:rsid w:val="003614EB"/>
    <w:rsid w:val="00361503"/>
    <w:rsid w:val="003615AF"/>
    <w:rsid w:val="003615DA"/>
    <w:rsid w:val="00361613"/>
    <w:rsid w:val="00361661"/>
    <w:rsid w:val="0036166C"/>
    <w:rsid w:val="00361683"/>
    <w:rsid w:val="003617F0"/>
    <w:rsid w:val="00361809"/>
    <w:rsid w:val="00361886"/>
    <w:rsid w:val="003618B4"/>
    <w:rsid w:val="003618D5"/>
    <w:rsid w:val="0036192F"/>
    <w:rsid w:val="0036195D"/>
    <w:rsid w:val="003619A4"/>
    <w:rsid w:val="003619C0"/>
    <w:rsid w:val="00361A06"/>
    <w:rsid w:val="00361A07"/>
    <w:rsid w:val="00361A5F"/>
    <w:rsid w:val="00361A87"/>
    <w:rsid w:val="00361AB1"/>
    <w:rsid w:val="00361AEA"/>
    <w:rsid w:val="00361B5E"/>
    <w:rsid w:val="00361B5F"/>
    <w:rsid w:val="00361B65"/>
    <w:rsid w:val="00361C3E"/>
    <w:rsid w:val="00361C5C"/>
    <w:rsid w:val="00361C9F"/>
    <w:rsid w:val="00361CA5"/>
    <w:rsid w:val="00361CCA"/>
    <w:rsid w:val="00361CF1"/>
    <w:rsid w:val="00361CF2"/>
    <w:rsid w:val="00361DC3"/>
    <w:rsid w:val="00361E5F"/>
    <w:rsid w:val="00361F82"/>
    <w:rsid w:val="00361FD6"/>
    <w:rsid w:val="00362007"/>
    <w:rsid w:val="0036204F"/>
    <w:rsid w:val="0036206E"/>
    <w:rsid w:val="003620DB"/>
    <w:rsid w:val="003620E5"/>
    <w:rsid w:val="003620E9"/>
    <w:rsid w:val="003621AF"/>
    <w:rsid w:val="003621BC"/>
    <w:rsid w:val="003621FE"/>
    <w:rsid w:val="00362226"/>
    <w:rsid w:val="003622E0"/>
    <w:rsid w:val="0036239F"/>
    <w:rsid w:val="003623F0"/>
    <w:rsid w:val="00362482"/>
    <w:rsid w:val="00362548"/>
    <w:rsid w:val="003625AD"/>
    <w:rsid w:val="00362648"/>
    <w:rsid w:val="003626E1"/>
    <w:rsid w:val="00362720"/>
    <w:rsid w:val="00362723"/>
    <w:rsid w:val="00362759"/>
    <w:rsid w:val="003627D0"/>
    <w:rsid w:val="0036280B"/>
    <w:rsid w:val="00362843"/>
    <w:rsid w:val="003628F9"/>
    <w:rsid w:val="00362974"/>
    <w:rsid w:val="00362A01"/>
    <w:rsid w:val="00362A18"/>
    <w:rsid w:val="00362A21"/>
    <w:rsid w:val="00362A5F"/>
    <w:rsid w:val="00362BB8"/>
    <w:rsid w:val="00362C69"/>
    <w:rsid w:val="00362C79"/>
    <w:rsid w:val="00362CFF"/>
    <w:rsid w:val="00362D31"/>
    <w:rsid w:val="00362D6E"/>
    <w:rsid w:val="00362D78"/>
    <w:rsid w:val="00362D8B"/>
    <w:rsid w:val="00362F4E"/>
    <w:rsid w:val="00362F5C"/>
    <w:rsid w:val="00362F78"/>
    <w:rsid w:val="00362FA6"/>
    <w:rsid w:val="00363030"/>
    <w:rsid w:val="0036307B"/>
    <w:rsid w:val="003630C6"/>
    <w:rsid w:val="003630FA"/>
    <w:rsid w:val="00363120"/>
    <w:rsid w:val="00363171"/>
    <w:rsid w:val="003632DA"/>
    <w:rsid w:val="00363308"/>
    <w:rsid w:val="00363439"/>
    <w:rsid w:val="0036345D"/>
    <w:rsid w:val="00363464"/>
    <w:rsid w:val="00363465"/>
    <w:rsid w:val="003634F3"/>
    <w:rsid w:val="003635FB"/>
    <w:rsid w:val="00363606"/>
    <w:rsid w:val="00363694"/>
    <w:rsid w:val="003636B6"/>
    <w:rsid w:val="003636BB"/>
    <w:rsid w:val="003636DE"/>
    <w:rsid w:val="00363816"/>
    <w:rsid w:val="00363855"/>
    <w:rsid w:val="00363859"/>
    <w:rsid w:val="0036392F"/>
    <w:rsid w:val="003639AC"/>
    <w:rsid w:val="003639B9"/>
    <w:rsid w:val="00363A13"/>
    <w:rsid w:val="00363A2E"/>
    <w:rsid w:val="00363A80"/>
    <w:rsid w:val="00363AF6"/>
    <w:rsid w:val="00363B6A"/>
    <w:rsid w:val="00363B76"/>
    <w:rsid w:val="00363B9C"/>
    <w:rsid w:val="00363BFB"/>
    <w:rsid w:val="00363C8D"/>
    <w:rsid w:val="00363D4E"/>
    <w:rsid w:val="00363D8D"/>
    <w:rsid w:val="00363E70"/>
    <w:rsid w:val="00363ED3"/>
    <w:rsid w:val="00363F58"/>
    <w:rsid w:val="00363F83"/>
    <w:rsid w:val="00363F99"/>
    <w:rsid w:val="00363FE6"/>
    <w:rsid w:val="00364074"/>
    <w:rsid w:val="003640A7"/>
    <w:rsid w:val="003641A6"/>
    <w:rsid w:val="00364201"/>
    <w:rsid w:val="0036425A"/>
    <w:rsid w:val="003642D1"/>
    <w:rsid w:val="00364314"/>
    <w:rsid w:val="00364438"/>
    <w:rsid w:val="0036444B"/>
    <w:rsid w:val="0036447A"/>
    <w:rsid w:val="0036448F"/>
    <w:rsid w:val="003646CA"/>
    <w:rsid w:val="003647FA"/>
    <w:rsid w:val="0036486A"/>
    <w:rsid w:val="0036487A"/>
    <w:rsid w:val="003648B6"/>
    <w:rsid w:val="003648D7"/>
    <w:rsid w:val="003648F6"/>
    <w:rsid w:val="00364934"/>
    <w:rsid w:val="0036499C"/>
    <w:rsid w:val="003649B8"/>
    <w:rsid w:val="003649D7"/>
    <w:rsid w:val="00364A7E"/>
    <w:rsid w:val="00364AB1"/>
    <w:rsid w:val="00364AC2"/>
    <w:rsid w:val="00364B1B"/>
    <w:rsid w:val="00364B77"/>
    <w:rsid w:val="00364BA7"/>
    <w:rsid w:val="00364C0E"/>
    <w:rsid w:val="00364C51"/>
    <w:rsid w:val="00364CF4"/>
    <w:rsid w:val="00364D20"/>
    <w:rsid w:val="00364D37"/>
    <w:rsid w:val="00364DC4"/>
    <w:rsid w:val="00364DF5"/>
    <w:rsid w:val="00364E52"/>
    <w:rsid w:val="00364E99"/>
    <w:rsid w:val="00364ED7"/>
    <w:rsid w:val="00364F2C"/>
    <w:rsid w:val="00364F44"/>
    <w:rsid w:val="00365029"/>
    <w:rsid w:val="0036504C"/>
    <w:rsid w:val="003650ED"/>
    <w:rsid w:val="00365203"/>
    <w:rsid w:val="003652FE"/>
    <w:rsid w:val="0036533E"/>
    <w:rsid w:val="00365602"/>
    <w:rsid w:val="00365735"/>
    <w:rsid w:val="0036584F"/>
    <w:rsid w:val="00365861"/>
    <w:rsid w:val="00365867"/>
    <w:rsid w:val="0036587D"/>
    <w:rsid w:val="00365967"/>
    <w:rsid w:val="003659CF"/>
    <w:rsid w:val="00365A44"/>
    <w:rsid w:val="00365A8E"/>
    <w:rsid w:val="00365AB9"/>
    <w:rsid w:val="00365B03"/>
    <w:rsid w:val="00365B09"/>
    <w:rsid w:val="00365B0F"/>
    <w:rsid w:val="00365B67"/>
    <w:rsid w:val="00365B76"/>
    <w:rsid w:val="00365BBF"/>
    <w:rsid w:val="00365C9A"/>
    <w:rsid w:val="00365C9E"/>
    <w:rsid w:val="00365CFD"/>
    <w:rsid w:val="00365DF5"/>
    <w:rsid w:val="00365E00"/>
    <w:rsid w:val="00365E22"/>
    <w:rsid w:val="00365E34"/>
    <w:rsid w:val="00365E98"/>
    <w:rsid w:val="00365EAB"/>
    <w:rsid w:val="00365F3B"/>
    <w:rsid w:val="00365F40"/>
    <w:rsid w:val="00365F4D"/>
    <w:rsid w:val="00365F57"/>
    <w:rsid w:val="00365F5A"/>
    <w:rsid w:val="00365F8E"/>
    <w:rsid w:val="00365FDD"/>
    <w:rsid w:val="00365FE6"/>
    <w:rsid w:val="00366097"/>
    <w:rsid w:val="00366148"/>
    <w:rsid w:val="00366217"/>
    <w:rsid w:val="00366273"/>
    <w:rsid w:val="0036638E"/>
    <w:rsid w:val="003663EA"/>
    <w:rsid w:val="00366440"/>
    <w:rsid w:val="00366493"/>
    <w:rsid w:val="00366630"/>
    <w:rsid w:val="00366649"/>
    <w:rsid w:val="0036670D"/>
    <w:rsid w:val="0036673F"/>
    <w:rsid w:val="003667C2"/>
    <w:rsid w:val="00366875"/>
    <w:rsid w:val="003668B4"/>
    <w:rsid w:val="003668CA"/>
    <w:rsid w:val="003669B4"/>
    <w:rsid w:val="00366A80"/>
    <w:rsid w:val="00366B13"/>
    <w:rsid w:val="00366B30"/>
    <w:rsid w:val="00366B3F"/>
    <w:rsid w:val="00366C25"/>
    <w:rsid w:val="00366C28"/>
    <w:rsid w:val="00366C70"/>
    <w:rsid w:val="00366CDF"/>
    <w:rsid w:val="00366CE3"/>
    <w:rsid w:val="00366CF7"/>
    <w:rsid w:val="00366ECF"/>
    <w:rsid w:val="00366F01"/>
    <w:rsid w:val="00366F52"/>
    <w:rsid w:val="00366F8E"/>
    <w:rsid w:val="00366F9A"/>
    <w:rsid w:val="00367030"/>
    <w:rsid w:val="0036709D"/>
    <w:rsid w:val="003670E2"/>
    <w:rsid w:val="0036711D"/>
    <w:rsid w:val="003671D7"/>
    <w:rsid w:val="003671E1"/>
    <w:rsid w:val="003671EB"/>
    <w:rsid w:val="0036724F"/>
    <w:rsid w:val="0036733B"/>
    <w:rsid w:val="0036737C"/>
    <w:rsid w:val="003673E4"/>
    <w:rsid w:val="003674D9"/>
    <w:rsid w:val="003674FC"/>
    <w:rsid w:val="00367559"/>
    <w:rsid w:val="00367583"/>
    <w:rsid w:val="003675E8"/>
    <w:rsid w:val="0036767B"/>
    <w:rsid w:val="00367692"/>
    <w:rsid w:val="00367773"/>
    <w:rsid w:val="003677FE"/>
    <w:rsid w:val="00367845"/>
    <w:rsid w:val="00367855"/>
    <w:rsid w:val="00367867"/>
    <w:rsid w:val="003678BC"/>
    <w:rsid w:val="00367A8E"/>
    <w:rsid w:val="00367BB6"/>
    <w:rsid w:val="00367BFF"/>
    <w:rsid w:val="00367C0B"/>
    <w:rsid w:val="00367C4D"/>
    <w:rsid w:val="00367CB2"/>
    <w:rsid w:val="00367D15"/>
    <w:rsid w:val="00367D26"/>
    <w:rsid w:val="00367D9C"/>
    <w:rsid w:val="00367DBA"/>
    <w:rsid w:val="00367DEB"/>
    <w:rsid w:val="00367DF6"/>
    <w:rsid w:val="00367E90"/>
    <w:rsid w:val="00367E93"/>
    <w:rsid w:val="00367ED7"/>
    <w:rsid w:val="00367EF3"/>
    <w:rsid w:val="00367F1F"/>
    <w:rsid w:val="00367FD3"/>
    <w:rsid w:val="0037002F"/>
    <w:rsid w:val="0037007D"/>
    <w:rsid w:val="00370106"/>
    <w:rsid w:val="003701A5"/>
    <w:rsid w:val="0037021C"/>
    <w:rsid w:val="0037026B"/>
    <w:rsid w:val="00370333"/>
    <w:rsid w:val="00370383"/>
    <w:rsid w:val="003703DA"/>
    <w:rsid w:val="00370413"/>
    <w:rsid w:val="00370492"/>
    <w:rsid w:val="003704AE"/>
    <w:rsid w:val="003704B4"/>
    <w:rsid w:val="003704CE"/>
    <w:rsid w:val="003705E5"/>
    <w:rsid w:val="0037072F"/>
    <w:rsid w:val="00370741"/>
    <w:rsid w:val="00370777"/>
    <w:rsid w:val="00370842"/>
    <w:rsid w:val="00370863"/>
    <w:rsid w:val="003708BD"/>
    <w:rsid w:val="0037093F"/>
    <w:rsid w:val="0037094B"/>
    <w:rsid w:val="003709C4"/>
    <w:rsid w:val="003709E3"/>
    <w:rsid w:val="00370A91"/>
    <w:rsid w:val="00370AC8"/>
    <w:rsid w:val="00370AD6"/>
    <w:rsid w:val="00370B33"/>
    <w:rsid w:val="00370E41"/>
    <w:rsid w:val="00370E8D"/>
    <w:rsid w:val="00370EBC"/>
    <w:rsid w:val="00370EF0"/>
    <w:rsid w:val="00370F3C"/>
    <w:rsid w:val="00370F66"/>
    <w:rsid w:val="00370F75"/>
    <w:rsid w:val="00371027"/>
    <w:rsid w:val="003710A1"/>
    <w:rsid w:val="00371146"/>
    <w:rsid w:val="00371209"/>
    <w:rsid w:val="0037120B"/>
    <w:rsid w:val="0037120C"/>
    <w:rsid w:val="003712B8"/>
    <w:rsid w:val="003712C9"/>
    <w:rsid w:val="0037136A"/>
    <w:rsid w:val="00371386"/>
    <w:rsid w:val="003713CF"/>
    <w:rsid w:val="00371497"/>
    <w:rsid w:val="003714D2"/>
    <w:rsid w:val="003715D5"/>
    <w:rsid w:val="0037164E"/>
    <w:rsid w:val="00371672"/>
    <w:rsid w:val="003716B5"/>
    <w:rsid w:val="003717AF"/>
    <w:rsid w:val="003717C0"/>
    <w:rsid w:val="0037180B"/>
    <w:rsid w:val="00371836"/>
    <w:rsid w:val="003718D0"/>
    <w:rsid w:val="003719AE"/>
    <w:rsid w:val="003719B5"/>
    <w:rsid w:val="00371A4D"/>
    <w:rsid w:val="00371A76"/>
    <w:rsid w:val="00371AC6"/>
    <w:rsid w:val="00371AD1"/>
    <w:rsid w:val="00371BA7"/>
    <w:rsid w:val="00371BED"/>
    <w:rsid w:val="00371C46"/>
    <w:rsid w:val="00371C85"/>
    <w:rsid w:val="00371C8C"/>
    <w:rsid w:val="00371CA7"/>
    <w:rsid w:val="00371CD2"/>
    <w:rsid w:val="00371CD5"/>
    <w:rsid w:val="00371D19"/>
    <w:rsid w:val="00371D99"/>
    <w:rsid w:val="00371E06"/>
    <w:rsid w:val="00371E84"/>
    <w:rsid w:val="00371EF7"/>
    <w:rsid w:val="00371F35"/>
    <w:rsid w:val="00371F48"/>
    <w:rsid w:val="00371FB7"/>
    <w:rsid w:val="0037204C"/>
    <w:rsid w:val="00372079"/>
    <w:rsid w:val="003720C9"/>
    <w:rsid w:val="0037212D"/>
    <w:rsid w:val="0037217A"/>
    <w:rsid w:val="00372202"/>
    <w:rsid w:val="0037221D"/>
    <w:rsid w:val="00372231"/>
    <w:rsid w:val="00372273"/>
    <w:rsid w:val="003722BA"/>
    <w:rsid w:val="00372353"/>
    <w:rsid w:val="0037237B"/>
    <w:rsid w:val="00372431"/>
    <w:rsid w:val="00372460"/>
    <w:rsid w:val="0037250E"/>
    <w:rsid w:val="0037257A"/>
    <w:rsid w:val="00372598"/>
    <w:rsid w:val="0037259D"/>
    <w:rsid w:val="003725C3"/>
    <w:rsid w:val="003725EB"/>
    <w:rsid w:val="0037260F"/>
    <w:rsid w:val="003726A6"/>
    <w:rsid w:val="003726C6"/>
    <w:rsid w:val="003726EC"/>
    <w:rsid w:val="00372732"/>
    <w:rsid w:val="003727A5"/>
    <w:rsid w:val="003727CE"/>
    <w:rsid w:val="003727F5"/>
    <w:rsid w:val="003727FC"/>
    <w:rsid w:val="00372819"/>
    <w:rsid w:val="0037286F"/>
    <w:rsid w:val="003728BB"/>
    <w:rsid w:val="0037291B"/>
    <w:rsid w:val="0037293A"/>
    <w:rsid w:val="00372978"/>
    <w:rsid w:val="003729E4"/>
    <w:rsid w:val="003729F6"/>
    <w:rsid w:val="00372A76"/>
    <w:rsid w:val="00372AB1"/>
    <w:rsid w:val="00372B3C"/>
    <w:rsid w:val="00372BE0"/>
    <w:rsid w:val="00372BFC"/>
    <w:rsid w:val="00372C79"/>
    <w:rsid w:val="00372C81"/>
    <w:rsid w:val="00372C94"/>
    <w:rsid w:val="00372CA8"/>
    <w:rsid w:val="00372CC3"/>
    <w:rsid w:val="00372CEC"/>
    <w:rsid w:val="00372D24"/>
    <w:rsid w:val="00372D9F"/>
    <w:rsid w:val="00372DBE"/>
    <w:rsid w:val="00372DC7"/>
    <w:rsid w:val="00372EB8"/>
    <w:rsid w:val="00372F4F"/>
    <w:rsid w:val="00372FED"/>
    <w:rsid w:val="003730A6"/>
    <w:rsid w:val="003731D1"/>
    <w:rsid w:val="003732BA"/>
    <w:rsid w:val="003732E0"/>
    <w:rsid w:val="00373301"/>
    <w:rsid w:val="0037333C"/>
    <w:rsid w:val="003733CA"/>
    <w:rsid w:val="0037343A"/>
    <w:rsid w:val="00373497"/>
    <w:rsid w:val="0037349D"/>
    <w:rsid w:val="003734B7"/>
    <w:rsid w:val="00373513"/>
    <w:rsid w:val="00373526"/>
    <w:rsid w:val="00373568"/>
    <w:rsid w:val="003735BE"/>
    <w:rsid w:val="003735FE"/>
    <w:rsid w:val="0037360B"/>
    <w:rsid w:val="0037363A"/>
    <w:rsid w:val="0037369F"/>
    <w:rsid w:val="003736A3"/>
    <w:rsid w:val="003736FB"/>
    <w:rsid w:val="00373735"/>
    <w:rsid w:val="00373774"/>
    <w:rsid w:val="003737B9"/>
    <w:rsid w:val="003737BB"/>
    <w:rsid w:val="00373826"/>
    <w:rsid w:val="0037387B"/>
    <w:rsid w:val="0037394C"/>
    <w:rsid w:val="00373998"/>
    <w:rsid w:val="0037399E"/>
    <w:rsid w:val="003739F9"/>
    <w:rsid w:val="00373A35"/>
    <w:rsid w:val="00373AC0"/>
    <w:rsid w:val="00373AD7"/>
    <w:rsid w:val="00373ADF"/>
    <w:rsid w:val="00373B79"/>
    <w:rsid w:val="00373B7F"/>
    <w:rsid w:val="00373B85"/>
    <w:rsid w:val="00373BE0"/>
    <w:rsid w:val="00373C46"/>
    <w:rsid w:val="00373C4B"/>
    <w:rsid w:val="00373D0C"/>
    <w:rsid w:val="00373DC1"/>
    <w:rsid w:val="00373DDD"/>
    <w:rsid w:val="00373DE1"/>
    <w:rsid w:val="00373E34"/>
    <w:rsid w:val="00373E64"/>
    <w:rsid w:val="00373E69"/>
    <w:rsid w:val="00373E70"/>
    <w:rsid w:val="00373EF2"/>
    <w:rsid w:val="00373EFE"/>
    <w:rsid w:val="00373F03"/>
    <w:rsid w:val="00373F2B"/>
    <w:rsid w:val="00373FF3"/>
    <w:rsid w:val="00374011"/>
    <w:rsid w:val="00374066"/>
    <w:rsid w:val="0037406F"/>
    <w:rsid w:val="003740BB"/>
    <w:rsid w:val="0037419A"/>
    <w:rsid w:val="003742CE"/>
    <w:rsid w:val="003742E8"/>
    <w:rsid w:val="0037430C"/>
    <w:rsid w:val="0037434C"/>
    <w:rsid w:val="00374354"/>
    <w:rsid w:val="0037435A"/>
    <w:rsid w:val="0037442A"/>
    <w:rsid w:val="00374456"/>
    <w:rsid w:val="0037453F"/>
    <w:rsid w:val="003745C8"/>
    <w:rsid w:val="003745CA"/>
    <w:rsid w:val="00374617"/>
    <w:rsid w:val="0037463B"/>
    <w:rsid w:val="0037468C"/>
    <w:rsid w:val="00374692"/>
    <w:rsid w:val="0037478E"/>
    <w:rsid w:val="0037479A"/>
    <w:rsid w:val="003747B4"/>
    <w:rsid w:val="003747C6"/>
    <w:rsid w:val="003747FC"/>
    <w:rsid w:val="00374826"/>
    <w:rsid w:val="0037484A"/>
    <w:rsid w:val="0037485E"/>
    <w:rsid w:val="00374978"/>
    <w:rsid w:val="00374980"/>
    <w:rsid w:val="00374A98"/>
    <w:rsid w:val="00374B0E"/>
    <w:rsid w:val="00374C23"/>
    <w:rsid w:val="00374C8E"/>
    <w:rsid w:val="00374C9C"/>
    <w:rsid w:val="00374CAA"/>
    <w:rsid w:val="00374CB5"/>
    <w:rsid w:val="00374D78"/>
    <w:rsid w:val="00374D90"/>
    <w:rsid w:val="00374DC0"/>
    <w:rsid w:val="00374DEC"/>
    <w:rsid w:val="00374E8E"/>
    <w:rsid w:val="00374F0F"/>
    <w:rsid w:val="00374F40"/>
    <w:rsid w:val="00374FA4"/>
    <w:rsid w:val="00375014"/>
    <w:rsid w:val="00375062"/>
    <w:rsid w:val="00375103"/>
    <w:rsid w:val="00375158"/>
    <w:rsid w:val="0037516E"/>
    <w:rsid w:val="0037519A"/>
    <w:rsid w:val="00375210"/>
    <w:rsid w:val="00375213"/>
    <w:rsid w:val="0037521C"/>
    <w:rsid w:val="0037527F"/>
    <w:rsid w:val="003752E4"/>
    <w:rsid w:val="0037531B"/>
    <w:rsid w:val="0037532B"/>
    <w:rsid w:val="0037539D"/>
    <w:rsid w:val="003753CD"/>
    <w:rsid w:val="003753EC"/>
    <w:rsid w:val="0037546A"/>
    <w:rsid w:val="003754A5"/>
    <w:rsid w:val="00375519"/>
    <w:rsid w:val="003755AB"/>
    <w:rsid w:val="00375679"/>
    <w:rsid w:val="003756A6"/>
    <w:rsid w:val="0037582D"/>
    <w:rsid w:val="00375991"/>
    <w:rsid w:val="00375992"/>
    <w:rsid w:val="003759C4"/>
    <w:rsid w:val="003759E1"/>
    <w:rsid w:val="00375A02"/>
    <w:rsid w:val="00375A80"/>
    <w:rsid w:val="00375AAD"/>
    <w:rsid w:val="00375ACB"/>
    <w:rsid w:val="00375ACD"/>
    <w:rsid w:val="00375B41"/>
    <w:rsid w:val="00375B77"/>
    <w:rsid w:val="00375B87"/>
    <w:rsid w:val="00375BE7"/>
    <w:rsid w:val="00375CA8"/>
    <w:rsid w:val="00375D7D"/>
    <w:rsid w:val="00375D9D"/>
    <w:rsid w:val="00375E95"/>
    <w:rsid w:val="00375F5E"/>
    <w:rsid w:val="003760AD"/>
    <w:rsid w:val="00376195"/>
    <w:rsid w:val="003761C1"/>
    <w:rsid w:val="003761F0"/>
    <w:rsid w:val="003762DD"/>
    <w:rsid w:val="003763AE"/>
    <w:rsid w:val="003764B6"/>
    <w:rsid w:val="003764BA"/>
    <w:rsid w:val="003764CC"/>
    <w:rsid w:val="00376549"/>
    <w:rsid w:val="003765B6"/>
    <w:rsid w:val="003765C8"/>
    <w:rsid w:val="003765ED"/>
    <w:rsid w:val="00376682"/>
    <w:rsid w:val="003766C3"/>
    <w:rsid w:val="003766D9"/>
    <w:rsid w:val="003766DC"/>
    <w:rsid w:val="003766E4"/>
    <w:rsid w:val="00376783"/>
    <w:rsid w:val="003767A6"/>
    <w:rsid w:val="003767B6"/>
    <w:rsid w:val="0037681D"/>
    <w:rsid w:val="00376833"/>
    <w:rsid w:val="00376847"/>
    <w:rsid w:val="0037686F"/>
    <w:rsid w:val="00376882"/>
    <w:rsid w:val="0037688E"/>
    <w:rsid w:val="003768C0"/>
    <w:rsid w:val="003768D0"/>
    <w:rsid w:val="0037696B"/>
    <w:rsid w:val="003769D4"/>
    <w:rsid w:val="003769F5"/>
    <w:rsid w:val="00376A74"/>
    <w:rsid w:val="00376AA0"/>
    <w:rsid w:val="00376B05"/>
    <w:rsid w:val="00376B44"/>
    <w:rsid w:val="00376B91"/>
    <w:rsid w:val="00376C51"/>
    <w:rsid w:val="00376C57"/>
    <w:rsid w:val="00376C5D"/>
    <w:rsid w:val="00376C84"/>
    <w:rsid w:val="00376CFE"/>
    <w:rsid w:val="00376D14"/>
    <w:rsid w:val="00376E35"/>
    <w:rsid w:val="00376E8D"/>
    <w:rsid w:val="00376EAC"/>
    <w:rsid w:val="00376F6D"/>
    <w:rsid w:val="00376FAA"/>
    <w:rsid w:val="00376FBF"/>
    <w:rsid w:val="00376FD2"/>
    <w:rsid w:val="00376FED"/>
    <w:rsid w:val="003770B0"/>
    <w:rsid w:val="003770CF"/>
    <w:rsid w:val="00377111"/>
    <w:rsid w:val="00377123"/>
    <w:rsid w:val="0037712F"/>
    <w:rsid w:val="00377167"/>
    <w:rsid w:val="00377173"/>
    <w:rsid w:val="00377176"/>
    <w:rsid w:val="00377237"/>
    <w:rsid w:val="003772C9"/>
    <w:rsid w:val="00377381"/>
    <w:rsid w:val="003773A0"/>
    <w:rsid w:val="00377436"/>
    <w:rsid w:val="00377440"/>
    <w:rsid w:val="0037746C"/>
    <w:rsid w:val="0037749D"/>
    <w:rsid w:val="003774CF"/>
    <w:rsid w:val="00377523"/>
    <w:rsid w:val="003775AD"/>
    <w:rsid w:val="003775D6"/>
    <w:rsid w:val="00377645"/>
    <w:rsid w:val="00377653"/>
    <w:rsid w:val="00377681"/>
    <w:rsid w:val="00377744"/>
    <w:rsid w:val="0037774F"/>
    <w:rsid w:val="0037782A"/>
    <w:rsid w:val="00377856"/>
    <w:rsid w:val="00377928"/>
    <w:rsid w:val="0037798A"/>
    <w:rsid w:val="00377A21"/>
    <w:rsid w:val="00377A68"/>
    <w:rsid w:val="00377A69"/>
    <w:rsid w:val="00377BBD"/>
    <w:rsid w:val="00377BF9"/>
    <w:rsid w:val="00377C26"/>
    <w:rsid w:val="00377CA8"/>
    <w:rsid w:val="00377D7C"/>
    <w:rsid w:val="00377E15"/>
    <w:rsid w:val="00377E1F"/>
    <w:rsid w:val="00377E24"/>
    <w:rsid w:val="00377ED1"/>
    <w:rsid w:val="00377FEB"/>
    <w:rsid w:val="00377FF6"/>
    <w:rsid w:val="0038006E"/>
    <w:rsid w:val="003800D1"/>
    <w:rsid w:val="0038014B"/>
    <w:rsid w:val="0038016D"/>
    <w:rsid w:val="00380185"/>
    <w:rsid w:val="003801DF"/>
    <w:rsid w:val="003801F4"/>
    <w:rsid w:val="00380398"/>
    <w:rsid w:val="003803D0"/>
    <w:rsid w:val="003803EE"/>
    <w:rsid w:val="003804A1"/>
    <w:rsid w:val="003804F0"/>
    <w:rsid w:val="003805CA"/>
    <w:rsid w:val="0038061D"/>
    <w:rsid w:val="00380626"/>
    <w:rsid w:val="00380645"/>
    <w:rsid w:val="0038069B"/>
    <w:rsid w:val="0038069E"/>
    <w:rsid w:val="003806B8"/>
    <w:rsid w:val="003806CD"/>
    <w:rsid w:val="003806E2"/>
    <w:rsid w:val="0038073E"/>
    <w:rsid w:val="00380742"/>
    <w:rsid w:val="0038079F"/>
    <w:rsid w:val="003807FB"/>
    <w:rsid w:val="0038082B"/>
    <w:rsid w:val="00380850"/>
    <w:rsid w:val="00380959"/>
    <w:rsid w:val="003809A3"/>
    <w:rsid w:val="00380A26"/>
    <w:rsid w:val="00380A29"/>
    <w:rsid w:val="00380A51"/>
    <w:rsid w:val="00380A73"/>
    <w:rsid w:val="00380A75"/>
    <w:rsid w:val="00380A98"/>
    <w:rsid w:val="00380AE7"/>
    <w:rsid w:val="00380AEE"/>
    <w:rsid w:val="00380B08"/>
    <w:rsid w:val="00380B0B"/>
    <w:rsid w:val="00380B0C"/>
    <w:rsid w:val="00380BB5"/>
    <w:rsid w:val="00380BBB"/>
    <w:rsid w:val="00380BED"/>
    <w:rsid w:val="00380BFD"/>
    <w:rsid w:val="00380C37"/>
    <w:rsid w:val="00380C51"/>
    <w:rsid w:val="00380C5B"/>
    <w:rsid w:val="00380C7E"/>
    <w:rsid w:val="00380D19"/>
    <w:rsid w:val="00380D53"/>
    <w:rsid w:val="00380DEF"/>
    <w:rsid w:val="00380E39"/>
    <w:rsid w:val="00380E9C"/>
    <w:rsid w:val="00380EA9"/>
    <w:rsid w:val="00380EDB"/>
    <w:rsid w:val="00380F05"/>
    <w:rsid w:val="00380FCD"/>
    <w:rsid w:val="00380FD3"/>
    <w:rsid w:val="00381089"/>
    <w:rsid w:val="0038113E"/>
    <w:rsid w:val="003811AA"/>
    <w:rsid w:val="00381218"/>
    <w:rsid w:val="00381259"/>
    <w:rsid w:val="00381277"/>
    <w:rsid w:val="003812ED"/>
    <w:rsid w:val="003812F2"/>
    <w:rsid w:val="00381320"/>
    <w:rsid w:val="00381335"/>
    <w:rsid w:val="00381398"/>
    <w:rsid w:val="003813CC"/>
    <w:rsid w:val="00381427"/>
    <w:rsid w:val="0038143A"/>
    <w:rsid w:val="0038143F"/>
    <w:rsid w:val="00381479"/>
    <w:rsid w:val="003814EC"/>
    <w:rsid w:val="00381537"/>
    <w:rsid w:val="0038159C"/>
    <w:rsid w:val="003815A4"/>
    <w:rsid w:val="00381625"/>
    <w:rsid w:val="00381654"/>
    <w:rsid w:val="0038166C"/>
    <w:rsid w:val="00381682"/>
    <w:rsid w:val="003816C9"/>
    <w:rsid w:val="00381738"/>
    <w:rsid w:val="00381762"/>
    <w:rsid w:val="00381809"/>
    <w:rsid w:val="003818A5"/>
    <w:rsid w:val="00381928"/>
    <w:rsid w:val="0038196C"/>
    <w:rsid w:val="0038197B"/>
    <w:rsid w:val="0038199D"/>
    <w:rsid w:val="003819B0"/>
    <w:rsid w:val="003819E7"/>
    <w:rsid w:val="00381A1A"/>
    <w:rsid w:val="00381CED"/>
    <w:rsid w:val="00381D26"/>
    <w:rsid w:val="00381D4E"/>
    <w:rsid w:val="00381DFC"/>
    <w:rsid w:val="00381E19"/>
    <w:rsid w:val="00381EC7"/>
    <w:rsid w:val="00381EE6"/>
    <w:rsid w:val="00381F21"/>
    <w:rsid w:val="00381FD5"/>
    <w:rsid w:val="003820D2"/>
    <w:rsid w:val="00382123"/>
    <w:rsid w:val="0038213C"/>
    <w:rsid w:val="00382157"/>
    <w:rsid w:val="00382179"/>
    <w:rsid w:val="0038222B"/>
    <w:rsid w:val="0038224D"/>
    <w:rsid w:val="0038229B"/>
    <w:rsid w:val="003822B1"/>
    <w:rsid w:val="00382342"/>
    <w:rsid w:val="00382381"/>
    <w:rsid w:val="003823DA"/>
    <w:rsid w:val="003824D1"/>
    <w:rsid w:val="003824E2"/>
    <w:rsid w:val="00382513"/>
    <w:rsid w:val="00382517"/>
    <w:rsid w:val="003825EA"/>
    <w:rsid w:val="0038263E"/>
    <w:rsid w:val="003826E9"/>
    <w:rsid w:val="0038275F"/>
    <w:rsid w:val="003827B5"/>
    <w:rsid w:val="003827C4"/>
    <w:rsid w:val="003827FA"/>
    <w:rsid w:val="00382992"/>
    <w:rsid w:val="00382AC2"/>
    <w:rsid w:val="00382B39"/>
    <w:rsid w:val="00382BBC"/>
    <w:rsid w:val="00382C6C"/>
    <w:rsid w:val="00382CDE"/>
    <w:rsid w:val="00382CF1"/>
    <w:rsid w:val="00382D7C"/>
    <w:rsid w:val="00382DAD"/>
    <w:rsid w:val="00382DD9"/>
    <w:rsid w:val="00382E73"/>
    <w:rsid w:val="00382E77"/>
    <w:rsid w:val="00382EF9"/>
    <w:rsid w:val="00382F15"/>
    <w:rsid w:val="00382F36"/>
    <w:rsid w:val="00382F42"/>
    <w:rsid w:val="00382FDD"/>
    <w:rsid w:val="00382FF0"/>
    <w:rsid w:val="003830AF"/>
    <w:rsid w:val="00383153"/>
    <w:rsid w:val="00383198"/>
    <w:rsid w:val="003831E9"/>
    <w:rsid w:val="00383217"/>
    <w:rsid w:val="0038324C"/>
    <w:rsid w:val="00383274"/>
    <w:rsid w:val="00383350"/>
    <w:rsid w:val="0038335C"/>
    <w:rsid w:val="00383379"/>
    <w:rsid w:val="00383395"/>
    <w:rsid w:val="003833C5"/>
    <w:rsid w:val="003833D1"/>
    <w:rsid w:val="0038349C"/>
    <w:rsid w:val="0038350C"/>
    <w:rsid w:val="00383577"/>
    <w:rsid w:val="00383601"/>
    <w:rsid w:val="0038363E"/>
    <w:rsid w:val="00383665"/>
    <w:rsid w:val="0038367F"/>
    <w:rsid w:val="0038368C"/>
    <w:rsid w:val="0038369C"/>
    <w:rsid w:val="00383714"/>
    <w:rsid w:val="00383814"/>
    <w:rsid w:val="0038383A"/>
    <w:rsid w:val="00383894"/>
    <w:rsid w:val="00383929"/>
    <w:rsid w:val="003839BD"/>
    <w:rsid w:val="003839F0"/>
    <w:rsid w:val="00383A0B"/>
    <w:rsid w:val="00383A49"/>
    <w:rsid w:val="00383A7E"/>
    <w:rsid w:val="00383AFD"/>
    <w:rsid w:val="00383B14"/>
    <w:rsid w:val="00383B6F"/>
    <w:rsid w:val="00383BB5"/>
    <w:rsid w:val="00383CA3"/>
    <w:rsid w:val="00383CA6"/>
    <w:rsid w:val="00383CCA"/>
    <w:rsid w:val="00383D3D"/>
    <w:rsid w:val="00383D5C"/>
    <w:rsid w:val="00383D70"/>
    <w:rsid w:val="00383E42"/>
    <w:rsid w:val="00383EED"/>
    <w:rsid w:val="00383F30"/>
    <w:rsid w:val="00383F67"/>
    <w:rsid w:val="00383F6C"/>
    <w:rsid w:val="0038401C"/>
    <w:rsid w:val="00384086"/>
    <w:rsid w:val="0038412B"/>
    <w:rsid w:val="00384139"/>
    <w:rsid w:val="00384202"/>
    <w:rsid w:val="0038429E"/>
    <w:rsid w:val="003842EB"/>
    <w:rsid w:val="0038445F"/>
    <w:rsid w:val="0038446D"/>
    <w:rsid w:val="003844D3"/>
    <w:rsid w:val="0038450B"/>
    <w:rsid w:val="0038453A"/>
    <w:rsid w:val="0038455B"/>
    <w:rsid w:val="003845A1"/>
    <w:rsid w:val="003845F4"/>
    <w:rsid w:val="0038464E"/>
    <w:rsid w:val="003846D7"/>
    <w:rsid w:val="0038475B"/>
    <w:rsid w:val="003847C4"/>
    <w:rsid w:val="003847CA"/>
    <w:rsid w:val="003847E9"/>
    <w:rsid w:val="00384877"/>
    <w:rsid w:val="003849AF"/>
    <w:rsid w:val="00384A4B"/>
    <w:rsid w:val="00384A71"/>
    <w:rsid w:val="00384A98"/>
    <w:rsid w:val="00384AC7"/>
    <w:rsid w:val="00384B23"/>
    <w:rsid w:val="00384B38"/>
    <w:rsid w:val="00384D12"/>
    <w:rsid w:val="00384D86"/>
    <w:rsid w:val="00384D8B"/>
    <w:rsid w:val="00384DC1"/>
    <w:rsid w:val="00384DDB"/>
    <w:rsid w:val="00384E4D"/>
    <w:rsid w:val="00384F96"/>
    <w:rsid w:val="00384FAA"/>
    <w:rsid w:val="00384FC2"/>
    <w:rsid w:val="00384FF2"/>
    <w:rsid w:val="00385034"/>
    <w:rsid w:val="003850AC"/>
    <w:rsid w:val="003850F3"/>
    <w:rsid w:val="00385135"/>
    <w:rsid w:val="003851A1"/>
    <w:rsid w:val="003851A9"/>
    <w:rsid w:val="003851E9"/>
    <w:rsid w:val="00385232"/>
    <w:rsid w:val="00385258"/>
    <w:rsid w:val="0038526B"/>
    <w:rsid w:val="0038527F"/>
    <w:rsid w:val="003853B2"/>
    <w:rsid w:val="003853F7"/>
    <w:rsid w:val="00385475"/>
    <w:rsid w:val="003854E1"/>
    <w:rsid w:val="00385512"/>
    <w:rsid w:val="00385645"/>
    <w:rsid w:val="0038566A"/>
    <w:rsid w:val="003856BE"/>
    <w:rsid w:val="003856C9"/>
    <w:rsid w:val="003856CA"/>
    <w:rsid w:val="003856FA"/>
    <w:rsid w:val="00385769"/>
    <w:rsid w:val="003857BD"/>
    <w:rsid w:val="003857EA"/>
    <w:rsid w:val="00385875"/>
    <w:rsid w:val="0038591F"/>
    <w:rsid w:val="003859B3"/>
    <w:rsid w:val="003859FA"/>
    <w:rsid w:val="00385A2D"/>
    <w:rsid w:val="00385A5A"/>
    <w:rsid w:val="00385A76"/>
    <w:rsid w:val="00385AE5"/>
    <w:rsid w:val="00385B0E"/>
    <w:rsid w:val="00385C09"/>
    <w:rsid w:val="00385C14"/>
    <w:rsid w:val="00385C6A"/>
    <w:rsid w:val="00385DA9"/>
    <w:rsid w:val="00385DC1"/>
    <w:rsid w:val="00385DC9"/>
    <w:rsid w:val="00385DE5"/>
    <w:rsid w:val="00385E09"/>
    <w:rsid w:val="00385E31"/>
    <w:rsid w:val="00385E46"/>
    <w:rsid w:val="00385E52"/>
    <w:rsid w:val="00385ED0"/>
    <w:rsid w:val="00385F3E"/>
    <w:rsid w:val="00385F94"/>
    <w:rsid w:val="00385FCF"/>
    <w:rsid w:val="00385FF9"/>
    <w:rsid w:val="00386052"/>
    <w:rsid w:val="0038608D"/>
    <w:rsid w:val="003860C9"/>
    <w:rsid w:val="00386125"/>
    <w:rsid w:val="00386129"/>
    <w:rsid w:val="00386156"/>
    <w:rsid w:val="0038617F"/>
    <w:rsid w:val="0038619D"/>
    <w:rsid w:val="003861AB"/>
    <w:rsid w:val="003861BD"/>
    <w:rsid w:val="003861E0"/>
    <w:rsid w:val="003862DA"/>
    <w:rsid w:val="0038636A"/>
    <w:rsid w:val="00386379"/>
    <w:rsid w:val="003863A9"/>
    <w:rsid w:val="003863E2"/>
    <w:rsid w:val="003863F7"/>
    <w:rsid w:val="0038646E"/>
    <w:rsid w:val="00386471"/>
    <w:rsid w:val="003864EB"/>
    <w:rsid w:val="00386609"/>
    <w:rsid w:val="00386678"/>
    <w:rsid w:val="00386861"/>
    <w:rsid w:val="00386887"/>
    <w:rsid w:val="003868D1"/>
    <w:rsid w:val="00386947"/>
    <w:rsid w:val="003869A4"/>
    <w:rsid w:val="003869C0"/>
    <w:rsid w:val="00386A06"/>
    <w:rsid w:val="00386A09"/>
    <w:rsid w:val="00386B05"/>
    <w:rsid w:val="00386B29"/>
    <w:rsid w:val="00386B7C"/>
    <w:rsid w:val="00386C5F"/>
    <w:rsid w:val="00386CC1"/>
    <w:rsid w:val="00386CDE"/>
    <w:rsid w:val="00386DE0"/>
    <w:rsid w:val="00386DFD"/>
    <w:rsid w:val="00386E0F"/>
    <w:rsid w:val="00386E70"/>
    <w:rsid w:val="00386EB2"/>
    <w:rsid w:val="00386F3B"/>
    <w:rsid w:val="00386FA1"/>
    <w:rsid w:val="00386FAA"/>
    <w:rsid w:val="00386FE8"/>
    <w:rsid w:val="00387150"/>
    <w:rsid w:val="0038724F"/>
    <w:rsid w:val="0038729B"/>
    <w:rsid w:val="0038738C"/>
    <w:rsid w:val="00387397"/>
    <w:rsid w:val="003873C3"/>
    <w:rsid w:val="00387457"/>
    <w:rsid w:val="0038749C"/>
    <w:rsid w:val="003874BF"/>
    <w:rsid w:val="0038755F"/>
    <w:rsid w:val="003875A7"/>
    <w:rsid w:val="00387620"/>
    <w:rsid w:val="00387644"/>
    <w:rsid w:val="003876DC"/>
    <w:rsid w:val="0038778C"/>
    <w:rsid w:val="003877B2"/>
    <w:rsid w:val="003877B8"/>
    <w:rsid w:val="003877EF"/>
    <w:rsid w:val="00387816"/>
    <w:rsid w:val="0038784B"/>
    <w:rsid w:val="0038788F"/>
    <w:rsid w:val="003878A5"/>
    <w:rsid w:val="003878CE"/>
    <w:rsid w:val="003878D2"/>
    <w:rsid w:val="003878D8"/>
    <w:rsid w:val="0038794A"/>
    <w:rsid w:val="0038798A"/>
    <w:rsid w:val="003879AF"/>
    <w:rsid w:val="003879CA"/>
    <w:rsid w:val="003879E3"/>
    <w:rsid w:val="00387B07"/>
    <w:rsid w:val="00387B28"/>
    <w:rsid w:val="00387C34"/>
    <w:rsid w:val="00387C42"/>
    <w:rsid w:val="00387C88"/>
    <w:rsid w:val="00387D1B"/>
    <w:rsid w:val="00387D40"/>
    <w:rsid w:val="00387E4A"/>
    <w:rsid w:val="00387ED4"/>
    <w:rsid w:val="00387F39"/>
    <w:rsid w:val="00390017"/>
    <w:rsid w:val="00390040"/>
    <w:rsid w:val="00390044"/>
    <w:rsid w:val="0039015D"/>
    <w:rsid w:val="003901F4"/>
    <w:rsid w:val="003901FB"/>
    <w:rsid w:val="00390206"/>
    <w:rsid w:val="0039022E"/>
    <w:rsid w:val="00390236"/>
    <w:rsid w:val="00390272"/>
    <w:rsid w:val="003902D1"/>
    <w:rsid w:val="003902EE"/>
    <w:rsid w:val="00390328"/>
    <w:rsid w:val="0039038A"/>
    <w:rsid w:val="00390467"/>
    <w:rsid w:val="00390485"/>
    <w:rsid w:val="003904EB"/>
    <w:rsid w:val="003904ED"/>
    <w:rsid w:val="00390569"/>
    <w:rsid w:val="00390573"/>
    <w:rsid w:val="00390622"/>
    <w:rsid w:val="0039068C"/>
    <w:rsid w:val="003906BF"/>
    <w:rsid w:val="00390708"/>
    <w:rsid w:val="0039079B"/>
    <w:rsid w:val="003907AD"/>
    <w:rsid w:val="003907D7"/>
    <w:rsid w:val="003908A3"/>
    <w:rsid w:val="00390946"/>
    <w:rsid w:val="00390952"/>
    <w:rsid w:val="003909C6"/>
    <w:rsid w:val="00390A7D"/>
    <w:rsid w:val="00390A91"/>
    <w:rsid w:val="00390AA6"/>
    <w:rsid w:val="00390B8B"/>
    <w:rsid w:val="00390BA1"/>
    <w:rsid w:val="00390C17"/>
    <w:rsid w:val="00390C8D"/>
    <w:rsid w:val="00390D14"/>
    <w:rsid w:val="00390D1E"/>
    <w:rsid w:val="00390D84"/>
    <w:rsid w:val="00390D98"/>
    <w:rsid w:val="00390D99"/>
    <w:rsid w:val="00390D9B"/>
    <w:rsid w:val="00390D9E"/>
    <w:rsid w:val="00390DAA"/>
    <w:rsid w:val="00390DCB"/>
    <w:rsid w:val="00390E16"/>
    <w:rsid w:val="00390E46"/>
    <w:rsid w:val="00390E76"/>
    <w:rsid w:val="00390EAB"/>
    <w:rsid w:val="00390EF9"/>
    <w:rsid w:val="00390F28"/>
    <w:rsid w:val="00390FB9"/>
    <w:rsid w:val="0039100C"/>
    <w:rsid w:val="0039100F"/>
    <w:rsid w:val="0039104F"/>
    <w:rsid w:val="00391066"/>
    <w:rsid w:val="0039107C"/>
    <w:rsid w:val="00391087"/>
    <w:rsid w:val="00391124"/>
    <w:rsid w:val="00391137"/>
    <w:rsid w:val="00391148"/>
    <w:rsid w:val="00391149"/>
    <w:rsid w:val="003911B1"/>
    <w:rsid w:val="003911CD"/>
    <w:rsid w:val="003911FA"/>
    <w:rsid w:val="00391213"/>
    <w:rsid w:val="003912AD"/>
    <w:rsid w:val="003912C5"/>
    <w:rsid w:val="003912E8"/>
    <w:rsid w:val="003913D9"/>
    <w:rsid w:val="003913FA"/>
    <w:rsid w:val="003914B1"/>
    <w:rsid w:val="003914D4"/>
    <w:rsid w:val="003914F0"/>
    <w:rsid w:val="003914F9"/>
    <w:rsid w:val="0039156F"/>
    <w:rsid w:val="003915CE"/>
    <w:rsid w:val="003915F2"/>
    <w:rsid w:val="00391631"/>
    <w:rsid w:val="00391688"/>
    <w:rsid w:val="00391754"/>
    <w:rsid w:val="003917B6"/>
    <w:rsid w:val="003917E8"/>
    <w:rsid w:val="00391874"/>
    <w:rsid w:val="00391885"/>
    <w:rsid w:val="003918FA"/>
    <w:rsid w:val="00391912"/>
    <w:rsid w:val="0039199F"/>
    <w:rsid w:val="00391B16"/>
    <w:rsid w:val="00391B7C"/>
    <w:rsid w:val="00391BFF"/>
    <w:rsid w:val="00391C08"/>
    <w:rsid w:val="00391D35"/>
    <w:rsid w:val="00391D51"/>
    <w:rsid w:val="00391D7D"/>
    <w:rsid w:val="00391DA3"/>
    <w:rsid w:val="00391E7E"/>
    <w:rsid w:val="00391EA3"/>
    <w:rsid w:val="00391EA9"/>
    <w:rsid w:val="00391ED0"/>
    <w:rsid w:val="00391F24"/>
    <w:rsid w:val="00391F4F"/>
    <w:rsid w:val="00391FEC"/>
    <w:rsid w:val="0039207D"/>
    <w:rsid w:val="0039209C"/>
    <w:rsid w:val="00392124"/>
    <w:rsid w:val="00392180"/>
    <w:rsid w:val="0039225E"/>
    <w:rsid w:val="00392364"/>
    <w:rsid w:val="003923AD"/>
    <w:rsid w:val="003923FE"/>
    <w:rsid w:val="00392428"/>
    <w:rsid w:val="0039256E"/>
    <w:rsid w:val="0039257D"/>
    <w:rsid w:val="003925B4"/>
    <w:rsid w:val="003925CB"/>
    <w:rsid w:val="00392653"/>
    <w:rsid w:val="0039268B"/>
    <w:rsid w:val="0039269B"/>
    <w:rsid w:val="003926BC"/>
    <w:rsid w:val="003926EE"/>
    <w:rsid w:val="00392750"/>
    <w:rsid w:val="003927F3"/>
    <w:rsid w:val="003928B8"/>
    <w:rsid w:val="003928EE"/>
    <w:rsid w:val="003928F8"/>
    <w:rsid w:val="0039293A"/>
    <w:rsid w:val="00392AE4"/>
    <w:rsid w:val="00392AF8"/>
    <w:rsid w:val="00392B70"/>
    <w:rsid w:val="00392BD3"/>
    <w:rsid w:val="00392C88"/>
    <w:rsid w:val="00392C8E"/>
    <w:rsid w:val="00392CC7"/>
    <w:rsid w:val="00392CCC"/>
    <w:rsid w:val="00392D01"/>
    <w:rsid w:val="00392D1F"/>
    <w:rsid w:val="00392D29"/>
    <w:rsid w:val="00392D58"/>
    <w:rsid w:val="00392D81"/>
    <w:rsid w:val="00392D89"/>
    <w:rsid w:val="00392DAE"/>
    <w:rsid w:val="00392E18"/>
    <w:rsid w:val="00392E70"/>
    <w:rsid w:val="00392E85"/>
    <w:rsid w:val="00392FCC"/>
    <w:rsid w:val="0039301E"/>
    <w:rsid w:val="003931E1"/>
    <w:rsid w:val="003932CF"/>
    <w:rsid w:val="003932D3"/>
    <w:rsid w:val="003933B6"/>
    <w:rsid w:val="003933C6"/>
    <w:rsid w:val="003933FF"/>
    <w:rsid w:val="00393431"/>
    <w:rsid w:val="00393488"/>
    <w:rsid w:val="003934A9"/>
    <w:rsid w:val="0039353E"/>
    <w:rsid w:val="003935AA"/>
    <w:rsid w:val="0039360E"/>
    <w:rsid w:val="003936D3"/>
    <w:rsid w:val="00393735"/>
    <w:rsid w:val="0039373F"/>
    <w:rsid w:val="00393799"/>
    <w:rsid w:val="003937DD"/>
    <w:rsid w:val="00393867"/>
    <w:rsid w:val="00393881"/>
    <w:rsid w:val="00393884"/>
    <w:rsid w:val="003938CB"/>
    <w:rsid w:val="00393902"/>
    <w:rsid w:val="00393906"/>
    <w:rsid w:val="0039392A"/>
    <w:rsid w:val="00393944"/>
    <w:rsid w:val="00393AA6"/>
    <w:rsid w:val="00393ABE"/>
    <w:rsid w:val="00393B37"/>
    <w:rsid w:val="00393B4D"/>
    <w:rsid w:val="00393B9B"/>
    <w:rsid w:val="00393BBE"/>
    <w:rsid w:val="00393C1D"/>
    <w:rsid w:val="00393CA0"/>
    <w:rsid w:val="00393CCA"/>
    <w:rsid w:val="00393E0C"/>
    <w:rsid w:val="00393E24"/>
    <w:rsid w:val="00393E58"/>
    <w:rsid w:val="00393E7B"/>
    <w:rsid w:val="00393E9C"/>
    <w:rsid w:val="00393E9E"/>
    <w:rsid w:val="00393F29"/>
    <w:rsid w:val="00393F8B"/>
    <w:rsid w:val="00394029"/>
    <w:rsid w:val="003940A0"/>
    <w:rsid w:val="003941E5"/>
    <w:rsid w:val="0039421D"/>
    <w:rsid w:val="0039425F"/>
    <w:rsid w:val="003942FC"/>
    <w:rsid w:val="00394387"/>
    <w:rsid w:val="003943A4"/>
    <w:rsid w:val="003943BB"/>
    <w:rsid w:val="003943DF"/>
    <w:rsid w:val="003943F2"/>
    <w:rsid w:val="003944CE"/>
    <w:rsid w:val="003944D3"/>
    <w:rsid w:val="0039456D"/>
    <w:rsid w:val="003945EB"/>
    <w:rsid w:val="00394617"/>
    <w:rsid w:val="0039462D"/>
    <w:rsid w:val="0039465D"/>
    <w:rsid w:val="00394788"/>
    <w:rsid w:val="003947C4"/>
    <w:rsid w:val="003947C7"/>
    <w:rsid w:val="003947D9"/>
    <w:rsid w:val="0039483F"/>
    <w:rsid w:val="00394927"/>
    <w:rsid w:val="00394931"/>
    <w:rsid w:val="0039495A"/>
    <w:rsid w:val="003949EC"/>
    <w:rsid w:val="003949FB"/>
    <w:rsid w:val="003949FE"/>
    <w:rsid w:val="00394A3A"/>
    <w:rsid w:val="00394A93"/>
    <w:rsid w:val="00394A94"/>
    <w:rsid w:val="00394AEB"/>
    <w:rsid w:val="00394B05"/>
    <w:rsid w:val="00394B31"/>
    <w:rsid w:val="00394B60"/>
    <w:rsid w:val="00394BEF"/>
    <w:rsid w:val="00394C5B"/>
    <w:rsid w:val="00394C94"/>
    <w:rsid w:val="00394CCE"/>
    <w:rsid w:val="00394CFE"/>
    <w:rsid w:val="00394D18"/>
    <w:rsid w:val="00394DD1"/>
    <w:rsid w:val="00394E20"/>
    <w:rsid w:val="00394E6D"/>
    <w:rsid w:val="00394E98"/>
    <w:rsid w:val="00394EAF"/>
    <w:rsid w:val="00394EF9"/>
    <w:rsid w:val="00394F22"/>
    <w:rsid w:val="00394FCF"/>
    <w:rsid w:val="00394FD7"/>
    <w:rsid w:val="00395050"/>
    <w:rsid w:val="003951E3"/>
    <w:rsid w:val="00395223"/>
    <w:rsid w:val="0039524C"/>
    <w:rsid w:val="00395283"/>
    <w:rsid w:val="003952C3"/>
    <w:rsid w:val="003952D4"/>
    <w:rsid w:val="00395324"/>
    <w:rsid w:val="00395357"/>
    <w:rsid w:val="003953A8"/>
    <w:rsid w:val="003953C1"/>
    <w:rsid w:val="003953D0"/>
    <w:rsid w:val="0039543C"/>
    <w:rsid w:val="0039548D"/>
    <w:rsid w:val="0039549B"/>
    <w:rsid w:val="0039549F"/>
    <w:rsid w:val="003954A7"/>
    <w:rsid w:val="003954D1"/>
    <w:rsid w:val="003954E4"/>
    <w:rsid w:val="003955B6"/>
    <w:rsid w:val="003955E8"/>
    <w:rsid w:val="0039562E"/>
    <w:rsid w:val="00395634"/>
    <w:rsid w:val="0039566E"/>
    <w:rsid w:val="003956E0"/>
    <w:rsid w:val="003956E7"/>
    <w:rsid w:val="003956F4"/>
    <w:rsid w:val="00395713"/>
    <w:rsid w:val="00395738"/>
    <w:rsid w:val="0039576D"/>
    <w:rsid w:val="0039583B"/>
    <w:rsid w:val="00395842"/>
    <w:rsid w:val="003958B9"/>
    <w:rsid w:val="0039590E"/>
    <w:rsid w:val="00395959"/>
    <w:rsid w:val="00395982"/>
    <w:rsid w:val="003959A9"/>
    <w:rsid w:val="003959D7"/>
    <w:rsid w:val="003959D8"/>
    <w:rsid w:val="00395A02"/>
    <w:rsid w:val="00395A06"/>
    <w:rsid w:val="00395A48"/>
    <w:rsid w:val="00395B64"/>
    <w:rsid w:val="00395CC3"/>
    <w:rsid w:val="00395CC5"/>
    <w:rsid w:val="00395CEE"/>
    <w:rsid w:val="00395CF4"/>
    <w:rsid w:val="00395D9D"/>
    <w:rsid w:val="00395DC0"/>
    <w:rsid w:val="00395DD8"/>
    <w:rsid w:val="00395EA8"/>
    <w:rsid w:val="00395EC5"/>
    <w:rsid w:val="00395EDC"/>
    <w:rsid w:val="00395EDD"/>
    <w:rsid w:val="00395F11"/>
    <w:rsid w:val="00395FAC"/>
    <w:rsid w:val="00396044"/>
    <w:rsid w:val="00396060"/>
    <w:rsid w:val="0039615C"/>
    <w:rsid w:val="00396174"/>
    <w:rsid w:val="00396180"/>
    <w:rsid w:val="003961B7"/>
    <w:rsid w:val="003961D6"/>
    <w:rsid w:val="003961E3"/>
    <w:rsid w:val="0039626C"/>
    <w:rsid w:val="003962A5"/>
    <w:rsid w:val="003962D4"/>
    <w:rsid w:val="003962D9"/>
    <w:rsid w:val="003962F5"/>
    <w:rsid w:val="00396300"/>
    <w:rsid w:val="0039631B"/>
    <w:rsid w:val="0039632D"/>
    <w:rsid w:val="00396390"/>
    <w:rsid w:val="003963EC"/>
    <w:rsid w:val="00396643"/>
    <w:rsid w:val="00396744"/>
    <w:rsid w:val="00396752"/>
    <w:rsid w:val="003967C0"/>
    <w:rsid w:val="003968BF"/>
    <w:rsid w:val="003968C3"/>
    <w:rsid w:val="00396953"/>
    <w:rsid w:val="003969DE"/>
    <w:rsid w:val="00396A4C"/>
    <w:rsid w:val="00396A7D"/>
    <w:rsid w:val="00396A9B"/>
    <w:rsid w:val="00396A9C"/>
    <w:rsid w:val="00396C1D"/>
    <w:rsid w:val="00396C97"/>
    <w:rsid w:val="00396CC2"/>
    <w:rsid w:val="00396CD1"/>
    <w:rsid w:val="00396DA3"/>
    <w:rsid w:val="00396DA7"/>
    <w:rsid w:val="00396DBF"/>
    <w:rsid w:val="00396E59"/>
    <w:rsid w:val="00396EF7"/>
    <w:rsid w:val="00396FA2"/>
    <w:rsid w:val="00396FA6"/>
    <w:rsid w:val="00396FC7"/>
    <w:rsid w:val="00397154"/>
    <w:rsid w:val="003971C3"/>
    <w:rsid w:val="003971D5"/>
    <w:rsid w:val="00397205"/>
    <w:rsid w:val="0039722E"/>
    <w:rsid w:val="0039724D"/>
    <w:rsid w:val="0039725A"/>
    <w:rsid w:val="0039729A"/>
    <w:rsid w:val="00397398"/>
    <w:rsid w:val="003973B2"/>
    <w:rsid w:val="003973D1"/>
    <w:rsid w:val="003974C4"/>
    <w:rsid w:val="00397509"/>
    <w:rsid w:val="0039754E"/>
    <w:rsid w:val="00397558"/>
    <w:rsid w:val="00397606"/>
    <w:rsid w:val="0039764D"/>
    <w:rsid w:val="00397689"/>
    <w:rsid w:val="003976F8"/>
    <w:rsid w:val="0039772B"/>
    <w:rsid w:val="003977A5"/>
    <w:rsid w:val="003977AC"/>
    <w:rsid w:val="00397892"/>
    <w:rsid w:val="00397895"/>
    <w:rsid w:val="003978BE"/>
    <w:rsid w:val="003979FA"/>
    <w:rsid w:val="00397A82"/>
    <w:rsid w:val="00397AF1"/>
    <w:rsid w:val="00397B20"/>
    <w:rsid w:val="00397B60"/>
    <w:rsid w:val="00397B62"/>
    <w:rsid w:val="00397B63"/>
    <w:rsid w:val="00397BC8"/>
    <w:rsid w:val="00397C5B"/>
    <w:rsid w:val="00397D3E"/>
    <w:rsid w:val="00397F00"/>
    <w:rsid w:val="0039A1E4"/>
    <w:rsid w:val="003A007B"/>
    <w:rsid w:val="003A0155"/>
    <w:rsid w:val="003A016E"/>
    <w:rsid w:val="003A0243"/>
    <w:rsid w:val="003A0263"/>
    <w:rsid w:val="003A0302"/>
    <w:rsid w:val="003A03A5"/>
    <w:rsid w:val="003A044F"/>
    <w:rsid w:val="003A04C8"/>
    <w:rsid w:val="003A053D"/>
    <w:rsid w:val="003A05A3"/>
    <w:rsid w:val="003A05E4"/>
    <w:rsid w:val="003A0622"/>
    <w:rsid w:val="003A0700"/>
    <w:rsid w:val="003A0701"/>
    <w:rsid w:val="003A073F"/>
    <w:rsid w:val="003A07A3"/>
    <w:rsid w:val="003A07DA"/>
    <w:rsid w:val="003A0826"/>
    <w:rsid w:val="003A083A"/>
    <w:rsid w:val="003A0893"/>
    <w:rsid w:val="003A0915"/>
    <w:rsid w:val="003A091B"/>
    <w:rsid w:val="003A0970"/>
    <w:rsid w:val="003A0976"/>
    <w:rsid w:val="003A09F0"/>
    <w:rsid w:val="003A0A04"/>
    <w:rsid w:val="003A0A40"/>
    <w:rsid w:val="003A0A4F"/>
    <w:rsid w:val="003A0A6F"/>
    <w:rsid w:val="003A0A75"/>
    <w:rsid w:val="003A0AD1"/>
    <w:rsid w:val="003A0B01"/>
    <w:rsid w:val="003A0B20"/>
    <w:rsid w:val="003A0B33"/>
    <w:rsid w:val="003A0B82"/>
    <w:rsid w:val="003A0BE0"/>
    <w:rsid w:val="003A0BFC"/>
    <w:rsid w:val="003A0C0C"/>
    <w:rsid w:val="003A0C2A"/>
    <w:rsid w:val="003A0C3F"/>
    <w:rsid w:val="003A0C78"/>
    <w:rsid w:val="003A0C7E"/>
    <w:rsid w:val="003A0E3C"/>
    <w:rsid w:val="003A0F03"/>
    <w:rsid w:val="003A0F0B"/>
    <w:rsid w:val="003A0F79"/>
    <w:rsid w:val="003A0F8A"/>
    <w:rsid w:val="003A0FBA"/>
    <w:rsid w:val="003A0FBF"/>
    <w:rsid w:val="003A0FEB"/>
    <w:rsid w:val="003A0FF9"/>
    <w:rsid w:val="003A112C"/>
    <w:rsid w:val="003A128A"/>
    <w:rsid w:val="003A12C4"/>
    <w:rsid w:val="003A1370"/>
    <w:rsid w:val="003A14A5"/>
    <w:rsid w:val="003A14F7"/>
    <w:rsid w:val="003A14FE"/>
    <w:rsid w:val="003A152B"/>
    <w:rsid w:val="003A157A"/>
    <w:rsid w:val="003A15A3"/>
    <w:rsid w:val="003A1651"/>
    <w:rsid w:val="003A1659"/>
    <w:rsid w:val="003A16E7"/>
    <w:rsid w:val="003A173B"/>
    <w:rsid w:val="003A1817"/>
    <w:rsid w:val="003A18A0"/>
    <w:rsid w:val="003A18E0"/>
    <w:rsid w:val="003A1913"/>
    <w:rsid w:val="003A1932"/>
    <w:rsid w:val="003A194A"/>
    <w:rsid w:val="003A1987"/>
    <w:rsid w:val="003A19B6"/>
    <w:rsid w:val="003A19D4"/>
    <w:rsid w:val="003A1A1A"/>
    <w:rsid w:val="003A1A2D"/>
    <w:rsid w:val="003A1A68"/>
    <w:rsid w:val="003A1B5B"/>
    <w:rsid w:val="003A1C47"/>
    <w:rsid w:val="003A1C88"/>
    <w:rsid w:val="003A1CAE"/>
    <w:rsid w:val="003A1CB5"/>
    <w:rsid w:val="003A1CB7"/>
    <w:rsid w:val="003A1CD7"/>
    <w:rsid w:val="003A1D0D"/>
    <w:rsid w:val="003A1D21"/>
    <w:rsid w:val="003A1D38"/>
    <w:rsid w:val="003A1D4E"/>
    <w:rsid w:val="003A1D6A"/>
    <w:rsid w:val="003A1DAF"/>
    <w:rsid w:val="003A1DB3"/>
    <w:rsid w:val="003A1DC4"/>
    <w:rsid w:val="003A1E1E"/>
    <w:rsid w:val="003A1E32"/>
    <w:rsid w:val="003A1E50"/>
    <w:rsid w:val="003A1E8D"/>
    <w:rsid w:val="003A1EDE"/>
    <w:rsid w:val="003A1EE0"/>
    <w:rsid w:val="003A1F2A"/>
    <w:rsid w:val="003A2022"/>
    <w:rsid w:val="003A2056"/>
    <w:rsid w:val="003A21ED"/>
    <w:rsid w:val="003A21FD"/>
    <w:rsid w:val="003A2200"/>
    <w:rsid w:val="003A2221"/>
    <w:rsid w:val="003A2227"/>
    <w:rsid w:val="003A2285"/>
    <w:rsid w:val="003A22AA"/>
    <w:rsid w:val="003A2305"/>
    <w:rsid w:val="003A23C5"/>
    <w:rsid w:val="003A23CF"/>
    <w:rsid w:val="003A244C"/>
    <w:rsid w:val="003A2466"/>
    <w:rsid w:val="003A24EA"/>
    <w:rsid w:val="003A25DC"/>
    <w:rsid w:val="003A25E2"/>
    <w:rsid w:val="003A25ED"/>
    <w:rsid w:val="003A2630"/>
    <w:rsid w:val="003A263E"/>
    <w:rsid w:val="003A2733"/>
    <w:rsid w:val="003A2743"/>
    <w:rsid w:val="003A277E"/>
    <w:rsid w:val="003A27B8"/>
    <w:rsid w:val="003A27C5"/>
    <w:rsid w:val="003A27FD"/>
    <w:rsid w:val="003A2831"/>
    <w:rsid w:val="003A28D1"/>
    <w:rsid w:val="003A291C"/>
    <w:rsid w:val="003A2991"/>
    <w:rsid w:val="003A2A4E"/>
    <w:rsid w:val="003A2B0E"/>
    <w:rsid w:val="003A2B14"/>
    <w:rsid w:val="003A2B34"/>
    <w:rsid w:val="003A2B76"/>
    <w:rsid w:val="003A2C3F"/>
    <w:rsid w:val="003A2CE4"/>
    <w:rsid w:val="003A2D01"/>
    <w:rsid w:val="003A2D2F"/>
    <w:rsid w:val="003A2D66"/>
    <w:rsid w:val="003A2D6A"/>
    <w:rsid w:val="003A2D89"/>
    <w:rsid w:val="003A2DCB"/>
    <w:rsid w:val="003A2DE3"/>
    <w:rsid w:val="003A2E03"/>
    <w:rsid w:val="003A2EC0"/>
    <w:rsid w:val="003A2EE3"/>
    <w:rsid w:val="003A2F11"/>
    <w:rsid w:val="003A2F4D"/>
    <w:rsid w:val="003A2F62"/>
    <w:rsid w:val="003A2FDB"/>
    <w:rsid w:val="003A2FE6"/>
    <w:rsid w:val="003A3054"/>
    <w:rsid w:val="003A30FC"/>
    <w:rsid w:val="003A31C6"/>
    <w:rsid w:val="003A31E1"/>
    <w:rsid w:val="003A3286"/>
    <w:rsid w:val="003A337E"/>
    <w:rsid w:val="003A33BC"/>
    <w:rsid w:val="003A33FF"/>
    <w:rsid w:val="003A3468"/>
    <w:rsid w:val="003A3535"/>
    <w:rsid w:val="003A3573"/>
    <w:rsid w:val="003A3579"/>
    <w:rsid w:val="003A35BD"/>
    <w:rsid w:val="003A3683"/>
    <w:rsid w:val="003A36DA"/>
    <w:rsid w:val="003A370D"/>
    <w:rsid w:val="003A3744"/>
    <w:rsid w:val="003A37C4"/>
    <w:rsid w:val="003A37F6"/>
    <w:rsid w:val="003A387D"/>
    <w:rsid w:val="003A38FE"/>
    <w:rsid w:val="003A3976"/>
    <w:rsid w:val="003A39B1"/>
    <w:rsid w:val="003A39F6"/>
    <w:rsid w:val="003A3A15"/>
    <w:rsid w:val="003A3A81"/>
    <w:rsid w:val="003A3AFF"/>
    <w:rsid w:val="003A3B4A"/>
    <w:rsid w:val="003A3B60"/>
    <w:rsid w:val="003A3B69"/>
    <w:rsid w:val="003A3BB5"/>
    <w:rsid w:val="003A3C3A"/>
    <w:rsid w:val="003A3C5A"/>
    <w:rsid w:val="003A3CAE"/>
    <w:rsid w:val="003A3CCB"/>
    <w:rsid w:val="003A3D0C"/>
    <w:rsid w:val="003A3D77"/>
    <w:rsid w:val="003A3D8D"/>
    <w:rsid w:val="003A3E51"/>
    <w:rsid w:val="003A3EBF"/>
    <w:rsid w:val="003A3EF8"/>
    <w:rsid w:val="003A3F5A"/>
    <w:rsid w:val="003A3F7E"/>
    <w:rsid w:val="003A3F83"/>
    <w:rsid w:val="003A4053"/>
    <w:rsid w:val="003A406C"/>
    <w:rsid w:val="003A40D6"/>
    <w:rsid w:val="003A4122"/>
    <w:rsid w:val="003A421F"/>
    <w:rsid w:val="003A4234"/>
    <w:rsid w:val="003A4241"/>
    <w:rsid w:val="003A42D1"/>
    <w:rsid w:val="003A4358"/>
    <w:rsid w:val="003A43A4"/>
    <w:rsid w:val="003A43A8"/>
    <w:rsid w:val="003A441C"/>
    <w:rsid w:val="003A4423"/>
    <w:rsid w:val="003A4477"/>
    <w:rsid w:val="003A4490"/>
    <w:rsid w:val="003A44A6"/>
    <w:rsid w:val="003A4540"/>
    <w:rsid w:val="003A4576"/>
    <w:rsid w:val="003A45B9"/>
    <w:rsid w:val="003A4609"/>
    <w:rsid w:val="003A466A"/>
    <w:rsid w:val="003A46AA"/>
    <w:rsid w:val="003A46EE"/>
    <w:rsid w:val="003A470B"/>
    <w:rsid w:val="003A470F"/>
    <w:rsid w:val="003A4713"/>
    <w:rsid w:val="003A479B"/>
    <w:rsid w:val="003A4916"/>
    <w:rsid w:val="003A4920"/>
    <w:rsid w:val="003A492C"/>
    <w:rsid w:val="003A4A43"/>
    <w:rsid w:val="003A4A7B"/>
    <w:rsid w:val="003A4AD5"/>
    <w:rsid w:val="003A4AE2"/>
    <w:rsid w:val="003A4B85"/>
    <w:rsid w:val="003A4BA3"/>
    <w:rsid w:val="003A4BDE"/>
    <w:rsid w:val="003A4C32"/>
    <w:rsid w:val="003A4C45"/>
    <w:rsid w:val="003A4C5E"/>
    <w:rsid w:val="003A4D11"/>
    <w:rsid w:val="003A4E44"/>
    <w:rsid w:val="003A4EF0"/>
    <w:rsid w:val="003A4F0C"/>
    <w:rsid w:val="003A4FAC"/>
    <w:rsid w:val="003A50BA"/>
    <w:rsid w:val="003A514C"/>
    <w:rsid w:val="003A5163"/>
    <w:rsid w:val="003A52A7"/>
    <w:rsid w:val="003A539E"/>
    <w:rsid w:val="003A5464"/>
    <w:rsid w:val="003A54A2"/>
    <w:rsid w:val="003A54CA"/>
    <w:rsid w:val="003A54D7"/>
    <w:rsid w:val="003A54E4"/>
    <w:rsid w:val="003A54FA"/>
    <w:rsid w:val="003A5619"/>
    <w:rsid w:val="003A5624"/>
    <w:rsid w:val="003A562A"/>
    <w:rsid w:val="003A565C"/>
    <w:rsid w:val="003A56A5"/>
    <w:rsid w:val="003A570D"/>
    <w:rsid w:val="003A5744"/>
    <w:rsid w:val="003A5759"/>
    <w:rsid w:val="003A580A"/>
    <w:rsid w:val="003A5817"/>
    <w:rsid w:val="003A58A8"/>
    <w:rsid w:val="003A5916"/>
    <w:rsid w:val="003A59E3"/>
    <w:rsid w:val="003A59FF"/>
    <w:rsid w:val="003A5AE8"/>
    <w:rsid w:val="003A5B35"/>
    <w:rsid w:val="003A5B52"/>
    <w:rsid w:val="003A5BAE"/>
    <w:rsid w:val="003A5BBF"/>
    <w:rsid w:val="003A5C2B"/>
    <w:rsid w:val="003A5C45"/>
    <w:rsid w:val="003A5CBC"/>
    <w:rsid w:val="003A5CF5"/>
    <w:rsid w:val="003A5D6C"/>
    <w:rsid w:val="003A5EEC"/>
    <w:rsid w:val="003A5F31"/>
    <w:rsid w:val="003A5FB9"/>
    <w:rsid w:val="003A6066"/>
    <w:rsid w:val="003A6067"/>
    <w:rsid w:val="003A6086"/>
    <w:rsid w:val="003A613C"/>
    <w:rsid w:val="003A6152"/>
    <w:rsid w:val="003A6184"/>
    <w:rsid w:val="003A6205"/>
    <w:rsid w:val="003A62C6"/>
    <w:rsid w:val="003A62F0"/>
    <w:rsid w:val="003A6307"/>
    <w:rsid w:val="003A6339"/>
    <w:rsid w:val="003A63CE"/>
    <w:rsid w:val="003A63F2"/>
    <w:rsid w:val="003A6526"/>
    <w:rsid w:val="003A661E"/>
    <w:rsid w:val="003A6624"/>
    <w:rsid w:val="003A6706"/>
    <w:rsid w:val="003A6777"/>
    <w:rsid w:val="003A67E4"/>
    <w:rsid w:val="003A685F"/>
    <w:rsid w:val="003A689C"/>
    <w:rsid w:val="003A6926"/>
    <w:rsid w:val="003A6930"/>
    <w:rsid w:val="003A693C"/>
    <w:rsid w:val="003A6943"/>
    <w:rsid w:val="003A6AC1"/>
    <w:rsid w:val="003A6AF1"/>
    <w:rsid w:val="003A6B26"/>
    <w:rsid w:val="003A6B2C"/>
    <w:rsid w:val="003A6BFB"/>
    <w:rsid w:val="003A6C38"/>
    <w:rsid w:val="003A6D3A"/>
    <w:rsid w:val="003A6E6E"/>
    <w:rsid w:val="003A6EB1"/>
    <w:rsid w:val="003A6F31"/>
    <w:rsid w:val="003A6F4F"/>
    <w:rsid w:val="003A6FA3"/>
    <w:rsid w:val="003A7021"/>
    <w:rsid w:val="003A70D5"/>
    <w:rsid w:val="003A7117"/>
    <w:rsid w:val="003A71E6"/>
    <w:rsid w:val="003A7211"/>
    <w:rsid w:val="003A7218"/>
    <w:rsid w:val="003A721C"/>
    <w:rsid w:val="003A72B8"/>
    <w:rsid w:val="003A7343"/>
    <w:rsid w:val="003A7346"/>
    <w:rsid w:val="003A7384"/>
    <w:rsid w:val="003A739F"/>
    <w:rsid w:val="003A7482"/>
    <w:rsid w:val="003A74C6"/>
    <w:rsid w:val="003A74E3"/>
    <w:rsid w:val="003A74F5"/>
    <w:rsid w:val="003A759D"/>
    <w:rsid w:val="003A75AD"/>
    <w:rsid w:val="003A768C"/>
    <w:rsid w:val="003A76C3"/>
    <w:rsid w:val="003A76D0"/>
    <w:rsid w:val="003A76F9"/>
    <w:rsid w:val="003A773E"/>
    <w:rsid w:val="003A7793"/>
    <w:rsid w:val="003A77AF"/>
    <w:rsid w:val="003A77DF"/>
    <w:rsid w:val="003A77E8"/>
    <w:rsid w:val="003A77EC"/>
    <w:rsid w:val="003A78D1"/>
    <w:rsid w:val="003A78DA"/>
    <w:rsid w:val="003A78F5"/>
    <w:rsid w:val="003A7927"/>
    <w:rsid w:val="003A7973"/>
    <w:rsid w:val="003A7A41"/>
    <w:rsid w:val="003A7AD1"/>
    <w:rsid w:val="003A7B0B"/>
    <w:rsid w:val="003A7B64"/>
    <w:rsid w:val="003A7C0E"/>
    <w:rsid w:val="003A7CAC"/>
    <w:rsid w:val="003A7CDD"/>
    <w:rsid w:val="003A7D3B"/>
    <w:rsid w:val="003A7D9B"/>
    <w:rsid w:val="003A7DBA"/>
    <w:rsid w:val="003A7DF5"/>
    <w:rsid w:val="003A7DFE"/>
    <w:rsid w:val="003A7E6C"/>
    <w:rsid w:val="003A7ED0"/>
    <w:rsid w:val="003A7F37"/>
    <w:rsid w:val="003A7F66"/>
    <w:rsid w:val="003A7F86"/>
    <w:rsid w:val="003AF914"/>
    <w:rsid w:val="003B006B"/>
    <w:rsid w:val="003B0094"/>
    <w:rsid w:val="003B00AB"/>
    <w:rsid w:val="003B0104"/>
    <w:rsid w:val="003B01C6"/>
    <w:rsid w:val="003B01D7"/>
    <w:rsid w:val="003B0221"/>
    <w:rsid w:val="003B027A"/>
    <w:rsid w:val="003B02D8"/>
    <w:rsid w:val="003B035C"/>
    <w:rsid w:val="003B03BB"/>
    <w:rsid w:val="003B03C0"/>
    <w:rsid w:val="003B048F"/>
    <w:rsid w:val="003B051A"/>
    <w:rsid w:val="003B054F"/>
    <w:rsid w:val="003B0604"/>
    <w:rsid w:val="003B060F"/>
    <w:rsid w:val="003B0638"/>
    <w:rsid w:val="003B0639"/>
    <w:rsid w:val="003B06F5"/>
    <w:rsid w:val="003B071B"/>
    <w:rsid w:val="003B079A"/>
    <w:rsid w:val="003B07AE"/>
    <w:rsid w:val="003B07F0"/>
    <w:rsid w:val="003B0807"/>
    <w:rsid w:val="003B0886"/>
    <w:rsid w:val="003B08C2"/>
    <w:rsid w:val="003B09FF"/>
    <w:rsid w:val="003B0A27"/>
    <w:rsid w:val="003B0A9B"/>
    <w:rsid w:val="003B0AC9"/>
    <w:rsid w:val="003B0B00"/>
    <w:rsid w:val="003B0B12"/>
    <w:rsid w:val="003B0B39"/>
    <w:rsid w:val="003B0C3E"/>
    <w:rsid w:val="003B0C55"/>
    <w:rsid w:val="003B0CFF"/>
    <w:rsid w:val="003B0D58"/>
    <w:rsid w:val="003B0D61"/>
    <w:rsid w:val="003B0D78"/>
    <w:rsid w:val="003B0E1F"/>
    <w:rsid w:val="003B0E3F"/>
    <w:rsid w:val="003B0E91"/>
    <w:rsid w:val="003B0EB7"/>
    <w:rsid w:val="003B0EE4"/>
    <w:rsid w:val="003B0F0D"/>
    <w:rsid w:val="003B0F88"/>
    <w:rsid w:val="003B0F95"/>
    <w:rsid w:val="003B0FA4"/>
    <w:rsid w:val="003B0FB9"/>
    <w:rsid w:val="003B111C"/>
    <w:rsid w:val="003B1122"/>
    <w:rsid w:val="003B118A"/>
    <w:rsid w:val="003B12B3"/>
    <w:rsid w:val="003B131E"/>
    <w:rsid w:val="003B1369"/>
    <w:rsid w:val="003B1378"/>
    <w:rsid w:val="003B13ED"/>
    <w:rsid w:val="003B1414"/>
    <w:rsid w:val="003B141F"/>
    <w:rsid w:val="003B1429"/>
    <w:rsid w:val="003B143D"/>
    <w:rsid w:val="003B146D"/>
    <w:rsid w:val="003B14B5"/>
    <w:rsid w:val="003B153C"/>
    <w:rsid w:val="003B15B6"/>
    <w:rsid w:val="003B1683"/>
    <w:rsid w:val="003B168D"/>
    <w:rsid w:val="003B16D6"/>
    <w:rsid w:val="003B170F"/>
    <w:rsid w:val="003B1753"/>
    <w:rsid w:val="003B1825"/>
    <w:rsid w:val="003B1848"/>
    <w:rsid w:val="003B1922"/>
    <w:rsid w:val="003B1963"/>
    <w:rsid w:val="003B1A67"/>
    <w:rsid w:val="003B1ADF"/>
    <w:rsid w:val="003B1AE2"/>
    <w:rsid w:val="003B1C02"/>
    <w:rsid w:val="003B1C92"/>
    <w:rsid w:val="003B1E21"/>
    <w:rsid w:val="003B1E9E"/>
    <w:rsid w:val="003B1EC6"/>
    <w:rsid w:val="003B1F78"/>
    <w:rsid w:val="003B1F91"/>
    <w:rsid w:val="003B1FBE"/>
    <w:rsid w:val="003B1FE7"/>
    <w:rsid w:val="003B20BE"/>
    <w:rsid w:val="003B20F5"/>
    <w:rsid w:val="003B2160"/>
    <w:rsid w:val="003B21B9"/>
    <w:rsid w:val="003B21C6"/>
    <w:rsid w:val="003B221A"/>
    <w:rsid w:val="003B2274"/>
    <w:rsid w:val="003B2283"/>
    <w:rsid w:val="003B22A1"/>
    <w:rsid w:val="003B2427"/>
    <w:rsid w:val="003B24D6"/>
    <w:rsid w:val="003B259E"/>
    <w:rsid w:val="003B2624"/>
    <w:rsid w:val="003B26A3"/>
    <w:rsid w:val="003B26ED"/>
    <w:rsid w:val="003B27C3"/>
    <w:rsid w:val="003B280D"/>
    <w:rsid w:val="003B28F5"/>
    <w:rsid w:val="003B28FC"/>
    <w:rsid w:val="003B291C"/>
    <w:rsid w:val="003B2958"/>
    <w:rsid w:val="003B29B3"/>
    <w:rsid w:val="003B29EB"/>
    <w:rsid w:val="003B29F8"/>
    <w:rsid w:val="003B2A14"/>
    <w:rsid w:val="003B2A37"/>
    <w:rsid w:val="003B2B78"/>
    <w:rsid w:val="003B2C34"/>
    <w:rsid w:val="003B2C5F"/>
    <w:rsid w:val="003B2CE5"/>
    <w:rsid w:val="003B2CEA"/>
    <w:rsid w:val="003B2D92"/>
    <w:rsid w:val="003B2DF6"/>
    <w:rsid w:val="003B2E3C"/>
    <w:rsid w:val="003B2EF0"/>
    <w:rsid w:val="003B2F6A"/>
    <w:rsid w:val="003B2FB3"/>
    <w:rsid w:val="003B2FCE"/>
    <w:rsid w:val="003B301C"/>
    <w:rsid w:val="003B3058"/>
    <w:rsid w:val="003B305E"/>
    <w:rsid w:val="003B3061"/>
    <w:rsid w:val="003B3091"/>
    <w:rsid w:val="003B30A3"/>
    <w:rsid w:val="003B30A7"/>
    <w:rsid w:val="003B314F"/>
    <w:rsid w:val="003B3190"/>
    <w:rsid w:val="003B31C0"/>
    <w:rsid w:val="003B3211"/>
    <w:rsid w:val="003B325C"/>
    <w:rsid w:val="003B32C5"/>
    <w:rsid w:val="003B3310"/>
    <w:rsid w:val="003B3315"/>
    <w:rsid w:val="003B331C"/>
    <w:rsid w:val="003B33FF"/>
    <w:rsid w:val="003B3400"/>
    <w:rsid w:val="003B341E"/>
    <w:rsid w:val="003B347E"/>
    <w:rsid w:val="003B3487"/>
    <w:rsid w:val="003B3512"/>
    <w:rsid w:val="003B353C"/>
    <w:rsid w:val="003B355D"/>
    <w:rsid w:val="003B35D0"/>
    <w:rsid w:val="003B364C"/>
    <w:rsid w:val="003B3792"/>
    <w:rsid w:val="003B37A3"/>
    <w:rsid w:val="003B37A9"/>
    <w:rsid w:val="003B37C5"/>
    <w:rsid w:val="003B37DA"/>
    <w:rsid w:val="003B37F5"/>
    <w:rsid w:val="003B3844"/>
    <w:rsid w:val="003B38BD"/>
    <w:rsid w:val="003B3A00"/>
    <w:rsid w:val="003B3A5C"/>
    <w:rsid w:val="003B3B7D"/>
    <w:rsid w:val="003B3B85"/>
    <w:rsid w:val="003B3C18"/>
    <w:rsid w:val="003B3C26"/>
    <w:rsid w:val="003B3C81"/>
    <w:rsid w:val="003B3C97"/>
    <w:rsid w:val="003B3D18"/>
    <w:rsid w:val="003B3D99"/>
    <w:rsid w:val="003B3DA3"/>
    <w:rsid w:val="003B3DB3"/>
    <w:rsid w:val="003B3DE8"/>
    <w:rsid w:val="003B3E40"/>
    <w:rsid w:val="003B3EC4"/>
    <w:rsid w:val="003B3F2C"/>
    <w:rsid w:val="003B3F5C"/>
    <w:rsid w:val="003B3FE7"/>
    <w:rsid w:val="003B3FF3"/>
    <w:rsid w:val="003B40B1"/>
    <w:rsid w:val="003B40B3"/>
    <w:rsid w:val="003B40E1"/>
    <w:rsid w:val="003B4187"/>
    <w:rsid w:val="003B419F"/>
    <w:rsid w:val="003B4217"/>
    <w:rsid w:val="003B4261"/>
    <w:rsid w:val="003B4275"/>
    <w:rsid w:val="003B42DB"/>
    <w:rsid w:val="003B43D1"/>
    <w:rsid w:val="003B450E"/>
    <w:rsid w:val="003B4561"/>
    <w:rsid w:val="003B4588"/>
    <w:rsid w:val="003B45B6"/>
    <w:rsid w:val="003B45D3"/>
    <w:rsid w:val="003B45D9"/>
    <w:rsid w:val="003B45DD"/>
    <w:rsid w:val="003B461F"/>
    <w:rsid w:val="003B46E3"/>
    <w:rsid w:val="003B470A"/>
    <w:rsid w:val="003B4729"/>
    <w:rsid w:val="003B474C"/>
    <w:rsid w:val="003B4762"/>
    <w:rsid w:val="003B4785"/>
    <w:rsid w:val="003B47EC"/>
    <w:rsid w:val="003B47EE"/>
    <w:rsid w:val="003B488D"/>
    <w:rsid w:val="003B48BB"/>
    <w:rsid w:val="003B4A0C"/>
    <w:rsid w:val="003B4A63"/>
    <w:rsid w:val="003B4B17"/>
    <w:rsid w:val="003B4B5E"/>
    <w:rsid w:val="003B4B61"/>
    <w:rsid w:val="003B4B85"/>
    <w:rsid w:val="003B4BC6"/>
    <w:rsid w:val="003B4BD5"/>
    <w:rsid w:val="003B4CB9"/>
    <w:rsid w:val="003B4D04"/>
    <w:rsid w:val="003B4DA7"/>
    <w:rsid w:val="003B4DC5"/>
    <w:rsid w:val="003B4DE3"/>
    <w:rsid w:val="003B4DE7"/>
    <w:rsid w:val="003B4E94"/>
    <w:rsid w:val="003B4EFE"/>
    <w:rsid w:val="003B4F5A"/>
    <w:rsid w:val="003B4FD0"/>
    <w:rsid w:val="003B506D"/>
    <w:rsid w:val="003B5075"/>
    <w:rsid w:val="003B5147"/>
    <w:rsid w:val="003B5162"/>
    <w:rsid w:val="003B521C"/>
    <w:rsid w:val="003B52E0"/>
    <w:rsid w:val="003B5355"/>
    <w:rsid w:val="003B53A2"/>
    <w:rsid w:val="003B5417"/>
    <w:rsid w:val="003B549F"/>
    <w:rsid w:val="003B54C8"/>
    <w:rsid w:val="003B54F4"/>
    <w:rsid w:val="003B54F5"/>
    <w:rsid w:val="003B5562"/>
    <w:rsid w:val="003B556E"/>
    <w:rsid w:val="003B557E"/>
    <w:rsid w:val="003B55B3"/>
    <w:rsid w:val="003B55CF"/>
    <w:rsid w:val="003B5611"/>
    <w:rsid w:val="003B5621"/>
    <w:rsid w:val="003B5643"/>
    <w:rsid w:val="003B56AC"/>
    <w:rsid w:val="003B56FC"/>
    <w:rsid w:val="003B56FF"/>
    <w:rsid w:val="003B577C"/>
    <w:rsid w:val="003B5799"/>
    <w:rsid w:val="003B57E9"/>
    <w:rsid w:val="003B57F3"/>
    <w:rsid w:val="003B5851"/>
    <w:rsid w:val="003B5864"/>
    <w:rsid w:val="003B586F"/>
    <w:rsid w:val="003B58AC"/>
    <w:rsid w:val="003B58B3"/>
    <w:rsid w:val="003B59DA"/>
    <w:rsid w:val="003B5A28"/>
    <w:rsid w:val="003B5A2C"/>
    <w:rsid w:val="003B5A73"/>
    <w:rsid w:val="003B5A9F"/>
    <w:rsid w:val="003B5B00"/>
    <w:rsid w:val="003B5B6B"/>
    <w:rsid w:val="003B5B6E"/>
    <w:rsid w:val="003B5B88"/>
    <w:rsid w:val="003B5BDE"/>
    <w:rsid w:val="003B5C11"/>
    <w:rsid w:val="003B5C4E"/>
    <w:rsid w:val="003B5CF4"/>
    <w:rsid w:val="003B5D53"/>
    <w:rsid w:val="003B5DE0"/>
    <w:rsid w:val="003B5E00"/>
    <w:rsid w:val="003B5E04"/>
    <w:rsid w:val="003B5E55"/>
    <w:rsid w:val="003B5EEB"/>
    <w:rsid w:val="003B5F15"/>
    <w:rsid w:val="003B5F3B"/>
    <w:rsid w:val="003B5F72"/>
    <w:rsid w:val="003B5FFE"/>
    <w:rsid w:val="003B600F"/>
    <w:rsid w:val="003B6018"/>
    <w:rsid w:val="003B614F"/>
    <w:rsid w:val="003B61FD"/>
    <w:rsid w:val="003B623C"/>
    <w:rsid w:val="003B64B5"/>
    <w:rsid w:val="003B64C0"/>
    <w:rsid w:val="003B6569"/>
    <w:rsid w:val="003B65D1"/>
    <w:rsid w:val="003B6628"/>
    <w:rsid w:val="003B664B"/>
    <w:rsid w:val="003B666B"/>
    <w:rsid w:val="003B66B7"/>
    <w:rsid w:val="003B66C5"/>
    <w:rsid w:val="003B66CE"/>
    <w:rsid w:val="003B66DC"/>
    <w:rsid w:val="003B66EC"/>
    <w:rsid w:val="003B675D"/>
    <w:rsid w:val="003B6770"/>
    <w:rsid w:val="003B6799"/>
    <w:rsid w:val="003B67BE"/>
    <w:rsid w:val="003B682F"/>
    <w:rsid w:val="003B68E7"/>
    <w:rsid w:val="003B6949"/>
    <w:rsid w:val="003B6971"/>
    <w:rsid w:val="003B6981"/>
    <w:rsid w:val="003B69C3"/>
    <w:rsid w:val="003B69E1"/>
    <w:rsid w:val="003B69E5"/>
    <w:rsid w:val="003B6AE3"/>
    <w:rsid w:val="003B6B4E"/>
    <w:rsid w:val="003B6B51"/>
    <w:rsid w:val="003B6B7E"/>
    <w:rsid w:val="003B6C20"/>
    <w:rsid w:val="003B6C37"/>
    <w:rsid w:val="003B6C49"/>
    <w:rsid w:val="003B6CA4"/>
    <w:rsid w:val="003B6EB6"/>
    <w:rsid w:val="003B6F13"/>
    <w:rsid w:val="003B6F1A"/>
    <w:rsid w:val="003B6FA3"/>
    <w:rsid w:val="003B7038"/>
    <w:rsid w:val="003B7080"/>
    <w:rsid w:val="003B70BE"/>
    <w:rsid w:val="003B70E7"/>
    <w:rsid w:val="003B710C"/>
    <w:rsid w:val="003B7180"/>
    <w:rsid w:val="003B71AF"/>
    <w:rsid w:val="003B7200"/>
    <w:rsid w:val="003B7220"/>
    <w:rsid w:val="003B72B0"/>
    <w:rsid w:val="003B72B4"/>
    <w:rsid w:val="003B72D8"/>
    <w:rsid w:val="003B732F"/>
    <w:rsid w:val="003B7395"/>
    <w:rsid w:val="003B73BE"/>
    <w:rsid w:val="003B740C"/>
    <w:rsid w:val="003B744F"/>
    <w:rsid w:val="003B7488"/>
    <w:rsid w:val="003B74C1"/>
    <w:rsid w:val="003B74DA"/>
    <w:rsid w:val="003B75B8"/>
    <w:rsid w:val="003B75D8"/>
    <w:rsid w:val="003B762D"/>
    <w:rsid w:val="003B772E"/>
    <w:rsid w:val="003B7780"/>
    <w:rsid w:val="003B77BB"/>
    <w:rsid w:val="003B77C6"/>
    <w:rsid w:val="003B77E7"/>
    <w:rsid w:val="003B786F"/>
    <w:rsid w:val="003B78CD"/>
    <w:rsid w:val="003B78E3"/>
    <w:rsid w:val="003B791E"/>
    <w:rsid w:val="003B7956"/>
    <w:rsid w:val="003B798C"/>
    <w:rsid w:val="003B79FB"/>
    <w:rsid w:val="003B7A26"/>
    <w:rsid w:val="003B7A3C"/>
    <w:rsid w:val="003B7A65"/>
    <w:rsid w:val="003B7A8C"/>
    <w:rsid w:val="003B7A8E"/>
    <w:rsid w:val="003B7BAA"/>
    <w:rsid w:val="003B7BD5"/>
    <w:rsid w:val="003B7C8C"/>
    <w:rsid w:val="003B7CA1"/>
    <w:rsid w:val="003B7D17"/>
    <w:rsid w:val="003B7E29"/>
    <w:rsid w:val="003B7E69"/>
    <w:rsid w:val="003B7E8B"/>
    <w:rsid w:val="003B7F01"/>
    <w:rsid w:val="003B7F1D"/>
    <w:rsid w:val="003B7FDF"/>
    <w:rsid w:val="003B7FEB"/>
    <w:rsid w:val="003C010F"/>
    <w:rsid w:val="003C02C2"/>
    <w:rsid w:val="003C02CB"/>
    <w:rsid w:val="003C0370"/>
    <w:rsid w:val="003C03DA"/>
    <w:rsid w:val="003C044F"/>
    <w:rsid w:val="003C0452"/>
    <w:rsid w:val="003C048A"/>
    <w:rsid w:val="003C04C7"/>
    <w:rsid w:val="003C053E"/>
    <w:rsid w:val="003C0577"/>
    <w:rsid w:val="003C06CC"/>
    <w:rsid w:val="003C06E1"/>
    <w:rsid w:val="003C06F0"/>
    <w:rsid w:val="003C06F7"/>
    <w:rsid w:val="003C0714"/>
    <w:rsid w:val="003C081F"/>
    <w:rsid w:val="003C0909"/>
    <w:rsid w:val="003C092B"/>
    <w:rsid w:val="003C09AD"/>
    <w:rsid w:val="003C0A61"/>
    <w:rsid w:val="003C0A6E"/>
    <w:rsid w:val="003C0A7F"/>
    <w:rsid w:val="003C0AF4"/>
    <w:rsid w:val="003C0B0B"/>
    <w:rsid w:val="003C0B40"/>
    <w:rsid w:val="003C0BD6"/>
    <w:rsid w:val="003C0BE0"/>
    <w:rsid w:val="003C0CE9"/>
    <w:rsid w:val="003C0D39"/>
    <w:rsid w:val="003C0E02"/>
    <w:rsid w:val="003C0ECC"/>
    <w:rsid w:val="003C0F84"/>
    <w:rsid w:val="003C100D"/>
    <w:rsid w:val="003C101B"/>
    <w:rsid w:val="003C106C"/>
    <w:rsid w:val="003C1098"/>
    <w:rsid w:val="003C10A3"/>
    <w:rsid w:val="003C10BE"/>
    <w:rsid w:val="003C10EF"/>
    <w:rsid w:val="003C10FA"/>
    <w:rsid w:val="003C1156"/>
    <w:rsid w:val="003C11AA"/>
    <w:rsid w:val="003C11E9"/>
    <w:rsid w:val="003C127C"/>
    <w:rsid w:val="003C1284"/>
    <w:rsid w:val="003C12A9"/>
    <w:rsid w:val="003C12D7"/>
    <w:rsid w:val="003C1333"/>
    <w:rsid w:val="003C1383"/>
    <w:rsid w:val="003C142A"/>
    <w:rsid w:val="003C1435"/>
    <w:rsid w:val="003C143F"/>
    <w:rsid w:val="003C1473"/>
    <w:rsid w:val="003C14EC"/>
    <w:rsid w:val="003C14F1"/>
    <w:rsid w:val="003C150C"/>
    <w:rsid w:val="003C153E"/>
    <w:rsid w:val="003C154E"/>
    <w:rsid w:val="003C1565"/>
    <w:rsid w:val="003C1579"/>
    <w:rsid w:val="003C15AA"/>
    <w:rsid w:val="003C15E2"/>
    <w:rsid w:val="003C15E6"/>
    <w:rsid w:val="003C160D"/>
    <w:rsid w:val="003C1637"/>
    <w:rsid w:val="003C1651"/>
    <w:rsid w:val="003C1716"/>
    <w:rsid w:val="003C171F"/>
    <w:rsid w:val="003C1724"/>
    <w:rsid w:val="003C1750"/>
    <w:rsid w:val="003C177C"/>
    <w:rsid w:val="003C1814"/>
    <w:rsid w:val="003C1843"/>
    <w:rsid w:val="003C1875"/>
    <w:rsid w:val="003C1887"/>
    <w:rsid w:val="003C18A3"/>
    <w:rsid w:val="003C193E"/>
    <w:rsid w:val="003C1991"/>
    <w:rsid w:val="003C1996"/>
    <w:rsid w:val="003C1AA7"/>
    <w:rsid w:val="003C1B19"/>
    <w:rsid w:val="003C1B35"/>
    <w:rsid w:val="003C1C52"/>
    <w:rsid w:val="003C1C57"/>
    <w:rsid w:val="003C1C80"/>
    <w:rsid w:val="003C1D25"/>
    <w:rsid w:val="003C1D50"/>
    <w:rsid w:val="003C1DB2"/>
    <w:rsid w:val="003C1DDD"/>
    <w:rsid w:val="003C1E3B"/>
    <w:rsid w:val="003C1E6C"/>
    <w:rsid w:val="003C1F16"/>
    <w:rsid w:val="003C1F76"/>
    <w:rsid w:val="003C1FA2"/>
    <w:rsid w:val="003C2026"/>
    <w:rsid w:val="003C207E"/>
    <w:rsid w:val="003C2117"/>
    <w:rsid w:val="003C21AC"/>
    <w:rsid w:val="003C21B5"/>
    <w:rsid w:val="003C2480"/>
    <w:rsid w:val="003C2558"/>
    <w:rsid w:val="003C2571"/>
    <w:rsid w:val="003C25E1"/>
    <w:rsid w:val="003C25EC"/>
    <w:rsid w:val="003C260B"/>
    <w:rsid w:val="003C2643"/>
    <w:rsid w:val="003C26D6"/>
    <w:rsid w:val="003C2711"/>
    <w:rsid w:val="003C2733"/>
    <w:rsid w:val="003C274C"/>
    <w:rsid w:val="003C27D0"/>
    <w:rsid w:val="003C2840"/>
    <w:rsid w:val="003C2906"/>
    <w:rsid w:val="003C29FE"/>
    <w:rsid w:val="003C2A59"/>
    <w:rsid w:val="003C2AED"/>
    <w:rsid w:val="003C2CB1"/>
    <w:rsid w:val="003C2CD2"/>
    <w:rsid w:val="003C2CD7"/>
    <w:rsid w:val="003C2CFB"/>
    <w:rsid w:val="003C2D73"/>
    <w:rsid w:val="003C2DD4"/>
    <w:rsid w:val="003C2E84"/>
    <w:rsid w:val="003C2E88"/>
    <w:rsid w:val="003C2F74"/>
    <w:rsid w:val="003C2FBE"/>
    <w:rsid w:val="003C2FC9"/>
    <w:rsid w:val="003C30AA"/>
    <w:rsid w:val="003C30CC"/>
    <w:rsid w:val="003C30F9"/>
    <w:rsid w:val="003C317E"/>
    <w:rsid w:val="003C3227"/>
    <w:rsid w:val="003C3282"/>
    <w:rsid w:val="003C3298"/>
    <w:rsid w:val="003C3386"/>
    <w:rsid w:val="003C33CA"/>
    <w:rsid w:val="003C343F"/>
    <w:rsid w:val="003C347A"/>
    <w:rsid w:val="003C3494"/>
    <w:rsid w:val="003C34E7"/>
    <w:rsid w:val="003C34EC"/>
    <w:rsid w:val="003C35E2"/>
    <w:rsid w:val="003C367E"/>
    <w:rsid w:val="003C369F"/>
    <w:rsid w:val="003C3750"/>
    <w:rsid w:val="003C3833"/>
    <w:rsid w:val="003C386F"/>
    <w:rsid w:val="003C3872"/>
    <w:rsid w:val="003C38A4"/>
    <w:rsid w:val="003C3902"/>
    <w:rsid w:val="003C391E"/>
    <w:rsid w:val="003C392F"/>
    <w:rsid w:val="003C39CC"/>
    <w:rsid w:val="003C39CE"/>
    <w:rsid w:val="003C3A2F"/>
    <w:rsid w:val="003C3AA1"/>
    <w:rsid w:val="003C3CA7"/>
    <w:rsid w:val="003C3CD5"/>
    <w:rsid w:val="003C3D06"/>
    <w:rsid w:val="003C3D76"/>
    <w:rsid w:val="003C3D79"/>
    <w:rsid w:val="003C3DBC"/>
    <w:rsid w:val="003C3E0E"/>
    <w:rsid w:val="003C3E34"/>
    <w:rsid w:val="003C3E41"/>
    <w:rsid w:val="003C3E95"/>
    <w:rsid w:val="003C3F0B"/>
    <w:rsid w:val="003C3F5C"/>
    <w:rsid w:val="003C3FC7"/>
    <w:rsid w:val="003C404A"/>
    <w:rsid w:val="003C4105"/>
    <w:rsid w:val="003C414A"/>
    <w:rsid w:val="003C417C"/>
    <w:rsid w:val="003C41BF"/>
    <w:rsid w:val="003C423E"/>
    <w:rsid w:val="003C430A"/>
    <w:rsid w:val="003C437C"/>
    <w:rsid w:val="003C4388"/>
    <w:rsid w:val="003C438A"/>
    <w:rsid w:val="003C442D"/>
    <w:rsid w:val="003C4450"/>
    <w:rsid w:val="003C4516"/>
    <w:rsid w:val="003C4544"/>
    <w:rsid w:val="003C466C"/>
    <w:rsid w:val="003C46E5"/>
    <w:rsid w:val="003C4728"/>
    <w:rsid w:val="003C4730"/>
    <w:rsid w:val="003C477B"/>
    <w:rsid w:val="003C4781"/>
    <w:rsid w:val="003C47A0"/>
    <w:rsid w:val="003C47BC"/>
    <w:rsid w:val="003C47F8"/>
    <w:rsid w:val="003C4810"/>
    <w:rsid w:val="003C486E"/>
    <w:rsid w:val="003C48BB"/>
    <w:rsid w:val="003C4965"/>
    <w:rsid w:val="003C496C"/>
    <w:rsid w:val="003C49A1"/>
    <w:rsid w:val="003C49AA"/>
    <w:rsid w:val="003C49D0"/>
    <w:rsid w:val="003C4A69"/>
    <w:rsid w:val="003C4AD9"/>
    <w:rsid w:val="003C4B21"/>
    <w:rsid w:val="003C4B91"/>
    <w:rsid w:val="003C4BB9"/>
    <w:rsid w:val="003C4C21"/>
    <w:rsid w:val="003C4CB7"/>
    <w:rsid w:val="003C4CBC"/>
    <w:rsid w:val="003C4D4B"/>
    <w:rsid w:val="003C4D55"/>
    <w:rsid w:val="003C4D71"/>
    <w:rsid w:val="003C4D8B"/>
    <w:rsid w:val="003C4E00"/>
    <w:rsid w:val="003C4EC8"/>
    <w:rsid w:val="003C4F4F"/>
    <w:rsid w:val="003C5035"/>
    <w:rsid w:val="003C50AF"/>
    <w:rsid w:val="003C50DF"/>
    <w:rsid w:val="003C50E7"/>
    <w:rsid w:val="003C50FD"/>
    <w:rsid w:val="003C51B3"/>
    <w:rsid w:val="003C51C9"/>
    <w:rsid w:val="003C51DB"/>
    <w:rsid w:val="003C520C"/>
    <w:rsid w:val="003C5221"/>
    <w:rsid w:val="003C5292"/>
    <w:rsid w:val="003C5308"/>
    <w:rsid w:val="003C533C"/>
    <w:rsid w:val="003C5351"/>
    <w:rsid w:val="003C538F"/>
    <w:rsid w:val="003C5427"/>
    <w:rsid w:val="003C542D"/>
    <w:rsid w:val="003C5444"/>
    <w:rsid w:val="003C54BD"/>
    <w:rsid w:val="003C54F2"/>
    <w:rsid w:val="003C5502"/>
    <w:rsid w:val="003C55CE"/>
    <w:rsid w:val="003C55E1"/>
    <w:rsid w:val="003C55E3"/>
    <w:rsid w:val="003C5615"/>
    <w:rsid w:val="003C5644"/>
    <w:rsid w:val="003C567E"/>
    <w:rsid w:val="003C5684"/>
    <w:rsid w:val="003C5727"/>
    <w:rsid w:val="003C575D"/>
    <w:rsid w:val="003C5799"/>
    <w:rsid w:val="003C57FD"/>
    <w:rsid w:val="003C580F"/>
    <w:rsid w:val="003C59D1"/>
    <w:rsid w:val="003C59DC"/>
    <w:rsid w:val="003C5A9D"/>
    <w:rsid w:val="003C5B8A"/>
    <w:rsid w:val="003C5C17"/>
    <w:rsid w:val="003C5DA9"/>
    <w:rsid w:val="003C5DED"/>
    <w:rsid w:val="003C5EDE"/>
    <w:rsid w:val="003C5F19"/>
    <w:rsid w:val="003C5F87"/>
    <w:rsid w:val="003C5F8B"/>
    <w:rsid w:val="003C5FC1"/>
    <w:rsid w:val="003C5FD8"/>
    <w:rsid w:val="003C5FF9"/>
    <w:rsid w:val="003C6015"/>
    <w:rsid w:val="003C60AE"/>
    <w:rsid w:val="003C6116"/>
    <w:rsid w:val="003C6158"/>
    <w:rsid w:val="003C61A1"/>
    <w:rsid w:val="003C61DE"/>
    <w:rsid w:val="003C61F5"/>
    <w:rsid w:val="003C621E"/>
    <w:rsid w:val="003C63B8"/>
    <w:rsid w:val="003C64DB"/>
    <w:rsid w:val="003C6524"/>
    <w:rsid w:val="003C655D"/>
    <w:rsid w:val="003C65A4"/>
    <w:rsid w:val="003C6619"/>
    <w:rsid w:val="003C66DA"/>
    <w:rsid w:val="003C66F9"/>
    <w:rsid w:val="003C67A1"/>
    <w:rsid w:val="003C67D8"/>
    <w:rsid w:val="003C67E3"/>
    <w:rsid w:val="003C67F4"/>
    <w:rsid w:val="003C687B"/>
    <w:rsid w:val="003C68A2"/>
    <w:rsid w:val="003C68B2"/>
    <w:rsid w:val="003C68B3"/>
    <w:rsid w:val="003C68DE"/>
    <w:rsid w:val="003C6905"/>
    <w:rsid w:val="003C6988"/>
    <w:rsid w:val="003C69AB"/>
    <w:rsid w:val="003C69B2"/>
    <w:rsid w:val="003C6A1F"/>
    <w:rsid w:val="003C6A20"/>
    <w:rsid w:val="003C6A2D"/>
    <w:rsid w:val="003C6A98"/>
    <w:rsid w:val="003C6AA3"/>
    <w:rsid w:val="003C6B20"/>
    <w:rsid w:val="003C6B87"/>
    <w:rsid w:val="003C6C87"/>
    <w:rsid w:val="003C6C9E"/>
    <w:rsid w:val="003C6D2D"/>
    <w:rsid w:val="003C6DAF"/>
    <w:rsid w:val="003C6EB4"/>
    <w:rsid w:val="003C6ED1"/>
    <w:rsid w:val="003C6F91"/>
    <w:rsid w:val="003C6FB2"/>
    <w:rsid w:val="003C6FE6"/>
    <w:rsid w:val="003C70C4"/>
    <w:rsid w:val="003C7120"/>
    <w:rsid w:val="003C71D2"/>
    <w:rsid w:val="003C71FE"/>
    <w:rsid w:val="003C725B"/>
    <w:rsid w:val="003C7260"/>
    <w:rsid w:val="003C72A9"/>
    <w:rsid w:val="003C72BF"/>
    <w:rsid w:val="003C7348"/>
    <w:rsid w:val="003C7373"/>
    <w:rsid w:val="003C7390"/>
    <w:rsid w:val="003C73D9"/>
    <w:rsid w:val="003C73F3"/>
    <w:rsid w:val="003C7406"/>
    <w:rsid w:val="003C747F"/>
    <w:rsid w:val="003C754F"/>
    <w:rsid w:val="003C75D3"/>
    <w:rsid w:val="003C75EE"/>
    <w:rsid w:val="003C7620"/>
    <w:rsid w:val="003C7632"/>
    <w:rsid w:val="003C76AD"/>
    <w:rsid w:val="003C773F"/>
    <w:rsid w:val="003C7755"/>
    <w:rsid w:val="003C775F"/>
    <w:rsid w:val="003C777B"/>
    <w:rsid w:val="003C77DA"/>
    <w:rsid w:val="003C77E2"/>
    <w:rsid w:val="003C77F9"/>
    <w:rsid w:val="003C7908"/>
    <w:rsid w:val="003C79E7"/>
    <w:rsid w:val="003C7A2D"/>
    <w:rsid w:val="003C7A81"/>
    <w:rsid w:val="003C7AFF"/>
    <w:rsid w:val="003C7B30"/>
    <w:rsid w:val="003C7B79"/>
    <w:rsid w:val="003C7B82"/>
    <w:rsid w:val="003C7B9F"/>
    <w:rsid w:val="003C7C11"/>
    <w:rsid w:val="003C7C14"/>
    <w:rsid w:val="003C7C32"/>
    <w:rsid w:val="003C7C9F"/>
    <w:rsid w:val="003C7D52"/>
    <w:rsid w:val="003C7E36"/>
    <w:rsid w:val="003C7E7C"/>
    <w:rsid w:val="003C7E8A"/>
    <w:rsid w:val="003C7E97"/>
    <w:rsid w:val="003C7EAA"/>
    <w:rsid w:val="003C7F5C"/>
    <w:rsid w:val="003C7F6C"/>
    <w:rsid w:val="003C7F79"/>
    <w:rsid w:val="003C7FC3"/>
    <w:rsid w:val="003D0049"/>
    <w:rsid w:val="003D0065"/>
    <w:rsid w:val="003D0066"/>
    <w:rsid w:val="003D018B"/>
    <w:rsid w:val="003D018D"/>
    <w:rsid w:val="003D01B7"/>
    <w:rsid w:val="003D0226"/>
    <w:rsid w:val="003D036B"/>
    <w:rsid w:val="003D0386"/>
    <w:rsid w:val="003D0432"/>
    <w:rsid w:val="003D0440"/>
    <w:rsid w:val="003D0451"/>
    <w:rsid w:val="003D05F9"/>
    <w:rsid w:val="003D0664"/>
    <w:rsid w:val="003D067B"/>
    <w:rsid w:val="003D068F"/>
    <w:rsid w:val="003D07C8"/>
    <w:rsid w:val="003D0807"/>
    <w:rsid w:val="003D0857"/>
    <w:rsid w:val="003D0942"/>
    <w:rsid w:val="003D095F"/>
    <w:rsid w:val="003D0970"/>
    <w:rsid w:val="003D0A1A"/>
    <w:rsid w:val="003D0A96"/>
    <w:rsid w:val="003D0AD2"/>
    <w:rsid w:val="003D0B12"/>
    <w:rsid w:val="003D0B50"/>
    <w:rsid w:val="003D0B91"/>
    <w:rsid w:val="003D0BB7"/>
    <w:rsid w:val="003D0BF8"/>
    <w:rsid w:val="003D0C04"/>
    <w:rsid w:val="003D0C42"/>
    <w:rsid w:val="003D0C75"/>
    <w:rsid w:val="003D0D80"/>
    <w:rsid w:val="003D0D84"/>
    <w:rsid w:val="003D0D86"/>
    <w:rsid w:val="003D0D8D"/>
    <w:rsid w:val="003D0D91"/>
    <w:rsid w:val="003D0DEA"/>
    <w:rsid w:val="003D0E07"/>
    <w:rsid w:val="003D0ED4"/>
    <w:rsid w:val="003D0F23"/>
    <w:rsid w:val="003D0F4E"/>
    <w:rsid w:val="003D0F55"/>
    <w:rsid w:val="003D0F69"/>
    <w:rsid w:val="003D0F90"/>
    <w:rsid w:val="003D0FEC"/>
    <w:rsid w:val="003D10EE"/>
    <w:rsid w:val="003D1161"/>
    <w:rsid w:val="003D116B"/>
    <w:rsid w:val="003D11D4"/>
    <w:rsid w:val="003D1201"/>
    <w:rsid w:val="003D1217"/>
    <w:rsid w:val="003D1229"/>
    <w:rsid w:val="003D1264"/>
    <w:rsid w:val="003D1270"/>
    <w:rsid w:val="003D12DA"/>
    <w:rsid w:val="003D12FA"/>
    <w:rsid w:val="003D13B6"/>
    <w:rsid w:val="003D1468"/>
    <w:rsid w:val="003D1485"/>
    <w:rsid w:val="003D1495"/>
    <w:rsid w:val="003D14F4"/>
    <w:rsid w:val="003D1614"/>
    <w:rsid w:val="003D1693"/>
    <w:rsid w:val="003D169B"/>
    <w:rsid w:val="003D16CF"/>
    <w:rsid w:val="003D16DB"/>
    <w:rsid w:val="003D177A"/>
    <w:rsid w:val="003D181C"/>
    <w:rsid w:val="003D1840"/>
    <w:rsid w:val="003D1857"/>
    <w:rsid w:val="003D18C1"/>
    <w:rsid w:val="003D18FB"/>
    <w:rsid w:val="003D195C"/>
    <w:rsid w:val="003D19DC"/>
    <w:rsid w:val="003D1A49"/>
    <w:rsid w:val="003D1A5B"/>
    <w:rsid w:val="003D1A7B"/>
    <w:rsid w:val="003D1B0A"/>
    <w:rsid w:val="003D1BCB"/>
    <w:rsid w:val="003D1BD4"/>
    <w:rsid w:val="003D1C6D"/>
    <w:rsid w:val="003D1C7E"/>
    <w:rsid w:val="003D1CCA"/>
    <w:rsid w:val="003D1DA9"/>
    <w:rsid w:val="003D1DD5"/>
    <w:rsid w:val="003D1E7D"/>
    <w:rsid w:val="003D1EB1"/>
    <w:rsid w:val="003D1F34"/>
    <w:rsid w:val="003D1F51"/>
    <w:rsid w:val="003D20D2"/>
    <w:rsid w:val="003D20E7"/>
    <w:rsid w:val="003D2129"/>
    <w:rsid w:val="003D214C"/>
    <w:rsid w:val="003D21D8"/>
    <w:rsid w:val="003D2209"/>
    <w:rsid w:val="003D22A8"/>
    <w:rsid w:val="003D22EF"/>
    <w:rsid w:val="003D232F"/>
    <w:rsid w:val="003D2348"/>
    <w:rsid w:val="003D23D6"/>
    <w:rsid w:val="003D2411"/>
    <w:rsid w:val="003D2426"/>
    <w:rsid w:val="003D2442"/>
    <w:rsid w:val="003D2459"/>
    <w:rsid w:val="003D2507"/>
    <w:rsid w:val="003D2519"/>
    <w:rsid w:val="003D251E"/>
    <w:rsid w:val="003D253C"/>
    <w:rsid w:val="003D25FE"/>
    <w:rsid w:val="003D262D"/>
    <w:rsid w:val="003D2673"/>
    <w:rsid w:val="003D26D2"/>
    <w:rsid w:val="003D26D9"/>
    <w:rsid w:val="003D2732"/>
    <w:rsid w:val="003D287E"/>
    <w:rsid w:val="003D28B3"/>
    <w:rsid w:val="003D28E3"/>
    <w:rsid w:val="003D28F4"/>
    <w:rsid w:val="003D2963"/>
    <w:rsid w:val="003D29D0"/>
    <w:rsid w:val="003D2A45"/>
    <w:rsid w:val="003D2A6F"/>
    <w:rsid w:val="003D2A9E"/>
    <w:rsid w:val="003D2B0D"/>
    <w:rsid w:val="003D2B25"/>
    <w:rsid w:val="003D2B7B"/>
    <w:rsid w:val="003D2BA3"/>
    <w:rsid w:val="003D2BA4"/>
    <w:rsid w:val="003D2BAF"/>
    <w:rsid w:val="003D2C7A"/>
    <w:rsid w:val="003D2C7C"/>
    <w:rsid w:val="003D2DD7"/>
    <w:rsid w:val="003D2DDA"/>
    <w:rsid w:val="003D2F08"/>
    <w:rsid w:val="003D3010"/>
    <w:rsid w:val="003D310C"/>
    <w:rsid w:val="003D315D"/>
    <w:rsid w:val="003D315F"/>
    <w:rsid w:val="003D3290"/>
    <w:rsid w:val="003D32E6"/>
    <w:rsid w:val="003D3312"/>
    <w:rsid w:val="003D3314"/>
    <w:rsid w:val="003D3379"/>
    <w:rsid w:val="003D34CF"/>
    <w:rsid w:val="003D35DF"/>
    <w:rsid w:val="003D35EF"/>
    <w:rsid w:val="003D3600"/>
    <w:rsid w:val="003D3658"/>
    <w:rsid w:val="003D3659"/>
    <w:rsid w:val="003D369A"/>
    <w:rsid w:val="003D370F"/>
    <w:rsid w:val="003D37B3"/>
    <w:rsid w:val="003D37B6"/>
    <w:rsid w:val="003D37BA"/>
    <w:rsid w:val="003D37C6"/>
    <w:rsid w:val="003D37F6"/>
    <w:rsid w:val="003D3837"/>
    <w:rsid w:val="003D383E"/>
    <w:rsid w:val="003D3854"/>
    <w:rsid w:val="003D3882"/>
    <w:rsid w:val="003D38A3"/>
    <w:rsid w:val="003D39D5"/>
    <w:rsid w:val="003D3A99"/>
    <w:rsid w:val="003D3AEE"/>
    <w:rsid w:val="003D3AF5"/>
    <w:rsid w:val="003D3B15"/>
    <w:rsid w:val="003D3B3F"/>
    <w:rsid w:val="003D3BAE"/>
    <w:rsid w:val="003D3BCB"/>
    <w:rsid w:val="003D3C2D"/>
    <w:rsid w:val="003D3C5C"/>
    <w:rsid w:val="003D3D14"/>
    <w:rsid w:val="003D3E13"/>
    <w:rsid w:val="003D3E59"/>
    <w:rsid w:val="003D412F"/>
    <w:rsid w:val="003D4139"/>
    <w:rsid w:val="003D4154"/>
    <w:rsid w:val="003D4162"/>
    <w:rsid w:val="003D41B9"/>
    <w:rsid w:val="003D41C2"/>
    <w:rsid w:val="003D41D0"/>
    <w:rsid w:val="003D422B"/>
    <w:rsid w:val="003D4269"/>
    <w:rsid w:val="003D427C"/>
    <w:rsid w:val="003D4369"/>
    <w:rsid w:val="003D43A3"/>
    <w:rsid w:val="003D43AC"/>
    <w:rsid w:val="003D43B9"/>
    <w:rsid w:val="003D448B"/>
    <w:rsid w:val="003D448E"/>
    <w:rsid w:val="003D44AD"/>
    <w:rsid w:val="003D44D6"/>
    <w:rsid w:val="003D44F7"/>
    <w:rsid w:val="003D4500"/>
    <w:rsid w:val="003D451D"/>
    <w:rsid w:val="003D45B0"/>
    <w:rsid w:val="003D464D"/>
    <w:rsid w:val="003D467B"/>
    <w:rsid w:val="003D46BF"/>
    <w:rsid w:val="003D46C6"/>
    <w:rsid w:val="003D46FD"/>
    <w:rsid w:val="003D4733"/>
    <w:rsid w:val="003D476D"/>
    <w:rsid w:val="003D47A7"/>
    <w:rsid w:val="003D4803"/>
    <w:rsid w:val="003D482F"/>
    <w:rsid w:val="003D4892"/>
    <w:rsid w:val="003D48D8"/>
    <w:rsid w:val="003D4925"/>
    <w:rsid w:val="003D4959"/>
    <w:rsid w:val="003D4991"/>
    <w:rsid w:val="003D49CE"/>
    <w:rsid w:val="003D4A0E"/>
    <w:rsid w:val="003D4A43"/>
    <w:rsid w:val="003D4A6E"/>
    <w:rsid w:val="003D4B6D"/>
    <w:rsid w:val="003D4BFF"/>
    <w:rsid w:val="003D4C15"/>
    <w:rsid w:val="003D4D46"/>
    <w:rsid w:val="003D4D8E"/>
    <w:rsid w:val="003D4DDB"/>
    <w:rsid w:val="003D4DFC"/>
    <w:rsid w:val="003D4E23"/>
    <w:rsid w:val="003D4E2A"/>
    <w:rsid w:val="003D4EDA"/>
    <w:rsid w:val="003D4F28"/>
    <w:rsid w:val="003D4F7A"/>
    <w:rsid w:val="003D4F83"/>
    <w:rsid w:val="003D4FC4"/>
    <w:rsid w:val="003D4FDC"/>
    <w:rsid w:val="003D4FF7"/>
    <w:rsid w:val="003D502B"/>
    <w:rsid w:val="003D50A7"/>
    <w:rsid w:val="003D512E"/>
    <w:rsid w:val="003D51B6"/>
    <w:rsid w:val="003D5239"/>
    <w:rsid w:val="003D52C1"/>
    <w:rsid w:val="003D52D7"/>
    <w:rsid w:val="003D53AB"/>
    <w:rsid w:val="003D5421"/>
    <w:rsid w:val="003D5444"/>
    <w:rsid w:val="003D545A"/>
    <w:rsid w:val="003D54A0"/>
    <w:rsid w:val="003D54ED"/>
    <w:rsid w:val="003D5527"/>
    <w:rsid w:val="003D5562"/>
    <w:rsid w:val="003D5599"/>
    <w:rsid w:val="003D55B7"/>
    <w:rsid w:val="003D55E4"/>
    <w:rsid w:val="003D5646"/>
    <w:rsid w:val="003D5653"/>
    <w:rsid w:val="003D569F"/>
    <w:rsid w:val="003D56DD"/>
    <w:rsid w:val="003D5730"/>
    <w:rsid w:val="003D5745"/>
    <w:rsid w:val="003D5763"/>
    <w:rsid w:val="003D57AD"/>
    <w:rsid w:val="003D58CF"/>
    <w:rsid w:val="003D58FF"/>
    <w:rsid w:val="003D5904"/>
    <w:rsid w:val="003D5907"/>
    <w:rsid w:val="003D595F"/>
    <w:rsid w:val="003D599B"/>
    <w:rsid w:val="003D5A04"/>
    <w:rsid w:val="003D5B0A"/>
    <w:rsid w:val="003D5B23"/>
    <w:rsid w:val="003D5B78"/>
    <w:rsid w:val="003D5BF3"/>
    <w:rsid w:val="003D5C84"/>
    <w:rsid w:val="003D5C88"/>
    <w:rsid w:val="003D5CA6"/>
    <w:rsid w:val="003D5CBE"/>
    <w:rsid w:val="003D5CCB"/>
    <w:rsid w:val="003D5CF2"/>
    <w:rsid w:val="003D5CF4"/>
    <w:rsid w:val="003D5D8A"/>
    <w:rsid w:val="003D5E28"/>
    <w:rsid w:val="003D5E36"/>
    <w:rsid w:val="003D5F0B"/>
    <w:rsid w:val="003D5F21"/>
    <w:rsid w:val="003D5F4B"/>
    <w:rsid w:val="003D5FDB"/>
    <w:rsid w:val="003D5FE2"/>
    <w:rsid w:val="003D609F"/>
    <w:rsid w:val="003D60B7"/>
    <w:rsid w:val="003D6164"/>
    <w:rsid w:val="003D61B7"/>
    <w:rsid w:val="003D622E"/>
    <w:rsid w:val="003D6269"/>
    <w:rsid w:val="003D62BB"/>
    <w:rsid w:val="003D633A"/>
    <w:rsid w:val="003D63B1"/>
    <w:rsid w:val="003D6452"/>
    <w:rsid w:val="003D6473"/>
    <w:rsid w:val="003D6483"/>
    <w:rsid w:val="003D64A0"/>
    <w:rsid w:val="003D6558"/>
    <w:rsid w:val="003D65AA"/>
    <w:rsid w:val="003D65C5"/>
    <w:rsid w:val="003D65E7"/>
    <w:rsid w:val="003D662F"/>
    <w:rsid w:val="003D663B"/>
    <w:rsid w:val="003D6649"/>
    <w:rsid w:val="003D66EA"/>
    <w:rsid w:val="003D68DC"/>
    <w:rsid w:val="003D69FB"/>
    <w:rsid w:val="003D6A7B"/>
    <w:rsid w:val="003D6A90"/>
    <w:rsid w:val="003D6A9D"/>
    <w:rsid w:val="003D6ACA"/>
    <w:rsid w:val="003D6AD3"/>
    <w:rsid w:val="003D6BD9"/>
    <w:rsid w:val="003D6C0C"/>
    <w:rsid w:val="003D6C1B"/>
    <w:rsid w:val="003D6CEA"/>
    <w:rsid w:val="003D6D7C"/>
    <w:rsid w:val="003D6E16"/>
    <w:rsid w:val="003D6F48"/>
    <w:rsid w:val="003D6F4E"/>
    <w:rsid w:val="003D6F72"/>
    <w:rsid w:val="003D71FB"/>
    <w:rsid w:val="003D720E"/>
    <w:rsid w:val="003D7266"/>
    <w:rsid w:val="003D72BD"/>
    <w:rsid w:val="003D73FF"/>
    <w:rsid w:val="003D7400"/>
    <w:rsid w:val="003D740A"/>
    <w:rsid w:val="003D7413"/>
    <w:rsid w:val="003D7474"/>
    <w:rsid w:val="003D74BB"/>
    <w:rsid w:val="003D751B"/>
    <w:rsid w:val="003D752C"/>
    <w:rsid w:val="003D75B7"/>
    <w:rsid w:val="003D7696"/>
    <w:rsid w:val="003D76D3"/>
    <w:rsid w:val="003D771B"/>
    <w:rsid w:val="003D77A2"/>
    <w:rsid w:val="003D7803"/>
    <w:rsid w:val="003D781A"/>
    <w:rsid w:val="003D78CD"/>
    <w:rsid w:val="003D79D9"/>
    <w:rsid w:val="003D79DB"/>
    <w:rsid w:val="003D79FB"/>
    <w:rsid w:val="003D7A09"/>
    <w:rsid w:val="003D7A1D"/>
    <w:rsid w:val="003D7A7A"/>
    <w:rsid w:val="003D7AA1"/>
    <w:rsid w:val="003D7AA8"/>
    <w:rsid w:val="003D7AC0"/>
    <w:rsid w:val="003D7B28"/>
    <w:rsid w:val="003D7BA5"/>
    <w:rsid w:val="003D7C01"/>
    <w:rsid w:val="003D7C27"/>
    <w:rsid w:val="003D7C39"/>
    <w:rsid w:val="003D7C5D"/>
    <w:rsid w:val="003D7CFF"/>
    <w:rsid w:val="003D7D01"/>
    <w:rsid w:val="003D7D1D"/>
    <w:rsid w:val="003D7D6A"/>
    <w:rsid w:val="003D7D78"/>
    <w:rsid w:val="003D7DD5"/>
    <w:rsid w:val="003D7E26"/>
    <w:rsid w:val="003D7E99"/>
    <w:rsid w:val="003D7EAD"/>
    <w:rsid w:val="003D7EE4"/>
    <w:rsid w:val="003D7F05"/>
    <w:rsid w:val="003D7F08"/>
    <w:rsid w:val="003D7F77"/>
    <w:rsid w:val="003D7FCC"/>
    <w:rsid w:val="003D7FFE"/>
    <w:rsid w:val="003D859B"/>
    <w:rsid w:val="003E0001"/>
    <w:rsid w:val="003E008A"/>
    <w:rsid w:val="003E00B4"/>
    <w:rsid w:val="003E012A"/>
    <w:rsid w:val="003E015D"/>
    <w:rsid w:val="003E0175"/>
    <w:rsid w:val="003E01A4"/>
    <w:rsid w:val="003E0241"/>
    <w:rsid w:val="003E02E2"/>
    <w:rsid w:val="003E0316"/>
    <w:rsid w:val="003E03DA"/>
    <w:rsid w:val="003E03DD"/>
    <w:rsid w:val="003E03E9"/>
    <w:rsid w:val="003E044F"/>
    <w:rsid w:val="003E05BF"/>
    <w:rsid w:val="003E06E1"/>
    <w:rsid w:val="003E0761"/>
    <w:rsid w:val="003E082E"/>
    <w:rsid w:val="003E0855"/>
    <w:rsid w:val="003E0883"/>
    <w:rsid w:val="003E08E6"/>
    <w:rsid w:val="003E0915"/>
    <w:rsid w:val="003E096C"/>
    <w:rsid w:val="003E0A77"/>
    <w:rsid w:val="003E0ABC"/>
    <w:rsid w:val="003E0B56"/>
    <w:rsid w:val="003E0BCA"/>
    <w:rsid w:val="003E0D52"/>
    <w:rsid w:val="003E0D94"/>
    <w:rsid w:val="003E0DA7"/>
    <w:rsid w:val="003E0DE7"/>
    <w:rsid w:val="003E0DF7"/>
    <w:rsid w:val="003E0F34"/>
    <w:rsid w:val="003E0F3B"/>
    <w:rsid w:val="003E0F8B"/>
    <w:rsid w:val="003E0FE2"/>
    <w:rsid w:val="003E1186"/>
    <w:rsid w:val="003E11C6"/>
    <w:rsid w:val="003E11E7"/>
    <w:rsid w:val="003E122D"/>
    <w:rsid w:val="003E1266"/>
    <w:rsid w:val="003E1274"/>
    <w:rsid w:val="003E12F1"/>
    <w:rsid w:val="003E12FF"/>
    <w:rsid w:val="003E1421"/>
    <w:rsid w:val="003E143E"/>
    <w:rsid w:val="003E1490"/>
    <w:rsid w:val="003E14D3"/>
    <w:rsid w:val="003E1514"/>
    <w:rsid w:val="003E1605"/>
    <w:rsid w:val="003E1622"/>
    <w:rsid w:val="003E1642"/>
    <w:rsid w:val="003E164F"/>
    <w:rsid w:val="003E169D"/>
    <w:rsid w:val="003E171A"/>
    <w:rsid w:val="003E17BC"/>
    <w:rsid w:val="003E17BD"/>
    <w:rsid w:val="003E1862"/>
    <w:rsid w:val="003E1887"/>
    <w:rsid w:val="003E1901"/>
    <w:rsid w:val="003E1A03"/>
    <w:rsid w:val="003E1A19"/>
    <w:rsid w:val="003E1A34"/>
    <w:rsid w:val="003E1AC4"/>
    <w:rsid w:val="003E1B45"/>
    <w:rsid w:val="003E1BA1"/>
    <w:rsid w:val="003E1C00"/>
    <w:rsid w:val="003E1C22"/>
    <w:rsid w:val="003E1D16"/>
    <w:rsid w:val="003E1D45"/>
    <w:rsid w:val="003E1D80"/>
    <w:rsid w:val="003E1DD1"/>
    <w:rsid w:val="003E1DDD"/>
    <w:rsid w:val="003E1ECC"/>
    <w:rsid w:val="003E1F0C"/>
    <w:rsid w:val="003E1F5B"/>
    <w:rsid w:val="003E1F73"/>
    <w:rsid w:val="003E1FCC"/>
    <w:rsid w:val="003E1FF7"/>
    <w:rsid w:val="003E2005"/>
    <w:rsid w:val="003E20CE"/>
    <w:rsid w:val="003E20E3"/>
    <w:rsid w:val="003E2115"/>
    <w:rsid w:val="003E21CB"/>
    <w:rsid w:val="003E21CF"/>
    <w:rsid w:val="003E21D9"/>
    <w:rsid w:val="003E2241"/>
    <w:rsid w:val="003E2364"/>
    <w:rsid w:val="003E23F6"/>
    <w:rsid w:val="003E23F9"/>
    <w:rsid w:val="003E2417"/>
    <w:rsid w:val="003E2595"/>
    <w:rsid w:val="003E259D"/>
    <w:rsid w:val="003E260A"/>
    <w:rsid w:val="003E260E"/>
    <w:rsid w:val="003E2688"/>
    <w:rsid w:val="003E26B7"/>
    <w:rsid w:val="003E26F2"/>
    <w:rsid w:val="003E2728"/>
    <w:rsid w:val="003E2744"/>
    <w:rsid w:val="003E27BC"/>
    <w:rsid w:val="003E2842"/>
    <w:rsid w:val="003E284F"/>
    <w:rsid w:val="003E287C"/>
    <w:rsid w:val="003E2891"/>
    <w:rsid w:val="003E28DD"/>
    <w:rsid w:val="003E28EC"/>
    <w:rsid w:val="003E297C"/>
    <w:rsid w:val="003E297F"/>
    <w:rsid w:val="003E298C"/>
    <w:rsid w:val="003E29E6"/>
    <w:rsid w:val="003E2A61"/>
    <w:rsid w:val="003E2ACA"/>
    <w:rsid w:val="003E2B1A"/>
    <w:rsid w:val="003E2BE7"/>
    <w:rsid w:val="003E2CA5"/>
    <w:rsid w:val="003E2D09"/>
    <w:rsid w:val="003E2D1D"/>
    <w:rsid w:val="003E2D60"/>
    <w:rsid w:val="003E2DB4"/>
    <w:rsid w:val="003E2E2C"/>
    <w:rsid w:val="003E2E3C"/>
    <w:rsid w:val="003E2F7E"/>
    <w:rsid w:val="003E2FC7"/>
    <w:rsid w:val="003E2FE0"/>
    <w:rsid w:val="003E3037"/>
    <w:rsid w:val="003E3068"/>
    <w:rsid w:val="003E3082"/>
    <w:rsid w:val="003E31B3"/>
    <w:rsid w:val="003E31F1"/>
    <w:rsid w:val="003E3208"/>
    <w:rsid w:val="003E3221"/>
    <w:rsid w:val="003E32C2"/>
    <w:rsid w:val="003E32DB"/>
    <w:rsid w:val="003E32FD"/>
    <w:rsid w:val="003E3309"/>
    <w:rsid w:val="003E3323"/>
    <w:rsid w:val="003E3383"/>
    <w:rsid w:val="003E3494"/>
    <w:rsid w:val="003E3495"/>
    <w:rsid w:val="003E34CF"/>
    <w:rsid w:val="003E34F3"/>
    <w:rsid w:val="003E3518"/>
    <w:rsid w:val="003E357B"/>
    <w:rsid w:val="003E35CA"/>
    <w:rsid w:val="003E35E5"/>
    <w:rsid w:val="003E3627"/>
    <w:rsid w:val="003E365C"/>
    <w:rsid w:val="003E36BC"/>
    <w:rsid w:val="003E36C1"/>
    <w:rsid w:val="003E3707"/>
    <w:rsid w:val="003E3725"/>
    <w:rsid w:val="003E3734"/>
    <w:rsid w:val="003E3775"/>
    <w:rsid w:val="003E37D5"/>
    <w:rsid w:val="003E3814"/>
    <w:rsid w:val="003E382C"/>
    <w:rsid w:val="003E3860"/>
    <w:rsid w:val="003E38F9"/>
    <w:rsid w:val="003E392C"/>
    <w:rsid w:val="003E39E3"/>
    <w:rsid w:val="003E39F5"/>
    <w:rsid w:val="003E3A6A"/>
    <w:rsid w:val="003E3AB9"/>
    <w:rsid w:val="003E3B10"/>
    <w:rsid w:val="003E3B2F"/>
    <w:rsid w:val="003E3C18"/>
    <w:rsid w:val="003E3CC1"/>
    <w:rsid w:val="003E3D6F"/>
    <w:rsid w:val="003E3D8F"/>
    <w:rsid w:val="003E3D94"/>
    <w:rsid w:val="003E3DE2"/>
    <w:rsid w:val="003E3DEB"/>
    <w:rsid w:val="003E3E11"/>
    <w:rsid w:val="003E3F2D"/>
    <w:rsid w:val="003E3F33"/>
    <w:rsid w:val="003E3F80"/>
    <w:rsid w:val="003E3FDF"/>
    <w:rsid w:val="003E3FE2"/>
    <w:rsid w:val="003E4005"/>
    <w:rsid w:val="003E403A"/>
    <w:rsid w:val="003E40DD"/>
    <w:rsid w:val="003E4158"/>
    <w:rsid w:val="003E4185"/>
    <w:rsid w:val="003E41B8"/>
    <w:rsid w:val="003E41EC"/>
    <w:rsid w:val="003E4330"/>
    <w:rsid w:val="003E4357"/>
    <w:rsid w:val="003E436D"/>
    <w:rsid w:val="003E438B"/>
    <w:rsid w:val="003E43B9"/>
    <w:rsid w:val="003E45A1"/>
    <w:rsid w:val="003E45AE"/>
    <w:rsid w:val="003E45E3"/>
    <w:rsid w:val="003E4685"/>
    <w:rsid w:val="003E46C5"/>
    <w:rsid w:val="003E47C7"/>
    <w:rsid w:val="003E47CA"/>
    <w:rsid w:val="003E47D9"/>
    <w:rsid w:val="003E47F0"/>
    <w:rsid w:val="003E4804"/>
    <w:rsid w:val="003E4825"/>
    <w:rsid w:val="003E4902"/>
    <w:rsid w:val="003E4967"/>
    <w:rsid w:val="003E4991"/>
    <w:rsid w:val="003E49C2"/>
    <w:rsid w:val="003E4A51"/>
    <w:rsid w:val="003E4A80"/>
    <w:rsid w:val="003E4AD0"/>
    <w:rsid w:val="003E4B87"/>
    <w:rsid w:val="003E4BBB"/>
    <w:rsid w:val="003E4D95"/>
    <w:rsid w:val="003E4E69"/>
    <w:rsid w:val="003E4F75"/>
    <w:rsid w:val="003E4F7F"/>
    <w:rsid w:val="003E5055"/>
    <w:rsid w:val="003E514D"/>
    <w:rsid w:val="003E52BE"/>
    <w:rsid w:val="003E5357"/>
    <w:rsid w:val="003E5459"/>
    <w:rsid w:val="003E5479"/>
    <w:rsid w:val="003E54C9"/>
    <w:rsid w:val="003E5538"/>
    <w:rsid w:val="003E5569"/>
    <w:rsid w:val="003E55B1"/>
    <w:rsid w:val="003E5635"/>
    <w:rsid w:val="003E5660"/>
    <w:rsid w:val="003E56F1"/>
    <w:rsid w:val="003E572D"/>
    <w:rsid w:val="003E5782"/>
    <w:rsid w:val="003E57DA"/>
    <w:rsid w:val="003E583E"/>
    <w:rsid w:val="003E599D"/>
    <w:rsid w:val="003E5A84"/>
    <w:rsid w:val="003E5A86"/>
    <w:rsid w:val="003E5AD9"/>
    <w:rsid w:val="003E5AFB"/>
    <w:rsid w:val="003E5B2C"/>
    <w:rsid w:val="003E5B85"/>
    <w:rsid w:val="003E5BC7"/>
    <w:rsid w:val="003E5C39"/>
    <w:rsid w:val="003E5DA0"/>
    <w:rsid w:val="003E5DAD"/>
    <w:rsid w:val="003E5DB6"/>
    <w:rsid w:val="003E5E7F"/>
    <w:rsid w:val="003E5EF0"/>
    <w:rsid w:val="003E5F09"/>
    <w:rsid w:val="003E5F0E"/>
    <w:rsid w:val="003E5F90"/>
    <w:rsid w:val="003E5F9A"/>
    <w:rsid w:val="003E5FD0"/>
    <w:rsid w:val="003E5FE2"/>
    <w:rsid w:val="003E609C"/>
    <w:rsid w:val="003E6179"/>
    <w:rsid w:val="003E6220"/>
    <w:rsid w:val="003E6243"/>
    <w:rsid w:val="003E6249"/>
    <w:rsid w:val="003E62A0"/>
    <w:rsid w:val="003E6307"/>
    <w:rsid w:val="003E6324"/>
    <w:rsid w:val="003E63AB"/>
    <w:rsid w:val="003E6415"/>
    <w:rsid w:val="003E64C3"/>
    <w:rsid w:val="003E64EA"/>
    <w:rsid w:val="003E655E"/>
    <w:rsid w:val="003E65F0"/>
    <w:rsid w:val="003E660D"/>
    <w:rsid w:val="003E6612"/>
    <w:rsid w:val="003E661F"/>
    <w:rsid w:val="003E66A2"/>
    <w:rsid w:val="003E66FE"/>
    <w:rsid w:val="003E6719"/>
    <w:rsid w:val="003E6782"/>
    <w:rsid w:val="003E6798"/>
    <w:rsid w:val="003E679F"/>
    <w:rsid w:val="003E67CB"/>
    <w:rsid w:val="003E6895"/>
    <w:rsid w:val="003E68A0"/>
    <w:rsid w:val="003E68B9"/>
    <w:rsid w:val="003E68CE"/>
    <w:rsid w:val="003E6952"/>
    <w:rsid w:val="003E699C"/>
    <w:rsid w:val="003E6AF5"/>
    <w:rsid w:val="003E6B02"/>
    <w:rsid w:val="003E6B2B"/>
    <w:rsid w:val="003E6B44"/>
    <w:rsid w:val="003E6B4F"/>
    <w:rsid w:val="003E6C66"/>
    <w:rsid w:val="003E6C7A"/>
    <w:rsid w:val="003E6C87"/>
    <w:rsid w:val="003E6D4B"/>
    <w:rsid w:val="003E6D62"/>
    <w:rsid w:val="003E6D65"/>
    <w:rsid w:val="003E6D84"/>
    <w:rsid w:val="003E6DB8"/>
    <w:rsid w:val="003E6DC4"/>
    <w:rsid w:val="003E6EB6"/>
    <w:rsid w:val="003E6FFF"/>
    <w:rsid w:val="003E702F"/>
    <w:rsid w:val="003E706F"/>
    <w:rsid w:val="003E70A2"/>
    <w:rsid w:val="003E70CA"/>
    <w:rsid w:val="003E70E0"/>
    <w:rsid w:val="003E710C"/>
    <w:rsid w:val="003E712E"/>
    <w:rsid w:val="003E7150"/>
    <w:rsid w:val="003E7161"/>
    <w:rsid w:val="003E71AD"/>
    <w:rsid w:val="003E71F0"/>
    <w:rsid w:val="003E725E"/>
    <w:rsid w:val="003E727A"/>
    <w:rsid w:val="003E731A"/>
    <w:rsid w:val="003E73BF"/>
    <w:rsid w:val="003E73DD"/>
    <w:rsid w:val="003E742E"/>
    <w:rsid w:val="003E7448"/>
    <w:rsid w:val="003E7475"/>
    <w:rsid w:val="003E74D9"/>
    <w:rsid w:val="003E74F6"/>
    <w:rsid w:val="003E750E"/>
    <w:rsid w:val="003E75CB"/>
    <w:rsid w:val="003E76B7"/>
    <w:rsid w:val="003E76E0"/>
    <w:rsid w:val="003E77AC"/>
    <w:rsid w:val="003E7817"/>
    <w:rsid w:val="003E7893"/>
    <w:rsid w:val="003E78DA"/>
    <w:rsid w:val="003E7921"/>
    <w:rsid w:val="003E798B"/>
    <w:rsid w:val="003E7A85"/>
    <w:rsid w:val="003E7A8A"/>
    <w:rsid w:val="003E7B10"/>
    <w:rsid w:val="003E7B4C"/>
    <w:rsid w:val="003E7B4E"/>
    <w:rsid w:val="003E7B8F"/>
    <w:rsid w:val="003E7C4B"/>
    <w:rsid w:val="003E7C9B"/>
    <w:rsid w:val="003E7CAD"/>
    <w:rsid w:val="003E7CBA"/>
    <w:rsid w:val="003E7D33"/>
    <w:rsid w:val="003E7E11"/>
    <w:rsid w:val="003E7E50"/>
    <w:rsid w:val="003E7E51"/>
    <w:rsid w:val="003E7F01"/>
    <w:rsid w:val="003E7F58"/>
    <w:rsid w:val="003E7FE9"/>
    <w:rsid w:val="003F0007"/>
    <w:rsid w:val="003F007E"/>
    <w:rsid w:val="003F00A4"/>
    <w:rsid w:val="003F00BA"/>
    <w:rsid w:val="003F00FC"/>
    <w:rsid w:val="003F0102"/>
    <w:rsid w:val="003F018A"/>
    <w:rsid w:val="003F0198"/>
    <w:rsid w:val="003F01B9"/>
    <w:rsid w:val="003F01FF"/>
    <w:rsid w:val="003F0227"/>
    <w:rsid w:val="003F0280"/>
    <w:rsid w:val="003F02B5"/>
    <w:rsid w:val="003F02D4"/>
    <w:rsid w:val="003F0323"/>
    <w:rsid w:val="003F037E"/>
    <w:rsid w:val="003F03B3"/>
    <w:rsid w:val="003F03F6"/>
    <w:rsid w:val="003F0431"/>
    <w:rsid w:val="003F04B0"/>
    <w:rsid w:val="003F04E5"/>
    <w:rsid w:val="003F04FE"/>
    <w:rsid w:val="003F0554"/>
    <w:rsid w:val="003F057C"/>
    <w:rsid w:val="003F05AE"/>
    <w:rsid w:val="003F05BC"/>
    <w:rsid w:val="003F05DA"/>
    <w:rsid w:val="003F0668"/>
    <w:rsid w:val="003F0675"/>
    <w:rsid w:val="003F0699"/>
    <w:rsid w:val="003F07D1"/>
    <w:rsid w:val="003F07D5"/>
    <w:rsid w:val="003F0874"/>
    <w:rsid w:val="003F0884"/>
    <w:rsid w:val="003F0908"/>
    <w:rsid w:val="003F0971"/>
    <w:rsid w:val="003F09AA"/>
    <w:rsid w:val="003F09F7"/>
    <w:rsid w:val="003F0A6E"/>
    <w:rsid w:val="003F0ABC"/>
    <w:rsid w:val="003F0AE6"/>
    <w:rsid w:val="003F0B32"/>
    <w:rsid w:val="003F0B57"/>
    <w:rsid w:val="003F0BA8"/>
    <w:rsid w:val="003F0BEB"/>
    <w:rsid w:val="003F0C28"/>
    <w:rsid w:val="003F0C35"/>
    <w:rsid w:val="003F0D12"/>
    <w:rsid w:val="003F0D59"/>
    <w:rsid w:val="003F0D7E"/>
    <w:rsid w:val="003F0D8D"/>
    <w:rsid w:val="003F0D96"/>
    <w:rsid w:val="003F0E48"/>
    <w:rsid w:val="003F0E5F"/>
    <w:rsid w:val="003F0E71"/>
    <w:rsid w:val="003F0F56"/>
    <w:rsid w:val="003F0FA4"/>
    <w:rsid w:val="003F0FD4"/>
    <w:rsid w:val="003F1017"/>
    <w:rsid w:val="003F1067"/>
    <w:rsid w:val="003F1108"/>
    <w:rsid w:val="003F1130"/>
    <w:rsid w:val="003F1241"/>
    <w:rsid w:val="003F126A"/>
    <w:rsid w:val="003F12CC"/>
    <w:rsid w:val="003F12E9"/>
    <w:rsid w:val="003F13A9"/>
    <w:rsid w:val="003F13FF"/>
    <w:rsid w:val="003F1408"/>
    <w:rsid w:val="003F142A"/>
    <w:rsid w:val="003F1443"/>
    <w:rsid w:val="003F1476"/>
    <w:rsid w:val="003F150C"/>
    <w:rsid w:val="003F1537"/>
    <w:rsid w:val="003F1560"/>
    <w:rsid w:val="003F1578"/>
    <w:rsid w:val="003F15EC"/>
    <w:rsid w:val="003F161A"/>
    <w:rsid w:val="003F165F"/>
    <w:rsid w:val="003F16C6"/>
    <w:rsid w:val="003F17A7"/>
    <w:rsid w:val="003F17B0"/>
    <w:rsid w:val="003F17BA"/>
    <w:rsid w:val="003F17DF"/>
    <w:rsid w:val="003F17F4"/>
    <w:rsid w:val="003F1815"/>
    <w:rsid w:val="003F18E2"/>
    <w:rsid w:val="003F18E3"/>
    <w:rsid w:val="003F19E8"/>
    <w:rsid w:val="003F1A0D"/>
    <w:rsid w:val="003F1A63"/>
    <w:rsid w:val="003F1AAF"/>
    <w:rsid w:val="003F1AFA"/>
    <w:rsid w:val="003F1B0E"/>
    <w:rsid w:val="003F1B20"/>
    <w:rsid w:val="003F1B2F"/>
    <w:rsid w:val="003F1BFF"/>
    <w:rsid w:val="003F1C2E"/>
    <w:rsid w:val="003F1C53"/>
    <w:rsid w:val="003F1D82"/>
    <w:rsid w:val="003F1E75"/>
    <w:rsid w:val="003F1F1E"/>
    <w:rsid w:val="003F1FFF"/>
    <w:rsid w:val="003F2055"/>
    <w:rsid w:val="003F20F3"/>
    <w:rsid w:val="003F2128"/>
    <w:rsid w:val="003F21C6"/>
    <w:rsid w:val="003F2205"/>
    <w:rsid w:val="003F22D3"/>
    <w:rsid w:val="003F22F3"/>
    <w:rsid w:val="003F22FC"/>
    <w:rsid w:val="003F2306"/>
    <w:rsid w:val="003F2344"/>
    <w:rsid w:val="003F2357"/>
    <w:rsid w:val="003F23D7"/>
    <w:rsid w:val="003F23F7"/>
    <w:rsid w:val="003F2421"/>
    <w:rsid w:val="003F244A"/>
    <w:rsid w:val="003F2487"/>
    <w:rsid w:val="003F248F"/>
    <w:rsid w:val="003F2497"/>
    <w:rsid w:val="003F24A7"/>
    <w:rsid w:val="003F24CB"/>
    <w:rsid w:val="003F24F1"/>
    <w:rsid w:val="003F2539"/>
    <w:rsid w:val="003F2602"/>
    <w:rsid w:val="003F2618"/>
    <w:rsid w:val="003F2691"/>
    <w:rsid w:val="003F26D6"/>
    <w:rsid w:val="003F26FA"/>
    <w:rsid w:val="003F2736"/>
    <w:rsid w:val="003F2738"/>
    <w:rsid w:val="003F2801"/>
    <w:rsid w:val="003F2B42"/>
    <w:rsid w:val="003F2BC7"/>
    <w:rsid w:val="003F2C00"/>
    <w:rsid w:val="003F2C1D"/>
    <w:rsid w:val="003F2CB7"/>
    <w:rsid w:val="003F2CCA"/>
    <w:rsid w:val="003F2CE3"/>
    <w:rsid w:val="003F2CF4"/>
    <w:rsid w:val="003F2D3C"/>
    <w:rsid w:val="003F2D6C"/>
    <w:rsid w:val="003F2DB8"/>
    <w:rsid w:val="003F2DCD"/>
    <w:rsid w:val="003F2DDD"/>
    <w:rsid w:val="003F2EFC"/>
    <w:rsid w:val="003F2F68"/>
    <w:rsid w:val="003F2F8C"/>
    <w:rsid w:val="003F2FAB"/>
    <w:rsid w:val="003F2FC0"/>
    <w:rsid w:val="003F3002"/>
    <w:rsid w:val="003F301E"/>
    <w:rsid w:val="003F3098"/>
    <w:rsid w:val="003F309A"/>
    <w:rsid w:val="003F30C4"/>
    <w:rsid w:val="003F3106"/>
    <w:rsid w:val="003F3119"/>
    <w:rsid w:val="003F328D"/>
    <w:rsid w:val="003F32DB"/>
    <w:rsid w:val="003F32DD"/>
    <w:rsid w:val="003F32EC"/>
    <w:rsid w:val="003F336D"/>
    <w:rsid w:val="003F337F"/>
    <w:rsid w:val="003F344E"/>
    <w:rsid w:val="003F347D"/>
    <w:rsid w:val="003F354F"/>
    <w:rsid w:val="003F3686"/>
    <w:rsid w:val="003F3790"/>
    <w:rsid w:val="003F3791"/>
    <w:rsid w:val="003F389F"/>
    <w:rsid w:val="003F396B"/>
    <w:rsid w:val="003F3992"/>
    <w:rsid w:val="003F39C8"/>
    <w:rsid w:val="003F39F5"/>
    <w:rsid w:val="003F3A0F"/>
    <w:rsid w:val="003F3A3E"/>
    <w:rsid w:val="003F3A55"/>
    <w:rsid w:val="003F3BDA"/>
    <w:rsid w:val="003F3BE6"/>
    <w:rsid w:val="003F3C01"/>
    <w:rsid w:val="003F3C1E"/>
    <w:rsid w:val="003F3C84"/>
    <w:rsid w:val="003F3CAB"/>
    <w:rsid w:val="003F3CC1"/>
    <w:rsid w:val="003F3DEA"/>
    <w:rsid w:val="003F3F74"/>
    <w:rsid w:val="003F3F82"/>
    <w:rsid w:val="003F3FFB"/>
    <w:rsid w:val="003F3FFF"/>
    <w:rsid w:val="003F4041"/>
    <w:rsid w:val="003F4048"/>
    <w:rsid w:val="003F412A"/>
    <w:rsid w:val="003F41A9"/>
    <w:rsid w:val="003F422B"/>
    <w:rsid w:val="003F425A"/>
    <w:rsid w:val="003F42C9"/>
    <w:rsid w:val="003F42F4"/>
    <w:rsid w:val="003F432E"/>
    <w:rsid w:val="003F44AF"/>
    <w:rsid w:val="003F44CB"/>
    <w:rsid w:val="003F457E"/>
    <w:rsid w:val="003F457F"/>
    <w:rsid w:val="003F458A"/>
    <w:rsid w:val="003F45A2"/>
    <w:rsid w:val="003F45A7"/>
    <w:rsid w:val="003F45DC"/>
    <w:rsid w:val="003F45EC"/>
    <w:rsid w:val="003F4656"/>
    <w:rsid w:val="003F4680"/>
    <w:rsid w:val="003F46CA"/>
    <w:rsid w:val="003F46F5"/>
    <w:rsid w:val="003F474F"/>
    <w:rsid w:val="003F47B0"/>
    <w:rsid w:val="003F4805"/>
    <w:rsid w:val="003F4884"/>
    <w:rsid w:val="003F497D"/>
    <w:rsid w:val="003F49EA"/>
    <w:rsid w:val="003F4B4E"/>
    <w:rsid w:val="003F4BFA"/>
    <w:rsid w:val="003F4C40"/>
    <w:rsid w:val="003F4C4D"/>
    <w:rsid w:val="003F4C93"/>
    <w:rsid w:val="003F4CE3"/>
    <w:rsid w:val="003F4D61"/>
    <w:rsid w:val="003F4E0D"/>
    <w:rsid w:val="003F4ED6"/>
    <w:rsid w:val="003F4EE2"/>
    <w:rsid w:val="003F4EE3"/>
    <w:rsid w:val="003F4F2D"/>
    <w:rsid w:val="003F4FDC"/>
    <w:rsid w:val="003F509D"/>
    <w:rsid w:val="003F5116"/>
    <w:rsid w:val="003F5132"/>
    <w:rsid w:val="003F5133"/>
    <w:rsid w:val="003F5146"/>
    <w:rsid w:val="003F516B"/>
    <w:rsid w:val="003F5189"/>
    <w:rsid w:val="003F5235"/>
    <w:rsid w:val="003F523C"/>
    <w:rsid w:val="003F5268"/>
    <w:rsid w:val="003F52A6"/>
    <w:rsid w:val="003F5377"/>
    <w:rsid w:val="003F53C9"/>
    <w:rsid w:val="003F53D3"/>
    <w:rsid w:val="003F53DA"/>
    <w:rsid w:val="003F53EE"/>
    <w:rsid w:val="003F53F3"/>
    <w:rsid w:val="003F5478"/>
    <w:rsid w:val="003F548F"/>
    <w:rsid w:val="003F554C"/>
    <w:rsid w:val="003F5558"/>
    <w:rsid w:val="003F558E"/>
    <w:rsid w:val="003F561B"/>
    <w:rsid w:val="003F56DE"/>
    <w:rsid w:val="003F56FE"/>
    <w:rsid w:val="003F579B"/>
    <w:rsid w:val="003F57BE"/>
    <w:rsid w:val="003F57CA"/>
    <w:rsid w:val="003F583E"/>
    <w:rsid w:val="003F58A4"/>
    <w:rsid w:val="003F58CF"/>
    <w:rsid w:val="003F592D"/>
    <w:rsid w:val="003F5940"/>
    <w:rsid w:val="003F5975"/>
    <w:rsid w:val="003F59B5"/>
    <w:rsid w:val="003F59DA"/>
    <w:rsid w:val="003F59F6"/>
    <w:rsid w:val="003F5A01"/>
    <w:rsid w:val="003F5AA2"/>
    <w:rsid w:val="003F5AD2"/>
    <w:rsid w:val="003F5BD4"/>
    <w:rsid w:val="003F5C0C"/>
    <w:rsid w:val="003F5C26"/>
    <w:rsid w:val="003F5C28"/>
    <w:rsid w:val="003F5C3C"/>
    <w:rsid w:val="003F5C94"/>
    <w:rsid w:val="003F5C99"/>
    <w:rsid w:val="003F5C9E"/>
    <w:rsid w:val="003F5CB0"/>
    <w:rsid w:val="003F5D42"/>
    <w:rsid w:val="003F5DE8"/>
    <w:rsid w:val="003F5EA7"/>
    <w:rsid w:val="003F5ED4"/>
    <w:rsid w:val="003F5EDF"/>
    <w:rsid w:val="003F6023"/>
    <w:rsid w:val="003F607B"/>
    <w:rsid w:val="003F608A"/>
    <w:rsid w:val="003F60AE"/>
    <w:rsid w:val="003F60AF"/>
    <w:rsid w:val="003F61A0"/>
    <w:rsid w:val="003F61A1"/>
    <w:rsid w:val="003F61EB"/>
    <w:rsid w:val="003F6278"/>
    <w:rsid w:val="003F627F"/>
    <w:rsid w:val="003F629C"/>
    <w:rsid w:val="003F62B8"/>
    <w:rsid w:val="003F62D5"/>
    <w:rsid w:val="003F6374"/>
    <w:rsid w:val="003F6382"/>
    <w:rsid w:val="003F6391"/>
    <w:rsid w:val="003F63FC"/>
    <w:rsid w:val="003F6431"/>
    <w:rsid w:val="003F6478"/>
    <w:rsid w:val="003F649A"/>
    <w:rsid w:val="003F64A5"/>
    <w:rsid w:val="003F64AB"/>
    <w:rsid w:val="003F6505"/>
    <w:rsid w:val="003F655D"/>
    <w:rsid w:val="003F65EE"/>
    <w:rsid w:val="003F65F2"/>
    <w:rsid w:val="003F66E9"/>
    <w:rsid w:val="003F6788"/>
    <w:rsid w:val="003F67D8"/>
    <w:rsid w:val="003F686E"/>
    <w:rsid w:val="003F6876"/>
    <w:rsid w:val="003F68A1"/>
    <w:rsid w:val="003F68B1"/>
    <w:rsid w:val="003F68D7"/>
    <w:rsid w:val="003F6906"/>
    <w:rsid w:val="003F690B"/>
    <w:rsid w:val="003F6982"/>
    <w:rsid w:val="003F6A17"/>
    <w:rsid w:val="003F6A2E"/>
    <w:rsid w:val="003F6A34"/>
    <w:rsid w:val="003F6A5D"/>
    <w:rsid w:val="003F6B09"/>
    <w:rsid w:val="003F6B31"/>
    <w:rsid w:val="003F6B99"/>
    <w:rsid w:val="003F6BD1"/>
    <w:rsid w:val="003F6C14"/>
    <w:rsid w:val="003F6C91"/>
    <w:rsid w:val="003F6CD1"/>
    <w:rsid w:val="003F6CE3"/>
    <w:rsid w:val="003F6CF9"/>
    <w:rsid w:val="003F6D0C"/>
    <w:rsid w:val="003F6D5B"/>
    <w:rsid w:val="003F6EA6"/>
    <w:rsid w:val="003F701A"/>
    <w:rsid w:val="003F70B9"/>
    <w:rsid w:val="003F70C2"/>
    <w:rsid w:val="003F7188"/>
    <w:rsid w:val="003F71E2"/>
    <w:rsid w:val="003F71F9"/>
    <w:rsid w:val="003F7338"/>
    <w:rsid w:val="003F7358"/>
    <w:rsid w:val="003F73D9"/>
    <w:rsid w:val="003F73F3"/>
    <w:rsid w:val="003F7406"/>
    <w:rsid w:val="003F745E"/>
    <w:rsid w:val="003F746F"/>
    <w:rsid w:val="003F74DF"/>
    <w:rsid w:val="003F75BD"/>
    <w:rsid w:val="003F7635"/>
    <w:rsid w:val="003F7645"/>
    <w:rsid w:val="003F7665"/>
    <w:rsid w:val="003F768F"/>
    <w:rsid w:val="003F7750"/>
    <w:rsid w:val="003F7780"/>
    <w:rsid w:val="003F7825"/>
    <w:rsid w:val="003F783E"/>
    <w:rsid w:val="003F7854"/>
    <w:rsid w:val="003F7863"/>
    <w:rsid w:val="003F78C8"/>
    <w:rsid w:val="003F7901"/>
    <w:rsid w:val="003F7952"/>
    <w:rsid w:val="003F798C"/>
    <w:rsid w:val="003F7A45"/>
    <w:rsid w:val="003F7A89"/>
    <w:rsid w:val="003F7A8E"/>
    <w:rsid w:val="003F7A99"/>
    <w:rsid w:val="003F7BD9"/>
    <w:rsid w:val="003F7BFA"/>
    <w:rsid w:val="003F7C40"/>
    <w:rsid w:val="003F7C56"/>
    <w:rsid w:val="003F7D57"/>
    <w:rsid w:val="003F7E59"/>
    <w:rsid w:val="003F7E6C"/>
    <w:rsid w:val="003F7EAB"/>
    <w:rsid w:val="003F7F32"/>
    <w:rsid w:val="003F7F5E"/>
    <w:rsid w:val="003F7FAC"/>
    <w:rsid w:val="00400093"/>
    <w:rsid w:val="004000B0"/>
    <w:rsid w:val="004000C2"/>
    <w:rsid w:val="00400171"/>
    <w:rsid w:val="00400198"/>
    <w:rsid w:val="004001A8"/>
    <w:rsid w:val="004001D1"/>
    <w:rsid w:val="00400220"/>
    <w:rsid w:val="00400260"/>
    <w:rsid w:val="004002E3"/>
    <w:rsid w:val="004003AA"/>
    <w:rsid w:val="00400459"/>
    <w:rsid w:val="004004F5"/>
    <w:rsid w:val="00400574"/>
    <w:rsid w:val="0040061D"/>
    <w:rsid w:val="004006BD"/>
    <w:rsid w:val="00400751"/>
    <w:rsid w:val="00400795"/>
    <w:rsid w:val="004007F6"/>
    <w:rsid w:val="00400821"/>
    <w:rsid w:val="004008B9"/>
    <w:rsid w:val="004009DA"/>
    <w:rsid w:val="004009E9"/>
    <w:rsid w:val="00400A10"/>
    <w:rsid w:val="00400AE6"/>
    <w:rsid w:val="00400C06"/>
    <w:rsid w:val="00400C31"/>
    <w:rsid w:val="00400C41"/>
    <w:rsid w:val="00400C9D"/>
    <w:rsid w:val="00400D18"/>
    <w:rsid w:val="00400D48"/>
    <w:rsid w:val="00400E08"/>
    <w:rsid w:val="00400E25"/>
    <w:rsid w:val="00400E85"/>
    <w:rsid w:val="00400F1F"/>
    <w:rsid w:val="00400F51"/>
    <w:rsid w:val="00400FE2"/>
    <w:rsid w:val="00401029"/>
    <w:rsid w:val="004010D4"/>
    <w:rsid w:val="0040114E"/>
    <w:rsid w:val="00401206"/>
    <w:rsid w:val="00401241"/>
    <w:rsid w:val="0040124D"/>
    <w:rsid w:val="0040124E"/>
    <w:rsid w:val="0040129F"/>
    <w:rsid w:val="004012BA"/>
    <w:rsid w:val="004012C8"/>
    <w:rsid w:val="00401314"/>
    <w:rsid w:val="0040135E"/>
    <w:rsid w:val="004014B2"/>
    <w:rsid w:val="004014CD"/>
    <w:rsid w:val="004014D2"/>
    <w:rsid w:val="004015FD"/>
    <w:rsid w:val="00401604"/>
    <w:rsid w:val="0040162D"/>
    <w:rsid w:val="0040167D"/>
    <w:rsid w:val="004016AE"/>
    <w:rsid w:val="004017CC"/>
    <w:rsid w:val="004017DB"/>
    <w:rsid w:val="00401872"/>
    <w:rsid w:val="00401889"/>
    <w:rsid w:val="004018B3"/>
    <w:rsid w:val="004018BD"/>
    <w:rsid w:val="004018C1"/>
    <w:rsid w:val="004018F2"/>
    <w:rsid w:val="00401928"/>
    <w:rsid w:val="00401979"/>
    <w:rsid w:val="004019B7"/>
    <w:rsid w:val="00401ADE"/>
    <w:rsid w:val="00401B0A"/>
    <w:rsid w:val="00401B29"/>
    <w:rsid w:val="00401B3D"/>
    <w:rsid w:val="00401BCD"/>
    <w:rsid w:val="00401C06"/>
    <w:rsid w:val="00401C31"/>
    <w:rsid w:val="00401D22"/>
    <w:rsid w:val="00401D4F"/>
    <w:rsid w:val="00401D59"/>
    <w:rsid w:val="00401D86"/>
    <w:rsid w:val="00401D9E"/>
    <w:rsid w:val="00401DD5"/>
    <w:rsid w:val="00401F55"/>
    <w:rsid w:val="0040207D"/>
    <w:rsid w:val="004020E6"/>
    <w:rsid w:val="00402142"/>
    <w:rsid w:val="004021B1"/>
    <w:rsid w:val="0040225A"/>
    <w:rsid w:val="00402420"/>
    <w:rsid w:val="00402454"/>
    <w:rsid w:val="004024C3"/>
    <w:rsid w:val="004024D7"/>
    <w:rsid w:val="00402592"/>
    <w:rsid w:val="0040260F"/>
    <w:rsid w:val="00402611"/>
    <w:rsid w:val="00402631"/>
    <w:rsid w:val="00402711"/>
    <w:rsid w:val="00402737"/>
    <w:rsid w:val="00402756"/>
    <w:rsid w:val="004027A7"/>
    <w:rsid w:val="00402950"/>
    <w:rsid w:val="00402964"/>
    <w:rsid w:val="00402A3F"/>
    <w:rsid w:val="00402A82"/>
    <w:rsid w:val="00402B68"/>
    <w:rsid w:val="00402BB7"/>
    <w:rsid w:val="00402BF5"/>
    <w:rsid w:val="00402C0A"/>
    <w:rsid w:val="00402C14"/>
    <w:rsid w:val="00402C31"/>
    <w:rsid w:val="00402C6D"/>
    <w:rsid w:val="00402CD9"/>
    <w:rsid w:val="00402CEC"/>
    <w:rsid w:val="00402D2B"/>
    <w:rsid w:val="00402D52"/>
    <w:rsid w:val="00402D66"/>
    <w:rsid w:val="00402DCC"/>
    <w:rsid w:val="00402DE4"/>
    <w:rsid w:val="00402E8E"/>
    <w:rsid w:val="00402E8F"/>
    <w:rsid w:val="00402EE2"/>
    <w:rsid w:val="00402F25"/>
    <w:rsid w:val="00402FE1"/>
    <w:rsid w:val="0040302D"/>
    <w:rsid w:val="0040306D"/>
    <w:rsid w:val="00403084"/>
    <w:rsid w:val="00403095"/>
    <w:rsid w:val="0040309B"/>
    <w:rsid w:val="004030DE"/>
    <w:rsid w:val="004030F9"/>
    <w:rsid w:val="00403157"/>
    <w:rsid w:val="004031E8"/>
    <w:rsid w:val="004032F7"/>
    <w:rsid w:val="004033E0"/>
    <w:rsid w:val="00403493"/>
    <w:rsid w:val="004034FD"/>
    <w:rsid w:val="00403600"/>
    <w:rsid w:val="00403603"/>
    <w:rsid w:val="00403604"/>
    <w:rsid w:val="00403626"/>
    <w:rsid w:val="004036B5"/>
    <w:rsid w:val="004036CF"/>
    <w:rsid w:val="0040375A"/>
    <w:rsid w:val="00403792"/>
    <w:rsid w:val="0040379B"/>
    <w:rsid w:val="0040385F"/>
    <w:rsid w:val="00403868"/>
    <w:rsid w:val="004038AA"/>
    <w:rsid w:val="00403943"/>
    <w:rsid w:val="00403973"/>
    <w:rsid w:val="00403977"/>
    <w:rsid w:val="004039B6"/>
    <w:rsid w:val="004039D0"/>
    <w:rsid w:val="00403A2F"/>
    <w:rsid w:val="00403AC2"/>
    <w:rsid w:val="00403AC7"/>
    <w:rsid w:val="00403AE8"/>
    <w:rsid w:val="00403B13"/>
    <w:rsid w:val="00403B74"/>
    <w:rsid w:val="00403B9D"/>
    <w:rsid w:val="00403BB3"/>
    <w:rsid w:val="00403BC9"/>
    <w:rsid w:val="00403BDC"/>
    <w:rsid w:val="00403C4C"/>
    <w:rsid w:val="00403C51"/>
    <w:rsid w:val="00403C8A"/>
    <w:rsid w:val="00403C99"/>
    <w:rsid w:val="00403CD1"/>
    <w:rsid w:val="00403D2B"/>
    <w:rsid w:val="00403DBA"/>
    <w:rsid w:val="00403DE1"/>
    <w:rsid w:val="00403E06"/>
    <w:rsid w:val="00403E38"/>
    <w:rsid w:val="00403E45"/>
    <w:rsid w:val="00403E9E"/>
    <w:rsid w:val="00403EBA"/>
    <w:rsid w:val="00403F4B"/>
    <w:rsid w:val="00403FE1"/>
    <w:rsid w:val="00404040"/>
    <w:rsid w:val="00404047"/>
    <w:rsid w:val="004041AA"/>
    <w:rsid w:val="004042BC"/>
    <w:rsid w:val="004042D3"/>
    <w:rsid w:val="00404341"/>
    <w:rsid w:val="004043C1"/>
    <w:rsid w:val="0040441D"/>
    <w:rsid w:val="00404428"/>
    <w:rsid w:val="00404443"/>
    <w:rsid w:val="00404491"/>
    <w:rsid w:val="004044AC"/>
    <w:rsid w:val="004045A5"/>
    <w:rsid w:val="004045D5"/>
    <w:rsid w:val="004045DE"/>
    <w:rsid w:val="00404668"/>
    <w:rsid w:val="004046B1"/>
    <w:rsid w:val="0040470C"/>
    <w:rsid w:val="00404722"/>
    <w:rsid w:val="004047A0"/>
    <w:rsid w:val="004047EE"/>
    <w:rsid w:val="00404826"/>
    <w:rsid w:val="00404835"/>
    <w:rsid w:val="004048C1"/>
    <w:rsid w:val="004048E3"/>
    <w:rsid w:val="004048FD"/>
    <w:rsid w:val="00404968"/>
    <w:rsid w:val="0040496B"/>
    <w:rsid w:val="004049AB"/>
    <w:rsid w:val="004049B9"/>
    <w:rsid w:val="00404A99"/>
    <w:rsid w:val="00404AA5"/>
    <w:rsid w:val="00404B06"/>
    <w:rsid w:val="00404B3C"/>
    <w:rsid w:val="00404BE7"/>
    <w:rsid w:val="00404BE9"/>
    <w:rsid w:val="00404C42"/>
    <w:rsid w:val="00404CAA"/>
    <w:rsid w:val="00404CFA"/>
    <w:rsid w:val="00404D10"/>
    <w:rsid w:val="00404D29"/>
    <w:rsid w:val="00404D9F"/>
    <w:rsid w:val="00404E29"/>
    <w:rsid w:val="00404E54"/>
    <w:rsid w:val="00404E73"/>
    <w:rsid w:val="00404EA7"/>
    <w:rsid w:val="00404F34"/>
    <w:rsid w:val="0040505A"/>
    <w:rsid w:val="0040506D"/>
    <w:rsid w:val="0040508B"/>
    <w:rsid w:val="0040509F"/>
    <w:rsid w:val="00405138"/>
    <w:rsid w:val="00405156"/>
    <w:rsid w:val="00405168"/>
    <w:rsid w:val="00405177"/>
    <w:rsid w:val="0040518B"/>
    <w:rsid w:val="00405195"/>
    <w:rsid w:val="004051A2"/>
    <w:rsid w:val="004051C3"/>
    <w:rsid w:val="00405216"/>
    <w:rsid w:val="0040522B"/>
    <w:rsid w:val="00405254"/>
    <w:rsid w:val="004053A9"/>
    <w:rsid w:val="004053FB"/>
    <w:rsid w:val="00405434"/>
    <w:rsid w:val="004054B6"/>
    <w:rsid w:val="004054F0"/>
    <w:rsid w:val="004054F1"/>
    <w:rsid w:val="00405539"/>
    <w:rsid w:val="0040555E"/>
    <w:rsid w:val="00405574"/>
    <w:rsid w:val="004055CE"/>
    <w:rsid w:val="0040573D"/>
    <w:rsid w:val="0040579F"/>
    <w:rsid w:val="00405809"/>
    <w:rsid w:val="0040585D"/>
    <w:rsid w:val="004058A4"/>
    <w:rsid w:val="004058A5"/>
    <w:rsid w:val="004059B4"/>
    <w:rsid w:val="004059DC"/>
    <w:rsid w:val="00405A16"/>
    <w:rsid w:val="00405A2F"/>
    <w:rsid w:val="00405A30"/>
    <w:rsid w:val="00405A3B"/>
    <w:rsid w:val="00405A9B"/>
    <w:rsid w:val="00405B11"/>
    <w:rsid w:val="00405B4A"/>
    <w:rsid w:val="00405B56"/>
    <w:rsid w:val="00405BB3"/>
    <w:rsid w:val="00405CB3"/>
    <w:rsid w:val="00405CBB"/>
    <w:rsid w:val="00405D60"/>
    <w:rsid w:val="00405DD6"/>
    <w:rsid w:val="00405DE9"/>
    <w:rsid w:val="00405EE2"/>
    <w:rsid w:val="00405F05"/>
    <w:rsid w:val="00405F74"/>
    <w:rsid w:val="0040601D"/>
    <w:rsid w:val="0040602D"/>
    <w:rsid w:val="0040606D"/>
    <w:rsid w:val="00406095"/>
    <w:rsid w:val="004060E8"/>
    <w:rsid w:val="0040614B"/>
    <w:rsid w:val="00406168"/>
    <w:rsid w:val="004062F3"/>
    <w:rsid w:val="00406335"/>
    <w:rsid w:val="00406397"/>
    <w:rsid w:val="0040645B"/>
    <w:rsid w:val="00406489"/>
    <w:rsid w:val="00406525"/>
    <w:rsid w:val="00406551"/>
    <w:rsid w:val="004065EE"/>
    <w:rsid w:val="0040665F"/>
    <w:rsid w:val="00406699"/>
    <w:rsid w:val="0040674B"/>
    <w:rsid w:val="004067DD"/>
    <w:rsid w:val="004067FA"/>
    <w:rsid w:val="00406883"/>
    <w:rsid w:val="004068A3"/>
    <w:rsid w:val="004068B7"/>
    <w:rsid w:val="004068C7"/>
    <w:rsid w:val="00406979"/>
    <w:rsid w:val="00406AEA"/>
    <w:rsid w:val="00406AFD"/>
    <w:rsid w:val="00406B3D"/>
    <w:rsid w:val="00406B83"/>
    <w:rsid w:val="00406B99"/>
    <w:rsid w:val="00406BAE"/>
    <w:rsid w:val="00406BFD"/>
    <w:rsid w:val="00406D07"/>
    <w:rsid w:val="00406D2A"/>
    <w:rsid w:val="00406D50"/>
    <w:rsid w:val="00406DBE"/>
    <w:rsid w:val="00406DF3"/>
    <w:rsid w:val="00406E32"/>
    <w:rsid w:val="00406E44"/>
    <w:rsid w:val="00406F39"/>
    <w:rsid w:val="00406F90"/>
    <w:rsid w:val="00407015"/>
    <w:rsid w:val="00407019"/>
    <w:rsid w:val="0040701A"/>
    <w:rsid w:val="0040704F"/>
    <w:rsid w:val="0040711A"/>
    <w:rsid w:val="00407127"/>
    <w:rsid w:val="004071CD"/>
    <w:rsid w:val="00407233"/>
    <w:rsid w:val="0040727D"/>
    <w:rsid w:val="00407293"/>
    <w:rsid w:val="004072E3"/>
    <w:rsid w:val="00407303"/>
    <w:rsid w:val="0040730D"/>
    <w:rsid w:val="00407345"/>
    <w:rsid w:val="0040735C"/>
    <w:rsid w:val="004073D9"/>
    <w:rsid w:val="0040744C"/>
    <w:rsid w:val="0040749C"/>
    <w:rsid w:val="0040750A"/>
    <w:rsid w:val="00407556"/>
    <w:rsid w:val="004075BC"/>
    <w:rsid w:val="0040766B"/>
    <w:rsid w:val="0040769F"/>
    <w:rsid w:val="004076AF"/>
    <w:rsid w:val="00407772"/>
    <w:rsid w:val="00407807"/>
    <w:rsid w:val="0040789B"/>
    <w:rsid w:val="004078DA"/>
    <w:rsid w:val="004078EE"/>
    <w:rsid w:val="0040796B"/>
    <w:rsid w:val="004079B7"/>
    <w:rsid w:val="004079E7"/>
    <w:rsid w:val="00407C3B"/>
    <w:rsid w:val="00407C5E"/>
    <w:rsid w:val="00407D6E"/>
    <w:rsid w:val="00407DCA"/>
    <w:rsid w:val="00407F85"/>
    <w:rsid w:val="00407FD8"/>
    <w:rsid w:val="0041000D"/>
    <w:rsid w:val="004100AC"/>
    <w:rsid w:val="0041016B"/>
    <w:rsid w:val="0041018E"/>
    <w:rsid w:val="0041018F"/>
    <w:rsid w:val="00410190"/>
    <w:rsid w:val="004101C8"/>
    <w:rsid w:val="004101ED"/>
    <w:rsid w:val="0041020E"/>
    <w:rsid w:val="0041022E"/>
    <w:rsid w:val="00410262"/>
    <w:rsid w:val="004102CB"/>
    <w:rsid w:val="00410417"/>
    <w:rsid w:val="00410466"/>
    <w:rsid w:val="0041049F"/>
    <w:rsid w:val="004104E4"/>
    <w:rsid w:val="00410582"/>
    <w:rsid w:val="004105CC"/>
    <w:rsid w:val="0041063D"/>
    <w:rsid w:val="0041067A"/>
    <w:rsid w:val="004106C7"/>
    <w:rsid w:val="004106F8"/>
    <w:rsid w:val="004107C2"/>
    <w:rsid w:val="004107F0"/>
    <w:rsid w:val="00410852"/>
    <w:rsid w:val="0041085C"/>
    <w:rsid w:val="004108AA"/>
    <w:rsid w:val="004108E1"/>
    <w:rsid w:val="00410908"/>
    <w:rsid w:val="00410A90"/>
    <w:rsid w:val="00410ADD"/>
    <w:rsid w:val="00410B63"/>
    <w:rsid w:val="00410B99"/>
    <w:rsid w:val="00410BB2"/>
    <w:rsid w:val="00410C11"/>
    <w:rsid w:val="00410C6F"/>
    <w:rsid w:val="00410C84"/>
    <w:rsid w:val="00410C8F"/>
    <w:rsid w:val="00410D15"/>
    <w:rsid w:val="00410D79"/>
    <w:rsid w:val="00410E08"/>
    <w:rsid w:val="00410E42"/>
    <w:rsid w:val="00410E74"/>
    <w:rsid w:val="00410F1A"/>
    <w:rsid w:val="00410F4E"/>
    <w:rsid w:val="00410F64"/>
    <w:rsid w:val="00410FE0"/>
    <w:rsid w:val="00411027"/>
    <w:rsid w:val="00411070"/>
    <w:rsid w:val="004110D3"/>
    <w:rsid w:val="0041112B"/>
    <w:rsid w:val="0041115F"/>
    <w:rsid w:val="00411187"/>
    <w:rsid w:val="004111D3"/>
    <w:rsid w:val="0041120A"/>
    <w:rsid w:val="00411225"/>
    <w:rsid w:val="00411228"/>
    <w:rsid w:val="00411246"/>
    <w:rsid w:val="00411260"/>
    <w:rsid w:val="00411297"/>
    <w:rsid w:val="004112CA"/>
    <w:rsid w:val="0041132E"/>
    <w:rsid w:val="004113A7"/>
    <w:rsid w:val="004113AA"/>
    <w:rsid w:val="004113F2"/>
    <w:rsid w:val="004113F8"/>
    <w:rsid w:val="004114C8"/>
    <w:rsid w:val="004114D6"/>
    <w:rsid w:val="00411500"/>
    <w:rsid w:val="0041161C"/>
    <w:rsid w:val="0041168C"/>
    <w:rsid w:val="004116A2"/>
    <w:rsid w:val="004116E3"/>
    <w:rsid w:val="004116F8"/>
    <w:rsid w:val="0041179C"/>
    <w:rsid w:val="004117FB"/>
    <w:rsid w:val="00411844"/>
    <w:rsid w:val="00411875"/>
    <w:rsid w:val="004118BC"/>
    <w:rsid w:val="00411912"/>
    <w:rsid w:val="004119D0"/>
    <w:rsid w:val="00411AAF"/>
    <w:rsid w:val="00411ACA"/>
    <w:rsid w:val="00411AD6"/>
    <w:rsid w:val="00411ADF"/>
    <w:rsid w:val="00411B06"/>
    <w:rsid w:val="00411B24"/>
    <w:rsid w:val="00411B7B"/>
    <w:rsid w:val="00411BF8"/>
    <w:rsid w:val="00411BFB"/>
    <w:rsid w:val="00411C02"/>
    <w:rsid w:val="00411C5F"/>
    <w:rsid w:val="00411C68"/>
    <w:rsid w:val="00411C9C"/>
    <w:rsid w:val="00411D09"/>
    <w:rsid w:val="00411D2D"/>
    <w:rsid w:val="00411D30"/>
    <w:rsid w:val="00411D35"/>
    <w:rsid w:val="00411D83"/>
    <w:rsid w:val="00411D8B"/>
    <w:rsid w:val="00411E50"/>
    <w:rsid w:val="00411E80"/>
    <w:rsid w:val="00411E81"/>
    <w:rsid w:val="00411ED1"/>
    <w:rsid w:val="00411EED"/>
    <w:rsid w:val="00411F2C"/>
    <w:rsid w:val="00411F43"/>
    <w:rsid w:val="00411F85"/>
    <w:rsid w:val="00411FC1"/>
    <w:rsid w:val="00411FC7"/>
    <w:rsid w:val="00412068"/>
    <w:rsid w:val="0041206B"/>
    <w:rsid w:val="00412100"/>
    <w:rsid w:val="0041211B"/>
    <w:rsid w:val="00412141"/>
    <w:rsid w:val="00412156"/>
    <w:rsid w:val="00412163"/>
    <w:rsid w:val="004121A9"/>
    <w:rsid w:val="004121BD"/>
    <w:rsid w:val="0041222E"/>
    <w:rsid w:val="0041222F"/>
    <w:rsid w:val="00412264"/>
    <w:rsid w:val="004122BB"/>
    <w:rsid w:val="0041236E"/>
    <w:rsid w:val="004123F3"/>
    <w:rsid w:val="0041241E"/>
    <w:rsid w:val="00412489"/>
    <w:rsid w:val="004124D0"/>
    <w:rsid w:val="0041252A"/>
    <w:rsid w:val="00412541"/>
    <w:rsid w:val="00412642"/>
    <w:rsid w:val="004126A6"/>
    <w:rsid w:val="00412716"/>
    <w:rsid w:val="0041273D"/>
    <w:rsid w:val="0041279A"/>
    <w:rsid w:val="004127C0"/>
    <w:rsid w:val="004127D6"/>
    <w:rsid w:val="0041282B"/>
    <w:rsid w:val="00412863"/>
    <w:rsid w:val="00412888"/>
    <w:rsid w:val="00412915"/>
    <w:rsid w:val="0041297C"/>
    <w:rsid w:val="004129E1"/>
    <w:rsid w:val="00412AAC"/>
    <w:rsid w:val="00412B2A"/>
    <w:rsid w:val="00412B47"/>
    <w:rsid w:val="00412B85"/>
    <w:rsid w:val="00412B97"/>
    <w:rsid w:val="00412BBC"/>
    <w:rsid w:val="00412C8A"/>
    <w:rsid w:val="00412CF5"/>
    <w:rsid w:val="00412CFF"/>
    <w:rsid w:val="00412EC7"/>
    <w:rsid w:val="00412F20"/>
    <w:rsid w:val="00412FC4"/>
    <w:rsid w:val="00412FF0"/>
    <w:rsid w:val="004130DD"/>
    <w:rsid w:val="0041310B"/>
    <w:rsid w:val="00413130"/>
    <w:rsid w:val="0041319E"/>
    <w:rsid w:val="004131F3"/>
    <w:rsid w:val="00413224"/>
    <w:rsid w:val="00413263"/>
    <w:rsid w:val="00413339"/>
    <w:rsid w:val="0041334B"/>
    <w:rsid w:val="0041334E"/>
    <w:rsid w:val="0041336A"/>
    <w:rsid w:val="004133B5"/>
    <w:rsid w:val="004134E1"/>
    <w:rsid w:val="00413506"/>
    <w:rsid w:val="00413519"/>
    <w:rsid w:val="004136DF"/>
    <w:rsid w:val="0041373E"/>
    <w:rsid w:val="004137B3"/>
    <w:rsid w:val="004137E7"/>
    <w:rsid w:val="004137F2"/>
    <w:rsid w:val="00413819"/>
    <w:rsid w:val="00413845"/>
    <w:rsid w:val="00413863"/>
    <w:rsid w:val="004138A3"/>
    <w:rsid w:val="004138D0"/>
    <w:rsid w:val="00413918"/>
    <w:rsid w:val="0041392A"/>
    <w:rsid w:val="00413970"/>
    <w:rsid w:val="0041398C"/>
    <w:rsid w:val="004139AB"/>
    <w:rsid w:val="004139CC"/>
    <w:rsid w:val="00413A0E"/>
    <w:rsid w:val="00413A4A"/>
    <w:rsid w:val="00413AA4"/>
    <w:rsid w:val="00413C0B"/>
    <w:rsid w:val="00413C7B"/>
    <w:rsid w:val="00413CFF"/>
    <w:rsid w:val="00413D01"/>
    <w:rsid w:val="00413D46"/>
    <w:rsid w:val="00413D4C"/>
    <w:rsid w:val="00413E2D"/>
    <w:rsid w:val="00413E3A"/>
    <w:rsid w:val="00413E5A"/>
    <w:rsid w:val="00413E92"/>
    <w:rsid w:val="00413F0D"/>
    <w:rsid w:val="00413F25"/>
    <w:rsid w:val="00413F90"/>
    <w:rsid w:val="00414028"/>
    <w:rsid w:val="004140DF"/>
    <w:rsid w:val="00414217"/>
    <w:rsid w:val="0041422B"/>
    <w:rsid w:val="00414270"/>
    <w:rsid w:val="00414273"/>
    <w:rsid w:val="004142A2"/>
    <w:rsid w:val="004142AE"/>
    <w:rsid w:val="004142E3"/>
    <w:rsid w:val="0041437C"/>
    <w:rsid w:val="004143A7"/>
    <w:rsid w:val="004143E0"/>
    <w:rsid w:val="0041446F"/>
    <w:rsid w:val="004145A8"/>
    <w:rsid w:val="004145F4"/>
    <w:rsid w:val="00414649"/>
    <w:rsid w:val="00414659"/>
    <w:rsid w:val="0041467C"/>
    <w:rsid w:val="0041472D"/>
    <w:rsid w:val="0041473F"/>
    <w:rsid w:val="00414798"/>
    <w:rsid w:val="004147CB"/>
    <w:rsid w:val="00414800"/>
    <w:rsid w:val="00414847"/>
    <w:rsid w:val="004148E4"/>
    <w:rsid w:val="00414976"/>
    <w:rsid w:val="00414997"/>
    <w:rsid w:val="00414B18"/>
    <w:rsid w:val="00414B36"/>
    <w:rsid w:val="00414B3B"/>
    <w:rsid w:val="00414B41"/>
    <w:rsid w:val="00414BA3"/>
    <w:rsid w:val="00414C36"/>
    <w:rsid w:val="00414C4E"/>
    <w:rsid w:val="00414C90"/>
    <w:rsid w:val="00414CE4"/>
    <w:rsid w:val="00414CF3"/>
    <w:rsid w:val="00414D95"/>
    <w:rsid w:val="00414DB9"/>
    <w:rsid w:val="00414DD8"/>
    <w:rsid w:val="00414DE7"/>
    <w:rsid w:val="00414E90"/>
    <w:rsid w:val="00414FC6"/>
    <w:rsid w:val="00415077"/>
    <w:rsid w:val="0041507D"/>
    <w:rsid w:val="0041515C"/>
    <w:rsid w:val="004151AC"/>
    <w:rsid w:val="004151ED"/>
    <w:rsid w:val="0041521E"/>
    <w:rsid w:val="00415225"/>
    <w:rsid w:val="00415226"/>
    <w:rsid w:val="00415247"/>
    <w:rsid w:val="0041525C"/>
    <w:rsid w:val="004152B6"/>
    <w:rsid w:val="004152D8"/>
    <w:rsid w:val="004152FB"/>
    <w:rsid w:val="0041531A"/>
    <w:rsid w:val="0041535B"/>
    <w:rsid w:val="00415384"/>
    <w:rsid w:val="004153A8"/>
    <w:rsid w:val="004153E3"/>
    <w:rsid w:val="004154D1"/>
    <w:rsid w:val="004154D3"/>
    <w:rsid w:val="004154F3"/>
    <w:rsid w:val="0041551F"/>
    <w:rsid w:val="00415586"/>
    <w:rsid w:val="004155D5"/>
    <w:rsid w:val="00415604"/>
    <w:rsid w:val="00415648"/>
    <w:rsid w:val="0041569B"/>
    <w:rsid w:val="00415759"/>
    <w:rsid w:val="004157B7"/>
    <w:rsid w:val="004157F7"/>
    <w:rsid w:val="004157FB"/>
    <w:rsid w:val="00415878"/>
    <w:rsid w:val="00415885"/>
    <w:rsid w:val="0041590F"/>
    <w:rsid w:val="00415B19"/>
    <w:rsid w:val="00415B40"/>
    <w:rsid w:val="00415BE1"/>
    <w:rsid w:val="00415C28"/>
    <w:rsid w:val="00415C4F"/>
    <w:rsid w:val="00415C7A"/>
    <w:rsid w:val="00415DB1"/>
    <w:rsid w:val="00415DC4"/>
    <w:rsid w:val="00415F53"/>
    <w:rsid w:val="00415F6A"/>
    <w:rsid w:val="00415FD7"/>
    <w:rsid w:val="0041602E"/>
    <w:rsid w:val="00416072"/>
    <w:rsid w:val="0041607A"/>
    <w:rsid w:val="00416181"/>
    <w:rsid w:val="004161DE"/>
    <w:rsid w:val="00416240"/>
    <w:rsid w:val="0041628F"/>
    <w:rsid w:val="004162B6"/>
    <w:rsid w:val="004162B8"/>
    <w:rsid w:val="004162CF"/>
    <w:rsid w:val="004162EF"/>
    <w:rsid w:val="0041630E"/>
    <w:rsid w:val="0041634C"/>
    <w:rsid w:val="0041637E"/>
    <w:rsid w:val="0041640E"/>
    <w:rsid w:val="004164BA"/>
    <w:rsid w:val="0041650D"/>
    <w:rsid w:val="00416535"/>
    <w:rsid w:val="00416539"/>
    <w:rsid w:val="00416574"/>
    <w:rsid w:val="0041659C"/>
    <w:rsid w:val="004165D6"/>
    <w:rsid w:val="004165D7"/>
    <w:rsid w:val="0041662E"/>
    <w:rsid w:val="004166AB"/>
    <w:rsid w:val="004166B5"/>
    <w:rsid w:val="004166C5"/>
    <w:rsid w:val="00416782"/>
    <w:rsid w:val="004167B7"/>
    <w:rsid w:val="004167EC"/>
    <w:rsid w:val="00416888"/>
    <w:rsid w:val="0041690A"/>
    <w:rsid w:val="00416942"/>
    <w:rsid w:val="0041694B"/>
    <w:rsid w:val="0041697C"/>
    <w:rsid w:val="004169DE"/>
    <w:rsid w:val="004169DF"/>
    <w:rsid w:val="00416A36"/>
    <w:rsid w:val="00416B0F"/>
    <w:rsid w:val="00416BC4"/>
    <w:rsid w:val="00416BDD"/>
    <w:rsid w:val="00416C1B"/>
    <w:rsid w:val="00416C28"/>
    <w:rsid w:val="00416C8E"/>
    <w:rsid w:val="00416C95"/>
    <w:rsid w:val="00416CE5"/>
    <w:rsid w:val="00416D3F"/>
    <w:rsid w:val="00416D6E"/>
    <w:rsid w:val="00416D79"/>
    <w:rsid w:val="00416DEE"/>
    <w:rsid w:val="00416E63"/>
    <w:rsid w:val="00416EB2"/>
    <w:rsid w:val="00416EF1"/>
    <w:rsid w:val="00416F38"/>
    <w:rsid w:val="00416F42"/>
    <w:rsid w:val="00416F96"/>
    <w:rsid w:val="00416FA7"/>
    <w:rsid w:val="00416FDF"/>
    <w:rsid w:val="0041713A"/>
    <w:rsid w:val="0041716C"/>
    <w:rsid w:val="00417181"/>
    <w:rsid w:val="004171D1"/>
    <w:rsid w:val="00417218"/>
    <w:rsid w:val="00417228"/>
    <w:rsid w:val="004172D6"/>
    <w:rsid w:val="00417396"/>
    <w:rsid w:val="004173D9"/>
    <w:rsid w:val="004173DF"/>
    <w:rsid w:val="00417463"/>
    <w:rsid w:val="00417467"/>
    <w:rsid w:val="004174C2"/>
    <w:rsid w:val="004174C5"/>
    <w:rsid w:val="004174FB"/>
    <w:rsid w:val="0041753F"/>
    <w:rsid w:val="004175AE"/>
    <w:rsid w:val="00417650"/>
    <w:rsid w:val="00417774"/>
    <w:rsid w:val="0041777A"/>
    <w:rsid w:val="004177BF"/>
    <w:rsid w:val="004177C8"/>
    <w:rsid w:val="00417858"/>
    <w:rsid w:val="00417876"/>
    <w:rsid w:val="004178F0"/>
    <w:rsid w:val="00417982"/>
    <w:rsid w:val="00417A12"/>
    <w:rsid w:val="00417A28"/>
    <w:rsid w:val="00417A32"/>
    <w:rsid w:val="00417A85"/>
    <w:rsid w:val="00417A95"/>
    <w:rsid w:val="00417AB5"/>
    <w:rsid w:val="00417B29"/>
    <w:rsid w:val="00417C5C"/>
    <w:rsid w:val="00417CA1"/>
    <w:rsid w:val="00417CB4"/>
    <w:rsid w:val="00417CFA"/>
    <w:rsid w:val="00417D2B"/>
    <w:rsid w:val="00417D50"/>
    <w:rsid w:val="00417D72"/>
    <w:rsid w:val="00417D89"/>
    <w:rsid w:val="00417D90"/>
    <w:rsid w:val="00417E27"/>
    <w:rsid w:val="00417E8C"/>
    <w:rsid w:val="00417E96"/>
    <w:rsid w:val="00417ED7"/>
    <w:rsid w:val="00417F29"/>
    <w:rsid w:val="00417F58"/>
    <w:rsid w:val="00417F66"/>
    <w:rsid w:val="00420038"/>
    <w:rsid w:val="00420083"/>
    <w:rsid w:val="004200B9"/>
    <w:rsid w:val="004200E0"/>
    <w:rsid w:val="00420146"/>
    <w:rsid w:val="004201F3"/>
    <w:rsid w:val="00420275"/>
    <w:rsid w:val="0042027C"/>
    <w:rsid w:val="004202A6"/>
    <w:rsid w:val="004202E4"/>
    <w:rsid w:val="0042031A"/>
    <w:rsid w:val="00420354"/>
    <w:rsid w:val="0042035B"/>
    <w:rsid w:val="0042035F"/>
    <w:rsid w:val="00420398"/>
    <w:rsid w:val="004203F8"/>
    <w:rsid w:val="0042042C"/>
    <w:rsid w:val="004204D2"/>
    <w:rsid w:val="00420511"/>
    <w:rsid w:val="00420519"/>
    <w:rsid w:val="0042061E"/>
    <w:rsid w:val="00420661"/>
    <w:rsid w:val="004206C2"/>
    <w:rsid w:val="004207E3"/>
    <w:rsid w:val="00420805"/>
    <w:rsid w:val="0042085F"/>
    <w:rsid w:val="004208A2"/>
    <w:rsid w:val="004208FE"/>
    <w:rsid w:val="00420992"/>
    <w:rsid w:val="004209A3"/>
    <w:rsid w:val="004209F3"/>
    <w:rsid w:val="00420A16"/>
    <w:rsid w:val="00420AC2"/>
    <w:rsid w:val="00420AD1"/>
    <w:rsid w:val="00420B0C"/>
    <w:rsid w:val="00420B2D"/>
    <w:rsid w:val="00420B34"/>
    <w:rsid w:val="00420B53"/>
    <w:rsid w:val="00420B62"/>
    <w:rsid w:val="00420B63"/>
    <w:rsid w:val="00420BF3"/>
    <w:rsid w:val="00420C2C"/>
    <w:rsid w:val="00420C2F"/>
    <w:rsid w:val="00420CE9"/>
    <w:rsid w:val="00420D9D"/>
    <w:rsid w:val="00420DE7"/>
    <w:rsid w:val="00420E39"/>
    <w:rsid w:val="00420E3B"/>
    <w:rsid w:val="00420E41"/>
    <w:rsid w:val="00420E4C"/>
    <w:rsid w:val="00420E57"/>
    <w:rsid w:val="00420E7C"/>
    <w:rsid w:val="00420E84"/>
    <w:rsid w:val="00420EB1"/>
    <w:rsid w:val="00420F4B"/>
    <w:rsid w:val="00420F56"/>
    <w:rsid w:val="00420FB4"/>
    <w:rsid w:val="00420FC2"/>
    <w:rsid w:val="00420FD0"/>
    <w:rsid w:val="00421016"/>
    <w:rsid w:val="004210A4"/>
    <w:rsid w:val="004210E7"/>
    <w:rsid w:val="00421143"/>
    <w:rsid w:val="004211AB"/>
    <w:rsid w:val="004211CC"/>
    <w:rsid w:val="00421241"/>
    <w:rsid w:val="00421244"/>
    <w:rsid w:val="00421252"/>
    <w:rsid w:val="00421256"/>
    <w:rsid w:val="00421281"/>
    <w:rsid w:val="004212D8"/>
    <w:rsid w:val="0042131B"/>
    <w:rsid w:val="00421335"/>
    <w:rsid w:val="0042143C"/>
    <w:rsid w:val="00421443"/>
    <w:rsid w:val="00421477"/>
    <w:rsid w:val="004214C9"/>
    <w:rsid w:val="004214EF"/>
    <w:rsid w:val="00421524"/>
    <w:rsid w:val="00421533"/>
    <w:rsid w:val="0042161C"/>
    <w:rsid w:val="00421621"/>
    <w:rsid w:val="00421638"/>
    <w:rsid w:val="004216B4"/>
    <w:rsid w:val="0042171B"/>
    <w:rsid w:val="0042181C"/>
    <w:rsid w:val="0042186B"/>
    <w:rsid w:val="00421909"/>
    <w:rsid w:val="00421925"/>
    <w:rsid w:val="0042198D"/>
    <w:rsid w:val="00421A4C"/>
    <w:rsid w:val="00421A5A"/>
    <w:rsid w:val="00421A98"/>
    <w:rsid w:val="00421A9C"/>
    <w:rsid w:val="00421AC8"/>
    <w:rsid w:val="00421BC0"/>
    <w:rsid w:val="00421D13"/>
    <w:rsid w:val="00421D95"/>
    <w:rsid w:val="00421DAF"/>
    <w:rsid w:val="00421DC4"/>
    <w:rsid w:val="00421DCC"/>
    <w:rsid w:val="00421E04"/>
    <w:rsid w:val="00421E0A"/>
    <w:rsid w:val="00421EB7"/>
    <w:rsid w:val="00421EF4"/>
    <w:rsid w:val="00421EF5"/>
    <w:rsid w:val="00421F1B"/>
    <w:rsid w:val="00422029"/>
    <w:rsid w:val="004220FE"/>
    <w:rsid w:val="00422118"/>
    <w:rsid w:val="00422167"/>
    <w:rsid w:val="004221F5"/>
    <w:rsid w:val="00422280"/>
    <w:rsid w:val="0042230F"/>
    <w:rsid w:val="00422350"/>
    <w:rsid w:val="00422374"/>
    <w:rsid w:val="0042238B"/>
    <w:rsid w:val="004223D1"/>
    <w:rsid w:val="0042241B"/>
    <w:rsid w:val="00422420"/>
    <w:rsid w:val="0042246B"/>
    <w:rsid w:val="004224BE"/>
    <w:rsid w:val="00422533"/>
    <w:rsid w:val="004225B9"/>
    <w:rsid w:val="0042262A"/>
    <w:rsid w:val="0042264E"/>
    <w:rsid w:val="00422680"/>
    <w:rsid w:val="00422690"/>
    <w:rsid w:val="00422698"/>
    <w:rsid w:val="00422785"/>
    <w:rsid w:val="004227F6"/>
    <w:rsid w:val="00422959"/>
    <w:rsid w:val="00422965"/>
    <w:rsid w:val="00422B5F"/>
    <w:rsid w:val="00422C6B"/>
    <w:rsid w:val="00422C8E"/>
    <w:rsid w:val="00422D00"/>
    <w:rsid w:val="00422D14"/>
    <w:rsid w:val="00422EAC"/>
    <w:rsid w:val="00422F43"/>
    <w:rsid w:val="0042300E"/>
    <w:rsid w:val="0042300F"/>
    <w:rsid w:val="0042307D"/>
    <w:rsid w:val="004230F1"/>
    <w:rsid w:val="0042310F"/>
    <w:rsid w:val="00423118"/>
    <w:rsid w:val="0042311F"/>
    <w:rsid w:val="0042313B"/>
    <w:rsid w:val="00423146"/>
    <w:rsid w:val="0042319B"/>
    <w:rsid w:val="004231D8"/>
    <w:rsid w:val="0042320D"/>
    <w:rsid w:val="00423214"/>
    <w:rsid w:val="0042326F"/>
    <w:rsid w:val="0042329D"/>
    <w:rsid w:val="004232B3"/>
    <w:rsid w:val="004232D9"/>
    <w:rsid w:val="00423417"/>
    <w:rsid w:val="00423439"/>
    <w:rsid w:val="004234C9"/>
    <w:rsid w:val="00423518"/>
    <w:rsid w:val="00423536"/>
    <w:rsid w:val="004235BD"/>
    <w:rsid w:val="00423602"/>
    <w:rsid w:val="004236D2"/>
    <w:rsid w:val="00423704"/>
    <w:rsid w:val="00423765"/>
    <w:rsid w:val="004237A5"/>
    <w:rsid w:val="004238CE"/>
    <w:rsid w:val="004238FD"/>
    <w:rsid w:val="00423999"/>
    <w:rsid w:val="004239A2"/>
    <w:rsid w:val="004239B8"/>
    <w:rsid w:val="004239D0"/>
    <w:rsid w:val="00423AB8"/>
    <w:rsid w:val="00423B47"/>
    <w:rsid w:val="00423BB6"/>
    <w:rsid w:val="00423BC3"/>
    <w:rsid w:val="00423BD4"/>
    <w:rsid w:val="00423BDF"/>
    <w:rsid w:val="00423BE2"/>
    <w:rsid w:val="00423C59"/>
    <w:rsid w:val="00423D27"/>
    <w:rsid w:val="00423DCB"/>
    <w:rsid w:val="00423E05"/>
    <w:rsid w:val="00423E2E"/>
    <w:rsid w:val="00423E78"/>
    <w:rsid w:val="00423E7C"/>
    <w:rsid w:val="00423F21"/>
    <w:rsid w:val="00423F7C"/>
    <w:rsid w:val="00423FD9"/>
    <w:rsid w:val="004240F5"/>
    <w:rsid w:val="00424107"/>
    <w:rsid w:val="0042410E"/>
    <w:rsid w:val="004241A1"/>
    <w:rsid w:val="004241FB"/>
    <w:rsid w:val="0042420B"/>
    <w:rsid w:val="0042428A"/>
    <w:rsid w:val="004242DD"/>
    <w:rsid w:val="00424368"/>
    <w:rsid w:val="004243FF"/>
    <w:rsid w:val="0042449A"/>
    <w:rsid w:val="00424506"/>
    <w:rsid w:val="0042453F"/>
    <w:rsid w:val="004245AF"/>
    <w:rsid w:val="004245D6"/>
    <w:rsid w:val="004246B5"/>
    <w:rsid w:val="00424726"/>
    <w:rsid w:val="0042474D"/>
    <w:rsid w:val="004247A6"/>
    <w:rsid w:val="0042480B"/>
    <w:rsid w:val="00424840"/>
    <w:rsid w:val="0042489A"/>
    <w:rsid w:val="004248FB"/>
    <w:rsid w:val="00424934"/>
    <w:rsid w:val="0042497F"/>
    <w:rsid w:val="00424985"/>
    <w:rsid w:val="004249EB"/>
    <w:rsid w:val="004249EE"/>
    <w:rsid w:val="00424A1B"/>
    <w:rsid w:val="00424AA2"/>
    <w:rsid w:val="00424AE2"/>
    <w:rsid w:val="00424AEB"/>
    <w:rsid w:val="00424B13"/>
    <w:rsid w:val="00424B23"/>
    <w:rsid w:val="00424B30"/>
    <w:rsid w:val="00424B9C"/>
    <w:rsid w:val="00424BC8"/>
    <w:rsid w:val="00424CF9"/>
    <w:rsid w:val="00424D47"/>
    <w:rsid w:val="00424D4B"/>
    <w:rsid w:val="00424D91"/>
    <w:rsid w:val="00424E07"/>
    <w:rsid w:val="00424E08"/>
    <w:rsid w:val="00424E23"/>
    <w:rsid w:val="00424E28"/>
    <w:rsid w:val="00424EBF"/>
    <w:rsid w:val="00424EC0"/>
    <w:rsid w:val="0042504A"/>
    <w:rsid w:val="004250D9"/>
    <w:rsid w:val="004250F9"/>
    <w:rsid w:val="00425150"/>
    <w:rsid w:val="0042519D"/>
    <w:rsid w:val="004251BB"/>
    <w:rsid w:val="004251D6"/>
    <w:rsid w:val="00425237"/>
    <w:rsid w:val="00425259"/>
    <w:rsid w:val="004252A2"/>
    <w:rsid w:val="0042538F"/>
    <w:rsid w:val="004254DA"/>
    <w:rsid w:val="00425513"/>
    <w:rsid w:val="0042557D"/>
    <w:rsid w:val="00425582"/>
    <w:rsid w:val="004255BA"/>
    <w:rsid w:val="00425631"/>
    <w:rsid w:val="004256EB"/>
    <w:rsid w:val="00425761"/>
    <w:rsid w:val="004257B9"/>
    <w:rsid w:val="004257F8"/>
    <w:rsid w:val="0042580A"/>
    <w:rsid w:val="0042580D"/>
    <w:rsid w:val="00425812"/>
    <w:rsid w:val="00425862"/>
    <w:rsid w:val="004258A1"/>
    <w:rsid w:val="004258D6"/>
    <w:rsid w:val="004258EA"/>
    <w:rsid w:val="004259BF"/>
    <w:rsid w:val="004259F6"/>
    <w:rsid w:val="00425A63"/>
    <w:rsid w:val="00425AA4"/>
    <w:rsid w:val="00425AB7"/>
    <w:rsid w:val="00425B43"/>
    <w:rsid w:val="00425B9D"/>
    <w:rsid w:val="00425BC5"/>
    <w:rsid w:val="00425CB1"/>
    <w:rsid w:val="00425CBF"/>
    <w:rsid w:val="00425CEE"/>
    <w:rsid w:val="00425D4D"/>
    <w:rsid w:val="00425D52"/>
    <w:rsid w:val="00425DB6"/>
    <w:rsid w:val="00425DE7"/>
    <w:rsid w:val="00425E54"/>
    <w:rsid w:val="00425E81"/>
    <w:rsid w:val="0042604B"/>
    <w:rsid w:val="004260AC"/>
    <w:rsid w:val="00426110"/>
    <w:rsid w:val="004261BF"/>
    <w:rsid w:val="004261DB"/>
    <w:rsid w:val="0042629B"/>
    <w:rsid w:val="0042631B"/>
    <w:rsid w:val="00426347"/>
    <w:rsid w:val="00426375"/>
    <w:rsid w:val="004263AA"/>
    <w:rsid w:val="004263C4"/>
    <w:rsid w:val="004263FB"/>
    <w:rsid w:val="004264E2"/>
    <w:rsid w:val="004265CB"/>
    <w:rsid w:val="004266A5"/>
    <w:rsid w:val="004266AD"/>
    <w:rsid w:val="00426763"/>
    <w:rsid w:val="004267DA"/>
    <w:rsid w:val="0042682E"/>
    <w:rsid w:val="0042682F"/>
    <w:rsid w:val="00426850"/>
    <w:rsid w:val="004268A9"/>
    <w:rsid w:val="004268AD"/>
    <w:rsid w:val="004268E9"/>
    <w:rsid w:val="0042691B"/>
    <w:rsid w:val="0042696A"/>
    <w:rsid w:val="00426984"/>
    <w:rsid w:val="00426986"/>
    <w:rsid w:val="0042698D"/>
    <w:rsid w:val="004269A0"/>
    <w:rsid w:val="004269D3"/>
    <w:rsid w:val="004269DC"/>
    <w:rsid w:val="00426A08"/>
    <w:rsid w:val="00426A2B"/>
    <w:rsid w:val="00426A56"/>
    <w:rsid w:val="00426A64"/>
    <w:rsid w:val="00426BCC"/>
    <w:rsid w:val="00426C9E"/>
    <w:rsid w:val="00426CC2"/>
    <w:rsid w:val="00426CE8"/>
    <w:rsid w:val="00426D9A"/>
    <w:rsid w:val="00426DB1"/>
    <w:rsid w:val="00426DBD"/>
    <w:rsid w:val="00426DD2"/>
    <w:rsid w:val="00426DEF"/>
    <w:rsid w:val="00426DF5"/>
    <w:rsid w:val="00426E5A"/>
    <w:rsid w:val="00426EE2"/>
    <w:rsid w:val="00426F42"/>
    <w:rsid w:val="00427083"/>
    <w:rsid w:val="00427086"/>
    <w:rsid w:val="004270EB"/>
    <w:rsid w:val="004270FD"/>
    <w:rsid w:val="00427107"/>
    <w:rsid w:val="00427131"/>
    <w:rsid w:val="00427158"/>
    <w:rsid w:val="00427166"/>
    <w:rsid w:val="0042719A"/>
    <w:rsid w:val="004271B1"/>
    <w:rsid w:val="004271C2"/>
    <w:rsid w:val="004271E6"/>
    <w:rsid w:val="00427290"/>
    <w:rsid w:val="0042731C"/>
    <w:rsid w:val="004273FA"/>
    <w:rsid w:val="004273FF"/>
    <w:rsid w:val="0042740A"/>
    <w:rsid w:val="004274AD"/>
    <w:rsid w:val="00427512"/>
    <w:rsid w:val="00427519"/>
    <w:rsid w:val="0042756D"/>
    <w:rsid w:val="00427738"/>
    <w:rsid w:val="0042773C"/>
    <w:rsid w:val="004277BB"/>
    <w:rsid w:val="004277CB"/>
    <w:rsid w:val="0042787F"/>
    <w:rsid w:val="004278A7"/>
    <w:rsid w:val="0042791E"/>
    <w:rsid w:val="004279CD"/>
    <w:rsid w:val="00427A88"/>
    <w:rsid w:val="00427AC5"/>
    <w:rsid w:val="00427B9F"/>
    <w:rsid w:val="00427BB6"/>
    <w:rsid w:val="00427BB8"/>
    <w:rsid w:val="00427BEB"/>
    <w:rsid w:val="00427BFA"/>
    <w:rsid w:val="00427CF4"/>
    <w:rsid w:val="00427E56"/>
    <w:rsid w:val="00427EC8"/>
    <w:rsid w:val="00427F20"/>
    <w:rsid w:val="00427F57"/>
    <w:rsid w:val="00427F60"/>
    <w:rsid w:val="00427F6E"/>
    <w:rsid w:val="00430036"/>
    <w:rsid w:val="004300B9"/>
    <w:rsid w:val="00430194"/>
    <w:rsid w:val="004301DC"/>
    <w:rsid w:val="004301E0"/>
    <w:rsid w:val="004301FF"/>
    <w:rsid w:val="0043020C"/>
    <w:rsid w:val="00430261"/>
    <w:rsid w:val="0043030E"/>
    <w:rsid w:val="00430312"/>
    <w:rsid w:val="00430315"/>
    <w:rsid w:val="0043035D"/>
    <w:rsid w:val="00430435"/>
    <w:rsid w:val="00430482"/>
    <w:rsid w:val="004304DF"/>
    <w:rsid w:val="004305E0"/>
    <w:rsid w:val="004305F7"/>
    <w:rsid w:val="00430630"/>
    <w:rsid w:val="004306CC"/>
    <w:rsid w:val="00430722"/>
    <w:rsid w:val="00430789"/>
    <w:rsid w:val="004307D5"/>
    <w:rsid w:val="00430812"/>
    <w:rsid w:val="00430857"/>
    <w:rsid w:val="0043086F"/>
    <w:rsid w:val="004309A5"/>
    <w:rsid w:val="00430A01"/>
    <w:rsid w:val="00430B21"/>
    <w:rsid w:val="00430B65"/>
    <w:rsid w:val="00430C02"/>
    <w:rsid w:val="00430C20"/>
    <w:rsid w:val="00430C57"/>
    <w:rsid w:val="00430C73"/>
    <w:rsid w:val="00430CD1"/>
    <w:rsid w:val="00430D44"/>
    <w:rsid w:val="00430E1C"/>
    <w:rsid w:val="00430ECF"/>
    <w:rsid w:val="00430ED2"/>
    <w:rsid w:val="00430F5A"/>
    <w:rsid w:val="00430F62"/>
    <w:rsid w:val="00430FA7"/>
    <w:rsid w:val="00430FAB"/>
    <w:rsid w:val="00430FC5"/>
    <w:rsid w:val="00430FE0"/>
    <w:rsid w:val="00431010"/>
    <w:rsid w:val="0043102A"/>
    <w:rsid w:val="00431034"/>
    <w:rsid w:val="00431037"/>
    <w:rsid w:val="0043108D"/>
    <w:rsid w:val="00431141"/>
    <w:rsid w:val="00431159"/>
    <w:rsid w:val="0043117C"/>
    <w:rsid w:val="004311D8"/>
    <w:rsid w:val="00431282"/>
    <w:rsid w:val="0043131A"/>
    <w:rsid w:val="0043134D"/>
    <w:rsid w:val="0043135F"/>
    <w:rsid w:val="004313E2"/>
    <w:rsid w:val="004313F9"/>
    <w:rsid w:val="00431425"/>
    <w:rsid w:val="00431435"/>
    <w:rsid w:val="0043154D"/>
    <w:rsid w:val="00431551"/>
    <w:rsid w:val="00431562"/>
    <w:rsid w:val="004315FE"/>
    <w:rsid w:val="00431670"/>
    <w:rsid w:val="004316A8"/>
    <w:rsid w:val="004316C9"/>
    <w:rsid w:val="00431753"/>
    <w:rsid w:val="0043179F"/>
    <w:rsid w:val="004317B4"/>
    <w:rsid w:val="0043180C"/>
    <w:rsid w:val="00431869"/>
    <w:rsid w:val="0043187E"/>
    <w:rsid w:val="00431887"/>
    <w:rsid w:val="00431895"/>
    <w:rsid w:val="004318BD"/>
    <w:rsid w:val="00431972"/>
    <w:rsid w:val="0043197F"/>
    <w:rsid w:val="004319AC"/>
    <w:rsid w:val="00431A21"/>
    <w:rsid w:val="00431A4D"/>
    <w:rsid w:val="00431A62"/>
    <w:rsid w:val="00431A7A"/>
    <w:rsid w:val="00431AA5"/>
    <w:rsid w:val="00431B5E"/>
    <w:rsid w:val="00431C8D"/>
    <w:rsid w:val="00431CC7"/>
    <w:rsid w:val="00431CD5"/>
    <w:rsid w:val="00431D18"/>
    <w:rsid w:val="00431D6B"/>
    <w:rsid w:val="00431D7D"/>
    <w:rsid w:val="00431DDB"/>
    <w:rsid w:val="00431EBD"/>
    <w:rsid w:val="00431ED4"/>
    <w:rsid w:val="00431F25"/>
    <w:rsid w:val="00431FE6"/>
    <w:rsid w:val="004320A4"/>
    <w:rsid w:val="0043211D"/>
    <w:rsid w:val="00432179"/>
    <w:rsid w:val="004321F2"/>
    <w:rsid w:val="0043220E"/>
    <w:rsid w:val="0043224B"/>
    <w:rsid w:val="0043227B"/>
    <w:rsid w:val="00432381"/>
    <w:rsid w:val="004323D3"/>
    <w:rsid w:val="00432422"/>
    <w:rsid w:val="00432652"/>
    <w:rsid w:val="00432771"/>
    <w:rsid w:val="004327E3"/>
    <w:rsid w:val="0043282C"/>
    <w:rsid w:val="00432836"/>
    <w:rsid w:val="004328ED"/>
    <w:rsid w:val="0043290E"/>
    <w:rsid w:val="00432949"/>
    <w:rsid w:val="00432A16"/>
    <w:rsid w:val="00432A84"/>
    <w:rsid w:val="00432AAA"/>
    <w:rsid w:val="00432ADE"/>
    <w:rsid w:val="00432B3A"/>
    <w:rsid w:val="00432B55"/>
    <w:rsid w:val="00432B66"/>
    <w:rsid w:val="00432BA7"/>
    <w:rsid w:val="00432BAD"/>
    <w:rsid w:val="00432C04"/>
    <w:rsid w:val="00432C0C"/>
    <w:rsid w:val="00432C5F"/>
    <w:rsid w:val="00432CB5"/>
    <w:rsid w:val="00432CD1"/>
    <w:rsid w:val="00432D84"/>
    <w:rsid w:val="00432DF0"/>
    <w:rsid w:val="00432E01"/>
    <w:rsid w:val="00432E40"/>
    <w:rsid w:val="00432EA8"/>
    <w:rsid w:val="00432EC2"/>
    <w:rsid w:val="00432F12"/>
    <w:rsid w:val="00432FE9"/>
    <w:rsid w:val="0043301D"/>
    <w:rsid w:val="0043302A"/>
    <w:rsid w:val="00433071"/>
    <w:rsid w:val="0043307D"/>
    <w:rsid w:val="00433117"/>
    <w:rsid w:val="00433185"/>
    <w:rsid w:val="004331C9"/>
    <w:rsid w:val="004331DB"/>
    <w:rsid w:val="0043330E"/>
    <w:rsid w:val="004333E0"/>
    <w:rsid w:val="00433489"/>
    <w:rsid w:val="004334A5"/>
    <w:rsid w:val="004335A4"/>
    <w:rsid w:val="00433623"/>
    <w:rsid w:val="00433644"/>
    <w:rsid w:val="004336CF"/>
    <w:rsid w:val="00433752"/>
    <w:rsid w:val="004337CB"/>
    <w:rsid w:val="0043380E"/>
    <w:rsid w:val="00433855"/>
    <w:rsid w:val="00433947"/>
    <w:rsid w:val="00433980"/>
    <w:rsid w:val="004339FC"/>
    <w:rsid w:val="00433A45"/>
    <w:rsid w:val="00433AAA"/>
    <w:rsid w:val="00433AAC"/>
    <w:rsid w:val="00433B5B"/>
    <w:rsid w:val="00433B71"/>
    <w:rsid w:val="00433BA6"/>
    <w:rsid w:val="00433BCD"/>
    <w:rsid w:val="00433C5B"/>
    <w:rsid w:val="00433D7F"/>
    <w:rsid w:val="00433D8D"/>
    <w:rsid w:val="00433DD5"/>
    <w:rsid w:val="00433DF0"/>
    <w:rsid w:val="00433E1F"/>
    <w:rsid w:val="00433E2D"/>
    <w:rsid w:val="00433E2F"/>
    <w:rsid w:val="00433ECA"/>
    <w:rsid w:val="00433EF9"/>
    <w:rsid w:val="00433F43"/>
    <w:rsid w:val="00433F5F"/>
    <w:rsid w:val="00433F72"/>
    <w:rsid w:val="00433F80"/>
    <w:rsid w:val="00433F9D"/>
    <w:rsid w:val="00433FDC"/>
    <w:rsid w:val="00433FF4"/>
    <w:rsid w:val="004340B8"/>
    <w:rsid w:val="004340E0"/>
    <w:rsid w:val="0043417F"/>
    <w:rsid w:val="004341A1"/>
    <w:rsid w:val="0043425B"/>
    <w:rsid w:val="0043427D"/>
    <w:rsid w:val="004342BD"/>
    <w:rsid w:val="004342C5"/>
    <w:rsid w:val="004342D4"/>
    <w:rsid w:val="00434328"/>
    <w:rsid w:val="00434338"/>
    <w:rsid w:val="00434364"/>
    <w:rsid w:val="004343B7"/>
    <w:rsid w:val="004343F5"/>
    <w:rsid w:val="0043440F"/>
    <w:rsid w:val="0043444B"/>
    <w:rsid w:val="004344A1"/>
    <w:rsid w:val="004345A0"/>
    <w:rsid w:val="0043465C"/>
    <w:rsid w:val="00434668"/>
    <w:rsid w:val="00434691"/>
    <w:rsid w:val="004346B4"/>
    <w:rsid w:val="00434716"/>
    <w:rsid w:val="00434717"/>
    <w:rsid w:val="0043471A"/>
    <w:rsid w:val="00434812"/>
    <w:rsid w:val="00434847"/>
    <w:rsid w:val="00434875"/>
    <w:rsid w:val="0043488E"/>
    <w:rsid w:val="00434894"/>
    <w:rsid w:val="004348E6"/>
    <w:rsid w:val="0043497A"/>
    <w:rsid w:val="004349E5"/>
    <w:rsid w:val="004349F7"/>
    <w:rsid w:val="004349FA"/>
    <w:rsid w:val="00434A63"/>
    <w:rsid w:val="00434AA0"/>
    <w:rsid w:val="00434BC9"/>
    <w:rsid w:val="00434BD2"/>
    <w:rsid w:val="00434C00"/>
    <w:rsid w:val="00434C15"/>
    <w:rsid w:val="00434C2B"/>
    <w:rsid w:val="00434CC8"/>
    <w:rsid w:val="00434CDF"/>
    <w:rsid w:val="00434CFD"/>
    <w:rsid w:val="00434DC1"/>
    <w:rsid w:val="00434DC2"/>
    <w:rsid w:val="00434F08"/>
    <w:rsid w:val="004350CB"/>
    <w:rsid w:val="00435108"/>
    <w:rsid w:val="00435159"/>
    <w:rsid w:val="004351CC"/>
    <w:rsid w:val="00435229"/>
    <w:rsid w:val="00435263"/>
    <w:rsid w:val="004352B2"/>
    <w:rsid w:val="0043531B"/>
    <w:rsid w:val="00435347"/>
    <w:rsid w:val="004353E1"/>
    <w:rsid w:val="00435441"/>
    <w:rsid w:val="0043554D"/>
    <w:rsid w:val="00435554"/>
    <w:rsid w:val="004356D9"/>
    <w:rsid w:val="0043573F"/>
    <w:rsid w:val="004357C6"/>
    <w:rsid w:val="004357DA"/>
    <w:rsid w:val="00435857"/>
    <w:rsid w:val="00435888"/>
    <w:rsid w:val="004358B1"/>
    <w:rsid w:val="004358C2"/>
    <w:rsid w:val="004358E3"/>
    <w:rsid w:val="0043596C"/>
    <w:rsid w:val="00435980"/>
    <w:rsid w:val="0043598B"/>
    <w:rsid w:val="0043599B"/>
    <w:rsid w:val="004359AD"/>
    <w:rsid w:val="00435AA7"/>
    <w:rsid w:val="00435AEC"/>
    <w:rsid w:val="00435B0B"/>
    <w:rsid w:val="00435BC8"/>
    <w:rsid w:val="00435C33"/>
    <w:rsid w:val="00435C77"/>
    <w:rsid w:val="00435CAB"/>
    <w:rsid w:val="00435CE9"/>
    <w:rsid w:val="00435D00"/>
    <w:rsid w:val="00435D1F"/>
    <w:rsid w:val="00435DEC"/>
    <w:rsid w:val="00435E56"/>
    <w:rsid w:val="00435EB6"/>
    <w:rsid w:val="00435EE8"/>
    <w:rsid w:val="00435F10"/>
    <w:rsid w:val="00435F81"/>
    <w:rsid w:val="0043600C"/>
    <w:rsid w:val="004360D9"/>
    <w:rsid w:val="004361A3"/>
    <w:rsid w:val="004361FA"/>
    <w:rsid w:val="00436212"/>
    <w:rsid w:val="0043623F"/>
    <w:rsid w:val="00436286"/>
    <w:rsid w:val="00436292"/>
    <w:rsid w:val="004362B3"/>
    <w:rsid w:val="004363A3"/>
    <w:rsid w:val="0043647A"/>
    <w:rsid w:val="0043648A"/>
    <w:rsid w:val="004364E7"/>
    <w:rsid w:val="00436683"/>
    <w:rsid w:val="00436691"/>
    <w:rsid w:val="00436713"/>
    <w:rsid w:val="00436727"/>
    <w:rsid w:val="004367CB"/>
    <w:rsid w:val="0043680F"/>
    <w:rsid w:val="00436848"/>
    <w:rsid w:val="004368D8"/>
    <w:rsid w:val="004368DB"/>
    <w:rsid w:val="00436A39"/>
    <w:rsid w:val="00436A5F"/>
    <w:rsid w:val="00436A72"/>
    <w:rsid w:val="00436AA0"/>
    <w:rsid w:val="00436B79"/>
    <w:rsid w:val="00436BDF"/>
    <w:rsid w:val="00436C65"/>
    <w:rsid w:val="00436C95"/>
    <w:rsid w:val="00436E20"/>
    <w:rsid w:val="00436E5B"/>
    <w:rsid w:val="00436E75"/>
    <w:rsid w:val="00436F60"/>
    <w:rsid w:val="00436FEB"/>
    <w:rsid w:val="00436FF9"/>
    <w:rsid w:val="00437095"/>
    <w:rsid w:val="00437108"/>
    <w:rsid w:val="00437181"/>
    <w:rsid w:val="00437185"/>
    <w:rsid w:val="0043725F"/>
    <w:rsid w:val="0043726E"/>
    <w:rsid w:val="004372B3"/>
    <w:rsid w:val="0043735F"/>
    <w:rsid w:val="0043737A"/>
    <w:rsid w:val="00437390"/>
    <w:rsid w:val="004373C0"/>
    <w:rsid w:val="004373E3"/>
    <w:rsid w:val="004373F7"/>
    <w:rsid w:val="00437401"/>
    <w:rsid w:val="0043741E"/>
    <w:rsid w:val="00437421"/>
    <w:rsid w:val="00437471"/>
    <w:rsid w:val="004374EC"/>
    <w:rsid w:val="004374EE"/>
    <w:rsid w:val="00437514"/>
    <w:rsid w:val="0043752C"/>
    <w:rsid w:val="004375AD"/>
    <w:rsid w:val="00437632"/>
    <w:rsid w:val="00437674"/>
    <w:rsid w:val="004376B5"/>
    <w:rsid w:val="004376FB"/>
    <w:rsid w:val="00437729"/>
    <w:rsid w:val="0043777C"/>
    <w:rsid w:val="004378C1"/>
    <w:rsid w:val="0043790A"/>
    <w:rsid w:val="004379C7"/>
    <w:rsid w:val="004379F4"/>
    <w:rsid w:val="00437A70"/>
    <w:rsid w:val="00437A8E"/>
    <w:rsid w:val="00437AE9"/>
    <w:rsid w:val="00437C2C"/>
    <w:rsid w:val="00437C37"/>
    <w:rsid w:val="00437C5E"/>
    <w:rsid w:val="00437D3D"/>
    <w:rsid w:val="00437DD3"/>
    <w:rsid w:val="00437DE0"/>
    <w:rsid w:val="00437E0D"/>
    <w:rsid w:val="00437E72"/>
    <w:rsid w:val="00437E9B"/>
    <w:rsid w:val="00437F0D"/>
    <w:rsid w:val="00437F87"/>
    <w:rsid w:val="00437FCA"/>
    <w:rsid w:val="00437FEE"/>
    <w:rsid w:val="004400B9"/>
    <w:rsid w:val="004400D3"/>
    <w:rsid w:val="004400D8"/>
    <w:rsid w:val="0044018B"/>
    <w:rsid w:val="00440256"/>
    <w:rsid w:val="0044026F"/>
    <w:rsid w:val="00440281"/>
    <w:rsid w:val="004402BC"/>
    <w:rsid w:val="00440302"/>
    <w:rsid w:val="00440312"/>
    <w:rsid w:val="00440497"/>
    <w:rsid w:val="004404E8"/>
    <w:rsid w:val="0044056A"/>
    <w:rsid w:val="004405B1"/>
    <w:rsid w:val="00440642"/>
    <w:rsid w:val="004406A1"/>
    <w:rsid w:val="004406BC"/>
    <w:rsid w:val="00440728"/>
    <w:rsid w:val="004407BC"/>
    <w:rsid w:val="00440918"/>
    <w:rsid w:val="004409A2"/>
    <w:rsid w:val="004409A4"/>
    <w:rsid w:val="004409CD"/>
    <w:rsid w:val="004409D0"/>
    <w:rsid w:val="00440A28"/>
    <w:rsid w:val="00440A5E"/>
    <w:rsid w:val="00440AAA"/>
    <w:rsid w:val="00440B67"/>
    <w:rsid w:val="00440BAA"/>
    <w:rsid w:val="00440BD6"/>
    <w:rsid w:val="00440BED"/>
    <w:rsid w:val="00440C56"/>
    <w:rsid w:val="00440C76"/>
    <w:rsid w:val="00440C82"/>
    <w:rsid w:val="00440D87"/>
    <w:rsid w:val="00440DBC"/>
    <w:rsid w:val="00440DC2"/>
    <w:rsid w:val="00440DFA"/>
    <w:rsid w:val="00440E25"/>
    <w:rsid w:val="00440E2E"/>
    <w:rsid w:val="00440E3E"/>
    <w:rsid w:val="00440E76"/>
    <w:rsid w:val="00440E97"/>
    <w:rsid w:val="00440EE0"/>
    <w:rsid w:val="00440EE4"/>
    <w:rsid w:val="00440F10"/>
    <w:rsid w:val="00440F43"/>
    <w:rsid w:val="00440F7E"/>
    <w:rsid w:val="00441047"/>
    <w:rsid w:val="00441098"/>
    <w:rsid w:val="00441109"/>
    <w:rsid w:val="004411C8"/>
    <w:rsid w:val="004412E2"/>
    <w:rsid w:val="004412F2"/>
    <w:rsid w:val="0044133D"/>
    <w:rsid w:val="00441351"/>
    <w:rsid w:val="004413C3"/>
    <w:rsid w:val="004413DF"/>
    <w:rsid w:val="0044143F"/>
    <w:rsid w:val="00441455"/>
    <w:rsid w:val="00441467"/>
    <w:rsid w:val="0044149A"/>
    <w:rsid w:val="00441502"/>
    <w:rsid w:val="0044159D"/>
    <w:rsid w:val="00441645"/>
    <w:rsid w:val="004416E5"/>
    <w:rsid w:val="004416E6"/>
    <w:rsid w:val="0044170C"/>
    <w:rsid w:val="00441781"/>
    <w:rsid w:val="0044178B"/>
    <w:rsid w:val="004417D4"/>
    <w:rsid w:val="00441884"/>
    <w:rsid w:val="0044188B"/>
    <w:rsid w:val="00441910"/>
    <w:rsid w:val="00441922"/>
    <w:rsid w:val="0044192F"/>
    <w:rsid w:val="00441938"/>
    <w:rsid w:val="00441975"/>
    <w:rsid w:val="00441980"/>
    <w:rsid w:val="0044198E"/>
    <w:rsid w:val="004419A8"/>
    <w:rsid w:val="004419B0"/>
    <w:rsid w:val="004419CC"/>
    <w:rsid w:val="004419DD"/>
    <w:rsid w:val="004419FC"/>
    <w:rsid w:val="00441A1C"/>
    <w:rsid w:val="00441AAD"/>
    <w:rsid w:val="00441B52"/>
    <w:rsid w:val="00441B63"/>
    <w:rsid w:val="00441BCB"/>
    <w:rsid w:val="00441BE7"/>
    <w:rsid w:val="00441CB4"/>
    <w:rsid w:val="00441CB6"/>
    <w:rsid w:val="00441CF8"/>
    <w:rsid w:val="00441D30"/>
    <w:rsid w:val="00441D32"/>
    <w:rsid w:val="00441DB8"/>
    <w:rsid w:val="00441E11"/>
    <w:rsid w:val="00441E40"/>
    <w:rsid w:val="00441E48"/>
    <w:rsid w:val="00441EA8"/>
    <w:rsid w:val="00441EF1"/>
    <w:rsid w:val="0044207C"/>
    <w:rsid w:val="004420D3"/>
    <w:rsid w:val="0044216A"/>
    <w:rsid w:val="00442191"/>
    <w:rsid w:val="00442196"/>
    <w:rsid w:val="004421F6"/>
    <w:rsid w:val="004423AD"/>
    <w:rsid w:val="0044241A"/>
    <w:rsid w:val="0044241B"/>
    <w:rsid w:val="0044249C"/>
    <w:rsid w:val="004424D1"/>
    <w:rsid w:val="004424DE"/>
    <w:rsid w:val="00442517"/>
    <w:rsid w:val="004425F1"/>
    <w:rsid w:val="00442604"/>
    <w:rsid w:val="00442764"/>
    <w:rsid w:val="00442777"/>
    <w:rsid w:val="004427E0"/>
    <w:rsid w:val="0044285E"/>
    <w:rsid w:val="004428C8"/>
    <w:rsid w:val="0044295E"/>
    <w:rsid w:val="00442A3B"/>
    <w:rsid w:val="00442A44"/>
    <w:rsid w:val="00442A89"/>
    <w:rsid w:val="00442A9C"/>
    <w:rsid w:val="00442AFD"/>
    <w:rsid w:val="00442B07"/>
    <w:rsid w:val="00442B8D"/>
    <w:rsid w:val="00442C42"/>
    <w:rsid w:val="00442C48"/>
    <w:rsid w:val="00442C5A"/>
    <w:rsid w:val="00442CF1"/>
    <w:rsid w:val="00442D15"/>
    <w:rsid w:val="00442D1B"/>
    <w:rsid w:val="00442D25"/>
    <w:rsid w:val="00442D5D"/>
    <w:rsid w:val="00442E2C"/>
    <w:rsid w:val="00442E44"/>
    <w:rsid w:val="00442E4B"/>
    <w:rsid w:val="00442E7B"/>
    <w:rsid w:val="00442EB8"/>
    <w:rsid w:val="00442F90"/>
    <w:rsid w:val="00442F9C"/>
    <w:rsid w:val="00442FF0"/>
    <w:rsid w:val="0044302E"/>
    <w:rsid w:val="00443086"/>
    <w:rsid w:val="00443114"/>
    <w:rsid w:val="00443137"/>
    <w:rsid w:val="00443157"/>
    <w:rsid w:val="00443273"/>
    <w:rsid w:val="00443300"/>
    <w:rsid w:val="0044330A"/>
    <w:rsid w:val="004433B4"/>
    <w:rsid w:val="00443405"/>
    <w:rsid w:val="0044342D"/>
    <w:rsid w:val="00443469"/>
    <w:rsid w:val="00443494"/>
    <w:rsid w:val="004434D6"/>
    <w:rsid w:val="004435C1"/>
    <w:rsid w:val="0044365D"/>
    <w:rsid w:val="004437A5"/>
    <w:rsid w:val="004437D3"/>
    <w:rsid w:val="004437E5"/>
    <w:rsid w:val="0044380B"/>
    <w:rsid w:val="00443815"/>
    <w:rsid w:val="00443842"/>
    <w:rsid w:val="004438D5"/>
    <w:rsid w:val="0044391E"/>
    <w:rsid w:val="0044396F"/>
    <w:rsid w:val="004439AA"/>
    <w:rsid w:val="004439F9"/>
    <w:rsid w:val="00443A10"/>
    <w:rsid w:val="00443A24"/>
    <w:rsid w:val="00443A67"/>
    <w:rsid w:val="00443A8E"/>
    <w:rsid w:val="00443C12"/>
    <w:rsid w:val="00443C31"/>
    <w:rsid w:val="00443CBF"/>
    <w:rsid w:val="00443CD2"/>
    <w:rsid w:val="00443D0D"/>
    <w:rsid w:val="00443D34"/>
    <w:rsid w:val="00443D9A"/>
    <w:rsid w:val="00443E25"/>
    <w:rsid w:val="00443E8C"/>
    <w:rsid w:val="00443EB7"/>
    <w:rsid w:val="00443EDE"/>
    <w:rsid w:val="00443F99"/>
    <w:rsid w:val="00443FB3"/>
    <w:rsid w:val="00443FF2"/>
    <w:rsid w:val="00444037"/>
    <w:rsid w:val="0044404A"/>
    <w:rsid w:val="0044407C"/>
    <w:rsid w:val="00444094"/>
    <w:rsid w:val="004440A4"/>
    <w:rsid w:val="004440CA"/>
    <w:rsid w:val="0044412F"/>
    <w:rsid w:val="0044414F"/>
    <w:rsid w:val="004441A1"/>
    <w:rsid w:val="004441B2"/>
    <w:rsid w:val="004441B3"/>
    <w:rsid w:val="004442B0"/>
    <w:rsid w:val="004442BF"/>
    <w:rsid w:val="0044433D"/>
    <w:rsid w:val="00444364"/>
    <w:rsid w:val="004443B7"/>
    <w:rsid w:val="004443D9"/>
    <w:rsid w:val="004443F8"/>
    <w:rsid w:val="00444465"/>
    <w:rsid w:val="00444562"/>
    <w:rsid w:val="004445B7"/>
    <w:rsid w:val="004445C4"/>
    <w:rsid w:val="0044463E"/>
    <w:rsid w:val="00444709"/>
    <w:rsid w:val="004447BB"/>
    <w:rsid w:val="00444822"/>
    <w:rsid w:val="00444846"/>
    <w:rsid w:val="0044487B"/>
    <w:rsid w:val="0044492B"/>
    <w:rsid w:val="004449AF"/>
    <w:rsid w:val="00444AB5"/>
    <w:rsid w:val="00444B8A"/>
    <w:rsid w:val="00444BA8"/>
    <w:rsid w:val="00444BAA"/>
    <w:rsid w:val="00444BF3"/>
    <w:rsid w:val="00444C54"/>
    <w:rsid w:val="00444CA3"/>
    <w:rsid w:val="00444CE6"/>
    <w:rsid w:val="00444DAB"/>
    <w:rsid w:val="00444DB0"/>
    <w:rsid w:val="00444E9C"/>
    <w:rsid w:val="00444EE0"/>
    <w:rsid w:val="00444F27"/>
    <w:rsid w:val="00444F50"/>
    <w:rsid w:val="00444FD7"/>
    <w:rsid w:val="00445003"/>
    <w:rsid w:val="0044500D"/>
    <w:rsid w:val="0044503F"/>
    <w:rsid w:val="00445046"/>
    <w:rsid w:val="0044505D"/>
    <w:rsid w:val="00445089"/>
    <w:rsid w:val="004450E7"/>
    <w:rsid w:val="00445178"/>
    <w:rsid w:val="0044517A"/>
    <w:rsid w:val="004452B3"/>
    <w:rsid w:val="004452C9"/>
    <w:rsid w:val="004452D3"/>
    <w:rsid w:val="0044530C"/>
    <w:rsid w:val="00445315"/>
    <w:rsid w:val="004453F3"/>
    <w:rsid w:val="00445407"/>
    <w:rsid w:val="0044549A"/>
    <w:rsid w:val="004455B0"/>
    <w:rsid w:val="00445618"/>
    <w:rsid w:val="00445639"/>
    <w:rsid w:val="00445659"/>
    <w:rsid w:val="00445660"/>
    <w:rsid w:val="004456BE"/>
    <w:rsid w:val="00445759"/>
    <w:rsid w:val="004457CD"/>
    <w:rsid w:val="004457EB"/>
    <w:rsid w:val="0044583E"/>
    <w:rsid w:val="00445898"/>
    <w:rsid w:val="00445934"/>
    <w:rsid w:val="004459AD"/>
    <w:rsid w:val="004459F4"/>
    <w:rsid w:val="00445A85"/>
    <w:rsid w:val="00445B3D"/>
    <w:rsid w:val="00445BB2"/>
    <w:rsid w:val="00445C10"/>
    <w:rsid w:val="00445C28"/>
    <w:rsid w:val="00445C30"/>
    <w:rsid w:val="00445C37"/>
    <w:rsid w:val="00445C42"/>
    <w:rsid w:val="00445CAB"/>
    <w:rsid w:val="00445CBF"/>
    <w:rsid w:val="00445CFA"/>
    <w:rsid w:val="00445D3F"/>
    <w:rsid w:val="00445D42"/>
    <w:rsid w:val="00445D78"/>
    <w:rsid w:val="00445E51"/>
    <w:rsid w:val="00445F39"/>
    <w:rsid w:val="00445F6B"/>
    <w:rsid w:val="00445F73"/>
    <w:rsid w:val="00445FC3"/>
    <w:rsid w:val="00445FF8"/>
    <w:rsid w:val="00446015"/>
    <w:rsid w:val="00446047"/>
    <w:rsid w:val="0044609C"/>
    <w:rsid w:val="004460F9"/>
    <w:rsid w:val="00446105"/>
    <w:rsid w:val="00446121"/>
    <w:rsid w:val="004461BE"/>
    <w:rsid w:val="004462C9"/>
    <w:rsid w:val="004462CC"/>
    <w:rsid w:val="004462D5"/>
    <w:rsid w:val="004462DF"/>
    <w:rsid w:val="00446351"/>
    <w:rsid w:val="00446377"/>
    <w:rsid w:val="004463FC"/>
    <w:rsid w:val="00446497"/>
    <w:rsid w:val="004464F7"/>
    <w:rsid w:val="0044655F"/>
    <w:rsid w:val="00446655"/>
    <w:rsid w:val="00446749"/>
    <w:rsid w:val="0044695A"/>
    <w:rsid w:val="0044697B"/>
    <w:rsid w:val="00446A98"/>
    <w:rsid w:val="00446AB7"/>
    <w:rsid w:val="00446AC9"/>
    <w:rsid w:val="00446ACE"/>
    <w:rsid w:val="00446ACF"/>
    <w:rsid w:val="00446B32"/>
    <w:rsid w:val="00446B70"/>
    <w:rsid w:val="00446B7D"/>
    <w:rsid w:val="00446BA6"/>
    <w:rsid w:val="00446BCA"/>
    <w:rsid w:val="00446BFC"/>
    <w:rsid w:val="00446C89"/>
    <w:rsid w:val="00446CF5"/>
    <w:rsid w:val="00446CFE"/>
    <w:rsid w:val="00446D05"/>
    <w:rsid w:val="00446D12"/>
    <w:rsid w:val="00446D23"/>
    <w:rsid w:val="00446E15"/>
    <w:rsid w:val="00446F01"/>
    <w:rsid w:val="00446F15"/>
    <w:rsid w:val="00447038"/>
    <w:rsid w:val="00447087"/>
    <w:rsid w:val="004471AE"/>
    <w:rsid w:val="00447249"/>
    <w:rsid w:val="004472A2"/>
    <w:rsid w:val="004472ED"/>
    <w:rsid w:val="00447322"/>
    <w:rsid w:val="00447332"/>
    <w:rsid w:val="00447342"/>
    <w:rsid w:val="0044739E"/>
    <w:rsid w:val="004473DE"/>
    <w:rsid w:val="0044741C"/>
    <w:rsid w:val="00447450"/>
    <w:rsid w:val="0044755B"/>
    <w:rsid w:val="00447587"/>
    <w:rsid w:val="004475BE"/>
    <w:rsid w:val="004475C1"/>
    <w:rsid w:val="004476CF"/>
    <w:rsid w:val="00447730"/>
    <w:rsid w:val="00447744"/>
    <w:rsid w:val="004477CE"/>
    <w:rsid w:val="00447808"/>
    <w:rsid w:val="004478C5"/>
    <w:rsid w:val="004478E2"/>
    <w:rsid w:val="00447907"/>
    <w:rsid w:val="0044790C"/>
    <w:rsid w:val="0044793E"/>
    <w:rsid w:val="00447984"/>
    <w:rsid w:val="004479EF"/>
    <w:rsid w:val="004479F8"/>
    <w:rsid w:val="00447A21"/>
    <w:rsid w:val="00447A79"/>
    <w:rsid w:val="00447A95"/>
    <w:rsid w:val="00447B13"/>
    <w:rsid w:val="00447B6A"/>
    <w:rsid w:val="00447BE5"/>
    <w:rsid w:val="00447C56"/>
    <w:rsid w:val="00447CB0"/>
    <w:rsid w:val="00447D17"/>
    <w:rsid w:val="00447D2C"/>
    <w:rsid w:val="00447D42"/>
    <w:rsid w:val="00447D55"/>
    <w:rsid w:val="00447D67"/>
    <w:rsid w:val="00447D8B"/>
    <w:rsid w:val="00447DF7"/>
    <w:rsid w:val="00447E4A"/>
    <w:rsid w:val="00447E7A"/>
    <w:rsid w:val="00447F21"/>
    <w:rsid w:val="00447F3B"/>
    <w:rsid w:val="00447F3E"/>
    <w:rsid w:val="00447FCD"/>
    <w:rsid w:val="00447FF4"/>
    <w:rsid w:val="004500A5"/>
    <w:rsid w:val="004500AD"/>
    <w:rsid w:val="004500C5"/>
    <w:rsid w:val="004500C8"/>
    <w:rsid w:val="00450101"/>
    <w:rsid w:val="00450124"/>
    <w:rsid w:val="0045013C"/>
    <w:rsid w:val="004501CC"/>
    <w:rsid w:val="004501E3"/>
    <w:rsid w:val="00450320"/>
    <w:rsid w:val="004503B6"/>
    <w:rsid w:val="004503CF"/>
    <w:rsid w:val="004503F3"/>
    <w:rsid w:val="00450433"/>
    <w:rsid w:val="0045048C"/>
    <w:rsid w:val="004504BA"/>
    <w:rsid w:val="004504EC"/>
    <w:rsid w:val="00450517"/>
    <w:rsid w:val="0045051B"/>
    <w:rsid w:val="0045053D"/>
    <w:rsid w:val="004505A2"/>
    <w:rsid w:val="004505A3"/>
    <w:rsid w:val="00450623"/>
    <w:rsid w:val="00450628"/>
    <w:rsid w:val="00450683"/>
    <w:rsid w:val="004506E7"/>
    <w:rsid w:val="004507AC"/>
    <w:rsid w:val="004507FF"/>
    <w:rsid w:val="00450812"/>
    <w:rsid w:val="0045081B"/>
    <w:rsid w:val="00450875"/>
    <w:rsid w:val="00450912"/>
    <w:rsid w:val="0045095A"/>
    <w:rsid w:val="00450A04"/>
    <w:rsid w:val="00450A08"/>
    <w:rsid w:val="00450A18"/>
    <w:rsid w:val="00450A4D"/>
    <w:rsid w:val="00450A63"/>
    <w:rsid w:val="00450A8A"/>
    <w:rsid w:val="00450B02"/>
    <w:rsid w:val="00450B34"/>
    <w:rsid w:val="00450B4F"/>
    <w:rsid w:val="00450C65"/>
    <w:rsid w:val="00450D15"/>
    <w:rsid w:val="00450D30"/>
    <w:rsid w:val="00450D5A"/>
    <w:rsid w:val="00450DE7"/>
    <w:rsid w:val="00450ED8"/>
    <w:rsid w:val="00450F32"/>
    <w:rsid w:val="00450F33"/>
    <w:rsid w:val="0045100E"/>
    <w:rsid w:val="00451137"/>
    <w:rsid w:val="00451140"/>
    <w:rsid w:val="004511FF"/>
    <w:rsid w:val="00451207"/>
    <w:rsid w:val="00451290"/>
    <w:rsid w:val="004512C8"/>
    <w:rsid w:val="004512D4"/>
    <w:rsid w:val="0045130A"/>
    <w:rsid w:val="0045137B"/>
    <w:rsid w:val="00451448"/>
    <w:rsid w:val="004514F0"/>
    <w:rsid w:val="00451503"/>
    <w:rsid w:val="0045150E"/>
    <w:rsid w:val="0045156B"/>
    <w:rsid w:val="0045156F"/>
    <w:rsid w:val="004515AE"/>
    <w:rsid w:val="004515E5"/>
    <w:rsid w:val="004515EA"/>
    <w:rsid w:val="00451612"/>
    <w:rsid w:val="0045162A"/>
    <w:rsid w:val="00451709"/>
    <w:rsid w:val="0045172E"/>
    <w:rsid w:val="00451784"/>
    <w:rsid w:val="00451789"/>
    <w:rsid w:val="004517A8"/>
    <w:rsid w:val="0045182B"/>
    <w:rsid w:val="0045183A"/>
    <w:rsid w:val="00451879"/>
    <w:rsid w:val="004518EC"/>
    <w:rsid w:val="0045194B"/>
    <w:rsid w:val="004519DA"/>
    <w:rsid w:val="00451A5C"/>
    <w:rsid w:val="00451AAA"/>
    <w:rsid w:val="00451BFB"/>
    <w:rsid w:val="00451C14"/>
    <w:rsid w:val="00451C97"/>
    <w:rsid w:val="00451CC3"/>
    <w:rsid w:val="00451D11"/>
    <w:rsid w:val="00451D33"/>
    <w:rsid w:val="00451DC9"/>
    <w:rsid w:val="00451E79"/>
    <w:rsid w:val="00451F2A"/>
    <w:rsid w:val="00451FB5"/>
    <w:rsid w:val="00451FC1"/>
    <w:rsid w:val="00451FF7"/>
    <w:rsid w:val="00452001"/>
    <w:rsid w:val="00452028"/>
    <w:rsid w:val="004520D0"/>
    <w:rsid w:val="00452276"/>
    <w:rsid w:val="00452290"/>
    <w:rsid w:val="00452295"/>
    <w:rsid w:val="004522D4"/>
    <w:rsid w:val="0045231E"/>
    <w:rsid w:val="00452329"/>
    <w:rsid w:val="00452344"/>
    <w:rsid w:val="0045238F"/>
    <w:rsid w:val="004523D2"/>
    <w:rsid w:val="004525D3"/>
    <w:rsid w:val="004525FB"/>
    <w:rsid w:val="0045261A"/>
    <w:rsid w:val="00452646"/>
    <w:rsid w:val="004526D8"/>
    <w:rsid w:val="004526DD"/>
    <w:rsid w:val="00452744"/>
    <w:rsid w:val="00452751"/>
    <w:rsid w:val="0045285B"/>
    <w:rsid w:val="004528DD"/>
    <w:rsid w:val="004528EB"/>
    <w:rsid w:val="0045294E"/>
    <w:rsid w:val="004529A8"/>
    <w:rsid w:val="004529B5"/>
    <w:rsid w:val="004529C7"/>
    <w:rsid w:val="00452AD7"/>
    <w:rsid w:val="00452B0E"/>
    <w:rsid w:val="00452B3C"/>
    <w:rsid w:val="00452B67"/>
    <w:rsid w:val="00452C3B"/>
    <w:rsid w:val="00452C77"/>
    <w:rsid w:val="00452C9A"/>
    <w:rsid w:val="00452CB9"/>
    <w:rsid w:val="00452E14"/>
    <w:rsid w:val="00452E33"/>
    <w:rsid w:val="00452E56"/>
    <w:rsid w:val="00452EAB"/>
    <w:rsid w:val="00452F5F"/>
    <w:rsid w:val="00452F89"/>
    <w:rsid w:val="00453014"/>
    <w:rsid w:val="00453056"/>
    <w:rsid w:val="0045307A"/>
    <w:rsid w:val="004530B6"/>
    <w:rsid w:val="004531CB"/>
    <w:rsid w:val="00453233"/>
    <w:rsid w:val="0045323B"/>
    <w:rsid w:val="00453406"/>
    <w:rsid w:val="00453478"/>
    <w:rsid w:val="004534F6"/>
    <w:rsid w:val="004535CB"/>
    <w:rsid w:val="004535E8"/>
    <w:rsid w:val="00453688"/>
    <w:rsid w:val="004536E6"/>
    <w:rsid w:val="00453707"/>
    <w:rsid w:val="004537B6"/>
    <w:rsid w:val="0045383C"/>
    <w:rsid w:val="00453857"/>
    <w:rsid w:val="004538C4"/>
    <w:rsid w:val="004538FE"/>
    <w:rsid w:val="00453911"/>
    <w:rsid w:val="0045391C"/>
    <w:rsid w:val="0045395D"/>
    <w:rsid w:val="004539CF"/>
    <w:rsid w:val="00453A03"/>
    <w:rsid w:val="00453A38"/>
    <w:rsid w:val="00453A56"/>
    <w:rsid w:val="00453B08"/>
    <w:rsid w:val="00453B28"/>
    <w:rsid w:val="00453B44"/>
    <w:rsid w:val="00453B7B"/>
    <w:rsid w:val="00453C21"/>
    <w:rsid w:val="00453C3B"/>
    <w:rsid w:val="00453C57"/>
    <w:rsid w:val="00453CC7"/>
    <w:rsid w:val="00453CDD"/>
    <w:rsid w:val="00453CE2"/>
    <w:rsid w:val="00453D14"/>
    <w:rsid w:val="00453E88"/>
    <w:rsid w:val="00453FC7"/>
    <w:rsid w:val="00454063"/>
    <w:rsid w:val="004540FF"/>
    <w:rsid w:val="0045417F"/>
    <w:rsid w:val="00454235"/>
    <w:rsid w:val="0045426A"/>
    <w:rsid w:val="00454270"/>
    <w:rsid w:val="00454279"/>
    <w:rsid w:val="004542DC"/>
    <w:rsid w:val="00454316"/>
    <w:rsid w:val="00454438"/>
    <w:rsid w:val="00454441"/>
    <w:rsid w:val="0045448E"/>
    <w:rsid w:val="004544DD"/>
    <w:rsid w:val="00454526"/>
    <w:rsid w:val="00454592"/>
    <w:rsid w:val="004545CE"/>
    <w:rsid w:val="004545D5"/>
    <w:rsid w:val="00454708"/>
    <w:rsid w:val="0045478E"/>
    <w:rsid w:val="004547A0"/>
    <w:rsid w:val="004547AE"/>
    <w:rsid w:val="004548E4"/>
    <w:rsid w:val="00454906"/>
    <w:rsid w:val="004549A2"/>
    <w:rsid w:val="00454A48"/>
    <w:rsid w:val="00454A67"/>
    <w:rsid w:val="00454A8B"/>
    <w:rsid w:val="00454AC8"/>
    <w:rsid w:val="00454B6B"/>
    <w:rsid w:val="00454BA7"/>
    <w:rsid w:val="00454C02"/>
    <w:rsid w:val="00454C0A"/>
    <w:rsid w:val="00454C6C"/>
    <w:rsid w:val="00454C8C"/>
    <w:rsid w:val="00454D95"/>
    <w:rsid w:val="00454E07"/>
    <w:rsid w:val="00454E2A"/>
    <w:rsid w:val="00454E69"/>
    <w:rsid w:val="00454EB2"/>
    <w:rsid w:val="00454F00"/>
    <w:rsid w:val="00454F85"/>
    <w:rsid w:val="00454FB8"/>
    <w:rsid w:val="00455010"/>
    <w:rsid w:val="0045509B"/>
    <w:rsid w:val="00455163"/>
    <w:rsid w:val="004551ED"/>
    <w:rsid w:val="0045520A"/>
    <w:rsid w:val="00455237"/>
    <w:rsid w:val="00455253"/>
    <w:rsid w:val="0045525D"/>
    <w:rsid w:val="00455297"/>
    <w:rsid w:val="0045530C"/>
    <w:rsid w:val="00455311"/>
    <w:rsid w:val="0045539B"/>
    <w:rsid w:val="004553A7"/>
    <w:rsid w:val="00455547"/>
    <w:rsid w:val="00455607"/>
    <w:rsid w:val="0045564E"/>
    <w:rsid w:val="0045568C"/>
    <w:rsid w:val="00455726"/>
    <w:rsid w:val="0045574B"/>
    <w:rsid w:val="004557DC"/>
    <w:rsid w:val="00455834"/>
    <w:rsid w:val="00455837"/>
    <w:rsid w:val="00455962"/>
    <w:rsid w:val="00455996"/>
    <w:rsid w:val="00455A1C"/>
    <w:rsid w:val="00455A1D"/>
    <w:rsid w:val="00455ABA"/>
    <w:rsid w:val="00455AC7"/>
    <w:rsid w:val="00455AD9"/>
    <w:rsid w:val="00455B19"/>
    <w:rsid w:val="00455B1A"/>
    <w:rsid w:val="00455B2E"/>
    <w:rsid w:val="00455BAC"/>
    <w:rsid w:val="00455C3A"/>
    <w:rsid w:val="00455CBC"/>
    <w:rsid w:val="00455D2A"/>
    <w:rsid w:val="00455D52"/>
    <w:rsid w:val="00455DBB"/>
    <w:rsid w:val="00455DC0"/>
    <w:rsid w:val="00455DE0"/>
    <w:rsid w:val="00455DF2"/>
    <w:rsid w:val="00455E2C"/>
    <w:rsid w:val="00455EA7"/>
    <w:rsid w:val="00455EB7"/>
    <w:rsid w:val="00455EDF"/>
    <w:rsid w:val="00455EE2"/>
    <w:rsid w:val="00455EF1"/>
    <w:rsid w:val="00455F48"/>
    <w:rsid w:val="00455F84"/>
    <w:rsid w:val="00455FB0"/>
    <w:rsid w:val="00455FB8"/>
    <w:rsid w:val="0045606B"/>
    <w:rsid w:val="004560E7"/>
    <w:rsid w:val="0045617D"/>
    <w:rsid w:val="004561B1"/>
    <w:rsid w:val="00456222"/>
    <w:rsid w:val="004562EE"/>
    <w:rsid w:val="00456331"/>
    <w:rsid w:val="00456332"/>
    <w:rsid w:val="004563A8"/>
    <w:rsid w:val="00456465"/>
    <w:rsid w:val="00456472"/>
    <w:rsid w:val="0045647C"/>
    <w:rsid w:val="004564B1"/>
    <w:rsid w:val="004564CF"/>
    <w:rsid w:val="004564FB"/>
    <w:rsid w:val="0045655C"/>
    <w:rsid w:val="004565DF"/>
    <w:rsid w:val="00456660"/>
    <w:rsid w:val="0045668A"/>
    <w:rsid w:val="004566B3"/>
    <w:rsid w:val="00456786"/>
    <w:rsid w:val="004567A0"/>
    <w:rsid w:val="004567F6"/>
    <w:rsid w:val="00456808"/>
    <w:rsid w:val="0045682D"/>
    <w:rsid w:val="00456854"/>
    <w:rsid w:val="00456951"/>
    <w:rsid w:val="00456957"/>
    <w:rsid w:val="0045696C"/>
    <w:rsid w:val="004569D5"/>
    <w:rsid w:val="00456AC5"/>
    <w:rsid w:val="00456B47"/>
    <w:rsid w:val="00456B52"/>
    <w:rsid w:val="00456BBA"/>
    <w:rsid w:val="00456BE4"/>
    <w:rsid w:val="00456C0B"/>
    <w:rsid w:val="00456C76"/>
    <w:rsid w:val="00456D8D"/>
    <w:rsid w:val="00456EB2"/>
    <w:rsid w:val="00456F6D"/>
    <w:rsid w:val="00457016"/>
    <w:rsid w:val="00457047"/>
    <w:rsid w:val="00457053"/>
    <w:rsid w:val="00457130"/>
    <w:rsid w:val="00457148"/>
    <w:rsid w:val="0045716C"/>
    <w:rsid w:val="004571D5"/>
    <w:rsid w:val="004571DC"/>
    <w:rsid w:val="004571EA"/>
    <w:rsid w:val="00457365"/>
    <w:rsid w:val="004573BE"/>
    <w:rsid w:val="00457476"/>
    <w:rsid w:val="004574F8"/>
    <w:rsid w:val="004574FB"/>
    <w:rsid w:val="004577E5"/>
    <w:rsid w:val="00457826"/>
    <w:rsid w:val="004578A9"/>
    <w:rsid w:val="0045796B"/>
    <w:rsid w:val="004579D2"/>
    <w:rsid w:val="00457A57"/>
    <w:rsid w:val="00457ADD"/>
    <w:rsid w:val="00457BBA"/>
    <w:rsid w:val="00457C24"/>
    <w:rsid w:val="00457C6D"/>
    <w:rsid w:val="00457D4E"/>
    <w:rsid w:val="00457D9A"/>
    <w:rsid w:val="00457DB4"/>
    <w:rsid w:val="00457E2E"/>
    <w:rsid w:val="00457E68"/>
    <w:rsid w:val="00457E72"/>
    <w:rsid w:val="00457E90"/>
    <w:rsid w:val="00457EB7"/>
    <w:rsid w:val="00457ED5"/>
    <w:rsid w:val="00457F7A"/>
    <w:rsid w:val="00457FA5"/>
    <w:rsid w:val="0045BBA8"/>
    <w:rsid w:val="00460045"/>
    <w:rsid w:val="0046012A"/>
    <w:rsid w:val="00460156"/>
    <w:rsid w:val="004602D7"/>
    <w:rsid w:val="00460322"/>
    <w:rsid w:val="00460332"/>
    <w:rsid w:val="00460370"/>
    <w:rsid w:val="004603DA"/>
    <w:rsid w:val="0046040E"/>
    <w:rsid w:val="00460495"/>
    <w:rsid w:val="0046054E"/>
    <w:rsid w:val="004605A5"/>
    <w:rsid w:val="004605D1"/>
    <w:rsid w:val="004606AB"/>
    <w:rsid w:val="0046074C"/>
    <w:rsid w:val="00460753"/>
    <w:rsid w:val="00460757"/>
    <w:rsid w:val="00460783"/>
    <w:rsid w:val="004607DB"/>
    <w:rsid w:val="00460855"/>
    <w:rsid w:val="0046089F"/>
    <w:rsid w:val="004608D3"/>
    <w:rsid w:val="00460951"/>
    <w:rsid w:val="0046096B"/>
    <w:rsid w:val="00460974"/>
    <w:rsid w:val="004609E2"/>
    <w:rsid w:val="00460A27"/>
    <w:rsid w:val="00460A3E"/>
    <w:rsid w:val="00460AB2"/>
    <w:rsid w:val="00460B02"/>
    <w:rsid w:val="00460B6A"/>
    <w:rsid w:val="00460BC1"/>
    <w:rsid w:val="00460C24"/>
    <w:rsid w:val="00460C88"/>
    <w:rsid w:val="00460CE5"/>
    <w:rsid w:val="00460D65"/>
    <w:rsid w:val="00460DFB"/>
    <w:rsid w:val="00460DFF"/>
    <w:rsid w:val="00460E33"/>
    <w:rsid w:val="00460E77"/>
    <w:rsid w:val="00460EE0"/>
    <w:rsid w:val="00460F1A"/>
    <w:rsid w:val="00460F41"/>
    <w:rsid w:val="00460FC9"/>
    <w:rsid w:val="00460FDA"/>
    <w:rsid w:val="00460FF1"/>
    <w:rsid w:val="00461058"/>
    <w:rsid w:val="0046105B"/>
    <w:rsid w:val="00461081"/>
    <w:rsid w:val="00461115"/>
    <w:rsid w:val="004611AA"/>
    <w:rsid w:val="004611DC"/>
    <w:rsid w:val="004611FC"/>
    <w:rsid w:val="0046120B"/>
    <w:rsid w:val="0046121A"/>
    <w:rsid w:val="00461250"/>
    <w:rsid w:val="004612B7"/>
    <w:rsid w:val="004612FA"/>
    <w:rsid w:val="00461398"/>
    <w:rsid w:val="004613AF"/>
    <w:rsid w:val="004613D3"/>
    <w:rsid w:val="004613F2"/>
    <w:rsid w:val="0046141F"/>
    <w:rsid w:val="0046144D"/>
    <w:rsid w:val="00461549"/>
    <w:rsid w:val="004615A5"/>
    <w:rsid w:val="004615E7"/>
    <w:rsid w:val="0046168A"/>
    <w:rsid w:val="00461697"/>
    <w:rsid w:val="004616A7"/>
    <w:rsid w:val="004616D9"/>
    <w:rsid w:val="0046173F"/>
    <w:rsid w:val="00461745"/>
    <w:rsid w:val="004617F4"/>
    <w:rsid w:val="004617FE"/>
    <w:rsid w:val="00461807"/>
    <w:rsid w:val="0046188F"/>
    <w:rsid w:val="00461919"/>
    <w:rsid w:val="0046192B"/>
    <w:rsid w:val="004619F6"/>
    <w:rsid w:val="00461A09"/>
    <w:rsid w:val="00461B31"/>
    <w:rsid w:val="00461BE4"/>
    <w:rsid w:val="00461C05"/>
    <w:rsid w:val="00461C12"/>
    <w:rsid w:val="00461C32"/>
    <w:rsid w:val="00461C57"/>
    <w:rsid w:val="00461CCA"/>
    <w:rsid w:val="00461CE7"/>
    <w:rsid w:val="00461D24"/>
    <w:rsid w:val="00461D7B"/>
    <w:rsid w:val="00461DAE"/>
    <w:rsid w:val="00461E96"/>
    <w:rsid w:val="00461E9D"/>
    <w:rsid w:val="00461EEA"/>
    <w:rsid w:val="00461F71"/>
    <w:rsid w:val="00461FBC"/>
    <w:rsid w:val="00461FC3"/>
    <w:rsid w:val="00461FD8"/>
    <w:rsid w:val="00461FD9"/>
    <w:rsid w:val="004620A0"/>
    <w:rsid w:val="004620C4"/>
    <w:rsid w:val="004620DA"/>
    <w:rsid w:val="00462100"/>
    <w:rsid w:val="00462140"/>
    <w:rsid w:val="00462235"/>
    <w:rsid w:val="00462259"/>
    <w:rsid w:val="0046225E"/>
    <w:rsid w:val="004622B0"/>
    <w:rsid w:val="004622C4"/>
    <w:rsid w:val="00462300"/>
    <w:rsid w:val="00462399"/>
    <w:rsid w:val="004623B3"/>
    <w:rsid w:val="004623B6"/>
    <w:rsid w:val="00462409"/>
    <w:rsid w:val="00462447"/>
    <w:rsid w:val="0046248E"/>
    <w:rsid w:val="00462624"/>
    <w:rsid w:val="0046262E"/>
    <w:rsid w:val="00462653"/>
    <w:rsid w:val="00462662"/>
    <w:rsid w:val="00462705"/>
    <w:rsid w:val="00462788"/>
    <w:rsid w:val="004627AB"/>
    <w:rsid w:val="004627D1"/>
    <w:rsid w:val="00462829"/>
    <w:rsid w:val="004628AE"/>
    <w:rsid w:val="004628B6"/>
    <w:rsid w:val="004628E1"/>
    <w:rsid w:val="004628FD"/>
    <w:rsid w:val="00462940"/>
    <w:rsid w:val="00462AAF"/>
    <w:rsid w:val="00462B46"/>
    <w:rsid w:val="00462B60"/>
    <w:rsid w:val="00462BDB"/>
    <w:rsid w:val="00462C48"/>
    <w:rsid w:val="00462C91"/>
    <w:rsid w:val="00462CAB"/>
    <w:rsid w:val="00462E5E"/>
    <w:rsid w:val="00462E69"/>
    <w:rsid w:val="00462E97"/>
    <w:rsid w:val="00462F11"/>
    <w:rsid w:val="00462FA3"/>
    <w:rsid w:val="00463002"/>
    <w:rsid w:val="00463063"/>
    <w:rsid w:val="0046308B"/>
    <w:rsid w:val="004630E8"/>
    <w:rsid w:val="004630FD"/>
    <w:rsid w:val="00463121"/>
    <w:rsid w:val="004631D5"/>
    <w:rsid w:val="004631E9"/>
    <w:rsid w:val="004632B3"/>
    <w:rsid w:val="0046333D"/>
    <w:rsid w:val="00463363"/>
    <w:rsid w:val="00463398"/>
    <w:rsid w:val="004634BA"/>
    <w:rsid w:val="004634C6"/>
    <w:rsid w:val="004634EE"/>
    <w:rsid w:val="00463532"/>
    <w:rsid w:val="00463540"/>
    <w:rsid w:val="00463629"/>
    <w:rsid w:val="004636DF"/>
    <w:rsid w:val="00463701"/>
    <w:rsid w:val="00463784"/>
    <w:rsid w:val="00463792"/>
    <w:rsid w:val="004637CA"/>
    <w:rsid w:val="004637E3"/>
    <w:rsid w:val="00463801"/>
    <w:rsid w:val="00463846"/>
    <w:rsid w:val="0046384D"/>
    <w:rsid w:val="00463859"/>
    <w:rsid w:val="004638A1"/>
    <w:rsid w:val="00463988"/>
    <w:rsid w:val="004639D9"/>
    <w:rsid w:val="00463A07"/>
    <w:rsid w:val="00463A32"/>
    <w:rsid w:val="00463A71"/>
    <w:rsid w:val="00463AA5"/>
    <w:rsid w:val="00463ADE"/>
    <w:rsid w:val="00463B16"/>
    <w:rsid w:val="00463BB8"/>
    <w:rsid w:val="00463BDE"/>
    <w:rsid w:val="00463CD1"/>
    <w:rsid w:val="00463CF4"/>
    <w:rsid w:val="00463D1C"/>
    <w:rsid w:val="00463D35"/>
    <w:rsid w:val="00463D50"/>
    <w:rsid w:val="00463D61"/>
    <w:rsid w:val="00463DA1"/>
    <w:rsid w:val="00463DE2"/>
    <w:rsid w:val="00463DF1"/>
    <w:rsid w:val="00463E22"/>
    <w:rsid w:val="00463E2B"/>
    <w:rsid w:val="00463EF7"/>
    <w:rsid w:val="00463F31"/>
    <w:rsid w:val="00463F3A"/>
    <w:rsid w:val="00463F89"/>
    <w:rsid w:val="00463F8F"/>
    <w:rsid w:val="0046408E"/>
    <w:rsid w:val="00464125"/>
    <w:rsid w:val="00464143"/>
    <w:rsid w:val="004641A7"/>
    <w:rsid w:val="0046427A"/>
    <w:rsid w:val="004642CB"/>
    <w:rsid w:val="004642F7"/>
    <w:rsid w:val="004642FD"/>
    <w:rsid w:val="0046436B"/>
    <w:rsid w:val="004644BE"/>
    <w:rsid w:val="004644FF"/>
    <w:rsid w:val="0046452F"/>
    <w:rsid w:val="0046453A"/>
    <w:rsid w:val="00464594"/>
    <w:rsid w:val="00464616"/>
    <w:rsid w:val="0046468F"/>
    <w:rsid w:val="00464691"/>
    <w:rsid w:val="004646FC"/>
    <w:rsid w:val="004647F0"/>
    <w:rsid w:val="00464805"/>
    <w:rsid w:val="0046494C"/>
    <w:rsid w:val="0046497E"/>
    <w:rsid w:val="00464A2E"/>
    <w:rsid w:val="00464ABC"/>
    <w:rsid w:val="00464ADF"/>
    <w:rsid w:val="00464B71"/>
    <w:rsid w:val="00464BB3"/>
    <w:rsid w:val="00464C8B"/>
    <w:rsid w:val="00464D41"/>
    <w:rsid w:val="00464D97"/>
    <w:rsid w:val="00464DA2"/>
    <w:rsid w:val="00464DCD"/>
    <w:rsid w:val="00464E1B"/>
    <w:rsid w:val="00464E47"/>
    <w:rsid w:val="00464E6B"/>
    <w:rsid w:val="00464F3E"/>
    <w:rsid w:val="00464F77"/>
    <w:rsid w:val="00464F9E"/>
    <w:rsid w:val="00465177"/>
    <w:rsid w:val="0046517B"/>
    <w:rsid w:val="004652A1"/>
    <w:rsid w:val="004652DE"/>
    <w:rsid w:val="004652FB"/>
    <w:rsid w:val="004653D1"/>
    <w:rsid w:val="0046543E"/>
    <w:rsid w:val="0046544B"/>
    <w:rsid w:val="004655A6"/>
    <w:rsid w:val="00465709"/>
    <w:rsid w:val="00465727"/>
    <w:rsid w:val="0046574C"/>
    <w:rsid w:val="004657D1"/>
    <w:rsid w:val="004658BF"/>
    <w:rsid w:val="004658E1"/>
    <w:rsid w:val="00465916"/>
    <w:rsid w:val="0046594A"/>
    <w:rsid w:val="004659D7"/>
    <w:rsid w:val="00465A7C"/>
    <w:rsid w:val="00465A87"/>
    <w:rsid w:val="00465B77"/>
    <w:rsid w:val="00465BAD"/>
    <w:rsid w:val="00465BDA"/>
    <w:rsid w:val="00465C15"/>
    <w:rsid w:val="00465C71"/>
    <w:rsid w:val="00465C8D"/>
    <w:rsid w:val="00465D39"/>
    <w:rsid w:val="00465D74"/>
    <w:rsid w:val="00465DC4"/>
    <w:rsid w:val="00465E92"/>
    <w:rsid w:val="00465F13"/>
    <w:rsid w:val="00465F30"/>
    <w:rsid w:val="00465F8E"/>
    <w:rsid w:val="0046600C"/>
    <w:rsid w:val="004660A2"/>
    <w:rsid w:val="004660F6"/>
    <w:rsid w:val="00466104"/>
    <w:rsid w:val="00466113"/>
    <w:rsid w:val="00466186"/>
    <w:rsid w:val="004661B6"/>
    <w:rsid w:val="0046621D"/>
    <w:rsid w:val="0046625B"/>
    <w:rsid w:val="00466505"/>
    <w:rsid w:val="004665B1"/>
    <w:rsid w:val="004665B9"/>
    <w:rsid w:val="004666B2"/>
    <w:rsid w:val="004666D2"/>
    <w:rsid w:val="0046670B"/>
    <w:rsid w:val="00466723"/>
    <w:rsid w:val="00466755"/>
    <w:rsid w:val="004667C4"/>
    <w:rsid w:val="004667FB"/>
    <w:rsid w:val="00466818"/>
    <w:rsid w:val="00466842"/>
    <w:rsid w:val="0046684A"/>
    <w:rsid w:val="00466881"/>
    <w:rsid w:val="00466908"/>
    <w:rsid w:val="0046690A"/>
    <w:rsid w:val="0046694B"/>
    <w:rsid w:val="004669B3"/>
    <w:rsid w:val="00466A15"/>
    <w:rsid w:val="00466A74"/>
    <w:rsid w:val="00466AA4"/>
    <w:rsid w:val="00466AC0"/>
    <w:rsid w:val="00466B39"/>
    <w:rsid w:val="00466BD4"/>
    <w:rsid w:val="00466BDF"/>
    <w:rsid w:val="00466BF3"/>
    <w:rsid w:val="00466CC5"/>
    <w:rsid w:val="00466CEC"/>
    <w:rsid w:val="00466CF9"/>
    <w:rsid w:val="00466D21"/>
    <w:rsid w:val="00466D94"/>
    <w:rsid w:val="00466F75"/>
    <w:rsid w:val="0046701F"/>
    <w:rsid w:val="00467051"/>
    <w:rsid w:val="004670B9"/>
    <w:rsid w:val="004670EA"/>
    <w:rsid w:val="0046714F"/>
    <w:rsid w:val="00467175"/>
    <w:rsid w:val="0046725A"/>
    <w:rsid w:val="004672D3"/>
    <w:rsid w:val="00467361"/>
    <w:rsid w:val="00467397"/>
    <w:rsid w:val="004673DE"/>
    <w:rsid w:val="004673ED"/>
    <w:rsid w:val="00467474"/>
    <w:rsid w:val="00467483"/>
    <w:rsid w:val="0046749E"/>
    <w:rsid w:val="004674B9"/>
    <w:rsid w:val="00467553"/>
    <w:rsid w:val="004675AF"/>
    <w:rsid w:val="004675B0"/>
    <w:rsid w:val="0046765A"/>
    <w:rsid w:val="00467683"/>
    <w:rsid w:val="0046775D"/>
    <w:rsid w:val="00467809"/>
    <w:rsid w:val="00467830"/>
    <w:rsid w:val="004678D1"/>
    <w:rsid w:val="00467953"/>
    <w:rsid w:val="0046796B"/>
    <w:rsid w:val="00467996"/>
    <w:rsid w:val="004679CD"/>
    <w:rsid w:val="00467A17"/>
    <w:rsid w:val="00467A3E"/>
    <w:rsid w:val="00467A92"/>
    <w:rsid w:val="00467C8F"/>
    <w:rsid w:val="00467D34"/>
    <w:rsid w:val="00467E76"/>
    <w:rsid w:val="00467E90"/>
    <w:rsid w:val="00467FCC"/>
    <w:rsid w:val="00470015"/>
    <w:rsid w:val="00470067"/>
    <w:rsid w:val="004700DB"/>
    <w:rsid w:val="004700EB"/>
    <w:rsid w:val="0047023D"/>
    <w:rsid w:val="00470251"/>
    <w:rsid w:val="00470275"/>
    <w:rsid w:val="00470362"/>
    <w:rsid w:val="0047039C"/>
    <w:rsid w:val="004703C1"/>
    <w:rsid w:val="00470465"/>
    <w:rsid w:val="00470476"/>
    <w:rsid w:val="00470481"/>
    <w:rsid w:val="004704BB"/>
    <w:rsid w:val="00470572"/>
    <w:rsid w:val="00470623"/>
    <w:rsid w:val="0047062D"/>
    <w:rsid w:val="004706FB"/>
    <w:rsid w:val="004707B9"/>
    <w:rsid w:val="0047083C"/>
    <w:rsid w:val="004708E5"/>
    <w:rsid w:val="00470902"/>
    <w:rsid w:val="0047092C"/>
    <w:rsid w:val="004709A3"/>
    <w:rsid w:val="004709B0"/>
    <w:rsid w:val="004709C1"/>
    <w:rsid w:val="004709F7"/>
    <w:rsid w:val="00470AA8"/>
    <w:rsid w:val="00470AAD"/>
    <w:rsid w:val="00470AE4"/>
    <w:rsid w:val="00470C87"/>
    <w:rsid w:val="00470CFC"/>
    <w:rsid w:val="00470E39"/>
    <w:rsid w:val="00470F05"/>
    <w:rsid w:val="00470FCD"/>
    <w:rsid w:val="00470FDD"/>
    <w:rsid w:val="00470FE3"/>
    <w:rsid w:val="0047104D"/>
    <w:rsid w:val="004710AE"/>
    <w:rsid w:val="004711B2"/>
    <w:rsid w:val="00471288"/>
    <w:rsid w:val="0047139E"/>
    <w:rsid w:val="004713BE"/>
    <w:rsid w:val="0047143C"/>
    <w:rsid w:val="00471470"/>
    <w:rsid w:val="00471485"/>
    <w:rsid w:val="004714A5"/>
    <w:rsid w:val="004714D6"/>
    <w:rsid w:val="004714F0"/>
    <w:rsid w:val="0047153A"/>
    <w:rsid w:val="0047164F"/>
    <w:rsid w:val="0047166E"/>
    <w:rsid w:val="0047174D"/>
    <w:rsid w:val="0047180E"/>
    <w:rsid w:val="004718F9"/>
    <w:rsid w:val="00471964"/>
    <w:rsid w:val="0047196E"/>
    <w:rsid w:val="00471984"/>
    <w:rsid w:val="00471A48"/>
    <w:rsid w:val="00471AC7"/>
    <w:rsid w:val="00471AE7"/>
    <w:rsid w:val="00471B02"/>
    <w:rsid w:val="00471BC7"/>
    <w:rsid w:val="00471C58"/>
    <w:rsid w:val="00471CA9"/>
    <w:rsid w:val="00471CB5"/>
    <w:rsid w:val="00471CD8"/>
    <w:rsid w:val="00471D07"/>
    <w:rsid w:val="00471D76"/>
    <w:rsid w:val="00471DB3"/>
    <w:rsid w:val="00471DC2"/>
    <w:rsid w:val="00471DE2"/>
    <w:rsid w:val="00471DE9"/>
    <w:rsid w:val="00471DF0"/>
    <w:rsid w:val="00471E1A"/>
    <w:rsid w:val="00471E3D"/>
    <w:rsid w:val="00471E7E"/>
    <w:rsid w:val="00471ED7"/>
    <w:rsid w:val="00471EE5"/>
    <w:rsid w:val="00471F07"/>
    <w:rsid w:val="00471FBC"/>
    <w:rsid w:val="00471FC2"/>
    <w:rsid w:val="00471FF2"/>
    <w:rsid w:val="00472026"/>
    <w:rsid w:val="0047207A"/>
    <w:rsid w:val="004720CE"/>
    <w:rsid w:val="004722B6"/>
    <w:rsid w:val="00472320"/>
    <w:rsid w:val="00472352"/>
    <w:rsid w:val="0047235F"/>
    <w:rsid w:val="00472377"/>
    <w:rsid w:val="00472388"/>
    <w:rsid w:val="004723CE"/>
    <w:rsid w:val="004723CF"/>
    <w:rsid w:val="00472433"/>
    <w:rsid w:val="0047243A"/>
    <w:rsid w:val="004724A3"/>
    <w:rsid w:val="0047250A"/>
    <w:rsid w:val="0047251E"/>
    <w:rsid w:val="00472590"/>
    <w:rsid w:val="0047260A"/>
    <w:rsid w:val="00472749"/>
    <w:rsid w:val="00472784"/>
    <w:rsid w:val="00472835"/>
    <w:rsid w:val="004728D0"/>
    <w:rsid w:val="004728DB"/>
    <w:rsid w:val="004729B5"/>
    <w:rsid w:val="004729BA"/>
    <w:rsid w:val="00472A03"/>
    <w:rsid w:val="00472A3D"/>
    <w:rsid w:val="00472A61"/>
    <w:rsid w:val="00472A84"/>
    <w:rsid w:val="00472A8C"/>
    <w:rsid w:val="00472B0C"/>
    <w:rsid w:val="00472B6E"/>
    <w:rsid w:val="00472C17"/>
    <w:rsid w:val="00472C5F"/>
    <w:rsid w:val="00472C77"/>
    <w:rsid w:val="00472C7A"/>
    <w:rsid w:val="00472D60"/>
    <w:rsid w:val="00472D98"/>
    <w:rsid w:val="00472DC9"/>
    <w:rsid w:val="00472E89"/>
    <w:rsid w:val="00472ED5"/>
    <w:rsid w:val="00472EDC"/>
    <w:rsid w:val="00472F21"/>
    <w:rsid w:val="00472FED"/>
    <w:rsid w:val="00473031"/>
    <w:rsid w:val="00473060"/>
    <w:rsid w:val="0047309C"/>
    <w:rsid w:val="004730A6"/>
    <w:rsid w:val="0047311A"/>
    <w:rsid w:val="00473126"/>
    <w:rsid w:val="0047319F"/>
    <w:rsid w:val="004731DF"/>
    <w:rsid w:val="00473319"/>
    <w:rsid w:val="00473341"/>
    <w:rsid w:val="00473346"/>
    <w:rsid w:val="00473368"/>
    <w:rsid w:val="00473448"/>
    <w:rsid w:val="00473469"/>
    <w:rsid w:val="0047353F"/>
    <w:rsid w:val="004735AB"/>
    <w:rsid w:val="004735AF"/>
    <w:rsid w:val="0047364B"/>
    <w:rsid w:val="00473680"/>
    <w:rsid w:val="004736F9"/>
    <w:rsid w:val="00473738"/>
    <w:rsid w:val="0047379A"/>
    <w:rsid w:val="004737C0"/>
    <w:rsid w:val="0047380D"/>
    <w:rsid w:val="0047382F"/>
    <w:rsid w:val="00473865"/>
    <w:rsid w:val="00473872"/>
    <w:rsid w:val="004738D8"/>
    <w:rsid w:val="004738DD"/>
    <w:rsid w:val="00473900"/>
    <w:rsid w:val="004739DE"/>
    <w:rsid w:val="00473AF2"/>
    <w:rsid w:val="00473B22"/>
    <w:rsid w:val="00473B7C"/>
    <w:rsid w:val="00473B9A"/>
    <w:rsid w:val="00473C2E"/>
    <w:rsid w:val="00473C80"/>
    <w:rsid w:val="00473C83"/>
    <w:rsid w:val="00473CF5"/>
    <w:rsid w:val="00473D3A"/>
    <w:rsid w:val="00473D53"/>
    <w:rsid w:val="00473D61"/>
    <w:rsid w:val="00473D6B"/>
    <w:rsid w:val="00473DB1"/>
    <w:rsid w:val="00473DBD"/>
    <w:rsid w:val="00473DCA"/>
    <w:rsid w:val="00473DD7"/>
    <w:rsid w:val="00473DFF"/>
    <w:rsid w:val="00473E8E"/>
    <w:rsid w:val="00473E8F"/>
    <w:rsid w:val="00473E90"/>
    <w:rsid w:val="00474009"/>
    <w:rsid w:val="00474010"/>
    <w:rsid w:val="0047401B"/>
    <w:rsid w:val="0047403F"/>
    <w:rsid w:val="004740C8"/>
    <w:rsid w:val="00474139"/>
    <w:rsid w:val="00474168"/>
    <w:rsid w:val="004741CA"/>
    <w:rsid w:val="004741F8"/>
    <w:rsid w:val="00474205"/>
    <w:rsid w:val="0047420F"/>
    <w:rsid w:val="00474278"/>
    <w:rsid w:val="0047428E"/>
    <w:rsid w:val="004742A4"/>
    <w:rsid w:val="004742B7"/>
    <w:rsid w:val="0047432B"/>
    <w:rsid w:val="00474389"/>
    <w:rsid w:val="004743CB"/>
    <w:rsid w:val="00474451"/>
    <w:rsid w:val="00474517"/>
    <w:rsid w:val="00474519"/>
    <w:rsid w:val="0047451E"/>
    <w:rsid w:val="00474542"/>
    <w:rsid w:val="00474558"/>
    <w:rsid w:val="00474657"/>
    <w:rsid w:val="0047466C"/>
    <w:rsid w:val="0047466F"/>
    <w:rsid w:val="00474670"/>
    <w:rsid w:val="004746CE"/>
    <w:rsid w:val="004746E3"/>
    <w:rsid w:val="004746F7"/>
    <w:rsid w:val="00474754"/>
    <w:rsid w:val="00474794"/>
    <w:rsid w:val="00474857"/>
    <w:rsid w:val="00474885"/>
    <w:rsid w:val="004748AA"/>
    <w:rsid w:val="00474953"/>
    <w:rsid w:val="00474955"/>
    <w:rsid w:val="004749A5"/>
    <w:rsid w:val="004749C4"/>
    <w:rsid w:val="004749F8"/>
    <w:rsid w:val="00474AB1"/>
    <w:rsid w:val="00474B58"/>
    <w:rsid w:val="00474B84"/>
    <w:rsid w:val="00474B90"/>
    <w:rsid w:val="00474BD4"/>
    <w:rsid w:val="00474BE9"/>
    <w:rsid w:val="00474C0E"/>
    <w:rsid w:val="00474C35"/>
    <w:rsid w:val="00474C38"/>
    <w:rsid w:val="00474C49"/>
    <w:rsid w:val="00474C9B"/>
    <w:rsid w:val="00474CBC"/>
    <w:rsid w:val="00474D44"/>
    <w:rsid w:val="00474D7D"/>
    <w:rsid w:val="00474E1F"/>
    <w:rsid w:val="00474E3A"/>
    <w:rsid w:val="00474E97"/>
    <w:rsid w:val="00474EB8"/>
    <w:rsid w:val="00474F10"/>
    <w:rsid w:val="00474F58"/>
    <w:rsid w:val="00475028"/>
    <w:rsid w:val="0047517D"/>
    <w:rsid w:val="0047518B"/>
    <w:rsid w:val="004751BC"/>
    <w:rsid w:val="004751EE"/>
    <w:rsid w:val="00475208"/>
    <w:rsid w:val="00475212"/>
    <w:rsid w:val="0047522B"/>
    <w:rsid w:val="00475277"/>
    <w:rsid w:val="00475320"/>
    <w:rsid w:val="0047537A"/>
    <w:rsid w:val="004754AF"/>
    <w:rsid w:val="004754FA"/>
    <w:rsid w:val="0047550D"/>
    <w:rsid w:val="0047557F"/>
    <w:rsid w:val="0047559E"/>
    <w:rsid w:val="004755EA"/>
    <w:rsid w:val="00475606"/>
    <w:rsid w:val="00475627"/>
    <w:rsid w:val="00475645"/>
    <w:rsid w:val="004756FE"/>
    <w:rsid w:val="0047572B"/>
    <w:rsid w:val="0047578D"/>
    <w:rsid w:val="00475817"/>
    <w:rsid w:val="00475862"/>
    <w:rsid w:val="00475894"/>
    <w:rsid w:val="004758A6"/>
    <w:rsid w:val="004758B5"/>
    <w:rsid w:val="004759D2"/>
    <w:rsid w:val="00475A87"/>
    <w:rsid w:val="00475ACC"/>
    <w:rsid w:val="00475ADE"/>
    <w:rsid w:val="00475B1F"/>
    <w:rsid w:val="00475BFE"/>
    <w:rsid w:val="00475C05"/>
    <w:rsid w:val="00475C0C"/>
    <w:rsid w:val="00475C1F"/>
    <w:rsid w:val="00475C72"/>
    <w:rsid w:val="00475CA1"/>
    <w:rsid w:val="00475CAE"/>
    <w:rsid w:val="00475F28"/>
    <w:rsid w:val="00475F77"/>
    <w:rsid w:val="00475FB2"/>
    <w:rsid w:val="00475FCC"/>
    <w:rsid w:val="00475FD5"/>
    <w:rsid w:val="00476009"/>
    <w:rsid w:val="004760DE"/>
    <w:rsid w:val="004760F6"/>
    <w:rsid w:val="00476161"/>
    <w:rsid w:val="00476173"/>
    <w:rsid w:val="00476196"/>
    <w:rsid w:val="004761FA"/>
    <w:rsid w:val="004761FF"/>
    <w:rsid w:val="00476257"/>
    <w:rsid w:val="00476292"/>
    <w:rsid w:val="004762B4"/>
    <w:rsid w:val="004762D2"/>
    <w:rsid w:val="004762DB"/>
    <w:rsid w:val="00476328"/>
    <w:rsid w:val="0047632E"/>
    <w:rsid w:val="0047634B"/>
    <w:rsid w:val="00476351"/>
    <w:rsid w:val="00476358"/>
    <w:rsid w:val="00476371"/>
    <w:rsid w:val="004763F1"/>
    <w:rsid w:val="0047644F"/>
    <w:rsid w:val="00476472"/>
    <w:rsid w:val="004764E0"/>
    <w:rsid w:val="004764EC"/>
    <w:rsid w:val="004764FF"/>
    <w:rsid w:val="00476527"/>
    <w:rsid w:val="00476582"/>
    <w:rsid w:val="004765DD"/>
    <w:rsid w:val="004765F5"/>
    <w:rsid w:val="00476603"/>
    <w:rsid w:val="00476621"/>
    <w:rsid w:val="00476664"/>
    <w:rsid w:val="00476684"/>
    <w:rsid w:val="004766E2"/>
    <w:rsid w:val="004766E7"/>
    <w:rsid w:val="0047678E"/>
    <w:rsid w:val="00476799"/>
    <w:rsid w:val="004767C2"/>
    <w:rsid w:val="004767CD"/>
    <w:rsid w:val="0047682D"/>
    <w:rsid w:val="004768C0"/>
    <w:rsid w:val="00476951"/>
    <w:rsid w:val="004769E6"/>
    <w:rsid w:val="00476A60"/>
    <w:rsid w:val="00476A8D"/>
    <w:rsid w:val="00476AFE"/>
    <w:rsid w:val="00476C16"/>
    <w:rsid w:val="00476DE2"/>
    <w:rsid w:val="00476E9D"/>
    <w:rsid w:val="00476F0B"/>
    <w:rsid w:val="00476FDD"/>
    <w:rsid w:val="00476FE4"/>
    <w:rsid w:val="00477031"/>
    <w:rsid w:val="0047703B"/>
    <w:rsid w:val="004770DE"/>
    <w:rsid w:val="00477180"/>
    <w:rsid w:val="004771EB"/>
    <w:rsid w:val="004772D3"/>
    <w:rsid w:val="0047747F"/>
    <w:rsid w:val="004774B6"/>
    <w:rsid w:val="00477504"/>
    <w:rsid w:val="00477545"/>
    <w:rsid w:val="004775E6"/>
    <w:rsid w:val="0047763B"/>
    <w:rsid w:val="00477647"/>
    <w:rsid w:val="004776A0"/>
    <w:rsid w:val="004776EB"/>
    <w:rsid w:val="004776F1"/>
    <w:rsid w:val="0047775B"/>
    <w:rsid w:val="00477764"/>
    <w:rsid w:val="004777F3"/>
    <w:rsid w:val="00477885"/>
    <w:rsid w:val="004778E2"/>
    <w:rsid w:val="00477939"/>
    <w:rsid w:val="0047793D"/>
    <w:rsid w:val="004779AF"/>
    <w:rsid w:val="00477A17"/>
    <w:rsid w:val="00477AA4"/>
    <w:rsid w:val="00477AC6"/>
    <w:rsid w:val="00477AEA"/>
    <w:rsid w:val="00477AED"/>
    <w:rsid w:val="00477B80"/>
    <w:rsid w:val="00477BD3"/>
    <w:rsid w:val="00477BF7"/>
    <w:rsid w:val="00477BFD"/>
    <w:rsid w:val="00477C29"/>
    <w:rsid w:val="00477CA4"/>
    <w:rsid w:val="00477CB3"/>
    <w:rsid w:val="00477CC1"/>
    <w:rsid w:val="00477DC5"/>
    <w:rsid w:val="00477E91"/>
    <w:rsid w:val="00477EAC"/>
    <w:rsid w:val="00477F48"/>
    <w:rsid w:val="00477FE6"/>
    <w:rsid w:val="004801A5"/>
    <w:rsid w:val="00480264"/>
    <w:rsid w:val="0048026F"/>
    <w:rsid w:val="004802F5"/>
    <w:rsid w:val="00480315"/>
    <w:rsid w:val="0048035C"/>
    <w:rsid w:val="004803A6"/>
    <w:rsid w:val="004803BF"/>
    <w:rsid w:val="004804DB"/>
    <w:rsid w:val="004804F8"/>
    <w:rsid w:val="00480503"/>
    <w:rsid w:val="0048057A"/>
    <w:rsid w:val="00480583"/>
    <w:rsid w:val="004805A5"/>
    <w:rsid w:val="00480681"/>
    <w:rsid w:val="004806CA"/>
    <w:rsid w:val="00480794"/>
    <w:rsid w:val="0048082E"/>
    <w:rsid w:val="00480852"/>
    <w:rsid w:val="0048089C"/>
    <w:rsid w:val="004808BE"/>
    <w:rsid w:val="0048099B"/>
    <w:rsid w:val="00480A03"/>
    <w:rsid w:val="00480AA9"/>
    <w:rsid w:val="00480B53"/>
    <w:rsid w:val="00480B76"/>
    <w:rsid w:val="00480C6E"/>
    <w:rsid w:val="00480C70"/>
    <w:rsid w:val="00480CBC"/>
    <w:rsid w:val="00480D29"/>
    <w:rsid w:val="00480D5F"/>
    <w:rsid w:val="00480DAE"/>
    <w:rsid w:val="00480DBD"/>
    <w:rsid w:val="00480E1C"/>
    <w:rsid w:val="00480EA1"/>
    <w:rsid w:val="00480F00"/>
    <w:rsid w:val="00480F37"/>
    <w:rsid w:val="00480F91"/>
    <w:rsid w:val="00481050"/>
    <w:rsid w:val="004810CB"/>
    <w:rsid w:val="004810D7"/>
    <w:rsid w:val="004810F7"/>
    <w:rsid w:val="004811EF"/>
    <w:rsid w:val="00481203"/>
    <w:rsid w:val="00481305"/>
    <w:rsid w:val="0048130B"/>
    <w:rsid w:val="00481356"/>
    <w:rsid w:val="0048137D"/>
    <w:rsid w:val="00481422"/>
    <w:rsid w:val="004814C0"/>
    <w:rsid w:val="004814F6"/>
    <w:rsid w:val="00481533"/>
    <w:rsid w:val="0048157C"/>
    <w:rsid w:val="00481581"/>
    <w:rsid w:val="004815F4"/>
    <w:rsid w:val="004816A7"/>
    <w:rsid w:val="00481744"/>
    <w:rsid w:val="00481878"/>
    <w:rsid w:val="0048188D"/>
    <w:rsid w:val="00481967"/>
    <w:rsid w:val="00481981"/>
    <w:rsid w:val="004819C9"/>
    <w:rsid w:val="004819DD"/>
    <w:rsid w:val="00481AB1"/>
    <w:rsid w:val="00481ABC"/>
    <w:rsid w:val="00481BC7"/>
    <w:rsid w:val="00481C8A"/>
    <w:rsid w:val="00481DC6"/>
    <w:rsid w:val="00481E38"/>
    <w:rsid w:val="00481E47"/>
    <w:rsid w:val="00481E56"/>
    <w:rsid w:val="00481E87"/>
    <w:rsid w:val="00481ECD"/>
    <w:rsid w:val="00481F0E"/>
    <w:rsid w:val="00481F8C"/>
    <w:rsid w:val="0048201D"/>
    <w:rsid w:val="00482026"/>
    <w:rsid w:val="00482040"/>
    <w:rsid w:val="0048204A"/>
    <w:rsid w:val="00482056"/>
    <w:rsid w:val="00482082"/>
    <w:rsid w:val="0048209D"/>
    <w:rsid w:val="004820BA"/>
    <w:rsid w:val="004820EF"/>
    <w:rsid w:val="004820F9"/>
    <w:rsid w:val="00482112"/>
    <w:rsid w:val="00482213"/>
    <w:rsid w:val="00482276"/>
    <w:rsid w:val="00482290"/>
    <w:rsid w:val="004822ED"/>
    <w:rsid w:val="004822F1"/>
    <w:rsid w:val="0048231B"/>
    <w:rsid w:val="00482467"/>
    <w:rsid w:val="00482491"/>
    <w:rsid w:val="004824B2"/>
    <w:rsid w:val="004824EA"/>
    <w:rsid w:val="0048259A"/>
    <w:rsid w:val="004825A3"/>
    <w:rsid w:val="00482656"/>
    <w:rsid w:val="0048265C"/>
    <w:rsid w:val="0048269D"/>
    <w:rsid w:val="00482845"/>
    <w:rsid w:val="0048284F"/>
    <w:rsid w:val="004828A0"/>
    <w:rsid w:val="004829A9"/>
    <w:rsid w:val="00482A70"/>
    <w:rsid w:val="00482A96"/>
    <w:rsid w:val="00482AC6"/>
    <w:rsid w:val="00482B13"/>
    <w:rsid w:val="00482B16"/>
    <w:rsid w:val="00482B26"/>
    <w:rsid w:val="00482B89"/>
    <w:rsid w:val="00482CD2"/>
    <w:rsid w:val="00482D09"/>
    <w:rsid w:val="00482D12"/>
    <w:rsid w:val="00482D70"/>
    <w:rsid w:val="00482D86"/>
    <w:rsid w:val="00482D88"/>
    <w:rsid w:val="00482DD7"/>
    <w:rsid w:val="00482F2A"/>
    <w:rsid w:val="00482F2B"/>
    <w:rsid w:val="00482F60"/>
    <w:rsid w:val="0048300D"/>
    <w:rsid w:val="0048307E"/>
    <w:rsid w:val="004830F2"/>
    <w:rsid w:val="004831C5"/>
    <w:rsid w:val="004831CB"/>
    <w:rsid w:val="00483210"/>
    <w:rsid w:val="004832B6"/>
    <w:rsid w:val="004832DD"/>
    <w:rsid w:val="004832EE"/>
    <w:rsid w:val="0048331C"/>
    <w:rsid w:val="00483361"/>
    <w:rsid w:val="004833F9"/>
    <w:rsid w:val="0048358C"/>
    <w:rsid w:val="004835F9"/>
    <w:rsid w:val="00483610"/>
    <w:rsid w:val="00483612"/>
    <w:rsid w:val="00483620"/>
    <w:rsid w:val="0048366D"/>
    <w:rsid w:val="00483685"/>
    <w:rsid w:val="00483737"/>
    <w:rsid w:val="00483740"/>
    <w:rsid w:val="004837F4"/>
    <w:rsid w:val="004838E3"/>
    <w:rsid w:val="00483900"/>
    <w:rsid w:val="0048399F"/>
    <w:rsid w:val="004839AE"/>
    <w:rsid w:val="004839BC"/>
    <w:rsid w:val="004839C5"/>
    <w:rsid w:val="00483A12"/>
    <w:rsid w:val="00483A48"/>
    <w:rsid w:val="00483B11"/>
    <w:rsid w:val="00483B56"/>
    <w:rsid w:val="00483B8E"/>
    <w:rsid w:val="00483BC6"/>
    <w:rsid w:val="00483C91"/>
    <w:rsid w:val="00483C9F"/>
    <w:rsid w:val="00483CB1"/>
    <w:rsid w:val="00483D06"/>
    <w:rsid w:val="00483D1A"/>
    <w:rsid w:val="00483D70"/>
    <w:rsid w:val="00483D74"/>
    <w:rsid w:val="00483D81"/>
    <w:rsid w:val="00483E36"/>
    <w:rsid w:val="00483EE3"/>
    <w:rsid w:val="00483EEE"/>
    <w:rsid w:val="00483F38"/>
    <w:rsid w:val="00483F3A"/>
    <w:rsid w:val="0048405A"/>
    <w:rsid w:val="00484068"/>
    <w:rsid w:val="004840A5"/>
    <w:rsid w:val="004841B0"/>
    <w:rsid w:val="004841E0"/>
    <w:rsid w:val="004841EB"/>
    <w:rsid w:val="00484240"/>
    <w:rsid w:val="00484351"/>
    <w:rsid w:val="00484376"/>
    <w:rsid w:val="004844D9"/>
    <w:rsid w:val="004845C4"/>
    <w:rsid w:val="004845C7"/>
    <w:rsid w:val="004845E5"/>
    <w:rsid w:val="00484685"/>
    <w:rsid w:val="0048476B"/>
    <w:rsid w:val="0048479B"/>
    <w:rsid w:val="00484841"/>
    <w:rsid w:val="00484911"/>
    <w:rsid w:val="00484927"/>
    <w:rsid w:val="0048499C"/>
    <w:rsid w:val="00484A09"/>
    <w:rsid w:val="00484A34"/>
    <w:rsid w:val="00484A50"/>
    <w:rsid w:val="00484A69"/>
    <w:rsid w:val="00484A76"/>
    <w:rsid w:val="00484A9B"/>
    <w:rsid w:val="00484B31"/>
    <w:rsid w:val="00484B4D"/>
    <w:rsid w:val="00484B8E"/>
    <w:rsid w:val="00484C18"/>
    <w:rsid w:val="00484C66"/>
    <w:rsid w:val="00484C8E"/>
    <w:rsid w:val="00484CE4"/>
    <w:rsid w:val="00484D4F"/>
    <w:rsid w:val="00484DAF"/>
    <w:rsid w:val="00484EA7"/>
    <w:rsid w:val="00484EBE"/>
    <w:rsid w:val="00484EE1"/>
    <w:rsid w:val="00484F0D"/>
    <w:rsid w:val="00484F20"/>
    <w:rsid w:val="00484F6F"/>
    <w:rsid w:val="0048506E"/>
    <w:rsid w:val="004850F0"/>
    <w:rsid w:val="00485165"/>
    <w:rsid w:val="00485177"/>
    <w:rsid w:val="00485193"/>
    <w:rsid w:val="004851C3"/>
    <w:rsid w:val="004851F6"/>
    <w:rsid w:val="00485228"/>
    <w:rsid w:val="00485242"/>
    <w:rsid w:val="0048526B"/>
    <w:rsid w:val="004853B1"/>
    <w:rsid w:val="00485401"/>
    <w:rsid w:val="0048541C"/>
    <w:rsid w:val="0048546F"/>
    <w:rsid w:val="0048548E"/>
    <w:rsid w:val="004854D4"/>
    <w:rsid w:val="0048556A"/>
    <w:rsid w:val="00485588"/>
    <w:rsid w:val="0048559B"/>
    <w:rsid w:val="0048561B"/>
    <w:rsid w:val="004856B2"/>
    <w:rsid w:val="00485747"/>
    <w:rsid w:val="00485753"/>
    <w:rsid w:val="00485901"/>
    <w:rsid w:val="00485994"/>
    <w:rsid w:val="004859DD"/>
    <w:rsid w:val="004859E1"/>
    <w:rsid w:val="00485A94"/>
    <w:rsid w:val="00485B3A"/>
    <w:rsid w:val="00485B5C"/>
    <w:rsid w:val="00485BA5"/>
    <w:rsid w:val="00485C96"/>
    <w:rsid w:val="00485D4C"/>
    <w:rsid w:val="00485DA6"/>
    <w:rsid w:val="00485DB3"/>
    <w:rsid w:val="00485E41"/>
    <w:rsid w:val="00485E47"/>
    <w:rsid w:val="00485E6E"/>
    <w:rsid w:val="00485F9C"/>
    <w:rsid w:val="00485FA6"/>
    <w:rsid w:val="00486037"/>
    <w:rsid w:val="00486087"/>
    <w:rsid w:val="004860A9"/>
    <w:rsid w:val="004860BF"/>
    <w:rsid w:val="004860E7"/>
    <w:rsid w:val="00486117"/>
    <w:rsid w:val="004861CA"/>
    <w:rsid w:val="0048620A"/>
    <w:rsid w:val="004862B8"/>
    <w:rsid w:val="004862FC"/>
    <w:rsid w:val="0048630F"/>
    <w:rsid w:val="0048631A"/>
    <w:rsid w:val="00486444"/>
    <w:rsid w:val="00486462"/>
    <w:rsid w:val="0048648A"/>
    <w:rsid w:val="004864AD"/>
    <w:rsid w:val="004864C9"/>
    <w:rsid w:val="0048653E"/>
    <w:rsid w:val="00486554"/>
    <w:rsid w:val="004865AC"/>
    <w:rsid w:val="00486661"/>
    <w:rsid w:val="00486671"/>
    <w:rsid w:val="0048675A"/>
    <w:rsid w:val="00486778"/>
    <w:rsid w:val="0048680A"/>
    <w:rsid w:val="00486835"/>
    <w:rsid w:val="004868BB"/>
    <w:rsid w:val="004868FD"/>
    <w:rsid w:val="0048694E"/>
    <w:rsid w:val="00486981"/>
    <w:rsid w:val="004869FB"/>
    <w:rsid w:val="00486A47"/>
    <w:rsid w:val="00486A4C"/>
    <w:rsid w:val="00486A5A"/>
    <w:rsid w:val="00486A77"/>
    <w:rsid w:val="00486A9B"/>
    <w:rsid w:val="00486AAC"/>
    <w:rsid w:val="00486B07"/>
    <w:rsid w:val="00486B57"/>
    <w:rsid w:val="00486BE4"/>
    <w:rsid w:val="00486BF4"/>
    <w:rsid w:val="00486C43"/>
    <w:rsid w:val="00486C9F"/>
    <w:rsid w:val="00486D14"/>
    <w:rsid w:val="00486DB5"/>
    <w:rsid w:val="00486DBD"/>
    <w:rsid w:val="00486DD5"/>
    <w:rsid w:val="00486DEC"/>
    <w:rsid w:val="00486E1B"/>
    <w:rsid w:val="00486EE5"/>
    <w:rsid w:val="00486F45"/>
    <w:rsid w:val="00486FB3"/>
    <w:rsid w:val="00486FF4"/>
    <w:rsid w:val="004870C3"/>
    <w:rsid w:val="00487145"/>
    <w:rsid w:val="00487231"/>
    <w:rsid w:val="0048725C"/>
    <w:rsid w:val="00487262"/>
    <w:rsid w:val="004872A2"/>
    <w:rsid w:val="004872C2"/>
    <w:rsid w:val="0048735A"/>
    <w:rsid w:val="00487461"/>
    <w:rsid w:val="00487496"/>
    <w:rsid w:val="0048750F"/>
    <w:rsid w:val="00487580"/>
    <w:rsid w:val="0048759E"/>
    <w:rsid w:val="0048767B"/>
    <w:rsid w:val="00487685"/>
    <w:rsid w:val="004876D6"/>
    <w:rsid w:val="004876D8"/>
    <w:rsid w:val="004876E5"/>
    <w:rsid w:val="00487738"/>
    <w:rsid w:val="004877F0"/>
    <w:rsid w:val="00487961"/>
    <w:rsid w:val="00487989"/>
    <w:rsid w:val="004879CF"/>
    <w:rsid w:val="00487A01"/>
    <w:rsid w:val="00487AEE"/>
    <w:rsid w:val="00487B91"/>
    <w:rsid w:val="00487BFD"/>
    <w:rsid w:val="00487C1A"/>
    <w:rsid w:val="00487C6A"/>
    <w:rsid w:val="00487D0C"/>
    <w:rsid w:val="00487D81"/>
    <w:rsid w:val="00487E4B"/>
    <w:rsid w:val="00487EA1"/>
    <w:rsid w:val="00487F15"/>
    <w:rsid w:val="00487F80"/>
    <w:rsid w:val="00487FBE"/>
    <w:rsid w:val="0049003B"/>
    <w:rsid w:val="0049003F"/>
    <w:rsid w:val="004900D2"/>
    <w:rsid w:val="0049012A"/>
    <w:rsid w:val="00490179"/>
    <w:rsid w:val="004901A4"/>
    <w:rsid w:val="004901D4"/>
    <w:rsid w:val="004901E4"/>
    <w:rsid w:val="0049023E"/>
    <w:rsid w:val="0049027C"/>
    <w:rsid w:val="004902A7"/>
    <w:rsid w:val="004902D8"/>
    <w:rsid w:val="00490301"/>
    <w:rsid w:val="00490314"/>
    <w:rsid w:val="00490361"/>
    <w:rsid w:val="004903BC"/>
    <w:rsid w:val="00490491"/>
    <w:rsid w:val="0049051B"/>
    <w:rsid w:val="00490547"/>
    <w:rsid w:val="0049056D"/>
    <w:rsid w:val="00490628"/>
    <w:rsid w:val="0049063A"/>
    <w:rsid w:val="00490694"/>
    <w:rsid w:val="004906A4"/>
    <w:rsid w:val="004906A6"/>
    <w:rsid w:val="004906F6"/>
    <w:rsid w:val="0049077D"/>
    <w:rsid w:val="00490794"/>
    <w:rsid w:val="004907C0"/>
    <w:rsid w:val="0049082B"/>
    <w:rsid w:val="00490856"/>
    <w:rsid w:val="004908A6"/>
    <w:rsid w:val="004908CE"/>
    <w:rsid w:val="00490968"/>
    <w:rsid w:val="004909A6"/>
    <w:rsid w:val="004909B1"/>
    <w:rsid w:val="00490A42"/>
    <w:rsid w:val="00490BD9"/>
    <w:rsid w:val="00490C19"/>
    <w:rsid w:val="00490C2B"/>
    <w:rsid w:val="00490C5E"/>
    <w:rsid w:val="00490C85"/>
    <w:rsid w:val="00490CE4"/>
    <w:rsid w:val="00490D1F"/>
    <w:rsid w:val="00490D47"/>
    <w:rsid w:val="00490D63"/>
    <w:rsid w:val="00490D6A"/>
    <w:rsid w:val="00490EAE"/>
    <w:rsid w:val="00490EDB"/>
    <w:rsid w:val="00490F4C"/>
    <w:rsid w:val="00490F73"/>
    <w:rsid w:val="00490F7E"/>
    <w:rsid w:val="00491044"/>
    <w:rsid w:val="004910EA"/>
    <w:rsid w:val="004911EF"/>
    <w:rsid w:val="00491295"/>
    <w:rsid w:val="00491356"/>
    <w:rsid w:val="00491390"/>
    <w:rsid w:val="0049141B"/>
    <w:rsid w:val="004914CB"/>
    <w:rsid w:val="004914E6"/>
    <w:rsid w:val="004914F6"/>
    <w:rsid w:val="00491501"/>
    <w:rsid w:val="00491559"/>
    <w:rsid w:val="004915C4"/>
    <w:rsid w:val="00491615"/>
    <w:rsid w:val="00491689"/>
    <w:rsid w:val="004916C6"/>
    <w:rsid w:val="0049171B"/>
    <w:rsid w:val="0049172C"/>
    <w:rsid w:val="00491769"/>
    <w:rsid w:val="004917B6"/>
    <w:rsid w:val="004918AA"/>
    <w:rsid w:val="004918B5"/>
    <w:rsid w:val="004918CE"/>
    <w:rsid w:val="004918D3"/>
    <w:rsid w:val="0049194C"/>
    <w:rsid w:val="0049197B"/>
    <w:rsid w:val="004919BF"/>
    <w:rsid w:val="00491A88"/>
    <w:rsid w:val="00491A95"/>
    <w:rsid w:val="00491AE5"/>
    <w:rsid w:val="00491B27"/>
    <w:rsid w:val="00491B32"/>
    <w:rsid w:val="00491B5B"/>
    <w:rsid w:val="00491C31"/>
    <w:rsid w:val="00491C44"/>
    <w:rsid w:val="00491CD3"/>
    <w:rsid w:val="00491CDC"/>
    <w:rsid w:val="00491D1A"/>
    <w:rsid w:val="00491F28"/>
    <w:rsid w:val="00491F4F"/>
    <w:rsid w:val="00491F54"/>
    <w:rsid w:val="00491FBE"/>
    <w:rsid w:val="00491FD6"/>
    <w:rsid w:val="00492006"/>
    <w:rsid w:val="0049211E"/>
    <w:rsid w:val="0049217D"/>
    <w:rsid w:val="004921F8"/>
    <w:rsid w:val="004922A0"/>
    <w:rsid w:val="00492345"/>
    <w:rsid w:val="00492353"/>
    <w:rsid w:val="0049235B"/>
    <w:rsid w:val="00492408"/>
    <w:rsid w:val="0049240E"/>
    <w:rsid w:val="00492497"/>
    <w:rsid w:val="004924E7"/>
    <w:rsid w:val="004924F3"/>
    <w:rsid w:val="004924F6"/>
    <w:rsid w:val="0049250B"/>
    <w:rsid w:val="0049251D"/>
    <w:rsid w:val="00492575"/>
    <w:rsid w:val="00492582"/>
    <w:rsid w:val="004925F3"/>
    <w:rsid w:val="004926C0"/>
    <w:rsid w:val="004926C6"/>
    <w:rsid w:val="004926CD"/>
    <w:rsid w:val="0049285D"/>
    <w:rsid w:val="00492865"/>
    <w:rsid w:val="004928E3"/>
    <w:rsid w:val="0049291E"/>
    <w:rsid w:val="0049294D"/>
    <w:rsid w:val="004929C9"/>
    <w:rsid w:val="00492A00"/>
    <w:rsid w:val="00492A71"/>
    <w:rsid w:val="00492A91"/>
    <w:rsid w:val="00492A94"/>
    <w:rsid w:val="00492B05"/>
    <w:rsid w:val="00492B2C"/>
    <w:rsid w:val="00492B46"/>
    <w:rsid w:val="00492C44"/>
    <w:rsid w:val="00492C4E"/>
    <w:rsid w:val="00492C55"/>
    <w:rsid w:val="00492C69"/>
    <w:rsid w:val="00492CA8"/>
    <w:rsid w:val="00492D46"/>
    <w:rsid w:val="00492DB9"/>
    <w:rsid w:val="00492DF0"/>
    <w:rsid w:val="00492E29"/>
    <w:rsid w:val="00492E46"/>
    <w:rsid w:val="00492EC7"/>
    <w:rsid w:val="00492EEF"/>
    <w:rsid w:val="00492EF0"/>
    <w:rsid w:val="00492F09"/>
    <w:rsid w:val="00492F61"/>
    <w:rsid w:val="0049304B"/>
    <w:rsid w:val="0049307D"/>
    <w:rsid w:val="00493086"/>
    <w:rsid w:val="0049308C"/>
    <w:rsid w:val="004930AA"/>
    <w:rsid w:val="004930F7"/>
    <w:rsid w:val="004930FE"/>
    <w:rsid w:val="0049319A"/>
    <w:rsid w:val="004931A6"/>
    <w:rsid w:val="004931C3"/>
    <w:rsid w:val="00493231"/>
    <w:rsid w:val="00493272"/>
    <w:rsid w:val="004932E9"/>
    <w:rsid w:val="00493364"/>
    <w:rsid w:val="0049338C"/>
    <w:rsid w:val="00493412"/>
    <w:rsid w:val="004934DD"/>
    <w:rsid w:val="00493539"/>
    <w:rsid w:val="00493553"/>
    <w:rsid w:val="00493584"/>
    <w:rsid w:val="0049362D"/>
    <w:rsid w:val="004936F3"/>
    <w:rsid w:val="0049378D"/>
    <w:rsid w:val="004937CC"/>
    <w:rsid w:val="004937D1"/>
    <w:rsid w:val="004937EE"/>
    <w:rsid w:val="0049384D"/>
    <w:rsid w:val="0049385A"/>
    <w:rsid w:val="0049385E"/>
    <w:rsid w:val="0049386C"/>
    <w:rsid w:val="0049387E"/>
    <w:rsid w:val="004938F5"/>
    <w:rsid w:val="004939F3"/>
    <w:rsid w:val="00493A61"/>
    <w:rsid w:val="00493A7E"/>
    <w:rsid w:val="00493AD2"/>
    <w:rsid w:val="00493B07"/>
    <w:rsid w:val="00493B5E"/>
    <w:rsid w:val="00493B69"/>
    <w:rsid w:val="00493C08"/>
    <w:rsid w:val="00493C76"/>
    <w:rsid w:val="00493C81"/>
    <w:rsid w:val="00493D2A"/>
    <w:rsid w:val="00493D6A"/>
    <w:rsid w:val="00493D92"/>
    <w:rsid w:val="00493DED"/>
    <w:rsid w:val="00493E19"/>
    <w:rsid w:val="00493E64"/>
    <w:rsid w:val="00493E82"/>
    <w:rsid w:val="00493F9F"/>
    <w:rsid w:val="00493FC6"/>
    <w:rsid w:val="00494123"/>
    <w:rsid w:val="0049418E"/>
    <w:rsid w:val="004941A6"/>
    <w:rsid w:val="004941AB"/>
    <w:rsid w:val="00494206"/>
    <w:rsid w:val="0049420E"/>
    <w:rsid w:val="0049428A"/>
    <w:rsid w:val="00494299"/>
    <w:rsid w:val="004942D8"/>
    <w:rsid w:val="004942E4"/>
    <w:rsid w:val="0049439F"/>
    <w:rsid w:val="00494410"/>
    <w:rsid w:val="00494416"/>
    <w:rsid w:val="004944A9"/>
    <w:rsid w:val="004944B3"/>
    <w:rsid w:val="0049459F"/>
    <w:rsid w:val="004945F6"/>
    <w:rsid w:val="0049462E"/>
    <w:rsid w:val="00494654"/>
    <w:rsid w:val="0049465D"/>
    <w:rsid w:val="004946C4"/>
    <w:rsid w:val="004946CE"/>
    <w:rsid w:val="00494718"/>
    <w:rsid w:val="00494725"/>
    <w:rsid w:val="0049480D"/>
    <w:rsid w:val="00494B1C"/>
    <w:rsid w:val="00494B3B"/>
    <w:rsid w:val="00494B75"/>
    <w:rsid w:val="00494B76"/>
    <w:rsid w:val="00494B90"/>
    <w:rsid w:val="00494B96"/>
    <w:rsid w:val="00494BC8"/>
    <w:rsid w:val="00494C17"/>
    <w:rsid w:val="00494C39"/>
    <w:rsid w:val="00494CA1"/>
    <w:rsid w:val="00494CEF"/>
    <w:rsid w:val="00494DD9"/>
    <w:rsid w:val="00494DF2"/>
    <w:rsid w:val="00494E72"/>
    <w:rsid w:val="00494EC3"/>
    <w:rsid w:val="00494FC0"/>
    <w:rsid w:val="00495025"/>
    <w:rsid w:val="0049508A"/>
    <w:rsid w:val="0049508F"/>
    <w:rsid w:val="004950B2"/>
    <w:rsid w:val="00495159"/>
    <w:rsid w:val="00495234"/>
    <w:rsid w:val="004953A3"/>
    <w:rsid w:val="00495429"/>
    <w:rsid w:val="00495466"/>
    <w:rsid w:val="004954DB"/>
    <w:rsid w:val="00495531"/>
    <w:rsid w:val="0049556C"/>
    <w:rsid w:val="004955E3"/>
    <w:rsid w:val="0049560A"/>
    <w:rsid w:val="00495620"/>
    <w:rsid w:val="0049567F"/>
    <w:rsid w:val="00495734"/>
    <w:rsid w:val="00495743"/>
    <w:rsid w:val="0049575C"/>
    <w:rsid w:val="0049577D"/>
    <w:rsid w:val="00495788"/>
    <w:rsid w:val="00495879"/>
    <w:rsid w:val="004958A2"/>
    <w:rsid w:val="004958D1"/>
    <w:rsid w:val="0049590D"/>
    <w:rsid w:val="00495929"/>
    <w:rsid w:val="00495954"/>
    <w:rsid w:val="0049597F"/>
    <w:rsid w:val="00495983"/>
    <w:rsid w:val="00495A50"/>
    <w:rsid w:val="00495A85"/>
    <w:rsid w:val="00495AF2"/>
    <w:rsid w:val="00495B24"/>
    <w:rsid w:val="00495C53"/>
    <w:rsid w:val="00495DE4"/>
    <w:rsid w:val="00495F55"/>
    <w:rsid w:val="00495F5A"/>
    <w:rsid w:val="00496015"/>
    <w:rsid w:val="00496098"/>
    <w:rsid w:val="00496109"/>
    <w:rsid w:val="00496122"/>
    <w:rsid w:val="00496132"/>
    <w:rsid w:val="00496180"/>
    <w:rsid w:val="00496222"/>
    <w:rsid w:val="0049628C"/>
    <w:rsid w:val="004962E7"/>
    <w:rsid w:val="004962FA"/>
    <w:rsid w:val="00496392"/>
    <w:rsid w:val="0049643B"/>
    <w:rsid w:val="00496448"/>
    <w:rsid w:val="0049648D"/>
    <w:rsid w:val="004964A1"/>
    <w:rsid w:val="004964FD"/>
    <w:rsid w:val="0049656D"/>
    <w:rsid w:val="004965D5"/>
    <w:rsid w:val="00496606"/>
    <w:rsid w:val="00496695"/>
    <w:rsid w:val="0049670B"/>
    <w:rsid w:val="00496732"/>
    <w:rsid w:val="00496753"/>
    <w:rsid w:val="00496792"/>
    <w:rsid w:val="004967A5"/>
    <w:rsid w:val="004967B3"/>
    <w:rsid w:val="004967B7"/>
    <w:rsid w:val="004967E9"/>
    <w:rsid w:val="00496830"/>
    <w:rsid w:val="004968BF"/>
    <w:rsid w:val="004968DB"/>
    <w:rsid w:val="0049690F"/>
    <w:rsid w:val="0049692B"/>
    <w:rsid w:val="00496942"/>
    <w:rsid w:val="00496968"/>
    <w:rsid w:val="0049697A"/>
    <w:rsid w:val="004969DF"/>
    <w:rsid w:val="00496A40"/>
    <w:rsid w:val="00496B06"/>
    <w:rsid w:val="00496B22"/>
    <w:rsid w:val="00496B64"/>
    <w:rsid w:val="00496B9E"/>
    <w:rsid w:val="00496C07"/>
    <w:rsid w:val="00496C0E"/>
    <w:rsid w:val="00496C77"/>
    <w:rsid w:val="00496C8A"/>
    <w:rsid w:val="00496CF2"/>
    <w:rsid w:val="00496DCC"/>
    <w:rsid w:val="00496E14"/>
    <w:rsid w:val="00496E1E"/>
    <w:rsid w:val="00496E55"/>
    <w:rsid w:val="00496E5D"/>
    <w:rsid w:val="00496E70"/>
    <w:rsid w:val="00496EF1"/>
    <w:rsid w:val="00496F25"/>
    <w:rsid w:val="00496F9F"/>
    <w:rsid w:val="0049702C"/>
    <w:rsid w:val="00497038"/>
    <w:rsid w:val="00497147"/>
    <w:rsid w:val="0049714D"/>
    <w:rsid w:val="004971D0"/>
    <w:rsid w:val="00497232"/>
    <w:rsid w:val="00497265"/>
    <w:rsid w:val="004972C6"/>
    <w:rsid w:val="004973B4"/>
    <w:rsid w:val="0049741A"/>
    <w:rsid w:val="004974D6"/>
    <w:rsid w:val="00497619"/>
    <w:rsid w:val="0049765D"/>
    <w:rsid w:val="00497668"/>
    <w:rsid w:val="00497683"/>
    <w:rsid w:val="004976AA"/>
    <w:rsid w:val="004976D9"/>
    <w:rsid w:val="0049786A"/>
    <w:rsid w:val="0049788C"/>
    <w:rsid w:val="00497947"/>
    <w:rsid w:val="0049798F"/>
    <w:rsid w:val="00497A18"/>
    <w:rsid w:val="00497B21"/>
    <w:rsid w:val="00497B86"/>
    <w:rsid w:val="00497B92"/>
    <w:rsid w:val="00497B95"/>
    <w:rsid w:val="00497C26"/>
    <w:rsid w:val="00497C5C"/>
    <w:rsid w:val="00497C6C"/>
    <w:rsid w:val="00497CF9"/>
    <w:rsid w:val="00497CFF"/>
    <w:rsid w:val="00497D51"/>
    <w:rsid w:val="00497D94"/>
    <w:rsid w:val="00497EA8"/>
    <w:rsid w:val="00497F09"/>
    <w:rsid w:val="0049C01F"/>
    <w:rsid w:val="004A00F5"/>
    <w:rsid w:val="004A00FA"/>
    <w:rsid w:val="004A014B"/>
    <w:rsid w:val="004A014F"/>
    <w:rsid w:val="004A01A6"/>
    <w:rsid w:val="004A023C"/>
    <w:rsid w:val="004A028E"/>
    <w:rsid w:val="004A02D4"/>
    <w:rsid w:val="004A02F0"/>
    <w:rsid w:val="004A030A"/>
    <w:rsid w:val="004A03A5"/>
    <w:rsid w:val="004A04C4"/>
    <w:rsid w:val="004A0556"/>
    <w:rsid w:val="004A05C5"/>
    <w:rsid w:val="004A067C"/>
    <w:rsid w:val="004A06AE"/>
    <w:rsid w:val="004A06E3"/>
    <w:rsid w:val="004A06F4"/>
    <w:rsid w:val="004A071B"/>
    <w:rsid w:val="004A07A5"/>
    <w:rsid w:val="004A0842"/>
    <w:rsid w:val="004A0883"/>
    <w:rsid w:val="004A0978"/>
    <w:rsid w:val="004A099E"/>
    <w:rsid w:val="004A09D0"/>
    <w:rsid w:val="004A0AAB"/>
    <w:rsid w:val="004A0B2E"/>
    <w:rsid w:val="004A0B8E"/>
    <w:rsid w:val="004A0BDB"/>
    <w:rsid w:val="004A0C17"/>
    <w:rsid w:val="004A0C8A"/>
    <w:rsid w:val="004A0C9B"/>
    <w:rsid w:val="004A0D09"/>
    <w:rsid w:val="004A0D3A"/>
    <w:rsid w:val="004A0D9F"/>
    <w:rsid w:val="004A0DB3"/>
    <w:rsid w:val="004A0DB9"/>
    <w:rsid w:val="004A0E08"/>
    <w:rsid w:val="004A0E3F"/>
    <w:rsid w:val="004A0EC1"/>
    <w:rsid w:val="004A0ED4"/>
    <w:rsid w:val="004A0F18"/>
    <w:rsid w:val="004A0F39"/>
    <w:rsid w:val="004A0F3F"/>
    <w:rsid w:val="004A1035"/>
    <w:rsid w:val="004A107A"/>
    <w:rsid w:val="004A108D"/>
    <w:rsid w:val="004A110E"/>
    <w:rsid w:val="004A1189"/>
    <w:rsid w:val="004A11D7"/>
    <w:rsid w:val="004A11DD"/>
    <w:rsid w:val="004A138C"/>
    <w:rsid w:val="004A1468"/>
    <w:rsid w:val="004A1488"/>
    <w:rsid w:val="004A148A"/>
    <w:rsid w:val="004A14F6"/>
    <w:rsid w:val="004A150E"/>
    <w:rsid w:val="004A153D"/>
    <w:rsid w:val="004A155B"/>
    <w:rsid w:val="004A157B"/>
    <w:rsid w:val="004A15A9"/>
    <w:rsid w:val="004A160D"/>
    <w:rsid w:val="004A166E"/>
    <w:rsid w:val="004A16A3"/>
    <w:rsid w:val="004A1708"/>
    <w:rsid w:val="004A1758"/>
    <w:rsid w:val="004A1784"/>
    <w:rsid w:val="004A1785"/>
    <w:rsid w:val="004A17C5"/>
    <w:rsid w:val="004A17E0"/>
    <w:rsid w:val="004A1840"/>
    <w:rsid w:val="004A1879"/>
    <w:rsid w:val="004A1891"/>
    <w:rsid w:val="004A190A"/>
    <w:rsid w:val="004A1A82"/>
    <w:rsid w:val="004A1B67"/>
    <w:rsid w:val="004A1B71"/>
    <w:rsid w:val="004A1B9B"/>
    <w:rsid w:val="004A1BBC"/>
    <w:rsid w:val="004A1BF6"/>
    <w:rsid w:val="004A1C51"/>
    <w:rsid w:val="004A1C6D"/>
    <w:rsid w:val="004A1C98"/>
    <w:rsid w:val="004A1CEE"/>
    <w:rsid w:val="004A1D37"/>
    <w:rsid w:val="004A1D83"/>
    <w:rsid w:val="004A1DA2"/>
    <w:rsid w:val="004A1DFB"/>
    <w:rsid w:val="004A1E30"/>
    <w:rsid w:val="004A1E3F"/>
    <w:rsid w:val="004A1E53"/>
    <w:rsid w:val="004A1EA1"/>
    <w:rsid w:val="004A1F70"/>
    <w:rsid w:val="004A1F8A"/>
    <w:rsid w:val="004A2078"/>
    <w:rsid w:val="004A2099"/>
    <w:rsid w:val="004A20CF"/>
    <w:rsid w:val="004A2121"/>
    <w:rsid w:val="004A21EC"/>
    <w:rsid w:val="004A221F"/>
    <w:rsid w:val="004A2243"/>
    <w:rsid w:val="004A2272"/>
    <w:rsid w:val="004A22FC"/>
    <w:rsid w:val="004A2312"/>
    <w:rsid w:val="004A2337"/>
    <w:rsid w:val="004A2349"/>
    <w:rsid w:val="004A2421"/>
    <w:rsid w:val="004A2458"/>
    <w:rsid w:val="004A2484"/>
    <w:rsid w:val="004A249F"/>
    <w:rsid w:val="004A24D7"/>
    <w:rsid w:val="004A255B"/>
    <w:rsid w:val="004A2585"/>
    <w:rsid w:val="004A25D8"/>
    <w:rsid w:val="004A25E3"/>
    <w:rsid w:val="004A2621"/>
    <w:rsid w:val="004A26AF"/>
    <w:rsid w:val="004A26B9"/>
    <w:rsid w:val="004A26C2"/>
    <w:rsid w:val="004A26CA"/>
    <w:rsid w:val="004A2713"/>
    <w:rsid w:val="004A275D"/>
    <w:rsid w:val="004A27AC"/>
    <w:rsid w:val="004A27DE"/>
    <w:rsid w:val="004A2922"/>
    <w:rsid w:val="004A2A04"/>
    <w:rsid w:val="004A2A79"/>
    <w:rsid w:val="004A2AE8"/>
    <w:rsid w:val="004A2AED"/>
    <w:rsid w:val="004A2B24"/>
    <w:rsid w:val="004A2B47"/>
    <w:rsid w:val="004A2BD4"/>
    <w:rsid w:val="004A2C59"/>
    <w:rsid w:val="004A2C98"/>
    <w:rsid w:val="004A2D0E"/>
    <w:rsid w:val="004A2D32"/>
    <w:rsid w:val="004A2D8C"/>
    <w:rsid w:val="004A2DA4"/>
    <w:rsid w:val="004A2E60"/>
    <w:rsid w:val="004A2E8C"/>
    <w:rsid w:val="004A2EB0"/>
    <w:rsid w:val="004A2F38"/>
    <w:rsid w:val="004A2F3E"/>
    <w:rsid w:val="004A2F49"/>
    <w:rsid w:val="004A2F5B"/>
    <w:rsid w:val="004A2F72"/>
    <w:rsid w:val="004A2FEE"/>
    <w:rsid w:val="004A30E2"/>
    <w:rsid w:val="004A3126"/>
    <w:rsid w:val="004A314A"/>
    <w:rsid w:val="004A315C"/>
    <w:rsid w:val="004A3162"/>
    <w:rsid w:val="004A3246"/>
    <w:rsid w:val="004A3277"/>
    <w:rsid w:val="004A327F"/>
    <w:rsid w:val="004A3317"/>
    <w:rsid w:val="004A33A9"/>
    <w:rsid w:val="004A33E1"/>
    <w:rsid w:val="004A3442"/>
    <w:rsid w:val="004A346F"/>
    <w:rsid w:val="004A349B"/>
    <w:rsid w:val="004A34F4"/>
    <w:rsid w:val="004A34FE"/>
    <w:rsid w:val="004A3502"/>
    <w:rsid w:val="004A3522"/>
    <w:rsid w:val="004A353E"/>
    <w:rsid w:val="004A3628"/>
    <w:rsid w:val="004A36F7"/>
    <w:rsid w:val="004A375E"/>
    <w:rsid w:val="004A3763"/>
    <w:rsid w:val="004A3894"/>
    <w:rsid w:val="004A389D"/>
    <w:rsid w:val="004A38D3"/>
    <w:rsid w:val="004A38D6"/>
    <w:rsid w:val="004A3913"/>
    <w:rsid w:val="004A395D"/>
    <w:rsid w:val="004A3979"/>
    <w:rsid w:val="004A39A9"/>
    <w:rsid w:val="004A3A5C"/>
    <w:rsid w:val="004A3AB6"/>
    <w:rsid w:val="004A3AE2"/>
    <w:rsid w:val="004A3B47"/>
    <w:rsid w:val="004A3B9C"/>
    <w:rsid w:val="004A3BAE"/>
    <w:rsid w:val="004A3BE9"/>
    <w:rsid w:val="004A3BF0"/>
    <w:rsid w:val="004A3C28"/>
    <w:rsid w:val="004A3C33"/>
    <w:rsid w:val="004A3C78"/>
    <w:rsid w:val="004A3C9B"/>
    <w:rsid w:val="004A3CB8"/>
    <w:rsid w:val="004A3D40"/>
    <w:rsid w:val="004A3E18"/>
    <w:rsid w:val="004A3E28"/>
    <w:rsid w:val="004A3E6B"/>
    <w:rsid w:val="004A3EB5"/>
    <w:rsid w:val="004A3F21"/>
    <w:rsid w:val="004A4034"/>
    <w:rsid w:val="004A4086"/>
    <w:rsid w:val="004A40F7"/>
    <w:rsid w:val="004A4155"/>
    <w:rsid w:val="004A418E"/>
    <w:rsid w:val="004A41AC"/>
    <w:rsid w:val="004A41EC"/>
    <w:rsid w:val="004A424D"/>
    <w:rsid w:val="004A43B8"/>
    <w:rsid w:val="004A443B"/>
    <w:rsid w:val="004A445B"/>
    <w:rsid w:val="004A448A"/>
    <w:rsid w:val="004A453E"/>
    <w:rsid w:val="004A454D"/>
    <w:rsid w:val="004A4571"/>
    <w:rsid w:val="004A459C"/>
    <w:rsid w:val="004A45BE"/>
    <w:rsid w:val="004A45E1"/>
    <w:rsid w:val="004A4615"/>
    <w:rsid w:val="004A46CD"/>
    <w:rsid w:val="004A46ED"/>
    <w:rsid w:val="004A46F5"/>
    <w:rsid w:val="004A472A"/>
    <w:rsid w:val="004A47B2"/>
    <w:rsid w:val="004A480D"/>
    <w:rsid w:val="004A4860"/>
    <w:rsid w:val="004A48D3"/>
    <w:rsid w:val="004A490C"/>
    <w:rsid w:val="004A4956"/>
    <w:rsid w:val="004A49DF"/>
    <w:rsid w:val="004A4A21"/>
    <w:rsid w:val="004A4A2F"/>
    <w:rsid w:val="004A4A30"/>
    <w:rsid w:val="004A4A3F"/>
    <w:rsid w:val="004A4A80"/>
    <w:rsid w:val="004A4B6A"/>
    <w:rsid w:val="004A4C37"/>
    <w:rsid w:val="004A4C40"/>
    <w:rsid w:val="004A4C5A"/>
    <w:rsid w:val="004A4C85"/>
    <w:rsid w:val="004A4CA6"/>
    <w:rsid w:val="004A4D18"/>
    <w:rsid w:val="004A4D39"/>
    <w:rsid w:val="004A4D83"/>
    <w:rsid w:val="004A4D88"/>
    <w:rsid w:val="004A4E67"/>
    <w:rsid w:val="004A4E6B"/>
    <w:rsid w:val="004A4E6D"/>
    <w:rsid w:val="004A4F16"/>
    <w:rsid w:val="004A4F37"/>
    <w:rsid w:val="004A4F77"/>
    <w:rsid w:val="004A4FF6"/>
    <w:rsid w:val="004A4FF9"/>
    <w:rsid w:val="004A506C"/>
    <w:rsid w:val="004A50B9"/>
    <w:rsid w:val="004A50BE"/>
    <w:rsid w:val="004A522A"/>
    <w:rsid w:val="004A5254"/>
    <w:rsid w:val="004A52C3"/>
    <w:rsid w:val="004A52E8"/>
    <w:rsid w:val="004A5342"/>
    <w:rsid w:val="004A5397"/>
    <w:rsid w:val="004A53A3"/>
    <w:rsid w:val="004A5444"/>
    <w:rsid w:val="004A5488"/>
    <w:rsid w:val="004A548C"/>
    <w:rsid w:val="004A5496"/>
    <w:rsid w:val="004A54B1"/>
    <w:rsid w:val="004A54E5"/>
    <w:rsid w:val="004A55F6"/>
    <w:rsid w:val="004A5681"/>
    <w:rsid w:val="004A5692"/>
    <w:rsid w:val="004A56A3"/>
    <w:rsid w:val="004A570D"/>
    <w:rsid w:val="004A573C"/>
    <w:rsid w:val="004A5789"/>
    <w:rsid w:val="004A57AB"/>
    <w:rsid w:val="004A57ED"/>
    <w:rsid w:val="004A5857"/>
    <w:rsid w:val="004A58AE"/>
    <w:rsid w:val="004A58EB"/>
    <w:rsid w:val="004A5909"/>
    <w:rsid w:val="004A5987"/>
    <w:rsid w:val="004A59D6"/>
    <w:rsid w:val="004A59F9"/>
    <w:rsid w:val="004A5A48"/>
    <w:rsid w:val="004A5B4C"/>
    <w:rsid w:val="004A5B53"/>
    <w:rsid w:val="004A5B72"/>
    <w:rsid w:val="004A5B87"/>
    <w:rsid w:val="004A5B8A"/>
    <w:rsid w:val="004A5BFD"/>
    <w:rsid w:val="004A5C1F"/>
    <w:rsid w:val="004A5C78"/>
    <w:rsid w:val="004A5D74"/>
    <w:rsid w:val="004A5E3D"/>
    <w:rsid w:val="004A5E50"/>
    <w:rsid w:val="004A5EA8"/>
    <w:rsid w:val="004A5EB9"/>
    <w:rsid w:val="004A5ECE"/>
    <w:rsid w:val="004A5F06"/>
    <w:rsid w:val="004A5F1E"/>
    <w:rsid w:val="004A5F71"/>
    <w:rsid w:val="004A5FA4"/>
    <w:rsid w:val="004A5FE5"/>
    <w:rsid w:val="004A60B2"/>
    <w:rsid w:val="004A60D1"/>
    <w:rsid w:val="004A60FC"/>
    <w:rsid w:val="004A6147"/>
    <w:rsid w:val="004A6177"/>
    <w:rsid w:val="004A6178"/>
    <w:rsid w:val="004A622B"/>
    <w:rsid w:val="004A627D"/>
    <w:rsid w:val="004A62B0"/>
    <w:rsid w:val="004A62D3"/>
    <w:rsid w:val="004A62E6"/>
    <w:rsid w:val="004A6384"/>
    <w:rsid w:val="004A63BF"/>
    <w:rsid w:val="004A643C"/>
    <w:rsid w:val="004A6441"/>
    <w:rsid w:val="004A6460"/>
    <w:rsid w:val="004A646F"/>
    <w:rsid w:val="004A650A"/>
    <w:rsid w:val="004A6528"/>
    <w:rsid w:val="004A653B"/>
    <w:rsid w:val="004A6631"/>
    <w:rsid w:val="004A6695"/>
    <w:rsid w:val="004A66BB"/>
    <w:rsid w:val="004A6891"/>
    <w:rsid w:val="004A68D5"/>
    <w:rsid w:val="004A69E8"/>
    <w:rsid w:val="004A69F8"/>
    <w:rsid w:val="004A6B37"/>
    <w:rsid w:val="004A6B8B"/>
    <w:rsid w:val="004A6BB0"/>
    <w:rsid w:val="004A6BCD"/>
    <w:rsid w:val="004A6C04"/>
    <w:rsid w:val="004A6C43"/>
    <w:rsid w:val="004A6C46"/>
    <w:rsid w:val="004A6CBD"/>
    <w:rsid w:val="004A6D2E"/>
    <w:rsid w:val="004A6D5F"/>
    <w:rsid w:val="004A6D8B"/>
    <w:rsid w:val="004A6DF4"/>
    <w:rsid w:val="004A6E2D"/>
    <w:rsid w:val="004A6E42"/>
    <w:rsid w:val="004A6F3A"/>
    <w:rsid w:val="004A6FB1"/>
    <w:rsid w:val="004A6FC5"/>
    <w:rsid w:val="004A70A0"/>
    <w:rsid w:val="004A70C9"/>
    <w:rsid w:val="004A7133"/>
    <w:rsid w:val="004A7154"/>
    <w:rsid w:val="004A718B"/>
    <w:rsid w:val="004A7202"/>
    <w:rsid w:val="004A7337"/>
    <w:rsid w:val="004A737B"/>
    <w:rsid w:val="004A73CF"/>
    <w:rsid w:val="004A743C"/>
    <w:rsid w:val="004A7450"/>
    <w:rsid w:val="004A746B"/>
    <w:rsid w:val="004A746D"/>
    <w:rsid w:val="004A74B2"/>
    <w:rsid w:val="004A74BC"/>
    <w:rsid w:val="004A750A"/>
    <w:rsid w:val="004A755B"/>
    <w:rsid w:val="004A755D"/>
    <w:rsid w:val="004A757F"/>
    <w:rsid w:val="004A7591"/>
    <w:rsid w:val="004A7647"/>
    <w:rsid w:val="004A7649"/>
    <w:rsid w:val="004A76A0"/>
    <w:rsid w:val="004A779C"/>
    <w:rsid w:val="004A77F8"/>
    <w:rsid w:val="004A782B"/>
    <w:rsid w:val="004A7831"/>
    <w:rsid w:val="004A78E2"/>
    <w:rsid w:val="004A791B"/>
    <w:rsid w:val="004A7962"/>
    <w:rsid w:val="004A7972"/>
    <w:rsid w:val="004A79DD"/>
    <w:rsid w:val="004A7A0E"/>
    <w:rsid w:val="004A7A50"/>
    <w:rsid w:val="004A7A5F"/>
    <w:rsid w:val="004A7AE4"/>
    <w:rsid w:val="004A7B16"/>
    <w:rsid w:val="004A7B52"/>
    <w:rsid w:val="004A7B92"/>
    <w:rsid w:val="004A7BFB"/>
    <w:rsid w:val="004A7C36"/>
    <w:rsid w:val="004A7C46"/>
    <w:rsid w:val="004A7C5D"/>
    <w:rsid w:val="004A7CB7"/>
    <w:rsid w:val="004A7CC4"/>
    <w:rsid w:val="004A7D54"/>
    <w:rsid w:val="004A7D5B"/>
    <w:rsid w:val="004A7EE3"/>
    <w:rsid w:val="004A7F2B"/>
    <w:rsid w:val="004A7F5D"/>
    <w:rsid w:val="004A7FD1"/>
    <w:rsid w:val="004B004B"/>
    <w:rsid w:val="004B00DD"/>
    <w:rsid w:val="004B0109"/>
    <w:rsid w:val="004B010B"/>
    <w:rsid w:val="004B0192"/>
    <w:rsid w:val="004B01CB"/>
    <w:rsid w:val="004B0220"/>
    <w:rsid w:val="004B0249"/>
    <w:rsid w:val="004B02CC"/>
    <w:rsid w:val="004B02FA"/>
    <w:rsid w:val="004B035F"/>
    <w:rsid w:val="004B037A"/>
    <w:rsid w:val="004B0384"/>
    <w:rsid w:val="004B0395"/>
    <w:rsid w:val="004B0397"/>
    <w:rsid w:val="004B03AA"/>
    <w:rsid w:val="004B03E2"/>
    <w:rsid w:val="004B0406"/>
    <w:rsid w:val="004B043F"/>
    <w:rsid w:val="004B0487"/>
    <w:rsid w:val="004B04A1"/>
    <w:rsid w:val="004B051F"/>
    <w:rsid w:val="004B0578"/>
    <w:rsid w:val="004B057C"/>
    <w:rsid w:val="004B0590"/>
    <w:rsid w:val="004B064A"/>
    <w:rsid w:val="004B0661"/>
    <w:rsid w:val="004B068E"/>
    <w:rsid w:val="004B06AA"/>
    <w:rsid w:val="004B06F2"/>
    <w:rsid w:val="004B07D3"/>
    <w:rsid w:val="004B0922"/>
    <w:rsid w:val="004B09C5"/>
    <w:rsid w:val="004B09E3"/>
    <w:rsid w:val="004B0A44"/>
    <w:rsid w:val="004B0A70"/>
    <w:rsid w:val="004B0AAA"/>
    <w:rsid w:val="004B0AD1"/>
    <w:rsid w:val="004B0C49"/>
    <w:rsid w:val="004B0C57"/>
    <w:rsid w:val="004B0CD7"/>
    <w:rsid w:val="004B0D20"/>
    <w:rsid w:val="004B0D4D"/>
    <w:rsid w:val="004B0D5B"/>
    <w:rsid w:val="004B0D72"/>
    <w:rsid w:val="004B0E2A"/>
    <w:rsid w:val="004B0E72"/>
    <w:rsid w:val="004B0EB4"/>
    <w:rsid w:val="004B0EC1"/>
    <w:rsid w:val="004B0F0C"/>
    <w:rsid w:val="004B0F1A"/>
    <w:rsid w:val="004B0F26"/>
    <w:rsid w:val="004B0F93"/>
    <w:rsid w:val="004B0FAE"/>
    <w:rsid w:val="004B1033"/>
    <w:rsid w:val="004B1055"/>
    <w:rsid w:val="004B1088"/>
    <w:rsid w:val="004B1101"/>
    <w:rsid w:val="004B121E"/>
    <w:rsid w:val="004B1256"/>
    <w:rsid w:val="004B125B"/>
    <w:rsid w:val="004B1287"/>
    <w:rsid w:val="004B1391"/>
    <w:rsid w:val="004B13DA"/>
    <w:rsid w:val="004B1410"/>
    <w:rsid w:val="004B1474"/>
    <w:rsid w:val="004B147A"/>
    <w:rsid w:val="004B14E4"/>
    <w:rsid w:val="004B1685"/>
    <w:rsid w:val="004B16E6"/>
    <w:rsid w:val="004B17AA"/>
    <w:rsid w:val="004B1841"/>
    <w:rsid w:val="004B18DC"/>
    <w:rsid w:val="004B1943"/>
    <w:rsid w:val="004B194D"/>
    <w:rsid w:val="004B19AB"/>
    <w:rsid w:val="004B19D1"/>
    <w:rsid w:val="004B19D5"/>
    <w:rsid w:val="004B1B3F"/>
    <w:rsid w:val="004B1BE6"/>
    <w:rsid w:val="004B1C97"/>
    <w:rsid w:val="004B1CF2"/>
    <w:rsid w:val="004B1D1B"/>
    <w:rsid w:val="004B1DC3"/>
    <w:rsid w:val="004B1DDD"/>
    <w:rsid w:val="004B1DF3"/>
    <w:rsid w:val="004B1DFA"/>
    <w:rsid w:val="004B1E73"/>
    <w:rsid w:val="004B1EFB"/>
    <w:rsid w:val="004B1F71"/>
    <w:rsid w:val="004B1F86"/>
    <w:rsid w:val="004B1F9D"/>
    <w:rsid w:val="004B1FA1"/>
    <w:rsid w:val="004B1FDE"/>
    <w:rsid w:val="004B202B"/>
    <w:rsid w:val="004B20E9"/>
    <w:rsid w:val="004B2108"/>
    <w:rsid w:val="004B2113"/>
    <w:rsid w:val="004B2234"/>
    <w:rsid w:val="004B22BD"/>
    <w:rsid w:val="004B22C7"/>
    <w:rsid w:val="004B239B"/>
    <w:rsid w:val="004B239E"/>
    <w:rsid w:val="004B23F9"/>
    <w:rsid w:val="004B242F"/>
    <w:rsid w:val="004B24CB"/>
    <w:rsid w:val="004B24FE"/>
    <w:rsid w:val="004B2502"/>
    <w:rsid w:val="004B261C"/>
    <w:rsid w:val="004B2635"/>
    <w:rsid w:val="004B266D"/>
    <w:rsid w:val="004B26E8"/>
    <w:rsid w:val="004B271F"/>
    <w:rsid w:val="004B2898"/>
    <w:rsid w:val="004B28F9"/>
    <w:rsid w:val="004B2931"/>
    <w:rsid w:val="004B2987"/>
    <w:rsid w:val="004B2A24"/>
    <w:rsid w:val="004B2A88"/>
    <w:rsid w:val="004B2AA4"/>
    <w:rsid w:val="004B2AF9"/>
    <w:rsid w:val="004B2AFC"/>
    <w:rsid w:val="004B2B24"/>
    <w:rsid w:val="004B2C26"/>
    <w:rsid w:val="004B2C38"/>
    <w:rsid w:val="004B2C77"/>
    <w:rsid w:val="004B2CAC"/>
    <w:rsid w:val="004B2D1D"/>
    <w:rsid w:val="004B2D3E"/>
    <w:rsid w:val="004B2D5A"/>
    <w:rsid w:val="004B2D64"/>
    <w:rsid w:val="004B2D7E"/>
    <w:rsid w:val="004B2D8A"/>
    <w:rsid w:val="004B2DD3"/>
    <w:rsid w:val="004B2EF9"/>
    <w:rsid w:val="004B2EFF"/>
    <w:rsid w:val="004B2F33"/>
    <w:rsid w:val="004B2FDA"/>
    <w:rsid w:val="004B2FFB"/>
    <w:rsid w:val="004B3001"/>
    <w:rsid w:val="004B301A"/>
    <w:rsid w:val="004B301E"/>
    <w:rsid w:val="004B3086"/>
    <w:rsid w:val="004B30F9"/>
    <w:rsid w:val="004B3111"/>
    <w:rsid w:val="004B3119"/>
    <w:rsid w:val="004B3202"/>
    <w:rsid w:val="004B3208"/>
    <w:rsid w:val="004B3219"/>
    <w:rsid w:val="004B3266"/>
    <w:rsid w:val="004B32C2"/>
    <w:rsid w:val="004B334C"/>
    <w:rsid w:val="004B33D0"/>
    <w:rsid w:val="004B3413"/>
    <w:rsid w:val="004B3521"/>
    <w:rsid w:val="004B3523"/>
    <w:rsid w:val="004B366E"/>
    <w:rsid w:val="004B36B9"/>
    <w:rsid w:val="004B36CA"/>
    <w:rsid w:val="004B389C"/>
    <w:rsid w:val="004B38D8"/>
    <w:rsid w:val="004B38EB"/>
    <w:rsid w:val="004B3938"/>
    <w:rsid w:val="004B3955"/>
    <w:rsid w:val="004B3A36"/>
    <w:rsid w:val="004B3A58"/>
    <w:rsid w:val="004B3A7B"/>
    <w:rsid w:val="004B3A8C"/>
    <w:rsid w:val="004B3AAE"/>
    <w:rsid w:val="004B3B08"/>
    <w:rsid w:val="004B3B27"/>
    <w:rsid w:val="004B3BC8"/>
    <w:rsid w:val="004B3C25"/>
    <w:rsid w:val="004B3C6E"/>
    <w:rsid w:val="004B3D73"/>
    <w:rsid w:val="004B3E7A"/>
    <w:rsid w:val="004B3E9E"/>
    <w:rsid w:val="004B3F17"/>
    <w:rsid w:val="004B3F1A"/>
    <w:rsid w:val="004B3F38"/>
    <w:rsid w:val="004B4019"/>
    <w:rsid w:val="004B4033"/>
    <w:rsid w:val="004B407D"/>
    <w:rsid w:val="004B40A4"/>
    <w:rsid w:val="004B40EE"/>
    <w:rsid w:val="004B41A7"/>
    <w:rsid w:val="004B421A"/>
    <w:rsid w:val="004B424C"/>
    <w:rsid w:val="004B4272"/>
    <w:rsid w:val="004B42F3"/>
    <w:rsid w:val="004B42FA"/>
    <w:rsid w:val="004B4335"/>
    <w:rsid w:val="004B434F"/>
    <w:rsid w:val="004B4388"/>
    <w:rsid w:val="004B43B0"/>
    <w:rsid w:val="004B448B"/>
    <w:rsid w:val="004B44C8"/>
    <w:rsid w:val="004B4515"/>
    <w:rsid w:val="004B454F"/>
    <w:rsid w:val="004B4630"/>
    <w:rsid w:val="004B465F"/>
    <w:rsid w:val="004B4795"/>
    <w:rsid w:val="004B47BE"/>
    <w:rsid w:val="004B48DF"/>
    <w:rsid w:val="004B4952"/>
    <w:rsid w:val="004B495A"/>
    <w:rsid w:val="004B4997"/>
    <w:rsid w:val="004B499B"/>
    <w:rsid w:val="004B49FF"/>
    <w:rsid w:val="004B4ABD"/>
    <w:rsid w:val="004B4B9C"/>
    <w:rsid w:val="004B4BB2"/>
    <w:rsid w:val="004B4BC6"/>
    <w:rsid w:val="004B4BEA"/>
    <w:rsid w:val="004B4C03"/>
    <w:rsid w:val="004B4CE0"/>
    <w:rsid w:val="004B4D41"/>
    <w:rsid w:val="004B4D8C"/>
    <w:rsid w:val="004B4E15"/>
    <w:rsid w:val="004B4E93"/>
    <w:rsid w:val="004B4EC6"/>
    <w:rsid w:val="004B4F61"/>
    <w:rsid w:val="004B500E"/>
    <w:rsid w:val="004B5020"/>
    <w:rsid w:val="004B505F"/>
    <w:rsid w:val="004B5090"/>
    <w:rsid w:val="004B50F7"/>
    <w:rsid w:val="004B5185"/>
    <w:rsid w:val="004B51BD"/>
    <w:rsid w:val="004B5279"/>
    <w:rsid w:val="004B5287"/>
    <w:rsid w:val="004B532A"/>
    <w:rsid w:val="004B540E"/>
    <w:rsid w:val="004B5446"/>
    <w:rsid w:val="004B54BE"/>
    <w:rsid w:val="004B54D3"/>
    <w:rsid w:val="004B553A"/>
    <w:rsid w:val="004B55B9"/>
    <w:rsid w:val="004B55DB"/>
    <w:rsid w:val="004B55EC"/>
    <w:rsid w:val="004B5637"/>
    <w:rsid w:val="004B5666"/>
    <w:rsid w:val="004B571D"/>
    <w:rsid w:val="004B5729"/>
    <w:rsid w:val="004B572C"/>
    <w:rsid w:val="004B579E"/>
    <w:rsid w:val="004B57A4"/>
    <w:rsid w:val="004B57AB"/>
    <w:rsid w:val="004B5805"/>
    <w:rsid w:val="004B584F"/>
    <w:rsid w:val="004B5949"/>
    <w:rsid w:val="004B598E"/>
    <w:rsid w:val="004B5A5C"/>
    <w:rsid w:val="004B5AD6"/>
    <w:rsid w:val="004B5B0D"/>
    <w:rsid w:val="004B5B67"/>
    <w:rsid w:val="004B5B80"/>
    <w:rsid w:val="004B5C85"/>
    <w:rsid w:val="004B5D1E"/>
    <w:rsid w:val="004B5D42"/>
    <w:rsid w:val="004B5D47"/>
    <w:rsid w:val="004B5D5D"/>
    <w:rsid w:val="004B5E19"/>
    <w:rsid w:val="004B5E25"/>
    <w:rsid w:val="004B5EC8"/>
    <w:rsid w:val="004B5ED0"/>
    <w:rsid w:val="004B5EDC"/>
    <w:rsid w:val="004B5F9D"/>
    <w:rsid w:val="004B6109"/>
    <w:rsid w:val="004B614E"/>
    <w:rsid w:val="004B6177"/>
    <w:rsid w:val="004B61E2"/>
    <w:rsid w:val="004B6214"/>
    <w:rsid w:val="004B6216"/>
    <w:rsid w:val="004B621E"/>
    <w:rsid w:val="004B624C"/>
    <w:rsid w:val="004B6260"/>
    <w:rsid w:val="004B6303"/>
    <w:rsid w:val="004B6379"/>
    <w:rsid w:val="004B646F"/>
    <w:rsid w:val="004B64ED"/>
    <w:rsid w:val="004B6528"/>
    <w:rsid w:val="004B6543"/>
    <w:rsid w:val="004B6576"/>
    <w:rsid w:val="004B657A"/>
    <w:rsid w:val="004B65B8"/>
    <w:rsid w:val="004B65EB"/>
    <w:rsid w:val="004B6607"/>
    <w:rsid w:val="004B660D"/>
    <w:rsid w:val="004B6669"/>
    <w:rsid w:val="004B6700"/>
    <w:rsid w:val="004B6762"/>
    <w:rsid w:val="004B67DC"/>
    <w:rsid w:val="004B67EA"/>
    <w:rsid w:val="004B6822"/>
    <w:rsid w:val="004B6879"/>
    <w:rsid w:val="004B689B"/>
    <w:rsid w:val="004B690E"/>
    <w:rsid w:val="004B692E"/>
    <w:rsid w:val="004B6951"/>
    <w:rsid w:val="004B6969"/>
    <w:rsid w:val="004B6A31"/>
    <w:rsid w:val="004B6A5A"/>
    <w:rsid w:val="004B6A7F"/>
    <w:rsid w:val="004B6AA7"/>
    <w:rsid w:val="004B6BC8"/>
    <w:rsid w:val="004B6BCD"/>
    <w:rsid w:val="004B6D10"/>
    <w:rsid w:val="004B6D1A"/>
    <w:rsid w:val="004B6D30"/>
    <w:rsid w:val="004B6D44"/>
    <w:rsid w:val="004B6D75"/>
    <w:rsid w:val="004B6DEF"/>
    <w:rsid w:val="004B6E4B"/>
    <w:rsid w:val="004B6E92"/>
    <w:rsid w:val="004B6EC0"/>
    <w:rsid w:val="004B6ECA"/>
    <w:rsid w:val="004B6F08"/>
    <w:rsid w:val="004B6F6F"/>
    <w:rsid w:val="004B6F75"/>
    <w:rsid w:val="004B6FB1"/>
    <w:rsid w:val="004B7050"/>
    <w:rsid w:val="004B7082"/>
    <w:rsid w:val="004B7092"/>
    <w:rsid w:val="004B70EF"/>
    <w:rsid w:val="004B7142"/>
    <w:rsid w:val="004B718F"/>
    <w:rsid w:val="004B720B"/>
    <w:rsid w:val="004B722B"/>
    <w:rsid w:val="004B723B"/>
    <w:rsid w:val="004B72B2"/>
    <w:rsid w:val="004B730E"/>
    <w:rsid w:val="004B7356"/>
    <w:rsid w:val="004B735A"/>
    <w:rsid w:val="004B73FF"/>
    <w:rsid w:val="004B7405"/>
    <w:rsid w:val="004B7451"/>
    <w:rsid w:val="004B74E5"/>
    <w:rsid w:val="004B74F5"/>
    <w:rsid w:val="004B7562"/>
    <w:rsid w:val="004B75AC"/>
    <w:rsid w:val="004B76C5"/>
    <w:rsid w:val="004B76C9"/>
    <w:rsid w:val="004B775C"/>
    <w:rsid w:val="004B77CB"/>
    <w:rsid w:val="004B77E0"/>
    <w:rsid w:val="004B77E7"/>
    <w:rsid w:val="004B7876"/>
    <w:rsid w:val="004B7892"/>
    <w:rsid w:val="004B78DF"/>
    <w:rsid w:val="004B7957"/>
    <w:rsid w:val="004B7A01"/>
    <w:rsid w:val="004B7A7E"/>
    <w:rsid w:val="004B7A85"/>
    <w:rsid w:val="004B7B6C"/>
    <w:rsid w:val="004B7B98"/>
    <w:rsid w:val="004B7C01"/>
    <w:rsid w:val="004B7C68"/>
    <w:rsid w:val="004B7C96"/>
    <w:rsid w:val="004B7D10"/>
    <w:rsid w:val="004B7DB4"/>
    <w:rsid w:val="004B7DEB"/>
    <w:rsid w:val="004B7E3D"/>
    <w:rsid w:val="004B7E56"/>
    <w:rsid w:val="004B7EA2"/>
    <w:rsid w:val="004B7F1F"/>
    <w:rsid w:val="004B7F40"/>
    <w:rsid w:val="004B7F44"/>
    <w:rsid w:val="004B7F63"/>
    <w:rsid w:val="004B7FAF"/>
    <w:rsid w:val="004B7FD1"/>
    <w:rsid w:val="004B7FE7"/>
    <w:rsid w:val="004C0033"/>
    <w:rsid w:val="004C0043"/>
    <w:rsid w:val="004C00E4"/>
    <w:rsid w:val="004C00EA"/>
    <w:rsid w:val="004C0176"/>
    <w:rsid w:val="004C017D"/>
    <w:rsid w:val="004C0187"/>
    <w:rsid w:val="004C029D"/>
    <w:rsid w:val="004C02C8"/>
    <w:rsid w:val="004C02DA"/>
    <w:rsid w:val="004C02F5"/>
    <w:rsid w:val="004C03C7"/>
    <w:rsid w:val="004C043F"/>
    <w:rsid w:val="004C049F"/>
    <w:rsid w:val="004C04AE"/>
    <w:rsid w:val="004C04E8"/>
    <w:rsid w:val="004C0522"/>
    <w:rsid w:val="004C0549"/>
    <w:rsid w:val="004C055A"/>
    <w:rsid w:val="004C0603"/>
    <w:rsid w:val="004C0650"/>
    <w:rsid w:val="004C06A2"/>
    <w:rsid w:val="004C06D7"/>
    <w:rsid w:val="004C07F0"/>
    <w:rsid w:val="004C0894"/>
    <w:rsid w:val="004C096B"/>
    <w:rsid w:val="004C0A88"/>
    <w:rsid w:val="004C0A8D"/>
    <w:rsid w:val="004C0AE9"/>
    <w:rsid w:val="004C0B6C"/>
    <w:rsid w:val="004C0B88"/>
    <w:rsid w:val="004C0BBB"/>
    <w:rsid w:val="004C0C42"/>
    <w:rsid w:val="004C0C62"/>
    <w:rsid w:val="004C0D3E"/>
    <w:rsid w:val="004C0D5F"/>
    <w:rsid w:val="004C0D66"/>
    <w:rsid w:val="004C0DD7"/>
    <w:rsid w:val="004C0E20"/>
    <w:rsid w:val="004C0F17"/>
    <w:rsid w:val="004C0F87"/>
    <w:rsid w:val="004C108B"/>
    <w:rsid w:val="004C10B0"/>
    <w:rsid w:val="004C10D2"/>
    <w:rsid w:val="004C10E9"/>
    <w:rsid w:val="004C1106"/>
    <w:rsid w:val="004C11FB"/>
    <w:rsid w:val="004C127E"/>
    <w:rsid w:val="004C1304"/>
    <w:rsid w:val="004C133D"/>
    <w:rsid w:val="004C133E"/>
    <w:rsid w:val="004C135D"/>
    <w:rsid w:val="004C13FB"/>
    <w:rsid w:val="004C1420"/>
    <w:rsid w:val="004C1466"/>
    <w:rsid w:val="004C14C5"/>
    <w:rsid w:val="004C1521"/>
    <w:rsid w:val="004C154C"/>
    <w:rsid w:val="004C15AC"/>
    <w:rsid w:val="004C15CA"/>
    <w:rsid w:val="004C1631"/>
    <w:rsid w:val="004C16DC"/>
    <w:rsid w:val="004C16DF"/>
    <w:rsid w:val="004C1757"/>
    <w:rsid w:val="004C17A8"/>
    <w:rsid w:val="004C17F7"/>
    <w:rsid w:val="004C1863"/>
    <w:rsid w:val="004C1866"/>
    <w:rsid w:val="004C18A9"/>
    <w:rsid w:val="004C190B"/>
    <w:rsid w:val="004C1978"/>
    <w:rsid w:val="004C19A6"/>
    <w:rsid w:val="004C19EF"/>
    <w:rsid w:val="004C1A29"/>
    <w:rsid w:val="004C1B46"/>
    <w:rsid w:val="004C1B9E"/>
    <w:rsid w:val="004C1BBA"/>
    <w:rsid w:val="004C1C1A"/>
    <w:rsid w:val="004C1C8A"/>
    <w:rsid w:val="004C1D7E"/>
    <w:rsid w:val="004C1D80"/>
    <w:rsid w:val="004C1D8B"/>
    <w:rsid w:val="004C1E4A"/>
    <w:rsid w:val="004C1E5A"/>
    <w:rsid w:val="004C1E71"/>
    <w:rsid w:val="004C1ECE"/>
    <w:rsid w:val="004C1FCA"/>
    <w:rsid w:val="004C2089"/>
    <w:rsid w:val="004C20F8"/>
    <w:rsid w:val="004C210E"/>
    <w:rsid w:val="004C2136"/>
    <w:rsid w:val="004C21B3"/>
    <w:rsid w:val="004C21EF"/>
    <w:rsid w:val="004C22CE"/>
    <w:rsid w:val="004C22F6"/>
    <w:rsid w:val="004C233D"/>
    <w:rsid w:val="004C237E"/>
    <w:rsid w:val="004C23C1"/>
    <w:rsid w:val="004C23E8"/>
    <w:rsid w:val="004C2430"/>
    <w:rsid w:val="004C2480"/>
    <w:rsid w:val="004C24FE"/>
    <w:rsid w:val="004C2536"/>
    <w:rsid w:val="004C2537"/>
    <w:rsid w:val="004C254D"/>
    <w:rsid w:val="004C25E1"/>
    <w:rsid w:val="004C25FC"/>
    <w:rsid w:val="004C2676"/>
    <w:rsid w:val="004C26A8"/>
    <w:rsid w:val="004C26AE"/>
    <w:rsid w:val="004C2719"/>
    <w:rsid w:val="004C2788"/>
    <w:rsid w:val="004C2794"/>
    <w:rsid w:val="004C284D"/>
    <w:rsid w:val="004C287E"/>
    <w:rsid w:val="004C2944"/>
    <w:rsid w:val="004C29A5"/>
    <w:rsid w:val="004C29C7"/>
    <w:rsid w:val="004C29FE"/>
    <w:rsid w:val="004C2B00"/>
    <w:rsid w:val="004C2B3D"/>
    <w:rsid w:val="004C2BF7"/>
    <w:rsid w:val="004C2C94"/>
    <w:rsid w:val="004C2C9B"/>
    <w:rsid w:val="004C2D39"/>
    <w:rsid w:val="004C2D3A"/>
    <w:rsid w:val="004C2D48"/>
    <w:rsid w:val="004C2DAB"/>
    <w:rsid w:val="004C2DE7"/>
    <w:rsid w:val="004C2DFD"/>
    <w:rsid w:val="004C2E12"/>
    <w:rsid w:val="004C2E5D"/>
    <w:rsid w:val="004C2E69"/>
    <w:rsid w:val="004C2E77"/>
    <w:rsid w:val="004C2F6D"/>
    <w:rsid w:val="004C2F9B"/>
    <w:rsid w:val="004C2FE1"/>
    <w:rsid w:val="004C3025"/>
    <w:rsid w:val="004C3081"/>
    <w:rsid w:val="004C3109"/>
    <w:rsid w:val="004C319D"/>
    <w:rsid w:val="004C31F1"/>
    <w:rsid w:val="004C3271"/>
    <w:rsid w:val="004C328D"/>
    <w:rsid w:val="004C32DE"/>
    <w:rsid w:val="004C3442"/>
    <w:rsid w:val="004C344D"/>
    <w:rsid w:val="004C3479"/>
    <w:rsid w:val="004C3540"/>
    <w:rsid w:val="004C363D"/>
    <w:rsid w:val="004C37A5"/>
    <w:rsid w:val="004C37DC"/>
    <w:rsid w:val="004C37EA"/>
    <w:rsid w:val="004C3817"/>
    <w:rsid w:val="004C3887"/>
    <w:rsid w:val="004C389E"/>
    <w:rsid w:val="004C38A3"/>
    <w:rsid w:val="004C38B6"/>
    <w:rsid w:val="004C38CA"/>
    <w:rsid w:val="004C3916"/>
    <w:rsid w:val="004C3962"/>
    <w:rsid w:val="004C398A"/>
    <w:rsid w:val="004C39B4"/>
    <w:rsid w:val="004C3AE4"/>
    <w:rsid w:val="004C3B9B"/>
    <w:rsid w:val="004C3BDA"/>
    <w:rsid w:val="004C3D6D"/>
    <w:rsid w:val="004C3D81"/>
    <w:rsid w:val="004C3D87"/>
    <w:rsid w:val="004C407E"/>
    <w:rsid w:val="004C412C"/>
    <w:rsid w:val="004C41C1"/>
    <w:rsid w:val="004C4201"/>
    <w:rsid w:val="004C4215"/>
    <w:rsid w:val="004C4247"/>
    <w:rsid w:val="004C4361"/>
    <w:rsid w:val="004C438D"/>
    <w:rsid w:val="004C439D"/>
    <w:rsid w:val="004C43C0"/>
    <w:rsid w:val="004C447D"/>
    <w:rsid w:val="004C45F6"/>
    <w:rsid w:val="004C4656"/>
    <w:rsid w:val="004C467E"/>
    <w:rsid w:val="004C46A4"/>
    <w:rsid w:val="004C4728"/>
    <w:rsid w:val="004C473E"/>
    <w:rsid w:val="004C474E"/>
    <w:rsid w:val="004C47B1"/>
    <w:rsid w:val="004C4892"/>
    <w:rsid w:val="004C48BF"/>
    <w:rsid w:val="004C48F8"/>
    <w:rsid w:val="004C48FE"/>
    <w:rsid w:val="004C498B"/>
    <w:rsid w:val="004C4A03"/>
    <w:rsid w:val="004C4A39"/>
    <w:rsid w:val="004C4AB2"/>
    <w:rsid w:val="004C4B41"/>
    <w:rsid w:val="004C4BB6"/>
    <w:rsid w:val="004C4BF2"/>
    <w:rsid w:val="004C4C6F"/>
    <w:rsid w:val="004C4C81"/>
    <w:rsid w:val="004C4CAC"/>
    <w:rsid w:val="004C4CC6"/>
    <w:rsid w:val="004C4CCC"/>
    <w:rsid w:val="004C4D04"/>
    <w:rsid w:val="004C4D09"/>
    <w:rsid w:val="004C4D0C"/>
    <w:rsid w:val="004C4D37"/>
    <w:rsid w:val="004C4D4B"/>
    <w:rsid w:val="004C4D9A"/>
    <w:rsid w:val="004C4DD9"/>
    <w:rsid w:val="004C4E20"/>
    <w:rsid w:val="004C4E53"/>
    <w:rsid w:val="004C4E73"/>
    <w:rsid w:val="004C4EA6"/>
    <w:rsid w:val="004C4F18"/>
    <w:rsid w:val="004C4F8E"/>
    <w:rsid w:val="004C4FB3"/>
    <w:rsid w:val="004C4FFB"/>
    <w:rsid w:val="004C5054"/>
    <w:rsid w:val="004C50C6"/>
    <w:rsid w:val="004C50F2"/>
    <w:rsid w:val="004C5198"/>
    <w:rsid w:val="004C527A"/>
    <w:rsid w:val="004C52AF"/>
    <w:rsid w:val="004C52CF"/>
    <w:rsid w:val="004C5306"/>
    <w:rsid w:val="004C5309"/>
    <w:rsid w:val="004C53CD"/>
    <w:rsid w:val="004C5478"/>
    <w:rsid w:val="004C54C6"/>
    <w:rsid w:val="004C5674"/>
    <w:rsid w:val="004C56AC"/>
    <w:rsid w:val="004C56FF"/>
    <w:rsid w:val="004C571E"/>
    <w:rsid w:val="004C57F2"/>
    <w:rsid w:val="004C5800"/>
    <w:rsid w:val="004C5814"/>
    <w:rsid w:val="004C5840"/>
    <w:rsid w:val="004C5869"/>
    <w:rsid w:val="004C586A"/>
    <w:rsid w:val="004C5876"/>
    <w:rsid w:val="004C58CD"/>
    <w:rsid w:val="004C5ABB"/>
    <w:rsid w:val="004C5B0F"/>
    <w:rsid w:val="004C5B55"/>
    <w:rsid w:val="004C5B8F"/>
    <w:rsid w:val="004C5BF0"/>
    <w:rsid w:val="004C5D14"/>
    <w:rsid w:val="004C5D4B"/>
    <w:rsid w:val="004C5DC1"/>
    <w:rsid w:val="004C5DDE"/>
    <w:rsid w:val="004C5E26"/>
    <w:rsid w:val="004C5E2C"/>
    <w:rsid w:val="004C5E61"/>
    <w:rsid w:val="004C5EA0"/>
    <w:rsid w:val="004C5EB0"/>
    <w:rsid w:val="004C5EB3"/>
    <w:rsid w:val="004C5EC8"/>
    <w:rsid w:val="004C5F42"/>
    <w:rsid w:val="004C6037"/>
    <w:rsid w:val="004C6067"/>
    <w:rsid w:val="004C60C8"/>
    <w:rsid w:val="004C61E0"/>
    <w:rsid w:val="004C622C"/>
    <w:rsid w:val="004C62CE"/>
    <w:rsid w:val="004C6389"/>
    <w:rsid w:val="004C63CB"/>
    <w:rsid w:val="004C63F3"/>
    <w:rsid w:val="004C6426"/>
    <w:rsid w:val="004C6450"/>
    <w:rsid w:val="004C645E"/>
    <w:rsid w:val="004C6553"/>
    <w:rsid w:val="004C6583"/>
    <w:rsid w:val="004C65AB"/>
    <w:rsid w:val="004C65BC"/>
    <w:rsid w:val="004C65DB"/>
    <w:rsid w:val="004C6657"/>
    <w:rsid w:val="004C66E5"/>
    <w:rsid w:val="004C671D"/>
    <w:rsid w:val="004C6752"/>
    <w:rsid w:val="004C67D1"/>
    <w:rsid w:val="004C6850"/>
    <w:rsid w:val="004C6872"/>
    <w:rsid w:val="004C6906"/>
    <w:rsid w:val="004C6939"/>
    <w:rsid w:val="004C6968"/>
    <w:rsid w:val="004C6B06"/>
    <w:rsid w:val="004C6B67"/>
    <w:rsid w:val="004C6BC1"/>
    <w:rsid w:val="004C6BC7"/>
    <w:rsid w:val="004C6BFC"/>
    <w:rsid w:val="004C6C15"/>
    <w:rsid w:val="004C6C1B"/>
    <w:rsid w:val="004C6C2E"/>
    <w:rsid w:val="004C6C33"/>
    <w:rsid w:val="004C6C6B"/>
    <w:rsid w:val="004C6C7C"/>
    <w:rsid w:val="004C6CDA"/>
    <w:rsid w:val="004C6D1F"/>
    <w:rsid w:val="004C6D24"/>
    <w:rsid w:val="004C6DAF"/>
    <w:rsid w:val="004C6E35"/>
    <w:rsid w:val="004C7009"/>
    <w:rsid w:val="004C705C"/>
    <w:rsid w:val="004C70AD"/>
    <w:rsid w:val="004C70B0"/>
    <w:rsid w:val="004C70E5"/>
    <w:rsid w:val="004C714F"/>
    <w:rsid w:val="004C71A8"/>
    <w:rsid w:val="004C71D7"/>
    <w:rsid w:val="004C7338"/>
    <w:rsid w:val="004C7382"/>
    <w:rsid w:val="004C742D"/>
    <w:rsid w:val="004C748F"/>
    <w:rsid w:val="004C749D"/>
    <w:rsid w:val="004C74B1"/>
    <w:rsid w:val="004C7554"/>
    <w:rsid w:val="004C75AB"/>
    <w:rsid w:val="004C75AD"/>
    <w:rsid w:val="004C768B"/>
    <w:rsid w:val="004C76C3"/>
    <w:rsid w:val="004C7701"/>
    <w:rsid w:val="004C7730"/>
    <w:rsid w:val="004C773D"/>
    <w:rsid w:val="004C774B"/>
    <w:rsid w:val="004C7756"/>
    <w:rsid w:val="004C776C"/>
    <w:rsid w:val="004C77DA"/>
    <w:rsid w:val="004C77F0"/>
    <w:rsid w:val="004C7895"/>
    <w:rsid w:val="004C78BB"/>
    <w:rsid w:val="004C7909"/>
    <w:rsid w:val="004C790A"/>
    <w:rsid w:val="004C7959"/>
    <w:rsid w:val="004C796D"/>
    <w:rsid w:val="004C798C"/>
    <w:rsid w:val="004C7A9A"/>
    <w:rsid w:val="004C7ADF"/>
    <w:rsid w:val="004C7B15"/>
    <w:rsid w:val="004C7BF1"/>
    <w:rsid w:val="004C7C90"/>
    <w:rsid w:val="004C7C93"/>
    <w:rsid w:val="004C7D30"/>
    <w:rsid w:val="004C7D88"/>
    <w:rsid w:val="004C7D98"/>
    <w:rsid w:val="004C7DBE"/>
    <w:rsid w:val="004C7DC3"/>
    <w:rsid w:val="004C7DC4"/>
    <w:rsid w:val="004C7DD5"/>
    <w:rsid w:val="004C7EC9"/>
    <w:rsid w:val="004C7F84"/>
    <w:rsid w:val="004C7FD7"/>
    <w:rsid w:val="004C7FEE"/>
    <w:rsid w:val="004C9BBA"/>
    <w:rsid w:val="004D001B"/>
    <w:rsid w:val="004D00DA"/>
    <w:rsid w:val="004D0135"/>
    <w:rsid w:val="004D014E"/>
    <w:rsid w:val="004D01E2"/>
    <w:rsid w:val="004D021D"/>
    <w:rsid w:val="004D0223"/>
    <w:rsid w:val="004D0243"/>
    <w:rsid w:val="004D0258"/>
    <w:rsid w:val="004D027A"/>
    <w:rsid w:val="004D02A3"/>
    <w:rsid w:val="004D02A8"/>
    <w:rsid w:val="004D0308"/>
    <w:rsid w:val="004D034B"/>
    <w:rsid w:val="004D038E"/>
    <w:rsid w:val="004D03E0"/>
    <w:rsid w:val="004D0449"/>
    <w:rsid w:val="004D0489"/>
    <w:rsid w:val="004D0493"/>
    <w:rsid w:val="004D04B8"/>
    <w:rsid w:val="004D04D7"/>
    <w:rsid w:val="004D05E5"/>
    <w:rsid w:val="004D0626"/>
    <w:rsid w:val="004D066D"/>
    <w:rsid w:val="004D068B"/>
    <w:rsid w:val="004D06A2"/>
    <w:rsid w:val="004D0738"/>
    <w:rsid w:val="004D0748"/>
    <w:rsid w:val="004D075F"/>
    <w:rsid w:val="004D077C"/>
    <w:rsid w:val="004D07AC"/>
    <w:rsid w:val="004D07F5"/>
    <w:rsid w:val="004D081E"/>
    <w:rsid w:val="004D0865"/>
    <w:rsid w:val="004D0901"/>
    <w:rsid w:val="004D0998"/>
    <w:rsid w:val="004D0A1C"/>
    <w:rsid w:val="004D0A44"/>
    <w:rsid w:val="004D0A72"/>
    <w:rsid w:val="004D0B39"/>
    <w:rsid w:val="004D0BCD"/>
    <w:rsid w:val="004D0BD4"/>
    <w:rsid w:val="004D0C08"/>
    <w:rsid w:val="004D0C68"/>
    <w:rsid w:val="004D0C76"/>
    <w:rsid w:val="004D0C79"/>
    <w:rsid w:val="004D0CB7"/>
    <w:rsid w:val="004D0CBF"/>
    <w:rsid w:val="004D0CF9"/>
    <w:rsid w:val="004D0D2A"/>
    <w:rsid w:val="004D0D7F"/>
    <w:rsid w:val="004D0E8A"/>
    <w:rsid w:val="004D0EC2"/>
    <w:rsid w:val="004D0EE0"/>
    <w:rsid w:val="004D0F0D"/>
    <w:rsid w:val="004D0F50"/>
    <w:rsid w:val="004D0FC3"/>
    <w:rsid w:val="004D1068"/>
    <w:rsid w:val="004D106B"/>
    <w:rsid w:val="004D1109"/>
    <w:rsid w:val="004D1153"/>
    <w:rsid w:val="004D116D"/>
    <w:rsid w:val="004D1205"/>
    <w:rsid w:val="004D1207"/>
    <w:rsid w:val="004D12B9"/>
    <w:rsid w:val="004D1329"/>
    <w:rsid w:val="004D13AF"/>
    <w:rsid w:val="004D1423"/>
    <w:rsid w:val="004D14A8"/>
    <w:rsid w:val="004D14B9"/>
    <w:rsid w:val="004D152E"/>
    <w:rsid w:val="004D15A5"/>
    <w:rsid w:val="004D1647"/>
    <w:rsid w:val="004D16B8"/>
    <w:rsid w:val="004D16C3"/>
    <w:rsid w:val="004D1747"/>
    <w:rsid w:val="004D1791"/>
    <w:rsid w:val="004D17B7"/>
    <w:rsid w:val="004D184E"/>
    <w:rsid w:val="004D187E"/>
    <w:rsid w:val="004D18A6"/>
    <w:rsid w:val="004D18AC"/>
    <w:rsid w:val="004D18B7"/>
    <w:rsid w:val="004D1986"/>
    <w:rsid w:val="004D19D7"/>
    <w:rsid w:val="004D1A0F"/>
    <w:rsid w:val="004D1A11"/>
    <w:rsid w:val="004D1A41"/>
    <w:rsid w:val="004D1B2C"/>
    <w:rsid w:val="004D1B55"/>
    <w:rsid w:val="004D1C3D"/>
    <w:rsid w:val="004D1C55"/>
    <w:rsid w:val="004D1C6C"/>
    <w:rsid w:val="004D1D6D"/>
    <w:rsid w:val="004D1D80"/>
    <w:rsid w:val="004D1D97"/>
    <w:rsid w:val="004D1DC3"/>
    <w:rsid w:val="004D1E5A"/>
    <w:rsid w:val="004D1EC0"/>
    <w:rsid w:val="004D1EE5"/>
    <w:rsid w:val="004D1FD6"/>
    <w:rsid w:val="004D2009"/>
    <w:rsid w:val="004D207D"/>
    <w:rsid w:val="004D20D3"/>
    <w:rsid w:val="004D20FB"/>
    <w:rsid w:val="004D213A"/>
    <w:rsid w:val="004D214D"/>
    <w:rsid w:val="004D21A8"/>
    <w:rsid w:val="004D2205"/>
    <w:rsid w:val="004D222E"/>
    <w:rsid w:val="004D228C"/>
    <w:rsid w:val="004D231D"/>
    <w:rsid w:val="004D23EF"/>
    <w:rsid w:val="004D240B"/>
    <w:rsid w:val="004D242A"/>
    <w:rsid w:val="004D2448"/>
    <w:rsid w:val="004D2472"/>
    <w:rsid w:val="004D24A2"/>
    <w:rsid w:val="004D2524"/>
    <w:rsid w:val="004D253A"/>
    <w:rsid w:val="004D2555"/>
    <w:rsid w:val="004D26FD"/>
    <w:rsid w:val="004D2706"/>
    <w:rsid w:val="004D273F"/>
    <w:rsid w:val="004D2768"/>
    <w:rsid w:val="004D27CB"/>
    <w:rsid w:val="004D2841"/>
    <w:rsid w:val="004D28CE"/>
    <w:rsid w:val="004D2967"/>
    <w:rsid w:val="004D2986"/>
    <w:rsid w:val="004D29F1"/>
    <w:rsid w:val="004D2A0D"/>
    <w:rsid w:val="004D2A2E"/>
    <w:rsid w:val="004D2A54"/>
    <w:rsid w:val="004D2A83"/>
    <w:rsid w:val="004D2AA2"/>
    <w:rsid w:val="004D2AC6"/>
    <w:rsid w:val="004D2AE6"/>
    <w:rsid w:val="004D2B41"/>
    <w:rsid w:val="004D2BB0"/>
    <w:rsid w:val="004D2BC0"/>
    <w:rsid w:val="004D2C2B"/>
    <w:rsid w:val="004D2C79"/>
    <w:rsid w:val="004D2CA5"/>
    <w:rsid w:val="004D2DC6"/>
    <w:rsid w:val="004D2DD2"/>
    <w:rsid w:val="004D2E30"/>
    <w:rsid w:val="004D2E32"/>
    <w:rsid w:val="004D2E46"/>
    <w:rsid w:val="004D2E7C"/>
    <w:rsid w:val="004D2EDD"/>
    <w:rsid w:val="004D2EFA"/>
    <w:rsid w:val="004D2F2E"/>
    <w:rsid w:val="004D2F46"/>
    <w:rsid w:val="004D2F68"/>
    <w:rsid w:val="004D2F80"/>
    <w:rsid w:val="004D2FC4"/>
    <w:rsid w:val="004D2FEE"/>
    <w:rsid w:val="004D3096"/>
    <w:rsid w:val="004D311F"/>
    <w:rsid w:val="004D31AA"/>
    <w:rsid w:val="004D31E9"/>
    <w:rsid w:val="004D31EE"/>
    <w:rsid w:val="004D3285"/>
    <w:rsid w:val="004D328F"/>
    <w:rsid w:val="004D32AD"/>
    <w:rsid w:val="004D32E3"/>
    <w:rsid w:val="004D32F9"/>
    <w:rsid w:val="004D3315"/>
    <w:rsid w:val="004D340B"/>
    <w:rsid w:val="004D3488"/>
    <w:rsid w:val="004D34E2"/>
    <w:rsid w:val="004D3505"/>
    <w:rsid w:val="004D354E"/>
    <w:rsid w:val="004D35CD"/>
    <w:rsid w:val="004D36DF"/>
    <w:rsid w:val="004D37B7"/>
    <w:rsid w:val="004D37C8"/>
    <w:rsid w:val="004D37F7"/>
    <w:rsid w:val="004D38FF"/>
    <w:rsid w:val="004D39A5"/>
    <w:rsid w:val="004D39F0"/>
    <w:rsid w:val="004D3A74"/>
    <w:rsid w:val="004D3A8E"/>
    <w:rsid w:val="004D3B57"/>
    <w:rsid w:val="004D3C27"/>
    <w:rsid w:val="004D3C5A"/>
    <w:rsid w:val="004D3C68"/>
    <w:rsid w:val="004D3C72"/>
    <w:rsid w:val="004D3C99"/>
    <w:rsid w:val="004D3CFE"/>
    <w:rsid w:val="004D3D22"/>
    <w:rsid w:val="004D3D8B"/>
    <w:rsid w:val="004D3E74"/>
    <w:rsid w:val="004D3E7E"/>
    <w:rsid w:val="004D3ED9"/>
    <w:rsid w:val="004D3EFE"/>
    <w:rsid w:val="004D3F05"/>
    <w:rsid w:val="004D3F10"/>
    <w:rsid w:val="004D3F18"/>
    <w:rsid w:val="004D4079"/>
    <w:rsid w:val="004D4144"/>
    <w:rsid w:val="004D4308"/>
    <w:rsid w:val="004D430E"/>
    <w:rsid w:val="004D43E8"/>
    <w:rsid w:val="004D43FB"/>
    <w:rsid w:val="004D4492"/>
    <w:rsid w:val="004D44F0"/>
    <w:rsid w:val="004D4512"/>
    <w:rsid w:val="004D465F"/>
    <w:rsid w:val="004D4673"/>
    <w:rsid w:val="004D4728"/>
    <w:rsid w:val="004D476C"/>
    <w:rsid w:val="004D47C8"/>
    <w:rsid w:val="004D47DA"/>
    <w:rsid w:val="004D47EB"/>
    <w:rsid w:val="004D48A4"/>
    <w:rsid w:val="004D4949"/>
    <w:rsid w:val="004D49C4"/>
    <w:rsid w:val="004D4A2F"/>
    <w:rsid w:val="004D4B64"/>
    <w:rsid w:val="004D4B6C"/>
    <w:rsid w:val="004D4BAC"/>
    <w:rsid w:val="004D4C1E"/>
    <w:rsid w:val="004D4C30"/>
    <w:rsid w:val="004D4CF5"/>
    <w:rsid w:val="004D4D4A"/>
    <w:rsid w:val="004D4DD2"/>
    <w:rsid w:val="004D4E4B"/>
    <w:rsid w:val="004D4EE1"/>
    <w:rsid w:val="004D4FBA"/>
    <w:rsid w:val="004D4FD8"/>
    <w:rsid w:val="004D4FF2"/>
    <w:rsid w:val="004D4FF4"/>
    <w:rsid w:val="004D5052"/>
    <w:rsid w:val="004D50C8"/>
    <w:rsid w:val="004D50CF"/>
    <w:rsid w:val="004D5102"/>
    <w:rsid w:val="004D5116"/>
    <w:rsid w:val="004D519D"/>
    <w:rsid w:val="004D51D9"/>
    <w:rsid w:val="004D51E7"/>
    <w:rsid w:val="004D520F"/>
    <w:rsid w:val="004D52CA"/>
    <w:rsid w:val="004D535D"/>
    <w:rsid w:val="004D537C"/>
    <w:rsid w:val="004D53C3"/>
    <w:rsid w:val="004D5439"/>
    <w:rsid w:val="004D5468"/>
    <w:rsid w:val="004D549F"/>
    <w:rsid w:val="004D5503"/>
    <w:rsid w:val="004D5598"/>
    <w:rsid w:val="004D5618"/>
    <w:rsid w:val="004D56BF"/>
    <w:rsid w:val="004D56CF"/>
    <w:rsid w:val="004D577F"/>
    <w:rsid w:val="004D57A1"/>
    <w:rsid w:val="004D58CE"/>
    <w:rsid w:val="004D5A24"/>
    <w:rsid w:val="004D5AE4"/>
    <w:rsid w:val="004D5BAF"/>
    <w:rsid w:val="004D5CF9"/>
    <w:rsid w:val="004D5D5D"/>
    <w:rsid w:val="004D5DD5"/>
    <w:rsid w:val="004D5E00"/>
    <w:rsid w:val="004D5E07"/>
    <w:rsid w:val="004D5E12"/>
    <w:rsid w:val="004D5E5D"/>
    <w:rsid w:val="004D5FF3"/>
    <w:rsid w:val="004D602B"/>
    <w:rsid w:val="004D606D"/>
    <w:rsid w:val="004D609B"/>
    <w:rsid w:val="004D612F"/>
    <w:rsid w:val="004D6144"/>
    <w:rsid w:val="004D619C"/>
    <w:rsid w:val="004D61D0"/>
    <w:rsid w:val="004D6245"/>
    <w:rsid w:val="004D6302"/>
    <w:rsid w:val="004D641E"/>
    <w:rsid w:val="004D6490"/>
    <w:rsid w:val="004D64CD"/>
    <w:rsid w:val="004D6581"/>
    <w:rsid w:val="004D65CC"/>
    <w:rsid w:val="004D65FA"/>
    <w:rsid w:val="004D6768"/>
    <w:rsid w:val="004D685A"/>
    <w:rsid w:val="004D6873"/>
    <w:rsid w:val="004D6889"/>
    <w:rsid w:val="004D68D2"/>
    <w:rsid w:val="004D68FC"/>
    <w:rsid w:val="004D6935"/>
    <w:rsid w:val="004D6954"/>
    <w:rsid w:val="004D695D"/>
    <w:rsid w:val="004D6980"/>
    <w:rsid w:val="004D6A04"/>
    <w:rsid w:val="004D6A8E"/>
    <w:rsid w:val="004D6A98"/>
    <w:rsid w:val="004D6AB9"/>
    <w:rsid w:val="004D6ABE"/>
    <w:rsid w:val="004D6B3A"/>
    <w:rsid w:val="004D6B79"/>
    <w:rsid w:val="004D6B92"/>
    <w:rsid w:val="004D6BCF"/>
    <w:rsid w:val="004D6C95"/>
    <w:rsid w:val="004D6CFD"/>
    <w:rsid w:val="004D6D64"/>
    <w:rsid w:val="004D6D8F"/>
    <w:rsid w:val="004D6E6D"/>
    <w:rsid w:val="004D6F56"/>
    <w:rsid w:val="004D6F99"/>
    <w:rsid w:val="004D7070"/>
    <w:rsid w:val="004D7089"/>
    <w:rsid w:val="004D719D"/>
    <w:rsid w:val="004D724F"/>
    <w:rsid w:val="004D72B4"/>
    <w:rsid w:val="004D72BA"/>
    <w:rsid w:val="004D7304"/>
    <w:rsid w:val="004D7344"/>
    <w:rsid w:val="004D736E"/>
    <w:rsid w:val="004D7461"/>
    <w:rsid w:val="004D746E"/>
    <w:rsid w:val="004D74CB"/>
    <w:rsid w:val="004D7504"/>
    <w:rsid w:val="004D7546"/>
    <w:rsid w:val="004D762C"/>
    <w:rsid w:val="004D77A9"/>
    <w:rsid w:val="004D7845"/>
    <w:rsid w:val="004D7925"/>
    <w:rsid w:val="004D795E"/>
    <w:rsid w:val="004D7964"/>
    <w:rsid w:val="004D799A"/>
    <w:rsid w:val="004D799D"/>
    <w:rsid w:val="004D7A1F"/>
    <w:rsid w:val="004D7A4F"/>
    <w:rsid w:val="004D7B70"/>
    <w:rsid w:val="004D7BAF"/>
    <w:rsid w:val="004D7BBA"/>
    <w:rsid w:val="004D7C0E"/>
    <w:rsid w:val="004D7C3B"/>
    <w:rsid w:val="004D7C92"/>
    <w:rsid w:val="004D7C9F"/>
    <w:rsid w:val="004D7CBB"/>
    <w:rsid w:val="004D7CF0"/>
    <w:rsid w:val="004D7D70"/>
    <w:rsid w:val="004D7D74"/>
    <w:rsid w:val="004D7DB1"/>
    <w:rsid w:val="004D7DDA"/>
    <w:rsid w:val="004D7E1A"/>
    <w:rsid w:val="004D7E60"/>
    <w:rsid w:val="004D7EDD"/>
    <w:rsid w:val="004D7F3C"/>
    <w:rsid w:val="004D7F81"/>
    <w:rsid w:val="004E0094"/>
    <w:rsid w:val="004E0098"/>
    <w:rsid w:val="004E00F7"/>
    <w:rsid w:val="004E00FC"/>
    <w:rsid w:val="004E01F0"/>
    <w:rsid w:val="004E0219"/>
    <w:rsid w:val="004E029C"/>
    <w:rsid w:val="004E029F"/>
    <w:rsid w:val="004E02CC"/>
    <w:rsid w:val="004E02EE"/>
    <w:rsid w:val="004E0387"/>
    <w:rsid w:val="004E0400"/>
    <w:rsid w:val="004E0534"/>
    <w:rsid w:val="004E057F"/>
    <w:rsid w:val="004E059F"/>
    <w:rsid w:val="004E05D9"/>
    <w:rsid w:val="004E0650"/>
    <w:rsid w:val="004E0669"/>
    <w:rsid w:val="004E0698"/>
    <w:rsid w:val="004E07C6"/>
    <w:rsid w:val="004E0844"/>
    <w:rsid w:val="004E0A2F"/>
    <w:rsid w:val="004E0AD8"/>
    <w:rsid w:val="004E0B21"/>
    <w:rsid w:val="004E0C1D"/>
    <w:rsid w:val="004E0C91"/>
    <w:rsid w:val="004E0DC6"/>
    <w:rsid w:val="004E0E14"/>
    <w:rsid w:val="004E0E25"/>
    <w:rsid w:val="004E0E46"/>
    <w:rsid w:val="004E0EDF"/>
    <w:rsid w:val="004E0F2D"/>
    <w:rsid w:val="004E0F83"/>
    <w:rsid w:val="004E102E"/>
    <w:rsid w:val="004E1048"/>
    <w:rsid w:val="004E1089"/>
    <w:rsid w:val="004E1092"/>
    <w:rsid w:val="004E10D9"/>
    <w:rsid w:val="004E1103"/>
    <w:rsid w:val="004E1143"/>
    <w:rsid w:val="004E1188"/>
    <w:rsid w:val="004E122D"/>
    <w:rsid w:val="004E1236"/>
    <w:rsid w:val="004E1269"/>
    <w:rsid w:val="004E128D"/>
    <w:rsid w:val="004E12F8"/>
    <w:rsid w:val="004E1301"/>
    <w:rsid w:val="004E13F9"/>
    <w:rsid w:val="004E1473"/>
    <w:rsid w:val="004E1477"/>
    <w:rsid w:val="004E1486"/>
    <w:rsid w:val="004E14CF"/>
    <w:rsid w:val="004E15C4"/>
    <w:rsid w:val="004E1604"/>
    <w:rsid w:val="004E165E"/>
    <w:rsid w:val="004E1673"/>
    <w:rsid w:val="004E1687"/>
    <w:rsid w:val="004E16BA"/>
    <w:rsid w:val="004E16CD"/>
    <w:rsid w:val="004E16F0"/>
    <w:rsid w:val="004E1705"/>
    <w:rsid w:val="004E1724"/>
    <w:rsid w:val="004E173D"/>
    <w:rsid w:val="004E1773"/>
    <w:rsid w:val="004E17C8"/>
    <w:rsid w:val="004E17EE"/>
    <w:rsid w:val="004E17FD"/>
    <w:rsid w:val="004E184A"/>
    <w:rsid w:val="004E188E"/>
    <w:rsid w:val="004E18CF"/>
    <w:rsid w:val="004E18E3"/>
    <w:rsid w:val="004E1923"/>
    <w:rsid w:val="004E19ED"/>
    <w:rsid w:val="004E1A27"/>
    <w:rsid w:val="004E1A76"/>
    <w:rsid w:val="004E1AF3"/>
    <w:rsid w:val="004E1B14"/>
    <w:rsid w:val="004E1B91"/>
    <w:rsid w:val="004E1C3A"/>
    <w:rsid w:val="004E1CEA"/>
    <w:rsid w:val="004E1D25"/>
    <w:rsid w:val="004E1D48"/>
    <w:rsid w:val="004E1DAB"/>
    <w:rsid w:val="004E1E5C"/>
    <w:rsid w:val="004E1E8B"/>
    <w:rsid w:val="004E1EA4"/>
    <w:rsid w:val="004E1F44"/>
    <w:rsid w:val="004E1F84"/>
    <w:rsid w:val="004E205B"/>
    <w:rsid w:val="004E2070"/>
    <w:rsid w:val="004E2117"/>
    <w:rsid w:val="004E217E"/>
    <w:rsid w:val="004E2184"/>
    <w:rsid w:val="004E2187"/>
    <w:rsid w:val="004E223A"/>
    <w:rsid w:val="004E227A"/>
    <w:rsid w:val="004E2296"/>
    <w:rsid w:val="004E2308"/>
    <w:rsid w:val="004E231C"/>
    <w:rsid w:val="004E2325"/>
    <w:rsid w:val="004E23AF"/>
    <w:rsid w:val="004E241A"/>
    <w:rsid w:val="004E2450"/>
    <w:rsid w:val="004E2612"/>
    <w:rsid w:val="004E272F"/>
    <w:rsid w:val="004E2788"/>
    <w:rsid w:val="004E27DC"/>
    <w:rsid w:val="004E281B"/>
    <w:rsid w:val="004E28CD"/>
    <w:rsid w:val="004E28F2"/>
    <w:rsid w:val="004E2970"/>
    <w:rsid w:val="004E29C2"/>
    <w:rsid w:val="004E29C5"/>
    <w:rsid w:val="004E29D1"/>
    <w:rsid w:val="004E2A01"/>
    <w:rsid w:val="004E2A9D"/>
    <w:rsid w:val="004E2AC2"/>
    <w:rsid w:val="004E2B61"/>
    <w:rsid w:val="004E2BE2"/>
    <w:rsid w:val="004E2BEB"/>
    <w:rsid w:val="004E2BF6"/>
    <w:rsid w:val="004E2C6C"/>
    <w:rsid w:val="004E2D89"/>
    <w:rsid w:val="004E2D9E"/>
    <w:rsid w:val="004E2DF4"/>
    <w:rsid w:val="004E2E07"/>
    <w:rsid w:val="004E301B"/>
    <w:rsid w:val="004E3038"/>
    <w:rsid w:val="004E306B"/>
    <w:rsid w:val="004E306C"/>
    <w:rsid w:val="004E3086"/>
    <w:rsid w:val="004E30B7"/>
    <w:rsid w:val="004E30F8"/>
    <w:rsid w:val="004E3145"/>
    <w:rsid w:val="004E3148"/>
    <w:rsid w:val="004E3153"/>
    <w:rsid w:val="004E3171"/>
    <w:rsid w:val="004E3199"/>
    <w:rsid w:val="004E31A2"/>
    <w:rsid w:val="004E31D1"/>
    <w:rsid w:val="004E32D6"/>
    <w:rsid w:val="004E3380"/>
    <w:rsid w:val="004E33C4"/>
    <w:rsid w:val="004E3440"/>
    <w:rsid w:val="004E3477"/>
    <w:rsid w:val="004E347E"/>
    <w:rsid w:val="004E34C9"/>
    <w:rsid w:val="004E34CF"/>
    <w:rsid w:val="004E352A"/>
    <w:rsid w:val="004E35E5"/>
    <w:rsid w:val="004E35EC"/>
    <w:rsid w:val="004E360D"/>
    <w:rsid w:val="004E3630"/>
    <w:rsid w:val="004E3681"/>
    <w:rsid w:val="004E3694"/>
    <w:rsid w:val="004E3730"/>
    <w:rsid w:val="004E374C"/>
    <w:rsid w:val="004E37ED"/>
    <w:rsid w:val="004E3896"/>
    <w:rsid w:val="004E38C0"/>
    <w:rsid w:val="004E38CC"/>
    <w:rsid w:val="004E38DF"/>
    <w:rsid w:val="004E38FF"/>
    <w:rsid w:val="004E3918"/>
    <w:rsid w:val="004E395A"/>
    <w:rsid w:val="004E398F"/>
    <w:rsid w:val="004E399C"/>
    <w:rsid w:val="004E3A7D"/>
    <w:rsid w:val="004E3A9F"/>
    <w:rsid w:val="004E3AF4"/>
    <w:rsid w:val="004E3BAC"/>
    <w:rsid w:val="004E3CF4"/>
    <w:rsid w:val="004E3CFF"/>
    <w:rsid w:val="004E3D3F"/>
    <w:rsid w:val="004E3DBB"/>
    <w:rsid w:val="004E3EA9"/>
    <w:rsid w:val="004E3FD7"/>
    <w:rsid w:val="004E4006"/>
    <w:rsid w:val="004E406D"/>
    <w:rsid w:val="004E40E5"/>
    <w:rsid w:val="004E414C"/>
    <w:rsid w:val="004E4159"/>
    <w:rsid w:val="004E4221"/>
    <w:rsid w:val="004E4268"/>
    <w:rsid w:val="004E42C6"/>
    <w:rsid w:val="004E431D"/>
    <w:rsid w:val="004E4337"/>
    <w:rsid w:val="004E434E"/>
    <w:rsid w:val="004E4362"/>
    <w:rsid w:val="004E43B3"/>
    <w:rsid w:val="004E43B7"/>
    <w:rsid w:val="004E43F6"/>
    <w:rsid w:val="004E4441"/>
    <w:rsid w:val="004E4448"/>
    <w:rsid w:val="004E4461"/>
    <w:rsid w:val="004E4491"/>
    <w:rsid w:val="004E4537"/>
    <w:rsid w:val="004E4551"/>
    <w:rsid w:val="004E45D8"/>
    <w:rsid w:val="004E4643"/>
    <w:rsid w:val="004E4719"/>
    <w:rsid w:val="004E472A"/>
    <w:rsid w:val="004E4752"/>
    <w:rsid w:val="004E475A"/>
    <w:rsid w:val="004E4765"/>
    <w:rsid w:val="004E47B6"/>
    <w:rsid w:val="004E47CA"/>
    <w:rsid w:val="004E47F4"/>
    <w:rsid w:val="004E483F"/>
    <w:rsid w:val="004E4850"/>
    <w:rsid w:val="004E4876"/>
    <w:rsid w:val="004E48A2"/>
    <w:rsid w:val="004E49AB"/>
    <w:rsid w:val="004E49AE"/>
    <w:rsid w:val="004E49CE"/>
    <w:rsid w:val="004E4AD4"/>
    <w:rsid w:val="004E4AEF"/>
    <w:rsid w:val="004E4B08"/>
    <w:rsid w:val="004E4B09"/>
    <w:rsid w:val="004E4B3E"/>
    <w:rsid w:val="004E4B9A"/>
    <w:rsid w:val="004E4BCE"/>
    <w:rsid w:val="004E4BF7"/>
    <w:rsid w:val="004E4C22"/>
    <w:rsid w:val="004E4C3F"/>
    <w:rsid w:val="004E4C87"/>
    <w:rsid w:val="004E4CD7"/>
    <w:rsid w:val="004E4CE8"/>
    <w:rsid w:val="004E4D97"/>
    <w:rsid w:val="004E4DA4"/>
    <w:rsid w:val="004E4E1A"/>
    <w:rsid w:val="004E4EE5"/>
    <w:rsid w:val="004E4F67"/>
    <w:rsid w:val="004E4F70"/>
    <w:rsid w:val="004E5066"/>
    <w:rsid w:val="004E50BA"/>
    <w:rsid w:val="004E50C3"/>
    <w:rsid w:val="004E510C"/>
    <w:rsid w:val="004E5175"/>
    <w:rsid w:val="004E519D"/>
    <w:rsid w:val="004E5219"/>
    <w:rsid w:val="004E5278"/>
    <w:rsid w:val="004E52AA"/>
    <w:rsid w:val="004E543F"/>
    <w:rsid w:val="004E5459"/>
    <w:rsid w:val="004E5485"/>
    <w:rsid w:val="004E54B8"/>
    <w:rsid w:val="004E54DA"/>
    <w:rsid w:val="004E54EB"/>
    <w:rsid w:val="004E54F6"/>
    <w:rsid w:val="004E552A"/>
    <w:rsid w:val="004E5542"/>
    <w:rsid w:val="004E5588"/>
    <w:rsid w:val="004E55CB"/>
    <w:rsid w:val="004E55E7"/>
    <w:rsid w:val="004E55FE"/>
    <w:rsid w:val="004E569C"/>
    <w:rsid w:val="004E56AC"/>
    <w:rsid w:val="004E56BB"/>
    <w:rsid w:val="004E575A"/>
    <w:rsid w:val="004E57B2"/>
    <w:rsid w:val="004E57BD"/>
    <w:rsid w:val="004E57BE"/>
    <w:rsid w:val="004E5813"/>
    <w:rsid w:val="004E5832"/>
    <w:rsid w:val="004E591D"/>
    <w:rsid w:val="004E5998"/>
    <w:rsid w:val="004E5A52"/>
    <w:rsid w:val="004E5A6D"/>
    <w:rsid w:val="004E5AB1"/>
    <w:rsid w:val="004E5ACF"/>
    <w:rsid w:val="004E5BF0"/>
    <w:rsid w:val="004E5C5C"/>
    <w:rsid w:val="004E5C86"/>
    <w:rsid w:val="004E5CD6"/>
    <w:rsid w:val="004E5D51"/>
    <w:rsid w:val="004E5DE0"/>
    <w:rsid w:val="004E5E0D"/>
    <w:rsid w:val="004E5E11"/>
    <w:rsid w:val="004E5E45"/>
    <w:rsid w:val="004E5E6B"/>
    <w:rsid w:val="004E5E7B"/>
    <w:rsid w:val="004E5E8A"/>
    <w:rsid w:val="004E5E9D"/>
    <w:rsid w:val="004E5EA6"/>
    <w:rsid w:val="004E5F5F"/>
    <w:rsid w:val="004E5FD5"/>
    <w:rsid w:val="004E601C"/>
    <w:rsid w:val="004E6080"/>
    <w:rsid w:val="004E60ED"/>
    <w:rsid w:val="004E6120"/>
    <w:rsid w:val="004E6156"/>
    <w:rsid w:val="004E6164"/>
    <w:rsid w:val="004E61EC"/>
    <w:rsid w:val="004E632A"/>
    <w:rsid w:val="004E6365"/>
    <w:rsid w:val="004E636F"/>
    <w:rsid w:val="004E638B"/>
    <w:rsid w:val="004E63C8"/>
    <w:rsid w:val="004E63F1"/>
    <w:rsid w:val="004E6432"/>
    <w:rsid w:val="004E650E"/>
    <w:rsid w:val="004E656B"/>
    <w:rsid w:val="004E659C"/>
    <w:rsid w:val="004E65A4"/>
    <w:rsid w:val="004E65A5"/>
    <w:rsid w:val="004E65E1"/>
    <w:rsid w:val="004E65F5"/>
    <w:rsid w:val="004E666C"/>
    <w:rsid w:val="004E67C1"/>
    <w:rsid w:val="004E6909"/>
    <w:rsid w:val="004E6910"/>
    <w:rsid w:val="004E6968"/>
    <w:rsid w:val="004E69B1"/>
    <w:rsid w:val="004E69C5"/>
    <w:rsid w:val="004E6A0F"/>
    <w:rsid w:val="004E6A75"/>
    <w:rsid w:val="004E6A93"/>
    <w:rsid w:val="004E6B53"/>
    <w:rsid w:val="004E6BC5"/>
    <w:rsid w:val="004E6BDB"/>
    <w:rsid w:val="004E6C03"/>
    <w:rsid w:val="004E6C19"/>
    <w:rsid w:val="004E6C39"/>
    <w:rsid w:val="004E6C76"/>
    <w:rsid w:val="004E6D64"/>
    <w:rsid w:val="004E6D71"/>
    <w:rsid w:val="004E6DA1"/>
    <w:rsid w:val="004E6E10"/>
    <w:rsid w:val="004E6E47"/>
    <w:rsid w:val="004E6E96"/>
    <w:rsid w:val="004E6FC0"/>
    <w:rsid w:val="004E707C"/>
    <w:rsid w:val="004E70C7"/>
    <w:rsid w:val="004E70D1"/>
    <w:rsid w:val="004E70E2"/>
    <w:rsid w:val="004E710F"/>
    <w:rsid w:val="004E717C"/>
    <w:rsid w:val="004E71CC"/>
    <w:rsid w:val="004E71E2"/>
    <w:rsid w:val="004E7247"/>
    <w:rsid w:val="004E737F"/>
    <w:rsid w:val="004E73C9"/>
    <w:rsid w:val="004E742A"/>
    <w:rsid w:val="004E742B"/>
    <w:rsid w:val="004E7490"/>
    <w:rsid w:val="004E74A6"/>
    <w:rsid w:val="004E74F1"/>
    <w:rsid w:val="004E759F"/>
    <w:rsid w:val="004E77AA"/>
    <w:rsid w:val="004E7816"/>
    <w:rsid w:val="004E7846"/>
    <w:rsid w:val="004E7882"/>
    <w:rsid w:val="004E78D3"/>
    <w:rsid w:val="004E7913"/>
    <w:rsid w:val="004E791D"/>
    <w:rsid w:val="004E7973"/>
    <w:rsid w:val="004E79A5"/>
    <w:rsid w:val="004E79B4"/>
    <w:rsid w:val="004E79C3"/>
    <w:rsid w:val="004E7A64"/>
    <w:rsid w:val="004E7B3A"/>
    <w:rsid w:val="004E7B54"/>
    <w:rsid w:val="004E7B6F"/>
    <w:rsid w:val="004E7B8A"/>
    <w:rsid w:val="004E7BC3"/>
    <w:rsid w:val="004E7C40"/>
    <w:rsid w:val="004E7CE5"/>
    <w:rsid w:val="004E7D03"/>
    <w:rsid w:val="004E7DC7"/>
    <w:rsid w:val="004E7DCD"/>
    <w:rsid w:val="004E7DED"/>
    <w:rsid w:val="004E7E81"/>
    <w:rsid w:val="004E7EBD"/>
    <w:rsid w:val="004E7F34"/>
    <w:rsid w:val="004E7F37"/>
    <w:rsid w:val="004E7FE5"/>
    <w:rsid w:val="004EA293"/>
    <w:rsid w:val="004F0100"/>
    <w:rsid w:val="004F017E"/>
    <w:rsid w:val="004F025D"/>
    <w:rsid w:val="004F0497"/>
    <w:rsid w:val="004F04D3"/>
    <w:rsid w:val="004F04DB"/>
    <w:rsid w:val="004F051D"/>
    <w:rsid w:val="004F052E"/>
    <w:rsid w:val="004F0597"/>
    <w:rsid w:val="004F05D9"/>
    <w:rsid w:val="004F0668"/>
    <w:rsid w:val="004F06AC"/>
    <w:rsid w:val="004F0767"/>
    <w:rsid w:val="004F07BA"/>
    <w:rsid w:val="004F0807"/>
    <w:rsid w:val="004F0814"/>
    <w:rsid w:val="004F08CA"/>
    <w:rsid w:val="004F093A"/>
    <w:rsid w:val="004F097F"/>
    <w:rsid w:val="004F0A12"/>
    <w:rsid w:val="004F0A33"/>
    <w:rsid w:val="004F0A3E"/>
    <w:rsid w:val="004F0A42"/>
    <w:rsid w:val="004F0A71"/>
    <w:rsid w:val="004F0A87"/>
    <w:rsid w:val="004F0ACE"/>
    <w:rsid w:val="004F0CC4"/>
    <w:rsid w:val="004F0CFE"/>
    <w:rsid w:val="004F0DC7"/>
    <w:rsid w:val="004F0E63"/>
    <w:rsid w:val="004F0EA9"/>
    <w:rsid w:val="004F0ECD"/>
    <w:rsid w:val="004F0EFB"/>
    <w:rsid w:val="004F0FCB"/>
    <w:rsid w:val="004F11B0"/>
    <w:rsid w:val="004F1250"/>
    <w:rsid w:val="004F1268"/>
    <w:rsid w:val="004F132B"/>
    <w:rsid w:val="004F132C"/>
    <w:rsid w:val="004F1343"/>
    <w:rsid w:val="004F142B"/>
    <w:rsid w:val="004F1460"/>
    <w:rsid w:val="004F1466"/>
    <w:rsid w:val="004F14B2"/>
    <w:rsid w:val="004F156F"/>
    <w:rsid w:val="004F15D6"/>
    <w:rsid w:val="004F15FD"/>
    <w:rsid w:val="004F1669"/>
    <w:rsid w:val="004F1699"/>
    <w:rsid w:val="004F16D1"/>
    <w:rsid w:val="004F1741"/>
    <w:rsid w:val="004F1797"/>
    <w:rsid w:val="004F1824"/>
    <w:rsid w:val="004F1875"/>
    <w:rsid w:val="004F1884"/>
    <w:rsid w:val="004F1885"/>
    <w:rsid w:val="004F192D"/>
    <w:rsid w:val="004F1987"/>
    <w:rsid w:val="004F1A01"/>
    <w:rsid w:val="004F1A23"/>
    <w:rsid w:val="004F1A48"/>
    <w:rsid w:val="004F1A4E"/>
    <w:rsid w:val="004F1ACC"/>
    <w:rsid w:val="004F1BF5"/>
    <w:rsid w:val="004F1C61"/>
    <w:rsid w:val="004F1C9B"/>
    <w:rsid w:val="004F1CBA"/>
    <w:rsid w:val="004F1CF1"/>
    <w:rsid w:val="004F1D04"/>
    <w:rsid w:val="004F1D19"/>
    <w:rsid w:val="004F1D5E"/>
    <w:rsid w:val="004F1DAC"/>
    <w:rsid w:val="004F1E1F"/>
    <w:rsid w:val="004F1E31"/>
    <w:rsid w:val="004F1E49"/>
    <w:rsid w:val="004F1EAC"/>
    <w:rsid w:val="004F1EC4"/>
    <w:rsid w:val="004F1ECB"/>
    <w:rsid w:val="004F1ECC"/>
    <w:rsid w:val="004F1EE3"/>
    <w:rsid w:val="004F1F21"/>
    <w:rsid w:val="004F1F32"/>
    <w:rsid w:val="004F1FFB"/>
    <w:rsid w:val="004F20A4"/>
    <w:rsid w:val="004F2100"/>
    <w:rsid w:val="004F2135"/>
    <w:rsid w:val="004F218D"/>
    <w:rsid w:val="004F21FC"/>
    <w:rsid w:val="004F230A"/>
    <w:rsid w:val="004F2353"/>
    <w:rsid w:val="004F2372"/>
    <w:rsid w:val="004F23E9"/>
    <w:rsid w:val="004F2427"/>
    <w:rsid w:val="004F2494"/>
    <w:rsid w:val="004F24BB"/>
    <w:rsid w:val="004F24C0"/>
    <w:rsid w:val="004F24E2"/>
    <w:rsid w:val="004F24EF"/>
    <w:rsid w:val="004F255F"/>
    <w:rsid w:val="004F2583"/>
    <w:rsid w:val="004F25BD"/>
    <w:rsid w:val="004F2613"/>
    <w:rsid w:val="004F262C"/>
    <w:rsid w:val="004F269F"/>
    <w:rsid w:val="004F26C6"/>
    <w:rsid w:val="004F271C"/>
    <w:rsid w:val="004F271D"/>
    <w:rsid w:val="004F273C"/>
    <w:rsid w:val="004F2747"/>
    <w:rsid w:val="004F27A6"/>
    <w:rsid w:val="004F284C"/>
    <w:rsid w:val="004F2859"/>
    <w:rsid w:val="004F28D1"/>
    <w:rsid w:val="004F2917"/>
    <w:rsid w:val="004F292B"/>
    <w:rsid w:val="004F2998"/>
    <w:rsid w:val="004F29A2"/>
    <w:rsid w:val="004F2AB1"/>
    <w:rsid w:val="004F2B09"/>
    <w:rsid w:val="004F2BA1"/>
    <w:rsid w:val="004F2CEA"/>
    <w:rsid w:val="004F2D95"/>
    <w:rsid w:val="004F2DAD"/>
    <w:rsid w:val="004F2DB5"/>
    <w:rsid w:val="004F2E69"/>
    <w:rsid w:val="004F2EBC"/>
    <w:rsid w:val="004F2F06"/>
    <w:rsid w:val="004F2FB3"/>
    <w:rsid w:val="004F2FBB"/>
    <w:rsid w:val="004F3050"/>
    <w:rsid w:val="004F3067"/>
    <w:rsid w:val="004F307F"/>
    <w:rsid w:val="004F30E4"/>
    <w:rsid w:val="004F3120"/>
    <w:rsid w:val="004F315D"/>
    <w:rsid w:val="004F3198"/>
    <w:rsid w:val="004F31CE"/>
    <w:rsid w:val="004F322A"/>
    <w:rsid w:val="004F325A"/>
    <w:rsid w:val="004F32C3"/>
    <w:rsid w:val="004F334B"/>
    <w:rsid w:val="004F3366"/>
    <w:rsid w:val="004F33A4"/>
    <w:rsid w:val="004F3408"/>
    <w:rsid w:val="004F34B3"/>
    <w:rsid w:val="004F34D9"/>
    <w:rsid w:val="004F34E7"/>
    <w:rsid w:val="004F34FA"/>
    <w:rsid w:val="004F3542"/>
    <w:rsid w:val="004F3546"/>
    <w:rsid w:val="004F35AD"/>
    <w:rsid w:val="004F364D"/>
    <w:rsid w:val="004F3690"/>
    <w:rsid w:val="004F37FB"/>
    <w:rsid w:val="004F387A"/>
    <w:rsid w:val="004F38A6"/>
    <w:rsid w:val="004F38EF"/>
    <w:rsid w:val="004F38F5"/>
    <w:rsid w:val="004F397B"/>
    <w:rsid w:val="004F398E"/>
    <w:rsid w:val="004F39ED"/>
    <w:rsid w:val="004F3BAB"/>
    <w:rsid w:val="004F3BFB"/>
    <w:rsid w:val="004F3CA7"/>
    <w:rsid w:val="004F3CF8"/>
    <w:rsid w:val="004F3E3C"/>
    <w:rsid w:val="004F3E61"/>
    <w:rsid w:val="004F3E6F"/>
    <w:rsid w:val="004F3E75"/>
    <w:rsid w:val="004F3EDA"/>
    <w:rsid w:val="004F3F4A"/>
    <w:rsid w:val="004F3FC7"/>
    <w:rsid w:val="004F402C"/>
    <w:rsid w:val="004F4033"/>
    <w:rsid w:val="004F4046"/>
    <w:rsid w:val="004F4069"/>
    <w:rsid w:val="004F411A"/>
    <w:rsid w:val="004F4135"/>
    <w:rsid w:val="004F4145"/>
    <w:rsid w:val="004F414B"/>
    <w:rsid w:val="004F4157"/>
    <w:rsid w:val="004F41A3"/>
    <w:rsid w:val="004F4216"/>
    <w:rsid w:val="004F42FA"/>
    <w:rsid w:val="004F437D"/>
    <w:rsid w:val="004F439E"/>
    <w:rsid w:val="004F442A"/>
    <w:rsid w:val="004F447F"/>
    <w:rsid w:val="004F44C4"/>
    <w:rsid w:val="004F44DF"/>
    <w:rsid w:val="004F44F0"/>
    <w:rsid w:val="004F4520"/>
    <w:rsid w:val="004F458C"/>
    <w:rsid w:val="004F45B4"/>
    <w:rsid w:val="004F4644"/>
    <w:rsid w:val="004F466A"/>
    <w:rsid w:val="004F46AC"/>
    <w:rsid w:val="004F4775"/>
    <w:rsid w:val="004F4849"/>
    <w:rsid w:val="004F4892"/>
    <w:rsid w:val="004F48F6"/>
    <w:rsid w:val="004F4939"/>
    <w:rsid w:val="004F4955"/>
    <w:rsid w:val="004F4A2F"/>
    <w:rsid w:val="004F4A48"/>
    <w:rsid w:val="004F4A7F"/>
    <w:rsid w:val="004F4AD1"/>
    <w:rsid w:val="004F4B6C"/>
    <w:rsid w:val="004F4B81"/>
    <w:rsid w:val="004F4BEF"/>
    <w:rsid w:val="004F4BF9"/>
    <w:rsid w:val="004F4C2A"/>
    <w:rsid w:val="004F4C66"/>
    <w:rsid w:val="004F4CB5"/>
    <w:rsid w:val="004F4DA2"/>
    <w:rsid w:val="004F4E97"/>
    <w:rsid w:val="004F4EEC"/>
    <w:rsid w:val="004F4F0B"/>
    <w:rsid w:val="004F4F32"/>
    <w:rsid w:val="004F4FF3"/>
    <w:rsid w:val="004F4FF7"/>
    <w:rsid w:val="004F500C"/>
    <w:rsid w:val="004F5043"/>
    <w:rsid w:val="004F50F2"/>
    <w:rsid w:val="004F510B"/>
    <w:rsid w:val="004F5113"/>
    <w:rsid w:val="004F5172"/>
    <w:rsid w:val="004F5185"/>
    <w:rsid w:val="004F5204"/>
    <w:rsid w:val="004F5288"/>
    <w:rsid w:val="004F52FA"/>
    <w:rsid w:val="004F52FD"/>
    <w:rsid w:val="004F5363"/>
    <w:rsid w:val="004F5370"/>
    <w:rsid w:val="004F53AA"/>
    <w:rsid w:val="004F53B2"/>
    <w:rsid w:val="004F53CC"/>
    <w:rsid w:val="004F53F1"/>
    <w:rsid w:val="004F5484"/>
    <w:rsid w:val="004F54BF"/>
    <w:rsid w:val="004F5536"/>
    <w:rsid w:val="004F558D"/>
    <w:rsid w:val="004F5594"/>
    <w:rsid w:val="004F55A4"/>
    <w:rsid w:val="004F55CC"/>
    <w:rsid w:val="004F5687"/>
    <w:rsid w:val="004F56DC"/>
    <w:rsid w:val="004F575F"/>
    <w:rsid w:val="004F584C"/>
    <w:rsid w:val="004F58A5"/>
    <w:rsid w:val="004F5973"/>
    <w:rsid w:val="004F597E"/>
    <w:rsid w:val="004F5AC0"/>
    <w:rsid w:val="004F5AD3"/>
    <w:rsid w:val="004F5B98"/>
    <w:rsid w:val="004F5BB2"/>
    <w:rsid w:val="004F5CC0"/>
    <w:rsid w:val="004F5D47"/>
    <w:rsid w:val="004F5D77"/>
    <w:rsid w:val="004F5D79"/>
    <w:rsid w:val="004F5D9C"/>
    <w:rsid w:val="004F5DDF"/>
    <w:rsid w:val="004F5EAE"/>
    <w:rsid w:val="004F5EAF"/>
    <w:rsid w:val="004F5ECD"/>
    <w:rsid w:val="004F5F17"/>
    <w:rsid w:val="004F5F50"/>
    <w:rsid w:val="004F608F"/>
    <w:rsid w:val="004F60A3"/>
    <w:rsid w:val="004F6122"/>
    <w:rsid w:val="004F6172"/>
    <w:rsid w:val="004F620B"/>
    <w:rsid w:val="004F63B0"/>
    <w:rsid w:val="004F63E2"/>
    <w:rsid w:val="004F63F3"/>
    <w:rsid w:val="004F63FD"/>
    <w:rsid w:val="004F6408"/>
    <w:rsid w:val="004F643D"/>
    <w:rsid w:val="004F6443"/>
    <w:rsid w:val="004F6561"/>
    <w:rsid w:val="004F6581"/>
    <w:rsid w:val="004F65AD"/>
    <w:rsid w:val="004F65CD"/>
    <w:rsid w:val="004F6614"/>
    <w:rsid w:val="004F665D"/>
    <w:rsid w:val="004F668A"/>
    <w:rsid w:val="004F66A2"/>
    <w:rsid w:val="004F6712"/>
    <w:rsid w:val="004F67CB"/>
    <w:rsid w:val="004F689D"/>
    <w:rsid w:val="004F68F2"/>
    <w:rsid w:val="004F6973"/>
    <w:rsid w:val="004F6A53"/>
    <w:rsid w:val="004F6B9A"/>
    <w:rsid w:val="004F6CA5"/>
    <w:rsid w:val="004F6CA8"/>
    <w:rsid w:val="004F6D49"/>
    <w:rsid w:val="004F6D7E"/>
    <w:rsid w:val="004F6E63"/>
    <w:rsid w:val="004F6EAD"/>
    <w:rsid w:val="004F6EE9"/>
    <w:rsid w:val="004F6FAF"/>
    <w:rsid w:val="004F7001"/>
    <w:rsid w:val="004F7049"/>
    <w:rsid w:val="004F707D"/>
    <w:rsid w:val="004F713B"/>
    <w:rsid w:val="004F714C"/>
    <w:rsid w:val="004F7244"/>
    <w:rsid w:val="004F7284"/>
    <w:rsid w:val="004F72BD"/>
    <w:rsid w:val="004F72D4"/>
    <w:rsid w:val="004F7312"/>
    <w:rsid w:val="004F731D"/>
    <w:rsid w:val="004F734B"/>
    <w:rsid w:val="004F735E"/>
    <w:rsid w:val="004F73BD"/>
    <w:rsid w:val="004F7433"/>
    <w:rsid w:val="004F7456"/>
    <w:rsid w:val="004F74E6"/>
    <w:rsid w:val="004F7538"/>
    <w:rsid w:val="004F754F"/>
    <w:rsid w:val="004F7585"/>
    <w:rsid w:val="004F758A"/>
    <w:rsid w:val="004F75CE"/>
    <w:rsid w:val="004F75DB"/>
    <w:rsid w:val="004F75FD"/>
    <w:rsid w:val="004F765B"/>
    <w:rsid w:val="004F76E3"/>
    <w:rsid w:val="004F774E"/>
    <w:rsid w:val="004F7768"/>
    <w:rsid w:val="004F777F"/>
    <w:rsid w:val="004F778A"/>
    <w:rsid w:val="004F77C0"/>
    <w:rsid w:val="004F7896"/>
    <w:rsid w:val="004F78D0"/>
    <w:rsid w:val="004F7960"/>
    <w:rsid w:val="004F79FA"/>
    <w:rsid w:val="004F7AB2"/>
    <w:rsid w:val="004F7B42"/>
    <w:rsid w:val="004F7BFF"/>
    <w:rsid w:val="004F7C4A"/>
    <w:rsid w:val="004F7C7D"/>
    <w:rsid w:val="004F7D95"/>
    <w:rsid w:val="004F7E2C"/>
    <w:rsid w:val="004F7E7D"/>
    <w:rsid w:val="004F7ECA"/>
    <w:rsid w:val="004F7F53"/>
    <w:rsid w:val="004F7F61"/>
    <w:rsid w:val="004F7FBC"/>
    <w:rsid w:val="004F7FD6"/>
    <w:rsid w:val="0050004C"/>
    <w:rsid w:val="0050005D"/>
    <w:rsid w:val="0050008A"/>
    <w:rsid w:val="00500092"/>
    <w:rsid w:val="005000C4"/>
    <w:rsid w:val="005000E5"/>
    <w:rsid w:val="0050014D"/>
    <w:rsid w:val="00500151"/>
    <w:rsid w:val="00500269"/>
    <w:rsid w:val="005002D9"/>
    <w:rsid w:val="005003D6"/>
    <w:rsid w:val="005003D7"/>
    <w:rsid w:val="0050047D"/>
    <w:rsid w:val="005004DD"/>
    <w:rsid w:val="00500528"/>
    <w:rsid w:val="00500572"/>
    <w:rsid w:val="00500588"/>
    <w:rsid w:val="0050059D"/>
    <w:rsid w:val="005005E6"/>
    <w:rsid w:val="00500639"/>
    <w:rsid w:val="00500651"/>
    <w:rsid w:val="00500713"/>
    <w:rsid w:val="00500742"/>
    <w:rsid w:val="00500756"/>
    <w:rsid w:val="0050075B"/>
    <w:rsid w:val="005007A4"/>
    <w:rsid w:val="0050081F"/>
    <w:rsid w:val="0050088E"/>
    <w:rsid w:val="005008AF"/>
    <w:rsid w:val="005008CD"/>
    <w:rsid w:val="00500923"/>
    <w:rsid w:val="00500980"/>
    <w:rsid w:val="005009EC"/>
    <w:rsid w:val="00500B02"/>
    <w:rsid w:val="00500B63"/>
    <w:rsid w:val="00500B7E"/>
    <w:rsid w:val="00500BAF"/>
    <w:rsid w:val="00500CC6"/>
    <w:rsid w:val="00500CEE"/>
    <w:rsid w:val="00500E08"/>
    <w:rsid w:val="00500E0E"/>
    <w:rsid w:val="00500E46"/>
    <w:rsid w:val="00500E52"/>
    <w:rsid w:val="00500EC2"/>
    <w:rsid w:val="00500F03"/>
    <w:rsid w:val="00500F27"/>
    <w:rsid w:val="00500F30"/>
    <w:rsid w:val="00500F6D"/>
    <w:rsid w:val="00500FC1"/>
    <w:rsid w:val="00500FEB"/>
    <w:rsid w:val="0050103E"/>
    <w:rsid w:val="00501283"/>
    <w:rsid w:val="0050129D"/>
    <w:rsid w:val="005012B2"/>
    <w:rsid w:val="0050139E"/>
    <w:rsid w:val="00501410"/>
    <w:rsid w:val="0050142D"/>
    <w:rsid w:val="00501489"/>
    <w:rsid w:val="005014F9"/>
    <w:rsid w:val="005015B4"/>
    <w:rsid w:val="005015CD"/>
    <w:rsid w:val="00501616"/>
    <w:rsid w:val="00501622"/>
    <w:rsid w:val="00501635"/>
    <w:rsid w:val="005016AC"/>
    <w:rsid w:val="005016CF"/>
    <w:rsid w:val="00501702"/>
    <w:rsid w:val="005017FA"/>
    <w:rsid w:val="005018E2"/>
    <w:rsid w:val="00501946"/>
    <w:rsid w:val="00501A5F"/>
    <w:rsid w:val="00501A74"/>
    <w:rsid w:val="00501A7E"/>
    <w:rsid w:val="00501AC8"/>
    <w:rsid w:val="00501ACC"/>
    <w:rsid w:val="00501AFA"/>
    <w:rsid w:val="00501AFE"/>
    <w:rsid w:val="00501B19"/>
    <w:rsid w:val="00501B87"/>
    <w:rsid w:val="00501BBC"/>
    <w:rsid w:val="00501D16"/>
    <w:rsid w:val="00501DE5"/>
    <w:rsid w:val="00501E23"/>
    <w:rsid w:val="00501E36"/>
    <w:rsid w:val="00501E56"/>
    <w:rsid w:val="00501E5D"/>
    <w:rsid w:val="00501EBC"/>
    <w:rsid w:val="00501FBE"/>
    <w:rsid w:val="00501FFA"/>
    <w:rsid w:val="00501FFE"/>
    <w:rsid w:val="00502050"/>
    <w:rsid w:val="0050206B"/>
    <w:rsid w:val="005020E7"/>
    <w:rsid w:val="005020E8"/>
    <w:rsid w:val="005020FA"/>
    <w:rsid w:val="0050218E"/>
    <w:rsid w:val="00502219"/>
    <w:rsid w:val="00502333"/>
    <w:rsid w:val="00502348"/>
    <w:rsid w:val="0050245F"/>
    <w:rsid w:val="00502497"/>
    <w:rsid w:val="005024CC"/>
    <w:rsid w:val="00502509"/>
    <w:rsid w:val="00502559"/>
    <w:rsid w:val="005025A0"/>
    <w:rsid w:val="005025BF"/>
    <w:rsid w:val="005025E0"/>
    <w:rsid w:val="005025EF"/>
    <w:rsid w:val="00502692"/>
    <w:rsid w:val="0050275B"/>
    <w:rsid w:val="005027A1"/>
    <w:rsid w:val="00502828"/>
    <w:rsid w:val="0050291D"/>
    <w:rsid w:val="00502937"/>
    <w:rsid w:val="00502941"/>
    <w:rsid w:val="005029C5"/>
    <w:rsid w:val="00502A36"/>
    <w:rsid w:val="00502A44"/>
    <w:rsid w:val="00502A4A"/>
    <w:rsid w:val="00502A83"/>
    <w:rsid w:val="00502A87"/>
    <w:rsid w:val="00502A90"/>
    <w:rsid w:val="00502B59"/>
    <w:rsid w:val="00502B61"/>
    <w:rsid w:val="00502BA4"/>
    <w:rsid w:val="00502C02"/>
    <w:rsid w:val="00502C4C"/>
    <w:rsid w:val="00502CA7"/>
    <w:rsid w:val="00502E0D"/>
    <w:rsid w:val="00502E11"/>
    <w:rsid w:val="00502E81"/>
    <w:rsid w:val="00502E8E"/>
    <w:rsid w:val="00502EDF"/>
    <w:rsid w:val="00502F13"/>
    <w:rsid w:val="00502F8D"/>
    <w:rsid w:val="00502FA3"/>
    <w:rsid w:val="00502FA9"/>
    <w:rsid w:val="00502FAA"/>
    <w:rsid w:val="00502FFB"/>
    <w:rsid w:val="00503053"/>
    <w:rsid w:val="00503114"/>
    <w:rsid w:val="0050312D"/>
    <w:rsid w:val="00503178"/>
    <w:rsid w:val="005031FD"/>
    <w:rsid w:val="0050320A"/>
    <w:rsid w:val="0050320D"/>
    <w:rsid w:val="00503276"/>
    <w:rsid w:val="005032BD"/>
    <w:rsid w:val="00503305"/>
    <w:rsid w:val="00503328"/>
    <w:rsid w:val="00503367"/>
    <w:rsid w:val="00503484"/>
    <w:rsid w:val="00503504"/>
    <w:rsid w:val="0050353F"/>
    <w:rsid w:val="00503662"/>
    <w:rsid w:val="0050366C"/>
    <w:rsid w:val="00503671"/>
    <w:rsid w:val="00503680"/>
    <w:rsid w:val="00503694"/>
    <w:rsid w:val="0050374C"/>
    <w:rsid w:val="00503766"/>
    <w:rsid w:val="00503784"/>
    <w:rsid w:val="005037D5"/>
    <w:rsid w:val="0050381D"/>
    <w:rsid w:val="00503841"/>
    <w:rsid w:val="00503885"/>
    <w:rsid w:val="005038FA"/>
    <w:rsid w:val="0050391C"/>
    <w:rsid w:val="00503921"/>
    <w:rsid w:val="0050395D"/>
    <w:rsid w:val="00503960"/>
    <w:rsid w:val="00503A26"/>
    <w:rsid w:val="00503A45"/>
    <w:rsid w:val="00503A66"/>
    <w:rsid w:val="00503ADA"/>
    <w:rsid w:val="00503BD2"/>
    <w:rsid w:val="00503BF9"/>
    <w:rsid w:val="00503C5E"/>
    <w:rsid w:val="00503CC1"/>
    <w:rsid w:val="00503CDF"/>
    <w:rsid w:val="00503D0C"/>
    <w:rsid w:val="00503D17"/>
    <w:rsid w:val="00503D56"/>
    <w:rsid w:val="00503DE7"/>
    <w:rsid w:val="00503E4B"/>
    <w:rsid w:val="00503E57"/>
    <w:rsid w:val="00503ED9"/>
    <w:rsid w:val="00503EEA"/>
    <w:rsid w:val="00503F16"/>
    <w:rsid w:val="00503F2B"/>
    <w:rsid w:val="00503F2F"/>
    <w:rsid w:val="00503F4F"/>
    <w:rsid w:val="00503FA9"/>
    <w:rsid w:val="00503FB6"/>
    <w:rsid w:val="00503FD1"/>
    <w:rsid w:val="00503FF8"/>
    <w:rsid w:val="00504071"/>
    <w:rsid w:val="005040A1"/>
    <w:rsid w:val="00504130"/>
    <w:rsid w:val="005041A1"/>
    <w:rsid w:val="005041F1"/>
    <w:rsid w:val="00504204"/>
    <w:rsid w:val="00504288"/>
    <w:rsid w:val="005042DA"/>
    <w:rsid w:val="00504438"/>
    <w:rsid w:val="00504508"/>
    <w:rsid w:val="0050453B"/>
    <w:rsid w:val="0050454A"/>
    <w:rsid w:val="00504555"/>
    <w:rsid w:val="005045A2"/>
    <w:rsid w:val="00504631"/>
    <w:rsid w:val="005046B2"/>
    <w:rsid w:val="005046F0"/>
    <w:rsid w:val="0050472E"/>
    <w:rsid w:val="0050477F"/>
    <w:rsid w:val="005047A3"/>
    <w:rsid w:val="005047E8"/>
    <w:rsid w:val="00504858"/>
    <w:rsid w:val="0050486C"/>
    <w:rsid w:val="00504885"/>
    <w:rsid w:val="0050490D"/>
    <w:rsid w:val="0050492B"/>
    <w:rsid w:val="0050495F"/>
    <w:rsid w:val="0050499C"/>
    <w:rsid w:val="00504A03"/>
    <w:rsid w:val="00504AFD"/>
    <w:rsid w:val="00504BC4"/>
    <w:rsid w:val="00504D1D"/>
    <w:rsid w:val="00504D48"/>
    <w:rsid w:val="00504D55"/>
    <w:rsid w:val="00504DBB"/>
    <w:rsid w:val="00504DCB"/>
    <w:rsid w:val="00504ED9"/>
    <w:rsid w:val="00504F78"/>
    <w:rsid w:val="00504F7F"/>
    <w:rsid w:val="00504FAA"/>
    <w:rsid w:val="00504FC1"/>
    <w:rsid w:val="00505021"/>
    <w:rsid w:val="00505048"/>
    <w:rsid w:val="0050506A"/>
    <w:rsid w:val="005050E0"/>
    <w:rsid w:val="00505101"/>
    <w:rsid w:val="005051EE"/>
    <w:rsid w:val="005051F9"/>
    <w:rsid w:val="00505223"/>
    <w:rsid w:val="005052B3"/>
    <w:rsid w:val="005052CD"/>
    <w:rsid w:val="00505459"/>
    <w:rsid w:val="00505478"/>
    <w:rsid w:val="005054A1"/>
    <w:rsid w:val="005054A6"/>
    <w:rsid w:val="0050557E"/>
    <w:rsid w:val="00505615"/>
    <w:rsid w:val="00505651"/>
    <w:rsid w:val="0050568E"/>
    <w:rsid w:val="0050579B"/>
    <w:rsid w:val="005057D4"/>
    <w:rsid w:val="00505808"/>
    <w:rsid w:val="005058F1"/>
    <w:rsid w:val="005058F6"/>
    <w:rsid w:val="00505919"/>
    <w:rsid w:val="005059C6"/>
    <w:rsid w:val="005059F7"/>
    <w:rsid w:val="00505A10"/>
    <w:rsid w:val="00505A6B"/>
    <w:rsid w:val="00505AA0"/>
    <w:rsid w:val="00505AB4"/>
    <w:rsid w:val="00505B2B"/>
    <w:rsid w:val="00505B38"/>
    <w:rsid w:val="00505BA8"/>
    <w:rsid w:val="00505D02"/>
    <w:rsid w:val="00505D26"/>
    <w:rsid w:val="00505E01"/>
    <w:rsid w:val="00505E0D"/>
    <w:rsid w:val="00505E31"/>
    <w:rsid w:val="00505FD6"/>
    <w:rsid w:val="00506045"/>
    <w:rsid w:val="00506061"/>
    <w:rsid w:val="005060CF"/>
    <w:rsid w:val="0050610B"/>
    <w:rsid w:val="0050611B"/>
    <w:rsid w:val="0050614A"/>
    <w:rsid w:val="00506192"/>
    <w:rsid w:val="005061A6"/>
    <w:rsid w:val="005061EE"/>
    <w:rsid w:val="005061F1"/>
    <w:rsid w:val="0050627C"/>
    <w:rsid w:val="0050627E"/>
    <w:rsid w:val="005062D9"/>
    <w:rsid w:val="00506398"/>
    <w:rsid w:val="0050639D"/>
    <w:rsid w:val="0050639E"/>
    <w:rsid w:val="005063BD"/>
    <w:rsid w:val="0050640A"/>
    <w:rsid w:val="00506559"/>
    <w:rsid w:val="005065D3"/>
    <w:rsid w:val="00506605"/>
    <w:rsid w:val="005066F0"/>
    <w:rsid w:val="005066FB"/>
    <w:rsid w:val="00506750"/>
    <w:rsid w:val="00506771"/>
    <w:rsid w:val="00506779"/>
    <w:rsid w:val="005067FF"/>
    <w:rsid w:val="0050683C"/>
    <w:rsid w:val="0050688A"/>
    <w:rsid w:val="00506943"/>
    <w:rsid w:val="005069EC"/>
    <w:rsid w:val="00506A53"/>
    <w:rsid w:val="00506BE6"/>
    <w:rsid w:val="00506BFD"/>
    <w:rsid w:val="00506C1E"/>
    <w:rsid w:val="00506C6A"/>
    <w:rsid w:val="00506C8F"/>
    <w:rsid w:val="00506D01"/>
    <w:rsid w:val="00506D69"/>
    <w:rsid w:val="00506D8A"/>
    <w:rsid w:val="00506DA0"/>
    <w:rsid w:val="00506DC9"/>
    <w:rsid w:val="00506DFA"/>
    <w:rsid w:val="00506E7B"/>
    <w:rsid w:val="00506ED2"/>
    <w:rsid w:val="00506EF7"/>
    <w:rsid w:val="00506FBE"/>
    <w:rsid w:val="00507023"/>
    <w:rsid w:val="00507179"/>
    <w:rsid w:val="0050717C"/>
    <w:rsid w:val="005071A3"/>
    <w:rsid w:val="005071DC"/>
    <w:rsid w:val="005071F6"/>
    <w:rsid w:val="00507244"/>
    <w:rsid w:val="00507298"/>
    <w:rsid w:val="005072AA"/>
    <w:rsid w:val="005072EC"/>
    <w:rsid w:val="00507374"/>
    <w:rsid w:val="005073C2"/>
    <w:rsid w:val="00507438"/>
    <w:rsid w:val="0050746D"/>
    <w:rsid w:val="0050747D"/>
    <w:rsid w:val="00507485"/>
    <w:rsid w:val="005074AC"/>
    <w:rsid w:val="005074B9"/>
    <w:rsid w:val="005074BF"/>
    <w:rsid w:val="005074E2"/>
    <w:rsid w:val="005074EA"/>
    <w:rsid w:val="005075AF"/>
    <w:rsid w:val="005075D5"/>
    <w:rsid w:val="00507602"/>
    <w:rsid w:val="00507648"/>
    <w:rsid w:val="00507677"/>
    <w:rsid w:val="0050778D"/>
    <w:rsid w:val="00507873"/>
    <w:rsid w:val="0050787E"/>
    <w:rsid w:val="00507A60"/>
    <w:rsid w:val="00507A6E"/>
    <w:rsid w:val="00507AF5"/>
    <w:rsid w:val="00507AF7"/>
    <w:rsid w:val="00507AFF"/>
    <w:rsid w:val="00507B95"/>
    <w:rsid w:val="00507BD8"/>
    <w:rsid w:val="00507C1F"/>
    <w:rsid w:val="00507C86"/>
    <w:rsid w:val="00507CA8"/>
    <w:rsid w:val="00507D50"/>
    <w:rsid w:val="00507D52"/>
    <w:rsid w:val="00507DF1"/>
    <w:rsid w:val="00507E9A"/>
    <w:rsid w:val="00507EE9"/>
    <w:rsid w:val="00507F37"/>
    <w:rsid w:val="00507F56"/>
    <w:rsid w:val="00507FB2"/>
    <w:rsid w:val="00507FCA"/>
    <w:rsid w:val="0051006B"/>
    <w:rsid w:val="005100A4"/>
    <w:rsid w:val="005100AC"/>
    <w:rsid w:val="00510106"/>
    <w:rsid w:val="0051017E"/>
    <w:rsid w:val="00510292"/>
    <w:rsid w:val="00510361"/>
    <w:rsid w:val="0051042B"/>
    <w:rsid w:val="0051055C"/>
    <w:rsid w:val="0051060C"/>
    <w:rsid w:val="0051060F"/>
    <w:rsid w:val="0051061D"/>
    <w:rsid w:val="00510665"/>
    <w:rsid w:val="005106AC"/>
    <w:rsid w:val="0051071B"/>
    <w:rsid w:val="00510735"/>
    <w:rsid w:val="0051074A"/>
    <w:rsid w:val="0051074D"/>
    <w:rsid w:val="0051076A"/>
    <w:rsid w:val="0051080F"/>
    <w:rsid w:val="00510846"/>
    <w:rsid w:val="0051084D"/>
    <w:rsid w:val="0051086D"/>
    <w:rsid w:val="005108A7"/>
    <w:rsid w:val="005108DA"/>
    <w:rsid w:val="00510940"/>
    <w:rsid w:val="00510957"/>
    <w:rsid w:val="005109F6"/>
    <w:rsid w:val="00510A3E"/>
    <w:rsid w:val="00510A44"/>
    <w:rsid w:val="00510AD9"/>
    <w:rsid w:val="00510B4C"/>
    <w:rsid w:val="00510C45"/>
    <w:rsid w:val="00510D18"/>
    <w:rsid w:val="00510D5F"/>
    <w:rsid w:val="00510E14"/>
    <w:rsid w:val="00510E1A"/>
    <w:rsid w:val="00510E62"/>
    <w:rsid w:val="00510EB9"/>
    <w:rsid w:val="00510F21"/>
    <w:rsid w:val="00510F85"/>
    <w:rsid w:val="00510FE4"/>
    <w:rsid w:val="00511093"/>
    <w:rsid w:val="00511118"/>
    <w:rsid w:val="005111A2"/>
    <w:rsid w:val="005111F2"/>
    <w:rsid w:val="00511248"/>
    <w:rsid w:val="00511260"/>
    <w:rsid w:val="00511319"/>
    <w:rsid w:val="0051131D"/>
    <w:rsid w:val="005113EF"/>
    <w:rsid w:val="00511451"/>
    <w:rsid w:val="005115F5"/>
    <w:rsid w:val="0051161F"/>
    <w:rsid w:val="00511654"/>
    <w:rsid w:val="0051169A"/>
    <w:rsid w:val="005116D3"/>
    <w:rsid w:val="005117A7"/>
    <w:rsid w:val="005117CE"/>
    <w:rsid w:val="00511845"/>
    <w:rsid w:val="0051186F"/>
    <w:rsid w:val="00511895"/>
    <w:rsid w:val="005118B1"/>
    <w:rsid w:val="005118E4"/>
    <w:rsid w:val="005119A0"/>
    <w:rsid w:val="00511AA8"/>
    <w:rsid w:val="00511AB0"/>
    <w:rsid w:val="00511AE3"/>
    <w:rsid w:val="00511AFE"/>
    <w:rsid w:val="00511B1F"/>
    <w:rsid w:val="00511B48"/>
    <w:rsid w:val="00511BC0"/>
    <w:rsid w:val="00511BFC"/>
    <w:rsid w:val="00511C30"/>
    <w:rsid w:val="00511D7D"/>
    <w:rsid w:val="00511D89"/>
    <w:rsid w:val="00511DD4"/>
    <w:rsid w:val="00511DDE"/>
    <w:rsid w:val="00511EAC"/>
    <w:rsid w:val="00512038"/>
    <w:rsid w:val="00512059"/>
    <w:rsid w:val="0051207D"/>
    <w:rsid w:val="005120FF"/>
    <w:rsid w:val="00512131"/>
    <w:rsid w:val="00512191"/>
    <w:rsid w:val="0051220E"/>
    <w:rsid w:val="00512242"/>
    <w:rsid w:val="0051224B"/>
    <w:rsid w:val="00512263"/>
    <w:rsid w:val="005122A5"/>
    <w:rsid w:val="005122B8"/>
    <w:rsid w:val="005122F1"/>
    <w:rsid w:val="0051232A"/>
    <w:rsid w:val="005123F7"/>
    <w:rsid w:val="0051242D"/>
    <w:rsid w:val="00512455"/>
    <w:rsid w:val="00512465"/>
    <w:rsid w:val="00512482"/>
    <w:rsid w:val="005124AA"/>
    <w:rsid w:val="005124D4"/>
    <w:rsid w:val="0051250A"/>
    <w:rsid w:val="00512552"/>
    <w:rsid w:val="0051258E"/>
    <w:rsid w:val="005125AF"/>
    <w:rsid w:val="00512642"/>
    <w:rsid w:val="00512662"/>
    <w:rsid w:val="00512670"/>
    <w:rsid w:val="0051269F"/>
    <w:rsid w:val="005126B7"/>
    <w:rsid w:val="00512716"/>
    <w:rsid w:val="0051276B"/>
    <w:rsid w:val="0051277B"/>
    <w:rsid w:val="005127A9"/>
    <w:rsid w:val="0051285F"/>
    <w:rsid w:val="005128F3"/>
    <w:rsid w:val="0051293B"/>
    <w:rsid w:val="0051294F"/>
    <w:rsid w:val="0051296C"/>
    <w:rsid w:val="005129B7"/>
    <w:rsid w:val="005129F5"/>
    <w:rsid w:val="00512A34"/>
    <w:rsid w:val="00512A70"/>
    <w:rsid w:val="00512A81"/>
    <w:rsid w:val="00512AC0"/>
    <w:rsid w:val="00512AE2"/>
    <w:rsid w:val="00512B3E"/>
    <w:rsid w:val="00512B9A"/>
    <w:rsid w:val="00512BCF"/>
    <w:rsid w:val="00512BDF"/>
    <w:rsid w:val="00512BE0"/>
    <w:rsid w:val="00512C25"/>
    <w:rsid w:val="00512C27"/>
    <w:rsid w:val="00512CA6"/>
    <w:rsid w:val="00512D04"/>
    <w:rsid w:val="00512D76"/>
    <w:rsid w:val="00512DE7"/>
    <w:rsid w:val="00512DF9"/>
    <w:rsid w:val="00512E5B"/>
    <w:rsid w:val="00512EB9"/>
    <w:rsid w:val="00512FE6"/>
    <w:rsid w:val="00513080"/>
    <w:rsid w:val="0051312D"/>
    <w:rsid w:val="00513194"/>
    <w:rsid w:val="0051324A"/>
    <w:rsid w:val="005132B2"/>
    <w:rsid w:val="0051331E"/>
    <w:rsid w:val="00513462"/>
    <w:rsid w:val="0051349D"/>
    <w:rsid w:val="005134B4"/>
    <w:rsid w:val="00513501"/>
    <w:rsid w:val="00513547"/>
    <w:rsid w:val="005135C6"/>
    <w:rsid w:val="005135FB"/>
    <w:rsid w:val="0051362E"/>
    <w:rsid w:val="0051368D"/>
    <w:rsid w:val="00513709"/>
    <w:rsid w:val="00513743"/>
    <w:rsid w:val="00513786"/>
    <w:rsid w:val="0051381D"/>
    <w:rsid w:val="0051381F"/>
    <w:rsid w:val="0051387E"/>
    <w:rsid w:val="005138E3"/>
    <w:rsid w:val="00513915"/>
    <w:rsid w:val="005139E9"/>
    <w:rsid w:val="00513A02"/>
    <w:rsid w:val="00513A8B"/>
    <w:rsid w:val="00513A8E"/>
    <w:rsid w:val="00513ABD"/>
    <w:rsid w:val="00513AF2"/>
    <w:rsid w:val="00513B44"/>
    <w:rsid w:val="00513B4A"/>
    <w:rsid w:val="00513C52"/>
    <w:rsid w:val="00513CDE"/>
    <w:rsid w:val="00513CE6"/>
    <w:rsid w:val="00513CFB"/>
    <w:rsid w:val="00513D18"/>
    <w:rsid w:val="00513D3A"/>
    <w:rsid w:val="00513D8D"/>
    <w:rsid w:val="00513D8E"/>
    <w:rsid w:val="00513DA8"/>
    <w:rsid w:val="00513E3F"/>
    <w:rsid w:val="00513EBD"/>
    <w:rsid w:val="00513F39"/>
    <w:rsid w:val="00513F70"/>
    <w:rsid w:val="00513FE5"/>
    <w:rsid w:val="00513FEC"/>
    <w:rsid w:val="0051407C"/>
    <w:rsid w:val="005140D9"/>
    <w:rsid w:val="005140F4"/>
    <w:rsid w:val="0051411A"/>
    <w:rsid w:val="0051413D"/>
    <w:rsid w:val="005141DC"/>
    <w:rsid w:val="00514222"/>
    <w:rsid w:val="00514297"/>
    <w:rsid w:val="0051436B"/>
    <w:rsid w:val="00514378"/>
    <w:rsid w:val="00514414"/>
    <w:rsid w:val="0051443B"/>
    <w:rsid w:val="0051445F"/>
    <w:rsid w:val="0051454E"/>
    <w:rsid w:val="005145D2"/>
    <w:rsid w:val="005145E9"/>
    <w:rsid w:val="005145F3"/>
    <w:rsid w:val="00514614"/>
    <w:rsid w:val="005146FA"/>
    <w:rsid w:val="005147A1"/>
    <w:rsid w:val="00514859"/>
    <w:rsid w:val="005148B6"/>
    <w:rsid w:val="005149F6"/>
    <w:rsid w:val="00514AAA"/>
    <w:rsid w:val="00514B02"/>
    <w:rsid w:val="00514B3E"/>
    <w:rsid w:val="00514BCE"/>
    <w:rsid w:val="00514BF6"/>
    <w:rsid w:val="00514D2B"/>
    <w:rsid w:val="00514D6D"/>
    <w:rsid w:val="00514D85"/>
    <w:rsid w:val="00514E13"/>
    <w:rsid w:val="00514E99"/>
    <w:rsid w:val="00514E9E"/>
    <w:rsid w:val="00514EB6"/>
    <w:rsid w:val="00514EC2"/>
    <w:rsid w:val="00514FCC"/>
    <w:rsid w:val="00514FFB"/>
    <w:rsid w:val="0051500D"/>
    <w:rsid w:val="00515062"/>
    <w:rsid w:val="00515064"/>
    <w:rsid w:val="00515068"/>
    <w:rsid w:val="005150D5"/>
    <w:rsid w:val="0051518D"/>
    <w:rsid w:val="005151A6"/>
    <w:rsid w:val="005151B9"/>
    <w:rsid w:val="00515250"/>
    <w:rsid w:val="005152AF"/>
    <w:rsid w:val="005152E7"/>
    <w:rsid w:val="005152EB"/>
    <w:rsid w:val="0051535A"/>
    <w:rsid w:val="00515457"/>
    <w:rsid w:val="005154BE"/>
    <w:rsid w:val="005154F4"/>
    <w:rsid w:val="005154FB"/>
    <w:rsid w:val="0051558D"/>
    <w:rsid w:val="005155C3"/>
    <w:rsid w:val="0051561F"/>
    <w:rsid w:val="00515635"/>
    <w:rsid w:val="00515643"/>
    <w:rsid w:val="0051564B"/>
    <w:rsid w:val="00515656"/>
    <w:rsid w:val="0051575E"/>
    <w:rsid w:val="005157F1"/>
    <w:rsid w:val="00515885"/>
    <w:rsid w:val="005158A8"/>
    <w:rsid w:val="0051593E"/>
    <w:rsid w:val="005159A8"/>
    <w:rsid w:val="005159DB"/>
    <w:rsid w:val="00515A93"/>
    <w:rsid w:val="00515AA3"/>
    <w:rsid w:val="00515AA6"/>
    <w:rsid w:val="00515ADE"/>
    <w:rsid w:val="00515BA6"/>
    <w:rsid w:val="00515C40"/>
    <w:rsid w:val="00515C45"/>
    <w:rsid w:val="00515C98"/>
    <w:rsid w:val="00515CFA"/>
    <w:rsid w:val="00515D0D"/>
    <w:rsid w:val="00515DAE"/>
    <w:rsid w:val="00515E31"/>
    <w:rsid w:val="00515E39"/>
    <w:rsid w:val="00515E54"/>
    <w:rsid w:val="00515E5A"/>
    <w:rsid w:val="00515E68"/>
    <w:rsid w:val="00515E8E"/>
    <w:rsid w:val="00515EC6"/>
    <w:rsid w:val="00515F0D"/>
    <w:rsid w:val="00515F37"/>
    <w:rsid w:val="00515F3A"/>
    <w:rsid w:val="00515FB7"/>
    <w:rsid w:val="0051600B"/>
    <w:rsid w:val="00516106"/>
    <w:rsid w:val="0051619A"/>
    <w:rsid w:val="005161CE"/>
    <w:rsid w:val="00516226"/>
    <w:rsid w:val="00516233"/>
    <w:rsid w:val="00516296"/>
    <w:rsid w:val="00516318"/>
    <w:rsid w:val="005163E6"/>
    <w:rsid w:val="00516444"/>
    <w:rsid w:val="00516455"/>
    <w:rsid w:val="00516478"/>
    <w:rsid w:val="005164FE"/>
    <w:rsid w:val="00516518"/>
    <w:rsid w:val="00516603"/>
    <w:rsid w:val="005166CA"/>
    <w:rsid w:val="00516739"/>
    <w:rsid w:val="00516770"/>
    <w:rsid w:val="0051679A"/>
    <w:rsid w:val="00516878"/>
    <w:rsid w:val="005168D4"/>
    <w:rsid w:val="00516962"/>
    <w:rsid w:val="0051696A"/>
    <w:rsid w:val="005169B5"/>
    <w:rsid w:val="005169EC"/>
    <w:rsid w:val="00516A2E"/>
    <w:rsid w:val="00516AF2"/>
    <w:rsid w:val="00516B38"/>
    <w:rsid w:val="00516B68"/>
    <w:rsid w:val="00516B8A"/>
    <w:rsid w:val="00516BB0"/>
    <w:rsid w:val="00516C15"/>
    <w:rsid w:val="00516CBF"/>
    <w:rsid w:val="00516CE2"/>
    <w:rsid w:val="00516D33"/>
    <w:rsid w:val="00516D55"/>
    <w:rsid w:val="00516ECB"/>
    <w:rsid w:val="00516F15"/>
    <w:rsid w:val="00516F1A"/>
    <w:rsid w:val="0051701B"/>
    <w:rsid w:val="0051702D"/>
    <w:rsid w:val="005170C2"/>
    <w:rsid w:val="00517117"/>
    <w:rsid w:val="00517194"/>
    <w:rsid w:val="005171C2"/>
    <w:rsid w:val="005171C7"/>
    <w:rsid w:val="0051728B"/>
    <w:rsid w:val="005172A9"/>
    <w:rsid w:val="00517306"/>
    <w:rsid w:val="005173D5"/>
    <w:rsid w:val="0051743E"/>
    <w:rsid w:val="00517563"/>
    <w:rsid w:val="00517576"/>
    <w:rsid w:val="0051758D"/>
    <w:rsid w:val="00517643"/>
    <w:rsid w:val="00517707"/>
    <w:rsid w:val="0051779E"/>
    <w:rsid w:val="0051781B"/>
    <w:rsid w:val="005179C1"/>
    <w:rsid w:val="00517B3F"/>
    <w:rsid w:val="00517BCF"/>
    <w:rsid w:val="00517C58"/>
    <w:rsid w:val="00517CC5"/>
    <w:rsid w:val="00517CC6"/>
    <w:rsid w:val="00517D02"/>
    <w:rsid w:val="00517D0B"/>
    <w:rsid w:val="00517D99"/>
    <w:rsid w:val="00517E5B"/>
    <w:rsid w:val="00517ECA"/>
    <w:rsid w:val="00517ECF"/>
    <w:rsid w:val="00517EF3"/>
    <w:rsid w:val="00517F08"/>
    <w:rsid w:val="00517F30"/>
    <w:rsid w:val="00517F53"/>
    <w:rsid w:val="00517F64"/>
    <w:rsid w:val="00517F9D"/>
    <w:rsid w:val="0052005B"/>
    <w:rsid w:val="00520151"/>
    <w:rsid w:val="00520178"/>
    <w:rsid w:val="00520199"/>
    <w:rsid w:val="005201B2"/>
    <w:rsid w:val="005202A6"/>
    <w:rsid w:val="005202EB"/>
    <w:rsid w:val="005203C9"/>
    <w:rsid w:val="00520419"/>
    <w:rsid w:val="005204AB"/>
    <w:rsid w:val="00520512"/>
    <w:rsid w:val="005205F4"/>
    <w:rsid w:val="005205F7"/>
    <w:rsid w:val="00520642"/>
    <w:rsid w:val="005206F7"/>
    <w:rsid w:val="005207CE"/>
    <w:rsid w:val="005207D3"/>
    <w:rsid w:val="005207FA"/>
    <w:rsid w:val="0052082E"/>
    <w:rsid w:val="005208BA"/>
    <w:rsid w:val="0052099D"/>
    <w:rsid w:val="005209E0"/>
    <w:rsid w:val="005209E1"/>
    <w:rsid w:val="00520A81"/>
    <w:rsid w:val="00520A83"/>
    <w:rsid w:val="00520B08"/>
    <w:rsid w:val="00520B2A"/>
    <w:rsid w:val="00520BB0"/>
    <w:rsid w:val="00520BEA"/>
    <w:rsid w:val="00520BF9"/>
    <w:rsid w:val="00520BFB"/>
    <w:rsid w:val="00520C4C"/>
    <w:rsid w:val="00520C97"/>
    <w:rsid w:val="00520CB2"/>
    <w:rsid w:val="00520D3F"/>
    <w:rsid w:val="00520D87"/>
    <w:rsid w:val="00520E82"/>
    <w:rsid w:val="00520EEC"/>
    <w:rsid w:val="00520F48"/>
    <w:rsid w:val="00521033"/>
    <w:rsid w:val="00521351"/>
    <w:rsid w:val="005213D0"/>
    <w:rsid w:val="005214A6"/>
    <w:rsid w:val="005214A8"/>
    <w:rsid w:val="005214AB"/>
    <w:rsid w:val="0052151B"/>
    <w:rsid w:val="00521523"/>
    <w:rsid w:val="00521570"/>
    <w:rsid w:val="0052158E"/>
    <w:rsid w:val="0052164D"/>
    <w:rsid w:val="005216D7"/>
    <w:rsid w:val="005216DB"/>
    <w:rsid w:val="00521744"/>
    <w:rsid w:val="0052179A"/>
    <w:rsid w:val="005217DC"/>
    <w:rsid w:val="0052183D"/>
    <w:rsid w:val="00521866"/>
    <w:rsid w:val="0052188E"/>
    <w:rsid w:val="005218E6"/>
    <w:rsid w:val="005218FE"/>
    <w:rsid w:val="0052194C"/>
    <w:rsid w:val="0052194E"/>
    <w:rsid w:val="00521AAD"/>
    <w:rsid w:val="00521AB4"/>
    <w:rsid w:val="00521B1A"/>
    <w:rsid w:val="00521B6B"/>
    <w:rsid w:val="00521BB1"/>
    <w:rsid w:val="00521BD1"/>
    <w:rsid w:val="00521BDC"/>
    <w:rsid w:val="00521CD6"/>
    <w:rsid w:val="00521D3D"/>
    <w:rsid w:val="00521D5C"/>
    <w:rsid w:val="00521D98"/>
    <w:rsid w:val="00521DDE"/>
    <w:rsid w:val="00521E0E"/>
    <w:rsid w:val="00521E3C"/>
    <w:rsid w:val="00521E82"/>
    <w:rsid w:val="0052200A"/>
    <w:rsid w:val="00522146"/>
    <w:rsid w:val="005221C6"/>
    <w:rsid w:val="00522229"/>
    <w:rsid w:val="0052223A"/>
    <w:rsid w:val="005222A0"/>
    <w:rsid w:val="005222BB"/>
    <w:rsid w:val="005222D4"/>
    <w:rsid w:val="005222F6"/>
    <w:rsid w:val="0052233B"/>
    <w:rsid w:val="00522404"/>
    <w:rsid w:val="00522467"/>
    <w:rsid w:val="0052248A"/>
    <w:rsid w:val="005224E4"/>
    <w:rsid w:val="005224EF"/>
    <w:rsid w:val="0052250C"/>
    <w:rsid w:val="00522542"/>
    <w:rsid w:val="00522550"/>
    <w:rsid w:val="005225AB"/>
    <w:rsid w:val="00522631"/>
    <w:rsid w:val="005226DC"/>
    <w:rsid w:val="0052272A"/>
    <w:rsid w:val="0052278B"/>
    <w:rsid w:val="00522797"/>
    <w:rsid w:val="00522843"/>
    <w:rsid w:val="00522921"/>
    <w:rsid w:val="00522928"/>
    <w:rsid w:val="00522931"/>
    <w:rsid w:val="00522944"/>
    <w:rsid w:val="00522979"/>
    <w:rsid w:val="00522993"/>
    <w:rsid w:val="005229D8"/>
    <w:rsid w:val="00522A3D"/>
    <w:rsid w:val="00522ABE"/>
    <w:rsid w:val="00522ADF"/>
    <w:rsid w:val="00522BA2"/>
    <w:rsid w:val="00522C26"/>
    <w:rsid w:val="00522C8A"/>
    <w:rsid w:val="00522D09"/>
    <w:rsid w:val="00522D65"/>
    <w:rsid w:val="00522D6F"/>
    <w:rsid w:val="00522D79"/>
    <w:rsid w:val="00522D80"/>
    <w:rsid w:val="00522D95"/>
    <w:rsid w:val="00522D99"/>
    <w:rsid w:val="00522DB4"/>
    <w:rsid w:val="00522DC4"/>
    <w:rsid w:val="00522DFF"/>
    <w:rsid w:val="00522E36"/>
    <w:rsid w:val="00522E4F"/>
    <w:rsid w:val="00522ED2"/>
    <w:rsid w:val="00522F0D"/>
    <w:rsid w:val="00522F29"/>
    <w:rsid w:val="00522FAF"/>
    <w:rsid w:val="00522FEE"/>
    <w:rsid w:val="00523011"/>
    <w:rsid w:val="0052309A"/>
    <w:rsid w:val="005230DF"/>
    <w:rsid w:val="005230FF"/>
    <w:rsid w:val="00523134"/>
    <w:rsid w:val="0052316F"/>
    <w:rsid w:val="005231B1"/>
    <w:rsid w:val="005231CD"/>
    <w:rsid w:val="0052320A"/>
    <w:rsid w:val="0052324A"/>
    <w:rsid w:val="005232A6"/>
    <w:rsid w:val="005232B9"/>
    <w:rsid w:val="005232C6"/>
    <w:rsid w:val="005232D2"/>
    <w:rsid w:val="005232EA"/>
    <w:rsid w:val="005233D5"/>
    <w:rsid w:val="00523541"/>
    <w:rsid w:val="00523596"/>
    <w:rsid w:val="00523613"/>
    <w:rsid w:val="0052361E"/>
    <w:rsid w:val="005236D3"/>
    <w:rsid w:val="005236E9"/>
    <w:rsid w:val="0052371D"/>
    <w:rsid w:val="0052376B"/>
    <w:rsid w:val="005237B9"/>
    <w:rsid w:val="0052382E"/>
    <w:rsid w:val="00523858"/>
    <w:rsid w:val="005238BB"/>
    <w:rsid w:val="005239C3"/>
    <w:rsid w:val="00523A60"/>
    <w:rsid w:val="00523B48"/>
    <w:rsid w:val="00523B56"/>
    <w:rsid w:val="00523B66"/>
    <w:rsid w:val="00523BA0"/>
    <w:rsid w:val="00523BA1"/>
    <w:rsid w:val="00523BBB"/>
    <w:rsid w:val="00523BD5"/>
    <w:rsid w:val="00523C1D"/>
    <w:rsid w:val="00523C21"/>
    <w:rsid w:val="00523C24"/>
    <w:rsid w:val="00523C6E"/>
    <w:rsid w:val="00523CA1"/>
    <w:rsid w:val="00523CFA"/>
    <w:rsid w:val="00523D67"/>
    <w:rsid w:val="00523DBC"/>
    <w:rsid w:val="00523E1B"/>
    <w:rsid w:val="00523E5E"/>
    <w:rsid w:val="00523EC7"/>
    <w:rsid w:val="00523EFB"/>
    <w:rsid w:val="00523F5E"/>
    <w:rsid w:val="00523FA9"/>
    <w:rsid w:val="00523FD2"/>
    <w:rsid w:val="00523FDE"/>
    <w:rsid w:val="00523FE2"/>
    <w:rsid w:val="00523FF4"/>
    <w:rsid w:val="0052400F"/>
    <w:rsid w:val="00524025"/>
    <w:rsid w:val="00524029"/>
    <w:rsid w:val="0052405A"/>
    <w:rsid w:val="00524151"/>
    <w:rsid w:val="0052419D"/>
    <w:rsid w:val="00524238"/>
    <w:rsid w:val="0052424D"/>
    <w:rsid w:val="0052426F"/>
    <w:rsid w:val="00524289"/>
    <w:rsid w:val="005242E0"/>
    <w:rsid w:val="00524399"/>
    <w:rsid w:val="005243BE"/>
    <w:rsid w:val="005243D2"/>
    <w:rsid w:val="005243D3"/>
    <w:rsid w:val="005243E8"/>
    <w:rsid w:val="00524420"/>
    <w:rsid w:val="005244C9"/>
    <w:rsid w:val="0052450E"/>
    <w:rsid w:val="00524550"/>
    <w:rsid w:val="005245FA"/>
    <w:rsid w:val="0052465B"/>
    <w:rsid w:val="00524794"/>
    <w:rsid w:val="005247A9"/>
    <w:rsid w:val="005248B6"/>
    <w:rsid w:val="00524A0B"/>
    <w:rsid w:val="00524A25"/>
    <w:rsid w:val="00524A9E"/>
    <w:rsid w:val="00524B8A"/>
    <w:rsid w:val="00524BFC"/>
    <w:rsid w:val="00524C1D"/>
    <w:rsid w:val="00524C54"/>
    <w:rsid w:val="00524C76"/>
    <w:rsid w:val="00524D23"/>
    <w:rsid w:val="00524DDE"/>
    <w:rsid w:val="00524E10"/>
    <w:rsid w:val="00524F71"/>
    <w:rsid w:val="00525011"/>
    <w:rsid w:val="00525032"/>
    <w:rsid w:val="00525138"/>
    <w:rsid w:val="00525178"/>
    <w:rsid w:val="00525203"/>
    <w:rsid w:val="005252C9"/>
    <w:rsid w:val="00525306"/>
    <w:rsid w:val="00525324"/>
    <w:rsid w:val="0052539A"/>
    <w:rsid w:val="005253DA"/>
    <w:rsid w:val="00525445"/>
    <w:rsid w:val="00525457"/>
    <w:rsid w:val="0052548C"/>
    <w:rsid w:val="0052549F"/>
    <w:rsid w:val="00525566"/>
    <w:rsid w:val="00525598"/>
    <w:rsid w:val="00525600"/>
    <w:rsid w:val="00525602"/>
    <w:rsid w:val="005256B5"/>
    <w:rsid w:val="005256CF"/>
    <w:rsid w:val="00525879"/>
    <w:rsid w:val="00525888"/>
    <w:rsid w:val="005258AB"/>
    <w:rsid w:val="0052591A"/>
    <w:rsid w:val="0052596E"/>
    <w:rsid w:val="0052597C"/>
    <w:rsid w:val="00525987"/>
    <w:rsid w:val="005259DB"/>
    <w:rsid w:val="005259DD"/>
    <w:rsid w:val="00525A20"/>
    <w:rsid w:val="00525A46"/>
    <w:rsid w:val="00525A75"/>
    <w:rsid w:val="00525AFE"/>
    <w:rsid w:val="00525B03"/>
    <w:rsid w:val="00525B69"/>
    <w:rsid w:val="00525BAB"/>
    <w:rsid w:val="00525BE4"/>
    <w:rsid w:val="00525C0E"/>
    <w:rsid w:val="00525C69"/>
    <w:rsid w:val="00525CD9"/>
    <w:rsid w:val="00525D03"/>
    <w:rsid w:val="00525E86"/>
    <w:rsid w:val="00525EBF"/>
    <w:rsid w:val="00525EC3"/>
    <w:rsid w:val="00525F0B"/>
    <w:rsid w:val="00525F22"/>
    <w:rsid w:val="00525F28"/>
    <w:rsid w:val="00525F2D"/>
    <w:rsid w:val="00525F70"/>
    <w:rsid w:val="00525F86"/>
    <w:rsid w:val="00526026"/>
    <w:rsid w:val="0052602F"/>
    <w:rsid w:val="00526036"/>
    <w:rsid w:val="00526089"/>
    <w:rsid w:val="00526099"/>
    <w:rsid w:val="005260B8"/>
    <w:rsid w:val="005260DC"/>
    <w:rsid w:val="00526120"/>
    <w:rsid w:val="0052613C"/>
    <w:rsid w:val="005261CB"/>
    <w:rsid w:val="0052620F"/>
    <w:rsid w:val="005262A2"/>
    <w:rsid w:val="005262BA"/>
    <w:rsid w:val="005262CE"/>
    <w:rsid w:val="00526342"/>
    <w:rsid w:val="00526371"/>
    <w:rsid w:val="005263A8"/>
    <w:rsid w:val="005263ED"/>
    <w:rsid w:val="00526492"/>
    <w:rsid w:val="005264AE"/>
    <w:rsid w:val="005264C9"/>
    <w:rsid w:val="005264F7"/>
    <w:rsid w:val="00526512"/>
    <w:rsid w:val="0052651B"/>
    <w:rsid w:val="0052657C"/>
    <w:rsid w:val="005265BE"/>
    <w:rsid w:val="0052661E"/>
    <w:rsid w:val="00526620"/>
    <w:rsid w:val="00526751"/>
    <w:rsid w:val="005267CE"/>
    <w:rsid w:val="0052681C"/>
    <w:rsid w:val="00526859"/>
    <w:rsid w:val="00526891"/>
    <w:rsid w:val="005268B4"/>
    <w:rsid w:val="005268B6"/>
    <w:rsid w:val="0052691D"/>
    <w:rsid w:val="00526925"/>
    <w:rsid w:val="0052692F"/>
    <w:rsid w:val="00526992"/>
    <w:rsid w:val="005269DF"/>
    <w:rsid w:val="00526A5D"/>
    <w:rsid w:val="00526A6D"/>
    <w:rsid w:val="00526B11"/>
    <w:rsid w:val="00526B58"/>
    <w:rsid w:val="00526B5E"/>
    <w:rsid w:val="00526C3D"/>
    <w:rsid w:val="00526CD3"/>
    <w:rsid w:val="00526D8A"/>
    <w:rsid w:val="00526F23"/>
    <w:rsid w:val="00526F99"/>
    <w:rsid w:val="00526FF7"/>
    <w:rsid w:val="00527055"/>
    <w:rsid w:val="0052707D"/>
    <w:rsid w:val="005270C8"/>
    <w:rsid w:val="005270D5"/>
    <w:rsid w:val="00527140"/>
    <w:rsid w:val="0052716D"/>
    <w:rsid w:val="0052716E"/>
    <w:rsid w:val="00527174"/>
    <w:rsid w:val="005271A9"/>
    <w:rsid w:val="005271B8"/>
    <w:rsid w:val="0052720E"/>
    <w:rsid w:val="0052722B"/>
    <w:rsid w:val="0052726E"/>
    <w:rsid w:val="005273A3"/>
    <w:rsid w:val="005273BE"/>
    <w:rsid w:val="005273C1"/>
    <w:rsid w:val="005273C7"/>
    <w:rsid w:val="005273EE"/>
    <w:rsid w:val="0052741D"/>
    <w:rsid w:val="005274B5"/>
    <w:rsid w:val="00527511"/>
    <w:rsid w:val="0052754E"/>
    <w:rsid w:val="00527574"/>
    <w:rsid w:val="005275A7"/>
    <w:rsid w:val="005275B7"/>
    <w:rsid w:val="005275D3"/>
    <w:rsid w:val="005275F6"/>
    <w:rsid w:val="0052764C"/>
    <w:rsid w:val="00527699"/>
    <w:rsid w:val="0052769A"/>
    <w:rsid w:val="005276FF"/>
    <w:rsid w:val="00527748"/>
    <w:rsid w:val="00527803"/>
    <w:rsid w:val="0052780F"/>
    <w:rsid w:val="0052781D"/>
    <w:rsid w:val="005278AA"/>
    <w:rsid w:val="0052792E"/>
    <w:rsid w:val="005279A3"/>
    <w:rsid w:val="00527A73"/>
    <w:rsid w:val="00527A85"/>
    <w:rsid w:val="00527AB2"/>
    <w:rsid w:val="00527B63"/>
    <w:rsid w:val="00527C56"/>
    <w:rsid w:val="00527CA2"/>
    <w:rsid w:val="00527D1F"/>
    <w:rsid w:val="00527D67"/>
    <w:rsid w:val="00527D9E"/>
    <w:rsid w:val="00527DA4"/>
    <w:rsid w:val="00527DEB"/>
    <w:rsid w:val="00527EBD"/>
    <w:rsid w:val="00527ED4"/>
    <w:rsid w:val="00527F3B"/>
    <w:rsid w:val="00527F3D"/>
    <w:rsid w:val="00527F5E"/>
    <w:rsid w:val="00527F70"/>
    <w:rsid w:val="00527FC6"/>
    <w:rsid w:val="00527FCC"/>
    <w:rsid w:val="00527FFD"/>
    <w:rsid w:val="00530023"/>
    <w:rsid w:val="00530026"/>
    <w:rsid w:val="0053004C"/>
    <w:rsid w:val="00530058"/>
    <w:rsid w:val="00530071"/>
    <w:rsid w:val="0053007A"/>
    <w:rsid w:val="005300B1"/>
    <w:rsid w:val="00530156"/>
    <w:rsid w:val="0053017B"/>
    <w:rsid w:val="00530181"/>
    <w:rsid w:val="005301BE"/>
    <w:rsid w:val="0053023F"/>
    <w:rsid w:val="005302AD"/>
    <w:rsid w:val="005302D0"/>
    <w:rsid w:val="0053036C"/>
    <w:rsid w:val="0053038B"/>
    <w:rsid w:val="0053039D"/>
    <w:rsid w:val="0053039F"/>
    <w:rsid w:val="00530545"/>
    <w:rsid w:val="0053058C"/>
    <w:rsid w:val="005305BF"/>
    <w:rsid w:val="00530693"/>
    <w:rsid w:val="005306F6"/>
    <w:rsid w:val="0053070D"/>
    <w:rsid w:val="0053073D"/>
    <w:rsid w:val="005307B6"/>
    <w:rsid w:val="005307C1"/>
    <w:rsid w:val="00530828"/>
    <w:rsid w:val="00530834"/>
    <w:rsid w:val="00530835"/>
    <w:rsid w:val="00530984"/>
    <w:rsid w:val="00530992"/>
    <w:rsid w:val="005309B8"/>
    <w:rsid w:val="005309EC"/>
    <w:rsid w:val="00530A0C"/>
    <w:rsid w:val="00530A0D"/>
    <w:rsid w:val="00530A12"/>
    <w:rsid w:val="00530A73"/>
    <w:rsid w:val="00530A87"/>
    <w:rsid w:val="00530B39"/>
    <w:rsid w:val="00530B44"/>
    <w:rsid w:val="00530B76"/>
    <w:rsid w:val="00530BCB"/>
    <w:rsid w:val="00530BEF"/>
    <w:rsid w:val="00530C9B"/>
    <w:rsid w:val="00530CFA"/>
    <w:rsid w:val="00530D20"/>
    <w:rsid w:val="00530DA2"/>
    <w:rsid w:val="00530E59"/>
    <w:rsid w:val="00530E7F"/>
    <w:rsid w:val="00530E81"/>
    <w:rsid w:val="00530EE6"/>
    <w:rsid w:val="00530EE7"/>
    <w:rsid w:val="00530F00"/>
    <w:rsid w:val="00530F2B"/>
    <w:rsid w:val="00530F64"/>
    <w:rsid w:val="00530FC7"/>
    <w:rsid w:val="00530FC8"/>
    <w:rsid w:val="00530FCB"/>
    <w:rsid w:val="00530FF2"/>
    <w:rsid w:val="0053101B"/>
    <w:rsid w:val="0053103C"/>
    <w:rsid w:val="00531049"/>
    <w:rsid w:val="00531056"/>
    <w:rsid w:val="005310C2"/>
    <w:rsid w:val="00531127"/>
    <w:rsid w:val="00531169"/>
    <w:rsid w:val="005311F5"/>
    <w:rsid w:val="00531292"/>
    <w:rsid w:val="005312B4"/>
    <w:rsid w:val="00531352"/>
    <w:rsid w:val="00531363"/>
    <w:rsid w:val="0053137A"/>
    <w:rsid w:val="0053137C"/>
    <w:rsid w:val="005313B7"/>
    <w:rsid w:val="005314F2"/>
    <w:rsid w:val="00531541"/>
    <w:rsid w:val="00531588"/>
    <w:rsid w:val="00531683"/>
    <w:rsid w:val="005317D9"/>
    <w:rsid w:val="00531833"/>
    <w:rsid w:val="00531834"/>
    <w:rsid w:val="005318C1"/>
    <w:rsid w:val="005318DE"/>
    <w:rsid w:val="00531920"/>
    <w:rsid w:val="00531932"/>
    <w:rsid w:val="005319AB"/>
    <w:rsid w:val="00531A2E"/>
    <w:rsid w:val="00531AC2"/>
    <w:rsid w:val="00531B3A"/>
    <w:rsid w:val="00531BE2"/>
    <w:rsid w:val="00531BEE"/>
    <w:rsid w:val="00531C05"/>
    <w:rsid w:val="00531D2B"/>
    <w:rsid w:val="00531DBC"/>
    <w:rsid w:val="00531DC4"/>
    <w:rsid w:val="00531DC9"/>
    <w:rsid w:val="00531DD6"/>
    <w:rsid w:val="00531F90"/>
    <w:rsid w:val="00532012"/>
    <w:rsid w:val="00532042"/>
    <w:rsid w:val="00532065"/>
    <w:rsid w:val="0053211D"/>
    <w:rsid w:val="00532145"/>
    <w:rsid w:val="005321B7"/>
    <w:rsid w:val="00532200"/>
    <w:rsid w:val="00532259"/>
    <w:rsid w:val="005323A3"/>
    <w:rsid w:val="00532432"/>
    <w:rsid w:val="00532485"/>
    <w:rsid w:val="00532591"/>
    <w:rsid w:val="00532596"/>
    <w:rsid w:val="005325CE"/>
    <w:rsid w:val="005325FE"/>
    <w:rsid w:val="00532647"/>
    <w:rsid w:val="00532683"/>
    <w:rsid w:val="005326DC"/>
    <w:rsid w:val="00532711"/>
    <w:rsid w:val="00532736"/>
    <w:rsid w:val="0053275E"/>
    <w:rsid w:val="0053283F"/>
    <w:rsid w:val="00532864"/>
    <w:rsid w:val="00532873"/>
    <w:rsid w:val="00532879"/>
    <w:rsid w:val="005328E4"/>
    <w:rsid w:val="005328EB"/>
    <w:rsid w:val="00532975"/>
    <w:rsid w:val="00532A56"/>
    <w:rsid w:val="00532A64"/>
    <w:rsid w:val="00532AB1"/>
    <w:rsid w:val="00532ADF"/>
    <w:rsid w:val="00532B6B"/>
    <w:rsid w:val="00532B7C"/>
    <w:rsid w:val="00532B88"/>
    <w:rsid w:val="00532BC1"/>
    <w:rsid w:val="00532CAE"/>
    <w:rsid w:val="00532D21"/>
    <w:rsid w:val="00532D41"/>
    <w:rsid w:val="00532DB8"/>
    <w:rsid w:val="00532DEF"/>
    <w:rsid w:val="00532E35"/>
    <w:rsid w:val="00532E98"/>
    <w:rsid w:val="00533083"/>
    <w:rsid w:val="00533091"/>
    <w:rsid w:val="0053317C"/>
    <w:rsid w:val="0053319E"/>
    <w:rsid w:val="005331AE"/>
    <w:rsid w:val="005331C8"/>
    <w:rsid w:val="005331D3"/>
    <w:rsid w:val="00533229"/>
    <w:rsid w:val="005332A5"/>
    <w:rsid w:val="005332B0"/>
    <w:rsid w:val="005332B6"/>
    <w:rsid w:val="00533344"/>
    <w:rsid w:val="00533364"/>
    <w:rsid w:val="005333CE"/>
    <w:rsid w:val="005333E3"/>
    <w:rsid w:val="005333E4"/>
    <w:rsid w:val="005333EA"/>
    <w:rsid w:val="0053346C"/>
    <w:rsid w:val="00533491"/>
    <w:rsid w:val="00533498"/>
    <w:rsid w:val="0053353F"/>
    <w:rsid w:val="00533547"/>
    <w:rsid w:val="00533555"/>
    <w:rsid w:val="00533557"/>
    <w:rsid w:val="005335E2"/>
    <w:rsid w:val="005335EA"/>
    <w:rsid w:val="00533602"/>
    <w:rsid w:val="00533659"/>
    <w:rsid w:val="005336DB"/>
    <w:rsid w:val="005336E1"/>
    <w:rsid w:val="005337AC"/>
    <w:rsid w:val="005337CB"/>
    <w:rsid w:val="00533833"/>
    <w:rsid w:val="0053383D"/>
    <w:rsid w:val="00533890"/>
    <w:rsid w:val="00533927"/>
    <w:rsid w:val="00533AA8"/>
    <w:rsid w:val="00533AEE"/>
    <w:rsid w:val="00533C13"/>
    <w:rsid w:val="00533C1C"/>
    <w:rsid w:val="00533C22"/>
    <w:rsid w:val="00533C25"/>
    <w:rsid w:val="00533CC7"/>
    <w:rsid w:val="00533D68"/>
    <w:rsid w:val="00533D86"/>
    <w:rsid w:val="00533D94"/>
    <w:rsid w:val="00533DDF"/>
    <w:rsid w:val="00533E24"/>
    <w:rsid w:val="00533E55"/>
    <w:rsid w:val="00533E75"/>
    <w:rsid w:val="00533F0B"/>
    <w:rsid w:val="00533F4A"/>
    <w:rsid w:val="00533F52"/>
    <w:rsid w:val="00533FB7"/>
    <w:rsid w:val="00533FD0"/>
    <w:rsid w:val="00534045"/>
    <w:rsid w:val="005340DE"/>
    <w:rsid w:val="00534136"/>
    <w:rsid w:val="00534168"/>
    <w:rsid w:val="005341B9"/>
    <w:rsid w:val="00534200"/>
    <w:rsid w:val="00534221"/>
    <w:rsid w:val="005342FF"/>
    <w:rsid w:val="00534321"/>
    <w:rsid w:val="00534324"/>
    <w:rsid w:val="00534327"/>
    <w:rsid w:val="005343CD"/>
    <w:rsid w:val="005343F7"/>
    <w:rsid w:val="0053449C"/>
    <w:rsid w:val="005344A6"/>
    <w:rsid w:val="005344E0"/>
    <w:rsid w:val="0053454F"/>
    <w:rsid w:val="00534566"/>
    <w:rsid w:val="0053456F"/>
    <w:rsid w:val="005345CA"/>
    <w:rsid w:val="00534617"/>
    <w:rsid w:val="00534646"/>
    <w:rsid w:val="00534666"/>
    <w:rsid w:val="00534682"/>
    <w:rsid w:val="005346F3"/>
    <w:rsid w:val="0053471F"/>
    <w:rsid w:val="00534765"/>
    <w:rsid w:val="005347C3"/>
    <w:rsid w:val="00534905"/>
    <w:rsid w:val="0053497C"/>
    <w:rsid w:val="005349D0"/>
    <w:rsid w:val="00534A93"/>
    <w:rsid w:val="00534ADD"/>
    <w:rsid w:val="00534AE3"/>
    <w:rsid w:val="00534B03"/>
    <w:rsid w:val="00534B72"/>
    <w:rsid w:val="00534B95"/>
    <w:rsid w:val="00534B98"/>
    <w:rsid w:val="00534BBC"/>
    <w:rsid w:val="00534C27"/>
    <w:rsid w:val="00534C32"/>
    <w:rsid w:val="00534D12"/>
    <w:rsid w:val="00534D78"/>
    <w:rsid w:val="00534DB2"/>
    <w:rsid w:val="00534DC7"/>
    <w:rsid w:val="00534E15"/>
    <w:rsid w:val="00534E40"/>
    <w:rsid w:val="00534EA7"/>
    <w:rsid w:val="00534F4A"/>
    <w:rsid w:val="00534FBD"/>
    <w:rsid w:val="00534FC1"/>
    <w:rsid w:val="00534FD8"/>
    <w:rsid w:val="00534FF4"/>
    <w:rsid w:val="005350CA"/>
    <w:rsid w:val="005350DB"/>
    <w:rsid w:val="00535128"/>
    <w:rsid w:val="005351AE"/>
    <w:rsid w:val="005351DF"/>
    <w:rsid w:val="005351F2"/>
    <w:rsid w:val="00535218"/>
    <w:rsid w:val="00535274"/>
    <w:rsid w:val="0053529A"/>
    <w:rsid w:val="0053532E"/>
    <w:rsid w:val="0053533E"/>
    <w:rsid w:val="0053537B"/>
    <w:rsid w:val="00535383"/>
    <w:rsid w:val="005353A8"/>
    <w:rsid w:val="005353AB"/>
    <w:rsid w:val="005353B4"/>
    <w:rsid w:val="00535416"/>
    <w:rsid w:val="0053547F"/>
    <w:rsid w:val="0053549B"/>
    <w:rsid w:val="00535546"/>
    <w:rsid w:val="0053563D"/>
    <w:rsid w:val="00535684"/>
    <w:rsid w:val="00535784"/>
    <w:rsid w:val="0053582E"/>
    <w:rsid w:val="005358A6"/>
    <w:rsid w:val="005358F6"/>
    <w:rsid w:val="00535980"/>
    <w:rsid w:val="005359DE"/>
    <w:rsid w:val="00535A3E"/>
    <w:rsid w:val="00535A6A"/>
    <w:rsid w:val="00535B0B"/>
    <w:rsid w:val="00535BAC"/>
    <w:rsid w:val="00535BE1"/>
    <w:rsid w:val="00535D34"/>
    <w:rsid w:val="00535D6E"/>
    <w:rsid w:val="00535D8C"/>
    <w:rsid w:val="00535DC9"/>
    <w:rsid w:val="00535EFC"/>
    <w:rsid w:val="00535F05"/>
    <w:rsid w:val="00535F55"/>
    <w:rsid w:val="005361CD"/>
    <w:rsid w:val="005361E1"/>
    <w:rsid w:val="00536215"/>
    <w:rsid w:val="00536216"/>
    <w:rsid w:val="00536263"/>
    <w:rsid w:val="0053626E"/>
    <w:rsid w:val="0053629F"/>
    <w:rsid w:val="005362BA"/>
    <w:rsid w:val="005362DD"/>
    <w:rsid w:val="0053635C"/>
    <w:rsid w:val="0053635D"/>
    <w:rsid w:val="00536368"/>
    <w:rsid w:val="005363EB"/>
    <w:rsid w:val="0053640F"/>
    <w:rsid w:val="0053649D"/>
    <w:rsid w:val="00536577"/>
    <w:rsid w:val="0053658A"/>
    <w:rsid w:val="00536596"/>
    <w:rsid w:val="005365B1"/>
    <w:rsid w:val="005365CB"/>
    <w:rsid w:val="005365FB"/>
    <w:rsid w:val="00536605"/>
    <w:rsid w:val="00536635"/>
    <w:rsid w:val="0053671B"/>
    <w:rsid w:val="0053672E"/>
    <w:rsid w:val="00536748"/>
    <w:rsid w:val="00536794"/>
    <w:rsid w:val="005367E3"/>
    <w:rsid w:val="00536814"/>
    <w:rsid w:val="00536828"/>
    <w:rsid w:val="0053684D"/>
    <w:rsid w:val="00536891"/>
    <w:rsid w:val="005368C8"/>
    <w:rsid w:val="00536988"/>
    <w:rsid w:val="005369A6"/>
    <w:rsid w:val="005369BB"/>
    <w:rsid w:val="00536A41"/>
    <w:rsid w:val="00536A53"/>
    <w:rsid w:val="00536A5C"/>
    <w:rsid w:val="00536AB4"/>
    <w:rsid w:val="00536AF1"/>
    <w:rsid w:val="00536AF2"/>
    <w:rsid w:val="00536BFC"/>
    <w:rsid w:val="00536C75"/>
    <w:rsid w:val="00536CFF"/>
    <w:rsid w:val="00536DA2"/>
    <w:rsid w:val="00536E18"/>
    <w:rsid w:val="00536E64"/>
    <w:rsid w:val="00536EC8"/>
    <w:rsid w:val="00536F75"/>
    <w:rsid w:val="00536F79"/>
    <w:rsid w:val="00536FDE"/>
    <w:rsid w:val="00537035"/>
    <w:rsid w:val="00537103"/>
    <w:rsid w:val="00537126"/>
    <w:rsid w:val="0053712B"/>
    <w:rsid w:val="00537154"/>
    <w:rsid w:val="00537177"/>
    <w:rsid w:val="00537190"/>
    <w:rsid w:val="00537192"/>
    <w:rsid w:val="005371F9"/>
    <w:rsid w:val="005371FB"/>
    <w:rsid w:val="00537255"/>
    <w:rsid w:val="00537289"/>
    <w:rsid w:val="005372A5"/>
    <w:rsid w:val="005373C8"/>
    <w:rsid w:val="0053742F"/>
    <w:rsid w:val="00537451"/>
    <w:rsid w:val="00537467"/>
    <w:rsid w:val="00537493"/>
    <w:rsid w:val="005374CD"/>
    <w:rsid w:val="005374D3"/>
    <w:rsid w:val="005374FE"/>
    <w:rsid w:val="00537515"/>
    <w:rsid w:val="00537636"/>
    <w:rsid w:val="00537641"/>
    <w:rsid w:val="00537656"/>
    <w:rsid w:val="00537678"/>
    <w:rsid w:val="005376B1"/>
    <w:rsid w:val="0053770E"/>
    <w:rsid w:val="0053776F"/>
    <w:rsid w:val="00537834"/>
    <w:rsid w:val="00537901"/>
    <w:rsid w:val="00537965"/>
    <w:rsid w:val="0053797C"/>
    <w:rsid w:val="00537989"/>
    <w:rsid w:val="00537A38"/>
    <w:rsid w:val="00537A81"/>
    <w:rsid w:val="00537AC8"/>
    <w:rsid w:val="00537B16"/>
    <w:rsid w:val="00537B51"/>
    <w:rsid w:val="00537B95"/>
    <w:rsid w:val="00537BAC"/>
    <w:rsid w:val="00537C0D"/>
    <w:rsid w:val="00537C75"/>
    <w:rsid w:val="00537C9D"/>
    <w:rsid w:val="00537CCA"/>
    <w:rsid w:val="00537D37"/>
    <w:rsid w:val="00537D95"/>
    <w:rsid w:val="00537DAB"/>
    <w:rsid w:val="00537DEC"/>
    <w:rsid w:val="00537DF5"/>
    <w:rsid w:val="00537DFE"/>
    <w:rsid w:val="00537EB7"/>
    <w:rsid w:val="00537F94"/>
    <w:rsid w:val="00537FB1"/>
    <w:rsid w:val="00540000"/>
    <w:rsid w:val="00540036"/>
    <w:rsid w:val="00540059"/>
    <w:rsid w:val="005400BD"/>
    <w:rsid w:val="005400DC"/>
    <w:rsid w:val="00540102"/>
    <w:rsid w:val="00540223"/>
    <w:rsid w:val="00540449"/>
    <w:rsid w:val="00540497"/>
    <w:rsid w:val="005404D9"/>
    <w:rsid w:val="00540538"/>
    <w:rsid w:val="00540556"/>
    <w:rsid w:val="005405B5"/>
    <w:rsid w:val="00540659"/>
    <w:rsid w:val="00540695"/>
    <w:rsid w:val="0054070B"/>
    <w:rsid w:val="00540815"/>
    <w:rsid w:val="00540817"/>
    <w:rsid w:val="0054089A"/>
    <w:rsid w:val="005408A9"/>
    <w:rsid w:val="005408AA"/>
    <w:rsid w:val="00540925"/>
    <w:rsid w:val="00540932"/>
    <w:rsid w:val="00540962"/>
    <w:rsid w:val="00540A3C"/>
    <w:rsid w:val="00540B2C"/>
    <w:rsid w:val="00540B35"/>
    <w:rsid w:val="00540C63"/>
    <w:rsid w:val="00540C78"/>
    <w:rsid w:val="00540C98"/>
    <w:rsid w:val="00540CDB"/>
    <w:rsid w:val="00540D5B"/>
    <w:rsid w:val="00540D66"/>
    <w:rsid w:val="00540DB1"/>
    <w:rsid w:val="00540EB4"/>
    <w:rsid w:val="00540F39"/>
    <w:rsid w:val="00540FAA"/>
    <w:rsid w:val="00540FD3"/>
    <w:rsid w:val="00541033"/>
    <w:rsid w:val="00541038"/>
    <w:rsid w:val="00541066"/>
    <w:rsid w:val="0054109C"/>
    <w:rsid w:val="005410A1"/>
    <w:rsid w:val="0054116B"/>
    <w:rsid w:val="00541187"/>
    <w:rsid w:val="0054119B"/>
    <w:rsid w:val="005411B7"/>
    <w:rsid w:val="005411CF"/>
    <w:rsid w:val="00541205"/>
    <w:rsid w:val="0054121E"/>
    <w:rsid w:val="0054125C"/>
    <w:rsid w:val="0054126D"/>
    <w:rsid w:val="005412CE"/>
    <w:rsid w:val="005413AE"/>
    <w:rsid w:val="005413D0"/>
    <w:rsid w:val="00541430"/>
    <w:rsid w:val="00541465"/>
    <w:rsid w:val="00541472"/>
    <w:rsid w:val="0054147C"/>
    <w:rsid w:val="005414A8"/>
    <w:rsid w:val="0054154A"/>
    <w:rsid w:val="00541591"/>
    <w:rsid w:val="005415CA"/>
    <w:rsid w:val="005415D2"/>
    <w:rsid w:val="00541608"/>
    <w:rsid w:val="00541635"/>
    <w:rsid w:val="0054165E"/>
    <w:rsid w:val="00541661"/>
    <w:rsid w:val="00541707"/>
    <w:rsid w:val="00541721"/>
    <w:rsid w:val="0054174F"/>
    <w:rsid w:val="00541752"/>
    <w:rsid w:val="00541894"/>
    <w:rsid w:val="005418BF"/>
    <w:rsid w:val="005418C4"/>
    <w:rsid w:val="005418E9"/>
    <w:rsid w:val="00541937"/>
    <w:rsid w:val="00541954"/>
    <w:rsid w:val="005419A4"/>
    <w:rsid w:val="005419BC"/>
    <w:rsid w:val="005419EE"/>
    <w:rsid w:val="00541A19"/>
    <w:rsid w:val="00541AFE"/>
    <w:rsid w:val="00541B39"/>
    <w:rsid w:val="00541BAA"/>
    <w:rsid w:val="00541BBB"/>
    <w:rsid w:val="00541C56"/>
    <w:rsid w:val="00541D59"/>
    <w:rsid w:val="00541E38"/>
    <w:rsid w:val="00541EA1"/>
    <w:rsid w:val="00541F00"/>
    <w:rsid w:val="00541F25"/>
    <w:rsid w:val="00541F5E"/>
    <w:rsid w:val="00541FDF"/>
    <w:rsid w:val="0054201A"/>
    <w:rsid w:val="00542077"/>
    <w:rsid w:val="00542155"/>
    <w:rsid w:val="00542203"/>
    <w:rsid w:val="0054220A"/>
    <w:rsid w:val="0054221F"/>
    <w:rsid w:val="00542234"/>
    <w:rsid w:val="0054227A"/>
    <w:rsid w:val="00542392"/>
    <w:rsid w:val="005423BB"/>
    <w:rsid w:val="005423EA"/>
    <w:rsid w:val="005423FA"/>
    <w:rsid w:val="005425D3"/>
    <w:rsid w:val="00542608"/>
    <w:rsid w:val="0054265E"/>
    <w:rsid w:val="0054265F"/>
    <w:rsid w:val="00542660"/>
    <w:rsid w:val="0054279D"/>
    <w:rsid w:val="005427C1"/>
    <w:rsid w:val="005427F1"/>
    <w:rsid w:val="0054280B"/>
    <w:rsid w:val="00542846"/>
    <w:rsid w:val="00542892"/>
    <w:rsid w:val="005428B3"/>
    <w:rsid w:val="0054292C"/>
    <w:rsid w:val="00542A3A"/>
    <w:rsid w:val="00542A4C"/>
    <w:rsid w:val="00542A6B"/>
    <w:rsid w:val="00542AA4"/>
    <w:rsid w:val="00542AAE"/>
    <w:rsid w:val="00542AB2"/>
    <w:rsid w:val="00542AB5"/>
    <w:rsid w:val="00542B29"/>
    <w:rsid w:val="00542C41"/>
    <w:rsid w:val="00542C54"/>
    <w:rsid w:val="00542C60"/>
    <w:rsid w:val="00542CA5"/>
    <w:rsid w:val="00542D2D"/>
    <w:rsid w:val="00542D59"/>
    <w:rsid w:val="00542D7A"/>
    <w:rsid w:val="00542D9E"/>
    <w:rsid w:val="00542DF0"/>
    <w:rsid w:val="00542EE1"/>
    <w:rsid w:val="00542F26"/>
    <w:rsid w:val="00542F69"/>
    <w:rsid w:val="00543061"/>
    <w:rsid w:val="005430BC"/>
    <w:rsid w:val="005430FC"/>
    <w:rsid w:val="00543105"/>
    <w:rsid w:val="00543115"/>
    <w:rsid w:val="0054312B"/>
    <w:rsid w:val="00543162"/>
    <w:rsid w:val="00543170"/>
    <w:rsid w:val="005431EC"/>
    <w:rsid w:val="00543217"/>
    <w:rsid w:val="00543239"/>
    <w:rsid w:val="00543248"/>
    <w:rsid w:val="005432DB"/>
    <w:rsid w:val="00543305"/>
    <w:rsid w:val="00543395"/>
    <w:rsid w:val="005433D5"/>
    <w:rsid w:val="005433EF"/>
    <w:rsid w:val="00543479"/>
    <w:rsid w:val="0054355F"/>
    <w:rsid w:val="005435BC"/>
    <w:rsid w:val="005435EE"/>
    <w:rsid w:val="0054363B"/>
    <w:rsid w:val="00543651"/>
    <w:rsid w:val="005436F0"/>
    <w:rsid w:val="00543710"/>
    <w:rsid w:val="00543765"/>
    <w:rsid w:val="0054377D"/>
    <w:rsid w:val="005437C0"/>
    <w:rsid w:val="005437CE"/>
    <w:rsid w:val="005438B3"/>
    <w:rsid w:val="005438E2"/>
    <w:rsid w:val="005438F0"/>
    <w:rsid w:val="00543948"/>
    <w:rsid w:val="005439BC"/>
    <w:rsid w:val="005439F8"/>
    <w:rsid w:val="00543A2B"/>
    <w:rsid w:val="00543A5E"/>
    <w:rsid w:val="00543A5F"/>
    <w:rsid w:val="00543ADF"/>
    <w:rsid w:val="00543AFA"/>
    <w:rsid w:val="00543B23"/>
    <w:rsid w:val="00543B7B"/>
    <w:rsid w:val="00543C09"/>
    <w:rsid w:val="00543C1E"/>
    <w:rsid w:val="00543C58"/>
    <w:rsid w:val="00543DDF"/>
    <w:rsid w:val="00543EB0"/>
    <w:rsid w:val="00543EB3"/>
    <w:rsid w:val="00543EDB"/>
    <w:rsid w:val="00543F1A"/>
    <w:rsid w:val="00543F29"/>
    <w:rsid w:val="00543F39"/>
    <w:rsid w:val="00543F4E"/>
    <w:rsid w:val="00543F7C"/>
    <w:rsid w:val="00543F9C"/>
    <w:rsid w:val="00543FD8"/>
    <w:rsid w:val="00543FF7"/>
    <w:rsid w:val="00544059"/>
    <w:rsid w:val="005440FE"/>
    <w:rsid w:val="005441CF"/>
    <w:rsid w:val="005441F8"/>
    <w:rsid w:val="00544210"/>
    <w:rsid w:val="00544214"/>
    <w:rsid w:val="0054426C"/>
    <w:rsid w:val="00544380"/>
    <w:rsid w:val="005443A6"/>
    <w:rsid w:val="005443B4"/>
    <w:rsid w:val="005443F6"/>
    <w:rsid w:val="0054446C"/>
    <w:rsid w:val="0054447C"/>
    <w:rsid w:val="00544520"/>
    <w:rsid w:val="00544523"/>
    <w:rsid w:val="0054460F"/>
    <w:rsid w:val="00544654"/>
    <w:rsid w:val="0054467F"/>
    <w:rsid w:val="005446D7"/>
    <w:rsid w:val="0054478A"/>
    <w:rsid w:val="00544799"/>
    <w:rsid w:val="00544904"/>
    <w:rsid w:val="00544935"/>
    <w:rsid w:val="0054494D"/>
    <w:rsid w:val="0054494F"/>
    <w:rsid w:val="005449BC"/>
    <w:rsid w:val="005449E4"/>
    <w:rsid w:val="00544A04"/>
    <w:rsid w:val="00544A4B"/>
    <w:rsid w:val="00544AB0"/>
    <w:rsid w:val="00544AC7"/>
    <w:rsid w:val="00544B07"/>
    <w:rsid w:val="00544BB6"/>
    <w:rsid w:val="00544BBA"/>
    <w:rsid w:val="00544C5E"/>
    <w:rsid w:val="00544C81"/>
    <w:rsid w:val="00544CC4"/>
    <w:rsid w:val="00544D9A"/>
    <w:rsid w:val="00544DAD"/>
    <w:rsid w:val="00544E6D"/>
    <w:rsid w:val="00544EA1"/>
    <w:rsid w:val="00544EA5"/>
    <w:rsid w:val="00544EF8"/>
    <w:rsid w:val="00544F4A"/>
    <w:rsid w:val="00544F78"/>
    <w:rsid w:val="00544FA2"/>
    <w:rsid w:val="00545119"/>
    <w:rsid w:val="005451A8"/>
    <w:rsid w:val="0054520F"/>
    <w:rsid w:val="0054523C"/>
    <w:rsid w:val="005452B2"/>
    <w:rsid w:val="00545452"/>
    <w:rsid w:val="00545461"/>
    <w:rsid w:val="005454B2"/>
    <w:rsid w:val="005454E3"/>
    <w:rsid w:val="00545542"/>
    <w:rsid w:val="00545554"/>
    <w:rsid w:val="005455E0"/>
    <w:rsid w:val="00545616"/>
    <w:rsid w:val="0054561D"/>
    <w:rsid w:val="0054562E"/>
    <w:rsid w:val="005456FF"/>
    <w:rsid w:val="0054575C"/>
    <w:rsid w:val="0054576E"/>
    <w:rsid w:val="0054577B"/>
    <w:rsid w:val="0054578C"/>
    <w:rsid w:val="0054579B"/>
    <w:rsid w:val="005457A5"/>
    <w:rsid w:val="005457F2"/>
    <w:rsid w:val="00545857"/>
    <w:rsid w:val="0054588D"/>
    <w:rsid w:val="005458E2"/>
    <w:rsid w:val="005458FF"/>
    <w:rsid w:val="00545974"/>
    <w:rsid w:val="005459A5"/>
    <w:rsid w:val="00545A2A"/>
    <w:rsid w:val="00545A33"/>
    <w:rsid w:val="00545A61"/>
    <w:rsid w:val="00545C0D"/>
    <w:rsid w:val="00545D58"/>
    <w:rsid w:val="00545D79"/>
    <w:rsid w:val="00545DBA"/>
    <w:rsid w:val="00545E5F"/>
    <w:rsid w:val="00545EDA"/>
    <w:rsid w:val="00545EE9"/>
    <w:rsid w:val="00545F0D"/>
    <w:rsid w:val="00545F1D"/>
    <w:rsid w:val="00545F1E"/>
    <w:rsid w:val="00545F30"/>
    <w:rsid w:val="00545F7D"/>
    <w:rsid w:val="00545F9C"/>
    <w:rsid w:val="00546049"/>
    <w:rsid w:val="0054613A"/>
    <w:rsid w:val="00546153"/>
    <w:rsid w:val="0054621A"/>
    <w:rsid w:val="0054626B"/>
    <w:rsid w:val="005462A8"/>
    <w:rsid w:val="005462D4"/>
    <w:rsid w:val="00546380"/>
    <w:rsid w:val="005463AA"/>
    <w:rsid w:val="005463F7"/>
    <w:rsid w:val="00546422"/>
    <w:rsid w:val="005464C8"/>
    <w:rsid w:val="00546575"/>
    <w:rsid w:val="0054657F"/>
    <w:rsid w:val="005465AA"/>
    <w:rsid w:val="005465F2"/>
    <w:rsid w:val="0054663E"/>
    <w:rsid w:val="005466FA"/>
    <w:rsid w:val="00546701"/>
    <w:rsid w:val="0054672B"/>
    <w:rsid w:val="005468F3"/>
    <w:rsid w:val="00546964"/>
    <w:rsid w:val="005469B5"/>
    <w:rsid w:val="005469DB"/>
    <w:rsid w:val="00546A5C"/>
    <w:rsid w:val="00546ACA"/>
    <w:rsid w:val="00546AD0"/>
    <w:rsid w:val="00546AEF"/>
    <w:rsid w:val="00546B2C"/>
    <w:rsid w:val="00546B92"/>
    <w:rsid w:val="00546BAA"/>
    <w:rsid w:val="00546C75"/>
    <w:rsid w:val="00546C88"/>
    <w:rsid w:val="00546CED"/>
    <w:rsid w:val="00546D3B"/>
    <w:rsid w:val="00546D7C"/>
    <w:rsid w:val="00546DF9"/>
    <w:rsid w:val="00546E2D"/>
    <w:rsid w:val="00546E39"/>
    <w:rsid w:val="00546E6E"/>
    <w:rsid w:val="00546E8C"/>
    <w:rsid w:val="00546ED5"/>
    <w:rsid w:val="00546F80"/>
    <w:rsid w:val="00546F93"/>
    <w:rsid w:val="00546F9C"/>
    <w:rsid w:val="00546FCB"/>
    <w:rsid w:val="0054716D"/>
    <w:rsid w:val="00547237"/>
    <w:rsid w:val="00547291"/>
    <w:rsid w:val="00547293"/>
    <w:rsid w:val="005472E9"/>
    <w:rsid w:val="005473DE"/>
    <w:rsid w:val="0054743C"/>
    <w:rsid w:val="0054747F"/>
    <w:rsid w:val="005474A3"/>
    <w:rsid w:val="0054755C"/>
    <w:rsid w:val="0054769D"/>
    <w:rsid w:val="005476BB"/>
    <w:rsid w:val="005476DD"/>
    <w:rsid w:val="00547710"/>
    <w:rsid w:val="00547748"/>
    <w:rsid w:val="00547754"/>
    <w:rsid w:val="005477B3"/>
    <w:rsid w:val="005477B8"/>
    <w:rsid w:val="0054783B"/>
    <w:rsid w:val="005478D5"/>
    <w:rsid w:val="0054791A"/>
    <w:rsid w:val="0054794B"/>
    <w:rsid w:val="00547954"/>
    <w:rsid w:val="005479A0"/>
    <w:rsid w:val="005479B4"/>
    <w:rsid w:val="00547A0B"/>
    <w:rsid w:val="00547A63"/>
    <w:rsid w:val="00547AAE"/>
    <w:rsid w:val="00547AC0"/>
    <w:rsid w:val="00547AD8"/>
    <w:rsid w:val="00547B13"/>
    <w:rsid w:val="00547CF6"/>
    <w:rsid w:val="00547D43"/>
    <w:rsid w:val="00547DFC"/>
    <w:rsid w:val="00547E5F"/>
    <w:rsid w:val="00547F2A"/>
    <w:rsid w:val="00547F6E"/>
    <w:rsid w:val="0055002A"/>
    <w:rsid w:val="0055005C"/>
    <w:rsid w:val="0055011D"/>
    <w:rsid w:val="005501A5"/>
    <w:rsid w:val="00550278"/>
    <w:rsid w:val="0055027F"/>
    <w:rsid w:val="005502C1"/>
    <w:rsid w:val="00550343"/>
    <w:rsid w:val="005503C9"/>
    <w:rsid w:val="005503E4"/>
    <w:rsid w:val="00550469"/>
    <w:rsid w:val="005504E1"/>
    <w:rsid w:val="00550506"/>
    <w:rsid w:val="005505C7"/>
    <w:rsid w:val="0055079D"/>
    <w:rsid w:val="005507DF"/>
    <w:rsid w:val="0055080A"/>
    <w:rsid w:val="0055080D"/>
    <w:rsid w:val="00550887"/>
    <w:rsid w:val="005508DD"/>
    <w:rsid w:val="005508F0"/>
    <w:rsid w:val="00550925"/>
    <w:rsid w:val="0055092B"/>
    <w:rsid w:val="0055096D"/>
    <w:rsid w:val="00550993"/>
    <w:rsid w:val="005509A9"/>
    <w:rsid w:val="005509B2"/>
    <w:rsid w:val="00550A68"/>
    <w:rsid w:val="00550A92"/>
    <w:rsid w:val="00550B0E"/>
    <w:rsid w:val="00550B23"/>
    <w:rsid w:val="00550B4A"/>
    <w:rsid w:val="00550BA9"/>
    <w:rsid w:val="00550C04"/>
    <w:rsid w:val="00550C6D"/>
    <w:rsid w:val="00550C91"/>
    <w:rsid w:val="00550CB5"/>
    <w:rsid w:val="00550CC1"/>
    <w:rsid w:val="00550DB6"/>
    <w:rsid w:val="00550DBC"/>
    <w:rsid w:val="00550DDD"/>
    <w:rsid w:val="00550E1C"/>
    <w:rsid w:val="00550E5A"/>
    <w:rsid w:val="00550E6B"/>
    <w:rsid w:val="00550F85"/>
    <w:rsid w:val="00550FFB"/>
    <w:rsid w:val="00551095"/>
    <w:rsid w:val="00551153"/>
    <w:rsid w:val="00551173"/>
    <w:rsid w:val="00551220"/>
    <w:rsid w:val="0055127F"/>
    <w:rsid w:val="00551299"/>
    <w:rsid w:val="005512FB"/>
    <w:rsid w:val="00551326"/>
    <w:rsid w:val="005513A0"/>
    <w:rsid w:val="00551440"/>
    <w:rsid w:val="005514A8"/>
    <w:rsid w:val="005514E6"/>
    <w:rsid w:val="0055156A"/>
    <w:rsid w:val="005515CB"/>
    <w:rsid w:val="005515FD"/>
    <w:rsid w:val="00551613"/>
    <w:rsid w:val="005516B2"/>
    <w:rsid w:val="005516C9"/>
    <w:rsid w:val="005516F6"/>
    <w:rsid w:val="0055171A"/>
    <w:rsid w:val="00551754"/>
    <w:rsid w:val="0055183F"/>
    <w:rsid w:val="0055187E"/>
    <w:rsid w:val="00551921"/>
    <w:rsid w:val="0055198B"/>
    <w:rsid w:val="00551993"/>
    <w:rsid w:val="005519A2"/>
    <w:rsid w:val="005519B7"/>
    <w:rsid w:val="005519C5"/>
    <w:rsid w:val="005519F1"/>
    <w:rsid w:val="00551A18"/>
    <w:rsid w:val="00551A88"/>
    <w:rsid w:val="00551A9E"/>
    <w:rsid w:val="00551ACE"/>
    <w:rsid w:val="00551AE7"/>
    <w:rsid w:val="00551B0E"/>
    <w:rsid w:val="00551BB5"/>
    <w:rsid w:val="00551C89"/>
    <w:rsid w:val="00551C8A"/>
    <w:rsid w:val="00551CC0"/>
    <w:rsid w:val="00551CF8"/>
    <w:rsid w:val="00551DD5"/>
    <w:rsid w:val="00551E7D"/>
    <w:rsid w:val="00551F50"/>
    <w:rsid w:val="00551FC2"/>
    <w:rsid w:val="00551FDB"/>
    <w:rsid w:val="0055204B"/>
    <w:rsid w:val="0055205C"/>
    <w:rsid w:val="0055205D"/>
    <w:rsid w:val="005520DC"/>
    <w:rsid w:val="005520EF"/>
    <w:rsid w:val="0055213F"/>
    <w:rsid w:val="0055216F"/>
    <w:rsid w:val="0055218B"/>
    <w:rsid w:val="005521A0"/>
    <w:rsid w:val="00552240"/>
    <w:rsid w:val="0055232F"/>
    <w:rsid w:val="00552337"/>
    <w:rsid w:val="0055239C"/>
    <w:rsid w:val="0055240F"/>
    <w:rsid w:val="00552458"/>
    <w:rsid w:val="0055250E"/>
    <w:rsid w:val="005525E1"/>
    <w:rsid w:val="005525E5"/>
    <w:rsid w:val="0055261F"/>
    <w:rsid w:val="00552740"/>
    <w:rsid w:val="00552845"/>
    <w:rsid w:val="0055288A"/>
    <w:rsid w:val="00552975"/>
    <w:rsid w:val="005529CB"/>
    <w:rsid w:val="005529DB"/>
    <w:rsid w:val="00552A78"/>
    <w:rsid w:val="00552AEA"/>
    <w:rsid w:val="00552AEB"/>
    <w:rsid w:val="00552BC3"/>
    <w:rsid w:val="00552BEA"/>
    <w:rsid w:val="00552C2E"/>
    <w:rsid w:val="00552C59"/>
    <w:rsid w:val="00552CA4"/>
    <w:rsid w:val="00552CE0"/>
    <w:rsid w:val="00552CE6"/>
    <w:rsid w:val="00552CFE"/>
    <w:rsid w:val="00552D3E"/>
    <w:rsid w:val="00552DAC"/>
    <w:rsid w:val="00552DE4"/>
    <w:rsid w:val="00552DEE"/>
    <w:rsid w:val="00552E79"/>
    <w:rsid w:val="00552E9B"/>
    <w:rsid w:val="00552EAD"/>
    <w:rsid w:val="00552ED6"/>
    <w:rsid w:val="00552F3B"/>
    <w:rsid w:val="00552F59"/>
    <w:rsid w:val="00553047"/>
    <w:rsid w:val="00553091"/>
    <w:rsid w:val="00553125"/>
    <w:rsid w:val="00553126"/>
    <w:rsid w:val="005531E2"/>
    <w:rsid w:val="005531F1"/>
    <w:rsid w:val="005532A7"/>
    <w:rsid w:val="005532FB"/>
    <w:rsid w:val="00553316"/>
    <w:rsid w:val="005533F9"/>
    <w:rsid w:val="00553403"/>
    <w:rsid w:val="005534C2"/>
    <w:rsid w:val="0055358B"/>
    <w:rsid w:val="005535DB"/>
    <w:rsid w:val="005535E7"/>
    <w:rsid w:val="0055367E"/>
    <w:rsid w:val="005537D8"/>
    <w:rsid w:val="0055384A"/>
    <w:rsid w:val="0055392F"/>
    <w:rsid w:val="00553931"/>
    <w:rsid w:val="00553936"/>
    <w:rsid w:val="00553971"/>
    <w:rsid w:val="00553990"/>
    <w:rsid w:val="0055399B"/>
    <w:rsid w:val="00553A12"/>
    <w:rsid w:val="00553A25"/>
    <w:rsid w:val="00553A2B"/>
    <w:rsid w:val="00553AEA"/>
    <w:rsid w:val="00553B7D"/>
    <w:rsid w:val="00553C69"/>
    <w:rsid w:val="00553C9E"/>
    <w:rsid w:val="00553D71"/>
    <w:rsid w:val="00553DA9"/>
    <w:rsid w:val="00553ED3"/>
    <w:rsid w:val="00553F5F"/>
    <w:rsid w:val="00553FF3"/>
    <w:rsid w:val="00554070"/>
    <w:rsid w:val="005540C5"/>
    <w:rsid w:val="00554113"/>
    <w:rsid w:val="00554123"/>
    <w:rsid w:val="005541E3"/>
    <w:rsid w:val="005541F7"/>
    <w:rsid w:val="00554229"/>
    <w:rsid w:val="0055426A"/>
    <w:rsid w:val="00554286"/>
    <w:rsid w:val="0055439F"/>
    <w:rsid w:val="005543BC"/>
    <w:rsid w:val="00554413"/>
    <w:rsid w:val="005544ED"/>
    <w:rsid w:val="00554552"/>
    <w:rsid w:val="00554584"/>
    <w:rsid w:val="0055458E"/>
    <w:rsid w:val="005545EA"/>
    <w:rsid w:val="0055463B"/>
    <w:rsid w:val="005546B4"/>
    <w:rsid w:val="00554783"/>
    <w:rsid w:val="005547BD"/>
    <w:rsid w:val="005547D0"/>
    <w:rsid w:val="005547D7"/>
    <w:rsid w:val="005547F9"/>
    <w:rsid w:val="00554801"/>
    <w:rsid w:val="00554900"/>
    <w:rsid w:val="00554946"/>
    <w:rsid w:val="0055498B"/>
    <w:rsid w:val="005549D5"/>
    <w:rsid w:val="005549DE"/>
    <w:rsid w:val="00554AA9"/>
    <w:rsid w:val="00554ABE"/>
    <w:rsid w:val="00554AEA"/>
    <w:rsid w:val="00554C90"/>
    <w:rsid w:val="00554CF4"/>
    <w:rsid w:val="00554D2C"/>
    <w:rsid w:val="00554D49"/>
    <w:rsid w:val="00554D67"/>
    <w:rsid w:val="00554DF1"/>
    <w:rsid w:val="00554E08"/>
    <w:rsid w:val="00554E3B"/>
    <w:rsid w:val="00554EDB"/>
    <w:rsid w:val="00554EE7"/>
    <w:rsid w:val="00554F15"/>
    <w:rsid w:val="00554F5F"/>
    <w:rsid w:val="00554FC5"/>
    <w:rsid w:val="0055509E"/>
    <w:rsid w:val="00555163"/>
    <w:rsid w:val="005552D1"/>
    <w:rsid w:val="005552FF"/>
    <w:rsid w:val="00555317"/>
    <w:rsid w:val="005554A4"/>
    <w:rsid w:val="005554A9"/>
    <w:rsid w:val="00555509"/>
    <w:rsid w:val="00555510"/>
    <w:rsid w:val="00555537"/>
    <w:rsid w:val="0055555B"/>
    <w:rsid w:val="0055555F"/>
    <w:rsid w:val="00555606"/>
    <w:rsid w:val="0055560D"/>
    <w:rsid w:val="00555639"/>
    <w:rsid w:val="0055563B"/>
    <w:rsid w:val="005556D7"/>
    <w:rsid w:val="00555724"/>
    <w:rsid w:val="00555794"/>
    <w:rsid w:val="005557A1"/>
    <w:rsid w:val="005557E9"/>
    <w:rsid w:val="005558CC"/>
    <w:rsid w:val="005558FD"/>
    <w:rsid w:val="00555924"/>
    <w:rsid w:val="0055596D"/>
    <w:rsid w:val="005559DD"/>
    <w:rsid w:val="00555AE5"/>
    <w:rsid w:val="00555C58"/>
    <w:rsid w:val="00555D11"/>
    <w:rsid w:val="00555D55"/>
    <w:rsid w:val="00555DBD"/>
    <w:rsid w:val="00555EBE"/>
    <w:rsid w:val="00555ECB"/>
    <w:rsid w:val="00555F21"/>
    <w:rsid w:val="00555F36"/>
    <w:rsid w:val="00555FF6"/>
    <w:rsid w:val="00556009"/>
    <w:rsid w:val="00556059"/>
    <w:rsid w:val="0055605D"/>
    <w:rsid w:val="00556106"/>
    <w:rsid w:val="005561B7"/>
    <w:rsid w:val="005561F6"/>
    <w:rsid w:val="005562F8"/>
    <w:rsid w:val="00556365"/>
    <w:rsid w:val="005563AF"/>
    <w:rsid w:val="005563F2"/>
    <w:rsid w:val="005564A1"/>
    <w:rsid w:val="005564B9"/>
    <w:rsid w:val="005564C5"/>
    <w:rsid w:val="005564D2"/>
    <w:rsid w:val="00556511"/>
    <w:rsid w:val="0055659A"/>
    <w:rsid w:val="00556656"/>
    <w:rsid w:val="005566A1"/>
    <w:rsid w:val="005566AE"/>
    <w:rsid w:val="005566F7"/>
    <w:rsid w:val="0055670B"/>
    <w:rsid w:val="0055672B"/>
    <w:rsid w:val="00556751"/>
    <w:rsid w:val="00556836"/>
    <w:rsid w:val="0055683C"/>
    <w:rsid w:val="0055685C"/>
    <w:rsid w:val="005568A1"/>
    <w:rsid w:val="0055691C"/>
    <w:rsid w:val="00556979"/>
    <w:rsid w:val="005569B8"/>
    <w:rsid w:val="005569CF"/>
    <w:rsid w:val="00556A8A"/>
    <w:rsid w:val="00556A90"/>
    <w:rsid w:val="00556AA7"/>
    <w:rsid w:val="00556ADF"/>
    <w:rsid w:val="00556B8D"/>
    <w:rsid w:val="00556B92"/>
    <w:rsid w:val="00556BF3"/>
    <w:rsid w:val="00556C7D"/>
    <w:rsid w:val="00556CC7"/>
    <w:rsid w:val="00556CDB"/>
    <w:rsid w:val="00556CFE"/>
    <w:rsid w:val="00556D29"/>
    <w:rsid w:val="00556D9B"/>
    <w:rsid w:val="00556DCC"/>
    <w:rsid w:val="00556EAA"/>
    <w:rsid w:val="00556ED6"/>
    <w:rsid w:val="00556F74"/>
    <w:rsid w:val="00557019"/>
    <w:rsid w:val="00557037"/>
    <w:rsid w:val="0055704A"/>
    <w:rsid w:val="0055707A"/>
    <w:rsid w:val="005570BB"/>
    <w:rsid w:val="0055714C"/>
    <w:rsid w:val="0055715C"/>
    <w:rsid w:val="005571F4"/>
    <w:rsid w:val="00557295"/>
    <w:rsid w:val="005572D4"/>
    <w:rsid w:val="005573B6"/>
    <w:rsid w:val="005574F0"/>
    <w:rsid w:val="00557506"/>
    <w:rsid w:val="00557508"/>
    <w:rsid w:val="0055755F"/>
    <w:rsid w:val="0055756B"/>
    <w:rsid w:val="005575A4"/>
    <w:rsid w:val="005575FF"/>
    <w:rsid w:val="0055760B"/>
    <w:rsid w:val="005576CC"/>
    <w:rsid w:val="005576DC"/>
    <w:rsid w:val="00557877"/>
    <w:rsid w:val="0055791F"/>
    <w:rsid w:val="0055792D"/>
    <w:rsid w:val="005579DA"/>
    <w:rsid w:val="005579ED"/>
    <w:rsid w:val="00557A55"/>
    <w:rsid w:val="00557A79"/>
    <w:rsid w:val="00557A82"/>
    <w:rsid w:val="00557A91"/>
    <w:rsid w:val="00557A9D"/>
    <w:rsid w:val="00557B6C"/>
    <w:rsid w:val="00557BE9"/>
    <w:rsid w:val="00557C82"/>
    <w:rsid w:val="00557D4B"/>
    <w:rsid w:val="00557D85"/>
    <w:rsid w:val="00557DAE"/>
    <w:rsid w:val="00557DC1"/>
    <w:rsid w:val="00557F17"/>
    <w:rsid w:val="00557F33"/>
    <w:rsid w:val="0055B78C"/>
    <w:rsid w:val="0055E80D"/>
    <w:rsid w:val="00560018"/>
    <w:rsid w:val="00560116"/>
    <w:rsid w:val="00560139"/>
    <w:rsid w:val="00560190"/>
    <w:rsid w:val="005601A6"/>
    <w:rsid w:val="005601B7"/>
    <w:rsid w:val="00560212"/>
    <w:rsid w:val="00560237"/>
    <w:rsid w:val="00560290"/>
    <w:rsid w:val="00560298"/>
    <w:rsid w:val="005602C9"/>
    <w:rsid w:val="0056038A"/>
    <w:rsid w:val="005603C7"/>
    <w:rsid w:val="005603E5"/>
    <w:rsid w:val="00560437"/>
    <w:rsid w:val="005604B7"/>
    <w:rsid w:val="005604E9"/>
    <w:rsid w:val="00560502"/>
    <w:rsid w:val="005605B0"/>
    <w:rsid w:val="005605ED"/>
    <w:rsid w:val="00560710"/>
    <w:rsid w:val="00560716"/>
    <w:rsid w:val="00560776"/>
    <w:rsid w:val="005607A6"/>
    <w:rsid w:val="005607B3"/>
    <w:rsid w:val="005607C7"/>
    <w:rsid w:val="005607D5"/>
    <w:rsid w:val="005607E9"/>
    <w:rsid w:val="005607EC"/>
    <w:rsid w:val="00560955"/>
    <w:rsid w:val="0056095A"/>
    <w:rsid w:val="00560B94"/>
    <w:rsid w:val="00560C0A"/>
    <w:rsid w:val="00560C38"/>
    <w:rsid w:val="00560CBF"/>
    <w:rsid w:val="00560D36"/>
    <w:rsid w:val="00560E2B"/>
    <w:rsid w:val="00560E6C"/>
    <w:rsid w:val="00560EB9"/>
    <w:rsid w:val="00560F21"/>
    <w:rsid w:val="00560F26"/>
    <w:rsid w:val="00560FE7"/>
    <w:rsid w:val="005610F7"/>
    <w:rsid w:val="00561161"/>
    <w:rsid w:val="00561216"/>
    <w:rsid w:val="00561263"/>
    <w:rsid w:val="00561287"/>
    <w:rsid w:val="00561291"/>
    <w:rsid w:val="005612BB"/>
    <w:rsid w:val="005612C6"/>
    <w:rsid w:val="00561349"/>
    <w:rsid w:val="0056134C"/>
    <w:rsid w:val="0056138C"/>
    <w:rsid w:val="00561412"/>
    <w:rsid w:val="005614A0"/>
    <w:rsid w:val="005614AE"/>
    <w:rsid w:val="0056151A"/>
    <w:rsid w:val="0056155E"/>
    <w:rsid w:val="005615AF"/>
    <w:rsid w:val="0056165A"/>
    <w:rsid w:val="005616A1"/>
    <w:rsid w:val="005616B8"/>
    <w:rsid w:val="005616B9"/>
    <w:rsid w:val="00561701"/>
    <w:rsid w:val="00561714"/>
    <w:rsid w:val="00561774"/>
    <w:rsid w:val="005617FD"/>
    <w:rsid w:val="0056182F"/>
    <w:rsid w:val="005618A5"/>
    <w:rsid w:val="005618BF"/>
    <w:rsid w:val="005618E6"/>
    <w:rsid w:val="00561909"/>
    <w:rsid w:val="005619D7"/>
    <w:rsid w:val="00561A0B"/>
    <w:rsid w:val="00561A78"/>
    <w:rsid w:val="00561A95"/>
    <w:rsid w:val="00561ACF"/>
    <w:rsid w:val="00561AED"/>
    <w:rsid w:val="00561BA3"/>
    <w:rsid w:val="00561BCC"/>
    <w:rsid w:val="00561C9A"/>
    <w:rsid w:val="00561CA5"/>
    <w:rsid w:val="00561D0C"/>
    <w:rsid w:val="00561DE8"/>
    <w:rsid w:val="00561E9B"/>
    <w:rsid w:val="00561EA5"/>
    <w:rsid w:val="00561F9C"/>
    <w:rsid w:val="005620A1"/>
    <w:rsid w:val="005620A6"/>
    <w:rsid w:val="00562177"/>
    <w:rsid w:val="0056229C"/>
    <w:rsid w:val="005622B3"/>
    <w:rsid w:val="005622C8"/>
    <w:rsid w:val="0056234D"/>
    <w:rsid w:val="0056235F"/>
    <w:rsid w:val="005623B1"/>
    <w:rsid w:val="0056242E"/>
    <w:rsid w:val="00562459"/>
    <w:rsid w:val="0056246A"/>
    <w:rsid w:val="00562470"/>
    <w:rsid w:val="00562483"/>
    <w:rsid w:val="00562492"/>
    <w:rsid w:val="005624CD"/>
    <w:rsid w:val="005624F6"/>
    <w:rsid w:val="0056256E"/>
    <w:rsid w:val="00562595"/>
    <w:rsid w:val="0056260E"/>
    <w:rsid w:val="00562645"/>
    <w:rsid w:val="005626F9"/>
    <w:rsid w:val="00562700"/>
    <w:rsid w:val="00562782"/>
    <w:rsid w:val="005627A5"/>
    <w:rsid w:val="005627C8"/>
    <w:rsid w:val="00562898"/>
    <w:rsid w:val="005628BB"/>
    <w:rsid w:val="005629D4"/>
    <w:rsid w:val="00562A46"/>
    <w:rsid w:val="00562A93"/>
    <w:rsid w:val="00562AC9"/>
    <w:rsid w:val="00562AD4"/>
    <w:rsid w:val="00562AED"/>
    <w:rsid w:val="00562AF6"/>
    <w:rsid w:val="00562B02"/>
    <w:rsid w:val="00562B18"/>
    <w:rsid w:val="00562B7B"/>
    <w:rsid w:val="00562C51"/>
    <w:rsid w:val="00562CDE"/>
    <w:rsid w:val="00562D17"/>
    <w:rsid w:val="00562D30"/>
    <w:rsid w:val="00562DA4"/>
    <w:rsid w:val="00562E5B"/>
    <w:rsid w:val="00562E9A"/>
    <w:rsid w:val="00562FD1"/>
    <w:rsid w:val="00563016"/>
    <w:rsid w:val="00563055"/>
    <w:rsid w:val="00563061"/>
    <w:rsid w:val="00563090"/>
    <w:rsid w:val="005630A1"/>
    <w:rsid w:val="005630C1"/>
    <w:rsid w:val="0056312D"/>
    <w:rsid w:val="00563145"/>
    <w:rsid w:val="0056316C"/>
    <w:rsid w:val="00563264"/>
    <w:rsid w:val="00563296"/>
    <w:rsid w:val="00563357"/>
    <w:rsid w:val="00563391"/>
    <w:rsid w:val="00563432"/>
    <w:rsid w:val="00563493"/>
    <w:rsid w:val="005634C6"/>
    <w:rsid w:val="00563510"/>
    <w:rsid w:val="00563561"/>
    <w:rsid w:val="00563692"/>
    <w:rsid w:val="00563709"/>
    <w:rsid w:val="0056372F"/>
    <w:rsid w:val="00563769"/>
    <w:rsid w:val="005637B5"/>
    <w:rsid w:val="005637F3"/>
    <w:rsid w:val="005637F7"/>
    <w:rsid w:val="0056389A"/>
    <w:rsid w:val="00563939"/>
    <w:rsid w:val="00563970"/>
    <w:rsid w:val="005639C6"/>
    <w:rsid w:val="00563A4B"/>
    <w:rsid w:val="00563A53"/>
    <w:rsid w:val="00563A88"/>
    <w:rsid w:val="00563AE7"/>
    <w:rsid w:val="00563B9C"/>
    <w:rsid w:val="00563C24"/>
    <w:rsid w:val="00563D41"/>
    <w:rsid w:val="00563DBD"/>
    <w:rsid w:val="00563DBE"/>
    <w:rsid w:val="00563DC9"/>
    <w:rsid w:val="00563FC2"/>
    <w:rsid w:val="00563FF2"/>
    <w:rsid w:val="0056400C"/>
    <w:rsid w:val="00564018"/>
    <w:rsid w:val="00564107"/>
    <w:rsid w:val="00564170"/>
    <w:rsid w:val="00564172"/>
    <w:rsid w:val="005641AA"/>
    <w:rsid w:val="00564204"/>
    <w:rsid w:val="00564265"/>
    <w:rsid w:val="005642B5"/>
    <w:rsid w:val="005642E6"/>
    <w:rsid w:val="00564312"/>
    <w:rsid w:val="005643EF"/>
    <w:rsid w:val="00564439"/>
    <w:rsid w:val="005644B9"/>
    <w:rsid w:val="005644C5"/>
    <w:rsid w:val="0056452B"/>
    <w:rsid w:val="00564536"/>
    <w:rsid w:val="005645D9"/>
    <w:rsid w:val="00564612"/>
    <w:rsid w:val="00564631"/>
    <w:rsid w:val="0056465A"/>
    <w:rsid w:val="00564699"/>
    <w:rsid w:val="00564718"/>
    <w:rsid w:val="00564759"/>
    <w:rsid w:val="00564845"/>
    <w:rsid w:val="005648A0"/>
    <w:rsid w:val="005648EE"/>
    <w:rsid w:val="00564944"/>
    <w:rsid w:val="005649BD"/>
    <w:rsid w:val="005649C5"/>
    <w:rsid w:val="005649C9"/>
    <w:rsid w:val="005649D1"/>
    <w:rsid w:val="00564A8D"/>
    <w:rsid w:val="00564B2C"/>
    <w:rsid w:val="00564B68"/>
    <w:rsid w:val="00564B8B"/>
    <w:rsid w:val="00564B94"/>
    <w:rsid w:val="00564BEF"/>
    <w:rsid w:val="00564C25"/>
    <w:rsid w:val="00564E61"/>
    <w:rsid w:val="00564ED0"/>
    <w:rsid w:val="00564F6A"/>
    <w:rsid w:val="00564FA2"/>
    <w:rsid w:val="00565027"/>
    <w:rsid w:val="00565061"/>
    <w:rsid w:val="005650A2"/>
    <w:rsid w:val="005650E8"/>
    <w:rsid w:val="00565179"/>
    <w:rsid w:val="00565194"/>
    <w:rsid w:val="005651DF"/>
    <w:rsid w:val="00565205"/>
    <w:rsid w:val="0056527A"/>
    <w:rsid w:val="005652AF"/>
    <w:rsid w:val="00565335"/>
    <w:rsid w:val="00565344"/>
    <w:rsid w:val="005653F8"/>
    <w:rsid w:val="0056540B"/>
    <w:rsid w:val="00565484"/>
    <w:rsid w:val="005654BD"/>
    <w:rsid w:val="005654D2"/>
    <w:rsid w:val="00565518"/>
    <w:rsid w:val="0056554A"/>
    <w:rsid w:val="00565625"/>
    <w:rsid w:val="0056562F"/>
    <w:rsid w:val="00565640"/>
    <w:rsid w:val="00565642"/>
    <w:rsid w:val="00565673"/>
    <w:rsid w:val="0056568E"/>
    <w:rsid w:val="005656A7"/>
    <w:rsid w:val="005656E5"/>
    <w:rsid w:val="005656EF"/>
    <w:rsid w:val="005656FA"/>
    <w:rsid w:val="00565706"/>
    <w:rsid w:val="00565726"/>
    <w:rsid w:val="0056575C"/>
    <w:rsid w:val="0056575D"/>
    <w:rsid w:val="0056577D"/>
    <w:rsid w:val="00565789"/>
    <w:rsid w:val="005657D3"/>
    <w:rsid w:val="00565819"/>
    <w:rsid w:val="00565848"/>
    <w:rsid w:val="0056584D"/>
    <w:rsid w:val="00565850"/>
    <w:rsid w:val="00565889"/>
    <w:rsid w:val="0056588C"/>
    <w:rsid w:val="0056598E"/>
    <w:rsid w:val="005659D3"/>
    <w:rsid w:val="005659F9"/>
    <w:rsid w:val="00565B30"/>
    <w:rsid w:val="00565B7C"/>
    <w:rsid w:val="00565B93"/>
    <w:rsid w:val="00565BD0"/>
    <w:rsid w:val="00565C3F"/>
    <w:rsid w:val="00565CBE"/>
    <w:rsid w:val="00565D1E"/>
    <w:rsid w:val="00565D46"/>
    <w:rsid w:val="00565D7C"/>
    <w:rsid w:val="00565DFE"/>
    <w:rsid w:val="00565E70"/>
    <w:rsid w:val="00565E9F"/>
    <w:rsid w:val="00565FB1"/>
    <w:rsid w:val="00565FD4"/>
    <w:rsid w:val="00566159"/>
    <w:rsid w:val="0056615A"/>
    <w:rsid w:val="00566200"/>
    <w:rsid w:val="00566338"/>
    <w:rsid w:val="00566363"/>
    <w:rsid w:val="005663B4"/>
    <w:rsid w:val="00566478"/>
    <w:rsid w:val="005664AA"/>
    <w:rsid w:val="00566560"/>
    <w:rsid w:val="005665FA"/>
    <w:rsid w:val="00566607"/>
    <w:rsid w:val="0056669A"/>
    <w:rsid w:val="005666D8"/>
    <w:rsid w:val="0056672B"/>
    <w:rsid w:val="00566737"/>
    <w:rsid w:val="00566748"/>
    <w:rsid w:val="0056677F"/>
    <w:rsid w:val="00566885"/>
    <w:rsid w:val="005668C1"/>
    <w:rsid w:val="005668C3"/>
    <w:rsid w:val="00566967"/>
    <w:rsid w:val="005669AA"/>
    <w:rsid w:val="00566A00"/>
    <w:rsid w:val="00566B61"/>
    <w:rsid w:val="00566C18"/>
    <w:rsid w:val="00566C43"/>
    <w:rsid w:val="00566C50"/>
    <w:rsid w:val="00566C59"/>
    <w:rsid w:val="00566C84"/>
    <w:rsid w:val="00566C99"/>
    <w:rsid w:val="00566CA3"/>
    <w:rsid w:val="00566CAA"/>
    <w:rsid w:val="00566DF2"/>
    <w:rsid w:val="00566E4C"/>
    <w:rsid w:val="00566F30"/>
    <w:rsid w:val="00566F7C"/>
    <w:rsid w:val="00566F7E"/>
    <w:rsid w:val="00566FE7"/>
    <w:rsid w:val="00566FF9"/>
    <w:rsid w:val="0056700A"/>
    <w:rsid w:val="00567045"/>
    <w:rsid w:val="00567078"/>
    <w:rsid w:val="0056708A"/>
    <w:rsid w:val="005670EC"/>
    <w:rsid w:val="005670FA"/>
    <w:rsid w:val="00567149"/>
    <w:rsid w:val="0056714E"/>
    <w:rsid w:val="005671A8"/>
    <w:rsid w:val="005671AC"/>
    <w:rsid w:val="005671BB"/>
    <w:rsid w:val="005671CD"/>
    <w:rsid w:val="005672AB"/>
    <w:rsid w:val="005672B1"/>
    <w:rsid w:val="00567323"/>
    <w:rsid w:val="00567341"/>
    <w:rsid w:val="00567365"/>
    <w:rsid w:val="00567389"/>
    <w:rsid w:val="005673E3"/>
    <w:rsid w:val="0056741F"/>
    <w:rsid w:val="0056747D"/>
    <w:rsid w:val="005674BF"/>
    <w:rsid w:val="005674C7"/>
    <w:rsid w:val="005674CD"/>
    <w:rsid w:val="00567531"/>
    <w:rsid w:val="00567554"/>
    <w:rsid w:val="00567583"/>
    <w:rsid w:val="00567587"/>
    <w:rsid w:val="00567596"/>
    <w:rsid w:val="00567597"/>
    <w:rsid w:val="00567671"/>
    <w:rsid w:val="0056767C"/>
    <w:rsid w:val="00567684"/>
    <w:rsid w:val="005676D1"/>
    <w:rsid w:val="0056779D"/>
    <w:rsid w:val="005677A1"/>
    <w:rsid w:val="005677D6"/>
    <w:rsid w:val="005677E6"/>
    <w:rsid w:val="00567804"/>
    <w:rsid w:val="0056781C"/>
    <w:rsid w:val="00567838"/>
    <w:rsid w:val="00567863"/>
    <w:rsid w:val="005678AD"/>
    <w:rsid w:val="005678BB"/>
    <w:rsid w:val="00567940"/>
    <w:rsid w:val="00567979"/>
    <w:rsid w:val="00567A87"/>
    <w:rsid w:val="00567AAB"/>
    <w:rsid w:val="00567AD2"/>
    <w:rsid w:val="00567ADF"/>
    <w:rsid w:val="00567B41"/>
    <w:rsid w:val="00567B60"/>
    <w:rsid w:val="00567BE3"/>
    <w:rsid w:val="00567BF7"/>
    <w:rsid w:val="00567BFD"/>
    <w:rsid w:val="00567C41"/>
    <w:rsid w:val="00567C69"/>
    <w:rsid w:val="00567C9C"/>
    <w:rsid w:val="00567CC9"/>
    <w:rsid w:val="00567CE3"/>
    <w:rsid w:val="00567CF7"/>
    <w:rsid w:val="00567D37"/>
    <w:rsid w:val="00567D7F"/>
    <w:rsid w:val="00567DA3"/>
    <w:rsid w:val="00567E01"/>
    <w:rsid w:val="00567E58"/>
    <w:rsid w:val="00567E75"/>
    <w:rsid w:val="00567F19"/>
    <w:rsid w:val="00567F6F"/>
    <w:rsid w:val="00567F88"/>
    <w:rsid w:val="00567FDF"/>
    <w:rsid w:val="0056DCA8"/>
    <w:rsid w:val="005700A5"/>
    <w:rsid w:val="005700C1"/>
    <w:rsid w:val="005700DC"/>
    <w:rsid w:val="00570106"/>
    <w:rsid w:val="0057015D"/>
    <w:rsid w:val="00570174"/>
    <w:rsid w:val="0057017F"/>
    <w:rsid w:val="005701BA"/>
    <w:rsid w:val="005701D1"/>
    <w:rsid w:val="005701EC"/>
    <w:rsid w:val="005701FD"/>
    <w:rsid w:val="00570205"/>
    <w:rsid w:val="00570285"/>
    <w:rsid w:val="0057034A"/>
    <w:rsid w:val="0057035E"/>
    <w:rsid w:val="00570374"/>
    <w:rsid w:val="0057037C"/>
    <w:rsid w:val="00570389"/>
    <w:rsid w:val="005703FB"/>
    <w:rsid w:val="0057042F"/>
    <w:rsid w:val="00570431"/>
    <w:rsid w:val="005704B9"/>
    <w:rsid w:val="0057051F"/>
    <w:rsid w:val="00570529"/>
    <w:rsid w:val="00570551"/>
    <w:rsid w:val="00570573"/>
    <w:rsid w:val="00570651"/>
    <w:rsid w:val="00570671"/>
    <w:rsid w:val="005706C2"/>
    <w:rsid w:val="005706EF"/>
    <w:rsid w:val="00570742"/>
    <w:rsid w:val="00570784"/>
    <w:rsid w:val="005707E4"/>
    <w:rsid w:val="00570813"/>
    <w:rsid w:val="005708B7"/>
    <w:rsid w:val="00570942"/>
    <w:rsid w:val="00570993"/>
    <w:rsid w:val="005709C6"/>
    <w:rsid w:val="00570A4A"/>
    <w:rsid w:val="00570A71"/>
    <w:rsid w:val="00570A73"/>
    <w:rsid w:val="00570A8E"/>
    <w:rsid w:val="00570AA8"/>
    <w:rsid w:val="00570AB9"/>
    <w:rsid w:val="00570ACD"/>
    <w:rsid w:val="00570B76"/>
    <w:rsid w:val="00570BA0"/>
    <w:rsid w:val="00570BD6"/>
    <w:rsid w:val="00570C13"/>
    <w:rsid w:val="00570C4E"/>
    <w:rsid w:val="00570C54"/>
    <w:rsid w:val="00570CAF"/>
    <w:rsid w:val="00570CD4"/>
    <w:rsid w:val="00570D71"/>
    <w:rsid w:val="00570D9B"/>
    <w:rsid w:val="00570EA6"/>
    <w:rsid w:val="00570EF0"/>
    <w:rsid w:val="00570F27"/>
    <w:rsid w:val="00570FEC"/>
    <w:rsid w:val="00571044"/>
    <w:rsid w:val="0057107D"/>
    <w:rsid w:val="005710C0"/>
    <w:rsid w:val="005710D9"/>
    <w:rsid w:val="00571132"/>
    <w:rsid w:val="00571142"/>
    <w:rsid w:val="00571145"/>
    <w:rsid w:val="005711AF"/>
    <w:rsid w:val="00571238"/>
    <w:rsid w:val="0057132A"/>
    <w:rsid w:val="00571380"/>
    <w:rsid w:val="0057139D"/>
    <w:rsid w:val="005713A5"/>
    <w:rsid w:val="005715AA"/>
    <w:rsid w:val="005715BB"/>
    <w:rsid w:val="00571657"/>
    <w:rsid w:val="00571678"/>
    <w:rsid w:val="005716B0"/>
    <w:rsid w:val="00571714"/>
    <w:rsid w:val="00571771"/>
    <w:rsid w:val="00571773"/>
    <w:rsid w:val="0057179E"/>
    <w:rsid w:val="005717DB"/>
    <w:rsid w:val="00571801"/>
    <w:rsid w:val="00571808"/>
    <w:rsid w:val="0057180C"/>
    <w:rsid w:val="00571812"/>
    <w:rsid w:val="0057183B"/>
    <w:rsid w:val="0057187A"/>
    <w:rsid w:val="00571895"/>
    <w:rsid w:val="005718B4"/>
    <w:rsid w:val="005718D6"/>
    <w:rsid w:val="0057190C"/>
    <w:rsid w:val="00571987"/>
    <w:rsid w:val="005719F6"/>
    <w:rsid w:val="00571A6A"/>
    <w:rsid w:val="00571AC4"/>
    <w:rsid w:val="00571B2C"/>
    <w:rsid w:val="00571B2D"/>
    <w:rsid w:val="00571B63"/>
    <w:rsid w:val="00571BF7"/>
    <w:rsid w:val="00571C14"/>
    <w:rsid w:val="00571CF1"/>
    <w:rsid w:val="00571DA9"/>
    <w:rsid w:val="00571DD1"/>
    <w:rsid w:val="00571DD9"/>
    <w:rsid w:val="00571F1D"/>
    <w:rsid w:val="00571F33"/>
    <w:rsid w:val="0057201C"/>
    <w:rsid w:val="00572034"/>
    <w:rsid w:val="00572053"/>
    <w:rsid w:val="005720A1"/>
    <w:rsid w:val="005720D4"/>
    <w:rsid w:val="00572106"/>
    <w:rsid w:val="005721F6"/>
    <w:rsid w:val="0057223A"/>
    <w:rsid w:val="0057223F"/>
    <w:rsid w:val="00572257"/>
    <w:rsid w:val="0057227B"/>
    <w:rsid w:val="005722D9"/>
    <w:rsid w:val="005722F0"/>
    <w:rsid w:val="00572328"/>
    <w:rsid w:val="0057238A"/>
    <w:rsid w:val="00572443"/>
    <w:rsid w:val="005724B9"/>
    <w:rsid w:val="005724E6"/>
    <w:rsid w:val="005725D8"/>
    <w:rsid w:val="005725DA"/>
    <w:rsid w:val="005725EC"/>
    <w:rsid w:val="00572616"/>
    <w:rsid w:val="00572640"/>
    <w:rsid w:val="005726A7"/>
    <w:rsid w:val="005726C6"/>
    <w:rsid w:val="005726E2"/>
    <w:rsid w:val="00572723"/>
    <w:rsid w:val="005727DD"/>
    <w:rsid w:val="00572811"/>
    <w:rsid w:val="00572824"/>
    <w:rsid w:val="0057283D"/>
    <w:rsid w:val="00572849"/>
    <w:rsid w:val="0057284E"/>
    <w:rsid w:val="0057293E"/>
    <w:rsid w:val="00572949"/>
    <w:rsid w:val="00572951"/>
    <w:rsid w:val="00572AC1"/>
    <w:rsid w:val="00572AC5"/>
    <w:rsid w:val="00572AC6"/>
    <w:rsid w:val="00572B0D"/>
    <w:rsid w:val="00572B26"/>
    <w:rsid w:val="00572B58"/>
    <w:rsid w:val="00572C0B"/>
    <w:rsid w:val="00572C86"/>
    <w:rsid w:val="00572C8F"/>
    <w:rsid w:val="00572C9B"/>
    <w:rsid w:val="00572CDC"/>
    <w:rsid w:val="00572D3A"/>
    <w:rsid w:val="00572D63"/>
    <w:rsid w:val="00572DE8"/>
    <w:rsid w:val="00572DFE"/>
    <w:rsid w:val="00572E16"/>
    <w:rsid w:val="00572E8E"/>
    <w:rsid w:val="00572E9A"/>
    <w:rsid w:val="00572EBA"/>
    <w:rsid w:val="00572F2F"/>
    <w:rsid w:val="00572F36"/>
    <w:rsid w:val="00572F40"/>
    <w:rsid w:val="00572FBF"/>
    <w:rsid w:val="00573029"/>
    <w:rsid w:val="0057305C"/>
    <w:rsid w:val="005730C9"/>
    <w:rsid w:val="005730CF"/>
    <w:rsid w:val="0057321D"/>
    <w:rsid w:val="00573230"/>
    <w:rsid w:val="00573246"/>
    <w:rsid w:val="0057326C"/>
    <w:rsid w:val="0057329E"/>
    <w:rsid w:val="005732B1"/>
    <w:rsid w:val="005732C8"/>
    <w:rsid w:val="005732D7"/>
    <w:rsid w:val="005732F6"/>
    <w:rsid w:val="00573318"/>
    <w:rsid w:val="00573377"/>
    <w:rsid w:val="00573393"/>
    <w:rsid w:val="00573405"/>
    <w:rsid w:val="00573427"/>
    <w:rsid w:val="00573466"/>
    <w:rsid w:val="0057346F"/>
    <w:rsid w:val="00573492"/>
    <w:rsid w:val="005734FB"/>
    <w:rsid w:val="00573545"/>
    <w:rsid w:val="00573635"/>
    <w:rsid w:val="0057365D"/>
    <w:rsid w:val="005737F9"/>
    <w:rsid w:val="00573807"/>
    <w:rsid w:val="00573810"/>
    <w:rsid w:val="005738C4"/>
    <w:rsid w:val="005738D5"/>
    <w:rsid w:val="00573A0E"/>
    <w:rsid w:val="00573A24"/>
    <w:rsid w:val="00573A27"/>
    <w:rsid w:val="00573A34"/>
    <w:rsid w:val="00573A3A"/>
    <w:rsid w:val="00573A52"/>
    <w:rsid w:val="00573AEB"/>
    <w:rsid w:val="00573B40"/>
    <w:rsid w:val="00573B95"/>
    <w:rsid w:val="00573BD1"/>
    <w:rsid w:val="00573C36"/>
    <w:rsid w:val="00573C64"/>
    <w:rsid w:val="00573C67"/>
    <w:rsid w:val="00573CCB"/>
    <w:rsid w:val="00573D82"/>
    <w:rsid w:val="00573E0A"/>
    <w:rsid w:val="00573E2E"/>
    <w:rsid w:val="00573E39"/>
    <w:rsid w:val="00573E98"/>
    <w:rsid w:val="00573F7F"/>
    <w:rsid w:val="00573FA9"/>
    <w:rsid w:val="00573FAE"/>
    <w:rsid w:val="00573FD5"/>
    <w:rsid w:val="0057404A"/>
    <w:rsid w:val="005740D2"/>
    <w:rsid w:val="005740E4"/>
    <w:rsid w:val="005741A0"/>
    <w:rsid w:val="00574232"/>
    <w:rsid w:val="00574280"/>
    <w:rsid w:val="00574291"/>
    <w:rsid w:val="005742A5"/>
    <w:rsid w:val="005743A4"/>
    <w:rsid w:val="00574452"/>
    <w:rsid w:val="00574474"/>
    <w:rsid w:val="00574495"/>
    <w:rsid w:val="00574583"/>
    <w:rsid w:val="0057459B"/>
    <w:rsid w:val="005745BE"/>
    <w:rsid w:val="005745C2"/>
    <w:rsid w:val="00574662"/>
    <w:rsid w:val="00574694"/>
    <w:rsid w:val="005746AA"/>
    <w:rsid w:val="005746DF"/>
    <w:rsid w:val="00574739"/>
    <w:rsid w:val="00574741"/>
    <w:rsid w:val="00574758"/>
    <w:rsid w:val="005747CA"/>
    <w:rsid w:val="00574847"/>
    <w:rsid w:val="0057488F"/>
    <w:rsid w:val="00574892"/>
    <w:rsid w:val="0057493B"/>
    <w:rsid w:val="00574979"/>
    <w:rsid w:val="005749C9"/>
    <w:rsid w:val="005749FB"/>
    <w:rsid w:val="00574A15"/>
    <w:rsid w:val="00574B0C"/>
    <w:rsid w:val="00574B5A"/>
    <w:rsid w:val="00574B70"/>
    <w:rsid w:val="00574B96"/>
    <w:rsid w:val="00574BDF"/>
    <w:rsid w:val="00574C07"/>
    <w:rsid w:val="00574C4D"/>
    <w:rsid w:val="00574C7A"/>
    <w:rsid w:val="00574CA6"/>
    <w:rsid w:val="00574D20"/>
    <w:rsid w:val="00574DA7"/>
    <w:rsid w:val="00574DDE"/>
    <w:rsid w:val="00574E11"/>
    <w:rsid w:val="00574E31"/>
    <w:rsid w:val="00574E71"/>
    <w:rsid w:val="00574ED5"/>
    <w:rsid w:val="00574EFA"/>
    <w:rsid w:val="00574FA0"/>
    <w:rsid w:val="00574FCB"/>
    <w:rsid w:val="00575048"/>
    <w:rsid w:val="0057511B"/>
    <w:rsid w:val="00575120"/>
    <w:rsid w:val="00575173"/>
    <w:rsid w:val="005751AF"/>
    <w:rsid w:val="005751EF"/>
    <w:rsid w:val="0057524A"/>
    <w:rsid w:val="005752E0"/>
    <w:rsid w:val="005752EF"/>
    <w:rsid w:val="0057530F"/>
    <w:rsid w:val="00575349"/>
    <w:rsid w:val="0057534E"/>
    <w:rsid w:val="00575352"/>
    <w:rsid w:val="00575414"/>
    <w:rsid w:val="005754A7"/>
    <w:rsid w:val="005754C4"/>
    <w:rsid w:val="005754C9"/>
    <w:rsid w:val="00575542"/>
    <w:rsid w:val="00575563"/>
    <w:rsid w:val="00575573"/>
    <w:rsid w:val="0057557E"/>
    <w:rsid w:val="0057558D"/>
    <w:rsid w:val="00575718"/>
    <w:rsid w:val="0057575D"/>
    <w:rsid w:val="005757B3"/>
    <w:rsid w:val="0057580C"/>
    <w:rsid w:val="0057581B"/>
    <w:rsid w:val="0057581F"/>
    <w:rsid w:val="005758B0"/>
    <w:rsid w:val="00575977"/>
    <w:rsid w:val="005759BE"/>
    <w:rsid w:val="00575A87"/>
    <w:rsid w:val="00575A8C"/>
    <w:rsid w:val="00575AF8"/>
    <w:rsid w:val="00575B16"/>
    <w:rsid w:val="00575B55"/>
    <w:rsid w:val="00575B76"/>
    <w:rsid w:val="00575C38"/>
    <w:rsid w:val="00575C3C"/>
    <w:rsid w:val="00575C5A"/>
    <w:rsid w:val="00575C96"/>
    <w:rsid w:val="00575CB6"/>
    <w:rsid w:val="00575CF1"/>
    <w:rsid w:val="00575D0C"/>
    <w:rsid w:val="00575D5E"/>
    <w:rsid w:val="00575EB8"/>
    <w:rsid w:val="00575F68"/>
    <w:rsid w:val="00575FB5"/>
    <w:rsid w:val="00576148"/>
    <w:rsid w:val="00576183"/>
    <w:rsid w:val="0057618C"/>
    <w:rsid w:val="005761D0"/>
    <w:rsid w:val="00576235"/>
    <w:rsid w:val="00576242"/>
    <w:rsid w:val="005762C7"/>
    <w:rsid w:val="00576361"/>
    <w:rsid w:val="005763C8"/>
    <w:rsid w:val="00576455"/>
    <w:rsid w:val="0057645E"/>
    <w:rsid w:val="005764DD"/>
    <w:rsid w:val="005764ED"/>
    <w:rsid w:val="005764F0"/>
    <w:rsid w:val="0057653E"/>
    <w:rsid w:val="0057658E"/>
    <w:rsid w:val="0057659F"/>
    <w:rsid w:val="0057664A"/>
    <w:rsid w:val="005766F9"/>
    <w:rsid w:val="00576708"/>
    <w:rsid w:val="0057671C"/>
    <w:rsid w:val="00576723"/>
    <w:rsid w:val="00576796"/>
    <w:rsid w:val="0057680B"/>
    <w:rsid w:val="00576869"/>
    <w:rsid w:val="00576997"/>
    <w:rsid w:val="005769C7"/>
    <w:rsid w:val="005769D9"/>
    <w:rsid w:val="00576A03"/>
    <w:rsid w:val="00576A93"/>
    <w:rsid w:val="00576AA8"/>
    <w:rsid w:val="00576B84"/>
    <w:rsid w:val="00576BB0"/>
    <w:rsid w:val="00576BC5"/>
    <w:rsid w:val="00576C3E"/>
    <w:rsid w:val="00576C55"/>
    <w:rsid w:val="00576C6F"/>
    <w:rsid w:val="00576C77"/>
    <w:rsid w:val="00576C95"/>
    <w:rsid w:val="00576E28"/>
    <w:rsid w:val="00576E5D"/>
    <w:rsid w:val="00576ECD"/>
    <w:rsid w:val="00576EE4"/>
    <w:rsid w:val="00576F26"/>
    <w:rsid w:val="00576F6D"/>
    <w:rsid w:val="00576F8C"/>
    <w:rsid w:val="00576FFA"/>
    <w:rsid w:val="005770A0"/>
    <w:rsid w:val="005770DB"/>
    <w:rsid w:val="0057716C"/>
    <w:rsid w:val="00577175"/>
    <w:rsid w:val="00577265"/>
    <w:rsid w:val="005772D0"/>
    <w:rsid w:val="00577347"/>
    <w:rsid w:val="0057734F"/>
    <w:rsid w:val="00577364"/>
    <w:rsid w:val="00577422"/>
    <w:rsid w:val="0057742D"/>
    <w:rsid w:val="005774C9"/>
    <w:rsid w:val="00577529"/>
    <w:rsid w:val="00577569"/>
    <w:rsid w:val="00577577"/>
    <w:rsid w:val="00577666"/>
    <w:rsid w:val="00577698"/>
    <w:rsid w:val="005776EB"/>
    <w:rsid w:val="005776F1"/>
    <w:rsid w:val="005776F9"/>
    <w:rsid w:val="0057771E"/>
    <w:rsid w:val="005777EE"/>
    <w:rsid w:val="00577806"/>
    <w:rsid w:val="00577828"/>
    <w:rsid w:val="00577844"/>
    <w:rsid w:val="00577855"/>
    <w:rsid w:val="005778DC"/>
    <w:rsid w:val="005778E2"/>
    <w:rsid w:val="005778FE"/>
    <w:rsid w:val="0057791B"/>
    <w:rsid w:val="00577939"/>
    <w:rsid w:val="00577949"/>
    <w:rsid w:val="005779BA"/>
    <w:rsid w:val="005779D7"/>
    <w:rsid w:val="00577A40"/>
    <w:rsid w:val="00577A6D"/>
    <w:rsid w:val="00577A86"/>
    <w:rsid w:val="00577AC0"/>
    <w:rsid w:val="00577B19"/>
    <w:rsid w:val="00577BA3"/>
    <w:rsid w:val="00577D39"/>
    <w:rsid w:val="00577D3F"/>
    <w:rsid w:val="00577E2D"/>
    <w:rsid w:val="00577E32"/>
    <w:rsid w:val="00577E3F"/>
    <w:rsid w:val="00577E71"/>
    <w:rsid w:val="00577E84"/>
    <w:rsid w:val="00577ED5"/>
    <w:rsid w:val="00577EEE"/>
    <w:rsid w:val="00577F42"/>
    <w:rsid w:val="00577F4A"/>
    <w:rsid w:val="00577F4C"/>
    <w:rsid w:val="00580001"/>
    <w:rsid w:val="00580007"/>
    <w:rsid w:val="00580089"/>
    <w:rsid w:val="005800D1"/>
    <w:rsid w:val="005800DE"/>
    <w:rsid w:val="00580137"/>
    <w:rsid w:val="005801FF"/>
    <w:rsid w:val="00580233"/>
    <w:rsid w:val="00580288"/>
    <w:rsid w:val="005802E8"/>
    <w:rsid w:val="0058040A"/>
    <w:rsid w:val="00580426"/>
    <w:rsid w:val="0058042D"/>
    <w:rsid w:val="00580467"/>
    <w:rsid w:val="00580477"/>
    <w:rsid w:val="0058051B"/>
    <w:rsid w:val="005805F2"/>
    <w:rsid w:val="00580609"/>
    <w:rsid w:val="00580636"/>
    <w:rsid w:val="005806DA"/>
    <w:rsid w:val="005806F5"/>
    <w:rsid w:val="0058070F"/>
    <w:rsid w:val="0058082C"/>
    <w:rsid w:val="005808A8"/>
    <w:rsid w:val="0058099D"/>
    <w:rsid w:val="005809BF"/>
    <w:rsid w:val="005809C2"/>
    <w:rsid w:val="00580B59"/>
    <w:rsid w:val="00580BEA"/>
    <w:rsid w:val="00580CD5"/>
    <w:rsid w:val="00580D2D"/>
    <w:rsid w:val="00580DB2"/>
    <w:rsid w:val="00580DBB"/>
    <w:rsid w:val="00580DE7"/>
    <w:rsid w:val="00580EA0"/>
    <w:rsid w:val="00580F4E"/>
    <w:rsid w:val="00580F73"/>
    <w:rsid w:val="00580F8E"/>
    <w:rsid w:val="00580F8F"/>
    <w:rsid w:val="00580FBD"/>
    <w:rsid w:val="005810A4"/>
    <w:rsid w:val="005810C6"/>
    <w:rsid w:val="005810EF"/>
    <w:rsid w:val="0058116B"/>
    <w:rsid w:val="0058117D"/>
    <w:rsid w:val="0058119F"/>
    <w:rsid w:val="00581260"/>
    <w:rsid w:val="00581269"/>
    <w:rsid w:val="0058136A"/>
    <w:rsid w:val="00581419"/>
    <w:rsid w:val="005814D6"/>
    <w:rsid w:val="005814D8"/>
    <w:rsid w:val="005814DC"/>
    <w:rsid w:val="00581533"/>
    <w:rsid w:val="0058154E"/>
    <w:rsid w:val="0058163B"/>
    <w:rsid w:val="00581647"/>
    <w:rsid w:val="00581717"/>
    <w:rsid w:val="005817B0"/>
    <w:rsid w:val="005817B4"/>
    <w:rsid w:val="00581865"/>
    <w:rsid w:val="00581878"/>
    <w:rsid w:val="005818B5"/>
    <w:rsid w:val="00581904"/>
    <w:rsid w:val="00581912"/>
    <w:rsid w:val="00581972"/>
    <w:rsid w:val="0058199C"/>
    <w:rsid w:val="005819DE"/>
    <w:rsid w:val="005819F6"/>
    <w:rsid w:val="00581AE0"/>
    <w:rsid w:val="00581B24"/>
    <w:rsid w:val="00581B8A"/>
    <w:rsid w:val="00581B92"/>
    <w:rsid w:val="00581BD1"/>
    <w:rsid w:val="00581C2A"/>
    <w:rsid w:val="00581CE3"/>
    <w:rsid w:val="00581D49"/>
    <w:rsid w:val="00581D80"/>
    <w:rsid w:val="00581DE5"/>
    <w:rsid w:val="00581E1C"/>
    <w:rsid w:val="00581E33"/>
    <w:rsid w:val="00581E45"/>
    <w:rsid w:val="00581E62"/>
    <w:rsid w:val="00581EF7"/>
    <w:rsid w:val="00581F93"/>
    <w:rsid w:val="00581FA2"/>
    <w:rsid w:val="00581FB8"/>
    <w:rsid w:val="00581FCA"/>
    <w:rsid w:val="00581FCE"/>
    <w:rsid w:val="00581FF5"/>
    <w:rsid w:val="0058204A"/>
    <w:rsid w:val="00582056"/>
    <w:rsid w:val="005820B8"/>
    <w:rsid w:val="005820D3"/>
    <w:rsid w:val="0058212C"/>
    <w:rsid w:val="0058222E"/>
    <w:rsid w:val="00582243"/>
    <w:rsid w:val="0058229F"/>
    <w:rsid w:val="005822E5"/>
    <w:rsid w:val="00582338"/>
    <w:rsid w:val="00582474"/>
    <w:rsid w:val="005825C4"/>
    <w:rsid w:val="00582623"/>
    <w:rsid w:val="00582664"/>
    <w:rsid w:val="00582671"/>
    <w:rsid w:val="005826DC"/>
    <w:rsid w:val="0058271E"/>
    <w:rsid w:val="00582854"/>
    <w:rsid w:val="00582859"/>
    <w:rsid w:val="005828A8"/>
    <w:rsid w:val="005828A9"/>
    <w:rsid w:val="005828AF"/>
    <w:rsid w:val="005828B5"/>
    <w:rsid w:val="00582924"/>
    <w:rsid w:val="005829DA"/>
    <w:rsid w:val="005829E9"/>
    <w:rsid w:val="00582A46"/>
    <w:rsid w:val="00582ABE"/>
    <w:rsid w:val="00582ACC"/>
    <w:rsid w:val="00582B19"/>
    <w:rsid w:val="00582BC7"/>
    <w:rsid w:val="00582BE1"/>
    <w:rsid w:val="00582CB0"/>
    <w:rsid w:val="00582CFE"/>
    <w:rsid w:val="00582CFF"/>
    <w:rsid w:val="00582D6E"/>
    <w:rsid w:val="00582DB4"/>
    <w:rsid w:val="00582E12"/>
    <w:rsid w:val="00582E91"/>
    <w:rsid w:val="00582EB8"/>
    <w:rsid w:val="00582EE7"/>
    <w:rsid w:val="00582F37"/>
    <w:rsid w:val="00582FA6"/>
    <w:rsid w:val="00583019"/>
    <w:rsid w:val="005830BD"/>
    <w:rsid w:val="00583116"/>
    <w:rsid w:val="005831C7"/>
    <w:rsid w:val="005831F4"/>
    <w:rsid w:val="0058329C"/>
    <w:rsid w:val="005832AB"/>
    <w:rsid w:val="00583366"/>
    <w:rsid w:val="0058337A"/>
    <w:rsid w:val="00583390"/>
    <w:rsid w:val="005833E1"/>
    <w:rsid w:val="0058341C"/>
    <w:rsid w:val="005834B1"/>
    <w:rsid w:val="005834EC"/>
    <w:rsid w:val="0058352C"/>
    <w:rsid w:val="0058353A"/>
    <w:rsid w:val="00583561"/>
    <w:rsid w:val="005835BD"/>
    <w:rsid w:val="005835E3"/>
    <w:rsid w:val="00583609"/>
    <w:rsid w:val="0058364D"/>
    <w:rsid w:val="0058364E"/>
    <w:rsid w:val="0058369B"/>
    <w:rsid w:val="0058369E"/>
    <w:rsid w:val="005836BB"/>
    <w:rsid w:val="005836D3"/>
    <w:rsid w:val="0058383B"/>
    <w:rsid w:val="005838E8"/>
    <w:rsid w:val="00583928"/>
    <w:rsid w:val="00583967"/>
    <w:rsid w:val="00583985"/>
    <w:rsid w:val="005839AB"/>
    <w:rsid w:val="005839AF"/>
    <w:rsid w:val="00583A11"/>
    <w:rsid w:val="00583A31"/>
    <w:rsid w:val="00583A42"/>
    <w:rsid w:val="00583B23"/>
    <w:rsid w:val="00583B37"/>
    <w:rsid w:val="00583BDF"/>
    <w:rsid w:val="00583C06"/>
    <w:rsid w:val="00583C35"/>
    <w:rsid w:val="00583C5E"/>
    <w:rsid w:val="00583CBD"/>
    <w:rsid w:val="00583CDC"/>
    <w:rsid w:val="00583D7D"/>
    <w:rsid w:val="00583DA0"/>
    <w:rsid w:val="00583DAA"/>
    <w:rsid w:val="00583DCA"/>
    <w:rsid w:val="00583E04"/>
    <w:rsid w:val="00583E89"/>
    <w:rsid w:val="00583ED0"/>
    <w:rsid w:val="00583EE8"/>
    <w:rsid w:val="00583F23"/>
    <w:rsid w:val="00583F42"/>
    <w:rsid w:val="00583F64"/>
    <w:rsid w:val="00583FDD"/>
    <w:rsid w:val="0058408E"/>
    <w:rsid w:val="005840CF"/>
    <w:rsid w:val="005840E9"/>
    <w:rsid w:val="00584190"/>
    <w:rsid w:val="00584281"/>
    <w:rsid w:val="00584295"/>
    <w:rsid w:val="005842C5"/>
    <w:rsid w:val="00584391"/>
    <w:rsid w:val="005843B2"/>
    <w:rsid w:val="00584455"/>
    <w:rsid w:val="005844ED"/>
    <w:rsid w:val="005844F7"/>
    <w:rsid w:val="005845B5"/>
    <w:rsid w:val="00584615"/>
    <w:rsid w:val="005846D5"/>
    <w:rsid w:val="005846F1"/>
    <w:rsid w:val="0058471D"/>
    <w:rsid w:val="0058479E"/>
    <w:rsid w:val="005847CE"/>
    <w:rsid w:val="0058484B"/>
    <w:rsid w:val="00584867"/>
    <w:rsid w:val="00584907"/>
    <w:rsid w:val="005849A8"/>
    <w:rsid w:val="005849D3"/>
    <w:rsid w:val="00584A10"/>
    <w:rsid w:val="00584A28"/>
    <w:rsid w:val="00584A4A"/>
    <w:rsid w:val="00584AB4"/>
    <w:rsid w:val="00584B02"/>
    <w:rsid w:val="00584B17"/>
    <w:rsid w:val="00584BA6"/>
    <w:rsid w:val="00584BB0"/>
    <w:rsid w:val="00584BDA"/>
    <w:rsid w:val="00584D57"/>
    <w:rsid w:val="00584E0E"/>
    <w:rsid w:val="00584E42"/>
    <w:rsid w:val="00584E60"/>
    <w:rsid w:val="00584F00"/>
    <w:rsid w:val="00584F04"/>
    <w:rsid w:val="00584F17"/>
    <w:rsid w:val="00584F9D"/>
    <w:rsid w:val="00584FA2"/>
    <w:rsid w:val="00584FFE"/>
    <w:rsid w:val="00585045"/>
    <w:rsid w:val="00585117"/>
    <w:rsid w:val="0058512C"/>
    <w:rsid w:val="00585138"/>
    <w:rsid w:val="00585164"/>
    <w:rsid w:val="005851F0"/>
    <w:rsid w:val="00585240"/>
    <w:rsid w:val="00585277"/>
    <w:rsid w:val="005852A5"/>
    <w:rsid w:val="005852C5"/>
    <w:rsid w:val="00585305"/>
    <w:rsid w:val="0058530D"/>
    <w:rsid w:val="0058533A"/>
    <w:rsid w:val="00585344"/>
    <w:rsid w:val="00585392"/>
    <w:rsid w:val="005853AD"/>
    <w:rsid w:val="005853DA"/>
    <w:rsid w:val="00585409"/>
    <w:rsid w:val="00585417"/>
    <w:rsid w:val="00585485"/>
    <w:rsid w:val="005854B5"/>
    <w:rsid w:val="00585541"/>
    <w:rsid w:val="00585597"/>
    <w:rsid w:val="005855B5"/>
    <w:rsid w:val="005855CB"/>
    <w:rsid w:val="005855F9"/>
    <w:rsid w:val="00585658"/>
    <w:rsid w:val="005856CC"/>
    <w:rsid w:val="0058575A"/>
    <w:rsid w:val="005857B1"/>
    <w:rsid w:val="005857ED"/>
    <w:rsid w:val="0058584D"/>
    <w:rsid w:val="00585859"/>
    <w:rsid w:val="00585865"/>
    <w:rsid w:val="00585943"/>
    <w:rsid w:val="0058598A"/>
    <w:rsid w:val="005859F8"/>
    <w:rsid w:val="00585A2C"/>
    <w:rsid w:val="00585A4F"/>
    <w:rsid w:val="00585AA2"/>
    <w:rsid w:val="00585AA5"/>
    <w:rsid w:val="00585B20"/>
    <w:rsid w:val="00585B46"/>
    <w:rsid w:val="00585C1D"/>
    <w:rsid w:val="00585C70"/>
    <w:rsid w:val="00585CF6"/>
    <w:rsid w:val="00585D0D"/>
    <w:rsid w:val="00585D2C"/>
    <w:rsid w:val="00585D34"/>
    <w:rsid w:val="00585E12"/>
    <w:rsid w:val="00585E42"/>
    <w:rsid w:val="00585E56"/>
    <w:rsid w:val="00585EDC"/>
    <w:rsid w:val="00585EF2"/>
    <w:rsid w:val="00585EF6"/>
    <w:rsid w:val="00585F01"/>
    <w:rsid w:val="00585FBA"/>
    <w:rsid w:val="00585FFE"/>
    <w:rsid w:val="0058605D"/>
    <w:rsid w:val="00586094"/>
    <w:rsid w:val="005860ED"/>
    <w:rsid w:val="005861DD"/>
    <w:rsid w:val="005861E4"/>
    <w:rsid w:val="00586256"/>
    <w:rsid w:val="00586261"/>
    <w:rsid w:val="0058635D"/>
    <w:rsid w:val="00586458"/>
    <w:rsid w:val="0058648B"/>
    <w:rsid w:val="005864A8"/>
    <w:rsid w:val="005864E7"/>
    <w:rsid w:val="005864F3"/>
    <w:rsid w:val="00586524"/>
    <w:rsid w:val="005865A1"/>
    <w:rsid w:val="005865FB"/>
    <w:rsid w:val="005866F3"/>
    <w:rsid w:val="0058684A"/>
    <w:rsid w:val="0058684C"/>
    <w:rsid w:val="00586897"/>
    <w:rsid w:val="005868A0"/>
    <w:rsid w:val="005868D6"/>
    <w:rsid w:val="005869A7"/>
    <w:rsid w:val="005869D6"/>
    <w:rsid w:val="00586BB1"/>
    <w:rsid w:val="00586BBC"/>
    <w:rsid w:val="00586C2C"/>
    <w:rsid w:val="00586DFE"/>
    <w:rsid w:val="00586E56"/>
    <w:rsid w:val="00586E82"/>
    <w:rsid w:val="00586ED1"/>
    <w:rsid w:val="00586F34"/>
    <w:rsid w:val="00586F3E"/>
    <w:rsid w:val="00586F78"/>
    <w:rsid w:val="00586FBC"/>
    <w:rsid w:val="00587085"/>
    <w:rsid w:val="0058717C"/>
    <w:rsid w:val="0058719E"/>
    <w:rsid w:val="005871AC"/>
    <w:rsid w:val="005871C2"/>
    <w:rsid w:val="00587223"/>
    <w:rsid w:val="005872AA"/>
    <w:rsid w:val="00587392"/>
    <w:rsid w:val="005873CE"/>
    <w:rsid w:val="00587465"/>
    <w:rsid w:val="005874B0"/>
    <w:rsid w:val="005874DD"/>
    <w:rsid w:val="00587610"/>
    <w:rsid w:val="0058770E"/>
    <w:rsid w:val="005877B7"/>
    <w:rsid w:val="005877F3"/>
    <w:rsid w:val="00587856"/>
    <w:rsid w:val="0058785F"/>
    <w:rsid w:val="0058787F"/>
    <w:rsid w:val="0058788F"/>
    <w:rsid w:val="00587946"/>
    <w:rsid w:val="005879CF"/>
    <w:rsid w:val="005879E8"/>
    <w:rsid w:val="00587AC1"/>
    <w:rsid w:val="00587B11"/>
    <w:rsid w:val="00587B91"/>
    <w:rsid w:val="00587BD7"/>
    <w:rsid w:val="00587C02"/>
    <w:rsid w:val="00587DA0"/>
    <w:rsid w:val="00587DBC"/>
    <w:rsid w:val="00587E07"/>
    <w:rsid w:val="00587E5E"/>
    <w:rsid w:val="00587E62"/>
    <w:rsid w:val="00587E93"/>
    <w:rsid w:val="00587EC7"/>
    <w:rsid w:val="00587F77"/>
    <w:rsid w:val="00587FBB"/>
    <w:rsid w:val="0059000A"/>
    <w:rsid w:val="00590081"/>
    <w:rsid w:val="005900B8"/>
    <w:rsid w:val="00590101"/>
    <w:rsid w:val="00590140"/>
    <w:rsid w:val="00590152"/>
    <w:rsid w:val="0059015B"/>
    <w:rsid w:val="0059020C"/>
    <w:rsid w:val="0059026F"/>
    <w:rsid w:val="00590290"/>
    <w:rsid w:val="005902BB"/>
    <w:rsid w:val="00590379"/>
    <w:rsid w:val="005903B3"/>
    <w:rsid w:val="005904A4"/>
    <w:rsid w:val="005904C1"/>
    <w:rsid w:val="00590531"/>
    <w:rsid w:val="0059058B"/>
    <w:rsid w:val="0059062A"/>
    <w:rsid w:val="0059064B"/>
    <w:rsid w:val="00590688"/>
    <w:rsid w:val="00590703"/>
    <w:rsid w:val="0059074B"/>
    <w:rsid w:val="00590786"/>
    <w:rsid w:val="005907D7"/>
    <w:rsid w:val="005907F6"/>
    <w:rsid w:val="0059087A"/>
    <w:rsid w:val="00590881"/>
    <w:rsid w:val="00590885"/>
    <w:rsid w:val="005908EA"/>
    <w:rsid w:val="005908F0"/>
    <w:rsid w:val="005909C5"/>
    <w:rsid w:val="00590ACA"/>
    <w:rsid w:val="00590B44"/>
    <w:rsid w:val="00590B48"/>
    <w:rsid w:val="00590B71"/>
    <w:rsid w:val="00590B89"/>
    <w:rsid w:val="00590B9B"/>
    <w:rsid w:val="00590BA4"/>
    <w:rsid w:val="00590C2A"/>
    <w:rsid w:val="00590C4F"/>
    <w:rsid w:val="00590CF5"/>
    <w:rsid w:val="00590E81"/>
    <w:rsid w:val="00590F03"/>
    <w:rsid w:val="00590F91"/>
    <w:rsid w:val="00590FFE"/>
    <w:rsid w:val="00591016"/>
    <w:rsid w:val="00591064"/>
    <w:rsid w:val="005910A1"/>
    <w:rsid w:val="0059111C"/>
    <w:rsid w:val="0059116F"/>
    <w:rsid w:val="005911EE"/>
    <w:rsid w:val="0059123D"/>
    <w:rsid w:val="0059125E"/>
    <w:rsid w:val="005912F6"/>
    <w:rsid w:val="00591318"/>
    <w:rsid w:val="0059135C"/>
    <w:rsid w:val="0059135E"/>
    <w:rsid w:val="005913A3"/>
    <w:rsid w:val="005913C4"/>
    <w:rsid w:val="0059143E"/>
    <w:rsid w:val="005914E7"/>
    <w:rsid w:val="00591547"/>
    <w:rsid w:val="005915AA"/>
    <w:rsid w:val="00591698"/>
    <w:rsid w:val="005916E5"/>
    <w:rsid w:val="00591734"/>
    <w:rsid w:val="00591777"/>
    <w:rsid w:val="005917F7"/>
    <w:rsid w:val="00591854"/>
    <w:rsid w:val="00591860"/>
    <w:rsid w:val="005918C8"/>
    <w:rsid w:val="005918D7"/>
    <w:rsid w:val="0059190F"/>
    <w:rsid w:val="005919B9"/>
    <w:rsid w:val="005919E4"/>
    <w:rsid w:val="005919E5"/>
    <w:rsid w:val="00591AC3"/>
    <w:rsid w:val="00591B94"/>
    <w:rsid w:val="00591BC3"/>
    <w:rsid w:val="00591C41"/>
    <w:rsid w:val="00591C7B"/>
    <w:rsid w:val="00591CC9"/>
    <w:rsid w:val="00591CD1"/>
    <w:rsid w:val="00591CE8"/>
    <w:rsid w:val="00591D42"/>
    <w:rsid w:val="00591DA8"/>
    <w:rsid w:val="00591E98"/>
    <w:rsid w:val="00591EBC"/>
    <w:rsid w:val="00591EC2"/>
    <w:rsid w:val="00591EE3"/>
    <w:rsid w:val="00591F05"/>
    <w:rsid w:val="00592022"/>
    <w:rsid w:val="005920AD"/>
    <w:rsid w:val="00592101"/>
    <w:rsid w:val="00592162"/>
    <w:rsid w:val="005921DC"/>
    <w:rsid w:val="00592230"/>
    <w:rsid w:val="00592278"/>
    <w:rsid w:val="005922BF"/>
    <w:rsid w:val="005922E5"/>
    <w:rsid w:val="0059231A"/>
    <w:rsid w:val="00592390"/>
    <w:rsid w:val="00592455"/>
    <w:rsid w:val="00592494"/>
    <w:rsid w:val="005924D5"/>
    <w:rsid w:val="005925A2"/>
    <w:rsid w:val="005925C0"/>
    <w:rsid w:val="005925EC"/>
    <w:rsid w:val="005925F3"/>
    <w:rsid w:val="00592643"/>
    <w:rsid w:val="0059264B"/>
    <w:rsid w:val="00592652"/>
    <w:rsid w:val="00592669"/>
    <w:rsid w:val="005926A0"/>
    <w:rsid w:val="005926C9"/>
    <w:rsid w:val="005926DB"/>
    <w:rsid w:val="005926FD"/>
    <w:rsid w:val="00592700"/>
    <w:rsid w:val="00592783"/>
    <w:rsid w:val="005927A7"/>
    <w:rsid w:val="005928EC"/>
    <w:rsid w:val="00592957"/>
    <w:rsid w:val="00592975"/>
    <w:rsid w:val="00592998"/>
    <w:rsid w:val="005929E7"/>
    <w:rsid w:val="00592A8C"/>
    <w:rsid w:val="00592B0D"/>
    <w:rsid w:val="00592B5B"/>
    <w:rsid w:val="00592BB6"/>
    <w:rsid w:val="00592BDA"/>
    <w:rsid w:val="00592C16"/>
    <w:rsid w:val="00592C1D"/>
    <w:rsid w:val="00592C30"/>
    <w:rsid w:val="00592C7E"/>
    <w:rsid w:val="00592CE9"/>
    <w:rsid w:val="00592D59"/>
    <w:rsid w:val="00592D8E"/>
    <w:rsid w:val="00592E37"/>
    <w:rsid w:val="00592E3A"/>
    <w:rsid w:val="00592E82"/>
    <w:rsid w:val="00592EA7"/>
    <w:rsid w:val="00592EC8"/>
    <w:rsid w:val="0059304D"/>
    <w:rsid w:val="005930B0"/>
    <w:rsid w:val="00593122"/>
    <w:rsid w:val="00593195"/>
    <w:rsid w:val="00593229"/>
    <w:rsid w:val="0059328C"/>
    <w:rsid w:val="005932DE"/>
    <w:rsid w:val="00593362"/>
    <w:rsid w:val="005933C8"/>
    <w:rsid w:val="00593499"/>
    <w:rsid w:val="005934F9"/>
    <w:rsid w:val="00593524"/>
    <w:rsid w:val="005935C5"/>
    <w:rsid w:val="005935DB"/>
    <w:rsid w:val="00593778"/>
    <w:rsid w:val="005937F2"/>
    <w:rsid w:val="0059381E"/>
    <w:rsid w:val="00593903"/>
    <w:rsid w:val="00593929"/>
    <w:rsid w:val="00593998"/>
    <w:rsid w:val="005939A6"/>
    <w:rsid w:val="00593A31"/>
    <w:rsid w:val="00593A76"/>
    <w:rsid w:val="00593AD0"/>
    <w:rsid w:val="00593B00"/>
    <w:rsid w:val="00593B0F"/>
    <w:rsid w:val="00593B12"/>
    <w:rsid w:val="00593BA4"/>
    <w:rsid w:val="00593C20"/>
    <w:rsid w:val="00593C92"/>
    <w:rsid w:val="00593CEF"/>
    <w:rsid w:val="00593D5A"/>
    <w:rsid w:val="00593DB7"/>
    <w:rsid w:val="00593E56"/>
    <w:rsid w:val="00593E6D"/>
    <w:rsid w:val="00593EC1"/>
    <w:rsid w:val="00593F6A"/>
    <w:rsid w:val="00593F95"/>
    <w:rsid w:val="00593FE3"/>
    <w:rsid w:val="00594099"/>
    <w:rsid w:val="00594175"/>
    <w:rsid w:val="005941EE"/>
    <w:rsid w:val="00594211"/>
    <w:rsid w:val="005942F8"/>
    <w:rsid w:val="005942FB"/>
    <w:rsid w:val="005943C1"/>
    <w:rsid w:val="00594409"/>
    <w:rsid w:val="0059440A"/>
    <w:rsid w:val="005944BF"/>
    <w:rsid w:val="00594586"/>
    <w:rsid w:val="0059458F"/>
    <w:rsid w:val="005947A9"/>
    <w:rsid w:val="005947AE"/>
    <w:rsid w:val="005947B3"/>
    <w:rsid w:val="0059489F"/>
    <w:rsid w:val="005948E1"/>
    <w:rsid w:val="00594934"/>
    <w:rsid w:val="00594957"/>
    <w:rsid w:val="00594A89"/>
    <w:rsid w:val="00594AE6"/>
    <w:rsid w:val="00594B23"/>
    <w:rsid w:val="00594B62"/>
    <w:rsid w:val="00594B97"/>
    <w:rsid w:val="00594BA3"/>
    <w:rsid w:val="00594BA8"/>
    <w:rsid w:val="00594C43"/>
    <w:rsid w:val="00594CDF"/>
    <w:rsid w:val="00594D01"/>
    <w:rsid w:val="00594D57"/>
    <w:rsid w:val="00594D95"/>
    <w:rsid w:val="00594DEF"/>
    <w:rsid w:val="00594E59"/>
    <w:rsid w:val="00594F1A"/>
    <w:rsid w:val="00594FF6"/>
    <w:rsid w:val="00594FF7"/>
    <w:rsid w:val="00594FF9"/>
    <w:rsid w:val="00595004"/>
    <w:rsid w:val="0059507C"/>
    <w:rsid w:val="00595088"/>
    <w:rsid w:val="0059510D"/>
    <w:rsid w:val="00595119"/>
    <w:rsid w:val="0059513D"/>
    <w:rsid w:val="00595183"/>
    <w:rsid w:val="00595190"/>
    <w:rsid w:val="005951DE"/>
    <w:rsid w:val="00595277"/>
    <w:rsid w:val="005952C7"/>
    <w:rsid w:val="005952D0"/>
    <w:rsid w:val="00595302"/>
    <w:rsid w:val="0059530C"/>
    <w:rsid w:val="00595326"/>
    <w:rsid w:val="00595381"/>
    <w:rsid w:val="005953B0"/>
    <w:rsid w:val="00595420"/>
    <w:rsid w:val="0059542F"/>
    <w:rsid w:val="0059545C"/>
    <w:rsid w:val="005954B3"/>
    <w:rsid w:val="005954D3"/>
    <w:rsid w:val="005954D8"/>
    <w:rsid w:val="0059555A"/>
    <w:rsid w:val="00595596"/>
    <w:rsid w:val="005955D5"/>
    <w:rsid w:val="005955D8"/>
    <w:rsid w:val="005955FD"/>
    <w:rsid w:val="0059562B"/>
    <w:rsid w:val="00595637"/>
    <w:rsid w:val="005956B7"/>
    <w:rsid w:val="005956BC"/>
    <w:rsid w:val="0059575D"/>
    <w:rsid w:val="00595798"/>
    <w:rsid w:val="005957A6"/>
    <w:rsid w:val="005957D1"/>
    <w:rsid w:val="00595896"/>
    <w:rsid w:val="0059596B"/>
    <w:rsid w:val="00595A65"/>
    <w:rsid w:val="00595B7C"/>
    <w:rsid w:val="00595BD1"/>
    <w:rsid w:val="00595BFF"/>
    <w:rsid w:val="00595CA1"/>
    <w:rsid w:val="00595CAF"/>
    <w:rsid w:val="00595CE9"/>
    <w:rsid w:val="00595CFF"/>
    <w:rsid w:val="00595D4D"/>
    <w:rsid w:val="00595D8F"/>
    <w:rsid w:val="00595DA2"/>
    <w:rsid w:val="00595DF8"/>
    <w:rsid w:val="00595E04"/>
    <w:rsid w:val="00595E5E"/>
    <w:rsid w:val="00595F16"/>
    <w:rsid w:val="00595F32"/>
    <w:rsid w:val="00595F5E"/>
    <w:rsid w:val="0059600B"/>
    <w:rsid w:val="0059602A"/>
    <w:rsid w:val="00596060"/>
    <w:rsid w:val="0059608E"/>
    <w:rsid w:val="00596106"/>
    <w:rsid w:val="00596134"/>
    <w:rsid w:val="0059613E"/>
    <w:rsid w:val="00596142"/>
    <w:rsid w:val="00596156"/>
    <w:rsid w:val="005961E9"/>
    <w:rsid w:val="00596215"/>
    <w:rsid w:val="00596296"/>
    <w:rsid w:val="0059632C"/>
    <w:rsid w:val="005963A6"/>
    <w:rsid w:val="005963AD"/>
    <w:rsid w:val="0059643A"/>
    <w:rsid w:val="00596450"/>
    <w:rsid w:val="00596478"/>
    <w:rsid w:val="005964E1"/>
    <w:rsid w:val="00596543"/>
    <w:rsid w:val="00596552"/>
    <w:rsid w:val="00596650"/>
    <w:rsid w:val="00596672"/>
    <w:rsid w:val="0059669C"/>
    <w:rsid w:val="005966A5"/>
    <w:rsid w:val="005967DB"/>
    <w:rsid w:val="00596884"/>
    <w:rsid w:val="00596896"/>
    <w:rsid w:val="005968B1"/>
    <w:rsid w:val="00596953"/>
    <w:rsid w:val="00596AD0"/>
    <w:rsid w:val="00596BA1"/>
    <w:rsid w:val="00596BF3"/>
    <w:rsid w:val="00596C22"/>
    <w:rsid w:val="00596C28"/>
    <w:rsid w:val="00596C88"/>
    <w:rsid w:val="00596C8F"/>
    <w:rsid w:val="00596CC7"/>
    <w:rsid w:val="00596CCB"/>
    <w:rsid w:val="00596CF9"/>
    <w:rsid w:val="00596D35"/>
    <w:rsid w:val="00596D4B"/>
    <w:rsid w:val="00596D6F"/>
    <w:rsid w:val="00596DFF"/>
    <w:rsid w:val="00596E20"/>
    <w:rsid w:val="00596E3F"/>
    <w:rsid w:val="00596E78"/>
    <w:rsid w:val="00596E86"/>
    <w:rsid w:val="00596E8D"/>
    <w:rsid w:val="00596EE6"/>
    <w:rsid w:val="00596F2E"/>
    <w:rsid w:val="00596F64"/>
    <w:rsid w:val="00596F6E"/>
    <w:rsid w:val="00596F81"/>
    <w:rsid w:val="00596F84"/>
    <w:rsid w:val="00596FEB"/>
    <w:rsid w:val="00597050"/>
    <w:rsid w:val="005970A2"/>
    <w:rsid w:val="005970EB"/>
    <w:rsid w:val="00597106"/>
    <w:rsid w:val="0059716C"/>
    <w:rsid w:val="005971B6"/>
    <w:rsid w:val="005971D0"/>
    <w:rsid w:val="0059722D"/>
    <w:rsid w:val="005973A6"/>
    <w:rsid w:val="005973EF"/>
    <w:rsid w:val="00597403"/>
    <w:rsid w:val="005974F7"/>
    <w:rsid w:val="00597525"/>
    <w:rsid w:val="0059758A"/>
    <w:rsid w:val="00597619"/>
    <w:rsid w:val="00597654"/>
    <w:rsid w:val="0059767F"/>
    <w:rsid w:val="005976D0"/>
    <w:rsid w:val="00597702"/>
    <w:rsid w:val="0059772F"/>
    <w:rsid w:val="0059773C"/>
    <w:rsid w:val="00597837"/>
    <w:rsid w:val="005978A6"/>
    <w:rsid w:val="0059796F"/>
    <w:rsid w:val="0059798A"/>
    <w:rsid w:val="005979C9"/>
    <w:rsid w:val="005979CC"/>
    <w:rsid w:val="00597ABA"/>
    <w:rsid w:val="00597B7D"/>
    <w:rsid w:val="00597B82"/>
    <w:rsid w:val="00597BCB"/>
    <w:rsid w:val="00597D2D"/>
    <w:rsid w:val="00597DFF"/>
    <w:rsid w:val="00597ECE"/>
    <w:rsid w:val="00597F1A"/>
    <w:rsid w:val="00597FA1"/>
    <w:rsid w:val="005A0071"/>
    <w:rsid w:val="005A01B1"/>
    <w:rsid w:val="005A01F5"/>
    <w:rsid w:val="005A02D7"/>
    <w:rsid w:val="005A0309"/>
    <w:rsid w:val="005A0366"/>
    <w:rsid w:val="005A03F5"/>
    <w:rsid w:val="005A048B"/>
    <w:rsid w:val="005A04D0"/>
    <w:rsid w:val="005A0509"/>
    <w:rsid w:val="005A0535"/>
    <w:rsid w:val="005A05BD"/>
    <w:rsid w:val="005A05DA"/>
    <w:rsid w:val="005A062A"/>
    <w:rsid w:val="005A0687"/>
    <w:rsid w:val="005A06A9"/>
    <w:rsid w:val="005A06BC"/>
    <w:rsid w:val="005A06EE"/>
    <w:rsid w:val="005A0744"/>
    <w:rsid w:val="005A0745"/>
    <w:rsid w:val="005A0747"/>
    <w:rsid w:val="005A0763"/>
    <w:rsid w:val="005A076B"/>
    <w:rsid w:val="005A0790"/>
    <w:rsid w:val="005A079F"/>
    <w:rsid w:val="005A0807"/>
    <w:rsid w:val="005A094B"/>
    <w:rsid w:val="005A09D8"/>
    <w:rsid w:val="005A0A08"/>
    <w:rsid w:val="005A0AA2"/>
    <w:rsid w:val="005A0B84"/>
    <w:rsid w:val="005A0B89"/>
    <w:rsid w:val="005A0BAF"/>
    <w:rsid w:val="005A0BFF"/>
    <w:rsid w:val="005A0C1D"/>
    <w:rsid w:val="005A0CA9"/>
    <w:rsid w:val="005A0D9E"/>
    <w:rsid w:val="005A0DA0"/>
    <w:rsid w:val="005A0DAD"/>
    <w:rsid w:val="005A0DCE"/>
    <w:rsid w:val="005A0E1E"/>
    <w:rsid w:val="005A0F09"/>
    <w:rsid w:val="005A0F8B"/>
    <w:rsid w:val="005A0F98"/>
    <w:rsid w:val="005A0FCD"/>
    <w:rsid w:val="005A10F9"/>
    <w:rsid w:val="005A113F"/>
    <w:rsid w:val="005A11B7"/>
    <w:rsid w:val="005A1247"/>
    <w:rsid w:val="005A125C"/>
    <w:rsid w:val="005A12C3"/>
    <w:rsid w:val="005A12C9"/>
    <w:rsid w:val="005A1366"/>
    <w:rsid w:val="005A13A6"/>
    <w:rsid w:val="005A13C3"/>
    <w:rsid w:val="005A13DD"/>
    <w:rsid w:val="005A13DE"/>
    <w:rsid w:val="005A13FC"/>
    <w:rsid w:val="005A1437"/>
    <w:rsid w:val="005A157B"/>
    <w:rsid w:val="005A1594"/>
    <w:rsid w:val="005A162E"/>
    <w:rsid w:val="005A165E"/>
    <w:rsid w:val="005A1674"/>
    <w:rsid w:val="005A16CA"/>
    <w:rsid w:val="005A16FF"/>
    <w:rsid w:val="005A1732"/>
    <w:rsid w:val="005A177F"/>
    <w:rsid w:val="005A1786"/>
    <w:rsid w:val="005A197C"/>
    <w:rsid w:val="005A1A64"/>
    <w:rsid w:val="005A1A6B"/>
    <w:rsid w:val="005A1A74"/>
    <w:rsid w:val="005A1A8F"/>
    <w:rsid w:val="005A1AF9"/>
    <w:rsid w:val="005A1B21"/>
    <w:rsid w:val="005A1BE2"/>
    <w:rsid w:val="005A1BE3"/>
    <w:rsid w:val="005A1BFE"/>
    <w:rsid w:val="005A1C1F"/>
    <w:rsid w:val="005A1C34"/>
    <w:rsid w:val="005A1C67"/>
    <w:rsid w:val="005A1DC2"/>
    <w:rsid w:val="005A1DD5"/>
    <w:rsid w:val="005A1DFA"/>
    <w:rsid w:val="005A1E06"/>
    <w:rsid w:val="005A1E66"/>
    <w:rsid w:val="005A1E97"/>
    <w:rsid w:val="005A1F30"/>
    <w:rsid w:val="005A1F5E"/>
    <w:rsid w:val="005A1FCA"/>
    <w:rsid w:val="005A1FD2"/>
    <w:rsid w:val="005A201E"/>
    <w:rsid w:val="005A2025"/>
    <w:rsid w:val="005A2054"/>
    <w:rsid w:val="005A20CC"/>
    <w:rsid w:val="005A20DF"/>
    <w:rsid w:val="005A20EA"/>
    <w:rsid w:val="005A216D"/>
    <w:rsid w:val="005A2189"/>
    <w:rsid w:val="005A224E"/>
    <w:rsid w:val="005A22C1"/>
    <w:rsid w:val="005A230C"/>
    <w:rsid w:val="005A2336"/>
    <w:rsid w:val="005A2386"/>
    <w:rsid w:val="005A245F"/>
    <w:rsid w:val="005A247B"/>
    <w:rsid w:val="005A250E"/>
    <w:rsid w:val="005A2583"/>
    <w:rsid w:val="005A25D6"/>
    <w:rsid w:val="005A25E6"/>
    <w:rsid w:val="005A2698"/>
    <w:rsid w:val="005A26BC"/>
    <w:rsid w:val="005A275A"/>
    <w:rsid w:val="005A2789"/>
    <w:rsid w:val="005A27A7"/>
    <w:rsid w:val="005A27D6"/>
    <w:rsid w:val="005A27F7"/>
    <w:rsid w:val="005A285E"/>
    <w:rsid w:val="005A2883"/>
    <w:rsid w:val="005A28A7"/>
    <w:rsid w:val="005A291B"/>
    <w:rsid w:val="005A2928"/>
    <w:rsid w:val="005A2936"/>
    <w:rsid w:val="005A2949"/>
    <w:rsid w:val="005A29AE"/>
    <w:rsid w:val="005A29FB"/>
    <w:rsid w:val="005A2A0F"/>
    <w:rsid w:val="005A2A6F"/>
    <w:rsid w:val="005A2A8B"/>
    <w:rsid w:val="005A2AAA"/>
    <w:rsid w:val="005A2AC4"/>
    <w:rsid w:val="005A2AFB"/>
    <w:rsid w:val="005A2B09"/>
    <w:rsid w:val="005A2B36"/>
    <w:rsid w:val="005A2C0A"/>
    <w:rsid w:val="005A2C18"/>
    <w:rsid w:val="005A2C7C"/>
    <w:rsid w:val="005A2C8E"/>
    <w:rsid w:val="005A2D20"/>
    <w:rsid w:val="005A2D4B"/>
    <w:rsid w:val="005A2D55"/>
    <w:rsid w:val="005A2D82"/>
    <w:rsid w:val="005A2D95"/>
    <w:rsid w:val="005A2E19"/>
    <w:rsid w:val="005A2E1D"/>
    <w:rsid w:val="005A2E39"/>
    <w:rsid w:val="005A2E59"/>
    <w:rsid w:val="005A2E6A"/>
    <w:rsid w:val="005A2E8B"/>
    <w:rsid w:val="005A2F60"/>
    <w:rsid w:val="005A30E8"/>
    <w:rsid w:val="005A312A"/>
    <w:rsid w:val="005A3163"/>
    <w:rsid w:val="005A31FF"/>
    <w:rsid w:val="005A3219"/>
    <w:rsid w:val="005A3394"/>
    <w:rsid w:val="005A33E6"/>
    <w:rsid w:val="005A33F3"/>
    <w:rsid w:val="005A3410"/>
    <w:rsid w:val="005A344A"/>
    <w:rsid w:val="005A345E"/>
    <w:rsid w:val="005A3525"/>
    <w:rsid w:val="005A355E"/>
    <w:rsid w:val="005A360C"/>
    <w:rsid w:val="005A3696"/>
    <w:rsid w:val="005A36B7"/>
    <w:rsid w:val="005A36E4"/>
    <w:rsid w:val="005A36FD"/>
    <w:rsid w:val="005A3733"/>
    <w:rsid w:val="005A3785"/>
    <w:rsid w:val="005A37F0"/>
    <w:rsid w:val="005A3803"/>
    <w:rsid w:val="005A3865"/>
    <w:rsid w:val="005A38B1"/>
    <w:rsid w:val="005A38DB"/>
    <w:rsid w:val="005A3917"/>
    <w:rsid w:val="005A3970"/>
    <w:rsid w:val="005A397E"/>
    <w:rsid w:val="005A39DE"/>
    <w:rsid w:val="005A39FD"/>
    <w:rsid w:val="005A3A79"/>
    <w:rsid w:val="005A3A8A"/>
    <w:rsid w:val="005A3A98"/>
    <w:rsid w:val="005A3AAF"/>
    <w:rsid w:val="005A3B4F"/>
    <w:rsid w:val="005A3C2E"/>
    <w:rsid w:val="005A3C78"/>
    <w:rsid w:val="005A3C8C"/>
    <w:rsid w:val="005A3C9A"/>
    <w:rsid w:val="005A3CCF"/>
    <w:rsid w:val="005A3DD5"/>
    <w:rsid w:val="005A3DDB"/>
    <w:rsid w:val="005A3DFC"/>
    <w:rsid w:val="005A3ED1"/>
    <w:rsid w:val="005A3EDB"/>
    <w:rsid w:val="005A3EFB"/>
    <w:rsid w:val="005A3F8E"/>
    <w:rsid w:val="005A3F97"/>
    <w:rsid w:val="005A4050"/>
    <w:rsid w:val="005A405A"/>
    <w:rsid w:val="005A407E"/>
    <w:rsid w:val="005A40C0"/>
    <w:rsid w:val="005A40F7"/>
    <w:rsid w:val="005A41AD"/>
    <w:rsid w:val="005A41F1"/>
    <w:rsid w:val="005A423F"/>
    <w:rsid w:val="005A4255"/>
    <w:rsid w:val="005A42AC"/>
    <w:rsid w:val="005A4363"/>
    <w:rsid w:val="005A43AA"/>
    <w:rsid w:val="005A43EF"/>
    <w:rsid w:val="005A441D"/>
    <w:rsid w:val="005A4448"/>
    <w:rsid w:val="005A444B"/>
    <w:rsid w:val="005A44F7"/>
    <w:rsid w:val="005A4525"/>
    <w:rsid w:val="005A45B9"/>
    <w:rsid w:val="005A45E6"/>
    <w:rsid w:val="005A45FA"/>
    <w:rsid w:val="005A4657"/>
    <w:rsid w:val="005A4684"/>
    <w:rsid w:val="005A4718"/>
    <w:rsid w:val="005A47AA"/>
    <w:rsid w:val="005A48B5"/>
    <w:rsid w:val="005A4942"/>
    <w:rsid w:val="005A4974"/>
    <w:rsid w:val="005A4A41"/>
    <w:rsid w:val="005A4B6F"/>
    <w:rsid w:val="005A4C1F"/>
    <w:rsid w:val="005A4C32"/>
    <w:rsid w:val="005A4C48"/>
    <w:rsid w:val="005A4C7C"/>
    <w:rsid w:val="005A4CB4"/>
    <w:rsid w:val="005A4CCB"/>
    <w:rsid w:val="005A4CCE"/>
    <w:rsid w:val="005A4D0E"/>
    <w:rsid w:val="005A4D19"/>
    <w:rsid w:val="005A4D52"/>
    <w:rsid w:val="005A4D80"/>
    <w:rsid w:val="005A4D9E"/>
    <w:rsid w:val="005A4E0E"/>
    <w:rsid w:val="005A4E7C"/>
    <w:rsid w:val="005A4F47"/>
    <w:rsid w:val="005A4F99"/>
    <w:rsid w:val="005A501B"/>
    <w:rsid w:val="005A50BF"/>
    <w:rsid w:val="005A50DC"/>
    <w:rsid w:val="005A5102"/>
    <w:rsid w:val="005A511D"/>
    <w:rsid w:val="005A515C"/>
    <w:rsid w:val="005A51BB"/>
    <w:rsid w:val="005A52C1"/>
    <w:rsid w:val="005A535E"/>
    <w:rsid w:val="005A537D"/>
    <w:rsid w:val="005A538E"/>
    <w:rsid w:val="005A53AF"/>
    <w:rsid w:val="005A5487"/>
    <w:rsid w:val="005A55C5"/>
    <w:rsid w:val="005A55CA"/>
    <w:rsid w:val="005A5640"/>
    <w:rsid w:val="005A56C2"/>
    <w:rsid w:val="005A56DD"/>
    <w:rsid w:val="005A56FA"/>
    <w:rsid w:val="005A5745"/>
    <w:rsid w:val="005A576D"/>
    <w:rsid w:val="005A57F4"/>
    <w:rsid w:val="005A580E"/>
    <w:rsid w:val="005A5868"/>
    <w:rsid w:val="005A587D"/>
    <w:rsid w:val="005A58BC"/>
    <w:rsid w:val="005A58DC"/>
    <w:rsid w:val="005A594C"/>
    <w:rsid w:val="005A59B9"/>
    <w:rsid w:val="005A5A38"/>
    <w:rsid w:val="005A5A40"/>
    <w:rsid w:val="005A5A7F"/>
    <w:rsid w:val="005A5AF4"/>
    <w:rsid w:val="005A5AFF"/>
    <w:rsid w:val="005A5B0A"/>
    <w:rsid w:val="005A5B55"/>
    <w:rsid w:val="005A5B92"/>
    <w:rsid w:val="005A5BB9"/>
    <w:rsid w:val="005A5C19"/>
    <w:rsid w:val="005A5C2A"/>
    <w:rsid w:val="005A5C9D"/>
    <w:rsid w:val="005A5CDC"/>
    <w:rsid w:val="005A5D2E"/>
    <w:rsid w:val="005A5D63"/>
    <w:rsid w:val="005A5D6E"/>
    <w:rsid w:val="005A5DFA"/>
    <w:rsid w:val="005A5EBA"/>
    <w:rsid w:val="005A5ECE"/>
    <w:rsid w:val="005A5ED2"/>
    <w:rsid w:val="005A5F7E"/>
    <w:rsid w:val="005A5FB7"/>
    <w:rsid w:val="005A6025"/>
    <w:rsid w:val="005A608B"/>
    <w:rsid w:val="005A60F4"/>
    <w:rsid w:val="005A610D"/>
    <w:rsid w:val="005A6139"/>
    <w:rsid w:val="005A6179"/>
    <w:rsid w:val="005A61CC"/>
    <w:rsid w:val="005A61F4"/>
    <w:rsid w:val="005A63B2"/>
    <w:rsid w:val="005A63FD"/>
    <w:rsid w:val="005A6402"/>
    <w:rsid w:val="005A640F"/>
    <w:rsid w:val="005A646A"/>
    <w:rsid w:val="005A6544"/>
    <w:rsid w:val="005A661E"/>
    <w:rsid w:val="005A662C"/>
    <w:rsid w:val="005A6730"/>
    <w:rsid w:val="005A67A5"/>
    <w:rsid w:val="005A683A"/>
    <w:rsid w:val="005A691F"/>
    <w:rsid w:val="005A696C"/>
    <w:rsid w:val="005A6A27"/>
    <w:rsid w:val="005A6A5D"/>
    <w:rsid w:val="005A6AB4"/>
    <w:rsid w:val="005A6ADA"/>
    <w:rsid w:val="005A6B1F"/>
    <w:rsid w:val="005A6B43"/>
    <w:rsid w:val="005A6C02"/>
    <w:rsid w:val="005A6C08"/>
    <w:rsid w:val="005A6C23"/>
    <w:rsid w:val="005A6C44"/>
    <w:rsid w:val="005A6C45"/>
    <w:rsid w:val="005A6CE3"/>
    <w:rsid w:val="005A6CE6"/>
    <w:rsid w:val="005A6DDD"/>
    <w:rsid w:val="005A6E96"/>
    <w:rsid w:val="005A6EDD"/>
    <w:rsid w:val="005A6F5B"/>
    <w:rsid w:val="005A6F6F"/>
    <w:rsid w:val="005A6FAE"/>
    <w:rsid w:val="005A6FE9"/>
    <w:rsid w:val="005A7039"/>
    <w:rsid w:val="005A706A"/>
    <w:rsid w:val="005A70A8"/>
    <w:rsid w:val="005A70DC"/>
    <w:rsid w:val="005A7123"/>
    <w:rsid w:val="005A726D"/>
    <w:rsid w:val="005A7311"/>
    <w:rsid w:val="005A732A"/>
    <w:rsid w:val="005A732E"/>
    <w:rsid w:val="005A7360"/>
    <w:rsid w:val="005A7400"/>
    <w:rsid w:val="005A742E"/>
    <w:rsid w:val="005A7437"/>
    <w:rsid w:val="005A7474"/>
    <w:rsid w:val="005A763D"/>
    <w:rsid w:val="005A774B"/>
    <w:rsid w:val="005A7750"/>
    <w:rsid w:val="005A775F"/>
    <w:rsid w:val="005A7795"/>
    <w:rsid w:val="005A77CF"/>
    <w:rsid w:val="005A77E0"/>
    <w:rsid w:val="005A77F4"/>
    <w:rsid w:val="005A7808"/>
    <w:rsid w:val="005A783F"/>
    <w:rsid w:val="005A78A4"/>
    <w:rsid w:val="005A78BD"/>
    <w:rsid w:val="005A791E"/>
    <w:rsid w:val="005A79E1"/>
    <w:rsid w:val="005A7AF1"/>
    <w:rsid w:val="005A7AF8"/>
    <w:rsid w:val="005A7BB5"/>
    <w:rsid w:val="005A7C12"/>
    <w:rsid w:val="005A7C1A"/>
    <w:rsid w:val="005A7C2D"/>
    <w:rsid w:val="005A7C59"/>
    <w:rsid w:val="005A7D1B"/>
    <w:rsid w:val="005A7D29"/>
    <w:rsid w:val="005A7E29"/>
    <w:rsid w:val="005A7E64"/>
    <w:rsid w:val="005A7E6B"/>
    <w:rsid w:val="005A7F34"/>
    <w:rsid w:val="005B0002"/>
    <w:rsid w:val="005B0015"/>
    <w:rsid w:val="005B004B"/>
    <w:rsid w:val="005B005D"/>
    <w:rsid w:val="005B00D6"/>
    <w:rsid w:val="005B00E5"/>
    <w:rsid w:val="005B0124"/>
    <w:rsid w:val="005B02EA"/>
    <w:rsid w:val="005B045F"/>
    <w:rsid w:val="005B0481"/>
    <w:rsid w:val="005B049F"/>
    <w:rsid w:val="005B04E1"/>
    <w:rsid w:val="005B0528"/>
    <w:rsid w:val="005B0535"/>
    <w:rsid w:val="005B0541"/>
    <w:rsid w:val="005B05D6"/>
    <w:rsid w:val="005B05D8"/>
    <w:rsid w:val="005B072A"/>
    <w:rsid w:val="005B082C"/>
    <w:rsid w:val="005B08EA"/>
    <w:rsid w:val="005B08F1"/>
    <w:rsid w:val="005B0913"/>
    <w:rsid w:val="005B0937"/>
    <w:rsid w:val="005B0A55"/>
    <w:rsid w:val="005B0B02"/>
    <w:rsid w:val="005B0B1E"/>
    <w:rsid w:val="005B0B6F"/>
    <w:rsid w:val="005B0C46"/>
    <w:rsid w:val="005B0C98"/>
    <w:rsid w:val="005B0C9B"/>
    <w:rsid w:val="005B0CE6"/>
    <w:rsid w:val="005B0DB9"/>
    <w:rsid w:val="005B0DBD"/>
    <w:rsid w:val="005B0DEB"/>
    <w:rsid w:val="005B0DFD"/>
    <w:rsid w:val="005B0E28"/>
    <w:rsid w:val="005B0EA1"/>
    <w:rsid w:val="005B0ECD"/>
    <w:rsid w:val="005B0ED6"/>
    <w:rsid w:val="005B0F34"/>
    <w:rsid w:val="005B0F9B"/>
    <w:rsid w:val="005B1029"/>
    <w:rsid w:val="005B1076"/>
    <w:rsid w:val="005B10C9"/>
    <w:rsid w:val="005B11E1"/>
    <w:rsid w:val="005B12A4"/>
    <w:rsid w:val="005B12BF"/>
    <w:rsid w:val="005B132D"/>
    <w:rsid w:val="005B1351"/>
    <w:rsid w:val="005B1384"/>
    <w:rsid w:val="005B13AB"/>
    <w:rsid w:val="005B13FE"/>
    <w:rsid w:val="005B1451"/>
    <w:rsid w:val="005B1482"/>
    <w:rsid w:val="005B14EF"/>
    <w:rsid w:val="005B1506"/>
    <w:rsid w:val="005B15AD"/>
    <w:rsid w:val="005B1625"/>
    <w:rsid w:val="005B1658"/>
    <w:rsid w:val="005B1693"/>
    <w:rsid w:val="005B1716"/>
    <w:rsid w:val="005B174D"/>
    <w:rsid w:val="005B18A1"/>
    <w:rsid w:val="005B18CD"/>
    <w:rsid w:val="005B1926"/>
    <w:rsid w:val="005B1956"/>
    <w:rsid w:val="005B198B"/>
    <w:rsid w:val="005B1A11"/>
    <w:rsid w:val="005B1A16"/>
    <w:rsid w:val="005B1A5F"/>
    <w:rsid w:val="005B1A6C"/>
    <w:rsid w:val="005B1AD5"/>
    <w:rsid w:val="005B1C21"/>
    <w:rsid w:val="005B1C89"/>
    <w:rsid w:val="005B1CE2"/>
    <w:rsid w:val="005B1DB6"/>
    <w:rsid w:val="005B1E42"/>
    <w:rsid w:val="005B1E97"/>
    <w:rsid w:val="005B1EE8"/>
    <w:rsid w:val="005B1F24"/>
    <w:rsid w:val="005B1F83"/>
    <w:rsid w:val="005B1FC0"/>
    <w:rsid w:val="005B1FD2"/>
    <w:rsid w:val="005B1FE1"/>
    <w:rsid w:val="005B2074"/>
    <w:rsid w:val="005B2101"/>
    <w:rsid w:val="005B212E"/>
    <w:rsid w:val="005B21C6"/>
    <w:rsid w:val="005B2286"/>
    <w:rsid w:val="005B22A2"/>
    <w:rsid w:val="005B236E"/>
    <w:rsid w:val="005B23C4"/>
    <w:rsid w:val="005B23D0"/>
    <w:rsid w:val="005B248D"/>
    <w:rsid w:val="005B2491"/>
    <w:rsid w:val="005B24D6"/>
    <w:rsid w:val="005B24FC"/>
    <w:rsid w:val="005B2543"/>
    <w:rsid w:val="005B2546"/>
    <w:rsid w:val="005B25CD"/>
    <w:rsid w:val="005B2602"/>
    <w:rsid w:val="005B2784"/>
    <w:rsid w:val="005B278C"/>
    <w:rsid w:val="005B2814"/>
    <w:rsid w:val="005B28B7"/>
    <w:rsid w:val="005B291B"/>
    <w:rsid w:val="005B2934"/>
    <w:rsid w:val="005B293D"/>
    <w:rsid w:val="005B2941"/>
    <w:rsid w:val="005B2A22"/>
    <w:rsid w:val="005B2A45"/>
    <w:rsid w:val="005B2A7F"/>
    <w:rsid w:val="005B2AE9"/>
    <w:rsid w:val="005B2B34"/>
    <w:rsid w:val="005B2B98"/>
    <w:rsid w:val="005B2BEB"/>
    <w:rsid w:val="005B2C1F"/>
    <w:rsid w:val="005B2C6E"/>
    <w:rsid w:val="005B2C95"/>
    <w:rsid w:val="005B2D6F"/>
    <w:rsid w:val="005B2DD6"/>
    <w:rsid w:val="005B2E72"/>
    <w:rsid w:val="005B2E83"/>
    <w:rsid w:val="005B2F0A"/>
    <w:rsid w:val="005B2F51"/>
    <w:rsid w:val="005B2FB7"/>
    <w:rsid w:val="005B3017"/>
    <w:rsid w:val="005B3094"/>
    <w:rsid w:val="005B30C1"/>
    <w:rsid w:val="005B30E1"/>
    <w:rsid w:val="005B31EE"/>
    <w:rsid w:val="005B3291"/>
    <w:rsid w:val="005B331E"/>
    <w:rsid w:val="005B3380"/>
    <w:rsid w:val="005B343A"/>
    <w:rsid w:val="005B3499"/>
    <w:rsid w:val="005B34CE"/>
    <w:rsid w:val="005B34D9"/>
    <w:rsid w:val="005B34E2"/>
    <w:rsid w:val="005B34FB"/>
    <w:rsid w:val="005B3557"/>
    <w:rsid w:val="005B3596"/>
    <w:rsid w:val="005B3598"/>
    <w:rsid w:val="005B35AA"/>
    <w:rsid w:val="005B35D9"/>
    <w:rsid w:val="005B35DC"/>
    <w:rsid w:val="005B35F8"/>
    <w:rsid w:val="005B363B"/>
    <w:rsid w:val="005B3646"/>
    <w:rsid w:val="005B365A"/>
    <w:rsid w:val="005B3674"/>
    <w:rsid w:val="005B3675"/>
    <w:rsid w:val="005B369C"/>
    <w:rsid w:val="005B369F"/>
    <w:rsid w:val="005B36EC"/>
    <w:rsid w:val="005B37BE"/>
    <w:rsid w:val="005B37E0"/>
    <w:rsid w:val="005B37FE"/>
    <w:rsid w:val="005B380B"/>
    <w:rsid w:val="005B384F"/>
    <w:rsid w:val="005B38A3"/>
    <w:rsid w:val="005B38CA"/>
    <w:rsid w:val="005B3A82"/>
    <w:rsid w:val="005B3A8F"/>
    <w:rsid w:val="005B3ABB"/>
    <w:rsid w:val="005B3AC5"/>
    <w:rsid w:val="005B3ACC"/>
    <w:rsid w:val="005B3B57"/>
    <w:rsid w:val="005B3BAC"/>
    <w:rsid w:val="005B3D39"/>
    <w:rsid w:val="005B3D70"/>
    <w:rsid w:val="005B3DB0"/>
    <w:rsid w:val="005B3E1A"/>
    <w:rsid w:val="005B3EC6"/>
    <w:rsid w:val="005B3FC5"/>
    <w:rsid w:val="005B3FDA"/>
    <w:rsid w:val="005B4028"/>
    <w:rsid w:val="005B4034"/>
    <w:rsid w:val="005B40F4"/>
    <w:rsid w:val="005B417D"/>
    <w:rsid w:val="005B4215"/>
    <w:rsid w:val="005B4228"/>
    <w:rsid w:val="005B4233"/>
    <w:rsid w:val="005B4313"/>
    <w:rsid w:val="005B43BA"/>
    <w:rsid w:val="005B43DC"/>
    <w:rsid w:val="005B43DE"/>
    <w:rsid w:val="005B4415"/>
    <w:rsid w:val="005B4438"/>
    <w:rsid w:val="005B4484"/>
    <w:rsid w:val="005B4500"/>
    <w:rsid w:val="005B458C"/>
    <w:rsid w:val="005B45AA"/>
    <w:rsid w:val="005B45F3"/>
    <w:rsid w:val="005B4631"/>
    <w:rsid w:val="005B463C"/>
    <w:rsid w:val="005B466F"/>
    <w:rsid w:val="005B46D7"/>
    <w:rsid w:val="005B46D9"/>
    <w:rsid w:val="005B46F4"/>
    <w:rsid w:val="005B4776"/>
    <w:rsid w:val="005B4793"/>
    <w:rsid w:val="005B47A7"/>
    <w:rsid w:val="005B4880"/>
    <w:rsid w:val="005B4936"/>
    <w:rsid w:val="005B4940"/>
    <w:rsid w:val="005B4957"/>
    <w:rsid w:val="005B4A6A"/>
    <w:rsid w:val="005B4B48"/>
    <w:rsid w:val="005B4B5B"/>
    <w:rsid w:val="005B4BBA"/>
    <w:rsid w:val="005B4C2A"/>
    <w:rsid w:val="005B4D68"/>
    <w:rsid w:val="005B4D89"/>
    <w:rsid w:val="005B4E1F"/>
    <w:rsid w:val="005B4F4A"/>
    <w:rsid w:val="005B4F86"/>
    <w:rsid w:val="005B4FB5"/>
    <w:rsid w:val="005B5002"/>
    <w:rsid w:val="005B5052"/>
    <w:rsid w:val="005B50DC"/>
    <w:rsid w:val="005B50E1"/>
    <w:rsid w:val="005B50EB"/>
    <w:rsid w:val="005B5116"/>
    <w:rsid w:val="005B5134"/>
    <w:rsid w:val="005B516A"/>
    <w:rsid w:val="005B51C4"/>
    <w:rsid w:val="005B51EB"/>
    <w:rsid w:val="005B5234"/>
    <w:rsid w:val="005B531B"/>
    <w:rsid w:val="005B5342"/>
    <w:rsid w:val="005B53BE"/>
    <w:rsid w:val="005B5412"/>
    <w:rsid w:val="005B54E4"/>
    <w:rsid w:val="005B55AF"/>
    <w:rsid w:val="005B561B"/>
    <w:rsid w:val="005B5667"/>
    <w:rsid w:val="005B56A6"/>
    <w:rsid w:val="005B56ED"/>
    <w:rsid w:val="005B5759"/>
    <w:rsid w:val="005B578C"/>
    <w:rsid w:val="005B5792"/>
    <w:rsid w:val="005B5794"/>
    <w:rsid w:val="005B579D"/>
    <w:rsid w:val="005B580C"/>
    <w:rsid w:val="005B5826"/>
    <w:rsid w:val="005B5862"/>
    <w:rsid w:val="005B5873"/>
    <w:rsid w:val="005B58D5"/>
    <w:rsid w:val="005B590A"/>
    <w:rsid w:val="005B591A"/>
    <w:rsid w:val="005B59FB"/>
    <w:rsid w:val="005B5A65"/>
    <w:rsid w:val="005B5A6C"/>
    <w:rsid w:val="005B5A79"/>
    <w:rsid w:val="005B5A9A"/>
    <w:rsid w:val="005B5AC7"/>
    <w:rsid w:val="005B5B00"/>
    <w:rsid w:val="005B5BC3"/>
    <w:rsid w:val="005B5BF2"/>
    <w:rsid w:val="005B5C42"/>
    <w:rsid w:val="005B5C62"/>
    <w:rsid w:val="005B5C71"/>
    <w:rsid w:val="005B5D0C"/>
    <w:rsid w:val="005B5D13"/>
    <w:rsid w:val="005B5D8B"/>
    <w:rsid w:val="005B5DA5"/>
    <w:rsid w:val="005B5DCB"/>
    <w:rsid w:val="005B5DD0"/>
    <w:rsid w:val="005B5E45"/>
    <w:rsid w:val="005B5EB9"/>
    <w:rsid w:val="005B5EC8"/>
    <w:rsid w:val="005B5FBC"/>
    <w:rsid w:val="005B5FE0"/>
    <w:rsid w:val="005B609B"/>
    <w:rsid w:val="005B60ED"/>
    <w:rsid w:val="005B6106"/>
    <w:rsid w:val="005B6116"/>
    <w:rsid w:val="005B614A"/>
    <w:rsid w:val="005B615E"/>
    <w:rsid w:val="005B6177"/>
    <w:rsid w:val="005B61A5"/>
    <w:rsid w:val="005B61D1"/>
    <w:rsid w:val="005B6203"/>
    <w:rsid w:val="005B6220"/>
    <w:rsid w:val="005B6225"/>
    <w:rsid w:val="005B62E4"/>
    <w:rsid w:val="005B63F4"/>
    <w:rsid w:val="005B6461"/>
    <w:rsid w:val="005B6469"/>
    <w:rsid w:val="005B64BF"/>
    <w:rsid w:val="005B64C1"/>
    <w:rsid w:val="005B64E2"/>
    <w:rsid w:val="005B64EC"/>
    <w:rsid w:val="005B6555"/>
    <w:rsid w:val="005B663F"/>
    <w:rsid w:val="005B664D"/>
    <w:rsid w:val="005B66DB"/>
    <w:rsid w:val="005B6704"/>
    <w:rsid w:val="005B67AA"/>
    <w:rsid w:val="005B67C9"/>
    <w:rsid w:val="005B68F7"/>
    <w:rsid w:val="005B69E4"/>
    <w:rsid w:val="005B6A81"/>
    <w:rsid w:val="005B6ABC"/>
    <w:rsid w:val="005B6B1B"/>
    <w:rsid w:val="005B6CD8"/>
    <w:rsid w:val="005B6E1B"/>
    <w:rsid w:val="005B6E3F"/>
    <w:rsid w:val="005B6E64"/>
    <w:rsid w:val="005B6FEC"/>
    <w:rsid w:val="005B7001"/>
    <w:rsid w:val="005B7015"/>
    <w:rsid w:val="005B7040"/>
    <w:rsid w:val="005B707F"/>
    <w:rsid w:val="005B712D"/>
    <w:rsid w:val="005B71AC"/>
    <w:rsid w:val="005B7202"/>
    <w:rsid w:val="005B7207"/>
    <w:rsid w:val="005B7233"/>
    <w:rsid w:val="005B726B"/>
    <w:rsid w:val="005B729F"/>
    <w:rsid w:val="005B72DD"/>
    <w:rsid w:val="005B7322"/>
    <w:rsid w:val="005B738C"/>
    <w:rsid w:val="005B7398"/>
    <w:rsid w:val="005B73EC"/>
    <w:rsid w:val="005B73F2"/>
    <w:rsid w:val="005B7461"/>
    <w:rsid w:val="005B746F"/>
    <w:rsid w:val="005B747A"/>
    <w:rsid w:val="005B748C"/>
    <w:rsid w:val="005B74A3"/>
    <w:rsid w:val="005B7500"/>
    <w:rsid w:val="005B750D"/>
    <w:rsid w:val="005B759F"/>
    <w:rsid w:val="005B75CC"/>
    <w:rsid w:val="005B75DD"/>
    <w:rsid w:val="005B76F3"/>
    <w:rsid w:val="005B7701"/>
    <w:rsid w:val="005B7904"/>
    <w:rsid w:val="005B79F2"/>
    <w:rsid w:val="005B7A47"/>
    <w:rsid w:val="005B7A96"/>
    <w:rsid w:val="005B7AF4"/>
    <w:rsid w:val="005B7B7C"/>
    <w:rsid w:val="005B7B87"/>
    <w:rsid w:val="005B7BC3"/>
    <w:rsid w:val="005B7BF9"/>
    <w:rsid w:val="005B7D01"/>
    <w:rsid w:val="005B7D54"/>
    <w:rsid w:val="005C00D0"/>
    <w:rsid w:val="005C00EE"/>
    <w:rsid w:val="005C0162"/>
    <w:rsid w:val="005C01AC"/>
    <w:rsid w:val="005C01D6"/>
    <w:rsid w:val="005C01ED"/>
    <w:rsid w:val="005C0279"/>
    <w:rsid w:val="005C034C"/>
    <w:rsid w:val="005C03E6"/>
    <w:rsid w:val="005C04C2"/>
    <w:rsid w:val="005C04F2"/>
    <w:rsid w:val="005C0572"/>
    <w:rsid w:val="005C05ED"/>
    <w:rsid w:val="005C0640"/>
    <w:rsid w:val="005C06A0"/>
    <w:rsid w:val="005C06ED"/>
    <w:rsid w:val="005C0778"/>
    <w:rsid w:val="005C07FE"/>
    <w:rsid w:val="005C0870"/>
    <w:rsid w:val="005C0897"/>
    <w:rsid w:val="005C08BD"/>
    <w:rsid w:val="005C08D3"/>
    <w:rsid w:val="005C097A"/>
    <w:rsid w:val="005C0A0E"/>
    <w:rsid w:val="005C0A6A"/>
    <w:rsid w:val="005C0C73"/>
    <w:rsid w:val="005C0C89"/>
    <w:rsid w:val="005C0CA6"/>
    <w:rsid w:val="005C0CA9"/>
    <w:rsid w:val="005C0D10"/>
    <w:rsid w:val="005C0D76"/>
    <w:rsid w:val="005C0D85"/>
    <w:rsid w:val="005C0E19"/>
    <w:rsid w:val="005C0E81"/>
    <w:rsid w:val="005C0F1A"/>
    <w:rsid w:val="005C0FCB"/>
    <w:rsid w:val="005C1009"/>
    <w:rsid w:val="005C1016"/>
    <w:rsid w:val="005C10F5"/>
    <w:rsid w:val="005C1100"/>
    <w:rsid w:val="005C1124"/>
    <w:rsid w:val="005C12D4"/>
    <w:rsid w:val="005C1338"/>
    <w:rsid w:val="005C13AA"/>
    <w:rsid w:val="005C13C8"/>
    <w:rsid w:val="005C1409"/>
    <w:rsid w:val="005C1460"/>
    <w:rsid w:val="005C1500"/>
    <w:rsid w:val="005C154C"/>
    <w:rsid w:val="005C157F"/>
    <w:rsid w:val="005C15B3"/>
    <w:rsid w:val="005C166F"/>
    <w:rsid w:val="005C1673"/>
    <w:rsid w:val="005C1692"/>
    <w:rsid w:val="005C1750"/>
    <w:rsid w:val="005C17DC"/>
    <w:rsid w:val="005C1818"/>
    <w:rsid w:val="005C1821"/>
    <w:rsid w:val="005C1877"/>
    <w:rsid w:val="005C18D7"/>
    <w:rsid w:val="005C1926"/>
    <w:rsid w:val="005C197D"/>
    <w:rsid w:val="005C199C"/>
    <w:rsid w:val="005C1A0A"/>
    <w:rsid w:val="005C1A58"/>
    <w:rsid w:val="005C1A90"/>
    <w:rsid w:val="005C1A91"/>
    <w:rsid w:val="005C1AEF"/>
    <w:rsid w:val="005C1B4D"/>
    <w:rsid w:val="005C1B85"/>
    <w:rsid w:val="005C1BA3"/>
    <w:rsid w:val="005C1BB5"/>
    <w:rsid w:val="005C1BE8"/>
    <w:rsid w:val="005C1C4B"/>
    <w:rsid w:val="005C1C52"/>
    <w:rsid w:val="005C1C88"/>
    <w:rsid w:val="005C1D47"/>
    <w:rsid w:val="005C1D63"/>
    <w:rsid w:val="005C1E15"/>
    <w:rsid w:val="005C1E2C"/>
    <w:rsid w:val="005C1F0E"/>
    <w:rsid w:val="005C1F1D"/>
    <w:rsid w:val="005C1FBF"/>
    <w:rsid w:val="005C1FDE"/>
    <w:rsid w:val="005C1FE1"/>
    <w:rsid w:val="005C203D"/>
    <w:rsid w:val="005C20CA"/>
    <w:rsid w:val="005C20E2"/>
    <w:rsid w:val="005C212F"/>
    <w:rsid w:val="005C21AB"/>
    <w:rsid w:val="005C21C6"/>
    <w:rsid w:val="005C21EA"/>
    <w:rsid w:val="005C2264"/>
    <w:rsid w:val="005C2274"/>
    <w:rsid w:val="005C2277"/>
    <w:rsid w:val="005C2321"/>
    <w:rsid w:val="005C239B"/>
    <w:rsid w:val="005C23A6"/>
    <w:rsid w:val="005C23CF"/>
    <w:rsid w:val="005C2430"/>
    <w:rsid w:val="005C2459"/>
    <w:rsid w:val="005C2474"/>
    <w:rsid w:val="005C2485"/>
    <w:rsid w:val="005C24D5"/>
    <w:rsid w:val="005C254C"/>
    <w:rsid w:val="005C25A3"/>
    <w:rsid w:val="005C25AA"/>
    <w:rsid w:val="005C26B6"/>
    <w:rsid w:val="005C26CD"/>
    <w:rsid w:val="005C26E4"/>
    <w:rsid w:val="005C275F"/>
    <w:rsid w:val="005C2838"/>
    <w:rsid w:val="005C2844"/>
    <w:rsid w:val="005C2872"/>
    <w:rsid w:val="005C288E"/>
    <w:rsid w:val="005C2920"/>
    <w:rsid w:val="005C2976"/>
    <w:rsid w:val="005C299E"/>
    <w:rsid w:val="005C29C0"/>
    <w:rsid w:val="005C2A08"/>
    <w:rsid w:val="005C2A1B"/>
    <w:rsid w:val="005C2A1F"/>
    <w:rsid w:val="005C2B72"/>
    <w:rsid w:val="005C2C45"/>
    <w:rsid w:val="005C2C7B"/>
    <w:rsid w:val="005C2CAD"/>
    <w:rsid w:val="005C2D2E"/>
    <w:rsid w:val="005C2D61"/>
    <w:rsid w:val="005C2D73"/>
    <w:rsid w:val="005C2D75"/>
    <w:rsid w:val="005C2D88"/>
    <w:rsid w:val="005C2D9C"/>
    <w:rsid w:val="005C2DC5"/>
    <w:rsid w:val="005C2DD1"/>
    <w:rsid w:val="005C2E12"/>
    <w:rsid w:val="005C2F20"/>
    <w:rsid w:val="005C2F31"/>
    <w:rsid w:val="005C2F71"/>
    <w:rsid w:val="005C2F7D"/>
    <w:rsid w:val="005C2FC5"/>
    <w:rsid w:val="005C2FD9"/>
    <w:rsid w:val="005C3054"/>
    <w:rsid w:val="005C305B"/>
    <w:rsid w:val="005C310B"/>
    <w:rsid w:val="005C3181"/>
    <w:rsid w:val="005C31F7"/>
    <w:rsid w:val="005C3236"/>
    <w:rsid w:val="005C3273"/>
    <w:rsid w:val="005C32B7"/>
    <w:rsid w:val="005C3309"/>
    <w:rsid w:val="005C3366"/>
    <w:rsid w:val="005C3376"/>
    <w:rsid w:val="005C33FF"/>
    <w:rsid w:val="005C3434"/>
    <w:rsid w:val="005C3490"/>
    <w:rsid w:val="005C34D1"/>
    <w:rsid w:val="005C3590"/>
    <w:rsid w:val="005C3611"/>
    <w:rsid w:val="005C3657"/>
    <w:rsid w:val="005C365A"/>
    <w:rsid w:val="005C3671"/>
    <w:rsid w:val="005C369B"/>
    <w:rsid w:val="005C36AA"/>
    <w:rsid w:val="005C36DE"/>
    <w:rsid w:val="005C373C"/>
    <w:rsid w:val="005C3765"/>
    <w:rsid w:val="005C3862"/>
    <w:rsid w:val="005C3888"/>
    <w:rsid w:val="005C38C6"/>
    <w:rsid w:val="005C3925"/>
    <w:rsid w:val="005C396E"/>
    <w:rsid w:val="005C3A1D"/>
    <w:rsid w:val="005C3A53"/>
    <w:rsid w:val="005C3A9C"/>
    <w:rsid w:val="005C3ACF"/>
    <w:rsid w:val="005C3AE1"/>
    <w:rsid w:val="005C3B08"/>
    <w:rsid w:val="005C3B36"/>
    <w:rsid w:val="005C3B81"/>
    <w:rsid w:val="005C3BDB"/>
    <w:rsid w:val="005C3BE2"/>
    <w:rsid w:val="005C3C6B"/>
    <w:rsid w:val="005C3CC3"/>
    <w:rsid w:val="005C3D38"/>
    <w:rsid w:val="005C3D68"/>
    <w:rsid w:val="005C3DA9"/>
    <w:rsid w:val="005C3E05"/>
    <w:rsid w:val="005C3E10"/>
    <w:rsid w:val="005C3E20"/>
    <w:rsid w:val="005C3E54"/>
    <w:rsid w:val="005C3E63"/>
    <w:rsid w:val="005C3E74"/>
    <w:rsid w:val="005C3F11"/>
    <w:rsid w:val="005C3F26"/>
    <w:rsid w:val="005C3F9C"/>
    <w:rsid w:val="005C4055"/>
    <w:rsid w:val="005C419D"/>
    <w:rsid w:val="005C41E0"/>
    <w:rsid w:val="005C420D"/>
    <w:rsid w:val="005C4247"/>
    <w:rsid w:val="005C428F"/>
    <w:rsid w:val="005C42B4"/>
    <w:rsid w:val="005C4301"/>
    <w:rsid w:val="005C43F7"/>
    <w:rsid w:val="005C440F"/>
    <w:rsid w:val="005C44CD"/>
    <w:rsid w:val="005C4517"/>
    <w:rsid w:val="005C4574"/>
    <w:rsid w:val="005C45F1"/>
    <w:rsid w:val="005C4628"/>
    <w:rsid w:val="005C468F"/>
    <w:rsid w:val="005C4723"/>
    <w:rsid w:val="005C4779"/>
    <w:rsid w:val="005C47C6"/>
    <w:rsid w:val="005C47D0"/>
    <w:rsid w:val="005C4843"/>
    <w:rsid w:val="005C4846"/>
    <w:rsid w:val="005C484C"/>
    <w:rsid w:val="005C4868"/>
    <w:rsid w:val="005C4980"/>
    <w:rsid w:val="005C4A3F"/>
    <w:rsid w:val="005C4A5A"/>
    <w:rsid w:val="005C4BD4"/>
    <w:rsid w:val="005C4D83"/>
    <w:rsid w:val="005C4DAC"/>
    <w:rsid w:val="005C4DD4"/>
    <w:rsid w:val="005C4DF0"/>
    <w:rsid w:val="005C4E01"/>
    <w:rsid w:val="005C4E8E"/>
    <w:rsid w:val="005C4E99"/>
    <w:rsid w:val="005C4F1D"/>
    <w:rsid w:val="005C4F34"/>
    <w:rsid w:val="005C4F7B"/>
    <w:rsid w:val="005C4FF3"/>
    <w:rsid w:val="005C505C"/>
    <w:rsid w:val="005C5069"/>
    <w:rsid w:val="005C5092"/>
    <w:rsid w:val="005C517A"/>
    <w:rsid w:val="005C5181"/>
    <w:rsid w:val="005C51FA"/>
    <w:rsid w:val="005C5246"/>
    <w:rsid w:val="005C5279"/>
    <w:rsid w:val="005C5333"/>
    <w:rsid w:val="005C5349"/>
    <w:rsid w:val="005C5393"/>
    <w:rsid w:val="005C53BC"/>
    <w:rsid w:val="005C545A"/>
    <w:rsid w:val="005C546E"/>
    <w:rsid w:val="005C54D3"/>
    <w:rsid w:val="005C5539"/>
    <w:rsid w:val="005C5595"/>
    <w:rsid w:val="005C563F"/>
    <w:rsid w:val="005C565E"/>
    <w:rsid w:val="005C570C"/>
    <w:rsid w:val="005C572B"/>
    <w:rsid w:val="005C572C"/>
    <w:rsid w:val="005C5796"/>
    <w:rsid w:val="005C57BD"/>
    <w:rsid w:val="005C57D1"/>
    <w:rsid w:val="005C57FB"/>
    <w:rsid w:val="005C582A"/>
    <w:rsid w:val="005C58EC"/>
    <w:rsid w:val="005C593D"/>
    <w:rsid w:val="005C595A"/>
    <w:rsid w:val="005C5A83"/>
    <w:rsid w:val="005C5AB7"/>
    <w:rsid w:val="005C5AC3"/>
    <w:rsid w:val="005C5B2E"/>
    <w:rsid w:val="005C5B4D"/>
    <w:rsid w:val="005C5BC2"/>
    <w:rsid w:val="005C5BE0"/>
    <w:rsid w:val="005C5C7B"/>
    <w:rsid w:val="005C5C88"/>
    <w:rsid w:val="005C5CD4"/>
    <w:rsid w:val="005C5CDE"/>
    <w:rsid w:val="005C5D4B"/>
    <w:rsid w:val="005C5D51"/>
    <w:rsid w:val="005C5D99"/>
    <w:rsid w:val="005C5E01"/>
    <w:rsid w:val="005C5E1D"/>
    <w:rsid w:val="005C5E4C"/>
    <w:rsid w:val="005C5E8B"/>
    <w:rsid w:val="005C5E92"/>
    <w:rsid w:val="005C5ED6"/>
    <w:rsid w:val="005C5FBE"/>
    <w:rsid w:val="005C6087"/>
    <w:rsid w:val="005C618E"/>
    <w:rsid w:val="005C6223"/>
    <w:rsid w:val="005C626F"/>
    <w:rsid w:val="005C6273"/>
    <w:rsid w:val="005C6275"/>
    <w:rsid w:val="005C62BF"/>
    <w:rsid w:val="005C62F5"/>
    <w:rsid w:val="005C630C"/>
    <w:rsid w:val="005C634A"/>
    <w:rsid w:val="005C6371"/>
    <w:rsid w:val="005C63AA"/>
    <w:rsid w:val="005C63DA"/>
    <w:rsid w:val="005C63F9"/>
    <w:rsid w:val="005C6441"/>
    <w:rsid w:val="005C644A"/>
    <w:rsid w:val="005C64E4"/>
    <w:rsid w:val="005C651A"/>
    <w:rsid w:val="005C6524"/>
    <w:rsid w:val="005C658E"/>
    <w:rsid w:val="005C6601"/>
    <w:rsid w:val="005C6657"/>
    <w:rsid w:val="005C6678"/>
    <w:rsid w:val="005C66A6"/>
    <w:rsid w:val="005C66EE"/>
    <w:rsid w:val="005C6766"/>
    <w:rsid w:val="005C676A"/>
    <w:rsid w:val="005C67BE"/>
    <w:rsid w:val="005C67E8"/>
    <w:rsid w:val="005C6844"/>
    <w:rsid w:val="005C68B7"/>
    <w:rsid w:val="005C6952"/>
    <w:rsid w:val="005C696D"/>
    <w:rsid w:val="005C6970"/>
    <w:rsid w:val="005C69AF"/>
    <w:rsid w:val="005C6A23"/>
    <w:rsid w:val="005C6A33"/>
    <w:rsid w:val="005C6A3E"/>
    <w:rsid w:val="005C6A4E"/>
    <w:rsid w:val="005C6A5E"/>
    <w:rsid w:val="005C6A81"/>
    <w:rsid w:val="005C6AAD"/>
    <w:rsid w:val="005C6ABE"/>
    <w:rsid w:val="005C6AF8"/>
    <w:rsid w:val="005C6B35"/>
    <w:rsid w:val="005C6B3F"/>
    <w:rsid w:val="005C6B73"/>
    <w:rsid w:val="005C6C2C"/>
    <w:rsid w:val="005C6C33"/>
    <w:rsid w:val="005C6CB3"/>
    <w:rsid w:val="005C6D83"/>
    <w:rsid w:val="005C6D8F"/>
    <w:rsid w:val="005C6F1C"/>
    <w:rsid w:val="005C6F9B"/>
    <w:rsid w:val="005C7083"/>
    <w:rsid w:val="005C70B6"/>
    <w:rsid w:val="005C7143"/>
    <w:rsid w:val="005C715E"/>
    <w:rsid w:val="005C71CB"/>
    <w:rsid w:val="005C729F"/>
    <w:rsid w:val="005C72BC"/>
    <w:rsid w:val="005C72E7"/>
    <w:rsid w:val="005C7434"/>
    <w:rsid w:val="005C7448"/>
    <w:rsid w:val="005C7491"/>
    <w:rsid w:val="005C7605"/>
    <w:rsid w:val="005C7694"/>
    <w:rsid w:val="005C76BC"/>
    <w:rsid w:val="005C76D8"/>
    <w:rsid w:val="005C76F4"/>
    <w:rsid w:val="005C773B"/>
    <w:rsid w:val="005C775A"/>
    <w:rsid w:val="005C782F"/>
    <w:rsid w:val="005C784F"/>
    <w:rsid w:val="005C78B3"/>
    <w:rsid w:val="005C78EF"/>
    <w:rsid w:val="005C7A6E"/>
    <w:rsid w:val="005C7AF2"/>
    <w:rsid w:val="005C7AFC"/>
    <w:rsid w:val="005C7B28"/>
    <w:rsid w:val="005C7B41"/>
    <w:rsid w:val="005C7BB1"/>
    <w:rsid w:val="005C7BFD"/>
    <w:rsid w:val="005C7C09"/>
    <w:rsid w:val="005C7C15"/>
    <w:rsid w:val="005C7C18"/>
    <w:rsid w:val="005C7C5C"/>
    <w:rsid w:val="005C7C5F"/>
    <w:rsid w:val="005C7CB1"/>
    <w:rsid w:val="005C7CE1"/>
    <w:rsid w:val="005C7D41"/>
    <w:rsid w:val="005C7D45"/>
    <w:rsid w:val="005C7D4A"/>
    <w:rsid w:val="005C7D94"/>
    <w:rsid w:val="005C7DD9"/>
    <w:rsid w:val="005C7E44"/>
    <w:rsid w:val="005C7E66"/>
    <w:rsid w:val="005C7E69"/>
    <w:rsid w:val="005C7EAC"/>
    <w:rsid w:val="005C7F0B"/>
    <w:rsid w:val="005C7F4A"/>
    <w:rsid w:val="005C7F5C"/>
    <w:rsid w:val="005C7F80"/>
    <w:rsid w:val="005C7F93"/>
    <w:rsid w:val="005D007C"/>
    <w:rsid w:val="005D0105"/>
    <w:rsid w:val="005D010A"/>
    <w:rsid w:val="005D019E"/>
    <w:rsid w:val="005D020E"/>
    <w:rsid w:val="005D0227"/>
    <w:rsid w:val="005D02BD"/>
    <w:rsid w:val="005D030A"/>
    <w:rsid w:val="005D03A6"/>
    <w:rsid w:val="005D03E8"/>
    <w:rsid w:val="005D040A"/>
    <w:rsid w:val="005D04E7"/>
    <w:rsid w:val="005D051A"/>
    <w:rsid w:val="005D0591"/>
    <w:rsid w:val="005D05BB"/>
    <w:rsid w:val="005D05D7"/>
    <w:rsid w:val="005D0676"/>
    <w:rsid w:val="005D06C8"/>
    <w:rsid w:val="005D074C"/>
    <w:rsid w:val="005D076A"/>
    <w:rsid w:val="005D07AD"/>
    <w:rsid w:val="005D07DD"/>
    <w:rsid w:val="005D097E"/>
    <w:rsid w:val="005D0985"/>
    <w:rsid w:val="005D098A"/>
    <w:rsid w:val="005D09F6"/>
    <w:rsid w:val="005D0AAC"/>
    <w:rsid w:val="005D0AD6"/>
    <w:rsid w:val="005D0BD8"/>
    <w:rsid w:val="005D0D19"/>
    <w:rsid w:val="005D0D3D"/>
    <w:rsid w:val="005D0DBD"/>
    <w:rsid w:val="005D0E82"/>
    <w:rsid w:val="005D0E98"/>
    <w:rsid w:val="005D0ED2"/>
    <w:rsid w:val="005D0FA9"/>
    <w:rsid w:val="005D1020"/>
    <w:rsid w:val="005D1099"/>
    <w:rsid w:val="005D1135"/>
    <w:rsid w:val="005D1173"/>
    <w:rsid w:val="005D119B"/>
    <w:rsid w:val="005D11A6"/>
    <w:rsid w:val="005D1222"/>
    <w:rsid w:val="005D1229"/>
    <w:rsid w:val="005D1355"/>
    <w:rsid w:val="005D13C7"/>
    <w:rsid w:val="005D13FA"/>
    <w:rsid w:val="005D1432"/>
    <w:rsid w:val="005D1440"/>
    <w:rsid w:val="005D144E"/>
    <w:rsid w:val="005D1466"/>
    <w:rsid w:val="005D1471"/>
    <w:rsid w:val="005D14E1"/>
    <w:rsid w:val="005D14F3"/>
    <w:rsid w:val="005D1512"/>
    <w:rsid w:val="005D15A8"/>
    <w:rsid w:val="005D15C6"/>
    <w:rsid w:val="005D1721"/>
    <w:rsid w:val="005D1735"/>
    <w:rsid w:val="005D1739"/>
    <w:rsid w:val="005D1749"/>
    <w:rsid w:val="005D17FC"/>
    <w:rsid w:val="005D1835"/>
    <w:rsid w:val="005D1889"/>
    <w:rsid w:val="005D1938"/>
    <w:rsid w:val="005D1950"/>
    <w:rsid w:val="005D196D"/>
    <w:rsid w:val="005D198B"/>
    <w:rsid w:val="005D1A96"/>
    <w:rsid w:val="005D1AC7"/>
    <w:rsid w:val="005D1B20"/>
    <w:rsid w:val="005D1B83"/>
    <w:rsid w:val="005D1BBA"/>
    <w:rsid w:val="005D1C11"/>
    <w:rsid w:val="005D1C87"/>
    <w:rsid w:val="005D1CD5"/>
    <w:rsid w:val="005D1E2D"/>
    <w:rsid w:val="005D1E3C"/>
    <w:rsid w:val="005D1E4D"/>
    <w:rsid w:val="005D1ECD"/>
    <w:rsid w:val="005D1FCA"/>
    <w:rsid w:val="005D1FE5"/>
    <w:rsid w:val="005D2014"/>
    <w:rsid w:val="005D2085"/>
    <w:rsid w:val="005D2130"/>
    <w:rsid w:val="005D2225"/>
    <w:rsid w:val="005D2239"/>
    <w:rsid w:val="005D223B"/>
    <w:rsid w:val="005D223E"/>
    <w:rsid w:val="005D2378"/>
    <w:rsid w:val="005D2387"/>
    <w:rsid w:val="005D2420"/>
    <w:rsid w:val="005D2448"/>
    <w:rsid w:val="005D24F5"/>
    <w:rsid w:val="005D2503"/>
    <w:rsid w:val="005D2593"/>
    <w:rsid w:val="005D259E"/>
    <w:rsid w:val="005D25B7"/>
    <w:rsid w:val="005D26EC"/>
    <w:rsid w:val="005D26F1"/>
    <w:rsid w:val="005D270A"/>
    <w:rsid w:val="005D278A"/>
    <w:rsid w:val="005D27C2"/>
    <w:rsid w:val="005D280C"/>
    <w:rsid w:val="005D2906"/>
    <w:rsid w:val="005D2930"/>
    <w:rsid w:val="005D2960"/>
    <w:rsid w:val="005D2999"/>
    <w:rsid w:val="005D29D7"/>
    <w:rsid w:val="005D29EF"/>
    <w:rsid w:val="005D2A2B"/>
    <w:rsid w:val="005D2A50"/>
    <w:rsid w:val="005D2A60"/>
    <w:rsid w:val="005D2A72"/>
    <w:rsid w:val="005D2ABC"/>
    <w:rsid w:val="005D2AFF"/>
    <w:rsid w:val="005D2B07"/>
    <w:rsid w:val="005D2B33"/>
    <w:rsid w:val="005D2B47"/>
    <w:rsid w:val="005D2B76"/>
    <w:rsid w:val="005D2BDB"/>
    <w:rsid w:val="005D2BEA"/>
    <w:rsid w:val="005D2C30"/>
    <w:rsid w:val="005D2C50"/>
    <w:rsid w:val="005D2C52"/>
    <w:rsid w:val="005D2C6D"/>
    <w:rsid w:val="005D2C78"/>
    <w:rsid w:val="005D2DC2"/>
    <w:rsid w:val="005D2E17"/>
    <w:rsid w:val="005D2EAA"/>
    <w:rsid w:val="005D2F33"/>
    <w:rsid w:val="005D2FB5"/>
    <w:rsid w:val="005D304F"/>
    <w:rsid w:val="005D309A"/>
    <w:rsid w:val="005D314B"/>
    <w:rsid w:val="005D3179"/>
    <w:rsid w:val="005D31B5"/>
    <w:rsid w:val="005D3237"/>
    <w:rsid w:val="005D323A"/>
    <w:rsid w:val="005D328A"/>
    <w:rsid w:val="005D3294"/>
    <w:rsid w:val="005D333C"/>
    <w:rsid w:val="005D33E1"/>
    <w:rsid w:val="005D33FD"/>
    <w:rsid w:val="005D346C"/>
    <w:rsid w:val="005D34A8"/>
    <w:rsid w:val="005D34D7"/>
    <w:rsid w:val="005D34DA"/>
    <w:rsid w:val="005D3506"/>
    <w:rsid w:val="005D35C9"/>
    <w:rsid w:val="005D37DF"/>
    <w:rsid w:val="005D3864"/>
    <w:rsid w:val="005D3883"/>
    <w:rsid w:val="005D388E"/>
    <w:rsid w:val="005D38A3"/>
    <w:rsid w:val="005D39E6"/>
    <w:rsid w:val="005D3A8C"/>
    <w:rsid w:val="005D3AC4"/>
    <w:rsid w:val="005D3B85"/>
    <w:rsid w:val="005D3C05"/>
    <w:rsid w:val="005D3C7E"/>
    <w:rsid w:val="005D3CDB"/>
    <w:rsid w:val="005D3D66"/>
    <w:rsid w:val="005D3E27"/>
    <w:rsid w:val="005D3E47"/>
    <w:rsid w:val="005D3EB0"/>
    <w:rsid w:val="005D3EB7"/>
    <w:rsid w:val="005D3EF5"/>
    <w:rsid w:val="005D3F33"/>
    <w:rsid w:val="005D4039"/>
    <w:rsid w:val="005D4044"/>
    <w:rsid w:val="005D408A"/>
    <w:rsid w:val="005D40A2"/>
    <w:rsid w:val="005D40CD"/>
    <w:rsid w:val="005D40D1"/>
    <w:rsid w:val="005D418D"/>
    <w:rsid w:val="005D4235"/>
    <w:rsid w:val="005D427E"/>
    <w:rsid w:val="005D429D"/>
    <w:rsid w:val="005D42B4"/>
    <w:rsid w:val="005D4388"/>
    <w:rsid w:val="005D4392"/>
    <w:rsid w:val="005D440F"/>
    <w:rsid w:val="005D445D"/>
    <w:rsid w:val="005D457C"/>
    <w:rsid w:val="005D45AC"/>
    <w:rsid w:val="005D4614"/>
    <w:rsid w:val="005D464C"/>
    <w:rsid w:val="005D466F"/>
    <w:rsid w:val="005D46C1"/>
    <w:rsid w:val="005D46DE"/>
    <w:rsid w:val="005D4709"/>
    <w:rsid w:val="005D4733"/>
    <w:rsid w:val="005D4762"/>
    <w:rsid w:val="005D476F"/>
    <w:rsid w:val="005D47B4"/>
    <w:rsid w:val="005D47BB"/>
    <w:rsid w:val="005D47CC"/>
    <w:rsid w:val="005D47D6"/>
    <w:rsid w:val="005D4838"/>
    <w:rsid w:val="005D48D1"/>
    <w:rsid w:val="005D4964"/>
    <w:rsid w:val="005D49A6"/>
    <w:rsid w:val="005D49D9"/>
    <w:rsid w:val="005D4A9F"/>
    <w:rsid w:val="005D4ABC"/>
    <w:rsid w:val="005D4AC6"/>
    <w:rsid w:val="005D4B42"/>
    <w:rsid w:val="005D4B90"/>
    <w:rsid w:val="005D4BB6"/>
    <w:rsid w:val="005D4BBB"/>
    <w:rsid w:val="005D4BDB"/>
    <w:rsid w:val="005D4C9C"/>
    <w:rsid w:val="005D4E56"/>
    <w:rsid w:val="005D4E64"/>
    <w:rsid w:val="005D4E96"/>
    <w:rsid w:val="005D4F03"/>
    <w:rsid w:val="005D4FA2"/>
    <w:rsid w:val="005D4FF1"/>
    <w:rsid w:val="005D50AE"/>
    <w:rsid w:val="005D50B0"/>
    <w:rsid w:val="005D5109"/>
    <w:rsid w:val="005D51BD"/>
    <w:rsid w:val="005D51C7"/>
    <w:rsid w:val="005D51D0"/>
    <w:rsid w:val="005D521E"/>
    <w:rsid w:val="005D522A"/>
    <w:rsid w:val="005D5237"/>
    <w:rsid w:val="005D524A"/>
    <w:rsid w:val="005D52CA"/>
    <w:rsid w:val="005D52E8"/>
    <w:rsid w:val="005D5388"/>
    <w:rsid w:val="005D53EF"/>
    <w:rsid w:val="005D541A"/>
    <w:rsid w:val="005D5436"/>
    <w:rsid w:val="005D5465"/>
    <w:rsid w:val="005D54EA"/>
    <w:rsid w:val="005D5523"/>
    <w:rsid w:val="005D555E"/>
    <w:rsid w:val="005D556F"/>
    <w:rsid w:val="005D5584"/>
    <w:rsid w:val="005D55C7"/>
    <w:rsid w:val="005D5623"/>
    <w:rsid w:val="005D5698"/>
    <w:rsid w:val="005D56BA"/>
    <w:rsid w:val="005D5795"/>
    <w:rsid w:val="005D57B1"/>
    <w:rsid w:val="005D57B6"/>
    <w:rsid w:val="005D58CF"/>
    <w:rsid w:val="005D58DC"/>
    <w:rsid w:val="005D5911"/>
    <w:rsid w:val="005D5A47"/>
    <w:rsid w:val="005D5ABA"/>
    <w:rsid w:val="005D5AF7"/>
    <w:rsid w:val="005D5B01"/>
    <w:rsid w:val="005D5C10"/>
    <w:rsid w:val="005D5C64"/>
    <w:rsid w:val="005D5C70"/>
    <w:rsid w:val="005D5D00"/>
    <w:rsid w:val="005D5D25"/>
    <w:rsid w:val="005D5DC5"/>
    <w:rsid w:val="005D5DE9"/>
    <w:rsid w:val="005D5E2C"/>
    <w:rsid w:val="005D5E52"/>
    <w:rsid w:val="005D5EC5"/>
    <w:rsid w:val="005D5EE2"/>
    <w:rsid w:val="005D5F60"/>
    <w:rsid w:val="005D5F90"/>
    <w:rsid w:val="005D5FA0"/>
    <w:rsid w:val="005D615D"/>
    <w:rsid w:val="005D61E9"/>
    <w:rsid w:val="005D622D"/>
    <w:rsid w:val="005D6401"/>
    <w:rsid w:val="005D64EE"/>
    <w:rsid w:val="005D64F8"/>
    <w:rsid w:val="005D6508"/>
    <w:rsid w:val="005D6575"/>
    <w:rsid w:val="005D65F2"/>
    <w:rsid w:val="005D6615"/>
    <w:rsid w:val="005D6655"/>
    <w:rsid w:val="005D6656"/>
    <w:rsid w:val="005D6711"/>
    <w:rsid w:val="005D67BC"/>
    <w:rsid w:val="005D6872"/>
    <w:rsid w:val="005D6884"/>
    <w:rsid w:val="005D6886"/>
    <w:rsid w:val="005D68CE"/>
    <w:rsid w:val="005D68F1"/>
    <w:rsid w:val="005D6977"/>
    <w:rsid w:val="005D69BE"/>
    <w:rsid w:val="005D69E8"/>
    <w:rsid w:val="005D6A12"/>
    <w:rsid w:val="005D6A13"/>
    <w:rsid w:val="005D6A45"/>
    <w:rsid w:val="005D6B01"/>
    <w:rsid w:val="005D6B40"/>
    <w:rsid w:val="005D6B6E"/>
    <w:rsid w:val="005D6BDD"/>
    <w:rsid w:val="005D6C3F"/>
    <w:rsid w:val="005D6C5D"/>
    <w:rsid w:val="005D6D13"/>
    <w:rsid w:val="005D6D4D"/>
    <w:rsid w:val="005D6E18"/>
    <w:rsid w:val="005D6E7C"/>
    <w:rsid w:val="005D6EBF"/>
    <w:rsid w:val="005D6EDA"/>
    <w:rsid w:val="005D6F2D"/>
    <w:rsid w:val="005D6FCB"/>
    <w:rsid w:val="005D7030"/>
    <w:rsid w:val="005D7078"/>
    <w:rsid w:val="005D7085"/>
    <w:rsid w:val="005D70DA"/>
    <w:rsid w:val="005D719E"/>
    <w:rsid w:val="005D71C7"/>
    <w:rsid w:val="005D71D6"/>
    <w:rsid w:val="005D728D"/>
    <w:rsid w:val="005D7412"/>
    <w:rsid w:val="005D7459"/>
    <w:rsid w:val="005D746B"/>
    <w:rsid w:val="005D7481"/>
    <w:rsid w:val="005D755C"/>
    <w:rsid w:val="005D75B2"/>
    <w:rsid w:val="005D7638"/>
    <w:rsid w:val="005D7678"/>
    <w:rsid w:val="005D7688"/>
    <w:rsid w:val="005D76C2"/>
    <w:rsid w:val="005D7755"/>
    <w:rsid w:val="005D7778"/>
    <w:rsid w:val="005D77BC"/>
    <w:rsid w:val="005D77CC"/>
    <w:rsid w:val="005D7814"/>
    <w:rsid w:val="005D7858"/>
    <w:rsid w:val="005D7904"/>
    <w:rsid w:val="005D7914"/>
    <w:rsid w:val="005D791D"/>
    <w:rsid w:val="005D7957"/>
    <w:rsid w:val="005D795F"/>
    <w:rsid w:val="005D7962"/>
    <w:rsid w:val="005D79C7"/>
    <w:rsid w:val="005D79F0"/>
    <w:rsid w:val="005D7A5D"/>
    <w:rsid w:val="005D7A66"/>
    <w:rsid w:val="005D7A82"/>
    <w:rsid w:val="005D7AED"/>
    <w:rsid w:val="005D7AF3"/>
    <w:rsid w:val="005D7B7A"/>
    <w:rsid w:val="005D7BB1"/>
    <w:rsid w:val="005D7BCC"/>
    <w:rsid w:val="005D7C1A"/>
    <w:rsid w:val="005D7C22"/>
    <w:rsid w:val="005D7C60"/>
    <w:rsid w:val="005D7C80"/>
    <w:rsid w:val="005D7C83"/>
    <w:rsid w:val="005D7DDF"/>
    <w:rsid w:val="005D7DEB"/>
    <w:rsid w:val="005D7E46"/>
    <w:rsid w:val="005D7E8D"/>
    <w:rsid w:val="005D7ECD"/>
    <w:rsid w:val="005D7F67"/>
    <w:rsid w:val="005D7F76"/>
    <w:rsid w:val="005D7FA4"/>
    <w:rsid w:val="005D7FDA"/>
    <w:rsid w:val="005E004A"/>
    <w:rsid w:val="005E005B"/>
    <w:rsid w:val="005E00E4"/>
    <w:rsid w:val="005E0173"/>
    <w:rsid w:val="005E01FF"/>
    <w:rsid w:val="005E020F"/>
    <w:rsid w:val="005E02FA"/>
    <w:rsid w:val="005E0352"/>
    <w:rsid w:val="005E0366"/>
    <w:rsid w:val="005E0397"/>
    <w:rsid w:val="005E03B3"/>
    <w:rsid w:val="005E0431"/>
    <w:rsid w:val="005E0506"/>
    <w:rsid w:val="005E0511"/>
    <w:rsid w:val="005E057E"/>
    <w:rsid w:val="005E060D"/>
    <w:rsid w:val="005E063A"/>
    <w:rsid w:val="005E070B"/>
    <w:rsid w:val="005E0741"/>
    <w:rsid w:val="005E07D0"/>
    <w:rsid w:val="005E07D5"/>
    <w:rsid w:val="005E07EB"/>
    <w:rsid w:val="005E07ED"/>
    <w:rsid w:val="005E08CB"/>
    <w:rsid w:val="005E08CD"/>
    <w:rsid w:val="005E08CF"/>
    <w:rsid w:val="005E08FD"/>
    <w:rsid w:val="005E097C"/>
    <w:rsid w:val="005E09F8"/>
    <w:rsid w:val="005E0A76"/>
    <w:rsid w:val="005E0B41"/>
    <w:rsid w:val="005E0B5C"/>
    <w:rsid w:val="005E0B6E"/>
    <w:rsid w:val="005E0B9A"/>
    <w:rsid w:val="005E0BF5"/>
    <w:rsid w:val="005E0C73"/>
    <w:rsid w:val="005E0C9E"/>
    <w:rsid w:val="005E0D79"/>
    <w:rsid w:val="005E0DAE"/>
    <w:rsid w:val="005E0DCB"/>
    <w:rsid w:val="005E0E7A"/>
    <w:rsid w:val="005E0EC6"/>
    <w:rsid w:val="005E0F2B"/>
    <w:rsid w:val="005E0F59"/>
    <w:rsid w:val="005E0FC6"/>
    <w:rsid w:val="005E1002"/>
    <w:rsid w:val="005E1071"/>
    <w:rsid w:val="005E10CF"/>
    <w:rsid w:val="005E10E2"/>
    <w:rsid w:val="005E121F"/>
    <w:rsid w:val="005E1232"/>
    <w:rsid w:val="005E128D"/>
    <w:rsid w:val="005E136B"/>
    <w:rsid w:val="005E142B"/>
    <w:rsid w:val="005E147E"/>
    <w:rsid w:val="005E1480"/>
    <w:rsid w:val="005E14B4"/>
    <w:rsid w:val="005E14D9"/>
    <w:rsid w:val="005E1582"/>
    <w:rsid w:val="005E15F6"/>
    <w:rsid w:val="005E16D1"/>
    <w:rsid w:val="005E1700"/>
    <w:rsid w:val="005E17EF"/>
    <w:rsid w:val="005E1899"/>
    <w:rsid w:val="005E18A9"/>
    <w:rsid w:val="005E1905"/>
    <w:rsid w:val="005E1956"/>
    <w:rsid w:val="005E195A"/>
    <w:rsid w:val="005E19E8"/>
    <w:rsid w:val="005E1A03"/>
    <w:rsid w:val="005E1A6F"/>
    <w:rsid w:val="005E1AE2"/>
    <w:rsid w:val="005E1B47"/>
    <w:rsid w:val="005E1B51"/>
    <w:rsid w:val="005E1B7A"/>
    <w:rsid w:val="005E1BB4"/>
    <w:rsid w:val="005E1C29"/>
    <w:rsid w:val="005E1C78"/>
    <w:rsid w:val="005E1C9B"/>
    <w:rsid w:val="005E1CE7"/>
    <w:rsid w:val="005E1D18"/>
    <w:rsid w:val="005E1D27"/>
    <w:rsid w:val="005E1D66"/>
    <w:rsid w:val="005E1DBB"/>
    <w:rsid w:val="005E1E6E"/>
    <w:rsid w:val="005E1FB6"/>
    <w:rsid w:val="005E1FEE"/>
    <w:rsid w:val="005E1FFB"/>
    <w:rsid w:val="005E2034"/>
    <w:rsid w:val="005E205E"/>
    <w:rsid w:val="005E2082"/>
    <w:rsid w:val="005E2091"/>
    <w:rsid w:val="005E20A9"/>
    <w:rsid w:val="005E20BE"/>
    <w:rsid w:val="005E2152"/>
    <w:rsid w:val="005E2169"/>
    <w:rsid w:val="005E2189"/>
    <w:rsid w:val="005E226D"/>
    <w:rsid w:val="005E2275"/>
    <w:rsid w:val="005E22C2"/>
    <w:rsid w:val="005E234F"/>
    <w:rsid w:val="005E235A"/>
    <w:rsid w:val="005E2365"/>
    <w:rsid w:val="005E2376"/>
    <w:rsid w:val="005E24C7"/>
    <w:rsid w:val="005E2502"/>
    <w:rsid w:val="005E257A"/>
    <w:rsid w:val="005E25A8"/>
    <w:rsid w:val="005E2695"/>
    <w:rsid w:val="005E269D"/>
    <w:rsid w:val="005E26B7"/>
    <w:rsid w:val="005E2740"/>
    <w:rsid w:val="005E2765"/>
    <w:rsid w:val="005E27B8"/>
    <w:rsid w:val="005E27D9"/>
    <w:rsid w:val="005E2872"/>
    <w:rsid w:val="005E2905"/>
    <w:rsid w:val="005E2934"/>
    <w:rsid w:val="005E296B"/>
    <w:rsid w:val="005E29A1"/>
    <w:rsid w:val="005E29A3"/>
    <w:rsid w:val="005E29B9"/>
    <w:rsid w:val="005E2B7B"/>
    <w:rsid w:val="005E2C6A"/>
    <w:rsid w:val="005E2CE4"/>
    <w:rsid w:val="005E2DA6"/>
    <w:rsid w:val="005E2DC8"/>
    <w:rsid w:val="005E2E0A"/>
    <w:rsid w:val="005E2E3D"/>
    <w:rsid w:val="005E2E6E"/>
    <w:rsid w:val="005E2EE8"/>
    <w:rsid w:val="005E2F66"/>
    <w:rsid w:val="005E2F6E"/>
    <w:rsid w:val="005E2F71"/>
    <w:rsid w:val="005E2FF2"/>
    <w:rsid w:val="005E3065"/>
    <w:rsid w:val="005E308B"/>
    <w:rsid w:val="005E313E"/>
    <w:rsid w:val="005E3166"/>
    <w:rsid w:val="005E31A8"/>
    <w:rsid w:val="005E31E0"/>
    <w:rsid w:val="005E31E6"/>
    <w:rsid w:val="005E3233"/>
    <w:rsid w:val="005E327C"/>
    <w:rsid w:val="005E328F"/>
    <w:rsid w:val="005E32B5"/>
    <w:rsid w:val="005E3418"/>
    <w:rsid w:val="005E3435"/>
    <w:rsid w:val="005E34F2"/>
    <w:rsid w:val="005E3572"/>
    <w:rsid w:val="005E35B2"/>
    <w:rsid w:val="005E35FA"/>
    <w:rsid w:val="005E3636"/>
    <w:rsid w:val="005E363C"/>
    <w:rsid w:val="005E366B"/>
    <w:rsid w:val="005E366E"/>
    <w:rsid w:val="005E376C"/>
    <w:rsid w:val="005E37A4"/>
    <w:rsid w:val="005E37C4"/>
    <w:rsid w:val="005E381E"/>
    <w:rsid w:val="005E3825"/>
    <w:rsid w:val="005E38B0"/>
    <w:rsid w:val="005E38B6"/>
    <w:rsid w:val="005E38F2"/>
    <w:rsid w:val="005E38F4"/>
    <w:rsid w:val="005E38FC"/>
    <w:rsid w:val="005E3922"/>
    <w:rsid w:val="005E3A17"/>
    <w:rsid w:val="005E3A99"/>
    <w:rsid w:val="005E3AB9"/>
    <w:rsid w:val="005E3AE2"/>
    <w:rsid w:val="005E3AF1"/>
    <w:rsid w:val="005E3B04"/>
    <w:rsid w:val="005E3B15"/>
    <w:rsid w:val="005E3BF0"/>
    <w:rsid w:val="005E3C92"/>
    <w:rsid w:val="005E3CA2"/>
    <w:rsid w:val="005E3D26"/>
    <w:rsid w:val="005E3DCB"/>
    <w:rsid w:val="005E3E3B"/>
    <w:rsid w:val="005E3E8D"/>
    <w:rsid w:val="005E3EAE"/>
    <w:rsid w:val="005E3ED3"/>
    <w:rsid w:val="005E3FE6"/>
    <w:rsid w:val="005E3FF7"/>
    <w:rsid w:val="005E4047"/>
    <w:rsid w:val="005E4119"/>
    <w:rsid w:val="005E412A"/>
    <w:rsid w:val="005E4147"/>
    <w:rsid w:val="005E41B1"/>
    <w:rsid w:val="005E42E6"/>
    <w:rsid w:val="005E43CE"/>
    <w:rsid w:val="005E43DE"/>
    <w:rsid w:val="005E4461"/>
    <w:rsid w:val="005E4590"/>
    <w:rsid w:val="005E45C7"/>
    <w:rsid w:val="005E463D"/>
    <w:rsid w:val="005E4679"/>
    <w:rsid w:val="005E468F"/>
    <w:rsid w:val="005E46A6"/>
    <w:rsid w:val="005E4794"/>
    <w:rsid w:val="005E4863"/>
    <w:rsid w:val="005E4893"/>
    <w:rsid w:val="005E4909"/>
    <w:rsid w:val="005E49DA"/>
    <w:rsid w:val="005E4A4E"/>
    <w:rsid w:val="005E4ADF"/>
    <w:rsid w:val="005E4AF9"/>
    <w:rsid w:val="005E4B20"/>
    <w:rsid w:val="005E4B36"/>
    <w:rsid w:val="005E4C14"/>
    <w:rsid w:val="005E4C66"/>
    <w:rsid w:val="005E4CDB"/>
    <w:rsid w:val="005E4CE7"/>
    <w:rsid w:val="005E4CEF"/>
    <w:rsid w:val="005E4CFE"/>
    <w:rsid w:val="005E4D2C"/>
    <w:rsid w:val="005E4D8E"/>
    <w:rsid w:val="005E4DD8"/>
    <w:rsid w:val="005E4E18"/>
    <w:rsid w:val="005E4E5F"/>
    <w:rsid w:val="005E4E8C"/>
    <w:rsid w:val="005E4E95"/>
    <w:rsid w:val="005E4F1C"/>
    <w:rsid w:val="005E4F56"/>
    <w:rsid w:val="005E4FD3"/>
    <w:rsid w:val="005E5100"/>
    <w:rsid w:val="005E510E"/>
    <w:rsid w:val="005E5208"/>
    <w:rsid w:val="005E523A"/>
    <w:rsid w:val="005E5290"/>
    <w:rsid w:val="005E5390"/>
    <w:rsid w:val="005E53B4"/>
    <w:rsid w:val="005E53CF"/>
    <w:rsid w:val="005E5449"/>
    <w:rsid w:val="005E544A"/>
    <w:rsid w:val="005E5498"/>
    <w:rsid w:val="005E54A1"/>
    <w:rsid w:val="005E5519"/>
    <w:rsid w:val="005E5523"/>
    <w:rsid w:val="005E55A8"/>
    <w:rsid w:val="005E55F3"/>
    <w:rsid w:val="005E5699"/>
    <w:rsid w:val="005E56B8"/>
    <w:rsid w:val="005E5751"/>
    <w:rsid w:val="005E579A"/>
    <w:rsid w:val="005E57FC"/>
    <w:rsid w:val="005E58D2"/>
    <w:rsid w:val="005E5A26"/>
    <w:rsid w:val="005E5A49"/>
    <w:rsid w:val="005E5A4C"/>
    <w:rsid w:val="005E5B12"/>
    <w:rsid w:val="005E5B1C"/>
    <w:rsid w:val="005E5C1D"/>
    <w:rsid w:val="005E5C26"/>
    <w:rsid w:val="005E5C79"/>
    <w:rsid w:val="005E5C7B"/>
    <w:rsid w:val="005E5CB1"/>
    <w:rsid w:val="005E5CC7"/>
    <w:rsid w:val="005E5D25"/>
    <w:rsid w:val="005E5D31"/>
    <w:rsid w:val="005E5D38"/>
    <w:rsid w:val="005E5D56"/>
    <w:rsid w:val="005E5DF4"/>
    <w:rsid w:val="005E5E12"/>
    <w:rsid w:val="005E5E1B"/>
    <w:rsid w:val="005E5EEC"/>
    <w:rsid w:val="005E5F0F"/>
    <w:rsid w:val="005E5F43"/>
    <w:rsid w:val="005E5FAA"/>
    <w:rsid w:val="005E6069"/>
    <w:rsid w:val="005E606E"/>
    <w:rsid w:val="005E6122"/>
    <w:rsid w:val="005E6128"/>
    <w:rsid w:val="005E6133"/>
    <w:rsid w:val="005E6167"/>
    <w:rsid w:val="005E616F"/>
    <w:rsid w:val="005E618D"/>
    <w:rsid w:val="005E619C"/>
    <w:rsid w:val="005E620D"/>
    <w:rsid w:val="005E62A4"/>
    <w:rsid w:val="005E62D1"/>
    <w:rsid w:val="005E637C"/>
    <w:rsid w:val="005E6398"/>
    <w:rsid w:val="005E63C5"/>
    <w:rsid w:val="005E6445"/>
    <w:rsid w:val="005E653C"/>
    <w:rsid w:val="005E6575"/>
    <w:rsid w:val="005E6690"/>
    <w:rsid w:val="005E66DA"/>
    <w:rsid w:val="005E6764"/>
    <w:rsid w:val="005E67E4"/>
    <w:rsid w:val="005E6846"/>
    <w:rsid w:val="005E6882"/>
    <w:rsid w:val="005E68A1"/>
    <w:rsid w:val="005E68A8"/>
    <w:rsid w:val="005E6924"/>
    <w:rsid w:val="005E6959"/>
    <w:rsid w:val="005E697A"/>
    <w:rsid w:val="005E6A03"/>
    <w:rsid w:val="005E6A09"/>
    <w:rsid w:val="005E6A43"/>
    <w:rsid w:val="005E6AAC"/>
    <w:rsid w:val="005E6B23"/>
    <w:rsid w:val="005E6B51"/>
    <w:rsid w:val="005E6BB3"/>
    <w:rsid w:val="005E6BE7"/>
    <w:rsid w:val="005E6C1D"/>
    <w:rsid w:val="005E6C20"/>
    <w:rsid w:val="005E6CEC"/>
    <w:rsid w:val="005E6D55"/>
    <w:rsid w:val="005E6E2D"/>
    <w:rsid w:val="005E6E59"/>
    <w:rsid w:val="005E6F1F"/>
    <w:rsid w:val="005E6F70"/>
    <w:rsid w:val="005E6F93"/>
    <w:rsid w:val="005E6FBC"/>
    <w:rsid w:val="005E6FDB"/>
    <w:rsid w:val="005E7057"/>
    <w:rsid w:val="005E7091"/>
    <w:rsid w:val="005E717E"/>
    <w:rsid w:val="005E71E1"/>
    <w:rsid w:val="005E7303"/>
    <w:rsid w:val="005E731B"/>
    <w:rsid w:val="005E7330"/>
    <w:rsid w:val="005E7418"/>
    <w:rsid w:val="005E7450"/>
    <w:rsid w:val="005E746D"/>
    <w:rsid w:val="005E74E4"/>
    <w:rsid w:val="005E7504"/>
    <w:rsid w:val="005E750C"/>
    <w:rsid w:val="005E7542"/>
    <w:rsid w:val="005E75D1"/>
    <w:rsid w:val="005E76E1"/>
    <w:rsid w:val="005E7716"/>
    <w:rsid w:val="005E771E"/>
    <w:rsid w:val="005E772C"/>
    <w:rsid w:val="005E777E"/>
    <w:rsid w:val="005E77AE"/>
    <w:rsid w:val="005E781F"/>
    <w:rsid w:val="005E7880"/>
    <w:rsid w:val="005E78D1"/>
    <w:rsid w:val="005E792A"/>
    <w:rsid w:val="005E799B"/>
    <w:rsid w:val="005E79E1"/>
    <w:rsid w:val="005E7A53"/>
    <w:rsid w:val="005E7A65"/>
    <w:rsid w:val="005E7AEA"/>
    <w:rsid w:val="005E7B4E"/>
    <w:rsid w:val="005E7BBD"/>
    <w:rsid w:val="005E7BC2"/>
    <w:rsid w:val="005E7C4A"/>
    <w:rsid w:val="005E7CE2"/>
    <w:rsid w:val="005E7D1D"/>
    <w:rsid w:val="005E7D79"/>
    <w:rsid w:val="005E7DB3"/>
    <w:rsid w:val="005E7DF9"/>
    <w:rsid w:val="005E7E35"/>
    <w:rsid w:val="005E7EE4"/>
    <w:rsid w:val="005E7FA5"/>
    <w:rsid w:val="005E7FB7"/>
    <w:rsid w:val="005E7FE7"/>
    <w:rsid w:val="005F0030"/>
    <w:rsid w:val="005F0048"/>
    <w:rsid w:val="005F00AD"/>
    <w:rsid w:val="005F00FA"/>
    <w:rsid w:val="005F0132"/>
    <w:rsid w:val="005F01BB"/>
    <w:rsid w:val="005F01E0"/>
    <w:rsid w:val="005F01E8"/>
    <w:rsid w:val="005F01F5"/>
    <w:rsid w:val="005F0207"/>
    <w:rsid w:val="005F0235"/>
    <w:rsid w:val="005F0252"/>
    <w:rsid w:val="005F02B7"/>
    <w:rsid w:val="005F02CC"/>
    <w:rsid w:val="005F02E8"/>
    <w:rsid w:val="005F02FE"/>
    <w:rsid w:val="005F044E"/>
    <w:rsid w:val="005F0468"/>
    <w:rsid w:val="005F0474"/>
    <w:rsid w:val="005F04A3"/>
    <w:rsid w:val="005F056D"/>
    <w:rsid w:val="005F05FA"/>
    <w:rsid w:val="005F0643"/>
    <w:rsid w:val="005F0690"/>
    <w:rsid w:val="005F06D7"/>
    <w:rsid w:val="005F075B"/>
    <w:rsid w:val="005F0785"/>
    <w:rsid w:val="005F0819"/>
    <w:rsid w:val="005F0820"/>
    <w:rsid w:val="005F0833"/>
    <w:rsid w:val="005F0886"/>
    <w:rsid w:val="005F089E"/>
    <w:rsid w:val="005F08B4"/>
    <w:rsid w:val="005F097C"/>
    <w:rsid w:val="005F0993"/>
    <w:rsid w:val="005F09AD"/>
    <w:rsid w:val="005F0A34"/>
    <w:rsid w:val="005F0B5B"/>
    <w:rsid w:val="005F0B8A"/>
    <w:rsid w:val="005F0C99"/>
    <w:rsid w:val="005F0CE7"/>
    <w:rsid w:val="005F0D75"/>
    <w:rsid w:val="005F0D8D"/>
    <w:rsid w:val="005F0D93"/>
    <w:rsid w:val="005F0DD0"/>
    <w:rsid w:val="005F0F76"/>
    <w:rsid w:val="005F1009"/>
    <w:rsid w:val="005F10A4"/>
    <w:rsid w:val="005F112C"/>
    <w:rsid w:val="005F119E"/>
    <w:rsid w:val="005F126F"/>
    <w:rsid w:val="005F129B"/>
    <w:rsid w:val="005F132B"/>
    <w:rsid w:val="005F13B6"/>
    <w:rsid w:val="005F14ED"/>
    <w:rsid w:val="005F1502"/>
    <w:rsid w:val="005F1503"/>
    <w:rsid w:val="005F1547"/>
    <w:rsid w:val="005F1597"/>
    <w:rsid w:val="005F161A"/>
    <w:rsid w:val="005F161D"/>
    <w:rsid w:val="005F169D"/>
    <w:rsid w:val="005F1715"/>
    <w:rsid w:val="005F1737"/>
    <w:rsid w:val="005F1767"/>
    <w:rsid w:val="005F1788"/>
    <w:rsid w:val="005F1798"/>
    <w:rsid w:val="005F1859"/>
    <w:rsid w:val="005F1A2D"/>
    <w:rsid w:val="005F1A3A"/>
    <w:rsid w:val="005F1B80"/>
    <w:rsid w:val="005F1C1D"/>
    <w:rsid w:val="005F1C3C"/>
    <w:rsid w:val="005F1CC2"/>
    <w:rsid w:val="005F1CD4"/>
    <w:rsid w:val="005F1D1E"/>
    <w:rsid w:val="005F1D43"/>
    <w:rsid w:val="005F1D5F"/>
    <w:rsid w:val="005F1E38"/>
    <w:rsid w:val="005F1E39"/>
    <w:rsid w:val="005F1E52"/>
    <w:rsid w:val="005F1E87"/>
    <w:rsid w:val="005F1EBD"/>
    <w:rsid w:val="005F1F0E"/>
    <w:rsid w:val="005F1F8D"/>
    <w:rsid w:val="005F1FC2"/>
    <w:rsid w:val="005F1FEB"/>
    <w:rsid w:val="005F205B"/>
    <w:rsid w:val="005F20E5"/>
    <w:rsid w:val="005F2215"/>
    <w:rsid w:val="005F230A"/>
    <w:rsid w:val="005F237A"/>
    <w:rsid w:val="005F24CE"/>
    <w:rsid w:val="005F2507"/>
    <w:rsid w:val="005F2550"/>
    <w:rsid w:val="005F259C"/>
    <w:rsid w:val="005F26AC"/>
    <w:rsid w:val="005F26BC"/>
    <w:rsid w:val="005F26CC"/>
    <w:rsid w:val="005F2764"/>
    <w:rsid w:val="005F276C"/>
    <w:rsid w:val="005F2788"/>
    <w:rsid w:val="005F27EF"/>
    <w:rsid w:val="005F2846"/>
    <w:rsid w:val="005F2875"/>
    <w:rsid w:val="005F2884"/>
    <w:rsid w:val="005F28B2"/>
    <w:rsid w:val="005F28DA"/>
    <w:rsid w:val="005F2908"/>
    <w:rsid w:val="005F29D9"/>
    <w:rsid w:val="005F2A0A"/>
    <w:rsid w:val="005F2A3D"/>
    <w:rsid w:val="005F2A6D"/>
    <w:rsid w:val="005F2A85"/>
    <w:rsid w:val="005F2ABA"/>
    <w:rsid w:val="005F2AEE"/>
    <w:rsid w:val="005F2AFC"/>
    <w:rsid w:val="005F2B57"/>
    <w:rsid w:val="005F2B77"/>
    <w:rsid w:val="005F2BDA"/>
    <w:rsid w:val="005F2C6C"/>
    <w:rsid w:val="005F2C9E"/>
    <w:rsid w:val="005F2CD5"/>
    <w:rsid w:val="005F2D7F"/>
    <w:rsid w:val="005F2EE4"/>
    <w:rsid w:val="005F2EFE"/>
    <w:rsid w:val="005F2F07"/>
    <w:rsid w:val="005F2F91"/>
    <w:rsid w:val="005F2FAA"/>
    <w:rsid w:val="005F2FBB"/>
    <w:rsid w:val="005F3189"/>
    <w:rsid w:val="005F31AA"/>
    <w:rsid w:val="005F31ED"/>
    <w:rsid w:val="005F3262"/>
    <w:rsid w:val="005F32D6"/>
    <w:rsid w:val="005F32DC"/>
    <w:rsid w:val="005F3307"/>
    <w:rsid w:val="005F333A"/>
    <w:rsid w:val="005F3352"/>
    <w:rsid w:val="005F3358"/>
    <w:rsid w:val="005F3392"/>
    <w:rsid w:val="005F33E6"/>
    <w:rsid w:val="005F3415"/>
    <w:rsid w:val="005F341C"/>
    <w:rsid w:val="005F3426"/>
    <w:rsid w:val="005F346B"/>
    <w:rsid w:val="005F34A0"/>
    <w:rsid w:val="005F3526"/>
    <w:rsid w:val="005F3546"/>
    <w:rsid w:val="005F3645"/>
    <w:rsid w:val="005F3648"/>
    <w:rsid w:val="005F36C1"/>
    <w:rsid w:val="005F36C5"/>
    <w:rsid w:val="005F3722"/>
    <w:rsid w:val="005F3741"/>
    <w:rsid w:val="005F3794"/>
    <w:rsid w:val="005F37A5"/>
    <w:rsid w:val="005F37C4"/>
    <w:rsid w:val="005F37ED"/>
    <w:rsid w:val="005F37F9"/>
    <w:rsid w:val="005F3872"/>
    <w:rsid w:val="005F392A"/>
    <w:rsid w:val="005F39C5"/>
    <w:rsid w:val="005F3A72"/>
    <w:rsid w:val="005F3AA5"/>
    <w:rsid w:val="005F3BF8"/>
    <w:rsid w:val="005F3C1B"/>
    <w:rsid w:val="005F3C1D"/>
    <w:rsid w:val="005F3C4F"/>
    <w:rsid w:val="005F3C56"/>
    <w:rsid w:val="005F3CDC"/>
    <w:rsid w:val="005F3CEE"/>
    <w:rsid w:val="005F3D88"/>
    <w:rsid w:val="005F3D8A"/>
    <w:rsid w:val="005F3DA9"/>
    <w:rsid w:val="005F3DB5"/>
    <w:rsid w:val="005F3DF6"/>
    <w:rsid w:val="005F3E73"/>
    <w:rsid w:val="005F3E76"/>
    <w:rsid w:val="005F3E7B"/>
    <w:rsid w:val="005F3ED5"/>
    <w:rsid w:val="005F3F13"/>
    <w:rsid w:val="005F3F6D"/>
    <w:rsid w:val="005F3FA7"/>
    <w:rsid w:val="005F4022"/>
    <w:rsid w:val="005F4033"/>
    <w:rsid w:val="005F4057"/>
    <w:rsid w:val="005F4159"/>
    <w:rsid w:val="005F41F8"/>
    <w:rsid w:val="005F41FD"/>
    <w:rsid w:val="005F424C"/>
    <w:rsid w:val="005F427C"/>
    <w:rsid w:val="005F429E"/>
    <w:rsid w:val="005F42B5"/>
    <w:rsid w:val="005F42BC"/>
    <w:rsid w:val="005F42C6"/>
    <w:rsid w:val="005F4328"/>
    <w:rsid w:val="005F43A7"/>
    <w:rsid w:val="005F43DC"/>
    <w:rsid w:val="005F43FE"/>
    <w:rsid w:val="005F450E"/>
    <w:rsid w:val="005F4511"/>
    <w:rsid w:val="005F4514"/>
    <w:rsid w:val="005F4576"/>
    <w:rsid w:val="005F45F5"/>
    <w:rsid w:val="005F4653"/>
    <w:rsid w:val="005F46C2"/>
    <w:rsid w:val="005F4751"/>
    <w:rsid w:val="005F4763"/>
    <w:rsid w:val="005F47AE"/>
    <w:rsid w:val="005F47D3"/>
    <w:rsid w:val="005F481A"/>
    <w:rsid w:val="005F4890"/>
    <w:rsid w:val="005F4907"/>
    <w:rsid w:val="005F496C"/>
    <w:rsid w:val="005F49E0"/>
    <w:rsid w:val="005F49E7"/>
    <w:rsid w:val="005F4AA4"/>
    <w:rsid w:val="005F4AC7"/>
    <w:rsid w:val="005F4B2B"/>
    <w:rsid w:val="005F4BA2"/>
    <w:rsid w:val="005F4BB6"/>
    <w:rsid w:val="005F4C05"/>
    <w:rsid w:val="005F4D39"/>
    <w:rsid w:val="005F4D94"/>
    <w:rsid w:val="005F4D98"/>
    <w:rsid w:val="005F4E5F"/>
    <w:rsid w:val="005F4E7D"/>
    <w:rsid w:val="005F4ED7"/>
    <w:rsid w:val="005F4FD0"/>
    <w:rsid w:val="005F5003"/>
    <w:rsid w:val="005F505A"/>
    <w:rsid w:val="005F5084"/>
    <w:rsid w:val="005F50B3"/>
    <w:rsid w:val="005F5138"/>
    <w:rsid w:val="005F51CC"/>
    <w:rsid w:val="005F5206"/>
    <w:rsid w:val="005F5212"/>
    <w:rsid w:val="005F524E"/>
    <w:rsid w:val="005F525A"/>
    <w:rsid w:val="005F5291"/>
    <w:rsid w:val="005F52BA"/>
    <w:rsid w:val="005F52D2"/>
    <w:rsid w:val="005F5392"/>
    <w:rsid w:val="005F54B2"/>
    <w:rsid w:val="005F54B5"/>
    <w:rsid w:val="005F54CB"/>
    <w:rsid w:val="005F552E"/>
    <w:rsid w:val="005F5535"/>
    <w:rsid w:val="005F554D"/>
    <w:rsid w:val="005F566D"/>
    <w:rsid w:val="005F5674"/>
    <w:rsid w:val="005F56C6"/>
    <w:rsid w:val="005F56EF"/>
    <w:rsid w:val="005F5718"/>
    <w:rsid w:val="005F577F"/>
    <w:rsid w:val="005F57D7"/>
    <w:rsid w:val="005F58E9"/>
    <w:rsid w:val="005F5907"/>
    <w:rsid w:val="005F5954"/>
    <w:rsid w:val="005F596F"/>
    <w:rsid w:val="005F599B"/>
    <w:rsid w:val="005F5A13"/>
    <w:rsid w:val="005F5A14"/>
    <w:rsid w:val="005F5A64"/>
    <w:rsid w:val="005F5A6F"/>
    <w:rsid w:val="005F5AA8"/>
    <w:rsid w:val="005F5AB8"/>
    <w:rsid w:val="005F5AEA"/>
    <w:rsid w:val="005F5B1D"/>
    <w:rsid w:val="005F5B27"/>
    <w:rsid w:val="005F5B4F"/>
    <w:rsid w:val="005F5B5A"/>
    <w:rsid w:val="005F5BA9"/>
    <w:rsid w:val="005F5C2D"/>
    <w:rsid w:val="005F5C80"/>
    <w:rsid w:val="005F5D5C"/>
    <w:rsid w:val="005F5DC3"/>
    <w:rsid w:val="005F5E12"/>
    <w:rsid w:val="005F5E50"/>
    <w:rsid w:val="005F5E64"/>
    <w:rsid w:val="005F5ED0"/>
    <w:rsid w:val="005F5F22"/>
    <w:rsid w:val="005F5F42"/>
    <w:rsid w:val="005F60A1"/>
    <w:rsid w:val="005F60A3"/>
    <w:rsid w:val="005F60B0"/>
    <w:rsid w:val="005F6134"/>
    <w:rsid w:val="005F618F"/>
    <w:rsid w:val="005F61AE"/>
    <w:rsid w:val="005F6205"/>
    <w:rsid w:val="005F621F"/>
    <w:rsid w:val="005F623D"/>
    <w:rsid w:val="005F6250"/>
    <w:rsid w:val="005F62F4"/>
    <w:rsid w:val="005F6329"/>
    <w:rsid w:val="005F632A"/>
    <w:rsid w:val="005F636D"/>
    <w:rsid w:val="005F636F"/>
    <w:rsid w:val="005F6395"/>
    <w:rsid w:val="005F63EE"/>
    <w:rsid w:val="005F645C"/>
    <w:rsid w:val="005F64C2"/>
    <w:rsid w:val="005F650F"/>
    <w:rsid w:val="005F66C9"/>
    <w:rsid w:val="005F66FC"/>
    <w:rsid w:val="005F67B9"/>
    <w:rsid w:val="005F68B0"/>
    <w:rsid w:val="005F68EC"/>
    <w:rsid w:val="005F695E"/>
    <w:rsid w:val="005F696D"/>
    <w:rsid w:val="005F69C3"/>
    <w:rsid w:val="005F69F2"/>
    <w:rsid w:val="005F6A77"/>
    <w:rsid w:val="005F6A89"/>
    <w:rsid w:val="005F6ACB"/>
    <w:rsid w:val="005F6AFC"/>
    <w:rsid w:val="005F6B23"/>
    <w:rsid w:val="005F6B3F"/>
    <w:rsid w:val="005F6B4F"/>
    <w:rsid w:val="005F6B51"/>
    <w:rsid w:val="005F6B89"/>
    <w:rsid w:val="005F6C2D"/>
    <w:rsid w:val="005F6D24"/>
    <w:rsid w:val="005F6D3D"/>
    <w:rsid w:val="005F6D65"/>
    <w:rsid w:val="005F6E11"/>
    <w:rsid w:val="005F6E1C"/>
    <w:rsid w:val="005F6E56"/>
    <w:rsid w:val="005F6E69"/>
    <w:rsid w:val="005F6E80"/>
    <w:rsid w:val="005F6EE3"/>
    <w:rsid w:val="005F6F1A"/>
    <w:rsid w:val="005F6F86"/>
    <w:rsid w:val="005F6F9B"/>
    <w:rsid w:val="005F6FC6"/>
    <w:rsid w:val="005F700D"/>
    <w:rsid w:val="005F7032"/>
    <w:rsid w:val="005F704A"/>
    <w:rsid w:val="005F7081"/>
    <w:rsid w:val="005F70DB"/>
    <w:rsid w:val="005F716D"/>
    <w:rsid w:val="005F717B"/>
    <w:rsid w:val="005F718B"/>
    <w:rsid w:val="005F71AD"/>
    <w:rsid w:val="005F71CC"/>
    <w:rsid w:val="005F721F"/>
    <w:rsid w:val="005F72E5"/>
    <w:rsid w:val="005F72ED"/>
    <w:rsid w:val="005F7315"/>
    <w:rsid w:val="005F735C"/>
    <w:rsid w:val="005F736B"/>
    <w:rsid w:val="005F73B7"/>
    <w:rsid w:val="005F740B"/>
    <w:rsid w:val="005F74AC"/>
    <w:rsid w:val="005F74D4"/>
    <w:rsid w:val="005F74D8"/>
    <w:rsid w:val="005F74E1"/>
    <w:rsid w:val="005F7506"/>
    <w:rsid w:val="005F7521"/>
    <w:rsid w:val="005F773E"/>
    <w:rsid w:val="005F7763"/>
    <w:rsid w:val="005F7810"/>
    <w:rsid w:val="005F789C"/>
    <w:rsid w:val="005F78EC"/>
    <w:rsid w:val="005F796C"/>
    <w:rsid w:val="005F79B1"/>
    <w:rsid w:val="005F79E2"/>
    <w:rsid w:val="005F7A1C"/>
    <w:rsid w:val="005F7AC3"/>
    <w:rsid w:val="005F7B0C"/>
    <w:rsid w:val="005F7B15"/>
    <w:rsid w:val="005F7B19"/>
    <w:rsid w:val="005F7B8A"/>
    <w:rsid w:val="005F7BD6"/>
    <w:rsid w:val="005F7C04"/>
    <w:rsid w:val="005F7C5F"/>
    <w:rsid w:val="005F7CAC"/>
    <w:rsid w:val="005F7CB1"/>
    <w:rsid w:val="005F7CBE"/>
    <w:rsid w:val="005F7CD8"/>
    <w:rsid w:val="005F7D3B"/>
    <w:rsid w:val="005F7D40"/>
    <w:rsid w:val="005F7D7E"/>
    <w:rsid w:val="005F7DA4"/>
    <w:rsid w:val="005F7DA8"/>
    <w:rsid w:val="005F7DBD"/>
    <w:rsid w:val="005F7DFF"/>
    <w:rsid w:val="005F7E02"/>
    <w:rsid w:val="005F7EAA"/>
    <w:rsid w:val="005F7F8C"/>
    <w:rsid w:val="005F7F96"/>
    <w:rsid w:val="005F7FB1"/>
    <w:rsid w:val="00600001"/>
    <w:rsid w:val="00600094"/>
    <w:rsid w:val="0060011E"/>
    <w:rsid w:val="00600124"/>
    <w:rsid w:val="0060014F"/>
    <w:rsid w:val="006001D8"/>
    <w:rsid w:val="006001ED"/>
    <w:rsid w:val="0060023E"/>
    <w:rsid w:val="00600258"/>
    <w:rsid w:val="006002C0"/>
    <w:rsid w:val="00600366"/>
    <w:rsid w:val="00600408"/>
    <w:rsid w:val="00600449"/>
    <w:rsid w:val="006004A4"/>
    <w:rsid w:val="006004A6"/>
    <w:rsid w:val="006004B0"/>
    <w:rsid w:val="006004C0"/>
    <w:rsid w:val="006004D9"/>
    <w:rsid w:val="006004E0"/>
    <w:rsid w:val="0060058F"/>
    <w:rsid w:val="0060061D"/>
    <w:rsid w:val="00600655"/>
    <w:rsid w:val="00600659"/>
    <w:rsid w:val="00600673"/>
    <w:rsid w:val="00600698"/>
    <w:rsid w:val="006006D4"/>
    <w:rsid w:val="006006E8"/>
    <w:rsid w:val="00600731"/>
    <w:rsid w:val="00600787"/>
    <w:rsid w:val="00600814"/>
    <w:rsid w:val="00600852"/>
    <w:rsid w:val="0060088E"/>
    <w:rsid w:val="006008B9"/>
    <w:rsid w:val="006008D1"/>
    <w:rsid w:val="006008F5"/>
    <w:rsid w:val="00600903"/>
    <w:rsid w:val="0060091B"/>
    <w:rsid w:val="00600943"/>
    <w:rsid w:val="00600947"/>
    <w:rsid w:val="0060098C"/>
    <w:rsid w:val="00600A87"/>
    <w:rsid w:val="00600AFA"/>
    <w:rsid w:val="00600C72"/>
    <w:rsid w:val="00600CFD"/>
    <w:rsid w:val="00600E10"/>
    <w:rsid w:val="00600E4B"/>
    <w:rsid w:val="00600EDC"/>
    <w:rsid w:val="00600F36"/>
    <w:rsid w:val="00600F3F"/>
    <w:rsid w:val="00600FE4"/>
    <w:rsid w:val="006010E4"/>
    <w:rsid w:val="006010EF"/>
    <w:rsid w:val="006010FB"/>
    <w:rsid w:val="00601189"/>
    <w:rsid w:val="00601195"/>
    <w:rsid w:val="006011B5"/>
    <w:rsid w:val="006011FD"/>
    <w:rsid w:val="006012AA"/>
    <w:rsid w:val="006013B0"/>
    <w:rsid w:val="006013DA"/>
    <w:rsid w:val="0060140C"/>
    <w:rsid w:val="0060149D"/>
    <w:rsid w:val="006014D4"/>
    <w:rsid w:val="006014EE"/>
    <w:rsid w:val="00601534"/>
    <w:rsid w:val="006015CC"/>
    <w:rsid w:val="006016C2"/>
    <w:rsid w:val="006016D2"/>
    <w:rsid w:val="00601878"/>
    <w:rsid w:val="006018C6"/>
    <w:rsid w:val="006019AC"/>
    <w:rsid w:val="006019E4"/>
    <w:rsid w:val="00601A3E"/>
    <w:rsid w:val="00601AC7"/>
    <w:rsid w:val="00601AD9"/>
    <w:rsid w:val="00601AEC"/>
    <w:rsid w:val="00601B16"/>
    <w:rsid w:val="00601B3F"/>
    <w:rsid w:val="00601B84"/>
    <w:rsid w:val="00601B87"/>
    <w:rsid w:val="00601C31"/>
    <w:rsid w:val="00601C4B"/>
    <w:rsid w:val="00601CB8"/>
    <w:rsid w:val="00601DE3"/>
    <w:rsid w:val="00601E2E"/>
    <w:rsid w:val="00601E5C"/>
    <w:rsid w:val="00601EE7"/>
    <w:rsid w:val="00601FC3"/>
    <w:rsid w:val="00601FEF"/>
    <w:rsid w:val="006020A3"/>
    <w:rsid w:val="00602159"/>
    <w:rsid w:val="00602199"/>
    <w:rsid w:val="006021EF"/>
    <w:rsid w:val="00602235"/>
    <w:rsid w:val="0060223E"/>
    <w:rsid w:val="0060224E"/>
    <w:rsid w:val="00602296"/>
    <w:rsid w:val="006022A6"/>
    <w:rsid w:val="00602312"/>
    <w:rsid w:val="0060238E"/>
    <w:rsid w:val="006023DA"/>
    <w:rsid w:val="00602417"/>
    <w:rsid w:val="006024AC"/>
    <w:rsid w:val="006024B8"/>
    <w:rsid w:val="0060250C"/>
    <w:rsid w:val="00602596"/>
    <w:rsid w:val="006025E4"/>
    <w:rsid w:val="00602738"/>
    <w:rsid w:val="00602742"/>
    <w:rsid w:val="00602835"/>
    <w:rsid w:val="0060285C"/>
    <w:rsid w:val="006028BB"/>
    <w:rsid w:val="00602930"/>
    <w:rsid w:val="00602966"/>
    <w:rsid w:val="00602990"/>
    <w:rsid w:val="00602A2C"/>
    <w:rsid w:val="00602A3C"/>
    <w:rsid w:val="00602A61"/>
    <w:rsid w:val="00602A85"/>
    <w:rsid w:val="00602B5E"/>
    <w:rsid w:val="00602BCD"/>
    <w:rsid w:val="00602BF6"/>
    <w:rsid w:val="00602C12"/>
    <w:rsid w:val="00602C24"/>
    <w:rsid w:val="00602C62"/>
    <w:rsid w:val="00602C86"/>
    <w:rsid w:val="00602CC8"/>
    <w:rsid w:val="00602D3A"/>
    <w:rsid w:val="00602E5B"/>
    <w:rsid w:val="00602EAA"/>
    <w:rsid w:val="00602F6A"/>
    <w:rsid w:val="00602F83"/>
    <w:rsid w:val="00602FF8"/>
    <w:rsid w:val="00603032"/>
    <w:rsid w:val="0060306C"/>
    <w:rsid w:val="00603105"/>
    <w:rsid w:val="00603130"/>
    <w:rsid w:val="00603226"/>
    <w:rsid w:val="0060322A"/>
    <w:rsid w:val="00603344"/>
    <w:rsid w:val="0060335F"/>
    <w:rsid w:val="006033F7"/>
    <w:rsid w:val="00603405"/>
    <w:rsid w:val="00603413"/>
    <w:rsid w:val="0060341D"/>
    <w:rsid w:val="006034F7"/>
    <w:rsid w:val="00603517"/>
    <w:rsid w:val="00603527"/>
    <w:rsid w:val="0060353D"/>
    <w:rsid w:val="0060356C"/>
    <w:rsid w:val="006035E9"/>
    <w:rsid w:val="00603636"/>
    <w:rsid w:val="00603661"/>
    <w:rsid w:val="006037C0"/>
    <w:rsid w:val="006037C6"/>
    <w:rsid w:val="006037C9"/>
    <w:rsid w:val="00603834"/>
    <w:rsid w:val="00603866"/>
    <w:rsid w:val="0060388F"/>
    <w:rsid w:val="006038AA"/>
    <w:rsid w:val="006038B6"/>
    <w:rsid w:val="00603919"/>
    <w:rsid w:val="00603942"/>
    <w:rsid w:val="00603A1E"/>
    <w:rsid w:val="00603A62"/>
    <w:rsid w:val="00603C56"/>
    <w:rsid w:val="00603CA3"/>
    <w:rsid w:val="00603D64"/>
    <w:rsid w:val="00603E2E"/>
    <w:rsid w:val="00603E30"/>
    <w:rsid w:val="00603EB4"/>
    <w:rsid w:val="00603ECD"/>
    <w:rsid w:val="00603F1C"/>
    <w:rsid w:val="0060407D"/>
    <w:rsid w:val="006040D1"/>
    <w:rsid w:val="00604172"/>
    <w:rsid w:val="006041E9"/>
    <w:rsid w:val="00604211"/>
    <w:rsid w:val="00604221"/>
    <w:rsid w:val="00604226"/>
    <w:rsid w:val="00604261"/>
    <w:rsid w:val="0060427A"/>
    <w:rsid w:val="0060428F"/>
    <w:rsid w:val="006042CF"/>
    <w:rsid w:val="00604388"/>
    <w:rsid w:val="006043B2"/>
    <w:rsid w:val="006043BB"/>
    <w:rsid w:val="006043F4"/>
    <w:rsid w:val="00604412"/>
    <w:rsid w:val="00604425"/>
    <w:rsid w:val="00604428"/>
    <w:rsid w:val="006044AB"/>
    <w:rsid w:val="0060450B"/>
    <w:rsid w:val="0060451E"/>
    <w:rsid w:val="0060460C"/>
    <w:rsid w:val="006046B9"/>
    <w:rsid w:val="006046EA"/>
    <w:rsid w:val="00604746"/>
    <w:rsid w:val="0060475B"/>
    <w:rsid w:val="006047C2"/>
    <w:rsid w:val="00604832"/>
    <w:rsid w:val="00604856"/>
    <w:rsid w:val="006048C0"/>
    <w:rsid w:val="00604A2A"/>
    <w:rsid w:val="00604AC5"/>
    <w:rsid w:val="00604AEA"/>
    <w:rsid w:val="00604B13"/>
    <w:rsid w:val="00604B2B"/>
    <w:rsid w:val="00604B53"/>
    <w:rsid w:val="00604C06"/>
    <w:rsid w:val="00604C9D"/>
    <w:rsid w:val="00604CA8"/>
    <w:rsid w:val="00604CF5"/>
    <w:rsid w:val="00604CFF"/>
    <w:rsid w:val="00604E47"/>
    <w:rsid w:val="00604EB3"/>
    <w:rsid w:val="00604EF3"/>
    <w:rsid w:val="00604F21"/>
    <w:rsid w:val="00604F4B"/>
    <w:rsid w:val="00604F8D"/>
    <w:rsid w:val="00605082"/>
    <w:rsid w:val="0060508C"/>
    <w:rsid w:val="006050D4"/>
    <w:rsid w:val="006050D6"/>
    <w:rsid w:val="0060511B"/>
    <w:rsid w:val="00605170"/>
    <w:rsid w:val="0060517B"/>
    <w:rsid w:val="00605199"/>
    <w:rsid w:val="0060528E"/>
    <w:rsid w:val="006052E0"/>
    <w:rsid w:val="00605317"/>
    <w:rsid w:val="00605325"/>
    <w:rsid w:val="0060533B"/>
    <w:rsid w:val="00605363"/>
    <w:rsid w:val="006053BB"/>
    <w:rsid w:val="00605424"/>
    <w:rsid w:val="0060553D"/>
    <w:rsid w:val="00605541"/>
    <w:rsid w:val="006055B1"/>
    <w:rsid w:val="00605649"/>
    <w:rsid w:val="0060564A"/>
    <w:rsid w:val="006056D4"/>
    <w:rsid w:val="0060573B"/>
    <w:rsid w:val="006057AB"/>
    <w:rsid w:val="00605821"/>
    <w:rsid w:val="00605826"/>
    <w:rsid w:val="00605887"/>
    <w:rsid w:val="006058BA"/>
    <w:rsid w:val="006058E5"/>
    <w:rsid w:val="0060595F"/>
    <w:rsid w:val="00605987"/>
    <w:rsid w:val="006059A1"/>
    <w:rsid w:val="00605A11"/>
    <w:rsid w:val="00605A99"/>
    <w:rsid w:val="00605ACC"/>
    <w:rsid w:val="00605B19"/>
    <w:rsid w:val="00605BB1"/>
    <w:rsid w:val="00605BC6"/>
    <w:rsid w:val="00605CCB"/>
    <w:rsid w:val="00605CE9"/>
    <w:rsid w:val="00605CF2"/>
    <w:rsid w:val="00605D07"/>
    <w:rsid w:val="00605D4D"/>
    <w:rsid w:val="00605D97"/>
    <w:rsid w:val="00605DD2"/>
    <w:rsid w:val="00605E19"/>
    <w:rsid w:val="00605E7C"/>
    <w:rsid w:val="00605EEE"/>
    <w:rsid w:val="0060600B"/>
    <w:rsid w:val="0060607A"/>
    <w:rsid w:val="0060619B"/>
    <w:rsid w:val="006061DA"/>
    <w:rsid w:val="006061E6"/>
    <w:rsid w:val="00606200"/>
    <w:rsid w:val="00606241"/>
    <w:rsid w:val="00606277"/>
    <w:rsid w:val="006062AE"/>
    <w:rsid w:val="00606343"/>
    <w:rsid w:val="0060639A"/>
    <w:rsid w:val="006063EA"/>
    <w:rsid w:val="006063EF"/>
    <w:rsid w:val="006063F7"/>
    <w:rsid w:val="00606492"/>
    <w:rsid w:val="006064A6"/>
    <w:rsid w:val="00606518"/>
    <w:rsid w:val="00606523"/>
    <w:rsid w:val="0060652A"/>
    <w:rsid w:val="00606558"/>
    <w:rsid w:val="00606586"/>
    <w:rsid w:val="00606640"/>
    <w:rsid w:val="00606643"/>
    <w:rsid w:val="006066A1"/>
    <w:rsid w:val="006066A7"/>
    <w:rsid w:val="00606737"/>
    <w:rsid w:val="0060678D"/>
    <w:rsid w:val="006067C4"/>
    <w:rsid w:val="00606821"/>
    <w:rsid w:val="00606878"/>
    <w:rsid w:val="006068B7"/>
    <w:rsid w:val="00606904"/>
    <w:rsid w:val="0060699E"/>
    <w:rsid w:val="00606A26"/>
    <w:rsid w:val="00606A32"/>
    <w:rsid w:val="00606A6A"/>
    <w:rsid w:val="00606A87"/>
    <w:rsid w:val="00606A90"/>
    <w:rsid w:val="00606AB8"/>
    <w:rsid w:val="00606B21"/>
    <w:rsid w:val="00606B23"/>
    <w:rsid w:val="00606B36"/>
    <w:rsid w:val="00606BC7"/>
    <w:rsid w:val="00606C07"/>
    <w:rsid w:val="00606C2C"/>
    <w:rsid w:val="00606C85"/>
    <w:rsid w:val="00606CEB"/>
    <w:rsid w:val="00606E33"/>
    <w:rsid w:val="00606F2E"/>
    <w:rsid w:val="0060708B"/>
    <w:rsid w:val="00607146"/>
    <w:rsid w:val="006071B7"/>
    <w:rsid w:val="006071F8"/>
    <w:rsid w:val="0060724D"/>
    <w:rsid w:val="00607298"/>
    <w:rsid w:val="006072C7"/>
    <w:rsid w:val="00607314"/>
    <w:rsid w:val="0060733F"/>
    <w:rsid w:val="00607361"/>
    <w:rsid w:val="0060737D"/>
    <w:rsid w:val="0060737F"/>
    <w:rsid w:val="00607382"/>
    <w:rsid w:val="00607396"/>
    <w:rsid w:val="00607452"/>
    <w:rsid w:val="00607496"/>
    <w:rsid w:val="006074C9"/>
    <w:rsid w:val="0060753D"/>
    <w:rsid w:val="006075F0"/>
    <w:rsid w:val="00607604"/>
    <w:rsid w:val="0060760D"/>
    <w:rsid w:val="0060763D"/>
    <w:rsid w:val="006076C5"/>
    <w:rsid w:val="006076F8"/>
    <w:rsid w:val="0060771A"/>
    <w:rsid w:val="006077D9"/>
    <w:rsid w:val="00607826"/>
    <w:rsid w:val="006078F5"/>
    <w:rsid w:val="006079F1"/>
    <w:rsid w:val="00607A2F"/>
    <w:rsid w:val="00607B36"/>
    <w:rsid w:val="00607B68"/>
    <w:rsid w:val="00607B86"/>
    <w:rsid w:val="00607BD9"/>
    <w:rsid w:val="00607C05"/>
    <w:rsid w:val="00607C3A"/>
    <w:rsid w:val="00607CBB"/>
    <w:rsid w:val="00607D03"/>
    <w:rsid w:val="00607DC3"/>
    <w:rsid w:val="00607EBF"/>
    <w:rsid w:val="00607ECD"/>
    <w:rsid w:val="00607F0A"/>
    <w:rsid w:val="00607F79"/>
    <w:rsid w:val="00610018"/>
    <w:rsid w:val="00610105"/>
    <w:rsid w:val="00610112"/>
    <w:rsid w:val="0061015A"/>
    <w:rsid w:val="00610161"/>
    <w:rsid w:val="006101C3"/>
    <w:rsid w:val="00610220"/>
    <w:rsid w:val="006102CB"/>
    <w:rsid w:val="006102D9"/>
    <w:rsid w:val="006102EA"/>
    <w:rsid w:val="00610305"/>
    <w:rsid w:val="0061033A"/>
    <w:rsid w:val="0061036C"/>
    <w:rsid w:val="00610396"/>
    <w:rsid w:val="006103EC"/>
    <w:rsid w:val="0061040F"/>
    <w:rsid w:val="00610465"/>
    <w:rsid w:val="006104C3"/>
    <w:rsid w:val="006104DA"/>
    <w:rsid w:val="006104EF"/>
    <w:rsid w:val="00610533"/>
    <w:rsid w:val="00610534"/>
    <w:rsid w:val="0061064C"/>
    <w:rsid w:val="006106C5"/>
    <w:rsid w:val="006106F3"/>
    <w:rsid w:val="00610704"/>
    <w:rsid w:val="006107D0"/>
    <w:rsid w:val="00610800"/>
    <w:rsid w:val="00610885"/>
    <w:rsid w:val="00610911"/>
    <w:rsid w:val="00610952"/>
    <w:rsid w:val="00610960"/>
    <w:rsid w:val="00610965"/>
    <w:rsid w:val="00610A3E"/>
    <w:rsid w:val="00610AC2"/>
    <w:rsid w:val="00610B52"/>
    <w:rsid w:val="00610B6F"/>
    <w:rsid w:val="00610B79"/>
    <w:rsid w:val="00610B87"/>
    <w:rsid w:val="00610BC1"/>
    <w:rsid w:val="00610C2E"/>
    <w:rsid w:val="00610C68"/>
    <w:rsid w:val="00610C71"/>
    <w:rsid w:val="00610C78"/>
    <w:rsid w:val="00610C7B"/>
    <w:rsid w:val="00610D88"/>
    <w:rsid w:val="00610E1E"/>
    <w:rsid w:val="00610F1D"/>
    <w:rsid w:val="00610F46"/>
    <w:rsid w:val="00610FA1"/>
    <w:rsid w:val="00610FBE"/>
    <w:rsid w:val="0061104A"/>
    <w:rsid w:val="00611086"/>
    <w:rsid w:val="0061118D"/>
    <w:rsid w:val="006111AB"/>
    <w:rsid w:val="006112D5"/>
    <w:rsid w:val="0061138D"/>
    <w:rsid w:val="006113CE"/>
    <w:rsid w:val="006113D0"/>
    <w:rsid w:val="006113DA"/>
    <w:rsid w:val="0061142C"/>
    <w:rsid w:val="00611446"/>
    <w:rsid w:val="0061148F"/>
    <w:rsid w:val="006114CE"/>
    <w:rsid w:val="00611673"/>
    <w:rsid w:val="00611675"/>
    <w:rsid w:val="0061167E"/>
    <w:rsid w:val="006116A6"/>
    <w:rsid w:val="006116CB"/>
    <w:rsid w:val="00611762"/>
    <w:rsid w:val="00611769"/>
    <w:rsid w:val="006118EE"/>
    <w:rsid w:val="00611916"/>
    <w:rsid w:val="00611A2A"/>
    <w:rsid w:val="00611A2C"/>
    <w:rsid w:val="00611A5C"/>
    <w:rsid w:val="00611A65"/>
    <w:rsid w:val="00611A74"/>
    <w:rsid w:val="00611AA3"/>
    <w:rsid w:val="00611AB1"/>
    <w:rsid w:val="00611B2A"/>
    <w:rsid w:val="00611BC0"/>
    <w:rsid w:val="00611C09"/>
    <w:rsid w:val="00611C38"/>
    <w:rsid w:val="00611D4F"/>
    <w:rsid w:val="00611F01"/>
    <w:rsid w:val="00611F4F"/>
    <w:rsid w:val="0061204A"/>
    <w:rsid w:val="006120A0"/>
    <w:rsid w:val="0061212F"/>
    <w:rsid w:val="00612204"/>
    <w:rsid w:val="0061221D"/>
    <w:rsid w:val="0061224E"/>
    <w:rsid w:val="006122E7"/>
    <w:rsid w:val="00612446"/>
    <w:rsid w:val="00612494"/>
    <w:rsid w:val="006124CE"/>
    <w:rsid w:val="006124EB"/>
    <w:rsid w:val="00612613"/>
    <w:rsid w:val="00612622"/>
    <w:rsid w:val="0061265C"/>
    <w:rsid w:val="0061266C"/>
    <w:rsid w:val="00612691"/>
    <w:rsid w:val="006126E4"/>
    <w:rsid w:val="00612724"/>
    <w:rsid w:val="00612823"/>
    <w:rsid w:val="0061287B"/>
    <w:rsid w:val="0061299F"/>
    <w:rsid w:val="00612A94"/>
    <w:rsid w:val="00612AC2"/>
    <w:rsid w:val="00612AFB"/>
    <w:rsid w:val="00612B0D"/>
    <w:rsid w:val="00612BA8"/>
    <w:rsid w:val="00612BDB"/>
    <w:rsid w:val="00612BDC"/>
    <w:rsid w:val="00612C60"/>
    <w:rsid w:val="00612C68"/>
    <w:rsid w:val="00612D30"/>
    <w:rsid w:val="00612D50"/>
    <w:rsid w:val="00612D60"/>
    <w:rsid w:val="00612DB8"/>
    <w:rsid w:val="00612DE1"/>
    <w:rsid w:val="00612E10"/>
    <w:rsid w:val="00612E3B"/>
    <w:rsid w:val="00612E80"/>
    <w:rsid w:val="00612E81"/>
    <w:rsid w:val="00612F1C"/>
    <w:rsid w:val="00612FB4"/>
    <w:rsid w:val="00613045"/>
    <w:rsid w:val="00613047"/>
    <w:rsid w:val="00613067"/>
    <w:rsid w:val="00613068"/>
    <w:rsid w:val="00613097"/>
    <w:rsid w:val="006130C2"/>
    <w:rsid w:val="00613109"/>
    <w:rsid w:val="006131CA"/>
    <w:rsid w:val="0061322A"/>
    <w:rsid w:val="0061323E"/>
    <w:rsid w:val="00613243"/>
    <w:rsid w:val="006132F4"/>
    <w:rsid w:val="0061330F"/>
    <w:rsid w:val="00613338"/>
    <w:rsid w:val="00613347"/>
    <w:rsid w:val="006133DB"/>
    <w:rsid w:val="00613445"/>
    <w:rsid w:val="0061348E"/>
    <w:rsid w:val="006134F2"/>
    <w:rsid w:val="00613585"/>
    <w:rsid w:val="00613608"/>
    <w:rsid w:val="006136C9"/>
    <w:rsid w:val="00613700"/>
    <w:rsid w:val="00613720"/>
    <w:rsid w:val="0061374E"/>
    <w:rsid w:val="0061377B"/>
    <w:rsid w:val="0061378E"/>
    <w:rsid w:val="00613808"/>
    <w:rsid w:val="0061380E"/>
    <w:rsid w:val="00613834"/>
    <w:rsid w:val="00613879"/>
    <w:rsid w:val="00613887"/>
    <w:rsid w:val="006138E5"/>
    <w:rsid w:val="006138F1"/>
    <w:rsid w:val="00613947"/>
    <w:rsid w:val="006139B6"/>
    <w:rsid w:val="006139EB"/>
    <w:rsid w:val="00613BBF"/>
    <w:rsid w:val="00613D1C"/>
    <w:rsid w:val="00613D8C"/>
    <w:rsid w:val="00613DBD"/>
    <w:rsid w:val="00613E18"/>
    <w:rsid w:val="00613E2C"/>
    <w:rsid w:val="00613EE6"/>
    <w:rsid w:val="00613EFD"/>
    <w:rsid w:val="00613EFE"/>
    <w:rsid w:val="00613F0E"/>
    <w:rsid w:val="00613F0F"/>
    <w:rsid w:val="00613F70"/>
    <w:rsid w:val="00613F9C"/>
    <w:rsid w:val="00614022"/>
    <w:rsid w:val="0061403C"/>
    <w:rsid w:val="0061409D"/>
    <w:rsid w:val="006140BF"/>
    <w:rsid w:val="006140E6"/>
    <w:rsid w:val="006141DE"/>
    <w:rsid w:val="006141EB"/>
    <w:rsid w:val="0061421A"/>
    <w:rsid w:val="00614243"/>
    <w:rsid w:val="00614249"/>
    <w:rsid w:val="0061427A"/>
    <w:rsid w:val="006142A2"/>
    <w:rsid w:val="006142AE"/>
    <w:rsid w:val="00614301"/>
    <w:rsid w:val="00614356"/>
    <w:rsid w:val="006143F4"/>
    <w:rsid w:val="00614433"/>
    <w:rsid w:val="006144D0"/>
    <w:rsid w:val="00614537"/>
    <w:rsid w:val="00614592"/>
    <w:rsid w:val="006145A2"/>
    <w:rsid w:val="00614603"/>
    <w:rsid w:val="00614648"/>
    <w:rsid w:val="00614738"/>
    <w:rsid w:val="00614767"/>
    <w:rsid w:val="006147CA"/>
    <w:rsid w:val="00614808"/>
    <w:rsid w:val="00614975"/>
    <w:rsid w:val="006149A1"/>
    <w:rsid w:val="006149A9"/>
    <w:rsid w:val="006149AD"/>
    <w:rsid w:val="006149FF"/>
    <w:rsid w:val="00614A3D"/>
    <w:rsid w:val="00614A50"/>
    <w:rsid w:val="00614A8C"/>
    <w:rsid w:val="00614A9D"/>
    <w:rsid w:val="00614AC3"/>
    <w:rsid w:val="00614B20"/>
    <w:rsid w:val="00614B95"/>
    <w:rsid w:val="00614BC8"/>
    <w:rsid w:val="00614C9C"/>
    <w:rsid w:val="00614E6F"/>
    <w:rsid w:val="00614E78"/>
    <w:rsid w:val="00614EE2"/>
    <w:rsid w:val="00614EE5"/>
    <w:rsid w:val="00614F7C"/>
    <w:rsid w:val="00614F7E"/>
    <w:rsid w:val="00614FD2"/>
    <w:rsid w:val="00615049"/>
    <w:rsid w:val="006150B1"/>
    <w:rsid w:val="006150B9"/>
    <w:rsid w:val="006150E3"/>
    <w:rsid w:val="0061510F"/>
    <w:rsid w:val="0061511F"/>
    <w:rsid w:val="006151C9"/>
    <w:rsid w:val="006152AD"/>
    <w:rsid w:val="006152B2"/>
    <w:rsid w:val="006152E1"/>
    <w:rsid w:val="00615322"/>
    <w:rsid w:val="0061536A"/>
    <w:rsid w:val="00615377"/>
    <w:rsid w:val="00615392"/>
    <w:rsid w:val="0061546B"/>
    <w:rsid w:val="0061547A"/>
    <w:rsid w:val="00615486"/>
    <w:rsid w:val="006154CD"/>
    <w:rsid w:val="006154F9"/>
    <w:rsid w:val="00615542"/>
    <w:rsid w:val="0061557A"/>
    <w:rsid w:val="0061557F"/>
    <w:rsid w:val="006155DD"/>
    <w:rsid w:val="006155FB"/>
    <w:rsid w:val="00615689"/>
    <w:rsid w:val="006156E6"/>
    <w:rsid w:val="006157E5"/>
    <w:rsid w:val="00615807"/>
    <w:rsid w:val="00615821"/>
    <w:rsid w:val="006158C7"/>
    <w:rsid w:val="006158F0"/>
    <w:rsid w:val="00615992"/>
    <w:rsid w:val="006159A3"/>
    <w:rsid w:val="006159AD"/>
    <w:rsid w:val="006159F4"/>
    <w:rsid w:val="00615A5F"/>
    <w:rsid w:val="00615A7E"/>
    <w:rsid w:val="00615A88"/>
    <w:rsid w:val="00615B14"/>
    <w:rsid w:val="00615BDC"/>
    <w:rsid w:val="00615C0C"/>
    <w:rsid w:val="00615C1F"/>
    <w:rsid w:val="00615CAC"/>
    <w:rsid w:val="00615D23"/>
    <w:rsid w:val="00615E7C"/>
    <w:rsid w:val="00615F1D"/>
    <w:rsid w:val="00615F3B"/>
    <w:rsid w:val="00616009"/>
    <w:rsid w:val="006160A4"/>
    <w:rsid w:val="006160F4"/>
    <w:rsid w:val="00616159"/>
    <w:rsid w:val="00616192"/>
    <w:rsid w:val="006161A2"/>
    <w:rsid w:val="0061625F"/>
    <w:rsid w:val="006162DC"/>
    <w:rsid w:val="00616308"/>
    <w:rsid w:val="00616319"/>
    <w:rsid w:val="00616392"/>
    <w:rsid w:val="00616419"/>
    <w:rsid w:val="006164B5"/>
    <w:rsid w:val="00616503"/>
    <w:rsid w:val="006165B7"/>
    <w:rsid w:val="00616632"/>
    <w:rsid w:val="006166B2"/>
    <w:rsid w:val="006166C4"/>
    <w:rsid w:val="006166F0"/>
    <w:rsid w:val="00616731"/>
    <w:rsid w:val="00616775"/>
    <w:rsid w:val="006167DA"/>
    <w:rsid w:val="00616881"/>
    <w:rsid w:val="00616887"/>
    <w:rsid w:val="006168EC"/>
    <w:rsid w:val="0061694A"/>
    <w:rsid w:val="006169A1"/>
    <w:rsid w:val="00616A62"/>
    <w:rsid w:val="00616A74"/>
    <w:rsid w:val="00616A9B"/>
    <w:rsid w:val="00616ACB"/>
    <w:rsid w:val="00616C87"/>
    <w:rsid w:val="00616CB4"/>
    <w:rsid w:val="00616CF4"/>
    <w:rsid w:val="00616D28"/>
    <w:rsid w:val="00616D4E"/>
    <w:rsid w:val="00616DA4"/>
    <w:rsid w:val="00616F10"/>
    <w:rsid w:val="00616F62"/>
    <w:rsid w:val="00616FF3"/>
    <w:rsid w:val="0061702D"/>
    <w:rsid w:val="00617109"/>
    <w:rsid w:val="00617155"/>
    <w:rsid w:val="006171AC"/>
    <w:rsid w:val="0061720D"/>
    <w:rsid w:val="00617254"/>
    <w:rsid w:val="0061726D"/>
    <w:rsid w:val="0061726F"/>
    <w:rsid w:val="006172AA"/>
    <w:rsid w:val="0061739F"/>
    <w:rsid w:val="006173A6"/>
    <w:rsid w:val="006173ED"/>
    <w:rsid w:val="006173FC"/>
    <w:rsid w:val="006174D7"/>
    <w:rsid w:val="006174E2"/>
    <w:rsid w:val="00617542"/>
    <w:rsid w:val="00617583"/>
    <w:rsid w:val="00617691"/>
    <w:rsid w:val="006176FF"/>
    <w:rsid w:val="0061770A"/>
    <w:rsid w:val="0061772A"/>
    <w:rsid w:val="00617778"/>
    <w:rsid w:val="006177BE"/>
    <w:rsid w:val="00617835"/>
    <w:rsid w:val="00617873"/>
    <w:rsid w:val="00617874"/>
    <w:rsid w:val="00617881"/>
    <w:rsid w:val="006178DE"/>
    <w:rsid w:val="006179E1"/>
    <w:rsid w:val="00617A00"/>
    <w:rsid w:val="00617A0C"/>
    <w:rsid w:val="00617A2A"/>
    <w:rsid w:val="00617A73"/>
    <w:rsid w:val="00617A85"/>
    <w:rsid w:val="00617B0D"/>
    <w:rsid w:val="00617B2F"/>
    <w:rsid w:val="00617B57"/>
    <w:rsid w:val="00617C75"/>
    <w:rsid w:val="00617C96"/>
    <w:rsid w:val="00617CC4"/>
    <w:rsid w:val="00617D38"/>
    <w:rsid w:val="00617D40"/>
    <w:rsid w:val="00617D59"/>
    <w:rsid w:val="00617D8C"/>
    <w:rsid w:val="00617E7C"/>
    <w:rsid w:val="00617E88"/>
    <w:rsid w:val="00617F5B"/>
    <w:rsid w:val="00620041"/>
    <w:rsid w:val="006200C6"/>
    <w:rsid w:val="006200D0"/>
    <w:rsid w:val="0062014F"/>
    <w:rsid w:val="0062015A"/>
    <w:rsid w:val="0062015C"/>
    <w:rsid w:val="0062019A"/>
    <w:rsid w:val="00620213"/>
    <w:rsid w:val="006202FF"/>
    <w:rsid w:val="00620303"/>
    <w:rsid w:val="0062032A"/>
    <w:rsid w:val="00620380"/>
    <w:rsid w:val="0062038D"/>
    <w:rsid w:val="006203EF"/>
    <w:rsid w:val="006203FA"/>
    <w:rsid w:val="006203FB"/>
    <w:rsid w:val="0062045A"/>
    <w:rsid w:val="006204D7"/>
    <w:rsid w:val="00620500"/>
    <w:rsid w:val="00620548"/>
    <w:rsid w:val="00620562"/>
    <w:rsid w:val="00620596"/>
    <w:rsid w:val="006205D5"/>
    <w:rsid w:val="006205D9"/>
    <w:rsid w:val="006206A0"/>
    <w:rsid w:val="006206B8"/>
    <w:rsid w:val="006206CE"/>
    <w:rsid w:val="006206F6"/>
    <w:rsid w:val="00620722"/>
    <w:rsid w:val="0062075A"/>
    <w:rsid w:val="0062079A"/>
    <w:rsid w:val="0062079B"/>
    <w:rsid w:val="006208DD"/>
    <w:rsid w:val="00620900"/>
    <w:rsid w:val="00620973"/>
    <w:rsid w:val="006209BE"/>
    <w:rsid w:val="00620A77"/>
    <w:rsid w:val="00620AAF"/>
    <w:rsid w:val="00620AD0"/>
    <w:rsid w:val="00620ADF"/>
    <w:rsid w:val="00620BE4"/>
    <w:rsid w:val="00620D0A"/>
    <w:rsid w:val="00620D43"/>
    <w:rsid w:val="00620D64"/>
    <w:rsid w:val="00620DC1"/>
    <w:rsid w:val="00620DC3"/>
    <w:rsid w:val="00620DED"/>
    <w:rsid w:val="00620E1B"/>
    <w:rsid w:val="00620EAC"/>
    <w:rsid w:val="00620EB9"/>
    <w:rsid w:val="00620ED4"/>
    <w:rsid w:val="00620EF3"/>
    <w:rsid w:val="00620F33"/>
    <w:rsid w:val="00620F54"/>
    <w:rsid w:val="0062103A"/>
    <w:rsid w:val="00621060"/>
    <w:rsid w:val="00621098"/>
    <w:rsid w:val="00621105"/>
    <w:rsid w:val="00621171"/>
    <w:rsid w:val="006211AE"/>
    <w:rsid w:val="0062124B"/>
    <w:rsid w:val="00621259"/>
    <w:rsid w:val="006212DB"/>
    <w:rsid w:val="00621314"/>
    <w:rsid w:val="00621364"/>
    <w:rsid w:val="006213A3"/>
    <w:rsid w:val="006213F0"/>
    <w:rsid w:val="006214DC"/>
    <w:rsid w:val="006214E3"/>
    <w:rsid w:val="00621501"/>
    <w:rsid w:val="0062151A"/>
    <w:rsid w:val="00621535"/>
    <w:rsid w:val="0062154B"/>
    <w:rsid w:val="006215AA"/>
    <w:rsid w:val="006215EE"/>
    <w:rsid w:val="0062162E"/>
    <w:rsid w:val="006216E2"/>
    <w:rsid w:val="00621789"/>
    <w:rsid w:val="00621812"/>
    <w:rsid w:val="00621820"/>
    <w:rsid w:val="00621840"/>
    <w:rsid w:val="0062187E"/>
    <w:rsid w:val="006218C5"/>
    <w:rsid w:val="006219B4"/>
    <w:rsid w:val="006219CD"/>
    <w:rsid w:val="00621A24"/>
    <w:rsid w:val="00621A72"/>
    <w:rsid w:val="00621A97"/>
    <w:rsid w:val="00621B50"/>
    <w:rsid w:val="00621B77"/>
    <w:rsid w:val="00621BC5"/>
    <w:rsid w:val="00621C42"/>
    <w:rsid w:val="00621C79"/>
    <w:rsid w:val="00621D02"/>
    <w:rsid w:val="00621D33"/>
    <w:rsid w:val="00621D85"/>
    <w:rsid w:val="00621DC2"/>
    <w:rsid w:val="00621DF1"/>
    <w:rsid w:val="00621E0D"/>
    <w:rsid w:val="00621ED3"/>
    <w:rsid w:val="00621EFC"/>
    <w:rsid w:val="00621FC2"/>
    <w:rsid w:val="00622003"/>
    <w:rsid w:val="00622008"/>
    <w:rsid w:val="00622039"/>
    <w:rsid w:val="00622042"/>
    <w:rsid w:val="0062204F"/>
    <w:rsid w:val="006220CE"/>
    <w:rsid w:val="006221F9"/>
    <w:rsid w:val="00622291"/>
    <w:rsid w:val="006222AB"/>
    <w:rsid w:val="00622315"/>
    <w:rsid w:val="00622323"/>
    <w:rsid w:val="006223B6"/>
    <w:rsid w:val="00622420"/>
    <w:rsid w:val="00622435"/>
    <w:rsid w:val="00622468"/>
    <w:rsid w:val="006224CA"/>
    <w:rsid w:val="006225B5"/>
    <w:rsid w:val="006225B8"/>
    <w:rsid w:val="006225BB"/>
    <w:rsid w:val="0062263C"/>
    <w:rsid w:val="00622664"/>
    <w:rsid w:val="0062269C"/>
    <w:rsid w:val="0062271A"/>
    <w:rsid w:val="00622723"/>
    <w:rsid w:val="00622777"/>
    <w:rsid w:val="006227D0"/>
    <w:rsid w:val="00622813"/>
    <w:rsid w:val="00622860"/>
    <w:rsid w:val="00622946"/>
    <w:rsid w:val="00622949"/>
    <w:rsid w:val="006229CF"/>
    <w:rsid w:val="006229D2"/>
    <w:rsid w:val="006229DC"/>
    <w:rsid w:val="006229FB"/>
    <w:rsid w:val="00622A85"/>
    <w:rsid w:val="00622AB4"/>
    <w:rsid w:val="00622AC5"/>
    <w:rsid w:val="00622B13"/>
    <w:rsid w:val="00622B36"/>
    <w:rsid w:val="00622BD6"/>
    <w:rsid w:val="00622C2C"/>
    <w:rsid w:val="00622C9A"/>
    <w:rsid w:val="00622CEA"/>
    <w:rsid w:val="00622D1D"/>
    <w:rsid w:val="00622D23"/>
    <w:rsid w:val="00622D44"/>
    <w:rsid w:val="00622E03"/>
    <w:rsid w:val="00622F67"/>
    <w:rsid w:val="00622F72"/>
    <w:rsid w:val="00622FB7"/>
    <w:rsid w:val="0062305E"/>
    <w:rsid w:val="00623075"/>
    <w:rsid w:val="00623078"/>
    <w:rsid w:val="0062308A"/>
    <w:rsid w:val="006230BB"/>
    <w:rsid w:val="006230E8"/>
    <w:rsid w:val="00623106"/>
    <w:rsid w:val="006231D6"/>
    <w:rsid w:val="006232E5"/>
    <w:rsid w:val="0062331A"/>
    <w:rsid w:val="00623346"/>
    <w:rsid w:val="006234AA"/>
    <w:rsid w:val="00623532"/>
    <w:rsid w:val="00623536"/>
    <w:rsid w:val="00623583"/>
    <w:rsid w:val="00623600"/>
    <w:rsid w:val="00623654"/>
    <w:rsid w:val="00623677"/>
    <w:rsid w:val="006236E7"/>
    <w:rsid w:val="006236F6"/>
    <w:rsid w:val="006237EE"/>
    <w:rsid w:val="0062386E"/>
    <w:rsid w:val="006238B2"/>
    <w:rsid w:val="006238C9"/>
    <w:rsid w:val="006238E7"/>
    <w:rsid w:val="0062396B"/>
    <w:rsid w:val="00623977"/>
    <w:rsid w:val="006239B2"/>
    <w:rsid w:val="00623A64"/>
    <w:rsid w:val="00623AA0"/>
    <w:rsid w:val="00623AEA"/>
    <w:rsid w:val="00623B31"/>
    <w:rsid w:val="00623B34"/>
    <w:rsid w:val="00623B3A"/>
    <w:rsid w:val="00623B6D"/>
    <w:rsid w:val="00623BFF"/>
    <w:rsid w:val="00623CCC"/>
    <w:rsid w:val="00623CF6"/>
    <w:rsid w:val="00623CF8"/>
    <w:rsid w:val="00623CFB"/>
    <w:rsid w:val="00623D56"/>
    <w:rsid w:val="00623D8F"/>
    <w:rsid w:val="00623EFC"/>
    <w:rsid w:val="00623F6E"/>
    <w:rsid w:val="00623F73"/>
    <w:rsid w:val="00624038"/>
    <w:rsid w:val="0062409D"/>
    <w:rsid w:val="00624113"/>
    <w:rsid w:val="00624164"/>
    <w:rsid w:val="0062417B"/>
    <w:rsid w:val="006241A2"/>
    <w:rsid w:val="006241AD"/>
    <w:rsid w:val="0062425F"/>
    <w:rsid w:val="0062432E"/>
    <w:rsid w:val="00624335"/>
    <w:rsid w:val="00624337"/>
    <w:rsid w:val="006243D3"/>
    <w:rsid w:val="006243E1"/>
    <w:rsid w:val="006243F0"/>
    <w:rsid w:val="006243F2"/>
    <w:rsid w:val="006244B7"/>
    <w:rsid w:val="00624549"/>
    <w:rsid w:val="006245A0"/>
    <w:rsid w:val="006245BA"/>
    <w:rsid w:val="0062461D"/>
    <w:rsid w:val="00624753"/>
    <w:rsid w:val="006247CD"/>
    <w:rsid w:val="006247F8"/>
    <w:rsid w:val="0062482F"/>
    <w:rsid w:val="00624844"/>
    <w:rsid w:val="00624850"/>
    <w:rsid w:val="00624854"/>
    <w:rsid w:val="00624887"/>
    <w:rsid w:val="006248E5"/>
    <w:rsid w:val="0062494A"/>
    <w:rsid w:val="0062497F"/>
    <w:rsid w:val="00624980"/>
    <w:rsid w:val="00624983"/>
    <w:rsid w:val="006249E4"/>
    <w:rsid w:val="00624A32"/>
    <w:rsid w:val="00624A47"/>
    <w:rsid w:val="00624AF4"/>
    <w:rsid w:val="00624B0B"/>
    <w:rsid w:val="00624B0F"/>
    <w:rsid w:val="00624B66"/>
    <w:rsid w:val="00624BCC"/>
    <w:rsid w:val="00624BFC"/>
    <w:rsid w:val="00624C0A"/>
    <w:rsid w:val="00624C22"/>
    <w:rsid w:val="00624C59"/>
    <w:rsid w:val="00624CB3"/>
    <w:rsid w:val="00624CCD"/>
    <w:rsid w:val="00624CD4"/>
    <w:rsid w:val="00624D0F"/>
    <w:rsid w:val="00624D46"/>
    <w:rsid w:val="00624D5D"/>
    <w:rsid w:val="00624D9D"/>
    <w:rsid w:val="00624D9F"/>
    <w:rsid w:val="00624E1A"/>
    <w:rsid w:val="00624E52"/>
    <w:rsid w:val="00624EB5"/>
    <w:rsid w:val="00624FE0"/>
    <w:rsid w:val="00624FFE"/>
    <w:rsid w:val="00625044"/>
    <w:rsid w:val="0062508D"/>
    <w:rsid w:val="006250DF"/>
    <w:rsid w:val="00625146"/>
    <w:rsid w:val="0062516A"/>
    <w:rsid w:val="006251B2"/>
    <w:rsid w:val="006251C2"/>
    <w:rsid w:val="006251E8"/>
    <w:rsid w:val="00625239"/>
    <w:rsid w:val="0062525A"/>
    <w:rsid w:val="0062533C"/>
    <w:rsid w:val="006253B3"/>
    <w:rsid w:val="0062542B"/>
    <w:rsid w:val="00625461"/>
    <w:rsid w:val="0062548D"/>
    <w:rsid w:val="00625490"/>
    <w:rsid w:val="0062561B"/>
    <w:rsid w:val="00625655"/>
    <w:rsid w:val="00625698"/>
    <w:rsid w:val="006256D1"/>
    <w:rsid w:val="0062579A"/>
    <w:rsid w:val="006257BE"/>
    <w:rsid w:val="006257DA"/>
    <w:rsid w:val="00625908"/>
    <w:rsid w:val="00625987"/>
    <w:rsid w:val="006259F3"/>
    <w:rsid w:val="00625A41"/>
    <w:rsid w:val="00625B60"/>
    <w:rsid w:val="00625BBC"/>
    <w:rsid w:val="00625BF8"/>
    <w:rsid w:val="00625C84"/>
    <w:rsid w:val="00625CA7"/>
    <w:rsid w:val="00625CD9"/>
    <w:rsid w:val="00625DB0"/>
    <w:rsid w:val="00625DBD"/>
    <w:rsid w:val="00625E33"/>
    <w:rsid w:val="00625E85"/>
    <w:rsid w:val="00625F0A"/>
    <w:rsid w:val="00625F4E"/>
    <w:rsid w:val="00626009"/>
    <w:rsid w:val="0062606C"/>
    <w:rsid w:val="00626188"/>
    <w:rsid w:val="006261D2"/>
    <w:rsid w:val="0062627B"/>
    <w:rsid w:val="006262A7"/>
    <w:rsid w:val="006262AA"/>
    <w:rsid w:val="006262B2"/>
    <w:rsid w:val="00626337"/>
    <w:rsid w:val="00626350"/>
    <w:rsid w:val="0062638F"/>
    <w:rsid w:val="006264CF"/>
    <w:rsid w:val="0062657B"/>
    <w:rsid w:val="0062659A"/>
    <w:rsid w:val="00626609"/>
    <w:rsid w:val="0062663F"/>
    <w:rsid w:val="006266A6"/>
    <w:rsid w:val="0062675B"/>
    <w:rsid w:val="006267CA"/>
    <w:rsid w:val="00626809"/>
    <w:rsid w:val="00626827"/>
    <w:rsid w:val="00626832"/>
    <w:rsid w:val="00626842"/>
    <w:rsid w:val="00626855"/>
    <w:rsid w:val="0062685F"/>
    <w:rsid w:val="00626866"/>
    <w:rsid w:val="006268A3"/>
    <w:rsid w:val="0062691D"/>
    <w:rsid w:val="00626973"/>
    <w:rsid w:val="006269BA"/>
    <w:rsid w:val="006269DD"/>
    <w:rsid w:val="00626A7E"/>
    <w:rsid w:val="00626A7F"/>
    <w:rsid w:val="00626AEF"/>
    <w:rsid w:val="00626B17"/>
    <w:rsid w:val="00626BDA"/>
    <w:rsid w:val="00626C15"/>
    <w:rsid w:val="00626C2C"/>
    <w:rsid w:val="00626D4B"/>
    <w:rsid w:val="00626D69"/>
    <w:rsid w:val="00626DA4"/>
    <w:rsid w:val="00626DFE"/>
    <w:rsid w:val="00626E22"/>
    <w:rsid w:val="00626E65"/>
    <w:rsid w:val="00626EC3"/>
    <w:rsid w:val="00626F59"/>
    <w:rsid w:val="00627000"/>
    <w:rsid w:val="00627009"/>
    <w:rsid w:val="0062702D"/>
    <w:rsid w:val="006270C5"/>
    <w:rsid w:val="006270CE"/>
    <w:rsid w:val="0062711B"/>
    <w:rsid w:val="00627121"/>
    <w:rsid w:val="00627125"/>
    <w:rsid w:val="0062714C"/>
    <w:rsid w:val="00627168"/>
    <w:rsid w:val="006271E4"/>
    <w:rsid w:val="006272E1"/>
    <w:rsid w:val="006272FE"/>
    <w:rsid w:val="00627501"/>
    <w:rsid w:val="0062750D"/>
    <w:rsid w:val="00627549"/>
    <w:rsid w:val="006275A0"/>
    <w:rsid w:val="006275BF"/>
    <w:rsid w:val="006275E2"/>
    <w:rsid w:val="006275F6"/>
    <w:rsid w:val="00627639"/>
    <w:rsid w:val="00627678"/>
    <w:rsid w:val="006276B2"/>
    <w:rsid w:val="006276B7"/>
    <w:rsid w:val="006276D2"/>
    <w:rsid w:val="00627758"/>
    <w:rsid w:val="00627766"/>
    <w:rsid w:val="00627797"/>
    <w:rsid w:val="006277A3"/>
    <w:rsid w:val="006277C1"/>
    <w:rsid w:val="00627831"/>
    <w:rsid w:val="0062786B"/>
    <w:rsid w:val="00627920"/>
    <w:rsid w:val="0062795E"/>
    <w:rsid w:val="00627A0E"/>
    <w:rsid w:val="00627B84"/>
    <w:rsid w:val="00627B8D"/>
    <w:rsid w:val="00627BA1"/>
    <w:rsid w:val="00627C6E"/>
    <w:rsid w:val="00627C89"/>
    <w:rsid w:val="00627D4A"/>
    <w:rsid w:val="00627DE3"/>
    <w:rsid w:val="00627E05"/>
    <w:rsid w:val="00627E23"/>
    <w:rsid w:val="00627E4D"/>
    <w:rsid w:val="00627E50"/>
    <w:rsid w:val="00627E58"/>
    <w:rsid w:val="00627F1E"/>
    <w:rsid w:val="00627F3A"/>
    <w:rsid w:val="00627F74"/>
    <w:rsid w:val="00627FF3"/>
    <w:rsid w:val="0063006D"/>
    <w:rsid w:val="0063007F"/>
    <w:rsid w:val="006300EF"/>
    <w:rsid w:val="00630167"/>
    <w:rsid w:val="006301C3"/>
    <w:rsid w:val="006301CE"/>
    <w:rsid w:val="00630204"/>
    <w:rsid w:val="00630208"/>
    <w:rsid w:val="00630262"/>
    <w:rsid w:val="006302A0"/>
    <w:rsid w:val="006302F0"/>
    <w:rsid w:val="00630365"/>
    <w:rsid w:val="00630468"/>
    <w:rsid w:val="00630486"/>
    <w:rsid w:val="006304CD"/>
    <w:rsid w:val="006304E6"/>
    <w:rsid w:val="00630588"/>
    <w:rsid w:val="00630597"/>
    <w:rsid w:val="006305C7"/>
    <w:rsid w:val="00630621"/>
    <w:rsid w:val="00630631"/>
    <w:rsid w:val="0063066C"/>
    <w:rsid w:val="0063074B"/>
    <w:rsid w:val="006307A8"/>
    <w:rsid w:val="006307C4"/>
    <w:rsid w:val="00630847"/>
    <w:rsid w:val="00630859"/>
    <w:rsid w:val="0063087E"/>
    <w:rsid w:val="006308D7"/>
    <w:rsid w:val="0063093A"/>
    <w:rsid w:val="00630959"/>
    <w:rsid w:val="006309B2"/>
    <w:rsid w:val="006309F1"/>
    <w:rsid w:val="00630A6F"/>
    <w:rsid w:val="00630A8E"/>
    <w:rsid w:val="00630A99"/>
    <w:rsid w:val="00630ABD"/>
    <w:rsid w:val="00630B1D"/>
    <w:rsid w:val="00630B5C"/>
    <w:rsid w:val="00630BB5"/>
    <w:rsid w:val="00630C29"/>
    <w:rsid w:val="00630C32"/>
    <w:rsid w:val="00630EC2"/>
    <w:rsid w:val="00630F0C"/>
    <w:rsid w:val="00630FF1"/>
    <w:rsid w:val="00631025"/>
    <w:rsid w:val="0063104F"/>
    <w:rsid w:val="00631092"/>
    <w:rsid w:val="00631113"/>
    <w:rsid w:val="0063115B"/>
    <w:rsid w:val="006311ED"/>
    <w:rsid w:val="006311FD"/>
    <w:rsid w:val="006312BE"/>
    <w:rsid w:val="006312C3"/>
    <w:rsid w:val="006312C6"/>
    <w:rsid w:val="006312D7"/>
    <w:rsid w:val="00631337"/>
    <w:rsid w:val="00631416"/>
    <w:rsid w:val="00631437"/>
    <w:rsid w:val="006314DB"/>
    <w:rsid w:val="0063151C"/>
    <w:rsid w:val="00631537"/>
    <w:rsid w:val="00631541"/>
    <w:rsid w:val="00631599"/>
    <w:rsid w:val="00631626"/>
    <w:rsid w:val="00631665"/>
    <w:rsid w:val="00631694"/>
    <w:rsid w:val="00631744"/>
    <w:rsid w:val="00631754"/>
    <w:rsid w:val="006317A0"/>
    <w:rsid w:val="006318A3"/>
    <w:rsid w:val="006318FF"/>
    <w:rsid w:val="006319AC"/>
    <w:rsid w:val="006319EE"/>
    <w:rsid w:val="00631A16"/>
    <w:rsid w:val="00631A82"/>
    <w:rsid w:val="00631AAF"/>
    <w:rsid w:val="00631AE8"/>
    <w:rsid w:val="00631B42"/>
    <w:rsid w:val="00631B5F"/>
    <w:rsid w:val="00631BCE"/>
    <w:rsid w:val="00631C9D"/>
    <w:rsid w:val="00631CA4"/>
    <w:rsid w:val="00631CC7"/>
    <w:rsid w:val="00631CD5"/>
    <w:rsid w:val="00631D36"/>
    <w:rsid w:val="00631D6D"/>
    <w:rsid w:val="00631DC5"/>
    <w:rsid w:val="00631E15"/>
    <w:rsid w:val="00631E3C"/>
    <w:rsid w:val="00631E73"/>
    <w:rsid w:val="00631E7C"/>
    <w:rsid w:val="00631EA3"/>
    <w:rsid w:val="00631F3A"/>
    <w:rsid w:val="00631F65"/>
    <w:rsid w:val="00631FBC"/>
    <w:rsid w:val="00632066"/>
    <w:rsid w:val="0063217E"/>
    <w:rsid w:val="00632187"/>
    <w:rsid w:val="006321A7"/>
    <w:rsid w:val="006321B6"/>
    <w:rsid w:val="00632206"/>
    <w:rsid w:val="0063224C"/>
    <w:rsid w:val="0063225D"/>
    <w:rsid w:val="006323F6"/>
    <w:rsid w:val="0063248D"/>
    <w:rsid w:val="0063251A"/>
    <w:rsid w:val="0063252F"/>
    <w:rsid w:val="0063257E"/>
    <w:rsid w:val="00632590"/>
    <w:rsid w:val="006325A1"/>
    <w:rsid w:val="00632608"/>
    <w:rsid w:val="00632610"/>
    <w:rsid w:val="0063263F"/>
    <w:rsid w:val="0063264D"/>
    <w:rsid w:val="006326AD"/>
    <w:rsid w:val="006326D9"/>
    <w:rsid w:val="006327BD"/>
    <w:rsid w:val="00632808"/>
    <w:rsid w:val="00632831"/>
    <w:rsid w:val="00632833"/>
    <w:rsid w:val="00632882"/>
    <w:rsid w:val="006328E2"/>
    <w:rsid w:val="006328F9"/>
    <w:rsid w:val="0063290D"/>
    <w:rsid w:val="00632925"/>
    <w:rsid w:val="00632936"/>
    <w:rsid w:val="00632959"/>
    <w:rsid w:val="0063295E"/>
    <w:rsid w:val="00632964"/>
    <w:rsid w:val="006329E3"/>
    <w:rsid w:val="00632A06"/>
    <w:rsid w:val="00632A1C"/>
    <w:rsid w:val="00632A9E"/>
    <w:rsid w:val="00632AE2"/>
    <w:rsid w:val="00632AEC"/>
    <w:rsid w:val="00632AEE"/>
    <w:rsid w:val="00632AF7"/>
    <w:rsid w:val="00632B00"/>
    <w:rsid w:val="00632B11"/>
    <w:rsid w:val="00632BD0"/>
    <w:rsid w:val="00632C43"/>
    <w:rsid w:val="00632C48"/>
    <w:rsid w:val="00632C4F"/>
    <w:rsid w:val="00632C66"/>
    <w:rsid w:val="00632CE4"/>
    <w:rsid w:val="00632CEF"/>
    <w:rsid w:val="00632D97"/>
    <w:rsid w:val="00632E2D"/>
    <w:rsid w:val="00632EE9"/>
    <w:rsid w:val="00632F04"/>
    <w:rsid w:val="00632F36"/>
    <w:rsid w:val="00632F4D"/>
    <w:rsid w:val="00632FB8"/>
    <w:rsid w:val="00632FD2"/>
    <w:rsid w:val="00632FD9"/>
    <w:rsid w:val="00632FF0"/>
    <w:rsid w:val="00633088"/>
    <w:rsid w:val="00633096"/>
    <w:rsid w:val="00633113"/>
    <w:rsid w:val="00633148"/>
    <w:rsid w:val="00633201"/>
    <w:rsid w:val="006333EC"/>
    <w:rsid w:val="00633411"/>
    <w:rsid w:val="0063346B"/>
    <w:rsid w:val="00633486"/>
    <w:rsid w:val="00633509"/>
    <w:rsid w:val="00633547"/>
    <w:rsid w:val="00633557"/>
    <w:rsid w:val="0063358A"/>
    <w:rsid w:val="006335C6"/>
    <w:rsid w:val="00633602"/>
    <w:rsid w:val="006336A8"/>
    <w:rsid w:val="006337E6"/>
    <w:rsid w:val="006337F3"/>
    <w:rsid w:val="00633806"/>
    <w:rsid w:val="00633824"/>
    <w:rsid w:val="00633874"/>
    <w:rsid w:val="0063389A"/>
    <w:rsid w:val="006338A2"/>
    <w:rsid w:val="0063394A"/>
    <w:rsid w:val="0063397E"/>
    <w:rsid w:val="0063398C"/>
    <w:rsid w:val="006339AE"/>
    <w:rsid w:val="006339BC"/>
    <w:rsid w:val="00633A08"/>
    <w:rsid w:val="00633A24"/>
    <w:rsid w:val="00633A58"/>
    <w:rsid w:val="00633BC0"/>
    <w:rsid w:val="00633BDD"/>
    <w:rsid w:val="00633BEF"/>
    <w:rsid w:val="00633BFB"/>
    <w:rsid w:val="00633C05"/>
    <w:rsid w:val="00633C07"/>
    <w:rsid w:val="00633C79"/>
    <w:rsid w:val="00633C7D"/>
    <w:rsid w:val="00633CF5"/>
    <w:rsid w:val="00633DEA"/>
    <w:rsid w:val="00633E29"/>
    <w:rsid w:val="00633EFD"/>
    <w:rsid w:val="00633F37"/>
    <w:rsid w:val="00633F6B"/>
    <w:rsid w:val="00633F7A"/>
    <w:rsid w:val="00634055"/>
    <w:rsid w:val="006340DA"/>
    <w:rsid w:val="00634117"/>
    <w:rsid w:val="006341E3"/>
    <w:rsid w:val="00634269"/>
    <w:rsid w:val="006342B1"/>
    <w:rsid w:val="006342F6"/>
    <w:rsid w:val="0063430A"/>
    <w:rsid w:val="0063433E"/>
    <w:rsid w:val="0063438E"/>
    <w:rsid w:val="006343AE"/>
    <w:rsid w:val="006343D3"/>
    <w:rsid w:val="0063454A"/>
    <w:rsid w:val="0063459B"/>
    <w:rsid w:val="0063459D"/>
    <w:rsid w:val="006345AE"/>
    <w:rsid w:val="00634659"/>
    <w:rsid w:val="0063466F"/>
    <w:rsid w:val="0063469F"/>
    <w:rsid w:val="006346C6"/>
    <w:rsid w:val="0063474E"/>
    <w:rsid w:val="00634777"/>
    <w:rsid w:val="006347DE"/>
    <w:rsid w:val="00634817"/>
    <w:rsid w:val="0063481A"/>
    <w:rsid w:val="0063487A"/>
    <w:rsid w:val="00634916"/>
    <w:rsid w:val="006349A0"/>
    <w:rsid w:val="00634B07"/>
    <w:rsid w:val="00634B27"/>
    <w:rsid w:val="00634BA8"/>
    <w:rsid w:val="00634CD2"/>
    <w:rsid w:val="00634CDA"/>
    <w:rsid w:val="00634CF5"/>
    <w:rsid w:val="00634D5D"/>
    <w:rsid w:val="00634D6E"/>
    <w:rsid w:val="00634D81"/>
    <w:rsid w:val="00634D8A"/>
    <w:rsid w:val="00634E3A"/>
    <w:rsid w:val="00634E67"/>
    <w:rsid w:val="00634EA9"/>
    <w:rsid w:val="00634EB3"/>
    <w:rsid w:val="00634F6D"/>
    <w:rsid w:val="00634F82"/>
    <w:rsid w:val="00635042"/>
    <w:rsid w:val="00635053"/>
    <w:rsid w:val="0063509E"/>
    <w:rsid w:val="006350FD"/>
    <w:rsid w:val="006350FE"/>
    <w:rsid w:val="00635149"/>
    <w:rsid w:val="006352B7"/>
    <w:rsid w:val="006352D7"/>
    <w:rsid w:val="006352F5"/>
    <w:rsid w:val="0063530B"/>
    <w:rsid w:val="00635424"/>
    <w:rsid w:val="006354B2"/>
    <w:rsid w:val="006354BD"/>
    <w:rsid w:val="006354DC"/>
    <w:rsid w:val="00635533"/>
    <w:rsid w:val="00635578"/>
    <w:rsid w:val="006355A9"/>
    <w:rsid w:val="0063565D"/>
    <w:rsid w:val="006356AE"/>
    <w:rsid w:val="00635752"/>
    <w:rsid w:val="00635773"/>
    <w:rsid w:val="0063583B"/>
    <w:rsid w:val="00635909"/>
    <w:rsid w:val="0063599A"/>
    <w:rsid w:val="006359E9"/>
    <w:rsid w:val="006359F7"/>
    <w:rsid w:val="00635A56"/>
    <w:rsid w:val="00635A6C"/>
    <w:rsid w:val="00635A77"/>
    <w:rsid w:val="00635A99"/>
    <w:rsid w:val="00635AD9"/>
    <w:rsid w:val="00635AE0"/>
    <w:rsid w:val="00635B30"/>
    <w:rsid w:val="00635C47"/>
    <w:rsid w:val="00635CC5"/>
    <w:rsid w:val="00635D1F"/>
    <w:rsid w:val="00635D62"/>
    <w:rsid w:val="00635DA3"/>
    <w:rsid w:val="00635DAE"/>
    <w:rsid w:val="00635EB8"/>
    <w:rsid w:val="00635EBD"/>
    <w:rsid w:val="00636004"/>
    <w:rsid w:val="0063607F"/>
    <w:rsid w:val="0063608D"/>
    <w:rsid w:val="006360E5"/>
    <w:rsid w:val="006361E8"/>
    <w:rsid w:val="00636201"/>
    <w:rsid w:val="006362C3"/>
    <w:rsid w:val="006362CA"/>
    <w:rsid w:val="006362F8"/>
    <w:rsid w:val="0063630A"/>
    <w:rsid w:val="0063637F"/>
    <w:rsid w:val="00636392"/>
    <w:rsid w:val="0063639C"/>
    <w:rsid w:val="006363B5"/>
    <w:rsid w:val="006363CB"/>
    <w:rsid w:val="00636438"/>
    <w:rsid w:val="006364CF"/>
    <w:rsid w:val="006364E2"/>
    <w:rsid w:val="006364E3"/>
    <w:rsid w:val="00636620"/>
    <w:rsid w:val="0063662F"/>
    <w:rsid w:val="006366F9"/>
    <w:rsid w:val="00636715"/>
    <w:rsid w:val="00636741"/>
    <w:rsid w:val="006367B0"/>
    <w:rsid w:val="00636804"/>
    <w:rsid w:val="006368A2"/>
    <w:rsid w:val="006368CE"/>
    <w:rsid w:val="0063692C"/>
    <w:rsid w:val="00636A13"/>
    <w:rsid w:val="00636A2C"/>
    <w:rsid w:val="00636B78"/>
    <w:rsid w:val="00636BDA"/>
    <w:rsid w:val="00636C32"/>
    <w:rsid w:val="00636CFB"/>
    <w:rsid w:val="00636D67"/>
    <w:rsid w:val="00636D77"/>
    <w:rsid w:val="00636D8F"/>
    <w:rsid w:val="00636DAA"/>
    <w:rsid w:val="00636E34"/>
    <w:rsid w:val="00636E45"/>
    <w:rsid w:val="00636E51"/>
    <w:rsid w:val="00636E77"/>
    <w:rsid w:val="00636E91"/>
    <w:rsid w:val="00636F2B"/>
    <w:rsid w:val="00636F5B"/>
    <w:rsid w:val="00636FE2"/>
    <w:rsid w:val="00636FFD"/>
    <w:rsid w:val="0063706E"/>
    <w:rsid w:val="006372B3"/>
    <w:rsid w:val="006374E6"/>
    <w:rsid w:val="00637543"/>
    <w:rsid w:val="00637553"/>
    <w:rsid w:val="0063756F"/>
    <w:rsid w:val="00637613"/>
    <w:rsid w:val="00637628"/>
    <w:rsid w:val="006376C1"/>
    <w:rsid w:val="006376D1"/>
    <w:rsid w:val="00637782"/>
    <w:rsid w:val="00637791"/>
    <w:rsid w:val="006377A3"/>
    <w:rsid w:val="006377D6"/>
    <w:rsid w:val="006377DF"/>
    <w:rsid w:val="0063788C"/>
    <w:rsid w:val="006378A3"/>
    <w:rsid w:val="006378B4"/>
    <w:rsid w:val="006378ED"/>
    <w:rsid w:val="006378F1"/>
    <w:rsid w:val="00637903"/>
    <w:rsid w:val="00637948"/>
    <w:rsid w:val="0063795D"/>
    <w:rsid w:val="00637986"/>
    <w:rsid w:val="0063798A"/>
    <w:rsid w:val="006379F4"/>
    <w:rsid w:val="00637A1E"/>
    <w:rsid w:val="00637A37"/>
    <w:rsid w:val="00637A8D"/>
    <w:rsid w:val="00637A9A"/>
    <w:rsid w:val="00637AAC"/>
    <w:rsid w:val="00637AFD"/>
    <w:rsid w:val="00637BD9"/>
    <w:rsid w:val="00637BF3"/>
    <w:rsid w:val="00637C07"/>
    <w:rsid w:val="00637C28"/>
    <w:rsid w:val="00637C6C"/>
    <w:rsid w:val="00637D3F"/>
    <w:rsid w:val="00637DB3"/>
    <w:rsid w:val="00637DF1"/>
    <w:rsid w:val="00637EA4"/>
    <w:rsid w:val="00637EF6"/>
    <w:rsid w:val="00637F06"/>
    <w:rsid w:val="00637F78"/>
    <w:rsid w:val="00637F87"/>
    <w:rsid w:val="00637F9F"/>
    <w:rsid w:val="00637FEB"/>
    <w:rsid w:val="0064003D"/>
    <w:rsid w:val="00640054"/>
    <w:rsid w:val="00640062"/>
    <w:rsid w:val="0064006C"/>
    <w:rsid w:val="00640086"/>
    <w:rsid w:val="006400B2"/>
    <w:rsid w:val="006400DD"/>
    <w:rsid w:val="00640159"/>
    <w:rsid w:val="00640198"/>
    <w:rsid w:val="006401CE"/>
    <w:rsid w:val="0064027B"/>
    <w:rsid w:val="006402D2"/>
    <w:rsid w:val="00640350"/>
    <w:rsid w:val="00640387"/>
    <w:rsid w:val="006403B6"/>
    <w:rsid w:val="00640496"/>
    <w:rsid w:val="006404A0"/>
    <w:rsid w:val="006404D1"/>
    <w:rsid w:val="006404EA"/>
    <w:rsid w:val="0064060F"/>
    <w:rsid w:val="00640689"/>
    <w:rsid w:val="006407C0"/>
    <w:rsid w:val="00640823"/>
    <w:rsid w:val="00640830"/>
    <w:rsid w:val="00640849"/>
    <w:rsid w:val="00640896"/>
    <w:rsid w:val="006409DF"/>
    <w:rsid w:val="00640A3F"/>
    <w:rsid w:val="00640ACA"/>
    <w:rsid w:val="00640AE7"/>
    <w:rsid w:val="00640AF0"/>
    <w:rsid w:val="00640B8F"/>
    <w:rsid w:val="00640C47"/>
    <w:rsid w:val="00640CCF"/>
    <w:rsid w:val="00640D00"/>
    <w:rsid w:val="00640DF3"/>
    <w:rsid w:val="00640E59"/>
    <w:rsid w:val="00640EE8"/>
    <w:rsid w:val="00640F76"/>
    <w:rsid w:val="00640F7A"/>
    <w:rsid w:val="00640FF8"/>
    <w:rsid w:val="00641007"/>
    <w:rsid w:val="00641028"/>
    <w:rsid w:val="0064105C"/>
    <w:rsid w:val="00641078"/>
    <w:rsid w:val="0064107B"/>
    <w:rsid w:val="006410AD"/>
    <w:rsid w:val="006410F1"/>
    <w:rsid w:val="006411DD"/>
    <w:rsid w:val="006411F1"/>
    <w:rsid w:val="00641226"/>
    <w:rsid w:val="00641299"/>
    <w:rsid w:val="0064130F"/>
    <w:rsid w:val="0064131F"/>
    <w:rsid w:val="00641391"/>
    <w:rsid w:val="006413C7"/>
    <w:rsid w:val="006413D9"/>
    <w:rsid w:val="0064145F"/>
    <w:rsid w:val="00641466"/>
    <w:rsid w:val="00641603"/>
    <w:rsid w:val="00641611"/>
    <w:rsid w:val="00641641"/>
    <w:rsid w:val="00641667"/>
    <w:rsid w:val="006416C0"/>
    <w:rsid w:val="006416D2"/>
    <w:rsid w:val="006417EA"/>
    <w:rsid w:val="0064192E"/>
    <w:rsid w:val="00641970"/>
    <w:rsid w:val="006419D2"/>
    <w:rsid w:val="006419DA"/>
    <w:rsid w:val="00641A1F"/>
    <w:rsid w:val="00641AA7"/>
    <w:rsid w:val="00641B06"/>
    <w:rsid w:val="00641B49"/>
    <w:rsid w:val="00641BF2"/>
    <w:rsid w:val="00641CC1"/>
    <w:rsid w:val="00641D79"/>
    <w:rsid w:val="00641DC6"/>
    <w:rsid w:val="00641E2B"/>
    <w:rsid w:val="00641F02"/>
    <w:rsid w:val="00641F28"/>
    <w:rsid w:val="00641F38"/>
    <w:rsid w:val="0064208B"/>
    <w:rsid w:val="00642095"/>
    <w:rsid w:val="0064213A"/>
    <w:rsid w:val="006421EA"/>
    <w:rsid w:val="00642209"/>
    <w:rsid w:val="00642232"/>
    <w:rsid w:val="0064226A"/>
    <w:rsid w:val="0064227E"/>
    <w:rsid w:val="006422A4"/>
    <w:rsid w:val="00642370"/>
    <w:rsid w:val="006423C6"/>
    <w:rsid w:val="0064241C"/>
    <w:rsid w:val="00642487"/>
    <w:rsid w:val="006424CD"/>
    <w:rsid w:val="006424F1"/>
    <w:rsid w:val="00642596"/>
    <w:rsid w:val="006425F5"/>
    <w:rsid w:val="00642601"/>
    <w:rsid w:val="0064260A"/>
    <w:rsid w:val="0064264C"/>
    <w:rsid w:val="00642664"/>
    <w:rsid w:val="0064269B"/>
    <w:rsid w:val="006426D3"/>
    <w:rsid w:val="006426EE"/>
    <w:rsid w:val="006426FB"/>
    <w:rsid w:val="00642715"/>
    <w:rsid w:val="00642746"/>
    <w:rsid w:val="00642752"/>
    <w:rsid w:val="0064278B"/>
    <w:rsid w:val="0064288D"/>
    <w:rsid w:val="00642892"/>
    <w:rsid w:val="006428C1"/>
    <w:rsid w:val="006428F4"/>
    <w:rsid w:val="00642912"/>
    <w:rsid w:val="00642975"/>
    <w:rsid w:val="006429C2"/>
    <w:rsid w:val="00642A23"/>
    <w:rsid w:val="00642A5E"/>
    <w:rsid w:val="00642ACB"/>
    <w:rsid w:val="00642B5E"/>
    <w:rsid w:val="00642B6A"/>
    <w:rsid w:val="00642B70"/>
    <w:rsid w:val="00642CAC"/>
    <w:rsid w:val="00642CD1"/>
    <w:rsid w:val="00642CEE"/>
    <w:rsid w:val="00642D55"/>
    <w:rsid w:val="00642D7D"/>
    <w:rsid w:val="00642F26"/>
    <w:rsid w:val="00642F64"/>
    <w:rsid w:val="00642F6C"/>
    <w:rsid w:val="00642FD0"/>
    <w:rsid w:val="0064301D"/>
    <w:rsid w:val="0064305C"/>
    <w:rsid w:val="006430D9"/>
    <w:rsid w:val="00643157"/>
    <w:rsid w:val="0064319B"/>
    <w:rsid w:val="006431D7"/>
    <w:rsid w:val="006431E3"/>
    <w:rsid w:val="00643259"/>
    <w:rsid w:val="0064329A"/>
    <w:rsid w:val="00643395"/>
    <w:rsid w:val="006433BA"/>
    <w:rsid w:val="0064344A"/>
    <w:rsid w:val="0064344F"/>
    <w:rsid w:val="0064348C"/>
    <w:rsid w:val="006434B7"/>
    <w:rsid w:val="006434BD"/>
    <w:rsid w:val="006434C3"/>
    <w:rsid w:val="00643528"/>
    <w:rsid w:val="006435D5"/>
    <w:rsid w:val="00643610"/>
    <w:rsid w:val="00643630"/>
    <w:rsid w:val="00643656"/>
    <w:rsid w:val="00643658"/>
    <w:rsid w:val="006436AA"/>
    <w:rsid w:val="00643752"/>
    <w:rsid w:val="00643783"/>
    <w:rsid w:val="0064381D"/>
    <w:rsid w:val="006438C9"/>
    <w:rsid w:val="006438D9"/>
    <w:rsid w:val="006439EF"/>
    <w:rsid w:val="00643B6B"/>
    <w:rsid w:val="00643B83"/>
    <w:rsid w:val="00643BBE"/>
    <w:rsid w:val="00643BCA"/>
    <w:rsid w:val="00643C28"/>
    <w:rsid w:val="00643C60"/>
    <w:rsid w:val="00643C98"/>
    <w:rsid w:val="00643CFA"/>
    <w:rsid w:val="00643D15"/>
    <w:rsid w:val="00643DE0"/>
    <w:rsid w:val="00643DE8"/>
    <w:rsid w:val="00643DEA"/>
    <w:rsid w:val="00643E87"/>
    <w:rsid w:val="00643E8F"/>
    <w:rsid w:val="00643E9C"/>
    <w:rsid w:val="00643EAD"/>
    <w:rsid w:val="00643EC7"/>
    <w:rsid w:val="00643FA3"/>
    <w:rsid w:val="00643FEA"/>
    <w:rsid w:val="00643FEF"/>
    <w:rsid w:val="00644033"/>
    <w:rsid w:val="00644051"/>
    <w:rsid w:val="006440F2"/>
    <w:rsid w:val="006441D3"/>
    <w:rsid w:val="00644203"/>
    <w:rsid w:val="00644264"/>
    <w:rsid w:val="006442C9"/>
    <w:rsid w:val="0064431D"/>
    <w:rsid w:val="00644361"/>
    <w:rsid w:val="00644431"/>
    <w:rsid w:val="0064449C"/>
    <w:rsid w:val="006444AF"/>
    <w:rsid w:val="00644561"/>
    <w:rsid w:val="0064459F"/>
    <w:rsid w:val="006445BB"/>
    <w:rsid w:val="006445ED"/>
    <w:rsid w:val="0064461A"/>
    <w:rsid w:val="0064462A"/>
    <w:rsid w:val="0064467B"/>
    <w:rsid w:val="00644699"/>
    <w:rsid w:val="00644771"/>
    <w:rsid w:val="006447D3"/>
    <w:rsid w:val="00644806"/>
    <w:rsid w:val="0064482B"/>
    <w:rsid w:val="0064489A"/>
    <w:rsid w:val="00644ABD"/>
    <w:rsid w:val="00644AD0"/>
    <w:rsid w:val="00644B88"/>
    <w:rsid w:val="00644BE3"/>
    <w:rsid w:val="00644C16"/>
    <w:rsid w:val="00644CA4"/>
    <w:rsid w:val="00644E7B"/>
    <w:rsid w:val="00644E89"/>
    <w:rsid w:val="00644EC1"/>
    <w:rsid w:val="00644F0D"/>
    <w:rsid w:val="00644F18"/>
    <w:rsid w:val="00644F28"/>
    <w:rsid w:val="006450BA"/>
    <w:rsid w:val="006450C8"/>
    <w:rsid w:val="00645104"/>
    <w:rsid w:val="00645132"/>
    <w:rsid w:val="0064520E"/>
    <w:rsid w:val="0064523C"/>
    <w:rsid w:val="00645245"/>
    <w:rsid w:val="0064529B"/>
    <w:rsid w:val="0064533F"/>
    <w:rsid w:val="0064536C"/>
    <w:rsid w:val="006453F4"/>
    <w:rsid w:val="00645411"/>
    <w:rsid w:val="00645447"/>
    <w:rsid w:val="0064544C"/>
    <w:rsid w:val="00645482"/>
    <w:rsid w:val="00645503"/>
    <w:rsid w:val="0064551C"/>
    <w:rsid w:val="006455BC"/>
    <w:rsid w:val="006455F9"/>
    <w:rsid w:val="0064561E"/>
    <w:rsid w:val="0064568D"/>
    <w:rsid w:val="00645691"/>
    <w:rsid w:val="006456AA"/>
    <w:rsid w:val="00645738"/>
    <w:rsid w:val="0064577F"/>
    <w:rsid w:val="00645785"/>
    <w:rsid w:val="006457A9"/>
    <w:rsid w:val="00645801"/>
    <w:rsid w:val="00645917"/>
    <w:rsid w:val="0064591E"/>
    <w:rsid w:val="00645953"/>
    <w:rsid w:val="006459B5"/>
    <w:rsid w:val="00645A0B"/>
    <w:rsid w:val="00645A42"/>
    <w:rsid w:val="00645A65"/>
    <w:rsid w:val="00645BC7"/>
    <w:rsid w:val="00645C37"/>
    <w:rsid w:val="00645C5A"/>
    <w:rsid w:val="00645C90"/>
    <w:rsid w:val="00645C9C"/>
    <w:rsid w:val="00645CE5"/>
    <w:rsid w:val="00645D21"/>
    <w:rsid w:val="00645E49"/>
    <w:rsid w:val="00645E98"/>
    <w:rsid w:val="00645EF1"/>
    <w:rsid w:val="00645FF3"/>
    <w:rsid w:val="0064603E"/>
    <w:rsid w:val="00646078"/>
    <w:rsid w:val="006460CA"/>
    <w:rsid w:val="006461B2"/>
    <w:rsid w:val="006461C0"/>
    <w:rsid w:val="00646228"/>
    <w:rsid w:val="006462B8"/>
    <w:rsid w:val="006462F6"/>
    <w:rsid w:val="00646301"/>
    <w:rsid w:val="00646367"/>
    <w:rsid w:val="0064637F"/>
    <w:rsid w:val="0064638B"/>
    <w:rsid w:val="0064641C"/>
    <w:rsid w:val="00646470"/>
    <w:rsid w:val="006464E3"/>
    <w:rsid w:val="00646528"/>
    <w:rsid w:val="0064656A"/>
    <w:rsid w:val="006465AE"/>
    <w:rsid w:val="00646657"/>
    <w:rsid w:val="0064667B"/>
    <w:rsid w:val="00646698"/>
    <w:rsid w:val="006466D9"/>
    <w:rsid w:val="006466EF"/>
    <w:rsid w:val="00646753"/>
    <w:rsid w:val="00646768"/>
    <w:rsid w:val="006467C1"/>
    <w:rsid w:val="006467D1"/>
    <w:rsid w:val="0064687B"/>
    <w:rsid w:val="00646883"/>
    <w:rsid w:val="0064691C"/>
    <w:rsid w:val="006469E4"/>
    <w:rsid w:val="00646A1D"/>
    <w:rsid w:val="00646A2F"/>
    <w:rsid w:val="00646CCC"/>
    <w:rsid w:val="00646D18"/>
    <w:rsid w:val="00646D2D"/>
    <w:rsid w:val="00646D66"/>
    <w:rsid w:val="00646D79"/>
    <w:rsid w:val="00646DAB"/>
    <w:rsid w:val="00646E1B"/>
    <w:rsid w:val="00646E82"/>
    <w:rsid w:val="00646F6D"/>
    <w:rsid w:val="00646FB5"/>
    <w:rsid w:val="00647064"/>
    <w:rsid w:val="006470BB"/>
    <w:rsid w:val="006471CD"/>
    <w:rsid w:val="00647266"/>
    <w:rsid w:val="006472A6"/>
    <w:rsid w:val="006472DE"/>
    <w:rsid w:val="00647337"/>
    <w:rsid w:val="00647373"/>
    <w:rsid w:val="0064737B"/>
    <w:rsid w:val="006473A2"/>
    <w:rsid w:val="006473FE"/>
    <w:rsid w:val="0064746D"/>
    <w:rsid w:val="0064748C"/>
    <w:rsid w:val="006474A1"/>
    <w:rsid w:val="006474A7"/>
    <w:rsid w:val="006474E4"/>
    <w:rsid w:val="00647527"/>
    <w:rsid w:val="00647558"/>
    <w:rsid w:val="0064755B"/>
    <w:rsid w:val="0064758A"/>
    <w:rsid w:val="006475FF"/>
    <w:rsid w:val="0064765B"/>
    <w:rsid w:val="00647675"/>
    <w:rsid w:val="006476CD"/>
    <w:rsid w:val="006476F5"/>
    <w:rsid w:val="00647760"/>
    <w:rsid w:val="006477AF"/>
    <w:rsid w:val="00647844"/>
    <w:rsid w:val="00647899"/>
    <w:rsid w:val="006478E9"/>
    <w:rsid w:val="0064797A"/>
    <w:rsid w:val="00647985"/>
    <w:rsid w:val="00647A13"/>
    <w:rsid w:val="00647A31"/>
    <w:rsid w:val="00647A34"/>
    <w:rsid w:val="00647AF7"/>
    <w:rsid w:val="00647B08"/>
    <w:rsid w:val="00647B40"/>
    <w:rsid w:val="00647B67"/>
    <w:rsid w:val="00647C53"/>
    <w:rsid w:val="00647CB4"/>
    <w:rsid w:val="00647CE0"/>
    <w:rsid w:val="00647CEF"/>
    <w:rsid w:val="00647D5F"/>
    <w:rsid w:val="00647DBA"/>
    <w:rsid w:val="00647DF1"/>
    <w:rsid w:val="00647E19"/>
    <w:rsid w:val="00647E63"/>
    <w:rsid w:val="00647E6C"/>
    <w:rsid w:val="00647ECE"/>
    <w:rsid w:val="00647F22"/>
    <w:rsid w:val="00647F7D"/>
    <w:rsid w:val="00647F88"/>
    <w:rsid w:val="00647F8D"/>
    <w:rsid w:val="0065001F"/>
    <w:rsid w:val="00650117"/>
    <w:rsid w:val="006501C8"/>
    <w:rsid w:val="006501C9"/>
    <w:rsid w:val="006501E7"/>
    <w:rsid w:val="006501EC"/>
    <w:rsid w:val="0065025F"/>
    <w:rsid w:val="00650323"/>
    <w:rsid w:val="00650377"/>
    <w:rsid w:val="00650382"/>
    <w:rsid w:val="00650491"/>
    <w:rsid w:val="006504ED"/>
    <w:rsid w:val="0065050D"/>
    <w:rsid w:val="00650515"/>
    <w:rsid w:val="00650528"/>
    <w:rsid w:val="006505B6"/>
    <w:rsid w:val="006505DE"/>
    <w:rsid w:val="006505FA"/>
    <w:rsid w:val="00650609"/>
    <w:rsid w:val="006506AD"/>
    <w:rsid w:val="006507A0"/>
    <w:rsid w:val="0065080F"/>
    <w:rsid w:val="0065085C"/>
    <w:rsid w:val="00650924"/>
    <w:rsid w:val="00650938"/>
    <w:rsid w:val="0065093A"/>
    <w:rsid w:val="00650A3F"/>
    <w:rsid w:val="00650AC3"/>
    <w:rsid w:val="00650B60"/>
    <w:rsid w:val="00650CB0"/>
    <w:rsid w:val="00650CE0"/>
    <w:rsid w:val="00650D20"/>
    <w:rsid w:val="00650D22"/>
    <w:rsid w:val="00650D27"/>
    <w:rsid w:val="00650D30"/>
    <w:rsid w:val="00650D4A"/>
    <w:rsid w:val="00650D7A"/>
    <w:rsid w:val="00650DC9"/>
    <w:rsid w:val="00651086"/>
    <w:rsid w:val="0065109A"/>
    <w:rsid w:val="0065115E"/>
    <w:rsid w:val="00651179"/>
    <w:rsid w:val="00651201"/>
    <w:rsid w:val="0065121F"/>
    <w:rsid w:val="0065122C"/>
    <w:rsid w:val="006512FE"/>
    <w:rsid w:val="00651306"/>
    <w:rsid w:val="00651352"/>
    <w:rsid w:val="00651357"/>
    <w:rsid w:val="0065135E"/>
    <w:rsid w:val="00651398"/>
    <w:rsid w:val="0065146E"/>
    <w:rsid w:val="00651589"/>
    <w:rsid w:val="006515BB"/>
    <w:rsid w:val="00651657"/>
    <w:rsid w:val="00651689"/>
    <w:rsid w:val="0065168B"/>
    <w:rsid w:val="0065168F"/>
    <w:rsid w:val="0065170B"/>
    <w:rsid w:val="00651798"/>
    <w:rsid w:val="006517D6"/>
    <w:rsid w:val="00651811"/>
    <w:rsid w:val="0065181F"/>
    <w:rsid w:val="006518CD"/>
    <w:rsid w:val="0065193B"/>
    <w:rsid w:val="0065193C"/>
    <w:rsid w:val="0065194E"/>
    <w:rsid w:val="006519E0"/>
    <w:rsid w:val="00651A1A"/>
    <w:rsid w:val="00651AB6"/>
    <w:rsid w:val="00651C43"/>
    <w:rsid w:val="00651C86"/>
    <w:rsid w:val="00651D05"/>
    <w:rsid w:val="00651D44"/>
    <w:rsid w:val="00651DB9"/>
    <w:rsid w:val="00651E23"/>
    <w:rsid w:val="00651EBC"/>
    <w:rsid w:val="00651EC4"/>
    <w:rsid w:val="00651FBB"/>
    <w:rsid w:val="00651FC7"/>
    <w:rsid w:val="00651FD0"/>
    <w:rsid w:val="00652076"/>
    <w:rsid w:val="006520DC"/>
    <w:rsid w:val="0065210F"/>
    <w:rsid w:val="0065212B"/>
    <w:rsid w:val="0065218A"/>
    <w:rsid w:val="006521BF"/>
    <w:rsid w:val="006521CD"/>
    <w:rsid w:val="006521F0"/>
    <w:rsid w:val="00652235"/>
    <w:rsid w:val="006522F9"/>
    <w:rsid w:val="0065234B"/>
    <w:rsid w:val="006523AB"/>
    <w:rsid w:val="0065240B"/>
    <w:rsid w:val="00652462"/>
    <w:rsid w:val="006524DD"/>
    <w:rsid w:val="00652545"/>
    <w:rsid w:val="0065254B"/>
    <w:rsid w:val="0065256C"/>
    <w:rsid w:val="0065259B"/>
    <w:rsid w:val="006525C2"/>
    <w:rsid w:val="00652683"/>
    <w:rsid w:val="0065271A"/>
    <w:rsid w:val="00652739"/>
    <w:rsid w:val="00652823"/>
    <w:rsid w:val="00652880"/>
    <w:rsid w:val="00652892"/>
    <w:rsid w:val="00652976"/>
    <w:rsid w:val="006529D5"/>
    <w:rsid w:val="006529D9"/>
    <w:rsid w:val="006529F0"/>
    <w:rsid w:val="006529F7"/>
    <w:rsid w:val="00652A2E"/>
    <w:rsid w:val="00652A4C"/>
    <w:rsid w:val="00652ADA"/>
    <w:rsid w:val="00652B0D"/>
    <w:rsid w:val="00652B7D"/>
    <w:rsid w:val="00652BB5"/>
    <w:rsid w:val="00652BD8"/>
    <w:rsid w:val="00652CFB"/>
    <w:rsid w:val="00652D4A"/>
    <w:rsid w:val="00652D76"/>
    <w:rsid w:val="00652E15"/>
    <w:rsid w:val="00652E26"/>
    <w:rsid w:val="00652EBF"/>
    <w:rsid w:val="00652F6F"/>
    <w:rsid w:val="00652FD0"/>
    <w:rsid w:val="00653096"/>
    <w:rsid w:val="006530FF"/>
    <w:rsid w:val="00653169"/>
    <w:rsid w:val="00653228"/>
    <w:rsid w:val="00653267"/>
    <w:rsid w:val="0065329E"/>
    <w:rsid w:val="006532F4"/>
    <w:rsid w:val="00653334"/>
    <w:rsid w:val="0065333C"/>
    <w:rsid w:val="00653381"/>
    <w:rsid w:val="006533A2"/>
    <w:rsid w:val="006533DF"/>
    <w:rsid w:val="00653474"/>
    <w:rsid w:val="0065347F"/>
    <w:rsid w:val="006534AC"/>
    <w:rsid w:val="0065352C"/>
    <w:rsid w:val="0065353A"/>
    <w:rsid w:val="00653594"/>
    <w:rsid w:val="006536A3"/>
    <w:rsid w:val="006536E7"/>
    <w:rsid w:val="0065377E"/>
    <w:rsid w:val="006537C3"/>
    <w:rsid w:val="006537EC"/>
    <w:rsid w:val="00653841"/>
    <w:rsid w:val="0065390C"/>
    <w:rsid w:val="00653954"/>
    <w:rsid w:val="00653A11"/>
    <w:rsid w:val="00653A15"/>
    <w:rsid w:val="00653AA7"/>
    <w:rsid w:val="00653AC6"/>
    <w:rsid w:val="00653B4D"/>
    <w:rsid w:val="00653B84"/>
    <w:rsid w:val="00653B8E"/>
    <w:rsid w:val="00653BB3"/>
    <w:rsid w:val="00653C0B"/>
    <w:rsid w:val="00653C56"/>
    <w:rsid w:val="00653C71"/>
    <w:rsid w:val="00653CFE"/>
    <w:rsid w:val="00653D03"/>
    <w:rsid w:val="00653D9A"/>
    <w:rsid w:val="00653DEA"/>
    <w:rsid w:val="00653DF5"/>
    <w:rsid w:val="00653DFD"/>
    <w:rsid w:val="00653E38"/>
    <w:rsid w:val="00653E48"/>
    <w:rsid w:val="00653E98"/>
    <w:rsid w:val="00653E9C"/>
    <w:rsid w:val="00653F0D"/>
    <w:rsid w:val="00653F1B"/>
    <w:rsid w:val="00653F27"/>
    <w:rsid w:val="00653F60"/>
    <w:rsid w:val="00653F88"/>
    <w:rsid w:val="00653FBC"/>
    <w:rsid w:val="00653FBD"/>
    <w:rsid w:val="00653FC4"/>
    <w:rsid w:val="0065401A"/>
    <w:rsid w:val="00654051"/>
    <w:rsid w:val="006540AB"/>
    <w:rsid w:val="006540F7"/>
    <w:rsid w:val="0065421E"/>
    <w:rsid w:val="00654292"/>
    <w:rsid w:val="00654316"/>
    <w:rsid w:val="00654377"/>
    <w:rsid w:val="006543A4"/>
    <w:rsid w:val="006543DF"/>
    <w:rsid w:val="006544AD"/>
    <w:rsid w:val="006544EA"/>
    <w:rsid w:val="006544F2"/>
    <w:rsid w:val="0065458E"/>
    <w:rsid w:val="00654595"/>
    <w:rsid w:val="006545CA"/>
    <w:rsid w:val="006545CD"/>
    <w:rsid w:val="006546B8"/>
    <w:rsid w:val="006546EB"/>
    <w:rsid w:val="006547E6"/>
    <w:rsid w:val="006547F1"/>
    <w:rsid w:val="00654838"/>
    <w:rsid w:val="0065485A"/>
    <w:rsid w:val="006548E2"/>
    <w:rsid w:val="006548F2"/>
    <w:rsid w:val="006548F9"/>
    <w:rsid w:val="00654976"/>
    <w:rsid w:val="00654983"/>
    <w:rsid w:val="006549EE"/>
    <w:rsid w:val="00654AC2"/>
    <w:rsid w:val="00654AFC"/>
    <w:rsid w:val="00654BFC"/>
    <w:rsid w:val="00654C24"/>
    <w:rsid w:val="00654CDE"/>
    <w:rsid w:val="00654D05"/>
    <w:rsid w:val="00654D14"/>
    <w:rsid w:val="00654D9F"/>
    <w:rsid w:val="00654DFD"/>
    <w:rsid w:val="00654E01"/>
    <w:rsid w:val="00654E06"/>
    <w:rsid w:val="00654E12"/>
    <w:rsid w:val="00654E9D"/>
    <w:rsid w:val="00654EF2"/>
    <w:rsid w:val="00654EFB"/>
    <w:rsid w:val="00654F0C"/>
    <w:rsid w:val="00654F34"/>
    <w:rsid w:val="00654F78"/>
    <w:rsid w:val="00655081"/>
    <w:rsid w:val="00655114"/>
    <w:rsid w:val="00655149"/>
    <w:rsid w:val="0065515A"/>
    <w:rsid w:val="0065518A"/>
    <w:rsid w:val="006551C0"/>
    <w:rsid w:val="00655243"/>
    <w:rsid w:val="006552B3"/>
    <w:rsid w:val="006552EF"/>
    <w:rsid w:val="006552F4"/>
    <w:rsid w:val="00655313"/>
    <w:rsid w:val="00655335"/>
    <w:rsid w:val="00655357"/>
    <w:rsid w:val="0065542F"/>
    <w:rsid w:val="0065549F"/>
    <w:rsid w:val="006555E6"/>
    <w:rsid w:val="0065561D"/>
    <w:rsid w:val="0065565F"/>
    <w:rsid w:val="00655799"/>
    <w:rsid w:val="006557B1"/>
    <w:rsid w:val="006557E9"/>
    <w:rsid w:val="00655804"/>
    <w:rsid w:val="0065583C"/>
    <w:rsid w:val="00655903"/>
    <w:rsid w:val="00655910"/>
    <w:rsid w:val="00655A2C"/>
    <w:rsid w:val="00655A4B"/>
    <w:rsid w:val="00655B3C"/>
    <w:rsid w:val="00655B82"/>
    <w:rsid w:val="00655BC7"/>
    <w:rsid w:val="00655BD7"/>
    <w:rsid w:val="00655BD9"/>
    <w:rsid w:val="00655BE2"/>
    <w:rsid w:val="00655BE5"/>
    <w:rsid w:val="00655BF3"/>
    <w:rsid w:val="00655CCD"/>
    <w:rsid w:val="00655D0D"/>
    <w:rsid w:val="00655DDD"/>
    <w:rsid w:val="00655E45"/>
    <w:rsid w:val="00655F92"/>
    <w:rsid w:val="00655FED"/>
    <w:rsid w:val="00656034"/>
    <w:rsid w:val="006561CB"/>
    <w:rsid w:val="006561E2"/>
    <w:rsid w:val="0065620C"/>
    <w:rsid w:val="0065621B"/>
    <w:rsid w:val="00656227"/>
    <w:rsid w:val="00656231"/>
    <w:rsid w:val="006562A5"/>
    <w:rsid w:val="006562D1"/>
    <w:rsid w:val="0065633A"/>
    <w:rsid w:val="0065638C"/>
    <w:rsid w:val="006563A5"/>
    <w:rsid w:val="006563D4"/>
    <w:rsid w:val="00656428"/>
    <w:rsid w:val="0065642F"/>
    <w:rsid w:val="00656446"/>
    <w:rsid w:val="00656486"/>
    <w:rsid w:val="006564A3"/>
    <w:rsid w:val="00656500"/>
    <w:rsid w:val="00656658"/>
    <w:rsid w:val="0065666C"/>
    <w:rsid w:val="006566BD"/>
    <w:rsid w:val="00656759"/>
    <w:rsid w:val="0065681F"/>
    <w:rsid w:val="006568F1"/>
    <w:rsid w:val="00656A1C"/>
    <w:rsid w:val="00656A65"/>
    <w:rsid w:val="00656AE2"/>
    <w:rsid w:val="00656AF5"/>
    <w:rsid w:val="00656B1D"/>
    <w:rsid w:val="00656B36"/>
    <w:rsid w:val="00656B6E"/>
    <w:rsid w:val="00656BE1"/>
    <w:rsid w:val="00656C48"/>
    <w:rsid w:val="00656C73"/>
    <w:rsid w:val="00656D05"/>
    <w:rsid w:val="00656D48"/>
    <w:rsid w:val="00656D50"/>
    <w:rsid w:val="00656E70"/>
    <w:rsid w:val="00656EB3"/>
    <w:rsid w:val="00656EB6"/>
    <w:rsid w:val="00656EB9"/>
    <w:rsid w:val="00656EF3"/>
    <w:rsid w:val="00656F27"/>
    <w:rsid w:val="00656FA6"/>
    <w:rsid w:val="0065703D"/>
    <w:rsid w:val="006570AC"/>
    <w:rsid w:val="006570B4"/>
    <w:rsid w:val="006570B5"/>
    <w:rsid w:val="006570C4"/>
    <w:rsid w:val="006570D9"/>
    <w:rsid w:val="00657104"/>
    <w:rsid w:val="00657116"/>
    <w:rsid w:val="00657173"/>
    <w:rsid w:val="0065725E"/>
    <w:rsid w:val="006572AA"/>
    <w:rsid w:val="006572B4"/>
    <w:rsid w:val="006572C1"/>
    <w:rsid w:val="00657300"/>
    <w:rsid w:val="00657307"/>
    <w:rsid w:val="0065732D"/>
    <w:rsid w:val="0065735E"/>
    <w:rsid w:val="00657394"/>
    <w:rsid w:val="0065740E"/>
    <w:rsid w:val="0065745B"/>
    <w:rsid w:val="006574EB"/>
    <w:rsid w:val="00657530"/>
    <w:rsid w:val="00657560"/>
    <w:rsid w:val="006575E8"/>
    <w:rsid w:val="00657638"/>
    <w:rsid w:val="0065765B"/>
    <w:rsid w:val="00657681"/>
    <w:rsid w:val="006576E8"/>
    <w:rsid w:val="00657717"/>
    <w:rsid w:val="00657768"/>
    <w:rsid w:val="006577D2"/>
    <w:rsid w:val="006577D5"/>
    <w:rsid w:val="0065781C"/>
    <w:rsid w:val="00657844"/>
    <w:rsid w:val="006578E1"/>
    <w:rsid w:val="00657906"/>
    <w:rsid w:val="0065790C"/>
    <w:rsid w:val="00657926"/>
    <w:rsid w:val="0065798A"/>
    <w:rsid w:val="00657994"/>
    <w:rsid w:val="0065799A"/>
    <w:rsid w:val="00657A0D"/>
    <w:rsid w:val="00657A47"/>
    <w:rsid w:val="00657A80"/>
    <w:rsid w:val="00657A9B"/>
    <w:rsid w:val="00657AB2"/>
    <w:rsid w:val="00657AB7"/>
    <w:rsid w:val="00657AC9"/>
    <w:rsid w:val="00657B02"/>
    <w:rsid w:val="00657B3C"/>
    <w:rsid w:val="00657C90"/>
    <w:rsid w:val="00657C9B"/>
    <w:rsid w:val="00657C9C"/>
    <w:rsid w:val="00657C9D"/>
    <w:rsid w:val="00657CD5"/>
    <w:rsid w:val="00657D13"/>
    <w:rsid w:val="00657D69"/>
    <w:rsid w:val="00657D7C"/>
    <w:rsid w:val="006600D1"/>
    <w:rsid w:val="00660101"/>
    <w:rsid w:val="0066017C"/>
    <w:rsid w:val="0066019B"/>
    <w:rsid w:val="006601D4"/>
    <w:rsid w:val="00660215"/>
    <w:rsid w:val="0066022B"/>
    <w:rsid w:val="00660246"/>
    <w:rsid w:val="0066026B"/>
    <w:rsid w:val="006602E8"/>
    <w:rsid w:val="00660305"/>
    <w:rsid w:val="00660397"/>
    <w:rsid w:val="006603AF"/>
    <w:rsid w:val="0066040E"/>
    <w:rsid w:val="00660473"/>
    <w:rsid w:val="0066047C"/>
    <w:rsid w:val="00660538"/>
    <w:rsid w:val="00660588"/>
    <w:rsid w:val="0066064C"/>
    <w:rsid w:val="0066065B"/>
    <w:rsid w:val="006606C5"/>
    <w:rsid w:val="006606CB"/>
    <w:rsid w:val="006606E5"/>
    <w:rsid w:val="00660704"/>
    <w:rsid w:val="00660711"/>
    <w:rsid w:val="00660728"/>
    <w:rsid w:val="00660786"/>
    <w:rsid w:val="00660805"/>
    <w:rsid w:val="00660857"/>
    <w:rsid w:val="006608BB"/>
    <w:rsid w:val="0066093D"/>
    <w:rsid w:val="00660973"/>
    <w:rsid w:val="0066097C"/>
    <w:rsid w:val="006609A4"/>
    <w:rsid w:val="00660A49"/>
    <w:rsid w:val="00660A9C"/>
    <w:rsid w:val="00660ADC"/>
    <w:rsid w:val="00660B24"/>
    <w:rsid w:val="00660B9D"/>
    <w:rsid w:val="00660BEC"/>
    <w:rsid w:val="00660C0C"/>
    <w:rsid w:val="00660C76"/>
    <w:rsid w:val="00660D51"/>
    <w:rsid w:val="00660D56"/>
    <w:rsid w:val="00660DA3"/>
    <w:rsid w:val="00660DFB"/>
    <w:rsid w:val="00660E4F"/>
    <w:rsid w:val="00660E61"/>
    <w:rsid w:val="00660F2F"/>
    <w:rsid w:val="00661018"/>
    <w:rsid w:val="0066102B"/>
    <w:rsid w:val="006611CA"/>
    <w:rsid w:val="006611F3"/>
    <w:rsid w:val="006611F9"/>
    <w:rsid w:val="00661326"/>
    <w:rsid w:val="0066133C"/>
    <w:rsid w:val="006613DF"/>
    <w:rsid w:val="00661446"/>
    <w:rsid w:val="0066144F"/>
    <w:rsid w:val="00661456"/>
    <w:rsid w:val="00661474"/>
    <w:rsid w:val="006614AC"/>
    <w:rsid w:val="006614C2"/>
    <w:rsid w:val="006614E3"/>
    <w:rsid w:val="006615C9"/>
    <w:rsid w:val="0066160A"/>
    <w:rsid w:val="00661623"/>
    <w:rsid w:val="00661664"/>
    <w:rsid w:val="0066169C"/>
    <w:rsid w:val="006616B8"/>
    <w:rsid w:val="00661796"/>
    <w:rsid w:val="006617B1"/>
    <w:rsid w:val="006617F3"/>
    <w:rsid w:val="0066183A"/>
    <w:rsid w:val="00661871"/>
    <w:rsid w:val="0066187F"/>
    <w:rsid w:val="006618CB"/>
    <w:rsid w:val="00661920"/>
    <w:rsid w:val="0066193D"/>
    <w:rsid w:val="00661990"/>
    <w:rsid w:val="006619BE"/>
    <w:rsid w:val="00661AB7"/>
    <w:rsid w:val="00661AB9"/>
    <w:rsid w:val="00661B15"/>
    <w:rsid w:val="00661B92"/>
    <w:rsid w:val="00661BB3"/>
    <w:rsid w:val="00661C05"/>
    <w:rsid w:val="00661C38"/>
    <w:rsid w:val="00661CD2"/>
    <w:rsid w:val="00661D34"/>
    <w:rsid w:val="00661DBC"/>
    <w:rsid w:val="00661DF9"/>
    <w:rsid w:val="00661E65"/>
    <w:rsid w:val="00661EFC"/>
    <w:rsid w:val="00661F39"/>
    <w:rsid w:val="00661F4A"/>
    <w:rsid w:val="00661FA9"/>
    <w:rsid w:val="00661FED"/>
    <w:rsid w:val="0066200A"/>
    <w:rsid w:val="0066202F"/>
    <w:rsid w:val="00662052"/>
    <w:rsid w:val="006620CE"/>
    <w:rsid w:val="006620FE"/>
    <w:rsid w:val="0066214A"/>
    <w:rsid w:val="00662228"/>
    <w:rsid w:val="0066224E"/>
    <w:rsid w:val="006622A1"/>
    <w:rsid w:val="006622A4"/>
    <w:rsid w:val="006623BB"/>
    <w:rsid w:val="00662416"/>
    <w:rsid w:val="00662420"/>
    <w:rsid w:val="00662426"/>
    <w:rsid w:val="00662496"/>
    <w:rsid w:val="0066258B"/>
    <w:rsid w:val="00662607"/>
    <w:rsid w:val="00662647"/>
    <w:rsid w:val="00662654"/>
    <w:rsid w:val="006627AE"/>
    <w:rsid w:val="006627B1"/>
    <w:rsid w:val="00662834"/>
    <w:rsid w:val="006628AE"/>
    <w:rsid w:val="006628BE"/>
    <w:rsid w:val="00662911"/>
    <w:rsid w:val="0066298B"/>
    <w:rsid w:val="006629EF"/>
    <w:rsid w:val="00662A39"/>
    <w:rsid w:val="00662A51"/>
    <w:rsid w:val="00662A59"/>
    <w:rsid w:val="00662A64"/>
    <w:rsid w:val="00662AAD"/>
    <w:rsid w:val="00662B11"/>
    <w:rsid w:val="00662B1A"/>
    <w:rsid w:val="00662BAB"/>
    <w:rsid w:val="00662BE8"/>
    <w:rsid w:val="00662BF8"/>
    <w:rsid w:val="00662C4A"/>
    <w:rsid w:val="00662C60"/>
    <w:rsid w:val="00662CE4"/>
    <w:rsid w:val="00662D20"/>
    <w:rsid w:val="00662DBA"/>
    <w:rsid w:val="00662E4D"/>
    <w:rsid w:val="00662E5F"/>
    <w:rsid w:val="00662EBE"/>
    <w:rsid w:val="00662F43"/>
    <w:rsid w:val="0066301D"/>
    <w:rsid w:val="0066309D"/>
    <w:rsid w:val="006630BC"/>
    <w:rsid w:val="006630E1"/>
    <w:rsid w:val="00663141"/>
    <w:rsid w:val="006631B1"/>
    <w:rsid w:val="00663310"/>
    <w:rsid w:val="0066332A"/>
    <w:rsid w:val="006633E3"/>
    <w:rsid w:val="00663409"/>
    <w:rsid w:val="00663426"/>
    <w:rsid w:val="0066347E"/>
    <w:rsid w:val="006634CB"/>
    <w:rsid w:val="00663588"/>
    <w:rsid w:val="006635DE"/>
    <w:rsid w:val="00663608"/>
    <w:rsid w:val="00663643"/>
    <w:rsid w:val="00663683"/>
    <w:rsid w:val="006636CA"/>
    <w:rsid w:val="0066376B"/>
    <w:rsid w:val="006637DC"/>
    <w:rsid w:val="0066387C"/>
    <w:rsid w:val="00663885"/>
    <w:rsid w:val="00663891"/>
    <w:rsid w:val="00663925"/>
    <w:rsid w:val="00663956"/>
    <w:rsid w:val="006639AF"/>
    <w:rsid w:val="006639E9"/>
    <w:rsid w:val="006639EB"/>
    <w:rsid w:val="00663ABA"/>
    <w:rsid w:val="00663AC8"/>
    <w:rsid w:val="00663ACF"/>
    <w:rsid w:val="00663BA6"/>
    <w:rsid w:val="00663BC5"/>
    <w:rsid w:val="00663CD4"/>
    <w:rsid w:val="00663D6E"/>
    <w:rsid w:val="00663DCA"/>
    <w:rsid w:val="00663DE2"/>
    <w:rsid w:val="00663E32"/>
    <w:rsid w:val="00663E74"/>
    <w:rsid w:val="00663EE7"/>
    <w:rsid w:val="00663F83"/>
    <w:rsid w:val="00663FD8"/>
    <w:rsid w:val="00663FF2"/>
    <w:rsid w:val="00664065"/>
    <w:rsid w:val="00664067"/>
    <w:rsid w:val="0066407F"/>
    <w:rsid w:val="0066418F"/>
    <w:rsid w:val="00664199"/>
    <w:rsid w:val="00664218"/>
    <w:rsid w:val="00664235"/>
    <w:rsid w:val="00664273"/>
    <w:rsid w:val="006642D2"/>
    <w:rsid w:val="0066431F"/>
    <w:rsid w:val="00664376"/>
    <w:rsid w:val="0066438D"/>
    <w:rsid w:val="00664411"/>
    <w:rsid w:val="00664431"/>
    <w:rsid w:val="00664438"/>
    <w:rsid w:val="006644C4"/>
    <w:rsid w:val="006644F7"/>
    <w:rsid w:val="0066452A"/>
    <w:rsid w:val="006645FB"/>
    <w:rsid w:val="0066461A"/>
    <w:rsid w:val="00664624"/>
    <w:rsid w:val="00664644"/>
    <w:rsid w:val="0066465B"/>
    <w:rsid w:val="0066468C"/>
    <w:rsid w:val="006646AE"/>
    <w:rsid w:val="00664711"/>
    <w:rsid w:val="0066474E"/>
    <w:rsid w:val="0066477A"/>
    <w:rsid w:val="00664789"/>
    <w:rsid w:val="0066478B"/>
    <w:rsid w:val="00664794"/>
    <w:rsid w:val="006647DC"/>
    <w:rsid w:val="00664840"/>
    <w:rsid w:val="00664925"/>
    <w:rsid w:val="00664953"/>
    <w:rsid w:val="0066496E"/>
    <w:rsid w:val="00664978"/>
    <w:rsid w:val="006649C8"/>
    <w:rsid w:val="00664A37"/>
    <w:rsid w:val="00664A5E"/>
    <w:rsid w:val="00664B28"/>
    <w:rsid w:val="00664B9B"/>
    <w:rsid w:val="00664BAA"/>
    <w:rsid w:val="00664CDC"/>
    <w:rsid w:val="00664D52"/>
    <w:rsid w:val="00664D72"/>
    <w:rsid w:val="00664DB6"/>
    <w:rsid w:val="00664DDD"/>
    <w:rsid w:val="00664E0F"/>
    <w:rsid w:val="00664E12"/>
    <w:rsid w:val="00664EC0"/>
    <w:rsid w:val="00664F06"/>
    <w:rsid w:val="00664FA5"/>
    <w:rsid w:val="0066503F"/>
    <w:rsid w:val="0066509C"/>
    <w:rsid w:val="006650B5"/>
    <w:rsid w:val="006651D9"/>
    <w:rsid w:val="006652E7"/>
    <w:rsid w:val="006652F7"/>
    <w:rsid w:val="00665364"/>
    <w:rsid w:val="00665380"/>
    <w:rsid w:val="006653FF"/>
    <w:rsid w:val="00665431"/>
    <w:rsid w:val="0066555B"/>
    <w:rsid w:val="00665690"/>
    <w:rsid w:val="00665720"/>
    <w:rsid w:val="00665743"/>
    <w:rsid w:val="006657BF"/>
    <w:rsid w:val="006657DB"/>
    <w:rsid w:val="00665861"/>
    <w:rsid w:val="006658E1"/>
    <w:rsid w:val="006658F3"/>
    <w:rsid w:val="0066599B"/>
    <w:rsid w:val="006659F6"/>
    <w:rsid w:val="00665AA2"/>
    <w:rsid w:val="00665B0F"/>
    <w:rsid w:val="00665B34"/>
    <w:rsid w:val="00665B45"/>
    <w:rsid w:val="00665B82"/>
    <w:rsid w:val="00665BC7"/>
    <w:rsid w:val="00665BCA"/>
    <w:rsid w:val="00665BD3"/>
    <w:rsid w:val="00665C88"/>
    <w:rsid w:val="00665C8F"/>
    <w:rsid w:val="00665CA1"/>
    <w:rsid w:val="00665CC0"/>
    <w:rsid w:val="00665CEB"/>
    <w:rsid w:val="00665CFA"/>
    <w:rsid w:val="00665D3C"/>
    <w:rsid w:val="00665E4D"/>
    <w:rsid w:val="00665E87"/>
    <w:rsid w:val="00665F85"/>
    <w:rsid w:val="0066602B"/>
    <w:rsid w:val="00666252"/>
    <w:rsid w:val="006662A0"/>
    <w:rsid w:val="006662BD"/>
    <w:rsid w:val="0066631A"/>
    <w:rsid w:val="00666453"/>
    <w:rsid w:val="00666462"/>
    <w:rsid w:val="006665E4"/>
    <w:rsid w:val="00666600"/>
    <w:rsid w:val="006666CA"/>
    <w:rsid w:val="00666768"/>
    <w:rsid w:val="00666769"/>
    <w:rsid w:val="00666829"/>
    <w:rsid w:val="0066684C"/>
    <w:rsid w:val="00666853"/>
    <w:rsid w:val="006668CF"/>
    <w:rsid w:val="006668D9"/>
    <w:rsid w:val="00666902"/>
    <w:rsid w:val="0066691E"/>
    <w:rsid w:val="00666937"/>
    <w:rsid w:val="006669CF"/>
    <w:rsid w:val="00666A50"/>
    <w:rsid w:val="00666A66"/>
    <w:rsid w:val="00666B14"/>
    <w:rsid w:val="00666B89"/>
    <w:rsid w:val="00666BA1"/>
    <w:rsid w:val="00666BA5"/>
    <w:rsid w:val="00666C55"/>
    <w:rsid w:val="00666CF2"/>
    <w:rsid w:val="00666D7D"/>
    <w:rsid w:val="00666DD2"/>
    <w:rsid w:val="00666DEE"/>
    <w:rsid w:val="00666E11"/>
    <w:rsid w:val="00666E2E"/>
    <w:rsid w:val="00666E99"/>
    <w:rsid w:val="00666EAE"/>
    <w:rsid w:val="00666EC1"/>
    <w:rsid w:val="00666FA9"/>
    <w:rsid w:val="00666FF0"/>
    <w:rsid w:val="00667056"/>
    <w:rsid w:val="0066709A"/>
    <w:rsid w:val="006670A7"/>
    <w:rsid w:val="006670B1"/>
    <w:rsid w:val="006670B5"/>
    <w:rsid w:val="006670F7"/>
    <w:rsid w:val="0066710F"/>
    <w:rsid w:val="00667132"/>
    <w:rsid w:val="0066720C"/>
    <w:rsid w:val="00667249"/>
    <w:rsid w:val="0066725A"/>
    <w:rsid w:val="0066728D"/>
    <w:rsid w:val="00667291"/>
    <w:rsid w:val="006672B2"/>
    <w:rsid w:val="006672D1"/>
    <w:rsid w:val="00667368"/>
    <w:rsid w:val="0066737A"/>
    <w:rsid w:val="006673D3"/>
    <w:rsid w:val="006673FE"/>
    <w:rsid w:val="00667431"/>
    <w:rsid w:val="00667443"/>
    <w:rsid w:val="0066749D"/>
    <w:rsid w:val="0066759D"/>
    <w:rsid w:val="006675AA"/>
    <w:rsid w:val="006675B5"/>
    <w:rsid w:val="00667655"/>
    <w:rsid w:val="0066766D"/>
    <w:rsid w:val="0066768A"/>
    <w:rsid w:val="006676A8"/>
    <w:rsid w:val="006676FF"/>
    <w:rsid w:val="006677B3"/>
    <w:rsid w:val="006677E8"/>
    <w:rsid w:val="006678BB"/>
    <w:rsid w:val="006678F9"/>
    <w:rsid w:val="00667A39"/>
    <w:rsid w:val="00667A65"/>
    <w:rsid w:val="00667B32"/>
    <w:rsid w:val="00667B9B"/>
    <w:rsid w:val="00667BEB"/>
    <w:rsid w:val="00667C77"/>
    <w:rsid w:val="00667CAD"/>
    <w:rsid w:val="00667CC6"/>
    <w:rsid w:val="00667DCA"/>
    <w:rsid w:val="00667E29"/>
    <w:rsid w:val="00667E2F"/>
    <w:rsid w:val="00667E56"/>
    <w:rsid w:val="00667E6A"/>
    <w:rsid w:val="00667F39"/>
    <w:rsid w:val="00667F4E"/>
    <w:rsid w:val="00667F61"/>
    <w:rsid w:val="00667FE5"/>
    <w:rsid w:val="00667FEB"/>
    <w:rsid w:val="0067002E"/>
    <w:rsid w:val="00670115"/>
    <w:rsid w:val="0067014E"/>
    <w:rsid w:val="00670294"/>
    <w:rsid w:val="00670323"/>
    <w:rsid w:val="00670348"/>
    <w:rsid w:val="00670368"/>
    <w:rsid w:val="0067038C"/>
    <w:rsid w:val="00670398"/>
    <w:rsid w:val="00670429"/>
    <w:rsid w:val="0067042E"/>
    <w:rsid w:val="006704FB"/>
    <w:rsid w:val="0067052B"/>
    <w:rsid w:val="0067054F"/>
    <w:rsid w:val="0067059C"/>
    <w:rsid w:val="006705C0"/>
    <w:rsid w:val="006705F8"/>
    <w:rsid w:val="0067061A"/>
    <w:rsid w:val="00670634"/>
    <w:rsid w:val="0067063C"/>
    <w:rsid w:val="0067065E"/>
    <w:rsid w:val="006706ED"/>
    <w:rsid w:val="006707BF"/>
    <w:rsid w:val="006707D8"/>
    <w:rsid w:val="00670809"/>
    <w:rsid w:val="0067087E"/>
    <w:rsid w:val="006708CC"/>
    <w:rsid w:val="00670942"/>
    <w:rsid w:val="00670944"/>
    <w:rsid w:val="006709A7"/>
    <w:rsid w:val="006709E4"/>
    <w:rsid w:val="00670A98"/>
    <w:rsid w:val="00670B32"/>
    <w:rsid w:val="00670BBB"/>
    <w:rsid w:val="00670C0D"/>
    <w:rsid w:val="00670C10"/>
    <w:rsid w:val="00670C34"/>
    <w:rsid w:val="00670CE8"/>
    <w:rsid w:val="00670D50"/>
    <w:rsid w:val="00670D95"/>
    <w:rsid w:val="00670E79"/>
    <w:rsid w:val="00670EB8"/>
    <w:rsid w:val="00670F35"/>
    <w:rsid w:val="00670F54"/>
    <w:rsid w:val="00670F92"/>
    <w:rsid w:val="00670F99"/>
    <w:rsid w:val="00670FAE"/>
    <w:rsid w:val="00670FB8"/>
    <w:rsid w:val="00671046"/>
    <w:rsid w:val="00671058"/>
    <w:rsid w:val="006710A2"/>
    <w:rsid w:val="006710D3"/>
    <w:rsid w:val="00671147"/>
    <w:rsid w:val="006711E5"/>
    <w:rsid w:val="006712C6"/>
    <w:rsid w:val="006712C9"/>
    <w:rsid w:val="00671320"/>
    <w:rsid w:val="00671363"/>
    <w:rsid w:val="00671378"/>
    <w:rsid w:val="006713A7"/>
    <w:rsid w:val="006713CB"/>
    <w:rsid w:val="006713F9"/>
    <w:rsid w:val="00671416"/>
    <w:rsid w:val="00671456"/>
    <w:rsid w:val="00671479"/>
    <w:rsid w:val="006714BE"/>
    <w:rsid w:val="006714D4"/>
    <w:rsid w:val="006714E6"/>
    <w:rsid w:val="00671512"/>
    <w:rsid w:val="00671597"/>
    <w:rsid w:val="006715B9"/>
    <w:rsid w:val="006715C5"/>
    <w:rsid w:val="006715CF"/>
    <w:rsid w:val="006715EF"/>
    <w:rsid w:val="0067163C"/>
    <w:rsid w:val="00671648"/>
    <w:rsid w:val="00671657"/>
    <w:rsid w:val="006716F6"/>
    <w:rsid w:val="00671743"/>
    <w:rsid w:val="00671823"/>
    <w:rsid w:val="00671833"/>
    <w:rsid w:val="00671899"/>
    <w:rsid w:val="006718D4"/>
    <w:rsid w:val="00671928"/>
    <w:rsid w:val="006719CB"/>
    <w:rsid w:val="00671A63"/>
    <w:rsid w:val="00671A7A"/>
    <w:rsid w:val="00671AC2"/>
    <w:rsid w:val="00671ACB"/>
    <w:rsid w:val="00671AF3"/>
    <w:rsid w:val="00671B54"/>
    <w:rsid w:val="00671C19"/>
    <w:rsid w:val="00671C28"/>
    <w:rsid w:val="00671D2E"/>
    <w:rsid w:val="00671D47"/>
    <w:rsid w:val="00671D80"/>
    <w:rsid w:val="00671DB5"/>
    <w:rsid w:val="00671DB6"/>
    <w:rsid w:val="00671E17"/>
    <w:rsid w:val="00671F15"/>
    <w:rsid w:val="00671FEC"/>
    <w:rsid w:val="0067208E"/>
    <w:rsid w:val="006720A7"/>
    <w:rsid w:val="006720E3"/>
    <w:rsid w:val="00672194"/>
    <w:rsid w:val="00672196"/>
    <w:rsid w:val="00672197"/>
    <w:rsid w:val="0067219F"/>
    <w:rsid w:val="006721D8"/>
    <w:rsid w:val="00672244"/>
    <w:rsid w:val="006723AE"/>
    <w:rsid w:val="006723E4"/>
    <w:rsid w:val="0067245A"/>
    <w:rsid w:val="006725A4"/>
    <w:rsid w:val="006725D8"/>
    <w:rsid w:val="0067263E"/>
    <w:rsid w:val="00672641"/>
    <w:rsid w:val="0067264C"/>
    <w:rsid w:val="0067268A"/>
    <w:rsid w:val="0067268C"/>
    <w:rsid w:val="00672699"/>
    <w:rsid w:val="006726E6"/>
    <w:rsid w:val="006727AC"/>
    <w:rsid w:val="006727BD"/>
    <w:rsid w:val="00672843"/>
    <w:rsid w:val="00672892"/>
    <w:rsid w:val="00672901"/>
    <w:rsid w:val="0067294C"/>
    <w:rsid w:val="0067294D"/>
    <w:rsid w:val="00672966"/>
    <w:rsid w:val="006729AA"/>
    <w:rsid w:val="00672A2C"/>
    <w:rsid w:val="00672A68"/>
    <w:rsid w:val="00672A7E"/>
    <w:rsid w:val="00672AF0"/>
    <w:rsid w:val="00672B07"/>
    <w:rsid w:val="00672B0C"/>
    <w:rsid w:val="00672BAA"/>
    <w:rsid w:val="00672BB5"/>
    <w:rsid w:val="00672C91"/>
    <w:rsid w:val="00672C9F"/>
    <w:rsid w:val="00672CCF"/>
    <w:rsid w:val="00672CF6"/>
    <w:rsid w:val="00672D33"/>
    <w:rsid w:val="00672D48"/>
    <w:rsid w:val="00672D5E"/>
    <w:rsid w:val="00672D63"/>
    <w:rsid w:val="00672ECE"/>
    <w:rsid w:val="00672EEE"/>
    <w:rsid w:val="00672EF4"/>
    <w:rsid w:val="00672F3A"/>
    <w:rsid w:val="00672FBA"/>
    <w:rsid w:val="0067303F"/>
    <w:rsid w:val="00673047"/>
    <w:rsid w:val="0067305F"/>
    <w:rsid w:val="0067307C"/>
    <w:rsid w:val="006730B9"/>
    <w:rsid w:val="006730F7"/>
    <w:rsid w:val="006730FF"/>
    <w:rsid w:val="0067314C"/>
    <w:rsid w:val="0067317E"/>
    <w:rsid w:val="006731E5"/>
    <w:rsid w:val="006731E7"/>
    <w:rsid w:val="006731F0"/>
    <w:rsid w:val="006732BD"/>
    <w:rsid w:val="006732E2"/>
    <w:rsid w:val="0067333D"/>
    <w:rsid w:val="006733E1"/>
    <w:rsid w:val="006733F0"/>
    <w:rsid w:val="006734C8"/>
    <w:rsid w:val="00673547"/>
    <w:rsid w:val="006735F4"/>
    <w:rsid w:val="006735F8"/>
    <w:rsid w:val="00673629"/>
    <w:rsid w:val="00673636"/>
    <w:rsid w:val="006736B4"/>
    <w:rsid w:val="00673703"/>
    <w:rsid w:val="0067381C"/>
    <w:rsid w:val="0067385C"/>
    <w:rsid w:val="0067385E"/>
    <w:rsid w:val="00673883"/>
    <w:rsid w:val="006738A5"/>
    <w:rsid w:val="006738D8"/>
    <w:rsid w:val="006738ED"/>
    <w:rsid w:val="006738FE"/>
    <w:rsid w:val="00673910"/>
    <w:rsid w:val="00673936"/>
    <w:rsid w:val="00673A2B"/>
    <w:rsid w:val="00673A5C"/>
    <w:rsid w:val="00673AC1"/>
    <w:rsid w:val="00673AE6"/>
    <w:rsid w:val="00673C76"/>
    <w:rsid w:val="00673CD5"/>
    <w:rsid w:val="00673D06"/>
    <w:rsid w:val="00673D28"/>
    <w:rsid w:val="00673DA6"/>
    <w:rsid w:val="00673DB5"/>
    <w:rsid w:val="00673DCE"/>
    <w:rsid w:val="00673E33"/>
    <w:rsid w:val="00673E47"/>
    <w:rsid w:val="00673EA8"/>
    <w:rsid w:val="00673FB2"/>
    <w:rsid w:val="00673FB5"/>
    <w:rsid w:val="00673FC3"/>
    <w:rsid w:val="00673FF1"/>
    <w:rsid w:val="0067405F"/>
    <w:rsid w:val="00674110"/>
    <w:rsid w:val="00674173"/>
    <w:rsid w:val="0067419B"/>
    <w:rsid w:val="006741C6"/>
    <w:rsid w:val="006741CF"/>
    <w:rsid w:val="00674227"/>
    <w:rsid w:val="0067424B"/>
    <w:rsid w:val="006742C4"/>
    <w:rsid w:val="006742EE"/>
    <w:rsid w:val="006743B5"/>
    <w:rsid w:val="006743D7"/>
    <w:rsid w:val="0067445E"/>
    <w:rsid w:val="0067447A"/>
    <w:rsid w:val="006744A0"/>
    <w:rsid w:val="006744C2"/>
    <w:rsid w:val="006744D3"/>
    <w:rsid w:val="0067451B"/>
    <w:rsid w:val="006745D8"/>
    <w:rsid w:val="0067469A"/>
    <w:rsid w:val="006746C5"/>
    <w:rsid w:val="006746DC"/>
    <w:rsid w:val="00674783"/>
    <w:rsid w:val="00674802"/>
    <w:rsid w:val="0067480E"/>
    <w:rsid w:val="0067489D"/>
    <w:rsid w:val="006748C4"/>
    <w:rsid w:val="006748F8"/>
    <w:rsid w:val="00674996"/>
    <w:rsid w:val="00674A82"/>
    <w:rsid w:val="00674B17"/>
    <w:rsid w:val="00674B96"/>
    <w:rsid w:val="00674C2C"/>
    <w:rsid w:val="00674C44"/>
    <w:rsid w:val="00674CD2"/>
    <w:rsid w:val="00674D1E"/>
    <w:rsid w:val="00674DA6"/>
    <w:rsid w:val="00674DBB"/>
    <w:rsid w:val="00674E2B"/>
    <w:rsid w:val="00674ECD"/>
    <w:rsid w:val="00674EEE"/>
    <w:rsid w:val="00674F05"/>
    <w:rsid w:val="00674FFD"/>
    <w:rsid w:val="00675066"/>
    <w:rsid w:val="00675093"/>
    <w:rsid w:val="00675137"/>
    <w:rsid w:val="00675154"/>
    <w:rsid w:val="006751C1"/>
    <w:rsid w:val="006751E7"/>
    <w:rsid w:val="00675492"/>
    <w:rsid w:val="006754C0"/>
    <w:rsid w:val="0067554F"/>
    <w:rsid w:val="00675565"/>
    <w:rsid w:val="0067557B"/>
    <w:rsid w:val="006755C0"/>
    <w:rsid w:val="006755EC"/>
    <w:rsid w:val="006756BE"/>
    <w:rsid w:val="00675785"/>
    <w:rsid w:val="00675852"/>
    <w:rsid w:val="006758FD"/>
    <w:rsid w:val="006759B1"/>
    <w:rsid w:val="00675A56"/>
    <w:rsid w:val="00675A9C"/>
    <w:rsid w:val="00675BB6"/>
    <w:rsid w:val="00675BE9"/>
    <w:rsid w:val="00675C8D"/>
    <w:rsid w:val="00675CC6"/>
    <w:rsid w:val="00675CC7"/>
    <w:rsid w:val="00675D0D"/>
    <w:rsid w:val="00675D7E"/>
    <w:rsid w:val="00675E6E"/>
    <w:rsid w:val="00675E97"/>
    <w:rsid w:val="00675EF6"/>
    <w:rsid w:val="00675FA5"/>
    <w:rsid w:val="00675FD0"/>
    <w:rsid w:val="00675FF2"/>
    <w:rsid w:val="00676015"/>
    <w:rsid w:val="0067601A"/>
    <w:rsid w:val="0067604D"/>
    <w:rsid w:val="0067605D"/>
    <w:rsid w:val="0067605E"/>
    <w:rsid w:val="006760BB"/>
    <w:rsid w:val="006760CB"/>
    <w:rsid w:val="006760D9"/>
    <w:rsid w:val="006760DB"/>
    <w:rsid w:val="006760FC"/>
    <w:rsid w:val="006760FF"/>
    <w:rsid w:val="00676131"/>
    <w:rsid w:val="00676180"/>
    <w:rsid w:val="0067619D"/>
    <w:rsid w:val="006761F8"/>
    <w:rsid w:val="00676291"/>
    <w:rsid w:val="00676305"/>
    <w:rsid w:val="00676359"/>
    <w:rsid w:val="0067639E"/>
    <w:rsid w:val="0067641D"/>
    <w:rsid w:val="0067642C"/>
    <w:rsid w:val="0067646E"/>
    <w:rsid w:val="00676542"/>
    <w:rsid w:val="0067667C"/>
    <w:rsid w:val="006766C3"/>
    <w:rsid w:val="0067672E"/>
    <w:rsid w:val="00676766"/>
    <w:rsid w:val="00676782"/>
    <w:rsid w:val="006767E5"/>
    <w:rsid w:val="00676806"/>
    <w:rsid w:val="006768DE"/>
    <w:rsid w:val="00676903"/>
    <w:rsid w:val="00676910"/>
    <w:rsid w:val="00676AAC"/>
    <w:rsid w:val="00676AF3"/>
    <w:rsid w:val="00676B4A"/>
    <w:rsid w:val="00676BA1"/>
    <w:rsid w:val="00676C88"/>
    <w:rsid w:val="00676C93"/>
    <w:rsid w:val="00676D0B"/>
    <w:rsid w:val="00676D9C"/>
    <w:rsid w:val="00676E26"/>
    <w:rsid w:val="00676E36"/>
    <w:rsid w:val="00676E6C"/>
    <w:rsid w:val="00676E80"/>
    <w:rsid w:val="00676F0C"/>
    <w:rsid w:val="00676F38"/>
    <w:rsid w:val="00676F60"/>
    <w:rsid w:val="00676FC2"/>
    <w:rsid w:val="00677005"/>
    <w:rsid w:val="00677033"/>
    <w:rsid w:val="006770C6"/>
    <w:rsid w:val="006770E9"/>
    <w:rsid w:val="00677146"/>
    <w:rsid w:val="00677175"/>
    <w:rsid w:val="0067718A"/>
    <w:rsid w:val="00677311"/>
    <w:rsid w:val="0067738E"/>
    <w:rsid w:val="00677456"/>
    <w:rsid w:val="0067747C"/>
    <w:rsid w:val="0067761E"/>
    <w:rsid w:val="0067762A"/>
    <w:rsid w:val="0067771B"/>
    <w:rsid w:val="0067771C"/>
    <w:rsid w:val="00677791"/>
    <w:rsid w:val="006777C5"/>
    <w:rsid w:val="0067781B"/>
    <w:rsid w:val="00677867"/>
    <w:rsid w:val="006778BC"/>
    <w:rsid w:val="006778E8"/>
    <w:rsid w:val="0067793E"/>
    <w:rsid w:val="00677971"/>
    <w:rsid w:val="00677998"/>
    <w:rsid w:val="00677A0B"/>
    <w:rsid w:val="00677A51"/>
    <w:rsid w:val="00677ABC"/>
    <w:rsid w:val="00677AD6"/>
    <w:rsid w:val="00677AF3"/>
    <w:rsid w:val="00677B11"/>
    <w:rsid w:val="00677BDB"/>
    <w:rsid w:val="00677BFF"/>
    <w:rsid w:val="00677C78"/>
    <w:rsid w:val="00677CA1"/>
    <w:rsid w:val="00677D54"/>
    <w:rsid w:val="00677D6E"/>
    <w:rsid w:val="00677E5C"/>
    <w:rsid w:val="00677E6E"/>
    <w:rsid w:val="006800DC"/>
    <w:rsid w:val="006800ED"/>
    <w:rsid w:val="00680158"/>
    <w:rsid w:val="00680171"/>
    <w:rsid w:val="0068021A"/>
    <w:rsid w:val="006802A6"/>
    <w:rsid w:val="006802B1"/>
    <w:rsid w:val="006802DE"/>
    <w:rsid w:val="0068030C"/>
    <w:rsid w:val="0068033E"/>
    <w:rsid w:val="00680499"/>
    <w:rsid w:val="006804EA"/>
    <w:rsid w:val="00680524"/>
    <w:rsid w:val="00680529"/>
    <w:rsid w:val="00680562"/>
    <w:rsid w:val="00680572"/>
    <w:rsid w:val="0068059B"/>
    <w:rsid w:val="006805AE"/>
    <w:rsid w:val="0068065B"/>
    <w:rsid w:val="0068065C"/>
    <w:rsid w:val="006806B6"/>
    <w:rsid w:val="006806C7"/>
    <w:rsid w:val="006806D7"/>
    <w:rsid w:val="006806F4"/>
    <w:rsid w:val="0068077C"/>
    <w:rsid w:val="00680785"/>
    <w:rsid w:val="0068078A"/>
    <w:rsid w:val="006807BC"/>
    <w:rsid w:val="00680841"/>
    <w:rsid w:val="006808E9"/>
    <w:rsid w:val="00680957"/>
    <w:rsid w:val="006809D2"/>
    <w:rsid w:val="00680AAE"/>
    <w:rsid w:val="00680ABA"/>
    <w:rsid w:val="00680B27"/>
    <w:rsid w:val="00680B62"/>
    <w:rsid w:val="00680C22"/>
    <w:rsid w:val="00680CD7"/>
    <w:rsid w:val="00680CD8"/>
    <w:rsid w:val="00680D66"/>
    <w:rsid w:val="00680FAE"/>
    <w:rsid w:val="00680FD0"/>
    <w:rsid w:val="00680FD7"/>
    <w:rsid w:val="00681069"/>
    <w:rsid w:val="006810C4"/>
    <w:rsid w:val="006810CF"/>
    <w:rsid w:val="00681145"/>
    <w:rsid w:val="006811A9"/>
    <w:rsid w:val="00681209"/>
    <w:rsid w:val="0068126B"/>
    <w:rsid w:val="006812BC"/>
    <w:rsid w:val="00681344"/>
    <w:rsid w:val="0068135E"/>
    <w:rsid w:val="00681368"/>
    <w:rsid w:val="006813C8"/>
    <w:rsid w:val="006813DC"/>
    <w:rsid w:val="00681403"/>
    <w:rsid w:val="0068140F"/>
    <w:rsid w:val="00681430"/>
    <w:rsid w:val="00681475"/>
    <w:rsid w:val="006814A6"/>
    <w:rsid w:val="006814C3"/>
    <w:rsid w:val="006814F4"/>
    <w:rsid w:val="006814FD"/>
    <w:rsid w:val="006815F4"/>
    <w:rsid w:val="006815FE"/>
    <w:rsid w:val="00681744"/>
    <w:rsid w:val="00681757"/>
    <w:rsid w:val="00681794"/>
    <w:rsid w:val="006817E6"/>
    <w:rsid w:val="006817F9"/>
    <w:rsid w:val="00681844"/>
    <w:rsid w:val="00681865"/>
    <w:rsid w:val="006818AD"/>
    <w:rsid w:val="006818DB"/>
    <w:rsid w:val="006818FE"/>
    <w:rsid w:val="00681987"/>
    <w:rsid w:val="00681A28"/>
    <w:rsid w:val="00681A9E"/>
    <w:rsid w:val="00681AF4"/>
    <w:rsid w:val="00681BEF"/>
    <w:rsid w:val="00681C59"/>
    <w:rsid w:val="00681CEE"/>
    <w:rsid w:val="00681DD1"/>
    <w:rsid w:val="00681DE5"/>
    <w:rsid w:val="00681E0B"/>
    <w:rsid w:val="00681E7B"/>
    <w:rsid w:val="00681E7D"/>
    <w:rsid w:val="00681EDC"/>
    <w:rsid w:val="00681FC6"/>
    <w:rsid w:val="006820AE"/>
    <w:rsid w:val="00682112"/>
    <w:rsid w:val="00682159"/>
    <w:rsid w:val="00682166"/>
    <w:rsid w:val="00682168"/>
    <w:rsid w:val="0068217F"/>
    <w:rsid w:val="00682188"/>
    <w:rsid w:val="006821A3"/>
    <w:rsid w:val="0068222F"/>
    <w:rsid w:val="00682245"/>
    <w:rsid w:val="00682283"/>
    <w:rsid w:val="006822DC"/>
    <w:rsid w:val="00682365"/>
    <w:rsid w:val="00682398"/>
    <w:rsid w:val="006823A4"/>
    <w:rsid w:val="006823D5"/>
    <w:rsid w:val="006824B2"/>
    <w:rsid w:val="0068250F"/>
    <w:rsid w:val="00682519"/>
    <w:rsid w:val="006825AE"/>
    <w:rsid w:val="00682617"/>
    <w:rsid w:val="00682629"/>
    <w:rsid w:val="00682768"/>
    <w:rsid w:val="00682793"/>
    <w:rsid w:val="00682799"/>
    <w:rsid w:val="0068279C"/>
    <w:rsid w:val="006827BE"/>
    <w:rsid w:val="006827EA"/>
    <w:rsid w:val="006827FE"/>
    <w:rsid w:val="00682924"/>
    <w:rsid w:val="00682929"/>
    <w:rsid w:val="00682949"/>
    <w:rsid w:val="0068294B"/>
    <w:rsid w:val="006829B8"/>
    <w:rsid w:val="006829F3"/>
    <w:rsid w:val="00682A01"/>
    <w:rsid w:val="00682A47"/>
    <w:rsid w:val="00682A4D"/>
    <w:rsid w:val="00682A8C"/>
    <w:rsid w:val="00682AE9"/>
    <w:rsid w:val="00682B8F"/>
    <w:rsid w:val="00682C1A"/>
    <w:rsid w:val="00682CC3"/>
    <w:rsid w:val="00682D13"/>
    <w:rsid w:val="00682E96"/>
    <w:rsid w:val="00682F63"/>
    <w:rsid w:val="00682FA9"/>
    <w:rsid w:val="0068303A"/>
    <w:rsid w:val="006830D4"/>
    <w:rsid w:val="00683122"/>
    <w:rsid w:val="00683173"/>
    <w:rsid w:val="0068317E"/>
    <w:rsid w:val="006831BE"/>
    <w:rsid w:val="00683230"/>
    <w:rsid w:val="006832E7"/>
    <w:rsid w:val="00683303"/>
    <w:rsid w:val="00683345"/>
    <w:rsid w:val="006833A4"/>
    <w:rsid w:val="006833D9"/>
    <w:rsid w:val="006833FA"/>
    <w:rsid w:val="00683480"/>
    <w:rsid w:val="006834A2"/>
    <w:rsid w:val="0068350F"/>
    <w:rsid w:val="006835F5"/>
    <w:rsid w:val="0068360C"/>
    <w:rsid w:val="00683627"/>
    <w:rsid w:val="0068363F"/>
    <w:rsid w:val="00683678"/>
    <w:rsid w:val="00683694"/>
    <w:rsid w:val="006836BF"/>
    <w:rsid w:val="00683709"/>
    <w:rsid w:val="0068374C"/>
    <w:rsid w:val="00683752"/>
    <w:rsid w:val="00683779"/>
    <w:rsid w:val="00683792"/>
    <w:rsid w:val="0068387C"/>
    <w:rsid w:val="00683A62"/>
    <w:rsid w:val="00683B02"/>
    <w:rsid w:val="00683B81"/>
    <w:rsid w:val="00683BC7"/>
    <w:rsid w:val="00683C08"/>
    <w:rsid w:val="00683C3C"/>
    <w:rsid w:val="00683D2A"/>
    <w:rsid w:val="00683D6C"/>
    <w:rsid w:val="00683D7D"/>
    <w:rsid w:val="00683DF4"/>
    <w:rsid w:val="00683DFA"/>
    <w:rsid w:val="00683E28"/>
    <w:rsid w:val="00683E48"/>
    <w:rsid w:val="00683E4C"/>
    <w:rsid w:val="00683E55"/>
    <w:rsid w:val="00683E64"/>
    <w:rsid w:val="00683EAC"/>
    <w:rsid w:val="00683F04"/>
    <w:rsid w:val="00683F5F"/>
    <w:rsid w:val="00683F84"/>
    <w:rsid w:val="00683FB9"/>
    <w:rsid w:val="00684155"/>
    <w:rsid w:val="00684172"/>
    <w:rsid w:val="00684245"/>
    <w:rsid w:val="006842A2"/>
    <w:rsid w:val="006842C4"/>
    <w:rsid w:val="0068431D"/>
    <w:rsid w:val="00684326"/>
    <w:rsid w:val="00684388"/>
    <w:rsid w:val="0068438D"/>
    <w:rsid w:val="006843AC"/>
    <w:rsid w:val="006843C8"/>
    <w:rsid w:val="0068440B"/>
    <w:rsid w:val="006844E0"/>
    <w:rsid w:val="00684506"/>
    <w:rsid w:val="0068454B"/>
    <w:rsid w:val="00684704"/>
    <w:rsid w:val="0068474F"/>
    <w:rsid w:val="0068479E"/>
    <w:rsid w:val="006847E7"/>
    <w:rsid w:val="006848C8"/>
    <w:rsid w:val="006848D8"/>
    <w:rsid w:val="00684957"/>
    <w:rsid w:val="00684A08"/>
    <w:rsid w:val="00684A3F"/>
    <w:rsid w:val="00684A81"/>
    <w:rsid w:val="00684A87"/>
    <w:rsid w:val="00684AA7"/>
    <w:rsid w:val="00684B13"/>
    <w:rsid w:val="00684B5E"/>
    <w:rsid w:val="00684B6C"/>
    <w:rsid w:val="00684C3B"/>
    <w:rsid w:val="00684C5C"/>
    <w:rsid w:val="00684CD9"/>
    <w:rsid w:val="00684D0B"/>
    <w:rsid w:val="00684D39"/>
    <w:rsid w:val="00684D5B"/>
    <w:rsid w:val="00684D67"/>
    <w:rsid w:val="00684D88"/>
    <w:rsid w:val="00684DA3"/>
    <w:rsid w:val="00684DC0"/>
    <w:rsid w:val="00684DC5"/>
    <w:rsid w:val="00684EF6"/>
    <w:rsid w:val="00684F1B"/>
    <w:rsid w:val="00684F87"/>
    <w:rsid w:val="00684FA9"/>
    <w:rsid w:val="00684FC1"/>
    <w:rsid w:val="00684FE2"/>
    <w:rsid w:val="0068501F"/>
    <w:rsid w:val="00685179"/>
    <w:rsid w:val="0068526E"/>
    <w:rsid w:val="00685287"/>
    <w:rsid w:val="006852A1"/>
    <w:rsid w:val="006852ED"/>
    <w:rsid w:val="00685352"/>
    <w:rsid w:val="00685376"/>
    <w:rsid w:val="006853B0"/>
    <w:rsid w:val="0068546A"/>
    <w:rsid w:val="006854BE"/>
    <w:rsid w:val="00685504"/>
    <w:rsid w:val="0068550A"/>
    <w:rsid w:val="0068551C"/>
    <w:rsid w:val="006855CC"/>
    <w:rsid w:val="006855F5"/>
    <w:rsid w:val="00685663"/>
    <w:rsid w:val="00685679"/>
    <w:rsid w:val="006856A1"/>
    <w:rsid w:val="006856B8"/>
    <w:rsid w:val="006856C4"/>
    <w:rsid w:val="006856FF"/>
    <w:rsid w:val="0068570C"/>
    <w:rsid w:val="00685794"/>
    <w:rsid w:val="0068579D"/>
    <w:rsid w:val="00685827"/>
    <w:rsid w:val="0068583F"/>
    <w:rsid w:val="00685841"/>
    <w:rsid w:val="0068587E"/>
    <w:rsid w:val="0068594A"/>
    <w:rsid w:val="00685975"/>
    <w:rsid w:val="00685A16"/>
    <w:rsid w:val="00685A8D"/>
    <w:rsid w:val="00685A9B"/>
    <w:rsid w:val="00685AB3"/>
    <w:rsid w:val="00685AC3"/>
    <w:rsid w:val="00685AE7"/>
    <w:rsid w:val="00685AEF"/>
    <w:rsid w:val="00685B1F"/>
    <w:rsid w:val="00685B51"/>
    <w:rsid w:val="00685B54"/>
    <w:rsid w:val="00685BBF"/>
    <w:rsid w:val="00685CC9"/>
    <w:rsid w:val="00685E17"/>
    <w:rsid w:val="00685E58"/>
    <w:rsid w:val="00685E99"/>
    <w:rsid w:val="00685F06"/>
    <w:rsid w:val="00685F0F"/>
    <w:rsid w:val="00685FE2"/>
    <w:rsid w:val="00685FF2"/>
    <w:rsid w:val="00686037"/>
    <w:rsid w:val="00686039"/>
    <w:rsid w:val="00686056"/>
    <w:rsid w:val="006860E8"/>
    <w:rsid w:val="00686107"/>
    <w:rsid w:val="0068611A"/>
    <w:rsid w:val="006861E3"/>
    <w:rsid w:val="00686212"/>
    <w:rsid w:val="00686263"/>
    <w:rsid w:val="006862A3"/>
    <w:rsid w:val="006862CE"/>
    <w:rsid w:val="00686396"/>
    <w:rsid w:val="006864B3"/>
    <w:rsid w:val="006864E4"/>
    <w:rsid w:val="00686583"/>
    <w:rsid w:val="00686594"/>
    <w:rsid w:val="006865C1"/>
    <w:rsid w:val="006866DD"/>
    <w:rsid w:val="006867DD"/>
    <w:rsid w:val="0068687C"/>
    <w:rsid w:val="006868B3"/>
    <w:rsid w:val="006868D1"/>
    <w:rsid w:val="00686967"/>
    <w:rsid w:val="006869C3"/>
    <w:rsid w:val="006869E0"/>
    <w:rsid w:val="006869E6"/>
    <w:rsid w:val="00686A1A"/>
    <w:rsid w:val="00686A7A"/>
    <w:rsid w:val="00686AB4"/>
    <w:rsid w:val="00686AEB"/>
    <w:rsid w:val="00686B60"/>
    <w:rsid w:val="00686B6C"/>
    <w:rsid w:val="00686C37"/>
    <w:rsid w:val="00686C96"/>
    <w:rsid w:val="00686CAB"/>
    <w:rsid w:val="00686D63"/>
    <w:rsid w:val="00686D64"/>
    <w:rsid w:val="00686DF5"/>
    <w:rsid w:val="00686E0C"/>
    <w:rsid w:val="00686E45"/>
    <w:rsid w:val="00686E80"/>
    <w:rsid w:val="00686EE0"/>
    <w:rsid w:val="00686F34"/>
    <w:rsid w:val="00686FC7"/>
    <w:rsid w:val="00686FC8"/>
    <w:rsid w:val="00686FD9"/>
    <w:rsid w:val="00686FDA"/>
    <w:rsid w:val="00687159"/>
    <w:rsid w:val="00687164"/>
    <w:rsid w:val="0068720D"/>
    <w:rsid w:val="0068720E"/>
    <w:rsid w:val="00687223"/>
    <w:rsid w:val="00687285"/>
    <w:rsid w:val="00687299"/>
    <w:rsid w:val="006872B3"/>
    <w:rsid w:val="0068732B"/>
    <w:rsid w:val="0068733C"/>
    <w:rsid w:val="00687430"/>
    <w:rsid w:val="0068744F"/>
    <w:rsid w:val="006874E8"/>
    <w:rsid w:val="00687533"/>
    <w:rsid w:val="0068756E"/>
    <w:rsid w:val="006875A4"/>
    <w:rsid w:val="0068764B"/>
    <w:rsid w:val="00687653"/>
    <w:rsid w:val="00687674"/>
    <w:rsid w:val="00687691"/>
    <w:rsid w:val="006876B9"/>
    <w:rsid w:val="00687719"/>
    <w:rsid w:val="00687814"/>
    <w:rsid w:val="00687820"/>
    <w:rsid w:val="0068796E"/>
    <w:rsid w:val="006879D8"/>
    <w:rsid w:val="00687A03"/>
    <w:rsid w:val="00687A1A"/>
    <w:rsid w:val="00687A1B"/>
    <w:rsid w:val="00687A3C"/>
    <w:rsid w:val="00687A43"/>
    <w:rsid w:val="00687A62"/>
    <w:rsid w:val="00687A7C"/>
    <w:rsid w:val="00687B2C"/>
    <w:rsid w:val="00687B5E"/>
    <w:rsid w:val="00687BC9"/>
    <w:rsid w:val="00687C10"/>
    <w:rsid w:val="00687C34"/>
    <w:rsid w:val="00687C3A"/>
    <w:rsid w:val="00687C5F"/>
    <w:rsid w:val="00687C7A"/>
    <w:rsid w:val="00687C7E"/>
    <w:rsid w:val="00687CF1"/>
    <w:rsid w:val="00687D02"/>
    <w:rsid w:val="00687D4C"/>
    <w:rsid w:val="00687D4D"/>
    <w:rsid w:val="00687ECB"/>
    <w:rsid w:val="00687F21"/>
    <w:rsid w:val="00687FC9"/>
    <w:rsid w:val="00687FCA"/>
    <w:rsid w:val="00687FFB"/>
    <w:rsid w:val="00690039"/>
    <w:rsid w:val="00690041"/>
    <w:rsid w:val="00690075"/>
    <w:rsid w:val="00690119"/>
    <w:rsid w:val="0069012D"/>
    <w:rsid w:val="0069018D"/>
    <w:rsid w:val="00690247"/>
    <w:rsid w:val="00690265"/>
    <w:rsid w:val="00690279"/>
    <w:rsid w:val="00690351"/>
    <w:rsid w:val="0069036B"/>
    <w:rsid w:val="006903A8"/>
    <w:rsid w:val="0069044A"/>
    <w:rsid w:val="006904F7"/>
    <w:rsid w:val="00690503"/>
    <w:rsid w:val="00690507"/>
    <w:rsid w:val="00690693"/>
    <w:rsid w:val="006906D4"/>
    <w:rsid w:val="00690750"/>
    <w:rsid w:val="006907DB"/>
    <w:rsid w:val="00690843"/>
    <w:rsid w:val="006908DE"/>
    <w:rsid w:val="0069092E"/>
    <w:rsid w:val="00690A76"/>
    <w:rsid w:val="00690A9F"/>
    <w:rsid w:val="00690AB1"/>
    <w:rsid w:val="00690AB7"/>
    <w:rsid w:val="00690B0C"/>
    <w:rsid w:val="00690C3B"/>
    <w:rsid w:val="00690C6C"/>
    <w:rsid w:val="00690C77"/>
    <w:rsid w:val="00690C9F"/>
    <w:rsid w:val="00690CAD"/>
    <w:rsid w:val="00690D11"/>
    <w:rsid w:val="00690D53"/>
    <w:rsid w:val="00690D5E"/>
    <w:rsid w:val="00690DA3"/>
    <w:rsid w:val="00690DB9"/>
    <w:rsid w:val="00690E46"/>
    <w:rsid w:val="00690EC1"/>
    <w:rsid w:val="00690F0D"/>
    <w:rsid w:val="00690F73"/>
    <w:rsid w:val="00691022"/>
    <w:rsid w:val="00691097"/>
    <w:rsid w:val="00691109"/>
    <w:rsid w:val="0069112D"/>
    <w:rsid w:val="00691157"/>
    <w:rsid w:val="00691165"/>
    <w:rsid w:val="00691167"/>
    <w:rsid w:val="0069126F"/>
    <w:rsid w:val="0069130D"/>
    <w:rsid w:val="00691317"/>
    <w:rsid w:val="00691376"/>
    <w:rsid w:val="006913A4"/>
    <w:rsid w:val="006913E1"/>
    <w:rsid w:val="0069140D"/>
    <w:rsid w:val="00691445"/>
    <w:rsid w:val="00691493"/>
    <w:rsid w:val="00691494"/>
    <w:rsid w:val="006914CB"/>
    <w:rsid w:val="00691517"/>
    <w:rsid w:val="00691527"/>
    <w:rsid w:val="0069159B"/>
    <w:rsid w:val="006915A0"/>
    <w:rsid w:val="006915B3"/>
    <w:rsid w:val="00691646"/>
    <w:rsid w:val="006916B0"/>
    <w:rsid w:val="00691702"/>
    <w:rsid w:val="00691748"/>
    <w:rsid w:val="0069178C"/>
    <w:rsid w:val="00691796"/>
    <w:rsid w:val="0069179C"/>
    <w:rsid w:val="006917C3"/>
    <w:rsid w:val="00691836"/>
    <w:rsid w:val="0069192E"/>
    <w:rsid w:val="0069195F"/>
    <w:rsid w:val="006919A1"/>
    <w:rsid w:val="006919FD"/>
    <w:rsid w:val="00691A21"/>
    <w:rsid w:val="00691A89"/>
    <w:rsid w:val="00691AA2"/>
    <w:rsid w:val="00691AAA"/>
    <w:rsid w:val="00691B03"/>
    <w:rsid w:val="00691B1A"/>
    <w:rsid w:val="00691B95"/>
    <w:rsid w:val="00691C1A"/>
    <w:rsid w:val="00691C9E"/>
    <w:rsid w:val="00691CC3"/>
    <w:rsid w:val="00691CCA"/>
    <w:rsid w:val="00691D35"/>
    <w:rsid w:val="00691D45"/>
    <w:rsid w:val="00691D9D"/>
    <w:rsid w:val="00691DEC"/>
    <w:rsid w:val="00691E4D"/>
    <w:rsid w:val="00691F5D"/>
    <w:rsid w:val="00691FAF"/>
    <w:rsid w:val="00691FB8"/>
    <w:rsid w:val="00691FFF"/>
    <w:rsid w:val="0069203B"/>
    <w:rsid w:val="00692089"/>
    <w:rsid w:val="0069211F"/>
    <w:rsid w:val="00692138"/>
    <w:rsid w:val="00692155"/>
    <w:rsid w:val="006921ED"/>
    <w:rsid w:val="006921F5"/>
    <w:rsid w:val="0069221F"/>
    <w:rsid w:val="00692240"/>
    <w:rsid w:val="0069227F"/>
    <w:rsid w:val="0069232B"/>
    <w:rsid w:val="00692365"/>
    <w:rsid w:val="006923BE"/>
    <w:rsid w:val="00692421"/>
    <w:rsid w:val="0069243F"/>
    <w:rsid w:val="0069244B"/>
    <w:rsid w:val="0069248D"/>
    <w:rsid w:val="006924A7"/>
    <w:rsid w:val="0069252C"/>
    <w:rsid w:val="00692578"/>
    <w:rsid w:val="00692739"/>
    <w:rsid w:val="006927BA"/>
    <w:rsid w:val="00692836"/>
    <w:rsid w:val="0069289B"/>
    <w:rsid w:val="00692965"/>
    <w:rsid w:val="006929EB"/>
    <w:rsid w:val="00692A4E"/>
    <w:rsid w:val="00692A57"/>
    <w:rsid w:val="00692A5F"/>
    <w:rsid w:val="00692AF2"/>
    <w:rsid w:val="00692B26"/>
    <w:rsid w:val="00692B2C"/>
    <w:rsid w:val="00692B5E"/>
    <w:rsid w:val="00692B72"/>
    <w:rsid w:val="00692CC1"/>
    <w:rsid w:val="00692CCF"/>
    <w:rsid w:val="00692D0C"/>
    <w:rsid w:val="00692D2B"/>
    <w:rsid w:val="00692D80"/>
    <w:rsid w:val="00692DF0"/>
    <w:rsid w:val="00692E2C"/>
    <w:rsid w:val="00692E83"/>
    <w:rsid w:val="00692E8A"/>
    <w:rsid w:val="00692F26"/>
    <w:rsid w:val="00692F41"/>
    <w:rsid w:val="00692F4A"/>
    <w:rsid w:val="00692F56"/>
    <w:rsid w:val="00692F85"/>
    <w:rsid w:val="00692FD6"/>
    <w:rsid w:val="00692FE3"/>
    <w:rsid w:val="0069305B"/>
    <w:rsid w:val="006930A1"/>
    <w:rsid w:val="006930CF"/>
    <w:rsid w:val="00693110"/>
    <w:rsid w:val="00693132"/>
    <w:rsid w:val="00693165"/>
    <w:rsid w:val="0069319E"/>
    <w:rsid w:val="006931C0"/>
    <w:rsid w:val="006931D0"/>
    <w:rsid w:val="00693238"/>
    <w:rsid w:val="00693276"/>
    <w:rsid w:val="00693277"/>
    <w:rsid w:val="006932C8"/>
    <w:rsid w:val="0069338A"/>
    <w:rsid w:val="006933AB"/>
    <w:rsid w:val="006933C9"/>
    <w:rsid w:val="006933F0"/>
    <w:rsid w:val="00693434"/>
    <w:rsid w:val="00693435"/>
    <w:rsid w:val="0069344F"/>
    <w:rsid w:val="00693462"/>
    <w:rsid w:val="006935B5"/>
    <w:rsid w:val="006935F4"/>
    <w:rsid w:val="006936A2"/>
    <w:rsid w:val="006936C3"/>
    <w:rsid w:val="006936E0"/>
    <w:rsid w:val="00693795"/>
    <w:rsid w:val="006937B2"/>
    <w:rsid w:val="006937EB"/>
    <w:rsid w:val="00693835"/>
    <w:rsid w:val="00693840"/>
    <w:rsid w:val="00693988"/>
    <w:rsid w:val="00693A39"/>
    <w:rsid w:val="00693A4A"/>
    <w:rsid w:val="00693A4E"/>
    <w:rsid w:val="00693AAF"/>
    <w:rsid w:val="00693B2E"/>
    <w:rsid w:val="00693D1A"/>
    <w:rsid w:val="00693E25"/>
    <w:rsid w:val="00693E5C"/>
    <w:rsid w:val="00693EB6"/>
    <w:rsid w:val="00693F27"/>
    <w:rsid w:val="00693F3D"/>
    <w:rsid w:val="00693FE6"/>
    <w:rsid w:val="00694058"/>
    <w:rsid w:val="0069405C"/>
    <w:rsid w:val="0069407C"/>
    <w:rsid w:val="0069407E"/>
    <w:rsid w:val="00694205"/>
    <w:rsid w:val="00694218"/>
    <w:rsid w:val="00694259"/>
    <w:rsid w:val="0069431E"/>
    <w:rsid w:val="0069445C"/>
    <w:rsid w:val="0069454A"/>
    <w:rsid w:val="00694557"/>
    <w:rsid w:val="006945A2"/>
    <w:rsid w:val="006945D5"/>
    <w:rsid w:val="006945EE"/>
    <w:rsid w:val="00694676"/>
    <w:rsid w:val="00694685"/>
    <w:rsid w:val="00694696"/>
    <w:rsid w:val="006947B3"/>
    <w:rsid w:val="006947E5"/>
    <w:rsid w:val="006948B1"/>
    <w:rsid w:val="006948C6"/>
    <w:rsid w:val="00694917"/>
    <w:rsid w:val="00694950"/>
    <w:rsid w:val="0069496C"/>
    <w:rsid w:val="006949A9"/>
    <w:rsid w:val="006949E1"/>
    <w:rsid w:val="006949F8"/>
    <w:rsid w:val="00694A29"/>
    <w:rsid w:val="00694B6D"/>
    <w:rsid w:val="00694B8B"/>
    <w:rsid w:val="00694B96"/>
    <w:rsid w:val="00694BE4"/>
    <w:rsid w:val="00694C2B"/>
    <w:rsid w:val="00694C9D"/>
    <w:rsid w:val="00694DEC"/>
    <w:rsid w:val="00694EAB"/>
    <w:rsid w:val="00694FB4"/>
    <w:rsid w:val="00695025"/>
    <w:rsid w:val="006950B5"/>
    <w:rsid w:val="006950BC"/>
    <w:rsid w:val="006950EA"/>
    <w:rsid w:val="00695131"/>
    <w:rsid w:val="0069513B"/>
    <w:rsid w:val="0069518F"/>
    <w:rsid w:val="006951B5"/>
    <w:rsid w:val="00695223"/>
    <w:rsid w:val="00695245"/>
    <w:rsid w:val="006952CB"/>
    <w:rsid w:val="006952EE"/>
    <w:rsid w:val="00695338"/>
    <w:rsid w:val="00695347"/>
    <w:rsid w:val="0069534D"/>
    <w:rsid w:val="0069535B"/>
    <w:rsid w:val="00695368"/>
    <w:rsid w:val="00695373"/>
    <w:rsid w:val="0069538C"/>
    <w:rsid w:val="0069539C"/>
    <w:rsid w:val="006953A8"/>
    <w:rsid w:val="006953F4"/>
    <w:rsid w:val="00695436"/>
    <w:rsid w:val="0069546C"/>
    <w:rsid w:val="0069549C"/>
    <w:rsid w:val="006954C7"/>
    <w:rsid w:val="006954CD"/>
    <w:rsid w:val="00695509"/>
    <w:rsid w:val="0069550B"/>
    <w:rsid w:val="00695574"/>
    <w:rsid w:val="0069558B"/>
    <w:rsid w:val="0069559F"/>
    <w:rsid w:val="006955A9"/>
    <w:rsid w:val="006955DD"/>
    <w:rsid w:val="00695670"/>
    <w:rsid w:val="006956CE"/>
    <w:rsid w:val="0069576B"/>
    <w:rsid w:val="006957CA"/>
    <w:rsid w:val="0069580B"/>
    <w:rsid w:val="00695850"/>
    <w:rsid w:val="0069585D"/>
    <w:rsid w:val="00695880"/>
    <w:rsid w:val="0069590F"/>
    <w:rsid w:val="0069591F"/>
    <w:rsid w:val="00695957"/>
    <w:rsid w:val="0069595B"/>
    <w:rsid w:val="006959BB"/>
    <w:rsid w:val="006959BE"/>
    <w:rsid w:val="00695A03"/>
    <w:rsid w:val="00695A06"/>
    <w:rsid w:val="00695A1D"/>
    <w:rsid w:val="00695AC8"/>
    <w:rsid w:val="00695BBA"/>
    <w:rsid w:val="00695BE4"/>
    <w:rsid w:val="00695C78"/>
    <w:rsid w:val="00695C8E"/>
    <w:rsid w:val="00695CC9"/>
    <w:rsid w:val="00695D28"/>
    <w:rsid w:val="00695D31"/>
    <w:rsid w:val="00695D40"/>
    <w:rsid w:val="00695D74"/>
    <w:rsid w:val="00695D78"/>
    <w:rsid w:val="00695E2F"/>
    <w:rsid w:val="00695E43"/>
    <w:rsid w:val="00695E4E"/>
    <w:rsid w:val="00695EE1"/>
    <w:rsid w:val="00695EF8"/>
    <w:rsid w:val="00695F0F"/>
    <w:rsid w:val="00695F23"/>
    <w:rsid w:val="00695F61"/>
    <w:rsid w:val="00695F77"/>
    <w:rsid w:val="0069600B"/>
    <w:rsid w:val="0069603F"/>
    <w:rsid w:val="00696044"/>
    <w:rsid w:val="006960E7"/>
    <w:rsid w:val="00696139"/>
    <w:rsid w:val="00696144"/>
    <w:rsid w:val="0069616D"/>
    <w:rsid w:val="00696184"/>
    <w:rsid w:val="0069624D"/>
    <w:rsid w:val="00696362"/>
    <w:rsid w:val="00696379"/>
    <w:rsid w:val="0069637C"/>
    <w:rsid w:val="0069639E"/>
    <w:rsid w:val="006963C4"/>
    <w:rsid w:val="00696427"/>
    <w:rsid w:val="00696496"/>
    <w:rsid w:val="00696543"/>
    <w:rsid w:val="00696566"/>
    <w:rsid w:val="00696585"/>
    <w:rsid w:val="00696597"/>
    <w:rsid w:val="006965CF"/>
    <w:rsid w:val="006965ED"/>
    <w:rsid w:val="0069675B"/>
    <w:rsid w:val="0069676C"/>
    <w:rsid w:val="00696787"/>
    <w:rsid w:val="006967A1"/>
    <w:rsid w:val="006967F7"/>
    <w:rsid w:val="0069691C"/>
    <w:rsid w:val="0069693C"/>
    <w:rsid w:val="006969B1"/>
    <w:rsid w:val="00696A0D"/>
    <w:rsid w:val="00696A66"/>
    <w:rsid w:val="00696B66"/>
    <w:rsid w:val="00696C7C"/>
    <w:rsid w:val="00696CC9"/>
    <w:rsid w:val="00696DA7"/>
    <w:rsid w:val="00696DC9"/>
    <w:rsid w:val="00696E91"/>
    <w:rsid w:val="00696ECA"/>
    <w:rsid w:val="00696F0E"/>
    <w:rsid w:val="00696F85"/>
    <w:rsid w:val="00696F96"/>
    <w:rsid w:val="00696FDE"/>
    <w:rsid w:val="00697009"/>
    <w:rsid w:val="00697014"/>
    <w:rsid w:val="00697040"/>
    <w:rsid w:val="0069705D"/>
    <w:rsid w:val="006970A1"/>
    <w:rsid w:val="006970D4"/>
    <w:rsid w:val="006970D5"/>
    <w:rsid w:val="0069711D"/>
    <w:rsid w:val="00697153"/>
    <w:rsid w:val="006971B0"/>
    <w:rsid w:val="006971F8"/>
    <w:rsid w:val="00697220"/>
    <w:rsid w:val="00697291"/>
    <w:rsid w:val="006972B2"/>
    <w:rsid w:val="0069730C"/>
    <w:rsid w:val="0069737A"/>
    <w:rsid w:val="0069743E"/>
    <w:rsid w:val="00697444"/>
    <w:rsid w:val="00697454"/>
    <w:rsid w:val="006975B5"/>
    <w:rsid w:val="00697643"/>
    <w:rsid w:val="006976FB"/>
    <w:rsid w:val="00697750"/>
    <w:rsid w:val="006977AC"/>
    <w:rsid w:val="006977BE"/>
    <w:rsid w:val="006977F7"/>
    <w:rsid w:val="006978A9"/>
    <w:rsid w:val="00697931"/>
    <w:rsid w:val="006979AD"/>
    <w:rsid w:val="006979C1"/>
    <w:rsid w:val="00697A07"/>
    <w:rsid w:val="00697A58"/>
    <w:rsid w:val="00697B7D"/>
    <w:rsid w:val="00697B8A"/>
    <w:rsid w:val="00697B92"/>
    <w:rsid w:val="00697BBC"/>
    <w:rsid w:val="00697BE7"/>
    <w:rsid w:val="00697BEE"/>
    <w:rsid w:val="00697C68"/>
    <w:rsid w:val="00697C86"/>
    <w:rsid w:val="00697CC1"/>
    <w:rsid w:val="00697D09"/>
    <w:rsid w:val="00697D48"/>
    <w:rsid w:val="00697D64"/>
    <w:rsid w:val="00697DB4"/>
    <w:rsid w:val="00697F30"/>
    <w:rsid w:val="00697F67"/>
    <w:rsid w:val="00697F9E"/>
    <w:rsid w:val="00697FE3"/>
    <w:rsid w:val="0069C934"/>
    <w:rsid w:val="006A003A"/>
    <w:rsid w:val="006A00EE"/>
    <w:rsid w:val="006A014A"/>
    <w:rsid w:val="006A0158"/>
    <w:rsid w:val="006A015C"/>
    <w:rsid w:val="006A0192"/>
    <w:rsid w:val="006A020B"/>
    <w:rsid w:val="006A0240"/>
    <w:rsid w:val="006A025E"/>
    <w:rsid w:val="006A027F"/>
    <w:rsid w:val="006A029E"/>
    <w:rsid w:val="006A034B"/>
    <w:rsid w:val="006A049C"/>
    <w:rsid w:val="006A04A9"/>
    <w:rsid w:val="006A04E2"/>
    <w:rsid w:val="006A04FF"/>
    <w:rsid w:val="006A051D"/>
    <w:rsid w:val="006A0535"/>
    <w:rsid w:val="006A0600"/>
    <w:rsid w:val="006A0613"/>
    <w:rsid w:val="006A0707"/>
    <w:rsid w:val="006A0766"/>
    <w:rsid w:val="006A082F"/>
    <w:rsid w:val="006A083A"/>
    <w:rsid w:val="006A088E"/>
    <w:rsid w:val="006A08A0"/>
    <w:rsid w:val="006A09B0"/>
    <w:rsid w:val="006A0A50"/>
    <w:rsid w:val="006A0B7D"/>
    <w:rsid w:val="006A0D5F"/>
    <w:rsid w:val="006A0DC7"/>
    <w:rsid w:val="006A0E4C"/>
    <w:rsid w:val="006A0E50"/>
    <w:rsid w:val="006A0E9B"/>
    <w:rsid w:val="006A0FA7"/>
    <w:rsid w:val="006A0FC6"/>
    <w:rsid w:val="006A0FDB"/>
    <w:rsid w:val="006A107F"/>
    <w:rsid w:val="006A10CD"/>
    <w:rsid w:val="006A10F7"/>
    <w:rsid w:val="006A110E"/>
    <w:rsid w:val="006A115E"/>
    <w:rsid w:val="006A1184"/>
    <w:rsid w:val="006A11AB"/>
    <w:rsid w:val="006A11C7"/>
    <w:rsid w:val="006A1344"/>
    <w:rsid w:val="006A1363"/>
    <w:rsid w:val="006A13CE"/>
    <w:rsid w:val="006A14B1"/>
    <w:rsid w:val="006A154E"/>
    <w:rsid w:val="006A1559"/>
    <w:rsid w:val="006A1605"/>
    <w:rsid w:val="006A161C"/>
    <w:rsid w:val="006A161E"/>
    <w:rsid w:val="006A1655"/>
    <w:rsid w:val="006A1669"/>
    <w:rsid w:val="006A1671"/>
    <w:rsid w:val="006A1677"/>
    <w:rsid w:val="006A1690"/>
    <w:rsid w:val="006A16BE"/>
    <w:rsid w:val="006A170C"/>
    <w:rsid w:val="006A1712"/>
    <w:rsid w:val="006A1762"/>
    <w:rsid w:val="006A1803"/>
    <w:rsid w:val="006A1871"/>
    <w:rsid w:val="006A18ED"/>
    <w:rsid w:val="006A1934"/>
    <w:rsid w:val="006A19E5"/>
    <w:rsid w:val="006A1ADE"/>
    <w:rsid w:val="006A1BF0"/>
    <w:rsid w:val="006A1DE2"/>
    <w:rsid w:val="006A1DEC"/>
    <w:rsid w:val="006A1E4F"/>
    <w:rsid w:val="006A1E93"/>
    <w:rsid w:val="006A1EC0"/>
    <w:rsid w:val="006A1EC8"/>
    <w:rsid w:val="006A1FE5"/>
    <w:rsid w:val="006A20F0"/>
    <w:rsid w:val="006A2183"/>
    <w:rsid w:val="006A219F"/>
    <w:rsid w:val="006A21A1"/>
    <w:rsid w:val="006A220F"/>
    <w:rsid w:val="006A2314"/>
    <w:rsid w:val="006A239A"/>
    <w:rsid w:val="006A23CE"/>
    <w:rsid w:val="006A23F4"/>
    <w:rsid w:val="006A2410"/>
    <w:rsid w:val="006A24AC"/>
    <w:rsid w:val="006A24B3"/>
    <w:rsid w:val="006A24B8"/>
    <w:rsid w:val="006A24BA"/>
    <w:rsid w:val="006A24BC"/>
    <w:rsid w:val="006A256B"/>
    <w:rsid w:val="006A25AD"/>
    <w:rsid w:val="006A25BA"/>
    <w:rsid w:val="006A263E"/>
    <w:rsid w:val="006A2677"/>
    <w:rsid w:val="006A267C"/>
    <w:rsid w:val="006A26B8"/>
    <w:rsid w:val="006A275A"/>
    <w:rsid w:val="006A27AF"/>
    <w:rsid w:val="006A280E"/>
    <w:rsid w:val="006A2843"/>
    <w:rsid w:val="006A286D"/>
    <w:rsid w:val="006A2874"/>
    <w:rsid w:val="006A28F2"/>
    <w:rsid w:val="006A28F5"/>
    <w:rsid w:val="006A2928"/>
    <w:rsid w:val="006A2938"/>
    <w:rsid w:val="006A29AB"/>
    <w:rsid w:val="006A2A48"/>
    <w:rsid w:val="006A2A7A"/>
    <w:rsid w:val="006A2B46"/>
    <w:rsid w:val="006A2BC7"/>
    <w:rsid w:val="006A2C0D"/>
    <w:rsid w:val="006A2C2B"/>
    <w:rsid w:val="006A2CAF"/>
    <w:rsid w:val="006A2CE7"/>
    <w:rsid w:val="006A2D21"/>
    <w:rsid w:val="006A2D51"/>
    <w:rsid w:val="006A2D67"/>
    <w:rsid w:val="006A2DA3"/>
    <w:rsid w:val="006A2DF6"/>
    <w:rsid w:val="006A2E15"/>
    <w:rsid w:val="006A2E38"/>
    <w:rsid w:val="006A2EE1"/>
    <w:rsid w:val="006A2F4D"/>
    <w:rsid w:val="006A2FE6"/>
    <w:rsid w:val="006A3098"/>
    <w:rsid w:val="006A30BE"/>
    <w:rsid w:val="006A30C7"/>
    <w:rsid w:val="006A3165"/>
    <w:rsid w:val="006A31E0"/>
    <w:rsid w:val="006A3306"/>
    <w:rsid w:val="006A330D"/>
    <w:rsid w:val="006A34B6"/>
    <w:rsid w:val="006A3544"/>
    <w:rsid w:val="006A3598"/>
    <w:rsid w:val="006A35B5"/>
    <w:rsid w:val="006A35BC"/>
    <w:rsid w:val="006A3662"/>
    <w:rsid w:val="006A36AB"/>
    <w:rsid w:val="006A36F2"/>
    <w:rsid w:val="006A371F"/>
    <w:rsid w:val="006A3744"/>
    <w:rsid w:val="006A37A7"/>
    <w:rsid w:val="006A380D"/>
    <w:rsid w:val="006A3816"/>
    <w:rsid w:val="006A3851"/>
    <w:rsid w:val="006A387B"/>
    <w:rsid w:val="006A3938"/>
    <w:rsid w:val="006A3958"/>
    <w:rsid w:val="006A39A3"/>
    <w:rsid w:val="006A39E7"/>
    <w:rsid w:val="006A3A37"/>
    <w:rsid w:val="006A3B38"/>
    <w:rsid w:val="006A3B72"/>
    <w:rsid w:val="006A3B76"/>
    <w:rsid w:val="006A3B7C"/>
    <w:rsid w:val="006A3B8D"/>
    <w:rsid w:val="006A3C07"/>
    <w:rsid w:val="006A3C2F"/>
    <w:rsid w:val="006A3C84"/>
    <w:rsid w:val="006A3DC8"/>
    <w:rsid w:val="006A3E10"/>
    <w:rsid w:val="006A3E66"/>
    <w:rsid w:val="006A3E79"/>
    <w:rsid w:val="006A3EF6"/>
    <w:rsid w:val="006A404E"/>
    <w:rsid w:val="006A40E9"/>
    <w:rsid w:val="006A41E9"/>
    <w:rsid w:val="006A42FA"/>
    <w:rsid w:val="006A4317"/>
    <w:rsid w:val="006A4331"/>
    <w:rsid w:val="006A43C7"/>
    <w:rsid w:val="006A43EF"/>
    <w:rsid w:val="006A444C"/>
    <w:rsid w:val="006A448D"/>
    <w:rsid w:val="006A4516"/>
    <w:rsid w:val="006A4522"/>
    <w:rsid w:val="006A4590"/>
    <w:rsid w:val="006A45EF"/>
    <w:rsid w:val="006A45F7"/>
    <w:rsid w:val="006A468F"/>
    <w:rsid w:val="006A46B2"/>
    <w:rsid w:val="006A46D8"/>
    <w:rsid w:val="006A477C"/>
    <w:rsid w:val="006A47B2"/>
    <w:rsid w:val="006A47E4"/>
    <w:rsid w:val="006A481A"/>
    <w:rsid w:val="006A4866"/>
    <w:rsid w:val="006A4897"/>
    <w:rsid w:val="006A48C0"/>
    <w:rsid w:val="006A4918"/>
    <w:rsid w:val="006A4931"/>
    <w:rsid w:val="006A49B3"/>
    <w:rsid w:val="006A49EB"/>
    <w:rsid w:val="006A4A68"/>
    <w:rsid w:val="006A4AD1"/>
    <w:rsid w:val="006A4AF7"/>
    <w:rsid w:val="006A4B49"/>
    <w:rsid w:val="006A4BB7"/>
    <w:rsid w:val="006A4BC4"/>
    <w:rsid w:val="006A4BE0"/>
    <w:rsid w:val="006A4BF9"/>
    <w:rsid w:val="006A4C13"/>
    <w:rsid w:val="006A4C57"/>
    <w:rsid w:val="006A4CA9"/>
    <w:rsid w:val="006A4D7A"/>
    <w:rsid w:val="006A4DA2"/>
    <w:rsid w:val="006A4DC7"/>
    <w:rsid w:val="006A4E6B"/>
    <w:rsid w:val="006A4ED8"/>
    <w:rsid w:val="006A4EEF"/>
    <w:rsid w:val="006A4F46"/>
    <w:rsid w:val="006A4F65"/>
    <w:rsid w:val="006A4F93"/>
    <w:rsid w:val="006A4FD6"/>
    <w:rsid w:val="006A504B"/>
    <w:rsid w:val="006A50DC"/>
    <w:rsid w:val="006A5127"/>
    <w:rsid w:val="006A516B"/>
    <w:rsid w:val="006A5172"/>
    <w:rsid w:val="006A525A"/>
    <w:rsid w:val="006A5266"/>
    <w:rsid w:val="006A52A4"/>
    <w:rsid w:val="006A539D"/>
    <w:rsid w:val="006A5485"/>
    <w:rsid w:val="006A549F"/>
    <w:rsid w:val="006A54A0"/>
    <w:rsid w:val="006A54B9"/>
    <w:rsid w:val="006A54C7"/>
    <w:rsid w:val="006A54D4"/>
    <w:rsid w:val="006A553F"/>
    <w:rsid w:val="006A5552"/>
    <w:rsid w:val="006A5586"/>
    <w:rsid w:val="006A560D"/>
    <w:rsid w:val="006A563B"/>
    <w:rsid w:val="006A5664"/>
    <w:rsid w:val="006A567F"/>
    <w:rsid w:val="006A5686"/>
    <w:rsid w:val="006A568C"/>
    <w:rsid w:val="006A569E"/>
    <w:rsid w:val="006A5708"/>
    <w:rsid w:val="006A5746"/>
    <w:rsid w:val="006A575B"/>
    <w:rsid w:val="006A579E"/>
    <w:rsid w:val="006A5813"/>
    <w:rsid w:val="006A5823"/>
    <w:rsid w:val="006A586F"/>
    <w:rsid w:val="006A588A"/>
    <w:rsid w:val="006A58E1"/>
    <w:rsid w:val="006A5B19"/>
    <w:rsid w:val="006A5B91"/>
    <w:rsid w:val="006A5BA1"/>
    <w:rsid w:val="006A5BE5"/>
    <w:rsid w:val="006A5C20"/>
    <w:rsid w:val="006A5D11"/>
    <w:rsid w:val="006A5D4B"/>
    <w:rsid w:val="006A5D53"/>
    <w:rsid w:val="006A5E62"/>
    <w:rsid w:val="006A5E68"/>
    <w:rsid w:val="006A5ECA"/>
    <w:rsid w:val="006A5FE7"/>
    <w:rsid w:val="006A60DE"/>
    <w:rsid w:val="006A6137"/>
    <w:rsid w:val="006A6150"/>
    <w:rsid w:val="006A615D"/>
    <w:rsid w:val="006A6239"/>
    <w:rsid w:val="006A627B"/>
    <w:rsid w:val="006A6297"/>
    <w:rsid w:val="006A62BB"/>
    <w:rsid w:val="006A6335"/>
    <w:rsid w:val="006A6350"/>
    <w:rsid w:val="006A63ED"/>
    <w:rsid w:val="006A648C"/>
    <w:rsid w:val="006A64C5"/>
    <w:rsid w:val="006A64E3"/>
    <w:rsid w:val="006A6528"/>
    <w:rsid w:val="006A657A"/>
    <w:rsid w:val="006A6591"/>
    <w:rsid w:val="006A65C0"/>
    <w:rsid w:val="006A65CB"/>
    <w:rsid w:val="006A66F5"/>
    <w:rsid w:val="006A6758"/>
    <w:rsid w:val="006A677A"/>
    <w:rsid w:val="006A682D"/>
    <w:rsid w:val="006A6882"/>
    <w:rsid w:val="006A691E"/>
    <w:rsid w:val="006A6927"/>
    <w:rsid w:val="006A6990"/>
    <w:rsid w:val="006A69BF"/>
    <w:rsid w:val="006A69E1"/>
    <w:rsid w:val="006A6A6F"/>
    <w:rsid w:val="006A6AF7"/>
    <w:rsid w:val="006A6B23"/>
    <w:rsid w:val="006A6B2C"/>
    <w:rsid w:val="006A6BAA"/>
    <w:rsid w:val="006A6BEA"/>
    <w:rsid w:val="006A6BFD"/>
    <w:rsid w:val="006A6C30"/>
    <w:rsid w:val="006A6C3A"/>
    <w:rsid w:val="006A6D54"/>
    <w:rsid w:val="006A6D9A"/>
    <w:rsid w:val="006A6DE2"/>
    <w:rsid w:val="006A6DF3"/>
    <w:rsid w:val="006A6EB3"/>
    <w:rsid w:val="006A6F8B"/>
    <w:rsid w:val="006A702E"/>
    <w:rsid w:val="006A704D"/>
    <w:rsid w:val="006A7074"/>
    <w:rsid w:val="006A7131"/>
    <w:rsid w:val="006A7159"/>
    <w:rsid w:val="006A7171"/>
    <w:rsid w:val="006A7191"/>
    <w:rsid w:val="006A71F1"/>
    <w:rsid w:val="006A721D"/>
    <w:rsid w:val="006A721E"/>
    <w:rsid w:val="006A7252"/>
    <w:rsid w:val="006A72C4"/>
    <w:rsid w:val="006A7382"/>
    <w:rsid w:val="006A73E6"/>
    <w:rsid w:val="006A7571"/>
    <w:rsid w:val="006A75EE"/>
    <w:rsid w:val="006A7615"/>
    <w:rsid w:val="006A765A"/>
    <w:rsid w:val="006A7695"/>
    <w:rsid w:val="006A76CA"/>
    <w:rsid w:val="006A76F8"/>
    <w:rsid w:val="006A7778"/>
    <w:rsid w:val="006A777F"/>
    <w:rsid w:val="006A77C9"/>
    <w:rsid w:val="006A7879"/>
    <w:rsid w:val="006A7884"/>
    <w:rsid w:val="006A788F"/>
    <w:rsid w:val="006A78C3"/>
    <w:rsid w:val="006A78C8"/>
    <w:rsid w:val="006A798F"/>
    <w:rsid w:val="006A7A1F"/>
    <w:rsid w:val="006A7AC1"/>
    <w:rsid w:val="006A7ADB"/>
    <w:rsid w:val="006A7AE9"/>
    <w:rsid w:val="006A7B49"/>
    <w:rsid w:val="006A7B72"/>
    <w:rsid w:val="006A7B73"/>
    <w:rsid w:val="006A7B82"/>
    <w:rsid w:val="006A7B83"/>
    <w:rsid w:val="006A7C79"/>
    <w:rsid w:val="006A7C98"/>
    <w:rsid w:val="006A7D4E"/>
    <w:rsid w:val="006A7DB3"/>
    <w:rsid w:val="006A7DBC"/>
    <w:rsid w:val="006A7E09"/>
    <w:rsid w:val="006A7E2D"/>
    <w:rsid w:val="006A7E57"/>
    <w:rsid w:val="006A7E68"/>
    <w:rsid w:val="006A7ECB"/>
    <w:rsid w:val="006A7F35"/>
    <w:rsid w:val="006A7F3A"/>
    <w:rsid w:val="006B00DC"/>
    <w:rsid w:val="006B00FF"/>
    <w:rsid w:val="006B0100"/>
    <w:rsid w:val="006B0139"/>
    <w:rsid w:val="006B0300"/>
    <w:rsid w:val="006B0319"/>
    <w:rsid w:val="006B032E"/>
    <w:rsid w:val="006B0334"/>
    <w:rsid w:val="006B034E"/>
    <w:rsid w:val="006B037B"/>
    <w:rsid w:val="006B041F"/>
    <w:rsid w:val="006B0457"/>
    <w:rsid w:val="006B0477"/>
    <w:rsid w:val="006B04D1"/>
    <w:rsid w:val="006B0642"/>
    <w:rsid w:val="006B0651"/>
    <w:rsid w:val="006B069C"/>
    <w:rsid w:val="006B06F6"/>
    <w:rsid w:val="006B0768"/>
    <w:rsid w:val="006B0783"/>
    <w:rsid w:val="006B07D9"/>
    <w:rsid w:val="006B07E1"/>
    <w:rsid w:val="006B088C"/>
    <w:rsid w:val="006B08C0"/>
    <w:rsid w:val="006B08F5"/>
    <w:rsid w:val="006B0906"/>
    <w:rsid w:val="006B0928"/>
    <w:rsid w:val="006B092B"/>
    <w:rsid w:val="006B09C5"/>
    <w:rsid w:val="006B0A14"/>
    <w:rsid w:val="006B0A25"/>
    <w:rsid w:val="006B0ABD"/>
    <w:rsid w:val="006B0ADE"/>
    <w:rsid w:val="006B0AF0"/>
    <w:rsid w:val="006B0B60"/>
    <w:rsid w:val="006B0B6E"/>
    <w:rsid w:val="006B0B95"/>
    <w:rsid w:val="006B0BBC"/>
    <w:rsid w:val="006B0C85"/>
    <w:rsid w:val="006B0D09"/>
    <w:rsid w:val="006B0D46"/>
    <w:rsid w:val="006B0DA0"/>
    <w:rsid w:val="006B0DF8"/>
    <w:rsid w:val="006B0E57"/>
    <w:rsid w:val="006B0EB7"/>
    <w:rsid w:val="006B0EC3"/>
    <w:rsid w:val="006B1048"/>
    <w:rsid w:val="006B1068"/>
    <w:rsid w:val="006B10A5"/>
    <w:rsid w:val="006B10F6"/>
    <w:rsid w:val="006B1122"/>
    <w:rsid w:val="006B1156"/>
    <w:rsid w:val="006B1162"/>
    <w:rsid w:val="006B125E"/>
    <w:rsid w:val="006B1315"/>
    <w:rsid w:val="006B1366"/>
    <w:rsid w:val="006B13E7"/>
    <w:rsid w:val="006B13F5"/>
    <w:rsid w:val="006B1411"/>
    <w:rsid w:val="006B1435"/>
    <w:rsid w:val="006B145D"/>
    <w:rsid w:val="006B1488"/>
    <w:rsid w:val="006B14B2"/>
    <w:rsid w:val="006B14B8"/>
    <w:rsid w:val="006B14EB"/>
    <w:rsid w:val="006B1556"/>
    <w:rsid w:val="006B15DA"/>
    <w:rsid w:val="006B167D"/>
    <w:rsid w:val="006B16A9"/>
    <w:rsid w:val="006B1758"/>
    <w:rsid w:val="006B177E"/>
    <w:rsid w:val="006B18BE"/>
    <w:rsid w:val="006B18E6"/>
    <w:rsid w:val="006B18FC"/>
    <w:rsid w:val="006B1919"/>
    <w:rsid w:val="006B1957"/>
    <w:rsid w:val="006B19B9"/>
    <w:rsid w:val="006B1A09"/>
    <w:rsid w:val="006B1A5E"/>
    <w:rsid w:val="006B1B09"/>
    <w:rsid w:val="006B1B25"/>
    <w:rsid w:val="006B1C19"/>
    <w:rsid w:val="006B1CA0"/>
    <w:rsid w:val="006B1CBE"/>
    <w:rsid w:val="006B1D95"/>
    <w:rsid w:val="006B1DE9"/>
    <w:rsid w:val="006B1E08"/>
    <w:rsid w:val="006B1E79"/>
    <w:rsid w:val="006B1E9A"/>
    <w:rsid w:val="006B1F4B"/>
    <w:rsid w:val="006B1F7F"/>
    <w:rsid w:val="006B1FA0"/>
    <w:rsid w:val="006B1FEC"/>
    <w:rsid w:val="006B2010"/>
    <w:rsid w:val="006B2047"/>
    <w:rsid w:val="006B2061"/>
    <w:rsid w:val="006B2083"/>
    <w:rsid w:val="006B20A4"/>
    <w:rsid w:val="006B214C"/>
    <w:rsid w:val="006B22D0"/>
    <w:rsid w:val="006B2327"/>
    <w:rsid w:val="006B23BD"/>
    <w:rsid w:val="006B23CD"/>
    <w:rsid w:val="006B2465"/>
    <w:rsid w:val="006B2474"/>
    <w:rsid w:val="006B254C"/>
    <w:rsid w:val="006B2566"/>
    <w:rsid w:val="006B25AC"/>
    <w:rsid w:val="006B25B8"/>
    <w:rsid w:val="006B26EA"/>
    <w:rsid w:val="006B2717"/>
    <w:rsid w:val="006B2729"/>
    <w:rsid w:val="006B27AB"/>
    <w:rsid w:val="006B2885"/>
    <w:rsid w:val="006B289B"/>
    <w:rsid w:val="006B28AA"/>
    <w:rsid w:val="006B28D0"/>
    <w:rsid w:val="006B294E"/>
    <w:rsid w:val="006B2977"/>
    <w:rsid w:val="006B297F"/>
    <w:rsid w:val="006B29AB"/>
    <w:rsid w:val="006B29F2"/>
    <w:rsid w:val="006B2A03"/>
    <w:rsid w:val="006B2AD2"/>
    <w:rsid w:val="006B2AF5"/>
    <w:rsid w:val="006B2AFF"/>
    <w:rsid w:val="006B2B12"/>
    <w:rsid w:val="006B2B5C"/>
    <w:rsid w:val="006B2C2C"/>
    <w:rsid w:val="006B2C7E"/>
    <w:rsid w:val="006B2D10"/>
    <w:rsid w:val="006B2D5F"/>
    <w:rsid w:val="006B2D60"/>
    <w:rsid w:val="006B2D8D"/>
    <w:rsid w:val="006B2FAC"/>
    <w:rsid w:val="006B3063"/>
    <w:rsid w:val="006B3066"/>
    <w:rsid w:val="006B3110"/>
    <w:rsid w:val="006B3182"/>
    <w:rsid w:val="006B323B"/>
    <w:rsid w:val="006B32C1"/>
    <w:rsid w:val="006B32FC"/>
    <w:rsid w:val="006B335E"/>
    <w:rsid w:val="006B339E"/>
    <w:rsid w:val="006B33E5"/>
    <w:rsid w:val="006B3468"/>
    <w:rsid w:val="006B3482"/>
    <w:rsid w:val="006B34AB"/>
    <w:rsid w:val="006B34BF"/>
    <w:rsid w:val="006B354A"/>
    <w:rsid w:val="006B356F"/>
    <w:rsid w:val="006B35A0"/>
    <w:rsid w:val="006B362D"/>
    <w:rsid w:val="006B364E"/>
    <w:rsid w:val="006B36E5"/>
    <w:rsid w:val="006B3743"/>
    <w:rsid w:val="006B3784"/>
    <w:rsid w:val="006B37DC"/>
    <w:rsid w:val="006B3967"/>
    <w:rsid w:val="006B39F8"/>
    <w:rsid w:val="006B3A26"/>
    <w:rsid w:val="006B3B43"/>
    <w:rsid w:val="006B3BAF"/>
    <w:rsid w:val="006B3BD7"/>
    <w:rsid w:val="006B3BE0"/>
    <w:rsid w:val="006B3C3A"/>
    <w:rsid w:val="006B3C72"/>
    <w:rsid w:val="006B3C8A"/>
    <w:rsid w:val="006B3CA7"/>
    <w:rsid w:val="006B3CD1"/>
    <w:rsid w:val="006B3D24"/>
    <w:rsid w:val="006B3D4E"/>
    <w:rsid w:val="006B3D5F"/>
    <w:rsid w:val="006B3E45"/>
    <w:rsid w:val="006B3EA7"/>
    <w:rsid w:val="006B3EAC"/>
    <w:rsid w:val="006B3FA7"/>
    <w:rsid w:val="006B4028"/>
    <w:rsid w:val="006B403A"/>
    <w:rsid w:val="006B403C"/>
    <w:rsid w:val="006B40BB"/>
    <w:rsid w:val="006B40C7"/>
    <w:rsid w:val="006B421B"/>
    <w:rsid w:val="006B4249"/>
    <w:rsid w:val="006B4294"/>
    <w:rsid w:val="006B431C"/>
    <w:rsid w:val="006B4383"/>
    <w:rsid w:val="006B449E"/>
    <w:rsid w:val="006B44AA"/>
    <w:rsid w:val="006B44C2"/>
    <w:rsid w:val="006B451F"/>
    <w:rsid w:val="006B4583"/>
    <w:rsid w:val="006B458F"/>
    <w:rsid w:val="006B45A4"/>
    <w:rsid w:val="006B4652"/>
    <w:rsid w:val="006B4697"/>
    <w:rsid w:val="006B46D2"/>
    <w:rsid w:val="006B472A"/>
    <w:rsid w:val="006B4738"/>
    <w:rsid w:val="006B4739"/>
    <w:rsid w:val="006B47D5"/>
    <w:rsid w:val="006B47FC"/>
    <w:rsid w:val="006B485D"/>
    <w:rsid w:val="006B4895"/>
    <w:rsid w:val="006B4954"/>
    <w:rsid w:val="006B4AA2"/>
    <w:rsid w:val="006B4AC6"/>
    <w:rsid w:val="006B4AE7"/>
    <w:rsid w:val="006B4B40"/>
    <w:rsid w:val="006B4B8C"/>
    <w:rsid w:val="006B4B8F"/>
    <w:rsid w:val="006B4B9D"/>
    <w:rsid w:val="006B4BA7"/>
    <w:rsid w:val="006B4BCA"/>
    <w:rsid w:val="006B4BF6"/>
    <w:rsid w:val="006B4CCF"/>
    <w:rsid w:val="006B4CE4"/>
    <w:rsid w:val="006B4D39"/>
    <w:rsid w:val="006B4D98"/>
    <w:rsid w:val="006B4DAF"/>
    <w:rsid w:val="006B4DB8"/>
    <w:rsid w:val="006B4E17"/>
    <w:rsid w:val="006B4E72"/>
    <w:rsid w:val="006B4E90"/>
    <w:rsid w:val="006B4EF5"/>
    <w:rsid w:val="006B4F11"/>
    <w:rsid w:val="006B4F2F"/>
    <w:rsid w:val="006B4F56"/>
    <w:rsid w:val="006B4F69"/>
    <w:rsid w:val="006B4F90"/>
    <w:rsid w:val="006B4F94"/>
    <w:rsid w:val="006B4FA6"/>
    <w:rsid w:val="006B4FAD"/>
    <w:rsid w:val="006B4FB4"/>
    <w:rsid w:val="006B500E"/>
    <w:rsid w:val="006B5017"/>
    <w:rsid w:val="006B5038"/>
    <w:rsid w:val="006B50CD"/>
    <w:rsid w:val="006B511E"/>
    <w:rsid w:val="006B51A3"/>
    <w:rsid w:val="006B520F"/>
    <w:rsid w:val="006B5223"/>
    <w:rsid w:val="006B5246"/>
    <w:rsid w:val="006B5275"/>
    <w:rsid w:val="006B5297"/>
    <w:rsid w:val="006B5385"/>
    <w:rsid w:val="006B53A6"/>
    <w:rsid w:val="006B53C9"/>
    <w:rsid w:val="006B53D0"/>
    <w:rsid w:val="006B53E8"/>
    <w:rsid w:val="006B5539"/>
    <w:rsid w:val="006B555C"/>
    <w:rsid w:val="006B55B5"/>
    <w:rsid w:val="006B55C7"/>
    <w:rsid w:val="006B55DD"/>
    <w:rsid w:val="006B561A"/>
    <w:rsid w:val="006B58A2"/>
    <w:rsid w:val="006B5920"/>
    <w:rsid w:val="006B5961"/>
    <w:rsid w:val="006B5975"/>
    <w:rsid w:val="006B5995"/>
    <w:rsid w:val="006B5ABF"/>
    <w:rsid w:val="006B5B0D"/>
    <w:rsid w:val="006B5B2C"/>
    <w:rsid w:val="006B5B4A"/>
    <w:rsid w:val="006B5BA4"/>
    <w:rsid w:val="006B5BB7"/>
    <w:rsid w:val="006B5BCE"/>
    <w:rsid w:val="006B5BEE"/>
    <w:rsid w:val="006B5C1A"/>
    <w:rsid w:val="006B5C7E"/>
    <w:rsid w:val="006B5C85"/>
    <w:rsid w:val="006B5CE2"/>
    <w:rsid w:val="006B5D4C"/>
    <w:rsid w:val="006B5D4D"/>
    <w:rsid w:val="006B5D59"/>
    <w:rsid w:val="006B5D63"/>
    <w:rsid w:val="006B5DCA"/>
    <w:rsid w:val="006B5E10"/>
    <w:rsid w:val="006B5EA4"/>
    <w:rsid w:val="006B5ED7"/>
    <w:rsid w:val="006B5F2B"/>
    <w:rsid w:val="006B5F5B"/>
    <w:rsid w:val="006B600A"/>
    <w:rsid w:val="006B6011"/>
    <w:rsid w:val="006B60A9"/>
    <w:rsid w:val="006B6101"/>
    <w:rsid w:val="006B611B"/>
    <w:rsid w:val="006B61A2"/>
    <w:rsid w:val="006B61B4"/>
    <w:rsid w:val="006B6294"/>
    <w:rsid w:val="006B629A"/>
    <w:rsid w:val="006B62CD"/>
    <w:rsid w:val="006B62F4"/>
    <w:rsid w:val="006B630A"/>
    <w:rsid w:val="006B638C"/>
    <w:rsid w:val="006B63CD"/>
    <w:rsid w:val="006B641B"/>
    <w:rsid w:val="006B6431"/>
    <w:rsid w:val="006B644A"/>
    <w:rsid w:val="006B650A"/>
    <w:rsid w:val="006B653A"/>
    <w:rsid w:val="006B65C2"/>
    <w:rsid w:val="006B6604"/>
    <w:rsid w:val="006B6620"/>
    <w:rsid w:val="006B662C"/>
    <w:rsid w:val="006B6664"/>
    <w:rsid w:val="006B66C4"/>
    <w:rsid w:val="006B6840"/>
    <w:rsid w:val="006B6842"/>
    <w:rsid w:val="006B68E9"/>
    <w:rsid w:val="006B68FF"/>
    <w:rsid w:val="006B699A"/>
    <w:rsid w:val="006B6A3B"/>
    <w:rsid w:val="006B6A78"/>
    <w:rsid w:val="006B6A95"/>
    <w:rsid w:val="006B6B24"/>
    <w:rsid w:val="006B6B3F"/>
    <w:rsid w:val="006B6BA2"/>
    <w:rsid w:val="006B6C9E"/>
    <w:rsid w:val="006B6D16"/>
    <w:rsid w:val="006B6DEE"/>
    <w:rsid w:val="006B6EC4"/>
    <w:rsid w:val="006B6F81"/>
    <w:rsid w:val="006B7034"/>
    <w:rsid w:val="006B706C"/>
    <w:rsid w:val="006B7075"/>
    <w:rsid w:val="006B70A2"/>
    <w:rsid w:val="006B70A9"/>
    <w:rsid w:val="006B70B1"/>
    <w:rsid w:val="006B70C1"/>
    <w:rsid w:val="006B70D5"/>
    <w:rsid w:val="006B7172"/>
    <w:rsid w:val="006B71CB"/>
    <w:rsid w:val="006B71D3"/>
    <w:rsid w:val="006B71EC"/>
    <w:rsid w:val="006B724F"/>
    <w:rsid w:val="006B726D"/>
    <w:rsid w:val="006B7286"/>
    <w:rsid w:val="006B7324"/>
    <w:rsid w:val="006B7342"/>
    <w:rsid w:val="006B7353"/>
    <w:rsid w:val="006B7356"/>
    <w:rsid w:val="006B738C"/>
    <w:rsid w:val="006B73D1"/>
    <w:rsid w:val="006B73D6"/>
    <w:rsid w:val="006B747E"/>
    <w:rsid w:val="006B74F5"/>
    <w:rsid w:val="006B752D"/>
    <w:rsid w:val="006B758B"/>
    <w:rsid w:val="006B761A"/>
    <w:rsid w:val="006B7687"/>
    <w:rsid w:val="006B7796"/>
    <w:rsid w:val="006B7867"/>
    <w:rsid w:val="006B78BA"/>
    <w:rsid w:val="006B795E"/>
    <w:rsid w:val="006B797B"/>
    <w:rsid w:val="006B79D9"/>
    <w:rsid w:val="006B7A3D"/>
    <w:rsid w:val="006B7A7A"/>
    <w:rsid w:val="006B7A98"/>
    <w:rsid w:val="006B7B86"/>
    <w:rsid w:val="006B7BA2"/>
    <w:rsid w:val="006B7BE4"/>
    <w:rsid w:val="006B7C69"/>
    <w:rsid w:val="006B7C9C"/>
    <w:rsid w:val="006B7CD8"/>
    <w:rsid w:val="006B7D0A"/>
    <w:rsid w:val="006B7D9E"/>
    <w:rsid w:val="006B7DA2"/>
    <w:rsid w:val="006B7DD1"/>
    <w:rsid w:val="006B7E15"/>
    <w:rsid w:val="006B7E6A"/>
    <w:rsid w:val="006B7EB3"/>
    <w:rsid w:val="006B7EC3"/>
    <w:rsid w:val="006B7EF1"/>
    <w:rsid w:val="006B7F38"/>
    <w:rsid w:val="006B7F53"/>
    <w:rsid w:val="006B7F68"/>
    <w:rsid w:val="006B7F82"/>
    <w:rsid w:val="006B7FCE"/>
    <w:rsid w:val="006C013D"/>
    <w:rsid w:val="006C0173"/>
    <w:rsid w:val="006C0181"/>
    <w:rsid w:val="006C0189"/>
    <w:rsid w:val="006C018D"/>
    <w:rsid w:val="006C0290"/>
    <w:rsid w:val="006C02DA"/>
    <w:rsid w:val="006C0352"/>
    <w:rsid w:val="006C04B4"/>
    <w:rsid w:val="006C0526"/>
    <w:rsid w:val="006C05DC"/>
    <w:rsid w:val="006C0640"/>
    <w:rsid w:val="006C066D"/>
    <w:rsid w:val="006C06CD"/>
    <w:rsid w:val="006C06DC"/>
    <w:rsid w:val="006C06E8"/>
    <w:rsid w:val="006C075A"/>
    <w:rsid w:val="006C0859"/>
    <w:rsid w:val="006C0938"/>
    <w:rsid w:val="006C09BF"/>
    <w:rsid w:val="006C09E3"/>
    <w:rsid w:val="006C09ED"/>
    <w:rsid w:val="006C0A71"/>
    <w:rsid w:val="006C0ACD"/>
    <w:rsid w:val="006C0B04"/>
    <w:rsid w:val="006C0B84"/>
    <w:rsid w:val="006C0BCA"/>
    <w:rsid w:val="006C0CCC"/>
    <w:rsid w:val="006C0D12"/>
    <w:rsid w:val="006C0D82"/>
    <w:rsid w:val="006C0DB0"/>
    <w:rsid w:val="006C0E19"/>
    <w:rsid w:val="006C0EE5"/>
    <w:rsid w:val="006C0F28"/>
    <w:rsid w:val="006C0F47"/>
    <w:rsid w:val="006C0F50"/>
    <w:rsid w:val="006C0F82"/>
    <w:rsid w:val="006C1010"/>
    <w:rsid w:val="006C10D0"/>
    <w:rsid w:val="006C10F7"/>
    <w:rsid w:val="006C1136"/>
    <w:rsid w:val="006C1185"/>
    <w:rsid w:val="006C11CA"/>
    <w:rsid w:val="006C1226"/>
    <w:rsid w:val="006C1255"/>
    <w:rsid w:val="006C1282"/>
    <w:rsid w:val="006C1297"/>
    <w:rsid w:val="006C1316"/>
    <w:rsid w:val="006C1332"/>
    <w:rsid w:val="006C134F"/>
    <w:rsid w:val="006C1371"/>
    <w:rsid w:val="006C13D1"/>
    <w:rsid w:val="006C1434"/>
    <w:rsid w:val="006C143F"/>
    <w:rsid w:val="006C1443"/>
    <w:rsid w:val="006C147F"/>
    <w:rsid w:val="006C148B"/>
    <w:rsid w:val="006C14C8"/>
    <w:rsid w:val="006C1531"/>
    <w:rsid w:val="006C1546"/>
    <w:rsid w:val="006C15D5"/>
    <w:rsid w:val="006C15EE"/>
    <w:rsid w:val="006C16C5"/>
    <w:rsid w:val="006C16C7"/>
    <w:rsid w:val="006C16D6"/>
    <w:rsid w:val="006C17D8"/>
    <w:rsid w:val="006C17DE"/>
    <w:rsid w:val="006C17E2"/>
    <w:rsid w:val="006C1872"/>
    <w:rsid w:val="006C18C1"/>
    <w:rsid w:val="006C18F4"/>
    <w:rsid w:val="006C18FC"/>
    <w:rsid w:val="006C1937"/>
    <w:rsid w:val="006C194A"/>
    <w:rsid w:val="006C1963"/>
    <w:rsid w:val="006C1995"/>
    <w:rsid w:val="006C19A8"/>
    <w:rsid w:val="006C19DD"/>
    <w:rsid w:val="006C19E0"/>
    <w:rsid w:val="006C19EC"/>
    <w:rsid w:val="006C1A80"/>
    <w:rsid w:val="006C1A8E"/>
    <w:rsid w:val="006C1AB1"/>
    <w:rsid w:val="006C1ACC"/>
    <w:rsid w:val="006C1AE8"/>
    <w:rsid w:val="006C1B0C"/>
    <w:rsid w:val="006C1B63"/>
    <w:rsid w:val="006C1BCE"/>
    <w:rsid w:val="006C1C99"/>
    <w:rsid w:val="006C1CAB"/>
    <w:rsid w:val="006C1D6C"/>
    <w:rsid w:val="006C1D6F"/>
    <w:rsid w:val="006C1DB3"/>
    <w:rsid w:val="006C1DCB"/>
    <w:rsid w:val="006C1DCD"/>
    <w:rsid w:val="006C1EA4"/>
    <w:rsid w:val="006C1EB2"/>
    <w:rsid w:val="006C1ED8"/>
    <w:rsid w:val="006C1EE8"/>
    <w:rsid w:val="006C1F92"/>
    <w:rsid w:val="006C1FC1"/>
    <w:rsid w:val="006C1FCF"/>
    <w:rsid w:val="006C1FE2"/>
    <w:rsid w:val="006C2098"/>
    <w:rsid w:val="006C2099"/>
    <w:rsid w:val="006C209D"/>
    <w:rsid w:val="006C20EA"/>
    <w:rsid w:val="006C2198"/>
    <w:rsid w:val="006C224C"/>
    <w:rsid w:val="006C227D"/>
    <w:rsid w:val="006C227F"/>
    <w:rsid w:val="006C2282"/>
    <w:rsid w:val="006C238B"/>
    <w:rsid w:val="006C23D5"/>
    <w:rsid w:val="006C23DF"/>
    <w:rsid w:val="006C245B"/>
    <w:rsid w:val="006C2467"/>
    <w:rsid w:val="006C24DD"/>
    <w:rsid w:val="006C25F4"/>
    <w:rsid w:val="006C261C"/>
    <w:rsid w:val="006C2732"/>
    <w:rsid w:val="006C2777"/>
    <w:rsid w:val="006C27D2"/>
    <w:rsid w:val="006C27D4"/>
    <w:rsid w:val="006C2837"/>
    <w:rsid w:val="006C28BB"/>
    <w:rsid w:val="006C29AF"/>
    <w:rsid w:val="006C2A1E"/>
    <w:rsid w:val="006C2A25"/>
    <w:rsid w:val="006C2A86"/>
    <w:rsid w:val="006C2A93"/>
    <w:rsid w:val="006C2AD8"/>
    <w:rsid w:val="006C2AE8"/>
    <w:rsid w:val="006C2B70"/>
    <w:rsid w:val="006C2B97"/>
    <w:rsid w:val="006C2C16"/>
    <w:rsid w:val="006C2C7A"/>
    <w:rsid w:val="006C2CBA"/>
    <w:rsid w:val="006C2CC0"/>
    <w:rsid w:val="006C2CC9"/>
    <w:rsid w:val="006C2D4F"/>
    <w:rsid w:val="006C2D63"/>
    <w:rsid w:val="006C2DA7"/>
    <w:rsid w:val="006C2E33"/>
    <w:rsid w:val="006C2E63"/>
    <w:rsid w:val="006C2E69"/>
    <w:rsid w:val="006C2E73"/>
    <w:rsid w:val="006C2F4A"/>
    <w:rsid w:val="006C2FBA"/>
    <w:rsid w:val="006C3082"/>
    <w:rsid w:val="006C325B"/>
    <w:rsid w:val="006C326F"/>
    <w:rsid w:val="006C33F2"/>
    <w:rsid w:val="006C33F9"/>
    <w:rsid w:val="006C3407"/>
    <w:rsid w:val="006C3413"/>
    <w:rsid w:val="006C3506"/>
    <w:rsid w:val="006C3593"/>
    <w:rsid w:val="006C35C7"/>
    <w:rsid w:val="006C3600"/>
    <w:rsid w:val="006C365E"/>
    <w:rsid w:val="006C3672"/>
    <w:rsid w:val="006C3704"/>
    <w:rsid w:val="006C3775"/>
    <w:rsid w:val="006C380A"/>
    <w:rsid w:val="006C3861"/>
    <w:rsid w:val="006C38EA"/>
    <w:rsid w:val="006C3910"/>
    <w:rsid w:val="006C3927"/>
    <w:rsid w:val="006C3965"/>
    <w:rsid w:val="006C3AB5"/>
    <w:rsid w:val="006C3BB6"/>
    <w:rsid w:val="006C3BDB"/>
    <w:rsid w:val="006C3BF5"/>
    <w:rsid w:val="006C3C21"/>
    <w:rsid w:val="006C3C45"/>
    <w:rsid w:val="006C3C9A"/>
    <w:rsid w:val="006C3CDF"/>
    <w:rsid w:val="006C3D0A"/>
    <w:rsid w:val="006C3E36"/>
    <w:rsid w:val="006C3E90"/>
    <w:rsid w:val="006C3EA4"/>
    <w:rsid w:val="006C3F3D"/>
    <w:rsid w:val="006C3F6A"/>
    <w:rsid w:val="006C4098"/>
    <w:rsid w:val="006C40E5"/>
    <w:rsid w:val="006C4112"/>
    <w:rsid w:val="006C4126"/>
    <w:rsid w:val="006C4276"/>
    <w:rsid w:val="006C4284"/>
    <w:rsid w:val="006C437B"/>
    <w:rsid w:val="006C43FD"/>
    <w:rsid w:val="006C441D"/>
    <w:rsid w:val="006C4480"/>
    <w:rsid w:val="006C44A2"/>
    <w:rsid w:val="006C44CE"/>
    <w:rsid w:val="006C44D4"/>
    <w:rsid w:val="006C4527"/>
    <w:rsid w:val="006C4571"/>
    <w:rsid w:val="006C4596"/>
    <w:rsid w:val="006C45B9"/>
    <w:rsid w:val="006C45CC"/>
    <w:rsid w:val="006C4613"/>
    <w:rsid w:val="006C46B5"/>
    <w:rsid w:val="006C4726"/>
    <w:rsid w:val="006C4796"/>
    <w:rsid w:val="006C481D"/>
    <w:rsid w:val="006C488B"/>
    <w:rsid w:val="006C496F"/>
    <w:rsid w:val="006C4987"/>
    <w:rsid w:val="006C49BF"/>
    <w:rsid w:val="006C4A9E"/>
    <w:rsid w:val="006C4B25"/>
    <w:rsid w:val="006C4B41"/>
    <w:rsid w:val="006C4B70"/>
    <w:rsid w:val="006C4C0B"/>
    <w:rsid w:val="006C4D04"/>
    <w:rsid w:val="006C4D53"/>
    <w:rsid w:val="006C4DBE"/>
    <w:rsid w:val="006C4ED8"/>
    <w:rsid w:val="006C4F26"/>
    <w:rsid w:val="006C4FA4"/>
    <w:rsid w:val="006C4FBC"/>
    <w:rsid w:val="006C5011"/>
    <w:rsid w:val="006C504E"/>
    <w:rsid w:val="006C50CE"/>
    <w:rsid w:val="006C5205"/>
    <w:rsid w:val="006C521E"/>
    <w:rsid w:val="006C5227"/>
    <w:rsid w:val="006C523C"/>
    <w:rsid w:val="006C5276"/>
    <w:rsid w:val="006C5298"/>
    <w:rsid w:val="006C529A"/>
    <w:rsid w:val="006C533E"/>
    <w:rsid w:val="006C53A6"/>
    <w:rsid w:val="006C545D"/>
    <w:rsid w:val="006C5467"/>
    <w:rsid w:val="006C546D"/>
    <w:rsid w:val="006C547F"/>
    <w:rsid w:val="006C54A4"/>
    <w:rsid w:val="006C54A5"/>
    <w:rsid w:val="006C55CD"/>
    <w:rsid w:val="006C572A"/>
    <w:rsid w:val="006C57CB"/>
    <w:rsid w:val="006C58A2"/>
    <w:rsid w:val="006C58ED"/>
    <w:rsid w:val="006C5913"/>
    <w:rsid w:val="006C591B"/>
    <w:rsid w:val="006C5966"/>
    <w:rsid w:val="006C5A3B"/>
    <w:rsid w:val="006C5A88"/>
    <w:rsid w:val="006C5AAD"/>
    <w:rsid w:val="006C5ADB"/>
    <w:rsid w:val="006C5AE0"/>
    <w:rsid w:val="006C5B2D"/>
    <w:rsid w:val="006C5B4E"/>
    <w:rsid w:val="006C5DC1"/>
    <w:rsid w:val="006C5F03"/>
    <w:rsid w:val="006C5F2A"/>
    <w:rsid w:val="006C5F2B"/>
    <w:rsid w:val="006C5F5D"/>
    <w:rsid w:val="006C5FA7"/>
    <w:rsid w:val="006C5FEF"/>
    <w:rsid w:val="006C60A8"/>
    <w:rsid w:val="006C60D4"/>
    <w:rsid w:val="006C6120"/>
    <w:rsid w:val="006C6151"/>
    <w:rsid w:val="006C6158"/>
    <w:rsid w:val="006C61EA"/>
    <w:rsid w:val="006C6232"/>
    <w:rsid w:val="006C6305"/>
    <w:rsid w:val="006C6325"/>
    <w:rsid w:val="006C6329"/>
    <w:rsid w:val="006C6360"/>
    <w:rsid w:val="006C63B9"/>
    <w:rsid w:val="006C63CC"/>
    <w:rsid w:val="006C64CA"/>
    <w:rsid w:val="006C65A4"/>
    <w:rsid w:val="006C65CD"/>
    <w:rsid w:val="006C65EE"/>
    <w:rsid w:val="006C6630"/>
    <w:rsid w:val="006C6635"/>
    <w:rsid w:val="006C6669"/>
    <w:rsid w:val="006C6672"/>
    <w:rsid w:val="006C66C9"/>
    <w:rsid w:val="006C66D8"/>
    <w:rsid w:val="006C66E8"/>
    <w:rsid w:val="006C677A"/>
    <w:rsid w:val="006C67B9"/>
    <w:rsid w:val="006C6858"/>
    <w:rsid w:val="006C691D"/>
    <w:rsid w:val="006C6923"/>
    <w:rsid w:val="006C6984"/>
    <w:rsid w:val="006C69AA"/>
    <w:rsid w:val="006C6A9B"/>
    <w:rsid w:val="006C6B09"/>
    <w:rsid w:val="006C6BD0"/>
    <w:rsid w:val="006C6BD4"/>
    <w:rsid w:val="006C6BD5"/>
    <w:rsid w:val="006C6CE3"/>
    <w:rsid w:val="006C6D39"/>
    <w:rsid w:val="006C6D3F"/>
    <w:rsid w:val="006C6E1F"/>
    <w:rsid w:val="006C6E40"/>
    <w:rsid w:val="006C6E83"/>
    <w:rsid w:val="006C6EF3"/>
    <w:rsid w:val="006C6EF7"/>
    <w:rsid w:val="006C6F06"/>
    <w:rsid w:val="006C6F0C"/>
    <w:rsid w:val="006C6F5E"/>
    <w:rsid w:val="006C6F68"/>
    <w:rsid w:val="006C6F75"/>
    <w:rsid w:val="006C6FA1"/>
    <w:rsid w:val="006C6FCD"/>
    <w:rsid w:val="006C700C"/>
    <w:rsid w:val="006C701B"/>
    <w:rsid w:val="006C704B"/>
    <w:rsid w:val="006C704F"/>
    <w:rsid w:val="006C706F"/>
    <w:rsid w:val="006C70B8"/>
    <w:rsid w:val="006C70DA"/>
    <w:rsid w:val="006C70DC"/>
    <w:rsid w:val="006C72A3"/>
    <w:rsid w:val="006C72E5"/>
    <w:rsid w:val="006C7350"/>
    <w:rsid w:val="006C737D"/>
    <w:rsid w:val="006C743E"/>
    <w:rsid w:val="006C7448"/>
    <w:rsid w:val="006C748D"/>
    <w:rsid w:val="006C74AE"/>
    <w:rsid w:val="006C7584"/>
    <w:rsid w:val="006C7587"/>
    <w:rsid w:val="006C75FB"/>
    <w:rsid w:val="006C76C3"/>
    <w:rsid w:val="006C7703"/>
    <w:rsid w:val="006C7714"/>
    <w:rsid w:val="006C7784"/>
    <w:rsid w:val="006C77A5"/>
    <w:rsid w:val="006C77D3"/>
    <w:rsid w:val="006C7865"/>
    <w:rsid w:val="006C786B"/>
    <w:rsid w:val="006C7927"/>
    <w:rsid w:val="006C794F"/>
    <w:rsid w:val="006C79B0"/>
    <w:rsid w:val="006C7A72"/>
    <w:rsid w:val="006C7A8A"/>
    <w:rsid w:val="006C7AB6"/>
    <w:rsid w:val="006C7AEE"/>
    <w:rsid w:val="006C7AF8"/>
    <w:rsid w:val="006C7B0B"/>
    <w:rsid w:val="006C7B13"/>
    <w:rsid w:val="006C7B21"/>
    <w:rsid w:val="006C7B31"/>
    <w:rsid w:val="006C7BAE"/>
    <w:rsid w:val="006C7BB4"/>
    <w:rsid w:val="006C7BF8"/>
    <w:rsid w:val="006C7C0E"/>
    <w:rsid w:val="006C7C22"/>
    <w:rsid w:val="006C7C29"/>
    <w:rsid w:val="006C7C45"/>
    <w:rsid w:val="006C7C64"/>
    <w:rsid w:val="006C7C83"/>
    <w:rsid w:val="006C7CC4"/>
    <w:rsid w:val="006C7CD4"/>
    <w:rsid w:val="006C7D50"/>
    <w:rsid w:val="006C7D83"/>
    <w:rsid w:val="006C7DE3"/>
    <w:rsid w:val="006C7E08"/>
    <w:rsid w:val="006C7E2F"/>
    <w:rsid w:val="006C7E4A"/>
    <w:rsid w:val="006C7E92"/>
    <w:rsid w:val="006C7F46"/>
    <w:rsid w:val="006C7FB1"/>
    <w:rsid w:val="006C8793"/>
    <w:rsid w:val="006CF6CA"/>
    <w:rsid w:val="006D008F"/>
    <w:rsid w:val="006D00E3"/>
    <w:rsid w:val="006D0146"/>
    <w:rsid w:val="006D016F"/>
    <w:rsid w:val="006D0176"/>
    <w:rsid w:val="006D0198"/>
    <w:rsid w:val="006D01AB"/>
    <w:rsid w:val="006D01F5"/>
    <w:rsid w:val="006D01F8"/>
    <w:rsid w:val="006D0208"/>
    <w:rsid w:val="006D020D"/>
    <w:rsid w:val="006D026A"/>
    <w:rsid w:val="006D0270"/>
    <w:rsid w:val="006D0282"/>
    <w:rsid w:val="006D02EE"/>
    <w:rsid w:val="006D0388"/>
    <w:rsid w:val="006D03AC"/>
    <w:rsid w:val="006D0479"/>
    <w:rsid w:val="006D0538"/>
    <w:rsid w:val="006D0597"/>
    <w:rsid w:val="006D05D3"/>
    <w:rsid w:val="006D05DD"/>
    <w:rsid w:val="006D0708"/>
    <w:rsid w:val="006D071E"/>
    <w:rsid w:val="006D0757"/>
    <w:rsid w:val="006D07BF"/>
    <w:rsid w:val="006D0807"/>
    <w:rsid w:val="006D083D"/>
    <w:rsid w:val="006D08CA"/>
    <w:rsid w:val="006D0923"/>
    <w:rsid w:val="006D092B"/>
    <w:rsid w:val="006D0942"/>
    <w:rsid w:val="006D09FA"/>
    <w:rsid w:val="006D0AC4"/>
    <w:rsid w:val="006D0B00"/>
    <w:rsid w:val="006D0B4D"/>
    <w:rsid w:val="006D0B5B"/>
    <w:rsid w:val="006D0B6D"/>
    <w:rsid w:val="006D0B96"/>
    <w:rsid w:val="006D0BA7"/>
    <w:rsid w:val="006D0BF1"/>
    <w:rsid w:val="006D0CFD"/>
    <w:rsid w:val="006D0E51"/>
    <w:rsid w:val="006D0E75"/>
    <w:rsid w:val="006D0EAB"/>
    <w:rsid w:val="006D0F33"/>
    <w:rsid w:val="006D0F3D"/>
    <w:rsid w:val="006D0F4F"/>
    <w:rsid w:val="006D0F67"/>
    <w:rsid w:val="006D0FB2"/>
    <w:rsid w:val="006D1163"/>
    <w:rsid w:val="006D11EF"/>
    <w:rsid w:val="006D11F4"/>
    <w:rsid w:val="006D1259"/>
    <w:rsid w:val="006D1441"/>
    <w:rsid w:val="006D14DB"/>
    <w:rsid w:val="006D14F4"/>
    <w:rsid w:val="006D153A"/>
    <w:rsid w:val="006D1579"/>
    <w:rsid w:val="006D15BE"/>
    <w:rsid w:val="006D15C1"/>
    <w:rsid w:val="006D15EA"/>
    <w:rsid w:val="006D16F8"/>
    <w:rsid w:val="006D1707"/>
    <w:rsid w:val="006D1709"/>
    <w:rsid w:val="006D1710"/>
    <w:rsid w:val="006D174C"/>
    <w:rsid w:val="006D177A"/>
    <w:rsid w:val="006D179D"/>
    <w:rsid w:val="006D17CC"/>
    <w:rsid w:val="006D17DC"/>
    <w:rsid w:val="006D1824"/>
    <w:rsid w:val="006D1836"/>
    <w:rsid w:val="006D184A"/>
    <w:rsid w:val="006D1896"/>
    <w:rsid w:val="006D18F1"/>
    <w:rsid w:val="006D18F8"/>
    <w:rsid w:val="006D1935"/>
    <w:rsid w:val="006D194E"/>
    <w:rsid w:val="006D1978"/>
    <w:rsid w:val="006D1B5C"/>
    <w:rsid w:val="006D1B9F"/>
    <w:rsid w:val="006D1C1F"/>
    <w:rsid w:val="006D1D3F"/>
    <w:rsid w:val="006D1D4F"/>
    <w:rsid w:val="006D1E1A"/>
    <w:rsid w:val="006D1E95"/>
    <w:rsid w:val="006D1EEC"/>
    <w:rsid w:val="006D1FF7"/>
    <w:rsid w:val="006D2043"/>
    <w:rsid w:val="006D2118"/>
    <w:rsid w:val="006D213C"/>
    <w:rsid w:val="006D21E1"/>
    <w:rsid w:val="006D2202"/>
    <w:rsid w:val="006D22BB"/>
    <w:rsid w:val="006D22DC"/>
    <w:rsid w:val="006D23A0"/>
    <w:rsid w:val="006D23BA"/>
    <w:rsid w:val="006D23D5"/>
    <w:rsid w:val="006D2405"/>
    <w:rsid w:val="006D245A"/>
    <w:rsid w:val="006D2471"/>
    <w:rsid w:val="006D247D"/>
    <w:rsid w:val="006D2515"/>
    <w:rsid w:val="006D2587"/>
    <w:rsid w:val="006D25DD"/>
    <w:rsid w:val="006D26DB"/>
    <w:rsid w:val="006D26E8"/>
    <w:rsid w:val="006D276F"/>
    <w:rsid w:val="006D27C3"/>
    <w:rsid w:val="006D283D"/>
    <w:rsid w:val="006D2851"/>
    <w:rsid w:val="006D2869"/>
    <w:rsid w:val="006D2971"/>
    <w:rsid w:val="006D2A0C"/>
    <w:rsid w:val="006D2A23"/>
    <w:rsid w:val="006D2B29"/>
    <w:rsid w:val="006D2B9A"/>
    <w:rsid w:val="006D2C7B"/>
    <w:rsid w:val="006D2CA3"/>
    <w:rsid w:val="006D2CF0"/>
    <w:rsid w:val="006D2D50"/>
    <w:rsid w:val="006D2DC0"/>
    <w:rsid w:val="006D2DDC"/>
    <w:rsid w:val="006D2E64"/>
    <w:rsid w:val="006D2E81"/>
    <w:rsid w:val="006D2F01"/>
    <w:rsid w:val="006D2F04"/>
    <w:rsid w:val="006D2F4D"/>
    <w:rsid w:val="006D2FA8"/>
    <w:rsid w:val="006D2FB9"/>
    <w:rsid w:val="006D2FF0"/>
    <w:rsid w:val="006D2FFD"/>
    <w:rsid w:val="006D3103"/>
    <w:rsid w:val="006D310F"/>
    <w:rsid w:val="006D31D7"/>
    <w:rsid w:val="006D323E"/>
    <w:rsid w:val="006D333B"/>
    <w:rsid w:val="006D334A"/>
    <w:rsid w:val="006D334E"/>
    <w:rsid w:val="006D33B6"/>
    <w:rsid w:val="006D33C5"/>
    <w:rsid w:val="006D3432"/>
    <w:rsid w:val="006D3444"/>
    <w:rsid w:val="006D3563"/>
    <w:rsid w:val="006D3584"/>
    <w:rsid w:val="006D359E"/>
    <w:rsid w:val="006D35C5"/>
    <w:rsid w:val="006D36A6"/>
    <w:rsid w:val="006D36B8"/>
    <w:rsid w:val="006D36EB"/>
    <w:rsid w:val="006D36F7"/>
    <w:rsid w:val="006D3711"/>
    <w:rsid w:val="006D382B"/>
    <w:rsid w:val="006D384B"/>
    <w:rsid w:val="006D3870"/>
    <w:rsid w:val="006D3888"/>
    <w:rsid w:val="006D388A"/>
    <w:rsid w:val="006D38B3"/>
    <w:rsid w:val="006D3916"/>
    <w:rsid w:val="006D3923"/>
    <w:rsid w:val="006D397D"/>
    <w:rsid w:val="006D39DC"/>
    <w:rsid w:val="006D39EC"/>
    <w:rsid w:val="006D3A34"/>
    <w:rsid w:val="006D3A8A"/>
    <w:rsid w:val="006D3AAB"/>
    <w:rsid w:val="006D3ACE"/>
    <w:rsid w:val="006D3AFA"/>
    <w:rsid w:val="006D3B8B"/>
    <w:rsid w:val="006D3B8E"/>
    <w:rsid w:val="006D3B9D"/>
    <w:rsid w:val="006D3BCF"/>
    <w:rsid w:val="006D3BDB"/>
    <w:rsid w:val="006D3BF1"/>
    <w:rsid w:val="006D3C97"/>
    <w:rsid w:val="006D3D03"/>
    <w:rsid w:val="006D3D0E"/>
    <w:rsid w:val="006D3D29"/>
    <w:rsid w:val="006D3D39"/>
    <w:rsid w:val="006D3D61"/>
    <w:rsid w:val="006D3DB1"/>
    <w:rsid w:val="006D3DC2"/>
    <w:rsid w:val="006D3DD7"/>
    <w:rsid w:val="006D3E7E"/>
    <w:rsid w:val="006D3EBE"/>
    <w:rsid w:val="006D3F12"/>
    <w:rsid w:val="006D3F7D"/>
    <w:rsid w:val="006D3FC9"/>
    <w:rsid w:val="006D4001"/>
    <w:rsid w:val="006D4032"/>
    <w:rsid w:val="006D4063"/>
    <w:rsid w:val="006D40F6"/>
    <w:rsid w:val="006D414C"/>
    <w:rsid w:val="006D41CC"/>
    <w:rsid w:val="006D42DC"/>
    <w:rsid w:val="006D432F"/>
    <w:rsid w:val="006D4334"/>
    <w:rsid w:val="006D4355"/>
    <w:rsid w:val="006D43D6"/>
    <w:rsid w:val="006D44F1"/>
    <w:rsid w:val="006D4530"/>
    <w:rsid w:val="006D46CF"/>
    <w:rsid w:val="006D4703"/>
    <w:rsid w:val="006D4738"/>
    <w:rsid w:val="006D4781"/>
    <w:rsid w:val="006D47B4"/>
    <w:rsid w:val="006D4820"/>
    <w:rsid w:val="006D4822"/>
    <w:rsid w:val="006D4823"/>
    <w:rsid w:val="006D4842"/>
    <w:rsid w:val="006D48BA"/>
    <w:rsid w:val="006D491A"/>
    <w:rsid w:val="006D49B8"/>
    <w:rsid w:val="006D4A27"/>
    <w:rsid w:val="006D4B55"/>
    <w:rsid w:val="006D4BC7"/>
    <w:rsid w:val="006D4BF3"/>
    <w:rsid w:val="006D4D0B"/>
    <w:rsid w:val="006D4D2E"/>
    <w:rsid w:val="006D4D51"/>
    <w:rsid w:val="006D4DC7"/>
    <w:rsid w:val="006D4E0D"/>
    <w:rsid w:val="006D4E1A"/>
    <w:rsid w:val="006D4E5F"/>
    <w:rsid w:val="006D4E77"/>
    <w:rsid w:val="006D4E8E"/>
    <w:rsid w:val="006D4FC8"/>
    <w:rsid w:val="006D4FD3"/>
    <w:rsid w:val="006D4FF9"/>
    <w:rsid w:val="006D4FFB"/>
    <w:rsid w:val="006D4FFF"/>
    <w:rsid w:val="006D502E"/>
    <w:rsid w:val="006D5034"/>
    <w:rsid w:val="006D5079"/>
    <w:rsid w:val="006D5091"/>
    <w:rsid w:val="006D509D"/>
    <w:rsid w:val="006D50C9"/>
    <w:rsid w:val="006D51C6"/>
    <w:rsid w:val="006D51CA"/>
    <w:rsid w:val="006D51D1"/>
    <w:rsid w:val="006D51F3"/>
    <w:rsid w:val="006D524A"/>
    <w:rsid w:val="006D529B"/>
    <w:rsid w:val="006D52B1"/>
    <w:rsid w:val="006D52BD"/>
    <w:rsid w:val="006D536E"/>
    <w:rsid w:val="006D53BB"/>
    <w:rsid w:val="006D54F9"/>
    <w:rsid w:val="006D554E"/>
    <w:rsid w:val="006D55D7"/>
    <w:rsid w:val="006D565F"/>
    <w:rsid w:val="006D5674"/>
    <w:rsid w:val="006D5702"/>
    <w:rsid w:val="006D5735"/>
    <w:rsid w:val="006D58A6"/>
    <w:rsid w:val="006D58F6"/>
    <w:rsid w:val="006D5918"/>
    <w:rsid w:val="006D5948"/>
    <w:rsid w:val="006D598F"/>
    <w:rsid w:val="006D5A84"/>
    <w:rsid w:val="006D5BC0"/>
    <w:rsid w:val="006D5BC2"/>
    <w:rsid w:val="006D5C39"/>
    <w:rsid w:val="006D5C44"/>
    <w:rsid w:val="006D5C49"/>
    <w:rsid w:val="006D5C59"/>
    <w:rsid w:val="006D5CB0"/>
    <w:rsid w:val="006D5D33"/>
    <w:rsid w:val="006D5D37"/>
    <w:rsid w:val="006D5D55"/>
    <w:rsid w:val="006D5D6A"/>
    <w:rsid w:val="006D5DA4"/>
    <w:rsid w:val="006D5DAB"/>
    <w:rsid w:val="006D5DD2"/>
    <w:rsid w:val="006D5EC0"/>
    <w:rsid w:val="006D5EDA"/>
    <w:rsid w:val="006D600B"/>
    <w:rsid w:val="006D6056"/>
    <w:rsid w:val="006D606E"/>
    <w:rsid w:val="006D60F0"/>
    <w:rsid w:val="006D616A"/>
    <w:rsid w:val="006D6179"/>
    <w:rsid w:val="006D61E7"/>
    <w:rsid w:val="006D61ED"/>
    <w:rsid w:val="006D6221"/>
    <w:rsid w:val="006D624B"/>
    <w:rsid w:val="006D630D"/>
    <w:rsid w:val="006D6357"/>
    <w:rsid w:val="006D654B"/>
    <w:rsid w:val="006D656A"/>
    <w:rsid w:val="006D65B6"/>
    <w:rsid w:val="006D65C9"/>
    <w:rsid w:val="006D65D7"/>
    <w:rsid w:val="006D666C"/>
    <w:rsid w:val="006D669A"/>
    <w:rsid w:val="006D66EB"/>
    <w:rsid w:val="006D67D6"/>
    <w:rsid w:val="006D6869"/>
    <w:rsid w:val="006D6884"/>
    <w:rsid w:val="006D68DB"/>
    <w:rsid w:val="006D690B"/>
    <w:rsid w:val="006D6945"/>
    <w:rsid w:val="006D69AE"/>
    <w:rsid w:val="006D69BA"/>
    <w:rsid w:val="006D6A35"/>
    <w:rsid w:val="006D6A5A"/>
    <w:rsid w:val="006D6A6C"/>
    <w:rsid w:val="006D6A8C"/>
    <w:rsid w:val="006D6A9D"/>
    <w:rsid w:val="006D6B2E"/>
    <w:rsid w:val="006D6B54"/>
    <w:rsid w:val="006D6B6B"/>
    <w:rsid w:val="006D6B8B"/>
    <w:rsid w:val="006D6BAF"/>
    <w:rsid w:val="006D6BB9"/>
    <w:rsid w:val="006D6BE7"/>
    <w:rsid w:val="006D6C09"/>
    <w:rsid w:val="006D6C5F"/>
    <w:rsid w:val="006D6C8C"/>
    <w:rsid w:val="006D6C8F"/>
    <w:rsid w:val="006D6C9C"/>
    <w:rsid w:val="006D6D09"/>
    <w:rsid w:val="006D6D5E"/>
    <w:rsid w:val="006D6E07"/>
    <w:rsid w:val="006D6E4A"/>
    <w:rsid w:val="006D6ED8"/>
    <w:rsid w:val="006D6EDB"/>
    <w:rsid w:val="006D6EE9"/>
    <w:rsid w:val="006D6FA9"/>
    <w:rsid w:val="006D6FB5"/>
    <w:rsid w:val="006D6FD9"/>
    <w:rsid w:val="006D7022"/>
    <w:rsid w:val="006D7083"/>
    <w:rsid w:val="006D7140"/>
    <w:rsid w:val="006D716F"/>
    <w:rsid w:val="006D718A"/>
    <w:rsid w:val="006D71C8"/>
    <w:rsid w:val="006D71F7"/>
    <w:rsid w:val="006D7217"/>
    <w:rsid w:val="006D7267"/>
    <w:rsid w:val="006D7285"/>
    <w:rsid w:val="006D7286"/>
    <w:rsid w:val="006D72C7"/>
    <w:rsid w:val="006D72EB"/>
    <w:rsid w:val="006D72F2"/>
    <w:rsid w:val="006D7323"/>
    <w:rsid w:val="006D7351"/>
    <w:rsid w:val="006D73A5"/>
    <w:rsid w:val="006D7444"/>
    <w:rsid w:val="006D74B5"/>
    <w:rsid w:val="006D74C9"/>
    <w:rsid w:val="006D74E1"/>
    <w:rsid w:val="006D751E"/>
    <w:rsid w:val="006D759D"/>
    <w:rsid w:val="006D75DB"/>
    <w:rsid w:val="006D763A"/>
    <w:rsid w:val="006D7681"/>
    <w:rsid w:val="006D76AD"/>
    <w:rsid w:val="006D76B8"/>
    <w:rsid w:val="006D76F3"/>
    <w:rsid w:val="006D780F"/>
    <w:rsid w:val="006D7890"/>
    <w:rsid w:val="006D78C2"/>
    <w:rsid w:val="006D7902"/>
    <w:rsid w:val="006D7939"/>
    <w:rsid w:val="006D7953"/>
    <w:rsid w:val="006D7970"/>
    <w:rsid w:val="006D79AF"/>
    <w:rsid w:val="006D79F4"/>
    <w:rsid w:val="006D7B18"/>
    <w:rsid w:val="006D7B21"/>
    <w:rsid w:val="006D7D66"/>
    <w:rsid w:val="006D7D69"/>
    <w:rsid w:val="006D7E5A"/>
    <w:rsid w:val="006D7EA5"/>
    <w:rsid w:val="006D7EF4"/>
    <w:rsid w:val="006D7F07"/>
    <w:rsid w:val="006D7F4F"/>
    <w:rsid w:val="006D7F5C"/>
    <w:rsid w:val="006D7FBC"/>
    <w:rsid w:val="006E000D"/>
    <w:rsid w:val="006E0074"/>
    <w:rsid w:val="006E007B"/>
    <w:rsid w:val="006E016A"/>
    <w:rsid w:val="006E01BE"/>
    <w:rsid w:val="006E01E5"/>
    <w:rsid w:val="006E01E9"/>
    <w:rsid w:val="006E0223"/>
    <w:rsid w:val="006E02D6"/>
    <w:rsid w:val="006E02DF"/>
    <w:rsid w:val="006E03BC"/>
    <w:rsid w:val="006E03C9"/>
    <w:rsid w:val="006E04C4"/>
    <w:rsid w:val="006E0511"/>
    <w:rsid w:val="006E0522"/>
    <w:rsid w:val="006E061D"/>
    <w:rsid w:val="006E06E0"/>
    <w:rsid w:val="006E072A"/>
    <w:rsid w:val="006E079E"/>
    <w:rsid w:val="006E0864"/>
    <w:rsid w:val="006E0876"/>
    <w:rsid w:val="006E08B3"/>
    <w:rsid w:val="006E08CC"/>
    <w:rsid w:val="006E08F7"/>
    <w:rsid w:val="006E0960"/>
    <w:rsid w:val="006E0963"/>
    <w:rsid w:val="006E09E2"/>
    <w:rsid w:val="006E0B8A"/>
    <w:rsid w:val="006E0BD5"/>
    <w:rsid w:val="006E0BEC"/>
    <w:rsid w:val="006E0D2F"/>
    <w:rsid w:val="006E0D7C"/>
    <w:rsid w:val="006E0D8B"/>
    <w:rsid w:val="006E0DC8"/>
    <w:rsid w:val="006E0DDB"/>
    <w:rsid w:val="006E0E00"/>
    <w:rsid w:val="006E0E16"/>
    <w:rsid w:val="006E0E38"/>
    <w:rsid w:val="006E0E71"/>
    <w:rsid w:val="006E0E9E"/>
    <w:rsid w:val="006E0ECC"/>
    <w:rsid w:val="006E0F8F"/>
    <w:rsid w:val="006E101C"/>
    <w:rsid w:val="006E112A"/>
    <w:rsid w:val="006E117B"/>
    <w:rsid w:val="006E12F6"/>
    <w:rsid w:val="006E1333"/>
    <w:rsid w:val="006E1384"/>
    <w:rsid w:val="006E142A"/>
    <w:rsid w:val="006E144B"/>
    <w:rsid w:val="006E1468"/>
    <w:rsid w:val="006E1483"/>
    <w:rsid w:val="006E14D0"/>
    <w:rsid w:val="006E151A"/>
    <w:rsid w:val="006E1571"/>
    <w:rsid w:val="006E15DF"/>
    <w:rsid w:val="006E1644"/>
    <w:rsid w:val="006E16A9"/>
    <w:rsid w:val="006E16B3"/>
    <w:rsid w:val="006E16DD"/>
    <w:rsid w:val="006E1720"/>
    <w:rsid w:val="006E17D5"/>
    <w:rsid w:val="006E180E"/>
    <w:rsid w:val="006E18B0"/>
    <w:rsid w:val="006E18BF"/>
    <w:rsid w:val="006E1927"/>
    <w:rsid w:val="006E19C8"/>
    <w:rsid w:val="006E19E8"/>
    <w:rsid w:val="006E1A24"/>
    <w:rsid w:val="006E1AEB"/>
    <w:rsid w:val="006E1C63"/>
    <w:rsid w:val="006E1C6C"/>
    <w:rsid w:val="006E1C8D"/>
    <w:rsid w:val="006E1CC5"/>
    <w:rsid w:val="006E1CD0"/>
    <w:rsid w:val="006E1D0D"/>
    <w:rsid w:val="006E1D50"/>
    <w:rsid w:val="006E1D6F"/>
    <w:rsid w:val="006E1DB3"/>
    <w:rsid w:val="006E1EC7"/>
    <w:rsid w:val="006E1EED"/>
    <w:rsid w:val="006E1F38"/>
    <w:rsid w:val="006E1F8E"/>
    <w:rsid w:val="006E1FDE"/>
    <w:rsid w:val="006E2043"/>
    <w:rsid w:val="006E2051"/>
    <w:rsid w:val="006E2070"/>
    <w:rsid w:val="006E212C"/>
    <w:rsid w:val="006E2149"/>
    <w:rsid w:val="006E21A4"/>
    <w:rsid w:val="006E21A7"/>
    <w:rsid w:val="006E21F9"/>
    <w:rsid w:val="006E221A"/>
    <w:rsid w:val="006E2231"/>
    <w:rsid w:val="006E224C"/>
    <w:rsid w:val="006E2273"/>
    <w:rsid w:val="006E22F2"/>
    <w:rsid w:val="006E236B"/>
    <w:rsid w:val="006E23D3"/>
    <w:rsid w:val="006E23E9"/>
    <w:rsid w:val="006E24B2"/>
    <w:rsid w:val="006E24B7"/>
    <w:rsid w:val="006E24D1"/>
    <w:rsid w:val="006E250C"/>
    <w:rsid w:val="006E2528"/>
    <w:rsid w:val="006E2572"/>
    <w:rsid w:val="006E265E"/>
    <w:rsid w:val="006E273B"/>
    <w:rsid w:val="006E2745"/>
    <w:rsid w:val="006E274E"/>
    <w:rsid w:val="006E276E"/>
    <w:rsid w:val="006E2777"/>
    <w:rsid w:val="006E27AA"/>
    <w:rsid w:val="006E281E"/>
    <w:rsid w:val="006E2863"/>
    <w:rsid w:val="006E28AD"/>
    <w:rsid w:val="006E290F"/>
    <w:rsid w:val="006E296F"/>
    <w:rsid w:val="006E297E"/>
    <w:rsid w:val="006E29E4"/>
    <w:rsid w:val="006E2A52"/>
    <w:rsid w:val="006E2A92"/>
    <w:rsid w:val="006E2ABB"/>
    <w:rsid w:val="006E2AE4"/>
    <w:rsid w:val="006E2B79"/>
    <w:rsid w:val="006E2C18"/>
    <w:rsid w:val="006E2C41"/>
    <w:rsid w:val="006E2CD1"/>
    <w:rsid w:val="006E2CE5"/>
    <w:rsid w:val="006E2D5C"/>
    <w:rsid w:val="006E2D65"/>
    <w:rsid w:val="006E2D87"/>
    <w:rsid w:val="006E2DF1"/>
    <w:rsid w:val="006E2E87"/>
    <w:rsid w:val="006E2EA5"/>
    <w:rsid w:val="006E2EAA"/>
    <w:rsid w:val="006E2F05"/>
    <w:rsid w:val="006E2F20"/>
    <w:rsid w:val="006E2F2B"/>
    <w:rsid w:val="006E2F65"/>
    <w:rsid w:val="006E2F6C"/>
    <w:rsid w:val="006E2FC1"/>
    <w:rsid w:val="006E3055"/>
    <w:rsid w:val="006E3082"/>
    <w:rsid w:val="006E30C7"/>
    <w:rsid w:val="006E3194"/>
    <w:rsid w:val="006E3251"/>
    <w:rsid w:val="006E3263"/>
    <w:rsid w:val="006E329E"/>
    <w:rsid w:val="006E32B1"/>
    <w:rsid w:val="006E3327"/>
    <w:rsid w:val="006E332E"/>
    <w:rsid w:val="006E33C1"/>
    <w:rsid w:val="006E340E"/>
    <w:rsid w:val="006E345B"/>
    <w:rsid w:val="006E349F"/>
    <w:rsid w:val="006E350A"/>
    <w:rsid w:val="006E355B"/>
    <w:rsid w:val="006E3567"/>
    <w:rsid w:val="006E3599"/>
    <w:rsid w:val="006E3609"/>
    <w:rsid w:val="006E3627"/>
    <w:rsid w:val="006E3708"/>
    <w:rsid w:val="006E372B"/>
    <w:rsid w:val="006E375E"/>
    <w:rsid w:val="006E3761"/>
    <w:rsid w:val="006E37BB"/>
    <w:rsid w:val="006E380B"/>
    <w:rsid w:val="006E380C"/>
    <w:rsid w:val="006E3818"/>
    <w:rsid w:val="006E385C"/>
    <w:rsid w:val="006E3896"/>
    <w:rsid w:val="006E3922"/>
    <w:rsid w:val="006E3941"/>
    <w:rsid w:val="006E39B9"/>
    <w:rsid w:val="006E39F3"/>
    <w:rsid w:val="006E3A0C"/>
    <w:rsid w:val="006E3A23"/>
    <w:rsid w:val="006E3A98"/>
    <w:rsid w:val="006E3AA2"/>
    <w:rsid w:val="006E3AAF"/>
    <w:rsid w:val="006E3B1D"/>
    <w:rsid w:val="006E3B30"/>
    <w:rsid w:val="006E3B8E"/>
    <w:rsid w:val="006E3BAC"/>
    <w:rsid w:val="006E3BC8"/>
    <w:rsid w:val="006E3C09"/>
    <w:rsid w:val="006E3C31"/>
    <w:rsid w:val="006E3CA2"/>
    <w:rsid w:val="006E3D2F"/>
    <w:rsid w:val="006E3D57"/>
    <w:rsid w:val="006E3E31"/>
    <w:rsid w:val="006E3E66"/>
    <w:rsid w:val="006E3F20"/>
    <w:rsid w:val="006E3F28"/>
    <w:rsid w:val="006E3F2F"/>
    <w:rsid w:val="006E3F3F"/>
    <w:rsid w:val="006E3F56"/>
    <w:rsid w:val="006E3F78"/>
    <w:rsid w:val="006E3F7C"/>
    <w:rsid w:val="006E3F91"/>
    <w:rsid w:val="006E409C"/>
    <w:rsid w:val="006E4124"/>
    <w:rsid w:val="006E425C"/>
    <w:rsid w:val="006E4262"/>
    <w:rsid w:val="006E4278"/>
    <w:rsid w:val="006E42BF"/>
    <w:rsid w:val="006E42C4"/>
    <w:rsid w:val="006E42DA"/>
    <w:rsid w:val="006E42E5"/>
    <w:rsid w:val="006E43B9"/>
    <w:rsid w:val="006E43DF"/>
    <w:rsid w:val="006E441A"/>
    <w:rsid w:val="006E450F"/>
    <w:rsid w:val="006E4554"/>
    <w:rsid w:val="006E45E1"/>
    <w:rsid w:val="006E4631"/>
    <w:rsid w:val="006E468E"/>
    <w:rsid w:val="006E4740"/>
    <w:rsid w:val="006E4766"/>
    <w:rsid w:val="006E476E"/>
    <w:rsid w:val="006E47E1"/>
    <w:rsid w:val="006E481B"/>
    <w:rsid w:val="006E483E"/>
    <w:rsid w:val="006E4850"/>
    <w:rsid w:val="006E4854"/>
    <w:rsid w:val="006E4869"/>
    <w:rsid w:val="006E491E"/>
    <w:rsid w:val="006E4992"/>
    <w:rsid w:val="006E4A2D"/>
    <w:rsid w:val="006E4A40"/>
    <w:rsid w:val="006E4A47"/>
    <w:rsid w:val="006E4A99"/>
    <w:rsid w:val="006E4A9C"/>
    <w:rsid w:val="006E4AF5"/>
    <w:rsid w:val="006E4B61"/>
    <w:rsid w:val="006E4B7E"/>
    <w:rsid w:val="006E4B92"/>
    <w:rsid w:val="006E4BEA"/>
    <w:rsid w:val="006E4C8D"/>
    <w:rsid w:val="006E4D55"/>
    <w:rsid w:val="006E4D90"/>
    <w:rsid w:val="006E4DB7"/>
    <w:rsid w:val="006E4DF9"/>
    <w:rsid w:val="006E4EC1"/>
    <w:rsid w:val="006E4EE6"/>
    <w:rsid w:val="006E4F2D"/>
    <w:rsid w:val="006E4F48"/>
    <w:rsid w:val="006E5066"/>
    <w:rsid w:val="006E50A4"/>
    <w:rsid w:val="006E50AA"/>
    <w:rsid w:val="006E50D5"/>
    <w:rsid w:val="006E50DF"/>
    <w:rsid w:val="006E511F"/>
    <w:rsid w:val="006E5126"/>
    <w:rsid w:val="006E512A"/>
    <w:rsid w:val="006E5159"/>
    <w:rsid w:val="006E517D"/>
    <w:rsid w:val="006E52BA"/>
    <w:rsid w:val="006E52C9"/>
    <w:rsid w:val="006E52DB"/>
    <w:rsid w:val="006E5484"/>
    <w:rsid w:val="006E54A1"/>
    <w:rsid w:val="006E54D0"/>
    <w:rsid w:val="006E562E"/>
    <w:rsid w:val="006E5790"/>
    <w:rsid w:val="006E57B9"/>
    <w:rsid w:val="006E583C"/>
    <w:rsid w:val="006E5888"/>
    <w:rsid w:val="006E58B7"/>
    <w:rsid w:val="006E58CB"/>
    <w:rsid w:val="006E590C"/>
    <w:rsid w:val="006E590D"/>
    <w:rsid w:val="006E59B1"/>
    <w:rsid w:val="006E59F2"/>
    <w:rsid w:val="006E5A2B"/>
    <w:rsid w:val="006E5A93"/>
    <w:rsid w:val="006E5AC2"/>
    <w:rsid w:val="006E5B92"/>
    <w:rsid w:val="006E5BFE"/>
    <w:rsid w:val="006E5C14"/>
    <w:rsid w:val="006E5CB9"/>
    <w:rsid w:val="006E5D39"/>
    <w:rsid w:val="006E5D5F"/>
    <w:rsid w:val="006E5D63"/>
    <w:rsid w:val="006E5DD1"/>
    <w:rsid w:val="006E5EE9"/>
    <w:rsid w:val="006E5F3B"/>
    <w:rsid w:val="006E5F82"/>
    <w:rsid w:val="006E5FAA"/>
    <w:rsid w:val="006E6027"/>
    <w:rsid w:val="006E603F"/>
    <w:rsid w:val="006E60AC"/>
    <w:rsid w:val="006E60CA"/>
    <w:rsid w:val="006E60FB"/>
    <w:rsid w:val="006E6193"/>
    <w:rsid w:val="006E6286"/>
    <w:rsid w:val="006E62FC"/>
    <w:rsid w:val="006E6315"/>
    <w:rsid w:val="006E633A"/>
    <w:rsid w:val="006E6381"/>
    <w:rsid w:val="006E64CA"/>
    <w:rsid w:val="006E64CD"/>
    <w:rsid w:val="006E64D4"/>
    <w:rsid w:val="006E64E3"/>
    <w:rsid w:val="006E657F"/>
    <w:rsid w:val="006E65D9"/>
    <w:rsid w:val="006E6617"/>
    <w:rsid w:val="006E666D"/>
    <w:rsid w:val="006E6679"/>
    <w:rsid w:val="006E66D8"/>
    <w:rsid w:val="006E6790"/>
    <w:rsid w:val="006E67AD"/>
    <w:rsid w:val="006E67EE"/>
    <w:rsid w:val="006E680E"/>
    <w:rsid w:val="006E6823"/>
    <w:rsid w:val="006E68A9"/>
    <w:rsid w:val="006E68C9"/>
    <w:rsid w:val="006E6971"/>
    <w:rsid w:val="006E699C"/>
    <w:rsid w:val="006E6A24"/>
    <w:rsid w:val="006E6AD9"/>
    <w:rsid w:val="006E6B0D"/>
    <w:rsid w:val="006E6BA1"/>
    <w:rsid w:val="006E6BE4"/>
    <w:rsid w:val="006E6C27"/>
    <w:rsid w:val="006E6C96"/>
    <w:rsid w:val="006E6CCA"/>
    <w:rsid w:val="006E6CF2"/>
    <w:rsid w:val="006E6D17"/>
    <w:rsid w:val="006E6DD0"/>
    <w:rsid w:val="006E6E90"/>
    <w:rsid w:val="006E6EEC"/>
    <w:rsid w:val="006E6F52"/>
    <w:rsid w:val="006E6FBE"/>
    <w:rsid w:val="006E6FF1"/>
    <w:rsid w:val="006E702B"/>
    <w:rsid w:val="006E705C"/>
    <w:rsid w:val="006E713A"/>
    <w:rsid w:val="006E71A7"/>
    <w:rsid w:val="006E71C3"/>
    <w:rsid w:val="006E71FF"/>
    <w:rsid w:val="006E720D"/>
    <w:rsid w:val="006E7292"/>
    <w:rsid w:val="006E7382"/>
    <w:rsid w:val="006E743C"/>
    <w:rsid w:val="006E7497"/>
    <w:rsid w:val="006E74B8"/>
    <w:rsid w:val="006E74E0"/>
    <w:rsid w:val="006E757F"/>
    <w:rsid w:val="006E75A6"/>
    <w:rsid w:val="006E75F8"/>
    <w:rsid w:val="006E7660"/>
    <w:rsid w:val="006E775A"/>
    <w:rsid w:val="006E7778"/>
    <w:rsid w:val="006E777A"/>
    <w:rsid w:val="006E7838"/>
    <w:rsid w:val="006E784E"/>
    <w:rsid w:val="006E788D"/>
    <w:rsid w:val="006E78CA"/>
    <w:rsid w:val="006E78E3"/>
    <w:rsid w:val="006E7940"/>
    <w:rsid w:val="006E7943"/>
    <w:rsid w:val="006E79C6"/>
    <w:rsid w:val="006E7A5B"/>
    <w:rsid w:val="006E7A8F"/>
    <w:rsid w:val="006E7B36"/>
    <w:rsid w:val="006E7B49"/>
    <w:rsid w:val="006E7C59"/>
    <w:rsid w:val="006E7C85"/>
    <w:rsid w:val="006E7CDD"/>
    <w:rsid w:val="006E7D06"/>
    <w:rsid w:val="006E7D08"/>
    <w:rsid w:val="006E7D0F"/>
    <w:rsid w:val="006E7D2C"/>
    <w:rsid w:val="006E7D58"/>
    <w:rsid w:val="006E7D62"/>
    <w:rsid w:val="006E7DB2"/>
    <w:rsid w:val="006E7E93"/>
    <w:rsid w:val="006E7EB3"/>
    <w:rsid w:val="006E7F12"/>
    <w:rsid w:val="006E7F7F"/>
    <w:rsid w:val="006F000A"/>
    <w:rsid w:val="006F0024"/>
    <w:rsid w:val="006F0040"/>
    <w:rsid w:val="006F00A7"/>
    <w:rsid w:val="006F00B9"/>
    <w:rsid w:val="006F00C4"/>
    <w:rsid w:val="006F00DB"/>
    <w:rsid w:val="006F0141"/>
    <w:rsid w:val="006F02A8"/>
    <w:rsid w:val="006F02B6"/>
    <w:rsid w:val="006F02EB"/>
    <w:rsid w:val="006F031E"/>
    <w:rsid w:val="006F034B"/>
    <w:rsid w:val="006F0385"/>
    <w:rsid w:val="006F0389"/>
    <w:rsid w:val="006F03E8"/>
    <w:rsid w:val="006F03EF"/>
    <w:rsid w:val="006F03FE"/>
    <w:rsid w:val="006F04C0"/>
    <w:rsid w:val="006F04E7"/>
    <w:rsid w:val="006F05CC"/>
    <w:rsid w:val="006F06C0"/>
    <w:rsid w:val="006F07E3"/>
    <w:rsid w:val="006F08A7"/>
    <w:rsid w:val="006F0900"/>
    <w:rsid w:val="006F0903"/>
    <w:rsid w:val="006F099E"/>
    <w:rsid w:val="006F09C9"/>
    <w:rsid w:val="006F0A04"/>
    <w:rsid w:val="006F0A13"/>
    <w:rsid w:val="006F0A25"/>
    <w:rsid w:val="006F0B68"/>
    <w:rsid w:val="006F0BC5"/>
    <w:rsid w:val="006F0C01"/>
    <w:rsid w:val="006F0C7A"/>
    <w:rsid w:val="006F0C87"/>
    <w:rsid w:val="006F0CB0"/>
    <w:rsid w:val="006F0CCD"/>
    <w:rsid w:val="006F0D01"/>
    <w:rsid w:val="006F0D8A"/>
    <w:rsid w:val="006F0DBA"/>
    <w:rsid w:val="006F0DE3"/>
    <w:rsid w:val="006F0DFD"/>
    <w:rsid w:val="006F0DFE"/>
    <w:rsid w:val="006F0EC8"/>
    <w:rsid w:val="006F0EC9"/>
    <w:rsid w:val="006F0F1E"/>
    <w:rsid w:val="006F0FC1"/>
    <w:rsid w:val="006F0FFB"/>
    <w:rsid w:val="006F1036"/>
    <w:rsid w:val="006F10C3"/>
    <w:rsid w:val="006F112D"/>
    <w:rsid w:val="006F114F"/>
    <w:rsid w:val="006F1237"/>
    <w:rsid w:val="006F1251"/>
    <w:rsid w:val="006F1297"/>
    <w:rsid w:val="006F14C4"/>
    <w:rsid w:val="006F14F2"/>
    <w:rsid w:val="006F151B"/>
    <w:rsid w:val="006F1525"/>
    <w:rsid w:val="006F15BC"/>
    <w:rsid w:val="006F15C7"/>
    <w:rsid w:val="006F16C1"/>
    <w:rsid w:val="006F1709"/>
    <w:rsid w:val="006F1744"/>
    <w:rsid w:val="006F1746"/>
    <w:rsid w:val="006F1794"/>
    <w:rsid w:val="006F1824"/>
    <w:rsid w:val="006F1838"/>
    <w:rsid w:val="006F18C3"/>
    <w:rsid w:val="006F1A5F"/>
    <w:rsid w:val="006F1ABF"/>
    <w:rsid w:val="006F1B85"/>
    <w:rsid w:val="006F1BB5"/>
    <w:rsid w:val="006F1BC4"/>
    <w:rsid w:val="006F1C19"/>
    <w:rsid w:val="006F1CA1"/>
    <w:rsid w:val="006F1CAE"/>
    <w:rsid w:val="006F1CB3"/>
    <w:rsid w:val="006F1CC5"/>
    <w:rsid w:val="006F1CFD"/>
    <w:rsid w:val="006F1D12"/>
    <w:rsid w:val="006F1D71"/>
    <w:rsid w:val="006F1E3F"/>
    <w:rsid w:val="006F1E7C"/>
    <w:rsid w:val="006F1EF5"/>
    <w:rsid w:val="006F1F03"/>
    <w:rsid w:val="006F1F1F"/>
    <w:rsid w:val="006F1FF5"/>
    <w:rsid w:val="006F204E"/>
    <w:rsid w:val="006F2076"/>
    <w:rsid w:val="006F208C"/>
    <w:rsid w:val="006F2098"/>
    <w:rsid w:val="006F20B7"/>
    <w:rsid w:val="006F20C6"/>
    <w:rsid w:val="006F20CF"/>
    <w:rsid w:val="006F21BA"/>
    <w:rsid w:val="006F222A"/>
    <w:rsid w:val="006F2279"/>
    <w:rsid w:val="006F22E1"/>
    <w:rsid w:val="006F236D"/>
    <w:rsid w:val="006F2418"/>
    <w:rsid w:val="006F2454"/>
    <w:rsid w:val="006F2475"/>
    <w:rsid w:val="006F24B2"/>
    <w:rsid w:val="006F24CD"/>
    <w:rsid w:val="006F24E8"/>
    <w:rsid w:val="006F254D"/>
    <w:rsid w:val="006F25BF"/>
    <w:rsid w:val="006F26AB"/>
    <w:rsid w:val="006F276F"/>
    <w:rsid w:val="006F27A0"/>
    <w:rsid w:val="006F2857"/>
    <w:rsid w:val="006F28DA"/>
    <w:rsid w:val="006F28ED"/>
    <w:rsid w:val="006F2997"/>
    <w:rsid w:val="006F29BF"/>
    <w:rsid w:val="006F2A1B"/>
    <w:rsid w:val="006F2A31"/>
    <w:rsid w:val="006F2A9D"/>
    <w:rsid w:val="006F2ABB"/>
    <w:rsid w:val="006F2B0C"/>
    <w:rsid w:val="006F2B37"/>
    <w:rsid w:val="006F2B3E"/>
    <w:rsid w:val="006F2B3F"/>
    <w:rsid w:val="006F2B83"/>
    <w:rsid w:val="006F2B9E"/>
    <w:rsid w:val="006F2BC0"/>
    <w:rsid w:val="006F2BFF"/>
    <w:rsid w:val="006F2C77"/>
    <w:rsid w:val="006F2CC3"/>
    <w:rsid w:val="006F2DB7"/>
    <w:rsid w:val="006F2DD1"/>
    <w:rsid w:val="006F2E2B"/>
    <w:rsid w:val="006F2EAB"/>
    <w:rsid w:val="006F2EC3"/>
    <w:rsid w:val="006F2F37"/>
    <w:rsid w:val="006F2F6E"/>
    <w:rsid w:val="006F2FD1"/>
    <w:rsid w:val="006F2FEE"/>
    <w:rsid w:val="006F3024"/>
    <w:rsid w:val="006F3025"/>
    <w:rsid w:val="006F3083"/>
    <w:rsid w:val="006F30A2"/>
    <w:rsid w:val="006F30E0"/>
    <w:rsid w:val="006F30E9"/>
    <w:rsid w:val="006F3178"/>
    <w:rsid w:val="006F318F"/>
    <w:rsid w:val="006F328A"/>
    <w:rsid w:val="006F32A2"/>
    <w:rsid w:val="006F32A8"/>
    <w:rsid w:val="006F32CE"/>
    <w:rsid w:val="006F3319"/>
    <w:rsid w:val="006F33A5"/>
    <w:rsid w:val="006F33DC"/>
    <w:rsid w:val="006F34BE"/>
    <w:rsid w:val="006F3502"/>
    <w:rsid w:val="006F3548"/>
    <w:rsid w:val="006F354E"/>
    <w:rsid w:val="006F3570"/>
    <w:rsid w:val="006F35E0"/>
    <w:rsid w:val="006F3719"/>
    <w:rsid w:val="006F3742"/>
    <w:rsid w:val="006F3765"/>
    <w:rsid w:val="006F37E7"/>
    <w:rsid w:val="006F3871"/>
    <w:rsid w:val="006F388D"/>
    <w:rsid w:val="006F394C"/>
    <w:rsid w:val="006F3A15"/>
    <w:rsid w:val="006F3A27"/>
    <w:rsid w:val="006F3BBC"/>
    <w:rsid w:val="006F3C65"/>
    <w:rsid w:val="006F3C8F"/>
    <w:rsid w:val="006F3CB1"/>
    <w:rsid w:val="006F3CBB"/>
    <w:rsid w:val="006F3CE6"/>
    <w:rsid w:val="006F3D47"/>
    <w:rsid w:val="006F3E6A"/>
    <w:rsid w:val="006F3E73"/>
    <w:rsid w:val="006F3E78"/>
    <w:rsid w:val="006F3FB4"/>
    <w:rsid w:val="006F3FF8"/>
    <w:rsid w:val="006F403E"/>
    <w:rsid w:val="006F4081"/>
    <w:rsid w:val="006F40A7"/>
    <w:rsid w:val="006F40EC"/>
    <w:rsid w:val="006F4155"/>
    <w:rsid w:val="006F418D"/>
    <w:rsid w:val="006F424C"/>
    <w:rsid w:val="006F4254"/>
    <w:rsid w:val="006F42F9"/>
    <w:rsid w:val="006F430A"/>
    <w:rsid w:val="006F431A"/>
    <w:rsid w:val="006F4368"/>
    <w:rsid w:val="006F43B1"/>
    <w:rsid w:val="006F43CF"/>
    <w:rsid w:val="006F4426"/>
    <w:rsid w:val="006F459F"/>
    <w:rsid w:val="006F45BF"/>
    <w:rsid w:val="006F45EC"/>
    <w:rsid w:val="006F4641"/>
    <w:rsid w:val="006F471C"/>
    <w:rsid w:val="006F4754"/>
    <w:rsid w:val="006F47DC"/>
    <w:rsid w:val="006F4940"/>
    <w:rsid w:val="006F4949"/>
    <w:rsid w:val="006F49B2"/>
    <w:rsid w:val="006F49CC"/>
    <w:rsid w:val="006F4A22"/>
    <w:rsid w:val="006F4A3C"/>
    <w:rsid w:val="006F4A45"/>
    <w:rsid w:val="006F4A55"/>
    <w:rsid w:val="006F4A8E"/>
    <w:rsid w:val="006F4ADD"/>
    <w:rsid w:val="006F4B8C"/>
    <w:rsid w:val="006F4C54"/>
    <w:rsid w:val="006F4C70"/>
    <w:rsid w:val="006F4C86"/>
    <w:rsid w:val="006F4D6F"/>
    <w:rsid w:val="006F4D99"/>
    <w:rsid w:val="006F4DCB"/>
    <w:rsid w:val="006F4DF0"/>
    <w:rsid w:val="006F4E59"/>
    <w:rsid w:val="006F4E67"/>
    <w:rsid w:val="006F4ED0"/>
    <w:rsid w:val="006F4FF1"/>
    <w:rsid w:val="006F509E"/>
    <w:rsid w:val="006F5121"/>
    <w:rsid w:val="006F516F"/>
    <w:rsid w:val="006F519D"/>
    <w:rsid w:val="006F51C7"/>
    <w:rsid w:val="006F51CD"/>
    <w:rsid w:val="006F5325"/>
    <w:rsid w:val="006F53DA"/>
    <w:rsid w:val="006F547A"/>
    <w:rsid w:val="006F5483"/>
    <w:rsid w:val="006F5516"/>
    <w:rsid w:val="006F5528"/>
    <w:rsid w:val="006F552C"/>
    <w:rsid w:val="006F55FF"/>
    <w:rsid w:val="006F56CD"/>
    <w:rsid w:val="006F5705"/>
    <w:rsid w:val="006F5709"/>
    <w:rsid w:val="006F58FD"/>
    <w:rsid w:val="006F590B"/>
    <w:rsid w:val="006F5A11"/>
    <w:rsid w:val="006F5A2B"/>
    <w:rsid w:val="006F5A72"/>
    <w:rsid w:val="006F5AEF"/>
    <w:rsid w:val="006F5B1C"/>
    <w:rsid w:val="006F5C00"/>
    <w:rsid w:val="006F5C71"/>
    <w:rsid w:val="006F5C77"/>
    <w:rsid w:val="006F5C85"/>
    <w:rsid w:val="006F5D3F"/>
    <w:rsid w:val="006F5D6F"/>
    <w:rsid w:val="006F5D81"/>
    <w:rsid w:val="006F5E17"/>
    <w:rsid w:val="006F5E56"/>
    <w:rsid w:val="006F5EED"/>
    <w:rsid w:val="006F5FF0"/>
    <w:rsid w:val="006F5FFD"/>
    <w:rsid w:val="006F602F"/>
    <w:rsid w:val="006F60DB"/>
    <w:rsid w:val="006F60EA"/>
    <w:rsid w:val="006F61CB"/>
    <w:rsid w:val="006F6351"/>
    <w:rsid w:val="006F6388"/>
    <w:rsid w:val="006F63BC"/>
    <w:rsid w:val="006F63D9"/>
    <w:rsid w:val="006F648C"/>
    <w:rsid w:val="006F64EA"/>
    <w:rsid w:val="006F6524"/>
    <w:rsid w:val="006F6536"/>
    <w:rsid w:val="006F655E"/>
    <w:rsid w:val="006F6590"/>
    <w:rsid w:val="006F6603"/>
    <w:rsid w:val="006F6671"/>
    <w:rsid w:val="006F6680"/>
    <w:rsid w:val="006F6689"/>
    <w:rsid w:val="006F6693"/>
    <w:rsid w:val="006F671B"/>
    <w:rsid w:val="006F68BE"/>
    <w:rsid w:val="006F68C2"/>
    <w:rsid w:val="006F68D5"/>
    <w:rsid w:val="006F6975"/>
    <w:rsid w:val="006F6A20"/>
    <w:rsid w:val="006F6A3B"/>
    <w:rsid w:val="006F6AC9"/>
    <w:rsid w:val="006F6BB6"/>
    <w:rsid w:val="006F6C30"/>
    <w:rsid w:val="006F6C92"/>
    <w:rsid w:val="006F6CA8"/>
    <w:rsid w:val="006F6CEA"/>
    <w:rsid w:val="006F6D53"/>
    <w:rsid w:val="006F6D78"/>
    <w:rsid w:val="006F6D84"/>
    <w:rsid w:val="006F6D86"/>
    <w:rsid w:val="006F6D89"/>
    <w:rsid w:val="006F6E63"/>
    <w:rsid w:val="006F6EA5"/>
    <w:rsid w:val="006F6EC1"/>
    <w:rsid w:val="006F6F57"/>
    <w:rsid w:val="006F6F9D"/>
    <w:rsid w:val="006F6FC1"/>
    <w:rsid w:val="006F703D"/>
    <w:rsid w:val="006F709C"/>
    <w:rsid w:val="006F7196"/>
    <w:rsid w:val="006F71D3"/>
    <w:rsid w:val="006F71E6"/>
    <w:rsid w:val="006F71F4"/>
    <w:rsid w:val="006F7232"/>
    <w:rsid w:val="006F72A8"/>
    <w:rsid w:val="006F72BD"/>
    <w:rsid w:val="006F73B3"/>
    <w:rsid w:val="006F73EA"/>
    <w:rsid w:val="006F740D"/>
    <w:rsid w:val="006F7411"/>
    <w:rsid w:val="006F74D5"/>
    <w:rsid w:val="006F74F9"/>
    <w:rsid w:val="006F7520"/>
    <w:rsid w:val="006F7532"/>
    <w:rsid w:val="006F75E3"/>
    <w:rsid w:val="006F7680"/>
    <w:rsid w:val="006F76A4"/>
    <w:rsid w:val="006F7738"/>
    <w:rsid w:val="006F7743"/>
    <w:rsid w:val="006F77C4"/>
    <w:rsid w:val="006F77DF"/>
    <w:rsid w:val="006F7808"/>
    <w:rsid w:val="006F792C"/>
    <w:rsid w:val="006F793B"/>
    <w:rsid w:val="006F794F"/>
    <w:rsid w:val="006F79A1"/>
    <w:rsid w:val="006F79AE"/>
    <w:rsid w:val="006F7A0B"/>
    <w:rsid w:val="006F7A14"/>
    <w:rsid w:val="006F7BA1"/>
    <w:rsid w:val="006F7C2E"/>
    <w:rsid w:val="006F7CC1"/>
    <w:rsid w:val="006F7CC9"/>
    <w:rsid w:val="006F7D9C"/>
    <w:rsid w:val="006F7E0F"/>
    <w:rsid w:val="006F7E24"/>
    <w:rsid w:val="006F7E73"/>
    <w:rsid w:val="006F7EA9"/>
    <w:rsid w:val="006F7EF7"/>
    <w:rsid w:val="006F7F2A"/>
    <w:rsid w:val="006F7F71"/>
    <w:rsid w:val="006F7F86"/>
    <w:rsid w:val="006F7F9F"/>
    <w:rsid w:val="006F7FC8"/>
    <w:rsid w:val="006F7FD3"/>
    <w:rsid w:val="00700007"/>
    <w:rsid w:val="0070003A"/>
    <w:rsid w:val="007000A5"/>
    <w:rsid w:val="00700121"/>
    <w:rsid w:val="0070012B"/>
    <w:rsid w:val="0070014A"/>
    <w:rsid w:val="00700151"/>
    <w:rsid w:val="0070019B"/>
    <w:rsid w:val="0070020D"/>
    <w:rsid w:val="0070021F"/>
    <w:rsid w:val="00700243"/>
    <w:rsid w:val="00700261"/>
    <w:rsid w:val="007002B3"/>
    <w:rsid w:val="00700374"/>
    <w:rsid w:val="0070039B"/>
    <w:rsid w:val="007003A9"/>
    <w:rsid w:val="007003B6"/>
    <w:rsid w:val="007003E8"/>
    <w:rsid w:val="00700421"/>
    <w:rsid w:val="00700476"/>
    <w:rsid w:val="007004D9"/>
    <w:rsid w:val="0070058B"/>
    <w:rsid w:val="007006F3"/>
    <w:rsid w:val="0070073E"/>
    <w:rsid w:val="00700811"/>
    <w:rsid w:val="00700853"/>
    <w:rsid w:val="007008D0"/>
    <w:rsid w:val="00700943"/>
    <w:rsid w:val="00700998"/>
    <w:rsid w:val="00700A72"/>
    <w:rsid w:val="00700AEB"/>
    <w:rsid w:val="00700AFC"/>
    <w:rsid w:val="00700B4B"/>
    <w:rsid w:val="00700BD7"/>
    <w:rsid w:val="00700BE7"/>
    <w:rsid w:val="00700C86"/>
    <w:rsid w:val="00700CB3"/>
    <w:rsid w:val="00700D22"/>
    <w:rsid w:val="00700D44"/>
    <w:rsid w:val="00700D92"/>
    <w:rsid w:val="00700DF1"/>
    <w:rsid w:val="00700DF8"/>
    <w:rsid w:val="00700F1A"/>
    <w:rsid w:val="00700F50"/>
    <w:rsid w:val="00700F59"/>
    <w:rsid w:val="00700FDB"/>
    <w:rsid w:val="00700FE9"/>
    <w:rsid w:val="00700FED"/>
    <w:rsid w:val="00700FFB"/>
    <w:rsid w:val="0070100B"/>
    <w:rsid w:val="007010F0"/>
    <w:rsid w:val="00701163"/>
    <w:rsid w:val="0070119A"/>
    <w:rsid w:val="007011C9"/>
    <w:rsid w:val="007011F9"/>
    <w:rsid w:val="00701229"/>
    <w:rsid w:val="00701254"/>
    <w:rsid w:val="0070129C"/>
    <w:rsid w:val="007012CD"/>
    <w:rsid w:val="007012F2"/>
    <w:rsid w:val="00701466"/>
    <w:rsid w:val="0070146F"/>
    <w:rsid w:val="007015E0"/>
    <w:rsid w:val="00701622"/>
    <w:rsid w:val="007016D7"/>
    <w:rsid w:val="00701730"/>
    <w:rsid w:val="0070174D"/>
    <w:rsid w:val="00701756"/>
    <w:rsid w:val="00701781"/>
    <w:rsid w:val="00701791"/>
    <w:rsid w:val="007017EF"/>
    <w:rsid w:val="0070182C"/>
    <w:rsid w:val="0070186F"/>
    <w:rsid w:val="007018A3"/>
    <w:rsid w:val="007018EE"/>
    <w:rsid w:val="00701998"/>
    <w:rsid w:val="007019D2"/>
    <w:rsid w:val="00701A71"/>
    <w:rsid w:val="00701AAD"/>
    <w:rsid w:val="00701AF5"/>
    <w:rsid w:val="00701B77"/>
    <w:rsid w:val="00701BD3"/>
    <w:rsid w:val="00701C30"/>
    <w:rsid w:val="00701C4D"/>
    <w:rsid w:val="00701CB6"/>
    <w:rsid w:val="00701DD2"/>
    <w:rsid w:val="00701DE9"/>
    <w:rsid w:val="00701EE0"/>
    <w:rsid w:val="00701EE2"/>
    <w:rsid w:val="00701F0E"/>
    <w:rsid w:val="00701F57"/>
    <w:rsid w:val="00701F6C"/>
    <w:rsid w:val="00701FAF"/>
    <w:rsid w:val="00701FB6"/>
    <w:rsid w:val="00701FE9"/>
    <w:rsid w:val="00702059"/>
    <w:rsid w:val="00702080"/>
    <w:rsid w:val="0070209A"/>
    <w:rsid w:val="0070214C"/>
    <w:rsid w:val="00702151"/>
    <w:rsid w:val="00702244"/>
    <w:rsid w:val="00702273"/>
    <w:rsid w:val="00702289"/>
    <w:rsid w:val="007022F3"/>
    <w:rsid w:val="00702516"/>
    <w:rsid w:val="00702519"/>
    <w:rsid w:val="00702545"/>
    <w:rsid w:val="00702639"/>
    <w:rsid w:val="0070264C"/>
    <w:rsid w:val="007026FD"/>
    <w:rsid w:val="0070276C"/>
    <w:rsid w:val="0070278B"/>
    <w:rsid w:val="00702808"/>
    <w:rsid w:val="007028B4"/>
    <w:rsid w:val="007028EB"/>
    <w:rsid w:val="0070292E"/>
    <w:rsid w:val="00702961"/>
    <w:rsid w:val="00702962"/>
    <w:rsid w:val="00702AB4"/>
    <w:rsid w:val="00702ABB"/>
    <w:rsid w:val="00702B28"/>
    <w:rsid w:val="00702BE6"/>
    <w:rsid w:val="00702C12"/>
    <w:rsid w:val="00702CEE"/>
    <w:rsid w:val="00702D4E"/>
    <w:rsid w:val="00702D7B"/>
    <w:rsid w:val="00702D85"/>
    <w:rsid w:val="00702D8C"/>
    <w:rsid w:val="00702DBA"/>
    <w:rsid w:val="00702DD1"/>
    <w:rsid w:val="00702E00"/>
    <w:rsid w:val="00702E6B"/>
    <w:rsid w:val="00702EB7"/>
    <w:rsid w:val="00702F88"/>
    <w:rsid w:val="00702FF2"/>
    <w:rsid w:val="00702FF3"/>
    <w:rsid w:val="0070301B"/>
    <w:rsid w:val="0070302C"/>
    <w:rsid w:val="00703033"/>
    <w:rsid w:val="007030D8"/>
    <w:rsid w:val="0070310E"/>
    <w:rsid w:val="00703133"/>
    <w:rsid w:val="0070314E"/>
    <w:rsid w:val="00703153"/>
    <w:rsid w:val="00703210"/>
    <w:rsid w:val="0070322D"/>
    <w:rsid w:val="0070327D"/>
    <w:rsid w:val="00703294"/>
    <w:rsid w:val="007032AB"/>
    <w:rsid w:val="00703301"/>
    <w:rsid w:val="00703371"/>
    <w:rsid w:val="007033BD"/>
    <w:rsid w:val="00703448"/>
    <w:rsid w:val="007034DE"/>
    <w:rsid w:val="007035F9"/>
    <w:rsid w:val="00703605"/>
    <w:rsid w:val="00703635"/>
    <w:rsid w:val="0070365D"/>
    <w:rsid w:val="0070366F"/>
    <w:rsid w:val="0070367F"/>
    <w:rsid w:val="00703689"/>
    <w:rsid w:val="0070368A"/>
    <w:rsid w:val="007036F2"/>
    <w:rsid w:val="00703707"/>
    <w:rsid w:val="00703712"/>
    <w:rsid w:val="007037F6"/>
    <w:rsid w:val="00703812"/>
    <w:rsid w:val="0070381A"/>
    <w:rsid w:val="00703860"/>
    <w:rsid w:val="00703892"/>
    <w:rsid w:val="00703893"/>
    <w:rsid w:val="007038CF"/>
    <w:rsid w:val="007038D7"/>
    <w:rsid w:val="0070390C"/>
    <w:rsid w:val="00703919"/>
    <w:rsid w:val="00703990"/>
    <w:rsid w:val="00703A0A"/>
    <w:rsid w:val="00703A25"/>
    <w:rsid w:val="00703A76"/>
    <w:rsid w:val="00703AB7"/>
    <w:rsid w:val="00703AE4"/>
    <w:rsid w:val="00703AEF"/>
    <w:rsid w:val="00703AF1"/>
    <w:rsid w:val="00703B18"/>
    <w:rsid w:val="00703B95"/>
    <w:rsid w:val="00703BC8"/>
    <w:rsid w:val="00703BF5"/>
    <w:rsid w:val="00703BFA"/>
    <w:rsid w:val="00703D17"/>
    <w:rsid w:val="00703DB4"/>
    <w:rsid w:val="00703E04"/>
    <w:rsid w:val="00703E32"/>
    <w:rsid w:val="00703EB4"/>
    <w:rsid w:val="00703EDB"/>
    <w:rsid w:val="00703F92"/>
    <w:rsid w:val="00704003"/>
    <w:rsid w:val="00704043"/>
    <w:rsid w:val="007040A5"/>
    <w:rsid w:val="00704122"/>
    <w:rsid w:val="00704125"/>
    <w:rsid w:val="00704129"/>
    <w:rsid w:val="00704143"/>
    <w:rsid w:val="007041E0"/>
    <w:rsid w:val="007042A1"/>
    <w:rsid w:val="007042E9"/>
    <w:rsid w:val="00704352"/>
    <w:rsid w:val="007043D9"/>
    <w:rsid w:val="007043E2"/>
    <w:rsid w:val="00704467"/>
    <w:rsid w:val="0070446A"/>
    <w:rsid w:val="007044B4"/>
    <w:rsid w:val="007044DA"/>
    <w:rsid w:val="007044ED"/>
    <w:rsid w:val="0070452A"/>
    <w:rsid w:val="00704540"/>
    <w:rsid w:val="0070457E"/>
    <w:rsid w:val="0070460E"/>
    <w:rsid w:val="00704633"/>
    <w:rsid w:val="00704690"/>
    <w:rsid w:val="007046C7"/>
    <w:rsid w:val="00704720"/>
    <w:rsid w:val="0070476A"/>
    <w:rsid w:val="00704773"/>
    <w:rsid w:val="00704848"/>
    <w:rsid w:val="00704930"/>
    <w:rsid w:val="00704945"/>
    <w:rsid w:val="00704949"/>
    <w:rsid w:val="00704963"/>
    <w:rsid w:val="0070496A"/>
    <w:rsid w:val="00704A50"/>
    <w:rsid w:val="00704AB8"/>
    <w:rsid w:val="00704AEE"/>
    <w:rsid w:val="00704AEF"/>
    <w:rsid w:val="00704B1C"/>
    <w:rsid w:val="00704B98"/>
    <w:rsid w:val="00704C04"/>
    <w:rsid w:val="00704C7F"/>
    <w:rsid w:val="00704CC2"/>
    <w:rsid w:val="00704D14"/>
    <w:rsid w:val="00704DD4"/>
    <w:rsid w:val="00704DE0"/>
    <w:rsid w:val="00704E54"/>
    <w:rsid w:val="00704E88"/>
    <w:rsid w:val="00704E8C"/>
    <w:rsid w:val="00704F42"/>
    <w:rsid w:val="00704FF0"/>
    <w:rsid w:val="00705035"/>
    <w:rsid w:val="00705101"/>
    <w:rsid w:val="0070519E"/>
    <w:rsid w:val="007051B7"/>
    <w:rsid w:val="0070525E"/>
    <w:rsid w:val="007052DA"/>
    <w:rsid w:val="007052E9"/>
    <w:rsid w:val="00705383"/>
    <w:rsid w:val="00705395"/>
    <w:rsid w:val="007053BD"/>
    <w:rsid w:val="007054CA"/>
    <w:rsid w:val="007054CE"/>
    <w:rsid w:val="007054ED"/>
    <w:rsid w:val="007055BD"/>
    <w:rsid w:val="007056CA"/>
    <w:rsid w:val="007056F7"/>
    <w:rsid w:val="00705752"/>
    <w:rsid w:val="007057AA"/>
    <w:rsid w:val="007057BA"/>
    <w:rsid w:val="007057E9"/>
    <w:rsid w:val="007057EE"/>
    <w:rsid w:val="007057FB"/>
    <w:rsid w:val="00705824"/>
    <w:rsid w:val="0070585F"/>
    <w:rsid w:val="00705909"/>
    <w:rsid w:val="00705921"/>
    <w:rsid w:val="007059C6"/>
    <w:rsid w:val="00705A04"/>
    <w:rsid w:val="00705ABA"/>
    <w:rsid w:val="00705AC9"/>
    <w:rsid w:val="00705B14"/>
    <w:rsid w:val="00705B72"/>
    <w:rsid w:val="00705C26"/>
    <w:rsid w:val="00705CB6"/>
    <w:rsid w:val="00705CC3"/>
    <w:rsid w:val="00705CFF"/>
    <w:rsid w:val="00705D15"/>
    <w:rsid w:val="00705D1F"/>
    <w:rsid w:val="00705DD5"/>
    <w:rsid w:val="00705DFE"/>
    <w:rsid w:val="00705E73"/>
    <w:rsid w:val="00705ECC"/>
    <w:rsid w:val="00705ED2"/>
    <w:rsid w:val="00705EE9"/>
    <w:rsid w:val="00705F28"/>
    <w:rsid w:val="00705F7A"/>
    <w:rsid w:val="00705FDD"/>
    <w:rsid w:val="00706008"/>
    <w:rsid w:val="007060A5"/>
    <w:rsid w:val="0070610B"/>
    <w:rsid w:val="00706186"/>
    <w:rsid w:val="007061B0"/>
    <w:rsid w:val="0070620C"/>
    <w:rsid w:val="00706276"/>
    <w:rsid w:val="007062E4"/>
    <w:rsid w:val="00706311"/>
    <w:rsid w:val="0070631A"/>
    <w:rsid w:val="00706382"/>
    <w:rsid w:val="007063FB"/>
    <w:rsid w:val="00706405"/>
    <w:rsid w:val="00706488"/>
    <w:rsid w:val="00706492"/>
    <w:rsid w:val="0070649B"/>
    <w:rsid w:val="007064AA"/>
    <w:rsid w:val="007064BC"/>
    <w:rsid w:val="00706548"/>
    <w:rsid w:val="00706577"/>
    <w:rsid w:val="007065B8"/>
    <w:rsid w:val="00706712"/>
    <w:rsid w:val="0070673F"/>
    <w:rsid w:val="0070674F"/>
    <w:rsid w:val="00706822"/>
    <w:rsid w:val="00706837"/>
    <w:rsid w:val="0070688F"/>
    <w:rsid w:val="007068C8"/>
    <w:rsid w:val="007068D7"/>
    <w:rsid w:val="00706918"/>
    <w:rsid w:val="00706931"/>
    <w:rsid w:val="00706971"/>
    <w:rsid w:val="0070698C"/>
    <w:rsid w:val="007069BF"/>
    <w:rsid w:val="007069DF"/>
    <w:rsid w:val="00706A27"/>
    <w:rsid w:val="00706AAE"/>
    <w:rsid w:val="00706AB7"/>
    <w:rsid w:val="00706B30"/>
    <w:rsid w:val="00706B41"/>
    <w:rsid w:val="00706B6C"/>
    <w:rsid w:val="00706C1E"/>
    <w:rsid w:val="00706C8B"/>
    <w:rsid w:val="00706D92"/>
    <w:rsid w:val="00706D9A"/>
    <w:rsid w:val="00706DB6"/>
    <w:rsid w:val="00706DCE"/>
    <w:rsid w:val="00706E03"/>
    <w:rsid w:val="00706E56"/>
    <w:rsid w:val="00706E5B"/>
    <w:rsid w:val="00706E61"/>
    <w:rsid w:val="00706E76"/>
    <w:rsid w:val="0070701C"/>
    <w:rsid w:val="00707090"/>
    <w:rsid w:val="00707267"/>
    <w:rsid w:val="007072F8"/>
    <w:rsid w:val="00707319"/>
    <w:rsid w:val="007073A5"/>
    <w:rsid w:val="007073AB"/>
    <w:rsid w:val="007073B1"/>
    <w:rsid w:val="007073D6"/>
    <w:rsid w:val="007073E6"/>
    <w:rsid w:val="00707402"/>
    <w:rsid w:val="0070747F"/>
    <w:rsid w:val="007074AE"/>
    <w:rsid w:val="007074D0"/>
    <w:rsid w:val="0070753C"/>
    <w:rsid w:val="00707551"/>
    <w:rsid w:val="007075A7"/>
    <w:rsid w:val="007075D7"/>
    <w:rsid w:val="00707610"/>
    <w:rsid w:val="00707659"/>
    <w:rsid w:val="007076A6"/>
    <w:rsid w:val="007076C1"/>
    <w:rsid w:val="0070771E"/>
    <w:rsid w:val="00707857"/>
    <w:rsid w:val="007078B6"/>
    <w:rsid w:val="007078B7"/>
    <w:rsid w:val="007078BA"/>
    <w:rsid w:val="007078D9"/>
    <w:rsid w:val="007079C6"/>
    <w:rsid w:val="007079D0"/>
    <w:rsid w:val="00707A0E"/>
    <w:rsid w:val="00707A11"/>
    <w:rsid w:val="00707A24"/>
    <w:rsid w:val="00707B82"/>
    <w:rsid w:val="00707B92"/>
    <w:rsid w:val="00707B94"/>
    <w:rsid w:val="00707C2E"/>
    <w:rsid w:val="00707C82"/>
    <w:rsid w:val="00707CD5"/>
    <w:rsid w:val="00707D5D"/>
    <w:rsid w:val="00707DCD"/>
    <w:rsid w:val="00707DE5"/>
    <w:rsid w:val="00707E1C"/>
    <w:rsid w:val="00707F75"/>
    <w:rsid w:val="00707F84"/>
    <w:rsid w:val="00707F98"/>
    <w:rsid w:val="0071003C"/>
    <w:rsid w:val="0071006A"/>
    <w:rsid w:val="007100BC"/>
    <w:rsid w:val="007100C1"/>
    <w:rsid w:val="00710102"/>
    <w:rsid w:val="007101B4"/>
    <w:rsid w:val="0071039E"/>
    <w:rsid w:val="00710433"/>
    <w:rsid w:val="00710465"/>
    <w:rsid w:val="00710475"/>
    <w:rsid w:val="00710481"/>
    <w:rsid w:val="007104B4"/>
    <w:rsid w:val="007104E5"/>
    <w:rsid w:val="00710521"/>
    <w:rsid w:val="00710553"/>
    <w:rsid w:val="0071061B"/>
    <w:rsid w:val="0071072B"/>
    <w:rsid w:val="00710777"/>
    <w:rsid w:val="007107A5"/>
    <w:rsid w:val="007107C1"/>
    <w:rsid w:val="0071082C"/>
    <w:rsid w:val="0071087A"/>
    <w:rsid w:val="00710891"/>
    <w:rsid w:val="00710913"/>
    <w:rsid w:val="0071093C"/>
    <w:rsid w:val="00710AA7"/>
    <w:rsid w:val="00710AC1"/>
    <w:rsid w:val="00710ADA"/>
    <w:rsid w:val="00710B37"/>
    <w:rsid w:val="00710B55"/>
    <w:rsid w:val="00710B7C"/>
    <w:rsid w:val="00710BBC"/>
    <w:rsid w:val="00710BCA"/>
    <w:rsid w:val="00710CCC"/>
    <w:rsid w:val="00710CEE"/>
    <w:rsid w:val="00710D88"/>
    <w:rsid w:val="00710E25"/>
    <w:rsid w:val="00710E26"/>
    <w:rsid w:val="00710EDC"/>
    <w:rsid w:val="00710F28"/>
    <w:rsid w:val="0071100C"/>
    <w:rsid w:val="00711121"/>
    <w:rsid w:val="00711128"/>
    <w:rsid w:val="00711237"/>
    <w:rsid w:val="00711276"/>
    <w:rsid w:val="00711297"/>
    <w:rsid w:val="007112CC"/>
    <w:rsid w:val="007112E5"/>
    <w:rsid w:val="007113A8"/>
    <w:rsid w:val="0071158B"/>
    <w:rsid w:val="007115FD"/>
    <w:rsid w:val="007116B8"/>
    <w:rsid w:val="007116C1"/>
    <w:rsid w:val="0071177A"/>
    <w:rsid w:val="0071179B"/>
    <w:rsid w:val="0071182F"/>
    <w:rsid w:val="0071184C"/>
    <w:rsid w:val="00711965"/>
    <w:rsid w:val="00711980"/>
    <w:rsid w:val="007119A5"/>
    <w:rsid w:val="00711A6D"/>
    <w:rsid w:val="00711AA4"/>
    <w:rsid w:val="00711B60"/>
    <w:rsid w:val="00711C07"/>
    <w:rsid w:val="00711CE5"/>
    <w:rsid w:val="00711D58"/>
    <w:rsid w:val="00711E06"/>
    <w:rsid w:val="00711E63"/>
    <w:rsid w:val="00711E7D"/>
    <w:rsid w:val="00711EB8"/>
    <w:rsid w:val="00711EC5"/>
    <w:rsid w:val="00711EDE"/>
    <w:rsid w:val="00711F41"/>
    <w:rsid w:val="00711F6A"/>
    <w:rsid w:val="00711FA9"/>
    <w:rsid w:val="00711FD2"/>
    <w:rsid w:val="00711FDA"/>
    <w:rsid w:val="00712109"/>
    <w:rsid w:val="0071216A"/>
    <w:rsid w:val="007121BC"/>
    <w:rsid w:val="007121DC"/>
    <w:rsid w:val="007121FB"/>
    <w:rsid w:val="00712210"/>
    <w:rsid w:val="00712211"/>
    <w:rsid w:val="00712232"/>
    <w:rsid w:val="00712293"/>
    <w:rsid w:val="007122FA"/>
    <w:rsid w:val="0071231B"/>
    <w:rsid w:val="0071235A"/>
    <w:rsid w:val="0071241B"/>
    <w:rsid w:val="00712420"/>
    <w:rsid w:val="0071244C"/>
    <w:rsid w:val="0071262E"/>
    <w:rsid w:val="0071263A"/>
    <w:rsid w:val="00712644"/>
    <w:rsid w:val="00712693"/>
    <w:rsid w:val="007126E8"/>
    <w:rsid w:val="00712739"/>
    <w:rsid w:val="0071273D"/>
    <w:rsid w:val="00712752"/>
    <w:rsid w:val="00712755"/>
    <w:rsid w:val="00712776"/>
    <w:rsid w:val="007127C3"/>
    <w:rsid w:val="0071285B"/>
    <w:rsid w:val="00712872"/>
    <w:rsid w:val="007128E6"/>
    <w:rsid w:val="007129AB"/>
    <w:rsid w:val="007129BE"/>
    <w:rsid w:val="00712A26"/>
    <w:rsid w:val="00712A2B"/>
    <w:rsid w:val="00712A3A"/>
    <w:rsid w:val="00712A44"/>
    <w:rsid w:val="00712A7B"/>
    <w:rsid w:val="00712B19"/>
    <w:rsid w:val="00712B41"/>
    <w:rsid w:val="00712B70"/>
    <w:rsid w:val="00712BC3"/>
    <w:rsid w:val="00712BE7"/>
    <w:rsid w:val="00712C2A"/>
    <w:rsid w:val="00712D5E"/>
    <w:rsid w:val="00712D8D"/>
    <w:rsid w:val="00712DA6"/>
    <w:rsid w:val="00712E15"/>
    <w:rsid w:val="00712EC9"/>
    <w:rsid w:val="00712F14"/>
    <w:rsid w:val="00712F2E"/>
    <w:rsid w:val="0071307F"/>
    <w:rsid w:val="00713115"/>
    <w:rsid w:val="00713149"/>
    <w:rsid w:val="00713161"/>
    <w:rsid w:val="007131A5"/>
    <w:rsid w:val="007131D2"/>
    <w:rsid w:val="007131ED"/>
    <w:rsid w:val="007131FB"/>
    <w:rsid w:val="0071321A"/>
    <w:rsid w:val="007133EA"/>
    <w:rsid w:val="0071355D"/>
    <w:rsid w:val="00713602"/>
    <w:rsid w:val="007136DF"/>
    <w:rsid w:val="0071374B"/>
    <w:rsid w:val="00713842"/>
    <w:rsid w:val="00713874"/>
    <w:rsid w:val="0071387C"/>
    <w:rsid w:val="00713880"/>
    <w:rsid w:val="007138AD"/>
    <w:rsid w:val="00713984"/>
    <w:rsid w:val="007139A2"/>
    <w:rsid w:val="00713A34"/>
    <w:rsid w:val="00713B04"/>
    <w:rsid w:val="00713C60"/>
    <w:rsid w:val="00713CB7"/>
    <w:rsid w:val="00713D33"/>
    <w:rsid w:val="00713E07"/>
    <w:rsid w:val="00713E5F"/>
    <w:rsid w:val="00713FA4"/>
    <w:rsid w:val="00713FD3"/>
    <w:rsid w:val="00714051"/>
    <w:rsid w:val="00714095"/>
    <w:rsid w:val="00714113"/>
    <w:rsid w:val="00714159"/>
    <w:rsid w:val="0071418E"/>
    <w:rsid w:val="0071423E"/>
    <w:rsid w:val="007142BF"/>
    <w:rsid w:val="0071444D"/>
    <w:rsid w:val="007144A4"/>
    <w:rsid w:val="0071460C"/>
    <w:rsid w:val="0071462D"/>
    <w:rsid w:val="0071462E"/>
    <w:rsid w:val="007146DD"/>
    <w:rsid w:val="0071474B"/>
    <w:rsid w:val="0071475E"/>
    <w:rsid w:val="00714791"/>
    <w:rsid w:val="007147DF"/>
    <w:rsid w:val="00714860"/>
    <w:rsid w:val="007148C3"/>
    <w:rsid w:val="0071493F"/>
    <w:rsid w:val="00714958"/>
    <w:rsid w:val="0071495B"/>
    <w:rsid w:val="007149A1"/>
    <w:rsid w:val="007149D5"/>
    <w:rsid w:val="00714B46"/>
    <w:rsid w:val="00714BAB"/>
    <w:rsid w:val="00714BF0"/>
    <w:rsid w:val="00714C6D"/>
    <w:rsid w:val="00714CC0"/>
    <w:rsid w:val="00714CFA"/>
    <w:rsid w:val="00714D2D"/>
    <w:rsid w:val="00714D3C"/>
    <w:rsid w:val="00714D8C"/>
    <w:rsid w:val="00714E90"/>
    <w:rsid w:val="00714E92"/>
    <w:rsid w:val="00714E98"/>
    <w:rsid w:val="00714F15"/>
    <w:rsid w:val="0071503F"/>
    <w:rsid w:val="00715048"/>
    <w:rsid w:val="0071509D"/>
    <w:rsid w:val="0071518D"/>
    <w:rsid w:val="007151AE"/>
    <w:rsid w:val="007151D8"/>
    <w:rsid w:val="00715240"/>
    <w:rsid w:val="00715244"/>
    <w:rsid w:val="007152A7"/>
    <w:rsid w:val="007152E4"/>
    <w:rsid w:val="007152EF"/>
    <w:rsid w:val="00715344"/>
    <w:rsid w:val="0071535E"/>
    <w:rsid w:val="00715364"/>
    <w:rsid w:val="0071536B"/>
    <w:rsid w:val="007153EF"/>
    <w:rsid w:val="0071548E"/>
    <w:rsid w:val="00715509"/>
    <w:rsid w:val="00715591"/>
    <w:rsid w:val="007155F5"/>
    <w:rsid w:val="007156C3"/>
    <w:rsid w:val="00715757"/>
    <w:rsid w:val="00715798"/>
    <w:rsid w:val="007157D2"/>
    <w:rsid w:val="007157FD"/>
    <w:rsid w:val="007158DD"/>
    <w:rsid w:val="007158F2"/>
    <w:rsid w:val="007158F6"/>
    <w:rsid w:val="00715902"/>
    <w:rsid w:val="00715967"/>
    <w:rsid w:val="00715998"/>
    <w:rsid w:val="007159A3"/>
    <w:rsid w:val="00715A2A"/>
    <w:rsid w:val="00715A74"/>
    <w:rsid w:val="00715A84"/>
    <w:rsid w:val="00715ACA"/>
    <w:rsid w:val="00715AE3"/>
    <w:rsid w:val="00715B94"/>
    <w:rsid w:val="00715C27"/>
    <w:rsid w:val="00715CE0"/>
    <w:rsid w:val="00715D2D"/>
    <w:rsid w:val="00715D3F"/>
    <w:rsid w:val="00715E3D"/>
    <w:rsid w:val="00715E94"/>
    <w:rsid w:val="00715EA1"/>
    <w:rsid w:val="00715EA7"/>
    <w:rsid w:val="00715EBF"/>
    <w:rsid w:val="00715EC3"/>
    <w:rsid w:val="00715EFA"/>
    <w:rsid w:val="00715F27"/>
    <w:rsid w:val="00715FA8"/>
    <w:rsid w:val="00715FEE"/>
    <w:rsid w:val="0071616A"/>
    <w:rsid w:val="00716171"/>
    <w:rsid w:val="00716202"/>
    <w:rsid w:val="00716253"/>
    <w:rsid w:val="0071634D"/>
    <w:rsid w:val="00716395"/>
    <w:rsid w:val="00716396"/>
    <w:rsid w:val="00716429"/>
    <w:rsid w:val="00716477"/>
    <w:rsid w:val="007164A6"/>
    <w:rsid w:val="0071655B"/>
    <w:rsid w:val="0071657F"/>
    <w:rsid w:val="007165CE"/>
    <w:rsid w:val="00716624"/>
    <w:rsid w:val="00716650"/>
    <w:rsid w:val="00716679"/>
    <w:rsid w:val="0071672A"/>
    <w:rsid w:val="00716740"/>
    <w:rsid w:val="00716787"/>
    <w:rsid w:val="007167B6"/>
    <w:rsid w:val="00716800"/>
    <w:rsid w:val="0071682A"/>
    <w:rsid w:val="00716832"/>
    <w:rsid w:val="00716858"/>
    <w:rsid w:val="0071687C"/>
    <w:rsid w:val="007168DE"/>
    <w:rsid w:val="0071690E"/>
    <w:rsid w:val="00716936"/>
    <w:rsid w:val="00716969"/>
    <w:rsid w:val="007169E4"/>
    <w:rsid w:val="00716A9E"/>
    <w:rsid w:val="00716ABB"/>
    <w:rsid w:val="00716ABD"/>
    <w:rsid w:val="00716ABE"/>
    <w:rsid w:val="00716ADA"/>
    <w:rsid w:val="00716AE1"/>
    <w:rsid w:val="00716B07"/>
    <w:rsid w:val="00716C0F"/>
    <w:rsid w:val="00716C84"/>
    <w:rsid w:val="00716C8C"/>
    <w:rsid w:val="00716D75"/>
    <w:rsid w:val="00716DB7"/>
    <w:rsid w:val="00716DC2"/>
    <w:rsid w:val="00716DD0"/>
    <w:rsid w:val="00716DE1"/>
    <w:rsid w:val="00716EDF"/>
    <w:rsid w:val="00716F32"/>
    <w:rsid w:val="00716F52"/>
    <w:rsid w:val="00716F67"/>
    <w:rsid w:val="0071702C"/>
    <w:rsid w:val="007170A4"/>
    <w:rsid w:val="00717210"/>
    <w:rsid w:val="00717242"/>
    <w:rsid w:val="007172B2"/>
    <w:rsid w:val="0071733E"/>
    <w:rsid w:val="0071744A"/>
    <w:rsid w:val="0071745A"/>
    <w:rsid w:val="007174D8"/>
    <w:rsid w:val="0071764E"/>
    <w:rsid w:val="00717660"/>
    <w:rsid w:val="00717687"/>
    <w:rsid w:val="007176AB"/>
    <w:rsid w:val="0071771C"/>
    <w:rsid w:val="007177B5"/>
    <w:rsid w:val="00717831"/>
    <w:rsid w:val="0071785C"/>
    <w:rsid w:val="00717867"/>
    <w:rsid w:val="007178F9"/>
    <w:rsid w:val="007178FC"/>
    <w:rsid w:val="0071792A"/>
    <w:rsid w:val="00717932"/>
    <w:rsid w:val="00717958"/>
    <w:rsid w:val="0071797C"/>
    <w:rsid w:val="0071799B"/>
    <w:rsid w:val="007179B6"/>
    <w:rsid w:val="00717A75"/>
    <w:rsid w:val="00717AD1"/>
    <w:rsid w:val="00717B2B"/>
    <w:rsid w:val="00717B3F"/>
    <w:rsid w:val="00717B7A"/>
    <w:rsid w:val="00717BB2"/>
    <w:rsid w:val="00717BFA"/>
    <w:rsid w:val="00717C10"/>
    <w:rsid w:val="00717C7C"/>
    <w:rsid w:val="00717CC5"/>
    <w:rsid w:val="00717D53"/>
    <w:rsid w:val="00717DA3"/>
    <w:rsid w:val="00717DAC"/>
    <w:rsid w:val="00717DC1"/>
    <w:rsid w:val="00717DF3"/>
    <w:rsid w:val="00717E2D"/>
    <w:rsid w:val="00717EF1"/>
    <w:rsid w:val="00717EF8"/>
    <w:rsid w:val="00717F20"/>
    <w:rsid w:val="00717F79"/>
    <w:rsid w:val="00717F90"/>
    <w:rsid w:val="0072006F"/>
    <w:rsid w:val="007200BA"/>
    <w:rsid w:val="007201AA"/>
    <w:rsid w:val="007201AF"/>
    <w:rsid w:val="00720259"/>
    <w:rsid w:val="00720265"/>
    <w:rsid w:val="00720278"/>
    <w:rsid w:val="007202DA"/>
    <w:rsid w:val="0072039F"/>
    <w:rsid w:val="007203EF"/>
    <w:rsid w:val="007204CE"/>
    <w:rsid w:val="007204D5"/>
    <w:rsid w:val="007204E6"/>
    <w:rsid w:val="0072054F"/>
    <w:rsid w:val="0072056C"/>
    <w:rsid w:val="007205A1"/>
    <w:rsid w:val="007205E3"/>
    <w:rsid w:val="00720620"/>
    <w:rsid w:val="00720646"/>
    <w:rsid w:val="007206EB"/>
    <w:rsid w:val="00720820"/>
    <w:rsid w:val="00720821"/>
    <w:rsid w:val="0072088B"/>
    <w:rsid w:val="007208CB"/>
    <w:rsid w:val="007208E8"/>
    <w:rsid w:val="007208F7"/>
    <w:rsid w:val="007209CE"/>
    <w:rsid w:val="00720A12"/>
    <w:rsid w:val="00720A8D"/>
    <w:rsid w:val="00720ADF"/>
    <w:rsid w:val="00720AF7"/>
    <w:rsid w:val="00720B9A"/>
    <w:rsid w:val="00720BBA"/>
    <w:rsid w:val="00720C35"/>
    <w:rsid w:val="00720CE3"/>
    <w:rsid w:val="00720CF1"/>
    <w:rsid w:val="00720D32"/>
    <w:rsid w:val="00720D48"/>
    <w:rsid w:val="00720D52"/>
    <w:rsid w:val="00720DA1"/>
    <w:rsid w:val="00720DE2"/>
    <w:rsid w:val="00720E7E"/>
    <w:rsid w:val="00720EE5"/>
    <w:rsid w:val="00720F34"/>
    <w:rsid w:val="0072104A"/>
    <w:rsid w:val="00721061"/>
    <w:rsid w:val="0072109C"/>
    <w:rsid w:val="007210A1"/>
    <w:rsid w:val="00721128"/>
    <w:rsid w:val="00721187"/>
    <w:rsid w:val="007211EA"/>
    <w:rsid w:val="0072120B"/>
    <w:rsid w:val="0072121F"/>
    <w:rsid w:val="00721271"/>
    <w:rsid w:val="0072127D"/>
    <w:rsid w:val="007212DE"/>
    <w:rsid w:val="0072147D"/>
    <w:rsid w:val="00721573"/>
    <w:rsid w:val="00721585"/>
    <w:rsid w:val="00721592"/>
    <w:rsid w:val="0072176C"/>
    <w:rsid w:val="007217BE"/>
    <w:rsid w:val="007217C8"/>
    <w:rsid w:val="00721810"/>
    <w:rsid w:val="007218AE"/>
    <w:rsid w:val="007218EC"/>
    <w:rsid w:val="00721911"/>
    <w:rsid w:val="00721928"/>
    <w:rsid w:val="00721937"/>
    <w:rsid w:val="00721944"/>
    <w:rsid w:val="0072196F"/>
    <w:rsid w:val="007219DA"/>
    <w:rsid w:val="00721A60"/>
    <w:rsid w:val="00721ADF"/>
    <w:rsid w:val="00721B2F"/>
    <w:rsid w:val="00721B3F"/>
    <w:rsid w:val="00721B6A"/>
    <w:rsid w:val="00721C34"/>
    <w:rsid w:val="00721C49"/>
    <w:rsid w:val="00721C95"/>
    <w:rsid w:val="00721CEF"/>
    <w:rsid w:val="00721DEC"/>
    <w:rsid w:val="00721E4B"/>
    <w:rsid w:val="00721ED7"/>
    <w:rsid w:val="00721EDD"/>
    <w:rsid w:val="00721F04"/>
    <w:rsid w:val="00721F0E"/>
    <w:rsid w:val="00721F0F"/>
    <w:rsid w:val="00721F95"/>
    <w:rsid w:val="00721FD6"/>
    <w:rsid w:val="007221BB"/>
    <w:rsid w:val="007221FD"/>
    <w:rsid w:val="00722217"/>
    <w:rsid w:val="0072235E"/>
    <w:rsid w:val="0072239D"/>
    <w:rsid w:val="007223A8"/>
    <w:rsid w:val="007223D1"/>
    <w:rsid w:val="0072241F"/>
    <w:rsid w:val="0072249F"/>
    <w:rsid w:val="007226D9"/>
    <w:rsid w:val="00722711"/>
    <w:rsid w:val="00722730"/>
    <w:rsid w:val="0072279A"/>
    <w:rsid w:val="00722801"/>
    <w:rsid w:val="00722825"/>
    <w:rsid w:val="0072288B"/>
    <w:rsid w:val="007228BA"/>
    <w:rsid w:val="007228F4"/>
    <w:rsid w:val="00722999"/>
    <w:rsid w:val="007229CC"/>
    <w:rsid w:val="007229E0"/>
    <w:rsid w:val="00722A16"/>
    <w:rsid w:val="00722A21"/>
    <w:rsid w:val="00722A8C"/>
    <w:rsid w:val="00722AD2"/>
    <w:rsid w:val="00722B20"/>
    <w:rsid w:val="00722B40"/>
    <w:rsid w:val="00722B9F"/>
    <w:rsid w:val="00722BF1"/>
    <w:rsid w:val="00722C27"/>
    <w:rsid w:val="00722C2A"/>
    <w:rsid w:val="00722C3D"/>
    <w:rsid w:val="00722C7C"/>
    <w:rsid w:val="00722D68"/>
    <w:rsid w:val="00722E44"/>
    <w:rsid w:val="00722E5F"/>
    <w:rsid w:val="00722E88"/>
    <w:rsid w:val="00722EC2"/>
    <w:rsid w:val="00723015"/>
    <w:rsid w:val="007230F8"/>
    <w:rsid w:val="00723204"/>
    <w:rsid w:val="007232F0"/>
    <w:rsid w:val="00723346"/>
    <w:rsid w:val="007233C4"/>
    <w:rsid w:val="0072340D"/>
    <w:rsid w:val="0072349C"/>
    <w:rsid w:val="007234C0"/>
    <w:rsid w:val="007234FB"/>
    <w:rsid w:val="00723581"/>
    <w:rsid w:val="0072366F"/>
    <w:rsid w:val="00723733"/>
    <w:rsid w:val="00723773"/>
    <w:rsid w:val="00723790"/>
    <w:rsid w:val="007237E4"/>
    <w:rsid w:val="0072381A"/>
    <w:rsid w:val="0072382F"/>
    <w:rsid w:val="0072386D"/>
    <w:rsid w:val="0072394B"/>
    <w:rsid w:val="007239C0"/>
    <w:rsid w:val="00723A62"/>
    <w:rsid w:val="00723AE0"/>
    <w:rsid w:val="00723B47"/>
    <w:rsid w:val="00723B5A"/>
    <w:rsid w:val="00723BD4"/>
    <w:rsid w:val="00723BEB"/>
    <w:rsid w:val="00723BFE"/>
    <w:rsid w:val="00723C7E"/>
    <w:rsid w:val="00723C91"/>
    <w:rsid w:val="00723CE0"/>
    <w:rsid w:val="00723CEF"/>
    <w:rsid w:val="00723D03"/>
    <w:rsid w:val="00723D4B"/>
    <w:rsid w:val="00723D51"/>
    <w:rsid w:val="00723E03"/>
    <w:rsid w:val="00723E33"/>
    <w:rsid w:val="00723E5A"/>
    <w:rsid w:val="00723E76"/>
    <w:rsid w:val="00723F08"/>
    <w:rsid w:val="00723F13"/>
    <w:rsid w:val="00723F21"/>
    <w:rsid w:val="00723F31"/>
    <w:rsid w:val="00723F7C"/>
    <w:rsid w:val="00723FB3"/>
    <w:rsid w:val="00724032"/>
    <w:rsid w:val="00724098"/>
    <w:rsid w:val="00724111"/>
    <w:rsid w:val="0072412D"/>
    <w:rsid w:val="0072415E"/>
    <w:rsid w:val="0072417E"/>
    <w:rsid w:val="007241A5"/>
    <w:rsid w:val="007241A8"/>
    <w:rsid w:val="007241E8"/>
    <w:rsid w:val="00724290"/>
    <w:rsid w:val="00724294"/>
    <w:rsid w:val="007242B1"/>
    <w:rsid w:val="00724330"/>
    <w:rsid w:val="007243D8"/>
    <w:rsid w:val="00724403"/>
    <w:rsid w:val="0072447E"/>
    <w:rsid w:val="007244B5"/>
    <w:rsid w:val="007244CD"/>
    <w:rsid w:val="007244E4"/>
    <w:rsid w:val="00724569"/>
    <w:rsid w:val="0072459E"/>
    <w:rsid w:val="007245C5"/>
    <w:rsid w:val="0072465B"/>
    <w:rsid w:val="00724660"/>
    <w:rsid w:val="007246BE"/>
    <w:rsid w:val="0072474E"/>
    <w:rsid w:val="007247AE"/>
    <w:rsid w:val="0072482A"/>
    <w:rsid w:val="00724897"/>
    <w:rsid w:val="007248D5"/>
    <w:rsid w:val="007248E3"/>
    <w:rsid w:val="007248F5"/>
    <w:rsid w:val="007248FE"/>
    <w:rsid w:val="00724903"/>
    <w:rsid w:val="00724979"/>
    <w:rsid w:val="00724A43"/>
    <w:rsid w:val="00724A72"/>
    <w:rsid w:val="00724AB6"/>
    <w:rsid w:val="00724B0C"/>
    <w:rsid w:val="00724B35"/>
    <w:rsid w:val="00724B46"/>
    <w:rsid w:val="00724B77"/>
    <w:rsid w:val="00724BA8"/>
    <w:rsid w:val="00724C03"/>
    <w:rsid w:val="00724C2B"/>
    <w:rsid w:val="00724C43"/>
    <w:rsid w:val="00724CB5"/>
    <w:rsid w:val="00724CC8"/>
    <w:rsid w:val="00724CCB"/>
    <w:rsid w:val="00724D15"/>
    <w:rsid w:val="00724D74"/>
    <w:rsid w:val="00724D88"/>
    <w:rsid w:val="00724DC1"/>
    <w:rsid w:val="00724E07"/>
    <w:rsid w:val="00724F93"/>
    <w:rsid w:val="00724FA4"/>
    <w:rsid w:val="007250E0"/>
    <w:rsid w:val="007250E5"/>
    <w:rsid w:val="00725163"/>
    <w:rsid w:val="00725170"/>
    <w:rsid w:val="007251D6"/>
    <w:rsid w:val="007251E1"/>
    <w:rsid w:val="00725299"/>
    <w:rsid w:val="007252ED"/>
    <w:rsid w:val="00725355"/>
    <w:rsid w:val="00725397"/>
    <w:rsid w:val="00725449"/>
    <w:rsid w:val="00725476"/>
    <w:rsid w:val="007254FD"/>
    <w:rsid w:val="00725566"/>
    <w:rsid w:val="00725628"/>
    <w:rsid w:val="00725678"/>
    <w:rsid w:val="007256FC"/>
    <w:rsid w:val="0072570D"/>
    <w:rsid w:val="00725744"/>
    <w:rsid w:val="00725829"/>
    <w:rsid w:val="0072582C"/>
    <w:rsid w:val="00725891"/>
    <w:rsid w:val="007259BE"/>
    <w:rsid w:val="00725AEC"/>
    <w:rsid w:val="00725B25"/>
    <w:rsid w:val="00725B66"/>
    <w:rsid w:val="00725C36"/>
    <w:rsid w:val="00725C57"/>
    <w:rsid w:val="00725C99"/>
    <w:rsid w:val="00725CB5"/>
    <w:rsid w:val="00725CC2"/>
    <w:rsid w:val="00725D04"/>
    <w:rsid w:val="00725D88"/>
    <w:rsid w:val="00725E4B"/>
    <w:rsid w:val="00725E85"/>
    <w:rsid w:val="00725EE5"/>
    <w:rsid w:val="00725F9D"/>
    <w:rsid w:val="00725FA3"/>
    <w:rsid w:val="00725FCF"/>
    <w:rsid w:val="00725FD3"/>
    <w:rsid w:val="00726045"/>
    <w:rsid w:val="0072606B"/>
    <w:rsid w:val="0072607C"/>
    <w:rsid w:val="007260D9"/>
    <w:rsid w:val="00726129"/>
    <w:rsid w:val="0072617A"/>
    <w:rsid w:val="0072621D"/>
    <w:rsid w:val="0072622E"/>
    <w:rsid w:val="00726297"/>
    <w:rsid w:val="007262E0"/>
    <w:rsid w:val="007262EB"/>
    <w:rsid w:val="0072632D"/>
    <w:rsid w:val="0072635F"/>
    <w:rsid w:val="00726397"/>
    <w:rsid w:val="007263ED"/>
    <w:rsid w:val="00726463"/>
    <w:rsid w:val="0072648E"/>
    <w:rsid w:val="007264A7"/>
    <w:rsid w:val="007264CE"/>
    <w:rsid w:val="007264F4"/>
    <w:rsid w:val="00726501"/>
    <w:rsid w:val="0072652C"/>
    <w:rsid w:val="00726541"/>
    <w:rsid w:val="0072661A"/>
    <w:rsid w:val="00726650"/>
    <w:rsid w:val="00726669"/>
    <w:rsid w:val="0072667F"/>
    <w:rsid w:val="007266D1"/>
    <w:rsid w:val="007266D5"/>
    <w:rsid w:val="00726717"/>
    <w:rsid w:val="00726720"/>
    <w:rsid w:val="00726723"/>
    <w:rsid w:val="0072678B"/>
    <w:rsid w:val="007267BA"/>
    <w:rsid w:val="007267D4"/>
    <w:rsid w:val="00726808"/>
    <w:rsid w:val="00726842"/>
    <w:rsid w:val="0072684E"/>
    <w:rsid w:val="00726882"/>
    <w:rsid w:val="00726914"/>
    <w:rsid w:val="00726933"/>
    <w:rsid w:val="0072696F"/>
    <w:rsid w:val="0072698D"/>
    <w:rsid w:val="00726A15"/>
    <w:rsid w:val="00726A83"/>
    <w:rsid w:val="00726B29"/>
    <w:rsid w:val="00726B5F"/>
    <w:rsid w:val="00726B6C"/>
    <w:rsid w:val="00726B7A"/>
    <w:rsid w:val="00726BB3"/>
    <w:rsid w:val="00726BD9"/>
    <w:rsid w:val="00726BF1"/>
    <w:rsid w:val="00726C65"/>
    <w:rsid w:val="00726C91"/>
    <w:rsid w:val="00726CD3"/>
    <w:rsid w:val="00726D0C"/>
    <w:rsid w:val="00726DC3"/>
    <w:rsid w:val="00726EB7"/>
    <w:rsid w:val="00726EDF"/>
    <w:rsid w:val="00726F08"/>
    <w:rsid w:val="00726F26"/>
    <w:rsid w:val="00726FA6"/>
    <w:rsid w:val="00726FB3"/>
    <w:rsid w:val="00727028"/>
    <w:rsid w:val="0072708F"/>
    <w:rsid w:val="00727155"/>
    <w:rsid w:val="007271D0"/>
    <w:rsid w:val="0072722F"/>
    <w:rsid w:val="00727248"/>
    <w:rsid w:val="00727301"/>
    <w:rsid w:val="0072732E"/>
    <w:rsid w:val="00727403"/>
    <w:rsid w:val="0072749A"/>
    <w:rsid w:val="007274C8"/>
    <w:rsid w:val="0072751C"/>
    <w:rsid w:val="00727666"/>
    <w:rsid w:val="00727731"/>
    <w:rsid w:val="00727759"/>
    <w:rsid w:val="007277BE"/>
    <w:rsid w:val="00727887"/>
    <w:rsid w:val="007278BE"/>
    <w:rsid w:val="00727911"/>
    <w:rsid w:val="007279B1"/>
    <w:rsid w:val="007279B7"/>
    <w:rsid w:val="007279E3"/>
    <w:rsid w:val="00727AE1"/>
    <w:rsid w:val="00727AFB"/>
    <w:rsid w:val="00727B63"/>
    <w:rsid w:val="00727B9C"/>
    <w:rsid w:val="00727BA8"/>
    <w:rsid w:val="00727C03"/>
    <w:rsid w:val="00727C1B"/>
    <w:rsid w:val="00727C2B"/>
    <w:rsid w:val="00727D4A"/>
    <w:rsid w:val="00727D78"/>
    <w:rsid w:val="00727D7E"/>
    <w:rsid w:val="00727DAF"/>
    <w:rsid w:val="00727DBC"/>
    <w:rsid w:val="00727E8E"/>
    <w:rsid w:val="00727F4D"/>
    <w:rsid w:val="00727FAA"/>
    <w:rsid w:val="00727FCE"/>
    <w:rsid w:val="0073000D"/>
    <w:rsid w:val="00730084"/>
    <w:rsid w:val="007300D6"/>
    <w:rsid w:val="007300F4"/>
    <w:rsid w:val="0073018F"/>
    <w:rsid w:val="007301A8"/>
    <w:rsid w:val="007301CD"/>
    <w:rsid w:val="007301E2"/>
    <w:rsid w:val="00730277"/>
    <w:rsid w:val="007302A8"/>
    <w:rsid w:val="00730402"/>
    <w:rsid w:val="00730403"/>
    <w:rsid w:val="0073045A"/>
    <w:rsid w:val="00730562"/>
    <w:rsid w:val="007305AE"/>
    <w:rsid w:val="00730650"/>
    <w:rsid w:val="007306CA"/>
    <w:rsid w:val="007307CF"/>
    <w:rsid w:val="00730878"/>
    <w:rsid w:val="007308FD"/>
    <w:rsid w:val="0073093E"/>
    <w:rsid w:val="00730A06"/>
    <w:rsid w:val="00730A21"/>
    <w:rsid w:val="00730B34"/>
    <w:rsid w:val="00730B53"/>
    <w:rsid w:val="00730B81"/>
    <w:rsid w:val="00730B8C"/>
    <w:rsid w:val="00730C5E"/>
    <w:rsid w:val="00730C62"/>
    <w:rsid w:val="00730CB9"/>
    <w:rsid w:val="00730CCF"/>
    <w:rsid w:val="00730D0F"/>
    <w:rsid w:val="00730D13"/>
    <w:rsid w:val="00730E10"/>
    <w:rsid w:val="00730E4A"/>
    <w:rsid w:val="00730E65"/>
    <w:rsid w:val="00730F06"/>
    <w:rsid w:val="00730F2C"/>
    <w:rsid w:val="00730F8D"/>
    <w:rsid w:val="00730FC3"/>
    <w:rsid w:val="00730FFB"/>
    <w:rsid w:val="0073103B"/>
    <w:rsid w:val="00731040"/>
    <w:rsid w:val="007310AD"/>
    <w:rsid w:val="00731106"/>
    <w:rsid w:val="00731129"/>
    <w:rsid w:val="007311A4"/>
    <w:rsid w:val="007311E0"/>
    <w:rsid w:val="00731298"/>
    <w:rsid w:val="0073132C"/>
    <w:rsid w:val="0073132E"/>
    <w:rsid w:val="0073137C"/>
    <w:rsid w:val="00731391"/>
    <w:rsid w:val="007313E5"/>
    <w:rsid w:val="0073142A"/>
    <w:rsid w:val="007314C8"/>
    <w:rsid w:val="0073152B"/>
    <w:rsid w:val="0073158F"/>
    <w:rsid w:val="0073159C"/>
    <w:rsid w:val="007315A5"/>
    <w:rsid w:val="00731619"/>
    <w:rsid w:val="0073163B"/>
    <w:rsid w:val="00731652"/>
    <w:rsid w:val="0073167C"/>
    <w:rsid w:val="0073167E"/>
    <w:rsid w:val="007316C1"/>
    <w:rsid w:val="00731796"/>
    <w:rsid w:val="007317A0"/>
    <w:rsid w:val="007317A2"/>
    <w:rsid w:val="007317C7"/>
    <w:rsid w:val="007317D6"/>
    <w:rsid w:val="00731962"/>
    <w:rsid w:val="007319A4"/>
    <w:rsid w:val="007319AA"/>
    <w:rsid w:val="007319E4"/>
    <w:rsid w:val="007319F1"/>
    <w:rsid w:val="00731A7C"/>
    <w:rsid w:val="00731A8A"/>
    <w:rsid w:val="00731B2F"/>
    <w:rsid w:val="00731BBB"/>
    <w:rsid w:val="00731BC3"/>
    <w:rsid w:val="00731C06"/>
    <w:rsid w:val="00731C27"/>
    <w:rsid w:val="00731CC4"/>
    <w:rsid w:val="00731DE3"/>
    <w:rsid w:val="00731E0F"/>
    <w:rsid w:val="00731E50"/>
    <w:rsid w:val="00731E83"/>
    <w:rsid w:val="00731EC2"/>
    <w:rsid w:val="00731F3E"/>
    <w:rsid w:val="00731FF5"/>
    <w:rsid w:val="0073200A"/>
    <w:rsid w:val="00732029"/>
    <w:rsid w:val="007320A0"/>
    <w:rsid w:val="007320BB"/>
    <w:rsid w:val="007320CA"/>
    <w:rsid w:val="0073211B"/>
    <w:rsid w:val="00732135"/>
    <w:rsid w:val="0073213A"/>
    <w:rsid w:val="00732193"/>
    <w:rsid w:val="00732259"/>
    <w:rsid w:val="0073227D"/>
    <w:rsid w:val="00732282"/>
    <w:rsid w:val="0073229B"/>
    <w:rsid w:val="007322EA"/>
    <w:rsid w:val="0073236C"/>
    <w:rsid w:val="007323F9"/>
    <w:rsid w:val="00732424"/>
    <w:rsid w:val="0073243F"/>
    <w:rsid w:val="00732441"/>
    <w:rsid w:val="007324C2"/>
    <w:rsid w:val="007324CB"/>
    <w:rsid w:val="00732565"/>
    <w:rsid w:val="007325A5"/>
    <w:rsid w:val="00732653"/>
    <w:rsid w:val="00732693"/>
    <w:rsid w:val="007326E2"/>
    <w:rsid w:val="00732779"/>
    <w:rsid w:val="00732785"/>
    <w:rsid w:val="00732806"/>
    <w:rsid w:val="007328B0"/>
    <w:rsid w:val="007328BC"/>
    <w:rsid w:val="0073296A"/>
    <w:rsid w:val="00732974"/>
    <w:rsid w:val="00732998"/>
    <w:rsid w:val="007329D2"/>
    <w:rsid w:val="007329F3"/>
    <w:rsid w:val="00732B1B"/>
    <w:rsid w:val="00732B6E"/>
    <w:rsid w:val="00732B82"/>
    <w:rsid w:val="00732BB3"/>
    <w:rsid w:val="00732BCE"/>
    <w:rsid w:val="00732BD4"/>
    <w:rsid w:val="00732BD6"/>
    <w:rsid w:val="00732C22"/>
    <w:rsid w:val="00732C6D"/>
    <w:rsid w:val="00732CDD"/>
    <w:rsid w:val="00732D65"/>
    <w:rsid w:val="00732D69"/>
    <w:rsid w:val="00732DAB"/>
    <w:rsid w:val="00732DEF"/>
    <w:rsid w:val="00732E4D"/>
    <w:rsid w:val="00732E79"/>
    <w:rsid w:val="00732EA8"/>
    <w:rsid w:val="00732EE2"/>
    <w:rsid w:val="00732F41"/>
    <w:rsid w:val="00732F9D"/>
    <w:rsid w:val="00732FA5"/>
    <w:rsid w:val="00732FAB"/>
    <w:rsid w:val="00732FD4"/>
    <w:rsid w:val="00733018"/>
    <w:rsid w:val="00733076"/>
    <w:rsid w:val="00733127"/>
    <w:rsid w:val="00733146"/>
    <w:rsid w:val="007331F2"/>
    <w:rsid w:val="007331FA"/>
    <w:rsid w:val="0073322B"/>
    <w:rsid w:val="00733357"/>
    <w:rsid w:val="007333CB"/>
    <w:rsid w:val="007333F3"/>
    <w:rsid w:val="00733436"/>
    <w:rsid w:val="007335BB"/>
    <w:rsid w:val="007335C2"/>
    <w:rsid w:val="007335E3"/>
    <w:rsid w:val="00733606"/>
    <w:rsid w:val="0073363A"/>
    <w:rsid w:val="007336B4"/>
    <w:rsid w:val="007336EF"/>
    <w:rsid w:val="0073371F"/>
    <w:rsid w:val="0073374F"/>
    <w:rsid w:val="00733750"/>
    <w:rsid w:val="007337BE"/>
    <w:rsid w:val="0073386B"/>
    <w:rsid w:val="007338F6"/>
    <w:rsid w:val="0073390B"/>
    <w:rsid w:val="0073398C"/>
    <w:rsid w:val="007339A9"/>
    <w:rsid w:val="00733A98"/>
    <w:rsid w:val="00733B00"/>
    <w:rsid w:val="00733B5F"/>
    <w:rsid w:val="00733C87"/>
    <w:rsid w:val="00733C88"/>
    <w:rsid w:val="00733D23"/>
    <w:rsid w:val="00733DB1"/>
    <w:rsid w:val="00733DCC"/>
    <w:rsid w:val="00733E2B"/>
    <w:rsid w:val="00733EAF"/>
    <w:rsid w:val="00733EB1"/>
    <w:rsid w:val="00733EB3"/>
    <w:rsid w:val="00733EDC"/>
    <w:rsid w:val="00734027"/>
    <w:rsid w:val="00734091"/>
    <w:rsid w:val="007340BF"/>
    <w:rsid w:val="007340E1"/>
    <w:rsid w:val="0073414F"/>
    <w:rsid w:val="00734277"/>
    <w:rsid w:val="00734290"/>
    <w:rsid w:val="007342A5"/>
    <w:rsid w:val="00734328"/>
    <w:rsid w:val="00734367"/>
    <w:rsid w:val="00734459"/>
    <w:rsid w:val="0073445E"/>
    <w:rsid w:val="00734466"/>
    <w:rsid w:val="0073448C"/>
    <w:rsid w:val="007344B6"/>
    <w:rsid w:val="007345CB"/>
    <w:rsid w:val="007345CF"/>
    <w:rsid w:val="007345D9"/>
    <w:rsid w:val="00734605"/>
    <w:rsid w:val="007346E6"/>
    <w:rsid w:val="0073475D"/>
    <w:rsid w:val="007347BF"/>
    <w:rsid w:val="00734804"/>
    <w:rsid w:val="00734882"/>
    <w:rsid w:val="0073497A"/>
    <w:rsid w:val="00734981"/>
    <w:rsid w:val="007349DC"/>
    <w:rsid w:val="007349E3"/>
    <w:rsid w:val="00734A35"/>
    <w:rsid w:val="00734A68"/>
    <w:rsid w:val="00734A6D"/>
    <w:rsid w:val="00734AD0"/>
    <w:rsid w:val="00734AE1"/>
    <w:rsid w:val="00734B1D"/>
    <w:rsid w:val="00734B3B"/>
    <w:rsid w:val="00734B73"/>
    <w:rsid w:val="00734C07"/>
    <w:rsid w:val="00734C2B"/>
    <w:rsid w:val="00734C36"/>
    <w:rsid w:val="00734C65"/>
    <w:rsid w:val="00734CA9"/>
    <w:rsid w:val="00734CF9"/>
    <w:rsid w:val="00734D87"/>
    <w:rsid w:val="00734DCB"/>
    <w:rsid w:val="00734E37"/>
    <w:rsid w:val="00734E5A"/>
    <w:rsid w:val="00734EA2"/>
    <w:rsid w:val="00734EC4"/>
    <w:rsid w:val="00734F49"/>
    <w:rsid w:val="00734F4E"/>
    <w:rsid w:val="00734F65"/>
    <w:rsid w:val="00734F75"/>
    <w:rsid w:val="00735058"/>
    <w:rsid w:val="007350FE"/>
    <w:rsid w:val="007351B9"/>
    <w:rsid w:val="007351F9"/>
    <w:rsid w:val="00735245"/>
    <w:rsid w:val="007352B0"/>
    <w:rsid w:val="007352BC"/>
    <w:rsid w:val="007352F5"/>
    <w:rsid w:val="0073531A"/>
    <w:rsid w:val="0073533F"/>
    <w:rsid w:val="00735377"/>
    <w:rsid w:val="0073539E"/>
    <w:rsid w:val="007354B8"/>
    <w:rsid w:val="00735582"/>
    <w:rsid w:val="00735606"/>
    <w:rsid w:val="00735686"/>
    <w:rsid w:val="007356EA"/>
    <w:rsid w:val="00735913"/>
    <w:rsid w:val="00735938"/>
    <w:rsid w:val="00735965"/>
    <w:rsid w:val="007359BA"/>
    <w:rsid w:val="007359C5"/>
    <w:rsid w:val="00735A8B"/>
    <w:rsid w:val="00735ACB"/>
    <w:rsid w:val="00735AEA"/>
    <w:rsid w:val="00735AF8"/>
    <w:rsid w:val="00735B05"/>
    <w:rsid w:val="00735B9E"/>
    <w:rsid w:val="00735BA4"/>
    <w:rsid w:val="00735C1B"/>
    <w:rsid w:val="00735C1D"/>
    <w:rsid w:val="00735C35"/>
    <w:rsid w:val="00735C4E"/>
    <w:rsid w:val="00735C6A"/>
    <w:rsid w:val="00735C89"/>
    <w:rsid w:val="00735D06"/>
    <w:rsid w:val="00735D8E"/>
    <w:rsid w:val="00735DB2"/>
    <w:rsid w:val="00735DBD"/>
    <w:rsid w:val="00735E5B"/>
    <w:rsid w:val="00735EE4"/>
    <w:rsid w:val="00735FBC"/>
    <w:rsid w:val="00735FC5"/>
    <w:rsid w:val="0073602F"/>
    <w:rsid w:val="0073608A"/>
    <w:rsid w:val="0073609D"/>
    <w:rsid w:val="007360E5"/>
    <w:rsid w:val="00736146"/>
    <w:rsid w:val="007361A4"/>
    <w:rsid w:val="007361B9"/>
    <w:rsid w:val="00736257"/>
    <w:rsid w:val="00736264"/>
    <w:rsid w:val="007362C3"/>
    <w:rsid w:val="007362D4"/>
    <w:rsid w:val="007362E6"/>
    <w:rsid w:val="00736322"/>
    <w:rsid w:val="00736354"/>
    <w:rsid w:val="00736358"/>
    <w:rsid w:val="0073647A"/>
    <w:rsid w:val="0073654D"/>
    <w:rsid w:val="007365FC"/>
    <w:rsid w:val="0073662B"/>
    <w:rsid w:val="00736634"/>
    <w:rsid w:val="00736669"/>
    <w:rsid w:val="00736671"/>
    <w:rsid w:val="00736687"/>
    <w:rsid w:val="007366E5"/>
    <w:rsid w:val="007366F9"/>
    <w:rsid w:val="00736772"/>
    <w:rsid w:val="007367AF"/>
    <w:rsid w:val="0073684B"/>
    <w:rsid w:val="0073684D"/>
    <w:rsid w:val="0073687B"/>
    <w:rsid w:val="00736897"/>
    <w:rsid w:val="007368D8"/>
    <w:rsid w:val="00736929"/>
    <w:rsid w:val="0073697A"/>
    <w:rsid w:val="007369FC"/>
    <w:rsid w:val="00736ACF"/>
    <w:rsid w:val="00736B49"/>
    <w:rsid w:val="00736B79"/>
    <w:rsid w:val="00736B90"/>
    <w:rsid w:val="00736BC3"/>
    <w:rsid w:val="00736BE1"/>
    <w:rsid w:val="00736CA4"/>
    <w:rsid w:val="00736CAF"/>
    <w:rsid w:val="00736CB7"/>
    <w:rsid w:val="00736CBF"/>
    <w:rsid w:val="00736DB9"/>
    <w:rsid w:val="00736DFE"/>
    <w:rsid w:val="00736E47"/>
    <w:rsid w:val="00736E55"/>
    <w:rsid w:val="00736E9B"/>
    <w:rsid w:val="00736E9E"/>
    <w:rsid w:val="00736F72"/>
    <w:rsid w:val="00736FBB"/>
    <w:rsid w:val="00736FC9"/>
    <w:rsid w:val="00736FF0"/>
    <w:rsid w:val="00737007"/>
    <w:rsid w:val="0073704D"/>
    <w:rsid w:val="0073705E"/>
    <w:rsid w:val="007370A5"/>
    <w:rsid w:val="007370E0"/>
    <w:rsid w:val="007370E6"/>
    <w:rsid w:val="007371B8"/>
    <w:rsid w:val="007371C0"/>
    <w:rsid w:val="007371D4"/>
    <w:rsid w:val="007371F7"/>
    <w:rsid w:val="0073720C"/>
    <w:rsid w:val="00737214"/>
    <w:rsid w:val="0073728A"/>
    <w:rsid w:val="007372AC"/>
    <w:rsid w:val="007372CC"/>
    <w:rsid w:val="00737344"/>
    <w:rsid w:val="007373AC"/>
    <w:rsid w:val="007373C1"/>
    <w:rsid w:val="00737401"/>
    <w:rsid w:val="0073740F"/>
    <w:rsid w:val="00737442"/>
    <w:rsid w:val="00737477"/>
    <w:rsid w:val="00737479"/>
    <w:rsid w:val="007374B6"/>
    <w:rsid w:val="007374BD"/>
    <w:rsid w:val="007374E8"/>
    <w:rsid w:val="007374FB"/>
    <w:rsid w:val="00737542"/>
    <w:rsid w:val="00737556"/>
    <w:rsid w:val="0073758E"/>
    <w:rsid w:val="00737595"/>
    <w:rsid w:val="007375BE"/>
    <w:rsid w:val="007375E6"/>
    <w:rsid w:val="007375F4"/>
    <w:rsid w:val="0073766E"/>
    <w:rsid w:val="00737688"/>
    <w:rsid w:val="0073772D"/>
    <w:rsid w:val="00737747"/>
    <w:rsid w:val="00737870"/>
    <w:rsid w:val="0073787A"/>
    <w:rsid w:val="007378EC"/>
    <w:rsid w:val="007378FE"/>
    <w:rsid w:val="0073791B"/>
    <w:rsid w:val="0073794F"/>
    <w:rsid w:val="00737960"/>
    <w:rsid w:val="00737986"/>
    <w:rsid w:val="007379A0"/>
    <w:rsid w:val="00737A0E"/>
    <w:rsid w:val="00737A18"/>
    <w:rsid w:val="00737AA3"/>
    <w:rsid w:val="00737B06"/>
    <w:rsid w:val="00737B3B"/>
    <w:rsid w:val="00737B3D"/>
    <w:rsid w:val="00737B42"/>
    <w:rsid w:val="00737B53"/>
    <w:rsid w:val="00737B60"/>
    <w:rsid w:val="00737C0B"/>
    <w:rsid w:val="00737C1C"/>
    <w:rsid w:val="00737C21"/>
    <w:rsid w:val="00737C62"/>
    <w:rsid w:val="00737C66"/>
    <w:rsid w:val="00737C79"/>
    <w:rsid w:val="00737CAC"/>
    <w:rsid w:val="00737D57"/>
    <w:rsid w:val="00737D63"/>
    <w:rsid w:val="00737D8A"/>
    <w:rsid w:val="00737DB3"/>
    <w:rsid w:val="00737DE8"/>
    <w:rsid w:val="00737E5F"/>
    <w:rsid w:val="00737E67"/>
    <w:rsid w:val="00737E76"/>
    <w:rsid w:val="00737ECC"/>
    <w:rsid w:val="00737FE9"/>
    <w:rsid w:val="00740014"/>
    <w:rsid w:val="0074005D"/>
    <w:rsid w:val="00740093"/>
    <w:rsid w:val="007400EC"/>
    <w:rsid w:val="00740144"/>
    <w:rsid w:val="00740198"/>
    <w:rsid w:val="007401A1"/>
    <w:rsid w:val="00740230"/>
    <w:rsid w:val="00740235"/>
    <w:rsid w:val="00740285"/>
    <w:rsid w:val="007402C9"/>
    <w:rsid w:val="007403C9"/>
    <w:rsid w:val="007404C1"/>
    <w:rsid w:val="007404E1"/>
    <w:rsid w:val="0074055D"/>
    <w:rsid w:val="007405B4"/>
    <w:rsid w:val="007405CF"/>
    <w:rsid w:val="007405F4"/>
    <w:rsid w:val="0074060F"/>
    <w:rsid w:val="00740670"/>
    <w:rsid w:val="007406D0"/>
    <w:rsid w:val="007406D5"/>
    <w:rsid w:val="00740711"/>
    <w:rsid w:val="00740752"/>
    <w:rsid w:val="0074079A"/>
    <w:rsid w:val="007407C4"/>
    <w:rsid w:val="007407CD"/>
    <w:rsid w:val="00740811"/>
    <w:rsid w:val="00740815"/>
    <w:rsid w:val="00740927"/>
    <w:rsid w:val="007409D9"/>
    <w:rsid w:val="00740A87"/>
    <w:rsid w:val="00740AA8"/>
    <w:rsid w:val="00740B0A"/>
    <w:rsid w:val="00740B3C"/>
    <w:rsid w:val="00740B48"/>
    <w:rsid w:val="00740B7B"/>
    <w:rsid w:val="00740BBB"/>
    <w:rsid w:val="00740C87"/>
    <w:rsid w:val="00740CC9"/>
    <w:rsid w:val="00740D54"/>
    <w:rsid w:val="00740D96"/>
    <w:rsid w:val="00740DDE"/>
    <w:rsid w:val="00740ECD"/>
    <w:rsid w:val="00740EDC"/>
    <w:rsid w:val="00740EEF"/>
    <w:rsid w:val="00740F1F"/>
    <w:rsid w:val="00740F31"/>
    <w:rsid w:val="00740F63"/>
    <w:rsid w:val="00740F71"/>
    <w:rsid w:val="00741040"/>
    <w:rsid w:val="0074104B"/>
    <w:rsid w:val="0074106D"/>
    <w:rsid w:val="007410B0"/>
    <w:rsid w:val="007410E8"/>
    <w:rsid w:val="007411AC"/>
    <w:rsid w:val="00741219"/>
    <w:rsid w:val="0074125E"/>
    <w:rsid w:val="00741297"/>
    <w:rsid w:val="00741323"/>
    <w:rsid w:val="0074132D"/>
    <w:rsid w:val="00741354"/>
    <w:rsid w:val="00741358"/>
    <w:rsid w:val="0074135E"/>
    <w:rsid w:val="0074136A"/>
    <w:rsid w:val="0074138A"/>
    <w:rsid w:val="007413FE"/>
    <w:rsid w:val="00741401"/>
    <w:rsid w:val="0074141E"/>
    <w:rsid w:val="00741505"/>
    <w:rsid w:val="0074160D"/>
    <w:rsid w:val="00741637"/>
    <w:rsid w:val="00741639"/>
    <w:rsid w:val="00741640"/>
    <w:rsid w:val="00741670"/>
    <w:rsid w:val="00741672"/>
    <w:rsid w:val="007417DA"/>
    <w:rsid w:val="007417FD"/>
    <w:rsid w:val="00741854"/>
    <w:rsid w:val="0074189B"/>
    <w:rsid w:val="007418A2"/>
    <w:rsid w:val="007418EC"/>
    <w:rsid w:val="007419B0"/>
    <w:rsid w:val="007419B1"/>
    <w:rsid w:val="00741A45"/>
    <w:rsid w:val="00741AC5"/>
    <w:rsid w:val="00741AC6"/>
    <w:rsid w:val="00741AD4"/>
    <w:rsid w:val="00741ADD"/>
    <w:rsid w:val="00741B13"/>
    <w:rsid w:val="00741B79"/>
    <w:rsid w:val="00741BB6"/>
    <w:rsid w:val="00741C3C"/>
    <w:rsid w:val="00741D8D"/>
    <w:rsid w:val="00741DC7"/>
    <w:rsid w:val="00741E46"/>
    <w:rsid w:val="00741E81"/>
    <w:rsid w:val="00741EC6"/>
    <w:rsid w:val="00741EE1"/>
    <w:rsid w:val="00741F4A"/>
    <w:rsid w:val="00741F7D"/>
    <w:rsid w:val="00741F8E"/>
    <w:rsid w:val="00741FC7"/>
    <w:rsid w:val="00741FDC"/>
    <w:rsid w:val="00741FE2"/>
    <w:rsid w:val="0074228D"/>
    <w:rsid w:val="007423AE"/>
    <w:rsid w:val="007423BF"/>
    <w:rsid w:val="0074241F"/>
    <w:rsid w:val="007424D1"/>
    <w:rsid w:val="007424F8"/>
    <w:rsid w:val="0074259C"/>
    <w:rsid w:val="007426DC"/>
    <w:rsid w:val="00742737"/>
    <w:rsid w:val="00742768"/>
    <w:rsid w:val="007427E5"/>
    <w:rsid w:val="00742817"/>
    <w:rsid w:val="00742867"/>
    <w:rsid w:val="00742886"/>
    <w:rsid w:val="007428D3"/>
    <w:rsid w:val="00742A43"/>
    <w:rsid w:val="00742A48"/>
    <w:rsid w:val="00742AAA"/>
    <w:rsid w:val="00742AAD"/>
    <w:rsid w:val="00742B1D"/>
    <w:rsid w:val="00742B58"/>
    <w:rsid w:val="00742B67"/>
    <w:rsid w:val="00742BEE"/>
    <w:rsid w:val="00742C60"/>
    <w:rsid w:val="00742C6A"/>
    <w:rsid w:val="00742CC5"/>
    <w:rsid w:val="00742CCB"/>
    <w:rsid w:val="00742D26"/>
    <w:rsid w:val="00742E73"/>
    <w:rsid w:val="00742E83"/>
    <w:rsid w:val="00742EE0"/>
    <w:rsid w:val="00743002"/>
    <w:rsid w:val="00743006"/>
    <w:rsid w:val="00743012"/>
    <w:rsid w:val="00743033"/>
    <w:rsid w:val="0074304D"/>
    <w:rsid w:val="00743250"/>
    <w:rsid w:val="0074326F"/>
    <w:rsid w:val="00743298"/>
    <w:rsid w:val="0074329B"/>
    <w:rsid w:val="007432B7"/>
    <w:rsid w:val="007432CC"/>
    <w:rsid w:val="007432D5"/>
    <w:rsid w:val="0074335C"/>
    <w:rsid w:val="0074336A"/>
    <w:rsid w:val="007433CC"/>
    <w:rsid w:val="007433D4"/>
    <w:rsid w:val="0074340A"/>
    <w:rsid w:val="0074342D"/>
    <w:rsid w:val="00743456"/>
    <w:rsid w:val="007434FC"/>
    <w:rsid w:val="00743605"/>
    <w:rsid w:val="007436EF"/>
    <w:rsid w:val="00743773"/>
    <w:rsid w:val="007437C8"/>
    <w:rsid w:val="00743816"/>
    <w:rsid w:val="00743842"/>
    <w:rsid w:val="00743879"/>
    <w:rsid w:val="007438F5"/>
    <w:rsid w:val="00743958"/>
    <w:rsid w:val="00743965"/>
    <w:rsid w:val="007439FB"/>
    <w:rsid w:val="00743A07"/>
    <w:rsid w:val="00743AAA"/>
    <w:rsid w:val="00743AB0"/>
    <w:rsid w:val="00743AE8"/>
    <w:rsid w:val="00743AF2"/>
    <w:rsid w:val="00743B17"/>
    <w:rsid w:val="00743B4F"/>
    <w:rsid w:val="00743B6E"/>
    <w:rsid w:val="00743BE9"/>
    <w:rsid w:val="00743C27"/>
    <w:rsid w:val="00743C33"/>
    <w:rsid w:val="00743CD2"/>
    <w:rsid w:val="00743D21"/>
    <w:rsid w:val="00743EB0"/>
    <w:rsid w:val="00743FBD"/>
    <w:rsid w:val="00744005"/>
    <w:rsid w:val="0074406C"/>
    <w:rsid w:val="007440FE"/>
    <w:rsid w:val="00744153"/>
    <w:rsid w:val="0074421C"/>
    <w:rsid w:val="0074424A"/>
    <w:rsid w:val="00744287"/>
    <w:rsid w:val="00744341"/>
    <w:rsid w:val="0074437E"/>
    <w:rsid w:val="00744382"/>
    <w:rsid w:val="00744392"/>
    <w:rsid w:val="007443AF"/>
    <w:rsid w:val="0074446C"/>
    <w:rsid w:val="007444F4"/>
    <w:rsid w:val="00744510"/>
    <w:rsid w:val="007445EB"/>
    <w:rsid w:val="00744604"/>
    <w:rsid w:val="00744606"/>
    <w:rsid w:val="00744676"/>
    <w:rsid w:val="00744685"/>
    <w:rsid w:val="00744699"/>
    <w:rsid w:val="007446F2"/>
    <w:rsid w:val="00744744"/>
    <w:rsid w:val="007447BA"/>
    <w:rsid w:val="007447D0"/>
    <w:rsid w:val="0074489F"/>
    <w:rsid w:val="007448F3"/>
    <w:rsid w:val="0074497B"/>
    <w:rsid w:val="007449C2"/>
    <w:rsid w:val="00744B98"/>
    <w:rsid w:val="00744BA4"/>
    <w:rsid w:val="00744C1A"/>
    <w:rsid w:val="00744C77"/>
    <w:rsid w:val="00744CF1"/>
    <w:rsid w:val="00744CFF"/>
    <w:rsid w:val="00744D38"/>
    <w:rsid w:val="00744D79"/>
    <w:rsid w:val="00744DBB"/>
    <w:rsid w:val="00744E69"/>
    <w:rsid w:val="00744EE3"/>
    <w:rsid w:val="00744F01"/>
    <w:rsid w:val="00744F0E"/>
    <w:rsid w:val="00744F88"/>
    <w:rsid w:val="00744FDD"/>
    <w:rsid w:val="0074500D"/>
    <w:rsid w:val="00745077"/>
    <w:rsid w:val="0074517E"/>
    <w:rsid w:val="007451C5"/>
    <w:rsid w:val="00745283"/>
    <w:rsid w:val="00745288"/>
    <w:rsid w:val="007452E6"/>
    <w:rsid w:val="007452F0"/>
    <w:rsid w:val="00745300"/>
    <w:rsid w:val="00745303"/>
    <w:rsid w:val="00745367"/>
    <w:rsid w:val="0074536C"/>
    <w:rsid w:val="00745395"/>
    <w:rsid w:val="0074539F"/>
    <w:rsid w:val="007453D6"/>
    <w:rsid w:val="007453EB"/>
    <w:rsid w:val="00745461"/>
    <w:rsid w:val="007454A7"/>
    <w:rsid w:val="007454B1"/>
    <w:rsid w:val="007454EF"/>
    <w:rsid w:val="0074551C"/>
    <w:rsid w:val="007456FB"/>
    <w:rsid w:val="00745759"/>
    <w:rsid w:val="00745782"/>
    <w:rsid w:val="007457AD"/>
    <w:rsid w:val="007457FC"/>
    <w:rsid w:val="00745849"/>
    <w:rsid w:val="00745850"/>
    <w:rsid w:val="0074586C"/>
    <w:rsid w:val="0074587D"/>
    <w:rsid w:val="0074590C"/>
    <w:rsid w:val="00745923"/>
    <w:rsid w:val="0074598C"/>
    <w:rsid w:val="007459E3"/>
    <w:rsid w:val="007459E8"/>
    <w:rsid w:val="00745A3E"/>
    <w:rsid w:val="00745ABC"/>
    <w:rsid w:val="00745AE7"/>
    <w:rsid w:val="00745B2A"/>
    <w:rsid w:val="00745B51"/>
    <w:rsid w:val="00745C2F"/>
    <w:rsid w:val="00745C61"/>
    <w:rsid w:val="00745C77"/>
    <w:rsid w:val="00745C86"/>
    <w:rsid w:val="00745CCE"/>
    <w:rsid w:val="00745D1C"/>
    <w:rsid w:val="00745D3F"/>
    <w:rsid w:val="00745D51"/>
    <w:rsid w:val="00745D56"/>
    <w:rsid w:val="00745D5F"/>
    <w:rsid w:val="00745DE1"/>
    <w:rsid w:val="00745E08"/>
    <w:rsid w:val="00745E3F"/>
    <w:rsid w:val="00745EB2"/>
    <w:rsid w:val="00745EE7"/>
    <w:rsid w:val="00745FB9"/>
    <w:rsid w:val="0074601C"/>
    <w:rsid w:val="0074603A"/>
    <w:rsid w:val="00746081"/>
    <w:rsid w:val="007460F4"/>
    <w:rsid w:val="00746284"/>
    <w:rsid w:val="00746304"/>
    <w:rsid w:val="00746323"/>
    <w:rsid w:val="00746338"/>
    <w:rsid w:val="007463B7"/>
    <w:rsid w:val="007463D8"/>
    <w:rsid w:val="007463F4"/>
    <w:rsid w:val="007463FA"/>
    <w:rsid w:val="00746403"/>
    <w:rsid w:val="00746482"/>
    <w:rsid w:val="007466A2"/>
    <w:rsid w:val="00746780"/>
    <w:rsid w:val="007468F8"/>
    <w:rsid w:val="00746919"/>
    <w:rsid w:val="00746987"/>
    <w:rsid w:val="007469B7"/>
    <w:rsid w:val="00746ADF"/>
    <w:rsid w:val="00746B36"/>
    <w:rsid w:val="00746C96"/>
    <w:rsid w:val="00746C9C"/>
    <w:rsid w:val="00746CA9"/>
    <w:rsid w:val="00746D0D"/>
    <w:rsid w:val="00746D64"/>
    <w:rsid w:val="00746D81"/>
    <w:rsid w:val="00746E26"/>
    <w:rsid w:val="00746EAA"/>
    <w:rsid w:val="00746EDD"/>
    <w:rsid w:val="00746F25"/>
    <w:rsid w:val="00746F32"/>
    <w:rsid w:val="00746F4B"/>
    <w:rsid w:val="00746F6E"/>
    <w:rsid w:val="00746FB8"/>
    <w:rsid w:val="00746FBC"/>
    <w:rsid w:val="00746FEF"/>
    <w:rsid w:val="00746FFB"/>
    <w:rsid w:val="00746FFC"/>
    <w:rsid w:val="00747006"/>
    <w:rsid w:val="007470EE"/>
    <w:rsid w:val="00747131"/>
    <w:rsid w:val="007471C6"/>
    <w:rsid w:val="00747204"/>
    <w:rsid w:val="00747245"/>
    <w:rsid w:val="00747424"/>
    <w:rsid w:val="007474C0"/>
    <w:rsid w:val="007474E0"/>
    <w:rsid w:val="0074751B"/>
    <w:rsid w:val="0074756E"/>
    <w:rsid w:val="00747590"/>
    <w:rsid w:val="00747591"/>
    <w:rsid w:val="007475A5"/>
    <w:rsid w:val="007475C1"/>
    <w:rsid w:val="007475E1"/>
    <w:rsid w:val="00747705"/>
    <w:rsid w:val="00747726"/>
    <w:rsid w:val="0074776C"/>
    <w:rsid w:val="007477A3"/>
    <w:rsid w:val="007477EC"/>
    <w:rsid w:val="007477FC"/>
    <w:rsid w:val="00747860"/>
    <w:rsid w:val="00747862"/>
    <w:rsid w:val="00747893"/>
    <w:rsid w:val="007478CF"/>
    <w:rsid w:val="0074791B"/>
    <w:rsid w:val="007479AF"/>
    <w:rsid w:val="007479D6"/>
    <w:rsid w:val="00747A2C"/>
    <w:rsid w:val="00747A88"/>
    <w:rsid w:val="00747B17"/>
    <w:rsid w:val="00747B69"/>
    <w:rsid w:val="00747BA3"/>
    <w:rsid w:val="00747C30"/>
    <w:rsid w:val="00747C89"/>
    <w:rsid w:val="00747CBE"/>
    <w:rsid w:val="00747CC0"/>
    <w:rsid w:val="00747D09"/>
    <w:rsid w:val="00747D87"/>
    <w:rsid w:val="00747DEB"/>
    <w:rsid w:val="00747E41"/>
    <w:rsid w:val="00747E7F"/>
    <w:rsid w:val="00747EF2"/>
    <w:rsid w:val="00747EF9"/>
    <w:rsid w:val="00747F64"/>
    <w:rsid w:val="00747FCF"/>
    <w:rsid w:val="00747FDB"/>
    <w:rsid w:val="00750021"/>
    <w:rsid w:val="00750024"/>
    <w:rsid w:val="00750058"/>
    <w:rsid w:val="007500DC"/>
    <w:rsid w:val="007500E5"/>
    <w:rsid w:val="00750135"/>
    <w:rsid w:val="00750153"/>
    <w:rsid w:val="00750183"/>
    <w:rsid w:val="007501C0"/>
    <w:rsid w:val="0075022E"/>
    <w:rsid w:val="00750231"/>
    <w:rsid w:val="0075024B"/>
    <w:rsid w:val="0075037E"/>
    <w:rsid w:val="00750387"/>
    <w:rsid w:val="007503B7"/>
    <w:rsid w:val="00750426"/>
    <w:rsid w:val="00750486"/>
    <w:rsid w:val="0075048E"/>
    <w:rsid w:val="00750499"/>
    <w:rsid w:val="00750589"/>
    <w:rsid w:val="007505DA"/>
    <w:rsid w:val="00750612"/>
    <w:rsid w:val="0075062A"/>
    <w:rsid w:val="0075065B"/>
    <w:rsid w:val="007506A7"/>
    <w:rsid w:val="007506B0"/>
    <w:rsid w:val="007506DA"/>
    <w:rsid w:val="00750707"/>
    <w:rsid w:val="0075070C"/>
    <w:rsid w:val="0075070F"/>
    <w:rsid w:val="0075079F"/>
    <w:rsid w:val="00750840"/>
    <w:rsid w:val="00750870"/>
    <w:rsid w:val="00750894"/>
    <w:rsid w:val="007508FA"/>
    <w:rsid w:val="00750904"/>
    <w:rsid w:val="007509A2"/>
    <w:rsid w:val="007509D6"/>
    <w:rsid w:val="00750A54"/>
    <w:rsid w:val="00750A79"/>
    <w:rsid w:val="00750ADA"/>
    <w:rsid w:val="00750BC2"/>
    <w:rsid w:val="00750BC3"/>
    <w:rsid w:val="00750C0B"/>
    <w:rsid w:val="00750C7E"/>
    <w:rsid w:val="00750CC8"/>
    <w:rsid w:val="00750CE3"/>
    <w:rsid w:val="00750CF9"/>
    <w:rsid w:val="00750E63"/>
    <w:rsid w:val="00750F55"/>
    <w:rsid w:val="00751020"/>
    <w:rsid w:val="007510D4"/>
    <w:rsid w:val="007510F8"/>
    <w:rsid w:val="00751106"/>
    <w:rsid w:val="0075118C"/>
    <w:rsid w:val="00751190"/>
    <w:rsid w:val="007511E0"/>
    <w:rsid w:val="0075120A"/>
    <w:rsid w:val="0075126B"/>
    <w:rsid w:val="007512B0"/>
    <w:rsid w:val="007512FD"/>
    <w:rsid w:val="0075133E"/>
    <w:rsid w:val="0075143C"/>
    <w:rsid w:val="0075143E"/>
    <w:rsid w:val="00751474"/>
    <w:rsid w:val="007514B1"/>
    <w:rsid w:val="007514D5"/>
    <w:rsid w:val="007514DD"/>
    <w:rsid w:val="00751510"/>
    <w:rsid w:val="0075151D"/>
    <w:rsid w:val="00751537"/>
    <w:rsid w:val="007515C2"/>
    <w:rsid w:val="00751659"/>
    <w:rsid w:val="007516EB"/>
    <w:rsid w:val="00751717"/>
    <w:rsid w:val="00751741"/>
    <w:rsid w:val="007517C9"/>
    <w:rsid w:val="00751851"/>
    <w:rsid w:val="0075186A"/>
    <w:rsid w:val="0075189A"/>
    <w:rsid w:val="007518E8"/>
    <w:rsid w:val="00751A50"/>
    <w:rsid w:val="00751AFE"/>
    <w:rsid w:val="00751D3B"/>
    <w:rsid w:val="00751D4A"/>
    <w:rsid w:val="00751DA8"/>
    <w:rsid w:val="00751DFB"/>
    <w:rsid w:val="00751E05"/>
    <w:rsid w:val="00751E58"/>
    <w:rsid w:val="00751E94"/>
    <w:rsid w:val="00751EEC"/>
    <w:rsid w:val="00751F08"/>
    <w:rsid w:val="00751F5B"/>
    <w:rsid w:val="00751F8B"/>
    <w:rsid w:val="00751F94"/>
    <w:rsid w:val="00752057"/>
    <w:rsid w:val="007520AF"/>
    <w:rsid w:val="007520BD"/>
    <w:rsid w:val="007521D5"/>
    <w:rsid w:val="007521E9"/>
    <w:rsid w:val="00752258"/>
    <w:rsid w:val="007522A8"/>
    <w:rsid w:val="00752302"/>
    <w:rsid w:val="0075230B"/>
    <w:rsid w:val="00752314"/>
    <w:rsid w:val="00752342"/>
    <w:rsid w:val="00752348"/>
    <w:rsid w:val="00752357"/>
    <w:rsid w:val="0075236D"/>
    <w:rsid w:val="007523B7"/>
    <w:rsid w:val="007523BC"/>
    <w:rsid w:val="007523F9"/>
    <w:rsid w:val="0075241F"/>
    <w:rsid w:val="0075246A"/>
    <w:rsid w:val="00752474"/>
    <w:rsid w:val="00752475"/>
    <w:rsid w:val="007524C5"/>
    <w:rsid w:val="007524FD"/>
    <w:rsid w:val="00752553"/>
    <w:rsid w:val="007525AD"/>
    <w:rsid w:val="007525F8"/>
    <w:rsid w:val="00752644"/>
    <w:rsid w:val="007526CD"/>
    <w:rsid w:val="007526DE"/>
    <w:rsid w:val="00752822"/>
    <w:rsid w:val="0075285F"/>
    <w:rsid w:val="007528E4"/>
    <w:rsid w:val="0075292A"/>
    <w:rsid w:val="0075296B"/>
    <w:rsid w:val="007529EC"/>
    <w:rsid w:val="007529F7"/>
    <w:rsid w:val="00752B03"/>
    <w:rsid w:val="00752C6F"/>
    <w:rsid w:val="00752C99"/>
    <w:rsid w:val="00752C9D"/>
    <w:rsid w:val="00752D02"/>
    <w:rsid w:val="00752D53"/>
    <w:rsid w:val="00752D54"/>
    <w:rsid w:val="00752D69"/>
    <w:rsid w:val="00752DEA"/>
    <w:rsid w:val="00752E9E"/>
    <w:rsid w:val="00752ECA"/>
    <w:rsid w:val="00752FA3"/>
    <w:rsid w:val="00752FD1"/>
    <w:rsid w:val="00752FFB"/>
    <w:rsid w:val="0075303C"/>
    <w:rsid w:val="0075305B"/>
    <w:rsid w:val="00753062"/>
    <w:rsid w:val="0075307E"/>
    <w:rsid w:val="0075309B"/>
    <w:rsid w:val="007530D4"/>
    <w:rsid w:val="007530DA"/>
    <w:rsid w:val="00753117"/>
    <w:rsid w:val="00753164"/>
    <w:rsid w:val="0075318C"/>
    <w:rsid w:val="007531C6"/>
    <w:rsid w:val="007531CE"/>
    <w:rsid w:val="0075327C"/>
    <w:rsid w:val="007532B9"/>
    <w:rsid w:val="00753329"/>
    <w:rsid w:val="00753360"/>
    <w:rsid w:val="007533A1"/>
    <w:rsid w:val="007533DA"/>
    <w:rsid w:val="00753412"/>
    <w:rsid w:val="0075343D"/>
    <w:rsid w:val="00753452"/>
    <w:rsid w:val="00753455"/>
    <w:rsid w:val="00753473"/>
    <w:rsid w:val="007534DB"/>
    <w:rsid w:val="0075351F"/>
    <w:rsid w:val="00753544"/>
    <w:rsid w:val="007535E9"/>
    <w:rsid w:val="00753633"/>
    <w:rsid w:val="00753669"/>
    <w:rsid w:val="007536B5"/>
    <w:rsid w:val="007536ED"/>
    <w:rsid w:val="0075370D"/>
    <w:rsid w:val="0075370F"/>
    <w:rsid w:val="00753764"/>
    <w:rsid w:val="00753828"/>
    <w:rsid w:val="0075388B"/>
    <w:rsid w:val="007538A4"/>
    <w:rsid w:val="007538C1"/>
    <w:rsid w:val="00753948"/>
    <w:rsid w:val="00753956"/>
    <w:rsid w:val="0075399E"/>
    <w:rsid w:val="007539ED"/>
    <w:rsid w:val="00753A05"/>
    <w:rsid w:val="00753A41"/>
    <w:rsid w:val="00753AC3"/>
    <w:rsid w:val="00753AC4"/>
    <w:rsid w:val="00753B11"/>
    <w:rsid w:val="00753B3A"/>
    <w:rsid w:val="00753B56"/>
    <w:rsid w:val="00753B6E"/>
    <w:rsid w:val="00753C1F"/>
    <w:rsid w:val="00753C64"/>
    <w:rsid w:val="00753C71"/>
    <w:rsid w:val="00753CA5"/>
    <w:rsid w:val="00753D4A"/>
    <w:rsid w:val="00753D60"/>
    <w:rsid w:val="00753DA2"/>
    <w:rsid w:val="00753DC8"/>
    <w:rsid w:val="00753E88"/>
    <w:rsid w:val="00753F78"/>
    <w:rsid w:val="00753F80"/>
    <w:rsid w:val="00753FBE"/>
    <w:rsid w:val="00754000"/>
    <w:rsid w:val="00754071"/>
    <w:rsid w:val="00754085"/>
    <w:rsid w:val="007540CD"/>
    <w:rsid w:val="007540CF"/>
    <w:rsid w:val="007540D9"/>
    <w:rsid w:val="00754105"/>
    <w:rsid w:val="007541B1"/>
    <w:rsid w:val="00754208"/>
    <w:rsid w:val="00754227"/>
    <w:rsid w:val="0075426A"/>
    <w:rsid w:val="007542A0"/>
    <w:rsid w:val="007542B0"/>
    <w:rsid w:val="00754334"/>
    <w:rsid w:val="00754362"/>
    <w:rsid w:val="00754395"/>
    <w:rsid w:val="00754398"/>
    <w:rsid w:val="0075439D"/>
    <w:rsid w:val="0075441C"/>
    <w:rsid w:val="00754474"/>
    <w:rsid w:val="007544D8"/>
    <w:rsid w:val="007545C7"/>
    <w:rsid w:val="007545EE"/>
    <w:rsid w:val="0075460F"/>
    <w:rsid w:val="0075461E"/>
    <w:rsid w:val="00754623"/>
    <w:rsid w:val="00754624"/>
    <w:rsid w:val="00754633"/>
    <w:rsid w:val="0075481B"/>
    <w:rsid w:val="00754828"/>
    <w:rsid w:val="00754836"/>
    <w:rsid w:val="0075489B"/>
    <w:rsid w:val="007548EC"/>
    <w:rsid w:val="007548FF"/>
    <w:rsid w:val="00754939"/>
    <w:rsid w:val="0075493F"/>
    <w:rsid w:val="00754941"/>
    <w:rsid w:val="0075499D"/>
    <w:rsid w:val="00754A3B"/>
    <w:rsid w:val="00754A7A"/>
    <w:rsid w:val="00754B48"/>
    <w:rsid w:val="00754C7C"/>
    <w:rsid w:val="00754C90"/>
    <w:rsid w:val="00754CCB"/>
    <w:rsid w:val="00754CDD"/>
    <w:rsid w:val="00754D55"/>
    <w:rsid w:val="00754DD7"/>
    <w:rsid w:val="00754DD8"/>
    <w:rsid w:val="00754E70"/>
    <w:rsid w:val="00754E90"/>
    <w:rsid w:val="00754EAD"/>
    <w:rsid w:val="00754F0B"/>
    <w:rsid w:val="00754F2F"/>
    <w:rsid w:val="00754F61"/>
    <w:rsid w:val="00754F62"/>
    <w:rsid w:val="00754F93"/>
    <w:rsid w:val="00754FD4"/>
    <w:rsid w:val="00755010"/>
    <w:rsid w:val="0075503B"/>
    <w:rsid w:val="0075504A"/>
    <w:rsid w:val="007551A6"/>
    <w:rsid w:val="007551F9"/>
    <w:rsid w:val="00755243"/>
    <w:rsid w:val="0075527F"/>
    <w:rsid w:val="007552E0"/>
    <w:rsid w:val="00755320"/>
    <w:rsid w:val="00755324"/>
    <w:rsid w:val="00755398"/>
    <w:rsid w:val="007553B1"/>
    <w:rsid w:val="007554B6"/>
    <w:rsid w:val="00755542"/>
    <w:rsid w:val="00755564"/>
    <w:rsid w:val="00755565"/>
    <w:rsid w:val="00755684"/>
    <w:rsid w:val="00755770"/>
    <w:rsid w:val="007557DF"/>
    <w:rsid w:val="0075581C"/>
    <w:rsid w:val="007558D2"/>
    <w:rsid w:val="007558F2"/>
    <w:rsid w:val="0075596B"/>
    <w:rsid w:val="00755983"/>
    <w:rsid w:val="0075598D"/>
    <w:rsid w:val="007559D3"/>
    <w:rsid w:val="007559F3"/>
    <w:rsid w:val="00755A59"/>
    <w:rsid w:val="00755B02"/>
    <w:rsid w:val="00755B12"/>
    <w:rsid w:val="00755BAF"/>
    <w:rsid w:val="00755BC0"/>
    <w:rsid w:val="00755BE9"/>
    <w:rsid w:val="00755CB6"/>
    <w:rsid w:val="00755CD4"/>
    <w:rsid w:val="00755D20"/>
    <w:rsid w:val="00755D91"/>
    <w:rsid w:val="00755DD2"/>
    <w:rsid w:val="00755DEF"/>
    <w:rsid w:val="00755E00"/>
    <w:rsid w:val="00755E4A"/>
    <w:rsid w:val="00755EE2"/>
    <w:rsid w:val="00755F52"/>
    <w:rsid w:val="00755F99"/>
    <w:rsid w:val="00755FB5"/>
    <w:rsid w:val="00755FBB"/>
    <w:rsid w:val="00755FCF"/>
    <w:rsid w:val="00755FF2"/>
    <w:rsid w:val="00756007"/>
    <w:rsid w:val="0075600F"/>
    <w:rsid w:val="00756032"/>
    <w:rsid w:val="00756051"/>
    <w:rsid w:val="0075615B"/>
    <w:rsid w:val="00756186"/>
    <w:rsid w:val="00756239"/>
    <w:rsid w:val="00756341"/>
    <w:rsid w:val="00756355"/>
    <w:rsid w:val="00756381"/>
    <w:rsid w:val="007563B2"/>
    <w:rsid w:val="007564D3"/>
    <w:rsid w:val="00756527"/>
    <w:rsid w:val="007565CC"/>
    <w:rsid w:val="007565D2"/>
    <w:rsid w:val="007565F2"/>
    <w:rsid w:val="007565F9"/>
    <w:rsid w:val="007567E7"/>
    <w:rsid w:val="0075680D"/>
    <w:rsid w:val="0075681A"/>
    <w:rsid w:val="007568A6"/>
    <w:rsid w:val="007568AE"/>
    <w:rsid w:val="00756911"/>
    <w:rsid w:val="0075692F"/>
    <w:rsid w:val="00756991"/>
    <w:rsid w:val="007569DF"/>
    <w:rsid w:val="00756A32"/>
    <w:rsid w:val="00756A54"/>
    <w:rsid w:val="00756AD1"/>
    <w:rsid w:val="00756B04"/>
    <w:rsid w:val="00756BA1"/>
    <w:rsid w:val="00756BE8"/>
    <w:rsid w:val="00756C49"/>
    <w:rsid w:val="00756C5F"/>
    <w:rsid w:val="00756D90"/>
    <w:rsid w:val="00756DCD"/>
    <w:rsid w:val="00756E37"/>
    <w:rsid w:val="00756FA1"/>
    <w:rsid w:val="00756FCD"/>
    <w:rsid w:val="00756FCF"/>
    <w:rsid w:val="0075702A"/>
    <w:rsid w:val="007570EF"/>
    <w:rsid w:val="00757124"/>
    <w:rsid w:val="0075718D"/>
    <w:rsid w:val="00757194"/>
    <w:rsid w:val="007571C9"/>
    <w:rsid w:val="00757244"/>
    <w:rsid w:val="0075728F"/>
    <w:rsid w:val="007572A2"/>
    <w:rsid w:val="00757330"/>
    <w:rsid w:val="0075736D"/>
    <w:rsid w:val="00757388"/>
    <w:rsid w:val="007573AB"/>
    <w:rsid w:val="007573EF"/>
    <w:rsid w:val="0075741D"/>
    <w:rsid w:val="00757458"/>
    <w:rsid w:val="00757562"/>
    <w:rsid w:val="007575AF"/>
    <w:rsid w:val="0075765F"/>
    <w:rsid w:val="00757672"/>
    <w:rsid w:val="00757682"/>
    <w:rsid w:val="007577A5"/>
    <w:rsid w:val="00757816"/>
    <w:rsid w:val="0075792B"/>
    <w:rsid w:val="0075793C"/>
    <w:rsid w:val="00757951"/>
    <w:rsid w:val="007579CB"/>
    <w:rsid w:val="007579F3"/>
    <w:rsid w:val="00757A14"/>
    <w:rsid w:val="00757AF7"/>
    <w:rsid w:val="00757B6C"/>
    <w:rsid w:val="00757BBD"/>
    <w:rsid w:val="00757BE0"/>
    <w:rsid w:val="00757C14"/>
    <w:rsid w:val="00757C98"/>
    <w:rsid w:val="00757CBF"/>
    <w:rsid w:val="00757CF8"/>
    <w:rsid w:val="00757D12"/>
    <w:rsid w:val="00757D54"/>
    <w:rsid w:val="00757D88"/>
    <w:rsid w:val="00757D8F"/>
    <w:rsid w:val="00757E01"/>
    <w:rsid w:val="00757E17"/>
    <w:rsid w:val="00757E28"/>
    <w:rsid w:val="00757EC1"/>
    <w:rsid w:val="00757EC9"/>
    <w:rsid w:val="00757FB9"/>
    <w:rsid w:val="0076000F"/>
    <w:rsid w:val="00760011"/>
    <w:rsid w:val="00760023"/>
    <w:rsid w:val="00760026"/>
    <w:rsid w:val="007600E1"/>
    <w:rsid w:val="0076010D"/>
    <w:rsid w:val="00760121"/>
    <w:rsid w:val="00760163"/>
    <w:rsid w:val="00760187"/>
    <w:rsid w:val="0076019D"/>
    <w:rsid w:val="0076019F"/>
    <w:rsid w:val="007601C9"/>
    <w:rsid w:val="00760213"/>
    <w:rsid w:val="0076021E"/>
    <w:rsid w:val="00760298"/>
    <w:rsid w:val="00760358"/>
    <w:rsid w:val="00760472"/>
    <w:rsid w:val="007604D0"/>
    <w:rsid w:val="007604E0"/>
    <w:rsid w:val="007604E2"/>
    <w:rsid w:val="00760543"/>
    <w:rsid w:val="0076065E"/>
    <w:rsid w:val="0076068C"/>
    <w:rsid w:val="007606D8"/>
    <w:rsid w:val="00760717"/>
    <w:rsid w:val="007607DE"/>
    <w:rsid w:val="00760831"/>
    <w:rsid w:val="00760895"/>
    <w:rsid w:val="007608E6"/>
    <w:rsid w:val="007608EB"/>
    <w:rsid w:val="007608F7"/>
    <w:rsid w:val="00760975"/>
    <w:rsid w:val="00760978"/>
    <w:rsid w:val="00760A0F"/>
    <w:rsid w:val="00760A57"/>
    <w:rsid w:val="00760A9B"/>
    <w:rsid w:val="00760B33"/>
    <w:rsid w:val="00760B3E"/>
    <w:rsid w:val="00760B4A"/>
    <w:rsid w:val="00760B8E"/>
    <w:rsid w:val="00760BA0"/>
    <w:rsid w:val="00760BFF"/>
    <w:rsid w:val="00760C47"/>
    <w:rsid w:val="00760C80"/>
    <w:rsid w:val="00760C99"/>
    <w:rsid w:val="00760D12"/>
    <w:rsid w:val="00760D43"/>
    <w:rsid w:val="00760D54"/>
    <w:rsid w:val="00760DF2"/>
    <w:rsid w:val="00760E10"/>
    <w:rsid w:val="00760E2D"/>
    <w:rsid w:val="00760E3A"/>
    <w:rsid w:val="00760F1E"/>
    <w:rsid w:val="00760F42"/>
    <w:rsid w:val="00760F4C"/>
    <w:rsid w:val="00760F5D"/>
    <w:rsid w:val="00761054"/>
    <w:rsid w:val="00761094"/>
    <w:rsid w:val="007610B2"/>
    <w:rsid w:val="0076117A"/>
    <w:rsid w:val="007611E2"/>
    <w:rsid w:val="00761202"/>
    <w:rsid w:val="00761255"/>
    <w:rsid w:val="00761261"/>
    <w:rsid w:val="00761271"/>
    <w:rsid w:val="007612D8"/>
    <w:rsid w:val="00761340"/>
    <w:rsid w:val="007613E5"/>
    <w:rsid w:val="00761425"/>
    <w:rsid w:val="0076142D"/>
    <w:rsid w:val="00761441"/>
    <w:rsid w:val="007614CD"/>
    <w:rsid w:val="00761512"/>
    <w:rsid w:val="0076153F"/>
    <w:rsid w:val="00761561"/>
    <w:rsid w:val="007615CD"/>
    <w:rsid w:val="0076172C"/>
    <w:rsid w:val="0076175E"/>
    <w:rsid w:val="007617B9"/>
    <w:rsid w:val="00761802"/>
    <w:rsid w:val="00761815"/>
    <w:rsid w:val="0076186A"/>
    <w:rsid w:val="007618A7"/>
    <w:rsid w:val="007618A8"/>
    <w:rsid w:val="00761938"/>
    <w:rsid w:val="00761965"/>
    <w:rsid w:val="0076197C"/>
    <w:rsid w:val="00761986"/>
    <w:rsid w:val="00761997"/>
    <w:rsid w:val="00761A29"/>
    <w:rsid w:val="00761AB4"/>
    <w:rsid w:val="00761D1B"/>
    <w:rsid w:val="00761D3A"/>
    <w:rsid w:val="00761D70"/>
    <w:rsid w:val="00761D73"/>
    <w:rsid w:val="00761DBE"/>
    <w:rsid w:val="00761EA7"/>
    <w:rsid w:val="00761F93"/>
    <w:rsid w:val="0076201F"/>
    <w:rsid w:val="007620CD"/>
    <w:rsid w:val="00762200"/>
    <w:rsid w:val="00762226"/>
    <w:rsid w:val="00762239"/>
    <w:rsid w:val="007622C6"/>
    <w:rsid w:val="0076234D"/>
    <w:rsid w:val="007623E2"/>
    <w:rsid w:val="007623F6"/>
    <w:rsid w:val="0076243B"/>
    <w:rsid w:val="00762442"/>
    <w:rsid w:val="00762445"/>
    <w:rsid w:val="00762496"/>
    <w:rsid w:val="007624CF"/>
    <w:rsid w:val="007624D2"/>
    <w:rsid w:val="007624FD"/>
    <w:rsid w:val="0076252E"/>
    <w:rsid w:val="00762543"/>
    <w:rsid w:val="007625EB"/>
    <w:rsid w:val="00762600"/>
    <w:rsid w:val="00762609"/>
    <w:rsid w:val="00762625"/>
    <w:rsid w:val="0076262E"/>
    <w:rsid w:val="00762644"/>
    <w:rsid w:val="00762650"/>
    <w:rsid w:val="007626EA"/>
    <w:rsid w:val="007626F9"/>
    <w:rsid w:val="00762703"/>
    <w:rsid w:val="00762765"/>
    <w:rsid w:val="007627C9"/>
    <w:rsid w:val="0076282F"/>
    <w:rsid w:val="0076290B"/>
    <w:rsid w:val="007629C2"/>
    <w:rsid w:val="007629D9"/>
    <w:rsid w:val="00762A07"/>
    <w:rsid w:val="00762AB3"/>
    <w:rsid w:val="00762AEB"/>
    <w:rsid w:val="00762B0F"/>
    <w:rsid w:val="00762B3E"/>
    <w:rsid w:val="00762B91"/>
    <w:rsid w:val="00762C62"/>
    <w:rsid w:val="00762C73"/>
    <w:rsid w:val="00762C80"/>
    <w:rsid w:val="00762CD5"/>
    <w:rsid w:val="00762D10"/>
    <w:rsid w:val="00762E43"/>
    <w:rsid w:val="00762E8A"/>
    <w:rsid w:val="00762EB9"/>
    <w:rsid w:val="0076305B"/>
    <w:rsid w:val="007630D6"/>
    <w:rsid w:val="007630E4"/>
    <w:rsid w:val="007631EA"/>
    <w:rsid w:val="007631EB"/>
    <w:rsid w:val="00763283"/>
    <w:rsid w:val="007632BB"/>
    <w:rsid w:val="00763327"/>
    <w:rsid w:val="0076336F"/>
    <w:rsid w:val="007633E9"/>
    <w:rsid w:val="0076347A"/>
    <w:rsid w:val="007634E8"/>
    <w:rsid w:val="007634F5"/>
    <w:rsid w:val="007634FD"/>
    <w:rsid w:val="00763522"/>
    <w:rsid w:val="00763547"/>
    <w:rsid w:val="00763597"/>
    <w:rsid w:val="00763601"/>
    <w:rsid w:val="00763668"/>
    <w:rsid w:val="007636A3"/>
    <w:rsid w:val="0076372B"/>
    <w:rsid w:val="0076373B"/>
    <w:rsid w:val="0076373F"/>
    <w:rsid w:val="0076375B"/>
    <w:rsid w:val="0076379C"/>
    <w:rsid w:val="00763849"/>
    <w:rsid w:val="00763888"/>
    <w:rsid w:val="0076390F"/>
    <w:rsid w:val="007639A0"/>
    <w:rsid w:val="007639AA"/>
    <w:rsid w:val="007639DE"/>
    <w:rsid w:val="00763A95"/>
    <w:rsid w:val="00763B00"/>
    <w:rsid w:val="00763B17"/>
    <w:rsid w:val="00763B37"/>
    <w:rsid w:val="00763C18"/>
    <w:rsid w:val="00763CDE"/>
    <w:rsid w:val="00763E61"/>
    <w:rsid w:val="00763E6E"/>
    <w:rsid w:val="00763ED2"/>
    <w:rsid w:val="00763F0F"/>
    <w:rsid w:val="00763FB7"/>
    <w:rsid w:val="00764081"/>
    <w:rsid w:val="007640E0"/>
    <w:rsid w:val="007640E3"/>
    <w:rsid w:val="0076410D"/>
    <w:rsid w:val="0076411B"/>
    <w:rsid w:val="00764249"/>
    <w:rsid w:val="00764302"/>
    <w:rsid w:val="007643D4"/>
    <w:rsid w:val="007643F8"/>
    <w:rsid w:val="0076447D"/>
    <w:rsid w:val="00764493"/>
    <w:rsid w:val="0076454E"/>
    <w:rsid w:val="0076457B"/>
    <w:rsid w:val="0076464C"/>
    <w:rsid w:val="00764688"/>
    <w:rsid w:val="00764693"/>
    <w:rsid w:val="007646B6"/>
    <w:rsid w:val="007646F5"/>
    <w:rsid w:val="00764733"/>
    <w:rsid w:val="0076477B"/>
    <w:rsid w:val="0076496B"/>
    <w:rsid w:val="007649B4"/>
    <w:rsid w:val="007649E0"/>
    <w:rsid w:val="00764AA8"/>
    <w:rsid w:val="00764AFF"/>
    <w:rsid w:val="00764B40"/>
    <w:rsid w:val="00764B5E"/>
    <w:rsid w:val="00764B63"/>
    <w:rsid w:val="00764C56"/>
    <w:rsid w:val="00764C98"/>
    <w:rsid w:val="00764CCD"/>
    <w:rsid w:val="00764D05"/>
    <w:rsid w:val="00764D0E"/>
    <w:rsid w:val="00764D56"/>
    <w:rsid w:val="00764DE1"/>
    <w:rsid w:val="00764E42"/>
    <w:rsid w:val="00764F77"/>
    <w:rsid w:val="00765084"/>
    <w:rsid w:val="0076509D"/>
    <w:rsid w:val="007650AE"/>
    <w:rsid w:val="007650EA"/>
    <w:rsid w:val="0076511C"/>
    <w:rsid w:val="00765128"/>
    <w:rsid w:val="00765139"/>
    <w:rsid w:val="007651B8"/>
    <w:rsid w:val="007651F0"/>
    <w:rsid w:val="00765201"/>
    <w:rsid w:val="00765209"/>
    <w:rsid w:val="00765354"/>
    <w:rsid w:val="00765461"/>
    <w:rsid w:val="00765483"/>
    <w:rsid w:val="007654BC"/>
    <w:rsid w:val="007654CA"/>
    <w:rsid w:val="00765519"/>
    <w:rsid w:val="007655E5"/>
    <w:rsid w:val="007655F4"/>
    <w:rsid w:val="00765618"/>
    <w:rsid w:val="0076566D"/>
    <w:rsid w:val="0076567E"/>
    <w:rsid w:val="00765690"/>
    <w:rsid w:val="007656B4"/>
    <w:rsid w:val="007656B6"/>
    <w:rsid w:val="00765714"/>
    <w:rsid w:val="00765739"/>
    <w:rsid w:val="007657DB"/>
    <w:rsid w:val="0076588C"/>
    <w:rsid w:val="007658B2"/>
    <w:rsid w:val="007658FA"/>
    <w:rsid w:val="007658FB"/>
    <w:rsid w:val="00765991"/>
    <w:rsid w:val="0076599E"/>
    <w:rsid w:val="007659E8"/>
    <w:rsid w:val="00765A1C"/>
    <w:rsid w:val="00765A34"/>
    <w:rsid w:val="00765ABB"/>
    <w:rsid w:val="00765B86"/>
    <w:rsid w:val="00765BE5"/>
    <w:rsid w:val="00765C39"/>
    <w:rsid w:val="00765DAD"/>
    <w:rsid w:val="00765DB0"/>
    <w:rsid w:val="00765ECF"/>
    <w:rsid w:val="00765FEE"/>
    <w:rsid w:val="0076602D"/>
    <w:rsid w:val="00766061"/>
    <w:rsid w:val="0076606E"/>
    <w:rsid w:val="007660D8"/>
    <w:rsid w:val="007660F4"/>
    <w:rsid w:val="0076612F"/>
    <w:rsid w:val="0076613C"/>
    <w:rsid w:val="007661BD"/>
    <w:rsid w:val="007661C0"/>
    <w:rsid w:val="00766228"/>
    <w:rsid w:val="00766258"/>
    <w:rsid w:val="007662DF"/>
    <w:rsid w:val="00766310"/>
    <w:rsid w:val="00766366"/>
    <w:rsid w:val="00766489"/>
    <w:rsid w:val="007664DF"/>
    <w:rsid w:val="00766559"/>
    <w:rsid w:val="007666BD"/>
    <w:rsid w:val="007666C6"/>
    <w:rsid w:val="00766757"/>
    <w:rsid w:val="00766843"/>
    <w:rsid w:val="00766858"/>
    <w:rsid w:val="00766963"/>
    <w:rsid w:val="0076699B"/>
    <w:rsid w:val="007669F6"/>
    <w:rsid w:val="00766A5F"/>
    <w:rsid w:val="00766A7B"/>
    <w:rsid w:val="00766A7F"/>
    <w:rsid w:val="00766A99"/>
    <w:rsid w:val="00766ADF"/>
    <w:rsid w:val="00766B03"/>
    <w:rsid w:val="00766B49"/>
    <w:rsid w:val="00766B53"/>
    <w:rsid w:val="00766BE1"/>
    <w:rsid w:val="00766C07"/>
    <w:rsid w:val="00766C48"/>
    <w:rsid w:val="00766CE1"/>
    <w:rsid w:val="00766CF7"/>
    <w:rsid w:val="00766D05"/>
    <w:rsid w:val="00766DBD"/>
    <w:rsid w:val="00766DF8"/>
    <w:rsid w:val="00766E76"/>
    <w:rsid w:val="00766EC6"/>
    <w:rsid w:val="00766EDF"/>
    <w:rsid w:val="00766F20"/>
    <w:rsid w:val="00766F5A"/>
    <w:rsid w:val="00766FBD"/>
    <w:rsid w:val="0076700B"/>
    <w:rsid w:val="00767013"/>
    <w:rsid w:val="00767023"/>
    <w:rsid w:val="0076710B"/>
    <w:rsid w:val="00767135"/>
    <w:rsid w:val="007671CF"/>
    <w:rsid w:val="007671EA"/>
    <w:rsid w:val="00767219"/>
    <w:rsid w:val="0076723F"/>
    <w:rsid w:val="007672A3"/>
    <w:rsid w:val="007672CA"/>
    <w:rsid w:val="007672CE"/>
    <w:rsid w:val="00767339"/>
    <w:rsid w:val="00767340"/>
    <w:rsid w:val="0076736F"/>
    <w:rsid w:val="007673A5"/>
    <w:rsid w:val="007673E6"/>
    <w:rsid w:val="00767479"/>
    <w:rsid w:val="0076749A"/>
    <w:rsid w:val="007674BA"/>
    <w:rsid w:val="00767502"/>
    <w:rsid w:val="00767516"/>
    <w:rsid w:val="00767544"/>
    <w:rsid w:val="00767548"/>
    <w:rsid w:val="00767572"/>
    <w:rsid w:val="00767618"/>
    <w:rsid w:val="0076776A"/>
    <w:rsid w:val="00767816"/>
    <w:rsid w:val="0076786D"/>
    <w:rsid w:val="00767889"/>
    <w:rsid w:val="007678B6"/>
    <w:rsid w:val="007678C7"/>
    <w:rsid w:val="00767956"/>
    <w:rsid w:val="0076798E"/>
    <w:rsid w:val="00767A07"/>
    <w:rsid w:val="00767A3D"/>
    <w:rsid w:val="00767A6C"/>
    <w:rsid w:val="00767A74"/>
    <w:rsid w:val="00767AFF"/>
    <w:rsid w:val="00767B14"/>
    <w:rsid w:val="00767B8A"/>
    <w:rsid w:val="00767D3B"/>
    <w:rsid w:val="00767DE4"/>
    <w:rsid w:val="00767E16"/>
    <w:rsid w:val="00767E1D"/>
    <w:rsid w:val="00767EB4"/>
    <w:rsid w:val="00767F06"/>
    <w:rsid w:val="00767F09"/>
    <w:rsid w:val="00767F35"/>
    <w:rsid w:val="00767F3B"/>
    <w:rsid w:val="00767F54"/>
    <w:rsid w:val="00767FB0"/>
    <w:rsid w:val="007700E9"/>
    <w:rsid w:val="007701B3"/>
    <w:rsid w:val="00770211"/>
    <w:rsid w:val="00770369"/>
    <w:rsid w:val="0077036B"/>
    <w:rsid w:val="00770401"/>
    <w:rsid w:val="00770438"/>
    <w:rsid w:val="00770493"/>
    <w:rsid w:val="007704CE"/>
    <w:rsid w:val="007704D6"/>
    <w:rsid w:val="00770566"/>
    <w:rsid w:val="0077060A"/>
    <w:rsid w:val="00770713"/>
    <w:rsid w:val="00770721"/>
    <w:rsid w:val="007707CA"/>
    <w:rsid w:val="0077081B"/>
    <w:rsid w:val="00770820"/>
    <w:rsid w:val="00770823"/>
    <w:rsid w:val="00770956"/>
    <w:rsid w:val="007709AF"/>
    <w:rsid w:val="007709E5"/>
    <w:rsid w:val="00770A4F"/>
    <w:rsid w:val="00770A65"/>
    <w:rsid w:val="00770B0D"/>
    <w:rsid w:val="00770B23"/>
    <w:rsid w:val="00770B80"/>
    <w:rsid w:val="00770D06"/>
    <w:rsid w:val="00770D82"/>
    <w:rsid w:val="00770DB2"/>
    <w:rsid w:val="00770E14"/>
    <w:rsid w:val="00770E5B"/>
    <w:rsid w:val="00770E72"/>
    <w:rsid w:val="00770EC5"/>
    <w:rsid w:val="00770EF2"/>
    <w:rsid w:val="00770F25"/>
    <w:rsid w:val="00770F2F"/>
    <w:rsid w:val="00770F3A"/>
    <w:rsid w:val="0077100A"/>
    <w:rsid w:val="007710FC"/>
    <w:rsid w:val="00771117"/>
    <w:rsid w:val="00771250"/>
    <w:rsid w:val="0077127B"/>
    <w:rsid w:val="00771287"/>
    <w:rsid w:val="00771292"/>
    <w:rsid w:val="007712C6"/>
    <w:rsid w:val="007712E2"/>
    <w:rsid w:val="00771314"/>
    <w:rsid w:val="0077136A"/>
    <w:rsid w:val="007713E2"/>
    <w:rsid w:val="00771417"/>
    <w:rsid w:val="0077141C"/>
    <w:rsid w:val="00771486"/>
    <w:rsid w:val="0077148C"/>
    <w:rsid w:val="0077150A"/>
    <w:rsid w:val="007715EC"/>
    <w:rsid w:val="00771618"/>
    <w:rsid w:val="00771659"/>
    <w:rsid w:val="007717DF"/>
    <w:rsid w:val="00771804"/>
    <w:rsid w:val="0077180D"/>
    <w:rsid w:val="00771886"/>
    <w:rsid w:val="007718A6"/>
    <w:rsid w:val="0077190D"/>
    <w:rsid w:val="00771A14"/>
    <w:rsid w:val="00771A2C"/>
    <w:rsid w:val="00771C1E"/>
    <w:rsid w:val="00771C6F"/>
    <w:rsid w:val="00771CD7"/>
    <w:rsid w:val="00771CE1"/>
    <w:rsid w:val="00771CE4"/>
    <w:rsid w:val="00771CF0"/>
    <w:rsid w:val="00771D09"/>
    <w:rsid w:val="00771D0D"/>
    <w:rsid w:val="00771D19"/>
    <w:rsid w:val="00771FEE"/>
    <w:rsid w:val="00771FF5"/>
    <w:rsid w:val="00772107"/>
    <w:rsid w:val="0077215C"/>
    <w:rsid w:val="00772180"/>
    <w:rsid w:val="0077226F"/>
    <w:rsid w:val="007722D6"/>
    <w:rsid w:val="00772366"/>
    <w:rsid w:val="00772378"/>
    <w:rsid w:val="00772404"/>
    <w:rsid w:val="0077245C"/>
    <w:rsid w:val="00772510"/>
    <w:rsid w:val="00772513"/>
    <w:rsid w:val="00772547"/>
    <w:rsid w:val="007725B9"/>
    <w:rsid w:val="007725C1"/>
    <w:rsid w:val="00772625"/>
    <w:rsid w:val="00772645"/>
    <w:rsid w:val="0077269D"/>
    <w:rsid w:val="007726AD"/>
    <w:rsid w:val="0077270F"/>
    <w:rsid w:val="00772714"/>
    <w:rsid w:val="00772763"/>
    <w:rsid w:val="007727AE"/>
    <w:rsid w:val="00772830"/>
    <w:rsid w:val="00772879"/>
    <w:rsid w:val="00772882"/>
    <w:rsid w:val="007728D5"/>
    <w:rsid w:val="00772954"/>
    <w:rsid w:val="00772981"/>
    <w:rsid w:val="007729A6"/>
    <w:rsid w:val="007729A8"/>
    <w:rsid w:val="00772A50"/>
    <w:rsid w:val="00772A77"/>
    <w:rsid w:val="00772A89"/>
    <w:rsid w:val="00772C06"/>
    <w:rsid w:val="00772CB1"/>
    <w:rsid w:val="00772D0E"/>
    <w:rsid w:val="00772D2B"/>
    <w:rsid w:val="00772D81"/>
    <w:rsid w:val="00772DA3"/>
    <w:rsid w:val="00772DD0"/>
    <w:rsid w:val="00772DED"/>
    <w:rsid w:val="00772E08"/>
    <w:rsid w:val="00772E1C"/>
    <w:rsid w:val="00772E36"/>
    <w:rsid w:val="00772EC8"/>
    <w:rsid w:val="00772EF9"/>
    <w:rsid w:val="00772F7C"/>
    <w:rsid w:val="00772F8E"/>
    <w:rsid w:val="00773077"/>
    <w:rsid w:val="00773082"/>
    <w:rsid w:val="007730A6"/>
    <w:rsid w:val="007730F8"/>
    <w:rsid w:val="007730FE"/>
    <w:rsid w:val="0077313E"/>
    <w:rsid w:val="00773249"/>
    <w:rsid w:val="007732B2"/>
    <w:rsid w:val="007732BC"/>
    <w:rsid w:val="007732CC"/>
    <w:rsid w:val="00773323"/>
    <w:rsid w:val="0077342A"/>
    <w:rsid w:val="00773437"/>
    <w:rsid w:val="007734A7"/>
    <w:rsid w:val="007734E0"/>
    <w:rsid w:val="007734FB"/>
    <w:rsid w:val="00773518"/>
    <w:rsid w:val="0077355A"/>
    <w:rsid w:val="007735B0"/>
    <w:rsid w:val="007736A9"/>
    <w:rsid w:val="0077373B"/>
    <w:rsid w:val="007737EF"/>
    <w:rsid w:val="007737FD"/>
    <w:rsid w:val="00773837"/>
    <w:rsid w:val="00773844"/>
    <w:rsid w:val="007738B2"/>
    <w:rsid w:val="00773929"/>
    <w:rsid w:val="0077395A"/>
    <w:rsid w:val="007739D2"/>
    <w:rsid w:val="00773A15"/>
    <w:rsid w:val="00773A2D"/>
    <w:rsid w:val="00773A33"/>
    <w:rsid w:val="00773B18"/>
    <w:rsid w:val="00773B20"/>
    <w:rsid w:val="00773B28"/>
    <w:rsid w:val="00773C14"/>
    <w:rsid w:val="00773C26"/>
    <w:rsid w:val="00773C3E"/>
    <w:rsid w:val="00773D3A"/>
    <w:rsid w:val="00773D94"/>
    <w:rsid w:val="00773E86"/>
    <w:rsid w:val="00773F2D"/>
    <w:rsid w:val="00773FC5"/>
    <w:rsid w:val="00773FCE"/>
    <w:rsid w:val="00773FD3"/>
    <w:rsid w:val="00774022"/>
    <w:rsid w:val="0077404A"/>
    <w:rsid w:val="007740E1"/>
    <w:rsid w:val="00774112"/>
    <w:rsid w:val="0077412B"/>
    <w:rsid w:val="00774169"/>
    <w:rsid w:val="0077423C"/>
    <w:rsid w:val="00774285"/>
    <w:rsid w:val="00774320"/>
    <w:rsid w:val="00774381"/>
    <w:rsid w:val="007743B6"/>
    <w:rsid w:val="007743FF"/>
    <w:rsid w:val="0077445F"/>
    <w:rsid w:val="007744BF"/>
    <w:rsid w:val="007744F2"/>
    <w:rsid w:val="00774513"/>
    <w:rsid w:val="0077457E"/>
    <w:rsid w:val="007745BC"/>
    <w:rsid w:val="007745FC"/>
    <w:rsid w:val="0077462C"/>
    <w:rsid w:val="0077464A"/>
    <w:rsid w:val="00774662"/>
    <w:rsid w:val="007746E9"/>
    <w:rsid w:val="0077471A"/>
    <w:rsid w:val="00774743"/>
    <w:rsid w:val="0077475B"/>
    <w:rsid w:val="00774777"/>
    <w:rsid w:val="0077477D"/>
    <w:rsid w:val="00774787"/>
    <w:rsid w:val="007748D7"/>
    <w:rsid w:val="007748E3"/>
    <w:rsid w:val="007749D2"/>
    <w:rsid w:val="00774A29"/>
    <w:rsid w:val="00774A78"/>
    <w:rsid w:val="00774B0A"/>
    <w:rsid w:val="00774B12"/>
    <w:rsid w:val="00774B32"/>
    <w:rsid w:val="00774BC5"/>
    <w:rsid w:val="00774C04"/>
    <w:rsid w:val="00774C9E"/>
    <w:rsid w:val="00774CA0"/>
    <w:rsid w:val="00774CBD"/>
    <w:rsid w:val="00774CDD"/>
    <w:rsid w:val="00774D6B"/>
    <w:rsid w:val="00774DCA"/>
    <w:rsid w:val="00774E38"/>
    <w:rsid w:val="00774E7C"/>
    <w:rsid w:val="00774F65"/>
    <w:rsid w:val="00774F6A"/>
    <w:rsid w:val="00774F6D"/>
    <w:rsid w:val="0077509D"/>
    <w:rsid w:val="007750E9"/>
    <w:rsid w:val="0077519E"/>
    <w:rsid w:val="007751BE"/>
    <w:rsid w:val="0077526E"/>
    <w:rsid w:val="007752A2"/>
    <w:rsid w:val="007752B1"/>
    <w:rsid w:val="007752E5"/>
    <w:rsid w:val="0077535C"/>
    <w:rsid w:val="007753BB"/>
    <w:rsid w:val="00775578"/>
    <w:rsid w:val="007755E1"/>
    <w:rsid w:val="007755F6"/>
    <w:rsid w:val="00775617"/>
    <w:rsid w:val="007756F2"/>
    <w:rsid w:val="0077575E"/>
    <w:rsid w:val="007757A3"/>
    <w:rsid w:val="0077583C"/>
    <w:rsid w:val="00775853"/>
    <w:rsid w:val="0077586A"/>
    <w:rsid w:val="007758A6"/>
    <w:rsid w:val="00775936"/>
    <w:rsid w:val="007759B0"/>
    <w:rsid w:val="00775A83"/>
    <w:rsid w:val="00775A9F"/>
    <w:rsid w:val="00775B8B"/>
    <w:rsid w:val="00775B98"/>
    <w:rsid w:val="00775BF2"/>
    <w:rsid w:val="00775C12"/>
    <w:rsid w:val="00775C8E"/>
    <w:rsid w:val="00775D95"/>
    <w:rsid w:val="00775DA6"/>
    <w:rsid w:val="00775DD4"/>
    <w:rsid w:val="00775DE0"/>
    <w:rsid w:val="00775E07"/>
    <w:rsid w:val="00775E21"/>
    <w:rsid w:val="00775E9C"/>
    <w:rsid w:val="00775F99"/>
    <w:rsid w:val="00775FF9"/>
    <w:rsid w:val="00776022"/>
    <w:rsid w:val="00776113"/>
    <w:rsid w:val="0077616F"/>
    <w:rsid w:val="007761D4"/>
    <w:rsid w:val="00776253"/>
    <w:rsid w:val="007762A0"/>
    <w:rsid w:val="0077632A"/>
    <w:rsid w:val="0077632C"/>
    <w:rsid w:val="00776361"/>
    <w:rsid w:val="00776399"/>
    <w:rsid w:val="007763FB"/>
    <w:rsid w:val="007763FF"/>
    <w:rsid w:val="0077642E"/>
    <w:rsid w:val="00776435"/>
    <w:rsid w:val="007764AF"/>
    <w:rsid w:val="0077656F"/>
    <w:rsid w:val="00776589"/>
    <w:rsid w:val="007765EC"/>
    <w:rsid w:val="0077660B"/>
    <w:rsid w:val="007766BD"/>
    <w:rsid w:val="007766CC"/>
    <w:rsid w:val="00776753"/>
    <w:rsid w:val="00776766"/>
    <w:rsid w:val="00776767"/>
    <w:rsid w:val="0077679A"/>
    <w:rsid w:val="00776805"/>
    <w:rsid w:val="00776827"/>
    <w:rsid w:val="00776835"/>
    <w:rsid w:val="0077683E"/>
    <w:rsid w:val="0077685F"/>
    <w:rsid w:val="007768A5"/>
    <w:rsid w:val="007768DA"/>
    <w:rsid w:val="00776992"/>
    <w:rsid w:val="007769A3"/>
    <w:rsid w:val="007769A4"/>
    <w:rsid w:val="007769CF"/>
    <w:rsid w:val="007769E3"/>
    <w:rsid w:val="007769EC"/>
    <w:rsid w:val="00776AD5"/>
    <w:rsid w:val="00776AE6"/>
    <w:rsid w:val="00776B07"/>
    <w:rsid w:val="00776B45"/>
    <w:rsid w:val="00776B8C"/>
    <w:rsid w:val="00776BAE"/>
    <w:rsid w:val="00776C3C"/>
    <w:rsid w:val="00776C3F"/>
    <w:rsid w:val="00776CFF"/>
    <w:rsid w:val="00776D72"/>
    <w:rsid w:val="00776DA0"/>
    <w:rsid w:val="00776E4E"/>
    <w:rsid w:val="00776E59"/>
    <w:rsid w:val="00776EB1"/>
    <w:rsid w:val="00776F38"/>
    <w:rsid w:val="00777064"/>
    <w:rsid w:val="00777076"/>
    <w:rsid w:val="00777270"/>
    <w:rsid w:val="0077728C"/>
    <w:rsid w:val="007772C4"/>
    <w:rsid w:val="007772C6"/>
    <w:rsid w:val="007772D1"/>
    <w:rsid w:val="00777369"/>
    <w:rsid w:val="007773A5"/>
    <w:rsid w:val="007773BB"/>
    <w:rsid w:val="00777439"/>
    <w:rsid w:val="00777443"/>
    <w:rsid w:val="007774B9"/>
    <w:rsid w:val="00777513"/>
    <w:rsid w:val="00777549"/>
    <w:rsid w:val="007775D6"/>
    <w:rsid w:val="00777628"/>
    <w:rsid w:val="007776E8"/>
    <w:rsid w:val="007776EC"/>
    <w:rsid w:val="0077771F"/>
    <w:rsid w:val="0077774F"/>
    <w:rsid w:val="0077776C"/>
    <w:rsid w:val="00777789"/>
    <w:rsid w:val="00777791"/>
    <w:rsid w:val="00777814"/>
    <w:rsid w:val="00777817"/>
    <w:rsid w:val="00777822"/>
    <w:rsid w:val="0077786E"/>
    <w:rsid w:val="007778CB"/>
    <w:rsid w:val="0077792B"/>
    <w:rsid w:val="00777934"/>
    <w:rsid w:val="00777947"/>
    <w:rsid w:val="00777972"/>
    <w:rsid w:val="007779A1"/>
    <w:rsid w:val="007779BF"/>
    <w:rsid w:val="007779DD"/>
    <w:rsid w:val="00777A4A"/>
    <w:rsid w:val="00777A4E"/>
    <w:rsid w:val="00777A53"/>
    <w:rsid w:val="00777ADC"/>
    <w:rsid w:val="00777AF5"/>
    <w:rsid w:val="00777B96"/>
    <w:rsid w:val="00777B98"/>
    <w:rsid w:val="00777BAE"/>
    <w:rsid w:val="00777C1C"/>
    <w:rsid w:val="00777CCD"/>
    <w:rsid w:val="00777D5D"/>
    <w:rsid w:val="00777DB6"/>
    <w:rsid w:val="00777E20"/>
    <w:rsid w:val="00777E67"/>
    <w:rsid w:val="00777E74"/>
    <w:rsid w:val="00777EE6"/>
    <w:rsid w:val="00777F8F"/>
    <w:rsid w:val="00777FB1"/>
    <w:rsid w:val="0078007C"/>
    <w:rsid w:val="007800B0"/>
    <w:rsid w:val="007800DB"/>
    <w:rsid w:val="0078013B"/>
    <w:rsid w:val="0078016F"/>
    <w:rsid w:val="0078018A"/>
    <w:rsid w:val="0078026B"/>
    <w:rsid w:val="0078026D"/>
    <w:rsid w:val="007802D1"/>
    <w:rsid w:val="007802D4"/>
    <w:rsid w:val="00780311"/>
    <w:rsid w:val="00780344"/>
    <w:rsid w:val="00780380"/>
    <w:rsid w:val="007803C9"/>
    <w:rsid w:val="00780403"/>
    <w:rsid w:val="00780461"/>
    <w:rsid w:val="007805AB"/>
    <w:rsid w:val="007805B1"/>
    <w:rsid w:val="007805FF"/>
    <w:rsid w:val="0078066B"/>
    <w:rsid w:val="00780682"/>
    <w:rsid w:val="00780693"/>
    <w:rsid w:val="007806A2"/>
    <w:rsid w:val="007806D2"/>
    <w:rsid w:val="00780771"/>
    <w:rsid w:val="007807BF"/>
    <w:rsid w:val="007807EA"/>
    <w:rsid w:val="0078085D"/>
    <w:rsid w:val="0078085E"/>
    <w:rsid w:val="00780861"/>
    <w:rsid w:val="00780954"/>
    <w:rsid w:val="007809B1"/>
    <w:rsid w:val="007809E9"/>
    <w:rsid w:val="00780A95"/>
    <w:rsid w:val="00780AA4"/>
    <w:rsid w:val="00780C35"/>
    <w:rsid w:val="00780C38"/>
    <w:rsid w:val="00780C39"/>
    <w:rsid w:val="00780C6F"/>
    <w:rsid w:val="00780CD6"/>
    <w:rsid w:val="00780D7F"/>
    <w:rsid w:val="00780E59"/>
    <w:rsid w:val="00780E6F"/>
    <w:rsid w:val="00780E7A"/>
    <w:rsid w:val="00780E8A"/>
    <w:rsid w:val="00780E8B"/>
    <w:rsid w:val="00780EC1"/>
    <w:rsid w:val="00780F20"/>
    <w:rsid w:val="00780F22"/>
    <w:rsid w:val="00780F57"/>
    <w:rsid w:val="00780F62"/>
    <w:rsid w:val="00780FA4"/>
    <w:rsid w:val="00781026"/>
    <w:rsid w:val="0078102E"/>
    <w:rsid w:val="00781085"/>
    <w:rsid w:val="007810DB"/>
    <w:rsid w:val="007810E7"/>
    <w:rsid w:val="0078112E"/>
    <w:rsid w:val="0078116F"/>
    <w:rsid w:val="007811B2"/>
    <w:rsid w:val="007811ED"/>
    <w:rsid w:val="00781206"/>
    <w:rsid w:val="0078123C"/>
    <w:rsid w:val="0078124D"/>
    <w:rsid w:val="00781291"/>
    <w:rsid w:val="007812D7"/>
    <w:rsid w:val="00781339"/>
    <w:rsid w:val="0078138D"/>
    <w:rsid w:val="007813B5"/>
    <w:rsid w:val="007813F6"/>
    <w:rsid w:val="0078142A"/>
    <w:rsid w:val="0078147A"/>
    <w:rsid w:val="007814C1"/>
    <w:rsid w:val="007814D1"/>
    <w:rsid w:val="0078169C"/>
    <w:rsid w:val="007816AB"/>
    <w:rsid w:val="007816E4"/>
    <w:rsid w:val="0078171E"/>
    <w:rsid w:val="00781781"/>
    <w:rsid w:val="007817A7"/>
    <w:rsid w:val="007817FC"/>
    <w:rsid w:val="00781879"/>
    <w:rsid w:val="0078188A"/>
    <w:rsid w:val="007818BB"/>
    <w:rsid w:val="007818CF"/>
    <w:rsid w:val="007818F3"/>
    <w:rsid w:val="0078194A"/>
    <w:rsid w:val="007819EA"/>
    <w:rsid w:val="00781A13"/>
    <w:rsid w:val="00781A33"/>
    <w:rsid w:val="00781A57"/>
    <w:rsid w:val="00781A5C"/>
    <w:rsid w:val="00781A5D"/>
    <w:rsid w:val="00781AD9"/>
    <w:rsid w:val="00781AF3"/>
    <w:rsid w:val="00781B22"/>
    <w:rsid w:val="00781CA4"/>
    <w:rsid w:val="00781CB0"/>
    <w:rsid w:val="00781CE4"/>
    <w:rsid w:val="00781CF0"/>
    <w:rsid w:val="00781D5E"/>
    <w:rsid w:val="00781D63"/>
    <w:rsid w:val="00781DC7"/>
    <w:rsid w:val="00781DF8"/>
    <w:rsid w:val="00781E88"/>
    <w:rsid w:val="00781EAC"/>
    <w:rsid w:val="00781EB8"/>
    <w:rsid w:val="00781EBC"/>
    <w:rsid w:val="00781F29"/>
    <w:rsid w:val="00781F44"/>
    <w:rsid w:val="00781F69"/>
    <w:rsid w:val="00782035"/>
    <w:rsid w:val="007820C0"/>
    <w:rsid w:val="007820E2"/>
    <w:rsid w:val="007820F4"/>
    <w:rsid w:val="00782159"/>
    <w:rsid w:val="007821A3"/>
    <w:rsid w:val="007821FC"/>
    <w:rsid w:val="00782204"/>
    <w:rsid w:val="0078222E"/>
    <w:rsid w:val="00782250"/>
    <w:rsid w:val="007822B2"/>
    <w:rsid w:val="007822D3"/>
    <w:rsid w:val="00782308"/>
    <w:rsid w:val="0078236B"/>
    <w:rsid w:val="007823CF"/>
    <w:rsid w:val="007823DB"/>
    <w:rsid w:val="007823FF"/>
    <w:rsid w:val="00782406"/>
    <w:rsid w:val="00782431"/>
    <w:rsid w:val="00782437"/>
    <w:rsid w:val="007824EB"/>
    <w:rsid w:val="007824F1"/>
    <w:rsid w:val="007824F7"/>
    <w:rsid w:val="00782520"/>
    <w:rsid w:val="00782524"/>
    <w:rsid w:val="0078255C"/>
    <w:rsid w:val="0078256A"/>
    <w:rsid w:val="00782594"/>
    <w:rsid w:val="0078269C"/>
    <w:rsid w:val="007826E5"/>
    <w:rsid w:val="0078270C"/>
    <w:rsid w:val="0078271F"/>
    <w:rsid w:val="00782745"/>
    <w:rsid w:val="0078276B"/>
    <w:rsid w:val="00782870"/>
    <w:rsid w:val="007828DC"/>
    <w:rsid w:val="007828DD"/>
    <w:rsid w:val="007829EB"/>
    <w:rsid w:val="007829F9"/>
    <w:rsid w:val="00782A08"/>
    <w:rsid w:val="00782A93"/>
    <w:rsid w:val="00782AA6"/>
    <w:rsid w:val="00782ABA"/>
    <w:rsid w:val="00782B4B"/>
    <w:rsid w:val="00782B61"/>
    <w:rsid w:val="00782B6D"/>
    <w:rsid w:val="00782BE5"/>
    <w:rsid w:val="00782CBA"/>
    <w:rsid w:val="00782CBC"/>
    <w:rsid w:val="00782D78"/>
    <w:rsid w:val="00782DBC"/>
    <w:rsid w:val="00782DD2"/>
    <w:rsid w:val="00782E36"/>
    <w:rsid w:val="00782F47"/>
    <w:rsid w:val="00782F50"/>
    <w:rsid w:val="00782F97"/>
    <w:rsid w:val="00782FB6"/>
    <w:rsid w:val="00782FD4"/>
    <w:rsid w:val="00782FF4"/>
    <w:rsid w:val="00783037"/>
    <w:rsid w:val="007830D4"/>
    <w:rsid w:val="007831F0"/>
    <w:rsid w:val="00783224"/>
    <w:rsid w:val="007832C4"/>
    <w:rsid w:val="00783316"/>
    <w:rsid w:val="00783387"/>
    <w:rsid w:val="00783419"/>
    <w:rsid w:val="00783481"/>
    <w:rsid w:val="007834B9"/>
    <w:rsid w:val="007834BA"/>
    <w:rsid w:val="007834C1"/>
    <w:rsid w:val="007835C8"/>
    <w:rsid w:val="007835CF"/>
    <w:rsid w:val="0078360C"/>
    <w:rsid w:val="00783617"/>
    <w:rsid w:val="0078366A"/>
    <w:rsid w:val="007836D5"/>
    <w:rsid w:val="007836E1"/>
    <w:rsid w:val="0078378A"/>
    <w:rsid w:val="0078384F"/>
    <w:rsid w:val="0078387F"/>
    <w:rsid w:val="0078388A"/>
    <w:rsid w:val="007838C2"/>
    <w:rsid w:val="00783918"/>
    <w:rsid w:val="00783947"/>
    <w:rsid w:val="0078394B"/>
    <w:rsid w:val="00783963"/>
    <w:rsid w:val="007839A7"/>
    <w:rsid w:val="007839CA"/>
    <w:rsid w:val="00783A2D"/>
    <w:rsid w:val="00783A90"/>
    <w:rsid w:val="00783ACF"/>
    <w:rsid w:val="00783B04"/>
    <w:rsid w:val="00783B12"/>
    <w:rsid w:val="00783C15"/>
    <w:rsid w:val="00783C5C"/>
    <w:rsid w:val="00783C86"/>
    <w:rsid w:val="00783CB8"/>
    <w:rsid w:val="00783D22"/>
    <w:rsid w:val="00783DA7"/>
    <w:rsid w:val="00783DB6"/>
    <w:rsid w:val="00783DC6"/>
    <w:rsid w:val="00783DFD"/>
    <w:rsid w:val="00783E0F"/>
    <w:rsid w:val="00783E43"/>
    <w:rsid w:val="00783E6E"/>
    <w:rsid w:val="00783EBA"/>
    <w:rsid w:val="00783EDD"/>
    <w:rsid w:val="00783F0C"/>
    <w:rsid w:val="00783F61"/>
    <w:rsid w:val="00783F72"/>
    <w:rsid w:val="00783FBF"/>
    <w:rsid w:val="00783FF4"/>
    <w:rsid w:val="00784041"/>
    <w:rsid w:val="0078406C"/>
    <w:rsid w:val="007840C3"/>
    <w:rsid w:val="007840DF"/>
    <w:rsid w:val="007841A0"/>
    <w:rsid w:val="007841BC"/>
    <w:rsid w:val="0078428A"/>
    <w:rsid w:val="00784292"/>
    <w:rsid w:val="007843D7"/>
    <w:rsid w:val="00784401"/>
    <w:rsid w:val="00784409"/>
    <w:rsid w:val="00784414"/>
    <w:rsid w:val="00784415"/>
    <w:rsid w:val="00784499"/>
    <w:rsid w:val="0078450F"/>
    <w:rsid w:val="00784532"/>
    <w:rsid w:val="00784552"/>
    <w:rsid w:val="007845E1"/>
    <w:rsid w:val="00784658"/>
    <w:rsid w:val="00784677"/>
    <w:rsid w:val="007846C0"/>
    <w:rsid w:val="0078477D"/>
    <w:rsid w:val="0078477E"/>
    <w:rsid w:val="007847BC"/>
    <w:rsid w:val="007847CC"/>
    <w:rsid w:val="00784840"/>
    <w:rsid w:val="007848BC"/>
    <w:rsid w:val="007848F4"/>
    <w:rsid w:val="00784921"/>
    <w:rsid w:val="00784944"/>
    <w:rsid w:val="0078497E"/>
    <w:rsid w:val="00784995"/>
    <w:rsid w:val="007849B9"/>
    <w:rsid w:val="00784AAC"/>
    <w:rsid w:val="00784AC1"/>
    <w:rsid w:val="00784B83"/>
    <w:rsid w:val="00784BEE"/>
    <w:rsid w:val="00784BF9"/>
    <w:rsid w:val="00784C54"/>
    <w:rsid w:val="00784D3F"/>
    <w:rsid w:val="00784D88"/>
    <w:rsid w:val="00784E1E"/>
    <w:rsid w:val="00784E97"/>
    <w:rsid w:val="00784F4B"/>
    <w:rsid w:val="00784F73"/>
    <w:rsid w:val="00784F77"/>
    <w:rsid w:val="00784F8B"/>
    <w:rsid w:val="00784FD8"/>
    <w:rsid w:val="0078502D"/>
    <w:rsid w:val="007850C4"/>
    <w:rsid w:val="007850CD"/>
    <w:rsid w:val="0078511F"/>
    <w:rsid w:val="007851BB"/>
    <w:rsid w:val="00785218"/>
    <w:rsid w:val="00785240"/>
    <w:rsid w:val="00785255"/>
    <w:rsid w:val="0078529A"/>
    <w:rsid w:val="007852AE"/>
    <w:rsid w:val="007852E3"/>
    <w:rsid w:val="00785343"/>
    <w:rsid w:val="0078534E"/>
    <w:rsid w:val="0078537B"/>
    <w:rsid w:val="0078537F"/>
    <w:rsid w:val="007853E3"/>
    <w:rsid w:val="00785431"/>
    <w:rsid w:val="007854F4"/>
    <w:rsid w:val="0078556D"/>
    <w:rsid w:val="00785577"/>
    <w:rsid w:val="00785689"/>
    <w:rsid w:val="00785710"/>
    <w:rsid w:val="0078574E"/>
    <w:rsid w:val="00785767"/>
    <w:rsid w:val="007857A6"/>
    <w:rsid w:val="007857E2"/>
    <w:rsid w:val="00785806"/>
    <w:rsid w:val="0078580E"/>
    <w:rsid w:val="00785876"/>
    <w:rsid w:val="007858A3"/>
    <w:rsid w:val="007858F8"/>
    <w:rsid w:val="0078590B"/>
    <w:rsid w:val="0078594C"/>
    <w:rsid w:val="00785954"/>
    <w:rsid w:val="007859DC"/>
    <w:rsid w:val="00785A30"/>
    <w:rsid w:val="00785A34"/>
    <w:rsid w:val="00785ABD"/>
    <w:rsid w:val="00785B0D"/>
    <w:rsid w:val="00785B37"/>
    <w:rsid w:val="00785B46"/>
    <w:rsid w:val="00785B6D"/>
    <w:rsid w:val="00785B73"/>
    <w:rsid w:val="00785C27"/>
    <w:rsid w:val="00785CB1"/>
    <w:rsid w:val="00785CBC"/>
    <w:rsid w:val="00785CDB"/>
    <w:rsid w:val="00785CE8"/>
    <w:rsid w:val="00785D23"/>
    <w:rsid w:val="00785D4F"/>
    <w:rsid w:val="00785D81"/>
    <w:rsid w:val="00785DAB"/>
    <w:rsid w:val="00785EB3"/>
    <w:rsid w:val="00785EB5"/>
    <w:rsid w:val="00785F95"/>
    <w:rsid w:val="00785FA4"/>
    <w:rsid w:val="00785FC2"/>
    <w:rsid w:val="00785FC9"/>
    <w:rsid w:val="0078608C"/>
    <w:rsid w:val="00786104"/>
    <w:rsid w:val="00786126"/>
    <w:rsid w:val="007861A5"/>
    <w:rsid w:val="007861CA"/>
    <w:rsid w:val="00786253"/>
    <w:rsid w:val="00786255"/>
    <w:rsid w:val="00786271"/>
    <w:rsid w:val="007862CC"/>
    <w:rsid w:val="007862DA"/>
    <w:rsid w:val="00786345"/>
    <w:rsid w:val="0078634C"/>
    <w:rsid w:val="0078640A"/>
    <w:rsid w:val="007864ED"/>
    <w:rsid w:val="007865C5"/>
    <w:rsid w:val="007865E7"/>
    <w:rsid w:val="00786626"/>
    <w:rsid w:val="00786670"/>
    <w:rsid w:val="007866CF"/>
    <w:rsid w:val="00786730"/>
    <w:rsid w:val="00786755"/>
    <w:rsid w:val="007867AD"/>
    <w:rsid w:val="00786859"/>
    <w:rsid w:val="00786878"/>
    <w:rsid w:val="0078688E"/>
    <w:rsid w:val="0078692D"/>
    <w:rsid w:val="007869A5"/>
    <w:rsid w:val="00786A39"/>
    <w:rsid w:val="00786A6B"/>
    <w:rsid w:val="00786A99"/>
    <w:rsid w:val="00786AB1"/>
    <w:rsid w:val="00786B3C"/>
    <w:rsid w:val="00786BBD"/>
    <w:rsid w:val="00786BE6"/>
    <w:rsid w:val="00786C01"/>
    <w:rsid w:val="00786C05"/>
    <w:rsid w:val="00786CBE"/>
    <w:rsid w:val="00786CD3"/>
    <w:rsid w:val="00786CD5"/>
    <w:rsid w:val="00786D1D"/>
    <w:rsid w:val="00786EA0"/>
    <w:rsid w:val="00786EA2"/>
    <w:rsid w:val="00786ED1"/>
    <w:rsid w:val="00786F23"/>
    <w:rsid w:val="00786F41"/>
    <w:rsid w:val="00786F5C"/>
    <w:rsid w:val="0078706A"/>
    <w:rsid w:val="007870AA"/>
    <w:rsid w:val="007870B5"/>
    <w:rsid w:val="007870CB"/>
    <w:rsid w:val="00787109"/>
    <w:rsid w:val="0078713B"/>
    <w:rsid w:val="00787160"/>
    <w:rsid w:val="00787256"/>
    <w:rsid w:val="0078726D"/>
    <w:rsid w:val="007872A0"/>
    <w:rsid w:val="00787303"/>
    <w:rsid w:val="00787360"/>
    <w:rsid w:val="00787384"/>
    <w:rsid w:val="00787404"/>
    <w:rsid w:val="0078747F"/>
    <w:rsid w:val="00787487"/>
    <w:rsid w:val="00787493"/>
    <w:rsid w:val="007874CF"/>
    <w:rsid w:val="0078755B"/>
    <w:rsid w:val="0078756F"/>
    <w:rsid w:val="00787618"/>
    <w:rsid w:val="0078762C"/>
    <w:rsid w:val="00787634"/>
    <w:rsid w:val="00787638"/>
    <w:rsid w:val="00787676"/>
    <w:rsid w:val="0078767F"/>
    <w:rsid w:val="00787697"/>
    <w:rsid w:val="007876C6"/>
    <w:rsid w:val="0078770C"/>
    <w:rsid w:val="0078771F"/>
    <w:rsid w:val="00787728"/>
    <w:rsid w:val="0078774B"/>
    <w:rsid w:val="00787752"/>
    <w:rsid w:val="00787767"/>
    <w:rsid w:val="0078786E"/>
    <w:rsid w:val="0078787D"/>
    <w:rsid w:val="00787914"/>
    <w:rsid w:val="00787920"/>
    <w:rsid w:val="00787933"/>
    <w:rsid w:val="007879B6"/>
    <w:rsid w:val="007879CB"/>
    <w:rsid w:val="007879D4"/>
    <w:rsid w:val="00787A26"/>
    <w:rsid w:val="00787A29"/>
    <w:rsid w:val="00787A6F"/>
    <w:rsid w:val="00787AC2"/>
    <w:rsid w:val="00787B06"/>
    <w:rsid w:val="00787B38"/>
    <w:rsid w:val="00787B88"/>
    <w:rsid w:val="00787B8D"/>
    <w:rsid w:val="00787BA6"/>
    <w:rsid w:val="00787BD2"/>
    <w:rsid w:val="00787BDD"/>
    <w:rsid w:val="00787BEE"/>
    <w:rsid w:val="00787C59"/>
    <w:rsid w:val="00787D55"/>
    <w:rsid w:val="00787D90"/>
    <w:rsid w:val="00787E2A"/>
    <w:rsid w:val="00787E9E"/>
    <w:rsid w:val="00787F1B"/>
    <w:rsid w:val="00787F33"/>
    <w:rsid w:val="00787F3A"/>
    <w:rsid w:val="00787F3C"/>
    <w:rsid w:val="00787F41"/>
    <w:rsid w:val="00787F4B"/>
    <w:rsid w:val="00787F96"/>
    <w:rsid w:val="00787F9F"/>
    <w:rsid w:val="00787FD5"/>
    <w:rsid w:val="007900F6"/>
    <w:rsid w:val="00790109"/>
    <w:rsid w:val="0079010E"/>
    <w:rsid w:val="00790118"/>
    <w:rsid w:val="00790144"/>
    <w:rsid w:val="007901EF"/>
    <w:rsid w:val="0079022E"/>
    <w:rsid w:val="0079028D"/>
    <w:rsid w:val="007902F6"/>
    <w:rsid w:val="00790305"/>
    <w:rsid w:val="0079039B"/>
    <w:rsid w:val="0079045B"/>
    <w:rsid w:val="00790474"/>
    <w:rsid w:val="00790479"/>
    <w:rsid w:val="007904AF"/>
    <w:rsid w:val="007904B2"/>
    <w:rsid w:val="007904D7"/>
    <w:rsid w:val="0079050D"/>
    <w:rsid w:val="00790569"/>
    <w:rsid w:val="0079066F"/>
    <w:rsid w:val="00790679"/>
    <w:rsid w:val="007906E4"/>
    <w:rsid w:val="007906E8"/>
    <w:rsid w:val="0079070D"/>
    <w:rsid w:val="00790729"/>
    <w:rsid w:val="00790731"/>
    <w:rsid w:val="00790737"/>
    <w:rsid w:val="00790765"/>
    <w:rsid w:val="007908DC"/>
    <w:rsid w:val="00790912"/>
    <w:rsid w:val="00790A66"/>
    <w:rsid w:val="00790AB7"/>
    <w:rsid w:val="00790AE2"/>
    <w:rsid w:val="00790B29"/>
    <w:rsid w:val="00790B4E"/>
    <w:rsid w:val="00790C3C"/>
    <w:rsid w:val="00790C6C"/>
    <w:rsid w:val="00790D19"/>
    <w:rsid w:val="00790D4B"/>
    <w:rsid w:val="00790D96"/>
    <w:rsid w:val="00790E39"/>
    <w:rsid w:val="00790E46"/>
    <w:rsid w:val="00790E87"/>
    <w:rsid w:val="00790EA7"/>
    <w:rsid w:val="00790ED6"/>
    <w:rsid w:val="00790F2D"/>
    <w:rsid w:val="00790F78"/>
    <w:rsid w:val="00790FAB"/>
    <w:rsid w:val="00790FE4"/>
    <w:rsid w:val="00791040"/>
    <w:rsid w:val="007910BD"/>
    <w:rsid w:val="007910E5"/>
    <w:rsid w:val="00791136"/>
    <w:rsid w:val="00791225"/>
    <w:rsid w:val="00791244"/>
    <w:rsid w:val="00791291"/>
    <w:rsid w:val="007912E1"/>
    <w:rsid w:val="0079132C"/>
    <w:rsid w:val="00791342"/>
    <w:rsid w:val="00791397"/>
    <w:rsid w:val="007913B7"/>
    <w:rsid w:val="007913DD"/>
    <w:rsid w:val="00791488"/>
    <w:rsid w:val="007914ED"/>
    <w:rsid w:val="007915B8"/>
    <w:rsid w:val="007915BE"/>
    <w:rsid w:val="007915F0"/>
    <w:rsid w:val="007916A6"/>
    <w:rsid w:val="00791741"/>
    <w:rsid w:val="0079180C"/>
    <w:rsid w:val="00791812"/>
    <w:rsid w:val="00791893"/>
    <w:rsid w:val="00791899"/>
    <w:rsid w:val="007918C4"/>
    <w:rsid w:val="007918D3"/>
    <w:rsid w:val="007918FD"/>
    <w:rsid w:val="00791944"/>
    <w:rsid w:val="0079194C"/>
    <w:rsid w:val="007919F5"/>
    <w:rsid w:val="007919FD"/>
    <w:rsid w:val="00791A2E"/>
    <w:rsid w:val="00791AB5"/>
    <w:rsid w:val="00791AE9"/>
    <w:rsid w:val="00791B09"/>
    <w:rsid w:val="00791B0A"/>
    <w:rsid w:val="00791B81"/>
    <w:rsid w:val="00791BCC"/>
    <w:rsid w:val="00791BD5"/>
    <w:rsid w:val="00791BF8"/>
    <w:rsid w:val="00791D52"/>
    <w:rsid w:val="00791D53"/>
    <w:rsid w:val="00791D58"/>
    <w:rsid w:val="00791DD1"/>
    <w:rsid w:val="00791E13"/>
    <w:rsid w:val="00791E21"/>
    <w:rsid w:val="00791FBC"/>
    <w:rsid w:val="00791FC9"/>
    <w:rsid w:val="00791FCE"/>
    <w:rsid w:val="0079202A"/>
    <w:rsid w:val="00792094"/>
    <w:rsid w:val="007920EC"/>
    <w:rsid w:val="0079217E"/>
    <w:rsid w:val="007921E9"/>
    <w:rsid w:val="00792229"/>
    <w:rsid w:val="00792273"/>
    <w:rsid w:val="00792277"/>
    <w:rsid w:val="00792302"/>
    <w:rsid w:val="0079231C"/>
    <w:rsid w:val="00792342"/>
    <w:rsid w:val="00792372"/>
    <w:rsid w:val="00792382"/>
    <w:rsid w:val="00792383"/>
    <w:rsid w:val="007923DD"/>
    <w:rsid w:val="00792406"/>
    <w:rsid w:val="0079241B"/>
    <w:rsid w:val="00792439"/>
    <w:rsid w:val="00792452"/>
    <w:rsid w:val="007924ED"/>
    <w:rsid w:val="00792560"/>
    <w:rsid w:val="007925D3"/>
    <w:rsid w:val="00792651"/>
    <w:rsid w:val="00792696"/>
    <w:rsid w:val="007926AA"/>
    <w:rsid w:val="0079277A"/>
    <w:rsid w:val="007927E8"/>
    <w:rsid w:val="00792818"/>
    <w:rsid w:val="007928A1"/>
    <w:rsid w:val="0079290E"/>
    <w:rsid w:val="007929A8"/>
    <w:rsid w:val="00792B5B"/>
    <w:rsid w:val="00792B98"/>
    <w:rsid w:val="00792C08"/>
    <w:rsid w:val="00792C47"/>
    <w:rsid w:val="00792C80"/>
    <w:rsid w:val="00792C8D"/>
    <w:rsid w:val="00792DC2"/>
    <w:rsid w:val="00792E74"/>
    <w:rsid w:val="00792F12"/>
    <w:rsid w:val="00792F25"/>
    <w:rsid w:val="00792F53"/>
    <w:rsid w:val="00792F8F"/>
    <w:rsid w:val="00792FE5"/>
    <w:rsid w:val="00792FF0"/>
    <w:rsid w:val="0079311F"/>
    <w:rsid w:val="007931D9"/>
    <w:rsid w:val="007933FA"/>
    <w:rsid w:val="00793475"/>
    <w:rsid w:val="0079349F"/>
    <w:rsid w:val="0079353C"/>
    <w:rsid w:val="00793566"/>
    <w:rsid w:val="0079359A"/>
    <w:rsid w:val="007935DD"/>
    <w:rsid w:val="0079369B"/>
    <w:rsid w:val="007936EA"/>
    <w:rsid w:val="00793712"/>
    <w:rsid w:val="00793765"/>
    <w:rsid w:val="00793911"/>
    <w:rsid w:val="0079391F"/>
    <w:rsid w:val="007939AB"/>
    <w:rsid w:val="007939DC"/>
    <w:rsid w:val="00793A57"/>
    <w:rsid w:val="00793ADE"/>
    <w:rsid w:val="00793AEA"/>
    <w:rsid w:val="00793B28"/>
    <w:rsid w:val="00793BEE"/>
    <w:rsid w:val="00793BEF"/>
    <w:rsid w:val="00793BFD"/>
    <w:rsid w:val="00793C9D"/>
    <w:rsid w:val="00793CAD"/>
    <w:rsid w:val="00793CF6"/>
    <w:rsid w:val="00793CFF"/>
    <w:rsid w:val="00793DB1"/>
    <w:rsid w:val="00793DB2"/>
    <w:rsid w:val="00793DE8"/>
    <w:rsid w:val="00793E25"/>
    <w:rsid w:val="00793E35"/>
    <w:rsid w:val="00793E80"/>
    <w:rsid w:val="00793EA0"/>
    <w:rsid w:val="00793F13"/>
    <w:rsid w:val="00793F14"/>
    <w:rsid w:val="00793F1D"/>
    <w:rsid w:val="00793F4E"/>
    <w:rsid w:val="00793F6C"/>
    <w:rsid w:val="00793F7B"/>
    <w:rsid w:val="007940E8"/>
    <w:rsid w:val="0079412E"/>
    <w:rsid w:val="00794152"/>
    <w:rsid w:val="0079419E"/>
    <w:rsid w:val="00794237"/>
    <w:rsid w:val="00794277"/>
    <w:rsid w:val="007942CA"/>
    <w:rsid w:val="0079432A"/>
    <w:rsid w:val="0079437C"/>
    <w:rsid w:val="007943D2"/>
    <w:rsid w:val="007943EE"/>
    <w:rsid w:val="00794440"/>
    <w:rsid w:val="00794462"/>
    <w:rsid w:val="00794467"/>
    <w:rsid w:val="00794477"/>
    <w:rsid w:val="0079458A"/>
    <w:rsid w:val="007945B0"/>
    <w:rsid w:val="0079462F"/>
    <w:rsid w:val="0079463B"/>
    <w:rsid w:val="0079465B"/>
    <w:rsid w:val="007946C1"/>
    <w:rsid w:val="00794727"/>
    <w:rsid w:val="0079475C"/>
    <w:rsid w:val="00794773"/>
    <w:rsid w:val="00794798"/>
    <w:rsid w:val="007947A3"/>
    <w:rsid w:val="007947F4"/>
    <w:rsid w:val="00794860"/>
    <w:rsid w:val="0079489E"/>
    <w:rsid w:val="007948A9"/>
    <w:rsid w:val="0079493B"/>
    <w:rsid w:val="00794952"/>
    <w:rsid w:val="007949BD"/>
    <w:rsid w:val="00794A65"/>
    <w:rsid w:val="00794A85"/>
    <w:rsid w:val="00794B32"/>
    <w:rsid w:val="00794B96"/>
    <w:rsid w:val="00794B9B"/>
    <w:rsid w:val="00794C1B"/>
    <w:rsid w:val="00794C1C"/>
    <w:rsid w:val="00794D0A"/>
    <w:rsid w:val="00794EC0"/>
    <w:rsid w:val="00794ED6"/>
    <w:rsid w:val="00794EE4"/>
    <w:rsid w:val="00794F16"/>
    <w:rsid w:val="00794F45"/>
    <w:rsid w:val="00794FBB"/>
    <w:rsid w:val="007950CB"/>
    <w:rsid w:val="007951F2"/>
    <w:rsid w:val="00795279"/>
    <w:rsid w:val="007952DB"/>
    <w:rsid w:val="0079531D"/>
    <w:rsid w:val="007953C7"/>
    <w:rsid w:val="0079554A"/>
    <w:rsid w:val="007956E7"/>
    <w:rsid w:val="00795798"/>
    <w:rsid w:val="007957FF"/>
    <w:rsid w:val="00795891"/>
    <w:rsid w:val="007958EB"/>
    <w:rsid w:val="007958F1"/>
    <w:rsid w:val="00795939"/>
    <w:rsid w:val="007959EF"/>
    <w:rsid w:val="00795A19"/>
    <w:rsid w:val="00795A56"/>
    <w:rsid w:val="00795BC7"/>
    <w:rsid w:val="00795BD5"/>
    <w:rsid w:val="00795BDB"/>
    <w:rsid w:val="00795C8B"/>
    <w:rsid w:val="00795D2B"/>
    <w:rsid w:val="00795DB2"/>
    <w:rsid w:val="00795DCC"/>
    <w:rsid w:val="00795E6E"/>
    <w:rsid w:val="00795E79"/>
    <w:rsid w:val="00795EBD"/>
    <w:rsid w:val="00795EDB"/>
    <w:rsid w:val="00795F08"/>
    <w:rsid w:val="00795F4E"/>
    <w:rsid w:val="00795F50"/>
    <w:rsid w:val="00795F66"/>
    <w:rsid w:val="00795F79"/>
    <w:rsid w:val="0079616F"/>
    <w:rsid w:val="0079617A"/>
    <w:rsid w:val="007961D3"/>
    <w:rsid w:val="0079628F"/>
    <w:rsid w:val="00796425"/>
    <w:rsid w:val="00796449"/>
    <w:rsid w:val="0079644B"/>
    <w:rsid w:val="007964BD"/>
    <w:rsid w:val="007964FC"/>
    <w:rsid w:val="0079652E"/>
    <w:rsid w:val="007965B2"/>
    <w:rsid w:val="007965EA"/>
    <w:rsid w:val="007965F0"/>
    <w:rsid w:val="00796601"/>
    <w:rsid w:val="00796620"/>
    <w:rsid w:val="007966FD"/>
    <w:rsid w:val="0079671B"/>
    <w:rsid w:val="00796884"/>
    <w:rsid w:val="007968EE"/>
    <w:rsid w:val="0079695A"/>
    <w:rsid w:val="007969B8"/>
    <w:rsid w:val="00796A2A"/>
    <w:rsid w:val="00796A51"/>
    <w:rsid w:val="00796AD1"/>
    <w:rsid w:val="00796AD8"/>
    <w:rsid w:val="00796AF3"/>
    <w:rsid w:val="00796B0B"/>
    <w:rsid w:val="00796B8C"/>
    <w:rsid w:val="00796CB0"/>
    <w:rsid w:val="00796D87"/>
    <w:rsid w:val="00796D9F"/>
    <w:rsid w:val="00796EEF"/>
    <w:rsid w:val="00796EF8"/>
    <w:rsid w:val="00796F5C"/>
    <w:rsid w:val="00797029"/>
    <w:rsid w:val="00797103"/>
    <w:rsid w:val="00797216"/>
    <w:rsid w:val="00797248"/>
    <w:rsid w:val="00797259"/>
    <w:rsid w:val="0079727E"/>
    <w:rsid w:val="007972FF"/>
    <w:rsid w:val="0079731E"/>
    <w:rsid w:val="00797362"/>
    <w:rsid w:val="007973BA"/>
    <w:rsid w:val="007973EC"/>
    <w:rsid w:val="007974E8"/>
    <w:rsid w:val="007974F6"/>
    <w:rsid w:val="00797627"/>
    <w:rsid w:val="0079767F"/>
    <w:rsid w:val="0079768C"/>
    <w:rsid w:val="0079769D"/>
    <w:rsid w:val="00797712"/>
    <w:rsid w:val="007977C6"/>
    <w:rsid w:val="007977DC"/>
    <w:rsid w:val="00797925"/>
    <w:rsid w:val="007979D9"/>
    <w:rsid w:val="007979F9"/>
    <w:rsid w:val="00797A54"/>
    <w:rsid w:val="00797A66"/>
    <w:rsid w:val="00797A91"/>
    <w:rsid w:val="00797AE0"/>
    <w:rsid w:val="00797B06"/>
    <w:rsid w:val="00797B22"/>
    <w:rsid w:val="00797B68"/>
    <w:rsid w:val="00797D34"/>
    <w:rsid w:val="00797E49"/>
    <w:rsid w:val="00797EDA"/>
    <w:rsid w:val="00797F44"/>
    <w:rsid w:val="00797F69"/>
    <w:rsid w:val="007A000D"/>
    <w:rsid w:val="007A0028"/>
    <w:rsid w:val="007A00A2"/>
    <w:rsid w:val="007A00DC"/>
    <w:rsid w:val="007A0198"/>
    <w:rsid w:val="007A01A9"/>
    <w:rsid w:val="007A0238"/>
    <w:rsid w:val="007A0262"/>
    <w:rsid w:val="007A026B"/>
    <w:rsid w:val="007A0301"/>
    <w:rsid w:val="007A0354"/>
    <w:rsid w:val="007A0380"/>
    <w:rsid w:val="007A03C2"/>
    <w:rsid w:val="007A03C9"/>
    <w:rsid w:val="007A043E"/>
    <w:rsid w:val="007A04CF"/>
    <w:rsid w:val="007A050A"/>
    <w:rsid w:val="007A0522"/>
    <w:rsid w:val="007A0531"/>
    <w:rsid w:val="007A053E"/>
    <w:rsid w:val="007A058C"/>
    <w:rsid w:val="007A061F"/>
    <w:rsid w:val="007A0629"/>
    <w:rsid w:val="007A06A2"/>
    <w:rsid w:val="007A0707"/>
    <w:rsid w:val="007A0728"/>
    <w:rsid w:val="007A072E"/>
    <w:rsid w:val="007A0745"/>
    <w:rsid w:val="007A0787"/>
    <w:rsid w:val="007A079F"/>
    <w:rsid w:val="007A0830"/>
    <w:rsid w:val="007A0842"/>
    <w:rsid w:val="007A086E"/>
    <w:rsid w:val="007A08CF"/>
    <w:rsid w:val="007A08E6"/>
    <w:rsid w:val="007A0949"/>
    <w:rsid w:val="007A0970"/>
    <w:rsid w:val="007A0996"/>
    <w:rsid w:val="007A0AAC"/>
    <w:rsid w:val="007A0B18"/>
    <w:rsid w:val="007A0B3F"/>
    <w:rsid w:val="007A0BD0"/>
    <w:rsid w:val="007A0CCD"/>
    <w:rsid w:val="007A0CF7"/>
    <w:rsid w:val="007A0D03"/>
    <w:rsid w:val="007A0D1C"/>
    <w:rsid w:val="007A0D95"/>
    <w:rsid w:val="007A0DAB"/>
    <w:rsid w:val="007A0DFF"/>
    <w:rsid w:val="007A0E18"/>
    <w:rsid w:val="007A0E26"/>
    <w:rsid w:val="007A0E5D"/>
    <w:rsid w:val="007A0F19"/>
    <w:rsid w:val="007A0F34"/>
    <w:rsid w:val="007A0FA2"/>
    <w:rsid w:val="007A0FE8"/>
    <w:rsid w:val="007A0FFE"/>
    <w:rsid w:val="007A1016"/>
    <w:rsid w:val="007A103B"/>
    <w:rsid w:val="007A1051"/>
    <w:rsid w:val="007A1063"/>
    <w:rsid w:val="007A1067"/>
    <w:rsid w:val="007A1130"/>
    <w:rsid w:val="007A1142"/>
    <w:rsid w:val="007A116F"/>
    <w:rsid w:val="007A11D6"/>
    <w:rsid w:val="007A1218"/>
    <w:rsid w:val="007A12AC"/>
    <w:rsid w:val="007A13C4"/>
    <w:rsid w:val="007A13C5"/>
    <w:rsid w:val="007A13CB"/>
    <w:rsid w:val="007A13D9"/>
    <w:rsid w:val="007A1436"/>
    <w:rsid w:val="007A14A5"/>
    <w:rsid w:val="007A14E1"/>
    <w:rsid w:val="007A1503"/>
    <w:rsid w:val="007A153F"/>
    <w:rsid w:val="007A15B2"/>
    <w:rsid w:val="007A15CD"/>
    <w:rsid w:val="007A15FF"/>
    <w:rsid w:val="007A1619"/>
    <w:rsid w:val="007A164E"/>
    <w:rsid w:val="007A1728"/>
    <w:rsid w:val="007A173D"/>
    <w:rsid w:val="007A1878"/>
    <w:rsid w:val="007A18D3"/>
    <w:rsid w:val="007A19D1"/>
    <w:rsid w:val="007A1AEB"/>
    <w:rsid w:val="007A1AF7"/>
    <w:rsid w:val="007A1B3D"/>
    <w:rsid w:val="007A1B4E"/>
    <w:rsid w:val="007A1B9A"/>
    <w:rsid w:val="007A1BA0"/>
    <w:rsid w:val="007A1D8D"/>
    <w:rsid w:val="007A1DC4"/>
    <w:rsid w:val="007A1E0F"/>
    <w:rsid w:val="007A1E39"/>
    <w:rsid w:val="007A1E91"/>
    <w:rsid w:val="007A1FAB"/>
    <w:rsid w:val="007A1FC0"/>
    <w:rsid w:val="007A1FD0"/>
    <w:rsid w:val="007A2012"/>
    <w:rsid w:val="007A20C4"/>
    <w:rsid w:val="007A2120"/>
    <w:rsid w:val="007A2156"/>
    <w:rsid w:val="007A2182"/>
    <w:rsid w:val="007A2198"/>
    <w:rsid w:val="007A21A4"/>
    <w:rsid w:val="007A21B3"/>
    <w:rsid w:val="007A2241"/>
    <w:rsid w:val="007A22DA"/>
    <w:rsid w:val="007A234D"/>
    <w:rsid w:val="007A2382"/>
    <w:rsid w:val="007A23E3"/>
    <w:rsid w:val="007A2404"/>
    <w:rsid w:val="007A2471"/>
    <w:rsid w:val="007A247A"/>
    <w:rsid w:val="007A2486"/>
    <w:rsid w:val="007A2546"/>
    <w:rsid w:val="007A2570"/>
    <w:rsid w:val="007A257A"/>
    <w:rsid w:val="007A25D9"/>
    <w:rsid w:val="007A25EE"/>
    <w:rsid w:val="007A263E"/>
    <w:rsid w:val="007A2682"/>
    <w:rsid w:val="007A269B"/>
    <w:rsid w:val="007A2797"/>
    <w:rsid w:val="007A282E"/>
    <w:rsid w:val="007A28D5"/>
    <w:rsid w:val="007A28D8"/>
    <w:rsid w:val="007A2901"/>
    <w:rsid w:val="007A290C"/>
    <w:rsid w:val="007A2967"/>
    <w:rsid w:val="007A2968"/>
    <w:rsid w:val="007A2998"/>
    <w:rsid w:val="007A29B4"/>
    <w:rsid w:val="007A29C1"/>
    <w:rsid w:val="007A2A0F"/>
    <w:rsid w:val="007A2A1B"/>
    <w:rsid w:val="007A2A28"/>
    <w:rsid w:val="007A2A31"/>
    <w:rsid w:val="007A2A55"/>
    <w:rsid w:val="007A2A7B"/>
    <w:rsid w:val="007A2B32"/>
    <w:rsid w:val="007A2B53"/>
    <w:rsid w:val="007A2BBC"/>
    <w:rsid w:val="007A2BC6"/>
    <w:rsid w:val="007A2BF3"/>
    <w:rsid w:val="007A2C19"/>
    <w:rsid w:val="007A2C5F"/>
    <w:rsid w:val="007A2D68"/>
    <w:rsid w:val="007A2D94"/>
    <w:rsid w:val="007A2DDC"/>
    <w:rsid w:val="007A2DDF"/>
    <w:rsid w:val="007A2E0A"/>
    <w:rsid w:val="007A2E2E"/>
    <w:rsid w:val="007A2E4A"/>
    <w:rsid w:val="007A2E63"/>
    <w:rsid w:val="007A2F00"/>
    <w:rsid w:val="007A2F4D"/>
    <w:rsid w:val="007A2F72"/>
    <w:rsid w:val="007A2FC4"/>
    <w:rsid w:val="007A305C"/>
    <w:rsid w:val="007A3088"/>
    <w:rsid w:val="007A318F"/>
    <w:rsid w:val="007A31B1"/>
    <w:rsid w:val="007A31C3"/>
    <w:rsid w:val="007A31D9"/>
    <w:rsid w:val="007A31E7"/>
    <w:rsid w:val="007A3219"/>
    <w:rsid w:val="007A32A9"/>
    <w:rsid w:val="007A32DC"/>
    <w:rsid w:val="007A33F0"/>
    <w:rsid w:val="007A3420"/>
    <w:rsid w:val="007A3450"/>
    <w:rsid w:val="007A3493"/>
    <w:rsid w:val="007A34BD"/>
    <w:rsid w:val="007A34E7"/>
    <w:rsid w:val="007A3565"/>
    <w:rsid w:val="007A35B9"/>
    <w:rsid w:val="007A35F2"/>
    <w:rsid w:val="007A3611"/>
    <w:rsid w:val="007A3618"/>
    <w:rsid w:val="007A3703"/>
    <w:rsid w:val="007A370A"/>
    <w:rsid w:val="007A375D"/>
    <w:rsid w:val="007A376E"/>
    <w:rsid w:val="007A3831"/>
    <w:rsid w:val="007A3864"/>
    <w:rsid w:val="007A3890"/>
    <w:rsid w:val="007A3895"/>
    <w:rsid w:val="007A394C"/>
    <w:rsid w:val="007A3954"/>
    <w:rsid w:val="007A3983"/>
    <w:rsid w:val="007A3984"/>
    <w:rsid w:val="007A3A04"/>
    <w:rsid w:val="007A3B07"/>
    <w:rsid w:val="007A3B28"/>
    <w:rsid w:val="007A3BDF"/>
    <w:rsid w:val="007A3C43"/>
    <w:rsid w:val="007A3C5B"/>
    <w:rsid w:val="007A3C99"/>
    <w:rsid w:val="007A3CBC"/>
    <w:rsid w:val="007A3E07"/>
    <w:rsid w:val="007A3E1E"/>
    <w:rsid w:val="007A3E2F"/>
    <w:rsid w:val="007A3E4D"/>
    <w:rsid w:val="007A3E4E"/>
    <w:rsid w:val="007A3EA7"/>
    <w:rsid w:val="007A3F7A"/>
    <w:rsid w:val="007A3FA9"/>
    <w:rsid w:val="007A4029"/>
    <w:rsid w:val="007A40B7"/>
    <w:rsid w:val="007A40D2"/>
    <w:rsid w:val="007A411A"/>
    <w:rsid w:val="007A4199"/>
    <w:rsid w:val="007A4207"/>
    <w:rsid w:val="007A4240"/>
    <w:rsid w:val="007A42E2"/>
    <w:rsid w:val="007A42EE"/>
    <w:rsid w:val="007A42F2"/>
    <w:rsid w:val="007A4301"/>
    <w:rsid w:val="007A432D"/>
    <w:rsid w:val="007A438B"/>
    <w:rsid w:val="007A4414"/>
    <w:rsid w:val="007A4472"/>
    <w:rsid w:val="007A4488"/>
    <w:rsid w:val="007A45A1"/>
    <w:rsid w:val="007A45ED"/>
    <w:rsid w:val="007A4668"/>
    <w:rsid w:val="007A47E8"/>
    <w:rsid w:val="007A486F"/>
    <w:rsid w:val="007A488A"/>
    <w:rsid w:val="007A48D1"/>
    <w:rsid w:val="007A49A3"/>
    <w:rsid w:val="007A49DB"/>
    <w:rsid w:val="007A4A21"/>
    <w:rsid w:val="007A4A48"/>
    <w:rsid w:val="007A4A51"/>
    <w:rsid w:val="007A4A5A"/>
    <w:rsid w:val="007A4B6E"/>
    <w:rsid w:val="007A4BA2"/>
    <w:rsid w:val="007A4BDD"/>
    <w:rsid w:val="007A4C26"/>
    <w:rsid w:val="007A4C7A"/>
    <w:rsid w:val="007A4C9A"/>
    <w:rsid w:val="007A4DD2"/>
    <w:rsid w:val="007A4DE2"/>
    <w:rsid w:val="007A4EDB"/>
    <w:rsid w:val="007A4F19"/>
    <w:rsid w:val="007A4F47"/>
    <w:rsid w:val="007A4F5B"/>
    <w:rsid w:val="007A4FD1"/>
    <w:rsid w:val="007A5014"/>
    <w:rsid w:val="007A5040"/>
    <w:rsid w:val="007A5070"/>
    <w:rsid w:val="007A5074"/>
    <w:rsid w:val="007A50B1"/>
    <w:rsid w:val="007A50EF"/>
    <w:rsid w:val="007A5131"/>
    <w:rsid w:val="007A5139"/>
    <w:rsid w:val="007A51D5"/>
    <w:rsid w:val="007A52EE"/>
    <w:rsid w:val="007A52F7"/>
    <w:rsid w:val="007A5331"/>
    <w:rsid w:val="007A5334"/>
    <w:rsid w:val="007A5381"/>
    <w:rsid w:val="007A5417"/>
    <w:rsid w:val="007A541D"/>
    <w:rsid w:val="007A5445"/>
    <w:rsid w:val="007A54E6"/>
    <w:rsid w:val="007A54F4"/>
    <w:rsid w:val="007A554E"/>
    <w:rsid w:val="007A5550"/>
    <w:rsid w:val="007A5583"/>
    <w:rsid w:val="007A55DD"/>
    <w:rsid w:val="007A55EB"/>
    <w:rsid w:val="007A55EF"/>
    <w:rsid w:val="007A567F"/>
    <w:rsid w:val="007A56E5"/>
    <w:rsid w:val="007A56E7"/>
    <w:rsid w:val="007A5735"/>
    <w:rsid w:val="007A587F"/>
    <w:rsid w:val="007A58D9"/>
    <w:rsid w:val="007A594B"/>
    <w:rsid w:val="007A597B"/>
    <w:rsid w:val="007A59D6"/>
    <w:rsid w:val="007A5A28"/>
    <w:rsid w:val="007A5ABD"/>
    <w:rsid w:val="007A5AF5"/>
    <w:rsid w:val="007A5B44"/>
    <w:rsid w:val="007A5B90"/>
    <w:rsid w:val="007A5B9E"/>
    <w:rsid w:val="007A5C5C"/>
    <w:rsid w:val="007A5C79"/>
    <w:rsid w:val="007A5CF0"/>
    <w:rsid w:val="007A5D0D"/>
    <w:rsid w:val="007A5D79"/>
    <w:rsid w:val="007A5D86"/>
    <w:rsid w:val="007A5D99"/>
    <w:rsid w:val="007A5DAE"/>
    <w:rsid w:val="007A5DCB"/>
    <w:rsid w:val="007A5E5E"/>
    <w:rsid w:val="007A5E97"/>
    <w:rsid w:val="007A5F4F"/>
    <w:rsid w:val="007A5F6C"/>
    <w:rsid w:val="007A5FBE"/>
    <w:rsid w:val="007A5FC6"/>
    <w:rsid w:val="007A5FDC"/>
    <w:rsid w:val="007A6082"/>
    <w:rsid w:val="007A60DA"/>
    <w:rsid w:val="007A6104"/>
    <w:rsid w:val="007A61E6"/>
    <w:rsid w:val="007A61FB"/>
    <w:rsid w:val="007A6253"/>
    <w:rsid w:val="007A625C"/>
    <w:rsid w:val="007A6292"/>
    <w:rsid w:val="007A6296"/>
    <w:rsid w:val="007A62AE"/>
    <w:rsid w:val="007A62EE"/>
    <w:rsid w:val="007A632B"/>
    <w:rsid w:val="007A6393"/>
    <w:rsid w:val="007A6419"/>
    <w:rsid w:val="007A6420"/>
    <w:rsid w:val="007A6425"/>
    <w:rsid w:val="007A6443"/>
    <w:rsid w:val="007A64FD"/>
    <w:rsid w:val="007A6513"/>
    <w:rsid w:val="007A65A7"/>
    <w:rsid w:val="007A65F6"/>
    <w:rsid w:val="007A6632"/>
    <w:rsid w:val="007A6647"/>
    <w:rsid w:val="007A6649"/>
    <w:rsid w:val="007A66F1"/>
    <w:rsid w:val="007A670B"/>
    <w:rsid w:val="007A6749"/>
    <w:rsid w:val="007A67AF"/>
    <w:rsid w:val="007A67E6"/>
    <w:rsid w:val="007A680A"/>
    <w:rsid w:val="007A6816"/>
    <w:rsid w:val="007A6824"/>
    <w:rsid w:val="007A689C"/>
    <w:rsid w:val="007A6981"/>
    <w:rsid w:val="007A6992"/>
    <w:rsid w:val="007A6998"/>
    <w:rsid w:val="007A69BA"/>
    <w:rsid w:val="007A6A00"/>
    <w:rsid w:val="007A6A6B"/>
    <w:rsid w:val="007A6A6E"/>
    <w:rsid w:val="007A6ADC"/>
    <w:rsid w:val="007A6B24"/>
    <w:rsid w:val="007A6C19"/>
    <w:rsid w:val="007A6C2F"/>
    <w:rsid w:val="007A6C42"/>
    <w:rsid w:val="007A6D0F"/>
    <w:rsid w:val="007A6D29"/>
    <w:rsid w:val="007A6D3A"/>
    <w:rsid w:val="007A6D96"/>
    <w:rsid w:val="007A6E11"/>
    <w:rsid w:val="007A6E57"/>
    <w:rsid w:val="007A6E5F"/>
    <w:rsid w:val="007A6F09"/>
    <w:rsid w:val="007A6F13"/>
    <w:rsid w:val="007A6F5E"/>
    <w:rsid w:val="007A6F7E"/>
    <w:rsid w:val="007A6FA4"/>
    <w:rsid w:val="007A6FAD"/>
    <w:rsid w:val="007A6FAE"/>
    <w:rsid w:val="007A6FD5"/>
    <w:rsid w:val="007A711C"/>
    <w:rsid w:val="007A7197"/>
    <w:rsid w:val="007A7252"/>
    <w:rsid w:val="007A727C"/>
    <w:rsid w:val="007A72AA"/>
    <w:rsid w:val="007A72DF"/>
    <w:rsid w:val="007A7426"/>
    <w:rsid w:val="007A743E"/>
    <w:rsid w:val="007A74D0"/>
    <w:rsid w:val="007A74F9"/>
    <w:rsid w:val="007A758D"/>
    <w:rsid w:val="007A75D1"/>
    <w:rsid w:val="007A760A"/>
    <w:rsid w:val="007A7731"/>
    <w:rsid w:val="007A77BB"/>
    <w:rsid w:val="007A78AC"/>
    <w:rsid w:val="007A78C3"/>
    <w:rsid w:val="007A79F8"/>
    <w:rsid w:val="007A7A43"/>
    <w:rsid w:val="007A7A4B"/>
    <w:rsid w:val="007A7A63"/>
    <w:rsid w:val="007A7A69"/>
    <w:rsid w:val="007A7AB9"/>
    <w:rsid w:val="007A7AD2"/>
    <w:rsid w:val="007A7AD6"/>
    <w:rsid w:val="007A7BC1"/>
    <w:rsid w:val="007A7BDE"/>
    <w:rsid w:val="007A7CE3"/>
    <w:rsid w:val="007A7D47"/>
    <w:rsid w:val="007A7EC0"/>
    <w:rsid w:val="007A7EF3"/>
    <w:rsid w:val="007A7F2F"/>
    <w:rsid w:val="007A7FAC"/>
    <w:rsid w:val="007B0082"/>
    <w:rsid w:val="007B00FF"/>
    <w:rsid w:val="007B0180"/>
    <w:rsid w:val="007B020A"/>
    <w:rsid w:val="007B02DF"/>
    <w:rsid w:val="007B03AA"/>
    <w:rsid w:val="007B042C"/>
    <w:rsid w:val="007B048E"/>
    <w:rsid w:val="007B04D4"/>
    <w:rsid w:val="007B0514"/>
    <w:rsid w:val="007B0541"/>
    <w:rsid w:val="007B0542"/>
    <w:rsid w:val="007B054B"/>
    <w:rsid w:val="007B05F8"/>
    <w:rsid w:val="007B05F9"/>
    <w:rsid w:val="007B06DD"/>
    <w:rsid w:val="007B0806"/>
    <w:rsid w:val="007B081B"/>
    <w:rsid w:val="007B0887"/>
    <w:rsid w:val="007B08E0"/>
    <w:rsid w:val="007B0A05"/>
    <w:rsid w:val="007B0A18"/>
    <w:rsid w:val="007B0B9B"/>
    <w:rsid w:val="007B0BCA"/>
    <w:rsid w:val="007B0BDD"/>
    <w:rsid w:val="007B0C35"/>
    <w:rsid w:val="007B0CC2"/>
    <w:rsid w:val="007B0D64"/>
    <w:rsid w:val="007B0D93"/>
    <w:rsid w:val="007B0DA4"/>
    <w:rsid w:val="007B0DE9"/>
    <w:rsid w:val="007B0E14"/>
    <w:rsid w:val="007B0E90"/>
    <w:rsid w:val="007B0EC5"/>
    <w:rsid w:val="007B0FA3"/>
    <w:rsid w:val="007B1001"/>
    <w:rsid w:val="007B1019"/>
    <w:rsid w:val="007B103C"/>
    <w:rsid w:val="007B104F"/>
    <w:rsid w:val="007B107B"/>
    <w:rsid w:val="007B11DF"/>
    <w:rsid w:val="007B1255"/>
    <w:rsid w:val="007B1320"/>
    <w:rsid w:val="007B133D"/>
    <w:rsid w:val="007B1382"/>
    <w:rsid w:val="007B13AB"/>
    <w:rsid w:val="007B13B8"/>
    <w:rsid w:val="007B1439"/>
    <w:rsid w:val="007B1450"/>
    <w:rsid w:val="007B14BB"/>
    <w:rsid w:val="007B1550"/>
    <w:rsid w:val="007B1686"/>
    <w:rsid w:val="007B1822"/>
    <w:rsid w:val="007B18EA"/>
    <w:rsid w:val="007B1AD2"/>
    <w:rsid w:val="007B1B0C"/>
    <w:rsid w:val="007B1B55"/>
    <w:rsid w:val="007B1B7D"/>
    <w:rsid w:val="007B1BA5"/>
    <w:rsid w:val="007B1C2C"/>
    <w:rsid w:val="007B1CA8"/>
    <w:rsid w:val="007B1CDB"/>
    <w:rsid w:val="007B1D92"/>
    <w:rsid w:val="007B1D95"/>
    <w:rsid w:val="007B1D97"/>
    <w:rsid w:val="007B1E5D"/>
    <w:rsid w:val="007B1EB3"/>
    <w:rsid w:val="007B1EB8"/>
    <w:rsid w:val="007B1F22"/>
    <w:rsid w:val="007B1F32"/>
    <w:rsid w:val="007B1F61"/>
    <w:rsid w:val="007B1FEB"/>
    <w:rsid w:val="007B1FF8"/>
    <w:rsid w:val="007B2004"/>
    <w:rsid w:val="007B202B"/>
    <w:rsid w:val="007B2030"/>
    <w:rsid w:val="007B209E"/>
    <w:rsid w:val="007B20BE"/>
    <w:rsid w:val="007B2150"/>
    <w:rsid w:val="007B2160"/>
    <w:rsid w:val="007B2173"/>
    <w:rsid w:val="007B21C2"/>
    <w:rsid w:val="007B21DF"/>
    <w:rsid w:val="007B2239"/>
    <w:rsid w:val="007B223A"/>
    <w:rsid w:val="007B225A"/>
    <w:rsid w:val="007B237B"/>
    <w:rsid w:val="007B238F"/>
    <w:rsid w:val="007B23E2"/>
    <w:rsid w:val="007B23F3"/>
    <w:rsid w:val="007B23FF"/>
    <w:rsid w:val="007B240A"/>
    <w:rsid w:val="007B2430"/>
    <w:rsid w:val="007B2434"/>
    <w:rsid w:val="007B244D"/>
    <w:rsid w:val="007B24D4"/>
    <w:rsid w:val="007B24F1"/>
    <w:rsid w:val="007B2530"/>
    <w:rsid w:val="007B25B4"/>
    <w:rsid w:val="007B25CE"/>
    <w:rsid w:val="007B25F7"/>
    <w:rsid w:val="007B2619"/>
    <w:rsid w:val="007B261A"/>
    <w:rsid w:val="007B266E"/>
    <w:rsid w:val="007B27BC"/>
    <w:rsid w:val="007B27F6"/>
    <w:rsid w:val="007B284B"/>
    <w:rsid w:val="007B2872"/>
    <w:rsid w:val="007B287C"/>
    <w:rsid w:val="007B29BD"/>
    <w:rsid w:val="007B29C3"/>
    <w:rsid w:val="007B2A2B"/>
    <w:rsid w:val="007B2A56"/>
    <w:rsid w:val="007B2A5C"/>
    <w:rsid w:val="007B2A6F"/>
    <w:rsid w:val="007B2B52"/>
    <w:rsid w:val="007B2B62"/>
    <w:rsid w:val="007B2BCA"/>
    <w:rsid w:val="007B2BDE"/>
    <w:rsid w:val="007B2C25"/>
    <w:rsid w:val="007B2C9C"/>
    <w:rsid w:val="007B2CAB"/>
    <w:rsid w:val="007B2CBA"/>
    <w:rsid w:val="007B2D06"/>
    <w:rsid w:val="007B2D1E"/>
    <w:rsid w:val="007B2D23"/>
    <w:rsid w:val="007B2E35"/>
    <w:rsid w:val="007B2EA0"/>
    <w:rsid w:val="007B2F5B"/>
    <w:rsid w:val="007B2F9E"/>
    <w:rsid w:val="007B2FB8"/>
    <w:rsid w:val="007B3015"/>
    <w:rsid w:val="007B303A"/>
    <w:rsid w:val="007B303E"/>
    <w:rsid w:val="007B3094"/>
    <w:rsid w:val="007B30FF"/>
    <w:rsid w:val="007B3172"/>
    <w:rsid w:val="007B3195"/>
    <w:rsid w:val="007B31EC"/>
    <w:rsid w:val="007B3249"/>
    <w:rsid w:val="007B324A"/>
    <w:rsid w:val="007B3305"/>
    <w:rsid w:val="007B3316"/>
    <w:rsid w:val="007B336A"/>
    <w:rsid w:val="007B3429"/>
    <w:rsid w:val="007B3473"/>
    <w:rsid w:val="007B34B6"/>
    <w:rsid w:val="007B3505"/>
    <w:rsid w:val="007B3540"/>
    <w:rsid w:val="007B3547"/>
    <w:rsid w:val="007B356A"/>
    <w:rsid w:val="007B3573"/>
    <w:rsid w:val="007B368C"/>
    <w:rsid w:val="007B36F9"/>
    <w:rsid w:val="007B370D"/>
    <w:rsid w:val="007B3712"/>
    <w:rsid w:val="007B37AA"/>
    <w:rsid w:val="007B37D2"/>
    <w:rsid w:val="007B3872"/>
    <w:rsid w:val="007B389A"/>
    <w:rsid w:val="007B38E6"/>
    <w:rsid w:val="007B3A68"/>
    <w:rsid w:val="007B3AC5"/>
    <w:rsid w:val="007B3ADC"/>
    <w:rsid w:val="007B3AE5"/>
    <w:rsid w:val="007B3B3E"/>
    <w:rsid w:val="007B3C1A"/>
    <w:rsid w:val="007B3CD1"/>
    <w:rsid w:val="007B3EF0"/>
    <w:rsid w:val="007B3F38"/>
    <w:rsid w:val="007B3F79"/>
    <w:rsid w:val="007B3F7E"/>
    <w:rsid w:val="007B3FF4"/>
    <w:rsid w:val="007B4127"/>
    <w:rsid w:val="007B4172"/>
    <w:rsid w:val="007B4369"/>
    <w:rsid w:val="007B437C"/>
    <w:rsid w:val="007B43B7"/>
    <w:rsid w:val="007B445F"/>
    <w:rsid w:val="007B44BF"/>
    <w:rsid w:val="007B4547"/>
    <w:rsid w:val="007B45A8"/>
    <w:rsid w:val="007B45D0"/>
    <w:rsid w:val="007B4676"/>
    <w:rsid w:val="007B4677"/>
    <w:rsid w:val="007B4682"/>
    <w:rsid w:val="007B46DE"/>
    <w:rsid w:val="007B46F0"/>
    <w:rsid w:val="007B4779"/>
    <w:rsid w:val="007B48D3"/>
    <w:rsid w:val="007B48FE"/>
    <w:rsid w:val="007B4929"/>
    <w:rsid w:val="007B492B"/>
    <w:rsid w:val="007B4992"/>
    <w:rsid w:val="007B4A69"/>
    <w:rsid w:val="007B4B03"/>
    <w:rsid w:val="007B4B9B"/>
    <w:rsid w:val="007B4BE2"/>
    <w:rsid w:val="007B4D96"/>
    <w:rsid w:val="007B4DF1"/>
    <w:rsid w:val="007B4E77"/>
    <w:rsid w:val="007B4EBC"/>
    <w:rsid w:val="007B4FD1"/>
    <w:rsid w:val="007B4FE7"/>
    <w:rsid w:val="007B50D3"/>
    <w:rsid w:val="007B5144"/>
    <w:rsid w:val="007B515D"/>
    <w:rsid w:val="007B519E"/>
    <w:rsid w:val="007B51AD"/>
    <w:rsid w:val="007B51E4"/>
    <w:rsid w:val="007B52BE"/>
    <w:rsid w:val="007B52CD"/>
    <w:rsid w:val="007B52D0"/>
    <w:rsid w:val="007B52EA"/>
    <w:rsid w:val="007B52FF"/>
    <w:rsid w:val="007B533B"/>
    <w:rsid w:val="007B53D1"/>
    <w:rsid w:val="007B53EC"/>
    <w:rsid w:val="007B5428"/>
    <w:rsid w:val="007B542B"/>
    <w:rsid w:val="007B543F"/>
    <w:rsid w:val="007B5454"/>
    <w:rsid w:val="007B5479"/>
    <w:rsid w:val="007B54C9"/>
    <w:rsid w:val="007B555F"/>
    <w:rsid w:val="007B5582"/>
    <w:rsid w:val="007B569D"/>
    <w:rsid w:val="007B56AF"/>
    <w:rsid w:val="007B577D"/>
    <w:rsid w:val="007B5818"/>
    <w:rsid w:val="007B581A"/>
    <w:rsid w:val="007B588A"/>
    <w:rsid w:val="007B5993"/>
    <w:rsid w:val="007B59B4"/>
    <w:rsid w:val="007B5A6B"/>
    <w:rsid w:val="007B5AAE"/>
    <w:rsid w:val="007B5ADC"/>
    <w:rsid w:val="007B5B0F"/>
    <w:rsid w:val="007B5B88"/>
    <w:rsid w:val="007B5B8D"/>
    <w:rsid w:val="007B5C33"/>
    <w:rsid w:val="007B5C3B"/>
    <w:rsid w:val="007B5C60"/>
    <w:rsid w:val="007B5E01"/>
    <w:rsid w:val="007B5E15"/>
    <w:rsid w:val="007B5E19"/>
    <w:rsid w:val="007B5E4B"/>
    <w:rsid w:val="007B5E9D"/>
    <w:rsid w:val="007B5F05"/>
    <w:rsid w:val="007B5F12"/>
    <w:rsid w:val="007B5F29"/>
    <w:rsid w:val="007B5F36"/>
    <w:rsid w:val="007B5F61"/>
    <w:rsid w:val="007B5F91"/>
    <w:rsid w:val="007B5FA0"/>
    <w:rsid w:val="007B5FEB"/>
    <w:rsid w:val="007B601F"/>
    <w:rsid w:val="007B606B"/>
    <w:rsid w:val="007B6080"/>
    <w:rsid w:val="007B6133"/>
    <w:rsid w:val="007B617F"/>
    <w:rsid w:val="007B6195"/>
    <w:rsid w:val="007B6214"/>
    <w:rsid w:val="007B6227"/>
    <w:rsid w:val="007B6255"/>
    <w:rsid w:val="007B62B4"/>
    <w:rsid w:val="007B62D8"/>
    <w:rsid w:val="007B62E6"/>
    <w:rsid w:val="007B62E8"/>
    <w:rsid w:val="007B6330"/>
    <w:rsid w:val="007B6366"/>
    <w:rsid w:val="007B63EB"/>
    <w:rsid w:val="007B6427"/>
    <w:rsid w:val="007B644A"/>
    <w:rsid w:val="007B64B3"/>
    <w:rsid w:val="007B64C6"/>
    <w:rsid w:val="007B6503"/>
    <w:rsid w:val="007B6514"/>
    <w:rsid w:val="007B6522"/>
    <w:rsid w:val="007B6604"/>
    <w:rsid w:val="007B6644"/>
    <w:rsid w:val="007B6647"/>
    <w:rsid w:val="007B6657"/>
    <w:rsid w:val="007B6691"/>
    <w:rsid w:val="007B6706"/>
    <w:rsid w:val="007B670F"/>
    <w:rsid w:val="007B6830"/>
    <w:rsid w:val="007B6889"/>
    <w:rsid w:val="007B6927"/>
    <w:rsid w:val="007B69D4"/>
    <w:rsid w:val="007B69F2"/>
    <w:rsid w:val="007B6AD6"/>
    <w:rsid w:val="007B6B21"/>
    <w:rsid w:val="007B6B83"/>
    <w:rsid w:val="007B6C29"/>
    <w:rsid w:val="007B6D01"/>
    <w:rsid w:val="007B6D8C"/>
    <w:rsid w:val="007B6DB4"/>
    <w:rsid w:val="007B6E62"/>
    <w:rsid w:val="007B6E6F"/>
    <w:rsid w:val="007B6ED7"/>
    <w:rsid w:val="007B6FB8"/>
    <w:rsid w:val="007B6FD0"/>
    <w:rsid w:val="007B6FEC"/>
    <w:rsid w:val="007B7076"/>
    <w:rsid w:val="007B7104"/>
    <w:rsid w:val="007B71EF"/>
    <w:rsid w:val="007B71FC"/>
    <w:rsid w:val="007B7280"/>
    <w:rsid w:val="007B7281"/>
    <w:rsid w:val="007B73A0"/>
    <w:rsid w:val="007B73C0"/>
    <w:rsid w:val="007B73F7"/>
    <w:rsid w:val="007B73FE"/>
    <w:rsid w:val="007B7450"/>
    <w:rsid w:val="007B7457"/>
    <w:rsid w:val="007B74D2"/>
    <w:rsid w:val="007B74F1"/>
    <w:rsid w:val="007B75A0"/>
    <w:rsid w:val="007B7647"/>
    <w:rsid w:val="007B76D5"/>
    <w:rsid w:val="007B7726"/>
    <w:rsid w:val="007B77EA"/>
    <w:rsid w:val="007B77F0"/>
    <w:rsid w:val="007B7818"/>
    <w:rsid w:val="007B781E"/>
    <w:rsid w:val="007B7884"/>
    <w:rsid w:val="007B78FD"/>
    <w:rsid w:val="007B7921"/>
    <w:rsid w:val="007B7992"/>
    <w:rsid w:val="007B7997"/>
    <w:rsid w:val="007B79BD"/>
    <w:rsid w:val="007B79C5"/>
    <w:rsid w:val="007B79D5"/>
    <w:rsid w:val="007B7A1C"/>
    <w:rsid w:val="007B7A2D"/>
    <w:rsid w:val="007B7A42"/>
    <w:rsid w:val="007B7AC3"/>
    <w:rsid w:val="007B7AF8"/>
    <w:rsid w:val="007B7B9D"/>
    <w:rsid w:val="007B7C3A"/>
    <w:rsid w:val="007B7C73"/>
    <w:rsid w:val="007B7CC8"/>
    <w:rsid w:val="007B7E05"/>
    <w:rsid w:val="007B7E63"/>
    <w:rsid w:val="007B7E87"/>
    <w:rsid w:val="007B7EDD"/>
    <w:rsid w:val="007C0031"/>
    <w:rsid w:val="007C00AD"/>
    <w:rsid w:val="007C016B"/>
    <w:rsid w:val="007C01A2"/>
    <w:rsid w:val="007C024C"/>
    <w:rsid w:val="007C0260"/>
    <w:rsid w:val="007C0312"/>
    <w:rsid w:val="007C0373"/>
    <w:rsid w:val="007C03B9"/>
    <w:rsid w:val="007C03EE"/>
    <w:rsid w:val="007C0418"/>
    <w:rsid w:val="007C0441"/>
    <w:rsid w:val="007C045D"/>
    <w:rsid w:val="007C0477"/>
    <w:rsid w:val="007C0490"/>
    <w:rsid w:val="007C0532"/>
    <w:rsid w:val="007C06A4"/>
    <w:rsid w:val="007C06CF"/>
    <w:rsid w:val="007C0702"/>
    <w:rsid w:val="007C071B"/>
    <w:rsid w:val="007C0746"/>
    <w:rsid w:val="007C0858"/>
    <w:rsid w:val="007C085D"/>
    <w:rsid w:val="007C087F"/>
    <w:rsid w:val="007C08D6"/>
    <w:rsid w:val="007C0979"/>
    <w:rsid w:val="007C0992"/>
    <w:rsid w:val="007C099D"/>
    <w:rsid w:val="007C0A06"/>
    <w:rsid w:val="007C0A44"/>
    <w:rsid w:val="007C0A5F"/>
    <w:rsid w:val="007C0A87"/>
    <w:rsid w:val="007C0AAF"/>
    <w:rsid w:val="007C0AB4"/>
    <w:rsid w:val="007C0B6B"/>
    <w:rsid w:val="007C0BC7"/>
    <w:rsid w:val="007C0C3E"/>
    <w:rsid w:val="007C0D0B"/>
    <w:rsid w:val="007C0D78"/>
    <w:rsid w:val="007C0DC9"/>
    <w:rsid w:val="007C0DE7"/>
    <w:rsid w:val="007C0E3C"/>
    <w:rsid w:val="007C0E91"/>
    <w:rsid w:val="007C0EC0"/>
    <w:rsid w:val="007C0F7D"/>
    <w:rsid w:val="007C0FD5"/>
    <w:rsid w:val="007C0FF2"/>
    <w:rsid w:val="007C1029"/>
    <w:rsid w:val="007C106E"/>
    <w:rsid w:val="007C10D9"/>
    <w:rsid w:val="007C1175"/>
    <w:rsid w:val="007C11B8"/>
    <w:rsid w:val="007C11F1"/>
    <w:rsid w:val="007C126C"/>
    <w:rsid w:val="007C13A9"/>
    <w:rsid w:val="007C13CB"/>
    <w:rsid w:val="007C1486"/>
    <w:rsid w:val="007C1497"/>
    <w:rsid w:val="007C14A1"/>
    <w:rsid w:val="007C1516"/>
    <w:rsid w:val="007C1537"/>
    <w:rsid w:val="007C1554"/>
    <w:rsid w:val="007C1564"/>
    <w:rsid w:val="007C1577"/>
    <w:rsid w:val="007C15B7"/>
    <w:rsid w:val="007C15D9"/>
    <w:rsid w:val="007C1614"/>
    <w:rsid w:val="007C16D7"/>
    <w:rsid w:val="007C174D"/>
    <w:rsid w:val="007C1791"/>
    <w:rsid w:val="007C1861"/>
    <w:rsid w:val="007C1874"/>
    <w:rsid w:val="007C187F"/>
    <w:rsid w:val="007C18C5"/>
    <w:rsid w:val="007C18ED"/>
    <w:rsid w:val="007C1929"/>
    <w:rsid w:val="007C192E"/>
    <w:rsid w:val="007C19A4"/>
    <w:rsid w:val="007C19B8"/>
    <w:rsid w:val="007C19FC"/>
    <w:rsid w:val="007C1B9D"/>
    <w:rsid w:val="007C1BEC"/>
    <w:rsid w:val="007C1C42"/>
    <w:rsid w:val="007C1EA7"/>
    <w:rsid w:val="007C1EA9"/>
    <w:rsid w:val="007C1EBC"/>
    <w:rsid w:val="007C1F8D"/>
    <w:rsid w:val="007C1F93"/>
    <w:rsid w:val="007C1FB8"/>
    <w:rsid w:val="007C1FCE"/>
    <w:rsid w:val="007C1FE2"/>
    <w:rsid w:val="007C1FE8"/>
    <w:rsid w:val="007C2054"/>
    <w:rsid w:val="007C205D"/>
    <w:rsid w:val="007C2063"/>
    <w:rsid w:val="007C20DC"/>
    <w:rsid w:val="007C2163"/>
    <w:rsid w:val="007C217A"/>
    <w:rsid w:val="007C21A8"/>
    <w:rsid w:val="007C21CB"/>
    <w:rsid w:val="007C226D"/>
    <w:rsid w:val="007C22F2"/>
    <w:rsid w:val="007C22F3"/>
    <w:rsid w:val="007C2319"/>
    <w:rsid w:val="007C23BA"/>
    <w:rsid w:val="007C2405"/>
    <w:rsid w:val="007C240D"/>
    <w:rsid w:val="007C24C0"/>
    <w:rsid w:val="007C24D5"/>
    <w:rsid w:val="007C2544"/>
    <w:rsid w:val="007C25B2"/>
    <w:rsid w:val="007C25B5"/>
    <w:rsid w:val="007C25DA"/>
    <w:rsid w:val="007C26EA"/>
    <w:rsid w:val="007C26F8"/>
    <w:rsid w:val="007C27BD"/>
    <w:rsid w:val="007C27FF"/>
    <w:rsid w:val="007C2831"/>
    <w:rsid w:val="007C286B"/>
    <w:rsid w:val="007C28B8"/>
    <w:rsid w:val="007C28C4"/>
    <w:rsid w:val="007C28FD"/>
    <w:rsid w:val="007C293F"/>
    <w:rsid w:val="007C295E"/>
    <w:rsid w:val="007C29B9"/>
    <w:rsid w:val="007C2A09"/>
    <w:rsid w:val="007C2A3F"/>
    <w:rsid w:val="007C2B67"/>
    <w:rsid w:val="007C2C82"/>
    <w:rsid w:val="007C2CAA"/>
    <w:rsid w:val="007C2CB8"/>
    <w:rsid w:val="007C2CC6"/>
    <w:rsid w:val="007C2CD0"/>
    <w:rsid w:val="007C2D2F"/>
    <w:rsid w:val="007C2D53"/>
    <w:rsid w:val="007C2D7F"/>
    <w:rsid w:val="007C2DE4"/>
    <w:rsid w:val="007C2DF3"/>
    <w:rsid w:val="007C2E11"/>
    <w:rsid w:val="007C2E5E"/>
    <w:rsid w:val="007C2E83"/>
    <w:rsid w:val="007C2EBC"/>
    <w:rsid w:val="007C2ECE"/>
    <w:rsid w:val="007C2EF6"/>
    <w:rsid w:val="007C2F00"/>
    <w:rsid w:val="007C2F7A"/>
    <w:rsid w:val="007C2F7D"/>
    <w:rsid w:val="007C2FBC"/>
    <w:rsid w:val="007C3014"/>
    <w:rsid w:val="007C3018"/>
    <w:rsid w:val="007C3043"/>
    <w:rsid w:val="007C308F"/>
    <w:rsid w:val="007C309A"/>
    <w:rsid w:val="007C3110"/>
    <w:rsid w:val="007C3177"/>
    <w:rsid w:val="007C3276"/>
    <w:rsid w:val="007C32BF"/>
    <w:rsid w:val="007C32FD"/>
    <w:rsid w:val="007C332F"/>
    <w:rsid w:val="007C333B"/>
    <w:rsid w:val="007C333D"/>
    <w:rsid w:val="007C335A"/>
    <w:rsid w:val="007C33D4"/>
    <w:rsid w:val="007C33D9"/>
    <w:rsid w:val="007C33E0"/>
    <w:rsid w:val="007C3459"/>
    <w:rsid w:val="007C34FE"/>
    <w:rsid w:val="007C3530"/>
    <w:rsid w:val="007C3536"/>
    <w:rsid w:val="007C359E"/>
    <w:rsid w:val="007C35B3"/>
    <w:rsid w:val="007C3608"/>
    <w:rsid w:val="007C3736"/>
    <w:rsid w:val="007C3742"/>
    <w:rsid w:val="007C37DC"/>
    <w:rsid w:val="007C3800"/>
    <w:rsid w:val="007C3812"/>
    <w:rsid w:val="007C3842"/>
    <w:rsid w:val="007C3897"/>
    <w:rsid w:val="007C38A3"/>
    <w:rsid w:val="007C38A6"/>
    <w:rsid w:val="007C38DD"/>
    <w:rsid w:val="007C38E7"/>
    <w:rsid w:val="007C3953"/>
    <w:rsid w:val="007C3978"/>
    <w:rsid w:val="007C3985"/>
    <w:rsid w:val="007C398A"/>
    <w:rsid w:val="007C398D"/>
    <w:rsid w:val="007C399C"/>
    <w:rsid w:val="007C39DD"/>
    <w:rsid w:val="007C3A16"/>
    <w:rsid w:val="007C3A50"/>
    <w:rsid w:val="007C3A89"/>
    <w:rsid w:val="007C3AE2"/>
    <w:rsid w:val="007C3AFD"/>
    <w:rsid w:val="007C3B0E"/>
    <w:rsid w:val="007C3B16"/>
    <w:rsid w:val="007C3BAB"/>
    <w:rsid w:val="007C3C18"/>
    <w:rsid w:val="007C3C91"/>
    <w:rsid w:val="007C3CAF"/>
    <w:rsid w:val="007C3CD7"/>
    <w:rsid w:val="007C3D61"/>
    <w:rsid w:val="007C3DC3"/>
    <w:rsid w:val="007C3DC7"/>
    <w:rsid w:val="007C3E6A"/>
    <w:rsid w:val="007C3EBB"/>
    <w:rsid w:val="007C3F9B"/>
    <w:rsid w:val="007C3FA4"/>
    <w:rsid w:val="007C4023"/>
    <w:rsid w:val="007C4045"/>
    <w:rsid w:val="007C407C"/>
    <w:rsid w:val="007C40D5"/>
    <w:rsid w:val="007C40EA"/>
    <w:rsid w:val="007C4112"/>
    <w:rsid w:val="007C411E"/>
    <w:rsid w:val="007C417F"/>
    <w:rsid w:val="007C4183"/>
    <w:rsid w:val="007C4218"/>
    <w:rsid w:val="007C4237"/>
    <w:rsid w:val="007C4255"/>
    <w:rsid w:val="007C4286"/>
    <w:rsid w:val="007C428C"/>
    <w:rsid w:val="007C429C"/>
    <w:rsid w:val="007C42FA"/>
    <w:rsid w:val="007C437E"/>
    <w:rsid w:val="007C43D0"/>
    <w:rsid w:val="007C43FC"/>
    <w:rsid w:val="007C4473"/>
    <w:rsid w:val="007C44DC"/>
    <w:rsid w:val="007C44F2"/>
    <w:rsid w:val="007C44FE"/>
    <w:rsid w:val="007C4501"/>
    <w:rsid w:val="007C4535"/>
    <w:rsid w:val="007C4565"/>
    <w:rsid w:val="007C45A9"/>
    <w:rsid w:val="007C45E8"/>
    <w:rsid w:val="007C460A"/>
    <w:rsid w:val="007C4695"/>
    <w:rsid w:val="007C46A1"/>
    <w:rsid w:val="007C4761"/>
    <w:rsid w:val="007C4790"/>
    <w:rsid w:val="007C47AB"/>
    <w:rsid w:val="007C47B4"/>
    <w:rsid w:val="007C47C0"/>
    <w:rsid w:val="007C47CD"/>
    <w:rsid w:val="007C48D1"/>
    <w:rsid w:val="007C495F"/>
    <w:rsid w:val="007C4A42"/>
    <w:rsid w:val="007C4B4F"/>
    <w:rsid w:val="007C4B85"/>
    <w:rsid w:val="007C4BB3"/>
    <w:rsid w:val="007C4C45"/>
    <w:rsid w:val="007C4C98"/>
    <w:rsid w:val="007C4CBE"/>
    <w:rsid w:val="007C4CC3"/>
    <w:rsid w:val="007C4CF6"/>
    <w:rsid w:val="007C4D2B"/>
    <w:rsid w:val="007C4DAC"/>
    <w:rsid w:val="007C4DBB"/>
    <w:rsid w:val="007C4DCE"/>
    <w:rsid w:val="007C4DD7"/>
    <w:rsid w:val="007C4DE8"/>
    <w:rsid w:val="007C4DFA"/>
    <w:rsid w:val="007C4E10"/>
    <w:rsid w:val="007C4ED2"/>
    <w:rsid w:val="007C4F43"/>
    <w:rsid w:val="007C4F45"/>
    <w:rsid w:val="007C4F90"/>
    <w:rsid w:val="007C4F99"/>
    <w:rsid w:val="007C4FD4"/>
    <w:rsid w:val="007C5033"/>
    <w:rsid w:val="007C5042"/>
    <w:rsid w:val="007C5046"/>
    <w:rsid w:val="007C5077"/>
    <w:rsid w:val="007C50B2"/>
    <w:rsid w:val="007C5170"/>
    <w:rsid w:val="007C5176"/>
    <w:rsid w:val="007C52B5"/>
    <w:rsid w:val="007C5319"/>
    <w:rsid w:val="007C53BB"/>
    <w:rsid w:val="007C540B"/>
    <w:rsid w:val="007C5419"/>
    <w:rsid w:val="007C543A"/>
    <w:rsid w:val="007C5442"/>
    <w:rsid w:val="007C547F"/>
    <w:rsid w:val="007C54C5"/>
    <w:rsid w:val="007C54DC"/>
    <w:rsid w:val="007C5518"/>
    <w:rsid w:val="007C55A4"/>
    <w:rsid w:val="007C55AB"/>
    <w:rsid w:val="007C55BF"/>
    <w:rsid w:val="007C55C6"/>
    <w:rsid w:val="007C562E"/>
    <w:rsid w:val="007C56DE"/>
    <w:rsid w:val="007C56E8"/>
    <w:rsid w:val="007C56F6"/>
    <w:rsid w:val="007C5746"/>
    <w:rsid w:val="007C5761"/>
    <w:rsid w:val="007C576B"/>
    <w:rsid w:val="007C576F"/>
    <w:rsid w:val="007C583A"/>
    <w:rsid w:val="007C588D"/>
    <w:rsid w:val="007C58E8"/>
    <w:rsid w:val="007C5918"/>
    <w:rsid w:val="007C591E"/>
    <w:rsid w:val="007C5A26"/>
    <w:rsid w:val="007C5A4F"/>
    <w:rsid w:val="007C5A8B"/>
    <w:rsid w:val="007C5AC1"/>
    <w:rsid w:val="007C5B2E"/>
    <w:rsid w:val="007C5BF9"/>
    <w:rsid w:val="007C5C80"/>
    <w:rsid w:val="007C5E72"/>
    <w:rsid w:val="007C5EBB"/>
    <w:rsid w:val="007C5ED6"/>
    <w:rsid w:val="007C5F09"/>
    <w:rsid w:val="007C5F34"/>
    <w:rsid w:val="007C5FC8"/>
    <w:rsid w:val="007C6018"/>
    <w:rsid w:val="007C6043"/>
    <w:rsid w:val="007C6169"/>
    <w:rsid w:val="007C619F"/>
    <w:rsid w:val="007C61BA"/>
    <w:rsid w:val="007C62C5"/>
    <w:rsid w:val="007C6355"/>
    <w:rsid w:val="007C644C"/>
    <w:rsid w:val="007C644F"/>
    <w:rsid w:val="007C6481"/>
    <w:rsid w:val="007C64DD"/>
    <w:rsid w:val="007C6549"/>
    <w:rsid w:val="007C6584"/>
    <w:rsid w:val="007C65DB"/>
    <w:rsid w:val="007C665E"/>
    <w:rsid w:val="007C6684"/>
    <w:rsid w:val="007C668E"/>
    <w:rsid w:val="007C67C0"/>
    <w:rsid w:val="007C68EC"/>
    <w:rsid w:val="007C691A"/>
    <w:rsid w:val="007C69B7"/>
    <w:rsid w:val="007C69DB"/>
    <w:rsid w:val="007C6A40"/>
    <w:rsid w:val="007C6A6B"/>
    <w:rsid w:val="007C6B28"/>
    <w:rsid w:val="007C6B98"/>
    <w:rsid w:val="007C6BF7"/>
    <w:rsid w:val="007C6C3A"/>
    <w:rsid w:val="007C6CF7"/>
    <w:rsid w:val="007C6D5F"/>
    <w:rsid w:val="007C6D6C"/>
    <w:rsid w:val="007C6D8E"/>
    <w:rsid w:val="007C6D99"/>
    <w:rsid w:val="007C6DCC"/>
    <w:rsid w:val="007C6DFA"/>
    <w:rsid w:val="007C6DFC"/>
    <w:rsid w:val="007C6EB3"/>
    <w:rsid w:val="007C6F4F"/>
    <w:rsid w:val="007C6FD7"/>
    <w:rsid w:val="007C7064"/>
    <w:rsid w:val="007C7087"/>
    <w:rsid w:val="007C71B0"/>
    <w:rsid w:val="007C724F"/>
    <w:rsid w:val="007C72DB"/>
    <w:rsid w:val="007C734D"/>
    <w:rsid w:val="007C7383"/>
    <w:rsid w:val="007C73AA"/>
    <w:rsid w:val="007C73CB"/>
    <w:rsid w:val="007C73D0"/>
    <w:rsid w:val="007C747B"/>
    <w:rsid w:val="007C74AB"/>
    <w:rsid w:val="007C74C5"/>
    <w:rsid w:val="007C752F"/>
    <w:rsid w:val="007C756B"/>
    <w:rsid w:val="007C75EE"/>
    <w:rsid w:val="007C7605"/>
    <w:rsid w:val="007C765F"/>
    <w:rsid w:val="007C7680"/>
    <w:rsid w:val="007C76B1"/>
    <w:rsid w:val="007C7798"/>
    <w:rsid w:val="007C77CD"/>
    <w:rsid w:val="007C77E4"/>
    <w:rsid w:val="007C7878"/>
    <w:rsid w:val="007C78D2"/>
    <w:rsid w:val="007C78EE"/>
    <w:rsid w:val="007C7950"/>
    <w:rsid w:val="007C797B"/>
    <w:rsid w:val="007C7A5C"/>
    <w:rsid w:val="007C7A5D"/>
    <w:rsid w:val="007C7B10"/>
    <w:rsid w:val="007C7B50"/>
    <w:rsid w:val="007C7C05"/>
    <w:rsid w:val="007C7C13"/>
    <w:rsid w:val="007C7C98"/>
    <w:rsid w:val="007C7DC1"/>
    <w:rsid w:val="007C7E15"/>
    <w:rsid w:val="007C7E81"/>
    <w:rsid w:val="007C7ED5"/>
    <w:rsid w:val="007C7EE5"/>
    <w:rsid w:val="007C7FA1"/>
    <w:rsid w:val="007C7FE6"/>
    <w:rsid w:val="007C7FF8"/>
    <w:rsid w:val="007D0151"/>
    <w:rsid w:val="007D0172"/>
    <w:rsid w:val="007D01B8"/>
    <w:rsid w:val="007D021D"/>
    <w:rsid w:val="007D024B"/>
    <w:rsid w:val="007D024E"/>
    <w:rsid w:val="007D0250"/>
    <w:rsid w:val="007D0273"/>
    <w:rsid w:val="007D02AE"/>
    <w:rsid w:val="007D02FC"/>
    <w:rsid w:val="007D03E6"/>
    <w:rsid w:val="007D042D"/>
    <w:rsid w:val="007D046E"/>
    <w:rsid w:val="007D0644"/>
    <w:rsid w:val="007D070F"/>
    <w:rsid w:val="007D07B0"/>
    <w:rsid w:val="007D07E4"/>
    <w:rsid w:val="007D083E"/>
    <w:rsid w:val="007D083F"/>
    <w:rsid w:val="007D089E"/>
    <w:rsid w:val="007D0977"/>
    <w:rsid w:val="007D0985"/>
    <w:rsid w:val="007D0A64"/>
    <w:rsid w:val="007D0B00"/>
    <w:rsid w:val="007D0B52"/>
    <w:rsid w:val="007D0BDC"/>
    <w:rsid w:val="007D0C28"/>
    <w:rsid w:val="007D0C37"/>
    <w:rsid w:val="007D0CB2"/>
    <w:rsid w:val="007D0CF3"/>
    <w:rsid w:val="007D0D6B"/>
    <w:rsid w:val="007D0DBB"/>
    <w:rsid w:val="007D0DEE"/>
    <w:rsid w:val="007D0E8E"/>
    <w:rsid w:val="007D101D"/>
    <w:rsid w:val="007D10D7"/>
    <w:rsid w:val="007D1155"/>
    <w:rsid w:val="007D11FA"/>
    <w:rsid w:val="007D1247"/>
    <w:rsid w:val="007D12A0"/>
    <w:rsid w:val="007D132F"/>
    <w:rsid w:val="007D137C"/>
    <w:rsid w:val="007D138B"/>
    <w:rsid w:val="007D1409"/>
    <w:rsid w:val="007D140A"/>
    <w:rsid w:val="007D1439"/>
    <w:rsid w:val="007D14AB"/>
    <w:rsid w:val="007D1500"/>
    <w:rsid w:val="007D1534"/>
    <w:rsid w:val="007D156B"/>
    <w:rsid w:val="007D1572"/>
    <w:rsid w:val="007D15C8"/>
    <w:rsid w:val="007D161A"/>
    <w:rsid w:val="007D1680"/>
    <w:rsid w:val="007D1689"/>
    <w:rsid w:val="007D1737"/>
    <w:rsid w:val="007D174D"/>
    <w:rsid w:val="007D1791"/>
    <w:rsid w:val="007D17A8"/>
    <w:rsid w:val="007D1817"/>
    <w:rsid w:val="007D1884"/>
    <w:rsid w:val="007D18E1"/>
    <w:rsid w:val="007D18F7"/>
    <w:rsid w:val="007D18FB"/>
    <w:rsid w:val="007D198D"/>
    <w:rsid w:val="007D19D8"/>
    <w:rsid w:val="007D1A0E"/>
    <w:rsid w:val="007D1A2D"/>
    <w:rsid w:val="007D1A7C"/>
    <w:rsid w:val="007D1AF5"/>
    <w:rsid w:val="007D1B10"/>
    <w:rsid w:val="007D1B38"/>
    <w:rsid w:val="007D1B6B"/>
    <w:rsid w:val="007D1C0F"/>
    <w:rsid w:val="007D1C1C"/>
    <w:rsid w:val="007D1C2A"/>
    <w:rsid w:val="007D1CD5"/>
    <w:rsid w:val="007D1D0C"/>
    <w:rsid w:val="007D1D6E"/>
    <w:rsid w:val="007D1DDB"/>
    <w:rsid w:val="007D1DE4"/>
    <w:rsid w:val="007D1E16"/>
    <w:rsid w:val="007D1E3F"/>
    <w:rsid w:val="007D1E51"/>
    <w:rsid w:val="007D1E85"/>
    <w:rsid w:val="007D1F88"/>
    <w:rsid w:val="007D1FC1"/>
    <w:rsid w:val="007D1FEF"/>
    <w:rsid w:val="007D20C3"/>
    <w:rsid w:val="007D2168"/>
    <w:rsid w:val="007D21B1"/>
    <w:rsid w:val="007D2222"/>
    <w:rsid w:val="007D22D2"/>
    <w:rsid w:val="007D22ED"/>
    <w:rsid w:val="007D22FE"/>
    <w:rsid w:val="007D23F7"/>
    <w:rsid w:val="007D23FE"/>
    <w:rsid w:val="007D2439"/>
    <w:rsid w:val="007D2440"/>
    <w:rsid w:val="007D2478"/>
    <w:rsid w:val="007D247E"/>
    <w:rsid w:val="007D2492"/>
    <w:rsid w:val="007D24FE"/>
    <w:rsid w:val="007D2583"/>
    <w:rsid w:val="007D25AB"/>
    <w:rsid w:val="007D25DA"/>
    <w:rsid w:val="007D26DA"/>
    <w:rsid w:val="007D2714"/>
    <w:rsid w:val="007D274F"/>
    <w:rsid w:val="007D2774"/>
    <w:rsid w:val="007D287D"/>
    <w:rsid w:val="007D29E4"/>
    <w:rsid w:val="007D29E5"/>
    <w:rsid w:val="007D2A03"/>
    <w:rsid w:val="007D2A18"/>
    <w:rsid w:val="007D2A40"/>
    <w:rsid w:val="007D2A70"/>
    <w:rsid w:val="007D2ABC"/>
    <w:rsid w:val="007D2AD1"/>
    <w:rsid w:val="007D2BBC"/>
    <w:rsid w:val="007D2BC9"/>
    <w:rsid w:val="007D2C6E"/>
    <w:rsid w:val="007D2C88"/>
    <w:rsid w:val="007D2CD7"/>
    <w:rsid w:val="007D2CEB"/>
    <w:rsid w:val="007D2D96"/>
    <w:rsid w:val="007D2DD8"/>
    <w:rsid w:val="007D2DDE"/>
    <w:rsid w:val="007D2DFF"/>
    <w:rsid w:val="007D2E05"/>
    <w:rsid w:val="007D2E49"/>
    <w:rsid w:val="007D2E85"/>
    <w:rsid w:val="007D2EB8"/>
    <w:rsid w:val="007D2ED0"/>
    <w:rsid w:val="007D2EF7"/>
    <w:rsid w:val="007D2EFD"/>
    <w:rsid w:val="007D2F5A"/>
    <w:rsid w:val="007D2FFE"/>
    <w:rsid w:val="007D3086"/>
    <w:rsid w:val="007D3177"/>
    <w:rsid w:val="007D3374"/>
    <w:rsid w:val="007D3400"/>
    <w:rsid w:val="007D3467"/>
    <w:rsid w:val="007D347B"/>
    <w:rsid w:val="007D34B7"/>
    <w:rsid w:val="007D34DD"/>
    <w:rsid w:val="007D356D"/>
    <w:rsid w:val="007D364B"/>
    <w:rsid w:val="007D367E"/>
    <w:rsid w:val="007D3743"/>
    <w:rsid w:val="007D3754"/>
    <w:rsid w:val="007D3767"/>
    <w:rsid w:val="007D377E"/>
    <w:rsid w:val="007D37AA"/>
    <w:rsid w:val="007D37F2"/>
    <w:rsid w:val="007D37FB"/>
    <w:rsid w:val="007D380C"/>
    <w:rsid w:val="007D3827"/>
    <w:rsid w:val="007D3837"/>
    <w:rsid w:val="007D38A0"/>
    <w:rsid w:val="007D3A34"/>
    <w:rsid w:val="007D3B18"/>
    <w:rsid w:val="007D3B2A"/>
    <w:rsid w:val="007D3BEE"/>
    <w:rsid w:val="007D3C2F"/>
    <w:rsid w:val="007D3CF1"/>
    <w:rsid w:val="007D3D73"/>
    <w:rsid w:val="007D3D76"/>
    <w:rsid w:val="007D3D98"/>
    <w:rsid w:val="007D3DE2"/>
    <w:rsid w:val="007D3E97"/>
    <w:rsid w:val="007D3EF8"/>
    <w:rsid w:val="007D3F30"/>
    <w:rsid w:val="007D3F3C"/>
    <w:rsid w:val="007D3FBC"/>
    <w:rsid w:val="007D3FBE"/>
    <w:rsid w:val="007D404A"/>
    <w:rsid w:val="007D4058"/>
    <w:rsid w:val="007D40F0"/>
    <w:rsid w:val="007D4111"/>
    <w:rsid w:val="007D4186"/>
    <w:rsid w:val="007D4193"/>
    <w:rsid w:val="007D41A9"/>
    <w:rsid w:val="007D41B7"/>
    <w:rsid w:val="007D41BC"/>
    <w:rsid w:val="007D41CC"/>
    <w:rsid w:val="007D42CB"/>
    <w:rsid w:val="007D4303"/>
    <w:rsid w:val="007D433C"/>
    <w:rsid w:val="007D4443"/>
    <w:rsid w:val="007D4462"/>
    <w:rsid w:val="007D44C0"/>
    <w:rsid w:val="007D44F5"/>
    <w:rsid w:val="007D4510"/>
    <w:rsid w:val="007D452B"/>
    <w:rsid w:val="007D467E"/>
    <w:rsid w:val="007D478E"/>
    <w:rsid w:val="007D47A2"/>
    <w:rsid w:val="007D47B5"/>
    <w:rsid w:val="007D486F"/>
    <w:rsid w:val="007D488A"/>
    <w:rsid w:val="007D48DD"/>
    <w:rsid w:val="007D497C"/>
    <w:rsid w:val="007D4A00"/>
    <w:rsid w:val="007D4ACD"/>
    <w:rsid w:val="007D4AEF"/>
    <w:rsid w:val="007D4B5D"/>
    <w:rsid w:val="007D4C29"/>
    <w:rsid w:val="007D4C4B"/>
    <w:rsid w:val="007D4D25"/>
    <w:rsid w:val="007D4D8D"/>
    <w:rsid w:val="007D4DC6"/>
    <w:rsid w:val="007D4DD1"/>
    <w:rsid w:val="007D4E3D"/>
    <w:rsid w:val="007D4E45"/>
    <w:rsid w:val="007D4F03"/>
    <w:rsid w:val="007D4F45"/>
    <w:rsid w:val="007D5011"/>
    <w:rsid w:val="007D5044"/>
    <w:rsid w:val="007D5068"/>
    <w:rsid w:val="007D5076"/>
    <w:rsid w:val="007D5080"/>
    <w:rsid w:val="007D50B6"/>
    <w:rsid w:val="007D50EF"/>
    <w:rsid w:val="007D5142"/>
    <w:rsid w:val="007D5177"/>
    <w:rsid w:val="007D5284"/>
    <w:rsid w:val="007D52CB"/>
    <w:rsid w:val="007D5356"/>
    <w:rsid w:val="007D5597"/>
    <w:rsid w:val="007D55C3"/>
    <w:rsid w:val="007D5651"/>
    <w:rsid w:val="007D56BF"/>
    <w:rsid w:val="007D5743"/>
    <w:rsid w:val="007D5752"/>
    <w:rsid w:val="007D575E"/>
    <w:rsid w:val="007D5769"/>
    <w:rsid w:val="007D579B"/>
    <w:rsid w:val="007D57B5"/>
    <w:rsid w:val="007D57C1"/>
    <w:rsid w:val="007D57C7"/>
    <w:rsid w:val="007D57CC"/>
    <w:rsid w:val="007D5990"/>
    <w:rsid w:val="007D5B0F"/>
    <w:rsid w:val="007D5B48"/>
    <w:rsid w:val="007D5B9B"/>
    <w:rsid w:val="007D5C7E"/>
    <w:rsid w:val="007D5C8C"/>
    <w:rsid w:val="007D5CCB"/>
    <w:rsid w:val="007D5E93"/>
    <w:rsid w:val="007D5EAF"/>
    <w:rsid w:val="007D5ECE"/>
    <w:rsid w:val="007D5F14"/>
    <w:rsid w:val="007D5FB5"/>
    <w:rsid w:val="007D5FED"/>
    <w:rsid w:val="007D6074"/>
    <w:rsid w:val="007D61AC"/>
    <w:rsid w:val="007D6204"/>
    <w:rsid w:val="007D62DE"/>
    <w:rsid w:val="007D6308"/>
    <w:rsid w:val="007D6310"/>
    <w:rsid w:val="007D633D"/>
    <w:rsid w:val="007D63F0"/>
    <w:rsid w:val="007D63F9"/>
    <w:rsid w:val="007D641A"/>
    <w:rsid w:val="007D64E2"/>
    <w:rsid w:val="007D64F2"/>
    <w:rsid w:val="007D6557"/>
    <w:rsid w:val="007D6571"/>
    <w:rsid w:val="007D6591"/>
    <w:rsid w:val="007D65C6"/>
    <w:rsid w:val="007D661E"/>
    <w:rsid w:val="007D6668"/>
    <w:rsid w:val="007D66A1"/>
    <w:rsid w:val="007D66CC"/>
    <w:rsid w:val="007D672C"/>
    <w:rsid w:val="007D6757"/>
    <w:rsid w:val="007D6771"/>
    <w:rsid w:val="007D68C7"/>
    <w:rsid w:val="007D68DF"/>
    <w:rsid w:val="007D699E"/>
    <w:rsid w:val="007D6A17"/>
    <w:rsid w:val="007D6AC8"/>
    <w:rsid w:val="007D6AD6"/>
    <w:rsid w:val="007D6ADB"/>
    <w:rsid w:val="007D6B7C"/>
    <w:rsid w:val="007D6B7E"/>
    <w:rsid w:val="007D6BA9"/>
    <w:rsid w:val="007D6C9B"/>
    <w:rsid w:val="007D6D7F"/>
    <w:rsid w:val="007D6DDD"/>
    <w:rsid w:val="007D6DEA"/>
    <w:rsid w:val="007D6E5A"/>
    <w:rsid w:val="007D6E79"/>
    <w:rsid w:val="007D6E89"/>
    <w:rsid w:val="007D6E95"/>
    <w:rsid w:val="007D6F14"/>
    <w:rsid w:val="007D6F3A"/>
    <w:rsid w:val="007D6F91"/>
    <w:rsid w:val="007D7015"/>
    <w:rsid w:val="007D7027"/>
    <w:rsid w:val="007D7068"/>
    <w:rsid w:val="007D708C"/>
    <w:rsid w:val="007D70C8"/>
    <w:rsid w:val="007D70C9"/>
    <w:rsid w:val="007D7104"/>
    <w:rsid w:val="007D7127"/>
    <w:rsid w:val="007D7164"/>
    <w:rsid w:val="007D720C"/>
    <w:rsid w:val="007D7247"/>
    <w:rsid w:val="007D729E"/>
    <w:rsid w:val="007D72A9"/>
    <w:rsid w:val="007D731B"/>
    <w:rsid w:val="007D7356"/>
    <w:rsid w:val="007D73A9"/>
    <w:rsid w:val="007D73D2"/>
    <w:rsid w:val="007D7438"/>
    <w:rsid w:val="007D7452"/>
    <w:rsid w:val="007D7545"/>
    <w:rsid w:val="007D7556"/>
    <w:rsid w:val="007D7572"/>
    <w:rsid w:val="007D7657"/>
    <w:rsid w:val="007D7670"/>
    <w:rsid w:val="007D7693"/>
    <w:rsid w:val="007D76F9"/>
    <w:rsid w:val="007D774B"/>
    <w:rsid w:val="007D7782"/>
    <w:rsid w:val="007D77D1"/>
    <w:rsid w:val="007D7877"/>
    <w:rsid w:val="007D78CE"/>
    <w:rsid w:val="007D78FA"/>
    <w:rsid w:val="007D79AD"/>
    <w:rsid w:val="007D79BE"/>
    <w:rsid w:val="007D79C4"/>
    <w:rsid w:val="007D79CA"/>
    <w:rsid w:val="007D7AAD"/>
    <w:rsid w:val="007D7B16"/>
    <w:rsid w:val="007D7B76"/>
    <w:rsid w:val="007D7BB2"/>
    <w:rsid w:val="007D7BC3"/>
    <w:rsid w:val="007D7BC4"/>
    <w:rsid w:val="007D7C69"/>
    <w:rsid w:val="007D7D88"/>
    <w:rsid w:val="007D7DC4"/>
    <w:rsid w:val="007D7DC9"/>
    <w:rsid w:val="007D7ED8"/>
    <w:rsid w:val="007D7F8F"/>
    <w:rsid w:val="007E0061"/>
    <w:rsid w:val="007E00BC"/>
    <w:rsid w:val="007E00EB"/>
    <w:rsid w:val="007E0137"/>
    <w:rsid w:val="007E0166"/>
    <w:rsid w:val="007E0185"/>
    <w:rsid w:val="007E0189"/>
    <w:rsid w:val="007E0195"/>
    <w:rsid w:val="007E0270"/>
    <w:rsid w:val="007E0274"/>
    <w:rsid w:val="007E0381"/>
    <w:rsid w:val="007E03A4"/>
    <w:rsid w:val="007E03C3"/>
    <w:rsid w:val="007E03F5"/>
    <w:rsid w:val="007E043D"/>
    <w:rsid w:val="007E0456"/>
    <w:rsid w:val="007E049A"/>
    <w:rsid w:val="007E050C"/>
    <w:rsid w:val="007E052B"/>
    <w:rsid w:val="007E05C5"/>
    <w:rsid w:val="007E0642"/>
    <w:rsid w:val="007E064E"/>
    <w:rsid w:val="007E0663"/>
    <w:rsid w:val="007E06FA"/>
    <w:rsid w:val="007E0716"/>
    <w:rsid w:val="007E07A8"/>
    <w:rsid w:val="007E07CD"/>
    <w:rsid w:val="007E07CF"/>
    <w:rsid w:val="007E081D"/>
    <w:rsid w:val="007E0A25"/>
    <w:rsid w:val="007E0A6D"/>
    <w:rsid w:val="007E0A7D"/>
    <w:rsid w:val="007E0AF4"/>
    <w:rsid w:val="007E0B43"/>
    <w:rsid w:val="007E0B9D"/>
    <w:rsid w:val="007E0BB5"/>
    <w:rsid w:val="007E0CAC"/>
    <w:rsid w:val="007E0D35"/>
    <w:rsid w:val="007E0D52"/>
    <w:rsid w:val="007E0E0A"/>
    <w:rsid w:val="007E0FED"/>
    <w:rsid w:val="007E100A"/>
    <w:rsid w:val="007E1030"/>
    <w:rsid w:val="007E1082"/>
    <w:rsid w:val="007E10E6"/>
    <w:rsid w:val="007E112E"/>
    <w:rsid w:val="007E1133"/>
    <w:rsid w:val="007E11B0"/>
    <w:rsid w:val="007E11F6"/>
    <w:rsid w:val="007E1205"/>
    <w:rsid w:val="007E1221"/>
    <w:rsid w:val="007E139F"/>
    <w:rsid w:val="007E141B"/>
    <w:rsid w:val="007E1487"/>
    <w:rsid w:val="007E1512"/>
    <w:rsid w:val="007E153C"/>
    <w:rsid w:val="007E1589"/>
    <w:rsid w:val="007E15EE"/>
    <w:rsid w:val="007E15F8"/>
    <w:rsid w:val="007E1654"/>
    <w:rsid w:val="007E166F"/>
    <w:rsid w:val="007E16C5"/>
    <w:rsid w:val="007E1704"/>
    <w:rsid w:val="007E1751"/>
    <w:rsid w:val="007E17C0"/>
    <w:rsid w:val="007E1821"/>
    <w:rsid w:val="007E187D"/>
    <w:rsid w:val="007E1909"/>
    <w:rsid w:val="007E192B"/>
    <w:rsid w:val="007E197B"/>
    <w:rsid w:val="007E19C9"/>
    <w:rsid w:val="007E1A46"/>
    <w:rsid w:val="007E1A8B"/>
    <w:rsid w:val="007E1AE5"/>
    <w:rsid w:val="007E1B6E"/>
    <w:rsid w:val="007E1B87"/>
    <w:rsid w:val="007E1C2C"/>
    <w:rsid w:val="007E1C38"/>
    <w:rsid w:val="007E1C9E"/>
    <w:rsid w:val="007E1CC4"/>
    <w:rsid w:val="007E1D06"/>
    <w:rsid w:val="007E1D10"/>
    <w:rsid w:val="007E1D11"/>
    <w:rsid w:val="007E1D2E"/>
    <w:rsid w:val="007E1EDF"/>
    <w:rsid w:val="007E1EE4"/>
    <w:rsid w:val="007E1F2F"/>
    <w:rsid w:val="007E1F3D"/>
    <w:rsid w:val="007E1F61"/>
    <w:rsid w:val="007E2030"/>
    <w:rsid w:val="007E2187"/>
    <w:rsid w:val="007E2188"/>
    <w:rsid w:val="007E21C9"/>
    <w:rsid w:val="007E21F9"/>
    <w:rsid w:val="007E221F"/>
    <w:rsid w:val="007E2265"/>
    <w:rsid w:val="007E22A5"/>
    <w:rsid w:val="007E22CE"/>
    <w:rsid w:val="007E22EA"/>
    <w:rsid w:val="007E22F1"/>
    <w:rsid w:val="007E2309"/>
    <w:rsid w:val="007E233C"/>
    <w:rsid w:val="007E2362"/>
    <w:rsid w:val="007E23C8"/>
    <w:rsid w:val="007E23DB"/>
    <w:rsid w:val="007E23F2"/>
    <w:rsid w:val="007E2496"/>
    <w:rsid w:val="007E250A"/>
    <w:rsid w:val="007E2545"/>
    <w:rsid w:val="007E2547"/>
    <w:rsid w:val="007E25ED"/>
    <w:rsid w:val="007E2614"/>
    <w:rsid w:val="007E2668"/>
    <w:rsid w:val="007E26FB"/>
    <w:rsid w:val="007E279F"/>
    <w:rsid w:val="007E27F2"/>
    <w:rsid w:val="007E2811"/>
    <w:rsid w:val="007E28AC"/>
    <w:rsid w:val="007E28D8"/>
    <w:rsid w:val="007E29C1"/>
    <w:rsid w:val="007E29C9"/>
    <w:rsid w:val="007E2A24"/>
    <w:rsid w:val="007E2AAC"/>
    <w:rsid w:val="007E2AB1"/>
    <w:rsid w:val="007E2B17"/>
    <w:rsid w:val="007E2BB1"/>
    <w:rsid w:val="007E2C10"/>
    <w:rsid w:val="007E2C93"/>
    <w:rsid w:val="007E2CAC"/>
    <w:rsid w:val="007E2D91"/>
    <w:rsid w:val="007E2DBD"/>
    <w:rsid w:val="007E2E3C"/>
    <w:rsid w:val="007E2EC9"/>
    <w:rsid w:val="007E2EEE"/>
    <w:rsid w:val="007E2F10"/>
    <w:rsid w:val="007E2FCA"/>
    <w:rsid w:val="007E2FE9"/>
    <w:rsid w:val="007E307E"/>
    <w:rsid w:val="007E30D8"/>
    <w:rsid w:val="007E3151"/>
    <w:rsid w:val="007E3166"/>
    <w:rsid w:val="007E3198"/>
    <w:rsid w:val="007E31A2"/>
    <w:rsid w:val="007E31B4"/>
    <w:rsid w:val="007E3221"/>
    <w:rsid w:val="007E324C"/>
    <w:rsid w:val="007E32D7"/>
    <w:rsid w:val="007E32EE"/>
    <w:rsid w:val="007E331E"/>
    <w:rsid w:val="007E33A5"/>
    <w:rsid w:val="007E33E6"/>
    <w:rsid w:val="007E3474"/>
    <w:rsid w:val="007E34F7"/>
    <w:rsid w:val="007E3511"/>
    <w:rsid w:val="007E3592"/>
    <w:rsid w:val="007E3622"/>
    <w:rsid w:val="007E3657"/>
    <w:rsid w:val="007E366E"/>
    <w:rsid w:val="007E36A8"/>
    <w:rsid w:val="007E36AF"/>
    <w:rsid w:val="007E36C5"/>
    <w:rsid w:val="007E3700"/>
    <w:rsid w:val="007E3706"/>
    <w:rsid w:val="007E377B"/>
    <w:rsid w:val="007E37B9"/>
    <w:rsid w:val="007E37CA"/>
    <w:rsid w:val="007E3869"/>
    <w:rsid w:val="007E3897"/>
    <w:rsid w:val="007E38C7"/>
    <w:rsid w:val="007E398D"/>
    <w:rsid w:val="007E3A3A"/>
    <w:rsid w:val="007E3A3D"/>
    <w:rsid w:val="007E3B00"/>
    <w:rsid w:val="007E3B15"/>
    <w:rsid w:val="007E3B95"/>
    <w:rsid w:val="007E3BC4"/>
    <w:rsid w:val="007E3C0D"/>
    <w:rsid w:val="007E3CB2"/>
    <w:rsid w:val="007E3CDB"/>
    <w:rsid w:val="007E3D13"/>
    <w:rsid w:val="007E3D14"/>
    <w:rsid w:val="007E3D16"/>
    <w:rsid w:val="007E3D19"/>
    <w:rsid w:val="007E3D2A"/>
    <w:rsid w:val="007E3D7D"/>
    <w:rsid w:val="007E3DAF"/>
    <w:rsid w:val="007E3DB5"/>
    <w:rsid w:val="007E3DE4"/>
    <w:rsid w:val="007E3E32"/>
    <w:rsid w:val="007E3E81"/>
    <w:rsid w:val="007E3ECB"/>
    <w:rsid w:val="007E3F4D"/>
    <w:rsid w:val="007E3F7E"/>
    <w:rsid w:val="007E3FCA"/>
    <w:rsid w:val="007E404B"/>
    <w:rsid w:val="007E40EA"/>
    <w:rsid w:val="007E4107"/>
    <w:rsid w:val="007E410E"/>
    <w:rsid w:val="007E4126"/>
    <w:rsid w:val="007E41C9"/>
    <w:rsid w:val="007E41E5"/>
    <w:rsid w:val="007E41EC"/>
    <w:rsid w:val="007E4230"/>
    <w:rsid w:val="007E4289"/>
    <w:rsid w:val="007E4311"/>
    <w:rsid w:val="007E4337"/>
    <w:rsid w:val="007E43A2"/>
    <w:rsid w:val="007E4485"/>
    <w:rsid w:val="007E450F"/>
    <w:rsid w:val="007E451A"/>
    <w:rsid w:val="007E4558"/>
    <w:rsid w:val="007E45E8"/>
    <w:rsid w:val="007E4604"/>
    <w:rsid w:val="007E46C6"/>
    <w:rsid w:val="007E46C7"/>
    <w:rsid w:val="007E471B"/>
    <w:rsid w:val="007E4780"/>
    <w:rsid w:val="007E47DF"/>
    <w:rsid w:val="007E47EE"/>
    <w:rsid w:val="007E483D"/>
    <w:rsid w:val="007E484A"/>
    <w:rsid w:val="007E48D2"/>
    <w:rsid w:val="007E4906"/>
    <w:rsid w:val="007E4951"/>
    <w:rsid w:val="007E497E"/>
    <w:rsid w:val="007E49CA"/>
    <w:rsid w:val="007E49CC"/>
    <w:rsid w:val="007E4A49"/>
    <w:rsid w:val="007E4A4B"/>
    <w:rsid w:val="007E4A5B"/>
    <w:rsid w:val="007E4A6E"/>
    <w:rsid w:val="007E4AC1"/>
    <w:rsid w:val="007E4ACF"/>
    <w:rsid w:val="007E4AF0"/>
    <w:rsid w:val="007E4B3F"/>
    <w:rsid w:val="007E4B64"/>
    <w:rsid w:val="007E4BAC"/>
    <w:rsid w:val="007E4C58"/>
    <w:rsid w:val="007E4CA1"/>
    <w:rsid w:val="007E4E72"/>
    <w:rsid w:val="007E4EDC"/>
    <w:rsid w:val="007E4F44"/>
    <w:rsid w:val="007E4F57"/>
    <w:rsid w:val="007E4F6C"/>
    <w:rsid w:val="007E4FAB"/>
    <w:rsid w:val="007E4FEC"/>
    <w:rsid w:val="007E5050"/>
    <w:rsid w:val="007E515B"/>
    <w:rsid w:val="007E5184"/>
    <w:rsid w:val="007E5197"/>
    <w:rsid w:val="007E51B4"/>
    <w:rsid w:val="007E5214"/>
    <w:rsid w:val="007E52AE"/>
    <w:rsid w:val="007E52FC"/>
    <w:rsid w:val="007E53B7"/>
    <w:rsid w:val="007E53F2"/>
    <w:rsid w:val="007E542E"/>
    <w:rsid w:val="007E5457"/>
    <w:rsid w:val="007E54AD"/>
    <w:rsid w:val="007E54BE"/>
    <w:rsid w:val="007E54F4"/>
    <w:rsid w:val="007E54FB"/>
    <w:rsid w:val="007E562C"/>
    <w:rsid w:val="007E5675"/>
    <w:rsid w:val="007E56ED"/>
    <w:rsid w:val="007E5721"/>
    <w:rsid w:val="007E576A"/>
    <w:rsid w:val="007E57C6"/>
    <w:rsid w:val="007E5821"/>
    <w:rsid w:val="007E58F0"/>
    <w:rsid w:val="007E59BA"/>
    <w:rsid w:val="007E5ACD"/>
    <w:rsid w:val="007E5AFA"/>
    <w:rsid w:val="007E5B47"/>
    <w:rsid w:val="007E5B9E"/>
    <w:rsid w:val="007E5C1C"/>
    <w:rsid w:val="007E5C77"/>
    <w:rsid w:val="007E5C7C"/>
    <w:rsid w:val="007E5C8B"/>
    <w:rsid w:val="007E5D63"/>
    <w:rsid w:val="007E5D77"/>
    <w:rsid w:val="007E5E2F"/>
    <w:rsid w:val="007E5E49"/>
    <w:rsid w:val="007E5E4C"/>
    <w:rsid w:val="007E5EC8"/>
    <w:rsid w:val="007E5EE7"/>
    <w:rsid w:val="007E5F0E"/>
    <w:rsid w:val="007E5F95"/>
    <w:rsid w:val="007E60B2"/>
    <w:rsid w:val="007E60E0"/>
    <w:rsid w:val="007E6110"/>
    <w:rsid w:val="007E6135"/>
    <w:rsid w:val="007E6161"/>
    <w:rsid w:val="007E6192"/>
    <w:rsid w:val="007E61EA"/>
    <w:rsid w:val="007E6256"/>
    <w:rsid w:val="007E62AA"/>
    <w:rsid w:val="007E62E5"/>
    <w:rsid w:val="007E63BB"/>
    <w:rsid w:val="007E63CF"/>
    <w:rsid w:val="007E63FF"/>
    <w:rsid w:val="007E6416"/>
    <w:rsid w:val="007E6425"/>
    <w:rsid w:val="007E6434"/>
    <w:rsid w:val="007E6463"/>
    <w:rsid w:val="007E64A5"/>
    <w:rsid w:val="007E6524"/>
    <w:rsid w:val="007E6549"/>
    <w:rsid w:val="007E6596"/>
    <w:rsid w:val="007E65CD"/>
    <w:rsid w:val="007E65E7"/>
    <w:rsid w:val="007E65F0"/>
    <w:rsid w:val="007E6614"/>
    <w:rsid w:val="007E663C"/>
    <w:rsid w:val="007E66AF"/>
    <w:rsid w:val="007E6875"/>
    <w:rsid w:val="007E68AF"/>
    <w:rsid w:val="007E68C3"/>
    <w:rsid w:val="007E68CA"/>
    <w:rsid w:val="007E6957"/>
    <w:rsid w:val="007E6977"/>
    <w:rsid w:val="007E6998"/>
    <w:rsid w:val="007E69EF"/>
    <w:rsid w:val="007E69F7"/>
    <w:rsid w:val="007E6A8E"/>
    <w:rsid w:val="007E6A91"/>
    <w:rsid w:val="007E6B51"/>
    <w:rsid w:val="007E6BA5"/>
    <w:rsid w:val="007E6C84"/>
    <w:rsid w:val="007E6E21"/>
    <w:rsid w:val="007E6EA9"/>
    <w:rsid w:val="007E6F3E"/>
    <w:rsid w:val="007E6F4D"/>
    <w:rsid w:val="007E6F5A"/>
    <w:rsid w:val="007E6FCF"/>
    <w:rsid w:val="007E704B"/>
    <w:rsid w:val="007E7075"/>
    <w:rsid w:val="007E7123"/>
    <w:rsid w:val="007E7164"/>
    <w:rsid w:val="007E719A"/>
    <w:rsid w:val="007E71C7"/>
    <w:rsid w:val="007E724A"/>
    <w:rsid w:val="007E7282"/>
    <w:rsid w:val="007E72FC"/>
    <w:rsid w:val="007E730A"/>
    <w:rsid w:val="007E7399"/>
    <w:rsid w:val="007E73BB"/>
    <w:rsid w:val="007E7414"/>
    <w:rsid w:val="007E7421"/>
    <w:rsid w:val="007E7482"/>
    <w:rsid w:val="007E74F5"/>
    <w:rsid w:val="007E751A"/>
    <w:rsid w:val="007E7558"/>
    <w:rsid w:val="007E7603"/>
    <w:rsid w:val="007E76C4"/>
    <w:rsid w:val="007E778A"/>
    <w:rsid w:val="007E7794"/>
    <w:rsid w:val="007E77A6"/>
    <w:rsid w:val="007E77D5"/>
    <w:rsid w:val="007E77E9"/>
    <w:rsid w:val="007E7843"/>
    <w:rsid w:val="007E786B"/>
    <w:rsid w:val="007E7879"/>
    <w:rsid w:val="007E7899"/>
    <w:rsid w:val="007E78D0"/>
    <w:rsid w:val="007E7943"/>
    <w:rsid w:val="007E79C0"/>
    <w:rsid w:val="007E79D7"/>
    <w:rsid w:val="007E79E5"/>
    <w:rsid w:val="007E79F1"/>
    <w:rsid w:val="007E79F7"/>
    <w:rsid w:val="007E7A09"/>
    <w:rsid w:val="007E7A0B"/>
    <w:rsid w:val="007E7A85"/>
    <w:rsid w:val="007E7B52"/>
    <w:rsid w:val="007E7B7B"/>
    <w:rsid w:val="007E7BC5"/>
    <w:rsid w:val="007E7CB3"/>
    <w:rsid w:val="007E7D14"/>
    <w:rsid w:val="007E7D2C"/>
    <w:rsid w:val="007E7DE3"/>
    <w:rsid w:val="007E7DEF"/>
    <w:rsid w:val="007E7E37"/>
    <w:rsid w:val="007E7E43"/>
    <w:rsid w:val="007E7E44"/>
    <w:rsid w:val="007E7F13"/>
    <w:rsid w:val="007E7F9E"/>
    <w:rsid w:val="007E7FF5"/>
    <w:rsid w:val="007F0006"/>
    <w:rsid w:val="007F0073"/>
    <w:rsid w:val="007F00AE"/>
    <w:rsid w:val="007F00FE"/>
    <w:rsid w:val="007F0139"/>
    <w:rsid w:val="007F0197"/>
    <w:rsid w:val="007F01B9"/>
    <w:rsid w:val="007F01EF"/>
    <w:rsid w:val="007F02DF"/>
    <w:rsid w:val="007F031A"/>
    <w:rsid w:val="007F0334"/>
    <w:rsid w:val="007F0346"/>
    <w:rsid w:val="007F039F"/>
    <w:rsid w:val="007F0407"/>
    <w:rsid w:val="007F0447"/>
    <w:rsid w:val="007F046A"/>
    <w:rsid w:val="007F0470"/>
    <w:rsid w:val="007F0487"/>
    <w:rsid w:val="007F04A4"/>
    <w:rsid w:val="007F04DE"/>
    <w:rsid w:val="007F0532"/>
    <w:rsid w:val="007F0544"/>
    <w:rsid w:val="007F0549"/>
    <w:rsid w:val="007F05E8"/>
    <w:rsid w:val="007F05F5"/>
    <w:rsid w:val="007F063D"/>
    <w:rsid w:val="007F075D"/>
    <w:rsid w:val="007F078B"/>
    <w:rsid w:val="007F0836"/>
    <w:rsid w:val="007F08D5"/>
    <w:rsid w:val="007F08D7"/>
    <w:rsid w:val="007F092A"/>
    <w:rsid w:val="007F0994"/>
    <w:rsid w:val="007F09CD"/>
    <w:rsid w:val="007F09E9"/>
    <w:rsid w:val="007F0A62"/>
    <w:rsid w:val="007F0AAD"/>
    <w:rsid w:val="007F0B06"/>
    <w:rsid w:val="007F0B66"/>
    <w:rsid w:val="007F0B95"/>
    <w:rsid w:val="007F0B98"/>
    <w:rsid w:val="007F0B9A"/>
    <w:rsid w:val="007F0B9B"/>
    <w:rsid w:val="007F0BFD"/>
    <w:rsid w:val="007F0C35"/>
    <w:rsid w:val="007F0C50"/>
    <w:rsid w:val="007F0C79"/>
    <w:rsid w:val="007F0CBF"/>
    <w:rsid w:val="007F0CFB"/>
    <w:rsid w:val="007F0D12"/>
    <w:rsid w:val="007F0DDA"/>
    <w:rsid w:val="007F0DF4"/>
    <w:rsid w:val="007F0E1C"/>
    <w:rsid w:val="007F0E49"/>
    <w:rsid w:val="007F0FAF"/>
    <w:rsid w:val="007F0FD3"/>
    <w:rsid w:val="007F0FDF"/>
    <w:rsid w:val="007F0FE4"/>
    <w:rsid w:val="007F1035"/>
    <w:rsid w:val="007F10A4"/>
    <w:rsid w:val="007F1102"/>
    <w:rsid w:val="007F117E"/>
    <w:rsid w:val="007F11A6"/>
    <w:rsid w:val="007F11B2"/>
    <w:rsid w:val="007F11BE"/>
    <w:rsid w:val="007F11E0"/>
    <w:rsid w:val="007F120E"/>
    <w:rsid w:val="007F1264"/>
    <w:rsid w:val="007F12A9"/>
    <w:rsid w:val="007F12CF"/>
    <w:rsid w:val="007F13EE"/>
    <w:rsid w:val="007F13F7"/>
    <w:rsid w:val="007F145F"/>
    <w:rsid w:val="007F14CF"/>
    <w:rsid w:val="007F150C"/>
    <w:rsid w:val="007F15C0"/>
    <w:rsid w:val="007F15FE"/>
    <w:rsid w:val="007F161F"/>
    <w:rsid w:val="007F16DF"/>
    <w:rsid w:val="007F170A"/>
    <w:rsid w:val="007F1718"/>
    <w:rsid w:val="007F17B4"/>
    <w:rsid w:val="007F17C5"/>
    <w:rsid w:val="007F182D"/>
    <w:rsid w:val="007F188E"/>
    <w:rsid w:val="007F1912"/>
    <w:rsid w:val="007F196E"/>
    <w:rsid w:val="007F19C2"/>
    <w:rsid w:val="007F1A32"/>
    <w:rsid w:val="007F1B39"/>
    <w:rsid w:val="007F1B3E"/>
    <w:rsid w:val="007F1B45"/>
    <w:rsid w:val="007F1C01"/>
    <w:rsid w:val="007F1C54"/>
    <w:rsid w:val="007F1C77"/>
    <w:rsid w:val="007F1C78"/>
    <w:rsid w:val="007F1CEA"/>
    <w:rsid w:val="007F1CF5"/>
    <w:rsid w:val="007F1D10"/>
    <w:rsid w:val="007F1D27"/>
    <w:rsid w:val="007F1D5C"/>
    <w:rsid w:val="007F1DEF"/>
    <w:rsid w:val="007F1DF8"/>
    <w:rsid w:val="007F1ECC"/>
    <w:rsid w:val="007F1EFD"/>
    <w:rsid w:val="007F1FDB"/>
    <w:rsid w:val="007F1FEB"/>
    <w:rsid w:val="007F1FF7"/>
    <w:rsid w:val="007F200A"/>
    <w:rsid w:val="007F2074"/>
    <w:rsid w:val="007F20B6"/>
    <w:rsid w:val="007F2114"/>
    <w:rsid w:val="007F224C"/>
    <w:rsid w:val="007F227E"/>
    <w:rsid w:val="007F22A4"/>
    <w:rsid w:val="007F22A8"/>
    <w:rsid w:val="007F2348"/>
    <w:rsid w:val="007F236B"/>
    <w:rsid w:val="007F249B"/>
    <w:rsid w:val="007F24C5"/>
    <w:rsid w:val="007F253B"/>
    <w:rsid w:val="007F25B0"/>
    <w:rsid w:val="007F2634"/>
    <w:rsid w:val="007F2652"/>
    <w:rsid w:val="007F268C"/>
    <w:rsid w:val="007F26AE"/>
    <w:rsid w:val="007F2732"/>
    <w:rsid w:val="007F28C2"/>
    <w:rsid w:val="007F2915"/>
    <w:rsid w:val="007F29F7"/>
    <w:rsid w:val="007F2A2F"/>
    <w:rsid w:val="007F2A6E"/>
    <w:rsid w:val="007F2A9F"/>
    <w:rsid w:val="007F2ACD"/>
    <w:rsid w:val="007F2B54"/>
    <w:rsid w:val="007F2B74"/>
    <w:rsid w:val="007F2BDA"/>
    <w:rsid w:val="007F2BE1"/>
    <w:rsid w:val="007F2C4E"/>
    <w:rsid w:val="007F2DCA"/>
    <w:rsid w:val="007F2DF5"/>
    <w:rsid w:val="007F2E2B"/>
    <w:rsid w:val="007F2E5F"/>
    <w:rsid w:val="007F2E71"/>
    <w:rsid w:val="007F2EF0"/>
    <w:rsid w:val="007F2F67"/>
    <w:rsid w:val="007F2F77"/>
    <w:rsid w:val="007F30F2"/>
    <w:rsid w:val="007F317E"/>
    <w:rsid w:val="007F31C8"/>
    <w:rsid w:val="007F3242"/>
    <w:rsid w:val="007F32A1"/>
    <w:rsid w:val="007F3348"/>
    <w:rsid w:val="007F349C"/>
    <w:rsid w:val="007F34D0"/>
    <w:rsid w:val="007F3686"/>
    <w:rsid w:val="007F3697"/>
    <w:rsid w:val="007F36F8"/>
    <w:rsid w:val="007F375E"/>
    <w:rsid w:val="007F37A8"/>
    <w:rsid w:val="007F37F6"/>
    <w:rsid w:val="007F37FA"/>
    <w:rsid w:val="007F381A"/>
    <w:rsid w:val="007F3940"/>
    <w:rsid w:val="007F39B3"/>
    <w:rsid w:val="007F39CF"/>
    <w:rsid w:val="007F39FA"/>
    <w:rsid w:val="007F3A92"/>
    <w:rsid w:val="007F3A99"/>
    <w:rsid w:val="007F3AB9"/>
    <w:rsid w:val="007F3ABD"/>
    <w:rsid w:val="007F3AC6"/>
    <w:rsid w:val="007F3ADA"/>
    <w:rsid w:val="007F3B1E"/>
    <w:rsid w:val="007F3B1F"/>
    <w:rsid w:val="007F3BE4"/>
    <w:rsid w:val="007F3C0D"/>
    <w:rsid w:val="007F3C38"/>
    <w:rsid w:val="007F3CFE"/>
    <w:rsid w:val="007F3D49"/>
    <w:rsid w:val="007F3D7C"/>
    <w:rsid w:val="007F3E53"/>
    <w:rsid w:val="007F3E68"/>
    <w:rsid w:val="007F3EC5"/>
    <w:rsid w:val="007F3FB8"/>
    <w:rsid w:val="007F3FC6"/>
    <w:rsid w:val="007F402B"/>
    <w:rsid w:val="007F40B0"/>
    <w:rsid w:val="007F4110"/>
    <w:rsid w:val="007F4164"/>
    <w:rsid w:val="007F4267"/>
    <w:rsid w:val="007F428A"/>
    <w:rsid w:val="007F42A0"/>
    <w:rsid w:val="007F42B3"/>
    <w:rsid w:val="007F4391"/>
    <w:rsid w:val="007F43DC"/>
    <w:rsid w:val="007F441C"/>
    <w:rsid w:val="007F4481"/>
    <w:rsid w:val="007F448D"/>
    <w:rsid w:val="007F44E0"/>
    <w:rsid w:val="007F44EB"/>
    <w:rsid w:val="007F4620"/>
    <w:rsid w:val="007F462D"/>
    <w:rsid w:val="007F4693"/>
    <w:rsid w:val="007F46BB"/>
    <w:rsid w:val="007F46C0"/>
    <w:rsid w:val="007F46EE"/>
    <w:rsid w:val="007F472F"/>
    <w:rsid w:val="007F48BA"/>
    <w:rsid w:val="007F4962"/>
    <w:rsid w:val="007F4A3D"/>
    <w:rsid w:val="007F4A6A"/>
    <w:rsid w:val="007F4AD4"/>
    <w:rsid w:val="007F4B4C"/>
    <w:rsid w:val="007F4B5E"/>
    <w:rsid w:val="007F4BF7"/>
    <w:rsid w:val="007F4C94"/>
    <w:rsid w:val="007F4CE1"/>
    <w:rsid w:val="007F4E28"/>
    <w:rsid w:val="007F4EBD"/>
    <w:rsid w:val="007F4EFD"/>
    <w:rsid w:val="007F4F14"/>
    <w:rsid w:val="007F4FDA"/>
    <w:rsid w:val="007F50F0"/>
    <w:rsid w:val="007F519E"/>
    <w:rsid w:val="007F51CA"/>
    <w:rsid w:val="007F527A"/>
    <w:rsid w:val="007F53B4"/>
    <w:rsid w:val="007F543D"/>
    <w:rsid w:val="007F5470"/>
    <w:rsid w:val="007F5534"/>
    <w:rsid w:val="007F5578"/>
    <w:rsid w:val="007F559C"/>
    <w:rsid w:val="007F55EA"/>
    <w:rsid w:val="007F55F4"/>
    <w:rsid w:val="007F566E"/>
    <w:rsid w:val="007F56AF"/>
    <w:rsid w:val="007F56B3"/>
    <w:rsid w:val="007F56EB"/>
    <w:rsid w:val="007F5737"/>
    <w:rsid w:val="007F576D"/>
    <w:rsid w:val="007F57AE"/>
    <w:rsid w:val="007F580B"/>
    <w:rsid w:val="007F5816"/>
    <w:rsid w:val="007F5838"/>
    <w:rsid w:val="007F5852"/>
    <w:rsid w:val="007F589D"/>
    <w:rsid w:val="007F58F0"/>
    <w:rsid w:val="007F59D4"/>
    <w:rsid w:val="007F5A26"/>
    <w:rsid w:val="007F5A59"/>
    <w:rsid w:val="007F5AF1"/>
    <w:rsid w:val="007F5B37"/>
    <w:rsid w:val="007F5B51"/>
    <w:rsid w:val="007F5B95"/>
    <w:rsid w:val="007F5BC3"/>
    <w:rsid w:val="007F5C74"/>
    <w:rsid w:val="007F5CEF"/>
    <w:rsid w:val="007F5D04"/>
    <w:rsid w:val="007F5D9C"/>
    <w:rsid w:val="007F5DF8"/>
    <w:rsid w:val="007F5E13"/>
    <w:rsid w:val="007F5F89"/>
    <w:rsid w:val="007F5FA7"/>
    <w:rsid w:val="007F5FAF"/>
    <w:rsid w:val="007F5FE6"/>
    <w:rsid w:val="007F601D"/>
    <w:rsid w:val="007F6047"/>
    <w:rsid w:val="007F6107"/>
    <w:rsid w:val="007F6109"/>
    <w:rsid w:val="007F6168"/>
    <w:rsid w:val="007F6271"/>
    <w:rsid w:val="007F62A4"/>
    <w:rsid w:val="007F62E1"/>
    <w:rsid w:val="007F630B"/>
    <w:rsid w:val="007F6403"/>
    <w:rsid w:val="007F64B5"/>
    <w:rsid w:val="007F64DC"/>
    <w:rsid w:val="007F64EC"/>
    <w:rsid w:val="007F6544"/>
    <w:rsid w:val="007F656B"/>
    <w:rsid w:val="007F65F7"/>
    <w:rsid w:val="007F6650"/>
    <w:rsid w:val="007F669D"/>
    <w:rsid w:val="007F66FB"/>
    <w:rsid w:val="007F672C"/>
    <w:rsid w:val="007F6762"/>
    <w:rsid w:val="007F683A"/>
    <w:rsid w:val="007F6862"/>
    <w:rsid w:val="007F697C"/>
    <w:rsid w:val="007F69AD"/>
    <w:rsid w:val="007F69B6"/>
    <w:rsid w:val="007F6A59"/>
    <w:rsid w:val="007F6AD0"/>
    <w:rsid w:val="007F6B35"/>
    <w:rsid w:val="007F6B3C"/>
    <w:rsid w:val="007F6B5E"/>
    <w:rsid w:val="007F6B96"/>
    <w:rsid w:val="007F6C2B"/>
    <w:rsid w:val="007F6C48"/>
    <w:rsid w:val="007F6D34"/>
    <w:rsid w:val="007F6E18"/>
    <w:rsid w:val="007F6E59"/>
    <w:rsid w:val="007F6EDC"/>
    <w:rsid w:val="007F6F2D"/>
    <w:rsid w:val="007F707C"/>
    <w:rsid w:val="007F70C7"/>
    <w:rsid w:val="007F70FB"/>
    <w:rsid w:val="007F7125"/>
    <w:rsid w:val="007F7192"/>
    <w:rsid w:val="007F7217"/>
    <w:rsid w:val="007F724A"/>
    <w:rsid w:val="007F742E"/>
    <w:rsid w:val="007F7469"/>
    <w:rsid w:val="007F747F"/>
    <w:rsid w:val="007F7497"/>
    <w:rsid w:val="007F7525"/>
    <w:rsid w:val="007F755D"/>
    <w:rsid w:val="007F7612"/>
    <w:rsid w:val="007F76CC"/>
    <w:rsid w:val="007F76D1"/>
    <w:rsid w:val="007F7711"/>
    <w:rsid w:val="007F7736"/>
    <w:rsid w:val="007F780E"/>
    <w:rsid w:val="007F78AF"/>
    <w:rsid w:val="007F78C6"/>
    <w:rsid w:val="007F790E"/>
    <w:rsid w:val="007F7921"/>
    <w:rsid w:val="007F7A35"/>
    <w:rsid w:val="007F7AA3"/>
    <w:rsid w:val="007F7AFB"/>
    <w:rsid w:val="007F7B2E"/>
    <w:rsid w:val="007F7B8A"/>
    <w:rsid w:val="007F7BE2"/>
    <w:rsid w:val="007F7C1F"/>
    <w:rsid w:val="007F7CD3"/>
    <w:rsid w:val="007F7CE9"/>
    <w:rsid w:val="007F7CFE"/>
    <w:rsid w:val="007F7D25"/>
    <w:rsid w:val="007F7D42"/>
    <w:rsid w:val="007F7DE5"/>
    <w:rsid w:val="007F7E71"/>
    <w:rsid w:val="007F7E9F"/>
    <w:rsid w:val="007F7EBF"/>
    <w:rsid w:val="007F7FD2"/>
    <w:rsid w:val="0080002D"/>
    <w:rsid w:val="0080002E"/>
    <w:rsid w:val="0080004E"/>
    <w:rsid w:val="0080006B"/>
    <w:rsid w:val="00800091"/>
    <w:rsid w:val="008000AF"/>
    <w:rsid w:val="008000B2"/>
    <w:rsid w:val="008000CF"/>
    <w:rsid w:val="008000F9"/>
    <w:rsid w:val="00800129"/>
    <w:rsid w:val="00800170"/>
    <w:rsid w:val="0080018B"/>
    <w:rsid w:val="008001A0"/>
    <w:rsid w:val="00800245"/>
    <w:rsid w:val="0080024F"/>
    <w:rsid w:val="00800273"/>
    <w:rsid w:val="00800381"/>
    <w:rsid w:val="008003C3"/>
    <w:rsid w:val="008003E4"/>
    <w:rsid w:val="00800424"/>
    <w:rsid w:val="00800515"/>
    <w:rsid w:val="00800536"/>
    <w:rsid w:val="0080055A"/>
    <w:rsid w:val="0080056B"/>
    <w:rsid w:val="008005AA"/>
    <w:rsid w:val="00800671"/>
    <w:rsid w:val="00800681"/>
    <w:rsid w:val="00800694"/>
    <w:rsid w:val="008006A0"/>
    <w:rsid w:val="008006AE"/>
    <w:rsid w:val="0080077B"/>
    <w:rsid w:val="0080078E"/>
    <w:rsid w:val="008007FD"/>
    <w:rsid w:val="00800809"/>
    <w:rsid w:val="0080080E"/>
    <w:rsid w:val="00800847"/>
    <w:rsid w:val="00800921"/>
    <w:rsid w:val="00800949"/>
    <w:rsid w:val="008009D7"/>
    <w:rsid w:val="00800ACD"/>
    <w:rsid w:val="00800B65"/>
    <w:rsid w:val="00800B8A"/>
    <w:rsid w:val="00800BB2"/>
    <w:rsid w:val="00800BC9"/>
    <w:rsid w:val="00800BCA"/>
    <w:rsid w:val="00800C55"/>
    <w:rsid w:val="00800C97"/>
    <w:rsid w:val="00800CE6"/>
    <w:rsid w:val="00800D4D"/>
    <w:rsid w:val="00800D76"/>
    <w:rsid w:val="00800D8A"/>
    <w:rsid w:val="00800D8E"/>
    <w:rsid w:val="00800DC6"/>
    <w:rsid w:val="00800E29"/>
    <w:rsid w:val="00800E8A"/>
    <w:rsid w:val="00800F1E"/>
    <w:rsid w:val="00800FAF"/>
    <w:rsid w:val="00801066"/>
    <w:rsid w:val="008010D0"/>
    <w:rsid w:val="008010E9"/>
    <w:rsid w:val="008010EF"/>
    <w:rsid w:val="00801123"/>
    <w:rsid w:val="008011C8"/>
    <w:rsid w:val="008011FA"/>
    <w:rsid w:val="00801267"/>
    <w:rsid w:val="00801275"/>
    <w:rsid w:val="008012FD"/>
    <w:rsid w:val="00801305"/>
    <w:rsid w:val="00801358"/>
    <w:rsid w:val="008013BD"/>
    <w:rsid w:val="008013F8"/>
    <w:rsid w:val="00801484"/>
    <w:rsid w:val="008014D9"/>
    <w:rsid w:val="008015FF"/>
    <w:rsid w:val="00801642"/>
    <w:rsid w:val="008016DD"/>
    <w:rsid w:val="00801769"/>
    <w:rsid w:val="0080185D"/>
    <w:rsid w:val="0080189C"/>
    <w:rsid w:val="008018FB"/>
    <w:rsid w:val="0080192A"/>
    <w:rsid w:val="008019E9"/>
    <w:rsid w:val="00801A27"/>
    <w:rsid w:val="00801AB0"/>
    <w:rsid w:val="00801AFD"/>
    <w:rsid w:val="00801B0C"/>
    <w:rsid w:val="00801BAE"/>
    <w:rsid w:val="00801BEA"/>
    <w:rsid w:val="00801BF6"/>
    <w:rsid w:val="00801C1B"/>
    <w:rsid w:val="00801CF3"/>
    <w:rsid w:val="00801D2C"/>
    <w:rsid w:val="00801D4F"/>
    <w:rsid w:val="00801D78"/>
    <w:rsid w:val="00801DC6"/>
    <w:rsid w:val="00801E3C"/>
    <w:rsid w:val="00801F66"/>
    <w:rsid w:val="00801FE2"/>
    <w:rsid w:val="00801FFF"/>
    <w:rsid w:val="00802050"/>
    <w:rsid w:val="0080205A"/>
    <w:rsid w:val="0080209F"/>
    <w:rsid w:val="0080215E"/>
    <w:rsid w:val="0080219A"/>
    <w:rsid w:val="00802225"/>
    <w:rsid w:val="0080224C"/>
    <w:rsid w:val="008022A5"/>
    <w:rsid w:val="008022BF"/>
    <w:rsid w:val="008022DE"/>
    <w:rsid w:val="008022F2"/>
    <w:rsid w:val="00802362"/>
    <w:rsid w:val="008024B1"/>
    <w:rsid w:val="00802515"/>
    <w:rsid w:val="0080251E"/>
    <w:rsid w:val="0080254D"/>
    <w:rsid w:val="00802607"/>
    <w:rsid w:val="0080262E"/>
    <w:rsid w:val="0080267A"/>
    <w:rsid w:val="00802680"/>
    <w:rsid w:val="0080268E"/>
    <w:rsid w:val="00802718"/>
    <w:rsid w:val="0080272E"/>
    <w:rsid w:val="00802737"/>
    <w:rsid w:val="00802751"/>
    <w:rsid w:val="0080277D"/>
    <w:rsid w:val="00802878"/>
    <w:rsid w:val="00802894"/>
    <w:rsid w:val="0080292E"/>
    <w:rsid w:val="008029F1"/>
    <w:rsid w:val="00802A0E"/>
    <w:rsid w:val="00802AA7"/>
    <w:rsid w:val="00802AA9"/>
    <w:rsid w:val="00802B3E"/>
    <w:rsid w:val="00802B57"/>
    <w:rsid w:val="00802C55"/>
    <w:rsid w:val="00802CAC"/>
    <w:rsid w:val="00802D05"/>
    <w:rsid w:val="00802D2A"/>
    <w:rsid w:val="00802D41"/>
    <w:rsid w:val="00802DCF"/>
    <w:rsid w:val="00802E0A"/>
    <w:rsid w:val="00802F73"/>
    <w:rsid w:val="00802FB5"/>
    <w:rsid w:val="00802FD6"/>
    <w:rsid w:val="00803062"/>
    <w:rsid w:val="008030AB"/>
    <w:rsid w:val="008030E2"/>
    <w:rsid w:val="008030FC"/>
    <w:rsid w:val="00803151"/>
    <w:rsid w:val="00803170"/>
    <w:rsid w:val="008031A9"/>
    <w:rsid w:val="008031B4"/>
    <w:rsid w:val="008031C4"/>
    <w:rsid w:val="008031DD"/>
    <w:rsid w:val="0080327A"/>
    <w:rsid w:val="008032ED"/>
    <w:rsid w:val="0080332E"/>
    <w:rsid w:val="0080335C"/>
    <w:rsid w:val="00803402"/>
    <w:rsid w:val="00803473"/>
    <w:rsid w:val="0080347C"/>
    <w:rsid w:val="008034D2"/>
    <w:rsid w:val="008034E8"/>
    <w:rsid w:val="00803521"/>
    <w:rsid w:val="0080354A"/>
    <w:rsid w:val="00803597"/>
    <w:rsid w:val="008035C9"/>
    <w:rsid w:val="00803609"/>
    <w:rsid w:val="008036E0"/>
    <w:rsid w:val="008036F8"/>
    <w:rsid w:val="00803737"/>
    <w:rsid w:val="0080374D"/>
    <w:rsid w:val="00803764"/>
    <w:rsid w:val="00803786"/>
    <w:rsid w:val="00803832"/>
    <w:rsid w:val="00803840"/>
    <w:rsid w:val="0080385D"/>
    <w:rsid w:val="00803876"/>
    <w:rsid w:val="00803890"/>
    <w:rsid w:val="008038C7"/>
    <w:rsid w:val="00803981"/>
    <w:rsid w:val="008039F4"/>
    <w:rsid w:val="00803A66"/>
    <w:rsid w:val="00803C0B"/>
    <w:rsid w:val="00803C73"/>
    <w:rsid w:val="00803CCF"/>
    <w:rsid w:val="00803CF5"/>
    <w:rsid w:val="00803D33"/>
    <w:rsid w:val="00803E12"/>
    <w:rsid w:val="00803EA2"/>
    <w:rsid w:val="00803ED4"/>
    <w:rsid w:val="00803EE1"/>
    <w:rsid w:val="00803F02"/>
    <w:rsid w:val="00804007"/>
    <w:rsid w:val="00804021"/>
    <w:rsid w:val="008040B5"/>
    <w:rsid w:val="008040D5"/>
    <w:rsid w:val="00804107"/>
    <w:rsid w:val="00804136"/>
    <w:rsid w:val="00804139"/>
    <w:rsid w:val="00804152"/>
    <w:rsid w:val="00804179"/>
    <w:rsid w:val="008041BD"/>
    <w:rsid w:val="008041BF"/>
    <w:rsid w:val="00804227"/>
    <w:rsid w:val="00804243"/>
    <w:rsid w:val="00804266"/>
    <w:rsid w:val="008042AD"/>
    <w:rsid w:val="00804326"/>
    <w:rsid w:val="00804360"/>
    <w:rsid w:val="00804370"/>
    <w:rsid w:val="008043CF"/>
    <w:rsid w:val="008043E6"/>
    <w:rsid w:val="0080445D"/>
    <w:rsid w:val="00804462"/>
    <w:rsid w:val="008044B9"/>
    <w:rsid w:val="0080455C"/>
    <w:rsid w:val="00804567"/>
    <w:rsid w:val="00804573"/>
    <w:rsid w:val="008046D8"/>
    <w:rsid w:val="00804786"/>
    <w:rsid w:val="00804789"/>
    <w:rsid w:val="00804813"/>
    <w:rsid w:val="00804894"/>
    <w:rsid w:val="00804904"/>
    <w:rsid w:val="0080495F"/>
    <w:rsid w:val="0080496D"/>
    <w:rsid w:val="00804985"/>
    <w:rsid w:val="00804A69"/>
    <w:rsid w:val="00804B50"/>
    <w:rsid w:val="00804B77"/>
    <w:rsid w:val="00804B95"/>
    <w:rsid w:val="00804BE7"/>
    <w:rsid w:val="00804C14"/>
    <w:rsid w:val="00804C55"/>
    <w:rsid w:val="00804CBD"/>
    <w:rsid w:val="00804D0E"/>
    <w:rsid w:val="00804D12"/>
    <w:rsid w:val="00804D2E"/>
    <w:rsid w:val="00804D44"/>
    <w:rsid w:val="00804E6A"/>
    <w:rsid w:val="00804EE1"/>
    <w:rsid w:val="00804F3C"/>
    <w:rsid w:val="00804F43"/>
    <w:rsid w:val="00805097"/>
    <w:rsid w:val="008050A9"/>
    <w:rsid w:val="0080515E"/>
    <w:rsid w:val="00805184"/>
    <w:rsid w:val="00805242"/>
    <w:rsid w:val="0080524D"/>
    <w:rsid w:val="00805269"/>
    <w:rsid w:val="00805305"/>
    <w:rsid w:val="00805311"/>
    <w:rsid w:val="00805376"/>
    <w:rsid w:val="00805399"/>
    <w:rsid w:val="00805413"/>
    <w:rsid w:val="00805432"/>
    <w:rsid w:val="00805496"/>
    <w:rsid w:val="008054F6"/>
    <w:rsid w:val="00805552"/>
    <w:rsid w:val="00805588"/>
    <w:rsid w:val="00805606"/>
    <w:rsid w:val="0080567F"/>
    <w:rsid w:val="00805718"/>
    <w:rsid w:val="00805758"/>
    <w:rsid w:val="008057AE"/>
    <w:rsid w:val="008057B8"/>
    <w:rsid w:val="008057E5"/>
    <w:rsid w:val="00805812"/>
    <w:rsid w:val="008058C8"/>
    <w:rsid w:val="008058EE"/>
    <w:rsid w:val="00805904"/>
    <w:rsid w:val="008059B2"/>
    <w:rsid w:val="008059E7"/>
    <w:rsid w:val="00805A09"/>
    <w:rsid w:val="00805AF3"/>
    <w:rsid w:val="00805B2C"/>
    <w:rsid w:val="00805BCD"/>
    <w:rsid w:val="00805BE1"/>
    <w:rsid w:val="00805BE7"/>
    <w:rsid w:val="00805C61"/>
    <w:rsid w:val="00805C8E"/>
    <w:rsid w:val="00805CC7"/>
    <w:rsid w:val="00805CEB"/>
    <w:rsid w:val="00805CFD"/>
    <w:rsid w:val="00805D35"/>
    <w:rsid w:val="00805D49"/>
    <w:rsid w:val="00805D73"/>
    <w:rsid w:val="00805DB9"/>
    <w:rsid w:val="00805DC0"/>
    <w:rsid w:val="00805DC7"/>
    <w:rsid w:val="00805ECE"/>
    <w:rsid w:val="00805F06"/>
    <w:rsid w:val="00805F5C"/>
    <w:rsid w:val="00805FC3"/>
    <w:rsid w:val="00806060"/>
    <w:rsid w:val="00806092"/>
    <w:rsid w:val="008060A5"/>
    <w:rsid w:val="0080612D"/>
    <w:rsid w:val="0080617C"/>
    <w:rsid w:val="0080619A"/>
    <w:rsid w:val="00806264"/>
    <w:rsid w:val="00806291"/>
    <w:rsid w:val="008062A3"/>
    <w:rsid w:val="008062EA"/>
    <w:rsid w:val="0080630E"/>
    <w:rsid w:val="00806354"/>
    <w:rsid w:val="008063FE"/>
    <w:rsid w:val="00806431"/>
    <w:rsid w:val="00806433"/>
    <w:rsid w:val="00806441"/>
    <w:rsid w:val="0080644D"/>
    <w:rsid w:val="00806465"/>
    <w:rsid w:val="0080648B"/>
    <w:rsid w:val="008064B1"/>
    <w:rsid w:val="008064BA"/>
    <w:rsid w:val="008064C2"/>
    <w:rsid w:val="0080652A"/>
    <w:rsid w:val="00806562"/>
    <w:rsid w:val="00806657"/>
    <w:rsid w:val="008066B2"/>
    <w:rsid w:val="00806789"/>
    <w:rsid w:val="00806810"/>
    <w:rsid w:val="008068A3"/>
    <w:rsid w:val="008068D5"/>
    <w:rsid w:val="00806900"/>
    <w:rsid w:val="00806983"/>
    <w:rsid w:val="00806A08"/>
    <w:rsid w:val="00806A40"/>
    <w:rsid w:val="00806AA3"/>
    <w:rsid w:val="00806B2D"/>
    <w:rsid w:val="00806BC6"/>
    <w:rsid w:val="00806C47"/>
    <w:rsid w:val="00806CCC"/>
    <w:rsid w:val="00806D52"/>
    <w:rsid w:val="00806D59"/>
    <w:rsid w:val="00806D6F"/>
    <w:rsid w:val="00806DAB"/>
    <w:rsid w:val="00806DBC"/>
    <w:rsid w:val="00806E31"/>
    <w:rsid w:val="00806F04"/>
    <w:rsid w:val="00806F9B"/>
    <w:rsid w:val="00806FAE"/>
    <w:rsid w:val="00806FE6"/>
    <w:rsid w:val="00806FF6"/>
    <w:rsid w:val="00807055"/>
    <w:rsid w:val="00807067"/>
    <w:rsid w:val="00807102"/>
    <w:rsid w:val="00807168"/>
    <w:rsid w:val="00807183"/>
    <w:rsid w:val="008071AD"/>
    <w:rsid w:val="008071B1"/>
    <w:rsid w:val="008071C6"/>
    <w:rsid w:val="008071CB"/>
    <w:rsid w:val="00807275"/>
    <w:rsid w:val="008072B0"/>
    <w:rsid w:val="008072E3"/>
    <w:rsid w:val="00807327"/>
    <w:rsid w:val="008074A9"/>
    <w:rsid w:val="008074B5"/>
    <w:rsid w:val="00807519"/>
    <w:rsid w:val="00807593"/>
    <w:rsid w:val="0080759F"/>
    <w:rsid w:val="00807659"/>
    <w:rsid w:val="00807679"/>
    <w:rsid w:val="00807734"/>
    <w:rsid w:val="008077BA"/>
    <w:rsid w:val="008078DE"/>
    <w:rsid w:val="0080794D"/>
    <w:rsid w:val="00807982"/>
    <w:rsid w:val="008079BA"/>
    <w:rsid w:val="00807A3D"/>
    <w:rsid w:val="00807A9A"/>
    <w:rsid w:val="00807AC8"/>
    <w:rsid w:val="00807AF5"/>
    <w:rsid w:val="00807B28"/>
    <w:rsid w:val="00807B6D"/>
    <w:rsid w:val="00807BA1"/>
    <w:rsid w:val="00807C5E"/>
    <w:rsid w:val="00807CDC"/>
    <w:rsid w:val="00807CE3"/>
    <w:rsid w:val="00807D1E"/>
    <w:rsid w:val="00807D8B"/>
    <w:rsid w:val="00807D93"/>
    <w:rsid w:val="00807DB6"/>
    <w:rsid w:val="00807DD4"/>
    <w:rsid w:val="00807E0A"/>
    <w:rsid w:val="00807E59"/>
    <w:rsid w:val="00807E7D"/>
    <w:rsid w:val="00807ED0"/>
    <w:rsid w:val="00807EE3"/>
    <w:rsid w:val="00807F18"/>
    <w:rsid w:val="0081003F"/>
    <w:rsid w:val="00810088"/>
    <w:rsid w:val="008100A7"/>
    <w:rsid w:val="00810129"/>
    <w:rsid w:val="0081016A"/>
    <w:rsid w:val="00810208"/>
    <w:rsid w:val="00810211"/>
    <w:rsid w:val="008102D4"/>
    <w:rsid w:val="0081035B"/>
    <w:rsid w:val="008103B2"/>
    <w:rsid w:val="0081045C"/>
    <w:rsid w:val="00810484"/>
    <w:rsid w:val="00810488"/>
    <w:rsid w:val="00810497"/>
    <w:rsid w:val="00810529"/>
    <w:rsid w:val="00810593"/>
    <w:rsid w:val="008105A1"/>
    <w:rsid w:val="008105A7"/>
    <w:rsid w:val="00810679"/>
    <w:rsid w:val="008106CE"/>
    <w:rsid w:val="008106DE"/>
    <w:rsid w:val="0081072F"/>
    <w:rsid w:val="00810848"/>
    <w:rsid w:val="00810857"/>
    <w:rsid w:val="0081088C"/>
    <w:rsid w:val="0081090B"/>
    <w:rsid w:val="0081090D"/>
    <w:rsid w:val="00810952"/>
    <w:rsid w:val="00810975"/>
    <w:rsid w:val="008109CB"/>
    <w:rsid w:val="00810A05"/>
    <w:rsid w:val="00810A0A"/>
    <w:rsid w:val="00810A4D"/>
    <w:rsid w:val="00810AA6"/>
    <w:rsid w:val="00810ABD"/>
    <w:rsid w:val="00810B6E"/>
    <w:rsid w:val="00810B7F"/>
    <w:rsid w:val="00810BE9"/>
    <w:rsid w:val="00810C0A"/>
    <w:rsid w:val="00810C1D"/>
    <w:rsid w:val="00810D04"/>
    <w:rsid w:val="00810D90"/>
    <w:rsid w:val="00810D91"/>
    <w:rsid w:val="00810DCB"/>
    <w:rsid w:val="00810DF8"/>
    <w:rsid w:val="00810E62"/>
    <w:rsid w:val="00810E9F"/>
    <w:rsid w:val="00810F3B"/>
    <w:rsid w:val="00810F62"/>
    <w:rsid w:val="00810F63"/>
    <w:rsid w:val="00810F6D"/>
    <w:rsid w:val="00810F72"/>
    <w:rsid w:val="00810F7A"/>
    <w:rsid w:val="00810F86"/>
    <w:rsid w:val="00810FF1"/>
    <w:rsid w:val="00811000"/>
    <w:rsid w:val="008110E3"/>
    <w:rsid w:val="00811148"/>
    <w:rsid w:val="0081115A"/>
    <w:rsid w:val="008111B8"/>
    <w:rsid w:val="008111F7"/>
    <w:rsid w:val="008113D3"/>
    <w:rsid w:val="00811433"/>
    <w:rsid w:val="00811452"/>
    <w:rsid w:val="00811461"/>
    <w:rsid w:val="00811483"/>
    <w:rsid w:val="008114BA"/>
    <w:rsid w:val="00811503"/>
    <w:rsid w:val="0081150E"/>
    <w:rsid w:val="00811594"/>
    <w:rsid w:val="008115AA"/>
    <w:rsid w:val="00811635"/>
    <w:rsid w:val="0081169F"/>
    <w:rsid w:val="008116A2"/>
    <w:rsid w:val="008116DE"/>
    <w:rsid w:val="008116FD"/>
    <w:rsid w:val="0081172B"/>
    <w:rsid w:val="0081176A"/>
    <w:rsid w:val="008117B8"/>
    <w:rsid w:val="008117DC"/>
    <w:rsid w:val="00811888"/>
    <w:rsid w:val="0081188A"/>
    <w:rsid w:val="008118ED"/>
    <w:rsid w:val="008118FE"/>
    <w:rsid w:val="00811988"/>
    <w:rsid w:val="008119AC"/>
    <w:rsid w:val="008119C5"/>
    <w:rsid w:val="008119C9"/>
    <w:rsid w:val="00811A1E"/>
    <w:rsid w:val="00811A28"/>
    <w:rsid w:val="00811AA6"/>
    <w:rsid w:val="00811B68"/>
    <w:rsid w:val="00811B7F"/>
    <w:rsid w:val="00811C67"/>
    <w:rsid w:val="00811CCE"/>
    <w:rsid w:val="00811D01"/>
    <w:rsid w:val="00811D4F"/>
    <w:rsid w:val="00811D5B"/>
    <w:rsid w:val="00811D9F"/>
    <w:rsid w:val="00811DE5"/>
    <w:rsid w:val="00811E41"/>
    <w:rsid w:val="00811E7D"/>
    <w:rsid w:val="00811F97"/>
    <w:rsid w:val="00812029"/>
    <w:rsid w:val="0081205C"/>
    <w:rsid w:val="008120E6"/>
    <w:rsid w:val="00812194"/>
    <w:rsid w:val="008122BE"/>
    <w:rsid w:val="00812317"/>
    <w:rsid w:val="00812324"/>
    <w:rsid w:val="0081235E"/>
    <w:rsid w:val="0081238E"/>
    <w:rsid w:val="0081243A"/>
    <w:rsid w:val="00812511"/>
    <w:rsid w:val="0081257A"/>
    <w:rsid w:val="008125B5"/>
    <w:rsid w:val="0081262B"/>
    <w:rsid w:val="00812658"/>
    <w:rsid w:val="008126E8"/>
    <w:rsid w:val="00812718"/>
    <w:rsid w:val="00812729"/>
    <w:rsid w:val="00812749"/>
    <w:rsid w:val="008127B2"/>
    <w:rsid w:val="00812844"/>
    <w:rsid w:val="00812889"/>
    <w:rsid w:val="008128F4"/>
    <w:rsid w:val="008128F8"/>
    <w:rsid w:val="00812B50"/>
    <w:rsid w:val="00812C56"/>
    <w:rsid w:val="00812D11"/>
    <w:rsid w:val="00812D16"/>
    <w:rsid w:val="00812DAE"/>
    <w:rsid w:val="00812DF2"/>
    <w:rsid w:val="00812E0C"/>
    <w:rsid w:val="00812EA8"/>
    <w:rsid w:val="00812EF2"/>
    <w:rsid w:val="00812F6C"/>
    <w:rsid w:val="00812FC2"/>
    <w:rsid w:val="00812FFE"/>
    <w:rsid w:val="00813000"/>
    <w:rsid w:val="00813095"/>
    <w:rsid w:val="00813142"/>
    <w:rsid w:val="0081315F"/>
    <w:rsid w:val="00813168"/>
    <w:rsid w:val="008131E9"/>
    <w:rsid w:val="00813289"/>
    <w:rsid w:val="008132A8"/>
    <w:rsid w:val="008132CE"/>
    <w:rsid w:val="0081336F"/>
    <w:rsid w:val="00813376"/>
    <w:rsid w:val="00813456"/>
    <w:rsid w:val="0081345D"/>
    <w:rsid w:val="008134E0"/>
    <w:rsid w:val="008134F7"/>
    <w:rsid w:val="0081354B"/>
    <w:rsid w:val="00813589"/>
    <w:rsid w:val="00813639"/>
    <w:rsid w:val="00813728"/>
    <w:rsid w:val="00813760"/>
    <w:rsid w:val="00813781"/>
    <w:rsid w:val="0081380A"/>
    <w:rsid w:val="00813812"/>
    <w:rsid w:val="00813824"/>
    <w:rsid w:val="008138DC"/>
    <w:rsid w:val="00813906"/>
    <w:rsid w:val="0081390D"/>
    <w:rsid w:val="0081394E"/>
    <w:rsid w:val="008139AF"/>
    <w:rsid w:val="00813A06"/>
    <w:rsid w:val="00813A4B"/>
    <w:rsid w:val="00813A68"/>
    <w:rsid w:val="00813AA1"/>
    <w:rsid w:val="00813BC2"/>
    <w:rsid w:val="00813C2F"/>
    <w:rsid w:val="00813C86"/>
    <w:rsid w:val="00813CDF"/>
    <w:rsid w:val="00813E07"/>
    <w:rsid w:val="00813E47"/>
    <w:rsid w:val="00813E98"/>
    <w:rsid w:val="00813EB7"/>
    <w:rsid w:val="00813EBB"/>
    <w:rsid w:val="00813EFC"/>
    <w:rsid w:val="00813F16"/>
    <w:rsid w:val="00813FE9"/>
    <w:rsid w:val="00813FF4"/>
    <w:rsid w:val="00814163"/>
    <w:rsid w:val="008141CF"/>
    <w:rsid w:val="008141F6"/>
    <w:rsid w:val="00814202"/>
    <w:rsid w:val="00814282"/>
    <w:rsid w:val="00814304"/>
    <w:rsid w:val="00814317"/>
    <w:rsid w:val="00814375"/>
    <w:rsid w:val="00814377"/>
    <w:rsid w:val="00814390"/>
    <w:rsid w:val="0081444D"/>
    <w:rsid w:val="008144E1"/>
    <w:rsid w:val="00814584"/>
    <w:rsid w:val="0081459F"/>
    <w:rsid w:val="00814694"/>
    <w:rsid w:val="008146AE"/>
    <w:rsid w:val="00814803"/>
    <w:rsid w:val="00814829"/>
    <w:rsid w:val="00814830"/>
    <w:rsid w:val="00814833"/>
    <w:rsid w:val="00814856"/>
    <w:rsid w:val="0081485D"/>
    <w:rsid w:val="00814879"/>
    <w:rsid w:val="0081487E"/>
    <w:rsid w:val="00814982"/>
    <w:rsid w:val="0081498C"/>
    <w:rsid w:val="008149AC"/>
    <w:rsid w:val="008149F2"/>
    <w:rsid w:val="00814A0C"/>
    <w:rsid w:val="00814B45"/>
    <w:rsid w:val="00814BCB"/>
    <w:rsid w:val="00814BE9"/>
    <w:rsid w:val="00814C13"/>
    <w:rsid w:val="00814C9D"/>
    <w:rsid w:val="00814CA6"/>
    <w:rsid w:val="00814ECD"/>
    <w:rsid w:val="00814EED"/>
    <w:rsid w:val="00814F6D"/>
    <w:rsid w:val="0081508A"/>
    <w:rsid w:val="008150AE"/>
    <w:rsid w:val="008150C8"/>
    <w:rsid w:val="00815124"/>
    <w:rsid w:val="00815191"/>
    <w:rsid w:val="008151A6"/>
    <w:rsid w:val="008151BF"/>
    <w:rsid w:val="00815261"/>
    <w:rsid w:val="0081527C"/>
    <w:rsid w:val="00815282"/>
    <w:rsid w:val="008152F2"/>
    <w:rsid w:val="0081534A"/>
    <w:rsid w:val="00815352"/>
    <w:rsid w:val="00815381"/>
    <w:rsid w:val="008153EB"/>
    <w:rsid w:val="00815438"/>
    <w:rsid w:val="0081544C"/>
    <w:rsid w:val="0081547E"/>
    <w:rsid w:val="00815486"/>
    <w:rsid w:val="008154CC"/>
    <w:rsid w:val="008154F0"/>
    <w:rsid w:val="008154FB"/>
    <w:rsid w:val="0081551D"/>
    <w:rsid w:val="00815540"/>
    <w:rsid w:val="00815599"/>
    <w:rsid w:val="008155C7"/>
    <w:rsid w:val="00815635"/>
    <w:rsid w:val="0081565D"/>
    <w:rsid w:val="008156D4"/>
    <w:rsid w:val="008156E2"/>
    <w:rsid w:val="008157B2"/>
    <w:rsid w:val="00815876"/>
    <w:rsid w:val="0081587B"/>
    <w:rsid w:val="00815881"/>
    <w:rsid w:val="00815920"/>
    <w:rsid w:val="0081592B"/>
    <w:rsid w:val="00815954"/>
    <w:rsid w:val="008159EE"/>
    <w:rsid w:val="00815A44"/>
    <w:rsid w:val="00815AD1"/>
    <w:rsid w:val="00815B71"/>
    <w:rsid w:val="00815B81"/>
    <w:rsid w:val="00815B98"/>
    <w:rsid w:val="00815BC8"/>
    <w:rsid w:val="00815C47"/>
    <w:rsid w:val="00815C6B"/>
    <w:rsid w:val="00815DF2"/>
    <w:rsid w:val="00815E01"/>
    <w:rsid w:val="00815ED1"/>
    <w:rsid w:val="00815EDC"/>
    <w:rsid w:val="00815F33"/>
    <w:rsid w:val="00815F7A"/>
    <w:rsid w:val="00815F82"/>
    <w:rsid w:val="00815FAD"/>
    <w:rsid w:val="0081608C"/>
    <w:rsid w:val="008160D8"/>
    <w:rsid w:val="0081615C"/>
    <w:rsid w:val="0081618F"/>
    <w:rsid w:val="008161A9"/>
    <w:rsid w:val="008161B4"/>
    <w:rsid w:val="0081620A"/>
    <w:rsid w:val="00816221"/>
    <w:rsid w:val="00816222"/>
    <w:rsid w:val="008162A2"/>
    <w:rsid w:val="00816339"/>
    <w:rsid w:val="00816363"/>
    <w:rsid w:val="0081638C"/>
    <w:rsid w:val="008163C1"/>
    <w:rsid w:val="00816436"/>
    <w:rsid w:val="00816449"/>
    <w:rsid w:val="00816499"/>
    <w:rsid w:val="00816520"/>
    <w:rsid w:val="00816535"/>
    <w:rsid w:val="0081653B"/>
    <w:rsid w:val="00816585"/>
    <w:rsid w:val="008165FC"/>
    <w:rsid w:val="0081660A"/>
    <w:rsid w:val="008166D7"/>
    <w:rsid w:val="008166D8"/>
    <w:rsid w:val="0081670A"/>
    <w:rsid w:val="00816712"/>
    <w:rsid w:val="00816769"/>
    <w:rsid w:val="008167E8"/>
    <w:rsid w:val="0081682D"/>
    <w:rsid w:val="008168A1"/>
    <w:rsid w:val="008168BE"/>
    <w:rsid w:val="00816A0F"/>
    <w:rsid w:val="00816A33"/>
    <w:rsid w:val="00816A38"/>
    <w:rsid w:val="00816A3E"/>
    <w:rsid w:val="00816ABE"/>
    <w:rsid w:val="00816B98"/>
    <w:rsid w:val="00816BEF"/>
    <w:rsid w:val="00816C04"/>
    <w:rsid w:val="00816C31"/>
    <w:rsid w:val="00816C9C"/>
    <w:rsid w:val="00816CAD"/>
    <w:rsid w:val="00816CBE"/>
    <w:rsid w:val="00816D48"/>
    <w:rsid w:val="00816D8B"/>
    <w:rsid w:val="00816D8E"/>
    <w:rsid w:val="00816DCB"/>
    <w:rsid w:val="00816E1F"/>
    <w:rsid w:val="00816E44"/>
    <w:rsid w:val="00816E93"/>
    <w:rsid w:val="00816FCC"/>
    <w:rsid w:val="00817071"/>
    <w:rsid w:val="0081708F"/>
    <w:rsid w:val="008170BC"/>
    <w:rsid w:val="008170D2"/>
    <w:rsid w:val="00817119"/>
    <w:rsid w:val="00817122"/>
    <w:rsid w:val="00817160"/>
    <w:rsid w:val="008171A9"/>
    <w:rsid w:val="008171ED"/>
    <w:rsid w:val="0081723C"/>
    <w:rsid w:val="0081725A"/>
    <w:rsid w:val="00817272"/>
    <w:rsid w:val="008172DE"/>
    <w:rsid w:val="008172EE"/>
    <w:rsid w:val="008172FC"/>
    <w:rsid w:val="00817317"/>
    <w:rsid w:val="0081738E"/>
    <w:rsid w:val="008173E1"/>
    <w:rsid w:val="008173F7"/>
    <w:rsid w:val="00817402"/>
    <w:rsid w:val="0081743A"/>
    <w:rsid w:val="0081756D"/>
    <w:rsid w:val="008175A2"/>
    <w:rsid w:val="008175C5"/>
    <w:rsid w:val="0081760C"/>
    <w:rsid w:val="0081760E"/>
    <w:rsid w:val="0081762E"/>
    <w:rsid w:val="00817705"/>
    <w:rsid w:val="00817747"/>
    <w:rsid w:val="00817798"/>
    <w:rsid w:val="008177D9"/>
    <w:rsid w:val="0081784A"/>
    <w:rsid w:val="008178D2"/>
    <w:rsid w:val="008179ED"/>
    <w:rsid w:val="00817AB9"/>
    <w:rsid w:val="00817B19"/>
    <w:rsid w:val="00817BBE"/>
    <w:rsid w:val="00817BC8"/>
    <w:rsid w:val="00817BE5"/>
    <w:rsid w:val="00817C0B"/>
    <w:rsid w:val="00817CCC"/>
    <w:rsid w:val="00817D1D"/>
    <w:rsid w:val="00817D86"/>
    <w:rsid w:val="00817E0B"/>
    <w:rsid w:val="00817E50"/>
    <w:rsid w:val="00817F5B"/>
    <w:rsid w:val="00817FFB"/>
    <w:rsid w:val="008200BF"/>
    <w:rsid w:val="008201E2"/>
    <w:rsid w:val="008202FE"/>
    <w:rsid w:val="00820325"/>
    <w:rsid w:val="0082035C"/>
    <w:rsid w:val="008203A5"/>
    <w:rsid w:val="00820450"/>
    <w:rsid w:val="008204D4"/>
    <w:rsid w:val="008204F3"/>
    <w:rsid w:val="0082054E"/>
    <w:rsid w:val="0082059F"/>
    <w:rsid w:val="008205BA"/>
    <w:rsid w:val="00820753"/>
    <w:rsid w:val="008207F5"/>
    <w:rsid w:val="0082080B"/>
    <w:rsid w:val="0082081D"/>
    <w:rsid w:val="00820834"/>
    <w:rsid w:val="00820892"/>
    <w:rsid w:val="008208A2"/>
    <w:rsid w:val="00820940"/>
    <w:rsid w:val="00820946"/>
    <w:rsid w:val="008209CB"/>
    <w:rsid w:val="008209F9"/>
    <w:rsid w:val="00820B05"/>
    <w:rsid w:val="00820B54"/>
    <w:rsid w:val="00820BCE"/>
    <w:rsid w:val="00820C01"/>
    <w:rsid w:val="00820C07"/>
    <w:rsid w:val="00820CAB"/>
    <w:rsid w:val="00820CFC"/>
    <w:rsid w:val="00820D1C"/>
    <w:rsid w:val="00820E38"/>
    <w:rsid w:val="00820E4B"/>
    <w:rsid w:val="00820E94"/>
    <w:rsid w:val="00820F66"/>
    <w:rsid w:val="0082101F"/>
    <w:rsid w:val="00821064"/>
    <w:rsid w:val="00821105"/>
    <w:rsid w:val="00821149"/>
    <w:rsid w:val="0082114C"/>
    <w:rsid w:val="00821217"/>
    <w:rsid w:val="00821264"/>
    <w:rsid w:val="00821337"/>
    <w:rsid w:val="00821372"/>
    <w:rsid w:val="008213AE"/>
    <w:rsid w:val="00821423"/>
    <w:rsid w:val="008214AB"/>
    <w:rsid w:val="008214B2"/>
    <w:rsid w:val="008214BC"/>
    <w:rsid w:val="008214D2"/>
    <w:rsid w:val="00821500"/>
    <w:rsid w:val="008215E4"/>
    <w:rsid w:val="008215EB"/>
    <w:rsid w:val="0082164E"/>
    <w:rsid w:val="00821664"/>
    <w:rsid w:val="008216AF"/>
    <w:rsid w:val="0082179B"/>
    <w:rsid w:val="008217C8"/>
    <w:rsid w:val="00821817"/>
    <w:rsid w:val="00821823"/>
    <w:rsid w:val="00821896"/>
    <w:rsid w:val="008218C7"/>
    <w:rsid w:val="008218FD"/>
    <w:rsid w:val="00821959"/>
    <w:rsid w:val="00821993"/>
    <w:rsid w:val="008219B5"/>
    <w:rsid w:val="008219EE"/>
    <w:rsid w:val="00821A6E"/>
    <w:rsid w:val="00821AB2"/>
    <w:rsid w:val="00821B0F"/>
    <w:rsid w:val="00821B81"/>
    <w:rsid w:val="00821B99"/>
    <w:rsid w:val="00821BD9"/>
    <w:rsid w:val="00821D74"/>
    <w:rsid w:val="00821DF5"/>
    <w:rsid w:val="00821E49"/>
    <w:rsid w:val="00821EE8"/>
    <w:rsid w:val="00821F75"/>
    <w:rsid w:val="00821FB0"/>
    <w:rsid w:val="00821FB3"/>
    <w:rsid w:val="008220DB"/>
    <w:rsid w:val="00822165"/>
    <w:rsid w:val="008221D4"/>
    <w:rsid w:val="00822252"/>
    <w:rsid w:val="00822283"/>
    <w:rsid w:val="008222A0"/>
    <w:rsid w:val="008222DC"/>
    <w:rsid w:val="00822305"/>
    <w:rsid w:val="0082232A"/>
    <w:rsid w:val="008223A6"/>
    <w:rsid w:val="008223D6"/>
    <w:rsid w:val="008223ED"/>
    <w:rsid w:val="00822403"/>
    <w:rsid w:val="0082252D"/>
    <w:rsid w:val="008226AA"/>
    <w:rsid w:val="0082272D"/>
    <w:rsid w:val="0082273F"/>
    <w:rsid w:val="00822740"/>
    <w:rsid w:val="00822774"/>
    <w:rsid w:val="00822797"/>
    <w:rsid w:val="00822839"/>
    <w:rsid w:val="00822862"/>
    <w:rsid w:val="008228E0"/>
    <w:rsid w:val="00822926"/>
    <w:rsid w:val="00822965"/>
    <w:rsid w:val="008229F3"/>
    <w:rsid w:val="00822A9A"/>
    <w:rsid w:val="00822B00"/>
    <w:rsid w:val="00822B59"/>
    <w:rsid w:val="00822BDA"/>
    <w:rsid w:val="00822C1E"/>
    <w:rsid w:val="00822C1F"/>
    <w:rsid w:val="00822C80"/>
    <w:rsid w:val="00822C9F"/>
    <w:rsid w:val="00822E10"/>
    <w:rsid w:val="00822EB4"/>
    <w:rsid w:val="00822FC1"/>
    <w:rsid w:val="00823051"/>
    <w:rsid w:val="0082305F"/>
    <w:rsid w:val="00823079"/>
    <w:rsid w:val="008230C1"/>
    <w:rsid w:val="0082315D"/>
    <w:rsid w:val="00823175"/>
    <w:rsid w:val="008231B6"/>
    <w:rsid w:val="00823260"/>
    <w:rsid w:val="008233D7"/>
    <w:rsid w:val="008234AB"/>
    <w:rsid w:val="008234C8"/>
    <w:rsid w:val="008235B0"/>
    <w:rsid w:val="008235E2"/>
    <w:rsid w:val="0082360C"/>
    <w:rsid w:val="00823650"/>
    <w:rsid w:val="00823669"/>
    <w:rsid w:val="0082367D"/>
    <w:rsid w:val="008236AB"/>
    <w:rsid w:val="008236DB"/>
    <w:rsid w:val="0082380D"/>
    <w:rsid w:val="0082389B"/>
    <w:rsid w:val="00823970"/>
    <w:rsid w:val="008239D7"/>
    <w:rsid w:val="00823A01"/>
    <w:rsid w:val="00823A22"/>
    <w:rsid w:val="00823A38"/>
    <w:rsid w:val="00823A78"/>
    <w:rsid w:val="00823AF4"/>
    <w:rsid w:val="00823B82"/>
    <w:rsid w:val="00823C3F"/>
    <w:rsid w:val="00823C48"/>
    <w:rsid w:val="00823CA2"/>
    <w:rsid w:val="00823CC9"/>
    <w:rsid w:val="00823CF3"/>
    <w:rsid w:val="00823D17"/>
    <w:rsid w:val="00823E2D"/>
    <w:rsid w:val="00823E75"/>
    <w:rsid w:val="00823ED0"/>
    <w:rsid w:val="00823EFF"/>
    <w:rsid w:val="00823F00"/>
    <w:rsid w:val="00823F7A"/>
    <w:rsid w:val="00824090"/>
    <w:rsid w:val="008240A8"/>
    <w:rsid w:val="008240D8"/>
    <w:rsid w:val="0082415D"/>
    <w:rsid w:val="0082416C"/>
    <w:rsid w:val="0082419A"/>
    <w:rsid w:val="00824208"/>
    <w:rsid w:val="0082422B"/>
    <w:rsid w:val="00824242"/>
    <w:rsid w:val="00824298"/>
    <w:rsid w:val="008242B8"/>
    <w:rsid w:val="008242CE"/>
    <w:rsid w:val="008242F0"/>
    <w:rsid w:val="0082431E"/>
    <w:rsid w:val="00824350"/>
    <w:rsid w:val="00824355"/>
    <w:rsid w:val="0082435F"/>
    <w:rsid w:val="008243A4"/>
    <w:rsid w:val="008243E9"/>
    <w:rsid w:val="0082441D"/>
    <w:rsid w:val="0082442C"/>
    <w:rsid w:val="0082448D"/>
    <w:rsid w:val="00824514"/>
    <w:rsid w:val="0082453D"/>
    <w:rsid w:val="0082455C"/>
    <w:rsid w:val="0082467B"/>
    <w:rsid w:val="008246BF"/>
    <w:rsid w:val="008246DC"/>
    <w:rsid w:val="00824727"/>
    <w:rsid w:val="0082474C"/>
    <w:rsid w:val="0082474D"/>
    <w:rsid w:val="008248E2"/>
    <w:rsid w:val="0082492A"/>
    <w:rsid w:val="008249DD"/>
    <w:rsid w:val="008249E7"/>
    <w:rsid w:val="008249F0"/>
    <w:rsid w:val="00824AFB"/>
    <w:rsid w:val="00824B48"/>
    <w:rsid w:val="00824B87"/>
    <w:rsid w:val="00824C35"/>
    <w:rsid w:val="00824CCC"/>
    <w:rsid w:val="00824CFD"/>
    <w:rsid w:val="00824D2A"/>
    <w:rsid w:val="00824D4B"/>
    <w:rsid w:val="00824E84"/>
    <w:rsid w:val="00824E88"/>
    <w:rsid w:val="00824E8C"/>
    <w:rsid w:val="00824FB2"/>
    <w:rsid w:val="00824FCB"/>
    <w:rsid w:val="00825036"/>
    <w:rsid w:val="008250D5"/>
    <w:rsid w:val="00825146"/>
    <w:rsid w:val="0082514D"/>
    <w:rsid w:val="0082517B"/>
    <w:rsid w:val="00825205"/>
    <w:rsid w:val="00825220"/>
    <w:rsid w:val="00825227"/>
    <w:rsid w:val="0082522B"/>
    <w:rsid w:val="0082526E"/>
    <w:rsid w:val="00825285"/>
    <w:rsid w:val="0082536A"/>
    <w:rsid w:val="008253F7"/>
    <w:rsid w:val="00825479"/>
    <w:rsid w:val="00825493"/>
    <w:rsid w:val="00825497"/>
    <w:rsid w:val="00825519"/>
    <w:rsid w:val="00825564"/>
    <w:rsid w:val="00825576"/>
    <w:rsid w:val="008255EC"/>
    <w:rsid w:val="00825600"/>
    <w:rsid w:val="008256B6"/>
    <w:rsid w:val="00825732"/>
    <w:rsid w:val="00825750"/>
    <w:rsid w:val="00825788"/>
    <w:rsid w:val="008257ED"/>
    <w:rsid w:val="00825805"/>
    <w:rsid w:val="0082582C"/>
    <w:rsid w:val="0082582E"/>
    <w:rsid w:val="0082584C"/>
    <w:rsid w:val="00825888"/>
    <w:rsid w:val="00825928"/>
    <w:rsid w:val="00825A8D"/>
    <w:rsid w:val="00825A93"/>
    <w:rsid w:val="00825A98"/>
    <w:rsid w:val="00825ABE"/>
    <w:rsid w:val="00825B1E"/>
    <w:rsid w:val="00825B4E"/>
    <w:rsid w:val="00825B54"/>
    <w:rsid w:val="00825B5B"/>
    <w:rsid w:val="00825B71"/>
    <w:rsid w:val="00825B77"/>
    <w:rsid w:val="00825C28"/>
    <w:rsid w:val="00825C38"/>
    <w:rsid w:val="00825C6C"/>
    <w:rsid w:val="00825CD3"/>
    <w:rsid w:val="00825CFC"/>
    <w:rsid w:val="00825D92"/>
    <w:rsid w:val="00825D9F"/>
    <w:rsid w:val="00825DAC"/>
    <w:rsid w:val="00825E09"/>
    <w:rsid w:val="00825ED9"/>
    <w:rsid w:val="0082600B"/>
    <w:rsid w:val="00826093"/>
    <w:rsid w:val="00826105"/>
    <w:rsid w:val="00826168"/>
    <w:rsid w:val="008261C7"/>
    <w:rsid w:val="00826229"/>
    <w:rsid w:val="008262A5"/>
    <w:rsid w:val="008262E3"/>
    <w:rsid w:val="00826322"/>
    <w:rsid w:val="00826390"/>
    <w:rsid w:val="00826490"/>
    <w:rsid w:val="008264AE"/>
    <w:rsid w:val="008264E7"/>
    <w:rsid w:val="008264F5"/>
    <w:rsid w:val="008265DC"/>
    <w:rsid w:val="0082664F"/>
    <w:rsid w:val="0082668F"/>
    <w:rsid w:val="00826691"/>
    <w:rsid w:val="008266A7"/>
    <w:rsid w:val="008268AF"/>
    <w:rsid w:val="0082692C"/>
    <w:rsid w:val="00826992"/>
    <w:rsid w:val="008269BC"/>
    <w:rsid w:val="008269BF"/>
    <w:rsid w:val="008269F1"/>
    <w:rsid w:val="00826A08"/>
    <w:rsid w:val="00826A47"/>
    <w:rsid w:val="00826AD0"/>
    <w:rsid w:val="00826B06"/>
    <w:rsid w:val="00826BB0"/>
    <w:rsid w:val="00826BC8"/>
    <w:rsid w:val="00826C05"/>
    <w:rsid w:val="00826C44"/>
    <w:rsid w:val="00826C88"/>
    <w:rsid w:val="00826D05"/>
    <w:rsid w:val="00826DA7"/>
    <w:rsid w:val="00826DBC"/>
    <w:rsid w:val="00826E09"/>
    <w:rsid w:val="00826E0B"/>
    <w:rsid w:val="00826EBC"/>
    <w:rsid w:val="00826EDB"/>
    <w:rsid w:val="00826FB1"/>
    <w:rsid w:val="008270C9"/>
    <w:rsid w:val="008270F5"/>
    <w:rsid w:val="0082712A"/>
    <w:rsid w:val="00827142"/>
    <w:rsid w:val="0082721F"/>
    <w:rsid w:val="00827240"/>
    <w:rsid w:val="0082724C"/>
    <w:rsid w:val="00827284"/>
    <w:rsid w:val="008272D9"/>
    <w:rsid w:val="008272FD"/>
    <w:rsid w:val="00827397"/>
    <w:rsid w:val="008273D4"/>
    <w:rsid w:val="008273E9"/>
    <w:rsid w:val="008273F3"/>
    <w:rsid w:val="0082741B"/>
    <w:rsid w:val="00827420"/>
    <w:rsid w:val="0082743A"/>
    <w:rsid w:val="0082746B"/>
    <w:rsid w:val="00827474"/>
    <w:rsid w:val="008274F1"/>
    <w:rsid w:val="008274F3"/>
    <w:rsid w:val="00827562"/>
    <w:rsid w:val="00827656"/>
    <w:rsid w:val="00827762"/>
    <w:rsid w:val="0082779B"/>
    <w:rsid w:val="008277BB"/>
    <w:rsid w:val="008277C7"/>
    <w:rsid w:val="008277F5"/>
    <w:rsid w:val="00827845"/>
    <w:rsid w:val="008278A9"/>
    <w:rsid w:val="008278C8"/>
    <w:rsid w:val="0082794F"/>
    <w:rsid w:val="00827974"/>
    <w:rsid w:val="0082797D"/>
    <w:rsid w:val="00827986"/>
    <w:rsid w:val="00827991"/>
    <w:rsid w:val="00827A42"/>
    <w:rsid w:val="00827A4F"/>
    <w:rsid w:val="00827A84"/>
    <w:rsid w:val="00827A8B"/>
    <w:rsid w:val="00827A9E"/>
    <w:rsid w:val="00827B10"/>
    <w:rsid w:val="00827B7A"/>
    <w:rsid w:val="00827B8C"/>
    <w:rsid w:val="00827B94"/>
    <w:rsid w:val="00827C13"/>
    <w:rsid w:val="00827CE7"/>
    <w:rsid w:val="00827D3B"/>
    <w:rsid w:val="00827DF4"/>
    <w:rsid w:val="00827DFD"/>
    <w:rsid w:val="00827E27"/>
    <w:rsid w:val="00827E42"/>
    <w:rsid w:val="00827EE9"/>
    <w:rsid w:val="00827F3E"/>
    <w:rsid w:val="00827FDD"/>
    <w:rsid w:val="0082902B"/>
    <w:rsid w:val="00830011"/>
    <w:rsid w:val="00830152"/>
    <w:rsid w:val="008301BD"/>
    <w:rsid w:val="008301C8"/>
    <w:rsid w:val="0083022E"/>
    <w:rsid w:val="0083023B"/>
    <w:rsid w:val="0083024A"/>
    <w:rsid w:val="008302E1"/>
    <w:rsid w:val="008302F9"/>
    <w:rsid w:val="008303E6"/>
    <w:rsid w:val="008303E9"/>
    <w:rsid w:val="0083044B"/>
    <w:rsid w:val="008304A7"/>
    <w:rsid w:val="008304D1"/>
    <w:rsid w:val="008304F5"/>
    <w:rsid w:val="00830562"/>
    <w:rsid w:val="0083056E"/>
    <w:rsid w:val="00830686"/>
    <w:rsid w:val="008306A4"/>
    <w:rsid w:val="00830704"/>
    <w:rsid w:val="00830798"/>
    <w:rsid w:val="00830896"/>
    <w:rsid w:val="008308DD"/>
    <w:rsid w:val="0083095A"/>
    <w:rsid w:val="008309EA"/>
    <w:rsid w:val="00830A21"/>
    <w:rsid w:val="00830A8F"/>
    <w:rsid w:val="00830AB6"/>
    <w:rsid w:val="00830AF7"/>
    <w:rsid w:val="00830B02"/>
    <w:rsid w:val="00830B5F"/>
    <w:rsid w:val="00830B76"/>
    <w:rsid w:val="00830BA8"/>
    <w:rsid w:val="00830BBD"/>
    <w:rsid w:val="00830BC5"/>
    <w:rsid w:val="00830C23"/>
    <w:rsid w:val="00830C31"/>
    <w:rsid w:val="00830C38"/>
    <w:rsid w:val="00830CF1"/>
    <w:rsid w:val="00830D57"/>
    <w:rsid w:val="00830D75"/>
    <w:rsid w:val="00830D76"/>
    <w:rsid w:val="00830DB1"/>
    <w:rsid w:val="00830DFB"/>
    <w:rsid w:val="00830EF8"/>
    <w:rsid w:val="00830FAA"/>
    <w:rsid w:val="00830FD7"/>
    <w:rsid w:val="00831013"/>
    <w:rsid w:val="008310A3"/>
    <w:rsid w:val="00831136"/>
    <w:rsid w:val="008311A6"/>
    <w:rsid w:val="0083121F"/>
    <w:rsid w:val="00831240"/>
    <w:rsid w:val="0083127A"/>
    <w:rsid w:val="00831298"/>
    <w:rsid w:val="008312D0"/>
    <w:rsid w:val="00831354"/>
    <w:rsid w:val="00831399"/>
    <w:rsid w:val="008313B7"/>
    <w:rsid w:val="008313C8"/>
    <w:rsid w:val="008313E5"/>
    <w:rsid w:val="0083146E"/>
    <w:rsid w:val="008314CA"/>
    <w:rsid w:val="00831500"/>
    <w:rsid w:val="00831539"/>
    <w:rsid w:val="00831595"/>
    <w:rsid w:val="008315B0"/>
    <w:rsid w:val="00831625"/>
    <w:rsid w:val="00831676"/>
    <w:rsid w:val="00831772"/>
    <w:rsid w:val="0083177F"/>
    <w:rsid w:val="008318A8"/>
    <w:rsid w:val="00831943"/>
    <w:rsid w:val="00831995"/>
    <w:rsid w:val="00831A09"/>
    <w:rsid w:val="00831A1E"/>
    <w:rsid w:val="00831A6E"/>
    <w:rsid w:val="00831AE1"/>
    <w:rsid w:val="00831B40"/>
    <w:rsid w:val="00831C09"/>
    <w:rsid w:val="00831CF6"/>
    <w:rsid w:val="00831D16"/>
    <w:rsid w:val="00831DAA"/>
    <w:rsid w:val="00831DB2"/>
    <w:rsid w:val="00831E13"/>
    <w:rsid w:val="00831E61"/>
    <w:rsid w:val="00831EA0"/>
    <w:rsid w:val="00831EE2"/>
    <w:rsid w:val="00831EE5"/>
    <w:rsid w:val="00831F30"/>
    <w:rsid w:val="00831F54"/>
    <w:rsid w:val="00831F88"/>
    <w:rsid w:val="00831FF2"/>
    <w:rsid w:val="00832009"/>
    <w:rsid w:val="00832071"/>
    <w:rsid w:val="0083208E"/>
    <w:rsid w:val="00832104"/>
    <w:rsid w:val="0083216F"/>
    <w:rsid w:val="008322BB"/>
    <w:rsid w:val="008322ED"/>
    <w:rsid w:val="008322F4"/>
    <w:rsid w:val="0083236B"/>
    <w:rsid w:val="00832422"/>
    <w:rsid w:val="008324E0"/>
    <w:rsid w:val="00832591"/>
    <w:rsid w:val="0083265F"/>
    <w:rsid w:val="008326CC"/>
    <w:rsid w:val="008326DB"/>
    <w:rsid w:val="008326FD"/>
    <w:rsid w:val="00832712"/>
    <w:rsid w:val="00832767"/>
    <w:rsid w:val="00832862"/>
    <w:rsid w:val="0083288C"/>
    <w:rsid w:val="00832894"/>
    <w:rsid w:val="008328D3"/>
    <w:rsid w:val="008328F2"/>
    <w:rsid w:val="00832970"/>
    <w:rsid w:val="008329AB"/>
    <w:rsid w:val="008329D8"/>
    <w:rsid w:val="00832AB4"/>
    <w:rsid w:val="00832B09"/>
    <w:rsid w:val="00832B36"/>
    <w:rsid w:val="00832BE1"/>
    <w:rsid w:val="00832C2F"/>
    <w:rsid w:val="00832C36"/>
    <w:rsid w:val="00832C52"/>
    <w:rsid w:val="00832C84"/>
    <w:rsid w:val="00832CDF"/>
    <w:rsid w:val="00832D93"/>
    <w:rsid w:val="00832D9C"/>
    <w:rsid w:val="00832DAD"/>
    <w:rsid w:val="00832E1C"/>
    <w:rsid w:val="00832E35"/>
    <w:rsid w:val="00832E77"/>
    <w:rsid w:val="00832EEE"/>
    <w:rsid w:val="00832F0D"/>
    <w:rsid w:val="00832FCC"/>
    <w:rsid w:val="0083306D"/>
    <w:rsid w:val="008330A2"/>
    <w:rsid w:val="008330BD"/>
    <w:rsid w:val="00833113"/>
    <w:rsid w:val="008331A2"/>
    <w:rsid w:val="008331C3"/>
    <w:rsid w:val="00833251"/>
    <w:rsid w:val="0083330E"/>
    <w:rsid w:val="0083333F"/>
    <w:rsid w:val="00833384"/>
    <w:rsid w:val="008333CB"/>
    <w:rsid w:val="008333D0"/>
    <w:rsid w:val="0083341A"/>
    <w:rsid w:val="0083342F"/>
    <w:rsid w:val="0083343E"/>
    <w:rsid w:val="008334BB"/>
    <w:rsid w:val="008334CC"/>
    <w:rsid w:val="008334D5"/>
    <w:rsid w:val="008334E6"/>
    <w:rsid w:val="00833533"/>
    <w:rsid w:val="0083354F"/>
    <w:rsid w:val="00833577"/>
    <w:rsid w:val="00833644"/>
    <w:rsid w:val="008336A2"/>
    <w:rsid w:val="008336AB"/>
    <w:rsid w:val="008336D6"/>
    <w:rsid w:val="008337CB"/>
    <w:rsid w:val="0083382B"/>
    <w:rsid w:val="00833838"/>
    <w:rsid w:val="008338CF"/>
    <w:rsid w:val="00833969"/>
    <w:rsid w:val="0083399D"/>
    <w:rsid w:val="008339DC"/>
    <w:rsid w:val="00833A6F"/>
    <w:rsid w:val="00833B4F"/>
    <w:rsid w:val="00833B97"/>
    <w:rsid w:val="00833C32"/>
    <w:rsid w:val="00833CA4"/>
    <w:rsid w:val="00833CAF"/>
    <w:rsid w:val="00833CC9"/>
    <w:rsid w:val="00833CEF"/>
    <w:rsid w:val="00833D21"/>
    <w:rsid w:val="00833D38"/>
    <w:rsid w:val="00833DEC"/>
    <w:rsid w:val="00833DF0"/>
    <w:rsid w:val="00833DF1"/>
    <w:rsid w:val="00833E3C"/>
    <w:rsid w:val="00833E72"/>
    <w:rsid w:val="00833F6B"/>
    <w:rsid w:val="00833FA6"/>
    <w:rsid w:val="00833FCD"/>
    <w:rsid w:val="00834022"/>
    <w:rsid w:val="0083409B"/>
    <w:rsid w:val="008340B9"/>
    <w:rsid w:val="00834176"/>
    <w:rsid w:val="0083417E"/>
    <w:rsid w:val="008341DE"/>
    <w:rsid w:val="008341E9"/>
    <w:rsid w:val="00834212"/>
    <w:rsid w:val="0083424D"/>
    <w:rsid w:val="008343B4"/>
    <w:rsid w:val="008343B8"/>
    <w:rsid w:val="008343F7"/>
    <w:rsid w:val="00834400"/>
    <w:rsid w:val="0083440C"/>
    <w:rsid w:val="00834454"/>
    <w:rsid w:val="00834483"/>
    <w:rsid w:val="00834502"/>
    <w:rsid w:val="008346B8"/>
    <w:rsid w:val="008346DC"/>
    <w:rsid w:val="00834822"/>
    <w:rsid w:val="008348CE"/>
    <w:rsid w:val="00834900"/>
    <w:rsid w:val="00834AC3"/>
    <w:rsid w:val="00834ACA"/>
    <w:rsid w:val="00834AE1"/>
    <w:rsid w:val="00834AF5"/>
    <w:rsid w:val="00834B19"/>
    <w:rsid w:val="00834B5A"/>
    <w:rsid w:val="00834BDB"/>
    <w:rsid w:val="00834BF9"/>
    <w:rsid w:val="00834C2C"/>
    <w:rsid w:val="00834C2F"/>
    <w:rsid w:val="00834C6D"/>
    <w:rsid w:val="00834C72"/>
    <w:rsid w:val="00834C73"/>
    <w:rsid w:val="00834CDF"/>
    <w:rsid w:val="00834D3A"/>
    <w:rsid w:val="00834DD2"/>
    <w:rsid w:val="00834DD6"/>
    <w:rsid w:val="00834E44"/>
    <w:rsid w:val="00834E55"/>
    <w:rsid w:val="00834EEB"/>
    <w:rsid w:val="00834F22"/>
    <w:rsid w:val="00834F91"/>
    <w:rsid w:val="00834FE4"/>
    <w:rsid w:val="00835015"/>
    <w:rsid w:val="00835095"/>
    <w:rsid w:val="00835173"/>
    <w:rsid w:val="008351EE"/>
    <w:rsid w:val="0083521B"/>
    <w:rsid w:val="00835230"/>
    <w:rsid w:val="0083524E"/>
    <w:rsid w:val="0083529D"/>
    <w:rsid w:val="008352B9"/>
    <w:rsid w:val="008352BB"/>
    <w:rsid w:val="008352CD"/>
    <w:rsid w:val="0083537E"/>
    <w:rsid w:val="008353B7"/>
    <w:rsid w:val="008353CF"/>
    <w:rsid w:val="008353F8"/>
    <w:rsid w:val="00835414"/>
    <w:rsid w:val="00835436"/>
    <w:rsid w:val="00835448"/>
    <w:rsid w:val="0083546A"/>
    <w:rsid w:val="0083546B"/>
    <w:rsid w:val="00835491"/>
    <w:rsid w:val="0083557D"/>
    <w:rsid w:val="008355AB"/>
    <w:rsid w:val="008356FC"/>
    <w:rsid w:val="00835724"/>
    <w:rsid w:val="008357EA"/>
    <w:rsid w:val="00835861"/>
    <w:rsid w:val="00835882"/>
    <w:rsid w:val="008358E8"/>
    <w:rsid w:val="00835910"/>
    <w:rsid w:val="00835931"/>
    <w:rsid w:val="0083596C"/>
    <w:rsid w:val="00835A8A"/>
    <w:rsid w:val="00835A9C"/>
    <w:rsid w:val="00835B0C"/>
    <w:rsid w:val="00835B2C"/>
    <w:rsid w:val="00835B3C"/>
    <w:rsid w:val="00835B53"/>
    <w:rsid w:val="00835C63"/>
    <w:rsid w:val="00835C71"/>
    <w:rsid w:val="00835CB2"/>
    <w:rsid w:val="00835CEF"/>
    <w:rsid w:val="00835D2B"/>
    <w:rsid w:val="00835DB1"/>
    <w:rsid w:val="00835DD8"/>
    <w:rsid w:val="00835E1C"/>
    <w:rsid w:val="00835E26"/>
    <w:rsid w:val="00835EF1"/>
    <w:rsid w:val="00835F18"/>
    <w:rsid w:val="00835F3B"/>
    <w:rsid w:val="00835F43"/>
    <w:rsid w:val="00835F4E"/>
    <w:rsid w:val="00835F65"/>
    <w:rsid w:val="00835F85"/>
    <w:rsid w:val="00835FB8"/>
    <w:rsid w:val="00835FB9"/>
    <w:rsid w:val="00836017"/>
    <w:rsid w:val="0083603B"/>
    <w:rsid w:val="0083607F"/>
    <w:rsid w:val="00836082"/>
    <w:rsid w:val="008360B9"/>
    <w:rsid w:val="00836115"/>
    <w:rsid w:val="0083611A"/>
    <w:rsid w:val="00836120"/>
    <w:rsid w:val="0083615B"/>
    <w:rsid w:val="00836172"/>
    <w:rsid w:val="008362C7"/>
    <w:rsid w:val="008362D6"/>
    <w:rsid w:val="008363F5"/>
    <w:rsid w:val="0083641A"/>
    <w:rsid w:val="0083641F"/>
    <w:rsid w:val="00836421"/>
    <w:rsid w:val="0083648F"/>
    <w:rsid w:val="0083649F"/>
    <w:rsid w:val="008364C6"/>
    <w:rsid w:val="008364CA"/>
    <w:rsid w:val="008364CB"/>
    <w:rsid w:val="008364EA"/>
    <w:rsid w:val="008365A9"/>
    <w:rsid w:val="0083668C"/>
    <w:rsid w:val="008366F3"/>
    <w:rsid w:val="00836710"/>
    <w:rsid w:val="00836734"/>
    <w:rsid w:val="00836756"/>
    <w:rsid w:val="00836763"/>
    <w:rsid w:val="0083678F"/>
    <w:rsid w:val="00836793"/>
    <w:rsid w:val="0083681D"/>
    <w:rsid w:val="0083682A"/>
    <w:rsid w:val="00836914"/>
    <w:rsid w:val="0083691D"/>
    <w:rsid w:val="00836968"/>
    <w:rsid w:val="00836971"/>
    <w:rsid w:val="008369AB"/>
    <w:rsid w:val="008369B1"/>
    <w:rsid w:val="008369EE"/>
    <w:rsid w:val="00836A8C"/>
    <w:rsid w:val="00836BB9"/>
    <w:rsid w:val="00836BFF"/>
    <w:rsid w:val="00836C01"/>
    <w:rsid w:val="00836C7A"/>
    <w:rsid w:val="00836C99"/>
    <w:rsid w:val="00836CCB"/>
    <w:rsid w:val="00836D0B"/>
    <w:rsid w:val="00836D49"/>
    <w:rsid w:val="00836D81"/>
    <w:rsid w:val="00836DAA"/>
    <w:rsid w:val="00836DC0"/>
    <w:rsid w:val="00836EB7"/>
    <w:rsid w:val="00836EE3"/>
    <w:rsid w:val="00836EF9"/>
    <w:rsid w:val="00836F50"/>
    <w:rsid w:val="00836F90"/>
    <w:rsid w:val="00836FD8"/>
    <w:rsid w:val="00837054"/>
    <w:rsid w:val="00837110"/>
    <w:rsid w:val="0083713B"/>
    <w:rsid w:val="00837194"/>
    <w:rsid w:val="00837228"/>
    <w:rsid w:val="00837247"/>
    <w:rsid w:val="00837258"/>
    <w:rsid w:val="008372CB"/>
    <w:rsid w:val="00837320"/>
    <w:rsid w:val="0083738F"/>
    <w:rsid w:val="008373BB"/>
    <w:rsid w:val="00837445"/>
    <w:rsid w:val="008374A5"/>
    <w:rsid w:val="00837544"/>
    <w:rsid w:val="00837575"/>
    <w:rsid w:val="00837596"/>
    <w:rsid w:val="008375D8"/>
    <w:rsid w:val="00837652"/>
    <w:rsid w:val="008376F8"/>
    <w:rsid w:val="00837762"/>
    <w:rsid w:val="00837821"/>
    <w:rsid w:val="0083782E"/>
    <w:rsid w:val="008378BD"/>
    <w:rsid w:val="008378C2"/>
    <w:rsid w:val="008379A8"/>
    <w:rsid w:val="008379CB"/>
    <w:rsid w:val="00837A39"/>
    <w:rsid w:val="00837A3B"/>
    <w:rsid w:val="00837A47"/>
    <w:rsid w:val="00837B12"/>
    <w:rsid w:val="00837BFC"/>
    <w:rsid w:val="00837C80"/>
    <w:rsid w:val="00837C96"/>
    <w:rsid w:val="00837D64"/>
    <w:rsid w:val="00837E02"/>
    <w:rsid w:val="00837E65"/>
    <w:rsid w:val="00837F28"/>
    <w:rsid w:val="00837F3A"/>
    <w:rsid w:val="00837F89"/>
    <w:rsid w:val="00837F95"/>
    <w:rsid w:val="00837F9D"/>
    <w:rsid w:val="00837FD4"/>
    <w:rsid w:val="00840054"/>
    <w:rsid w:val="008400B0"/>
    <w:rsid w:val="008400CD"/>
    <w:rsid w:val="00840119"/>
    <w:rsid w:val="0084015D"/>
    <w:rsid w:val="00840181"/>
    <w:rsid w:val="008401C3"/>
    <w:rsid w:val="0084026A"/>
    <w:rsid w:val="0084028E"/>
    <w:rsid w:val="0084029B"/>
    <w:rsid w:val="008402B1"/>
    <w:rsid w:val="008403B9"/>
    <w:rsid w:val="00840478"/>
    <w:rsid w:val="00840496"/>
    <w:rsid w:val="008404C3"/>
    <w:rsid w:val="008404CC"/>
    <w:rsid w:val="0084052E"/>
    <w:rsid w:val="0084060C"/>
    <w:rsid w:val="00840638"/>
    <w:rsid w:val="0084066D"/>
    <w:rsid w:val="0084067C"/>
    <w:rsid w:val="00840683"/>
    <w:rsid w:val="008406A6"/>
    <w:rsid w:val="00840705"/>
    <w:rsid w:val="0084079C"/>
    <w:rsid w:val="008407D8"/>
    <w:rsid w:val="008407FB"/>
    <w:rsid w:val="00840826"/>
    <w:rsid w:val="00840876"/>
    <w:rsid w:val="0084089B"/>
    <w:rsid w:val="0084093B"/>
    <w:rsid w:val="00840960"/>
    <w:rsid w:val="008409B8"/>
    <w:rsid w:val="00840AA5"/>
    <w:rsid w:val="00840AB6"/>
    <w:rsid w:val="00840AD6"/>
    <w:rsid w:val="00840B01"/>
    <w:rsid w:val="00840B99"/>
    <w:rsid w:val="00840C2C"/>
    <w:rsid w:val="00840C3A"/>
    <w:rsid w:val="00840D33"/>
    <w:rsid w:val="00840D82"/>
    <w:rsid w:val="00840DEC"/>
    <w:rsid w:val="00840E31"/>
    <w:rsid w:val="00840E5F"/>
    <w:rsid w:val="00840E6F"/>
    <w:rsid w:val="00841034"/>
    <w:rsid w:val="00841060"/>
    <w:rsid w:val="00841068"/>
    <w:rsid w:val="0084109B"/>
    <w:rsid w:val="008410C2"/>
    <w:rsid w:val="0084110F"/>
    <w:rsid w:val="0084113C"/>
    <w:rsid w:val="00841144"/>
    <w:rsid w:val="008412EF"/>
    <w:rsid w:val="0084131B"/>
    <w:rsid w:val="00841397"/>
    <w:rsid w:val="008413D7"/>
    <w:rsid w:val="00841414"/>
    <w:rsid w:val="00841425"/>
    <w:rsid w:val="00841443"/>
    <w:rsid w:val="008414CF"/>
    <w:rsid w:val="00841510"/>
    <w:rsid w:val="0084155B"/>
    <w:rsid w:val="008415C4"/>
    <w:rsid w:val="00841621"/>
    <w:rsid w:val="00841644"/>
    <w:rsid w:val="00841693"/>
    <w:rsid w:val="00841755"/>
    <w:rsid w:val="0084175B"/>
    <w:rsid w:val="00841778"/>
    <w:rsid w:val="0084177B"/>
    <w:rsid w:val="008417D8"/>
    <w:rsid w:val="0084186C"/>
    <w:rsid w:val="0084188E"/>
    <w:rsid w:val="0084192C"/>
    <w:rsid w:val="0084193D"/>
    <w:rsid w:val="00841A16"/>
    <w:rsid w:val="00841A1B"/>
    <w:rsid w:val="00841A56"/>
    <w:rsid w:val="00841ABD"/>
    <w:rsid w:val="00841B2C"/>
    <w:rsid w:val="00841B30"/>
    <w:rsid w:val="00841BCE"/>
    <w:rsid w:val="00841C06"/>
    <w:rsid w:val="00841C0E"/>
    <w:rsid w:val="00841C57"/>
    <w:rsid w:val="00841DAD"/>
    <w:rsid w:val="00841E0D"/>
    <w:rsid w:val="00841E40"/>
    <w:rsid w:val="00841E60"/>
    <w:rsid w:val="00841E7A"/>
    <w:rsid w:val="00841EED"/>
    <w:rsid w:val="00841F38"/>
    <w:rsid w:val="00841F4A"/>
    <w:rsid w:val="00841F99"/>
    <w:rsid w:val="00841FF9"/>
    <w:rsid w:val="0084207E"/>
    <w:rsid w:val="008420B9"/>
    <w:rsid w:val="0084214E"/>
    <w:rsid w:val="0084219E"/>
    <w:rsid w:val="008421FF"/>
    <w:rsid w:val="00842244"/>
    <w:rsid w:val="0084236E"/>
    <w:rsid w:val="008423A3"/>
    <w:rsid w:val="008423A8"/>
    <w:rsid w:val="008423DD"/>
    <w:rsid w:val="00842547"/>
    <w:rsid w:val="0084255B"/>
    <w:rsid w:val="0084266A"/>
    <w:rsid w:val="00842697"/>
    <w:rsid w:val="008426A1"/>
    <w:rsid w:val="008426AE"/>
    <w:rsid w:val="00842708"/>
    <w:rsid w:val="0084273A"/>
    <w:rsid w:val="008427AD"/>
    <w:rsid w:val="008427FE"/>
    <w:rsid w:val="00842881"/>
    <w:rsid w:val="008428BF"/>
    <w:rsid w:val="008428EF"/>
    <w:rsid w:val="00842956"/>
    <w:rsid w:val="0084295C"/>
    <w:rsid w:val="0084296B"/>
    <w:rsid w:val="00842A31"/>
    <w:rsid w:val="00842AA0"/>
    <w:rsid w:val="00842AB2"/>
    <w:rsid w:val="00842AEC"/>
    <w:rsid w:val="00842B25"/>
    <w:rsid w:val="00842B7F"/>
    <w:rsid w:val="00842BDB"/>
    <w:rsid w:val="00842C3B"/>
    <w:rsid w:val="00842C7E"/>
    <w:rsid w:val="00842C8D"/>
    <w:rsid w:val="00842CB2"/>
    <w:rsid w:val="00842D17"/>
    <w:rsid w:val="00842D28"/>
    <w:rsid w:val="00842D47"/>
    <w:rsid w:val="00842D5C"/>
    <w:rsid w:val="00842E59"/>
    <w:rsid w:val="00842F0B"/>
    <w:rsid w:val="00842F5C"/>
    <w:rsid w:val="0084302D"/>
    <w:rsid w:val="00843083"/>
    <w:rsid w:val="008430A1"/>
    <w:rsid w:val="008430B6"/>
    <w:rsid w:val="0084316A"/>
    <w:rsid w:val="0084318F"/>
    <w:rsid w:val="008431C4"/>
    <w:rsid w:val="0084324F"/>
    <w:rsid w:val="00843263"/>
    <w:rsid w:val="00843286"/>
    <w:rsid w:val="008433B0"/>
    <w:rsid w:val="008433B4"/>
    <w:rsid w:val="008433E7"/>
    <w:rsid w:val="0084344A"/>
    <w:rsid w:val="0084347C"/>
    <w:rsid w:val="00843498"/>
    <w:rsid w:val="008434DA"/>
    <w:rsid w:val="0084356B"/>
    <w:rsid w:val="008435B2"/>
    <w:rsid w:val="00843610"/>
    <w:rsid w:val="00843639"/>
    <w:rsid w:val="00843658"/>
    <w:rsid w:val="00843661"/>
    <w:rsid w:val="008436A3"/>
    <w:rsid w:val="008436B3"/>
    <w:rsid w:val="008436DB"/>
    <w:rsid w:val="008437A5"/>
    <w:rsid w:val="008437A7"/>
    <w:rsid w:val="00843836"/>
    <w:rsid w:val="00843849"/>
    <w:rsid w:val="00843933"/>
    <w:rsid w:val="0084393F"/>
    <w:rsid w:val="00843A26"/>
    <w:rsid w:val="00843ABD"/>
    <w:rsid w:val="00843AF8"/>
    <w:rsid w:val="00843BA6"/>
    <w:rsid w:val="00843BB4"/>
    <w:rsid w:val="00843BD4"/>
    <w:rsid w:val="00843C7F"/>
    <w:rsid w:val="00843CBA"/>
    <w:rsid w:val="00843CEF"/>
    <w:rsid w:val="00843D18"/>
    <w:rsid w:val="00843D3D"/>
    <w:rsid w:val="00843DE4"/>
    <w:rsid w:val="00843E0F"/>
    <w:rsid w:val="00843E10"/>
    <w:rsid w:val="00843E4F"/>
    <w:rsid w:val="00843FDF"/>
    <w:rsid w:val="00844012"/>
    <w:rsid w:val="008440E4"/>
    <w:rsid w:val="008440F0"/>
    <w:rsid w:val="008440FE"/>
    <w:rsid w:val="00844103"/>
    <w:rsid w:val="0084416A"/>
    <w:rsid w:val="008441C5"/>
    <w:rsid w:val="0084421D"/>
    <w:rsid w:val="00844266"/>
    <w:rsid w:val="008442EB"/>
    <w:rsid w:val="00844332"/>
    <w:rsid w:val="00844366"/>
    <w:rsid w:val="008443E7"/>
    <w:rsid w:val="008443F2"/>
    <w:rsid w:val="00844504"/>
    <w:rsid w:val="0084452C"/>
    <w:rsid w:val="0084454F"/>
    <w:rsid w:val="0084457B"/>
    <w:rsid w:val="0084462B"/>
    <w:rsid w:val="00844639"/>
    <w:rsid w:val="008446A5"/>
    <w:rsid w:val="008446DE"/>
    <w:rsid w:val="0084474D"/>
    <w:rsid w:val="0084477B"/>
    <w:rsid w:val="0084479F"/>
    <w:rsid w:val="008447A6"/>
    <w:rsid w:val="00844825"/>
    <w:rsid w:val="008448F9"/>
    <w:rsid w:val="00844957"/>
    <w:rsid w:val="00844960"/>
    <w:rsid w:val="00844995"/>
    <w:rsid w:val="008449C7"/>
    <w:rsid w:val="00844A88"/>
    <w:rsid w:val="00844A8A"/>
    <w:rsid w:val="00844B40"/>
    <w:rsid w:val="00844B72"/>
    <w:rsid w:val="00844BA2"/>
    <w:rsid w:val="00844E17"/>
    <w:rsid w:val="00844EC8"/>
    <w:rsid w:val="00844FA7"/>
    <w:rsid w:val="008450D5"/>
    <w:rsid w:val="008451BE"/>
    <w:rsid w:val="008451EB"/>
    <w:rsid w:val="00845269"/>
    <w:rsid w:val="00845277"/>
    <w:rsid w:val="008452BA"/>
    <w:rsid w:val="00845310"/>
    <w:rsid w:val="0084539E"/>
    <w:rsid w:val="008453D2"/>
    <w:rsid w:val="00845492"/>
    <w:rsid w:val="008454B0"/>
    <w:rsid w:val="008454B5"/>
    <w:rsid w:val="008454D8"/>
    <w:rsid w:val="008454DA"/>
    <w:rsid w:val="008455BB"/>
    <w:rsid w:val="008455EE"/>
    <w:rsid w:val="008455F2"/>
    <w:rsid w:val="0084563F"/>
    <w:rsid w:val="00845661"/>
    <w:rsid w:val="00845691"/>
    <w:rsid w:val="00845778"/>
    <w:rsid w:val="0084579E"/>
    <w:rsid w:val="00845861"/>
    <w:rsid w:val="00845874"/>
    <w:rsid w:val="008458AC"/>
    <w:rsid w:val="008458AE"/>
    <w:rsid w:val="008458BE"/>
    <w:rsid w:val="00845962"/>
    <w:rsid w:val="008459A5"/>
    <w:rsid w:val="00845A6B"/>
    <w:rsid w:val="00845AC8"/>
    <w:rsid w:val="00845AD5"/>
    <w:rsid w:val="00845AE1"/>
    <w:rsid w:val="00845B0E"/>
    <w:rsid w:val="00845B0F"/>
    <w:rsid w:val="00845B4E"/>
    <w:rsid w:val="00845B8E"/>
    <w:rsid w:val="00845C3D"/>
    <w:rsid w:val="00845C91"/>
    <w:rsid w:val="00845D17"/>
    <w:rsid w:val="00845DED"/>
    <w:rsid w:val="00845E01"/>
    <w:rsid w:val="00845E48"/>
    <w:rsid w:val="00845E8F"/>
    <w:rsid w:val="00845EE9"/>
    <w:rsid w:val="00845F10"/>
    <w:rsid w:val="00845F19"/>
    <w:rsid w:val="00845F45"/>
    <w:rsid w:val="00845F4D"/>
    <w:rsid w:val="00845FB0"/>
    <w:rsid w:val="00845FBE"/>
    <w:rsid w:val="0084603C"/>
    <w:rsid w:val="008460A4"/>
    <w:rsid w:val="008460DF"/>
    <w:rsid w:val="00846116"/>
    <w:rsid w:val="00846178"/>
    <w:rsid w:val="008461B2"/>
    <w:rsid w:val="008461F7"/>
    <w:rsid w:val="008462E5"/>
    <w:rsid w:val="008462F1"/>
    <w:rsid w:val="008462FE"/>
    <w:rsid w:val="00846303"/>
    <w:rsid w:val="008463C5"/>
    <w:rsid w:val="008463F5"/>
    <w:rsid w:val="0084645D"/>
    <w:rsid w:val="00846470"/>
    <w:rsid w:val="00846481"/>
    <w:rsid w:val="00846484"/>
    <w:rsid w:val="00846488"/>
    <w:rsid w:val="008464C2"/>
    <w:rsid w:val="00846565"/>
    <w:rsid w:val="008465AB"/>
    <w:rsid w:val="008465D9"/>
    <w:rsid w:val="00846600"/>
    <w:rsid w:val="00846625"/>
    <w:rsid w:val="0084662F"/>
    <w:rsid w:val="00846630"/>
    <w:rsid w:val="008466D0"/>
    <w:rsid w:val="0084674B"/>
    <w:rsid w:val="008467D2"/>
    <w:rsid w:val="00846908"/>
    <w:rsid w:val="00846917"/>
    <w:rsid w:val="0084693C"/>
    <w:rsid w:val="0084694C"/>
    <w:rsid w:val="0084699F"/>
    <w:rsid w:val="008469AF"/>
    <w:rsid w:val="00846A39"/>
    <w:rsid w:val="00846AF0"/>
    <w:rsid w:val="00846B42"/>
    <w:rsid w:val="00846B7A"/>
    <w:rsid w:val="00846B90"/>
    <w:rsid w:val="00846B99"/>
    <w:rsid w:val="00846BF6"/>
    <w:rsid w:val="00846C90"/>
    <w:rsid w:val="00846CF8"/>
    <w:rsid w:val="00846D0F"/>
    <w:rsid w:val="00846E5C"/>
    <w:rsid w:val="00846FD1"/>
    <w:rsid w:val="00847069"/>
    <w:rsid w:val="0084706D"/>
    <w:rsid w:val="008470E8"/>
    <w:rsid w:val="00847101"/>
    <w:rsid w:val="00847124"/>
    <w:rsid w:val="00847206"/>
    <w:rsid w:val="00847226"/>
    <w:rsid w:val="00847234"/>
    <w:rsid w:val="00847245"/>
    <w:rsid w:val="00847278"/>
    <w:rsid w:val="00847351"/>
    <w:rsid w:val="00847374"/>
    <w:rsid w:val="0084738B"/>
    <w:rsid w:val="0084738C"/>
    <w:rsid w:val="008473E1"/>
    <w:rsid w:val="00847408"/>
    <w:rsid w:val="00847410"/>
    <w:rsid w:val="008474E6"/>
    <w:rsid w:val="008474FB"/>
    <w:rsid w:val="0084755E"/>
    <w:rsid w:val="00847574"/>
    <w:rsid w:val="00847576"/>
    <w:rsid w:val="0084759B"/>
    <w:rsid w:val="0084768F"/>
    <w:rsid w:val="008476A4"/>
    <w:rsid w:val="008476E2"/>
    <w:rsid w:val="0084773F"/>
    <w:rsid w:val="00847840"/>
    <w:rsid w:val="0084785A"/>
    <w:rsid w:val="0084788C"/>
    <w:rsid w:val="00847990"/>
    <w:rsid w:val="008479DA"/>
    <w:rsid w:val="008479E3"/>
    <w:rsid w:val="00847A5B"/>
    <w:rsid w:val="00847A6C"/>
    <w:rsid w:val="00847C15"/>
    <w:rsid w:val="00847C1A"/>
    <w:rsid w:val="00847C57"/>
    <w:rsid w:val="00847D7E"/>
    <w:rsid w:val="00847DAF"/>
    <w:rsid w:val="00847DD0"/>
    <w:rsid w:val="00847E4E"/>
    <w:rsid w:val="00847E88"/>
    <w:rsid w:val="00847EA4"/>
    <w:rsid w:val="00847EC4"/>
    <w:rsid w:val="00847ED4"/>
    <w:rsid w:val="00847EE8"/>
    <w:rsid w:val="00847F12"/>
    <w:rsid w:val="00847F5D"/>
    <w:rsid w:val="00847FCF"/>
    <w:rsid w:val="00850049"/>
    <w:rsid w:val="0085005F"/>
    <w:rsid w:val="00850084"/>
    <w:rsid w:val="00850085"/>
    <w:rsid w:val="0085008E"/>
    <w:rsid w:val="008500AE"/>
    <w:rsid w:val="0085010D"/>
    <w:rsid w:val="00850111"/>
    <w:rsid w:val="0085019C"/>
    <w:rsid w:val="00850231"/>
    <w:rsid w:val="00850243"/>
    <w:rsid w:val="0085026F"/>
    <w:rsid w:val="00850344"/>
    <w:rsid w:val="00850347"/>
    <w:rsid w:val="00850385"/>
    <w:rsid w:val="008503D0"/>
    <w:rsid w:val="008503FA"/>
    <w:rsid w:val="00850555"/>
    <w:rsid w:val="008505C6"/>
    <w:rsid w:val="00850605"/>
    <w:rsid w:val="00850649"/>
    <w:rsid w:val="00850665"/>
    <w:rsid w:val="008506DD"/>
    <w:rsid w:val="00850700"/>
    <w:rsid w:val="00850770"/>
    <w:rsid w:val="0085080D"/>
    <w:rsid w:val="00850812"/>
    <w:rsid w:val="0085084A"/>
    <w:rsid w:val="0085092D"/>
    <w:rsid w:val="00850931"/>
    <w:rsid w:val="00850A05"/>
    <w:rsid w:val="00850A16"/>
    <w:rsid w:val="00850A37"/>
    <w:rsid w:val="00850BA4"/>
    <w:rsid w:val="00850BE1"/>
    <w:rsid w:val="00850BE8"/>
    <w:rsid w:val="00850C2C"/>
    <w:rsid w:val="00850C2E"/>
    <w:rsid w:val="00850C5B"/>
    <w:rsid w:val="00850C72"/>
    <w:rsid w:val="00850C7A"/>
    <w:rsid w:val="00850CDC"/>
    <w:rsid w:val="00850D93"/>
    <w:rsid w:val="00850DA1"/>
    <w:rsid w:val="00850E2D"/>
    <w:rsid w:val="00850E58"/>
    <w:rsid w:val="00850E90"/>
    <w:rsid w:val="00850EA6"/>
    <w:rsid w:val="00850EAF"/>
    <w:rsid w:val="00850EC8"/>
    <w:rsid w:val="00850F1D"/>
    <w:rsid w:val="00851034"/>
    <w:rsid w:val="00851075"/>
    <w:rsid w:val="0085112D"/>
    <w:rsid w:val="008511FC"/>
    <w:rsid w:val="00851213"/>
    <w:rsid w:val="00851293"/>
    <w:rsid w:val="00851321"/>
    <w:rsid w:val="00851327"/>
    <w:rsid w:val="00851344"/>
    <w:rsid w:val="008513E3"/>
    <w:rsid w:val="0085143C"/>
    <w:rsid w:val="00851455"/>
    <w:rsid w:val="008514A5"/>
    <w:rsid w:val="008514CB"/>
    <w:rsid w:val="0085153E"/>
    <w:rsid w:val="00851550"/>
    <w:rsid w:val="008515E5"/>
    <w:rsid w:val="00851601"/>
    <w:rsid w:val="0085161A"/>
    <w:rsid w:val="00851638"/>
    <w:rsid w:val="0085163E"/>
    <w:rsid w:val="0085166A"/>
    <w:rsid w:val="00851675"/>
    <w:rsid w:val="008516F7"/>
    <w:rsid w:val="0085173C"/>
    <w:rsid w:val="00851744"/>
    <w:rsid w:val="0085177A"/>
    <w:rsid w:val="0085184B"/>
    <w:rsid w:val="00851857"/>
    <w:rsid w:val="00851871"/>
    <w:rsid w:val="00851889"/>
    <w:rsid w:val="00851928"/>
    <w:rsid w:val="00851943"/>
    <w:rsid w:val="00851971"/>
    <w:rsid w:val="008519B1"/>
    <w:rsid w:val="00851A85"/>
    <w:rsid w:val="00851AFF"/>
    <w:rsid w:val="00851C1B"/>
    <w:rsid w:val="00851CE4"/>
    <w:rsid w:val="00851D13"/>
    <w:rsid w:val="00851D15"/>
    <w:rsid w:val="00851D43"/>
    <w:rsid w:val="00851E57"/>
    <w:rsid w:val="00851EB0"/>
    <w:rsid w:val="00851EE9"/>
    <w:rsid w:val="00851F38"/>
    <w:rsid w:val="00851F59"/>
    <w:rsid w:val="00851F5C"/>
    <w:rsid w:val="00851FF6"/>
    <w:rsid w:val="00852007"/>
    <w:rsid w:val="00852029"/>
    <w:rsid w:val="0085203A"/>
    <w:rsid w:val="008520B2"/>
    <w:rsid w:val="00852193"/>
    <w:rsid w:val="008521B1"/>
    <w:rsid w:val="008521BE"/>
    <w:rsid w:val="008521D6"/>
    <w:rsid w:val="0085236D"/>
    <w:rsid w:val="008523BF"/>
    <w:rsid w:val="008523EC"/>
    <w:rsid w:val="008523FA"/>
    <w:rsid w:val="008524B2"/>
    <w:rsid w:val="008524E5"/>
    <w:rsid w:val="008525EE"/>
    <w:rsid w:val="00852621"/>
    <w:rsid w:val="0085263C"/>
    <w:rsid w:val="0085264B"/>
    <w:rsid w:val="00852665"/>
    <w:rsid w:val="008526C6"/>
    <w:rsid w:val="0085271E"/>
    <w:rsid w:val="0085272F"/>
    <w:rsid w:val="0085273F"/>
    <w:rsid w:val="008527C1"/>
    <w:rsid w:val="008527CE"/>
    <w:rsid w:val="00852818"/>
    <w:rsid w:val="008528AF"/>
    <w:rsid w:val="008528BB"/>
    <w:rsid w:val="00852944"/>
    <w:rsid w:val="0085294A"/>
    <w:rsid w:val="00852971"/>
    <w:rsid w:val="00852977"/>
    <w:rsid w:val="0085299E"/>
    <w:rsid w:val="008529CC"/>
    <w:rsid w:val="00852A49"/>
    <w:rsid w:val="00852A77"/>
    <w:rsid w:val="00852B4D"/>
    <w:rsid w:val="00852B56"/>
    <w:rsid w:val="00852B5A"/>
    <w:rsid w:val="00852B86"/>
    <w:rsid w:val="00852BAB"/>
    <w:rsid w:val="00852C6A"/>
    <w:rsid w:val="00852D91"/>
    <w:rsid w:val="00852FBA"/>
    <w:rsid w:val="00852FC5"/>
    <w:rsid w:val="00852FE7"/>
    <w:rsid w:val="0085303D"/>
    <w:rsid w:val="008530D0"/>
    <w:rsid w:val="008530D9"/>
    <w:rsid w:val="008530FA"/>
    <w:rsid w:val="00853132"/>
    <w:rsid w:val="00853139"/>
    <w:rsid w:val="00853143"/>
    <w:rsid w:val="00853164"/>
    <w:rsid w:val="00853195"/>
    <w:rsid w:val="008531FD"/>
    <w:rsid w:val="00853238"/>
    <w:rsid w:val="0085324D"/>
    <w:rsid w:val="00853303"/>
    <w:rsid w:val="0085339F"/>
    <w:rsid w:val="008533FB"/>
    <w:rsid w:val="00853402"/>
    <w:rsid w:val="008534A4"/>
    <w:rsid w:val="008534BA"/>
    <w:rsid w:val="008534D5"/>
    <w:rsid w:val="008535D2"/>
    <w:rsid w:val="008535E9"/>
    <w:rsid w:val="0085366D"/>
    <w:rsid w:val="008537E0"/>
    <w:rsid w:val="00853800"/>
    <w:rsid w:val="0085382B"/>
    <w:rsid w:val="0085384C"/>
    <w:rsid w:val="008538E4"/>
    <w:rsid w:val="00853969"/>
    <w:rsid w:val="0085399D"/>
    <w:rsid w:val="00853A12"/>
    <w:rsid w:val="00853A99"/>
    <w:rsid w:val="00853B52"/>
    <w:rsid w:val="00853B87"/>
    <w:rsid w:val="00853C5D"/>
    <w:rsid w:val="00853C6F"/>
    <w:rsid w:val="00853C8B"/>
    <w:rsid w:val="00853C92"/>
    <w:rsid w:val="00853C9D"/>
    <w:rsid w:val="00853CCA"/>
    <w:rsid w:val="00853D61"/>
    <w:rsid w:val="00853D90"/>
    <w:rsid w:val="00853E94"/>
    <w:rsid w:val="00853F59"/>
    <w:rsid w:val="00853FDC"/>
    <w:rsid w:val="00853FDE"/>
    <w:rsid w:val="0085401F"/>
    <w:rsid w:val="0085405C"/>
    <w:rsid w:val="008540D6"/>
    <w:rsid w:val="00854147"/>
    <w:rsid w:val="008541E8"/>
    <w:rsid w:val="00854286"/>
    <w:rsid w:val="008542D5"/>
    <w:rsid w:val="0085430F"/>
    <w:rsid w:val="00854367"/>
    <w:rsid w:val="00854520"/>
    <w:rsid w:val="0085461D"/>
    <w:rsid w:val="0085461E"/>
    <w:rsid w:val="0085464E"/>
    <w:rsid w:val="0085467E"/>
    <w:rsid w:val="008546D5"/>
    <w:rsid w:val="0085475B"/>
    <w:rsid w:val="00854877"/>
    <w:rsid w:val="00854A3E"/>
    <w:rsid w:val="00854AA9"/>
    <w:rsid w:val="00854AB0"/>
    <w:rsid w:val="00854AB1"/>
    <w:rsid w:val="00854AB7"/>
    <w:rsid w:val="00854B04"/>
    <w:rsid w:val="00854BBD"/>
    <w:rsid w:val="00854C7E"/>
    <w:rsid w:val="00854D50"/>
    <w:rsid w:val="00854D51"/>
    <w:rsid w:val="00854D65"/>
    <w:rsid w:val="00854E20"/>
    <w:rsid w:val="00854E29"/>
    <w:rsid w:val="00854E9C"/>
    <w:rsid w:val="00854ECC"/>
    <w:rsid w:val="00854F07"/>
    <w:rsid w:val="00854F1C"/>
    <w:rsid w:val="00854FAF"/>
    <w:rsid w:val="00854FC7"/>
    <w:rsid w:val="00854FDF"/>
    <w:rsid w:val="00854FFF"/>
    <w:rsid w:val="008550D8"/>
    <w:rsid w:val="00855115"/>
    <w:rsid w:val="00855233"/>
    <w:rsid w:val="0085524E"/>
    <w:rsid w:val="00855278"/>
    <w:rsid w:val="008552A6"/>
    <w:rsid w:val="0085531A"/>
    <w:rsid w:val="0085531B"/>
    <w:rsid w:val="00855395"/>
    <w:rsid w:val="008553EE"/>
    <w:rsid w:val="008553F1"/>
    <w:rsid w:val="0085541C"/>
    <w:rsid w:val="0085542A"/>
    <w:rsid w:val="00855475"/>
    <w:rsid w:val="00855485"/>
    <w:rsid w:val="00855491"/>
    <w:rsid w:val="008554C4"/>
    <w:rsid w:val="00855574"/>
    <w:rsid w:val="008555AA"/>
    <w:rsid w:val="0085565B"/>
    <w:rsid w:val="00855673"/>
    <w:rsid w:val="00855799"/>
    <w:rsid w:val="00855810"/>
    <w:rsid w:val="00855812"/>
    <w:rsid w:val="0085587C"/>
    <w:rsid w:val="008558A3"/>
    <w:rsid w:val="008558C6"/>
    <w:rsid w:val="008558E3"/>
    <w:rsid w:val="0085595A"/>
    <w:rsid w:val="008559CB"/>
    <w:rsid w:val="00855A62"/>
    <w:rsid w:val="00855ABA"/>
    <w:rsid w:val="00855AC5"/>
    <w:rsid w:val="00855B02"/>
    <w:rsid w:val="00855B3D"/>
    <w:rsid w:val="00855B5F"/>
    <w:rsid w:val="00855B70"/>
    <w:rsid w:val="00855B80"/>
    <w:rsid w:val="00855BE7"/>
    <w:rsid w:val="00855CF0"/>
    <w:rsid w:val="00855D11"/>
    <w:rsid w:val="00855D16"/>
    <w:rsid w:val="00855D4C"/>
    <w:rsid w:val="00855D5B"/>
    <w:rsid w:val="00855DFE"/>
    <w:rsid w:val="00855E3E"/>
    <w:rsid w:val="00855E40"/>
    <w:rsid w:val="00855E51"/>
    <w:rsid w:val="00855E70"/>
    <w:rsid w:val="00855EDA"/>
    <w:rsid w:val="00855EDC"/>
    <w:rsid w:val="00855EF9"/>
    <w:rsid w:val="00855F21"/>
    <w:rsid w:val="00855F43"/>
    <w:rsid w:val="00855FCA"/>
    <w:rsid w:val="00856002"/>
    <w:rsid w:val="00856064"/>
    <w:rsid w:val="00856070"/>
    <w:rsid w:val="00856110"/>
    <w:rsid w:val="0085617C"/>
    <w:rsid w:val="00856328"/>
    <w:rsid w:val="00856364"/>
    <w:rsid w:val="008563FA"/>
    <w:rsid w:val="00856458"/>
    <w:rsid w:val="00856479"/>
    <w:rsid w:val="0085654B"/>
    <w:rsid w:val="008565BE"/>
    <w:rsid w:val="008565C7"/>
    <w:rsid w:val="008565E7"/>
    <w:rsid w:val="0085664B"/>
    <w:rsid w:val="00856663"/>
    <w:rsid w:val="00856718"/>
    <w:rsid w:val="00856719"/>
    <w:rsid w:val="00856771"/>
    <w:rsid w:val="008567A6"/>
    <w:rsid w:val="008567B4"/>
    <w:rsid w:val="008567C0"/>
    <w:rsid w:val="008568D6"/>
    <w:rsid w:val="00856922"/>
    <w:rsid w:val="0085693B"/>
    <w:rsid w:val="0085696C"/>
    <w:rsid w:val="00856985"/>
    <w:rsid w:val="008569B8"/>
    <w:rsid w:val="00856A79"/>
    <w:rsid w:val="00856A7F"/>
    <w:rsid w:val="00856AB3"/>
    <w:rsid w:val="00856B2C"/>
    <w:rsid w:val="00856B43"/>
    <w:rsid w:val="00856BD1"/>
    <w:rsid w:val="00856C18"/>
    <w:rsid w:val="00856C6B"/>
    <w:rsid w:val="00856CCE"/>
    <w:rsid w:val="00856D89"/>
    <w:rsid w:val="00856DAB"/>
    <w:rsid w:val="00856DCF"/>
    <w:rsid w:val="00856E03"/>
    <w:rsid w:val="00856E3D"/>
    <w:rsid w:val="00856EB5"/>
    <w:rsid w:val="00856EDD"/>
    <w:rsid w:val="00856F73"/>
    <w:rsid w:val="00857025"/>
    <w:rsid w:val="0085703E"/>
    <w:rsid w:val="00857067"/>
    <w:rsid w:val="008570B6"/>
    <w:rsid w:val="008570DF"/>
    <w:rsid w:val="00857127"/>
    <w:rsid w:val="008571FB"/>
    <w:rsid w:val="00857296"/>
    <w:rsid w:val="00857298"/>
    <w:rsid w:val="008572C9"/>
    <w:rsid w:val="008572CE"/>
    <w:rsid w:val="008572E2"/>
    <w:rsid w:val="008572EF"/>
    <w:rsid w:val="00857322"/>
    <w:rsid w:val="0085734A"/>
    <w:rsid w:val="008573E8"/>
    <w:rsid w:val="008573F3"/>
    <w:rsid w:val="008574A8"/>
    <w:rsid w:val="008574AD"/>
    <w:rsid w:val="0085752E"/>
    <w:rsid w:val="0085756F"/>
    <w:rsid w:val="008575A1"/>
    <w:rsid w:val="00857632"/>
    <w:rsid w:val="0085764B"/>
    <w:rsid w:val="00857663"/>
    <w:rsid w:val="008576A3"/>
    <w:rsid w:val="008576F1"/>
    <w:rsid w:val="008576F2"/>
    <w:rsid w:val="0085776C"/>
    <w:rsid w:val="00857851"/>
    <w:rsid w:val="00857863"/>
    <w:rsid w:val="008578A8"/>
    <w:rsid w:val="008579C5"/>
    <w:rsid w:val="008579F1"/>
    <w:rsid w:val="00857A75"/>
    <w:rsid w:val="00857AFE"/>
    <w:rsid w:val="00857B5C"/>
    <w:rsid w:val="00857B5D"/>
    <w:rsid w:val="00857B68"/>
    <w:rsid w:val="00857BA3"/>
    <w:rsid w:val="00857BA4"/>
    <w:rsid w:val="00857C6B"/>
    <w:rsid w:val="00857CC9"/>
    <w:rsid w:val="00857CE5"/>
    <w:rsid w:val="00857D0F"/>
    <w:rsid w:val="00857D77"/>
    <w:rsid w:val="00857E1A"/>
    <w:rsid w:val="00857E3B"/>
    <w:rsid w:val="00857F09"/>
    <w:rsid w:val="00857FAC"/>
    <w:rsid w:val="00860134"/>
    <w:rsid w:val="0086024B"/>
    <w:rsid w:val="0086041B"/>
    <w:rsid w:val="0086041F"/>
    <w:rsid w:val="0086042C"/>
    <w:rsid w:val="0086046D"/>
    <w:rsid w:val="008604E2"/>
    <w:rsid w:val="0086057E"/>
    <w:rsid w:val="008605B2"/>
    <w:rsid w:val="0086066C"/>
    <w:rsid w:val="008606DC"/>
    <w:rsid w:val="008606F7"/>
    <w:rsid w:val="00860701"/>
    <w:rsid w:val="008609A2"/>
    <w:rsid w:val="008609A9"/>
    <w:rsid w:val="008609BB"/>
    <w:rsid w:val="008609C2"/>
    <w:rsid w:val="008609DE"/>
    <w:rsid w:val="00860A0F"/>
    <w:rsid w:val="00860AE7"/>
    <w:rsid w:val="00860B0E"/>
    <w:rsid w:val="00860B7A"/>
    <w:rsid w:val="00860C2F"/>
    <w:rsid w:val="00860C40"/>
    <w:rsid w:val="00860C48"/>
    <w:rsid w:val="00860D43"/>
    <w:rsid w:val="00860DA3"/>
    <w:rsid w:val="00860DD7"/>
    <w:rsid w:val="00860DEB"/>
    <w:rsid w:val="00860E03"/>
    <w:rsid w:val="00860E18"/>
    <w:rsid w:val="00860E55"/>
    <w:rsid w:val="00860E69"/>
    <w:rsid w:val="00860EA7"/>
    <w:rsid w:val="00860EB0"/>
    <w:rsid w:val="00860F0E"/>
    <w:rsid w:val="00860F12"/>
    <w:rsid w:val="00860F44"/>
    <w:rsid w:val="00860F5D"/>
    <w:rsid w:val="00861003"/>
    <w:rsid w:val="0086102C"/>
    <w:rsid w:val="0086104B"/>
    <w:rsid w:val="008610E8"/>
    <w:rsid w:val="008610EF"/>
    <w:rsid w:val="00861126"/>
    <w:rsid w:val="0086119B"/>
    <w:rsid w:val="008611A2"/>
    <w:rsid w:val="00861231"/>
    <w:rsid w:val="0086123C"/>
    <w:rsid w:val="008612DC"/>
    <w:rsid w:val="008612DF"/>
    <w:rsid w:val="008612FE"/>
    <w:rsid w:val="0086137E"/>
    <w:rsid w:val="008613A3"/>
    <w:rsid w:val="008613B0"/>
    <w:rsid w:val="0086140D"/>
    <w:rsid w:val="0086141C"/>
    <w:rsid w:val="00861448"/>
    <w:rsid w:val="008614A2"/>
    <w:rsid w:val="00861520"/>
    <w:rsid w:val="0086154A"/>
    <w:rsid w:val="008615F4"/>
    <w:rsid w:val="00861613"/>
    <w:rsid w:val="00861634"/>
    <w:rsid w:val="00861737"/>
    <w:rsid w:val="008617A7"/>
    <w:rsid w:val="008617C3"/>
    <w:rsid w:val="00861834"/>
    <w:rsid w:val="00861863"/>
    <w:rsid w:val="008618C0"/>
    <w:rsid w:val="0086190B"/>
    <w:rsid w:val="0086190C"/>
    <w:rsid w:val="0086198E"/>
    <w:rsid w:val="008619D8"/>
    <w:rsid w:val="00861A7B"/>
    <w:rsid w:val="00861AB7"/>
    <w:rsid w:val="00861B20"/>
    <w:rsid w:val="00861B3E"/>
    <w:rsid w:val="00861B98"/>
    <w:rsid w:val="00861BBC"/>
    <w:rsid w:val="00861C18"/>
    <w:rsid w:val="00861C3F"/>
    <w:rsid w:val="00861C69"/>
    <w:rsid w:val="00861D19"/>
    <w:rsid w:val="00861D2F"/>
    <w:rsid w:val="00861D39"/>
    <w:rsid w:val="00861D99"/>
    <w:rsid w:val="00861DE3"/>
    <w:rsid w:val="00861E11"/>
    <w:rsid w:val="00861E50"/>
    <w:rsid w:val="00861EB9"/>
    <w:rsid w:val="00861F82"/>
    <w:rsid w:val="00861FFD"/>
    <w:rsid w:val="00862035"/>
    <w:rsid w:val="00862038"/>
    <w:rsid w:val="0086204E"/>
    <w:rsid w:val="0086218F"/>
    <w:rsid w:val="008621AF"/>
    <w:rsid w:val="008621BB"/>
    <w:rsid w:val="008621E0"/>
    <w:rsid w:val="00862218"/>
    <w:rsid w:val="008622D5"/>
    <w:rsid w:val="00862394"/>
    <w:rsid w:val="008623DC"/>
    <w:rsid w:val="00862489"/>
    <w:rsid w:val="00862516"/>
    <w:rsid w:val="0086255D"/>
    <w:rsid w:val="008625C5"/>
    <w:rsid w:val="0086263C"/>
    <w:rsid w:val="0086268E"/>
    <w:rsid w:val="008626AF"/>
    <w:rsid w:val="00862762"/>
    <w:rsid w:val="008627D3"/>
    <w:rsid w:val="008627E9"/>
    <w:rsid w:val="0086283B"/>
    <w:rsid w:val="008628B9"/>
    <w:rsid w:val="008628EE"/>
    <w:rsid w:val="0086297F"/>
    <w:rsid w:val="00862992"/>
    <w:rsid w:val="00862AAB"/>
    <w:rsid w:val="00862B14"/>
    <w:rsid w:val="00862B36"/>
    <w:rsid w:val="00862B3E"/>
    <w:rsid w:val="00862B86"/>
    <w:rsid w:val="00862BA3"/>
    <w:rsid w:val="00862C01"/>
    <w:rsid w:val="00862C0A"/>
    <w:rsid w:val="00862C5E"/>
    <w:rsid w:val="00862D10"/>
    <w:rsid w:val="00862E15"/>
    <w:rsid w:val="00862E24"/>
    <w:rsid w:val="00862E29"/>
    <w:rsid w:val="00862E52"/>
    <w:rsid w:val="00862ED0"/>
    <w:rsid w:val="00862F9E"/>
    <w:rsid w:val="00862FA5"/>
    <w:rsid w:val="00862FC7"/>
    <w:rsid w:val="0086303E"/>
    <w:rsid w:val="008630BF"/>
    <w:rsid w:val="008630EA"/>
    <w:rsid w:val="00863185"/>
    <w:rsid w:val="008631E0"/>
    <w:rsid w:val="008631FE"/>
    <w:rsid w:val="00863211"/>
    <w:rsid w:val="0086323E"/>
    <w:rsid w:val="00863241"/>
    <w:rsid w:val="00863247"/>
    <w:rsid w:val="00863250"/>
    <w:rsid w:val="008632B4"/>
    <w:rsid w:val="008632E6"/>
    <w:rsid w:val="00863328"/>
    <w:rsid w:val="00863374"/>
    <w:rsid w:val="00863430"/>
    <w:rsid w:val="0086344B"/>
    <w:rsid w:val="00863454"/>
    <w:rsid w:val="00863570"/>
    <w:rsid w:val="008635CA"/>
    <w:rsid w:val="00863635"/>
    <w:rsid w:val="00863670"/>
    <w:rsid w:val="0086368E"/>
    <w:rsid w:val="008636D9"/>
    <w:rsid w:val="008636E0"/>
    <w:rsid w:val="008636EC"/>
    <w:rsid w:val="00863757"/>
    <w:rsid w:val="00863816"/>
    <w:rsid w:val="0086387B"/>
    <w:rsid w:val="008638B4"/>
    <w:rsid w:val="008638C3"/>
    <w:rsid w:val="008638D1"/>
    <w:rsid w:val="008638F7"/>
    <w:rsid w:val="0086390E"/>
    <w:rsid w:val="00863955"/>
    <w:rsid w:val="00863AE5"/>
    <w:rsid w:val="00863AEB"/>
    <w:rsid w:val="00863BCD"/>
    <w:rsid w:val="00863BEE"/>
    <w:rsid w:val="00863C05"/>
    <w:rsid w:val="00863C21"/>
    <w:rsid w:val="00863C3F"/>
    <w:rsid w:val="00863C8A"/>
    <w:rsid w:val="00863CA4"/>
    <w:rsid w:val="00863D6F"/>
    <w:rsid w:val="00863D83"/>
    <w:rsid w:val="00863DF7"/>
    <w:rsid w:val="00863E19"/>
    <w:rsid w:val="00863E44"/>
    <w:rsid w:val="00863E50"/>
    <w:rsid w:val="00863E8E"/>
    <w:rsid w:val="00863EC2"/>
    <w:rsid w:val="00863F06"/>
    <w:rsid w:val="00863F50"/>
    <w:rsid w:val="00863F5E"/>
    <w:rsid w:val="00863FFC"/>
    <w:rsid w:val="00864015"/>
    <w:rsid w:val="0086401D"/>
    <w:rsid w:val="008640DE"/>
    <w:rsid w:val="00864150"/>
    <w:rsid w:val="00864172"/>
    <w:rsid w:val="008641B6"/>
    <w:rsid w:val="00864205"/>
    <w:rsid w:val="00864231"/>
    <w:rsid w:val="00864242"/>
    <w:rsid w:val="00864253"/>
    <w:rsid w:val="0086425B"/>
    <w:rsid w:val="0086427A"/>
    <w:rsid w:val="008642C3"/>
    <w:rsid w:val="0086433F"/>
    <w:rsid w:val="00864341"/>
    <w:rsid w:val="008643F7"/>
    <w:rsid w:val="00864430"/>
    <w:rsid w:val="00864465"/>
    <w:rsid w:val="008644BD"/>
    <w:rsid w:val="008644D6"/>
    <w:rsid w:val="008644FD"/>
    <w:rsid w:val="00864572"/>
    <w:rsid w:val="008645A8"/>
    <w:rsid w:val="00864601"/>
    <w:rsid w:val="00864617"/>
    <w:rsid w:val="0086467E"/>
    <w:rsid w:val="00864697"/>
    <w:rsid w:val="008646AD"/>
    <w:rsid w:val="008646CA"/>
    <w:rsid w:val="008646FD"/>
    <w:rsid w:val="00864754"/>
    <w:rsid w:val="00864780"/>
    <w:rsid w:val="0086479B"/>
    <w:rsid w:val="008647A6"/>
    <w:rsid w:val="00864899"/>
    <w:rsid w:val="00864937"/>
    <w:rsid w:val="00864978"/>
    <w:rsid w:val="00864A1A"/>
    <w:rsid w:val="00864A50"/>
    <w:rsid w:val="00864A9F"/>
    <w:rsid w:val="00864B7C"/>
    <w:rsid w:val="00864BAB"/>
    <w:rsid w:val="00864BC3"/>
    <w:rsid w:val="00864C82"/>
    <w:rsid w:val="00864CEB"/>
    <w:rsid w:val="00864CFD"/>
    <w:rsid w:val="00864D03"/>
    <w:rsid w:val="00864D58"/>
    <w:rsid w:val="00864D5D"/>
    <w:rsid w:val="00864DB5"/>
    <w:rsid w:val="00864E4F"/>
    <w:rsid w:val="00864F11"/>
    <w:rsid w:val="0086507A"/>
    <w:rsid w:val="008650FF"/>
    <w:rsid w:val="00865100"/>
    <w:rsid w:val="008651B8"/>
    <w:rsid w:val="008651E5"/>
    <w:rsid w:val="008651E6"/>
    <w:rsid w:val="008651E9"/>
    <w:rsid w:val="008652EA"/>
    <w:rsid w:val="008652F4"/>
    <w:rsid w:val="00865387"/>
    <w:rsid w:val="00865399"/>
    <w:rsid w:val="0086539D"/>
    <w:rsid w:val="008654E0"/>
    <w:rsid w:val="00865507"/>
    <w:rsid w:val="00865561"/>
    <w:rsid w:val="0086556B"/>
    <w:rsid w:val="00865613"/>
    <w:rsid w:val="00865700"/>
    <w:rsid w:val="00865707"/>
    <w:rsid w:val="0086572B"/>
    <w:rsid w:val="00865733"/>
    <w:rsid w:val="0086578D"/>
    <w:rsid w:val="008657B3"/>
    <w:rsid w:val="00865849"/>
    <w:rsid w:val="00865888"/>
    <w:rsid w:val="0086588B"/>
    <w:rsid w:val="008658D5"/>
    <w:rsid w:val="008659AB"/>
    <w:rsid w:val="00865A67"/>
    <w:rsid w:val="00865AA2"/>
    <w:rsid w:val="00865B37"/>
    <w:rsid w:val="00865B7B"/>
    <w:rsid w:val="00865BAD"/>
    <w:rsid w:val="00865BEC"/>
    <w:rsid w:val="00865BFB"/>
    <w:rsid w:val="00865C0E"/>
    <w:rsid w:val="00865C2B"/>
    <w:rsid w:val="00865CAF"/>
    <w:rsid w:val="00865CEC"/>
    <w:rsid w:val="00865D86"/>
    <w:rsid w:val="00865DDF"/>
    <w:rsid w:val="00865EA1"/>
    <w:rsid w:val="00865EBB"/>
    <w:rsid w:val="00865F42"/>
    <w:rsid w:val="00865F52"/>
    <w:rsid w:val="00865F69"/>
    <w:rsid w:val="00865FB6"/>
    <w:rsid w:val="00866088"/>
    <w:rsid w:val="00866120"/>
    <w:rsid w:val="008661BE"/>
    <w:rsid w:val="008662EB"/>
    <w:rsid w:val="0086635F"/>
    <w:rsid w:val="00866369"/>
    <w:rsid w:val="0086636D"/>
    <w:rsid w:val="00866383"/>
    <w:rsid w:val="008663DB"/>
    <w:rsid w:val="008664F3"/>
    <w:rsid w:val="0086654E"/>
    <w:rsid w:val="008665B3"/>
    <w:rsid w:val="00866628"/>
    <w:rsid w:val="0086668C"/>
    <w:rsid w:val="0086668E"/>
    <w:rsid w:val="008666A4"/>
    <w:rsid w:val="008666AF"/>
    <w:rsid w:val="008666C9"/>
    <w:rsid w:val="008666FD"/>
    <w:rsid w:val="0086682B"/>
    <w:rsid w:val="00866846"/>
    <w:rsid w:val="0086689E"/>
    <w:rsid w:val="00866983"/>
    <w:rsid w:val="008669C3"/>
    <w:rsid w:val="00866AF9"/>
    <w:rsid w:val="00866B2D"/>
    <w:rsid w:val="00866B67"/>
    <w:rsid w:val="00866B85"/>
    <w:rsid w:val="00866C0F"/>
    <w:rsid w:val="00866C1E"/>
    <w:rsid w:val="00866CD4"/>
    <w:rsid w:val="00866D58"/>
    <w:rsid w:val="00866D68"/>
    <w:rsid w:val="00866D9B"/>
    <w:rsid w:val="00866DFD"/>
    <w:rsid w:val="00866E01"/>
    <w:rsid w:val="00866E73"/>
    <w:rsid w:val="00866E76"/>
    <w:rsid w:val="00866F41"/>
    <w:rsid w:val="00866F52"/>
    <w:rsid w:val="00866F69"/>
    <w:rsid w:val="00866FFA"/>
    <w:rsid w:val="008670A7"/>
    <w:rsid w:val="008670B2"/>
    <w:rsid w:val="008670C2"/>
    <w:rsid w:val="00867136"/>
    <w:rsid w:val="008671B5"/>
    <w:rsid w:val="008671EA"/>
    <w:rsid w:val="00867273"/>
    <w:rsid w:val="008672A7"/>
    <w:rsid w:val="00867314"/>
    <w:rsid w:val="00867319"/>
    <w:rsid w:val="0086731D"/>
    <w:rsid w:val="00867346"/>
    <w:rsid w:val="00867457"/>
    <w:rsid w:val="00867490"/>
    <w:rsid w:val="008674C7"/>
    <w:rsid w:val="008675A2"/>
    <w:rsid w:val="008675D4"/>
    <w:rsid w:val="00867681"/>
    <w:rsid w:val="008676A9"/>
    <w:rsid w:val="008676D1"/>
    <w:rsid w:val="00867723"/>
    <w:rsid w:val="008677E5"/>
    <w:rsid w:val="00867801"/>
    <w:rsid w:val="00867806"/>
    <w:rsid w:val="00867815"/>
    <w:rsid w:val="008678BF"/>
    <w:rsid w:val="008679C3"/>
    <w:rsid w:val="00867A26"/>
    <w:rsid w:val="00867A87"/>
    <w:rsid w:val="00867A90"/>
    <w:rsid w:val="00867AEA"/>
    <w:rsid w:val="00867B03"/>
    <w:rsid w:val="00867B34"/>
    <w:rsid w:val="00867B8A"/>
    <w:rsid w:val="00867B8E"/>
    <w:rsid w:val="00867BCD"/>
    <w:rsid w:val="00867BF8"/>
    <w:rsid w:val="00867C2B"/>
    <w:rsid w:val="00867C36"/>
    <w:rsid w:val="00867C85"/>
    <w:rsid w:val="00867C91"/>
    <w:rsid w:val="00867D0C"/>
    <w:rsid w:val="00867D58"/>
    <w:rsid w:val="00867D5E"/>
    <w:rsid w:val="00867D66"/>
    <w:rsid w:val="00867D7E"/>
    <w:rsid w:val="00867DBD"/>
    <w:rsid w:val="00867E48"/>
    <w:rsid w:val="00867EB0"/>
    <w:rsid w:val="00867EEB"/>
    <w:rsid w:val="00867F15"/>
    <w:rsid w:val="00867F5C"/>
    <w:rsid w:val="00867FBF"/>
    <w:rsid w:val="0087004C"/>
    <w:rsid w:val="0087012C"/>
    <w:rsid w:val="0087017E"/>
    <w:rsid w:val="0087018E"/>
    <w:rsid w:val="008701B0"/>
    <w:rsid w:val="0087021A"/>
    <w:rsid w:val="0087021E"/>
    <w:rsid w:val="0087025E"/>
    <w:rsid w:val="00870272"/>
    <w:rsid w:val="008702E8"/>
    <w:rsid w:val="00870347"/>
    <w:rsid w:val="008703CB"/>
    <w:rsid w:val="00870412"/>
    <w:rsid w:val="0087045B"/>
    <w:rsid w:val="00870482"/>
    <w:rsid w:val="0087049D"/>
    <w:rsid w:val="008704A0"/>
    <w:rsid w:val="008704D9"/>
    <w:rsid w:val="00870553"/>
    <w:rsid w:val="0087060A"/>
    <w:rsid w:val="0087072F"/>
    <w:rsid w:val="00870795"/>
    <w:rsid w:val="008707EC"/>
    <w:rsid w:val="0087087E"/>
    <w:rsid w:val="00870907"/>
    <w:rsid w:val="00870A39"/>
    <w:rsid w:val="00870ADF"/>
    <w:rsid w:val="00870AEA"/>
    <w:rsid w:val="00870AF1"/>
    <w:rsid w:val="00870B19"/>
    <w:rsid w:val="00870B7A"/>
    <w:rsid w:val="00870C28"/>
    <w:rsid w:val="00870C67"/>
    <w:rsid w:val="00870CB6"/>
    <w:rsid w:val="00870CF1"/>
    <w:rsid w:val="00870CFB"/>
    <w:rsid w:val="00870CFE"/>
    <w:rsid w:val="00870D3C"/>
    <w:rsid w:val="00870D78"/>
    <w:rsid w:val="00870EF6"/>
    <w:rsid w:val="00870EF8"/>
    <w:rsid w:val="00870FE4"/>
    <w:rsid w:val="00870FF8"/>
    <w:rsid w:val="00871017"/>
    <w:rsid w:val="0087109A"/>
    <w:rsid w:val="008710A8"/>
    <w:rsid w:val="008710DA"/>
    <w:rsid w:val="0087111A"/>
    <w:rsid w:val="00871129"/>
    <w:rsid w:val="008711B3"/>
    <w:rsid w:val="008711F2"/>
    <w:rsid w:val="008711FB"/>
    <w:rsid w:val="008711FD"/>
    <w:rsid w:val="00871215"/>
    <w:rsid w:val="0087123F"/>
    <w:rsid w:val="0087125F"/>
    <w:rsid w:val="00871278"/>
    <w:rsid w:val="00871436"/>
    <w:rsid w:val="00871475"/>
    <w:rsid w:val="00871504"/>
    <w:rsid w:val="0087167E"/>
    <w:rsid w:val="008716C0"/>
    <w:rsid w:val="008716CD"/>
    <w:rsid w:val="008716E2"/>
    <w:rsid w:val="00871770"/>
    <w:rsid w:val="008717D1"/>
    <w:rsid w:val="00871819"/>
    <w:rsid w:val="0087183D"/>
    <w:rsid w:val="008718BB"/>
    <w:rsid w:val="00871925"/>
    <w:rsid w:val="00871976"/>
    <w:rsid w:val="008719C9"/>
    <w:rsid w:val="00871A37"/>
    <w:rsid w:val="00871A3E"/>
    <w:rsid w:val="00871A65"/>
    <w:rsid w:val="00871A87"/>
    <w:rsid w:val="00871AD4"/>
    <w:rsid w:val="00871B04"/>
    <w:rsid w:val="00871B19"/>
    <w:rsid w:val="00871B9C"/>
    <w:rsid w:val="00871BB5"/>
    <w:rsid w:val="00871BE1"/>
    <w:rsid w:val="00871C08"/>
    <w:rsid w:val="00871CA7"/>
    <w:rsid w:val="00871CF1"/>
    <w:rsid w:val="00871D19"/>
    <w:rsid w:val="00871D69"/>
    <w:rsid w:val="00871E65"/>
    <w:rsid w:val="00871ED7"/>
    <w:rsid w:val="00871EDB"/>
    <w:rsid w:val="00871EF2"/>
    <w:rsid w:val="00871F08"/>
    <w:rsid w:val="00871F0B"/>
    <w:rsid w:val="00872047"/>
    <w:rsid w:val="00872074"/>
    <w:rsid w:val="008720BB"/>
    <w:rsid w:val="008720CE"/>
    <w:rsid w:val="00872175"/>
    <w:rsid w:val="00872183"/>
    <w:rsid w:val="008721E6"/>
    <w:rsid w:val="00872280"/>
    <w:rsid w:val="00872360"/>
    <w:rsid w:val="00872446"/>
    <w:rsid w:val="0087244A"/>
    <w:rsid w:val="00872523"/>
    <w:rsid w:val="0087257F"/>
    <w:rsid w:val="00872602"/>
    <w:rsid w:val="00872614"/>
    <w:rsid w:val="008726BA"/>
    <w:rsid w:val="008726D4"/>
    <w:rsid w:val="008726D9"/>
    <w:rsid w:val="0087273E"/>
    <w:rsid w:val="0087274B"/>
    <w:rsid w:val="0087275B"/>
    <w:rsid w:val="0087277B"/>
    <w:rsid w:val="0087277F"/>
    <w:rsid w:val="00872888"/>
    <w:rsid w:val="0087289B"/>
    <w:rsid w:val="008728AA"/>
    <w:rsid w:val="008728AF"/>
    <w:rsid w:val="00872907"/>
    <w:rsid w:val="0087295A"/>
    <w:rsid w:val="0087296B"/>
    <w:rsid w:val="008729BF"/>
    <w:rsid w:val="00872A08"/>
    <w:rsid w:val="00872A65"/>
    <w:rsid w:val="00872A75"/>
    <w:rsid w:val="00872AE6"/>
    <w:rsid w:val="00872B99"/>
    <w:rsid w:val="00872BB1"/>
    <w:rsid w:val="00872BB4"/>
    <w:rsid w:val="00872BBA"/>
    <w:rsid w:val="00872BC1"/>
    <w:rsid w:val="00872BCC"/>
    <w:rsid w:val="00872CA0"/>
    <w:rsid w:val="00872CBA"/>
    <w:rsid w:val="00872DA7"/>
    <w:rsid w:val="00872DAF"/>
    <w:rsid w:val="00872DB1"/>
    <w:rsid w:val="00872DC2"/>
    <w:rsid w:val="00872DD7"/>
    <w:rsid w:val="00872F9E"/>
    <w:rsid w:val="0087305C"/>
    <w:rsid w:val="0087306A"/>
    <w:rsid w:val="008730DF"/>
    <w:rsid w:val="00873138"/>
    <w:rsid w:val="0087313D"/>
    <w:rsid w:val="0087315E"/>
    <w:rsid w:val="00873217"/>
    <w:rsid w:val="00873230"/>
    <w:rsid w:val="008732AA"/>
    <w:rsid w:val="008732D1"/>
    <w:rsid w:val="008732DB"/>
    <w:rsid w:val="008733A0"/>
    <w:rsid w:val="008733A5"/>
    <w:rsid w:val="00873448"/>
    <w:rsid w:val="0087344F"/>
    <w:rsid w:val="00873485"/>
    <w:rsid w:val="00873524"/>
    <w:rsid w:val="00873530"/>
    <w:rsid w:val="00873554"/>
    <w:rsid w:val="0087359B"/>
    <w:rsid w:val="0087359C"/>
    <w:rsid w:val="008735BF"/>
    <w:rsid w:val="008736D4"/>
    <w:rsid w:val="0087371A"/>
    <w:rsid w:val="0087377F"/>
    <w:rsid w:val="008737B8"/>
    <w:rsid w:val="00873844"/>
    <w:rsid w:val="0087386F"/>
    <w:rsid w:val="00873A1F"/>
    <w:rsid w:val="00873A6B"/>
    <w:rsid w:val="00873A6E"/>
    <w:rsid w:val="00873A71"/>
    <w:rsid w:val="00873A96"/>
    <w:rsid w:val="00873B14"/>
    <w:rsid w:val="00873B38"/>
    <w:rsid w:val="00873B57"/>
    <w:rsid w:val="00873B6A"/>
    <w:rsid w:val="00873B77"/>
    <w:rsid w:val="00873BA5"/>
    <w:rsid w:val="00873BB3"/>
    <w:rsid w:val="00873CF3"/>
    <w:rsid w:val="00873CF5"/>
    <w:rsid w:val="00873D16"/>
    <w:rsid w:val="00873D32"/>
    <w:rsid w:val="00873D94"/>
    <w:rsid w:val="00873E63"/>
    <w:rsid w:val="00873E7C"/>
    <w:rsid w:val="00873EB4"/>
    <w:rsid w:val="00873F15"/>
    <w:rsid w:val="00873F2F"/>
    <w:rsid w:val="00873F89"/>
    <w:rsid w:val="00873FB1"/>
    <w:rsid w:val="00873FF3"/>
    <w:rsid w:val="00874014"/>
    <w:rsid w:val="00874017"/>
    <w:rsid w:val="0087402D"/>
    <w:rsid w:val="008740F1"/>
    <w:rsid w:val="008741D5"/>
    <w:rsid w:val="008742AE"/>
    <w:rsid w:val="008742DC"/>
    <w:rsid w:val="008742DF"/>
    <w:rsid w:val="008742F8"/>
    <w:rsid w:val="0087441B"/>
    <w:rsid w:val="0087442A"/>
    <w:rsid w:val="0087444C"/>
    <w:rsid w:val="0087446B"/>
    <w:rsid w:val="00874496"/>
    <w:rsid w:val="008744FA"/>
    <w:rsid w:val="00874586"/>
    <w:rsid w:val="00874678"/>
    <w:rsid w:val="00874691"/>
    <w:rsid w:val="00874702"/>
    <w:rsid w:val="00874786"/>
    <w:rsid w:val="0087488C"/>
    <w:rsid w:val="0087492E"/>
    <w:rsid w:val="00874986"/>
    <w:rsid w:val="008749B6"/>
    <w:rsid w:val="00874A5E"/>
    <w:rsid w:val="00874A77"/>
    <w:rsid w:val="00874A87"/>
    <w:rsid w:val="00874AB2"/>
    <w:rsid w:val="00874AF2"/>
    <w:rsid w:val="00874AF8"/>
    <w:rsid w:val="00874C59"/>
    <w:rsid w:val="00874C7F"/>
    <w:rsid w:val="00874C88"/>
    <w:rsid w:val="00874C9B"/>
    <w:rsid w:val="00874CE3"/>
    <w:rsid w:val="00874D66"/>
    <w:rsid w:val="00874D80"/>
    <w:rsid w:val="00874E21"/>
    <w:rsid w:val="00874E3D"/>
    <w:rsid w:val="00874E75"/>
    <w:rsid w:val="00874E91"/>
    <w:rsid w:val="00874EB4"/>
    <w:rsid w:val="00874F15"/>
    <w:rsid w:val="00874F52"/>
    <w:rsid w:val="00874F70"/>
    <w:rsid w:val="00874F99"/>
    <w:rsid w:val="00874FDB"/>
    <w:rsid w:val="008750A9"/>
    <w:rsid w:val="008750BE"/>
    <w:rsid w:val="008751A2"/>
    <w:rsid w:val="008752E7"/>
    <w:rsid w:val="0087534F"/>
    <w:rsid w:val="00875356"/>
    <w:rsid w:val="0087538D"/>
    <w:rsid w:val="00875471"/>
    <w:rsid w:val="008754DC"/>
    <w:rsid w:val="008754FA"/>
    <w:rsid w:val="00875518"/>
    <w:rsid w:val="0087564F"/>
    <w:rsid w:val="0087567D"/>
    <w:rsid w:val="00875773"/>
    <w:rsid w:val="00875778"/>
    <w:rsid w:val="008757A5"/>
    <w:rsid w:val="008757A9"/>
    <w:rsid w:val="00875854"/>
    <w:rsid w:val="008758A0"/>
    <w:rsid w:val="00875987"/>
    <w:rsid w:val="00875A3E"/>
    <w:rsid w:val="00875B05"/>
    <w:rsid w:val="00875B86"/>
    <w:rsid w:val="00875BC6"/>
    <w:rsid w:val="00875BE2"/>
    <w:rsid w:val="00875CC5"/>
    <w:rsid w:val="00875CC8"/>
    <w:rsid w:val="00875CCE"/>
    <w:rsid w:val="00875D37"/>
    <w:rsid w:val="00875E37"/>
    <w:rsid w:val="00875E84"/>
    <w:rsid w:val="00875ECE"/>
    <w:rsid w:val="00875F47"/>
    <w:rsid w:val="00875F71"/>
    <w:rsid w:val="00875FB2"/>
    <w:rsid w:val="00875FC2"/>
    <w:rsid w:val="00876010"/>
    <w:rsid w:val="00876074"/>
    <w:rsid w:val="008760E8"/>
    <w:rsid w:val="0087611C"/>
    <w:rsid w:val="00876122"/>
    <w:rsid w:val="00876133"/>
    <w:rsid w:val="0087615A"/>
    <w:rsid w:val="008761FA"/>
    <w:rsid w:val="00876201"/>
    <w:rsid w:val="00876204"/>
    <w:rsid w:val="008762B6"/>
    <w:rsid w:val="00876306"/>
    <w:rsid w:val="0087636C"/>
    <w:rsid w:val="0087637D"/>
    <w:rsid w:val="00876390"/>
    <w:rsid w:val="008763C9"/>
    <w:rsid w:val="008763D4"/>
    <w:rsid w:val="00876446"/>
    <w:rsid w:val="0087647E"/>
    <w:rsid w:val="0087651F"/>
    <w:rsid w:val="00876538"/>
    <w:rsid w:val="0087654C"/>
    <w:rsid w:val="0087656B"/>
    <w:rsid w:val="008765AB"/>
    <w:rsid w:val="008765BF"/>
    <w:rsid w:val="008765CF"/>
    <w:rsid w:val="008765D2"/>
    <w:rsid w:val="00876631"/>
    <w:rsid w:val="008766A7"/>
    <w:rsid w:val="008766DD"/>
    <w:rsid w:val="008766FE"/>
    <w:rsid w:val="00876707"/>
    <w:rsid w:val="00876734"/>
    <w:rsid w:val="00876890"/>
    <w:rsid w:val="008768BE"/>
    <w:rsid w:val="00876906"/>
    <w:rsid w:val="00876942"/>
    <w:rsid w:val="0087694C"/>
    <w:rsid w:val="00876970"/>
    <w:rsid w:val="00876A73"/>
    <w:rsid w:val="00876A7D"/>
    <w:rsid w:val="00876A9F"/>
    <w:rsid w:val="00876AA7"/>
    <w:rsid w:val="00876AB0"/>
    <w:rsid w:val="00876B57"/>
    <w:rsid w:val="00876B5C"/>
    <w:rsid w:val="00876BFB"/>
    <w:rsid w:val="00876C24"/>
    <w:rsid w:val="00876C49"/>
    <w:rsid w:val="00876CBC"/>
    <w:rsid w:val="00876DFF"/>
    <w:rsid w:val="00876E4A"/>
    <w:rsid w:val="00876F39"/>
    <w:rsid w:val="00876F5A"/>
    <w:rsid w:val="00876F86"/>
    <w:rsid w:val="00876F90"/>
    <w:rsid w:val="00877009"/>
    <w:rsid w:val="00877026"/>
    <w:rsid w:val="00877088"/>
    <w:rsid w:val="008770C8"/>
    <w:rsid w:val="00877103"/>
    <w:rsid w:val="00877147"/>
    <w:rsid w:val="00877159"/>
    <w:rsid w:val="00877175"/>
    <w:rsid w:val="0087726C"/>
    <w:rsid w:val="0087740B"/>
    <w:rsid w:val="008774CA"/>
    <w:rsid w:val="008774CE"/>
    <w:rsid w:val="0087751A"/>
    <w:rsid w:val="008775A8"/>
    <w:rsid w:val="008775B8"/>
    <w:rsid w:val="008775D8"/>
    <w:rsid w:val="00877614"/>
    <w:rsid w:val="00877628"/>
    <w:rsid w:val="00877649"/>
    <w:rsid w:val="00877680"/>
    <w:rsid w:val="00877741"/>
    <w:rsid w:val="00877750"/>
    <w:rsid w:val="008777F4"/>
    <w:rsid w:val="0087788B"/>
    <w:rsid w:val="008778C5"/>
    <w:rsid w:val="0087794C"/>
    <w:rsid w:val="008779B8"/>
    <w:rsid w:val="008779F8"/>
    <w:rsid w:val="00877A07"/>
    <w:rsid w:val="00877B12"/>
    <w:rsid w:val="00877BC6"/>
    <w:rsid w:val="00877C39"/>
    <w:rsid w:val="00877CCC"/>
    <w:rsid w:val="00877DF0"/>
    <w:rsid w:val="00877E31"/>
    <w:rsid w:val="00877E73"/>
    <w:rsid w:val="00877E81"/>
    <w:rsid w:val="00877FD6"/>
    <w:rsid w:val="00877FE2"/>
    <w:rsid w:val="0088004A"/>
    <w:rsid w:val="0088008C"/>
    <w:rsid w:val="0088012F"/>
    <w:rsid w:val="0088014A"/>
    <w:rsid w:val="00880153"/>
    <w:rsid w:val="008801A8"/>
    <w:rsid w:val="008801E7"/>
    <w:rsid w:val="00880242"/>
    <w:rsid w:val="0088027A"/>
    <w:rsid w:val="008802A6"/>
    <w:rsid w:val="0088030C"/>
    <w:rsid w:val="008803BF"/>
    <w:rsid w:val="008803D1"/>
    <w:rsid w:val="008803EB"/>
    <w:rsid w:val="00880458"/>
    <w:rsid w:val="00880507"/>
    <w:rsid w:val="00880519"/>
    <w:rsid w:val="00880521"/>
    <w:rsid w:val="00880540"/>
    <w:rsid w:val="008805E0"/>
    <w:rsid w:val="008805FE"/>
    <w:rsid w:val="0088065E"/>
    <w:rsid w:val="00880675"/>
    <w:rsid w:val="00880676"/>
    <w:rsid w:val="0088072C"/>
    <w:rsid w:val="0088074F"/>
    <w:rsid w:val="0088077D"/>
    <w:rsid w:val="008807A9"/>
    <w:rsid w:val="008807CC"/>
    <w:rsid w:val="0088083B"/>
    <w:rsid w:val="0088089A"/>
    <w:rsid w:val="0088099C"/>
    <w:rsid w:val="008809D2"/>
    <w:rsid w:val="00880A78"/>
    <w:rsid w:val="00880A83"/>
    <w:rsid w:val="00880B47"/>
    <w:rsid w:val="00880BB4"/>
    <w:rsid w:val="00880C03"/>
    <w:rsid w:val="00880C9C"/>
    <w:rsid w:val="00880CA7"/>
    <w:rsid w:val="00880CAD"/>
    <w:rsid w:val="00880CBE"/>
    <w:rsid w:val="00880CF5"/>
    <w:rsid w:val="00880E32"/>
    <w:rsid w:val="00880E7C"/>
    <w:rsid w:val="00880E86"/>
    <w:rsid w:val="00880F85"/>
    <w:rsid w:val="00880FA7"/>
    <w:rsid w:val="00880FC0"/>
    <w:rsid w:val="0088100D"/>
    <w:rsid w:val="0088112D"/>
    <w:rsid w:val="0088116E"/>
    <w:rsid w:val="008811FC"/>
    <w:rsid w:val="00881297"/>
    <w:rsid w:val="0088129D"/>
    <w:rsid w:val="008812CB"/>
    <w:rsid w:val="008812D5"/>
    <w:rsid w:val="00881328"/>
    <w:rsid w:val="00881354"/>
    <w:rsid w:val="00881375"/>
    <w:rsid w:val="008813F6"/>
    <w:rsid w:val="0088143F"/>
    <w:rsid w:val="00881483"/>
    <w:rsid w:val="00881496"/>
    <w:rsid w:val="00881569"/>
    <w:rsid w:val="008815A9"/>
    <w:rsid w:val="008815C6"/>
    <w:rsid w:val="008815D9"/>
    <w:rsid w:val="0088162F"/>
    <w:rsid w:val="008816F8"/>
    <w:rsid w:val="0088173A"/>
    <w:rsid w:val="0088173F"/>
    <w:rsid w:val="00881799"/>
    <w:rsid w:val="008817E5"/>
    <w:rsid w:val="00881897"/>
    <w:rsid w:val="008818D1"/>
    <w:rsid w:val="00881931"/>
    <w:rsid w:val="0088193F"/>
    <w:rsid w:val="00881958"/>
    <w:rsid w:val="00881A61"/>
    <w:rsid w:val="00881AC7"/>
    <w:rsid w:val="00881B48"/>
    <w:rsid w:val="00881B7F"/>
    <w:rsid w:val="00881C90"/>
    <w:rsid w:val="00881C96"/>
    <w:rsid w:val="00881CAA"/>
    <w:rsid w:val="00881CCF"/>
    <w:rsid w:val="00881CE4"/>
    <w:rsid w:val="00881D30"/>
    <w:rsid w:val="00881D6D"/>
    <w:rsid w:val="00881DD5"/>
    <w:rsid w:val="00881E0F"/>
    <w:rsid w:val="00881E2B"/>
    <w:rsid w:val="00881EDF"/>
    <w:rsid w:val="00881EF6"/>
    <w:rsid w:val="00881F02"/>
    <w:rsid w:val="00881F4A"/>
    <w:rsid w:val="00881F7F"/>
    <w:rsid w:val="0088200D"/>
    <w:rsid w:val="008820B7"/>
    <w:rsid w:val="008820D1"/>
    <w:rsid w:val="00882135"/>
    <w:rsid w:val="00882180"/>
    <w:rsid w:val="008821EB"/>
    <w:rsid w:val="00882289"/>
    <w:rsid w:val="0088231B"/>
    <w:rsid w:val="008823D1"/>
    <w:rsid w:val="008823E2"/>
    <w:rsid w:val="008824D0"/>
    <w:rsid w:val="008824F8"/>
    <w:rsid w:val="00882540"/>
    <w:rsid w:val="0088257C"/>
    <w:rsid w:val="008825B3"/>
    <w:rsid w:val="008825F0"/>
    <w:rsid w:val="00882658"/>
    <w:rsid w:val="008826B7"/>
    <w:rsid w:val="00882717"/>
    <w:rsid w:val="00882797"/>
    <w:rsid w:val="00882821"/>
    <w:rsid w:val="00882824"/>
    <w:rsid w:val="008828C8"/>
    <w:rsid w:val="00882990"/>
    <w:rsid w:val="008829FB"/>
    <w:rsid w:val="00882A1F"/>
    <w:rsid w:val="00882A55"/>
    <w:rsid w:val="00882A57"/>
    <w:rsid w:val="00882AC9"/>
    <w:rsid w:val="00882AF6"/>
    <w:rsid w:val="00882B16"/>
    <w:rsid w:val="00882B62"/>
    <w:rsid w:val="00882BDF"/>
    <w:rsid w:val="00882C79"/>
    <w:rsid w:val="00882C98"/>
    <w:rsid w:val="00882CC6"/>
    <w:rsid w:val="00882E42"/>
    <w:rsid w:val="00882E51"/>
    <w:rsid w:val="00882ED1"/>
    <w:rsid w:val="00882EE4"/>
    <w:rsid w:val="00882EF8"/>
    <w:rsid w:val="00882F0C"/>
    <w:rsid w:val="00882F4E"/>
    <w:rsid w:val="00882F8F"/>
    <w:rsid w:val="00882FA2"/>
    <w:rsid w:val="00882FAC"/>
    <w:rsid w:val="00883069"/>
    <w:rsid w:val="008830A4"/>
    <w:rsid w:val="008830B6"/>
    <w:rsid w:val="008830F7"/>
    <w:rsid w:val="0088310A"/>
    <w:rsid w:val="00883195"/>
    <w:rsid w:val="00883219"/>
    <w:rsid w:val="0088322D"/>
    <w:rsid w:val="008832E0"/>
    <w:rsid w:val="008832E9"/>
    <w:rsid w:val="0088332A"/>
    <w:rsid w:val="00883344"/>
    <w:rsid w:val="00883378"/>
    <w:rsid w:val="008833F8"/>
    <w:rsid w:val="00883434"/>
    <w:rsid w:val="0088346E"/>
    <w:rsid w:val="0088351A"/>
    <w:rsid w:val="00883600"/>
    <w:rsid w:val="008836CD"/>
    <w:rsid w:val="008837A9"/>
    <w:rsid w:val="00883886"/>
    <w:rsid w:val="0088388D"/>
    <w:rsid w:val="0088395C"/>
    <w:rsid w:val="0088398E"/>
    <w:rsid w:val="00883A32"/>
    <w:rsid w:val="00883A98"/>
    <w:rsid w:val="00883A9E"/>
    <w:rsid w:val="00883AD0"/>
    <w:rsid w:val="00883ADE"/>
    <w:rsid w:val="00883B21"/>
    <w:rsid w:val="00883B48"/>
    <w:rsid w:val="00883B65"/>
    <w:rsid w:val="00883C39"/>
    <w:rsid w:val="00883C44"/>
    <w:rsid w:val="00883CCF"/>
    <w:rsid w:val="00883CF9"/>
    <w:rsid w:val="00883D1A"/>
    <w:rsid w:val="00883D4D"/>
    <w:rsid w:val="00883D62"/>
    <w:rsid w:val="00883D69"/>
    <w:rsid w:val="00883E65"/>
    <w:rsid w:val="00883E8A"/>
    <w:rsid w:val="00883E9C"/>
    <w:rsid w:val="00883F10"/>
    <w:rsid w:val="00883F2D"/>
    <w:rsid w:val="00883FAD"/>
    <w:rsid w:val="00884039"/>
    <w:rsid w:val="0088406F"/>
    <w:rsid w:val="008840EF"/>
    <w:rsid w:val="00884101"/>
    <w:rsid w:val="00884105"/>
    <w:rsid w:val="00884128"/>
    <w:rsid w:val="0088414C"/>
    <w:rsid w:val="008841A3"/>
    <w:rsid w:val="008841BF"/>
    <w:rsid w:val="008841C6"/>
    <w:rsid w:val="008842D4"/>
    <w:rsid w:val="00884338"/>
    <w:rsid w:val="0088434E"/>
    <w:rsid w:val="008843C6"/>
    <w:rsid w:val="00884406"/>
    <w:rsid w:val="0088446B"/>
    <w:rsid w:val="0088447E"/>
    <w:rsid w:val="008844A0"/>
    <w:rsid w:val="008844ED"/>
    <w:rsid w:val="008845AA"/>
    <w:rsid w:val="008845F1"/>
    <w:rsid w:val="0088460B"/>
    <w:rsid w:val="0088462B"/>
    <w:rsid w:val="00884678"/>
    <w:rsid w:val="00884691"/>
    <w:rsid w:val="008846B2"/>
    <w:rsid w:val="008846C6"/>
    <w:rsid w:val="008846ED"/>
    <w:rsid w:val="00884772"/>
    <w:rsid w:val="0088478B"/>
    <w:rsid w:val="0088479A"/>
    <w:rsid w:val="008847B0"/>
    <w:rsid w:val="008847D6"/>
    <w:rsid w:val="00884806"/>
    <w:rsid w:val="0088485A"/>
    <w:rsid w:val="0088489D"/>
    <w:rsid w:val="00884960"/>
    <w:rsid w:val="0088499C"/>
    <w:rsid w:val="00884A44"/>
    <w:rsid w:val="00884A69"/>
    <w:rsid w:val="00884A95"/>
    <w:rsid w:val="00884AE1"/>
    <w:rsid w:val="00884B3B"/>
    <w:rsid w:val="00884B5F"/>
    <w:rsid w:val="00884B8B"/>
    <w:rsid w:val="00884C54"/>
    <w:rsid w:val="00884C80"/>
    <w:rsid w:val="00884CC1"/>
    <w:rsid w:val="00884D8A"/>
    <w:rsid w:val="00884DE5"/>
    <w:rsid w:val="00884DF6"/>
    <w:rsid w:val="00884E2A"/>
    <w:rsid w:val="00884E37"/>
    <w:rsid w:val="00884EF0"/>
    <w:rsid w:val="00884F85"/>
    <w:rsid w:val="0088502A"/>
    <w:rsid w:val="00885049"/>
    <w:rsid w:val="00885083"/>
    <w:rsid w:val="00885164"/>
    <w:rsid w:val="00885172"/>
    <w:rsid w:val="008851B1"/>
    <w:rsid w:val="008851DD"/>
    <w:rsid w:val="0088528D"/>
    <w:rsid w:val="00885318"/>
    <w:rsid w:val="0088536B"/>
    <w:rsid w:val="0088536E"/>
    <w:rsid w:val="0088541D"/>
    <w:rsid w:val="0088544E"/>
    <w:rsid w:val="008854B0"/>
    <w:rsid w:val="00885528"/>
    <w:rsid w:val="0088554B"/>
    <w:rsid w:val="00885635"/>
    <w:rsid w:val="00885708"/>
    <w:rsid w:val="00885715"/>
    <w:rsid w:val="00885718"/>
    <w:rsid w:val="00885719"/>
    <w:rsid w:val="0088574E"/>
    <w:rsid w:val="008857FC"/>
    <w:rsid w:val="008858EA"/>
    <w:rsid w:val="008858F0"/>
    <w:rsid w:val="0088590C"/>
    <w:rsid w:val="00885950"/>
    <w:rsid w:val="0088598B"/>
    <w:rsid w:val="008859B3"/>
    <w:rsid w:val="008859C0"/>
    <w:rsid w:val="00885A47"/>
    <w:rsid w:val="00885A79"/>
    <w:rsid w:val="00885AA6"/>
    <w:rsid w:val="00885BD1"/>
    <w:rsid w:val="00885BFD"/>
    <w:rsid w:val="00885C85"/>
    <w:rsid w:val="00885CF7"/>
    <w:rsid w:val="00885D01"/>
    <w:rsid w:val="00885D28"/>
    <w:rsid w:val="00885D7B"/>
    <w:rsid w:val="00885DD7"/>
    <w:rsid w:val="00885DF6"/>
    <w:rsid w:val="00885E49"/>
    <w:rsid w:val="00885E68"/>
    <w:rsid w:val="00885F5D"/>
    <w:rsid w:val="00885FC0"/>
    <w:rsid w:val="00885FCB"/>
    <w:rsid w:val="00886182"/>
    <w:rsid w:val="008861E9"/>
    <w:rsid w:val="00886262"/>
    <w:rsid w:val="00886297"/>
    <w:rsid w:val="008862A1"/>
    <w:rsid w:val="008862AE"/>
    <w:rsid w:val="008862B8"/>
    <w:rsid w:val="008862B9"/>
    <w:rsid w:val="00886311"/>
    <w:rsid w:val="00886382"/>
    <w:rsid w:val="00886384"/>
    <w:rsid w:val="00886391"/>
    <w:rsid w:val="008863DC"/>
    <w:rsid w:val="0088645D"/>
    <w:rsid w:val="0088648B"/>
    <w:rsid w:val="008864AF"/>
    <w:rsid w:val="00886505"/>
    <w:rsid w:val="00886580"/>
    <w:rsid w:val="008865CD"/>
    <w:rsid w:val="008865E0"/>
    <w:rsid w:val="0088660D"/>
    <w:rsid w:val="00886662"/>
    <w:rsid w:val="00886688"/>
    <w:rsid w:val="00886693"/>
    <w:rsid w:val="00886736"/>
    <w:rsid w:val="0088676C"/>
    <w:rsid w:val="00886820"/>
    <w:rsid w:val="00886889"/>
    <w:rsid w:val="008869C6"/>
    <w:rsid w:val="008869CC"/>
    <w:rsid w:val="008869CD"/>
    <w:rsid w:val="008869CE"/>
    <w:rsid w:val="00886A11"/>
    <w:rsid w:val="00886A28"/>
    <w:rsid w:val="00886A2A"/>
    <w:rsid w:val="00886B3D"/>
    <w:rsid w:val="00886BC9"/>
    <w:rsid w:val="00886BE2"/>
    <w:rsid w:val="00886C0D"/>
    <w:rsid w:val="00886CF9"/>
    <w:rsid w:val="00886D32"/>
    <w:rsid w:val="00886DB7"/>
    <w:rsid w:val="00886DCB"/>
    <w:rsid w:val="00886DCC"/>
    <w:rsid w:val="00886DE6"/>
    <w:rsid w:val="00886F2C"/>
    <w:rsid w:val="0088701D"/>
    <w:rsid w:val="0088713B"/>
    <w:rsid w:val="0088714B"/>
    <w:rsid w:val="008871B7"/>
    <w:rsid w:val="008871B8"/>
    <w:rsid w:val="008871F3"/>
    <w:rsid w:val="00887246"/>
    <w:rsid w:val="0088726C"/>
    <w:rsid w:val="0088731B"/>
    <w:rsid w:val="0088732B"/>
    <w:rsid w:val="00887340"/>
    <w:rsid w:val="00887359"/>
    <w:rsid w:val="00887482"/>
    <w:rsid w:val="00887539"/>
    <w:rsid w:val="0088757D"/>
    <w:rsid w:val="00887639"/>
    <w:rsid w:val="008876E8"/>
    <w:rsid w:val="00887700"/>
    <w:rsid w:val="008878E5"/>
    <w:rsid w:val="00887928"/>
    <w:rsid w:val="00887952"/>
    <w:rsid w:val="008879A2"/>
    <w:rsid w:val="00887A36"/>
    <w:rsid w:val="00887AD3"/>
    <w:rsid w:val="00887B2F"/>
    <w:rsid w:val="00887B71"/>
    <w:rsid w:val="00887B7B"/>
    <w:rsid w:val="00887C05"/>
    <w:rsid w:val="00887C0E"/>
    <w:rsid w:val="00887CE2"/>
    <w:rsid w:val="00887E14"/>
    <w:rsid w:val="00887E37"/>
    <w:rsid w:val="00887E3F"/>
    <w:rsid w:val="00887F58"/>
    <w:rsid w:val="00887F9D"/>
    <w:rsid w:val="00887FA3"/>
    <w:rsid w:val="00887FB7"/>
    <w:rsid w:val="00890057"/>
    <w:rsid w:val="00890157"/>
    <w:rsid w:val="00890163"/>
    <w:rsid w:val="00890199"/>
    <w:rsid w:val="008901B9"/>
    <w:rsid w:val="00890203"/>
    <w:rsid w:val="00890231"/>
    <w:rsid w:val="008902B4"/>
    <w:rsid w:val="008902F2"/>
    <w:rsid w:val="008903DA"/>
    <w:rsid w:val="008903E3"/>
    <w:rsid w:val="008903F8"/>
    <w:rsid w:val="0089041D"/>
    <w:rsid w:val="0089051F"/>
    <w:rsid w:val="00890543"/>
    <w:rsid w:val="00890586"/>
    <w:rsid w:val="008905CA"/>
    <w:rsid w:val="0089064E"/>
    <w:rsid w:val="00890657"/>
    <w:rsid w:val="0089068B"/>
    <w:rsid w:val="00890746"/>
    <w:rsid w:val="00890769"/>
    <w:rsid w:val="00890793"/>
    <w:rsid w:val="00890841"/>
    <w:rsid w:val="008908D6"/>
    <w:rsid w:val="00890903"/>
    <w:rsid w:val="008909BF"/>
    <w:rsid w:val="008909CD"/>
    <w:rsid w:val="008909E2"/>
    <w:rsid w:val="00890A04"/>
    <w:rsid w:val="00890A19"/>
    <w:rsid w:val="00890A42"/>
    <w:rsid w:val="00890A76"/>
    <w:rsid w:val="00890A99"/>
    <w:rsid w:val="00890AA6"/>
    <w:rsid w:val="00890AF9"/>
    <w:rsid w:val="00890B53"/>
    <w:rsid w:val="00890B88"/>
    <w:rsid w:val="00890C00"/>
    <w:rsid w:val="00890C60"/>
    <w:rsid w:val="00890C80"/>
    <w:rsid w:val="00890D35"/>
    <w:rsid w:val="00890D57"/>
    <w:rsid w:val="00890D8F"/>
    <w:rsid w:val="00890DFC"/>
    <w:rsid w:val="00890E2A"/>
    <w:rsid w:val="00890E40"/>
    <w:rsid w:val="00890EED"/>
    <w:rsid w:val="00890F2F"/>
    <w:rsid w:val="00890F5E"/>
    <w:rsid w:val="00890FA0"/>
    <w:rsid w:val="00890FAA"/>
    <w:rsid w:val="00890FE3"/>
    <w:rsid w:val="00890FF1"/>
    <w:rsid w:val="00891021"/>
    <w:rsid w:val="0089102E"/>
    <w:rsid w:val="00891152"/>
    <w:rsid w:val="008911BE"/>
    <w:rsid w:val="00891247"/>
    <w:rsid w:val="008912FC"/>
    <w:rsid w:val="0089136B"/>
    <w:rsid w:val="0089138E"/>
    <w:rsid w:val="00891419"/>
    <w:rsid w:val="008914E9"/>
    <w:rsid w:val="0089151D"/>
    <w:rsid w:val="00891560"/>
    <w:rsid w:val="00891562"/>
    <w:rsid w:val="00891588"/>
    <w:rsid w:val="00891591"/>
    <w:rsid w:val="008915C4"/>
    <w:rsid w:val="0089166D"/>
    <w:rsid w:val="00891693"/>
    <w:rsid w:val="0089169A"/>
    <w:rsid w:val="008916C4"/>
    <w:rsid w:val="008916D5"/>
    <w:rsid w:val="008916F5"/>
    <w:rsid w:val="00891790"/>
    <w:rsid w:val="00891812"/>
    <w:rsid w:val="00891847"/>
    <w:rsid w:val="00891848"/>
    <w:rsid w:val="00891881"/>
    <w:rsid w:val="00891942"/>
    <w:rsid w:val="00891A43"/>
    <w:rsid w:val="00891A86"/>
    <w:rsid w:val="00891ACD"/>
    <w:rsid w:val="00891ACE"/>
    <w:rsid w:val="00891B85"/>
    <w:rsid w:val="00891BA9"/>
    <w:rsid w:val="00891C07"/>
    <w:rsid w:val="00891C4D"/>
    <w:rsid w:val="00891C57"/>
    <w:rsid w:val="00891C85"/>
    <w:rsid w:val="00891C9A"/>
    <w:rsid w:val="00891D94"/>
    <w:rsid w:val="00891E14"/>
    <w:rsid w:val="00891E1E"/>
    <w:rsid w:val="00891EA9"/>
    <w:rsid w:val="00891ED6"/>
    <w:rsid w:val="00892046"/>
    <w:rsid w:val="0089208B"/>
    <w:rsid w:val="008920CB"/>
    <w:rsid w:val="0089219E"/>
    <w:rsid w:val="008921FB"/>
    <w:rsid w:val="008922B3"/>
    <w:rsid w:val="008922B6"/>
    <w:rsid w:val="008922C4"/>
    <w:rsid w:val="0089235A"/>
    <w:rsid w:val="00892380"/>
    <w:rsid w:val="008923E3"/>
    <w:rsid w:val="00892478"/>
    <w:rsid w:val="00892630"/>
    <w:rsid w:val="008926E3"/>
    <w:rsid w:val="008927A4"/>
    <w:rsid w:val="008928DD"/>
    <w:rsid w:val="00892959"/>
    <w:rsid w:val="008929CB"/>
    <w:rsid w:val="00892A22"/>
    <w:rsid w:val="00892A2A"/>
    <w:rsid w:val="00892A80"/>
    <w:rsid w:val="00892AEF"/>
    <w:rsid w:val="00892B00"/>
    <w:rsid w:val="00892BCB"/>
    <w:rsid w:val="00892BFB"/>
    <w:rsid w:val="00892C5D"/>
    <w:rsid w:val="00892C7D"/>
    <w:rsid w:val="00892CA6"/>
    <w:rsid w:val="00892CC1"/>
    <w:rsid w:val="00892CCD"/>
    <w:rsid w:val="00892CF9"/>
    <w:rsid w:val="00892D74"/>
    <w:rsid w:val="00892D9B"/>
    <w:rsid w:val="00892DB4"/>
    <w:rsid w:val="00892DEB"/>
    <w:rsid w:val="00892E48"/>
    <w:rsid w:val="00892EC2"/>
    <w:rsid w:val="00892ED9"/>
    <w:rsid w:val="00892EF5"/>
    <w:rsid w:val="00892EF9"/>
    <w:rsid w:val="00892F55"/>
    <w:rsid w:val="00892F7D"/>
    <w:rsid w:val="00893028"/>
    <w:rsid w:val="00893057"/>
    <w:rsid w:val="00893089"/>
    <w:rsid w:val="008930C8"/>
    <w:rsid w:val="008930EE"/>
    <w:rsid w:val="008930F4"/>
    <w:rsid w:val="00893107"/>
    <w:rsid w:val="00893147"/>
    <w:rsid w:val="008931BB"/>
    <w:rsid w:val="00893205"/>
    <w:rsid w:val="00893221"/>
    <w:rsid w:val="0089328C"/>
    <w:rsid w:val="008932AC"/>
    <w:rsid w:val="0089332B"/>
    <w:rsid w:val="0089335D"/>
    <w:rsid w:val="00893365"/>
    <w:rsid w:val="0089338D"/>
    <w:rsid w:val="008933AA"/>
    <w:rsid w:val="00893480"/>
    <w:rsid w:val="00893493"/>
    <w:rsid w:val="0089350C"/>
    <w:rsid w:val="008935CF"/>
    <w:rsid w:val="008935F9"/>
    <w:rsid w:val="0089364D"/>
    <w:rsid w:val="00893675"/>
    <w:rsid w:val="0089374A"/>
    <w:rsid w:val="0089374C"/>
    <w:rsid w:val="008937AD"/>
    <w:rsid w:val="008937AF"/>
    <w:rsid w:val="00893874"/>
    <w:rsid w:val="00893902"/>
    <w:rsid w:val="00893943"/>
    <w:rsid w:val="0089397C"/>
    <w:rsid w:val="00893A33"/>
    <w:rsid w:val="00893A4D"/>
    <w:rsid w:val="00893B08"/>
    <w:rsid w:val="00893B81"/>
    <w:rsid w:val="00893BFB"/>
    <w:rsid w:val="00893C26"/>
    <w:rsid w:val="00893C44"/>
    <w:rsid w:val="00893C93"/>
    <w:rsid w:val="00893CF5"/>
    <w:rsid w:val="00893D09"/>
    <w:rsid w:val="00893D10"/>
    <w:rsid w:val="00893D72"/>
    <w:rsid w:val="00893DA3"/>
    <w:rsid w:val="00893E47"/>
    <w:rsid w:val="00893E48"/>
    <w:rsid w:val="00893E8B"/>
    <w:rsid w:val="00893E9D"/>
    <w:rsid w:val="00893EBE"/>
    <w:rsid w:val="00893EEB"/>
    <w:rsid w:val="00893F16"/>
    <w:rsid w:val="00893F17"/>
    <w:rsid w:val="00893F5E"/>
    <w:rsid w:val="00893F8A"/>
    <w:rsid w:val="00893FEA"/>
    <w:rsid w:val="008941B4"/>
    <w:rsid w:val="00894205"/>
    <w:rsid w:val="00894249"/>
    <w:rsid w:val="00894289"/>
    <w:rsid w:val="00894297"/>
    <w:rsid w:val="008942C9"/>
    <w:rsid w:val="008942DD"/>
    <w:rsid w:val="0089435C"/>
    <w:rsid w:val="00894414"/>
    <w:rsid w:val="00894458"/>
    <w:rsid w:val="008944F0"/>
    <w:rsid w:val="00894509"/>
    <w:rsid w:val="0089450E"/>
    <w:rsid w:val="00894546"/>
    <w:rsid w:val="00894572"/>
    <w:rsid w:val="008945B8"/>
    <w:rsid w:val="008945B9"/>
    <w:rsid w:val="0089467D"/>
    <w:rsid w:val="008946A8"/>
    <w:rsid w:val="00894710"/>
    <w:rsid w:val="00894729"/>
    <w:rsid w:val="008947B0"/>
    <w:rsid w:val="008947BB"/>
    <w:rsid w:val="00894823"/>
    <w:rsid w:val="008948CD"/>
    <w:rsid w:val="008948D0"/>
    <w:rsid w:val="00894908"/>
    <w:rsid w:val="0089495E"/>
    <w:rsid w:val="00894971"/>
    <w:rsid w:val="00894980"/>
    <w:rsid w:val="008949AC"/>
    <w:rsid w:val="008949C3"/>
    <w:rsid w:val="008949DF"/>
    <w:rsid w:val="00894A00"/>
    <w:rsid w:val="00894A1E"/>
    <w:rsid w:val="00894A78"/>
    <w:rsid w:val="00894A85"/>
    <w:rsid w:val="00894AF4"/>
    <w:rsid w:val="00894AF8"/>
    <w:rsid w:val="00894B3B"/>
    <w:rsid w:val="00894B45"/>
    <w:rsid w:val="00894B66"/>
    <w:rsid w:val="00894B8F"/>
    <w:rsid w:val="00894BB5"/>
    <w:rsid w:val="00894BC4"/>
    <w:rsid w:val="00894C73"/>
    <w:rsid w:val="00894CAB"/>
    <w:rsid w:val="00894CF2"/>
    <w:rsid w:val="00894D45"/>
    <w:rsid w:val="00894D6F"/>
    <w:rsid w:val="00894E0D"/>
    <w:rsid w:val="00894F1A"/>
    <w:rsid w:val="0089508E"/>
    <w:rsid w:val="00895095"/>
    <w:rsid w:val="008950AE"/>
    <w:rsid w:val="008950CB"/>
    <w:rsid w:val="008950F1"/>
    <w:rsid w:val="008951C9"/>
    <w:rsid w:val="00895275"/>
    <w:rsid w:val="008952FD"/>
    <w:rsid w:val="00895335"/>
    <w:rsid w:val="008953B9"/>
    <w:rsid w:val="008953D5"/>
    <w:rsid w:val="008953E2"/>
    <w:rsid w:val="00895457"/>
    <w:rsid w:val="00895469"/>
    <w:rsid w:val="0089547B"/>
    <w:rsid w:val="0089549B"/>
    <w:rsid w:val="008954D3"/>
    <w:rsid w:val="008954F5"/>
    <w:rsid w:val="0089550A"/>
    <w:rsid w:val="00895655"/>
    <w:rsid w:val="0089565E"/>
    <w:rsid w:val="008956BB"/>
    <w:rsid w:val="0089580E"/>
    <w:rsid w:val="00895886"/>
    <w:rsid w:val="008958D7"/>
    <w:rsid w:val="00895998"/>
    <w:rsid w:val="008959A0"/>
    <w:rsid w:val="008959CA"/>
    <w:rsid w:val="00895A6D"/>
    <w:rsid w:val="00895BC8"/>
    <w:rsid w:val="00895BCF"/>
    <w:rsid w:val="00895BE3"/>
    <w:rsid w:val="00895C04"/>
    <w:rsid w:val="00895C4A"/>
    <w:rsid w:val="00895C8A"/>
    <w:rsid w:val="00895CA9"/>
    <w:rsid w:val="00895CAF"/>
    <w:rsid w:val="00895D3D"/>
    <w:rsid w:val="00895D5E"/>
    <w:rsid w:val="00895E20"/>
    <w:rsid w:val="00895E2F"/>
    <w:rsid w:val="00895E3B"/>
    <w:rsid w:val="00895E4C"/>
    <w:rsid w:val="00895E55"/>
    <w:rsid w:val="00895E59"/>
    <w:rsid w:val="00895E7A"/>
    <w:rsid w:val="00895EDC"/>
    <w:rsid w:val="00895F0F"/>
    <w:rsid w:val="00895F12"/>
    <w:rsid w:val="00895F94"/>
    <w:rsid w:val="00895FAF"/>
    <w:rsid w:val="00895FE4"/>
    <w:rsid w:val="0089602C"/>
    <w:rsid w:val="0089609C"/>
    <w:rsid w:val="00896102"/>
    <w:rsid w:val="0089619D"/>
    <w:rsid w:val="008961CD"/>
    <w:rsid w:val="00896201"/>
    <w:rsid w:val="008962AB"/>
    <w:rsid w:val="00896303"/>
    <w:rsid w:val="008963A6"/>
    <w:rsid w:val="008963C0"/>
    <w:rsid w:val="008963FF"/>
    <w:rsid w:val="00896417"/>
    <w:rsid w:val="008964C7"/>
    <w:rsid w:val="008965BA"/>
    <w:rsid w:val="0089660D"/>
    <w:rsid w:val="008966D2"/>
    <w:rsid w:val="008966FD"/>
    <w:rsid w:val="0089670F"/>
    <w:rsid w:val="008967B5"/>
    <w:rsid w:val="008967EF"/>
    <w:rsid w:val="0089687F"/>
    <w:rsid w:val="008968A4"/>
    <w:rsid w:val="008968E8"/>
    <w:rsid w:val="0089695C"/>
    <w:rsid w:val="00896980"/>
    <w:rsid w:val="008969C9"/>
    <w:rsid w:val="008969F4"/>
    <w:rsid w:val="00896C3F"/>
    <w:rsid w:val="00896E8E"/>
    <w:rsid w:val="00896F05"/>
    <w:rsid w:val="00896F40"/>
    <w:rsid w:val="00896FC2"/>
    <w:rsid w:val="00896FCB"/>
    <w:rsid w:val="00896FD2"/>
    <w:rsid w:val="0089701D"/>
    <w:rsid w:val="0089705E"/>
    <w:rsid w:val="00897091"/>
    <w:rsid w:val="008971B1"/>
    <w:rsid w:val="0089723D"/>
    <w:rsid w:val="008972B7"/>
    <w:rsid w:val="0089733D"/>
    <w:rsid w:val="0089734B"/>
    <w:rsid w:val="0089746E"/>
    <w:rsid w:val="0089749B"/>
    <w:rsid w:val="008974B6"/>
    <w:rsid w:val="008974C8"/>
    <w:rsid w:val="0089766A"/>
    <w:rsid w:val="0089768F"/>
    <w:rsid w:val="008976D8"/>
    <w:rsid w:val="008976F9"/>
    <w:rsid w:val="008976FB"/>
    <w:rsid w:val="0089772F"/>
    <w:rsid w:val="0089777E"/>
    <w:rsid w:val="00897890"/>
    <w:rsid w:val="00897A1C"/>
    <w:rsid w:val="00897A25"/>
    <w:rsid w:val="00897BFB"/>
    <w:rsid w:val="00897D0C"/>
    <w:rsid w:val="00897D3C"/>
    <w:rsid w:val="00897D43"/>
    <w:rsid w:val="00897D9F"/>
    <w:rsid w:val="00897DB8"/>
    <w:rsid w:val="00897E93"/>
    <w:rsid w:val="00897EB1"/>
    <w:rsid w:val="00897F06"/>
    <w:rsid w:val="00897F85"/>
    <w:rsid w:val="00897FB0"/>
    <w:rsid w:val="00897FC8"/>
    <w:rsid w:val="008A00B1"/>
    <w:rsid w:val="008A0152"/>
    <w:rsid w:val="008A0256"/>
    <w:rsid w:val="008A0269"/>
    <w:rsid w:val="008A02E0"/>
    <w:rsid w:val="008A0344"/>
    <w:rsid w:val="008A0375"/>
    <w:rsid w:val="008A0387"/>
    <w:rsid w:val="008A03D2"/>
    <w:rsid w:val="008A03E1"/>
    <w:rsid w:val="008A0442"/>
    <w:rsid w:val="008A050E"/>
    <w:rsid w:val="008A0576"/>
    <w:rsid w:val="008A05B8"/>
    <w:rsid w:val="008A05E1"/>
    <w:rsid w:val="008A0637"/>
    <w:rsid w:val="008A0666"/>
    <w:rsid w:val="008A069C"/>
    <w:rsid w:val="008A069F"/>
    <w:rsid w:val="008A06CD"/>
    <w:rsid w:val="008A06E6"/>
    <w:rsid w:val="008A072F"/>
    <w:rsid w:val="008A0730"/>
    <w:rsid w:val="008A0743"/>
    <w:rsid w:val="008A0758"/>
    <w:rsid w:val="008A07F1"/>
    <w:rsid w:val="008A08A3"/>
    <w:rsid w:val="008A08AB"/>
    <w:rsid w:val="008A08E1"/>
    <w:rsid w:val="008A091C"/>
    <w:rsid w:val="008A0940"/>
    <w:rsid w:val="008A095C"/>
    <w:rsid w:val="008A09CD"/>
    <w:rsid w:val="008A09F7"/>
    <w:rsid w:val="008A09FE"/>
    <w:rsid w:val="008A0AC2"/>
    <w:rsid w:val="008A0B98"/>
    <w:rsid w:val="008A0BCA"/>
    <w:rsid w:val="008A0C1F"/>
    <w:rsid w:val="008A0CAA"/>
    <w:rsid w:val="008A0CB2"/>
    <w:rsid w:val="008A0CE1"/>
    <w:rsid w:val="008A0D74"/>
    <w:rsid w:val="008A0D79"/>
    <w:rsid w:val="008A0DB6"/>
    <w:rsid w:val="008A0E26"/>
    <w:rsid w:val="008A0E3F"/>
    <w:rsid w:val="008A0EC7"/>
    <w:rsid w:val="008A0F0D"/>
    <w:rsid w:val="008A0F7E"/>
    <w:rsid w:val="008A0FEC"/>
    <w:rsid w:val="008A1029"/>
    <w:rsid w:val="008A105F"/>
    <w:rsid w:val="008A1076"/>
    <w:rsid w:val="008A12BE"/>
    <w:rsid w:val="008A12D6"/>
    <w:rsid w:val="008A1365"/>
    <w:rsid w:val="008A13A9"/>
    <w:rsid w:val="008A13C4"/>
    <w:rsid w:val="008A13DE"/>
    <w:rsid w:val="008A13ED"/>
    <w:rsid w:val="008A14A4"/>
    <w:rsid w:val="008A1527"/>
    <w:rsid w:val="008A1532"/>
    <w:rsid w:val="008A159F"/>
    <w:rsid w:val="008A15BC"/>
    <w:rsid w:val="008A15CA"/>
    <w:rsid w:val="008A1671"/>
    <w:rsid w:val="008A16F8"/>
    <w:rsid w:val="008A179D"/>
    <w:rsid w:val="008A17B1"/>
    <w:rsid w:val="008A17B8"/>
    <w:rsid w:val="008A17D2"/>
    <w:rsid w:val="008A17FE"/>
    <w:rsid w:val="008A1804"/>
    <w:rsid w:val="008A1824"/>
    <w:rsid w:val="008A1832"/>
    <w:rsid w:val="008A1843"/>
    <w:rsid w:val="008A1878"/>
    <w:rsid w:val="008A187D"/>
    <w:rsid w:val="008A18A3"/>
    <w:rsid w:val="008A18AA"/>
    <w:rsid w:val="008A18B1"/>
    <w:rsid w:val="008A191D"/>
    <w:rsid w:val="008A1B34"/>
    <w:rsid w:val="008A1B4A"/>
    <w:rsid w:val="008A1B57"/>
    <w:rsid w:val="008A1B5B"/>
    <w:rsid w:val="008A1B63"/>
    <w:rsid w:val="008A1B95"/>
    <w:rsid w:val="008A1CDC"/>
    <w:rsid w:val="008A1DA5"/>
    <w:rsid w:val="008A1E37"/>
    <w:rsid w:val="008A1EA5"/>
    <w:rsid w:val="008A1ED5"/>
    <w:rsid w:val="008A1F9E"/>
    <w:rsid w:val="008A1FD3"/>
    <w:rsid w:val="008A20C5"/>
    <w:rsid w:val="008A20DF"/>
    <w:rsid w:val="008A212A"/>
    <w:rsid w:val="008A2148"/>
    <w:rsid w:val="008A2194"/>
    <w:rsid w:val="008A21CD"/>
    <w:rsid w:val="008A22FB"/>
    <w:rsid w:val="008A239C"/>
    <w:rsid w:val="008A23B6"/>
    <w:rsid w:val="008A2501"/>
    <w:rsid w:val="008A2509"/>
    <w:rsid w:val="008A2558"/>
    <w:rsid w:val="008A2562"/>
    <w:rsid w:val="008A25A1"/>
    <w:rsid w:val="008A25EB"/>
    <w:rsid w:val="008A2627"/>
    <w:rsid w:val="008A2676"/>
    <w:rsid w:val="008A2686"/>
    <w:rsid w:val="008A268E"/>
    <w:rsid w:val="008A26E1"/>
    <w:rsid w:val="008A27C9"/>
    <w:rsid w:val="008A2851"/>
    <w:rsid w:val="008A285E"/>
    <w:rsid w:val="008A2885"/>
    <w:rsid w:val="008A2943"/>
    <w:rsid w:val="008A2965"/>
    <w:rsid w:val="008A2972"/>
    <w:rsid w:val="008A29D3"/>
    <w:rsid w:val="008A2AA3"/>
    <w:rsid w:val="008A2B01"/>
    <w:rsid w:val="008A2B16"/>
    <w:rsid w:val="008A2B45"/>
    <w:rsid w:val="008A2B63"/>
    <w:rsid w:val="008A2BC4"/>
    <w:rsid w:val="008A2C47"/>
    <w:rsid w:val="008A2C49"/>
    <w:rsid w:val="008A2C4D"/>
    <w:rsid w:val="008A2C57"/>
    <w:rsid w:val="008A2C83"/>
    <w:rsid w:val="008A2C9E"/>
    <w:rsid w:val="008A2CC0"/>
    <w:rsid w:val="008A2CCA"/>
    <w:rsid w:val="008A2CEB"/>
    <w:rsid w:val="008A2D86"/>
    <w:rsid w:val="008A2DFD"/>
    <w:rsid w:val="008A2EB3"/>
    <w:rsid w:val="008A2EBC"/>
    <w:rsid w:val="008A2EC6"/>
    <w:rsid w:val="008A2F12"/>
    <w:rsid w:val="008A2F72"/>
    <w:rsid w:val="008A3008"/>
    <w:rsid w:val="008A3030"/>
    <w:rsid w:val="008A311D"/>
    <w:rsid w:val="008A316A"/>
    <w:rsid w:val="008A31B8"/>
    <w:rsid w:val="008A31F3"/>
    <w:rsid w:val="008A32DD"/>
    <w:rsid w:val="008A3318"/>
    <w:rsid w:val="008A34A8"/>
    <w:rsid w:val="008A34E2"/>
    <w:rsid w:val="008A351C"/>
    <w:rsid w:val="008A353F"/>
    <w:rsid w:val="008A3580"/>
    <w:rsid w:val="008A3649"/>
    <w:rsid w:val="008A370E"/>
    <w:rsid w:val="008A389F"/>
    <w:rsid w:val="008A38FD"/>
    <w:rsid w:val="008A3927"/>
    <w:rsid w:val="008A39F3"/>
    <w:rsid w:val="008A3A16"/>
    <w:rsid w:val="008A3A8D"/>
    <w:rsid w:val="008A3B06"/>
    <w:rsid w:val="008A3B79"/>
    <w:rsid w:val="008A3B9A"/>
    <w:rsid w:val="008A3BF6"/>
    <w:rsid w:val="008A3BF8"/>
    <w:rsid w:val="008A3D4B"/>
    <w:rsid w:val="008A3E55"/>
    <w:rsid w:val="008A3E6D"/>
    <w:rsid w:val="008A3E89"/>
    <w:rsid w:val="008A3F32"/>
    <w:rsid w:val="008A3F54"/>
    <w:rsid w:val="008A40A0"/>
    <w:rsid w:val="008A40AF"/>
    <w:rsid w:val="008A41F4"/>
    <w:rsid w:val="008A4251"/>
    <w:rsid w:val="008A4258"/>
    <w:rsid w:val="008A4301"/>
    <w:rsid w:val="008A4366"/>
    <w:rsid w:val="008A43A9"/>
    <w:rsid w:val="008A43E8"/>
    <w:rsid w:val="008A43FE"/>
    <w:rsid w:val="008A4426"/>
    <w:rsid w:val="008A44B4"/>
    <w:rsid w:val="008A4556"/>
    <w:rsid w:val="008A455D"/>
    <w:rsid w:val="008A45A2"/>
    <w:rsid w:val="008A45CE"/>
    <w:rsid w:val="008A4625"/>
    <w:rsid w:val="008A46D1"/>
    <w:rsid w:val="008A46EC"/>
    <w:rsid w:val="008A4843"/>
    <w:rsid w:val="008A4852"/>
    <w:rsid w:val="008A4857"/>
    <w:rsid w:val="008A48CC"/>
    <w:rsid w:val="008A4933"/>
    <w:rsid w:val="008A493C"/>
    <w:rsid w:val="008A4943"/>
    <w:rsid w:val="008A4956"/>
    <w:rsid w:val="008A4BD6"/>
    <w:rsid w:val="008A4C1C"/>
    <w:rsid w:val="008A4C34"/>
    <w:rsid w:val="008A4C69"/>
    <w:rsid w:val="008A4C76"/>
    <w:rsid w:val="008A4C85"/>
    <w:rsid w:val="008A4D47"/>
    <w:rsid w:val="008A4D9A"/>
    <w:rsid w:val="008A4DC2"/>
    <w:rsid w:val="008A4E22"/>
    <w:rsid w:val="008A4EE3"/>
    <w:rsid w:val="008A4F9B"/>
    <w:rsid w:val="008A50A6"/>
    <w:rsid w:val="008A50FB"/>
    <w:rsid w:val="008A50FD"/>
    <w:rsid w:val="008A5192"/>
    <w:rsid w:val="008A51C2"/>
    <w:rsid w:val="008A5207"/>
    <w:rsid w:val="008A523E"/>
    <w:rsid w:val="008A5285"/>
    <w:rsid w:val="008A52FA"/>
    <w:rsid w:val="008A538C"/>
    <w:rsid w:val="008A5391"/>
    <w:rsid w:val="008A53CC"/>
    <w:rsid w:val="008A53E6"/>
    <w:rsid w:val="008A5493"/>
    <w:rsid w:val="008A54F1"/>
    <w:rsid w:val="008A5535"/>
    <w:rsid w:val="008A554A"/>
    <w:rsid w:val="008A55C9"/>
    <w:rsid w:val="008A5602"/>
    <w:rsid w:val="008A5606"/>
    <w:rsid w:val="008A5651"/>
    <w:rsid w:val="008A5653"/>
    <w:rsid w:val="008A5695"/>
    <w:rsid w:val="008A56BE"/>
    <w:rsid w:val="008A5733"/>
    <w:rsid w:val="008A5791"/>
    <w:rsid w:val="008A57DC"/>
    <w:rsid w:val="008A57F7"/>
    <w:rsid w:val="008A585B"/>
    <w:rsid w:val="008A588C"/>
    <w:rsid w:val="008A589F"/>
    <w:rsid w:val="008A58B0"/>
    <w:rsid w:val="008A5982"/>
    <w:rsid w:val="008A59F3"/>
    <w:rsid w:val="008A59F8"/>
    <w:rsid w:val="008A5A61"/>
    <w:rsid w:val="008A5B73"/>
    <w:rsid w:val="008A5B85"/>
    <w:rsid w:val="008A5C3F"/>
    <w:rsid w:val="008A5C4A"/>
    <w:rsid w:val="008A5CD1"/>
    <w:rsid w:val="008A5CD9"/>
    <w:rsid w:val="008A5CE3"/>
    <w:rsid w:val="008A5D41"/>
    <w:rsid w:val="008A5D77"/>
    <w:rsid w:val="008A5E24"/>
    <w:rsid w:val="008A5F49"/>
    <w:rsid w:val="008A5F70"/>
    <w:rsid w:val="008A5F78"/>
    <w:rsid w:val="008A5F9E"/>
    <w:rsid w:val="008A5FA8"/>
    <w:rsid w:val="008A6059"/>
    <w:rsid w:val="008A606F"/>
    <w:rsid w:val="008A6121"/>
    <w:rsid w:val="008A6170"/>
    <w:rsid w:val="008A617B"/>
    <w:rsid w:val="008A61CB"/>
    <w:rsid w:val="008A61CF"/>
    <w:rsid w:val="008A6215"/>
    <w:rsid w:val="008A62AC"/>
    <w:rsid w:val="008A62BB"/>
    <w:rsid w:val="008A6340"/>
    <w:rsid w:val="008A63F7"/>
    <w:rsid w:val="008A644B"/>
    <w:rsid w:val="008A6455"/>
    <w:rsid w:val="008A64A6"/>
    <w:rsid w:val="008A650B"/>
    <w:rsid w:val="008A6513"/>
    <w:rsid w:val="008A6593"/>
    <w:rsid w:val="008A65E1"/>
    <w:rsid w:val="008A6612"/>
    <w:rsid w:val="008A663A"/>
    <w:rsid w:val="008A6668"/>
    <w:rsid w:val="008A66A1"/>
    <w:rsid w:val="008A6816"/>
    <w:rsid w:val="008A681C"/>
    <w:rsid w:val="008A6880"/>
    <w:rsid w:val="008A68AA"/>
    <w:rsid w:val="008A6912"/>
    <w:rsid w:val="008A696A"/>
    <w:rsid w:val="008A6987"/>
    <w:rsid w:val="008A6A0F"/>
    <w:rsid w:val="008A6A55"/>
    <w:rsid w:val="008A6A88"/>
    <w:rsid w:val="008A6AB8"/>
    <w:rsid w:val="008A6AD5"/>
    <w:rsid w:val="008A6BC9"/>
    <w:rsid w:val="008A6BDE"/>
    <w:rsid w:val="008A6BEA"/>
    <w:rsid w:val="008A6C2D"/>
    <w:rsid w:val="008A6D00"/>
    <w:rsid w:val="008A6D96"/>
    <w:rsid w:val="008A6E0B"/>
    <w:rsid w:val="008A6E71"/>
    <w:rsid w:val="008A6EB5"/>
    <w:rsid w:val="008A6EEC"/>
    <w:rsid w:val="008A6F1D"/>
    <w:rsid w:val="008A6F7F"/>
    <w:rsid w:val="008A7051"/>
    <w:rsid w:val="008A7066"/>
    <w:rsid w:val="008A7070"/>
    <w:rsid w:val="008A7075"/>
    <w:rsid w:val="008A70B4"/>
    <w:rsid w:val="008A7114"/>
    <w:rsid w:val="008A7157"/>
    <w:rsid w:val="008A7183"/>
    <w:rsid w:val="008A7217"/>
    <w:rsid w:val="008A7236"/>
    <w:rsid w:val="008A7404"/>
    <w:rsid w:val="008A7453"/>
    <w:rsid w:val="008A74C2"/>
    <w:rsid w:val="008A74D5"/>
    <w:rsid w:val="008A7536"/>
    <w:rsid w:val="008A7541"/>
    <w:rsid w:val="008A7546"/>
    <w:rsid w:val="008A75DE"/>
    <w:rsid w:val="008A75FB"/>
    <w:rsid w:val="008A76A7"/>
    <w:rsid w:val="008A772D"/>
    <w:rsid w:val="008A7765"/>
    <w:rsid w:val="008A776B"/>
    <w:rsid w:val="008A7812"/>
    <w:rsid w:val="008A7838"/>
    <w:rsid w:val="008A783A"/>
    <w:rsid w:val="008A787C"/>
    <w:rsid w:val="008A7897"/>
    <w:rsid w:val="008A78DF"/>
    <w:rsid w:val="008A7A12"/>
    <w:rsid w:val="008A7A1F"/>
    <w:rsid w:val="008A7AC0"/>
    <w:rsid w:val="008A7B7E"/>
    <w:rsid w:val="008A7B90"/>
    <w:rsid w:val="008A7C08"/>
    <w:rsid w:val="008A7D19"/>
    <w:rsid w:val="008A7EB8"/>
    <w:rsid w:val="008A7EF4"/>
    <w:rsid w:val="008A7F33"/>
    <w:rsid w:val="008A7F43"/>
    <w:rsid w:val="008A7F55"/>
    <w:rsid w:val="008A7FED"/>
    <w:rsid w:val="008B0036"/>
    <w:rsid w:val="008B003E"/>
    <w:rsid w:val="008B004E"/>
    <w:rsid w:val="008B0065"/>
    <w:rsid w:val="008B00FB"/>
    <w:rsid w:val="008B00FC"/>
    <w:rsid w:val="008B012C"/>
    <w:rsid w:val="008B0173"/>
    <w:rsid w:val="008B01A3"/>
    <w:rsid w:val="008B01DF"/>
    <w:rsid w:val="008B0221"/>
    <w:rsid w:val="008B0228"/>
    <w:rsid w:val="008B022E"/>
    <w:rsid w:val="008B02A5"/>
    <w:rsid w:val="008B02DB"/>
    <w:rsid w:val="008B0312"/>
    <w:rsid w:val="008B0323"/>
    <w:rsid w:val="008B032F"/>
    <w:rsid w:val="008B03D9"/>
    <w:rsid w:val="008B0505"/>
    <w:rsid w:val="008B050D"/>
    <w:rsid w:val="008B0571"/>
    <w:rsid w:val="008B0588"/>
    <w:rsid w:val="008B05C9"/>
    <w:rsid w:val="008B063E"/>
    <w:rsid w:val="008B06AA"/>
    <w:rsid w:val="008B06E7"/>
    <w:rsid w:val="008B0767"/>
    <w:rsid w:val="008B076C"/>
    <w:rsid w:val="008B0789"/>
    <w:rsid w:val="008B087F"/>
    <w:rsid w:val="008B0888"/>
    <w:rsid w:val="008B08D1"/>
    <w:rsid w:val="008B08ED"/>
    <w:rsid w:val="008B09AA"/>
    <w:rsid w:val="008B09B4"/>
    <w:rsid w:val="008B0A75"/>
    <w:rsid w:val="008B0AC2"/>
    <w:rsid w:val="008B0B26"/>
    <w:rsid w:val="008B0B79"/>
    <w:rsid w:val="008B0BA2"/>
    <w:rsid w:val="008B0BBD"/>
    <w:rsid w:val="008B0BCF"/>
    <w:rsid w:val="008B0C3C"/>
    <w:rsid w:val="008B0C44"/>
    <w:rsid w:val="008B0C49"/>
    <w:rsid w:val="008B0C74"/>
    <w:rsid w:val="008B0D0F"/>
    <w:rsid w:val="008B0D1E"/>
    <w:rsid w:val="008B0D70"/>
    <w:rsid w:val="008B0EA9"/>
    <w:rsid w:val="008B0ECC"/>
    <w:rsid w:val="008B0ED9"/>
    <w:rsid w:val="008B0EEC"/>
    <w:rsid w:val="008B0F3D"/>
    <w:rsid w:val="008B1012"/>
    <w:rsid w:val="008B107F"/>
    <w:rsid w:val="008B10C5"/>
    <w:rsid w:val="008B10D0"/>
    <w:rsid w:val="008B10DF"/>
    <w:rsid w:val="008B11FE"/>
    <w:rsid w:val="008B124C"/>
    <w:rsid w:val="008B1263"/>
    <w:rsid w:val="008B12FB"/>
    <w:rsid w:val="008B13A3"/>
    <w:rsid w:val="008B13A5"/>
    <w:rsid w:val="008B13AF"/>
    <w:rsid w:val="008B13BE"/>
    <w:rsid w:val="008B143B"/>
    <w:rsid w:val="008B144D"/>
    <w:rsid w:val="008B148F"/>
    <w:rsid w:val="008B14BC"/>
    <w:rsid w:val="008B14C4"/>
    <w:rsid w:val="008B155B"/>
    <w:rsid w:val="008B15CB"/>
    <w:rsid w:val="008B15D3"/>
    <w:rsid w:val="008B15F1"/>
    <w:rsid w:val="008B160D"/>
    <w:rsid w:val="008B162B"/>
    <w:rsid w:val="008B1660"/>
    <w:rsid w:val="008B1671"/>
    <w:rsid w:val="008B1683"/>
    <w:rsid w:val="008B16AD"/>
    <w:rsid w:val="008B16C9"/>
    <w:rsid w:val="008B16E6"/>
    <w:rsid w:val="008B172C"/>
    <w:rsid w:val="008B17D3"/>
    <w:rsid w:val="008B1871"/>
    <w:rsid w:val="008B1905"/>
    <w:rsid w:val="008B190B"/>
    <w:rsid w:val="008B1963"/>
    <w:rsid w:val="008B19C2"/>
    <w:rsid w:val="008B1A29"/>
    <w:rsid w:val="008B1A6D"/>
    <w:rsid w:val="008B1AE3"/>
    <w:rsid w:val="008B1B44"/>
    <w:rsid w:val="008B1BE6"/>
    <w:rsid w:val="008B1C0D"/>
    <w:rsid w:val="008B1C53"/>
    <w:rsid w:val="008B1C8F"/>
    <w:rsid w:val="008B1EB6"/>
    <w:rsid w:val="008B1EE1"/>
    <w:rsid w:val="008B1F4D"/>
    <w:rsid w:val="008B1F73"/>
    <w:rsid w:val="008B1FFB"/>
    <w:rsid w:val="008B2062"/>
    <w:rsid w:val="008B2094"/>
    <w:rsid w:val="008B2095"/>
    <w:rsid w:val="008B20E7"/>
    <w:rsid w:val="008B2156"/>
    <w:rsid w:val="008B2182"/>
    <w:rsid w:val="008B21A1"/>
    <w:rsid w:val="008B21C9"/>
    <w:rsid w:val="008B2257"/>
    <w:rsid w:val="008B227F"/>
    <w:rsid w:val="008B22C6"/>
    <w:rsid w:val="008B2443"/>
    <w:rsid w:val="008B2493"/>
    <w:rsid w:val="008B250B"/>
    <w:rsid w:val="008B2628"/>
    <w:rsid w:val="008B2696"/>
    <w:rsid w:val="008B2766"/>
    <w:rsid w:val="008B28C0"/>
    <w:rsid w:val="008B2946"/>
    <w:rsid w:val="008B2965"/>
    <w:rsid w:val="008B2985"/>
    <w:rsid w:val="008B2AC1"/>
    <w:rsid w:val="008B2B2D"/>
    <w:rsid w:val="008B2BD3"/>
    <w:rsid w:val="008B2BE4"/>
    <w:rsid w:val="008B2C13"/>
    <w:rsid w:val="008B2C1D"/>
    <w:rsid w:val="008B2C41"/>
    <w:rsid w:val="008B2D33"/>
    <w:rsid w:val="008B2D80"/>
    <w:rsid w:val="008B2DA3"/>
    <w:rsid w:val="008B2DAC"/>
    <w:rsid w:val="008B2DDD"/>
    <w:rsid w:val="008B2E95"/>
    <w:rsid w:val="008B2EC8"/>
    <w:rsid w:val="008B2F25"/>
    <w:rsid w:val="008B2F38"/>
    <w:rsid w:val="008B3005"/>
    <w:rsid w:val="008B3014"/>
    <w:rsid w:val="008B3086"/>
    <w:rsid w:val="008B3187"/>
    <w:rsid w:val="008B31EF"/>
    <w:rsid w:val="008B321A"/>
    <w:rsid w:val="008B322B"/>
    <w:rsid w:val="008B3237"/>
    <w:rsid w:val="008B3242"/>
    <w:rsid w:val="008B326B"/>
    <w:rsid w:val="008B32CD"/>
    <w:rsid w:val="008B32EF"/>
    <w:rsid w:val="008B3360"/>
    <w:rsid w:val="008B33C7"/>
    <w:rsid w:val="008B33F6"/>
    <w:rsid w:val="008B34AE"/>
    <w:rsid w:val="008B3502"/>
    <w:rsid w:val="008B3556"/>
    <w:rsid w:val="008B35E7"/>
    <w:rsid w:val="008B3724"/>
    <w:rsid w:val="008B374F"/>
    <w:rsid w:val="008B3780"/>
    <w:rsid w:val="008B37CC"/>
    <w:rsid w:val="008B381F"/>
    <w:rsid w:val="008B39A0"/>
    <w:rsid w:val="008B3A06"/>
    <w:rsid w:val="008B3A76"/>
    <w:rsid w:val="008B3ACA"/>
    <w:rsid w:val="008B3B02"/>
    <w:rsid w:val="008B3B4B"/>
    <w:rsid w:val="008B3BB4"/>
    <w:rsid w:val="008B3BE5"/>
    <w:rsid w:val="008B3BF1"/>
    <w:rsid w:val="008B3C0B"/>
    <w:rsid w:val="008B3C75"/>
    <w:rsid w:val="008B3CAD"/>
    <w:rsid w:val="008B3D08"/>
    <w:rsid w:val="008B3D4A"/>
    <w:rsid w:val="008B3D52"/>
    <w:rsid w:val="008B3D6D"/>
    <w:rsid w:val="008B3DBB"/>
    <w:rsid w:val="008B3DCA"/>
    <w:rsid w:val="008B3DF5"/>
    <w:rsid w:val="008B3E2B"/>
    <w:rsid w:val="008B3E44"/>
    <w:rsid w:val="008B3E61"/>
    <w:rsid w:val="008B3EBE"/>
    <w:rsid w:val="008B3F30"/>
    <w:rsid w:val="008B4098"/>
    <w:rsid w:val="008B40B3"/>
    <w:rsid w:val="008B4219"/>
    <w:rsid w:val="008B4237"/>
    <w:rsid w:val="008B4303"/>
    <w:rsid w:val="008B4312"/>
    <w:rsid w:val="008B435A"/>
    <w:rsid w:val="008B43D3"/>
    <w:rsid w:val="008B440F"/>
    <w:rsid w:val="008B444A"/>
    <w:rsid w:val="008B4451"/>
    <w:rsid w:val="008B4475"/>
    <w:rsid w:val="008B44B3"/>
    <w:rsid w:val="008B44E4"/>
    <w:rsid w:val="008B45D5"/>
    <w:rsid w:val="008B462B"/>
    <w:rsid w:val="008B4642"/>
    <w:rsid w:val="008B467C"/>
    <w:rsid w:val="008B46D4"/>
    <w:rsid w:val="008B474F"/>
    <w:rsid w:val="008B4763"/>
    <w:rsid w:val="008B479A"/>
    <w:rsid w:val="008B47A5"/>
    <w:rsid w:val="008B47E2"/>
    <w:rsid w:val="008B47EA"/>
    <w:rsid w:val="008B481E"/>
    <w:rsid w:val="008B48C6"/>
    <w:rsid w:val="008B48D5"/>
    <w:rsid w:val="008B48DF"/>
    <w:rsid w:val="008B4A35"/>
    <w:rsid w:val="008B4B11"/>
    <w:rsid w:val="008B4B40"/>
    <w:rsid w:val="008B4B9D"/>
    <w:rsid w:val="008B4C08"/>
    <w:rsid w:val="008B4C6B"/>
    <w:rsid w:val="008B4C94"/>
    <w:rsid w:val="008B4CD3"/>
    <w:rsid w:val="008B4CD9"/>
    <w:rsid w:val="008B4DC1"/>
    <w:rsid w:val="008B4DD8"/>
    <w:rsid w:val="008B4DF8"/>
    <w:rsid w:val="008B4EDB"/>
    <w:rsid w:val="008B4F6D"/>
    <w:rsid w:val="008B4FC7"/>
    <w:rsid w:val="008B506A"/>
    <w:rsid w:val="008B50B0"/>
    <w:rsid w:val="008B51A2"/>
    <w:rsid w:val="008B51B6"/>
    <w:rsid w:val="008B51C2"/>
    <w:rsid w:val="008B51D4"/>
    <w:rsid w:val="008B5298"/>
    <w:rsid w:val="008B52B8"/>
    <w:rsid w:val="008B52E2"/>
    <w:rsid w:val="008B5322"/>
    <w:rsid w:val="008B532F"/>
    <w:rsid w:val="008B5341"/>
    <w:rsid w:val="008B5405"/>
    <w:rsid w:val="008B543B"/>
    <w:rsid w:val="008B5440"/>
    <w:rsid w:val="008B544B"/>
    <w:rsid w:val="008B54B1"/>
    <w:rsid w:val="008B54FC"/>
    <w:rsid w:val="008B5576"/>
    <w:rsid w:val="008B559A"/>
    <w:rsid w:val="008B5628"/>
    <w:rsid w:val="008B5654"/>
    <w:rsid w:val="008B577B"/>
    <w:rsid w:val="008B57CF"/>
    <w:rsid w:val="008B57ED"/>
    <w:rsid w:val="008B57F7"/>
    <w:rsid w:val="008B5800"/>
    <w:rsid w:val="008B5895"/>
    <w:rsid w:val="008B58BC"/>
    <w:rsid w:val="008B58C5"/>
    <w:rsid w:val="008B58EB"/>
    <w:rsid w:val="008B597C"/>
    <w:rsid w:val="008B597F"/>
    <w:rsid w:val="008B59A6"/>
    <w:rsid w:val="008B5A0C"/>
    <w:rsid w:val="008B5A34"/>
    <w:rsid w:val="008B5A58"/>
    <w:rsid w:val="008B5A79"/>
    <w:rsid w:val="008B5B17"/>
    <w:rsid w:val="008B5B23"/>
    <w:rsid w:val="008B5B6B"/>
    <w:rsid w:val="008B5B8D"/>
    <w:rsid w:val="008B5B99"/>
    <w:rsid w:val="008B5C01"/>
    <w:rsid w:val="008B5C19"/>
    <w:rsid w:val="008B5C94"/>
    <w:rsid w:val="008B5D28"/>
    <w:rsid w:val="008B5D61"/>
    <w:rsid w:val="008B5DC3"/>
    <w:rsid w:val="008B5E21"/>
    <w:rsid w:val="008B5E3D"/>
    <w:rsid w:val="008B5E6F"/>
    <w:rsid w:val="008B5EC1"/>
    <w:rsid w:val="008B5F24"/>
    <w:rsid w:val="008B5F63"/>
    <w:rsid w:val="008B5F8F"/>
    <w:rsid w:val="008B5FAB"/>
    <w:rsid w:val="008B6032"/>
    <w:rsid w:val="008B6059"/>
    <w:rsid w:val="008B6063"/>
    <w:rsid w:val="008B6139"/>
    <w:rsid w:val="008B61FB"/>
    <w:rsid w:val="008B620D"/>
    <w:rsid w:val="008B62AB"/>
    <w:rsid w:val="008B630E"/>
    <w:rsid w:val="008B6316"/>
    <w:rsid w:val="008B638E"/>
    <w:rsid w:val="008B63C7"/>
    <w:rsid w:val="008B63CA"/>
    <w:rsid w:val="008B640B"/>
    <w:rsid w:val="008B64C5"/>
    <w:rsid w:val="008B64D4"/>
    <w:rsid w:val="008B64DB"/>
    <w:rsid w:val="008B658B"/>
    <w:rsid w:val="008B658F"/>
    <w:rsid w:val="008B65AE"/>
    <w:rsid w:val="008B661C"/>
    <w:rsid w:val="008B66F9"/>
    <w:rsid w:val="008B6727"/>
    <w:rsid w:val="008B67AB"/>
    <w:rsid w:val="008B67EA"/>
    <w:rsid w:val="008B6835"/>
    <w:rsid w:val="008B687C"/>
    <w:rsid w:val="008B68D6"/>
    <w:rsid w:val="008B691D"/>
    <w:rsid w:val="008B6949"/>
    <w:rsid w:val="008B6A63"/>
    <w:rsid w:val="008B6ACB"/>
    <w:rsid w:val="008B6ACC"/>
    <w:rsid w:val="008B6ADE"/>
    <w:rsid w:val="008B6BC0"/>
    <w:rsid w:val="008B6C10"/>
    <w:rsid w:val="008B6C41"/>
    <w:rsid w:val="008B6C6F"/>
    <w:rsid w:val="008B6CA3"/>
    <w:rsid w:val="008B6D16"/>
    <w:rsid w:val="008B6D19"/>
    <w:rsid w:val="008B6D66"/>
    <w:rsid w:val="008B6D96"/>
    <w:rsid w:val="008B6D9D"/>
    <w:rsid w:val="008B6E41"/>
    <w:rsid w:val="008B6EB3"/>
    <w:rsid w:val="008B6ED1"/>
    <w:rsid w:val="008B6EE4"/>
    <w:rsid w:val="008B6EFD"/>
    <w:rsid w:val="008B6F37"/>
    <w:rsid w:val="008B6FED"/>
    <w:rsid w:val="008B7136"/>
    <w:rsid w:val="008B71C4"/>
    <w:rsid w:val="008B71D0"/>
    <w:rsid w:val="008B7299"/>
    <w:rsid w:val="008B72AD"/>
    <w:rsid w:val="008B72C7"/>
    <w:rsid w:val="008B72EE"/>
    <w:rsid w:val="008B73A7"/>
    <w:rsid w:val="008B7412"/>
    <w:rsid w:val="008B74BF"/>
    <w:rsid w:val="008B7510"/>
    <w:rsid w:val="008B756B"/>
    <w:rsid w:val="008B7584"/>
    <w:rsid w:val="008B75C6"/>
    <w:rsid w:val="008B76EF"/>
    <w:rsid w:val="008B7785"/>
    <w:rsid w:val="008B77AB"/>
    <w:rsid w:val="008B77D0"/>
    <w:rsid w:val="008B787C"/>
    <w:rsid w:val="008B78A5"/>
    <w:rsid w:val="008B78AD"/>
    <w:rsid w:val="008B793E"/>
    <w:rsid w:val="008B79B5"/>
    <w:rsid w:val="008B7A6E"/>
    <w:rsid w:val="008B7B27"/>
    <w:rsid w:val="008B7BDF"/>
    <w:rsid w:val="008B7C20"/>
    <w:rsid w:val="008B7D2B"/>
    <w:rsid w:val="008B7D42"/>
    <w:rsid w:val="008B7D45"/>
    <w:rsid w:val="008B7D58"/>
    <w:rsid w:val="008B7DA8"/>
    <w:rsid w:val="008B7DB0"/>
    <w:rsid w:val="008B7DEB"/>
    <w:rsid w:val="008B7E3B"/>
    <w:rsid w:val="008B7E9F"/>
    <w:rsid w:val="008C0021"/>
    <w:rsid w:val="008C0079"/>
    <w:rsid w:val="008C0085"/>
    <w:rsid w:val="008C00E0"/>
    <w:rsid w:val="008C0230"/>
    <w:rsid w:val="008C0234"/>
    <w:rsid w:val="008C03C0"/>
    <w:rsid w:val="008C04D4"/>
    <w:rsid w:val="008C05B2"/>
    <w:rsid w:val="008C05C3"/>
    <w:rsid w:val="008C05ED"/>
    <w:rsid w:val="008C0650"/>
    <w:rsid w:val="008C06A5"/>
    <w:rsid w:val="008C06B8"/>
    <w:rsid w:val="008C06BE"/>
    <w:rsid w:val="008C07BF"/>
    <w:rsid w:val="008C0869"/>
    <w:rsid w:val="008C09A1"/>
    <w:rsid w:val="008C09FE"/>
    <w:rsid w:val="008C0A1E"/>
    <w:rsid w:val="008C0A29"/>
    <w:rsid w:val="008C0A2A"/>
    <w:rsid w:val="008C0A40"/>
    <w:rsid w:val="008C0A6F"/>
    <w:rsid w:val="008C0A7C"/>
    <w:rsid w:val="008C0A81"/>
    <w:rsid w:val="008C0B46"/>
    <w:rsid w:val="008C0BF3"/>
    <w:rsid w:val="008C0C0F"/>
    <w:rsid w:val="008C0C7F"/>
    <w:rsid w:val="008C0D07"/>
    <w:rsid w:val="008C0E09"/>
    <w:rsid w:val="008C0E56"/>
    <w:rsid w:val="008C0E59"/>
    <w:rsid w:val="008C0ED0"/>
    <w:rsid w:val="008C0F27"/>
    <w:rsid w:val="008C0F69"/>
    <w:rsid w:val="008C1015"/>
    <w:rsid w:val="008C1080"/>
    <w:rsid w:val="008C1084"/>
    <w:rsid w:val="008C10BD"/>
    <w:rsid w:val="008C1114"/>
    <w:rsid w:val="008C1138"/>
    <w:rsid w:val="008C118B"/>
    <w:rsid w:val="008C1195"/>
    <w:rsid w:val="008C1199"/>
    <w:rsid w:val="008C11BE"/>
    <w:rsid w:val="008C1218"/>
    <w:rsid w:val="008C1277"/>
    <w:rsid w:val="008C12E9"/>
    <w:rsid w:val="008C131A"/>
    <w:rsid w:val="008C131D"/>
    <w:rsid w:val="008C134F"/>
    <w:rsid w:val="008C13C6"/>
    <w:rsid w:val="008C13E0"/>
    <w:rsid w:val="008C1435"/>
    <w:rsid w:val="008C145B"/>
    <w:rsid w:val="008C151E"/>
    <w:rsid w:val="008C1582"/>
    <w:rsid w:val="008C15F2"/>
    <w:rsid w:val="008C1601"/>
    <w:rsid w:val="008C162A"/>
    <w:rsid w:val="008C1730"/>
    <w:rsid w:val="008C177A"/>
    <w:rsid w:val="008C17B0"/>
    <w:rsid w:val="008C17E2"/>
    <w:rsid w:val="008C1861"/>
    <w:rsid w:val="008C188E"/>
    <w:rsid w:val="008C188F"/>
    <w:rsid w:val="008C189B"/>
    <w:rsid w:val="008C1953"/>
    <w:rsid w:val="008C195A"/>
    <w:rsid w:val="008C197A"/>
    <w:rsid w:val="008C199D"/>
    <w:rsid w:val="008C19F1"/>
    <w:rsid w:val="008C1A11"/>
    <w:rsid w:val="008C1A65"/>
    <w:rsid w:val="008C1AC2"/>
    <w:rsid w:val="008C1AEE"/>
    <w:rsid w:val="008C1AFF"/>
    <w:rsid w:val="008C1B19"/>
    <w:rsid w:val="008C1B26"/>
    <w:rsid w:val="008C1BB5"/>
    <w:rsid w:val="008C1BBA"/>
    <w:rsid w:val="008C1D21"/>
    <w:rsid w:val="008C1D33"/>
    <w:rsid w:val="008C1D49"/>
    <w:rsid w:val="008C1D7A"/>
    <w:rsid w:val="008C1D8E"/>
    <w:rsid w:val="008C1DDA"/>
    <w:rsid w:val="008C1F48"/>
    <w:rsid w:val="008C1F66"/>
    <w:rsid w:val="008C1F7E"/>
    <w:rsid w:val="008C1F91"/>
    <w:rsid w:val="008C1FB0"/>
    <w:rsid w:val="008C208A"/>
    <w:rsid w:val="008C20B5"/>
    <w:rsid w:val="008C2101"/>
    <w:rsid w:val="008C2121"/>
    <w:rsid w:val="008C2130"/>
    <w:rsid w:val="008C2198"/>
    <w:rsid w:val="008C224A"/>
    <w:rsid w:val="008C224D"/>
    <w:rsid w:val="008C2330"/>
    <w:rsid w:val="008C235E"/>
    <w:rsid w:val="008C23CA"/>
    <w:rsid w:val="008C23F8"/>
    <w:rsid w:val="008C2401"/>
    <w:rsid w:val="008C242A"/>
    <w:rsid w:val="008C2430"/>
    <w:rsid w:val="008C2484"/>
    <w:rsid w:val="008C24BE"/>
    <w:rsid w:val="008C24ED"/>
    <w:rsid w:val="008C24F1"/>
    <w:rsid w:val="008C256E"/>
    <w:rsid w:val="008C25AD"/>
    <w:rsid w:val="008C25D1"/>
    <w:rsid w:val="008C25E0"/>
    <w:rsid w:val="008C260A"/>
    <w:rsid w:val="008C265C"/>
    <w:rsid w:val="008C267E"/>
    <w:rsid w:val="008C2689"/>
    <w:rsid w:val="008C2797"/>
    <w:rsid w:val="008C27C8"/>
    <w:rsid w:val="008C281C"/>
    <w:rsid w:val="008C2831"/>
    <w:rsid w:val="008C291E"/>
    <w:rsid w:val="008C2950"/>
    <w:rsid w:val="008C2954"/>
    <w:rsid w:val="008C297A"/>
    <w:rsid w:val="008C298E"/>
    <w:rsid w:val="008C2A25"/>
    <w:rsid w:val="008C2A35"/>
    <w:rsid w:val="008C2B6C"/>
    <w:rsid w:val="008C2BFD"/>
    <w:rsid w:val="008C2CB0"/>
    <w:rsid w:val="008C2D4E"/>
    <w:rsid w:val="008C2E61"/>
    <w:rsid w:val="008C2E97"/>
    <w:rsid w:val="008C2EAF"/>
    <w:rsid w:val="008C2EE3"/>
    <w:rsid w:val="008C2F36"/>
    <w:rsid w:val="008C2FD9"/>
    <w:rsid w:val="008C301E"/>
    <w:rsid w:val="008C31A3"/>
    <w:rsid w:val="008C31A8"/>
    <w:rsid w:val="008C3204"/>
    <w:rsid w:val="008C3229"/>
    <w:rsid w:val="008C3304"/>
    <w:rsid w:val="008C3315"/>
    <w:rsid w:val="008C3340"/>
    <w:rsid w:val="008C3389"/>
    <w:rsid w:val="008C33C4"/>
    <w:rsid w:val="008C33C8"/>
    <w:rsid w:val="008C3427"/>
    <w:rsid w:val="008C34BA"/>
    <w:rsid w:val="008C356B"/>
    <w:rsid w:val="008C3590"/>
    <w:rsid w:val="008C35B6"/>
    <w:rsid w:val="008C36D2"/>
    <w:rsid w:val="008C36FF"/>
    <w:rsid w:val="008C3726"/>
    <w:rsid w:val="008C3737"/>
    <w:rsid w:val="008C3774"/>
    <w:rsid w:val="008C3793"/>
    <w:rsid w:val="008C37CD"/>
    <w:rsid w:val="008C3812"/>
    <w:rsid w:val="008C381C"/>
    <w:rsid w:val="008C3831"/>
    <w:rsid w:val="008C386C"/>
    <w:rsid w:val="008C38D9"/>
    <w:rsid w:val="008C38EF"/>
    <w:rsid w:val="008C38F6"/>
    <w:rsid w:val="008C3962"/>
    <w:rsid w:val="008C3977"/>
    <w:rsid w:val="008C3A22"/>
    <w:rsid w:val="008C3B38"/>
    <w:rsid w:val="008C3B5E"/>
    <w:rsid w:val="008C3B7A"/>
    <w:rsid w:val="008C3B80"/>
    <w:rsid w:val="008C3B94"/>
    <w:rsid w:val="008C3BA4"/>
    <w:rsid w:val="008C3C48"/>
    <w:rsid w:val="008C3C66"/>
    <w:rsid w:val="008C3D68"/>
    <w:rsid w:val="008C3D77"/>
    <w:rsid w:val="008C3DCF"/>
    <w:rsid w:val="008C3E05"/>
    <w:rsid w:val="008C3E4F"/>
    <w:rsid w:val="008C3E7C"/>
    <w:rsid w:val="008C3EB8"/>
    <w:rsid w:val="008C3F5B"/>
    <w:rsid w:val="008C4000"/>
    <w:rsid w:val="008C4032"/>
    <w:rsid w:val="008C404C"/>
    <w:rsid w:val="008C41CC"/>
    <w:rsid w:val="008C4236"/>
    <w:rsid w:val="008C4251"/>
    <w:rsid w:val="008C425B"/>
    <w:rsid w:val="008C42B1"/>
    <w:rsid w:val="008C430F"/>
    <w:rsid w:val="008C437D"/>
    <w:rsid w:val="008C440C"/>
    <w:rsid w:val="008C4486"/>
    <w:rsid w:val="008C449F"/>
    <w:rsid w:val="008C450F"/>
    <w:rsid w:val="008C451F"/>
    <w:rsid w:val="008C452B"/>
    <w:rsid w:val="008C45C0"/>
    <w:rsid w:val="008C460E"/>
    <w:rsid w:val="008C467E"/>
    <w:rsid w:val="008C4681"/>
    <w:rsid w:val="008C4697"/>
    <w:rsid w:val="008C46DE"/>
    <w:rsid w:val="008C4748"/>
    <w:rsid w:val="008C4764"/>
    <w:rsid w:val="008C4786"/>
    <w:rsid w:val="008C47AC"/>
    <w:rsid w:val="008C488B"/>
    <w:rsid w:val="008C4917"/>
    <w:rsid w:val="008C4920"/>
    <w:rsid w:val="008C4924"/>
    <w:rsid w:val="008C49BD"/>
    <w:rsid w:val="008C4A59"/>
    <w:rsid w:val="008C4A67"/>
    <w:rsid w:val="008C4AA2"/>
    <w:rsid w:val="008C4B0C"/>
    <w:rsid w:val="008C4B10"/>
    <w:rsid w:val="008C4BA1"/>
    <w:rsid w:val="008C4BF1"/>
    <w:rsid w:val="008C4C14"/>
    <w:rsid w:val="008C4C1D"/>
    <w:rsid w:val="008C4C5B"/>
    <w:rsid w:val="008C4D0C"/>
    <w:rsid w:val="008C4D7A"/>
    <w:rsid w:val="008C4D87"/>
    <w:rsid w:val="008C4D8C"/>
    <w:rsid w:val="008C4DD3"/>
    <w:rsid w:val="008C4DD9"/>
    <w:rsid w:val="008C4E0C"/>
    <w:rsid w:val="008C4E63"/>
    <w:rsid w:val="008C4EA3"/>
    <w:rsid w:val="008C4EA4"/>
    <w:rsid w:val="008C4EBF"/>
    <w:rsid w:val="008C4EF7"/>
    <w:rsid w:val="008C4EFB"/>
    <w:rsid w:val="008C4F76"/>
    <w:rsid w:val="008C4FA0"/>
    <w:rsid w:val="008C4FF0"/>
    <w:rsid w:val="008C5064"/>
    <w:rsid w:val="008C5098"/>
    <w:rsid w:val="008C50E7"/>
    <w:rsid w:val="008C5134"/>
    <w:rsid w:val="008C5165"/>
    <w:rsid w:val="008C5283"/>
    <w:rsid w:val="008C530C"/>
    <w:rsid w:val="008C5344"/>
    <w:rsid w:val="008C5382"/>
    <w:rsid w:val="008C53CF"/>
    <w:rsid w:val="008C53DF"/>
    <w:rsid w:val="008C53ED"/>
    <w:rsid w:val="008C5427"/>
    <w:rsid w:val="008C5435"/>
    <w:rsid w:val="008C5479"/>
    <w:rsid w:val="008C5522"/>
    <w:rsid w:val="008C5536"/>
    <w:rsid w:val="008C5542"/>
    <w:rsid w:val="008C5565"/>
    <w:rsid w:val="008C558E"/>
    <w:rsid w:val="008C55B3"/>
    <w:rsid w:val="008C55B6"/>
    <w:rsid w:val="008C5634"/>
    <w:rsid w:val="008C5759"/>
    <w:rsid w:val="008C5763"/>
    <w:rsid w:val="008C57F3"/>
    <w:rsid w:val="008C57F5"/>
    <w:rsid w:val="008C58C8"/>
    <w:rsid w:val="008C590D"/>
    <w:rsid w:val="008C5912"/>
    <w:rsid w:val="008C5927"/>
    <w:rsid w:val="008C5962"/>
    <w:rsid w:val="008C59AB"/>
    <w:rsid w:val="008C5A1D"/>
    <w:rsid w:val="008C5AFE"/>
    <w:rsid w:val="008C5B34"/>
    <w:rsid w:val="008C5B58"/>
    <w:rsid w:val="008C5BBE"/>
    <w:rsid w:val="008C5BC7"/>
    <w:rsid w:val="008C5C08"/>
    <w:rsid w:val="008C5C24"/>
    <w:rsid w:val="008C5CED"/>
    <w:rsid w:val="008C5D22"/>
    <w:rsid w:val="008C5DDF"/>
    <w:rsid w:val="008C5E5F"/>
    <w:rsid w:val="008C5EC4"/>
    <w:rsid w:val="008C5F16"/>
    <w:rsid w:val="008C5F65"/>
    <w:rsid w:val="008C5F8E"/>
    <w:rsid w:val="008C5FAE"/>
    <w:rsid w:val="008C5FCE"/>
    <w:rsid w:val="008C5FEE"/>
    <w:rsid w:val="008C6044"/>
    <w:rsid w:val="008C6088"/>
    <w:rsid w:val="008C610E"/>
    <w:rsid w:val="008C6188"/>
    <w:rsid w:val="008C61E8"/>
    <w:rsid w:val="008C61E9"/>
    <w:rsid w:val="008C6252"/>
    <w:rsid w:val="008C62FC"/>
    <w:rsid w:val="008C63FA"/>
    <w:rsid w:val="008C6432"/>
    <w:rsid w:val="008C64BB"/>
    <w:rsid w:val="008C6501"/>
    <w:rsid w:val="008C65F7"/>
    <w:rsid w:val="008C66B4"/>
    <w:rsid w:val="008C6745"/>
    <w:rsid w:val="008C6791"/>
    <w:rsid w:val="008C68C7"/>
    <w:rsid w:val="008C6908"/>
    <w:rsid w:val="008C69FF"/>
    <w:rsid w:val="008C6A0F"/>
    <w:rsid w:val="008C6A58"/>
    <w:rsid w:val="008C6AD6"/>
    <w:rsid w:val="008C6B02"/>
    <w:rsid w:val="008C6B1D"/>
    <w:rsid w:val="008C6B4B"/>
    <w:rsid w:val="008C6B70"/>
    <w:rsid w:val="008C6B81"/>
    <w:rsid w:val="008C6B9E"/>
    <w:rsid w:val="008C6BDD"/>
    <w:rsid w:val="008C6BE7"/>
    <w:rsid w:val="008C6BF8"/>
    <w:rsid w:val="008C6BFF"/>
    <w:rsid w:val="008C6C24"/>
    <w:rsid w:val="008C6C35"/>
    <w:rsid w:val="008C6C79"/>
    <w:rsid w:val="008C6D0D"/>
    <w:rsid w:val="008C6D51"/>
    <w:rsid w:val="008C6D84"/>
    <w:rsid w:val="008C6DC5"/>
    <w:rsid w:val="008C6E68"/>
    <w:rsid w:val="008C6F01"/>
    <w:rsid w:val="008C6F65"/>
    <w:rsid w:val="008C6F6B"/>
    <w:rsid w:val="008C6FAA"/>
    <w:rsid w:val="008C6FDC"/>
    <w:rsid w:val="008C6FDE"/>
    <w:rsid w:val="008C7016"/>
    <w:rsid w:val="008C704C"/>
    <w:rsid w:val="008C704F"/>
    <w:rsid w:val="008C70AB"/>
    <w:rsid w:val="008C710A"/>
    <w:rsid w:val="008C713C"/>
    <w:rsid w:val="008C7227"/>
    <w:rsid w:val="008C725F"/>
    <w:rsid w:val="008C7284"/>
    <w:rsid w:val="008C72E2"/>
    <w:rsid w:val="008C7320"/>
    <w:rsid w:val="008C73C5"/>
    <w:rsid w:val="008C73E8"/>
    <w:rsid w:val="008C7437"/>
    <w:rsid w:val="008C7474"/>
    <w:rsid w:val="008C747B"/>
    <w:rsid w:val="008C74C1"/>
    <w:rsid w:val="008C753F"/>
    <w:rsid w:val="008C7581"/>
    <w:rsid w:val="008C76DA"/>
    <w:rsid w:val="008C76F0"/>
    <w:rsid w:val="008C76F3"/>
    <w:rsid w:val="008C77DA"/>
    <w:rsid w:val="008C7868"/>
    <w:rsid w:val="008C78C0"/>
    <w:rsid w:val="008C78C9"/>
    <w:rsid w:val="008C78CF"/>
    <w:rsid w:val="008C7903"/>
    <w:rsid w:val="008C7936"/>
    <w:rsid w:val="008C7946"/>
    <w:rsid w:val="008C7981"/>
    <w:rsid w:val="008C79A7"/>
    <w:rsid w:val="008C7A31"/>
    <w:rsid w:val="008C7AAE"/>
    <w:rsid w:val="008C7B8C"/>
    <w:rsid w:val="008C7BA0"/>
    <w:rsid w:val="008C7BD4"/>
    <w:rsid w:val="008C7C21"/>
    <w:rsid w:val="008C7CD2"/>
    <w:rsid w:val="008C7D1B"/>
    <w:rsid w:val="008C7D47"/>
    <w:rsid w:val="008C7DFA"/>
    <w:rsid w:val="008C7EF0"/>
    <w:rsid w:val="008C7FA7"/>
    <w:rsid w:val="008D0038"/>
    <w:rsid w:val="008D0040"/>
    <w:rsid w:val="008D0056"/>
    <w:rsid w:val="008D00F2"/>
    <w:rsid w:val="008D0101"/>
    <w:rsid w:val="008D02AF"/>
    <w:rsid w:val="008D033D"/>
    <w:rsid w:val="008D0363"/>
    <w:rsid w:val="008D0375"/>
    <w:rsid w:val="008D0399"/>
    <w:rsid w:val="008D0408"/>
    <w:rsid w:val="008D0461"/>
    <w:rsid w:val="008D04F0"/>
    <w:rsid w:val="008D0587"/>
    <w:rsid w:val="008D0588"/>
    <w:rsid w:val="008D059F"/>
    <w:rsid w:val="008D05B0"/>
    <w:rsid w:val="008D05F7"/>
    <w:rsid w:val="008D0628"/>
    <w:rsid w:val="008D0715"/>
    <w:rsid w:val="008D079B"/>
    <w:rsid w:val="008D07C3"/>
    <w:rsid w:val="008D081B"/>
    <w:rsid w:val="008D082A"/>
    <w:rsid w:val="008D089B"/>
    <w:rsid w:val="008D0921"/>
    <w:rsid w:val="008D0A41"/>
    <w:rsid w:val="008D0B40"/>
    <w:rsid w:val="008D0B6A"/>
    <w:rsid w:val="008D0BAC"/>
    <w:rsid w:val="008D0BD1"/>
    <w:rsid w:val="008D0C0B"/>
    <w:rsid w:val="008D0C5F"/>
    <w:rsid w:val="008D0C92"/>
    <w:rsid w:val="008D0CAC"/>
    <w:rsid w:val="008D0CC0"/>
    <w:rsid w:val="008D0DA9"/>
    <w:rsid w:val="008D0DD9"/>
    <w:rsid w:val="008D0E1B"/>
    <w:rsid w:val="008D0E2B"/>
    <w:rsid w:val="008D0E85"/>
    <w:rsid w:val="008D0EC5"/>
    <w:rsid w:val="008D0EE8"/>
    <w:rsid w:val="008D0F69"/>
    <w:rsid w:val="008D0F8E"/>
    <w:rsid w:val="008D0F93"/>
    <w:rsid w:val="008D0FE4"/>
    <w:rsid w:val="008D106D"/>
    <w:rsid w:val="008D1088"/>
    <w:rsid w:val="008D10BC"/>
    <w:rsid w:val="008D10BD"/>
    <w:rsid w:val="008D10C1"/>
    <w:rsid w:val="008D10E5"/>
    <w:rsid w:val="008D1193"/>
    <w:rsid w:val="008D11DA"/>
    <w:rsid w:val="008D11FB"/>
    <w:rsid w:val="008D11FE"/>
    <w:rsid w:val="008D125F"/>
    <w:rsid w:val="008D1295"/>
    <w:rsid w:val="008D12F1"/>
    <w:rsid w:val="008D1322"/>
    <w:rsid w:val="008D1346"/>
    <w:rsid w:val="008D137D"/>
    <w:rsid w:val="008D13B6"/>
    <w:rsid w:val="008D13E1"/>
    <w:rsid w:val="008D14F2"/>
    <w:rsid w:val="008D14FA"/>
    <w:rsid w:val="008D156C"/>
    <w:rsid w:val="008D158A"/>
    <w:rsid w:val="008D15D2"/>
    <w:rsid w:val="008D15F1"/>
    <w:rsid w:val="008D1699"/>
    <w:rsid w:val="008D16D8"/>
    <w:rsid w:val="008D173E"/>
    <w:rsid w:val="008D185E"/>
    <w:rsid w:val="008D1873"/>
    <w:rsid w:val="008D187A"/>
    <w:rsid w:val="008D18F7"/>
    <w:rsid w:val="008D1920"/>
    <w:rsid w:val="008D194A"/>
    <w:rsid w:val="008D19BD"/>
    <w:rsid w:val="008D19D6"/>
    <w:rsid w:val="008D1A74"/>
    <w:rsid w:val="008D1A75"/>
    <w:rsid w:val="008D1A98"/>
    <w:rsid w:val="008D1ABD"/>
    <w:rsid w:val="008D1AD3"/>
    <w:rsid w:val="008D1ADE"/>
    <w:rsid w:val="008D1B0C"/>
    <w:rsid w:val="008D1B2B"/>
    <w:rsid w:val="008D1B48"/>
    <w:rsid w:val="008D1B84"/>
    <w:rsid w:val="008D1C17"/>
    <w:rsid w:val="008D1D69"/>
    <w:rsid w:val="008D1DF3"/>
    <w:rsid w:val="008D1E00"/>
    <w:rsid w:val="008D1E76"/>
    <w:rsid w:val="008D1E92"/>
    <w:rsid w:val="008D1EE3"/>
    <w:rsid w:val="008D1F16"/>
    <w:rsid w:val="008D1F4E"/>
    <w:rsid w:val="008D1F68"/>
    <w:rsid w:val="008D1F79"/>
    <w:rsid w:val="008D2002"/>
    <w:rsid w:val="008D206F"/>
    <w:rsid w:val="008D20BA"/>
    <w:rsid w:val="008D20E6"/>
    <w:rsid w:val="008D215F"/>
    <w:rsid w:val="008D218B"/>
    <w:rsid w:val="008D2196"/>
    <w:rsid w:val="008D21C0"/>
    <w:rsid w:val="008D2253"/>
    <w:rsid w:val="008D22BE"/>
    <w:rsid w:val="008D22E3"/>
    <w:rsid w:val="008D237F"/>
    <w:rsid w:val="008D23F7"/>
    <w:rsid w:val="008D2408"/>
    <w:rsid w:val="008D244B"/>
    <w:rsid w:val="008D2455"/>
    <w:rsid w:val="008D24D7"/>
    <w:rsid w:val="008D250A"/>
    <w:rsid w:val="008D2527"/>
    <w:rsid w:val="008D2540"/>
    <w:rsid w:val="008D25E1"/>
    <w:rsid w:val="008D25E2"/>
    <w:rsid w:val="008D260E"/>
    <w:rsid w:val="008D2699"/>
    <w:rsid w:val="008D26B1"/>
    <w:rsid w:val="008D270F"/>
    <w:rsid w:val="008D27D1"/>
    <w:rsid w:val="008D280C"/>
    <w:rsid w:val="008D2833"/>
    <w:rsid w:val="008D2928"/>
    <w:rsid w:val="008D2945"/>
    <w:rsid w:val="008D294B"/>
    <w:rsid w:val="008D2A35"/>
    <w:rsid w:val="008D2A3B"/>
    <w:rsid w:val="008D2A97"/>
    <w:rsid w:val="008D2AD4"/>
    <w:rsid w:val="008D2BAE"/>
    <w:rsid w:val="008D2BCA"/>
    <w:rsid w:val="008D2BD1"/>
    <w:rsid w:val="008D2BD5"/>
    <w:rsid w:val="008D2C07"/>
    <w:rsid w:val="008D2C61"/>
    <w:rsid w:val="008D2D21"/>
    <w:rsid w:val="008D2D3A"/>
    <w:rsid w:val="008D2E32"/>
    <w:rsid w:val="008D2E44"/>
    <w:rsid w:val="008D2F08"/>
    <w:rsid w:val="008D2F39"/>
    <w:rsid w:val="008D2F51"/>
    <w:rsid w:val="008D2F9E"/>
    <w:rsid w:val="008D2FB3"/>
    <w:rsid w:val="008D2FBC"/>
    <w:rsid w:val="008D303F"/>
    <w:rsid w:val="008D30ED"/>
    <w:rsid w:val="008D311E"/>
    <w:rsid w:val="008D314B"/>
    <w:rsid w:val="008D3176"/>
    <w:rsid w:val="008D3181"/>
    <w:rsid w:val="008D31F1"/>
    <w:rsid w:val="008D3232"/>
    <w:rsid w:val="008D3348"/>
    <w:rsid w:val="008D3370"/>
    <w:rsid w:val="008D33C5"/>
    <w:rsid w:val="008D33D2"/>
    <w:rsid w:val="008D3402"/>
    <w:rsid w:val="008D3411"/>
    <w:rsid w:val="008D3437"/>
    <w:rsid w:val="008D3465"/>
    <w:rsid w:val="008D3479"/>
    <w:rsid w:val="008D34CD"/>
    <w:rsid w:val="008D34CE"/>
    <w:rsid w:val="008D356B"/>
    <w:rsid w:val="008D358B"/>
    <w:rsid w:val="008D3756"/>
    <w:rsid w:val="008D3769"/>
    <w:rsid w:val="008D382E"/>
    <w:rsid w:val="008D3894"/>
    <w:rsid w:val="008D3926"/>
    <w:rsid w:val="008D3AA0"/>
    <w:rsid w:val="008D3AAB"/>
    <w:rsid w:val="008D3B79"/>
    <w:rsid w:val="008D3B97"/>
    <w:rsid w:val="008D3B9D"/>
    <w:rsid w:val="008D3BB9"/>
    <w:rsid w:val="008D3C1A"/>
    <w:rsid w:val="008D3C2D"/>
    <w:rsid w:val="008D3C79"/>
    <w:rsid w:val="008D3D5C"/>
    <w:rsid w:val="008D3D9B"/>
    <w:rsid w:val="008D3DAF"/>
    <w:rsid w:val="008D3E46"/>
    <w:rsid w:val="008D3E4B"/>
    <w:rsid w:val="008D3EB2"/>
    <w:rsid w:val="008D3EB9"/>
    <w:rsid w:val="008D3F83"/>
    <w:rsid w:val="008D3FF0"/>
    <w:rsid w:val="008D4041"/>
    <w:rsid w:val="008D4089"/>
    <w:rsid w:val="008D4129"/>
    <w:rsid w:val="008D4156"/>
    <w:rsid w:val="008D4199"/>
    <w:rsid w:val="008D41AE"/>
    <w:rsid w:val="008D41F1"/>
    <w:rsid w:val="008D4244"/>
    <w:rsid w:val="008D42AB"/>
    <w:rsid w:val="008D4335"/>
    <w:rsid w:val="008D4336"/>
    <w:rsid w:val="008D4357"/>
    <w:rsid w:val="008D43D4"/>
    <w:rsid w:val="008D43FF"/>
    <w:rsid w:val="008D4402"/>
    <w:rsid w:val="008D44B4"/>
    <w:rsid w:val="008D44BA"/>
    <w:rsid w:val="008D44BD"/>
    <w:rsid w:val="008D44D5"/>
    <w:rsid w:val="008D4523"/>
    <w:rsid w:val="008D4554"/>
    <w:rsid w:val="008D4586"/>
    <w:rsid w:val="008D4669"/>
    <w:rsid w:val="008D4770"/>
    <w:rsid w:val="008D4778"/>
    <w:rsid w:val="008D4780"/>
    <w:rsid w:val="008D4791"/>
    <w:rsid w:val="008D47EF"/>
    <w:rsid w:val="008D4892"/>
    <w:rsid w:val="008D4A2D"/>
    <w:rsid w:val="008D4A75"/>
    <w:rsid w:val="008D4BA6"/>
    <w:rsid w:val="008D4BD0"/>
    <w:rsid w:val="008D4CF5"/>
    <w:rsid w:val="008D4D39"/>
    <w:rsid w:val="008D4D5B"/>
    <w:rsid w:val="008D4E14"/>
    <w:rsid w:val="008D4E35"/>
    <w:rsid w:val="008D4E6C"/>
    <w:rsid w:val="008D4FA1"/>
    <w:rsid w:val="008D4FED"/>
    <w:rsid w:val="008D5003"/>
    <w:rsid w:val="008D50FC"/>
    <w:rsid w:val="008D5115"/>
    <w:rsid w:val="008D518B"/>
    <w:rsid w:val="008D51A8"/>
    <w:rsid w:val="008D51D6"/>
    <w:rsid w:val="008D51F8"/>
    <w:rsid w:val="008D52A1"/>
    <w:rsid w:val="008D52B6"/>
    <w:rsid w:val="008D52E4"/>
    <w:rsid w:val="008D5315"/>
    <w:rsid w:val="008D5357"/>
    <w:rsid w:val="008D54C5"/>
    <w:rsid w:val="008D551B"/>
    <w:rsid w:val="008D5521"/>
    <w:rsid w:val="008D5536"/>
    <w:rsid w:val="008D556C"/>
    <w:rsid w:val="008D55B6"/>
    <w:rsid w:val="008D55BA"/>
    <w:rsid w:val="008D561D"/>
    <w:rsid w:val="008D563E"/>
    <w:rsid w:val="008D5699"/>
    <w:rsid w:val="008D5714"/>
    <w:rsid w:val="008D5723"/>
    <w:rsid w:val="008D573F"/>
    <w:rsid w:val="008D5777"/>
    <w:rsid w:val="008D57BF"/>
    <w:rsid w:val="008D5833"/>
    <w:rsid w:val="008D583D"/>
    <w:rsid w:val="008D588A"/>
    <w:rsid w:val="008D596A"/>
    <w:rsid w:val="008D59EE"/>
    <w:rsid w:val="008D59F6"/>
    <w:rsid w:val="008D5A41"/>
    <w:rsid w:val="008D5AB0"/>
    <w:rsid w:val="008D5AD0"/>
    <w:rsid w:val="008D5B54"/>
    <w:rsid w:val="008D5B6B"/>
    <w:rsid w:val="008D5B7A"/>
    <w:rsid w:val="008D5C7D"/>
    <w:rsid w:val="008D5CB3"/>
    <w:rsid w:val="008D5D4D"/>
    <w:rsid w:val="008D5D78"/>
    <w:rsid w:val="008D5DB7"/>
    <w:rsid w:val="008D5DF9"/>
    <w:rsid w:val="008D5DFF"/>
    <w:rsid w:val="008D5E18"/>
    <w:rsid w:val="008D5E40"/>
    <w:rsid w:val="008D5E6F"/>
    <w:rsid w:val="008D5EE5"/>
    <w:rsid w:val="008D5F0F"/>
    <w:rsid w:val="008D5F1E"/>
    <w:rsid w:val="008D5F37"/>
    <w:rsid w:val="008D6000"/>
    <w:rsid w:val="008D6053"/>
    <w:rsid w:val="008D60CB"/>
    <w:rsid w:val="008D60DE"/>
    <w:rsid w:val="008D6123"/>
    <w:rsid w:val="008D6162"/>
    <w:rsid w:val="008D61D4"/>
    <w:rsid w:val="008D6239"/>
    <w:rsid w:val="008D623D"/>
    <w:rsid w:val="008D624F"/>
    <w:rsid w:val="008D6310"/>
    <w:rsid w:val="008D63BA"/>
    <w:rsid w:val="008D646E"/>
    <w:rsid w:val="008D6485"/>
    <w:rsid w:val="008D649C"/>
    <w:rsid w:val="008D64C8"/>
    <w:rsid w:val="008D650B"/>
    <w:rsid w:val="008D6538"/>
    <w:rsid w:val="008D6634"/>
    <w:rsid w:val="008D665E"/>
    <w:rsid w:val="008D668E"/>
    <w:rsid w:val="008D66F6"/>
    <w:rsid w:val="008D6793"/>
    <w:rsid w:val="008D67D4"/>
    <w:rsid w:val="008D6831"/>
    <w:rsid w:val="008D687E"/>
    <w:rsid w:val="008D68FD"/>
    <w:rsid w:val="008D6A1D"/>
    <w:rsid w:val="008D6AEF"/>
    <w:rsid w:val="008D6B69"/>
    <w:rsid w:val="008D6C4B"/>
    <w:rsid w:val="008D6CEB"/>
    <w:rsid w:val="008D6D2F"/>
    <w:rsid w:val="008D6D6A"/>
    <w:rsid w:val="008D6E8F"/>
    <w:rsid w:val="008D6E9B"/>
    <w:rsid w:val="008D6EEA"/>
    <w:rsid w:val="008D6F28"/>
    <w:rsid w:val="008D6FB2"/>
    <w:rsid w:val="008D6FD4"/>
    <w:rsid w:val="008D7001"/>
    <w:rsid w:val="008D700B"/>
    <w:rsid w:val="008D70EF"/>
    <w:rsid w:val="008D710A"/>
    <w:rsid w:val="008D7140"/>
    <w:rsid w:val="008D7145"/>
    <w:rsid w:val="008D71D3"/>
    <w:rsid w:val="008D71DB"/>
    <w:rsid w:val="008D721F"/>
    <w:rsid w:val="008D723E"/>
    <w:rsid w:val="008D7269"/>
    <w:rsid w:val="008D72EA"/>
    <w:rsid w:val="008D730C"/>
    <w:rsid w:val="008D7329"/>
    <w:rsid w:val="008D73D2"/>
    <w:rsid w:val="008D7476"/>
    <w:rsid w:val="008D74D6"/>
    <w:rsid w:val="008D7518"/>
    <w:rsid w:val="008D75DA"/>
    <w:rsid w:val="008D767A"/>
    <w:rsid w:val="008D76E8"/>
    <w:rsid w:val="008D76FF"/>
    <w:rsid w:val="008D7703"/>
    <w:rsid w:val="008D770C"/>
    <w:rsid w:val="008D77B6"/>
    <w:rsid w:val="008D77C5"/>
    <w:rsid w:val="008D77C8"/>
    <w:rsid w:val="008D77D6"/>
    <w:rsid w:val="008D78B7"/>
    <w:rsid w:val="008D78DF"/>
    <w:rsid w:val="008D793C"/>
    <w:rsid w:val="008D7AEE"/>
    <w:rsid w:val="008D7B2C"/>
    <w:rsid w:val="008D7B33"/>
    <w:rsid w:val="008D7B61"/>
    <w:rsid w:val="008D7C3A"/>
    <w:rsid w:val="008D7C44"/>
    <w:rsid w:val="008D7C53"/>
    <w:rsid w:val="008D7D04"/>
    <w:rsid w:val="008D7D4B"/>
    <w:rsid w:val="008D7DF1"/>
    <w:rsid w:val="008D7E40"/>
    <w:rsid w:val="008D7E6A"/>
    <w:rsid w:val="008D7F12"/>
    <w:rsid w:val="008D7F40"/>
    <w:rsid w:val="008D7FAE"/>
    <w:rsid w:val="008D7FD4"/>
    <w:rsid w:val="008D7FF1"/>
    <w:rsid w:val="008E0025"/>
    <w:rsid w:val="008E00AF"/>
    <w:rsid w:val="008E00B5"/>
    <w:rsid w:val="008E00D8"/>
    <w:rsid w:val="008E0258"/>
    <w:rsid w:val="008E028F"/>
    <w:rsid w:val="008E0334"/>
    <w:rsid w:val="008E033E"/>
    <w:rsid w:val="008E03CF"/>
    <w:rsid w:val="008E03FD"/>
    <w:rsid w:val="008E0500"/>
    <w:rsid w:val="008E0512"/>
    <w:rsid w:val="008E05B1"/>
    <w:rsid w:val="008E05F6"/>
    <w:rsid w:val="008E062A"/>
    <w:rsid w:val="008E063C"/>
    <w:rsid w:val="008E0748"/>
    <w:rsid w:val="008E0828"/>
    <w:rsid w:val="008E08B3"/>
    <w:rsid w:val="008E08EE"/>
    <w:rsid w:val="008E09D6"/>
    <w:rsid w:val="008E09E1"/>
    <w:rsid w:val="008E09ED"/>
    <w:rsid w:val="008E09FB"/>
    <w:rsid w:val="008E0A46"/>
    <w:rsid w:val="008E0AA2"/>
    <w:rsid w:val="008E0B25"/>
    <w:rsid w:val="008E0B55"/>
    <w:rsid w:val="008E0B74"/>
    <w:rsid w:val="008E0C14"/>
    <w:rsid w:val="008E0D17"/>
    <w:rsid w:val="008E0DD9"/>
    <w:rsid w:val="008E0EE2"/>
    <w:rsid w:val="008E0F00"/>
    <w:rsid w:val="008E0F68"/>
    <w:rsid w:val="008E0F7C"/>
    <w:rsid w:val="008E1029"/>
    <w:rsid w:val="008E1055"/>
    <w:rsid w:val="008E1105"/>
    <w:rsid w:val="008E1122"/>
    <w:rsid w:val="008E1198"/>
    <w:rsid w:val="008E12BC"/>
    <w:rsid w:val="008E13A1"/>
    <w:rsid w:val="008E1480"/>
    <w:rsid w:val="008E1495"/>
    <w:rsid w:val="008E14B4"/>
    <w:rsid w:val="008E1553"/>
    <w:rsid w:val="008E162A"/>
    <w:rsid w:val="008E166F"/>
    <w:rsid w:val="008E16F0"/>
    <w:rsid w:val="008E179B"/>
    <w:rsid w:val="008E17D1"/>
    <w:rsid w:val="008E17E2"/>
    <w:rsid w:val="008E1829"/>
    <w:rsid w:val="008E18B0"/>
    <w:rsid w:val="008E18BF"/>
    <w:rsid w:val="008E19B6"/>
    <w:rsid w:val="008E1A00"/>
    <w:rsid w:val="008E1B2D"/>
    <w:rsid w:val="008E1B49"/>
    <w:rsid w:val="008E1BB8"/>
    <w:rsid w:val="008E1BC0"/>
    <w:rsid w:val="008E1BD0"/>
    <w:rsid w:val="008E1C1A"/>
    <w:rsid w:val="008E1C1F"/>
    <w:rsid w:val="008E1CAB"/>
    <w:rsid w:val="008E1CF4"/>
    <w:rsid w:val="008E1DAA"/>
    <w:rsid w:val="008E1E07"/>
    <w:rsid w:val="008E1E49"/>
    <w:rsid w:val="008E1F2C"/>
    <w:rsid w:val="008E1F42"/>
    <w:rsid w:val="008E1F74"/>
    <w:rsid w:val="008E1F7F"/>
    <w:rsid w:val="008E1FBC"/>
    <w:rsid w:val="008E1FF3"/>
    <w:rsid w:val="008E2079"/>
    <w:rsid w:val="008E20CB"/>
    <w:rsid w:val="008E21B7"/>
    <w:rsid w:val="008E21E1"/>
    <w:rsid w:val="008E224A"/>
    <w:rsid w:val="008E2269"/>
    <w:rsid w:val="008E22A1"/>
    <w:rsid w:val="008E22DE"/>
    <w:rsid w:val="008E2374"/>
    <w:rsid w:val="008E2436"/>
    <w:rsid w:val="008E2504"/>
    <w:rsid w:val="008E2509"/>
    <w:rsid w:val="008E2569"/>
    <w:rsid w:val="008E264A"/>
    <w:rsid w:val="008E2690"/>
    <w:rsid w:val="008E26B8"/>
    <w:rsid w:val="008E276D"/>
    <w:rsid w:val="008E2770"/>
    <w:rsid w:val="008E27F0"/>
    <w:rsid w:val="008E2835"/>
    <w:rsid w:val="008E28D3"/>
    <w:rsid w:val="008E28F1"/>
    <w:rsid w:val="008E28F3"/>
    <w:rsid w:val="008E292C"/>
    <w:rsid w:val="008E294F"/>
    <w:rsid w:val="008E296D"/>
    <w:rsid w:val="008E2978"/>
    <w:rsid w:val="008E2986"/>
    <w:rsid w:val="008E298B"/>
    <w:rsid w:val="008E2995"/>
    <w:rsid w:val="008E29FF"/>
    <w:rsid w:val="008E2ADE"/>
    <w:rsid w:val="008E2CB1"/>
    <w:rsid w:val="008E2CEE"/>
    <w:rsid w:val="008E2D34"/>
    <w:rsid w:val="008E2D72"/>
    <w:rsid w:val="008E2DBE"/>
    <w:rsid w:val="008E2DD4"/>
    <w:rsid w:val="008E2E62"/>
    <w:rsid w:val="008E2EA8"/>
    <w:rsid w:val="008E2F03"/>
    <w:rsid w:val="008E2F06"/>
    <w:rsid w:val="008E2F5F"/>
    <w:rsid w:val="008E2FEA"/>
    <w:rsid w:val="008E3071"/>
    <w:rsid w:val="008E3086"/>
    <w:rsid w:val="008E316C"/>
    <w:rsid w:val="008E31FB"/>
    <w:rsid w:val="008E3297"/>
    <w:rsid w:val="008E329C"/>
    <w:rsid w:val="008E32AF"/>
    <w:rsid w:val="008E338B"/>
    <w:rsid w:val="008E3463"/>
    <w:rsid w:val="008E353E"/>
    <w:rsid w:val="008E35A7"/>
    <w:rsid w:val="008E35D0"/>
    <w:rsid w:val="008E35F7"/>
    <w:rsid w:val="008E3668"/>
    <w:rsid w:val="008E3680"/>
    <w:rsid w:val="008E3721"/>
    <w:rsid w:val="008E37F6"/>
    <w:rsid w:val="008E384A"/>
    <w:rsid w:val="008E38DB"/>
    <w:rsid w:val="008E3924"/>
    <w:rsid w:val="008E3933"/>
    <w:rsid w:val="008E3954"/>
    <w:rsid w:val="008E39CA"/>
    <w:rsid w:val="008E3B07"/>
    <w:rsid w:val="008E3B35"/>
    <w:rsid w:val="008E3B8D"/>
    <w:rsid w:val="008E3DA6"/>
    <w:rsid w:val="008E3DEB"/>
    <w:rsid w:val="008E3E59"/>
    <w:rsid w:val="008E3E6F"/>
    <w:rsid w:val="008E3F16"/>
    <w:rsid w:val="008E3F1D"/>
    <w:rsid w:val="008E3F4F"/>
    <w:rsid w:val="008E3FCE"/>
    <w:rsid w:val="008E40A3"/>
    <w:rsid w:val="008E410A"/>
    <w:rsid w:val="008E4116"/>
    <w:rsid w:val="008E414F"/>
    <w:rsid w:val="008E4164"/>
    <w:rsid w:val="008E4178"/>
    <w:rsid w:val="008E418D"/>
    <w:rsid w:val="008E41CF"/>
    <w:rsid w:val="008E4227"/>
    <w:rsid w:val="008E428C"/>
    <w:rsid w:val="008E42A1"/>
    <w:rsid w:val="008E432F"/>
    <w:rsid w:val="008E43E3"/>
    <w:rsid w:val="008E4414"/>
    <w:rsid w:val="008E44DE"/>
    <w:rsid w:val="008E45FF"/>
    <w:rsid w:val="008E466F"/>
    <w:rsid w:val="008E4673"/>
    <w:rsid w:val="008E4759"/>
    <w:rsid w:val="008E47B9"/>
    <w:rsid w:val="008E47BC"/>
    <w:rsid w:val="008E4802"/>
    <w:rsid w:val="008E4819"/>
    <w:rsid w:val="008E48EB"/>
    <w:rsid w:val="008E496D"/>
    <w:rsid w:val="008E4992"/>
    <w:rsid w:val="008E49B4"/>
    <w:rsid w:val="008E4AEF"/>
    <w:rsid w:val="008E4BD8"/>
    <w:rsid w:val="008E4CA4"/>
    <w:rsid w:val="008E4D43"/>
    <w:rsid w:val="008E4D51"/>
    <w:rsid w:val="008E4E47"/>
    <w:rsid w:val="008E4E58"/>
    <w:rsid w:val="008E4E95"/>
    <w:rsid w:val="008E4E9B"/>
    <w:rsid w:val="008E4ED9"/>
    <w:rsid w:val="008E4EE4"/>
    <w:rsid w:val="008E4F8D"/>
    <w:rsid w:val="008E4FAE"/>
    <w:rsid w:val="008E4FC9"/>
    <w:rsid w:val="008E501D"/>
    <w:rsid w:val="008E50C4"/>
    <w:rsid w:val="008E517E"/>
    <w:rsid w:val="008E51DC"/>
    <w:rsid w:val="008E51EC"/>
    <w:rsid w:val="008E5253"/>
    <w:rsid w:val="008E5383"/>
    <w:rsid w:val="008E540A"/>
    <w:rsid w:val="008E5414"/>
    <w:rsid w:val="008E5425"/>
    <w:rsid w:val="008E5434"/>
    <w:rsid w:val="008E547F"/>
    <w:rsid w:val="008E5492"/>
    <w:rsid w:val="008E5513"/>
    <w:rsid w:val="008E5583"/>
    <w:rsid w:val="008E5598"/>
    <w:rsid w:val="008E55A3"/>
    <w:rsid w:val="008E55AB"/>
    <w:rsid w:val="008E5635"/>
    <w:rsid w:val="008E5656"/>
    <w:rsid w:val="008E57A6"/>
    <w:rsid w:val="008E587E"/>
    <w:rsid w:val="008E58BC"/>
    <w:rsid w:val="008E58BE"/>
    <w:rsid w:val="008E58C4"/>
    <w:rsid w:val="008E58E0"/>
    <w:rsid w:val="008E5965"/>
    <w:rsid w:val="008E59CD"/>
    <w:rsid w:val="008E5AD8"/>
    <w:rsid w:val="008E5BC5"/>
    <w:rsid w:val="008E5BDB"/>
    <w:rsid w:val="008E5BF4"/>
    <w:rsid w:val="008E5C51"/>
    <w:rsid w:val="008E5CBA"/>
    <w:rsid w:val="008E5DA5"/>
    <w:rsid w:val="008E5E18"/>
    <w:rsid w:val="008E5E72"/>
    <w:rsid w:val="008E5E98"/>
    <w:rsid w:val="008E5F24"/>
    <w:rsid w:val="008E5FC4"/>
    <w:rsid w:val="008E6020"/>
    <w:rsid w:val="008E603B"/>
    <w:rsid w:val="008E6099"/>
    <w:rsid w:val="008E60D8"/>
    <w:rsid w:val="008E6110"/>
    <w:rsid w:val="008E61B5"/>
    <w:rsid w:val="008E6268"/>
    <w:rsid w:val="008E62B9"/>
    <w:rsid w:val="008E6317"/>
    <w:rsid w:val="008E63F4"/>
    <w:rsid w:val="008E6470"/>
    <w:rsid w:val="008E64F2"/>
    <w:rsid w:val="008E64F6"/>
    <w:rsid w:val="008E6527"/>
    <w:rsid w:val="008E6529"/>
    <w:rsid w:val="008E65F3"/>
    <w:rsid w:val="008E6690"/>
    <w:rsid w:val="008E67BA"/>
    <w:rsid w:val="008E68CE"/>
    <w:rsid w:val="008E68D7"/>
    <w:rsid w:val="008E69AB"/>
    <w:rsid w:val="008E69C8"/>
    <w:rsid w:val="008E69F7"/>
    <w:rsid w:val="008E6A17"/>
    <w:rsid w:val="008E6A9B"/>
    <w:rsid w:val="008E6AAF"/>
    <w:rsid w:val="008E6B43"/>
    <w:rsid w:val="008E6B9A"/>
    <w:rsid w:val="008E6BAC"/>
    <w:rsid w:val="008E6BC8"/>
    <w:rsid w:val="008E6BEF"/>
    <w:rsid w:val="008E6C29"/>
    <w:rsid w:val="008E6C3D"/>
    <w:rsid w:val="008E6D01"/>
    <w:rsid w:val="008E6D25"/>
    <w:rsid w:val="008E6D61"/>
    <w:rsid w:val="008E6D9A"/>
    <w:rsid w:val="008E6E66"/>
    <w:rsid w:val="008E6E9A"/>
    <w:rsid w:val="008E6F12"/>
    <w:rsid w:val="008E6F14"/>
    <w:rsid w:val="008E6F1C"/>
    <w:rsid w:val="008E6FAA"/>
    <w:rsid w:val="008E703D"/>
    <w:rsid w:val="008E7074"/>
    <w:rsid w:val="008E70CC"/>
    <w:rsid w:val="008E71C2"/>
    <w:rsid w:val="008E71EE"/>
    <w:rsid w:val="008E7227"/>
    <w:rsid w:val="008E728F"/>
    <w:rsid w:val="008E729B"/>
    <w:rsid w:val="008E7333"/>
    <w:rsid w:val="008E735F"/>
    <w:rsid w:val="008E73FD"/>
    <w:rsid w:val="008E7449"/>
    <w:rsid w:val="008E745E"/>
    <w:rsid w:val="008E74C4"/>
    <w:rsid w:val="008E7520"/>
    <w:rsid w:val="008E756C"/>
    <w:rsid w:val="008E75B0"/>
    <w:rsid w:val="008E75D7"/>
    <w:rsid w:val="008E75E8"/>
    <w:rsid w:val="008E7659"/>
    <w:rsid w:val="008E771C"/>
    <w:rsid w:val="008E7761"/>
    <w:rsid w:val="008E7766"/>
    <w:rsid w:val="008E7787"/>
    <w:rsid w:val="008E778C"/>
    <w:rsid w:val="008E77D5"/>
    <w:rsid w:val="008E77F8"/>
    <w:rsid w:val="008E781A"/>
    <w:rsid w:val="008E783B"/>
    <w:rsid w:val="008E78BE"/>
    <w:rsid w:val="008E791B"/>
    <w:rsid w:val="008E792D"/>
    <w:rsid w:val="008E7A01"/>
    <w:rsid w:val="008E7A09"/>
    <w:rsid w:val="008E7A8C"/>
    <w:rsid w:val="008E7AA1"/>
    <w:rsid w:val="008E7AD4"/>
    <w:rsid w:val="008E7C2B"/>
    <w:rsid w:val="008E7C3D"/>
    <w:rsid w:val="008E7CB6"/>
    <w:rsid w:val="008E7CDC"/>
    <w:rsid w:val="008E7D12"/>
    <w:rsid w:val="008E7D98"/>
    <w:rsid w:val="008E7E17"/>
    <w:rsid w:val="008E7E35"/>
    <w:rsid w:val="008E7E56"/>
    <w:rsid w:val="008E7E79"/>
    <w:rsid w:val="008E7F9C"/>
    <w:rsid w:val="008F0018"/>
    <w:rsid w:val="008F0055"/>
    <w:rsid w:val="008F0119"/>
    <w:rsid w:val="008F0166"/>
    <w:rsid w:val="008F01A0"/>
    <w:rsid w:val="008F01F9"/>
    <w:rsid w:val="008F0218"/>
    <w:rsid w:val="008F0275"/>
    <w:rsid w:val="008F0301"/>
    <w:rsid w:val="008F038C"/>
    <w:rsid w:val="008F03AD"/>
    <w:rsid w:val="008F03FA"/>
    <w:rsid w:val="008F041A"/>
    <w:rsid w:val="008F0490"/>
    <w:rsid w:val="008F0499"/>
    <w:rsid w:val="008F04D8"/>
    <w:rsid w:val="008F0500"/>
    <w:rsid w:val="008F0501"/>
    <w:rsid w:val="008F0543"/>
    <w:rsid w:val="008F0572"/>
    <w:rsid w:val="008F0579"/>
    <w:rsid w:val="008F0598"/>
    <w:rsid w:val="008F06CA"/>
    <w:rsid w:val="008F081D"/>
    <w:rsid w:val="008F0871"/>
    <w:rsid w:val="008F0886"/>
    <w:rsid w:val="008F08B2"/>
    <w:rsid w:val="008F0A54"/>
    <w:rsid w:val="008F0A59"/>
    <w:rsid w:val="008F0ADC"/>
    <w:rsid w:val="008F0AF8"/>
    <w:rsid w:val="008F0B55"/>
    <w:rsid w:val="008F0B9E"/>
    <w:rsid w:val="008F0CA6"/>
    <w:rsid w:val="008F0D42"/>
    <w:rsid w:val="008F0DAB"/>
    <w:rsid w:val="008F0DE5"/>
    <w:rsid w:val="008F0DEC"/>
    <w:rsid w:val="008F0E1B"/>
    <w:rsid w:val="008F0E29"/>
    <w:rsid w:val="008F0F26"/>
    <w:rsid w:val="008F0F44"/>
    <w:rsid w:val="008F0F7E"/>
    <w:rsid w:val="008F0F99"/>
    <w:rsid w:val="008F0FFE"/>
    <w:rsid w:val="008F1005"/>
    <w:rsid w:val="008F1011"/>
    <w:rsid w:val="008F102F"/>
    <w:rsid w:val="008F10DA"/>
    <w:rsid w:val="008F1198"/>
    <w:rsid w:val="008F1210"/>
    <w:rsid w:val="008F1294"/>
    <w:rsid w:val="008F12B5"/>
    <w:rsid w:val="008F131B"/>
    <w:rsid w:val="008F1356"/>
    <w:rsid w:val="008F136F"/>
    <w:rsid w:val="008F140D"/>
    <w:rsid w:val="008F1412"/>
    <w:rsid w:val="008F1458"/>
    <w:rsid w:val="008F1535"/>
    <w:rsid w:val="008F155F"/>
    <w:rsid w:val="008F156D"/>
    <w:rsid w:val="008F158D"/>
    <w:rsid w:val="008F1648"/>
    <w:rsid w:val="008F164A"/>
    <w:rsid w:val="008F1650"/>
    <w:rsid w:val="008F1739"/>
    <w:rsid w:val="008F17E7"/>
    <w:rsid w:val="008F18F6"/>
    <w:rsid w:val="008F1916"/>
    <w:rsid w:val="008F1955"/>
    <w:rsid w:val="008F1962"/>
    <w:rsid w:val="008F1997"/>
    <w:rsid w:val="008F1A2C"/>
    <w:rsid w:val="008F1AAA"/>
    <w:rsid w:val="008F1AD5"/>
    <w:rsid w:val="008F1B41"/>
    <w:rsid w:val="008F1C37"/>
    <w:rsid w:val="008F1C4E"/>
    <w:rsid w:val="008F1CC6"/>
    <w:rsid w:val="008F1CF9"/>
    <w:rsid w:val="008F1D55"/>
    <w:rsid w:val="008F1D5C"/>
    <w:rsid w:val="008F1DF8"/>
    <w:rsid w:val="008F1E35"/>
    <w:rsid w:val="008F1E66"/>
    <w:rsid w:val="008F1EA3"/>
    <w:rsid w:val="008F1EF4"/>
    <w:rsid w:val="008F1F39"/>
    <w:rsid w:val="008F1F71"/>
    <w:rsid w:val="008F200C"/>
    <w:rsid w:val="008F2059"/>
    <w:rsid w:val="008F2087"/>
    <w:rsid w:val="008F208C"/>
    <w:rsid w:val="008F20B0"/>
    <w:rsid w:val="008F20DE"/>
    <w:rsid w:val="008F216E"/>
    <w:rsid w:val="008F2183"/>
    <w:rsid w:val="008F218E"/>
    <w:rsid w:val="008F226B"/>
    <w:rsid w:val="008F229C"/>
    <w:rsid w:val="008F22EA"/>
    <w:rsid w:val="008F22EC"/>
    <w:rsid w:val="008F2329"/>
    <w:rsid w:val="008F239A"/>
    <w:rsid w:val="008F23D5"/>
    <w:rsid w:val="008F2529"/>
    <w:rsid w:val="008F25A8"/>
    <w:rsid w:val="008F2613"/>
    <w:rsid w:val="008F2619"/>
    <w:rsid w:val="008F2671"/>
    <w:rsid w:val="008F26DF"/>
    <w:rsid w:val="008F26E5"/>
    <w:rsid w:val="008F26FB"/>
    <w:rsid w:val="008F271A"/>
    <w:rsid w:val="008F2746"/>
    <w:rsid w:val="008F2769"/>
    <w:rsid w:val="008F2778"/>
    <w:rsid w:val="008F2789"/>
    <w:rsid w:val="008F2793"/>
    <w:rsid w:val="008F2865"/>
    <w:rsid w:val="008F2882"/>
    <w:rsid w:val="008F28AE"/>
    <w:rsid w:val="008F28E6"/>
    <w:rsid w:val="008F29A2"/>
    <w:rsid w:val="008F29AE"/>
    <w:rsid w:val="008F2A91"/>
    <w:rsid w:val="008F2B0A"/>
    <w:rsid w:val="008F2BBB"/>
    <w:rsid w:val="008F2BC3"/>
    <w:rsid w:val="008F2C5F"/>
    <w:rsid w:val="008F2C60"/>
    <w:rsid w:val="008F2D0B"/>
    <w:rsid w:val="008F2D2F"/>
    <w:rsid w:val="008F2DB1"/>
    <w:rsid w:val="008F2EBD"/>
    <w:rsid w:val="008F2EC7"/>
    <w:rsid w:val="008F2F73"/>
    <w:rsid w:val="008F2F99"/>
    <w:rsid w:val="008F3005"/>
    <w:rsid w:val="008F302F"/>
    <w:rsid w:val="008F30A9"/>
    <w:rsid w:val="008F30D2"/>
    <w:rsid w:val="008F318E"/>
    <w:rsid w:val="008F321A"/>
    <w:rsid w:val="008F3240"/>
    <w:rsid w:val="008F32BF"/>
    <w:rsid w:val="008F32FF"/>
    <w:rsid w:val="008F3309"/>
    <w:rsid w:val="008F330C"/>
    <w:rsid w:val="008F333E"/>
    <w:rsid w:val="008F33AA"/>
    <w:rsid w:val="008F33AD"/>
    <w:rsid w:val="008F341D"/>
    <w:rsid w:val="008F3504"/>
    <w:rsid w:val="008F3505"/>
    <w:rsid w:val="008F3570"/>
    <w:rsid w:val="008F3575"/>
    <w:rsid w:val="008F35AC"/>
    <w:rsid w:val="008F35C9"/>
    <w:rsid w:val="008F3667"/>
    <w:rsid w:val="008F36C0"/>
    <w:rsid w:val="008F36EB"/>
    <w:rsid w:val="008F3715"/>
    <w:rsid w:val="008F372D"/>
    <w:rsid w:val="008F373B"/>
    <w:rsid w:val="008F37B2"/>
    <w:rsid w:val="008F37FE"/>
    <w:rsid w:val="008F3854"/>
    <w:rsid w:val="008F3868"/>
    <w:rsid w:val="008F388B"/>
    <w:rsid w:val="008F3899"/>
    <w:rsid w:val="008F3977"/>
    <w:rsid w:val="008F3991"/>
    <w:rsid w:val="008F3A78"/>
    <w:rsid w:val="008F3A92"/>
    <w:rsid w:val="008F3ADB"/>
    <w:rsid w:val="008F3ADD"/>
    <w:rsid w:val="008F3B84"/>
    <w:rsid w:val="008F3BB7"/>
    <w:rsid w:val="008F3BBC"/>
    <w:rsid w:val="008F3BD1"/>
    <w:rsid w:val="008F3C28"/>
    <w:rsid w:val="008F3C60"/>
    <w:rsid w:val="008F3C8B"/>
    <w:rsid w:val="008F3D01"/>
    <w:rsid w:val="008F3D8D"/>
    <w:rsid w:val="008F3D90"/>
    <w:rsid w:val="008F3DA6"/>
    <w:rsid w:val="008F3E1E"/>
    <w:rsid w:val="008F3E22"/>
    <w:rsid w:val="008F3E2F"/>
    <w:rsid w:val="008F3F02"/>
    <w:rsid w:val="008F3F5A"/>
    <w:rsid w:val="008F3FB9"/>
    <w:rsid w:val="008F402B"/>
    <w:rsid w:val="008F402E"/>
    <w:rsid w:val="008F4052"/>
    <w:rsid w:val="008F421B"/>
    <w:rsid w:val="008F4254"/>
    <w:rsid w:val="008F42FB"/>
    <w:rsid w:val="008F42FE"/>
    <w:rsid w:val="008F4355"/>
    <w:rsid w:val="008F44FA"/>
    <w:rsid w:val="008F455D"/>
    <w:rsid w:val="008F45F6"/>
    <w:rsid w:val="008F46AC"/>
    <w:rsid w:val="008F4739"/>
    <w:rsid w:val="008F479A"/>
    <w:rsid w:val="008F47EE"/>
    <w:rsid w:val="008F47F6"/>
    <w:rsid w:val="008F4807"/>
    <w:rsid w:val="008F485E"/>
    <w:rsid w:val="008F4873"/>
    <w:rsid w:val="008F48E5"/>
    <w:rsid w:val="008F490A"/>
    <w:rsid w:val="008F4A85"/>
    <w:rsid w:val="008F4AA5"/>
    <w:rsid w:val="008F4AC4"/>
    <w:rsid w:val="008F4B1C"/>
    <w:rsid w:val="008F4E72"/>
    <w:rsid w:val="008F4ED6"/>
    <w:rsid w:val="008F4FCB"/>
    <w:rsid w:val="008F5024"/>
    <w:rsid w:val="008F5043"/>
    <w:rsid w:val="008F5077"/>
    <w:rsid w:val="008F508E"/>
    <w:rsid w:val="008F50A0"/>
    <w:rsid w:val="008F50B7"/>
    <w:rsid w:val="008F5142"/>
    <w:rsid w:val="008F5180"/>
    <w:rsid w:val="008F51A7"/>
    <w:rsid w:val="008F51C7"/>
    <w:rsid w:val="008F52BD"/>
    <w:rsid w:val="008F52F9"/>
    <w:rsid w:val="008F530F"/>
    <w:rsid w:val="008F534B"/>
    <w:rsid w:val="008F535A"/>
    <w:rsid w:val="008F53AF"/>
    <w:rsid w:val="008F53B6"/>
    <w:rsid w:val="008F5421"/>
    <w:rsid w:val="008F5472"/>
    <w:rsid w:val="008F5475"/>
    <w:rsid w:val="008F552C"/>
    <w:rsid w:val="008F5582"/>
    <w:rsid w:val="008F55A1"/>
    <w:rsid w:val="008F55B5"/>
    <w:rsid w:val="008F55FA"/>
    <w:rsid w:val="008F5631"/>
    <w:rsid w:val="008F5643"/>
    <w:rsid w:val="008F567D"/>
    <w:rsid w:val="008F5696"/>
    <w:rsid w:val="008F56E6"/>
    <w:rsid w:val="008F5775"/>
    <w:rsid w:val="008F582B"/>
    <w:rsid w:val="008F587A"/>
    <w:rsid w:val="008F58C9"/>
    <w:rsid w:val="008F5928"/>
    <w:rsid w:val="008F5932"/>
    <w:rsid w:val="008F59D7"/>
    <w:rsid w:val="008F5A47"/>
    <w:rsid w:val="008F5AD5"/>
    <w:rsid w:val="008F5B29"/>
    <w:rsid w:val="008F5B2D"/>
    <w:rsid w:val="008F5B72"/>
    <w:rsid w:val="008F5BBA"/>
    <w:rsid w:val="008F5C01"/>
    <w:rsid w:val="008F5CA9"/>
    <w:rsid w:val="008F5CC6"/>
    <w:rsid w:val="008F5D87"/>
    <w:rsid w:val="008F5D90"/>
    <w:rsid w:val="008F5DB1"/>
    <w:rsid w:val="008F5E26"/>
    <w:rsid w:val="008F5E3D"/>
    <w:rsid w:val="008F5E7D"/>
    <w:rsid w:val="008F5EC2"/>
    <w:rsid w:val="008F5FD3"/>
    <w:rsid w:val="008F6015"/>
    <w:rsid w:val="008F6062"/>
    <w:rsid w:val="008F606A"/>
    <w:rsid w:val="008F606C"/>
    <w:rsid w:val="008F607F"/>
    <w:rsid w:val="008F6093"/>
    <w:rsid w:val="008F616D"/>
    <w:rsid w:val="008F616E"/>
    <w:rsid w:val="008F61A9"/>
    <w:rsid w:val="008F6204"/>
    <w:rsid w:val="008F62DA"/>
    <w:rsid w:val="008F634F"/>
    <w:rsid w:val="008F637F"/>
    <w:rsid w:val="008F63B6"/>
    <w:rsid w:val="008F63D0"/>
    <w:rsid w:val="008F63D5"/>
    <w:rsid w:val="008F6436"/>
    <w:rsid w:val="008F64AF"/>
    <w:rsid w:val="008F64C1"/>
    <w:rsid w:val="008F651D"/>
    <w:rsid w:val="008F6523"/>
    <w:rsid w:val="008F6526"/>
    <w:rsid w:val="008F657A"/>
    <w:rsid w:val="008F65CC"/>
    <w:rsid w:val="008F65EC"/>
    <w:rsid w:val="008F6647"/>
    <w:rsid w:val="008F664D"/>
    <w:rsid w:val="008F6786"/>
    <w:rsid w:val="008F67ED"/>
    <w:rsid w:val="008F682E"/>
    <w:rsid w:val="008F686C"/>
    <w:rsid w:val="008F6880"/>
    <w:rsid w:val="008F6882"/>
    <w:rsid w:val="008F68B8"/>
    <w:rsid w:val="008F69F4"/>
    <w:rsid w:val="008F69FE"/>
    <w:rsid w:val="008F6A36"/>
    <w:rsid w:val="008F6C39"/>
    <w:rsid w:val="008F6C8B"/>
    <w:rsid w:val="008F6C9B"/>
    <w:rsid w:val="008F6D6D"/>
    <w:rsid w:val="008F6D84"/>
    <w:rsid w:val="008F6D94"/>
    <w:rsid w:val="008F6F85"/>
    <w:rsid w:val="008F7068"/>
    <w:rsid w:val="008F7121"/>
    <w:rsid w:val="008F71BE"/>
    <w:rsid w:val="008F72B8"/>
    <w:rsid w:val="008F736C"/>
    <w:rsid w:val="008F7370"/>
    <w:rsid w:val="008F7392"/>
    <w:rsid w:val="008F73D4"/>
    <w:rsid w:val="008F73DC"/>
    <w:rsid w:val="008F7407"/>
    <w:rsid w:val="008F741D"/>
    <w:rsid w:val="008F7445"/>
    <w:rsid w:val="008F74AD"/>
    <w:rsid w:val="008F74CA"/>
    <w:rsid w:val="008F7548"/>
    <w:rsid w:val="008F754F"/>
    <w:rsid w:val="008F755E"/>
    <w:rsid w:val="008F75D0"/>
    <w:rsid w:val="008F75DB"/>
    <w:rsid w:val="008F7626"/>
    <w:rsid w:val="008F782D"/>
    <w:rsid w:val="008F78A4"/>
    <w:rsid w:val="008F78E0"/>
    <w:rsid w:val="008F78FA"/>
    <w:rsid w:val="008F7AAA"/>
    <w:rsid w:val="008F7AC2"/>
    <w:rsid w:val="008F7B10"/>
    <w:rsid w:val="008F7B7A"/>
    <w:rsid w:val="008F7BAD"/>
    <w:rsid w:val="008F7BE3"/>
    <w:rsid w:val="008F7C9B"/>
    <w:rsid w:val="008F7D68"/>
    <w:rsid w:val="008F7D94"/>
    <w:rsid w:val="008F7DCE"/>
    <w:rsid w:val="008F7E5F"/>
    <w:rsid w:val="008F7E62"/>
    <w:rsid w:val="008F7E7E"/>
    <w:rsid w:val="008F7F5B"/>
    <w:rsid w:val="008F7F63"/>
    <w:rsid w:val="008F7F96"/>
    <w:rsid w:val="008F7FCE"/>
    <w:rsid w:val="00900149"/>
    <w:rsid w:val="0090015E"/>
    <w:rsid w:val="00900162"/>
    <w:rsid w:val="00900166"/>
    <w:rsid w:val="00900257"/>
    <w:rsid w:val="0090025D"/>
    <w:rsid w:val="0090027F"/>
    <w:rsid w:val="00900286"/>
    <w:rsid w:val="009002A0"/>
    <w:rsid w:val="0090034A"/>
    <w:rsid w:val="00900358"/>
    <w:rsid w:val="0090037E"/>
    <w:rsid w:val="00900392"/>
    <w:rsid w:val="0090045E"/>
    <w:rsid w:val="00900597"/>
    <w:rsid w:val="009005FD"/>
    <w:rsid w:val="0090063C"/>
    <w:rsid w:val="009006B9"/>
    <w:rsid w:val="009006C1"/>
    <w:rsid w:val="0090071A"/>
    <w:rsid w:val="0090078B"/>
    <w:rsid w:val="0090080E"/>
    <w:rsid w:val="009008DA"/>
    <w:rsid w:val="009008E8"/>
    <w:rsid w:val="0090098B"/>
    <w:rsid w:val="009009CB"/>
    <w:rsid w:val="00900A6C"/>
    <w:rsid w:val="00900A6E"/>
    <w:rsid w:val="00900AC8"/>
    <w:rsid w:val="00900ACE"/>
    <w:rsid w:val="00900B89"/>
    <w:rsid w:val="00900BD4"/>
    <w:rsid w:val="00900BF4"/>
    <w:rsid w:val="00900C48"/>
    <w:rsid w:val="00900C9B"/>
    <w:rsid w:val="00900CD2"/>
    <w:rsid w:val="00900CDA"/>
    <w:rsid w:val="00900D8A"/>
    <w:rsid w:val="00900E36"/>
    <w:rsid w:val="00900EB5"/>
    <w:rsid w:val="00900EC9"/>
    <w:rsid w:val="00900EF1"/>
    <w:rsid w:val="00900EFF"/>
    <w:rsid w:val="00900F12"/>
    <w:rsid w:val="00900FA6"/>
    <w:rsid w:val="00900FA7"/>
    <w:rsid w:val="00900FA9"/>
    <w:rsid w:val="00900FC9"/>
    <w:rsid w:val="00900FED"/>
    <w:rsid w:val="00900FFC"/>
    <w:rsid w:val="00901004"/>
    <w:rsid w:val="0090100F"/>
    <w:rsid w:val="00901097"/>
    <w:rsid w:val="009010EE"/>
    <w:rsid w:val="00901143"/>
    <w:rsid w:val="00901190"/>
    <w:rsid w:val="00901194"/>
    <w:rsid w:val="009011D1"/>
    <w:rsid w:val="009011DF"/>
    <w:rsid w:val="0090120B"/>
    <w:rsid w:val="00901223"/>
    <w:rsid w:val="00901286"/>
    <w:rsid w:val="0090128E"/>
    <w:rsid w:val="0090132A"/>
    <w:rsid w:val="00901339"/>
    <w:rsid w:val="00901399"/>
    <w:rsid w:val="009013A5"/>
    <w:rsid w:val="009013F2"/>
    <w:rsid w:val="009013F5"/>
    <w:rsid w:val="00901464"/>
    <w:rsid w:val="00901499"/>
    <w:rsid w:val="009014A5"/>
    <w:rsid w:val="009014BC"/>
    <w:rsid w:val="0090159F"/>
    <w:rsid w:val="009015EA"/>
    <w:rsid w:val="00901628"/>
    <w:rsid w:val="00901648"/>
    <w:rsid w:val="0090169A"/>
    <w:rsid w:val="0090169F"/>
    <w:rsid w:val="009016B7"/>
    <w:rsid w:val="009016C9"/>
    <w:rsid w:val="0090171B"/>
    <w:rsid w:val="00901720"/>
    <w:rsid w:val="00901724"/>
    <w:rsid w:val="00901727"/>
    <w:rsid w:val="0090175D"/>
    <w:rsid w:val="009017C7"/>
    <w:rsid w:val="0090186A"/>
    <w:rsid w:val="00901870"/>
    <w:rsid w:val="0090187B"/>
    <w:rsid w:val="00901902"/>
    <w:rsid w:val="00901970"/>
    <w:rsid w:val="00901A05"/>
    <w:rsid w:val="00901A2E"/>
    <w:rsid w:val="00901A8A"/>
    <w:rsid w:val="00901B0B"/>
    <w:rsid w:val="00901BE3"/>
    <w:rsid w:val="00901C26"/>
    <w:rsid w:val="00901C97"/>
    <w:rsid w:val="00901CBB"/>
    <w:rsid w:val="00901CFA"/>
    <w:rsid w:val="00901D1D"/>
    <w:rsid w:val="00901D74"/>
    <w:rsid w:val="00901DAA"/>
    <w:rsid w:val="00901F6F"/>
    <w:rsid w:val="00902016"/>
    <w:rsid w:val="0090206F"/>
    <w:rsid w:val="0090207F"/>
    <w:rsid w:val="00902113"/>
    <w:rsid w:val="009021EF"/>
    <w:rsid w:val="00902230"/>
    <w:rsid w:val="009022C3"/>
    <w:rsid w:val="0090236C"/>
    <w:rsid w:val="00902394"/>
    <w:rsid w:val="009023D0"/>
    <w:rsid w:val="009023F2"/>
    <w:rsid w:val="0090244F"/>
    <w:rsid w:val="00902542"/>
    <w:rsid w:val="0090257B"/>
    <w:rsid w:val="00902604"/>
    <w:rsid w:val="0090261F"/>
    <w:rsid w:val="00902687"/>
    <w:rsid w:val="0090268D"/>
    <w:rsid w:val="009026A3"/>
    <w:rsid w:val="009026BF"/>
    <w:rsid w:val="00902706"/>
    <w:rsid w:val="00902745"/>
    <w:rsid w:val="0090274D"/>
    <w:rsid w:val="0090281B"/>
    <w:rsid w:val="009028DC"/>
    <w:rsid w:val="0090295B"/>
    <w:rsid w:val="00902AA3"/>
    <w:rsid w:val="00902AA5"/>
    <w:rsid w:val="00902AC8"/>
    <w:rsid w:val="00902B19"/>
    <w:rsid w:val="00902B2D"/>
    <w:rsid w:val="00902B2F"/>
    <w:rsid w:val="00902B50"/>
    <w:rsid w:val="00902B7F"/>
    <w:rsid w:val="00902BFC"/>
    <w:rsid w:val="00902C26"/>
    <w:rsid w:val="00902CDF"/>
    <w:rsid w:val="00902D07"/>
    <w:rsid w:val="00902D1F"/>
    <w:rsid w:val="00902D2F"/>
    <w:rsid w:val="00902D4A"/>
    <w:rsid w:val="00902E66"/>
    <w:rsid w:val="00902EB9"/>
    <w:rsid w:val="00902EFC"/>
    <w:rsid w:val="00902EFD"/>
    <w:rsid w:val="00902F26"/>
    <w:rsid w:val="00902F32"/>
    <w:rsid w:val="00902FA4"/>
    <w:rsid w:val="00903074"/>
    <w:rsid w:val="00903170"/>
    <w:rsid w:val="00903178"/>
    <w:rsid w:val="009031CF"/>
    <w:rsid w:val="0090327D"/>
    <w:rsid w:val="0090328A"/>
    <w:rsid w:val="0090329A"/>
    <w:rsid w:val="009033C1"/>
    <w:rsid w:val="00903424"/>
    <w:rsid w:val="00903493"/>
    <w:rsid w:val="009034C6"/>
    <w:rsid w:val="0090359F"/>
    <w:rsid w:val="009035BA"/>
    <w:rsid w:val="00903602"/>
    <w:rsid w:val="00903603"/>
    <w:rsid w:val="00903670"/>
    <w:rsid w:val="009036D5"/>
    <w:rsid w:val="00903712"/>
    <w:rsid w:val="00903738"/>
    <w:rsid w:val="009037A1"/>
    <w:rsid w:val="009037E2"/>
    <w:rsid w:val="0090391C"/>
    <w:rsid w:val="00903923"/>
    <w:rsid w:val="009039E6"/>
    <w:rsid w:val="00903A0F"/>
    <w:rsid w:val="00903A5E"/>
    <w:rsid w:val="00903B6D"/>
    <w:rsid w:val="00903BD6"/>
    <w:rsid w:val="00903BF3"/>
    <w:rsid w:val="00903C50"/>
    <w:rsid w:val="00903CE8"/>
    <w:rsid w:val="00903D08"/>
    <w:rsid w:val="00903D29"/>
    <w:rsid w:val="00903D3A"/>
    <w:rsid w:val="00903D42"/>
    <w:rsid w:val="00903DA5"/>
    <w:rsid w:val="00903DBB"/>
    <w:rsid w:val="00903E10"/>
    <w:rsid w:val="00903ECC"/>
    <w:rsid w:val="00903EDC"/>
    <w:rsid w:val="00903F1C"/>
    <w:rsid w:val="00903F42"/>
    <w:rsid w:val="00903F83"/>
    <w:rsid w:val="00904000"/>
    <w:rsid w:val="00904039"/>
    <w:rsid w:val="00904048"/>
    <w:rsid w:val="0090406A"/>
    <w:rsid w:val="00904094"/>
    <w:rsid w:val="009040A0"/>
    <w:rsid w:val="009040D2"/>
    <w:rsid w:val="00904192"/>
    <w:rsid w:val="009041B5"/>
    <w:rsid w:val="009041FD"/>
    <w:rsid w:val="00904252"/>
    <w:rsid w:val="0090425B"/>
    <w:rsid w:val="00904399"/>
    <w:rsid w:val="009043AE"/>
    <w:rsid w:val="0090441B"/>
    <w:rsid w:val="0090451E"/>
    <w:rsid w:val="009045DB"/>
    <w:rsid w:val="00904612"/>
    <w:rsid w:val="00904689"/>
    <w:rsid w:val="0090468C"/>
    <w:rsid w:val="009046B4"/>
    <w:rsid w:val="009046E4"/>
    <w:rsid w:val="00904780"/>
    <w:rsid w:val="009047C4"/>
    <w:rsid w:val="009048FD"/>
    <w:rsid w:val="00904906"/>
    <w:rsid w:val="00904910"/>
    <w:rsid w:val="0090491D"/>
    <w:rsid w:val="00904942"/>
    <w:rsid w:val="0090497F"/>
    <w:rsid w:val="009049B8"/>
    <w:rsid w:val="009049CF"/>
    <w:rsid w:val="00904AC2"/>
    <w:rsid w:val="00904AD7"/>
    <w:rsid w:val="00904BBC"/>
    <w:rsid w:val="00904BE6"/>
    <w:rsid w:val="00904C4E"/>
    <w:rsid w:val="00904C7E"/>
    <w:rsid w:val="00904CDB"/>
    <w:rsid w:val="00904D29"/>
    <w:rsid w:val="00904D46"/>
    <w:rsid w:val="00904DAB"/>
    <w:rsid w:val="00904DC5"/>
    <w:rsid w:val="00904E42"/>
    <w:rsid w:val="00904EAC"/>
    <w:rsid w:val="00904F00"/>
    <w:rsid w:val="00904F54"/>
    <w:rsid w:val="009050D3"/>
    <w:rsid w:val="0090510C"/>
    <w:rsid w:val="009051D8"/>
    <w:rsid w:val="009051EA"/>
    <w:rsid w:val="00905205"/>
    <w:rsid w:val="00905263"/>
    <w:rsid w:val="00905296"/>
    <w:rsid w:val="00905406"/>
    <w:rsid w:val="00905414"/>
    <w:rsid w:val="00905426"/>
    <w:rsid w:val="00905485"/>
    <w:rsid w:val="009054B1"/>
    <w:rsid w:val="009054B2"/>
    <w:rsid w:val="0090556A"/>
    <w:rsid w:val="009055E6"/>
    <w:rsid w:val="00905637"/>
    <w:rsid w:val="00905697"/>
    <w:rsid w:val="009056B9"/>
    <w:rsid w:val="0090570C"/>
    <w:rsid w:val="00905790"/>
    <w:rsid w:val="00905793"/>
    <w:rsid w:val="009057D6"/>
    <w:rsid w:val="009057F4"/>
    <w:rsid w:val="009057FB"/>
    <w:rsid w:val="0090588B"/>
    <w:rsid w:val="0090592B"/>
    <w:rsid w:val="00905931"/>
    <w:rsid w:val="00905990"/>
    <w:rsid w:val="00905A0C"/>
    <w:rsid w:val="00905AD3"/>
    <w:rsid w:val="00905AF4"/>
    <w:rsid w:val="00905C02"/>
    <w:rsid w:val="00905C78"/>
    <w:rsid w:val="00905CD3"/>
    <w:rsid w:val="00905CF3"/>
    <w:rsid w:val="00905D2D"/>
    <w:rsid w:val="00905DC2"/>
    <w:rsid w:val="00905DD9"/>
    <w:rsid w:val="00905E31"/>
    <w:rsid w:val="00905E66"/>
    <w:rsid w:val="00905EE9"/>
    <w:rsid w:val="00905F93"/>
    <w:rsid w:val="00905F9D"/>
    <w:rsid w:val="00905FBF"/>
    <w:rsid w:val="00905FD7"/>
    <w:rsid w:val="00905FE7"/>
    <w:rsid w:val="00906026"/>
    <w:rsid w:val="009060C7"/>
    <w:rsid w:val="00906136"/>
    <w:rsid w:val="00906137"/>
    <w:rsid w:val="00906183"/>
    <w:rsid w:val="00906259"/>
    <w:rsid w:val="009062D3"/>
    <w:rsid w:val="00906494"/>
    <w:rsid w:val="009064B5"/>
    <w:rsid w:val="009064EA"/>
    <w:rsid w:val="00906504"/>
    <w:rsid w:val="0090651B"/>
    <w:rsid w:val="0090654E"/>
    <w:rsid w:val="0090656C"/>
    <w:rsid w:val="009065F7"/>
    <w:rsid w:val="009066BC"/>
    <w:rsid w:val="00906827"/>
    <w:rsid w:val="00906831"/>
    <w:rsid w:val="00906906"/>
    <w:rsid w:val="00906908"/>
    <w:rsid w:val="00906934"/>
    <w:rsid w:val="0090696C"/>
    <w:rsid w:val="009069F3"/>
    <w:rsid w:val="00906A40"/>
    <w:rsid w:val="00906A62"/>
    <w:rsid w:val="00906AAF"/>
    <w:rsid w:val="00906ADD"/>
    <w:rsid w:val="00906B6A"/>
    <w:rsid w:val="00906BF1"/>
    <w:rsid w:val="00906BF2"/>
    <w:rsid w:val="00906C1F"/>
    <w:rsid w:val="00906C27"/>
    <w:rsid w:val="00906C77"/>
    <w:rsid w:val="00906CAF"/>
    <w:rsid w:val="00906D54"/>
    <w:rsid w:val="00906D84"/>
    <w:rsid w:val="00906FB6"/>
    <w:rsid w:val="009070F9"/>
    <w:rsid w:val="00907179"/>
    <w:rsid w:val="00907182"/>
    <w:rsid w:val="00907222"/>
    <w:rsid w:val="009072B2"/>
    <w:rsid w:val="009073B4"/>
    <w:rsid w:val="009073E7"/>
    <w:rsid w:val="00907407"/>
    <w:rsid w:val="009074C1"/>
    <w:rsid w:val="009075A3"/>
    <w:rsid w:val="009075E1"/>
    <w:rsid w:val="009075EB"/>
    <w:rsid w:val="009075EF"/>
    <w:rsid w:val="00907631"/>
    <w:rsid w:val="00907634"/>
    <w:rsid w:val="0090766D"/>
    <w:rsid w:val="009076DB"/>
    <w:rsid w:val="00907712"/>
    <w:rsid w:val="00907774"/>
    <w:rsid w:val="00907796"/>
    <w:rsid w:val="009077FD"/>
    <w:rsid w:val="00907891"/>
    <w:rsid w:val="00907955"/>
    <w:rsid w:val="0090798C"/>
    <w:rsid w:val="009079B7"/>
    <w:rsid w:val="009079CF"/>
    <w:rsid w:val="00907A23"/>
    <w:rsid w:val="00907AA5"/>
    <w:rsid w:val="00907AB3"/>
    <w:rsid w:val="00907AD9"/>
    <w:rsid w:val="00907B76"/>
    <w:rsid w:val="00907C01"/>
    <w:rsid w:val="00907CC8"/>
    <w:rsid w:val="00907D69"/>
    <w:rsid w:val="00907E18"/>
    <w:rsid w:val="00907E75"/>
    <w:rsid w:val="00907EA1"/>
    <w:rsid w:val="00910033"/>
    <w:rsid w:val="0091003D"/>
    <w:rsid w:val="00910074"/>
    <w:rsid w:val="009100D7"/>
    <w:rsid w:val="009100F8"/>
    <w:rsid w:val="009102B4"/>
    <w:rsid w:val="009103BD"/>
    <w:rsid w:val="009103D5"/>
    <w:rsid w:val="009103D9"/>
    <w:rsid w:val="00910404"/>
    <w:rsid w:val="00910422"/>
    <w:rsid w:val="0091042B"/>
    <w:rsid w:val="00910449"/>
    <w:rsid w:val="009104B3"/>
    <w:rsid w:val="009104C2"/>
    <w:rsid w:val="00910502"/>
    <w:rsid w:val="00910518"/>
    <w:rsid w:val="00910573"/>
    <w:rsid w:val="009105D9"/>
    <w:rsid w:val="00910683"/>
    <w:rsid w:val="009106B3"/>
    <w:rsid w:val="00910782"/>
    <w:rsid w:val="009107CF"/>
    <w:rsid w:val="0091080B"/>
    <w:rsid w:val="0091098B"/>
    <w:rsid w:val="00910A69"/>
    <w:rsid w:val="00910BC4"/>
    <w:rsid w:val="00910BCB"/>
    <w:rsid w:val="00910C93"/>
    <w:rsid w:val="00910CEC"/>
    <w:rsid w:val="00910D08"/>
    <w:rsid w:val="00910D0B"/>
    <w:rsid w:val="00910DB9"/>
    <w:rsid w:val="00910DF2"/>
    <w:rsid w:val="00910E1D"/>
    <w:rsid w:val="00910EB3"/>
    <w:rsid w:val="00910F32"/>
    <w:rsid w:val="00910F78"/>
    <w:rsid w:val="00910FDA"/>
    <w:rsid w:val="00910FFE"/>
    <w:rsid w:val="00911020"/>
    <w:rsid w:val="00911088"/>
    <w:rsid w:val="009110C9"/>
    <w:rsid w:val="00911106"/>
    <w:rsid w:val="00911121"/>
    <w:rsid w:val="0091113E"/>
    <w:rsid w:val="0091115D"/>
    <w:rsid w:val="00911216"/>
    <w:rsid w:val="0091123A"/>
    <w:rsid w:val="009112BD"/>
    <w:rsid w:val="009112F8"/>
    <w:rsid w:val="00911361"/>
    <w:rsid w:val="00911362"/>
    <w:rsid w:val="0091136A"/>
    <w:rsid w:val="0091140E"/>
    <w:rsid w:val="00911459"/>
    <w:rsid w:val="009114AA"/>
    <w:rsid w:val="009114C0"/>
    <w:rsid w:val="009114E2"/>
    <w:rsid w:val="0091174C"/>
    <w:rsid w:val="00911783"/>
    <w:rsid w:val="009117A8"/>
    <w:rsid w:val="0091183E"/>
    <w:rsid w:val="00911865"/>
    <w:rsid w:val="00911885"/>
    <w:rsid w:val="009118A8"/>
    <w:rsid w:val="009119B8"/>
    <w:rsid w:val="00911A84"/>
    <w:rsid w:val="00911B20"/>
    <w:rsid w:val="00911B3B"/>
    <w:rsid w:val="00911BC4"/>
    <w:rsid w:val="00911BF3"/>
    <w:rsid w:val="00911C50"/>
    <w:rsid w:val="00911C97"/>
    <w:rsid w:val="00911CB9"/>
    <w:rsid w:val="00911CCF"/>
    <w:rsid w:val="00911D2C"/>
    <w:rsid w:val="00911DC1"/>
    <w:rsid w:val="00911DD1"/>
    <w:rsid w:val="00911E2A"/>
    <w:rsid w:val="00911E3E"/>
    <w:rsid w:val="00911EC4"/>
    <w:rsid w:val="00911EF2"/>
    <w:rsid w:val="00911F00"/>
    <w:rsid w:val="00911F73"/>
    <w:rsid w:val="0091200A"/>
    <w:rsid w:val="00912028"/>
    <w:rsid w:val="0091205B"/>
    <w:rsid w:val="00912066"/>
    <w:rsid w:val="00912085"/>
    <w:rsid w:val="0091208F"/>
    <w:rsid w:val="009120A3"/>
    <w:rsid w:val="009120CD"/>
    <w:rsid w:val="00912115"/>
    <w:rsid w:val="00912148"/>
    <w:rsid w:val="00912211"/>
    <w:rsid w:val="00912233"/>
    <w:rsid w:val="00912248"/>
    <w:rsid w:val="00912252"/>
    <w:rsid w:val="009122A8"/>
    <w:rsid w:val="009122B8"/>
    <w:rsid w:val="00912345"/>
    <w:rsid w:val="0091234C"/>
    <w:rsid w:val="00912423"/>
    <w:rsid w:val="0091244A"/>
    <w:rsid w:val="0091245F"/>
    <w:rsid w:val="009124A2"/>
    <w:rsid w:val="00912526"/>
    <w:rsid w:val="009125BC"/>
    <w:rsid w:val="0091266F"/>
    <w:rsid w:val="00912696"/>
    <w:rsid w:val="0091269C"/>
    <w:rsid w:val="009126E8"/>
    <w:rsid w:val="009126FC"/>
    <w:rsid w:val="00912716"/>
    <w:rsid w:val="00912728"/>
    <w:rsid w:val="0091273F"/>
    <w:rsid w:val="00912783"/>
    <w:rsid w:val="009127B1"/>
    <w:rsid w:val="00912805"/>
    <w:rsid w:val="00912817"/>
    <w:rsid w:val="00912825"/>
    <w:rsid w:val="0091284A"/>
    <w:rsid w:val="00912882"/>
    <w:rsid w:val="009128BC"/>
    <w:rsid w:val="009128F6"/>
    <w:rsid w:val="0091299C"/>
    <w:rsid w:val="009129B7"/>
    <w:rsid w:val="00912A51"/>
    <w:rsid w:val="00912AE9"/>
    <w:rsid w:val="00912AF9"/>
    <w:rsid w:val="00912B04"/>
    <w:rsid w:val="00912B4C"/>
    <w:rsid w:val="00912B6F"/>
    <w:rsid w:val="00912BAB"/>
    <w:rsid w:val="00912BC8"/>
    <w:rsid w:val="00912BF3"/>
    <w:rsid w:val="00912C1F"/>
    <w:rsid w:val="00912C39"/>
    <w:rsid w:val="00912C44"/>
    <w:rsid w:val="00912D10"/>
    <w:rsid w:val="00912D42"/>
    <w:rsid w:val="00912E1F"/>
    <w:rsid w:val="00912E67"/>
    <w:rsid w:val="00912E9F"/>
    <w:rsid w:val="00913124"/>
    <w:rsid w:val="00913148"/>
    <w:rsid w:val="0091318C"/>
    <w:rsid w:val="00913270"/>
    <w:rsid w:val="009132F4"/>
    <w:rsid w:val="00913350"/>
    <w:rsid w:val="00913390"/>
    <w:rsid w:val="009133D0"/>
    <w:rsid w:val="00913592"/>
    <w:rsid w:val="009135DA"/>
    <w:rsid w:val="00913667"/>
    <w:rsid w:val="009136AC"/>
    <w:rsid w:val="009136BB"/>
    <w:rsid w:val="0091374E"/>
    <w:rsid w:val="0091376E"/>
    <w:rsid w:val="00913798"/>
    <w:rsid w:val="009137D4"/>
    <w:rsid w:val="009137E3"/>
    <w:rsid w:val="009137FE"/>
    <w:rsid w:val="00913816"/>
    <w:rsid w:val="00913840"/>
    <w:rsid w:val="0091388A"/>
    <w:rsid w:val="0091391E"/>
    <w:rsid w:val="009139C9"/>
    <w:rsid w:val="009139EA"/>
    <w:rsid w:val="009139EF"/>
    <w:rsid w:val="009139FC"/>
    <w:rsid w:val="00913A14"/>
    <w:rsid w:val="00913A40"/>
    <w:rsid w:val="00913A61"/>
    <w:rsid w:val="00913AA3"/>
    <w:rsid w:val="00913BD5"/>
    <w:rsid w:val="00913CE7"/>
    <w:rsid w:val="00913D0A"/>
    <w:rsid w:val="00913D63"/>
    <w:rsid w:val="00913D64"/>
    <w:rsid w:val="00913DA5"/>
    <w:rsid w:val="00913DB0"/>
    <w:rsid w:val="00913E21"/>
    <w:rsid w:val="00913E31"/>
    <w:rsid w:val="00913EC5"/>
    <w:rsid w:val="00914005"/>
    <w:rsid w:val="00914123"/>
    <w:rsid w:val="009141D7"/>
    <w:rsid w:val="009141EF"/>
    <w:rsid w:val="00914232"/>
    <w:rsid w:val="009142A5"/>
    <w:rsid w:val="0091433B"/>
    <w:rsid w:val="00914391"/>
    <w:rsid w:val="00914439"/>
    <w:rsid w:val="00914457"/>
    <w:rsid w:val="00914481"/>
    <w:rsid w:val="009144A7"/>
    <w:rsid w:val="009144BB"/>
    <w:rsid w:val="009144BE"/>
    <w:rsid w:val="0091452B"/>
    <w:rsid w:val="0091458E"/>
    <w:rsid w:val="009145FC"/>
    <w:rsid w:val="0091462C"/>
    <w:rsid w:val="00914753"/>
    <w:rsid w:val="00914774"/>
    <w:rsid w:val="009147A4"/>
    <w:rsid w:val="009147B9"/>
    <w:rsid w:val="009147E7"/>
    <w:rsid w:val="009148E6"/>
    <w:rsid w:val="00914933"/>
    <w:rsid w:val="00914958"/>
    <w:rsid w:val="009149C9"/>
    <w:rsid w:val="00914A6A"/>
    <w:rsid w:val="00914AA4"/>
    <w:rsid w:val="00914AA6"/>
    <w:rsid w:val="00914AE2"/>
    <w:rsid w:val="00914B0B"/>
    <w:rsid w:val="00914B16"/>
    <w:rsid w:val="00914B21"/>
    <w:rsid w:val="00914BDA"/>
    <w:rsid w:val="00914BF5"/>
    <w:rsid w:val="00914C08"/>
    <w:rsid w:val="00914C90"/>
    <w:rsid w:val="00914E46"/>
    <w:rsid w:val="00914E4C"/>
    <w:rsid w:val="00914E99"/>
    <w:rsid w:val="00914EED"/>
    <w:rsid w:val="00914F77"/>
    <w:rsid w:val="00914FD9"/>
    <w:rsid w:val="00915020"/>
    <w:rsid w:val="00915042"/>
    <w:rsid w:val="00915125"/>
    <w:rsid w:val="009151F6"/>
    <w:rsid w:val="0091525A"/>
    <w:rsid w:val="00915277"/>
    <w:rsid w:val="00915346"/>
    <w:rsid w:val="0091539F"/>
    <w:rsid w:val="009153BE"/>
    <w:rsid w:val="009153DB"/>
    <w:rsid w:val="0091540C"/>
    <w:rsid w:val="0091541F"/>
    <w:rsid w:val="00915460"/>
    <w:rsid w:val="00915494"/>
    <w:rsid w:val="009154BD"/>
    <w:rsid w:val="009155C1"/>
    <w:rsid w:val="00915635"/>
    <w:rsid w:val="00915657"/>
    <w:rsid w:val="009156B4"/>
    <w:rsid w:val="009156C6"/>
    <w:rsid w:val="0091575A"/>
    <w:rsid w:val="0091575F"/>
    <w:rsid w:val="00915842"/>
    <w:rsid w:val="00915873"/>
    <w:rsid w:val="009158BA"/>
    <w:rsid w:val="009158C4"/>
    <w:rsid w:val="00915905"/>
    <w:rsid w:val="0091590D"/>
    <w:rsid w:val="0091597D"/>
    <w:rsid w:val="009159C9"/>
    <w:rsid w:val="009159E6"/>
    <w:rsid w:val="00915A25"/>
    <w:rsid w:val="00915A64"/>
    <w:rsid w:val="00915A68"/>
    <w:rsid w:val="00915AD8"/>
    <w:rsid w:val="00915B0A"/>
    <w:rsid w:val="00915B54"/>
    <w:rsid w:val="00915B6A"/>
    <w:rsid w:val="00915B9C"/>
    <w:rsid w:val="00915BC2"/>
    <w:rsid w:val="00915BDE"/>
    <w:rsid w:val="00915C9A"/>
    <w:rsid w:val="00915CF1"/>
    <w:rsid w:val="00915D9F"/>
    <w:rsid w:val="00915DFC"/>
    <w:rsid w:val="00915E71"/>
    <w:rsid w:val="00915E78"/>
    <w:rsid w:val="00915E92"/>
    <w:rsid w:val="00915F85"/>
    <w:rsid w:val="00915FA1"/>
    <w:rsid w:val="00915FC3"/>
    <w:rsid w:val="00915FD0"/>
    <w:rsid w:val="00915FEC"/>
    <w:rsid w:val="00916006"/>
    <w:rsid w:val="0091605E"/>
    <w:rsid w:val="00916140"/>
    <w:rsid w:val="00916142"/>
    <w:rsid w:val="009161AD"/>
    <w:rsid w:val="00916240"/>
    <w:rsid w:val="00916277"/>
    <w:rsid w:val="009162A9"/>
    <w:rsid w:val="00916332"/>
    <w:rsid w:val="00916335"/>
    <w:rsid w:val="00916347"/>
    <w:rsid w:val="0091637D"/>
    <w:rsid w:val="009163B4"/>
    <w:rsid w:val="00916469"/>
    <w:rsid w:val="00916494"/>
    <w:rsid w:val="00916502"/>
    <w:rsid w:val="00916504"/>
    <w:rsid w:val="00916575"/>
    <w:rsid w:val="009166E2"/>
    <w:rsid w:val="00916741"/>
    <w:rsid w:val="00916743"/>
    <w:rsid w:val="00916751"/>
    <w:rsid w:val="009167F3"/>
    <w:rsid w:val="00916867"/>
    <w:rsid w:val="00916898"/>
    <w:rsid w:val="009168CC"/>
    <w:rsid w:val="009169A7"/>
    <w:rsid w:val="009169EF"/>
    <w:rsid w:val="009169F1"/>
    <w:rsid w:val="009169FD"/>
    <w:rsid w:val="00916A26"/>
    <w:rsid w:val="00916AE5"/>
    <w:rsid w:val="00916B80"/>
    <w:rsid w:val="00916BB9"/>
    <w:rsid w:val="00916C53"/>
    <w:rsid w:val="00916C5A"/>
    <w:rsid w:val="00916C5D"/>
    <w:rsid w:val="00916C7F"/>
    <w:rsid w:val="00916CE6"/>
    <w:rsid w:val="00916D0A"/>
    <w:rsid w:val="00916D6A"/>
    <w:rsid w:val="00916D97"/>
    <w:rsid w:val="00916DE1"/>
    <w:rsid w:val="00916E62"/>
    <w:rsid w:val="00916EAB"/>
    <w:rsid w:val="00916F18"/>
    <w:rsid w:val="00917028"/>
    <w:rsid w:val="0091717E"/>
    <w:rsid w:val="00917210"/>
    <w:rsid w:val="0091729E"/>
    <w:rsid w:val="00917332"/>
    <w:rsid w:val="00917351"/>
    <w:rsid w:val="00917372"/>
    <w:rsid w:val="0091742D"/>
    <w:rsid w:val="00917464"/>
    <w:rsid w:val="009174A5"/>
    <w:rsid w:val="009174CE"/>
    <w:rsid w:val="009174FF"/>
    <w:rsid w:val="009175D3"/>
    <w:rsid w:val="0091774C"/>
    <w:rsid w:val="0091774E"/>
    <w:rsid w:val="0091775D"/>
    <w:rsid w:val="00917773"/>
    <w:rsid w:val="0091788A"/>
    <w:rsid w:val="00917920"/>
    <w:rsid w:val="00917940"/>
    <w:rsid w:val="00917997"/>
    <w:rsid w:val="009179AE"/>
    <w:rsid w:val="00917A61"/>
    <w:rsid w:val="00917B22"/>
    <w:rsid w:val="00917B28"/>
    <w:rsid w:val="00917B4A"/>
    <w:rsid w:val="00917C3C"/>
    <w:rsid w:val="00917C5F"/>
    <w:rsid w:val="00917C73"/>
    <w:rsid w:val="00917D0F"/>
    <w:rsid w:val="00917D25"/>
    <w:rsid w:val="00917D29"/>
    <w:rsid w:val="00917D86"/>
    <w:rsid w:val="00917DB0"/>
    <w:rsid w:val="00917E3C"/>
    <w:rsid w:val="00917EA1"/>
    <w:rsid w:val="00917EC0"/>
    <w:rsid w:val="00917F00"/>
    <w:rsid w:val="00917F60"/>
    <w:rsid w:val="00917F64"/>
    <w:rsid w:val="0091F411"/>
    <w:rsid w:val="00920025"/>
    <w:rsid w:val="00920072"/>
    <w:rsid w:val="009200FD"/>
    <w:rsid w:val="009201C6"/>
    <w:rsid w:val="0092021C"/>
    <w:rsid w:val="009202B6"/>
    <w:rsid w:val="009202BA"/>
    <w:rsid w:val="0092034D"/>
    <w:rsid w:val="009203EC"/>
    <w:rsid w:val="009204C7"/>
    <w:rsid w:val="009204CF"/>
    <w:rsid w:val="009204F6"/>
    <w:rsid w:val="00920519"/>
    <w:rsid w:val="00920567"/>
    <w:rsid w:val="009205F6"/>
    <w:rsid w:val="009205FE"/>
    <w:rsid w:val="00920640"/>
    <w:rsid w:val="00920687"/>
    <w:rsid w:val="00920813"/>
    <w:rsid w:val="00920856"/>
    <w:rsid w:val="00920995"/>
    <w:rsid w:val="0092099C"/>
    <w:rsid w:val="009209F8"/>
    <w:rsid w:val="00920A23"/>
    <w:rsid w:val="00920A36"/>
    <w:rsid w:val="00920AC6"/>
    <w:rsid w:val="00920ADD"/>
    <w:rsid w:val="00920B2C"/>
    <w:rsid w:val="00920B9E"/>
    <w:rsid w:val="00920BF1"/>
    <w:rsid w:val="00920C2D"/>
    <w:rsid w:val="00920C62"/>
    <w:rsid w:val="00920C96"/>
    <w:rsid w:val="00920D03"/>
    <w:rsid w:val="00920D31"/>
    <w:rsid w:val="00920DCD"/>
    <w:rsid w:val="00920E06"/>
    <w:rsid w:val="00920E82"/>
    <w:rsid w:val="00920E83"/>
    <w:rsid w:val="00920EDE"/>
    <w:rsid w:val="00920F43"/>
    <w:rsid w:val="00920FD8"/>
    <w:rsid w:val="00920FEC"/>
    <w:rsid w:val="00921022"/>
    <w:rsid w:val="00921083"/>
    <w:rsid w:val="009210E6"/>
    <w:rsid w:val="009210F0"/>
    <w:rsid w:val="0092111A"/>
    <w:rsid w:val="009211C3"/>
    <w:rsid w:val="009211DF"/>
    <w:rsid w:val="009211F2"/>
    <w:rsid w:val="00921203"/>
    <w:rsid w:val="00921241"/>
    <w:rsid w:val="00921255"/>
    <w:rsid w:val="0092131B"/>
    <w:rsid w:val="0092136E"/>
    <w:rsid w:val="00921372"/>
    <w:rsid w:val="009213DC"/>
    <w:rsid w:val="009215ED"/>
    <w:rsid w:val="00921634"/>
    <w:rsid w:val="009216A6"/>
    <w:rsid w:val="009216C8"/>
    <w:rsid w:val="009216ED"/>
    <w:rsid w:val="00921757"/>
    <w:rsid w:val="0092181A"/>
    <w:rsid w:val="00921867"/>
    <w:rsid w:val="0092187B"/>
    <w:rsid w:val="0092187E"/>
    <w:rsid w:val="00921968"/>
    <w:rsid w:val="00921971"/>
    <w:rsid w:val="00921A3E"/>
    <w:rsid w:val="00921BB6"/>
    <w:rsid w:val="00921BE6"/>
    <w:rsid w:val="00921C30"/>
    <w:rsid w:val="00921C78"/>
    <w:rsid w:val="00921C7C"/>
    <w:rsid w:val="00921CDB"/>
    <w:rsid w:val="00921D9B"/>
    <w:rsid w:val="00921FAE"/>
    <w:rsid w:val="00921FC8"/>
    <w:rsid w:val="009220CE"/>
    <w:rsid w:val="00922107"/>
    <w:rsid w:val="0092210E"/>
    <w:rsid w:val="00922170"/>
    <w:rsid w:val="00922177"/>
    <w:rsid w:val="009221B7"/>
    <w:rsid w:val="009221BC"/>
    <w:rsid w:val="00922255"/>
    <w:rsid w:val="0092229D"/>
    <w:rsid w:val="009222BA"/>
    <w:rsid w:val="009222E5"/>
    <w:rsid w:val="0092233A"/>
    <w:rsid w:val="0092239D"/>
    <w:rsid w:val="009223C6"/>
    <w:rsid w:val="009223E6"/>
    <w:rsid w:val="0092248D"/>
    <w:rsid w:val="0092249F"/>
    <w:rsid w:val="009224B3"/>
    <w:rsid w:val="009224D5"/>
    <w:rsid w:val="0092251B"/>
    <w:rsid w:val="00922551"/>
    <w:rsid w:val="009225D3"/>
    <w:rsid w:val="0092270C"/>
    <w:rsid w:val="00922732"/>
    <w:rsid w:val="009228F9"/>
    <w:rsid w:val="0092290E"/>
    <w:rsid w:val="00922923"/>
    <w:rsid w:val="00922973"/>
    <w:rsid w:val="00922A40"/>
    <w:rsid w:val="00922A6D"/>
    <w:rsid w:val="00922AC2"/>
    <w:rsid w:val="00922ACE"/>
    <w:rsid w:val="00922B18"/>
    <w:rsid w:val="00922B25"/>
    <w:rsid w:val="00922B4A"/>
    <w:rsid w:val="00922BC3"/>
    <w:rsid w:val="00922CC8"/>
    <w:rsid w:val="00922CED"/>
    <w:rsid w:val="00922D5B"/>
    <w:rsid w:val="00922D6F"/>
    <w:rsid w:val="00922D71"/>
    <w:rsid w:val="00922D7F"/>
    <w:rsid w:val="00922D95"/>
    <w:rsid w:val="00922DB9"/>
    <w:rsid w:val="00922E1E"/>
    <w:rsid w:val="00922E4B"/>
    <w:rsid w:val="00922E8E"/>
    <w:rsid w:val="00922E91"/>
    <w:rsid w:val="00922ED0"/>
    <w:rsid w:val="00922F00"/>
    <w:rsid w:val="00922F2B"/>
    <w:rsid w:val="00922FBD"/>
    <w:rsid w:val="00922FDB"/>
    <w:rsid w:val="00923061"/>
    <w:rsid w:val="00923076"/>
    <w:rsid w:val="0092307B"/>
    <w:rsid w:val="009230A2"/>
    <w:rsid w:val="009231CD"/>
    <w:rsid w:val="00923200"/>
    <w:rsid w:val="00923246"/>
    <w:rsid w:val="009232C0"/>
    <w:rsid w:val="00923331"/>
    <w:rsid w:val="00923397"/>
    <w:rsid w:val="009233B2"/>
    <w:rsid w:val="009233B6"/>
    <w:rsid w:val="00923414"/>
    <w:rsid w:val="00923453"/>
    <w:rsid w:val="009234B4"/>
    <w:rsid w:val="009234C1"/>
    <w:rsid w:val="0092350A"/>
    <w:rsid w:val="00923510"/>
    <w:rsid w:val="009236DF"/>
    <w:rsid w:val="00923709"/>
    <w:rsid w:val="0092370A"/>
    <w:rsid w:val="00923738"/>
    <w:rsid w:val="009237F0"/>
    <w:rsid w:val="00923834"/>
    <w:rsid w:val="009238B4"/>
    <w:rsid w:val="009238C8"/>
    <w:rsid w:val="00923945"/>
    <w:rsid w:val="009239AE"/>
    <w:rsid w:val="00923A28"/>
    <w:rsid w:val="00923A43"/>
    <w:rsid w:val="00923A8D"/>
    <w:rsid w:val="00923B16"/>
    <w:rsid w:val="00923B80"/>
    <w:rsid w:val="00923BD3"/>
    <w:rsid w:val="00923D19"/>
    <w:rsid w:val="00923D3E"/>
    <w:rsid w:val="00923E66"/>
    <w:rsid w:val="00923E68"/>
    <w:rsid w:val="00923EFD"/>
    <w:rsid w:val="00923F4F"/>
    <w:rsid w:val="00923F72"/>
    <w:rsid w:val="00924044"/>
    <w:rsid w:val="009240EF"/>
    <w:rsid w:val="009240F0"/>
    <w:rsid w:val="00924121"/>
    <w:rsid w:val="00924166"/>
    <w:rsid w:val="00924299"/>
    <w:rsid w:val="0092430A"/>
    <w:rsid w:val="0092432E"/>
    <w:rsid w:val="00924338"/>
    <w:rsid w:val="00924350"/>
    <w:rsid w:val="009243CF"/>
    <w:rsid w:val="00924410"/>
    <w:rsid w:val="00924414"/>
    <w:rsid w:val="00924485"/>
    <w:rsid w:val="009244A6"/>
    <w:rsid w:val="009244DD"/>
    <w:rsid w:val="00924533"/>
    <w:rsid w:val="00924557"/>
    <w:rsid w:val="00924561"/>
    <w:rsid w:val="009245DB"/>
    <w:rsid w:val="009246E2"/>
    <w:rsid w:val="00924756"/>
    <w:rsid w:val="00924830"/>
    <w:rsid w:val="00924831"/>
    <w:rsid w:val="0092485E"/>
    <w:rsid w:val="009248CF"/>
    <w:rsid w:val="009249DF"/>
    <w:rsid w:val="009249E7"/>
    <w:rsid w:val="00924A7A"/>
    <w:rsid w:val="00924B49"/>
    <w:rsid w:val="00924B89"/>
    <w:rsid w:val="00924BCA"/>
    <w:rsid w:val="00924BDE"/>
    <w:rsid w:val="00924C22"/>
    <w:rsid w:val="00924C7D"/>
    <w:rsid w:val="00924CE8"/>
    <w:rsid w:val="00924D3F"/>
    <w:rsid w:val="00924D83"/>
    <w:rsid w:val="00924DD8"/>
    <w:rsid w:val="00924DE9"/>
    <w:rsid w:val="00924E38"/>
    <w:rsid w:val="00924E46"/>
    <w:rsid w:val="00924E94"/>
    <w:rsid w:val="00924EC9"/>
    <w:rsid w:val="00924F60"/>
    <w:rsid w:val="0092508B"/>
    <w:rsid w:val="009250D4"/>
    <w:rsid w:val="009250EF"/>
    <w:rsid w:val="0092515C"/>
    <w:rsid w:val="0092517B"/>
    <w:rsid w:val="009251D0"/>
    <w:rsid w:val="009251D2"/>
    <w:rsid w:val="009251FE"/>
    <w:rsid w:val="009252A3"/>
    <w:rsid w:val="009252B2"/>
    <w:rsid w:val="009253A0"/>
    <w:rsid w:val="00925512"/>
    <w:rsid w:val="00925514"/>
    <w:rsid w:val="0092552B"/>
    <w:rsid w:val="009255A1"/>
    <w:rsid w:val="009255C4"/>
    <w:rsid w:val="0092566D"/>
    <w:rsid w:val="0092568F"/>
    <w:rsid w:val="00925712"/>
    <w:rsid w:val="00925739"/>
    <w:rsid w:val="009257A1"/>
    <w:rsid w:val="009257EA"/>
    <w:rsid w:val="00925859"/>
    <w:rsid w:val="009258EC"/>
    <w:rsid w:val="00925933"/>
    <w:rsid w:val="00925959"/>
    <w:rsid w:val="0092598C"/>
    <w:rsid w:val="00925990"/>
    <w:rsid w:val="009259B1"/>
    <w:rsid w:val="009259DD"/>
    <w:rsid w:val="009259E1"/>
    <w:rsid w:val="00925B21"/>
    <w:rsid w:val="00925B28"/>
    <w:rsid w:val="00925B61"/>
    <w:rsid w:val="00925B7C"/>
    <w:rsid w:val="00925C25"/>
    <w:rsid w:val="00925C91"/>
    <w:rsid w:val="00925CDC"/>
    <w:rsid w:val="00925D1D"/>
    <w:rsid w:val="00925D48"/>
    <w:rsid w:val="00925D64"/>
    <w:rsid w:val="00925D8C"/>
    <w:rsid w:val="00925DB6"/>
    <w:rsid w:val="00925E37"/>
    <w:rsid w:val="00925F0A"/>
    <w:rsid w:val="00925F13"/>
    <w:rsid w:val="00926026"/>
    <w:rsid w:val="00926027"/>
    <w:rsid w:val="0092603C"/>
    <w:rsid w:val="00926049"/>
    <w:rsid w:val="00926066"/>
    <w:rsid w:val="0092608B"/>
    <w:rsid w:val="009260C7"/>
    <w:rsid w:val="009260CB"/>
    <w:rsid w:val="00926150"/>
    <w:rsid w:val="00926221"/>
    <w:rsid w:val="009262C8"/>
    <w:rsid w:val="009263B5"/>
    <w:rsid w:val="009263DE"/>
    <w:rsid w:val="00926480"/>
    <w:rsid w:val="00926522"/>
    <w:rsid w:val="00926599"/>
    <w:rsid w:val="0092664C"/>
    <w:rsid w:val="009266AD"/>
    <w:rsid w:val="00926725"/>
    <w:rsid w:val="00926790"/>
    <w:rsid w:val="0092679C"/>
    <w:rsid w:val="009267FC"/>
    <w:rsid w:val="00926823"/>
    <w:rsid w:val="00926830"/>
    <w:rsid w:val="0092685B"/>
    <w:rsid w:val="009269B5"/>
    <w:rsid w:val="00926A2E"/>
    <w:rsid w:val="00926A30"/>
    <w:rsid w:val="00926A43"/>
    <w:rsid w:val="00926A5B"/>
    <w:rsid w:val="00926B0A"/>
    <w:rsid w:val="00926C3A"/>
    <w:rsid w:val="00926D2B"/>
    <w:rsid w:val="00926D8C"/>
    <w:rsid w:val="00926DDC"/>
    <w:rsid w:val="00926E8C"/>
    <w:rsid w:val="00926E96"/>
    <w:rsid w:val="00926EDC"/>
    <w:rsid w:val="00926F2C"/>
    <w:rsid w:val="00926F81"/>
    <w:rsid w:val="00926FD5"/>
    <w:rsid w:val="00926FE0"/>
    <w:rsid w:val="009270E1"/>
    <w:rsid w:val="00927108"/>
    <w:rsid w:val="00927203"/>
    <w:rsid w:val="0092720E"/>
    <w:rsid w:val="0092729D"/>
    <w:rsid w:val="009272D0"/>
    <w:rsid w:val="00927352"/>
    <w:rsid w:val="0092736A"/>
    <w:rsid w:val="009274A3"/>
    <w:rsid w:val="009274B0"/>
    <w:rsid w:val="009274EC"/>
    <w:rsid w:val="0092755D"/>
    <w:rsid w:val="0092756A"/>
    <w:rsid w:val="0092758E"/>
    <w:rsid w:val="00927594"/>
    <w:rsid w:val="009275E2"/>
    <w:rsid w:val="0092760F"/>
    <w:rsid w:val="00927685"/>
    <w:rsid w:val="009276A2"/>
    <w:rsid w:val="00927751"/>
    <w:rsid w:val="0092775E"/>
    <w:rsid w:val="00927769"/>
    <w:rsid w:val="00927793"/>
    <w:rsid w:val="0092779C"/>
    <w:rsid w:val="00927800"/>
    <w:rsid w:val="00927894"/>
    <w:rsid w:val="009278CB"/>
    <w:rsid w:val="00927909"/>
    <w:rsid w:val="009279BC"/>
    <w:rsid w:val="00927A8C"/>
    <w:rsid w:val="00927ACC"/>
    <w:rsid w:val="00927AEA"/>
    <w:rsid w:val="00927AEE"/>
    <w:rsid w:val="00927B04"/>
    <w:rsid w:val="00927B13"/>
    <w:rsid w:val="00927B57"/>
    <w:rsid w:val="00927B81"/>
    <w:rsid w:val="00927B97"/>
    <w:rsid w:val="00927C37"/>
    <w:rsid w:val="00927CB2"/>
    <w:rsid w:val="00927CC9"/>
    <w:rsid w:val="00927CD8"/>
    <w:rsid w:val="00927D54"/>
    <w:rsid w:val="00927D6C"/>
    <w:rsid w:val="00927D74"/>
    <w:rsid w:val="00927DCD"/>
    <w:rsid w:val="00927DD4"/>
    <w:rsid w:val="00927E2F"/>
    <w:rsid w:val="00927FDB"/>
    <w:rsid w:val="0092C497"/>
    <w:rsid w:val="00930018"/>
    <w:rsid w:val="0093008F"/>
    <w:rsid w:val="0093012C"/>
    <w:rsid w:val="0093013F"/>
    <w:rsid w:val="0093015D"/>
    <w:rsid w:val="009301A1"/>
    <w:rsid w:val="009301C4"/>
    <w:rsid w:val="009301C5"/>
    <w:rsid w:val="009301D7"/>
    <w:rsid w:val="009302A5"/>
    <w:rsid w:val="009302DB"/>
    <w:rsid w:val="009302DF"/>
    <w:rsid w:val="00930306"/>
    <w:rsid w:val="00930328"/>
    <w:rsid w:val="00930340"/>
    <w:rsid w:val="0093037B"/>
    <w:rsid w:val="009303BF"/>
    <w:rsid w:val="009303CC"/>
    <w:rsid w:val="0093047B"/>
    <w:rsid w:val="0093048E"/>
    <w:rsid w:val="009304BF"/>
    <w:rsid w:val="0093050D"/>
    <w:rsid w:val="0093057B"/>
    <w:rsid w:val="00930618"/>
    <w:rsid w:val="00930664"/>
    <w:rsid w:val="00930665"/>
    <w:rsid w:val="0093066B"/>
    <w:rsid w:val="009306BE"/>
    <w:rsid w:val="009306EA"/>
    <w:rsid w:val="00930790"/>
    <w:rsid w:val="009307C5"/>
    <w:rsid w:val="00930813"/>
    <w:rsid w:val="0093081A"/>
    <w:rsid w:val="00930850"/>
    <w:rsid w:val="00930875"/>
    <w:rsid w:val="009308B2"/>
    <w:rsid w:val="00930913"/>
    <w:rsid w:val="00930944"/>
    <w:rsid w:val="00930A44"/>
    <w:rsid w:val="00930A46"/>
    <w:rsid w:val="00930A49"/>
    <w:rsid w:val="00930B30"/>
    <w:rsid w:val="00930B3D"/>
    <w:rsid w:val="00930B62"/>
    <w:rsid w:val="00930B84"/>
    <w:rsid w:val="00930BA9"/>
    <w:rsid w:val="00930BC6"/>
    <w:rsid w:val="00930BFF"/>
    <w:rsid w:val="00930C06"/>
    <w:rsid w:val="00930C1C"/>
    <w:rsid w:val="00930C77"/>
    <w:rsid w:val="00930C87"/>
    <w:rsid w:val="00930CA3"/>
    <w:rsid w:val="00930D3B"/>
    <w:rsid w:val="00930D52"/>
    <w:rsid w:val="00930DDF"/>
    <w:rsid w:val="00930E58"/>
    <w:rsid w:val="00930E93"/>
    <w:rsid w:val="00930F07"/>
    <w:rsid w:val="00930F08"/>
    <w:rsid w:val="00930F38"/>
    <w:rsid w:val="00930F65"/>
    <w:rsid w:val="00930F80"/>
    <w:rsid w:val="00930FAE"/>
    <w:rsid w:val="00930FBC"/>
    <w:rsid w:val="009310EF"/>
    <w:rsid w:val="00931147"/>
    <w:rsid w:val="0093114B"/>
    <w:rsid w:val="00931154"/>
    <w:rsid w:val="0093116B"/>
    <w:rsid w:val="00931240"/>
    <w:rsid w:val="0093128C"/>
    <w:rsid w:val="009312EA"/>
    <w:rsid w:val="00931337"/>
    <w:rsid w:val="0093133B"/>
    <w:rsid w:val="0093137E"/>
    <w:rsid w:val="009314DD"/>
    <w:rsid w:val="00931517"/>
    <w:rsid w:val="0093155C"/>
    <w:rsid w:val="00931569"/>
    <w:rsid w:val="009315A8"/>
    <w:rsid w:val="009315D5"/>
    <w:rsid w:val="00931621"/>
    <w:rsid w:val="009316B2"/>
    <w:rsid w:val="00931740"/>
    <w:rsid w:val="009317A5"/>
    <w:rsid w:val="00931831"/>
    <w:rsid w:val="009318B7"/>
    <w:rsid w:val="009318FD"/>
    <w:rsid w:val="00931935"/>
    <w:rsid w:val="00931987"/>
    <w:rsid w:val="009319C9"/>
    <w:rsid w:val="009319D3"/>
    <w:rsid w:val="00931A12"/>
    <w:rsid w:val="00931A49"/>
    <w:rsid w:val="00931AC1"/>
    <w:rsid w:val="00931AF9"/>
    <w:rsid w:val="00931C5F"/>
    <w:rsid w:val="00931C9B"/>
    <w:rsid w:val="00931D33"/>
    <w:rsid w:val="00931D71"/>
    <w:rsid w:val="00931DFE"/>
    <w:rsid w:val="00931E44"/>
    <w:rsid w:val="00931EA5"/>
    <w:rsid w:val="00931EB1"/>
    <w:rsid w:val="00931EB8"/>
    <w:rsid w:val="00931EC2"/>
    <w:rsid w:val="00931EC9"/>
    <w:rsid w:val="00931EF5"/>
    <w:rsid w:val="00931F65"/>
    <w:rsid w:val="00931F9B"/>
    <w:rsid w:val="00932014"/>
    <w:rsid w:val="00932156"/>
    <w:rsid w:val="00932166"/>
    <w:rsid w:val="009321E8"/>
    <w:rsid w:val="009321F1"/>
    <w:rsid w:val="00932247"/>
    <w:rsid w:val="00932355"/>
    <w:rsid w:val="009323B1"/>
    <w:rsid w:val="009323B7"/>
    <w:rsid w:val="009323D1"/>
    <w:rsid w:val="009323E8"/>
    <w:rsid w:val="009324A3"/>
    <w:rsid w:val="009324A4"/>
    <w:rsid w:val="0093250E"/>
    <w:rsid w:val="00932524"/>
    <w:rsid w:val="009325A1"/>
    <w:rsid w:val="009325B0"/>
    <w:rsid w:val="00932603"/>
    <w:rsid w:val="00932627"/>
    <w:rsid w:val="00932650"/>
    <w:rsid w:val="0093266D"/>
    <w:rsid w:val="009326AC"/>
    <w:rsid w:val="009326C6"/>
    <w:rsid w:val="00932723"/>
    <w:rsid w:val="0093272E"/>
    <w:rsid w:val="0093276B"/>
    <w:rsid w:val="0093278D"/>
    <w:rsid w:val="009327B1"/>
    <w:rsid w:val="00932896"/>
    <w:rsid w:val="009328BE"/>
    <w:rsid w:val="009328C3"/>
    <w:rsid w:val="00932989"/>
    <w:rsid w:val="00932994"/>
    <w:rsid w:val="0093299B"/>
    <w:rsid w:val="009329C8"/>
    <w:rsid w:val="009329E6"/>
    <w:rsid w:val="00932A06"/>
    <w:rsid w:val="00932AA4"/>
    <w:rsid w:val="00932AB0"/>
    <w:rsid w:val="00932B09"/>
    <w:rsid w:val="00932B77"/>
    <w:rsid w:val="00932BF0"/>
    <w:rsid w:val="00932C5E"/>
    <w:rsid w:val="00932C94"/>
    <w:rsid w:val="00932CCD"/>
    <w:rsid w:val="00932E8E"/>
    <w:rsid w:val="00932EAF"/>
    <w:rsid w:val="00932F17"/>
    <w:rsid w:val="00932F1F"/>
    <w:rsid w:val="00932FC9"/>
    <w:rsid w:val="009330FA"/>
    <w:rsid w:val="00933152"/>
    <w:rsid w:val="00933257"/>
    <w:rsid w:val="00933265"/>
    <w:rsid w:val="0093327E"/>
    <w:rsid w:val="00933388"/>
    <w:rsid w:val="00933395"/>
    <w:rsid w:val="009333C3"/>
    <w:rsid w:val="009333DE"/>
    <w:rsid w:val="00933446"/>
    <w:rsid w:val="0093347B"/>
    <w:rsid w:val="0093349A"/>
    <w:rsid w:val="009334B8"/>
    <w:rsid w:val="0093352B"/>
    <w:rsid w:val="00933561"/>
    <w:rsid w:val="00933567"/>
    <w:rsid w:val="00933569"/>
    <w:rsid w:val="0093357A"/>
    <w:rsid w:val="009335E1"/>
    <w:rsid w:val="009335F6"/>
    <w:rsid w:val="0093379E"/>
    <w:rsid w:val="009337B0"/>
    <w:rsid w:val="009337BD"/>
    <w:rsid w:val="009337EC"/>
    <w:rsid w:val="009337F3"/>
    <w:rsid w:val="0093388B"/>
    <w:rsid w:val="009338AD"/>
    <w:rsid w:val="00933924"/>
    <w:rsid w:val="009339B4"/>
    <w:rsid w:val="009339C7"/>
    <w:rsid w:val="009339E9"/>
    <w:rsid w:val="00933B20"/>
    <w:rsid w:val="00933B54"/>
    <w:rsid w:val="00933B8F"/>
    <w:rsid w:val="00933BF3"/>
    <w:rsid w:val="00933C38"/>
    <w:rsid w:val="00933CA2"/>
    <w:rsid w:val="00933CB2"/>
    <w:rsid w:val="00933D1F"/>
    <w:rsid w:val="00933D48"/>
    <w:rsid w:val="00933DC6"/>
    <w:rsid w:val="00933DCB"/>
    <w:rsid w:val="00933DD6"/>
    <w:rsid w:val="00933E07"/>
    <w:rsid w:val="00933E35"/>
    <w:rsid w:val="00933E8D"/>
    <w:rsid w:val="00933E97"/>
    <w:rsid w:val="00933E98"/>
    <w:rsid w:val="00933ECE"/>
    <w:rsid w:val="00933EDC"/>
    <w:rsid w:val="00933EE4"/>
    <w:rsid w:val="00933F26"/>
    <w:rsid w:val="00933F3E"/>
    <w:rsid w:val="00933F7C"/>
    <w:rsid w:val="00934049"/>
    <w:rsid w:val="00934083"/>
    <w:rsid w:val="009340B9"/>
    <w:rsid w:val="009340F7"/>
    <w:rsid w:val="009340FE"/>
    <w:rsid w:val="00934112"/>
    <w:rsid w:val="00934113"/>
    <w:rsid w:val="00934144"/>
    <w:rsid w:val="0093417A"/>
    <w:rsid w:val="009341AA"/>
    <w:rsid w:val="009341D0"/>
    <w:rsid w:val="00934226"/>
    <w:rsid w:val="0093423A"/>
    <w:rsid w:val="00934240"/>
    <w:rsid w:val="009342A0"/>
    <w:rsid w:val="009342C4"/>
    <w:rsid w:val="00934344"/>
    <w:rsid w:val="009343B5"/>
    <w:rsid w:val="009343FF"/>
    <w:rsid w:val="00934462"/>
    <w:rsid w:val="0093448D"/>
    <w:rsid w:val="009344C7"/>
    <w:rsid w:val="00934582"/>
    <w:rsid w:val="009345C7"/>
    <w:rsid w:val="009345D4"/>
    <w:rsid w:val="009346D2"/>
    <w:rsid w:val="009346E0"/>
    <w:rsid w:val="00934721"/>
    <w:rsid w:val="00934725"/>
    <w:rsid w:val="00934770"/>
    <w:rsid w:val="00934788"/>
    <w:rsid w:val="0093480A"/>
    <w:rsid w:val="00934858"/>
    <w:rsid w:val="00934893"/>
    <w:rsid w:val="009348E6"/>
    <w:rsid w:val="0093491A"/>
    <w:rsid w:val="00934920"/>
    <w:rsid w:val="00934963"/>
    <w:rsid w:val="009349E7"/>
    <w:rsid w:val="00934A08"/>
    <w:rsid w:val="00934A5D"/>
    <w:rsid w:val="00934A64"/>
    <w:rsid w:val="00934B15"/>
    <w:rsid w:val="00934BA5"/>
    <w:rsid w:val="00934BAD"/>
    <w:rsid w:val="00934BF8"/>
    <w:rsid w:val="00934C25"/>
    <w:rsid w:val="00934C7F"/>
    <w:rsid w:val="00934CD1"/>
    <w:rsid w:val="00934CD9"/>
    <w:rsid w:val="00934D97"/>
    <w:rsid w:val="00934DBE"/>
    <w:rsid w:val="00934DE8"/>
    <w:rsid w:val="00934E02"/>
    <w:rsid w:val="00934E88"/>
    <w:rsid w:val="00934ED4"/>
    <w:rsid w:val="00934EEE"/>
    <w:rsid w:val="00934F32"/>
    <w:rsid w:val="00934FEF"/>
    <w:rsid w:val="00934FF2"/>
    <w:rsid w:val="00935014"/>
    <w:rsid w:val="009350DF"/>
    <w:rsid w:val="009350E1"/>
    <w:rsid w:val="00935107"/>
    <w:rsid w:val="00935218"/>
    <w:rsid w:val="00935287"/>
    <w:rsid w:val="009352D2"/>
    <w:rsid w:val="009352F1"/>
    <w:rsid w:val="0093535F"/>
    <w:rsid w:val="0093538A"/>
    <w:rsid w:val="009353E3"/>
    <w:rsid w:val="0093542D"/>
    <w:rsid w:val="00935490"/>
    <w:rsid w:val="00935492"/>
    <w:rsid w:val="009354B9"/>
    <w:rsid w:val="009354E0"/>
    <w:rsid w:val="0093556A"/>
    <w:rsid w:val="0093565B"/>
    <w:rsid w:val="00935689"/>
    <w:rsid w:val="0093568F"/>
    <w:rsid w:val="0093569B"/>
    <w:rsid w:val="0093575F"/>
    <w:rsid w:val="0093577A"/>
    <w:rsid w:val="009357AA"/>
    <w:rsid w:val="00935808"/>
    <w:rsid w:val="00935816"/>
    <w:rsid w:val="00935847"/>
    <w:rsid w:val="009358C7"/>
    <w:rsid w:val="009358EC"/>
    <w:rsid w:val="0093593D"/>
    <w:rsid w:val="0093594F"/>
    <w:rsid w:val="0093595C"/>
    <w:rsid w:val="009359B5"/>
    <w:rsid w:val="009359C6"/>
    <w:rsid w:val="009359E8"/>
    <w:rsid w:val="00935A3E"/>
    <w:rsid w:val="00935A61"/>
    <w:rsid w:val="00935AC2"/>
    <w:rsid w:val="00935AE0"/>
    <w:rsid w:val="00935BC5"/>
    <w:rsid w:val="00935C1D"/>
    <w:rsid w:val="00935C47"/>
    <w:rsid w:val="00935C59"/>
    <w:rsid w:val="00935C93"/>
    <w:rsid w:val="00935CAF"/>
    <w:rsid w:val="00935D1B"/>
    <w:rsid w:val="00935D3A"/>
    <w:rsid w:val="00935D46"/>
    <w:rsid w:val="00935D5F"/>
    <w:rsid w:val="00935D61"/>
    <w:rsid w:val="00935D87"/>
    <w:rsid w:val="00935D91"/>
    <w:rsid w:val="00935DA6"/>
    <w:rsid w:val="00935DB6"/>
    <w:rsid w:val="00935E00"/>
    <w:rsid w:val="00935E0A"/>
    <w:rsid w:val="00935E34"/>
    <w:rsid w:val="00935F1B"/>
    <w:rsid w:val="00935F2D"/>
    <w:rsid w:val="00935FE7"/>
    <w:rsid w:val="00936099"/>
    <w:rsid w:val="009360E1"/>
    <w:rsid w:val="009360EA"/>
    <w:rsid w:val="0093617E"/>
    <w:rsid w:val="0093623D"/>
    <w:rsid w:val="0093624D"/>
    <w:rsid w:val="00936296"/>
    <w:rsid w:val="009362B8"/>
    <w:rsid w:val="0093630E"/>
    <w:rsid w:val="009363CA"/>
    <w:rsid w:val="009363FE"/>
    <w:rsid w:val="00936421"/>
    <w:rsid w:val="00936488"/>
    <w:rsid w:val="0093648A"/>
    <w:rsid w:val="0093669F"/>
    <w:rsid w:val="00936728"/>
    <w:rsid w:val="00936743"/>
    <w:rsid w:val="009367FC"/>
    <w:rsid w:val="0093683A"/>
    <w:rsid w:val="00936876"/>
    <w:rsid w:val="009368A8"/>
    <w:rsid w:val="009368E9"/>
    <w:rsid w:val="00936930"/>
    <w:rsid w:val="0093696B"/>
    <w:rsid w:val="00936971"/>
    <w:rsid w:val="00936976"/>
    <w:rsid w:val="0093699A"/>
    <w:rsid w:val="009369E1"/>
    <w:rsid w:val="009369E4"/>
    <w:rsid w:val="00936A8C"/>
    <w:rsid w:val="00936AED"/>
    <w:rsid w:val="00936BA4"/>
    <w:rsid w:val="00936BD7"/>
    <w:rsid w:val="00936C26"/>
    <w:rsid w:val="00936C5B"/>
    <w:rsid w:val="00936CD7"/>
    <w:rsid w:val="00936CED"/>
    <w:rsid w:val="00936D35"/>
    <w:rsid w:val="00936D63"/>
    <w:rsid w:val="00936DC2"/>
    <w:rsid w:val="00936E02"/>
    <w:rsid w:val="00936E38"/>
    <w:rsid w:val="00936ECE"/>
    <w:rsid w:val="00936F34"/>
    <w:rsid w:val="00936F92"/>
    <w:rsid w:val="00936FA3"/>
    <w:rsid w:val="00936FD8"/>
    <w:rsid w:val="0093701F"/>
    <w:rsid w:val="00937021"/>
    <w:rsid w:val="00937030"/>
    <w:rsid w:val="009370DD"/>
    <w:rsid w:val="009370E8"/>
    <w:rsid w:val="00937103"/>
    <w:rsid w:val="0093714F"/>
    <w:rsid w:val="009371C7"/>
    <w:rsid w:val="00937208"/>
    <w:rsid w:val="00937241"/>
    <w:rsid w:val="00937411"/>
    <w:rsid w:val="00937435"/>
    <w:rsid w:val="0093744B"/>
    <w:rsid w:val="00937483"/>
    <w:rsid w:val="00937487"/>
    <w:rsid w:val="009374CA"/>
    <w:rsid w:val="009374E5"/>
    <w:rsid w:val="00937511"/>
    <w:rsid w:val="009375E0"/>
    <w:rsid w:val="0093760D"/>
    <w:rsid w:val="00937620"/>
    <w:rsid w:val="00937652"/>
    <w:rsid w:val="00937688"/>
    <w:rsid w:val="009376C1"/>
    <w:rsid w:val="00937724"/>
    <w:rsid w:val="00937734"/>
    <w:rsid w:val="0093774A"/>
    <w:rsid w:val="0093776D"/>
    <w:rsid w:val="0093777E"/>
    <w:rsid w:val="009377EB"/>
    <w:rsid w:val="0093784A"/>
    <w:rsid w:val="0093798C"/>
    <w:rsid w:val="009379AE"/>
    <w:rsid w:val="009379F3"/>
    <w:rsid w:val="00937B56"/>
    <w:rsid w:val="00937B62"/>
    <w:rsid w:val="00937B68"/>
    <w:rsid w:val="00937BA6"/>
    <w:rsid w:val="00937BFB"/>
    <w:rsid w:val="00937CAF"/>
    <w:rsid w:val="00937D05"/>
    <w:rsid w:val="00937D0D"/>
    <w:rsid w:val="00937D88"/>
    <w:rsid w:val="00937DD5"/>
    <w:rsid w:val="00937E3A"/>
    <w:rsid w:val="00937EA7"/>
    <w:rsid w:val="00937EB5"/>
    <w:rsid w:val="00937F46"/>
    <w:rsid w:val="00937F51"/>
    <w:rsid w:val="00937F99"/>
    <w:rsid w:val="0094000D"/>
    <w:rsid w:val="0094005C"/>
    <w:rsid w:val="00940065"/>
    <w:rsid w:val="0094009B"/>
    <w:rsid w:val="009400B5"/>
    <w:rsid w:val="009401A4"/>
    <w:rsid w:val="009401B9"/>
    <w:rsid w:val="00940233"/>
    <w:rsid w:val="00940255"/>
    <w:rsid w:val="00940317"/>
    <w:rsid w:val="0094037A"/>
    <w:rsid w:val="0094039F"/>
    <w:rsid w:val="009403D6"/>
    <w:rsid w:val="009404A6"/>
    <w:rsid w:val="009404F4"/>
    <w:rsid w:val="009405A0"/>
    <w:rsid w:val="00940640"/>
    <w:rsid w:val="009406CE"/>
    <w:rsid w:val="00940816"/>
    <w:rsid w:val="00940877"/>
    <w:rsid w:val="00940C09"/>
    <w:rsid w:val="00940C0F"/>
    <w:rsid w:val="00940C75"/>
    <w:rsid w:val="00940C7F"/>
    <w:rsid w:val="00940C88"/>
    <w:rsid w:val="00940C9D"/>
    <w:rsid w:val="00940E19"/>
    <w:rsid w:val="00940EC0"/>
    <w:rsid w:val="00940F3E"/>
    <w:rsid w:val="00940F5D"/>
    <w:rsid w:val="00940F7E"/>
    <w:rsid w:val="00940F8D"/>
    <w:rsid w:val="009410E2"/>
    <w:rsid w:val="009410F8"/>
    <w:rsid w:val="00941112"/>
    <w:rsid w:val="0094111A"/>
    <w:rsid w:val="0094117C"/>
    <w:rsid w:val="0094119D"/>
    <w:rsid w:val="00941270"/>
    <w:rsid w:val="00941287"/>
    <w:rsid w:val="009412B0"/>
    <w:rsid w:val="009412E3"/>
    <w:rsid w:val="00941315"/>
    <w:rsid w:val="0094137B"/>
    <w:rsid w:val="009413D5"/>
    <w:rsid w:val="009413F7"/>
    <w:rsid w:val="00941436"/>
    <w:rsid w:val="009414A5"/>
    <w:rsid w:val="009414B7"/>
    <w:rsid w:val="009414D5"/>
    <w:rsid w:val="00941536"/>
    <w:rsid w:val="0094155C"/>
    <w:rsid w:val="009415DB"/>
    <w:rsid w:val="00941615"/>
    <w:rsid w:val="00941675"/>
    <w:rsid w:val="0094171B"/>
    <w:rsid w:val="00941764"/>
    <w:rsid w:val="00941775"/>
    <w:rsid w:val="0094185E"/>
    <w:rsid w:val="009418EF"/>
    <w:rsid w:val="00941926"/>
    <w:rsid w:val="0094193A"/>
    <w:rsid w:val="009419E4"/>
    <w:rsid w:val="00941A7B"/>
    <w:rsid w:val="00941B12"/>
    <w:rsid w:val="00941B5C"/>
    <w:rsid w:val="00941BAE"/>
    <w:rsid w:val="00941C1A"/>
    <w:rsid w:val="00941C34"/>
    <w:rsid w:val="00941C75"/>
    <w:rsid w:val="00941CC0"/>
    <w:rsid w:val="00941D13"/>
    <w:rsid w:val="00941D5E"/>
    <w:rsid w:val="00941D65"/>
    <w:rsid w:val="00941D7A"/>
    <w:rsid w:val="00941DA3"/>
    <w:rsid w:val="00941E75"/>
    <w:rsid w:val="00941F0C"/>
    <w:rsid w:val="00941F42"/>
    <w:rsid w:val="00941F55"/>
    <w:rsid w:val="00941F5F"/>
    <w:rsid w:val="00941FC6"/>
    <w:rsid w:val="00942055"/>
    <w:rsid w:val="00942085"/>
    <w:rsid w:val="009421C4"/>
    <w:rsid w:val="00942210"/>
    <w:rsid w:val="0094224F"/>
    <w:rsid w:val="0094227D"/>
    <w:rsid w:val="0094227F"/>
    <w:rsid w:val="009422DA"/>
    <w:rsid w:val="009422EB"/>
    <w:rsid w:val="00942360"/>
    <w:rsid w:val="00942440"/>
    <w:rsid w:val="00942511"/>
    <w:rsid w:val="0094251A"/>
    <w:rsid w:val="009425FF"/>
    <w:rsid w:val="0094268A"/>
    <w:rsid w:val="009426AC"/>
    <w:rsid w:val="009426C4"/>
    <w:rsid w:val="009426FE"/>
    <w:rsid w:val="00942749"/>
    <w:rsid w:val="00942757"/>
    <w:rsid w:val="00942779"/>
    <w:rsid w:val="00942864"/>
    <w:rsid w:val="00942866"/>
    <w:rsid w:val="00942890"/>
    <w:rsid w:val="00942896"/>
    <w:rsid w:val="009428AF"/>
    <w:rsid w:val="009428B6"/>
    <w:rsid w:val="0094290E"/>
    <w:rsid w:val="00942948"/>
    <w:rsid w:val="009429FF"/>
    <w:rsid w:val="00942A3E"/>
    <w:rsid w:val="00942A5F"/>
    <w:rsid w:val="00942ADB"/>
    <w:rsid w:val="00942B56"/>
    <w:rsid w:val="00942C1C"/>
    <w:rsid w:val="00942C91"/>
    <w:rsid w:val="00942D56"/>
    <w:rsid w:val="00942D69"/>
    <w:rsid w:val="00942E10"/>
    <w:rsid w:val="00942E35"/>
    <w:rsid w:val="00942E3B"/>
    <w:rsid w:val="00942E65"/>
    <w:rsid w:val="00942E9B"/>
    <w:rsid w:val="00942F09"/>
    <w:rsid w:val="00942F1E"/>
    <w:rsid w:val="00942FB3"/>
    <w:rsid w:val="00942FC2"/>
    <w:rsid w:val="00942FF7"/>
    <w:rsid w:val="00943103"/>
    <w:rsid w:val="00943128"/>
    <w:rsid w:val="0094312E"/>
    <w:rsid w:val="00943157"/>
    <w:rsid w:val="00943300"/>
    <w:rsid w:val="00943355"/>
    <w:rsid w:val="0094336C"/>
    <w:rsid w:val="0094338B"/>
    <w:rsid w:val="009433D5"/>
    <w:rsid w:val="00943423"/>
    <w:rsid w:val="00943467"/>
    <w:rsid w:val="0094348D"/>
    <w:rsid w:val="0094350E"/>
    <w:rsid w:val="0094352E"/>
    <w:rsid w:val="00943600"/>
    <w:rsid w:val="00943609"/>
    <w:rsid w:val="0094363E"/>
    <w:rsid w:val="009436A2"/>
    <w:rsid w:val="009436BB"/>
    <w:rsid w:val="009436C8"/>
    <w:rsid w:val="009436CC"/>
    <w:rsid w:val="009436D3"/>
    <w:rsid w:val="00943717"/>
    <w:rsid w:val="0094372A"/>
    <w:rsid w:val="0094376C"/>
    <w:rsid w:val="00943783"/>
    <w:rsid w:val="00943841"/>
    <w:rsid w:val="00943850"/>
    <w:rsid w:val="0094386B"/>
    <w:rsid w:val="00943896"/>
    <w:rsid w:val="009438DB"/>
    <w:rsid w:val="0094395A"/>
    <w:rsid w:val="0094396F"/>
    <w:rsid w:val="00943991"/>
    <w:rsid w:val="00943998"/>
    <w:rsid w:val="009439C0"/>
    <w:rsid w:val="00943A7A"/>
    <w:rsid w:val="00943B3A"/>
    <w:rsid w:val="00943C20"/>
    <w:rsid w:val="00943C9B"/>
    <w:rsid w:val="00943CD5"/>
    <w:rsid w:val="00943D3F"/>
    <w:rsid w:val="00943D65"/>
    <w:rsid w:val="00943D7B"/>
    <w:rsid w:val="00943D7C"/>
    <w:rsid w:val="00943DCA"/>
    <w:rsid w:val="00943DF8"/>
    <w:rsid w:val="00943E1D"/>
    <w:rsid w:val="00943E8B"/>
    <w:rsid w:val="00943FD9"/>
    <w:rsid w:val="00944042"/>
    <w:rsid w:val="0094404A"/>
    <w:rsid w:val="009440B6"/>
    <w:rsid w:val="009440BD"/>
    <w:rsid w:val="009440DF"/>
    <w:rsid w:val="00944261"/>
    <w:rsid w:val="00944264"/>
    <w:rsid w:val="0094429D"/>
    <w:rsid w:val="009444FB"/>
    <w:rsid w:val="00944548"/>
    <w:rsid w:val="00944626"/>
    <w:rsid w:val="009446C7"/>
    <w:rsid w:val="00944716"/>
    <w:rsid w:val="0094472A"/>
    <w:rsid w:val="0094478F"/>
    <w:rsid w:val="009447E9"/>
    <w:rsid w:val="00944820"/>
    <w:rsid w:val="0094482C"/>
    <w:rsid w:val="00944963"/>
    <w:rsid w:val="00944A07"/>
    <w:rsid w:val="00944A2C"/>
    <w:rsid w:val="00944AA8"/>
    <w:rsid w:val="00944BE0"/>
    <w:rsid w:val="00944C4D"/>
    <w:rsid w:val="00944CA6"/>
    <w:rsid w:val="00944CDD"/>
    <w:rsid w:val="00944D37"/>
    <w:rsid w:val="00944D64"/>
    <w:rsid w:val="00944DDC"/>
    <w:rsid w:val="00944E32"/>
    <w:rsid w:val="00944E3D"/>
    <w:rsid w:val="00944F7B"/>
    <w:rsid w:val="00944FD5"/>
    <w:rsid w:val="00945021"/>
    <w:rsid w:val="0094506A"/>
    <w:rsid w:val="0094507F"/>
    <w:rsid w:val="009450BF"/>
    <w:rsid w:val="009450E0"/>
    <w:rsid w:val="0094513A"/>
    <w:rsid w:val="009451B5"/>
    <w:rsid w:val="009451D5"/>
    <w:rsid w:val="00945248"/>
    <w:rsid w:val="00945349"/>
    <w:rsid w:val="00945374"/>
    <w:rsid w:val="009453A5"/>
    <w:rsid w:val="0094547B"/>
    <w:rsid w:val="009454A9"/>
    <w:rsid w:val="00945514"/>
    <w:rsid w:val="0094553C"/>
    <w:rsid w:val="00945596"/>
    <w:rsid w:val="0094559B"/>
    <w:rsid w:val="009455C3"/>
    <w:rsid w:val="009455DA"/>
    <w:rsid w:val="009456D0"/>
    <w:rsid w:val="00945798"/>
    <w:rsid w:val="009457C9"/>
    <w:rsid w:val="00945875"/>
    <w:rsid w:val="00945966"/>
    <w:rsid w:val="009459A5"/>
    <w:rsid w:val="009459A9"/>
    <w:rsid w:val="009459C3"/>
    <w:rsid w:val="009459DC"/>
    <w:rsid w:val="00945A0B"/>
    <w:rsid w:val="00945A6C"/>
    <w:rsid w:val="00945AF3"/>
    <w:rsid w:val="00945B29"/>
    <w:rsid w:val="00945BE0"/>
    <w:rsid w:val="00945C1E"/>
    <w:rsid w:val="00945C3A"/>
    <w:rsid w:val="00945C3E"/>
    <w:rsid w:val="00945C45"/>
    <w:rsid w:val="00945D26"/>
    <w:rsid w:val="00945D43"/>
    <w:rsid w:val="00945DAB"/>
    <w:rsid w:val="00945E23"/>
    <w:rsid w:val="00945E27"/>
    <w:rsid w:val="00945F0E"/>
    <w:rsid w:val="00945F1C"/>
    <w:rsid w:val="00945F85"/>
    <w:rsid w:val="00945F8F"/>
    <w:rsid w:val="00945FFA"/>
    <w:rsid w:val="00946001"/>
    <w:rsid w:val="00946005"/>
    <w:rsid w:val="0094607F"/>
    <w:rsid w:val="0094609B"/>
    <w:rsid w:val="009460E5"/>
    <w:rsid w:val="009461B1"/>
    <w:rsid w:val="00946208"/>
    <w:rsid w:val="00946243"/>
    <w:rsid w:val="0094628D"/>
    <w:rsid w:val="009462D1"/>
    <w:rsid w:val="009462F8"/>
    <w:rsid w:val="00946333"/>
    <w:rsid w:val="00946371"/>
    <w:rsid w:val="0094648C"/>
    <w:rsid w:val="00946503"/>
    <w:rsid w:val="00946549"/>
    <w:rsid w:val="00946592"/>
    <w:rsid w:val="0094659E"/>
    <w:rsid w:val="009465C9"/>
    <w:rsid w:val="00946649"/>
    <w:rsid w:val="0094665F"/>
    <w:rsid w:val="00946680"/>
    <w:rsid w:val="0094669C"/>
    <w:rsid w:val="009466B7"/>
    <w:rsid w:val="009467E5"/>
    <w:rsid w:val="00946840"/>
    <w:rsid w:val="00946846"/>
    <w:rsid w:val="00946899"/>
    <w:rsid w:val="0094689E"/>
    <w:rsid w:val="00946908"/>
    <w:rsid w:val="00946943"/>
    <w:rsid w:val="00946951"/>
    <w:rsid w:val="009469E1"/>
    <w:rsid w:val="00946A4F"/>
    <w:rsid w:val="00946A78"/>
    <w:rsid w:val="00946AC9"/>
    <w:rsid w:val="00946B0D"/>
    <w:rsid w:val="00946B4D"/>
    <w:rsid w:val="00946B63"/>
    <w:rsid w:val="00946C9B"/>
    <w:rsid w:val="00946CA7"/>
    <w:rsid w:val="00946CD1"/>
    <w:rsid w:val="00946CE9"/>
    <w:rsid w:val="00946CEB"/>
    <w:rsid w:val="00946CFF"/>
    <w:rsid w:val="00946D49"/>
    <w:rsid w:val="00946D77"/>
    <w:rsid w:val="00946DAF"/>
    <w:rsid w:val="00946DD7"/>
    <w:rsid w:val="00946E44"/>
    <w:rsid w:val="00946ECA"/>
    <w:rsid w:val="00947010"/>
    <w:rsid w:val="00947072"/>
    <w:rsid w:val="009470D1"/>
    <w:rsid w:val="009471E8"/>
    <w:rsid w:val="00947213"/>
    <w:rsid w:val="0094728A"/>
    <w:rsid w:val="009472C2"/>
    <w:rsid w:val="009472CC"/>
    <w:rsid w:val="009472F4"/>
    <w:rsid w:val="00947355"/>
    <w:rsid w:val="00947367"/>
    <w:rsid w:val="00947372"/>
    <w:rsid w:val="009473E8"/>
    <w:rsid w:val="009475A7"/>
    <w:rsid w:val="009475CF"/>
    <w:rsid w:val="00947763"/>
    <w:rsid w:val="009477FE"/>
    <w:rsid w:val="0094782E"/>
    <w:rsid w:val="00947853"/>
    <w:rsid w:val="0094786A"/>
    <w:rsid w:val="00947954"/>
    <w:rsid w:val="00947964"/>
    <w:rsid w:val="00947A36"/>
    <w:rsid w:val="00947A72"/>
    <w:rsid w:val="00947ADF"/>
    <w:rsid w:val="00947B70"/>
    <w:rsid w:val="00947C07"/>
    <w:rsid w:val="00947C23"/>
    <w:rsid w:val="00947C25"/>
    <w:rsid w:val="00947D47"/>
    <w:rsid w:val="00947D50"/>
    <w:rsid w:val="00947E29"/>
    <w:rsid w:val="00947E2D"/>
    <w:rsid w:val="00947E89"/>
    <w:rsid w:val="00947EC8"/>
    <w:rsid w:val="00947FC9"/>
    <w:rsid w:val="00947FFC"/>
    <w:rsid w:val="00950060"/>
    <w:rsid w:val="009500B2"/>
    <w:rsid w:val="0095015E"/>
    <w:rsid w:val="009501CC"/>
    <w:rsid w:val="009501EB"/>
    <w:rsid w:val="00950224"/>
    <w:rsid w:val="009502B5"/>
    <w:rsid w:val="0095039F"/>
    <w:rsid w:val="00950432"/>
    <w:rsid w:val="0095045C"/>
    <w:rsid w:val="009504A7"/>
    <w:rsid w:val="009504D5"/>
    <w:rsid w:val="00950533"/>
    <w:rsid w:val="0095056C"/>
    <w:rsid w:val="00950600"/>
    <w:rsid w:val="00950631"/>
    <w:rsid w:val="00950681"/>
    <w:rsid w:val="009506D7"/>
    <w:rsid w:val="0095072F"/>
    <w:rsid w:val="0095092F"/>
    <w:rsid w:val="00950934"/>
    <w:rsid w:val="0095093C"/>
    <w:rsid w:val="0095093F"/>
    <w:rsid w:val="00950949"/>
    <w:rsid w:val="00950954"/>
    <w:rsid w:val="009509A3"/>
    <w:rsid w:val="009509A9"/>
    <w:rsid w:val="009509C7"/>
    <w:rsid w:val="00950A8A"/>
    <w:rsid w:val="00950B1B"/>
    <w:rsid w:val="00950B47"/>
    <w:rsid w:val="00950BA1"/>
    <w:rsid w:val="00950BF8"/>
    <w:rsid w:val="00950C5D"/>
    <w:rsid w:val="00950CB1"/>
    <w:rsid w:val="00950D13"/>
    <w:rsid w:val="00950D52"/>
    <w:rsid w:val="00950D68"/>
    <w:rsid w:val="00950DC7"/>
    <w:rsid w:val="00950DD1"/>
    <w:rsid w:val="00950DE1"/>
    <w:rsid w:val="00950E26"/>
    <w:rsid w:val="00950E32"/>
    <w:rsid w:val="00950E5D"/>
    <w:rsid w:val="00950E85"/>
    <w:rsid w:val="00950EDA"/>
    <w:rsid w:val="00950F7B"/>
    <w:rsid w:val="00950FC5"/>
    <w:rsid w:val="00950FEA"/>
    <w:rsid w:val="00950FF1"/>
    <w:rsid w:val="0095104D"/>
    <w:rsid w:val="00951085"/>
    <w:rsid w:val="009510B1"/>
    <w:rsid w:val="009510DF"/>
    <w:rsid w:val="00951120"/>
    <w:rsid w:val="00951163"/>
    <w:rsid w:val="0095117E"/>
    <w:rsid w:val="009511A5"/>
    <w:rsid w:val="009511B7"/>
    <w:rsid w:val="0095125B"/>
    <w:rsid w:val="00951279"/>
    <w:rsid w:val="009512CF"/>
    <w:rsid w:val="00951361"/>
    <w:rsid w:val="009513B4"/>
    <w:rsid w:val="00951409"/>
    <w:rsid w:val="0095144F"/>
    <w:rsid w:val="00951595"/>
    <w:rsid w:val="00951677"/>
    <w:rsid w:val="009516F4"/>
    <w:rsid w:val="0095171D"/>
    <w:rsid w:val="00951785"/>
    <w:rsid w:val="009517A8"/>
    <w:rsid w:val="009517D0"/>
    <w:rsid w:val="009517FB"/>
    <w:rsid w:val="00951821"/>
    <w:rsid w:val="00951897"/>
    <w:rsid w:val="00951911"/>
    <w:rsid w:val="00951A03"/>
    <w:rsid w:val="00951A92"/>
    <w:rsid w:val="00951AC5"/>
    <w:rsid w:val="00951AE0"/>
    <w:rsid w:val="00951B16"/>
    <w:rsid w:val="00951B70"/>
    <w:rsid w:val="00951B93"/>
    <w:rsid w:val="00951BA8"/>
    <w:rsid w:val="00951BB1"/>
    <w:rsid w:val="00951C1B"/>
    <w:rsid w:val="00951C81"/>
    <w:rsid w:val="00951C9C"/>
    <w:rsid w:val="00951CD3"/>
    <w:rsid w:val="00951CFC"/>
    <w:rsid w:val="00951D55"/>
    <w:rsid w:val="00951D5A"/>
    <w:rsid w:val="00951D94"/>
    <w:rsid w:val="00951D95"/>
    <w:rsid w:val="00951E7D"/>
    <w:rsid w:val="00951ECD"/>
    <w:rsid w:val="00951F81"/>
    <w:rsid w:val="00951FC7"/>
    <w:rsid w:val="00951FF1"/>
    <w:rsid w:val="0095203D"/>
    <w:rsid w:val="00952077"/>
    <w:rsid w:val="009520DF"/>
    <w:rsid w:val="0095215A"/>
    <w:rsid w:val="0095219D"/>
    <w:rsid w:val="009521AC"/>
    <w:rsid w:val="00952222"/>
    <w:rsid w:val="00952291"/>
    <w:rsid w:val="009522CF"/>
    <w:rsid w:val="00952318"/>
    <w:rsid w:val="00952326"/>
    <w:rsid w:val="00952344"/>
    <w:rsid w:val="009524A3"/>
    <w:rsid w:val="009524CD"/>
    <w:rsid w:val="009524CF"/>
    <w:rsid w:val="009524D6"/>
    <w:rsid w:val="00952550"/>
    <w:rsid w:val="00952574"/>
    <w:rsid w:val="009525A4"/>
    <w:rsid w:val="009525EC"/>
    <w:rsid w:val="00952628"/>
    <w:rsid w:val="0095262B"/>
    <w:rsid w:val="00952706"/>
    <w:rsid w:val="00952782"/>
    <w:rsid w:val="00952783"/>
    <w:rsid w:val="00952833"/>
    <w:rsid w:val="009528B4"/>
    <w:rsid w:val="009528CB"/>
    <w:rsid w:val="0095294C"/>
    <w:rsid w:val="00952957"/>
    <w:rsid w:val="0095298D"/>
    <w:rsid w:val="009529B2"/>
    <w:rsid w:val="00952A43"/>
    <w:rsid w:val="00952A61"/>
    <w:rsid w:val="00952A85"/>
    <w:rsid w:val="00952A86"/>
    <w:rsid w:val="00952AFB"/>
    <w:rsid w:val="00952BC3"/>
    <w:rsid w:val="00952C94"/>
    <w:rsid w:val="00952CA9"/>
    <w:rsid w:val="00952CB3"/>
    <w:rsid w:val="00952CE5"/>
    <w:rsid w:val="00952D79"/>
    <w:rsid w:val="00952E10"/>
    <w:rsid w:val="00952EA1"/>
    <w:rsid w:val="00952EEB"/>
    <w:rsid w:val="00952EEC"/>
    <w:rsid w:val="00952F29"/>
    <w:rsid w:val="00952F2E"/>
    <w:rsid w:val="00952F40"/>
    <w:rsid w:val="009530E5"/>
    <w:rsid w:val="00953114"/>
    <w:rsid w:val="0095315F"/>
    <w:rsid w:val="009531BD"/>
    <w:rsid w:val="009531DF"/>
    <w:rsid w:val="00953215"/>
    <w:rsid w:val="00953355"/>
    <w:rsid w:val="00953384"/>
    <w:rsid w:val="00953392"/>
    <w:rsid w:val="009533E5"/>
    <w:rsid w:val="00953533"/>
    <w:rsid w:val="009535E3"/>
    <w:rsid w:val="00953615"/>
    <w:rsid w:val="0095363C"/>
    <w:rsid w:val="009536B5"/>
    <w:rsid w:val="009536F9"/>
    <w:rsid w:val="009536FA"/>
    <w:rsid w:val="009537D6"/>
    <w:rsid w:val="0095381B"/>
    <w:rsid w:val="0095383E"/>
    <w:rsid w:val="009538D2"/>
    <w:rsid w:val="009538FB"/>
    <w:rsid w:val="0095392D"/>
    <w:rsid w:val="0095394D"/>
    <w:rsid w:val="00953983"/>
    <w:rsid w:val="009539B1"/>
    <w:rsid w:val="00953A45"/>
    <w:rsid w:val="00953AB7"/>
    <w:rsid w:val="00953B63"/>
    <w:rsid w:val="00953B83"/>
    <w:rsid w:val="00953BBF"/>
    <w:rsid w:val="00953C9E"/>
    <w:rsid w:val="00953CB7"/>
    <w:rsid w:val="00953D72"/>
    <w:rsid w:val="00953D86"/>
    <w:rsid w:val="00953DD8"/>
    <w:rsid w:val="00953F0C"/>
    <w:rsid w:val="00953F1D"/>
    <w:rsid w:val="00954044"/>
    <w:rsid w:val="009540FC"/>
    <w:rsid w:val="00954159"/>
    <w:rsid w:val="009541B5"/>
    <w:rsid w:val="0095423F"/>
    <w:rsid w:val="0095424F"/>
    <w:rsid w:val="009542F3"/>
    <w:rsid w:val="0095439A"/>
    <w:rsid w:val="009544C4"/>
    <w:rsid w:val="00954618"/>
    <w:rsid w:val="009546B3"/>
    <w:rsid w:val="00954717"/>
    <w:rsid w:val="00954754"/>
    <w:rsid w:val="0095475F"/>
    <w:rsid w:val="009547E4"/>
    <w:rsid w:val="009548D0"/>
    <w:rsid w:val="0095490A"/>
    <w:rsid w:val="00954920"/>
    <w:rsid w:val="009549A6"/>
    <w:rsid w:val="009549C0"/>
    <w:rsid w:val="009549DE"/>
    <w:rsid w:val="009549FB"/>
    <w:rsid w:val="00954A28"/>
    <w:rsid w:val="00954AA6"/>
    <w:rsid w:val="00954AC8"/>
    <w:rsid w:val="00954B06"/>
    <w:rsid w:val="00954B08"/>
    <w:rsid w:val="00954B31"/>
    <w:rsid w:val="00954B45"/>
    <w:rsid w:val="00954C7D"/>
    <w:rsid w:val="00954CD1"/>
    <w:rsid w:val="00954D9D"/>
    <w:rsid w:val="00954DAE"/>
    <w:rsid w:val="00954E20"/>
    <w:rsid w:val="00954E63"/>
    <w:rsid w:val="00954E92"/>
    <w:rsid w:val="00954EA5"/>
    <w:rsid w:val="00954EAF"/>
    <w:rsid w:val="00954EDD"/>
    <w:rsid w:val="00954F83"/>
    <w:rsid w:val="00954FE5"/>
    <w:rsid w:val="0095501C"/>
    <w:rsid w:val="0095504B"/>
    <w:rsid w:val="00955050"/>
    <w:rsid w:val="0095505E"/>
    <w:rsid w:val="009550B6"/>
    <w:rsid w:val="009550F1"/>
    <w:rsid w:val="0095511D"/>
    <w:rsid w:val="0095511E"/>
    <w:rsid w:val="0095514F"/>
    <w:rsid w:val="00955156"/>
    <w:rsid w:val="00955170"/>
    <w:rsid w:val="00955204"/>
    <w:rsid w:val="009552C2"/>
    <w:rsid w:val="009552D9"/>
    <w:rsid w:val="00955304"/>
    <w:rsid w:val="0095531F"/>
    <w:rsid w:val="00955328"/>
    <w:rsid w:val="009553BB"/>
    <w:rsid w:val="009553CC"/>
    <w:rsid w:val="00955417"/>
    <w:rsid w:val="00955433"/>
    <w:rsid w:val="009554D4"/>
    <w:rsid w:val="009554EA"/>
    <w:rsid w:val="009555B9"/>
    <w:rsid w:val="00955613"/>
    <w:rsid w:val="00955629"/>
    <w:rsid w:val="00955633"/>
    <w:rsid w:val="0095567A"/>
    <w:rsid w:val="00955768"/>
    <w:rsid w:val="0095588B"/>
    <w:rsid w:val="009558B5"/>
    <w:rsid w:val="0095592F"/>
    <w:rsid w:val="009559BE"/>
    <w:rsid w:val="009559D4"/>
    <w:rsid w:val="00955A99"/>
    <w:rsid w:val="00955AC1"/>
    <w:rsid w:val="00955B76"/>
    <w:rsid w:val="00955B97"/>
    <w:rsid w:val="00955B9E"/>
    <w:rsid w:val="00955BE8"/>
    <w:rsid w:val="00955C22"/>
    <w:rsid w:val="00955C57"/>
    <w:rsid w:val="00955C8D"/>
    <w:rsid w:val="00955D13"/>
    <w:rsid w:val="00955D24"/>
    <w:rsid w:val="00955E2A"/>
    <w:rsid w:val="00955E83"/>
    <w:rsid w:val="00955FC1"/>
    <w:rsid w:val="00956097"/>
    <w:rsid w:val="009560E1"/>
    <w:rsid w:val="0095617B"/>
    <w:rsid w:val="00956259"/>
    <w:rsid w:val="009562FD"/>
    <w:rsid w:val="00956331"/>
    <w:rsid w:val="00956368"/>
    <w:rsid w:val="0095636D"/>
    <w:rsid w:val="0095637E"/>
    <w:rsid w:val="0095638C"/>
    <w:rsid w:val="0095638E"/>
    <w:rsid w:val="0095642C"/>
    <w:rsid w:val="00956592"/>
    <w:rsid w:val="009565AF"/>
    <w:rsid w:val="009565E3"/>
    <w:rsid w:val="00956739"/>
    <w:rsid w:val="00956780"/>
    <w:rsid w:val="00956784"/>
    <w:rsid w:val="0095679A"/>
    <w:rsid w:val="009568E1"/>
    <w:rsid w:val="00956976"/>
    <w:rsid w:val="009569FD"/>
    <w:rsid w:val="00956A2C"/>
    <w:rsid w:val="00956A79"/>
    <w:rsid w:val="00956A98"/>
    <w:rsid w:val="00956AFF"/>
    <w:rsid w:val="00956B54"/>
    <w:rsid w:val="00956B7B"/>
    <w:rsid w:val="00956B86"/>
    <w:rsid w:val="00956BAF"/>
    <w:rsid w:val="00956C21"/>
    <w:rsid w:val="00956C8B"/>
    <w:rsid w:val="00956C8D"/>
    <w:rsid w:val="00956D26"/>
    <w:rsid w:val="00956D9F"/>
    <w:rsid w:val="00956EA1"/>
    <w:rsid w:val="00956ED9"/>
    <w:rsid w:val="00956EF1"/>
    <w:rsid w:val="00956F38"/>
    <w:rsid w:val="00956F40"/>
    <w:rsid w:val="00956F56"/>
    <w:rsid w:val="00956FE8"/>
    <w:rsid w:val="00956FF2"/>
    <w:rsid w:val="00956FF3"/>
    <w:rsid w:val="00957042"/>
    <w:rsid w:val="0095704D"/>
    <w:rsid w:val="00957070"/>
    <w:rsid w:val="009570B2"/>
    <w:rsid w:val="009570D9"/>
    <w:rsid w:val="00957157"/>
    <w:rsid w:val="009571AC"/>
    <w:rsid w:val="009571BB"/>
    <w:rsid w:val="0095724F"/>
    <w:rsid w:val="00957281"/>
    <w:rsid w:val="009572B5"/>
    <w:rsid w:val="0095734D"/>
    <w:rsid w:val="009573C6"/>
    <w:rsid w:val="009573E8"/>
    <w:rsid w:val="009573F0"/>
    <w:rsid w:val="0095741D"/>
    <w:rsid w:val="009574A2"/>
    <w:rsid w:val="00957548"/>
    <w:rsid w:val="00957559"/>
    <w:rsid w:val="00957618"/>
    <w:rsid w:val="009576A9"/>
    <w:rsid w:val="009576D6"/>
    <w:rsid w:val="00957719"/>
    <w:rsid w:val="0095772A"/>
    <w:rsid w:val="00957775"/>
    <w:rsid w:val="00957784"/>
    <w:rsid w:val="009577BD"/>
    <w:rsid w:val="00957821"/>
    <w:rsid w:val="00957827"/>
    <w:rsid w:val="009578D9"/>
    <w:rsid w:val="009578DE"/>
    <w:rsid w:val="0095798C"/>
    <w:rsid w:val="009579A8"/>
    <w:rsid w:val="009579B1"/>
    <w:rsid w:val="00957A03"/>
    <w:rsid w:val="00957A58"/>
    <w:rsid w:val="00957A59"/>
    <w:rsid w:val="00957A8E"/>
    <w:rsid w:val="00957B12"/>
    <w:rsid w:val="00957BE9"/>
    <w:rsid w:val="00957CD0"/>
    <w:rsid w:val="00957D59"/>
    <w:rsid w:val="00957E09"/>
    <w:rsid w:val="00957E29"/>
    <w:rsid w:val="00957E91"/>
    <w:rsid w:val="00957E99"/>
    <w:rsid w:val="00957EB1"/>
    <w:rsid w:val="00957ECE"/>
    <w:rsid w:val="00957EF6"/>
    <w:rsid w:val="00957F5B"/>
    <w:rsid w:val="00957FD6"/>
    <w:rsid w:val="00957FEF"/>
    <w:rsid w:val="0096005F"/>
    <w:rsid w:val="00960090"/>
    <w:rsid w:val="009600E3"/>
    <w:rsid w:val="0096011E"/>
    <w:rsid w:val="00960144"/>
    <w:rsid w:val="009601C9"/>
    <w:rsid w:val="00960210"/>
    <w:rsid w:val="00960216"/>
    <w:rsid w:val="009602AE"/>
    <w:rsid w:val="009602DE"/>
    <w:rsid w:val="00960354"/>
    <w:rsid w:val="00960413"/>
    <w:rsid w:val="00960417"/>
    <w:rsid w:val="00960449"/>
    <w:rsid w:val="00960459"/>
    <w:rsid w:val="009604B0"/>
    <w:rsid w:val="009604FE"/>
    <w:rsid w:val="0096055C"/>
    <w:rsid w:val="0096061F"/>
    <w:rsid w:val="00960639"/>
    <w:rsid w:val="00960649"/>
    <w:rsid w:val="0096066C"/>
    <w:rsid w:val="009606B2"/>
    <w:rsid w:val="009606DC"/>
    <w:rsid w:val="009606E5"/>
    <w:rsid w:val="009606F0"/>
    <w:rsid w:val="009606F6"/>
    <w:rsid w:val="009607F0"/>
    <w:rsid w:val="00960872"/>
    <w:rsid w:val="009608AE"/>
    <w:rsid w:val="009608B6"/>
    <w:rsid w:val="009608FE"/>
    <w:rsid w:val="0096095B"/>
    <w:rsid w:val="009609C5"/>
    <w:rsid w:val="009609EB"/>
    <w:rsid w:val="00960A01"/>
    <w:rsid w:val="00960A06"/>
    <w:rsid w:val="00960ADC"/>
    <w:rsid w:val="00960AEC"/>
    <w:rsid w:val="00960AFC"/>
    <w:rsid w:val="00960B17"/>
    <w:rsid w:val="00960B8B"/>
    <w:rsid w:val="00960B98"/>
    <w:rsid w:val="00960BC6"/>
    <w:rsid w:val="00960BEF"/>
    <w:rsid w:val="00960CC6"/>
    <w:rsid w:val="00960CE0"/>
    <w:rsid w:val="00960D27"/>
    <w:rsid w:val="00960D37"/>
    <w:rsid w:val="00960D77"/>
    <w:rsid w:val="00960D97"/>
    <w:rsid w:val="00960E1C"/>
    <w:rsid w:val="00960E30"/>
    <w:rsid w:val="00960E3C"/>
    <w:rsid w:val="00960E43"/>
    <w:rsid w:val="00960EE0"/>
    <w:rsid w:val="00960F0E"/>
    <w:rsid w:val="00960F21"/>
    <w:rsid w:val="00960F75"/>
    <w:rsid w:val="00960F96"/>
    <w:rsid w:val="00961001"/>
    <w:rsid w:val="00961004"/>
    <w:rsid w:val="00961081"/>
    <w:rsid w:val="00961085"/>
    <w:rsid w:val="009610B5"/>
    <w:rsid w:val="009610CF"/>
    <w:rsid w:val="009610F2"/>
    <w:rsid w:val="0096110F"/>
    <w:rsid w:val="00961170"/>
    <w:rsid w:val="009611B4"/>
    <w:rsid w:val="009611D8"/>
    <w:rsid w:val="00961286"/>
    <w:rsid w:val="009612A0"/>
    <w:rsid w:val="009612EC"/>
    <w:rsid w:val="00961322"/>
    <w:rsid w:val="0096141F"/>
    <w:rsid w:val="00961424"/>
    <w:rsid w:val="0096149E"/>
    <w:rsid w:val="009614CA"/>
    <w:rsid w:val="00961501"/>
    <w:rsid w:val="00961537"/>
    <w:rsid w:val="00961577"/>
    <w:rsid w:val="009615D5"/>
    <w:rsid w:val="00961618"/>
    <w:rsid w:val="00961676"/>
    <w:rsid w:val="009616AD"/>
    <w:rsid w:val="009616EB"/>
    <w:rsid w:val="009616FA"/>
    <w:rsid w:val="009618A8"/>
    <w:rsid w:val="00961994"/>
    <w:rsid w:val="009619B4"/>
    <w:rsid w:val="00961A06"/>
    <w:rsid w:val="00961A6C"/>
    <w:rsid w:val="00961C3A"/>
    <w:rsid w:val="00961C7C"/>
    <w:rsid w:val="00961E04"/>
    <w:rsid w:val="00961E57"/>
    <w:rsid w:val="00961ED3"/>
    <w:rsid w:val="00961F42"/>
    <w:rsid w:val="00961F43"/>
    <w:rsid w:val="00961FEB"/>
    <w:rsid w:val="00961FF2"/>
    <w:rsid w:val="00961FFB"/>
    <w:rsid w:val="0096200A"/>
    <w:rsid w:val="0096202B"/>
    <w:rsid w:val="00962065"/>
    <w:rsid w:val="00962099"/>
    <w:rsid w:val="009620D8"/>
    <w:rsid w:val="009620F2"/>
    <w:rsid w:val="0096215B"/>
    <w:rsid w:val="0096217C"/>
    <w:rsid w:val="009621E7"/>
    <w:rsid w:val="00962208"/>
    <w:rsid w:val="009622FD"/>
    <w:rsid w:val="009623AA"/>
    <w:rsid w:val="009623CB"/>
    <w:rsid w:val="0096249E"/>
    <w:rsid w:val="00962511"/>
    <w:rsid w:val="00962527"/>
    <w:rsid w:val="0096252A"/>
    <w:rsid w:val="009625EF"/>
    <w:rsid w:val="009626BB"/>
    <w:rsid w:val="00962707"/>
    <w:rsid w:val="00962742"/>
    <w:rsid w:val="00962755"/>
    <w:rsid w:val="0096275D"/>
    <w:rsid w:val="009627B3"/>
    <w:rsid w:val="0096282B"/>
    <w:rsid w:val="00962841"/>
    <w:rsid w:val="00962877"/>
    <w:rsid w:val="00962891"/>
    <w:rsid w:val="00962971"/>
    <w:rsid w:val="0096298C"/>
    <w:rsid w:val="009629D1"/>
    <w:rsid w:val="009629EB"/>
    <w:rsid w:val="00962A98"/>
    <w:rsid w:val="00962AAE"/>
    <w:rsid w:val="00962AB6"/>
    <w:rsid w:val="00962B8C"/>
    <w:rsid w:val="00962CFA"/>
    <w:rsid w:val="00962D1B"/>
    <w:rsid w:val="00962D22"/>
    <w:rsid w:val="00962D77"/>
    <w:rsid w:val="00962DA2"/>
    <w:rsid w:val="00962DCE"/>
    <w:rsid w:val="00962DE3"/>
    <w:rsid w:val="00962ED4"/>
    <w:rsid w:val="00962F41"/>
    <w:rsid w:val="00962FC7"/>
    <w:rsid w:val="00962FD3"/>
    <w:rsid w:val="009630D9"/>
    <w:rsid w:val="009630E4"/>
    <w:rsid w:val="009630FC"/>
    <w:rsid w:val="00963110"/>
    <w:rsid w:val="00963147"/>
    <w:rsid w:val="00963155"/>
    <w:rsid w:val="0096315C"/>
    <w:rsid w:val="00963170"/>
    <w:rsid w:val="009631A8"/>
    <w:rsid w:val="009631B4"/>
    <w:rsid w:val="009631D3"/>
    <w:rsid w:val="0096325A"/>
    <w:rsid w:val="00963274"/>
    <w:rsid w:val="00963314"/>
    <w:rsid w:val="009634CA"/>
    <w:rsid w:val="0096353D"/>
    <w:rsid w:val="00963604"/>
    <w:rsid w:val="00963623"/>
    <w:rsid w:val="009636AA"/>
    <w:rsid w:val="009636B4"/>
    <w:rsid w:val="0096372E"/>
    <w:rsid w:val="00963768"/>
    <w:rsid w:val="0096382E"/>
    <w:rsid w:val="0096388E"/>
    <w:rsid w:val="0096389B"/>
    <w:rsid w:val="009638A6"/>
    <w:rsid w:val="009638DE"/>
    <w:rsid w:val="00963977"/>
    <w:rsid w:val="00963998"/>
    <w:rsid w:val="00963A06"/>
    <w:rsid w:val="00963A36"/>
    <w:rsid w:val="00963A47"/>
    <w:rsid w:val="00963A4E"/>
    <w:rsid w:val="00963A58"/>
    <w:rsid w:val="00963AC3"/>
    <w:rsid w:val="00963AD6"/>
    <w:rsid w:val="00963B91"/>
    <w:rsid w:val="00963D4D"/>
    <w:rsid w:val="00963DC9"/>
    <w:rsid w:val="00963E0E"/>
    <w:rsid w:val="00963E85"/>
    <w:rsid w:val="00963EDA"/>
    <w:rsid w:val="00963F33"/>
    <w:rsid w:val="00963F3C"/>
    <w:rsid w:val="00963F65"/>
    <w:rsid w:val="0096406A"/>
    <w:rsid w:val="00964074"/>
    <w:rsid w:val="00964163"/>
    <w:rsid w:val="0096420C"/>
    <w:rsid w:val="00964244"/>
    <w:rsid w:val="00964333"/>
    <w:rsid w:val="00964343"/>
    <w:rsid w:val="009643A4"/>
    <w:rsid w:val="0096450B"/>
    <w:rsid w:val="0096453C"/>
    <w:rsid w:val="00964543"/>
    <w:rsid w:val="009645A8"/>
    <w:rsid w:val="009647B6"/>
    <w:rsid w:val="0096480F"/>
    <w:rsid w:val="0096487A"/>
    <w:rsid w:val="00964907"/>
    <w:rsid w:val="0096492A"/>
    <w:rsid w:val="00964952"/>
    <w:rsid w:val="00964956"/>
    <w:rsid w:val="009649CD"/>
    <w:rsid w:val="009649F8"/>
    <w:rsid w:val="00964A20"/>
    <w:rsid w:val="00964ADE"/>
    <w:rsid w:val="00964B03"/>
    <w:rsid w:val="00964B29"/>
    <w:rsid w:val="00964B5A"/>
    <w:rsid w:val="00964B76"/>
    <w:rsid w:val="00964BE7"/>
    <w:rsid w:val="00964BF1"/>
    <w:rsid w:val="00964BFC"/>
    <w:rsid w:val="00964C69"/>
    <w:rsid w:val="00964C74"/>
    <w:rsid w:val="00964D0F"/>
    <w:rsid w:val="00964DDD"/>
    <w:rsid w:val="00964DFA"/>
    <w:rsid w:val="00964E40"/>
    <w:rsid w:val="00964EC6"/>
    <w:rsid w:val="00964F45"/>
    <w:rsid w:val="00964FB2"/>
    <w:rsid w:val="00964FD5"/>
    <w:rsid w:val="00965033"/>
    <w:rsid w:val="0096509B"/>
    <w:rsid w:val="00965102"/>
    <w:rsid w:val="00965117"/>
    <w:rsid w:val="0096514C"/>
    <w:rsid w:val="0096514D"/>
    <w:rsid w:val="009652EC"/>
    <w:rsid w:val="009653A3"/>
    <w:rsid w:val="009653EC"/>
    <w:rsid w:val="00965409"/>
    <w:rsid w:val="0096540D"/>
    <w:rsid w:val="0096547A"/>
    <w:rsid w:val="009654E8"/>
    <w:rsid w:val="009654E9"/>
    <w:rsid w:val="0096554B"/>
    <w:rsid w:val="00965596"/>
    <w:rsid w:val="00965623"/>
    <w:rsid w:val="0096562C"/>
    <w:rsid w:val="0096566D"/>
    <w:rsid w:val="00965706"/>
    <w:rsid w:val="00965756"/>
    <w:rsid w:val="00965777"/>
    <w:rsid w:val="0096577A"/>
    <w:rsid w:val="009657A1"/>
    <w:rsid w:val="009657DA"/>
    <w:rsid w:val="00965809"/>
    <w:rsid w:val="0096580F"/>
    <w:rsid w:val="00965812"/>
    <w:rsid w:val="009658FC"/>
    <w:rsid w:val="00965921"/>
    <w:rsid w:val="00965A8B"/>
    <w:rsid w:val="00965BAE"/>
    <w:rsid w:val="00965BCB"/>
    <w:rsid w:val="00965C31"/>
    <w:rsid w:val="00965C90"/>
    <w:rsid w:val="00965CB9"/>
    <w:rsid w:val="00965CD0"/>
    <w:rsid w:val="00965D87"/>
    <w:rsid w:val="00965E74"/>
    <w:rsid w:val="00965EC4"/>
    <w:rsid w:val="00965F71"/>
    <w:rsid w:val="00966004"/>
    <w:rsid w:val="0096610F"/>
    <w:rsid w:val="00966196"/>
    <w:rsid w:val="009661DF"/>
    <w:rsid w:val="00966215"/>
    <w:rsid w:val="00966389"/>
    <w:rsid w:val="009663BF"/>
    <w:rsid w:val="009663CA"/>
    <w:rsid w:val="00966416"/>
    <w:rsid w:val="00966430"/>
    <w:rsid w:val="00966455"/>
    <w:rsid w:val="00966533"/>
    <w:rsid w:val="00966577"/>
    <w:rsid w:val="009665EE"/>
    <w:rsid w:val="0096661F"/>
    <w:rsid w:val="00966715"/>
    <w:rsid w:val="00966754"/>
    <w:rsid w:val="00966782"/>
    <w:rsid w:val="00966803"/>
    <w:rsid w:val="0096681B"/>
    <w:rsid w:val="00966829"/>
    <w:rsid w:val="00966867"/>
    <w:rsid w:val="0096693D"/>
    <w:rsid w:val="009669CE"/>
    <w:rsid w:val="00966A49"/>
    <w:rsid w:val="00966AFB"/>
    <w:rsid w:val="00966B4A"/>
    <w:rsid w:val="00966B94"/>
    <w:rsid w:val="00966B9B"/>
    <w:rsid w:val="00966C3D"/>
    <w:rsid w:val="00966C5F"/>
    <w:rsid w:val="00966C69"/>
    <w:rsid w:val="00966C70"/>
    <w:rsid w:val="00966C92"/>
    <w:rsid w:val="00966CA8"/>
    <w:rsid w:val="00966CB1"/>
    <w:rsid w:val="00966D5C"/>
    <w:rsid w:val="00966D65"/>
    <w:rsid w:val="00966E5D"/>
    <w:rsid w:val="00966E67"/>
    <w:rsid w:val="00966E94"/>
    <w:rsid w:val="00966F6E"/>
    <w:rsid w:val="00967004"/>
    <w:rsid w:val="0096703E"/>
    <w:rsid w:val="00967058"/>
    <w:rsid w:val="00967099"/>
    <w:rsid w:val="009670A1"/>
    <w:rsid w:val="009670AB"/>
    <w:rsid w:val="009671CC"/>
    <w:rsid w:val="009671F2"/>
    <w:rsid w:val="009671FF"/>
    <w:rsid w:val="0096725B"/>
    <w:rsid w:val="0096725E"/>
    <w:rsid w:val="00967267"/>
    <w:rsid w:val="0096728A"/>
    <w:rsid w:val="0096729F"/>
    <w:rsid w:val="00967357"/>
    <w:rsid w:val="00967362"/>
    <w:rsid w:val="0096737A"/>
    <w:rsid w:val="009673B6"/>
    <w:rsid w:val="00967413"/>
    <w:rsid w:val="00967433"/>
    <w:rsid w:val="009674FA"/>
    <w:rsid w:val="00967595"/>
    <w:rsid w:val="00967652"/>
    <w:rsid w:val="0096768C"/>
    <w:rsid w:val="00967768"/>
    <w:rsid w:val="009677BC"/>
    <w:rsid w:val="0096784E"/>
    <w:rsid w:val="0096786A"/>
    <w:rsid w:val="009678BC"/>
    <w:rsid w:val="00967917"/>
    <w:rsid w:val="00967965"/>
    <w:rsid w:val="00967973"/>
    <w:rsid w:val="00967974"/>
    <w:rsid w:val="009679DD"/>
    <w:rsid w:val="009679F9"/>
    <w:rsid w:val="00967A17"/>
    <w:rsid w:val="00967A1C"/>
    <w:rsid w:val="00967A54"/>
    <w:rsid w:val="00967A55"/>
    <w:rsid w:val="00967AB8"/>
    <w:rsid w:val="00967B01"/>
    <w:rsid w:val="00967B34"/>
    <w:rsid w:val="00967B6A"/>
    <w:rsid w:val="00967BC4"/>
    <w:rsid w:val="00967CDE"/>
    <w:rsid w:val="00967E06"/>
    <w:rsid w:val="00967E43"/>
    <w:rsid w:val="00967F0A"/>
    <w:rsid w:val="00970025"/>
    <w:rsid w:val="00970045"/>
    <w:rsid w:val="00970084"/>
    <w:rsid w:val="009700BB"/>
    <w:rsid w:val="009701A8"/>
    <w:rsid w:val="009701B0"/>
    <w:rsid w:val="009701B6"/>
    <w:rsid w:val="009702D3"/>
    <w:rsid w:val="0097036E"/>
    <w:rsid w:val="0097039E"/>
    <w:rsid w:val="009703D8"/>
    <w:rsid w:val="00970463"/>
    <w:rsid w:val="009704F4"/>
    <w:rsid w:val="00970577"/>
    <w:rsid w:val="0097062A"/>
    <w:rsid w:val="00970697"/>
    <w:rsid w:val="009706B5"/>
    <w:rsid w:val="009706E0"/>
    <w:rsid w:val="00970702"/>
    <w:rsid w:val="00970731"/>
    <w:rsid w:val="00970740"/>
    <w:rsid w:val="0097076F"/>
    <w:rsid w:val="009707A6"/>
    <w:rsid w:val="009707FD"/>
    <w:rsid w:val="0097083A"/>
    <w:rsid w:val="00970859"/>
    <w:rsid w:val="009708BE"/>
    <w:rsid w:val="009708CA"/>
    <w:rsid w:val="00970984"/>
    <w:rsid w:val="00970995"/>
    <w:rsid w:val="009709E7"/>
    <w:rsid w:val="00970BBC"/>
    <w:rsid w:val="00970C67"/>
    <w:rsid w:val="00970D1D"/>
    <w:rsid w:val="00970D5D"/>
    <w:rsid w:val="00970DE3"/>
    <w:rsid w:val="00970E15"/>
    <w:rsid w:val="00970F41"/>
    <w:rsid w:val="00970F46"/>
    <w:rsid w:val="00971061"/>
    <w:rsid w:val="009710CC"/>
    <w:rsid w:val="009710D8"/>
    <w:rsid w:val="00971108"/>
    <w:rsid w:val="0097111B"/>
    <w:rsid w:val="0097116D"/>
    <w:rsid w:val="009711CD"/>
    <w:rsid w:val="00971310"/>
    <w:rsid w:val="0097136B"/>
    <w:rsid w:val="00971389"/>
    <w:rsid w:val="0097138B"/>
    <w:rsid w:val="00971505"/>
    <w:rsid w:val="009715D5"/>
    <w:rsid w:val="0097160D"/>
    <w:rsid w:val="0097165B"/>
    <w:rsid w:val="009716A4"/>
    <w:rsid w:val="009716C2"/>
    <w:rsid w:val="0097175A"/>
    <w:rsid w:val="009717D8"/>
    <w:rsid w:val="009718C1"/>
    <w:rsid w:val="009718D3"/>
    <w:rsid w:val="00971956"/>
    <w:rsid w:val="00971993"/>
    <w:rsid w:val="009719AF"/>
    <w:rsid w:val="009719C2"/>
    <w:rsid w:val="00971A23"/>
    <w:rsid w:val="00971A30"/>
    <w:rsid w:val="00971B57"/>
    <w:rsid w:val="00971B6E"/>
    <w:rsid w:val="00971B81"/>
    <w:rsid w:val="00971B98"/>
    <w:rsid w:val="00971BC3"/>
    <w:rsid w:val="00971CE5"/>
    <w:rsid w:val="00971D4A"/>
    <w:rsid w:val="00971D9F"/>
    <w:rsid w:val="00971DEB"/>
    <w:rsid w:val="00971E14"/>
    <w:rsid w:val="00971EC1"/>
    <w:rsid w:val="00971F0A"/>
    <w:rsid w:val="00971F7B"/>
    <w:rsid w:val="00971F8A"/>
    <w:rsid w:val="00971F9D"/>
    <w:rsid w:val="00971FD2"/>
    <w:rsid w:val="00971FFC"/>
    <w:rsid w:val="00972074"/>
    <w:rsid w:val="009720AE"/>
    <w:rsid w:val="0097210C"/>
    <w:rsid w:val="0097211B"/>
    <w:rsid w:val="00972188"/>
    <w:rsid w:val="0097218C"/>
    <w:rsid w:val="00972271"/>
    <w:rsid w:val="009722CB"/>
    <w:rsid w:val="009722D2"/>
    <w:rsid w:val="009723D4"/>
    <w:rsid w:val="0097248A"/>
    <w:rsid w:val="00972502"/>
    <w:rsid w:val="00972508"/>
    <w:rsid w:val="00972561"/>
    <w:rsid w:val="00972566"/>
    <w:rsid w:val="0097257C"/>
    <w:rsid w:val="009725BD"/>
    <w:rsid w:val="0097272B"/>
    <w:rsid w:val="00972761"/>
    <w:rsid w:val="0097277E"/>
    <w:rsid w:val="009727B5"/>
    <w:rsid w:val="0097296B"/>
    <w:rsid w:val="0097298C"/>
    <w:rsid w:val="00972A6C"/>
    <w:rsid w:val="00972A8A"/>
    <w:rsid w:val="00972CC0"/>
    <w:rsid w:val="00972D27"/>
    <w:rsid w:val="00972D93"/>
    <w:rsid w:val="00972DAD"/>
    <w:rsid w:val="00972DFF"/>
    <w:rsid w:val="00972E29"/>
    <w:rsid w:val="00972E83"/>
    <w:rsid w:val="00972E9D"/>
    <w:rsid w:val="00972F18"/>
    <w:rsid w:val="00972F23"/>
    <w:rsid w:val="00972F66"/>
    <w:rsid w:val="00972F81"/>
    <w:rsid w:val="00973005"/>
    <w:rsid w:val="00973011"/>
    <w:rsid w:val="009730AA"/>
    <w:rsid w:val="009730F9"/>
    <w:rsid w:val="00973102"/>
    <w:rsid w:val="00973131"/>
    <w:rsid w:val="009731D0"/>
    <w:rsid w:val="00973275"/>
    <w:rsid w:val="00973285"/>
    <w:rsid w:val="009732A0"/>
    <w:rsid w:val="009732B4"/>
    <w:rsid w:val="00973366"/>
    <w:rsid w:val="009733A5"/>
    <w:rsid w:val="009733CE"/>
    <w:rsid w:val="0097343C"/>
    <w:rsid w:val="0097343D"/>
    <w:rsid w:val="0097350D"/>
    <w:rsid w:val="0097355E"/>
    <w:rsid w:val="0097356A"/>
    <w:rsid w:val="009736BA"/>
    <w:rsid w:val="009736D6"/>
    <w:rsid w:val="009736F8"/>
    <w:rsid w:val="00973748"/>
    <w:rsid w:val="00973790"/>
    <w:rsid w:val="009738F0"/>
    <w:rsid w:val="009738F2"/>
    <w:rsid w:val="009738FC"/>
    <w:rsid w:val="0097391B"/>
    <w:rsid w:val="0097397A"/>
    <w:rsid w:val="009739BB"/>
    <w:rsid w:val="009739EB"/>
    <w:rsid w:val="009739F8"/>
    <w:rsid w:val="00973A69"/>
    <w:rsid w:val="00973ACB"/>
    <w:rsid w:val="00973B04"/>
    <w:rsid w:val="00973B84"/>
    <w:rsid w:val="00973B9F"/>
    <w:rsid w:val="00973BD1"/>
    <w:rsid w:val="00973BE5"/>
    <w:rsid w:val="00973C2E"/>
    <w:rsid w:val="00973D0A"/>
    <w:rsid w:val="00973D13"/>
    <w:rsid w:val="00973D51"/>
    <w:rsid w:val="00973D7C"/>
    <w:rsid w:val="00973DAD"/>
    <w:rsid w:val="00973DD2"/>
    <w:rsid w:val="00973DD3"/>
    <w:rsid w:val="00973DFD"/>
    <w:rsid w:val="00973E04"/>
    <w:rsid w:val="00973E37"/>
    <w:rsid w:val="00973EF5"/>
    <w:rsid w:val="00973EF8"/>
    <w:rsid w:val="00973F6A"/>
    <w:rsid w:val="00973FBD"/>
    <w:rsid w:val="00973FDA"/>
    <w:rsid w:val="0097404C"/>
    <w:rsid w:val="0097415B"/>
    <w:rsid w:val="009741EB"/>
    <w:rsid w:val="00974224"/>
    <w:rsid w:val="0097422F"/>
    <w:rsid w:val="0097424B"/>
    <w:rsid w:val="009742DE"/>
    <w:rsid w:val="00974338"/>
    <w:rsid w:val="00974387"/>
    <w:rsid w:val="009743D4"/>
    <w:rsid w:val="009744AA"/>
    <w:rsid w:val="009744EC"/>
    <w:rsid w:val="00974542"/>
    <w:rsid w:val="0097458A"/>
    <w:rsid w:val="009745B3"/>
    <w:rsid w:val="00974619"/>
    <w:rsid w:val="00974681"/>
    <w:rsid w:val="00974719"/>
    <w:rsid w:val="009747A3"/>
    <w:rsid w:val="0097488C"/>
    <w:rsid w:val="009748FF"/>
    <w:rsid w:val="00974944"/>
    <w:rsid w:val="009749E0"/>
    <w:rsid w:val="009749E5"/>
    <w:rsid w:val="00974A14"/>
    <w:rsid w:val="00974ACC"/>
    <w:rsid w:val="00974B4D"/>
    <w:rsid w:val="00974B71"/>
    <w:rsid w:val="00974B84"/>
    <w:rsid w:val="00974BB6"/>
    <w:rsid w:val="00974C09"/>
    <w:rsid w:val="00974C60"/>
    <w:rsid w:val="00974CBE"/>
    <w:rsid w:val="00974DCF"/>
    <w:rsid w:val="00974E2A"/>
    <w:rsid w:val="00974E2B"/>
    <w:rsid w:val="00974E79"/>
    <w:rsid w:val="00974F2C"/>
    <w:rsid w:val="00974F94"/>
    <w:rsid w:val="00975060"/>
    <w:rsid w:val="009750FE"/>
    <w:rsid w:val="00975174"/>
    <w:rsid w:val="00975213"/>
    <w:rsid w:val="00975233"/>
    <w:rsid w:val="009752C7"/>
    <w:rsid w:val="00975332"/>
    <w:rsid w:val="009753AD"/>
    <w:rsid w:val="009753E6"/>
    <w:rsid w:val="0097542E"/>
    <w:rsid w:val="00975454"/>
    <w:rsid w:val="009754AD"/>
    <w:rsid w:val="0097550A"/>
    <w:rsid w:val="0097551F"/>
    <w:rsid w:val="00975568"/>
    <w:rsid w:val="009755A3"/>
    <w:rsid w:val="009755AD"/>
    <w:rsid w:val="0097564E"/>
    <w:rsid w:val="00975698"/>
    <w:rsid w:val="0097569A"/>
    <w:rsid w:val="009756A1"/>
    <w:rsid w:val="009756F5"/>
    <w:rsid w:val="0097571E"/>
    <w:rsid w:val="00975766"/>
    <w:rsid w:val="0097579C"/>
    <w:rsid w:val="0097580C"/>
    <w:rsid w:val="0097580E"/>
    <w:rsid w:val="009758EC"/>
    <w:rsid w:val="00975902"/>
    <w:rsid w:val="009759BE"/>
    <w:rsid w:val="009759E2"/>
    <w:rsid w:val="00975A57"/>
    <w:rsid w:val="00975A97"/>
    <w:rsid w:val="00975AB4"/>
    <w:rsid w:val="00975B6D"/>
    <w:rsid w:val="00975BC1"/>
    <w:rsid w:val="00975C22"/>
    <w:rsid w:val="00975C38"/>
    <w:rsid w:val="00975C62"/>
    <w:rsid w:val="00975D56"/>
    <w:rsid w:val="00975DB4"/>
    <w:rsid w:val="00975E67"/>
    <w:rsid w:val="00975F2B"/>
    <w:rsid w:val="00975F74"/>
    <w:rsid w:val="00975F82"/>
    <w:rsid w:val="00975F86"/>
    <w:rsid w:val="00975FDF"/>
    <w:rsid w:val="00976029"/>
    <w:rsid w:val="00976035"/>
    <w:rsid w:val="009760A8"/>
    <w:rsid w:val="0097611B"/>
    <w:rsid w:val="00976165"/>
    <w:rsid w:val="0097619E"/>
    <w:rsid w:val="0097622E"/>
    <w:rsid w:val="00976291"/>
    <w:rsid w:val="009762C6"/>
    <w:rsid w:val="00976354"/>
    <w:rsid w:val="009763E5"/>
    <w:rsid w:val="009763F7"/>
    <w:rsid w:val="009763FF"/>
    <w:rsid w:val="00976518"/>
    <w:rsid w:val="00976573"/>
    <w:rsid w:val="00976575"/>
    <w:rsid w:val="009765B6"/>
    <w:rsid w:val="00976656"/>
    <w:rsid w:val="00976698"/>
    <w:rsid w:val="009766C4"/>
    <w:rsid w:val="009767E2"/>
    <w:rsid w:val="0097690F"/>
    <w:rsid w:val="00976940"/>
    <w:rsid w:val="009769C8"/>
    <w:rsid w:val="00976A11"/>
    <w:rsid w:val="00976A4F"/>
    <w:rsid w:val="00976A67"/>
    <w:rsid w:val="00976AA3"/>
    <w:rsid w:val="00976AC9"/>
    <w:rsid w:val="00976ADA"/>
    <w:rsid w:val="00976AF2"/>
    <w:rsid w:val="00976B01"/>
    <w:rsid w:val="00976B6B"/>
    <w:rsid w:val="00976C4C"/>
    <w:rsid w:val="00976C7F"/>
    <w:rsid w:val="00976CE4"/>
    <w:rsid w:val="00976DCB"/>
    <w:rsid w:val="00976DFF"/>
    <w:rsid w:val="00976E90"/>
    <w:rsid w:val="00976ED5"/>
    <w:rsid w:val="00976EF2"/>
    <w:rsid w:val="00976F61"/>
    <w:rsid w:val="00976F71"/>
    <w:rsid w:val="00976F85"/>
    <w:rsid w:val="00976FF5"/>
    <w:rsid w:val="00977014"/>
    <w:rsid w:val="00977032"/>
    <w:rsid w:val="00977041"/>
    <w:rsid w:val="00977059"/>
    <w:rsid w:val="009770DD"/>
    <w:rsid w:val="00977154"/>
    <w:rsid w:val="00977170"/>
    <w:rsid w:val="0097719C"/>
    <w:rsid w:val="009771C3"/>
    <w:rsid w:val="00977284"/>
    <w:rsid w:val="009772FA"/>
    <w:rsid w:val="009773AD"/>
    <w:rsid w:val="009773EB"/>
    <w:rsid w:val="009773F5"/>
    <w:rsid w:val="0097741C"/>
    <w:rsid w:val="00977438"/>
    <w:rsid w:val="00977445"/>
    <w:rsid w:val="00977475"/>
    <w:rsid w:val="009774B2"/>
    <w:rsid w:val="00977527"/>
    <w:rsid w:val="00977565"/>
    <w:rsid w:val="00977617"/>
    <w:rsid w:val="00977633"/>
    <w:rsid w:val="0097767D"/>
    <w:rsid w:val="009776D0"/>
    <w:rsid w:val="0097780C"/>
    <w:rsid w:val="0097784D"/>
    <w:rsid w:val="00977896"/>
    <w:rsid w:val="009778F8"/>
    <w:rsid w:val="00977914"/>
    <w:rsid w:val="00977952"/>
    <w:rsid w:val="00977998"/>
    <w:rsid w:val="00977A36"/>
    <w:rsid w:val="00977A99"/>
    <w:rsid w:val="00977AB9"/>
    <w:rsid w:val="00977B1A"/>
    <w:rsid w:val="00977B92"/>
    <w:rsid w:val="00977C0B"/>
    <w:rsid w:val="00977C3D"/>
    <w:rsid w:val="00977C7D"/>
    <w:rsid w:val="00977CA9"/>
    <w:rsid w:val="00977D13"/>
    <w:rsid w:val="00977D22"/>
    <w:rsid w:val="00977D6B"/>
    <w:rsid w:val="00977E63"/>
    <w:rsid w:val="00977EDD"/>
    <w:rsid w:val="00977F0E"/>
    <w:rsid w:val="00977F37"/>
    <w:rsid w:val="00977F50"/>
    <w:rsid w:val="00977F74"/>
    <w:rsid w:val="00977FB4"/>
    <w:rsid w:val="0098002D"/>
    <w:rsid w:val="00980141"/>
    <w:rsid w:val="00980154"/>
    <w:rsid w:val="0098016C"/>
    <w:rsid w:val="00980174"/>
    <w:rsid w:val="009801CF"/>
    <w:rsid w:val="009801D3"/>
    <w:rsid w:val="0098023E"/>
    <w:rsid w:val="00980338"/>
    <w:rsid w:val="0098034D"/>
    <w:rsid w:val="009803BA"/>
    <w:rsid w:val="00980420"/>
    <w:rsid w:val="0098043D"/>
    <w:rsid w:val="00980498"/>
    <w:rsid w:val="0098049B"/>
    <w:rsid w:val="0098054D"/>
    <w:rsid w:val="00980569"/>
    <w:rsid w:val="009805E5"/>
    <w:rsid w:val="00980640"/>
    <w:rsid w:val="009806A8"/>
    <w:rsid w:val="009806C3"/>
    <w:rsid w:val="00980721"/>
    <w:rsid w:val="0098076D"/>
    <w:rsid w:val="00980777"/>
    <w:rsid w:val="009807B9"/>
    <w:rsid w:val="0098086A"/>
    <w:rsid w:val="00980874"/>
    <w:rsid w:val="00980897"/>
    <w:rsid w:val="009808D4"/>
    <w:rsid w:val="0098094A"/>
    <w:rsid w:val="00980969"/>
    <w:rsid w:val="0098098F"/>
    <w:rsid w:val="009809CF"/>
    <w:rsid w:val="00980ACE"/>
    <w:rsid w:val="00980AFE"/>
    <w:rsid w:val="00980B00"/>
    <w:rsid w:val="00980B54"/>
    <w:rsid w:val="00980BC5"/>
    <w:rsid w:val="00980BE6"/>
    <w:rsid w:val="00980BED"/>
    <w:rsid w:val="00980C44"/>
    <w:rsid w:val="00980C5D"/>
    <w:rsid w:val="00980C83"/>
    <w:rsid w:val="00980CCC"/>
    <w:rsid w:val="00980CF2"/>
    <w:rsid w:val="00980D02"/>
    <w:rsid w:val="00980D1D"/>
    <w:rsid w:val="00980D5E"/>
    <w:rsid w:val="00980E71"/>
    <w:rsid w:val="00980F1F"/>
    <w:rsid w:val="009810BF"/>
    <w:rsid w:val="009810E1"/>
    <w:rsid w:val="009810E7"/>
    <w:rsid w:val="00981102"/>
    <w:rsid w:val="00981145"/>
    <w:rsid w:val="00981161"/>
    <w:rsid w:val="0098117B"/>
    <w:rsid w:val="009811ED"/>
    <w:rsid w:val="00981369"/>
    <w:rsid w:val="0098138A"/>
    <w:rsid w:val="009813DE"/>
    <w:rsid w:val="009813EA"/>
    <w:rsid w:val="0098140D"/>
    <w:rsid w:val="00981447"/>
    <w:rsid w:val="0098148A"/>
    <w:rsid w:val="009814FB"/>
    <w:rsid w:val="00981517"/>
    <w:rsid w:val="00981595"/>
    <w:rsid w:val="00981629"/>
    <w:rsid w:val="0098162F"/>
    <w:rsid w:val="00981694"/>
    <w:rsid w:val="0098173A"/>
    <w:rsid w:val="00981793"/>
    <w:rsid w:val="009817D8"/>
    <w:rsid w:val="00981835"/>
    <w:rsid w:val="00981886"/>
    <w:rsid w:val="009818C7"/>
    <w:rsid w:val="009818E8"/>
    <w:rsid w:val="00981904"/>
    <w:rsid w:val="0098192B"/>
    <w:rsid w:val="0098192C"/>
    <w:rsid w:val="00981972"/>
    <w:rsid w:val="00981983"/>
    <w:rsid w:val="009819B4"/>
    <w:rsid w:val="00981A36"/>
    <w:rsid w:val="00981A4A"/>
    <w:rsid w:val="00981AA1"/>
    <w:rsid w:val="00981B25"/>
    <w:rsid w:val="00981B64"/>
    <w:rsid w:val="00981B8E"/>
    <w:rsid w:val="00981B9A"/>
    <w:rsid w:val="00981BE1"/>
    <w:rsid w:val="00981C5B"/>
    <w:rsid w:val="00981C71"/>
    <w:rsid w:val="00981C87"/>
    <w:rsid w:val="00981C8F"/>
    <w:rsid w:val="00981C96"/>
    <w:rsid w:val="00981CC7"/>
    <w:rsid w:val="00981E7B"/>
    <w:rsid w:val="00981EA1"/>
    <w:rsid w:val="00981EF6"/>
    <w:rsid w:val="00981F05"/>
    <w:rsid w:val="00981FA9"/>
    <w:rsid w:val="009820CA"/>
    <w:rsid w:val="0098211E"/>
    <w:rsid w:val="009821FD"/>
    <w:rsid w:val="00982303"/>
    <w:rsid w:val="00982436"/>
    <w:rsid w:val="009824C6"/>
    <w:rsid w:val="0098252F"/>
    <w:rsid w:val="0098262A"/>
    <w:rsid w:val="00982646"/>
    <w:rsid w:val="009826E7"/>
    <w:rsid w:val="009827A1"/>
    <w:rsid w:val="0098289C"/>
    <w:rsid w:val="0098289F"/>
    <w:rsid w:val="009828BA"/>
    <w:rsid w:val="009828DB"/>
    <w:rsid w:val="00982A3D"/>
    <w:rsid w:val="00982A8A"/>
    <w:rsid w:val="00982AD3"/>
    <w:rsid w:val="00982B8B"/>
    <w:rsid w:val="00982BA5"/>
    <w:rsid w:val="00982C2E"/>
    <w:rsid w:val="00982C68"/>
    <w:rsid w:val="00982D3F"/>
    <w:rsid w:val="00982E22"/>
    <w:rsid w:val="00982E6C"/>
    <w:rsid w:val="00982ED1"/>
    <w:rsid w:val="00982F50"/>
    <w:rsid w:val="0098313F"/>
    <w:rsid w:val="00983178"/>
    <w:rsid w:val="009831E3"/>
    <w:rsid w:val="0098324E"/>
    <w:rsid w:val="0098325E"/>
    <w:rsid w:val="009832AF"/>
    <w:rsid w:val="009832B1"/>
    <w:rsid w:val="00983357"/>
    <w:rsid w:val="00983391"/>
    <w:rsid w:val="009833FC"/>
    <w:rsid w:val="0098347B"/>
    <w:rsid w:val="009834C3"/>
    <w:rsid w:val="009834C6"/>
    <w:rsid w:val="0098351E"/>
    <w:rsid w:val="009835DB"/>
    <w:rsid w:val="009835E7"/>
    <w:rsid w:val="0098361D"/>
    <w:rsid w:val="0098364F"/>
    <w:rsid w:val="0098366B"/>
    <w:rsid w:val="009836FB"/>
    <w:rsid w:val="0098373D"/>
    <w:rsid w:val="00983773"/>
    <w:rsid w:val="009837C5"/>
    <w:rsid w:val="00983867"/>
    <w:rsid w:val="0098386F"/>
    <w:rsid w:val="0098399B"/>
    <w:rsid w:val="00983A84"/>
    <w:rsid w:val="00983AEC"/>
    <w:rsid w:val="00983B18"/>
    <w:rsid w:val="00983B3C"/>
    <w:rsid w:val="00983BBA"/>
    <w:rsid w:val="00983C25"/>
    <w:rsid w:val="00983C45"/>
    <w:rsid w:val="00983C8C"/>
    <w:rsid w:val="00983D66"/>
    <w:rsid w:val="00983D76"/>
    <w:rsid w:val="00983DDA"/>
    <w:rsid w:val="00983DDD"/>
    <w:rsid w:val="00983E07"/>
    <w:rsid w:val="00983E21"/>
    <w:rsid w:val="00983E30"/>
    <w:rsid w:val="00983E3E"/>
    <w:rsid w:val="00983E49"/>
    <w:rsid w:val="00983F5A"/>
    <w:rsid w:val="00983F5E"/>
    <w:rsid w:val="00983F69"/>
    <w:rsid w:val="00983FAA"/>
    <w:rsid w:val="00983FCA"/>
    <w:rsid w:val="0098402A"/>
    <w:rsid w:val="009840C3"/>
    <w:rsid w:val="009840E0"/>
    <w:rsid w:val="00984136"/>
    <w:rsid w:val="009841CF"/>
    <w:rsid w:val="009841DD"/>
    <w:rsid w:val="0098424C"/>
    <w:rsid w:val="009842E2"/>
    <w:rsid w:val="00984304"/>
    <w:rsid w:val="00984329"/>
    <w:rsid w:val="009843F3"/>
    <w:rsid w:val="00984438"/>
    <w:rsid w:val="00984442"/>
    <w:rsid w:val="00984472"/>
    <w:rsid w:val="009844AE"/>
    <w:rsid w:val="00984548"/>
    <w:rsid w:val="009845D1"/>
    <w:rsid w:val="009845DC"/>
    <w:rsid w:val="00984630"/>
    <w:rsid w:val="00984756"/>
    <w:rsid w:val="009847A3"/>
    <w:rsid w:val="009847B3"/>
    <w:rsid w:val="009847EE"/>
    <w:rsid w:val="00984800"/>
    <w:rsid w:val="0098487F"/>
    <w:rsid w:val="0098489C"/>
    <w:rsid w:val="009848CF"/>
    <w:rsid w:val="00984918"/>
    <w:rsid w:val="009849F9"/>
    <w:rsid w:val="00984A23"/>
    <w:rsid w:val="00984A44"/>
    <w:rsid w:val="00984A57"/>
    <w:rsid w:val="00984AB9"/>
    <w:rsid w:val="00984B07"/>
    <w:rsid w:val="00984B09"/>
    <w:rsid w:val="00984B12"/>
    <w:rsid w:val="00984B2C"/>
    <w:rsid w:val="00984B34"/>
    <w:rsid w:val="00984B70"/>
    <w:rsid w:val="00984BB7"/>
    <w:rsid w:val="00984BD5"/>
    <w:rsid w:val="00984BFA"/>
    <w:rsid w:val="00984C22"/>
    <w:rsid w:val="00984C26"/>
    <w:rsid w:val="00984C58"/>
    <w:rsid w:val="00984C7C"/>
    <w:rsid w:val="00984C7D"/>
    <w:rsid w:val="00984CAE"/>
    <w:rsid w:val="00984CE8"/>
    <w:rsid w:val="00984D6B"/>
    <w:rsid w:val="00984DA7"/>
    <w:rsid w:val="00984DAD"/>
    <w:rsid w:val="00984DCE"/>
    <w:rsid w:val="00984DE8"/>
    <w:rsid w:val="00984E08"/>
    <w:rsid w:val="00984E10"/>
    <w:rsid w:val="00984E5C"/>
    <w:rsid w:val="00984E9E"/>
    <w:rsid w:val="00984F17"/>
    <w:rsid w:val="00984F63"/>
    <w:rsid w:val="00984F7B"/>
    <w:rsid w:val="00984F91"/>
    <w:rsid w:val="00985032"/>
    <w:rsid w:val="0098506A"/>
    <w:rsid w:val="00985176"/>
    <w:rsid w:val="0098518C"/>
    <w:rsid w:val="0098524C"/>
    <w:rsid w:val="00985269"/>
    <w:rsid w:val="0098526B"/>
    <w:rsid w:val="0098538D"/>
    <w:rsid w:val="00985392"/>
    <w:rsid w:val="00985410"/>
    <w:rsid w:val="00985417"/>
    <w:rsid w:val="009854B9"/>
    <w:rsid w:val="009854CA"/>
    <w:rsid w:val="009854EB"/>
    <w:rsid w:val="00985520"/>
    <w:rsid w:val="00985577"/>
    <w:rsid w:val="009855B9"/>
    <w:rsid w:val="009855E8"/>
    <w:rsid w:val="009856EF"/>
    <w:rsid w:val="0098572A"/>
    <w:rsid w:val="0098577D"/>
    <w:rsid w:val="009857CA"/>
    <w:rsid w:val="00985851"/>
    <w:rsid w:val="0098586A"/>
    <w:rsid w:val="00985923"/>
    <w:rsid w:val="00985942"/>
    <w:rsid w:val="0098594E"/>
    <w:rsid w:val="00985950"/>
    <w:rsid w:val="00985978"/>
    <w:rsid w:val="00985A34"/>
    <w:rsid w:val="00985B35"/>
    <w:rsid w:val="00985B9B"/>
    <w:rsid w:val="00985C02"/>
    <w:rsid w:val="00985C16"/>
    <w:rsid w:val="00985C32"/>
    <w:rsid w:val="00985C45"/>
    <w:rsid w:val="00985D2B"/>
    <w:rsid w:val="00985D47"/>
    <w:rsid w:val="00985D73"/>
    <w:rsid w:val="00985DF8"/>
    <w:rsid w:val="00985E1B"/>
    <w:rsid w:val="00985EA9"/>
    <w:rsid w:val="00985F05"/>
    <w:rsid w:val="00985F4D"/>
    <w:rsid w:val="0098604C"/>
    <w:rsid w:val="00986095"/>
    <w:rsid w:val="009860DA"/>
    <w:rsid w:val="0098615E"/>
    <w:rsid w:val="009861A2"/>
    <w:rsid w:val="009861FB"/>
    <w:rsid w:val="0098628C"/>
    <w:rsid w:val="009862F8"/>
    <w:rsid w:val="00986356"/>
    <w:rsid w:val="00986489"/>
    <w:rsid w:val="009864B4"/>
    <w:rsid w:val="009864B8"/>
    <w:rsid w:val="009864DA"/>
    <w:rsid w:val="009864EB"/>
    <w:rsid w:val="009864EF"/>
    <w:rsid w:val="00986566"/>
    <w:rsid w:val="00986576"/>
    <w:rsid w:val="009866AF"/>
    <w:rsid w:val="009866E8"/>
    <w:rsid w:val="009866EA"/>
    <w:rsid w:val="0098673B"/>
    <w:rsid w:val="00986742"/>
    <w:rsid w:val="00986744"/>
    <w:rsid w:val="00986878"/>
    <w:rsid w:val="009868B5"/>
    <w:rsid w:val="009868B9"/>
    <w:rsid w:val="0098693D"/>
    <w:rsid w:val="0098696A"/>
    <w:rsid w:val="00986996"/>
    <w:rsid w:val="00986A00"/>
    <w:rsid w:val="00986A1A"/>
    <w:rsid w:val="00986A32"/>
    <w:rsid w:val="00986A8E"/>
    <w:rsid w:val="00986AC7"/>
    <w:rsid w:val="00986B30"/>
    <w:rsid w:val="00986B47"/>
    <w:rsid w:val="00986B60"/>
    <w:rsid w:val="00986C12"/>
    <w:rsid w:val="00986CE3"/>
    <w:rsid w:val="00986CFC"/>
    <w:rsid w:val="00986D0F"/>
    <w:rsid w:val="00986D33"/>
    <w:rsid w:val="00986DB7"/>
    <w:rsid w:val="00986E3C"/>
    <w:rsid w:val="00986E43"/>
    <w:rsid w:val="00986E72"/>
    <w:rsid w:val="00986E75"/>
    <w:rsid w:val="00986E7A"/>
    <w:rsid w:val="00986E7E"/>
    <w:rsid w:val="00986E8F"/>
    <w:rsid w:val="00986E96"/>
    <w:rsid w:val="00986ECF"/>
    <w:rsid w:val="00986FF9"/>
    <w:rsid w:val="00987035"/>
    <w:rsid w:val="00987082"/>
    <w:rsid w:val="009870AE"/>
    <w:rsid w:val="009870DC"/>
    <w:rsid w:val="009870E2"/>
    <w:rsid w:val="009870F6"/>
    <w:rsid w:val="00987156"/>
    <w:rsid w:val="0098718A"/>
    <w:rsid w:val="00987217"/>
    <w:rsid w:val="00987239"/>
    <w:rsid w:val="00987277"/>
    <w:rsid w:val="0098728D"/>
    <w:rsid w:val="009872D3"/>
    <w:rsid w:val="00987331"/>
    <w:rsid w:val="00987396"/>
    <w:rsid w:val="0098739F"/>
    <w:rsid w:val="00987422"/>
    <w:rsid w:val="00987468"/>
    <w:rsid w:val="00987488"/>
    <w:rsid w:val="009874C5"/>
    <w:rsid w:val="00987563"/>
    <w:rsid w:val="009875E5"/>
    <w:rsid w:val="009875F0"/>
    <w:rsid w:val="009875F3"/>
    <w:rsid w:val="00987630"/>
    <w:rsid w:val="0098764E"/>
    <w:rsid w:val="0098767D"/>
    <w:rsid w:val="009877C3"/>
    <w:rsid w:val="00987804"/>
    <w:rsid w:val="0098781C"/>
    <w:rsid w:val="0098782A"/>
    <w:rsid w:val="00987883"/>
    <w:rsid w:val="009878C6"/>
    <w:rsid w:val="009878D7"/>
    <w:rsid w:val="009878F3"/>
    <w:rsid w:val="009879F8"/>
    <w:rsid w:val="00987AFF"/>
    <w:rsid w:val="00987B7D"/>
    <w:rsid w:val="00987BE6"/>
    <w:rsid w:val="00987C1C"/>
    <w:rsid w:val="00987C8C"/>
    <w:rsid w:val="00987CE5"/>
    <w:rsid w:val="00987CE9"/>
    <w:rsid w:val="00987D80"/>
    <w:rsid w:val="00987DC5"/>
    <w:rsid w:val="00987DFF"/>
    <w:rsid w:val="00987E3A"/>
    <w:rsid w:val="00987E3C"/>
    <w:rsid w:val="00987E40"/>
    <w:rsid w:val="00987F2C"/>
    <w:rsid w:val="00987F79"/>
    <w:rsid w:val="00987FBB"/>
    <w:rsid w:val="00987FC6"/>
    <w:rsid w:val="00990022"/>
    <w:rsid w:val="0099002F"/>
    <w:rsid w:val="00990082"/>
    <w:rsid w:val="00990101"/>
    <w:rsid w:val="00990180"/>
    <w:rsid w:val="009902D1"/>
    <w:rsid w:val="009902EF"/>
    <w:rsid w:val="00990336"/>
    <w:rsid w:val="009903BF"/>
    <w:rsid w:val="0099043F"/>
    <w:rsid w:val="009904D1"/>
    <w:rsid w:val="00990542"/>
    <w:rsid w:val="00990544"/>
    <w:rsid w:val="00990586"/>
    <w:rsid w:val="009905C3"/>
    <w:rsid w:val="00990646"/>
    <w:rsid w:val="009906E8"/>
    <w:rsid w:val="009906F3"/>
    <w:rsid w:val="009906FA"/>
    <w:rsid w:val="00990753"/>
    <w:rsid w:val="00990763"/>
    <w:rsid w:val="00990849"/>
    <w:rsid w:val="00990933"/>
    <w:rsid w:val="00990957"/>
    <w:rsid w:val="009909C3"/>
    <w:rsid w:val="00990A03"/>
    <w:rsid w:val="00990A68"/>
    <w:rsid w:val="00990ADD"/>
    <w:rsid w:val="00990B14"/>
    <w:rsid w:val="00990B20"/>
    <w:rsid w:val="00990B62"/>
    <w:rsid w:val="00990BC5"/>
    <w:rsid w:val="00990C09"/>
    <w:rsid w:val="00990CE1"/>
    <w:rsid w:val="00990D77"/>
    <w:rsid w:val="00990D81"/>
    <w:rsid w:val="00990D8E"/>
    <w:rsid w:val="00990E27"/>
    <w:rsid w:val="00990E65"/>
    <w:rsid w:val="00990E9F"/>
    <w:rsid w:val="00990FFF"/>
    <w:rsid w:val="00991106"/>
    <w:rsid w:val="0099114A"/>
    <w:rsid w:val="00991158"/>
    <w:rsid w:val="009911EA"/>
    <w:rsid w:val="0099121E"/>
    <w:rsid w:val="009912AD"/>
    <w:rsid w:val="009912E8"/>
    <w:rsid w:val="00991312"/>
    <w:rsid w:val="009913DA"/>
    <w:rsid w:val="0099140D"/>
    <w:rsid w:val="0099141F"/>
    <w:rsid w:val="00991425"/>
    <w:rsid w:val="00991598"/>
    <w:rsid w:val="009915F6"/>
    <w:rsid w:val="00991600"/>
    <w:rsid w:val="00991614"/>
    <w:rsid w:val="00991645"/>
    <w:rsid w:val="00991683"/>
    <w:rsid w:val="0099168B"/>
    <w:rsid w:val="0099170B"/>
    <w:rsid w:val="009917C6"/>
    <w:rsid w:val="00991828"/>
    <w:rsid w:val="0099184F"/>
    <w:rsid w:val="00991865"/>
    <w:rsid w:val="0099189D"/>
    <w:rsid w:val="009918B5"/>
    <w:rsid w:val="00991935"/>
    <w:rsid w:val="00991943"/>
    <w:rsid w:val="00991953"/>
    <w:rsid w:val="00991961"/>
    <w:rsid w:val="00991979"/>
    <w:rsid w:val="00991A77"/>
    <w:rsid w:val="00991A88"/>
    <w:rsid w:val="00991A89"/>
    <w:rsid w:val="00991ACE"/>
    <w:rsid w:val="00991BC3"/>
    <w:rsid w:val="00991BDC"/>
    <w:rsid w:val="00991BEC"/>
    <w:rsid w:val="00991C39"/>
    <w:rsid w:val="00991C3B"/>
    <w:rsid w:val="00991C7D"/>
    <w:rsid w:val="00991D57"/>
    <w:rsid w:val="00991DBF"/>
    <w:rsid w:val="00991E59"/>
    <w:rsid w:val="00991F44"/>
    <w:rsid w:val="00991FCB"/>
    <w:rsid w:val="00992060"/>
    <w:rsid w:val="0099206D"/>
    <w:rsid w:val="00992076"/>
    <w:rsid w:val="00992086"/>
    <w:rsid w:val="00992087"/>
    <w:rsid w:val="0099231F"/>
    <w:rsid w:val="00992329"/>
    <w:rsid w:val="0099233A"/>
    <w:rsid w:val="009924BC"/>
    <w:rsid w:val="009924CA"/>
    <w:rsid w:val="00992535"/>
    <w:rsid w:val="00992556"/>
    <w:rsid w:val="009925B7"/>
    <w:rsid w:val="00992621"/>
    <w:rsid w:val="0099266A"/>
    <w:rsid w:val="009926EB"/>
    <w:rsid w:val="00992722"/>
    <w:rsid w:val="0099272D"/>
    <w:rsid w:val="00992760"/>
    <w:rsid w:val="009927B9"/>
    <w:rsid w:val="009927F3"/>
    <w:rsid w:val="0099284F"/>
    <w:rsid w:val="0099289D"/>
    <w:rsid w:val="00992965"/>
    <w:rsid w:val="00992999"/>
    <w:rsid w:val="00992A67"/>
    <w:rsid w:val="00992A94"/>
    <w:rsid w:val="00992AE4"/>
    <w:rsid w:val="00992B02"/>
    <w:rsid w:val="00992B37"/>
    <w:rsid w:val="00992B7A"/>
    <w:rsid w:val="00992B8D"/>
    <w:rsid w:val="00992C02"/>
    <w:rsid w:val="00992C34"/>
    <w:rsid w:val="00992CEF"/>
    <w:rsid w:val="00992D0A"/>
    <w:rsid w:val="00992D36"/>
    <w:rsid w:val="00992D5F"/>
    <w:rsid w:val="00992D60"/>
    <w:rsid w:val="00992D69"/>
    <w:rsid w:val="00992DBA"/>
    <w:rsid w:val="00992DFE"/>
    <w:rsid w:val="00992E43"/>
    <w:rsid w:val="00992E63"/>
    <w:rsid w:val="00992E83"/>
    <w:rsid w:val="00992EB5"/>
    <w:rsid w:val="0099306C"/>
    <w:rsid w:val="009930A9"/>
    <w:rsid w:val="009930BE"/>
    <w:rsid w:val="00993178"/>
    <w:rsid w:val="009931E6"/>
    <w:rsid w:val="009931E9"/>
    <w:rsid w:val="009931F2"/>
    <w:rsid w:val="0099320A"/>
    <w:rsid w:val="00993216"/>
    <w:rsid w:val="00993231"/>
    <w:rsid w:val="00993286"/>
    <w:rsid w:val="009932B5"/>
    <w:rsid w:val="00993340"/>
    <w:rsid w:val="00993353"/>
    <w:rsid w:val="00993384"/>
    <w:rsid w:val="0099338C"/>
    <w:rsid w:val="009933BA"/>
    <w:rsid w:val="009933E9"/>
    <w:rsid w:val="009933F7"/>
    <w:rsid w:val="009934AC"/>
    <w:rsid w:val="009934F2"/>
    <w:rsid w:val="00993544"/>
    <w:rsid w:val="009935A1"/>
    <w:rsid w:val="009935F3"/>
    <w:rsid w:val="009936DD"/>
    <w:rsid w:val="00993768"/>
    <w:rsid w:val="00993790"/>
    <w:rsid w:val="009937FF"/>
    <w:rsid w:val="0099381C"/>
    <w:rsid w:val="009938B2"/>
    <w:rsid w:val="009938DC"/>
    <w:rsid w:val="00993905"/>
    <w:rsid w:val="009939D6"/>
    <w:rsid w:val="00993A25"/>
    <w:rsid w:val="00993A69"/>
    <w:rsid w:val="00993A7F"/>
    <w:rsid w:val="00993A8D"/>
    <w:rsid w:val="00993BB0"/>
    <w:rsid w:val="00993C26"/>
    <w:rsid w:val="00993C52"/>
    <w:rsid w:val="00993C59"/>
    <w:rsid w:val="00993C68"/>
    <w:rsid w:val="00993CFB"/>
    <w:rsid w:val="00993D04"/>
    <w:rsid w:val="00993DDB"/>
    <w:rsid w:val="00993E38"/>
    <w:rsid w:val="00993E5B"/>
    <w:rsid w:val="00993E88"/>
    <w:rsid w:val="00993EEE"/>
    <w:rsid w:val="00993F90"/>
    <w:rsid w:val="00993FD7"/>
    <w:rsid w:val="00994013"/>
    <w:rsid w:val="0099422B"/>
    <w:rsid w:val="0099427B"/>
    <w:rsid w:val="009942E5"/>
    <w:rsid w:val="00994311"/>
    <w:rsid w:val="00994314"/>
    <w:rsid w:val="00994422"/>
    <w:rsid w:val="00994622"/>
    <w:rsid w:val="009946DA"/>
    <w:rsid w:val="009946E1"/>
    <w:rsid w:val="0099471F"/>
    <w:rsid w:val="00994737"/>
    <w:rsid w:val="0099474E"/>
    <w:rsid w:val="0099482B"/>
    <w:rsid w:val="00994900"/>
    <w:rsid w:val="0099492B"/>
    <w:rsid w:val="00994957"/>
    <w:rsid w:val="0099499E"/>
    <w:rsid w:val="009949D6"/>
    <w:rsid w:val="009949DD"/>
    <w:rsid w:val="009949E9"/>
    <w:rsid w:val="00994A27"/>
    <w:rsid w:val="00994A58"/>
    <w:rsid w:val="00994A96"/>
    <w:rsid w:val="00994AAE"/>
    <w:rsid w:val="00994B3E"/>
    <w:rsid w:val="00994C1A"/>
    <w:rsid w:val="00994C54"/>
    <w:rsid w:val="00994CC7"/>
    <w:rsid w:val="00994DFB"/>
    <w:rsid w:val="00994E1A"/>
    <w:rsid w:val="00994E26"/>
    <w:rsid w:val="00994E41"/>
    <w:rsid w:val="00994E4C"/>
    <w:rsid w:val="00994FE4"/>
    <w:rsid w:val="00995049"/>
    <w:rsid w:val="00995182"/>
    <w:rsid w:val="0099519B"/>
    <w:rsid w:val="00995220"/>
    <w:rsid w:val="0099527E"/>
    <w:rsid w:val="0099534D"/>
    <w:rsid w:val="00995395"/>
    <w:rsid w:val="009953A4"/>
    <w:rsid w:val="009953AB"/>
    <w:rsid w:val="009953C2"/>
    <w:rsid w:val="009953DB"/>
    <w:rsid w:val="00995492"/>
    <w:rsid w:val="009954D4"/>
    <w:rsid w:val="009954DC"/>
    <w:rsid w:val="00995554"/>
    <w:rsid w:val="0099561B"/>
    <w:rsid w:val="009956BF"/>
    <w:rsid w:val="009956DB"/>
    <w:rsid w:val="0099570C"/>
    <w:rsid w:val="00995752"/>
    <w:rsid w:val="00995757"/>
    <w:rsid w:val="0099578F"/>
    <w:rsid w:val="009957D7"/>
    <w:rsid w:val="009957F7"/>
    <w:rsid w:val="00995900"/>
    <w:rsid w:val="00995929"/>
    <w:rsid w:val="009959A5"/>
    <w:rsid w:val="009959B6"/>
    <w:rsid w:val="009959C6"/>
    <w:rsid w:val="00995A84"/>
    <w:rsid w:val="00995AC6"/>
    <w:rsid w:val="00995B16"/>
    <w:rsid w:val="00995B62"/>
    <w:rsid w:val="00995C50"/>
    <w:rsid w:val="00995C57"/>
    <w:rsid w:val="00995C5D"/>
    <w:rsid w:val="00995CF0"/>
    <w:rsid w:val="00995D0B"/>
    <w:rsid w:val="00995DB3"/>
    <w:rsid w:val="00995DFD"/>
    <w:rsid w:val="00995E04"/>
    <w:rsid w:val="00995E51"/>
    <w:rsid w:val="00995E6D"/>
    <w:rsid w:val="00995E77"/>
    <w:rsid w:val="00995E7C"/>
    <w:rsid w:val="00995EA9"/>
    <w:rsid w:val="00995EB0"/>
    <w:rsid w:val="00996126"/>
    <w:rsid w:val="0099612E"/>
    <w:rsid w:val="0099613B"/>
    <w:rsid w:val="00996186"/>
    <w:rsid w:val="0099618A"/>
    <w:rsid w:val="00996199"/>
    <w:rsid w:val="009961AC"/>
    <w:rsid w:val="009961D4"/>
    <w:rsid w:val="00996244"/>
    <w:rsid w:val="00996261"/>
    <w:rsid w:val="0099629C"/>
    <w:rsid w:val="009962ED"/>
    <w:rsid w:val="009962EE"/>
    <w:rsid w:val="009962F3"/>
    <w:rsid w:val="009962F4"/>
    <w:rsid w:val="00996344"/>
    <w:rsid w:val="0099639B"/>
    <w:rsid w:val="009963FB"/>
    <w:rsid w:val="00996406"/>
    <w:rsid w:val="00996410"/>
    <w:rsid w:val="00996493"/>
    <w:rsid w:val="00996662"/>
    <w:rsid w:val="00996682"/>
    <w:rsid w:val="009966BA"/>
    <w:rsid w:val="009966DB"/>
    <w:rsid w:val="00996752"/>
    <w:rsid w:val="0099680F"/>
    <w:rsid w:val="00996858"/>
    <w:rsid w:val="009968DD"/>
    <w:rsid w:val="009968ED"/>
    <w:rsid w:val="00996928"/>
    <w:rsid w:val="00996989"/>
    <w:rsid w:val="009969D7"/>
    <w:rsid w:val="009969E2"/>
    <w:rsid w:val="00996A28"/>
    <w:rsid w:val="00996A46"/>
    <w:rsid w:val="00996A56"/>
    <w:rsid w:val="00996A75"/>
    <w:rsid w:val="00996AA1"/>
    <w:rsid w:val="00996AAD"/>
    <w:rsid w:val="00996AFB"/>
    <w:rsid w:val="00996B69"/>
    <w:rsid w:val="00996B7C"/>
    <w:rsid w:val="00996B9B"/>
    <w:rsid w:val="00996BA8"/>
    <w:rsid w:val="00996C98"/>
    <w:rsid w:val="00996D09"/>
    <w:rsid w:val="00996D38"/>
    <w:rsid w:val="00996D4D"/>
    <w:rsid w:val="00996DB2"/>
    <w:rsid w:val="00996DC1"/>
    <w:rsid w:val="00996DD1"/>
    <w:rsid w:val="00996E13"/>
    <w:rsid w:val="00997021"/>
    <w:rsid w:val="0099706A"/>
    <w:rsid w:val="0099709F"/>
    <w:rsid w:val="009970A1"/>
    <w:rsid w:val="009970E0"/>
    <w:rsid w:val="009970F3"/>
    <w:rsid w:val="009970F6"/>
    <w:rsid w:val="0099728E"/>
    <w:rsid w:val="00997353"/>
    <w:rsid w:val="00997396"/>
    <w:rsid w:val="009973F9"/>
    <w:rsid w:val="00997462"/>
    <w:rsid w:val="00997465"/>
    <w:rsid w:val="0099751C"/>
    <w:rsid w:val="00997594"/>
    <w:rsid w:val="00997681"/>
    <w:rsid w:val="00997713"/>
    <w:rsid w:val="00997726"/>
    <w:rsid w:val="00997766"/>
    <w:rsid w:val="009977A7"/>
    <w:rsid w:val="00997829"/>
    <w:rsid w:val="00997839"/>
    <w:rsid w:val="00997894"/>
    <w:rsid w:val="009978CE"/>
    <w:rsid w:val="00997931"/>
    <w:rsid w:val="00997A36"/>
    <w:rsid w:val="00997AB8"/>
    <w:rsid w:val="00997AD9"/>
    <w:rsid w:val="00997B14"/>
    <w:rsid w:val="00997B1B"/>
    <w:rsid w:val="00997BF9"/>
    <w:rsid w:val="00997C28"/>
    <w:rsid w:val="00997C38"/>
    <w:rsid w:val="00997C54"/>
    <w:rsid w:val="00997C7E"/>
    <w:rsid w:val="00997D10"/>
    <w:rsid w:val="00997D2F"/>
    <w:rsid w:val="00997DD5"/>
    <w:rsid w:val="00997E5F"/>
    <w:rsid w:val="00997EBE"/>
    <w:rsid w:val="00997EED"/>
    <w:rsid w:val="00997F21"/>
    <w:rsid w:val="00997F45"/>
    <w:rsid w:val="00997F66"/>
    <w:rsid w:val="00997F8B"/>
    <w:rsid w:val="00997FED"/>
    <w:rsid w:val="009A0014"/>
    <w:rsid w:val="009A0022"/>
    <w:rsid w:val="009A0044"/>
    <w:rsid w:val="009A0056"/>
    <w:rsid w:val="009A013E"/>
    <w:rsid w:val="009A018A"/>
    <w:rsid w:val="009A01C3"/>
    <w:rsid w:val="009A01D7"/>
    <w:rsid w:val="009A0340"/>
    <w:rsid w:val="009A0406"/>
    <w:rsid w:val="009A0413"/>
    <w:rsid w:val="009A0431"/>
    <w:rsid w:val="009A0445"/>
    <w:rsid w:val="009A0492"/>
    <w:rsid w:val="009A04AA"/>
    <w:rsid w:val="009A0518"/>
    <w:rsid w:val="009A054C"/>
    <w:rsid w:val="009A0561"/>
    <w:rsid w:val="009A0584"/>
    <w:rsid w:val="009A05FA"/>
    <w:rsid w:val="009A06A8"/>
    <w:rsid w:val="009A06E6"/>
    <w:rsid w:val="009A076B"/>
    <w:rsid w:val="009A081F"/>
    <w:rsid w:val="009A0835"/>
    <w:rsid w:val="009A08C3"/>
    <w:rsid w:val="009A0947"/>
    <w:rsid w:val="009A0A01"/>
    <w:rsid w:val="009A0B36"/>
    <w:rsid w:val="009A0B37"/>
    <w:rsid w:val="009A0B49"/>
    <w:rsid w:val="009A0B77"/>
    <w:rsid w:val="009A0B89"/>
    <w:rsid w:val="009A0C12"/>
    <w:rsid w:val="009A0CD7"/>
    <w:rsid w:val="009A0CD8"/>
    <w:rsid w:val="009A0CF1"/>
    <w:rsid w:val="009A0CF8"/>
    <w:rsid w:val="009A0D0C"/>
    <w:rsid w:val="009A0D5B"/>
    <w:rsid w:val="009A0D88"/>
    <w:rsid w:val="009A0D94"/>
    <w:rsid w:val="009A0E33"/>
    <w:rsid w:val="009A0E96"/>
    <w:rsid w:val="009A0F19"/>
    <w:rsid w:val="009A0F23"/>
    <w:rsid w:val="009A0F5B"/>
    <w:rsid w:val="009A0FCA"/>
    <w:rsid w:val="009A0FE4"/>
    <w:rsid w:val="009A101E"/>
    <w:rsid w:val="009A102A"/>
    <w:rsid w:val="009A103B"/>
    <w:rsid w:val="009A103E"/>
    <w:rsid w:val="009A10F0"/>
    <w:rsid w:val="009A119F"/>
    <w:rsid w:val="009A11AE"/>
    <w:rsid w:val="009A11DA"/>
    <w:rsid w:val="009A1328"/>
    <w:rsid w:val="009A1349"/>
    <w:rsid w:val="009A13F4"/>
    <w:rsid w:val="009A146F"/>
    <w:rsid w:val="009A1478"/>
    <w:rsid w:val="009A1493"/>
    <w:rsid w:val="009A14E0"/>
    <w:rsid w:val="009A14E6"/>
    <w:rsid w:val="009A15F2"/>
    <w:rsid w:val="009A16F5"/>
    <w:rsid w:val="009A173A"/>
    <w:rsid w:val="009A1743"/>
    <w:rsid w:val="009A187D"/>
    <w:rsid w:val="009A188E"/>
    <w:rsid w:val="009A1890"/>
    <w:rsid w:val="009A18A9"/>
    <w:rsid w:val="009A18D2"/>
    <w:rsid w:val="009A19C1"/>
    <w:rsid w:val="009A1A7F"/>
    <w:rsid w:val="009A1A9B"/>
    <w:rsid w:val="009A1ABD"/>
    <w:rsid w:val="009A1B1B"/>
    <w:rsid w:val="009A1B22"/>
    <w:rsid w:val="009A1CD1"/>
    <w:rsid w:val="009A1CE6"/>
    <w:rsid w:val="009A1DC1"/>
    <w:rsid w:val="009A1E98"/>
    <w:rsid w:val="009A1EE4"/>
    <w:rsid w:val="009A1F49"/>
    <w:rsid w:val="009A1F65"/>
    <w:rsid w:val="009A1FA4"/>
    <w:rsid w:val="009A1FC7"/>
    <w:rsid w:val="009A2039"/>
    <w:rsid w:val="009A2063"/>
    <w:rsid w:val="009A20E4"/>
    <w:rsid w:val="009A21D5"/>
    <w:rsid w:val="009A21D9"/>
    <w:rsid w:val="009A229B"/>
    <w:rsid w:val="009A22BC"/>
    <w:rsid w:val="009A22CF"/>
    <w:rsid w:val="009A2320"/>
    <w:rsid w:val="009A233C"/>
    <w:rsid w:val="009A2389"/>
    <w:rsid w:val="009A23E2"/>
    <w:rsid w:val="009A23FD"/>
    <w:rsid w:val="009A242F"/>
    <w:rsid w:val="009A2434"/>
    <w:rsid w:val="009A2435"/>
    <w:rsid w:val="009A24DE"/>
    <w:rsid w:val="009A24F1"/>
    <w:rsid w:val="009A254C"/>
    <w:rsid w:val="009A25AB"/>
    <w:rsid w:val="009A25E5"/>
    <w:rsid w:val="009A265B"/>
    <w:rsid w:val="009A2682"/>
    <w:rsid w:val="009A2708"/>
    <w:rsid w:val="009A271D"/>
    <w:rsid w:val="009A2823"/>
    <w:rsid w:val="009A2841"/>
    <w:rsid w:val="009A2892"/>
    <w:rsid w:val="009A28C1"/>
    <w:rsid w:val="009A28E6"/>
    <w:rsid w:val="009A28F2"/>
    <w:rsid w:val="009A29E5"/>
    <w:rsid w:val="009A2A39"/>
    <w:rsid w:val="009A2AA5"/>
    <w:rsid w:val="009A2B7B"/>
    <w:rsid w:val="009A2BAB"/>
    <w:rsid w:val="009A2C16"/>
    <w:rsid w:val="009A2C19"/>
    <w:rsid w:val="009A2C33"/>
    <w:rsid w:val="009A2CC6"/>
    <w:rsid w:val="009A2D7A"/>
    <w:rsid w:val="009A2E13"/>
    <w:rsid w:val="009A2E74"/>
    <w:rsid w:val="009A2F33"/>
    <w:rsid w:val="009A2FA9"/>
    <w:rsid w:val="009A3050"/>
    <w:rsid w:val="009A3114"/>
    <w:rsid w:val="009A3129"/>
    <w:rsid w:val="009A3130"/>
    <w:rsid w:val="009A31D4"/>
    <w:rsid w:val="009A321C"/>
    <w:rsid w:val="009A3265"/>
    <w:rsid w:val="009A32E2"/>
    <w:rsid w:val="009A3300"/>
    <w:rsid w:val="009A33A5"/>
    <w:rsid w:val="009A33BB"/>
    <w:rsid w:val="009A345B"/>
    <w:rsid w:val="009A347A"/>
    <w:rsid w:val="009A34AD"/>
    <w:rsid w:val="009A356B"/>
    <w:rsid w:val="009A3586"/>
    <w:rsid w:val="009A35D7"/>
    <w:rsid w:val="009A368E"/>
    <w:rsid w:val="009A37A2"/>
    <w:rsid w:val="009A3867"/>
    <w:rsid w:val="009A394C"/>
    <w:rsid w:val="009A396A"/>
    <w:rsid w:val="009A3985"/>
    <w:rsid w:val="009A39F7"/>
    <w:rsid w:val="009A3A73"/>
    <w:rsid w:val="009A3AD6"/>
    <w:rsid w:val="009A3AE2"/>
    <w:rsid w:val="009A3AE8"/>
    <w:rsid w:val="009A3B9C"/>
    <w:rsid w:val="009A3BD0"/>
    <w:rsid w:val="009A3CF0"/>
    <w:rsid w:val="009A3D11"/>
    <w:rsid w:val="009A3D34"/>
    <w:rsid w:val="009A3DEF"/>
    <w:rsid w:val="009A3DFE"/>
    <w:rsid w:val="009A3E25"/>
    <w:rsid w:val="009A3ECC"/>
    <w:rsid w:val="009A3EF9"/>
    <w:rsid w:val="009A3F33"/>
    <w:rsid w:val="009A3F49"/>
    <w:rsid w:val="009A3F91"/>
    <w:rsid w:val="009A3FD3"/>
    <w:rsid w:val="009A400E"/>
    <w:rsid w:val="009A4091"/>
    <w:rsid w:val="009A40D5"/>
    <w:rsid w:val="009A40E1"/>
    <w:rsid w:val="009A411B"/>
    <w:rsid w:val="009A413A"/>
    <w:rsid w:val="009A41BD"/>
    <w:rsid w:val="009A4231"/>
    <w:rsid w:val="009A4282"/>
    <w:rsid w:val="009A429D"/>
    <w:rsid w:val="009A42B1"/>
    <w:rsid w:val="009A4301"/>
    <w:rsid w:val="009A4308"/>
    <w:rsid w:val="009A4353"/>
    <w:rsid w:val="009A4391"/>
    <w:rsid w:val="009A4399"/>
    <w:rsid w:val="009A43A6"/>
    <w:rsid w:val="009A4569"/>
    <w:rsid w:val="009A45D4"/>
    <w:rsid w:val="009A460A"/>
    <w:rsid w:val="009A467D"/>
    <w:rsid w:val="009A469C"/>
    <w:rsid w:val="009A46E6"/>
    <w:rsid w:val="009A4704"/>
    <w:rsid w:val="009A47DE"/>
    <w:rsid w:val="009A48B8"/>
    <w:rsid w:val="009A4991"/>
    <w:rsid w:val="009A49CC"/>
    <w:rsid w:val="009A49D9"/>
    <w:rsid w:val="009A4A1E"/>
    <w:rsid w:val="009A4AB5"/>
    <w:rsid w:val="009A4B2A"/>
    <w:rsid w:val="009A4B5C"/>
    <w:rsid w:val="009A4B87"/>
    <w:rsid w:val="009A4BBD"/>
    <w:rsid w:val="009A4C8E"/>
    <w:rsid w:val="009A4C91"/>
    <w:rsid w:val="009A4CBF"/>
    <w:rsid w:val="009A4CFE"/>
    <w:rsid w:val="009A4D2F"/>
    <w:rsid w:val="009A4D33"/>
    <w:rsid w:val="009A4DAD"/>
    <w:rsid w:val="009A4DC0"/>
    <w:rsid w:val="009A4E10"/>
    <w:rsid w:val="009A4E20"/>
    <w:rsid w:val="009A4E6B"/>
    <w:rsid w:val="009A4E9C"/>
    <w:rsid w:val="009A4EF8"/>
    <w:rsid w:val="009A4F1E"/>
    <w:rsid w:val="009A4F28"/>
    <w:rsid w:val="009A5039"/>
    <w:rsid w:val="009A5045"/>
    <w:rsid w:val="009A506B"/>
    <w:rsid w:val="009A5098"/>
    <w:rsid w:val="009A50A2"/>
    <w:rsid w:val="009A510B"/>
    <w:rsid w:val="009A515E"/>
    <w:rsid w:val="009A5240"/>
    <w:rsid w:val="009A524A"/>
    <w:rsid w:val="009A5296"/>
    <w:rsid w:val="009A52C2"/>
    <w:rsid w:val="009A5356"/>
    <w:rsid w:val="009A535B"/>
    <w:rsid w:val="009A535C"/>
    <w:rsid w:val="009A53EA"/>
    <w:rsid w:val="009A53F5"/>
    <w:rsid w:val="009A543D"/>
    <w:rsid w:val="009A5485"/>
    <w:rsid w:val="009A54CC"/>
    <w:rsid w:val="009A555F"/>
    <w:rsid w:val="009A5606"/>
    <w:rsid w:val="009A570A"/>
    <w:rsid w:val="009A57D8"/>
    <w:rsid w:val="009A586B"/>
    <w:rsid w:val="009A58EF"/>
    <w:rsid w:val="009A5917"/>
    <w:rsid w:val="009A593F"/>
    <w:rsid w:val="009A59D0"/>
    <w:rsid w:val="009A5A37"/>
    <w:rsid w:val="009A5AC4"/>
    <w:rsid w:val="009A5AF5"/>
    <w:rsid w:val="009A5B55"/>
    <w:rsid w:val="009A5B89"/>
    <w:rsid w:val="009A5C24"/>
    <w:rsid w:val="009A5C27"/>
    <w:rsid w:val="009A5C45"/>
    <w:rsid w:val="009A5CF6"/>
    <w:rsid w:val="009A5CF7"/>
    <w:rsid w:val="009A5D04"/>
    <w:rsid w:val="009A5D39"/>
    <w:rsid w:val="009A5D9E"/>
    <w:rsid w:val="009A5DC4"/>
    <w:rsid w:val="009A5E6D"/>
    <w:rsid w:val="009A5E75"/>
    <w:rsid w:val="009A5EB7"/>
    <w:rsid w:val="009A5F12"/>
    <w:rsid w:val="009A5F3E"/>
    <w:rsid w:val="009A5FCB"/>
    <w:rsid w:val="009A5FD2"/>
    <w:rsid w:val="009A601C"/>
    <w:rsid w:val="009A6024"/>
    <w:rsid w:val="009A6042"/>
    <w:rsid w:val="009A6046"/>
    <w:rsid w:val="009A60A3"/>
    <w:rsid w:val="009A60AC"/>
    <w:rsid w:val="009A6111"/>
    <w:rsid w:val="009A616F"/>
    <w:rsid w:val="009A61E0"/>
    <w:rsid w:val="009A61EC"/>
    <w:rsid w:val="009A6215"/>
    <w:rsid w:val="009A622D"/>
    <w:rsid w:val="009A6374"/>
    <w:rsid w:val="009A6380"/>
    <w:rsid w:val="009A63AA"/>
    <w:rsid w:val="009A63C6"/>
    <w:rsid w:val="009A63FA"/>
    <w:rsid w:val="009A648E"/>
    <w:rsid w:val="009A64B8"/>
    <w:rsid w:val="009A64DF"/>
    <w:rsid w:val="009A64EC"/>
    <w:rsid w:val="009A6527"/>
    <w:rsid w:val="009A654B"/>
    <w:rsid w:val="009A65C7"/>
    <w:rsid w:val="009A6623"/>
    <w:rsid w:val="009A6663"/>
    <w:rsid w:val="009A67DB"/>
    <w:rsid w:val="009A680B"/>
    <w:rsid w:val="009A68F3"/>
    <w:rsid w:val="009A6A74"/>
    <w:rsid w:val="009A6A95"/>
    <w:rsid w:val="009A6AF1"/>
    <w:rsid w:val="009A6B11"/>
    <w:rsid w:val="009A6B1E"/>
    <w:rsid w:val="009A6BC3"/>
    <w:rsid w:val="009A6C92"/>
    <w:rsid w:val="009A6CD4"/>
    <w:rsid w:val="009A6D04"/>
    <w:rsid w:val="009A6D14"/>
    <w:rsid w:val="009A6D1F"/>
    <w:rsid w:val="009A6D50"/>
    <w:rsid w:val="009A6DAE"/>
    <w:rsid w:val="009A6DB6"/>
    <w:rsid w:val="009A6DF5"/>
    <w:rsid w:val="009A6E81"/>
    <w:rsid w:val="009A6E8A"/>
    <w:rsid w:val="009A6EA6"/>
    <w:rsid w:val="009A6F0E"/>
    <w:rsid w:val="009A6FAE"/>
    <w:rsid w:val="009A7028"/>
    <w:rsid w:val="009A707D"/>
    <w:rsid w:val="009A7291"/>
    <w:rsid w:val="009A72A1"/>
    <w:rsid w:val="009A72AF"/>
    <w:rsid w:val="009A72EB"/>
    <w:rsid w:val="009A7315"/>
    <w:rsid w:val="009A7346"/>
    <w:rsid w:val="009A7398"/>
    <w:rsid w:val="009A73DB"/>
    <w:rsid w:val="009A7422"/>
    <w:rsid w:val="009A7455"/>
    <w:rsid w:val="009A753B"/>
    <w:rsid w:val="009A7570"/>
    <w:rsid w:val="009A75C0"/>
    <w:rsid w:val="009A7653"/>
    <w:rsid w:val="009A766A"/>
    <w:rsid w:val="009A76CB"/>
    <w:rsid w:val="009A7718"/>
    <w:rsid w:val="009A7724"/>
    <w:rsid w:val="009A78DD"/>
    <w:rsid w:val="009A79A6"/>
    <w:rsid w:val="009A79AF"/>
    <w:rsid w:val="009A7A35"/>
    <w:rsid w:val="009A7A7C"/>
    <w:rsid w:val="009A7AD9"/>
    <w:rsid w:val="009A7AF7"/>
    <w:rsid w:val="009A7AFD"/>
    <w:rsid w:val="009A7B85"/>
    <w:rsid w:val="009A7BB7"/>
    <w:rsid w:val="009A7BEC"/>
    <w:rsid w:val="009A7C8B"/>
    <w:rsid w:val="009A7D48"/>
    <w:rsid w:val="009A7DE9"/>
    <w:rsid w:val="009A7E76"/>
    <w:rsid w:val="009A7EAF"/>
    <w:rsid w:val="009A7F39"/>
    <w:rsid w:val="009A7F66"/>
    <w:rsid w:val="009A7F77"/>
    <w:rsid w:val="009A7F82"/>
    <w:rsid w:val="009A7FA7"/>
    <w:rsid w:val="009B0084"/>
    <w:rsid w:val="009B00BF"/>
    <w:rsid w:val="009B00E1"/>
    <w:rsid w:val="009B00E5"/>
    <w:rsid w:val="009B0106"/>
    <w:rsid w:val="009B0141"/>
    <w:rsid w:val="009B01A5"/>
    <w:rsid w:val="009B01F7"/>
    <w:rsid w:val="009B0217"/>
    <w:rsid w:val="009B03F2"/>
    <w:rsid w:val="009B041E"/>
    <w:rsid w:val="009B0483"/>
    <w:rsid w:val="009B0511"/>
    <w:rsid w:val="009B051B"/>
    <w:rsid w:val="009B053F"/>
    <w:rsid w:val="009B05AE"/>
    <w:rsid w:val="009B0642"/>
    <w:rsid w:val="009B069E"/>
    <w:rsid w:val="009B06DD"/>
    <w:rsid w:val="009B078C"/>
    <w:rsid w:val="009B079D"/>
    <w:rsid w:val="009B0850"/>
    <w:rsid w:val="009B08E8"/>
    <w:rsid w:val="009B09E9"/>
    <w:rsid w:val="009B0B97"/>
    <w:rsid w:val="009B0C65"/>
    <w:rsid w:val="009B0C8A"/>
    <w:rsid w:val="009B0CA6"/>
    <w:rsid w:val="009B0D60"/>
    <w:rsid w:val="009B0DDE"/>
    <w:rsid w:val="009B0E06"/>
    <w:rsid w:val="009B0E0F"/>
    <w:rsid w:val="009B0E20"/>
    <w:rsid w:val="009B0EDA"/>
    <w:rsid w:val="009B0EDB"/>
    <w:rsid w:val="009B0F66"/>
    <w:rsid w:val="009B0FEB"/>
    <w:rsid w:val="009B1013"/>
    <w:rsid w:val="009B1081"/>
    <w:rsid w:val="009B108B"/>
    <w:rsid w:val="009B10E4"/>
    <w:rsid w:val="009B1120"/>
    <w:rsid w:val="009B1135"/>
    <w:rsid w:val="009B1137"/>
    <w:rsid w:val="009B11C2"/>
    <w:rsid w:val="009B11D2"/>
    <w:rsid w:val="009B125E"/>
    <w:rsid w:val="009B12C6"/>
    <w:rsid w:val="009B134B"/>
    <w:rsid w:val="009B1365"/>
    <w:rsid w:val="009B1570"/>
    <w:rsid w:val="009B15A5"/>
    <w:rsid w:val="009B15FA"/>
    <w:rsid w:val="009B1648"/>
    <w:rsid w:val="009B1654"/>
    <w:rsid w:val="009B1673"/>
    <w:rsid w:val="009B167E"/>
    <w:rsid w:val="009B1720"/>
    <w:rsid w:val="009B1788"/>
    <w:rsid w:val="009B17C9"/>
    <w:rsid w:val="009B17E3"/>
    <w:rsid w:val="009B1855"/>
    <w:rsid w:val="009B18C5"/>
    <w:rsid w:val="009B18F2"/>
    <w:rsid w:val="009B194F"/>
    <w:rsid w:val="009B19EC"/>
    <w:rsid w:val="009B1A14"/>
    <w:rsid w:val="009B1A25"/>
    <w:rsid w:val="009B1A50"/>
    <w:rsid w:val="009B1AE8"/>
    <w:rsid w:val="009B1B6B"/>
    <w:rsid w:val="009B1BC0"/>
    <w:rsid w:val="009B1BEE"/>
    <w:rsid w:val="009B1BFE"/>
    <w:rsid w:val="009B1C1E"/>
    <w:rsid w:val="009B1C54"/>
    <w:rsid w:val="009B1C89"/>
    <w:rsid w:val="009B1D22"/>
    <w:rsid w:val="009B1D81"/>
    <w:rsid w:val="009B1DC6"/>
    <w:rsid w:val="009B1E52"/>
    <w:rsid w:val="009B1E57"/>
    <w:rsid w:val="009B1E96"/>
    <w:rsid w:val="009B1F79"/>
    <w:rsid w:val="009B1FC3"/>
    <w:rsid w:val="009B1FC6"/>
    <w:rsid w:val="009B1FCB"/>
    <w:rsid w:val="009B1FCC"/>
    <w:rsid w:val="009B20B1"/>
    <w:rsid w:val="009B20FC"/>
    <w:rsid w:val="009B2100"/>
    <w:rsid w:val="009B2148"/>
    <w:rsid w:val="009B217A"/>
    <w:rsid w:val="009B224B"/>
    <w:rsid w:val="009B224E"/>
    <w:rsid w:val="009B2338"/>
    <w:rsid w:val="009B236A"/>
    <w:rsid w:val="009B238F"/>
    <w:rsid w:val="009B23B4"/>
    <w:rsid w:val="009B23FE"/>
    <w:rsid w:val="009B2426"/>
    <w:rsid w:val="009B24B1"/>
    <w:rsid w:val="009B24C0"/>
    <w:rsid w:val="009B2576"/>
    <w:rsid w:val="009B25A8"/>
    <w:rsid w:val="009B267A"/>
    <w:rsid w:val="009B26BE"/>
    <w:rsid w:val="009B26D8"/>
    <w:rsid w:val="009B26D9"/>
    <w:rsid w:val="009B2781"/>
    <w:rsid w:val="009B2841"/>
    <w:rsid w:val="009B28CD"/>
    <w:rsid w:val="009B290F"/>
    <w:rsid w:val="009B294D"/>
    <w:rsid w:val="009B2A10"/>
    <w:rsid w:val="009B2B3C"/>
    <w:rsid w:val="009B2B4A"/>
    <w:rsid w:val="009B2B83"/>
    <w:rsid w:val="009B2C0C"/>
    <w:rsid w:val="009B2C4D"/>
    <w:rsid w:val="009B2C61"/>
    <w:rsid w:val="009B2C83"/>
    <w:rsid w:val="009B2CC0"/>
    <w:rsid w:val="009B2D67"/>
    <w:rsid w:val="009B2D83"/>
    <w:rsid w:val="009B2DB0"/>
    <w:rsid w:val="009B2DF4"/>
    <w:rsid w:val="009B2E72"/>
    <w:rsid w:val="009B2F1C"/>
    <w:rsid w:val="009B2F8A"/>
    <w:rsid w:val="009B307B"/>
    <w:rsid w:val="009B3088"/>
    <w:rsid w:val="009B30AD"/>
    <w:rsid w:val="009B30BC"/>
    <w:rsid w:val="009B30EA"/>
    <w:rsid w:val="009B3145"/>
    <w:rsid w:val="009B31AA"/>
    <w:rsid w:val="009B31D4"/>
    <w:rsid w:val="009B3202"/>
    <w:rsid w:val="009B326B"/>
    <w:rsid w:val="009B328D"/>
    <w:rsid w:val="009B32DF"/>
    <w:rsid w:val="009B32F1"/>
    <w:rsid w:val="009B334E"/>
    <w:rsid w:val="009B33CC"/>
    <w:rsid w:val="009B33DA"/>
    <w:rsid w:val="009B33FA"/>
    <w:rsid w:val="009B3401"/>
    <w:rsid w:val="009B340D"/>
    <w:rsid w:val="009B34DB"/>
    <w:rsid w:val="009B34EF"/>
    <w:rsid w:val="009B34FD"/>
    <w:rsid w:val="009B352E"/>
    <w:rsid w:val="009B3553"/>
    <w:rsid w:val="009B3620"/>
    <w:rsid w:val="009B3629"/>
    <w:rsid w:val="009B362A"/>
    <w:rsid w:val="009B364A"/>
    <w:rsid w:val="009B36D2"/>
    <w:rsid w:val="009B36FD"/>
    <w:rsid w:val="009B3787"/>
    <w:rsid w:val="009B37AB"/>
    <w:rsid w:val="009B37D6"/>
    <w:rsid w:val="009B384A"/>
    <w:rsid w:val="009B3860"/>
    <w:rsid w:val="009B386C"/>
    <w:rsid w:val="009B389B"/>
    <w:rsid w:val="009B38A7"/>
    <w:rsid w:val="009B390E"/>
    <w:rsid w:val="009B39E7"/>
    <w:rsid w:val="009B3A69"/>
    <w:rsid w:val="009B3A83"/>
    <w:rsid w:val="009B3AC7"/>
    <w:rsid w:val="009B3AE7"/>
    <w:rsid w:val="009B3B02"/>
    <w:rsid w:val="009B3B6C"/>
    <w:rsid w:val="009B3B98"/>
    <w:rsid w:val="009B3BB2"/>
    <w:rsid w:val="009B3BD1"/>
    <w:rsid w:val="009B3BF5"/>
    <w:rsid w:val="009B3D85"/>
    <w:rsid w:val="009B3DC6"/>
    <w:rsid w:val="009B3DD0"/>
    <w:rsid w:val="009B3E22"/>
    <w:rsid w:val="009B3E29"/>
    <w:rsid w:val="009B3E57"/>
    <w:rsid w:val="009B3ECB"/>
    <w:rsid w:val="009B3EE7"/>
    <w:rsid w:val="009B3EFC"/>
    <w:rsid w:val="009B3F25"/>
    <w:rsid w:val="009B3F87"/>
    <w:rsid w:val="009B3FE8"/>
    <w:rsid w:val="009B4013"/>
    <w:rsid w:val="009B402D"/>
    <w:rsid w:val="009B4064"/>
    <w:rsid w:val="009B4090"/>
    <w:rsid w:val="009B40B1"/>
    <w:rsid w:val="009B40F4"/>
    <w:rsid w:val="009B412A"/>
    <w:rsid w:val="009B4138"/>
    <w:rsid w:val="009B4180"/>
    <w:rsid w:val="009B42BA"/>
    <w:rsid w:val="009B42D4"/>
    <w:rsid w:val="009B430D"/>
    <w:rsid w:val="009B4354"/>
    <w:rsid w:val="009B4381"/>
    <w:rsid w:val="009B4388"/>
    <w:rsid w:val="009B4393"/>
    <w:rsid w:val="009B4472"/>
    <w:rsid w:val="009B458C"/>
    <w:rsid w:val="009B45A6"/>
    <w:rsid w:val="009B45E6"/>
    <w:rsid w:val="009B4617"/>
    <w:rsid w:val="009B4665"/>
    <w:rsid w:val="009B46F1"/>
    <w:rsid w:val="009B470A"/>
    <w:rsid w:val="009B4713"/>
    <w:rsid w:val="009B4777"/>
    <w:rsid w:val="009B47EF"/>
    <w:rsid w:val="009B484F"/>
    <w:rsid w:val="009B48CC"/>
    <w:rsid w:val="009B48E7"/>
    <w:rsid w:val="009B48F1"/>
    <w:rsid w:val="009B492F"/>
    <w:rsid w:val="009B4944"/>
    <w:rsid w:val="009B4951"/>
    <w:rsid w:val="009B4952"/>
    <w:rsid w:val="009B4970"/>
    <w:rsid w:val="009B49DC"/>
    <w:rsid w:val="009B4AB6"/>
    <w:rsid w:val="009B4B13"/>
    <w:rsid w:val="009B4B37"/>
    <w:rsid w:val="009B4BFF"/>
    <w:rsid w:val="009B4C86"/>
    <w:rsid w:val="009B4C9E"/>
    <w:rsid w:val="009B4CCD"/>
    <w:rsid w:val="009B4CD6"/>
    <w:rsid w:val="009B4D1F"/>
    <w:rsid w:val="009B4D44"/>
    <w:rsid w:val="009B4D77"/>
    <w:rsid w:val="009B4D8A"/>
    <w:rsid w:val="009B4E15"/>
    <w:rsid w:val="009B4E65"/>
    <w:rsid w:val="009B4F1A"/>
    <w:rsid w:val="009B4FC4"/>
    <w:rsid w:val="009B5146"/>
    <w:rsid w:val="009B518E"/>
    <w:rsid w:val="009B5198"/>
    <w:rsid w:val="009B51B0"/>
    <w:rsid w:val="009B5247"/>
    <w:rsid w:val="009B52BC"/>
    <w:rsid w:val="009B534B"/>
    <w:rsid w:val="009B538B"/>
    <w:rsid w:val="009B5427"/>
    <w:rsid w:val="009B543F"/>
    <w:rsid w:val="009B54C6"/>
    <w:rsid w:val="009B5606"/>
    <w:rsid w:val="009B5665"/>
    <w:rsid w:val="009B5683"/>
    <w:rsid w:val="009B5692"/>
    <w:rsid w:val="009B56AE"/>
    <w:rsid w:val="009B56C5"/>
    <w:rsid w:val="009B5742"/>
    <w:rsid w:val="009B579C"/>
    <w:rsid w:val="009B57B7"/>
    <w:rsid w:val="009B57C0"/>
    <w:rsid w:val="009B57D8"/>
    <w:rsid w:val="009B582F"/>
    <w:rsid w:val="009B5887"/>
    <w:rsid w:val="009B588B"/>
    <w:rsid w:val="009B5967"/>
    <w:rsid w:val="009B598D"/>
    <w:rsid w:val="009B59AD"/>
    <w:rsid w:val="009B59E7"/>
    <w:rsid w:val="009B59F9"/>
    <w:rsid w:val="009B5A06"/>
    <w:rsid w:val="009B5A43"/>
    <w:rsid w:val="009B5A99"/>
    <w:rsid w:val="009B5BA9"/>
    <w:rsid w:val="009B5BCF"/>
    <w:rsid w:val="009B5C0B"/>
    <w:rsid w:val="009B5C9D"/>
    <w:rsid w:val="009B5CC2"/>
    <w:rsid w:val="009B5EAA"/>
    <w:rsid w:val="009B5FB2"/>
    <w:rsid w:val="009B6011"/>
    <w:rsid w:val="009B60AD"/>
    <w:rsid w:val="009B60D5"/>
    <w:rsid w:val="009B6149"/>
    <w:rsid w:val="009B6160"/>
    <w:rsid w:val="009B61DB"/>
    <w:rsid w:val="009B6205"/>
    <w:rsid w:val="009B6222"/>
    <w:rsid w:val="009B62CD"/>
    <w:rsid w:val="009B62DB"/>
    <w:rsid w:val="009B62DC"/>
    <w:rsid w:val="009B62E0"/>
    <w:rsid w:val="009B630E"/>
    <w:rsid w:val="009B631F"/>
    <w:rsid w:val="009B637C"/>
    <w:rsid w:val="009B63A3"/>
    <w:rsid w:val="009B63DE"/>
    <w:rsid w:val="009B63E8"/>
    <w:rsid w:val="009B6429"/>
    <w:rsid w:val="009B642A"/>
    <w:rsid w:val="009B6456"/>
    <w:rsid w:val="009B646A"/>
    <w:rsid w:val="009B64CB"/>
    <w:rsid w:val="009B64DF"/>
    <w:rsid w:val="009B651C"/>
    <w:rsid w:val="009B6541"/>
    <w:rsid w:val="009B6568"/>
    <w:rsid w:val="009B657D"/>
    <w:rsid w:val="009B659C"/>
    <w:rsid w:val="009B659F"/>
    <w:rsid w:val="009B65A8"/>
    <w:rsid w:val="009B6610"/>
    <w:rsid w:val="009B6611"/>
    <w:rsid w:val="009B66AB"/>
    <w:rsid w:val="009B673C"/>
    <w:rsid w:val="009B6777"/>
    <w:rsid w:val="009B6951"/>
    <w:rsid w:val="009B69C4"/>
    <w:rsid w:val="009B69C8"/>
    <w:rsid w:val="009B69D8"/>
    <w:rsid w:val="009B69E7"/>
    <w:rsid w:val="009B6A99"/>
    <w:rsid w:val="009B6ACD"/>
    <w:rsid w:val="009B6B27"/>
    <w:rsid w:val="009B6B5A"/>
    <w:rsid w:val="009B6CB8"/>
    <w:rsid w:val="009B6CE5"/>
    <w:rsid w:val="009B6D09"/>
    <w:rsid w:val="009B6D3E"/>
    <w:rsid w:val="009B6D74"/>
    <w:rsid w:val="009B6E03"/>
    <w:rsid w:val="009B6E33"/>
    <w:rsid w:val="009B6E43"/>
    <w:rsid w:val="009B6E4A"/>
    <w:rsid w:val="009B6E8C"/>
    <w:rsid w:val="009B6ED8"/>
    <w:rsid w:val="009B6F43"/>
    <w:rsid w:val="009B70BE"/>
    <w:rsid w:val="009B7172"/>
    <w:rsid w:val="009B7174"/>
    <w:rsid w:val="009B71C4"/>
    <w:rsid w:val="009B7246"/>
    <w:rsid w:val="009B75DC"/>
    <w:rsid w:val="009B7619"/>
    <w:rsid w:val="009B763F"/>
    <w:rsid w:val="009B7683"/>
    <w:rsid w:val="009B76CD"/>
    <w:rsid w:val="009B76E1"/>
    <w:rsid w:val="009B76F3"/>
    <w:rsid w:val="009B775E"/>
    <w:rsid w:val="009B779E"/>
    <w:rsid w:val="009B77A8"/>
    <w:rsid w:val="009B77C9"/>
    <w:rsid w:val="009B7842"/>
    <w:rsid w:val="009B788B"/>
    <w:rsid w:val="009B7953"/>
    <w:rsid w:val="009B7967"/>
    <w:rsid w:val="009B7A1A"/>
    <w:rsid w:val="009B7A2C"/>
    <w:rsid w:val="009B7B80"/>
    <w:rsid w:val="009B7BAD"/>
    <w:rsid w:val="009B7BD8"/>
    <w:rsid w:val="009B7C08"/>
    <w:rsid w:val="009B7CCA"/>
    <w:rsid w:val="009B7CF7"/>
    <w:rsid w:val="009B7D28"/>
    <w:rsid w:val="009B7D30"/>
    <w:rsid w:val="009B7D4D"/>
    <w:rsid w:val="009B7D55"/>
    <w:rsid w:val="009B7D66"/>
    <w:rsid w:val="009B7D8C"/>
    <w:rsid w:val="009B7D9C"/>
    <w:rsid w:val="009B7E4E"/>
    <w:rsid w:val="009B7E84"/>
    <w:rsid w:val="009B7F12"/>
    <w:rsid w:val="009B7F21"/>
    <w:rsid w:val="009B7F4F"/>
    <w:rsid w:val="009B7F90"/>
    <w:rsid w:val="009B7F98"/>
    <w:rsid w:val="009B7FC3"/>
    <w:rsid w:val="009C0069"/>
    <w:rsid w:val="009C00F4"/>
    <w:rsid w:val="009C0164"/>
    <w:rsid w:val="009C0187"/>
    <w:rsid w:val="009C01BE"/>
    <w:rsid w:val="009C01FE"/>
    <w:rsid w:val="009C025A"/>
    <w:rsid w:val="009C02AF"/>
    <w:rsid w:val="009C0327"/>
    <w:rsid w:val="009C0338"/>
    <w:rsid w:val="009C0347"/>
    <w:rsid w:val="009C034F"/>
    <w:rsid w:val="009C0381"/>
    <w:rsid w:val="009C03F6"/>
    <w:rsid w:val="009C051F"/>
    <w:rsid w:val="009C053E"/>
    <w:rsid w:val="009C05D0"/>
    <w:rsid w:val="009C05F4"/>
    <w:rsid w:val="009C0638"/>
    <w:rsid w:val="009C066C"/>
    <w:rsid w:val="009C06E1"/>
    <w:rsid w:val="009C0788"/>
    <w:rsid w:val="009C07B3"/>
    <w:rsid w:val="009C07C0"/>
    <w:rsid w:val="009C07E1"/>
    <w:rsid w:val="009C08C1"/>
    <w:rsid w:val="009C08FA"/>
    <w:rsid w:val="009C0901"/>
    <w:rsid w:val="009C0A68"/>
    <w:rsid w:val="009C0B86"/>
    <w:rsid w:val="009C0C36"/>
    <w:rsid w:val="009C0C5E"/>
    <w:rsid w:val="009C0C7F"/>
    <w:rsid w:val="009C0CE3"/>
    <w:rsid w:val="009C0D00"/>
    <w:rsid w:val="009C0D3D"/>
    <w:rsid w:val="009C0D44"/>
    <w:rsid w:val="009C0DED"/>
    <w:rsid w:val="009C0E11"/>
    <w:rsid w:val="009C0E24"/>
    <w:rsid w:val="009C0E4D"/>
    <w:rsid w:val="009C0E50"/>
    <w:rsid w:val="009C0EB9"/>
    <w:rsid w:val="009C0F05"/>
    <w:rsid w:val="009C0F67"/>
    <w:rsid w:val="009C0FCE"/>
    <w:rsid w:val="009C1032"/>
    <w:rsid w:val="009C103D"/>
    <w:rsid w:val="009C1082"/>
    <w:rsid w:val="009C1175"/>
    <w:rsid w:val="009C11A7"/>
    <w:rsid w:val="009C11D4"/>
    <w:rsid w:val="009C11E3"/>
    <w:rsid w:val="009C1239"/>
    <w:rsid w:val="009C1250"/>
    <w:rsid w:val="009C1265"/>
    <w:rsid w:val="009C12CF"/>
    <w:rsid w:val="009C131F"/>
    <w:rsid w:val="009C1378"/>
    <w:rsid w:val="009C138A"/>
    <w:rsid w:val="009C1394"/>
    <w:rsid w:val="009C13D8"/>
    <w:rsid w:val="009C1427"/>
    <w:rsid w:val="009C1586"/>
    <w:rsid w:val="009C15F0"/>
    <w:rsid w:val="009C15F3"/>
    <w:rsid w:val="009C1610"/>
    <w:rsid w:val="009C1620"/>
    <w:rsid w:val="009C1739"/>
    <w:rsid w:val="009C179B"/>
    <w:rsid w:val="009C17F1"/>
    <w:rsid w:val="009C188A"/>
    <w:rsid w:val="009C18D2"/>
    <w:rsid w:val="009C1924"/>
    <w:rsid w:val="009C1959"/>
    <w:rsid w:val="009C1962"/>
    <w:rsid w:val="009C1970"/>
    <w:rsid w:val="009C19DB"/>
    <w:rsid w:val="009C1A0C"/>
    <w:rsid w:val="009C1A1C"/>
    <w:rsid w:val="009C1A7E"/>
    <w:rsid w:val="009C1AA4"/>
    <w:rsid w:val="009C1B36"/>
    <w:rsid w:val="009C1B4B"/>
    <w:rsid w:val="009C1BBF"/>
    <w:rsid w:val="009C1C1E"/>
    <w:rsid w:val="009C1C33"/>
    <w:rsid w:val="009C1CCB"/>
    <w:rsid w:val="009C1D00"/>
    <w:rsid w:val="009C1D28"/>
    <w:rsid w:val="009C1D38"/>
    <w:rsid w:val="009C1D3B"/>
    <w:rsid w:val="009C1D7F"/>
    <w:rsid w:val="009C1D9C"/>
    <w:rsid w:val="009C1DE8"/>
    <w:rsid w:val="009C1DFD"/>
    <w:rsid w:val="009C1EAC"/>
    <w:rsid w:val="009C1F2B"/>
    <w:rsid w:val="009C1F4B"/>
    <w:rsid w:val="009C1FF1"/>
    <w:rsid w:val="009C2046"/>
    <w:rsid w:val="009C205C"/>
    <w:rsid w:val="009C20A9"/>
    <w:rsid w:val="009C20E0"/>
    <w:rsid w:val="009C20F5"/>
    <w:rsid w:val="009C20FC"/>
    <w:rsid w:val="009C213D"/>
    <w:rsid w:val="009C216D"/>
    <w:rsid w:val="009C21C2"/>
    <w:rsid w:val="009C2206"/>
    <w:rsid w:val="009C2236"/>
    <w:rsid w:val="009C22B6"/>
    <w:rsid w:val="009C22D3"/>
    <w:rsid w:val="009C22D6"/>
    <w:rsid w:val="009C22E4"/>
    <w:rsid w:val="009C2342"/>
    <w:rsid w:val="009C2351"/>
    <w:rsid w:val="009C2434"/>
    <w:rsid w:val="009C2460"/>
    <w:rsid w:val="009C2576"/>
    <w:rsid w:val="009C25A1"/>
    <w:rsid w:val="009C25A8"/>
    <w:rsid w:val="009C2619"/>
    <w:rsid w:val="009C2631"/>
    <w:rsid w:val="009C265D"/>
    <w:rsid w:val="009C273B"/>
    <w:rsid w:val="009C2766"/>
    <w:rsid w:val="009C2790"/>
    <w:rsid w:val="009C279C"/>
    <w:rsid w:val="009C27C7"/>
    <w:rsid w:val="009C2934"/>
    <w:rsid w:val="009C2946"/>
    <w:rsid w:val="009C29C0"/>
    <w:rsid w:val="009C29E8"/>
    <w:rsid w:val="009C29ED"/>
    <w:rsid w:val="009C2AB7"/>
    <w:rsid w:val="009C2ABB"/>
    <w:rsid w:val="009C2B02"/>
    <w:rsid w:val="009C2B46"/>
    <w:rsid w:val="009C2B8D"/>
    <w:rsid w:val="009C2BA5"/>
    <w:rsid w:val="009C2C3C"/>
    <w:rsid w:val="009C2C82"/>
    <w:rsid w:val="009C2D5F"/>
    <w:rsid w:val="009C2D9F"/>
    <w:rsid w:val="009C2E57"/>
    <w:rsid w:val="009C2E8B"/>
    <w:rsid w:val="009C2EB6"/>
    <w:rsid w:val="009C3004"/>
    <w:rsid w:val="009C3032"/>
    <w:rsid w:val="009C3035"/>
    <w:rsid w:val="009C30C1"/>
    <w:rsid w:val="009C30F2"/>
    <w:rsid w:val="009C3104"/>
    <w:rsid w:val="009C3118"/>
    <w:rsid w:val="009C314F"/>
    <w:rsid w:val="009C31CC"/>
    <w:rsid w:val="009C3242"/>
    <w:rsid w:val="009C330E"/>
    <w:rsid w:val="009C3339"/>
    <w:rsid w:val="009C33A0"/>
    <w:rsid w:val="009C33F7"/>
    <w:rsid w:val="009C345C"/>
    <w:rsid w:val="009C3596"/>
    <w:rsid w:val="009C359E"/>
    <w:rsid w:val="009C360F"/>
    <w:rsid w:val="009C3771"/>
    <w:rsid w:val="009C387D"/>
    <w:rsid w:val="009C3880"/>
    <w:rsid w:val="009C389B"/>
    <w:rsid w:val="009C38A3"/>
    <w:rsid w:val="009C38FC"/>
    <w:rsid w:val="009C3921"/>
    <w:rsid w:val="009C393D"/>
    <w:rsid w:val="009C397A"/>
    <w:rsid w:val="009C398E"/>
    <w:rsid w:val="009C39DA"/>
    <w:rsid w:val="009C39EC"/>
    <w:rsid w:val="009C3A21"/>
    <w:rsid w:val="009C3B42"/>
    <w:rsid w:val="009C3B97"/>
    <w:rsid w:val="009C3E0F"/>
    <w:rsid w:val="009C3E18"/>
    <w:rsid w:val="009C3E5A"/>
    <w:rsid w:val="009C3E7C"/>
    <w:rsid w:val="009C3E81"/>
    <w:rsid w:val="009C3E98"/>
    <w:rsid w:val="009C3F18"/>
    <w:rsid w:val="009C3F65"/>
    <w:rsid w:val="009C3FB3"/>
    <w:rsid w:val="009C3FCF"/>
    <w:rsid w:val="009C40AE"/>
    <w:rsid w:val="009C41AB"/>
    <w:rsid w:val="009C41FC"/>
    <w:rsid w:val="009C4251"/>
    <w:rsid w:val="009C4253"/>
    <w:rsid w:val="009C42C6"/>
    <w:rsid w:val="009C42E7"/>
    <w:rsid w:val="009C42E8"/>
    <w:rsid w:val="009C4356"/>
    <w:rsid w:val="009C4386"/>
    <w:rsid w:val="009C4414"/>
    <w:rsid w:val="009C4456"/>
    <w:rsid w:val="009C44C8"/>
    <w:rsid w:val="009C4544"/>
    <w:rsid w:val="009C45DD"/>
    <w:rsid w:val="009C45F6"/>
    <w:rsid w:val="009C46A7"/>
    <w:rsid w:val="009C4771"/>
    <w:rsid w:val="009C482E"/>
    <w:rsid w:val="009C48B2"/>
    <w:rsid w:val="009C4901"/>
    <w:rsid w:val="009C49C2"/>
    <w:rsid w:val="009C49F1"/>
    <w:rsid w:val="009C4AC0"/>
    <w:rsid w:val="009C4ACD"/>
    <w:rsid w:val="009C4B06"/>
    <w:rsid w:val="009C4B0B"/>
    <w:rsid w:val="009C4BD8"/>
    <w:rsid w:val="009C4C02"/>
    <w:rsid w:val="009C4C54"/>
    <w:rsid w:val="009C4C6D"/>
    <w:rsid w:val="009C4C9B"/>
    <w:rsid w:val="009C4CD5"/>
    <w:rsid w:val="009C4CFA"/>
    <w:rsid w:val="009C4D28"/>
    <w:rsid w:val="009C4DD8"/>
    <w:rsid w:val="009C4E71"/>
    <w:rsid w:val="009C4FEF"/>
    <w:rsid w:val="009C5044"/>
    <w:rsid w:val="009C5048"/>
    <w:rsid w:val="009C50AB"/>
    <w:rsid w:val="009C5106"/>
    <w:rsid w:val="009C514A"/>
    <w:rsid w:val="009C517A"/>
    <w:rsid w:val="009C528C"/>
    <w:rsid w:val="009C52AD"/>
    <w:rsid w:val="009C52F3"/>
    <w:rsid w:val="009C535F"/>
    <w:rsid w:val="009C5373"/>
    <w:rsid w:val="009C53E5"/>
    <w:rsid w:val="009C540B"/>
    <w:rsid w:val="009C5554"/>
    <w:rsid w:val="009C5637"/>
    <w:rsid w:val="009C56A3"/>
    <w:rsid w:val="009C56B3"/>
    <w:rsid w:val="009C576D"/>
    <w:rsid w:val="009C58AD"/>
    <w:rsid w:val="009C58BE"/>
    <w:rsid w:val="009C58C8"/>
    <w:rsid w:val="009C593E"/>
    <w:rsid w:val="009C5942"/>
    <w:rsid w:val="009C59A1"/>
    <w:rsid w:val="009C59D5"/>
    <w:rsid w:val="009C59E5"/>
    <w:rsid w:val="009C59E9"/>
    <w:rsid w:val="009C5A90"/>
    <w:rsid w:val="009C5B1A"/>
    <w:rsid w:val="009C5B62"/>
    <w:rsid w:val="009C5BAB"/>
    <w:rsid w:val="009C5CA9"/>
    <w:rsid w:val="009C5CB2"/>
    <w:rsid w:val="009C5CF4"/>
    <w:rsid w:val="009C5D03"/>
    <w:rsid w:val="009C5E13"/>
    <w:rsid w:val="009C5E24"/>
    <w:rsid w:val="009C5E46"/>
    <w:rsid w:val="009C5E4B"/>
    <w:rsid w:val="009C5F18"/>
    <w:rsid w:val="009C5FBE"/>
    <w:rsid w:val="009C6097"/>
    <w:rsid w:val="009C6114"/>
    <w:rsid w:val="009C615D"/>
    <w:rsid w:val="009C61B2"/>
    <w:rsid w:val="009C6210"/>
    <w:rsid w:val="009C62A4"/>
    <w:rsid w:val="009C630D"/>
    <w:rsid w:val="009C63A2"/>
    <w:rsid w:val="009C63B1"/>
    <w:rsid w:val="009C63EA"/>
    <w:rsid w:val="009C63EB"/>
    <w:rsid w:val="009C640F"/>
    <w:rsid w:val="009C641A"/>
    <w:rsid w:val="009C65C6"/>
    <w:rsid w:val="009C6667"/>
    <w:rsid w:val="009C66BA"/>
    <w:rsid w:val="009C6742"/>
    <w:rsid w:val="009C67E5"/>
    <w:rsid w:val="009C67E6"/>
    <w:rsid w:val="009C6898"/>
    <w:rsid w:val="009C6899"/>
    <w:rsid w:val="009C689E"/>
    <w:rsid w:val="009C68D0"/>
    <w:rsid w:val="009C6907"/>
    <w:rsid w:val="009C692E"/>
    <w:rsid w:val="009C698B"/>
    <w:rsid w:val="009C69B4"/>
    <w:rsid w:val="009C69BC"/>
    <w:rsid w:val="009C6B14"/>
    <w:rsid w:val="009C6B4B"/>
    <w:rsid w:val="009C6BD5"/>
    <w:rsid w:val="009C6BDD"/>
    <w:rsid w:val="009C6C28"/>
    <w:rsid w:val="009C6C40"/>
    <w:rsid w:val="009C6C92"/>
    <w:rsid w:val="009C6CBB"/>
    <w:rsid w:val="009C6CDB"/>
    <w:rsid w:val="009C6CE2"/>
    <w:rsid w:val="009C6D06"/>
    <w:rsid w:val="009C6D0D"/>
    <w:rsid w:val="009C6D7F"/>
    <w:rsid w:val="009C6DA9"/>
    <w:rsid w:val="009C6E43"/>
    <w:rsid w:val="009C6E4D"/>
    <w:rsid w:val="009C6EB5"/>
    <w:rsid w:val="009C6EB9"/>
    <w:rsid w:val="009C6EDE"/>
    <w:rsid w:val="009C6F6A"/>
    <w:rsid w:val="009C6FD0"/>
    <w:rsid w:val="009C708D"/>
    <w:rsid w:val="009C70CA"/>
    <w:rsid w:val="009C717F"/>
    <w:rsid w:val="009C71C3"/>
    <w:rsid w:val="009C71C9"/>
    <w:rsid w:val="009C7276"/>
    <w:rsid w:val="009C72DA"/>
    <w:rsid w:val="009C730A"/>
    <w:rsid w:val="009C733F"/>
    <w:rsid w:val="009C734E"/>
    <w:rsid w:val="009C735C"/>
    <w:rsid w:val="009C7398"/>
    <w:rsid w:val="009C73BE"/>
    <w:rsid w:val="009C73F7"/>
    <w:rsid w:val="009C740F"/>
    <w:rsid w:val="009C7430"/>
    <w:rsid w:val="009C7433"/>
    <w:rsid w:val="009C75B7"/>
    <w:rsid w:val="009C75F6"/>
    <w:rsid w:val="009C75FB"/>
    <w:rsid w:val="009C7630"/>
    <w:rsid w:val="009C7646"/>
    <w:rsid w:val="009C7714"/>
    <w:rsid w:val="009C7724"/>
    <w:rsid w:val="009C77BE"/>
    <w:rsid w:val="009C782B"/>
    <w:rsid w:val="009C784B"/>
    <w:rsid w:val="009C7871"/>
    <w:rsid w:val="009C7891"/>
    <w:rsid w:val="009C78A7"/>
    <w:rsid w:val="009C78D1"/>
    <w:rsid w:val="009C7916"/>
    <w:rsid w:val="009C792B"/>
    <w:rsid w:val="009C799C"/>
    <w:rsid w:val="009C79DE"/>
    <w:rsid w:val="009C7A2E"/>
    <w:rsid w:val="009C7A52"/>
    <w:rsid w:val="009C7A82"/>
    <w:rsid w:val="009C7B16"/>
    <w:rsid w:val="009C7B31"/>
    <w:rsid w:val="009C7B38"/>
    <w:rsid w:val="009C7B4E"/>
    <w:rsid w:val="009C7B6F"/>
    <w:rsid w:val="009C7E4E"/>
    <w:rsid w:val="009C7EBE"/>
    <w:rsid w:val="009C7EFC"/>
    <w:rsid w:val="009C7F20"/>
    <w:rsid w:val="009C7F23"/>
    <w:rsid w:val="009C7F99"/>
    <w:rsid w:val="009C7FD8"/>
    <w:rsid w:val="009C7FE5"/>
    <w:rsid w:val="009D00FD"/>
    <w:rsid w:val="009D0116"/>
    <w:rsid w:val="009D0138"/>
    <w:rsid w:val="009D0142"/>
    <w:rsid w:val="009D019A"/>
    <w:rsid w:val="009D01A7"/>
    <w:rsid w:val="009D01EF"/>
    <w:rsid w:val="009D0222"/>
    <w:rsid w:val="009D024D"/>
    <w:rsid w:val="009D0272"/>
    <w:rsid w:val="009D0295"/>
    <w:rsid w:val="009D02E1"/>
    <w:rsid w:val="009D0442"/>
    <w:rsid w:val="009D044B"/>
    <w:rsid w:val="009D044D"/>
    <w:rsid w:val="009D04AD"/>
    <w:rsid w:val="009D04B7"/>
    <w:rsid w:val="009D04C2"/>
    <w:rsid w:val="009D04E5"/>
    <w:rsid w:val="009D0570"/>
    <w:rsid w:val="009D05FE"/>
    <w:rsid w:val="009D0669"/>
    <w:rsid w:val="009D06C7"/>
    <w:rsid w:val="009D06EC"/>
    <w:rsid w:val="009D078E"/>
    <w:rsid w:val="009D0802"/>
    <w:rsid w:val="009D082C"/>
    <w:rsid w:val="009D088B"/>
    <w:rsid w:val="009D08B0"/>
    <w:rsid w:val="009D08D2"/>
    <w:rsid w:val="009D097D"/>
    <w:rsid w:val="009D099B"/>
    <w:rsid w:val="009D09C0"/>
    <w:rsid w:val="009D0B21"/>
    <w:rsid w:val="009D0BAE"/>
    <w:rsid w:val="009D0BB4"/>
    <w:rsid w:val="009D0BB7"/>
    <w:rsid w:val="009D0BC3"/>
    <w:rsid w:val="009D0BD6"/>
    <w:rsid w:val="009D0BDD"/>
    <w:rsid w:val="009D0C63"/>
    <w:rsid w:val="009D0CA4"/>
    <w:rsid w:val="009D0CB4"/>
    <w:rsid w:val="009D0CBD"/>
    <w:rsid w:val="009D0CEB"/>
    <w:rsid w:val="009D0D10"/>
    <w:rsid w:val="009D0D22"/>
    <w:rsid w:val="009D0D63"/>
    <w:rsid w:val="009D0D89"/>
    <w:rsid w:val="009D0DD4"/>
    <w:rsid w:val="009D0E46"/>
    <w:rsid w:val="009D0ECD"/>
    <w:rsid w:val="009D0EFD"/>
    <w:rsid w:val="009D0F47"/>
    <w:rsid w:val="009D0FA9"/>
    <w:rsid w:val="009D0FCB"/>
    <w:rsid w:val="009D0FE1"/>
    <w:rsid w:val="009D10E7"/>
    <w:rsid w:val="009D1118"/>
    <w:rsid w:val="009D1265"/>
    <w:rsid w:val="009D126D"/>
    <w:rsid w:val="009D12A8"/>
    <w:rsid w:val="009D12B3"/>
    <w:rsid w:val="009D12CF"/>
    <w:rsid w:val="009D14AB"/>
    <w:rsid w:val="009D14C5"/>
    <w:rsid w:val="009D14F4"/>
    <w:rsid w:val="009D1502"/>
    <w:rsid w:val="009D151C"/>
    <w:rsid w:val="009D1553"/>
    <w:rsid w:val="009D1581"/>
    <w:rsid w:val="009D15AA"/>
    <w:rsid w:val="009D1624"/>
    <w:rsid w:val="009D170B"/>
    <w:rsid w:val="009D1733"/>
    <w:rsid w:val="009D1798"/>
    <w:rsid w:val="009D17AA"/>
    <w:rsid w:val="009D17F3"/>
    <w:rsid w:val="009D181E"/>
    <w:rsid w:val="009D18C1"/>
    <w:rsid w:val="009D1927"/>
    <w:rsid w:val="009D197B"/>
    <w:rsid w:val="009D19A6"/>
    <w:rsid w:val="009D1A17"/>
    <w:rsid w:val="009D1A45"/>
    <w:rsid w:val="009D1A65"/>
    <w:rsid w:val="009D1A7F"/>
    <w:rsid w:val="009D1A92"/>
    <w:rsid w:val="009D1AE7"/>
    <w:rsid w:val="009D1B1C"/>
    <w:rsid w:val="009D1BAE"/>
    <w:rsid w:val="009D1BC3"/>
    <w:rsid w:val="009D1BF9"/>
    <w:rsid w:val="009D1C70"/>
    <w:rsid w:val="009D1C8A"/>
    <w:rsid w:val="009D1CC1"/>
    <w:rsid w:val="009D1CE1"/>
    <w:rsid w:val="009D1D35"/>
    <w:rsid w:val="009D1D47"/>
    <w:rsid w:val="009D1D6F"/>
    <w:rsid w:val="009D1DBF"/>
    <w:rsid w:val="009D1E86"/>
    <w:rsid w:val="009D1EC5"/>
    <w:rsid w:val="009D1F32"/>
    <w:rsid w:val="009D2003"/>
    <w:rsid w:val="009D207D"/>
    <w:rsid w:val="009D208B"/>
    <w:rsid w:val="009D20C5"/>
    <w:rsid w:val="009D2178"/>
    <w:rsid w:val="009D2203"/>
    <w:rsid w:val="009D2295"/>
    <w:rsid w:val="009D2326"/>
    <w:rsid w:val="009D2333"/>
    <w:rsid w:val="009D236F"/>
    <w:rsid w:val="009D258A"/>
    <w:rsid w:val="009D258F"/>
    <w:rsid w:val="009D2593"/>
    <w:rsid w:val="009D25F9"/>
    <w:rsid w:val="009D2621"/>
    <w:rsid w:val="009D26F7"/>
    <w:rsid w:val="009D280E"/>
    <w:rsid w:val="009D28AA"/>
    <w:rsid w:val="009D28BE"/>
    <w:rsid w:val="009D2933"/>
    <w:rsid w:val="009D2988"/>
    <w:rsid w:val="009D2992"/>
    <w:rsid w:val="009D29BC"/>
    <w:rsid w:val="009D29C3"/>
    <w:rsid w:val="009D29EF"/>
    <w:rsid w:val="009D2A03"/>
    <w:rsid w:val="009D2A0C"/>
    <w:rsid w:val="009D2A2A"/>
    <w:rsid w:val="009D2ACF"/>
    <w:rsid w:val="009D2B3D"/>
    <w:rsid w:val="009D2B6E"/>
    <w:rsid w:val="009D2BCD"/>
    <w:rsid w:val="009D2BEF"/>
    <w:rsid w:val="009D2C44"/>
    <w:rsid w:val="009D2D37"/>
    <w:rsid w:val="009D2D3C"/>
    <w:rsid w:val="009D2DCD"/>
    <w:rsid w:val="009D2E08"/>
    <w:rsid w:val="009D2E61"/>
    <w:rsid w:val="009D2ECD"/>
    <w:rsid w:val="009D2F04"/>
    <w:rsid w:val="009D2F56"/>
    <w:rsid w:val="009D2FAD"/>
    <w:rsid w:val="009D3093"/>
    <w:rsid w:val="009D30A7"/>
    <w:rsid w:val="009D30C1"/>
    <w:rsid w:val="009D30E9"/>
    <w:rsid w:val="009D311E"/>
    <w:rsid w:val="009D315D"/>
    <w:rsid w:val="009D3170"/>
    <w:rsid w:val="009D3300"/>
    <w:rsid w:val="009D34BB"/>
    <w:rsid w:val="009D34D9"/>
    <w:rsid w:val="009D34F2"/>
    <w:rsid w:val="009D350A"/>
    <w:rsid w:val="009D355E"/>
    <w:rsid w:val="009D3615"/>
    <w:rsid w:val="009D3685"/>
    <w:rsid w:val="009D36C2"/>
    <w:rsid w:val="009D36FD"/>
    <w:rsid w:val="009D3704"/>
    <w:rsid w:val="009D3767"/>
    <w:rsid w:val="009D379C"/>
    <w:rsid w:val="009D37B3"/>
    <w:rsid w:val="009D383F"/>
    <w:rsid w:val="009D387D"/>
    <w:rsid w:val="009D3897"/>
    <w:rsid w:val="009D38B0"/>
    <w:rsid w:val="009D390F"/>
    <w:rsid w:val="009D3921"/>
    <w:rsid w:val="009D3928"/>
    <w:rsid w:val="009D3971"/>
    <w:rsid w:val="009D399D"/>
    <w:rsid w:val="009D39DC"/>
    <w:rsid w:val="009D3A37"/>
    <w:rsid w:val="009D3A38"/>
    <w:rsid w:val="009D3AD4"/>
    <w:rsid w:val="009D3B01"/>
    <w:rsid w:val="009D3C89"/>
    <w:rsid w:val="009D3D04"/>
    <w:rsid w:val="009D3D99"/>
    <w:rsid w:val="009D3DF2"/>
    <w:rsid w:val="009D3E25"/>
    <w:rsid w:val="009D3E92"/>
    <w:rsid w:val="009D3EDE"/>
    <w:rsid w:val="009D3EF0"/>
    <w:rsid w:val="009D3FCF"/>
    <w:rsid w:val="009D4070"/>
    <w:rsid w:val="009D4078"/>
    <w:rsid w:val="009D4083"/>
    <w:rsid w:val="009D40C8"/>
    <w:rsid w:val="009D40D6"/>
    <w:rsid w:val="009D4149"/>
    <w:rsid w:val="009D41A9"/>
    <w:rsid w:val="009D41B6"/>
    <w:rsid w:val="009D41E2"/>
    <w:rsid w:val="009D41E8"/>
    <w:rsid w:val="009D421D"/>
    <w:rsid w:val="009D4222"/>
    <w:rsid w:val="009D4238"/>
    <w:rsid w:val="009D428B"/>
    <w:rsid w:val="009D4360"/>
    <w:rsid w:val="009D436B"/>
    <w:rsid w:val="009D439F"/>
    <w:rsid w:val="009D43F8"/>
    <w:rsid w:val="009D4420"/>
    <w:rsid w:val="009D448F"/>
    <w:rsid w:val="009D44F3"/>
    <w:rsid w:val="009D44F9"/>
    <w:rsid w:val="009D4512"/>
    <w:rsid w:val="009D45CB"/>
    <w:rsid w:val="009D461B"/>
    <w:rsid w:val="009D4627"/>
    <w:rsid w:val="009D466F"/>
    <w:rsid w:val="009D4684"/>
    <w:rsid w:val="009D46E7"/>
    <w:rsid w:val="009D4730"/>
    <w:rsid w:val="009D4782"/>
    <w:rsid w:val="009D478D"/>
    <w:rsid w:val="009D4880"/>
    <w:rsid w:val="009D48A5"/>
    <w:rsid w:val="009D4A56"/>
    <w:rsid w:val="009D4AAB"/>
    <w:rsid w:val="009D4B50"/>
    <w:rsid w:val="009D4BBB"/>
    <w:rsid w:val="009D4BC3"/>
    <w:rsid w:val="009D4BFA"/>
    <w:rsid w:val="009D4C22"/>
    <w:rsid w:val="009D4CAF"/>
    <w:rsid w:val="009D4DEF"/>
    <w:rsid w:val="009D4E2F"/>
    <w:rsid w:val="009D4EF6"/>
    <w:rsid w:val="009D501F"/>
    <w:rsid w:val="009D504C"/>
    <w:rsid w:val="009D51C0"/>
    <w:rsid w:val="009D51DF"/>
    <w:rsid w:val="009D5223"/>
    <w:rsid w:val="009D5352"/>
    <w:rsid w:val="009D5358"/>
    <w:rsid w:val="009D53A6"/>
    <w:rsid w:val="009D53A9"/>
    <w:rsid w:val="009D53CF"/>
    <w:rsid w:val="009D5425"/>
    <w:rsid w:val="009D545F"/>
    <w:rsid w:val="009D5465"/>
    <w:rsid w:val="009D5561"/>
    <w:rsid w:val="009D5582"/>
    <w:rsid w:val="009D5587"/>
    <w:rsid w:val="009D560E"/>
    <w:rsid w:val="009D5641"/>
    <w:rsid w:val="009D566E"/>
    <w:rsid w:val="009D56B0"/>
    <w:rsid w:val="009D56B7"/>
    <w:rsid w:val="009D56CF"/>
    <w:rsid w:val="009D570E"/>
    <w:rsid w:val="009D576E"/>
    <w:rsid w:val="009D5799"/>
    <w:rsid w:val="009D57F6"/>
    <w:rsid w:val="009D5830"/>
    <w:rsid w:val="009D5837"/>
    <w:rsid w:val="009D5894"/>
    <w:rsid w:val="009D597F"/>
    <w:rsid w:val="009D59D6"/>
    <w:rsid w:val="009D5B18"/>
    <w:rsid w:val="009D5B21"/>
    <w:rsid w:val="009D5C03"/>
    <w:rsid w:val="009D5C0C"/>
    <w:rsid w:val="009D5C0F"/>
    <w:rsid w:val="009D5C95"/>
    <w:rsid w:val="009D5CC2"/>
    <w:rsid w:val="009D5D66"/>
    <w:rsid w:val="009D5E2F"/>
    <w:rsid w:val="009D5E8D"/>
    <w:rsid w:val="009D5EA4"/>
    <w:rsid w:val="009D5F12"/>
    <w:rsid w:val="009D5F35"/>
    <w:rsid w:val="009D5F75"/>
    <w:rsid w:val="009D5FB8"/>
    <w:rsid w:val="009D6003"/>
    <w:rsid w:val="009D60D1"/>
    <w:rsid w:val="009D6110"/>
    <w:rsid w:val="009D6131"/>
    <w:rsid w:val="009D6300"/>
    <w:rsid w:val="009D6331"/>
    <w:rsid w:val="009D6371"/>
    <w:rsid w:val="009D638B"/>
    <w:rsid w:val="009D63CE"/>
    <w:rsid w:val="009D63D6"/>
    <w:rsid w:val="009D645F"/>
    <w:rsid w:val="009D64E6"/>
    <w:rsid w:val="009D64EE"/>
    <w:rsid w:val="009D6533"/>
    <w:rsid w:val="009D6551"/>
    <w:rsid w:val="009D6627"/>
    <w:rsid w:val="009D672B"/>
    <w:rsid w:val="009D6789"/>
    <w:rsid w:val="009D67B0"/>
    <w:rsid w:val="009D67DD"/>
    <w:rsid w:val="009D68A9"/>
    <w:rsid w:val="009D68CB"/>
    <w:rsid w:val="009D6997"/>
    <w:rsid w:val="009D69AF"/>
    <w:rsid w:val="009D69C1"/>
    <w:rsid w:val="009D6A33"/>
    <w:rsid w:val="009D6A53"/>
    <w:rsid w:val="009D6A5A"/>
    <w:rsid w:val="009D6A89"/>
    <w:rsid w:val="009D6B7D"/>
    <w:rsid w:val="009D6BB0"/>
    <w:rsid w:val="009D6C25"/>
    <w:rsid w:val="009D6CBE"/>
    <w:rsid w:val="009D6CEE"/>
    <w:rsid w:val="009D6D43"/>
    <w:rsid w:val="009D6D5B"/>
    <w:rsid w:val="009D6D8B"/>
    <w:rsid w:val="009D6DE1"/>
    <w:rsid w:val="009D6E3C"/>
    <w:rsid w:val="009D6E69"/>
    <w:rsid w:val="009D6F01"/>
    <w:rsid w:val="009D6F93"/>
    <w:rsid w:val="009D7068"/>
    <w:rsid w:val="009D7076"/>
    <w:rsid w:val="009D707F"/>
    <w:rsid w:val="009D7143"/>
    <w:rsid w:val="009D7149"/>
    <w:rsid w:val="009D72DA"/>
    <w:rsid w:val="009D7349"/>
    <w:rsid w:val="009D734D"/>
    <w:rsid w:val="009D7393"/>
    <w:rsid w:val="009D73F1"/>
    <w:rsid w:val="009D742C"/>
    <w:rsid w:val="009D7439"/>
    <w:rsid w:val="009D74C8"/>
    <w:rsid w:val="009D74CB"/>
    <w:rsid w:val="009D74D9"/>
    <w:rsid w:val="009D75F4"/>
    <w:rsid w:val="009D7675"/>
    <w:rsid w:val="009D76CD"/>
    <w:rsid w:val="009D7749"/>
    <w:rsid w:val="009D777E"/>
    <w:rsid w:val="009D7841"/>
    <w:rsid w:val="009D7852"/>
    <w:rsid w:val="009D7892"/>
    <w:rsid w:val="009D789B"/>
    <w:rsid w:val="009D79C6"/>
    <w:rsid w:val="009D7A8D"/>
    <w:rsid w:val="009D7A9F"/>
    <w:rsid w:val="009D7AD2"/>
    <w:rsid w:val="009D7AE5"/>
    <w:rsid w:val="009D7B26"/>
    <w:rsid w:val="009D7B30"/>
    <w:rsid w:val="009D7B8F"/>
    <w:rsid w:val="009D7BCA"/>
    <w:rsid w:val="009D7BF6"/>
    <w:rsid w:val="009D7C4D"/>
    <w:rsid w:val="009D7CAD"/>
    <w:rsid w:val="009D7D4C"/>
    <w:rsid w:val="009D7D77"/>
    <w:rsid w:val="009D7D81"/>
    <w:rsid w:val="009D7DEB"/>
    <w:rsid w:val="009D7E33"/>
    <w:rsid w:val="009D7E58"/>
    <w:rsid w:val="009D7E91"/>
    <w:rsid w:val="009D7ED7"/>
    <w:rsid w:val="009D7F02"/>
    <w:rsid w:val="009D7F18"/>
    <w:rsid w:val="009D8644"/>
    <w:rsid w:val="009E0014"/>
    <w:rsid w:val="009E001F"/>
    <w:rsid w:val="009E002D"/>
    <w:rsid w:val="009E003A"/>
    <w:rsid w:val="009E0051"/>
    <w:rsid w:val="009E00F6"/>
    <w:rsid w:val="009E0191"/>
    <w:rsid w:val="009E01EB"/>
    <w:rsid w:val="009E020B"/>
    <w:rsid w:val="009E0266"/>
    <w:rsid w:val="009E029A"/>
    <w:rsid w:val="009E02C7"/>
    <w:rsid w:val="009E02D9"/>
    <w:rsid w:val="009E02DF"/>
    <w:rsid w:val="009E038D"/>
    <w:rsid w:val="009E0396"/>
    <w:rsid w:val="009E03C7"/>
    <w:rsid w:val="009E03E2"/>
    <w:rsid w:val="009E0436"/>
    <w:rsid w:val="009E043B"/>
    <w:rsid w:val="009E047B"/>
    <w:rsid w:val="009E04C0"/>
    <w:rsid w:val="009E04C8"/>
    <w:rsid w:val="009E04D8"/>
    <w:rsid w:val="009E05CE"/>
    <w:rsid w:val="009E060C"/>
    <w:rsid w:val="009E0650"/>
    <w:rsid w:val="009E065A"/>
    <w:rsid w:val="009E06BB"/>
    <w:rsid w:val="009E0726"/>
    <w:rsid w:val="009E0758"/>
    <w:rsid w:val="009E0794"/>
    <w:rsid w:val="009E07A7"/>
    <w:rsid w:val="009E07D8"/>
    <w:rsid w:val="009E07FF"/>
    <w:rsid w:val="009E0810"/>
    <w:rsid w:val="009E0839"/>
    <w:rsid w:val="009E0887"/>
    <w:rsid w:val="009E0939"/>
    <w:rsid w:val="009E0A7F"/>
    <w:rsid w:val="009E0AA4"/>
    <w:rsid w:val="009E0B06"/>
    <w:rsid w:val="009E0BA8"/>
    <w:rsid w:val="009E0C78"/>
    <w:rsid w:val="009E0C84"/>
    <w:rsid w:val="009E0D91"/>
    <w:rsid w:val="009E0DD8"/>
    <w:rsid w:val="009E0E24"/>
    <w:rsid w:val="009E0E4F"/>
    <w:rsid w:val="009E0EC8"/>
    <w:rsid w:val="009E0EFF"/>
    <w:rsid w:val="009E0F28"/>
    <w:rsid w:val="009E0F50"/>
    <w:rsid w:val="009E0F60"/>
    <w:rsid w:val="009E0F75"/>
    <w:rsid w:val="009E0F76"/>
    <w:rsid w:val="009E0FC3"/>
    <w:rsid w:val="009E100A"/>
    <w:rsid w:val="009E1023"/>
    <w:rsid w:val="009E1037"/>
    <w:rsid w:val="009E1044"/>
    <w:rsid w:val="009E1071"/>
    <w:rsid w:val="009E111A"/>
    <w:rsid w:val="009E1262"/>
    <w:rsid w:val="009E1295"/>
    <w:rsid w:val="009E12AA"/>
    <w:rsid w:val="009E12C5"/>
    <w:rsid w:val="009E12FD"/>
    <w:rsid w:val="009E1366"/>
    <w:rsid w:val="009E13B3"/>
    <w:rsid w:val="009E1415"/>
    <w:rsid w:val="009E145F"/>
    <w:rsid w:val="009E14FD"/>
    <w:rsid w:val="009E151F"/>
    <w:rsid w:val="009E1555"/>
    <w:rsid w:val="009E156F"/>
    <w:rsid w:val="009E1677"/>
    <w:rsid w:val="009E16BB"/>
    <w:rsid w:val="009E16BF"/>
    <w:rsid w:val="009E16D7"/>
    <w:rsid w:val="009E1754"/>
    <w:rsid w:val="009E17DB"/>
    <w:rsid w:val="009E181E"/>
    <w:rsid w:val="009E1851"/>
    <w:rsid w:val="009E18D3"/>
    <w:rsid w:val="009E18F1"/>
    <w:rsid w:val="009E18F5"/>
    <w:rsid w:val="009E190B"/>
    <w:rsid w:val="009E191E"/>
    <w:rsid w:val="009E1930"/>
    <w:rsid w:val="009E19BF"/>
    <w:rsid w:val="009E1A28"/>
    <w:rsid w:val="009E1A45"/>
    <w:rsid w:val="009E1A65"/>
    <w:rsid w:val="009E1A66"/>
    <w:rsid w:val="009E1B3A"/>
    <w:rsid w:val="009E1B87"/>
    <w:rsid w:val="009E1BE8"/>
    <w:rsid w:val="009E1D42"/>
    <w:rsid w:val="009E1D97"/>
    <w:rsid w:val="009E1DA9"/>
    <w:rsid w:val="009E1E56"/>
    <w:rsid w:val="009E1E86"/>
    <w:rsid w:val="009E1F5A"/>
    <w:rsid w:val="009E1FE8"/>
    <w:rsid w:val="009E2037"/>
    <w:rsid w:val="009E2151"/>
    <w:rsid w:val="009E218B"/>
    <w:rsid w:val="009E21FE"/>
    <w:rsid w:val="009E221B"/>
    <w:rsid w:val="009E2267"/>
    <w:rsid w:val="009E22F1"/>
    <w:rsid w:val="009E2325"/>
    <w:rsid w:val="009E2391"/>
    <w:rsid w:val="009E2496"/>
    <w:rsid w:val="009E249C"/>
    <w:rsid w:val="009E2516"/>
    <w:rsid w:val="009E2527"/>
    <w:rsid w:val="009E270F"/>
    <w:rsid w:val="009E2847"/>
    <w:rsid w:val="009E28ED"/>
    <w:rsid w:val="009E293D"/>
    <w:rsid w:val="009E2972"/>
    <w:rsid w:val="009E29AD"/>
    <w:rsid w:val="009E29C0"/>
    <w:rsid w:val="009E2B29"/>
    <w:rsid w:val="009E2B32"/>
    <w:rsid w:val="009E2B69"/>
    <w:rsid w:val="009E2BBB"/>
    <w:rsid w:val="009E2CD0"/>
    <w:rsid w:val="009E2D5C"/>
    <w:rsid w:val="009E2DDF"/>
    <w:rsid w:val="009E2E1B"/>
    <w:rsid w:val="009E2E1F"/>
    <w:rsid w:val="009E2E5C"/>
    <w:rsid w:val="009E2EB1"/>
    <w:rsid w:val="009E2F2D"/>
    <w:rsid w:val="009E2F2E"/>
    <w:rsid w:val="009E2F3D"/>
    <w:rsid w:val="009E2F6E"/>
    <w:rsid w:val="009E3039"/>
    <w:rsid w:val="009E309B"/>
    <w:rsid w:val="009E30CD"/>
    <w:rsid w:val="009E311A"/>
    <w:rsid w:val="009E325B"/>
    <w:rsid w:val="009E3276"/>
    <w:rsid w:val="009E32A7"/>
    <w:rsid w:val="009E32AA"/>
    <w:rsid w:val="009E32F0"/>
    <w:rsid w:val="009E3305"/>
    <w:rsid w:val="009E33E6"/>
    <w:rsid w:val="009E3479"/>
    <w:rsid w:val="009E34A6"/>
    <w:rsid w:val="009E34C1"/>
    <w:rsid w:val="009E351B"/>
    <w:rsid w:val="009E3524"/>
    <w:rsid w:val="009E3539"/>
    <w:rsid w:val="009E357E"/>
    <w:rsid w:val="009E35A8"/>
    <w:rsid w:val="009E3610"/>
    <w:rsid w:val="009E3615"/>
    <w:rsid w:val="009E36B8"/>
    <w:rsid w:val="009E36E8"/>
    <w:rsid w:val="009E3766"/>
    <w:rsid w:val="009E377F"/>
    <w:rsid w:val="009E3786"/>
    <w:rsid w:val="009E37C2"/>
    <w:rsid w:val="009E37CB"/>
    <w:rsid w:val="009E37F7"/>
    <w:rsid w:val="009E38A2"/>
    <w:rsid w:val="009E391C"/>
    <w:rsid w:val="009E3970"/>
    <w:rsid w:val="009E3985"/>
    <w:rsid w:val="009E39B2"/>
    <w:rsid w:val="009E39BA"/>
    <w:rsid w:val="009E39E5"/>
    <w:rsid w:val="009E3A4B"/>
    <w:rsid w:val="009E3A90"/>
    <w:rsid w:val="009E3AD4"/>
    <w:rsid w:val="009E3B2A"/>
    <w:rsid w:val="009E3B7A"/>
    <w:rsid w:val="009E3BDC"/>
    <w:rsid w:val="009E3C08"/>
    <w:rsid w:val="009E3C19"/>
    <w:rsid w:val="009E3C29"/>
    <w:rsid w:val="009E3C51"/>
    <w:rsid w:val="009E3E16"/>
    <w:rsid w:val="009E3E4A"/>
    <w:rsid w:val="009E3E6B"/>
    <w:rsid w:val="009E3F20"/>
    <w:rsid w:val="009E3F48"/>
    <w:rsid w:val="009E3F57"/>
    <w:rsid w:val="009E3FAB"/>
    <w:rsid w:val="009E4069"/>
    <w:rsid w:val="009E408A"/>
    <w:rsid w:val="009E4142"/>
    <w:rsid w:val="009E4237"/>
    <w:rsid w:val="009E4242"/>
    <w:rsid w:val="009E429F"/>
    <w:rsid w:val="009E42A1"/>
    <w:rsid w:val="009E43D9"/>
    <w:rsid w:val="009E44A0"/>
    <w:rsid w:val="009E44BE"/>
    <w:rsid w:val="009E44C0"/>
    <w:rsid w:val="009E44DB"/>
    <w:rsid w:val="009E44F5"/>
    <w:rsid w:val="009E451D"/>
    <w:rsid w:val="009E454D"/>
    <w:rsid w:val="009E45BC"/>
    <w:rsid w:val="009E4600"/>
    <w:rsid w:val="009E46F0"/>
    <w:rsid w:val="009E4703"/>
    <w:rsid w:val="009E4715"/>
    <w:rsid w:val="009E47D9"/>
    <w:rsid w:val="009E48FB"/>
    <w:rsid w:val="009E4908"/>
    <w:rsid w:val="009E491D"/>
    <w:rsid w:val="009E4934"/>
    <w:rsid w:val="009E4985"/>
    <w:rsid w:val="009E49A4"/>
    <w:rsid w:val="009E49BC"/>
    <w:rsid w:val="009E4A03"/>
    <w:rsid w:val="009E4A22"/>
    <w:rsid w:val="009E4A32"/>
    <w:rsid w:val="009E4A5F"/>
    <w:rsid w:val="009E4ACF"/>
    <w:rsid w:val="009E4AD9"/>
    <w:rsid w:val="009E4B24"/>
    <w:rsid w:val="009E4B93"/>
    <w:rsid w:val="009E4BC4"/>
    <w:rsid w:val="009E4C9C"/>
    <w:rsid w:val="009E4CB8"/>
    <w:rsid w:val="009E4CCD"/>
    <w:rsid w:val="009E4CEC"/>
    <w:rsid w:val="009E4CF8"/>
    <w:rsid w:val="009E4D55"/>
    <w:rsid w:val="009E4DB8"/>
    <w:rsid w:val="009E4DC1"/>
    <w:rsid w:val="009E4E1A"/>
    <w:rsid w:val="009E4E6B"/>
    <w:rsid w:val="009E4EA0"/>
    <w:rsid w:val="009E50A0"/>
    <w:rsid w:val="009E50A6"/>
    <w:rsid w:val="009E5148"/>
    <w:rsid w:val="009E5169"/>
    <w:rsid w:val="009E522E"/>
    <w:rsid w:val="009E52C3"/>
    <w:rsid w:val="009E52E7"/>
    <w:rsid w:val="009E52E8"/>
    <w:rsid w:val="009E5303"/>
    <w:rsid w:val="009E5306"/>
    <w:rsid w:val="009E5380"/>
    <w:rsid w:val="009E53D7"/>
    <w:rsid w:val="009E5433"/>
    <w:rsid w:val="009E550B"/>
    <w:rsid w:val="009E55E3"/>
    <w:rsid w:val="009E5650"/>
    <w:rsid w:val="009E56E1"/>
    <w:rsid w:val="009E570C"/>
    <w:rsid w:val="009E5718"/>
    <w:rsid w:val="009E57A6"/>
    <w:rsid w:val="009E583B"/>
    <w:rsid w:val="009E5882"/>
    <w:rsid w:val="009E59B4"/>
    <w:rsid w:val="009E59B5"/>
    <w:rsid w:val="009E5AA6"/>
    <w:rsid w:val="009E5B56"/>
    <w:rsid w:val="009E5B58"/>
    <w:rsid w:val="009E5B68"/>
    <w:rsid w:val="009E5BC6"/>
    <w:rsid w:val="009E5C29"/>
    <w:rsid w:val="009E5CC3"/>
    <w:rsid w:val="009E5CCF"/>
    <w:rsid w:val="009E5D0F"/>
    <w:rsid w:val="009E5D11"/>
    <w:rsid w:val="009E5D13"/>
    <w:rsid w:val="009E5D58"/>
    <w:rsid w:val="009E5E4A"/>
    <w:rsid w:val="009E5E50"/>
    <w:rsid w:val="009E5E5D"/>
    <w:rsid w:val="009E5E74"/>
    <w:rsid w:val="009E5EF9"/>
    <w:rsid w:val="009E5EFA"/>
    <w:rsid w:val="009E5F83"/>
    <w:rsid w:val="009E6035"/>
    <w:rsid w:val="009E608A"/>
    <w:rsid w:val="009E6096"/>
    <w:rsid w:val="009E60C4"/>
    <w:rsid w:val="009E60E7"/>
    <w:rsid w:val="009E6126"/>
    <w:rsid w:val="009E61D2"/>
    <w:rsid w:val="009E6238"/>
    <w:rsid w:val="009E6338"/>
    <w:rsid w:val="009E635B"/>
    <w:rsid w:val="009E6391"/>
    <w:rsid w:val="009E63BF"/>
    <w:rsid w:val="009E63DB"/>
    <w:rsid w:val="009E6441"/>
    <w:rsid w:val="009E646D"/>
    <w:rsid w:val="009E6487"/>
    <w:rsid w:val="009E6529"/>
    <w:rsid w:val="009E65F7"/>
    <w:rsid w:val="009E6628"/>
    <w:rsid w:val="009E662B"/>
    <w:rsid w:val="009E6635"/>
    <w:rsid w:val="009E6671"/>
    <w:rsid w:val="009E66C7"/>
    <w:rsid w:val="009E678B"/>
    <w:rsid w:val="009E67FC"/>
    <w:rsid w:val="009E68DB"/>
    <w:rsid w:val="009E6959"/>
    <w:rsid w:val="009E6965"/>
    <w:rsid w:val="009E69A0"/>
    <w:rsid w:val="009E69BA"/>
    <w:rsid w:val="009E6A08"/>
    <w:rsid w:val="009E6A14"/>
    <w:rsid w:val="009E6B51"/>
    <w:rsid w:val="009E6B97"/>
    <w:rsid w:val="009E6C14"/>
    <w:rsid w:val="009E6C99"/>
    <w:rsid w:val="009E6CC4"/>
    <w:rsid w:val="009E6CCA"/>
    <w:rsid w:val="009E6E30"/>
    <w:rsid w:val="009E6E6C"/>
    <w:rsid w:val="009E6E73"/>
    <w:rsid w:val="009E6EF2"/>
    <w:rsid w:val="009E6F25"/>
    <w:rsid w:val="009E6F46"/>
    <w:rsid w:val="009E6F72"/>
    <w:rsid w:val="009E6FE7"/>
    <w:rsid w:val="009E707B"/>
    <w:rsid w:val="009E710C"/>
    <w:rsid w:val="009E712A"/>
    <w:rsid w:val="009E7154"/>
    <w:rsid w:val="009E7233"/>
    <w:rsid w:val="009E72D1"/>
    <w:rsid w:val="009E72E3"/>
    <w:rsid w:val="009E72FD"/>
    <w:rsid w:val="009E7339"/>
    <w:rsid w:val="009E742A"/>
    <w:rsid w:val="009E7491"/>
    <w:rsid w:val="009E74F0"/>
    <w:rsid w:val="009E74F2"/>
    <w:rsid w:val="009E74F9"/>
    <w:rsid w:val="009E7536"/>
    <w:rsid w:val="009E75DC"/>
    <w:rsid w:val="009E75EB"/>
    <w:rsid w:val="009E760F"/>
    <w:rsid w:val="009E7623"/>
    <w:rsid w:val="009E768B"/>
    <w:rsid w:val="009E77FA"/>
    <w:rsid w:val="009E7818"/>
    <w:rsid w:val="009E784B"/>
    <w:rsid w:val="009E784F"/>
    <w:rsid w:val="009E78FC"/>
    <w:rsid w:val="009E7924"/>
    <w:rsid w:val="009E7A17"/>
    <w:rsid w:val="009E7A98"/>
    <w:rsid w:val="009E7AB7"/>
    <w:rsid w:val="009E7B1F"/>
    <w:rsid w:val="009E7B4F"/>
    <w:rsid w:val="009E7B64"/>
    <w:rsid w:val="009E7B8D"/>
    <w:rsid w:val="009E7BBE"/>
    <w:rsid w:val="009E7C00"/>
    <w:rsid w:val="009E7C65"/>
    <w:rsid w:val="009E7D02"/>
    <w:rsid w:val="009E7D8C"/>
    <w:rsid w:val="009E7E00"/>
    <w:rsid w:val="009E7E72"/>
    <w:rsid w:val="009E7EBF"/>
    <w:rsid w:val="009E7F21"/>
    <w:rsid w:val="009E7F23"/>
    <w:rsid w:val="009E7F2A"/>
    <w:rsid w:val="009E7F61"/>
    <w:rsid w:val="009E7F9E"/>
    <w:rsid w:val="009E7F9F"/>
    <w:rsid w:val="009F0016"/>
    <w:rsid w:val="009F0040"/>
    <w:rsid w:val="009F008A"/>
    <w:rsid w:val="009F00A1"/>
    <w:rsid w:val="009F00BE"/>
    <w:rsid w:val="009F0162"/>
    <w:rsid w:val="009F019B"/>
    <w:rsid w:val="009F01A7"/>
    <w:rsid w:val="009F01AE"/>
    <w:rsid w:val="009F01D9"/>
    <w:rsid w:val="009F01E2"/>
    <w:rsid w:val="009F01E4"/>
    <w:rsid w:val="009F01F1"/>
    <w:rsid w:val="009F02CC"/>
    <w:rsid w:val="009F02D5"/>
    <w:rsid w:val="009F0331"/>
    <w:rsid w:val="009F0442"/>
    <w:rsid w:val="009F0443"/>
    <w:rsid w:val="009F0469"/>
    <w:rsid w:val="009F04E1"/>
    <w:rsid w:val="009F04FF"/>
    <w:rsid w:val="009F061E"/>
    <w:rsid w:val="009F064A"/>
    <w:rsid w:val="009F0760"/>
    <w:rsid w:val="009F07D2"/>
    <w:rsid w:val="009F0813"/>
    <w:rsid w:val="009F0869"/>
    <w:rsid w:val="009F08A0"/>
    <w:rsid w:val="009F08E3"/>
    <w:rsid w:val="009F08FE"/>
    <w:rsid w:val="009F0914"/>
    <w:rsid w:val="009F09AB"/>
    <w:rsid w:val="009F09BD"/>
    <w:rsid w:val="009F09BE"/>
    <w:rsid w:val="009F0A13"/>
    <w:rsid w:val="009F0A61"/>
    <w:rsid w:val="009F0ABE"/>
    <w:rsid w:val="009F0B39"/>
    <w:rsid w:val="009F0B69"/>
    <w:rsid w:val="009F0C12"/>
    <w:rsid w:val="009F0D41"/>
    <w:rsid w:val="009F0D45"/>
    <w:rsid w:val="009F0D5E"/>
    <w:rsid w:val="009F0D73"/>
    <w:rsid w:val="009F0DCA"/>
    <w:rsid w:val="009F0DFC"/>
    <w:rsid w:val="009F0EAF"/>
    <w:rsid w:val="009F0EB7"/>
    <w:rsid w:val="009F0F28"/>
    <w:rsid w:val="009F0F34"/>
    <w:rsid w:val="009F0F47"/>
    <w:rsid w:val="009F0F4F"/>
    <w:rsid w:val="009F0FAC"/>
    <w:rsid w:val="009F104B"/>
    <w:rsid w:val="009F10CB"/>
    <w:rsid w:val="009F10D5"/>
    <w:rsid w:val="009F11E6"/>
    <w:rsid w:val="009F1209"/>
    <w:rsid w:val="009F1272"/>
    <w:rsid w:val="009F1296"/>
    <w:rsid w:val="009F12B7"/>
    <w:rsid w:val="009F12F4"/>
    <w:rsid w:val="009F1374"/>
    <w:rsid w:val="009F138E"/>
    <w:rsid w:val="009F139E"/>
    <w:rsid w:val="009F13A5"/>
    <w:rsid w:val="009F13B0"/>
    <w:rsid w:val="009F13F8"/>
    <w:rsid w:val="009F1426"/>
    <w:rsid w:val="009F142B"/>
    <w:rsid w:val="009F143B"/>
    <w:rsid w:val="009F14BA"/>
    <w:rsid w:val="009F14DE"/>
    <w:rsid w:val="009F14EA"/>
    <w:rsid w:val="009F1552"/>
    <w:rsid w:val="009F156C"/>
    <w:rsid w:val="009F157A"/>
    <w:rsid w:val="009F157C"/>
    <w:rsid w:val="009F15C3"/>
    <w:rsid w:val="009F162E"/>
    <w:rsid w:val="009F16AF"/>
    <w:rsid w:val="009F1749"/>
    <w:rsid w:val="009F17BD"/>
    <w:rsid w:val="009F17C0"/>
    <w:rsid w:val="009F1805"/>
    <w:rsid w:val="009F1849"/>
    <w:rsid w:val="009F18D3"/>
    <w:rsid w:val="009F1900"/>
    <w:rsid w:val="009F190E"/>
    <w:rsid w:val="009F1A20"/>
    <w:rsid w:val="009F1A75"/>
    <w:rsid w:val="009F1A8E"/>
    <w:rsid w:val="009F1B4D"/>
    <w:rsid w:val="009F1BB5"/>
    <w:rsid w:val="009F1BDE"/>
    <w:rsid w:val="009F1C1A"/>
    <w:rsid w:val="009F1C3D"/>
    <w:rsid w:val="009F1C58"/>
    <w:rsid w:val="009F1CB2"/>
    <w:rsid w:val="009F1CD8"/>
    <w:rsid w:val="009F1D8D"/>
    <w:rsid w:val="009F1DEF"/>
    <w:rsid w:val="009F1E3B"/>
    <w:rsid w:val="009F1E71"/>
    <w:rsid w:val="009F1F4A"/>
    <w:rsid w:val="009F1FA2"/>
    <w:rsid w:val="009F2015"/>
    <w:rsid w:val="009F202F"/>
    <w:rsid w:val="009F2131"/>
    <w:rsid w:val="009F21AB"/>
    <w:rsid w:val="009F2212"/>
    <w:rsid w:val="009F2253"/>
    <w:rsid w:val="009F227B"/>
    <w:rsid w:val="009F22B8"/>
    <w:rsid w:val="009F22C0"/>
    <w:rsid w:val="009F22DF"/>
    <w:rsid w:val="009F2334"/>
    <w:rsid w:val="009F235E"/>
    <w:rsid w:val="009F23CB"/>
    <w:rsid w:val="009F23FA"/>
    <w:rsid w:val="009F244A"/>
    <w:rsid w:val="009F24B1"/>
    <w:rsid w:val="009F2523"/>
    <w:rsid w:val="009F252E"/>
    <w:rsid w:val="009F254C"/>
    <w:rsid w:val="009F257D"/>
    <w:rsid w:val="009F2586"/>
    <w:rsid w:val="009F2598"/>
    <w:rsid w:val="009F25B6"/>
    <w:rsid w:val="009F26DB"/>
    <w:rsid w:val="009F2722"/>
    <w:rsid w:val="009F2743"/>
    <w:rsid w:val="009F27CB"/>
    <w:rsid w:val="009F2842"/>
    <w:rsid w:val="009F288E"/>
    <w:rsid w:val="009F290E"/>
    <w:rsid w:val="009F2936"/>
    <w:rsid w:val="009F2A83"/>
    <w:rsid w:val="009F2ABB"/>
    <w:rsid w:val="009F2B01"/>
    <w:rsid w:val="009F2B3C"/>
    <w:rsid w:val="009F2B4D"/>
    <w:rsid w:val="009F2BC5"/>
    <w:rsid w:val="009F2BF3"/>
    <w:rsid w:val="009F2C0F"/>
    <w:rsid w:val="009F2C25"/>
    <w:rsid w:val="009F2C75"/>
    <w:rsid w:val="009F2D20"/>
    <w:rsid w:val="009F2DC9"/>
    <w:rsid w:val="009F2DD1"/>
    <w:rsid w:val="009F2E10"/>
    <w:rsid w:val="009F2F38"/>
    <w:rsid w:val="009F2F71"/>
    <w:rsid w:val="009F3001"/>
    <w:rsid w:val="009F3048"/>
    <w:rsid w:val="009F3125"/>
    <w:rsid w:val="009F3154"/>
    <w:rsid w:val="009F3378"/>
    <w:rsid w:val="009F3392"/>
    <w:rsid w:val="009F33B4"/>
    <w:rsid w:val="009F3432"/>
    <w:rsid w:val="009F346A"/>
    <w:rsid w:val="009F348F"/>
    <w:rsid w:val="009F35CD"/>
    <w:rsid w:val="009F35F8"/>
    <w:rsid w:val="009F362B"/>
    <w:rsid w:val="009F3706"/>
    <w:rsid w:val="009F370D"/>
    <w:rsid w:val="009F3730"/>
    <w:rsid w:val="009F3731"/>
    <w:rsid w:val="009F373F"/>
    <w:rsid w:val="009F3897"/>
    <w:rsid w:val="009F3941"/>
    <w:rsid w:val="009F3957"/>
    <w:rsid w:val="009F395E"/>
    <w:rsid w:val="009F398A"/>
    <w:rsid w:val="009F39A3"/>
    <w:rsid w:val="009F39EC"/>
    <w:rsid w:val="009F3A30"/>
    <w:rsid w:val="009F3A6E"/>
    <w:rsid w:val="009F3ACC"/>
    <w:rsid w:val="009F3AEC"/>
    <w:rsid w:val="009F3AEF"/>
    <w:rsid w:val="009F3B26"/>
    <w:rsid w:val="009F3B38"/>
    <w:rsid w:val="009F3B45"/>
    <w:rsid w:val="009F3B78"/>
    <w:rsid w:val="009F3B86"/>
    <w:rsid w:val="009F3C35"/>
    <w:rsid w:val="009F3C54"/>
    <w:rsid w:val="009F3DDD"/>
    <w:rsid w:val="009F3EB1"/>
    <w:rsid w:val="009F3EBA"/>
    <w:rsid w:val="009F3F65"/>
    <w:rsid w:val="009F3F95"/>
    <w:rsid w:val="009F408F"/>
    <w:rsid w:val="009F40A0"/>
    <w:rsid w:val="009F41AC"/>
    <w:rsid w:val="009F41D9"/>
    <w:rsid w:val="009F4378"/>
    <w:rsid w:val="009F43C5"/>
    <w:rsid w:val="009F43F5"/>
    <w:rsid w:val="009F4430"/>
    <w:rsid w:val="009F444D"/>
    <w:rsid w:val="009F44E7"/>
    <w:rsid w:val="009F4547"/>
    <w:rsid w:val="009F4551"/>
    <w:rsid w:val="009F4599"/>
    <w:rsid w:val="009F465F"/>
    <w:rsid w:val="009F468D"/>
    <w:rsid w:val="009F4785"/>
    <w:rsid w:val="009F47D6"/>
    <w:rsid w:val="009F4805"/>
    <w:rsid w:val="009F4897"/>
    <w:rsid w:val="009F489F"/>
    <w:rsid w:val="009F48E2"/>
    <w:rsid w:val="009F4923"/>
    <w:rsid w:val="009F49A7"/>
    <w:rsid w:val="009F49C5"/>
    <w:rsid w:val="009F4A26"/>
    <w:rsid w:val="009F4A2E"/>
    <w:rsid w:val="009F4BFF"/>
    <w:rsid w:val="009F4C00"/>
    <w:rsid w:val="009F4C62"/>
    <w:rsid w:val="009F4C7A"/>
    <w:rsid w:val="009F4C87"/>
    <w:rsid w:val="009F4D1F"/>
    <w:rsid w:val="009F4D7E"/>
    <w:rsid w:val="009F4D84"/>
    <w:rsid w:val="009F4E92"/>
    <w:rsid w:val="009F4EA0"/>
    <w:rsid w:val="009F4EA5"/>
    <w:rsid w:val="009F4ED1"/>
    <w:rsid w:val="009F4F04"/>
    <w:rsid w:val="009F4FB3"/>
    <w:rsid w:val="009F5092"/>
    <w:rsid w:val="009F513E"/>
    <w:rsid w:val="009F518F"/>
    <w:rsid w:val="009F51BD"/>
    <w:rsid w:val="009F5281"/>
    <w:rsid w:val="009F52C1"/>
    <w:rsid w:val="009F52D6"/>
    <w:rsid w:val="009F52F5"/>
    <w:rsid w:val="009F5363"/>
    <w:rsid w:val="009F53EF"/>
    <w:rsid w:val="009F54AE"/>
    <w:rsid w:val="009F54C0"/>
    <w:rsid w:val="009F550C"/>
    <w:rsid w:val="009F5514"/>
    <w:rsid w:val="009F5567"/>
    <w:rsid w:val="009F55DB"/>
    <w:rsid w:val="009F56A5"/>
    <w:rsid w:val="009F5716"/>
    <w:rsid w:val="009F571A"/>
    <w:rsid w:val="009F5786"/>
    <w:rsid w:val="009F57A9"/>
    <w:rsid w:val="009F57D5"/>
    <w:rsid w:val="009F5852"/>
    <w:rsid w:val="009F587B"/>
    <w:rsid w:val="009F58A8"/>
    <w:rsid w:val="009F58EB"/>
    <w:rsid w:val="009F5916"/>
    <w:rsid w:val="009F591B"/>
    <w:rsid w:val="009F591E"/>
    <w:rsid w:val="009F5955"/>
    <w:rsid w:val="009F5960"/>
    <w:rsid w:val="009F5A11"/>
    <w:rsid w:val="009F5A54"/>
    <w:rsid w:val="009F5AA0"/>
    <w:rsid w:val="009F5AFC"/>
    <w:rsid w:val="009F5B31"/>
    <w:rsid w:val="009F5B3B"/>
    <w:rsid w:val="009F5BB0"/>
    <w:rsid w:val="009F5BFA"/>
    <w:rsid w:val="009F5C32"/>
    <w:rsid w:val="009F5C53"/>
    <w:rsid w:val="009F5D93"/>
    <w:rsid w:val="009F5DA1"/>
    <w:rsid w:val="009F5DC5"/>
    <w:rsid w:val="009F5E65"/>
    <w:rsid w:val="009F5EBB"/>
    <w:rsid w:val="009F5F5C"/>
    <w:rsid w:val="009F6059"/>
    <w:rsid w:val="009F610F"/>
    <w:rsid w:val="009F6141"/>
    <w:rsid w:val="009F616B"/>
    <w:rsid w:val="009F616D"/>
    <w:rsid w:val="009F618D"/>
    <w:rsid w:val="009F61CC"/>
    <w:rsid w:val="009F6269"/>
    <w:rsid w:val="009F626E"/>
    <w:rsid w:val="009F6298"/>
    <w:rsid w:val="009F62F4"/>
    <w:rsid w:val="009F630F"/>
    <w:rsid w:val="009F6333"/>
    <w:rsid w:val="009F634B"/>
    <w:rsid w:val="009F6367"/>
    <w:rsid w:val="009F63F1"/>
    <w:rsid w:val="009F6404"/>
    <w:rsid w:val="009F642E"/>
    <w:rsid w:val="009F648C"/>
    <w:rsid w:val="009F65B3"/>
    <w:rsid w:val="009F65D4"/>
    <w:rsid w:val="009F65F3"/>
    <w:rsid w:val="009F6664"/>
    <w:rsid w:val="009F6685"/>
    <w:rsid w:val="009F66D8"/>
    <w:rsid w:val="009F6756"/>
    <w:rsid w:val="009F6790"/>
    <w:rsid w:val="009F686F"/>
    <w:rsid w:val="009F687D"/>
    <w:rsid w:val="009F6890"/>
    <w:rsid w:val="009F68B3"/>
    <w:rsid w:val="009F68D0"/>
    <w:rsid w:val="009F6931"/>
    <w:rsid w:val="009F693B"/>
    <w:rsid w:val="009F697F"/>
    <w:rsid w:val="009F6980"/>
    <w:rsid w:val="009F6A71"/>
    <w:rsid w:val="009F6A98"/>
    <w:rsid w:val="009F6B2C"/>
    <w:rsid w:val="009F6B42"/>
    <w:rsid w:val="009F6B5E"/>
    <w:rsid w:val="009F6B5F"/>
    <w:rsid w:val="009F6BA4"/>
    <w:rsid w:val="009F6BC4"/>
    <w:rsid w:val="009F6BE3"/>
    <w:rsid w:val="009F6C10"/>
    <w:rsid w:val="009F6C38"/>
    <w:rsid w:val="009F6CCF"/>
    <w:rsid w:val="009F6D28"/>
    <w:rsid w:val="009F6D50"/>
    <w:rsid w:val="009F6D9E"/>
    <w:rsid w:val="009F6E4B"/>
    <w:rsid w:val="009F6E7C"/>
    <w:rsid w:val="009F6EA7"/>
    <w:rsid w:val="009F6EDE"/>
    <w:rsid w:val="009F705B"/>
    <w:rsid w:val="009F7063"/>
    <w:rsid w:val="009F70E3"/>
    <w:rsid w:val="009F70E9"/>
    <w:rsid w:val="009F7103"/>
    <w:rsid w:val="009F7109"/>
    <w:rsid w:val="009F710E"/>
    <w:rsid w:val="009F711A"/>
    <w:rsid w:val="009F7174"/>
    <w:rsid w:val="009F71B9"/>
    <w:rsid w:val="009F71E4"/>
    <w:rsid w:val="009F7261"/>
    <w:rsid w:val="009F7271"/>
    <w:rsid w:val="009F7279"/>
    <w:rsid w:val="009F727E"/>
    <w:rsid w:val="009F72BD"/>
    <w:rsid w:val="009F72D1"/>
    <w:rsid w:val="009F7325"/>
    <w:rsid w:val="009F73D6"/>
    <w:rsid w:val="009F73FE"/>
    <w:rsid w:val="009F7492"/>
    <w:rsid w:val="009F75FB"/>
    <w:rsid w:val="009F7645"/>
    <w:rsid w:val="009F77A6"/>
    <w:rsid w:val="009F782E"/>
    <w:rsid w:val="009F7839"/>
    <w:rsid w:val="009F7848"/>
    <w:rsid w:val="009F787D"/>
    <w:rsid w:val="009F7911"/>
    <w:rsid w:val="009F798D"/>
    <w:rsid w:val="009F79BB"/>
    <w:rsid w:val="009F79CB"/>
    <w:rsid w:val="009F79FF"/>
    <w:rsid w:val="009F7A01"/>
    <w:rsid w:val="009F7AC5"/>
    <w:rsid w:val="009F7B8A"/>
    <w:rsid w:val="009F7BD9"/>
    <w:rsid w:val="009F7C04"/>
    <w:rsid w:val="009F7C14"/>
    <w:rsid w:val="009F7C3D"/>
    <w:rsid w:val="009F7CEF"/>
    <w:rsid w:val="009F7D18"/>
    <w:rsid w:val="009F7D34"/>
    <w:rsid w:val="009F7EBC"/>
    <w:rsid w:val="009F7EC5"/>
    <w:rsid w:val="009F7ECC"/>
    <w:rsid w:val="009F7F1A"/>
    <w:rsid w:val="009F7F98"/>
    <w:rsid w:val="009F7FAD"/>
    <w:rsid w:val="00A00010"/>
    <w:rsid w:val="00A00045"/>
    <w:rsid w:val="00A0005D"/>
    <w:rsid w:val="00A000E4"/>
    <w:rsid w:val="00A001F0"/>
    <w:rsid w:val="00A00257"/>
    <w:rsid w:val="00A003A1"/>
    <w:rsid w:val="00A00476"/>
    <w:rsid w:val="00A00669"/>
    <w:rsid w:val="00A006B5"/>
    <w:rsid w:val="00A0078F"/>
    <w:rsid w:val="00A00794"/>
    <w:rsid w:val="00A00833"/>
    <w:rsid w:val="00A00870"/>
    <w:rsid w:val="00A008AB"/>
    <w:rsid w:val="00A00908"/>
    <w:rsid w:val="00A0093C"/>
    <w:rsid w:val="00A0095B"/>
    <w:rsid w:val="00A0098E"/>
    <w:rsid w:val="00A009CE"/>
    <w:rsid w:val="00A009EF"/>
    <w:rsid w:val="00A00A6F"/>
    <w:rsid w:val="00A00AD0"/>
    <w:rsid w:val="00A00AF0"/>
    <w:rsid w:val="00A00B06"/>
    <w:rsid w:val="00A00B25"/>
    <w:rsid w:val="00A00BBA"/>
    <w:rsid w:val="00A00D02"/>
    <w:rsid w:val="00A00D48"/>
    <w:rsid w:val="00A00D6B"/>
    <w:rsid w:val="00A00D9C"/>
    <w:rsid w:val="00A00DBB"/>
    <w:rsid w:val="00A00DDC"/>
    <w:rsid w:val="00A00E7E"/>
    <w:rsid w:val="00A00E89"/>
    <w:rsid w:val="00A00ECE"/>
    <w:rsid w:val="00A00F58"/>
    <w:rsid w:val="00A00FAB"/>
    <w:rsid w:val="00A01039"/>
    <w:rsid w:val="00A01041"/>
    <w:rsid w:val="00A01157"/>
    <w:rsid w:val="00A011B5"/>
    <w:rsid w:val="00A01213"/>
    <w:rsid w:val="00A01299"/>
    <w:rsid w:val="00A012B1"/>
    <w:rsid w:val="00A01316"/>
    <w:rsid w:val="00A01322"/>
    <w:rsid w:val="00A0138A"/>
    <w:rsid w:val="00A013B6"/>
    <w:rsid w:val="00A0142C"/>
    <w:rsid w:val="00A01489"/>
    <w:rsid w:val="00A015FF"/>
    <w:rsid w:val="00A016D8"/>
    <w:rsid w:val="00A01769"/>
    <w:rsid w:val="00A017BF"/>
    <w:rsid w:val="00A01817"/>
    <w:rsid w:val="00A0183F"/>
    <w:rsid w:val="00A01840"/>
    <w:rsid w:val="00A01857"/>
    <w:rsid w:val="00A01971"/>
    <w:rsid w:val="00A01AB7"/>
    <w:rsid w:val="00A01AFB"/>
    <w:rsid w:val="00A01B1F"/>
    <w:rsid w:val="00A01BB2"/>
    <w:rsid w:val="00A01BDD"/>
    <w:rsid w:val="00A01C15"/>
    <w:rsid w:val="00A01C37"/>
    <w:rsid w:val="00A01C4F"/>
    <w:rsid w:val="00A01C5A"/>
    <w:rsid w:val="00A01CD2"/>
    <w:rsid w:val="00A01CDC"/>
    <w:rsid w:val="00A01D58"/>
    <w:rsid w:val="00A01F1D"/>
    <w:rsid w:val="00A01F8E"/>
    <w:rsid w:val="00A02031"/>
    <w:rsid w:val="00A0207C"/>
    <w:rsid w:val="00A0209F"/>
    <w:rsid w:val="00A020E3"/>
    <w:rsid w:val="00A020EF"/>
    <w:rsid w:val="00A021AD"/>
    <w:rsid w:val="00A02204"/>
    <w:rsid w:val="00A02213"/>
    <w:rsid w:val="00A022A2"/>
    <w:rsid w:val="00A0232A"/>
    <w:rsid w:val="00A02392"/>
    <w:rsid w:val="00A02411"/>
    <w:rsid w:val="00A024C8"/>
    <w:rsid w:val="00A024EC"/>
    <w:rsid w:val="00A025D0"/>
    <w:rsid w:val="00A025F0"/>
    <w:rsid w:val="00A02605"/>
    <w:rsid w:val="00A026D5"/>
    <w:rsid w:val="00A0274C"/>
    <w:rsid w:val="00A027A6"/>
    <w:rsid w:val="00A028E1"/>
    <w:rsid w:val="00A02923"/>
    <w:rsid w:val="00A02A62"/>
    <w:rsid w:val="00A02A87"/>
    <w:rsid w:val="00A02AB9"/>
    <w:rsid w:val="00A02AD3"/>
    <w:rsid w:val="00A02AFC"/>
    <w:rsid w:val="00A02BF9"/>
    <w:rsid w:val="00A02C1A"/>
    <w:rsid w:val="00A02C23"/>
    <w:rsid w:val="00A02C46"/>
    <w:rsid w:val="00A02C8C"/>
    <w:rsid w:val="00A02CAA"/>
    <w:rsid w:val="00A02CAC"/>
    <w:rsid w:val="00A02CCF"/>
    <w:rsid w:val="00A02D24"/>
    <w:rsid w:val="00A02E25"/>
    <w:rsid w:val="00A02E71"/>
    <w:rsid w:val="00A02F9C"/>
    <w:rsid w:val="00A02FEE"/>
    <w:rsid w:val="00A0307A"/>
    <w:rsid w:val="00A0309C"/>
    <w:rsid w:val="00A030F1"/>
    <w:rsid w:val="00A0310D"/>
    <w:rsid w:val="00A0314A"/>
    <w:rsid w:val="00A03202"/>
    <w:rsid w:val="00A03207"/>
    <w:rsid w:val="00A0336A"/>
    <w:rsid w:val="00A03379"/>
    <w:rsid w:val="00A033C6"/>
    <w:rsid w:val="00A033D0"/>
    <w:rsid w:val="00A03445"/>
    <w:rsid w:val="00A0350D"/>
    <w:rsid w:val="00A03571"/>
    <w:rsid w:val="00A03587"/>
    <w:rsid w:val="00A03590"/>
    <w:rsid w:val="00A03614"/>
    <w:rsid w:val="00A03627"/>
    <w:rsid w:val="00A0367E"/>
    <w:rsid w:val="00A03738"/>
    <w:rsid w:val="00A0375A"/>
    <w:rsid w:val="00A0378E"/>
    <w:rsid w:val="00A037D0"/>
    <w:rsid w:val="00A0382C"/>
    <w:rsid w:val="00A0384E"/>
    <w:rsid w:val="00A039BE"/>
    <w:rsid w:val="00A039DC"/>
    <w:rsid w:val="00A03A56"/>
    <w:rsid w:val="00A03A5F"/>
    <w:rsid w:val="00A03A76"/>
    <w:rsid w:val="00A03B06"/>
    <w:rsid w:val="00A03BDE"/>
    <w:rsid w:val="00A03C03"/>
    <w:rsid w:val="00A03CCD"/>
    <w:rsid w:val="00A03CCE"/>
    <w:rsid w:val="00A03CE5"/>
    <w:rsid w:val="00A03CF8"/>
    <w:rsid w:val="00A03D61"/>
    <w:rsid w:val="00A03DDE"/>
    <w:rsid w:val="00A03E75"/>
    <w:rsid w:val="00A03FA4"/>
    <w:rsid w:val="00A04054"/>
    <w:rsid w:val="00A04121"/>
    <w:rsid w:val="00A0412D"/>
    <w:rsid w:val="00A041A0"/>
    <w:rsid w:val="00A041F9"/>
    <w:rsid w:val="00A04255"/>
    <w:rsid w:val="00A04271"/>
    <w:rsid w:val="00A0427E"/>
    <w:rsid w:val="00A0436A"/>
    <w:rsid w:val="00A043DF"/>
    <w:rsid w:val="00A04439"/>
    <w:rsid w:val="00A044A1"/>
    <w:rsid w:val="00A044B9"/>
    <w:rsid w:val="00A044ED"/>
    <w:rsid w:val="00A0452F"/>
    <w:rsid w:val="00A04646"/>
    <w:rsid w:val="00A04667"/>
    <w:rsid w:val="00A046BD"/>
    <w:rsid w:val="00A0479E"/>
    <w:rsid w:val="00A0487D"/>
    <w:rsid w:val="00A0498B"/>
    <w:rsid w:val="00A049C2"/>
    <w:rsid w:val="00A049DA"/>
    <w:rsid w:val="00A04A86"/>
    <w:rsid w:val="00A04B7A"/>
    <w:rsid w:val="00A04C2E"/>
    <w:rsid w:val="00A04CC7"/>
    <w:rsid w:val="00A04D6E"/>
    <w:rsid w:val="00A04DA4"/>
    <w:rsid w:val="00A04DB8"/>
    <w:rsid w:val="00A04DF8"/>
    <w:rsid w:val="00A04E2B"/>
    <w:rsid w:val="00A04E8E"/>
    <w:rsid w:val="00A04E9E"/>
    <w:rsid w:val="00A04EF4"/>
    <w:rsid w:val="00A04F9E"/>
    <w:rsid w:val="00A04FE3"/>
    <w:rsid w:val="00A05020"/>
    <w:rsid w:val="00A05139"/>
    <w:rsid w:val="00A051B0"/>
    <w:rsid w:val="00A05217"/>
    <w:rsid w:val="00A052A5"/>
    <w:rsid w:val="00A052AE"/>
    <w:rsid w:val="00A05323"/>
    <w:rsid w:val="00A053A0"/>
    <w:rsid w:val="00A053D3"/>
    <w:rsid w:val="00A054CD"/>
    <w:rsid w:val="00A0555F"/>
    <w:rsid w:val="00A055A8"/>
    <w:rsid w:val="00A055AD"/>
    <w:rsid w:val="00A05607"/>
    <w:rsid w:val="00A05615"/>
    <w:rsid w:val="00A0561D"/>
    <w:rsid w:val="00A05647"/>
    <w:rsid w:val="00A0564B"/>
    <w:rsid w:val="00A0577B"/>
    <w:rsid w:val="00A057E4"/>
    <w:rsid w:val="00A05842"/>
    <w:rsid w:val="00A05890"/>
    <w:rsid w:val="00A05952"/>
    <w:rsid w:val="00A059B0"/>
    <w:rsid w:val="00A05A57"/>
    <w:rsid w:val="00A05B51"/>
    <w:rsid w:val="00A05C6E"/>
    <w:rsid w:val="00A05CF6"/>
    <w:rsid w:val="00A05D13"/>
    <w:rsid w:val="00A05D49"/>
    <w:rsid w:val="00A05D7F"/>
    <w:rsid w:val="00A05E6C"/>
    <w:rsid w:val="00A05EBE"/>
    <w:rsid w:val="00A05EFB"/>
    <w:rsid w:val="00A05F03"/>
    <w:rsid w:val="00A05F74"/>
    <w:rsid w:val="00A05FA3"/>
    <w:rsid w:val="00A05FC5"/>
    <w:rsid w:val="00A0605F"/>
    <w:rsid w:val="00A06074"/>
    <w:rsid w:val="00A060C1"/>
    <w:rsid w:val="00A0615A"/>
    <w:rsid w:val="00A061D7"/>
    <w:rsid w:val="00A061E1"/>
    <w:rsid w:val="00A062F3"/>
    <w:rsid w:val="00A0631A"/>
    <w:rsid w:val="00A06370"/>
    <w:rsid w:val="00A063DF"/>
    <w:rsid w:val="00A063EB"/>
    <w:rsid w:val="00A06457"/>
    <w:rsid w:val="00A06518"/>
    <w:rsid w:val="00A06547"/>
    <w:rsid w:val="00A06554"/>
    <w:rsid w:val="00A06595"/>
    <w:rsid w:val="00A065FC"/>
    <w:rsid w:val="00A06615"/>
    <w:rsid w:val="00A066AE"/>
    <w:rsid w:val="00A066D2"/>
    <w:rsid w:val="00A066D9"/>
    <w:rsid w:val="00A0670D"/>
    <w:rsid w:val="00A06714"/>
    <w:rsid w:val="00A06715"/>
    <w:rsid w:val="00A06785"/>
    <w:rsid w:val="00A067B7"/>
    <w:rsid w:val="00A0685B"/>
    <w:rsid w:val="00A0690C"/>
    <w:rsid w:val="00A0691A"/>
    <w:rsid w:val="00A06986"/>
    <w:rsid w:val="00A069B5"/>
    <w:rsid w:val="00A06A1D"/>
    <w:rsid w:val="00A06A4C"/>
    <w:rsid w:val="00A06A9F"/>
    <w:rsid w:val="00A06AF9"/>
    <w:rsid w:val="00A06AFB"/>
    <w:rsid w:val="00A06B2B"/>
    <w:rsid w:val="00A06B7D"/>
    <w:rsid w:val="00A06C4D"/>
    <w:rsid w:val="00A06C6E"/>
    <w:rsid w:val="00A06C81"/>
    <w:rsid w:val="00A06CF5"/>
    <w:rsid w:val="00A06D2A"/>
    <w:rsid w:val="00A06D9C"/>
    <w:rsid w:val="00A06E1E"/>
    <w:rsid w:val="00A06E20"/>
    <w:rsid w:val="00A06E2A"/>
    <w:rsid w:val="00A06EDF"/>
    <w:rsid w:val="00A06F1C"/>
    <w:rsid w:val="00A06F4E"/>
    <w:rsid w:val="00A06F55"/>
    <w:rsid w:val="00A06FEC"/>
    <w:rsid w:val="00A07024"/>
    <w:rsid w:val="00A07064"/>
    <w:rsid w:val="00A0708F"/>
    <w:rsid w:val="00A07230"/>
    <w:rsid w:val="00A0724A"/>
    <w:rsid w:val="00A07268"/>
    <w:rsid w:val="00A072CF"/>
    <w:rsid w:val="00A0746D"/>
    <w:rsid w:val="00A075C6"/>
    <w:rsid w:val="00A07664"/>
    <w:rsid w:val="00A07726"/>
    <w:rsid w:val="00A0778F"/>
    <w:rsid w:val="00A077D5"/>
    <w:rsid w:val="00A077E9"/>
    <w:rsid w:val="00A07825"/>
    <w:rsid w:val="00A07873"/>
    <w:rsid w:val="00A078A4"/>
    <w:rsid w:val="00A078F4"/>
    <w:rsid w:val="00A07986"/>
    <w:rsid w:val="00A079D4"/>
    <w:rsid w:val="00A07A17"/>
    <w:rsid w:val="00A07B73"/>
    <w:rsid w:val="00A07B98"/>
    <w:rsid w:val="00A07BA0"/>
    <w:rsid w:val="00A07C37"/>
    <w:rsid w:val="00A07C46"/>
    <w:rsid w:val="00A07CB5"/>
    <w:rsid w:val="00A07D79"/>
    <w:rsid w:val="00A07E2F"/>
    <w:rsid w:val="00A07E55"/>
    <w:rsid w:val="00A07E68"/>
    <w:rsid w:val="00A07E71"/>
    <w:rsid w:val="00A07EDD"/>
    <w:rsid w:val="00A07EE1"/>
    <w:rsid w:val="00A07F82"/>
    <w:rsid w:val="00A07FB8"/>
    <w:rsid w:val="00A1003A"/>
    <w:rsid w:val="00A1004F"/>
    <w:rsid w:val="00A1015F"/>
    <w:rsid w:val="00A10181"/>
    <w:rsid w:val="00A101A0"/>
    <w:rsid w:val="00A101B4"/>
    <w:rsid w:val="00A101FA"/>
    <w:rsid w:val="00A101FC"/>
    <w:rsid w:val="00A10287"/>
    <w:rsid w:val="00A102D7"/>
    <w:rsid w:val="00A1033E"/>
    <w:rsid w:val="00A10366"/>
    <w:rsid w:val="00A10370"/>
    <w:rsid w:val="00A10375"/>
    <w:rsid w:val="00A103D3"/>
    <w:rsid w:val="00A1042E"/>
    <w:rsid w:val="00A10471"/>
    <w:rsid w:val="00A1056C"/>
    <w:rsid w:val="00A10576"/>
    <w:rsid w:val="00A105BA"/>
    <w:rsid w:val="00A105D3"/>
    <w:rsid w:val="00A105FE"/>
    <w:rsid w:val="00A10662"/>
    <w:rsid w:val="00A10665"/>
    <w:rsid w:val="00A107A3"/>
    <w:rsid w:val="00A107ED"/>
    <w:rsid w:val="00A10810"/>
    <w:rsid w:val="00A108F0"/>
    <w:rsid w:val="00A108FF"/>
    <w:rsid w:val="00A10996"/>
    <w:rsid w:val="00A10A88"/>
    <w:rsid w:val="00A10C07"/>
    <w:rsid w:val="00A10C09"/>
    <w:rsid w:val="00A10CED"/>
    <w:rsid w:val="00A10D05"/>
    <w:rsid w:val="00A10D54"/>
    <w:rsid w:val="00A10D5C"/>
    <w:rsid w:val="00A10D6E"/>
    <w:rsid w:val="00A10DA7"/>
    <w:rsid w:val="00A10DB9"/>
    <w:rsid w:val="00A10DEF"/>
    <w:rsid w:val="00A10DFB"/>
    <w:rsid w:val="00A10E32"/>
    <w:rsid w:val="00A10E74"/>
    <w:rsid w:val="00A10ED8"/>
    <w:rsid w:val="00A10EE3"/>
    <w:rsid w:val="00A10EF5"/>
    <w:rsid w:val="00A10F0D"/>
    <w:rsid w:val="00A10F17"/>
    <w:rsid w:val="00A10F62"/>
    <w:rsid w:val="00A10F66"/>
    <w:rsid w:val="00A10F68"/>
    <w:rsid w:val="00A10F8A"/>
    <w:rsid w:val="00A10FA4"/>
    <w:rsid w:val="00A10FD5"/>
    <w:rsid w:val="00A10FF7"/>
    <w:rsid w:val="00A1109F"/>
    <w:rsid w:val="00A11148"/>
    <w:rsid w:val="00A11149"/>
    <w:rsid w:val="00A11151"/>
    <w:rsid w:val="00A11183"/>
    <w:rsid w:val="00A11213"/>
    <w:rsid w:val="00A1121F"/>
    <w:rsid w:val="00A11226"/>
    <w:rsid w:val="00A11251"/>
    <w:rsid w:val="00A11272"/>
    <w:rsid w:val="00A11282"/>
    <w:rsid w:val="00A112B6"/>
    <w:rsid w:val="00A11325"/>
    <w:rsid w:val="00A11331"/>
    <w:rsid w:val="00A113A8"/>
    <w:rsid w:val="00A114B6"/>
    <w:rsid w:val="00A114C3"/>
    <w:rsid w:val="00A11536"/>
    <w:rsid w:val="00A11588"/>
    <w:rsid w:val="00A1162D"/>
    <w:rsid w:val="00A1170E"/>
    <w:rsid w:val="00A1171A"/>
    <w:rsid w:val="00A1172E"/>
    <w:rsid w:val="00A11783"/>
    <w:rsid w:val="00A11802"/>
    <w:rsid w:val="00A1183A"/>
    <w:rsid w:val="00A11861"/>
    <w:rsid w:val="00A11932"/>
    <w:rsid w:val="00A11956"/>
    <w:rsid w:val="00A11959"/>
    <w:rsid w:val="00A1195A"/>
    <w:rsid w:val="00A11A67"/>
    <w:rsid w:val="00A11A87"/>
    <w:rsid w:val="00A11B09"/>
    <w:rsid w:val="00A11BEB"/>
    <w:rsid w:val="00A11C19"/>
    <w:rsid w:val="00A11CED"/>
    <w:rsid w:val="00A11D2D"/>
    <w:rsid w:val="00A11D3A"/>
    <w:rsid w:val="00A11D5C"/>
    <w:rsid w:val="00A11E59"/>
    <w:rsid w:val="00A11E78"/>
    <w:rsid w:val="00A11F20"/>
    <w:rsid w:val="00A11F2A"/>
    <w:rsid w:val="00A11F94"/>
    <w:rsid w:val="00A11FCC"/>
    <w:rsid w:val="00A11FFE"/>
    <w:rsid w:val="00A120BD"/>
    <w:rsid w:val="00A12129"/>
    <w:rsid w:val="00A12157"/>
    <w:rsid w:val="00A1217D"/>
    <w:rsid w:val="00A121D2"/>
    <w:rsid w:val="00A1225B"/>
    <w:rsid w:val="00A12278"/>
    <w:rsid w:val="00A122B3"/>
    <w:rsid w:val="00A122CE"/>
    <w:rsid w:val="00A122FD"/>
    <w:rsid w:val="00A1230A"/>
    <w:rsid w:val="00A123A7"/>
    <w:rsid w:val="00A123B5"/>
    <w:rsid w:val="00A123D4"/>
    <w:rsid w:val="00A12473"/>
    <w:rsid w:val="00A124CE"/>
    <w:rsid w:val="00A12537"/>
    <w:rsid w:val="00A1262C"/>
    <w:rsid w:val="00A1267B"/>
    <w:rsid w:val="00A126A7"/>
    <w:rsid w:val="00A126ED"/>
    <w:rsid w:val="00A127C6"/>
    <w:rsid w:val="00A127D3"/>
    <w:rsid w:val="00A1285C"/>
    <w:rsid w:val="00A12871"/>
    <w:rsid w:val="00A12879"/>
    <w:rsid w:val="00A1291B"/>
    <w:rsid w:val="00A12A01"/>
    <w:rsid w:val="00A12AB8"/>
    <w:rsid w:val="00A12AD5"/>
    <w:rsid w:val="00A12B27"/>
    <w:rsid w:val="00A12B46"/>
    <w:rsid w:val="00A12B65"/>
    <w:rsid w:val="00A12B66"/>
    <w:rsid w:val="00A12C58"/>
    <w:rsid w:val="00A12CC4"/>
    <w:rsid w:val="00A12CF9"/>
    <w:rsid w:val="00A12D04"/>
    <w:rsid w:val="00A12D2E"/>
    <w:rsid w:val="00A12DC1"/>
    <w:rsid w:val="00A12DFA"/>
    <w:rsid w:val="00A12E80"/>
    <w:rsid w:val="00A12E9C"/>
    <w:rsid w:val="00A12EC5"/>
    <w:rsid w:val="00A12EED"/>
    <w:rsid w:val="00A13008"/>
    <w:rsid w:val="00A13038"/>
    <w:rsid w:val="00A130A9"/>
    <w:rsid w:val="00A13106"/>
    <w:rsid w:val="00A1313A"/>
    <w:rsid w:val="00A131B5"/>
    <w:rsid w:val="00A132A0"/>
    <w:rsid w:val="00A1344E"/>
    <w:rsid w:val="00A134EC"/>
    <w:rsid w:val="00A1358D"/>
    <w:rsid w:val="00A1364C"/>
    <w:rsid w:val="00A136F8"/>
    <w:rsid w:val="00A13704"/>
    <w:rsid w:val="00A13736"/>
    <w:rsid w:val="00A13773"/>
    <w:rsid w:val="00A1378D"/>
    <w:rsid w:val="00A137AD"/>
    <w:rsid w:val="00A137B7"/>
    <w:rsid w:val="00A137CD"/>
    <w:rsid w:val="00A13816"/>
    <w:rsid w:val="00A13858"/>
    <w:rsid w:val="00A13896"/>
    <w:rsid w:val="00A13945"/>
    <w:rsid w:val="00A1395B"/>
    <w:rsid w:val="00A139E3"/>
    <w:rsid w:val="00A13A0F"/>
    <w:rsid w:val="00A13A57"/>
    <w:rsid w:val="00A13A9D"/>
    <w:rsid w:val="00A13BB7"/>
    <w:rsid w:val="00A13BC2"/>
    <w:rsid w:val="00A13CAB"/>
    <w:rsid w:val="00A13E37"/>
    <w:rsid w:val="00A13E4A"/>
    <w:rsid w:val="00A13E98"/>
    <w:rsid w:val="00A13ED5"/>
    <w:rsid w:val="00A13F00"/>
    <w:rsid w:val="00A13FDD"/>
    <w:rsid w:val="00A13FF7"/>
    <w:rsid w:val="00A1404E"/>
    <w:rsid w:val="00A14053"/>
    <w:rsid w:val="00A1406D"/>
    <w:rsid w:val="00A140DB"/>
    <w:rsid w:val="00A1412B"/>
    <w:rsid w:val="00A1412F"/>
    <w:rsid w:val="00A14141"/>
    <w:rsid w:val="00A141D2"/>
    <w:rsid w:val="00A14205"/>
    <w:rsid w:val="00A142A0"/>
    <w:rsid w:val="00A142AC"/>
    <w:rsid w:val="00A14319"/>
    <w:rsid w:val="00A1433C"/>
    <w:rsid w:val="00A14391"/>
    <w:rsid w:val="00A143C9"/>
    <w:rsid w:val="00A143DC"/>
    <w:rsid w:val="00A14410"/>
    <w:rsid w:val="00A1443C"/>
    <w:rsid w:val="00A14485"/>
    <w:rsid w:val="00A144BE"/>
    <w:rsid w:val="00A144C4"/>
    <w:rsid w:val="00A1455F"/>
    <w:rsid w:val="00A14605"/>
    <w:rsid w:val="00A146A7"/>
    <w:rsid w:val="00A1477B"/>
    <w:rsid w:val="00A147A5"/>
    <w:rsid w:val="00A1482A"/>
    <w:rsid w:val="00A148A9"/>
    <w:rsid w:val="00A148D2"/>
    <w:rsid w:val="00A148F8"/>
    <w:rsid w:val="00A14973"/>
    <w:rsid w:val="00A149A6"/>
    <w:rsid w:val="00A14A7E"/>
    <w:rsid w:val="00A14AB3"/>
    <w:rsid w:val="00A14B29"/>
    <w:rsid w:val="00A14B2D"/>
    <w:rsid w:val="00A14BDE"/>
    <w:rsid w:val="00A14BE7"/>
    <w:rsid w:val="00A14D08"/>
    <w:rsid w:val="00A14D63"/>
    <w:rsid w:val="00A14DC7"/>
    <w:rsid w:val="00A14E06"/>
    <w:rsid w:val="00A14E41"/>
    <w:rsid w:val="00A14E6D"/>
    <w:rsid w:val="00A14F1B"/>
    <w:rsid w:val="00A14FBA"/>
    <w:rsid w:val="00A14FD6"/>
    <w:rsid w:val="00A15033"/>
    <w:rsid w:val="00A15054"/>
    <w:rsid w:val="00A150D6"/>
    <w:rsid w:val="00A15111"/>
    <w:rsid w:val="00A1511F"/>
    <w:rsid w:val="00A1518C"/>
    <w:rsid w:val="00A152D0"/>
    <w:rsid w:val="00A152DC"/>
    <w:rsid w:val="00A152E0"/>
    <w:rsid w:val="00A152F8"/>
    <w:rsid w:val="00A1532B"/>
    <w:rsid w:val="00A15395"/>
    <w:rsid w:val="00A153CC"/>
    <w:rsid w:val="00A154C8"/>
    <w:rsid w:val="00A155F1"/>
    <w:rsid w:val="00A155F4"/>
    <w:rsid w:val="00A15636"/>
    <w:rsid w:val="00A1564B"/>
    <w:rsid w:val="00A156ED"/>
    <w:rsid w:val="00A15706"/>
    <w:rsid w:val="00A1571C"/>
    <w:rsid w:val="00A15721"/>
    <w:rsid w:val="00A1576D"/>
    <w:rsid w:val="00A157B3"/>
    <w:rsid w:val="00A1583E"/>
    <w:rsid w:val="00A15912"/>
    <w:rsid w:val="00A159A3"/>
    <w:rsid w:val="00A159E3"/>
    <w:rsid w:val="00A159FD"/>
    <w:rsid w:val="00A15A4B"/>
    <w:rsid w:val="00A15A6B"/>
    <w:rsid w:val="00A15A78"/>
    <w:rsid w:val="00A15A9F"/>
    <w:rsid w:val="00A15B18"/>
    <w:rsid w:val="00A15BB1"/>
    <w:rsid w:val="00A15BE3"/>
    <w:rsid w:val="00A15BEE"/>
    <w:rsid w:val="00A15C4E"/>
    <w:rsid w:val="00A15C6C"/>
    <w:rsid w:val="00A15C7C"/>
    <w:rsid w:val="00A15C9F"/>
    <w:rsid w:val="00A15D5F"/>
    <w:rsid w:val="00A15D6F"/>
    <w:rsid w:val="00A15D77"/>
    <w:rsid w:val="00A15E2F"/>
    <w:rsid w:val="00A15E67"/>
    <w:rsid w:val="00A15EC9"/>
    <w:rsid w:val="00A15ECC"/>
    <w:rsid w:val="00A15F02"/>
    <w:rsid w:val="00A15FB1"/>
    <w:rsid w:val="00A15FE7"/>
    <w:rsid w:val="00A1602A"/>
    <w:rsid w:val="00A16114"/>
    <w:rsid w:val="00A16198"/>
    <w:rsid w:val="00A16237"/>
    <w:rsid w:val="00A16297"/>
    <w:rsid w:val="00A162CA"/>
    <w:rsid w:val="00A16322"/>
    <w:rsid w:val="00A16493"/>
    <w:rsid w:val="00A165A0"/>
    <w:rsid w:val="00A16643"/>
    <w:rsid w:val="00A16652"/>
    <w:rsid w:val="00A166AC"/>
    <w:rsid w:val="00A166B5"/>
    <w:rsid w:val="00A166E8"/>
    <w:rsid w:val="00A1670F"/>
    <w:rsid w:val="00A16736"/>
    <w:rsid w:val="00A16789"/>
    <w:rsid w:val="00A1679B"/>
    <w:rsid w:val="00A16847"/>
    <w:rsid w:val="00A1686D"/>
    <w:rsid w:val="00A16889"/>
    <w:rsid w:val="00A16948"/>
    <w:rsid w:val="00A1697A"/>
    <w:rsid w:val="00A169A5"/>
    <w:rsid w:val="00A169AA"/>
    <w:rsid w:val="00A169EB"/>
    <w:rsid w:val="00A16A94"/>
    <w:rsid w:val="00A16AE6"/>
    <w:rsid w:val="00A16BDE"/>
    <w:rsid w:val="00A16BF8"/>
    <w:rsid w:val="00A16CB4"/>
    <w:rsid w:val="00A16D6C"/>
    <w:rsid w:val="00A16DA8"/>
    <w:rsid w:val="00A16E06"/>
    <w:rsid w:val="00A16EAB"/>
    <w:rsid w:val="00A16F91"/>
    <w:rsid w:val="00A16FA8"/>
    <w:rsid w:val="00A1709A"/>
    <w:rsid w:val="00A1709F"/>
    <w:rsid w:val="00A171EB"/>
    <w:rsid w:val="00A172A8"/>
    <w:rsid w:val="00A172AE"/>
    <w:rsid w:val="00A17362"/>
    <w:rsid w:val="00A17363"/>
    <w:rsid w:val="00A17376"/>
    <w:rsid w:val="00A17529"/>
    <w:rsid w:val="00A175BA"/>
    <w:rsid w:val="00A1761A"/>
    <w:rsid w:val="00A176F1"/>
    <w:rsid w:val="00A177FB"/>
    <w:rsid w:val="00A1781A"/>
    <w:rsid w:val="00A17836"/>
    <w:rsid w:val="00A1784D"/>
    <w:rsid w:val="00A1788B"/>
    <w:rsid w:val="00A17891"/>
    <w:rsid w:val="00A178A6"/>
    <w:rsid w:val="00A178B5"/>
    <w:rsid w:val="00A178D7"/>
    <w:rsid w:val="00A178DB"/>
    <w:rsid w:val="00A17949"/>
    <w:rsid w:val="00A1799F"/>
    <w:rsid w:val="00A179C9"/>
    <w:rsid w:val="00A179EF"/>
    <w:rsid w:val="00A17A21"/>
    <w:rsid w:val="00A17A3A"/>
    <w:rsid w:val="00A17ABB"/>
    <w:rsid w:val="00A17AF2"/>
    <w:rsid w:val="00A17B47"/>
    <w:rsid w:val="00A17B88"/>
    <w:rsid w:val="00A17BF5"/>
    <w:rsid w:val="00A17C78"/>
    <w:rsid w:val="00A17C99"/>
    <w:rsid w:val="00A17CCA"/>
    <w:rsid w:val="00A17D26"/>
    <w:rsid w:val="00A17D4C"/>
    <w:rsid w:val="00A17DA8"/>
    <w:rsid w:val="00A17E4E"/>
    <w:rsid w:val="00A17E83"/>
    <w:rsid w:val="00A17EB1"/>
    <w:rsid w:val="00A17F36"/>
    <w:rsid w:val="00A20058"/>
    <w:rsid w:val="00A2006D"/>
    <w:rsid w:val="00A20096"/>
    <w:rsid w:val="00A200CC"/>
    <w:rsid w:val="00A2015B"/>
    <w:rsid w:val="00A20226"/>
    <w:rsid w:val="00A20297"/>
    <w:rsid w:val="00A20298"/>
    <w:rsid w:val="00A2030A"/>
    <w:rsid w:val="00A20319"/>
    <w:rsid w:val="00A20338"/>
    <w:rsid w:val="00A203AA"/>
    <w:rsid w:val="00A20422"/>
    <w:rsid w:val="00A2042B"/>
    <w:rsid w:val="00A2044F"/>
    <w:rsid w:val="00A204C9"/>
    <w:rsid w:val="00A205C4"/>
    <w:rsid w:val="00A20678"/>
    <w:rsid w:val="00A20700"/>
    <w:rsid w:val="00A20758"/>
    <w:rsid w:val="00A2075B"/>
    <w:rsid w:val="00A2077E"/>
    <w:rsid w:val="00A2084C"/>
    <w:rsid w:val="00A20866"/>
    <w:rsid w:val="00A208CC"/>
    <w:rsid w:val="00A208E7"/>
    <w:rsid w:val="00A209B1"/>
    <w:rsid w:val="00A209C6"/>
    <w:rsid w:val="00A20A15"/>
    <w:rsid w:val="00A20B95"/>
    <w:rsid w:val="00A20BE6"/>
    <w:rsid w:val="00A20C45"/>
    <w:rsid w:val="00A20C50"/>
    <w:rsid w:val="00A20C7A"/>
    <w:rsid w:val="00A20E55"/>
    <w:rsid w:val="00A20E88"/>
    <w:rsid w:val="00A20EB7"/>
    <w:rsid w:val="00A20ED2"/>
    <w:rsid w:val="00A20EF4"/>
    <w:rsid w:val="00A20FA2"/>
    <w:rsid w:val="00A20FFA"/>
    <w:rsid w:val="00A21019"/>
    <w:rsid w:val="00A2105A"/>
    <w:rsid w:val="00A2108F"/>
    <w:rsid w:val="00A2109A"/>
    <w:rsid w:val="00A210AC"/>
    <w:rsid w:val="00A210E7"/>
    <w:rsid w:val="00A21171"/>
    <w:rsid w:val="00A2124A"/>
    <w:rsid w:val="00A2124B"/>
    <w:rsid w:val="00A21261"/>
    <w:rsid w:val="00A21336"/>
    <w:rsid w:val="00A213B3"/>
    <w:rsid w:val="00A213FE"/>
    <w:rsid w:val="00A2140A"/>
    <w:rsid w:val="00A21460"/>
    <w:rsid w:val="00A214BD"/>
    <w:rsid w:val="00A214D5"/>
    <w:rsid w:val="00A21502"/>
    <w:rsid w:val="00A21544"/>
    <w:rsid w:val="00A215F9"/>
    <w:rsid w:val="00A21775"/>
    <w:rsid w:val="00A21782"/>
    <w:rsid w:val="00A2179C"/>
    <w:rsid w:val="00A21848"/>
    <w:rsid w:val="00A2185A"/>
    <w:rsid w:val="00A219F1"/>
    <w:rsid w:val="00A21BBB"/>
    <w:rsid w:val="00A21BE1"/>
    <w:rsid w:val="00A21BF1"/>
    <w:rsid w:val="00A21D50"/>
    <w:rsid w:val="00A21DAE"/>
    <w:rsid w:val="00A21DB0"/>
    <w:rsid w:val="00A21F89"/>
    <w:rsid w:val="00A21F8A"/>
    <w:rsid w:val="00A21FDA"/>
    <w:rsid w:val="00A22019"/>
    <w:rsid w:val="00A2202E"/>
    <w:rsid w:val="00A220FF"/>
    <w:rsid w:val="00A22192"/>
    <w:rsid w:val="00A221E9"/>
    <w:rsid w:val="00A22200"/>
    <w:rsid w:val="00A2223C"/>
    <w:rsid w:val="00A2223D"/>
    <w:rsid w:val="00A222E2"/>
    <w:rsid w:val="00A22303"/>
    <w:rsid w:val="00A22331"/>
    <w:rsid w:val="00A22365"/>
    <w:rsid w:val="00A223D9"/>
    <w:rsid w:val="00A2241A"/>
    <w:rsid w:val="00A2242C"/>
    <w:rsid w:val="00A2246B"/>
    <w:rsid w:val="00A224B6"/>
    <w:rsid w:val="00A22527"/>
    <w:rsid w:val="00A22572"/>
    <w:rsid w:val="00A225F8"/>
    <w:rsid w:val="00A22632"/>
    <w:rsid w:val="00A22661"/>
    <w:rsid w:val="00A226A7"/>
    <w:rsid w:val="00A22836"/>
    <w:rsid w:val="00A2285E"/>
    <w:rsid w:val="00A228B6"/>
    <w:rsid w:val="00A22924"/>
    <w:rsid w:val="00A22948"/>
    <w:rsid w:val="00A22A7A"/>
    <w:rsid w:val="00A22AFB"/>
    <w:rsid w:val="00A22B1A"/>
    <w:rsid w:val="00A22B51"/>
    <w:rsid w:val="00A22B5B"/>
    <w:rsid w:val="00A22BB3"/>
    <w:rsid w:val="00A22BE2"/>
    <w:rsid w:val="00A22C26"/>
    <w:rsid w:val="00A22C9C"/>
    <w:rsid w:val="00A22CEC"/>
    <w:rsid w:val="00A22D1F"/>
    <w:rsid w:val="00A22E22"/>
    <w:rsid w:val="00A22E93"/>
    <w:rsid w:val="00A22EC0"/>
    <w:rsid w:val="00A22F2C"/>
    <w:rsid w:val="00A22F2F"/>
    <w:rsid w:val="00A22F4D"/>
    <w:rsid w:val="00A22F5A"/>
    <w:rsid w:val="00A22F5D"/>
    <w:rsid w:val="00A22FA0"/>
    <w:rsid w:val="00A22FB3"/>
    <w:rsid w:val="00A22FDF"/>
    <w:rsid w:val="00A22FF6"/>
    <w:rsid w:val="00A22FFF"/>
    <w:rsid w:val="00A23055"/>
    <w:rsid w:val="00A230DD"/>
    <w:rsid w:val="00A23123"/>
    <w:rsid w:val="00A23126"/>
    <w:rsid w:val="00A23145"/>
    <w:rsid w:val="00A23153"/>
    <w:rsid w:val="00A2316D"/>
    <w:rsid w:val="00A23187"/>
    <w:rsid w:val="00A231AB"/>
    <w:rsid w:val="00A23264"/>
    <w:rsid w:val="00A23267"/>
    <w:rsid w:val="00A232ED"/>
    <w:rsid w:val="00A23473"/>
    <w:rsid w:val="00A23529"/>
    <w:rsid w:val="00A23619"/>
    <w:rsid w:val="00A23662"/>
    <w:rsid w:val="00A23689"/>
    <w:rsid w:val="00A236B8"/>
    <w:rsid w:val="00A237B2"/>
    <w:rsid w:val="00A237D9"/>
    <w:rsid w:val="00A2381F"/>
    <w:rsid w:val="00A2382A"/>
    <w:rsid w:val="00A23866"/>
    <w:rsid w:val="00A23976"/>
    <w:rsid w:val="00A239C9"/>
    <w:rsid w:val="00A239D8"/>
    <w:rsid w:val="00A23A98"/>
    <w:rsid w:val="00A23AAD"/>
    <w:rsid w:val="00A23B51"/>
    <w:rsid w:val="00A23BB8"/>
    <w:rsid w:val="00A23C44"/>
    <w:rsid w:val="00A23C67"/>
    <w:rsid w:val="00A23C92"/>
    <w:rsid w:val="00A23CF4"/>
    <w:rsid w:val="00A23DD3"/>
    <w:rsid w:val="00A23DF9"/>
    <w:rsid w:val="00A23E06"/>
    <w:rsid w:val="00A23E33"/>
    <w:rsid w:val="00A23E6B"/>
    <w:rsid w:val="00A23FE9"/>
    <w:rsid w:val="00A24024"/>
    <w:rsid w:val="00A24031"/>
    <w:rsid w:val="00A240FB"/>
    <w:rsid w:val="00A24114"/>
    <w:rsid w:val="00A24157"/>
    <w:rsid w:val="00A241D6"/>
    <w:rsid w:val="00A2421E"/>
    <w:rsid w:val="00A242AF"/>
    <w:rsid w:val="00A242B4"/>
    <w:rsid w:val="00A24362"/>
    <w:rsid w:val="00A2448C"/>
    <w:rsid w:val="00A24493"/>
    <w:rsid w:val="00A244BD"/>
    <w:rsid w:val="00A244C1"/>
    <w:rsid w:val="00A24533"/>
    <w:rsid w:val="00A24547"/>
    <w:rsid w:val="00A24565"/>
    <w:rsid w:val="00A24569"/>
    <w:rsid w:val="00A2458D"/>
    <w:rsid w:val="00A24651"/>
    <w:rsid w:val="00A24676"/>
    <w:rsid w:val="00A2469D"/>
    <w:rsid w:val="00A246BA"/>
    <w:rsid w:val="00A246C6"/>
    <w:rsid w:val="00A246E6"/>
    <w:rsid w:val="00A24783"/>
    <w:rsid w:val="00A247B3"/>
    <w:rsid w:val="00A247BD"/>
    <w:rsid w:val="00A248EB"/>
    <w:rsid w:val="00A24960"/>
    <w:rsid w:val="00A24979"/>
    <w:rsid w:val="00A24980"/>
    <w:rsid w:val="00A249A7"/>
    <w:rsid w:val="00A249CA"/>
    <w:rsid w:val="00A24A28"/>
    <w:rsid w:val="00A24AA3"/>
    <w:rsid w:val="00A24B17"/>
    <w:rsid w:val="00A24B5C"/>
    <w:rsid w:val="00A24B99"/>
    <w:rsid w:val="00A24C00"/>
    <w:rsid w:val="00A24C03"/>
    <w:rsid w:val="00A24C29"/>
    <w:rsid w:val="00A24C33"/>
    <w:rsid w:val="00A24C35"/>
    <w:rsid w:val="00A24C61"/>
    <w:rsid w:val="00A24D21"/>
    <w:rsid w:val="00A24D38"/>
    <w:rsid w:val="00A24D4D"/>
    <w:rsid w:val="00A24D95"/>
    <w:rsid w:val="00A24DAF"/>
    <w:rsid w:val="00A24DB0"/>
    <w:rsid w:val="00A24DC6"/>
    <w:rsid w:val="00A24F28"/>
    <w:rsid w:val="00A24F53"/>
    <w:rsid w:val="00A24F9C"/>
    <w:rsid w:val="00A24FA9"/>
    <w:rsid w:val="00A2504B"/>
    <w:rsid w:val="00A25103"/>
    <w:rsid w:val="00A2511D"/>
    <w:rsid w:val="00A25194"/>
    <w:rsid w:val="00A251DF"/>
    <w:rsid w:val="00A2522C"/>
    <w:rsid w:val="00A25310"/>
    <w:rsid w:val="00A25384"/>
    <w:rsid w:val="00A2541C"/>
    <w:rsid w:val="00A25461"/>
    <w:rsid w:val="00A254A4"/>
    <w:rsid w:val="00A255F7"/>
    <w:rsid w:val="00A256F5"/>
    <w:rsid w:val="00A257B6"/>
    <w:rsid w:val="00A257DC"/>
    <w:rsid w:val="00A258F3"/>
    <w:rsid w:val="00A25949"/>
    <w:rsid w:val="00A259BC"/>
    <w:rsid w:val="00A259FB"/>
    <w:rsid w:val="00A25A01"/>
    <w:rsid w:val="00A25A14"/>
    <w:rsid w:val="00A25B81"/>
    <w:rsid w:val="00A25B87"/>
    <w:rsid w:val="00A25BF3"/>
    <w:rsid w:val="00A25D58"/>
    <w:rsid w:val="00A25EC3"/>
    <w:rsid w:val="00A25ED3"/>
    <w:rsid w:val="00A25F25"/>
    <w:rsid w:val="00A25F96"/>
    <w:rsid w:val="00A25F99"/>
    <w:rsid w:val="00A25FB0"/>
    <w:rsid w:val="00A25FC0"/>
    <w:rsid w:val="00A25FF6"/>
    <w:rsid w:val="00A26033"/>
    <w:rsid w:val="00A260B0"/>
    <w:rsid w:val="00A2610E"/>
    <w:rsid w:val="00A2612F"/>
    <w:rsid w:val="00A26141"/>
    <w:rsid w:val="00A2616F"/>
    <w:rsid w:val="00A26235"/>
    <w:rsid w:val="00A262C7"/>
    <w:rsid w:val="00A2637C"/>
    <w:rsid w:val="00A263BC"/>
    <w:rsid w:val="00A263F6"/>
    <w:rsid w:val="00A26424"/>
    <w:rsid w:val="00A26460"/>
    <w:rsid w:val="00A26497"/>
    <w:rsid w:val="00A264C8"/>
    <w:rsid w:val="00A264E2"/>
    <w:rsid w:val="00A26557"/>
    <w:rsid w:val="00A265AE"/>
    <w:rsid w:val="00A265B9"/>
    <w:rsid w:val="00A26610"/>
    <w:rsid w:val="00A26639"/>
    <w:rsid w:val="00A267F2"/>
    <w:rsid w:val="00A26907"/>
    <w:rsid w:val="00A269CA"/>
    <w:rsid w:val="00A26A19"/>
    <w:rsid w:val="00A26A21"/>
    <w:rsid w:val="00A26AC6"/>
    <w:rsid w:val="00A26ADE"/>
    <w:rsid w:val="00A26B38"/>
    <w:rsid w:val="00A26B49"/>
    <w:rsid w:val="00A26B56"/>
    <w:rsid w:val="00A26BE9"/>
    <w:rsid w:val="00A26C28"/>
    <w:rsid w:val="00A26C59"/>
    <w:rsid w:val="00A26D15"/>
    <w:rsid w:val="00A26DBA"/>
    <w:rsid w:val="00A26DC5"/>
    <w:rsid w:val="00A26E8D"/>
    <w:rsid w:val="00A26EBD"/>
    <w:rsid w:val="00A26EE4"/>
    <w:rsid w:val="00A26FA2"/>
    <w:rsid w:val="00A2706F"/>
    <w:rsid w:val="00A27070"/>
    <w:rsid w:val="00A270DC"/>
    <w:rsid w:val="00A270FB"/>
    <w:rsid w:val="00A27137"/>
    <w:rsid w:val="00A27161"/>
    <w:rsid w:val="00A271A9"/>
    <w:rsid w:val="00A271E6"/>
    <w:rsid w:val="00A27256"/>
    <w:rsid w:val="00A27280"/>
    <w:rsid w:val="00A27286"/>
    <w:rsid w:val="00A272A4"/>
    <w:rsid w:val="00A272AA"/>
    <w:rsid w:val="00A272AD"/>
    <w:rsid w:val="00A272EF"/>
    <w:rsid w:val="00A2730F"/>
    <w:rsid w:val="00A27342"/>
    <w:rsid w:val="00A2736F"/>
    <w:rsid w:val="00A2745F"/>
    <w:rsid w:val="00A274DE"/>
    <w:rsid w:val="00A27522"/>
    <w:rsid w:val="00A27572"/>
    <w:rsid w:val="00A2760D"/>
    <w:rsid w:val="00A2760E"/>
    <w:rsid w:val="00A27756"/>
    <w:rsid w:val="00A279AC"/>
    <w:rsid w:val="00A279DC"/>
    <w:rsid w:val="00A27A7A"/>
    <w:rsid w:val="00A27B2F"/>
    <w:rsid w:val="00A27D90"/>
    <w:rsid w:val="00A27DD9"/>
    <w:rsid w:val="00A27E27"/>
    <w:rsid w:val="00A27EAB"/>
    <w:rsid w:val="00A27EFA"/>
    <w:rsid w:val="00A27F1F"/>
    <w:rsid w:val="00A27F88"/>
    <w:rsid w:val="00A30028"/>
    <w:rsid w:val="00A3004F"/>
    <w:rsid w:val="00A30063"/>
    <w:rsid w:val="00A300AA"/>
    <w:rsid w:val="00A300BD"/>
    <w:rsid w:val="00A300C9"/>
    <w:rsid w:val="00A300FD"/>
    <w:rsid w:val="00A30139"/>
    <w:rsid w:val="00A3014C"/>
    <w:rsid w:val="00A3015E"/>
    <w:rsid w:val="00A30184"/>
    <w:rsid w:val="00A3025B"/>
    <w:rsid w:val="00A30372"/>
    <w:rsid w:val="00A303DA"/>
    <w:rsid w:val="00A3045A"/>
    <w:rsid w:val="00A304A4"/>
    <w:rsid w:val="00A304F4"/>
    <w:rsid w:val="00A30513"/>
    <w:rsid w:val="00A305A9"/>
    <w:rsid w:val="00A3062E"/>
    <w:rsid w:val="00A30638"/>
    <w:rsid w:val="00A306E5"/>
    <w:rsid w:val="00A30741"/>
    <w:rsid w:val="00A307B8"/>
    <w:rsid w:val="00A3081D"/>
    <w:rsid w:val="00A30834"/>
    <w:rsid w:val="00A30843"/>
    <w:rsid w:val="00A30937"/>
    <w:rsid w:val="00A30947"/>
    <w:rsid w:val="00A30971"/>
    <w:rsid w:val="00A30977"/>
    <w:rsid w:val="00A3097B"/>
    <w:rsid w:val="00A309AB"/>
    <w:rsid w:val="00A309B7"/>
    <w:rsid w:val="00A309ED"/>
    <w:rsid w:val="00A30A08"/>
    <w:rsid w:val="00A30A9E"/>
    <w:rsid w:val="00A30AA9"/>
    <w:rsid w:val="00A30B22"/>
    <w:rsid w:val="00A30B66"/>
    <w:rsid w:val="00A30BB2"/>
    <w:rsid w:val="00A30BD1"/>
    <w:rsid w:val="00A30CC9"/>
    <w:rsid w:val="00A30CFA"/>
    <w:rsid w:val="00A30D24"/>
    <w:rsid w:val="00A30D55"/>
    <w:rsid w:val="00A30DA4"/>
    <w:rsid w:val="00A30E9C"/>
    <w:rsid w:val="00A30F07"/>
    <w:rsid w:val="00A30F6D"/>
    <w:rsid w:val="00A30FEB"/>
    <w:rsid w:val="00A3100B"/>
    <w:rsid w:val="00A3101E"/>
    <w:rsid w:val="00A31195"/>
    <w:rsid w:val="00A311AA"/>
    <w:rsid w:val="00A311DE"/>
    <w:rsid w:val="00A311F4"/>
    <w:rsid w:val="00A31253"/>
    <w:rsid w:val="00A312AA"/>
    <w:rsid w:val="00A312E1"/>
    <w:rsid w:val="00A31475"/>
    <w:rsid w:val="00A31487"/>
    <w:rsid w:val="00A31489"/>
    <w:rsid w:val="00A314C7"/>
    <w:rsid w:val="00A314E0"/>
    <w:rsid w:val="00A314EB"/>
    <w:rsid w:val="00A31556"/>
    <w:rsid w:val="00A3157F"/>
    <w:rsid w:val="00A31592"/>
    <w:rsid w:val="00A315CF"/>
    <w:rsid w:val="00A31672"/>
    <w:rsid w:val="00A316A0"/>
    <w:rsid w:val="00A316BE"/>
    <w:rsid w:val="00A316C4"/>
    <w:rsid w:val="00A31704"/>
    <w:rsid w:val="00A31769"/>
    <w:rsid w:val="00A317B4"/>
    <w:rsid w:val="00A317B7"/>
    <w:rsid w:val="00A317C7"/>
    <w:rsid w:val="00A31840"/>
    <w:rsid w:val="00A318A8"/>
    <w:rsid w:val="00A318DC"/>
    <w:rsid w:val="00A318FB"/>
    <w:rsid w:val="00A31944"/>
    <w:rsid w:val="00A31A41"/>
    <w:rsid w:val="00A31A6E"/>
    <w:rsid w:val="00A31BD8"/>
    <w:rsid w:val="00A31C05"/>
    <w:rsid w:val="00A31C25"/>
    <w:rsid w:val="00A31C3A"/>
    <w:rsid w:val="00A31C41"/>
    <w:rsid w:val="00A31D1B"/>
    <w:rsid w:val="00A31D65"/>
    <w:rsid w:val="00A31D97"/>
    <w:rsid w:val="00A31D9D"/>
    <w:rsid w:val="00A31DAC"/>
    <w:rsid w:val="00A31DB4"/>
    <w:rsid w:val="00A31DB9"/>
    <w:rsid w:val="00A31E01"/>
    <w:rsid w:val="00A31E14"/>
    <w:rsid w:val="00A31F07"/>
    <w:rsid w:val="00A31F1A"/>
    <w:rsid w:val="00A31F30"/>
    <w:rsid w:val="00A31FD7"/>
    <w:rsid w:val="00A32021"/>
    <w:rsid w:val="00A321A6"/>
    <w:rsid w:val="00A321C0"/>
    <w:rsid w:val="00A32245"/>
    <w:rsid w:val="00A32283"/>
    <w:rsid w:val="00A322B7"/>
    <w:rsid w:val="00A3230D"/>
    <w:rsid w:val="00A3237C"/>
    <w:rsid w:val="00A32435"/>
    <w:rsid w:val="00A3246B"/>
    <w:rsid w:val="00A3249A"/>
    <w:rsid w:val="00A324B3"/>
    <w:rsid w:val="00A324CB"/>
    <w:rsid w:val="00A32574"/>
    <w:rsid w:val="00A32611"/>
    <w:rsid w:val="00A3266C"/>
    <w:rsid w:val="00A326E0"/>
    <w:rsid w:val="00A326FE"/>
    <w:rsid w:val="00A32712"/>
    <w:rsid w:val="00A3274B"/>
    <w:rsid w:val="00A327FA"/>
    <w:rsid w:val="00A32831"/>
    <w:rsid w:val="00A32970"/>
    <w:rsid w:val="00A329FE"/>
    <w:rsid w:val="00A32A7B"/>
    <w:rsid w:val="00A32AA5"/>
    <w:rsid w:val="00A32AD2"/>
    <w:rsid w:val="00A32B1A"/>
    <w:rsid w:val="00A32B1B"/>
    <w:rsid w:val="00A32B3E"/>
    <w:rsid w:val="00A32B7F"/>
    <w:rsid w:val="00A32BCC"/>
    <w:rsid w:val="00A32BD1"/>
    <w:rsid w:val="00A32BD7"/>
    <w:rsid w:val="00A32CEA"/>
    <w:rsid w:val="00A32CFF"/>
    <w:rsid w:val="00A32D44"/>
    <w:rsid w:val="00A32D46"/>
    <w:rsid w:val="00A32D8F"/>
    <w:rsid w:val="00A32DFE"/>
    <w:rsid w:val="00A32E42"/>
    <w:rsid w:val="00A32E6D"/>
    <w:rsid w:val="00A32F1C"/>
    <w:rsid w:val="00A32F3C"/>
    <w:rsid w:val="00A33034"/>
    <w:rsid w:val="00A33082"/>
    <w:rsid w:val="00A3318D"/>
    <w:rsid w:val="00A33191"/>
    <w:rsid w:val="00A33192"/>
    <w:rsid w:val="00A33242"/>
    <w:rsid w:val="00A3329B"/>
    <w:rsid w:val="00A332B2"/>
    <w:rsid w:val="00A332FD"/>
    <w:rsid w:val="00A33345"/>
    <w:rsid w:val="00A3336A"/>
    <w:rsid w:val="00A333D3"/>
    <w:rsid w:val="00A33437"/>
    <w:rsid w:val="00A3343B"/>
    <w:rsid w:val="00A3345A"/>
    <w:rsid w:val="00A33466"/>
    <w:rsid w:val="00A334FD"/>
    <w:rsid w:val="00A3354A"/>
    <w:rsid w:val="00A3354E"/>
    <w:rsid w:val="00A335A7"/>
    <w:rsid w:val="00A33608"/>
    <w:rsid w:val="00A3368A"/>
    <w:rsid w:val="00A33699"/>
    <w:rsid w:val="00A33727"/>
    <w:rsid w:val="00A3372A"/>
    <w:rsid w:val="00A3379C"/>
    <w:rsid w:val="00A3386F"/>
    <w:rsid w:val="00A338B8"/>
    <w:rsid w:val="00A338D4"/>
    <w:rsid w:val="00A33A70"/>
    <w:rsid w:val="00A33AF2"/>
    <w:rsid w:val="00A33BAC"/>
    <w:rsid w:val="00A33C44"/>
    <w:rsid w:val="00A33C85"/>
    <w:rsid w:val="00A33C98"/>
    <w:rsid w:val="00A33D59"/>
    <w:rsid w:val="00A33E33"/>
    <w:rsid w:val="00A33E40"/>
    <w:rsid w:val="00A33E4A"/>
    <w:rsid w:val="00A33E5C"/>
    <w:rsid w:val="00A33EAA"/>
    <w:rsid w:val="00A33FA8"/>
    <w:rsid w:val="00A33FDB"/>
    <w:rsid w:val="00A34038"/>
    <w:rsid w:val="00A3404D"/>
    <w:rsid w:val="00A3412A"/>
    <w:rsid w:val="00A341A7"/>
    <w:rsid w:val="00A341FA"/>
    <w:rsid w:val="00A34330"/>
    <w:rsid w:val="00A3437A"/>
    <w:rsid w:val="00A343F2"/>
    <w:rsid w:val="00A34435"/>
    <w:rsid w:val="00A34455"/>
    <w:rsid w:val="00A344C3"/>
    <w:rsid w:val="00A3450B"/>
    <w:rsid w:val="00A3455D"/>
    <w:rsid w:val="00A34586"/>
    <w:rsid w:val="00A3458D"/>
    <w:rsid w:val="00A34620"/>
    <w:rsid w:val="00A34691"/>
    <w:rsid w:val="00A346FF"/>
    <w:rsid w:val="00A34706"/>
    <w:rsid w:val="00A3470F"/>
    <w:rsid w:val="00A3472B"/>
    <w:rsid w:val="00A347D9"/>
    <w:rsid w:val="00A3483A"/>
    <w:rsid w:val="00A34849"/>
    <w:rsid w:val="00A34888"/>
    <w:rsid w:val="00A348F8"/>
    <w:rsid w:val="00A348FB"/>
    <w:rsid w:val="00A34A48"/>
    <w:rsid w:val="00A34AE6"/>
    <w:rsid w:val="00A34B21"/>
    <w:rsid w:val="00A34B3F"/>
    <w:rsid w:val="00A34B40"/>
    <w:rsid w:val="00A34B41"/>
    <w:rsid w:val="00A34B42"/>
    <w:rsid w:val="00A34C58"/>
    <w:rsid w:val="00A34C99"/>
    <w:rsid w:val="00A34CC1"/>
    <w:rsid w:val="00A34D2A"/>
    <w:rsid w:val="00A34D36"/>
    <w:rsid w:val="00A34D6A"/>
    <w:rsid w:val="00A34DA6"/>
    <w:rsid w:val="00A34E0A"/>
    <w:rsid w:val="00A34E61"/>
    <w:rsid w:val="00A34EE6"/>
    <w:rsid w:val="00A34F58"/>
    <w:rsid w:val="00A35030"/>
    <w:rsid w:val="00A3512A"/>
    <w:rsid w:val="00A35166"/>
    <w:rsid w:val="00A351DC"/>
    <w:rsid w:val="00A35253"/>
    <w:rsid w:val="00A35299"/>
    <w:rsid w:val="00A352C0"/>
    <w:rsid w:val="00A352C4"/>
    <w:rsid w:val="00A3542A"/>
    <w:rsid w:val="00A35436"/>
    <w:rsid w:val="00A35459"/>
    <w:rsid w:val="00A354AD"/>
    <w:rsid w:val="00A3555C"/>
    <w:rsid w:val="00A35574"/>
    <w:rsid w:val="00A355C1"/>
    <w:rsid w:val="00A355C6"/>
    <w:rsid w:val="00A3561B"/>
    <w:rsid w:val="00A35696"/>
    <w:rsid w:val="00A3570B"/>
    <w:rsid w:val="00A3572C"/>
    <w:rsid w:val="00A35737"/>
    <w:rsid w:val="00A357C4"/>
    <w:rsid w:val="00A357F0"/>
    <w:rsid w:val="00A358C1"/>
    <w:rsid w:val="00A3592B"/>
    <w:rsid w:val="00A35AC1"/>
    <w:rsid w:val="00A35ACA"/>
    <w:rsid w:val="00A35B13"/>
    <w:rsid w:val="00A35B16"/>
    <w:rsid w:val="00A35B1E"/>
    <w:rsid w:val="00A35B50"/>
    <w:rsid w:val="00A35C01"/>
    <w:rsid w:val="00A35C84"/>
    <w:rsid w:val="00A35C85"/>
    <w:rsid w:val="00A35CAB"/>
    <w:rsid w:val="00A35F25"/>
    <w:rsid w:val="00A35F80"/>
    <w:rsid w:val="00A36072"/>
    <w:rsid w:val="00A3608C"/>
    <w:rsid w:val="00A360BA"/>
    <w:rsid w:val="00A36101"/>
    <w:rsid w:val="00A3610D"/>
    <w:rsid w:val="00A36158"/>
    <w:rsid w:val="00A36196"/>
    <w:rsid w:val="00A3627C"/>
    <w:rsid w:val="00A362B0"/>
    <w:rsid w:val="00A362F0"/>
    <w:rsid w:val="00A362F1"/>
    <w:rsid w:val="00A3630B"/>
    <w:rsid w:val="00A36387"/>
    <w:rsid w:val="00A36397"/>
    <w:rsid w:val="00A363B7"/>
    <w:rsid w:val="00A363FB"/>
    <w:rsid w:val="00A36437"/>
    <w:rsid w:val="00A36486"/>
    <w:rsid w:val="00A364BF"/>
    <w:rsid w:val="00A364D1"/>
    <w:rsid w:val="00A36527"/>
    <w:rsid w:val="00A3652E"/>
    <w:rsid w:val="00A3655B"/>
    <w:rsid w:val="00A36581"/>
    <w:rsid w:val="00A36644"/>
    <w:rsid w:val="00A3665E"/>
    <w:rsid w:val="00A366BA"/>
    <w:rsid w:val="00A366C4"/>
    <w:rsid w:val="00A36704"/>
    <w:rsid w:val="00A36722"/>
    <w:rsid w:val="00A36831"/>
    <w:rsid w:val="00A3684F"/>
    <w:rsid w:val="00A3685B"/>
    <w:rsid w:val="00A3686E"/>
    <w:rsid w:val="00A368CD"/>
    <w:rsid w:val="00A368D3"/>
    <w:rsid w:val="00A368EA"/>
    <w:rsid w:val="00A3695B"/>
    <w:rsid w:val="00A36973"/>
    <w:rsid w:val="00A36996"/>
    <w:rsid w:val="00A369AB"/>
    <w:rsid w:val="00A36A70"/>
    <w:rsid w:val="00A36B16"/>
    <w:rsid w:val="00A36B56"/>
    <w:rsid w:val="00A36B87"/>
    <w:rsid w:val="00A36BFF"/>
    <w:rsid w:val="00A36C76"/>
    <w:rsid w:val="00A36CC2"/>
    <w:rsid w:val="00A36CFC"/>
    <w:rsid w:val="00A36D29"/>
    <w:rsid w:val="00A36D2E"/>
    <w:rsid w:val="00A36D53"/>
    <w:rsid w:val="00A36DA4"/>
    <w:rsid w:val="00A36DBC"/>
    <w:rsid w:val="00A36DC6"/>
    <w:rsid w:val="00A36DD9"/>
    <w:rsid w:val="00A36DE7"/>
    <w:rsid w:val="00A36E41"/>
    <w:rsid w:val="00A36E64"/>
    <w:rsid w:val="00A36FC4"/>
    <w:rsid w:val="00A36FE1"/>
    <w:rsid w:val="00A3700C"/>
    <w:rsid w:val="00A37014"/>
    <w:rsid w:val="00A37026"/>
    <w:rsid w:val="00A37054"/>
    <w:rsid w:val="00A3712D"/>
    <w:rsid w:val="00A37131"/>
    <w:rsid w:val="00A37159"/>
    <w:rsid w:val="00A37185"/>
    <w:rsid w:val="00A371B8"/>
    <w:rsid w:val="00A371B9"/>
    <w:rsid w:val="00A371F9"/>
    <w:rsid w:val="00A3723F"/>
    <w:rsid w:val="00A372CF"/>
    <w:rsid w:val="00A372D6"/>
    <w:rsid w:val="00A37300"/>
    <w:rsid w:val="00A37418"/>
    <w:rsid w:val="00A37500"/>
    <w:rsid w:val="00A37507"/>
    <w:rsid w:val="00A3760B"/>
    <w:rsid w:val="00A37694"/>
    <w:rsid w:val="00A376E0"/>
    <w:rsid w:val="00A37781"/>
    <w:rsid w:val="00A37796"/>
    <w:rsid w:val="00A377BA"/>
    <w:rsid w:val="00A37811"/>
    <w:rsid w:val="00A3783F"/>
    <w:rsid w:val="00A378EB"/>
    <w:rsid w:val="00A37961"/>
    <w:rsid w:val="00A379C8"/>
    <w:rsid w:val="00A379FF"/>
    <w:rsid w:val="00A37B7B"/>
    <w:rsid w:val="00A37BEA"/>
    <w:rsid w:val="00A37C40"/>
    <w:rsid w:val="00A37C9A"/>
    <w:rsid w:val="00A37D7E"/>
    <w:rsid w:val="00A37E4A"/>
    <w:rsid w:val="00A37EE4"/>
    <w:rsid w:val="00A37F4A"/>
    <w:rsid w:val="00A37F67"/>
    <w:rsid w:val="00A37FBB"/>
    <w:rsid w:val="00A37FDA"/>
    <w:rsid w:val="00A4003F"/>
    <w:rsid w:val="00A400D8"/>
    <w:rsid w:val="00A400E3"/>
    <w:rsid w:val="00A40112"/>
    <w:rsid w:val="00A4013D"/>
    <w:rsid w:val="00A4013F"/>
    <w:rsid w:val="00A401B2"/>
    <w:rsid w:val="00A402D6"/>
    <w:rsid w:val="00A402D7"/>
    <w:rsid w:val="00A4035E"/>
    <w:rsid w:val="00A403A3"/>
    <w:rsid w:val="00A403CD"/>
    <w:rsid w:val="00A4041E"/>
    <w:rsid w:val="00A404F5"/>
    <w:rsid w:val="00A405AE"/>
    <w:rsid w:val="00A406B9"/>
    <w:rsid w:val="00A406C8"/>
    <w:rsid w:val="00A406E5"/>
    <w:rsid w:val="00A407E0"/>
    <w:rsid w:val="00A40800"/>
    <w:rsid w:val="00A4084C"/>
    <w:rsid w:val="00A40882"/>
    <w:rsid w:val="00A408BE"/>
    <w:rsid w:val="00A4091B"/>
    <w:rsid w:val="00A4096E"/>
    <w:rsid w:val="00A4097B"/>
    <w:rsid w:val="00A40B11"/>
    <w:rsid w:val="00A40B73"/>
    <w:rsid w:val="00A40B74"/>
    <w:rsid w:val="00A40C62"/>
    <w:rsid w:val="00A40CAF"/>
    <w:rsid w:val="00A40CB2"/>
    <w:rsid w:val="00A40CFF"/>
    <w:rsid w:val="00A40D5B"/>
    <w:rsid w:val="00A40D81"/>
    <w:rsid w:val="00A40E15"/>
    <w:rsid w:val="00A40E25"/>
    <w:rsid w:val="00A40E5B"/>
    <w:rsid w:val="00A40EBF"/>
    <w:rsid w:val="00A40F8F"/>
    <w:rsid w:val="00A40F93"/>
    <w:rsid w:val="00A4101F"/>
    <w:rsid w:val="00A41040"/>
    <w:rsid w:val="00A41047"/>
    <w:rsid w:val="00A4104B"/>
    <w:rsid w:val="00A41104"/>
    <w:rsid w:val="00A4113B"/>
    <w:rsid w:val="00A4115F"/>
    <w:rsid w:val="00A411C7"/>
    <w:rsid w:val="00A41242"/>
    <w:rsid w:val="00A412BC"/>
    <w:rsid w:val="00A41374"/>
    <w:rsid w:val="00A413A4"/>
    <w:rsid w:val="00A413DB"/>
    <w:rsid w:val="00A41440"/>
    <w:rsid w:val="00A41495"/>
    <w:rsid w:val="00A41529"/>
    <w:rsid w:val="00A4152C"/>
    <w:rsid w:val="00A4157C"/>
    <w:rsid w:val="00A4157D"/>
    <w:rsid w:val="00A415DC"/>
    <w:rsid w:val="00A41649"/>
    <w:rsid w:val="00A4166C"/>
    <w:rsid w:val="00A4169B"/>
    <w:rsid w:val="00A416A7"/>
    <w:rsid w:val="00A41700"/>
    <w:rsid w:val="00A4176E"/>
    <w:rsid w:val="00A4179C"/>
    <w:rsid w:val="00A41844"/>
    <w:rsid w:val="00A418EC"/>
    <w:rsid w:val="00A4190C"/>
    <w:rsid w:val="00A4192E"/>
    <w:rsid w:val="00A41951"/>
    <w:rsid w:val="00A4196F"/>
    <w:rsid w:val="00A419E2"/>
    <w:rsid w:val="00A419F3"/>
    <w:rsid w:val="00A41A8D"/>
    <w:rsid w:val="00A41B31"/>
    <w:rsid w:val="00A41B41"/>
    <w:rsid w:val="00A41B6E"/>
    <w:rsid w:val="00A41BA3"/>
    <w:rsid w:val="00A41C1E"/>
    <w:rsid w:val="00A41C36"/>
    <w:rsid w:val="00A41CBD"/>
    <w:rsid w:val="00A41CC4"/>
    <w:rsid w:val="00A41CE7"/>
    <w:rsid w:val="00A41DE6"/>
    <w:rsid w:val="00A41DEB"/>
    <w:rsid w:val="00A41E55"/>
    <w:rsid w:val="00A41E8A"/>
    <w:rsid w:val="00A41EAD"/>
    <w:rsid w:val="00A41F2F"/>
    <w:rsid w:val="00A41F5C"/>
    <w:rsid w:val="00A41F72"/>
    <w:rsid w:val="00A42070"/>
    <w:rsid w:val="00A42092"/>
    <w:rsid w:val="00A42098"/>
    <w:rsid w:val="00A421A2"/>
    <w:rsid w:val="00A423E9"/>
    <w:rsid w:val="00A42537"/>
    <w:rsid w:val="00A42597"/>
    <w:rsid w:val="00A42606"/>
    <w:rsid w:val="00A42610"/>
    <w:rsid w:val="00A42629"/>
    <w:rsid w:val="00A42633"/>
    <w:rsid w:val="00A4266C"/>
    <w:rsid w:val="00A426D8"/>
    <w:rsid w:val="00A42744"/>
    <w:rsid w:val="00A42783"/>
    <w:rsid w:val="00A427FD"/>
    <w:rsid w:val="00A4285B"/>
    <w:rsid w:val="00A428BE"/>
    <w:rsid w:val="00A42986"/>
    <w:rsid w:val="00A42991"/>
    <w:rsid w:val="00A429B4"/>
    <w:rsid w:val="00A42A1D"/>
    <w:rsid w:val="00A42A3C"/>
    <w:rsid w:val="00A42A61"/>
    <w:rsid w:val="00A42A9D"/>
    <w:rsid w:val="00A42AB6"/>
    <w:rsid w:val="00A42B3A"/>
    <w:rsid w:val="00A42B77"/>
    <w:rsid w:val="00A42B9F"/>
    <w:rsid w:val="00A42BAB"/>
    <w:rsid w:val="00A42BC6"/>
    <w:rsid w:val="00A42CA8"/>
    <w:rsid w:val="00A42CD7"/>
    <w:rsid w:val="00A42CF9"/>
    <w:rsid w:val="00A42D9C"/>
    <w:rsid w:val="00A42E68"/>
    <w:rsid w:val="00A42ED1"/>
    <w:rsid w:val="00A42EDA"/>
    <w:rsid w:val="00A42EDF"/>
    <w:rsid w:val="00A42F14"/>
    <w:rsid w:val="00A42F85"/>
    <w:rsid w:val="00A42FFE"/>
    <w:rsid w:val="00A43019"/>
    <w:rsid w:val="00A43052"/>
    <w:rsid w:val="00A430AA"/>
    <w:rsid w:val="00A430D1"/>
    <w:rsid w:val="00A4316B"/>
    <w:rsid w:val="00A431D4"/>
    <w:rsid w:val="00A4328A"/>
    <w:rsid w:val="00A43377"/>
    <w:rsid w:val="00A433AF"/>
    <w:rsid w:val="00A433C3"/>
    <w:rsid w:val="00A433CF"/>
    <w:rsid w:val="00A4347C"/>
    <w:rsid w:val="00A434E5"/>
    <w:rsid w:val="00A43507"/>
    <w:rsid w:val="00A43537"/>
    <w:rsid w:val="00A435E9"/>
    <w:rsid w:val="00A437A8"/>
    <w:rsid w:val="00A437C5"/>
    <w:rsid w:val="00A43997"/>
    <w:rsid w:val="00A439D0"/>
    <w:rsid w:val="00A439D6"/>
    <w:rsid w:val="00A439F8"/>
    <w:rsid w:val="00A43A04"/>
    <w:rsid w:val="00A43A2B"/>
    <w:rsid w:val="00A43A2F"/>
    <w:rsid w:val="00A43A60"/>
    <w:rsid w:val="00A43A83"/>
    <w:rsid w:val="00A43AE3"/>
    <w:rsid w:val="00A43B44"/>
    <w:rsid w:val="00A43BB7"/>
    <w:rsid w:val="00A43BC1"/>
    <w:rsid w:val="00A43BF8"/>
    <w:rsid w:val="00A43CEB"/>
    <w:rsid w:val="00A43DA9"/>
    <w:rsid w:val="00A43EE5"/>
    <w:rsid w:val="00A43EF8"/>
    <w:rsid w:val="00A43F6D"/>
    <w:rsid w:val="00A43F9D"/>
    <w:rsid w:val="00A43FE8"/>
    <w:rsid w:val="00A440CD"/>
    <w:rsid w:val="00A44138"/>
    <w:rsid w:val="00A441D2"/>
    <w:rsid w:val="00A44219"/>
    <w:rsid w:val="00A4423A"/>
    <w:rsid w:val="00A44276"/>
    <w:rsid w:val="00A442B6"/>
    <w:rsid w:val="00A4435E"/>
    <w:rsid w:val="00A44363"/>
    <w:rsid w:val="00A4441D"/>
    <w:rsid w:val="00A44450"/>
    <w:rsid w:val="00A4445A"/>
    <w:rsid w:val="00A444B0"/>
    <w:rsid w:val="00A445EF"/>
    <w:rsid w:val="00A445F4"/>
    <w:rsid w:val="00A44693"/>
    <w:rsid w:val="00A446B7"/>
    <w:rsid w:val="00A44708"/>
    <w:rsid w:val="00A44725"/>
    <w:rsid w:val="00A447B6"/>
    <w:rsid w:val="00A447BD"/>
    <w:rsid w:val="00A447E2"/>
    <w:rsid w:val="00A44842"/>
    <w:rsid w:val="00A44890"/>
    <w:rsid w:val="00A44895"/>
    <w:rsid w:val="00A448A6"/>
    <w:rsid w:val="00A448AF"/>
    <w:rsid w:val="00A4497F"/>
    <w:rsid w:val="00A449AD"/>
    <w:rsid w:val="00A449C6"/>
    <w:rsid w:val="00A44A1A"/>
    <w:rsid w:val="00A44A74"/>
    <w:rsid w:val="00A44AB0"/>
    <w:rsid w:val="00A44AD7"/>
    <w:rsid w:val="00A44B0B"/>
    <w:rsid w:val="00A44B10"/>
    <w:rsid w:val="00A44B2B"/>
    <w:rsid w:val="00A44B82"/>
    <w:rsid w:val="00A44C2D"/>
    <w:rsid w:val="00A44C52"/>
    <w:rsid w:val="00A44D45"/>
    <w:rsid w:val="00A44D99"/>
    <w:rsid w:val="00A44FF3"/>
    <w:rsid w:val="00A45000"/>
    <w:rsid w:val="00A45003"/>
    <w:rsid w:val="00A45112"/>
    <w:rsid w:val="00A45161"/>
    <w:rsid w:val="00A4517C"/>
    <w:rsid w:val="00A45264"/>
    <w:rsid w:val="00A45281"/>
    <w:rsid w:val="00A4528F"/>
    <w:rsid w:val="00A45370"/>
    <w:rsid w:val="00A4537E"/>
    <w:rsid w:val="00A45396"/>
    <w:rsid w:val="00A4539A"/>
    <w:rsid w:val="00A453D8"/>
    <w:rsid w:val="00A453F0"/>
    <w:rsid w:val="00A45476"/>
    <w:rsid w:val="00A45583"/>
    <w:rsid w:val="00A455E3"/>
    <w:rsid w:val="00A45691"/>
    <w:rsid w:val="00A456DC"/>
    <w:rsid w:val="00A4570C"/>
    <w:rsid w:val="00A45726"/>
    <w:rsid w:val="00A4577A"/>
    <w:rsid w:val="00A457AB"/>
    <w:rsid w:val="00A4583E"/>
    <w:rsid w:val="00A45988"/>
    <w:rsid w:val="00A45A53"/>
    <w:rsid w:val="00A45A90"/>
    <w:rsid w:val="00A45A93"/>
    <w:rsid w:val="00A45AD9"/>
    <w:rsid w:val="00A45BA5"/>
    <w:rsid w:val="00A45C1F"/>
    <w:rsid w:val="00A45C73"/>
    <w:rsid w:val="00A45CF7"/>
    <w:rsid w:val="00A45D43"/>
    <w:rsid w:val="00A45DBE"/>
    <w:rsid w:val="00A45DD9"/>
    <w:rsid w:val="00A45E26"/>
    <w:rsid w:val="00A45E3B"/>
    <w:rsid w:val="00A45F73"/>
    <w:rsid w:val="00A45F7B"/>
    <w:rsid w:val="00A45F92"/>
    <w:rsid w:val="00A45FC9"/>
    <w:rsid w:val="00A45FEF"/>
    <w:rsid w:val="00A4600F"/>
    <w:rsid w:val="00A46016"/>
    <w:rsid w:val="00A46026"/>
    <w:rsid w:val="00A460DF"/>
    <w:rsid w:val="00A460FB"/>
    <w:rsid w:val="00A46135"/>
    <w:rsid w:val="00A461A6"/>
    <w:rsid w:val="00A461E9"/>
    <w:rsid w:val="00A46260"/>
    <w:rsid w:val="00A462E0"/>
    <w:rsid w:val="00A46328"/>
    <w:rsid w:val="00A46358"/>
    <w:rsid w:val="00A46384"/>
    <w:rsid w:val="00A4638F"/>
    <w:rsid w:val="00A4639A"/>
    <w:rsid w:val="00A46444"/>
    <w:rsid w:val="00A46450"/>
    <w:rsid w:val="00A46474"/>
    <w:rsid w:val="00A46475"/>
    <w:rsid w:val="00A46480"/>
    <w:rsid w:val="00A464B3"/>
    <w:rsid w:val="00A46518"/>
    <w:rsid w:val="00A4653E"/>
    <w:rsid w:val="00A46540"/>
    <w:rsid w:val="00A46574"/>
    <w:rsid w:val="00A4657E"/>
    <w:rsid w:val="00A4658E"/>
    <w:rsid w:val="00A465AC"/>
    <w:rsid w:val="00A46627"/>
    <w:rsid w:val="00A46712"/>
    <w:rsid w:val="00A4675B"/>
    <w:rsid w:val="00A467E2"/>
    <w:rsid w:val="00A4689A"/>
    <w:rsid w:val="00A468B8"/>
    <w:rsid w:val="00A46908"/>
    <w:rsid w:val="00A46920"/>
    <w:rsid w:val="00A46962"/>
    <w:rsid w:val="00A469BC"/>
    <w:rsid w:val="00A469F9"/>
    <w:rsid w:val="00A46A0E"/>
    <w:rsid w:val="00A46A5C"/>
    <w:rsid w:val="00A46A67"/>
    <w:rsid w:val="00A46A96"/>
    <w:rsid w:val="00A46AF8"/>
    <w:rsid w:val="00A46B57"/>
    <w:rsid w:val="00A46BE1"/>
    <w:rsid w:val="00A46BEE"/>
    <w:rsid w:val="00A46C59"/>
    <w:rsid w:val="00A46CAA"/>
    <w:rsid w:val="00A46CB0"/>
    <w:rsid w:val="00A46CD7"/>
    <w:rsid w:val="00A46D4B"/>
    <w:rsid w:val="00A46D83"/>
    <w:rsid w:val="00A46D98"/>
    <w:rsid w:val="00A46E0B"/>
    <w:rsid w:val="00A46E89"/>
    <w:rsid w:val="00A46EEB"/>
    <w:rsid w:val="00A46F6B"/>
    <w:rsid w:val="00A46F7F"/>
    <w:rsid w:val="00A4706B"/>
    <w:rsid w:val="00A47160"/>
    <w:rsid w:val="00A4723D"/>
    <w:rsid w:val="00A4725A"/>
    <w:rsid w:val="00A4725D"/>
    <w:rsid w:val="00A47262"/>
    <w:rsid w:val="00A472DE"/>
    <w:rsid w:val="00A472F5"/>
    <w:rsid w:val="00A47354"/>
    <w:rsid w:val="00A4737F"/>
    <w:rsid w:val="00A473D5"/>
    <w:rsid w:val="00A4744C"/>
    <w:rsid w:val="00A474B6"/>
    <w:rsid w:val="00A47590"/>
    <w:rsid w:val="00A475A5"/>
    <w:rsid w:val="00A4763A"/>
    <w:rsid w:val="00A47685"/>
    <w:rsid w:val="00A476A5"/>
    <w:rsid w:val="00A476BF"/>
    <w:rsid w:val="00A476E2"/>
    <w:rsid w:val="00A47730"/>
    <w:rsid w:val="00A477C7"/>
    <w:rsid w:val="00A4781C"/>
    <w:rsid w:val="00A47844"/>
    <w:rsid w:val="00A4786D"/>
    <w:rsid w:val="00A4787E"/>
    <w:rsid w:val="00A478BF"/>
    <w:rsid w:val="00A478D4"/>
    <w:rsid w:val="00A479C9"/>
    <w:rsid w:val="00A479D1"/>
    <w:rsid w:val="00A479DD"/>
    <w:rsid w:val="00A47A22"/>
    <w:rsid w:val="00A47A3B"/>
    <w:rsid w:val="00A47A86"/>
    <w:rsid w:val="00A47AA3"/>
    <w:rsid w:val="00A47AD1"/>
    <w:rsid w:val="00A47B0D"/>
    <w:rsid w:val="00A47B42"/>
    <w:rsid w:val="00A47B6F"/>
    <w:rsid w:val="00A47B7A"/>
    <w:rsid w:val="00A47BB6"/>
    <w:rsid w:val="00A47BCF"/>
    <w:rsid w:val="00A47C15"/>
    <w:rsid w:val="00A47D18"/>
    <w:rsid w:val="00A47D72"/>
    <w:rsid w:val="00A47D8B"/>
    <w:rsid w:val="00A47DEF"/>
    <w:rsid w:val="00A47E6B"/>
    <w:rsid w:val="00A47E99"/>
    <w:rsid w:val="00A47ECC"/>
    <w:rsid w:val="00A47EE8"/>
    <w:rsid w:val="00A47F7A"/>
    <w:rsid w:val="00A47FBF"/>
    <w:rsid w:val="00A47FC2"/>
    <w:rsid w:val="00A47FF3"/>
    <w:rsid w:val="00A5002C"/>
    <w:rsid w:val="00A500A6"/>
    <w:rsid w:val="00A50165"/>
    <w:rsid w:val="00A501A9"/>
    <w:rsid w:val="00A501B9"/>
    <w:rsid w:val="00A501F2"/>
    <w:rsid w:val="00A50245"/>
    <w:rsid w:val="00A5025A"/>
    <w:rsid w:val="00A50267"/>
    <w:rsid w:val="00A502F5"/>
    <w:rsid w:val="00A502FC"/>
    <w:rsid w:val="00A5034B"/>
    <w:rsid w:val="00A503D9"/>
    <w:rsid w:val="00A50453"/>
    <w:rsid w:val="00A504E2"/>
    <w:rsid w:val="00A504FB"/>
    <w:rsid w:val="00A5050F"/>
    <w:rsid w:val="00A50526"/>
    <w:rsid w:val="00A5059F"/>
    <w:rsid w:val="00A505D4"/>
    <w:rsid w:val="00A50633"/>
    <w:rsid w:val="00A50654"/>
    <w:rsid w:val="00A5069C"/>
    <w:rsid w:val="00A506EB"/>
    <w:rsid w:val="00A50749"/>
    <w:rsid w:val="00A5076C"/>
    <w:rsid w:val="00A5086C"/>
    <w:rsid w:val="00A508AE"/>
    <w:rsid w:val="00A50979"/>
    <w:rsid w:val="00A50A75"/>
    <w:rsid w:val="00A50AA3"/>
    <w:rsid w:val="00A50ABD"/>
    <w:rsid w:val="00A50AD2"/>
    <w:rsid w:val="00A50BB7"/>
    <w:rsid w:val="00A50BDC"/>
    <w:rsid w:val="00A50C12"/>
    <w:rsid w:val="00A50C2C"/>
    <w:rsid w:val="00A50CA1"/>
    <w:rsid w:val="00A50CBE"/>
    <w:rsid w:val="00A50CF2"/>
    <w:rsid w:val="00A50D56"/>
    <w:rsid w:val="00A50EE2"/>
    <w:rsid w:val="00A50F0F"/>
    <w:rsid w:val="00A51091"/>
    <w:rsid w:val="00A510A4"/>
    <w:rsid w:val="00A51120"/>
    <w:rsid w:val="00A5119D"/>
    <w:rsid w:val="00A51231"/>
    <w:rsid w:val="00A5124C"/>
    <w:rsid w:val="00A5129E"/>
    <w:rsid w:val="00A5130A"/>
    <w:rsid w:val="00A5130E"/>
    <w:rsid w:val="00A51360"/>
    <w:rsid w:val="00A51478"/>
    <w:rsid w:val="00A5150C"/>
    <w:rsid w:val="00A5150D"/>
    <w:rsid w:val="00A5170F"/>
    <w:rsid w:val="00A51881"/>
    <w:rsid w:val="00A51901"/>
    <w:rsid w:val="00A5194E"/>
    <w:rsid w:val="00A519B1"/>
    <w:rsid w:val="00A519D8"/>
    <w:rsid w:val="00A51A44"/>
    <w:rsid w:val="00A51A64"/>
    <w:rsid w:val="00A51A81"/>
    <w:rsid w:val="00A51B2F"/>
    <w:rsid w:val="00A51B37"/>
    <w:rsid w:val="00A51B61"/>
    <w:rsid w:val="00A51B8C"/>
    <w:rsid w:val="00A51BAB"/>
    <w:rsid w:val="00A51BFF"/>
    <w:rsid w:val="00A51DBF"/>
    <w:rsid w:val="00A51DF3"/>
    <w:rsid w:val="00A51E59"/>
    <w:rsid w:val="00A51F5A"/>
    <w:rsid w:val="00A51FB8"/>
    <w:rsid w:val="00A51FFE"/>
    <w:rsid w:val="00A52000"/>
    <w:rsid w:val="00A52006"/>
    <w:rsid w:val="00A52019"/>
    <w:rsid w:val="00A5203A"/>
    <w:rsid w:val="00A5205A"/>
    <w:rsid w:val="00A52090"/>
    <w:rsid w:val="00A520F3"/>
    <w:rsid w:val="00A5210D"/>
    <w:rsid w:val="00A5213B"/>
    <w:rsid w:val="00A521CD"/>
    <w:rsid w:val="00A522C8"/>
    <w:rsid w:val="00A52371"/>
    <w:rsid w:val="00A523AE"/>
    <w:rsid w:val="00A523BC"/>
    <w:rsid w:val="00A524A9"/>
    <w:rsid w:val="00A525E8"/>
    <w:rsid w:val="00A52616"/>
    <w:rsid w:val="00A52640"/>
    <w:rsid w:val="00A526D2"/>
    <w:rsid w:val="00A5270A"/>
    <w:rsid w:val="00A527FD"/>
    <w:rsid w:val="00A52856"/>
    <w:rsid w:val="00A5285B"/>
    <w:rsid w:val="00A528C6"/>
    <w:rsid w:val="00A528E3"/>
    <w:rsid w:val="00A52912"/>
    <w:rsid w:val="00A52923"/>
    <w:rsid w:val="00A52924"/>
    <w:rsid w:val="00A5298E"/>
    <w:rsid w:val="00A52A05"/>
    <w:rsid w:val="00A52A47"/>
    <w:rsid w:val="00A52AC1"/>
    <w:rsid w:val="00A52AF4"/>
    <w:rsid w:val="00A52B81"/>
    <w:rsid w:val="00A52BD0"/>
    <w:rsid w:val="00A52BD2"/>
    <w:rsid w:val="00A52D75"/>
    <w:rsid w:val="00A52D86"/>
    <w:rsid w:val="00A52D92"/>
    <w:rsid w:val="00A52D9C"/>
    <w:rsid w:val="00A52DF8"/>
    <w:rsid w:val="00A52DFF"/>
    <w:rsid w:val="00A52E91"/>
    <w:rsid w:val="00A52ED4"/>
    <w:rsid w:val="00A52ED7"/>
    <w:rsid w:val="00A52EDF"/>
    <w:rsid w:val="00A52EEF"/>
    <w:rsid w:val="00A52F0A"/>
    <w:rsid w:val="00A52F0E"/>
    <w:rsid w:val="00A53117"/>
    <w:rsid w:val="00A53185"/>
    <w:rsid w:val="00A531B7"/>
    <w:rsid w:val="00A531BD"/>
    <w:rsid w:val="00A531C2"/>
    <w:rsid w:val="00A531ED"/>
    <w:rsid w:val="00A531F6"/>
    <w:rsid w:val="00A53216"/>
    <w:rsid w:val="00A53246"/>
    <w:rsid w:val="00A53309"/>
    <w:rsid w:val="00A5339D"/>
    <w:rsid w:val="00A53402"/>
    <w:rsid w:val="00A534AC"/>
    <w:rsid w:val="00A534DF"/>
    <w:rsid w:val="00A53507"/>
    <w:rsid w:val="00A53538"/>
    <w:rsid w:val="00A535E7"/>
    <w:rsid w:val="00A53659"/>
    <w:rsid w:val="00A5367C"/>
    <w:rsid w:val="00A5377F"/>
    <w:rsid w:val="00A537BD"/>
    <w:rsid w:val="00A537F1"/>
    <w:rsid w:val="00A537F9"/>
    <w:rsid w:val="00A53838"/>
    <w:rsid w:val="00A53840"/>
    <w:rsid w:val="00A53846"/>
    <w:rsid w:val="00A53847"/>
    <w:rsid w:val="00A53854"/>
    <w:rsid w:val="00A5387E"/>
    <w:rsid w:val="00A53902"/>
    <w:rsid w:val="00A53922"/>
    <w:rsid w:val="00A53987"/>
    <w:rsid w:val="00A53997"/>
    <w:rsid w:val="00A53A63"/>
    <w:rsid w:val="00A53A94"/>
    <w:rsid w:val="00A53B13"/>
    <w:rsid w:val="00A53B49"/>
    <w:rsid w:val="00A53C05"/>
    <w:rsid w:val="00A53C32"/>
    <w:rsid w:val="00A53C4E"/>
    <w:rsid w:val="00A53C5D"/>
    <w:rsid w:val="00A53C78"/>
    <w:rsid w:val="00A53CA9"/>
    <w:rsid w:val="00A53D2B"/>
    <w:rsid w:val="00A53D54"/>
    <w:rsid w:val="00A53DD1"/>
    <w:rsid w:val="00A53E4D"/>
    <w:rsid w:val="00A53E6D"/>
    <w:rsid w:val="00A53E7D"/>
    <w:rsid w:val="00A53EFE"/>
    <w:rsid w:val="00A53FFD"/>
    <w:rsid w:val="00A54111"/>
    <w:rsid w:val="00A541CA"/>
    <w:rsid w:val="00A541D3"/>
    <w:rsid w:val="00A54206"/>
    <w:rsid w:val="00A54233"/>
    <w:rsid w:val="00A5428C"/>
    <w:rsid w:val="00A5429D"/>
    <w:rsid w:val="00A5434A"/>
    <w:rsid w:val="00A543DA"/>
    <w:rsid w:val="00A54436"/>
    <w:rsid w:val="00A5447C"/>
    <w:rsid w:val="00A54622"/>
    <w:rsid w:val="00A54626"/>
    <w:rsid w:val="00A54680"/>
    <w:rsid w:val="00A5469A"/>
    <w:rsid w:val="00A5473A"/>
    <w:rsid w:val="00A54774"/>
    <w:rsid w:val="00A54799"/>
    <w:rsid w:val="00A547C8"/>
    <w:rsid w:val="00A547DA"/>
    <w:rsid w:val="00A547E0"/>
    <w:rsid w:val="00A54803"/>
    <w:rsid w:val="00A54857"/>
    <w:rsid w:val="00A54928"/>
    <w:rsid w:val="00A5498A"/>
    <w:rsid w:val="00A54ADF"/>
    <w:rsid w:val="00A54B02"/>
    <w:rsid w:val="00A54B19"/>
    <w:rsid w:val="00A54B7B"/>
    <w:rsid w:val="00A54BFC"/>
    <w:rsid w:val="00A54C32"/>
    <w:rsid w:val="00A54C4A"/>
    <w:rsid w:val="00A54C65"/>
    <w:rsid w:val="00A54C79"/>
    <w:rsid w:val="00A54CE5"/>
    <w:rsid w:val="00A54DAF"/>
    <w:rsid w:val="00A54DD4"/>
    <w:rsid w:val="00A54E18"/>
    <w:rsid w:val="00A54E1A"/>
    <w:rsid w:val="00A54E76"/>
    <w:rsid w:val="00A54E7C"/>
    <w:rsid w:val="00A54ECC"/>
    <w:rsid w:val="00A54F09"/>
    <w:rsid w:val="00A54F12"/>
    <w:rsid w:val="00A54F59"/>
    <w:rsid w:val="00A55009"/>
    <w:rsid w:val="00A5501F"/>
    <w:rsid w:val="00A5504E"/>
    <w:rsid w:val="00A5509B"/>
    <w:rsid w:val="00A55124"/>
    <w:rsid w:val="00A5514D"/>
    <w:rsid w:val="00A5516E"/>
    <w:rsid w:val="00A551E4"/>
    <w:rsid w:val="00A5520C"/>
    <w:rsid w:val="00A5521D"/>
    <w:rsid w:val="00A55240"/>
    <w:rsid w:val="00A55248"/>
    <w:rsid w:val="00A5525E"/>
    <w:rsid w:val="00A5538E"/>
    <w:rsid w:val="00A553B8"/>
    <w:rsid w:val="00A553BA"/>
    <w:rsid w:val="00A553D2"/>
    <w:rsid w:val="00A553E0"/>
    <w:rsid w:val="00A5540E"/>
    <w:rsid w:val="00A5541C"/>
    <w:rsid w:val="00A554C5"/>
    <w:rsid w:val="00A554FB"/>
    <w:rsid w:val="00A55530"/>
    <w:rsid w:val="00A55585"/>
    <w:rsid w:val="00A555E5"/>
    <w:rsid w:val="00A555FC"/>
    <w:rsid w:val="00A5560C"/>
    <w:rsid w:val="00A55814"/>
    <w:rsid w:val="00A5582B"/>
    <w:rsid w:val="00A5583F"/>
    <w:rsid w:val="00A5587B"/>
    <w:rsid w:val="00A558CE"/>
    <w:rsid w:val="00A558D0"/>
    <w:rsid w:val="00A558F0"/>
    <w:rsid w:val="00A55917"/>
    <w:rsid w:val="00A55925"/>
    <w:rsid w:val="00A559AF"/>
    <w:rsid w:val="00A559CD"/>
    <w:rsid w:val="00A55A03"/>
    <w:rsid w:val="00A55A5C"/>
    <w:rsid w:val="00A55AAD"/>
    <w:rsid w:val="00A55B31"/>
    <w:rsid w:val="00A55B5E"/>
    <w:rsid w:val="00A55BFF"/>
    <w:rsid w:val="00A55C47"/>
    <w:rsid w:val="00A55C73"/>
    <w:rsid w:val="00A55C92"/>
    <w:rsid w:val="00A55D3F"/>
    <w:rsid w:val="00A55D71"/>
    <w:rsid w:val="00A55DAC"/>
    <w:rsid w:val="00A55DF9"/>
    <w:rsid w:val="00A55EBC"/>
    <w:rsid w:val="00A55EC8"/>
    <w:rsid w:val="00A55EE6"/>
    <w:rsid w:val="00A55F2D"/>
    <w:rsid w:val="00A55FE3"/>
    <w:rsid w:val="00A55FEB"/>
    <w:rsid w:val="00A5600A"/>
    <w:rsid w:val="00A5613A"/>
    <w:rsid w:val="00A5617C"/>
    <w:rsid w:val="00A561CF"/>
    <w:rsid w:val="00A561FD"/>
    <w:rsid w:val="00A5620F"/>
    <w:rsid w:val="00A562A0"/>
    <w:rsid w:val="00A562EB"/>
    <w:rsid w:val="00A56391"/>
    <w:rsid w:val="00A56463"/>
    <w:rsid w:val="00A56518"/>
    <w:rsid w:val="00A56521"/>
    <w:rsid w:val="00A565C3"/>
    <w:rsid w:val="00A56646"/>
    <w:rsid w:val="00A566E9"/>
    <w:rsid w:val="00A5670B"/>
    <w:rsid w:val="00A56712"/>
    <w:rsid w:val="00A567BB"/>
    <w:rsid w:val="00A567CD"/>
    <w:rsid w:val="00A567F4"/>
    <w:rsid w:val="00A56812"/>
    <w:rsid w:val="00A5681A"/>
    <w:rsid w:val="00A56837"/>
    <w:rsid w:val="00A56843"/>
    <w:rsid w:val="00A56873"/>
    <w:rsid w:val="00A5687E"/>
    <w:rsid w:val="00A56882"/>
    <w:rsid w:val="00A569B6"/>
    <w:rsid w:val="00A569C4"/>
    <w:rsid w:val="00A56A05"/>
    <w:rsid w:val="00A56A94"/>
    <w:rsid w:val="00A56B4B"/>
    <w:rsid w:val="00A56B5D"/>
    <w:rsid w:val="00A56B9E"/>
    <w:rsid w:val="00A56C27"/>
    <w:rsid w:val="00A56C72"/>
    <w:rsid w:val="00A56CD7"/>
    <w:rsid w:val="00A56CE6"/>
    <w:rsid w:val="00A56D2F"/>
    <w:rsid w:val="00A56DB8"/>
    <w:rsid w:val="00A56DE5"/>
    <w:rsid w:val="00A56E93"/>
    <w:rsid w:val="00A56EA7"/>
    <w:rsid w:val="00A56EB1"/>
    <w:rsid w:val="00A56EE2"/>
    <w:rsid w:val="00A57050"/>
    <w:rsid w:val="00A5705D"/>
    <w:rsid w:val="00A570AA"/>
    <w:rsid w:val="00A570CE"/>
    <w:rsid w:val="00A571B3"/>
    <w:rsid w:val="00A57231"/>
    <w:rsid w:val="00A572A7"/>
    <w:rsid w:val="00A572CC"/>
    <w:rsid w:val="00A573DF"/>
    <w:rsid w:val="00A5743D"/>
    <w:rsid w:val="00A57451"/>
    <w:rsid w:val="00A57485"/>
    <w:rsid w:val="00A574FF"/>
    <w:rsid w:val="00A57521"/>
    <w:rsid w:val="00A57529"/>
    <w:rsid w:val="00A57532"/>
    <w:rsid w:val="00A57551"/>
    <w:rsid w:val="00A5758E"/>
    <w:rsid w:val="00A575B4"/>
    <w:rsid w:val="00A575C0"/>
    <w:rsid w:val="00A575D3"/>
    <w:rsid w:val="00A575DE"/>
    <w:rsid w:val="00A5760A"/>
    <w:rsid w:val="00A57644"/>
    <w:rsid w:val="00A5767D"/>
    <w:rsid w:val="00A576D1"/>
    <w:rsid w:val="00A576DE"/>
    <w:rsid w:val="00A57710"/>
    <w:rsid w:val="00A5771F"/>
    <w:rsid w:val="00A57724"/>
    <w:rsid w:val="00A5772B"/>
    <w:rsid w:val="00A5772C"/>
    <w:rsid w:val="00A57745"/>
    <w:rsid w:val="00A577D0"/>
    <w:rsid w:val="00A57807"/>
    <w:rsid w:val="00A5781C"/>
    <w:rsid w:val="00A57839"/>
    <w:rsid w:val="00A5786A"/>
    <w:rsid w:val="00A57942"/>
    <w:rsid w:val="00A57948"/>
    <w:rsid w:val="00A579F4"/>
    <w:rsid w:val="00A57A19"/>
    <w:rsid w:val="00A57A9B"/>
    <w:rsid w:val="00A57B52"/>
    <w:rsid w:val="00A57BB4"/>
    <w:rsid w:val="00A57C4A"/>
    <w:rsid w:val="00A57CA5"/>
    <w:rsid w:val="00A57D51"/>
    <w:rsid w:val="00A57D59"/>
    <w:rsid w:val="00A57E0E"/>
    <w:rsid w:val="00A57E45"/>
    <w:rsid w:val="00A57E87"/>
    <w:rsid w:val="00A57E88"/>
    <w:rsid w:val="00A57ED7"/>
    <w:rsid w:val="00A57EF8"/>
    <w:rsid w:val="00A57F68"/>
    <w:rsid w:val="00A60008"/>
    <w:rsid w:val="00A60038"/>
    <w:rsid w:val="00A60190"/>
    <w:rsid w:val="00A601F0"/>
    <w:rsid w:val="00A60290"/>
    <w:rsid w:val="00A60368"/>
    <w:rsid w:val="00A60369"/>
    <w:rsid w:val="00A60383"/>
    <w:rsid w:val="00A60399"/>
    <w:rsid w:val="00A60492"/>
    <w:rsid w:val="00A60550"/>
    <w:rsid w:val="00A60586"/>
    <w:rsid w:val="00A605A5"/>
    <w:rsid w:val="00A605F9"/>
    <w:rsid w:val="00A60666"/>
    <w:rsid w:val="00A60683"/>
    <w:rsid w:val="00A606EC"/>
    <w:rsid w:val="00A606F4"/>
    <w:rsid w:val="00A607AB"/>
    <w:rsid w:val="00A607AC"/>
    <w:rsid w:val="00A6086E"/>
    <w:rsid w:val="00A6086F"/>
    <w:rsid w:val="00A608B8"/>
    <w:rsid w:val="00A6091B"/>
    <w:rsid w:val="00A609F8"/>
    <w:rsid w:val="00A60AB1"/>
    <w:rsid w:val="00A60BA9"/>
    <w:rsid w:val="00A60BCD"/>
    <w:rsid w:val="00A60C48"/>
    <w:rsid w:val="00A60CF2"/>
    <w:rsid w:val="00A60D09"/>
    <w:rsid w:val="00A60D0A"/>
    <w:rsid w:val="00A60D7B"/>
    <w:rsid w:val="00A60E8F"/>
    <w:rsid w:val="00A60E91"/>
    <w:rsid w:val="00A60E9F"/>
    <w:rsid w:val="00A60F59"/>
    <w:rsid w:val="00A60F7A"/>
    <w:rsid w:val="00A61002"/>
    <w:rsid w:val="00A610B9"/>
    <w:rsid w:val="00A610E9"/>
    <w:rsid w:val="00A611FD"/>
    <w:rsid w:val="00A61293"/>
    <w:rsid w:val="00A612CD"/>
    <w:rsid w:val="00A612F2"/>
    <w:rsid w:val="00A613C9"/>
    <w:rsid w:val="00A61405"/>
    <w:rsid w:val="00A61406"/>
    <w:rsid w:val="00A61460"/>
    <w:rsid w:val="00A6147A"/>
    <w:rsid w:val="00A614BB"/>
    <w:rsid w:val="00A61507"/>
    <w:rsid w:val="00A61547"/>
    <w:rsid w:val="00A61556"/>
    <w:rsid w:val="00A61689"/>
    <w:rsid w:val="00A616C1"/>
    <w:rsid w:val="00A61726"/>
    <w:rsid w:val="00A6175E"/>
    <w:rsid w:val="00A617E1"/>
    <w:rsid w:val="00A61831"/>
    <w:rsid w:val="00A6183F"/>
    <w:rsid w:val="00A61925"/>
    <w:rsid w:val="00A61939"/>
    <w:rsid w:val="00A61985"/>
    <w:rsid w:val="00A619A6"/>
    <w:rsid w:val="00A61AC4"/>
    <w:rsid w:val="00A61ADF"/>
    <w:rsid w:val="00A61BD7"/>
    <w:rsid w:val="00A61BDB"/>
    <w:rsid w:val="00A61BE0"/>
    <w:rsid w:val="00A61C41"/>
    <w:rsid w:val="00A61C50"/>
    <w:rsid w:val="00A61D2A"/>
    <w:rsid w:val="00A61D61"/>
    <w:rsid w:val="00A61DB2"/>
    <w:rsid w:val="00A61DFE"/>
    <w:rsid w:val="00A61E11"/>
    <w:rsid w:val="00A61E2D"/>
    <w:rsid w:val="00A61EB7"/>
    <w:rsid w:val="00A61F95"/>
    <w:rsid w:val="00A61FE0"/>
    <w:rsid w:val="00A62037"/>
    <w:rsid w:val="00A62040"/>
    <w:rsid w:val="00A62044"/>
    <w:rsid w:val="00A62065"/>
    <w:rsid w:val="00A620FB"/>
    <w:rsid w:val="00A6213B"/>
    <w:rsid w:val="00A62196"/>
    <w:rsid w:val="00A6228F"/>
    <w:rsid w:val="00A62292"/>
    <w:rsid w:val="00A62294"/>
    <w:rsid w:val="00A6237E"/>
    <w:rsid w:val="00A623B4"/>
    <w:rsid w:val="00A623CF"/>
    <w:rsid w:val="00A623D7"/>
    <w:rsid w:val="00A624E1"/>
    <w:rsid w:val="00A624FF"/>
    <w:rsid w:val="00A62569"/>
    <w:rsid w:val="00A625CA"/>
    <w:rsid w:val="00A625CF"/>
    <w:rsid w:val="00A625D1"/>
    <w:rsid w:val="00A626A6"/>
    <w:rsid w:val="00A626A8"/>
    <w:rsid w:val="00A626DD"/>
    <w:rsid w:val="00A6271B"/>
    <w:rsid w:val="00A6271E"/>
    <w:rsid w:val="00A627D4"/>
    <w:rsid w:val="00A6286B"/>
    <w:rsid w:val="00A628B2"/>
    <w:rsid w:val="00A62920"/>
    <w:rsid w:val="00A629B6"/>
    <w:rsid w:val="00A62A6B"/>
    <w:rsid w:val="00A62A92"/>
    <w:rsid w:val="00A62AA4"/>
    <w:rsid w:val="00A62AD4"/>
    <w:rsid w:val="00A62AE0"/>
    <w:rsid w:val="00A62B0F"/>
    <w:rsid w:val="00A62B3B"/>
    <w:rsid w:val="00A62B5E"/>
    <w:rsid w:val="00A62DA0"/>
    <w:rsid w:val="00A62DC2"/>
    <w:rsid w:val="00A62E18"/>
    <w:rsid w:val="00A62E57"/>
    <w:rsid w:val="00A62EC8"/>
    <w:rsid w:val="00A62F09"/>
    <w:rsid w:val="00A62F19"/>
    <w:rsid w:val="00A62F1D"/>
    <w:rsid w:val="00A62F45"/>
    <w:rsid w:val="00A62FB1"/>
    <w:rsid w:val="00A62FEB"/>
    <w:rsid w:val="00A62FF1"/>
    <w:rsid w:val="00A630DF"/>
    <w:rsid w:val="00A631E9"/>
    <w:rsid w:val="00A63269"/>
    <w:rsid w:val="00A6329D"/>
    <w:rsid w:val="00A632C2"/>
    <w:rsid w:val="00A632D8"/>
    <w:rsid w:val="00A632EF"/>
    <w:rsid w:val="00A632F9"/>
    <w:rsid w:val="00A63321"/>
    <w:rsid w:val="00A63374"/>
    <w:rsid w:val="00A63472"/>
    <w:rsid w:val="00A634FA"/>
    <w:rsid w:val="00A6352D"/>
    <w:rsid w:val="00A63620"/>
    <w:rsid w:val="00A63670"/>
    <w:rsid w:val="00A636BD"/>
    <w:rsid w:val="00A636CE"/>
    <w:rsid w:val="00A6376A"/>
    <w:rsid w:val="00A637F5"/>
    <w:rsid w:val="00A63817"/>
    <w:rsid w:val="00A63840"/>
    <w:rsid w:val="00A6385D"/>
    <w:rsid w:val="00A6393D"/>
    <w:rsid w:val="00A639B1"/>
    <w:rsid w:val="00A639E3"/>
    <w:rsid w:val="00A63B3D"/>
    <w:rsid w:val="00A63B58"/>
    <w:rsid w:val="00A63C00"/>
    <w:rsid w:val="00A63C0D"/>
    <w:rsid w:val="00A63D20"/>
    <w:rsid w:val="00A63D67"/>
    <w:rsid w:val="00A63DC6"/>
    <w:rsid w:val="00A63DF3"/>
    <w:rsid w:val="00A63DF6"/>
    <w:rsid w:val="00A63F0B"/>
    <w:rsid w:val="00A63F12"/>
    <w:rsid w:val="00A63F90"/>
    <w:rsid w:val="00A6400C"/>
    <w:rsid w:val="00A64100"/>
    <w:rsid w:val="00A6415D"/>
    <w:rsid w:val="00A64188"/>
    <w:rsid w:val="00A64251"/>
    <w:rsid w:val="00A642BE"/>
    <w:rsid w:val="00A642FC"/>
    <w:rsid w:val="00A643BB"/>
    <w:rsid w:val="00A643E7"/>
    <w:rsid w:val="00A64412"/>
    <w:rsid w:val="00A644ED"/>
    <w:rsid w:val="00A645B1"/>
    <w:rsid w:val="00A645B4"/>
    <w:rsid w:val="00A64611"/>
    <w:rsid w:val="00A64652"/>
    <w:rsid w:val="00A64668"/>
    <w:rsid w:val="00A64673"/>
    <w:rsid w:val="00A64689"/>
    <w:rsid w:val="00A646CF"/>
    <w:rsid w:val="00A646F5"/>
    <w:rsid w:val="00A64721"/>
    <w:rsid w:val="00A6478B"/>
    <w:rsid w:val="00A64792"/>
    <w:rsid w:val="00A647D8"/>
    <w:rsid w:val="00A647F8"/>
    <w:rsid w:val="00A64846"/>
    <w:rsid w:val="00A648F6"/>
    <w:rsid w:val="00A649D2"/>
    <w:rsid w:val="00A64A0A"/>
    <w:rsid w:val="00A64A52"/>
    <w:rsid w:val="00A64AAB"/>
    <w:rsid w:val="00A64AFF"/>
    <w:rsid w:val="00A64B52"/>
    <w:rsid w:val="00A64B8D"/>
    <w:rsid w:val="00A64BD4"/>
    <w:rsid w:val="00A64C70"/>
    <w:rsid w:val="00A64C84"/>
    <w:rsid w:val="00A64DCA"/>
    <w:rsid w:val="00A64DF0"/>
    <w:rsid w:val="00A64E0D"/>
    <w:rsid w:val="00A64E8C"/>
    <w:rsid w:val="00A64EA6"/>
    <w:rsid w:val="00A64ED0"/>
    <w:rsid w:val="00A65007"/>
    <w:rsid w:val="00A65010"/>
    <w:rsid w:val="00A65067"/>
    <w:rsid w:val="00A6509F"/>
    <w:rsid w:val="00A65102"/>
    <w:rsid w:val="00A65124"/>
    <w:rsid w:val="00A65187"/>
    <w:rsid w:val="00A651BF"/>
    <w:rsid w:val="00A652B0"/>
    <w:rsid w:val="00A6537A"/>
    <w:rsid w:val="00A65467"/>
    <w:rsid w:val="00A65492"/>
    <w:rsid w:val="00A654FF"/>
    <w:rsid w:val="00A65624"/>
    <w:rsid w:val="00A656CE"/>
    <w:rsid w:val="00A65752"/>
    <w:rsid w:val="00A65853"/>
    <w:rsid w:val="00A6587C"/>
    <w:rsid w:val="00A658A9"/>
    <w:rsid w:val="00A65923"/>
    <w:rsid w:val="00A659A6"/>
    <w:rsid w:val="00A65A46"/>
    <w:rsid w:val="00A65A87"/>
    <w:rsid w:val="00A65A91"/>
    <w:rsid w:val="00A65ABD"/>
    <w:rsid w:val="00A65AF2"/>
    <w:rsid w:val="00A65B01"/>
    <w:rsid w:val="00A65B03"/>
    <w:rsid w:val="00A65B0B"/>
    <w:rsid w:val="00A65B64"/>
    <w:rsid w:val="00A65B92"/>
    <w:rsid w:val="00A65BC4"/>
    <w:rsid w:val="00A65BD1"/>
    <w:rsid w:val="00A65BF4"/>
    <w:rsid w:val="00A65BFE"/>
    <w:rsid w:val="00A65C1E"/>
    <w:rsid w:val="00A65C36"/>
    <w:rsid w:val="00A65C4B"/>
    <w:rsid w:val="00A65C81"/>
    <w:rsid w:val="00A65D8E"/>
    <w:rsid w:val="00A65DCB"/>
    <w:rsid w:val="00A65E91"/>
    <w:rsid w:val="00A65ED5"/>
    <w:rsid w:val="00A65F97"/>
    <w:rsid w:val="00A66018"/>
    <w:rsid w:val="00A66038"/>
    <w:rsid w:val="00A6603A"/>
    <w:rsid w:val="00A6604E"/>
    <w:rsid w:val="00A660A0"/>
    <w:rsid w:val="00A660C9"/>
    <w:rsid w:val="00A660CF"/>
    <w:rsid w:val="00A660D7"/>
    <w:rsid w:val="00A660F3"/>
    <w:rsid w:val="00A66124"/>
    <w:rsid w:val="00A6626F"/>
    <w:rsid w:val="00A662B4"/>
    <w:rsid w:val="00A662F0"/>
    <w:rsid w:val="00A66367"/>
    <w:rsid w:val="00A66397"/>
    <w:rsid w:val="00A663DE"/>
    <w:rsid w:val="00A665B7"/>
    <w:rsid w:val="00A665C4"/>
    <w:rsid w:val="00A6665A"/>
    <w:rsid w:val="00A666F6"/>
    <w:rsid w:val="00A66726"/>
    <w:rsid w:val="00A6672E"/>
    <w:rsid w:val="00A66750"/>
    <w:rsid w:val="00A6679F"/>
    <w:rsid w:val="00A667AC"/>
    <w:rsid w:val="00A667F3"/>
    <w:rsid w:val="00A667F8"/>
    <w:rsid w:val="00A66800"/>
    <w:rsid w:val="00A6683C"/>
    <w:rsid w:val="00A668A8"/>
    <w:rsid w:val="00A668AA"/>
    <w:rsid w:val="00A66904"/>
    <w:rsid w:val="00A66986"/>
    <w:rsid w:val="00A669D4"/>
    <w:rsid w:val="00A669D7"/>
    <w:rsid w:val="00A66A0A"/>
    <w:rsid w:val="00A66A20"/>
    <w:rsid w:val="00A66A64"/>
    <w:rsid w:val="00A66A6A"/>
    <w:rsid w:val="00A66A8B"/>
    <w:rsid w:val="00A66ABB"/>
    <w:rsid w:val="00A66B1F"/>
    <w:rsid w:val="00A66B4E"/>
    <w:rsid w:val="00A66DD2"/>
    <w:rsid w:val="00A66E02"/>
    <w:rsid w:val="00A66E0F"/>
    <w:rsid w:val="00A66E23"/>
    <w:rsid w:val="00A66E7B"/>
    <w:rsid w:val="00A66EA0"/>
    <w:rsid w:val="00A66EBF"/>
    <w:rsid w:val="00A66F1A"/>
    <w:rsid w:val="00A66F29"/>
    <w:rsid w:val="00A66F94"/>
    <w:rsid w:val="00A6701E"/>
    <w:rsid w:val="00A67034"/>
    <w:rsid w:val="00A670C6"/>
    <w:rsid w:val="00A670E6"/>
    <w:rsid w:val="00A6713E"/>
    <w:rsid w:val="00A67192"/>
    <w:rsid w:val="00A67229"/>
    <w:rsid w:val="00A6727D"/>
    <w:rsid w:val="00A672A9"/>
    <w:rsid w:val="00A67330"/>
    <w:rsid w:val="00A67343"/>
    <w:rsid w:val="00A6735E"/>
    <w:rsid w:val="00A673CC"/>
    <w:rsid w:val="00A673E3"/>
    <w:rsid w:val="00A6740A"/>
    <w:rsid w:val="00A67451"/>
    <w:rsid w:val="00A67456"/>
    <w:rsid w:val="00A674B7"/>
    <w:rsid w:val="00A67578"/>
    <w:rsid w:val="00A675B3"/>
    <w:rsid w:val="00A67620"/>
    <w:rsid w:val="00A6765A"/>
    <w:rsid w:val="00A67691"/>
    <w:rsid w:val="00A676C3"/>
    <w:rsid w:val="00A676CE"/>
    <w:rsid w:val="00A676F5"/>
    <w:rsid w:val="00A67796"/>
    <w:rsid w:val="00A6780F"/>
    <w:rsid w:val="00A67851"/>
    <w:rsid w:val="00A67863"/>
    <w:rsid w:val="00A6786E"/>
    <w:rsid w:val="00A67881"/>
    <w:rsid w:val="00A67974"/>
    <w:rsid w:val="00A679F9"/>
    <w:rsid w:val="00A67AA7"/>
    <w:rsid w:val="00A67AC7"/>
    <w:rsid w:val="00A67B52"/>
    <w:rsid w:val="00A67BC2"/>
    <w:rsid w:val="00A67BDF"/>
    <w:rsid w:val="00A67BED"/>
    <w:rsid w:val="00A67BF5"/>
    <w:rsid w:val="00A67C50"/>
    <w:rsid w:val="00A67CB2"/>
    <w:rsid w:val="00A67CB5"/>
    <w:rsid w:val="00A67CD4"/>
    <w:rsid w:val="00A67D01"/>
    <w:rsid w:val="00A67D62"/>
    <w:rsid w:val="00A67D70"/>
    <w:rsid w:val="00A67D8C"/>
    <w:rsid w:val="00A67DB0"/>
    <w:rsid w:val="00A67E38"/>
    <w:rsid w:val="00A67E66"/>
    <w:rsid w:val="00A67E9B"/>
    <w:rsid w:val="00A67EF5"/>
    <w:rsid w:val="00A67F2A"/>
    <w:rsid w:val="00A67FD5"/>
    <w:rsid w:val="00A68312"/>
    <w:rsid w:val="00A7003B"/>
    <w:rsid w:val="00A70054"/>
    <w:rsid w:val="00A70066"/>
    <w:rsid w:val="00A700AA"/>
    <w:rsid w:val="00A700C5"/>
    <w:rsid w:val="00A700C8"/>
    <w:rsid w:val="00A70112"/>
    <w:rsid w:val="00A7011D"/>
    <w:rsid w:val="00A70121"/>
    <w:rsid w:val="00A70140"/>
    <w:rsid w:val="00A701D9"/>
    <w:rsid w:val="00A701FD"/>
    <w:rsid w:val="00A70201"/>
    <w:rsid w:val="00A70256"/>
    <w:rsid w:val="00A702A5"/>
    <w:rsid w:val="00A70451"/>
    <w:rsid w:val="00A70477"/>
    <w:rsid w:val="00A704A9"/>
    <w:rsid w:val="00A704D7"/>
    <w:rsid w:val="00A705BB"/>
    <w:rsid w:val="00A70634"/>
    <w:rsid w:val="00A70679"/>
    <w:rsid w:val="00A706E2"/>
    <w:rsid w:val="00A70758"/>
    <w:rsid w:val="00A70760"/>
    <w:rsid w:val="00A707B6"/>
    <w:rsid w:val="00A70855"/>
    <w:rsid w:val="00A708A7"/>
    <w:rsid w:val="00A708CC"/>
    <w:rsid w:val="00A708D1"/>
    <w:rsid w:val="00A70942"/>
    <w:rsid w:val="00A70B2E"/>
    <w:rsid w:val="00A70B52"/>
    <w:rsid w:val="00A70B54"/>
    <w:rsid w:val="00A70B56"/>
    <w:rsid w:val="00A70CC9"/>
    <w:rsid w:val="00A70CDC"/>
    <w:rsid w:val="00A70DD1"/>
    <w:rsid w:val="00A70DDD"/>
    <w:rsid w:val="00A70DFA"/>
    <w:rsid w:val="00A70E65"/>
    <w:rsid w:val="00A70EFB"/>
    <w:rsid w:val="00A70F4C"/>
    <w:rsid w:val="00A70F5F"/>
    <w:rsid w:val="00A70F72"/>
    <w:rsid w:val="00A70F99"/>
    <w:rsid w:val="00A70FD2"/>
    <w:rsid w:val="00A71026"/>
    <w:rsid w:val="00A71083"/>
    <w:rsid w:val="00A7116A"/>
    <w:rsid w:val="00A7116F"/>
    <w:rsid w:val="00A71187"/>
    <w:rsid w:val="00A711C3"/>
    <w:rsid w:val="00A711D6"/>
    <w:rsid w:val="00A7122F"/>
    <w:rsid w:val="00A7135E"/>
    <w:rsid w:val="00A7144E"/>
    <w:rsid w:val="00A71585"/>
    <w:rsid w:val="00A715A2"/>
    <w:rsid w:val="00A715DD"/>
    <w:rsid w:val="00A71610"/>
    <w:rsid w:val="00A7166F"/>
    <w:rsid w:val="00A716EF"/>
    <w:rsid w:val="00A71787"/>
    <w:rsid w:val="00A717A9"/>
    <w:rsid w:val="00A7181D"/>
    <w:rsid w:val="00A71864"/>
    <w:rsid w:val="00A71868"/>
    <w:rsid w:val="00A71890"/>
    <w:rsid w:val="00A718D9"/>
    <w:rsid w:val="00A71907"/>
    <w:rsid w:val="00A7199D"/>
    <w:rsid w:val="00A7199F"/>
    <w:rsid w:val="00A719E8"/>
    <w:rsid w:val="00A719E9"/>
    <w:rsid w:val="00A71A15"/>
    <w:rsid w:val="00A71A6B"/>
    <w:rsid w:val="00A71A6E"/>
    <w:rsid w:val="00A71A85"/>
    <w:rsid w:val="00A71AA0"/>
    <w:rsid w:val="00A71AAA"/>
    <w:rsid w:val="00A71B2F"/>
    <w:rsid w:val="00A71B36"/>
    <w:rsid w:val="00A71B8D"/>
    <w:rsid w:val="00A71BBA"/>
    <w:rsid w:val="00A71BEB"/>
    <w:rsid w:val="00A71C01"/>
    <w:rsid w:val="00A71C76"/>
    <w:rsid w:val="00A71CA6"/>
    <w:rsid w:val="00A71CAA"/>
    <w:rsid w:val="00A71D0D"/>
    <w:rsid w:val="00A71DB4"/>
    <w:rsid w:val="00A71DDB"/>
    <w:rsid w:val="00A71DED"/>
    <w:rsid w:val="00A71DF3"/>
    <w:rsid w:val="00A71E08"/>
    <w:rsid w:val="00A71ECB"/>
    <w:rsid w:val="00A71FC6"/>
    <w:rsid w:val="00A71FCE"/>
    <w:rsid w:val="00A71FD4"/>
    <w:rsid w:val="00A71FDA"/>
    <w:rsid w:val="00A72006"/>
    <w:rsid w:val="00A7203B"/>
    <w:rsid w:val="00A7208B"/>
    <w:rsid w:val="00A72091"/>
    <w:rsid w:val="00A720AC"/>
    <w:rsid w:val="00A720BA"/>
    <w:rsid w:val="00A720E5"/>
    <w:rsid w:val="00A7212C"/>
    <w:rsid w:val="00A72148"/>
    <w:rsid w:val="00A72261"/>
    <w:rsid w:val="00A722CF"/>
    <w:rsid w:val="00A72310"/>
    <w:rsid w:val="00A72362"/>
    <w:rsid w:val="00A723C1"/>
    <w:rsid w:val="00A723D2"/>
    <w:rsid w:val="00A7247D"/>
    <w:rsid w:val="00A7249E"/>
    <w:rsid w:val="00A724AB"/>
    <w:rsid w:val="00A7251B"/>
    <w:rsid w:val="00A72674"/>
    <w:rsid w:val="00A726B5"/>
    <w:rsid w:val="00A7288C"/>
    <w:rsid w:val="00A728B7"/>
    <w:rsid w:val="00A72942"/>
    <w:rsid w:val="00A7297B"/>
    <w:rsid w:val="00A729FC"/>
    <w:rsid w:val="00A72A06"/>
    <w:rsid w:val="00A72A91"/>
    <w:rsid w:val="00A72A9F"/>
    <w:rsid w:val="00A72AA3"/>
    <w:rsid w:val="00A72B4E"/>
    <w:rsid w:val="00A72B5A"/>
    <w:rsid w:val="00A72BCB"/>
    <w:rsid w:val="00A72C2B"/>
    <w:rsid w:val="00A72C44"/>
    <w:rsid w:val="00A72D1A"/>
    <w:rsid w:val="00A72D29"/>
    <w:rsid w:val="00A72DBD"/>
    <w:rsid w:val="00A72DFE"/>
    <w:rsid w:val="00A72E5D"/>
    <w:rsid w:val="00A72E9D"/>
    <w:rsid w:val="00A72EC2"/>
    <w:rsid w:val="00A72FB0"/>
    <w:rsid w:val="00A7311C"/>
    <w:rsid w:val="00A73133"/>
    <w:rsid w:val="00A7320B"/>
    <w:rsid w:val="00A7321D"/>
    <w:rsid w:val="00A7328B"/>
    <w:rsid w:val="00A73291"/>
    <w:rsid w:val="00A732C4"/>
    <w:rsid w:val="00A7330F"/>
    <w:rsid w:val="00A7337E"/>
    <w:rsid w:val="00A733C7"/>
    <w:rsid w:val="00A733D2"/>
    <w:rsid w:val="00A73419"/>
    <w:rsid w:val="00A7349E"/>
    <w:rsid w:val="00A734F8"/>
    <w:rsid w:val="00A73514"/>
    <w:rsid w:val="00A7354E"/>
    <w:rsid w:val="00A735AA"/>
    <w:rsid w:val="00A735AC"/>
    <w:rsid w:val="00A735BD"/>
    <w:rsid w:val="00A73670"/>
    <w:rsid w:val="00A736C8"/>
    <w:rsid w:val="00A73863"/>
    <w:rsid w:val="00A73876"/>
    <w:rsid w:val="00A738E2"/>
    <w:rsid w:val="00A738F9"/>
    <w:rsid w:val="00A73987"/>
    <w:rsid w:val="00A739D9"/>
    <w:rsid w:val="00A739DC"/>
    <w:rsid w:val="00A73A99"/>
    <w:rsid w:val="00A73AB9"/>
    <w:rsid w:val="00A73ACB"/>
    <w:rsid w:val="00A73CDB"/>
    <w:rsid w:val="00A73D11"/>
    <w:rsid w:val="00A73E24"/>
    <w:rsid w:val="00A73E25"/>
    <w:rsid w:val="00A73E2D"/>
    <w:rsid w:val="00A73F94"/>
    <w:rsid w:val="00A73FB9"/>
    <w:rsid w:val="00A7405D"/>
    <w:rsid w:val="00A74109"/>
    <w:rsid w:val="00A7411D"/>
    <w:rsid w:val="00A7416F"/>
    <w:rsid w:val="00A7418B"/>
    <w:rsid w:val="00A741F8"/>
    <w:rsid w:val="00A7420A"/>
    <w:rsid w:val="00A742A3"/>
    <w:rsid w:val="00A742B8"/>
    <w:rsid w:val="00A742D3"/>
    <w:rsid w:val="00A742FD"/>
    <w:rsid w:val="00A74310"/>
    <w:rsid w:val="00A74318"/>
    <w:rsid w:val="00A7437A"/>
    <w:rsid w:val="00A7440A"/>
    <w:rsid w:val="00A7440F"/>
    <w:rsid w:val="00A74413"/>
    <w:rsid w:val="00A74416"/>
    <w:rsid w:val="00A74448"/>
    <w:rsid w:val="00A7462B"/>
    <w:rsid w:val="00A7466C"/>
    <w:rsid w:val="00A746A0"/>
    <w:rsid w:val="00A746FF"/>
    <w:rsid w:val="00A7475F"/>
    <w:rsid w:val="00A74794"/>
    <w:rsid w:val="00A747D8"/>
    <w:rsid w:val="00A74815"/>
    <w:rsid w:val="00A74873"/>
    <w:rsid w:val="00A7487E"/>
    <w:rsid w:val="00A74967"/>
    <w:rsid w:val="00A74972"/>
    <w:rsid w:val="00A749E4"/>
    <w:rsid w:val="00A74A16"/>
    <w:rsid w:val="00A74A23"/>
    <w:rsid w:val="00A74A68"/>
    <w:rsid w:val="00A74A9B"/>
    <w:rsid w:val="00A74AB7"/>
    <w:rsid w:val="00A74ABB"/>
    <w:rsid w:val="00A74AFB"/>
    <w:rsid w:val="00A74B66"/>
    <w:rsid w:val="00A74BF2"/>
    <w:rsid w:val="00A74C1F"/>
    <w:rsid w:val="00A74C3C"/>
    <w:rsid w:val="00A74C5A"/>
    <w:rsid w:val="00A74CA7"/>
    <w:rsid w:val="00A74D7A"/>
    <w:rsid w:val="00A74E14"/>
    <w:rsid w:val="00A74E1F"/>
    <w:rsid w:val="00A74E92"/>
    <w:rsid w:val="00A74EB0"/>
    <w:rsid w:val="00A74F34"/>
    <w:rsid w:val="00A74F3D"/>
    <w:rsid w:val="00A74F62"/>
    <w:rsid w:val="00A74FC0"/>
    <w:rsid w:val="00A74FF5"/>
    <w:rsid w:val="00A75039"/>
    <w:rsid w:val="00A75061"/>
    <w:rsid w:val="00A750C2"/>
    <w:rsid w:val="00A750CA"/>
    <w:rsid w:val="00A75103"/>
    <w:rsid w:val="00A7510B"/>
    <w:rsid w:val="00A75216"/>
    <w:rsid w:val="00A7529B"/>
    <w:rsid w:val="00A7529E"/>
    <w:rsid w:val="00A75305"/>
    <w:rsid w:val="00A7540A"/>
    <w:rsid w:val="00A7544D"/>
    <w:rsid w:val="00A75486"/>
    <w:rsid w:val="00A754C2"/>
    <w:rsid w:val="00A754D6"/>
    <w:rsid w:val="00A754D8"/>
    <w:rsid w:val="00A75510"/>
    <w:rsid w:val="00A75527"/>
    <w:rsid w:val="00A75555"/>
    <w:rsid w:val="00A7561D"/>
    <w:rsid w:val="00A7564E"/>
    <w:rsid w:val="00A75652"/>
    <w:rsid w:val="00A75733"/>
    <w:rsid w:val="00A7576D"/>
    <w:rsid w:val="00A757D2"/>
    <w:rsid w:val="00A75825"/>
    <w:rsid w:val="00A7585E"/>
    <w:rsid w:val="00A75862"/>
    <w:rsid w:val="00A75979"/>
    <w:rsid w:val="00A75A4C"/>
    <w:rsid w:val="00A75A52"/>
    <w:rsid w:val="00A75AA3"/>
    <w:rsid w:val="00A75AD5"/>
    <w:rsid w:val="00A75B0E"/>
    <w:rsid w:val="00A75B25"/>
    <w:rsid w:val="00A75B62"/>
    <w:rsid w:val="00A75B95"/>
    <w:rsid w:val="00A75C13"/>
    <w:rsid w:val="00A75C82"/>
    <w:rsid w:val="00A75D03"/>
    <w:rsid w:val="00A75D1D"/>
    <w:rsid w:val="00A75D62"/>
    <w:rsid w:val="00A75D68"/>
    <w:rsid w:val="00A75DEC"/>
    <w:rsid w:val="00A75E3D"/>
    <w:rsid w:val="00A75E84"/>
    <w:rsid w:val="00A75F05"/>
    <w:rsid w:val="00A75F4B"/>
    <w:rsid w:val="00A75FB4"/>
    <w:rsid w:val="00A75FB5"/>
    <w:rsid w:val="00A7604A"/>
    <w:rsid w:val="00A7605D"/>
    <w:rsid w:val="00A761A1"/>
    <w:rsid w:val="00A76259"/>
    <w:rsid w:val="00A762AC"/>
    <w:rsid w:val="00A762C1"/>
    <w:rsid w:val="00A762D0"/>
    <w:rsid w:val="00A76318"/>
    <w:rsid w:val="00A76325"/>
    <w:rsid w:val="00A763E9"/>
    <w:rsid w:val="00A763EB"/>
    <w:rsid w:val="00A763FD"/>
    <w:rsid w:val="00A76418"/>
    <w:rsid w:val="00A7650A"/>
    <w:rsid w:val="00A7650D"/>
    <w:rsid w:val="00A7650F"/>
    <w:rsid w:val="00A76531"/>
    <w:rsid w:val="00A765A0"/>
    <w:rsid w:val="00A766A3"/>
    <w:rsid w:val="00A766DF"/>
    <w:rsid w:val="00A76739"/>
    <w:rsid w:val="00A76781"/>
    <w:rsid w:val="00A7678A"/>
    <w:rsid w:val="00A767FE"/>
    <w:rsid w:val="00A768B5"/>
    <w:rsid w:val="00A768BF"/>
    <w:rsid w:val="00A769C8"/>
    <w:rsid w:val="00A76A60"/>
    <w:rsid w:val="00A76BB6"/>
    <w:rsid w:val="00A76C7F"/>
    <w:rsid w:val="00A76CA9"/>
    <w:rsid w:val="00A76CE2"/>
    <w:rsid w:val="00A76CE9"/>
    <w:rsid w:val="00A76D2C"/>
    <w:rsid w:val="00A76D87"/>
    <w:rsid w:val="00A76DB5"/>
    <w:rsid w:val="00A76DC3"/>
    <w:rsid w:val="00A76DC6"/>
    <w:rsid w:val="00A76E1B"/>
    <w:rsid w:val="00A76E3A"/>
    <w:rsid w:val="00A76E5F"/>
    <w:rsid w:val="00A76E70"/>
    <w:rsid w:val="00A76EE2"/>
    <w:rsid w:val="00A76EEA"/>
    <w:rsid w:val="00A76F6B"/>
    <w:rsid w:val="00A76F70"/>
    <w:rsid w:val="00A77005"/>
    <w:rsid w:val="00A77010"/>
    <w:rsid w:val="00A770A0"/>
    <w:rsid w:val="00A7713A"/>
    <w:rsid w:val="00A77183"/>
    <w:rsid w:val="00A7729E"/>
    <w:rsid w:val="00A772A6"/>
    <w:rsid w:val="00A772B4"/>
    <w:rsid w:val="00A772CA"/>
    <w:rsid w:val="00A772E2"/>
    <w:rsid w:val="00A77303"/>
    <w:rsid w:val="00A77320"/>
    <w:rsid w:val="00A77352"/>
    <w:rsid w:val="00A774AC"/>
    <w:rsid w:val="00A774D3"/>
    <w:rsid w:val="00A774E4"/>
    <w:rsid w:val="00A7750A"/>
    <w:rsid w:val="00A7751D"/>
    <w:rsid w:val="00A7754B"/>
    <w:rsid w:val="00A77550"/>
    <w:rsid w:val="00A775FA"/>
    <w:rsid w:val="00A7765C"/>
    <w:rsid w:val="00A776EC"/>
    <w:rsid w:val="00A776F1"/>
    <w:rsid w:val="00A7771F"/>
    <w:rsid w:val="00A7779F"/>
    <w:rsid w:val="00A777DF"/>
    <w:rsid w:val="00A77835"/>
    <w:rsid w:val="00A77934"/>
    <w:rsid w:val="00A77966"/>
    <w:rsid w:val="00A77AD7"/>
    <w:rsid w:val="00A77AEC"/>
    <w:rsid w:val="00A77AFD"/>
    <w:rsid w:val="00A77B42"/>
    <w:rsid w:val="00A77B7E"/>
    <w:rsid w:val="00A77B8D"/>
    <w:rsid w:val="00A77C6E"/>
    <w:rsid w:val="00A77C7B"/>
    <w:rsid w:val="00A77C83"/>
    <w:rsid w:val="00A77D01"/>
    <w:rsid w:val="00A77DAB"/>
    <w:rsid w:val="00A77E4A"/>
    <w:rsid w:val="00A77E56"/>
    <w:rsid w:val="00A77E61"/>
    <w:rsid w:val="00A77EEC"/>
    <w:rsid w:val="00A77F23"/>
    <w:rsid w:val="00A77FC1"/>
    <w:rsid w:val="00A77FC9"/>
    <w:rsid w:val="00A77FD5"/>
    <w:rsid w:val="00A77FF8"/>
    <w:rsid w:val="00A80019"/>
    <w:rsid w:val="00A8008F"/>
    <w:rsid w:val="00A800A7"/>
    <w:rsid w:val="00A800D0"/>
    <w:rsid w:val="00A8010B"/>
    <w:rsid w:val="00A8014C"/>
    <w:rsid w:val="00A801CE"/>
    <w:rsid w:val="00A801FF"/>
    <w:rsid w:val="00A80207"/>
    <w:rsid w:val="00A80243"/>
    <w:rsid w:val="00A8027A"/>
    <w:rsid w:val="00A80432"/>
    <w:rsid w:val="00A8044F"/>
    <w:rsid w:val="00A8046E"/>
    <w:rsid w:val="00A804E3"/>
    <w:rsid w:val="00A80588"/>
    <w:rsid w:val="00A805FD"/>
    <w:rsid w:val="00A80643"/>
    <w:rsid w:val="00A806BB"/>
    <w:rsid w:val="00A807A6"/>
    <w:rsid w:val="00A8080C"/>
    <w:rsid w:val="00A80851"/>
    <w:rsid w:val="00A808A3"/>
    <w:rsid w:val="00A808F3"/>
    <w:rsid w:val="00A80903"/>
    <w:rsid w:val="00A80905"/>
    <w:rsid w:val="00A8098A"/>
    <w:rsid w:val="00A809AC"/>
    <w:rsid w:val="00A809BB"/>
    <w:rsid w:val="00A80A51"/>
    <w:rsid w:val="00A80A79"/>
    <w:rsid w:val="00A80B55"/>
    <w:rsid w:val="00A80B88"/>
    <w:rsid w:val="00A80BD7"/>
    <w:rsid w:val="00A80BE4"/>
    <w:rsid w:val="00A80C0D"/>
    <w:rsid w:val="00A80CBA"/>
    <w:rsid w:val="00A80CE2"/>
    <w:rsid w:val="00A80D27"/>
    <w:rsid w:val="00A80D7D"/>
    <w:rsid w:val="00A80DB8"/>
    <w:rsid w:val="00A80DB9"/>
    <w:rsid w:val="00A80DCB"/>
    <w:rsid w:val="00A80DFA"/>
    <w:rsid w:val="00A80E23"/>
    <w:rsid w:val="00A80E48"/>
    <w:rsid w:val="00A80F03"/>
    <w:rsid w:val="00A80F26"/>
    <w:rsid w:val="00A80F85"/>
    <w:rsid w:val="00A81041"/>
    <w:rsid w:val="00A81053"/>
    <w:rsid w:val="00A810A2"/>
    <w:rsid w:val="00A810B9"/>
    <w:rsid w:val="00A811CD"/>
    <w:rsid w:val="00A811F0"/>
    <w:rsid w:val="00A811F5"/>
    <w:rsid w:val="00A81222"/>
    <w:rsid w:val="00A81248"/>
    <w:rsid w:val="00A812A7"/>
    <w:rsid w:val="00A812DC"/>
    <w:rsid w:val="00A81480"/>
    <w:rsid w:val="00A814A1"/>
    <w:rsid w:val="00A81549"/>
    <w:rsid w:val="00A815A6"/>
    <w:rsid w:val="00A8164C"/>
    <w:rsid w:val="00A81683"/>
    <w:rsid w:val="00A816AA"/>
    <w:rsid w:val="00A816D4"/>
    <w:rsid w:val="00A81708"/>
    <w:rsid w:val="00A81737"/>
    <w:rsid w:val="00A81787"/>
    <w:rsid w:val="00A817B1"/>
    <w:rsid w:val="00A818E2"/>
    <w:rsid w:val="00A818EA"/>
    <w:rsid w:val="00A8196B"/>
    <w:rsid w:val="00A81A7C"/>
    <w:rsid w:val="00A81A9C"/>
    <w:rsid w:val="00A81AB9"/>
    <w:rsid w:val="00A81AD2"/>
    <w:rsid w:val="00A81B9E"/>
    <w:rsid w:val="00A81C21"/>
    <w:rsid w:val="00A81C9C"/>
    <w:rsid w:val="00A81CB2"/>
    <w:rsid w:val="00A81CE1"/>
    <w:rsid w:val="00A81D09"/>
    <w:rsid w:val="00A81D19"/>
    <w:rsid w:val="00A81DBE"/>
    <w:rsid w:val="00A81DCC"/>
    <w:rsid w:val="00A81DEA"/>
    <w:rsid w:val="00A81DFD"/>
    <w:rsid w:val="00A81E78"/>
    <w:rsid w:val="00A81EE1"/>
    <w:rsid w:val="00A81F48"/>
    <w:rsid w:val="00A81F91"/>
    <w:rsid w:val="00A81F97"/>
    <w:rsid w:val="00A8217D"/>
    <w:rsid w:val="00A8221B"/>
    <w:rsid w:val="00A82226"/>
    <w:rsid w:val="00A8229E"/>
    <w:rsid w:val="00A8234E"/>
    <w:rsid w:val="00A82417"/>
    <w:rsid w:val="00A8243B"/>
    <w:rsid w:val="00A82493"/>
    <w:rsid w:val="00A824BA"/>
    <w:rsid w:val="00A8250B"/>
    <w:rsid w:val="00A8251D"/>
    <w:rsid w:val="00A82580"/>
    <w:rsid w:val="00A825CF"/>
    <w:rsid w:val="00A82640"/>
    <w:rsid w:val="00A82673"/>
    <w:rsid w:val="00A82693"/>
    <w:rsid w:val="00A826A7"/>
    <w:rsid w:val="00A82713"/>
    <w:rsid w:val="00A8271F"/>
    <w:rsid w:val="00A827C8"/>
    <w:rsid w:val="00A827CC"/>
    <w:rsid w:val="00A82846"/>
    <w:rsid w:val="00A82849"/>
    <w:rsid w:val="00A82894"/>
    <w:rsid w:val="00A8289E"/>
    <w:rsid w:val="00A8298B"/>
    <w:rsid w:val="00A829A0"/>
    <w:rsid w:val="00A82A9A"/>
    <w:rsid w:val="00A82B1D"/>
    <w:rsid w:val="00A82C09"/>
    <w:rsid w:val="00A82C19"/>
    <w:rsid w:val="00A82CE3"/>
    <w:rsid w:val="00A82CFB"/>
    <w:rsid w:val="00A82D47"/>
    <w:rsid w:val="00A82DD0"/>
    <w:rsid w:val="00A82DD9"/>
    <w:rsid w:val="00A82E2A"/>
    <w:rsid w:val="00A82E34"/>
    <w:rsid w:val="00A82E6E"/>
    <w:rsid w:val="00A82E90"/>
    <w:rsid w:val="00A82F38"/>
    <w:rsid w:val="00A82F7D"/>
    <w:rsid w:val="00A82FE1"/>
    <w:rsid w:val="00A82FEC"/>
    <w:rsid w:val="00A83027"/>
    <w:rsid w:val="00A83038"/>
    <w:rsid w:val="00A830BC"/>
    <w:rsid w:val="00A830F4"/>
    <w:rsid w:val="00A831B2"/>
    <w:rsid w:val="00A83258"/>
    <w:rsid w:val="00A8325B"/>
    <w:rsid w:val="00A8329B"/>
    <w:rsid w:val="00A832A0"/>
    <w:rsid w:val="00A8331C"/>
    <w:rsid w:val="00A833B3"/>
    <w:rsid w:val="00A833C0"/>
    <w:rsid w:val="00A8349F"/>
    <w:rsid w:val="00A83546"/>
    <w:rsid w:val="00A83566"/>
    <w:rsid w:val="00A8359C"/>
    <w:rsid w:val="00A83608"/>
    <w:rsid w:val="00A8361C"/>
    <w:rsid w:val="00A83669"/>
    <w:rsid w:val="00A836FA"/>
    <w:rsid w:val="00A8378E"/>
    <w:rsid w:val="00A8388B"/>
    <w:rsid w:val="00A839FE"/>
    <w:rsid w:val="00A83A47"/>
    <w:rsid w:val="00A83A9F"/>
    <w:rsid w:val="00A83AB7"/>
    <w:rsid w:val="00A83B4D"/>
    <w:rsid w:val="00A83B54"/>
    <w:rsid w:val="00A83BB1"/>
    <w:rsid w:val="00A83C1B"/>
    <w:rsid w:val="00A83C96"/>
    <w:rsid w:val="00A83DCA"/>
    <w:rsid w:val="00A83E2E"/>
    <w:rsid w:val="00A83E7E"/>
    <w:rsid w:val="00A83EB4"/>
    <w:rsid w:val="00A83EC0"/>
    <w:rsid w:val="00A83EDC"/>
    <w:rsid w:val="00A83EFD"/>
    <w:rsid w:val="00A83F36"/>
    <w:rsid w:val="00A83FA8"/>
    <w:rsid w:val="00A83FB1"/>
    <w:rsid w:val="00A83FF5"/>
    <w:rsid w:val="00A83FFB"/>
    <w:rsid w:val="00A8402B"/>
    <w:rsid w:val="00A8407C"/>
    <w:rsid w:val="00A84084"/>
    <w:rsid w:val="00A84089"/>
    <w:rsid w:val="00A840CE"/>
    <w:rsid w:val="00A84103"/>
    <w:rsid w:val="00A84104"/>
    <w:rsid w:val="00A8411F"/>
    <w:rsid w:val="00A84122"/>
    <w:rsid w:val="00A8415B"/>
    <w:rsid w:val="00A8419F"/>
    <w:rsid w:val="00A841AA"/>
    <w:rsid w:val="00A841AC"/>
    <w:rsid w:val="00A84216"/>
    <w:rsid w:val="00A842A9"/>
    <w:rsid w:val="00A842F9"/>
    <w:rsid w:val="00A843B3"/>
    <w:rsid w:val="00A843D6"/>
    <w:rsid w:val="00A843E7"/>
    <w:rsid w:val="00A843F3"/>
    <w:rsid w:val="00A84485"/>
    <w:rsid w:val="00A844ED"/>
    <w:rsid w:val="00A84569"/>
    <w:rsid w:val="00A8460C"/>
    <w:rsid w:val="00A8466A"/>
    <w:rsid w:val="00A846E6"/>
    <w:rsid w:val="00A8472A"/>
    <w:rsid w:val="00A8472F"/>
    <w:rsid w:val="00A84768"/>
    <w:rsid w:val="00A8479D"/>
    <w:rsid w:val="00A84807"/>
    <w:rsid w:val="00A84808"/>
    <w:rsid w:val="00A8480F"/>
    <w:rsid w:val="00A84853"/>
    <w:rsid w:val="00A84854"/>
    <w:rsid w:val="00A8485E"/>
    <w:rsid w:val="00A8487E"/>
    <w:rsid w:val="00A84882"/>
    <w:rsid w:val="00A848A3"/>
    <w:rsid w:val="00A848F4"/>
    <w:rsid w:val="00A848FD"/>
    <w:rsid w:val="00A84913"/>
    <w:rsid w:val="00A84994"/>
    <w:rsid w:val="00A849A6"/>
    <w:rsid w:val="00A849CE"/>
    <w:rsid w:val="00A84A2F"/>
    <w:rsid w:val="00A84A8A"/>
    <w:rsid w:val="00A84AD1"/>
    <w:rsid w:val="00A84B31"/>
    <w:rsid w:val="00A84B7B"/>
    <w:rsid w:val="00A84BB2"/>
    <w:rsid w:val="00A84C68"/>
    <w:rsid w:val="00A84D3A"/>
    <w:rsid w:val="00A84DA9"/>
    <w:rsid w:val="00A84DB2"/>
    <w:rsid w:val="00A84E3A"/>
    <w:rsid w:val="00A84EEE"/>
    <w:rsid w:val="00A84F16"/>
    <w:rsid w:val="00A84F20"/>
    <w:rsid w:val="00A84F3A"/>
    <w:rsid w:val="00A84F8A"/>
    <w:rsid w:val="00A84FCB"/>
    <w:rsid w:val="00A84FFA"/>
    <w:rsid w:val="00A85004"/>
    <w:rsid w:val="00A8500A"/>
    <w:rsid w:val="00A85036"/>
    <w:rsid w:val="00A85037"/>
    <w:rsid w:val="00A85098"/>
    <w:rsid w:val="00A850EE"/>
    <w:rsid w:val="00A8512B"/>
    <w:rsid w:val="00A851A8"/>
    <w:rsid w:val="00A851D0"/>
    <w:rsid w:val="00A85204"/>
    <w:rsid w:val="00A8524E"/>
    <w:rsid w:val="00A8525B"/>
    <w:rsid w:val="00A85289"/>
    <w:rsid w:val="00A8529F"/>
    <w:rsid w:val="00A8547B"/>
    <w:rsid w:val="00A854D5"/>
    <w:rsid w:val="00A85593"/>
    <w:rsid w:val="00A8559F"/>
    <w:rsid w:val="00A855B4"/>
    <w:rsid w:val="00A855ED"/>
    <w:rsid w:val="00A85661"/>
    <w:rsid w:val="00A85684"/>
    <w:rsid w:val="00A856FB"/>
    <w:rsid w:val="00A85798"/>
    <w:rsid w:val="00A858F6"/>
    <w:rsid w:val="00A85903"/>
    <w:rsid w:val="00A85A51"/>
    <w:rsid w:val="00A85A6C"/>
    <w:rsid w:val="00A85AAF"/>
    <w:rsid w:val="00A85AD5"/>
    <w:rsid w:val="00A85AE3"/>
    <w:rsid w:val="00A85B75"/>
    <w:rsid w:val="00A85BE6"/>
    <w:rsid w:val="00A85BEE"/>
    <w:rsid w:val="00A85C0D"/>
    <w:rsid w:val="00A85C21"/>
    <w:rsid w:val="00A85C4E"/>
    <w:rsid w:val="00A85C6C"/>
    <w:rsid w:val="00A85C84"/>
    <w:rsid w:val="00A85C87"/>
    <w:rsid w:val="00A85CFD"/>
    <w:rsid w:val="00A85D48"/>
    <w:rsid w:val="00A85DF9"/>
    <w:rsid w:val="00A85DFA"/>
    <w:rsid w:val="00A85ED3"/>
    <w:rsid w:val="00A85ED7"/>
    <w:rsid w:val="00A85F6A"/>
    <w:rsid w:val="00A85F96"/>
    <w:rsid w:val="00A8600D"/>
    <w:rsid w:val="00A86020"/>
    <w:rsid w:val="00A860E1"/>
    <w:rsid w:val="00A8612B"/>
    <w:rsid w:val="00A86157"/>
    <w:rsid w:val="00A8616C"/>
    <w:rsid w:val="00A8622E"/>
    <w:rsid w:val="00A862A4"/>
    <w:rsid w:val="00A8633D"/>
    <w:rsid w:val="00A863AC"/>
    <w:rsid w:val="00A863B6"/>
    <w:rsid w:val="00A863CA"/>
    <w:rsid w:val="00A863E2"/>
    <w:rsid w:val="00A86448"/>
    <w:rsid w:val="00A864A0"/>
    <w:rsid w:val="00A864B6"/>
    <w:rsid w:val="00A864DF"/>
    <w:rsid w:val="00A864F5"/>
    <w:rsid w:val="00A8651B"/>
    <w:rsid w:val="00A8654F"/>
    <w:rsid w:val="00A865A3"/>
    <w:rsid w:val="00A865E2"/>
    <w:rsid w:val="00A86610"/>
    <w:rsid w:val="00A86623"/>
    <w:rsid w:val="00A868A9"/>
    <w:rsid w:val="00A868E8"/>
    <w:rsid w:val="00A8690C"/>
    <w:rsid w:val="00A8694C"/>
    <w:rsid w:val="00A86955"/>
    <w:rsid w:val="00A86973"/>
    <w:rsid w:val="00A8699F"/>
    <w:rsid w:val="00A86A09"/>
    <w:rsid w:val="00A86A59"/>
    <w:rsid w:val="00A86A94"/>
    <w:rsid w:val="00A86AF4"/>
    <w:rsid w:val="00A86C1D"/>
    <w:rsid w:val="00A86C3B"/>
    <w:rsid w:val="00A86CDA"/>
    <w:rsid w:val="00A86DCC"/>
    <w:rsid w:val="00A86DE6"/>
    <w:rsid w:val="00A86DE9"/>
    <w:rsid w:val="00A86E5A"/>
    <w:rsid w:val="00A86F2E"/>
    <w:rsid w:val="00A86F6A"/>
    <w:rsid w:val="00A86F70"/>
    <w:rsid w:val="00A86FE3"/>
    <w:rsid w:val="00A8702B"/>
    <w:rsid w:val="00A87073"/>
    <w:rsid w:val="00A87100"/>
    <w:rsid w:val="00A87125"/>
    <w:rsid w:val="00A87126"/>
    <w:rsid w:val="00A87238"/>
    <w:rsid w:val="00A87266"/>
    <w:rsid w:val="00A8726B"/>
    <w:rsid w:val="00A8732B"/>
    <w:rsid w:val="00A87338"/>
    <w:rsid w:val="00A87344"/>
    <w:rsid w:val="00A87346"/>
    <w:rsid w:val="00A87351"/>
    <w:rsid w:val="00A87372"/>
    <w:rsid w:val="00A87423"/>
    <w:rsid w:val="00A8747E"/>
    <w:rsid w:val="00A87495"/>
    <w:rsid w:val="00A874BE"/>
    <w:rsid w:val="00A874C4"/>
    <w:rsid w:val="00A874E0"/>
    <w:rsid w:val="00A874EF"/>
    <w:rsid w:val="00A874F2"/>
    <w:rsid w:val="00A8753C"/>
    <w:rsid w:val="00A875AD"/>
    <w:rsid w:val="00A875C7"/>
    <w:rsid w:val="00A8765D"/>
    <w:rsid w:val="00A8766B"/>
    <w:rsid w:val="00A87684"/>
    <w:rsid w:val="00A8770E"/>
    <w:rsid w:val="00A8771A"/>
    <w:rsid w:val="00A877B3"/>
    <w:rsid w:val="00A877E9"/>
    <w:rsid w:val="00A8785A"/>
    <w:rsid w:val="00A87904"/>
    <w:rsid w:val="00A87974"/>
    <w:rsid w:val="00A879F5"/>
    <w:rsid w:val="00A87A10"/>
    <w:rsid w:val="00A87A51"/>
    <w:rsid w:val="00A87ADC"/>
    <w:rsid w:val="00A87B04"/>
    <w:rsid w:val="00A87B33"/>
    <w:rsid w:val="00A87B38"/>
    <w:rsid w:val="00A87C4C"/>
    <w:rsid w:val="00A87D96"/>
    <w:rsid w:val="00A87DF5"/>
    <w:rsid w:val="00A87E4C"/>
    <w:rsid w:val="00A87F15"/>
    <w:rsid w:val="00A87FF0"/>
    <w:rsid w:val="00A90042"/>
    <w:rsid w:val="00A9004F"/>
    <w:rsid w:val="00A900F8"/>
    <w:rsid w:val="00A90158"/>
    <w:rsid w:val="00A9015B"/>
    <w:rsid w:val="00A90167"/>
    <w:rsid w:val="00A90175"/>
    <w:rsid w:val="00A90194"/>
    <w:rsid w:val="00A90229"/>
    <w:rsid w:val="00A90389"/>
    <w:rsid w:val="00A903B2"/>
    <w:rsid w:val="00A90436"/>
    <w:rsid w:val="00A904A0"/>
    <w:rsid w:val="00A904CD"/>
    <w:rsid w:val="00A90515"/>
    <w:rsid w:val="00A90573"/>
    <w:rsid w:val="00A90661"/>
    <w:rsid w:val="00A9066F"/>
    <w:rsid w:val="00A906B6"/>
    <w:rsid w:val="00A906CA"/>
    <w:rsid w:val="00A906E0"/>
    <w:rsid w:val="00A906E5"/>
    <w:rsid w:val="00A9070B"/>
    <w:rsid w:val="00A9071C"/>
    <w:rsid w:val="00A90723"/>
    <w:rsid w:val="00A90744"/>
    <w:rsid w:val="00A9082D"/>
    <w:rsid w:val="00A9085D"/>
    <w:rsid w:val="00A908A7"/>
    <w:rsid w:val="00A908C3"/>
    <w:rsid w:val="00A908FC"/>
    <w:rsid w:val="00A909FB"/>
    <w:rsid w:val="00A90A3C"/>
    <w:rsid w:val="00A90B19"/>
    <w:rsid w:val="00A90B49"/>
    <w:rsid w:val="00A90B65"/>
    <w:rsid w:val="00A90BCB"/>
    <w:rsid w:val="00A90BDD"/>
    <w:rsid w:val="00A90C22"/>
    <w:rsid w:val="00A90D27"/>
    <w:rsid w:val="00A90D89"/>
    <w:rsid w:val="00A90E19"/>
    <w:rsid w:val="00A90E63"/>
    <w:rsid w:val="00A90ECD"/>
    <w:rsid w:val="00A90FA7"/>
    <w:rsid w:val="00A90FF1"/>
    <w:rsid w:val="00A9100D"/>
    <w:rsid w:val="00A9101A"/>
    <w:rsid w:val="00A91033"/>
    <w:rsid w:val="00A91097"/>
    <w:rsid w:val="00A91100"/>
    <w:rsid w:val="00A91161"/>
    <w:rsid w:val="00A9118F"/>
    <w:rsid w:val="00A911F1"/>
    <w:rsid w:val="00A9124A"/>
    <w:rsid w:val="00A91281"/>
    <w:rsid w:val="00A9136F"/>
    <w:rsid w:val="00A91405"/>
    <w:rsid w:val="00A91429"/>
    <w:rsid w:val="00A91465"/>
    <w:rsid w:val="00A91483"/>
    <w:rsid w:val="00A9149F"/>
    <w:rsid w:val="00A91593"/>
    <w:rsid w:val="00A915B6"/>
    <w:rsid w:val="00A915B7"/>
    <w:rsid w:val="00A915C6"/>
    <w:rsid w:val="00A915CF"/>
    <w:rsid w:val="00A91621"/>
    <w:rsid w:val="00A91689"/>
    <w:rsid w:val="00A91699"/>
    <w:rsid w:val="00A91718"/>
    <w:rsid w:val="00A91720"/>
    <w:rsid w:val="00A917AE"/>
    <w:rsid w:val="00A91909"/>
    <w:rsid w:val="00A91968"/>
    <w:rsid w:val="00A9196D"/>
    <w:rsid w:val="00A919A0"/>
    <w:rsid w:val="00A91A70"/>
    <w:rsid w:val="00A91B1F"/>
    <w:rsid w:val="00A91B2F"/>
    <w:rsid w:val="00A91B32"/>
    <w:rsid w:val="00A91B54"/>
    <w:rsid w:val="00A91B85"/>
    <w:rsid w:val="00A91BAA"/>
    <w:rsid w:val="00A91BDA"/>
    <w:rsid w:val="00A91BF3"/>
    <w:rsid w:val="00A91C35"/>
    <w:rsid w:val="00A91DCD"/>
    <w:rsid w:val="00A91DEB"/>
    <w:rsid w:val="00A91E44"/>
    <w:rsid w:val="00A91E84"/>
    <w:rsid w:val="00A91F6F"/>
    <w:rsid w:val="00A91FAB"/>
    <w:rsid w:val="00A91FCD"/>
    <w:rsid w:val="00A9204E"/>
    <w:rsid w:val="00A9207E"/>
    <w:rsid w:val="00A920EC"/>
    <w:rsid w:val="00A92152"/>
    <w:rsid w:val="00A92155"/>
    <w:rsid w:val="00A921DF"/>
    <w:rsid w:val="00A92214"/>
    <w:rsid w:val="00A92228"/>
    <w:rsid w:val="00A9227A"/>
    <w:rsid w:val="00A922CE"/>
    <w:rsid w:val="00A922EA"/>
    <w:rsid w:val="00A92369"/>
    <w:rsid w:val="00A92385"/>
    <w:rsid w:val="00A923B3"/>
    <w:rsid w:val="00A923E9"/>
    <w:rsid w:val="00A92400"/>
    <w:rsid w:val="00A9241B"/>
    <w:rsid w:val="00A92562"/>
    <w:rsid w:val="00A92603"/>
    <w:rsid w:val="00A92626"/>
    <w:rsid w:val="00A9265D"/>
    <w:rsid w:val="00A92678"/>
    <w:rsid w:val="00A92681"/>
    <w:rsid w:val="00A92692"/>
    <w:rsid w:val="00A926D5"/>
    <w:rsid w:val="00A9274C"/>
    <w:rsid w:val="00A9276A"/>
    <w:rsid w:val="00A9276B"/>
    <w:rsid w:val="00A92792"/>
    <w:rsid w:val="00A927D8"/>
    <w:rsid w:val="00A92865"/>
    <w:rsid w:val="00A92880"/>
    <w:rsid w:val="00A92917"/>
    <w:rsid w:val="00A92942"/>
    <w:rsid w:val="00A92986"/>
    <w:rsid w:val="00A929A7"/>
    <w:rsid w:val="00A92A13"/>
    <w:rsid w:val="00A92A55"/>
    <w:rsid w:val="00A92A8F"/>
    <w:rsid w:val="00A92AA0"/>
    <w:rsid w:val="00A92AAD"/>
    <w:rsid w:val="00A92AF0"/>
    <w:rsid w:val="00A92B54"/>
    <w:rsid w:val="00A92BB1"/>
    <w:rsid w:val="00A92D45"/>
    <w:rsid w:val="00A92D57"/>
    <w:rsid w:val="00A92D7C"/>
    <w:rsid w:val="00A92DAC"/>
    <w:rsid w:val="00A92DD4"/>
    <w:rsid w:val="00A92DE8"/>
    <w:rsid w:val="00A92DE9"/>
    <w:rsid w:val="00A92E12"/>
    <w:rsid w:val="00A92E27"/>
    <w:rsid w:val="00A92E53"/>
    <w:rsid w:val="00A92E7B"/>
    <w:rsid w:val="00A92ED3"/>
    <w:rsid w:val="00A92F41"/>
    <w:rsid w:val="00A92F61"/>
    <w:rsid w:val="00A92F9E"/>
    <w:rsid w:val="00A92FC9"/>
    <w:rsid w:val="00A92FF8"/>
    <w:rsid w:val="00A9301E"/>
    <w:rsid w:val="00A93051"/>
    <w:rsid w:val="00A930D7"/>
    <w:rsid w:val="00A93159"/>
    <w:rsid w:val="00A93209"/>
    <w:rsid w:val="00A9321B"/>
    <w:rsid w:val="00A9326E"/>
    <w:rsid w:val="00A9329F"/>
    <w:rsid w:val="00A932A7"/>
    <w:rsid w:val="00A93302"/>
    <w:rsid w:val="00A93315"/>
    <w:rsid w:val="00A93336"/>
    <w:rsid w:val="00A933A8"/>
    <w:rsid w:val="00A933C6"/>
    <w:rsid w:val="00A9349B"/>
    <w:rsid w:val="00A93521"/>
    <w:rsid w:val="00A9353E"/>
    <w:rsid w:val="00A9360B"/>
    <w:rsid w:val="00A9362C"/>
    <w:rsid w:val="00A9368D"/>
    <w:rsid w:val="00A937B3"/>
    <w:rsid w:val="00A937C1"/>
    <w:rsid w:val="00A937DC"/>
    <w:rsid w:val="00A93809"/>
    <w:rsid w:val="00A93816"/>
    <w:rsid w:val="00A9384F"/>
    <w:rsid w:val="00A93894"/>
    <w:rsid w:val="00A93927"/>
    <w:rsid w:val="00A939D7"/>
    <w:rsid w:val="00A939F1"/>
    <w:rsid w:val="00A939FE"/>
    <w:rsid w:val="00A93A0C"/>
    <w:rsid w:val="00A93A41"/>
    <w:rsid w:val="00A93A7E"/>
    <w:rsid w:val="00A93A80"/>
    <w:rsid w:val="00A93AE5"/>
    <w:rsid w:val="00A93B87"/>
    <w:rsid w:val="00A93B94"/>
    <w:rsid w:val="00A93BA9"/>
    <w:rsid w:val="00A93C5A"/>
    <w:rsid w:val="00A93C8E"/>
    <w:rsid w:val="00A93CCB"/>
    <w:rsid w:val="00A93CEC"/>
    <w:rsid w:val="00A93D18"/>
    <w:rsid w:val="00A93DE2"/>
    <w:rsid w:val="00A93DE3"/>
    <w:rsid w:val="00A93E00"/>
    <w:rsid w:val="00A93F38"/>
    <w:rsid w:val="00A93F9B"/>
    <w:rsid w:val="00A94014"/>
    <w:rsid w:val="00A94039"/>
    <w:rsid w:val="00A94060"/>
    <w:rsid w:val="00A94074"/>
    <w:rsid w:val="00A9407C"/>
    <w:rsid w:val="00A9409D"/>
    <w:rsid w:val="00A940E5"/>
    <w:rsid w:val="00A9417D"/>
    <w:rsid w:val="00A94195"/>
    <w:rsid w:val="00A941E9"/>
    <w:rsid w:val="00A94234"/>
    <w:rsid w:val="00A9425E"/>
    <w:rsid w:val="00A9426B"/>
    <w:rsid w:val="00A942A4"/>
    <w:rsid w:val="00A9430F"/>
    <w:rsid w:val="00A94478"/>
    <w:rsid w:val="00A94524"/>
    <w:rsid w:val="00A9456D"/>
    <w:rsid w:val="00A9457E"/>
    <w:rsid w:val="00A945B7"/>
    <w:rsid w:val="00A94734"/>
    <w:rsid w:val="00A94838"/>
    <w:rsid w:val="00A94856"/>
    <w:rsid w:val="00A9488A"/>
    <w:rsid w:val="00A94898"/>
    <w:rsid w:val="00A948D1"/>
    <w:rsid w:val="00A94907"/>
    <w:rsid w:val="00A9491F"/>
    <w:rsid w:val="00A94974"/>
    <w:rsid w:val="00A949A8"/>
    <w:rsid w:val="00A949AA"/>
    <w:rsid w:val="00A949E4"/>
    <w:rsid w:val="00A94A0B"/>
    <w:rsid w:val="00A94A2C"/>
    <w:rsid w:val="00A94AE6"/>
    <w:rsid w:val="00A94B11"/>
    <w:rsid w:val="00A94C26"/>
    <w:rsid w:val="00A94C28"/>
    <w:rsid w:val="00A94C2E"/>
    <w:rsid w:val="00A94C44"/>
    <w:rsid w:val="00A94C53"/>
    <w:rsid w:val="00A94CCF"/>
    <w:rsid w:val="00A94D33"/>
    <w:rsid w:val="00A94D7B"/>
    <w:rsid w:val="00A94E2A"/>
    <w:rsid w:val="00A94E65"/>
    <w:rsid w:val="00A94EE2"/>
    <w:rsid w:val="00A94F65"/>
    <w:rsid w:val="00A94F97"/>
    <w:rsid w:val="00A94F9F"/>
    <w:rsid w:val="00A94FC5"/>
    <w:rsid w:val="00A94FEB"/>
    <w:rsid w:val="00A9502C"/>
    <w:rsid w:val="00A95099"/>
    <w:rsid w:val="00A950A8"/>
    <w:rsid w:val="00A950CF"/>
    <w:rsid w:val="00A9515A"/>
    <w:rsid w:val="00A9516B"/>
    <w:rsid w:val="00A9516F"/>
    <w:rsid w:val="00A95175"/>
    <w:rsid w:val="00A95233"/>
    <w:rsid w:val="00A95238"/>
    <w:rsid w:val="00A9524D"/>
    <w:rsid w:val="00A95304"/>
    <w:rsid w:val="00A95344"/>
    <w:rsid w:val="00A953F0"/>
    <w:rsid w:val="00A9542E"/>
    <w:rsid w:val="00A9546B"/>
    <w:rsid w:val="00A95491"/>
    <w:rsid w:val="00A954A8"/>
    <w:rsid w:val="00A954CE"/>
    <w:rsid w:val="00A95556"/>
    <w:rsid w:val="00A95557"/>
    <w:rsid w:val="00A9558F"/>
    <w:rsid w:val="00A955B8"/>
    <w:rsid w:val="00A955C7"/>
    <w:rsid w:val="00A9566E"/>
    <w:rsid w:val="00A9576B"/>
    <w:rsid w:val="00A95793"/>
    <w:rsid w:val="00A957AF"/>
    <w:rsid w:val="00A95879"/>
    <w:rsid w:val="00A9589D"/>
    <w:rsid w:val="00A9593E"/>
    <w:rsid w:val="00A9594C"/>
    <w:rsid w:val="00A9595A"/>
    <w:rsid w:val="00A959ED"/>
    <w:rsid w:val="00A959FA"/>
    <w:rsid w:val="00A95A52"/>
    <w:rsid w:val="00A95A84"/>
    <w:rsid w:val="00A95A8A"/>
    <w:rsid w:val="00A95B55"/>
    <w:rsid w:val="00A95C3A"/>
    <w:rsid w:val="00A95C41"/>
    <w:rsid w:val="00A95C6A"/>
    <w:rsid w:val="00A95C83"/>
    <w:rsid w:val="00A95D5C"/>
    <w:rsid w:val="00A95E3E"/>
    <w:rsid w:val="00A95E4A"/>
    <w:rsid w:val="00A95EBB"/>
    <w:rsid w:val="00A95F3A"/>
    <w:rsid w:val="00A95FD8"/>
    <w:rsid w:val="00A95FE9"/>
    <w:rsid w:val="00A96025"/>
    <w:rsid w:val="00A96036"/>
    <w:rsid w:val="00A96125"/>
    <w:rsid w:val="00A9619A"/>
    <w:rsid w:val="00A96213"/>
    <w:rsid w:val="00A96237"/>
    <w:rsid w:val="00A9627E"/>
    <w:rsid w:val="00A96355"/>
    <w:rsid w:val="00A96356"/>
    <w:rsid w:val="00A96367"/>
    <w:rsid w:val="00A9639F"/>
    <w:rsid w:val="00A963EC"/>
    <w:rsid w:val="00A96432"/>
    <w:rsid w:val="00A9648D"/>
    <w:rsid w:val="00A964C2"/>
    <w:rsid w:val="00A964CF"/>
    <w:rsid w:val="00A96509"/>
    <w:rsid w:val="00A96655"/>
    <w:rsid w:val="00A966C3"/>
    <w:rsid w:val="00A96768"/>
    <w:rsid w:val="00A96779"/>
    <w:rsid w:val="00A967D0"/>
    <w:rsid w:val="00A967DB"/>
    <w:rsid w:val="00A96804"/>
    <w:rsid w:val="00A9683A"/>
    <w:rsid w:val="00A96881"/>
    <w:rsid w:val="00A96888"/>
    <w:rsid w:val="00A96922"/>
    <w:rsid w:val="00A96942"/>
    <w:rsid w:val="00A96990"/>
    <w:rsid w:val="00A96A9C"/>
    <w:rsid w:val="00A96AC5"/>
    <w:rsid w:val="00A96B21"/>
    <w:rsid w:val="00A96C6D"/>
    <w:rsid w:val="00A96CB9"/>
    <w:rsid w:val="00A96CF7"/>
    <w:rsid w:val="00A96E8B"/>
    <w:rsid w:val="00A96E98"/>
    <w:rsid w:val="00A96EC4"/>
    <w:rsid w:val="00A96EE4"/>
    <w:rsid w:val="00A96F34"/>
    <w:rsid w:val="00A96F61"/>
    <w:rsid w:val="00A96F8B"/>
    <w:rsid w:val="00A96FBE"/>
    <w:rsid w:val="00A96FC1"/>
    <w:rsid w:val="00A9706E"/>
    <w:rsid w:val="00A97072"/>
    <w:rsid w:val="00A970E5"/>
    <w:rsid w:val="00A97156"/>
    <w:rsid w:val="00A97163"/>
    <w:rsid w:val="00A9717B"/>
    <w:rsid w:val="00A9718D"/>
    <w:rsid w:val="00A971D5"/>
    <w:rsid w:val="00A9724F"/>
    <w:rsid w:val="00A9738B"/>
    <w:rsid w:val="00A973C2"/>
    <w:rsid w:val="00A973C4"/>
    <w:rsid w:val="00A9743E"/>
    <w:rsid w:val="00A974FC"/>
    <w:rsid w:val="00A97592"/>
    <w:rsid w:val="00A975CC"/>
    <w:rsid w:val="00A975FF"/>
    <w:rsid w:val="00A9769E"/>
    <w:rsid w:val="00A976DD"/>
    <w:rsid w:val="00A97743"/>
    <w:rsid w:val="00A977E7"/>
    <w:rsid w:val="00A97924"/>
    <w:rsid w:val="00A9794A"/>
    <w:rsid w:val="00A979F8"/>
    <w:rsid w:val="00A97A20"/>
    <w:rsid w:val="00A97A69"/>
    <w:rsid w:val="00A97ABB"/>
    <w:rsid w:val="00A97AD6"/>
    <w:rsid w:val="00A97B00"/>
    <w:rsid w:val="00A97C50"/>
    <w:rsid w:val="00A97C85"/>
    <w:rsid w:val="00A97CEC"/>
    <w:rsid w:val="00A97D2A"/>
    <w:rsid w:val="00A97DE1"/>
    <w:rsid w:val="00A97E10"/>
    <w:rsid w:val="00A97E9A"/>
    <w:rsid w:val="00A97ECA"/>
    <w:rsid w:val="00A97ECC"/>
    <w:rsid w:val="00A97F74"/>
    <w:rsid w:val="00A97FF1"/>
    <w:rsid w:val="00A97FF8"/>
    <w:rsid w:val="00AA00BA"/>
    <w:rsid w:val="00AA00EC"/>
    <w:rsid w:val="00AA014E"/>
    <w:rsid w:val="00AA0156"/>
    <w:rsid w:val="00AA01D3"/>
    <w:rsid w:val="00AA02BD"/>
    <w:rsid w:val="00AA02C5"/>
    <w:rsid w:val="00AA033C"/>
    <w:rsid w:val="00AA033E"/>
    <w:rsid w:val="00AA03C9"/>
    <w:rsid w:val="00AA03EF"/>
    <w:rsid w:val="00AA040D"/>
    <w:rsid w:val="00AA042C"/>
    <w:rsid w:val="00AA0432"/>
    <w:rsid w:val="00AA04DE"/>
    <w:rsid w:val="00AA04E1"/>
    <w:rsid w:val="00AA04FA"/>
    <w:rsid w:val="00AA0591"/>
    <w:rsid w:val="00AA0599"/>
    <w:rsid w:val="00AA05AB"/>
    <w:rsid w:val="00AA05FE"/>
    <w:rsid w:val="00AA0632"/>
    <w:rsid w:val="00AA0638"/>
    <w:rsid w:val="00AA0664"/>
    <w:rsid w:val="00AA06D5"/>
    <w:rsid w:val="00AA06F2"/>
    <w:rsid w:val="00AA0793"/>
    <w:rsid w:val="00AA07A5"/>
    <w:rsid w:val="00AA0842"/>
    <w:rsid w:val="00AA0875"/>
    <w:rsid w:val="00AA098F"/>
    <w:rsid w:val="00AA09A3"/>
    <w:rsid w:val="00AA0A1F"/>
    <w:rsid w:val="00AA0A43"/>
    <w:rsid w:val="00AA0A7D"/>
    <w:rsid w:val="00AA0B11"/>
    <w:rsid w:val="00AA0B2C"/>
    <w:rsid w:val="00AA0C01"/>
    <w:rsid w:val="00AA0C45"/>
    <w:rsid w:val="00AA0C62"/>
    <w:rsid w:val="00AA0CA1"/>
    <w:rsid w:val="00AA0CE5"/>
    <w:rsid w:val="00AA0CFE"/>
    <w:rsid w:val="00AA0D1B"/>
    <w:rsid w:val="00AA0E2E"/>
    <w:rsid w:val="00AA0E7A"/>
    <w:rsid w:val="00AA0E81"/>
    <w:rsid w:val="00AA0E9D"/>
    <w:rsid w:val="00AA0EBE"/>
    <w:rsid w:val="00AA0ED8"/>
    <w:rsid w:val="00AA0F27"/>
    <w:rsid w:val="00AA0F8E"/>
    <w:rsid w:val="00AA1012"/>
    <w:rsid w:val="00AA1026"/>
    <w:rsid w:val="00AA1033"/>
    <w:rsid w:val="00AA11A4"/>
    <w:rsid w:val="00AA12E7"/>
    <w:rsid w:val="00AA12F0"/>
    <w:rsid w:val="00AA131C"/>
    <w:rsid w:val="00AA1327"/>
    <w:rsid w:val="00AA1437"/>
    <w:rsid w:val="00AA143E"/>
    <w:rsid w:val="00AA145C"/>
    <w:rsid w:val="00AA14D5"/>
    <w:rsid w:val="00AA161D"/>
    <w:rsid w:val="00AA1686"/>
    <w:rsid w:val="00AA16EA"/>
    <w:rsid w:val="00AA1760"/>
    <w:rsid w:val="00AA176A"/>
    <w:rsid w:val="00AA177D"/>
    <w:rsid w:val="00AA177E"/>
    <w:rsid w:val="00AA17FD"/>
    <w:rsid w:val="00AA181B"/>
    <w:rsid w:val="00AA18FF"/>
    <w:rsid w:val="00AA192A"/>
    <w:rsid w:val="00AA1974"/>
    <w:rsid w:val="00AA1979"/>
    <w:rsid w:val="00AA1A8A"/>
    <w:rsid w:val="00AA1B78"/>
    <w:rsid w:val="00AA1BDB"/>
    <w:rsid w:val="00AA1C76"/>
    <w:rsid w:val="00AA1CD1"/>
    <w:rsid w:val="00AA1D69"/>
    <w:rsid w:val="00AA1D73"/>
    <w:rsid w:val="00AA1D83"/>
    <w:rsid w:val="00AA1DD2"/>
    <w:rsid w:val="00AA1DF8"/>
    <w:rsid w:val="00AA1E80"/>
    <w:rsid w:val="00AA1EA9"/>
    <w:rsid w:val="00AA1F3A"/>
    <w:rsid w:val="00AA1FFD"/>
    <w:rsid w:val="00AA203F"/>
    <w:rsid w:val="00AA207D"/>
    <w:rsid w:val="00AA216D"/>
    <w:rsid w:val="00AA2239"/>
    <w:rsid w:val="00AA2290"/>
    <w:rsid w:val="00AA2312"/>
    <w:rsid w:val="00AA23A8"/>
    <w:rsid w:val="00AA23EE"/>
    <w:rsid w:val="00AA2425"/>
    <w:rsid w:val="00AA2428"/>
    <w:rsid w:val="00AA2443"/>
    <w:rsid w:val="00AA249E"/>
    <w:rsid w:val="00AA24AE"/>
    <w:rsid w:val="00AA24C8"/>
    <w:rsid w:val="00AA24FB"/>
    <w:rsid w:val="00AA250E"/>
    <w:rsid w:val="00AA2587"/>
    <w:rsid w:val="00AA2589"/>
    <w:rsid w:val="00AA260F"/>
    <w:rsid w:val="00AA2664"/>
    <w:rsid w:val="00AA275B"/>
    <w:rsid w:val="00AA2778"/>
    <w:rsid w:val="00AA27FC"/>
    <w:rsid w:val="00AA2801"/>
    <w:rsid w:val="00AA282B"/>
    <w:rsid w:val="00AA28C2"/>
    <w:rsid w:val="00AA28F8"/>
    <w:rsid w:val="00AA2913"/>
    <w:rsid w:val="00AA29B5"/>
    <w:rsid w:val="00AA2A0B"/>
    <w:rsid w:val="00AA2A3A"/>
    <w:rsid w:val="00AA2B37"/>
    <w:rsid w:val="00AA2B52"/>
    <w:rsid w:val="00AA2B5B"/>
    <w:rsid w:val="00AA2B88"/>
    <w:rsid w:val="00AA2B9E"/>
    <w:rsid w:val="00AA2BA5"/>
    <w:rsid w:val="00AA2BE6"/>
    <w:rsid w:val="00AA2CAB"/>
    <w:rsid w:val="00AA2CE6"/>
    <w:rsid w:val="00AA2D35"/>
    <w:rsid w:val="00AA2D38"/>
    <w:rsid w:val="00AA2D81"/>
    <w:rsid w:val="00AA2D91"/>
    <w:rsid w:val="00AA2DB6"/>
    <w:rsid w:val="00AA2E1F"/>
    <w:rsid w:val="00AA2E4B"/>
    <w:rsid w:val="00AA2E94"/>
    <w:rsid w:val="00AA2EA5"/>
    <w:rsid w:val="00AA2ECE"/>
    <w:rsid w:val="00AA2ED1"/>
    <w:rsid w:val="00AA2F98"/>
    <w:rsid w:val="00AA30C5"/>
    <w:rsid w:val="00AA30F8"/>
    <w:rsid w:val="00AA30FE"/>
    <w:rsid w:val="00AA3153"/>
    <w:rsid w:val="00AA3155"/>
    <w:rsid w:val="00AA31C5"/>
    <w:rsid w:val="00AA31E6"/>
    <w:rsid w:val="00AA336B"/>
    <w:rsid w:val="00AA3382"/>
    <w:rsid w:val="00AA3456"/>
    <w:rsid w:val="00AA34C8"/>
    <w:rsid w:val="00AA3534"/>
    <w:rsid w:val="00AA35EC"/>
    <w:rsid w:val="00AA3600"/>
    <w:rsid w:val="00AA362B"/>
    <w:rsid w:val="00AA36DF"/>
    <w:rsid w:val="00AA36FE"/>
    <w:rsid w:val="00AA3726"/>
    <w:rsid w:val="00AA388B"/>
    <w:rsid w:val="00AA38BB"/>
    <w:rsid w:val="00AA38BF"/>
    <w:rsid w:val="00AA396C"/>
    <w:rsid w:val="00AA397B"/>
    <w:rsid w:val="00AA39DC"/>
    <w:rsid w:val="00AA3A06"/>
    <w:rsid w:val="00AA3A25"/>
    <w:rsid w:val="00AA3AE9"/>
    <w:rsid w:val="00AA3B7F"/>
    <w:rsid w:val="00AA3B9C"/>
    <w:rsid w:val="00AA3BA5"/>
    <w:rsid w:val="00AA3BC5"/>
    <w:rsid w:val="00AA3C44"/>
    <w:rsid w:val="00AA3C57"/>
    <w:rsid w:val="00AA3C64"/>
    <w:rsid w:val="00AA3C65"/>
    <w:rsid w:val="00AA3DA9"/>
    <w:rsid w:val="00AA3DEF"/>
    <w:rsid w:val="00AA3E56"/>
    <w:rsid w:val="00AA3E84"/>
    <w:rsid w:val="00AA3E9B"/>
    <w:rsid w:val="00AA3EBB"/>
    <w:rsid w:val="00AA3FCC"/>
    <w:rsid w:val="00AA4016"/>
    <w:rsid w:val="00AA40A2"/>
    <w:rsid w:val="00AA40AC"/>
    <w:rsid w:val="00AA4121"/>
    <w:rsid w:val="00AA4184"/>
    <w:rsid w:val="00AA4192"/>
    <w:rsid w:val="00AA41CC"/>
    <w:rsid w:val="00AA425C"/>
    <w:rsid w:val="00AA42B1"/>
    <w:rsid w:val="00AA4317"/>
    <w:rsid w:val="00AA435E"/>
    <w:rsid w:val="00AA43D9"/>
    <w:rsid w:val="00AA4410"/>
    <w:rsid w:val="00AA44A6"/>
    <w:rsid w:val="00AA44B5"/>
    <w:rsid w:val="00AA4537"/>
    <w:rsid w:val="00AA457C"/>
    <w:rsid w:val="00AA4592"/>
    <w:rsid w:val="00AA4598"/>
    <w:rsid w:val="00AA463F"/>
    <w:rsid w:val="00AA4648"/>
    <w:rsid w:val="00AA475B"/>
    <w:rsid w:val="00AA47B2"/>
    <w:rsid w:val="00AA47EC"/>
    <w:rsid w:val="00AA481A"/>
    <w:rsid w:val="00AA4978"/>
    <w:rsid w:val="00AA49A8"/>
    <w:rsid w:val="00AA49BB"/>
    <w:rsid w:val="00AA49F1"/>
    <w:rsid w:val="00AA49F5"/>
    <w:rsid w:val="00AA4A18"/>
    <w:rsid w:val="00AA4A5E"/>
    <w:rsid w:val="00AA4B53"/>
    <w:rsid w:val="00AA4BAC"/>
    <w:rsid w:val="00AA4C01"/>
    <w:rsid w:val="00AA4C7F"/>
    <w:rsid w:val="00AA4C8B"/>
    <w:rsid w:val="00AA4C90"/>
    <w:rsid w:val="00AA4D5D"/>
    <w:rsid w:val="00AA4D9A"/>
    <w:rsid w:val="00AA4ECD"/>
    <w:rsid w:val="00AA4EE6"/>
    <w:rsid w:val="00AA4F3A"/>
    <w:rsid w:val="00AA4F6C"/>
    <w:rsid w:val="00AA4FEB"/>
    <w:rsid w:val="00AA500A"/>
    <w:rsid w:val="00AA5039"/>
    <w:rsid w:val="00AA5065"/>
    <w:rsid w:val="00AA512A"/>
    <w:rsid w:val="00AA514C"/>
    <w:rsid w:val="00AA5185"/>
    <w:rsid w:val="00AA518B"/>
    <w:rsid w:val="00AA5195"/>
    <w:rsid w:val="00AA51AC"/>
    <w:rsid w:val="00AA525C"/>
    <w:rsid w:val="00AA52AB"/>
    <w:rsid w:val="00AA52B2"/>
    <w:rsid w:val="00AA5309"/>
    <w:rsid w:val="00AA530A"/>
    <w:rsid w:val="00AA5319"/>
    <w:rsid w:val="00AA532A"/>
    <w:rsid w:val="00AA534F"/>
    <w:rsid w:val="00AA536E"/>
    <w:rsid w:val="00AA539E"/>
    <w:rsid w:val="00AA53A9"/>
    <w:rsid w:val="00AA53B3"/>
    <w:rsid w:val="00AA53F9"/>
    <w:rsid w:val="00AA548D"/>
    <w:rsid w:val="00AA54B8"/>
    <w:rsid w:val="00AA5506"/>
    <w:rsid w:val="00AA561F"/>
    <w:rsid w:val="00AA562B"/>
    <w:rsid w:val="00AA563E"/>
    <w:rsid w:val="00AA5643"/>
    <w:rsid w:val="00AA56D3"/>
    <w:rsid w:val="00AA5761"/>
    <w:rsid w:val="00AA5785"/>
    <w:rsid w:val="00AA57DF"/>
    <w:rsid w:val="00AA580C"/>
    <w:rsid w:val="00AA5979"/>
    <w:rsid w:val="00AA5990"/>
    <w:rsid w:val="00AA59EF"/>
    <w:rsid w:val="00AA59FE"/>
    <w:rsid w:val="00AA5A19"/>
    <w:rsid w:val="00AA5A76"/>
    <w:rsid w:val="00AA5A95"/>
    <w:rsid w:val="00AA5AAD"/>
    <w:rsid w:val="00AA5AD5"/>
    <w:rsid w:val="00AA5B1D"/>
    <w:rsid w:val="00AA5BBD"/>
    <w:rsid w:val="00AA5C6B"/>
    <w:rsid w:val="00AA5C96"/>
    <w:rsid w:val="00AA5CE5"/>
    <w:rsid w:val="00AA5DE4"/>
    <w:rsid w:val="00AA5E73"/>
    <w:rsid w:val="00AA5EA2"/>
    <w:rsid w:val="00AA5F28"/>
    <w:rsid w:val="00AA5FB1"/>
    <w:rsid w:val="00AA5FFF"/>
    <w:rsid w:val="00AA6074"/>
    <w:rsid w:val="00AA60CE"/>
    <w:rsid w:val="00AA60D3"/>
    <w:rsid w:val="00AA60ED"/>
    <w:rsid w:val="00AA60F6"/>
    <w:rsid w:val="00AA613E"/>
    <w:rsid w:val="00AA6179"/>
    <w:rsid w:val="00AA619C"/>
    <w:rsid w:val="00AA61D0"/>
    <w:rsid w:val="00AA6207"/>
    <w:rsid w:val="00AA62AB"/>
    <w:rsid w:val="00AA635E"/>
    <w:rsid w:val="00AA6377"/>
    <w:rsid w:val="00AA641A"/>
    <w:rsid w:val="00AA6425"/>
    <w:rsid w:val="00AA652A"/>
    <w:rsid w:val="00AA65B1"/>
    <w:rsid w:val="00AA65B5"/>
    <w:rsid w:val="00AA65E5"/>
    <w:rsid w:val="00AA6623"/>
    <w:rsid w:val="00AA6652"/>
    <w:rsid w:val="00AA6656"/>
    <w:rsid w:val="00AA6719"/>
    <w:rsid w:val="00AA6767"/>
    <w:rsid w:val="00AA6776"/>
    <w:rsid w:val="00AA6789"/>
    <w:rsid w:val="00AA6830"/>
    <w:rsid w:val="00AA6847"/>
    <w:rsid w:val="00AA68A8"/>
    <w:rsid w:val="00AA68AF"/>
    <w:rsid w:val="00AA68F3"/>
    <w:rsid w:val="00AA6956"/>
    <w:rsid w:val="00AA699A"/>
    <w:rsid w:val="00AA69A0"/>
    <w:rsid w:val="00AA69EB"/>
    <w:rsid w:val="00AA6B1C"/>
    <w:rsid w:val="00AA6B3F"/>
    <w:rsid w:val="00AA6B6D"/>
    <w:rsid w:val="00AA6BD8"/>
    <w:rsid w:val="00AA6BFA"/>
    <w:rsid w:val="00AA6C51"/>
    <w:rsid w:val="00AA6CBD"/>
    <w:rsid w:val="00AA6E2A"/>
    <w:rsid w:val="00AA6EC9"/>
    <w:rsid w:val="00AA6F7A"/>
    <w:rsid w:val="00AA6F99"/>
    <w:rsid w:val="00AA6FAC"/>
    <w:rsid w:val="00AA6FC8"/>
    <w:rsid w:val="00AA6FC9"/>
    <w:rsid w:val="00AA70C5"/>
    <w:rsid w:val="00AA70E2"/>
    <w:rsid w:val="00AA7144"/>
    <w:rsid w:val="00AA718B"/>
    <w:rsid w:val="00AA719D"/>
    <w:rsid w:val="00AA71C8"/>
    <w:rsid w:val="00AA71DF"/>
    <w:rsid w:val="00AA721A"/>
    <w:rsid w:val="00AA7276"/>
    <w:rsid w:val="00AA72F2"/>
    <w:rsid w:val="00AA7300"/>
    <w:rsid w:val="00AA7305"/>
    <w:rsid w:val="00AA736B"/>
    <w:rsid w:val="00AA73A9"/>
    <w:rsid w:val="00AA73C6"/>
    <w:rsid w:val="00AA74C7"/>
    <w:rsid w:val="00AA74E8"/>
    <w:rsid w:val="00AA7592"/>
    <w:rsid w:val="00AA75CC"/>
    <w:rsid w:val="00AA75E0"/>
    <w:rsid w:val="00AA7655"/>
    <w:rsid w:val="00AA76B7"/>
    <w:rsid w:val="00AA77BA"/>
    <w:rsid w:val="00AA77FC"/>
    <w:rsid w:val="00AA77FE"/>
    <w:rsid w:val="00AA781E"/>
    <w:rsid w:val="00AA7826"/>
    <w:rsid w:val="00AA7881"/>
    <w:rsid w:val="00AA7901"/>
    <w:rsid w:val="00AA7921"/>
    <w:rsid w:val="00AA792D"/>
    <w:rsid w:val="00AA7968"/>
    <w:rsid w:val="00AA7993"/>
    <w:rsid w:val="00AA79C1"/>
    <w:rsid w:val="00AA79FD"/>
    <w:rsid w:val="00AA7A86"/>
    <w:rsid w:val="00AA7C14"/>
    <w:rsid w:val="00AA7C8E"/>
    <w:rsid w:val="00AA7D26"/>
    <w:rsid w:val="00AA7D2D"/>
    <w:rsid w:val="00AA7DCC"/>
    <w:rsid w:val="00AA7DDF"/>
    <w:rsid w:val="00AA7F3D"/>
    <w:rsid w:val="00AA7F7C"/>
    <w:rsid w:val="00AA7FDA"/>
    <w:rsid w:val="00AB002D"/>
    <w:rsid w:val="00AB015A"/>
    <w:rsid w:val="00AB02C8"/>
    <w:rsid w:val="00AB02FE"/>
    <w:rsid w:val="00AB03A8"/>
    <w:rsid w:val="00AB040B"/>
    <w:rsid w:val="00AB043B"/>
    <w:rsid w:val="00AB04C1"/>
    <w:rsid w:val="00AB04D8"/>
    <w:rsid w:val="00AB0507"/>
    <w:rsid w:val="00AB072B"/>
    <w:rsid w:val="00AB076B"/>
    <w:rsid w:val="00AB078B"/>
    <w:rsid w:val="00AB07B6"/>
    <w:rsid w:val="00AB07B7"/>
    <w:rsid w:val="00AB0831"/>
    <w:rsid w:val="00AB08AE"/>
    <w:rsid w:val="00AB08EC"/>
    <w:rsid w:val="00AB09E5"/>
    <w:rsid w:val="00AB0A2A"/>
    <w:rsid w:val="00AB0A6B"/>
    <w:rsid w:val="00AB0B23"/>
    <w:rsid w:val="00AB0B42"/>
    <w:rsid w:val="00AB0B6F"/>
    <w:rsid w:val="00AB0B83"/>
    <w:rsid w:val="00AB0BA6"/>
    <w:rsid w:val="00AB0BE1"/>
    <w:rsid w:val="00AB0C14"/>
    <w:rsid w:val="00AB0C3F"/>
    <w:rsid w:val="00AB0C5B"/>
    <w:rsid w:val="00AB0C8E"/>
    <w:rsid w:val="00AB0C99"/>
    <w:rsid w:val="00AB0CFC"/>
    <w:rsid w:val="00AB0D7E"/>
    <w:rsid w:val="00AB0E0E"/>
    <w:rsid w:val="00AB0E3E"/>
    <w:rsid w:val="00AB0E63"/>
    <w:rsid w:val="00AB0E73"/>
    <w:rsid w:val="00AB0E8D"/>
    <w:rsid w:val="00AB0EAA"/>
    <w:rsid w:val="00AB0EB2"/>
    <w:rsid w:val="00AB0EE1"/>
    <w:rsid w:val="00AB0F7E"/>
    <w:rsid w:val="00AB0F9E"/>
    <w:rsid w:val="00AB0FA2"/>
    <w:rsid w:val="00AB0FB1"/>
    <w:rsid w:val="00AB0FFC"/>
    <w:rsid w:val="00AB103E"/>
    <w:rsid w:val="00AB10D9"/>
    <w:rsid w:val="00AB10E4"/>
    <w:rsid w:val="00AB10FB"/>
    <w:rsid w:val="00AB1107"/>
    <w:rsid w:val="00AB1132"/>
    <w:rsid w:val="00AB1143"/>
    <w:rsid w:val="00AB1200"/>
    <w:rsid w:val="00AB12BC"/>
    <w:rsid w:val="00AB12CA"/>
    <w:rsid w:val="00AB1367"/>
    <w:rsid w:val="00AB1486"/>
    <w:rsid w:val="00AB15B6"/>
    <w:rsid w:val="00AB15D2"/>
    <w:rsid w:val="00AB15DF"/>
    <w:rsid w:val="00AB160E"/>
    <w:rsid w:val="00AB1681"/>
    <w:rsid w:val="00AB170F"/>
    <w:rsid w:val="00AB173B"/>
    <w:rsid w:val="00AB1761"/>
    <w:rsid w:val="00AB1792"/>
    <w:rsid w:val="00AB17BF"/>
    <w:rsid w:val="00AB1815"/>
    <w:rsid w:val="00AB186D"/>
    <w:rsid w:val="00AB1877"/>
    <w:rsid w:val="00AB18BD"/>
    <w:rsid w:val="00AB18E5"/>
    <w:rsid w:val="00AB1904"/>
    <w:rsid w:val="00AB1993"/>
    <w:rsid w:val="00AB1A37"/>
    <w:rsid w:val="00AB1A56"/>
    <w:rsid w:val="00AB1A77"/>
    <w:rsid w:val="00AB1AC4"/>
    <w:rsid w:val="00AB1B42"/>
    <w:rsid w:val="00AB1BC5"/>
    <w:rsid w:val="00AB1C41"/>
    <w:rsid w:val="00AB1C91"/>
    <w:rsid w:val="00AB1CBB"/>
    <w:rsid w:val="00AB1CCF"/>
    <w:rsid w:val="00AB1CDA"/>
    <w:rsid w:val="00AB1D1E"/>
    <w:rsid w:val="00AB1D9B"/>
    <w:rsid w:val="00AB1D9D"/>
    <w:rsid w:val="00AB1E5C"/>
    <w:rsid w:val="00AB1EB9"/>
    <w:rsid w:val="00AB1F68"/>
    <w:rsid w:val="00AB1F7E"/>
    <w:rsid w:val="00AB1FAF"/>
    <w:rsid w:val="00AB200C"/>
    <w:rsid w:val="00AB20FE"/>
    <w:rsid w:val="00AB210A"/>
    <w:rsid w:val="00AB2121"/>
    <w:rsid w:val="00AB213A"/>
    <w:rsid w:val="00AB21C7"/>
    <w:rsid w:val="00AB2260"/>
    <w:rsid w:val="00AB22B4"/>
    <w:rsid w:val="00AB232F"/>
    <w:rsid w:val="00AB2346"/>
    <w:rsid w:val="00AB2351"/>
    <w:rsid w:val="00AB23A0"/>
    <w:rsid w:val="00AB2404"/>
    <w:rsid w:val="00AB2494"/>
    <w:rsid w:val="00AB24BE"/>
    <w:rsid w:val="00AB2548"/>
    <w:rsid w:val="00AB262D"/>
    <w:rsid w:val="00AB26A1"/>
    <w:rsid w:val="00AB26BF"/>
    <w:rsid w:val="00AB279E"/>
    <w:rsid w:val="00AB27CC"/>
    <w:rsid w:val="00AB27EC"/>
    <w:rsid w:val="00AB2854"/>
    <w:rsid w:val="00AB2985"/>
    <w:rsid w:val="00AB29A5"/>
    <w:rsid w:val="00AB29F5"/>
    <w:rsid w:val="00AB29FD"/>
    <w:rsid w:val="00AB2A80"/>
    <w:rsid w:val="00AB2AF5"/>
    <w:rsid w:val="00AB2B65"/>
    <w:rsid w:val="00AB2B8A"/>
    <w:rsid w:val="00AB2BBB"/>
    <w:rsid w:val="00AB2C4B"/>
    <w:rsid w:val="00AB2CC5"/>
    <w:rsid w:val="00AB2CC8"/>
    <w:rsid w:val="00AB2D3A"/>
    <w:rsid w:val="00AB2D8B"/>
    <w:rsid w:val="00AB2DAF"/>
    <w:rsid w:val="00AB2DBC"/>
    <w:rsid w:val="00AB2E5E"/>
    <w:rsid w:val="00AB2E64"/>
    <w:rsid w:val="00AB2E9B"/>
    <w:rsid w:val="00AB2EA3"/>
    <w:rsid w:val="00AB2ECB"/>
    <w:rsid w:val="00AB3042"/>
    <w:rsid w:val="00AB305A"/>
    <w:rsid w:val="00AB306F"/>
    <w:rsid w:val="00AB3197"/>
    <w:rsid w:val="00AB3255"/>
    <w:rsid w:val="00AB326E"/>
    <w:rsid w:val="00AB32DA"/>
    <w:rsid w:val="00AB3333"/>
    <w:rsid w:val="00AB33A4"/>
    <w:rsid w:val="00AB33D5"/>
    <w:rsid w:val="00AB33F2"/>
    <w:rsid w:val="00AB34A4"/>
    <w:rsid w:val="00AB34AC"/>
    <w:rsid w:val="00AB34B8"/>
    <w:rsid w:val="00AB35E2"/>
    <w:rsid w:val="00AB35F0"/>
    <w:rsid w:val="00AB3733"/>
    <w:rsid w:val="00AB3740"/>
    <w:rsid w:val="00AB377F"/>
    <w:rsid w:val="00AB378A"/>
    <w:rsid w:val="00AB37B5"/>
    <w:rsid w:val="00AB3818"/>
    <w:rsid w:val="00AB388E"/>
    <w:rsid w:val="00AB38E0"/>
    <w:rsid w:val="00AB3923"/>
    <w:rsid w:val="00AB3938"/>
    <w:rsid w:val="00AB39B2"/>
    <w:rsid w:val="00AB39BD"/>
    <w:rsid w:val="00AB3A13"/>
    <w:rsid w:val="00AB3B1A"/>
    <w:rsid w:val="00AB3B26"/>
    <w:rsid w:val="00AB3B9C"/>
    <w:rsid w:val="00AB3BAE"/>
    <w:rsid w:val="00AB3BC0"/>
    <w:rsid w:val="00AB3C07"/>
    <w:rsid w:val="00AB3CAD"/>
    <w:rsid w:val="00AB3CB1"/>
    <w:rsid w:val="00AB3CBB"/>
    <w:rsid w:val="00AB3CFD"/>
    <w:rsid w:val="00AB3D38"/>
    <w:rsid w:val="00AB3D8D"/>
    <w:rsid w:val="00AB3DF3"/>
    <w:rsid w:val="00AB3E22"/>
    <w:rsid w:val="00AB3E4A"/>
    <w:rsid w:val="00AB3E6F"/>
    <w:rsid w:val="00AB3F9A"/>
    <w:rsid w:val="00AB3FE0"/>
    <w:rsid w:val="00AB407F"/>
    <w:rsid w:val="00AB40A4"/>
    <w:rsid w:val="00AB40CF"/>
    <w:rsid w:val="00AB40D4"/>
    <w:rsid w:val="00AB40F0"/>
    <w:rsid w:val="00AB4103"/>
    <w:rsid w:val="00AB4124"/>
    <w:rsid w:val="00AB4160"/>
    <w:rsid w:val="00AB4184"/>
    <w:rsid w:val="00AB41FE"/>
    <w:rsid w:val="00AB4204"/>
    <w:rsid w:val="00AB4221"/>
    <w:rsid w:val="00AB42B9"/>
    <w:rsid w:val="00AB42DA"/>
    <w:rsid w:val="00AB4311"/>
    <w:rsid w:val="00AB4380"/>
    <w:rsid w:val="00AB439B"/>
    <w:rsid w:val="00AB43F6"/>
    <w:rsid w:val="00AB44B8"/>
    <w:rsid w:val="00AB44D3"/>
    <w:rsid w:val="00AB4523"/>
    <w:rsid w:val="00AB4568"/>
    <w:rsid w:val="00AB457C"/>
    <w:rsid w:val="00AB45CC"/>
    <w:rsid w:val="00AB45CE"/>
    <w:rsid w:val="00AB461E"/>
    <w:rsid w:val="00AB4733"/>
    <w:rsid w:val="00AB479B"/>
    <w:rsid w:val="00AB4880"/>
    <w:rsid w:val="00AB488E"/>
    <w:rsid w:val="00AB48DE"/>
    <w:rsid w:val="00AB4904"/>
    <w:rsid w:val="00AB4912"/>
    <w:rsid w:val="00AB4943"/>
    <w:rsid w:val="00AB496A"/>
    <w:rsid w:val="00AB49F2"/>
    <w:rsid w:val="00AB4A02"/>
    <w:rsid w:val="00AB4BE2"/>
    <w:rsid w:val="00AB4D70"/>
    <w:rsid w:val="00AB4D7C"/>
    <w:rsid w:val="00AB4DFA"/>
    <w:rsid w:val="00AB4E02"/>
    <w:rsid w:val="00AB4E14"/>
    <w:rsid w:val="00AB4E2D"/>
    <w:rsid w:val="00AB4E3F"/>
    <w:rsid w:val="00AB4E43"/>
    <w:rsid w:val="00AB4E5A"/>
    <w:rsid w:val="00AB4E72"/>
    <w:rsid w:val="00AB4EA1"/>
    <w:rsid w:val="00AB4F83"/>
    <w:rsid w:val="00AB4FC6"/>
    <w:rsid w:val="00AB4FCE"/>
    <w:rsid w:val="00AB505C"/>
    <w:rsid w:val="00AB508E"/>
    <w:rsid w:val="00AB509E"/>
    <w:rsid w:val="00AB5112"/>
    <w:rsid w:val="00AB5155"/>
    <w:rsid w:val="00AB51C4"/>
    <w:rsid w:val="00AB51F2"/>
    <w:rsid w:val="00AB5200"/>
    <w:rsid w:val="00AB520C"/>
    <w:rsid w:val="00AB5271"/>
    <w:rsid w:val="00AB5293"/>
    <w:rsid w:val="00AB52EB"/>
    <w:rsid w:val="00AB530C"/>
    <w:rsid w:val="00AB535E"/>
    <w:rsid w:val="00AB53FA"/>
    <w:rsid w:val="00AB5423"/>
    <w:rsid w:val="00AB5430"/>
    <w:rsid w:val="00AB547C"/>
    <w:rsid w:val="00AB5558"/>
    <w:rsid w:val="00AB5607"/>
    <w:rsid w:val="00AB5613"/>
    <w:rsid w:val="00AB5615"/>
    <w:rsid w:val="00AB562B"/>
    <w:rsid w:val="00AB567C"/>
    <w:rsid w:val="00AB56CC"/>
    <w:rsid w:val="00AB5704"/>
    <w:rsid w:val="00AB5764"/>
    <w:rsid w:val="00AB57A0"/>
    <w:rsid w:val="00AB581E"/>
    <w:rsid w:val="00AB585B"/>
    <w:rsid w:val="00AB5A3D"/>
    <w:rsid w:val="00AB5A41"/>
    <w:rsid w:val="00AB5C5D"/>
    <w:rsid w:val="00AB5CC4"/>
    <w:rsid w:val="00AB5D25"/>
    <w:rsid w:val="00AB5D2E"/>
    <w:rsid w:val="00AB5D36"/>
    <w:rsid w:val="00AB5DDF"/>
    <w:rsid w:val="00AB5F2C"/>
    <w:rsid w:val="00AB5F4D"/>
    <w:rsid w:val="00AB5FC0"/>
    <w:rsid w:val="00AB5FDE"/>
    <w:rsid w:val="00AB6012"/>
    <w:rsid w:val="00AB6086"/>
    <w:rsid w:val="00AB609C"/>
    <w:rsid w:val="00AB60FA"/>
    <w:rsid w:val="00AB612E"/>
    <w:rsid w:val="00AB61EB"/>
    <w:rsid w:val="00AB6203"/>
    <w:rsid w:val="00AB627C"/>
    <w:rsid w:val="00AB62C0"/>
    <w:rsid w:val="00AB631C"/>
    <w:rsid w:val="00AB64B7"/>
    <w:rsid w:val="00AB64D8"/>
    <w:rsid w:val="00AB650A"/>
    <w:rsid w:val="00AB651B"/>
    <w:rsid w:val="00AB6538"/>
    <w:rsid w:val="00AB6565"/>
    <w:rsid w:val="00AB660F"/>
    <w:rsid w:val="00AB663F"/>
    <w:rsid w:val="00AB6667"/>
    <w:rsid w:val="00AB674D"/>
    <w:rsid w:val="00AB676E"/>
    <w:rsid w:val="00AB681C"/>
    <w:rsid w:val="00AB6827"/>
    <w:rsid w:val="00AB6851"/>
    <w:rsid w:val="00AB688C"/>
    <w:rsid w:val="00AB6951"/>
    <w:rsid w:val="00AB69FE"/>
    <w:rsid w:val="00AB6A0E"/>
    <w:rsid w:val="00AB6A1A"/>
    <w:rsid w:val="00AB6A34"/>
    <w:rsid w:val="00AB6B0D"/>
    <w:rsid w:val="00AB6B2D"/>
    <w:rsid w:val="00AB6B6B"/>
    <w:rsid w:val="00AB6B96"/>
    <w:rsid w:val="00AB6BE8"/>
    <w:rsid w:val="00AB6C03"/>
    <w:rsid w:val="00AB6CBE"/>
    <w:rsid w:val="00AB6D0A"/>
    <w:rsid w:val="00AB6D59"/>
    <w:rsid w:val="00AB6D78"/>
    <w:rsid w:val="00AB6D91"/>
    <w:rsid w:val="00AB6DAF"/>
    <w:rsid w:val="00AB6DC0"/>
    <w:rsid w:val="00AB6E8C"/>
    <w:rsid w:val="00AB6FB7"/>
    <w:rsid w:val="00AB7010"/>
    <w:rsid w:val="00AB7083"/>
    <w:rsid w:val="00AB7098"/>
    <w:rsid w:val="00AB70A7"/>
    <w:rsid w:val="00AB70C0"/>
    <w:rsid w:val="00AB70EA"/>
    <w:rsid w:val="00AB71BE"/>
    <w:rsid w:val="00AB726A"/>
    <w:rsid w:val="00AB7270"/>
    <w:rsid w:val="00AB73B2"/>
    <w:rsid w:val="00AB73E3"/>
    <w:rsid w:val="00AB741F"/>
    <w:rsid w:val="00AB7439"/>
    <w:rsid w:val="00AB744A"/>
    <w:rsid w:val="00AB74C3"/>
    <w:rsid w:val="00AB74CA"/>
    <w:rsid w:val="00AB74DE"/>
    <w:rsid w:val="00AB7548"/>
    <w:rsid w:val="00AB7555"/>
    <w:rsid w:val="00AB75CA"/>
    <w:rsid w:val="00AB75DD"/>
    <w:rsid w:val="00AB7669"/>
    <w:rsid w:val="00AB771E"/>
    <w:rsid w:val="00AB7720"/>
    <w:rsid w:val="00AB773B"/>
    <w:rsid w:val="00AB7791"/>
    <w:rsid w:val="00AB77C7"/>
    <w:rsid w:val="00AB77F4"/>
    <w:rsid w:val="00AB7863"/>
    <w:rsid w:val="00AB78DA"/>
    <w:rsid w:val="00AB78DE"/>
    <w:rsid w:val="00AB797D"/>
    <w:rsid w:val="00AB7A3B"/>
    <w:rsid w:val="00AB7A6C"/>
    <w:rsid w:val="00AB7A70"/>
    <w:rsid w:val="00AB7A8E"/>
    <w:rsid w:val="00AB7ACA"/>
    <w:rsid w:val="00AB7AF0"/>
    <w:rsid w:val="00AB7B47"/>
    <w:rsid w:val="00AB7B4D"/>
    <w:rsid w:val="00AB7BA6"/>
    <w:rsid w:val="00AB7BBF"/>
    <w:rsid w:val="00AB7C1F"/>
    <w:rsid w:val="00AB7C9B"/>
    <w:rsid w:val="00AB7D31"/>
    <w:rsid w:val="00AB7D56"/>
    <w:rsid w:val="00AB7D5F"/>
    <w:rsid w:val="00AB7DAE"/>
    <w:rsid w:val="00AB7E2E"/>
    <w:rsid w:val="00AB7E65"/>
    <w:rsid w:val="00AB7F2C"/>
    <w:rsid w:val="00AC0013"/>
    <w:rsid w:val="00AC0038"/>
    <w:rsid w:val="00AC0099"/>
    <w:rsid w:val="00AC00B7"/>
    <w:rsid w:val="00AC00C1"/>
    <w:rsid w:val="00AC00E6"/>
    <w:rsid w:val="00AC0166"/>
    <w:rsid w:val="00AC017A"/>
    <w:rsid w:val="00AC01BA"/>
    <w:rsid w:val="00AC021F"/>
    <w:rsid w:val="00AC0223"/>
    <w:rsid w:val="00AC022A"/>
    <w:rsid w:val="00AC022F"/>
    <w:rsid w:val="00AC02E5"/>
    <w:rsid w:val="00AC0300"/>
    <w:rsid w:val="00AC030B"/>
    <w:rsid w:val="00AC034A"/>
    <w:rsid w:val="00AC03CD"/>
    <w:rsid w:val="00AC03CF"/>
    <w:rsid w:val="00AC03D8"/>
    <w:rsid w:val="00AC04A7"/>
    <w:rsid w:val="00AC04F9"/>
    <w:rsid w:val="00AC053E"/>
    <w:rsid w:val="00AC0616"/>
    <w:rsid w:val="00AC06A5"/>
    <w:rsid w:val="00AC072F"/>
    <w:rsid w:val="00AC0735"/>
    <w:rsid w:val="00AC0770"/>
    <w:rsid w:val="00AC078E"/>
    <w:rsid w:val="00AC07E6"/>
    <w:rsid w:val="00AC0810"/>
    <w:rsid w:val="00AC0822"/>
    <w:rsid w:val="00AC0824"/>
    <w:rsid w:val="00AC085D"/>
    <w:rsid w:val="00AC08F3"/>
    <w:rsid w:val="00AC0969"/>
    <w:rsid w:val="00AC0999"/>
    <w:rsid w:val="00AC0A6B"/>
    <w:rsid w:val="00AC0A86"/>
    <w:rsid w:val="00AC0AA8"/>
    <w:rsid w:val="00AC0B7A"/>
    <w:rsid w:val="00AC0B9B"/>
    <w:rsid w:val="00AC0BCA"/>
    <w:rsid w:val="00AC0BF0"/>
    <w:rsid w:val="00AC0BF2"/>
    <w:rsid w:val="00AC0C08"/>
    <w:rsid w:val="00AC0C88"/>
    <w:rsid w:val="00AC0C97"/>
    <w:rsid w:val="00AC0CB8"/>
    <w:rsid w:val="00AC0D3F"/>
    <w:rsid w:val="00AC0D4A"/>
    <w:rsid w:val="00AC0D6A"/>
    <w:rsid w:val="00AC0D79"/>
    <w:rsid w:val="00AC0DA9"/>
    <w:rsid w:val="00AC0F00"/>
    <w:rsid w:val="00AC1022"/>
    <w:rsid w:val="00AC10F9"/>
    <w:rsid w:val="00AC1107"/>
    <w:rsid w:val="00AC110F"/>
    <w:rsid w:val="00AC11BB"/>
    <w:rsid w:val="00AC1291"/>
    <w:rsid w:val="00AC12FF"/>
    <w:rsid w:val="00AC13FF"/>
    <w:rsid w:val="00AC14C0"/>
    <w:rsid w:val="00AC1558"/>
    <w:rsid w:val="00AC15C9"/>
    <w:rsid w:val="00AC1642"/>
    <w:rsid w:val="00AC1682"/>
    <w:rsid w:val="00AC1691"/>
    <w:rsid w:val="00AC1741"/>
    <w:rsid w:val="00AC1775"/>
    <w:rsid w:val="00AC17A5"/>
    <w:rsid w:val="00AC1861"/>
    <w:rsid w:val="00AC1891"/>
    <w:rsid w:val="00AC18E9"/>
    <w:rsid w:val="00AC1959"/>
    <w:rsid w:val="00AC1A7E"/>
    <w:rsid w:val="00AC1A85"/>
    <w:rsid w:val="00AC1B8B"/>
    <w:rsid w:val="00AC1B95"/>
    <w:rsid w:val="00AC1C31"/>
    <w:rsid w:val="00AC1C34"/>
    <w:rsid w:val="00AC1C41"/>
    <w:rsid w:val="00AC1C81"/>
    <w:rsid w:val="00AC1D63"/>
    <w:rsid w:val="00AC1D6A"/>
    <w:rsid w:val="00AC1D72"/>
    <w:rsid w:val="00AC1D95"/>
    <w:rsid w:val="00AC1DB2"/>
    <w:rsid w:val="00AC1E27"/>
    <w:rsid w:val="00AC1EC6"/>
    <w:rsid w:val="00AC1EDB"/>
    <w:rsid w:val="00AC1F28"/>
    <w:rsid w:val="00AC1F82"/>
    <w:rsid w:val="00AC1F98"/>
    <w:rsid w:val="00AC2016"/>
    <w:rsid w:val="00AC2021"/>
    <w:rsid w:val="00AC20FA"/>
    <w:rsid w:val="00AC2121"/>
    <w:rsid w:val="00AC2179"/>
    <w:rsid w:val="00AC2231"/>
    <w:rsid w:val="00AC22B5"/>
    <w:rsid w:val="00AC22BF"/>
    <w:rsid w:val="00AC2414"/>
    <w:rsid w:val="00AC2482"/>
    <w:rsid w:val="00AC24ED"/>
    <w:rsid w:val="00AC2515"/>
    <w:rsid w:val="00AC2527"/>
    <w:rsid w:val="00AC258A"/>
    <w:rsid w:val="00AC25B3"/>
    <w:rsid w:val="00AC25C8"/>
    <w:rsid w:val="00AC25E5"/>
    <w:rsid w:val="00AC262D"/>
    <w:rsid w:val="00AC2684"/>
    <w:rsid w:val="00AC26ED"/>
    <w:rsid w:val="00AC2722"/>
    <w:rsid w:val="00AC2763"/>
    <w:rsid w:val="00AC277D"/>
    <w:rsid w:val="00AC2780"/>
    <w:rsid w:val="00AC27EF"/>
    <w:rsid w:val="00AC282C"/>
    <w:rsid w:val="00AC293A"/>
    <w:rsid w:val="00AC2963"/>
    <w:rsid w:val="00AC2969"/>
    <w:rsid w:val="00AC2A0B"/>
    <w:rsid w:val="00AC2A94"/>
    <w:rsid w:val="00AC2B10"/>
    <w:rsid w:val="00AC2B1B"/>
    <w:rsid w:val="00AC2B6D"/>
    <w:rsid w:val="00AC2B94"/>
    <w:rsid w:val="00AC2BAE"/>
    <w:rsid w:val="00AC2C33"/>
    <w:rsid w:val="00AC2C65"/>
    <w:rsid w:val="00AC2C87"/>
    <w:rsid w:val="00AC2C8D"/>
    <w:rsid w:val="00AC2D10"/>
    <w:rsid w:val="00AC2D11"/>
    <w:rsid w:val="00AC2D12"/>
    <w:rsid w:val="00AC2D26"/>
    <w:rsid w:val="00AC2D2C"/>
    <w:rsid w:val="00AC2D35"/>
    <w:rsid w:val="00AC2D5A"/>
    <w:rsid w:val="00AC2E40"/>
    <w:rsid w:val="00AC2E7C"/>
    <w:rsid w:val="00AC2EC5"/>
    <w:rsid w:val="00AC2EE6"/>
    <w:rsid w:val="00AC2EF7"/>
    <w:rsid w:val="00AC2EF8"/>
    <w:rsid w:val="00AC2F18"/>
    <w:rsid w:val="00AC2F3B"/>
    <w:rsid w:val="00AC30C3"/>
    <w:rsid w:val="00AC30CA"/>
    <w:rsid w:val="00AC3180"/>
    <w:rsid w:val="00AC31BA"/>
    <w:rsid w:val="00AC3217"/>
    <w:rsid w:val="00AC3230"/>
    <w:rsid w:val="00AC3265"/>
    <w:rsid w:val="00AC3311"/>
    <w:rsid w:val="00AC332B"/>
    <w:rsid w:val="00AC33F7"/>
    <w:rsid w:val="00AC351D"/>
    <w:rsid w:val="00AC3543"/>
    <w:rsid w:val="00AC3581"/>
    <w:rsid w:val="00AC359F"/>
    <w:rsid w:val="00AC360B"/>
    <w:rsid w:val="00AC361C"/>
    <w:rsid w:val="00AC364D"/>
    <w:rsid w:val="00AC36A8"/>
    <w:rsid w:val="00AC36DC"/>
    <w:rsid w:val="00AC36E3"/>
    <w:rsid w:val="00AC371B"/>
    <w:rsid w:val="00AC3776"/>
    <w:rsid w:val="00AC3844"/>
    <w:rsid w:val="00AC3847"/>
    <w:rsid w:val="00AC389E"/>
    <w:rsid w:val="00AC39B7"/>
    <w:rsid w:val="00AC3A47"/>
    <w:rsid w:val="00AC3AF3"/>
    <w:rsid w:val="00AC3B51"/>
    <w:rsid w:val="00AC3B64"/>
    <w:rsid w:val="00AC3C6A"/>
    <w:rsid w:val="00AC3C7B"/>
    <w:rsid w:val="00AC3CEA"/>
    <w:rsid w:val="00AC3D57"/>
    <w:rsid w:val="00AC3D89"/>
    <w:rsid w:val="00AC3DA7"/>
    <w:rsid w:val="00AC3DE7"/>
    <w:rsid w:val="00AC3EB3"/>
    <w:rsid w:val="00AC3ED6"/>
    <w:rsid w:val="00AC3F03"/>
    <w:rsid w:val="00AC3F4F"/>
    <w:rsid w:val="00AC3F54"/>
    <w:rsid w:val="00AC3F8D"/>
    <w:rsid w:val="00AC4055"/>
    <w:rsid w:val="00AC4107"/>
    <w:rsid w:val="00AC414F"/>
    <w:rsid w:val="00AC4179"/>
    <w:rsid w:val="00AC4278"/>
    <w:rsid w:val="00AC4320"/>
    <w:rsid w:val="00AC4341"/>
    <w:rsid w:val="00AC434D"/>
    <w:rsid w:val="00AC4361"/>
    <w:rsid w:val="00AC43A5"/>
    <w:rsid w:val="00AC44B5"/>
    <w:rsid w:val="00AC44E6"/>
    <w:rsid w:val="00AC44F4"/>
    <w:rsid w:val="00AC45A6"/>
    <w:rsid w:val="00AC45A8"/>
    <w:rsid w:val="00AC45AB"/>
    <w:rsid w:val="00AC45C0"/>
    <w:rsid w:val="00AC45C9"/>
    <w:rsid w:val="00AC45DF"/>
    <w:rsid w:val="00AC45ED"/>
    <w:rsid w:val="00AC4603"/>
    <w:rsid w:val="00AC4669"/>
    <w:rsid w:val="00AC466A"/>
    <w:rsid w:val="00AC46B7"/>
    <w:rsid w:val="00AC4728"/>
    <w:rsid w:val="00AC4755"/>
    <w:rsid w:val="00AC4785"/>
    <w:rsid w:val="00AC4799"/>
    <w:rsid w:val="00AC47F5"/>
    <w:rsid w:val="00AC4809"/>
    <w:rsid w:val="00AC4852"/>
    <w:rsid w:val="00AC4861"/>
    <w:rsid w:val="00AC4868"/>
    <w:rsid w:val="00AC487B"/>
    <w:rsid w:val="00AC4929"/>
    <w:rsid w:val="00AC4994"/>
    <w:rsid w:val="00AC49DC"/>
    <w:rsid w:val="00AC4A0D"/>
    <w:rsid w:val="00AC4A28"/>
    <w:rsid w:val="00AC4A43"/>
    <w:rsid w:val="00AC4B41"/>
    <w:rsid w:val="00AC4BF5"/>
    <w:rsid w:val="00AC4C13"/>
    <w:rsid w:val="00AC4CB0"/>
    <w:rsid w:val="00AC4CD9"/>
    <w:rsid w:val="00AC4CE4"/>
    <w:rsid w:val="00AC4D56"/>
    <w:rsid w:val="00AC4D5C"/>
    <w:rsid w:val="00AC4D5F"/>
    <w:rsid w:val="00AC4D8A"/>
    <w:rsid w:val="00AC4D90"/>
    <w:rsid w:val="00AC4DF3"/>
    <w:rsid w:val="00AC4DFD"/>
    <w:rsid w:val="00AC4E14"/>
    <w:rsid w:val="00AC4E73"/>
    <w:rsid w:val="00AC4E9E"/>
    <w:rsid w:val="00AC4F38"/>
    <w:rsid w:val="00AC4F6C"/>
    <w:rsid w:val="00AC4FA3"/>
    <w:rsid w:val="00AC4FCE"/>
    <w:rsid w:val="00AC4FE1"/>
    <w:rsid w:val="00AC500C"/>
    <w:rsid w:val="00AC5071"/>
    <w:rsid w:val="00AC50DD"/>
    <w:rsid w:val="00AC5109"/>
    <w:rsid w:val="00AC515E"/>
    <w:rsid w:val="00AC5173"/>
    <w:rsid w:val="00AC5187"/>
    <w:rsid w:val="00AC51C8"/>
    <w:rsid w:val="00AC51D1"/>
    <w:rsid w:val="00AC51DB"/>
    <w:rsid w:val="00AC51DE"/>
    <w:rsid w:val="00AC51E4"/>
    <w:rsid w:val="00AC51EA"/>
    <w:rsid w:val="00AC52E2"/>
    <w:rsid w:val="00AC52F4"/>
    <w:rsid w:val="00AC5335"/>
    <w:rsid w:val="00AC538F"/>
    <w:rsid w:val="00AC5457"/>
    <w:rsid w:val="00AC547C"/>
    <w:rsid w:val="00AC54F4"/>
    <w:rsid w:val="00AC5513"/>
    <w:rsid w:val="00AC5658"/>
    <w:rsid w:val="00AC5671"/>
    <w:rsid w:val="00AC569E"/>
    <w:rsid w:val="00AC56F0"/>
    <w:rsid w:val="00AC5708"/>
    <w:rsid w:val="00AC5772"/>
    <w:rsid w:val="00AC577A"/>
    <w:rsid w:val="00AC579B"/>
    <w:rsid w:val="00AC57CD"/>
    <w:rsid w:val="00AC5828"/>
    <w:rsid w:val="00AC5858"/>
    <w:rsid w:val="00AC5877"/>
    <w:rsid w:val="00AC58AD"/>
    <w:rsid w:val="00AC58F7"/>
    <w:rsid w:val="00AC5AD2"/>
    <w:rsid w:val="00AC5B51"/>
    <w:rsid w:val="00AC5BA9"/>
    <w:rsid w:val="00AC5BC6"/>
    <w:rsid w:val="00AC5C18"/>
    <w:rsid w:val="00AC5C4F"/>
    <w:rsid w:val="00AC5C61"/>
    <w:rsid w:val="00AC5C85"/>
    <w:rsid w:val="00AC5CA1"/>
    <w:rsid w:val="00AC5CE3"/>
    <w:rsid w:val="00AC5CFA"/>
    <w:rsid w:val="00AC5D46"/>
    <w:rsid w:val="00AC5D82"/>
    <w:rsid w:val="00AC5D98"/>
    <w:rsid w:val="00AC5DE4"/>
    <w:rsid w:val="00AC5E79"/>
    <w:rsid w:val="00AC5ED0"/>
    <w:rsid w:val="00AC5F86"/>
    <w:rsid w:val="00AC5F8A"/>
    <w:rsid w:val="00AC5FB6"/>
    <w:rsid w:val="00AC6074"/>
    <w:rsid w:val="00AC60AD"/>
    <w:rsid w:val="00AC618D"/>
    <w:rsid w:val="00AC6226"/>
    <w:rsid w:val="00AC62A4"/>
    <w:rsid w:val="00AC62AA"/>
    <w:rsid w:val="00AC6340"/>
    <w:rsid w:val="00AC6349"/>
    <w:rsid w:val="00AC638F"/>
    <w:rsid w:val="00AC6454"/>
    <w:rsid w:val="00AC6475"/>
    <w:rsid w:val="00AC64E4"/>
    <w:rsid w:val="00AC652F"/>
    <w:rsid w:val="00AC6581"/>
    <w:rsid w:val="00AC661A"/>
    <w:rsid w:val="00AC6672"/>
    <w:rsid w:val="00AC66D6"/>
    <w:rsid w:val="00AC674C"/>
    <w:rsid w:val="00AC6753"/>
    <w:rsid w:val="00AC6775"/>
    <w:rsid w:val="00AC67AF"/>
    <w:rsid w:val="00AC67BC"/>
    <w:rsid w:val="00AC67F3"/>
    <w:rsid w:val="00AC6844"/>
    <w:rsid w:val="00AC68FC"/>
    <w:rsid w:val="00AC69A5"/>
    <w:rsid w:val="00AC69BB"/>
    <w:rsid w:val="00AC6A60"/>
    <w:rsid w:val="00AC6A93"/>
    <w:rsid w:val="00AC6A96"/>
    <w:rsid w:val="00AC6ABB"/>
    <w:rsid w:val="00AC6AF8"/>
    <w:rsid w:val="00AC6B98"/>
    <w:rsid w:val="00AC6BB5"/>
    <w:rsid w:val="00AC6C5A"/>
    <w:rsid w:val="00AC6C74"/>
    <w:rsid w:val="00AC6CC4"/>
    <w:rsid w:val="00AC6D75"/>
    <w:rsid w:val="00AC6E0F"/>
    <w:rsid w:val="00AC6E21"/>
    <w:rsid w:val="00AC6E28"/>
    <w:rsid w:val="00AC6EA7"/>
    <w:rsid w:val="00AC6EE0"/>
    <w:rsid w:val="00AC6F05"/>
    <w:rsid w:val="00AC6F68"/>
    <w:rsid w:val="00AC6F83"/>
    <w:rsid w:val="00AC6F97"/>
    <w:rsid w:val="00AC6FB7"/>
    <w:rsid w:val="00AC702B"/>
    <w:rsid w:val="00AC704C"/>
    <w:rsid w:val="00AC705A"/>
    <w:rsid w:val="00AC70C2"/>
    <w:rsid w:val="00AC7159"/>
    <w:rsid w:val="00AC717D"/>
    <w:rsid w:val="00AC71DB"/>
    <w:rsid w:val="00AC7207"/>
    <w:rsid w:val="00AC7225"/>
    <w:rsid w:val="00AC7226"/>
    <w:rsid w:val="00AC7281"/>
    <w:rsid w:val="00AC729E"/>
    <w:rsid w:val="00AC72C4"/>
    <w:rsid w:val="00AC73B5"/>
    <w:rsid w:val="00AC7439"/>
    <w:rsid w:val="00AC74A6"/>
    <w:rsid w:val="00AC7521"/>
    <w:rsid w:val="00AC7566"/>
    <w:rsid w:val="00AC75EE"/>
    <w:rsid w:val="00AC77CE"/>
    <w:rsid w:val="00AC78A2"/>
    <w:rsid w:val="00AC78AE"/>
    <w:rsid w:val="00AC7975"/>
    <w:rsid w:val="00AC7996"/>
    <w:rsid w:val="00AC79BC"/>
    <w:rsid w:val="00AC7A2F"/>
    <w:rsid w:val="00AC7A79"/>
    <w:rsid w:val="00AC7C0F"/>
    <w:rsid w:val="00AC7C25"/>
    <w:rsid w:val="00AC7C31"/>
    <w:rsid w:val="00AC7C82"/>
    <w:rsid w:val="00AC7D1A"/>
    <w:rsid w:val="00AC7D36"/>
    <w:rsid w:val="00AC7D81"/>
    <w:rsid w:val="00AC7D86"/>
    <w:rsid w:val="00AC7D99"/>
    <w:rsid w:val="00AC7DBB"/>
    <w:rsid w:val="00AC7DC9"/>
    <w:rsid w:val="00AC7E1A"/>
    <w:rsid w:val="00AC7E45"/>
    <w:rsid w:val="00AC7EF7"/>
    <w:rsid w:val="00AC7F00"/>
    <w:rsid w:val="00AC7F43"/>
    <w:rsid w:val="00AC7F55"/>
    <w:rsid w:val="00AC7FA5"/>
    <w:rsid w:val="00AC7FCD"/>
    <w:rsid w:val="00ACB372"/>
    <w:rsid w:val="00AD0085"/>
    <w:rsid w:val="00AD00D3"/>
    <w:rsid w:val="00AD00DB"/>
    <w:rsid w:val="00AD0190"/>
    <w:rsid w:val="00AD01A9"/>
    <w:rsid w:val="00AD0213"/>
    <w:rsid w:val="00AD0264"/>
    <w:rsid w:val="00AD0284"/>
    <w:rsid w:val="00AD02CD"/>
    <w:rsid w:val="00AD0300"/>
    <w:rsid w:val="00AD0328"/>
    <w:rsid w:val="00AD03A1"/>
    <w:rsid w:val="00AD03A6"/>
    <w:rsid w:val="00AD03EC"/>
    <w:rsid w:val="00AD046B"/>
    <w:rsid w:val="00AD04A3"/>
    <w:rsid w:val="00AD0534"/>
    <w:rsid w:val="00AD05E4"/>
    <w:rsid w:val="00AD05FD"/>
    <w:rsid w:val="00AD061C"/>
    <w:rsid w:val="00AD0654"/>
    <w:rsid w:val="00AD07B4"/>
    <w:rsid w:val="00AD07F6"/>
    <w:rsid w:val="00AD07FE"/>
    <w:rsid w:val="00AD0885"/>
    <w:rsid w:val="00AD08D4"/>
    <w:rsid w:val="00AD08F7"/>
    <w:rsid w:val="00AD090E"/>
    <w:rsid w:val="00AD09E9"/>
    <w:rsid w:val="00AD0A5F"/>
    <w:rsid w:val="00AD0B84"/>
    <w:rsid w:val="00AD0CA8"/>
    <w:rsid w:val="00AD0CAD"/>
    <w:rsid w:val="00AD0CED"/>
    <w:rsid w:val="00AD0D42"/>
    <w:rsid w:val="00AD0DF5"/>
    <w:rsid w:val="00AD0E24"/>
    <w:rsid w:val="00AD0EF0"/>
    <w:rsid w:val="00AD0EF8"/>
    <w:rsid w:val="00AD0F29"/>
    <w:rsid w:val="00AD0F34"/>
    <w:rsid w:val="00AD0FA1"/>
    <w:rsid w:val="00AD1009"/>
    <w:rsid w:val="00AD1082"/>
    <w:rsid w:val="00AD108A"/>
    <w:rsid w:val="00AD1109"/>
    <w:rsid w:val="00AD11C5"/>
    <w:rsid w:val="00AD122D"/>
    <w:rsid w:val="00AD1275"/>
    <w:rsid w:val="00AD1386"/>
    <w:rsid w:val="00AD139D"/>
    <w:rsid w:val="00AD1442"/>
    <w:rsid w:val="00AD14CA"/>
    <w:rsid w:val="00AD158F"/>
    <w:rsid w:val="00AD1601"/>
    <w:rsid w:val="00AD16B3"/>
    <w:rsid w:val="00AD16E6"/>
    <w:rsid w:val="00AD16F3"/>
    <w:rsid w:val="00AD1771"/>
    <w:rsid w:val="00AD17AA"/>
    <w:rsid w:val="00AD17F1"/>
    <w:rsid w:val="00AD180A"/>
    <w:rsid w:val="00AD18E4"/>
    <w:rsid w:val="00AD1A10"/>
    <w:rsid w:val="00AD1A73"/>
    <w:rsid w:val="00AD1A7C"/>
    <w:rsid w:val="00AD1AA2"/>
    <w:rsid w:val="00AD1B12"/>
    <w:rsid w:val="00AD1B27"/>
    <w:rsid w:val="00AD1B46"/>
    <w:rsid w:val="00AD1B66"/>
    <w:rsid w:val="00AD1BB3"/>
    <w:rsid w:val="00AD1C15"/>
    <w:rsid w:val="00AD1C53"/>
    <w:rsid w:val="00AD1D26"/>
    <w:rsid w:val="00AD1D36"/>
    <w:rsid w:val="00AD1E22"/>
    <w:rsid w:val="00AD1E96"/>
    <w:rsid w:val="00AD1F10"/>
    <w:rsid w:val="00AD1F4D"/>
    <w:rsid w:val="00AD1F5A"/>
    <w:rsid w:val="00AD1FB5"/>
    <w:rsid w:val="00AD1FE8"/>
    <w:rsid w:val="00AD207A"/>
    <w:rsid w:val="00AD215F"/>
    <w:rsid w:val="00AD2182"/>
    <w:rsid w:val="00AD2199"/>
    <w:rsid w:val="00AD2204"/>
    <w:rsid w:val="00AD22A0"/>
    <w:rsid w:val="00AD22A9"/>
    <w:rsid w:val="00AD22AB"/>
    <w:rsid w:val="00AD232C"/>
    <w:rsid w:val="00AD239F"/>
    <w:rsid w:val="00AD23C6"/>
    <w:rsid w:val="00AD240C"/>
    <w:rsid w:val="00AD2452"/>
    <w:rsid w:val="00AD2464"/>
    <w:rsid w:val="00AD24B4"/>
    <w:rsid w:val="00AD25AD"/>
    <w:rsid w:val="00AD260E"/>
    <w:rsid w:val="00AD264F"/>
    <w:rsid w:val="00AD2650"/>
    <w:rsid w:val="00AD266E"/>
    <w:rsid w:val="00AD267F"/>
    <w:rsid w:val="00AD26B6"/>
    <w:rsid w:val="00AD273E"/>
    <w:rsid w:val="00AD274E"/>
    <w:rsid w:val="00AD279C"/>
    <w:rsid w:val="00AD27B9"/>
    <w:rsid w:val="00AD27E9"/>
    <w:rsid w:val="00AD27F7"/>
    <w:rsid w:val="00AD27FC"/>
    <w:rsid w:val="00AD2842"/>
    <w:rsid w:val="00AD28DA"/>
    <w:rsid w:val="00AD2903"/>
    <w:rsid w:val="00AD2907"/>
    <w:rsid w:val="00AD297D"/>
    <w:rsid w:val="00AD2A26"/>
    <w:rsid w:val="00AD2ADA"/>
    <w:rsid w:val="00AD2AFD"/>
    <w:rsid w:val="00AD2B2E"/>
    <w:rsid w:val="00AD2BD0"/>
    <w:rsid w:val="00AD2C6E"/>
    <w:rsid w:val="00AD2CF9"/>
    <w:rsid w:val="00AD2D03"/>
    <w:rsid w:val="00AD2D16"/>
    <w:rsid w:val="00AD2D85"/>
    <w:rsid w:val="00AD2D99"/>
    <w:rsid w:val="00AD2E43"/>
    <w:rsid w:val="00AD2EF5"/>
    <w:rsid w:val="00AD2FD8"/>
    <w:rsid w:val="00AD31FA"/>
    <w:rsid w:val="00AD3263"/>
    <w:rsid w:val="00AD3281"/>
    <w:rsid w:val="00AD32B9"/>
    <w:rsid w:val="00AD32F1"/>
    <w:rsid w:val="00AD3362"/>
    <w:rsid w:val="00AD3375"/>
    <w:rsid w:val="00AD340F"/>
    <w:rsid w:val="00AD3419"/>
    <w:rsid w:val="00AD3474"/>
    <w:rsid w:val="00AD3477"/>
    <w:rsid w:val="00AD3527"/>
    <w:rsid w:val="00AD353F"/>
    <w:rsid w:val="00AD35B9"/>
    <w:rsid w:val="00AD3643"/>
    <w:rsid w:val="00AD364A"/>
    <w:rsid w:val="00AD3661"/>
    <w:rsid w:val="00AD36BF"/>
    <w:rsid w:val="00AD36F0"/>
    <w:rsid w:val="00AD3729"/>
    <w:rsid w:val="00AD3748"/>
    <w:rsid w:val="00AD3763"/>
    <w:rsid w:val="00AD377D"/>
    <w:rsid w:val="00AD3798"/>
    <w:rsid w:val="00AD37BC"/>
    <w:rsid w:val="00AD37E6"/>
    <w:rsid w:val="00AD37EB"/>
    <w:rsid w:val="00AD382F"/>
    <w:rsid w:val="00AD38EF"/>
    <w:rsid w:val="00AD3980"/>
    <w:rsid w:val="00AD3981"/>
    <w:rsid w:val="00AD39C4"/>
    <w:rsid w:val="00AD3A50"/>
    <w:rsid w:val="00AD3AD2"/>
    <w:rsid w:val="00AD3AF5"/>
    <w:rsid w:val="00AD3B62"/>
    <w:rsid w:val="00AD3B8E"/>
    <w:rsid w:val="00AD3C71"/>
    <w:rsid w:val="00AD3CDA"/>
    <w:rsid w:val="00AD3DF3"/>
    <w:rsid w:val="00AD3E21"/>
    <w:rsid w:val="00AD3E2E"/>
    <w:rsid w:val="00AD3E7E"/>
    <w:rsid w:val="00AD3E8F"/>
    <w:rsid w:val="00AD3EE1"/>
    <w:rsid w:val="00AD3F0C"/>
    <w:rsid w:val="00AD3F21"/>
    <w:rsid w:val="00AD3F7A"/>
    <w:rsid w:val="00AD3FD2"/>
    <w:rsid w:val="00AD40C8"/>
    <w:rsid w:val="00AD40D8"/>
    <w:rsid w:val="00AD4139"/>
    <w:rsid w:val="00AD41C3"/>
    <w:rsid w:val="00AD4209"/>
    <w:rsid w:val="00AD4249"/>
    <w:rsid w:val="00AD426A"/>
    <w:rsid w:val="00AD42F5"/>
    <w:rsid w:val="00AD44B4"/>
    <w:rsid w:val="00AD44E3"/>
    <w:rsid w:val="00AD4559"/>
    <w:rsid w:val="00AD455B"/>
    <w:rsid w:val="00AD458E"/>
    <w:rsid w:val="00AD45E8"/>
    <w:rsid w:val="00AD46C8"/>
    <w:rsid w:val="00AD46E7"/>
    <w:rsid w:val="00AD4771"/>
    <w:rsid w:val="00AD481B"/>
    <w:rsid w:val="00AD4866"/>
    <w:rsid w:val="00AD4868"/>
    <w:rsid w:val="00AD4899"/>
    <w:rsid w:val="00AD48CA"/>
    <w:rsid w:val="00AD492B"/>
    <w:rsid w:val="00AD49A0"/>
    <w:rsid w:val="00AD4A1B"/>
    <w:rsid w:val="00AD4A98"/>
    <w:rsid w:val="00AD4BFB"/>
    <w:rsid w:val="00AD4C13"/>
    <w:rsid w:val="00AD4C3A"/>
    <w:rsid w:val="00AD4CD4"/>
    <w:rsid w:val="00AD4CE9"/>
    <w:rsid w:val="00AD4CEB"/>
    <w:rsid w:val="00AD4D8F"/>
    <w:rsid w:val="00AD4E32"/>
    <w:rsid w:val="00AD4EA6"/>
    <w:rsid w:val="00AD4EA8"/>
    <w:rsid w:val="00AD4F0B"/>
    <w:rsid w:val="00AD4F88"/>
    <w:rsid w:val="00AD502C"/>
    <w:rsid w:val="00AD517F"/>
    <w:rsid w:val="00AD518A"/>
    <w:rsid w:val="00AD5191"/>
    <w:rsid w:val="00AD519D"/>
    <w:rsid w:val="00AD51EC"/>
    <w:rsid w:val="00AD52DE"/>
    <w:rsid w:val="00AD5321"/>
    <w:rsid w:val="00AD538C"/>
    <w:rsid w:val="00AD53E7"/>
    <w:rsid w:val="00AD5460"/>
    <w:rsid w:val="00AD54BA"/>
    <w:rsid w:val="00AD54EA"/>
    <w:rsid w:val="00AD5583"/>
    <w:rsid w:val="00AD558B"/>
    <w:rsid w:val="00AD55E4"/>
    <w:rsid w:val="00AD5667"/>
    <w:rsid w:val="00AD573A"/>
    <w:rsid w:val="00AD577C"/>
    <w:rsid w:val="00AD57BC"/>
    <w:rsid w:val="00AD57D4"/>
    <w:rsid w:val="00AD5837"/>
    <w:rsid w:val="00AD5853"/>
    <w:rsid w:val="00AD585A"/>
    <w:rsid w:val="00AD5867"/>
    <w:rsid w:val="00AD5872"/>
    <w:rsid w:val="00AD58C6"/>
    <w:rsid w:val="00AD5936"/>
    <w:rsid w:val="00AD5A05"/>
    <w:rsid w:val="00AD5A1B"/>
    <w:rsid w:val="00AD5AA6"/>
    <w:rsid w:val="00AD5AC5"/>
    <w:rsid w:val="00AD5AEE"/>
    <w:rsid w:val="00AD5B07"/>
    <w:rsid w:val="00AD5B40"/>
    <w:rsid w:val="00AD5B99"/>
    <w:rsid w:val="00AD5BC8"/>
    <w:rsid w:val="00AD5BE2"/>
    <w:rsid w:val="00AD5C16"/>
    <w:rsid w:val="00AD5C37"/>
    <w:rsid w:val="00AD5C5A"/>
    <w:rsid w:val="00AD5CE2"/>
    <w:rsid w:val="00AD5D13"/>
    <w:rsid w:val="00AD5D61"/>
    <w:rsid w:val="00AD5D7E"/>
    <w:rsid w:val="00AD5DAC"/>
    <w:rsid w:val="00AD5EE5"/>
    <w:rsid w:val="00AD5EEB"/>
    <w:rsid w:val="00AD5EEE"/>
    <w:rsid w:val="00AD5F3E"/>
    <w:rsid w:val="00AD5FBC"/>
    <w:rsid w:val="00AD5FEE"/>
    <w:rsid w:val="00AD6063"/>
    <w:rsid w:val="00AD6091"/>
    <w:rsid w:val="00AD60AF"/>
    <w:rsid w:val="00AD60EE"/>
    <w:rsid w:val="00AD60F9"/>
    <w:rsid w:val="00AD617C"/>
    <w:rsid w:val="00AD61BC"/>
    <w:rsid w:val="00AD61E8"/>
    <w:rsid w:val="00AD62CA"/>
    <w:rsid w:val="00AD62F0"/>
    <w:rsid w:val="00AD637F"/>
    <w:rsid w:val="00AD63BF"/>
    <w:rsid w:val="00AD63EF"/>
    <w:rsid w:val="00AD6445"/>
    <w:rsid w:val="00AD65B2"/>
    <w:rsid w:val="00AD668D"/>
    <w:rsid w:val="00AD6696"/>
    <w:rsid w:val="00AD66AF"/>
    <w:rsid w:val="00AD6734"/>
    <w:rsid w:val="00AD673D"/>
    <w:rsid w:val="00AD678B"/>
    <w:rsid w:val="00AD67FF"/>
    <w:rsid w:val="00AD681E"/>
    <w:rsid w:val="00AD6825"/>
    <w:rsid w:val="00AD683B"/>
    <w:rsid w:val="00AD68BF"/>
    <w:rsid w:val="00AD68C5"/>
    <w:rsid w:val="00AD68E1"/>
    <w:rsid w:val="00AD6951"/>
    <w:rsid w:val="00AD6962"/>
    <w:rsid w:val="00AD6A1E"/>
    <w:rsid w:val="00AD6AA8"/>
    <w:rsid w:val="00AD6AB5"/>
    <w:rsid w:val="00AD6BB3"/>
    <w:rsid w:val="00AD6C28"/>
    <w:rsid w:val="00AD6C46"/>
    <w:rsid w:val="00AD6C6F"/>
    <w:rsid w:val="00AD6D07"/>
    <w:rsid w:val="00AD6DA3"/>
    <w:rsid w:val="00AD6DC5"/>
    <w:rsid w:val="00AD6DFE"/>
    <w:rsid w:val="00AD6E31"/>
    <w:rsid w:val="00AD6F69"/>
    <w:rsid w:val="00AD6F89"/>
    <w:rsid w:val="00AD7032"/>
    <w:rsid w:val="00AD7060"/>
    <w:rsid w:val="00AD7065"/>
    <w:rsid w:val="00AD70EC"/>
    <w:rsid w:val="00AD7198"/>
    <w:rsid w:val="00AD72EF"/>
    <w:rsid w:val="00AD735A"/>
    <w:rsid w:val="00AD73B0"/>
    <w:rsid w:val="00AD7412"/>
    <w:rsid w:val="00AD7419"/>
    <w:rsid w:val="00AD74C0"/>
    <w:rsid w:val="00AD7535"/>
    <w:rsid w:val="00AD760F"/>
    <w:rsid w:val="00AD7616"/>
    <w:rsid w:val="00AD76E4"/>
    <w:rsid w:val="00AD770E"/>
    <w:rsid w:val="00AD773E"/>
    <w:rsid w:val="00AD774E"/>
    <w:rsid w:val="00AD7797"/>
    <w:rsid w:val="00AD781C"/>
    <w:rsid w:val="00AD78B1"/>
    <w:rsid w:val="00AD7914"/>
    <w:rsid w:val="00AD791C"/>
    <w:rsid w:val="00AD79CC"/>
    <w:rsid w:val="00AD7A55"/>
    <w:rsid w:val="00AD7A63"/>
    <w:rsid w:val="00AD7A71"/>
    <w:rsid w:val="00AD7AC7"/>
    <w:rsid w:val="00AD7B5F"/>
    <w:rsid w:val="00AD7CA3"/>
    <w:rsid w:val="00AD7CAA"/>
    <w:rsid w:val="00AD7CC4"/>
    <w:rsid w:val="00AD7D0C"/>
    <w:rsid w:val="00AD7D4C"/>
    <w:rsid w:val="00AD7D64"/>
    <w:rsid w:val="00AD7EAC"/>
    <w:rsid w:val="00AD7F28"/>
    <w:rsid w:val="00AD7F4F"/>
    <w:rsid w:val="00AD7FB5"/>
    <w:rsid w:val="00AD7FEA"/>
    <w:rsid w:val="00AE007B"/>
    <w:rsid w:val="00AE00D2"/>
    <w:rsid w:val="00AE00D6"/>
    <w:rsid w:val="00AE00D7"/>
    <w:rsid w:val="00AE0133"/>
    <w:rsid w:val="00AE013E"/>
    <w:rsid w:val="00AE01F9"/>
    <w:rsid w:val="00AE026E"/>
    <w:rsid w:val="00AE02C2"/>
    <w:rsid w:val="00AE033C"/>
    <w:rsid w:val="00AE0483"/>
    <w:rsid w:val="00AE04F4"/>
    <w:rsid w:val="00AE0568"/>
    <w:rsid w:val="00AE058F"/>
    <w:rsid w:val="00AE059B"/>
    <w:rsid w:val="00AE063B"/>
    <w:rsid w:val="00AE065F"/>
    <w:rsid w:val="00AE0672"/>
    <w:rsid w:val="00AE06BE"/>
    <w:rsid w:val="00AE06D7"/>
    <w:rsid w:val="00AE0723"/>
    <w:rsid w:val="00AE0752"/>
    <w:rsid w:val="00AE07F1"/>
    <w:rsid w:val="00AE07F2"/>
    <w:rsid w:val="00AE082D"/>
    <w:rsid w:val="00AE0847"/>
    <w:rsid w:val="00AE095F"/>
    <w:rsid w:val="00AE09B1"/>
    <w:rsid w:val="00AE0AF8"/>
    <w:rsid w:val="00AE0DC2"/>
    <w:rsid w:val="00AE0EAB"/>
    <w:rsid w:val="00AE0ED4"/>
    <w:rsid w:val="00AE0EF4"/>
    <w:rsid w:val="00AE0F2E"/>
    <w:rsid w:val="00AE0FE9"/>
    <w:rsid w:val="00AE1012"/>
    <w:rsid w:val="00AE10B7"/>
    <w:rsid w:val="00AE10E1"/>
    <w:rsid w:val="00AE10EA"/>
    <w:rsid w:val="00AE11BD"/>
    <w:rsid w:val="00AE120E"/>
    <w:rsid w:val="00AE1233"/>
    <w:rsid w:val="00AE12E6"/>
    <w:rsid w:val="00AE131E"/>
    <w:rsid w:val="00AE1321"/>
    <w:rsid w:val="00AE132E"/>
    <w:rsid w:val="00AE139A"/>
    <w:rsid w:val="00AE13DA"/>
    <w:rsid w:val="00AE13E9"/>
    <w:rsid w:val="00AE1413"/>
    <w:rsid w:val="00AE1419"/>
    <w:rsid w:val="00AE1487"/>
    <w:rsid w:val="00AE150F"/>
    <w:rsid w:val="00AE152D"/>
    <w:rsid w:val="00AE1580"/>
    <w:rsid w:val="00AE1584"/>
    <w:rsid w:val="00AE1586"/>
    <w:rsid w:val="00AE15C1"/>
    <w:rsid w:val="00AE15C9"/>
    <w:rsid w:val="00AE1618"/>
    <w:rsid w:val="00AE1683"/>
    <w:rsid w:val="00AE1705"/>
    <w:rsid w:val="00AE17A9"/>
    <w:rsid w:val="00AE17BC"/>
    <w:rsid w:val="00AE17C6"/>
    <w:rsid w:val="00AE1843"/>
    <w:rsid w:val="00AE186D"/>
    <w:rsid w:val="00AE1873"/>
    <w:rsid w:val="00AE191B"/>
    <w:rsid w:val="00AE1969"/>
    <w:rsid w:val="00AE198D"/>
    <w:rsid w:val="00AE1A8C"/>
    <w:rsid w:val="00AE1AEE"/>
    <w:rsid w:val="00AE1C03"/>
    <w:rsid w:val="00AE1C0B"/>
    <w:rsid w:val="00AE1C29"/>
    <w:rsid w:val="00AE1C7A"/>
    <w:rsid w:val="00AE1CF3"/>
    <w:rsid w:val="00AE1D14"/>
    <w:rsid w:val="00AE1D23"/>
    <w:rsid w:val="00AE1D4F"/>
    <w:rsid w:val="00AE1D63"/>
    <w:rsid w:val="00AE1DDA"/>
    <w:rsid w:val="00AE1DE4"/>
    <w:rsid w:val="00AE1E12"/>
    <w:rsid w:val="00AE1EF4"/>
    <w:rsid w:val="00AE1F10"/>
    <w:rsid w:val="00AE1F37"/>
    <w:rsid w:val="00AE1F42"/>
    <w:rsid w:val="00AE1F81"/>
    <w:rsid w:val="00AE2016"/>
    <w:rsid w:val="00AE205A"/>
    <w:rsid w:val="00AE2078"/>
    <w:rsid w:val="00AE2089"/>
    <w:rsid w:val="00AE213F"/>
    <w:rsid w:val="00AE2232"/>
    <w:rsid w:val="00AE223C"/>
    <w:rsid w:val="00AE2357"/>
    <w:rsid w:val="00AE2358"/>
    <w:rsid w:val="00AE2372"/>
    <w:rsid w:val="00AE241B"/>
    <w:rsid w:val="00AE2431"/>
    <w:rsid w:val="00AE249B"/>
    <w:rsid w:val="00AE24E2"/>
    <w:rsid w:val="00AE2670"/>
    <w:rsid w:val="00AE26A6"/>
    <w:rsid w:val="00AE271C"/>
    <w:rsid w:val="00AE271E"/>
    <w:rsid w:val="00AE272E"/>
    <w:rsid w:val="00AE2733"/>
    <w:rsid w:val="00AE273C"/>
    <w:rsid w:val="00AE2758"/>
    <w:rsid w:val="00AE278D"/>
    <w:rsid w:val="00AE2796"/>
    <w:rsid w:val="00AE27B0"/>
    <w:rsid w:val="00AE27CF"/>
    <w:rsid w:val="00AE28A3"/>
    <w:rsid w:val="00AE291A"/>
    <w:rsid w:val="00AE2975"/>
    <w:rsid w:val="00AE29FC"/>
    <w:rsid w:val="00AE2A3E"/>
    <w:rsid w:val="00AE2A62"/>
    <w:rsid w:val="00AE2A93"/>
    <w:rsid w:val="00AE2AA5"/>
    <w:rsid w:val="00AE2AB1"/>
    <w:rsid w:val="00AE2C73"/>
    <w:rsid w:val="00AE2DF5"/>
    <w:rsid w:val="00AE2E1C"/>
    <w:rsid w:val="00AE2E35"/>
    <w:rsid w:val="00AE2E3B"/>
    <w:rsid w:val="00AE2EE1"/>
    <w:rsid w:val="00AE2F07"/>
    <w:rsid w:val="00AE2F73"/>
    <w:rsid w:val="00AE2F75"/>
    <w:rsid w:val="00AE2FB9"/>
    <w:rsid w:val="00AE2FE9"/>
    <w:rsid w:val="00AE3048"/>
    <w:rsid w:val="00AE30A9"/>
    <w:rsid w:val="00AE30AE"/>
    <w:rsid w:val="00AE31B0"/>
    <w:rsid w:val="00AE32C1"/>
    <w:rsid w:val="00AE32CC"/>
    <w:rsid w:val="00AE333F"/>
    <w:rsid w:val="00AE334D"/>
    <w:rsid w:val="00AE3366"/>
    <w:rsid w:val="00AE336A"/>
    <w:rsid w:val="00AE338C"/>
    <w:rsid w:val="00AE33AA"/>
    <w:rsid w:val="00AE3408"/>
    <w:rsid w:val="00AE345F"/>
    <w:rsid w:val="00AE34A1"/>
    <w:rsid w:val="00AE34DB"/>
    <w:rsid w:val="00AE357A"/>
    <w:rsid w:val="00AE35AF"/>
    <w:rsid w:val="00AE35B9"/>
    <w:rsid w:val="00AE35F0"/>
    <w:rsid w:val="00AE3670"/>
    <w:rsid w:val="00AE371A"/>
    <w:rsid w:val="00AE37CC"/>
    <w:rsid w:val="00AE386A"/>
    <w:rsid w:val="00AE387B"/>
    <w:rsid w:val="00AE38A5"/>
    <w:rsid w:val="00AE38D3"/>
    <w:rsid w:val="00AE38F6"/>
    <w:rsid w:val="00AE3910"/>
    <w:rsid w:val="00AE3964"/>
    <w:rsid w:val="00AE39A7"/>
    <w:rsid w:val="00AE3A44"/>
    <w:rsid w:val="00AE3A8B"/>
    <w:rsid w:val="00AE3AD4"/>
    <w:rsid w:val="00AE3C28"/>
    <w:rsid w:val="00AE3C52"/>
    <w:rsid w:val="00AE3D75"/>
    <w:rsid w:val="00AE3E0E"/>
    <w:rsid w:val="00AE3F28"/>
    <w:rsid w:val="00AE3F6C"/>
    <w:rsid w:val="00AE3F8A"/>
    <w:rsid w:val="00AE3F9D"/>
    <w:rsid w:val="00AE404A"/>
    <w:rsid w:val="00AE40DF"/>
    <w:rsid w:val="00AE40E9"/>
    <w:rsid w:val="00AE40F3"/>
    <w:rsid w:val="00AE4111"/>
    <w:rsid w:val="00AE4127"/>
    <w:rsid w:val="00AE4143"/>
    <w:rsid w:val="00AE4162"/>
    <w:rsid w:val="00AE41D0"/>
    <w:rsid w:val="00AE41F0"/>
    <w:rsid w:val="00AE4265"/>
    <w:rsid w:val="00AE42AA"/>
    <w:rsid w:val="00AE42CA"/>
    <w:rsid w:val="00AE42FE"/>
    <w:rsid w:val="00AE4313"/>
    <w:rsid w:val="00AE434A"/>
    <w:rsid w:val="00AE43DA"/>
    <w:rsid w:val="00AE43DD"/>
    <w:rsid w:val="00AE4468"/>
    <w:rsid w:val="00AE449E"/>
    <w:rsid w:val="00AE44EF"/>
    <w:rsid w:val="00AE452B"/>
    <w:rsid w:val="00AE4577"/>
    <w:rsid w:val="00AE45A9"/>
    <w:rsid w:val="00AE4641"/>
    <w:rsid w:val="00AE4648"/>
    <w:rsid w:val="00AE4692"/>
    <w:rsid w:val="00AE4699"/>
    <w:rsid w:val="00AE4707"/>
    <w:rsid w:val="00AE4720"/>
    <w:rsid w:val="00AE47A0"/>
    <w:rsid w:val="00AE47C2"/>
    <w:rsid w:val="00AE4819"/>
    <w:rsid w:val="00AE4827"/>
    <w:rsid w:val="00AE486B"/>
    <w:rsid w:val="00AE48F7"/>
    <w:rsid w:val="00AE490E"/>
    <w:rsid w:val="00AE4999"/>
    <w:rsid w:val="00AE4A28"/>
    <w:rsid w:val="00AE4A54"/>
    <w:rsid w:val="00AE4A68"/>
    <w:rsid w:val="00AE4B0B"/>
    <w:rsid w:val="00AE4B49"/>
    <w:rsid w:val="00AE4BE6"/>
    <w:rsid w:val="00AE4C73"/>
    <w:rsid w:val="00AE4CF2"/>
    <w:rsid w:val="00AE4D66"/>
    <w:rsid w:val="00AE4DB1"/>
    <w:rsid w:val="00AE4E99"/>
    <w:rsid w:val="00AE4ECA"/>
    <w:rsid w:val="00AE4ED4"/>
    <w:rsid w:val="00AE4EE4"/>
    <w:rsid w:val="00AE4F35"/>
    <w:rsid w:val="00AE4F69"/>
    <w:rsid w:val="00AE4F97"/>
    <w:rsid w:val="00AE502D"/>
    <w:rsid w:val="00AE503F"/>
    <w:rsid w:val="00AE5052"/>
    <w:rsid w:val="00AE5064"/>
    <w:rsid w:val="00AE50A2"/>
    <w:rsid w:val="00AE50CC"/>
    <w:rsid w:val="00AE50D5"/>
    <w:rsid w:val="00AE5163"/>
    <w:rsid w:val="00AE5237"/>
    <w:rsid w:val="00AE52D7"/>
    <w:rsid w:val="00AE53A8"/>
    <w:rsid w:val="00AE53B3"/>
    <w:rsid w:val="00AE552B"/>
    <w:rsid w:val="00AE555F"/>
    <w:rsid w:val="00AE559C"/>
    <w:rsid w:val="00AE55B0"/>
    <w:rsid w:val="00AE5636"/>
    <w:rsid w:val="00AE5641"/>
    <w:rsid w:val="00AE56B6"/>
    <w:rsid w:val="00AE56D1"/>
    <w:rsid w:val="00AE56FF"/>
    <w:rsid w:val="00AE57AD"/>
    <w:rsid w:val="00AE5861"/>
    <w:rsid w:val="00AE58A0"/>
    <w:rsid w:val="00AE58AE"/>
    <w:rsid w:val="00AE5919"/>
    <w:rsid w:val="00AE5928"/>
    <w:rsid w:val="00AE5956"/>
    <w:rsid w:val="00AE5A18"/>
    <w:rsid w:val="00AE5A63"/>
    <w:rsid w:val="00AE5ABE"/>
    <w:rsid w:val="00AE5B3C"/>
    <w:rsid w:val="00AE5BDC"/>
    <w:rsid w:val="00AE5C1C"/>
    <w:rsid w:val="00AE5C3C"/>
    <w:rsid w:val="00AE5CE9"/>
    <w:rsid w:val="00AE5D0C"/>
    <w:rsid w:val="00AE5D16"/>
    <w:rsid w:val="00AE5E59"/>
    <w:rsid w:val="00AE5E8B"/>
    <w:rsid w:val="00AE5F25"/>
    <w:rsid w:val="00AE5FB7"/>
    <w:rsid w:val="00AE6080"/>
    <w:rsid w:val="00AE608A"/>
    <w:rsid w:val="00AE60AA"/>
    <w:rsid w:val="00AE6165"/>
    <w:rsid w:val="00AE617F"/>
    <w:rsid w:val="00AE619E"/>
    <w:rsid w:val="00AE61BE"/>
    <w:rsid w:val="00AE61F8"/>
    <w:rsid w:val="00AE6245"/>
    <w:rsid w:val="00AE6291"/>
    <w:rsid w:val="00AE62A0"/>
    <w:rsid w:val="00AE62C9"/>
    <w:rsid w:val="00AE62E1"/>
    <w:rsid w:val="00AE6388"/>
    <w:rsid w:val="00AE63CA"/>
    <w:rsid w:val="00AE640B"/>
    <w:rsid w:val="00AE640C"/>
    <w:rsid w:val="00AE6477"/>
    <w:rsid w:val="00AE6479"/>
    <w:rsid w:val="00AE64BD"/>
    <w:rsid w:val="00AE6581"/>
    <w:rsid w:val="00AE65ED"/>
    <w:rsid w:val="00AE662D"/>
    <w:rsid w:val="00AE666F"/>
    <w:rsid w:val="00AE6722"/>
    <w:rsid w:val="00AE673C"/>
    <w:rsid w:val="00AE67A3"/>
    <w:rsid w:val="00AE67DA"/>
    <w:rsid w:val="00AE67E4"/>
    <w:rsid w:val="00AE67F0"/>
    <w:rsid w:val="00AE687C"/>
    <w:rsid w:val="00AE688C"/>
    <w:rsid w:val="00AE68FA"/>
    <w:rsid w:val="00AE6916"/>
    <w:rsid w:val="00AE692C"/>
    <w:rsid w:val="00AE69B7"/>
    <w:rsid w:val="00AE69DF"/>
    <w:rsid w:val="00AE69E1"/>
    <w:rsid w:val="00AE69F4"/>
    <w:rsid w:val="00AE6A3A"/>
    <w:rsid w:val="00AE6A40"/>
    <w:rsid w:val="00AE6AA2"/>
    <w:rsid w:val="00AE6AA6"/>
    <w:rsid w:val="00AE6AB5"/>
    <w:rsid w:val="00AE6AC0"/>
    <w:rsid w:val="00AE6AE6"/>
    <w:rsid w:val="00AE6B11"/>
    <w:rsid w:val="00AE6B57"/>
    <w:rsid w:val="00AE6BFD"/>
    <w:rsid w:val="00AE6C18"/>
    <w:rsid w:val="00AE6C57"/>
    <w:rsid w:val="00AE6CB9"/>
    <w:rsid w:val="00AE6D86"/>
    <w:rsid w:val="00AE6E00"/>
    <w:rsid w:val="00AE6E2E"/>
    <w:rsid w:val="00AE6E31"/>
    <w:rsid w:val="00AE6E90"/>
    <w:rsid w:val="00AE6F1C"/>
    <w:rsid w:val="00AE6F2C"/>
    <w:rsid w:val="00AE6F4D"/>
    <w:rsid w:val="00AE7032"/>
    <w:rsid w:val="00AE704D"/>
    <w:rsid w:val="00AE70AC"/>
    <w:rsid w:val="00AE70AD"/>
    <w:rsid w:val="00AE70AF"/>
    <w:rsid w:val="00AE70DD"/>
    <w:rsid w:val="00AE712A"/>
    <w:rsid w:val="00AE7131"/>
    <w:rsid w:val="00AE71A2"/>
    <w:rsid w:val="00AE71BB"/>
    <w:rsid w:val="00AE725B"/>
    <w:rsid w:val="00AE7264"/>
    <w:rsid w:val="00AE72E3"/>
    <w:rsid w:val="00AE7314"/>
    <w:rsid w:val="00AE735E"/>
    <w:rsid w:val="00AE7394"/>
    <w:rsid w:val="00AE740D"/>
    <w:rsid w:val="00AE74D6"/>
    <w:rsid w:val="00AE7558"/>
    <w:rsid w:val="00AE7650"/>
    <w:rsid w:val="00AE76A6"/>
    <w:rsid w:val="00AE76D7"/>
    <w:rsid w:val="00AE76F6"/>
    <w:rsid w:val="00AE775E"/>
    <w:rsid w:val="00AE77F3"/>
    <w:rsid w:val="00AE7896"/>
    <w:rsid w:val="00AE7976"/>
    <w:rsid w:val="00AE797D"/>
    <w:rsid w:val="00AE7A73"/>
    <w:rsid w:val="00AE7ADA"/>
    <w:rsid w:val="00AE7AE7"/>
    <w:rsid w:val="00AE7AF3"/>
    <w:rsid w:val="00AE7B3D"/>
    <w:rsid w:val="00AE7B8F"/>
    <w:rsid w:val="00AE7CEB"/>
    <w:rsid w:val="00AE7D37"/>
    <w:rsid w:val="00AE7D54"/>
    <w:rsid w:val="00AE7D9D"/>
    <w:rsid w:val="00AE7DBF"/>
    <w:rsid w:val="00AE7DD1"/>
    <w:rsid w:val="00AE7E11"/>
    <w:rsid w:val="00AF004D"/>
    <w:rsid w:val="00AF00E9"/>
    <w:rsid w:val="00AF01B4"/>
    <w:rsid w:val="00AF0275"/>
    <w:rsid w:val="00AF02F2"/>
    <w:rsid w:val="00AF0342"/>
    <w:rsid w:val="00AF034B"/>
    <w:rsid w:val="00AF03C6"/>
    <w:rsid w:val="00AF048C"/>
    <w:rsid w:val="00AF04D8"/>
    <w:rsid w:val="00AF0523"/>
    <w:rsid w:val="00AF0562"/>
    <w:rsid w:val="00AF0568"/>
    <w:rsid w:val="00AF05CA"/>
    <w:rsid w:val="00AF0619"/>
    <w:rsid w:val="00AF0669"/>
    <w:rsid w:val="00AF070B"/>
    <w:rsid w:val="00AF077E"/>
    <w:rsid w:val="00AF07A9"/>
    <w:rsid w:val="00AF07CC"/>
    <w:rsid w:val="00AF07DD"/>
    <w:rsid w:val="00AF07F1"/>
    <w:rsid w:val="00AF0830"/>
    <w:rsid w:val="00AF09B1"/>
    <w:rsid w:val="00AF09CE"/>
    <w:rsid w:val="00AF09D6"/>
    <w:rsid w:val="00AF09DD"/>
    <w:rsid w:val="00AF0A26"/>
    <w:rsid w:val="00AF0A5F"/>
    <w:rsid w:val="00AF0A82"/>
    <w:rsid w:val="00AF0BC2"/>
    <w:rsid w:val="00AF0CC9"/>
    <w:rsid w:val="00AF0D21"/>
    <w:rsid w:val="00AF0D51"/>
    <w:rsid w:val="00AF0D74"/>
    <w:rsid w:val="00AF0DE1"/>
    <w:rsid w:val="00AF0E21"/>
    <w:rsid w:val="00AF0E54"/>
    <w:rsid w:val="00AF0EA6"/>
    <w:rsid w:val="00AF0EAF"/>
    <w:rsid w:val="00AF0EF3"/>
    <w:rsid w:val="00AF0F54"/>
    <w:rsid w:val="00AF0F97"/>
    <w:rsid w:val="00AF0FB0"/>
    <w:rsid w:val="00AF0FD1"/>
    <w:rsid w:val="00AF1043"/>
    <w:rsid w:val="00AF105A"/>
    <w:rsid w:val="00AF108F"/>
    <w:rsid w:val="00AF10B2"/>
    <w:rsid w:val="00AF10C4"/>
    <w:rsid w:val="00AF10E0"/>
    <w:rsid w:val="00AF10EF"/>
    <w:rsid w:val="00AF114F"/>
    <w:rsid w:val="00AF11D2"/>
    <w:rsid w:val="00AF1220"/>
    <w:rsid w:val="00AF128C"/>
    <w:rsid w:val="00AF12F7"/>
    <w:rsid w:val="00AF134A"/>
    <w:rsid w:val="00AF13D1"/>
    <w:rsid w:val="00AF141F"/>
    <w:rsid w:val="00AF149D"/>
    <w:rsid w:val="00AF1538"/>
    <w:rsid w:val="00AF1572"/>
    <w:rsid w:val="00AF15B1"/>
    <w:rsid w:val="00AF1674"/>
    <w:rsid w:val="00AF1743"/>
    <w:rsid w:val="00AF1763"/>
    <w:rsid w:val="00AF1778"/>
    <w:rsid w:val="00AF17C8"/>
    <w:rsid w:val="00AF1860"/>
    <w:rsid w:val="00AF1862"/>
    <w:rsid w:val="00AF18D4"/>
    <w:rsid w:val="00AF18FA"/>
    <w:rsid w:val="00AF1921"/>
    <w:rsid w:val="00AF1950"/>
    <w:rsid w:val="00AF1976"/>
    <w:rsid w:val="00AF19BF"/>
    <w:rsid w:val="00AF1A2F"/>
    <w:rsid w:val="00AF1A66"/>
    <w:rsid w:val="00AF1ACF"/>
    <w:rsid w:val="00AF1AD3"/>
    <w:rsid w:val="00AF1B80"/>
    <w:rsid w:val="00AF1B9F"/>
    <w:rsid w:val="00AF1BB3"/>
    <w:rsid w:val="00AF1C50"/>
    <w:rsid w:val="00AF1C81"/>
    <w:rsid w:val="00AF1CEA"/>
    <w:rsid w:val="00AF1D97"/>
    <w:rsid w:val="00AF1D9B"/>
    <w:rsid w:val="00AF1DE9"/>
    <w:rsid w:val="00AF1E31"/>
    <w:rsid w:val="00AF1E36"/>
    <w:rsid w:val="00AF1EFE"/>
    <w:rsid w:val="00AF1FA2"/>
    <w:rsid w:val="00AF2012"/>
    <w:rsid w:val="00AF207E"/>
    <w:rsid w:val="00AF2132"/>
    <w:rsid w:val="00AF2178"/>
    <w:rsid w:val="00AF217C"/>
    <w:rsid w:val="00AF2247"/>
    <w:rsid w:val="00AF22B6"/>
    <w:rsid w:val="00AF2379"/>
    <w:rsid w:val="00AF238F"/>
    <w:rsid w:val="00AF23B2"/>
    <w:rsid w:val="00AF23FF"/>
    <w:rsid w:val="00AF2419"/>
    <w:rsid w:val="00AF246C"/>
    <w:rsid w:val="00AF24EB"/>
    <w:rsid w:val="00AF24EC"/>
    <w:rsid w:val="00AF24FC"/>
    <w:rsid w:val="00AF2502"/>
    <w:rsid w:val="00AF2550"/>
    <w:rsid w:val="00AF258A"/>
    <w:rsid w:val="00AF2616"/>
    <w:rsid w:val="00AF2617"/>
    <w:rsid w:val="00AF2626"/>
    <w:rsid w:val="00AF268E"/>
    <w:rsid w:val="00AF26B8"/>
    <w:rsid w:val="00AF26C0"/>
    <w:rsid w:val="00AF2745"/>
    <w:rsid w:val="00AF277A"/>
    <w:rsid w:val="00AF281C"/>
    <w:rsid w:val="00AF28BB"/>
    <w:rsid w:val="00AF28BD"/>
    <w:rsid w:val="00AF2932"/>
    <w:rsid w:val="00AF2943"/>
    <w:rsid w:val="00AF295D"/>
    <w:rsid w:val="00AF2965"/>
    <w:rsid w:val="00AF29EC"/>
    <w:rsid w:val="00AF2A2D"/>
    <w:rsid w:val="00AF2A50"/>
    <w:rsid w:val="00AF2B26"/>
    <w:rsid w:val="00AF2B40"/>
    <w:rsid w:val="00AF2BCC"/>
    <w:rsid w:val="00AF2BEB"/>
    <w:rsid w:val="00AF2C5B"/>
    <w:rsid w:val="00AF2E5D"/>
    <w:rsid w:val="00AF2E92"/>
    <w:rsid w:val="00AF2EBB"/>
    <w:rsid w:val="00AF2F23"/>
    <w:rsid w:val="00AF2FC4"/>
    <w:rsid w:val="00AF2FD1"/>
    <w:rsid w:val="00AF2FED"/>
    <w:rsid w:val="00AF3004"/>
    <w:rsid w:val="00AF3023"/>
    <w:rsid w:val="00AF307A"/>
    <w:rsid w:val="00AF30FD"/>
    <w:rsid w:val="00AF30FE"/>
    <w:rsid w:val="00AF3174"/>
    <w:rsid w:val="00AF3182"/>
    <w:rsid w:val="00AF31E0"/>
    <w:rsid w:val="00AF31EB"/>
    <w:rsid w:val="00AF3263"/>
    <w:rsid w:val="00AF3294"/>
    <w:rsid w:val="00AF32A3"/>
    <w:rsid w:val="00AF32B4"/>
    <w:rsid w:val="00AF3351"/>
    <w:rsid w:val="00AF33E1"/>
    <w:rsid w:val="00AF3445"/>
    <w:rsid w:val="00AF349A"/>
    <w:rsid w:val="00AF350E"/>
    <w:rsid w:val="00AF351F"/>
    <w:rsid w:val="00AF356D"/>
    <w:rsid w:val="00AF357F"/>
    <w:rsid w:val="00AF3584"/>
    <w:rsid w:val="00AF359E"/>
    <w:rsid w:val="00AF3603"/>
    <w:rsid w:val="00AF361B"/>
    <w:rsid w:val="00AF36A8"/>
    <w:rsid w:val="00AF36AF"/>
    <w:rsid w:val="00AF36BB"/>
    <w:rsid w:val="00AF36C9"/>
    <w:rsid w:val="00AF3713"/>
    <w:rsid w:val="00AF37BA"/>
    <w:rsid w:val="00AF37C5"/>
    <w:rsid w:val="00AF3808"/>
    <w:rsid w:val="00AF3835"/>
    <w:rsid w:val="00AF38A5"/>
    <w:rsid w:val="00AF391F"/>
    <w:rsid w:val="00AF396F"/>
    <w:rsid w:val="00AF3982"/>
    <w:rsid w:val="00AF39CD"/>
    <w:rsid w:val="00AF3A5F"/>
    <w:rsid w:val="00AF3B05"/>
    <w:rsid w:val="00AF3B06"/>
    <w:rsid w:val="00AF3B10"/>
    <w:rsid w:val="00AF3BA4"/>
    <w:rsid w:val="00AF3CA3"/>
    <w:rsid w:val="00AF3CB9"/>
    <w:rsid w:val="00AF3D0B"/>
    <w:rsid w:val="00AF3D4C"/>
    <w:rsid w:val="00AF3DE3"/>
    <w:rsid w:val="00AF3DFD"/>
    <w:rsid w:val="00AF3EE2"/>
    <w:rsid w:val="00AF3F48"/>
    <w:rsid w:val="00AF3F95"/>
    <w:rsid w:val="00AF3F96"/>
    <w:rsid w:val="00AF3FD3"/>
    <w:rsid w:val="00AF3FF6"/>
    <w:rsid w:val="00AF405D"/>
    <w:rsid w:val="00AF4068"/>
    <w:rsid w:val="00AF40FB"/>
    <w:rsid w:val="00AF41A9"/>
    <w:rsid w:val="00AF41C2"/>
    <w:rsid w:val="00AF41DD"/>
    <w:rsid w:val="00AF41E4"/>
    <w:rsid w:val="00AF4200"/>
    <w:rsid w:val="00AF4273"/>
    <w:rsid w:val="00AF42EA"/>
    <w:rsid w:val="00AF4335"/>
    <w:rsid w:val="00AF4345"/>
    <w:rsid w:val="00AF442B"/>
    <w:rsid w:val="00AF4460"/>
    <w:rsid w:val="00AF448E"/>
    <w:rsid w:val="00AF44C4"/>
    <w:rsid w:val="00AF451F"/>
    <w:rsid w:val="00AF4593"/>
    <w:rsid w:val="00AF45A2"/>
    <w:rsid w:val="00AF4606"/>
    <w:rsid w:val="00AF461C"/>
    <w:rsid w:val="00AF466A"/>
    <w:rsid w:val="00AF46EB"/>
    <w:rsid w:val="00AF47A4"/>
    <w:rsid w:val="00AF47C6"/>
    <w:rsid w:val="00AF47CA"/>
    <w:rsid w:val="00AF48C3"/>
    <w:rsid w:val="00AF4911"/>
    <w:rsid w:val="00AF49A0"/>
    <w:rsid w:val="00AF4A3F"/>
    <w:rsid w:val="00AF4A4A"/>
    <w:rsid w:val="00AF4B07"/>
    <w:rsid w:val="00AF4B33"/>
    <w:rsid w:val="00AF4B78"/>
    <w:rsid w:val="00AF4C55"/>
    <w:rsid w:val="00AF4CA6"/>
    <w:rsid w:val="00AF4D15"/>
    <w:rsid w:val="00AF4D47"/>
    <w:rsid w:val="00AF4D90"/>
    <w:rsid w:val="00AF4E80"/>
    <w:rsid w:val="00AF4EA5"/>
    <w:rsid w:val="00AF4EE2"/>
    <w:rsid w:val="00AF4EEF"/>
    <w:rsid w:val="00AF4F18"/>
    <w:rsid w:val="00AF4F3F"/>
    <w:rsid w:val="00AF4F8C"/>
    <w:rsid w:val="00AF4FEE"/>
    <w:rsid w:val="00AF5061"/>
    <w:rsid w:val="00AF5080"/>
    <w:rsid w:val="00AF50FF"/>
    <w:rsid w:val="00AF5131"/>
    <w:rsid w:val="00AF515E"/>
    <w:rsid w:val="00AF51C4"/>
    <w:rsid w:val="00AF520E"/>
    <w:rsid w:val="00AF52C0"/>
    <w:rsid w:val="00AF52E6"/>
    <w:rsid w:val="00AF5387"/>
    <w:rsid w:val="00AF5530"/>
    <w:rsid w:val="00AF5536"/>
    <w:rsid w:val="00AF5543"/>
    <w:rsid w:val="00AF555C"/>
    <w:rsid w:val="00AF5599"/>
    <w:rsid w:val="00AF562C"/>
    <w:rsid w:val="00AF5637"/>
    <w:rsid w:val="00AF5666"/>
    <w:rsid w:val="00AF56A4"/>
    <w:rsid w:val="00AF56AC"/>
    <w:rsid w:val="00AF56B4"/>
    <w:rsid w:val="00AF571A"/>
    <w:rsid w:val="00AF57FF"/>
    <w:rsid w:val="00AF580E"/>
    <w:rsid w:val="00AF58C8"/>
    <w:rsid w:val="00AF58EE"/>
    <w:rsid w:val="00AF59CB"/>
    <w:rsid w:val="00AF59F8"/>
    <w:rsid w:val="00AF5A05"/>
    <w:rsid w:val="00AF5A56"/>
    <w:rsid w:val="00AF5A96"/>
    <w:rsid w:val="00AF5AFD"/>
    <w:rsid w:val="00AF5BBF"/>
    <w:rsid w:val="00AF5C01"/>
    <w:rsid w:val="00AF5C23"/>
    <w:rsid w:val="00AF5CA1"/>
    <w:rsid w:val="00AF5CD8"/>
    <w:rsid w:val="00AF5D1A"/>
    <w:rsid w:val="00AF5D6F"/>
    <w:rsid w:val="00AF5D9F"/>
    <w:rsid w:val="00AF5DC7"/>
    <w:rsid w:val="00AF5E04"/>
    <w:rsid w:val="00AF5E33"/>
    <w:rsid w:val="00AF5F83"/>
    <w:rsid w:val="00AF5F8F"/>
    <w:rsid w:val="00AF5FA9"/>
    <w:rsid w:val="00AF6001"/>
    <w:rsid w:val="00AF6098"/>
    <w:rsid w:val="00AF60E4"/>
    <w:rsid w:val="00AF6186"/>
    <w:rsid w:val="00AF61A4"/>
    <w:rsid w:val="00AF61A6"/>
    <w:rsid w:val="00AF61A7"/>
    <w:rsid w:val="00AF61B1"/>
    <w:rsid w:val="00AF6246"/>
    <w:rsid w:val="00AF628D"/>
    <w:rsid w:val="00AF629F"/>
    <w:rsid w:val="00AF6342"/>
    <w:rsid w:val="00AF6360"/>
    <w:rsid w:val="00AF63B1"/>
    <w:rsid w:val="00AF63B4"/>
    <w:rsid w:val="00AF63E8"/>
    <w:rsid w:val="00AF643C"/>
    <w:rsid w:val="00AF64CC"/>
    <w:rsid w:val="00AF661B"/>
    <w:rsid w:val="00AF66B0"/>
    <w:rsid w:val="00AF66C3"/>
    <w:rsid w:val="00AF672B"/>
    <w:rsid w:val="00AF6745"/>
    <w:rsid w:val="00AF6753"/>
    <w:rsid w:val="00AF67EC"/>
    <w:rsid w:val="00AF6813"/>
    <w:rsid w:val="00AF68B5"/>
    <w:rsid w:val="00AF68EE"/>
    <w:rsid w:val="00AF69BA"/>
    <w:rsid w:val="00AF6A2C"/>
    <w:rsid w:val="00AF6A3C"/>
    <w:rsid w:val="00AF6A80"/>
    <w:rsid w:val="00AF6A8A"/>
    <w:rsid w:val="00AF6B24"/>
    <w:rsid w:val="00AF6B2E"/>
    <w:rsid w:val="00AF6B47"/>
    <w:rsid w:val="00AF6BB1"/>
    <w:rsid w:val="00AF6C85"/>
    <w:rsid w:val="00AF6C96"/>
    <w:rsid w:val="00AF6C9A"/>
    <w:rsid w:val="00AF6CE5"/>
    <w:rsid w:val="00AF6D3F"/>
    <w:rsid w:val="00AF6DA6"/>
    <w:rsid w:val="00AF6E04"/>
    <w:rsid w:val="00AF6E0B"/>
    <w:rsid w:val="00AF6F62"/>
    <w:rsid w:val="00AF6F9F"/>
    <w:rsid w:val="00AF7002"/>
    <w:rsid w:val="00AF7055"/>
    <w:rsid w:val="00AF70E0"/>
    <w:rsid w:val="00AF7130"/>
    <w:rsid w:val="00AF71A7"/>
    <w:rsid w:val="00AF71EA"/>
    <w:rsid w:val="00AF723E"/>
    <w:rsid w:val="00AF7248"/>
    <w:rsid w:val="00AF725E"/>
    <w:rsid w:val="00AF72A1"/>
    <w:rsid w:val="00AF72F1"/>
    <w:rsid w:val="00AF7330"/>
    <w:rsid w:val="00AF73E1"/>
    <w:rsid w:val="00AF7411"/>
    <w:rsid w:val="00AF744F"/>
    <w:rsid w:val="00AF74A4"/>
    <w:rsid w:val="00AF74AD"/>
    <w:rsid w:val="00AF7521"/>
    <w:rsid w:val="00AF7577"/>
    <w:rsid w:val="00AF7597"/>
    <w:rsid w:val="00AF75B8"/>
    <w:rsid w:val="00AF75C4"/>
    <w:rsid w:val="00AF7637"/>
    <w:rsid w:val="00AF76B2"/>
    <w:rsid w:val="00AF77D3"/>
    <w:rsid w:val="00AF77E1"/>
    <w:rsid w:val="00AF78F5"/>
    <w:rsid w:val="00AF7939"/>
    <w:rsid w:val="00AF7A4C"/>
    <w:rsid w:val="00AF7A66"/>
    <w:rsid w:val="00AF7A87"/>
    <w:rsid w:val="00AF7B1F"/>
    <w:rsid w:val="00AF7B27"/>
    <w:rsid w:val="00AF7B48"/>
    <w:rsid w:val="00AF7B9F"/>
    <w:rsid w:val="00AF7BBE"/>
    <w:rsid w:val="00AF7C2E"/>
    <w:rsid w:val="00AF7C48"/>
    <w:rsid w:val="00AF7C53"/>
    <w:rsid w:val="00AF7CD3"/>
    <w:rsid w:val="00AF7CE4"/>
    <w:rsid w:val="00AF7CEB"/>
    <w:rsid w:val="00AF7D56"/>
    <w:rsid w:val="00AF7D5C"/>
    <w:rsid w:val="00AF7E3C"/>
    <w:rsid w:val="00AF7EE9"/>
    <w:rsid w:val="00AF7F39"/>
    <w:rsid w:val="00AF7FE3"/>
    <w:rsid w:val="00AF7FF8"/>
    <w:rsid w:val="00AF7FFB"/>
    <w:rsid w:val="00B00061"/>
    <w:rsid w:val="00B00072"/>
    <w:rsid w:val="00B00080"/>
    <w:rsid w:val="00B00083"/>
    <w:rsid w:val="00B000FC"/>
    <w:rsid w:val="00B0014C"/>
    <w:rsid w:val="00B00168"/>
    <w:rsid w:val="00B001AC"/>
    <w:rsid w:val="00B001BF"/>
    <w:rsid w:val="00B001DB"/>
    <w:rsid w:val="00B001DF"/>
    <w:rsid w:val="00B0021E"/>
    <w:rsid w:val="00B00279"/>
    <w:rsid w:val="00B002BA"/>
    <w:rsid w:val="00B002BF"/>
    <w:rsid w:val="00B002F8"/>
    <w:rsid w:val="00B00319"/>
    <w:rsid w:val="00B00358"/>
    <w:rsid w:val="00B0036E"/>
    <w:rsid w:val="00B0039B"/>
    <w:rsid w:val="00B00443"/>
    <w:rsid w:val="00B004BB"/>
    <w:rsid w:val="00B004BE"/>
    <w:rsid w:val="00B00518"/>
    <w:rsid w:val="00B0057C"/>
    <w:rsid w:val="00B005A1"/>
    <w:rsid w:val="00B005BF"/>
    <w:rsid w:val="00B005DF"/>
    <w:rsid w:val="00B0061A"/>
    <w:rsid w:val="00B006E8"/>
    <w:rsid w:val="00B00744"/>
    <w:rsid w:val="00B007D6"/>
    <w:rsid w:val="00B00801"/>
    <w:rsid w:val="00B00873"/>
    <w:rsid w:val="00B008CE"/>
    <w:rsid w:val="00B008D0"/>
    <w:rsid w:val="00B008DB"/>
    <w:rsid w:val="00B00900"/>
    <w:rsid w:val="00B00901"/>
    <w:rsid w:val="00B0091B"/>
    <w:rsid w:val="00B00934"/>
    <w:rsid w:val="00B0093C"/>
    <w:rsid w:val="00B0096D"/>
    <w:rsid w:val="00B009F9"/>
    <w:rsid w:val="00B00A68"/>
    <w:rsid w:val="00B00A7A"/>
    <w:rsid w:val="00B00A9C"/>
    <w:rsid w:val="00B00AFC"/>
    <w:rsid w:val="00B00B63"/>
    <w:rsid w:val="00B00C68"/>
    <w:rsid w:val="00B00C7F"/>
    <w:rsid w:val="00B00D26"/>
    <w:rsid w:val="00B00DA3"/>
    <w:rsid w:val="00B00DF3"/>
    <w:rsid w:val="00B00E23"/>
    <w:rsid w:val="00B00E61"/>
    <w:rsid w:val="00B00EC9"/>
    <w:rsid w:val="00B00F0A"/>
    <w:rsid w:val="00B00FC9"/>
    <w:rsid w:val="00B01012"/>
    <w:rsid w:val="00B01016"/>
    <w:rsid w:val="00B010A2"/>
    <w:rsid w:val="00B010F2"/>
    <w:rsid w:val="00B0118D"/>
    <w:rsid w:val="00B01234"/>
    <w:rsid w:val="00B012A9"/>
    <w:rsid w:val="00B0130F"/>
    <w:rsid w:val="00B0135F"/>
    <w:rsid w:val="00B013A3"/>
    <w:rsid w:val="00B013A8"/>
    <w:rsid w:val="00B013DD"/>
    <w:rsid w:val="00B0141B"/>
    <w:rsid w:val="00B01426"/>
    <w:rsid w:val="00B0142E"/>
    <w:rsid w:val="00B01483"/>
    <w:rsid w:val="00B01574"/>
    <w:rsid w:val="00B015B3"/>
    <w:rsid w:val="00B015CA"/>
    <w:rsid w:val="00B0175E"/>
    <w:rsid w:val="00B01775"/>
    <w:rsid w:val="00B01788"/>
    <w:rsid w:val="00B0179D"/>
    <w:rsid w:val="00B017B8"/>
    <w:rsid w:val="00B017D4"/>
    <w:rsid w:val="00B017DC"/>
    <w:rsid w:val="00B017DF"/>
    <w:rsid w:val="00B018F2"/>
    <w:rsid w:val="00B019F1"/>
    <w:rsid w:val="00B01ADB"/>
    <w:rsid w:val="00B01B60"/>
    <w:rsid w:val="00B01B7D"/>
    <w:rsid w:val="00B01B7F"/>
    <w:rsid w:val="00B01C6D"/>
    <w:rsid w:val="00B01DDF"/>
    <w:rsid w:val="00B01E30"/>
    <w:rsid w:val="00B01E3F"/>
    <w:rsid w:val="00B01F5E"/>
    <w:rsid w:val="00B01FC9"/>
    <w:rsid w:val="00B01FDC"/>
    <w:rsid w:val="00B01FDE"/>
    <w:rsid w:val="00B02007"/>
    <w:rsid w:val="00B02052"/>
    <w:rsid w:val="00B02079"/>
    <w:rsid w:val="00B02090"/>
    <w:rsid w:val="00B02118"/>
    <w:rsid w:val="00B0211D"/>
    <w:rsid w:val="00B02147"/>
    <w:rsid w:val="00B02249"/>
    <w:rsid w:val="00B0224C"/>
    <w:rsid w:val="00B022E9"/>
    <w:rsid w:val="00B022F6"/>
    <w:rsid w:val="00B02386"/>
    <w:rsid w:val="00B023C1"/>
    <w:rsid w:val="00B023FE"/>
    <w:rsid w:val="00B02453"/>
    <w:rsid w:val="00B0246B"/>
    <w:rsid w:val="00B024D2"/>
    <w:rsid w:val="00B025B4"/>
    <w:rsid w:val="00B025FE"/>
    <w:rsid w:val="00B0270D"/>
    <w:rsid w:val="00B02714"/>
    <w:rsid w:val="00B027C0"/>
    <w:rsid w:val="00B027CB"/>
    <w:rsid w:val="00B027E8"/>
    <w:rsid w:val="00B027FE"/>
    <w:rsid w:val="00B02890"/>
    <w:rsid w:val="00B028F0"/>
    <w:rsid w:val="00B0291A"/>
    <w:rsid w:val="00B0291B"/>
    <w:rsid w:val="00B02958"/>
    <w:rsid w:val="00B0296A"/>
    <w:rsid w:val="00B029A5"/>
    <w:rsid w:val="00B02A58"/>
    <w:rsid w:val="00B02AED"/>
    <w:rsid w:val="00B02B00"/>
    <w:rsid w:val="00B02B01"/>
    <w:rsid w:val="00B02BC1"/>
    <w:rsid w:val="00B02CA7"/>
    <w:rsid w:val="00B02CA8"/>
    <w:rsid w:val="00B02CBD"/>
    <w:rsid w:val="00B02CD4"/>
    <w:rsid w:val="00B02D50"/>
    <w:rsid w:val="00B02DF3"/>
    <w:rsid w:val="00B02E79"/>
    <w:rsid w:val="00B02EBB"/>
    <w:rsid w:val="00B02EF2"/>
    <w:rsid w:val="00B02EF4"/>
    <w:rsid w:val="00B02FAD"/>
    <w:rsid w:val="00B03057"/>
    <w:rsid w:val="00B0311A"/>
    <w:rsid w:val="00B0313E"/>
    <w:rsid w:val="00B0316A"/>
    <w:rsid w:val="00B0316C"/>
    <w:rsid w:val="00B031BA"/>
    <w:rsid w:val="00B031BC"/>
    <w:rsid w:val="00B031D0"/>
    <w:rsid w:val="00B031E0"/>
    <w:rsid w:val="00B031E2"/>
    <w:rsid w:val="00B0327F"/>
    <w:rsid w:val="00B032A5"/>
    <w:rsid w:val="00B0331A"/>
    <w:rsid w:val="00B03329"/>
    <w:rsid w:val="00B03445"/>
    <w:rsid w:val="00B0352B"/>
    <w:rsid w:val="00B03543"/>
    <w:rsid w:val="00B03572"/>
    <w:rsid w:val="00B0359D"/>
    <w:rsid w:val="00B03630"/>
    <w:rsid w:val="00B036B8"/>
    <w:rsid w:val="00B03719"/>
    <w:rsid w:val="00B0376C"/>
    <w:rsid w:val="00B037A1"/>
    <w:rsid w:val="00B0384F"/>
    <w:rsid w:val="00B038A8"/>
    <w:rsid w:val="00B038AD"/>
    <w:rsid w:val="00B039E8"/>
    <w:rsid w:val="00B03A0E"/>
    <w:rsid w:val="00B03A18"/>
    <w:rsid w:val="00B03A22"/>
    <w:rsid w:val="00B03B91"/>
    <w:rsid w:val="00B03BA0"/>
    <w:rsid w:val="00B03BBC"/>
    <w:rsid w:val="00B03C25"/>
    <w:rsid w:val="00B03C7B"/>
    <w:rsid w:val="00B03CB1"/>
    <w:rsid w:val="00B03D46"/>
    <w:rsid w:val="00B03DF0"/>
    <w:rsid w:val="00B03E03"/>
    <w:rsid w:val="00B03E30"/>
    <w:rsid w:val="00B03E6B"/>
    <w:rsid w:val="00B03F1B"/>
    <w:rsid w:val="00B03F86"/>
    <w:rsid w:val="00B03FAA"/>
    <w:rsid w:val="00B0401B"/>
    <w:rsid w:val="00B0404F"/>
    <w:rsid w:val="00B040F4"/>
    <w:rsid w:val="00B04111"/>
    <w:rsid w:val="00B04160"/>
    <w:rsid w:val="00B041D6"/>
    <w:rsid w:val="00B04245"/>
    <w:rsid w:val="00B04253"/>
    <w:rsid w:val="00B0425D"/>
    <w:rsid w:val="00B0428E"/>
    <w:rsid w:val="00B04319"/>
    <w:rsid w:val="00B04365"/>
    <w:rsid w:val="00B0441C"/>
    <w:rsid w:val="00B044B1"/>
    <w:rsid w:val="00B044D5"/>
    <w:rsid w:val="00B044D6"/>
    <w:rsid w:val="00B044EB"/>
    <w:rsid w:val="00B04517"/>
    <w:rsid w:val="00B04546"/>
    <w:rsid w:val="00B045DE"/>
    <w:rsid w:val="00B0466B"/>
    <w:rsid w:val="00B04672"/>
    <w:rsid w:val="00B0472D"/>
    <w:rsid w:val="00B04828"/>
    <w:rsid w:val="00B0483C"/>
    <w:rsid w:val="00B04854"/>
    <w:rsid w:val="00B04864"/>
    <w:rsid w:val="00B0487F"/>
    <w:rsid w:val="00B048B7"/>
    <w:rsid w:val="00B04923"/>
    <w:rsid w:val="00B04988"/>
    <w:rsid w:val="00B04A3A"/>
    <w:rsid w:val="00B04A3B"/>
    <w:rsid w:val="00B04A8D"/>
    <w:rsid w:val="00B04AB7"/>
    <w:rsid w:val="00B04B1D"/>
    <w:rsid w:val="00B04B4B"/>
    <w:rsid w:val="00B04BC9"/>
    <w:rsid w:val="00B04C6B"/>
    <w:rsid w:val="00B04DB6"/>
    <w:rsid w:val="00B04DFE"/>
    <w:rsid w:val="00B04DFF"/>
    <w:rsid w:val="00B04E08"/>
    <w:rsid w:val="00B04E0B"/>
    <w:rsid w:val="00B04E70"/>
    <w:rsid w:val="00B04E8A"/>
    <w:rsid w:val="00B04E97"/>
    <w:rsid w:val="00B04F03"/>
    <w:rsid w:val="00B04FB2"/>
    <w:rsid w:val="00B04FBE"/>
    <w:rsid w:val="00B05061"/>
    <w:rsid w:val="00B0509D"/>
    <w:rsid w:val="00B050ED"/>
    <w:rsid w:val="00B0518D"/>
    <w:rsid w:val="00B05192"/>
    <w:rsid w:val="00B051C0"/>
    <w:rsid w:val="00B051E6"/>
    <w:rsid w:val="00B051EF"/>
    <w:rsid w:val="00B052E3"/>
    <w:rsid w:val="00B05334"/>
    <w:rsid w:val="00B0535A"/>
    <w:rsid w:val="00B0540B"/>
    <w:rsid w:val="00B054AE"/>
    <w:rsid w:val="00B056BA"/>
    <w:rsid w:val="00B056BE"/>
    <w:rsid w:val="00B056E4"/>
    <w:rsid w:val="00B05749"/>
    <w:rsid w:val="00B057DC"/>
    <w:rsid w:val="00B05916"/>
    <w:rsid w:val="00B05918"/>
    <w:rsid w:val="00B0592C"/>
    <w:rsid w:val="00B05964"/>
    <w:rsid w:val="00B0596F"/>
    <w:rsid w:val="00B059A8"/>
    <w:rsid w:val="00B059FF"/>
    <w:rsid w:val="00B05A07"/>
    <w:rsid w:val="00B05AF0"/>
    <w:rsid w:val="00B05B70"/>
    <w:rsid w:val="00B05C26"/>
    <w:rsid w:val="00B05C39"/>
    <w:rsid w:val="00B05C3B"/>
    <w:rsid w:val="00B05C94"/>
    <w:rsid w:val="00B05CC9"/>
    <w:rsid w:val="00B05CD2"/>
    <w:rsid w:val="00B05D0A"/>
    <w:rsid w:val="00B05D10"/>
    <w:rsid w:val="00B05D9F"/>
    <w:rsid w:val="00B05DBC"/>
    <w:rsid w:val="00B05E03"/>
    <w:rsid w:val="00B05E09"/>
    <w:rsid w:val="00B05E3B"/>
    <w:rsid w:val="00B05E9B"/>
    <w:rsid w:val="00B05EBA"/>
    <w:rsid w:val="00B05EC2"/>
    <w:rsid w:val="00B05FA0"/>
    <w:rsid w:val="00B05FE9"/>
    <w:rsid w:val="00B06066"/>
    <w:rsid w:val="00B0608B"/>
    <w:rsid w:val="00B060FB"/>
    <w:rsid w:val="00B06106"/>
    <w:rsid w:val="00B06118"/>
    <w:rsid w:val="00B061B2"/>
    <w:rsid w:val="00B061D1"/>
    <w:rsid w:val="00B061DA"/>
    <w:rsid w:val="00B06249"/>
    <w:rsid w:val="00B062F0"/>
    <w:rsid w:val="00B06359"/>
    <w:rsid w:val="00B06385"/>
    <w:rsid w:val="00B06386"/>
    <w:rsid w:val="00B0649A"/>
    <w:rsid w:val="00B064BB"/>
    <w:rsid w:val="00B0657B"/>
    <w:rsid w:val="00B0658D"/>
    <w:rsid w:val="00B06650"/>
    <w:rsid w:val="00B066A2"/>
    <w:rsid w:val="00B066D1"/>
    <w:rsid w:val="00B066FC"/>
    <w:rsid w:val="00B0673C"/>
    <w:rsid w:val="00B067F6"/>
    <w:rsid w:val="00B067FB"/>
    <w:rsid w:val="00B06841"/>
    <w:rsid w:val="00B069A6"/>
    <w:rsid w:val="00B069F8"/>
    <w:rsid w:val="00B06AA9"/>
    <w:rsid w:val="00B06ADB"/>
    <w:rsid w:val="00B06B0B"/>
    <w:rsid w:val="00B06B24"/>
    <w:rsid w:val="00B06B4F"/>
    <w:rsid w:val="00B06BD9"/>
    <w:rsid w:val="00B06BEA"/>
    <w:rsid w:val="00B06C35"/>
    <w:rsid w:val="00B06C51"/>
    <w:rsid w:val="00B06C91"/>
    <w:rsid w:val="00B06D64"/>
    <w:rsid w:val="00B06D92"/>
    <w:rsid w:val="00B06E15"/>
    <w:rsid w:val="00B06ED6"/>
    <w:rsid w:val="00B06F10"/>
    <w:rsid w:val="00B06F26"/>
    <w:rsid w:val="00B06F3D"/>
    <w:rsid w:val="00B06F7E"/>
    <w:rsid w:val="00B06FA8"/>
    <w:rsid w:val="00B06FDD"/>
    <w:rsid w:val="00B07087"/>
    <w:rsid w:val="00B07090"/>
    <w:rsid w:val="00B0709C"/>
    <w:rsid w:val="00B070B4"/>
    <w:rsid w:val="00B07261"/>
    <w:rsid w:val="00B07284"/>
    <w:rsid w:val="00B0737D"/>
    <w:rsid w:val="00B07408"/>
    <w:rsid w:val="00B0743C"/>
    <w:rsid w:val="00B07476"/>
    <w:rsid w:val="00B07518"/>
    <w:rsid w:val="00B0751A"/>
    <w:rsid w:val="00B07548"/>
    <w:rsid w:val="00B07561"/>
    <w:rsid w:val="00B075C6"/>
    <w:rsid w:val="00B075D2"/>
    <w:rsid w:val="00B076B6"/>
    <w:rsid w:val="00B076B9"/>
    <w:rsid w:val="00B076D1"/>
    <w:rsid w:val="00B076E2"/>
    <w:rsid w:val="00B076E6"/>
    <w:rsid w:val="00B0772A"/>
    <w:rsid w:val="00B0775A"/>
    <w:rsid w:val="00B077D2"/>
    <w:rsid w:val="00B07859"/>
    <w:rsid w:val="00B0788D"/>
    <w:rsid w:val="00B078A1"/>
    <w:rsid w:val="00B078D1"/>
    <w:rsid w:val="00B0792A"/>
    <w:rsid w:val="00B079D8"/>
    <w:rsid w:val="00B07A70"/>
    <w:rsid w:val="00B07ADA"/>
    <w:rsid w:val="00B07AE0"/>
    <w:rsid w:val="00B07B25"/>
    <w:rsid w:val="00B07B4D"/>
    <w:rsid w:val="00B07B78"/>
    <w:rsid w:val="00B07BDF"/>
    <w:rsid w:val="00B07BF6"/>
    <w:rsid w:val="00B07C12"/>
    <w:rsid w:val="00B07C24"/>
    <w:rsid w:val="00B07D0D"/>
    <w:rsid w:val="00B07D15"/>
    <w:rsid w:val="00B07D24"/>
    <w:rsid w:val="00B07DBF"/>
    <w:rsid w:val="00B07E17"/>
    <w:rsid w:val="00B07E47"/>
    <w:rsid w:val="00B07E65"/>
    <w:rsid w:val="00B07F09"/>
    <w:rsid w:val="00B100DE"/>
    <w:rsid w:val="00B100F0"/>
    <w:rsid w:val="00B10100"/>
    <w:rsid w:val="00B10108"/>
    <w:rsid w:val="00B10164"/>
    <w:rsid w:val="00B10175"/>
    <w:rsid w:val="00B10193"/>
    <w:rsid w:val="00B101D9"/>
    <w:rsid w:val="00B10204"/>
    <w:rsid w:val="00B10241"/>
    <w:rsid w:val="00B102E3"/>
    <w:rsid w:val="00B102F5"/>
    <w:rsid w:val="00B102FE"/>
    <w:rsid w:val="00B10399"/>
    <w:rsid w:val="00B103D0"/>
    <w:rsid w:val="00B10402"/>
    <w:rsid w:val="00B10404"/>
    <w:rsid w:val="00B10444"/>
    <w:rsid w:val="00B1058A"/>
    <w:rsid w:val="00B1060A"/>
    <w:rsid w:val="00B10626"/>
    <w:rsid w:val="00B10655"/>
    <w:rsid w:val="00B10669"/>
    <w:rsid w:val="00B106F2"/>
    <w:rsid w:val="00B107B0"/>
    <w:rsid w:val="00B10883"/>
    <w:rsid w:val="00B10938"/>
    <w:rsid w:val="00B10A01"/>
    <w:rsid w:val="00B10A26"/>
    <w:rsid w:val="00B10A71"/>
    <w:rsid w:val="00B10A7E"/>
    <w:rsid w:val="00B10B31"/>
    <w:rsid w:val="00B10C0E"/>
    <w:rsid w:val="00B10C4E"/>
    <w:rsid w:val="00B10D0E"/>
    <w:rsid w:val="00B10DC6"/>
    <w:rsid w:val="00B10DCA"/>
    <w:rsid w:val="00B10DD4"/>
    <w:rsid w:val="00B10E06"/>
    <w:rsid w:val="00B10E75"/>
    <w:rsid w:val="00B10EA4"/>
    <w:rsid w:val="00B10F2F"/>
    <w:rsid w:val="00B10F79"/>
    <w:rsid w:val="00B10F8D"/>
    <w:rsid w:val="00B10FB9"/>
    <w:rsid w:val="00B10FF0"/>
    <w:rsid w:val="00B1101F"/>
    <w:rsid w:val="00B11027"/>
    <w:rsid w:val="00B1104D"/>
    <w:rsid w:val="00B1108E"/>
    <w:rsid w:val="00B111BA"/>
    <w:rsid w:val="00B111BC"/>
    <w:rsid w:val="00B11347"/>
    <w:rsid w:val="00B1138F"/>
    <w:rsid w:val="00B1146B"/>
    <w:rsid w:val="00B115AA"/>
    <w:rsid w:val="00B115F7"/>
    <w:rsid w:val="00B116C8"/>
    <w:rsid w:val="00B11726"/>
    <w:rsid w:val="00B1176F"/>
    <w:rsid w:val="00B117EE"/>
    <w:rsid w:val="00B1181E"/>
    <w:rsid w:val="00B118B1"/>
    <w:rsid w:val="00B118DF"/>
    <w:rsid w:val="00B118E4"/>
    <w:rsid w:val="00B1190E"/>
    <w:rsid w:val="00B11A48"/>
    <w:rsid w:val="00B11A4C"/>
    <w:rsid w:val="00B11A67"/>
    <w:rsid w:val="00B11ACB"/>
    <w:rsid w:val="00B11AD6"/>
    <w:rsid w:val="00B11B00"/>
    <w:rsid w:val="00B11B4A"/>
    <w:rsid w:val="00B11BC4"/>
    <w:rsid w:val="00B11BC5"/>
    <w:rsid w:val="00B11BDA"/>
    <w:rsid w:val="00B11BE5"/>
    <w:rsid w:val="00B11C2C"/>
    <w:rsid w:val="00B11C49"/>
    <w:rsid w:val="00B11C71"/>
    <w:rsid w:val="00B11C9E"/>
    <w:rsid w:val="00B11D59"/>
    <w:rsid w:val="00B11DF8"/>
    <w:rsid w:val="00B11E29"/>
    <w:rsid w:val="00B11E43"/>
    <w:rsid w:val="00B11E55"/>
    <w:rsid w:val="00B11E57"/>
    <w:rsid w:val="00B11F23"/>
    <w:rsid w:val="00B11FAB"/>
    <w:rsid w:val="00B1205B"/>
    <w:rsid w:val="00B12063"/>
    <w:rsid w:val="00B120A2"/>
    <w:rsid w:val="00B120BF"/>
    <w:rsid w:val="00B120CB"/>
    <w:rsid w:val="00B1214D"/>
    <w:rsid w:val="00B12196"/>
    <w:rsid w:val="00B1223C"/>
    <w:rsid w:val="00B12286"/>
    <w:rsid w:val="00B12298"/>
    <w:rsid w:val="00B122C4"/>
    <w:rsid w:val="00B123D2"/>
    <w:rsid w:val="00B12438"/>
    <w:rsid w:val="00B1247C"/>
    <w:rsid w:val="00B124A5"/>
    <w:rsid w:val="00B12547"/>
    <w:rsid w:val="00B12552"/>
    <w:rsid w:val="00B1260A"/>
    <w:rsid w:val="00B1263A"/>
    <w:rsid w:val="00B12641"/>
    <w:rsid w:val="00B126AF"/>
    <w:rsid w:val="00B126C7"/>
    <w:rsid w:val="00B12719"/>
    <w:rsid w:val="00B1277F"/>
    <w:rsid w:val="00B1286D"/>
    <w:rsid w:val="00B12913"/>
    <w:rsid w:val="00B12940"/>
    <w:rsid w:val="00B12947"/>
    <w:rsid w:val="00B1298C"/>
    <w:rsid w:val="00B1299B"/>
    <w:rsid w:val="00B12A55"/>
    <w:rsid w:val="00B12A92"/>
    <w:rsid w:val="00B12AA1"/>
    <w:rsid w:val="00B12B18"/>
    <w:rsid w:val="00B12B34"/>
    <w:rsid w:val="00B12B4E"/>
    <w:rsid w:val="00B12B77"/>
    <w:rsid w:val="00B12B89"/>
    <w:rsid w:val="00B12B8D"/>
    <w:rsid w:val="00B12BA2"/>
    <w:rsid w:val="00B12C53"/>
    <w:rsid w:val="00B12CD0"/>
    <w:rsid w:val="00B12D1A"/>
    <w:rsid w:val="00B12D1D"/>
    <w:rsid w:val="00B12D90"/>
    <w:rsid w:val="00B12D9C"/>
    <w:rsid w:val="00B12E4A"/>
    <w:rsid w:val="00B12F22"/>
    <w:rsid w:val="00B12F5D"/>
    <w:rsid w:val="00B12F82"/>
    <w:rsid w:val="00B12F8D"/>
    <w:rsid w:val="00B12FA6"/>
    <w:rsid w:val="00B12FB2"/>
    <w:rsid w:val="00B12FD8"/>
    <w:rsid w:val="00B1304F"/>
    <w:rsid w:val="00B1310B"/>
    <w:rsid w:val="00B13125"/>
    <w:rsid w:val="00B131C1"/>
    <w:rsid w:val="00B131F9"/>
    <w:rsid w:val="00B1324A"/>
    <w:rsid w:val="00B13291"/>
    <w:rsid w:val="00B132D9"/>
    <w:rsid w:val="00B1336C"/>
    <w:rsid w:val="00B13374"/>
    <w:rsid w:val="00B13384"/>
    <w:rsid w:val="00B13411"/>
    <w:rsid w:val="00B13437"/>
    <w:rsid w:val="00B1343C"/>
    <w:rsid w:val="00B13544"/>
    <w:rsid w:val="00B1356C"/>
    <w:rsid w:val="00B13631"/>
    <w:rsid w:val="00B13652"/>
    <w:rsid w:val="00B13710"/>
    <w:rsid w:val="00B13747"/>
    <w:rsid w:val="00B13750"/>
    <w:rsid w:val="00B13821"/>
    <w:rsid w:val="00B1383E"/>
    <w:rsid w:val="00B13854"/>
    <w:rsid w:val="00B138A6"/>
    <w:rsid w:val="00B138EA"/>
    <w:rsid w:val="00B13929"/>
    <w:rsid w:val="00B1392B"/>
    <w:rsid w:val="00B13935"/>
    <w:rsid w:val="00B13965"/>
    <w:rsid w:val="00B13A0B"/>
    <w:rsid w:val="00B13A84"/>
    <w:rsid w:val="00B13B07"/>
    <w:rsid w:val="00B13B1E"/>
    <w:rsid w:val="00B13B6B"/>
    <w:rsid w:val="00B13BBC"/>
    <w:rsid w:val="00B13BE5"/>
    <w:rsid w:val="00B13C3F"/>
    <w:rsid w:val="00B13CF3"/>
    <w:rsid w:val="00B13D2E"/>
    <w:rsid w:val="00B13D3C"/>
    <w:rsid w:val="00B13D85"/>
    <w:rsid w:val="00B13DC9"/>
    <w:rsid w:val="00B13E3C"/>
    <w:rsid w:val="00B13E3F"/>
    <w:rsid w:val="00B13E42"/>
    <w:rsid w:val="00B13EED"/>
    <w:rsid w:val="00B13EF5"/>
    <w:rsid w:val="00B13F02"/>
    <w:rsid w:val="00B13F99"/>
    <w:rsid w:val="00B14002"/>
    <w:rsid w:val="00B1404F"/>
    <w:rsid w:val="00B14055"/>
    <w:rsid w:val="00B14087"/>
    <w:rsid w:val="00B1408E"/>
    <w:rsid w:val="00B140D0"/>
    <w:rsid w:val="00B14196"/>
    <w:rsid w:val="00B14235"/>
    <w:rsid w:val="00B1425A"/>
    <w:rsid w:val="00B1428D"/>
    <w:rsid w:val="00B1428E"/>
    <w:rsid w:val="00B14299"/>
    <w:rsid w:val="00B142A0"/>
    <w:rsid w:val="00B142AF"/>
    <w:rsid w:val="00B14311"/>
    <w:rsid w:val="00B1435C"/>
    <w:rsid w:val="00B1438B"/>
    <w:rsid w:val="00B14472"/>
    <w:rsid w:val="00B14502"/>
    <w:rsid w:val="00B14529"/>
    <w:rsid w:val="00B14598"/>
    <w:rsid w:val="00B145FB"/>
    <w:rsid w:val="00B14725"/>
    <w:rsid w:val="00B14734"/>
    <w:rsid w:val="00B1476A"/>
    <w:rsid w:val="00B148CC"/>
    <w:rsid w:val="00B148DC"/>
    <w:rsid w:val="00B1492E"/>
    <w:rsid w:val="00B14976"/>
    <w:rsid w:val="00B1498F"/>
    <w:rsid w:val="00B149DD"/>
    <w:rsid w:val="00B14A90"/>
    <w:rsid w:val="00B14AC4"/>
    <w:rsid w:val="00B14ACE"/>
    <w:rsid w:val="00B14AD0"/>
    <w:rsid w:val="00B14B04"/>
    <w:rsid w:val="00B14B3D"/>
    <w:rsid w:val="00B14B61"/>
    <w:rsid w:val="00B14BA8"/>
    <w:rsid w:val="00B14BD0"/>
    <w:rsid w:val="00B14C18"/>
    <w:rsid w:val="00B14C23"/>
    <w:rsid w:val="00B14C5F"/>
    <w:rsid w:val="00B14C78"/>
    <w:rsid w:val="00B14C9D"/>
    <w:rsid w:val="00B14CD4"/>
    <w:rsid w:val="00B14CD6"/>
    <w:rsid w:val="00B14D3D"/>
    <w:rsid w:val="00B14D49"/>
    <w:rsid w:val="00B14DCE"/>
    <w:rsid w:val="00B14E35"/>
    <w:rsid w:val="00B14E75"/>
    <w:rsid w:val="00B14E86"/>
    <w:rsid w:val="00B14F02"/>
    <w:rsid w:val="00B14F4C"/>
    <w:rsid w:val="00B1509D"/>
    <w:rsid w:val="00B150B9"/>
    <w:rsid w:val="00B150E7"/>
    <w:rsid w:val="00B15116"/>
    <w:rsid w:val="00B15133"/>
    <w:rsid w:val="00B15140"/>
    <w:rsid w:val="00B1516D"/>
    <w:rsid w:val="00B15174"/>
    <w:rsid w:val="00B1527F"/>
    <w:rsid w:val="00B15287"/>
    <w:rsid w:val="00B15327"/>
    <w:rsid w:val="00B153AA"/>
    <w:rsid w:val="00B1548B"/>
    <w:rsid w:val="00B154A5"/>
    <w:rsid w:val="00B154AD"/>
    <w:rsid w:val="00B15552"/>
    <w:rsid w:val="00B155D1"/>
    <w:rsid w:val="00B1560A"/>
    <w:rsid w:val="00B15655"/>
    <w:rsid w:val="00B156B4"/>
    <w:rsid w:val="00B156BF"/>
    <w:rsid w:val="00B156EA"/>
    <w:rsid w:val="00B1571C"/>
    <w:rsid w:val="00B15766"/>
    <w:rsid w:val="00B157C9"/>
    <w:rsid w:val="00B1582A"/>
    <w:rsid w:val="00B15840"/>
    <w:rsid w:val="00B158F2"/>
    <w:rsid w:val="00B15905"/>
    <w:rsid w:val="00B1598D"/>
    <w:rsid w:val="00B159BF"/>
    <w:rsid w:val="00B15AF8"/>
    <w:rsid w:val="00B15AF9"/>
    <w:rsid w:val="00B15B58"/>
    <w:rsid w:val="00B15B77"/>
    <w:rsid w:val="00B15B8D"/>
    <w:rsid w:val="00B15CD7"/>
    <w:rsid w:val="00B15CEC"/>
    <w:rsid w:val="00B15D5A"/>
    <w:rsid w:val="00B15DEB"/>
    <w:rsid w:val="00B15E2F"/>
    <w:rsid w:val="00B15E47"/>
    <w:rsid w:val="00B15E4B"/>
    <w:rsid w:val="00B15E82"/>
    <w:rsid w:val="00B15E95"/>
    <w:rsid w:val="00B15EB9"/>
    <w:rsid w:val="00B15ECA"/>
    <w:rsid w:val="00B15F20"/>
    <w:rsid w:val="00B15F99"/>
    <w:rsid w:val="00B15FA4"/>
    <w:rsid w:val="00B15FBD"/>
    <w:rsid w:val="00B15FCA"/>
    <w:rsid w:val="00B16059"/>
    <w:rsid w:val="00B160F8"/>
    <w:rsid w:val="00B1618D"/>
    <w:rsid w:val="00B1623E"/>
    <w:rsid w:val="00B162F7"/>
    <w:rsid w:val="00B1631E"/>
    <w:rsid w:val="00B163BE"/>
    <w:rsid w:val="00B163EC"/>
    <w:rsid w:val="00B163FB"/>
    <w:rsid w:val="00B16435"/>
    <w:rsid w:val="00B164B9"/>
    <w:rsid w:val="00B16535"/>
    <w:rsid w:val="00B1654A"/>
    <w:rsid w:val="00B16550"/>
    <w:rsid w:val="00B16591"/>
    <w:rsid w:val="00B165B0"/>
    <w:rsid w:val="00B1661B"/>
    <w:rsid w:val="00B1669D"/>
    <w:rsid w:val="00B166B8"/>
    <w:rsid w:val="00B16706"/>
    <w:rsid w:val="00B167B1"/>
    <w:rsid w:val="00B167CB"/>
    <w:rsid w:val="00B167D9"/>
    <w:rsid w:val="00B1682D"/>
    <w:rsid w:val="00B1685A"/>
    <w:rsid w:val="00B168D9"/>
    <w:rsid w:val="00B169B5"/>
    <w:rsid w:val="00B169D8"/>
    <w:rsid w:val="00B169E8"/>
    <w:rsid w:val="00B169FA"/>
    <w:rsid w:val="00B16A3D"/>
    <w:rsid w:val="00B16A4A"/>
    <w:rsid w:val="00B16AC1"/>
    <w:rsid w:val="00B16BB8"/>
    <w:rsid w:val="00B16BF7"/>
    <w:rsid w:val="00B16C7D"/>
    <w:rsid w:val="00B16C9E"/>
    <w:rsid w:val="00B16CB8"/>
    <w:rsid w:val="00B16CDA"/>
    <w:rsid w:val="00B16CDC"/>
    <w:rsid w:val="00B16CE7"/>
    <w:rsid w:val="00B16CF8"/>
    <w:rsid w:val="00B16D06"/>
    <w:rsid w:val="00B16D31"/>
    <w:rsid w:val="00B16D90"/>
    <w:rsid w:val="00B16DCD"/>
    <w:rsid w:val="00B16DD4"/>
    <w:rsid w:val="00B16DEE"/>
    <w:rsid w:val="00B16E5E"/>
    <w:rsid w:val="00B16E85"/>
    <w:rsid w:val="00B16EBD"/>
    <w:rsid w:val="00B16EC4"/>
    <w:rsid w:val="00B16ED9"/>
    <w:rsid w:val="00B16EE5"/>
    <w:rsid w:val="00B16EEB"/>
    <w:rsid w:val="00B16EFF"/>
    <w:rsid w:val="00B16FAE"/>
    <w:rsid w:val="00B16FB7"/>
    <w:rsid w:val="00B16FE7"/>
    <w:rsid w:val="00B17066"/>
    <w:rsid w:val="00B170C0"/>
    <w:rsid w:val="00B17130"/>
    <w:rsid w:val="00B17138"/>
    <w:rsid w:val="00B17146"/>
    <w:rsid w:val="00B172EC"/>
    <w:rsid w:val="00B17457"/>
    <w:rsid w:val="00B175B3"/>
    <w:rsid w:val="00B1763D"/>
    <w:rsid w:val="00B17693"/>
    <w:rsid w:val="00B176E6"/>
    <w:rsid w:val="00B177D3"/>
    <w:rsid w:val="00B177DA"/>
    <w:rsid w:val="00B177EA"/>
    <w:rsid w:val="00B17803"/>
    <w:rsid w:val="00B17832"/>
    <w:rsid w:val="00B17835"/>
    <w:rsid w:val="00B178BF"/>
    <w:rsid w:val="00B178CC"/>
    <w:rsid w:val="00B178F5"/>
    <w:rsid w:val="00B1793C"/>
    <w:rsid w:val="00B17A12"/>
    <w:rsid w:val="00B17ABE"/>
    <w:rsid w:val="00B17B90"/>
    <w:rsid w:val="00B17BF5"/>
    <w:rsid w:val="00B17C07"/>
    <w:rsid w:val="00B17C23"/>
    <w:rsid w:val="00B17C8B"/>
    <w:rsid w:val="00B17D4F"/>
    <w:rsid w:val="00B17D5C"/>
    <w:rsid w:val="00B17D69"/>
    <w:rsid w:val="00B17D77"/>
    <w:rsid w:val="00B17DAA"/>
    <w:rsid w:val="00B17E7D"/>
    <w:rsid w:val="00B17ED3"/>
    <w:rsid w:val="00B17EEC"/>
    <w:rsid w:val="00B17EF1"/>
    <w:rsid w:val="00B17F5D"/>
    <w:rsid w:val="00B17F64"/>
    <w:rsid w:val="00B17F9B"/>
    <w:rsid w:val="00B17FA5"/>
    <w:rsid w:val="00B20047"/>
    <w:rsid w:val="00B20049"/>
    <w:rsid w:val="00B2007B"/>
    <w:rsid w:val="00B20132"/>
    <w:rsid w:val="00B2013C"/>
    <w:rsid w:val="00B20188"/>
    <w:rsid w:val="00B201CF"/>
    <w:rsid w:val="00B2021C"/>
    <w:rsid w:val="00B20220"/>
    <w:rsid w:val="00B2022A"/>
    <w:rsid w:val="00B20270"/>
    <w:rsid w:val="00B20298"/>
    <w:rsid w:val="00B202A4"/>
    <w:rsid w:val="00B202AB"/>
    <w:rsid w:val="00B2033B"/>
    <w:rsid w:val="00B203F0"/>
    <w:rsid w:val="00B203F9"/>
    <w:rsid w:val="00B2041D"/>
    <w:rsid w:val="00B2044E"/>
    <w:rsid w:val="00B2044F"/>
    <w:rsid w:val="00B204EC"/>
    <w:rsid w:val="00B204EE"/>
    <w:rsid w:val="00B2053A"/>
    <w:rsid w:val="00B205DE"/>
    <w:rsid w:val="00B20678"/>
    <w:rsid w:val="00B20723"/>
    <w:rsid w:val="00B20725"/>
    <w:rsid w:val="00B2082E"/>
    <w:rsid w:val="00B2085B"/>
    <w:rsid w:val="00B2095D"/>
    <w:rsid w:val="00B2095F"/>
    <w:rsid w:val="00B2096F"/>
    <w:rsid w:val="00B209F5"/>
    <w:rsid w:val="00B20A30"/>
    <w:rsid w:val="00B20A49"/>
    <w:rsid w:val="00B20AB8"/>
    <w:rsid w:val="00B20ACE"/>
    <w:rsid w:val="00B20C2B"/>
    <w:rsid w:val="00B20C93"/>
    <w:rsid w:val="00B20DC3"/>
    <w:rsid w:val="00B20E19"/>
    <w:rsid w:val="00B20E9C"/>
    <w:rsid w:val="00B20EA7"/>
    <w:rsid w:val="00B20F44"/>
    <w:rsid w:val="00B20F87"/>
    <w:rsid w:val="00B20FF0"/>
    <w:rsid w:val="00B20FFF"/>
    <w:rsid w:val="00B21023"/>
    <w:rsid w:val="00B2109E"/>
    <w:rsid w:val="00B210FF"/>
    <w:rsid w:val="00B21149"/>
    <w:rsid w:val="00B2118D"/>
    <w:rsid w:val="00B211F1"/>
    <w:rsid w:val="00B212E5"/>
    <w:rsid w:val="00B2137F"/>
    <w:rsid w:val="00B21461"/>
    <w:rsid w:val="00B214F2"/>
    <w:rsid w:val="00B215E8"/>
    <w:rsid w:val="00B21640"/>
    <w:rsid w:val="00B21650"/>
    <w:rsid w:val="00B21675"/>
    <w:rsid w:val="00B216AD"/>
    <w:rsid w:val="00B21735"/>
    <w:rsid w:val="00B21748"/>
    <w:rsid w:val="00B2176E"/>
    <w:rsid w:val="00B217DF"/>
    <w:rsid w:val="00B217F9"/>
    <w:rsid w:val="00B2185E"/>
    <w:rsid w:val="00B21896"/>
    <w:rsid w:val="00B21901"/>
    <w:rsid w:val="00B21A06"/>
    <w:rsid w:val="00B21A50"/>
    <w:rsid w:val="00B21AAE"/>
    <w:rsid w:val="00B21AD6"/>
    <w:rsid w:val="00B21AE0"/>
    <w:rsid w:val="00B21B0C"/>
    <w:rsid w:val="00B21B19"/>
    <w:rsid w:val="00B21BB1"/>
    <w:rsid w:val="00B21D43"/>
    <w:rsid w:val="00B21D61"/>
    <w:rsid w:val="00B21DB5"/>
    <w:rsid w:val="00B21DEC"/>
    <w:rsid w:val="00B21E09"/>
    <w:rsid w:val="00B21E6F"/>
    <w:rsid w:val="00B21EB1"/>
    <w:rsid w:val="00B21EFE"/>
    <w:rsid w:val="00B21F2F"/>
    <w:rsid w:val="00B21F9B"/>
    <w:rsid w:val="00B21FB7"/>
    <w:rsid w:val="00B21FE4"/>
    <w:rsid w:val="00B220A1"/>
    <w:rsid w:val="00B220BB"/>
    <w:rsid w:val="00B220F0"/>
    <w:rsid w:val="00B220F3"/>
    <w:rsid w:val="00B221C7"/>
    <w:rsid w:val="00B221E1"/>
    <w:rsid w:val="00B22276"/>
    <w:rsid w:val="00B222DA"/>
    <w:rsid w:val="00B222DC"/>
    <w:rsid w:val="00B22322"/>
    <w:rsid w:val="00B22410"/>
    <w:rsid w:val="00B22420"/>
    <w:rsid w:val="00B2248E"/>
    <w:rsid w:val="00B22490"/>
    <w:rsid w:val="00B224EE"/>
    <w:rsid w:val="00B22521"/>
    <w:rsid w:val="00B22648"/>
    <w:rsid w:val="00B22657"/>
    <w:rsid w:val="00B2265C"/>
    <w:rsid w:val="00B2267A"/>
    <w:rsid w:val="00B22734"/>
    <w:rsid w:val="00B22741"/>
    <w:rsid w:val="00B22873"/>
    <w:rsid w:val="00B22883"/>
    <w:rsid w:val="00B22884"/>
    <w:rsid w:val="00B228BB"/>
    <w:rsid w:val="00B228C6"/>
    <w:rsid w:val="00B22910"/>
    <w:rsid w:val="00B22966"/>
    <w:rsid w:val="00B22A8C"/>
    <w:rsid w:val="00B22AB7"/>
    <w:rsid w:val="00B22B55"/>
    <w:rsid w:val="00B22BCA"/>
    <w:rsid w:val="00B22BCE"/>
    <w:rsid w:val="00B22BD2"/>
    <w:rsid w:val="00B22BFA"/>
    <w:rsid w:val="00B22CD0"/>
    <w:rsid w:val="00B22D39"/>
    <w:rsid w:val="00B22D50"/>
    <w:rsid w:val="00B22D57"/>
    <w:rsid w:val="00B22DBD"/>
    <w:rsid w:val="00B22DD0"/>
    <w:rsid w:val="00B22DFF"/>
    <w:rsid w:val="00B22F0E"/>
    <w:rsid w:val="00B22F11"/>
    <w:rsid w:val="00B22F2F"/>
    <w:rsid w:val="00B22F54"/>
    <w:rsid w:val="00B22FC5"/>
    <w:rsid w:val="00B22FCB"/>
    <w:rsid w:val="00B22FFA"/>
    <w:rsid w:val="00B22FFF"/>
    <w:rsid w:val="00B2303C"/>
    <w:rsid w:val="00B23067"/>
    <w:rsid w:val="00B2308A"/>
    <w:rsid w:val="00B23125"/>
    <w:rsid w:val="00B23134"/>
    <w:rsid w:val="00B23136"/>
    <w:rsid w:val="00B23140"/>
    <w:rsid w:val="00B23242"/>
    <w:rsid w:val="00B232FB"/>
    <w:rsid w:val="00B23308"/>
    <w:rsid w:val="00B23368"/>
    <w:rsid w:val="00B23387"/>
    <w:rsid w:val="00B2339C"/>
    <w:rsid w:val="00B233BE"/>
    <w:rsid w:val="00B23470"/>
    <w:rsid w:val="00B234A3"/>
    <w:rsid w:val="00B2351C"/>
    <w:rsid w:val="00B235C8"/>
    <w:rsid w:val="00B235E4"/>
    <w:rsid w:val="00B23602"/>
    <w:rsid w:val="00B2360A"/>
    <w:rsid w:val="00B23626"/>
    <w:rsid w:val="00B236C0"/>
    <w:rsid w:val="00B23797"/>
    <w:rsid w:val="00B237A4"/>
    <w:rsid w:val="00B237D5"/>
    <w:rsid w:val="00B2387D"/>
    <w:rsid w:val="00B2388E"/>
    <w:rsid w:val="00B238C0"/>
    <w:rsid w:val="00B238C8"/>
    <w:rsid w:val="00B238F7"/>
    <w:rsid w:val="00B23912"/>
    <w:rsid w:val="00B23939"/>
    <w:rsid w:val="00B23991"/>
    <w:rsid w:val="00B23A38"/>
    <w:rsid w:val="00B23A49"/>
    <w:rsid w:val="00B23B87"/>
    <w:rsid w:val="00B23CD4"/>
    <w:rsid w:val="00B23CEA"/>
    <w:rsid w:val="00B23D14"/>
    <w:rsid w:val="00B23E37"/>
    <w:rsid w:val="00B23EDE"/>
    <w:rsid w:val="00B23EE8"/>
    <w:rsid w:val="00B23F48"/>
    <w:rsid w:val="00B23F52"/>
    <w:rsid w:val="00B23F67"/>
    <w:rsid w:val="00B23FB0"/>
    <w:rsid w:val="00B23FCC"/>
    <w:rsid w:val="00B2400D"/>
    <w:rsid w:val="00B24027"/>
    <w:rsid w:val="00B24043"/>
    <w:rsid w:val="00B2409B"/>
    <w:rsid w:val="00B240B1"/>
    <w:rsid w:val="00B240B6"/>
    <w:rsid w:val="00B240DF"/>
    <w:rsid w:val="00B24175"/>
    <w:rsid w:val="00B241BF"/>
    <w:rsid w:val="00B241D6"/>
    <w:rsid w:val="00B241E2"/>
    <w:rsid w:val="00B241EC"/>
    <w:rsid w:val="00B24300"/>
    <w:rsid w:val="00B24312"/>
    <w:rsid w:val="00B24322"/>
    <w:rsid w:val="00B2432E"/>
    <w:rsid w:val="00B24353"/>
    <w:rsid w:val="00B2437E"/>
    <w:rsid w:val="00B243EB"/>
    <w:rsid w:val="00B2443A"/>
    <w:rsid w:val="00B24444"/>
    <w:rsid w:val="00B24485"/>
    <w:rsid w:val="00B244BA"/>
    <w:rsid w:val="00B244E7"/>
    <w:rsid w:val="00B24506"/>
    <w:rsid w:val="00B24558"/>
    <w:rsid w:val="00B245CA"/>
    <w:rsid w:val="00B245F7"/>
    <w:rsid w:val="00B24650"/>
    <w:rsid w:val="00B24680"/>
    <w:rsid w:val="00B2469E"/>
    <w:rsid w:val="00B246C2"/>
    <w:rsid w:val="00B246CE"/>
    <w:rsid w:val="00B2474F"/>
    <w:rsid w:val="00B247A5"/>
    <w:rsid w:val="00B24853"/>
    <w:rsid w:val="00B24A24"/>
    <w:rsid w:val="00B24A58"/>
    <w:rsid w:val="00B24A76"/>
    <w:rsid w:val="00B24AC3"/>
    <w:rsid w:val="00B24B4D"/>
    <w:rsid w:val="00B24B55"/>
    <w:rsid w:val="00B24C51"/>
    <w:rsid w:val="00B24C9E"/>
    <w:rsid w:val="00B24D81"/>
    <w:rsid w:val="00B24DCD"/>
    <w:rsid w:val="00B24DFB"/>
    <w:rsid w:val="00B24E8F"/>
    <w:rsid w:val="00B24E97"/>
    <w:rsid w:val="00B24E9B"/>
    <w:rsid w:val="00B24FBC"/>
    <w:rsid w:val="00B24FFB"/>
    <w:rsid w:val="00B25016"/>
    <w:rsid w:val="00B25038"/>
    <w:rsid w:val="00B250A4"/>
    <w:rsid w:val="00B25138"/>
    <w:rsid w:val="00B2517A"/>
    <w:rsid w:val="00B25196"/>
    <w:rsid w:val="00B251C1"/>
    <w:rsid w:val="00B25214"/>
    <w:rsid w:val="00B25218"/>
    <w:rsid w:val="00B25231"/>
    <w:rsid w:val="00B25267"/>
    <w:rsid w:val="00B252E8"/>
    <w:rsid w:val="00B25358"/>
    <w:rsid w:val="00B25407"/>
    <w:rsid w:val="00B254C2"/>
    <w:rsid w:val="00B2557F"/>
    <w:rsid w:val="00B255BC"/>
    <w:rsid w:val="00B255E0"/>
    <w:rsid w:val="00B25643"/>
    <w:rsid w:val="00B257D1"/>
    <w:rsid w:val="00B25944"/>
    <w:rsid w:val="00B25974"/>
    <w:rsid w:val="00B259D7"/>
    <w:rsid w:val="00B259F4"/>
    <w:rsid w:val="00B25B2B"/>
    <w:rsid w:val="00B25B3C"/>
    <w:rsid w:val="00B25B6D"/>
    <w:rsid w:val="00B25C4E"/>
    <w:rsid w:val="00B25CD6"/>
    <w:rsid w:val="00B25D92"/>
    <w:rsid w:val="00B25DE4"/>
    <w:rsid w:val="00B25DF0"/>
    <w:rsid w:val="00B25DF7"/>
    <w:rsid w:val="00B25DFB"/>
    <w:rsid w:val="00B25E29"/>
    <w:rsid w:val="00B25E30"/>
    <w:rsid w:val="00B25E81"/>
    <w:rsid w:val="00B25E8B"/>
    <w:rsid w:val="00B25F2B"/>
    <w:rsid w:val="00B25F38"/>
    <w:rsid w:val="00B25FB2"/>
    <w:rsid w:val="00B2600C"/>
    <w:rsid w:val="00B26058"/>
    <w:rsid w:val="00B26059"/>
    <w:rsid w:val="00B2605A"/>
    <w:rsid w:val="00B260FB"/>
    <w:rsid w:val="00B261B4"/>
    <w:rsid w:val="00B2623D"/>
    <w:rsid w:val="00B2625C"/>
    <w:rsid w:val="00B2629F"/>
    <w:rsid w:val="00B262CF"/>
    <w:rsid w:val="00B263B3"/>
    <w:rsid w:val="00B263C9"/>
    <w:rsid w:val="00B263D5"/>
    <w:rsid w:val="00B263DE"/>
    <w:rsid w:val="00B26529"/>
    <w:rsid w:val="00B265AE"/>
    <w:rsid w:val="00B265EE"/>
    <w:rsid w:val="00B26610"/>
    <w:rsid w:val="00B26678"/>
    <w:rsid w:val="00B2672D"/>
    <w:rsid w:val="00B26790"/>
    <w:rsid w:val="00B267C6"/>
    <w:rsid w:val="00B267DC"/>
    <w:rsid w:val="00B2681C"/>
    <w:rsid w:val="00B2687D"/>
    <w:rsid w:val="00B268AB"/>
    <w:rsid w:val="00B2695B"/>
    <w:rsid w:val="00B26963"/>
    <w:rsid w:val="00B26AC7"/>
    <w:rsid w:val="00B26B1A"/>
    <w:rsid w:val="00B26B1F"/>
    <w:rsid w:val="00B26B2B"/>
    <w:rsid w:val="00B26B85"/>
    <w:rsid w:val="00B26B91"/>
    <w:rsid w:val="00B26BA0"/>
    <w:rsid w:val="00B26C27"/>
    <w:rsid w:val="00B26CC1"/>
    <w:rsid w:val="00B26CFA"/>
    <w:rsid w:val="00B26D1D"/>
    <w:rsid w:val="00B26E43"/>
    <w:rsid w:val="00B26E8A"/>
    <w:rsid w:val="00B26E93"/>
    <w:rsid w:val="00B26F35"/>
    <w:rsid w:val="00B26F5F"/>
    <w:rsid w:val="00B26FA9"/>
    <w:rsid w:val="00B26FCD"/>
    <w:rsid w:val="00B26FDA"/>
    <w:rsid w:val="00B27024"/>
    <w:rsid w:val="00B2702C"/>
    <w:rsid w:val="00B27076"/>
    <w:rsid w:val="00B2707C"/>
    <w:rsid w:val="00B2707E"/>
    <w:rsid w:val="00B270BF"/>
    <w:rsid w:val="00B27108"/>
    <w:rsid w:val="00B2714D"/>
    <w:rsid w:val="00B2716F"/>
    <w:rsid w:val="00B271E4"/>
    <w:rsid w:val="00B2728C"/>
    <w:rsid w:val="00B272D7"/>
    <w:rsid w:val="00B27345"/>
    <w:rsid w:val="00B2734F"/>
    <w:rsid w:val="00B27405"/>
    <w:rsid w:val="00B2743C"/>
    <w:rsid w:val="00B2748A"/>
    <w:rsid w:val="00B274F3"/>
    <w:rsid w:val="00B27537"/>
    <w:rsid w:val="00B2759F"/>
    <w:rsid w:val="00B275F1"/>
    <w:rsid w:val="00B2760B"/>
    <w:rsid w:val="00B276B3"/>
    <w:rsid w:val="00B27714"/>
    <w:rsid w:val="00B27778"/>
    <w:rsid w:val="00B2778D"/>
    <w:rsid w:val="00B2780C"/>
    <w:rsid w:val="00B279A3"/>
    <w:rsid w:val="00B279BD"/>
    <w:rsid w:val="00B27A39"/>
    <w:rsid w:val="00B27AAD"/>
    <w:rsid w:val="00B27AD5"/>
    <w:rsid w:val="00B27ADD"/>
    <w:rsid w:val="00B27AF6"/>
    <w:rsid w:val="00B27B0D"/>
    <w:rsid w:val="00B27B17"/>
    <w:rsid w:val="00B27B41"/>
    <w:rsid w:val="00B27BE6"/>
    <w:rsid w:val="00B27C78"/>
    <w:rsid w:val="00B27D06"/>
    <w:rsid w:val="00B27D2A"/>
    <w:rsid w:val="00B27D99"/>
    <w:rsid w:val="00B27DB3"/>
    <w:rsid w:val="00B27DB4"/>
    <w:rsid w:val="00B27DD8"/>
    <w:rsid w:val="00B27DDF"/>
    <w:rsid w:val="00B27EC1"/>
    <w:rsid w:val="00B27F8E"/>
    <w:rsid w:val="00B27FD8"/>
    <w:rsid w:val="00B27FDB"/>
    <w:rsid w:val="00B27FE5"/>
    <w:rsid w:val="00B27FEB"/>
    <w:rsid w:val="00B27FED"/>
    <w:rsid w:val="00B27FFC"/>
    <w:rsid w:val="00B30037"/>
    <w:rsid w:val="00B3005E"/>
    <w:rsid w:val="00B30093"/>
    <w:rsid w:val="00B301A5"/>
    <w:rsid w:val="00B301D5"/>
    <w:rsid w:val="00B30227"/>
    <w:rsid w:val="00B30238"/>
    <w:rsid w:val="00B30240"/>
    <w:rsid w:val="00B302FE"/>
    <w:rsid w:val="00B3031D"/>
    <w:rsid w:val="00B30375"/>
    <w:rsid w:val="00B303CC"/>
    <w:rsid w:val="00B30494"/>
    <w:rsid w:val="00B304A6"/>
    <w:rsid w:val="00B304D0"/>
    <w:rsid w:val="00B305B3"/>
    <w:rsid w:val="00B30648"/>
    <w:rsid w:val="00B30672"/>
    <w:rsid w:val="00B306D0"/>
    <w:rsid w:val="00B306FC"/>
    <w:rsid w:val="00B3085E"/>
    <w:rsid w:val="00B30917"/>
    <w:rsid w:val="00B30938"/>
    <w:rsid w:val="00B3095A"/>
    <w:rsid w:val="00B3098E"/>
    <w:rsid w:val="00B309A5"/>
    <w:rsid w:val="00B309E5"/>
    <w:rsid w:val="00B30A20"/>
    <w:rsid w:val="00B30AD2"/>
    <w:rsid w:val="00B30BF7"/>
    <w:rsid w:val="00B30BFD"/>
    <w:rsid w:val="00B30C61"/>
    <w:rsid w:val="00B30CDF"/>
    <w:rsid w:val="00B30DA0"/>
    <w:rsid w:val="00B30E06"/>
    <w:rsid w:val="00B30EBE"/>
    <w:rsid w:val="00B30EE0"/>
    <w:rsid w:val="00B30F04"/>
    <w:rsid w:val="00B30F15"/>
    <w:rsid w:val="00B30F4B"/>
    <w:rsid w:val="00B30F69"/>
    <w:rsid w:val="00B31004"/>
    <w:rsid w:val="00B3101C"/>
    <w:rsid w:val="00B3107A"/>
    <w:rsid w:val="00B31095"/>
    <w:rsid w:val="00B310B1"/>
    <w:rsid w:val="00B31131"/>
    <w:rsid w:val="00B3114B"/>
    <w:rsid w:val="00B31165"/>
    <w:rsid w:val="00B31185"/>
    <w:rsid w:val="00B311AC"/>
    <w:rsid w:val="00B311BC"/>
    <w:rsid w:val="00B3122C"/>
    <w:rsid w:val="00B31238"/>
    <w:rsid w:val="00B31239"/>
    <w:rsid w:val="00B31250"/>
    <w:rsid w:val="00B31252"/>
    <w:rsid w:val="00B3127A"/>
    <w:rsid w:val="00B312B6"/>
    <w:rsid w:val="00B312EC"/>
    <w:rsid w:val="00B31357"/>
    <w:rsid w:val="00B31368"/>
    <w:rsid w:val="00B3136B"/>
    <w:rsid w:val="00B31435"/>
    <w:rsid w:val="00B3144D"/>
    <w:rsid w:val="00B31491"/>
    <w:rsid w:val="00B314A1"/>
    <w:rsid w:val="00B314CC"/>
    <w:rsid w:val="00B315D3"/>
    <w:rsid w:val="00B316AC"/>
    <w:rsid w:val="00B31733"/>
    <w:rsid w:val="00B3177B"/>
    <w:rsid w:val="00B317AE"/>
    <w:rsid w:val="00B317B6"/>
    <w:rsid w:val="00B31995"/>
    <w:rsid w:val="00B319DD"/>
    <w:rsid w:val="00B319E8"/>
    <w:rsid w:val="00B31A0C"/>
    <w:rsid w:val="00B31A98"/>
    <w:rsid w:val="00B31AEC"/>
    <w:rsid w:val="00B31B14"/>
    <w:rsid w:val="00B31B6B"/>
    <w:rsid w:val="00B31B6F"/>
    <w:rsid w:val="00B31B9A"/>
    <w:rsid w:val="00B31BA5"/>
    <w:rsid w:val="00B31BDB"/>
    <w:rsid w:val="00B31BF0"/>
    <w:rsid w:val="00B31C00"/>
    <w:rsid w:val="00B31C0D"/>
    <w:rsid w:val="00B31C51"/>
    <w:rsid w:val="00B31C66"/>
    <w:rsid w:val="00B31CBD"/>
    <w:rsid w:val="00B31CDA"/>
    <w:rsid w:val="00B31D37"/>
    <w:rsid w:val="00B31D92"/>
    <w:rsid w:val="00B31D9F"/>
    <w:rsid w:val="00B31DC8"/>
    <w:rsid w:val="00B31DDF"/>
    <w:rsid w:val="00B31E18"/>
    <w:rsid w:val="00B31E3E"/>
    <w:rsid w:val="00B31E9F"/>
    <w:rsid w:val="00B31ECB"/>
    <w:rsid w:val="00B3206A"/>
    <w:rsid w:val="00B320EB"/>
    <w:rsid w:val="00B32142"/>
    <w:rsid w:val="00B3215F"/>
    <w:rsid w:val="00B321A4"/>
    <w:rsid w:val="00B32244"/>
    <w:rsid w:val="00B32269"/>
    <w:rsid w:val="00B322B7"/>
    <w:rsid w:val="00B32366"/>
    <w:rsid w:val="00B32383"/>
    <w:rsid w:val="00B3239F"/>
    <w:rsid w:val="00B323CF"/>
    <w:rsid w:val="00B32404"/>
    <w:rsid w:val="00B32421"/>
    <w:rsid w:val="00B32435"/>
    <w:rsid w:val="00B324C1"/>
    <w:rsid w:val="00B324DD"/>
    <w:rsid w:val="00B3250F"/>
    <w:rsid w:val="00B32606"/>
    <w:rsid w:val="00B32629"/>
    <w:rsid w:val="00B32680"/>
    <w:rsid w:val="00B32682"/>
    <w:rsid w:val="00B32693"/>
    <w:rsid w:val="00B3269F"/>
    <w:rsid w:val="00B32768"/>
    <w:rsid w:val="00B3279F"/>
    <w:rsid w:val="00B327C2"/>
    <w:rsid w:val="00B3283B"/>
    <w:rsid w:val="00B3289F"/>
    <w:rsid w:val="00B328C4"/>
    <w:rsid w:val="00B329E0"/>
    <w:rsid w:val="00B329F7"/>
    <w:rsid w:val="00B32A3F"/>
    <w:rsid w:val="00B32A90"/>
    <w:rsid w:val="00B32A9F"/>
    <w:rsid w:val="00B32ABE"/>
    <w:rsid w:val="00B32B46"/>
    <w:rsid w:val="00B32B58"/>
    <w:rsid w:val="00B32BAD"/>
    <w:rsid w:val="00B32C20"/>
    <w:rsid w:val="00B32C43"/>
    <w:rsid w:val="00B32C52"/>
    <w:rsid w:val="00B32CF0"/>
    <w:rsid w:val="00B32CF6"/>
    <w:rsid w:val="00B32D07"/>
    <w:rsid w:val="00B32D83"/>
    <w:rsid w:val="00B32E70"/>
    <w:rsid w:val="00B32EB0"/>
    <w:rsid w:val="00B32F50"/>
    <w:rsid w:val="00B32F88"/>
    <w:rsid w:val="00B32F98"/>
    <w:rsid w:val="00B32FB6"/>
    <w:rsid w:val="00B3307F"/>
    <w:rsid w:val="00B330A0"/>
    <w:rsid w:val="00B33128"/>
    <w:rsid w:val="00B33132"/>
    <w:rsid w:val="00B33139"/>
    <w:rsid w:val="00B33173"/>
    <w:rsid w:val="00B33271"/>
    <w:rsid w:val="00B3332B"/>
    <w:rsid w:val="00B3337A"/>
    <w:rsid w:val="00B3342F"/>
    <w:rsid w:val="00B33442"/>
    <w:rsid w:val="00B3349D"/>
    <w:rsid w:val="00B33578"/>
    <w:rsid w:val="00B3357B"/>
    <w:rsid w:val="00B3358A"/>
    <w:rsid w:val="00B33590"/>
    <w:rsid w:val="00B33630"/>
    <w:rsid w:val="00B33650"/>
    <w:rsid w:val="00B33693"/>
    <w:rsid w:val="00B336CB"/>
    <w:rsid w:val="00B336F8"/>
    <w:rsid w:val="00B3374A"/>
    <w:rsid w:val="00B33786"/>
    <w:rsid w:val="00B33807"/>
    <w:rsid w:val="00B3386E"/>
    <w:rsid w:val="00B33885"/>
    <w:rsid w:val="00B338A2"/>
    <w:rsid w:val="00B338E0"/>
    <w:rsid w:val="00B338EE"/>
    <w:rsid w:val="00B33982"/>
    <w:rsid w:val="00B3399D"/>
    <w:rsid w:val="00B339A9"/>
    <w:rsid w:val="00B339C7"/>
    <w:rsid w:val="00B33B3F"/>
    <w:rsid w:val="00B33B70"/>
    <w:rsid w:val="00B33B97"/>
    <w:rsid w:val="00B33B9A"/>
    <w:rsid w:val="00B33BD1"/>
    <w:rsid w:val="00B33C78"/>
    <w:rsid w:val="00B33CCC"/>
    <w:rsid w:val="00B33D4E"/>
    <w:rsid w:val="00B33DC7"/>
    <w:rsid w:val="00B33E00"/>
    <w:rsid w:val="00B33E31"/>
    <w:rsid w:val="00B33E36"/>
    <w:rsid w:val="00B33EDA"/>
    <w:rsid w:val="00B3404E"/>
    <w:rsid w:val="00B34079"/>
    <w:rsid w:val="00B34088"/>
    <w:rsid w:val="00B34094"/>
    <w:rsid w:val="00B3409D"/>
    <w:rsid w:val="00B340BE"/>
    <w:rsid w:val="00B34132"/>
    <w:rsid w:val="00B341C4"/>
    <w:rsid w:val="00B341EE"/>
    <w:rsid w:val="00B3432B"/>
    <w:rsid w:val="00B34374"/>
    <w:rsid w:val="00B343B1"/>
    <w:rsid w:val="00B343BE"/>
    <w:rsid w:val="00B3443B"/>
    <w:rsid w:val="00B34457"/>
    <w:rsid w:val="00B3446C"/>
    <w:rsid w:val="00B344F2"/>
    <w:rsid w:val="00B34505"/>
    <w:rsid w:val="00B34573"/>
    <w:rsid w:val="00B345A6"/>
    <w:rsid w:val="00B34606"/>
    <w:rsid w:val="00B34640"/>
    <w:rsid w:val="00B346F5"/>
    <w:rsid w:val="00B346F9"/>
    <w:rsid w:val="00B3479D"/>
    <w:rsid w:val="00B3485C"/>
    <w:rsid w:val="00B34885"/>
    <w:rsid w:val="00B348FF"/>
    <w:rsid w:val="00B34975"/>
    <w:rsid w:val="00B349C5"/>
    <w:rsid w:val="00B34A51"/>
    <w:rsid w:val="00B34A5B"/>
    <w:rsid w:val="00B34A6E"/>
    <w:rsid w:val="00B34AB9"/>
    <w:rsid w:val="00B34B89"/>
    <w:rsid w:val="00B34B9A"/>
    <w:rsid w:val="00B34BEC"/>
    <w:rsid w:val="00B34BF3"/>
    <w:rsid w:val="00B34C93"/>
    <w:rsid w:val="00B34D0E"/>
    <w:rsid w:val="00B34D6B"/>
    <w:rsid w:val="00B34E38"/>
    <w:rsid w:val="00B34E68"/>
    <w:rsid w:val="00B34E74"/>
    <w:rsid w:val="00B34ECE"/>
    <w:rsid w:val="00B34F19"/>
    <w:rsid w:val="00B34F34"/>
    <w:rsid w:val="00B3509E"/>
    <w:rsid w:val="00B3512A"/>
    <w:rsid w:val="00B35143"/>
    <w:rsid w:val="00B351DC"/>
    <w:rsid w:val="00B351E0"/>
    <w:rsid w:val="00B35225"/>
    <w:rsid w:val="00B3522C"/>
    <w:rsid w:val="00B3526B"/>
    <w:rsid w:val="00B35272"/>
    <w:rsid w:val="00B352E5"/>
    <w:rsid w:val="00B35314"/>
    <w:rsid w:val="00B3543B"/>
    <w:rsid w:val="00B354C6"/>
    <w:rsid w:val="00B3554D"/>
    <w:rsid w:val="00B35562"/>
    <w:rsid w:val="00B35598"/>
    <w:rsid w:val="00B35616"/>
    <w:rsid w:val="00B356E5"/>
    <w:rsid w:val="00B3571B"/>
    <w:rsid w:val="00B35772"/>
    <w:rsid w:val="00B3579E"/>
    <w:rsid w:val="00B3589F"/>
    <w:rsid w:val="00B358C9"/>
    <w:rsid w:val="00B3594E"/>
    <w:rsid w:val="00B35976"/>
    <w:rsid w:val="00B35980"/>
    <w:rsid w:val="00B35982"/>
    <w:rsid w:val="00B35A14"/>
    <w:rsid w:val="00B35B52"/>
    <w:rsid w:val="00B35B71"/>
    <w:rsid w:val="00B35BC7"/>
    <w:rsid w:val="00B35BD4"/>
    <w:rsid w:val="00B35BED"/>
    <w:rsid w:val="00B35C9A"/>
    <w:rsid w:val="00B35CB9"/>
    <w:rsid w:val="00B35CF9"/>
    <w:rsid w:val="00B35D51"/>
    <w:rsid w:val="00B35DC6"/>
    <w:rsid w:val="00B35DD5"/>
    <w:rsid w:val="00B35DD6"/>
    <w:rsid w:val="00B35E95"/>
    <w:rsid w:val="00B35EA0"/>
    <w:rsid w:val="00B35EA8"/>
    <w:rsid w:val="00B35ECC"/>
    <w:rsid w:val="00B35ED4"/>
    <w:rsid w:val="00B35EF4"/>
    <w:rsid w:val="00B35F56"/>
    <w:rsid w:val="00B36088"/>
    <w:rsid w:val="00B360AE"/>
    <w:rsid w:val="00B360C8"/>
    <w:rsid w:val="00B360D8"/>
    <w:rsid w:val="00B360E3"/>
    <w:rsid w:val="00B3612B"/>
    <w:rsid w:val="00B36152"/>
    <w:rsid w:val="00B36192"/>
    <w:rsid w:val="00B361B2"/>
    <w:rsid w:val="00B361B9"/>
    <w:rsid w:val="00B361CB"/>
    <w:rsid w:val="00B361CC"/>
    <w:rsid w:val="00B361E2"/>
    <w:rsid w:val="00B3620A"/>
    <w:rsid w:val="00B36223"/>
    <w:rsid w:val="00B36292"/>
    <w:rsid w:val="00B362B1"/>
    <w:rsid w:val="00B3630A"/>
    <w:rsid w:val="00B36314"/>
    <w:rsid w:val="00B36335"/>
    <w:rsid w:val="00B363AD"/>
    <w:rsid w:val="00B364E6"/>
    <w:rsid w:val="00B36610"/>
    <w:rsid w:val="00B3666B"/>
    <w:rsid w:val="00B366C8"/>
    <w:rsid w:val="00B36725"/>
    <w:rsid w:val="00B3674A"/>
    <w:rsid w:val="00B3678B"/>
    <w:rsid w:val="00B367CE"/>
    <w:rsid w:val="00B3681A"/>
    <w:rsid w:val="00B36945"/>
    <w:rsid w:val="00B36AD4"/>
    <w:rsid w:val="00B36AE8"/>
    <w:rsid w:val="00B36AF0"/>
    <w:rsid w:val="00B36AFA"/>
    <w:rsid w:val="00B36C5C"/>
    <w:rsid w:val="00B36C98"/>
    <w:rsid w:val="00B36C9C"/>
    <w:rsid w:val="00B36D0C"/>
    <w:rsid w:val="00B36D17"/>
    <w:rsid w:val="00B36D19"/>
    <w:rsid w:val="00B36EFD"/>
    <w:rsid w:val="00B36F65"/>
    <w:rsid w:val="00B36FE0"/>
    <w:rsid w:val="00B37034"/>
    <w:rsid w:val="00B3708C"/>
    <w:rsid w:val="00B370ED"/>
    <w:rsid w:val="00B371A1"/>
    <w:rsid w:val="00B371F7"/>
    <w:rsid w:val="00B371FD"/>
    <w:rsid w:val="00B3720E"/>
    <w:rsid w:val="00B37220"/>
    <w:rsid w:val="00B37252"/>
    <w:rsid w:val="00B37254"/>
    <w:rsid w:val="00B3728E"/>
    <w:rsid w:val="00B372C9"/>
    <w:rsid w:val="00B372F6"/>
    <w:rsid w:val="00B37395"/>
    <w:rsid w:val="00B3744B"/>
    <w:rsid w:val="00B37609"/>
    <w:rsid w:val="00B37687"/>
    <w:rsid w:val="00B3770A"/>
    <w:rsid w:val="00B37784"/>
    <w:rsid w:val="00B37829"/>
    <w:rsid w:val="00B37847"/>
    <w:rsid w:val="00B37888"/>
    <w:rsid w:val="00B378BC"/>
    <w:rsid w:val="00B378E8"/>
    <w:rsid w:val="00B37960"/>
    <w:rsid w:val="00B37A3E"/>
    <w:rsid w:val="00B37A70"/>
    <w:rsid w:val="00B37AFE"/>
    <w:rsid w:val="00B37B37"/>
    <w:rsid w:val="00B37B61"/>
    <w:rsid w:val="00B37BA3"/>
    <w:rsid w:val="00B37BBD"/>
    <w:rsid w:val="00B37BF1"/>
    <w:rsid w:val="00B37C2C"/>
    <w:rsid w:val="00B37CC3"/>
    <w:rsid w:val="00B37D42"/>
    <w:rsid w:val="00B37DBC"/>
    <w:rsid w:val="00B37E78"/>
    <w:rsid w:val="00B37E8F"/>
    <w:rsid w:val="00B37F15"/>
    <w:rsid w:val="00B40008"/>
    <w:rsid w:val="00B400A6"/>
    <w:rsid w:val="00B400E0"/>
    <w:rsid w:val="00B401EB"/>
    <w:rsid w:val="00B40210"/>
    <w:rsid w:val="00B40227"/>
    <w:rsid w:val="00B4023B"/>
    <w:rsid w:val="00B402F5"/>
    <w:rsid w:val="00B40389"/>
    <w:rsid w:val="00B403CD"/>
    <w:rsid w:val="00B403F6"/>
    <w:rsid w:val="00B40406"/>
    <w:rsid w:val="00B40407"/>
    <w:rsid w:val="00B40446"/>
    <w:rsid w:val="00B40460"/>
    <w:rsid w:val="00B40509"/>
    <w:rsid w:val="00B4051D"/>
    <w:rsid w:val="00B40534"/>
    <w:rsid w:val="00B40556"/>
    <w:rsid w:val="00B40575"/>
    <w:rsid w:val="00B405B6"/>
    <w:rsid w:val="00B407A4"/>
    <w:rsid w:val="00B40825"/>
    <w:rsid w:val="00B40834"/>
    <w:rsid w:val="00B4083A"/>
    <w:rsid w:val="00B40912"/>
    <w:rsid w:val="00B4093B"/>
    <w:rsid w:val="00B409E4"/>
    <w:rsid w:val="00B40B1C"/>
    <w:rsid w:val="00B40B47"/>
    <w:rsid w:val="00B40BAF"/>
    <w:rsid w:val="00B40BDB"/>
    <w:rsid w:val="00B40BEE"/>
    <w:rsid w:val="00B40CDC"/>
    <w:rsid w:val="00B40D05"/>
    <w:rsid w:val="00B40D09"/>
    <w:rsid w:val="00B40D70"/>
    <w:rsid w:val="00B40D94"/>
    <w:rsid w:val="00B40E9A"/>
    <w:rsid w:val="00B40FAB"/>
    <w:rsid w:val="00B4119B"/>
    <w:rsid w:val="00B411BE"/>
    <w:rsid w:val="00B41215"/>
    <w:rsid w:val="00B4124F"/>
    <w:rsid w:val="00B41287"/>
    <w:rsid w:val="00B41338"/>
    <w:rsid w:val="00B413B5"/>
    <w:rsid w:val="00B413B8"/>
    <w:rsid w:val="00B413BA"/>
    <w:rsid w:val="00B413C6"/>
    <w:rsid w:val="00B4146A"/>
    <w:rsid w:val="00B41471"/>
    <w:rsid w:val="00B41472"/>
    <w:rsid w:val="00B41597"/>
    <w:rsid w:val="00B4160F"/>
    <w:rsid w:val="00B4165D"/>
    <w:rsid w:val="00B4167E"/>
    <w:rsid w:val="00B417A2"/>
    <w:rsid w:val="00B4180C"/>
    <w:rsid w:val="00B41810"/>
    <w:rsid w:val="00B41851"/>
    <w:rsid w:val="00B4188B"/>
    <w:rsid w:val="00B418E5"/>
    <w:rsid w:val="00B419E8"/>
    <w:rsid w:val="00B41A34"/>
    <w:rsid w:val="00B41A86"/>
    <w:rsid w:val="00B41B17"/>
    <w:rsid w:val="00B41B35"/>
    <w:rsid w:val="00B41B3E"/>
    <w:rsid w:val="00B41BC4"/>
    <w:rsid w:val="00B41C10"/>
    <w:rsid w:val="00B41CA0"/>
    <w:rsid w:val="00B41CBB"/>
    <w:rsid w:val="00B41CCC"/>
    <w:rsid w:val="00B41D09"/>
    <w:rsid w:val="00B41D2E"/>
    <w:rsid w:val="00B41D7B"/>
    <w:rsid w:val="00B41D7C"/>
    <w:rsid w:val="00B41DA6"/>
    <w:rsid w:val="00B41DC6"/>
    <w:rsid w:val="00B41DD7"/>
    <w:rsid w:val="00B41E3A"/>
    <w:rsid w:val="00B41E8F"/>
    <w:rsid w:val="00B41EDE"/>
    <w:rsid w:val="00B41F33"/>
    <w:rsid w:val="00B41F5F"/>
    <w:rsid w:val="00B41F69"/>
    <w:rsid w:val="00B41F8B"/>
    <w:rsid w:val="00B41F94"/>
    <w:rsid w:val="00B41F99"/>
    <w:rsid w:val="00B41FE5"/>
    <w:rsid w:val="00B42082"/>
    <w:rsid w:val="00B420AA"/>
    <w:rsid w:val="00B420CD"/>
    <w:rsid w:val="00B42150"/>
    <w:rsid w:val="00B42161"/>
    <w:rsid w:val="00B4217F"/>
    <w:rsid w:val="00B421B6"/>
    <w:rsid w:val="00B421BA"/>
    <w:rsid w:val="00B421EC"/>
    <w:rsid w:val="00B4225C"/>
    <w:rsid w:val="00B422C1"/>
    <w:rsid w:val="00B422EF"/>
    <w:rsid w:val="00B4240B"/>
    <w:rsid w:val="00B42418"/>
    <w:rsid w:val="00B42422"/>
    <w:rsid w:val="00B4243B"/>
    <w:rsid w:val="00B42447"/>
    <w:rsid w:val="00B42487"/>
    <w:rsid w:val="00B42497"/>
    <w:rsid w:val="00B424A1"/>
    <w:rsid w:val="00B424AB"/>
    <w:rsid w:val="00B42523"/>
    <w:rsid w:val="00B4252F"/>
    <w:rsid w:val="00B4254C"/>
    <w:rsid w:val="00B425F9"/>
    <w:rsid w:val="00B4262B"/>
    <w:rsid w:val="00B42674"/>
    <w:rsid w:val="00B42708"/>
    <w:rsid w:val="00B42711"/>
    <w:rsid w:val="00B4271A"/>
    <w:rsid w:val="00B42733"/>
    <w:rsid w:val="00B42759"/>
    <w:rsid w:val="00B4276B"/>
    <w:rsid w:val="00B4282E"/>
    <w:rsid w:val="00B42877"/>
    <w:rsid w:val="00B428FF"/>
    <w:rsid w:val="00B42967"/>
    <w:rsid w:val="00B4299E"/>
    <w:rsid w:val="00B42A1C"/>
    <w:rsid w:val="00B42AD8"/>
    <w:rsid w:val="00B42BE6"/>
    <w:rsid w:val="00B42C46"/>
    <w:rsid w:val="00B42C78"/>
    <w:rsid w:val="00B42D85"/>
    <w:rsid w:val="00B42DB8"/>
    <w:rsid w:val="00B42E05"/>
    <w:rsid w:val="00B42E1B"/>
    <w:rsid w:val="00B42F2E"/>
    <w:rsid w:val="00B42F79"/>
    <w:rsid w:val="00B42FFC"/>
    <w:rsid w:val="00B430D7"/>
    <w:rsid w:val="00B43155"/>
    <w:rsid w:val="00B43166"/>
    <w:rsid w:val="00B431A5"/>
    <w:rsid w:val="00B431C0"/>
    <w:rsid w:val="00B43206"/>
    <w:rsid w:val="00B4321D"/>
    <w:rsid w:val="00B43235"/>
    <w:rsid w:val="00B43260"/>
    <w:rsid w:val="00B4329B"/>
    <w:rsid w:val="00B43304"/>
    <w:rsid w:val="00B43368"/>
    <w:rsid w:val="00B4340D"/>
    <w:rsid w:val="00B434C8"/>
    <w:rsid w:val="00B434EF"/>
    <w:rsid w:val="00B43567"/>
    <w:rsid w:val="00B43573"/>
    <w:rsid w:val="00B435C9"/>
    <w:rsid w:val="00B43612"/>
    <w:rsid w:val="00B43692"/>
    <w:rsid w:val="00B436A9"/>
    <w:rsid w:val="00B43896"/>
    <w:rsid w:val="00B4391A"/>
    <w:rsid w:val="00B4398C"/>
    <w:rsid w:val="00B439CC"/>
    <w:rsid w:val="00B439E1"/>
    <w:rsid w:val="00B439ED"/>
    <w:rsid w:val="00B43A26"/>
    <w:rsid w:val="00B43A8E"/>
    <w:rsid w:val="00B43AF6"/>
    <w:rsid w:val="00B43B26"/>
    <w:rsid w:val="00B43BAF"/>
    <w:rsid w:val="00B43CAA"/>
    <w:rsid w:val="00B43D4F"/>
    <w:rsid w:val="00B43D6A"/>
    <w:rsid w:val="00B43DF1"/>
    <w:rsid w:val="00B43E16"/>
    <w:rsid w:val="00B43E20"/>
    <w:rsid w:val="00B43E3A"/>
    <w:rsid w:val="00B43E49"/>
    <w:rsid w:val="00B43E86"/>
    <w:rsid w:val="00B43EB8"/>
    <w:rsid w:val="00B43F09"/>
    <w:rsid w:val="00B43FA8"/>
    <w:rsid w:val="00B440CF"/>
    <w:rsid w:val="00B440D9"/>
    <w:rsid w:val="00B440F9"/>
    <w:rsid w:val="00B44190"/>
    <w:rsid w:val="00B441B2"/>
    <w:rsid w:val="00B441F2"/>
    <w:rsid w:val="00B44236"/>
    <w:rsid w:val="00B44279"/>
    <w:rsid w:val="00B443B8"/>
    <w:rsid w:val="00B443CD"/>
    <w:rsid w:val="00B443ED"/>
    <w:rsid w:val="00B44468"/>
    <w:rsid w:val="00B446BD"/>
    <w:rsid w:val="00B446DF"/>
    <w:rsid w:val="00B44704"/>
    <w:rsid w:val="00B4470D"/>
    <w:rsid w:val="00B44834"/>
    <w:rsid w:val="00B448C9"/>
    <w:rsid w:val="00B448D7"/>
    <w:rsid w:val="00B44941"/>
    <w:rsid w:val="00B4495A"/>
    <w:rsid w:val="00B44974"/>
    <w:rsid w:val="00B4497B"/>
    <w:rsid w:val="00B4499F"/>
    <w:rsid w:val="00B44AAD"/>
    <w:rsid w:val="00B44B03"/>
    <w:rsid w:val="00B44B8C"/>
    <w:rsid w:val="00B44BDA"/>
    <w:rsid w:val="00B44D3C"/>
    <w:rsid w:val="00B44D87"/>
    <w:rsid w:val="00B44DA8"/>
    <w:rsid w:val="00B44E44"/>
    <w:rsid w:val="00B44E49"/>
    <w:rsid w:val="00B44F48"/>
    <w:rsid w:val="00B44FC4"/>
    <w:rsid w:val="00B4501A"/>
    <w:rsid w:val="00B45080"/>
    <w:rsid w:val="00B45092"/>
    <w:rsid w:val="00B45102"/>
    <w:rsid w:val="00B45150"/>
    <w:rsid w:val="00B45165"/>
    <w:rsid w:val="00B45180"/>
    <w:rsid w:val="00B451D4"/>
    <w:rsid w:val="00B451D9"/>
    <w:rsid w:val="00B45247"/>
    <w:rsid w:val="00B45275"/>
    <w:rsid w:val="00B452CB"/>
    <w:rsid w:val="00B4535B"/>
    <w:rsid w:val="00B4537A"/>
    <w:rsid w:val="00B4537D"/>
    <w:rsid w:val="00B4541F"/>
    <w:rsid w:val="00B454B7"/>
    <w:rsid w:val="00B45515"/>
    <w:rsid w:val="00B4557A"/>
    <w:rsid w:val="00B455D6"/>
    <w:rsid w:val="00B4577E"/>
    <w:rsid w:val="00B457C1"/>
    <w:rsid w:val="00B457FF"/>
    <w:rsid w:val="00B4581B"/>
    <w:rsid w:val="00B45857"/>
    <w:rsid w:val="00B458A7"/>
    <w:rsid w:val="00B459A9"/>
    <w:rsid w:val="00B459B4"/>
    <w:rsid w:val="00B45A74"/>
    <w:rsid w:val="00B45ABB"/>
    <w:rsid w:val="00B45AD6"/>
    <w:rsid w:val="00B45AE2"/>
    <w:rsid w:val="00B45B89"/>
    <w:rsid w:val="00B45BF4"/>
    <w:rsid w:val="00B45C70"/>
    <w:rsid w:val="00B45C86"/>
    <w:rsid w:val="00B45D10"/>
    <w:rsid w:val="00B45D4D"/>
    <w:rsid w:val="00B45D74"/>
    <w:rsid w:val="00B45DD7"/>
    <w:rsid w:val="00B45E48"/>
    <w:rsid w:val="00B45F84"/>
    <w:rsid w:val="00B45F97"/>
    <w:rsid w:val="00B45FCF"/>
    <w:rsid w:val="00B46039"/>
    <w:rsid w:val="00B4603B"/>
    <w:rsid w:val="00B46073"/>
    <w:rsid w:val="00B4611A"/>
    <w:rsid w:val="00B46124"/>
    <w:rsid w:val="00B4613C"/>
    <w:rsid w:val="00B46187"/>
    <w:rsid w:val="00B4618F"/>
    <w:rsid w:val="00B46236"/>
    <w:rsid w:val="00B46244"/>
    <w:rsid w:val="00B46275"/>
    <w:rsid w:val="00B462C2"/>
    <w:rsid w:val="00B46334"/>
    <w:rsid w:val="00B46352"/>
    <w:rsid w:val="00B463C5"/>
    <w:rsid w:val="00B463D8"/>
    <w:rsid w:val="00B464B5"/>
    <w:rsid w:val="00B4657A"/>
    <w:rsid w:val="00B4665F"/>
    <w:rsid w:val="00B46677"/>
    <w:rsid w:val="00B4672D"/>
    <w:rsid w:val="00B46740"/>
    <w:rsid w:val="00B467D9"/>
    <w:rsid w:val="00B4680F"/>
    <w:rsid w:val="00B4681F"/>
    <w:rsid w:val="00B46900"/>
    <w:rsid w:val="00B46933"/>
    <w:rsid w:val="00B4693D"/>
    <w:rsid w:val="00B46A3A"/>
    <w:rsid w:val="00B46A78"/>
    <w:rsid w:val="00B46A9A"/>
    <w:rsid w:val="00B46AFA"/>
    <w:rsid w:val="00B46B2D"/>
    <w:rsid w:val="00B46B3F"/>
    <w:rsid w:val="00B46B4F"/>
    <w:rsid w:val="00B46BB3"/>
    <w:rsid w:val="00B46BBC"/>
    <w:rsid w:val="00B46C0B"/>
    <w:rsid w:val="00B46C29"/>
    <w:rsid w:val="00B46C98"/>
    <w:rsid w:val="00B46CDE"/>
    <w:rsid w:val="00B46D25"/>
    <w:rsid w:val="00B46D38"/>
    <w:rsid w:val="00B46DAD"/>
    <w:rsid w:val="00B46E90"/>
    <w:rsid w:val="00B46FBB"/>
    <w:rsid w:val="00B46FCC"/>
    <w:rsid w:val="00B4703A"/>
    <w:rsid w:val="00B4703F"/>
    <w:rsid w:val="00B4708D"/>
    <w:rsid w:val="00B470C9"/>
    <w:rsid w:val="00B471AC"/>
    <w:rsid w:val="00B471EE"/>
    <w:rsid w:val="00B47236"/>
    <w:rsid w:val="00B4728D"/>
    <w:rsid w:val="00B472AC"/>
    <w:rsid w:val="00B472EC"/>
    <w:rsid w:val="00B4733C"/>
    <w:rsid w:val="00B47374"/>
    <w:rsid w:val="00B474BE"/>
    <w:rsid w:val="00B474D7"/>
    <w:rsid w:val="00B47524"/>
    <w:rsid w:val="00B475EA"/>
    <w:rsid w:val="00B47648"/>
    <w:rsid w:val="00B4764D"/>
    <w:rsid w:val="00B47678"/>
    <w:rsid w:val="00B476C3"/>
    <w:rsid w:val="00B476E9"/>
    <w:rsid w:val="00B4780D"/>
    <w:rsid w:val="00B47812"/>
    <w:rsid w:val="00B47826"/>
    <w:rsid w:val="00B478D7"/>
    <w:rsid w:val="00B478DB"/>
    <w:rsid w:val="00B47A17"/>
    <w:rsid w:val="00B47A5A"/>
    <w:rsid w:val="00B47A95"/>
    <w:rsid w:val="00B47ADA"/>
    <w:rsid w:val="00B47AF3"/>
    <w:rsid w:val="00B47B27"/>
    <w:rsid w:val="00B47B77"/>
    <w:rsid w:val="00B47B81"/>
    <w:rsid w:val="00B47B86"/>
    <w:rsid w:val="00B47BF7"/>
    <w:rsid w:val="00B47BF9"/>
    <w:rsid w:val="00B47E6B"/>
    <w:rsid w:val="00B47E92"/>
    <w:rsid w:val="00B47EE2"/>
    <w:rsid w:val="00B47EEC"/>
    <w:rsid w:val="00B47F8B"/>
    <w:rsid w:val="00B47FC0"/>
    <w:rsid w:val="00B50054"/>
    <w:rsid w:val="00B500F3"/>
    <w:rsid w:val="00B5013A"/>
    <w:rsid w:val="00B5015A"/>
    <w:rsid w:val="00B5016C"/>
    <w:rsid w:val="00B5016E"/>
    <w:rsid w:val="00B50193"/>
    <w:rsid w:val="00B501C1"/>
    <w:rsid w:val="00B5021B"/>
    <w:rsid w:val="00B50274"/>
    <w:rsid w:val="00B50289"/>
    <w:rsid w:val="00B50297"/>
    <w:rsid w:val="00B502BF"/>
    <w:rsid w:val="00B5030E"/>
    <w:rsid w:val="00B50340"/>
    <w:rsid w:val="00B5034E"/>
    <w:rsid w:val="00B50394"/>
    <w:rsid w:val="00B50445"/>
    <w:rsid w:val="00B5047F"/>
    <w:rsid w:val="00B504A7"/>
    <w:rsid w:val="00B5050F"/>
    <w:rsid w:val="00B50520"/>
    <w:rsid w:val="00B50595"/>
    <w:rsid w:val="00B50662"/>
    <w:rsid w:val="00B506EB"/>
    <w:rsid w:val="00B5070C"/>
    <w:rsid w:val="00B5073E"/>
    <w:rsid w:val="00B50781"/>
    <w:rsid w:val="00B50860"/>
    <w:rsid w:val="00B5087D"/>
    <w:rsid w:val="00B508B9"/>
    <w:rsid w:val="00B5093C"/>
    <w:rsid w:val="00B50941"/>
    <w:rsid w:val="00B5097A"/>
    <w:rsid w:val="00B50983"/>
    <w:rsid w:val="00B509B1"/>
    <w:rsid w:val="00B509DD"/>
    <w:rsid w:val="00B50A56"/>
    <w:rsid w:val="00B50AF1"/>
    <w:rsid w:val="00B50B2F"/>
    <w:rsid w:val="00B50BC6"/>
    <w:rsid w:val="00B50BEF"/>
    <w:rsid w:val="00B50C00"/>
    <w:rsid w:val="00B50D21"/>
    <w:rsid w:val="00B50D38"/>
    <w:rsid w:val="00B50DDF"/>
    <w:rsid w:val="00B50E44"/>
    <w:rsid w:val="00B50E8C"/>
    <w:rsid w:val="00B50F23"/>
    <w:rsid w:val="00B50F67"/>
    <w:rsid w:val="00B50F6D"/>
    <w:rsid w:val="00B50FA9"/>
    <w:rsid w:val="00B50FC6"/>
    <w:rsid w:val="00B50FFF"/>
    <w:rsid w:val="00B51082"/>
    <w:rsid w:val="00B51153"/>
    <w:rsid w:val="00B51217"/>
    <w:rsid w:val="00B51315"/>
    <w:rsid w:val="00B51322"/>
    <w:rsid w:val="00B51368"/>
    <w:rsid w:val="00B5138C"/>
    <w:rsid w:val="00B5138D"/>
    <w:rsid w:val="00B51406"/>
    <w:rsid w:val="00B5141E"/>
    <w:rsid w:val="00B5145B"/>
    <w:rsid w:val="00B514B5"/>
    <w:rsid w:val="00B51524"/>
    <w:rsid w:val="00B5157A"/>
    <w:rsid w:val="00B51600"/>
    <w:rsid w:val="00B51620"/>
    <w:rsid w:val="00B51680"/>
    <w:rsid w:val="00B516CF"/>
    <w:rsid w:val="00B5170E"/>
    <w:rsid w:val="00B51823"/>
    <w:rsid w:val="00B51895"/>
    <w:rsid w:val="00B518ED"/>
    <w:rsid w:val="00B519B1"/>
    <w:rsid w:val="00B519D8"/>
    <w:rsid w:val="00B51A71"/>
    <w:rsid w:val="00B51A91"/>
    <w:rsid w:val="00B51A9F"/>
    <w:rsid w:val="00B51AA0"/>
    <w:rsid w:val="00B51ACD"/>
    <w:rsid w:val="00B51AFC"/>
    <w:rsid w:val="00B51BA8"/>
    <w:rsid w:val="00B51BFC"/>
    <w:rsid w:val="00B51C24"/>
    <w:rsid w:val="00B51C2D"/>
    <w:rsid w:val="00B51CD1"/>
    <w:rsid w:val="00B51CF9"/>
    <w:rsid w:val="00B51D72"/>
    <w:rsid w:val="00B51D7C"/>
    <w:rsid w:val="00B51D7E"/>
    <w:rsid w:val="00B51DBB"/>
    <w:rsid w:val="00B51DF5"/>
    <w:rsid w:val="00B51E19"/>
    <w:rsid w:val="00B51E26"/>
    <w:rsid w:val="00B51E42"/>
    <w:rsid w:val="00B51EC8"/>
    <w:rsid w:val="00B51F8A"/>
    <w:rsid w:val="00B51F8F"/>
    <w:rsid w:val="00B51F92"/>
    <w:rsid w:val="00B51FF4"/>
    <w:rsid w:val="00B52026"/>
    <w:rsid w:val="00B520F5"/>
    <w:rsid w:val="00B52110"/>
    <w:rsid w:val="00B521A4"/>
    <w:rsid w:val="00B52232"/>
    <w:rsid w:val="00B522C6"/>
    <w:rsid w:val="00B52320"/>
    <w:rsid w:val="00B523CC"/>
    <w:rsid w:val="00B52414"/>
    <w:rsid w:val="00B5244B"/>
    <w:rsid w:val="00B52458"/>
    <w:rsid w:val="00B52479"/>
    <w:rsid w:val="00B524C0"/>
    <w:rsid w:val="00B52538"/>
    <w:rsid w:val="00B52568"/>
    <w:rsid w:val="00B525EB"/>
    <w:rsid w:val="00B526D5"/>
    <w:rsid w:val="00B52760"/>
    <w:rsid w:val="00B527BB"/>
    <w:rsid w:val="00B527EF"/>
    <w:rsid w:val="00B52866"/>
    <w:rsid w:val="00B5286B"/>
    <w:rsid w:val="00B52894"/>
    <w:rsid w:val="00B528EE"/>
    <w:rsid w:val="00B52914"/>
    <w:rsid w:val="00B529B3"/>
    <w:rsid w:val="00B529DF"/>
    <w:rsid w:val="00B52A01"/>
    <w:rsid w:val="00B52A8A"/>
    <w:rsid w:val="00B52AC9"/>
    <w:rsid w:val="00B52B0B"/>
    <w:rsid w:val="00B52B6F"/>
    <w:rsid w:val="00B52C3C"/>
    <w:rsid w:val="00B52C70"/>
    <w:rsid w:val="00B52C72"/>
    <w:rsid w:val="00B52C8E"/>
    <w:rsid w:val="00B52CE7"/>
    <w:rsid w:val="00B52D36"/>
    <w:rsid w:val="00B52D4B"/>
    <w:rsid w:val="00B52DE6"/>
    <w:rsid w:val="00B52EE6"/>
    <w:rsid w:val="00B52EF7"/>
    <w:rsid w:val="00B52F07"/>
    <w:rsid w:val="00B52F0F"/>
    <w:rsid w:val="00B52F17"/>
    <w:rsid w:val="00B52F49"/>
    <w:rsid w:val="00B52F57"/>
    <w:rsid w:val="00B52F83"/>
    <w:rsid w:val="00B52F94"/>
    <w:rsid w:val="00B52FAF"/>
    <w:rsid w:val="00B52FC9"/>
    <w:rsid w:val="00B5302A"/>
    <w:rsid w:val="00B53075"/>
    <w:rsid w:val="00B5308B"/>
    <w:rsid w:val="00B530EB"/>
    <w:rsid w:val="00B530FB"/>
    <w:rsid w:val="00B5314F"/>
    <w:rsid w:val="00B531B5"/>
    <w:rsid w:val="00B53295"/>
    <w:rsid w:val="00B532A2"/>
    <w:rsid w:val="00B532E4"/>
    <w:rsid w:val="00B5337C"/>
    <w:rsid w:val="00B533B8"/>
    <w:rsid w:val="00B533E2"/>
    <w:rsid w:val="00B53406"/>
    <w:rsid w:val="00B53484"/>
    <w:rsid w:val="00B53496"/>
    <w:rsid w:val="00B534F8"/>
    <w:rsid w:val="00B53519"/>
    <w:rsid w:val="00B535EA"/>
    <w:rsid w:val="00B5360A"/>
    <w:rsid w:val="00B53625"/>
    <w:rsid w:val="00B53637"/>
    <w:rsid w:val="00B53676"/>
    <w:rsid w:val="00B5367B"/>
    <w:rsid w:val="00B53746"/>
    <w:rsid w:val="00B5376E"/>
    <w:rsid w:val="00B537DA"/>
    <w:rsid w:val="00B5386B"/>
    <w:rsid w:val="00B538B0"/>
    <w:rsid w:val="00B53903"/>
    <w:rsid w:val="00B53904"/>
    <w:rsid w:val="00B5395C"/>
    <w:rsid w:val="00B539A6"/>
    <w:rsid w:val="00B539A7"/>
    <w:rsid w:val="00B53A4C"/>
    <w:rsid w:val="00B53AF0"/>
    <w:rsid w:val="00B53B46"/>
    <w:rsid w:val="00B53BB3"/>
    <w:rsid w:val="00B53BEF"/>
    <w:rsid w:val="00B53BFA"/>
    <w:rsid w:val="00B53C08"/>
    <w:rsid w:val="00B53C24"/>
    <w:rsid w:val="00B53C69"/>
    <w:rsid w:val="00B53C82"/>
    <w:rsid w:val="00B53C8C"/>
    <w:rsid w:val="00B53CA6"/>
    <w:rsid w:val="00B53CD7"/>
    <w:rsid w:val="00B53D2D"/>
    <w:rsid w:val="00B53D55"/>
    <w:rsid w:val="00B53D6A"/>
    <w:rsid w:val="00B53DA4"/>
    <w:rsid w:val="00B53E36"/>
    <w:rsid w:val="00B53E4D"/>
    <w:rsid w:val="00B53E63"/>
    <w:rsid w:val="00B53E67"/>
    <w:rsid w:val="00B53EA4"/>
    <w:rsid w:val="00B53F37"/>
    <w:rsid w:val="00B53F57"/>
    <w:rsid w:val="00B5403E"/>
    <w:rsid w:val="00B54070"/>
    <w:rsid w:val="00B54071"/>
    <w:rsid w:val="00B54074"/>
    <w:rsid w:val="00B5411F"/>
    <w:rsid w:val="00B54140"/>
    <w:rsid w:val="00B54211"/>
    <w:rsid w:val="00B542D2"/>
    <w:rsid w:val="00B542D6"/>
    <w:rsid w:val="00B542F3"/>
    <w:rsid w:val="00B5432D"/>
    <w:rsid w:val="00B54344"/>
    <w:rsid w:val="00B54381"/>
    <w:rsid w:val="00B543EF"/>
    <w:rsid w:val="00B54410"/>
    <w:rsid w:val="00B5443D"/>
    <w:rsid w:val="00B5448A"/>
    <w:rsid w:val="00B544A1"/>
    <w:rsid w:val="00B54511"/>
    <w:rsid w:val="00B54580"/>
    <w:rsid w:val="00B5459B"/>
    <w:rsid w:val="00B545B2"/>
    <w:rsid w:val="00B5460B"/>
    <w:rsid w:val="00B546B5"/>
    <w:rsid w:val="00B54799"/>
    <w:rsid w:val="00B547B5"/>
    <w:rsid w:val="00B54878"/>
    <w:rsid w:val="00B548AC"/>
    <w:rsid w:val="00B548E0"/>
    <w:rsid w:val="00B54906"/>
    <w:rsid w:val="00B5490E"/>
    <w:rsid w:val="00B54A47"/>
    <w:rsid w:val="00B54A60"/>
    <w:rsid w:val="00B54A89"/>
    <w:rsid w:val="00B54A94"/>
    <w:rsid w:val="00B54AB9"/>
    <w:rsid w:val="00B54B80"/>
    <w:rsid w:val="00B54CE5"/>
    <w:rsid w:val="00B54D01"/>
    <w:rsid w:val="00B54D10"/>
    <w:rsid w:val="00B54DAE"/>
    <w:rsid w:val="00B54DB6"/>
    <w:rsid w:val="00B54E06"/>
    <w:rsid w:val="00B54E65"/>
    <w:rsid w:val="00B54F01"/>
    <w:rsid w:val="00B54F23"/>
    <w:rsid w:val="00B54F42"/>
    <w:rsid w:val="00B54F63"/>
    <w:rsid w:val="00B54FF7"/>
    <w:rsid w:val="00B54FFB"/>
    <w:rsid w:val="00B55064"/>
    <w:rsid w:val="00B55082"/>
    <w:rsid w:val="00B5508E"/>
    <w:rsid w:val="00B550BF"/>
    <w:rsid w:val="00B551C4"/>
    <w:rsid w:val="00B551FB"/>
    <w:rsid w:val="00B55203"/>
    <w:rsid w:val="00B55282"/>
    <w:rsid w:val="00B5532F"/>
    <w:rsid w:val="00B5535B"/>
    <w:rsid w:val="00B553CB"/>
    <w:rsid w:val="00B553FC"/>
    <w:rsid w:val="00B55424"/>
    <w:rsid w:val="00B5543B"/>
    <w:rsid w:val="00B55456"/>
    <w:rsid w:val="00B5545B"/>
    <w:rsid w:val="00B55461"/>
    <w:rsid w:val="00B5547A"/>
    <w:rsid w:val="00B5548C"/>
    <w:rsid w:val="00B55493"/>
    <w:rsid w:val="00B554AC"/>
    <w:rsid w:val="00B55534"/>
    <w:rsid w:val="00B555C9"/>
    <w:rsid w:val="00B55655"/>
    <w:rsid w:val="00B5573E"/>
    <w:rsid w:val="00B55760"/>
    <w:rsid w:val="00B557A9"/>
    <w:rsid w:val="00B5586B"/>
    <w:rsid w:val="00B558BB"/>
    <w:rsid w:val="00B559EE"/>
    <w:rsid w:val="00B55A32"/>
    <w:rsid w:val="00B55A68"/>
    <w:rsid w:val="00B55AC7"/>
    <w:rsid w:val="00B55ACF"/>
    <w:rsid w:val="00B55B13"/>
    <w:rsid w:val="00B55B27"/>
    <w:rsid w:val="00B55B3B"/>
    <w:rsid w:val="00B55B40"/>
    <w:rsid w:val="00B55B55"/>
    <w:rsid w:val="00B55B59"/>
    <w:rsid w:val="00B55BD2"/>
    <w:rsid w:val="00B55BEC"/>
    <w:rsid w:val="00B55C7F"/>
    <w:rsid w:val="00B55C97"/>
    <w:rsid w:val="00B55CB0"/>
    <w:rsid w:val="00B55CD1"/>
    <w:rsid w:val="00B55CFD"/>
    <w:rsid w:val="00B55D8C"/>
    <w:rsid w:val="00B55E30"/>
    <w:rsid w:val="00B55E3D"/>
    <w:rsid w:val="00B55ED4"/>
    <w:rsid w:val="00B55FA0"/>
    <w:rsid w:val="00B55FA1"/>
    <w:rsid w:val="00B55FCF"/>
    <w:rsid w:val="00B56079"/>
    <w:rsid w:val="00B5607B"/>
    <w:rsid w:val="00B560F6"/>
    <w:rsid w:val="00B56186"/>
    <w:rsid w:val="00B5621A"/>
    <w:rsid w:val="00B56229"/>
    <w:rsid w:val="00B56236"/>
    <w:rsid w:val="00B5626D"/>
    <w:rsid w:val="00B56290"/>
    <w:rsid w:val="00B562C4"/>
    <w:rsid w:val="00B5631A"/>
    <w:rsid w:val="00B56349"/>
    <w:rsid w:val="00B563ED"/>
    <w:rsid w:val="00B564B4"/>
    <w:rsid w:val="00B5653B"/>
    <w:rsid w:val="00B565B7"/>
    <w:rsid w:val="00B565D1"/>
    <w:rsid w:val="00B56608"/>
    <w:rsid w:val="00B56695"/>
    <w:rsid w:val="00B5677D"/>
    <w:rsid w:val="00B567EB"/>
    <w:rsid w:val="00B568AA"/>
    <w:rsid w:val="00B56919"/>
    <w:rsid w:val="00B569CE"/>
    <w:rsid w:val="00B569E6"/>
    <w:rsid w:val="00B569F5"/>
    <w:rsid w:val="00B56A3E"/>
    <w:rsid w:val="00B56AB2"/>
    <w:rsid w:val="00B56AC4"/>
    <w:rsid w:val="00B56AC9"/>
    <w:rsid w:val="00B56B60"/>
    <w:rsid w:val="00B56BEA"/>
    <w:rsid w:val="00B56C20"/>
    <w:rsid w:val="00B56C95"/>
    <w:rsid w:val="00B56D01"/>
    <w:rsid w:val="00B56D24"/>
    <w:rsid w:val="00B56D48"/>
    <w:rsid w:val="00B56D71"/>
    <w:rsid w:val="00B56E0A"/>
    <w:rsid w:val="00B56E4A"/>
    <w:rsid w:val="00B56E4E"/>
    <w:rsid w:val="00B56E4F"/>
    <w:rsid w:val="00B56E60"/>
    <w:rsid w:val="00B56F05"/>
    <w:rsid w:val="00B56F20"/>
    <w:rsid w:val="00B56F24"/>
    <w:rsid w:val="00B56F2E"/>
    <w:rsid w:val="00B56F36"/>
    <w:rsid w:val="00B56F38"/>
    <w:rsid w:val="00B56F9C"/>
    <w:rsid w:val="00B56FBF"/>
    <w:rsid w:val="00B5702E"/>
    <w:rsid w:val="00B57079"/>
    <w:rsid w:val="00B57086"/>
    <w:rsid w:val="00B570E4"/>
    <w:rsid w:val="00B571C6"/>
    <w:rsid w:val="00B57201"/>
    <w:rsid w:val="00B57208"/>
    <w:rsid w:val="00B5725F"/>
    <w:rsid w:val="00B5728D"/>
    <w:rsid w:val="00B57341"/>
    <w:rsid w:val="00B5735F"/>
    <w:rsid w:val="00B5741D"/>
    <w:rsid w:val="00B574D9"/>
    <w:rsid w:val="00B575CD"/>
    <w:rsid w:val="00B5762D"/>
    <w:rsid w:val="00B57653"/>
    <w:rsid w:val="00B576A7"/>
    <w:rsid w:val="00B576AB"/>
    <w:rsid w:val="00B576EA"/>
    <w:rsid w:val="00B5772A"/>
    <w:rsid w:val="00B57751"/>
    <w:rsid w:val="00B577D3"/>
    <w:rsid w:val="00B57806"/>
    <w:rsid w:val="00B5788B"/>
    <w:rsid w:val="00B578FB"/>
    <w:rsid w:val="00B57902"/>
    <w:rsid w:val="00B5790C"/>
    <w:rsid w:val="00B57A87"/>
    <w:rsid w:val="00B57AA6"/>
    <w:rsid w:val="00B57B06"/>
    <w:rsid w:val="00B57C36"/>
    <w:rsid w:val="00B57C43"/>
    <w:rsid w:val="00B57C45"/>
    <w:rsid w:val="00B57CF4"/>
    <w:rsid w:val="00B57D45"/>
    <w:rsid w:val="00B57DD2"/>
    <w:rsid w:val="00B57E1B"/>
    <w:rsid w:val="00B57E9C"/>
    <w:rsid w:val="00B57FB6"/>
    <w:rsid w:val="00B60054"/>
    <w:rsid w:val="00B60056"/>
    <w:rsid w:val="00B60113"/>
    <w:rsid w:val="00B602BA"/>
    <w:rsid w:val="00B60303"/>
    <w:rsid w:val="00B6030F"/>
    <w:rsid w:val="00B6032A"/>
    <w:rsid w:val="00B6036F"/>
    <w:rsid w:val="00B60375"/>
    <w:rsid w:val="00B603A8"/>
    <w:rsid w:val="00B603F7"/>
    <w:rsid w:val="00B604D0"/>
    <w:rsid w:val="00B60516"/>
    <w:rsid w:val="00B6057E"/>
    <w:rsid w:val="00B605E2"/>
    <w:rsid w:val="00B60609"/>
    <w:rsid w:val="00B6064D"/>
    <w:rsid w:val="00B60699"/>
    <w:rsid w:val="00B606A6"/>
    <w:rsid w:val="00B606E8"/>
    <w:rsid w:val="00B60777"/>
    <w:rsid w:val="00B607E9"/>
    <w:rsid w:val="00B60806"/>
    <w:rsid w:val="00B60884"/>
    <w:rsid w:val="00B608B7"/>
    <w:rsid w:val="00B6090F"/>
    <w:rsid w:val="00B60926"/>
    <w:rsid w:val="00B60929"/>
    <w:rsid w:val="00B60960"/>
    <w:rsid w:val="00B60A81"/>
    <w:rsid w:val="00B60A90"/>
    <w:rsid w:val="00B60B53"/>
    <w:rsid w:val="00B60B58"/>
    <w:rsid w:val="00B60B7E"/>
    <w:rsid w:val="00B60B87"/>
    <w:rsid w:val="00B60BD7"/>
    <w:rsid w:val="00B60C3F"/>
    <w:rsid w:val="00B60CA4"/>
    <w:rsid w:val="00B60CAA"/>
    <w:rsid w:val="00B60CF9"/>
    <w:rsid w:val="00B60D60"/>
    <w:rsid w:val="00B60D61"/>
    <w:rsid w:val="00B60D65"/>
    <w:rsid w:val="00B60DCE"/>
    <w:rsid w:val="00B60DDD"/>
    <w:rsid w:val="00B60DEF"/>
    <w:rsid w:val="00B60E57"/>
    <w:rsid w:val="00B60E61"/>
    <w:rsid w:val="00B60F21"/>
    <w:rsid w:val="00B60F7E"/>
    <w:rsid w:val="00B60FBF"/>
    <w:rsid w:val="00B60FCD"/>
    <w:rsid w:val="00B611EF"/>
    <w:rsid w:val="00B6126F"/>
    <w:rsid w:val="00B6129A"/>
    <w:rsid w:val="00B612DF"/>
    <w:rsid w:val="00B612E1"/>
    <w:rsid w:val="00B6131A"/>
    <w:rsid w:val="00B61348"/>
    <w:rsid w:val="00B6137F"/>
    <w:rsid w:val="00B61407"/>
    <w:rsid w:val="00B614BA"/>
    <w:rsid w:val="00B6165E"/>
    <w:rsid w:val="00B61695"/>
    <w:rsid w:val="00B61716"/>
    <w:rsid w:val="00B61756"/>
    <w:rsid w:val="00B617A6"/>
    <w:rsid w:val="00B61826"/>
    <w:rsid w:val="00B6182A"/>
    <w:rsid w:val="00B6182B"/>
    <w:rsid w:val="00B61869"/>
    <w:rsid w:val="00B618C0"/>
    <w:rsid w:val="00B618CD"/>
    <w:rsid w:val="00B618F8"/>
    <w:rsid w:val="00B6195A"/>
    <w:rsid w:val="00B61988"/>
    <w:rsid w:val="00B619B4"/>
    <w:rsid w:val="00B61A35"/>
    <w:rsid w:val="00B61B2B"/>
    <w:rsid w:val="00B61BF8"/>
    <w:rsid w:val="00B61C4A"/>
    <w:rsid w:val="00B61C82"/>
    <w:rsid w:val="00B61CC9"/>
    <w:rsid w:val="00B61D87"/>
    <w:rsid w:val="00B61DA9"/>
    <w:rsid w:val="00B61E30"/>
    <w:rsid w:val="00B61F05"/>
    <w:rsid w:val="00B61F16"/>
    <w:rsid w:val="00B61F54"/>
    <w:rsid w:val="00B61F63"/>
    <w:rsid w:val="00B61F88"/>
    <w:rsid w:val="00B61FF8"/>
    <w:rsid w:val="00B6200C"/>
    <w:rsid w:val="00B62094"/>
    <w:rsid w:val="00B62194"/>
    <w:rsid w:val="00B62204"/>
    <w:rsid w:val="00B6221D"/>
    <w:rsid w:val="00B62236"/>
    <w:rsid w:val="00B622C7"/>
    <w:rsid w:val="00B622C8"/>
    <w:rsid w:val="00B6232F"/>
    <w:rsid w:val="00B62380"/>
    <w:rsid w:val="00B623E1"/>
    <w:rsid w:val="00B6251A"/>
    <w:rsid w:val="00B62570"/>
    <w:rsid w:val="00B62670"/>
    <w:rsid w:val="00B6267F"/>
    <w:rsid w:val="00B6268C"/>
    <w:rsid w:val="00B626D6"/>
    <w:rsid w:val="00B627AA"/>
    <w:rsid w:val="00B6282E"/>
    <w:rsid w:val="00B6291B"/>
    <w:rsid w:val="00B6292A"/>
    <w:rsid w:val="00B62953"/>
    <w:rsid w:val="00B62969"/>
    <w:rsid w:val="00B629A8"/>
    <w:rsid w:val="00B629F4"/>
    <w:rsid w:val="00B629FD"/>
    <w:rsid w:val="00B62AB2"/>
    <w:rsid w:val="00B62B13"/>
    <w:rsid w:val="00B62B3D"/>
    <w:rsid w:val="00B62B6B"/>
    <w:rsid w:val="00B62BCC"/>
    <w:rsid w:val="00B62C03"/>
    <w:rsid w:val="00B62C04"/>
    <w:rsid w:val="00B62C1E"/>
    <w:rsid w:val="00B62C3A"/>
    <w:rsid w:val="00B62C4E"/>
    <w:rsid w:val="00B62C67"/>
    <w:rsid w:val="00B62C81"/>
    <w:rsid w:val="00B62CD2"/>
    <w:rsid w:val="00B62D26"/>
    <w:rsid w:val="00B62DC1"/>
    <w:rsid w:val="00B62DC5"/>
    <w:rsid w:val="00B62E02"/>
    <w:rsid w:val="00B62E0E"/>
    <w:rsid w:val="00B62E8A"/>
    <w:rsid w:val="00B62E8B"/>
    <w:rsid w:val="00B62EAC"/>
    <w:rsid w:val="00B62EFA"/>
    <w:rsid w:val="00B63031"/>
    <w:rsid w:val="00B63051"/>
    <w:rsid w:val="00B63075"/>
    <w:rsid w:val="00B631CA"/>
    <w:rsid w:val="00B631D6"/>
    <w:rsid w:val="00B63298"/>
    <w:rsid w:val="00B63317"/>
    <w:rsid w:val="00B63335"/>
    <w:rsid w:val="00B63339"/>
    <w:rsid w:val="00B6339B"/>
    <w:rsid w:val="00B63430"/>
    <w:rsid w:val="00B63491"/>
    <w:rsid w:val="00B634F3"/>
    <w:rsid w:val="00B6354B"/>
    <w:rsid w:val="00B6358E"/>
    <w:rsid w:val="00B635BD"/>
    <w:rsid w:val="00B635C7"/>
    <w:rsid w:val="00B635EE"/>
    <w:rsid w:val="00B63638"/>
    <w:rsid w:val="00B6373A"/>
    <w:rsid w:val="00B6374C"/>
    <w:rsid w:val="00B63769"/>
    <w:rsid w:val="00B6376E"/>
    <w:rsid w:val="00B637AF"/>
    <w:rsid w:val="00B637F1"/>
    <w:rsid w:val="00B63829"/>
    <w:rsid w:val="00B63838"/>
    <w:rsid w:val="00B63881"/>
    <w:rsid w:val="00B638B4"/>
    <w:rsid w:val="00B63A69"/>
    <w:rsid w:val="00B63A9F"/>
    <w:rsid w:val="00B63B18"/>
    <w:rsid w:val="00B63B89"/>
    <w:rsid w:val="00B63B98"/>
    <w:rsid w:val="00B63C02"/>
    <w:rsid w:val="00B63C46"/>
    <w:rsid w:val="00B63C4D"/>
    <w:rsid w:val="00B63C50"/>
    <w:rsid w:val="00B63CBC"/>
    <w:rsid w:val="00B63CF2"/>
    <w:rsid w:val="00B63D02"/>
    <w:rsid w:val="00B63DC1"/>
    <w:rsid w:val="00B63DD0"/>
    <w:rsid w:val="00B63F2A"/>
    <w:rsid w:val="00B6400E"/>
    <w:rsid w:val="00B6400F"/>
    <w:rsid w:val="00B64012"/>
    <w:rsid w:val="00B6405E"/>
    <w:rsid w:val="00B64073"/>
    <w:rsid w:val="00B640BC"/>
    <w:rsid w:val="00B64117"/>
    <w:rsid w:val="00B64127"/>
    <w:rsid w:val="00B641EB"/>
    <w:rsid w:val="00B64270"/>
    <w:rsid w:val="00B643B4"/>
    <w:rsid w:val="00B64407"/>
    <w:rsid w:val="00B6442C"/>
    <w:rsid w:val="00B64568"/>
    <w:rsid w:val="00B64584"/>
    <w:rsid w:val="00B645A8"/>
    <w:rsid w:val="00B645D9"/>
    <w:rsid w:val="00B645F5"/>
    <w:rsid w:val="00B6461B"/>
    <w:rsid w:val="00B6476F"/>
    <w:rsid w:val="00B6478E"/>
    <w:rsid w:val="00B64802"/>
    <w:rsid w:val="00B64847"/>
    <w:rsid w:val="00B64878"/>
    <w:rsid w:val="00B64911"/>
    <w:rsid w:val="00B649C3"/>
    <w:rsid w:val="00B649EA"/>
    <w:rsid w:val="00B64A3C"/>
    <w:rsid w:val="00B64AC5"/>
    <w:rsid w:val="00B64AF7"/>
    <w:rsid w:val="00B64B1D"/>
    <w:rsid w:val="00B64B45"/>
    <w:rsid w:val="00B64B71"/>
    <w:rsid w:val="00B64B7E"/>
    <w:rsid w:val="00B64C1B"/>
    <w:rsid w:val="00B64C88"/>
    <w:rsid w:val="00B64CD5"/>
    <w:rsid w:val="00B64D33"/>
    <w:rsid w:val="00B64D8C"/>
    <w:rsid w:val="00B64FAF"/>
    <w:rsid w:val="00B6500D"/>
    <w:rsid w:val="00B6506E"/>
    <w:rsid w:val="00B6509D"/>
    <w:rsid w:val="00B650D3"/>
    <w:rsid w:val="00B650E3"/>
    <w:rsid w:val="00B65107"/>
    <w:rsid w:val="00B65146"/>
    <w:rsid w:val="00B6516B"/>
    <w:rsid w:val="00B65194"/>
    <w:rsid w:val="00B651CD"/>
    <w:rsid w:val="00B6521D"/>
    <w:rsid w:val="00B6526C"/>
    <w:rsid w:val="00B65278"/>
    <w:rsid w:val="00B653F1"/>
    <w:rsid w:val="00B6544B"/>
    <w:rsid w:val="00B6548B"/>
    <w:rsid w:val="00B654B6"/>
    <w:rsid w:val="00B65526"/>
    <w:rsid w:val="00B65533"/>
    <w:rsid w:val="00B6553A"/>
    <w:rsid w:val="00B65558"/>
    <w:rsid w:val="00B655B4"/>
    <w:rsid w:val="00B655C8"/>
    <w:rsid w:val="00B6565A"/>
    <w:rsid w:val="00B656C1"/>
    <w:rsid w:val="00B65750"/>
    <w:rsid w:val="00B6579F"/>
    <w:rsid w:val="00B657AD"/>
    <w:rsid w:val="00B6580B"/>
    <w:rsid w:val="00B6581C"/>
    <w:rsid w:val="00B65822"/>
    <w:rsid w:val="00B6582A"/>
    <w:rsid w:val="00B6584E"/>
    <w:rsid w:val="00B658D5"/>
    <w:rsid w:val="00B658E5"/>
    <w:rsid w:val="00B65904"/>
    <w:rsid w:val="00B65934"/>
    <w:rsid w:val="00B659B7"/>
    <w:rsid w:val="00B659C3"/>
    <w:rsid w:val="00B659C5"/>
    <w:rsid w:val="00B659ED"/>
    <w:rsid w:val="00B65A20"/>
    <w:rsid w:val="00B65A35"/>
    <w:rsid w:val="00B65A67"/>
    <w:rsid w:val="00B65ABB"/>
    <w:rsid w:val="00B65B0E"/>
    <w:rsid w:val="00B65B0F"/>
    <w:rsid w:val="00B65B34"/>
    <w:rsid w:val="00B65B3B"/>
    <w:rsid w:val="00B65BEE"/>
    <w:rsid w:val="00B65C37"/>
    <w:rsid w:val="00B65CDD"/>
    <w:rsid w:val="00B65D0E"/>
    <w:rsid w:val="00B65D66"/>
    <w:rsid w:val="00B65E1B"/>
    <w:rsid w:val="00B65E40"/>
    <w:rsid w:val="00B65E6A"/>
    <w:rsid w:val="00B65E83"/>
    <w:rsid w:val="00B65EB3"/>
    <w:rsid w:val="00B65EFD"/>
    <w:rsid w:val="00B65F18"/>
    <w:rsid w:val="00B6604F"/>
    <w:rsid w:val="00B66174"/>
    <w:rsid w:val="00B66188"/>
    <w:rsid w:val="00B661DE"/>
    <w:rsid w:val="00B66222"/>
    <w:rsid w:val="00B6626F"/>
    <w:rsid w:val="00B662C4"/>
    <w:rsid w:val="00B662CD"/>
    <w:rsid w:val="00B6637E"/>
    <w:rsid w:val="00B66383"/>
    <w:rsid w:val="00B663A8"/>
    <w:rsid w:val="00B663B5"/>
    <w:rsid w:val="00B6644B"/>
    <w:rsid w:val="00B6648B"/>
    <w:rsid w:val="00B664EB"/>
    <w:rsid w:val="00B6658A"/>
    <w:rsid w:val="00B66613"/>
    <w:rsid w:val="00B66633"/>
    <w:rsid w:val="00B6663E"/>
    <w:rsid w:val="00B6667D"/>
    <w:rsid w:val="00B666B8"/>
    <w:rsid w:val="00B66746"/>
    <w:rsid w:val="00B66782"/>
    <w:rsid w:val="00B6681A"/>
    <w:rsid w:val="00B66827"/>
    <w:rsid w:val="00B6688A"/>
    <w:rsid w:val="00B668EF"/>
    <w:rsid w:val="00B6693C"/>
    <w:rsid w:val="00B66982"/>
    <w:rsid w:val="00B669D5"/>
    <w:rsid w:val="00B669F9"/>
    <w:rsid w:val="00B66A14"/>
    <w:rsid w:val="00B66A15"/>
    <w:rsid w:val="00B66A3C"/>
    <w:rsid w:val="00B66A4F"/>
    <w:rsid w:val="00B66AB5"/>
    <w:rsid w:val="00B66B38"/>
    <w:rsid w:val="00B66B63"/>
    <w:rsid w:val="00B66BA3"/>
    <w:rsid w:val="00B66BED"/>
    <w:rsid w:val="00B66C1D"/>
    <w:rsid w:val="00B66CBE"/>
    <w:rsid w:val="00B66D83"/>
    <w:rsid w:val="00B66DB3"/>
    <w:rsid w:val="00B66E53"/>
    <w:rsid w:val="00B66EA6"/>
    <w:rsid w:val="00B6715B"/>
    <w:rsid w:val="00B6716E"/>
    <w:rsid w:val="00B673EE"/>
    <w:rsid w:val="00B674BE"/>
    <w:rsid w:val="00B6756E"/>
    <w:rsid w:val="00B675F8"/>
    <w:rsid w:val="00B6762C"/>
    <w:rsid w:val="00B676AF"/>
    <w:rsid w:val="00B67752"/>
    <w:rsid w:val="00B67819"/>
    <w:rsid w:val="00B67848"/>
    <w:rsid w:val="00B67859"/>
    <w:rsid w:val="00B67929"/>
    <w:rsid w:val="00B67989"/>
    <w:rsid w:val="00B679D8"/>
    <w:rsid w:val="00B679EE"/>
    <w:rsid w:val="00B67AC2"/>
    <w:rsid w:val="00B67B19"/>
    <w:rsid w:val="00B67BE1"/>
    <w:rsid w:val="00B67C2C"/>
    <w:rsid w:val="00B67CD1"/>
    <w:rsid w:val="00B67CDF"/>
    <w:rsid w:val="00B67D6C"/>
    <w:rsid w:val="00B67E0D"/>
    <w:rsid w:val="00B67E4A"/>
    <w:rsid w:val="00B67EF0"/>
    <w:rsid w:val="00B67F4F"/>
    <w:rsid w:val="00B67FB1"/>
    <w:rsid w:val="00B67FB3"/>
    <w:rsid w:val="00B67FBB"/>
    <w:rsid w:val="00B67FBE"/>
    <w:rsid w:val="00B70005"/>
    <w:rsid w:val="00B70025"/>
    <w:rsid w:val="00B70140"/>
    <w:rsid w:val="00B7014A"/>
    <w:rsid w:val="00B70162"/>
    <w:rsid w:val="00B7016A"/>
    <w:rsid w:val="00B701DC"/>
    <w:rsid w:val="00B701F1"/>
    <w:rsid w:val="00B701FA"/>
    <w:rsid w:val="00B7021A"/>
    <w:rsid w:val="00B70275"/>
    <w:rsid w:val="00B70370"/>
    <w:rsid w:val="00B70442"/>
    <w:rsid w:val="00B70473"/>
    <w:rsid w:val="00B704C7"/>
    <w:rsid w:val="00B704CF"/>
    <w:rsid w:val="00B705BD"/>
    <w:rsid w:val="00B705FE"/>
    <w:rsid w:val="00B705FF"/>
    <w:rsid w:val="00B70652"/>
    <w:rsid w:val="00B70662"/>
    <w:rsid w:val="00B70663"/>
    <w:rsid w:val="00B7066A"/>
    <w:rsid w:val="00B7066B"/>
    <w:rsid w:val="00B7067A"/>
    <w:rsid w:val="00B70691"/>
    <w:rsid w:val="00B706E2"/>
    <w:rsid w:val="00B7074E"/>
    <w:rsid w:val="00B707CD"/>
    <w:rsid w:val="00B707D9"/>
    <w:rsid w:val="00B707E4"/>
    <w:rsid w:val="00B707EB"/>
    <w:rsid w:val="00B70800"/>
    <w:rsid w:val="00B70879"/>
    <w:rsid w:val="00B7088A"/>
    <w:rsid w:val="00B70896"/>
    <w:rsid w:val="00B708A8"/>
    <w:rsid w:val="00B708D2"/>
    <w:rsid w:val="00B708DA"/>
    <w:rsid w:val="00B70978"/>
    <w:rsid w:val="00B70993"/>
    <w:rsid w:val="00B7099F"/>
    <w:rsid w:val="00B709B4"/>
    <w:rsid w:val="00B70A1C"/>
    <w:rsid w:val="00B70A3F"/>
    <w:rsid w:val="00B70A87"/>
    <w:rsid w:val="00B70A9A"/>
    <w:rsid w:val="00B70B2F"/>
    <w:rsid w:val="00B70BC3"/>
    <w:rsid w:val="00B70BE1"/>
    <w:rsid w:val="00B70BE9"/>
    <w:rsid w:val="00B70C6D"/>
    <w:rsid w:val="00B70D2D"/>
    <w:rsid w:val="00B70E2A"/>
    <w:rsid w:val="00B70E60"/>
    <w:rsid w:val="00B70E79"/>
    <w:rsid w:val="00B70EB0"/>
    <w:rsid w:val="00B70EDE"/>
    <w:rsid w:val="00B70F05"/>
    <w:rsid w:val="00B70F80"/>
    <w:rsid w:val="00B71072"/>
    <w:rsid w:val="00B710B3"/>
    <w:rsid w:val="00B71166"/>
    <w:rsid w:val="00B7123D"/>
    <w:rsid w:val="00B7125B"/>
    <w:rsid w:val="00B712A1"/>
    <w:rsid w:val="00B712B5"/>
    <w:rsid w:val="00B712FC"/>
    <w:rsid w:val="00B71321"/>
    <w:rsid w:val="00B71322"/>
    <w:rsid w:val="00B7132B"/>
    <w:rsid w:val="00B713CF"/>
    <w:rsid w:val="00B71417"/>
    <w:rsid w:val="00B71487"/>
    <w:rsid w:val="00B714FE"/>
    <w:rsid w:val="00B7159A"/>
    <w:rsid w:val="00B715B6"/>
    <w:rsid w:val="00B715C4"/>
    <w:rsid w:val="00B715D2"/>
    <w:rsid w:val="00B7163E"/>
    <w:rsid w:val="00B71728"/>
    <w:rsid w:val="00B7175E"/>
    <w:rsid w:val="00B7183E"/>
    <w:rsid w:val="00B719AC"/>
    <w:rsid w:val="00B71A44"/>
    <w:rsid w:val="00B71B8F"/>
    <w:rsid w:val="00B71B93"/>
    <w:rsid w:val="00B71BD9"/>
    <w:rsid w:val="00B71BF2"/>
    <w:rsid w:val="00B71C09"/>
    <w:rsid w:val="00B71C0D"/>
    <w:rsid w:val="00B71C19"/>
    <w:rsid w:val="00B71C9E"/>
    <w:rsid w:val="00B71CAD"/>
    <w:rsid w:val="00B71DD0"/>
    <w:rsid w:val="00B71DFF"/>
    <w:rsid w:val="00B71E4B"/>
    <w:rsid w:val="00B71E99"/>
    <w:rsid w:val="00B71ED8"/>
    <w:rsid w:val="00B71FAE"/>
    <w:rsid w:val="00B72005"/>
    <w:rsid w:val="00B72006"/>
    <w:rsid w:val="00B72022"/>
    <w:rsid w:val="00B720A7"/>
    <w:rsid w:val="00B720B9"/>
    <w:rsid w:val="00B720E0"/>
    <w:rsid w:val="00B720F4"/>
    <w:rsid w:val="00B720F9"/>
    <w:rsid w:val="00B7210B"/>
    <w:rsid w:val="00B7211A"/>
    <w:rsid w:val="00B72127"/>
    <w:rsid w:val="00B72133"/>
    <w:rsid w:val="00B7213A"/>
    <w:rsid w:val="00B721BB"/>
    <w:rsid w:val="00B7224C"/>
    <w:rsid w:val="00B7227A"/>
    <w:rsid w:val="00B7227B"/>
    <w:rsid w:val="00B7227C"/>
    <w:rsid w:val="00B7229F"/>
    <w:rsid w:val="00B722B8"/>
    <w:rsid w:val="00B7231E"/>
    <w:rsid w:val="00B72336"/>
    <w:rsid w:val="00B7240F"/>
    <w:rsid w:val="00B7244F"/>
    <w:rsid w:val="00B72478"/>
    <w:rsid w:val="00B7248B"/>
    <w:rsid w:val="00B724DA"/>
    <w:rsid w:val="00B72542"/>
    <w:rsid w:val="00B72582"/>
    <w:rsid w:val="00B725D2"/>
    <w:rsid w:val="00B72655"/>
    <w:rsid w:val="00B72760"/>
    <w:rsid w:val="00B727A4"/>
    <w:rsid w:val="00B72891"/>
    <w:rsid w:val="00B7289F"/>
    <w:rsid w:val="00B72934"/>
    <w:rsid w:val="00B72943"/>
    <w:rsid w:val="00B72955"/>
    <w:rsid w:val="00B729A9"/>
    <w:rsid w:val="00B729F0"/>
    <w:rsid w:val="00B72AE6"/>
    <w:rsid w:val="00B72AEE"/>
    <w:rsid w:val="00B72B64"/>
    <w:rsid w:val="00B72BC8"/>
    <w:rsid w:val="00B72BF4"/>
    <w:rsid w:val="00B72C08"/>
    <w:rsid w:val="00B72C9E"/>
    <w:rsid w:val="00B72D7F"/>
    <w:rsid w:val="00B72DCD"/>
    <w:rsid w:val="00B72EC7"/>
    <w:rsid w:val="00B7300E"/>
    <w:rsid w:val="00B73096"/>
    <w:rsid w:val="00B7312D"/>
    <w:rsid w:val="00B73138"/>
    <w:rsid w:val="00B73242"/>
    <w:rsid w:val="00B73281"/>
    <w:rsid w:val="00B7329E"/>
    <w:rsid w:val="00B73337"/>
    <w:rsid w:val="00B733E9"/>
    <w:rsid w:val="00B733EA"/>
    <w:rsid w:val="00B733ED"/>
    <w:rsid w:val="00B7342E"/>
    <w:rsid w:val="00B7348A"/>
    <w:rsid w:val="00B735A0"/>
    <w:rsid w:val="00B73606"/>
    <w:rsid w:val="00B73635"/>
    <w:rsid w:val="00B73688"/>
    <w:rsid w:val="00B736AF"/>
    <w:rsid w:val="00B73715"/>
    <w:rsid w:val="00B73754"/>
    <w:rsid w:val="00B7378F"/>
    <w:rsid w:val="00B737B5"/>
    <w:rsid w:val="00B737BB"/>
    <w:rsid w:val="00B737EC"/>
    <w:rsid w:val="00B73918"/>
    <w:rsid w:val="00B739BB"/>
    <w:rsid w:val="00B73A55"/>
    <w:rsid w:val="00B73A60"/>
    <w:rsid w:val="00B73A96"/>
    <w:rsid w:val="00B73A9C"/>
    <w:rsid w:val="00B73AAB"/>
    <w:rsid w:val="00B73B1C"/>
    <w:rsid w:val="00B73B48"/>
    <w:rsid w:val="00B73B73"/>
    <w:rsid w:val="00B73B9C"/>
    <w:rsid w:val="00B73BC8"/>
    <w:rsid w:val="00B73C27"/>
    <w:rsid w:val="00B73CE4"/>
    <w:rsid w:val="00B73D0B"/>
    <w:rsid w:val="00B73D2C"/>
    <w:rsid w:val="00B73D51"/>
    <w:rsid w:val="00B73D69"/>
    <w:rsid w:val="00B73DAC"/>
    <w:rsid w:val="00B73E31"/>
    <w:rsid w:val="00B73E7E"/>
    <w:rsid w:val="00B73EDC"/>
    <w:rsid w:val="00B73EF8"/>
    <w:rsid w:val="00B73F67"/>
    <w:rsid w:val="00B73F96"/>
    <w:rsid w:val="00B73FA6"/>
    <w:rsid w:val="00B74049"/>
    <w:rsid w:val="00B740D9"/>
    <w:rsid w:val="00B74116"/>
    <w:rsid w:val="00B7413D"/>
    <w:rsid w:val="00B7415F"/>
    <w:rsid w:val="00B74162"/>
    <w:rsid w:val="00B74169"/>
    <w:rsid w:val="00B741A7"/>
    <w:rsid w:val="00B741AD"/>
    <w:rsid w:val="00B74206"/>
    <w:rsid w:val="00B742DA"/>
    <w:rsid w:val="00B74353"/>
    <w:rsid w:val="00B743CA"/>
    <w:rsid w:val="00B74403"/>
    <w:rsid w:val="00B74427"/>
    <w:rsid w:val="00B7443A"/>
    <w:rsid w:val="00B74453"/>
    <w:rsid w:val="00B7445F"/>
    <w:rsid w:val="00B744C2"/>
    <w:rsid w:val="00B744E2"/>
    <w:rsid w:val="00B74513"/>
    <w:rsid w:val="00B74568"/>
    <w:rsid w:val="00B745AD"/>
    <w:rsid w:val="00B745DB"/>
    <w:rsid w:val="00B74621"/>
    <w:rsid w:val="00B74641"/>
    <w:rsid w:val="00B74683"/>
    <w:rsid w:val="00B7469C"/>
    <w:rsid w:val="00B74714"/>
    <w:rsid w:val="00B7472B"/>
    <w:rsid w:val="00B74749"/>
    <w:rsid w:val="00B7478C"/>
    <w:rsid w:val="00B7478F"/>
    <w:rsid w:val="00B748D4"/>
    <w:rsid w:val="00B748E5"/>
    <w:rsid w:val="00B7492E"/>
    <w:rsid w:val="00B74989"/>
    <w:rsid w:val="00B74994"/>
    <w:rsid w:val="00B74A1D"/>
    <w:rsid w:val="00B74A63"/>
    <w:rsid w:val="00B74AA7"/>
    <w:rsid w:val="00B74B0F"/>
    <w:rsid w:val="00B74B22"/>
    <w:rsid w:val="00B74C77"/>
    <w:rsid w:val="00B74CE5"/>
    <w:rsid w:val="00B74CF8"/>
    <w:rsid w:val="00B74D25"/>
    <w:rsid w:val="00B74D36"/>
    <w:rsid w:val="00B74D77"/>
    <w:rsid w:val="00B74DBB"/>
    <w:rsid w:val="00B74DBC"/>
    <w:rsid w:val="00B74DD5"/>
    <w:rsid w:val="00B74DFB"/>
    <w:rsid w:val="00B74E12"/>
    <w:rsid w:val="00B74E3D"/>
    <w:rsid w:val="00B74E65"/>
    <w:rsid w:val="00B74EBA"/>
    <w:rsid w:val="00B74EDA"/>
    <w:rsid w:val="00B74F5E"/>
    <w:rsid w:val="00B74F93"/>
    <w:rsid w:val="00B74FAC"/>
    <w:rsid w:val="00B75068"/>
    <w:rsid w:val="00B750F2"/>
    <w:rsid w:val="00B750F6"/>
    <w:rsid w:val="00B75131"/>
    <w:rsid w:val="00B75137"/>
    <w:rsid w:val="00B7514F"/>
    <w:rsid w:val="00B75168"/>
    <w:rsid w:val="00B7517A"/>
    <w:rsid w:val="00B751DA"/>
    <w:rsid w:val="00B751DC"/>
    <w:rsid w:val="00B75203"/>
    <w:rsid w:val="00B7520C"/>
    <w:rsid w:val="00B7529C"/>
    <w:rsid w:val="00B752A1"/>
    <w:rsid w:val="00B752A2"/>
    <w:rsid w:val="00B752DF"/>
    <w:rsid w:val="00B7530F"/>
    <w:rsid w:val="00B75314"/>
    <w:rsid w:val="00B75327"/>
    <w:rsid w:val="00B7535C"/>
    <w:rsid w:val="00B75366"/>
    <w:rsid w:val="00B7536A"/>
    <w:rsid w:val="00B753BE"/>
    <w:rsid w:val="00B753E5"/>
    <w:rsid w:val="00B75408"/>
    <w:rsid w:val="00B7541C"/>
    <w:rsid w:val="00B754EC"/>
    <w:rsid w:val="00B75529"/>
    <w:rsid w:val="00B755D4"/>
    <w:rsid w:val="00B755E4"/>
    <w:rsid w:val="00B75600"/>
    <w:rsid w:val="00B7566A"/>
    <w:rsid w:val="00B756B2"/>
    <w:rsid w:val="00B756DA"/>
    <w:rsid w:val="00B7570A"/>
    <w:rsid w:val="00B757AD"/>
    <w:rsid w:val="00B757DE"/>
    <w:rsid w:val="00B75838"/>
    <w:rsid w:val="00B7588D"/>
    <w:rsid w:val="00B75923"/>
    <w:rsid w:val="00B75A0E"/>
    <w:rsid w:val="00B75B0A"/>
    <w:rsid w:val="00B75B7A"/>
    <w:rsid w:val="00B75B80"/>
    <w:rsid w:val="00B75C00"/>
    <w:rsid w:val="00B75C68"/>
    <w:rsid w:val="00B75D26"/>
    <w:rsid w:val="00B75DEA"/>
    <w:rsid w:val="00B75EA5"/>
    <w:rsid w:val="00B75EEA"/>
    <w:rsid w:val="00B75F0C"/>
    <w:rsid w:val="00B75FE7"/>
    <w:rsid w:val="00B76072"/>
    <w:rsid w:val="00B760BE"/>
    <w:rsid w:val="00B7610C"/>
    <w:rsid w:val="00B76117"/>
    <w:rsid w:val="00B7614C"/>
    <w:rsid w:val="00B76172"/>
    <w:rsid w:val="00B763D6"/>
    <w:rsid w:val="00B763DF"/>
    <w:rsid w:val="00B763FB"/>
    <w:rsid w:val="00B76408"/>
    <w:rsid w:val="00B764DE"/>
    <w:rsid w:val="00B7651F"/>
    <w:rsid w:val="00B76520"/>
    <w:rsid w:val="00B7655E"/>
    <w:rsid w:val="00B7658C"/>
    <w:rsid w:val="00B765B7"/>
    <w:rsid w:val="00B76621"/>
    <w:rsid w:val="00B7663A"/>
    <w:rsid w:val="00B7664E"/>
    <w:rsid w:val="00B76650"/>
    <w:rsid w:val="00B7667B"/>
    <w:rsid w:val="00B7667F"/>
    <w:rsid w:val="00B766A1"/>
    <w:rsid w:val="00B7670A"/>
    <w:rsid w:val="00B76742"/>
    <w:rsid w:val="00B76763"/>
    <w:rsid w:val="00B767BB"/>
    <w:rsid w:val="00B767FD"/>
    <w:rsid w:val="00B76814"/>
    <w:rsid w:val="00B76866"/>
    <w:rsid w:val="00B768AB"/>
    <w:rsid w:val="00B768B1"/>
    <w:rsid w:val="00B768F2"/>
    <w:rsid w:val="00B76945"/>
    <w:rsid w:val="00B76991"/>
    <w:rsid w:val="00B76A3B"/>
    <w:rsid w:val="00B76A5B"/>
    <w:rsid w:val="00B76B13"/>
    <w:rsid w:val="00B76CC3"/>
    <w:rsid w:val="00B76DB9"/>
    <w:rsid w:val="00B76DD7"/>
    <w:rsid w:val="00B76E16"/>
    <w:rsid w:val="00B76F43"/>
    <w:rsid w:val="00B76F75"/>
    <w:rsid w:val="00B76F83"/>
    <w:rsid w:val="00B76F88"/>
    <w:rsid w:val="00B76F99"/>
    <w:rsid w:val="00B76FB6"/>
    <w:rsid w:val="00B77055"/>
    <w:rsid w:val="00B770C4"/>
    <w:rsid w:val="00B7710D"/>
    <w:rsid w:val="00B7711B"/>
    <w:rsid w:val="00B77132"/>
    <w:rsid w:val="00B771FF"/>
    <w:rsid w:val="00B77216"/>
    <w:rsid w:val="00B77264"/>
    <w:rsid w:val="00B772A9"/>
    <w:rsid w:val="00B772D1"/>
    <w:rsid w:val="00B772D7"/>
    <w:rsid w:val="00B773BB"/>
    <w:rsid w:val="00B77411"/>
    <w:rsid w:val="00B77453"/>
    <w:rsid w:val="00B7746B"/>
    <w:rsid w:val="00B774A7"/>
    <w:rsid w:val="00B77513"/>
    <w:rsid w:val="00B7752B"/>
    <w:rsid w:val="00B77538"/>
    <w:rsid w:val="00B77547"/>
    <w:rsid w:val="00B7755D"/>
    <w:rsid w:val="00B77579"/>
    <w:rsid w:val="00B77601"/>
    <w:rsid w:val="00B7772A"/>
    <w:rsid w:val="00B7773D"/>
    <w:rsid w:val="00B77742"/>
    <w:rsid w:val="00B777B7"/>
    <w:rsid w:val="00B77905"/>
    <w:rsid w:val="00B7793C"/>
    <w:rsid w:val="00B779C5"/>
    <w:rsid w:val="00B779CE"/>
    <w:rsid w:val="00B77AB9"/>
    <w:rsid w:val="00B77ABB"/>
    <w:rsid w:val="00B77AD2"/>
    <w:rsid w:val="00B77AEC"/>
    <w:rsid w:val="00B77BF1"/>
    <w:rsid w:val="00B77BF2"/>
    <w:rsid w:val="00B77CCD"/>
    <w:rsid w:val="00B77CF6"/>
    <w:rsid w:val="00B77D40"/>
    <w:rsid w:val="00B77DDE"/>
    <w:rsid w:val="00B77E17"/>
    <w:rsid w:val="00B77E51"/>
    <w:rsid w:val="00B80038"/>
    <w:rsid w:val="00B80115"/>
    <w:rsid w:val="00B8024E"/>
    <w:rsid w:val="00B802FB"/>
    <w:rsid w:val="00B80335"/>
    <w:rsid w:val="00B80357"/>
    <w:rsid w:val="00B803C7"/>
    <w:rsid w:val="00B80492"/>
    <w:rsid w:val="00B804F6"/>
    <w:rsid w:val="00B8052C"/>
    <w:rsid w:val="00B80549"/>
    <w:rsid w:val="00B805A3"/>
    <w:rsid w:val="00B805AB"/>
    <w:rsid w:val="00B805D3"/>
    <w:rsid w:val="00B80640"/>
    <w:rsid w:val="00B8072E"/>
    <w:rsid w:val="00B80733"/>
    <w:rsid w:val="00B807C6"/>
    <w:rsid w:val="00B807D8"/>
    <w:rsid w:val="00B8085E"/>
    <w:rsid w:val="00B8088A"/>
    <w:rsid w:val="00B80898"/>
    <w:rsid w:val="00B808FA"/>
    <w:rsid w:val="00B80914"/>
    <w:rsid w:val="00B80923"/>
    <w:rsid w:val="00B80994"/>
    <w:rsid w:val="00B80996"/>
    <w:rsid w:val="00B809C1"/>
    <w:rsid w:val="00B80A77"/>
    <w:rsid w:val="00B80A86"/>
    <w:rsid w:val="00B80AE8"/>
    <w:rsid w:val="00B80B87"/>
    <w:rsid w:val="00B80B96"/>
    <w:rsid w:val="00B80BE9"/>
    <w:rsid w:val="00B80C3C"/>
    <w:rsid w:val="00B80C83"/>
    <w:rsid w:val="00B80CA0"/>
    <w:rsid w:val="00B80D03"/>
    <w:rsid w:val="00B80D4B"/>
    <w:rsid w:val="00B80D55"/>
    <w:rsid w:val="00B80D5F"/>
    <w:rsid w:val="00B80D8D"/>
    <w:rsid w:val="00B80D9E"/>
    <w:rsid w:val="00B80DE4"/>
    <w:rsid w:val="00B80E51"/>
    <w:rsid w:val="00B80E9D"/>
    <w:rsid w:val="00B80F1C"/>
    <w:rsid w:val="00B80FA3"/>
    <w:rsid w:val="00B80FA4"/>
    <w:rsid w:val="00B80FDF"/>
    <w:rsid w:val="00B80FFF"/>
    <w:rsid w:val="00B81106"/>
    <w:rsid w:val="00B8110B"/>
    <w:rsid w:val="00B8113C"/>
    <w:rsid w:val="00B811D0"/>
    <w:rsid w:val="00B811E1"/>
    <w:rsid w:val="00B81206"/>
    <w:rsid w:val="00B81265"/>
    <w:rsid w:val="00B8126D"/>
    <w:rsid w:val="00B81323"/>
    <w:rsid w:val="00B8136B"/>
    <w:rsid w:val="00B8138B"/>
    <w:rsid w:val="00B813CF"/>
    <w:rsid w:val="00B81443"/>
    <w:rsid w:val="00B81498"/>
    <w:rsid w:val="00B814EA"/>
    <w:rsid w:val="00B815E9"/>
    <w:rsid w:val="00B81629"/>
    <w:rsid w:val="00B8165F"/>
    <w:rsid w:val="00B816BE"/>
    <w:rsid w:val="00B816C1"/>
    <w:rsid w:val="00B816E7"/>
    <w:rsid w:val="00B816E8"/>
    <w:rsid w:val="00B81771"/>
    <w:rsid w:val="00B81780"/>
    <w:rsid w:val="00B817A0"/>
    <w:rsid w:val="00B817A9"/>
    <w:rsid w:val="00B81850"/>
    <w:rsid w:val="00B81879"/>
    <w:rsid w:val="00B8188B"/>
    <w:rsid w:val="00B818D8"/>
    <w:rsid w:val="00B8196C"/>
    <w:rsid w:val="00B81978"/>
    <w:rsid w:val="00B819C3"/>
    <w:rsid w:val="00B81A4A"/>
    <w:rsid w:val="00B81AC3"/>
    <w:rsid w:val="00B81ADC"/>
    <w:rsid w:val="00B81B2B"/>
    <w:rsid w:val="00B81B3D"/>
    <w:rsid w:val="00B81CA5"/>
    <w:rsid w:val="00B81CCF"/>
    <w:rsid w:val="00B81CF2"/>
    <w:rsid w:val="00B81D0F"/>
    <w:rsid w:val="00B81D13"/>
    <w:rsid w:val="00B81E37"/>
    <w:rsid w:val="00B81ED4"/>
    <w:rsid w:val="00B81EFA"/>
    <w:rsid w:val="00B81F32"/>
    <w:rsid w:val="00B81FD0"/>
    <w:rsid w:val="00B8210E"/>
    <w:rsid w:val="00B82168"/>
    <w:rsid w:val="00B82169"/>
    <w:rsid w:val="00B821AF"/>
    <w:rsid w:val="00B821EB"/>
    <w:rsid w:val="00B8222F"/>
    <w:rsid w:val="00B82261"/>
    <w:rsid w:val="00B82264"/>
    <w:rsid w:val="00B82295"/>
    <w:rsid w:val="00B822F3"/>
    <w:rsid w:val="00B8234D"/>
    <w:rsid w:val="00B823C0"/>
    <w:rsid w:val="00B823CA"/>
    <w:rsid w:val="00B823EB"/>
    <w:rsid w:val="00B8246E"/>
    <w:rsid w:val="00B82529"/>
    <w:rsid w:val="00B82595"/>
    <w:rsid w:val="00B825E2"/>
    <w:rsid w:val="00B8263F"/>
    <w:rsid w:val="00B8265D"/>
    <w:rsid w:val="00B826B9"/>
    <w:rsid w:val="00B826E2"/>
    <w:rsid w:val="00B82746"/>
    <w:rsid w:val="00B827AC"/>
    <w:rsid w:val="00B827CB"/>
    <w:rsid w:val="00B827CF"/>
    <w:rsid w:val="00B82803"/>
    <w:rsid w:val="00B82818"/>
    <w:rsid w:val="00B8282B"/>
    <w:rsid w:val="00B82849"/>
    <w:rsid w:val="00B828B1"/>
    <w:rsid w:val="00B82A37"/>
    <w:rsid w:val="00B82A7F"/>
    <w:rsid w:val="00B82A89"/>
    <w:rsid w:val="00B82ABC"/>
    <w:rsid w:val="00B82ACD"/>
    <w:rsid w:val="00B82ADC"/>
    <w:rsid w:val="00B82ADF"/>
    <w:rsid w:val="00B82B65"/>
    <w:rsid w:val="00B82BD2"/>
    <w:rsid w:val="00B82BE4"/>
    <w:rsid w:val="00B82C40"/>
    <w:rsid w:val="00B82CAF"/>
    <w:rsid w:val="00B82CDF"/>
    <w:rsid w:val="00B82DAA"/>
    <w:rsid w:val="00B82DBB"/>
    <w:rsid w:val="00B82DC1"/>
    <w:rsid w:val="00B82DEC"/>
    <w:rsid w:val="00B82E57"/>
    <w:rsid w:val="00B82EAB"/>
    <w:rsid w:val="00B82EB4"/>
    <w:rsid w:val="00B82F3C"/>
    <w:rsid w:val="00B82F52"/>
    <w:rsid w:val="00B82FBD"/>
    <w:rsid w:val="00B82FF1"/>
    <w:rsid w:val="00B8308A"/>
    <w:rsid w:val="00B83099"/>
    <w:rsid w:val="00B830A2"/>
    <w:rsid w:val="00B830B4"/>
    <w:rsid w:val="00B830CC"/>
    <w:rsid w:val="00B830D2"/>
    <w:rsid w:val="00B83117"/>
    <w:rsid w:val="00B83127"/>
    <w:rsid w:val="00B83156"/>
    <w:rsid w:val="00B83185"/>
    <w:rsid w:val="00B83231"/>
    <w:rsid w:val="00B83290"/>
    <w:rsid w:val="00B8339E"/>
    <w:rsid w:val="00B83485"/>
    <w:rsid w:val="00B83501"/>
    <w:rsid w:val="00B83515"/>
    <w:rsid w:val="00B8359C"/>
    <w:rsid w:val="00B835A2"/>
    <w:rsid w:val="00B83611"/>
    <w:rsid w:val="00B83622"/>
    <w:rsid w:val="00B836BA"/>
    <w:rsid w:val="00B836F5"/>
    <w:rsid w:val="00B83701"/>
    <w:rsid w:val="00B83748"/>
    <w:rsid w:val="00B8376B"/>
    <w:rsid w:val="00B8377E"/>
    <w:rsid w:val="00B8388A"/>
    <w:rsid w:val="00B838A5"/>
    <w:rsid w:val="00B838EF"/>
    <w:rsid w:val="00B8396F"/>
    <w:rsid w:val="00B83AAD"/>
    <w:rsid w:val="00B83AB8"/>
    <w:rsid w:val="00B83ADA"/>
    <w:rsid w:val="00B83AE6"/>
    <w:rsid w:val="00B83AFB"/>
    <w:rsid w:val="00B83B34"/>
    <w:rsid w:val="00B83B90"/>
    <w:rsid w:val="00B83CDC"/>
    <w:rsid w:val="00B83D20"/>
    <w:rsid w:val="00B83D5B"/>
    <w:rsid w:val="00B83DF6"/>
    <w:rsid w:val="00B83E3F"/>
    <w:rsid w:val="00B83E41"/>
    <w:rsid w:val="00B83E42"/>
    <w:rsid w:val="00B83F43"/>
    <w:rsid w:val="00B83FAD"/>
    <w:rsid w:val="00B83FE5"/>
    <w:rsid w:val="00B84057"/>
    <w:rsid w:val="00B8406E"/>
    <w:rsid w:val="00B840EA"/>
    <w:rsid w:val="00B840EE"/>
    <w:rsid w:val="00B84188"/>
    <w:rsid w:val="00B8419F"/>
    <w:rsid w:val="00B8428E"/>
    <w:rsid w:val="00B842EA"/>
    <w:rsid w:val="00B84314"/>
    <w:rsid w:val="00B843CD"/>
    <w:rsid w:val="00B843F8"/>
    <w:rsid w:val="00B84484"/>
    <w:rsid w:val="00B84489"/>
    <w:rsid w:val="00B84498"/>
    <w:rsid w:val="00B84501"/>
    <w:rsid w:val="00B8451A"/>
    <w:rsid w:val="00B84634"/>
    <w:rsid w:val="00B847C7"/>
    <w:rsid w:val="00B847CF"/>
    <w:rsid w:val="00B8480B"/>
    <w:rsid w:val="00B84832"/>
    <w:rsid w:val="00B848E0"/>
    <w:rsid w:val="00B848F2"/>
    <w:rsid w:val="00B84A00"/>
    <w:rsid w:val="00B84A66"/>
    <w:rsid w:val="00B84BBF"/>
    <w:rsid w:val="00B84BC0"/>
    <w:rsid w:val="00B84BED"/>
    <w:rsid w:val="00B84C7A"/>
    <w:rsid w:val="00B84C9C"/>
    <w:rsid w:val="00B84DF9"/>
    <w:rsid w:val="00B84E8D"/>
    <w:rsid w:val="00B84EEE"/>
    <w:rsid w:val="00B84EF5"/>
    <w:rsid w:val="00B84F87"/>
    <w:rsid w:val="00B850A9"/>
    <w:rsid w:val="00B8511F"/>
    <w:rsid w:val="00B85124"/>
    <w:rsid w:val="00B85189"/>
    <w:rsid w:val="00B851A5"/>
    <w:rsid w:val="00B851C0"/>
    <w:rsid w:val="00B852A9"/>
    <w:rsid w:val="00B852B9"/>
    <w:rsid w:val="00B852F8"/>
    <w:rsid w:val="00B853AF"/>
    <w:rsid w:val="00B853F3"/>
    <w:rsid w:val="00B8543B"/>
    <w:rsid w:val="00B85460"/>
    <w:rsid w:val="00B85494"/>
    <w:rsid w:val="00B854B0"/>
    <w:rsid w:val="00B85554"/>
    <w:rsid w:val="00B85598"/>
    <w:rsid w:val="00B8559C"/>
    <w:rsid w:val="00B855C6"/>
    <w:rsid w:val="00B855F1"/>
    <w:rsid w:val="00B85676"/>
    <w:rsid w:val="00B856A8"/>
    <w:rsid w:val="00B856B1"/>
    <w:rsid w:val="00B856C1"/>
    <w:rsid w:val="00B8574D"/>
    <w:rsid w:val="00B857B5"/>
    <w:rsid w:val="00B857F5"/>
    <w:rsid w:val="00B85809"/>
    <w:rsid w:val="00B8582A"/>
    <w:rsid w:val="00B85855"/>
    <w:rsid w:val="00B858E7"/>
    <w:rsid w:val="00B85999"/>
    <w:rsid w:val="00B8599B"/>
    <w:rsid w:val="00B859FF"/>
    <w:rsid w:val="00B85A21"/>
    <w:rsid w:val="00B85A2B"/>
    <w:rsid w:val="00B85AD9"/>
    <w:rsid w:val="00B85B08"/>
    <w:rsid w:val="00B85B35"/>
    <w:rsid w:val="00B85D0A"/>
    <w:rsid w:val="00B85D89"/>
    <w:rsid w:val="00B85DEB"/>
    <w:rsid w:val="00B85DEE"/>
    <w:rsid w:val="00B85DFC"/>
    <w:rsid w:val="00B85E3A"/>
    <w:rsid w:val="00B85E4D"/>
    <w:rsid w:val="00B85E5E"/>
    <w:rsid w:val="00B85EB1"/>
    <w:rsid w:val="00B85F3D"/>
    <w:rsid w:val="00B85F65"/>
    <w:rsid w:val="00B85F88"/>
    <w:rsid w:val="00B85F95"/>
    <w:rsid w:val="00B85FF0"/>
    <w:rsid w:val="00B86040"/>
    <w:rsid w:val="00B8609C"/>
    <w:rsid w:val="00B860B8"/>
    <w:rsid w:val="00B860BB"/>
    <w:rsid w:val="00B860E8"/>
    <w:rsid w:val="00B860FE"/>
    <w:rsid w:val="00B861C0"/>
    <w:rsid w:val="00B861CE"/>
    <w:rsid w:val="00B86257"/>
    <w:rsid w:val="00B862F9"/>
    <w:rsid w:val="00B863BD"/>
    <w:rsid w:val="00B8641C"/>
    <w:rsid w:val="00B8642E"/>
    <w:rsid w:val="00B8644A"/>
    <w:rsid w:val="00B86501"/>
    <w:rsid w:val="00B86514"/>
    <w:rsid w:val="00B86546"/>
    <w:rsid w:val="00B86597"/>
    <w:rsid w:val="00B865B6"/>
    <w:rsid w:val="00B86658"/>
    <w:rsid w:val="00B8667F"/>
    <w:rsid w:val="00B8669A"/>
    <w:rsid w:val="00B86725"/>
    <w:rsid w:val="00B8683D"/>
    <w:rsid w:val="00B8686C"/>
    <w:rsid w:val="00B868C4"/>
    <w:rsid w:val="00B868D4"/>
    <w:rsid w:val="00B868D7"/>
    <w:rsid w:val="00B868E0"/>
    <w:rsid w:val="00B868E9"/>
    <w:rsid w:val="00B868F1"/>
    <w:rsid w:val="00B86925"/>
    <w:rsid w:val="00B86967"/>
    <w:rsid w:val="00B86979"/>
    <w:rsid w:val="00B86A67"/>
    <w:rsid w:val="00B86A71"/>
    <w:rsid w:val="00B86BE8"/>
    <w:rsid w:val="00B86C8D"/>
    <w:rsid w:val="00B86CB5"/>
    <w:rsid w:val="00B86CF5"/>
    <w:rsid w:val="00B86D04"/>
    <w:rsid w:val="00B86D25"/>
    <w:rsid w:val="00B86E2A"/>
    <w:rsid w:val="00B86E77"/>
    <w:rsid w:val="00B86EB8"/>
    <w:rsid w:val="00B86F14"/>
    <w:rsid w:val="00B86F5E"/>
    <w:rsid w:val="00B86F7D"/>
    <w:rsid w:val="00B86FA4"/>
    <w:rsid w:val="00B87062"/>
    <w:rsid w:val="00B8706D"/>
    <w:rsid w:val="00B870FA"/>
    <w:rsid w:val="00B8711D"/>
    <w:rsid w:val="00B87145"/>
    <w:rsid w:val="00B87151"/>
    <w:rsid w:val="00B871A2"/>
    <w:rsid w:val="00B871D9"/>
    <w:rsid w:val="00B8725E"/>
    <w:rsid w:val="00B87338"/>
    <w:rsid w:val="00B87341"/>
    <w:rsid w:val="00B87361"/>
    <w:rsid w:val="00B87375"/>
    <w:rsid w:val="00B87422"/>
    <w:rsid w:val="00B8747D"/>
    <w:rsid w:val="00B8748C"/>
    <w:rsid w:val="00B874A8"/>
    <w:rsid w:val="00B874D2"/>
    <w:rsid w:val="00B874EA"/>
    <w:rsid w:val="00B87513"/>
    <w:rsid w:val="00B87600"/>
    <w:rsid w:val="00B87664"/>
    <w:rsid w:val="00B8767E"/>
    <w:rsid w:val="00B87680"/>
    <w:rsid w:val="00B876C6"/>
    <w:rsid w:val="00B876F3"/>
    <w:rsid w:val="00B87702"/>
    <w:rsid w:val="00B8776E"/>
    <w:rsid w:val="00B87794"/>
    <w:rsid w:val="00B87796"/>
    <w:rsid w:val="00B877BF"/>
    <w:rsid w:val="00B877E6"/>
    <w:rsid w:val="00B8787C"/>
    <w:rsid w:val="00B87919"/>
    <w:rsid w:val="00B879E8"/>
    <w:rsid w:val="00B87A5A"/>
    <w:rsid w:val="00B87AD5"/>
    <w:rsid w:val="00B87ADC"/>
    <w:rsid w:val="00B87B0D"/>
    <w:rsid w:val="00B87B12"/>
    <w:rsid w:val="00B87BA2"/>
    <w:rsid w:val="00B87BCA"/>
    <w:rsid w:val="00B87BDD"/>
    <w:rsid w:val="00B87BE5"/>
    <w:rsid w:val="00B87BF9"/>
    <w:rsid w:val="00B87C64"/>
    <w:rsid w:val="00B87CAE"/>
    <w:rsid w:val="00B87CDF"/>
    <w:rsid w:val="00B87D09"/>
    <w:rsid w:val="00B87D1B"/>
    <w:rsid w:val="00B87D92"/>
    <w:rsid w:val="00B87E24"/>
    <w:rsid w:val="00B87E96"/>
    <w:rsid w:val="00B87F38"/>
    <w:rsid w:val="00B87F51"/>
    <w:rsid w:val="00B87F62"/>
    <w:rsid w:val="00B87F69"/>
    <w:rsid w:val="00B87FEA"/>
    <w:rsid w:val="00B9004E"/>
    <w:rsid w:val="00B9009F"/>
    <w:rsid w:val="00B900AC"/>
    <w:rsid w:val="00B901C3"/>
    <w:rsid w:val="00B901E1"/>
    <w:rsid w:val="00B90200"/>
    <w:rsid w:val="00B90220"/>
    <w:rsid w:val="00B90234"/>
    <w:rsid w:val="00B90418"/>
    <w:rsid w:val="00B9043F"/>
    <w:rsid w:val="00B90481"/>
    <w:rsid w:val="00B9048B"/>
    <w:rsid w:val="00B90637"/>
    <w:rsid w:val="00B90664"/>
    <w:rsid w:val="00B90689"/>
    <w:rsid w:val="00B906C2"/>
    <w:rsid w:val="00B906E5"/>
    <w:rsid w:val="00B906FF"/>
    <w:rsid w:val="00B90729"/>
    <w:rsid w:val="00B90773"/>
    <w:rsid w:val="00B907DA"/>
    <w:rsid w:val="00B9081F"/>
    <w:rsid w:val="00B9086F"/>
    <w:rsid w:val="00B908D2"/>
    <w:rsid w:val="00B908F8"/>
    <w:rsid w:val="00B9090E"/>
    <w:rsid w:val="00B9094B"/>
    <w:rsid w:val="00B909CC"/>
    <w:rsid w:val="00B909F4"/>
    <w:rsid w:val="00B90A25"/>
    <w:rsid w:val="00B90A60"/>
    <w:rsid w:val="00B90A68"/>
    <w:rsid w:val="00B90BD1"/>
    <w:rsid w:val="00B90BFF"/>
    <w:rsid w:val="00B90D51"/>
    <w:rsid w:val="00B90D58"/>
    <w:rsid w:val="00B90DD5"/>
    <w:rsid w:val="00B90DD9"/>
    <w:rsid w:val="00B90DE0"/>
    <w:rsid w:val="00B90E27"/>
    <w:rsid w:val="00B90E2B"/>
    <w:rsid w:val="00B90E4B"/>
    <w:rsid w:val="00B90E7C"/>
    <w:rsid w:val="00B90F45"/>
    <w:rsid w:val="00B90F64"/>
    <w:rsid w:val="00B90FA6"/>
    <w:rsid w:val="00B91001"/>
    <w:rsid w:val="00B91021"/>
    <w:rsid w:val="00B910A6"/>
    <w:rsid w:val="00B9111C"/>
    <w:rsid w:val="00B9111E"/>
    <w:rsid w:val="00B91174"/>
    <w:rsid w:val="00B91326"/>
    <w:rsid w:val="00B91340"/>
    <w:rsid w:val="00B91390"/>
    <w:rsid w:val="00B913C9"/>
    <w:rsid w:val="00B913E1"/>
    <w:rsid w:val="00B91419"/>
    <w:rsid w:val="00B91443"/>
    <w:rsid w:val="00B9146D"/>
    <w:rsid w:val="00B914E5"/>
    <w:rsid w:val="00B9150D"/>
    <w:rsid w:val="00B91547"/>
    <w:rsid w:val="00B9155F"/>
    <w:rsid w:val="00B91610"/>
    <w:rsid w:val="00B916AE"/>
    <w:rsid w:val="00B91734"/>
    <w:rsid w:val="00B91804"/>
    <w:rsid w:val="00B9180F"/>
    <w:rsid w:val="00B91834"/>
    <w:rsid w:val="00B918F1"/>
    <w:rsid w:val="00B91978"/>
    <w:rsid w:val="00B91985"/>
    <w:rsid w:val="00B91B80"/>
    <w:rsid w:val="00B91BF2"/>
    <w:rsid w:val="00B91C24"/>
    <w:rsid w:val="00B91C61"/>
    <w:rsid w:val="00B91C87"/>
    <w:rsid w:val="00B91CF2"/>
    <w:rsid w:val="00B91D0C"/>
    <w:rsid w:val="00B91D27"/>
    <w:rsid w:val="00B91DA5"/>
    <w:rsid w:val="00B91DAC"/>
    <w:rsid w:val="00B91DBC"/>
    <w:rsid w:val="00B91EC2"/>
    <w:rsid w:val="00B91F65"/>
    <w:rsid w:val="00B91F6F"/>
    <w:rsid w:val="00B91F90"/>
    <w:rsid w:val="00B91F95"/>
    <w:rsid w:val="00B91FBE"/>
    <w:rsid w:val="00B92079"/>
    <w:rsid w:val="00B9216C"/>
    <w:rsid w:val="00B921F1"/>
    <w:rsid w:val="00B92212"/>
    <w:rsid w:val="00B9222A"/>
    <w:rsid w:val="00B923FB"/>
    <w:rsid w:val="00B9242D"/>
    <w:rsid w:val="00B92476"/>
    <w:rsid w:val="00B924D7"/>
    <w:rsid w:val="00B925A5"/>
    <w:rsid w:val="00B92606"/>
    <w:rsid w:val="00B9263D"/>
    <w:rsid w:val="00B9264D"/>
    <w:rsid w:val="00B9264E"/>
    <w:rsid w:val="00B9265C"/>
    <w:rsid w:val="00B927EA"/>
    <w:rsid w:val="00B92807"/>
    <w:rsid w:val="00B92821"/>
    <w:rsid w:val="00B928D0"/>
    <w:rsid w:val="00B92990"/>
    <w:rsid w:val="00B929B1"/>
    <w:rsid w:val="00B92A27"/>
    <w:rsid w:val="00B92BC2"/>
    <w:rsid w:val="00B92BDE"/>
    <w:rsid w:val="00B92CFA"/>
    <w:rsid w:val="00B92D25"/>
    <w:rsid w:val="00B92E0B"/>
    <w:rsid w:val="00B92E5E"/>
    <w:rsid w:val="00B92E60"/>
    <w:rsid w:val="00B92E94"/>
    <w:rsid w:val="00B92EA5"/>
    <w:rsid w:val="00B92F0D"/>
    <w:rsid w:val="00B92F7C"/>
    <w:rsid w:val="00B9300F"/>
    <w:rsid w:val="00B9305D"/>
    <w:rsid w:val="00B930D6"/>
    <w:rsid w:val="00B930F5"/>
    <w:rsid w:val="00B93156"/>
    <w:rsid w:val="00B93180"/>
    <w:rsid w:val="00B931E1"/>
    <w:rsid w:val="00B931E5"/>
    <w:rsid w:val="00B93234"/>
    <w:rsid w:val="00B932BD"/>
    <w:rsid w:val="00B93338"/>
    <w:rsid w:val="00B93376"/>
    <w:rsid w:val="00B933D8"/>
    <w:rsid w:val="00B93423"/>
    <w:rsid w:val="00B9347F"/>
    <w:rsid w:val="00B934A4"/>
    <w:rsid w:val="00B934D4"/>
    <w:rsid w:val="00B93521"/>
    <w:rsid w:val="00B935C4"/>
    <w:rsid w:val="00B935F8"/>
    <w:rsid w:val="00B93633"/>
    <w:rsid w:val="00B93654"/>
    <w:rsid w:val="00B93688"/>
    <w:rsid w:val="00B936CB"/>
    <w:rsid w:val="00B937E2"/>
    <w:rsid w:val="00B9383C"/>
    <w:rsid w:val="00B9385D"/>
    <w:rsid w:val="00B9386D"/>
    <w:rsid w:val="00B938C4"/>
    <w:rsid w:val="00B938F6"/>
    <w:rsid w:val="00B93900"/>
    <w:rsid w:val="00B93982"/>
    <w:rsid w:val="00B93B16"/>
    <w:rsid w:val="00B93B9C"/>
    <w:rsid w:val="00B93BBB"/>
    <w:rsid w:val="00B93BF3"/>
    <w:rsid w:val="00B93DB0"/>
    <w:rsid w:val="00B93DFA"/>
    <w:rsid w:val="00B93E10"/>
    <w:rsid w:val="00B93EA2"/>
    <w:rsid w:val="00B93EC3"/>
    <w:rsid w:val="00B93EEE"/>
    <w:rsid w:val="00B93F70"/>
    <w:rsid w:val="00B93F89"/>
    <w:rsid w:val="00B94034"/>
    <w:rsid w:val="00B9407E"/>
    <w:rsid w:val="00B941BD"/>
    <w:rsid w:val="00B941EC"/>
    <w:rsid w:val="00B941FB"/>
    <w:rsid w:val="00B94204"/>
    <w:rsid w:val="00B942A0"/>
    <w:rsid w:val="00B942CE"/>
    <w:rsid w:val="00B942EC"/>
    <w:rsid w:val="00B94322"/>
    <w:rsid w:val="00B9432D"/>
    <w:rsid w:val="00B943FB"/>
    <w:rsid w:val="00B94481"/>
    <w:rsid w:val="00B94604"/>
    <w:rsid w:val="00B9464C"/>
    <w:rsid w:val="00B94657"/>
    <w:rsid w:val="00B946A4"/>
    <w:rsid w:val="00B9471A"/>
    <w:rsid w:val="00B94775"/>
    <w:rsid w:val="00B9477C"/>
    <w:rsid w:val="00B9479B"/>
    <w:rsid w:val="00B94833"/>
    <w:rsid w:val="00B948DC"/>
    <w:rsid w:val="00B948FE"/>
    <w:rsid w:val="00B9490A"/>
    <w:rsid w:val="00B9493D"/>
    <w:rsid w:val="00B94A21"/>
    <w:rsid w:val="00B94A51"/>
    <w:rsid w:val="00B94ADD"/>
    <w:rsid w:val="00B94AEE"/>
    <w:rsid w:val="00B94B0A"/>
    <w:rsid w:val="00B94B94"/>
    <w:rsid w:val="00B94C63"/>
    <w:rsid w:val="00B94C6F"/>
    <w:rsid w:val="00B94CDF"/>
    <w:rsid w:val="00B94DC3"/>
    <w:rsid w:val="00B94DFD"/>
    <w:rsid w:val="00B94E09"/>
    <w:rsid w:val="00B94E65"/>
    <w:rsid w:val="00B94F38"/>
    <w:rsid w:val="00B94F45"/>
    <w:rsid w:val="00B94FBB"/>
    <w:rsid w:val="00B94FDF"/>
    <w:rsid w:val="00B95065"/>
    <w:rsid w:val="00B950AF"/>
    <w:rsid w:val="00B950BD"/>
    <w:rsid w:val="00B9510C"/>
    <w:rsid w:val="00B951F8"/>
    <w:rsid w:val="00B95239"/>
    <w:rsid w:val="00B95315"/>
    <w:rsid w:val="00B95386"/>
    <w:rsid w:val="00B953E7"/>
    <w:rsid w:val="00B953F1"/>
    <w:rsid w:val="00B95417"/>
    <w:rsid w:val="00B9542F"/>
    <w:rsid w:val="00B95447"/>
    <w:rsid w:val="00B95451"/>
    <w:rsid w:val="00B95474"/>
    <w:rsid w:val="00B95486"/>
    <w:rsid w:val="00B954C5"/>
    <w:rsid w:val="00B954D7"/>
    <w:rsid w:val="00B95528"/>
    <w:rsid w:val="00B9552B"/>
    <w:rsid w:val="00B95580"/>
    <w:rsid w:val="00B95586"/>
    <w:rsid w:val="00B955F7"/>
    <w:rsid w:val="00B95620"/>
    <w:rsid w:val="00B95662"/>
    <w:rsid w:val="00B95794"/>
    <w:rsid w:val="00B95795"/>
    <w:rsid w:val="00B95822"/>
    <w:rsid w:val="00B95860"/>
    <w:rsid w:val="00B95873"/>
    <w:rsid w:val="00B95876"/>
    <w:rsid w:val="00B959A6"/>
    <w:rsid w:val="00B95A66"/>
    <w:rsid w:val="00B95B08"/>
    <w:rsid w:val="00B95B37"/>
    <w:rsid w:val="00B95BB1"/>
    <w:rsid w:val="00B95BBE"/>
    <w:rsid w:val="00B95C78"/>
    <w:rsid w:val="00B95C7F"/>
    <w:rsid w:val="00B95C90"/>
    <w:rsid w:val="00B95C9E"/>
    <w:rsid w:val="00B95DF0"/>
    <w:rsid w:val="00B95E0F"/>
    <w:rsid w:val="00B95E2A"/>
    <w:rsid w:val="00B95F4B"/>
    <w:rsid w:val="00B95FCB"/>
    <w:rsid w:val="00B96030"/>
    <w:rsid w:val="00B96050"/>
    <w:rsid w:val="00B96058"/>
    <w:rsid w:val="00B9605B"/>
    <w:rsid w:val="00B96107"/>
    <w:rsid w:val="00B961BA"/>
    <w:rsid w:val="00B96243"/>
    <w:rsid w:val="00B962A0"/>
    <w:rsid w:val="00B962EE"/>
    <w:rsid w:val="00B96313"/>
    <w:rsid w:val="00B9632C"/>
    <w:rsid w:val="00B96339"/>
    <w:rsid w:val="00B96445"/>
    <w:rsid w:val="00B964E1"/>
    <w:rsid w:val="00B96503"/>
    <w:rsid w:val="00B96511"/>
    <w:rsid w:val="00B9659A"/>
    <w:rsid w:val="00B965B4"/>
    <w:rsid w:val="00B965E2"/>
    <w:rsid w:val="00B96602"/>
    <w:rsid w:val="00B96627"/>
    <w:rsid w:val="00B966AE"/>
    <w:rsid w:val="00B966B6"/>
    <w:rsid w:val="00B966D7"/>
    <w:rsid w:val="00B966EB"/>
    <w:rsid w:val="00B9671D"/>
    <w:rsid w:val="00B96746"/>
    <w:rsid w:val="00B96852"/>
    <w:rsid w:val="00B968E8"/>
    <w:rsid w:val="00B96902"/>
    <w:rsid w:val="00B96916"/>
    <w:rsid w:val="00B96954"/>
    <w:rsid w:val="00B96963"/>
    <w:rsid w:val="00B969CD"/>
    <w:rsid w:val="00B969E7"/>
    <w:rsid w:val="00B96A5D"/>
    <w:rsid w:val="00B96A62"/>
    <w:rsid w:val="00B96A6B"/>
    <w:rsid w:val="00B96AF6"/>
    <w:rsid w:val="00B96B05"/>
    <w:rsid w:val="00B96B56"/>
    <w:rsid w:val="00B96BDC"/>
    <w:rsid w:val="00B96BDF"/>
    <w:rsid w:val="00B96C0C"/>
    <w:rsid w:val="00B96C16"/>
    <w:rsid w:val="00B96C32"/>
    <w:rsid w:val="00B96C58"/>
    <w:rsid w:val="00B96C5B"/>
    <w:rsid w:val="00B96C89"/>
    <w:rsid w:val="00B96C9B"/>
    <w:rsid w:val="00B96CC6"/>
    <w:rsid w:val="00B96D2E"/>
    <w:rsid w:val="00B96D5A"/>
    <w:rsid w:val="00B96D69"/>
    <w:rsid w:val="00B96D8A"/>
    <w:rsid w:val="00B96DDC"/>
    <w:rsid w:val="00B96DE1"/>
    <w:rsid w:val="00B96DE5"/>
    <w:rsid w:val="00B96E22"/>
    <w:rsid w:val="00B96F3D"/>
    <w:rsid w:val="00B96FA7"/>
    <w:rsid w:val="00B96FE1"/>
    <w:rsid w:val="00B97131"/>
    <w:rsid w:val="00B97139"/>
    <w:rsid w:val="00B971F3"/>
    <w:rsid w:val="00B9722C"/>
    <w:rsid w:val="00B97293"/>
    <w:rsid w:val="00B972AA"/>
    <w:rsid w:val="00B972B3"/>
    <w:rsid w:val="00B97401"/>
    <w:rsid w:val="00B9740F"/>
    <w:rsid w:val="00B975F8"/>
    <w:rsid w:val="00B976C4"/>
    <w:rsid w:val="00B976CA"/>
    <w:rsid w:val="00B9772A"/>
    <w:rsid w:val="00B97754"/>
    <w:rsid w:val="00B977C8"/>
    <w:rsid w:val="00B9785A"/>
    <w:rsid w:val="00B978B5"/>
    <w:rsid w:val="00B979A0"/>
    <w:rsid w:val="00B979C8"/>
    <w:rsid w:val="00B97A17"/>
    <w:rsid w:val="00B97A1D"/>
    <w:rsid w:val="00B97A25"/>
    <w:rsid w:val="00B97A55"/>
    <w:rsid w:val="00B97A6D"/>
    <w:rsid w:val="00B97ACA"/>
    <w:rsid w:val="00B97B2A"/>
    <w:rsid w:val="00B97BF1"/>
    <w:rsid w:val="00B97C02"/>
    <w:rsid w:val="00B97C44"/>
    <w:rsid w:val="00B97C76"/>
    <w:rsid w:val="00B97C9D"/>
    <w:rsid w:val="00B97CEE"/>
    <w:rsid w:val="00B97D54"/>
    <w:rsid w:val="00B97DC6"/>
    <w:rsid w:val="00B97E6F"/>
    <w:rsid w:val="00B97F4D"/>
    <w:rsid w:val="00B97F54"/>
    <w:rsid w:val="00B97FFE"/>
    <w:rsid w:val="00BA0016"/>
    <w:rsid w:val="00BA0030"/>
    <w:rsid w:val="00BA0038"/>
    <w:rsid w:val="00BA006C"/>
    <w:rsid w:val="00BA00FF"/>
    <w:rsid w:val="00BA0198"/>
    <w:rsid w:val="00BA01E8"/>
    <w:rsid w:val="00BA01F7"/>
    <w:rsid w:val="00BA020F"/>
    <w:rsid w:val="00BA028F"/>
    <w:rsid w:val="00BA02EA"/>
    <w:rsid w:val="00BA036D"/>
    <w:rsid w:val="00BA03E9"/>
    <w:rsid w:val="00BA0452"/>
    <w:rsid w:val="00BA05DF"/>
    <w:rsid w:val="00BA05EA"/>
    <w:rsid w:val="00BA064A"/>
    <w:rsid w:val="00BA06C5"/>
    <w:rsid w:val="00BA078E"/>
    <w:rsid w:val="00BA07EF"/>
    <w:rsid w:val="00BA0801"/>
    <w:rsid w:val="00BA08AE"/>
    <w:rsid w:val="00BA08E0"/>
    <w:rsid w:val="00BA08E3"/>
    <w:rsid w:val="00BA0939"/>
    <w:rsid w:val="00BA0957"/>
    <w:rsid w:val="00BA0960"/>
    <w:rsid w:val="00BA097E"/>
    <w:rsid w:val="00BA099D"/>
    <w:rsid w:val="00BA09E5"/>
    <w:rsid w:val="00BA0AA0"/>
    <w:rsid w:val="00BA0AC5"/>
    <w:rsid w:val="00BA0AE9"/>
    <w:rsid w:val="00BA0B00"/>
    <w:rsid w:val="00BA0B82"/>
    <w:rsid w:val="00BA0B8D"/>
    <w:rsid w:val="00BA0BA1"/>
    <w:rsid w:val="00BA0BE5"/>
    <w:rsid w:val="00BA0D11"/>
    <w:rsid w:val="00BA0D14"/>
    <w:rsid w:val="00BA0DA6"/>
    <w:rsid w:val="00BA0DC0"/>
    <w:rsid w:val="00BA0DCD"/>
    <w:rsid w:val="00BA0E0A"/>
    <w:rsid w:val="00BA0E2C"/>
    <w:rsid w:val="00BA0E82"/>
    <w:rsid w:val="00BA0E83"/>
    <w:rsid w:val="00BA0EDB"/>
    <w:rsid w:val="00BA0F97"/>
    <w:rsid w:val="00BA0FDE"/>
    <w:rsid w:val="00BA1060"/>
    <w:rsid w:val="00BA11C9"/>
    <w:rsid w:val="00BA1234"/>
    <w:rsid w:val="00BA1244"/>
    <w:rsid w:val="00BA128F"/>
    <w:rsid w:val="00BA12C1"/>
    <w:rsid w:val="00BA138F"/>
    <w:rsid w:val="00BA13ED"/>
    <w:rsid w:val="00BA1400"/>
    <w:rsid w:val="00BA1467"/>
    <w:rsid w:val="00BA1477"/>
    <w:rsid w:val="00BA14FE"/>
    <w:rsid w:val="00BA15BC"/>
    <w:rsid w:val="00BA15C8"/>
    <w:rsid w:val="00BA15D4"/>
    <w:rsid w:val="00BA1651"/>
    <w:rsid w:val="00BA1685"/>
    <w:rsid w:val="00BA169B"/>
    <w:rsid w:val="00BA1741"/>
    <w:rsid w:val="00BA175B"/>
    <w:rsid w:val="00BA17F3"/>
    <w:rsid w:val="00BA17FA"/>
    <w:rsid w:val="00BA18B8"/>
    <w:rsid w:val="00BA19B8"/>
    <w:rsid w:val="00BA19CA"/>
    <w:rsid w:val="00BA19D5"/>
    <w:rsid w:val="00BA19EC"/>
    <w:rsid w:val="00BA1A14"/>
    <w:rsid w:val="00BA1A5E"/>
    <w:rsid w:val="00BA1B1E"/>
    <w:rsid w:val="00BA1B37"/>
    <w:rsid w:val="00BA1B47"/>
    <w:rsid w:val="00BA1BF5"/>
    <w:rsid w:val="00BA1C09"/>
    <w:rsid w:val="00BA1C1F"/>
    <w:rsid w:val="00BA1C91"/>
    <w:rsid w:val="00BA1CA1"/>
    <w:rsid w:val="00BA1CF8"/>
    <w:rsid w:val="00BA1CFC"/>
    <w:rsid w:val="00BA1D8E"/>
    <w:rsid w:val="00BA1D90"/>
    <w:rsid w:val="00BA1DD2"/>
    <w:rsid w:val="00BA1E9A"/>
    <w:rsid w:val="00BA1F28"/>
    <w:rsid w:val="00BA1F2C"/>
    <w:rsid w:val="00BA1FB9"/>
    <w:rsid w:val="00BA1FE2"/>
    <w:rsid w:val="00BA20EE"/>
    <w:rsid w:val="00BA2161"/>
    <w:rsid w:val="00BA21E4"/>
    <w:rsid w:val="00BA21ED"/>
    <w:rsid w:val="00BA21EE"/>
    <w:rsid w:val="00BA221B"/>
    <w:rsid w:val="00BA2255"/>
    <w:rsid w:val="00BA226D"/>
    <w:rsid w:val="00BA2298"/>
    <w:rsid w:val="00BA2380"/>
    <w:rsid w:val="00BA240A"/>
    <w:rsid w:val="00BA245A"/>
    <w:rsid w:val="00BA24A1"/>
    <w:rsid w:val="00BA2570"/>
    <w:rsid w:val="00BA258B"/>
    <w:rsid w:val="00BA25B7"/>
    <w:rsid w:val="00BA25F7"/>
    <w:rsid w:val="00BA2606"/>
    <w:rsid w:val="00BA2634"/>
    <w:rsid w:val="00BA264A"/>
    <w:rsid w:val="00BA264E"/>
    <w:rsid w:val="00BA267A"/>
    <w:rsid w:val="00BA26A5"/>
    <w:rsid w:val="00BA26C8"/>
    <w:rsid w:val="00BA26D1"/>
    <w:rsid w:val="00BA2725"/>
    <w:rsid w:val="00BA275E"/>
    <w:rsid w:val="00BA2799"/>
    <w:rsid w:val="00BA27AF"/>
    <w:rsid w:val="00BA27F2"/>
    <w:rsid w:val="00BA287A"/>
    <w:rsid w:val="00BA28DA"/>
    <w:rsid w:val="00BA29BD"/>
    <w:rsid w:val="00BA2A0C"/>
    <w:rsid w:val="00BA2A52"/>
    <w:rsid w:val="00BA2AC1"/>
    <w:rsid w:val="00BA2AF5"/>
    <w:rsid w:val="00BA2AF7"/>
    <w:rsid w:val="00BA2B42"/>
    <w:rsid w:val="00BA2B69"/>
    <w:rsid w:val="00BA2B9F"/>
    <w:rsid w:val="00BA2C1F"/>
    <w:rsid w:val="00BA2C25"/>
    <w:rsid w:val="00BA2CD8"/>
    <w:rsid w:val="00BA2CED"/>
    <w:rsid w:val="00BA2CF5"/>
    <w:rsid w:val="00BA2D10"/>
    <w:rsid w:val="00BA2E28"/>
    <w:rsid w:val="00BA2F04"/>
    <w:rsid w:val="00BA2F5F"/>
    <w:rsid w:val="00BA2F91"/>
    <w:rsid w:val="00BA2F98"/>
    <w:rsid w:val="00BA301B"/>
    <w:rsid w:val="00BA3052"/>
    <w:rsid w:val="00BA3064"/>
    <w:rsid w:val="00BA30B6"/>
    <w:rsid w:val="00BA30DE"/>
    <w:rsid w:val="00BA319A"/>
    <w:rsid w:val="00BA3216"/>
    <w:rsid w:val="00BA32B2"/>
    <w:rsid w:val="00BA32BC"/>
    <w:rsid w:val="00BA32F4"/>
    <w:rsid w:val="00BA332B"/>
    <w:rsid w:val="00BA33AD"/>
    <w:rsid w:val="00BA33BD"/>
    <w:rsid w:val="00BA33D0"/>
    <w:rsid w:val="00BA33E7"/>
    <w:rsid w:val="00BA3403"/>
    <w:rsid w:val="00BA3408"/>
    <w:rsid w:val="00BA3475"/>
    <w:rsid w:val="00BA34C2"/>
    <w:rsid w:val="00BA3518"/>
    <w:rsid w:val="00BA35B6"/>
    <w:rsid w:val="00BA36FA"/>
    <w:rsid w:val="00BA3712"/>
    <w:rsid w:val="00BA3726"/>
    <w:rsid w:val="00BA3740"/>
    <w:rsid w:val="00BA3754"/>
    <w:rsid w:val="00BA37BF"/>
    <w:rsid w:val="00BA37DA"/>
    <w:rsid w:val="00BA383E"/>
    <w:rsid w:val="00BA38D3"/>
    <w:rsid w:val="00BA3965"/>
    <w:rsid w:val="00BA39EB"/>
    <w:rsid w:val="00BA3A39"/>
    <w:rsid w:val="00BA3A45"/>
    <w:rsid w:val="00BA3AC4"/>
    <w:rsid w:val="00BA3B3E"/>
    <w:rsid w:val="00BA3B52"/>
    <w:rsid w:val="00BA3B53"/>
    <w:rsid w:val="00BA3B90"/>
    <w:rsid w:val="00BA3BA6"/>
    <w:rsid w:val="00BA3BDC"/>
    <w:rsid w:val="00BA3C5F"/>
    <w:rsid w:val="00BA3C6D"/>
    <w:rsid w:val="00BA3CEE"/>
    <w:rsid w:val="00BA3D3B"/>
    <w:rsid w:val="00BA3D79"/>
    <w:rsid w:val="00BA3DB4"/>
    <w:rsid w:val="00BA3DFC"/>
    <w:rsid w:val="00BA3E0D"/>
    <w:rsid w:val="00BA3E39"/>
    <w:rsid w:val="00BA3E49"/>
    <w:rsid w:val="00BA3EE3"/>
    <w:rsid w:val="00BA3F03"/>
    <w:rsid w:val="00BA3FBC"/>
    <w:rsid w:val="00BA3FE6"/>
    <w:rsid w:val="00BA40E4"/>
    <w:rsid w:val="00BA4123"/>
    <w:rsid w:val="00BA414E"/>
    <w:rsid w:val="00BA415A"/>
    <w:rsid w:val="00BA417E"/>
    <w:rsid w:val="00BA4197"/>
    <w:rsid w:val="00BA419F"/>
    <w:rsid w:val="00BA41C1"/>
    <w:rsid w:val="00BA41CB"/>
    <w:rsid w:val="00BA420F"/>
    <w:rsid w:val="00BA4239"/>
    <w:rsid w:val="00BA4283"/>
    <w:rsid w:val="00BA42B3"/>
    <w:rsid w:val="00BA42C7"/>
    <w:rsid w:val="00BA42E7"/>
    <w:rsid w:val="00BA42E8"/>
    <w:rsid w:val="00BA43C3"/>
    <w:rsid w:val="00BA4400"/>
    <w:rsid w:val="00BA441C"/>
    <w:rsid w:val="00BA4427"/>
    <w:rsid w:val="00BA447B"/>
    <w:rsid w:val="00BA449C"/>
    <w:rsid w:val="00BA44AA"/>
    <w:rsid w:val="00BA44DE"/>
    <w:rsid w:val="00BA44E9"/>
    <w:rsid w:val="00BA4513"/>
    <w:rsid w:val="00BA4528"/>
    <w:rsid w:val="00BA45C5"/>
    <w:rsid w:val="00BA4642"/>
    <w:rsid w:val="00BA46F4"/>
    <w:rsid w:val="00BA4701"/>
    <w:rsid w:val="00BA4726"/>
    <w:rsid w:val="00BA47A5"/>
    <w:rsid w:val="00BA47E1"/>
    <w:rsid w:val="00BA4852"/>
    <w:rsid w:val="00BA4867"/>
    <w:rsid w:val="00BA48B1"/>
    <w:rsid w:val="00BA48D5"/>
    <w:rsid w:val="00BA48E7"/>
    <w:rsid w:val="00BA4905"/>
    <w:rsid w:val="00BA492C"/>
    <w:rsid w:val="00BA49A3"/>
    <w:rsid w:val="00BA4A07"/>
    <w:rsid w:val="00BA4B03"/>
    <w:rsid w:val="00BA4B49"/>
    <w:rsid w:val="00BA4BA0"/>
    <w:rsid w:val="00BA4C28"/>
    <w:rsid w:val="00BA4C3A"/>
    <w:rsid w:val="00BA4C76"/>
    <w:rsid w:val="00BA4C94"/>
    <w:rsid w:val="00BA4CFC"/>
    <w:rsid w:val="00BA4D69"/>
    <w:rsid w:val="00BA4E11"/>
    <w:rsid w:val="00BA4E24"/>
    <w:rsid w:val="00BA4E2B"/>
    <w:rsid w:val="00BA4E4F"/>
    <w:rsid w:val="00BA4EA6"/>
    <w:rsid w:val="00BA4EDA"/>
    <w:rsid w:val="00BA4F74"/>
    <w:rsid w:val="00BA508C"/>
    <w:rsid w:val="00BA5171"/>
    <w:rsid w:val="00BA518E"/>
    <w:rsid w:val="00BA51AA"/>
    <w:rsid w:val="00BA51CF"/>
    <w:rsid w:val="00BA5232"/>
    <w:rsid w:val="00BA5390"/>
    <w:rsid w:val="00BA53E3"/>
    <w:rsid w:val="00BA54D7"/>
    <w:rsid w:val="00BA5580"/>
    <w:rsid w:val="00BA5593"/>
    <w:rsid w:val="00BA55DD"/>
    <w:rsid w:val="00BA5699"/>
    <w:rsid w:val="00BA56C7"/>
    <w:rsid w:val="00BA57D1"/>
    <w:rsid w:val="00BA5845"/>
    <w:rsid w:val="00BA5866"/>
    <w:rsid w:val="00BA5892"/>
    <w:rsid w:val="00BA590C"/>
    <w:rsid w:val="00BA5A13"/>
    <w:rsid w:val="00BA5A5A"/>
    <w:rsid w:val="00BA5AB7"/>
    <w:rsid w:val="00BA5AE9"/>
    <w:rsid w:val="00BA5B0A"/>
    <w:rsid w:val="00BA5C4B"/>
    <w:rsid w:val="00BA5C7A"/>
    <w:rsid w:val="00BA5CED"/>
    <w:rsid w:val="00BA5D61"/>
    <w:rsid w:val="00BA5D73"/>
    <w:rsid w:val="00BA5DB0"/>
    <w:rsid w:val="00BA5DD4"/>
    <w:rsid w:val="00BA5E2D"/>
    <w:rsid w:val="00BA5F14"/>
    <w:rsid w:val="00BA5F5C"/>
    <w:rsid w:val="00BA5F9F"/>
    <w:rsid w:val="00BA5FDE"/>
    <w:rsid w:val="00BA5FF7"/>
    <w:rsid w:val="00BA6047"/>
    <w:rsid w:val="00BA60B0"/>
    <w:rsid w:val="00BA60CC"/>
    <w:rsid w:val="00BA60E4"/>
    <w:rsid w:val="00BA61CF"/>
    <w:rsid w:val="00BA629C"/>
    <w:rsid w:val="00BA62D6"/>
    <w:rsid w:val="00BA630C"/>
    <w:rsid w:val="00BA6426"/>
    <w:rsid w:val="00BA64B8"/>
    <w:rsid w:val="00BA64BD"/>
    <w:rsid w:val="00BA65B9"/>
    <w:rsid w:val="00BA6639"/>
    <w:rsid w:val="00BA668F"/>
    <w:rsid w:val="00BA6692"/>
    <w:rsid w:val="00BA66C2"/>
    <w:rsid w:val="00BA671B"/>
    <w:rsid w:val="00BA6793"/>
    <w:rsid w:val="00BA67B2"/>
    <w:rsid w:val="00BA6846"/>
    <w:rsid w:val="00BA6883"/>
    <w:rsid w:val="00BA6893"/>
    <w:rsid w:val="00BA6A2E"/>
    <w:rsid w:val="00BA6AE3"/>
    <w:rsid w:val="00BA6B35"/>
    <w:rsid w:val="00BA6BAF"/>
    <w:rsid w:val="00BA6C4A"/>
    <w:rsid w:val="00BA6C63"/>
    <w:rsid w:val="00BA6C96"/>
    <w:rsid w:val="00BA6DA4"/>
    <w:rsid w:val="00BA6DB1"/>
    <w:rsid w:val="00BA6DD1"/>
    <w:rsid w:val="00BA6DDD"/>
    <w:rsid w:val="00BA6E33"/>
    <w:rsid w:val="00BA6E9D"/>
    <w:rsid w:val="00BA6F2D"/>
    <w:rsid w:val="00BA6F31"/>
    <w:rsid w:val="00BA6F59"/>
    <w:rsid w:val="00BA6FD6"/>
    <w:rsid w:val="00BA7010"/>
    <w:rsid w:val="00BA7013"/>
    <w:rsid w:val="00BA7088"/>
    <w:rsid w:val="00BA70BC"/>
    <w:rsid w:val="00BA722F"/>
    <w:rsid w:val="00BA729F"/>
    <w:rsid w:val="00BA73FD"/>
    <w:rsid w:val="00BA7490"/>
    <w:rsid w:val="00BA74E8"/>
    <w:rsid w:val="00BA74FB"/>
    <w:rsid w:val="00BA7582"/>
    <w:rsid w:val="00BA758B"/>
    <w:rsid w:val="00BA7652"/>
    <w:rsid w:val="00BA768A"/>
    <w:rsid w:val="00BA76CB"/>
    <w:rsid w:val="00BA76E9"/>
    <w:rsid w:val="00BA770A"/>
    <w:rsid w:val="00BA7728"/>
    <w:rsid w:val="00BA7733"/>
    <w:rsid w:val="00BA773D"/>
    <w:rsid w:val="00BA7851"/>
    <w:rsid w:val="00BA7895"/>
    <w:rsid w:val="00BA78B6"/>
    <w:rsid w:val="00BA7971"/>
    <w:rsid w:val="00BA79E0"/>
    <w:rsid w:val="00BA7A05"/>
    <w:rsid w:val="00BA7A19"/>
    <w:rsid w:val="00BA7AF4"/>
    <w:rsid w:val="00BA7B7D"/>
    <w:rsid w:val="00BA7BC8"/>
    <w:rsid w:val="00BA7BDC"/>
    <w:rsid w:val="00BA7BFD"/>
    <w:rsid w:val="00BA7C90"/>
    <w:rsid w:val="00BA7CEF"/>
    <w:rsid w:val="00BA7D8A"/>
    <w:rsid w:val="00BA7DDF"/>
    <w:rsid w:val="00BA7E8D"/>
    <w:rsid w:val="00BA7EA7"/>
    <w:rsid w:val="00BA7EB2"/>
    <w:rsid w:val="00BA7EC6"/>
    <w:rsid w:val="00BA7EFC"/>
    <w:rsid w:val="00BA7F34"/>
    <w:rsid w:val="00BA7F6E"/>
    <w:rsid w:val="00BA7FFE"/>
    <w:rsid w:val="00BB0036"/>
    <w:rsid w:val="00BB0039"/>
    <w:rsid w:val="00BB0047"/>
    <w:rsid w:val="00BB00D2"/>
    <w:rsid w:val="00BB00DF"/>
    <w:rsid w:val="00BB00EF"/>
    <w:rsid w:val="00BB0135"/>
    <w:rsid w:val="00BB014D"/>
    <w:rsid w:val="00BB0246"/>
    <w:rsid w:val="00BB02B8"/>
    <w:rsid w:val="00BB03A0"/>
    <w:rsid w:val="00BB03DE"/>
    <w:rsid w:val="00BB0435"/>
    <w:rsid w:val="00BB04A8"/>
    <w:rsid w:val="00BB05C9"/>
    <w:rsid w:val="00BB05F8"/>
    <w:rsid w:val="00BB0629"/>
    <w:rsid w:val="00BB0641"/>
    <w:rsid w:val="00BB0665"/>
    <w:rsid w:val="00BB0666"/>
    <w:rsid w:val="00BB06B2"/>
    <w:rsid w:val="00BB06D0"/>
    <w:rsid w:val="00BB071E"/>
    <w:rsid w:val="00BB0727"/>
    <w:rsid w:val="00BB075F"/>
    <w:rsid w:val="00BB0767"/>
    <w:rsid w:val="00BB076A"/>
    <w:rsid w:val="00BB07A0"/>
    <w:rsid w:val="00BB07F1"/>
    <w:rsid w:val="00BB0809"/>
    <w:rsid w:val="00BB080E"/>
    <w:rsid w:val="00BB081E"/>
    <w:rsid w:val="00BB08AC"/>
    <w:rsid w:val="00BB0950"/>
    <w:rsid w:val="00BB095D"/>
    <w:rsid w:val="00BB0965"/>
    <w:rsid w:val="00BB0966"/>
    <w:rsid w:val="00BB098A"/>
    <w:rsid w:val="00BB0A23"/>
    <w:rsid w:val="00BB0A35"/>
    <w:rsid w:val="00BB0A5D"/>
    <w:rsid w:val="00BB0AE2"/>
    <w:rsid w:val="00BB0B2B"/>
    <w:rsid w:val="00BB0B61"/>
    <w:rsid w:val="00BB0B8B"/>
    <w:rsid w:val="00BB0BFD"/>
    <w:rsid w:val="00BB0C7A"/>
    <w:rsid w:val="00BB0CB0"/>
    <w:rsid w:val="00BB0D24"/>
    <w:rsid w:val="00BB0F6D"/>
    <w:rsid w:val="00BB0F73"/>
    <w:rsid w:val="00BB0F96"/>
    <w:rsid w:val="00BB0FC0"/>
    <w:rsid w:val="00BB0FE9"/>
    <w:rsid w:val="00BB0FF2"/>
    <w:rsid w:val="00BB1090"/>
    <w:rsid w:val="00BB1133"/>
    <w:rsid w:val="00BB1182"/>
    <w:rsid w:val="00BB1188"/>
    <w:rsid w:val="00BB11AF"/>
    <w:rsid w:val="00BB11D3"/>
    <w:rsid w:val="00BB1292"/>
    <w:rsid w:val="00BB1356"/>
    <w:rsid w:val="00BB136D"/>
    <w:rsid w:val="00BB13F9"/>
    <w:rsid w:val="00BB145A"/>
    <w:rsid w:val="00BB152E"/>
    <w:rsid w:val="00BB154D"/>
    <w:rsid w:val="00BB155B"/>
    <w:rsid w:val="00BB161D"/>
    <w:rsid w:val="00BB1697"/>
    <w:rsid w:val="00BB169F"/>
    <w:rsid w:val="00BB16D8"/>
    <w:rsid w:val="00BB170A"/>
    <w:rsid w:val="00BB1798"/>
    <w:rsid w:val="00BB17A8"/>
    <w:rsid w:val="00BB1897"/>
    <w:rsid w:val="00BB1898"/>
    <w:rsid w:val="00BB19AA"/>
    <w:rsid w:val="00BB19AD"/>
    <w:rsid w:val="00BB1A35"/>
    <w:rsid w:val="00BB1AE8"/>
    <w:rsid w:val="00BB1B3E"/>
    <w:rsid w:val="00BB1B90"/>
    <w:rsid w:val="00BB1B91"/>
    <w:rsid w:val="00BB1BC0"/>
    <w:rsid w:val="00BB1BD9"/>
    <w:rsid w:val="00BB1BF3"/>
    <w:rsid w:val="00BB1C13"/>
    <w:rsid w:val="00BB1C1E"/>
    <w:rsid w:val="00BB1C55"/>
    <w:rsid w:val="00BB1CB1"/>
    <w:rsid w:val="00BB1E60"/>
    <w:rsid w:val="00BB1EC3"/>
    <w:rsid w:val="00BB1F32"/>
    <w:rsid w:val="00BB1F77"/>
    <w:rsid w:val="00BB1FC5"/>
    <w:rsid w:val="00BB2048"/>
    <w:rsid w:val="00BB20AE"/>
    <w:rsid w:val="00BB2119"/>
    <w:rsid w:val="00BB2152"/>
    <w:rsid w:val="00BB2186"/>
    <w:rsid w:val="00BB21F3"/>
    <w:rsid w:val="00BB2211"/>
    <w:rsid w:val="00BB2232"/>
    <w:rsid w:val="00BB2260"/>
    <w:rsid w:val="00BB22C5"/>
    <w:rsid w:val="00BB2317"/>
    <w:rsid w:val="00BB2338"/>
    <w:rsid w:val="00BB236B"/>
    <w:rsid w:val="00BB23DA"/>
    <w:rsid w:val="00BB2448"/>
    <w:rsid w:val="00BB24BD"/>
    <w:rsid w:val="00BB24EE"/>
    <w:rsid w:val="00BB2521"/>
    <w:rsid w:val="00BB2581"/>
    <w:rsid w:val="00BB25B7"/>
    <w:rsid w:val="00BB25FB"/>
    <w:rsid w:val="00BB2601"/>
    <w:rsid w:val="00BB265A"/>
    <w:rsid w:val="00BB2663"/>
    <w:rsid w:val="00BB2788"/>
    <w:rsid w:val="00BB27DF"/>
    <w:rsid w:val="00BB2834"/>
    <w:rsid w:val="00BB2837"/>
    <w:rsid w:val="00BB288D"/>
    <w:rsid w:val="00BB28C5"/>
    <w:rsid w:val="00BB28F4"/>
    <w:rsid w:val="00BB2995"/>
    <w:rsid w:val="00BB2A4F"/>
    <w:rsid w:val="00BB2A73"/>
    <w:rsid w:val="00BB2AB7"/>
    <w:rsid w:val="00BB2ADD"/>
    <w:rsid w:val="00BB2B08"/>
    <w:rsid w:val="00BB2BA5"/>
    <w:rsid w:val="00BB2CAB"/>
    <w:rsid w:val="00BB2CCC"/>
    <w:rsid w:val="00BB2CCE"/>
    <w:rsid w:val="00BB2CED"/>
    <w:rsid w:val="00BB2D01"/>
    <w:rsid w:val="00BB2D0D"/>
    <w:rsid w:val="00BB2D15"/>
    <w:rsid w:val="00BB2D9F"/>
    <w:rsid w:val="00BB2DB5"/>
    <w:rsid w:val="00BB2E46"/>
    <w:rsid w:val="00BB2E48"/>
    <w:rsid w:val="00BB2E8F"/>
    <w:rsid w:val="00BB305E"/>
    <w:rsid w:val="00BB30CD"/>
    <w:rsid w:val="00BB318F"/>
    <w:rsid w:val="00BB321D"/>
    <w:rsid w:val="00BB32D7"/>
    <w:rsid w:val="00BB32F3"/>
    <w:rsid w:val="00BB331C"/>
    <w:rsid w:val="00BB3382"/>
    <w:rsid w:val="00BB33F3"/>
    <w:rsid w:val="00BB33FC"/>
    <w:rsid w:val="00BB34FF"/>
    <w:rsid w:val="00BB350C"/>
    <w:rsid w:val="00BB3559"/>
    <w:rsid w:val="00BB365A"/>
    <w:rsid w:val="00BB3663"/>
    <w:rsid w:val="00BB366F"/>
    <w:rsid w:val="00BB36EC"/>
    <w:rsid w:val="00BB37EA"/>
    <w:rsid w:val="00BB3823"/>
    <w:rsid w:val="00BB387E"/>
    <w:rsid w:val="00BB3906"/>
    <w:rsid w:val="00BB39EF"/>
    <w:rsid w:val="00BB3A17"/>
    <w:rsid w:val="00BB3A36"/>
    <w:rsid w:val="00BB3A95"/>
    <w:rsid w:val="00BB3B64"/>
    <w:rsid w:val="00BB3B95"/>
    <w:rsid w:val="00BB3BAC"/>
    <w:rsid w:val="00BB3BF1"/>
    <w:rsid w:val="00BB3C00"/>
    <w:rsid w:val="00BB3C0B"/>
    <w:rsid w:val="00BB3C4F"/>
    <w:rsid w:val="00BB3C54"/>
    <w:rsid w:val="00BB3CE7"/>
    <w:rsid w:val="00BB3CF2"/>
    <w:rsid w:val="00BB3DD9"/>
    <w:rsid w:val="00BB3E0C"/>
    <w:rsid w:val="00BB3EB1"/>
    <w:rsid w:val="00BB3EC2"/>
    <w:rsid w:val="00BB3ED9"/>
    <w:rsid w:val="00BB3F4B"/>
    <w:rsid w:val="00BB404C"/>
    <w:rsid w:val="00BB40D6"/>
    <w:rsid w:val="00BB410B"/>
    <w:rsid w:val="00BB4134"/>
    <w:rsid w:val="00BB413A"/>
    <w:rsid w:val="00BB4141"/>
    <w:rsid w:val="00BB41F7"/>
    <w:rsid w:val="00BB422A"/>
    <w:rsid w:val="00BB4239"/>
    <w:rsid w:val="00BB4283"/>
    <w:rsid w:val="00BB4331"/>
    <w:rsid w:val="00BB442E"/>
    <w:rsid w:val="00BB44A5"/>
    <w:rsid w:val="00BB44D5"/>
    <w:rsid w:val="00BB44E3"/>
    <w:rsid w:val="00BB44F0"/>
    <w:rsid w:val="00BB45AE"/>
    <w:rsid w:val="00BB45BD"/>
    <w:rsid w:val="00BB460E"/>
    <w:rsid w:val="00BB4629"/>
    <w:rsid w:val="00BB462D"/>
    <w:rsid w:val="00BB46EE"/>
    <w:rsid w:val="00BB47BE"/>
    <w:rsid w:val="00BB4800"/>
    <w:rsid w:val="00BB4804"/>
    <w:rsid w:val="00BB481A"/>
    <w:rsid w:val="00BB4842"/>
    <w:rsid w:val="00BB486E"/>
    <w:rsid w:val="00BB48D2"/>
    <w:rsid w:val="00BB48EA"/>
    <w:rsid w:val="00BB497B"/>
    <w:rsid w:val="00BB49FE"/>
    <w:rsid w:val="00BB4A05"/>
    <w:rsid w:val="00BB4A11"/>
    <w:rsid w:val="00BB4A49"/>
    <w:rsid w:val="00BB4A50"/>
    <w:rsid w:val="00BB4AC8"/>
    <w:rsid w:val="00BB4B60"/>
    <w:rsid w:val="00BB4B6C"/>
    <w:rsid w:val="00BB4DC1"/>
    <w:rsid w:val="00BB4E22"/>
    <w:rsid w:val="00BB4E75"/>
    <w:rsid w:val="00BB4E83"/>
    <w:rsid w:val="00BB4F11"/>
    <w:rsid w:val="00BB4F1D"/>
    <w:rsid w:val="00BB4F2C"/>
    <w:rsid w:val="00BB4F81"/>
    <w:rsid w:val="00BB4FB9"/>
    <w:rsid w:val="00BB4FD3"/>
    <w:rsid w:val="00BB5030"/>
    <w:rsid w:val="00BB5036"/>
    <w:rsid w:val="00BB5063"/>
    <w:rsid w:val="00BB50E3"/>
    <w:rsid w:val="00BB510A"/>
    <w:rsid w:val="00BB5125"/>
    <w:rsid w:val="00BB512A"/>
    <w:rsid w:val="00BB512B"/>
    <w:rsid w:val="00BB51CB"/>
    <w:rsid w:val="00BB51FA"/>
    <w:rsid w:val="00BB5227"/>
    <w:rsid w:val="00BB522A"/>
    <w:rsid w:val="00BB52A1"/>
    <w:rsid w:val="00BB52C9"/>
    <w:rsid w:val="00BB5391"/>
    <w:rsid w:val="00BB53E2"/>
    <w:rsid w:val="00BB5404"/>
    <w:rsid w:val="00BB540A"/>
    <w:rsid w:val="00BB542C"/>
    <w:rsid w:val="00BB54C0"/>
    <w:rsid w:val="00BB550C"/>
    <w:rsid w:val="00BB556C"/>
    <w:rsid w:val="00BB5630"/>
    <w:rsid w:val="00BB5688"/>
    <w:rsid w:val="00BB56BA"/>
    <w:rsid w:val="00BB56E7"/>
    <w:rsid w:val="00BB573A"/>
    <w:rsid w:val="00BB57F3"/>
    <w:rsid w:val="00BB580E"/>
    <w:rsid w:val="00BB584D"/>
    <w:rsid w:val="00BB5882"/>
    <w:rsid w:val="00BB5883"/>
    <w:rsid w:val="00BB5889"/>
    <w:rsid w:val="00BB58AB"/>
    <w:rsid w:val="00BB58BA"/>
    <w:rsid w:val="00BB58C9"/>
    <w:rsid w:val="00BB5906"/>
    <w:rsid w:val="00BB5956"/>
    <w:rsid w:val="00BB597B"/>
    <w:rsid w:val="00BB59C2"/>
    <w:rsid w:val="00BB5A29"/>
    <w:rsid w:val="00BB5A5D"/>
    <w:rsid w:val="00BB5AB1"/>
    <w:rsid w:val="00BB5B2F"/>
    <w:rsid w:val="00BB5B5B"/>
    <w:rsid w:val="00BB5BA3"/>
    <w:rsid w:val="00BB5BAA"/>
    <w:rsid w:val="00BB5C09"/>
    <w:rsid w:val="00BB5C39"/>
    <w:rsid w:val="00BB5C7E"/>
    <w:rsid w:val="00BB5C8E"/>
    <w:rsid w:val="00BB5C92"/>
    <w:rsid w:val="00BB5CA6"/>
    <w:rsid w:val="00BB5CD1"/>
    <w:rsid w:val="00BB5DE4"/>
    <w:rsid w:val="00BB5DF3"/>
    <w:rsid w:val="00BB5F09"/>
    <w:rsid w:val="00BB5FC4"/>
    <w:rsid w:val="00BB5FCB"/>
    <w:rsid w:val="00BB6023"/>
    <w:rsid w:val="00BB6055"/>
    <w:rsid w:val="00BB60ED"/>
    <w:rsid w:val="00BB6263"/>
    <w:rsid w:val="00BB6270"/>
    <w:rsid w:val="00BB6283"/>
    <w:rsid w:val="00BB62B4"/>
    <w:rsid w:val="00BB635B"/>
    <w:rsid w:val="00BB6371"/>
    <w:rsid w:val="00BB63A8"/>
    <w:rsid w:val="00BB640D"/>
    <w:rsid w:val="00BB6414"/>
    <w:rsid w:val="00BB6427"/>
    <w:rsid w:val="00BB6438"/>
    <w:rsid w:val="00BB6493"/>
    <w:rsid w:val="00BB6557"/>
    <w:rsid w:val="00BB655A"/>
    <w:rsid w:val="00BB65B2"/>
    <w:rsid w:val="00BB6610"/>
    <w:rsid w:val="00BB6639"/>
    <w:rsid w:val="00BB6657"/>
    <w:rsid w:val="00BB6670"/>
    <w:rsid w:val="00BB667B"/>
    <w:rsid w:val="00BB66A4"/>
    <w:rsid w:val="00BB66AB"/>
    <w:rsid w:val="00BB67AB"/>
    <w:rsid w:val="00BB67BC"/>
    <w:rsid w:val="00BB67C0"/>
    <w:rsid w:val="00BB67C9"/>
    <w:rsid w:val="00BB67F4"/>
    <w:rsid w:val="00BB6918"/>
    <w:rsid w:val="00BB6919"/>
    <w:rsid w:val="00BB6928"/>
    <w:rsid w:val="00BB6939"/>
    <w:rsid w:val="00BB69DB"/>
    <w:rsid w:val="00BB6A1D"/>
    <w:rsid w:val="00BB6A7F"/>
    <w:rsid w:val="00BB6B2A"/>
    <w:rsid w:val="00BB6B6D"/>
    <w:rsid w:val="00BB6D54"/>
    <w:rsid w:val="00BB6D84"/>
    <w:rsid w:val="00BB6DBC"/>
    <w:rsid w:val="00BB6DE9"/>
    <w:rsid w:val="00BB6DF6"/>
    <w:rsid w:val="00BB6E34"/>
    <w:rsid w:val="00BB6E80"/>
    <w:rsid w:val="00BB6EA3"/>
    <w:rsid w:val="00BB6F41"/>
    <w:rsid w:val="00BB6F50"/>
    <w:rsid w:val="00BB6F61"/>
    <w:rsid w:val="00BB7027"/>
    <w:rsid w:val="00BB702E"/>
    <w:rsid w:val="00BB70C7"/>
    <w:rsid w:val="00BB70DA"/>
    <w:rsid w:val="00BB70DB"/>
    <w:rsid w:val="00BB7130"/>
    <w:rsid w:val="00BB7171"/>
    <w:rsid w:val="00BB7181"/>
    <w:rsid w:val="00BB719D"/>
    <w:rsid w:val="00BB7211"/>
    <w:rsid w:val="00BB7252"/>
    <w:rsid w:val="00BB7348"/>
    <w:rsid w:val="00BB7397"/>
    <w:rsid w:val="00BB74A7"/>
    <w:rsid w:val="00BB74C2"/>
    <w:rsid w:val="00BB74DC"/>
    <w:rsid w:val="00BB74EF"/>
    <w:rsid w:val="00BB7504"/>
    <w:rsid w:val="00BB756A"/>
    <w:rsid w:val="00BB7575"/>
    <w:rsid w:val="00BB75FF"/>
    <w:rsid w:val="00BB7636"/>
    <w:rsid w:val="00BB7648"/>
    <w:rsid w:val="00BB76F2"/>
    <w:rsid w:val="00BB7736"/>
    <w:rsid w:val="00BB7765"/>
    <w:rsid w:val="00BB77DA"/>
    <w:rsid w:val="00BB780C"/>
    <w:rsid w:val="00BB781A"/>
    <w:rsid w:val="00BB7967"/>
    <w:rsid w:val="00BB7974"/>
    <w:rsid w:val="00BB7996"/>
    <w:rsid w:val="00BB79BD"/>
    <w:rsid w:val="00BB79CB"/>
    <w:rsid w:val="00BB7A2E"/>
    <w:rsid w:val="00BB7A31"/>
    <w:rsid w:val="00BB7A6D"/>
    <w:rsid w:val="00BB7B75"/>
    <w:rsid w:val="00BB7B94"/>
    <w:rsid w:val="00BB7BB9"/>
    <w:rsid w:val="00BB7C44"/>
    <w:rsid w:val="00BB7C59"/>
    <w:rsid w:val="00BB7D87"/>
    <w:rsid w:val="00BB7E48"/>
    <w:rsid w:val="00BB7EC4"/>
    <w:rsid w:val="00BB7F46"/>
    <w:rsid w:val="00BB7F77"/>
    <w:rsid w:val="00BB7F86"/>
    <w:rsid w:val="00BB7F9E"/>
    <w:rsid w:val="00BB7FBC"/>
    <w:rsid w:val="00BC0010"/>
    <w:rsid w:val="00BC007C"/>
    <w:rsid w:val="00BC0122"/>
    <w:rsid w:val="00BC0190"/>
    <w:rsid w:val="00BC01D9"/>
    <w:rsid w:val="00BC020F"/>
    <w:rsid w:val="00BC029B"/>
    <w:rsid w:val="00BC0392"/>
    <w:rsid w:val="00BC0399"/>
    <w:rsid w:val="00BC03A2"/>
    <w:rsid w:val="00BC042A"/>
    <w:rsid w:val="00BC0447"/>
    <w:rsid w:val="00BC05AE"/>
    <w:rsid w:val="00BC05E8"/>
    <w:rsid w:val="00BC0644"/>
    <w:rsid w:val="00BC0687"/>
    <w:rsid w:val="00BC0862"/>
    <w:rsid w:val="00BC08D3"/>
    <w:rsid w:val="00BC08FD"/>
    <w:rsid w:val="00BC0960"/>
    <w:rsid w:val="00BC09F0"/>
    <w:rsid w:val="00BC0A28"/>
    <w:rsid w:val="00BC0AFB"/>
    <w:rsid w:val="00BC0B53"/>
    <w:rsid w:val="00BC0B69"/>
    <w:rsid w:val="00BC0C4E"/>
    <w:rsid w:val="00BC0CAB"/>
    <w:rsid w:val="00BC0CB0"/>
    <w:rsid w:val="00BC0CFA"/>
    <w:rsid w:val="00BC0D21"/>
    <w:rsid w:val="00BC0DB2"/>
    <w:rsid w:val="00BC0DC4"/>
    <w:rsid w:val="00BC0EC3"/>
    <w:rsid w:val="00BC0ECE"/>
    <w:rsid w:val="00BC0F1C"/>
    <w:rsid w:val="00BC0F91"/>
    <w:rsid w:val="00BC0FB3"/>
    <w:rsid w:val="00BC10CF"/>
    <w:rsid w:val="00BC1129"/>
    <w:rsid w:val="00BC11DF"/>
    <w:rsid w:val="00BC1235"/>
    <w:rsid w:val="00BC12BC"/>
    <w:rsid w:val="00BC1344"/>
    <w:rsid w:val="00BC135C"/>
    <w:rsid w:val="00BC136E"/>
    <w:rsid w:val="00BC1393"/>
    <w:rsid w:val="00BC13F5"/>
    <w:rsid w:val="00BC1445"/>
    <w:rsid w:val="00BC1447"/>
    <w:rsid w:val="00BC144B"/>
    <w:rsid w:val="00BC14CA"/>
    <w:rsid w:val="00BC14D2"/>
    <w:rsid w:val="00BC1521"/>
    <w:rsid w:val="00BC1526"/>
    <w:rsid w:val="00BC1533"/>
    <w:rsid w:val="00BC1548"/>
    <w:rsid w:val="00BC1552"/>
    <w:rsid w:val="00BC15C9"/>
    <w:rsid w:val="00BC15F3"/>
    <w:rsid w:val="00BC1605"/>
    <w:rsid w:val="00BC1669"/>
    <w:rsid w:val="00BC1690"/>
    <w:rsid w:val="00BC17C5"/>
    <w:rsid w:val="00BC17FF"/>
    <w:rsid w:val="00BC180F"/>
    <w:rsid w:val="00BC182D"/>
    <w:rsid w:val="00BC18DE"/>
    <w:rsid w:val="00BC1963"/>
    <w:rsid w:val="00BC1988"/>
    <w:rsid w:val="00BC19E3"/>
    <w:rsid w:val="00BC19E9"/>
    <w:rsid w:val="00BC19EC"/>
    <w:rsid w:val="00BC1A18"/>
    <w:rsid w:val="00BC1A38"/>
    <w:rsid w:val="00BC1A8A"/>
    <w:rsid w:val="00BC1AF0"/>
    <w:rsid w:val="00BC1B7C"/>
    <w:rsid w:val="00BC1BA5"/>
    <w:rsid w:val="00BC1C0B"/>
    <w:rsid w:val="00BC1DBB"/>
    <w:rsid w:val="00BC1E47"/>
    <w:rsid w:val="00BC1E72"/>
    <w:rsid w:val="00BC1E7D"/>
    <w:rsid w:val="00BC1F20"/>
    <w:rsid w:val="00BC1F45"/>
    <w:rsid w:val="00BC1F56"/>
    <w:rsid w:val="00BC1F60"/>
    <w:rsid w:val="00BC1F69"/>
    <w:rsid w:val="00BC1FA1"/>
    <w:rsid w:val="00BC20A7"/>
    <w:rsid w:val="00BC20AE"/>
    <w:rsid w:val="00BC2102"/>
    <w:rsid w:val="00BC2151"/>
    <w:rsid w:val="00BC21AE"/>
    <w:rsid w:val="00BC21E9"/>
    <w:rsid w:val="00BC2232"/>
    <w:rsid w:val="00BC228E"/>
    <w:rsid w:val="00BC229B"/>
    <w:rsid w:val="00BC231C"/>
    <w:rsid w:val="00BC23E5"/>
    <w:rsid w:val="00BC2428"/>
    <w:rsid w:val="00BC247F"/>
    <w:rsid w:val="00BC251E"/>
    <w:rsid w:val="00BC2570"/>
    <w:rsid w:val="00BC25A0"/>
    <w:rsid w:val="00BC26C7"/>
    <w:rsid w:val="00BC26FA"/>
    <w:rsid w:val="00BC2727"/>
    <w:rsid w:val="00BC2755"/>
    <w:rsid w:val="00BC2784"/>
    <w:rsid w:val="00BC27B6"/>
    <w:rsid w:val="00BC280D"/>
    <w:rsid w:val="00BC28D5"/>
    <w:rsid w:val="00BC28EC"/>
    <w:rsid w:val="00BC2923"/>
    <w:rsid w:val="00BC29D6"/>
    <w:rsid w:val="00BC2AE6"/>
    <w:rsid w:val="00BC2B97"/>
    <w:rsid w:val="00BC2B98"/>
    <w:rsid w:val="00BC2CDC"/>
    <w:rsid w:val="00BC2D1F"/>
    <w:rsid w:val="00BC2D86"/>
    <w:rsid w:val="00BC2DFF"/>
    <w:rsid w:val="00BC2E84"/>
    <w:rsid w:val="00BC2E9F"/>
    <w:rsid w:val="00BC2EB9"/>
    <w:rsid w:val="00BC2EEE"/>
    <w:rsid w:val="00BC2F61"/>
    <w:rsid w:val="00BC2FB2"/>
    <w:rsid w:val="00BC2FDD"/>
    <w:rsid w:val="00BC3079"/>
    <w:rsid w:val="00BC307A"/>
    <w:rsid w:val="00BC30D9"/>
    <w:rsid w:val="00BC31F6"/>
    <w:rsid w:val="00BC32B2"/>
    <w:rsid w:val="00BC32BF"/>
    <w:rsid w:val="00BC33FD"/>
    <w:rsid w:val="00BC3488"/>
    <w:rsid w:val="00BC34DF"/>
    <w:rsid w:val="00BC3508"/>
    <w:rsid w:val="00BC354E"/>
    <w:rsid w:val="00BC358D"/>
    <w:rsid w:val="00BC35A4"/>
    <w:rsid w:val="00BC360A"/>
    <w:rsid w:val="00BC3674"/>
    <w:rsid w:val="00BC369E"/>
    <w:rsid w:val="00BC36CF"/>
    <w:rsid w:val="00BC36F1"/>
    <w:rsid w:val="00BC3808"/>
    <w:rsid w:val="00BC3830"/>
    <w:rsid w:val="00BC3864"/>
    <w:rsid w:val="00BC386D"/>
    <w:rsid w:val="00BC38CC"/>
    <w:rsid w:val="00BC393C"/>
    <w:rsid w:val="00BC39B3"/>
    <w:rsid w:val="00BC3A89"/>
    <w:rsid w:val="00BC3AB1"/>
    <w:rsid w:val="00BC3AE1"/>
    <w:rsid w:val="00BC3AE2"/>
    <w:rsid w:val="00BC3B11"/>
    <w:rsid w:val="00BC3B4C"/>
    <w:rsid w:val="00BC3C10"/>
    <w:rsid w:val="00BC3C40"/>
    <w:rsid w:val="00BC3C79"/>
    <w:rsid w:val="00BC3C7E"/>
    <w:rsid w:val="00BC3D04"/>
    <w:rsid w:val="00BC3D08"/>
    <w:rsid w:val="00BC3D29"/>
    <w:rsid w:val="00BC3D52"/>
    <w:rsid w:val="00BC3D75"/>
    <w:rsid w:val="00BC3D76"/>
    <w:rsid w:val="00BC3DA4"/>
    <w:rsid w:val="00BC3E6E"/>
    <w:rsid w:val="00BC3EB2"/>
    <w:rsid w:val="00BC3EDE"/>
    <w:rsid w:val="00BC4016"/>
    <w:rsid w:val="00BC4253"/>
    <w:rsid w:val="00BC4268"/>
    <w:rsid w:val="00BC4285"/>
    <w:rsid w:val="00BC4286"/>
    <w:rsid w:val="00BC4359"/>
    <w:rsid w:val="00BC43A1"/>
    <w:rsid w:val="00BC43E4"/>
    <w:rsid w:val="00BC43E8"/>
    <w:rsid w:val="00BC43EA"/>
    <w:rsid w:val="00BC4431"/>
    <w:rsid w:val="00BC4459"/>
    <w:rsid w:val="00BC44C4"/>
    <w:rsid w:val="00BC4536"/>
    <w:rsid w:val="00BC454B"/>
    <w:rsid w:val="00BC4561"/>
    <w:rsid w:val="00BC4571"/>
    <w:rsid w:val="00BC4622"/>
    <w:rsid w:val="00BC4641"/>
    <w:rsid w:val="00BC46A7"/>
    <w:rsid w:val="00BC46CF"/>
    <w:rsid w:val="00BC46F3"/>
    <w:rsid w:val="00BC477C"/>
    <w:rsid w:val="00BC4825"/>
    <w:rsid w:val="00BC4882"/>
    <w:rsid w:val="00BC48F0"/>
    <w:rsid w:val="00BC4910"/>
    <w:rsid w:val="00BC49A2"/>
    <w:rsid w:val="00BC49CB"/>
    <w:rsid w:val="00BC4A14"/>
    <w:rsid w:val="00BC4A2D"/>
    <w:rsid w:val="00BC4A36"/>
    <w:rsid w:val="00BC4A95"/>
    <w:rsid w:val="00BC4AAC"/>
    <w:rsid w:val="00BC4BAD"/>
    <w:rsid w:val="00BC4BBC"/>
    <w:rsid w:val="00BC4BD5"/>
    <w:rsid w:val="00BC4C42"/>
    <w:rsid w:val="00BC4CAE"/>
    <w:rsid w:val="00BC4CF9"/>
    <w:rsid w:val="00BC4D53"/>
    <w:rsid w:val="00BC4D87"/>
    <w:rsid w:val="00BC4DC8"/>
    <w:rsid w:val="00BC4E12"/>
    <w:rsid w:val="00BC4E15"/>
    <w:rsid w:val="00BC4E7E"/>
    <w:rsid w:val="00BC4F0A"/>
    <w:rsid w:val="00BC4F57"/>
    <w:rsid w:val="00BC4F7E"/>
    <w:rsid w:val="00BC4FA8"/>
    <w:rsid w:val="00BC4FF1"/>
    <w:rsid w:val="00BC5001"/>
    <w:rsid w:val="00BC5015"/>
    <w:rsid w:val="00BC50EC"/>
    <w:rsid w:val="00BC51A4"/>
    <w:rsid w:val="00BC51CC"/>
    <w:rsid w:val="00BC5211"/>
    <w:rsid w:val="00BC522C"/>
    <w:rsid w:val="00BC5257"/>
    <w:rsid w:val="00BC5279"/>
    <w:rsid w:val="00BC52E6"/>
    <w:rsid w:val="00BC52ED"/>
    <w:rsid w:val="00BC5373"/>
    <w:rsid w:val="00BC5396"/>
    <w:rsid w:val="00BC5433"/>
    <w:rsid w:val="00BC546C"/>
    <w:rsid w:val="00BC5488"/>
    <w:rsid w:val="00BC54C7"/>
    <w:rsid w:val="00BC54E6"/>
    <w:rsid w:val="00BC553A"/>
    <w:rsid w:val="00BC5577"/>
    <w:rsid w:val="00BC5578"/>
    <w:rsid w:val="00BC55AD"/>
    <w:rsid w:val="00BC55B5"/>
    <w:rsid w:val="00BC55EC"/>
    <w:rsid w:val="00BC5684"/>
    <w:rsid w:val="00BC56B6"/>
    <w:rsid w:val="00BC578D"/>
    <w:rsid w:val="00BC5877"/>
    <w:rsid w:val="00BC58B3"/>
    <w:rsid w:val="00BC58E6"/>
    <w:rsid w:val="00BC591A"/>
    <w:rsid w:val="00BC592A"/>
    <w:rsid w:val="00BC5970"/>
    <w:rsid w:val="00BC5A06"/>
    <w:rsid w:val="00BC5A23"/>
    <w:rsid w:val="00BC5A44"/>
    <w:rsid w:val="00BC5A98"/>
    <w:rsid w:val="00BC5A9D"/>
    <w:rsid w:val="00BC5AEE"/>
    <w:rsid w:val="00BC5C4A"/>
    <w:rsid w:val="00BC5C50"/>
    <w:rsid w:val="00BC5C92"/>
    <w:rsid w:val="00BC5CB1"/>
    <w:rsid w:val="00BC5D1A"/>
    <w:rsid w:val="00BC5D1F"/>
    <w:rsid w:val="00BC5D4A"/>
    <w:rsid w:val="00BC5D68"/>
    <w:rsid w:val="00BC5E2B"/>
    <w:rsid w:val="00BC5E39"/>
    <w:rsid w:val="00BC5EA7"/>
    <w:rsid w:val="00BC5F53"/>
    <w:rsid w:val="00BC5F9B"/>
    <w:rsid w:val="00BC5FD6"/>
    <w:rsid w:val="00BC609E"/>
    <w:rsid w:val="00BC60B2"/>
    <w:rsid w:val="00BC60D2"/>
    <w:rsid w:val="00BC60F8"/>
    <w:rsid w:val="00BC6165"/>
    <w:rsid w:val="00BC6213"/>
    <w:rsid w:val="00BC625E"/>
    <w:rsid w:val="00BC6279"/>
    <w:rsid w:val="00BC62F9"/>
    <w:rsid w:val="00BC62FD"/>
    <w:rsid w:val="00BC6308"/>
    <w:rsid w:val="00BC634B"/>
    <w:rsid w:val="00BC63FC"/>
    <w:rsid w:val="00BC640F"/>
    <w:rsid w:val="00BC64C6"/>
    <w:rsid w:val="00BC64D7"/>
    <w:rsid w:val="00BC6524"/>
    <w:rsid w:val="00BC6532"/>
    <w:rsid w:val="00BC6535"/>
    <w:rsid w:val="00BC660A"/>
    <w:rsid w:val="00BC6633"/>
    <w:rsid w:val="00BC6640"/>
    <w:rsid w:val="00BC678F"/>
    <w:rsid w:val="00BC6792"/>
    <w:rsid w:val="00BC67AA"/>
    <w:rsid w:val="00BC67CB"/>
    <w:rsid w:val="00BC683C"/>
    <w:rsid w:val="00BC685A"/>
    <w:rsid w:val="00BC689B"/>
    <w:rsid w:val="00BC6999"/>
    <w:rsid w:val="00BC6A11"/>
    <w:rsid w:val="00BC6A12"/>
    <w:rsid w:val="00BC6B6D"/>
    <w:rsid w:val="00BC6BA7"/>
    <w:rsid w:val="00BC6BFF"/>
    <w:rsid w:val="00BC6C1A"/>
    <w:rsid w:val="00BC6C6C"/>
    <w:rsid w:val="00BC6C90"/>
    <w:rsid w:val="00BC6CD7"/>
    <w:rsid w:val="00BC6E0A"/>
    <w:rsid w:val="00BC6E19"/>
    <w:rsid w:val="00BC6E37"/>
    <w:rsid w:val="00BC6E5D"/>
    <w:rsid w:val="00BC6EEE"/>
    <w:rsid w:val="00BC6F0B"/>
    <w:rsid w:val="00BC6F2A"/>
    <w:rsid w:val="00BC6FB1"/>
    <w:rsid w:val="00BC7010"/>
    <w:rsid w:val="00BC7058"/>
    <w:rsid w:val="00BC7196"/>
    <w:rsid w:val="00BC7289"/>
    <w:rsid w:val="00BC729E"/>
    <w:rsid w:val="00BC7320"/>
    <w:rsid w:val="00BC7332"/>
    <w:rsid w:val="00BC7374"/>
    <w:rsid w:val="00BC73DF"/>
    <w:rsid w:val="00BC7400"/>
    <w:rsid w:val="00BC7486"/>
    <w:rsid w:val="00BC74AC"/>
    <w:rsid w:val="00BC752B"/>
    <w:rsid w:val="00BC752F"/>
    <w:rsid w:val="00BC7635"/>
    <w:rsid w:val="00BC76DC"/>
    <w:rsid w:val="00BC7714"/>
    <w:rsid w:val="00BC7746"/>
    <w:rsid w:val="00BC775D"/>
    <w:rsid w:val="00BC7777"/>
    <w:rsid w:val="00BC7780"/>
    <w:rsid w:val="00BC78A7"/>
    <w:rsid w:val="00BC78B1"/>
    <w:rsid w:val="00BC78D3"/>
    <w:rsid w:val="00BC79AE"/>
    <w:rsid w:val="00BC7A34"/>
    <w:rsid w:val="00BC7A62"/>
    <w:rsid w:val="00BC7A76"/>
    <w:rsid w:val="00BC7B74"/>
    <w:rsid w:val="00BC7BFD"/>
    <w:rsid w:val="00BC7C70"/>
    <w:rsid w:val="00BC7CCB"/>
    <w:rsid w:val="00BC7D13"/>
    <w:rsid w:val="00BC7DCB"/>
    <w:rsid w:val="00BC7DE8"/>
    <w:rsid w:val="00BC7E24"/>
    <w:rsid w:val="00BC7E53"/>
    <w:rsid w:val="00BC7EB4"/>
    <w:rsid w:val="00BC7EBE"/>
    <w:rsid w:val="00BC7F4A"/>
    <w:rsid w:val="00BC7FFB"/>
    <w:rsid w:val="00BD0012"/>
    <w:rsid w:val="00BD0055"/>
    <w:rsid w:val="00BD01A9"/>
    <w:rsid w:val="00BD01C0"/>
    <w:rsid w:val="00BD01EA"/>
    <w:rsid w:val="00BD0209"/>
    <w:rsid w:val="00BD0242"/>
    <w:rsid w:val="00BD02AA"/>
    <w:rsid w:val="00BD02D0"/>
    <w:rsid w:val="00BD03A4"/>
    <w:rsid w:val="00BD04B8"/>
    <w:rsid w:val="00BD0529"/>
    <w:rsid w:val="00BD0541"/>
    <w:rsid w:val="00BD0561"/>
    <w:rsid w:val="00BD0590"/>
    <w:rsid w:val="00BD05C7"/>
    <w:rsid w:val="00BD06A6"/>
    <w:rsid w:val="00BD06FB"/>
    <w:rsid w:val="00BD071B"/>
    <w:rsid w:val="00BD0741"/>
    <w:rsid w:val="00BD074F"/>
    <w:rsid w:val="00BD07B1"/>
    <w:rsid w:val="00BD07BF"/>
    <w:rsid w:val="00BD0803"/>
    <w:rsid w:val="00BD084D"/>
    <w:rsid w:val="00BD0863"/>
    <w:rsid w:val="00BD0942"/>
    <w:rsid w:val="00BD094A"/>
    <w:rsid w:val="00BD09AC"/>
    <w:rsid w:val="00BD09E9"/>
    <w:rsid w:val="00BD0ACC"/>
    <w:rsid w:val="00BD0AEB"/>
    <w:rsid w:val="00BD0AF9"/>
    <w:rsid w:val="00BD0B56"/>
    <w:rsid w:val="00BD0B58"/>
    <w:rsid w:val="00BD0B68"/>
    <w:rsid w:val="00BD0CE6"/>
    <w:rsid w:val="00BD0D4F"/>
    <w:rsid w:val="00BD0DA9"/>
    <w:rsid w:val="00BD0DB1"/>
    <w:rsid w:val="00BD0E77"/>
    <w:rsid w:val="00BD0EF0"/>
    <w:rsid w:val="00BD0EFD"/>
    <w:rsid w:val="00BD0F51"/>
    <w:rsid w:val="00BD0FD9"/>
    <w:rsid w:val="00BD0FDF"/>
    <w:rsid w:val="00BD101C"/>
    <w:rsid w:val="00BD104E"/>
    <w:rsid w:val="00BD107A"/>
    <w:rsid w:val="00BD10C7"/>
    <w:rsid w:val="00BD114B"/>
    <w:rsid w:val="00BD117E"/>
    <w:rsid w:val="00BD11D7"/>
    <w:rsid w:val="00BD11F6"/>
    <w:rsid w:val="00BD1234"/>
    <w:rsid w:val="00BD128D"/>
    <w:rsid w:val="00BD12A4"/>
    <w:rsid w:val="00BD12BC"/>
    <w:rsid w:val="00BD1330"/>
    <w:rsid w:val="00BD133D"/>
    <w:rsid w:val="00BD1361"/>
    <w:rsid w:val="00BD139B"/>
    <w:rsid w:val="00BD13B4"/>
    <w:rsid w:val="00BD1403"/>
    <w:rsid w:val="00BD1409"/>
    <w:rsid w:val="00BD1410"/>
    <w:rsid w:val="00BD142B"/>
    <w:rsid w:val="00BD1492"/>
    <w:rsid w:val="00BD1546"/>
    <w:rsid w:val="00BD15F3"/>
    <w:rsid w:val="00BD15F9"/>
    <w:rsid w:val="00BD15FB"/>
    <w:rsid w:val="00BD1622"/>
    <w:rsid w:val="00BD1640"/>
    <w:rsid w:val="00BD1672"/>
    <w:rsid w:val="00BD168C"/>
    <w:rsid w:val="00BD16C8"/>
    <w:rsid w:val="00BD16D8"/>
    <w:rsid w:val="00BD16E7"/>
    <w:rsid w:val="00BD1702"/>
    <w:rsid w:val="00BD1769"/>
    <w:rsid w:val="00BD17AE"/>
    <w:rsid w:val="00BD17C6"/>
    <w:rsid w:val="00BD1856"/>
    <w:rsid w:val="00BD1881"/>
    <w:rsid w:val="00BD191F"/>
    <w:rsid w:val="00BD19A4"/>
    <w:rsid w:val="00BD19D2"/>
    <w:rsid w:val="00BD19D5"/>
    <w:rsid w:val="00BD19E3"/>
    <w:rsid w:val="00BD1B00"/>
    <w:rsid w:val="00BD1BD4"/>
    <w:rsid w:val="00BD1BF8"/>
    <w:rsid w:val="00BD1C06"/>
    <w:rsid w:val="00BD1C1E"/>
    <w:rsid w:val="00BD1C3B"/>
    <w:rsid w:val="00BD1CB5"/>
    <w:rsid w:val="00BD1CE2"/>
    <w:rsid w:val="00BD1D9D"/>
    <w:rsid w:val="00BD1DCA"/>
    <w:rsid w:val="00BD1DDE"/>
    <w:rsid w:val="00BD1DF2"/>
    <w:rsid w:val="00BD1DF4"/>
    <w:rsid w:val="00BD1EB0"/>
    <w:rsid w:val="00BD1EDC"/>
    <w:rsid w:val="00BD1EFF"/>
    <w:rsid w:val="00BD1F10"/>
    <w:rsid w:val="00BD1F39"/>
    <w:rsid w:val="00BD1F95"/>
    <w:rsid w:val="00BD1FF1"/>
    <w:rsid w:val="00BD2043"/>
    <w:rsid w:val="00BD2225"/>
    <w:rsid w:val="00BD2298"/>
    <w:rsid w:val="00BD22EC"/>
    <w:rsid w:val="00BD2372"/>
    <w:rsid w:val="00BD23A7"/>
    <w:rsid w:val="00BD2400"/>
    <w:rsid w:val="00BD2411"/>
    <w:rsid w:val="00BD2421"/>
    <w:rsid w:val="00BD2464"/>
    <w:rsid w:val="00BD2493"/>
    <w:rsid w:val="00BD2549"/>
    <w:rsid w:val="00BD25A8"/>
    <w:rsid w:val="00BD25FF"/>
    <w:rsid w:val="00BD2614"/>
    <w:rsid w:val="00BD2636"/>
    <w:rsid w:val="00BD2645"/>
    <w:rsid w:val="00BD276D"/>
    <w:rsid w:val="00BD2774"/>
    <w:rsid w:val="00BD27D4"/>
    <w:rsid w:val="00BD27F5"/>
    <w:rsid w:val="00BD2879"/>
    <w:rsid w:val="00BD28FF"/>
    <w:rsid w:val="00BD2A95"/>
    <w:rsid w:val="00BD2AE3"/>
    <w:rsid w:val="00BD2AFE"/>
    <w:rsid w:val="00BD2B79"/>
    <w:rsid w:val="00BD2B8E"/>
    <w:rsid w:val="00BD2BBF"/>
    <w:rsid w:val="00BD2BFC"/>
    <w:rsid w:val="00BD2C03"/>
    <w:rsid w:val="00BD2C4D"/>
    <w:rsid w:val="00BD2CBD"/>
    <w:rsid w:val="00BD2E7B"/>
    <w:rsid w:val="00BD2EFC"/>
    <w:rsid w:val="00BD2F0B"/>
    <w:rsid w:val="00BD2F73"/>
    <w:rsid w:val="00BD2F9B"/>
    <w:rsid w:val="00BD3030"/>
    <w:rsid w:val="00BD304E"/>
    <w:rsid w:val="00BD306A"/>
    <w:rsid w:val="00BD30F2"/>
    <w:rsid w:val="00BD313F"/>
    <w:rsid w:val="00BD3164"/>
    <w:rsid w:val="00BD3204"/>
    <w:rsid w:val="00BD328A"/>
    <w:rsid w:val="00BD3292"/>
    <w:rsid w:val="00BD32E6"/>
    <w:rsid w:val="00BD33C4"/>
    <w:rsid w:val="00BD33F8"/>
    <w:rsid w:val="00BD3467"/>
    <w:rsid w:val="00BD349D"/>
    <w:rsid w:val="00BD34B8"/>
    <w:rsid w:val="00BD3538"/>
    <w:rsid w:val="00BD3541"/>
    <w:rsid w:val="00BD356E"/>
    <w:rsid w:val="00BD35C0"/>
    <w:rsid w:val="00BD35EA"/>
    <w:rsid w:val="00BD3683"/>
    <w:rsid w:val="00BD36C6"/>
    <w:rsid w:val="00BD3746"/>
    <w:rsid w:val="00BD3758"/>
    <w:rsid w:val="00BD37AF"/>
    <w:rsid w:val="00BD37CF"/>
    <w:rsid w:val="00BD3860"/>
    <w:rsid w:val="00BD387C"/>
    <w:rsid w:val="00BD395C"/>
    <w:rsid w:val="00BD39AA"/>
    <w:rsid w:val="00BD39BF"/>
    <w:rsid w:val="00BD39CB"/>
    <w:rsid w:val="00BD3A4F"/>
    <w:rsid w:val="00BD3AC0"/>
    <w:rsid w:val="00BD3AC8"/>
    <w:rsid w:val="00BD3B00"/>
    <w:rsid w:val="00BD3B19"/>
    <w:rsid w:val="00BD3B1E"/>
    <w:rsid w:val="00BD3B21"/>
    <w:rsid w:val="00BD3B29"/>
    <w:rsid w:val="00BD3B7B"/>
    <w:rsid w:val="00BD3B90"/>
    <w:rsid w:val="00BD3BB1"/>
    <w:rsid w:val="00BD3BDD"/>
    <w:rsid w:val="00BD3C01"/>
    <w:rsid w:val="00BD3C8D"/>
    <w:rsid w:val="00BD3CF5"/>
    <w:rsid w:val="00BD3D00"/>
    <w:rsid w:val="00BD3D1A"/>
    <w:rsid w:val="00BD3D3D"/>
    <w:rsid w:val="00BD3D50"/>
    <w:rsid w:val="00BD3D52"/>
    <w:rsid w:val="00BD3D70"/>
    <w:rsid w:val="00BD3D9D"/>
    <w:rsid w:val="00BD3DDB"/>
    <w:rsid w:val="00BD3E0E"/>
    <w:rsid w:val="00BD3E50"/>
    <w:rsid w:val="00BD3EB5"/>
    <w:rsid w:val="00BD3F18"/>
    <w:rsid w:val="00BD3FAA"/>
    <w:rsid w:val="00BD3FB7"/>
    <w:rsid w:val="00BD3FCA"/>
    <w:rsid w:val="00BD3FF9"/>
    <w:rsid w:val="00BD40A3"/>
    <w:rsid w:val="00BD410D"/>
    <w:rsid w:val="00BD410F"/>
    <w:rsid w:val="00BD412A"/>
    <w:rsid w:val="00BD423C"/>
    <w:rsid w:val="00BD429F"/>
    <w:rsid w:val="00BD42B7"/>
    <w:rsid w:val="00BD4313"/>
    <w:rsid w:val="00BD4333"/>
    <w:rsid w:val="00BD4350"/>
    <w:rsid w:val="00BD4403"/>
    <w:rsid w:val="00BD444D"/>
    <w:rsid w:val="00BD449D"/>
    <w:rsid w:val="00BD44BB"/>
    <w:rsid w:val="00BD451A"/>
    <w:rsid w:val="00BD456F"/>
    <w:rsid w:val="00BD4677"/>
    <w:rsid w:val="00BD4681"/>
    <w:rsid w:val="00BD4792"/>
    <w:rsid w:val="00BD47E9"/>
    <w:rsid w:val="00BD48B3"/>
    <w:rsid w:val="00BD48F8"/>
    <w:rsid w:val="00BD4912"/>
    <w:rsid w:val="00BD49A4"/>
    <w:rsid w:val="00BD49B7"/>
    <w:rsid w:val="00BD4A7E"/>
    <w:rsid w:val="00BD4C07"/>
    <w:rsid w:val="00BD4C34"/>
    <w:rsid w:val="00BD4C50"/>
    <w:rsid w:val="00BD4C52"/>
    <w:rsid w:val="00BD4CD0"/>
    <w:rsid w:val="00BD4D42"/>
    <w:rsid w:val="00BD4E1A"/>
    <w:rsid w:val="00BD4E2E"/>
    <w:rsid w:val="00BD4EA0"/>
    <w:rsid w:val="00BD4EBF"/>
    <w:rsid w:val="00BD4F34"/>
    <w:rsid w:val="00BD4F49"/>
    <w:rsid w:val="00BD4F50"/>
    <w:rsid w:val="00BD4F54"/>
    <w:rsid w:val="00BD4F76"/>
    <w:rsid w:val="00BD4F80"/>
    <w:rsid w:val="00BD4F90"/>
    <w:rsid w:val="00BD4FF0"/>
    <w:rsid w:val="00BD4FF5"/>
    <w:rsid w:val="00BD506D"/>
    <w:rsid w:val="00BD512E"/>
    <w:rsid w:val="00BD5137"/>
    <w:rsid w:val="00BD5157"/>
    <w:rsid w:val="00BD515E"/>
    <w:rsid w:val="00BD5172"/>
    <w:rsid w:val="00BD519E"/>
    <w:rsid w:val="00BD51D5"/>
    <w:rsid w:val="00BD51E4"/>
    <w:rsid w:val="00BD51F3"/>
    <w:rsid w:val="00BD5247"/>
    <w:rsid w:val="00BD525A"/>
    <w:rsid w:val="00BD528C"/>
    <w:rsid w:val="00BD52AE"/>
    <w:rsid w:val="00BD5319"/>
    <w:rsid w:val="00BD532E"/>
    <w:rsid w:val="00BD533F"/>
    <w:rsid w:val="00BD537C"/>
    <w:rsid w:val="00BD549E"/>
    <w:rsid w:val="00BD54C7"/>
    <w:rsid w:val="00BD54EE"/>
    <w:rsid w:val="00BD5500"/>
    <w:rsid w:val="00BD5538"/>
    <w:rsid w:val="00BD5604"/>
    <w:rsid w:val="00BD56EC"/>
    <w:rsid w:val="00BD5734"/>
    <w:rsid w:val="00BD5856"/>
    <w:rsid w:val="00BD58C3"/>
    <w:rsid w:val="00BD59E5"/>
    <w:rsid w:val="00BD59F9"/>
    <w:rsid w:val="00BD5A30"/>
    <w:rsid w:val="00BD5A42"/>
    <w:rsid w:val="00BD5AA4"/>
    <w:rsid w:val="00BD5B1B"/>
    <w:rsid w:val="00BD5B51"/>
    <w:rsid w:val="00BD5BCC"/>
    <w:rsid w:val="00BD5C6B"/>
    <w:rsid w:val="00BD5CB3"/>
    <w:rsid w:val="00BD5CD8"/>
    <w:rsid w:val="00BD5D56"/>
    <w:rsid w:val="00BD5D82"/>
    <w:rsid w:val="00BD5DB0"/>
    <w:rsid w:val="00BD5E0D"/>
    <w:rsid w:val="00BD5E13"/>
    <w:rsid w:val="00BD5E8F"/>
    <w:rsid w:val="00BD5EDF"/>
    <w:rsid w:val="00BD5F08"/>
    <w:rsid w:val="00BD5F0F"/>
    <w:rsid w:val="00BD5F1F"/>
    <w:rsid w:val="00BD5F70"/>
    <w:rsid w:val="00BD5FAD"/>
    <w:rsid w:val="00BD5FAE"/>
    <w:rsid w:val="00BD5FBD"/>
    <w:rsid w:val="00BD5FD4"/>
    <w:rsid w:val="00BD602B"/>
    <w:rsid w:val="00BD6060"/>
    <w:rsid w:val="00BD60FF"/>
    <w:rsid w:val="00BD615F"/>
    <w:rsid w:val="00BD6177"/>
    <w:rsid w:val="00BD619F"/>
    <w:rsid w:val="00BD6204"/>
    <w:rsid w:val="00BD622F"/>
    <w:rsid w:val="00BD627C"/>
    <w:rsid w:val="00BD6286"/>
    <w:rsid w:val="00BD62BF"/>
    <w:rsid w:val="00BD6331"/>
    <w:rsid w:val="00BD633A"/>
    <w:rsid w:val="00BD6358"/>
    <w:rsid w:val="00BD640E"/>
    <w:rsid w:val="00BD6442"/>
    <w:rsid w:val="00BD646A"/>
    <w:rsid w:val="00BD64B7"/>
    <w:rsid w:val="00BD64C1"/>
    <w:rsid w:val="00BD64DA"/>
    <w:rsid w:val="00BD6520"/>
    <w:rsid w:val="00BD652F"/>
    <w:rsid w:val="00BD656F"/>
    <w:rsid w:val="00BD664B"/>
    <w:rsid w:val="00BD670B"/>
    <w:rsid w:val="00BD6737"/>
    <w:rsid w:val="00BD6765"/>
    <w:rsid w:val="00BD6842"/>
    <w:rsid w:val="00BD68F7"/>
    <w:rsid w:val="00BD68FE"/>
    <w:rsid w:val="00BD691C"/>
    <w:rsid w:val="00BD6A72"/>
    <w:rsid w:val="00BD6B84"/>
    <w:rsid w:val="00BD6BE7"/>
    <w:rsid w:val="00BD6C15"/>
    <w:rsid w:val="00BD6C27"/>
    <w:rsid w:val="00BD6C3A"/>
    <w:rsid w:val="00BD6C81"/>
    <w:rsid w:val="00BD6CAF"/>
    <w:rsid w:val="00BD6CB1"/>
    <w:rsid w:val="00BD6D02"/>
    <w:rsid w:val="00BD6DE2"/>
    <w:rsid w:val="00BD6F53"/>
    <w:rsid w:val="00BD6F67"/>
    <w:rsid w:val="00BD6F80"/>
    <w:rsid w:val="00BD6F8E"/>
    <w:rsid w:val="00BD6FA0"/>
    <w:rsid w:val="00BD6FA3"/>
    <w:rsid w:val="00BD6FBA"/>
    <w:rsid w:val="00BD7045"/>
    <w:rsid w:val="00BD7089"/>
    <w:rsid w:val="00BD708D"/>
    <w:rsid w:val="00BD7091"/>
    <w:rsid w:val="00BD70C1"/>
    <w:rsid w:val="00BD70DA"/>
    <w:rsid w:val="00BD7135"/>
    <w:rsid w:val="00BD71A3"/>
    <w:rsid w:val="00BD71C5"/>
    <w:rsid w:val="00BD71EF"/>
    <w:rsid w:val="00BD721A"/>
    <w:rsid w:val="00BD7318"/>
    <w:rsid w:val="00BD731E"/>
    <w:rsid w:val="00BD7324"/>
    <w:rsid w:val="00BD7349"/>
    <w:rsid w:val="00BD73EF"/>
    <w:rsid w:val="00BD7549"/>
    <w:rsid w:val="00BD75A3"/>
    <w:rsid w:val="00BD75AE"/>
    <w:rsid w:val="00BD75E6"/>
    <w:rsid w:val="00BD7670"/>
    <w:rsid w:val="00BD7708"/>
    <w:rsid w:val="00BD775C"/>
    <w:rsid w:val="00BD7763"/>
    <w:rsid w:val="00BD781D"/>
    <w:rsid w:val="00BD7846"/>
    <w:rsid w:val="00BD785C"/>
    <w:rsid w:val="00BD78A9"/>
    <w:rsid w:val="00BD78EF"/>
    <w:rsid w:val="00BD793C"/>
    <w:rsid w:val="00BD79D7"/>
    <w:rsid w:val="00BD7A57"/>
    <w:rsid w:val="00BD7A65"/>
    <w:rsid w:val="00BD7AE4"/>
    <w:rsid w:val="00BD7B48"/>
    <w:rsid w:val="00BD7BC6"/>
    <w:rsid w:val="00BD7C01"/>
    <w:rsid w:val="00BD7C45"/>
    <w:rsid w:val="00BD7E05"/>
    <w:rsid w:val="00BD7E23"/>
    <w:rsid w:val="00BD7EC4"/>
    <w:rsid w:val="00BD7EDF"/>
    <w:rsid w:val="00BD7EEB"/>
    <w:rsid w:val="00BD7F76"/>
    <w:rsid w:val="00BD7FBD"/>
    <w:rsid w:val="00BD7FEA"/>
    <w:rsid w:val="00BE00B1"/>
    <w:rsid w:val="00BE0279"/>
    <w:rsid w:val="00BE0362"/>
    <w:rsid w:val="00BE03E3"/>
    <w:rsid w:val="00BE03E8"/>
    <w:rsid w:val="00BE0559"/>
    <w:rsid w:val="00BE0589"/>
    <w:rsid w:val="00BE05CF"/>
    <w:rsid w:val="00BE062B"/>
    <w:rsid w:val="00BE06F0"/>
    <w:rsid w:val="00BE0770"/>
    <w:rsid w:val="00BE0784"/>
    <w:rsid w:val="00BE0796"/>
    <w:rsid w:val="00BE07B3"/>
    <w:rsid w:val="00BE080E"/>
    <w:rsid w:val="00BE083C"/>
    <w:rsid w:val="00BE0845"/>
    <w:rsid w:val="00BE0875"/>
    <w:rsid w:val="00BE08B5"/>
    <w:rsid w:val="00BE09BB"/>
    <w:rsid w:val="00BE09D0"/>
    <w:rsid w:val="00BE09F9"/>
    <w:rsid w:val="00BE0A1F"/>
    <w:rsid w:val="00BE0A45"/>
    <w:rsid w:val="00BE0A4D"/>
    <w:rsid w:val="00BE0B70"/>
    <w:rsid w:val="00BE0BDE"/>
    <w:rsid w:val="00BE0C43"/>
    <w:rsid w:val="00BE0CF5"/>
    <w:rsid w:val="00BE0D56"/>
    <w:rsid w:val="00BE0E08"/>
    <w:rsid w:val="00BE0E0B"/>
    <w:rsid w:val="00BE0E39"/>
    <w:rsid w:val="00BE0E3A"/>
    <w:rsid w:val="00BE0ECD"/>
    <w:rsid w:val="00BE0F10"/>
    <w:rsid w:val="00BE0F62"/>
    <w:rsid w:val="00BE0FC7"/>
    <w:rsid w:val="00BE1000"/>
    <w:rsid w:val="00BE100A"/>
    <w:rsid w:val="00BE10CA"/>
    <w:rsid w:val="00BE10EF"/>
    <w:rsid w:val="00BE11B3"/>
    <w:rsid w:val="00BE11FE"/>
    <w:rsid w:val="00BE1288"/>
    <w:rsid w:val="00BE12D1"/>
    <w:rsid w:val="00BE134A"/>
    <w:rsid w:val="00BE137A"/>
    <w:rsid w:val="00BE1441"/>
    <w:rsid w:val="00BE14B7"/>
    <w:rsid w:val="00BE1509"/>
    <w:rsid w:val="00BE15A4"/>
    <w:rsid w:val="00BE170F"/>
    <w:rsid w:val="00BE1767"/>
    <w:rsid w:val="00BE1922"/>
    <w:rsid w:val="00BE193C"/>
    <w:rsid w:val="00BE1990"/>
    <w:rsid w:val="00BE1998"/>
    <w:rsid w:val="00BE199A"/>
    <w:rsid w:val="00BE19B1"/>
    <w:rsid w:val="00BE19E8"/>
    <w:rsid w:val="00BE1A29"/>
    <w:rsid w:val="00BE1A2C"/>
    <w:rsid w:val="00BE1A7A"/>
    <w:rsid w:val="00BE1B13"/>
    <w:rsid w:val="00BE1B16"/>
    <w:rsid w:val="00BE1B1D"/>
    <w:rsid w:val="00BE1B67"/>
    <w:rsid w:val="00BE1B73"/>
    <w:rsid w:val="00BE1BC8"/>
    <w:rsid w:val="00BE1BC9"/>
    <w:rsid w:val="00BE1BE0"/>
    <w:rsid w:val="00BE1CA8"/>
    <w:rsid w:val="00BE1CC9"/>
    <w:rsid w:val="00BE1DDC"/>
    <w:rsid w:val="00BE1DF2"/>
    <w:rsid w:val="00BE1E88"/>
    <w:rsid w:val="00BE1E9D"/>
    <w:rsid w:val="00BE1EFF"/>
    <w:rsid w:val="00BE1F4B"/>
    <w:rsid w:val="00BE1FE1"/>
    <w:rsid w:val="00BE21AA"/>
    <w:rsid w:val="00BE21D2"/>
    <w:rsid w:val="00BE2299"/>
    <w:rsid w:val="00BE2322"/>
    <w:rsid w:val="00BE2369"/>
    <w:rsid w:val="00BE23AD"/>
    <w:rsid w:val="00BE2405"/>
    <w:rsid w:val="00BE2467"/>
    <w:rsid w:val="00BE247C"/>
    <w:rsid w:val="00BE254D"/>
    <w:rsid w:val="00BE2556"/>
    <w:rsid w:val="00BE2562"/>
    <w:rsid w:val="00BE25A3"/>
    <w:rsid w:val="00BE260D"/>
    <w:rsid w:val="00BE2644"/>
    <w:rsid w:val="00BE2665"/>
    <w:rsid w:val="00BE2674"/>
    <w:rsid w:val="00BE267E"/>
    <w:rsid w:val="00BE26B7"/>
    <w:rsid w:val="00BE276A"/>
    <w:rsid w:val="00BE2779"/>
    <w:rsid w:val="00BE277B"/>
    <w:rsid w:val="00BE287B"/>
    <w:rsid w:val="00BE289B"/>
    <w:rsid w:val="00BE28CC"/>
    <w:rsid w:val="00BE2930"/>
    <w:rsid w:val="00BE2931"/>
    <w:rsid w:val="00BE2A07"/>
    <w:rsid w:val="00BE2A3F"/>
    <w:rsid w:val="00BE2A7A"/>
    <w:rsid w:val="00BE2ACA"/>
    <w:rsid w:val="00BE2B1E"/>
    <w:rsid w:val="00BE2BB8"/>
    <w:rsid w:val="00BE2C11"/>
    <w:rsid w:val="00BE2C1D"/>
    <w:rsid w:val="00BE2C21"/>
    <w:rsid w:val="00BE2C7A"/>
    <w:rsid w:val="00BE2CA4"/>
    <w:rsid w:val="00BE2D7A"/>
    <w:rsid w:val="00BE2D8C"/>
    <w:rsid w:val="00BE2DF1"/>
    <w:rsid w:val="00BE2E3A"/>
    <w:rsid w:val="00BE2E50"/>
    <w:rsid w:val="00BE2E59"/>
    <w:rsid w:val="00BE2E5E"/>
    <w:rsid w:val="00BE2EA6"/>
    <w:rsid w:val="00BE2EEA"/>
    <w:rsid w:val="00BE2FAB"/>
    <w:rsid w:val="00BE2FF4"/>
    <w:rsid w:val="00BE3023"/>
    <w:rsid w:val="00BE308A"/>
    <w:rsid w:val="00BE30AB"/>
    <w:rsid w:val="00BE30F4"/>
    <w:rsid w:val="00BE3137"/>
    <w:rsid w:val="00BE315D"/>
    <w:rsid w:val="00BE317E"/>
    <w:rsid w:val="00BE3188"/>
    <w:rsid w:val="00BE3245"/>
    <w:rsid w:val="00BE32C5"/>
    <w:rsid w:val="00BE32F1"/>
    <w:rsid w:val="00BE3326"/>
    <w:rsid w:val="00BE334E"/>
    <w:rsid w:val="00BE3393"/>
    <w:rsid w:val="00BE33CF"/>
    <w:rsid w:val="00BE3409"/>
    <w:rsid w:val="00BE3442"/>
    <w:rsid w:val="00BE3463"/>
    <w:rsid w:val="00BE34DC"/>
    <w:rsid w:val="00BE34F3"/>
    <w:rsid w:val="00BE3523"/>
    <w:rsid w:val="00BE35A9"/>
    <w:rsid w:val="00BE35AF"/>
    <w:rsid w:val="00BE35D7"/>
    <w:rsid w:val="00BE3747"/>
    <w:rsid w:val="00BE3769"/>
    <w:rsid w:val="00BE3854"/>
    <w:rsid w:val="00BE3929"/>
    <w:rsid w:val="00BE3A12"/>
    <w:rsid w:val="00BE3A19"/>
    <w:rsid w:val="00BE3A38"/>
    <w:rsid w:val="00BE3A75"/>
    <w:rsid w:val="00BE3BBE"/>
    <w:rsid w:val="00BE3BC0"/>
    <w:rsid w:val="00BE3BD6"/>
    <w:rsid w:val="00BE3C41"/>
    <w:rsid w:val="00BE3D1B"/>
    <w:rsid w:val="00BE3D85"/>
    <w:rsid w:val="00BE3D9B"/>
    <w:rsid w:val="00BE3DAF"/>
    <w:rsid w:val="00BE3E00"/>
    <w:rsid w:val="00BE3E03"/>
    <w:rsid w:val="00BE3E1E"/>
    <w:rsid w:val="00BE3E43"/>
    <w:rsid w:val="00BE3E5D"/>
    <w:rsid w:val="00BE3E8B"/>
    <w:rsid w:val="00BE3EDD"/>
    <w:rsid w:val="00BE3EE1"/>
    <w:rsid w:val="00BE3F80"/>
    <w:rsid w:val="00BE40EE"/>
    <w:rsid w:val="00BE40FF"/>
    <w:rsid w:val="00BE4161"/>
    <w:rsid w:val="00BE418A"/>
    <w:rsid w:val="00BE41B3"/>
    <w:rsid w:val="00BE41C0"/>
    <w:rsid w:val="00BE4213"/>
    <w:rsid w:val="00BE421A"/>
    <w:rsid w:val="00BE42B4"/>
    <w:rsid w:val="00BE4328"/>
    <w:rsid w:val="00BE4339"/>
    <w:rsid w:val="00BE453D"/>
    <w:rsid w:val="00BE454B"/>
    <w:rsid w:val="00BE4557"/>
    <w:rsid w:val="00BE45AB"/>
    <w:rsid w:val="00BE45C4"/>
    <w:rsid w:val="00BE46CD"/>
    <w:rsid w:val="00BE474B"/>
    <w:rsid w:val="00BE4772"/>
    <w:rsid w:val="00BE477B"/>
    <w:rsid w:val="00BE4792"/>
    <w:rsid w:val="00BE4847"/>
    <w:rsid w:val="00BE4939"/>
    <w:rsid w:val="00BE4993"/>
    <w:rsid w:val="00BE49B2"/>
    <w:rsid w:val="00BE4A80"/>
    <w:rsid w:val="00BE4AF1"/>
    <w:rsid w:val="00BE4C58"/>
    <w:rsid w:val="00BE4CE4"/>
    <w:rsid w:val="00BE4D40"/>
    <w:rsid w:val="00BE4D5A"/>
    <w:rsid w:val="00BE4D9F"/>
    <w:rsid w:val="00BE4E55"/>
    <w:rsid w:val="00BE4E73"/>
    <w:rsid w:val="00BE4F07"/>
    <w:rsid w:val="00BE4F7A"/>
    <w:rsid w:val="00BE4F8D"/>
    <w:rsid w:val="00BE4FD4"/>
    <w:rsid w:val="00BE4FDF"/>
    <w:rsid w:val="00BE4FE0"/>
    <w:rsid w:val="00BE4FF3"/>
    <w:rsid w:val="00BE506B"/>
    <w:rsid w:val="00BE50A6"/>
    <w:rsid w:val="00BE50A7"/>
    <w:rsid w:val="00BE50B6"/>
    <w:rsid w:val="00BE50FE"/>
    <w:rsid w:val="00BE512B"/>
    <w:rsid w:val="00BE51C7"/>
    <w:rsid w:val="00BE51D4"/>
    <w:rsid w:val="00BE5207"/>
    <w:rsid w:val="00BE5293"/>
    <w:rsid w:val="00BE532C"/>
    <w:rsid w:val="00BE5378"/>
    <w:rsid w:val="00BE53AA"/>
    <w:rsid w:val="00BE53D6"/>
    <w:rsid w:val="00BE543E"/>
    <w:rsid w:val="00BE5477"/>
    <w:rsid w:val="00BE547B"/>
    <w:rsid w:val="00BE563A"/>
    <w:rsid w:val="00BE56F4"/>
    <w:rsid w:val="00BE570E"/>
    <w:rsid w:val="00BE572A"/>
    <w:rsid w:val="00BE57DD"/>
    <w:rsid w:val="00BE5802"/>
    <w:rsid w:val="00BE583A"/>
    <w:rsid w:val="00BE5906"/>
    <w:rsid w:val="00BE592A"/>
    <w:rsid w:val="00BE5946"/>
    <w:rsid w:val="00BE5A82"/>
    <w:rsid w:val="00BE5B28"/>
    <w:rsid w:val="00BE5B91"/>
    <w:rsid w:val="00BE5BE5"/>
    <w:rsid w:val="00BE5C33"/>
    <w:rsid w:val="00BE5DBB"/>
    <w:rsid w:val="00BE5DCD"/>
    <w:rsid w:val="00BE5DCE"/>
    <w:rsid w:val="00BE5DD4"/>
    <w:rsid w:val="00BE5DF7"/>
    <w:rsid w:val="00BE5E43"/>
    <w:rsid w:val="00BE5EB7"/>
    <w:rsid w:val="00BE5EC0"/>
    <w:rsid w:val="00BE5ED1"/>
    <w:rsid w:val="00BE5EF5"/>
    <w:rsid w:val="00BE60A0"/>
    <w:rsid w:val="00BE6226"/>
    <w:rsid w:val="00BE6228"/>
    <w:rsid w:val="00BE6291"/>
    <w:rsid w:val="00BE62D4"/>
    <w:rsid w:val="00BE6322"/>
    <w:rsid w:val="00BE6396"/>
    <w:rsid w:val="00BE6399"/>
    <w:rsid w:val="00BE63D6"/>
    <w:rsid w:val="00BE63E0"/>
    <w:rsid w:val="00BE641D"/>
    <w:rsid w:val="00BE649B"/>
    <w:rsid w:val="00BE6535"/>
    <w:rsid w:val="00BE65C1"/>
    <w:rsid w:val="00BE6717"/>
    <w:rsid w:val="00BE67CA"/>
    <w:rsid w:val="00BE67D4"/>
    <w:rsid w:val="00BE6806"/>
    <w:rsid w:val="00BE688E"/>
    <w:rsid w:val="00BE691F"/>
    <w:rsid w:val="00BE6941"/>
    <w:rsid w:val="00BE699C"/>
    <w:rsid w:val="00BE6A07"/>
    <w:rsid w:val="00BE6A2F"/>
    <w:rsid w:val="00BE6A8D"/>
    <w:rsid w:val="00BE6A90"/>
    <w:rsid w:val="00BE6AFC"/>
    <w:rsid w:val="00BE6B15"/>
    <w:rsid w:val="00BE6B75"/>
    <w:rsid w:val="00BE6C54"/>
    <w:rsid w:val="00BE6C8E"/>
    <w:rsid w:val="00BE6CE4"/>
    <w:rsid w:val="00BE6DB0"/>
    <w:rsid w:val="00BE6DB2"/>
    <w:rsid w:val="00BE6E18"/>
    <w:rsid w:val="00BE6E41"/>
    <w:rsid w:val="00BE6E94"/>
    <w:rsid w:val="00BE6F23"/>
    <w:rsid w:val="00BE6F4E"/>
    <w:rsid w:val="00BE6FC2"/>
    <w:rsid w:val="00BE7047"/>
    <w:rsid w:val="00BE7072"/>
    <w:rsid w:val="00BE7097"/>
    <w:rsid w:val="00BE710E"/>
    <w:rsid w:val="00BE7134"/>
    <w:rsid w:val="00BE7179"/>
    <w:rsid w:val="00BE71BF"/>
    <w:rsid w:val="00BE7214"/>
    <w:rsid w:val="00BE7233"/>
    <w:rsid w:val="00BE7243"/>
    <w:rsid w:val="00BE7256"/>
    <w:rsid w:val="00BE72B8"/>
    <w:rsid w:val="00BE730A"/>
    <w:rsid w:val="00BE7311"/>
    <w:rsid w:val="00BE7325"/>
    <w:rsid w:val="00BE732C"/>
    <w:rsid w:val="00BE7417"/>
    <w:rsid w:val="00BE74C2"/>
    <w:rsid w:val="00BE74C8"/>
    <w:rsid w:val="00BE7521"/>
    <w:rsid w:val="00BE7531"/>
    <w:rsid w:val="00BE7581"/>
    <w:rsid w:val="00BE7628"/>
    <w:rsid w:val="00BE76AB"/>
    <w:rsid w:val="00BE7723"/>
    <w:rsid w:val="00BE7737"/>
    <w:rsid w:val="00BE774F"/>
    <w:rsid w:val="00BE7771"/>
    <w:rsid w:val="00BE77BA"/>
    <w:rsid w:val="00BE77C8"/>
    <w:rsid w:val="00BE7804"/>
    <w:rsid w:val="00BE7856"/>
    <w:rsid w:val="00BE794B"/>
    <w:rsid w:val="00BE7961"/>
    <w:rsid w:val="00BE796A"/>
    <w:rsid w:val="00BE79FF"/>
    <w:rsid w:val="00BE7A10"/>
    <w:rsid w:val="00BE7A1F"/>
    <w:rsid w:val="00BE7A44"/>
    <w:rsid w:val="00BE7A62"/>
    <w:rsid w:val="00BE7B3A"/>
    <w:rsid w:val="00BE7B79"/>
    <w:rsid w:val="00BE7B8A"/>
    <w:rsid w:val="00BE7C79"/>
    <w:rsid w:val="00BE7C83"/>
    <w:rsid w:val="00BE7C85"/>
    <w:rsid w:val="00BE7D56"/>
    <w:rsid w:val="00BE7D89"/>
    <w:rsid w:val="00BE7D8F"/>
    <w:rsid w:val="00BE7DBC"/>
    <w:rsid w:val="00BE7DC8"/>
    <w:rsid w:val="00BE7DE2"/>
    <w:rsid w:val="00BE7ECA"/>
    <w:rsid w:val="00BE7F01"/>
    <w:rsid w:val="00BE7F62"/>
    <w:rsid w:val="00BE7FD3"/>
    <w:rsid w:val="00BE8F9F"/>
    <w:rsid w:val="00BF0076"/>
    <w:rsid w:val="00BF0109"/>
    <w:rsid w:val="00BF0190"/>
    <w:rsid w:val="00BF0255"/>
    <w:rsid w:val="00BF0256"/>
    <w:rsid w:val="00BF0268"/>
    <w:rsid w:val="00BF0307"/>
    <w:rsid w:val="00BF0338"/>
    <w:rsid w:val="00BF0341"/>
    <w:rsid w:val="00BF0346"/>
    <w:rsid w:val="00BF035A"/>
    <w:rsid w:val="00BF0377"/>
    <w:rsid w:val="00BF03B7"/>
    <w:rsid w:val="00BF03E0"/>
    <w:rsid w:val="00BF048F"/>
    <w:rsid w:val="00BF05B4"/>
    <w:rsid w:val="00BF05DB"/>
    <w:rsid w:val="00BF06CE"/>
    <w:rsid w:val="00BF06DB"/>
    <w:rsid w:val="00BF0768"/>
    <w:rsid w:val="00BF0769"/>
    <w:rsid w:val="00BF076F"/>
    <w:rsid w:val="00BF07C9"/>
    <w:rsid w:val="00BF082D"/>
    <w:rsid w:val="00BF0836"/>
    <w:rsid w:val="00BF0862"/>
    <w:rsid w:val="00BF0877"/>
    <w:rsid w:val="00BF08D9"/>
    <w:rsid w:val="00BF0920"/>
    <w:rsid w:val="00BF0984"/>
    <w:rsid w:val="00BF0A66"/>
    <w:rsid w:val="00BF0AD3"/>
    <w:rsid w:val="00BF0B80"/>
    <w:rsid w:val="00BF0BD4"/>
    <w:rsid w:val="00BF0C19"/>
    <w:rsid w:val="00BF0C57"/>
    <w:rsid w:val="00BF0D3B"/>
    <w:rsid w:val="00BF0D97"/>
    <w:rsid w:val="00BF0DC6"/>
    <w:rsid w:val="00BF0DCC"/>
    <w:rsid w:val="00BF0E25"/>
    <w:rsid w:val="00BF0EB1"/>
    <w:rsid w:val="00BF0F03"/>
    <w:rsid w:val="00BF0F24"/>
    <w:rsid w:val="00BF0F6D"/>
    <w:rsid w:val="00BF0F91"/>
    <w:rsid w:val="00BF0FAE"/>
    <w:rsid w:val="00BF0FE6"/>
    <w:rsid w:val="00BF10FD"/>
    <w:rsid w:val="00BF11D2"/>
    <w:rsid w:val="00BF1243"/>
    <w:rsid w:val="00BF12D3"/>
    <w:rsid w:val="00BF12F8"/>
    <w:rsid w:val="00BF1302"/>
    <w:rsid w:val="00BF1313"/>
    <w:rsid w:val="00BF136D"/>
    <w:rsid w:val="00BF1454"/>
    <w:rsid w:val="00BF14B5"/>
    <w:rsid w:val="00BF14CB"/>
    <w:rsid w:val="00BF1511"/>
    <w:rsid w:val="00BF1568"/>
    <w:rsid w:val="00BF156F"/>
    <w:rsid w:val="00BF1684"/>
    <w:rsid w:val="00BF1691"/>
    <w:rsid w:val="00BF16B1"/>
    <w:rsid w:val="00BF16C5"/>
    <w:rsid w:val="00BF16DF"/>
    <w:rsid w:val="00BF16E9"/>
    <w:rsid w:val="00BF1701"/>
    <w:rsid w:val="00BF173A"/>
    <w:rsid w:val="00BF17C6"/>
    <w:rsid w:val="00BF17D2"/>
    <w:rsid w:val="00BF17F5"/>
    <w:rsid w:val="00BF181B"/>
    <w:rsid w:val="00BF19B7"/>
    <w:rsid w:val="00BF19FB"/>
    <w:rsid w:val="00BF1A4A"/>
    <w:rsid w:val="00BF1A52"/>
    <w:rsid w:val="00BF1AAA"/>
    <w:rsid w:val="00BF1B3D"/>
    <w:rsid w:val="00BF1C7C"/>
    <w:rsid w:val="00BF1D09"/>
    <w:rsid w:val="00BF1D10"/>
    <w:rsid w:val="00BF1D41"/>
    <w:rsid w:val="00BF1D5C"/>
    <w:rsid w:val="00BF1DF5"/>
    <w:rsid w:val="00BF1E2D"/>
    <w:rsid w:val="00BF1E74"/>
    <w:rsid w:val="00BF1E89"/>
    <w:rsid w:val="00BF1F78"/>
    <w:rsid w:val="00BF1FC7"/>
    <w:rsid w:val="00BF20E6"/>
    <w:rsid w:val="00BF2117"/>
    <w:rsid w:val="00BF2180"/>
    <w:rsid w:val="00BF21A4"/>
    <w:rsid w:val="00BF21DB"/>
    <w:rsid w:val="00BF22E3"/>
    <w:rsid w:val="00BF2316"/>
    <w:rsid w:val="00BF2334"/>
    <w:rsid w:val="00BF23F6"/>
    <w:rsid w:val="00BF23F9"/>
    <w:rsid w:val="00BF2448"/>
    <w:rsid w:val="00BF24AC"/>
    <w:rsid w:val="00BF24BB"/>
    <w:rsid w:val="00BF25A3"/>
    <w:rsid w:val="00BF26E4"/>
    <w:rsid w:val="00BF2727"/>
    <w:rsid w:val="00BF27E8"/>
    <w:rsid w:val="00BF27EC"/>
    <w:rsid w:val="00BF2812"/>
    <w:rsid w:val="00BF285D"/>
    <w:rsid w:val="00BF285F"/>
    <w:rsid w:val="00BF2894"/>
    <w:rsid w:val="00BF28DD"/>
    <w:rsid w:val="00BF2935"/>
    <w:rsid w:val="00BF298C"/>
    <w:rsid w:val="00BF29A3"/>
    <w:rsid w:val="00BF2A00"/>
    <w:rsid w:val="00BF2A71"/>
    <w:rsid w:val="00BF2A99"/>
    <w:rsid w:val="00BF2BCB"/>
    <w:rsid w:val="00BF2D69"/>
    <w:rsid w:val="00BF2D88"/>
    <w:rsid w:val="00BF2DD7"/>
    <w:rsid w:val="00BF2E74"/>
    <w:rsid w:val="00BF303E"/>
    <w:rsid w:val="00BF3059"/>
    <w:rsid w:val="00BF30A8"/>
    <w:rsid w:val="00BF3189"/>
    <w:rsid w:val="00BF31F1"/>
    <w:rsid w:val="00BF32BF"/>
    <w:rsid w:val="00BF32C4"/>
    <w:rsid w:val="00BF33D3"/>
    <w:rsid w:val="00BF33E9"/>
    <w:rsid w:val="00BF33EC"/>
    <w:rsid w:val="00BF359C"/>
    <w:rsid w:val="00BF35A0"/>
    <w:rsid w:val="00BF35F9"/>
    <w:rsid w:val="00BF362B"/>
    <w:rsid w:val="00BF36F9"/>
    <w:rsid w:val="00BF3782"/>
    <w:rsid w:val="00BF37B0"/>
    <w:rsid w:val="00BF37DD"/>
    <w:rsid w:val="00BF3801"/>
    <w:rsid w:val="00BF391C"/>
    <w:rsid w:val="00BF396A"/>
    <w:rsid w:val="00BF39C0"/>
    <w:rsid w:val="00BF39E5"/>
    <w:rsid w:val="00BF39FE"/>
    <w:rsid w:val="00BF3A07"/>
    <w:rsid w:val="00BF3A0C"/>
    <w:rsid w:val="00BF3A66"/>
    <w:rsid w:val="00BF3A86"/>
    <w:rsid w:val="00BF3B04"/>
    <w:rsid w:val="00BF3B30"/>
    <w:rsid w:val="00BF3BF7"/>
    <w:rsid w:val="00BF3C51"/>
    <w:rsid w:val="00BF3C59"/>
    <w:rsid w:val="00BF3C7F"/>
    <w:rsid w:val="00BF3C81"/>
    <w:rsid w:val="00BF3CB3"/>
    <w:rsid w:val="00BF3D03"/>
    <w:rsid w:val="00BF3D0B"/>
    <w:rsid w:val="00BF3DDA"/>
    <w:rsid w:val="00BF3E00"/>
    <w:rsid w:val="00BF3E31"/>
    <w:rsid w:val="00BF3E68"/>
    <w:rsid w:val="00BF3E6E"/>
    <w:rsid w:val="00BF3EB1"/>
    <w:rsid w:val="00BF3EDE"/>
    <w:rsid w:val="00BF3FAE"/>
    <w:rsid w:val="00BF3FB0"/>
    <w:rsid w:val="00BF40E5"/>
    <w:rsid w:val="00BF4102"/>
    <w:rsid w:val="00BF413D"/>
    <w:rsid w:val="00BF4185"/>
    <w:rsid w:val="00BF4267"/>
    <w:rsid w:val="00BF428B"/>
    <w:rsid w:val="00BF42A8"/>
    <w:rsid w:val="00BF42F9"/>
    <w:rsid w:val="00BF43AF"/>
    <w:rsid w:val="00BF43B6"/>
    <w:rsid w:val="00BF43E5"/>
    <w:rsid w:val="00BF43E8"/>
    <w:rsid w:val="00BF4413"/>
    <w:rsid w:val="00BF447A"/>
    <w:rsid w:val="00BF44F3"/>
    <w:rsid w:val="00BF4505"/>
    <w:rsid w:val="00BF451F"/>
    <w:rsid w:val="00BF452A"/>
    <w:rsid w:val="00BF4572"/>
    <w:rsid w:val="00BF45B7"/>
    <w:rsid w:val="00BF462F"/>
    <w:rsid w:val="00BF466D"/>
    <w:rsid w:val="00BF46DC"/>
    <w:rsid w:val="00BF472F"/>
    <w:rsid w:val="00BF4808"/>
    <w:rsid w:val="00BF486B"/>
    <w:rsid w:val="00BF48FD"/>
    <w:rsid w:val="00BF4944"/>
    <w:rsid w:val="00BF494D"/>
    <w:rsid w:val="00BF4954"/>
    <w:rsid w:val="00BF499D"/>
    <w:rsid w:val="00BF49B3"/>
    <w:rsid w:val="00BF4AEA"/>
    <w:rsid w:val="00BF4B34"/>
    <w:rsid w:val="00BF4B43"/>
    <w:rsid w:val="00BF4B93"/>
    <w:rsid w:val="00BF4BA4"/>
    <w:rsid w:val="00BF4BDD"/>
    <w:rsid w:val="00BF4BDF"/>
    <w:rsid w:val="00BF4C2A"/>
    <w:rsid w:val="00BF4C36"/>
    <w:rsid w:val="00BF4CAF"/>
    <w:rsid w:val="00BF4D2A"/>
    <w:rsid w:val="00BF4D79"/>
    <w:rsid w:val="00BF4E1A"/>
    <w:rsid w:val="00BF4E2A"/>
    <w:rsid w:val="00BF4ECE"/>
    <w:rsid w:val="00BF4F09"/>
    <w:rsid w:val="00BF4FAE"/>
    <w:rsid w:val="00BF4FD6"/>
    <w:rsid w:val="00BF5041"/>
    <w:rsid w:val="00BF50A8"/>
    <w:rsid w:val="00BF50D4"/>
    <w:rsid w:val="00BF50DA"/>
    <w:rsid w:val="00BF50E3"/>
    <w:rsid w:val="00BF5103"/>
    <w:rsid w:val="00BF518F"/>
    <w:rsid w:val="00BF51A2"/>
    <w:rsid w:val="00BF51C8"/>
    <w:rsid w:val="00BF5208"/>
    <w:rsid w:val="00BF525B"/>
    <w:rsid w:val="00BF52CE"/>
    <w:rsid w:val="00BF5374"/>
    <w:rsid w:val="00BF541E"/>
    <w:rsid w:val="00BF5424"/>
    <w:rsid w:val="00BF54D9"/>
    <w:rsid w:val="00BF5551"/>
    <w:rsid w:val="00BF558B"/>
    <w:rsid w:val="00BF5597"/>
    <w:rsid w:val="00BF5699"/>
    <w:rsid w:val="00BF5771"/>
    <w:rsid w:val="00BF57E4"/>
    <w:rsid w:val="00BF5816"/>
    <w:rsid w:val="00BF583C"/>
    <w:rsid w:val="00BF583E"/>
    <w:rsid w:val="00BF5846"/>
    <w:rsid w:val="00BF5852"/>
    <w:rsid w:val="00BF585B"/>
    <w:rsid w:val="00BF5870"/>
    <w:rsid w:val="00BF587E"/>
    <w:rsid w:val="00BF5918"/>
    <w:rsid w:val="00BF5923"/>
    <w:rsid w:val="00BF5976"/>
    <w:rsid w:val="00BF5978"/>
    <w:rsid w:val="00BF5979"/>
    <w:rsid w:val="00BF5A07"/>
    <w:rsid w:val="00BF5A0F"/>
    <w:rsid w:val="00BF5AA0"/>
    <w:rsid w:val="00BF5AB5"/>
    <w:rsid w:val="00BF5B3A"/>
    <w:rsid w:val="00BF5BD2"/>
    <w:rsid w:val="00BF5C06"/>
    <w:rsid w:val="00BF5C21"/>
    <w:rsid w:val="00BF5C77"/>
    <w:rsid w:val="00BF5CE7"/>
    <w:rsid w:val="00BF5CEA"/>
    <w:rsid w:val="00BF5CFB"/>
    <w:rsid w:val="00BF5D21"/>
    <w:rsid w:val="00BF5D27"/>
    <w:rsid w:val="00BF5D2E"/>
    <w:rsid w:val="00BF5D70"/>
    <w:rsid w:val="00BF5DB0"/>
    <w:rsid w:val="00BF5E07"/>
    <w:rsid w:val="00BF5E08"/>
    <w:rsid w:val="00BF5E72"/>
    <w:rsid w:val="00BF5F09"/>
    <w:rsid w:val="00BF5FE1"/>
    <w:rsid w:val="00BF5FEE"/>
    <w:rsid w:val="00BF5FF8"/>
    <w:rsid w:val="00BF5FFF"/>
    <w:rsid w:val="00BF60DA"/>
    <w:rsid w:val="00BF60E2"/>
    <w:rsid w:val="00BF624F"/>
    <w:rsid w:val="00BF629D"/>
    <w:rsid w:val="00BF6371"/>
    <w:rsid w:val="00BF63F3"/>
    <w:rsid w:val="00BF640F"/>
    <w:rsid w:val="00BF6453"/>
    <w:rsid w:val="00BF6484"/>
    <w:rsid w:val="00BF64E7"/>
    <w:rsid w:val="00BF64FE"/>
    <w:rsid w:val="00BF6578"/>
    <w:rsid w:val="00BF65A3"/>
    <w:rsid w:val="00BF65AE"/>
    <w:rsid w:val="00BF65B6"/>
    <w:rsid w:val="00BF6693"/>
    <w:rsid w:val="00BF66C6"/>
    <w:rsid w:val="00BF66FD"/>
    <w:rsid w:val="00BF6732"/>
    <w:rsid w:val="00BF673F"/>
    <w:rsid w:val="00BF6749"/>
    <w:rsid w:val="00BF67A5"/>
    <w:rsid w:val="00BF67EE"/>
    <w:rsid w:val="00BF67FF"/>
    <w:rsid w:val="00BF69D8"/>
    <w:rsid w:val="00BF69F3"/>
    <w:rsid w:val="00BF6A70"/>
    <w:rsid w:val="00BF6AFA"/>
    <w:rsid w:val="00BF6AFF"/>
    <w:rsid w:val="00BF6BB2"/>
    <w:rsid w:val="00BF6BDD"/>
    <w:rsid w:val="00BF6C1A"/>
    <w:rsid w:val="00BF6C31"/>
    <w:rsid w:val="00BF6CF1"/>
    <w:rsid w:val="00BF6D36"/>
    <w:rsid w:val="00BF6D68"/>
    <w:rsid w:val="00BF6D87"/>
    <w:rsid w:val="00BF6DFE"/>
    <w:rsid w:val="00BF6E4F"/>
    <w:rsid w:val="00BF6E56"/>
    <w:rsid w:val="00BF6E7B"/>
    <w:rsid w:val="00BF6E8B"/>
    <w:rsid w:val="00BF6EAA"/>
    <w:rsid w:val="00BF6F06"/>
    <w:rsid w:val="00BF6F5D"/>
    <w:rsid w:val="00BF6FB2"/>
    <w:rsid w:val="00BF6FB6"/>
    <w:rsid w:val="00BF7025"/>
    <w:rsid w:val="00BF7046"/>
    <w:rsid w:val="00BF70B2"/>
    <w:rsid w:val="00BF70C9"/>
    <w:rsid w:val="00BF70ED"/>
    <w:rsid w:val="00BF70F2"/>
    <w:rsid w:val="00BF711E"/>
    <w:rsid w:val="00BF7126"/>
    <w:rsid w:val="00BF7132"/>
    <w:rsid w:val="00BF7197"/>
    <w:rsid w:val="00BF71AA"/>
    <w:rsid w:val="00BF71D8"/>
    <w:rsid w:val="00BF71F0"/>
    <w:rsid w:val="00BF727B"/>
    <w:rsid w:val="00BF7281"/>
    <w:rsid w:val="00BF73B7"/>
    <w:rsid w:val="00BF73CA"/>
    <w:rsid w:val="00BF73DD"/>
    <w:rsid w:val="00BF73F9"/>
    <w:rsid w:val="00BF740C"/>
    <w:rsid w:val="00BF752C"/>
    <w:rsid w:val="00BF752E"/>
    <w:rsid w:val="00BF753D"/>
    <w:rsid w:val="00BF7554"/>
    <w:rsid w:val="00BF7580"/>
    <w:rsid w:val="00BF7587"/>
    <w:rsid w:val="00BF7594"/>
    <w:rsid w:val="00BF7642"/>
    <w:rsid w:val="00BF7660"/>
    <w:rsid w:val="00BF772D"/>
    <w:rsid w:val="00BF7745"/>
    <w:rsid w:val="00BF774E"/>
    <w:rsid w:val="00BF777B"/>
    <w:rsid w:val="00BF7808"/>
    <w:rsid w:val="00BF7859"/>
    <w:rsid w:val="00BF7897"/>
    <w:rsid w:val="00BF78C0"/>
    <w:rsid w:val="00BF78DE"/>
    <w:rsid w:val="00BF7934"/>
    <w:rsid w:val="00BF79C4"/>
    <w:rsid w:val="00BF7A19"/>
    <w:rsid w:val="00BF7A20"/>
    <w:rsid w:val="00BF7A70"/>
    <w:rsid w:val="00BF7AB2"/>
    <w:rsid w:val="00BF7AF7"/>
    <w:rsid w:val="00BF7B39"/>
    <w:rsid w:val="00BF7B70"/>
    <w:rsid w:val="00BF7B77"/>
    <w:rsid w:val="00BF7B82"/>
    <w:rsid w:val="00BF7BA1"/>
    <w:rsid w:val="00BF7BF2"/>
    <w:rsid w:val="00BF7BFA"/>
    <w:rsid w:val="00BF7CA8"/>
    <w:rsid w:val="00BF7CCE"/>
    <w:rsid w:val="00BF7D1B"/>
    <w:rsid w:val="00BF7D1F"/>
    <w:rsid w:val="00BF7D59"/>
    <w:rsid w:val="00BF7D76"/>
    <w:rsid w:val="00BF7D92"/>
    <w:rsid w:val="00BF7E04"/>
    <w:rsid w:val="00BF7EBF"/>
    <w:rsid w:val="00BF7EF4"/>
    <w:rsid w:val="00BF7F09"/>
    <w:rsid w:val="00BF7F2B"/>
    <w:rsid w:val="00BF7F2F"/>
    <w:rsid w:val="00BF7F52"/>
    <w:rsid w:val="00BF7F7A"/>
    <w:rsid w:val="00C00021"/>
    <w:rsid w:val="00C0005C"/>
    <w:rsid w:val="00C000A5"/>
    <w:rsid w:val="00C000DE"/>
    <w:rsid w:val="00C0012E"/>
    <w:rsid w:val="00C0019F"/>
    <w:rsid w:val="00C001AF"/>
    <w:rsid w:val="00C001B5"/>
    <w:rsid w:val="00C001D5"/>
    <w:rsid w:val="00C001FF"/>
    <w:rsid w:val="00C00200"/>
    <w:rsid w:val="00C00238"/>
    <w:rsid w:val="00C00292"/>
    <w:rsid w:val="00C002CD"/>
    <w:rsid w:val="00C002F3"/>
    <w:rsid w:val="00C002FF"/>
    <w:rsid w:val="00C00378"/>
    <w:rsid w:val="00C00407"/>
    <w:rsid w:val="00C0044A"/>
    <w:rsid w:val="00C00506"/>
    <w:rsid w:val="00C005E8"/>
    <w:rsid w:val="00C0060C"/>
    <w:rsid w:val="00C0062D"/>
    <w:rsid w:val="00C00672"/>
    <w:rsid w:val="00C00675"/>
    <w:rsid w:val="00C00789"/>
    <w:rsid w:val="00C00819"/>
    <w:rsid w:val="00C00837"/>
    <w:rsid w:val="00C00849"/>
    <w:rsid w:val="00C00892"/>
    <w:rsid w:val="00C008F8"/>
    <w:rsid w:val="00C00931"/>
    <w:rsid w:val="00C0098C"/>
    <w:rsid w:val="00C00A11"/>
    <w:rsid w:val="00C00AD5"/>
    <w:rsid w:val="00C00B23"/>
    <w:rsid w:val="00C00B8F"/>
    <w:rsid w:val="00C00B92"/>
    <w:rsid w:val="00C00BD4"/>
    <w:rsid w:val="00C00BDE"/>
    <w:rsid w:val="00C00BF6"/>
    <w:rsid w:val="00C00C70"/>
    <w:rsid w:val="00C00D5E"/>
    <w:rsid w:val="00C00D65"/>
    <w:rsid w:val="00C00D67"/>
    <w:rsid w:val="00C00DB9"/>
    <w:rsid w:val="00C00DCA"/>
    <w:rsid w:val="00C00DD4"/>
    <w:rsid w:val="00C00E40"/>
    <w:rsid w:val="00C00EF6"/>
    <w:rsid w:val="00C00F2F"/>
    <w:rsid w:val="00C00F55"/>
    <w:rsid w:val="00C0102A"/>
    <w:rsid w:val="00C0104A"/>
    <w:rsid w:val="00C0105B"/>
    <w:rsid w:val="00C0109C"/>
    <w:rsid w:val="00C01107"/>
    <w:rsid w:val="00C01147"/>
    <w:rsid w:val="00C01185"/>
    <w:rsid w:val="00C01187"/>
    <w:rsid w:val="00C0119E"/>
    <w:rsid w:val="00C011D1"/>
    <w:rsid w:val="00C011FB"/>
    <w:rsid w:val="00C01211"/>
    <w:rsid w:val="00C0128A"/>
    <w:rsid w:val="00C012C8"/>
    <w:rsid w:val="00C01325"/>
    <w:rsid w:val="00C013CF"/>
    <w:rsid w:val="00C013F9"/>
    <w:rsid w:val="00C0140D"/>
    <w:rsid w:val="00C0146B"/>
    <w:rsid w:val="00C0148F"/>
    <w:rsid w:val="00C0150D"/>
    <w:rsid w:val="00C016F7"/>
    <w:rsid w:val="00C0174A"/>
    <w:rsid w:val="00C01781"/>
    <w:rsid w:val="00C017A4"/>
    <w:rsid w:val="00C0180B"/>
    <w:rsid w:val="00C0186B"/>
    <w:rsid w:val="00C01871"/>
    <w:rsid w:val="00C0187F"/>
    <w:rsid w:val="00C018EC"/>
    <w:rsid w:val="00C0198B"/>
    <w:rsid w:val="00C0199F"/>
    <w:rsid w:val="00C01A10"/>
    <w:rsid w:val="00C01A2B"/>
    <w:rsid w:val="00C01A3C"/>
    <w:rsid w:val="00C01A8A"/>
    <w:rsid w:val="00C01BA2"/>
    <w:rsid w:val="00C01BC1"/>
    <w:rsid w:val="00C01BC4"/>
    <w:rsid w:val="00C01BDE"/>
    <w:rsid w:val="00C01C24"/>
    <w:rsid w:val="00C01C7B"/>
    <w:rsid w:val="00C01C83"/>
    <w:rsid w:val="00C01CAB"/>
    <w:rsid w:val="00C01CF2"/>
    <w:rsid w:val="00C01D16"/>
    <w:rsid w:val="00C01D1D"/>
    <w:rsid w:val="00C01D60"/>
    <w:rsid w:val="00C01DA0"/>
    <w:rsid w:val="00C01E54"/>
    <w:rsid w:val="00C01EF4"/>
    <w:rsid w:val="00C01F43"/>
    <w:rsid w:val="00C01F71"/>
    <w:rsid w:val="00C01F88"/>
    <w:rsid w:val="00C02004"/>
    <w:rsid w:val="00C02055"/>
    <w:rsid w:val="00C020A6"/>
    <w:rsid w:val="00C02156"/>
    <w:rsid w:val="00C021CE"/>
    <w:rsid w:val="00C02262"/>
    <w:rsid w:val="00C022F8"/>
    <w:rsid w:val="00C02319"/>
    <w:rsid w:val="00C0233E"/>
    <w:rsid w:val="00C023B4"/>
    <w:rsid w:val="00C023CE"/>
    <w:rsid w:val="00C0240E"/>
    <w:rsid w:val="00C024AA"/>
    <w:rsid w:val="00C02513"/>
    <w:rsid w:val="00C02521"/>
    <w:rsid w:val="00C0256F"/>
    <w:rsid w:val="00C025C8"/>
    <w:rsid w:val="00C02617"/>
    <w:rsid w:val="00C0264B"/>
    <w:rsid w:val="00C0267F"/>
    <w:rsid w:val="00C026C2"/>
    <w:rsid w:val="00C02831"/>
    <w:rsid w:val="00C02887"/>
    <w:rsid w:val="00C028E6"/>
    <w:rsid w:val="00C0292A"/>
    <w:rsid w:val="00C02A05"/>
    <w:rsid w:val="00C02A0B"/>
    <w:rsid w:val="00C02AA0"/>
    <w:rsid w:val="00C02AA4"/>
    <w:rsid w:val="00C02B19"/>
    <w:rsid w:val="00C02B48"/>
    <w:rsid w:val="00C02BB1"/>
    <w:rsid w:val="00C02BCE"/>
    <w:rsid w:val="00C02C47"/>
    <w:rsid w:val="00C02D05"/>
    <w:rsid w:val="00C02D38"/>
    <w:rsid w:val="00C02E9E"/>
    <w:rsid w:val="00C02EB7"/>
    <w:rsid w:val="00C02EC1"/>
    <w:rsid w:val="00C02F56"/>
    <w:rsid w:val="00C0302D"/>
    <w:rsid w:val="00C0306D"/>
    <w:rsid w:val="00C030B0"/>
    <w:rsid w:val="00C031EE"/>
    <w:rsid w:val="00C03258"/>
    <w:rsid w:val="00C03275"/>
    <w:rsid w:val="00C0329A"/>
    <w:rsid w:val="00C032E0"/>
    <w:rsid w:val="00C03344"/>
    <w:rsid w:val="00C03391"/>
    <w:rsid w:val="00C033C1"/>
    <w:rsid w:val="00C0341A"/>
    <w:rsid w:val="00C0346A"/>
    <w:rsid w:val="00C034C9"/>
    <w:rsid w:val="00C03531"/>
    <w:rsid w:val="00C03552"/>
    <w:rsid w:val="00C035E5"/>
    <w:rsid w:val="00C035E9"/>
    <w:rsid w:val="00C035EA"/>
    <w:rsid w:val="00C0364F"/>
    <w:rsid w:val="00C036A9"/>
    <w:rsid w:val="00C036FC"/>
    <w:rsid w:val="00C03701"/>
    <w:rsid w:val="00C03876"/>
    <w:rsid w:val="00C038A0"/>
    <w:rsid w:val="00C038D7"/>
    <w:rsid w:val="00C03907"/>
    <w:rsid w:val="00C03954"/>
    <w:rsid w:val="00C03985"/>
    <w:rsid w:val="00C03A31"/>
    <w:rsid w:val="00C03A64"/>
    <w:rsid w:val="00C03A9E"/>
    <w:rsid w:val="00C03BBB"/>
    <w:rsid w:val="00C03C2F"/>
    <w:rsid w:val="00C03C41"/>
    <w:rsid w:val="00C03C67"/>
    <w:rsid w:val="00C03C99"/>
    <w:rsid w:val="00C03CB9"/>
    <w:rsid w:val="00C03CF9"/>
    <w:rsid w:val="00C03D2A"/>
    <w:rsid w:val="00C03DD0"/>
    <w:rsid w:val="00C03E0C"/>
    <w:rsid w:val="00C03E45"/>
    <w:rsid w:val="00C03E54"/>
    <w:rsid w:val="00C03E72"/>
    <w:rsid w:val="00C03EAE"/>
    <w:rsid w:val="00C03F7E"/>
    <w:rsid w:val="00C03FFD"/>
    <w:rsid w:val="00C04011"/>
    <w:rsid w:val="00C04021"/>
    <w:rsid w:val="00C04088"/>
    <w:rsid w:val="00C040D4"/>
    <w:rsid w:val="00C04156"/>
    <w:rsid w:val="00C041BB"/>
    <w:rsid w:val="00C04217"/>
    <w:rsid w:val="00C042EE"/>
    <w:rsid w:val="00C04364"/>
    <w:rsid w:val="00C04443"/>
    <w:rsid w:val="00C044D1"/>
    <w:rsid w:val="00C044D5"/>
    <w:rsid w:val="00C04555"/>
    <w:rsid w:val="00C04569"/>
    <w:rsid w:val="00C045E1"/>
    <w:rsid w:val="00C04681"/>
    <w:rsid w:val="00C047D3"/>
    <w:rsid w:val="00C04882"/>
    <w:rsid w:val="00C0488E"/>
    <w:rsid w:val="00C048C0"/>
    <w:rsid w:val="00C048F3"/>
    <w:rsid w:val="00C04903"/>
    <w:rsid w:val="00C04A4D"/>
    <w:rsid w:val="00C04A70"/>
    <w:rsid w:val="00C04A77"/>
    <w:rsid w:val="00C04AC8"/>
    <w:rsid w:val="00C04B43"/>
    <w:rsid w:val="00C04B69"/>
    <w:rsid w:val="00C04B92"/>
    <w:rsid w:val="00C04C7E"/>
    <w:rsid w:val="00C04D70"/>
    <w:rsid w:val="00C04D82"/>
    <w:rsid w:val="00C04D94"/>
    <w:rsid w:val="00C04D96"/>
    <w:rsid w:val="00C04E14"/>
    <w:rsid w:val="00C04E2E"/>
    <w:rsid w:val="00C04E2F"/>
    <w:rsid w:val="00C04FFB"/>
    <w:rsid w:val="00C050C3"/>
    <w:rsid w:val="00C05114"/>
    <w:rsid w:val="00C0519B"/>
    <w:rsid w:val="00C051A1"/>
    <w:rsid w:val="00C0520B"/>
    <w:rsid w:val="00C0526F"/>
    <w:rsid w:val="00C052B6"/>
    <w:rsid w:val="00C05336"/>
    <w:rsid w:val="00C0541B"/>
    <w:rsid w:val="00C0546C"/>
    <w:rsid w:val="00C0548D"/>
    <w:rsid w:val="00C05498"/>
    <w:rsid w:val="00C054A9"/>
    <w:rsid w:val="00C05548"/>
    <w:rsid w:val="00C0555B"/>
    <w:rsid w:val="00C05613"/>
    <w:rsid w:val="00C0566D"/>
    <w:rsid w:val="00C05689"/>
    <w:rsid w:val="00C05701"/>
    <w:rsid w:val="00C05711"/>
    <w:rsid w:val="00C05761"/>
    <w:rsid w:val="00C0579F"/>
    <w:rsid w:val="00C05827"/>
    <w:rsid w:val="00C05829"/>
    <w:rsid w:val="00C0582F"/>
    <w:rsid w:val="00C05841"/>
    <w:rsid w:val="00C058F2"/>
    <w:rsid w:val="00C059BD"/>
    <w:rsid w:val="00C05A3D"/>
    <w:rsid w:val="00C05ABD"/>
    <w:rsid w:val="00C05AD3"/>
    <w:rsid w:val="00C05B04"/>
    <w:rsid w:val="00C05BF5"/>
    <w:rsid w:val="00C05C09"/>
    <w:rsid w:val="00C05C9F"/>
    <w:rsid w:val="00C05CAA"/>
    <w:rsid w:val="00C05CBD"/>
    <w:rsid w:val="00C05CC3"/>
    <w:rsid w:val="00C05CF8"/>
    <w:rsid w:val="00C05D50"/>
    <w:rsid w:val="00C05DBD"/>
    <w:rsid w:val="00C05DF4"/>
    <w:rsid w:val="00C05E1F"/>
    <w:rsid w:val="00C05EE0"/>
    <w:rsid w:val="00C05F09"/>
    <w:rsid w:val="00C05F16"/>
    <w:rsid w:val="00C05F32"/>
    <w:rsid w:val="00C05F3A"/>
    <w:rsid w:val="00C05F47"/>
    <w:rsid w:val="00C05F4E"/>
    <w:rsid w:val="00C05FE0"/>
    <w:rsid w:val="00C0605D"/>
    <w:rsid w:val="00C060A9"/>
    <w:rsid w:val="00C06171"/>
    <w:rsid w:val="00C061DB"/>
    <w:rsid w:val="00C06216"/>
    <w:rsid w:val="00C06288"/>
    <w:rsid w:val="00C0628A"/>
    <w:rsid w:val="00C062CD"/>
    <w:rsid w:val="00C0634B"/>
    <w:rsid w:val="00C06362"/>
    <w:rsid w:val="00C0636A"/>
    <w:rsid w:val="00C06385"/>
    <w:rsid w:val="00C06397"/>
    <w:rsid w:val="00C063DC"/>
    <w:rsid w:val="00C06443"/>
    <w:rsid w:val="00C06463"/>
    <w:rsid w:val="00C064AA"/>
    <w:rsid w:val="00C065D2"/>
    <w:rsid w:val="00C065D9"/>
    <w:rsid w:val="00C0665B"/>
    <w:rsid w:val="00C066A9"/>
    <w:rsid w:val="00C066E0"/>
    <w:rsid w:val="00C0677A"/>
    <w:rsid w:val="00C06794"/>
    <w:rsid w:val="00C0679D"/>
    <w:rsid w:val="00C067A6"/>
    <w:rsid w:val="00C0680B"/>
    <w:rsid w:val="00C068B0"/>
    <w:rsid w:val="00C06982"/>
    <w:rsid w:val="00C0698C"/>
    <w:rsid w:val="00C069BD"/>
    <w:rsid w:val="00C069FB"/>
    <w:rsid w:val="00C06A13"/>
    <w:rsid w:val="00C06A41"/>
    <w:rsid w:val="00C06A93"/>
    <w:rsid w:val="00C06AEC"/>
    <w:rsid w:val="00C06D3B"/>
    <w:rsid w:val="00C06D59"/>
    <w:rsid w:val="00C06D5A"/>
    <w:rsid w:val="00C06D62"/>
    <w:rsid w:val="00C06D67"/>
    <w:rsid w:val="00C06E26"/>
    <w:rsid w:val="00C06EE4"/>
    <w:rsid w:val="00C06EEA"/>
    <w:rsid w:val="00C06EEB"/>
    <w:rsid w:val="00C06F18"/>
    <w:rsid w:val="00C06F20"/>
    <w:rsid w:val="00C06F66"/>
    <w:rsid w:val="00C06F77"/>
    <w:rsid w:val="00C06F8B"/>
    <w:rsid w:val="00C0701E"/>
    <w:rsid w:val="00C07077"/>
    <w:rsid w:val="00C0708B"/>
    <w:rsid w:val="00C070FA"/>
    <w:rsid w:val="00C070FE"/>
    <w:rsid w:val="00C07110"/>
    <w:rsid w:val="00C071C3"/>
    <w:rsid w:val="00C07212"/>
    <w:rsid w:val="00C07283"/>
    <w:rsid w:val="00C0739C"/>
    <w:rsid w:val="00C073D1"/>
    <w:rsid w:val="00C07459"/>
    <w:rsid w:val="00C07477"/>
    <w:rsid w:val="00C07484"/>
    <w:rsid w:val="00C07485"/>
    <w:rsid w:val="00C074F1"/>
    <w:rsid w:val="00C074FE"/>
    <w:rsid w:val="00C07501"/>
    <w:rsid w:val="00C07528"/>
    <w:rsid w:val="00C07566"/>
    <w:rsid w:val="00C075BB"/>
    <w:rsid w:val="00C076B7"/>
    <w:rsid w:val="00C076D3"/>
    <w:rsid w:val="00C076EC"/>
    <w:rsid w:val="00C07704"/>
    <w:rsid w:val="00C077CF"/>
    <w:rsid w:val="00C077D7"/>
    <w:rsid w:val="00C07887"/>
    <w:rsid w:val="00C078C6"/>
    <w:rsid w:val="00C078CE"/>
    <w:rsid w:val="00C07A2C"/>
    <w:rsid w:val="00C07A39"/>
    <w:rsid w:val="00C07AB3"/>
    <w:rsid w:val="00C07ADB"/>
    <w:rsid w:val="00C07B45"/>
    <w:rsid w:val="00C07CE9"/>
    <w:rsid w:val="00C07D1B"/>
    <w:rsid w:val="00C07D42"/>
    <w:rsid w:val="00C07D44"/>
    <w:rsid w:val="00C07E1F"/>
    <w:rsid w:val="00C07E3A"/>
    <w:rsid w:val="00C07EF7"/>
    <w:rsid w:val="00C07F7D"/>
    <w:rsid w:val="00C07FAF"/>
    <w:rsid w:val="00C07FF0"/>
    <w:rsid w:val="00C1007A"/>
    <w:rsid w:val="00C100A5"/>
    <w:rsid w:val="00C100AA"/>
    <w:rsid w:val="00C100D1"/>
    <w:rsid w:val="00C100E6"/>
    <w:rsid w:val="00C100E9"/>
    <w:rsid w:val="00C100F5"/>
    <w:rsid w:val="00C101C1"/>
    <w:rsid w:val="00C102AB"/>
    <w:rsid w:val="00C10348"/>
    <w:rsid w:val="00C10436"/>
    <w:rsid w:val="00C10478"/>
    <w:rsid w:val="00C10519"/>
    <w:rsid w:val="00C10551"/>
    <w:rsid w:val="00C10558"/>
    <w:rsid w:val="00C105D8"/>
    <w:rsid w:val="00C105D9"/>
    <w:rsid w:val="00C106CB"/>
    <w:rsid w:val="00C10729"/>
    <w:rsid w:val="00C107A7"/>
    <w:rsid w:val="00C107AB"/>
    <w:rsid w:val="00C10813"/>
    <w:rsid w:val="00C10828"/>
    <w:rsid w:val="00C108B6"/>
    <w:rsid w:val="00C10998"/>
    <w:rsid w:val="00C10A41"/>
    <w:rsid w:val="00C10A72"/>
    <w:rsid w:val="00C10A82"/>
    <w:rsid w:val="00C10A8E"/>
    <w:rsid w:val="00C10B6A"/>
    <w:rsid w:val="00C10BAB"/>
    <w:rsid w:val="00C10BAE"/>
    <w:rsid w:val="00C10BCE"/>
    <w:rsid w:val="00C10BE2"/>
    <w:rsid w:val="00C10BF5"/>
    <w:rsid w:val="00C10C27"/>
    <w:rsid w:val="00C10C7D"/>
    <w:rsid w:val="00C10D1A"/>
    <w:rsid w:val="00C10DD1"/>
    <w:rsid w:val="00C10DE7"/>
    <w:rsid w:val="00C10FD3"/>
    <w:rsid w:val="00C11044"/>
    <w:rsid w:val="00C11046"/>
    <w:rsid w:val="00C11067"/>
    <w:rsid w:val="00C11106"/>
    <w:rsid w:val="00C1110D"/>
    <w:rsid w:val="00C11145"/>
    <w:rsid w:val="00C111B2"/>
    <w:rsid w:val="00C1123C"/>
    <w:rsid w:val="00C114DD"/>
    <w:rsid w:val="00C115E6"/>
    <w:rsid w:val="00C115FE"/>
    <w:rsid w:val="00C11636"/>
    <w:rsid w:val="00C11665"/>
    <w:rsid w:val="00C1167D"/>
    <w:rsid w:val="00C116ED"/>
    <w:rsid w:val="00C11741"/>
    <w:rsid w:val="00C11752"/>
    <w:rsid w:val="00C1178A"/>
    <w:rsid w:val="00C11832"/>
    <w:rsid w:val="00C11854"/>
    <w:rsid w:val="00C1186F"/>
    <w:rsid w:val="00C118B5"/>
    <w:rsid w:val="00C118D3"/>
    <w:rsid w:val="00C11912"/>
    <w:rsid w:val="00C11964"/>
    <w:rsid w:val="00C119B9"/>
    <w:rsid w:val="00C11AB9"/>
    <w:rsid w:val="00C11B54"/>
    <w:rsid w:val="00C11BAA"/>
    <w:rsid w:val="00C11C95"/>
    <w:rsid w:val="00C11CA5"/>
    <w:rsid w:val="00C11CD3"/>
    <w:rsid w:val="00C11CEC"/>
    <w:rsid w:val="00C11E63"/>
    <w:rsid w:val="00C11F47"/>
    <w:rsid w:val="00C11FA1"/>
    <w:rsid w:val="00C11FB3"/>
    <w:rsid w:val="00C11FE0"/>
    <w:rsid w:val="00C1211D"/>
    <w:rsid w:val="00C122C1"/>
    <w:rsid w:val="00C122CB"/>
    <w:rsid w:val="00C122E1"/>
    <w:rsid w:val="00C12301"/>
    <w:rsid w:val="00C1235C"/>
    <w:rsid w:val="00C1237C"/>
    <w:rsid w:val="00C12384"/>
    <w:rsid w:val="00C123C4"/>
    <w:rsid w:val="00C1245B"/>
    <w:rsid w:val="00C1252D"/>
    <w:rsid w:val="00C125F6"/>
    <w:rsid w:val="00C12631"/>
    <w:rsid w:val="00C1268F"/>
    <w:rsid w:val="00C126B1"/>
    <w:rsid w:val="00C126E2"/>
    <w:rsid w:val="00C12729"/>
    <w:rsid w:val="00C12751"/>
    <w:rsid w:val="00C12754"/>
    <w:rsid w:val="00C128A3"/>
    <w:rsid w:val="00C1297D"/>
    <w:rsid w:val="00C12A58"/>
    <w:rsid w:val="00C12AA2"/>
    <w:rsid w:val="00C12AA4"/>
    <w:rsid w:val="00C12AA7"/>
    <w:rsid w:val="00C12ABB"/>
    <w:rsid w:val="00C12B9B"/>
    <w:rsid w:val="00C12BA2"/>
    <w:rsid w:val="00C12C52"/>
    <w:rsid w:val="00C12C62"/>
    <w:rsid w:val="00C12C64"/>
    <w:rsid w:val="00C12CAE"/>
    <w:rsid w:val="00C12CB5"/>
    <w:rsid w:val="00C12CD5"/>
    <w:rsid w:val="00C12CEC"/>
    <w:rsid w:val="00C12D17"/>
    <w:rsid w:val="00C12D1C"/>
    <w:rsid w:val="00C12D7B"/>
    <w:rsid w:val="00C12D83"/>
    <w:rsid w:val="00C12DA0"/>
    <w:rsid w:val="00C12DA5"/>
    <w:rsid w:val="00C12DA8"/>
    <w:rsid w:val="00C12DDD"/>
    <w:rsid w:val="00C12E1F"/>
    <w:rsid w:val="00C12EEF"/>
    <w:rsid w:val="00C12FCF"/>
    <w:rsid w:val="00C12FEE"/>
    <w:rsid w:val="00C13018"/>
    <w:rsid w:val="00C13064"/>
    <w:rsid w:val="00C13090"/>
    <w:rsid w:val="00C130BB"/>
    <w:rsid w:val="00C130E5"/>
    <w:rsid w:val="00C131DC"/>
    <w:rsid w:val="00C131E3"/>
    <w:rsid w:val="00C13206"/>
    <w:rsid w:val="00C132B9"/>
    <w:rsid w:val="00C132DF"/>
    <w:rsid w:val="00C133B3"/>
    <w:rsid w:val="00C13406"/>
    <w:rsid w:val="00C1346C"/>
    <w:rsid w:val="00C134B7"/>
    <w:rsid w:val="00C134C2"/>
    <w:rsid w:val="00C134CD"/>
    <w:rsid w:val="00C134CE"/>
    <w:rsid w:val="00C13583"/>
    <w:rsid w:val="00C1358F"/>
    <w:rsid w:val="00C135CE"/>
    <w:rsid w:val="00C13660"/>
    <w:rsid w:val="00C136D7"/>
    <w:rsid w:val="00C13726"/>
    <w:rsid w:val="00C137E2"/>
    <w:rsid w:val="00C1389B"/>
    <w:rsid w:val="00C138F4"/>
    <w:rsid w:val="00C139A1"/>
    <w:rsid w:val="00C139C4"/>
    <w:rsid w:val="00C13AC7"/>
    <w:rsid w:val="00C13AD2"/>
    <w:rsid w:val="00C13B77"/>
    <w:rsid w:val="00C13C8D"/>
    <w:rsid w:val="00C13CB7"/>
    <w:rsid w:val="00C13CF7"/>
    <w:rsid w:val="00C13D8E"/>
    <w:rsid w:val="00C13DBE"/>
    <w:rsid w:val="00C13DE7"/>
    <w:rsid w:val="00C13E01"/>
    <w:rsid w:val="00C13EA2"/>
    <w:rsid w:val="00C13EC0"/>
    <w:rsid w:val="00C13ED3"/>
    <w:rsid w:val="00C13ED6"/>
    <w:rsid w:val="00C13EF4"/>
    <w:rsid w:val="00C13FA9"/>
    <w:rsid w:val="00C13FC7"/>
    <w:rsid w:val="00C14007"/>
    <w:rsid w:val="00C140F2"/>
    <w:rsid w:val="00C1419D"/>
    <w:rsid w:val="00C1419E"/>
    <w:rsid w:val="00C141E1"/>
    <w:rsid w:val="00C1420C"/>
    <w:rsid w:val="00C14262"/>
    <w:rsid w:val="00C1429F"/>
    <w:rsid w:val="00C142FF"/>
    <w:rsid w:val="00C14331"/>
    <w:rsid w:val="00C14360"/>
    <w:rsid w:val="00C143A7"/>
    <w:rsid w:val="00C1446E"/>
    <w:rsid w:val="00C144DF"/>
    <w:rsid w:val="00C144E0"/>
    <w:rsid w:val="00C144EB"/>
    <w:rsid w:val="00C1451F"/>
    <w:rsid w:val="00C14525"/>
    <w:rsid w:val="00C145A9"/>
    <w:rsid w:val="00C145C9"/>
    <w:rsid w:val="00C14673"/>
    <w:rsid w:val="00C1467B"/>
    <w:rsid w:val="00C146DE"/>
    <w:rsid w:val="00C146F9"/>
    <w:rsid w:val="00C146FF"/>
    <w:rsid w:val="00C1486A"/>
    <w:rsid w:val="00C148B4"/>
    <w:rsid w:val="00C148C8"/>
    <w:rsid w:val="00C148F9"/>
    <w:rsid w:val="00C1491C"/>
    <w:rsid w:val="00C14A2C"/>
    <w:rsid w:val="00C14A2F"/>
    <w:rsid w:val="00C14A3A"/>
    <w:rsid w:val="00C14BD6"/>
    <w:rsid w:val="00C14C20"/>
    <w:rsid w:val="00C14C2D"/>
    <w:rsid w:val="00C14C3D"/>
    <w:rsid w:val="00C14C82"/>
    <w:rsid w:val="00C14D13"/>
    <w:rsid w:val="00C14D29"/>
    <w:rsid w:val="00C14D60"/>
    <w:rsid w:val="00C14DF2"/>
    <w:rsid w:val="00C14F01"/>
    <w:rsid w:val="00C15031"/>
    <w:rsid w:val="00C150AC"/>
    <w:rsid w:val="00C150B8"/>
    <w:rsid w:val="00C150E6"/>
    <w:rsid w:val="00C1510A"/>
    <w:rsid w:val="00C151BA"/>
    <w:rsid w:val="00C151F3"/>
    <w:rsid w:val="00C1527B"/>
    <w:rsid w:val="00C15409"/>
    <w:rsid w:val="00C1543E"/>
    <w:rsid w:val="00C15509"/>
    <w:rsid w:val="00C15517"/>
    <w:rsid w:val="00C155A4"/>
    <w:rsid w:val="00C155BA"/>
    <w:rsid w:val="00C155E9"/>
    <w:rsid w:val="00C156A4"/>
    <w:rsid w:val="00C156AB"/>
    <w:rsid w:val="00C156CF"/>
    <w:rsid w:val="00C15714"/>
    <w:rsid w:val="00C15728"/>
    <w:rsid w:val="00C15786"/>
    <w:rsid w:val="00C157EE"/>
    <w:rsid w:val="00C1584B"/>
    <w:rsid w:val="00C1592D"/>
    <w:rsid w:val="00C15A31"/>
    <w:rsid w:val="00C15AF0"/>
    <w:rsid w:val="00C15B30"/>
    <w:rsid w:val="00C15B32"/>
    <w:rsid w:val="00C15B8E"/>
    <w:rsid w:val="00C15BB6"/>
    <w:rsid w:val="00C15BDC"/>
    <w:rsid w:val="00C15C09"/>
    <w:rsid w:val="00C15C23"/>
    <w:rsid w:val="00C15C6C"/>
    <w:rsid w:val="00C15D20"/>
    <w:rsid w:val="00C15D4B"/>
    <w:rsid w:val="00C15D67"/>
    <w:rsid w:val="00C15D85"/>
    <w:rsid w:val="00C15D96"/>
    <w:rsid w:val="00C15E98"/>
    <w:rsid w:val="00C15EB2"/>
    <w:rsid w:val="00C15EDC"/>
    <w:rsid w:val="00C15F4F"/>
    <w:rsid w:val="00C15F89"/>
    <w:rsid w:val="00C15F90"/>
    <w:rsid w:val="00C15FA1"/>
    <w:rsid w:val="00C1603A"/>
    <w:rsid w:val="00C160E3"/>
    <w:rsid w:val="00C16139"/>
    <w:rsid w:val="00C1620A"/>
    <w:rsid w:val="00C1622C"/>
    <w:rsid w:val="00C16314"/>
    <w:rsid w:val="00C16377"/>
    <w:rsid w:val="00C1642F"/>
    <w:rsid w:val="00C164A0"/>
    <w:rsid w:val="00C164B7"/>
    <w:rsid w:val="00C164F1"/>
    <w:rsid w:val="00C16578"/>
    <w:rsid w:val="00C16590"/>
    <w:rsid w:val="00C1662D"/>
    <w:rsid w:val="00C16665"/>
    <w:rsid w:val="00C1668F"/>
    <w:rsid w:val="00C166BD"/>
    <w:rsid w:val="00C166BF"/>
    <w:rsid w:val="00C166E9"/>
    <w:rsid w:val="00C16748"/>
    <w:rsid w:val="00C167FC"/>
    <w:rsid w:val="00C16843"/>
    <w:rsid w:val="00C1687E"/>
    <w:rsid w:val="00C168A2"/>
    <w:rsid w:val="00C168EE"/>
    <w:rsid w:val="00C16A7B"/>
    <w:rsid w:val="00C16AEC"/>
    <w:rsid w:val="00C16B45"/>
    <w:rsid w:val="00C16B8E"/>
    <w:rsid w:val="00C16C05"/>
    <w:rsid w:val="00C16C55"/>
    <w:rsid w:val="00C16C58"/>
    <w:rsid w:val="00C16C62"/>
    <w:rsid w:val="00C16C6A"/>
    <w:rsid w:val="00C16D65"/>
    <w:rsid w:val="00C16D93"/>
    <w:rsid w:val="00C16E42"/>
    <w:rsid w:val="00C16E50"/>
    <w:rsid w:val="00C16E5D"/>
    <w:rsid w:val="00C16EFF"/>
    <w:rsid w:val="00C16F0C"/>
    <w:rsid w:val="00C16F21"/>
    <w:rsid w:val="00C16F41"/>
    <w:rsid w:val="00C16F79"/>
    <w:rsid w:val="00C16FF8"/>
    <w:rsid w:val="00C1700A"/>
    <w:rsid w:val="00C17097"/>
    <w:rsid w:val="00C17099"/>
    <w:rsid w:val="00C17196"/>
    <w:rsid w:val="00C17219"/>
    <w:rsid w:val="00C1721B"/>
    <w:rsid w:val="00C172A1"/>
    <w:rsid w:val="00C172D8"/>
    <w:rsid w:val="00C173AA"/>
    <w:rsid w:val="00C173C7"/>
    <w:rsid w:val="00C17432"/>
    <w:rsid w:val="00C17447"/>
    <w:rsid w:val="00C1752F"/>
    <w:rsid w:val="00C17684"/>
    <w:rsid w:val="00C176FC"/>
    <w:rsid w:val="00C17774"/>
    <w:rsid w:val="00C17792"/>
    <w:rsid w:val="00C17817"/>
    <w:rsid w:val="00C17839"/>
    <w:rsid w:val="00C17841"/>
    <w:rsid w:val="00C1796C"/>
    <w:rsid w:val="00C179F6"/>
    <w:rsid w:val="00C17AD9"/>
    <w:rsid w:val="00C17B61"/>
    <w:rsid w:val="00C17B63"/>
    <w:rsid w:val="00C17B7F"/>
    <w:rsid w:val="00C17C84"/>
    <w:rsid w:val="00C17CD3"/>
    <w:rsid w:val="00C17D1A"/>
    <w:rsid w:val="00C17D6D"/>
    <w:rsid w:val="00C17DA1"/>
    <w:rsid w:val="00C17DCF"/>
    <w:rsid w:val="00C17E54"/>
    <w:rsid w:val="00C17F0A"/>
    <w:rsid w:val="00C17F16"/>
    <w:rsid w:val="00C17F1C"/>
    <w:rsid w:val="00C17F44"/>
    <w:rsid w:val="00C17F96"/>
    <w:rsid w:val="00C17FFD"/>
    <w:rsid w:val="00C2007C"/>
    <w:rsid w:val="00C20099"/>
    <w:rsid w:val="00C200FF"/>
    <w:rsid w:val="00C2017C"/>
    <w:rsid w:val="00C20194"/>
    <w:rsid w:val="00C201F8"/>
    <w:rsid w:val="00C20207"/>
    <w:rsid w:val="00C20213"/>
    <w:rsid w:val="00C20288"/>
    <w:rsid w:val="00C202B2"/>
    <w:rsid w:val="00C202F1"/>
    <w:rsid w:val="00C2031C"/>
    <w:rsid w:val="00C2034D"/>
    <w:rsid w:val="00C20355"/>
    <w:rsid w:val="00C2037D"/>
    <w:rsid w:val="00C2039A"/>
    <w:rsid w:val="00C203B9"/>
    <w:rsid w:val="00C203CB"/>
    <w:rsid w:val="00C2040E"/>
    <w:rsid w:val="00C20425"/>
    <w:rsid w:val="00C2044D"/>
    <w:rsid w:val="00C2048E"/>
    <w:rsid w:val="00C20492"/>
    <w:rsid w:val="00C20503"/>
    <w:rsid w:val="00C205B3"/>
    <w:rsid w:val="00C205BC"/>
    <w:rsid w:val="00C206CE"/>
    <w:rsid w:val="00C206D3"/>
    <w:rsid w:val="00C206F6"/>
    <w:rsid w:val="00C20745"/>
    <w:rsid w:val="00C20794"/>
    <w:rsid w:val="00C207B9"/>
    <w:rsid w:val="00C20867"/>
    <w:rsid w:val="00C2086B"/>
    <w:rsid w:val="00C20878"/>
    <w:rsid w:val="00C208E3"/>
    <w:rsid w:val="00C208FC"/>
    <w:rsid w:val="00C20919"/>
    <w:rsid w:val="00C2091D"/>
    <w:rsid w:val="00C2094D"/>
    <w:rsid w:val="00C20957"/>
    <w:rsid w:val="00C209C8"/>
    <w:rsid w:val="00C209EB"/>
    <w:rsid w:val="00C209FE"/>
    <w:rsid w:val="00C20A61"/>
    <w:rsid w:val="00C20ADF"/>
    <w:rsid w:val="00C20C06"/>
    <w:rsid w:val="00C20C1C"/>
    <w:rsid w:val="00C20C69"/>
    <w:rsid w:val="00C20C6B"/>
    <w:rsid w:val="00C20CB7"/>
    <w:rsid w:val="00C20CCE"/>
    <w:rsid w:val="00C20D9A"/>
    <w:rsid w:val="00C20DB8"/>
    <w:rsid w:val="00C20E11"/>
    <w:rsid w:val="00C20F6C"/>
    <w:rsid w:val="00C20FE1"/>
    <w:rsid w:val="00C20FF9"/>
    <w:rsid w:val="00C2100C"/>
    <w:rsid w:val="00C21053"/>
    <w:rsid w:val="00C2106A"/>
    <w:rsid w:val="00C210E2"/>
    <w:rsid w:val="00C21199"/>
    <w:rsid w:val="00C211D2"/>
    <w:rsid w:val="00C2123A"/>
    <w:rsid w:val="00C21275"/>
    <w:rsid w:val="00C21291"/>
    <w:rsid w:val="00C212A2"/>
    <w:rsid w:val="00C212E2"/>
    <w:rsid w:val="00C2134C"/>
    <w:rsid w:val="00C213BC"/>
    <w:rsid w:val="00C213C7"/>
    <w:rsid w:val="00C2146A"/>
    <w:rsid w:val="00C21480"/>
    <w:rsid w:val="00C21493"/>
    <w:rsid w:val="00C2151F"/>
    <w:rsid w:val="00C215C6"/>
    <w:rsid w:val="00C2164B"/>
    <w:rsid w:val="00C2164D"/>
    <w:rsid w:val="00C21689"/>
    <w:rsid w:val="00C216C1"/>
    <w:rsid w:val="00C216EE"/>
    <w:rsid w:val="00C21710"/>
    <w:rsid w:val="00C2183E"/>
    <w:rsid w:val="00C2185D"/>
    <w:rsid w:val="00C2187D"/>
    <w:rsid w:val="00C21940"/>
    <w:rsid w:val="00C21954"/>
    <w:rsid w:val="00C21A22"/>
    <w:rsid w:val="00C21A47"/>
    <w:rsid w:val="00C21AB1"/>
    <w:rsid w:val="00C21B42"/>
    <w:rsid w:val="00C21B78"/>
    <w:rsid w:val="00C21B9A"/>
    <w:rsid w:val="00C21C1E"/>
    <w:rsid w:val="00C21C45"/>
    <w:rsid w:val="00C21CD6"/>
    <w:rsid w:val="00C21D01"/>
    <w:rsid w:val="00C21D2C"/>
    <w:rsid w:val="00C21DF0"/>
    <w:rsid w:val="00C21E1E"/>
    <w:rsid w:val="00C21E3D"/>
    <w:rsid w:val="00C21EB7"/>
    <w:rsid w:val="00C21EB8"/>
    <w:rsid w:val="00C22015"/>
    <w:rsid w:val="00C22040"/>
    <w:rsid w:val="00C2204E"/>
    <w:rsid w:val="00C22066"/>
    <w:rsid w:val="00C22107"/>
    <w:rsid w:val="00C22162"/>
    <w:rsid w:val="00C2217B"/>
    <w:rsid w:val="00C221AB"/>
    <w:rsid w:val="00C222A0"/>
    <w:rsid w:val="00C222FD"/>
    <w:rsid w:val="00C2233A"/>
    <w:rsid w:val="00C223B3"/>
    <w:rsid w:val="00C22413"/>
    <w:rsid w:val="00C224CB"/>
    <w:rsid w:val="00C224D7"/>
    <w:rsid w:val="00C22512"/>
    <w:rsid w:val="00C2252D"/>
    <w:rsid w:val="00C2254A"/>
    <w:rsid w:val="00C2256E"/>
    <w:rsid w:val="00C2259C"/>
    <w:rsid w:val="00C225B8"/>
    <w:rsid w:val="00C225CA"/>
    <w:rsid w:val="00C225E8"/>
    <w:rsid w:val="00C227D3"/>
    <w:rsid w:val="00C2281C"/>
    <w:rsid w:val="00C22928"/>
    <w:rsid w:val="00C2295A"/>
    <w:rsid w:val="00C229A1"/>
    <w:rsid w:val="00C22A27"/>
    <w:rsid w:val="00C22AEF"/>
    <w:rsid w:val="00C22AFA"/>
    <w:rsid w:val="00C22B58"/>
    <w:rsid w:val="00C22C5C"/>
    <w:rsid w:val="00C22C90"/>
    <w:rsid w:val="00C22CD2"/>
    <w:rsid w:val="00C22CF1"/>
    <w:rsid w:val="00C22D0D"/>
    <w:rsid w:val="00C22DB0"/>
    <w:rsid w:val="00C22DBA"/>
    <w:rsid w:val="00C22DD7"/>
    <w:rsid w:val="00C22E87"/>
    <w:rsid w:val="00C22F0B"/>
    <w:rsid w:val="00C22F20"/>
    <w:rsid w:val="00C22F26"/>
    <w:rsid w:val="00C22F3F"/>
    <w:rsid w:val="00C23018"/>
    <w:rsid w:val="00C23051"/>
    <w:rsid w:val="00C23057"/>
    <w:rsid w:val="00C2306E"/>
    <w:rsid w:val="00C23122"/>
    <w:rsid w:val="00C23140"/>
    <w:rsid w:val="00C2314A"/>
    <w:rsid w:val="00C231ED"/>
    <w:rsid w:val="00C2323E"/>
    <w:rsid w:val="00C23276"/>
    <w:rsid w:val="00C23297"/>
    <w:rsid w:val="00C232CC"/>
    <w:rsid w:val="00C232E3"/>
    <w:rsid w:val="00C23329"/>
    <w:rsid w:val="00C23353"/>
    <w:rsid w:val="00C23379"/>
    <w:rsid w:val="00C233DA"/>
    <w:rsid w:val="00C23408"/>
    <w:rsid w:val="00C23453"/>
    <w:rsid w:val="00C23460"/>
    <w:rsid w:val="00C23484"/>
    <w:rsid w:val="00C234E6"/>
    <w:rsid w:val="00C2354A"/>
    <w:rsid w:val="00C2358F"/>
    <w:rsid w:val="00C235F3"/>
    <w:rsid w:val="00C23667"/>
    <w:rsid w:val="00C23750"/>
    <w:rsid w:val="00C237A9"/>
    <w:rsid w:val="00C2381D"/>
    <w:rsid w:val="00C23846"/>
    <w:rsid w:val="00C23871"/>
    <w:rsid w:val="00C23885"/>
    <w:rsid w:val="00C2388A"/>
    <w:rsid w:val="00C238CB"/>
    <w:rsid w:val="00C23905"/>
    <w:rsid w:val="00C23944"/>
    <w:rsid w:val="00C23955"/>
    <w:rsid w:val="00C23969"/>
    <w:rsid w:val="00C239A5"/>
    <w:rsid w:val="00C239D6"/>
    <w:rsid w:val="00C239E4"/>
    <w:rsid w:val="00C23A1E"/>
    <w:rsid w:val="00C23A4C"/>
    <w:rsid w:val="00C23B0E"/>
    <w:rsid w:val="00C23B8B"/>
    <w:rsid w:val="00C23B9F"/>
    <w:rsid w:val="00C23BB1"/>
    <w:rsid w:val="00C23C23"/>
    <w:rsid w:val="00C23CFE"/>
    <w:rsid w:val="00C23D14"/>
    <w:rsid w:val="00C23EE9"/>
    <w:rsid w:val="00C23F0A"/>
    <w:rsid w:val="00C2401D"/>
    <w:rsid w:val="00C24138"/>
    <w:rsid w:val="00C24153"/>
    <w:rsid w:val="00C241BE"/>
    <w:rsid w:val="00C241DA"/>
    <w:rsid w:val="00C241EB"/>
    <w:rsid w:val="00C24206"/>
    <w:rsid w:val="00C24217"/>
    <w:rsid w:val="00C2423D"/>
    <w:rsid w:val="00C242AA"/>
    <w:rsid w:val="00C242D4"/>
    <w:rsid w:val="00C242EB"/>
    <w:rsid w:val="00C2431D"/>
    <w:rsid w:val="00C24391"/>
    <w:rsid w:val="00C24449"/>
    <w:rsid w:val="00C24499"/>
    <w:rsid w:val="00C2451E"/>
    <w:rsid w:val="00C24579"/>
    <w:rsid w:val="00C2465B"/>
    <w:rsid w:val="00C246A8"/>
    <w:rsid w:val="00C246D0"/>
    <w:rsid w:val="00C2475B"/>
    <w:rsid w:val="00C2478F"/>
    <w:rsid w:val="00C247AC"/>
    <w:rsid w:val="00C247B0"/>
    <w:rsid w:val="00C247D5"/>
    <w:rsid w:val="00C24820"/>
    <w:rsid w:val="00C24864"/>
    <w:rsid w:val="00C24930"/>
    <w:rsid w:val="00C2497E"/>
    <w:rsid w:val="00C249D0"/>
    <w:rsid w:val="00C24B02"/>
    <w:rsid w:val="00C24B7E"/>
    <w:rsid w:val="00C24BA6"/>
    <w:rsid w:val="00C24BC0"/>
    <w:rsid w:val="00C24C29"/>
    <w:rsid w:val="00C24C6E"/>
    <w:rsid w:val="00C24CCF"/>
    <w:rsid w:val="00C24CD8"/>
    <w:rsid w:val="00C24CEC"/>
    <w:rsid w:val="00C24D2C"/>
    <w:rsid w:val="00C24D95"/>
    <w:rsid w:val="00C24DC0"/>
    <w:rsid w:val="00C24DC9"/>
    <w:rsid w:val="00C24DF9"/>
    <w:rsid w:val="00C24E13"/>
    <w:rsid w:val="00C24E3C"/>
    <w:rsid w:val="00C24EA7"/>
    <w:rsid w:val="00C24EAA"/>
    <w:rsid w:val="00C24EBD"/>
    <w:rsid w:val="00C250C0"/>
    <w:rsid w:val="00C25117"/>
    <w:rsid w:val="00C2518A"/>
    <w:rsid w:val="00C251E2"/>
    <w:rsid w:val="00C251FC"/>
    <w:rsid w:val="00C252A0"/>
    <w:rsid w:val="00C252B8"/>
    <w:rsid w:val="00C252FE"/>
    <w:rsid w:val="00C25335"/>
    <w:rsid w:val="00C253A2"/>
    <w:rsid w:val="00C253D3"/>
    <w:rsid w:val="00C253D4"/>
    <w:rsid w:val="00C2540B"/>
    <w:rsid w:val="00C25460"/>
    <w:rsid w:val="00C254D4"/>
    <w:rsid w:val="00C254F0"/>
    <w:rsid w:val="00C254F9"/>
    <w:rsid w:val="00C25505"/>
    <w:rsid w:val="00C2554C"/>
    <w:rsid w:val="00C25593"/>
    <w:rsid w:val="00C255E8"/>
    <w:rsid w:val="00C25602"/>
    <w:rsid w:val="00C25650"/>
    <w:rsid w:val="00C25702"/>
    <w:rsid w:val="00C25758"/>
    <w:rsid w:val="00C2575D"/>
    <w:rsid w:val="00C2576D"/>
    <w:rsid w:val="00C257A1"/>
    <w:rsid w:val="00C2581C"/>
    <w:rsid w:val="00C25832"/>
    <w:rsid w:val="00C258A3"/>
    <w:rsid w:val="00C25A30"/>
    <w:rsid w:val="00C25A47"/>
    <w:rsid w:val="00C25A50"/>
    <w:rsid w:val="00C25A5B"/>
    <w:rsid w:val="00C25A60"/>
    <w:rsid w:val="00C25A94"/>
    <w:rsid w:val="00C25ABE"/>
    <w:rsid w:val="00C25B34"/>
    <w:rsid w:val="00C25B35"/>
    <w:rsid w:val="00C25B7A"/>
    <w:rsid w:val="00C25BB5"/>
    <w:rsid w:val="00C25C6D"/>
    <w:rsid w:val="00C25CCE"/>
    <w:rsid w:val="00C25D05"/>
    <w:rsid w:val="00C25DDF"/>
    <w:rsid w:val="00C25E73"/>
    <w:rsid w:val="00C25EE9"/>
    <w:rsid w:val="00C25FF2"/>
    <w:rsid w:val="00C2602D"/>
    <w:rsid w:val="00C26073"/>
    <w:rsid w:val="00C260A1"/>
    <w:rsid w:val="00C260F2"/>
    <w:rsid w:val="00C261C9"/>
    <w:rsid w:val="00C261F4"/>
    <w:rsid w:val="00C2622D"/>
    <w:rsid w:val="00C262A8"/>
    <w:rsid w:val="00C262F0"/>
    <w:rsid w:val="00C2638E"/>
    <w:rsid w:val="00C263DE"/>
    <w:rsid w:val="00C2642B"/>
    <w:rsid w:val="00C26484"/>
    <w:rsid w:val="00C26514"/>
    <w:rsid w:val="00C26574"/>
    <w:rsid w:val="00C265D1"/>
    <w:rsid w:val="00C2662D"/>
    <w:rsid w:val="00C2665E"/>
    <w:rsid w:val="00C26688"/>
    <w:rsid w:val="00C266EE"/>
    <w:rsid w:val="00C2672C"/>
    <w:rsid w:val="00C26770"/>
    <w:rsid w:val="00C267AC"/>
    <w:rsid w:val="00C2682B"/>
    <w:rsid w:val="00C268BB"/>
    <w:rsid w:val="00C268DA"/>
    <w:rsid w:val="00C268FE"/>
    <w:rsid w:val="00C26946"/>
    <w:rsid w:val="00C26967"/>
    <w:rsid w:val="00C2696E"/>
    <w:rsid w:val="00C2699D"/>
    <w:rsid w:val="00C269CE"/>
    <w:rsid w:val="00C26AB8"/>
    <w:rsid w:val="00C26CB0"/>
    <w:rsid w:val="00C26CDC"/>
    <w:rsid w:val="00C26D37"/>
    <w:rsid w:val="00C26D3E"/>
    <w:rsid w:val="00C26D6E"/>
    <w:rsid w:val="00C26DC6"/>
    <w:rsid w:val="00C26DD9"/>
    <w:rsid w:val="00C26E20"/>
    <w:rsid w:val="00C26E43"/>
    <w:rsid w:val="00C26E72"/>
    <w:rsid w:val="00C26F1F"/>
    <w:rsid w:val="00C26F43"/>
    <w:rsid w:val="00C26F85"/>
    <w:rsid w:val="00C26FF3"/>
    <w:rsid w:val="00C26FFD"/>
    <w:rsid w:val="00C270B5"/>
    <w:rsid w:val="00C2717F"/>
    <w:rsid w:val="00C27194"/>
    <w:rsid w:val="00C271C8"/>
    <w:rsid w:val="00C27240"/>
    <w:rsid w:val="00C27263"/>
    <w:rsid w:val="00C27307"/>
    <w:rsid w:val="00C2742C"/>
    <w:rsid w:val="00C274C5"/>
    <w:rsid w:val="00C274DA"/>
    <w:rsid w:val="00C2751D"/>
    <w:rsid w:val="00C27556"/>
    <w:rsid w:val="00C27608"/>
    <w:rsid w:val="00C27673"/>
    <w:rsid w:val="00C276C6"/>
    <w:rsid w:val="00C276C8"/>
    <w:rsid w:val="00C276CA"/>
    <w:rsid w:val="00C276F2"/>
    <w:rsid w:val="00C27769"/>
    <w:rsid w:val="00C27790"/>
    <w:rsid w:val="00C27793"/>
    <w:rsid w:val="00C277E8"/>
    <w:rsid w:val="00C278A0"/>
    <w:rsid w:val="00C278E7"/>
    <w:rsid w:val="00C2795A"/>
    <w:rsid w:val="00C27993"/>
    <w:rsid w:val="00C279A3"/>
    <w:rsid w:val="00C279B3"/>
    <w:rsid w:val="00C279D6"/>
    <w:rsid w:val="00C279ED"/>
    <w:rsid w:val="00C27A14"/>
    <w:rsid w:val="00C27A4B"/>
    <w:rsid w:val="00C27AAF"/>
    <w:rsid w:val="00C27ADD"/>
    <w:rsid w:val="00C27AE9"/>
    <w:rsid w:val="00C27AF2"/>
    <w:rsid w:val="00C27B1C"/>
    <w:rsid w:val="00C27B67"/>
    <w:rsid w:val="00C27B77"/>
    <w:rsid w:val="00C27C18"/>
    <w:rsid w:val="00C27CB3"/>
    <w:rsid w:val="00C27CD1"/>
    <w:rsid w:val="00C27CE2"/>
    <w:rsid w:val="00C27DFA"/>
    <w:rsid w:val="00C27E25"/>
    <w:rsid w:val="00C27E37"/>
    <w:rsid w:val="00C27E4C"/>
    <w:rsid w:val="00C27F06"/>
    <w:rsid w:val="00C27F0F"/>
    <w:rsid w:val="00C27F8C"/>
    <w:rsid w:val="00C27FA9"/>
    <w:rsid w:val="00C3000D"/>
    <w:rsid w:val="00C30071"/>
    <w:rsid w:val="00C300CA"/>
    <w:rsid w:val="00C30180"/>
    <w:rsid w:val="00C30198"/>
    <w:rsid w:val="00C302A1"/>
    <w:rsid w:val="00C30358"/>
    <w:rsid w:val="00C3039A"/>
    <w:rsid w:val="00C303BC"/>
    <w:rsid w:val="00C303C0"/>
    <w:rsid w:val="00C303D8"/>
    <w:rsid w:val="00C30407"/>
    <w:rsid w:val="00C30456"/>
    <w:rsid w:val="00C304B0"/>
    <w:rsid w:val="00C304D4"/>
    <w:rsid w:val="00C3059C"/>
    <w:rsid w:val="00C305C0"/>
    <w:rsid w:val="00C305E3"/>
    <w:rsid w:val="00C30671"/>
    <w:rsid w:val="00C30708"/>
    <w:rsid w:val="00C3076F"/>
    <w:rsid w:val="00C3077A"/>
    <w:rsid w:val="00C307A2"/>
    <w:rsid w:val="00C307CB"/>
    <w:rsid w:val="00C30870"/>
    <w:rsid w:val="00C30878"/>
    <w:rsid w:val="00C308AD"/>
    <w:rsid w:val="00C308B2"/>
    <w:rsid w:val="00C308F6"/>
    <w:rsid w:val="00C30904"/>
    <w:rsid w:val="00C30989"/>
    <w:rsid w:val="00C30A0B"/>
    <w:rsid w:val="00C30A25"/>
    <w:rsid w:val="00C30ABC"/>
    <w:rsid w:val="00C30AF1"/>
    <w:rsid w:val="00C30B5A"/>
    <w:rsid w:val="00C30BFA"/>
    <w:rsid w:val="00C30C36"/>
    <w:rsid w:val="00C30D30"/>
    <w:rsid w:val="00C30DAC"/>
    <w:rsid w:val="00C30DAF"/>
    <w:rsid w:val="00C30DF6"/>
    <w:rsid w:val="00C30F2F"/>
    <w:rsid w:val="00C30FDA"/>
    <w:rsid w:val="00C30FEE"/>
    <w:rsid w:val="00C3102F"/>
    <w:rsid w:val="00C3109A"/>
    <w:rsid w:val="00C310D0"/>
    <w:rsid w:val="00C31169"/>
    <w:rsid w:val="00C3117C"/>
    <w:rsid w:val="00C31187"/>
    <w:rsid w:val="00C311AD"/>
    <w:rsid w:val="00C311E3"/>
    <w:rsid w:val="00C31207"/>
    <w:rsid w:val="00C31209"/>
    <w:rsid w:val="00C3121E"/>
    <w:rsid w:val="00C31225"/>
    <w:rsid w:val="00C31361"/>
    <w:rsid w:val="00C3138C"/>
    <w:rsid w:val="00C313AD"/>
    <w:rsid w:val="00C313DE"/>
    <w:rsid w:val="00C3143D"/>
    <w:rsid w:val="00C31599"/>
    <w:rsid w:val="00C315C9"/>
    <w:rsid w:val="00C3166D"/>
    <w:rsid w:val="00C3167D"/>
    <w:rsid w:val="00C316A7"/>
    <w:rsid w:val="00C3170D"/>
    <w:rsid w:val="00C3184B"/>
    <w:rsid w:val="00C31859"/>
    <w:rsid w:val="00C31900"/>
    <w:rsid w:val="00C31919"/>
    <w:rsid w:val="00C31976"/>
    <w:rsid w:val="00C31986"/>
    <w:rsid w:val="00C319AA"/>
    <w:rsid w:val="00C31A12"/>
    <w:rsid w:val="00C31A32"/>
    <w:rsid w:val="00C31A67"/>
    <w:rsid w:val="00C31B09"/>
    <w:rsid w:val="00C31C15"/>
    <w:rsid w:val="00C31C41"/>
    <w:rsid w:val="00C31C6E"/>
    <w:rsid w:val="00C31C74"/>
    <w:rsid w:val="00C31CF8"/>
    <w:rsid w:val="00C31D04"/>
    <w:rsid w:val="00C31D7D"/>
    <w:rsid w:val="00C31DF9"/>
    <w:rsid w:val="00C31E3D"/>
    <w:rsid w:val="00C31E5A"/>
    <w:rsid w:val="00C31E99"/>
    <w:rsid w:val="00C31E9D"/>
    <w:rsid w:val="00C31EB1"/>
    <w:rsid w:val="00C31EED"/>
    <w:rsid w:val="00C31F4C"/>
    <w:rsid w:val="00C31F72"/>
    <w:rsid w:val="00C31F95"/>
    <w:rsid w:val="00C31FED"/>
    <w:rsid w:val="00C32046"/>
    <w:rsid w:val="00C320B3"/>
    <w:rsid w:val="00C3217F"/>
    <w:rsid w:val="00C321A7"/>
    <w:rsid w:val="00C3220E"/>
    <w:rsid w:val="00C3226D"/>
    <w:rsid w:val="00C32273"/>
    <w:rsid w:val="00C32287"/>
    <w:rsid w:val="00C322EE"/>
    <w:rsid w:val="00C32357"/>
    <w:rsid w:val="00C32464"/>
    <w:rsid w:val="00C32492"/>
    <w:rsid w:val="00C324D7"/>
    <w:rsid w:val="00C324E6"/>
    <w:rsid w:val="00C32508"/>
    <w:rsid w:val="00C32527"/>
    <w:rsid w:val="00C32590"/>
    <w:rsid w:val="00C3263D"/>
    <w:rsid w:val="00C32645"/>
    <w:rsid w:val="00C3267A"/>
    <w:rsid w:val="00C3267F"/>
    <w:rsid w:val="00C3269A"/>
    <w:rsid w:val="00C326E7"/>
    <w:rsid w:val="00C327A2"/>
    <w:rsid w:val="00C32811"/>
    <w:rsid w:val="00C32873"/>
    <w:rsid w:val="00C328AC"/>
    <w:rsid w:val="00C32909"/>
    <w:rsid w:val="00C32988"/>
    <w:rsid w:val="00C32991"/>
    <w:rsid w:val="00C329B3"/>
    <w:rsid w:val="00C329BF"/>
    <w:rsid w:val="00C329EF"/>
    <w:rsid w:val="00C32A80"/>
    <w:rsid w:val="00C32A8C"/>
    <w:rsid w:val="00C32B5E"/>
    <w:rsid w:val="00C32BCE"/>
    <w:rsid w:val="00C32C1D"/>
    <w:rsid w:val="00C32CBB"/>
    <w:rsid w:val="00C32CDE"/>
    <w:rsid w:val="00C32D13"/>
    <w:rsid w:val="00C32D1B"/>
    <w:rsid w:val="00C32D24"/>
    <w:rsid w:val="00C32D53"/>
    <w:rsid w:val="00C32DFE"/>
    <w:rsid w:val="00C32E2A"/>
    <w:rsid w:val="00C32E2C"/>
    <w:rsid w:val="00C32E77"/>
    <w:rsid w:val="00C32E7F"/>
    <w:rsid w:val="00C32E8C"/>
    <w:rsid w:val="00C33007"/>
    <w:rsid w:val="00C33013"/>
    <w:rsid w:val="00C3301C"/>
    <w:rsid w:val="00C33056"/>
    <w:rsid w:val="00C33075"/>
    <w:rsid w:val="00C33082"/>
    <w:rsid w:val="00C330EB"/>
    <w:rsid w:val="00C330F4"/>
    <w:rsid w:val="00C3312D"/>
    <w:rsid w:val="00C33179"/>
    <w:rsid w:val="00C33184"/>
    <w:rsid w:val="00C3319C"/>
    <w:rsid w:val="00C331AF"/>
    <w:rsid w:val="00C331FA"/>
    <w:rsid w:val="00C33301"/>
    <w:rsid w:val="00C333CC"/>
    <w:rsid w:val="00C3340C"/>
    <w:rsid w:val="00C33413"/>
    <w:rsid w:val="00C33429"/>
    <w:rsid w:val="00C33430"/>
    <w:rsid w:val="00C33435"/>
    <w:rsid w:val="00C33474"/>
    <w:rsid w:val="00C33565"/>
    <w:rsid w:val="00C33675"/>
    <w:rsid w:val="00C336BA"/>
    <w:rsid w:val="00C336C9"/>
    <w:rsid w:val="00C3370F"/>
    <w:rsid w:val="00C337B6"/>
    <w:rsid w:val="00C337BB"/>
    <w:rsid w:val="00C337D9"/>
    <w:rsid w:val="00C337FF"/>
    <w:rsid w:val="00C33836"/>
    <w:rsid w:val="00C3384C"/>
    <w:rsid w:val="00C3387A"/>
    <w:rsid w:val="00C338E2"/>
    <w:rsid w:val="00C33983"/>
    <w:rsid w:val="00C339BB"/>
    <w:rsid w:val="00C339EA"/>
    <w:rsid w:val="00C33A02"/>
    <w:rsid w:val="00C33A0A"/>
    <w:rsid w:val="00C33A4E"/>
    <w:rsid w:val="00C33AD1"/>
    <w:rsid w:val="00C33BC1"/>
    <w:rsid w:val="00C33CBA"/>
    <w:rsid w:val="00C33CD0"/>
    <w:rsid w:val="00C33D2D"/>
    <w:rsid w:val="00C33D32"/>
    <w:rsid w:val="00C33D50"/>
    <w:rsid w:val="00C33DC5"/>
    <w:rsid w:val="00C33DE4"/>
    <w:rsid w:val="00C33DF2"/>
    <w:rsid w:val="00C33E5B"/>
    <w:rsid w:val="00C33E64"/>
    <w:rsid w:val="00C33ED0"/>
    <w:rsid w:val="00C33F93"/>
    <w:rsid w:val="00C33FBD"/>
    <w:rsid w:val="00C33FF8"/>
    <w:rsid w:val="00C3411F"/>
    <w:rsid w:val="00C34153"/>
    <w:rsid w:val="00C34160"/>
    <w:rsid w:val="00C341F6"/>
    <w:rsid w:val="00C341FF"/>
    <w:rsid w:val="00C3420A"/>
    <w:rsid w:val="00C3422F"/>
    <w:rsid w:val="00C34283"/>
    <w:rsid w:val="00C34295"/>
    <w:rsid w:val="00C342B4"/>
    <w:rsid w:val="00C342DA"/>
    <w:rsid w:val="00C34343"/>
    <w:rsid w:val="00C343A7"/>
    <w:rsid w:val="00C343C2"/>
    <w:rsid w:val="00C343F2"/>
    <w:rsid w:val="00C34423"/>
    <w:rsid w:val="00C3444F"/>
    <w:rsid w:val="00C34486"/>
    <w:rsid w:val="00C34498"/>
    <w:rsid w:val="00C345B9"/>
    <w:rsid w:val="00C345CA"/>
    <w:rsid w:val="00C345E0"/>
    <w:rsid w:val="00C34634"/>
    <w:rsid w:val="00C3469D"/>
    <w:rsid w:val="00C34726"/>
    <w:rsid w:val="00C347B7"/>
    <w:rsid w:val="00C34816"/>
    <w:rsid w:val="00C34984"/>
    <w:rsid w:val="00C349A0"/>
    <w:rsid w:val="00C349BB"/>
    <w:rsid w:val="00C349CB"/>
    <w:rsid w:val="00C34A09"/>
    <w:rsid w:val="00C34A14"/>
    <w:rsid w:val="00C34A60"/>
    <w:rsid w:val="00C34A6E"/>
    <w:rsid w:val="00C34BA9"/>
    <w:rsid w:val="00C34C07"/>
    <w:rsid w:val="00C34C08"/>
    <w:rsid w:val="00C34C7D"/>
    <w:rsid w:val="00C34D01"/>
    <w:rsid w:val="00C34D47"/>
    <w:rsid w:val="00C34D83"/>
    <w:rsid w:val="00C34DFA"/>
    <w:rsid w:val="00C34E2F"/>
    <w:rsid w:val="00C34E48"/>
    <w:rsid w:val="00C34E70"/>
    <w:rsid w:val="00C34EB7"/>
    <w:rsid w:val="00C34ECF"/>
    <w:rsid w:val="00C34EF1"/>
    <w:rsid w:val="00C34F1C"/>
    <w:rsid w:val="00C34F29"/>
    <w:rsid w:val="00C34F2B"/>
    <w:rsid w:val="00C35016"/>
    <w:rsid w:val="00C350FE"/>
    <w:rsid w:val="00C35164"/>
    <w:rsid w:val="00C35197"/>
    <w:rsid w:val="00C351BF"/>
    <w:rsid w:val="00C352E3"/>
    <w:rsid w:val="00C35395"/>
    <w:rsid w:val="00C353D3"/>
    <w:rsid w:val="00C35429"/>
    <w:rsid w:val="00C3545A"/>
    <w:rsid w:val="00C35497"/>
    <w:rsid w:val="00C35502"/>
    <w:rsid w:val="00C35510"/>
    <w:rsid w:val="00C35586"/>
    <w:rsid w:val="00C355D4"/>
    <w:rsid w:val="00C35652"/>
    <w:rsid w:val="00C3566E"/>
    <w:rsid w:val="00C35693"/>
    <w:rsid w:val="00C356AF"/>
    <w:rsid w:val="00C356C1"/>
    <w:rsid w:val="00C35714"/>
    <w:rsid w:val="00C3571A"/>
    <w:rsid w:val="00C3578A"/>
    <w:rsid w:val="00C35795"/>
    <w:rsid w:val="00C3579C"/>
    <w:rsid w:val="00C357A4"/>
    <w:rsid w:val="00C357B0"/>
    <w:rsid w:val="00C3586D"/>
    <w:rsid w:val="00C358FA"/>
    <w:rsid w:val="00C35B25"/>
    <w:rsid w:val="00C35B75"/>
    <w:rsid w:val="00C35BFF"/>
    <w:rsid w:val="00C35C18"/>
    <w:rsid w:val="00C35CD7"/>
    <w:rsid w:val="00C35CDA"/>
    <w:rsid w:val="00C35D02"/>
    <w:rsid w:val="00C35D30"/>
    <w:rsid w:val="00C35D41"/>
    <w:rsid w:val="00C35D6D"/>
    <w:rsid w:val="00C35E07"/>
    <w:rsid w:val="00C35E49"/>
    <w:rsid w:val="00C35F6E"/>
    <w:rsid w:val="00C3605B"/>
    <w:rsid w:val="00C360E3"/>
    <w:rsid w:val="00C36197"/>
    <w:rsid w:val="00C361E0"/>
    <w:rsid w:val="00C361FA"/>
    <w:rsid w:val="00C36222"/>
    <w:rsid w:val="00C3622C"/>
    <w:rsid w:val="00C36253"/>
    <w:rsid w:val="00C362AD"/>
    <w:rsid w:val="00C362B0"/>
    <w:rsid w:val="00C362D7"/>
    <w:rsid w:val="00C3634C"/>
    <w:rsid w:val="00C363C8"/>
    <w:rsid w:val="00C36428"/>
    <w:rsid w:val="00C3648A"/>
    <w:rsid w:val="00C364C3"/>
    <w:rsid w:val="00C364DF"/>
    <w:rsid w:val="00C364E4"/>
    <w:rsid w:val="00C36565"/>
    <w:rsid w:val="00C365D1"/>
    <w:rsid w:val="00C36638"/>
    <w:rsid w:val="00C366F3"/>
    <w:rsid w:val="00C36712"/>
    <w:rsid w:val="00C3683B"/>
    <w:rsid w:val="00C36887"/>
    <w:rsid w:val="00C368C0"/>
    <w:rsid w:val="00C368F0"/>
    <w:rsid w:val="00C3694C"/>
    <w:rsid w:val="00C369CC"/>
    <w:rsid w:val="00C36A0F"/>
    <w:rsid w:val="00C36A23"/>
    <w:rsid w:val="00C36A48"/>
    <w:rsid w:val="00C36A55"/>
    <w:rsid w:val="00C36B53"/>
    <w:rsid w:val="00C36B6C"/>
    <w:rsid w:val="00C36B71"/>
    <w:rsid w:val="00C36C16"/>
    <w:rsid w:val="00C36C6A"/>
    <w:rsid w:val="00C36C87"/>
    <w:rsid w:val="00C36CDE"/>
    <w:rsid w:val="00C36CF4"/>
    <w:rsid w:val="00C36D13"/>
    <w:rsid w:val="00C36D57"/>
    <w:rsid w:val="00C36D7E"/>
    <w:rsid w:val="00C36DE4"/>
    <w:rsid w:val="00C36E09"/>
    <w:rsid w:val="00C36E39"/>
    <w:rsid w:val="00C36F46"/>
    <w:rsid w:val="00C36F48"/>
    <w:rsid w:val="00C36F4D"/>
    <w:rsid w:val="00C36F4F"/>
    <w:rsid w:val="00C36F5F"/>
    <w:rsid w:val="00C36FF1"/>
    <w:rsid w:val="00C37003"/>
    <w:rsid w:val="00C37023"/>
    <w:rsid w:val="00C37029"/>
    <w:rsid w:val="00C371F5"/>
    <w:rsid w:val="00C3724A"/>
    <w:rsid w:val="00C37282"/>
    <w:rsid w:val="00C372C2"/>
    <w:rsid w:val="00C3730C"/>
    <w:rsid w:val="00C37351"/>
    <w:rsid w:val="00C373B1"/>
    <w:rsid w:val="00C373B7"/>
    <w:rsid w:val="00C373D5"/>
    <w:rsid w:val="00C37427"/>
    <w:rsid w:val="00C37484"/>
    <w:rsid w:val="00C374BB"/>
    <w:rsid w:val="00C374FE"/>
    <w:rsid w:val="00C37570"/>
    <w:rsid w:val="00C375A0"/>
    <w:rsid w:val="00C375C5"/>
    <w:rsid w:val="00C37602"/>
    <w:rsid w:val="00C37662"/>
    <w:rsid w:val="00C37682"/>
    <w:rsid w:val="00C37709"/>
    <w:rsid w:val="00C3776B"/>
    <w:rsid w:val="00C3779C"/>
    <w:rsid w:val="00C3784C"/>
    <w:rsid w:val="00C37935"/>
    <w:rsid w:val="00C379E6"/>
    <w:rsid w:val="00C37D9D"/>
    <w:rsid w:val="00C37D9E"/>
    <w:rsid w:val="00C37DDC"/>
    <w:rsid w:val="00C37E24"/>
    <w:rsid w:val="00C37E71"/>
    <w:rsid w:val="00C37E9C"/>
    <w:rsid w:val="00C37EC4"/>
    <w:rsid w:val="00C37F21"/>
    <w:rsid w:val="00C37F2F"/>
    <w:rsid w:val="00C37F4D"/>
    <w:rsid w:val="00C37F62"/>
    <w:rsid w:val="00C40187"/>
    <w:rsid w:val="00C401BB"/>
    <w:rsid w:val="00C40201"/>
    <w:rsid w:val="00C40266"/>
    <w:rsid w:val="00C402A9"/>
    <w:rsid w:val="00C402EF"/>
    <w:rsid w:val="00C40319"/>
    <w:rsid w:val="00C40350"/>
    <w:rsid w:val="00C403A6"/>
    <w:rsid w:val="00C40464"/>
    <w:rsid w:val="00C404B0"/>
    <w:rsid w:val="00C4059D"/>
    <w:rsid w:val="00C40754"/>
    <w:rsid w:val="00C407A2"/>
    <w:rsid w:val="00C407AB"/>
    <w:rsid w:val="00C407CC"/>
    <w:rsid w:val="00C407E0"/>
    <w:rsid w:val="00C4081E"/>
    <w:rsid w:val="00C40824"/>
    <w:rsid w:val="00C4087B"/>
    <w:rsid w:val="00C4089A"/>
    <w:rsid w:val="00C408E9"/>
    <w:rsid w:val="00C409B1"/>
    <w:rsid w:val="00C40A2D"/>
    <w:rsid w:val="00C40A9C"/>
    <w:rsid w:val="00C40AD7"/>
    <w:rsid w:val="00C40AEB"/>
    <w:rsid w:val="00C40B06"/>
    <w:rsid w:val="00C40B72"/>
    <w:rsid w:val="00C40C47"/>
    <w:rsid w:val="00C40CB4"/>
    <w:rsid w:val="00C40D01"/>
    <w:rsid w:val="00C40D48"/>
    <w:rsid w:val="00C40D5C"/>
    <w:rsid w:val="00C40D86"/>
    <w:rsid w:val="00C40E39"/>
    <w:rsid w:val="00C40F30"/>
    <w:rsid w:val="00C40FB1"/>
    <w:rsid w:val="00C4102E"/>
    <w:rsid w:val="00C4108F"/>
    <w:rsid w:val="00C410B4"/>
    <w:rsid w:val="00C410DA"/>
    <w:rsid w:val="00C411D8"/>
    <w:rsid w:val="00C41251"/>
    <w:rsid w:val="00C4126D"/>
    <w:rsid w:val="00C41399"/>
    <w:rsid w:val="00C413AB"/>
    <w:rsid w:val="00C413FA"/>
    <w:rsid w:val="00C41403"/>
    <w:rsid w:val="00C414EB"/>
    <w:rsid w:val="00C4161A"/>
    <w:rsid w:val="00C41624"/>
    <w:rsid w:val="00C41663"/>
    <w:rsid w:val="00C416F7"/>
    <w:rsid w:val="00C4181D"/>
    <w:rsid w:val="00C418A7"/>
    <w:rsid w:val="00C418C5"/>
    <w:rsid w:val="00C41912"/>
    <w:rsid w:val="00C4193E"/>
    <w:rsid w:val="00C41969"/>
    <w:rsid w:val="00C419E4"/>
    <w:rsid w:val="00C419F0"/>
    <w:rsid w:val="00C41AC6"/>
    <w:rsid w:val="00C41ADB"/>
    <w:rsid w:val="00C41B2D"/>
    <w:rsid w:val="00C41B48"/>
    <w:rsid w:val="00C41B4F"/>
    <w:rsid w:val="00C41BDE"/>
    <w:rsid w:val="00C41BE1"/>
    <w:rsid w:val="00C41CBE"/>
    <w:rsid w:val="00C41CEA"/>
    <w:rsid w:val="00C41D2C"/>
    <w:rsid w:val="00C41DF6"/>
    <w:rsid w:val="00C41FC1"/>
    <w:rsid w:val="00C42082"/>
    <w:rsid w:val="00C421C3"/>
    <w:rsid w:val="00C421C6"/>
    <w:rsid w:val="00C42259"/>
    <w:rsid w:val="00C42297"/>
    <w:rsid w:val="00C422E6"/>
    <w:rsid w:val="00C42414"/>
    <w:rsid w:val="00C4244A"/>
    <w:rsid w:val="00C4249D"/>
    <w:rsid w:val="00C425A5"/>
    <w:rsid w:val="00C425B2"/>
    <w:rsid w:val="00C42669"/>
    <w:rsid w:val="00C426B7"/>
    <w:rsid w:val="00C42753"/>
    <w:rsid w:val="00C427CC"/>
    <w:rsid w:val="00C42812"/>
    <w:rsid w:val="00C42815"/>
    <w:rsid w:val="00C428CD"/>
    <w:rsid w:val="00C42961"/>
    <w:rsid w:val="00C429D1"/>
    <w:rsid w:val="00C429DB"/>
    <w:rsid w:val="00C429EF"/>
    <w:rsid w:val="00C42A34"/>
    <w:rsid w:val="00C42A7A"/>
    <w:rsid w:val="00C42AEB"/>
    <w:rsid w:val="00C42B05"/>
    <w:rsid w:val="00C42B11"/>
    <w:rsid w:val="00C42B34"/>
    <w:rsid w:val="00C42B44"/>
    <w:rsid w:val="00C42CD5"/>
    <w:rsid w:val="00C42D24"/>
    <w:rsid w:val="00C42D32"/>
    <w:rsid w:val="00C42D70"/>
    <w:rsid w:val="00C42DBB"/>
    <w:rsid w:val="00C42DE5"/>
    <w:rsid w:val="00C42DF2"/>
    <w:rsid w:val="00C42E34"/>
    <w:rsid w:val="00C42E3A"/>
    <w:rsid w:val="00C42E51"/>
    <w:rsid w:val="00C42E66"/>
    <w:rsid w:val="00C42EBE"/>
    <w:rsid w:val="00C42F1A"/>
    <w:rsid w:val="00C42F30"/>
    <w:rsid w:val="00C42F82"/>
    <w:rsid w:val="00C42F90"/>
    <w:rsid w:val="00C42F97"/>
    <w:rsid w:val="00C42FA6"/>
    <w:rsid w:val="00C42FB7"/>
    <w:rsid w:val="00C42FE6"/>
    <w:rsid w:val="00C43007"/>
    <w:rsid w:val="00C4305A"/>
    <w:rsid w:val="00C43066"/>
    <w:rsid w:val="00C4306E"/>
    <w:rsid w:val="00C43084"/>
    <w:rsid w:val="00C43095"/>
    <w:rsid w:val="00C430BF"/>
    <w:rsid w:val="00C430C8"/>
    <w:rsid w:val="00C430D4"/>
    <w:rsid w:val="00C4315F"/>
    <w:rsid w:val="00C4318C"/>
    <w:rsid w:val="00C43202"/>
    <w:rsid w:val="00C43257"/>
    <w:rsid w:val="00C433B8"/>
    <w:rsid w:val="00C433CE"/>
    <w:rsid w:val="00C433FE"/>
    <w:rsid w:val="00C4345D"/>
    <w:rsid w:val="00C43576"/>
    <w:rsid w:val="00C4358F"/>
    <w:rsid w:val="00C435CD"/>
    <w:rsid w:val="00C435F4"/>
    <w:rsid w:val="00C4364D"/>
    <w:rsid w:val="00C43669"/>
    <w:rsid w:val="00C43715"/>
    <w:rsid w:val="00C43795"/>
    <w:rsid w:val="00C437B8"/>
    <w:rsid w:val="00C437C8"/>
    <w:rsid w:val="00C437D6"/>
    <w:rsid w:val="00C43813"/>
    <w:rsid w:val="00C43916"/>
    <w:rsid w:val="00C43961"/>
    <w:rsid w:val="00C43963"/>
    <w:rsid w:val="00C4396F"/>
    <w:rsid w:val="00C43998"/>
    <w:rsid w:val="00C439FB"/>
    <w:rsid w:val="00C43A40"/>
    <w:rsid w:val="00C43A66"/>
    <w:rsid w:val="00C43ABF"/>
    <w:rsid w:val="00C43AD8"/>
    <w:rsid w:val="00C43B97"/>
    <w:rsid w:val="00C43C45"/>
    <w:rsid w:val="00C43C63"/>
    <w:rsid w:val="00C43F00"/>
    <w:rsid w:val="00C43F96"/>
    <w:rsid w:val="00C43FA3"/>
    <w:rsid w:val="00C43FDC"/>
    <w:rsid w:val="00C44011"/>
    <w:rsid w:val="00C44016"/>
    <w:rsid w:val="00C4402F"/>
    <w:rsid w:val="00C440D7"/>
    <w:rsid w:val="00C440F2"/>
    <w:rsid w:val="00C440FA"/>
    <w:rsid w:val="00C44140"/>
    <w:rsid w:val="00C44160"/>
    <w:rsid w:val="00C44196"/>
    <w:rsid w:val="00C44258"/>
    <w:rsid w:val="00C442C4"/>
    <w:rsid w:val="00C442D5"/>
    <w:rsid w:val="00C4432F"/>
    <w:rsid w:val="00C44336"/>
    <w:rsid w:val="00C4433A"/>
    <w:rsid w:val="00C4433C"/>
    <w:rsid w:val="00C4435C"/>
    <w:rsid w:val="00C443F9"/>
    <w:rsid w:val="00C44427"/>
    <w:rsid w:val="00C44434"/>
    <w:rsid w:val="00C44469"/>
    <w:rsid w:val="00C44489"/>
    <w:rsid w:val="00C444F0"/>
    <w:rsid w:val="00C444FD"/>
    <w:rsid w:val="00C4454A"/>
    <w:rsid w:val="00C445B0"/>
    <w:rsid w:val="00C445B1"/>
    <w:rsid w:val="00C446FE"/>
    <w:rsid w:val="00C44832"/>
    <w:rsid w:val="00C44859"/>
    <w:rsid w:val="00C44897"/>
    <w:rsid w:val="00C44921"/>
    <w:rsid w:val="00C4495F"/>
    <w:rsid w:val="00C4498D"/>
    <w:rsid w:val="00C44A09"/>
    <w:rsid w:val="00C44A34"/>
    <w:rsid w:val="00C44A68"/>
    <w:rsid w:val="00C44A6C"/>
    <w:rsid w:val="00C44A86"/>
    <w:rsid w:val="00C44AAB"/>
    <w:rsid w:val="00C44AB6"/>
    <w:rsid w:val="00C44AC1"/>
    <w:rsid w:val="00C44B85"/>
    <w:rsid w:val="00C44BA8"/>
    <w:rsid w:val="00C44C91"/>
    <w:rsid w:val="00C44C99"/>
    <w:rsid w:val="00C44CB6"/>
    <w:rsid w:val="00C44D1E"/>
    <w:rsid w:val="00C44D56"/>
    <w:rsid w:val="00C44D8C"/>
    <w:rsid w:val="00C44D8E"/>
    <w:rsid w:val="00C44D9E"/>
    <w:rsid w:val="00C44E39"/>
    <w:rsid w:val="00C44E83"/>
    <w:rsid w:val="00C44F99"/>
    <w:rsid w:val="00C44FC4"/>
    <w:rsid w:val="00C45032"/>
    <w:rsid w:val="00C45091"/>
    <w:rsid w:val="00C451CF"/>
    <w:rsid w:val="00C4520C"/>
    <w:rsid w:val="00C4527B"/>
    <w:rsid w:val="00C452D0"/>
    <w:rsid w:val="00C45309"/>
    <w:rsid w:val="00C45384"/>
    <w:rsid w:val="00C453E7"/>
    <w:rsid w:val="00C45408"/>
    <w:rsid w:val="00C454B9"/>
    <w:rsid w:val="00C45528"/>
    <w:rsid w:val="00C455DB"/>
    <w:rsid w:val="00C45602"/>
    <w:rsid w:val="00C45658"/>
    <w:rsid w:val="00C45676"/>
    <w:rsid w:val="00C456B8"/>
    <w:rsid w:val="00C456CD"/>
    <w:rsid w:val="00C4577D"/>
    <w:rsid w:val="00C45792"/>
    <w:rsid w:val="00C4579D"/>
    <w:rsid w:val="00C457D3"/>
    <w:rsid w:val="00C45839"/>
    <w:rsid w:val="00C45842"/>
    <w:rsid w:val="00C45858"/>
    <w:rsid w:val="00C458B7"/>
    <w:rsid w:val="00C458E0"/>
    <w:rsid w:val="00C45926"/>
    <w:rsid w:val="00C4592E"/>
    <w:rsid w:val="00C4592F"/>
    <w:rsid w:val="00C45936"/>
    <w:rsid w:val="00C4598E"/>
    <w:rsid w:val="00C459B3"/>
    <w:rsid w:val="00C45A4C"/>
    <w:rsid w:val="00C45A72"/>
    <w:rsid w:val="00C45A82"/>
    <w:rsid w:val="00C45ABE"/>
    <w:rsid w:val="00C45B04"/>
    <w:rsid w:val="00C45B1E"/>
    <w:rsid w:val="00C45B71"/>
    <w:rsid w:val="00C45C56"/>
    <w:rsid w:val="00C45CCD"/>
    <w:rsid w:val="00C45D11"/>
    <w:rsid w:val="00C45D54"/>
    <w:rsid w:val="00C45DA5"/>
    <w:rsid w:val="00C45DB5"/>
    <w:rsid w:val="00C45E13"/>
    <w:rsid w:val="00C45E2F"/>
    <w:rsid w:val="00C45E3D"/>
    <w:rsid w:val="00C45E4C"/>
    <w:rsid w:val="00C45E51"/>
    <w:rsid w:val="00C45E7D"/>
    <w:rsid w:val="00C45EDB"/>
    <w:rsid w:val="00C45F09"/>
    <w:rsid w:val="00C45F2E"/>
    <w:rsid w:val="00C4603A"/>
    <w:rsid w:val="00C4607D"/>
    <w:rsid w:val="00C460CB"/>
    <w:rsid w:val="00C460D8"/>
    <w:rsid w:val="00C460FD"/>
    <w:rsid w:val="00C46136"/>
    <w:rsid w:val="00C4614C"/>
    <w:rsid w:val="00C4615F"/>
    <w:rsid w:val="00C461AA"/>
    <w:rsid w:val="00C461C7"/>
    <w:rsid w:val="00C461E2"/>
    <w:rsid w:val="00C461EA"/>
    <w:rsid w:val="00C461EF"/>
    <w:rsid w:val="00C4626A"/>
    <w:rsid w:val="00C462DC"/>
    <w:rsid w:val="00C462E9"/>
    <w:rsid w:val="00C46347"/>
    <w:rsid w:val="00C463CB"/>
    <w:rsid w:val="00C463D0"/>
    <w:rsid w:val="00C46417"/>
    <w:rsid w:val="00C46426"/>
    <w:rsid w:val="00C46491"/>
    <w:rsid w:val="00C46578"/>
    <w:rsid w:val="00C46589"/>
    <w:rsid w:val="00C4661E"/>
    <w:rsid w:val="00C46665"/>
    <w:rsid w:val="00C466D2"/>
    <w:rsid w:val="00C466DB"/>
    <w:rsid w:val="00C4670F"/>
    <w:rsid w:val="00C4679A"/>
    <w:rsid w:val="00C467F0"/>
    <w:rsid w:val="00C4694E"/>
    <w:rsid w:val="00C46971"/>
    <w:rsid w:val="00C469A3"/>
    <w:rsid w:val="00C469A4"/>
    <w:rsid w:val="00C46A0A"/>
    <w:rsid w:val="00C46A29"/>
    <w:rsid w:val="00C46A64"/>
    <w:rsid w:val="00C46AB0"/>
    <w:rsid w:val="00C46B3A"/>
    <w:rsid w:val="00C46B42"/>
    <w:rsid w:val="00C46B88"/>
    <w:rsid w:val="00C46C15"/>
    <w:rsid w:val="00C46C19"/>
    <w:rsid w:val="00C46C7F"/>
    <w:rsid w:val="00C46C89"/>
    <w:rsid w:val="00C46CCC"/>
    <w:rsid w:val="00C46CED"/>
    <w:rsid w:val="00C46DA0"/>
    <w:rsid w:val="00C46DA3"/>
    <w:rsid w:val="00C46DE8"/>
    <w:rsid w:val="00C46E02"/>
    <w:rsid w:val="00C46E0A"/>
    <w:rsid w:val="00C46E18"/>
    <w:rsid w:val="00C46EAB"/>
    <w:rsid w:val="00C46F57"/>
    <w:rsid w:val="00C47015"/>
    <w:rsid w:val="00C4701F"/>
    <w:rsid w:val="00C470BA"/>
    <w:rsid w:val="00C470C8"/>
    <w:rsid w:val="00C4716B"/>
    <w:rsid w:val="00C47194"/>
    <w:rsid w:val="00C471F3"/>
    <w:rsid w:val="00C471FB"/>
    <w:rsid w:val="00C4725A"/>
    <w:rsid w:val="00C472FB"/>
    <w:rsid w:val="00C4730C"/>
    <w:rsid w:val="00C4732E"/>
    <w:rsid w:val="00C4735E"/>
    <w:rsid w:val="00C473E2"/>
    <w:rsid w:val="00C473E3"/>
    <w:rsid w:val="00C473F7"/>
    <w:rsid w:val="00C47441"/>
    <w:rsid w:val="00C47483"/>
    <w:rsid w:val="00C474FE"/>
    <w:rsid w:val="00C4750A"/>
    <w:rsid w:val="00C47566"/>
    <w:rsid w:val="00C47568"/>
    <w:rsid w:val="00C475CD"/>
    <w:rsid w:val="00C47630"/>
    <w:rsid w:val="00C47697"/>
    <w:rsid w:val="00C47724"/>
    <w:rsid w:val="00C477EE"/>
    <w:rsid w:val="00C478AC"/>
    <w:rsid w:val="00C478D7"/>
    <w:rsid w:val="00C478E3"/>
    <w:rsid w:val="00C4792C"/>
    <w:rsid w:val="00C47937"/>
    <w:rsid w:val="00C4795C"/>
    <w:rsid w:val="00C47A19"/>
    <w:rsid w:val="00C47A1E"/>
    <w:rsid w:val="00C47A2A"/>
    <w:rsid w:val="00C47A4C"/>
    <w:rsid w:val="00C47A69"/>
    <w:rsid w:val="00C47AA7"/>
    <w:rsid w:val="00C47B47"/>
    <w:rsid w:val="00C47B98"/>
    <w:rsid w:val="00C47B9B"/>
    <w:rsid w:val="00C47C1D"/>
    <w:rsid w:val="00C47C52"/>
    <w:rsid w:val="00C47C6D"/>
    <w:rsid w:val="00C47C81"/>
    <w:rsid w:val="00C47D73"/>
    <w:rsid w:val="00C47DA4"/>
    <w:rsid w:val="00C47F08"/>
    <w:rsid w:val="00C5002B"/>
    <w:rsid w:val="00C50043"/>
    <w:rsid w:val="00C50083"/>
    <w:rsid w:val="00C5013E"/>
    <w:rsid w:val="00C50209"/>
    <w:rsid w:val="00C50229"/>
    <w:rsid w:val="00C50281"/>
    <w:rsid w:val="00C5028A"/>
    <w:rsid w:val="00C5030F"/>
    <w:rsid w:val="00C50365"/>
    <w:rsid w:val="00C5036A"/>
    <w:rsid w:val="00C50374"/>
    <w:rsid w:val="00C50389"/>
    <w:rsid w:val="00C503E4"/>
    <w:rsid w:val="00C5043C"/>
    <w:rsid w:val="00C50492"/>
    <w:rsid w:val="00C50545"/>
    <w:rsid w:val="00C5055E"/>
    <w:rsid w:val="00C505F9"/>
    <w:rsid w:val="00C506AA"/>
    <w:rsid w:val="00C506E4"/>
    <w:rsid w:val="00C50721"/>
    <w:rsid w:val="00C50757"/>
    <w:rsid w:val="00C5093E"/>
    <w:rsid w:val="00C5095A"/>
    <w:rsid w:val="00C50A0E"/>
    <w:rsid w:val="00C50A42"/>
    <w:rsid w:val="00C50A4E"/>
    <w:rsid w:val="00C50A5D"/>
    <w:rsid w:val="00C50AE5"/>
    <w:rsid w:val="00C50AF5"/>
    <w:rsid w:val="00C50B18"/>
    <w:rsid w:val="00C50B3B"/>
    <w:rsid w:val="00C50BE7"/>
    <w:rsid w:val="00C50CFB"/>
    <w:rsid w:val="00C50D1C"/>
    <w:rsid w:val="00C50D67"/>
    <w:rsid w:val="00C50D85"/>
    <w:rsid w:val="00C50D92"/>
    <w:rsid w:val="00C50DB2"/>
    <w:rsid w:val="00C50DF1"/>
    <w:rsid w:val="00C50E29"/>
    <w:rsid w:val="00C50E3D"/>
    <w:rsid w:val="00C50E75"/>
    <w:rsid w:val="00C50E94"/>
    <w:rsid w:val="00C50EA5"/>
    <w:rsid w:val="00C50EDD"/>
    <w:rsid w:val="00C50FB6"/>
    <w:rsid w:val="00C50FBF"/>
    <w:rsid w:val="00C50FCE"/>
    <w:rsid w:val="00C50FEB"/>
    <w:rsid w:val="00C510FD"/>
    <w:rsid w:val="00C51278"/>
    <w:rsid w:val="00C51377"/>
    <w:rsid w:val="00C5143E"/>
    <w:rsid w:val="00C5144D"/>
    <w:rsid w:val="00C514D9"/>
    <w:rsid w:val="00C514E7"/>
    <w:rsid w:val="00C5156C"/>
    <w:rsid w:val="00C51585"/>
    <w:rsid w:val="00C515A9"/>
    <w:rsid w:val="00C515E3"/>
    <w:rsid w:val="00C5161B"/>
    <w:rsid w:val="00C51651"/>
    <w:rsid w:val="00C516F3"/>
    <w:rsid w:val="00C51737"/>
    <w:rsid w:val="00C517BA"/>
    <w:rsid w:val="00C517FC"/>
    <w:rsid w:val="00C5188B"/>
    <w:rsid w:val="00C519B6"/>
    <w:rsid w:val="00C519C2"/>
    <w:rsid w:val="00C519D0"/>
    <w:rsid w:val="00C51A1E"/>
    <w:rsid w:val="00C51A5B"/>
    <w:rsid w:val="00C51A78"/>
    <w:rsid w:val="00C51AF0"/>
    <w:rsid w:val="00C51AF2"/>
    <w:rsid w:val="00C51B34"/>
    <w:rsid w:val="00C51B3F"/>
    <w:rsid w:val="00C51B6A"/>
    <w:rsid w:val="00C51BD0"/>
    <w:rsid w:val="00C51C34"/>
    <w:rsid w:val="00C51C53"/>
    <w:rsid w:val="00C51C74"/>
    <w:rsid w:val="00C51CC4"/>
    <w:rsid w:val="00C51D2F"/>
    <w:rsid w:val="00C51DCC"/>
    <w:rsid w:val="00C51DDE"/>
    <w:rsid w:val="00C51F3E"/>
    <w:rsid w:val="00C51F85"/>
    <w:rsid w:val="00C51FB5"/>
    <w:rsid w:val="00C51FEC"/>
    <w:rsid w:val="00C52083"/>
    <w:rsid w:val="00C520CC"/>
    <w:rsid w:val="00C52124"/>
    <w:rsid w:val="00C52195"/>
    <w:rsid w:val="00C521CA"/>
    <w:rsid w:val="00C521F9"/>
    <w:rsid w:val="00C52237"/>
    <w:rsid w:val="00C5227F"/>
    <w:rsid w:val="00C52343"/>
    <w:rsid w:val="00C523E5"/>
    <w:rsid w:val="00C524AD"/>
    <w:rsid w:val="00C524DE"/>
    <w:rsid w:val="00C524F2"/>
    <w:rsid w:val="00C5252A"/>
    <w:rsid w:val="00C5263A"/>
    <w:rsid w:val="00C52645"/>
    <w:rsid w:val="00C52648"/>
    <w:rsid w:val="00C52653"/>
    <w:rsid w:val="00C52768"/>
    <w:rsid w:val="00C5277B"/>
    <w:rsid w:val="00C52841"/>
    <w:rsid w:val="00C52849"/>
    <w:rsid w:val="00C5297C"/>
    <w:rsid w:val="00C52A8C"/>
    <w:rsid w:val="00C52A9D"/>
    <w:rsid w:val="00C52ABF"/>
    <w:rsid w:val="00C52ACB"/>
    <w:rsid w:val="00C52AD6"/>
    <w:rsid w:val="00C52B9D"/>
    <w:rsid w:val="00C52C21"/>
    <w:rsid w:val="00C52C6C"/>
    <w:rsid w:val="00C52CFB"/>
    <w:rsid w:val="00C52D1D"/>
    <w:rsid w:val="00C52D45"/>
    <w:rsid w:val="00C52D59"/>
    <w:rsid w:val="00C52D6D"/>
    <w:rsid w:val="00C52D7F"/>
    <w:rsid w:val="00C52D97"/>
    <w:rsid w:val="00C52DD8"/>
    <w:rsid w:val="00C52E0B"/>
    <w:rsid w:val="00C52E12"/>
    <w:rsid w:val="00C52E16"/>
    <w:rsid w:val="00C52E59"/>
    <w:rsid w:val="00C52EFB"/>
    <w:rsid w:val="00C52F15"/>
    <w:rsid w:val="00C52F1F"/>
    <w:rsid w:val="00C52FA3"/>
    <w:rsid w:val="00C530AA"/>
    <w:rsid w:val="00C530D5"/>
    <w:rsid w:val="00C530FA"/>
    <w:rsid w:val="00C5310C"/>
    <w:rsid w:val="00C53124"/>
    <w:rsid w:val="00C5312E"/>
    <w:rsid w:val="00C53148"/>
    <w:rsid w:val="00C531C9"/>
    <w:rsid w:val="00C531E7"/>
    <w:rsid w:val="00C53255"/>
    <w:rsid w:val="00C53256"/>
    <w:rsid w:val="00C53263"/>
    <w:rsid w:val="00C532F7"/>
    <w:rsid w:val="00C5334D"/>
    <w:rsid w:val="00C5335C"/>
    <w:rsid w:val="00C53374"/>
    <w:rsid w:val="00C53385"/>
    <w:rsid w:val="00C533E3"/>
    <w:rsid w:val="00C5343C"/>
    <w:rsid w:val="00C53474"/>
    <w:rsid w:val="00C5348D"/>
    <w:rsid w:val="00C5350D"/>
    <w:rsid w:val="00C53600"/>
    <w:rsid w:val="00C53677"/>
    <w:rsid w:val="00C536D7"/>
    <w:rsid w:val="00C536D9"/>
    <w:rsid w:val="00C53837"/>
    <w:rsid w:val="00C538E5"/>
    <w:rsid w:val="00C53908"/>
    <w:rsid w:val="00C53924"/>
    <w:rsid w:val="00C5396A"/>
    <w:rsid w:val="00C539C3"/>
    <w:rsid w:val="00C53ABA"/>
    <w:rsid w:val="00C53AC0"/>
    <w:rsid w:val="00C53B1C"/>
    <w:rsid w:val="00C53B21"/>
    <w:rsid w:val="00C53BB6"/>
    <w:rsid w:val="00C53C19"/>
    <w:rsid w:val="00C53C5F"/>
    <w:rsid w:val="00C53CBD"/>
    <w:rsid w:val="00C53CF9"/>
    <w:rsid w:val="00C53D1E"/>
    <w:rsid w:val="00C53DBA"/>
    <w:rsid w:val="00C53DE6"/>
    <w:rsid w:val="00C53DF4"/>
    <w:rsid w:val="00C53E7C"/>
    <w:rsid w:val="00C53EB7"/>
    <w:rsid w:val="00C53EDD"/>
    <w:rsid w:val="00C53F75"/>
    <w:rsid w:val="00C53FC4"/>
    <w:rsid w:val="00C54012"/>
    <w:rsid w:val="00C54024"/>
    <w:rsid w:val="00C5402E"/>
    <w:rsid w:val="00C54053"/>
    <w:rsid w:val="00C54066"/>
    <w:rsid w:val="00C5406F"/>
    <w:rsid w:val="00C54077"/>
    <w:rsid w:val="00C540AB"/>
    <w:rsid w:val="00C54254"/>
    <w:rsid w:val="00C5426A"/>
    <w:rsid w:val="00C542E3"/>
    <w:rsid w:val="00C54351"/>
    <w:rsid w:val="00C543F8"/>
    <w:rsid w:val="00C54415"/>
    <w:rsid w:val="00C54431"/>
    <w:rsid w:val="00C544C6"/>
    <w:rsid w:val="00C544CA"/>
    <w:rsid w:val="00C544D3"/>
    <w:rsid w:val="00C544EB"/>
    <w:rsid w:val="00C54508"/>
    <w:rsid w:val="00C54562"/>
    <w:rsid w:val="00C54588"/>
    <w:rsid w:val="00C545AE"/>
    <w:rsid w:val="00C545CB"/>
    <w:rsid w:val="00C5462A"/>
    <w:rsid w:val="00C54646"/>
    <w:rsid w:val="00C546A8"/>
    <w:rsid w:val="00C54723"/>
    <w:rsid w:val="00C5481B"/>
    <w:rsid w:val="00C548CF"/>
    <w:rsid w:val="00C54910"/>
    <w:rsid w:val="00C5491D"/>
    <w:rsid w:val="00C5491F"/>
    <w:rsid w:val="00C54946"/>
    <w:rsid w:val="00C5497F"/>
    <w:rsid w:val="00C54983"/>
    <w:rsid w:val="00C54988"/>
    <w:rsid w:val="00C549AE"/>
    <w:rsid w:val="00C549B7"/>
    <w:rsid w:val="00C54AD0"/>
    <w:rsid w:val="00C54B23"/>
    <w:rsid w:val="00C54BE5"/>
    <w:rsid w:val="00C54C58"/>
    <w:rsid w:val="00C54D11"/>
    <w:rsid w:val="00C54D44"/>
    <w:rsid w:val="00C54DB6"/>
    <w:rsid w:val="00C54E3A"/>
    <w:rsid w:val="00C54E44"/>
    <w:rsid w:val="00C54F5D"/>
    <w:rsid w:val="00C54F91"/>
    <w:rsid w:val="00C54FA4"/>
    <w:rsid w:val="00C54FB7"/>
    <w:rsid w:val="00C54FE2"/>
    <w:rsid w:val="00C54FEE"/>
    <w:rsid w:val="00C55027"/>
    <w:rsid w:val="00C55071"/>
    <w:rsid w:val="00C5507B"/>
    <w:rsid w:val="00C5518B"/>
    <w:rsid w:val="00C55194"/>
    <w:rsid w:val="00C551F8"/>
    <w:rsid w:val="00C55223"/>
    <w:rsid w:val="00C55272"/>
    <w:rsid w:val="00C5529C"/>
    <w:rsid w:val="00C552A6"/>
    <w:rsid w:val="00C552D5"/>
    <w:rsid w:val="00C55334"/>
    <w:rsid w:val="00C5537C"/>
    <w:rsid w:val="00C5537F"/>
    <w:rsid w:val="00C55389"/>
    <w:rsid w:val="00C553B9"/>
    <w:rsid w:val="00C55436"/>
    <w:rsid w:val="00C55468"/>
    <w:rsid w:val="00C55496"/>
    <w:rsid w:val="00C554B8"/>
    <w:rsid w:val="00C5550F"/>
    <w:rsid w:val="00C55530"/>
    <w:rsid w:val="00C55582"/>
    <w:rsid w:val="00C555A4"/>
    <w:rsid w:val="00C555C0"/>
    <w:rsid w:val="00C55612"/>
    <w:rsid w:val="00C55632"/>
    <w:rsid w:val="00C55649"/>
    <w:rsid w:val="00C556F0"/>
    <w:rsid w:val="00C55765"/>
    <w:rsid w:val="00C55783"/>
    <w:rsid w:val="00C557C9"/>
    <w:rsid w:val="00C5583E"/>
    <w:rsid w:val="00C5590B"/>
    <w:rsid w:val="00C55A4A"/>
    <w:rsid w:val="00C55A69"/>
    <w:rsid w:val="00C55AB3"/>
    <w:rsid w:val="00C55AE7"/>
    <w:rsid w:val="00C55B08"/>
    <w:rsid w:val="00C55C1C"/>
    <w:rsid w:val="00C55C36"/>
    <w:rsid w:val="00C55C86"/>
    <w:rsid w:val="00C55CFD"/>
    <w:rsid w:val="00C55D2C"/>
    <w:rsid w:val="00C55D52"/>
    <w:rsid w:val="00C55D8D"/>
    <w:rsid w:val="00C55DB5"/>
    <w:rsid w:val="00C55DD2"/>
    <w:rsid w:val="00C55E09"/>
    <w:rsid w:val="00C55E6C"/>
    <w:rsid w:val="00C55E9D"/>
    <w:rsid w:val="00C55F47"/>
    <w:rsid w:val="00C55F5C"/>
    <w:rsid w:val="00C55F6B"/>
    <w:rsid w:val="00C55FB7"/>
    <w:rsid w:val="00C560CF"/>
    <w:rsid w:val="00C56182"/>
    <w:rsid w:val="00C561A5"/>
    <w:rsid w:val="00C561AD"/>
    <w:rsid w:val="00C5625D"/>
    <w:rsid w:val="00C562A3"/>
    <w:rsid w:val="00C56319"/>
    <w:rsid w:val="00C56390"/>
    <w:rsid w:val="00C563F4"/>
    <w:rsid w:val="00C564AA"/>
    <w:rsid w:val="00C564DE"/>
    <w:rsid w:val="00C56532"/>
    <w:rsid w:val="00C565F2"/>
    <w:rsid w:val="00C56645"/>
    <w:rsid w:val="00C5676A"/>
    <w:rsid w:val="00C567CB"/>
    <w:rsid w:val="00C56875"/>
    <w:rsid w:val="00C568ED"/>
    <w:rsid w:val="00C56946"/>
    <w:rsid w:val="00C56A0B"/>
    <w:rsid w:val="00C56AC4"/>
    <w:rsid w:val="00C56AEC"/>
    <w:rsid w:val="00C56B48"/>
    <w:rsid w:val="00C56C16"/>
    <w:rsid w:val="00C56E3D"/>
    <w:rsid w:val="00C56E75"/>
    <w:rsid w:val="00C56ECE"/>
    <w:rsid w:val="00C56EE5"/>
    <w:rsid w:val="00C56EF4"/>
    <w:rsid w:val="00C56F6C"/>
    <w:rsid w:val="00C56FA9"/>
    <w:rsid w:val="00C56FF8"/>
    <w:rsid w:val="00C57017"/>
    <w:rsid w:val="00C57084"/>
    <w:rsid w:val="00C5711F"/>
    <w:rsid w:val="00C57121"/>
    <w:rsid w:val="00C571A4"/>
    <w:rsid w:val="00C571EC"/>
    <w:rsid w:val="00C572F8"/>
    <w:rsid w:val="00C57303"/>
    <w:rsid w:val="00C57338"/>
    <w:rsid w:val="00C573EE"/>
    <w:rsid w:val="00C5741A"/>
    <w:rsid w:val="00C57438"/>
    <w:rsid w:val="00C57461"/>
    <w:rsid w:val="00C57535"/>
    <w:rsid w:val="00C57544"/>
    <w:rsid w:val="00C5755E"/>
    <w:rsid w:val="00C5759E"/>
    <w:rsid w:val="00C575B7"/>
    <w:rsid w:val="00C575EC"/>
    <w:rsid w:val="00C57673"/>
    <w:rsid w:val="00C57697"/>
    <w:rsid w:val="00C576C3"/>
    <w:rsid w:val="00C57707"/>
    <w:rsid w:val="00C577C5"/>
    <w:rsid w:val="00C57800"/>
    <w:rsid w:val="00C57843"/>
    <w:rsid w:val="00C578CE"/>
    <w:rsid w:val="00C578D7"/>
    <w:rsid w:val="00C5793D"/>
    <w:rsid w:val="00C579BD"/>
    <w:rsid w:val="00C57A1E"/>
    <w:rsid w:val="00C57A56"/>
    <w:rsid w:val="00C57B0D"/>
    <w:rsid w:val="00C57B63"/>
    <w:rsid w:val="00C57BD7"/>
    <w:rsid w:val="00C57C3B"/>
    <w:rsid w:val="00C57C3D"/>
    <w:rsid w:val="00C57C99"/>
    <w:rsid w:val="00C57CB3"/>
    <w:rsid w:val="00C57CF2"/>
    <w:rsid w:val="00C57D1A"/>
    <w:rsid w:val="00C57D26"/>
    <w:rsid w:val="00C57D33"/>
    <w:rsid w:val="00C57D86"/>
    <w:rsid w:val="00C57DFC"/>
    <w:rsid w:val="00C57E1E"/>
    <w:rsid w:val="00C57E68"/>
    <w:rsid w:val="00C57EE7"/>
    <w:rsid w:val="00C57F12"/>
    <w:rsid w:val="00C57F40"/>
    <w:rsid w:val="00C57FAF"/>
    <w:rsid w:val="00C57FCA"/>
    <w:rsid w:val="00C60007"/>
    <w:rsid w:val="00C60012"/>
    <w:rsid w:val="00C600C5"/>
    <w:rsid w:val="00C6014C"/>
    <w:rsid w:val="00C60205"/>
    <w:rsid w:val="00C6022E"/>
    <w:rsid w:val="00C60283"/>
    <w:rsid w:val="00C602A5"/>
    <w:rsid w:val="00C6033F"/>
    <w:rsid w:val="00C603AF"/>
    <w:rsid w:val="00C60435"/>
    <w:rsid w:val="00C60440"/>
    <w:rsid w:val="00C60513"/>
    <w:rsid w:val="00C6056A"/>
    <w:rsid w:val="00C60585"/>
    <w:rsid w:val="00C60596"/>
    <w:rsid w:val="00C6059B"/>
    <w:rsid w:val="00C605F4"/>
    <w:rsid w:val="00C606BD"/>
    <w:rsid w:val="00C606D2"/>
    <w:rsid w:val="00C60711"/>
    <w:rsid w:val="00C607B0"/>
    <w:rsid w:val="00C607BA"/>
    <w:rsid w:val="00C607EE"/>
    <w:rsid w:val="00C6080C"/>
    <w:rsid w:val="00C60968"/>
    <w:rsid w:val="00C60970"/>
    <w:rsid w:val="00C609D3"/>
    <w:rsid w:val="00C609DE"/>
    <w:rsid w:val="00C60A06"/>
    <w:rsid w:val="00C60A1D"/>
    <w:rsid w:val="00C60A47"/>
    <w:rsid w:val="00C60ADB"/>
    <w:rsid w:val="00C60B4C"/>
    <w:rsid w:val="00C60B70"/>
    <w:rsid w:val="00C60BE1"/>
    <w:rsid w:val="00C60C26"/>
    <w:rsid w:val="00C60C3F"/>
    <w:rsid w:val="00C60C62"/>
    <w:rsid w:val="00C60CFC"/>
    <w:rsid w:val="00C60D5D"/>
    <w:rsid w:val="00C60DA5"/>
    <w:rsid w:val="00C60E10"/>
    <w:rsid w:val="00C60E24"/>
    <w:rsid w:val="00C60E8F"/>
    <w:rsid w:val="00C60F0D"/>
    <w:rsid w:val="00C60F49"/>
    <w:rsid w:val="00C60F87"/>
    <w:rsid w:val="00C60FA8"/>
    <w:rsid w:val="00C60FC5"/>
    <w:rsid w:val="00C610A7"/>
    <w:rsid w:val="00C610CA"/>
    <w:rsid w:val="00C61188"/>
    <w:rsid w:val="00C61207"/>
    <w:rsid w:val="00C61237"/>
    <w:rsid w:val="00C61244"/>
    <w:rsid w:val="00C61291"/>
    <w:rsid w:val="00C612FD"/>
    <w:rsid w:val="00C61332"/>
    <w:rsid w:val="00C61360"/>
    <w:rsid w:val="00C613B5"/>
    <w:rsid w:val="00C613CE"/>
    <w:rsid w:val="00C613E5"/>
    <w:rsid w:val="00C6142A"/>
    <w:rsid w:val="00C61433"/>
    <w:rsid w:val="00C6146F"/>
    <w:rsid w:val="00C614A8"/>
    <w:rsid w:val="00C61561"/>
    <w:rsid w:val="00C61603"/>
    <w:rsid w:val="00C616D6"/>
    <w:rsid w:val="00C61724"/>
    <w:rsid w:val="00C61771"/>
    <w:rsid w:val="00C61788"/>
    <w:rsid w:val="00C617A4"/>
    <w:rsid w:val="00C617E1"/>
    <w:rsid w:val="00C617F2"/>
    <w:rsid w:val="00C6182C"/>
    <w:rsid w:val="00C61837"/>
    <w:rsid w:val="00C618AF"/>
    <w:rsid w:val="00C618BD"/>
    <w:rsid w:val="00C618C2"/>
    <w:rsid w:val="00C618C6"/>
    <w:rsid w:val="00C6190E"/>
    <w:rsid w:val="00C6192D"/>
    <w:rsid w:val="00C6196B"/>
    <w:rsid w:val="00C619A4"/>
    <w:rsid w:val="00C619F5"/>
    <w:rsid w:val="00C61A22"/>
    <w:rsid w:val="00C61B7F"/>
    <w:rsid w:val="00C61B8D"/>
    <w:rsid w:val="00C61B93"/>
    <w:rsid w:val="00C61BF4"/>
    <w:rsid w:val="00C61C05"/>
    <w:rsid w:val="00C61C3E"/>
    <w:rsid w:val="00C61C96"/>
    <w:rsid w:val="00C61CA0"/>
    <w:rsid w:val="00C61D37"/>
    <w:rsid w:val="00C61D44"/>
    <w:rsid w:val="00C61D9D"/>
    <w:rsid w:val="00C61E32"/>
    <w:rsid w:val="00C61E43"/>
    <w:rsid w:val="00C61EC1"/>
    <w:rsid w:val="00C61F84"/>
    <w:rsid w:val="00C61FF2"/>
    <w:rsid w:val="00C62027"/>
    <w:rsid w:val="00C62071"/>
    <w:rsid w:val="00C620EF"/>
    <w:rsid w:val="00C62175"/>
    <w:rsid w:val="00C621AF"/>
    <w:rsid w:val="00C621EB"/>
    <w:rsid w:val="00C62241"/>
    <w:rsid w:val="00C6224D"/>
    <w:rsid w:val="00C622F1"/>
    <w:rsid w:val="00C62335"/>
    <w:rsid w:val="00C62459"/>
    <w:rsid w:val="00C62467"/>
    <w:rsid w:val="00C6254B"/>
    <w:rsid w:val="00C62586"/>
    <w:rsid w:val="00C625FA"/>
    <w:rsid w:val="00C6260D"/>
    <w:rsid w:val="00C62611"/>
    <w:rsid w:val="00C62670"/>
    <w:rsid w:val="00C626D8"/>
    <w:rsid w:val="00C626F9"/>
    <w:rsid w:val="00C62711"/>
    <w:rsid w:val="00C62716"/>
    <w:rsid w:val="00C62749"/>
    <w:rsid w:val="00C6290E"/>
    <w:rsid w:val="00C6291A"/>
    <w:rsid w:val="00C6296E"/>
    <w:rsid w:val="00C6299C"/>
    <w:rsid w:val="00C629D9"/>
    <w:rsid w:val="00C62ADF"/>
    <w:rsid w:val="00C62B6A"/>
    <w:rsid w:val="00C62B7D"/>
    <w:rsid w:val="00C62C0C"/>
    <w:rsid w:val="00C62C22"/>
    <w:rsid w:val="00C62C37"/>
    <w:rsid w:val="00C62C90"/>
    <w:rsid w:val="00C62C9C"/>
    <w:rsid w:val="00C62D4A"/>
    <w:rsid w:val="00C62DCA"/>
    <w:rsid w:val="00C62DF2"/>
    <w:rsid w:val="00C62E05"/>
    <w:rsid w:val="00C62EBC"/>
    <w:rsid w:val="00C62F44"/>
    <w:rsid w:val="00C62F48"/>
    <w:rsid w:val="00C62F4A"/>
    <w:rsid w:val="00C62F83"/>
    <w:rsid w:val="00C63026"/>
    <w:rsid w:val="00C63046"/>
    <w:rsid w:val="00C63098"/>
    <w:rsid w:val="00C630A7"/>
    <w:rsid w:val="00C63108"/>
    <w:rsid w:val="00C631FB"/>
    <w:rsid w:val="00C63278"/>
    <w:rsid w:val="00C63315"/>
    <w:rsid w:val="00C63328"/>
    <w:rsid w:val="00C63390"/>
    <w:rsid w:val="00C63400"/>
    <w:rsid w:val="00C63452"/>
    <w:rsid w:val="00C63503"/>
    <w:rsid w:val="00C63567"/>
    <w:rsid w:val="00C636B5"/>
    <w:rsid w:val="00C6370C"/>
    <w:rsid w:val="00C63874"/>
    <w:rsid w:val="00C6388C"/>
    <w:rsid w:val="00C638F5"/>
    <w:rsid w:val="00C6397A"/>
    <w:rsid w:val="00C639A9"/>
    <w:rsid w:val="00C639ED"/>
    <w:rsid w:val="00C63A2E"/>
    <w:rsid w:val="00C63AAF"/>
    <w:rsid w:val="00C63AF4"/>
    <w:rsid w:val="00C63B3B"/>
    <w:rsid w:val="00C63B4E"/>
    <w:rsid w:val="00C63BD7"/>
    <w:rsid w:val="00C63BFB"/>
    <w:rsid w:val="00C63C09"/>
    <w:rsid w:val="00C63C3D"/>
    <w:rsid w:val="00C63C94"/>
    <w:rsid w:val="00C63D72"/>
    <w:rsid w:val="00C63E50"/>
    <w:rsid w:val="00C63E6F"/>
    <w:rsid w:val="00C63F44"/>
    <w:rsid w:val="00C63F71"/>
    <w:rsid w:val="00C63F88"/>
    <w:rsid w:val="00C63F9C"/>
    <w:rsid w:val="00C63FA2"/>
    <w:rsid w:val="00C63FB9"/>
    <w:rsid w:val="00C63FED"/>
    <w:rsid w:val="00C64006"/>
    <w:rsid w:val="00C64095"/>
    <w:rsid w:val="00C640B5"/>
    <w:rsid w:val="00C640DB"/>
    <w:rsid w:val="00C64102"/>
    <w:rsid w:val="00C64116"/>
    <w:rsid w:val="00C64133"/>
    <w:rsid w:val="00C64176"/>
    <w:rsid w:val="00C641B8"/>
    <w:rsid w:val="00C64220"/>
    <w:rsid w:val="00C64229"/>
    <w:rsid w:val="00C64269"/>
    <w:rsid w:val="00C642BE"/>
    <w:rsid w:val="00C642C4"/>
    <w:rsid w:val="00C643AF"/>
    <w:rsid w:val="00C64424"/>
    <w:rsid w:val="00C64444"/>
    <w:rsid w:val="00C645FB"/>
    <w:rsid w:val="00C64601"/>
    <w:rsid w:val="00C64648"/>
    <w:rsid w:val="00C646A2"/>
    <w:rsid w:val="00C646C4"/>
    <w:rsid w:val="00C646D4"/>
    <w:rsid w:val="00C64700"/>
    <w:rsid w:val="00C6473C"/>
    <w:rsid w:val="00C64769"/>
    <w:rsid w:val="00C647A9"/>
    <w:rsid w:val="00C647BD"/>
    <w:rsid w:val="00C647D0"/>
    <w:rsid w:val="00C64807"/>
    <w:rsid w:val="00C64821"/>
    <w:rsid w:val="00C6483D"/>
    <w:rsid w:val="00C6486E"/>
    <w:rsid w:val="00C6489C"/>
    <w:rsid w:val="00C648C4"/>
    <w:rsid w:val="00C648D1"/>
    <w:rsid w:val="00C6492B"/>
    <w:rsid w:val="00C64951"/>
    <w:rsid w:val="00C649BD"/>
    <w:rsid w:val="00C649C9"/>
    <w:rsid w:val="00C64A13"/>
    <w:rsid w:val="00C64A4C"/>
    <w:rsid w:val="00C64AE9"/>
    <w:rsid w:val="00C64B2E"/>
    <w:rsid w:val="00C64BE8"/>
    <w:rsid w:val="00C64C7E"/>
    <w:rsid w:val="00C64C87"/>
    <w:rsid w:val="00C64CA6"/>
    <w:rsid w:val="00C64D60"/>
    <w:rsid w:val="00C64D7A"/>
    <w:rsid w:val="00C64DAC"/>
    <w:rsid w:val="00C64E69"/>
    <w:rsid w:val="00C64F0E"/>
    <w:rsid w:val="00C64F99"/>
    <w:rsid w:val="00C64FCF"/>
    <w:rsid w:val="00C65003"/>
    <w:rsid w:val="00C6501C"/>
    <w:rsid w:val="00C650AD"/>
    <w:rsid w:val="00C650CA"/>
    <w:rsid w:val="00C651B4"/>
    <w:rsid w:val="00C65257"/>
    <w:rsid w:val="00C6526E"/>
    <w:rsid w:val="00C652E6"/>
    <w:rsid w:val="00C653C1"/>
    <w:rsid w:val="00C653E6"/>
    <w:rsid w:val="00C6540B"/>
    <w:rsid w:val="00C6545E"/>
    <w:rsid w:val="00C65465"/>
    <w:rsid w:val="00C65487"/>
    <w:rsid w:val="00C654A2"/>
    <w:rsid w:val="00C654A7"/>
    <w:rsid w:val="00C6551F"/>
    <w:rsid w:val="00C65533"/>
    <w:rsid w:val="00C65537"/>
    <w:rsid w:val="00C655E4"/>
    <w:rsid w:val="00C6562E"/>
    <w:rsid w:val="00C65697"/>
    <w:rsid w:val="00C656C0"/>
    <w:rsid w:val="00C656D2"/>
    <w:rsid w:val="00C6577D"/>
    <w:rsid w:val="00C658AB"/>
    <w:rsid w:val="00C65994"/>
    <w:rsid w:val="00C65A3F"/>
    <w:rsid w:val="00C65ADF"/>
    <w:rsid w:val="00C65B44"/>
    <w:rsid w:val="00C65B51"/>
    <w:rsid w:val="00C65BFC"/>
    <w:rsid w:val="00C65C2D"/>
    <w:rsid w:val="00C65C6C"/>
    <w:rsid w:val="00C65CD0"/>
    <w:rsid w:val="00C65CED"/>
    <w:rsid w:val="00C65D33"/>
    <w:rsid w:val="00C65D67"/>
    <w:rsid w:val="00C65D8F"/>
    <w:rsid w:val="00C65DBB"/>
    <w:rsid w:val="00C65DEF"/>
    <w:rsid w:val="00C65DFB"/>
    <w:rsid w:val="00C65E4D"/>
    <w:rsid w:val="00C65E61"/>
    <w:rsid w:val="00C65FCE"/>
    <w:rsid w:val="00C66024"/>
    <w:rsid w:val="00C6605C"/>
    <w:rsid w:val="00C6606B"/>
    <w:rsid w:val="00C66077"/>
    <w:rsid w:val="00C660CB"/>
    <w:rsid w:val="00C660CF"/>
    <w:rsid w:val="00C66153"/>
    <w:rsid w:val="00C66165"/>
    <w:rsid w:val="00C66169"/>
    <w:rsid w:val="00C66179"/>
    <w:rsid w:val="00C66240"/>
    <w:rsid w:val="00C66248"/>
    <w:rsid w:val="00C66293"/>
    <w:rsid w:val="00C662D9"/>
    <w:rsid w:val="00C66305"/>
    <w:rsid w:val="00C6630B"/>
    <w:rsid w:val="00C6630E"/>
    <w:rsid w:val="00C66384"/>
    <w:rsid w:val="00C663A3"/>
    <w:rsid w:val="00C6641D"/>
    <w:rsid w:val="00C6644B"/>
    <w:rsid w:val="00C66457"/>
    <w:rsid w:val="00C66487"/>
    <w:rsid w:val="00C66495"/>
    <w:rsid w:val="00C664F5"/>
    <w:rsid w:val="00C66502"/>
    <w:rsid w:val="00C66552"/>
    <w:rsid w:val="00C66585"/>
    <w:rsid w:val="00C665EE"/>
    <w:rsid w:val="00C66616"/>
    <w:rsid w:val="00C66689"/>
    <w:rsid w:val="00C666B7"/>
    <w:rsid w:val="00C66732"/>
    <w:rsid w:val="00C66740"/>
    <w:rsid w:val="00C6675B"/>
    <w:rsid w:val="00C6676D"/>
    <w:rsid w:val="00C6681F"/>
    <w:rsid w:val="00C66820"/>
    <w:rsid w:val="00C66837"/>
    <w:rsid w:val="00C66860"/>
    <w:rsid w:val="00C668E1"/>
    <w:rsid w:val="00C66929"/>
    <w:rsid w:val="00C669B4"/>
    <w:rsid w:val="00C66A15"/>
    <w:rsid w:val="00C66A2C"/>
    <w:rsid w:val="00C66ADD"/>
    <w:rsid w:val="00C66B07"/>
    <w:rsid w:val="00C66B17"/>
    <w:rsid w:val="00C66B41"/>
    <w:rsid w:val="00C66B6C"/>
    <w:rsid w:val="00C66BDA"/>
    <w:rsid w:val="00C66BE3"/>
    <w:rsid w:val="00C66CA2"/>
    <w:rsid w:val="00C66CF4"/>
    <w:rsid w:val="00C66D03"/>
    <w:rsid w:val="00C66D39"/>
    <w:rsid w:val="00C66D57"/>
    <w:rsid w:val="00C66DF7"/>
    <w:rsid w:val="00C66E15"/>
    <w:rsid w:val="00C66E53"/>
    <w:rsid w:val="00C66E60"/>
    <w:rsid w:val="00C66E79"/>
    <w:rsid w:val="00C66EA5"/>
    <w:rsid w:val="00C66F20"/>
    <w:rsid w:val="00C66F59"/>
    <w:rsid w:val="00C66FAB"/>
    <w:rsid w:val="00C66FDE"/>
    <w:rsid w:val="00C67088"/>
    <w:rsid w:val="00C6710D"/>
    <w:rsid w:val="00C6721A"/>
    <w:rsid w:val="00C67240"/>
    <w:rsid w:val="00C67368"/>
    <w:rsid w:val="00C673E5"/>
    <w:rsid w:val="00C6749C"/>
    <w:rsid w:val="00C674C5"/>
    <w:rsid w:val="00C674E6"/>
    <w:rsid w:val="00C674F5"/>
    <w:rsid w:val="00C6758F"/>
    <w:rsid w:val="00C675E4"/>
    <w:rsid w:val="00C67670"/>
    <w:rsid w:val="00C6775D"/>
    <w:rsid w:val="00C677DB"/>
    <w:rsid w:val="00C678E4"/>
    <w:rsid w:val="00C6790E"/>
    <w:rsid w:val="00C67936"/>
    <w:rsid w:val="00C67993"/>
    <w:rsid w:val="00C67A0A"/>
    <w:rsid w:val="00C67AA9"/>
    <w:rsid w:val="00C67D07"/>
    <w:rsid w:val="00C67DBF"/>
    <w:rsid w:val="00C67E14"/>
    <w:rsid w:val="00C67E1C"/>
    <w:rsid w:val="00C67E4D"/>
    <w:rsid w:val="00C67E5A"/>
    <w:rsid w:val="00C67E5C"/>
    <w:rsid w:val="00C67ED9"/>
    <w:rsid w:val="00C67EDD"/>
    <w:rsid w:val="00C67F1C"/>
    <w:rsid w:val="00C67F7B"/>
    <w:rsid w:val="00C67FB4"/>
    <w:rsid w:val="00C67FD1"/>
    <w:rsid w:val="00C700A1"/>
    <w:rsid w:val="00C700C3"/>
    <w:rsid w:val="00C7015D"/>
    <w:rsid w:val="00C70170"/>
    <w:rsid w:val="00C70175"/>
    <w:rsid w:val="00C7019A"/>
    <w:rsid w:val="00C701D8"/>
    <w:rsid w:val="00C7020F"/>
    <w:rsid w:val="00C70240"/>
    <w:rsid w:val="00C70241"/>
    <w:rsid w:val="00C70274"/>
    <w:rsid w:val="00C702D6"/>
    <w:rsid w:val="00C70343"/>
    <w:rsid w:val="00C703A9"/>
    <w:rsid w:val="00C70416"/>
    <w:rsid w:val="00C7047A"/>
    <w:rsid w:val="00C7054C"/>
    <w:rsid w:val="00C70604"/>
    <w:rsid w:val="00C7060D"/>
    <w:rsid w:val="00C7062B"/>
    <w:rsid w:val="00C7062F"/>
    <w:rsid w:val="00C70722"/>
    <w:rsid w:val="00C70730"/>
    <w:rsid w:val="00C707AB"/>
    <w:rsid w:val="00C707BC"/>
    <w:rsid w:val="00C70885"/>
    <w:rsid w:val="00C708DA"/>
    <w:rsid w:val="00C70928"/>
    <w:rsid w:val="00C7093C"/>
    <w:rsid w:val="00C709B0"/>
    <w:rsid w:val="00C709F0"/>
    <w:rsid w:val="00C70A67"/>
    <w:rsid w:val="00C70A7F"/>
    <w:rsid w:val="00C70C01"/>
    <w:rsid w:val="00C70C50"/>
    <w:rsid w:val="00C70CDD"/>
    <w:rsid w:val="00C70CEB"/>
    <w:rsid w:val="00C70D70"/>
    <w:rsid w:val="00C70D8D"/>
    <w:rsid w:val="00C70DCE"/>
    <w:rsid w:val="00C70DE6"/>
    <w:rsid w:val="00C70DF9"/>
    <w:rsid w:val="00C70E67"/>
    <w:rsid w:val="00C70E98"/>
    <w:rsid w:val="00C70F2F"/>
    <w:rsid w:val="00C70F54"/>
    <w:rsid w:val="00C70FE3"/>
    <w:rsid w:val="00C71062"/>
    <w:rsid w:val="00C71096"/>
    <w:rsid w:val="00C710AC"/>
    <w:rsid w:val="00C710D6"/>
    <w:rsid w:val="00C71208"/>
    <w:rsid w:val="00C71212"/>
    <w:rsid w:val="00C71328"/>
    <w:rsid w:val="00C71339"/>
    <w:rsid w:val="00C7137F"/>
    <w:rsid w:val="00C71402"/>
    <w:rsid w:val="00C71434"/>
    <w:rsid w:val="00C7150A"/>
    <w:rsid w:val="00C7156F"/>
    <w:rsid w:val="00C715BA"/>
    <w:rsid w:val="00C715CA"/>
    <w:rsid w:val="00C71648"/>
    <w:rsid w:val="00C71682"/>
    <w:rsid w:val="00C716A9"/>
    <w:rsid w:val="00C71769"/>
    <w:rsid w:val="00C71784"/>
    <w:rsid w:val="00C7179D"/>
    <w:rsid w:val="00C71805"/>
    <w:rsid w:val="00C71885"/>
    <w:rsid w:val="00C7192A"/>
    <w:rsid w:val="00C71956"/>
    <w:rsid w:val="00C7196C"/>
    <w:rsid w:val="00C71A10"/>
    <w:rsid w:val="00C71B10"/>
    <w:rsid w:val="00C71B14"/>
    <w:rsid w:val="00C71B31"/>
    <w:rsid w:val="00C71B35"/>
    <w:rsid w:val="00C71B55"/>
    <w:rsid w:val="00C71B77"/>
    <w:rsid w:val="00C71B9C"/>
    <w:rsid w:val="00C71C9F"/>
    <w:rsid w:val="00C71CAA"/>
    <w:rsid w:val="00C71CF3"/>
    <w:rsid w:val="00C71D06"/>
    <w:rsid w:val="00C71D48"/>
    <w:rsid w:val="00C71DD5"/>
    <w:rsid w:val="00C71DE9"/>
    <w:rsid w:val="00C71E92"/>
    <w:rsid w:val="00C71E9E"/>
    <w:rsid w:val="00C71EBC"/>
    <w:rsid w:val="00C71EBF"/>
    <w:rsid w:val="00C71F26"/>
    <w:rsid w:val="00C71F45"/>
    <w:rsid w:val="00C72027"/>
    <w:rsid w:val="00C72068"/>
    <w:rsid w:val="00C7208E"/>
    <w:rsid w:val="00C720C6"/>
    <w:rsid w:val="00C720FE"/>
    <w:rsid w:val="00C72109"/>
    <w:rsid w:val="00C721CA"/>
    <w:rsid w:val="00C721D2"/>
    <w:rsid w:val="00C7220F"/>
    <w:rsid w:val="00C72222"/>
    <w:rsid w:val="00C72237"/>
    <w:rsid w:val="00C722E9"/>
    <w:rsid w:val="00C72357"/>
    <w:rsid w:val="00C723C7"/>
    <w:rsid w:val="00C72475"/>
    <w:rsid w:val="00C724EC"/>
    <w:rsid w:val="00C7252D"/>
    <w:rsid w:val="00C72594"/>
    <w:rsid w:val="00C72613"/>
    <w:rsid w:val="00C72633"/>
    <w:rsid w:val="00C726F7"/>
    <w:rsid w:val="00C726FA"/>
    <w:rsid w:val="00C7270B"/>
    <w:rsid w:val="00C72735"/>
    <w:rsid w:val="00C72752"/>
    <w:rsid w:val="00C7278A"/>
    <w:rsid w:val="00C72790"/>
    <w:rsid w:val="00C727AC"/>
    <w:rsid w:val="00C727BA"/>
    <w:rsid w:val="00C72808"/>
    <w:rsid w:val="00C72810"/>
    <w:rsid w:val="00C72827"/>
    <w:rsid w:val="00C72887"/>
    <w:rsid w:val="00C728A2"/>
    <w:rsid w:val="00C728A8"/>
    <w:rsid w:val="00C728BC"/>
    <w:rsid w:val="00C72914"/>
    <w:rsid w:val="00C72935"/>
    <w:rsid w:val="00C7294E"/>
    <w:rsid w:val="00C7297A"/>
    <w:rsid w:val="00C729C2"/>
    <w:rsid w:val="00C72A19"/>
    <w:rsid w:val="00C72A41"/>
    <w:rsid w:val="00C72A49"/>
    <w:rsid w:val="00C72ACB"/>
    <w:rsid w:val="00C72AF6"/>
    <w:rsid w:val="00C72BB4"/>
    <w:rsid w:val="00C72BB6"/>
    <w:rsid w:val="00C72BBD"/>
    <w:rsid w:val="00C72BF4"/>
    <w:rsid w:val="00C72D3A"/>
    <w:rsid w:val="00C72E1A"/>
    <w:rsid w:val="00C72ECF"/>
    <w:rsid w:val="00C72F73"/>
    <w:rsid w:val="00C72FC9"/>
    <w:rsid w:val="00C73016"/>
    <w:rsid w:val="00C73021"/>
    <w:rsid w:val="00C730E5"/>
    <w:rsid w:val="00C73167"/>
    <w:rsid w:val="00C731E2"/>
    <w:rsid w:val="00C73214"/>
    <w:rsid w:val="00C73292"/>
    <w:rsid w:val="00C7329B"/>
    <w:rsid w:val="00C7331D"/>
    <w:rsid w:val="00C73332"/>
    <w:rsid w:val="00C73341"/>
    <w:rsid w:val="00C7334B"/>
    <w:rsid w:val="00C7335D"/>
    <w:rsid w:val="00C733E3"/>
    <w:rsid w:val="00C73423"/>
    <w:rsid w:val="00C73459"/>
    <w:rsid w:val="00C73463"/>
    <w:rsid w:val="00C73477"/>
    <w:rsid w:val="00C734AC"/>
    <w:rsid w:val="00C734B5"/>
    <w:rsid w:val="00C734C3"/>
    <w:rsid w:val="00C734C5"/>
    <w:rsid w:val="00C73532"/>
    <w:rsid w:val="00C73550"/>
    <w:rsid w:val="00C73557"/>
    <w:rsid w:val="00C7358D"/>
    <w:rsid w:val="00C735FB"/>
    <w:rsid w:val="00C73668"/>
    <w:rsid w:val="00C7367F"/>
    <w:rsid w:val="00C7379A"/>
    <w:rsid w:val="00C73828"/>
    <w:rsid w:val="00C73858"/>
    <w:rsid w:val="00C739D0"/>
    <w:rsid w:val="00C739E3"/>
    <w:rsid w:val="00C739ED"/>
    <w:rsid w:val="00C73B5A"/>
    <w:rsid w:val="00C73B64"/>
    <w:rsid w:val="00C73BB5"/>
    <w:rsid w:val="00C73BC6"/>
    <w:rsid w:val="00C73C06"/>
    <w:rsid w:val="00C73C3C"/>
    <w:rsid w:val="00C73C74"/>
    <w:rsid w:val="00C73CD9"/>
    <w:rsid w:val="00C73D18"/>
    <w:rsid w:val="00C73D95"/>
    <w:rsid w:val="00C73DBF"/>
    <w:rsid w:val="00C73EBD"/>
    <w:rsid w:val="00C73EDD"/>
    <w:rsid w:val="00C73EEC"/>
    <w:rsid w:val="00C73F1C"/>
    <w:rsid w:val="00C73F9D"/>
    <w:rsid w:val="00C7403B"/>
    <w:rsid w:val="00C7404E"/>
    <w:rsid w:val="00C740B7"/>
    <w:rsid w:val="00C74162"/>
    <w:rsid w:val="00C7418C"/>
    <w:rsid w:val="00C741AA"/>
    <w:rsid w:val="00C741FB"/>
    <w:rsid w:val="00C74265"/>
    <w:rsid w:val="00C742C2"/>
    <w:rsid w:val="00C742F1"/>
    <w:rsid w:val="00C742F6"/>
    <w:rsid w:val="00C7432F"/>
    <w:rsid w:val="00C7437E"/>
    <w:rsid w:val="00C74419"/>
    <w:rsid w:val="00C74456"/>
    <w:rsid w:val="00C744AE"/>
    <w:rsid w:val="00C744E1"/>
    <w:rsid w:val="00C74517"/>
    <w:rsid w:val="00C74583"/>
    <w:rsid w:val="00C745C9"/>
    <w:rsid w:val="00C74689"/>
    <w:rsid w:val="00C746C6"/>
    <w:rsid w:val="00C746FB"/>
    <w:rsid w:val="00C74751"/>
    <w:rsid w:val="00C747E2"/>
    <w:rsid w:val="00C74816"/>
    <w:rsid w:val="00C7495F"/>
    <w:rsid w:val="00C74A5C"/>
    <w:rsid w:val="00C74A7B"/>
    <w:rsid w:val="00C74ABD"/>
    <w:rsid w:val="00C74AD6"/>
    <w:rsid w:val="00C74B49"/>
    <w:rsid w:val="00C74B8A"/>
    <w:rsid w:val="00C74B97"/>
    <w:rsid w:val="00C74BE9"/>
    <w:rsid w:val="00C74C50"/>
    <w:rsid w:val="00C74D28"/>
    <w:rsid w:val="00C74D60"/>
    <w:rsid w:val="00C74E50"/>
    <w:rsid w:val="00C74ED0"/>
    <w:rsid w:val="00C74ED3"/>
    <w:rsid w:val="00C74F68"/>
    <w:rsid w:val="00C74F75"/>
    <w:rsid w:val="00C74FFD"/>
    <w:rsid w:val="00C75018"/>
    <w:rsid w:val="00C75033"/>
    <w:rsid w:val="00C75036"/>
    <w:rsid w:val="00C750E4"/>
    <w:rsid w:val="00C75181"/>
    <w:rsid w:val="00C751A8"/>
    <w:rsid w:val="00C751AB"/>
    <w:rsid w:val="00C751FE"/>
    <w:rsid w:val="00C75223"/>
    <w:rsid w:val="00C7522E"/>
    <w:rsid w:val="00C75280"/>
    <w:rsid w:val="00C7528F"/>
    <w:rsid w:val="00C75293"/>
    <w:rsid w:val="00C752B2"/>
    <w:rsid w:val="00C753C9"/>
    <w:rsid w:val="00C753CF"/>
    <w:rsid w:val="00C7541B"/>
    <w:rsid w:val="00C75452"/>
    <w:rsid w:val="00C75492"/>
    <w:rsid w:val="00C75530"/>
    <w:rsid w:val="00C75620"/>
    <w:rsid w:val="00C7566D"/>
    <w:rsid w:val="00C75687"/>
    <w:rsid w:val="00C75701"/>
    <w:rsid w:val="00C75740"/>
    <w:rsid w:val="00C7574C"/>
    <w:rsid w:val="00C75757"/>
    <w:rsid w:val="00C7578C"/>
    <w:rsid w:val="00C757B3"/>
    <w:rsid w:val="00C757B9"/>
    <w:rsid w:val="00C75802"/>
    <w:rsid w:val="00C75829"/>
    <w:rsid w:val="00C75864"/>
    <w:rsid w:val="00C758F2"/>
    <w:rsid w:val="00C758F4"/>
    <w:rsid w:val="00C758F7"/>
    <w:rsid w:val="00C75965"/>
    <w:rsid w:val="00C75976"/>
    <w:rsid w:val="00C75A06"/>
    <w:rsid w:val="00C75B36"/>
    <w:rsid w:val="00C75C4E"/>
    <w:rsid w:val="00C75CC2"/>
    <w:rsid w:val="00C75CCB"/>
    <w:rsid w:val="00C75CD4"/>
    <w:rsid w:val="00C75D05"/>
    <w:rsid w:val="00C75D35"/>
    <w:rsid w:val="00C75D3C"/>
    <w:rsid w:val="00C75DA1"/>
    <w:rsid w:val="00C75E33"/>
    <w:rsid w:val="00C75E3B"/>
    <w:rsid w:val="00C75EB4"/>
    <w:rsid w:val="00C75EB8"/>
    <w:rsid w:val="00C75EE5"/>
    <w:rsid w:val="00C75F9E"/>
    <w:rsid w:val="00C75FA6"/>
    <w:rsid w:val="00C75FC0"/>
    <w:rsid w:val="00C75FF3"/>
    <w:rsid w:val="00C7605F"/>
    <w:rsid w:val="00C760DE"/>
    <w:rsid w:val="00C761BF"/>
    <w:rsid w:val="00C7622F"/>
    <w:rsid w:val="00C7624C"/>
    <w:rsid w:val="00C76266"/>
    <w:rsid w:val="00C7626D"/>
    <w:rsid w:val="00C762C8"/>
    <w:rsid w:val="00C762D0"/>
    <w:rsid w:val="00C7630D"/>
    <w:rsid w:val="00C76388"/>
    <w:rsid w:val="00C7639E"/>
    <w:rsid w:val="00C763EC"/>
    <w:rsid w:val="00C76424"/>
    <w:rsid w:val="00C76426"/>
    <w:rsid w:val="00C7643C"/>
    <w:rsid w:val="00C7649B"/>
    <w:rsid w:val="00C764AD"/>
    <w:rsid w:val="00C764D6"/>
    <w:rsid w:val="00C7651E"/>
    <w:rsid w:val="00C76527"/>
    <w:rsid w:val="00C765EA"/>
    <w:rsid w:val="00C76618"/>
    <w:rsid w:val="00C7661F"/>
    <w:rsid w:val="00C7665F"/>
    <w:rsid w:val="00C76669"/>
    <w:rsid w:val="00C7668D"/>
    <w:rsid w:val="00C76691"/>
    <w:rsid w:val="00C766FD"/>
    <w:rsid w:val="00C7675F"/>
    <w:rsid w:val="00C76788"/>
    <w:rsid w:val="00C7679A"/>
    <w:rsid w:val="00C767B0"/>
    <w:rsid w:val="00C7687A"/>
    <w:rsid w:val="00C768A2"/>
    <w:rsid w:val="00C768D7"/>
    <w:rsid w:val="00C768D8"/>
    <w:rsid w:val="00C76969"/>
    <w:rsid w:val="00C76990"/>
    <w:rsid w:val="00C769EB"/>
    <w:rsid w:val="00C76A19"/>
    <w:rsid w:val="00C76A55"/>
    <w:rsid w:val="00C76B64"/>
    <w:rsid w:val="00C76B9B"/>
    <w:rsid w:val="00C76BB2"/>
    <w:rsid w:val="00C76C93"/>
    <w:rsid w:val="00C76CC7"/>
    <w:rsid w:val="00C76D13"/>
    <w:rsid w:val="00C76D52"/>
    <w:rsid w:val="00C76D77"/>
    <w:rsid w:val="00C76D89"/>
    <w:rsid w:val="00C76DC7"/>
    <w:rsid w:val="00C76DCA"/>
    <w:rsid w:val="00C76DE7"/>
    <w:rsid w:val="00C76EC2"/>
    <w:rsid w:val="00C76F4F"/>
    <w:rsid w:val="00C76F98"/>
    <w:rsid w:val="00C76F9C"/>
    <w:rsid w:val="00C76FA2"/>
    <w:rsid w:val="00C77066"/>
    <w:rsid w:val="00C770D5"/>
    <w:rsid w:val="00C77255"/>
    <w:rsid w:val="00C772A0"/>
    <w:rsid w:val="00C772CF"/>
    <w:rsid w:val="00C772DA"/>
    <w:rsid w:val="00C772E4"/>
    <w:rsid w:val="00C77342"/>
    <w:rsid w:val="00C77382"/>
    <w:rsid w:val="00C77396"/>
    <w:rsid w:val="00C773F2"/>
    <w:rsid w:val="00C77406"/>
    <w:rsid w:val="00C7740E"/>
    <w:rsid w:val="00C77419"/>
    <w:rsid w:val="00C77477"/>
    <w:rsid w:val="00C774DF"/>
    <w:rsid w:val="00C775D4"/>
    <w:rsid w:val="00C775F7"/>
    <w:rsid w:val="00C77653"/>
    <w:rsid w:val="00C77662"/>
    <w:rsid w:val="00C77689"/>
    <w:rsid w:val="00C776CD"/>
    <w:rsid w:val="00C77717"/>
    <w:rsid w:val="00C77774"/>
    <w:rsid w:val="00C777EF"/>
    <w:rsid w:val="00C77804"/>
    <w:rsid w:val="00C77892"/>
    <w:rsid w:val="00C779B4"/>
    <w:rsid w:val="00C779DC"/>
    <w:rsid w:val="00C77A72"/>
    <w:rsid w:val="00C77B75"/>
    <w:rsid w:val="00C77BCF"/>
    <w:rsid w:val="00C77C90"/>
    <w:rsid w:val="00C77D44"/>
    <w:rsid w:val="00C77DB8"/>
    <w:rsid w:val="00C77E0D"/>
    <w:rsid w:val="00C77E5C"/>
    <w:rsid w:val="00C77E7D"/>
    <w:rsid w:val="00C77E82"/>
    <w:rsid w:val="00C77E98"/>
    <w:rsid w:val="00C77EB1"/>
    <w:rsid w:val="00C77EF9"/>
    <w:rsid w:val="00C77FB6"/>
    <w:rsid w:val="00C80176"/>
    <w:rsid w:val="00C80186"/>
    <w:rsid w:val="00C8022F"/>
    <w:rsid w:val="00C80240"/>
    <w:rsid w:val="00C80268"/>
    <w:rsid w:val="00C80283"/>
    <w:rsid w:val="00C802FA"/>
    <w:rsid w:val="00C8032F"/>
    <w:rsid w:val="00C80335"/>
    <w:rsid w:val="00C803A1"/>
    <w:rsid w:val="00C803CB"/>
    <w:rsid w:val="00C803E5"/>
    <w:rsid w:val="00C80427"/>
    <w:rsid w:val="00C80448"/>
    <w:rsid w:val="00C804FD"/>
    <w:rsid w:val="00C80520"/>
    <w:rsid w:val="00C80539"/>
    <w:rsid w:val="00C80569"/>
    <w:rsid w:val="00C8059A"/>
    <w:rsid w:val="00C8059E"/>
    <w:rsid w:val="00C805BD"/>
    <w:rsid w:val="00C805D1"/>
    <w:rsid w:val="00C80625"/>
    <w:rsid w:val="00C80634"/>
    <w:rsid w:val="00C8063E"/>
    <w:rsid w:val="00C80652"/>
    <w:rsid w:val="00C806A4"/>
    <w:rsid w:val="00C806CB"/>
    <w:rsid w:val="00C8072D"/>
    <w:rsid w:val="00C8073B"/>
    <w:rsid w:val="00C8083D"/>
    <w:rsid w:val="00C808DE"/>
    <w:rsid w:val="00C808E9"/>
    <w:rsid w:val="00C80948"/>
    <w:rsid w:val="00C80994"/>
    <w:rsid w:val="00C809CE"/>
    <w:rsid w:val="00C80A0B"/>
    <w:rsid w:val="00C80A65"/>
    <w:rsid w:val="00C80A6E"/>
    <w:rsid w:val="00C80B0A"/>
    <w:rsid w:val="00C80B66"/>
    <w:rsid w:val="00C80B67"/>
    <w:rsid w:val="00C80BB1"/>
    <w:rsid w:val="00C80BC4"/>
    <w:rsid w:val="00C80BD3"/>
    <w:rsid w:val="00C80C0C"/>
    <w:rsid w:val="00C80C46"/>
    <w:rsid w:val="00C80CAD"/>
    <w:rsid w:val="00C80CE7"/>
    <w:rsid w:val="00C80EEF"/>
    <w:rsid w:val="00C80FA2"/>
    <w:rsid w:val="00C80FBE"/>
    <w:rsid w:val="00C80FC3"/>
    <w:rsid w:val="00C81027"/>
    <w:rsid w:val="00C81064"/>
    <w:rsid w:val="00C810CB"/>
    <w:rsid w:val="00C81177"/>
    <w:rsid w:val="00C8118F"/>
    <w:rsid w:val="00C811D9"/>
    <w:rsid w:val="00C81284"/>
    <w:rsid w:val="00C81285"/>
    <w:rsid w:val="00C812E0"/>
    <w:rsid w:val="00C81422"/>
    <w:rsid w:val="00C81488"/>
    <w:rsid w:val="00C81499"/>
    <w:rsid w:val="00C814B3"/>
    <w:rsid w:val="00C81568"/>
    <w:rsid w:val="00C81596"/>
    <w:rsid w:val="00C815A3"/>
    <w:rsid w:val="00C815F0"/>
    <w:rsid w:val="00C81607"/>
    <w:rsid w:val="00C8173C"/>
    <w:rsid w:val="00C81752"/>
    <w:rsid w:val="00C81780"/>
    <w:rsid w:val="00C817B0"/>
    <w:rsid w:val="00C817C7"/>
    <w:rsid w:val="00C817DD"/>
    <w:rsid w:val="00C817E0"/>
    <w:rsid w:val="00C81819"/>
    <w:rsid w:val="00C8185D"/>
    <w:rsid w:val="00C8187F"/>
    <w:rsid w:val="00C818AF"/>
    <w:rsid w:val="00C818FA"/>
    <w:rsid w:val="00C81925"/>
    <w:rsid w:val="00C819A5"/>
    <w:rsid w:val="00C81A5E"/>
    <w:rsid w:val="00C81AAE"/>
    <w:rsid w:val="00C81AB6"/>
    <w:rsid w:val="00C81B4D"/>
    <w:rsid w:val="00C81C68"/>
    <w:rsid w:val="00C81CBA"/>
    <w:rsid w:val="00C81D21"/>
    <w:rsid w:val="00C81D8B"/>
    <w:rsid w:val="00C81EBD"/>
    <w:rsid w:val="00C81F34"/>
    <w:rsid w:val="00C81F61"/>
    <w:rsid w:val="00C81F6A"/>
    <w:rsid w:val="00C82028"/>
    <w:rsid w:val="00C82062"/>
    <w:rsid w:val="00C82205"/>
    <w:rsid w:val="00C82252"/>
    <w:rsid w:val="00C82258"/>
    <w:rsid w:val="00C82322"/>
    <w:rsid w:val="00C8233D"/>
    <w:rsid w:val="00C82342"/>
    <w:rsid w:val="00C82344"/>
    <w:rsid w:val="00C82372"/>
    <w:rsid w:val="00C823A9"/>
    <w:rsid w:val="00C823B4"/>
    <w:rsid w:val="00C823B7"/>
    <w:rsid w:val="00C823E1"/>
    <w:rsid w:val="00C823F6"/>
    <w:rsid w:val="00C823FD"/>
    <w:rsid w:val="00C8246D"/>
    <w:rsid w:val="00C825D9"/>
    <w:rsid w:val="00C8262F"/>
    <w:rsid w:val="00C82633"/>
    <w:rsid w:val="00C826AC"/>
    <w:rsid w:val="00C826D5"/>
    <w:rsid w:val="00C82819"/>
    <w:rsid w:val="00C8283D"/>
    <w:rsid w:val="00C82920"/>
    <w:rsid w:val="00C82923"/>
    <w:rsid w:val="00C829F2"/>
    <w:rsid w:val="00C829F9"/>
    <w:rsid w:val="00C82A6A"/>
    <w:rsid w:val="00C82A80"/>
    <w:rsid w:val="00C82B26"/>
    <w:rsid w:val="00C82B45"/>
    <w:rsid w:val="00C82B6A"/>
    <w:rsid w:val="00C82C54"/>
    <w:rsid w:val="00C82C7E"/>
    <w:rsid w:val="00C82CCD"/>
    <w:rsid w:val="00C82D0B"/>
    <w:rsid w:val="00C82D14"/>
    <w:rsid w:val="00C82D7C"/>
    <w:rsid w:val="00C82D80"/>
    <w:rsid w:val="00C82DDD"/>
    <w:rsid w:val="00C82E44"/>
    <w:rsid w:val="00C82E76"/>
    <w:rsid w:val="00C82E7B"/>
    <w:rsid w:val="00C82EA1"/>
    <w:rsid w:val="00C82ED0"/>
    <w:rsid w:val="00C82EE1"/>
    <w:rsid w:val="00C82EFA"/>
    <w:rsid w:val="00C82FCB"/>
    <w:rsid w:val="00C83052"/>
    <w:rsid w:val="00C83055"/>
    <w:rsid w:val="00C830C3"/>
    <w:rsid w:val="00C83102"/>
    <w:rsid w:val="00C83176"/>
    <w:rsid w:val="00C8318B"/>
    <w:rsid w:val="00C831AC"/>
    <w:rsid w:val="00C832A5"/>
    <w:rsid w:val="00C8333F"/>
    <w:rsid w:val="00C83394"/>
    <w:rsid w:val="00C833E3"/>
    <w:rsid w:val="00C83427"/>
    <w:rsid w:val="00C834D7"/>
    <w:rsid w:val="00C8356C"/>
    <w:rsid w:val="00C835D4"/>
    <w:rsid w:val="00C835FA"/>
    <w:rsid w:val="00C83800"/>
    <w:rsid w:val="00C83807"/>
    <w:rsid w:val="00C83811"/>
    <w:rsid w:val="00C83819"/>
    <w:rsid w:val="00C8382A"/>
    <w:rsid w:val="00C8387C"/>
    <w:rsid w:val="00C8387E"/>
    <w:rsid w:val="00C838AF"/>
    <w:rsid w:val="00C838D4"/>
    <w:rsid w:val="00C838E6"/>
    <w:rsid w:val="00C838F2"/>
    <w:rsid w:val="00C83918"/>
    <w:rsid w:val="00C83A2F"/>
    <w:rsid w:val="00C83A43"/>
    <w:rsid w:val="00C83A57"/>
    <w:rsid w:val="00C83AD5"/>
    <w:rsid w:val="00C83B11"/>
    <w:rsid w:val="00C83B6F"/>
    <w:rsid w:val="00C83BCE"/>
    <w:rsid w:val="00C83C45"/>
    <w:rsid w:val="00C83C55"/>
    <w:rsid w:val="00C83C5F"/>
    <w:rsid w:val="00C83CA4"/>
    <w:rsid w:val="00C83CFA"/>
    <w:rsid w:val="00C83D5C"/>
    <w:rsid w:val="00C83D6F"/>
    <w:rsid w:val="00C83D70"/>
    <w:rsid w:val="00C83DEF"/>
    <w:rsid w:val="00C83E50"/>
    <w:rsid w:val="00C83EC4"/>
    <w:rsid w:val="00C83EC9"/>
    <w:rsid w:val="00C83EDF"/>
    <w:rsid w:val="00C83FB5"/>
    <w:rsid w:val="00C83FC8"/>
    <w:rsid w:val="00C83FE8"/>
    <w:rsid w:val="00C83FF2"/>
    <w:rsid w:val="00C8406C"/>
    <w:rsid w:val="00C840C4"/>
    <w:rsid w:val="00C840D7"/>
    <w:rsid w:val="00C8418C"/>
    <w:rsid w:val="00C841A4"/>
    <w:rsid w:val="00C841D0"/>
    <w:rsid w:val="00C8430F"/>
    <w:rsid w:val="00C84341"/>
    <w:rsid w:val="00C843B3"/>
    <w:rsid w:val="00C84492"/>
    <w:rsid w:val="00C8453E"/>
    <w:rsid w:val="00C8458C"/>
    <w:rsid w:val="00C845E8"/>
    <w:rsid w:val="00C84609"/>
    <w:rsid w:val="00C84613"/>
    <w:rsid w:val="00C84647"/>
    <w:rsid w:val="00C84664"/>
    <w:rsid w:val="00C846BC"/>
    <w:rsid w:val="00C846E8"/>
    <w:rsid w:val="00C846F6"/>
    <w:rsid w:val="00C8474F"/>
    <w:rsid w:val="00C8476A"/>
    <w:rsid w:val="00C847B2"/>
    <w:rsid w:val="00C847D5"/>
    <w:rsid w:val="00C847D8"/>
    <w:rsid w:val="00C84801"/>
    <w:rsid w:val="00C84832"/>
    <w:rsid w:val="00C84975"/>
    <w:rsid w:val="00C849EB"/>
    <w:rsid w:val="00C84A03"/>
    <w:rsid w:val="00C84A04"/>
    <w:rsid w:val="00C84A42"/>
    <w:rsid w:val="00C84A67"/>
    <w:rsid w:val="00C84AC1"/>
    <w:rsid w:val="00C84B91"/>
    <w:rsid w:val="00C84BA7"/>
    <w:rsid w:val="00C84BE7"/>
    <w:rsid w:val="00C84BF1"/>
    <w:rsid w:val="00C84C22"/>
    <w:rsid w:val="00C84C6A"/>
    <w:rsid w:val="00C84CB5"/>
    <w:rsid w:val="00C84CD6"/>
    <w:rsid w:val="00C84D1F"/>
    <w:rsid w:val="00C84D45"/>
    <w:rsid w:val="00C84D59"/>
    <w:rsid w:val="00C84D80"/>
    <w:rsid w:val="00C84D8D"/>
    <w:rsid w:val="00C84E0A"/>
    <w:rsid w:val="00C84E50"/>
    <w:rsid w:val="00C84E77"/>
    <w:rsid w:val="00C84E7F"/>
    <w:rsid w:val="00C84ED9"/>
    <w:rsid w:val="00C84F91"/>
    <w:rsid w:val="00C84F98"/>
    <w:rsid w:val="00C8505C"/>
    <w:rsid w:val="00C8506C"/>
    <w:rsid w:val="00C850E5"/>
    <w:rsid w:val="00C8511A"/>
    <w:rsid w:val="00C8515F"/>
    <w:rsid w:val="00C8517F"/>
    <w:rsid w:val="00C8520E"/>
    <w:rsid w:val="00C85243"/>
    <w:rsid w:val="00C85256"/>
    <w:rsid w:val="00C85257"/>
    <w:rsid w:val="00C85292"/>
    <w:rsid w:val="00C85295"/>
    <w:rsid w:val="00C852F3"/>
    <w:rsid w:val="00C85413"/>
    <w:rsid w:val="00C8541D"/>
    <w:rsid w:val="00C85454"/>
    <w:rsid w:val="00C85494"/>
    <w:rsid w:val="00C854AF"/>
    <w:rsid w:val="00C854EA"/>
    <w:rsid w:val="00C854F7"/>
    <w:rsid w:val="00C854FB"/>
    <w:rsid w:val="00C8550C"/>
    <w:rsid w:val="00C85532"/>
    <w:rsid w:val="00C85596"/>
    <w:rsid w:val="00C855FE"/>
    <w:rsid w:val="00C8563D"/>
    <w:rsid w:val="00C85663"/>
    <w:rsid w:val="00C856A5"/>
    <w:rsid w:val="00C856D1"/>
    <w:rsid w:val="00C856EB"/>
    <w:rsid w:val="00C857C2"/>
    <w:rsid w:val="00C857C5"/>
    <w:rsid w:val="00C858D1"/>
    <w:rsid w:val="00C85940"/>
    <w:rsid w:val="00C85948"/>
    <w:rsid w:val="00C8594B"/>
    <w:rsid w:val="00C85975"/>
    <w:rsid w:val="00C859B7"/>
    <w:rsid w:val="00C85A73"/>
    <w:rsid w:val="00C85B58"/>
    <w:rsid w:val="00C85BC5"/>
    <w:rsid w:val="00C85BEA"/>
    <w:rsid w:val="00C85C12"/>
    <w:rsid w:val="00C85CFF"/>
    <w:rsid w:val="00C85D03"/>
    <w:rsid w:val="00C85E14"/>
    <w:rsid w:val="00C85E67"/>
    <w:rsid w:val="00C85F05"/>
    <w:rsid w:val="00C85FDA"/>
    <w:rsid w:val="00C85FDE"/>
    <w:rsid w:val="00C860FE"/>
    <w:rsid w:val="00C8624A"/>
    <w:rsid w:val="00C862AD"/>
    <w:rsid w:val="00C862C5"/>
    <w:rsid w:val="00C862DD"/>
    <w:rsid w:val="00C862FC"/>
    <w:rsid w:val="00C863FB"/>
    <w:rsid w:val="00C86446"/>
    <w:rsid w:val="00C864BE"/>
    <w:rsid w:val="00C864C8"/>
    <w:rsid w:val="00C86536"/>
    <w:rsid w:val="00C86561"/>
    <w:rsid w:val="00C86628"/>
    <w:rsid w:val="00C86651"/>
    <w:rsid w:val="00C8666F"/>
    <w:rsid w:val="00C8688F"/>
    <w:rsid w:val="00C868BC"/>
    <w:rsid w:val="00C8692E"/>
    <w:rsid w:val="00C8696C"/>
    <w:rsid w:val="00C86981"/>
    <w:rsid w:val="00C86A94"/>
    <w:rsid w:val="00C86B30"/>
    <w:rsid w:val="00C86B51"/>
    <w:rsid w:val="00C86BE2"/>
    <w:rsid w:val="00C86C47"/>
    <w:rsid w:val="00C86C83"/>
    <w:rsid w:val="00C86CC3"/>
    <w:rsid w:val="00C86CF2"/>
    <w:rsid w:val="00C86D33"/>
    <w:rsid w:val="00C86D7B"/>
    <w:rsid w:val="00C86DAD"/>
    <w:rsid w:val="00C86DD1"/>
    <w:rsid w:val="00C86DF4"/>
    <w:rsid w:val="00C86E1A"/>
    <w:rsid w:val="00C86E22"/>
    <w:rsid w:val="00C86E56"/>
    <w:rsid w:val="00C86E90"/>
    <w:rsid w:val="00C86EE5"/>
    <w:rsid w:val="00C86F4A"/>
    <w:rsid w:val="00C86F74"/>
    <w:rsid w:val="00C86F98"/>
    <w:rsid w:val="00C86FA2"/>
    <w:rsid w:val="00C86FF4"/>
    <w:rsid w:val="00C87047"/>
    <w:rsid w:val="00C87074"/>
    <w:rsid w:val="00C870B4"/>
    <w:rsid w:val="00C870DA"/>
    <w:rsid w:val="00C87176"/>
    <w:rsid w:val="00C8717F"/>
    <w:rsid w:val="00C871E9"/>
    <w:rsid w:val="00C87249"/>
    <w:rsid w:val="00C87250"/>
    <w:rsid w:val="00C87337"/>
    <w:rsid w:val="00C8734E"/>
    <w:rsid w:val="00C8740D"/>
    <w:rsid w:val="00C87485"/>
    <w:rsid w:val="00C874FD"/>
    <w:rsid w:val="00C87503"/>
    <w:rsid w:val="00C87512"/>
    <w:rsid w:val="00C87542"/>
    <w:rsid w:val="00C8756F"/>
    <w:rsid w:val="00C87575"/>
    <w:rsid w:val="00C875B1"/>
    <w:rsid w:val="00C87698"/>
    <w:rsid w:val="00C8773A"/>
    <w:rsid w:val="00C87777"/>
    <w:rsid w:val="00C877ED"/>
    <w:rsid w:val="00C87803"/>
    <w:rsid w:val="00C87845"/>
    <w:rsid w:val="00C87849"/>
    <w:rsid w:val="00C8786E"/>
    <w:rsid w:val="00C87927"/>
    <w:rsid w:val="00C8797E"/>
    <w:rsid w:val="00C87A0E"/>
    <w:rsid w:val="00C87AD4"/>
    <w:rsid w:val="00C87B54"/>
    <w:rsid w:val="00C87C03"/>
    <w:rsid w:val="00C87C08"/>
    <w:rsid w:val="00C87C1C"/>
    <w:rsid w:val="00C87CB4"/>
    <w:rsid w:val="00C87CC4"/>
    <w:rsid w:val="00C87CE4"/>
    <w:rsid w:val="00C87D2C"/>
    <w:rsid w:val="00C87D4E"/>
    <w:rsid w:val="00C87E5D"/>
    <w:rsid w:val="00C87ED9"/>
    <w:rsid w:val="00C87F65"/>
    <w:rsid w:val="00C87F9A"/>
    <w:rsid w:val="00C900F7"/>
    <w:rsid w:val="00C90112"/>
    <w:rsid w:val="00C9012E"/>
    <w:rsid w:val="00C90239"/>
    <w:rsid w:val="00C902C5"/>
    <w:rsid w:val="00C902EE"/>
    <w:rsid w:val="00C90313"/>
    <w:rsid w:val="00C9038C"/>
    <w:rsid w:val="00C9043E"/>
    <w:rsid w:val="00C90447"/>
    <w:rsid w:val="00C90475"/>
    <w:rsid w:val="00C904D3"/>
    <w:rsid w:val="00C904DF"/>
    <w:rsid w:val="00C90518"/>
    <w:rsid w:val="00C90525"/>
    <w:rsid w:val="00C90556"/>
    <w:rsid w:val="00C9058D"/>
    <w:rsid w:val="00C90608"/>
    <w:rsid w:val="00C90652"/>
    <w:rsid w:val="00C906D3"/>
    <w:rsid w:val="00C90743"/>
    <w:rsid w:val="00C90746"/>
    <w:rsid w:val="00C90797"/>
    <w:rsid w:val="00C907B1"/>
    <w:rsid w:val="00C908C7"/>
    <w:rsid w:val="00C90992"/>
    <w:rsid w:val="00C90AA8"/>
    <w:rsid w:val="00C90B10"/>
    <w:rsid w:val="00C90B49"/>
    <w:rsid w:val="00C90B72"/>
    <w:rsid w:val="00C90B8C"/>
    <w:rsid w:val="00C90B95"/>
    <w:rsid w:val="00C90BD0"/>
    <w:rsid w:val="00C90C27"/>
    <w:rsid w:val="00C90C28"/>
    <w:rsid w:val="00C90C8A"/>
    <w:rsid w:val="00C90D43"/>
    <w:rsid w:val="00C90D4F"/>
    <w:rsid w:val="00C90F4A"/>
    <w:rsid w:val="00C90FB9"/>
    <w:rsid w:val="00C90FC2"/>
    <w:rsid w:val="00C9108A"/>
    <w:rsid w:val="00C91114"/>
    <w:rsid w:val="00C91152"/>
    <w:rsid w:val="00C91181"/>
    <w:rsid w:val="00C91219"/>
    <w:rsid w:val="00C9142E"/>
    <w:rsid w:val="00C914F1"/>
    <w:rsid w:val="00C914F6"/>
    <w:rsid w:val="00C91510"/>
    <w:rsid w:val="00C91543"/>
    <w:rsid w:val="00C9159E"/>
    <w:rsid w:val="00C91619"/>
    <w:rsid w:val="00C9168B"/>
    <w:rsid w:val="00C9172A"/>
    <w:rsid w:val="00C9176E"/>
    <w:rsid w:val="00C917CB"/>
    <w:rsid w:val="00C91822"/>
    <w:rsid w:val="00C918F6"/>
    <w:rsid w:val="00C91A06"/>
    <w:rsid w:val="00C91A8E"/>
    <w:rsid w:val="00C91B29"/>
    <w:rsid w:val="00C91B4A"/>
    <w:rsid w:val="00C91C0E"/>
    <w:rsid w:val="00C91C83"/>
    <w:rsid w:val="00C91CC8"/>
    <w:rsid w:val="00C91D08"/>
    <w:rsid w:val="00C91D26"/>
    <w:rsid w:val="00C91D8C"/>
    <w:rsid w:val="00C91DE5"/>
    <w:rsid w:val="00C91E10"/>
    <w:rsid w:val="00C91ED1"/>
    <w:rsid w:val="00C91EE2"/>
    <w:rsid w:val="00C91F5F"/>
    <w:rsid w:val="00C91F62"/>
    <w:rsid w:val="00C91F6A"/>
    <w:rsid w:val="00C9208D"/>
    <w:rsid w:val="00C9208F"/>
    <w:rsid w:val="00C92148"/>
    <w:rsid w:val="00C92159"/>
    <w:rsid w:val="00C9216F"/>
    <w:rsid w:val="00C921BC"/>
    <w:rsid w:val="00C922B5"/>
    <w:rsid w:val="00C922D3"/>
    <w:rsid w:val="00C924DA"/>
    <w:rsid w:val="00C924DC"/>
    <w:rsid w:val="00C92510"/>
    <w:rsid w:val="00C925FF"/>
    <w:rsid w:val="00C92627"/>
    <w:rsid w:val="00C926CA"/>
    <w:rsid w:val="00C926E5"/>
    <w:rsid w:val="00C92710"/>
    <w:rsid w:val="00C9279D"/>
    <w:rsid w:val="00C927EB"/>
    <w:rsid w:val="00C9283A"/>
    <w:rsid w:val="00C9297C"/>
    <w:rsid w:val="00C92983"/>
    <w:rsid w:val="00C92A23"/>
    <w:rsid w:val="00C92A4E"/>
    <w:rsid w:val="00C92AC0"/>
    <w:rsid w:val="00C92B04"/>
    <w:rsid w:val="00C92B35"/>
    <w:rsid w:val="00C92B74"/>
    <w:rsid w:val="00C92B81"/>
    <w:rsid w:val="00C92C4F"/>
    <w:rsid w:val="00C92C60"/>
    <w:rsid w:val="00C92C96"/>
    <w:rsid w:val="00C92CE3"/>
    <w:rsid w:val="00C92D75"/>
    <w:rsid w:val="00C92DF4"/>
    <w:rsid w:val="00C92E1C"/>
    <w:rsid w:val="00C92E6F"/>
    <w:rsid w:val="00C92EA8"/>
    <w:rsid w:val="00C92FA1"/>
    <w:rsid w:val="00C93018"/>
    <w:rsid w:val="00C93043"/>
    <w:rsid w:val="00C93066"/>
    <w:rsid w:val="00C93083"/>
    <w:rsid w:val="00C930EE"/>
    <w:rsid w:val="00C93133"/>
    <w:rsid w:val="00C931CB"/>
    <w:rsid w:val="00C93228"/>
    <w:rsid w:val="00C932C1"/>
    <w:rsid w:val="00C93452"/>
    <w:rsid w:val="00C9355F"/>
    <w:rsid w:val="00C935EB"/>
    <w:rsid w:val="00C93640"/>
    <w:rsid w:val="00C9369F"/>
    <w:rsid w:val="00C936E6"/>
    <w:rsid w:val="00C9377C"/>
    <w:rsid w:val="00C937BA"/>
    <w:rsid w:val="00C937EF"/>
    <w:rsid w:val="00C93851"/>
    <w:rsid w:val="00C938BC"/>
    <w:rsid w:val="00C9399A"/>
    <w:rsid w:val="00C93A12"/>
    <w:rsid w:val="00C93A14"/>
    <w:rsid w:val="00C93AA7"/>
    <w:rsid w:val="00C93B1E"/>
    <w:rsid w:val="00C93B87"/>
    <w:rsid w:val="00C93CE5"/>
    <w:rsid w:val="00C93CF2"/>
    <w:rsid w:val="00C93D24"/>
    <w:rsid w:val="00C93D49"/>
    <w:rsid w:val="00C93D6C"/>
    <w:rsid w:val="00C93D6F"/>
    <w:rsid w:val="00C93DC7"/>
    <w:rsid w:val="00C93DCF"/>
    <w:rsid w:val="00C93EBD"/>
    <w:rsid w:val="00C93EDC"/>
    <w:rsid w:val="00C93EF5"/>
    <w:rsid w:val="00C93EF9"/>
    <w:rsid w:val="00C93EFF"/>
    <w:rsid w:val="00C93F24"/>
    <w:rsid w:val="00C94085"/>
    <w:rsid w:val="00C940C8"/>
    <w:rsid w:val="00C941B1"/>
    <w:rsid w:val="00C941CA"/>
    <w:rsid w:val="00C9421B"/>
    <w:rsid w:val="00C94221"/>
    <w:rsid w:val="00C9422B"/>
    <w:rsid w:val="00C942D6"/>
    <w:rsid w:val="00C9430F"/>
    <w:rsid w:val="00C94315"/>
    <w:rsid w:val="00C94378"/>
    <w:rsid w:val="00C9441C"/>
    <w:rsid w:val="00C944A0"/>
    <w:rsid w:val="00C944D3"/>
    <w:rsid w:val="00C94549"/>
    <w:rsid w:val="00C9457E"/>
    <w:rsid w:val="00C945E2"/>
    <w:rsid w:val="00C94693"/>
    <w:rsid w:val="00C946ED"/>
    <w:rsid w:val="00C94780"/>
    <w:rsid w:val="00C947C3"/>
    <w:rsid w:val="00C947E9"/>
    <w:rsid w:val="00C9485F"/>
    <w:rsid w:val="00C948A6"/>
    <w:rsid w:val="00C948FF"/>
    <w:rsid w:val="00C94A50"/>
    <w:rsid w:val="00C94ACB"/>
    <w:rsid w:val="00C94B18"/>
    <w:rsid w:val="00C94B36"/>
    <w:rsid w:val="00C94B44"/>
    <w:rsid w:val="00C94B58"/>
    <w:rsid w:val="00C94C22"/>
    <w:rsid w:val="00C94C6B"/>
    <w:rsid w:val="00C94C90"/>
    <w:rsid w:val="00C94CD5"/>
    <w:rsid w:val="00C94D29"/>
    <w:rsid w:val="00C94E16"/>
    <w:rsid w:val="00C94E18"/>
    <w:rsid w:val="00C94E99"/>
    <w:rsid w:val="00C94F64"/>
    <w:rsid w:val="00C94FED"/>
    <w:rsid w:val="00C95015"/>
    <w:rsid w:val="00C9505E"/>
    <w:rsid w:val="00C950C0"/>
    <w:rsid w:val="00C95100"/>
    <w:rsid w:val="00C9510E"/>
    <w:rsid w:val="00C9516C"/>
    <w:rsid w:val="00C951FD"/>
    <w:rsid w:val="00C9525D"/>
    <w:rsid w:val="00C95263"/>
    <w:rsid w:val="00C952EA"/>
    <w:rsid w:val="00C95301"/>
    <w:rsid w:val="00C95326"/>
    <w:rsid w:val="00C9534B"/>
    <w:rsid w:val="00C95388"/>
    <w:rsid w:val="00C953A9"/>
    <w:rsid w:val="00C95506"/>
    <w:rsid w:val="00C9551E"/>
    <w:rsid w:val="00C9556A"/>
    <w:rsid w:val="00C95590"/>
    <w:rsid w:val="00C95685"/>
    <w:rsid w:val="00C956D2"/>
    <w:rsid w:val="00C95771"/>
    <w:rsid w:val="00C957A2"/>
    <w:rsid w:val="00C958F5"/>
    <w:rsid w:val="00C95948"/>
    <w:rsid w:val="00C9594D"/>
    <w:rsid w:val="00C9597A"/>
    <w:rsid w:val="00C95A11"/>
    <w:rsid w:val="00C95A1A"/>
    <w:rsid w:val="00C95AA6"/>
    <w:rsid w:val="00C95B90"/>
    <w:rsid w:val="00C95BE5"/>
    <w:rsid w:val="00C95C0C"/>
    <w:rsid w:val="00C95C0D"/>
    <w:rsid w:val="00C95C3F"/>
    <w:rsid w:val="00C95C60"/>
    <w:rsid w:val="00C95CF3"/>
    <w:rsid w:val="00C95D3F"/>
    <w:rsid w:val="00C95DA5"/>
    <w:rsid w:val="00C95DD0"/>
    <w:rsid w:val="00C95F9C"/>
    <w:rsid w:val="00C95FE4"/>
    <w:rsid w:val="00C96036"/>
    <w:rsid w:val="00C9604A"/>
    <w:rsid w:val="00C9607D"/>
    <w:rsid w:val="00C960E7"/>
    <w:rsid w:val="00C96194"/>
    <w:rsid w:val="00C96209"/>
    <w:rsid w:val="00C962B2"/>
    <w:rsid w:val="00C9630F"/>
    <w:rsid w:val="00C964A4"/>
    <w:rsid w:val="00C964F5"/>
    <w:rsid w:val="00C9654C"/>
    <w:rsid w:val="00C9655B"/>
    <w:rsid w:val="00C965BC"/>
    <w:rsid w:val="00C965DD"/>
    <w:rsid w:val="00C96608"/>
    <w:rsid w:val="00C9664D"/>
    <w:rsid w:val="00C96652"/>
    <w:rsid w:val="00C96733"/>
    <w:rsid w:val="00C96772"/>
    <w:rsid w:val="00C967BF"/>
    <w:rsid w:val="00C9682C"/>
    <w:rsid w:val="00C968D5"/>
    <w:rsid w:val="00C968EC"/>
    <w:rsid w:val="00C96965"/>
    <w:rsid w:val="00C96A36"/>
    <w:rsid w:val="00C96A76"/>
    <w:rsid w:val="00C96A8B"/>
    <w:rsid w:val="00C96B40"/>
    <w:rsid w:val="00C96BD3"/>
    <w:rsid w:val="00C96C0A"/>
    <w:rsid w:val="00C96C5F"/>
    <w:rsid w:val="00C96C77"/>
    <w:rsid w:val="00C96C9B"/>
    <w:rsid w:val="00C96CDD"/>
    <w:rsid w:val="00C96D8B"/>
    <w:rsid w:val="00C96E18"/>
    <w:rsid w:val="00C96EDE"/>
    <w:rsid w:val="00C96F7C"/>
    <w:rsid w:val="00C97178"/>
    <w:rsid w:val="00C9719C"/>
    <w:rsid w:val="00C97200"/>
    <w:rsid w:val="00C97280"/>
    <w:rsid w:val="00C97380"/>
    <w:rsid w:val="00C97385"/>
    <w:rsid w:val="00C973A3"/>
    <w:rsid w:val="00C973B4"/>
    <w:rsid w:val="00C973C4"/>
    <w:rsid w:val="00C97437"/>
    <w:rsid w:val="00C97442"/>
    <w:rsid w:val="00C974A3"/>
    <w:rsid w:val="00C974B2"/>
    <w:rsid w:val="00C974B7"/>
    <w:rsid w:val="00C9750F"/>
    <w:rsid w:val="00C975B8"/>
    <w:rsid w:val="00C97643"/>
    <w:rsid w:val="00C97664"/>
    <w:rsid w:val="00C9775F"/>
    <w:rsid w:val="00C977C7"/>
    <w:rsid w:val="00C9789F"/>
    <w:rsid w:val="00C978E3"/>
    <w:rsid w:val="00C978E7"/>
    <w:rsid w:val="00C97933"/>
    <w:rsid w:val="00C9795A"/>
    <w:rsid w:val="00C97963"/>
    <w:rsid w:val="00C97964"/>
    <w:rsid w:val="00C979A2"/>
    <w:rsid w:val="00C97A08"/>
    <w:rsid w:val="00C97A45"/>
    <w:rsid w:val="00C97AF7"/>
    <w:rsid w:val="00C97B92"/>
    <w:rsid w:val="00C97BE0"/>
    <w:rsid w:val="00C97C5F"/>
    <w:rsid w:val="00C97C61"/>
    <w:rsid w:val="00C97C9D"/>
    <w:rsid w:val="00C97D2D"/>
    <w:rsid w:val="00C97DE4"/>
    <w:rsid w:val="00C97DFC"/>
    <w:rsid w:val="00C97EB6"/>
    <w:rsid w:val="00C97FC4"/>
    <w:rsid w:val="00CA001C"/>
    <w:rsid w:val="00CA004C"/>
    <w:rsid w:val="00CA0061"/>
    <w:rsid w:val="00CA015F"/>
    <w:rsid w:val="00CA01BA"/>
    <w:rsid w:val="00CA01BD"/>
    <w:rsid w:val="00CA0347"/>
    <w:rsid w:val="00CA03CE"/>
    <w:rsid w:val="00CA03D8"/>
    <w:rsid w:val="00CA03F8"/>
    <w:rsid w:val="00CA0437"/>
    <w:rsid w:val="00CA0474"/>
    <w:rsid w:val="00CA0483"/>
    <w:rsid w:val="00CA0604"/>
    <w:rsid w:val="00CA061E"/>
    <w:rsid w:val="00CA07E4"/>
    <w:rsid w:val="00CA0835"/>
    <w:rsid w:val="00CA0846"/>
    <w:rsid w:val="00CA0881"/>
    <w:rsid w:val="00CA09B0"/>
    <w:rsid w:val="00CA09D6"/>
    <w:rsid w:val="00CA0A48"/>
    <w:rsid w:val="00CA0AEF"/>
    <w:rsid w:val="00CA0B46"/>
    <w:rsid w:val="00CA0B88"/>
    <w:rsid w:val="00CA0C5D"/>
    <w:rsid w:val="00CA0CD8"/>
    <w:rsid w:val="00CA0D8B"/>
    <w:rsid w:val="00CA0E38"/>
    <w:rsid w:val="00CA0E4A"/>
    <w:rsid w:val="00CA0ED3"/>
    <w:rsid w:val="00CA0F4A"/>
    <w:rsid w:val="00CA0F54"/>
    <w:rsid w:val="00CA0FBF"/>
    <w:rsid w:val="00CA0FE8"/>
    <w:rsid w:val="00CA1060"/>
    <w:rsid w:val="00CA1127"/>
    <w:rsid w:val="00CA1141"/>
    <w:rsid w:val="00CA11A5"/>
    <w:rsid w:val="00CA12E9"/>
    <w:rsid w:val="00CA12F4"/>
    <w:rsid w:val="00CA1363"/>
    <w:rsid w:val="00CA1382"/>
    <w:rsid w:val="00CA13D3"/>
    <w:rsid w:val="00CA13DD"/>
    <w:rsid w:val="00CA1414"/>
    <w:rsid w:val="00CA1461"/>
    <w:rsid w:val="00CA1495"/>
    <w:rsid w:val="00CA14C9"/>
    <w:rsid w:val="00CA151B"/>
    <w:rsid w:val="00CA1591"/>
    <w:rsid w:val="00CA15C2"/>
    <w:rsid w:val="00CA15EA"/>
    <w:rsid w:val="00CA15FB"/>
    <w:rsid w:val="00CA1689"/>
    <w:rsid w:val="00CA16A8"/>
    <w:rsid w:val="00CA16FF"/>
    <w:rsid w:val="00CA1702"/>
    <w:rsid w:val="00CA174F"/>
    <w:rsid w:val="00CA1756"/>
    <w:rsid w:val="00CA176A"/>
    <w:rsid w:val="00CA17C7"/>
    <w:rsid w:val="00CA17F8"/>
    <w:rsid w:val="00CA1813"/>
    <w:rsid w:val="00CA18F7"/>
    <w:rsid w:val="00CA19A0"/>
    <w:rsid w:val="00CA19AA"/>
    <w:rsid w:val="00CA19FE"/>
    <w:rsid w:val="00CA1A03"/>
    <w:rsid w:val="00CA1A2C"/>
    <w:rsid w:val="00CA1A7F"/>
    <w:rsid w:val="00CA1AC6"/>
    <w:rsid w:val="00CA1BCF"/>
    <w:rsid w:val="00CA1C4C"/>
    <w:rsid w:val="00CA1CA6"/>
    <w:rsid w:val="00CA1CC5"/>
    <w:rsid w:val="00CA1D31"/>
    <w:rsid w:val="00CA1D35"/>
    <w:rsid w:val="00CA1DD1"/>
    <w:rsid w:val="00CA1E35"/>
    <w:rsid w:val="00CA1E40"/>
    <w:rsid w:val="00CA1E5B"/>
    <w:rsid w:val="00CA1EAB"/>
    <w:rsid w:val="00CA1EAD"/>
    <w:rsid w:val="00CA2018"/>
    <w:rsid w:val="00CA2023"/>
    <w:rsid w:val="00CA204B"/>
    <w:rsid w:val="00CA20D0"/>
    <w:rsid w:val="00CA20EB"/>
    <w:rsid w:val="00CA2177"/>
    <w:rsid w:val="00CA217B"/>
    <w:rsid w:val="00CA21B7"/>
    <w:rsid w:val="00CA22B3"/>
    <w:rsid w:val="00CA22D3"/>
    <w:rsid w:val="00CA2329"/>
    <w:rsid w:val="00CA238A"/>
    <w:rsid w:val="00CA23E9"/>
    <w:rsid w:val="00CA2463"/>
    <w:rsid w:val="00CA2534"/>
    <w:rsid w:val="00CA257D"/>
    <w:rsid w:val="00CA26A7"/>
    <w:rsid w:val="00CA2732"/>
    <w:rsid w:val="00CA2737"/>
    <w:rsid w:val="00CA276A"/>
    <w:rsid w:val="00CA2794"/>
    <w:rsid w:val="00CA2809"/>
    <w:rsid w:val="00CA293E"/>
    <w:rsid w:val="00CA2940"/>
    <w:rsid w:val="00CA29D6"/>
    <w:rsid w:val="00CA29DD"/>
    <w:rsid w:val="00CA2AA8"/>
    <w:rsid w:val="00CA2B0D"/>
    <w:rsid w:val="00CA2B10"/>
    <w:rsid w:val="00CA2B13"/>
    <w:rsid w:val="00CA2B38"/>
    <w:rsid w:val="00CA2B58"/>
    <w:rsid w:val="00CA2B6F"/>
    <w:rsid w:val="00CA2BD0"/>
    <w:rsid w:val="00CA2C6C"/>
    <w:rsid w:val="00CA2C82"/>
    <w:rsid w:val="00CA2CD7"/>
    <w:rsid w:val="00CA2CF9"/>
    <w:rsid w:val="00CA2D48"/>
    <w:rsid w:val="00CA2DB6"/>
    <w:rsid w:val="00CA2E0F"/>
    <w:rsid w:val="00CA2E1B"/>
    <w:rsid w:val="00CA2EC6"/>
    <w:rsid w:val="00CA2EDC"/>
    <w:rsid w:val="00CA2EDD"/>
    <w:rsid w:val="00CA2F31"/>
    <w:rsid w:val="00CA2F4D"/>
    <w:rsid w:val="00CA30C5"/>
    <w:rsid w:val="00CA31E4"/>
    <w:rsid w:val="00CA325C"/>
    <w:rsid w:val="00CA3278"/>
    <w:rsid w:val="00CA32AA"/>
    <w:rsid w:val="00CA32BF"/>
    <w:rsid w:val="00CA331A"/>
    <w:rsid w:val="00CA3362"/>
    <w:rsid w:val="00CA33A8"/>
    <w:rsid w:val="00CA33BA"/>
    <w:rsid w:val="00CA341C"/>
    <w:rsid w:val="00CA343C"/>
    <w:rsid w:val="00CA3491"/>
    <w:rsid w:val="00CA34E2"/>
    <w:rsid w:val="00CA3511"/>
    <w:rsid w:val="00CA3547"/>
    <w:rsid w:val="00CA3550"/>
    <w:rsid w:val="00CA356D"/>
    <w:rsid w:val="00CA35A4"/>
    <w:rsid w:val="00CA35AF"/>
    <w:rsid w:val="00CA35B8"/>
    <w:rsid w:val="00CA35BB"/>
    <w:rsid w:val="00CA35F4"/>
    <w:rsid w:val="00CA3627"/>
    <w:rsid w:val="00CA36D7"/>
    <w:rsid w:val="00CA3714"/>
    <w:rsid w:val="00CA3859"/>
    <w:rsid w:val="00CA3921"/>
    <w:rsid w:val="00CA39EE"/>
    <w:rsid w:val="00CA39F2"/>
    <w:rsid w:val="00CA3A64"/>
    <w:rsid w:val="00CA3A6A"/>
    <w:rsid w:val="00CA3ABA"/>
    <w:rsid w:val="00CA3ADF"/>
    <w:rsid w:val="00CA3B73"/>
    <w:rsid w:val="00CA3C4B"/>
    <w:rsid w:val="00CA3D36"/>
    <w:rsid w:val="00CA3DB5"/>
    <w:rsid w:val="00CA3DEC"/>
    <w:rsid w:val="00CA3E38"/>
    <w:rsid w:val="00CA3EE8"/>
    <w:rsid w:val="00CA3EEE"/>
    <w:rsid w:val="00CA3F4A"/>
    <w:rsid w:val="00CA3FB2"/>
    <w:rsid w:val="00CA403A"/>
    <w:rsid w:val="00CA410F"/>
    <w:rsid w:val="00CA419B"/>
    <w:rsid w:val="00CA41A3"/>
    <w:rsid w:val="00CA41BB"/>
    <w:rsid w:val="00CA41F9"/>
    <w:rsid w:val="00CA4234"/>
    <w:rsid w:val="00CA4264"/>
    <w:rsid w:val="00CA4274"/>
    <w:rsid w:val="00CA4325"/>
    <w:rsid w:val="00CA437A"/>
    <w:rsid w:val="00CA43ED"/>
    <w:rsid w:val="00CA441F"/>
    <w:rsid w:val="00CA4420"/>
    <w:rsid w:val="00CA4430"/>
    <w:rsid w:val="00CA4438"/>
    <w:rsid w:val="00CA444E"/>
    <w:rsid w:val="00CA44D3"/>
    <w:rsid w:val="00CA44FC"/>
    <w:rsid w:val="00CA450D"/>
    <w:rsid w:val="00CA4569"/>
    <w:rsid w:val="00CA4582"/>
    <w:rsid w:val="00CA45CB"/>
    <w:rsid w:val="00CA45CC"/>
    <w:rsid w:val="00CA463D"/>
    <w:rsid w:val="00CA4660"/>
    <w:rsid w:val="00CA46F7"/>
    <w:rsid w:val="00CA478A"/>
    <w:rsid w:val="00CA4798"/>
    <w:rsid w:val="00CA480A"/>
    <w:rsid w:val="00CA4814"/>
    <w:rsid w:val="00CA4856"/>
    <w:rsid w:val="00CA4959"/>
    <w:rsid w:val="00CA4987"/>
    <w:rsid w:val="00CA49E5"/>
    <w:rsid w:val="00CA49EF"/>
    <w:rsid w:val="00CA4A0F"/>
    <w:rsid w:val="00CA4A1E"/>
    <w:rsid w:val="00CA4A30"/>
    <w:rsid w:val="00CA4A6F"/>
    <w:rsid w:val="00CA4B6F"/>
    <w:rsid w:val="00CA4B80"/>
    <w:rsid w:val="00CA4B92"/>
    <w:rsid w:val="00CA4B9D"/>
    <w:rsid w:val="00CA4BFE"/>
    <w:rsid w:val="00CA4C0C"/>
    <w:rsid w:val="00CA4C3A"/>
    <w:rsid w:val="00CA4C95"/>
    <w:rsid w:val="00CA4CFE"/>
    <w:rsid w:val="00CA4D86"/>
    <w:rsid w:val="00CA4D91"/>
    <w:rsid w:val="00CA4DB1"/>
    <w:rsid w:val="00CA4DFC"/>
    <w:rsid w:val="00CA4E56"/>
    <w:rsid w:val="00CA4E5B"/>
    <w:rsid w:val="00CA4F4E"/>
    <w:rsid w:val="00CA4FBF"/>
    <w:rsid w:val="00CA4FC0"/>
    <w:rsid w:val="00CA503B"/>
    <w:rsid w:val="00CA505E"/>
    <w:rsid w:val="00CA509F"/>
    <w:rsid w:val="00CA50A1"/>
    <w:rsid w:val="00CA50A4"/>
    <w:rsid w:val="00CA50A8"/>
    <w:rsid w:val="00CA50B2"/>
    <w:rsid w:val="00CA5120"/>
    <w:rsid w:val="00CA5176"/>
    <w:rsid w:val="00CA5232"/>
    <w:rsid w:val="00CA5249"/>
    <w:rsid w:val="00CA52B9"/>
    <w:rsid w:val="00CA52CB"/>
    <w:rsid w:val="00CA5302"/>
    <w:rsid w:val="00CA5315"/>
    <w:rsid w:val="00CA5392"/>
    <w:rsid w:val="00CA53A0"/>
    <w:rsid w:val="00CA53D6"/>
    <w:rsid w:val="00CA53E0"/>
    <w:rsid w:val="00CA53F3"/>
    <w:rsid w:val="00CA548F"/>
    <w:rsid w:val="00CA54D6"/>
    <w:rsid w:val="00CA54E0"/>
    <w:rsid w:val="00CA5520"/>
    <w:rsid w:val="00CA55A3"/>
    <w:rsid w:val="00CA55B6"/>
    <w:rsid w:val="00CA566D"/>
    <w:rsid w:val="00CA5724"/>
    <w:rsid w:val="00CA5737"/>
    <w:rsid w:val="00CA57D5"/>
    <w:rsid w:val="00CA5811"/>
    <w:rsid w:val="00CA5833"/>
    <w:rsid w:val="00CA58C2"/>
    <w:rsid w:val="00CA5922"/>
    <w:rsid w:val="00CA5A29"/>
    <w:rsid w:val="00CA5A2A"/>
    <w:rsid w:val="00CA5A48"/>
    <w:rsid w:val="00CA5A51"/>
    <w:rsid w:val="00CA5A58"/>
    <w:rsid w:val="00CA5ABA"/>
    <w:rsid w:val="00CA5ADF"/>
    <w:rsid w:val="00CA5B01"/>
    <w:rsid w:val="00CA5B13"/>
    <w:rsid w:val="00CA5B5F"/>
    <w:rsid w:val="00CA5BA8"/>
    <w:rsid w:val="00CA5BFB"/>
    <w:rsid w:val="00CA5CF7"/>
    <w:rsid w:val="00CA5CFE"/>
    <w:rsid w:val="00CA5D01"/>
    <w:rsid w:val="00CA5D63"/>
    <w:rsid w:val="00CA5DBE"/>
    <w:rsid w:val="00CA5DDA"/>
    <w:rsid w:val="00CA5DF6"/>
    <w:rsid w:val="00CA5E6E"/>
    <w:rsid w:val="00CA5F4F"/>
    <w:rsid w:val="00CA6052"/>
    <w:rsid w:val="00CA606F"/>
    <w:rsid w:val="00CA6143"/>
    <w:rsid w:val="00CA622E"/>
    <w:rsid w:val="00CA6235"/>
    <w:rsid w:val="00CA6263"/>
    <w:rsid w:val="00CA637E"/>
    <w:rsid w:val="00CA6423"/>
    <w:rsid w:val="00CA647E"/>
    <w:rsid w:val="00CA64A2"/>
    <w:rsid w:val="00CA64E1"/>
    <w:rsid w:val="00CA6585"/>
    <w:rsid w:val="00CA658B"/>
    <w:rsid w:val="00CA6595"/>
    <w:rsid w:val="00CA65C6"/>
    <w:rsid w:val="00CA66D9"/>
    <w:rsid w:val="00CA66EB"/>
    <w:rsid w:val="00CA67FF"/>
    <w:rsid w:val="00CA6844"/>
    <w:rsid w:val="00CA6881"/>
    <w:rsid w:val="00CA68DC"/>
    <w:rsid w:val="00CA68F7"/>
    <w:rsid w:val="00CA696F"/>
    <w:rsid w:val="00CA69BB"/>
    <w:rsid w:val="00CA6A2C"/>
    <w:rsid w:val="00CA6A6D"/>
    <w:rsid w:val="00CA6A89"/>
    <w:rsid w:val="00CA6ABC"/>
    <w:rsid w:val="00CA6B2E"/>
    <w:rsid w:val="00CA6BAF"/>
    <w:rsid w:val="00CA6BB7"/>
    <w:rsid w:val="00CA6C55"/>
    <w:rsid w:val="00CA6C90"/>
    <w:rsid w:val="00CA6CA7"/>
    <w:rsid w:val="00CA6D0E"/>
    <w:rsid w:val="00CA6D5D"/>
    <w:rsid w:val="00CA6E19"/>
    <w:rsid w:val="00CA6E36"/>
    <w:rsid w:val="00CA6E79"/>
    <w:rsid w:val="00CA6EA1"/>
    <w:rsid w:val="00CA6EED"/>
    <w:rsid w:val="00CA6F41"/>
    <w:rsid w:val="00CA6F51"/>
    <w:rsid w:val="00CA6F84"/>
    <w:rsid w:val="00CA6F9C"/>
    <w:rsid w:val="00CA6FDC"/>
    <w:rsid w:val="00CA7007"/>
    <w:rsid w:val="00CA7118"/>
    <w:rsid w:val="00CA716D"/>
    <w:rsid w:val="00CA717D"/>
    <w:rsid w:val="00CA71AE"/>
    <w:rsid w:val="00CA71F0"/>
    <w:rsid w:val="00CA71FD"/>
    <w:rsid w:val="00CA7265"/>
    <w:rsid w:val="00CA72B3"/>
    <w:rsid w:val="00CA7374"/>
    <w:rsid w:val="00CA741D"/>
    <w:rsid w:val="00CA74B9"/>
    <w:rsid w:val="00CA75BF"/>
    <w:rsid w:val="00CA767A"/>
    <w:rsid w:val="00CA7688"/>
    <w:rsid w:val="00CA77B2"/>
    <w:rsid w:val="00CA78E2"/>
    <w:rsid w:val="00CA78FC"/>
    <w:rsid w:val="00CA78FE"/>
    <w:rsid w:val="00CA7A29"/>
    <w:rsid w:val="00CA7AD6"/>
    <w:rsid w:val="00CA7B83"/>
    <w:rsid w:val="00CA7BB7"/>
    <w:rsid w:val="00CA7BF3"/>
    <w:rsid w:val="00CA7C22"/>
    <w:rsid w:val="00CA7C58"/>
    <w:rsid w:val="00CA7CA9"/>
    <w:rsid w:val="00CA7CCA"/>
    <w:rsid w:val="00CA7D59"/>
    <w:rsid w:val="00CA7D73"/>
    <w:rsid w:val="00CA7DB9"/>
    <w:rsid w:val="00CA7E42"/>
    <w:rsid w:val="00CA7E4A"/>
    <w:rsid w:val="00CA7EFB"/>
    <w:rsid w:val="00CA7F11"/>
    <w:rsid w:val="00CA7F14"/>
    <w:rsid w:val="00CA7FC9"/>
    <w:rsid w:val="00CA7FE4"/>
    <w:rsid w:val="00CB0026"/>
    <w:rsid w:val="00CB004A"/>
    <w:rsid w:val="00CB00BC"/>
    <w:rsid w:val="00CB01DB"/>
    <w:rsid w:val="00CB0219"/>
    <w:rsid w:val="00CB0249"/>
    <w:rsid w:val="00CB025F"/>
    <w:rsid w:val="00CB0278"/>
    <w:rsid w:val="00CB02AD"/>
    <w:rsid w:val="00CB02D7"/>
    <w:rsid w:val="00CB03DC"/>
    <w:rsid w:val="00CB03FF"/>
    <w:rsid w:val="00CB0437"/>
    <w:rsid w:val="00CB04BD"/>
    <w:rsid w:val="00CB04E5"/>
    <w:rsid w:val="00CB0556"/>
    <w:rsid w:val="00CB05D0"/>
    <w:rsid w:val="00CB064C"/>
    <w:rsid w:val="00CB065C"/>
    <w:rsid w:val="00CB06A8"/>
    <w:rsid w:val="00CB06E3"/>
    <w:rsid w:val="00CB0716"/>
    <w:rsid w:val="00CB0728"/>
    <w:rsid w:val="00CB0859"/>
    <w:rsid w:val="00CB0892"/>
    <w:rsid w:val="00CB08AF"/>
    <w:rsid w:val="00CB08BF"/>
    <w:rsid w:val="00CB08D7"/>
    <w:rsid w:val="00CB08EC"/>
    <w:rsid w:val="00CB0951"/>
    <w:rsid w:val="00CB0A07"/>
    <w:rsid w:val="00CB0A7C"/>
    <w:rsid w:val="00CB0AF0"/>
    <w:rsid w:val="00CB0AF1"/>
    <w:rsid w:val="00CB0B00"/>
    <w:rsid w:val="00CB0B6E"/>
    <w:rsid w:val="00CB0B77"/>
    <w:rsid w:val="00CB0BBE"/>
    <w:rsid w:val="00CB0BCF"/>
    <w:rsid w:val="00CB0C84"/>
    <w:rsid w:val="00CB0CC7"/>
    <w:rsid w:val="00CB0CE5"/>
    <w:rsid w:val="00CB0CF5"/>
    <w:rsid w:val="00CB0D1C"/>
    <w:rsid w:val="00CB0D31"/>
    <w:rsid w:val="00CB0D7F"/>
    <w:rsid w:val="00CB0DB8"/>
    <w:rsid w:val="00CB0E43"/>
    <w:rsid w:val="00CB0EA3"/>
    <w:rsid w:val="00CB0ECA"/>
    <w:rsid w:val="00CB0EE5"/>
    <w:rsid w:val="00CB0EE8"/>
    <w:rsid w:val="00CB0EF0"/>
    <w:rsid w:val="00CB0F32"/>
    <w:rsid w:val="00CB0F49"/>
    <w:rsid w:val="00CB0F53"/>
    <w:rsid w:val="00CB0F84"/>
    <w:rsid w:val="00CB110C"/>
    <w:rsid w:val="00CB11AB"/>
    <w:rsid w:val="00CB1276"/>
    <w:rsid w:val="00CB12E2"/>
    <w:rsid w:val="00CB1347"/>
    <w:rsid w:val="00CB136F"/>
    <w:rsid w:val="00CB1384"/>
    <w:rsid w:val="00CB1396"/>
    <w:rsid w:val="00CB13EE"/>
    <w:rsid w:val="00CB1499"/>
    <w:rsid w:val="00CB14D1"/>
    <w:rsid w:val="00CB14FF"/>
    <w:rsid w:val="00CB1501"/>
    <w:rsid w:val="00CB15CA"/>
    <w:rsid w:val="00CB15DA"/>
    <w:rsid w:val="00CB1660"/>
    <w:rsid w:val="00CB1665"/>
    <w:rsid w:val="00CB16A4"/>
    <w:rsid w:val="00CB16B7"/>
    <w:rsid w:val="00CB16E1"/>
    <w:rsid w:val="00CB16E5"/>
    <w:rsid w:val="00CB16FC"/>
    <w:rsid w:val="00CB1724"/>
    <w:rsid w:val="00CB172F"/>
    <w:rsid w:val="00CB1733"/>
    <w:rsid w:val="00CB1743"/>
    <w:rsid w:val="00CB1751"/>
    <w:rsid w:val="00CB1792"/>
    <w:rsid w:val="00CB17B1"/>
    <w:rsid w:val="00CB17D5"/>
    <w:rsid w:val="00CB17EA"/>
    <w:rsid w:val="00CB185D"/>
    <w:rsid w:val="00CB18C9"/>
    <w:rsid w:val="00CB1914"/>
    <w:rsid w:val="00CB1960"/>
    <w:rsid w:val="00CB1968"/>
    <w:rsid w:val="00CB196F"/>
    <w:rsid w:val="00CB197A"/>
    <w:rsid w:val="00CB1988"/>
    <w:rsid w:val="00CB19B5"/>
    <w:rsid w:val="00CB19BE"/>
    <w:rsid w:val="00CB19E4"/>
    <w:rsid w:val="00CB19FD"/>
    <w:rsid w:val="00CB1A10"/>
    <w:rsid w:val="00CB1A31"/>
    <w:rsid w:val="00CB1A34"/>
    <w:rsid w:val="00CB1A4E"/>
    <w:rsid w:val="00CB1A95"/>
    <w:rsid w:val="00CB1A9F"/>
    <w:rsid w:val="00CB1AE5"/>
    <w:rsid w:val="00CB1B66"/>
    <w:rsid w:val="00CB1B82"/>
    <w:rsid w:val="00CB1BDB"/>
    <w:rsid w:val="00CB1C14"/>
    <w:rsid w:val="00CB1C67"/>
    <w:rsid w:val="00CB1C82"/>
    <w:rsid w:val="00CB1C83"/>
    <w:rsid w:val="00CB1CA4"/>
    <w:rsid w:val="00CB1CDC"/>
    <w:rsid w:val="00CB1D18"/>
    <w:rsid w:val="00CB1D36"/>
    <w:rsid w:val="00CB1D45"/>
    <w:rsid w:val="00CB1D54"/>
    <w:rsid w:val="00CB1DF6"/>
    <w:rsid w:val="00CB1E55"/>
    <w:rsid w:val="00CB1EEE"/>
    <w:rsid w:val="00CB1F66"/>
    <w:rsid w:val="00CB1FF2"/>
    <w:rsid w:val="00CB204D"/>
    <w:rsid w:val="00CB205C"/>
    <w:rsid w:val="00CB20B3"/>
    <w:rsid w:val="00CB20E2"/>
    <w:rsid w:val="00CB20EF"/>
    <w:rsid w:val="00CB210B"/>
    <w:rsid w:val="00CB2125"/>
    <w:rsid w:val="00CB212A"/>
    <w:rsid w:val="00CB218C"/>
    <w:rsid w:val="00CB2216"/>
    <w:rsid w:val="00CB233F"/>
    <w:rsid w:val="00CB2348"/>
    <w:rsid w:val="00CB236D"/>
    <w:rsid w:val="00CB236F"/>
    <w:rsid w:val="00CB2386"/>
    <w:rsid w:val="00CB23B5"/>
    <w:rsid w:val="00CB23E9"/>
    <w:rsid w:val="00CB23F7"/>
    <w:rsid w:val="00CB2448"/>
    <w:rsid w:val="00CB2475"/>
    <w:rsid w:val="00CB24A2"/>
    <w:rsid w:val="00CB24EB"/>
    <w:rsid w:val="00CB2586"/>
    <w:rsid w:val="00CB26C2"/>
    <w:rsid w:val="00CB2739"/>
    <w:rsid w:val="00CB2753"/>
    <w:rsid w:val="00CB275E"/>
    <w:rsid w:val="00CB2765"/>
    <w:rsid w:val="00CB27B3"/>
    <w:rsid w:val="00CB2821"/>
    <w:rsid w:val="00CB2881"/>
    <w:rsid w:val="00CB28A4"/>
    <w:rsid w:val="00CB28AC"/>
    <w:rsid w:val="00CB28FD"/>
    <w:rsid w:val="00CB2916"/>
    <w:rsid w:val="00CB291B"/>
    <w:rsid w:val="00CB2928"/>
    <w:rsid w:val="00CB292E"/>
    <w:rsid w:val="00CB2974"/>
    <w:rsid w:val="00CB2B59"/>
    <w:rsid w:val="00CB2BE0"/>
    <w:rsid w:val="00CB2BF6"/>
    <w:rsid w:val="00CB2C03"/>
    <w:rsid w:val="00CB2CA1"/>
    <w:rsid w:val="00CB2CAE"/>
    <w:rsid w:val="00CB2D35"/>
    <w:rsid w:val="00CB2DAB"/>
    <w:rsid w:val="00CB2DAE"/>
    <w:rsid w:val="00CB2DB5"/>
    <w:rsid w:val="00CB2DE5"/>
    <w:rsid w:val="00CB2E0D"/>
    <w:rsid w:val="00CB2E13"/>
    <w:rsid w:val="00CB2E25"/>
    <w:rsid w:val="00CB2E57"/>
    <w:rsid w:val="00CB2E6C"/>
    <w:rsid w:val="00CB2EF7"/>
    <w:rsid w:val="00CB2F1F"/>
    <w:rsid w:val="00CB2F26"/>
    <w:rsid w:val="00CB2F71"/>
    <w:rsid w:val="00CB2F89"/>
    <w:rsid w:val="00CB2F98"/>
    <w:rsid w:val="00CB2F9C"/>
    <w:rsid w:val="00CB2FAB"/>
    <w:rsid w:val="00CB2FBD"/>
    <w:rsid w:val="00CB3011"/>
    <w:rsid w:val="00CB302F"/>
    <w:rsid w:val="00CB3050"/>
    <w:rsid w:val="00CB30B5"/>
    <w:rsid w:val="00CB3136"/>
    <w:rsid w:val="00CB3207"/>
    <w:rsid w:val="00CB3247"/>
    <w:rsid w:val="00CB332A"/>
    <w:rsid w:val="00CB3387"/>
    <w:rsid w:val="00CB338A"/>
    <w:rsid w:val="00CB33A6"/>
    <w:rsid w:val="00CB3425"/>
    <w:rsid w:val="00CB348A"/>
    <w:rsid w:val="00CB34AC"/>
    <w:rsid w:val="00CB34D1"/>
    <w:rsid w:val="00CB3560"/>
    <w:rsid w:val="00CB36AC"/>
    <w:rsid w:val="00CB36C1"/>
    <w:rsid w:val="00CB36D6"/>
    <w:rsid w:val="00CB376C"/>
    <w:rsid w:val="00CB377A"/>
    <w:rsid w:val="00CB378B"/>
    <w:rsid w:val="00CB3799"/>
    <w:rsid w:val="00CB37C5"/>
    <w:rsid w:val="00CB3940"/>
    <w:rsid w:val="00CB39B3"/>
    <w:rsid w:val="00CB39E3"/>
    <w:rsid w:val="00CB3B0F"/>
    <w:rsid w:val="00CB3BA6"/>
    <w:rsid w:val="00CB3BD0"/>
    <w:rsid w:val="00CB3D6E"/>
    <w:rsid w:val="00CB3DB0"/>
    <w:rsid w:val="00CB3E44"/>
    <w:rsid w:val="00CB3E67"/>
    <w:rsid w:val="00CB3EBF"/>
    <w:rsid w:val="00CB3ED6"/>
    <w:rsid w:val="00CB4164"/>
    <w:rsid w:val="00CB41DE"/>
    <w:rsid w:val="00CB42F7"/>
    <w:rsid w:val="00CB435E"/>
    <w:rsid w:val="00CB43D3"/>
    <w:rsid w:val="00CB4409"/>
    <w:rsid w:val="00CB4556"/>
    <w:rsid w:val="00CB45F6"/>
    <w:rsid w:val="00CB4633"/>
    <w:rsid w:val="00CB4652"/>
    <w:rsid w:val="00CB4697"/>
    <w:rsid w:val="00CB472D"/>
    <w:rsid w:val="00CB4824"/>
    <w:rsid w:val="00CB4837"/>
    <w:rsid w:val="00CB4886"/>
    <w:rsid w:val="00CB48BC"/>
    <w:rsid w:val="00CB48D0"/>
    <w:rsid w:val="00CB4918"/>
    <w:rsid w:val="00CB4931"/>
    <w:rsid w:val="00CB4948"/>
    <w:rsid w:val="00CB49FE"/>
    <w:rsid w:val="00CB4B73"/>
    <w:rsid w:val="00CB4BF3"/>
    <w:rsid w:val="00CB4C3A"/>
    <w:rsid w:val="00CB4CA1"/>
    <w:rsid w:val="00CB4D4F"/>
    <w:rsid w:val="00CB4D52"/>
    <w:rsid w:val="00CB4D57"/>
    <w:rsid w:val="00CB4DA7"/>
    <w:rsid w:val="00CB4E83"/>
    <w:rsid w:val="00CB4EB0"/>
    <w:rsid w:val="00CB4F1E"/>
    <w:rsid w:val="00CB4F92"/>
    <w:rsid w:val="00CB5011"/>
    <w:rsid w:val="00CB5035"/>
    <w:rsid w:val="00CB5059"/>
    <w:rsid w:val="00CB5094"/>
    <w:rsid w:val="00CB5188"/>
    <w:rsid w:val="00CB5333"/>
    <w:rsid w:val="00CB5370"/>
    <w:rsid w:val="00CB538D"/>
    <w:rsid w:val="00CB53C1"/>
    <w:rsid w:val="00CB53D4"/>
    <w:rsid w:val="00CB547E"/>
    <w:rsid w:val="00CB5507"/>
    <w:rsid w:val="00CB551A"/>
    <w:rsid w:val="00CB554F"/>
    <w:rsid w:val="00CB555A"/>
    <w:rsid w:val="00CB55AC"/>
    <w:rsid w:val="00CB55CA"/>
    <w:rsid w:val="00CB55E9"/>
    <w:rsid w:val="00CB5635"/>
    <w:rsid w:val="00CB5651"/>
    <w:rsid w:val="00CB566A"/>
    <w:rsid w:val="00CB57C7"/>
    <w:rsid w:val="00CB57DD"/>
    <w:rsid w:val="00CB581F"/>
    <w:rsid w:val="00CB5874"/>
    <w:rsid w:val="00CB5921"/>
    <w:rsid w:val="00CB592F"/>
    <w:rsid w:val="00CB59D1"/>
    <w:rsid w:val="00CB5AD1"/>
    <w:rsid w:val="00CB5B8D"/>
    <w:rsid w:val="00CB5C5C"/>
    <w:rsid w:val="00CB5C5E"/>
    <w:rsid w:val="00CB5CEF"/>
    <w:rsid w:val="00CB5D9A"/>
    <w:rsid w:val="00CB5DB0"/>
    <w:rsid w:val="00CB5DC5"/>
    <w:rsid w:val="00CB5E0B"/>
    <w:rsid w:val="00CB5E27"/>
    <w:rsid w:val="00CB5EFA"/>
    <w:rsid w:val="00CB5F2C"/>
    <w:rsid w:val="00CB5FB4"/>
    <w:rsid w:val="00CB5FC0"/>
    <w:rsid w:val="00CB5FEF"/>
    <w:rsid w:val="00CB60AB"/>
    <w:rsid w:val="00CB60FA"/>
    <w:rsid w:val="00CB6136"/>
    <w:rsid w:val="00CB6173"/>
    <w:rsid w:val="00CB6185"/>
    <w:rsid w:val="00CB618E"/>
    <w:rsid w:val="00CB619F"/>
    <w:rsid w:val="00CB6221"/>
    <w:rsid w:val="00CB623E"/>
    <w:rsid w:val="00CB6362"/>
    <w:rsid w:val="00CB6423"/>
    <w:rsid w:val="00CB6481"/>
    <w:rsid w:val="00CB6516"/>
    <w:rsid w:val="00CB65DC"/>
    <w:rsid w:val="00CB65E1"/>
    <w:rsid w:val="00CB6638"/>
    <w:rsid w:val="00CB6644"/>
    <w:rsid w:val="00CB6690"/>
    <w:rsid w:val="00CB6692"/>
    <w:rsid w:val="00CB66E0"/>
    <w:rsid w:val="00CB6741"/>
    <w:rsid w:val="00CB679D"/>
    <w:rsid w:val="00CB6841"/>
    <w:rsid w:val="00CB687C"/>
    <w:rsid w:val="00CB68BE"/>
    <w:rsid w:val="00CB68C2"/>
    <w:rsid w:val="00CB694A"/>
    <w:rsid w:val="00CB6970"/>
    <w:rsid w:val="00CB6AAF"/>
    <w:rsid w:val="00CB6B19"/>
    <w:rsid w:val="00CB6B32"/>
    <w:rsid w:val="00CB6BB1"/>
    <w:rsid w:val="00CB6BBF"/>
    <w:rsid w:val="00CB6BFD"/>
    <w:rsid w:val="00CB6C93"/>
    <w:rsid w:val="00CB6CA9"/>
    <w:rsid w:val="00CB6CFF"/>
    <w:rsid w:val="00CB6D16"/>
    <w:rsid w:val="00CB6D99"/>
    <w:rsid w:val="00CB6DCE"/>
    <w:rsid w:val="00CB6ECE"/>
    <w:rsid w:val="00CB702E"/>
    <w:rsid w:val="00CB702F"/>
    <w:rsid w:val="00CB705B"/>
    <w:rsid w:val="00CB7065"/>
    <w:rsid w:val="00CB7066"/>
    <w:rsid w:val="00CB706E"/>
    <w:rsid w:val="00CB70B1"/>
    <w:rsid w:val="00CB70D6"/>
    <w:rsid w:val="00CB70DD"/>
    <w:rsid w:val="00CB7283"/>
    <w:rsid w:val="00CB728B"/>
    <w:rsid w:val="00CB72FF"/>
    <w:rsid w:val="00CB7306"/>
    <w:rsid w:val="00CB731C"/>
    <w:rsid w:val="00CB7332"/>
    <w:rsid w:val="00CB7339"/>
    <w:rsid w:val="00CB7355"/>
    <w:rsid w:val="00CB7370"/>
    <w:rsid w:val="00CB73B2"/>
    <w:rsid w:val="00CB73C8"/>
    <w:rsid w:val="00CB73DF"/>
    <w:rsid w:val="00CB741F"/>
    <w:rsid w:val="00CB74BE"/>
    <w:rsid w:val="00CB752F"/>
    <w:rsid w:val="00CB753C"/>
    <w:rsid w:val="00CB753E"/>
    <w:rsid w:val="00CB754E"/>
    <w:rsid w:val="00CB75A1"/>
    <w:rsid w:val="00CB75B1"/>
    <w:rsid w:val="00CB75F6"/>
    <w:rsid w:val="00CB76AE"/>
    <w:rsid w:val="00CB76D9"/>
    <w:rsid w:val="00CB7743"/>
    <w:rsid w:val="00CB77A7"/>
    <w:rsid w:val="00CB77AC"/>
    <w:rsid w:val="00CB788E"/>
    <w:rsid w:val="00CB7904"/>
    <w:rsid w:val="00CB79AF"/>
    <w:rsid w:val="00CB79CE"/>
    <w:rsid w:val="00CB7A23"/>
    <w:rsid w:val="00CB7A5F"/>
    <w:rsid w:val="00CB7B3D"/>
    <w:rsid w:val="00CB7B43"/>
    <w:rsid w:val="00CB7B4F"/>
    <w:rsid w:val="00CB7BC2"/>
    <w:rsid w:val="00CB7C25"/>
    <w:rsid w:val="00CB7D06"/>
    <w:rsid w:val="00CB7D12"/>
    <w:rsid w:val="00CB7D53"/>
    <w:rsid w:val="00CB7D94"/>
    <w:rsid w:val="00CB7DE0"/>
    <w:rsid w:val="00CB7E05"/>
    <w:rsid w:val="00CB7EE5"/>
    <w:rsid w:val="00CB7F18"/>
    <w:rsid w:val="00CC0004"/>
    <w:rsid w:val="00CC0043"/>
    <w:rsid w:val="00CC0251"/>
    <w:rsid w:val="00CC0254"/>
    <w:rsid w:val="00CC02AB"/>
    <w:rsid w:val="00CC02E4"/>
    <w:rsid w:val="00CC034D"/>
    <w:rsid w:val="00CC034E"/>
    <w:rsid w:val="00CC0416"/>
    <w:rsid w:val="00CC045D"/>
    <w:rsid w:val="00CC0465"/>
    <w:rsid w:val="00CC0492"/>
    <w:rsid w:val="00CC0507"/>
    <w:rsid w:val="00CC051E"/>
    <w:rsid w:val="00CC0521"/>
    <w:rsid w:val="00CC0527"/>
    <w:rsid w:val="00CC053E"/>
    <w:rsid w:val="00CC058B"/>
    <w:rsid w:val="00CC05F7"/>
    <w:rsid w:val="00CC0640"/>
    <w:rsid w:val="00CC0686"/>
    <w:rsid w:val="00CC0733"/>
    <w:rsid w:val="00CC0893"/>
    <w:rsid w:val="00CC0935"/>
    <w:rsid w:val="00CC095D"/>
    <w:rsid w:val="00CC0974"/>
    <w:rsid w:val="00CC0997"/>
    <w:rsid w:val="00CC0A42"/>
    <w:rsid w:val="00CC0A43"/>
    <w:rsid w:val="00CC0A5E"/>
    <w:rsid w:val="00CC0B26"/>
    <w:rsid w:val="00CC0B62"/>
    <w:rsid w:val="00CC0B73"/>
    <w:rsid w:val="00CC0BF4"/>
    <w:rsid w:val="00CC0C03"/>
    <w:rsid w:val="00CC0C8C"/>
    <w:rsid w:val="00CC0DF7"/>
    <w:rsid w:val="00CC0E83"/>
    <w:rsid w:val="00CC0E97"/>
    <w:rsid w:val="00CC0EC0"/>
    <w:rsid w:val="00CC0EFA"/>
    <w:rsid w:val="00CC0F25"/>
    <w:rsid w:val="00CC0F6E"/>
    <w:rsid w:val="00CC1031"/>
    <w:rsid w:val="00CC103E"/>
    <w:rsid w:val="00CC106F"/>
    <w:rsid w:val="00CC1105"/>
    <w:rsid w:val="00CC1154"/>
    <w:rsid w:val="00CC116A"/>
    <w:rsid w:val="00CC1189"/>
    <w:rsid w:val="00CC12CA"/>
    <w:rsid w:val="00CC1328"/>
    <w:rsid w:val="00CC1391"/>
    <w:rsid w:val="00CC1402"/>
    <w:rsid w:val="00CC142D"/>
    <w:rsid w:val="00CC14B1"/>
    <w:rsid w:val="00CC1529"/>
    <w:rsid w:val="00CC1536"/>
    <w:rsid w:val="00CC1562"/>
    <w:rsid w:val="00CC156B"/>
    <w:rsid w:val="00CC157D"/>
    <w:rsid w:val="00CC15E1"/>
    <w:rsid w:val="00CC15ED"/>
    <w:rsid w:val="00CC16B8"/>
    <w:rsid w:val="00CC173C"/>
    <w:rsid w:val="00CC1756"/>
    <w:rsid w:val="00CC17B7"/>
    <w:rsid w:val="00CC180A"/>
    <w:rsid w:val="00CC18F5"/>
    <w:rsid w:val="00CC1A03"/>
    <w:rsid w:val="00CC1A37"/>
    <w:rsid w:val="00CC1AAA"/>
    <w:rsid w:val="00CC1B4D"/>
    <w:rsid w:val="00CC1BE7"/>
    <w:rsid w:val="00CC1CAF"/>
    <w:rsid w:val="00CC1CBF"/>
    <w:rsid w:val="00CC1D1E"/>
    <w:rsid w:val="00CC1D3B"/>
    <w:rsid w:val="00CC1D56"/>
    <w:rsid w:val="00CC1D6E"/>
    <w:rsid w:val="00CC1D9C"/>
    <w:rsid w:val="00CC1DEC"/>
    <w:rsid w:val="00CC1E2F"/>
    <w:rsid w:val="00CC1E46"/>
    <w:rsid w:val="00CC1E5F"/>
    <w:rsid w:val="00CC1EF2"/>
    <w:rsid w:val="00CC2060"/>
    <w:rsid w:val="00CC208B"/>
    <w:rsid w:val="00CC210F"/>
    <w:rsid w:val="00CC2145"/>
    <w:rsid w:val="00CC2183"/>
    <w:rsid w:val="00CC2198"/>
    <w:rsid w:val="00CC221D"/>
    <w:rsid w:val="00CC223A"/>
    <w:rsid w:val="00CC2252"/>
    <w:rsid w:val="00CC2260"/>
    <w:rsid w:val="00CC22D2"/>
    <w:rsid w:val="00CC2331"/>
    <w:rsid w:val="00CC233A"/>
    <w:rsid w:val="00CC233B"/>
    <w:rsid w:val="00CC237D"/>
    <w:rsid w:val="00CC2496"/>
    <w:rsid w:val="00CC24D5"/>
    <w:rsid w:val="00CC2522"/>
    <w:rsid w:val="00CC25BA"/>
    <w:rsid w:val="00CC25F1"/>
    <w:rsid w:val="00CC264A"/>
    <w:rsid w:val="00CC26B1"/>
    <w:rsid w:val="00CC270D"/>
    <w:rsid w:val="00CC2725"/>
    <w:rsid w:val="00CC276E"/>
    <w:rsid w:val="00CC2812"/>
    <w:rsid w:val="00CC2884"/>
    <w:rsid w:val="00CC2909"/>
    <w:rsid w:val="00CC2943"/>
    <w:rsid w:val="00CC294F"/>
    <w:rsid w:val="00CC2997"/>
    <w:rsid w:val="00CC299F"/>
    <w:rsid w:val="00CC2A27"/>
    <w:rsid w:val="00CC2A93"/>
    <w:rsid w:val="00CC2B08"/>
    <w:rsid w:val="00CC2B1A"/>
    <w:rsid w:val="00CC2B28"/>
    <w:rsid w:val="00CC2B35"/>
    <w:rsid w:val="00CC2B36"/>
    <w:rsid w:val="00CC2BB5"/>
    <w:rsid w:val="00CC2BF7"/>
    <w:rsid w:val="00CC2C22"/>
    <w:rsid w:val="00CC2C28"/>
    <w:rsid w:val="00CC2C4C"/>
    <w:rsid w:val="00CC2D58"/>
    <w:rsid w:val="00CC2D86"/>
    <w:rsid w:val="00CC2DBB"/>
    <w:rsid w:val="00CC2E4C"/>
    <w:rsid w:val="00CC2F4B"/>
    <w:rsid w:val="00CC2F6C"/>
    <w:rsid w:val="00CC2F94"/>
    <w:rsid w:val="00CC3011"/>
    <w:rsid w:val="00CC3081"/>
    <w:rsid w:val="00CC3115"/>
    <w:rsid w:val="00CC3146"/>
    <w:rsid w:val="00CC314B"/>
    <w:rsid w:val="00CC318E"/>
    <w:rsid w:val="00CC3270"/>
    <w:rsid w:val="00CC3364"/>
    <w:rsid w:val="00CC3390"/>
    <w:rsid w:val="00CC3395"/>
    <w:rsid w:val="00CC33A6"/>
    <w:rsid w:val="00CC33B4"/>
    <w:rsid w:val="00CC3466"/>
    <w:rsid w:val="00CC3479"/>
    <w:rsid w:val="00CC3491"/>
    <w:rsid w:val="00CC34CE"/>
    <w:rsid w:val="00CC34D2"/>
    <w:rsid w:val="00CC3504"/>
    <w:rsid w:val="00CC3513"/>
    <w:rsid w:val="00CC355A"/>
    <w:rsid w:val="00CC3578"/>
    <w:rsid w:val="00CC357B"/>
    <w:rsid w:val="00CC3618"/>
    <w:rsid w:val="00CC3625"/>
    <w:rsid w:val="00CC3629"/>
    <w:rsid w:val="00CC369E"/>
    <w:rsid w:val="00CC3861"/>
    <w:rsid w:val="00CC392B"/>
    <w:rsid w:val="00CC3933"/>
    <w:rsid w:val="00CC39C0"/>
    <w:rsid w:val="00CC3A50"/>
    <w:rsid w:val="00CC3B1A"/>
    <w:rsid w:val="00CC3B41"/>
    <w:rsid w:val="00CC3B52"/>
    <w:rsid w:val="00CC3B66"/>
    <w:rsid w:val="00CC3B7A"/>
    <w:rsid w:val="00CC3C2C"/>
    <w:rsid w:val="00CC3C57"/>
    <w:rsid w:val="00CC3C71"/>
    <w:rsid w:val="00CC3C74"/>
    <w:rsid w:val="00CC3C7C"/>
    <w:rsid w:val="00CC3C92"/>
    <w:rsid w:val="00CC3CC2"/>
    <w:rsid w:val="00CC3DBB"/>
    <w:rsid w:val="00CC3EBD"/>
    <w:rsid w:val="00CC3EE0"/>
    <w:rsid w:val="00CC3F42"/>
    <w:rsid w:val="00CC3F4F"/>
    <w:rsid w:val="00CC3F5F"/>
    <w:rsid w:val="00CC3F7C"/>
    <w:rsid w:val="00CC3FA6"/>
    <w:rsid w:val="00CC3FBD"/>
    <w:rsid w:val="00CC3FE0"/>
    <w:rsid w:val="00CC3FEE"/>
    <w:rsid w:val="00CC4046"/>
    <w:rsid w:val="00CC412B"/>
    <w:rsid w:val="00CC41D1"/>
    <w:rsid w:val="00CC41E8"/>
    <w:rsid w:val="00CC4217"/>
    <w:rsid w:val="00CC42A7"/>
    <w:rsid w:val="00CC434F"/>
    <w:rsid w:val="00CC435E"/>
    <w:rsid w:val="00CC440B"/>
    <w:rsid w:val="00CC4423"/>
    <w:rsid w:val="00CC445B"/>
    <w:rsid w:val="00CC4465"/>
    <w:rsid w:val="00CC450C"/>
    <w:rsid w:val="00CC4596"/>
    <w:rsid w:val="00CC45D6"/>
    <w:rsid w:val="00CC45F4"/>
    <w:rsid w:val="00CC4657"/>
    <w:rsid w:val="00CC471E"/>
    <w:rsid w:val="00CC474C"/>
    <w:rsid w:val="00CC497D"/>
    <w:rsid w:val="00CC4982"/>
    <w:rsid w:val="00CC4991"/>
    <w:rsid w:val="00CC49F8"/>
    <w:rsid w:val="00CC4A6F"/>
    <w:rsid w:val="00CC4A7D"/>
    <w:rsid w:val="00CC4AA4"/>
    <w:rsid w:val="00CC4AE5"/>
    <w:rsid w:val="00CC4B99"/>
    <w:rsid w:val="00CC4BEA"/>
    <w:rsid w:val="00CC4C6B"/>
    <w:rsid w:val="00CC4CAE"/>
    <w:rsid w:val="00CC4D06"/>
    <w:rsid w:val="00CC4D07"/>
    <w:rsid w:val="00CC4D25"/>
    <w:rsid w:val="00CC4D84"/>
    <w:rsid w:val="00CC4DC9"/>
    <w:rsid w:val="00CC4E43"/>
    <w:rsid w:val="00CC4EAF"/>
    <w:rsid w:val="00CC4F7D"/>
    <w:rsid w:val="00CC4FBA"/>
    <w:rsid w:val="00CC504F"/>
    <w:rsid w:val="00CC505B"/>
    <w:rsid w:val="00CC50B8"/>
    <w:rsid w:val="00CC5117"/>
    <w:rsid w:val="00CC5183"/>
    <w:rsid w:val="00CC51AE"/>
    <w:rsid w:val="00CC5271"/>
    <w:rsid w:val="00CC52E3"/>
    <w:rsid w:val="00CC52F3"/>
    <w:rsid w:val="00CC5315"/>
    <w:rsid w:val="00CC5381"/>
    <w:rsid w:val="00CC541A"/>
    <w:rsid w:val="00CC54DB"/>
    <w:rsid w:val="00CC54E5"/>
    <w:rsid w:val="00CC5533"/>
    <w:rsid w:val="00CC5555"/>
    <w:rsid w:val="00CC56A0"/>
    <w:rsid w:val="00CC5750"/>
    <w:rsid w:val="00CC5773"/>
    <w:rsid w:val="00CC57C7"/>
    <w:rsid w:val="00CC57D3"/>
    <w:rsid w:val="00CC582A"/>
    <w:rsid w:val="00CC5861"/>
    <w:rsid w:val="00CC588B"/>
    <w:rsid w:val="00CC5918"/>
    <w:rsid w:val="00CC5966"/>
    <w:rsid w:val="00CC59BC"/>
    <w:rsid w:val="00CC5A19"/>
    <w:rsid w:val="00CC5A31"/>
    <w:rsid w:val="00CC5A52"/>
    <w:rsid w:val="00CC5AD1"/>
    <w:rsid w:val="00CC5ADB"/>
    <w:rsid w:val="00CC5BB6"/>
    <w:rsid w:val="00CC5BB9"/>
    <w:rsid w:val="00CC5C3B"/>
    <w:rsid w:val="00CC5C71"/>
    <w:rsid w:val="00CC5C74"/>
    <w:rsid w:val="00CC5D1B"/>
    <w:rsid w:val="00CC5D92"/>
    <w:rsid w:val="00CC5D9A"/>
    <w:rsid w:val="00CC5DB2"/>
    <w:rsid w:val="00CC5DCE"/>
    <w:rsid w:val="00CC5DE2"/>
    <w:rsid w:val="00CC5E6F"/>
    <w:rsid w:val="00CC5E88"/>
    <w:rsid w:val="00CC5EBB"/>
    <w:rsid w:val="00CC5F5B"/>
    <w:rsid w:val="00CC5F8B"/>
    <w:rsid w:val="00CC5FEF"/>
    <w:rsid w:val="00CC6029"/>
    <w:rsid w:val="00CC609D"/>
    <w:rsid w:val="00CC617C"/>
    <w:rsid w:val="00CC61E0"/>
    <w:rsid w:val="00CC6206"/>
    <w:rsid w:val="00CC6218"/>
    <w:rsid w:val="00CC627B"/>
    <w:rsid w:val="00CC630E"/>
    <w:rsid w:val="00CC635B"/>
    <w:rsid w:val="00CC6361"/>
    <w:rsid w:val="00CC6379"/>
    <w:rsid w:val="00CC63B9"/>
    <w:rsid w:val="00CC6531"/>
    <w:rsid w:val="00CC657E"/>
    <w:rsid w:val="00CC668A"/>
    <w:rsid w:val="00CC66C7"/>
    <w:rsid w:val="00CC677C"/>
    <w:rsid w:val="00CC6886"/>
    <w:rsid w:val="00CC6A1C"/>
    <w:rsid w:val="00CC6A30"/>
    <w:rsid w:val="00CC6AC9"/>
    <w:rsid w:val="00CC6B6D"/>
    <w:rsid w:val="00CC6B7D"/>
    <w:rsid w:val="00CC6B96"/>
    <w:rsid w:val="00CC6C23"/>
    <w:rsid w:val="00CC6CD2"/>
    <w:rsid w:val="00CC6D83"/>
    <w:rsid w:val="00CC6ED0"/>
    <w:rsid w:val="00CC6ED4"/>
    <w:rsid w:val="00CC6F46"/>
    <w:rsid w:val="00CC6F51"/>
    <w:rsid w:val="00CC6F52"/>
    <w:rsid w:val="00CC6F65"/>
    <w:rsid w:val="00CC6FB9"/>
    <w:rsid w:val="00CC6FC3"/>
    <w:rsid w:val="00CC70F1"/>
    <w:rsid w:val="00CC7107"/>
    <w:rsid w:val="00CC714C"/>
    <w:rsid w:val="00CC7151"/>
    <w:rsid w:val="00CC71B9"/>
    <w:rsid w:val="00CC72A0"/>
    <w:rsid w:val="00CC73B0"/>
    <w:rsid w:val="00CC7400"/>
    <w:rsid w:val="00CC748F"/>
    <w:rsid w:val="00CC7497"/>
    <w:rsid w:val="00CC74D5"/>
    <w:rsid w:val="00CC7570"/>
    <w:rsid w:val="00CC759D"/>
    <w:rsid w:val="00CC75C2"/>
    <w:rsid w:val="00CC7608"/>
    <w:rsid w:val="00CC7618"/>
    <w:rsid w:val="00CC764B"/>
    <w:rsid w:val="00CC765D"/>
    <w:rsid w:val="00CC7675"/>
    <w:rsid w:val="00CC768E"/>
    <w:rsid w:val="00CC76E4"/>
    <w:rsid w:val="00CC7762"/>
    <w:rsid w:val="00CC7766"/>
    <w:rsid w:val="00CC781C"/>
    <w:rsid w:val="00CC78DC"/>
    <w:rsid w:val="00CC798A"/>
    <w:rsid w:val="00CC79DB"/>
    <w:rsid w:val="00CC7A46"/>
    <w:rsid w:val="00CC7A4A"/>
    <w:rsid w:val="00CC7C45"/>
    <w:rsid w:val="00CC7CA7"/>
    <w:rsid w:val="00CC7D76"/>
    <w:rsid w:val="00CC7E2A"/>
    <w:rsid w:val="00CC7EBB"/>
    <w:rsid w:val="00CC7EBC"/>
    <w:rsid w:val="00CC7EE8"/>
    <w:rsid w:val="00CC7F44"/>
    <w:rsid w:val="00CC7F57"/>
    <w:rsid w:val="00CC7FC4"/>
    <w:rsid w:val="00CCA735"/>
    <w:rsid w:val="00CD000F"/>
    <w:rsid w:val="00CD001B"/>
    <w:rsid w:val="00CD00BE"/>
    <w:rsid w:val="00CD0114"/>
    <w:rsid w:val="00CD0161"/>
    <w:rsid w:val="00CD01FE"/>
    <w:rsid w:val="00CD0266"/>
    <w:rsid w:val="00CD02EF"/>
    <w:rsid w:val="00CD02FE"/>
    <w:rsid w:val="00CD03EB"/>
    <w:rsid w:val="00CD0416"/>
    <w:rsid w:val="00CD04B0"/>
    <w:rsid w:val="00CD0509"/>
    <w:rsid w:val="00CD0598"/>
    <w:rsid w:val="00CD05B5"/>
    <w:rsid w:val="00CD05BD"/>
    <w:rsid w:val="00CD06C1"/>
    <w:rsid w:val="00CD06ED"/>
    <w:rsid w:val="00CD075B"/>
    <w:rsid w:val="00CD07A2"/>
    <w:rsid w:val="00CD08D9"/>
    <w:rsid w:val="00CD091B"/>
    <w:rsid w:val="00CD0962"/>
    <w:rsid w:val="00CD09BB"/>
    <w:rsid w:val="00CD09DD"/>
    <w:rsid w:val="00CD0A1D"/>
    <w:rsid w:val="00CD0B22"/>
    <w:rsid w:val="00CD0B3C"/>
    <w:rsid w:val="00CD0BB5"/>
    <w:rsid w:val="00CD0BDC"/>
    <w:rsid w:val="00CD0C3B"/>
    <w:rsid w:val="00CD0C49"/>
    <w:rsid w:val="00CD0C80"/>
    <w:rsid w:val="00CD0CD3"/>
    <w:rsid w:val="00CD0CE5"/>
    <w:rsid w:val="00CD0D3B"/>
    <w:rsid w:val="00CD0D3F"/>
    <w:rsid w:val="00CD0D49"/>
    <w:rsid w:val="00CD0DA5"/>
    <w:rsid w:val="00CD0DBE"/>
    <w:rsid w:val="00CD0E09"/>
    <w:rsid w:val="00CD0E37"/>
    <w:rsid w:val="00CD0E94"/>
    <w:rsid w:val="00CD0ECD"/>
    <w:rsid w:val="00CD0EEE"/>
    <w:rsid w:val="00CD0F38"/>
    <w:rsid w:val="00CD0F93"/>
    <w:rsid w:val="00CD0FCF"/>
    <w:rsid w:val="00CD0FD8"/>
    <w:rsid w:val="00CD0FFA"/>
    <w:rsid w:val="00CD1049"/>
    <w:rsid w:val="00CD1069"/>
    <w:rsid w:val="00CD10A4"/>
    <w:rsid w:val="00CD10F4"/>
    <w:rsid w:val="00CD10F5"/>
    <w:rsid w:val="00CD1106"/>
    <w:rsid w:val="00CD115D"/>
    <w:rsid w:val="00CD118C"/>
    <w:rsid w:val="00CD1227"/>
    <w:rsid w:val="00CD123C"/>
    <w:rsid w:val="00CD12A7"/>
    <w:rsid w:val="00CD12EA"/>
    <w:rsid w:val="00CD12F1"/>
    <w:rsid w:val="00CD131B"/>
    <w:rsid w:val="00CD1322"/>
    <w:rsid w:val="00CD1373"/>
    <w:rsid w:val="00CD139F"/>
    <w:rsid w:val="00CD13CE"/>
    <w:rsid w:val="00CD1406"/>
    <w:rsid w:val="00CD1437"/>
    <w:rsid w:val="00CD144D"/>
    <w:rsid w:val="00CD1482"/>
    <w:rsid w:val="00CD1571"/>
    <w:rsid w:val="00CD1587"/>
    <w:rsid w:val="00CD15A7"/>
    <w:rsid w:val="00CD15E6"/>
    <w:rsid w:val="00CD161A"/>
    <w:rsid w:val="00CD16A4"/>
    <w:rsid w:val="00CD16D3"/>
    <w:rsid w:val="00CD1701"/>
    <w:rsid w:val="00CD1741"/>
    <w:rsid w:val="00CD1787"/>
    <w:rsid w:val="00CD186F"/>
    <w:rsid w:val="00CD1887"/>
    <w:rsid w:val="00CD18AD"/>
    <w:rsid w:val="00CD18BE"/>
    <w:rsid w:val="00CD18F3"/>
    <w:rsid w:val="00CD18F6"/>
    <w:rsid w:val="00CD1906"/>
    <w:rsid w:val="00CD191D"/>
    <w:rsid w:val="00CD1933"/>
    <w:rsid w:val="00CD1969"/>
    <w:rsid w:val="00CD1979"/>
    <w:rsid w:val="00CD19F8"/>
    <w:rsid w:val="00CD1A20"/>
    <w:rsid w:val="00CD1A69"/>
    <w:rsid w:val="00CD1A7A"/>
    <w:rsid w:val="00CD1A99"/>
    <w:rsid w:val="00CD1AD1"/>
    <w:rsid w:val="00CD1B58"/>
    <w:rsid w:val="00CD1B9A"/>
    <w:rsid w:val="00CD1BA0"/>
    <w:rsid w:val="00CD1C6A"/>
    <w:rsid w:val="00CD1D1D"/>
    <w:rsid w:val="00CD1D2A"/>
    <w:rsid w:val="00CD1D9F"/>
    <w:rsid w:val="00CD1DBE"/>
    <w:rsid w:val="00CD1DC1"/>
    <w:rsid w:val="00CD1DC2"/>
    <w:rsid w:val="00CD1E21"/>
    <w:rsid w:val="00CD1E2A"/>
    <w:rsid w:val="00CD1E3E"/>
    <w:rsid w:val="00CD1EEC"/>
    <w:rsid w:val="00CD1EFC"/>
    <w:rsid w:val="00CD1F30"/>
    <w:rsid w:val="00CD1FB0"/>
    <w:rsid w:val="00CD1FC0"/>
    <w:rsid w:val="00CD1FF0"/>
    <w:rsid w:val="00CD2086"/>
    <w:rsid w:val="00CD20A4"/>
    <w:rsid w:val="00CD2164"/>
    <w:rsid w:val="00CD224D"/>
    <w:rsid w:val="00CD226B"/>
    <w:rsid w:val="00CD22E1"/>
    <w:rsid w:val="00CD2308"/>
    <w:rsid w:val="00CD2360"/>
    <w:rsid w:val="00CD2363"/>
    <w:rsid w:val="00CD23C7"/>
    <w:rsid w:val="00CD2413"/>
    <w:rsid w:val="00CD2494"/>
    <w:rsid w:val="00CD24F1"/>
    <w:rsid w:val="00CD24F2"/>
    <w:rsid w:val="00CD24FD"/>
    <w:rsid w:val="00CD25CE"/>
    <w:rsid w:val="00CD263C"/>
    <w:rsid w:val="00CD26EC"/>
    <w:rsid w:val="00CD2703"/>
    <w:rsid w:val="00CD2727"/>
    <w:rsid w:val="00CD27D4"/>
    <w:rsid w:val="00CD27FC"/>
    <w:rsid w:val="00CD2902"/>
    <w:rsid w:val="00CD2A04"/>
    <w:rsid w:val="00CD2B1A"/>
    <w:rsid w:val="00CD2B2A"/>
    <w:rsid w:val="00CD2BA6"/>
    <w:rsid w:val="00CD2D2B"/>
    <w:rsid w:val="00CD2DD2"/>
    <w:rsid w:val="00CD2DD7"/>
    <w:rsid w:val="00CD2E04"/>
    <w:rsid w:val="00CD2E46"/>
    <w:rsid w:val="00CD2EDD"/>
    <w:rsid w:val="00CD2F2F"/>
    <w:rsid w:val="00CD2FAE"/>
    <w:rsid w:val="00CD2FF5"/>
    <w:rsid w:val="00CD303B"/>
    <w:rsid w:val="00CD303F"/>
    <w:rsid w:val="00CD3072"/>
    <w:rsid w:val="00CD3088"/>
    <w:rsid w:val="00CD30B0"/>
    <w:rsid w:val="00CD30B1"/>
    <w:rsid w:val="00CD30FB"/>
    <w:rsid w:val="00CD314F"/>
    <w:rsid w:val="00CD3179"/>
    <w:rsid w:val="00CD31FF"/>
    <w:rsid w:val="00CD324F"/>
    <w:rsid w:val="00CD325C"/>
    <w:rsid w:val="00CD32DF"/>
    <w:rsid w:val="00CD340C"/>
    <w:rsid w:val="00CD3463"/>
    <w:rsid w:val="00CD34F2"/>
    <w:rsid w:val="00CD3582"/>
    <w:rsid w:val="00CD3672"/>
    <w:rsid w:val="00CD3692"/>
    <w:rsid w:val="00CD36C8"/>
    <w:rsid w:val="00CD377C"/>
    <w:rsid w:val="00CD3786"/>
    <w:rsid w:val="00CD38AF"/>
    <w:rsid w:val="00CD38C5"/>
    <w:rsid w:val="00CD392A"/>
    <w:rsid w:val="00CD396B"/>
    <w:rsid w:val="00CD39D4"/>
    <w:rsid w:val="00CD3A06"/>
    <w:rsid w:val="00CD3A33"/>
    <w:rsid w:val="00CD3A8C"/>
    <w:rsid w:val="00CD3B47"/>
    <w:rsid w:val="00CD3B56"/>
    <w:rsid w:val="00CD3B73"/>
    <w:rsid w:val="00CD3C1E"/>
    <w:rsid w:val="00CD3C24"/>
    <w:rsid w:val="00CD3CC1"/>
    <w:rsid w:val="00CD3CD7"/>
    <w:rsid w:val="00CD3D06"/>
    <w:rsid w:val="00CD3D40"/>
    <w:rsid w:val="00CD3D53"/>
    <w:rsid w:val="00CD3EAE"/>
    <w:rsid w:val="00CD3EB4"/>
    <w:rsid w:val="00CD3F34"/>
    <w:rsid w:val="00CD3F4C"/>
    <w:rsid w:val="00CD3F6A"/>
    <w:rsid w:val="00CD3F97"/>
    <w:rsid w:val="00CD3FC8"/>
    <w:rsid w:val="00CD3FD5"/>
    <w:rsid w:val="00CD400B"/>
    <w:rsid w:val="00CD4022"/>
    <w:rsid w:val="00CD4046"/>
    <w:rsid w:val="00CD4052"/>
    <w:rsid w:val="00CD408A"/>
    <w:rsid w:val="00CD4108"/>
    <w:rsid w:val="00CD410B"/>
    <w:rsid w:val="00CD41C6"/>
    <w:rsid w:val="00CD41DC"/>
    <w:rsid w:val="00CD4216"/>
    <w:rsid w:val="00CD424A"/>
    <w:rsid w:val="00CD4283"/>
    <w:rsid w:val="00CD4323"/>
    <w:rsid w:val="00CD43A2"/>
    <w:rsid w:val="00CD444B"/>
    <w:rsid w:val="00CD4519"/>
    <w:rsid w:val="00CD4551"/>
    <w:rsid w:val="00CD463D"/>
    <w:rsid w:val="00CD46E4"/>
    <w:rsid w:val="00CD4736"/>
    <w:rsid w:val="00CD4738"/>
    <w:rsid w:val="00CD482B"/>
    <w:rsid w:val="00CD487C"/>
    <w:rsid w:val="00CD48AB"/>
    <w:rsid w:val="00CD48DD"/>
    <w:rsid w:val="00CD48E5"/>
    <w:rsid w:val="00CD49A3"/>
    <w:rsid w:val="00CD49AD"/>
    <w:rsid w:val="00CD4A08"/>
    <w:rsid w:val="00CD4A32"/>
    <w:rsid w:val="00CD4A33"/>
    <w:rsid w:val="00CD4ACA"/>
    <w:rsid w:val="00CD4AEC"/>
    <w:rsid w:val="00CD4B13"/>
    <w:rsid w:val="00CD4B56"/>
    <w:rsid w:val="00CD4B62"/>
    <w:rsid w:val="00CD4B68"/>
    <w:rsid w:val="00CD4BB9"/>
    <w:rsid w:val="00CD4BE2"/>
    <w:rsid w:val="00CD4C0C"/>
    <w:rsid w:val="00CD4C4C"/>
    <w:rsid w:val="00CD4C54"/>
    <w:rsid w:val="00CD4C7A"/>
    <w:rsid w:val="00CD4C92"/>
    <w:rsid w:val="00CD4CB6"/>
    <w:rsid w:val="00CD4CD3"/>
    <w:rsid w:val="00CD4D76"/>
    <w:rsid w:val="00CD4D7F"/>
    <w:rsid w:val="00CD4E24"/>
    <w:rsid w:val="00CD4E7C"/>
    <w:rsid w:val="00CD4EEA"/>
    <w:rsid w:val="00CD4F71"/>
    <w:rsid w:val="00CD4FAB"/>
    <w:rsid w:val="00CD4FB9"/>
    <w:rsid w:val="00CD5012"/>
    <w:rsid w:val="00CD50A3"/>
    <w:rsid w:val="00CD511E"/>
    <w:rsid w:val="00CD5177"/>
    <w:rsid w:val="00CD51A1"/>
    <w:rsid w:val="00CD51C1"/>
    <w:rsid w:val="00CD51D1"/>
    <w:rsid w:val="00CD5255"/>
    <w:rsid w:val="00CD529D"/>
    <w:rsid w:val="00CD52B2"/>
    <w:rsid w:val="00CD52D1"/>
    <w:rsid w:val="00CD5340"/>
    <w:rsid w:val="00CD539A"/>
    <w:rsid w:val="00CD53D0"/>
    <w:rsid w:val="00CD54E9"/>
    <w:rsid w:val="00CD5533"/>
    <w:rsid w:val="00CD554D"/>
    <w:rsid w:val="00CD557E"/>
    <w:rsid w:val="00CD5649"/>
    <w:rsid w:val="00CD5661"/>
    <w:rsid w:val="00CD5665"/>
    <w:rsid w:val="00CD569D"/>
    <w:rsid w:val="00CD56BD"/>
    <w:rsid w:val="00CD56CC"/>
    <w:rsid w:val="00CD56D5"/>
    <w:rsid w:val="00CD578B"/>
    <w:rsid w:val="00CD5838"/>
    <w:rsid w:val="00CD5860"/>
    <w:rsid w:val="00CD58DE"/>
    <w:rsid w:val="00CD591E"/>
    <w:rsid w:val="00CD5922"/>
    <w:rsid w:val="00CD593D"/>
    <w:rsid w:val="00CD5987"/>
    <w:rsid w:val="00CD59B3"/>
    <w:rsid w:val="00CD5AE7"/>
    <w:rsid w:val="00CD5AF9"/>
    <w:rsid w:val="00CD5B87"/>
    <w:rsid w:val="00CD5BFB"/>
    <w:rsid w:val="00CD5C44"/>
    <w:rsid w:val="00CD5CD9"/>
    <w:rsid w:val="00CD5D09"/>
    <w:rsid w:val="00CD5D46"/>
    <w:rsid w:val="00CD5D53"/>
    <w:rsid w:val="00CD5DD6"/>
    <w:rsid w:val="00CD5E09"/>
    <w:rsid w:val="00CD5E18"/>
    <w:rsid w:val="00CD5F2F"/>
    <w:rsid w:val="00CD5FD7"/>
    <w:rsid w:val="00CD6010"/>
    <w:rsid w:val="00CD60DF"/>
    <w:rsid w:val="00CD610C"/>
    <w:rsid w:val="00CD6163"/>
    <w:rsid w:val="00CD61D1"/>
    <w:rsid w:val="00CD61D8"/>
    <w:rsid w:val="00CD621A"/>
    <w:rsid w:val="00CD622E"/>
    <w:rsid w:val="00CD628A"/>
    <w:rsid w:val="00CD629B"/>
    <w:rsid w:val="00CD636E"/>
    <w:rsid w:val="00CD6418"/>
    <w:rsid w:val="00CD64A4"/>
    <w:rsid w:val="00CD64AF"/>
    <w:rsid w:val="00CD6507"/>
    <w:rsid w:val="00CD6508"/>
    <w:rsid w:val="00CD6565"/>
    <w:rsid w:val="00CD6569"/>
    <w:rsid w:val="00CD6596"/>
    <w:rsid w:val="00CD65B3"/>
    <w:rsid w:val="00CD6714"/>
    <w:rsid w:val="00CD673E"/>
    <w:rsid w:val="00CD6772"/>
    <w:rsid w:val="00CD6799"/>
    <w:rsid w:val="00CD67D1"/>
    <w:rsid w:val="00CD67DC"/>
    <w:rsid w:val="00CD6810"/>
    <w:rsid w:val="00CD684A"/>
    <w:rsid w:val="00CD6854"/>
    <w:rsid w:val="00CD687A"/>
    <w:rsid w:val="00CD688F"/>
    <w:rsid w:val="00CD68A4"/>
    <w:rsid w:val="00CD68C0"/>
    <w:rsid w:val="00CD6926"/>
    <w:rsid w:val="00CD69C5"/>
    <w:rsid w:val="00CD6AB3"/>
    <w:rsid w:val="00CD6C35"/>
    <w:rsid w:val="00CD6CAE"/>
    <w:rsid w:val="00CD6CC9"/>
    <w:rsid w:val="00CD6CD0"/>
    <w:rsid w:val="00CD6D07"/>
    <w:rsid w:val="00CD6D8E"/>
    <w:rsid w:val="00CD6E24"/>
    <w:rsid w:val="00CD6EC5"/>
    <w:rsid w:val="00CD6F28"/>
    <w:rsid w:val="00CD6F2B"/>
    <w:rsid w:val="00CD6F6D"/>
    <w:rsid w:val="00CD6F7C"/>
    <w:rsid w:val="00CD6F99"/>
    <w:rsid w:val="00CD6FE7"/>
    <w:rsid w:val="00CD7066"/>
    <w:rsid w:val="00CD7080"/>
    <w:rsid w:val="00CD70AD"/>
    <w:rsid w:val="00CD70C7"/>
    <w:rsid w:val="00CD7153"/>
    <w:rsid w:val="00CD7166"/>
    <w:rsid w:val="00CD7185"/>
    <w:rsid w:val="00CD71E3"/>
    <w:rsid w:val="00CD7252"/>
    <w:rsid w:val="00CD7365"/>
    <w:rsid w:val="00CD7374"/>
    <w:rsid w:val="00CD745A"/>
    <w:rsid w:val="00CD7473"/>
    <w:rsid w:val="00CD74A7"/>
    <w:rsid w:val="00CD74E3"/>
    <w:rsid w:val="00CD751C"/>
    <w:rsid w:val="00CD7573"/>
    <w:rsid w:val="00CD75C6"/>
    <w:rsid w:val="00CD75E6"/>
    <w:rsid w:val="00CD75EC"/>
    <w:rsid w:val="00CD7622"/>
    <w:rsid w:val="00CD7635"/>
    <w:rsid w:val="00CD7645"/>
    <w:rsid w:val="00CD76B3"/>
    <w:rsid w:val="00CD782D"/>
    <w:rsid w:val="00CD7873"/>
    <w:rsid w:val="00CD7898"/>
    <w:rsid w:val="00CD78C3"/>
    <w:rsid w:val="00CD78D3"/>
    <w:rsid w:val="00CD78F0"/>
    <w:rsid w:val="00CD7929"/>
    <w:rsid w:val="00CD7998"/>
    <w:rsid w:val="00CD79B2"/>
    <w:rsid w:val="00CD7AB9"/>
    <w:rsid w:val="00CD7AD4"/>
    <w:rsid w:val="00CD7B41"/>
    <w:rsid w:val="00CD7CBD"/>
    <w:rsid w:val="00CD7CE7"/>
    <w:rsid w:val="00CD7DB1"/>
    <w:rsid w:val="00CD7E06"/>
    <w:rsid w:val="00CD7E4E"/>
    <w:rsid w:val="00CD7E99"/>
    <w:rsid w:val="00CD7EB9"/>
    <w:rsid w:val="00CD7EC7"/>
    <w:rsid w:val="00CD7EF0"/>
    <w:rsid w:val="00CDAAC8"/>
    <w:rsid w:val="00CDD686"/>
    <w:rsid w:val="00CE0049"/>
    <w:rsid w:val="00CE0058"/>
    <w:rsid w:val="00CE005E"/>
    <w:rsid w:val="00CE0070"/>
    <w:rsid w:val="00CE0072"/>
    <w:rsid w:val="00CE00A1"/>
    <w:rsid w:val="00CE0200"/>
    <w:rsid w:val="00CE0268"/>
    <w:rsid w:val="00CE0289"/>
    <w:rsid w:val="00CE0298"/>
    <w:rsid w:val="00CE02AE"/>
    <w:rsid w:val="00CE02B1"/>
    <w:rsid w:val="00CE02CB"/>
    <w:rsid w:val="00CE03D6"/>
    <w:rsid w:val="00CE0408"/>
    <w:rsid w:val="00CE040C"/>
    <w:rsid w:val="00CE044C"/>
    <w:rsid w:val="00CE0482"/>
    <w:rsid w:val="00CE0487"/>
    <w:rsid w:val="00CE0529"/>
    <w:rsid w:val="00CE0635"/>
    <w:rsid w:val="00CE06E1"/>
    <w:rsid w:val="00CE073A"/>
    <w:rsid w:val="00CE074E"/>
    <w:rsid w:val="00CE078E"/>
    <w:rsid w:val="00CE080E"/>
    <w:rsid w:val="00CE0985"/>
    <w:rsid w:val="00CE0B5D"/>
    <w:rsid w:val="00CE0B5F"/>
    <w:rsid w:val="00CE0C81"/>
    <w:rsid w:val="00CE0CB9"/>
    <w:rsid w:val="00CE0DA5"/>
    <w:rsid w:val="00CE0E77"/>
    <w:rsid w:val="00CE0EBB"/>
    <w:rsid w:val="00CE0EF8"/>
    <w:rsid w:val="00CE0F85"/>
    <w:rsid w:val="00CE0FF2"/>
    <w:rsid w:val="00CE10D1"/>
    <w:rsid w:val="00CE1185"/>
    <w:rsid w:val="00CE11FE"/>
    <w:rsid w:val="00CE1296"/>
    <w:rsid w:val="00CE1346"/>
    <w:rsid w:val="00CE1352"/>
    <w:rsid w:val="00CE1367"/>
    <w:rsid w:val="00CE13C7"/>
    <w:rsid w:val="00CE13E4"/>
    <w:rsid w:val="00CE147A"/>
    <w:rsid w:val="00CE14A7"/>
    <w:rsid w:val="00CE14A8"/>
    <w:rsid w:val="00CE14B1"/>
    <w:rsid w:val="00CE150A"/>
    <w:rsid w:val="00CE1523"/>
    <w:rsid w:val="00CE1635"/>
    <w:rsid w:val="00CE1636"/>
    <w:rsid w:val="00CE16E7"/>
    <w:rsid w:val="00CE17B6"/>
    <w:rsid w:val="00CE17CF"/>
    <w:rsid w:val="00CE17F2"/>
    <w:rsid w:val="00CE1811"/>
    <w:rsid w:val="00CE187B"/>
    <w:rsid w:val="00CE18ED"/>
    <w:rsid w:val="00CE18F5"/>
    <w:rsid w:val="00CE18FC"/>
    <w:rsid w:val="00CE198A"/>
    <w:rsid w:val="00CE199F"/>
    <w:rsid w:val="00CE19E7"/>
    <w:rsid w:val="00CE19FA"/>
    <w:rsid w:val="00CE1A01"/>
    <w:rsid w:val="00CE1B47"/>
    <w:rsid w:val="00CE1B76"/>
    <w:rsid w:val="00CE1BA6"/>
    <w:rsid w:val="00CE1BA9"/>
    <w:rsid w:val="00CE1BDA"/>
    <w:rsid w:val="00CE1C30"/>
    <w:rsid w:val="00CE1C37"/>
    <w:rsid w:val="00CE1C56"/>
    <w:rsid w:val="00CE1CB0"/>
    <w:rsid w:val="00CE1D04"/>
    <w:rsid w:val="00CE1DF9"/>
    <w:rsid w:val="00CE1E7A"/>
    <w:rsid w:val="00CE1F13"/>
    <w:rsid w:val="00CE1F9B"/>
    <w:rsid w:val="00CE1FC2"/>
    <w:rsid w:val="00CE1FDD"/>
    <w:rsid w:val="00CE2022"/>
    <w:rsid w:val="00CE2080"/>
    <w:rsid w:val="00CE20D5"/>
    <w:rsid w:val="00CE2122"/>
    <w:rsid w:val="00CE2144"/>
    <w:rsid w:val="00CE2218"/>
    <w:rsid w:val="00CE22B6"/>
    <w:rsid w:val="00CE22D4"/>
    <w:rsid w:val="00CE235F"/>
    <w:rsid w:val="00CE2380"/>
    <w:rsid w:val="00CE23A9"/>
    <w:rsid w:val="00CE23EC"/>
    <w:rsid w:val="00CE2403"/>
    <w:rsid w:val="00CE2444"/>
    <w:rsid w:val="00CE2451"/>
    <w:rsid w:val="00CE251D"/>
    <w:rsid w:val="00CE25D0"/>
    <w:rsid w:val="00CE25D3"/>
    <w:rsid w:val="00CE2646"/>
    <w:rsid w:val="00CE2680"/>
    <w:rsid w:val="00CE2687"/>
    <w:rsid w:val="00CE26A8"/>
    <w:rsid w:val="00CE26C2"/>
    <w:rsid w:val="00CE26C5"/>
    <w:rsid w:val="00CE270B"/>
    <w:rsid w:val="00CE270F"/>
    <w:rsid w:val="00CE2734"/>
    <w:rsid w:val="00CE2771"/>
    <w:rsid w:val="00CE2772"/>
    <w:rsid w:val="00CE27BE"/>
    <w:rsid w:val="00CE2813"/>
    <w:rsid w:val="00CE2896"/>
    <w:rsid w:val="00CE28AC"/>
    <w:rsid w:val="00CE298B"/>
    <w:rsid w:val="00CE29B1"/>
    <w:rsid w:val="00CE29CE"/>
    <w:rsid w:val="00CE2A34"/>
    <w:rsid w:val="00CE2A3D"/>
    <w:rsid w:val="00CE2A91"/>
    <w:rsid w:val="00CE2AA8"/>
    <w:rsid w:val="00CE2CA1"/>
    <w:rsid w:val="00CE2CA6"/>
    <w:rsid w:val="00CE2D20"/>
    <w:rsid w:val="00CE2D7C"/>
    <w:rsid w:val="00CE2E1B"/>
    <w:rsid w:val="00CE2E44"/>
    <w:rsid w:val="00CE2F43"/>
    <w:rsid w:val="00CE2F9D"/>
    <w:rsid w:val="00CE2FA0"/>
    <w:rsid w:val="00CE2FAB"/>
    <w:rsid w:val="00CE309E"/>
    <w:rsid w:val="00CE30AE"/>
    <w:rsid w:val="00CE30F1"/>
    <w:rsid w:val="00CE3143"/>
    <w:rsid w:val="00CE317C"/>
    <w:rsid w:val="00CE31C3"/>
    <w:rsid w:val="00CE3200"/>
    <w:rsid w:val="00CE3234"/>
    <w:rsid w:val="00CE334A"/>
    <w:rsid w:val="00CE335F"/>
    <w:rsid w:val="00CE33A8"/>
    <w:rsid w:val="00CE33AA"/>
    <w:rsid w:val="00CE345B"/>
    <w:rsid w:val="00CE3476"/>
    <w:rsid w:val="00CE34F7"/>
    <w:rsid w:val="00CE3508"/>
    <w:rsid w:val="00CE3528"/>
    <w:rsid w:val="00CE352F"/>
    <w:rsid w:val="00CE353B"/>
    <w:rsid w:val="00CE355E"/>
    <w:rsid w:val="00CE3568"/>
    <w:rsid w:val="00CE3591"/>
    <w:rsid w:val="00CE35A7"/>
    <w:rsid w:val="00CE35C8"/>
    <w:rsid w:val="00CE35FB"/>
    <w:rsid w:val="00CE35FE"/>
    <w:rsid w:val="00CE363A"/>
    <w:rsid w:val="00CE3672"/>
    <w:rsid w:val="00CE36AA"/>
    <w:rsid w:val="00CE36C3"/>
    <w:rsid w:val="00CE36EB"/>
    <w:rsid w:val="00CE36ED"/>
    <w:rsid w:val="00CE385B"/>
    <w:rsid w:val="00CE38B6"/>
    <w:rsid w:val="00CE38B9"/>
    <w:rsid w:val="00CE38DB"/>
    <w:rsid w:val="00CE3A11"/>
    <w:rsid w:val="00CE3B8D"/>
    <w:rsid w:val="00CE3C2B"/>
    <w:rsid w:val="00CE3D1D"/>
    <w:rsid w:val="00CE3D27"/>
    <w:rsid w:val="00CE3D2C"/>
    <w:rsid w:val="00CE3D45"/>
    <w:rsid w:val="00CE3D84"/>
    <w:rsid w:val="00CE3DB0"/>
    <w:rsid w:val="00CE3DC5"/>
    <w:rsid w:val="00CE3DDC"/>
    <w:rsid w:val="00CE3E1E"/>
    <w:rsid w:val="00CE3E2D"/>
    <w:rsid w:val="00CE3F1C"/>
    <w:rsid w:val="00CE3F41"/>
    <w:rsid w:val="00CE3F76"/>
    <w:rsid w:val="00CE3F7A"/>
    <w:rsid w:val="00CE402F"/>
    <w:rsid w:val="00CE40BD"/>
    <w:rsid w:val="00CE40C7"/>
    <w:rsid w:val="00CE40DF"/>
    <w:rsid w:val="00CE40E7"/>
    <w:rsid w:val="00CE4121"/>
    <w:rsid w:val="00CE412B"/>
    <w:rsid w:val="00CE413E"/>
    <w:rsid w:val="00CE415E"/>
    <w:rsid w:val="00CE41FC"/>
    <w:rsid w:val="00CE421A"/>
    <w:rsid w:val="00CE4222"/>
    <w:rsid w:val="00CE425F"/>
    <w:rsid w:val="00CE4329"/>
    <w:rsid w:val="00CE4373"/>
    <w:rsid w:val="00CE43C5"/>
    <w:rsid w:val="00CE4446"/>
    <w:rsid w:val="00CE44E7"/>
    <w:rsid w:val="00CE45A4"/>
    <w:rsid w:val="00CE45E5"/>
    <w:rsid w:val="00CE460B"/>
    <w:rsid w:val="00CE4659"/>
    <w:rsid w:val="00CE467C"/>
    <w:rsid w:val="00CE46F7"/>
    <w:rsid w:val="00CE478E"/>
    <w:rsid w:val="00CE47A3"/>
    <w:rsid w:val="00CE4860"/>
    <w:rsid w:val="00CE4898"/>
    <w:rsid w:val="00CE48BA"/>
    <w:rsid w:val="00CE48D0"/>
    <w:rsid w:val="00CE48E3"/>
    <w:rsid w:val="00CE48EF"/>
    <w:rsid w:val="00CE4932"/>
    <w:rsid w:val="00CE493E"/>
    <w:rsid w:val="00CE49C5"/>
    <w:rsid w:val="00CE49D9"/>
    <w:rsid w:val="00CE49E8"/>
    <w:rsid w:val="00CE4A06"/>
    <w:rsid w:val="00CE4A32"/>
    <w:rsid w:val="00CE4A77"/>
    <w:rsid w:val="00CE4A96"/>
    <w:rsid w:val="00CE4B1F"/>
    <w:rsid w:val="00CE4B84"/>
    <w:rsid w:val="00CE4BE3"/>
    <w:rsid w:val="00CE4D80"/>
    <w:rsid w:val="00CE4D9C"/>
    <w:rsid w:val="00CE4DAC"/>
    <w:rsid w:val="00CE4DB5"/>
    <w:rsid w:val="00CE4E60"/>
    <w:rsid w:val="00CE4EA2"/>
    <w:rsid w:val="00CE4F55"/>
    <w:rsid w:val="00CE4F6F"/>
    <w:rsid w:val="00CE4FAD"/>
    <w:rsid w:val="00CE4FCF"/>
    <w:rsid w:val="00CE5019"/>
    <w:rsid w:val="00CE5120"/>
    <w:rsid w:val="00CE5186"/>
    <w:rsid w:val="00CE519B"/>
    <w:rsid w:val="00CE525C"/>
    <w:rsid w:val="00CE526C"/>
    <w:rsid w:val="00CE528D"/>
    <w:rsid w:val="00CE5291"/>
    <w:rsid w:val="00CE52B5"/>
    <w:rsid w:val="00CE52D4"/>
    <w:rsid w:val="00CE531B"/>
    <w:rsid w:val="00CE5381"/>
    <w:rsid w:val="00CE53A5"/>
    <w:rsid w:val="00CE5488"/>
    <w:rsid w:val="00CE54BE"/>
    <w:rsid w:val="00CE54C9"/>
    <w:rsid w:val="00CE54F3"/>
    <w:rsid w:val="00CE5511"/>
    <w:rsid w:val="00CE5562"/>
    <w:rsid w:val="00CE55ED"/>
    <w:rsid w:val="00CE55F0"/>
    <w:rsid w:val="00CE5645"/>
    <w:rsid w:val="00CE5691"/>
    <w:rsid w:val="00CE5743"/>
    <w:rsid w:val="00CE5777"/>
    <w:rsid w:val="00CE57BB"/>
    <w:rsid w:val="00CE5819"/>
    <w:rsid w:val="00CE5874"/>
    <w:rsid w:val="00CE5895"/>
    <w:rsid w:val="00CE58B0"/>
    <w:rsid w:val="00CE5953"/>
    <w:rsid w:val="00CE5A7D"/>
    <w:rsid w:val="00CE5AA0"/>
    <w:rsid w:val="00CE5AAE"/>
    <w:rsid w:val="00CE5AB2"/>
    <w:rsid w:val="00CE5B10"/>
    <w:rsid w:val="00CE5B55"/>
    <w:rsid w:val="00CE5B84"/>
    <w:rsid w:val="00CE5BBD"/>
    <w:rsid w:val="00CE5CA3"/>
    <w:rsid w:val="00CE5CCB"/>
    <w:rsid w:val="00CE5D07"/>
    <w:rsid w:val="00CE5D23"/>
    <w:rsid w:val="00CE5D25"/>
    <w:rsid w:val="00CE5D59"/>
    <w:rsid w:val="00CE5D65"/>
    <w:rsid w:val="00CE5DA2"/>
    <w:rsid w:val="00CE5DCA"/>
    <w:rsid w:val="00CE5DD1"/>
    <w:rsid w:val="00CE5DD9"/>
    <w:rsid w:val="00CE5E5D"/>
    <w:rsid w:val="00CE5E6B"/>
    <w:rsid w:val="00CE5EC3"/>
    <w:rsid w:val="00CE5EE5"/>
    <w:rsid w:val="00CE5F64"/>
    <w:rsid w:val="00CE5FF5"/>
    <w:rsid w:val="00CE6159"/>
    <w:rsid w:val="00CE61CE"/>
    <w:rsid w:val="00CE6235"/>
    <w:rsid w:val="00CE625D"/>
    <w:rsid w:val="00CE62A4"/>
    <w:rsid w:val="00CE62DE"/>
    <w:rsid w:val="00CE6366"/>
    <w:rsid w:val="00CE638C"/>
    <w:rsid w:val="00CE63B9"/>
    <w:rsid w:val="00CE63D1"/>
    <w:rsid w:val="00CE6446"/>
    <w:rsid w:val="00CE647B"/>
    <w:rsid w:val="00CE64A2"/>
    <w:rsid w:val="00CE6518"/>
    <w:rsid w:val="00CE656D"/>
    <w:rsid w:val="00CE6680"/>
    <w:rsid w:val="00CE66B2"/>
    <w:rsid w:val="00CE6770"/>
    <w:rsid w:val="00CE679C"/>
    <w:rsid w:val="00CE67B4"/>
    <w:rsid w:val="00CE67CE"/>
    <w:rsid w:val="00CE67F1"/>
    <w:rsid w:val="00CE68FE"/>
    <w:rsid w:val="00CE6A40"/>
    <w:rsid w:val="00CE6AC6"/>
    <w:rsid w:val="00CE6B4C"/>
    <w:rsid w:val="00CE6B70"/>
    <w:rsid w:val="00CE6B76"/>
    <w:rsid w:val="00CE6B94"/>
    <w:rsid w:val="00CE6BE3"/>
    <w:rsid w:val="00CE6C99"/>
    <w:rsid w:val="00CE6CA4"/>
    <w:rsid w:val="00CE6D3A"/>
    <w:rsid w:val="00CE6D65"/>
    <w:rsid w:val="00CE6D98"/>
    <w:rsid w:val="00CE6E3C"/>
    <w:rsid w:val="00CE6E81"/>
    <w:rsid w:val="00CE6F48"/>
    <w:rsid w:val="00CE7004"/>
    <w:rsid w:val="00CE7042"/>
    <w:rsid w:val="00CE709A"/>
    <w:rsid w:val="00CE70A8"/>
    <w:rsid w:val="00CE7126"/>
    <w:rsid w:val="00CE7331"/>
    <w:rsid w:val="00CE7349"/>
    <w:rsid w:val="00CE734E"/>
    <w:rsid w:val="00CE73AB"/>
    <w:rsid w:val="00CE745F"/>
    <w:rsid w:val="00CE7517"/>
    <w:rsid w:val="00CE75A3"/>
    <w:rsid w:val="00CE75CE"/>
    <w:rsid w:val="00CE768D"/>
    <w:rsid w:val="00CE76DE"/>
    <w:rsid w:val="00CE76E4"/>
    <w:rsid w:val="00CE77A0"/>
    <w:rsid w:val="00CE77DF"/>
    <w:rsid w:val="00CE77E8"/>
    <w:rsid w:val="00CE7815"/>
    <w:rsid w:val="00CE78ED"/>
    <w:rsid w:val="00CE7907"/>
    <w:rsid w:val="00CE795D"/>
    <w:rsid w:val="00CE79F0"/>
    <w:rsid w:val="00CE7A04"/>
    <w:rsid w:val="00CE7A39"/>
    <w:rsid w:val="00CE7A44"/>
    <w:rsid w:val="00CE7A64"/>
    <w:rsid w:val="00CE7B11"/>
    <w:rsid w:val="00CE7BA5"/>
    <w:rsid w:val="00CE7C28"/>
    <w:rsid w:val="00CE7C2F"/>
    <w:rsid w:val="00CE7C3F"/>
    <w:rsid w:val="00CE7C4E"/>
    <w:rsid w:val="00CE7C6B"/>
    <w:rsid w:val="00CE7C72"/>
    <w:rsid w:val="00CE7CC4"/>
    <w:rsid w:val="00CE7D7A"/>
    <w:rsid w:val="00CE7DC2"/>
    <w:rsid w:val="00CE7DCE"/>
    <w:rsid w:val="00CE7E33"/>
    <w:rsid w:val="00CE7E60"/>
    <w:rsid w:val="00CE7E71"/>
    <w:rsid w:val="00CE7EAE"/>
    <w:rsid w:val="00CE7EB8"/>
    <w:rsid w:val="00CE7EE6"/>
    <w:rsid w:val="00CE7EEA"/>
    <w:rsid w:val="00CE7F25"/>
    <w:rsid w:val="00CE7FF6"/>
    <w:rsid w:val="00CF0029"/>
    <w:rsid w:val="00CF0096"/>
    <w:rsid w:val="00CF009C"/>
    <w:rsid w:val="00CF00CA"/>
    <w:rsid w:val="00CF0212"/>
    <w:rsid w:val="00CF036C"/>
    <w:rsid w:val="00CF03CA"/>
    <w:rsid w:val="00CF0463"/>
    <w:rsid w:val="00CF047C"/>
    <w:rsid w:val="00CF049E"/>
    <w:rsid w:val="00CF04B4"/>
    <w:rsid w:val="00CF04D6"/>
    <w:rsid w:val="00CF04E2"/>
    <w:rsid w:val="00CF0500"/>
    <w:rsid w:val="00CF0518"/>
    <w:rsid w:val="00CF057E"/>
    <w:rsid w:val="00CF0590"/>
    <w:rsid w:val="00CF05B4"/>
    <w:rsid w:val="00CF05BD"/>
    <w:rsid w:val="00CF060A"/>
    <w:rsid w:val="00CF0617"/>
    <w:rsid w:val="00CF0656"/>
    <w:rsid w:val="00CF06B0"/>
    <w:rsid w:val="00CF06E9"/>
    <w:rsid w:val="00CF07A3"/>
    <w:rsid w:val="00CF0837"/>
    <w:rsid w:val="00CF0860"/>
    <w:rsid w:val="00CF088E"/>
    <w:rsid w:val="00CF0915"/>
    <w:rsid w:val="00CF0924"/>
    <w:rsid w:val="00CF096E"/>
    <w:rsid w:val="00CF0A6D"/>
    <w:rsid w:val="00CF0B3C"/>
    <w:rsid w:val="00CF0B91"/>
    <w:rsid w:val="00CF0C93"/>
    <w:rsid w:val="00CF0CD6"/>
    <w:rsid w:val="00CF0D30"/>
    <w:rsid w:val="00CF0DA2"/>
    <w:rsid w:val="00CF0F8A"/>
    <w:rsid w:val="00CF0FA0"/>
    <w:rsid w:val="00CF103A"/>
    <w:rsid w:val="00CF1080"/>
    <w:rsid w:val="00CF108D"/>
    <w:rsid w:val="00CF10B8"/>
    <w:rsid w:val="00CF10BF"/>
    <w:rsid w:val="00CF1113"/>
    <w:rsid w:val="00CF116A"/>
    <w:rsid w:val="00CF11B9"/>
    <w:rsid w:val="00CF1211"/>
    <w:rsid w:val="00CF127D"/>
    <w:rsid w:val="00CF12BD"/>
    <w:rsid w:val="00CF134B"/>
    <w:rsid w:val="00CF1369"/>
    <w:rsid w:val="00CF13D0"/>
    <w:rsid w:val="00CF13F8"/>
    <w:rsid w:val="00CF140D"/>
    <w:rsid w:val="00CF1444"/>
    <w:rsid w:val="00CF1458"/>
    <w:rsid w:val="00CF14C8"/>
    <w:rsid w:val="00CF14D2"/>
    <w:rsid w:val="00CF14EE"/>
    <w:rsid w:val="00CF150D"/>
    <w:rsid w:val="00CF159C"/>
    <w:rsid w:val="00CF15A2"/>
    <w:rsid w:val="00CF15D2"/>
    <w:rsid w:val="00CF1638"/>
    <w:rsid w:val="00CF164A"/>
    <w:rsid w:val="00CF1667"/>
    <w:rsid w:val="00CF16CB"/>
    <w:rsid w:val="00CF171E"/>
    <w:rsid w:val="00CF179B"/>
    <w:rsid w:val="00CF186B"/>
    <w:rsid w:val="00CF18A6"/>
    <w:rsid w:val="00CF18A8"/>
    <w:rsid w:val="00CF19A9"/>
    <w:rsid w:val="00CF19E8"/>
    <w:rsid w:val="00CF1A21"/>
    <w:rsid w:val="00CF1A2C"/>
    <w:rsid w:val="00CF1A42"/>
    <w:rsid w:val="00CF1A93"/>
    <w:rsid w:val="00CF1B27"/>
    <w:rsid w:val="00CF1B67"/>
    <w:rsid w:val="00CF1B7B"/>
    <w:rsid w:val="00CF1C04"/>
    <w:rsid w:val="00CF1C88"/>
    <w:rsid w:val="00CF1CBE"/>
    <w:rsid w:val="00CF1D34"/>
    <w:rsid w:val="00CF1D3E"/>
    <w:rsid w:val="00CF1D75"/>
    <w:rsid w:val="00CF1D8D"/>
    <w:rsid w:val="00CF1DE5"/>
    <w:rsid w:val="00CF1E37"/>
    <w:rsid w:val="00CF1E53"/>
    <w:rsid w:val="00CF1EC2"/>
    <w:rsid w:val="00CF1F55"/>
    <w:rsid w:val="00CF1F5D"/>
    <w:rsid w:val="00CF1F65"/>
    <w:rsid w:val="00CF1FC5"/>
    <w:rsid w:val="00CF1FD8"/>
    <w:rsid w:val="00CF205F"/>
    <w:rsid w:val="00CF20B6"/>
    <w:rsid w:val="00CF219F"/>
    <w:rsid w:val="00CF21B9"/>
    <w:rsid w:val="00CF2227"/>
    <w:rsid w:val="00CF223C"/>
    <w:rsid w:val="00CF227D"/>
    <w:rsid w:val="00CF230A"/>
    <w:rsid w:val="00CF2357"/>
    <w:rsid w:val="00CF235E"/>
    <w:rsid w:val="00CF251B"/>
    <w:rsid w:val="00CF252A"/>
    <w:rsid w:val="00CF2548"/>
    <w:rsid w:val="00CF256C"/>
    <w:rsid w:val="00CF2647"/>
    <w:rsid w:val="00CF264B"/>
    <w:rsid w:val="00CF26D2"/>
    <w:rsid w:val="00CF2812"/>
    <w:rsid w:val="00CF2819"/>
    <w:rsid w:val="00CF2859"/>
    <w:rsid w:val="00CF2894"/>
    <w:rsid w:val="00CF28CF"/>
    <w:rsid w:val="00CF2917"/>
    <w:rsid w:val="00CF29AC"/>
    <w:rsid w:val="00CF29CD"/>
    <w:rsid w:val="00CF29CF"/>
    <w:rsid w:val="00CF2A53"/>
    <w:rsid w:val="00CF2A93"/>
    <w:rsid w:val="00CF2ADD"/>
    <w:rsid w:val="00CF2AE2"/>
    <w:rsid w:val="00CF2B04"/>
    <w:rsid w:val="00CF2B92"/>
    <w:rsid w:val="00CF2BD3"/>
    <w:rsid w:val="00CF2D66"/>
    <w:rsid w:val="00CF2D9B"/>
    <w:rsid w:val="00CF2DA4"/>
    <w:rsid w:val="00CF2DBD"/>
    <w:rsid w:val="00CF2E0A"/>
    <w:rsid w:val="00CF2E19"/>
    <w:rsid w:val="00CF2EAB"/>
    <w:rsid w:val="00CF2EE5"/>
    <w:rsid w:val="00CF2F24"/>
    <w:rsid w:val="00CF2F47"/>
    <w:rsid w:val="00CF2F4F"/>
    <w:rsid w:val="00CF2F8A"/>
    <w:rsid w:val="00CF2FB7"/>
    <w:rsid w:val="00CF2FFE"/>
    <w:rsid w:val="00CF3062"/>
    <w:rsid w:val="00CF308B"/>
    <w:rsid w:val="00CF30E8"/>
    <w:rsid w:val="00CF3170"/>
    <w:rsid w:val="00CF31D5"/>
    <w:rsid w:val="00CF32D3"/>
    <w:rsid w:val="00CF3371"/>
    <w:rsid w:val="00CF3387"/>
    <w:rsid w:val="00CF3406"/>
    <w:rsid w:val="00CF3407"/>
    <w:rsid w:val="00CF3414"/>
    <w:rsid w:val="00CF3432"/>
    <w:rsid w:val="00CF3496"/>
    <w:rsid w:val="00CF34C5"/>
    <w:rsid w:val="00CF3517"/>
    <w:rsid w:val="00CF3522"/>
    <w:rsid w:val="00CF354C"/>
    <w:rsid w:val="00CF3570"/>
    <w:rsid w:val="00CF362D"/>
    <w:rsid w:val="00CF3719"/>
    <w:rsid w:val="00CF3724"/>
    <w:rsid w:val="00CF3748"/>
    <w:rsid w:val="00CF37A2"/>
    <w:rsid w:val="00CF37DE"/>
    <w:rsid w:val="00CF37F7"/>
    <w:rsid w:val="00CF3879"/>
    <w:rsid w:val="00CF38FE"/>
    <w:rsid w:val="00CF394C"/>
    <w:rsid w:val="00CF3A4D"/>
    <w:rsid w:val="00CF3A87"/>
    <w:rsid w:val="00CF3AD8"/>
    <w:rsid w:val="00CF3AD9"/>
    <w:rsid w:val="00CF3B4F"/>
    <w:rsid w:val="00CF3B5C"/>
    <w:rsid w:val="00CF3B63"/>
    <w:rsid w:val="00CF3C58"/>
    <w:rsid w:val="00CF3CBC"/>
    <w:rsid w:val="00CF3CE9"/>
    <w:rsid w:val="00CF3D15"/>
    <w:rsid w:val="00CF3D17"/>
    <w:rsid w:val="00CF3D35"/>
    <w:rsid w:val="00CF3D81"/>
    <w:rsid w:val="00CF3DB1"/>
    <w:rsid w:val="00CF3E4B"/>
    <w:rsid w:val="00CF3E59"/>
    <w:rsid w:val="00CF3E90"/>
    <w:rsid w:val="00CF3EB6"/>
    <w:rsid w:val="00CF3EFC"/>
    <w:rsid w:val="00CF3F02"/>
    <w:rsid w:val="00CF400D"/>
    <w:rsid w:val="00CF4061"/>
    <w:rsid w:val="00CF40A2"/>
    <w:rsid w:val="00CF4114"/>
    <w:rsid w:val="00CF411B"/>
    <w:rsid w:val="00CF4132"/>
    <w:rsid w:val="00CF4139"/>
    <w:rsid w:val="00CF4143"/>
    <w:rsid w:val="00CF41B1"/>
    <w:rsid w:val="00CF41BA"/>
    <w:rsid w:val="00CF41C0"/>
    <w:rsid w:val="00CF41D9"/>
    <w:rsid w:val="00CF423A"/>
    <w:rsid w:val="00CF4280"/>
    <w:rsid w:val="00CF4307"/>
    <w:rsid w:val="00CF433C"/>
    <w:rsid w:val="00CF438F"/>
    <w:rsid w:val="00CF439A"/>
    <w:rsid w:val="00CF43A4"/>
    <w:rsid w:val="00CF43EF"/>
    <w:rsid w:val="00CF4449"/>
    <w:rsid w:val="00CF4475"/>
    <w:rsid w:val="00CF4541"/>
    <w:rsid w:val="00CF4604"/>
    <w:rsid w:val="00CF4607"/>
    <w:rsid w:val="00CF4679"/>
    <w:rsid w:val="00CF46FF"/>
    <w:rsid w:val="00CF473D"/>
    <w:rsid w:val="00CF4796"/>
    <w:rsid w:val="00CF4799"/>
    <w:rsid w:val="00CF47C9"/>
    <w:rsid w:val="00CF4825"/>
    <w:rsid w:val="00CF4855"/>
    <w:rsid w:val="00CF4875"/>
    <w:rsid w:val="00CF4910"/>
    <w:rsid w:val="00CF495B"/>
    <w:rsid w:val="00CF49BD"/>
    <w:rsid w:val="00CF49E4"/>
    <w:rsid w:val="00CF4A9D"/>
    <w:rsid w:val="00CF4B03"/>
    <w:rsid w:val="00CF4B28"/>
    <w:rsid w:val="00CF4B2B"/>
    <w:rsid w:val="00CF4B93"/>
    <w:rsid w:val="00CF4B99"/>
    <w:rsid w:val="00CF4C28"/>
    <w:rsid w:val="00CF4C60"/>
    <w:rsid w:val="00CF4CE2"/>
    <w:rsid w:val="00CF4CED"/>
    <w:rsid w:val="00CF4CFE"/>
    <w:rsid w:val="00CF4D3D"/>
    <w:rsid w:val="00CF4D53"/>
    <w:rsid w:val="00CF4D62"/>
    <w:rsid w:val="00CF4DBF"/>
    <w:rsid w:val="00CF4EAA"/>
    <w:rsid w:val="00CF4ED4"/>
    <w:rsid w:val="00CF4F29"/>
    <w:rsid w:val="00CF4F8A"/>
    <w:rsid w:val="00CF4F91"/>
    <w:rsid w:val="00CF4FA3"/>
    <w:rsid w:val="00CF50A9"/>
    <w:rsid w:val="00CF50C7"/>
    <w:rsid w:val="00CF50E4"/>
    <w:rsid w:val="00CF50EE"/>
    <w:rsid w:val="00CF5112"/>
    <w:rsid w:val="00CF517A"/>
    <w:rsid w:val="00CF520C"/>
    <w:rsid w:val="00CF5238"/>
    <w:rsid w:val="00CF5292"/>
    <w:rsid w:val="00CF52F8"/>
    <w:rsid w:val="00CF531F"/>
    <w:rsid w:val="00CF537F"/>
    <w:rsid w:val="00CF5435"/>
    <w:rsid w:val="00CF54AB"/>
    <w:rsid w:val="00CF5500"/>
    <w:rsid w:val="00CF551B"/>
    <w:rsid w:val="00CF5576"/>
    <w:rsid w:val="00CF55A4"/>
    <w:rsid w:val="00CF568E"/>
    <w:rsid w:val="00CF569B"/>
    <w:rsid w:val="00CF572D"/>
    <w:rsid w:val="00CF5811"/>
    <w:rsid w:val="00CF58D2"/>
    <w:rsid w:val="00CF5988"/>
    <w:rsid w:val="00CF59AC"/>
    <w:rsid w:val="00CF5A7C"/>
    <w:rsid w:val="00CF5ADA"/>
    <w:rsid w:val="00CF5ADB"/>
    <w:rsid w:val="00CF5AE7"/>
    <w:rsid w:val="00CF5B29"/>
    <w:rsid w:val="00CF5BCB"/>
    <w:rsid w:val="00CF5C25"/>
    <w:rsid w:val="00CF5C90"/>
    <w:rsid w:val="00CF5CB8"/>
    <w:rsid w:val="00CF5E33"/>
    <w:rsid w:val="00CF5E40"/>
    <w:rsid w:val="00CF5EAE"/>
    <w:rsid w:val="00CF5F18"/>
    <w:rsid w:val="00CF5F29"/>
    <w:rsid w:val="00CF5F35"/>
    <w:rsid w:val="00CF5F5D"/>
    <w:rsid w:val="00CF5FB0"/>
    <w:rsid w:val="00CF5FDB"/>
    <w:rsid w:val="00CF600C"/>
    <w:rsid w:val="00CF6035"/>
    <w:rsid w:val="00CF6097"/>
    <w:rsid w:val="00CF6113"/>
    <w:rsid w:val="00CF617D"/>
    <w:rsid w:val="00CF6199"/>
    <w:rsid w:val="00CF61E9"/>
    <w:rsid w:val="00CF62B2"/>
    <w:rsid w:val="00CF62FD"/>
    <w:rsid w:val="00CF633A"/>
    <w:rsid w:val="00CF6357"/>
    <w:rsid w:val="00CF637F"/>
    <w:rsid w:val="00CF63AA"/>
    <w:rsid w:val="00CF650B"/>
    <w:rsid w:val="00CF6519"/>
    <w:rsid w:val="00CF653A"/>
    <w:rsid w:val="00CF656C"/>
    <w:rsid w:val="00CF6669"/>
    <w:rsid w:val="00CF66AE"/>
    <w:rsid w:val="00CF66DF"/>
    <w:rsid w:val="00CF6725"/>
    <w:rsid w:val="00CF672D"/>
    <w:rsid w:val="00CF6751"/>
    <w:rsid w:val="00CF686B"/>
    <w:rsid w:val="00CF690C"/>
    <w:rsid w:val="00CF69A2"/>
    <w:rsid w:val="00CF6A3B"/>
    <w:rsid w:val="00CF6AAD"/>
    <w:rsid w:val="00CF6AAF"/>
    <w:rsid w:val="00CF6AE5"/>
    <w:rsid w:val="00CF6AEB"/>
    <w:rsid w:val="00CF6B8C"/>
    <w:rsid w:val="00CF6B9F"/>
    <w:rsid w:val="00CF6BA1"/>
    <w:rsid w:val="00CF6CDF"/>
    <w:rsid w:val="00CF6D18"/>
    <w:rsid w:val="00CF6D54"/>
    <w:rsid w:val="00CF6D83"/>
    <w:rsid w:val="00CF6DA2"/>
    <w:rsid w:val="00CF6DA8"/>
    <w:rsid w:val="00CF6E05"/>
    <w:rsid w:val="00CF6E38"/>
    <w:rsid w:val="00CF6E78"/>
    <w:rsid w:val="00CF6EF9"/>
    <w:rsid w:val="00CF6F18"/>
    <w:rsid w:val="00CF6F21"/>
    <w:rsid w:val="00CF6F7D"/>
    <w:rsid w:val="00CF7032"/>
    <w:rsid w:val="00CF7045"/>
    <w:rsid w:val="00CF7064"/>
    <w:rsid w:val="00CF7069"/>
    <w:rsid w:val="00CF7087"/>
    <w:rsid w:val="00CF7108"/>
    <w:rsid w:val="00CF7171"/>
    <w:rsid w:val="00CF71AC"/>
    <w:rsid w:val="00CF71E3"/>
    <w:rsid w:val="00CF7210"/>
    <w:rsid w:val="00CF72B1"/>
    <w:rsid w:val="00CF72B7"/>
    <w:rsid w:val="00CF7397"/>
    <w:rsid w:val="00CF73B5"/>
    <w:rsid w:val="00CF7407"/>
    <w:rsid w:val="00CF7411"/>
    <w:rsid w:val="00CF74E9"/>
    <w:rsid w:val="00CF75CD"/>
    <w:rsid w:val="00CF779A"/>
    <w:rsid w:val="00CF77A0"/>
    <w:rsid w:val="00CF77A7"/>
    <w:rsid w:val="00CF77B4"/>
    <w:rsid w:val="00CF7843"/>
    <w:rsid w:val="00CF784E"/>
    <w:rsid w:val="00CF7977"/>
    <w:rsid w:val="00CF79E9"/>
    <w:rsid w:val="00CF7A0A"/>
    <w:rsid w:val="00CF7A31"/>
    <w:rsid w:val="00CF7B36"/>
    <w:rsid w:val="00CF7BDE"/>
    <w:rsid w:val="00CF7C70"/>
    <w:rsid w:val="00CF7CE5"/>
    <w:rsid w:val="00CF7D11"/>
    <w:rsid w:val="00CF7D80"/>
    <w:rsid w:val="00CF7DD1"/>
    <w:rsid w:val="00CF7E12"/>
    <w:rsid w:val="00CF7E5C"/>
    <w:rsid w:val="00CF7E66"/>
    <w:rsid w:val="00CF7E97"/>
    <w:rsid w:val="00CF7E9F"/>
    <w:rsid w:val="00CF7EA4"/>
    <w:rsid w:val="00CF7EE7"/>
    <w:rsid w:val="00CF7F39"/>
    <w:rsid w:val="00D00005"/>
    <w:rsid w:val="00D0002B"/>
    <w:rsid w:val="00D0005C"/>
    <w:rsid w:val="00D00085"/>
    <w:rsid w:val="00D0009F"/>
    <w:rsid w:val="00D000C3"/>
    <w:rsid w:val="00D00114"/>
    <w:rsid w:val="00D00149"/>
    <w:rsid w:val="00D00191"/>
    <w:rsid w:val="00D001BC"/>
    <w:rsid w:val="00D001D3"/>
    <w:rsid w:val="00D001F0"/>
    <w:rsid w:val="00D002AD"/>
    <w:rsid w:val="00D002E7"/>
    <w:rsid w:val="00D0033D"/>
    <w:rsid w:val="00D003A5"/>
    <w:rsid w:val="00D00475"/>
    <w:rsid w:val="00D00486"/>
    <w:rsid w:val="00D00629"/>
    <w:rsid w:val="00D00670"/>
    <w:rsid w:val="00D006B6"/>
    <w:rsid w:val="00D006D8"/>
    <w:rsid w:val="00D006E2"/>
    <w:rsid w:val="00D006F8"/>
    <w:rsid w:val="00D008EB"/>
    <w:rsid w:val="00D008F2"/>
    <w:rsid w:val="00D00924"/>
    <w:rsid w:val="00D0092C"/>
    <w:rsid w:val="00D0094A"/>
    <w:rsid w:val="00D00960"/>
    <w:rsid w:val="00D0098D"/>
    <w:rsid w:val="00D009C6"/>
    <w:rsid w:val="00D00A3C"/>
    <w:rsid w:val="00D00A51"/>
    <w:rsid w:val="00D00AA0"/>
    <w:rsid w:val="00D00AC0"/>
    <w:rsid w:val="00D00B42"/>
    <w:rsid w:val="00D00B85"/>
    <w:rsid w:val="00D00BE2"/>
    <w:rsid w:val="00D00BE5"/>
    <w:rsid w:val="00D00C3A"/>
    <w:rsid w:val="00D00C46"/>
    <w:rsid w:val="00D00D22"/>
    <w:rsid w:val="00D00D46"/>
    <w:rsid w:val="00D00D91"/>
    <w:rsid w:val="00D00DDC"/>
    <w:rsid w:val="00D00E10"/>
    <w:rsid w:val="00D00E3F"/>
    <w:rsid w:val="00D00EDA"/>
    <w:rsid w:val="00D00F56"/>
    <w:rsid w:val="00D00F78"/>
    <w:rsid w:val="00D00FE6"/>
    <w:rsid w:val="00D00FFC"/>
    <w:rsid w:val="00D00FFD"/>
    <w:rsid w:val="00D0101A"/>
    <w:rsid w:val="00D0105A"/>
    <w:rsid w:val="00D010D6"/>
    <w:rsid w:val="00D01219"/>
    <w:rsid w:val="00D01249"/>
    <w:rsid w:val="00D0124E"/>
    <w:rsid w:val="00D01287"/>
    <w:rsid w:val="00D012EC"/>
    <w:rsid w:val="00D013E1"/>
    <w:rsid w:val="00D013FA"/>
    <w:rsid w:val="00D01424"/>
    <w:rsid w:val="00D0147B"/>
    <w:rsid w:val="00D014C5"/>
    <w:rsid w:val="00D0158E"/>
    <w:rsid w:val="00D016D1"/>
    <w:rsid w:val="00D0181D"/>
    <w:rsid w:val="00D01869"/>
    <w:rsid w:val="00D018BD"/>
    <w:rsid w:val="00D018C7"/>
    <w:rsid w:val="00D018E9"/>
    <w:rsid w:val="00D01934"/>
    <w:rsid w:val="00D01A11"/>
    <w:rsid w:val="00D01A31"/>
    <w:rsid w:val="00D01BCF"/>
    <w:rsid w:val="00D01BF1"/>
    <w:rsid w:val="00D01C40"/>
    <w:rsid w:val="00D01C60"/>
    <w:rsid w:val="00D01C64"/>
    <w:rsid w:val="00D01D06"/>
    <w:rsid w:val="00D01D0C"/>
    <w:rsid w:val="00D01D36"/>
    <w:rsid w:val="00D01DB0"/>
    <w:rsid w:val="00D01DB1"/>
    <w:rsid w:val="00D01DDA"/>
    <w:rsid w:val="00D01DEC"/>
    <w:rsid w:val="00D01DF9"/>
    <w:rsid w:val="00D01E7A"/>
    <w:rsid w:val="00D01EB5"/>
    <w:rsid w:val="00D01F37"/>
    <w:rsid w:val="00D01F7B"/>
    <w:rsid w:val="00D01FDC"/>
    <w:rsid w:val="00D02015"/>
    <w:rsid w:val="00D02054"/>
    <w:rsid w:val="00D020D5"/>
    <w:rsid w:val="00D0215E"/>
    <w:rsid w:val="00D021BA"/>
    <w:rsid w:val="00D02211"/>
    <w:rsid w:val="00D02238"/>
    <w:rsid w:val="00D02299"/>
    <w:rsid w:val="00D022A6"/>
    <w:rsid w:val="00D0233E"/>
    <w:rsid w:val="00D0238F"/>
    <w:rsid w:val="00D023F1"/>
    <w:rsid w:val="00D02409"/>
    <w:rsid w:val="00D02499"/>
    <w:rsid w:val="00D0250C"/>
    <w:rsid w:val="00D025C6"/>
    <w:rsid w:val="00D0271A"/>
    <w:rsid w:val="00D02756"/>
    <w:rsid w:val="00D0275C"/>
    <w:rsid w:val="00D02802"/>
    <w:rsid w:val="00D02862"/>
    <w:rsid w:val="00D02894"/>
    <w:rsid w:val="00D028D7"/>
    <w:rsid w:val="00D029C7"/>
    <w:rsid w:val="00D029E9"/>
    <w:rsid w:val="00D02A0C"/>
    <w:rsid w:val="00D02A3B"/>
    <w:rsid w:val="00D02B23"/>
    <w:rsid w:val="00D02B4E"/>
    <w:rsid w:val="00D02B6D"/>
    <w:rsid w:val="00D02CE4"/>
    <w:rsid w:val="00D02D69"/>
    <w:rsid w:val="00D02F64"/>
    <w:rsid w:val="00D02F78"/>
    <w:rsid w:val="00D02F9B"/>
    <w:rsid w:val="00D02FA6"/>
    <w:rsid w:val="00D02FAC"/>
    <w:rsid w:val="00D02FC6"/>
    <w:rsid w:val="00D0300E"/>
    <w:rsid w:val="00D0308C"/>
    <w:rsid w:val="00D030A2"/>
    <w:rsid w:val="00D03120"/>
    <w:rsid w:val="00D0313C"/>
    <w:rsid w:val="00D03152"/>
    <w:rsid w:val="00D031C6"/>
    <w:rsid w:val="00D031D1"/>
    <w:rsid w:val="00D03234"/>
    <w:rsid w:val="00D03256"/>
    <w:rsid w:val="00D032A2"/>
    <w:rsid w:val="00D032A4"/>
    <w:rsid w:val="00D032B9"/>
    <w:rsid w:val="00D03302"/>
    <w:rsid w:val="00D0331D"/>
    <w:rsid w:val="00D03350"/>
    <w:rsid w:val="00D033AD"/>
    <w:rsid w:val="00D034D0"/>
    <w:rsid w:val="00D034FE"/>
    <w:rsid w:val="00D035A1"/>
    <w:rsid w:val="00D0360E"/>
    <w:rsid w:val="00D036A6"/>
    <w:rsid w:val="00D03773"/>
    <w:rsid w:val="00D03793"/>
    <w:rsid w:val="00D037D2"/>
    <w:rsid w:val="00D038DE"/>
    <w:rsid w:val="00D03934"/>
    <w:rsid w:val="00D03949"/>
    <w:rsid w:val="00D0394D"/>
    <w:rsid w:val="00D03A0E"/>
    <w:rsid w:val="00D03A92"/>
    <w:rsid w:val="00D03AD5"/>
    <w:rsid w:val="00D03AFE"/>
    <w:rsid w:val="00D03B56"/>
    <w:rsid w:val="00D03B8B"/>
    <w:rsid w:val="00D03B93"/>
    <w:rsid w:val="00D03BA3"/>
    <w:rsid w:val="00D03C3B"/>
    <w:rsid w:val="00D03CB8"/>
    <w:rsid w:val="00D03CCD"/>
    <w:rsid w:val="00D03D1A"/>
    <w:rsid w:val="00D03D31"/>
    <w:rsid w:val="00D03DD3"/>
    <w:rsid w:val="00D03DF8"/>
    <w:rsid w:val="00D03EA1"/>
    <w:rsid w:val="00D03FD2"/>
    <w:rsid w:val="00D04004"/>
    <w:rsid w:val="00D040FF"/>
    <w:rsid w:val="00D04118"/>
    <w:rsid w:val="00D0412A"/>
    <w:rsid w:val="00D0414D"/>
    <w:rsid w:val="00D0416D"/>
    <w:rsid w:val="00D041B3"/>
    <w:rsid w:val="00D041CA"/>
    <w:rsid w:val="00D04213"/>
    <w:rsid w:val="00D0422F"/>
    <w:rsid w:val="00D04268"/>
    <w:rsid w:val="00D042D4"/>
    <w:rsid w:val="00D0430F"/>
    <w:rsid w:val="00D0442B"/>
    <w:rsid w:val="00D044D6"/>
    <w:rsid w:val="00D0453A"/>
    <w:rsid w:val="00D04565"/>
    <w:rsid w:val="00D045B6"/>
    <w:rsid w:val="00D04618"/>
    <w:rsid w:val="00D04642"/>
    <w:rsid w:val="00D0470C"/>
    <w:rsid w:val="00D04792"/>
    <w:rsid w:val="00D047B0"/>
    <w:rsid w:val="00D047C3"/>
    <w:rsid w:val="00D04810"/>
    <w:rsid w:val="00D04903"/>
    <w:rsid w:val="00D04955"/>
    <w:rsid w:val="00D04976"/>
    <w:rsid w:val="00D049B3"/>
    <w:rsid w:val="00D04A02"/>
    <w:rsid w:val="00D04A17"/>
    <w:rsid w:val="00D04A3B"/>
    <w:rsid w:val="00D04A4A"/>
    <w:rsid w:val="00D04A74"/>
    <w:rsid w:val="00D04A7D"/>
    <w:rsid w:val="00D04CC9"/>
    <w:rsid w:val="00D04D19"/>
    <w:rsid w:val="00D04D9F"/>
    <w:rsid w:val="00D04E2D"/>
    <w:rsid w:val="00D04F3B"/>
    <w:rsid w:val="00D04F47"/>
    <w:rsid w:val="00D04F48"/>
    <w:rsid w:val="00D05001"/>
    <w:rsid w:val="00D0505B"/>
    <w:rsid w:val="00D050B6"/>
    <w:rsid w:val="00D0511C"/>
    <w:rsid w:val="00D05147"/>
    <w:rsid w:val="00D051B6"/>
    <w:rsid w:val="00D051EB"/>
    <w:rsid w:val="00D05212"/>
    <w:rsid w:val="00D0527C"/>
    <w:rsid w:val="00D05280"/>
    <w:rsid w:val="00D0529A"/>
    <w:rsid w:val="00D052BF"/>
    <w:rsid w:val="00D05305"/>
    <w:rsid w:val="00D0530D"/>
    <w:rsid w:val="00D053CD"/>
    <w:rsid w:val="00D05452"/>
    <w:rsid w:val="00D05527"/>
    <w:rsid w:val="00D05570"/>
    <w:rsid w:val="00D055B1"/>
    <w:rsid w:val="00D055F7"/>
    <w:rsid w:val="00D0561C"/>
    <w:rsid w:val="00D0564D"/>
    <w:rsid w:val="00D056BB"/>
    <w:rsid w:val="00D056DD"/>
    <w:rsid w:val="00D05756"/>
    <w:rsid w:val="00D0579E"/>
    <w:rsid w:val="00D057C0"/>
    <w:rsid w:val="00D057EA"/>
    <w:rsid w:val="00D057F4"/>
    <w:rsid w:val="00D0582B"/>
    <w:rsid w:val="00D05835"/>
    <w:rsid w:val="00D05848"/>
    <w:rsid w:val="00D05867"/>
    <w:rsid w:val="00D05878"/>
    <w:rsid w:val="00D0587C"/>
    <w:rsid w:val="00D05905"/>
    <w:rsid w:val="00D0594A"/>
    <w:rsid w:val="00D059FD"/>
    <w:rsid w:val="00D05A4A"/>
    <w:rsid w:val="00D05B49"/>
    <w:rsid w:val="00D05C64"/>
    <w:rsid w:val="00D05C9B"/>
    <w:rsid w:val="00D05CCA"/>
    <w:rsid w:val="00D05CDB"/>
    <w:rsid w:val="00D05D65"/>
    <w:rsid w:val="00D05E2F"/>
    <w:rsid w:val="00D05E3B"/>
    <w:rsid w:val="00D05E4B"/>
    <w:rsid w:val="00D05E90"/>
    <w:rsid w:val="00D05EB5"/>
    <w:rsid w:val="00D05EBB"/>
    <w:rsid w:val="00D05EBE"/>
    <w:rsid w:val="00D05EC9"/>
    <w:rsid w:val="00D05F66"/>
    <w:rsid w:val="00D05FA8"/>
    <w:rsid w:val="00D0603B"/>
    <w:rsid w:val="00D0607C"/>
    <w:rsid w:val="00D06109"/>
    <w:rsid w:val="00D06134"/>
    <w:rsid w:val="00D06148"/>
    <w:rsid w:val="00D0616D"/>
    <w:rsid w:val="00D061A2"/>
    <w:rsid w:val="00D061D8"/>
    <w:rsid w:val="00D06207"/>
    <w:rsid w:val="00D06256"/>
    <w:rsid w:val="00D06314"/>
    <w:rsid w:val="00D0631D"/>
    <w:rsid w:val="00D0634D"/>
    <w:rsid w:val="00D063B7"/>
    <w:rsid w:val="00D063EE"/>
    <w:rsid w:val="00D063F0"/>
    <w:rsid w:val="00D06419"/>
    <w:rsid w:val="00D06436"/>
    <w:rsid w:val="00D06483"/>
    <w:rsid w:val="00D0655C"/>
    <w:rsid w:val="00D06590"/>
    <w:rsid w:val="00D06593"/>
    <w:rsid w:val="00D065DF"/>
    <w:rsid w:val="00D065EA"/>
    <w:rsid w:val="00D065EB"/>
    <w:rsid w:val="00D0663E"/>
    <w:rsid w:val="00D06740"/>
    <w:rsid w:val="00D067A2"/>
    <w:rsid w:val="00D067AF"/>
    <w:rsid w:val="00D067DC"/>
    <w:rsid w:val="00D06826"/>
    <w:rsid w:val="00D06843"/>
    <w:rsid w:val="00D06879"/>
    <w:rsid w:val="00D0688A"/>
    <w:rsid w:val="00D0690F"/>
    <w:rsid w:val="00D06913"/>
    <w:rsid w:val="00D069A4"/>
    <w:rsid w:val="00D069E3"/>
    <w:rsid w:val="00D069ED"/>
    <w:rsid w:val="00D06A2F"/>
    <w:rsid w:val="00D06A50"/>
    <w:rsid w:val="00D06AC7"/>
    <w:rsid w:val="00D06B07"/>
    <w:rsid w:val="00D06B5F"/>
    <w:rsid w:val="00D06B7C"/>
    <w:rsid w:val="00D06BCC"/>
    <w:rsid w:val="00D06C1D"/>
    <w:rsid w:val="00D06C43"/>
    <w:rsid w:val="00D06C4C"/>
    <w:rsid w:val="00D06C85"/>
    <w:rsid w:val="00D06C98"/>
    <w:rsid w:val="00D06CD0"/>
    <w:rsid w:val="00D06CF0"/>
    <w:rsid w:val="00D06D7B"/>
    <w:rsid w:val="00D06D9C"/>
    <w:rsid w:val="00D06DB7"/>
    <w:rsid w:val="00D06DC3"/>
    <w:rsid w:val="00D06DD0"/>
    <w:rsid w:val="00D06E72"/>
    <w:rsid w:val="00D06EF9"/>
    <w:rsid w:val="00D06F7A"/>
    <w:rsid w:val="00D06F99"/>
    <w:rsid w:val="00D06FB9"/>
    <w:rsid w:val="00D06FD9"/>
    <w:rsid w:val="00D0701C"/>
    <w:rsid w:val="00D0705D"/>
    <w:rsid w:val="00D070B0"/>
    <w:rsid w:val="00D07105"/>
    <w:rsid w:val="00D0710E"/>
    <w:rsid w:val="00D07114"/>
    <w:rsid w:val="00D07164"/>
    <w:rsid w:val="00D071DC"/>
    <w:rsid w:val="00D07207"/>
    <w:rsid w:val="00D0721B"/>
    <w:rsid w:val="00D07344"/>
    <w:rsid w:val="00D0734F"/>
    <w:rsid w:val="00D0736B"/>
    <w:rsid w:val="00D074FD"/>
    <w:rsid w:val="00D075BE"/>
    <w:rsid w:val="00D075E5"/>
    <w:rsid w:val="00D07766"/>
    <w:rsid w:val="00D07882"/>
    <w:rsid w:val="00D0788F"/>
    <w:rsid w:val="00D078C9"/>
    <w:rsid w:val="00D07950"/>
    <w:rsid w:val="00D07A7C"/>
    <w:rsid w:val="00D07A95"/>
    <w:rsid w:val="00D07AA5"/>
    <w:rsid w:val="00D07B16"/>
    <w:rsid w:val="00D07B1C"/>
    <w:rsid w:val="00D07B27"/>
    <w:rsid w:val="00D07B60"/>
    <w:rsid w:val="00D07B77"/>
    <w:rsid w:val="00D07C0A"/>
    <w:rsid w:val="00D07C4C"/>
    <w:rsid w:val="00D07C52"/>
    <w:rsid w:val="00D07C8D"/>
    <w:rsid w:val="00D07C9A"/>
    <w:rsid w:val="00D07D00"/>
    <w:rsid w:val="00D07D17"/>
    <w:rsid w:val="00D07D1B"/>
    <w:rsid w:val="00D07D7D"/>
    <w:rsid w:val="00D07D9F"/>
    <w:rsid w:val="00D07DA1"/>
    <w:rsid w:val="00D07DD5"/>
    <w:rsid w:val="00D07E4A"/>
    <w:rsid w:val="00D07ED6"/>
    <w:rsid w:val="00D07F42"/>
    <w:rsid w:val="00D07F5F"/>
    <w:rsid w:val="00D07F97"/>
    <w:rsid w:val="00D07FAA"/>
    <w:rsid w:val="00D1005B"/>
    <w:rsid w:val="00D1007C"/>
    <w:rsid w:val="00D10084"/>
    <w:rsid w:val="00D1008B"/>
    <w:rsid w:val="00D10099"/>
    <w:rsid w:val="00D100A3"/>
    <w:rsid w:val="00D10208"/>
    <w:rsid w:val="00D102FA"/>
    <w:rsid w:val="00D103B8"/>
    <w:rsid w:val="00D10470"/>
    <w:rsid w:val="00D10529"/>
    <w:rsid w:val="00D10582"/>
    <w:rsid w:val="00D10600"/>
    <w:rsid w:val="00D1063B"/>
    <w:rsid w:val="00D1063F"/>
    <w:rsid w:val="00D1073A"/>
    <w:rsid w:val="00D10776"/>
    <w:rsid w:val="00D10810"/>
    <w:rsid w:val="00D1083F"/>
    <w:rsid w:val="00D10909"/>
    <w:rsid w:val="00D1099B"/>
    <w:rsid w:val="00D10A17"/>
    <w:rsid w:val="00D10A73"/>
    <w:rsid w:val="00D10ADB"/>
    <w:rsid w:val="00D10AF4"/>
    <w:rsid w:val="00D10AFE"/>
    <w:rsid w:val="00D10B47"/>
    <w:rsid w:val="00D10B5E"/>
    <w:rsid w:val="00D10BAA"/>
    <w:rsid w:val="00D10BB8"/>
    <w:rsid w:val="00D10C1E"/>
    <w:rsid w:val="00D10C83"/>
    <w:rsid w:val="00D10CCB"/>
    <w:rsid w:val="00D10D1B"/>
    <w:rsid w:val="00D10D90"/>
    <w:rsid w:val="00D10DF8"/>
    <w:rsid w:val="00D10E52"/>
    <w:rsid w:val="00D10E76"/>
    <w:rsid w:val="00D10F01"/>
    <w:rsid w:val="00D10F17"/>
    <w:rsid w:val="00D10FB4"/>
    <w:rsid w:val="00D10FC0"/>
    <w:rsid w:val="00D110C7"/>
    <w:rsid w:val="00D11134"/>
    <w:rsid w:val="00D11175"/>
    <w:rsid w:val="00D1121B"/>
    <w:rsid w:val="00D1127C"/>
    <w:rsid w:val="00D11342"/>
    <w:rsid w:val="00D1137D"/>
    <w:rsid w:val="00D1138A"/>
    <w:rsid w:val="00D1139D"/>
    <w:rsid w:val="00D1142E"/>
    <w:rsid w:val="00D11442"/>
    <w:rsid w:val="00D114B1"/>
    <w:rsid w:val="00D11603"/>
    <w:rsid w:val="00D1160A"/>
    <w:rsid w:val="00D11782"/>
    <w:rsid w:val="00D11799"/>
    <w:rsid w:val="00D11810"/>
    <w:rsid w:val="00D11816"/>
    <w:rsid w:val="00D11876"/>
    <w:rsid w:val="00D11882"/>
    <w:rsid w:val="00D118A5"/>
    <w:rsid w:val="00D11975"/>
    <w:rsid w:val="00D119B3"/>
    <w:rsid w:val="00D11AC7"/>
    <w:rsid w:val="00D11B50"/>
    <w:rsid w:val="00D11B90"/>
    <w:rsid w:val="00D11BAB"/>
    <w:rsid w:val="00D11C0B"/>
    <w:rsid w:val="00D11C19"/>
    <w:rsid w:val="00D11C1F"/>
    <w:rsid w:val="00D11C3B"/>
    <w:rsid w:val="00D11C47"/>
    <w:rsid w:val="00D11C69"/>
    <w:rsid w:val="00D11CA3"/>
    <w:rsid w:val="00D11D2F"/>
    <w:rsid w:val="00D11D42"/>
    <w:rsid w:val="00D11D6B"/>
    <w:rsid w:val="00D11DBD"/>
    <w:rsid w:val="00D11E2E"/>
    <w:rsid w:val="00D11E5E"/>
    <w:rsid w:val="00D11E7F"/>
    <w:rsid w:val="00D11ED5"/>
    <w:rsid w:val="00D11EE9"/>
    <w:rsid w:val="00D11EEC"/>
    <w:rsid w:val="00D11F4B"/>
    <w:rsid w:val="00D11F4D"/>
    <w:rsid w:val="00D11FF6"/>
    <w:rsid w:val="00D12008"/>
    <w:rsid w:val="00D12026"/>
    <w:rsid w:val="00D1210B"/>
    <w:rsid w:val="00D12243"/>
    <w:rsid w:val="00D12299"/>
    <w:rsid w:val="00D12327"/>
    <w:rsid w:val="00D12369"/>
    <w:rsid w:val="00D12374"/>
    <w:rsid w:val="00D123C4"/>
    <w:rsid w:val="00D123F0"/>
    <w:rsid w:val="00D12511"/>
    <w:rsid w:val="00D1259B"/>
    <w:rsid w:val="00D125B9"/>
    <w:rsid w:val="00D12615"/>
    <w:rsid w:val="00D126F4"/>
    <w:rsid w:val="00D1270A"/>
    <w:rsid w:val="00D127B4"/>
    <w:rsid w:val="00D127D3"/>
    <w:rsid w:val="00D12815"/>
    <w:rsid w:val="00D1281D"/>
    <w:rsid w:val="00D1286F"/>
    <w:rsid w:val="00D12881"/>
    <w:rsid w:val="00D128BE"/>
    <w:rsid w:val="00D12950"/>
    <w:rsid w:val="00D12953"/>
    <w:rsid w:val="00D12992"/>
    <w:rsid w:val="00D12A49"/>
    <w:rsid w:val="00D12A4E"/>
    <w:rsid w:val="00D12A5F"/>
    <w:rsid w:val="00D12AE3"/>
    <w:rsid w:val="00D12B1E"/>
    <w:rsid w:val="00D12B29"/>
    <w:rsid w:val="00D12B2B"/>
    <w:rsid w:val="00D12B51"/>
    <w:rsid w:val="00D12BB1"/>
    <w:rsid w:val="00D12C11"/>
    <w:rsid w:val="00D12C14"/>
    <w:rsid w:val="00D12C1E"/>
    <w:rsid w:val="00D12D6C"/>
    <w:rsid w:val="00D12D81"/>
    <w:rsid w:val="00D12D95"/>
    <w:rsid w:val="00D12E0B"/>
    <w:rsid w:val="00D12E77"/>
    <w:rsid w:val="00D12EC0"/>
    <w:rsid w:val="00D12F16"/>
    <w:rsid w:val="00D12F62"/>
    <w:rsid w:val="00D12F96"/>
    <w:rsid w:val="00D130CE"/>
    <w:rsid w:val="00D13107"/>
    <w:rsid w:val="00D13119"/>
    <w:rsid w:val="00D1313A"/>
    <w:rsid w:val="00D1314C"/>
    <w:rsid w:val="00D1315D"/>
    <w:rsid w:val="00D13163"/>
    <w:rsid w:val="00D13230"/>
    <w:rsid w:val="00D13232"/>
    <w:rsid w:val="00D1323F"/>
    <w:rsid w:val="00D13353"/>
    <w:rsid w:val="00D133B8"/>
    <w:rsid w:val="00D133FF"/>
    <w:rsid w:val="00D1343A"/>
    <w:rsid w:val="00D13500"/>
    <w:rsid w:val="00D13518"/>
    <w:rsid w:val="00D1355A"/>
    <w:rsid w:val="00D135B5"/>
    <w:rsid w:val="00D135F0"/>
    <w:rsid w:val="00D13653"/>
    <w:rsid w:val="00D1367C"/>
    <w:rsid w:val="00D13688"/>
    <w:rsid w:val="00D136DE"/>
    <w:rsid w:val="00D13700"/>
    <w:rsid w:val="00D1375D"/>
    <w:rsid w:val="00D13762"/>
    <w:rsid w:val="00D137C1"/>
    <w:rsid w:val="00D13820"/>
    <w:rsid w:val="00D1383D"/>
    <w:rsid w:val="00D13878"/>
    <w:rsid w:val="00D138D3"/>
    <w:rsid w:val="00D13924"/>
    <w:rsid w:val="00D1393D"/>
    <w:rsid w:val="00D13988"/>
    <w:rsid w:val="00D139BC"/>
    <w:rsid w:val="00D139D6"/>
    <w:rsid w:val="00D13A13"/>
    <w:rsid w:val="00D13B0E"/>
    <w:rsid w:val="00D13B98"/>
    <w:rsid w:val="00D13C0E"/>
    <w:rsid w:val="00D13C5C"/>
    <w:rsid w:val="00D13C75"/>
    <w:rsid w:val="00D13D23"/>
    <w:rsid w:val="00D13D78"/>
    <w:rsid w:val="00D13E3A"/>
    <w:rsid w:val="00D13E53"/>
    <w:rsid w:val="00D13E85"/>
    <w:rsid w:val="00D13E94"/>
    <w:rsid w:val="00D13EF8"/>
    <w:rsid w:val="00D13F49"/>
    <w:rsid w:val="00D140C0"/>
    <w:rsid w:val="00D140C1"/>
    <w:rsid w:val="00D140E7"/>
    <w:rsid w:val="00D140F5"/>
    <w:rsid w:val="00D1411F"/>
    <w:rsid w:val="00D14134"/>
    <w:rsid w:val="00D1415C"/>
    <w:rsid w:val="00D141BD"/>
    <w:rsid w:val="00D14265"/>
    <w:rsid w:val="00D142BA"/>
    <w:rsid w:val="00D142E1"/>
    <w:rsid w:val="00D14341"/>
    <w:rsid w:val="00D1439D"/>
    <w:rsid w:val="00D143CF"/>
    <w:rsid w:val="00D143D9"/>
    <w:rsid w:val="00D143E7"/>
    <w:rsid w:val="00D143EC"/>
    <w:rsid w:val="00D14452"/>
    <w:rsid w:val="00D1448E"/>
    <w:rsid w:val="00D144CE"/>
    <w:rsid w:val="00D14556"/>
    <w:rsid w:val="00D1455C"/>
    <w:rsid w:val="00D145AB"/>
    <w:rsid w:val="00D145FF"/>
    <w:rsid w:val="00D14612"/>
    <w:rsid w:val="00D14651"/>
    <w:rsid w:val="00D1474E"/>
    <w:rsid w:val="00D147A6"/>
    <w:rsid w:val="00D14823"/>
    <w:rsid w:val="00D1484E"/>
    <w:rsid w:val="00D148A3"/>
    <w:rsid w:val="00D148F3"/>
    <w:rsid w:val="00D14904"/>
    <w:rsid w:val="00D14909"/>
    <w:rsid w:val="00D14983"/>
    <w:rsid w:val="00D149D2"/>
    <w:rsid w:val="00D14AF1"/>
    <w:rsid w:val="00D14B5B"/>
    <w:rsid w:val="00D14B64"/>
    <w:rsid w:val="00D14B78"/>
    <w:rsid w:val="00D14B82"/>
    <w:rsid w:val="00D14BCA"/>
    <w:rsid w:val="00D14BE0"/>
    <w:rsid w:val="00D14C26"/>
    <w:rsid w:val="00D14CB9"/>
    <w:rsid w:val="00D14CBE"/>
    <w:rsid w:val="00D14CD8"/>
    <w:rsid w:val="00D14D08"/>
    <w:rsid w:val="00D14D49"/>
    <w:rsid w:val="00D14D77"/>
    <w:rsid w:val="00D14D90"/>
    <w:rsid w:val="00D14DD0"/>
    <w:rsid w:val="00D14DE0"/>
    <w:rsid w:val="00D14E00"/>
    <w:rsid w:val="00D14E0F"/>
    <w:rsid w:val="00D14EB8"/>
    <w:rsid w:val="00D14EFC"/>
    <w:rsid w:val="00D14F0C"/>
    <w:rsid w:val="00D14F84"/>
    <w:rsid w:val="00D150EA"/>
    <w:rsid w:val="00D151B2"/>
    <w:rsid w:val="00D151F4"/>
    <w:rsid w:val="00D15224"/>
    <w:rsid w:val="00D1529F"/>
    <w:rsid w:val="00D15373"/>
    <w:rsid w:val="00D15396"/>
    <w:rsid w:val="00D1542D"/>
    <w:rsid w:val="00D15601"/>
    <w:rsid w:val="00D15665"/>
    <w:rsid w:val="00D1571A"/>
    <w:rsid w:val="00D157B9"/>
    <w:rsid w:val="00D1580D"/>
    <w:rsid w:val="00D1581A"/>
    <w:rsid w:val="00D15835"/>
    <w:rsid w:val="00D15880"/>
    <w:rsid w:val="00D159C8"/>
    <w:rsid w:val="00D15A18"/>
    <w:rsid w:val="00D15A36"/>
    <w:rsid w:val="00D15A4B"/>
    <w:rsid w:val="00D15A71"/>
    <w:rsid w:val="00D15AFB"/>
    <w:rsid w:val="00D15B3E"/>
    <w:rsid w:val="00D15BDB"/>
    <w:rsid w:val="00D15C20"/>
    <w:rsid w:val="00D15C34"/>
    <w:rsid w:val="00D15CAA"/>
    <w:rsid w:val="00D15CEA"/>
    <w:rsid w:val="00D15D71"/>
    <w:rsid w:val="00D15DC4"/>
    <w:rsid w:val="00D15DE9"/>
    <w:rsid w:val="00D15E1A"/>
    <w:rsid w:val="00D15E51"/>
    <w:rsid w:val="00D15E5C"/>
    <w:rsid w:val="00D15F23"/>
    <w:rsid w:val="00D15FA2"/>
    <w:rsid w:val="00D16044"/>
    <w:rsid w:val="00D1608F"/>
    <w:rsid w:val="00D160CB"/>
    <w:rsid w:val="00D160EE"/>
    <w:rsid w:val="00D16118"/>
    <w:rsid w:val="00D16163"/>
    <w:rsid w:val="00D16261"/>
    <w:rsid w:val="00D162CD"/>
    <w:rsid w:val="00D1637A"/>
    <w:rsid w:val="00D163B9"/>
    <w:rsid w:val="00D16408"/>
    <w:rsid w:val="00D1646B"/>
    <w:rsid w:val="00D16485"/>
    <w:rsid w:val="00D164FB"/>
    <w:rsid w:val="00D165AD"/>
    <w:rsid w:val="00D165E1"/>
    <w:rsid w:val="00D16722"/>
    <w:rsid w:val="00D1673B"/>
    <w:rsid w:val="00D167CA"/>
    <w:rsid w:val="00D167EB"/>
    <w:rsid w:val="00D1683B"/>
    <w:rsid w:val="00D1684C"/>
    <w:rsid w:val="00D168EE"/>
    <w:rsid w:val="00D16901"/>
    <w:rsid w:val="00D16956"/>
    <w:rsid w:val="00D16994"/>
    <w:rsid w:val="00D169AB"/>
    <w:rsid w:val="00D169AC"/>
    <w:rsid w:val="00D16AF3"/>
    <w:rsid w:val="00D16B5D"/>
    <w:rsid w:val="00D16B80"/>
    <w:rsid w:val="00D16BA4"/>
    <w:rsid w:val="00D16BB8"/>
    <w:rsid w:val="00D16BB9"/>
    <w:rsid w:val="00D16BF6"/>
    <w:rsid w:val="00D16C40"/>
    <w:rsid w:val="00D16CAB"/>
    <w:rsid w:val="00D16DA6"/>
    <w:rsid w:val="00D16DCB"/>
    <w:rsid w:val="00D16E45"/>
    <w:rsid w:val="00D16E5A"/>
    <w:rsid w:val="00D16EE6"/>
    <w:rsid w:val="00D16F1F"/>
    <w:rsid w:val="00D16F28"/>
    <w:rsid w:val="00D1700C"/>
    <w:rsid w:val="00D17021"/>
    <w:rsid w:val="00D17033"/>
    <w:rsid w:val="00D17067"/>
    <w:rsid w:val="00D1706E"/>
    <w:rsid w:val="00D170FF"/>
    <w:rsid w:val="00D17162"/>
    <w:rsid w:val="00D1717F"/>
    <w:rsid w:val="00D171E2"/>
    <w:rsid w:val="00D171E9"/>
    <w:rsid w:val="00D17232"/>
    <w:rsid w:val="00D17303"/>
    <w:rsid w:val="00D1732A"/>
    <w:rsid w:val="00D1732B"/>
    <w:rsid w:val="00D1732C"/>
    <w:rsid w:val="00D173F5"/>
    <w:rsid w:val="00D17489"/>
    <w:rsid w:val="00D17567"/>
    <w:rsid w:val="00D175C6"/>
    <w:rsid w:val="00D1763D"/>
    <w:rsid w:val="00D176C7"/>
    <w:rsid w:val="00D176D4"/>
    <w:rsid w:val="00D177A6"/>
    <w:rsid w:val="00D17859"/>
    <w:rsid w:val="00D17894"/>
    <w:rsid w:val="00D178E4"/>
    <w:rsid w:val="00D17947"/>
    <w:rsid w:val="00D17953"/>
    <w:rsid w:val="00D17A6F"/>
    <w:rsid w:val="00D17AA0"/>
    <w:rsid w:val="00D17AB3"/>
    <w:rsid w:val="00D17AD0"/>
    <w:rsid w:val="00D17AD8"/>
    <w:rsid w:val="00D17B18"/>
    <w:rsid w:val="00D17B28"/>
    <w:rsid w:val="00D17BDE"/>
    <w:rsid w:val="00D17CC9"/>
    <w:rsid w:val="00D17D03"/>
    <w:rsid w:val="00D17D67"/>
    <w:rsid w:val="00D17D8E"/>
    <w:rsid w:val="00D17DA0"/>
    <w:rsid w:val="00D17DE3"/>
    <w:rsid w:val="00D17E2A"/>
    <w:rsid w:val="00D17E7B"/>
    <w:rsid w:val="00D17E88"/>
    <w:rsid w:val="00D17EE9"/>
    <w:rsid w:val="00D17F62"/>
    <w:rsid w:val="00D17FEB"/>
    <w:rsid w:val="00D20009"/>
    <w:rsid w:val="00D2005F"/>
    <w:rsid w:val="00D200DA"/>
    <w:rsid w:val="00D2012F"/>
    <w:rsid w:val="00D2014E"/>
    <w:rsid w:val="00D2017C"/>
    <w:rsid w:val="00D20279"/>
    <w:rsid w:val="00D202DA"/>
    <w:rsid w:val="00D202F4"/>
    <w:rsid w:val="00D2030D"/>
    <w:rsid w:val="00D2032C"/>
    <w:rsid w:val="00D203B5"/>
    <w:rsid w:val="00D20438"/>
    <w:rsid w:val="00D20471"/>
    <w:rsid w:val="00D204EB"/>
    <w:rsid w:val="00D204F0"/>
    <w:rsid w:val="00D20505"/>
    <w:rsid w:val="00D20511"/>
    <w:rsid w:val="00D20529"/>
    <w:rsid w:val="00D2056B"/>
    <w:rsid w:val="00D205CA"/>
    <w:rsid w:val="00D2066F"/>
    <w:rsid w:val="00D2070D"/>
    <w:rsid w:val="00D2074F"/>
    <w:rsid w:val="00D207FE"/>
    <w:rsid w:val="00D208F7"/>
    <w:rsid w:val="00D2090F"/>
    <w:rsid w:val="00D20A91"/>
    <w:rsid w:val="00D20AE7"/>
    <w:rsid w:val="00D20B00"/>
    <w:rsid w:val="00D20B15"/>
    <w:rsid w:val="00D20B2D"/>
    <w:rsid w:val="00D20B36"/>
    <w:rsid w:val="00D20B67"/>
    <w:rsid w:val="00D20B8D"/>
    <w:rsid w:val="00D20BBD"/>
    <w:rsid w:val="00D20C10"/>
    <w:rsid w:val="00D20C39"/>
    <w:rsid w:val="00D20DBB"/>
    <w:rsid w:val="00D20DCF"/>
    <w:rsid w:val="00D20E45"/>
    <w:rsid w:val="00D20EA0"/>
    <w:rsid w:val="00D20ECE"/>
    <w:rsid w:val="00D20F5E"/>
    <w:rsid w:val="00D20F6F"/>
    <w:rsid w:val="00D20F8F"/>
    <w:rsid w:val="00D2109E"/>
    <w:rsid w:val="00D210AA"/>
    <w:rsid w:val="00D210C0"/>
    <w:rsid w:val="00D2118C"/>
    <w:rsid w:val="00D2118E"/>
    <w:rsid w:val="00D211F8"/>
    <w:rsid w:val="00D212A2"/>
    <w:rsid w:val="00D2132A"/>
    <w:rsid w:val="00D21395"/>
    <w:rsid w:val="00D213A8"/>
    <w:rsid w:val="00D213BE"/>
    <w:rsid w:val="00D213CD"/>
    <w:rsid w:val="00D21443"/>
    <w:rsid w:val="00D21460"/>
    <w:rsid w:val="00D2150F"/>
    <w:rsid w:val="00D2151D"/>
    <w:rsid w:val="00D21547"/>
    <w:rsid w:val="00D216D9"/>
    <w:rsid w:val="00D216DA"/>
    <w:rsid w:val="00D217A6"/>
    <w:rsid w:val="00D2180F"/>
    <w:rsid w:val="00D21891"/>
    <w:rsid w:val="00D218DE"/>
    <w:rsid w:val="00D2196E"/>
    <w:rsid w:val="00D219A2"/>
    <w:rsid w:val="00D21A5C"/>
    <w:rsid w:val="00D21AA7"/>
    <w:rsid w:val="00D21AC9"/>
    <w:rsid w:val="00D21AD4"/>
    <w:rsid w:val="00D21AD6"/>
    <w:rsid w:val="00D21ADC"/>
    <w:rsid w:val="00D21B37"/>
    <w:rsid w:val="00D21B3B"/>
    <w:rsid w:val="00D21D17"/>
    <w:rsid w:val="00D21D92"/>
    <w:rsid w:val="00D21D93"/>
    <w:rsid w:val="00D21DB4"/>
    <w:rsid w:val="00D21EB2"/>
    <w:rsid w:val="00D21FA2"/>
    <w:rsid w:val="00D21FF2"/>
    <w:rsid w:val="00D2211D"/>
    <w:rsid w:val="00D22120"/>
    <w:rsid w:val="00D22124"/>
    <w:rsid w:val="00D222B8"/>
    <w:rsid w:val="00D222EA"/>
    <w:rsid w:val="00D2230A"/>
    <w:rsid w:val="00D22335"/>
    <w:rsid w:val="00D22374"/>
    <w:rsid w:val="00D2237A"/>
    <w:rsid w:val="00D2239F"/>
    <w:rsid w:val="00D223D7"/>
    <w:rsid w:val="00D2243D"/>
    <w:rsid w:val="00D22456"/>
    <w:rsid w:val="00D22481"/>
    <w:rsid w:val="00D224A0"/>
    <w:rsid w:val="00D224C6"/>
    <w:rsid w:val="00D2257B"/>
    <w:rsid w:val="00D225A3"/>
    <w:rsid w:val="00D225AB"/>
    <w:rsid w:val="00D225D8"/>
    <w:rsid w:val="00D225EB"/>
    <w:rsid w:val="00D22683"/>
    <w:rsid w:val="00D2268D"/>
    <w:rsid w:val="00D227D5"/>
    <w:rsid w:val="00D227F3"/>
    <w:rsid w:val="00D22817"/>
    <w:rsid w:val="00D2284C"/>
    <w:rsid w:val="00D22944"/>
    <w:rsid w:val="00D229C5"/>
    <w:rsid w:val="00D22A31"/>
    <w:rsid w:val="00D22A57"/>
    <w:rsid w:val="00D22AD0"/>
    <w:rsid w:val="00D22AD7"/>
    <w:rsid w:val="00D22B2B"/>
    <w:rsid w:val="00D22B45"/>
    <w:rsid w:val="00D22C0A"/>
    <w:rsid w:val="00D22C69"/>
    <w:rsid w:val="00D22CA9"/>
    <w:rsid w:val="00D22CAA"/>
    <w:rsid w:val="00D22D33"/>
    <w:rsid w:val="00D22E29"/>
    <w:rsid w:val="00D22EAD"/>
    <w:rsid w:val="00D22EBF"/>
    <w:rsid w:val="00D22FA9"/>
    <w:rsid w:val="00D22FC8"/>
    <w:rsid w:val="00D23013"/>
    <w:rsid w:val="00D23063"/>
    <w:rsid w:val="00D230C8"/>
    <w:rsid w:val="00D2316A"/>
    <w:rsid w:val="00D231F1"/>
    <w:rsid w:val="00D2327C"/>
    <w:rsid w:val="00D23295"/>
    <w:rsid w:val="00D232A5"/>
    <w:rsid w:val="00D232DA"/>
    <w:rsid w:val="00D232DC"/>
    <w:rsid w:val="00D232DF"/>
    <w:rsid w:val="00D232E0"/>
    <w:rsid w:val="00D232E6"/>
    <w:rsid w:val="00D23343"/>
    <w:rsid w:val="00D233D0"/>
    <w:rsid w:val="00D233F4"/>
    <w:rsid w:val="00D23415"/>
    <w:rsid w:val="00D23420"/>
    <w:rsid w:val="00D23470"/>
    <w:rsid w:val="00D23483"/>
    <w:rsid w:val="00D234DF"/>
    <w:rsid w:val="00D234E7"/>
    <w:rsid w:val="00D23557"/>
    <w:rsid w:val="00D23646"/>
    <w:rsid w:val="00D2365E"/>
    <w:rsid w:val="00D23676"/>
    <w:rsid w:val="00D2375F"/>
    <w:rsid w:val="00D23776"/>
    <w:rsid w:val="00D23877"/>
    <w:rsid w:val="00D2388D"/>
    <w:rsid w:val="00D238B3"/>
    <w:rsid w:val="00D2391F"/>
    <w:rsid w:val="00D23937"/>
    <w:rsid w:val="00D23957"/>
    <w:rsid w:val="00D23961"/>
    <w:rsid w:val="00D23997"/>
    <w:rsid w:val="00D23A2C"/>
    <w:rsid w:val="00D23A50"/>
    <w:rsid w:val="00D23AF9"/>
    <w:rsid w:val="00D23BA0"/>
    <w:rsid w:val="00D23C37"/>
    <w:rsid w:val="00D23C70"/>
    <w:rsid w:val="00D23C75"/>
    <w:rsid w:val="00D23C85"/>
    <w:rsid w:val="00D23CB0"/>
    <w:rsid w:val="00D23CB3"/>
    <w:rsid w:val="00D23CE2"/>
    <w:rsid w:val="00D23D30"/>
    <w:rsid w:val="00D23D59"/>
    <w:rsid w:val="00D23E0E"/>
    <w:rsid w:val="00D23E3F"/>
    <w:rsid w:val="00D23E87"/>
    <w:rsid w:val="00D23ED6"/>
    <w:rsid w:val="00D23F76"/>
    <w:rsid w:val="00D23FB1"/>
    <w:rsid w:val="00D240D0"/>
    <w:rsid w:val="00D240EE"/>
    <w:rsid w:val="00D24100"/>
    <w:rsid w:val="00D2419F"/>
    <w:rsid w:val="00D241A9"/>
    <w:rsid w:val="00D24204"/>
    <w:rsid w:val="00D24215"/>
    <w:rsid w:val="00D24225"/>
    <w:rsid w:val="00D24227"/>
    <w:rsid w:val="00D2424F"/>
    <w:rsid w:val="00D242A6"/>
    <w:rsid w:val="00D242D3"/>
    <w:rsid w:val="00D242F9"/>
    <w:rsid w:val="00D24315"/>
    <w:rsid w:val="00D2436F"/>
    <w:rsid w:val="00D24482"/>
    <w:rsid w:val="00D24492"/>
    <w:rsid w:val="00D244BF"/>
    <w:rsid w:val="00D244E3"/>
    <w:rsid w:val="00D24589"/>
    <w:rsid w:val="00D245AA"/>
    <w:rsid w:val="00D24651"/>
    <w:rsid w:val="00D246E6"/>
    <w:rsid w:val="00D24715"/>
    <w:rsid w:val="00D24717"/>
    <w:rsid w:val="00D24726"/>
    <w:rsid w:val="00D2475C"/>
    <w:rsid w:val="00D247DE"/>
    <w:rsid w:val="00D24829"/>
    <w:rsid w:val="00D2484A"/>
    <w:rsid w:val="00D248EC"/>
    <w:rsid w:val="00D2494D"/>
    <w:rsid w:val="00D24A2B"/>
    <w:rsid w:val="00D24B35"/>
    <w:rsid w:val="00D24B79"/>
    <w:rsid w:val="00D24BC9"/>
    <w:rsid w:val="00D24C57"/>
    <w:rsid w:val="00D24C6A"/>
    <w:rsid w:val="00D24C7D"/>
    <w:rsid w:val="00D24CEE"/>
    <w:rsid w:val="00D24D18"/>
    <w:rsid w:val="00D24D88"/>
    <w:rsid w:val="00D24DAB"/>
    <w:rsid w:val="00D24DAE"/>
    <w:rsid w:val="00D24E2D"/>
    <w:rsid w:val="00D24E5C"/>
    <w:rsid w:val="00D24E84"/>
    <w:rsid w:val="00D24EF8"/>
    <w:rsid w:val="00D24F44"/>
    <w:rsid w:val="00D24F88"/>
    <w:rsid w:val="00D24FAA"/>
    <w:rsid w:val="00D25027"/>
    <w:rsid w:val="00D2504B"/>
    <w:rsid w:val="00D2508D"/>
    <w:rsid w:val="00D250BD"/>
    <w:rsid w:val="00D250D1"/>
    <w:rsid w:val="00D251A4"/>
    <w:rsid w:val="00D25226"/>
    <w:rsid w:val="00D252DB"/>
    <w:rsid w:val="00D2532D"/>
    <w:rsid w:val="00D254A2"/>
    <w:rsid w:val="00D254BA"/>
    <w:rsid w:val="00D254CE"/>
    <w:rsid w:val="00D254F1"/>
    <w:rsid w:val="00D2551D"/>
    <w:rsid w:val="00D2555A"/>
    <w:rsid w:val="00D2557D"/>
    <w:rsid w:val="00D2560C"/>
    <w:rsid w:val="00D2560D"/>
    <w:rsid w:val="00D25617"/>
    <w:rsid w:val="00D25632"/>
    <w:rsid w:val="00D25638"/>
    <w:rsid w:val="00D25680"/>
    <w:rsid w:val="00D2568D"/>
    <w:rsid w:val="00D256CF"/>
    <w:rsid w:val="00D25725"/>
    <w:rsid w:val="00D25821"/>
    <w:rsid w:val="00D25880"/>
    <w:rsid w:val="00D258E8"/>
    <w:rsid w:val="00D258F1"/>
    <w:rsid w:val="00D259F9"/>
    <w:rsid w:val="00D25A37"/>
    <w:rsid w:val="00D25AF3"/>
    <w:rsid w:val="00D25B1E"/>
    <w:rsid w:val="00D25B35"/>
    <w:rsid w:val="00D25B86"/>
    <w:rsid w:val="00D25BDC"/>
    <w:rsid w:val="00D25C00"/>
    <w:rsid w:val="00D25C2F"/>
    <w:rsid w:val="00D25C80"/>
    <w:rsid w:val="00D25CA3"/>
    <w:rsid w:val="00D25CC8"/>
    <w:rsid w:val="00D25CE3"/>
    <w:rsid w:val="00D25D85"/>
    <w:rsid w:val="00D25E28"/>
    <w:rsid w:val="00D25E59"/>
    <w:rsid w:val="00D25ECE"/>
    <w:rsid w:val="00D25ED0"/>
    <w:rsid w:val="00D25EFA"/>
    <w:rsid w:val="00D25F23"/>
    <w:rsid w:val="00D25FC3"/>
    <w:rsid w:val="00D26022"/>
    <w:rsid w:val="00D26024"/>
    <w:rsid w:val="00D26146"/>
    <w:rsid w:val="00D26161"/>
    <w:rsid w:val="00D26171"/>
    <w:rsid w:val="00D2617A"/>
    <w:rsid w:val="00D261C4"/>
    <w:rsid w:val="00D2621A"/>
    <w:rsid w:val="00D26246"/>
    <w:rsid w:val="00D26269"/>
    <w:rsid w:val="00D262C7"/>
    <w:rsid w:val="00D262D6"/>
    <w:rsid w:val="00D26489"/>
    <w:rsid w:val="00D264BC"/>
    <w:rsid w:val="00D265FC"/>
    <w:rsid w:val="00D2662A"/>
    <w:rsid w:val="00D266A6"/>
    <w:rsid w:val="00D266ED"/>
    <w:rsid w:val="00D26797"/>
    <w:rsid w:val="00D268F2"/>
    <w:rsid w:val="00D268F3"/>
    <w:rsid w:val="00D26907"/>
    <w:rsid w:val="00D2696A"/>
    <w:rsid w:val="00D26983"/>
    <w:rsid w:val="00D269FA"/>
    <w:rsid w:val="00D26A2B"/>
    <w:rsid w:val="00D26A73"/>
    <w:rsid w:val="00D26BD0"/>
    <w:rsid w:val="00D26BF9"/>
    <w:rsid w:val="00D26C1F"/>
    <w:rsid w:val="00D26CD7"/>
    <w:rsid w:val="00D26D6A"/>
    <w:rsid w:val="00D26D99"/>
    <w:rsid w:val="00D26DB2"/>
    <w:rsid w:val="00D26DC7"/>
    <w:rsid w:val="00D26DDF"/>
    <w:rsid w:val="00D26E8D"/>
    <w:rsid w:val="00D26EBF"/>
    <w:rsid w:val="00D26F2D"/>
    <w:rsid w:val="00D270BB"/>
    <w:rsid w:val="00D27175"/>
    <w:rsid w:val="00D271AA"/>
    <w:rsid w:val="00D271AE"/>
    <w:rsid w:val="00D2721A"/>
    <w:rsid w:val="00D27237"/>
    <w:rsid w:val="00D27243"/>
    <w:rsid w:val="00D27253"/>
    <w:rsid w:val="00D27290"/>
    <w:rsid w:val="00D272C1"/>
    <w:rsid w:val="00D272D2"/>
    <w:rsid w:val="00D272F1"/>
    <w:rsid w:val="00D272F2"/>
    <w:rsid w:val="00D2734D"/>
    <w:rsid w:val="00D27385"/>
    <w:rsid w:val="00D273D9"/>
    <w:rsid w:val="00D2746E"/>
    <w:rsid w:val="00D27485"/>
    <w:rsid w:val="00D27490"/>
    <w:rsid w:val="00D274CB"/>
    <w:rsid w:val="00D274EE"/>
    <w:rsid w:val="00D27514"/>
    <w:rsid w:val="00D275B9"/>
    <w:rsid w:val="00D27668"/>
    <w:rsid w:val="00D276C9"/>
    <w:rsid w:val="00D27756"/>
    <w:rsid w:val="00D27794"/>
    <w:rsid w:val="00D27799"/>
    <w:rsid w:val="00D277CB"/>
    <w:rsid w:val="00D27848"/>
    <w:rsid w:val="00D2784D"/>
    <w:rsid w:val="00D2787D"/>
    <w:rsid w:val="00D27910"/>
    <w:rsid w:val="00D27979"/>
    <w:rsid w:val="00D279F9"/>
    <w:rsid w:val="00D27A05"/>
    <w:rsid w:val="00D27AAA"/>
    <w:rsid w:val="00D27AC4"/>
    <w:rsid w:val="00D27B69"/>
    <w:rsid w:val="00D27BB0"/>
    <w:rsid w:val="00D27BDE"/>
    <w:rsid w:val="00D27C3F"/>
    <w:rsid w:val="00D27C6B"/>
    <w:rsid w:val="00D27C77"/>
    <w:rsid w:val="00D27CA4"/>
    <w:rsid w:val="00D27D74"/>
    <w:rsid w:val="00D27D84"/>
    <w:rsid w:val="00D27DC8"/>
    <w:rsid w:val="00D27DFC"/>
    <w:rsid w:val="00D27E3A"/>
    <w:rsid w:val="00D27E43"/>
    <w:rsid w:val="00D27EAA"/>
    <w:rsid w:val="00D27EC8"/>
    <w:rsid w:val="00D27F3D"/>
    <w:rsid w:val="00D27F53"/>
    <w:rsid w:val="00D27F61"/>
    <w:rsid w:val="00D27F8D"/>
    <w:rsid w:val="00D27FE9"/>
    <w:rsid w:val="00D27FF9"/>
    <w:rsid w:val="00D30027"/>
    <w:rsid w:val="00D30089"/>
    <w:rsid w:val="00D30093"/>
    <w:rsid w:val="00D3019E"/>
    <w:rsid w:val="00D301BF"/>
    <w:rsid w:val="00D301F3"/>
    <w:rsid w:val="00D30257"/>
    <w:rsid w:val="00D302EE"/>
    <w:rsid w:val="00D30368"/>
    <w:rsid w:val="00D303FB"/>
    <w:rsid w:val="00D30434"/>
    <w:rsid w:val="00D30437"/>
    <w:rsid w:val="00D304AC"/>
    <w:rsid w:val="00D304B2"/>
    <w:rsid w:val="00D304FE"/>
    <w:rsid w:val="00D30501"/>
    <w:rsid w:val="00D3050B"/>
    <w:rsid w:val="00D305DD"/>
    <w:rsid w:val="00D306F4"/>
    <w:rsid w:val="00D3081D"/>
    <w:rsid w:val="00D308E7"/>
    <w:rsid w:val="00D309C0"/>
    <w:rsid w:val="00D30AC5"/>
    <w:rsid w:val="00D30AFA"/>
    <w:rsid w:val="00D30B5E"/>
    <w:rsid w:val="00D30B6D"/>
    <w:rsid w:val="00D30B7B"/>
    <w:rsid w:val="00D30B87"/>
    <w:rsid w:val="00D30C43"/>
    <w:rsid w:val="00D30C9F"/>
    <w:rsid w:val="00D30CAC"/>
    <w:rsid w:val="00D30D1F"/>
    <w:rsid w:val="00D30D28"/>
    <w:rsid w:val="00D30D4A"/>
    <w:rsid w:val="00D30DCB"/>
    <w:rsid w:val="00D30DF6"/>
    <w:rsid w:val="00D30E19"/>
    <w:rsid w:val="00D30E20"/>
    <w:rsid w:val="00D30EDD"/>
    <w:rsid w:val="00D30F67"/>
    <w:rsid w:val="00D30FA1"/>
    <w:rsid w:val="00D30FC9"/>
    <w:rsid w:val="00D30FFA"/>
    <w:rsid w:val="00D310A7"/>
    <w:rsid w:val="00D31146"/>
    <w:rsid w:val="00D31162"/>
    <w:rsid w:val="00D3116B"/>
    <w:rsid w:val="00D311E2"/>
    <w:rsid w:val="00D31220"/>
    <w:rsid w:val="00D3126B"/>
    <w:rsid w:val="00D31316"/>
    <w:rsid w:val="00D3133C"/>
    <w:rsid w:val="00D313E9"/>
    <w:rsid w:val="00D31465"/>
    <w:rsid w:val="00D314C8"/>
    <w:rsid w:val="00D3153F"/>
    <w:rsid w:val="00D3157C"/>
    <w:rsid w:val="00D316D5"/>
    <w:rsid w:val="00D31707"/>
    <w:rsid w:val="00D3171C"/>
    <w:rsid w:val="00D31723"/>
    <w:rsid w:val="00D3178D"/>
    <w:rsid w:val="00D3178E"/>
    <w:rsid w:val="00D317E4"/>
    <w:rsid w:val="00D3188A"/>
    <w:rsid w:val="00D318DF"/>
    <w:rsid w:val="00D31928"/>
    <w:rsid w:val="00D31938"/>
    <w:rsid w:val="00D31953"/>
    <w:rsid w:val="00D31995"/>
    <w:rsid w:val="00D319DD"/>
    <w:rsid w:val="00D319EF"/>
    <w:rsid w:val="00D31A24"/>
    <w:rsid w:val="00D31AD2"/>
    <w:rsid w:val="00D31BC4"/>
    <w:rsid w:val="00D31C02"/>
    <w:rsid w:val="00D31C2E"/>
    <w:rsid w:val="00D31C7B"/>
    <w:rsid w:val="00D31D33"/>
    <w:rsid w:val="00D31D85"/>
    <w:rsid w:val="00D31DAA"/>
    <w:rsid w:val="00D31EFE"/>
    <w:rsid w:val="00D32063"/>
    <w:rsid w:val="00D32098"/>
    <w:rsid w:val="00D32161"/>
    <w:rsid w:val="00D32234"/>
    <w:rsid w:val="00D3228B"/>
    <w:rsid w:val="00D3229F"/>
    <w:rsid w:val="00D322BD"/>
    <w:rsid w:val="00D3230F"/>
    <w:rsid w:val="00D323F2"/>
    <w:rsid w:val="00D32459"/>
    <w:rsid w:val="00D32477"/>
    <w:rsid w:val="00D324A2"/>
    <w:rsid w:val="00D324B0"/>
    <w:rsid w:val="00D32500"/>
    <w:rsid w:val="00D32527"/>
    <w:rsid w:val="00D3253E"/>
    <w:rsid w:val="00D3254D"/>
    <w:rsid w:val="00D3275D"/>
    <w:rsid w:val="00D32789"/>
    <w:rsid w:val="00D3279B"/>
    <w:rsid w:val="00D32816"/>
    <w:rsid w:val="00D3285C"/>
    <w:rsid w:val="00D328A0"/>
    <w:rsid w:val="00D328C7"/>
    <w:rsid w:val="00D328C8"/>
    <w:rsid w:val="00D329C4"/>
    <w:rsid w:val="00D329E7"/>
    <w:rsid w:val="00D32A15"/>
    <w:rsid w:val="00D32ACF"/>
    <w:rsid w:val="00D32ADF"/>
    <w:rsid w:val="00D32BD1"/>
    <w:rsid w:val="00D32C3C"/>
    <w:rsid w:val="00D32C49"/>
    <w:rsid w:val="00D32D31"/>
    <w:rsid w:val="00D32D5A"/>
    <w:rsid w:val="00D32DAF"/>
    <w:rsid w:val="00D32DCC"/>
    <w:rsid w:val="00D32DDF"/>
    <w:rsid w:val="00D32E34"/>
    <w:rsid w:val="00D32E6E"/>
    <w:rsid w:val="00D32EE0"/>
    <w:rsid w:val="00D32F4B"/>
    <w:rsid w:val="00D32F50"/>
    <w:rsid w:val="00D32F92"/>
    <w:rsid w:val="00D32FB6"/>
    <w:rsid w:val="00D32FBE"/>
    <w:rsid w:val="00D32FD6"/>
    <w:rsid w:val="00D33043"/>
    <w:rsid w:val="00D33062"/>
    <w:rsid w:val="00D330F0"/>
    <w:rsid w:val="00D330FF"/>
    <w:rsid w:val="00D3311F"/>
    <w:rsid w:val="00D3312D"/>
    <w:rsid w:val="00D33158"/>
    <w:rsid w:val="00D331BD"/>
    <w:rsid w:val="00D3329E"/>
    <w:rsid w:val="00D332A3"/>
    <w:rsid w:val="00D332A9"/>
    <w:rsid w:val="00D332C2"/>
    <w:rsid w:val="00D33309"/>
    <w:rsid w:val="00D33420"/>
    <w:rsid w:val="00D3345D"/>
    <w:rsid w:val="00D334AD"/>
    <w:rsid w:val="00D334CD"/>
    <w:rsid w:val="00D33523"/>
    <w:rsid w:val="00D3353D"/>
    <w:rsid w:val="00D335FF"/>
    <w:rsid w:val="00D3364F"/>
    <w:rsid w:val="00D3367C"/>
    <w:rsid w:val="00D33709"/>
    <w:rsid w:val="00D3374A"/>
    <w:rsid w:val="00D337A7"/>
    <w:rsid w:val="00D3380F"/>
    <w:rsid w:val="00D33931"/>
    <w:rsid w:val="00D3394C"/>
    <w:rsid w:val="00D3395D"/>
    <w:rsid w:val="00D3396A"/>
    <w:rsid w:val="00D33971"/>
    <w:rsid w:val="00D3397C"/>
    <w:rsid w:val="00D33A26"/>
    <w:rsid w:val="00D33A2A"/>
    <w:rsid w:val="00D33A68"/>
    <w:rsid w:val="00D33A7B"/>
    <w:rsid w:val="00D33AAF"/>
    <w:rsid w:val="00D33B3F"/>
    <w:rsid w:val="00D33B61"/>
    <w:rsid w:val="00D33B64"/>
    <w:rsid w:val="00D33B69"/>
    <w:rsid w:val="00D33BDE"/>
    <w:rsid w:val="00D33C1D"/>
    <w:rsid w:val="00D33C4E"/>
    <w:rsid w:val="00D33C9B"/>
    <w:rsid w:val="00D33D13"/>
    <w:rsid w:val="00D33D30"/>
    <w:rsid w:val="00D33D4B"/>
    <w:rsid w:val="00D33D4E"/>
    <w:rsid w:val="00D33D4F"/>
    <w:rsid w:val="00D33EAC"/>
    <w:rsid w:val="00D33ECC"/>
    <w:rsid w:val="00D33F1A"/>
    <w:rsid w:val="00D33FC6"/>
    <w:rsid w:val="00D33FDD"/>
    <w:rsid w:val="00D3411A"/>
    <w:rsid w:val="00D34121"/>
    <w:rsid w:val="00D3414F"/>
    <w:rsid w:val="00D34184"/>
    <w:rsid w:val="00D3418F"/>
    <w:rsid w:val="00D341AA"/>
    <w:rsid w:val="00D341D8"/>
    <w:rsid w:val="00D34218"/>
    <w:rsid w:val="00D34239"/>
    <w:rsid w:val="00D34277"/>
    <w:rsid w:val="00D3430E"/>
    <w:rsid w:val="00D3431D"/>
    <w:rsid w:val="00D343D5"/>
    <w:rsid w:val="00D34418"/>
    <w:rsid w:val="00D34488"/>
    <w:rsid w:val="00D344EF"/>
    <w:rsid w:val="00D344FD"/>
    <w:rsid w:val="00D34550"/>
    <w:rsid w:val="00D3459F"/>
    <w:rsid w:val="00D34668"/>
    <w:rsid w:val="00D34676"/>
    <w:rsid w:val="00D346C8"/>
    <w:rsid w:val="00D34704"/>
    <w:rsid w:val="00D34761"/>
    <w:rsid w:val="00D3476C"/>
    <w:rsid w:val="00D34879"/>
    <w:rsid w:val="00D34899"/>
    <w:rsid w:val="00D348E6"/>
    <w:rsid w:val="00D34A12"/>
    <w:rsid w:val="00D34A21"/>
    <w:rsid w:val="00D34AA2"/>
    <w:rsid w:val="00D34AFC"/>
    <w:rsid w:val="00D34B6B"/>
    <w:rsid w:val="00D34BAE"/>
    <w:rsid w:val="00D34C25"/>
    <w:rsid w:val="00D34C5D"/>
    <w:rsid w:val="00D34C74"/>
    <w:rsid w:val="00D34CEC"/>
    <w:rsid w:val="00D34E45"/>
    <w:rsid w:val="00D34EBD"/>
    <w:rsid w:val="00D34ECA"/>
    <w:rsid w:val="00D34EF3"/>
    <w:rsid w:val="00D34F90"/>
    <w:rsid w:val="00D34FA8"/>
    <w:rsid w:val="00D35056"/>
    <w:rsid w:val="00D35070"/>
    <w:rsid w:val="00D3511D"/>
    <w:rsid w:val="00D3515F"/>
    <w:rsid w:val="00D352E3"/>
    <w:rsid w:val="00D35309"/>
    <w:rsid w:val="00D35364"/>
    <w:rsid w:val="00D35468"/>
    <w:rsid w:val="00D354D4"/>
    <w:rsid w:val="00D35503"/>
    <w:rsid w:val="00D3554E"/>
    <w:rsid w:val="00D35554"/>
    <w:rsid w:val="00D3555D"/>
    <w:rsid w:val="00D355B8"/>
    <w:rsid w:val="00D355C3"/>
    <w:rsid w:val="00D355C9"/>
    <w:rsid w:val="00D35662"/>
    <w:rsid w:val="00D35686"/>
    <w:rsid w:val="00D35692"/>
    <w:rsid w:val="00D35746"/>
    <w:rsid w:val="00D35779"/>
    <w:rsid w:val="00D357A9"/>
    <w:rsid w:val="00D3581B"/>
    <w:rsid w:val="00D35889"/>
    <w:rsid w:val="00D358FA"/>
    <w:rsid w:val="00D359AC"/>
    <w:rsid w:val="00D359ED"/>
    <w:rsid w:val="00D35AF7"/>
    <w:rsid w:val="00D35C3D"/>
    <w:rsid w:val="00D35D21"/>
    <w:rsid w:val="00D35DC1"/>
    <w:rsid w:val="00D35E64"/>
    <w:rsid w:val="00D35E8A"/>
    <w:rsid w:val="00D35ECD"/>
    <w:rsid w:val="00D35EE3"/>
    <w:rsid w:val="00D35EEE"/>
    <w:rsid w:val="00D35EFB"/>
    <w:rsid w:val="00D35FB9"/>
    <w:rsid w:val="00D35FED"/>
    <w:rsid w:val="00D35FF2"/>
    <w:rsid w:val="00D36015"/>
    <w:rsid w:val="00D36084"/>
    <w:rsid w:val="00D361BF"/>
    <w:rsid w:val="00D361C7"/>
    <w:rsid w:val="00D3625B"/>
    <w:rsid w:val="00D36265"/>
    <w:rsid w:val="00D36294"/>
    <w:rsid w:val="00D362E8"/>
    <w:rsid w:val="00D362E9"/>
    <w:rsid w:val="00D362EA"/>
    <w:rsid w:val="00D362FD"/>
    <w:rsid w:val="00D36341"/>
    <w:rsid w:val="00D3643C"/>
    <w:rsid w:val="00D3647A"/>
    <w:rsid w:val="00D36493"/>
    <w:rsid w:val="00D364AB"/>
    <w:rsid w:val="00D36531"/>
    <w:rsid w:val="00D36540"/>
    <w:rsid w:val="00D36552"/>
    <w:rsid w:val="00D365EA"/>
    <w:rsid w:val="00D3663B"/>
    <w:rsid w:val="00D36644"/>
    <w:rsid w:val="00D366E8"/>
    <w:rsid w:val="00D366FF"/>
    <w:rsid w:val="00D36767"/>
    <w:rsid w:val="00D36771"/>
    <w:rsid w:val="00D36806"/>
    <w:rsid w:val="00D368EC"/>
    <w:rsid w:val="00D3699C"/>
    <w:rsid w:val="00D36A82"/>
    <w:rsid w:val="00D36B40"/>
    <w:rsid w:val="00D36B63"/>
    <w:rsid w:val="00D36D44"/>
    <w:rsid w:val="00D36D66"/>
    <w:rsid w:val="00D36DA4"/>
    <w:rsid w:val="00D36E7D"/>
    <w:rsid w:val="00D36E8D"/>
    <w:rsid w:val="00D36EEA"/>
    <w:rsid w:val="00D36F19"/>
    <w:rsid w:val="00D3702B"/>
    <w:rsid w:val="00D37053"/>
    <w:rsid w:val="00D370A1"/>
    <w:rsid w:val="00D370FF"/>
    <w:rsid w:val="00D37103"/>
    <w:rsid w:val="00D3716B"/>
    <w:rsid w:val="00D3716C"/>
    <w:rsid w:val="00D371EE"/>
    <w:rsid w:val="00D3730D"/>
    <w:rsid w:val="00D37380"/>
    <w:rsid w:val="00D37384"/>
    <w:rsid w:val="00D37398"/>
    <w:rsid w:val="00D3739E"/>
    <w:rsid w:val="00D37456"/>
    <w:rsid w:val="00D3749A"/>
    <w:rsid w:val="00D37582"/>
    <w:rsid w:val="00D375D8"/>
    <w:rsid w:val="00D3760E"/>
    <w:rsid w:val="00D376B3"/>
    <w:rsid w:val="00D37719"/>
    <w:rsid w:val="00D3775F"/>
    <w:rsid w:val="00D377A1"/>
    <w:rsid w:val="00D377E7"/>
    <w:rsid w:val="00D3780E"/>
    <w:rsid w:val="00D3784B"/>
    <w:rsid w:val="00D3785A"/>
    <w:rsid w:val="00D378B9"/>
    <w:rsid w:val="00D378FE"/>
    <w:rsid w:val="00D3790B"/>
    <w:rsid w:val="00D3793A"/>
    <w:rsid w:val="00D37941"/>
    <w:rsid w:val="00D37984"/>
    <w:rsid w:val="00D37988"/>
    <w:rsid w:val="00D379C9"/>
    <w:rsid w:val="00D379F5"/>
    <w:rsid w:val="00D37A7F"/>
    <w:rsid w:val="00D37AE7"/>
    <w:rsid w:val="00D37B05"/>
    <w:rsid w:val="00D37B0C"/>
    <w:rsid w:val="00D37B3B"/>
    <w:rsid w:val="00D37BA7"/>
    <w:rsid w:val="00D37BE4"/>
    <w:rsid w:val="00D37BF5"/>
    <w:rsid w:val="00D37C8E"/>
    <w:rsid w:val="00D37CE9"/>
    <w:rsid w:val="00D37D52"/>
    <w:rsid w:val="00D37D9A"/>
    <w:rsid w:val="00D37DC7"/>
    <w:rsid w:val="00D37DF5"/>
    <w:rsid w:val="00D37E3F"/>
    <w:rsid w:val="00D37E60"/>
    <w:rsid w:val="00D37E6A"/>
    <w:rsid w:val="00D37E73"/>
    <w:rsid w:val="00D37EB0"/>
    <w:rsid w:val="00D37ED1"/>
    <w:rsid w:val="00D37EFD"/>
    <w:rsid w:val="00D37F03"/>
    <w:rsid w:val="00D37F15"/>
    <w:rsid w:val="00D37FEB"/>
    <w:rsid w:val="00D400C8"/>
    <w:rsid w:val="00D400CB"/>
    <w:rsid w:val="00D400FE"/>
    <w:rsid w:val="00D4018C"/>
    <w:rsid w:val="00D401A2"/>
    <w:rsid w:val="00D401D9"/>
    <w:rsid w:val="00D40216"/>
    <w:rsid w:val="00D4022D"/>
    <w:rsid w:val="00D4024B"/>
    <w:rsid w:val="00D40347"/>
    <w:rsid w:val="00D40374"/>
    <w:rsid w:val="00D403E0"/>
    <w:rsid w:val="00D403EA"/>
    <w:rsid w:val="00D40556"/>
    <w:rsid w:val="00D4057C"/>
    <w:rsid w:val="00D405B6"/>
    <w:rsid w:val="00D405C7"/>
    <w:rsid w:val="00D406FA"/>
    <w:rsid w:val="00D407D5"/>
    <w:rsid w:val="00D40806"/>
    <w:rsid w:val="00D40818"/>
    <w:rsid w:val="00D409A8"/>
    <w:rsid w:val="00D40A38"/>
    <w:rsid w:val="00D40A3B"/>
    <w:rsid w:val="00D40A6C"/>
    <w:rsid w:val="00D40AA7"/>
    <w:rsid w:val="00D40ACE"/>
    <w:rsid w:val="00D40AE6"/>
    <w:rsid w:val="00D40AF8"/>
    <w:rsid w:val="00D40B8D"/>
    <w:rsid w:val="00D40C94"/>
    <w:rsid w:val="00D40C9F"/>
    <w:rsid w:val="00D40D5A"/>
    <w:rsid w:val="00D40D63"/>
    <w:rsid w:val="00D40E87"/>
    <w:rsid w:val="00D40EAC"/>
    <w:rsid w:val="00D40EBE"/>
    <w:rsid w:val="00D40F1D"/>
    <w:rsid w:val="00D40F39"/>
    <w:rsid w:val="00D40FD8"/>
    <w:rsid w:val="00D41057"/>
    <w:rsid w:val="00D410A5"/>
    <w:rsid w:val="00D4111B"/>
    <w:rsid w:val="00D41132"/>
    <w:rsid w:val="00D412C5"/>
    <w:rsid w:val="00D41314"/>
    <w:rsid w:val="00D41321"/>
    <w:rsid w:val="00D41384"/>
    <w:rsid w:val="00D4139D"/>
    <w:rsid w:val="00D413A5"/>
    <w:rsid w:val="00D413B6"/>
    <w:rsid w:val="00D413C0"/>
    <w:rsid w:val="00D413C3"/>
    <w:rsid w:val="00D4145A"/>
    <w:rsid w:val="00D414CE"/>
    <w:rsid w:val="00D4158F"/>
    <w:rsid w:val="00D41638"/>
    <w:rsid w:val="00D41650"/>
    <w:rsid w:val="00D41695"/>
    <w:rsid w:val="00D416DB"/>
    <w:rsid w:val="00D4170A"/>
    <w:rsid w:val="00D4171E"/>
    <w:rsid w:val="00D41749"/>
    <w:rsid w:val="00D4177A"/>
    <w:rsid w:val="00D41807"/>
    <w:rsid w:val="00D41813"/>
    <w:rsid w:val="00D41815"/>
    <w:rsid w:val="00D41990"/>
    <w:rsid w:val="00D419A2"/>
    <w:rsid w:val="00D41A55"/>
    <w:rsid w:val="00D41A8F"/>
    <w:rsid w:val="00D41B07"/>
    <w:rsid w:val="00D41B25"/>
    <w:rsid w:val="00D41B2B"/>
    <w:rsid w:val="00D41BB7"/>
    <w:rsid w:val="00D41C02"/>
    <w:rsid w:val="00D41C7A"/>
    <w:rsid w:val="00D41C8A"/>
    <w:rsid w:val="00D41CF7"/>
    <w:rsid w:val="00D41D2D"/>
    <w:rsid w:val="00D41D54"/>
    <w:rsid w:val="00D41D82"/>
    <w:rsid w:val="00D41E35"/>
    <w:rsid w:val="00D41E3E"/>
    <w:rsid w:val="00D41E6B"/>
    <w:rsid w:val="00D41EBF"/>
    <w:rsid w:val="00D41EC5"/>
    <w:rsid w:val="00D41ED6"/>
    <w:rsid w:val="00D41F2A"/>
    <w:rsid w:val="00D41F38"/>
    <w:rsid w:val="00D41F87"/>
    <w:rsid w:val="00D41FA1"/>
    <w:rsid w:val="00D420FB"/>
    <w:rsid w:val="00D42117"/>
    <w:rsid w:val="00D42125"/>
    <w:rsid w:val="00D4216D"/>
    <w:rsid w:val="00D42174"/>
    <w:rsid w:val="00D4232A"/>
    <w:rsid w:val="00D4234D"/>
    <w:rsid w:val="00D423BE"/>
    <w:rsid w:val="00D423CE"/>
    <w:rsid w:val="00D423D5"/>
    <w:rsid w:val="00D423F3"/>
    <w:rsid w:val="00D42411"/>
    <w:rsid w:val="00D42434"/>
    <w:rsid w:val="00D424D5"/>
    <w:rsid w:val="00D42587"/>
    <w:rsid w:val="00D42608"/>
    <w:rsid w:val="00D4261E"/>
    <w:rsid w:val="00D4267B"/>
    <w:rsid w:val="00D426F1"/>
    <w:rsid w:val="00D4273B"/>
    <w:rsid w:val="00D42776"/>
    <w:rsid w:val="00D4278F"/>
    <w:rsid w:val="00D427D3"/>
    <w:rsid w:val="00D42896"/>
    <w:rsid w:val="00D4296E"/>
    <w:rsid w:val="00D429B3"/>
    <w:rsid w:val="00D42A3B"/>
    <w:rsid w:val="00D42AB3"/>
    <w:rsid w:val="00D42B13"/>
    <w:rsid w:val="00D42B40"/>
    <w:rsid w:val="00D42B45"/>
    <w:rsid w:val="00D42BD0"/>
    <w:rsid w:val="00D42C00"/>
    <w:rsid w:val="00D42C12"/>
    <w:rsid w:val="00D42C77"/>
    <w:rsid w:val="00D42CC2"/>
    <w:rsid w:val="00D42CC5"/>
    <w:rsid w:val="00D42DDC"/>
    <w:rsid w:val="00D42DEA"/>
    <w:rsid w:val="00D42E10"/>
    <w:rsid w:val="00D42E4E"/>
    <w:rsid w:val="00D42F64"/>
    <w:rsid w:val="00D42FAA"/>
    <w:rsid w:val="00D42FC5"/>
    <w:rsid w:val="00D42FCE"/>
    <w:rsid w:val="00D43070"/>
    <w:rsid w:val="00D430A3"/>
    <w:rsid w:val="00D4310A"/>
    <w:rsid w:val="00D43165"/>
    <w:rsid w:val="00D43355"/>
    <w:rsid w:val="00D43378"/>
    <w:rsid w:val="00D43392"/>
    <w:rsid w:val="00D433EF"/>
    <w:rsid w:val="00D434AB"/>
    <w:rsid w:val="00D434FD"/>
    <w:rsid w:val="00D43541"/>
    <w:rsid w:val="00D4365E"/>
    <w:rsid w:val="00D43680"/>
    <w:rsid w:val="00D43698"/>
    <w:rsid w:val="00D436B8"/>
    <w:rsid w:val="00D436D8"/>
    <w:rsid w:val="00D436E7"/>
    <w:rsid w:val="00D437B7"/>
    <w:rsid w:val="00D437BD"/>
    <w:rsid w:val="00D437DD"/>
    <w:rsid w:val="00D437EE"/>
    <w:rsid w:val="00D437F5"/>
    <w:rsid w:val="00D4380D"/>
    <w:rsid w:val="00D43815"/>
    <w:rsid w:val="00D4389A"/>
    <w:rsid w:val="00D4389C"/>
    <w:rsid w:val="00D438AF"/>
    <w:rsid w:val="00D438FA"/>
    <w:rsid w:val="00D4393C"/>
    <w:rsid w:val="00D43953"/>
    <w:rsid w:val="00D43AB3"/>
    <w:rsid w:val="00D43AF1"/>
    <w:rsid w:val="00D43B65"/>
    <w:rsid w:val="00D43C10"/>
    <w:rsid w:val="00D43C16"/>
    <w:rsid w:val="00D43CAD"/>
    <w:rsid w:val="00D43CC0"/>
    <w:rsid w:val="00D43E4E"/>
    <w:rsid w:val="00D43E5A"/>
    <w:rsid w:val="00D43E9C"/>
    <w:rsid w:val="00D43ECC"/>
    <w:rsid w:val="00D43ECF"/>
    <w:rsid w:val="00D43F0A"/>
    <w:rsid w:val="00D43F54"/>
    <w:rsid w:val="00D43FE3"/>
    <w:rsid w:val="00D43FF6"/>
    <w:rsid w:val="00D44015"/>
    <w:rsid w:val="00D4402F"/>
    <w:rsid w:val="00D44058"/>
    <w:rsid w:val="00D44076"/>
    <w:rsid w:val="00D44113"/>
    <w:rsid w:val="00D441B7"/>
    <w:rsid w:val="00D441F2"/>
    <w:rsid w:val="00D4427A"/>
    <w:rsid w:val="00D442EE"/>
    <w:rsid w:val="00D44311"/>
    <w:rsid w:val="00D44317"/>
    <w:rsid w:val="00D44360"/>
    <w:rsid w:val="00D44571"/>
    <w:rsid w:val="00D44610"/>
    <w:rsid w:val="00D44691"/>
    <w:rsid w:val="00D446EA"/>
    <w:rsid w:val="00D446EB"/>
    <w:rsid w:val="00D446FA"/>
    <w:rsid w:val="00D4470C"/>
    <w:rsid w:val="00D44711"/>
    <w:rsid w:val="00D4473B"/>
    <w:rsid w:val="00D4476A"/>
    <w:rsid w:val="00D4477C"/>
    <w:rsid w:val="00D44794"/>
    <w:rsid w:val="00D44827"/>
    <w:rsid w:val="00D4483B"/>
    <w:rsid w:val="00D4488C"/>
    <w:rsid w:val="00D4488F"/>
    <w:rsid w:val="00D448A1"/>
    <w:rsid w:val="00D44960"/>
    <w:rsid w:val="00D449E8"/>
    <w:rsid w:val="00D44A24"/>
    <w:rsid w:val="00D44A8E"/>
    <w:rsid w:val="00D44AB7"/>
    <w:rsid w:val="00D44AB8"/>
    <w:rsid w:val="00D44B89"/>
    <w:rsid w:val="00D44BC6"/>
    <w:rsid w:val="00D44BDE"/>
    <w:rsid w:val="00D44BE3"/>
    <w:rsid w:val="00D44E2E"/>
    <w:rsid w:val="00D44E58"/>
    <w:rsid w:val="00D44E93"/>
    <w:rsid w:val="00D44EFC"/>
    <w:rsid w:val="00D44FB2"/>
    <w:rsid w:val="00D45042"/>
    <w:rsid w:val="00D4507E"/>
    <w:rsid w:val="00D4508D"/>
    <w:rsid w:val="00D45094"/>
    <w:rsid w:val="00D45099"/>
    <w:rsid w:val="00D451DE"/>
    <w:rsid w:val="00D45212"/>
    <w:rsid w:val="00D45248"/>
    <w:rsid w:val="00D4524D"/>
    <w:rsid w:val="00D4527C"/>
    <w:rsid w:val="00D452D7"/>
    <w:rsid w:val="00D45309"/>
    <w:rsid w:val="00D4530C"/>
    <w:rsid w:val="00D4531F"/>
    <w:rsid w:val="00D45357"/>
    <w:rsid w:val="00D45363"/>
    <w:rsid w:val="00D45366"/>
    <w:rsid w:val="00D453D3"/>
    <w:rsid w:val="00D453D7"/>
    <w:rsid w:val="00D45470"/>
    <w:rsid w:val="00D45497"/>
    <w:rsid w:val="00D45505"/>
    <w:rsid w:val="00D4554F"/>
    <w:rsid w:val="00D4556A"/>
    <w:rsid w:val="00D455D1"/>
    <w:rsid w:val="00D455EB"/>
    <w:rsid w:val="00D4567C"/>
    <w:rsid w:val="00D45696"/>
    <w:rsid w:val="00D456A7"/>
    <w:rsid w:val="00D45702"/>
    <w:rsid w:val="00D457ED"/>
    <w:rsid w:val="00D457F2"/>
    <w:rsid w:val="00D457F3"/>
    <w:rsid w:val="00D45835"/>
    <w:rsid w:val="00D45893"/>
    <w:rsid w:val="00D458A7"/>
    <w:rsid w:val="00D45909"/>
    <w:rsid w:val="00D45939"/>
    <w:rsid w:val="00D459AA"/>
    <w:rsid w:val="00D459D6"/>
    <w:rsid w:val="00D45A09"/>
    <w:rsid w:val="00D45A18"/>
    <w:rsid w:val="00D45A25"/>
    <w:rsid w:val="00D45A9A"/>
    <w:rsid w:val="00D45BC0"/>
    <w:rsid w:val="00D45BDE"/>
    <w:rsid w:val="00D45BF7"/>
    <w:rsid w:val="00D45C5B"/>
    <w:rsid w:val="00D45C77"/>
    <w:rsid w:val="00D45C8B"/>
    <w:rsid w:val="00D45CC9"/>
    <w:rsid w:val="00D45CD2"/>
    <w:rsid w:val="00D45CE9"/>
    <w:rsid w:val="00D45D2F"/>
    <w:rsid w:val="00D45DA1"/>
    <w:rsid w:val="00D45E82"/>
    <w:rsid w:val="00D45ED9"/>
    <w:rsid w:val="00D45EFC"/>
    <w:rsid w:val="00D45F63"/>
    <w:rsid w:val="00D45FC7"/>
    <w:rsid w:val="00D46030"/>
    <w:rsid w:val="00D4603C"/>
    <w:rsid w:val="00D4607B"/>
    <w:rsid w:val="00D460A0"/>
    <w:rsid w:val="00D460E8"/>
    <w:rsid w:val="00D461B0"/>
    <w:rsid w:val="00D461DA"/>
    <w:rsid w:val="00D4620B"/>
    <w:rsid w:val="00D46257"/>
    <w:rsid w:val="00D462D0"/>
    <w:rsid w:val="00D462DF"/>
    <w:rsid w:val="00D462F7"/>
    <w:rsid w:val="00D46302"/>
    <w:rsid w:val="00D463BC"/>
    <w:rsid w:val="00D463C7"/>
    <w:rsid w:val="00D463C8"/>
    <w:rsid w:val="00D4642B"/>
    <w:rsid w:val="00D4644A"/>
    <w:rsid w:val="00D4649E"/>
    <w:rsid w:val="00D464EC"/>
    <w:rsid w:val="00D46521"/>
    <w:rsid w:val="00D46523"/>
    <w:rsid w:val="00D46545"/>
    <w:rsid w:val="00D46608"/>
    <w:rsid w:val="00D4666C"/>
    <w:rsid w:val="00D467A8"/>
    <w:rsid w:val="00D467DB"/>
    <w:rsid w:val="00D467F8"/>
    <w:rsid w:val="00D4680A"/>
    <w:rsid w:val="00D46847"/>
    <w:rsid w:val="00D46886"/>
    <w:rsid w:val="00D468A7"/>
    <w:rsid w:val="00D468BA"/>
    <w:rsid w:val="00D46951"/>
    <w:rsid w:val="00D46952"/>
    <w:rsid w:val="00D46986"/>
    <w:rsid w:val="00D46989"/>
    <w:rsid w:val="00D4699C"/>
    <w:rsid w:val="00D46A1A"/>
    <w:rsid w:val="00D46B24"/>
    <w:rsid w:val="00D46B67"/>
    <w:rsid w:val="00D46BD7"/>
    <w:rsid w:val="00D46C40"/>
    <w:rsid w:val="00D46D22"/>
    <w:rsid w:val="00D46D2A"/>
    <w:rsid w:val="00D46DA3"/>
    <w:rsid w:val="00D46DB8"/>
    <w:rsid w:val="00D46E19"/>
    <w:rsid w:val="00D46E36"/>
    <w:rsid w:val="00D46E3C"/>
    <w:rsid w:val="00D46E46"/>
    <w:rsid w:val="00D46EDD"/>
    <w:rsid w:val="00D47004"/>
    <w:rsid w:val="00D470D5"/>
    <w:rsid w:val="00D47139"/>
    <w:rsid w:val="00D471B8"/>
    <w:rsid w:val="00D47204"/>
    <w:rsid w:val="00D47277"/>
    <w:rsid w:val="00D472ED"/>
    <w:rsid w:val="00D47372"/>
    <w:rsid w:val="00D47374"/>
    <w:rsid w:val="00D4754A"/>
    <w:rsid w:val="00D4761F"/>
    <w:rsid w:val="00D47690"/>
    <w:rsid w:val="00D47754"/>
    <w:rsid w:val="00D47796"/>
    <w:rsid w:val="00D47803"/>
    <w:rsid w:val="00D4781D"/>
    <w:rsid w:val="00D47867"/>
    <w:rsid w:val="00D478EE"/>
    <w:rsid w:val="00D47905"/>
    <w:rsid w:val="00D4793E"/>
    <w:rsid w:val="00D47A87"/>
    <w:rsid w:val="00D47A90"/>
    <w:rsid w:val="00D47A96"/>
    <w:rsid w:val="00D47AB9"/>
    <w:rsid w:val="00D47B2D"/>
    <w:rsid w:val="00D47B5D"/>
    <w:rsid w:val="00D47B65"/>
    <w:rsid w:val="00D47B81"/>
    <w:rsid w:val="00D47C8C"/>
    <w:rsid w:val="00D47C9D"/>
    <w:rsid w:val="00D47CBB"/>
    <w:rsid w:val="00D47CFE"/>
    <w:rsid w:val="00D47D16"/>
    <w:rsid w:val="00D47D6A"/>
    <w:rsid w:val="00D47DBE"/>
    <w:rsid w:val="00D47EB6"/>
    <w:rsid w:val="00D47ECE"/>
    <w:rsid w:val="00D47EF3"/>
    <w:rsid w:val="00D47FC9"/>
    <w:rsid w:val="00D50056"/>
    <w:rsid w:val="00D50073"/>
    <w:rsid w:val="00D50093"/>
    <w:rsid w:val="00D500FC"/>
    <w:rsid w:val="00D50119"/>
    <w:rsid w:val="00D5011D"/>
    <w:rsid w:val="00D50144"/>
    <w:rsid w:val="00D501A1"/>
    <w:rsid w:val="00D501D8"/>
    <w:rsid w:val="00D501FF"/>
    <w:rsid w:val="00D50279"/>
    <w:rsid w:val="00D50282"/>
    <w:rsid w:val="00D5028D"/>
    <w:rsid w:val="00D50296"/>
    <w:rsid w:val="00D502A5"/>
    <w:rsid w:val="00D50370"/>
    <w:rsid w:val="00D503B6"/>
    <w:rsid w:val="00D503EC"/>
    <w:rsid w:val="00D503EE"/>
    <w:rsid w:val="00D50497"/>
    <w:rsid w:val="00D504E2"/>
    <w:rsid w:val="00D5058D"/>
    <w:rsid w:val="00D50660"/>
    <w:rsid w:val="00D50664"/>
    <w:rsid w:val="00D50671"/>
    <w:rsid w:val="00D50678"/>
    <w:rsid w:val="00D5069E"/>
    <w:rsid w:val="00D506C9"/>
    <w:rsid w:val="00D5077A"/>
    <w:rsid w:val="00D50790"/>
    <w:rsid w:val="00D507AB"/>
    <w:rsid w:val="00D507C1"/>
    <w:rsid w:val="00D507DC"/>
    <w:rsid w:val="00D50803"/>
    <w:rsid w:val="00D50840"/>
    <w:rsid w:val="00D50868"/>
    <w:rsid w:val="00D50889"/>
    <w:rsid w:val="00D508D2"/>
    <w:rsid w:val="00D5092C"/>
    <w:rsid w:val="00D509A7"/>
    <w:rsid w:val="00D509E8"/>
    <w:rsid w:val="00D50A2B"/>
    <w:rsid w:val="00D50A55"/>
    <w:rsid w:val="00D50A5F"/>
    <w:rsid w:val="00D50A72"/>
    <w:rsid w:val="00D50AB6"/>
    <w:rsid w:val="00D50AE9"/>
    <w:rsid w:val="00D50B01"/>
    <w:rsid w:val="00D50B66"/>
    <w:rsid w:val="00D50B7D"/>
    <w:rsid w:val="00D50B83"/>
    <w:rsid w:val="00D50B90"/>
    <w:rsid w:val="00D50BA7"/>
    <w:rsid w:val="00D50BCB"/>
    <w:rsid w:val="00D50C17"/>
    <w:rsid w:val="00D50D17"/>
    <w:rsid w:val="00D50D94"/>
    <w:rsid w:val="00D50DF5"/>
    <w:rsid w:val="00D50E5B"/>
    <w:rsid w:val="00D50EED"/>
    <w:rsid w:val="00D50EFF"/>
    <w:rsid w:val="00D50FAD"/>
    <w:rsid w:val="00D51023"/>
    <w:rsid w:val="00D51033"/>
    <w:rsid w:val="00D51079"/>
    <w:rsid w:val="00D510A6"/>
    <w:rsid w:val="00D51106"/>
    <w:rsid w:val="00D5113D"/>
    <w:rsid w:val="00D51148"/>
    <w:rsid w:val="00D51178"/>
    <w:rsid w:val="00D511F6"/>
    <w:rsid w:val="00D5120A"/>
    <w:rsid w:val="00D5124A"/>
    <w:rsid w:val="00D5128E"/>
    <w:rsid w:val="00D51303"/>
    <w:rsid w:val="00D5137A"/>
    <w:rsid w:val="00D513D8"/>
    <w:rsid w:val="00D5149D"/>
    <w:rsid w:val="00D514AF"/>
    <w:rsid w:val="00D514EE"/>
    <w:rsid w:val="00D5155E"/>
    <w:rsid w:val="00D515B5"/>
    <w:rsid w:val="00D51625"/>
    <w:rsid w:val="00D51627"/>
    <w:rsid w:val="00D5163F"/>
    <w:rsid w:val="00D5165A"/>
    <w:rsid w:val="00D51714"/>
    <w:rsid w:val="00D51724"/>
    <w:rsid w:val="00D51788"/>
    <w:rsid w:val="00D517AB"/>
    <w:rsid w:val="00D51819"/>
    <w:rsid w:val="00D51A18"/>
    <w:rsid w:val="00D51A25"/>
    <w:rsid w:val="00D51ADD"/>
    <w:rsid w:val="00D51B24"/>
    <w:rsid w:val="00D51B2F"/>
    <w:rsid w:val="00D51B32"/>
    <w:rsid w:val="00D51B81"/>
    <w:rsid w:val="00D51CF6"/>
    <w:rsid w:val="00D51D10"/>
    <w:rsid w:val="00D51D4A"/>
    <w:rsid w:val="00D51DF6"/>
    <w:rsid w:val="00D51E60"/>
    <w:rsid w:val="00D51E92"/>
    <w:rsid w:val="00D51E9D"/>
    <w:rsid w:val="00D51ED8"/>
    <w:rsid w:val="00D51FAE"/>
    <w:rsid w:val="00D51FBA"/>
    <w:rsid w:val="00D51FD1"/>
    <w:rsid w:val="00D52035"/>
    <w:rsid w:val="00D52043"/>
    <w:rsid w:val="00D52049"/>
    <w:rsid w:val="00D5207C"/>
    <w:rsid w:val="00D520C8"/>
    <w:rsid w:val="00D520F5"/>
    <w:rsid w:val="00D52223"/>
    <w:rsid w:val="00D5224A"/>
    <w:rsid w:val="00D52267"/>
    <w:rsid w:val="00D522BC"/>
    <w:rsid w:val="00D52402"/>
    <w:rsid w:val="00D52411"/>
    <w:rsid w:val="00D5243F"/>
    <w:rsid w:val="00D52489"/>
    <w:rsid w:val="00D524C9"/>
    <w:rsid w:val="00D524CB"/>
    <w:rsid w:val="00D5251B"/>
    <w:rsid w:val="00D5251D"/>
    <w:rsid w:val="00D52530"/>
    <w:rsid w:val="00D5256E"/>
    <w:rsid w:val="00D525FA"/>
    <w:rsid w:val="00D52632"/>
    <w:rsid w:val="00D527B8"/>
    <w:rsid w:val="00D528A1"/>
    <w:rsid w:val="00D529A8"/>
    <w:rsid w:val="00D529D1"/>
    <w:rsid w:val="00D52A64"/>
    <w:rsid w:val="00D52A72"/>
    <w:rsid w:val="00D52AB8"/>
    <w:rsid w:val="00D52ADB"/>
    <w:rsid w:val="00D52AFF"/>
    <w:rsid w:val="00D52B27"/>
    <w:rsid w:val="00D52B34"/>
    <w:rsid w:val="00D52B72"/>
    <w:rsid w:val="00D52BA8"/>
    <w:rsid w:val="00D52BEE"/>
    <w:rsid w:val="00D52C31"/>
    <w:rsid w:val="00D52C40"/>
    <w:rsid w:val="00D52C47"/>
    <w:rsid w:val="00D52C5F"/>
    <w:rsid w:val="00D52CC5"/>
    <w:rsid w:val="00D52D5B"/>
    <w:rsid w:val="00D52E1A"/>
    <w:rsid w:val="00D52E1B"/>
    <w:rsid w:val="00D52E1F"/>
    <w:rsid w:val="00D52E4B"/>
    <w:rsid w:val="00D52E63"/>
    <w:rsid w:val="00D52EA7"/>
    <w:rsid w:val="00D52F3B"/>
    <w:rsid w:val="00D52F58"/>
    <w:rsid w:val="00D52F6F"/>
    <w:rsid w:val="00D52F92"/>
    <w:rsid w:val="00D52FA0"/>
    <w:rsid w:val="00D53054"/>
    <w:rsid w:val="00D53084"/>
    <w:rsid w:val="00D530C5"/>
    <w:rsid w:val="00D530FB"/>
    <w:rsid w:val="00D53144"/>
    <w:rsid w:val="00D5315C"/>
    <w:rsid w:val="00D5319F"/>
    <w:rsid w:val="00D53388"/>
    <w:rsid w:val="00D5339C"/>
    <w:rsid w:val="00D533AB"/>
    <w:rsid w:val="00D533E0"/>
    <w:rsid w:val="00D53410"/>
    <w:rsid w:val="00D534B3"/>
    <w:rsid w:val="00D53525"/>
    <w:rsid w:val="00D5353C"/>
    <w:rsid w:val="00D5358A"/>
    <w:rsid w:val="00D535FB"/>
    <w:rsid w:val="00D5360D"/>
    <w:rsid w:val="00D53641"/>
    <w:rsid w:val="00D53647"/>
    <w:rsid w:val="00D53671"/>
    <w:rsid w:val="00D536DE"/>
    <w:rsid w:val="00D53705"/>
    <w:rsid w:val="00D53710"/>
    <w:rsid w:val="00D5373B"/>
    <w:rsid w:val="00D53752"/>
    <w:rsid w:val="00D537B9"/>
    <w:rsid w:val="00D53860"/>
    <w:rsid w:val="00D538C1"/>
    <w:rsid w:val="00D538C3"/>
    <w:rsid w:val="00D53981"/>
    <w:rsid w:val="00D53A2B"/>
    <w:rsid w:val="00D53A35"/>
    <w:rsid w:val="00D53A89"/>
    <w:rsid w:val="00D53BA2"/>
    <w:rsid w:val="00D53BCA"/>
    <w:rsid w:val="00D53BCF"/>
    <w:rsid w:val="00D53C58"/>
    <w:rsid w:val="00D53C78"/>
    <w:rsid w:val="00D53D2C"/>
    <w:rsid w:val="00D53D33"/>
    <w:rsid w:val="00D53DD2"/>
    <w:rsid w:val="00D53E4F"/>
    <w:rsid w:val="00D53E50"/>
    <w:rsid w:val="00D53EC1"/>
    <w:rsid w:val="00D53F01"/>
    <w:rsid w:val="00D53F14"/>
    <w:rsid w:val="00D53F43"/>
    <w:rsid w:val="00D53FF2"/>
    <w:rsid w:val="00D5409A"/>
    <w:rsid w:val="00D5409E"/>
    <w:rsid w:val="00D540B5"/>
    <w:rsid w:val="00D5411C"/>
    <w:rsid w:val="00D541E3"/>
    <w:rsid w:val="00D541E7"/>
    <w:rsid w:val="00D54204"/>
    <w:rsid w:val="00D5421A"/>
    <w:rsid w:val="00D5423C"/>
    <w:rsid w:val="00D54254"/>
    <w:rsid w:val="00D5429E"/>
    <w:rsid w:val="00D542BB"/>
    <w:rsid w:val="00D5439A"/>
    <w:rsid w:val="00D543E2"/>
    <w:rsid w:val="00D54402"/>
    <w:rsid w:val="00D54435"/>
    <w:rsid w:val="00D54483"/>
    <w:rsid w:val="00D544A8"/>
    <w:rsid w:val="00D545BC"/>
    <w:rsid w:val="00D5461A"/>
    <w:rsid w:val="00D5461E"/>
    <w:rsid w:val="00D54651"/>
    <w:rsid w:val="00D546B3"/>
    <w:rsid w:val="00D546C5"/>
    <w:rsid w:val="00D546D7"/>
    <w:rsid w:val="00D546DF"/>
    <w:rsid w:val="00D5477E"/>
    <w:rsid w:val="00D5477F"/>
    <w:rsid w:val="00D549B1"/>
    <w:rsid w:val="00D549D4"/>
    <w:rsid w:val="00D549E1"/>
    <w:rsid w:val="00D549F4"/>
    <w:rsid w:val="00D549F7"/>
    <w:rsid w:val="00D54A7C"/>
    <w:rsid w:val="00D54A96"/>
    <w:rsid w:val="00D54B0A"/>
    <w:rsid w:val="00D54B85"/>
    <w:rsid w:val="00D54B8D"/>
    <w:rsid w:val="00D54B98"/>
    <w:rsid w:val="00D54BA2"/>
    <w:rsid w:val="00D54BFF"/>
    <w:rsid w:val="00D54C19"/>
    <w:rsid w:val="00D54CD8"/>
    <w:rsid w:val="00D54CE4"/>
    <w:rsid w:val="00D54CF4"/>
    <w:rsid w:val="00D54CFE"/>
    <w:rsid w:val="00D54DAD"/>
    <w:rsid w:val="00D54DB1"/>
    <w:rsid w:val="00D54E43"/>
    <w:rsid w:val="00D54E65"/>
    <w:rsid w:val="00D54E8C"/>
    <w:rsid w:val="00D54FF5"/>
    <w:rsid w:val="00D5504F"/>
    <w:rsid w:val="00D55055"/>
    <w:rsid w:val="00D55090"/>
    <w:rsid w:val="00D5512E"/>
    <w:rsid w:val="00D55183"/>
    <w:rsid w:val="00D551AC"/>
    <w:rsid w:val="00D551F3"/>
    <w:rsid w:val="00D5524E"/>
    <w:rsid w:val="00D55271"/>
    <w:rsid w:val="00D552F5"/>
    <w:rsid w:val="00D5532E"/>
    <w:rsid w:val="00D553A5"/>
    <w:rsid w:val="00D553A8"/>
    <w:rsid w:val="00D553D6"/>
    <w:rsid w:val="00D555E0"/>
    <w:rsid w:val="00D556F3"/>
    <w:rsid w:val="00D556F7"/>
    <w:rsid w:val="00D557A4"/>
    <w:rsid w:val="00D557C7"/>
    <w:rsid w:val="00D5580A"/>
    <w:rsid w:val="00D558A4"/>
    <w:rsid w:val="00D558EB"/>
    <w:rsid w:val="00D558FD"/>
    <w:rsid w:val="00D5597D"/>
    <w:rsid w:val="00D55991"/>
    <w:rsid w:val="00D55A79"/>
    <w:rsid w:val="00D55B57"/>
    <w:rsid w:val="00D55B9B"/>
    <w:rsid w:val="00D55C0E"/>
    <w:rsid w:val="00D55C18"/>
    <w:rsid w:val="00D55C35"/>
    <w:rsid w:val="00D55C58"/>
    <w:rsid w:val="00D55C7A"/>
    <w:rsid w:val="00D55C9B"/>
    <w:rsid w:val="00D55CB7"/>
    <w:rsid w:val="00D55D12"/>
    <w:rsid w:val="00D55D68"/>
    <w:rsid w:val="00D55DA3"/>
    <w:rsid w:val="00D55DDA"/>
    <w:rsid w:val="00D55E0A"/>
    <w:rsid w:val="00D55E4E"/>
    <w:rsid w:val="00D55E83"/>
    <w:rsid w:val="00D55EEF"/>
    <w:rsid w:val="00D55F0A"/>
    <w:rsid w:val="00D55F19"/>
    <w:rsid w:val="00D55F72"/>
    <w:rsid w:val="00D55F8E"/>
    <w:rsid w:val="00D55FBF"/>
    <w:rsid w:val="00D56018"/>
    <w:rsid w:val="00D5603B"/>
    <w:rsid w:val="00D56067"/>
    <w:rsid w:val="00D560AA"/>
    <w:rsid w:val="00D560AE"/>
    <w:rsid w:val="00D560DD"/>
    <w:rsid w:val="00D56100"/>
    <w:rsid w:val="00D5616B"/>
    <w:rsid w:val="00D5618E"/>
    <w:rsid w:val="00D56190"/>
    <w:rsid w:val="00D561B7"/>
    <w:rsid w:val="00D56208"/>
    <w:rsid w:val="00D56234"/>
    <w:rsid w:val="00D562AF"/>
    <w:rsid w:val="00D562E1"/>
    <w:rsid w:val="00D562FE"/>
    <w:rsid w:val="00D56317"/>
    <w:rsid w:val="00D56374"/>
    <w:rsid w:val="00D56497"/>
    <w:rsid w:val="00D564A6"/>
    <w:rsid w:val="00D5656F"/>
    <w:rsid w:val="00D56597"/>
    <w:rsid w:val="00D5661A"/>
    <w:rsid w:val="00D56671"/>
    <w:rsid w:val="00D566D7"/>
    <w:rsid w:val="00D566EA"/>
    <w:rsid w:val="00D566FD"/>
    <w:rsid w:val="00D56787"/>
    <w:rsid w:val="00D567C1"/>
    <w:rsid w:val="00D56840"/>
    <w:rsid w:val="00D56864"/>
    <w:rsid w:val="00D56883"/>
    <w:rsid w:val="00D56898"/>
    <w:rsid w:val="00D568C3"/>
    <w:rsid w:val="00D568E8"/>
    <w:rsid w:val="00D56948"/>
    <w:rsid w:val="00D56978"/>
    <w:rsid w:val="00D569A9"/>
    <w:rsid w:val="00D569D5"/>
    <w:rsid w:val="00D56A4D"/>
    <w:rsid w:val="00D56A57"/>
    <w:rsid w:val="00D56A68"/>
    <w:rsid w:val="00D56A8B"/>
    <w:rsid w:val="00D56BF6"/>
    <w:rsid w:val="00D56C39"/>
    <w:rsid w:val="00D56CDC"/>
    <w:rsid w:val="00D56D28"/>
    <w:rsid w:val="00D56DAA"/>
    <w:rsid w:val="00D56DF3"/>
    <w:rsid w:val="00D56E93"/>
    <w:rsid w:val="00D56E98"/>
    <w:rsid w:val="00D56F13"/>
    <w:rsid w:val="00D56F18"/>
    <w:rsid w:val="00D56F42"/>
    <w:rsid w:val="00D56F82"/>
    <w:rsid w:val="00D56FC5"/>
    <w:rsid w:val="00D57018"/>
    <w:rsid w:val="00D57070"/>
    <w:rsid w:val="00D570AD"/>
    <w:rsid w:val="00D57106"/>
    <w:rsid w:val="00D57119"/>
    <w:rsid w:val="00D571A4"/>
    <w:rsid w:val="00D571D1"/>
    <w:rsid w:val="00D5721A"/>
    <w:rsid w:val="00D572D2"/>
    <w:rsid w:val="00D572F0"/>
    <w:rsid w:val="00D5733A"/>
    <w:rsid w:val="00D5733B"/>
    <w:rsid w:val="00D57346"/>
    <w:rsid w:val="00D57364"/>
    <w:rsid w:val="00D573C5"/>
    <w:rsid w:val="00D573E2"/>
    <w:rsid w:val="00D57495"/>
    <w:rsid w:val="00D574D3"/>
    <w:rsid w:val="00D57566"/>
    <w:rsid w:val="00D575AC"/>
    <w:rsid w:val="00D575D5"/>
    <w:rsid w:val="00D57600"/>
    <w:rsid w:val="00D57605"/>
    <w:rsid w:val="00D5761A"/>
    <w:rsid w:val="00D57685"/>
    <w:rsid w:val="00D5769C"/>
    <w:rsid w:val="00D576A7"/>
    <w:rsid w:val="00D5781E"/>
    <w:rsid w:val="00D57823"/>
    <w:rsid w:val="00D57885"/>
    <w:rsid w:val="00D5788D"/>
    <w:rsid w:val="00D578B5"/>
    <w:rsid w:val="00D579BB"/>
    <w:rsid w:val="00D57A00"/>
    <w:rsid w:val="00D57A80"/>
    <w:rsid w:val="00D57A9E"/>
    <w:rsid w:val="00D57AC7"/>
    <w:rsid w:val="00D57B75"/>
    <w:rsid w:val="00D57BAF"/>
    <w:rsid w:val="00D57BBF"/>
    <w:rsid w:val="00D57C13"/>
    <w:rsid w:val="00D57C4E"/>
    <w:rsid w:val="00D57CC6"/>
    <w:rsid w:val="00D57CEA"/>
    <w:rsid w:val="00D57D09"/>
    <w:rsid w:val="00D57D6A"/>
    <w:rsid w:val="00D57DC9"/>
    <w:rsid w:val="00D57DEB"/>
    <w:rsid w:val="00D57DF5"/>
    <w:rsid w:val="00D57E09"/>
    <w:rsid w:val="00D57E15"/>
    <w:rsid w:val="00D57E72"/>
    <w:rsid w:val="00D57F47"/>
    <w:rsid w:val="00D60124"/>
    <w:rsid w:val="00D601C3"/>
    <w:rsid w:val="00D601C6"/>
    <w:rsid w:val="00D60261"/>
    <w:rsid w:val="00D602D8"/>
    <w:rsid w:val="00D6030E"/>
    <w:rsid w:val="00D60337"/>
    <w:rsid w:val="00D60380"/>
    <w:rsid w:val="00D603A4"/>
    <w:rsid w:val="00D6041D"/>
    <w:rsid w:val="00D604B5"/>
    <w:rsid w:val="00D604C7"/>
    <w:rsid w:val="00D60504"/>
    <w:rsid w:val="00D60619"/>
    <w:rsid w:val="00D60687"/>
    <w:rsid w:val="00D606E0"/>
    <w:rsid w:val="00D606EA"/>
    <w:rsid w:val="00D60700"/>
    <w:rsid w:val="00D60704"/>
    <w:rsid w:val="00D60767"/>
    <w:rsid w:val="00D607AC"/>
    <w:rsid w:val="00D607C7"/>
    <w:rsid w:val="00D60811"/>
    <w:rsid w:val="00D60824"/>
    <w:rsid w:val="00D60841"/>
    <w:rsid w:val="00D608F0"/>
    <w:rsid w:val="00D6091F"/>
    <w:rsid w:val="00D60938"/>
    <w:rsid w:val="00D6094C"/>
    <w:rsid w:val="00D60966"/>
    <w:rsid w:val="00D609CC"/>
    <w:rsid w:val="00D60A97"/>
    <w:rsid w:val="00D60AB8"/>
    <w:rsid w:val="00D60BC8"/>
    <w:rsid w:val="00D60BF1"/>
    <w:rsid w:val="00D60BF7"/>
    <w:rsid w:val="00D60CA8"/>
    <w:rsid w:val="00D60CBF"/>
    <w:rsid w:val="00D60CFD"/>
    <w:rsid w:val="00D60D1F"/>
    <w:rsid w:val="00D60D6D"/>
    <w:rsid w:val="00D60DBD"/>
    <w:rsid w:val="00D60DF1"/>
    <w:rsid w:val="00D60DF4"/>
    <w:rsid w:val="00D60E05"/>
    <w:rsid w:val="00D60E50"/>
    <w:rsid w:val="00D60F5B"/>
    <w:rsid w:val="00D60F9B"/>
    <w:rsid w:val="00D60FA2"/>
    <w:rsid w:val="00D61019"/>
    <w:rsid w:val="00D610E1"/>
    <w:rsid w:val="00D610F7"/>
    <w:rsid w:val="00D610F8"/>
    <w:rsid w:val="00D6110F"/>
    <w:rsid w:val="00D6118E"/>
    <w:rsid w:val="00D611EF"/>
    <w:rsid w:val="00D613BE"/>
    <w:rsid w:val="00D613DD"/>
    <w:rsid w:val="00D6140B"/>
    <w:rsid w:val="00D61458"/>
    <w:rsid w:val="00D61492"/>
    <w:rsid w:val="00D614D0"/>
    <w:rsid w:val="00D614DD"/>
    <w:rsid w:val="00D614EC"/>
    <w:rsid w:val="00D6153D"/>
    <w:rsid w:val="00D615F9"/>
    <w:rsid w:val="00D61612"/>
    <w:rsid w:val="00D61689"/>
    <w:rsid w:val="00D616E2"/>
    <w:rsid w:val="00D616EA"/>
    <w:rsid w:val="00D6170A"/>
    <w:rsid w:val="00D617F6"/>
    <w:rsid w:val="00D61827"/>
    <w:rsid w:val="00D61848"/>
    <w:rsid w:val="00D61869"/>
    <w:rsid w:val="00D6186B"/>
    <w:rsid w:val="00D61874"/>
    <w:rsid w:val="00D6189E"/>
    <w:rsid w:val="00D618C0"/>
    <w:rsid w:val="00D6192A"/>
    <w:rsid w:val="00D619E4"/>
    <w:rsid w:val="00D61BB0"/>
    <w:rsid w:val="00D61BD5"/>
    <w:rsid w:val="00D61C61"/>
    <w:rsid w:val="00D61C6F"/>
    <w:rsid w:val="00D61CD2"/>
    <w:rsid w:val="00D61D48"/>
    <w:rsid w:val="00D61D74"/>
    <w:rsid w:val="00D61D85"/>
    <w:rsid w:val="00D61DDF"/>
    <w:rsid w:val="00D61E0D"/>
    <w:rsid w:val="00D61E65"/>
    <w:rsid w:val="00D61FA8"/>
    <w:rsid w:val="00D61FC1"/>
    <w:rsid w:val="00D62071"/>
    <w:rsid w:val="00D620C9"/>
    <w:rsid w:val="00D62126"/>
    <w:rsid w:val="00D62149"/>
    <w:rsid w:val="00D6215C"/>
    <w:rsid w:val="00D621B8"/>
    <w:rsid w:val="00D62209"/>
    <w:rsid w:val="00D62264"/>
    <w:rsid w:val="00D622D8"/>
    <w:rsid w:val="00D622D9"/>
    <w:rsid w:val="00D6233B"/>
    <w:rsid w:val="00D62394"/>
    <w:rsid w:val="00D623E4"/>
    <w:rsid w:val="00D62418"/>
    <w:rsid w:val="00D6243A"/>
    <w:rsid w:val="00D62444"/>
    <w:rsid w:val="00D624D2"/>
    <w:rsid w:val="00D62504"/>
    <w:rsid w:val="00D62522"/>
    <w:rsid w:val="00D62536"/>
    <w:rsid w:val="00D6254D"/>
    <w:rsid w:val="00D6258D"/>
    <w:rsid w:val="00D625C5"/>
    <w:rsid w:val="00D6261A"/>
    <w:rsid w:val="00D6266F"/>
    <w:rsid w:val="00D6267F"/>
    <w:rsid w:val="00D626CA"/>
    <w:rsid w:val="00D626D5"/>
    <w:rsid w:val="00D62700"/>
    <w:rsid w:val="00D6272D"/>
    <w:rsid w:val="00D627F0"/>
    <w:rsid w:val="00D62812"/>
    <w:rsid w:val="00D62850"/>
    <w:rsid w:val="00D62878"/>
    <w:rsid w:val="00D62888"/>
    <w:rsid w:val="00D6288C"/>
    <w:rsid w:val="00D62898"/>
    <w:rsid w:val="00D62946"/>
    <w:rsid w:val="00D6295B"/>
    <w:rsid w:val="00D6296E"/>
    <w:rsid w:val="00D62982"/>
    <w:rsid w:val="00D629AF"/>
    <w:rsid w:val="00D629C0"/>
    <w:rsid w:val="00D629C8"/>
    <w:rsid w:val="00D629E9"/>
    <w:rsid w:val="00D62A14"/>
    <w:rsid w:val="00D62A6F"/>
    <w:rsid w:val="00D62A8E"/>
    <w:rsid w:val="00D62B13"/>
    <w:rsid w:val="00D62BC3"/>
    <w:rsid w:val="00D62C1E"/>
    <w:rsid w:val="00D62C70"/>
    <w:rsid w:val="00D62C8F"/>
    <w:rsid w:val="00D62D0A"/>
    <w:rsid w:val="00D62D62"/>
    <w:rsid w:val="00D62D77"/>
    <w:rsid w:val="00D62D87"/>
    <w:rsid w:val="00D62D8B"/>
    <w:rsid w:val="00D62DCA"/>
    <w:rsid w:val="00D62DF0"/>
    <w:rsid w:val="00D62E04"/>
    <w:rsid w:val="00D62E4F"/>
    <w:rsid w:val="00D62EB1"/>
    <w:rsid w:val="00D62F9D"/>
    <w:rsid w:val="00D62FF1"/>
    <w:rsid w:val="00D63031"/>
    <w:rsid w:val="00D63093"/>
    <w:rsid w:val="00D630E2"/>
    <w:rsid w:val="00D6311E"/>
    <w:rsid w:val="00D63139"/>
    <w:rsid w:val="00D6318D"/>
    <w:rsid w:val="00D63261"/>
    <w:rsid w:val="00D63287"/>
    <w:rsid w:val="00D6329E"/>
    <w:rsid w:val="00D63303"/>
    <w:rsid w:val="00D63311"/>
    <w:rsid w:val="00D63356"/>
    <w:rsid w:val="00D6335E"/>
    <w:rsid w:val="00D63374"/>
    <w:rsid w:val="00D633AD"/>
    <w:rsid w:val="00D633B9"/>
    <w:rsid w:val="00D634BA"/>
    <w:rsid w:val="00D634BC"/>
    <w:rsid w:val="00D634EA"/>
    <w:rsid w:val="00D63577"/>
    <w:rsid w:val="00D635DE"/>
    <w:rsid w:val="00D635EE"/>
    <w:rsid w:val="00D6366F"/>
    <w:rsid w:val="00D63689"/>
    <w:rsid w:val="00D6369C"/>
    <w:rsid w:val="00D63842"/>
    <w:rsid w:val="00D63849"/>
    <w:rsid w:val="00D638BD"/>
    <w:rsid w:val="00D638FE"/>
    <w:rsid w:val="00D6391D"/>
    <w:rsid w:val="00D63967"/>
    <w:rsid w:val="00D639C2"/>
    <w:rsid w:val="00D639E4"/>
    <w:rsid w:val="00D63A1A"/>
    <w:rsid w:val="00D63AEB"/>
    <w:rsid w:val="00D63B45"/>
    <w:rsid w:val="00D63B5E"/>
    <w:rsid w:val="00D63BC6"/>
    <w:rsid w:val="00D63C30"/>
    <w:rsid w:val="00D63CD9"/>
    <w:rsid w:val="00D63CE5"/>
    <w:rsid w:val="00D63CF6"/>
    <w:rsid w:val="00D63D41"/>
    <w:rsid w:val="00D63D7B"/>
    <w:rsid w:val="00D63DCC"/>
    <w:rsid w:val="00D63DDD"/>
    <w:rsid w:val="00D63E00"/>
    <w:rsid w:val="00D63E11"/>
    <w:rsid w:val="00D63F8A"/>
    <w:rsid w:val="00D63FBE"/>
    <w:rsid w:val="00D63FDB"/>
    <w:rsid w:val="00D64070"/>
    <w:rsid w:val="00D640D4"/>
    <w:rsid w:val="00D64172"/>
    <w:rsid w:val="00D641A3"/>
    <w:rsid w:val="00D641B2"/>
    <w:rsid w:val="00D6422F"/>
    <w:rsid w:val="00D6423E"/>
    <w:rsid w:val="00D64273"/>
    <w:rsid w:val="00D642DA"/>
    <w:rsid w:val="00D64359"/>
    <w:rsid w:val="00D6436C"/>
    <w:rsid w:val="00D6437F"/>
    <w:rsid w:val="00D64421"/>
    <w:rsid w:val="00D64440"/>
    <w:rsid w:val="00D6448B"/>
    <w:rsid w:val="00D64507"/>
    <w:rsid w:val="00D645C9"/>
    <w:rsid w:val="00D64663"/>
    <w:rsid w:val="00D646A8"/>
    <w:rsid w:val="00D646AC"/>
    <w:rsid w:val="00D6470C"/>
    <w:rsid w:val="00D6482D"/>
    <w:rsid w:val="00D64879"/>
    <w:rsid w:val="00D648A8"/>
    <w:rsid w:val="00D648AE"/>
    <w:rsid w:val="00D648C9"/>
    <w:rsid w:val="00D64991"/>
    <w:rsid w:val="00D649ED"/>
    <w:rsid w:val="00D649F2"/>
    <w:rsid w:val="00D64A6D"/>
    <w:rsid w:val="00D64AD9"/>
    <w:rsid w:val="00D64B38"/>
    <w:rsid w:val="00D64B82"/>
    <w:rsid w:val="00D64BA0"/>
    <w:rsid w:val="00D64BE6"/>
    <w:rsid w:val="00D64C1A"/>
    <w:rsid w:val="00D64C5E"/>
    <w:rsid w:val="00D64C5F"/>
    <w:rsid w:val="00D64C85"/>
    <w:rsid w:val="00D64CFD"/>
    <w:rsid w:val="00D64D3C"/>
    <w:rsid w:val="00D64D3D"/>
    <w:rsid w:val="00D64D9B"/>
    <w:rsid w:val="00D64DBB"/>
    <w:rsid w:val="00D64DC1"/>
    <w:rsid w:val="00D64DC3"/>
    <w:rsid w:val="00D64EF1"/>
    <w:rsid w:val="00D64F11"/>
    <w:rsid w:val="00D6507C"/>
    <w:rsid w:val="00D6518A"/>
    <w:rsid w:val="00D65217"/>
    <w:rsid w:val="00D6525F"/>
    <w:rsid w:val="00D65262"/>
    <w:rsid w:val="00D6526D"/>
    <w:rsid w:val="00D652F1"/>
    <w:rsid w:val="00D65383"/>
    <w:rsid w:val="00D6544A"/>
    <w:rsid w:val="00D65462"/>
    <w:rsid w:val="00D654A5"/>
    <w:rsid w:val="00D654B2"/>
    <w:rsid w:val="00D654B9"/>
    <w:rsid w:val="00D654F7"/>
    <w:rsid w:val="00D65529"/>
    <w:rsid w:val="00D65599"/>
    <w:rsid w:val="00D655D5"/>
    <w:rsid w:val="00D65648"/>
    <w:rsid w:val="00D656A1"/>
    <w:rsid w:val="00D65712"/>
    <w:rsid w:val="00D65724"/>
    <w:rsid w:val="00D65756"/>
    <w:rsid w:val="00D65795"/>
    <w:rsid w:val="00D6579A"/>
    <w:rsid w:val="00D657A1"/>
    <w:rsid w:val="00D6589C"/>
    <w:rsid w:val="00D658B7"/>
    <w:rsid w:val="00D658D6"/>
    <w:rsid w:val="00D65956"/>
    <w:rsid w:val="00D659C8"/>
    <w:rsid w:val="00D659E2"/>
    <w:rsid w:val="00D65AA2"/>
    <w:rsid w:val="00D65B0B"/>
    <w:rsid w:val="00D65B14"/>
    <w:rsid w:val="00D65B55"/>
    <w:rsid w:val="00D65BB0"/>
    <w:rsid w:val="00D65C35"/>
    <w:rsid w:val="00D65D3E"/>
    <w:rsid w:val="00D65D80"/>
    <w:rsid w:val="00D65D9B"/>
    <w:rsid w:val="00D65E44"/>
    <w:rsid w:val="00D65ED3"/>
    <w:rsid w:val="00D65F1D"/>
    <w:rsid w:val="00D65F23"/>
    <w:rsid w:val="00D65F35"/>
    <w:rsid w:val="00D65F3D"/>
    <w:rsid w:val="00D65F4B"/>
    <w:rsid w:val="00D65FB2"/>
    <w:rsid w:val="00D65FBE"/>
    <w:rsid w:val="00D65FC5"/>
    <w:rsid w:val="00D6607F"/>
    <w:rsid w:val="00D66099"/>
    <w:rsid w:val="00D660C2"/>
    <w:rsid w:val="00D660F5"/>
    <w:rsid w:val="00D6613D"/>
    <w:rsid w:val="00D6613E"/>
    <w:rsid w:val="00D661A6"/>
    <w:rsid w:val="00D661AC"/>
    <w:rsid w:val="00D661C9"/>
    <w:rsid w:val="00D66372"/>
    <w:rsid w:val="00D6650A"/>
    <w:rsid w:val="00D6653A"/>
    <w:rsid w:val="00D66570"/>
    <w:rsid w:val="00D6658A"/>
    <w:rsid w:val="00D66594"/>
    <w:rsid w:val="00D665B4"/>
    <w:rsid w:val="00D665DF"/>
    <w:rsid w:val="00D666D8"/>
    <w:rsid w:val="00D667B6"/>
    <w:rsid w:val="00D66826"/>
    <w:rsid w:val="00D668CF"/>
    <w:rsid w:val="00D668DD"/>
    <w:rsid w:val="00D66901"/>
    <w:rsid w:val="00D66915"/>
    <w:rsid w:val="00D66952"/>
    <w:rsid w:val="00D6695F"/>
    <w:rsid w:val="00D66A16"/>
    <w:rsid w:val="00D66B0C"/>
    <w:rsid w:val="00D66B5A"/>
    <w:rsid w:val="00D66B5D"/>
    <w:rsid w:val="00D66B69"/>
    <w:rsid w:val="00D66B75"/>
    <w:rsid w:val="00D66B7B"/>
    <w:rsid w:val="00D66C01"/>
    <w:rsid w:val="00D66C2E"/>
    <w:rsid w:val="00D66C81"/>
    <w:rsid w:val="00D66C90"/>
    <w:rsid w:val="00D66CC7"/>
    <w:rsid w:val="00D66DC7"/>
    <w:rsid w:val="00D66E09"/>
    <w:rsid w:val="00D66E10"/>
    <w:rsid w:val="00D66E18"/>
    <w:rsid w:val="00D66E5F"/>
    <w:rsid w:val="00D66ED1"/>
    <w:rsid w:val="00D66F86"/>
    <w:rsid w:val="00D66FA4"/>
    <w:rsid w:val="00D6700E"/>
    <w:rsid w:val="00D6714B"/>
    <w:rsid w:val="00D6717F"/>
    <w:rsid w:val="00D672A3"/>
    <w:rsid w:val="00D672C7"/>
    <w:rsid w:val="00D672CF"/>
    <w:rsid w:val="00D672DF"/>
    <w:rsid w:val="00D672F0"/>
    <w:rsid w:val="00D67371"/>
    <w:rsid w:val="00D673E6"/>
    <w:rsid w:val="00D67478"/>
    <w:rsid w:val="00D674E6"/>
    <w:rsid w:val="00D6761F"/>
    <w:rsid w:val="00D67774"/>
    <w:rsid w:val="00D677E9"/>
    <w:rsid w:val="00D6782F"/>
    <w:rsid w:val="00D67835"/>
    <w:rsid w:val="00D6783B"/>
    <w:rsid w:val="00D67885"/>
    <w:rsid w:val="00D6795A"/>
    <w:rsid w:val="00D679EB"/>
    <w:rsid w:val="00D67A29"/>
    <w:rsid w:val="00D67A2D"/>
    <w:rsid w:val="00D67A80"/>
    <w:rsid w:val="00D67A84"/>
    <w:rsid w:val="00D67AAF"/>
    <w:rsid w:val="00D67BD2"/>
    <w:rsid w:val="00D67C42"/>
    <w:rsid w:val="00D67C49"/>
    <w:rsid w:val="00D67CCC"/>
    <w:rsid w:val="00D67D69"/>
    <w:rsid w:val="00D67D8A"/>
    <w:rsid w:val="00D67E1E"/>
    <w:rsid w:val="00D67E36"/>
    <w:rsid w:val="00D67E4A"/>
    <w:rsid w:val="00D67EDB"/>
    <w:rsid w:val="00D67FAD"/>
    <w:rsid w:val="00D70038"/>
    <w:rsid w:val="00D700D0"/>
    <w:rsid w:val="00D700D8"/>
    <w:rsid w:val="00D7011B"/>
    <w:rsid w:val="00D70146"/>
    <w:rsid w:val="00D7014D"/>
    <w:rsid w:val="00D7016C"/>
    <w:rsid w:val="00D70307"/>
    <w:rsid w:val="00D70317"/>
    <w:rsid w:val="00D70362"/>
    <w:rsid w:val="00D703F2"/>
    <w:rsid w:val="00D70410"/>
    <w:rsid w:val="00D7041D"/>
    <w:rsid w:val="00D7046B"/>
    <w:rsid w:val="00D7050C"/>
    <w:rsid w:val="00D7054F"/>
    <w:rsid w:val="00D70580"/>
    <w:rsid w:val="00D70677"/>
    <w:rsid w:val="00D706ED"/>
    <w:rsid w:val="00D706FC"/>
    <w:rsid w:val="00D7074E"/>
    <w:rsid w:val="00D7078C"/>
    <w:rsid w:val="00D708FC"/>
    <w:rsid w:val="00D70938"/>
    <w:rsid w:val="00D709A5"/>
    <w:rsid w:val="00D709B7"/>
    <w:rsid w:val="00D70A0C"/>
    <w:rsid w:val="00D70A2D"/>
    <w:rsid w:val="00D70A8D"/>
    <w:rsid w:val="00D70AEE"/>
    <w:rsid w:val="00D70CC6"/>
    <w:rsid w:val="00D70E2F"/>
    <w:rsid w:val="00D70F0E"/>
    <w:rsid w:val="00D70F3B"/>
    <w:rsid w:val="00D70F47"/>
    <w:rsid w:val="00D70F9B"/>
    <w:rsid w:val="00D70FB9"/>
    <w:rsid w:val="00D70FCD"/>
    <w:rsid w:val="00D70FD6"/>
    <w:rsid w:val="00D70FE9"/>
    <w:rsid w:val="00D70FF2"/>
    <w:rsid w:val="00D7106D"/>
    <w:rsid w:val="00D71071"/>
    <w:rsid w:val="00D71186"/>
    <w:rsid w:val="00D711BC"/>
    <w:rsid w:val="00D711BF"/>
    <w:rsid w:val="00D71212"/>
    <w:rsid w:val="00D7129A"/>
    <w:rsid w:val="00D7131F"/>
    <w:rsid w:val="00D71334"/>
    <w:rsid w:val="00D7140B"/>
    <w:rsid w:val="00D7143B"/>
    <w:rsid w:val="00D71470"/>
    <w:rsid w:val="00D71510"/>
    <w:rsid w:val="00D71554"/>
    <w:rsid w:val="00D71576"/>
    <w:rsid w:val="00D715B8"/>
    <w:rsid w:val="00D715F5"/>
    <w:rsid w:val="00D7161F"/>
    <w:rsid w:val="00D71630"/>
    <w:rsid w:val="00D7166C"/>
    <w:rsid w:val="00D7169E"/>
    <w:rsid w:val="00D716A2"/>
    <w:rsid w:val="00D716ED"/>
    <w:rsid w:val="00D7174E"/>
    <w:rsid w:val="00D71761"/>
    <w:rsid w:val="00D7177C"/>
    <w:rsid w:val="00D717D4"/>
    <w:rsid w:val="00D7182C"/>
    <w:rsid w:val="00D7188C"/>
    <w:rsid w:val="00D718C9"/>
    <w:rsid w:val="00D718D5"/>
    <w:rsid w:val="00D718F9"/>
    <w:rsid w:val="00D71981"/>
    <w:rsid w:val="00D7199F"/>
    <w:rsid w:val="00D719A2"/>
    <w:rsid w:val="00D71A4F"/>
    <w:rsid w:val="00D71A7E"/>
    <w:rsid w:val="00D71A92"/>
    <w:rsid w:val="00D71AAF"/>
    <w:rsid w:val="00D71ABD"/>
    <w:rsid w:val="00D71AF6"/>
    <w:rsid w:val="00D71B71"/>
    <w:rsid w:val="00D71B82"/>
    <w:rsid w:val="00D71C39"/>
    <w:rsid w:val="00D71D4D"/>
    <w:rsid w:val="00D71D4F"/>
    <w:rsid w:val="00D71DCC"/>
    <w:rsid w:val="00D71E38"/>
    <w:rsid w:val="00D71E5E"/>
    <w:rsid w:val="00D71EA9"/>
    <w:rsid w:val="00D71EE7"/>
    <w:rsid w:val="00D71EFE"/>
    <w:rsid w:val="00D71F21"/>
    <w:rsid w:val="00D71F40"/>
    <w:rsid w:val="00D71F95"/>
    <w:rsid w:val="00D72041"/>
    <w:rsid w:val="00D720E8"/>
    <w:rsid w:val="00D720FC"/>
    <w:rsid w:val="00D721A0"/>
    <w:rsid w:val="00D721A9"/>
    <w:rsid w:val="00D721E8"/>
    <w:rsid w:val="00D722C5"/>
    <w:rsid w:val="00D7242C"/>
    <w:rsid w:val="00D72431"/>
    <w:rsid w:val="00D724AF"/>
    <w:rsid w:val="00D72516"/>
    <w:rsid w:val="00D7252D"/>
    <w:rsid w:val="00D72693"/>
    <w:rsid w:val="00D726CC"/>
    <w:rsid w:val="00D726F1"/>
    <w:rsid w:val="00D727BF"/>
    <w:rsid w:val="00D727FD"/>
    <w:rsid w:val="00D7280D"/>
    <w:rsid w:val="00D72827"/>
    <w:rsid w:val="00D7293C"/>
    <w:rsid w:val="00D7297C"/>
    <w:rsid w:val="00D729AF"/>
    <w:rsid w:val="00D729F2"/>
    <w:rsid w:val="00D72A15"/>
    <w:rsid w:val="00D72AB9"/>
    <w:rsid w:val="00D72AEB"/>
    <w:rsid w:val="00D72B10"/>
    <w:rsid w:val="00D72BEF"/>
    <w:rsid w:val="00D72C4D"/>
    <w:rsid w:val="00D72CBF"/>
    <w:rsid w:val="00D72D27"/>
    <w:rsid w:val="00D72D44"/>
    <w:rsid w:val="00D72DC2"/>
    <w:rsid w:val="00D72DC9"/>
    <w:rsid w:val="00D72E28"/>
    <w:rsid w:val="00D72E3B"/>
    <w:rsid w:val="00D72E58"/>
    <w:rsid w:val="00D72E61"/>
    <w:rsid w:val="00D72F56"/>
    <w:rsid w:val="00D72F86"/>
    <w:rsid w:val="00D72F88"/>
    <w:rsid w:val="00D7308E"/>
    <w:rsid w:val="00D73095"/>
    <w:rsid w:val="00D73155"/>
    <w:rsid w:val="00D731FF"/>
    <w:rsid w:val="00D7329B"/>
    <w:rsid w:val="00D732F1"/>
    <w:rsid w:val="00D7336B"/>
    <w:rsid w:val="00D73381"/>
    <w:rsid w:val="00D73407"/>
    <w:rsid w:val="00D73426"/>
    <w:rsid w:val="00D7343D"/>
    <w:rsid w:val="00D734BB"/>
    <w:rsid w:val="00D734BC"/>
    <w:rsid w:val="00D734F1"/>
    <w:rsid w:val="00D73502"/>
    <w:rsid w:val="00D73527"/>
    <w:rsid w:val="00D73548"/>
    <w:rsid w:val="00D7355D"/>
    <w:rsid w:val="00D7357D"/>
    <w:rsid w:val="00D7359D"/>
    <w:rsid w:val="00D735C7"/>
    <w:rsid w:val="00D73614"/>
    <w:rsid w:val="00D7361F"/>
    <w:rsid w:val="00D73677"/>
    <w:rsid w:val="00D736EA"/>
    <w:rsid w:val="00D73767"/>
    <w:rsid w:val="00D7376A"/>
    <w:rsid w:val="00D737B6"/>
    <w:rsid w:val="00D73825"/>
    <w:rsid w:val="00D73838"/>
    <w:rsid w:val="00D738E3"/>
    <w:rsid w:val="00D738F4"/>
    <w:rsid w:val="00D739C3"/>
    <w:rsid w:val="00D73A08"/>
    <w:rsid w:val="00D73A8D"/>
    <w:rsid w:val="00D73A92"/>
    <w:rsid w:val="00D73B9D"/>
    <w:rsid w:val="00D73C0A"/>
    <w:rsid w:val="00D73C61"/>
    <w:rsid w:val="00D73C62"/>
    <w:rsid w:val="00D73CAD"/>
    <w:rsid w:val="00D73D29"/>
    <w:rsid w:val="00D73D31"/>
    <w:rsid w:val="00D73DCE"/>
    <w:rsid w:val="00D73E15"/>
    <w:rsid w:val="00D73E30"/>
    <w:rsid w:val="00D73E7D"/>
    <w:rsid w:val="00D73E93"/>
    <w:rsid w:val="00D73ED6"/>
    <w:rsid w:val="00D73F19"/>
    <w:rsid w:val="00D73F24"/>
    <w:rsid w:val="00D73F34"/>
    <w:rsid w:val="00D73F89"/>
    <w:rsid w:val="00D7404B"/>
    <w:rsid w:val="00D7405A"/>
    <w:rsid w:val="00D7407C"/>
    <w:rsid w:val="00D74156"/>
    <w:rsid w:val="00D7416B"/>
    <w:rsid w:val="00D7417D"/>
    <w:rsid w:val="00D74181"/>
    <w:rsid w:val="00D741F0"/>
    <w:rsid w:val="00D741F4"/>
    <w:rsid w:val="00D7421B"/>
    <w:rsid w:val="00D7425B"/>
    <w:rsid w:val="00D74263"/>
    <w:rsid w:val="00D7427B"/>
    <w:rsid w:val="00D742B6"/>
    <w:rsid w:val="00D74310"/>
    <w:rsid w:val="00D74350"/>
    <w:rsid w:val="00D74376"/>
    <w:rsid w:val="00D744AA"/>
    <w:rsid w:val="00D7456C"/>
    <w:rsid w:val="00D74585"/>
    <w:rsid w:val="00D7460D"/>
    <w:rsid w:val="00D7462D"/>
    <w:rsid w:val="00D7470C"/>
    <w:rsid w:val="00D747EF"/>
    <w:rsid w:val="00D74803"/>
    <w:rsid w:val="00D7484A"/>
    <w:rsid w:val="00D74880"/>
    <w:rsid w:val="00D748E5"/>
    <w:rsid w:val="00D7490A"/>
    <w:rsid w:val="00D7491A"/>
    <w:rsid w:val="00D749A8"/>
    <w:rsid w:val="00D749B7"/>
    <w:rsid w:val="00D749CB"/>
    <w:rsid w:val="00D74A1D"/>
    <w:rsid w:val="00D74A26"/>
    <w:rsid w:val="00D74A3B"/>
    <w:rsid w:val="00D74AB7"/>
    <w:rsid w:val="00D74AE8"/>
    <w:rsid w:val="00D74AF0"/>
    <w:rsid w:val="00D74B10"/>
    <w:rsid w:val="00D74B39"/>
    <w:rsid w:val="00D74C01"/>
    <w:rsid w:val="00D74C27"/>
    <w:rsid w:val="00D74C28"/>
    <w:rsid w:val="00D74C9A"/>
    <w:rsid w:val="00D74CD4"/>
    <w:rsid w:val="00D74CE1"/>
    <w:rsid w:val="00D74CE9"/>
    <w:rsid w:val="00D74D0A"/>
    <w:rsid w:val="00D74D10"/>
    <w:rsid w:val="00D74D3A"/>
    <w:rsid w:val="00D74D59"/>
    <w:rsid w:val="00D74D75"/>
    <w:rsid w:val="00D74E05"/>
    <w:rsid w:val="00D74E80"/>
    <w:rsid w:val="00D7515F"/>
    <w:rsid w:val="00D7516F"/>
    <w:rsid w:val="00D75194"/>
    <w:rsid w:val="00D752BF"/>
    <w:rsid w:val="00D752E2"/>
    <w:rsid w:val="00D75314"/>
    <w:rsid w:val="00D7531C"/>
    <w:rsid w:val="00D75322"/>
    <w:rsid w:val="00D75323"/>
    <w:rsid w:val="00D7538B"/>
    <w:rsid w:val="00D75413"/>
    <w:rsid w:val="00D754C5"/>
    <w:rsid w:val="00D75565"/>
    <w:rsid w:val="00D75566"/>
    <w:rsid w:val="00D75598"/>
    <w:rsid w:val="00D755AD"/>
    <w:rsid w:val="00D75660"/>
    <w:rsid w:val="00D75690"/>
    <w:rsid w:val="00D75726"/>
    <w:rsid w:val="00D7574A"/>
    <w:rsid w:val="00D757CA"/>
    <w:rsid w:val="00D757D1"/>
    <w:rsid w:val="00D75864"/>
    <w:rsid w:val="00D75955"/>
    <w:rsid w:val="00D75966"/>
    <w:rsid w:val="00D7597D"/>
    <w:rsid w:val="00D75A1A"/>
    <w:rsid w:val="00D75A42"/>
    <w:rsid w:val="00D75A86"/>
    <w:rsid w:val="00D75B38"/>
    <w:rsid w:val="00D75BCC"/>
    <w:rsid w:val="00D75BED"/>
    <w:rsid w:val="00D75C9F"/>
    <w:rsid w:val="00D75D3F"/>
    <w:rsid w:val="00D75D9D"/>
    <w:rsid w:val="00D75E2F"/>
    <w:rsid w:val="00D75E49"/>
    <w:rsid w:val="00D75E4D"/>
    <w:rsid w:val="00D75E7E"/>
    <w:rsid w:val="00D75EA1"/>
    <w:rsid w:val="00D75F68"/>
    <w:rsid w:val="00D75F80"/>
    <w:rsid w:val="00D75FC4"/>
    <w:rsid w:val="00D75FE6"/>
    <w:rsid w:val="00D75FE7"/>
    <w:rsid w:val="00D7600C"/>
    <w:rsid w:val="00D76063"/>
    <w:rsid w:val="00D760EC"/>
    <w:rsid w:val="00D76105"/>
    <w:rsid w:val="00D76189"/>
    <w:rsid w:val="00D761C8"/>
    <w:rsid w:val="00D76237"/>
    <w:rsid w:val="00D7627E"/>
    <w:rsid w:val="00D762DC"/>
    <w:rsid w:val="00D76324"/>
    <w:rsid w:val="00D76337"/>
    <w:rsid w:val="00D76416"/>
    <w:rsid w:val="00D7650A"/>
    <w:rsid w:val="00D7657E"/>
    <w:rsid w:val="00D7661B"/>
    <w:rsid w:val="00D76650"/>
    <w:rsid w:val="00D76678"/>
    <w:rsid w:val="00D7668F"/>
    <w:rsid w:val="00D76776"/>
    <w:rsid w:val="00D767C2"/>
    <w:rsid w:val="00D76860"/>
    <w:rsid w:val="00D768E3"/>
    <w:rsid w:val="00D768F8"/>
    <w:rsid w:val="00D768FA"/>
    <w:rsid w:val="00D76984"/>
    <w:rsid w:val="00D76A2A"/>
    <w:rsid w:val="00D76A83"/>
    <w:rsid w:val="00D76A89"/>
    <w:rsid w:val="00D76A98"/>
    <w:rsid w:val="00D76AFA"/>
    <w:rsid w:val="00D76B33"/>
    <w:rsid w:val="00D76BA0"/>
    <w:rsid w:val="00D76C6B"/>
    <w:rsid w:val="00D76C9C"/>
    <w:rsid w:val="00D76E1A"/>
    <w:rsid w:val="00D76E2E"/>
    <w:rsid w:val="00D76F2C"/>
    <w:rsid w:val="00D76F38"/>
    <w:rsid w:val="00D76F88"/>
    <w:rsid w:val="00D76FF8"/>
    <w:rsid w:val="00D7706B"/>
    <w:rsid w:val="00D770AE"/>
    <w:rsid w:val="00D770B6"/>
    <w:rsid w:val="00D77100"/>
    <w:rsid w:val="00D7715E"/>
    <w:rsid w:val="00D771B5"/>
    <w:rsid w:val="00D771B6"/>
    <w:rsid w:val="00D771E6"/>
    <w:rsid w:val="00D771EA"/>
    <w:rsid w:val="00D7732E"/>
    <w:rsid w:val="00D7742C"/>
    <w:rsid w:val="00D7744F"/>
    <w:rsid w:val="00D7746E"/>
    <w:rsid w:val="00D774EF"/>
    <w:rsid w:val="00D7754B"/>
    <w:rsid w:val="00D7754D"/>
    <w:rsid w:val="00D775A6"/>
    <w:rsid w:val="00D775E6"/>
    <w:rsid w:val="00D775F1"/>
    <w:rsid w:val="00D77602"/>
    <w:rsid w:val="00D7769A"/>
    <w:rsid w:val="00D776F6"/>
    <w:rsid w:val="00D77725"/>
    <w:rsid w:val="00D7772D"/>
    <w:rsid w:val="00D777A6"/>
    <w:rsid w:val="00D777B4"/>
    <w:rsid w:val="00D777D1"/>
    <w:rsid w:val="00D7787F"/>
    <w:rsid w:val="00D778C7"/>
    <w:rsid w:val="00D778E1"/>
    <w:rsid w:val="00D7798A"/>
    <w:rsid w:val="00D779CD"/>
    <w:rsid w:val="00D77A2B"/>
    <w:rsid w:val="00D77AA0"/>
    <w:rsid w:val="00D77AC7"/>
    <w:rsid w:val="00D77B0B"/>
    <w:rsid w:val="00D77B39"/>
    <w:rsid w:val="00D77B43"/>
    <w:rsid w:val="00D77B99"/>
    <w:rsid w:val="00D77BED"/>
    <w:rsid w:val="00D77C0D"/>
    <w:rsid w:val="00D77CC4"/>
    <w:rsid w:val="00D77D8F"/>
    <w:rsid w:val="00D77E2A"/>
    <w:rsid w:val="00D77E48"/>
    <w:rsid w:val="00D77E65"/>
    <w:rsid w:val="00D77E6C"/>
    <w:rsid w:val="00D77EBC"/>
    <w:rsid w:val="00D77EDF"/>
    <w:rsid w:val="00D77FF8"/>
    <w:rsid w:val="00D80058"/>
    <w:rsid w:val="00D80064"/>
    <w:rsid w:val="00D80067"/>
    <w:rsid w:val="00D8006D"/>
    <w:rsid w:val="00D80072"/>
    <w:rsid w:val="00D800E6"/>
    <w:rsid w:val="00D8011D"/>
    <w:rsid w:val="00D8018D"/>
    <w:rsid w:val="00D801E4"/>
    <w:rsid w:val="00D80219"/>
    <w:rsid w:val="00D8024A"/>
    <w:rsid w:val="00D802BD"/>
    <w:rsid w:val="00D802F3"/>
    <w:rsid w:val="00D8037C"/>
    <w:rsid w:val="00D803CA"/>
    <w:rsid w:val="00D8040D"/>
    <w:rsid w:val="00D8042C"/>
    <w:rsid w:val="00D804A7"/>
    <w:rsid w:val="00D804FB"/>
    <w:rsid w:val="00D8058B"/>
    <w:rsid w:val="00D805DC"/>
    <w:rsid w:val="00D805FA"/>
    <w:rsid w:val="00D8063D"/>
    <w:rsid w:val="00D806F3"/>
    <w:rsid w:val="00D80718"/>
    <w:rsid w:val="00D807AA"/>
    <w:rsid w:val="00D8084E"/>
    <w:rsid w:val="00D80882"/>
    <w:rsid w:val="00D808C5"/>
    <w:rsid w:val="00D808DE"/>
    <w:rsid w:val="00D808F2"/>
    <w:rsid w:val="00D80913"/>
    <w:rsid w:val="00D8096F"/>
    <w:rsid w:val="00D8099B"/>
    <w:rsid w:val="00D809FD"/>
    <w:rsid w:val="00D80A4B"/>
    <w:rsid w:val="00D80A6E"/>
    <w:rsid w:val="00D80B0C"/>
    <w:rsid w:val="00D80BBC"/>
    <w:rsid w:val="00D80BFC"/>
    <w:rsid w:val="00D80C3D"/>
    <w:rsid w:val="00D80C7C"/>
    <w:rsid w:val="00D80C86"/>
    <w:rsid w:val="00D80CC2"/>
    <w:rsid w:val="00D80CD7"/>
    <w:rsid w:val="00D80CDE"/>
    <w:rsid w:val="00D80CF0"/>
    <w:rsid w:val="00D80D6F"/>
    <w:rsid w:val="00D80E07"/>
    <w:rsid w:val="00D80E39"/>
    <w:rsid w:val="00D80EDC"/>
    <w:rsid w:val="00D80F04"/>
    <w:rsid w:val="00D80FA5"/>
    <w:rsid w:val="00D80FF3"/>
    <w:rsid w:val="00D8108B"/>
    <w:rsid w:val="00D8109E"/>
    <w:rsid w:val="00D810B9"/>
    <w:rsid w:val="00D810C7"/>
    <w:rsid w:val="00D810D0"/>
    <w:rsid w:val="00D81118"/>
    <w:rsid w:val="00D81182"/>
    <w:rsid w:val="00D811DA"/>
    <w:rsid w:val="00D811F7"/>
    <w:rsid w:val="00D811F8"/>
    <w:rsid w:val="00D812DF"/>
    <w:rsid w:val="00D812F5"/>
    <w:rsid w:val="00D813EF"/>
    <w:rsid w:val="00D813F4"/>
    <w:rsid w:val="00D8150C"/>
    <w:rsid w:val="00D8157F"/>
    <w:rsid w:val="00D815E5"/>
    <w:rsid w:val="00D81622"/>
    <w:rsid w:val="00D81631"/>
    <w:rsid w:val="00D8163C"/>
    <w:rsid w:val="00D8164C"/>
    <w:rsid w:val="00D8167E"/>
    <w:rsid w:val="00D816AF"/>
    <w:rsid w:val="00D817C0"/>
    <w:rsid w:val="00D817D4"/>
    <w:rsid w:val="00D817F1"/>
    <w:rsid w:val="00D8186A"/>
    <w:rsid w:val="00D8189B"/>
    <w:rsid w:val="00D818C5"/>
    <w:rsid w:val="00D818CC"/>
    <w:rsid w:val="00D8191C"/>
    <w:rsid w:val="00D81938"/>
    <w:rsid w:val="00D8195E"/>
    <w:rsid w:val="00D819A2"/>
    <w:rsid w:val="00D819EC"/>
    <w:rsid w:val="00D81A37"/>
    <w:rsid w:val="00D81A8D"/>
    <w:rsid w:val="00D81B71"/>
    <w:rsid w:val="00D81B95"/>
    <w:rsid w:val="00D81BD0"/>
    <w:rsid w:val="00D81BE8"/>
    <w:rsid w:val="00D81C02"/>
    <w:rsid w:val="00D81C12"/>
    <w:rsid w:val="00D81C34"/>
    <w:rsid w:val="00D81D2F"/>
    <w:rsid w:val="00D81D36"/>
    <w:rsid w:val="00D81D5F"/>
    <w:rsid w:val="00D81DC1"/>
    <w:rsid w:val="00D81DEC"/>
    <w:rsid w:val="00D81E02"/>
    <w:rsid w:val="00D81E9B"/>
    <w:rsid w:val="00D81F62"/>
    <w:rsid w:val="00D81FA0"/>
    <w:rsid w:val="00D82038"/>
    <w:rsid w:val="00D82040"/>
    <w:rsid w:val="00D82095"/>
    <w:rsid w:val="00D820C1"/>
    <w:rsid w:val="00D82216"/>
    <w:rsid w:val="00D82227"/>
    <w:rsid w:val="00D822B3"/>
    <w:rsid w:val="00D822B4"/>
    <w:rsid w:val="00D822BA"/>
    <w:rsid w:val="00D822D5"/>
    <w:rsid w:val="00D822D7"/>
    <w:rsid w:val="00D82339"/>
    <w:rsid w:val="00D82351"/>
    <w:rsid w:val="00D8236A"/>
    <w:rsid w:val="00D823CD"/>
    <w:rsid w:val="00D8245B"/>
    <w:rsid w:val="00D824DF"/>
    <w:rsid w:val="00D825D2"/>
    <w:rsid w:val="00D825F2"/>
    <w:rsid w:val="00D82641"/>
    <w:rsid w:val="00D82646"/>
    <w:rsid w:val="00D8265B"/>
    <w:rsid w:val="00D8267C"/>
    <w:rsid w:val="00D82688"/>
    <w:rsid w:val="00D826F7"/>
    <w:rsid w:val="00D82763"/>
    <w:rsid w:val="00D82783"/>
    <w:rsid w:val="00D827FF"/>
    <w:rsid w:val="00D8289F"/>
    <w:rsid w:val="00D828E6"/>
    <w:rsid w:val="00D82934"/>
    <w:rsid w:val="00D8294E"/>
    <w:rsid w:val="00D82958"/>
    <w:rsid w:val="00D82968"/>
    <w:rsid w:val="00D82A18"/>
    <w:rsid w:val="00D82A71"/>
    <w:rsid w:val="00D82BE9"/>
    <w:rsid w:val="00D82BEB"/>
    <w:rsid w:val="00D82BF2"/>
    <w:rsid w:val="00D82BF9"/>
    <w:rsid w:val="00D82C2E"/>
    <w:rsid w:val="00D82C64"/>
    <w:rsid w:val="00D82C97"/>
    <w:rsid w:val="00D82CF6"/>
    <w:rsid w:val="00D82D3E"/>
    <w:rsid w:val="00D82D65"/>
    <w:rsid w:val="00D82E06"/>
    <w:rsid w:val="00D82E0F"/>
    <w:rsid w:val="00D82E62"/>
    <w:rsid w:val="00D82E69"/>
    <w:rsid w:val="00D82E79"/>
    <w:rsid w:val="00D82EDC"/>
    <w:rsid w:val="00D82F10"/>
    <w:rsid w:val="00D82F5B"/>
    <w:rsid w:val="00D82FAA"/>
    <w:rsid w:val="00D82FD7"/>
    <w:rsid w:val="00D83036"/>
    <w:rsid w:val="00D831A2"/>
    <w:rsid w:val="00D8320C"/>
    <w:rsid w:val="00D83213"/>
    <w:rsid w:val="00D832EE"/>
    <w:rsid w:val="00D83315"/>
    <w:rsid w:val="00D83352"/>
    <w:rsid w:val="00D8338D"/>
    <w:rsid w:val="00D833C8"/>
    <w:rsid w:val="00D833F9"/>
    <w:rsid w:val="00D8343B"/>
    <w:rsid w:val="00D8343E"/>
    <w:rsid w:val="00D83445"/>
    <w:rsid w:val="00D8344F"/>
    <w:rsid w:val="00D83520"/>
    <w:rsid w:val="00D8354C"/>
    <w:rsid w:val="00D835AC"/>
    <w:rsid w:val="00D835AF"/>
    <w:rsid w:val="00D835DE"/>
    <w:rsid w:val="00D83602"/>
    <w:rsid w:val="00D83721"/>
    <w:rsid w:val="00D8373E"/>
    <w:rsid w:val="00D8373F"/>
    <w:rsid w:val="00D83752"/>
    <w:rsid w:val="00D83765"/>
    <w:rsid w:val="00D83766"/>
    <w:rsid w:val="00D8378F"/>
    <w:rsid w:val="00D837D0"/>
    <w:rsid w:val="00D837E2"/>
    <w:rsid w:val="00D8386F"/>
    <w:rsid w:val="00D83905"/>
    <w:rsid w:val="00D83924"/>
    <w:rsid w:val="00D83971"/>
    <w:rsid w:val="00D83997"/>
    <w:rsid w:val="00D839B6"/>
    <w:rsid w:val="00D83A00"/>
    <w:rsid w:val="00D83A1E"/>
    <w:rsid w:val="00D83A9D"/>
    <w:rsid w:val="00D83B13"/>
    <w:rsid w:val="00D83B26"/>
    <w:rsid w:val="00D83B52"/>
    <w:rsid w:val="00D83B5E"/>
    <w:rsid w:val="00D83B60"/>
    <w:rsid w:val="00D83B83"/>
    <w:rsid w:val="00D83C27"/>
    <w:rsid w:val="00D83CAF"/>
    <w:rsid w:val="00D83D0B"/>
    <w:rsid w:val="00D83D2D"/>
    <w:rsid w:val="00D83D83"/>
    <w:rsid w:val="00D83DC1"/>
    <w:rsid w:val="00D83DCD"/>
    <w:rsid w:val="00D83DD3"/>
    <w:rsid w:val="00D83EB1"/>
    <w:rsid w:val="00D83F17"/>
    <w:rsid w:val="00D83F5D"/>
    <w:rsid w:val="00D83FA0"/>
    <w:rsid w:val="00D83FA3"/>
    <w:rsid w:val="00D840D7"/>
    <w:rsid w:val="00D840E7"/>
    <w:rsid w:val="00D84307"/>
    <w:rsid w:val="00D84362"/>
    <w:rsid w:val="00D8438D"/>
    <w:rsid w:val="00D844CA"/>
    <w:rsid w:val="00D845B3"/>
    <w:rsid w:val="00D84602"/>
    <w:rsid w:val="00D846FE"/>
    <w:rsid w:val="00D84708"/>
    <w:rsid w:val="00D84744"/>
    <w:rsid w:val="00D8483B"/>
    <w:rsid w:val="00D84895"/>
    <w:rsid w:val="00D848C9"/>
    <w:rsid w:val="00D849BE"/>
    <w:rsid w:val="00D84A21"/>
    <w:rsid w:val="00D84A3C"/>
    <w:rsid w:val="00D84B09"/>
    <w:rsid w:val="00D84B6A"/>
    <w:rsid w:val="00D84B87"/>
    <w:rsid w:val="00D84B88"/>
    <w:rsid w:val="00D84BA7"/>
    <w:rsid w:val="00D84BCD"/>
    <w:rsid w:val="00D84BCE"/>
    <w:rsid w:val="00D84C11"/>
    <w:rsid w:val="00D84C13"/>
    <w:rsid w:val="00D84C28"/>
    <w:rsid w:val="00D84C58"/>
    <w:rsid w:val="00D84C5E"/>
    <w:rsid w:val="00D84D11"/>
    <w:rsid w:val="00D84D36"/>
    <w:rsid w:val="00D84D3C"/>
    <w:rsid w:val="00D84D8B"/>
    <w:rsid w:val="00D84DD7"/>
    <w:rsid w:val="00D84DF1"/>
    <w:rsid w:val="00D84E4D"/>
    <w:rsid w:val="00D84E98"/>
    <w:rsid w:val="00D84EC6"/>
    <w:rsid w:val="00D84F09"/>
    <w:rsid w:val="00D84F8C"/>
    <w:rsid w:val="00D84F8F"/>
    <w:rsid w:val="00D84FD7"/>
    <w:rsid w:val="00D84FF9"/>
    <w:rsid w:val="00D8507A"/>
    <w:rsid w:val="00D850B5"/>
    <w:rsid w:val="00D85138"/>
    <w:rsid w:val="00D851B0"/>
    <w:rsid w:val="00D8522D"/>
    <w:rsid w:val="00D85243"/>
    <w:rsid w:val="00D8527C"/>
    <w:rsid w:val="00D85367"/>
    <w:rsid w:val="00D85382"/>
    <w:rsid w:val="00D853D1"/>
    <w:rsid w:val="00D853FB"/>
    <w:rsid w:val="00D85400"/>
    <w:rsid w:val="00D854C0"/>
    <w:rsid w:val="00D854DF"/>
    <w:rsid w:val="00D85506"/>
    <w:rsid w:val="00D8550C"/>
    <w:rsid w:val="00D85512"/>
    <w:rsid w:val="00D85541"/>
    <w:rsid w:val="00D85546"/>
    <w:rsid w:val="00D8554D"/>
    <w:rsid w:val="00D8565D"/>
    <w:rsid w:val="00D856F6"/>
    <w:rsid w:val="00D85815"/>
    <w:rsid w:val="00D8581D"/>
    <w:rsid w:val="00D8589C"/>
    <w:rsid w:val="00D858CD"/>
    <w:rsid w:val="00D85968"/>
    <w:rsid w:val="00D85A1E"/>
    <w:rsid w:val="00D85A78"/>
    <w:rsid w:val="00D85A8A"/>
    <w:rsid w:val="00D85BEB"/>
    <w:rsid w:val="00D85BF5"/>
    <w:rsid w:val="00D85C12"/>
    <w:rsid w:val="00D85C25"/>
    <w:rsid w:val="00D85C54"/>
    <w:rsid w:val="00D85C6A"/>
    <w:rsid w:val="00D85CA6"/>
    <w:rsid w:val="00D85CF0"/>
    <w:rsid w:val="00D85D18"/>
    <w:rsid w:val="00D85D25"/>
    <w:rsid w:val="00D85D87"/>
    <w:rsid w:val="00D85DAF"/>
    <w:rsid w:val="00D85E23"/>
    <w:rsid w:val="00D86016"/>
    <w:rsid w:val="00D86059"/>
    <w:rsid w:val="00D8610D"/>
    <w:rsid w:val="00D86114"/>
    <w:rsid w:val="00D8613B"/>
    <w:rsid w:val="00D86152"/>
    <w:rsid w:val="00D861DD"/>
    <w:rsid w:val="00D86238"/>
    <w:rsid w:val="00D8626F"/>
    <w:rsid w:val="00D862A1"/>
    <w:rsid w:val="00D862B3"/>
    <w:rsid w:val="00D862CD"/>
    <w:rsid w:val="00D86315"/>
    <w:rsid w:val="00D86391"/>
    <w:rsid w:val="00D86401"/>
    <w:rsid w:val="00D8646C"/>
    <w:rsid w:val="00D864AB"/>
    <w:rsid w:val="00D864EC"/>
    <w:rsid w:val="00D8655B"/>
    <w:rsid w:val="00D86627"/>
    <w:rsid w:val="00D8664A"/>
    <w:rsid w:val="00D86715"/>
    <w:rsid w:val="00D868BD"/>
    <w:rsid w:val="00D868DC"/>
    <w:rsid w:val="00D8697B"/>
    <w:rsid w:val="00D869E4"/>
    <w:rsid w:val="00D86AB7"/>
    <w:rsid w:val="00D86AF2"/>
    <w:rsid w:val="00D86AFD"/>
    <w:rsid w:val="00D86AFF"/>
    <w:rsid w:val="00D86B6A"/>
    <w:rsid w:val="00D86B92"/>
    <w:rsid w:val="00D86BC0"/>
    <w:rsid w:val="00D86C29"/>
    <w:rsid w:val="00D86D20"/>
    <w:rsid w:val="00D86D82"/>
    <w:rsid w:val="00D86DF1"/>
    <w:rsid w:val="00D86E42"/>
    <w:rsid w:val="00D86E74"/>
    <w:rsid w:val="00D86E7D"/>
    <w:rsid w:val="00D87195"/>
    <w:rsid w:val="00D8719D"/>
    <w:rsid w:val="00D871B9"/>
    <w:rsid w:val="00D872BF"/>
    <w:rsid w:val="00D872FA"/>
    <w:rsid w:val="00D87313"/>
    <w:rsid w:val="00D873CB"/>
    <w:rsid w:val="00D87463"/>
    <w:rsid w:val="00D87490"/>
    <w:rsid w:val="00D874E4"/>
    <w:rsid w:val="00D87570"/>
    <w:rsid w:val="00D8758A"/>
    <w:rsid w:val="00D875AE"/>
    <w:rsid w:val="00D8768B"/>
    <w:rsid w:val="00D876EA"/>
    <w:rsid w:val="00D8773F"/>
    <w:rsid w:val="00D877B0"/>
    <w:rsid w:val="00D87823"/>
    <w:rsid w:val="00D87858"/>
    <w:rsid w:val="00D87859"/>
    <w:rsid w:val="00D8789F"/>
    <w:rsid w:val="00D878E2"/>
    <w:rsid w:val="00D87973"/>
    <w:rsid w:val="00D8799D"/>
    <w:rsid w:val="00D879B8"/>
    <w:rsid w:val="00D879F1"/>
    <w:rsid w:val="00D87A03"/>
    <w:rsid w:val="00D87A3C"/>
    <w:rsid w:val="00D87A44"/>
    <w:rsid w:val="00D87A76"/>
    <w:rsid w:val="00D87ADB"/>
    <w:rsid w:val="00D87AFE"/>
    <w:rsid w:val="00D87B0D"/>
    <w:rsid w:val="00D87B1D"/>
    <w:rsid w:val="00D87B2F"/>
    <w:rsid w:val="00D87B3C"/>
    <w:rsid w:val="00D87B5C"/>
    <w:rsid w:val="00D87BB0"/>
    <w:rsid w:val="00D87BE2"/>
    <w:rsid w:val="00D87C06"/>
    <w:rsid w:val="00D87C10"/>
    <w:rsid w:val="00D87C3C"/>
    <w:rsid w:val="00D87C82"/>
    <w:rsid w:val="00D87D34"/>
    <w:rsid w:val="00D87D36"/>
    <w:rsid w:val="00D87D76"/>
    <w:rsid w:val="00D87DBC"/>
    <w:rsid w:val="00D87DFD"/>
    <w:rsid w:val="00D87F14"/>
    <w:rsid w:val="00D87F23"/>
    <w:rsid w:val="00D87FD1"/>
    <w:rsid w:val="00D87FDB"/>
    <w:rsid w:val="00D87FEF"/>
    <w:rsid w:val="00D87FF8"/>
    <w:rsid w:val="00D881E9"/>
    <w:rsid w:val="00D9001B"/>
    <w:rsid w:val="00D90023"/>
    <w:rsid w:val="00D9002A"/>
    <w:rsid w:val="00D90075"/>
    <w:rsid w:val="00D90085"/>
    <w:rsid w:val="00D9016F"/>
    <w:rsid w:val="00D90182"/>
    <w:rsid w:val="00D9019C"/>
    <w:rsid w:val="00D901CF"/>
    <w:rsid w:val="00D901DC"/>
    <w:rsid w:val="00D90220"/>
    <w:rsid w:val="00D9025B"/>
    <w:rsid w:val="00D90261"/>
    <w:rsid w:val="00D90433"/>
    <w:rsid w:val="00D90443"/>
    <w:rsid w:val="00D90464"/>
    <w:rsid w:val="00D904DA"/>
    <w:rsid w:val="00D90501"/>
    <w:rsid w:val="00D905C4"/>
    <w:rsid w:val="00D90605"/>
    <w:rsid w:val="00D90693"/>
    <w:rsid w:val="00D90723"/>
    <w:rsid w:val="00D907BC"/>
    <w:rsid w:val="00D907C5"/>
    <w:rsid w:val="00D907EB"/>
    <w:rsid w:val="00D907EC"/>
    <w:rsid w:val="00D90808"/>
    <w:rsid w:val="00D9086B"/>
    <w:rsid w:val="00D90880"/>
    <w:rsid w:val="00D908BC"/>
    <w:rsid w:val="00D909B2"/>
    <w:rsid w:val="00D90A14"/>
    <w:rsid w:val="00D90A5E"/>
    <w:rsid w:val="00D90A74"/>
    <w:rsid w:val="00D90ABF"/>
    <w:rsid w:val="00D90B04"/>
    <w:rsid w:val="00D90B21"/>
    <w:rsid w:val="00D90B8D"/>
    <w:rsid w:val="00D90B9F"/>
    <w:rsid w:val="00D90BD6"/>
    <w:rsid w:val="00D90BE2"/>
    <w:rsid w:val="00D90BF0"/>
    <w:rsid w:val="00D90C11"/>
    <w:rsid w:val="00D90C1F"/>
    <w:rsid w:val="00D90C20"/>
    <w:rsid w:val="00D90C88"/>
    <w:rsid w:val="00D90CD9"/>
    <w:rsid w:val="00D90CFE"/>
    <w:rsid w:val="00D90D2D"/>
    <w:rsid w:val="00D90D5F"/>
    <w:rsid w:val="00D90D62"/>
    <w:rsid w:val="00D90D8B"/>
    <w:rsid w:val="00D90D92"/>
    <w:rsid w:val="00D90DB2"/>
    <w:rsid w:val="00D90F19"/>
    <w:rsid w:val="00D90F56"/>
    <w:rsid w:val="00D90FE8"/>
    <w:rsid w:val="00D9105C"/>
    <w:rsid w:val="00D910F2"/>
    <w:rsid w:val="00D91128"/>
    <w:rsid w:val="00D91185"/>
    <w:rsid w:val="00D91201"/>
    <w:rsid w:val="00D9122C"/>
    <w:rsid w:val="00D9125E"/>
    <w:rsid w:val="00D9127E"/>
    <w:rsid w:val="00D9128C"/>
    <w:rsid w:val="00D9130C"/>
    <w:rsid w:val="00D91328"/>
    <w:rsid w:val="00D9132A"/>
    <w:rsid w:val="00D913A4"/>
    <w:rsid w:val="00D91443"/>
    <w:rsid w:val="00D91452"/>
    <w:rsid w:val="00D9146C"/>
    <w:rsid w:val="00D914F6"/>
    <w:rsid w:val="00D914FA"/>
    <w:rsid w:val="00D9156F"/>
    <w:rsid w:val="00D91581"/>
    <w:rsid w:val="00D91589"/>
    <w:rsid w:val="00D915A6"/>
    <w:rsid w:val="00D915DF"/>
    <w:rsid w:val="00D915FA"/>
    <w:rsid w:val="00D9161F"/>
    <w:rsid w:val="00D916D4"/>
    <w:rsid w:val="00D916D5"/>
    <w:rsid w:val="00D916F2"/>
    <w:rsid w:val="00D9170D"/>
    <w:rsid w:val="00D91794"/>
    <w:rsid w:val="00D91803"/>
    <w:rsid w:val="00D91856"/>
    <w:rsid w:val="00D918BA"/>
    <w:rsid w:val="00D918CF"/>
    <w:rsid w:val="00D918DC"/>
    <w:rsid w:val="00D918E6"/>
    <w:rsid w:val="00D918EA"/>
    <w:rsid w:val="00D918FF"/>
    <w:rsid w:val="00D91914"/>
    <w:rsid w:val="00D9191B"/>
    <w:rsid w:val="00D9193E"/>
    <w:rsid w:val="00D9199F"/>
    <w:rsid w:val="00D919FC"/>
    <w:rsid w:val="00D91A69"/>
    <w:rsid w:val="00D91A7C"/>
    <w:rsid w:val="00D91A7E"/>
    <w:rsid w:val="00D91AB3"/>
    <w:rsid w:val="00D91AD2"/>
    <w:rsid w:val="00D91B4D"/>
    <w:rsid w:val="00D91BA0"/>
    <w:rsid w:val="00D91BF0"/>
    <w:rsid w:val="00D91BF4"/>
    <w:rsid w:val="00D91BFA"/>
    <w:rsid w:val="00D91D34"/>
    <w:rsid w:val="00D91DFC"/>
    <w:rsid w:val="00D91E31"/>
    <w:rsid w:val="00D91E6B"/>
    <w:rsid w:val="00D91E74"/>
    <w:rsid w:val="00D91E9C"/>
    <w:rsid w:val="00D91EA6"/>
    <w:rsid w:val="00D91EAC"/>
    <w:rsid w:val="00D91EB2"/>
    <w:rsid w:val="00D91F50"/>
    <w:rsid w:val="00D91F58"/>
    <w:rsid w:val="00D91F9E"/>
    <w:rsid w:val="00D91FC1"/>
    <w:rsid w:val="00D91FC5"/>
    <w:rsid w:val="00D92036"/>
    <w:rsid w:val="00D9206C"/>
    <w:rsid w:val="00D920CA"/>
    <w:rsid w:val="00D920E7"/>
    <w:rsid w:val="00D920E9"/>
    <w:rsid w:val="00D921A1"/>
    <w:rsid w:val="00D921BB"/>
    <w:rsid w:val="00D92218"/>
    <w:rsid w:val="00D92237"/>
    <w:rsid w:val="00D92293"/>
    <w:rsid w:val="00D922A3"/>
    <w:rsid w:val="00D922B5"/>
    <w:rsid w:val="00D9232B"/>
    <w:rsid w:val="00D92392"/>
    <w:rsid w:val="00D923E1"/>
    <w:rsid w:val="00D923F1"/>
    <w:rsid w:val="00D9240F"/>
    <w:rsid w:val="00D92422"/>
    <w:rsid w:val="00D92467"/>
    <w:rsid w:val="00D9246A"/>
    <w:rsid w:val="00D925A4"/>
    <w:rsid w:val="00D92630"/>
    <w:rsid w:val="00D92732"/>
    <w:rsid w:val="00D92741"/>
    <w:rsid w:val="00D927B9"/>
    <w:rsid w:val="00D92825"/>
    <w:rsid w:val="00D92841"/>
    <w:rsid w:val="00D928A0"/>
    <w:rsid w:val="00D928BA"/>
    <w:rsid w:val="00D928C7"/>
    <w:rsid w:val="00D928D8"/>
    <w:rsid w:val="00D9290D"/>
    <w:rsid w:val="00D92987"/>
    <w:rsid w:val="00D92A60"/>
    <w:rsid w:val="00D92A96"/>
    <w:rsid w:val="00D92ABB"/>
    <w:rsid w:val="00D92AC7"/>
    <w:rsid w:val="00D92AC9"/>
    <w:rsid w:val="00D92AFA"/>
    <w:rsid w:val="00D92BD3"/>
    <w:rsid w:val="00D92C1F"/>
    <w:rsid w:val="00D92C71"/>
    <w:rsid w:val="00D92D62"/>
    <w:rsid w:val="00D92D71"/>
    <w:rsid w:val="00D92DB4"/>
    <w:rsid w:val="00D92EA5"/>
    <w:rsid w:val="00D92EB1"/>
    <w:rsid w:val="00D92ED0"/>
    <w:rsid w:val="00D92F26"/>
    <w:rsid w:val="00D92F64"/>
    <w:rsid w:val="00D92FB4"/>
    <w:rsid w:val="00D92FF1"/>
    <w:rsid w:val="00D93002"/>
    <w:rsid w:val="00D9302A"/>
    <w:rsid w:val="00D9309C"/>
    <w:rsid w:val="00D930AB"/>
    <w:rsid w:val="00D930D2"/>
    <w:rsid w:val="00D930EB"/>
    <w:rsid w:val="00D931DC"/>
    <w:rsid w:val="00D9324C"/>
    <w:rsid w:val="00D9327A"/>
    <w:rsid w:val="00D93288"/>
    <w:rsid w:val="00D932A3"/>
    <w:rsid w:val="00D932F2"/>
    <w:rsid w:val="00D9331B"/>
    <w:rsid w:val="00D933CF"/>
    <w:rsid w:val="00D93419"/>
    <w:rsid w:val="00D93437"/>
    <w:rsid w:val="00D9343F"/>
    <w:rsid w:val="00D934DE"/>
    <w:rsid w:val="00D93501"/>
    <w:rsid w:val="00D9351B"/>
    <w:rsid w:val="00D93525"/>
    <w:rsid w:val="00D93742"/>
    <w:rsid w:val="00D93766"/>
    <w:rsid w:val="00D9379F"/>
    <w:rsid w:val="00D9387E"/>
    <w:rsid w:val="00D938A1"/>
    <w:rsid w:val="00D938A3"/>
    <w:rsid w:val="00D938C7"/>
    <w:rsid w:val="00D938D3"/>
    <w:rsid w:val="00D938DD"/>
    <w:rsid w:val="00D93940"/>
    <w:rsid w:val="00D93968"/>
    <w:rsid w:val="00D939FB"/>
    <w:rsid w:val="00D93A12"/>
    <w:rsid w:val="00D93A2C"/>
    <w:rsid w:val="00D93A5B"/>
    <w:rsid w:val="00D93AFF"/>
    <w:rsid w:val="00D93B2B"/>
    <w:rsid w:val="00D93B5C"/>
    <w:rsid w:val="00D93BEB"/>
    <w:rsid w:val="00D93C61"/>
    <w:rsid w:val="00D93CBA"/>
    <w:rsid w:val="00D93D76"/>
    <w:rsid w:val="00D93DB8"/>
    <w:rsid w:val="00D940D4"/>
    <w:rsid w:val="00D94106"/>
    <w:rsid w:val="00D941F7"/>
    <w:rsid w:val="00D9426D"/>
    <w:rsid w:val="00D943C1"/>
    <w:rsid w:val="00D94411"/>
    <w:rsid w:val="00D944A6"/>
    <w:rsid w:val="00D94517"/>
    <w:rsid w:val="00D94543"/>
    <w:rsid w:val="00D94565"/>
    <w:rsid w:val="00D9458B"/>
    <w:rsid w:val="00D945E4"/>
    <w:rsid w:val="00D946C2"/>
    <w:rsid w:val="00D94710"/>
    <w:rsid w:val="00D94785"/>
    <w:rsid w:val="00D94816"/>
    <w:rsid w:val="00D94826"/>
    <w:rsid w:val="00D94901"/>
    <w:rsid w:val="00D9492E"/>
    <w:rsid w:val="00D94991"/>
    <w:rsid w:val="00D94A06"/>
    <w:rsid w:val="00D94A0E"/>
    <w:rsid w:val="00D94A18"/>
    <w:rsid w:val="00D94A3E"/>
    <w:rsid w:val="00D94A42"/>
    <w:rsid w:val="00D94AC9"/>
    <w:rsid w:val="00D94C2C"/>
    <w:rsid w:val="00D94C7D"/>
    <w:rsid w:val="00D94C82"/>
    <w:rsid w:val="00D94CAE"/>
    <w:rsid w:val="00D94D68"/>
    <w:rsid w:val="00D94DA7"/>
    <w:rsid w:val="00D94DD4"/>
    <w:rsid w:val="00D94E8E"/>
    <w:rsid w:val="00D94F12"/>
    <w:rsid w:val="00D94F13"/>
    <w:rsid w:val="00D94F14"/>
    <w:rsid w:val="00D94F40"/>
    <w:rsid w:val="00D94F41"/>
    <w:rsid w:val="00D94FD5"/>
    <w:rsid w:val="00D94FE4"/>
    <w:rsid w:val="00D950DD"/>
    <w:rsid w:val="00D9510F"/>
    <w:rsid w:val="00D9511F"/>
    <w:rsid w:val="00D9527A"/>
    <w:rsid w:val="00D952BA"/>
    <w:rsid w:val="00D953D9"/>
    <w:rsid w:val="00D954AA"/>
    <w:rsid w:val="00D954EC"/>
    <w:rsid w:val="00D95507"/>
    <w:rsid w:val="00D9550F"/>
    <w:rsid w:val="00D95532"/>
    <w:rsid w:val="00D95575"/>
    <w:rsid w:val="00D955E3"/>
    <w:rsid w:val="00D956CE"/>
    <w:rsid w:val="00D956F0"/>
    <w:rsid w:val="00D95745"/>
    <w:rsid w:val="00D95789"/>
    <w:rsid w:val="00D957CF"/>
    <w:rsid w:val="00D957E0"/>
    <w:rsid w:val="00D95872"/>
    <w:rsid w:val="00D95918"/>
    <w:rsid w:val="00D95944"/>
    <w:rsid w:val="00D959FE"/>
    <w:rsid w:val="00D95ACB"/>
    <w:rsid w:val="00D95B21"/>
    <w:rsid w:val="00D95B9B"/>
    <w:rsid w:val="00D95C46"/>
    <w:rsid w:val="00D95C7C"/>
    <w:rsid w:val="00D95D2C"/>
    <w:rsid w:val="00D95DC3"/>
    <w:rsid w:val="00D95DF9"/>
    <w:rsid w:val="00D95E41"/>
    <w:rsid w:val="00D95F7A"/>
    <w:rsid w:val="00D95FB6"/>
    <w:rsid w:val="00D96027"/>
    <w:rsid w:val="00D960BA"/>
    <w:rsid w:val="00D96192"/>
    <w:rsid w:val="00D9623F"/>
    <w:rsid w:val="00D9628A"/>
    <w:rsid w:val="00D96297"/>
    <w:rsid w:val="00D96338"/>
    <w:rsid w:val="00D96393"/>
    <w:rsid w:val="00D96400"/>
    <w:rsid w:val="00D96431"/>
    <w:rsid w:val="00D9650F"/>
    <w:rsid w:val="00D96520"/>
    <w:rsid w:val="00D96573"/>
    <w:rsid w:val="00D965B2"/>
    <w:rsid w:val="00D965CB"/>
    <w:rsid w:val="00D965E7"/>
    <w:rsid w:val="00D9664E"/>
    <w:rsid w:val="00D96661"/>
    <w:rsid w:val="00D96766"/>
    <w:rsid w:val="00D967AC"/>
    <w:rsid w:val="00D967E8"/>
    <w:rsid w:val="00D9691C"/>
    <w:rsid w:val="00D9698E"/>
    <w:rsid w:val="00D96A21"/>
    <w:rsid w:val="00D96A47"/>
    <w:rsid w:val="00D96AC9"/>
    <w:rsid w:val="00D96B29"/>
    <w:rsid w:val="00D96B2D"/>
    <w:rsid w:val="00D96C87"/>
    <w:rsid w:val="00D96CA0"/>
    <w:rsid w:val="00D96D5B"/>
    <w:rsid w:val="00D96E0F"/>
    <w:rsid w:val="00D96EFE"/>
    <w:rsid w:val="00D96FE9"/>
    <w:rsid w:val="00D9709F"/>
    <w:rsid w:val="00D970E4"/>
    <w:rsid w:val="00D97184"/>
    <w:rsid w:val="00D9720D"/>
    <w:rsid w:val="00D972A5"/>
    <w:rsid w:val="00D972C9"/>
    <w:rsid w:val="00D972D2"/>
    <w:rsid w:val="00D972D6"/>
    <w:rsid w:val="00D97304"/>
    <w:rsid w:val="00D9731D"/>
    <w:rsid w:val="00D973B2"/>
    <w:rsid w:val="00D9743F"/>
    <w:rsid w:val="00D9746F"/>
    <w:rsid w:val="00D974E0"/>
    <w:rsid w:val="00D97556"/>
    <w:rsid w:val="00D97587"/>
    <w:rsid w:val="00D975F7"/>
    <w:rsid w:val="00D97618"/>
    <w:rsid w:val="00D9764F"/>
    <w:rsid w:val="00D97651"/>
    <w:rsid w:val="00D9776A"/>
    <w:rsid w:val="00D97832"/>
    <w:rsid w:val="00D978C7"/>
    <w:rsid w:val="00D97AA5"/>
    <w:rsid w:val="00D97ABE"/>
    <w:rsid w:val="00D97B13"/>
    <w:rsid w:val="00D97B52"/>
    <w:rsid w:val="00D97C02"/>
    <w:rsid w:val="00D97C04"/>
    <w:rsid w:val="00D97C51"/>
    <w:rsid w:val="00D97CDC"/>
    <w:rsid w:val="00D97CF3"/>
    <w:rsid w:val="00D97D69"/>
    <w:rsid w:val="00D97D7B"/>
    <w:rsid w:val="00D97DB3"/>
    <w:rsid w:val="00D97E95"/>
    <w:rsid w:val="00D97EEA"/>
    <w:rsid w:val="00D97F1C"/>
    <w:rsid w:val="00D97F9A"/>
    <w:rsid w:val="00D97FDD"/>
    <w:rsid w:val="00DA000C"/>
    <w:rsid w:val="00DA002F"/>
    <w:rsid w:val="00DA0094"/>
    <w:rsid w:val="00DA00DC"/>
    <w:rsid w:val="00DA0125"/>
    <w:rsid w:val="00DA012B"/>
    <w:rsid w:val="00DA016F"/>
    <w:rsid w:val="00DA020C"/>
    <w:rsid w:val="00DA0212"/>
    <w:rsid w:val="00DA0281"/>
    <w:rsid w:val="00DA02B3"/>
    <w:rsid w:val="00DA02D9"/>
    <w:rsid w:val="00DA02DD"/>
    <w:rsid w:val="00DA02EA"/>
    <w:rsid w:val="00DA04CA"/>
    <w:rsid w:val="00DA04EE"/>
    <w:rsid w:val="00DA04FA"/>
    <w:rsid w:val="00DA0521"/>
    <w:rsid w:val="00DA0587"/>
    <w:rsid w:val="00DA05A8"/>
    <w:rsid w:val="00DA066E"/>
    <w:rsid w:val="00DA0721"/>
    <w:rsid w:val="00DA078C"/>
    <w:rsid w:val="00DA07C7"/>
    <w:rsid w:val="00DA07D3"/>
    <w:rsid w:val="00DA0852"/>
    <w:rsid w:val="00DA094C"/>
    <w:rsid w:val="00DA0977"/>
    <w:rsid w:val="00DA0980"/>
    <w:rsid w:val="00DA0A8B"/>
    <w:rsid w:val="00DA0AD4"/>
    <w:rsid w:val="00DA0AF0"/>
    <w:rsid w:val="00DA0AF6"/>
    <w:rsid w:val="00DA0B3F"/>
    <w:rsid w:val="00DA0B9F"/>
    <w:rsid w:val="00DA0BC1"/>
    <w:rsid w:val="00DA0C06"/>
    <w:rsid w:val="00DA0C96"/>
    <w:rsid w:val="00DA0D12"/>
    <w:rsid w:val="00DA0D1B"/>
    <w:rsid w:val="00DA0D60"/>
    <w:rsid w:val="00DA0D6B"/>
    <w:rsid w:val="00DA0DAD"/>
    <w:rsid w:val="00DA0DB6"/>
    <w:rsid w:val="00DA0DC9"/>
    <w:rsid w:val="00DA0E38"/>
    <w:rsid w:val="00DA0E9D"/>
    <w:rsid w:val="00DA0F4E"/>
    <w:rsid w:val="00DA0F88"/>
    <w:rsid w:val="00DA0FD2"/>
    <w:rsid w:val="00DA1014"/>
    <w:rsid w:val="00DA1077"/>
    <w:rsid w:val="00DA1094"/>
    <w:rsid w:val="00DA1128"/>
    <w:rsid w:val="00DA129F"/>
    <w:rsid w:val="00DA13C0"/>
    <w:rsid w:val="00DA13EC"/>
    <w:rsid w:val="00DA13F2"/>
    <w:rsid w:val="00DA13FA"/>
    <w:rsid w:val="00DA147A"/>
    <w:rsid w:val="00DA1487"/>
    <w:rsid w:val="00DA1527"/>
    <w:rsid w:val="00DA155D"/>
    <w:rsid w:val="00DA1588"/>
    <w:rsid w:val="00DA159C"/>
    <w:rsid w:val="00DA1610"/>
    <w:rsid w:val="00DA168D"/>
    <w:rsid w:val="00DA169C"/>
    <w:rsid w:val="00DA1710"/>
    <w:rsid w:val="00DA1727"/>
    <w:rsid w:val="00DA172A"/>
    <w:rsid w:val="00DA172F"/>
    <w:rsid w:val="00DA177F"/>
    <w:rsid w:val="00DA1795"/>
    <w:rsid w:val="00DA17EF"/>
    <w:rsid w:val="00DA180E"/>
    <w:rsid w:val="00DA181E"/>
    <w:rsid w:val="00DA18C7"/>
    <w:rsid w:val="00DA18FB"/>
    <w:rsid w:val="00DA1912"/>
    <w:rsid w:val="00DA199D"/>
    <w:rsid w:val="00DA1AAC"/>
    <w:rsid w:val="00DA1ABC"/>
    <w:rsid w:val="00DA1B58"/>
    <w:rsid w:val="00DA1B5A"/>
    <w:rsid w:val="00DA1B5C"/>
    <w:rsid w:val="00DA1B89"/>
    <w:rsid w:val="00DA1BA2"/>
    <w:rsid w:val="00DA1C04"/>
    <w:rsid w:val="00DA1C3B"/>
    <w:rsid w:val="00DA1C69"/>
    <w:rsid w:val="00DA1CBC"/>
    <w:rsid w:val="00DA1D0A"/>
    <w:rsid w:val="00DA1D44"/>
    <w:rsid w:val="00DA1E75"/>
    <w:rsid w:val="00DA1EDB"/>
    <w:rsid w:val="00DA1F52"/>
    <w:rsid w:val="00DA1FA0"/>
    <w:rsid w:val="00DA1FE7"/>
    <w:rsid w:val="00DA1FFB"/>
    <w:rsid w:val="00DA2091"/>
    <w:rsid w:val="00DA2140"/>
    <w:rsid w:val="00DA218D"/>
    <w:rsid w:val="00DA21F3"/>
    <w:rsid w:val="00DA220F"/>
    <w:rsid w:val="00DA227E"/>
    <w:rsid w:val="00DA233F"/>
    <w:rsid w:val="00DA234B"/>
    <w:rsid w:val="00DA2355"/>
    <w:rsid w:val="00DA2378"/>
    <w:rsid w:val="00DA23B2"/>
    <w:rsid w:val="00DA23EC"/>
    <w:rsid w:val="00DA2442"/>
    <w:rsid w:val="00DA24A9"/>
    <w:rsid w:val="00DA24B4"/>
    <w:rsid w:val="00DA24B7"/>
    <w:rsid w:val="00DA24C4"/>
    <w:rsid w:val="00DA25FC"/>
    <w:rsid w:val="00DA2632"/>
    <w:rsid w:val="00DA273D"/>
    <w:rsid w:val="00DA275D"/>
    <w:rsid w:val="00DA279B"/>
    <w:rsid w:val="00DA2801"/>
    <w:rsid w:val="00DA2850"/>
    <w:rsid w:val="00DA2886"/>
    <w:rsid w:val="00DA28C7"/>
    <w:rsid w:val="00DA28CA"/>
    <w:rsid w:val="00DA28D9"/>
    <w:rsid w:val="00DA292D"/>
    <w:rsid w:val="00DA2974"/>
    <w:rsid w:val="00DA29C1"/>
    <w:rsid w:val="00DA2A32"/>
    <w:rsid w:val="00DA2A63"/>
    <w:rsid w:val="00DA2AA8"/>
    <w:rsid w:val="00DA2B08"/>
    <w:rsid w:val="00DA2B09"/>
    <w:rsid w:val="00DA2B42"/>
    <w:rsid w:val="00DA2B44"/>
    <w:rsid w:val="00DA2B7C"/>
    <w:rsid w:val="00DA2BF0"/>
    <w:rsid w:val="00DA2C61"/>
    <w:rsid w:val="00DA2C88"/>
    <w:rsid w:val="00DA2C9E"/>
    <w:rsid w:val="00DA2CE2"/>
    <w:rsid w:val="00DA2D01"/>
    <w:rsid w:val="00DA2D8B"/>
    <w:rsid w:val="00DA2E04"/>
    <w:rsid w:val="00DA2E52"/>
    <w:rsid w:val="00DA2EA4"/>
    <w:rsid w:val="00DA2F16"/>
    <w:rsid w:val="00DA2F94"/>
    <w:rsid w:val="00DA2FB5"/>
    <w:rsid w:val="00DA3070"/>
    <w:rsid w:val="00DA3159"/>
    <w:rsid w:val="00DA3180"/>
    <w:rsid w:val="00DA3208"/>
    <w:rsid w:val="00DA3297"/>
    <w:rsid w:val="00DA3328"/>
    <w:rsid w:val="00DA33CF"/>
    <w:rsid w:val="00DA33E9"/>
    <w:rsid w:val="00DA33EA"/>
    <w:rsid w:val="00DA340F"/>
    <w:rsid w:val="00DA3536"/>
    <w:rsid w:val="00DA3572"/>
    <w:rsid w:val="00DA3641"/>
    <w:rsid w:val="00DA3712"/>
    <w:rsid w:val="00DA3851"/>
    <w:rsid w:val="00DA38A2"/>
    <w:rsid w:val="00DA38D4"/>
    <w:rsid w:val="00DA39F1"/>
    <w:rsid w:val="00DA39FA"/>
    <w:rsid w:val="00DA3A3C"/>
    <w:rsid w:val="00DA3A6C"/>
    <w:rsid w:val="00DA3AA8"/>
    <w:rsid w:val="00DA3AFD"/>
    <w:rsid w:val="00DA3B85"/>
    <w:rsid w:val="00DA3BF0"/>
    <w:rsid w:val="00DA3C04"/>
    <w:rsid w:val="00DA3C84"/>
    <w:rsid w:val="00DA3C9F"/>
    <w:rsid w:val="00DA3CA0"/>
    <w:rsid w:val="00DA3CB3"/>
    <w:rsid w:val="00DA3CE6"/>
    <w:rsid w:val="00DA3D20"/>
    <w:rsid w:val="00DA3D91"/>
    <w:rsid w:val="00DA3DE8"/>
    <w:rsid w:val="00DA3E5C"/>
    <w:rsid w:val="00DA3EE7"/>
    <w:rsid w:val="00DA3F13"/>
    <w:rsid w:val="00DA3F43"/>
    <w:rsid w:val="00DA3F8C"/>
    <w:rsid w:val="00DA3FB2"/>
    <w:rsid w:val="00DA4009"/>
    <w:rsid w:val="00DA4047"/>
    <w:rsid w:val="00DA40B1"/>
    <w:rsid w:val="00DA40DB"/>
    <w:rsid w:val="00DA40F9"/>
    <w:rsid w:val="00DA411A"/>
    <w:rsid w:val="00DA41C7"/>
    <w:rsid w:val="00DA421C"/>
    <w:rsid w:val="00DA4228"/>
    <w:rsid w:val="00DA4297"/>
    <w:rsid w:val="00DA42B1"/>
    <w:rsid w:val="00DA4362"/>
    <w:rsid w:val="00DA4385"/>
    <w:rsid w:val="00DA439F"/>
    <w:rsid w:val="00DA43C1"/>
    <w:rsid w:val="00DA446D"/>
    <w:rsid w:val="00DA4475"/>
    <w:rsid w:val="00DA4561"/>
    <w:rsid w:val="00DA45A6"/>
    <w:rsid w:val="00DA45AF"/>
    <w:rsid w:val="00DA45BD"/>
    <w:rsid w:val="00DA45C0"/>
    <w:rsid w:val="00DA460C"/>
    <w:rsid w:val="00DA463D"/>
    <w:rsid w:val="00DA463F"/>
    <w:rsid w:val="00DA465A"/>
    <w:rsid w:val="00DA4730"/>
    <w:rsid w:val="00DA4740"/>
    <w:rsid w:val="00DA474A"/>
    <w:rsid w:val="00DA476F"/>
    <w:rsid w:val="00DA47B9"/>
    <w:rsid w:val="00DA4839"/>
    <w:rsid w:val="00DA4864"/>
    <w:rsid w:val="00DA487B"/>
    <w:rsid w:val="00DA488A"/>
    <w:rsid w:val="00DA49A3"/>
    <w:rsid w:val="00DA49A5"/>
    <w:rsid w:val="00DA49BE"/>
    <w:rsid w:val="00DA49DD"/>
    <w:rsid w:val="00DA49F8"/>
    <w:rsid w:val="00DA4A9D"/>
    <w:rsid w:val="00DA4B00"/>
    <w:rsid w:val="00DA4B44"/>
    <w:rsid w:val="00DA4B7D"/>
    <w:rsid w:val="00DA4C2A"/>
    <w:rsid w:val="00DA4C76"/>
    <w:rsid w:val="00DA4C88"/>
    <w:rsid w:val="00DA4CCA"/>
    <w:rsid w:val="00DA4CE1"/>
    <w:rsid w:val="00DA4D03"/>
    <w:rsid w:val="00DA4D3C"/>
    <w:rsid w:val="00DA4D96"/>
    <w:rsid w:val="00DA4DA9"/>
    <w:rsid w:val="00DA4DC7"/>
    <w:rsid w:val="00DA4DDC"/>
    <w:rsid w:val="00DA4E4E"/>
    <w:rsid w:val="00DA4E51"/>
    <w:rsid w:val="00DA4E76"/>
    <w:rsid w:val="00DA4F35"/>
    <w:rsid w:val="00DA4FBC"/>
    <w:rsid w:val="00DA503A"/>
    <w:rsid w:val="00DA50A2"/>
    <w:rsid w:val="00DA50C2"/>
    <w:rsid w:val="00DA5109"/>
    <w:rsid w:val="00DA5284"/>
    <w:rsid w:val="00DA52A8"/>
    <w:rsid w:val="00DA53A9"/>
    <w:rsid w:val="00DA53BF"/>
    <w:rsid w:val="00DA543E"/>
    <w:rsid w:val="00DA553D"/>
    <w:rsid w:val="00DA562D"/>
    <w:rsid w:val="00DA566B"/>
    <w:rsid w:val="00DA5682"/>
    <w:rsid w:val="00DA5702"/>
    <w:rsid w:val="00DA5717"/>
    <w:rsid w:val="00DA571C"/>
    <w:rsid w:val="00DA5741"/>
    <w:rsid w:val="00DA5843"/>
    <w:rsid w:val="00DA58A6"/>
    <w:rsid w:val="00DA58B1"/>
    <w:rsid w:val="00DA59A3"/>
    <w:rsid w:val="00DA59B6"/>
    <w:rsid w:val="00DA5A07"/>
    <w:rsid w:val="00DA5A3C"/>
    <w:rsid w:val="00DA5A54"/>
    <w:rsid w:val="00DA5A5F"/>
    <w:rsid w:val="00DA5B93"/>
    <w:rsid w:val="00DA5BFA"/>
    <w:rsid w:val="00DA5CEC"/>
    <w:rsid w:val="00DA5D10"/>
    <w:rsid w:val="00DA5D15"/>
    <w:rsid w:val="00DA5DB5"/>
    <w:rsid w:val="00DA5E1C"/>
    <w:rsid w:val="00DA5E41"/>
    <w:rsid w:val="00DA5E7F"/>
    <w:rsid w:val="00DA5EB3"/>
    <w:rsid w:val="00DA5EFC"/>
    <w:rsid w:val="00DA5F67"/>
    <w:rsid w:val="00DA5F6D"/>
    <w:rsid w:val="00DA5F80"/>
    <w:rsid w:val="00DA5F8D"/>
    <w:rsid w:val="00DA6042"/>
    <w:rsid w:val="00DA60AF"/>
    <w:rsid w:val="00DA60F7"/>
    <w:rsid w:val="00DA60F8"/>
    <w:rsid w:val="00DA6100"/>
    <w:rsid w:val="00DA6114"/>
    <w:rsid w:val="00DA6137"/>
    <w:rsid w:val="00DA613F"/>
    <w:rsid w:val="00DA61AA"/>
    <w:rsid w:val="00DA61E4"/>
    <w:rsid w:val="00DA61E6"/>
    <w:rsid w:val="00DA626E"/>
    <w:rsid w:val="00DA629A"/>
    <w:rsid w:val="00DA6337"/>
    <w:rsid w:val="00DA638E"/>
    <w:rsid w:val="00DA63AA"/>
    <w:rsid w:val="00DA63B3"/>
    <w:rsid w:val="00DA63D5"/>
    <w:rsid w:val="00DA645E"/>
    <w:rsid w:val="00DA64AE"/>
    <w:rsid w:val="00DA6534"/>
    <w:rsid w:val="00DA65C4"/>
    <w:rsid w:val="00DA65C9"/>
    <w:rsid w:val="00DA65D6"/>
    <w:rsid w:val="00DA6628"/>
    <w:rsid w:val="00DA66AD"/>
    <w:rsid w:val="00DA66B6"/>
    <w:rsid w:val="00DA66EF"/>
    <w:rsid w:val="00DA670B"/>
    <w:rsid w:val="00DA67B3"/>
    <w:rsid w:val="00DA68E4"/>
    <w:rsid w:val="00DA68EE"/>
    <w:rsid w:val="00DA693E"/>
    <w:rsid w:val="00DA6945"/>
    <w:rsid w:val="00DA6999"/>
    <w:rsid w:val="00DA69BA"/>
    <w:rsid w:val="00DA69BF"/>
    <w:rsid w:val="00DA6A48"/>
    <w:rsid w:val="00DA6A56"/>
    <w:rsid w:val="00DA6AE1"/>
    <w:rsid w:val="00DA6B24"/>
    <w:rsid w:val="00DA6B28"/>
    <w:rsid w:val="00DA6B48"/>
    <w:rsid w:val="00DA6B94"/>
    <w:rsid w:val="00DA6C25"/>
    <w:rsid w:val="00DA6C4C"/>
    <w:rsid w:val="00DA6D0C"/>
    <w:rsid w:val="00DA6D22"/>
    <w:rsid w:val="00DA6E2B"/>
    <w:rsid w:val="00DA6E3B"/>
    <w:rsid w:val="00DA6E5F"/>
    <w:rsid w:val="00DA6E85"/>
    <w:rsid w:val="00DA6ED4"/>
    <w:rsid w:val="00DA6F70"/>
    <w:rsid w:val="00DA6FB9"/>
    <w:rsid w:val="00DA70E4"/>
    <w:rsid w:val="00DA712C"/>
    <w:rsid w:val="00DA71CB"/>
    <w:rsid w:val="00DA7224"/>
    <w:rsid w:val="00DA725E"/>
    <w:rsid w:val="00DA7262"/>
    <w:rsid w:val="00DA728C"/>
    <w:rsid w:val="00DA73E0"/>
    <w:rsid w:val="00DA740D"/>
    <w:rsid w:val="00DA7491"/>
    <w:rsid w:val="00DA7495"/>
    <w:rsid w:val="00DA74EC"/>
    <w:rsid w:val="00DA7506"/>
    <w:rsid w:val="00DA7544"/>
    <w:rsid w:val="00DA7583"/>
    <w:rsid w:val="00DA75E4"/>
    <w:rsid w:val="00DA7695"/>
    <w:rsid w:val="00DA76AC"/>
    <w:rsid w:val="00DA76FB"/>
    <w:rsid w:val="00DA788B"/>
    <w:rsid w:val="00DA78B6"/>
    <w:rsid w:val="00DA78CE"/>
    <w:rsid w:val="00DA78DE"/>
    <w:rsid w:val="00DA7906"/>
    <w:rsid w:val="00DA7932"/>
    <w:rsid w:val="00DA7A78"/>
    <w:rsid w:val="00DA7AAC"/>
    <w:rsid w:val="00DA7B20"/>
    <w:rsid w:val="00DA7B51"/>
    <w:rsid w:val="00DA7B8B"/>
    <w:rsid w:val="00DA7BC6"/>
    <w:rsid w:val="00DA7C81"/>
    <w:rsid w:val="00DA7CBF"/>
    <w:rsid w:val="00DA7DD5"/>
    <w:rsid w:val="00DA7DE7"/>
    <w:rsid w:val="00DA7DF2"/>
    <w:rsid w:val="00DA7F07"/>
    <w:rsid w:val="00DA7F10"/>
    <w:rsid w:val="00DA7F6E"/>
    <w:rsid w:val="00DA7F73"/>
    <w:rsid w:val="00DA7FE3"/>
    <w:rsid w:val="00DB003E"/>
    <w:rsid w:val="00DB0094"/>
    <w:rsid w:val="00DB013B"/>
    <w:rsid w:val="00DB02B9"/>
    <w:rsid w:val="00DB031F"/>
    <w:rsid w:val="00DB0436"/>
    <w:rsid w:val="00DB043A"/>
    <w:rsid w:val="00DB04B5"/>
    <w:rsid w:val="00DB04E7"/>
    <w:rsid w:val="00DB0515"/>
    <w:rsid w:val="00DB051D"/>
    <w:rsid w:val="00DB05A7"/>
    <w:rsid w:val="00DB05E4"/>
    <w:rsid w:val="00DB0660"/>
    <w:rsid w:val="00DB06B7"/>
    <w:rsid w:val="00DB06C4"/>
    <w:rsid w:val="00DB0727"/>
    <w:rsid w:val="00DB074C"/>
    <w:rsid w:val="00DB07CF"/>
    <w:rsid w:val="00DB08A9"/>
    <w:rsid w:val="00DB08C9"/>
    <w:rsid w:val="00DB0951"/>
    <w:rsid w:val="00DB0972"/>
    <w:rsid w:val="00DB0A18"/>
    <w:rsid w:val="00DB0A20"/>
    <w:rsid w:val="00DB0A96"/>
    <w:rsid w:val="00DB0AFD"/>
    <w:rsid w:val="00DB0B74"/>
    <w:rsid w:val="00DB0C6F"/>
    <w:rsid w:val="00DB0CC9"/>
    <w:rsid w:val="00DB0D13"/>
    <w:rsid w:val="00DB0DBF"/>
    <w:rsid w:val="00DB0E28"/>
    <w:rsid w:val="00DB0E7B"/>
    <w:rsid w:val="00DB0ECE"/>
    <w:rsid w:val="00DB0F68"/>
    <w:rsid w:val="00DB0FCE"/>
    <w:rsid w:val="00DB0FEB"/>
    <w:rsid w:val="00DB1031"/>
    <w:rsid w:val="00DB114D"/>
    <w:rsid w:val="00DB1193"/>
    <w:rsid w:val="00DB1274"/>
    <w:rsid w:val="00DB1278"/>
    <w:rsid w:val="00DB12B9"/>
    <w:rsid w:val="00DB12DF"/>
    <w:rsid w:val="00DB132F"/>
    <w:rsid w:val="00DB13A0"/>
    <w:rsid w:val="00DB13A4"/>
    <w:rsid w:val="00DB1427"/>
    <w:rsid w:val="00DB146A"/>
    <w:rsid w:val="00DB14D5"/>
    <w:rsid w:val="00DB15A6"/>
    <w:rsid w:val="00DB15FA"/>
    <w:rsid w:val="00DB1664"/>
    <w:rsid w:val="00DB1673"/>
    <w:rsid w:val="00DB1744"/>
    <w:rsid w:val="00DB176D"/>
    <w:rsid w:val="00DB184A"/>
    <w:rsid w:val="00DB185F"/>
    <w:rsid w:val="00DB1943"/>
    <w:rsid w:val="00DB197E"/>
    <w:rsid w:val="00DB19A5"/>
    <w:rsid w:val="00DB19DA"/>
    <w:rsid w:val="00DB1A28"/>
    <w:rsid w:val="00DB1B5D"/>
    <w:rsid w:val="00DB1B70"/>
    <w:rsid w:val="00DB1B8F"/>
    <w:rsid w:val="00DB1BC7"/>
    <w:rsid w:val="00DB1C15"/>
    <w:rsid w:val="00DB1C3B"/>
    <w:rsid w:val="00DB1C3F"/>
    <w:rsid w:val="00DB1C88"/>
    <w:rsid w:val="00DB1C9F"/>
    <w:rsid w:val="00DB1CD7"/>
    <w:rsid w:val="00DB1D53"/>
    <w:rsid w:val="00DB1DA9"/>
    <w:rsid w:val="00DB1DD9"/>
    <w:rsid w:val="00DB1E5B"/>
    <w:rsid w:val="00DB1E86"/>
    <w:rsid w:val="00DB1EA0"/>
    <w:rsid w:val="00DB1FB8"/>
    <w:rsid w:val="00DB1FCD"/>
    <w:rsid w:val="00DB203D"/>
    <w:rsid w:val="00DB206D"/>
    <w:rsid w:val="00DB210A"/>
    <w:rsid w:val="00DB213F"/>
    <w:rsid w:val="00DB21A2"/>
    <w:rsid w:val="00DB231D"/>
    <w:rsid w:val="00DB2357"/>
    <w:rsid w:val="00DB23CF"/>
    <w:rsid w:val="00DB2437"/>
    <w:rsid w:val="00DB2498"/>
    <w:rsid w:val="00DB249B"/>
    <w:rsid w:val="00DB24B3"/>
    <w:rsid w:val="00DB25CD"/>
    <w:rsid w:val="00DB2799"/>
    <w:rsid w:val="00DB2863"/>
    <w:rsid w:val="00DB28A6"/>
    <w:rsid w:val="00DB29F2"/>
    <w:rsid w:val="00DB2ADC"/>
    <w:rsid w:val="00DB2B12"/>
    <w:rsid w:val="00DB2B9B"/>
    <w:rsid w:val="00DB2C72"/>
    <w:rsid w:val="00DB2C8B"/>
    <w:rsid w:val="00DB2CC5"/>
    <w:rsid w:val="00DB2D09"/>
    <w:rsid w:val="00DB2D23"/>
    <w:rsid w:val="00DB2D64"/>
    <w:rsid w:val="00DB2D67"/>
    <w:rsid w:val="00DB2D7C"/>
    <w:rsid w:val="00DB2D7E"/>
    <w:rsid w:val="00DB2EC7"/>
    <w:rsid w:val="00DB2ED6"/>
    <w:rsid w:val="00DB2F56"/>
    <w:rsid w:val="00DB2F93"/>
    <w:rsid w:val="00DB3033"/>
    <w:rsid w:val="00DB304A"/>
    <w:rsid w:val="00DB30AD"/>
    <w:rsid w:val="00DB30D4"/>
    <w:rsid w:val="00DB30F2"/>
    <w:rsid w:val="00DB311F"/>
    <w:rsid w:val="00DB3152"/>
    <w:rsid w:val="00DB323E"/>
    <w:rsid w:val="00DB32B8"/>
    <w:rsid w:val="00DB32EA"/>
    <w:rsid w:val="00DB32F2"/>
    <w:rsid w:val="00DB3369"/>
    <w:rsid w:val="00DB337E"/>
    <w:rsid w:val="00DB346B"/>
    <w:rsid w:val="00DB3488"/>
    <w:rsid w:val="00DB34F1"/>
    <w:rsid w:val="00DB3535"/>
    <w:rsid w:val="00DB36C3"/>
    <w:rsid w:val="00DB36DF"/>
    <w:rsid w:val="00DB3775"/>
    <w:rsid w:val="00DB37A7"/>
    <w:rsid w:val="00DB37C2"/>
    <w:rsid w:val="00DB37CF"/>
    <w:rsid w:val="00DB38EF"/>
    <w:rsid w:val="00DB3936"/>
    <w:rsid w:val="00DB396F"/>
    <w:rsid w:val="00DB3995"/>
    <w:rsid w:val="00DB39B1"/>
    <w:rsid w:val="00DB3A37"/>
    <w:rsid w:val="00DB3A57"/>
    <w:rsid w:val="00DB3A88"/>
    <w:rsid w:val="00DB3A89"/>
    <w:rsid w:val="00DB3ADA"/>
    <w:rsid w:val="00DB3AF5"/>
    <w:rsid w:val="00DB3B02"/>
    <w:rsid w:val="00DB3B79"/>
    <w:rsid w:val="00DB3BEF"/>
    <w:rsid w:val="00DB3C01"/>
    <w:rsid w:val="00DB3C05"/>
    <w:rsid w:val="00DB3CB5"/>
    <w:rsid w:val="00DB3CB8"/>
    <w:rsid w:val="00DB3D0B"/>
    <w:rsid w:val="00DB3D28"/>
    <w:rsid w:val="00DB3DE2"/>
    <w:rsid w:val="00DB3E18"/>
    <w:rsid w:val="00DB3E54"/>
    <w:rsid w:val="00DB3E65"/>
    <w:rsid w:val="00DB3E6F"/>
    <w:rsid w:val="00DB3EA1"/>
    <w:rsid w:val="00DB3EDD"/>
    <w:rsid w:val="00DB3EEE"/>
    <w:rsid w:val="00DB3F2C"/>
    <w:rsid w:val="00DB3F36"/>
    <w:rsid w:val="00DB3F8E"/>
    <w:rsid w:val="00DB400B"/>
    <w:rsid w:val="00DB409E"/>
    <w:rsid w:val="00DB40B2"/>
    <w:rsid w:val="00DB40D8"/>
    <w:rsid w:val="00DB4138"/>
    <w:rsid w:val="00DB4155"/>
    <w:rsid w:val="00DB4190"/>
    <w:rsid w:val="00DB4200"/>
    <w:rsid w:val="00DB42C3"/>
    <w:rsid w:val="00DB42F3"/>
    <w:rsid w:val="00DB439A"/>
    <w:rsid w:val="00DB43C2"/>
    <w:rsid w:val="00DB443B"/>
    <w:rsid w:val="00DB444E"/>
    <w:rsid w:val="00DB445A"/>
    <w:rsid w:val="00DB4464"/>
    <w:rsid w:val="00DB446C"/>
    <w:rsid w:val="00DB4474"/>
    <w:rsid w:val="00DB4477"/>
    <w:rsid w:val="00DB45A4"/>
    <w:rsid w:val="00DB4673"/>
    <w:rsid w:val="00DB46C6"/>
    <w:rsid w:val="00DB4705"/>
    <w:rsid w:val="00DB4754"/>
    <w:rsid w:val="00DB483B"/>
    <w:rsid w:val="00DB488C"/>
    <w:rsid w:val="00DB48AF"/>
    <w:rsid w:val="00DB490A"/>
    <w:rsid w:val="00DB491C"/>
    <w:rsid w:val="00DB492F"/>
    <w:rsid w:val="00DB49A1"/>
    <w:rsid w:val="00DB49BA"/>
    <w:rsid w:val="00DB49E9"/>
    <w:rsid w:val="00DB4A48"/>
    <w:rsid w:val="00DB4AAB"/>
    <w:rsid w:val="00DB4B17"/>
    <w:rsid w:val="00DB4B63"/>
    <w:rsid w:val="00DB4B82"/>
    <w:rsid w:val="00DB4C11"/>
    <w:rsid w:val="00DB4C2B"/>
    <w:rsid w:val="00DB4C69"/>
    <w:rsid w:val="00DB4D4B"/>
    <w:rsid w:val="00DB4D68"/>
    <w:rsid w:val="00DB4D93"/>
    <w:rsid w:val="00DB4DA5"/>
    <w:rsid w:val="00DB4DA9"/>
    <w:rsid w:val="00DB4E26"/>
    <w:rsid w:val="00DB4E62"/>
    <w:rsid w:val="00DB4F14"/>
    <w:rsid w:val="00DB4FA8"/>
    <w:rsid w:val="00DB4FAB"/>
    <w:rsid w:val="00DB4FB1"/>
    <w:rsid w:val="00DB4FC5"/>
    <w:rsid w:val="00DB504F"/>
    <w:rsid w:val="00DB5138"/>
    <w:rsid w:val="00DB5190"/>
    <w:rsid w:val="00DB5215"/>
    <w:rsid w:val="00DB527C"/>
    <w:rsid w:val="00DB52C5"/>
    <w:rsid w:val="00DB5340"/>
    <w:rsid w:val="00DB5408"/>
    <w:rsid w:val="00DB5416"/>
    <w:rsid w:val="00DB5429"/>
    <w:rsid w:val="00DB5454"/>
    <w:rsid w:val="00DB54C6"/>
    <w:rsid w:val="00DB5555"/>
    <w:rsid w:val="00DB558C"/>
    <w:rsid w:val="00DB55BB"/>
    <w:rsid w:val="00DB56C7"/>
    <w:rsid w:val="00DB56CA"/>
    <w:rsid w:val="00DB5722"/>
    <w:rsid w:val="00DB5752"/>
    <w:rsid w:val="00DB5789"/>
    <w:rsid w:val="00DB5846"/>
    <w:rsid w:val="00DB5950"/>
    <w:rsid w:val="00DB59FD"/>
    <w:rsid w:val="00DB5A70"/>
    <w:rsid w:val="00DB5ADC"/>
    <w:rsid w:val="00DB5B71"/>
    <w:rsid w:val="00DB5B79"/>
    <w:rsid w:val="00DB5BA2"/>
    <w:rsid w:val="00DB5BB0"/>
    <w:rsid w:val="00DB5BFD"/>
    <w:rsid w:val="00DB5C4C"/>
    <w:rsid w:val="00DB5C50"/>
    <w:rsid w:val="00DB5D37"/>
    <w:rsid w:val="00DB5D3E"/>
    <w:rsid w:val="00DB5E46"/>
    <w:rsid w:val="00DB5E4B"/>
    <w:rsid w:val="00DB5E7D"/>
    <w:rsid w:val="00DB5F04"/>
    <w:rsid w:val="00DB5F15"/>
    <w:rsid w:val="00DB5FDF"/>
    <w:rsid w:val="00DB6041"/>
    <w:rsid w:val="00DB6122"/>
    <w:rsid w:val="00DB612C"/>
    <w:rsid w:val="00DB616B"/>
    <w:rsid w:val="00DB6170"/>
    <w:rsid w:val="00DB61A5"/>
    <w:rsid w:val="00DB623A"/>
    <w:rsid w:val="00DB628D"/>
    <w:rsid w:val="00DB63B0"/>
    <w:rsid w:val="00DB63B3"/>
    <w:rsid w:val="00DB6419"/>
    <w:rsid w:val="00DB6431"/>
    <w:rsid w:val="00DB6478"/>
    <w:rsid w:val="00DB64AD"/>
    <w:rsid w:val="00DB64B7"/>
    <w:rsid w:val="00DB64D8"/>
    <w:rsid w:val="00DB64ED"/>
    <w:rsid w:val="00DB65AF"/>
    <w:rsid w:val="00DB65D9"/>
    <w:rsid w:val="00DB65E0"/>
    <w:rsid w:val="00DB6676"/>
    <w:rsid w:val="00DB6724"/>
    <w:rsid w:val="00DB6772"/>
    <w:rsid w:val="00DB682F"/>
    <w:rsid w:val="00DB68A6"/>
    <w:rsid w:val="00DB692F"/>
    <w:rsid w:val="00DB6936"/>
    <w:rsid w:val="00DB694A"/>
    <w:rsid w:val="00DB6984"/>
    <w:rsid w:val="00DB69AE"/>
    <w:rsid w:val="00DB69FC"/>
    <w:rsid w:val="00DB6A32"/>
    <w:rsid w:val="00DB6B79"/>
    <w:rsid w:val="00DB6BBA"/>
    <w:rsid w:val="00DB6BCF"/>
    <w:rsid w:val="00DB6C17"/>
    <w:rsid w:val="00DB6C36"/>
    <w:rsid w:val="00DB6C5B"/>
    <w:rsid w:val="00DB6C8D"/>
    <w:rsid w:val="00DB6D2B"/>
    <w:rsid w:val="00DB6D5F"/>
    <w:rsid w:val="00DB6D6A"/>
    <w:rsid w:val="00DB6D78"/>
    <w:rsid w:val="00DB6D82"/>
    <w:rsid w:val="00DB6E0D"/>
    <w:rsid w:val="00DB6E28"/>
    <w:rsid w:val="00DB6EB3"/>
    <w:rsid w:val="00DB6F29"/>
    <w:rsid w:val="00DB6F67"/>
    <w:rsid w:val="00DB703F"/>
    <w:rsid w:val="00DB7046"/>
    <w:rsid w:val="00DB706F"/>
    <w:rsid w:val="00DB70B1"/>
    <w:rsid w:val="00DB70C2"/>
    <w:rsid w:val="00DB70F0"/>
    <w:rsid w:val="00DB7137"/>
    <w:rsid w:val="00DB713E"/>
    <w:rsid w:val="00DB718B"/>
    <w:rsid w:val="00DB71E9"/>
    <w:rsid w:val="00DB71F9"/>
    <w:rsid w:val="00DB7224"/>
    <w:rsid w:val="00DB7263"/>
    <w:rsid w:val="00DB729A"/>
    <w:rsid w:val="00DB72A3"/>
    <w:rsid w:val="00DB72B2"/>
    <w:rsid w:val="00DB7348"/>
    <w:rsid w:val="00DB739E"/>
    <w:rsid w:val="00DB7416"/>
    <w:rsid w:val="00DB74D7"/>
    <w:rsid w:val="00DB7554"/>
    <w:rsid w:val="00DB755F"/>
    <w:rsid w:val="00DB7575"/>
    <w:rsid w:val="00DB75CB"/>
    <w:rsid w:val="00DB76D4"/>
    <w:rsid w:val="00DB77CA"/>
    <w:rsid w:val="00DB77EC"/>
    <w:rsid w:val="00DB7875"/>
    <w:rsid w:val="00DB78FA"/>
    <w:rsid w:val="00DB7930"/>
    <w:rsid w:val="00DB7975"/>
    <w:rsid w:val="00DB798A"/>
    <w:rsid w:val="00DB79DB"/>
    <w:rsid w:val="00DB7A22"/>
    <w:rsid w:val="00DB7A2C"/>
    <w:rsid w:val="00DB7A6A"/>
    <w:rsid w:val="00DB7B7E"/>
    <w:rsid w:val="00DB7BCA"/>
    <w:rsid w:val="00DB7BCD"/>
    <w:rsid w:val="00DB7BFD"/>
    <w:rsid w:val="00DB7C27"/>
    <w:rsid w:val="00DB7C49"/>
    <w:rsid w:val="00DB7CAB"/>
    <w:rsid w:val="00DB7D1C"/>
    <w:rsid w:val="00DB7D47"/>
    <w:rsid w:val="00DB7DA1"/>
    <w:rsid w:val="00DB7DE0"/>
    <w:rsid w:val="00DB7E3E"/>
    <w:rsid w:val="00DB7E4F"/>
    <w:rsid w:val="00DB7E69"/>
    <w:rsid w:val="00DB7F95"/>
    <w:rsid w:val="00DB7FE7"/>
    <w:rsid w:val="00DC0149"/>
    <w:rsid w:val="00DC0187"/>
    <w:rsid w:val="00DC01A3"/>
    <w:rsid w:val="00DC0215"/>
    <w:rsid w:val="00DC027D"/>
    <w:rsid w:val="00DC028D"/>
    <w:rsid w:val="00DC034E"/>
    <w:rsid w:val="00DC0441"/>
    <w:rsid w:val="00DC0443"/>
    <w:rsid w:val="00DC04B5"/>
    <w:rsid w:val="00DC04F3"/>
    <w:rsid w:val="00DC04F6"/>
    <w:rsid w:val="00DC05AE"/>
    <w:rsid w:val="00DC0682"/>
    <w:rsid w:val="00DC069E"/>
    <w:rsid w:val="00DC0713"/>
    <w:rsid w:val="00DC073A"/>
    <w:rsid w:val="00DC07BE"/>
    <w:rsid w:val="00DC07EC"/>
    <w:rsid w:val="00DC07FB"/>
    <w:rsid w:val="00DC080D"/>
    <w:rsid w:val="00DC0876"/>
    <w:rsid w:val="00DC08F9"/>
    <w:rsid w:val="00DC091D"/>
    <w:rsid w:val="00DC098B"/>
    <w:rsid w:val="00DC0A77"/>
    <w:rsid w:val="00DC0A7E"/>
    <w:rsid w:val="00DC0AC5"/>
    <w:rsid w:val="00DC0B2E"/>
    <w:rsid w:val="00DC0B74"/>
    <w:rsid w:val="00DC0C57"/>
    <w:rsid w:val="00DC0CFF"/>
    <w:rsid w:val="00DC0D6C"/>
    <w:rsid w:val="00DC0D98"/>
    <w:rsid w:val="00DC0DAB"/>
    <w:rsid w:val="00DC0DFF"/>
    <w:rsid w:val="00DC0F10"/>
    <w:rsid w:val="00DC0F2E"/>
    <w:rsid w:val="00DC0F55"/>
    <w:rsid w:val="00DC0F7C"/>
    <w:rsid w:val="00DC0F7F"/>
    <w:rsid w:val="00DC0F80"/>
    <w:rsid w:val="00DC0F90"/>
    <w:rsid w:val="00DC0FAE"/>
    <w:rsid w:val="00DC107F"/>
    <w:rsid w:val="00DC1168"/>
    <w:rsid w:val="00DC11AC"/>
    <w:rsid w:val="00DC126D"/>
    <w:rsid w:val="00DC1290"/>
    <w:rsid w:val="00DC1291"/>
    <w:rsid w:val="00DC1306"/>
    <w:rsid w:val="00DC136C"/>
    <w:rsid w:val="00DC137B"/>
    <w:rsid w:val="00DC14C7"/>
    <w:rsid w:val="00DC14E7"/>
    <w:rsid w:val="00DC157F"/>
    <w:rsid w:val="00DC1641"/>
    <w:rsid w:val="00DC1645"/>
    <w:rsid w:val="00DC167E"/>
    <w:rsid w:val="00DC1690"/>
    <w:rsid w:val="00DC1693"/>
    <w:rsid w:val="00DC16A9"/>
    <w:rsid w:val="00DC16D8"/>
    <w:rsid w:val="00DC16FB"/>
    <w:rsid w:val="00DC1729"/>
    <w:rsid w:val="00DC1787"/>
    <w:rsid w:val="00DC17B7"/>
    <w:rsid w:val="00DC17D4"/>
    <w:rsid w:val="00DC1866"/>
    <w:rsid w:val="00DC18B3"/>
    <w:rsid w:val="00DC18CB"/>
    <w:rsid w:val="00DC198C"/>
    <w:rsid w:val="00DC1AF5"/>
    <w:rsid w:val="00DC1B32"/>
    <w:rsid w:val="00DC1B49"/>
    <w:rsid w:val="00DC1B51"/>
    <w:rsid w:val="00DC1BD3"/>
    <w:rsid w:val="00DC1CEB"/>
    <w:rsid w:val="00DC1D6A"/>
    <w:rsid w:val="00DC1D7D"/>
    <w:rsid w:val="00DC1DB7"/>
    <w:rsid w:val="00DC1E11"/>
    <w:rsid w:val="00DC1E15"/>
    <w:rsid w:val="00DC1E7A"/>
    <w:rsid w:val="00DC1EA6"/>
    <w:rsid w:val="00DC1EF1"/>
    <w:rsid w:val="00DC1EF9"/>
    <w:rsid w:val="00DC1F60"/>
    <w:rsid w:val="00DC1FB8"/>
    <w:rsid w:val="00DC2047"/>
    <w:rsid w:val="00DC204E"/>
    <w:rsid w:val="00DC20B8"/>
    <w:rsid w:val="00DC20C5"/>
    <w:rsid w:val="00DC20F6"/>
    <w:rsid w:val="00DC2182"/>
    <w:rsid w:val="00DC218F"/>
    <w:rsid w:val="00DC2220"/>
    <w:rsid w:val="00DC22B8"/>
    <w:rsid w:val="00DC22C2"/>
    <w:rsid w:val="00DC22C8"/>
    <w:rsid w:val="00DC22FF"/>
    <w:rsid w:val="00DC2367"/>
    <w:rsid w:val="00DC2371"/>
    <w:rsid w:val="00DC23A1"/>
    <w:rsid w:val="00DC23D0"/>
    <w:rsid w:val="00DC2453"/>
    <w:rsid w:val="00DC2479"/>
    <w:rsid w:val="00DC24AF"/>
    <w:rsid w:val="00DC252E"/>
    <w:rsid w:val="00DC25A7"/>
    <w:rsid w:val="00DC2616"/>
    <w:rsid w:val="00DC269B"/>
    <w:rsid w:val="00DC26E6"/>
    <w:rsid w:val="00DC26E8"/>
    <w:rsid w:val="00DC272C"/>
    <w:rsid w:val="00DC27D7"/>
    <w:rsid w:val="00DC2865"/>
    <w:rsid w:val="00DC293F"/>
    <w:rsid w:val="00DC29C6"/>
    <w:rsid w:val="00DC2A44"/>
    <w:rsid w:val="00DC2A64"/>
    <w:rsid w:val="00DC2AD0"/>
    <w:rsid w:val="00DC2AD5"/>
    <w:rsid w:val="00DC2B23"/>
    <w:rsid w:val="00DC2B40"/>
    <w:rsid w:val="00DC2B42"/>
    <w:rsid w:val="00DC2B6D"/>
    <w:rsid w:val="00DC2B8F"/>
    <w:rsid w:val="00DC2C1C"/>
    <w:rsid w:val="00DC2C1D"/>
    <w:rsid w:val="00DC2C7D"/>
    <w:rsid w:val="00DC2C82"/>
    <w:rsid w:val="00DC2CEC"/>
    <w:rsid w:val="00DC2CF6"/>
    <w:rsid w:val="00DC2DCD"/>
    <w:rsid w:val="00DC2DCF"/>
    <w:rsid w:val="00DC2DE2"/>
    <w:rsid w:val="00DC2E22"/>
    <w:rsid w:val="00DC2E89"/>
    <w:rsid w:val="00DC2F10"/>
    <w:rsid w:val="00DC2FA1"/>
    <w:rsid w:val="00DC2FAC"/>
    <w:rsid w:val="00DC3039"/>
    <w:rsid w:val="00DC30D1"/>
    <w:rsid w:val="00DC30D9"/>
    <w:rsid w:val="00DC313C"/>
    <w:rsid w:val="00DC314E"/>
    <w:rsid w:val="00DC31C1"/>
    <w:rsid w:val="00DC31CF"/>
    <w:rsid w:val="00DC3234"/>
    <w:rsid w:val="00DC326B"/>
    <w:rsid w:val="00DC3281"/>
    <w:rsid w:val="00DC3293"/>
    <w:rsid w:val="00DC329B"/>
    <w:rsid w:val="00DC33C1"/>
    <w:rsid w:val="00DC33F0"/>
    <w:rsid w:val="00DC3417"/>
    <w:rsid w:val="00DC3429"/>
    <w:rsid w:val="00DC347B"/>
    <w:rsid w:val="00DC348C"/>
    <w:rsid w:val="00DC349E"/>
    <w:rsid w:val="00DC351E"/>
    <w:rsid w:val="00DC3535"/>
    <w:rsid w:val="00DC3540"/>
    <w:rsid w:val="00DC358E"/>
    <w:rsid w:val="00DC36DE"/>
    <w:rsid w:val="00DC375C"/>
    <w:rsid w:val="00DC3794"/>
    <w:rsid w:val="00DC37AD"/>
    <w:rsid w:val="00DC37B1"/>
    <w:rsid w:val="00DC3807"/>
    <w:rsid w:val="00DC3822"/>
    <w:rsid w:val="00DC384A"/>
    <w:rsid w:val="00DC3876"/>
    <w:rsid w:val="00DC38AD"/>
    <w:rsid w:val="00DC397C"/>
    <w:rsid w:val="00DC3986"/>
    <w:rsid w:val="00DC39AD"/>
    <w:rsid w:val="00DC39CB"/>
    <w:rsid w:val="00DC39D6"/>
    <w:rsid w:val="00DC3A4C"/>
    <w:rsid w:val="00DC3A78"/>
    <w:rsid w:val="00DC3AAB"/>
    <w:rsid w:val="00DC3B14"/>
    <w:rsid w:val="00DC3B27"/>
    <w:rsid w:val="00DC3B3D"/>
    <w:rsid w:val="00DC3B5B"/>
    <w:rsid w:val="00DC3B88"/>
    <w:rsid w:val="00DC3B8B"/>
    <w:rsid w:val="00DC3BC0"/>
    <w:rsid w:val="00DC3BCA"/>
    <w:rsid w:val="00DC3BD2"/>
    <w:rsid w:val="00DC3BD5"/>
    <w:rsid w:val="00DC3BF1"/>
    <w:rsid w:val="00DC3C3C"/>
    <w:rsid w:val="00DC3C74"/>
    <w:rsid w:val="00DC3C89"/>
    <w:rsid w:val="00DC3C8E"/>
    <w:rsid w:val="00DC3F1E"/>
    <w:rsid w:val="00DC3F62"/>
    <w:rsid w:val="00DC3F81"/>
    <w:rsid w:val="00DC409D"/>
    <w:rsid w:val="00DC40D8"/>
    <w:rsid w:val="00DC40F1"/>
    <w:rsid w:val="00DC413C"/>
    <w:rsid w:val="00DC4141"/>
    <w:rsid w:val="00DC4161"/>
    <w:rsid w:val="00DC4207"/>
    <w:rsid w:val="00DC4213"/>
    <w:rsid w:val="00DC4251"/>
    <w:rsid w:val="00DC426E"/>
    <w:rsid w:val="00DC4278"/>
    <w:rsid w:val="00DC428F"/>
    <w:rsid w:val="00DC429D"/>
    <w:rsid w:val="00DC4307"/>
    <w:rsid w:val="00DC4345"/>
    <w:rsid w:val="00DC43F2"/>
    <w:rsid w:val="00DC4404"/>
    <w:rsid w:val="00DC44A3"/>
    <w:rsid w:val="00DC4521"/>
    <w:rsid w:val="00DC454E"/>
    <w:rsid w:val="00DC456A"/>
    <w:rsid w:val="00DC45B4"/>
    <w:rsid w:val="00DC45C3"/>
    <w:rsid w:val="00DC4636"/>
    <w:rsid w:val="00DC46CE"/>
    <w:rsid w:val="00DC4714"/>
    <w:rsid w:val="00DC4730"/>
    <w:rsid w:val="00DC4732"/>
    <w:rsid w:val="00DC47E4"/>
    <w:rsid w:val="00DC4804"/>
    <w:rsid w:val="00DC486F"/>
    <w:rsid w:val="00DC487D"/>
    <w:rsid w:val="00DC4896"/>
    <w:rsid w:val="00DC489E"/>
    <w:rsid w:val="00DC48E4"/>
    <w:rsid w:val="00DC494A"/>
    <w:rsid w:val="00DC4953"/>
    <w:rsid w:val="00DC498E"/>
    <w:rsid w:val="00DC49DB"/>
    <w:rsid w:val="00DC4A73"/>
    <w:rsid w:val="00DC4A90"/>
    <w:rsid w:val="00DC4A9F"/>
    <w:rsid w:val="00DC4B03"/>
    <w:rsid w:val="00DC4B1E"/>
    <w:rsid w:val="00DC4BC7"/>
    <w:rsid w:val="00DC4BEC"/>
    <w:rsid w:val="00DC4C11"/>
    <w:rsid w:val="00DC4D0B"/>
    <w:rsid w:val="00DC4F7A"/>
    <w:rsid w:val="00DC4FB6"/>
    <w:rsid w:val="00DC4FF8"/>
    <w:rsid w:val="00DC4FFD"/>
    <w:rsid w:val="00DC5012"/>
    <w:rsid w:val="00DC5098"/>
    <w:rsid w:val="00DC50BD"/>
    <w:rsid w:val="00DC512D"/>
    <w:rsid w:val="00DC51AB"/>
    <w:rsid w:val="00DC521E"/>
    <w:rsid w:val="00DC5236"/>
    <w:rsid w:val="00DC52AA"/>
    <w:rsid w:val="00DC52CB"/>
    <w:rsid w:val="00DC52F9"/>
    <w:rsid w:val="00DC530B"/>
    <w:rsid w:val="00DC533A"/>
    <w:rsid w:val="00DC538F"/>
    <w:rsid w:val="00DC5466"/>
    <w:rsid w:val="00DC5487"/>
    <w:rsid w:val="00DC5516"/>
    <w:rsid w:val="00DC5582"/>
    <w:rsid w:val="00DC55AB"/>
    <w:rsid w:val="00DC55C3"/>
    <w:rsid w:val="00DC56F7"/>
    <w:rsid w:val="00DC5723"/>
    <w:rsid w:val="00DC5786"/>
    <w:rsid w:val="00DC5789"/>
    <w:rsid w:val="00DC578C"/>
    <w:rsid w:val="00DC57F7"/>
    <w:rsid w:val="00DC584C"/>
    <w:rsid w:val="00DC5890"/>
    <w:rsid w:val="00DC5892"/>
    <w:rsid w:val="00DC589D"/>
    <w:rsid w:val="00DC58C6"/>
    <w:rsid w:val="00DC5902"/>
    <w:rsid w:val="00DC5934"/>
    <w:rsid w:val="00DC5961"/>
    <w:rsid w:val="00DC5969"/>
    <w:rsid w:val="00DC5A24"/>
    <w:rsid w:val="00DC5A27"/>
    <w:rsid w:val="00DC5A7D"/>
    <w:rsid w:val="00DC5B14"/>
    <w:rsid w:val="00DC5B75"/>
    <w:rsid w:val="00DC5B7D"/>
    <w:rsid w:val="00DC5B95"/>
    <w:rsid w:val="00DC5BE4"/>
    <w:rsid w:val="00DC5D20"/>
    <w:rsid w:val="00DC5DC5"/>
    <w:rsid w:val="00DC5DE4"/>
    <w:rsid w:val="00DC5E2C"/>
    <w:rsid w:val="00DC5E6D"/>
    <w:rsid w:val="00DC5F03"/>
    <w:rsid w:val="00DC5F2A"/>
    <w:rsid w:val="00DC5F5A"/>
    <w:rsid w:val="00DC5FBB"/>
    <w:rsid w:val="00DC604F"/>
    <w:rsid w:val="00DC60D3"/>
    <w:rsid w:val="00DC620B"/>
    <w:rsid w:val="00DC6251"/>
    <w:rsid w:val="00DC6319"/>
    <w:rsid w:val="00DC6351"/>
    <w:rsid w:val="00DC6361"/>
    <w:rsid w:val="00DC63D3"/>
    <w:rsid w:val="00DC63FE"/>
    <w:rsid w:val="00DC6442"/>
    <w:rsid w:val="00DC644D"/>
    <w:rsid w:val="00DC6519"/>
    <w:rsid w:val="00DC65E6"/>
    <w:rsid w:val="00DC65E7"/>
    <w:rsid w:val="00DC65EB"/>
    <w:rsid w:val="00DC66E5"/>
    <w:rsid w:val="00DC6748"/>
    <w:rsid w:val="00DC677C"/>
    <w:rsid w:val="00DC6780"/>
    <w:rsid w:val="00DC6832"/>
    <w:rsid w:val="00DC6839"/>
    <w:rsid w:val="00DC6850"/>
    <w:rsid w:val="00DC6890"/>
    <w:rsid w:val="00DC68DB"/>
    <w:rsid w:val="00DC68F5"/>
    <w:rsid w:val="00DC69BC"/>
    <w:rsid w:val="00DC69C0"/>
    <w:rsid w:val="00DC69C6"/>
    <w:rsid w:val="00DC69DC"/>
    <w:rsid w:val="00DC6A2E"/>
    <w:rsid w:val="00DC6B26"/>
    <w:rsid w:val="00DC6B29"/>
    <w:rsid w:val="00DC6B57"/>
    <w:rsid w:val="00DC6B9A"/>
    <w:rsid w:val="00DC6BA0"/>
    <w:rsid w:val="00DC6BD5"/>
    <w:rsid w:val="00DC6BEF"/>
    <w:rsid w:val="00DC6C26"/>
    <w:rsid w:val="00DC6C45"/>
    <w:rsid w:val="00DC6C4B"/>
    <w:rsid w:val="00DC6C55"/>
    <w:rsid w:val="00DC6C6A"/>
    <w:rsid w:val="00DC6D46"/>
    <w:rsid w:val="00DC7058"/>
    <w:rsid w:val="00DC70DB"/>
    <w:rsid w:val="00DC70F9"/>
    <w:rsid w:val="00DC711E"/>
    <w:rsid w:val="00DC712D"/>
    <w:rsid w:val="00DC7147"/>
    <w:rsid w:val="00DC7160"/>
    <w:rsid w:val="00DC71C8"/>
    <w:rsid w:val="00DC7234"/>
    <w:rsid w:val="00DC728F"/>
    <w:rsid w:val="00DC72C1"/>
    <w:rsid w:val="00DC72C9"/>
    <w:rsid w:val="00DC730F"/>
    <w:rsid w:val="00DC731D"/>
    <w:rsid w:val="00DC74BB"/>
    <w:rsid w:val="00DC74BE"/>
    <w:rsid w:val="00DC74D1"/>
    <w:rsid w:val="00DC74D2"/>
    <w:rsid w:val="00DC758C"/>
    <w:rsid w:val="00DC761E"/>
    <w:rsid w:val="00DC7664"/>
    <w:rsid w:val="00DC7762"/>
    <w:rsid w:val="00DC77A0"/>
    <w:rsid w:val="00DC77B0"/>
    <w:rsid w:val="00DC7827"/>
    <w:rsid w:val="00DC786A"/>
    <w:rsid w:val="00DC78C9"/>
    <w:rsid w:val="00DC78D5"/>
    <w:rsid w:val="00DC7977"/>
    <w:rsid w:val="00DC79C5"/>
    <w:rsid w:val="00DC79E1"/>
    <w:rsid w:val="00DC7A40"/>
    <w:rsid w:val="00DC7A56"/>
    <w:rsid w:val="00DC7A5E"/>
    <w:rsid w:val="00DC7A69"/>
    <w:rsid w:val="00DC7AD8"/>
    <w:rsid w:val="00DC7B9D"/>
    <w:rsid w:val="00DC7BF6"/>
    <w:rsid w:val="00DC7C75"/>
    <w:rsid w:val="00DC7CF4"/>
    <w:rsid w:val="00DC7D01"/>
    <w:rsid w:val="00DC7D7C"/>
    <w:rsid w:val="00DC7D7F"/>
    <w:rsid w:val="00DC7D81"/>
    <w:rsid w:val="00DC7DD0"/>
    <w:rsid w:val="00DC7DF4"/>
    <w:rsid w:val="00DC7E50"/>
    <w:rsid w:val="00DC7E8E"/>
    <w:rsid w:val="00DC7F9F"/>
    <w:rsid w:val="00DC7FDF"/>
    <w:rsid w:val="00DD0075"/>
    <w:rsid w:val="00DD00DC"/>
    <w:rsid w:val="00DD00EC"/>
    <w:rsid w:val="00DD016A"/>
    <w:rsid w:val="00DD018A"/>
    <w:rsid w:val="00DD0191"/>
    <w:rsid w:val="00DD01A7"/>
    <w:rsid w:val="00DD01AF"/>
    <w:rsid w:val="00DD01FE"/>
    <w:rsid w:val="00DD0224"/>
    <w:rsid w:val="00DD0245"/>
    <w:rsid w:val="00DD029C"/>
    <w:rsid w:val="00DD032A"/>
    <w:rsid w:val="00DD032E"/>
    <w:rsid w:val="00DD039D"/>
    <w:rsid w:val="00DD0453"/>
    <w:rsid w:val="00DD0467"/>
    <w:rsid w:val="00DD04FB"/>
    <w:rsid w:val="00DD059F"/>
    <w:rsid w:val="00DD0653"/>
    <w:rsid w:val="00DD0712"/>
    <w:rsid w:val="00DD0751"/>
    <w:rsid w:val="00DD078B"/>
    <w:rsid w:val="00DD0794"/>
    <w:rsid w:val="00DD07DD"/>
    <w:rsid w:val="00DD07E2"/>
    <w:rsid w:val="00DD0880"/>
    <w:rsid w:val="00DD0948"/>
    <w:rsid w:val="00DD0A0D"/>
    <w:rsid w:val="00DD0A25"/>
    <w:rsid w:val="00DD0A51"/>
    <w:rsid w:val="00DD0B5C"/>
    <w:rsid w:val="00DD0C1C"/>
    <w:rsid w:val="00DD0C50"/>
    <w:rsid w:val="00DD0C5B"/>
    <w:rsid w:val="00DD0D6D"/>
    <w:rsid w:val="00DD0D70"/>
    <w:rsid w:val="00DD0DB0"/>
    <w:rsid w:val="00DD0DE3"/>
    <w:rsid w:val="00DD0E0F"/>
    <w:rsid w:val="00DD0E1B"/>
    <w:rsid w:val="00DD0EE9"/>
    <w:rsid w:val="00DD0F9B"/>
    <w:rsid w:val="00DD1000"/>
    <w:rsid w:val="00DD1018"/>
    <w:rsid w:val="00DD1088"/>
    <w:rsid w:val="00DD108A"/>
    <w:rsid w:val="00DD10A5"/>
    <w:rsid w:val="00DD10E7"/>
    <w:rsid w:val="00DD11A1"/>
    <w:rsid w:val="00DD11F2"/>
    <w:rsid w:val="00DD1218"/>
    <w:rsid w:val="00DD1246"/>
    <w:rsid w:val="00DD12E2"/>
    <w:rsid w:val="00DD12EE"/>
    <w:rsid w:val="00DD1302"/>
    <w:rsid w:val="00DD13AC"/>
    <w:rsid w:val="00DD13C6"/>
    <w:rsid w:val="00DD1406"/>
    <w:rsid w:val="00DD140A"/>
    <w:rsid w:val="00DD141F"/>
    <w:rsid w:val="00DD1433"/>
    <w:rsid w:val="00DD1487"/>
    <w:rsid w:val="00DD14B2"/>
    <w:rsid w:val="00DD1584"/>
    <w:rsid w:val="00DD1593"/>
    <w:rsid w:val="00DD15B6"/>
    <w:rsid w:val="00DD1633"/>
    <w:rsid w:val="00DD1750"/>
    <w:rsid w:val="00DD184F"/>
    <w:rsid w:val="00DD18F1"/>
    <w:rsid w:val="00DD19D2"/>
    <w:rsid w:val="00DD1A67"/>
    <w:rsid w:val="00DD1A82"/>
    <w:rsid w:val="00DD1AAA"/>
    <w:rsid w:val="00DD1B27"/>
    <w:rsid w:val="00DD1B6F"/>
    <w:rsid w:val="00DD1B92"/>
    <w:rsid w:val="00DD1C4A"/>
    <w:rsid w:val="00DD1D05"/>
    <w:rsid w:val="00DD1D1D"/>
    <w:rsid w:val="00DD1E07"/>
    <w:rsid w:val="00DD1E78"/>
    <w:rsid w:val="00DD1E8D"/>
    <w:rsid w:val="00DD1EB5"/>
    <w:rsid w:val="00DD1EED"/>
    <w:rsid w:val="00DD1F53"/>
    <w:rsid w:val="00DD1FB5"/>
    <w:rsid w:val="00DD1FE3"/>
    <w:rsid w:val="00DD2039"/>
    <w:rsid w:val="00DD212E"/>
    <w:rsid w:val="00DD2145"/>
    <w:rsid w:val="00DD222D"/>
    <w:rsid w:val="00DD226F"/>
    <w:rsid w:val="00DD22DA"/>
    <w:rsid w:val="00DD22DB"/>
    <w:rsid w:val="00DD2331"/>
    <w:rsid w:val="00DD23CC"/>
    <w:rsid w:val="00DD2400"/>
    <w:rsid w:val="00DD2434"/>
    <w:rsid w:val="00DD2465"/>
    <w:rsid w:val="00DD254B"/>
    <w:rsid w:val="00DD255D"/>
    <w:rsid w:val="00DD25BC"/>
    <w:rsid w:val="00DD25DA"/>
    <w:rsid w:val="00DD25E9"/>
    <w:rsid w:val="00DD25F6"/>
    <w:rsid w:val="00DD268C"/>
    <w:rsid w:val="00DD26B3"/>
    <w:rsid w:val="00DD26C2"/>
    <w:rsid w:val="00DD270B"/>
    <w:rsid w:val="00DD2769"/>
    <w:rsid w:val="00DD2777"/>
    <w:rsid w:val="00DD2791"/>
    <w:rsid w:val="00DD279B"/>
    <w:rsid w:val="00DD2859"/>
    <w:rsid w:val="00DD288D"/>
    <w:rsid w:val="00DD2894"/>
    <w:rsid w:val="00DD28B0"/>
    <w:rsid w:val="00DD28B5"/>
    <w:rsid w:val="00DD28C1"/>
    <w:rsid w:val="00DD28CD"/>
    <w:rsid w:val="00DD2917"/>
    <w:rsid w:val="00DD2984"/>
    <w:rsid w:val="00DD2985"/>
    <w:rsid w:val="00DD29B6"/>
    <w:rsid w:val="00DD2A6F"/>
    <w:rsid w:val="00DD2A71"/>
    <w:rsid w:val="00DD2A9B"/>
    <w:rsid w:val="00DD2AAC"/>
    <w:rsid w:val="00DD2B01"/>
    <w:rsid w:val="00DD2B18"/>
    <w:rsid w:val="00DD2B2D"/>
    <w:rsid w:val="00DD2BD1"/>
    <w:rsid w:val="00DD2C1A"/>
    <w:rsid w:val="00DD2C1D"/>
    <w:rsid w:val="00DD2C8E"/>
    <w:rsid w:val="00DD2CD7"/>
    <w:rsid w:val="00DD2CE2"/>
    <w:rsid w:val="00DD2CEF"/>
    <w:rsid w:val="00DD2D6F"/>
    <w:rsid w:val="00DD2DB6"/>
    <w:rsid w:val="00DD2DDB"/>
    <w:rsid w:val="00DD2E82"/>
    <w:rsid w:val="00DD2EBA"/>
    <w:rsid w:val="00DD2ED3"/>
    <w:rsid w:val="00DD2F5F"/>
    <w:rsid w:val="00DD2F9F"/>
    <w:rsid w:val="00DD3073"/>
    <w:rsid w:val="00DD3125"/>
    <w:rsid w:val="00DD3152"/>
    <w:rsid w:val="00DD32D4"/>
    <w:rsid w:val="00DD3313"/>
    <w:rsid w:val="00DD337B"/>
    <w:rsid w:val="00DD33FD"/>
    <w:rsid w:val="00DD3463"/>
    <w:rsid w:val="00DD34DE"/>
    <w:rsid w:val="00DD34E7"/>
    <w:rsid w:val="00DD357C"/>
    <w:rsid w:val="00DD36A1"/>
    <w:rsid w:val="00DD36A3"/>
    <w:rsid w:val="00DD36D0"/>
    <w:rsid w:val="00DD3753"/>
    <w:rsid w:val="00DD378E"/>
    <w:rsid w:val="00DD37B1"/>
    <w:rsid w:val="00DD3842"/>
    <w:rsid w:val="00DD3857"/>
    <w:rsid w:val="00DD3898"/>
    <w:rsid w:val="00DD38FD"/>
    <w:rsid w:val="00DD3909"/>
    <w:rsid w:val="00DD3931"/>
    <w:rsid w:val="00DD39FF"/>
    <w:rsid w:val="00DD3AB4"/>
    <w:rsid w:val="00DD3B4E"/>
    <w:rsid w:val="00DD3B55"/>
    <w:rsid w:val="00DD3BA0"/>
    <w:rsid w:val="00DD3BEC"/>
    <w:rsid w:val="00DD3D22"/>
    <w:rsid w:val="00DD3D36"/>
    <w:rsid w:val="00DD3D3B"/>
    <w:rsid w:val="00DD3D79"/>
    <w:rsid w:val="00DD3E0C"/>
    <w:rsid w:val="00DD3E95"/>
    <w:rsid w:val="00DD3F27"/>
    <w:rsid w:val="00DD3F41"/>
    <w:rsid w:val="00DD3F57"/>
    <w:rsid w:val="00DD3FA1"/>
    <w:rsid w:val="00DD3FB6"/>
    <w:rsid w:val="00DD3FFD"/>
    <w:rsid w:val="00DD4003"/>
    <w:rsid w:val="00DD40C9"/>
    <w:rsid w:val="00DD40D9"/>
    <w:rsid w:val="00DD412D"/>
    <w:rsid w:val="00DD41FC"/>
    <w:rsid w:val="00DD4241"/>
    <w:rsid w:val="00DD4280"/>
    <w:rsid w:val="00DD42B0"/>
    <w:rsid w:val="00DD434D"/>
    <w:rsid w:val="00DD4388"/>
    <w:rsid w:val="00DD43A9"/>
    <w:rsid w:val="00DD441F"/>
    <w:rsid w:val="00DD4470"/>
    <w:rsid w:val="00DD4480"/>
    <w:rsid w:val="00DD4485"/>
    <w:rsid w:val="00DD448D"/>
    <w:rsid w:val="00DD45C7"/>
    <w:rsid w:val="00DD45D0"/>
    <w:rsid w:val="00DD46B5"/>
    <w:rsid w:val="00DD46CB"/>
    <w:rsid w:val="00DD46EB"/>
    <w:rsid w:val="00DD46F5"/>
    <w:rsid w:val="00DD472D"/>
    <w:rsid w:val="00DD4743"/>
    <w:rsid w:val="00DD4753"/>
    <w:rsid w:val="00DD484E"/>
    <w:rsid w:val="00DD4855"/>
    <w:rsid w:val="00DD48C9"/>
    <w:rsid w:val="00DD496F"/>
    <w:rsid w:val="00DD4970"/>
    <w:rsid w:val="00DD49A4"/>
    <w:rsid w:val="00DD49BD"/>
    <w:rsid w:val="00DD49F2"/>
    <w:rsid w:val="00DD4A3A"/>
    <w:rsid w:val="00DD4ADC"/>
    <w:rsid w:val="00DD4AE4"/>
    <w:rsid w:val="00DD4AF1"/>
    <w:rsid w:val="00DD4BDC"/>
    <w:rsid w:val="00DD4BFD"/>
    <w:rsid w:val="00DD4C3F"/>
    <w:rsid w:val="00DD4D7C"/>
    <w:rsid w:val="00DD4E53"/>
    <w:rsid w:val="00DD4ECF"/>
    <w:rsid w:val="00DD4F21"/>
    <w:rsid w:val="00DD4FA3"/>
    <w:rsid w:val="00DD4FC0"/>
    <w:rsid w:val="00DD5098"/>
    <w:rsid w:val="00DD50A2"/>
    <w:rsid w:val="00DD50A8"/>
    <w:rsid w:val="00DD5157"/>
    <w:rsid w:val="00DD5183"/>
    <w:rsid w:val="00DD51CE"/>
    <w:rsid w:val="00DD520D"/>
    <w:rsid w:val="00DD526B"/>
    <w:rsid w:val="00DD5304"/>
    <w:rsid w:val="00DD530B"/>
    <w:rsid w:val="00DD533D"/>
    <w:rsid w:val="00DD54B9"/>
    <w:rsid w:val="00DD5514"/>
    <w:rsid w:val="00DD5525"/>
    <w:rsid w:val="00DD5584"/>
    <w:rsid w:val="00DD55BA"/>
    <w:rsid w:val="00DD5621"/>
    <w:rsid w:val="00DD563B"/>
    <w:rsid w:val="00DD564E"/>
    <w:rsid w:val="00DD56A0"/>
    <w:rsid w:val="00DD56B8"/>
    <w:rsid w:val="00DD56E1"/>
    <w:rsid w:val="00DD572D"/>
    <w:rsid w:val="00DD5833"/>
    <w:rsid w:val="00DD58E3"/>
    <w:rsid w:val="00DD58E8"/>
    <w:rsid w:val="00DD58F5"/>
    <w:rsid w:val="00DD597E"/>
    <w:rsid w:val="00DD5989"/>
    <w:rsid w:val="00DD59A8"/>
    <w:rsid w:val="00DD5A1A"/>
    <w:rsid w:val="00DD5A8D"/>
    <w:rsid w:val="00DD5AB9"/>
    <w:rsid w:val="00DD5BBE"/>
    <w:rsid w:val="00DD5BC6"/>
    <w:rsid w:val="00DD5C3B"/>
    <w:rsid w:val="00DD5C6B"/>
    <w:rsid w:val="00DD5D74"/>
    <w:rsid w:val="00DD5D82"/>
    <w:rsid w:val="00DD5D8C"/>
    <w:rsid w:val="00DD5E0F"/>
    <w:rsid w:val="00DD5E38"/>
    <w:rsid w:val="00DD5FB5"/>
    <w:rsid w:val="00DD6002"/>
    <w:rsid w:val="00DD600D"/>
    <w:rsid w:val="00DD6157"/>
    <w:rsid w:val="00DD6193"/>
    <w:rsid w:val="00DD61BC"/>
    <w:rsid w:val="00DD620B"/>
    <w:rsid w:val="00DD6294"/>
    <w:rsid w:val="00DD62DD"/>
    <w:rsid w:val="00DD62E4"/>
    <w:rsid w:val="00DD6318"/>
    <w:rsid w:val="00DD637C"/>
    <w:rsid w:val="00DD6435"/>
    <w:rsid w:val="00DD648C"/>
    <w:rsid w:val="00DD65AC"/>
    <w:rsid w:val="00DD65B7"/>
    <w:rsid w:val="00DD661A"/>
    <w:rsid w:val="00DD6674"/>
    <w:rsid w:val="00DD669A"/>
    <w:rsid w:val="00DD676D"/>
    <w:rsid w:val="00DD6814"/>
    <w:rsid w:val="00DD6847"/>
    <w:rsid w:val="00DD685C"/>
    <w:rsid w:val="00DD6897"/>
    <w:rsid w:val="00DD68BB"/>
    <w:rsid w:val="00DD6907"/>
    <w:rsid w:val="00DD6928"/>
    <w:rsid w:val="00DD6948"/>
    <w:rsid w:val="00DD6978"/>
    <w:rsid w:val="00DD6A04"/>
    <w:rsid w:val="00DD6A3C"/>
    <w:rsid w:val="00DD6A57"/>
    <w:rsid w:val="00DD6B9A"/>
    <w:rsid w:val="00DD6BA5"/>
    <w:rsid w:val="00DD6BFA"/>
    <w:rsid w:val="00DD6C00"/>
    <w:rsid w:val="00DD6C0C"/>
    <w:rsid w:val="00DD6C35"/>
    <w:rsid w:val="00DD6D04"/>
    <w:rsid w:val="00DD6D15"/>
    <w:rsid w:val="00DD6D87"/>
    <w:rsid w:val="00DD6D90"/>
    <w:rsid w:val="00DD6E62"/>
    <w:rsid w:val="00DD6E77"/>
    <w:rsid w:val="00DD6EB5"/>
    <w:rsid w:val="00DD6F10"/>
    <w:rsid w:val="00DD6F57"/>
    <w:rsid w:val="00DD6F74"/>
    <w:rsid w:val="00DD7051"/>
    <w:rsid w:val="00DD7089"/>
    <w:rsid w:val="00DD70BF"/>
    <w:rsid w:val="00DD70C2"/>
    <w:rsid w:val="00DD70C6"/>
    <w:rsid w:val="00DD70E8"/>
    <w:rsid w:val="00DD713C"/>
    <w:rsid w:val="00DD7170"/>
    <w:rsid w:val="00DD7219"/>
    <w:rsid w:val="00DD721A"/>
    <w:rsid w:val="00DD7223"/>
    <w:rsid w:val="00DD7277"/>
    <w:rsid w:val="00DD7297"/>
    <w:rsid w:val="00DD72AF"/>
    <w:rsid w:val="00DD742C"/>
    <w:rsid w:val="00DD7482"/>
    <w:rsid w:val="00DD750E"/>
    <w:rsid w:val="00DD753D"/>
    <w:rsid w:val="00DD759F"/>
    <w:rsid w:val="00DD7612"/>
    <w:rsid w:val="00DD7646"/>
    <w:rsid w:val="00DD7715"/>
    <w:rsid w:val="00DD7735"/>
    <w:rsid w:val="00DD777D"/>
    <w:rsid w:val="00DD7833"/>
    <w:rsid w:val="00DD7836"/>
    <w:rsid w:val="00DD7A47"/>
    <w:rsid w:val="00DD7A6E"/>
    <w:rsid w:val="00DD7B85"/>
    <w:rsid w:val="00DD7C24"/>
    <w:rsid w:val="00DD7C32"/>
    <w:rsid w:val="00DD7CBF"/>
    <w:rsid w:val="00DD7D00"/>
    <w:rsid w:val="00DD7D88"/>
    <w:rsid w:val="00DD7DA3"/>
    <w:rsid w:val="00DD7DA9"/>
    <w:rsid w:val="00DD7E86"/>
    <w:rsid w:val="00DD7EF1"/>
    <w:rsid w:val="00DD7F4A"/>
    <w:rsid w:val="00DD7F81"/>
    <w:rsid w:val="00DE000B"/>
    <w:rsid w:val="00DE0019"/>
    <w:rsid w:val="00DE001F"/>
    <w:rsid w:val="00DE0023"/>
    <w:rsid w:val="00DE0043"/>
    <w:rsid w:val="00DE0156"/>
    <w:rsid w:val="00DE0173"/>
    <w:rsid w:val="00DE01EF"/>
    <w:rsid w:val="00DE0242"/>
    <w:rsid w:val="00DE026B"/>
    <w:rsid w:val="00DE0323"/>
    <w:rsid w:val="00DE0335"/>
    <w:rsid w:val="00DE0340"/>
    <w:rsid w:val="00DE03B7"/>
    <w:rsid w:val="00DE03F6"/>
    <w:rsid w:val="00DE0477"/>
    <w:rsid w:val="00DE04FF"/>
    <w:rsid w:val="00DE0518"/>
    <w:rsid w:val="00DE0532"/>
    <w:rsid w:val="00DE05B6"/>
    <w:rsid w:val="00DE05C6"/>
    <w:rsid w:val="00DE05E9"/>
    <w:rsid w:val="00DE0625"/>
    <w:rsid w:val="00DE064A"/>
    <w:rsid w:val="00DE0692"/>
    <w:rsid w:val="00DE0697"/>
    <w:rsid w:val="00DE06E4"/>
    <w:rsid w:val="00DE06EA"/>
    <w:rsid w:val="00DE075F"/>
    <w:rsid w:val="00DE078C"/>
    <w:rsid w:val="00DE085A"/>
    <w:rsid w:val="00DE08CC"/>
    <w:rsid w:val="00DE08CF"/>
    <w:rsid w:val="00DE090A"/>
    <w:rsid w:val="00DE0924"/>
    <w:rsid w:val="00DE09A3"/>
    <w:rsid w:val="00DE09B0"/>
    <w:rsid w:val="00DE09CE"/>
    <w:rsid w:val="00DE09E5"/>
    <w:rsid w:val="00DE0BAC"/>
    <w:rsid w:val="00DE0BDC"/>
    <w:rsid w:val="00DE0C2C"/>
    <w:rsid w:val="00DE0C95"/>
    <w:rsid w:val="00DE0C98"/>
    <w:rsid w:val="00DE0CC0"/>
    <w:rsid w:val="00DE0D5A"/>
    <w:rsid w:val="00DE0E07"/>
    <w:rsid w:val="00DE0E56"/>
    <w:rsid w:val="00DE0E73"/>
    <w:rsid w:val="00DE0EA2"/>
    <w:rsid w:val="00DE0ED7"/>
    <w:rsid w:val="00DE0EE3"/>
    <w:rsid w:val="00DE0F37"/>
    <w:rsid w:val="00DE0F49"/>
    <w:rsid w:val="00DE0FD5"/>
    <w:rsid w:val="00DE0FF8"/>
    <w:rsid w:val="00DE1007"/>
    <w:rsid w:val="00DE1015"/>
    <w:rsid w:val="00DE1034"/>
    <w:rsid w:val="00DE113E"/>
    <w:rsid w:val="00DE1147"/>
    <w:rsid w:val="00DE1155"/>
    <w:rsid w:val="00DE11AA"/>
    <w:rsid w:val="00DE11EC"/>
    <w:rsid w:val="00DE1217"/>
    <w:rsid w:val="00DE127E"/>
    <w:rsid w:val="00DE134A"/>
    <w:rsid w:val="00DE135B"/>
    <w:rsid w:val="00DE139A"/>
    <w:rsid w:val="00DE14B4"/>
    <w:rsid w:val="00DE14F9"/>
    <w:rsid w:val="00DE14FD"/>
    <w:rsid w:val="00DE1598"/>
    <w:rsid w:val="00DE15D3"/>
    <w:rsid w:val="00DE15E6"/>
    <w:rsid w:val="00DE1638"/>
    <w:rsid w:val="00DE1743"/>
    <w:rsid w:val="00DE1783"/>
    <w:rsid w:val="00DE179E"/>
    <w:rsid w:val="00DE17AF"/>
    <w:rsid w:val="00DE17F6"/>
    <w:rsid w:val="00DE183F"/>
    <w:rsid w:val="00DE1859"/>
    <w:rsid w:val="00DE19CF"/>
    <w:rsid w:val="00DE1A51"/>
    <w:rsid w:val="00DE1A59"/>
    <w:rsid w:val="00DE1A80"/>
    <w:rsid w:val="00DE1A98"/>
    <w:rsid w:val="00DE1AB6"/>
    <w:rsid w:val="00DE1ADD"/>
    <w:rsid w:val="00DE1B18"/>
    <w:rsid w:val="00DE1B2A"/>
    <w:rsid w:val="00DE1B91"/>
    <w:rsid w:val="00DE1C1F"/>
    <w:rsid w:val="00DE1CA9"/>
    <w:rsid w:val="00DE1CDD"/>
    <w:rsid w:val="00DE1D05"/>
    <w:rsid w:val="00DE1D76"/>
    <w:rsid w:val="00DE1DAE"/>
    <w:rsid w:val="00DE1DC3"/>
    <w:rsid w:val="00DE1DD5"/>
    <w:rsid w:val="00DE1E93"/>
    <w:rsid w:val="00DE1F7E"/>
    <w:rsid w:val="00DE2043"/>
    <w:rsid w:val="00DE2094"/>
    <w:rsid w:val="00DE20AE"/>
    <w:rsid w:val="00DE2123"/>
    <w:rsid w:val="00DE212E"/>
    <w:rsid w:val="00DE2134"/>
    <w:rsid w:val="00DE214A"/>
    <w:rsid w:val="00DE21BE"/>
    <w:rsid w:val="00DE21FB"/>
    <w:rsid w:val="00DE22F6"/>
    <w:rsid w:val="00DE2358"/>
    <w:rsid w:val="00DE2364"/>
    <w:rsid w:val="00DE2372"/>
    <w:rsid w:val="00DE238F"/>
    <w:rsid w:val="00DE23A6"/>
    <w:rsid w:val="00DE23D6"/>
    <w:rsid w:val="00DE23E7"/>
    <w:rsid w:val="00DE2579"/>
    <w:rsid w:val="00DE257E"/>
    <w:rsid w:val="00DE259F"/>
    <w:rsid w:val="00DE2646"/>
    <w:rsid w:val="00DE2664"/>
    <w:rsid w:val="00DE2692"/>
    <w:rsid w:val="00DE26C8"/>
    <w:rsid w:val="00DE2749"/>
    <w:rsid w:val="00DE2770"/>
    <w:rsid w:val="00DE277A"/>
    <w:rsid w:val="00DE2820"/>
    <w:rsid w:val="00DE2866"/>
    <w:rsid w:val="00DE28A1"/>
    <w:rsid w:val="00DE28BE"/>
    <w:rsid w:val="00DE28C6"/>
    <w:rsid w:val="00DE28CF"/>
    <w:rsid w:val="00DE2A21"/>
    <w:rsid w:val="00DE2A58"/>
    <w:rsid w:val="00DE2A87"/>
    <w:rsid w:val="00DE2AB9"/>
    <w:rsid w:val="00DE2AF0"/>
    <w:rsid w:val="00DE2BA9"/>
    <w:rsid w:val="00DE2BE5"/>
    <w:rsid w:val="00DE2C5A"/>
    <w:rsid w:val="00DE2C9C"/>
    <w:rsid w:val="00DE2C9E"/>
    <w:rsid w:val="00DE2DF0"/>
    <w:rsid w:val="00DE2E03"/>
    <w:rsid w:val="00DE2F24"/>
    <w:rsid w:val="00DE2F26"/>
    <w:rsid w:val="00DE2F27"/>
    <w:rsid w:val="00DE2FB4"/>
    <w:rsid w:val="00DE306D"/>
    <w:rsid w:val="00DE30C7"/>
    <w:rsid w:val="00DE315B"/>
    <w:rsid w:val="00DE316F"/>
    <w:rsid w:val="00DE32D8"/>
    <w:rsid w:val="00DE32DB"/>
    <w:rsid w:val="00DE3318"/>
    <w:rsid w:val="00DE33DA"/>
    <w:rsid w:val="00DE33DC"/>
    <w:rsid w:val="00DE33E0"/>
    <w:rsid w:val="00DE3454"/>
    <w:rsid w:val="00DE345F"/>
    <w:rsid w:val="00DE3488"/>
    <w:rsid w:val="00DE34C0"/>
    <w:rsid w:val="00DE34FD"/>
    <w:rsid w:val="00DE353E"/>
    <w:rsid w:val="00DE3554"/>
    <w:rsid w:val="00DE35F8"/>
    <w:rsid w:val="00DE368C"/>
    <w:rsid w:val="00DE369D"/>
    <w:rsid w:val="00DE36A5"/>
    <w:rsid w:val="00DE379C"/>
    <w:rsid w:val="00DE37FC"/>
    <w:rsid w:val="00DE3826"/>
    <w:rsid w:val="00DE3928"/>
    <w:rsid w:val="00DE3963"/>
    <w:rsid w:val="00DE39A9"/>
    <w:rsid w:val="00DE39F8"/>
    <w:rsid w:val="00DE39FB"/>
    <w:rsid w:val="00DE3A63"/>
    <w:rsid w:val="00DE3B2D"/>
    <w:rsid w:val="00DE3BE1"/>
    <w:rsid w:val="00DE3BEA"/>
    <w:rsid w:val="00DE3BF9"/>
    <w:rsid w:val="00DE3C79"/>
    <w:rsid w:val="00DE3C97"/>
    <w:rsid w:val="00DE3D6A"/>
    <w:rsid w:val="00DE3D77"/>
    <w:rsid w:val="00DE3E21"/>
    <w:rsid w:val="00DE3EB1"/>
    <w:rsid w:val="00DE3EF6"/>
    <w:rsid w:val="00DE3F16"/>
    <w:rsid w:val="00DE3F21"/>
    <w:rsid w:val="00DE3F71"/>
    <w:rsid w:val="00DE3F99"/>
    <w:rsid w:val="00DE3FF8"/>
    <w:rsid w:val="00DE408E"/>
    <w:rsid w:val="00DE4168"/>
    <w:rsid w:val="00DE418D"/>
    <w:rsid w:val="00DE4192"/>
    <w:rsid w:val="00DE4210"/>
    <w:rsid w:val="00DE4373"/>
    <w:rsid w:val="00DE43AD"/>
    <w:rsid w:val="00DE43F5"/>
    <w:rsid w:val="00DE43FE"/>
    <w:rsid w:val="00DE43FF"/>
    <w:rsid w:val="00DE447D"/>
    <w:rsid w:val="00DE4568"/>
    <w:rsid w:val="00DE4601"/>
    <w:rsid w:val="00DE4613"/>
    <w:rsid w:val="00DE462D"/>
    <w:rsid w:val="00DE4662"/>
    <w:rsid w:val="00DE4664"/>
    <w:rsid w:val="00DE47A7"/>
    <w:rsid w:val="00DE4829"/>
    <w:rsid w:val="00DE485D"/>
    <w:rsid w:val="00DE486E"/>
    <w:rsid w:val="00DE4872"/>
    <w:rsid w:val="00DE48AA"/>
    <w:rsid w:val="00DE492A"/>
    <w:rsid w:val="00DE493F"/>
    <w:rsid w:val="00DE4964"/>
    <w:rsid w:val="00DE4965"/>
    <w:rsid w:val="00DE49B1"/>
    <w:rsid w:val="00DE49B6"/>
    <w:rsid w:val="00DE49B8"/>
    <w:rsid w:val="00DE4A0D"/>
    <w:rsid w:val="00DE4A65"/>
    <w:rsid w:val="00DE4A6A"/>
    <w:rsid w:val="00DE4A73"/>
    <w:rsid w:val="00DE4AB9"/>
    <w:rsid w:val="00DE4B3D"/>
    <w:rsid w:val="00DE4B6B"/>
    <w:rsid w:val="00DE4BE9"/>
    <w:rsid w:val="00DE4BEC"/>
    <w:rsid w:val="00DE4C48"/>
    <w:rsid w:val="00DE4CBC"/>
    <w:rsid w:val="00DE4CEE"/>
    <w:rsid w:val="00DE4D05"/>
    <w:rsid w:val="00DE4D20"/>
    <w:rsid w:val="00DE4D3D"/>
    <w:rsid w:val="00DE4D6E"/>
    <w:rsid w:val="00DE4DAD"/>
    <w:rsid w:val="00DE4DC1"/>
    <w:rsid w:val="00DE4DEE"/>
    <w:rsid w:val="00DE4DFB"/>
    <w:rsid w:val="00DE4E0A"/>
    <w:rsid w:val="00DE4E0D"/>
    <w:rsid w:val="00DE4E7D"/>
    <w:rsid w:val="00DE4EA6"/>
    <w:rsid w:val="00DE4EBF"/>
    <w:rsid w:val="00DE4F1B"/>
    <w:rsid w:val="00DE4FDC"/>
    <w:rsid w:val="00DE502E"/>
    <w:rsid w:val="00DE504B"/>
    <w:rsid w:val="00DE5072"/>
    <w:rsid w:val="00DE5128"/>
    <w:rsid w:val="00DE51CE"/>
    <w:rsid w:val="00DE51DB"/>
    <w:rsid w:val="00DE52A4"/>
    <w:rsid w:val="00DE52C9"/>
    <w:rsid w:val="00DE52CC"/>
    <w:rsid w:val="00DE532F"/>
    <w:rsid w:val="00DE5449"/>
    <w:rsid w:val="00DE5454"/>
    <w:rsid w:val="00DE554C"/>
    <w:rsid w:val="00DE557F"/>
    <w:rsid w:val="00DE565E"/>
    <w:rsid w:val="00DE57A4"/>
    <w:rsid w:val="00DE57ED"/>
    <w:rsid w:val="00DE5805"/>
    <w:rsid w:val="00DE584B"/>
    <w:rsid w:val="00DE596F"/>
    <w:rsid w:val="00DE5A02"/>
    <w:rsid w:val="00DE5A0A"/>
    <w:rsid w:val="00DE5ABC"/>
    <w:rsid w:val="00DE5AFC"/>
    <w:rsid w:val="00DE5B18"/>
    <w:rsid w:val="00DE5B60"/>
    <w:rsid w:val="00DE5C14"/>
    <w:rsid w:val="00DE5C34"/>
    <w:rsid w:val="00DE5D4A"/>
    <w:rsid w:val="00DE5D4B"/>
    <w:rsid w:val="00DE5D79"/>
    <w:rsid w:val="00DE5DD7"/>
    <w:rsid w:val="00DE5DEA"/>
    <w:rsid w:val="00DE5F0C"/>
    <w:rsid w:val="00DE5F2E"/>
    <w:rsid w:val="00DE5FCA"/>
    <w:rsid w:val="00DE5FF0"/>
    <w:rsid w:val="00DE5FF3"/>
    <w:rsid w:val="00DE607E"/>
    <w:rsid w:val="00DE6096"/>
    <w:rsid w:val="00DE6109"/>
    <w:rsid w:val="00DE6122"/>
    <w:rsid w:val="00DE61A3"/>
    <w:rsid w:val="00DE61DD"/>
    <w:rsid w:val="00DE6251"/>
    <w:rsid w:val="00DE632A"/>
    <w:rsid w:val="00DE6518"/>
    <w:rsid w:val="00DE65B4"/>
    <w:rsid w:val="00DE65E9"/>
    <w:rsid w:val="00DE6602"/>
    <w:rsid w:val="00DE669C"/>
    <w:rsid w:val="00DE6777"/>
    <w:rsid w:val="00DE67B6"/>
    <w:rsid w:val="00DE6865"/>
    <w:rsid w:val="00DE68D0"/>
    <w:rsid w:val="00DE693D"/>
    <w:rsid w:val="00DE69B1"/>
    <w:rsid w:val="00DE6A22"/>
    <w:rsid w:val="00DE6A27"/>
    <w:rsid w:val="00DE6AFF"/>
    <w:rsid w:val="00DE6B04"/>
    <w:rsid w:val="00DE6B5D"/>
    <w:rsid w:val="00DE6BAB"/>
    <w:rsid w:val="00DE6BB1"/>
    <w:rsid w:val="00DE6D33"/>
    <w:rsid w:val="00DE6D70"/>
    <w:rsid w:val="00DE6D83"/>
    <w:rsid w:val="00DE6E26"/>
    <w:rsid w:val="00DE6EC9"/>
    <w:rsid w:val="00DE6EF9"/>
    <w:rsid w:val="00DE70FD"/>
    <w:rsid w:val="00DE714E"/>
    <w:rsid w:val="00DE716E"/>
    <w:rsid w:val="00DE71A6"/>
    <w:rsid w:val="00DE725F"/>
    <w:rsid w:val="00DE732E"/>
    <w:rsid w:val="00DE7343"/>
    <w:rsid w:val="00DE7368"/>
    <w:rsid w:val="00DE7476"/>
    <w:rsid w:val="00DE74C3"/>
    <w:rsid w:val="00DE74D0"/>
    <w:rsid w:val="00DE7523"/>
    <w:rsid w:val="00DE7563"/>
    <w:rsid w:val="00DE75CD"/>
    <w:rsid w:val="00DE75DD"/>
    <w:rsid w:val="00DE76A0"/>
    <w:rsid w:val="00DE76DF"/>
    <w:rsid w:val="00DE7722"/>
    <w:rsid w:val="00DE774E"/>
    <w:rsid w:val="00DE77A8"/>
    <w:rsid w:val="00DE7839"/>
    <w:rsid w:val="00DE7887"/>
    <w:rsid w:val="00DE789B"/>
    <w:rsid w:val="00DE78BC"/>
    <w:rsid w:val="00DE7A02"/>
    <w:rsid w:val="00DE7A07"/>
    <w:rsid w:val="00DE7B2C"/>
    <w:rsid w:val="00DE7B66"/>
    <w:rsid w:val="00DE7C22"/>
    <w:rsid w:val="00DE7C2F"/>
    <w:rsid w:val="00DE7C7C"/>
    <w:rsid w:val="00DE7C7F"/>
    <w:rsid w:val="00DE7C95"/>
    <w:rsid w:val="00DE7D08"/>
    <w:rsid w:val="00DE7D8D"/>
    <w:rsid w:val="00DE7D9C"/>
    <w:rsid w:val="00DF000D"/>
    <w:rsid w:val="00DF00A5"/>
    <w:rsid w:val="00DF012D"/>
    <w:rsid w:val="00DF017C"/>
    <w:rsid w:val="00DF0189"/>
    <w:rsid w:val="00DF01E7"/>
    <w:rsid w:val="00DF029C"/>
    <w:rsid w:val="00DF02A7"/>
    <w:rsid w:val="00DF0326"/>
    <w:rsid w:val="00DF0424"/>
    <w:rsid w:val="00DF0473"/>
    <w:rsid w:val="00DF05CA"/>
    <w:rsid w:val="00DF05D4"/>
    <w:rsid w:val="00DF0613"/>
    <w:rsid w:val="00DF0667"/>
    <w:rsid w:val="00DF0678"/>
    <w:rsid w:val="00DF068F"/>
    <w:rsid w:val="00DF06A9"/>
    <w:rsid w:val="00DF06F7"/>
    <w:rsid w:val="00DF0728"/>
    <w:rsid w:val="00DF0802"/>
    <w:rsid w:val="00DF0843"/>
    <w:rsid w:val="00DF086F"/>
    <w:rsid w:val="00DF0871"/>
    <w:rsid w:val="00DF0943"/>
    <w:rsid w:val="00DF094E"/>
    <w:rsid w:val="00DF0992"/>
    <w:rsid w:val="00DF09A1"/>
    <w:rsid w:val="00DF09A9"/>
    <w:rsid w:val="00DF09DD"/>
    <w:rsid w:val="00DF09E8"/>
    <w:rsid w:val="00DF0A80"/>
    <w:rsid w:val="00DF0ACA"/>
    <w:rsid w:val="00DF0B76"/>
    <w:rsid w:val="00DF0B77"/>
    <w:rsid w:val="00DF0B89"/>
    <w:rsid w:val="00DF0BE4"/>
    <w:rsid w:val="00DF0C08"/>
    <w:rsid w:val="00DF0C7C"/>
    <w:rsid w:val="00DF0CF5"/>
    <w:rsid w:val="00DF0D0F"/>
    <w:rsid w:val="00DF0D2B"/>
    <w:rsid w:val="00DF0DEC"/>
    <w:rsid w:val="00DF0E89"/>
    <w:rsid w:val="00DF0E8B"/>
    <w:rsid w:val="00DF0F12"/>
    <w:rsid w:val="00DF0F28"/>
    <w:rsid w:val="00DF0F3A"/>
    <w:rsid w:val="00DF0F60"/>
    <w:rsid w:val="00DF0F92"/>
    <w:rsid w:val="00DF0F99"/>
    <w:rsid w:val="00DF105D"/>
    <w:rsid w:val="00DF10A2"/>
    <w:rsid w:val="00DF10A3"/>
    <w:rsid w:val="00DF10EA"/>
    <w:rsid w:val="00DF1123"/>
    <w:rsid w:val="00DF119B"/>
    <w:rsid w:val="00DF132F"/>
    <w:rsid w:val="00DF13F7"/>
    <w:rsid w:val="00DF1487"/>
    <w:rsid w:val="00DF1506"/>
    <w:rsid w:val="00DF158A"/>
    <w:rsid w:val="00DF159A"/>
    <w:rsid w:val="00DF15DA"/>
    <w:rsid w:val="00DF15F2"/>
    <w:rsid w:val="00DF1663"/>
    <w:rsid w:val="00DF169D"/>
    <w:rsid w:val="00DF1713"/>
    <w:rsid w:val="00DF177D"/>
    <w:rsid w:val="00DF17F3"/>
    <w:rsid w:val="00DF17F8"/>
    <w:rsid w:val="00DF183E"/>
    <w:rsid w:val="00DF184C"/>
    <w:rsid w:val="00DF18B7"/>
    <w:rsid w:val="00DF18CC"/>
    <w:rsid w:val="00DF19EF"/>
    <w:rsid w:val="00DF1A12"/>
    <w:rsid w:val="00DF1A7E"/>
    <w:rsid w:val="00DF1A84"/>
    <w:rsid w:val="00DF1B8B"/>
    <w:rsid w:val="00DF1C10"/>
    <w:rsid w:val="00DF1C6B"/>
    <w:rsid w:val="00DF1C84"/>
    <w:rsid w:val="00DF1CC3"/>
    <w:rsid w:val="00DF1CF7"/>
    <w:rsid w:val="00DF1CFD"/>
    <w:rsid w:val="00DF1D0C"/>
    <w:rsid w:val="00DF1D5B"/>
    <w:rsid w:val="00DF1D72"/>
    <w:rsid w:val="00DF1DA1"/>
    <w:rsid w:val="00DF1DB0"/>
    <w:rsid w:val="00DF1DCD"/>
    <w:rsid w:val="00DF1E0E"/>
    <w:rsid w:val="00DF1EA0"/>
    <w:rsid w:val="00DF1F61"/>
    <w:rsid w:val="00DF1FCC"/>
    <w:rsid w:val="00DF2008"/>
    <w:rsid w:val="00DF2188"/>
    <w:rsid w:val="00DF219A"/>
    <w:rsid w:val="00DF21A4"/>
    <w:rsid w:val="00DF222C"/>
    <w:rsid w:val="00DF222F"/>
    <w:rsid w:val="00DF2242"/>
    <w:rsid w:val="00DF22AB"/>
    <w:rsid w:val="00DF22CD"/>
    <w:rsid w:val="00DF233A"/>
    <w:rsid w:val="00DF2382"/>
    <w:rsid w:val="00DF24D1"/>
    <w:rsid w:val="00DF254A"/>
    <w:rsid w:val="00DF2584"/>
    <w:rsid w:val="00DF261A"/>
    <w:rsid w:val="00DF2651"/>
    <w:rsid w:val="00DF2698"/>
    <w:rsid w:val="00DF26AC"/>
    <w:rsid w:val="00DF26D1"/>
    <w:rsid w:val="00DF2734"/>
    <w:rsid w:val="00DF273C"/>
    <w:rsid w:val="00DF2767"/>
    <w:rsid w:val="00DF2782"/>
    <w:rsid w:val="00DF27B2"/>
    <w:rsid w:val="00DF2815"/>
    <w:rsid w:val="00DF2854"/>
    <w:rsid w:val="00DF286B"/>
    <w:rsid w:val="00DF28BF"/>
    <w:rsid w:val="00DF293F"/>
    <w:rsid w:val="00DF29B9"/>
    <w:rsid w:val="00DF29DD"/>
    <w:rsid w:val="00DF2A79"/>
    <w:rsid w:val="00DF2AA3"/>
    <w:rsid w:val="00DF2B0E"/>
    <w:rsid w:val="00DF2B74"/>
    <w:rsid w:val="00DF2B91"/>
    <w:rsid w:val="00DF2C07"/>
    <w:rsid w:val="00DF2C4E"/>
    <w:rsid w:val="00DF2D0A"/>
    <w:rsid w:val="00DF2E0E"/>
    <w:rsid w:val="00DF2E0F"/>
    <w:rsid w:val="00DF2E34"/>
    <w:rsid w:val="00DF2E50"/>
    <w:rsid w:val="00DF2F1D"/>
    <w:rsid w:val="00DF2F41"/>
    <w:rsid w:val="00DF2F6D"/>
    <w:rsid w:val="00DF3033"/>
    <w:rsid w:val="00DF3122"/>
    <w:rsid w:val="00DF31A6"/>
    <w:rsid w:val="00DF3279"/>
    <w:rsid w:val="00DF3322"/>
    <w:rsid w:val="00DF3392"/>
    <w:rsid w:val="00DF33D9"/>
    <w:rsid w:val="00DF3511"/>
    <w:rsid w:val="00DF35B0"/>
    <w:rsid w:val="00DF3693"/>
    <w:rsid w:val="00DF37B0"/>
    <w:rsid w:val="00DF37DF"/>
    <w:rsid w:val="00DF37F0"/>
    <w:rsid w:val="00DF37F5"/>
    <w:rsid w:val="00DF38C6"/>
    <w:rsid w:val="00DF38C8"/>
    <w:rsid w:val="00DF38CA"/>
    <w:rsid w:val="00DF38D5"/>
    <w:rsid w:val="00DF391B"/>
    <w:rsid w:val="00DF3929"/>
    <w:rsid w:val="00DF392F"/>
    <w:rsid w:val="00DF3933"/>
    <w:rsid w:val="00DF39A2"/>
    <w:rsid w:val="00DF39CC"/>
    <w:rsid w:val="00DF3A18"/>
    <w:rsid w:val="00DF3A20"/>
    <w:rsid w:val="00DF3A47"/>
    <w:rsid w:val="00DF3A71"/>
    <w:rsid w:val="00DF3A9F"/>
    <w:rsid w:val="00DF3AB0"/>
    <w:rsid w:val="00DF3AC5"/>
    <w:rsid w:val="00DF3AFC"/>
    <w:rsid w:val="00DF3B02"/>
    <w:rsid w:val="00DF3BC1"/>
    <w:rsid w:val="00DF3BFF"/>
    <w:rsid w:val="00DF3CCB"/>
    <w:rsid w:val="00DF3CD7"/>
    <w:rsid w:val="00DF3D0A"/>
    <w:rsid w:val="00DF3D64"/>
    <w:rsid w:val="00DF3DD2"/>
    <w:rsid w:val="00DF3F30"/>
    <w:rsid w:val="00DF3F7A"/>
    <w:rsid w:val="00DF3FC0"/>
    <w:rsid w:val="00DF3FD5"/>
    <w:rsid w:val="00DF40F2"/>
    <w:rsid w:val="00DF4122"/>
    <w:rsid w:val="00DF4136"/>
    <w:rsid w:val="00DF414B"/>
    <w:rsid w:val="00DF41A4"/>
    <w:rsid w:val="00DF41BE"/>
    <w:rsid w:val="00DF41CF"/>
    <w:rsid w:val="00DF422A"/>
    <w:rsid w:val="00DF425D"/>
    <w:rsid w:val="00DF4260"/>
    <w:rsid w:val="00DF4263"/>
    <w:rsid w:val="00DF42B6"/>
    <w:rsid w:val="00DF42BD"/>
    <w:rsid w:val="00DF43F4"/>
    <w:rsid w:val="00DF443F"/>
    <w:rsid w:val="00DF4466"/>
    <w:rsid w:val="00DF447B"/>
    <w:rsid w:val="00DF4521"/>
    <w:rsid w:val="00DF453A"/>
    <w:rsid w:val="00DF46E4"/>
    <w:rsid w:val="00DF4706"/>
    <w:rsid w:val="00DF4716"/>
    <w:rsid w:val="00DF4730"/>
    <w:rsid w:val="00DF47C8"/>
    <w:rsid w:val="00DF47EC"/>
    <w:rsid w:val="00DF4956"/>
    <w:rsid w:val="00DF4974"/>
    <w:rsid w:val="00DF49A6"/>
    <w:rsid w:val="00DF4A26"/>
    <w:rsid w:val="00DF4A45"/>
    <w:rsid w:val="00DF4A72"/>
    <w:rsid w:val="00DF4B5B"/>
    <w:rsid w:val="00DF4B69"/>
    <w:rsid w:val="00DF4BA7"/>
    <w:rsid w:val="00DF4C7E"/>
    <w:rsid w:val="00DF4CA6"/>
    <w:rsid w:val="00DF4CCF"/>
    <w:rsid w:val="00DF4D8D"/>
    <w:rsid w:val="00DF4D93"/>
    <w:rsid w:val="00DF4DB5"/>
    <w:rsid w:val="00DF4F1E"/>
    <w:rsid w:val="00DF4F75"/>
    <w:rsid w:val="00DF4FE8"/>
    <w:rsid w:val="00DF4FF0"/>
    <w:rsid w:val="00DF506F"/>
    <w:rsid w:val="00DF5094"/>
    <w:rsid w:val="00DF509D"/>
    <w:rsid w:val="00DF50FB"/>
    <w:rsid w:val="00DF5151"/>
    <w:rsid w:val="00DF5190"/>
    <w:rsid w:val="00DF51A2"/>
    <w:rsid w:val="00DF51D3"/>
    <w:rsid w:val="00DF525A"/>
    <w:rsid w:val="00DF52A8"/>
    <w:rsid w:val="00DF52C2"/>
    <w:rsid w:val="00DF5322"/>
    <w:rsid w:val="00DF5337"/>
    <w:rsid w:val="00DF5427"/>
    <w:rsid w:val="00DF5433"/>
    <w:rsid w:val="00DF543A"/>
    <w:rsid w:val="00DF54E6"/>
    <w:rsid w:val="00DF5555"/>
    <w:rsid w:val="00DF5576"/>
    <w:rsid w:val="00DF55B7"/>
    <w:rsid w:val="00DF55FA"/>
    <w:rsid w:val="00DF56A7"/>
    <w:rsid w:val="00DF5796"/>
    <w:rsid w:val="00DF57E6"/>
    <w:rsid w:val="00DF5877"/>
    <w:rsid w:val="00DF5880"/>
    <w:rsid w:val="00DF588C"/>
    <w:rsid w:val="00DF58A1"/>
    <w:rsid w:val="00DF58A2"/>
    <w:rsid w:val="00DF58E4"/>
    <w:rsid w:val="00DF5908"/>
    <w:rsid w:val="00DF590A"/>
    <w:rsid w:val="00DF5916"/>
    <w:rsid w:val="00DF592C"/>
    <w:rsid w:val="00DF593E"/>
    <w:rsid w:val="00DF59D1"/>
    <w:rsid w:val="00DF5A6E"/>
    <w:rsid w:val="00DF5AC8"/>
    <w:rsid w:val="00DF5AD1"/>
    <w:rsid w:val="00DF5B98"/>
    <w:rsid w:val="00DF5BE1"/>
    <w:rsid w:val="00DF5C37"/>
    <w:rsid w:val="00DF5C73"/>
    <w:rsid w:val="00DF5CB8"/>
    <w:rsid w:val="00DF5D4F"/>
    <w:rsid w:val="00DF5D59"/>
    <w:rsid w:val="00DF5DF9"/>
    <w:rsid w:val="00DF5EFD"/>
    <w:rsid w:val="00DF6014"/>
    <w:rsid w:val="00DF6027"/>
    <w:rsid w:val="00DF606A"/>
    <w:rsid w:val="00DF60A0"/>
    <w:rsid w:val="00DF60EA"/>
    <w:rsid w:val="00DF6114"/>
    <w:rsid w:val="00DF6161"/>
    <w:rsid w:val="00DF6191"/>
    <w:rsid w:val="00DF6197"/>
    <w:rsid w:val="00DF61DA"/>
    <w:rsid w:val="00DF6210"/>
    <w:rsid w:val="00DF6211"/>
    <w:rsid w:val="00DF6220"/>
    <w:rsid w:val="00DF6221"/>
    <w:rsid w:val="00DF6278"/>
    <w:rsid w:val="00DF6294"/>
    <w:rsid w:val="00DF6315"/>
    <w:rsid w:val="00DF6323"/>
    <w:rsid w:val="00DF6352"/>
    <w:rsid w:val="00DF641D"/>
    <w:rsid w:val="00DF645E"/>
    <w:rsid w:val="00DF64D8"/>
    <w:rsid w:val="00DF64DA"/>
    <w:rsid w:val="00DF6500"/>
    <w:rsid w:val="00DF6513"/>
    <w:rsid w:val="00DF6569"/>
    <w:rsid w:val="00DF658B"/>
    <w:rsid w:val="00DF65AE"/>
    <w:rsid w:val="00DF6609"/>
    <w:rsid w:val="00DF664A"/>
    <w:rsid w:val="00DF6650"/>
    <w:rsid w:val="00DF6759"/>
    <w:rsid w:val="00DF6794"/>
    <w:rsid w:val="00DF67A0"/>
    <w:rsid w:val="00DF67A5"/>
    <w:rsid w:val="00DF67AF"/>
    <w:rsid w:val="00DF6894"/>
    <w:rsid w:val="00DF6909"/>
    <w:rsid w:val="00DF695E"/>
    <w:rsid w:val="00DF69CE"/>
    <w:rsid w:val="00DF69E2"/>
    <w:rsid w:val="00DF6A3D"/>
    <w:rsid w:val="00DF6A50"/>
    <w:rsid w:val="00DF6AB5"/>
    <w:rsid w:val="00DF6B29"/>
    <w:rsid w:val="00DF6BA2"/>
    <w:rsid w:val="00DF6BB4"/>
    <w:rsid w:val="00DF6BC5"/>
    <w:rsid w:val="00DF6C0F"/>
    <w:rsid w:val="00DF6D34"/>
    <w:rsid w:val="00DF6D53"/>
    <w:rsid w:val="00DF6D7B"/>
    <w:rsid w:val="00DF6D8D"/>
    <w:rsid w:val="00DF6DB9"/>
    <w:rsid w:val="00DF6E11"/>
    <w:rsid w:val="00DF6E3A"/>
    <w:rsid w:val="00DF6EE4"/>
    <w:rsid w:val="00DF6EEA"/>
    <w:rsid w:val="00DF6F1B"/>
    <w:rsid w:val="00DF6F7A"/>
    <w:rsid w:val="00DF6FB5"/>
    <w:rsid w:val="00DF707E"/>
    <w:rsid w:val="00DF70D1"/>
    <w:rsid w:val="00DF7119"/>
    <w:rsid w:val="00DF71A7"/>
    <w:rsid w:val="00DF71D3"/>
    <w:rsid w:val="00DF71EE"/>
    <w:rsid w:val="00DF727F"/>
    <w:rsid w:val="00DF730C"/>
    <w:rsid w:val="00DF739E"/>
    <w:rsid w:val="00DF73E4"/>
    <w:rsid w:val="00DF7409"/>
    <w:rsid w:val="00DF7427"/>
    <w:rsid w:val="00DF7481"/>
    <w:rsid w:val="00DF7523"/>
    <w:rsid w:val="00DF7588"/>
    <w:rsid w:val="00DF75E7"/>
    <w:rsid w:val="00DF7690"/>
    <w:rsid w:val="00DF76A5"/>
    <w:rsid w:val="00DF7766"/>
    <w:rsid w:val="00DF7789"/>
    <w:rsid w:val="00DF780A"/>
    <w:rsid w:val="00DF783C"/>
    <w:rsid w:val="00DF7882"/>
    <w:rsid w:val="00DF78A4"/>
    <w:rsid w:val="00DF79C3"/>
    <w:rsid w:val="00DF79FE"/>
    <w:rsid w:val="00DF7A02"/>
    <w:rsid w:val="00DF7A3A"/>
    <w:rsid w:val="00DF7A43"/>
    <w:rsid w:val="00DF7A4C"/>
    <w:rsid w:val="00DF7AA9"/>
    <w:rsid w:val="00DF7AC7"/>
    <w:rsid w:val="00DF7B43"/>
    <w:rsid w:val="00DF7B96"/>
    <w:rsid w:val="00DF7BC6"/>
    <w:rsid w:val="00DF7BF1"/>
    <w:rsid w:val="00DF7C12"/>
    <w:rsid w:val="00DF7C6F"/>
    <w:rsid w:val="00DF7CA1"/>
    <w:rsid w:val="00DF7CA9"/>
    <w:rsid w:val="00DF7CE6"/>
    <w:rsid w:val="00DF7D86"/>
    <w:rsid w:val="00DF7D8D"/>
    <w:rsid w:val="00DF7E5E"/>
    <w:rsid w:val="00DF7EE2"/>
    <w:rsid w:val="00DF7F44"/>
    <w:rsid w:val="00DF7F69"/>
    <w:rsid w:val="00DF7F77"/>
    <w:rsid w:val="00E000AD"/>
    <w:rsid w:val="00E00156"/>
    <w:rsid w:val="00E001C6"/>
    <w:rsid w:val="00E00256"/>
    <w:rsid w:val="00E002C1"/>
    <w:rsid w:val="00E002CD"/>
    <w:rsid w:val="00E002EE"/>
    <w:rsid w:val="00E00303"/>
    <w:rsid w:val="00E003B2"/>
    <w:rsid w:val="00E00481"/>
    <w:rsid w:val="00E004B1"/>
    <w:rsid w:val="00E00515"/>
    <w:rsid w:val="00E00543"/>
    <w:rsid w:val="00E0055E"/>
    <w:rsid w:val="00E005E3"/>
    <w:rsid w:val="00E0066F"/>
    <w:rsid w:val="00E0070B"/>
    <w:rsid w:val="00E00724"/>
    <w:rsid w:val="00E0084F"/>
    <w:rsid w:val="00E00865"/>
    <w:rsid w:val="00E008B2"/>
    <w:rsid w:val="00E00966"/>
    <w:rsid w:val="00E0096E"/>
    <w:rsid w:val="00E00A1E"/>
    <w:rsid w:val="00E00A3B"/>
    <w:rsid w:val="00E00A54"/>
    <w:rsid w:val="00E00A94"/>
    <w:rsid w:val="00E00AF3"/>
    <w:rsid w:val="00E00AF5"/>
    <w:rsid w:val="00E00B5E"/>
    <w:rsid w:val="00E00B72"/>
    <w:rsid w:val="00E00C3C"/>
    <w:rsid w:val="00E00CA6"/>
    <w:rsid w:val="00E00CCD"/>
    <w:rsid w:val="00E00D0B"/>
    <w:rsid w:val="00E00D14"/>
    <w:rsid w:val="00E00D38"/>
    <w:rsid w:val="00E00D3A"/>
    <w:rsid w:val="00E00D93"/>
    <w:rsid w:val="00E00DA9"/>
    <w:rsid w:val="00E00DD0"/>
    <w:rsid w:val="00E00E2C"/>
    <w:rsid w:val="00E00E57"/>
    <w:rsid w:val="00E00EC8"/>
    <w:rsid w:val="00E00EEB"/>
    <w:rsid w:val="00E00F15"/>
    <w:rsid w:val="00E00F36"/>
    <w:rsid w:val="00E00FA5"/>
    <w:rsid w:val="00E00FD4"/>
    <w:rsid w:val="00E01051"/>
    <w:rsid w:val="00E0105F"/>
    <w:rsid w:val="00E0106F"/>
    <w:rsid w:val="00E010C1"/>
    <w:rsid w:val="00E010C5"/>
    <w:rsid w:val="00E010DA"/>
    <w:rsid w:val="00E010FF"/>
    <w:rsid w:val="00E0110F"/>
    <w:rsid w:val="00E0117D"/>
    <w:rsid w:val="00E01189"/>
    <w:rsid w:val="00E0118A"/>
    <w:rsid w:val="00E0118D"/>
    <w:rsid w:val="00E011CE"/>
    <w:rsid w:val="00E011FD"/>
    <w:rsid w:val="00E0128F"/>
    <w:rsid w:val="00E012D5"/>
    <w:rsid w:val="00E012EE"/>
    <w:rsid w:val="00E01353"/>
    <w:rsid w:val="00E013BD"/>
    <w:rsid w:val="00E013D4"/>
    <w:rsid w:val="00E0146C"/>
    <w:rsid w:val="00E014AE"/>
    <w:rsid w:val="00E014AF"/>
    <w:rsid w:val="00E0153C"/>
    <w:rsid w:val="00E015A9"/>
    <w:rsid w:val="00E015C4"/>
    <w:rsid w:val="00E01622"/>
    <w:rsid w:val="00E01628"/>
    <w:rsid w:val="00E01666"/>
    <w:rsid w:val="00E0167B"/>
    <w:rsid w:val="00E016AE"/>
    <w:rsid w:val="00E016C9"/>
    <w:rsid w:val="00E016D1"/>
    <w:rsid w:val="00E016EE"/>
    <w:rsid w:val="00E01787"/>
    <w:rsid w:val="00E01794"/>
    <w:rsid w:val="00E017D9"/>
    <w:rsid w:val="00E01877"/>
    <w:rsid w:val="00E01909"/>
    <w:rsid w:val="00E01923"/>
    <w:rsid w:val="00E01955"/>
    <w:rsid w:val="00E01978"/>
    <w:rsid w:val="00E01991"/>
    <w:rsid w:val="00E019AE"/>
    <w:rsid w:val="00E01A4B"/>
    <w:rsid w:val="00E01A63"/>
    <w:rsid w:val="00E01A73"/>
    <w:rsid w:val="00E01A9E"/>
    <w:rsid w:val="00E01AE0"/>
    <w:rsid w:val="00E01B0F"/>
    <w:rsid w:val="00E01BB1"/>
    <w:rsid w:val="00E01BCE"/>
    <w:rsid w:val="00E01BD7"/>
    <w:rsid w:val="00E01C19"/>
    <w:rsid w:val="00E01C47"/>
    <w:rsid w:val="00E01D0A"/>
    <w:rsid w:val="00E01D5C"/>
    <w:rsid w:val="00E01DBF"/>
    <w:rsid w:val="00E01DF5"/>
    <w:rsid w:val="00E01E23"/>
    <w:rsid w:val="00E01E85"/>
    <w:rsid w:val="00E01E87"/>
    <w:rsid w:val="00E01EB8"/>
    <w:rsid w:val="00E01FA2"/>
    <w:rsid w:val="00E0203F"/>
    <w:rsid w:val="00E02046"/>
    <w:rsid w:val="00E02050"/>
    <w:rsid w:val="00E020B6"/>
    <w:rsid w:val="00E020F0"/>
    <w:rsid w:val="00E0212E"/>
    <w:rsid w:val="00E0213C"/>
    <w:rsid w:val="00E02169"/>
    <w:rsid w:val="00E021AE"/>
    <w:rsid w:val="00E021B8"/>
    <w:rsid w:val="00E021D0"/>
    <w:rsid w:val="00E02206"/>
    <w:rsid w:val="00E0220D"/>
    <w:rsid w:val="00E0221F"/>
    <w:rsid w:val="00E02245"/>
    <w:rsid w:val="00E02261"/>
    <w:rsid w:val="00E02273"/>
    <w:rsid w:val="00E02277"/>
    <w:rsid w:val="00E022BD"/>
    <w:rsid w:val="00E0237A"/>
    <w:rsid w:val="00E0237C"/>
    <w:rsid w:val="00E0238A"/>
    <w:rsid w:val="00E0246F"/>
    <w:rsid w:val="00E024B4"/>
    <w:rsid w:val="00E02522"/>
    <w:rsid w:val="00E02545"/>
    <w:rsid w:val="00E0254D"/>
    <w:rsid w:val="00E025C0"/>
    <w:rsid w:val="00E0261D"/>
    <w:rsid w:val="00E0263A"/>
    <w:rsid w:val="00E0264D"/>
    <w:rsid w:val="00E02652"/>
    <w:rsid w:val="00E02677"/>
    <w:rsid w:val="00E026B6"/>
    <w:rsid w:val="00E0273B"/>
    <w:rsid w:val="00E02808"/>
    <w:rsid w:val="00E02889"/>
    <w:rsid w:val="00E02892"/>
    <w:rsid w:val="00E028ED"/>
    <w:rsid w:val="00E02927"/>
    <w:rsid w:val="00E0298D"/>
    <w:rsid w:val="00E029A3"/>
    <w:rsid w:val="00E029FB"/>
    <w:rsid w:val="00E02A5D"/>
    <w:rsid w:val="00E02AEE"/>
    <w:rsid w:val="00E02B14"/>
    <w:rsid w:val="00E02BB8"/>
    <w:rsid w:val="00E02C86"/>
    <w:rsid w:val="00E02C88"/>
    <w:rsid w:val="00E02C8F"/>
    <w:rsid w:val="00E02CB7"/>
    <w:rsid w:val="00E02CCD"/>
    <w:rsid w:val="00E02D0E"/>
    <w:rsid w:val="00E02D19"/>
    <w:rsid w:val="00E02D2A"/>
    <w:rsid w:val="00E02D3E"/>
    <w:rsid w:val="00E02F10"/>
    <w:rsid w:val="00E02F8F"/>
    <w:rsid w:val="00E02FA2"/>
    <w:rsid w:val="00E02FBA"/>
    <w:rsid w:val="00E03006"/>
    <w:rsid w:val="00E0300A"/>
    <w:rsid w:val="00E03029"/>
    <w:rsid w:val="00E03046"/>
    <w:rsid w:val="00E030E7"/>
    <w:rsid w:val="00E0310F"/>
    <w:rsid w:val="00E031C9"/>
    <w:rsid w:val="00E0321D"/>
    <w:rsid w:val="00E0323F"/>
    <w:rsid w:val="00E032D0"/>
    <w:rsid w:val="00E0335B"/>
    <w:rsid w:val="00E03385"/>
    <w:rsid w:val="00E033F0"/>
    <w:rsid w:val="00E0341B"/>
    <w:rsid w:val="00E03494"/>
    <w:rsid w:val="00E036DC"/>
    <w:rsid w:val="00E036FF"/>
    <w:rsid w:val="00E0376B"/>
    <w:rsid w:val="00E03770"/>
    <w:rsid w:val="00E03771"/>
    <w:rsid w:val="00E03790"/>
    <w:rsid w:val="00E037EF"/>
    <w:rsid w:val="00E037FD"/>
    <w:rsid w:val="00E03844"/>
    <w:rsid w:val="00E03993"/>
    <w:rsid w:val="00E03A36"/>
    <w:rsid w:val="00E03BF9"/>
    <w:rsid w:val="00E03C57"/>
    <w:rsid w:val="00E03C63"/>
    <w:rsid w:val="00E03D0C"/>
    <w:rsid w:val="00E03D8F"/>
    <w:rsid w:val="00E03DD3"/>
    <w:rsid w:val="00E03DFF"/>
    <w:rsid w:val="00E03E16"/>
    <w:rsid w:val="00E03E1A"/>
    <w:rsid w:val="00E03E2C"/>
    <w:rsid w:val="00E03EA0"/>
    <w:rsid w:val="00E03EF7"/>
    <w:rsid w:val="00E03F83"/>
    <w:rsid w:val="00E03FF4"/>
    <w:rsid w:val="00E0401E"/>
    <w:rsid w:val="00E04110"/>
    <w:rsid w:val="00E04117"/>
    <w:rsid w:val="00E041BD"/>
    <w:rsid w:val="00E041D8"/>
    <w:rsid w:val="00E04225"/>
    <w:rsid w:val="00E044C0"/>
    <w:rsid w:val="00E045FD"/>
    <w:rsid w:val="00E04623"/>
    <w:rsid w:val="00E0462B"/>
    <w:rsid w:val="00E046D5"/>
    <w:rsid w:val="00E04707"/>
    <w:rsid w:val="00E04731"/>
    <w:rsid w:val="00E04735"/>
    <w:rsid w:val="00E047EB"/>
    <w:rsid w:val="00E047F4"/>
    <w:rsid w:val="00E04880"/>
    <w:rsid w:val="00E0488F"/>
    <w:rsid w:val="00E048BD"/>
    <w:rsid w:val="00E0490E"/>
    <w:rsid w:val="00E049DE"/>
    <w:rsid w:val="00E04A84"/>
    <w:rsid w:val="00E04A99"/>
    <w:rsid w:val="00E04AA8"/>
    <w:rsid w:val="00E04B1A"/>
    <w:rsid w:val="00E04B39"/>
    <w:rsid w:val="00E04B9A"/>
    <w:rsid w:val="00E04BA8"/>
    <w:rsid w:val="00E04BBC"/>
    <w:rsid w:val="00E04C73"/>
    <w:rsid w:val="00E04CFC"/>
    <w:rsid w:val="00E04D1F"/>
    <w:rsid w:val="00E04D7B"/>
    <w:rsid w:val="00E04D98"/>
    <w:rsid w:val="00E04DFD"/>
    <w:rsid w:val="00E04E14"/>
    <w:rsid w:val="00E04E66"/>
    <w:rsid w:val="00E04F1D"/>
    <w:rsid w:val="00E04F32"/>
    <w:rsid w:val="00E050AC"/>
    <w:rsid w:val="00E0516D"/>
    <w:rsid w:val="00E05224"/>
    <w:rsid w:val="00E0522C"/>
    <w:rsid w:val="00E0524B"/>
    <w:rsid w:val="00E05261"/>
    <w:rsid w:val="00E052B3"/>
    <w:rsid w:val="00E05342"/>
    <w:rsid w:val="00E05370"/>
    <w:rsid w:val="00E05395"/>
    <w:rsid w:val="00E0539C"/>
    <w:rsid w:val="00E053DD"/>
    <w:rsid w:val="00E0543F"/>
    <w:rsid w:val="00E054CC"/>
    <w:rsid w:val="00E0552C"/>
    <w:rsid w:val="00E055C9"/>
    <w:rsid w:val="00E0566E"/>
    <w:rsid w:val="00E05697"/>
    <w:rsid w:val="00E056A6"/>
    <w:rsid w:val="00E05746"/>
    <w:rsid w:val="00E0578E"/>
    <w:rsid w:val="00E057C3"/>
    <w:rsid w:val="00E057E6"/>
    <w:rsid w:val="00E057F8"/>
    <w:rsid w:val="00E0583B"/>
    <w:rsid w:val="00E058A9"/>
    <w:rsid w:val="00E0596F"/>
    <w:rsid w:val="00E059D7"/>
    <w:rsid w:val="00E059E5"/>
    <w:rsid w:val="00E05A42"/>
    <w:rsid w:val="00E05A9E"/>
    <w:rsid w:val="00E05B09"/>
    <w:rsid w:val="00E05B47"/>
    <w:rsid w:val="00E05B66"/>
    <w:rsid w:val="00E05C5B"/>
    <w:rsid w:val="00E05C6F"/>
    <w:rsid w:val="00E05CBD"/>
    <w:rsid w:val="00E05CBF"/>
    <w:rsid w:val="00E05D27"/>
    <w:rsid w:val="00E05D36"/>
    <w:rsid w:val="00E05DB2"/>
    <w:rsid w:val="00E05DF5"/>
    <w:rsid w:val="00E05E00"/>
    <w:rsid w:val="00E05E68"/>
    <w:rsid w:val="00E05EA4"/>
    <w:rsid w:val="00E05F3C"/>
    <w:rsid w:val="00E05F6E"/>
    <w:rsid w:val="00E06004"/>
    <w:rsid w:val="00E0601F"/>
    <w:rsid w:val="00E0616D"/>
    <w:rsid w:val="00E06258"/>
    <w:rsid w:val="00E06298"/>
    <w:rsid w:val="00E06389"/>
    <w:rsid w:val="00E063A4"/>
    <w:rsid w:val="00E06509"/>
    <w:rsid w:val="00E0650E"/>
    <w:rsid w:val="00E0654D"/>
    <w:rsid w:val="00E06570"/>
    <w:rsid w:val="00E065F9"/>
    <w:rsid w:val="00E0661F"/>
    <w:rsid w:val="00E06638"/>
    <w:rsid w:val="00E06669"/>
    <w:rsid w:val="00E066A3"/>
    <w:rsid w:val="00E067BE"/>
    <w:rsid w:val="00E0682D"/>
    <w:rsid w:val="00E06840"/>
    <w:rsid w:val="00E0690F"/>
    <w:rsid w:val="00E06921"/>
    <w:rsid w:val="00E069A1"/>
    <w:rsid w:val="00E06A10"/>
    <w:rsid w:val="00E06A59"/>
    <w:rsid w:val="00E06A5E"/>
    <w:rsid w:val="00E06A6A"/>
    <w:rsid w:val="00E06BCD"/>
    <w:rsid w:val="00E06BDD"/>
    <w:rsid w:val="00E06BEA"/>
    <w:rsid w:val="00E06BEF"/>
    <w:rsid w:val="00E06C44"/>
    <w:rsid w:val="00E06C5B"/>
    <w:rsid w:val="00E06C86"/>
    <w:rsid w:val="00E06CD4"/>
    <w:rsid w:val="00E06D03"/>
    <w:rsid w:val="00E06D44"/>
    <w:rsid w:val="00E06DB8"/>
    <w:rsid w:val="00E06DCF"/>
    <w:rsid w:val="00E06E15"/>
    <w:rsid w:val="00E06E22"/>
    <w:rsid w:val="00E06E85"/>
    <w:rsid w:val="00E06E8B"/>
    <w:rsid w:val="00E06E8E"/>
    <w:rsid w:val="00E06F79"/>
    <w:rsid w:val="00E06FA7"/>
    <w:rsid w:val="00E07036"/>
    <w:rsid w:val="00E07078"/>
    <w:rsid w:val="00E07094"/>
    <w:rsid w:val="00E07102"/>
    <w:rsid w:val="00E07110"/>
    <w:rsid w:val="00E07128"/>
    <w:rsid w:val="00E071A3"/>
    <w:rsid w:val="00E071CE"/>
    <w:rsid w:val="00E07241"/>
    <w:rsid w:val="00E0726A"/>
    <w:rsid w:val="00E0728F"/>
    <w:rsid w:val="00E072DB"/>
    <w:rsid w:val="00E072E1"/>
    <w:rsid w:val="00E07320"/>
    <w:rsid w:val="00E073AC"/>
    <w:rsid w:val="00E073C6"/>
    <w:rsid w:val="00E0748C"/>
    <w:rsid w:val="00E074CC"/>
    <w:rsid w:val="00E074E8"/>
    <w:rsid w:val="00E075D8"/>
    <w:rsid w:val="00E07612"/>
    <w:rsid w:val="00E07712"/>
    <w:rsid w:val="00E07729"/>
    <w:rsid w:val="00E07796"/>
    <w:rsid w:val="00E0782E"/>
    <w:rsid w:val="00E0785E"/>
    <w:rsid w:val="00E0789F"/>
    <w:rsid w:val="00E078FE"/>
    <w:rsid w:val="00E07A5E"/>
    <w:rsid w:val="00E07B77"/>
    <w:rsid w:val="00E07C36"/>
    <w:rsid w:val="00E07C52"/>
    <w:rsid w:val="00E07CAE"/>
    <w:rsid w:val="00E07DEF"/>
    <w:rsid w:val="00E07E26"/>
    <w:rsid w:val="00E07E4A"/>
    <w:rsid w:val="00E07E78"/>
    <w:rsid w:val="00E07E7B"/>
    <w:rsid w:val="00E07F0D"/>
    <w:rsid w:val="00E07F7B"/>
    <w:rsid w:val="00E07F98"/>
    <w:rsid w:val="00E07FAC"/>
    <w:rsid w:val="00E1005E"/>
    <w:rsid w:val="00E101F2"/>
    <w:rsid w:val="00E10220"/>
    <w:rsid w:val="00E1029E"/>
    <w:rsid w:val="00E10329"/>
    <w:rsid w:val="00E1035B"/>
    <w:rsid w:val="00E1039E"/>
    <w:rsid w:val="00E103C1"/>
    <w:rsid w:val="00E1053E"/>
    <w:rsid w:val="00E10562"/>
    <w:rsid w:val="00E1057F"/>
    <w:rsid w:val="00E1069F"/>
    <w:rsid w:val="00E106C2"/>
    <w:rsid w:val="00E107B4"/>
    <w:rsid w:val="00E107B5"/>
    <w:rsid w:val="00E10883"/>
    <w:rsid w:val="00E1089C"/>
    <w:rsid w:val="00E10927"/>
    <w:rsid w:val="00E10948"/>
    <w:rsid w:val="00E10991"/>
    <w:rsid w:val="00E109F7"/>
    <w:rsid w:val="00E10ABD"/>
    <w:rsid w:val="00E10B5E"/>
    <w:rsid w:val="00E10B75"/>
    <w:rsid w:val="00E10B8D"/>
    <w:rsid w:val="00E10C02"/>
    <w:rsid w:val="00E10C3B"/>
    <w:rsid w:val="00E10C89"/>
    <w:rsid w:val="00E10CF1"/>
    <w:rsid w:val="00E10D05"/>
    <w:rsid w:val="00E10D30"/>
    <w:rsid w:val="00E10D82"/>
    <w:rsid w:val="00E10D92"/>
    <w:rsid w:val="00E10E39"/>
    <w:rsid w:val="00E10E75"/>
    <w:rsid w:val="00E10EAB"/>
    <w:rsid w:val="00E10EE5"/>
    <w:rsid w:val="00E10EF1"/>
    <w:rsid w:val="00E10F3F"/>
    <w:rsid w:val="00E10F4D"/>
    <w:rsid w:val="00E10FB1"/>
    <w:rsid w:val="00E10FEB"/>
    <w:rsid w:val="00E11031"/>
    <w:rsid w:val="00E1120C"/>
    <w:rsid w:val="00E1125E"/>
    <w:rsid w:val="00E1126F"/>
    <w:rsid w:val="00E112B6"/>
    <w:rsid w:val="00E113D7"/>
    <w:rsid w:val="00E113E5"/>
    <w:rsid w:val="00E114DB"/>
    <w:rsid w:val="00E1151E"/>
    <w:rsid w:val="00E11608"/>
    <w:rsid w:val="00E11695"/>
    <w:rsid w:val="00E11738"/>
    <w:rsid w:val="00E117BB"/>
    <w:rsid w:val="00E117E5"/>
    <w:rsid w:val="00E1184F"/>
    <w:rsid w:val="00E1185C"/>
    <w:rsid w:val="00E118DF"/>
    <w:rsid w:val="00E118F1"/>
    <w:rsid w:val="00E119A1"/>
    <w:rsid w:val="00E119ED"/>
    <w:rsid w:val="00E11A19"/>
    <w:rsid w:val="00E11A5A"/>
    <w:rsid w:val="00E11A70"/>
    <w:rsid w:val="00E11AD4"/>
    <w:rsid w:val="00E11B09"/>
    <w:rsid w:val="00E11B0E"/>
    <w:rsid w:val="00E11B2B"/>
    <w:rsid w:val="00E11B52"/>
    <w:rsid w:val="00E11BA5"/>
    <w:rsid w:val="00E11C0E"/>
    <w:rsid w:val="00E11C10"/>
    <w:rsid w:val="00E11C36"/>
    <w:rsid w:val="00E11CBE"/>
    <w:rsid w:val="00E11CDF"/>
    <w:rsid w:val="00E11D15"/>
    <w:rsid w:val="00E11D2E"/>
    <w:rsid w:val="00E11E2F"/>
    <w:rsid w:val="00E11EAC"/>
    <w:rsid w:val="00E11F4F"/>
    <w:rsid w:val="00E11F93"/>
    <w:rsid w:val="00E12029"/>
    <w:rsid w:val="00E12043"/>
    <w:rsid w:val="00E12096"/>
    <w:rsid w:val="00E120EC"/>
    <w:rsid w:val="00E120FA"/>
    <w:rsid w:val="00E12190"/>
    <w:rsid w:val="00E121EE"/>
    <w:rsid w:val="00E12210"/>
    <w:rsid w:val="00E12245"/>
    <w:rsid w:val="00E12251"/>
    <w:rsid w:val="00E122AA"/>
    <w:rsid w:val="00E123BA"/>
    <w:rsid w:val="00E123D0"/>
    <w:rsid w:val="00E123F0"/>
    <w:rsid w:val="00E12449"/>
    <w:rsid w:val="00E12501"/>
    <w:rsid w:val="00E1255F"/>
    <w:rsid w:val="00E125A4"/>
    <w:rsid w:val="00E125AA"/>
    <w:rsid w:val="00E125D9"/>
    <w:rsid w:val="00E1261E"/>
    <w:rsid w:val="00E1263A"/>
    <w:rsid w:val="00E12659"/>
    <w:rsid w:val="00E126CE"/>
    <w:rsid w:val="00E1277A"/>
    <w:rsid w:val="00E127EB"/>
    <w:rsid w:val="00E12896"/>
    <w:rsid w:val="00E128CC"/>
    <w:rsid w:val="00E1291C"/>
    <w:rsid w:val="00E12975"/>
    <w:rsid w:val="00E1299A"/>
    <w:rsid w:val="00E12A36"/>
    <w:rsid w:val="00E12A4C"/>
    <w:rsid w:val="00E12A78"/>
    <w:rsid w:val="00E12AA1"/>
    <w:rsid w:val="00E12B2D"/>
    <w:rsid w:val="00E12C00"/>
    <w:rsid w:val="00E12D1D"/>
    <w:rsid w:val="00E12D68"/>
    <w:rsid w:val="00E12E4B"/>
    <w:rsid w:val="00E12E60"/>
    <w:rsid w:val="00E12EE9"/>
    <w:rsid w:val="00E12FB3"/>
    <w:rsid w:val="00E13049"/>
    <w:rsid w:val="00E1304B"/>
    <w:rsid w:val="00E13144"/>
    <w:rsid w:val="00E131F8"/>
    <w:rsid w:val="00E132D5"/>
    <w:rsid w:val="00E132DE"/>
    <w:rsid w:val="00E1331A"/>
    <w:rsid w:val="00E1332B"/>
    <w:rsid w:val="00E1335C"/>
    <w:rsid w:val="00E13435"/>
    <w:rsid w:val="00E13436"/>
    <w:rsid w:val="00E134BA"/>
    <w:rsid w:val="00E13540"/>
    <w:rsid w:val="00E13553"/>
    <w:rsid w:val="00E13558"/>
    <w:rsid w:val="00E13574"/>
    <w:rsid w:val="00E13617"/>
    <w:rsid w:val="00E13781"/>
    <w:rsid w:val="00E137B0"/>
    <w:rsid w:val="00E13816"/>
    <w:rsid w:val="00E138D7"/>
    <w:rsid w:val="00E1391F"/>
    <w:rsid w:val="00E13964"/>
    <w:rsid w:val="00E13980"/>
    <w:rsid w:val="00E139DA"/>
    <w:rsid w:val="00E13A06"/>
    <w:rsid w:val="00E13A17"/>
    <w:rsid w:val="00E13A20"/>
    <w:rsid w:val="00E13A8A"/>
    <w:rsid w:val="00E13A8C"/>
    <w:rsid w:val="00E13AD0"/>
    <w:rsid w:val="00E13AFE"/>
    <w:rsid w:val="00E13B99"/>
    <w:rsid w:val="00E13BD3"/>
    <w:rsid w:val="00E13C4E"/>
    <w:rsid w:val="00E13D52"/>
    <w:rsid w:val="00E13DBE"/>
    <w:rsid w:val="00E13DF0"/>
    <w:rsid w:val="00E13EDD"/>
    <w:rsid w:val="00E13F8F"/>
    <w:rsid w:val="00E13FCD"/>
    <w:rsid w:val="00E1400F"/>
    <w:rsid w:val="00E14066"/>
    <w:rsid w:val="00E14076"/>
    <w:rsid w:val="00E141A9"/>
    <w:rsid w:val="00E141D2"/>
    <w:rsid w:val="00E14266"/>
    <w:rsid w:val="00E142EB"/>
    <w:rsid w:val="00E142FF"/>
    <w:rsid w:val="00E1434B"/>
    <w:rsid w:val="00E143C9"/>
    <w:rsid w:val="00E14490"/>
    <w:rsid w:val="00E144B9"/>
    <w:rsid w:val="00E1450C"/>
    <w:rsid w:val="00E145B0"/>
    <w:rsid w:val="00E145D5"/>
    <w:rsid w:val="00E145D6"/>
    <w:rsid w:val="00E14630"/>
    <w:rsid w:val="00E1468F"/>
    <w:rsid w:val="00E1474E"/>
    <w:rsid w:val="00E147BB"/>
    <w:rsid w:val="00E147E1"/>
    <w:rsid w:val="00E14833"/>
    <w:rsid w:val="00E14857"/>
    <w:rsid w:val="00E1486D"/>
    <w:rsid w:val="00E14872"/>
    <w:rsid w:val="00E14982"/>
    <w:rsid w:val="00E149B2"/>
    <w:rsid w:val="00E149CB"/>
    <w:rsid w:val="00E14A25"/>
    <w:rsid w:val="00E14A48"/>
    <w:rsid w:val="00E14A91"/>
    <w:rsid w:val="00E14AA6"/>
    <w:rsid w:val="00E14B7E"/>
    <w:rsid w:val="00E14C6A"/>
    <w:rsid w:val="00E14C8F"/>
    <w:rsid w:val="00E14CE9"/>
    <w:rsid w:val="00E14D0E"/>
    <w:rsid w:val="00E14D27"/>
    <w:rsid w:val="00E14D3F"/>
    <w:rsid w:val="00E14D85"/>
    <w:rsid w:val="00E14E14"/>
    <w:rsid w:val="00E14E6B"/>
    <w:rsid w:val="00E14E9F"/>
    <w:rsid w:val="00E14F28"/>
    <w:rsid w:val="00E14FAF"/>
    <w:rsid w:val="00E14FB7"/>
    <w:rsid w:val="00E14FC1"/>
    <w:rsid w:val="00E1501B"/>
    <w:rsid w:val="00E150B1"/>
    <w:rsid w:val="00E150C6"/>
    <w:rsid w:val="00E1510C"/>
    <w:rsid w:val="00E1514D"/>
    <w:rsid w:val="00E1515E"/>
    <w:rsid w:val="00E151AD"/>
    <w:rsid w:val="00E151B8"/>
    <w:rsid w:val="00E151D9"/>
    <w:rsid w:val="00E1522F"/>
    <w:rsid w:val="00E15245"/>
    <w:rsid w:val="00E15249"/>
    <w:rsid w:val="00E152A1"/>
    <w:rsid w:val="00E15357"/>
    <w:rsid w:val="00E153B0"/>
    <w:rsid w:val="00E15448"/>
    <w:rsid w:val="00E15480"/>
    <w:rsid w:val="00E15516"/>
    <w:rsid w:val="00E15535"/>
    <w:rsid w:val="00E155F0"/>
    <w:rsid w:val="00E15609"/>
    <w:rsid w:val="00E157F9"/>
    <w:rsid w:val="00E1580F"/>
    <w:rsid w:val="00E15863"/>
    <w:rsid w:val="00E1586E"/>
    <w:rsid w:val="00E158E0"/>
    <w:rsid w:val="00E1591A"/>
    <w:rsid w:val="00E15A20"/>
    <w:rsid w:val="00E15AB0"/>
    <w:rsid w:val="00E15B9B"/>
    <w:rsid w:val="00E15BE9"/>
    <w:rsid w:val="00E15C00"/>
    <w:rsid w:val="00E15C3D"/>
    <w:rsid w:val="00E15CC1"/>
    <w:rsid w:val="00E15E11"/>
    <w:rsid w:val="00E15E1A"/>
    <w:rsid w:val="00E15E39"/>
    <w:rsid w:val="00E15E8F"/>
    <w:rsid w:val="00E15EB0"/>
    <w:rsid w:val="00E15EDA"/>
    <w:rsid w:val="00E15F45"/>
    <w:rsid w:val="00E15F86"/>
    <w:rsid w:val="00E15FCC"/>
    <w:rsid w:val="00E15FE5"/>
    <w:rsid w:val="00E15FF4"/>
    <w:rsid w:val="00E1600F"/>
    <w:rsid w:val="00E160DF"/>
    <w:rsid w:val="00E160EE"/>
    <w:rsid w:val="00E161E9"/>
    <w:rsid w:val="00E161EB"/>
    <w:rsid w:val="00E16262"/>
    <w:rsid w:val="00E1634A"/>
    <w:rsid w:val="00E16379"/>
    <w:rsid w:val="00E16399"/>
    <w:rsid w:val="00E1647F"/>
    <w:rsid w:val="00E16494"/>
    <w:rsid w:val="00E164C6"/>
    <w:rsid w:val="00E164C7"/>
    <w:rsid w:val="00E16540"/>
    <w:rsid w:val="00E16548"/>
    <w:rsid w:val="00E1654E"/>
    <w:rsid w:val="00E165E1"/>
    <w:rsid w:val="00E1674A"/>
    <w:rsid w:val="00E16775"/>
    <w:rsid w:val="00E1678B"/>
    <w:rsid w:val="00E16874"/>
    <w:rsid w:val="00E16952"/>
    <w:rsid w:val="00E1695B"/>
    <w:rsid w:val="00E16971"/>
    <w:rsid w:val="00E1699C"/>
    <w:rsid w:val="00E169DE"/>
    <w:rsid w:val="00E16A46"/>
    <w:rsid w:val="00E16AF1"/>
    <w:rsid w:val="00E16BEA"/>
    <w:rsid w:val="00E16C0E"/>
    <w:rsid w:val="00E16C6E"/>
    <w:rsid w:val="00E16CF7"/>
    <w:rsid w:val="00E16D28"/>
    <w:rsid w:val="00E16D46"/>
    <w:rsid w:val="00E16DB7"/>
    <w:rsid w:val="00E16DDD"/>
    <w:rsid w:val="00E16DEF"/>
    <w:rsid w:val="00E16EA1"/>
    <w:rsid w:val="00E16F09"/>
    <w:rsid w:val="00E16F41"/>
    <w:rsid w:val="00E16F8C"/>
    <w:rsid w:val="00E17052"/>
    <w:rsid w:val="00E1707D"/>
    <w:rsid w:val="00E17118"/>
    <w:rsid w:val="00E17137"/>
    <w:rsid w:val="00E1716F"/>
    <w:rsid w:val="00E171E5"/>
    <w:rsid w:val="00E1721F"/>
    <w:rsid w:val="00E17271"/>
    <w:rsid w:val="00E172F5"/>
    <w:rsid w:val="00E173C9"/>
    <w:rsid w:val="00E1745C"/>
    <w:rsid w:val="00E17498"/>
    <w:rsid w:val="00E174B7"/>
    <w:rsid w:val="00E174CB"/>
    <w:rsid w:val="00E174ED"/>
    <w:rsid w:val="00E17501"/>
    <w:rsid w:val="00E17595"/>
    <w:rsid w:val="00E175C4"/>
    <w:rsid w:val="00E17683"/>
    <w:rsid w:val="00E17691"/>
    <w:rsid w:val="00E176CA"/>
    <w:rsid w:val="00E176FD"/>
    <w:rsid w:val="00E17756"/>
    <w:rsid w:val="00E17770"/>
    <w:rsid w:val="00E177B7"/>
    <w:rsid w:val="00E17963"/>
    <w:rsid w:val="00E179FD"/>
    <w:rsid w:val="00E17A8B"/>
    <w:rsid w:val="00E17B77"/>
    <w:rsid w:val="00E17D2A"/>
    <w:rsid w:val="00E17D9A"/>
    <w:rsid w:val="00E17DEE"/>
    <w:rsid w:val="00E17DF8"/>
    <w:rsid w:val="00E17E2F"/>
    <w:rsid w:val="00E17E7A"/>
    <w:rsid w:val="00E17F0F"/>
    <w:rsid w:val="00E17F26"/>
    <w:rsid w:val="00E17F2B"/>
    <w:rsid w:val="00E17F4F"/>
    <w:rsid w:val="00E17FC8"/>
    <w:rsid w:val="00E2002D"/>
    <w:rsid w:val="00E20047"/>
    <w:rsid w:val="00E20084"/>
    <w:rsid w:val="00E200C5"/>
    <w:rsid w:val="00E200D0"/>
    <w:rsid w:val="00E200E1"/>
    <w:rsid w:val="00E2015A"/>
    <w:rsid w:val="00E201A6"/>
    <w:rsid w:val="00E20209"/>
    <w:rsid w:val="00E20217"/>
    <w:rsid w:val="00E202D9"/>
    <w:rsid w:val="00E20313"/>
    <w:rsid w:val="00E20321"/>
    <w:rsid w:val="00E20377"/>
    <w:rsid w:val="00E2039D"/>
    <w:rsid w:val="00E2039E"/>
    <w:rsid w:val="00E204B4"/>
    <w:rsid w:val="00E204EF"/>
    <w:rsid w:val="00E20527"/>
    <w:rsid w:val="00E206A6"/>
    <w:rsid w:val="00E206D3"/>
    <w:rsid w:val="00E2072A"/>
    <w:rsid w:val="00E20766"/>
    <w:rsid w:val="00E207F2"/>
    <w:rsid w:val="00E20846"/>
    <w:rsid w:val="00E20849"/>
    <w:rsid w:val="00E2085A"/>
    <w:rsid w:val="00E208BE"/>
    <w:rsid w:val="00E209D7"/>
    <w:rsid w:val="00E20A62"/>
    <w:rsid w:val="00E20B25"/>
    <w:rsid w:val="00E20B75"/>
    <w:rsid w:val="00E20CD7"/>
    <w:rsid w:val="00E20D16"/>
    <w:rsid w:val="00E20D39"/>
    <w:rsid w:val="00E20DC0"/>
    <w:rsid w:val="00E20EBE"/>
    <w:rsid w:val="00E20F2B"/>
    <w:rsid w:val="00E210AF"/>
    <w:rsid w:val="00E21228"/>
    <w:rsid w:val="00E2122E"/>
    <w:rsid w:val="00E21249"/>
    <w:rsid w:val="00E21256"/>
    <w:rsid w:val="00E212CC"/>
    <w:rsid w:val="00E21357"/>
    <w:rsid w:val="00E213AB"/>
    <w:rsid w:val="00E21429"/>
    <w:rsid w:val="00E2154D"/>
    <w:rsid w:val="00E215D9"/>
    <w:rsid w:val="00E21649"/>
    <w:rsid w:val="00E216F8"/>
    <w:rsid w:val="00E21724"/>
    <w:rsid w:val="00E21776"/>
    <w:rsid w:val="00E2187D"/>
    <w:rsid w:val="00E21924"/>
    <w:rsid w:val="00E21994"/>
    <w:rsid w:val="00E219DF"/>
    <w:rsid w:val="00E21A66"/>
    <w:rsid w:val="00E21ABD"/>
    <w:rsid w:val="00E21AE2"/>
    <w:rsid w:val="00E21AED"/>
    <w:rsid w:val="00E21B52"/>
    <w:rsid w:val="00E21B8F"/>
    <w:rsid w:val="00E21BFA"/>
    <w:rsid w:val="00E21C01"/>
    <w:rsid w:val="00E21C71"/>
    <w:rsid w:val="00E21D60"/>
    <w:rsid w:val="00E21D6E"/>
    <w:rsid w:val="00E21D84"/>
    <w:rsid w:val="00E21D90"/>
    <w:rsid w:val="00E21DE0"/>
    <w:rsid w:val="00E21E87"/>
    <w:rsid w:val="00E21E91"/>
    <w:rsid w:val="00E21F1D"/>
    <w:rsid w:val="00E21F41"/>
    <w:rsid w:val="00E22108"/>
    <w:rsid w:val="00E2215F"/>
    <w:rsid w:val="00E221A9"/>
    <w:rsid w:val="00E22235"/>
    <w:rsid w:val="00E22239"/>
    <w:rsid w:val="00E22246"/>
    <w:rsid w:val="00E2227A"/>
    <w:rsid w:val="00E2229A"/>
    <w:rsid w:val="00E222DA"/>
    <w:rsid w:val="00E222FD"/>
    <w:rsid w:val="00E22383"/>
    <w:rsid w:val="00E22390"/>
    <w:rsid w:val="00E224A3"/>
    <w:rsid w:val="00E2257B"/>
    <w:rsid w:val="00E22593"/>
    <w:rsid w:val="00E22606"/>
    <w:rsid w:val="00E22662"/>
    <w:rsid w:val="00E2267D"/>
    <w:rsid w:val="00E22723"/>
    <w:rsid w:val="00E22891"/>
    <w:rsid w:val="00E2294C"/>
    <w:rsid w:val="00E2294D"/>
    <w:rsid w:val="00E229C2"/>
    <w:rsid w:val="00E22A1F"/>
    <w:rsid w:val="00E22B83"/>
    <w:rsid w:val="00E22B9A"/>
    <w:rsid w:val="00E22C10"/>
    <w:rsid w:val="00E22C57"/>
    <w:rsid w:val="00E22CBD"/>
    <w:rsid w:val="00E22CD2"/>
    <w:rsid w:val="00E22CFE"/>
    <w:rsid w:val="00E22D41"/>
    <w:rsid w:val="00E22D56"/>
    <w:rsid w:val="00E22DC8"/>
    <w:rsid w:val="00E22DCB"/>
    <w:rsid w:val="00E22E14"/>
    <w:rsid w:val="00E22E2D"/>
    <w:rsid w:val="00E22E36"/>
    <w:rsid w:val="00E22EEB"/>
    <w:rsid w:val="00E22F05"/>
    <w:rsid w:val="00E22F68"/>
    <w:rsid w:val="00E22FD2"/>
    <w:rsid w:val="00E22FE2"/>
    <w:rsid w:val="00E22FE4"/>
    <w:rsid w:val="00E230BA"/>
    <w:rsid w:val="00E230FE"/>
    <w:rsid w:val="00E2310F"/>
    <w:rsid w:val="00E23129"/>
    <w:rsid w:val="00E2318E"/>
    <w:rsid w:val="00E231A7"/>
    <w:rsid w:val="00E23204"/>
    <w:rsid w:val="00E23234"/>
    <w:rsid w:val="00E2329A"/>
    <w:rsid w:val="00E232F4"/>
    <w:rsid w:val="00E2334F"/>
    <w:rsid w:val="00E233F0"/>
    <w:rsid w:val="00E2340C"/>
    <w:rsid w:val="00E2344C"/>
    <w:rsid w:val="00E23455"/>
    <w:rsid w:val="00E2359B"/>
    <w:rsid w:val="00E235FC"/>
    <w:rsid w:val="00E23677"/>
    <w:rsid w:val="00E2367D"/>
    <w:rsid w:val="00E236B1"/>
    <w:rsid w:val="00E23761"/>
    <w:rsid w:val="00E23774"/>
    <w:rsid w:val="00E23959"/>
    <w:rsid w:val="00E239E8"/>
    <w:rsid w:val="00E23A04"/>
    <w:rsid w:val="00E23A0D"/>
    <w:rsid w:val="00E23A9C"/>
    <w:rsid w:val="00E23B06"/>
    <w:rsid w:val="00E23BED"/>
    <w:rsid w:val="00E23C08"/>
    <w:rsid w:val="00E23C10"/>
    <w:rsid w:val="00E23C50"/>
    <w:rsid w:val="00E23E45"/>
    <w:rsid w:val="00E23F1B"/>
    <w:rsid w:val="00E23FCB"/>
    <w:rsid w:val="00E23FCE"/>
    <w:rsid w:val="00E23FFB"/>
    <w:rsid w:val="00E23FFE"/>
    <w:rsid w:val="00E24051"/>
    <w:rsid w:val="00E2409B"/>
    <w:rsid w:val="00E240B7"/>
    <w:rsid w:val="00E2411F"/>
    <w:rsid w:val="00E24183"/>
    <w:rsid w:val="00E24206"/>
    <w:rsid w:val="00E24237"/>
    <w:rsid w:val="00E2426C"/>
    <w:rsid w:val="00E2427D"/>
    <w:rsid w:val="00E242E1"/>
    <w:rsid w:val="00E24318"/>
    <w:rsid w:val="00E243C6"/>
    <w:rsid w:val="00E243EF"/>
    <w:rsid w:val="00E24475"/>
    <w:rsid w:val="00E24494"/>
    <w:rsid w:val="00E24552"/>
    <w:rsid w:val="00E24573"/>
    <w:rsid w:val="00E24598"/>
    <w:rsid w:val="00E245A4"/>
    <w:rsid w:val="00E245D1"/>
    <w:rsid w:val="00E245E1"/>
    <w:rsid w:val="00E245F6"/>
    <w:rsid w:val="00E24703"/>
    <w:rsid w:val="00E24746"/>
    <w:rsid w:val="00E24830"/>
    <w:rsid w:val="00E248AC"/>
    <w:rsid w:val="00E24921"/>
    <w:rsid w:val="00E24A16"/>
    <w:rsid w:val="00E24A64"/>
    <w:rsid w:val="00E24A94"/>
    <w:rsid w:val="00E24ABE"/>
    <w:rsid w:val="00E24ACB"/>
    <w:rsid w:val="00E24B0D"/>
    <w:rsid w:val="00E24BC9"/>
    <w:rsid w:val="00E24CAE"/>
    <w:rsid w:val="00E24CD9"/>
    <w:rsid w:val="00E24CDB"/>
    <w:rsid w:val="00E24D20"/>
    <w:rsid w:val="00E24D72"/>
    <w:rsid w:val="00E24D84"/>
    <w:rsid w:val="00E24DAE"/>
    <w:rsid w:val="00E24DD2"/>
    <w:rsid w:val="00E24DD9"/>
    <w:rsid w:val="00E24E1B"/>
    <w:rsid w:val="00E24F18"/>
    <w:rsid w:val="00E24F5A"/>
    <w:rsid w:val="00E24F61"/>
    <w:rsid w:val="00E24F71"/>
    <w:rsid w:val="00E24FFB"/>
    <w:rsid w:val="00E2501D"/>
    <w:rsid w:val="00E25032"/>
    <w:rsid w:val="00E250B6"/>
    <w:rsid w:val="00E2513D"/>
    <w:rsid w:val="00E25185"/>
    <w:rsid w:val="00E25343"/>
    <w:rsid w:val="00E253B3"/>
    <w:rsid w:val="00E253C6"/>
    <w:rsid w:val="00E253E0"/>
    <w:rsid w:val="00E25488"/>
    <w:rsid w:val="00E254AE"/>
    <w:rsid w:val="00E2558C"/>
    <w:rsid w:val="00E255B1"/>
    <w:rsid w:val="00E256A0"/>
    <w:rsid w:val="00E256CD"/>
    <w:rsid w:val="00E257CA"/>
    <w:rsid w:val="00E2589A"/>
    <w:rsid w:val="00E2592B"/>
    <w:rsid w:val="00E2596B"/>
    <w:rsid w:val="00E25998"/>
    <w:rsid w:val="00E259FD"/>
    <w:rsid w:val="00E25A1E"/>
    <w:rsid w:val="00E25A39"/>
    <w:rsid w:val="00E25A95"/>
    <w:rsid w:val="00E25AB6"/>
    <w:rsid w:val="00E25BBB"/>
    <w:rsid w:val="00E25D05"/>
    <w:rsid w:val="00E25D33"/>
    <w:rsid w:val="00E25D9D"/>
    <w:rsid w:val="00E25DAF"/>
    <w:rsid w:val="00E25DF1"/>
    <w:rsid w:val="00E25E54"/>
    <w:rsid w:val="00E25FBA"/>
    <w:rsid w:val="00E2606B"/>
    <w:rsid w:val="00E2607B"/>
    <w:rsid w:val="00E2607F"/>
    <w:rsid w:val="00E26085"/>
    <w:rsid w:val="00E26127"/>
    <w:rsid w:val="00E26149"/>
    <w:rsid w:val="00E26166"/>
    <w:rsid w:val="00E26194"/>
    <w:rsid w:val="00E26290"/>
    <w:rsid w:val="00E26326"/>
    <w:rsid w:val="00E26387"/>
    <w:rsid w:val="00E263C5"/>
    <w:rsid w:val="00E263D4"/>
    <w:rsid w:val="00E263D7"/>
    <w:rsid w:val="00E264CB"/>
    <w:rsid w:val="00E264F2"/>
    <w:rsid w:val="00E26501"/>
    <w:rsid w:val="00E2653E"/>
    <w:rsid w:val="00E265D6"/>
    <w:rsid w:val="00E26607"/>
    <w:rsid w:val="00E26693"/>
    <w:rsid w:val="00E266A1"/>
    <w:rsid w:val="00E266B7"/>
    <w:rsid w:val="00E26732"/>
    <w:rsid w:val="00E2673F"/>
    <w:rsid w:val="00E26759"/>
    <w:rsid w:val="00E26760"/>
    <w:rsid w:val="00E2677E"/>
    <w:rsid w:val="00E267FC"/>
    <w:rsid w:val="00E2687C"/>
    <w:rsid w:val="00E2689D"/>
    <w:rsid w:val="00E2698C"/>
    <w:rsid w:val="00E26B30"/>
    <w:rsid w:val="00E26B33"/>
    <w:rsid w:val="00E26BD6"/>
    <w:rsid w:val="00E26C05"/>
    <w:rsid w:val="00E26CBD"/>
    <w:rsid w:val="00E26CEC"/>
    <w:rsid w:val="00E26CF4"/>
    <w:rsid w:val="00E26D15"/>
    <w:rsid w:val="00E26E00"/>
    <w:rsid w:val="00E27005"/>
    <w:rsid w:val="00E27045"/>
    <w:rsid w:val="00E270B8"/>
    <w:rsid w:val="00E270D5"/>
    <w:rsid w:val="00E27186"/>
    <w:rsid w:val="00E27271"/>
    <w:rsid w:val="00E27296"/>
    <w:rsid w:val="00E2732A"/>
    <w:rsid w:val="00E2737F"/>
    <w:rsid w:val="00E27419"/>
    <w:rsid w:val="00E274A7"/>
    <w:rsid w:val="00E274DB"/>
    <w:rsid w:val="00E27520"/>
    <w:rsid w:val="00E27586"/>
    <w:rsid w:val="00E275A5"/>
    <w:rsid w:val="00E275CE"/>
    <w:rsid w:val="00E275F3"/>
    <w:rsid w:val="00E27660"/>
    <w:rsid w:val="00E276E0"/>
    <w:rsid w:val="00E276F5"/>
    <w:rsid w:val="00E2770B"/>
    <w:rsid w:val="00E2773D"/>
    <w:rsid w:val="00E27759"/>
    <w:rsid w:val="00E2775F"/>
    <w:rsid w:val="00E277B5"/>
    <w:rsid w:val="00E2780D"/>
    <w:rsid w:val="00E27871"/>
    <w:rsid w:val="00E27891"/>
    <w:rsid w:val="00E27908"/>
    <w:rsid w:val="00E27A29"/>
    <w:rsid w:val="00E27ACE"/>
    <w:rsid w:val="00E27AF5"/>
    <w:rsid w:val="00E27BBC"/>
    <w:rsid w:val="00E27C0F"/>
    <w:rsid w:val="00E27C10"/>
    <w:rsid w:val="00E27C17"/>
    <w:rsid w:val="00E27C1A"/>
    <w:rsid w:val="00E27D36"/>
    <w:rsid w:val="00E27DC8"/>
    <w:rsid w:val="00E27DE9"/>
    <w:rsid w:val="00E27E52"/>
    <w:rsid w:val="00E27E54"/>
    <w:rsid w:val="00E27E5B"/>
    <w:rsid w:val="00E27E88"/>
    <w:rsid w:val="00E27EBC"/>
    <w:rsid w:val="00E27EC7"/>
    <w:rsid w:val="00E27EF9"/>
    <w:rsid w:val="00E27EFA"/>
    <w:rsid w:val="00E27F25"/>
    <w:rsid w:val="00E27F53"/>
    <w:rsid w:val="00E2F067"/>
    <w:rsid w:val="00E30069"/>
    <w:rsid w:val="00E3007E"/>
    <w:rsid w:val="00E300A9"/>
    <w:rsid w:val="00E3010D"/>
    <w:rsid w:val="00E30212"/>
    <w:rsid w:val="00E302CA"/>
    <w:rsid w:val="00E302FD"/>
    <w:rsid w:val="00E3034D"/>
    <w:rsid w:val="00E3035C"/>
    <w:rsid w:val="00E30457"/>
    <w:rsid w:val="00E30481"/>
    <w:rsid w:val="00E304DB"/>
    <w:rsid w:val="00E30544"/>
    <w:rsid w:val="00E305B6"/>
    <w:rsid w:val="00E305B8"/>
    <w:rsid w:val="00E305BE"/>
    <w:rsid w:val="00E305BF"/>
    <w:rsid w:val="00E305C0"/>
    <w:rsid w:val="00E305F0"/>
    <w:rsid w:val="00E30626"/>
    <w:rsid w:val="00E30674"/>
    <w:rsid w:val="00E3069C"/>
    <w:rsid w:val="00E306C8"/>
    <w:rsid w:val="00E3070C"/>
    <w:rsid w:val="00E30720"/>
    <w:rsid w:val="00E30737"/>
    <w:rsid w:val="00E307C8"/>
    <w:rsid w:val="00E3081F"/>
    <w:rsid w:val="00E30834"/>
    <w:rsid w:val="00E308A5"/>
    <w:rsid w:val="00E30942"/>
    <w:rsid w:val="00E309A9"/>
    <w:rsid w:val="00E30A4F"/>
    <w:rsid w:val="00E30A67"/>
    <w:rsid w:val="00E30A76"/>
    <w:rsid w:val="00E30AB7"/>
    <w:rsid w:val="00E30B7C"/>
    <w:rsid w:val="00E30BCA"/>
    <w:rsid w:val="00E30C43"/>
    <w:rsid w:val="00E30C76"/>
    <w:rsid w:val="00E30D1F"/>
    <w:rsid w:val="00E30D3D"/>
    <w:rsid w:val="00E30E0C"/>
    <w:rsid w:val="00E30EBF"/>
    <w:rsid w:val="00E30EC3"/>
    <w:rsid w:val="00E30EF4"/>
    <w:rsid w:val="00E30EF7"/>
    <w:rsid w:val="00E30EFF"/>
    <w:rsid w:val="00E30F26"/>
    <w:rsid w:val="00E30F44"/>
    <w:rsid w:val="00E30F6C"/>
    <w:rsid w:val="00E30F7E"/>
    <w:rsid w:val="00E30F8F"/>
    <w:rsid w:val="00E31025"/>
    <w:rsid w:val="00E31132"/>
    <w:rsid w:val="00E311A0"/>
    <w:rsid w:val="00E3124B"/>
    <w:rsid w:val="00E312A3"/>
    <w:rsid w:val="00E31349"/>
    <w:rsid w:val="00E31459"/>
    <w:rsid w:val="00E3149E"/>
    <w:rsid w:val="00E31576"/>
    <w:rsid w:val="00E3162E"/>
    <w:rsid w:val="00E31645"/>
    <w:rsid w:val="00E31655"/>
    <w:rsid w:val="00E316AF"/>
    <w:rsid w:val="00E31755"/>
    <w:rsid w:val="00E317B2"/>
    <w:rsid w:val="00E317C7"/>
    <w:rsid w:val="00E317CB"/>
    <w:rsid w:val="00E317D0"/>
    <w:rsid w:val="00E317FA"/>
    <w:rsid w:val="00E318A4"/>
    <w:rsid w:val="00E318A8"/>
    <w:rsid w:val="00E318C2"/>
    <w:rsid w:val="00E31915"/>
    <w:rsid w:val="00E3192A"/>
    <w:rsid w:val="00E319BF"/>
    <w:rsid w:val="00E31ADD"/>
    <w:rsid w:val="00E31B04"/>
    <w:rsid w:val="00E31B3D"/>
    <w:rsid w:val="00E31CA1"/>
    <w:rsid w:val="00E31CD6"/>
    <w:rsid w:val="00E31CD7"/>
    <w:rsid w:val="00E31D72"/>
    <w:rsid w:val="00E31D7C"/>
    <w:rsid w:val="00E31D87"/>
    <w:rsid w:val="00E31D8A"/>
    <w:rsid w:val="00E31DE8"/>
    <w:rsid w:val="00E31E4A"/>
    <w:rsid w:val="00E31E61"/>
    <w:rsid w:val="00E31E98"/>
    <w:rsid w:val="00E31EDB"/>
    <w:rsid w:val="00E31EF3"/>
    <w:rsid w:val="00E31F4D"/>
    <w:rsid w:val="00E31FD6"/>
    <w:rsid w:val="00E3200A"/>
    <w:rsid w:val="00E32011"/>
    <w:rsid w:val="00E32054"/>
    <w:rsid w:val="00E320CE"/>
    <w:rsid w:val="00E320F5"/>
    <w:rsid w:val="00E320FB"/>
    <w:rsid w:val="00E32148"/>
    <w:rsid w:val="00E32161"/>
    <w:rsid w:val="00E32169"/>
    <w:rsid w:val="00E32186"/>
    <w:rsid w:val="00E321C0"/>
    <w:rsid w:val="00E321C6"/>
    <w:rsid w:val="00E32260"/>
    <w:rsid w:val="00E322B6"/>
    <w:rsid w:val="00E322FE"/>
    <w:rsid w:val="00E32319"/>
    <w:rsid w:val="00E3231A"/>
    <w:rsid w:val="00E32350"/>
    <w:rsid w:val="00E323B0"/>
    <w:rsid w:val="00E32460"/>
    <w:rsid w:val="00E324C4"/>
    <w:rsid w:val="00E325E1"/>
    <w:rsid w:val="00E32640"/>
    <w:rsid w:val="00E32650"/>
    <w:rsid w:val="00E326D8"/>
    <w:rsid w:val="00E3271F"/>
    <w:rsid w:val="00E32764"/>
    <w:rsid w:val="00E32776"/>
    <w:rsid w:val="00E3279F"/>
    <w:rsid w:val="00E32887"/>
    <w:rsid w:val="00E3288D"/>
    <w:rsid w:val="00E328F6"/>
    <w:rsid w:val="00E32941"/>
    <w:rsid w:val="00E32A36"/>
    <w:rsid w:val="00E32A9E"/>
    <w:rsid w:val="00E32AFF"/>
    <w:rsid w:val="00E32B2D"/>
    <w:rsid w:val="00E32B3F"/>
    <w:rsid w:val="00E32B80"/>
    <w:rsid w:val="00E32B8E"/>
    <w:rsid w:val="00E32B9D"/>
    <w:rsid w:val="00E32BB1"/>
    <w:rsid w:val="00E32BBA"/>
    <w:rsid w:val="00E32C06"/>
    <w:rsid w:val="00E32C36"/>
    <w:rsid w:val="00E32CC0"/>
    <w:rsid w:val="00E32CCB"/>
    <w:rsid w:val="00E32CD6"/>
    <w:rsid w:val="00E32D1C"/>
    <w:rsid w:val="00E32D25"/>
    <w:rsid w:val="00E32DAA"/>
    <w:rsid w:val="00E32E3C"/>
    <w:rsid w:val="00E32E91"/>
    <w:rsid w:val="00E32EF2"/>
    <w:rsid w:val="00E32F31"/>
    <w:rsid w:val="00E32F7C"/>
    <w:rsid w:val="00E32F7D"/>
    <w:rsid w:val="00E32F85"/>
    <w:rsid w:val="00E32FCB"/>
    <w:rsid w:val="00E3310C"/>
    <w:rsid w:val="00E3311B"/>
    <w:rsid w:val="00E33143"/>
    <w:rsid w:val="00E33158"/>
    <w:rsid w:val="00E33171"/>
    <w:rsid w:val="00E331E6"/>
    <w:rsid w:val="00E3329A"/>
    <w:rsid w:val="00E3331D"/>
    <w:rsid w:val="00E33335"/>
    <w:rsid w:val="00E333A7"/>
    <w:rsid w:val="00E333F4"/>
    <w:rsid w:val="00E33426"/>
    <w:rsid w:val="00E33576"/>
    <w:rsid w:val="00E335F3"/>
    <w:rsid w:val="00E33625"/>
    <w:rsid w:val="00E33633"/>
    <w:rsid w:val="00E336B9"/>
    <w:rsid w:val="00E33705"/>
    <w:rsid w:val="00E3375F"/>
    <w:rsid w:val="00E3378A"/>
    <w:rsid w:val="00E3383C"/>
    <w:rsid w:val="00E3389E"/>
    <w:rsid w:val="00E338E0"/>
    <w:rsid w:val="00E338E9"/>
    <w:rsid w:val="00E3390F"/>
    <w:rsid w:val="00E3393C"/>
    <w:rsid w:val="00E3398A"/>
    <w:rsid w:val="00E3399C"/>
    <w:rsid w:val="00E33A22"/>
    <w:rsid w:val="00E33A41"/>
    <w:rsid w:val="00E33AAE"/>
    <w:rsid w:val="00E33B3C"/>
    <w:rsid w:val="00E33B94"/>
    <w:rsid w:val="00E33BE0"/>
    <w:rsid w:val="00E33C53"/>
    <w:rsid w:val="00E33CC5"/>
    <w:rsid w:val="00E33CD1"/>
    <w:rsid w:val="00E33D08"/>
    <w:rsid w:val="00E33D53"/>
    <w:rsid w:val="00E33DD7"/>
    <w:rsid w:val="00E33E4B"/>
    <w:rsid w:val="00E33E58"/>
    <w:rsid w:val="00E33EC7"/>
    <w:rsid w:val="00E33EEC"/>
    <w:rsid w:val="00E33F60"/>
    <w:rsid w:val="00E3404C"/>
    <w:rsid w:val="00E34066"/>
    <w:rsid w:val="00E340D0"/>
    <w:rsid w:val="00E3410A"/>
    <w:rsid w:val="00E3410F"/>
    <w:rsid w:val="00E3416D"/>
    <w:rsid w:val="00E34194"/>
    <w:rsid w:val="00E341CD"/>
    <w:rsid w:val="00E341F0"/>
    <w:rsid w:val="00E34229"/>
    <w:rsid w:val="00E3426A"/>
    <w:rsid w:val="00E34279"/>
    <w:rsid w:val="00E3427A"/>
    <w:rsid w:val="00E342C5"/>
    <w:rsid w:val="00E342D8"/>
    <w:rsid w:val="00E342DE"/>
    <w:rsid w:val="00E3435D"/>
    <w:rsid w:val="00E34398"/>
    <w:rsid w:val="00E3440E"/>
    <w:rsid w:val="00E34454"/>
    <w:rsid w:val="00E34520"/>
    <w:rsid w:val="00E34589"/>
    <w:rsid w:val="00E345C7"/>
    <w:rsid w:val="00E3462F"/>
    <w:rsid w:val="00E346F2"/>
    <w:rsid w:val="00E346F3"/>
    <w:rsid w:val="00E34717"/>
    <w:rsid w:val="00E34727"/>
    <w:rsid w:val="00E34735"/>
    <w:rsid w:val="00E349AC"/>
    <w:rsid w:val="00E349C5"/>
    <w:rsid w:val="00E349C9"/>
    <w:rsid w:val="00E34B48"/>
    <w:rsid w:val="00E34B66"/>
    <w:rsid w:val="00E34BBF"/>
    <w:rsid w:val="00E34BF8"/>
    <w:rsid w:val="00E34CF6"/>
    <w:rsid w:val="00E34E64"/>
    <w:rsid w:val="00E34F3F"/>
    <w:rsid w:val="00E34FA2"/>
    <w:rsid w:val="00E34FA5"/>
    <w:rsid w:val="00E35042"/>
    <w:rsid w:val="00E35227"/>
    <w:rsid w:val="00E3527A"/>
    <w:rsid w:val="00E352D8"/>
    <w:rsid w:val="00E35301"/>
    <w:rsid w:val="00E3531E"/>
    <w:rsid w:val="00E353AD"/>
    <w:rsid w:val="00E353E1"/>
    <w:rsid w:val="00E354D1"/>
    <w:rsid w:val="00E35549"/>
    <w:rsid w:val="00E3557D"/>
    <w:rsid w:val="00E355A6"/>
    <w:rsid w:val="00E35617"/>
    <w:rsid w:val="00E35688"/>
    <w:rsid w:val="00E356A2"/>
    <w:rsid w:val="00E356D7"/>
    <w:rsid w:val="00E356E1"/>
    <w:rsid w:val="00E35774"/>
    <w:rsid w:val="00E3577E"/>
    <w:rsid w:val="00E3580C"/>
    <w:rsid w:val="00E35823"/>
    <w:rsid w:val="00E35827"/>
    <w:rsid w:val="00E358A7"/>
    <w:rsid w:val="00E35977"/>
    <w:rsid w:val="00E3599F"/>
    <w:rsid w:val="00E359BD"/>
    <w:rsid w:val="00E359CC"/>
    <w:rsid w:val="00E35A42"/>
    <w:rsid w:val="00E35AF2"/>
    <w:rsid w:val="00E35B48"/>
    <w:rsid w:val="00E35B76"/>
    <w:rsid w:val="00E35C92"/>
    <w:rsid w:val="00E35CAF"/>
    <w:rsid w:val="00E35D10"/>
    <w:rsid w:val="00E35D4A"/>
    <w:rsid w:val="00E35E2E"/>
    <w:rsid w:val="00E35E8C"/>
    <w:rsid w:val="00E35EA5"/>
    <w:rsid w:val="00E35F20"/>
    <w:rsid w:val="00E3604B"/>
    <w:rsid w:val="00E36093"/>
    <w:rsid w:val="00E360C8"/>
    <w:rsid w:val="00E36166"/>
    <w:rsid w:val="00E361B9"/>
    <w:rsid w:val="00E361D4"/>
    <w:rsid w:val="00E3621D"/>
    <w:rsid w:val="00E36262"/>
    <w:rsid w:val="00E362A9"/>
    <w:rsid w:val="00E362AC"/>
    <w:rsid w:val="00E362DB"/>
    <w:rsid w:val="00E362F4"/>
    <w:rsid w:val="00E36368"/>
    <w:rsid w:val="00E36373"/>
    <w:rsid w:val="00E36390"/>
    <w:rsid w:val="00E363EF"/>
    <w:rsid w:val="00E36504"/>
    <w:rsid w:val="00E36519"/>
    <w:rsid w:val="00E366C6"/>
    <w:rsid w:val="00E366D2"/>
    <w:rsid w:val="00E366F6"/>
    <w:rsid w:val="00E36720"/>
    <w:rsid w:val="00E3676E"/>
    <w:rsid w:val="00E36786"/>
    <w:rsid w:val="00E36807"/>
    <w:rsid w:val="00E36897"/>
    <w:rsid w:val="00E368D8"/>
    <w:rsid w:val="00E3695E"/>
    <w:rsid w:val="00E36976"/>
    <w:rsid w:val="00E36986"/>
    <w:rsid w:val="00E369F5"/>
    <w:rsid w:val="00E36A0D"/>
    <w:rsid w:val="00E36AAE"/>
    <w:rsid w:val="00E36B13"/>
    <w:rsid w:val="00E36B1E"/>
    <w:rsid w:val="00E36B32"/>
    <w:rsid w:val="00E36B59"/>
    <w:rsid w:val="00E36B7E"/>
    <w:rsid w:val="00E36C5F"/>
    <w:rsid w:val="00E36CBC"/>
    <w:rsid w:val="00E36D4D"/>
    <w:rsid w:val="00E36E0E"/>
    <w:rsid w:val="00E36EAF"/>
    <w:rsid w:val="00E36EDE"/>
    <w:rsid w:val="00E36F04"/>
    <w:rsid w:val="00E36F36"/>
    <w:rsid w:val="00E36F38"/>
    <w:rsid w:val="00E36F5D"/>
    <w:rsid w:val="00E36F6A"/>
    <w:rsid w:val="00E36F80"/>
    <w:rsid w:val="00E36FBB"/>
    <w:rsid w:val="00E37068"/>
    <w:rsid w:val="00E37076"/>
    <w:rsid w:val="00E37121"/>
    <w:rsid w:val="00E37133"/>
    <w:rsid w:val="00E3717C"/>
    <w:rsid w:val="00E3718E"/>
    <w:rsid w:val="00E371D1"/>
    <w:rsid w:val="00E371D2"/>
    <w:rsid w:val="00E371FB"/>
    <w:rsid w:val="00E3730A"/>
    <w:rsid w:val="00E37356"/>
    <w:rsid w:val="00E37397"/>
    <w:rsid w:val="00E37413"/>
    <w:rsid w:val="00E37435"/>
    <w:rsid w:val="00E37485"/>
    <w:rsid w:val="00E374A1"/>
    <w:rsid w:val="00E376A2"/>
    <w:rsid w:val="00E376EE"/>
    <w:rsid w:val="00E37714"/>
    <w:rsid w:val="00E3772F"/>
    <w:rsid w:val="00E37742"/>
    <w:rsid w:val="00E37753"/>
    <w:rsid w:val="00E37794"/>
    <w:rsid w:val="00E377A0"/>
    <w:rsid w:val="00E377FA"/>
    <w:rsid w:val="00E3782F"/>
    <w:rsid w:val="00E37965"/>
    <w:rsid w:val="00E379A3"/>
    <w:rsid w:val="00E379B3"/>
    <w:rsid w:val="00E379FD"/>
    <w:rsid w:val="00E37A29"/>
    <w:rsid w:val="00E37A80"/>
    <w:rsid w:val="00E37B09"/>
    <w:rsid w:val="00E37B2A"/>
    <w:rsid w:val="00E37B56"/>
    <w:rsid w:val="00E37B8A"/>
    <w:rsid w:val="00E37BB5"/>
    <w:rsid w:val="00E37BEF"/>
    <w:rsid w:val="00E37C0F"/>
    <w:rsid w:val="00E37DE5"/>
    <w:rsid w:val="00E37E4A"/>
    <w:rsid w:val="00E37EBE"/>
    <w:rsid w:val="00E37F76"/>
    <w:rsid w:val="00E37FC2"/>
    <w:rsid w:val="00E3875C"/>
    <w:rsid w:val="00E40069"/>
    <w:rsid w:val="00E4006A"/>
    <w:rsid w:val="00E40151"/>
    <w:rsid w:val="00E40154"/>
    <w:rsid w:val="00E40180"/>
    <w:rsid w:val="00E4024C"/>
    <w:rsid w:val="00E402AE"/>
    <w:rsid w:val="00E40341"/>
    <w:rsid w:val="00E4037B"/>
    <w:rsid w:val="00E4052A"/>
    <w:rsid w:val="00E40642"/>
    <w:rsid w:val="00E406E8"/>
    <w:rsid w:val="00E40722"/>
    <w:rsid w:val="00E40745"/>
    <w:rsid w:val="00E4081B"/>
    <w:rsid w:val="00E408AA"/>
    <w:rsid w:val="00E40934"/>
    <w:rsid w:val="00E4094B"/>
    <w:rsid w:val="00E40979"/>
    <w:rsid w:val="00E40998"/>
    <w:rsid w:val="00E409E0"/>
    <w:rsid w:val="00E40A00"/>
    <w:rsid w:val="00E40A07"/>
    <w:rsid w:val="00E40A1F"/>
    <w:rsid w:val="00E40A39"/>
    <w:rsid w:val="00E40A58"/>
    <w:rsid w:val="00E40AC9"/>
    <w:rsid w:val="00E40B39"/>
    <w:rsid w:val="00E40B58"/>
    <w:rsid w:val="00E40B7C"/>
    <w:rsid w:val="00E40BF5"/>
    <w:rsid w:val="00E40C33"/>
    <w:rsid w:val="00E40C5C"/>
    <w:rsid w:val="00E40CB0"/>
    <w:rsid w:val="00E40CFC"/>
    <w:rsid w:val="00E40D03"/>
    <w:rsid w:val="00E40D6F"/>
    <w:rsid w:val="00E40D97"/>
    <w:rsid w:val="00E40E11"/>
    <w:rsid w:val="00E40EA8"/>
    <w:rsid w:val="00E40EC4"/>
    <w:rsid w:val="00E40F77"/>
    <w:rsid w:val="00E40FC9"/>
    <w:rsid w:val="00E4102D"/>
    <w:rsid w:val="00E41040"/>
    <w:rsid w:val="00E410BE"/>
    <w:rsid w:val="00E410C4"/>
    <w:rsid w:val="00E41132"/>
    <w:rsid w:val="00E41159"/>
    <w:rsid w:val="00E4115A"/>
    <w:rsid w:val="00E41176"/>
    <w:rsid w:val="00E4117D"/>
    <w:rsid w:val="00E41188"/>
    <w:rsid w:val="00E4128C"/>
    <w:rsid w:val="00E41298"/>
    <w:rsid w:val="00E412D0"/>
    <w:rsid w:val="00E41332"/>
    <w:rsid w:val="00E41342"/>
    <w:rsid w:val="00E413DA"/>
    <w:rsid w:val="00E41500"/>
    <w:rsid w:val="00E41548"/>
    <w:rsid w:val="00E415DB"/>
    <w:rsid w:val="00E415FB"/>
    <w:rsid w:val="00E416C3"/>
    <w:rsid w:val="00E416F1"/>
    <w:rsid w:val="00E4171F"/>
    <w:rsid w:val="00E41815"/>
    <w:rsid w:val="00E41902"/>
    <w:rsid w:val="00E419B5"/>
    <w:rsid w:val="00E419CC"/>
    <w:rsid w:val="00E419E7"/>
    <w:rsid w:val="00E41A47"/>
    <w:rsid w:val="00E41A4F"/>
    <w:rsid w:val="00E41A88"/>
    <w:rsid w:val="00E41AC2"/>
    <w:rsid w:val="00E41AF4"/>
    <w:rsid w:val="00E41B05"/>
    <w:rsid w:val="00E41B5D"/>
    <w:rsid w:val="00E41B63"/>
    <w:rsid w:val="00E41BE1"/>
    <w:rsid w:val="00E41CF6"/>
    <w:rsid w:val="00E41D09"/>
    <w:rsid w:val="00E41DD6"/>
    <w:rsid w:val="00E41E6C"/>
    <w:rsid w:val="00E41EA8"/>
    <w:rsid w:val="00E41FAD"/>
    <w:rsid w:val="00E41FB9"/>
    <w:rsid w:val="00E42082"/>
    <w:rsid w:val="00E420B2"/>
    <w:rsid w:val="00E4218D"/>
    <w:rsid w:val="00E421A3"/>
    <w:rsid w:val="00E4227A"/>
    <w:rsid w:val="00E422A6"/>
    <w:rsid w:val="00E422F0"/>
    <w:rsid w:val="00E42320"/>
    <w:rsid w:val="00E42386"/>
    <w:rsid w:val="00E423D6"/>
    <w:rsid w:val="00E423DC"/>
    <w:rsid w:val="00E42489"/>
    <w:rsid w:val="00E4248E"/>
    <w:rsid w:val="00E424BA"/>
    <w:rsid w:val="00E424D7"/>
    <w:rsid w:val="00E424F7"/>
    <w:rsid w:val="00E425CF"/>
    <w:rsid w:val="00E42674"/>
    <w:rsid w:val="00E426B7"/>
    <w:rsid w:val="00E427E9"/>
    <w:rsid w:val="00E427FD"/>
    <w:rsid w:val="00E4282D"/>
    <w:rsid w:val="00E4290A"/>
    <w:rsid w:val="00E42921"/>
    <w:rsid w:val="00E42998"/>
    <w:rsid w:val="00E42A03"/>
    <w:rsid w:val="00E42A08"/>
    <w:rsid w:val="00E42A80"/>
    <w:rsid w:val="00E42A93"/>
    <w:rsid w:val="00E42B94"/>
    <w:rsid w:val="00E42BC4"/>
    <w:rsid w:val="00E42BED"/>
    <w:rsid w:val="00E42BFC"/>
    <w:rsid w:val="00E42D1B"/>
    <w:rsid w:val="00E42D9B"/>
    <w:rsid w:val="00E42DFA"/>
    <w:rsid w:val="00E42E0D"/>
    <w:rsid w:val="00E42E95"/>
    <w:rsid w:val="00E42EDD"/>
    <w:rsid w:val="00E42F0A"/>
    <w:rsid w:val="00E42FAF"/>
    <w:rsid w:val="00E42FC3"/>
    <w:rsid w:val="00E42FC7"/>
    <w:rsid w:val="00E42FDD"/>
    <w:rsid w:val="00E43015"/>
    <w:rsid w:val="00E4305A"/>
    <w:rsid w:val="00E4308B"/>
    <w:rsid w:val="00E430A2"/>
    <w:rsid w:val="00E430FC"/>
    <w:rsid w:val="00E43181"/>
    <w:rsid w:val="00E43184"/>
    <w:rsid w:val="00E43195"/>
    <w:rsid w:val="00E431FA"/>
    <w:rsid w:val="00E43218"/>
    <w:rsid w:val="00E4329A"/>
    <w:rsid w:val="00E432EE"/>
    <w:rsid w:val="00E43354"/>
    <w:rsid w:val="00E435B5"/>
    <w:rsid w:val="00E435F0"/>
    <w:rsid w:val="00E43755"/>
    <w:rsid w:val="00E43795"/>
    <w:rsid w:val="00E4379C"/>
    <w:rsid w:val="00E43976"/>
    <w:rsid w:val="00E439D4"/>
    <w:rsid w:val="00E43A05"/>
    <w:rsid w:val="00E43A35"/>
    <w:rsid w:val="00E43A55"/>
    <w:rsid w:val="00E43A7E"/>
    <w:rsid w:val="00E43AB2"/>
    <w:rsid w:val="00E43AB6"/>
    <w:rsid w:val="00E43B4F"/>
    <w:rsid w:val="00E43B89"/>
    <w:rsid w:val="00E43BCA"/>
    <w:rsid w:val="00E43BD8"/>
    <w:rsid w:val="00E43C20"/>
    <w:rsid w:val="00E43C46"/>
    <w:rsid w:val="00E43CAE"/>
    <w:rsid w:val="00E43CCB"/>
    <w:rsid w:val="00E43CE5"/>
    <w:rsid w:val="00E43CEB"/>
    <w:rsid w:val="00E43D04"/>
    <w:rsid w:val="00E43D0D"/>
    <w:rsid w:val="00E43D7C"/>
    <w:rsid w:val="00E43DB8"/>
    <w:rsid w:val="00E43E36"/>
    <w:rsid w:val="00E43E9D"/>
    <w:rsid w:val="00E43EA4"/>
    <w:rsid w:val="00E43EB4"/>
    <w:rsid w:val="00E43EBA"/>
    <w:rsid w:val="00E43EBF"/>
    <w:rsid w:val="00E43EC8"/>
    <w:rsid w:val="00E43F5F"/>
    <w:rsid w:val="00E43F8A"/>
    <w:rsid w:val="00E43F90"/>
    <w:rsid w:val="00E43FFB"/>
    <w:rsid w:val="00E440B1"/>
    <w:rsid w:val="00E440B2"/>
    <w:rsid w:val="00E4414C"/>
    <w:rsid w:val="00E44227"/>
    <w:rsid w:val="00E44229"/>
    <w:rsid w:val="00E4429E"/>
    <w:rsid w:val="00E4434B"/>
    <w:rsid w:val="00E44355"/>
    <w:rsid w:val="00E44356"/>
    <w:rsid w:val="00E444C2"/>
    <w:rsid w:val="00E4452B"/>
    <w:rsid w:val="00E445B1"/>
    <w:rsid w:val="00E445C8"/>
    <w:rsid w:val="00E44663"/>
    <w:rsid w:val="00E4468D"/>
    <w:rsid w:val="00E44715"/>
    <w:rsid w:val="00E44734"/>
    <w:rsid w:val="00E4474D"/>
    <w:rsid w:val="00E44778"/>
    <w:rsid w:val="00E44797"/>
    <w:rsid w:val="00E447C0"/>
    <w:rsid w:val="00E44879"/>
    <w:rsid w:val="00E4487C"/>
    <w:rsid w:val="00E448B0"/>
    <w:rsid w:val="00E44978"/>
    <w:rsid w:val="00E44A0C"/>
    <w:rsid w:val="00E44A32"/>
    <w:rsid w:val="00E44A71"/>
    <w:rsid w:val="00E44ACC"/>
    <w:rsid w:val="00E44BA1"/>
    <w:rsid w:val="00E44C64"/>
    <w:rsid w:val="00E44C9B"/>
    <w:rsid w:val="00E44CA3"/>
    <w:rsid w:val="00E44D3B"/>
    <w:rsid w:val="00E44E06"/>
    <w:rsid w:val="00E44E0A"/>
    <w:rsid w:val="00E44E48"/>
    <w:rsid w:val="00E44E64"/>
    <w:rsid w:val="00E44E86"/>
    <w:rsid w:val="00E44EF7"/>
    <w:rsid w:val="00E44F06"/>
    <w:rsid w:val="00E44F27"/>
    <w:rsid w:val="00E44FC9"/>
    <w:rsid w:val="00E4500E"/>
    <w:rsid w:val="00E45043"/>
    <w:rsid w:val="00E450A7"/>
    <w:rsid w:val="00E4512F"/>
    <w:rsid w:val="00E451D0"/>
    <w:rsid w:val="00E451F0"/>
    <w:rsid w:val="00E45246"/>
    <w:rsid w:val="00E4537B"/>
    <w:rsid w:val="00E4547A"/>
    <w:rsid w:val="00E4550B"/>
    <w:rsid w:val="00E4555A"/>
    <w:rsid w:val="00E45563"/>
    <w:rsid w:val="00E4557D"/>
    <w:rsid w:val="00E45582"/>
    <w:rsid w:val="00E45591"/>
    <w:rsid w:val="00E455B1"/>
    <w:rsid w:val="00E45618"/>
    <w:rsid w:val="00E45692"/>
    <w:rsid w:val="00E456FE"/>
    <w:rsid w:val="00E4573D"/>
    <w:rsid w:val="00E45768"/>
    <w:rsid w:val="00E45785"/>
    <w:rsid w:val="00E457E7"/>
    <w:rsid w:val="00E45832"/>
    <w:rsid w:val="00E4584F"/>
    <w:rsid w:val="00E4586E"/>
    <w:rsid w:val="00E458A5"/>
    <w:rsid w:val="00E458B8"/>
    <w:rsid w:val="00E45915"/>
    <w:rsid w:val="00E45935"/>
    <w:rsid w:val="00E4598A"/>
    <w:rsid w:val="00E459F0"/>
    <w:rsid w:val="00E45A03"/>
    <w:rsid w:val="00E45A69"/>
    <w:rsid w:val="00E45A8A"/>
    <w:rsid w:val="00E45AE2"/>
    <w:rsid w:val="00E45B02"/>
    <w:rsid w:val="00E45B0E"/>
    <w:rsid w:val="00E45B4F"/>
    <w:rsid w:val="00E45B69"/>
    <w:rsid w:val="00E45BC8"/>
    <w:rsid w:val="00E45C95"/>
    <w:rsid w:val="00E45CB1"/>
    <w:rsid w:val="00E45CD5"/>
    <w:rsid w:val="00E45D03"/>
    <w:rsid w:val="00E45D14"/>
    <w:rsid w:val="00E45DBD"/>
    <w:rsid w:val="00E45DC1"/>
    <w:rsid w:val="00E45E40"/>
    <w:rsid w:val="00E45ED0"/>
    <w:rsid w:val="00E45F41"/>
    <w:rsid w:val="00E45F44"/>
    <w:rsid w:val="00E46051"/>
    <w:rsid w:val="00E46072"/>
    <w:rsid w:val="00E46091"/>
    <w:rsid w:val="00E460A1"/>
    <w:rsid w:val="00E460AA"/>
    <w:rsid w:val="00E460D6"/>
    <w:rsid w:val="00E460EB"/>
    <w:rsid w:val="00E461EC"/>
    <w:rsid w:val="00E4624B"/>
    <w:rsid w:val="00E4624F"/>
    <w:rsid w:val="00E462B3"/>
    <w:rsid w:val="00E46456"/>
    <w:rsid w:val="00E464B6"/>
    <w:rsid w:val="00E464FD"/>
    <w:rsid w:val="00E4651B"/>
    <w:rsid w:val="00E465E9"/>
    <w:rsid w:val="00E466D8"/>
    <w:rsid w:val="00E46732"/>
    <w:rsid w:val="00E4679D"/>
    <w:rsid w:val="00E467F9"/>
    <w:rsid w:val="00E46817"/>
    <w:rsid w:val="00E46835"/>
    <w:rsid w:val="00E468D2"/>
    <w:rsid w:val="00E468EC"/>
    <w:rsid w:val="00E468EE"/>
    <w:rsid w:val="00E46933"/>
    <w:rsid w:val="00E46A23"/>
    <w:rsid w:val="00E46A3C"/>
    <w:rsid w:val="00E46ABE"/>
    <w:rsid w:val="00E46BC1"/>
    <w:rsid w:val="00E46BD1"/>
    <w:rsid w:val="00E46BF5"/>
    <w:rsid w:val="00E46C03"/>
    <w:rsid w:val="00E46C25"/>
    <w:rsid w:val="00E46C7B"/>
    <w:rsid w:val="00E46C92"/>
    <w:rsid w:val="00E46D98"/>
    <w:rsid w:val="00E46DA0"/>
    <w:rsid w:val="00E46E85"/>
    <w:rsid w:val="00E46EFB"/>
    <w:rsid w:val="00E46F98"/>
    <w:rsid w:val="00E47004"/>
    <w:rsid w:val="00E4708A"/>
    <w:rsid w:val="00E470C3"/>
    <w:rsid w:val="00E470D7"/>
    <w:rsid w:val="00E4713D"/>
    <w:rsid w:val="00E47147"/>
    <w:rsid w:val="00E47172"/>
    <w:rsid w:val="00E471CF"/>
    <w:rsid w:val="00E4724A"/>
    <w:rsid w:val="00E4727D"/>
    <w:rsid w:val="00E472A1"/>
    <w:rsid w:val="00E472A3"/>
    <w:rsid w:val="00E472D2"/>
    <w:rsid w:val="00E472F0"/>
    <w:rsid w:val="00E47386"/>
    <w:rsid w:val="00E4743E"/>
    <w:rsid w:val="00E47514"/>
    <w:rsid w:val="00E47549"/>
    <w:rsid w:val="00E47683"/>
    <w:rsid w:val="00E476FC"/>
    <w:rsid w:val="00E47726"/>
    <w:rsid w:val="00E4775C"/>
    <w:rsid w:val="00E4779F"/>
    <w:rsid w:val="00E47912"/>
    <w:rsid w:val="00E4791C"/>
    <w:rsid w:val="00E47966"/>
    <w:rsid w:val="00E479A2"/>
    <w:rsid w:val="00E479CD"/>
    <w:rsid w:val="00E479D3"/>
    <w:rsid w:val="00E479D6"/>
    <w:rsid w:val="00E479FC"/>
    <w:rsid w:val="00E47AB5"/>
    <w:rsid w:val="00E47AE6"/>
    <w:rsid w:val="00E47AEB"/>
    <w:rsid w:val="00E47AF3"/>
    <w:rsid w:val="00E47B2B"/>
    <w:rsid w:val="00E47B3D"/>
    <w:rsid w:val="00E47B3E"/>
    <w:rsid w:val="00E47BE2"/>
    <w:rsid w:val="00E47C42"/>
    <w:rsid w:val="00E47C7F"/>
    <w:rsid w:val="00E47CDC"/>
    <w:rsid w:val="00E47CF4"/>
    <w:rsid w:val="00E47D37"/>
    <w:rsid w:val="00E47D3D"/>
    <w:rsid w:val="00E47E4B"/>
    <w:rsid w:val="00E47EA5"/>
    <w:rsid w:val="00E47F96"/>
    <w:rsid w:val="00E47FC7"/>
    <w:rsid w:val="00E500B4"/>
    <w:rsid w:val="00E5010B"/>
    <w:rsid w:val="00E50154"/>
    <w:rsid w:val="00E5016F"/>
    <w:rsid w:val="00E501B5"/>
    <w:rsid w:val="00E5022E"/>
    <w:rsid w:val="00E502B8"/>
    <w:rsid w:val="00E502E6"/>
    <w:rsid w:val="00E50352"/>
    <w:rsid w:val="00E503B6"/>
    <w:rsid w:val="00E503DC"/>
    <w:rsid w:val="00E503E0"/>
    <w:rsid w:val="00E50422"/>
    <w:rsid w:val="00E5047F"/>
    <w:rsid w:val="00E50486"/>
    <w:rsid w:val="00E504A0"/>
    <w:rsid w:val="00E504BF"/>
    <w:rsid w:val="00E504EB"/>
    <w:rsid w:val="00E50509"/>
    <w:rsid w:val="00E5055F"/>
    <w:rsid w:val="00E50600"/>
    <w:rsid w:val="00E50648"/>
    <w:rsid w:val="00E50691"/>
    <w:rsid w:val="00E50693"/>
    <w:rsid w:val="00E506E9"/>
    <w:rsid w:val="00E50708"/>
    <w:rsid w:val="00E50717"/>
    <w:rsid w:val="00E50748"/>
    <w:rsid w:val="00E5079A"/>
    <w:rsid w:val="00E508F7"/>
    <w:rsid w:val="00E50981"/>
    <w:rsid w:val="00E50AC3"/>
    <w:rsid w:val="00E50C02"/>
    <w:rsid w:val="00E50C59"/>
    <w:rsid w:val="00E50C92"/>
    <w:rsid w:val="00E50CD3"/>
    <w:rsid w:val="00E50CD8"/>
    <w:rsid w:val="00E50D5D"/>
    <w:rsid w:val="00E50E78"/>
    <w:rsid w:val="00E50F32"/>
    <w:rsid w:val="00E50F8E"/>
    <w:rsid w:val="00E51013"/>
    <w:rsid w:val="00E510B2"/>
    <w:rsid w:val="00E510FA"/>
    <w:rsid w:val="00E51118"/>
    <w:rsid w:val="00E511A4"/>
    <w:rsid w:val="00E511BF"/>
    <w:rsid w:val="00E511F1"/>
    <w:rsid w:val="00E5122A"/>
    <w:rsid w:val="00E51231"/>
    <w:rsid w:val="00E5127C"/>
    <w:rsid w:val="00E512A9"/>
    <w:rsid w:val="00E512C1"/>
    <w:rsid w:val="00E51346"/>
    <w:rsid w:val="00E5147B"/>
    <w:rsid w:val="00E51486"/>
    <w:rsid w:val="00E51497"/>
    <w:rsid w:val="00E514D6"/>
    <w:rsid w:val="00E514FC"/>
    <w:rsid w:val="00E5152E"/>
    <w:rsid w:val="00E515DA"/>
    <w:rsid w:val="00E51615"/>
    <w:rsid w:val="00E51619"/>
    <w:rsid w:val="00E51631"/>
    <w:rsid w:val="00E51638"/>
    <w:rsid w:val="00E5168E"/>
    <w:rsid w:val="00E516D1"/>
    <w:rsid w:val="00E516F5"/>
    <w:rsid w:val="00E5173B"/>
    <w:rsid w:val="00E517A8"/>
    <w:rsid w:val="00E517B0"/>
    <w:rsid w:val="00E517EF"/>
    <w:rsid w:val="00E518C9"/>
    <w:rsid w:val="00E518F4"/>
    <w:rsid w:val="00E518F9"/>
    <w:rsid w:val="00E518FA"/>
    <w:rsid w:val="00E5192A"/>
    <w:rsid w:val="00E51A40"/>
    <w:rsid w:val="00E51A4B"/>
    <w:rsid w:val="00E51B40"/>
    <w:rsid w:val="00E51B62"/>
    <w:rsid w:val="00E51B86"/>
    <w:rsid w:val="00E51C99"/>
    <w:rsid w:val="00E51D1B"/>
    <w:rsid w:val="00E51D43"/>
    <w:rsid w:val="00E51D5A"/>
    <w:rsid w:val="00E51D6F"/>
    <w:rsid w:val="00E51D71"/>
    <w:rsid w:val="00E51DC8"/>
    <w:rsid w:val="00E51E2F"/>
    <w:rsid w:val="00E51ED0"/>
    <w:rsid w:val="00E51EE5"/>
    <w:rsid w:val="00E51F50"/>
    <w:rsid w:val="00E51F80"/>
    <w:rsid w:val="00E52002"/>
    <w:rsid w:val="00E52080"/>
    <w:rsid w:val="00E52125"/>
    <w:rsid w:val="00E521AC"/>
    <w:rsid w:val="00E521AF"/>
    <w:rsid w:val="00E52218"/>
    <w:rsid w:val="00E52240"/>
    <w:rsid w:val="00E5225A"/>
    <w:rsid w:val="00E52284"/>
    <w:rsid w:val="00E52305"/>
    <w:rsid w:val="00E52313"/>
    <w:rsid w:val="00E523AD"/>
    <w:rsid w:val="00E523DA"/>
    <w:rsid w:val="00E52546"/>
    <w:rsid w:val="00E52599"/>
    <w:rsid w:val="00E525D6"/>
    <w:rsid w:val="00E525E8"/>
    <w:rsid w:val="00E526FF"/>
    <w:rsid w:val="00E5280D"/>
    <w:rsid w:val="00E5281B"/>
    <w:rsid w:val="00E528E7"/>
    <w:rsid w:val="00E528E9"/>
    <w:rsid w:val="00E52A1A"/>
    <w:rsid w:val="00E52A94"/>
    <w:rsid w:val="00E52B16"/>
    <w:rsid w:val="00E52B82"/>
    <w:rsid w:val="00E52BB9"/>
    <w:rsid w:val="00E52C77"/>
    <w:rsid w:val="00E52D6A"/>
    <w:rsid w:val="00E52DC1"/>
    <w:rsid w:val="00E52E0B"/>
    <w:rsid w:val="00E52F19"/>
    <w:rsid w:val="00E53009"/>
    <w:rsid w:val="00E53013"/>
    <w:rsid w:val="00E5301B"/>
    <w:rsid w:val="00E53020"/>
    <w:rsid w:val="00E53049"/>
    <w:rsid w:val="00E53128"/>
    <w:rsid w:val="00E5321A"/>
    <w:rsid w:val="00E53369"/>
    <w:rsid w:val="00E533A2"/>
    <w:rsid w:val="00E533AC"/>
    <w:rsid w:val="00E533B4"/>
    <w:rsid w:val="00E533BB"/>
    <w:rsid w:val="00E53441"/>
    <w:rsid w:val="00E5348C"/>
    <w:rsid w:val="00E53545"/>
    <w:rsid w:val="00E5359E"/>
    <w:rsid w:val="00E535A7"/>
    <w:rsid w:val="00E53635"/>
    <w:rsid w:val="00E5365A"/>
    <w:rsid w:val="00E536B2"/>
    <w:rsid w:val="00E536BE"/>
    <w:rsid w:val="00E5373D"/>
    <w:rsid w:val="00E53811"/>
    <w:rsid w:val="00E5381A"/>
    <w:rsid w:val="00E5382D"/>
    <w:rsid w:val="00E53843"/>
    <w:rsid w:val="00E5384C"/>
    <w:rsid w:val="00E53878"/>
    <w:rsid w:val="00E538D4"/>
    <w:rsid w:val="00E5390F"/>
    <w:rsid w:val="00E539E2"/>
    <w:rsid w:val="00E539FE"/>
    <w:rsid w:val="00E53A5D"/>
    <w:rsid w:val="00E53A72"/>
    <w:rsid w:val="00E53B57"/>
    <w:rsid w:val="00E53B8F"/>
    <w:rsid w:val="00E53BFB"/>
    <w:rsid w:val="00E53D15"/>
    <w:rsid w:val="00E53D25"/>
    <w:rsid w:val="00E53D33"/>
    <w:rsid w:val="00E53D4F"/>
    <w:rsid w:val="00E53D5C"/>
    <w:rsid w:val="00E53DCD"/>
    <w:rsid w:val="00E53DEF"/>
    <w:rsid w:val="00E53E02"/>
    <w:rsid w:val="00E53E62"/>
    <w:rsid w:val="00E53E63"/>
    <w:rsid w:val="00E53E73"/>
    <w:rsid w:val="00E53F04"/>
    <w:rsid w:val="00E53F0C"/>
    <w:rsid w:val="00E53F2F"/>
    <w:rsid w:val="00E53F89"/>
    <w:rsid w:val="00E53F9B"/>
    <w:rsid w:val="00E53FFB"/>
    <w:rsid w:val="00E54046"/>
    <w:rsid w:val="00E540DD"/>
    <w:rsid w:val="00E5413F"/>
    <w:rsid w:val="00E5415A"/>
    <w:rsid w:val="00E541DE"/>
    <w:rsid w:val="00E541EE"/>
    <w:rsid w:val="00E5425A"/>
    <w:rsid w:val="00E542A7"/>
    <w:rsid w:val="00E54325"/>
    <w:rsid w:val="00E54326"/>
    <w:rsid w:val="00E5432F"/>
    <w:rsid w:val="00E54412"/>
    <w:rsid w:val="00E544A7"/>
    <w:rsid w:val="00E544F4"/>
    <w:rsid w:val="00E5451D"/>
    <w:rsid w:val="00E5453F"/>
    <w:rsid w:val="00E5464C"/>
    <w:rsid w:val="00E5473F"/>
    <w:rsid w:val="00E54778"/>
    <w:rsid w:val="00E54788"/>
    <w:rsid w:val="00E547B0"/>
    <w:rsid w:val="00E547DF"/>
    <w:rsid w:val="00E54866"/>
    <w:rsid w:val="00E548F5"/>
    <w:rsid w:val="00E54930"/>
    <w:rsid w:val="00E5494F"/>
    <w:rsid w:val="00E54951"/>
    <w:rsid w:val="00E5497C"/>
    <w:rsid w:val="00E549F3"/>
    <w:rsid w:val="00E54A4B"/>
    <w:rsid w:val="00E54B5C"/>
    <w:rsid w:val="00E54B73"/>
    <w:rsid w:val="00E54BD9"/>
    <w:rsid w:val="00E54BEE"/>
    <w:rsid w:val="00E54C3F"/>
    <w:rsid w:val="00E54CB3"/>
    <w:rsid w:val="00E54CFA"/>
    <w:rsid w:val="00E54D29"/>
    <w:rsid w:val="00E54D54"/>
    <w:rsid w:val="00E54D56"/>
    <w:rsid w:val="00E54DD8"/>
    <w:rsid w:val="00E54E2D"/>
    <w:rsid w:val="00E54E86"/>
    <w:rsid w:val="00E54EB9"/>
    <w:rsid w:val="00E54EE3"/>
    <w:rsid w:val="00E54EFE"/>
    <w:rsid w:val="00E54F43"/>
    <w:rsid w:val="00E54F5C"/>
    <w:rsid w:val="00E54F88"/>
    <w:rsid w:val="00E54FFB"/>
    <w:rsid w:val="00E55081"/>
    <w:rsid w:val="00E550AF"/>
    <w:rsid w:val="00E550BA"/>
    <w:rsid w:val="00E550F9"/>
    <w:rsid w:val="00E5516B"/>
    <w:rsid w:val="00E5521B"/>
    <w:rsid w:val="00E552D4"/>
    <w:rsid w:val="00E553C6"/>
    <w:rsid w:val="00E55429"/>
    <w:rsid w:val="00E55474"/>
    <w:rsid w:val="00E554AA"/>
    <w:rsid w:val="00E554E6"/>
    <w:rsid w:val="00E55533"/>
    <w:rsid w:val="00E55534"/>
    <w:rsid w:val="00E5557D"/>
    <w:rsid w:val="00E555DF"/>
    <w:rsid w:val="00E55757"/>
    <w:rsid w:val="00E5578C"/>
    <w:rsid w:val="00E557AC"/>
    <w:rsid w:val="00E557DD"/>
    <w:rsid w:val="00E55818"/>
    <w:rsid w:val="00E55900"/>
    <w:rsid w:val="00E5595B"/>
    <w:rsid w:val="00E55A1B"/>
    <w:rsid w:val="00E55A31"/>
    <w:rsid w:val="00E55A80"/>
    <w:rsid w:val="00E55AA0"/>
    <w:rsid w:val="00E55AC0"/>
    <w:rsid w:val="00E55ADD"/>
    <w:rsid w:val="00E55B0B"/>
    <w:rsid w:val="00E55B3C"/>
    <w:rsid w:val="00E55B74"/>
    <w:rsid w:val="00E55BB5"/>
    <w:rsid w:val="00E55C3C"/>
    <w:rsid w:val="00E55C84"/>
    <w:rsid w:val="00E55CAF"/>
    <w:rsid w:val="00E55D09"/>
    <w:rsid w:val="00E55DFA"/>
    <w:rsid w:val="00E55E25"/>
    <w:rsid w:val="00E55E40"/>
    <w:rsid w:val="00E55E48"/>
    <w:rsid w:val="00E55E60"/>
    <w:rsid w:val="00E55E83"/>
    <w:rsid w:val="00E55E9D"/>
    <w:rsid w:val="00E55F03"/>
    <w:rsid w:val="00E55F20"/>
    <w:rsid w:val="00E55F5E"/>
    <w:rsid w:val="00E55F72"/>
    <w:rsid w:val="00E55F82"/>
    <w:rsid w:val="00E56024"/>
    <w:rsid w:val="00E56045"/>
    <w:rsid w:val="00E56119"/>
    <w:rsid w:val="00E56184"/>
    <w:rsid w:val="00E5618D"/>
    <w:rsid w:val="00E5618F"/>
    <w:rsid w:val="00E56225"/>
    <w:rsid w:val="00E562D2"/>
    <w:rsid w:val="00E56366"/>
    <w:rsid w:val="00E56497"/>
    <w:rsid w:val="00E56518"/>
    <w:rsid w:val="00E5654E"/>
    <w:rsid w:val="00E56560"/>
    <w:rsid w:val="00E5656D"/>
    <w:rsid w:val="00E56612"/>
    <w:rsid w:val="00E56617"/>
    <w:rsid w:val="00E566D4"/>
    <w:rsid w:val="00E5674D"/>
    <w:rsid w:val="00E5679A"/>
    <w:rsid w:val="00E567B9"/>
    <w:rsid w:val="00E567C4"/>
    <w:rsid w:val="00E568C5"/>
    <w:rsid w:val="00E568D9"/>
    <w:rsid w:val="00E568F2"/>
    <w:rsid w:val="00E56921"/>
    <w:rsid w:val="00E56931"/>
    <w:rsid w:val="00E5695B"/>
    <w:rsid w:val="00E569A3"/>
    <w:rsid w:val="00E569FC"/>
    <w:rsid w:val="00E56A0B"/>
    <w:rsid w:val="00E56A31"/>
    <w:rsid w:val="00E56A42"/>
    <w:rsid w:val="00E56AE4"/>
    <w:rsid w:val="00E56BA6"/>
    <w:rsid w:val="00E56C8E"/>
    <w:rsid w:val="00E56CAF"/>
    <w:rsid w:val="00E56D0D"/>
    <w:rsid w:val="00E56D47"/>
    <w:rsid w:val="00E56D4B"/>
    <w:rsid w:val="00E56E8E"/>
    <w:rsid w:val="00E56F2B"/>
    <w:rsid w:val="00E56F90"/>
    <w:rsid w:val="00E56FAC"/>
    <w:rsid w:val="00E57116"/>
    <w:rsid w:val="00E57123"/>
    <w:rsid w:val="00E57162"/>
    <w:rsid w:val="00E571A0"/>
    <w:rsid w:val="00E571D9"/>
    <w:rsid w:val="00E57276"/>
    <w:rsid w:val="00E57286"/>
    <w:rsid w:val="00E572A2"/>
    <w:rsid w:val="00E572B4"/>
    <w:rsid w:val="00E573D8"/>
    <w:rsid w:val="00E573DB"/>
    <w:rsid w:val="00E5747A"/>
    <w:rsid w:val="00E5752A"/>
    <w:rsid w:val="00E575C1"/>
    <w:rsid w:val="00E575E5"/>
    <w:rsid w:val="00E575F9"/>
    <w:rsid w:val="00E57658"/>
    <w:rsid w:val="00E57668"/>
    <w:rsid w:val="00E57694"/>
    <w:rsid w:val="00E577A0"/>
    <w:rsid w:val="00E5782B"/>
    <w:rsid w:val="00E5787E"/>
    <w:rsid w:val="00E57880"/>
    <w:rsid w:val="00E578A1"/>
    <w:rsid w:val="00E578F2"/>
    <w:rsid w:val="00E5799A"/>
    <w:rsid w:val="00E57A11"/>
    <w:rsid w:val="00E57A22"/>
    <w:rsid w:val="00E57A62"/>
    <w:rsid w:val="00E57AC3"/>
    <w:rsid w:val="00E57AF3"/>
    <w:rsid w:val="00E57B1E"/>
    <w:rsid w:val="00E57B2F"/>
    <w:rsid w:val="00E57BC4"/>
    <w:rsid w:val="00E57D0D"/>
    <w:rsid w:val="00E57D49"/>
    <w:rsid w:val="00E57D62"/>
    <w:rsid w:val="00E57DBF"/>
    <w:rsid w:val="00E57E45"/>
    <w:rsid w:val="00E57EBA"/>
    <w:rsid w:val="00E57F3B"/>
    <w:rsid w:val="00E57F44"/>
    <w:rsid w:val="00E60055"/>
    <w:rsid w:val="00E6007C"/>
    <w:rsid w:val="00E6007E"/>
    <w:rsid w:val="00E60083"/>
    <w:rsid w:val="00E600D7"/>
    <w:rsid w:val="00E6010E"/>
    <w:rsid w:val="00E60167"/>
    <w:rsid w:val="00E6017F"/>
    <w:rsid w:val="00E60244"/>
    <w:rsid w:val="00E60277"/>
    <w:rsid w:val="00E6027C"/>
    <w:rsid w:val="00E60356"/>
    <w:rsid w:val="00E603AB"/>
    <w:rsid w:val="00E603EA"/>
    <w:rsid w:val="00E60408"/>
    <w:rsid w:val="00E60442"/>
    <w:rsid w:val="00E60463"/>
    <w:rsid w:val="00E604AE"/>
    <w:rsid w:val="00E6056C"/>
    <w:rsid w:val="00E605D1"/>
    <w:rsid w:val="00E60625"/>
    <w:rsid w:val="00E60652"/>
    <w:rsid w:val="00E60799"/>
    <w:rsid w:val="00E607C3"/>
    <w:rsid w:val="00E607E0"/>
    <w:rsid w:val="00E60820"/>
    <w:rsid w:val="00E60862"/>
    <w:rsid w:val="00E6090C"/>
    <w:rsid w:val="00E60940"/>
    <w:rsid w:val="00E6095F"/>
    <w:rsid w:val="00E609B6"/>
    <w:rsid w:val="00E609FB"/>
    <w:rsid w:val="00E60A1A"/>
    <w:rsid w:val="00E60A95"/>
    <w:rsid w:val="00E60AB2"/>
    <w:rsid w:val="00E60AF6"/>
    <w:rsid w:val="00E60BBE"/>
    <w:rsid w:val="00E60BE6"/>
    <w:rsid w:val="00E60C0D"/>
    <w:rsid w:val="00E60C0F"/>
    <w:rsid w:val="00E60C45"/>
    <w:rsid w:val="00E60C58"/>
    <w:rsid w:val="00E60D24"/>
    <w:rsid w:val="00E60D47"/>
    <w:rsid w:val="00E60D54"/>
    <w:rsid w:val="00E60D6D"/>
    <w:rsid w:val="00E60DC5"/>
    <w:rsid w:val="00E60E07"/>
    <w:rsid w:val="00E60E94"/>
    <w:rsid w:val="00E60EA2"/>
    <w:rsid w:val="00E60F5C"/>
    <w:rsid w:val="00E60FA1"/>
    <w:rsid w:val="00E61089"/>
    <w:rsid w:val="00E61092"/>
    <w:rsid w:val="00E61095"/>
    <w:rsid w:val="00E610C5"/>
    <w:rsid w:val="00E6114C"/>
    <w:rsid w:val="00E61252"/>
    <w:rsid w:val="00E612B9"/>
    <w:rsid w:val="00E612C5"/>
    <w:rsid w:val="00E61315"/>
    <w:rsid w:val="00E61353"/>
    <w:rsid w:val="00E613BE"/>
    <w:rsid w:val="00E613E3"/>
    <w:rsid w:val="00E61405"/>
    <w:rsid w:val="00E61430"/>
    <w:rsid w:val="00E61435"/>
    <w:rsid w:val="00E61453"/>
    <w:rsid w:val="00E61492"/>
    <w:rsid w:val="00E614A6"/>
    <w:rsid w:val="00E614DB"/>
    <w:rsid w:val="00E61509"/>
    <w:rsid w:val="00E6157C"/>
    <w:rsid w:val="00E615C9"/>
    <w:rsid w:val="00E615E0"/>
    <w:rsid w:val="00E61664"/>
    <w:rsid w:val="00E6169A"/>
    <w:rsid w:val="00E6169E"/>
    <w:rsid w:val="00E6172A"/>
    <w:rsid w:val="00E6183B"/>
    <w:rsid w:val="00E61898"/>
    <w:rsid w:val="00E618C7"/>
    <w:rsid w:val="00E61961"/>
    <w:rsid w:val="00E6197D"/>
    <w:rsid w:val="00E619FD"/>
    <w:rsid w:val="00E61A87"/>
    <w:rsid w:val="00E61AE2"/>
    <w:rsid w:val="00E61AE8"/>
    <w:rsid w:val="00E61B34"/>
    <w:rsid w:val="00E61B4F"/>
    <w:rsid w:val="00E61B85"/>
    <w:rsid w:val="00E61B8B"/>
    <w:rsid w:val="00E61C40"/>
    <w:rsid w:val="00E61C76"/>
    <w:rsid w:val="00E61C7F"/>
    <w:rsid w:val="00E61D1D"/>
    <w:rsid w:val="00E61D2A"/>
    <w:rsid w:val="00E61F1C"/>
    <w:rsid w:val="00E61F26"/>
    <w:rsid w:val="00E61F3D"/>
    <w:rsid w:val="00E61FA8"/>
    <w:rsid w:val="00E6206F"/>
    <w:rsid w:val="00E62094"/>
    <w:rsid w:val="00E620AF"/>
    <w:rsid w:val="00E620D9"/>
    <w:rsid w:val="00E6212E"/>
    <w:rsid w:val="00E62171"/>
    <w:rsid w:val="00E621D5"/>
    <w:rsid w:val="00E621DD"/>
    <w:rsid w:val="00E6221C"/>
    <w:rsid w:val="00E62228"/>
    <w:rsid w:val="00E6228F"/>
    <w:rsid w:val="00E62291"/>
    <w:rsid w:val="00E622FB"/>
    <w:rsid w:val="00E62304"/>
    <w:rsid w:val="00E62321"/>
    <w:rsid w:val="00E62558"/>
    <w:rsid w:val="00E62625"/>
    <w:rsid w:val="00E62626"/>
    <w:rsid w:val="00E62750"/>
    <w:rsid w:val="00E62789"/>
    <w:rsid w:val="00E627BF"/>
    <w:rsid w:val="00E6281A"/>
    <w:rsid w:val="00E628A2"/>
    <w:rsid w:val="00E62934"/>
    <w:rsid w:val="00E6294D"/>
    <w:rsid w:val="00E62998"/>
    <w:rsid w:val="00E629BC"/>
    <w:rsid w:val="00E62A29"/>
    <w:rsid w:val="00E62A33"/>
    <w:rsid w:val="00E62A4C"/>
    <w:rsid w:val="00E62A5E"/>
    <w:rsid w:val="00E62AAC"/>
    <w:rsid w:val="00E62B43"/>
    <w:rsid w:val="00E62B47"/>
    <w:rsid w:val="00E62B6C"/>
    <w:rsid w:val="00E62CC4"/>
    <w:rsid w:val="00E62CE4"/>
    <w:rsid w:val="00E62CEA"/>
    <w:rsid w:val="00E62D0F"/>
    <w:rsid w:val="00E62D66"/>
    <w:rsid w:val="00E62D9A"/>
    <w:rsid w:val="00E62E19"/>
    <w:rsid w:val="00E62E7A"/>
    <w:rsid w:val="00E62F50"/>
    <w:rsid w:val="00E62F5B"/>
    <w:rsid w:val="00E62F79"/>
    <w:rsid w:val="00E62F8D"/>
    <w:rsid w:val="00E63030"/>
    <w:rsid w:val="00E63059"/>
    <w:rsid w:val="00E630C0"/>
    <w:rsid w:val="00E6314E"/>
    <w:rsid w:val="00E631A0"/>
    <w:rsid w:val="00E63293"/>
    <w:rsid w:val="00E632CB"/>
    <w:rsid w:val="00E632D6"/>
    <w:rsid w:val="00E633BB"/>
    <w:rsid w:val="00E63484"/>
    <w:rsid w:val="00E6356A"/>
    <w:rsid w:val="00E63570"/>
    <w:rsid w:val="00E63584"/>
    <w:rsid w:val="00E635AC"/>
    <w:rsid w:val="00E635E3"/>
    <w:rsid w:val="00E63644"/>
    <w:rsid w:val="00E63662"/>
    <w:rsid w:val="00E6369F"/>
    <w:rsid w:val="00E636CC"/>
    <w:rsid w:val="00E63766"/>
    <w:rsid w:val="00E63774"/>
    <w:rsid w:val="00E63790"/>
    <w:rsid w:val="00E6379B"/>
    <w:rsid w:val="00E637D0"/>
    <w:rsid w:val="00E63862"/>
    <w:rsid w:val="00E63873"/>
    <w:rsid w:val="00E638C1"/>
    <w:rsid w:val="00E63907"/>
    <w:rsid w:val="00E639BF"/>
    <w:rsid w:val="00E639D8"/>
    <w:rsid w:val="00E63A52"/>
    <w:rsid w:val="00E63B2C"/>
    <w:rsid w:val="00E63B9F"/>
    <w:rsid w:val="00E63BB1"/>
    <w:rsid w:val="00E63C55"/>
    <w:rsid w:val="00E63C56"/>
    <w:rsid w:val="00E63CD2"/>
    <w:rsid w:val="00E63CF7"/>
    <w:rsid w:val="00E63CFD"/>
    <w:rsid w:val="00E63D23"/>
    <w:rsid w:val="00E63D47"/>
    <w:rsid w:val="00E63DCE"/>
    <w:rsid w:val="00E63E27"/>
    <w:rsid w:val="00E63E41"/>
    <w:rsid w:val="00E63E43"/>
    <w:rsid w:val="00E63ECE"/>
    <w:rsid w:val="00E63F40"/>
    <w:rsid w:val="00E6415E"/>
    <w:rsid w:val="00E64173"/>
    <w:rsid w:val="00E641CA"/>
    <w:rsid w:val="00E64289"/>
    <w:rsid w:val="00E642E6"/>
    <w:rsid w:val="00E6432B"/>
    <w:rsid w:val="00E64489"/>
    <w:rsid w:val="00E644DA"/>
    <w:rsid w:val="00E64590"/>
    <w:rsid w:val="00E645A3"/>
    <w:rsid w:val="00E646AD"/>
    <w:rsid w:val="00E64705"/>
    <w:rsid w:val="00E6470D"/>
    <w:rsid w:val="00E6473A"/>
    <w:rsid w:val="00E64748"/>
    <w:rsid w:val="00E64784"/>
    <w:rsid w:val="00E647C9"/>
    <w:rsid w:val="00E647CF"/>
    <w:rsid w:val="00E64839"/>
    <w:rsid w:val="00E6483C"/>
    <w:rsid w:val="00E648BB"/>
    <w:rsid w:val="00E6492C"/>
    <w:rsid w:val="00E64A87"/>
    <w:rsid w:val="00E64ACA"/>
    <w:rsid w:val="00E64B39"/>
    <w:rsid w:val="00E64B4A"/>
    <w:rsid w:val="00E64BCA"/>
    <w:rsid w:val="00E64BD0"/>
    <w:rsid w:val="00E64C63"/>
    <w:rsid w:val="00E64C9F"/>
    <w:rsid w:val="00E64CAD"/>
    <w:rsid w:val="00E64D8C"/>
    <w:rsid w:val="00E64E3C"/>
    <w:rsid w:val="00E64E59"/>
    <w:rsid w:val="00E64E6E"/>
    <w:rsid w:val="00E64E72"/>
    <w:rsid w:val="00E64F98"/>
    <w:rsid w:val="00E6501E"/>
    <w:rsid w:val="00E650D2"/>
    <w:rsid w:val="00E650E5"/>
    <w:rsid w:val="00E650EE"/>
    <w:rsid w:val="00E651BE"/>
    <w:rsid w:val="00E652F2"/>
    <w:rsid w:val="00E65302"/>
    <w:rsid w:val="00E65355"/>
    <w:rsid w:val="00E6537F"/>
    <w:rsid w:val="00E653B1"/>
    <w:rsid w:val="00E653D6"/>
    <w:rsid w:val="00E653F6"/>
    <w:rsid w:val="00E6542E"/>
    <w:rsid w:val="00E65470"/>
    <w:rsid w:val="00E654A9"/>
    <w:rsid w:val="00E654F4"/>
    <w:rsid w:val="00E6557D"/>
    <w:rsid w:val="00E65599"/>
    <w:rsid w:val="00E655F2"/>
    <w:rsid w:val="00E656EB"/>
    <w:rsid w:val="00E65704"/>
    <w:rsid w:val="00E65742"/>
    <w:rsid w:val="00E65768"/>
    <w:rsid w:val="00E657FE"/>
    <w:rsid w:val="00E65822"/>
    <w:rsid w:val="00E65947"/>
    <w:rsid w:val="00E65974"/>
    <w:rsid w:val="00E65A10"/>
    <w:rsid w:val="00E65A4A"/>
    <w:rsid w:val="00E65AF0"/>
    <w:rsid w:val="00E65AFF"/>
    <w:rsid w:val="00E65B42"/>
    <w:rsid w:val="00E65B67"/>
    <w:rsid w:val="00E65BC0"/>
    <w:rsid w:val="00E65BD8"/>
    <w:rsid w:val="00E65BE1"/>
    <w:rsid w:val="00E65BEB"/>
    <w:rsid w:val="00E65CF0"/>
    <w:rsid w:val="00E65D2C"/>
    <w:rsid w:val="00E65D8B"/>
    <w:rsid w:val="00E65D9F"/>
    <w:rsid w:val="00E65E10"/>
    <w:rsid w:val="00E65E26"/>
    <w:rsid w:val="00E65E68"/>
    <w:rsid w:val="00E65E8D"/>
    <w:rsid w:val="00E65EA1"/>
    <w:rsid w:val="00E65F02"/>
    <w:rsid w:val="00E65F06"/>
    <w:rsid w:val="00E65F4E"/>
    <w:rsid w:val="00E65F65"/>
    <w:rsid w:val="00E65FE3"/>
    <w:rsid w:val="00E6600C"/>
    <w:rsid w:val="00E660B7"/>
    <w:rsid w:val="00E660CF"/>
    <w:rsid w:val="00E660DE"/>
    <w:rsid w:val="00E66133"/>
    <w:rsid w:val="00E661F7"/>
    <w:rsid w:val="00E662E0"/>
    <w:rsid w:val="00E6632C"/>
    <w:rsid w:val="00E663E9"/>
    <w:rsid w:val="00E66424"/>
    <w:rsid w:val="00E66444"/>
    <w:rsid w:val="00E664A4"/>
    <w:rsid w:val="00E664C6"/>
    <w:rsid w:val="00E664EF"/>
    <w:rsid w:val="00E665CA"/>
    <w:rsid w:val="00E665FC"/>
    <w:rsid w:val="00E6662C"/>
    <w:rsid w:val="00E666B5"/>
    <w:rsid w:val="00E66703"/>
    <w:rsid w:val="00E66761"/>
    <w:rsid w:val="00E66793"/>
    <w:rsid w:val="00E667EB"/>
    <w:rsid w:val="00E66869"/>
    <w:rsid w:val="00E6686D"/>
    <w:rsid w:val="00E668A2"/>
    <w:rsid w:val="00E6691D"/>
    <w:rsid w:val="00E66931"/>
    <w:rsid w:val="00E66963"/>
    <w:rsid w:val="00E6696E"/>
    <w:rsid w:val="00E6696F"/>
    <w:rsid w:val="00E6699F"/>
    <w:rsid w:val="00E669A6"/>
    <w:rsid w:val="00E669DD"/>
    <w:rsid w:val="00E66A20"/>
    <w:rsid w:val="00E66BB8"/>
    <w:rsid w:val="00E66C2E"/>
    <w:rsid w:val="00E66C54"/>
    <w:rsid w:val="00E66C94"/>
    <w:rsid w:val="00E66CA9"/>
    <w:rsid w:val="00E66DC1"/>
    <w:rsid w:val="00E66DF5"/>
    <w:rsid w:val="00E66E0A"/>
    <w:rsid w:val="00E66E76"/>
    <w:rsid w:val="00E66EF0"/>
    <w:rsid w:val="00E66F4C"/>
    <w:rsid w:val="00E66FAD"/>
    <w:rsid w:val="00E66FBF"/>
    <w:rsid w:val="00E66FEC"/>
    <w:rsid w:val="00E67001"/>
    <w:rsid w:val="00E67031"/>
    <w:rsid w:val="00E67040"/>
    <w:rsid w:val="00E670D1"/>
    <w:rsid w:val="00E671D6"/>
    <w:rsid w:val="00E671F0"/>
    <w:rsid w:val="00E6728F"/>
    <w:rsid w:val="00E6730F"/>
    <w:rsid w:val="00E6735B"/>
    <w:rsid w:val="00E673B0"/>
    <w:rsid w:val="00E673E6"/>
    <w:rsid w:val="00E67409"/>
    <w:rsid w:val="00E67411"/>
    <w:rsid w:val="00E67425"/>
    <w:rsid w:val="00E67448"/>
    <w:rsid w:val="00E6749F"/>
    <w:rsid w:val="00E67500"/>
    <w:rsid w:val="00E6753B"/>
    <w:rsid w:val="00E6755B"/>
    <w:rsid w:val="00E6761E"/>
    <w:rsid w:val="00E67626"/>
    <w:rsid w:val="00E676AF"/>
    <w:rsid w:val="00E676C8"/>
    <w:rsid w:val="00E676F8"/>
    <w:rsid w:val="00E677F7"/>
    <w:rsid w:val="00E6792E"/>
    <w:rsid w:val="00E6792F"/>
    <w:rsid w:val="00E67A20"/>
    <w:rsid w:val="00E67B0A"/>
    <w:rsid w:val="00E67BAF"/>
    <w:rsid w:val="00E67BC6"/>
    <w:rsid w:val="00E67C26"/>
    <w:rsid w:val="00E67C37"/>
    <w:rsid w:val="00E67C3A"/>
    <w:rsid w:val="00E67C4B"/>
    <w:rsid w:val="00E67C61"/>
    <w:rsid w:val="00E67D2D"/>
    <w:rsid w:val="00E67D4C"/>
    <w:rsid w:val="00E67DAE"/>
    <w:rsid w:val="00E67E58"/>
    <w:rsid w:val="00E67EDD"/>
    <w:rsid w:val="00E67EF6"/>
    <w:rsid w:val="00E67F9A"/>
    <w:rsid w:val="00E6B7DC"/>
    <w:rsid w:val="00E70040"/>
    <w:rsid w:val="00E70053"/>
    <w:rsid w:val="00E7005B"/>
    <w:rsid w:val="00E70097"/>
    <w:rsid w:val="00E700AE"/>
    <w:rsid w:val="00E700B0"/>
    <w:rsid w:val="00E700E9"/>
    <w:rsid w:val="00E7011E"/>
    <w:rsid w:val="00E70141"/>
    <w:rsid w:val="00E7015A"/>
    <w:rsid w:val="00E701E8"/>
    <w:rsid w:val="00E70211"/>
    <w:rsid w:val="00E7024E"/>
    <w:rsid w:val="00E70286"/>
    <w:rsid w:val="00E702CB"/>
    <w:rsid w:val="00E70316"/>
    <w:rsid w:val="00E70365"/>
    <w:rsid w:val="00E703E3"/>
    <w:rsid w:val="00E7040F"/>
    <w:rsid w:val="00E70415"/>
    <w:rsid w:val="00E7045A"/>
    <w:rsid w:val="00E704AA"/>
    <w:rsid w:val="00E704DE"/>
    <w:rsid w:val="00E7058D"/>
    <w:rsid w:val="00E706C2"/>
    <w:rsid w:val="00E708BA"/>
    <w:rsid w:val="00E708C1"/>
    <w:rsid w:val="00E708C9"/>
    <w:rsid w:val="00E708CE"/>
    <w:rsid w:val="00E709A0"/>
    <w:rsid w:val="00E709F3"/>
    <w:rsid w:val="00E70A28"/>
    <w:rsid w:val="00E70A9D"/>
    <w:rsid w:val="00E70AC8"/>
    <w:rsid w:val="00E70B77"/>
    <w:rsid w:val="00E70BE9"/>
    <w:rsid w:val="00E70CA8"/>
    <w:rsid w:val="00E70CCB"/>
    <w:rsid w:val="00E70CD3"/>
    <w:rsid w:val="00E70CFD"/>
    <w:rsid w:val="00E70D2D"/>
    <w:rsid w:val="00E70D37"/>
    <w:rsid w:val="00E70D56"/>
    <w:rsid w:val="00E70DC7"/>
    <w:rsid w:val="00E70E43"/>
    <w:rsid w:val="00E70F81"/>
    <w:rsid w:val="00E70F83"/>
    <w:rsid w:val="00E71043"/>
    <w:rsid w:val="00E71058"/>
    <w:rsid w:val="00E71172"/>
    <w:rsid w:val="00E711B8"/>
    <w:rsid w:val="00E7121A"/>
    <w:rsid w:val="00E7124E"/>
    <w:rsid w:val="00E7130C"/>
    <w:rsid w:val="00E71321"/>
    <w:rsid w:val="00E7142A"/>
    <w:rsid w:val="00E7144E"/>
    <w:rsid w:val="00E71495"/>
    <w:rsid w:val="00E715A0"/>
    <w:rsid w:val="00E7168B"/>
    <w:rsid w:val="00E716B8"/>
    <w:rsid w:val="00E716D8"/>
    <w:rsid w:val="00E7173B"/>
    <w:rsid w:val="00E71743"/>
    <w:rsid w:val="00E7175C"/>
    <w:rsid w:val="00E71815"/>
    <w:rsid w:val="00E71840"/>
    <w:rsid w:val="00E71848"/>
    <w:rsid w:val="00E7184F"/>
    <w:rsid w:val="00E7187C"/>
    <w:rsid w:val="00E718C4"/>
    <w:rsid w:val="00E718E2"/>
    <w:rsid w:val="00E719F0"/>
    <w:rsid w:val="00E719F3"/>
    <w:rsid w:val="00E71A14"/>
    <w:rsid w:val="00E71A58"/>
    <w:rsid w:val="00E71A89"/>
    <w:rsid w:val="00E71AA6"/>
    <w:rsid w:val="00E71AB9"/>
    <w:rsid w:val="00E71C32"/>
    <w:rsid w:val="00E71C3E"/>
    <w:rsid w:val="00E71C74"/>
    <w:rsid w:val="00E71D1D"/>
    <w:rsid w:val="00E71D2C"/>
    <w:rsid w:val="00E71D99"/>
    <w:rsid w:val="00E71DB4"/>
    <w:rsid w:val="00E71E40"/>
    <w:rsid w:val="00E71E9C"/>
    <w:rsid w:val="00E71EA6"/>
    <w:rsid w:val="00E71F18"/>
    <w:rsid w:val="00E71F3C"/>
    <w:rsid w:val="00E71F4A"/>
    <w:rsid w:val="00E71F9C"/>
    <w:rsid w:val="00E72034"/>
    <w:rsid w:val="00E72062"/>
    <w:rsid w:val="00E7207F"/>
    <w:rsid w:val="00E720B9"/>
    <w:rsid w:val="00E7210E"/>
    <w:rsid w:val="00E7211B"/>
    <w:rsid w:val="00E7217E"/>
    <w:rsid w:val="00E7223E"/>
    <w:rsid w:val="00E72352"/>
    <w:rsid w:val="00E723E0"/>
    <w:rsid w:val="00E7245B"/>
    <w:rsid w:val="00E72479"/>
    <w:rsid w:val="00E7247B"/>
    <w:rsid w:val="00E724EC"/>
    <w:rsid w:val="00E724F4"/>
    <w:rsid w:val="00E7257D"/>
    <w:rsid w:val="00E725BA"/>
    <w:rsid w:val="00E725C1"/>
    <w:rsid w:val="00E72692"/>
    <w:rsid w:val="00E72754"/>
    <w:rsid w:val="00E727BC"/>
    <w:rsid w:val="00E72816"/>
    <w:rsid w:val="00E729D6"/>
    <w:rsid w:val="00E72A38"/>
    <w:rsid w:val="00E72A68"/>
    <w:rsid w:val="00E72A99"/>
    <w:rsid w:val="00E72B43"/>
    <w:rsid w:val="00E72D03"/>
    <w:rsid w:val="00E72D1B"/>
    <w:rsid w:val="00E72E42"/>
    <w:rsid w:val="00E72E47"/>
    <w:rsid w:val="00E72E6E"/>
    <w:rsid w:val="00E72E75"/>
    <w:rsid w:val="00E72EAC"/>
    <w:rsid w:val="00E72EF2"/>
    <w:rsid w:val="00E72F17"/>
    <w:rsid w:val="00E72F3B"/>
    <w:rsid w:val="00E72F8B"/>
    <w:rsid w:val="00E73010"/>
    <w:rsid w:val="00E7302B"/>
    <w:rsid w:val="00E7309D"/>
    <w:rsid w:val="00E730B9"/>
    <w:rsid w:val="00E730C6"/>
    <w:rsid w:val="00E730D9"/>
    <w:rsid w:val="00E730E5"/>
    <w:rsid w:val="00E730F2"/>
    <w:rsid w:val="00E73110"/>
    <w:rsid w:val="00E731A1"/>
    <w:rsid w:val="00E731EB"/>
    <w:rsid w:val="00E73282"/>
    <w:rsid w:val="00E732ED"/>
    <w:rsid w:val="00E73318"/>
    <w:rsid w:val="00E7334C"/>
    <w:rsid w:val="00E7338F"/>
    <w:rsid w:val="00E73413"/>
    <w:rsid w:val="00E73449"/>
    <w:rsid w:val="00E735AF"/>
    <w:rsid w:val="00E7361E"/>
    <w:rsid w:val="00E73650"/>
    <w:rsid w:val="00E73670"/>
    <w:rsid w:val="00E736AF"/>
    <w:rsid w:val="00E737A2"/>
    <w:rsid w:val="00E737BF"/>
    <w:rsid w:val="00E737D2"/>
    <w:rsid w:val="00E737DC"/>
    <w:rsid w:val="00E7389F"/>
    <w:rsid w:val="00E738BD"/>
    <w:rsid w:val="00E73969"/>
    <w:rsid w:val="00E7397A"/>
    <w:rsid w:val="00E739B1"/>
    <w:rsid w:val="00E73A1F"/>
    <w:rsid w:val="00E73B2E"/>
    <w:rsid w:val="00E73C51"/>
    <w:rsid w:val="00E73C57"/>
    <w:rsid w:val="00E73C7D"/>
    <w:rsid w:val="00E73C85"/>
    <w:rsid w:val="00E73C87"/>
    <w:rsid w:val="00E73C8C"/>
    <w:rsid w:val="00E73C92"/>
    <w:rsid w:val="00E73D6F"/>
    <w:rsid w:val="00E73DB8"/>
    <w:rsid w:val="00E73DE6"/>
    <w:rsid w:val="00E73E4C"/>
    <w:rsid w:val="00E73EE6"/>
    <w:rsid w:val="00E73EEB"/>
    <w:rsid w:val="00E73F1E"/>
    <w:rsid w:val="00E73FC9"/>
    <w:rsid w:val="00E73FD9"/>
    <w:rsid w:val="00E7406A"/>
    <w:rsid w:val="00E7407B"/>
    <w:rsid w:val="00E7416A"/>
    <w:rsid w:val="00E741D5"/>
    <w:rsid w:val="00E741DA"/>
    <w:rsid w:val="00E741E9"/>
    <w:rsid w:val="00E742B2"/>
    <w:rsid w:val="00E7439C"/>
    <w:rsid w:val="00E74407"/>
    <w:rsid w:val="00E7441C"/>
    <w:rsid w:val="00E7444E"/>
    <w:rsid w:val="00E744A3"/>
    <w:rsid w:val="00E744C0"/>
    <w:rsid w:val="00E744D4"/>
    <w:rsid w:val="00E74526"/>
    <w:rsid w:val="00E74529"/>
    <w:rsid w:val="00E74582"/>
    <w:rsid w:val="00E7464D"/>
    <w:rsid w:val="00E74688"/>
    <w:rsid w:val="00E7469B"/>
    <w:rsid w:val="00E74726"/>
    <w:rsid w:val="00E7472F"/>
    <w:rsid w:val="00E74760"/>
    <w:rsid w:val="00E74796"/>
    <w:rsid w:val="00E74824"/>
    <w:rsid w:val="00E74827"/>
    <w:rsid w:val="00E74892"/>
    <w:rsid w:val="00E74982"/>
    <w:rsid w:val="00E749FF"/>
    <w:rsid w:val="00E74A84"/>
    <w:rsid w:val="00E74B0B"/>
    <w:rsid w:val="00E74B44"/>
    <w:rsid w:val="00E74B71"/>
    <w:rsid w:val="00E74BBB"/>
    <w:rsid w:val="00E74BBD"/>
    <w:rsid w:val="00E74BC9"/>
    <w:rsid w:val="00E74CA3"/>
    <w:rsid w:val="00E74CAF"/>
    <w:rsid w:val="00E74CB3"/>
    <w:rsid w:val="00E74CC5"/>
    <w:rsid w:val="00E74CDD"/>
    <w:rsid w:val="00E74D36"/>
    <w:rsid w:val="00E74D3F"/>
    <w:rsid w:val="00E74D90"/>
    <w:rsid w:val="00E74DE1"/>
    <w:rsid w:val="00E74E09"/>
    <w:rsid w:val="00E74E1B"/>
    <w:rsid w:val="00E74E51"/>
    <w:rsid w:val="00E74E57"/>
    <w:rsid w:val="00E74ECC"/>
    <w:rsid w:val="00E74EED"/>
    <w:rsid w:val="00E74F68"/>
    <w:rsid w:val="00E75064"/>
    <w:rsid w:val="00E7506D"/>
    <w:rsid w:val="00E7506F"/>
    <w:rsid w:val="00E75093"/>
    <w:rsid w:val="00E750C1"/>
    <w:rsid w:val="00E7520C"/>
    <w:rsid w:val="00E75224"/>
    <w:rsid w:val="00E75234"/>
    <w:rsid w:val="00E75255"/>
    <w:rsid w:val="00E752F1"/>
    <w:rsid w:val="00E753F9"/>
    <w:rsid w:val="00E75435"/>
    <w:rsid w:val="00E7550C"/>
    <w:rsid w:val="00E75533"/>
    <w:rsid w:val="00E7553B"/>
    <w:rsid w:val="00E755AA"/>
    <w:rsid w:val="00E7564E"/>
    <w:rsid w:val="00E75695"/>
    <w:rsid w:val="00E756B0"/>
    <w:rsid w:val="00E75710"/>
    <w:rsid w:val="00E75770"/>
    <w:rsid w:val="00E75785"/>
    <w:rsid w:val="00E757A4"/>
    <w:rsid w:val="00E757E7"/>
    <w:rsid w:val="00E75824"/>
    <w:rsid w:val="00E75827"/>
    <w:rsid w:val="00E75A55"/>
    <w:rsid w:val="00E75A8D"/>
    <w:rsid w:val="00E75A9F"/>
    <w:rsid w:val="00E75B64"/>
    <w:rsid w:val="00E75B82"/>
    <w:rsid w:val="00E75BC7"/>
    <w:rsid w:val="00E75C63"/>
    <w:rsid w:val="00E75C6D"/>
    <w:rsid w:val="00E75C88"/>
    <w:rsid w:val="00E75D8C"/>
    <w:rsid w:val="00E75DB3"/>
    <w:rsid w:val="00E75DB5"/>
    <w:rsid w:val="00E75DFE"/>
    <w:rsid w:val="00E75E01"/>
    <w:rsid w:val="00E75E5D"/>
    <w:rsid w:val="00E75EFC"/>
    <w:rsid w:val="00E75F50"/>
    <w:rsid w:val="00E75F82"/>
    <w:rsid w:val="00E75FD7"/>
    <w:rsid w:val="00E76025"/>
    <w:rsid w:val="00E76045"/>
    <w:rsid w:val="00E760CE"/>
    <w:rsid w:val="00E760DF"/>
    <w:rsid w:val="00E760E4"/>
    <w:rsid w:val="00E76133"/>
    <w:rsid w:val="00E7622D"/>
    <w:rsid w:val="00E762FB"/>
    <w:rsid w:val="00E76374"/>
    <w:rsid w:val="00E763E9"/>
    <w:rsid w:val="00E7641F"/>
    <w:rsid w:val="00E7643D"/>
    <w:rsid w:val="00E76514"/>
    <w:rsid w:val="00E7655F"/>
    <w:rsid w:val="00E76569"/>
    <w:rsid w:val="00E76614"/>
    <w:rsid w:val="00E7663B"/>
    <w:rsid w:val="00E76652"/>
    <w:rsid w:val="00E7666A"/>
    <w:rsid w:val="00E7667B"/>
    <w:rsid w:val="00E766A7"/>
    <w:rsid w:val="00E766D8"/>
    <w:rsid w:val="00E7671F"/>
    <w:rsid w:val="00E76779"/>
    <w:rsid w:val="00E767C2"/>
    <w:rsid w:val="00E76847"/>
    <w:rsid w:val="00E76930"/>
    <w:rsid w:val="00E76935"/>
    <w:rsid w:val="00E76976"/>
    <w:rsid w:val="00E769FA"/>
    <w:rsid w:val="00E76A0F"/>
    <w:rsid w:val="00E76A23"/>
    <w:rsid w:val="00E76A5D"/>
    <w:rsid w:val="00E76BB2"/>
    <w:rsid w:val="00E76C45"/>
    <w:rsid w:val="00E76C4F"/>
    <w:rsid w:val="00E76D08"/>
    <w:rsid w:val="00E76DB1"/>
    <w:rsid w:val="00E76DC2"/>
    <w:rsid w:val="00E76EC2"/>
    <w:rsid w:val="00E76F4F"/>
    <w:rsid w:val="00E76F66"/>
    <w:rsid w:val="00E76FEE"/>
    <w:rsid w:val="00E76FF0"/>
    <w:rsid w:val="00E7705C"/>
    <w:rsid w:val="00E770C6"/>
    <w:rsid w:val="00E7712E"/>
    <w:rsid w:val="00E7716F"/>
    <w:rsid w:val="00E7717E"/>
    <w:rsid w:val="00E771A7"/>
    <w:rsid w:val="00E771A9"/>
    <w:rsid w:val="00E771CC"/>
    <w:rsid w:val="00E77258"/>
    <w:rsid w:val="00E772C5"/>
    <w:rsid w:val="00E772C8"/>
    <w:rsid w:val="00E772CC"/>
    <w:rsid w:val="00E77303"/>
    <w:rsid w:val="00E773EA"/>
    <w:rsid w:val="00E77413"/>
    <w:rsid w:val="00E77537"/>
    <w:rsid w:val="00E775E0"/>
    <w:rsid w:val="00E77638"/>
    <w:rsid w:val="00E77668"/>
    <w:rsid w:val="00E776B7"/>
    <w:rsid w:val="00E7771E"/>
    <w:rsid w:val="00E77749"/>
    <w:rsid w:val="00E77767"/>
    <w:rsid w:val="00E777E4"/>
    <w:rsid w:val="00E77853"/>
    <w:rsid w:val="00E77884"/>
    <w:rsid w:val="00E7788B"/>
    <w:rsid w:val="00E77891"/>
    <w:rsid w:val="00E778D2"/>
    <w:rsid w:val="00E77901"/>
    <w:rsid w:val="00E77923"/>
    <w:rsid w:val="00E7795B"/>
    <w:rsid w:val="00E7795C"/>
    <w:rsid w:val="00E77970"/>
    <w:rsid w:val="00E779D7"/>
    <w:rsid w:val="00E77AAE"/>
    <w:rsid w:val="00E77AD7"/>
    <w:rsid w:val="00E77AF5"/>
    <w:rsid w:val="00E77B2D"/>
    <w:rsid w:val="00E77B6F"/>
    <w:rsid w:val="00E77C3B"/>
    <w:rsid w:val="00E77C9D"/>
    <w:rsid w:val="00E77CDA"/>
    <w:rsid w:val="00E77D5C"/>
    <w:rsid w:val="00E77EA2"/>
    <w:rsid w:val="00E77F45"/>
    <w:rsid w:val="00E7A071"/>
    <w:rsid w:val="00E80003"/>
    <w:rsid w:val="00E8004E"/>
    <w:rsid w:val="00E800F3"/>
    <w:rsid w:val="00E800F5"/>
    <w:rsid w:val="00E800F8"/>
    <w:rsid w:val="00E80142"/>
    <w:rsid w:val="00E80161"/>
    <w:rsid w:val="00E80184"/>
    <w:rsid w:val="00E80212"/>
    <w:rsid w:val="00E80354"/>
    <w:rsid w:val="00E8039C"/>
    <w:rsid w:val="00E80402"/>
    <w:rsid w:val="00E80467"/>
    <w:rsid w:val="00E8051F"/>
    <w:rsid w:val="00E805DD"/>
    <w:rsid w:val="00E805EB"/>
    <w:rsid w:val="00E80644"/>
    <w:rsid w:val="00E806A4"/>
    <w:rsid w:val="00E806E9"/>
    <w:rsid w:val="00E80772"/>
    <w:rsid w:val="00E80776"/>
    <w:rsid w:val="00E80843"/>
    <w:rsid w:val="00E8087E"/>
    <w:rsid w:val="00E80964"/>
    <w:rsid w:val="00E809D6"/>
    <w:rsid w:val="00E80A39"/>
    <w:rsid w:val="00E80B86"/>
    <w:rsid w:val="00E80C70"/>
    <w:rsid w:val="00E80C78"/>
    <w:rsid w:val="00E80D93"/>
    <w:rsid w:val="00E80E08"/>
    <w:rsid w:val="00E80E19"/>
    <w:rsid w:val="00E80EA5"/>
    <w:rsid w:val="00E80F6F"/>
    <w:rsid w:val="00E8107D"/>
    <w:rsid w:val="00E81110"/>
    <w:rsid w:val="00E811B8"/>
    <w:rsid w:val="00E8123B"/>
    <w:rsid w:val="00E81257"/>
    <w:rsid w:val="00E812AA"/>
    <w:rsid w:val="00E813B3"/>
    <w:rsid w:val="00E813BE"/>
    <w:rsid w:val="00E814DA"/>
    <w:rsid w:val="00E8151B"/>
    <w:rsid w:val="00E81555"/>
    <w:rsid w:val="00E815E7"/>
    <w:rsid w:val="00E8161E"/>
    <w:rsid w:val="00E81625"/>
    <w:rsid w:val="00E8162A"/>
    <w:rsid w:val="00E81639"/>
    <w:rsid w:val="00E81643"/>
    <w:rsid w:val="00E81698"/>
    <w:rsid w:val="00E816C4"/>
    <w:rsid w:val="00E816C9"/>
    <w:rsid w:val="00E816E2"/>
    <w:rsid w:val="00E8173F"/>
    <w:rsid w:val="00E817BA"/>
    <w:rsid w:val="00E817EA"/>
    <w:rsid w:val="00E81822"/>
    <w:rsid w:val="00E8186C"/>
    <w:rsid w:val="00E8187F"/>
    <w:rsid w:val="00E818F5"/>
    <w:rsid w:val="00E81973"/>
    <w:rsid w:val="00E81A36"/>
    <w:rsid w:val="00E81A42"/>
    <w:rsid w:val="00E81A56"/>
    <w:rsid w:val="00E81A5D"/>
    <w:rsid w:val="00E81AE3"/>
    <w:rsid w:val="00E81AF2"/>
    <w:rsid w:val="00E81B6B"/>
    <w:rsid w:val="00E81BE4"/>
    <w:rsid w:val="00E81BF8"/>
    <w:rsid w:val="00E81BFB"/>
    <w:rsid w:val="00E81CAC"/>
    <w:rsid w:val="00E81CFE"/>
    <w:rsid w:val="00E81D13"/>
    <w:rsid w:val="00E81D2B"/>
    <w:rsid w:val="00E81D6F"/>
    <w:rsid w:val="00E81D7F"/>
    <w:rsid w:val="00E81DA4"/>
    <w:rsid w:val="00E81EA7"/>
    <w:rsid w:val="00E81F46"/>
    <w:rsid w:val="00E81F5B"/>
    <w:rsid w:val="00E81F79"/>
    <w:rsid w:val="00E81FB2"/>
    <w:rsid w:val="00E82022"/>
    <w:rsid w:val="00E8206D"/>
    <w:rsid w:val="00E820BF"/>
    <w:rsid w:val="00E820C3"/>
    <w:rsid w:val="00E82175"/>
    <w:rsid w:val="00E821C6"/>
    <w:rsid w:val="00E821FD"/>
    <w:rsid w:val="00E82237"/>
    <w:rsid w:val="00E82241"/>
    <w:rsid w:val="00E8225E"/>
    <w:rsid w:val="00E82343"/>
    <w:rsid w:val="00E8243B"/>
    <w:rsid w:val="00E824D9"/>
    <w:rsid w:val="00E82561"/>
    <w:rsid w:val="00E826A1"/>
    <w:rsid w:val="00E826EF"/>
    <w:rsid w:val="00E82708"/>
    <w:rsid w:val="00E82748"/>
    <w:rsid w:val="00E82859"/>
    <w:rsid w:val="00E82905"/>
    <w:rsid w:val="00E82947"/>
    <w:rsid w:val="00E82976"/>
    <w:rsid w:val="00E829E0"/>
    <w:rsid w:val="00E829FB"/>
    <w:rsid w:val="00E82A15"/>
    <w:rsid w:val="00E82A6D"/>
    <w:rsid w:val="00E82AF8"/>
    <w:rsid w:val="00E82B16"/>
    <w:rsid w:val="00E82B7C"/>
    <w:rsid w:val="00E82B92"/>
    <w:rsid w:val="00E82C09"/>
    <w:rsid w:val="00E82CFE"/>
    <w:rsid w:val="00E82D98"/>
    <w:rsid w:val="00E82E74"/>
    <w:rsid w:val="00E82E7E"/>
    <w:rsid w:val="00E82ED8"/>
    <w:rsid w:val="00E82F32"/>
    <w:rsid w:val="00E82F5B"/>
    <w:rsid w:val="00E82F60"/>
    <w:rsid w:val="00E82F99"/>
    <w:rsid w:val="00E82FC4"/>
    <w:rsid w:val="00E8302F"/>
    <w:rsid w:val="00E83063"/>
    <w:rsid w:val="00E830B7"/>
    <w:rsid w:val="00E830DB"/>
    <w:rsid w:val="00E8311E"/>
    <w:rsid w:val="00E8316B"/>
    <w:rsid w:val="00E831A5"/>
    <w:rsid w:val="00E83203"/>
    <w:rsid w:val="00E8320C"/>
    <w:rsid w:val="00E83261"/>
    <w:rsid w:val="00E8329F"/>
    <w:rsid w:val="00E832C0"/>
    <w:rsid w:val="00E83327"/>
    <w:rsid w:val="00E83338"/>
    <w:rsid w:val="00E8335E"/>
    <w:rsid w:val="00E83375"/>
    <w:rsid w:val="00E833D4"/>
    <w:rsid w:val="00E83477"/>
    <w:rsid w:val="00E8349B"/>
    <w:rsid w:val="00E834DD"/>
    <w:rsid w:val="00E83520"/>
    <w:rsid w:val="00E8356E"/>
    <w:rsid w:val="00E83579"/>
    <w:rsid w:val="00E8357A"/>
    <w:rsid w:val="00E83625"/>
    <w:rsid w:val="00E836AB"/>
    <w:rsid w:val="00E8379D"/>
    <w:rsid w:val="00E8381D"/>
    <w:rsid w:val="00E83873"/>
    <w:rsid w:val="00E838C7"/>
    <w:rsid w:val="00E838DC"/>
    <w:rsid w:val="00E83928"/>
    <w:rsid w:val="00E8392B"/>
    <w:rsid w:val="00E83939"/>
    <w:rsid w:val="00E839B2"/>
    <w:rsid w:val="00E839CE"/>
    <w:rsid w:val="00E839D5"/>
    <w:rsid w:val="00E83A08"/>
    <w:rsid w:val="00E83A57"/>
    <w:rsid w:val="00E83AB1"/>
    <w:rsid w:val="00E83B22"/>
    <w:rsid w:val="00E83B3E"/>
    <w:rsid w:val="00E83B88"/>
    <w:rsid w:val="00E83BA8"/>
    <w:rsid w:val="00E83C71"/>
    <w:rsid w:val="00E83D68"/>
    <w:rsid w:val="00E83DB7"/>
    <w:rsid w:val="00E83DE9"/>
    <w:rsid w:val="00E83E47"/>
    <w:rsid w:val="00E83E9F"/>
    <w:rsid w:val="00E83EB5"/>
    <w:rsid w:val="00E83EC7"/>
    <w:rsid w:val="00E83EDE"/>
    <w:rsid w:val="00E83F6D"/>
    <w:rsid w:val="00E83F76"/>
    <w:rsid w:val="00E83F7F"/>
    <w:rsid w:val="00E83F97"/>
    <w:rsid w:val="00E83FA8"/>
    <w:rsid w:val="00E83FC3"/>
    <w:rsid w:val="00E840F0"/>
    <w:rsid w:val="00E84100"/>
    <w:rsid w:val="00E84146"/>
    <w:rsid w:val="00E8419B"/>
    <w:rsid w:val="00E841B4"/>
    <w:rsid w:val="00E841D8"/>
    <w:rsid w:val="00E841F0"/>
    <w:rsid w:val="00E84226"/>
    <w:rsid w:val="00E84228"/>
    <w:rsid w:val="00E8423A"/>
    <w:rsid w:val="00E8423E"/>
    <w:rsid w:val="00E84263"/>
    <w:rsid w:val="00E8426B"/>
    <w:rsid w:val="00E84278"/>
    <w:rsid w:val="00E842B2"/>
    <w:rsid w:val="00E842B9"/>
    <w:rsid w:val="00E84303"/>
    <w:rsid w:val="00E8432F"/>
    <w:rsid w:val="00E84360"/>
    <w:rsid w:val="00E84374"/>
    <w:rsid w:val="00E84388"/>
    <w:rsid w:val="00E84391"/>
    <w:rsid w:val="00E8441B"/>
    <w:rsid w:val="00E8446A"/>
    <w:rsid w:val="00E84470"/>
    <w:rsid w:val="00E84487"/>
    <w:rsid w:val="00E844D6"/>
    <w:rsid w:val="00E8451A"/>
    <w:rsid w:val="00E84523"/>
    <w:rsid w:val="00E84550"/>
    <w:rsid w:val="00E845CD"/>
    <w:rsid w:val="00E84605"/>
    <w:rsid w:val="00E8465B"/>
    <w:rsid w:val="00E84667"/>
    <w:rsid w:val="00E8466C"/>
    <w:rsid w:val="00E84685"/>
    <w:rsid w:val="00E84856"/>
    <w:rsid w:val="00E84871"/>
    <w:rsid w:val="00E84879"/>
    <w:rsid w:val="00E84888"/>
    <w:rsid w:val="00E84938"/>
    <w:rsid w:val="00E84AD6"/>
    <w:rsid w:val="00E84AEA"/>
    <w:rsid w:val="00E84AF1"/>
    <w:rsid w:val="00E84B3E"/>
    <w:rsid w:val="00E84B50"/>
    <w:rsid w:val="00E84B94"/>
    <w:rsid w:val="00E84B9A"/>
    <w:rsid w:val="00E84BA6"/>
    <w:rsid w:val="00E84C11"/>
    <w:rsid w:val="00E84C2D"/>
    <w:rsid w:val="00E84C8F"/>
    <w:rsid w:val="00E84C97"/>
    <w:rsid w:val="00E84CAE"/>
    <w:rsid w:val="00E84CC4"/>
    <w:rsid w:val="00E84D0F"/>
    <w:rsid w:val="00E84D3B"/>
    <w:rsid w:val="00E84D61"/>
    <w:rsid w:val="00E84D66"/>
    <w:rsid w:val="00E84DD2"/>
    <w:rsid w:val="00E84E0C"/>
    <w:rsid w:val="00E84ED9"/>
    <w:rsid w:val="00E84FE1"/>
    <w:rsid w:val="00E85003"/>
    <w:rsid w:val="00E8501C"/>
    <w:rsid w:val="00E850BA"/>
    <w:rsid w:val="00E850D9"/>
    <w:rsid w:val="00E85194"/>
    <w:rsid w:val="00E851ED"/>
    <w:rsid w:val="00E851FF"/>
    <w:rsid w:val="00E85222"/>
    <w:rsid w:val="00E85260"/>
    <w:rsid w:val="00E85281"/>
    <w:rsid w:val="00E852BE"/>
    <w:rsid w:val="00E85420"/>
    <w:rsid w:val="00E854CB"/>
    <w:rsid w:val="00E85560"/>
    <w:rsid w:val="00E855BA"/>
    <w:rsid w:val="00E8566F"/>
    <w:rsid w:val="00E85692"/>
    <w:rsid w:val="00E85728"/>
    <w:rsid w:val="00E85835"/>
    <w:rsid w:val="00E858EA"/>
    <w:rsid w:val="00E85960"/>
    <w:rsid w:val="00E85974"/>
    <w:rsid w:val="00E859B5"/>
    <w:rsid w:val="00E859D5"/>
    <w:rsid w:val="00E859F3"/>
    <w:rsid w:val="00E85A2D"/>
    <w:rsid w:val="00E85B18"/>
    <w:rsid w:val="00E85B19"/>
    <w:rsid w:val="00E85B5A"/>
    <w:rsid w:val="00E85C01"/>
    <w:rsid w:val="00E85C71"/>
    <w:rsid w:val="00E85CF3"/>
    <w:rsid w:val="00E85D27"/>
    <w:rsid w:val="00E85E26"/>
    <w:rsid w:val="00E85F2A"/>
    <w:rsid w:val="00E85FB0"/>
    <w:rsid w:val="00E85FCD"/>
    <w:rsid w:val="00E8608E"/>
    <w:rsid w:val="00E860DF"/>
    <w:rsid w:val="00E861A6"/>
    <w:rsid w:val="00E861AD"/>
    <w:rsid w:val="00E861E0"/>
    <w:rsid w:val="00E86200"/>
    <w:rsid w:val="00E86305"/>
    <w:rsid w:val="00E86334"/>
    <w:rsid w:val="00E863AE"/>
    <w:rsid w:val="00E863B2"/>
    <w:rsid w:val="00E863E8"/>
    <w:rsid w:val="00E863F3"/>
    <w:rsid w:val="00E864A8"/>
    <w:rsid w:val="00E86516"/>
    <w:rsid w:val="00E86594"/>
    <w:rsid w:val="00E86683"/>
    <w:rsid w:val="00E866AB"/>
    <w:rsid w:val="00E866C5"/>
    <w:rsid w:val="00E8678F"/>
    <w:rsid w:val="00E867DD"/>
    <w:rsid w:val="00E86811"/>
    <w:rsid w:val="00E8681A"/>
    <w:rsid w:val="00E86846"/>
    <w:rsid w:val="00E8685E"/>
    <w:rsid w:val="00E86871"/>
    <w:rsid w:val="00E86877"/>
    <w:rsid w:val="00E868E7"/>
    <w:rsid w:val="00E86946"/>
    <w:rsid w:val="00E8694C"/>
    <w:rsid w:val="00E86A27"/>
    <w:rsid w:val="00E86A86"/>
    <w:rsid w:val="00E86C70"/>
    <w:rsid w:val="00E86C84"/>
    <w:rsid w:val="00E86CD3"/>
    <w:rsid w:val="00E86D18"/>
    <w:rsid w:val="00E86D5A"/>
    <w:rsid w:val="00E86D73"/>
    <w:rsid w:val="00E86E15"/>
    <w:rsid w:val="00E86E1C"/>
    <w:rsid w:val="00E86E33"/>
    <w:rsid w:val="00E86E75"/>
    <w:rsid w:val="00E86E9C"/>
    <w:rsid w:val="00E86EAE"/>
    <w:rsid w:val="00E86EC3"/>
    <w:rsid w:val="00E86ECD"/>
    <w:rsid w:val="00E870BD"/>
    <w:rsid w:val="00E870DB"/>
    <w:rsid w:val="00E870ED"/>
    <w:rsid w:val="00E87107"/>
    <w:rsid w:val="00E87147"/>
    <w:rsid w:val="00E87149"/>
    <w:rsid w:val="00E871B7"/>
    <w:rsid w:val="00E87202"/>
    <w:rsid w:val="00E8720B"/>
    <w:rsid w:val="00E872AB"/>
    <w:rsid w:val="00E8735E"/>
    <w:rsid w:val="00E873B2"/>
    <w:rsid w:val="00E873D7"/>
    <w:rsid w:val="00E873FB"/>
    <w:rsid w:val="00E8740F"/>
    <w:rsid w:val="00E8743C"/>
    <w:rsid w:val="00E874B1"/>
    <w:rsid w:val="00E87507"/>
    <w:rsid w:val="00E87579"/>
    <w:rsid w:val="00E875D9"/>
    <w:rsid w:val="00E8767B"/>
    <w:rsid w:val="00E876D1"/>
    <w:rsid w:val="00E877C4"/>
    <w:rsid w:val="00E87881"/>
    <w:rsid w:val="00E878CE"/>
    <w:rsid w:val="00E878EC"/>
    <w:rsid w:val="00E8796A"/>
    <w:rsid w:val="00E87A38"/>
    <w:rsid w:val="00E87A5F"/>
    <w:rsid w:val="00E87A99"/>
    <w:rsid w:val="00E87B15"/>
    <w:rsid w:val="00E87B5A"/>
    <w:rsid w:val="00E87D01"/>
    <w:rsid w:val="00E87D38"/>
    <w:rsid w:val="00E87D3C"/>
    <w:rsid w:val="00E87ECA"/>
    <w:rsid w:val="00E87ECC"/>
    <w:rsid w:val="00E87ED1"/>
    <w:rsid w:val="00E87F8B"/>
    <w:rsid w:val="00E87FD1"/>
    <w:rsid w:val="00E9007A"/>
    <w:rsid w:val="00E90090"/>
    <w:rsid w:val="00E9013B"/>
    <w:rsid w:val="00E901C3"/>
    <w:rsid w:val="00E9025C"/>
    <w:rsid w:val="00E9027E"/>
    <w:rsid w:val="00E90283"/>
    <w:rsid w:val="00E90361"/>
    <w:rsid w:val="00E90372"/>
    <w:rsid w:val="00E9038F"/>
    <w:rsid w:val="00E9040A"/>
    <w:rsid w:val="00E90418"/>
    <w:rsid w:val="00E90446"/>
    <w:rsid w:val="00E9052E"/>
    <w:rsid w:val="00E9054B"/>
    <w:rsid w:val="00E90598"/>
    <w:rsid w:val="00E905DA"/>
    <w:rsid w:val="00E90606"/>
    <w:rsid w:val="00E9060B"/>
    <w:rsid w:val="00E90637"/>
    <w:rsid w:val="00E906B4"/>
    <w:rsid w:val="00E906BC"/>
    <w:rsid w:val="00E906E6"/>
    <w:rsid w:val="00E906FE"/>
    <w:rsid w:val="00E90702"/>
    <w:rsid w:val="00E90741"/>
    <w:rsid w:val="00E90742"/>
    <w:rsid w:val="00E9074E"/>
    <w:rsid w:val="00E907AC"/>
    <w:rsid w:val="00E90846"/>
    <w:rsid w:val="00E9086C"/>
    <w:rsid w:val="00E908E2"/>
    <w:rsid w:val="00E90A16"/>
    <w:rsid w:val="00E90A1B"/>
    <w:rsid w:val="00E90A74"/>
    <w:rsid w:val="00E90A7C"/>
    <w:rsid w:val="00E90A99"/>
    <w:rsid w:val="00E90A9D"/>
    <w:rsid w:val="00E90AA6"/>
    <w:rsid w:val="00E90AC3"/>
    <w:rsid w:val="00E90B33"/>
    <w:rsid w:val="00E90B8F"/>
    <w:rsid w:val="00E90BA7"/>
    <w:rsid w:val="00E90C40"/>
    <w:rsid w:val="00E90C4E"/>
    <w:rsid w:val="00E90C90"/>
    <w:rsid w:val="00E90CB4"/>
    <w:rsid w:val="00E90D06"/>
    <w:rsid w:val="00E90DC7"/>
    <w:rsid w:val="00E90DF8"/>
    <w:rsid w:val="00E90E06"/>
    <w:rsid w:val="00E90EA3"/>
    <w:rsid w:val="00E90F0C"/>
    <w:rsid w:val="00E90FB3"/>
    <w:rsid w:val="00E90FEC"/>
    <w:rsid w:val="00E910AF"/>
    <w:rsid w:val="00E91108"/>
    <w:rsid w:val="00E91115"/>
    <w:rsid w:val="00E91133"/>
    <w:rsid w:val="00E911DA"/>
    <w:rsid w:val="00E91202"/>
    <w:rsid w:val="00E9120B"/>
    <w:rsid w:val="00E91222"/>
    <w:rsid w:val="00E9122C"/>
    <w:rsid w:val="00E9126C"/>
    <w:rsid w:val="00E91321"/>
    <w:rsid w:val="00E9133D"/>
    <w:rsid w:val="00E9135E"/>
    <w:rsid w:val="00E913B7"/>
    <w:rsid w:val="00E913BC"/>
    <w:rsid w:val="00E91464"/>
    <w:rsid w:val="00E91468"/>
    <w:rsid w:val="00E9148C"/>
    <w:rsid w:val="00E914A6"/>
    <w:rsid w:val="00E91509"/>
    <w:rsid w:val="00E9154F"/>
    <w:rsid w:val="00E91603"/>
    <w:rsid w:val="00E9165F"/>
    <w:rsid w:val="00E916B6"/>
    <w:rsid w:val="00E916DE"/>
    <w:rsid w:val="00E9179C"/>
    <w:rsid w:val="00E917AA"/>
    <w:rsid w:val="00E917E1"/>
    <w:rsid w:val="00E9180D"/>
    <w:rsid w:val="00E91837"/>
    <w:rsid w:val="00E91847"/>
    <w:rsid w:val="00E918A8"/>
    <w:rsid w:val="00E918AF"/>
    <w:rsid w:val="00E9193B"/>
    <w:rsid w:val="00E919D0"/>
    <w:rsid w:val="00E919FC"/>
    <w:rsid w:val="00E91A16"/>
    <w:rsid w:val="00E91A26"/>
    <w:rsid w:val="00E91A61"/>
    <w:rsid w:val="00E91AA1"/>
    <w:rsid w:val="00E91AE4"/>
    <w:rsid w:val="00E91BE6"/>
    <w:rsid w:val="00E91C13"/>
    <w:rsid w:val="00E91C30"/>
    <w:rsid w:val="00E91CB6"/>
    <w:rsid w:val="00E91CC9"/>
    <w:rsid w:val="00E91D58"/>
    <w:rsid w:val="00E91D7E"/>
    <w:rsid w:val="00E91E43"/>
    <w:rsid w:val="00E91EAC"/>
    <w:rsid w:val="00E91EB3"/>
    <w:rsid w:val="00E91EB7"/>
    <w:rsid w:val="00E91ED2"/>
    <w:rsid w:val="00E9213F"/>
    <w:rsid w:val="00E92188"/>
    <w:rsid w:val="00E92226"/>
    <w:rsid w:val="00E9224C"/>
    <w:rsid w:val="00E922B7"/>
    <w:rsid w:val="00E9230B"/>
    <w:rsid w:val="00E92311"/>
    <w:rsid w:val="00E92333"/>
    <w:rsid w:val="00E923D6"/>
    <w:rsid w:val="00E92401"/>
    <w:rsid w:val="00E92446"/>
    <w:rsid w:val="00E92460"/>
    <w:rsid w:val="00E925CE"/>
    <w:rsid w:val="00E925D8"/>
    <w:rsid w:val="00E925FA"/>
    <w:rsid w:val="00E9270C"/>
    <w:rsid w:val="00E92735"/>
    <w:rsid w:val="00E927C9"/>
    <w:rsid w:val="00E92825"/>
    <w:rsid w:val="00E9293E"/>
    <w:rsid w:val="00E9297A"/>
    <w:rsid w:val="00E929BE"/>
    <w:rsid w:val="00E929D6"/>
    <w:rsid w:val="00E92AD9"/>
    <w:rsid w:val="00E92ADA"/>
    <w:rsid w:val="00E92ADF"/>
    <w:rsid w:val="00E92BA1"/>
    <w:rsid w:val="00E92C6A"/>
    <w:rsid w:val="00E92CE9"/>
    <w:rsid w:val="00E92D1A"/>
    <w:rsid w:val="00E92D25"/>
    <w:rsid w:val="00E92E2B"/>
    <w:rsid w:val="00E92E76"/>
    <w:rsid w:val="00E92EFA"/>
    <w:rsid w:val="00E92F14"/>
    <w:rsid w:val="00E92FB8"/>
    <w:rsid w:val="00E92FCC"/>
    <w:rsid w:val="00E9301B"/>
    <w:rsid w:val="00E93073"/>
    <w:rsid w:val="00E9307B"/>
    <w:rsid w:val="00E93095"/>
    <w:rsid w:val="00E930B9"/>
    <w:rsid w:val="00E930C6"/>
    <w:rsid w:val="00E9311E"/>
    <w:rsid w:val="00E9316B"/>
    <w:rsid w:val="00E931A1"/>
    <w:rsid w:val="00E9321E"/>
    <w:rsid w:val="00E93238"/>
    <w:rsid w:val="00E93245"/>
    <w:rsid w:val="00E9327B"/>
    <w:rsid w:val="00E9329A"/>
    <w:rsid w:val="00E932C7"/>
    <w:rsid w:val="00E932EC"/>
    <w:rsid w:val="00E932F2"/>
    <w:rsid w:val="00E9337F"/>
    <w:rsid w:val="00E933F8"/>
    <w:rsid w:val="00E93446"/>
    <w:rsid w:val="00E934F5"/>
    <w:rsid w:val="00E93547"/>
    <w:rsid w:val="00E9357B"/>
    <w:rsid w:val="00E935C2"/>
    <w:rsid w:val="00E935F0"/>
    <w:rsid w:val="00E93600"/>
    <w:rsid w:val="00E936E0"/>
    <w:rsid w:val="00E936FB"/>
    <w:rsid w:val="00E937D8"/>
    <w:rsid w:val="00E93814"/>
    <w:rsid w:val="00E93820"/>
    <w:rsid w:val="00E938FD"/>
    <w:rsid w:val="00E93948"/>
    <w:rsid w:val="00E93970"/>
    <w:rsid w:val="00E939C9"/>
    <w:rsid w:val="00E93A03"/>
    <w:rsid w:val="00E93A05"/>
    <w:rsid w:val="00E93A12"/>
    <w:rsid w:val="00E93A4E"/>
    <w:rsid w:val="00E93A52"/>
    <w:rsid w:val="00E93A73"/>
    <w:rsid w:val="00E93AA9"/>
    <w:rsid w:val="00E93AB6"/>
    <w:rsid w:val="00E93ADD"/>
    <w:rsid w:val="00E93AEB"/>
    <w:rsid w:val="00E93AFC"/>
    <w:rsid w:val="00E93B28"/>
    <w:rsid w:val="00E93BA2"/>
    <w:rsid w:val="00E93BE5"/>
    <w:rsid w:val="00E93C08"/>
    <w:rsid w:val="00E93C16"/>
    <w:rsid w:val="00E93C6F"/>
    <w:rsid w:val="00E93DB4"/>
    <w:rsid w:val="00E93E5C"/>
    <w:rsid w:val="00E93E76"/>
    <w:rsid w:val="00E93EEF"/>
    <w:rsid w:val="00E93F44"/>
    <w:rsid w:val="00E93FF9"/>
    <w:rsid w:val="00E9404D"/>
    <w:rsid w:val="00E94081"/>
    <w:rsid w:val="00E9408D"/>
    <w:rsid w:val="00E940BD"/>
    <w:rsid w:val="00E940C2"/>
    <w:rsid w:val="00E9410B"/>
    <w:rsid w:val="00E9414F"/>
    <w:rsid w:val="00E94150"/>
    <w:rsid w:val="00E9417B"/>
    <w:rsid w:val="00E94308"/>
    <w:rsid w:val="00E94318"/>
    <w:rsid w:val="00E9437E"/>
    <w:rsid w:val="00E9440D"/>
    <w:rsid w:val="00E9445A"/>
    <w:rsid w:val="00E9445C"/>
    <w:rsid w:val="00E944A6"/>
    <w:rsid w:val="00E9450D"/>
    <w:rsid w:val="00E94566"/>
    <w:rsid w:val="00E94577"/>
    <w:rsid w:val="00E9457D"/>
    <w:rsid w:val="00E945A9"/>
    <w:rsid w:val="00E945BF"/>
    <w:rsid w:val="00E9463D"/>
    <w:rsid w:val="00E946AE"/>
    <w:rsid w:val="00E947E5"/>
    <w:rsid w:val="00E94826"/>
    <w:rsid w:val="00E94994"/>
    <w:rsid w:val="00E94A19"/>
    <w:rsid w:val="00E94B71"/>
    <w:rsid w:val="00E94BEF"/>
    <w:rsid w:val="00E94C5B"/>
    <w:rsid w:val="00E94CB1"/>
    <w:rsid w:val="00E94CDC"/>
    <w:rsid w:val="00E94CDE"/>
    <w:rsid w:val="00E94D04"/>
    <w:rsid w:val="00E94DCC"/>
    <w:rsid w:val="00E94DEB"/>
    <w:rsid w:val="00E94E2C"/>
    <w:rsid w:val="00E94E61"/>
    <w:rsid w:val="00E94EC9"/>
    <w:rsid w:val="00E94EF0"/>
    <w:rsid w:val="00E94EF7"/>
    <w:rsid w:val="00E95034"/>
    <w:rsid w:val="00E9506F"/>
    <w:rsid w:val="00E950D9"/>
    <w:rsid w:val="00E95148"/>
    <w:rsid w:val="00E951D7"/>
    <w:rsid w:val="00E951F2"/>
    <w:rsid w:val="00E951F3"/>
    <w:rsid w:val="00E952BA"/>
    <w:rsid w:val="00E952C0"/>
    <w:rsid w:val="00E95302"/>
    <w:rsid w:val="00E95386"/>
    <w:rsid w:val="00E953AC"/>
    <w:rsid w:val="00E953C2"/>
    <w:rsid w:val="00E953C9"/>
    <w:rsid w:val="00E953CD"/>
    <w:rsid w:val="00E95456"/>
    <w:rsid w:val="00E954A6"/>
    <w:rsid w:val="00E9558E"/>
    <w:rsid w:val="00E955DF"/>
    <w:rsid w:val="00E95605"/>
    <w:rsid w:val="00E9565C"/>
    <w:rsid w:val="00E95670"/>
    <w:rsid w:val="00E9569F"/>
    <w:rsid w:val="00E956AF"/>
    <w:rsid w:val="00E956F3"/>
    <w:rsid w:val="00E956F6"/>
    <w:rsid w:val="00E9572B"/>
    <w:rsid w:val="00E9579B"/>
    <w:rsid w:val="00E959DA"/>
    <w:rsid w:val="00E95A88"/>
    <w:rsid w:val="00E95AE4"/>
    <w:rsid w:val="00E95B31"/>
    <w:rsid w:val="00E95B60"/>
    <w:rsid w:val="00E95B89"/>
    <w:rsid w:val="00E95BEC"/>
    <w:rsid w:val="00E95BF4"/>
    <w:rsid w:val="00E95C58"/>
    <w:rsid w:val="00E95CA1"/>
    <w:rsid w:val="00E95D9F"/>
    <w:rsid w:val="00E95E5F"/>
    <w:rsid w:val="00E95EC1"/>
    <w:rsid w:val="00E95EF2"/>
    <w:rsid w:val="00E95F81"/>
    <w:rsid w:val="00E95F8C"/>
    <w:rsid w:val="00E9604C"/>
    <w:rsid w:val="00E9607F"/>
    <w:rsid w:val="00E9618D"/>
    <w:rsid w:val="00E9619E"/>
    <w:rsid w:val="00E96268"/>
    <w:rsid w:val="00E962F8"/>
    <w:rsid w:val="00E962FA"/>
    <w:rsid w:val="00E9633F"/>
    <w:rsid w:val="00E96357"/>
    <w:rsid w:val="00E963C4"/>
    <w:rsid w:val="00E963D1"/>
    <w:rsid w:val="00E96454"/>
    <w:rsid w:val="00E96457"/>
    <w:rsid w:val="00E964D1"/>
    <w:rsid w:val="00E964F8"/>
    <w:rsid w:val="00E96553"/>
    <w:rsid w:val="00E9658F"/>
    <w:rsid w:val="00E9659F"/>
    <w:rsid w:val="00E965B2"/>
    <w:rsid w:val="00E965B9"/>
    <w:rsid w:val="00E965FA"/>
    <w:rsid w:val="00E96681"/>
    <w:rsid w:val="00E96689"/>
    <w:rsid w:val="00E966FF"/>
    <w:rsid w:val="00E9678C"/>
    <w:rsid w:val="00E967DA"/>
    <w:rsid w:val="00E967DE"/>
    <w:rsid w:val="00E96804"/>
    <w:rsid w:val="00E9680A"/>
    <w:rsid w:val="00E96821"/>
    <w:rsid w:val="00E9690B"/>
    <w:rsid w:val="00E96926"/>
    <w:rsid w:val="00E9695A"/>
    <w:rsid w:val="00E969E6"/>
    <w:rsid w:val="00E969EF"/>
    <w:rsid w:val="00E96AB4"/>
    <w:rsid w:val="00E96B4D"/>
    <w:rsid w:val="00E96B52"/>
    <w:rsid w:val="00E96B89"/>
    <w:rsid w:val="00E96B98"/>
    <w:rsid w:val="00E96BE7"/>
    <w:rsid w:val="00E96C40"/>
    <w:rsid w:val="00E96C53"/>
    <w:rsid w:val="00E96C5B"/>
    <w:rsid w:val="00E96C83"/>
    <w:rsid w:val="00E96C8A"/>
    <w:rsid w:val="00E96C90"/>
    <w:rsid w:val="00E96C92"/>
    <w:rsid w:val="00E96C97"/>
    <w:rsid w:val="00E96CB0"/>
    <w:rsid w:val="00E96CC3"/>
    <w:rsid w:val="00E96CFA"/>
    <w:rsid w:val="00E96D70"/>
    <w:rsid w:val="00E96D8F"/>
    <w:rsid w:val="00E96DA1"/>
    <w:rsid w:val="00E96DA5"/>
    <w:rsid w:val="00E96DED"/>
    <w:rsid w:val="00E96E62"/>
    <w:rsid w:val="00E96ECC"/>
    <w:rsid w:val="00E96F06"/>
    <w:rsid w:val="00E96F40"/>
    <w:rsid w:val="00E96F65"/>
    <w:rsid w:val="00E96F84"/>
    <w:rsid w:val="00E96FC3"/>
    <w:rsid w:val="00E96FF0"/>
    <w:rsid w:val="00E970C3"/>
    <w:rsid w:val="00E970D2"/>
    <w:rsid w:val="00E9711A"/>
    <w:rsid w:val="00E97241"/>
    <w:rsid w:val="00E9727A"/>
    <w:rsid w:val="00E972DF"/>
    <w:rsid w:val="00E97399"/>
    <w:rsid w:val="00E973A8"/>
    <w:rsid w:val="00E973D9"/>
    <w:rsid w:val="00E97429"/>
    <w:rsid w:val="00E974BB"/>
    <w:rsid w:val="00E975EA"/>
    <w:rsid w:val="00E97605"/>
    <w:rsid w:val="00E976AA"/>
    <w:rsid w:val="00E976B1"/>
    <w:rsid w:val="00E976E8"/>
    <w:rsid w:val="00E97815"/>
    <w:rsid w:val="00E9785E"/>
    <w:rsid w:val="00E9786E"/>
    <w:rsid w:val="00E97890"/>
    <w:rsid w:val="00E97933"/>
    <w:rsid w:val="00E97935"/>
    <w:rsid w:val="00E97945"/>
    <w:rsid w:val="00E97969"/>
    <w:rsid w:val="00E979B7"/>
    <w:rsid w:val="00E979F0"/>
    <w:rsid w:val="00E97A08"/>
    <w:rsid w:val="00E97A83"/>
    <w:rsid w:val="00E97B10"/>
    <w:rsid w:val="00E97B3A"/>
    <w:rsid w:val="00E97B3D"/>
    <w:rsid w:val="00E97B63"/>
    <w:rsid w:val="00E97C9C"/>
    <w:rsid w:val="00E97CC9"/>
    <w:rsid w:val="00E97DFA"/>
    <w:rsid w:val="00E97E00"/>
    <w:rsid w:val="00E97E0F"/>
    <w:rsid w:val="00E97E24"/>
    <w:rsid w:val="00E97E2A"/>
    <w:rsid w:val="00E97E42"/>
    <w:rsid w:val="00E97F02"/>
    <w:rsid w:val="00E97FAF"/>
    <w:rsid w:val="00EA0014"/>
    <w:rsid w:val="00EA0065"/>
    <w:rsid w:val="00EA0071"/>
    <w:rsid w:val="00EA009B"/>
    <w:rsid w:val="00EA00AF"/>
    <w:rsid w:val="00EA00B2"/>
    <w:rsid w:val="00EA00BF"/>
    <w:rsid w:val="00EA01A4"/>
    <w:rsid w:val="00EA0228"/>
    <w:rsid w:val="00EA0247"/>
    <w:rsid w:val="00EA02F4"/>
    <w:rsid w:val="00EA033A"/>
    <w:rsid w:val="00EA0390"/>
    <w:rsid w:val="00EA03BA"/>
    <w:rsid w:val="00EA0492"/>
    <w:rsid w:val="00EA04A7"/>
    <w:rsid w:val="00EA054E"/>
    <w:rsid w:val="00EA0565"/>
    <w:rsid w:val="00EA056B"/>
    <w:rsid w:val="00EA058E"/>
    <w:rsid w:val="00EA064F"/>
    <w:rsid w:val="00EA0685"/>
    <w:rsid w:val="00EA06A1"/>
    <w:rsid w:val="00EA06B8"/>
    <w:rsid w:val="00EA079B"/>
    <w:rsid w:val="00EA085B"/>
    <w:rsid w:val="00EA0860"/>
    <w:rsid w:val="00EA08C9"/>
    <w:rsid w:val="00EA08CC"/>
    <w:rsid w:val="00EA0934"/>
    <w:rsid w:val="00EA096E"/>
    <w:rsid w:val="00EA0978"/>
    <w:rsid w:val="00EA0AE0"/>
    <w:rsid w:val="00EA0B33"/>
    <w:rsid w:val="00EA0B5A"/>
    <w:rsid w:val="00EA0BE2"/>
    <w:rsid w:val="00EA0C82"/>
    <w:rsid w:val="00EA0D05"/>
    <w:rsid w:val="00EA0D77"/>
    <w:rsid w:val="00EA0DCA"/>
    <w:rsid w:val="00EA0DDE"/>
    <w:rsid w:val="00EA0DE2"/>
    <w:rsid w:val="00EA0E28"/>
    <w:rsid w:val="00EA0F53"/>
    <w:rsid w:val="00EA0F54"/>
    <w:rsid w:val="00EA0F59"/>
    <w:rsid w:val="00EA0F93"/>
    <w:rsid w:val="00EA1028"/>
    <w:rsid w:val="00EA104F"/>
    <w:rsid w:val="00EA109B"/>
    <w:rsid w:val="00EA10CC"/>
    <w:rsid w:val="00EA1102"/>
    <w:rsid w:val="00EA114E"/>
    <w:rsid w:val="00EA11B0"/>
    <w:rsid w:val="00EA121E"/>
    <w:rsid w:val="00EA1223"/>
    <w:rsid w:val="00EA12C5"/>
    <w:rsid w:val="00EA134F"/>
    <w:rsid w:val="00EA142E"/>
    <w:rsid w:val="00EA150E"/>
    <w:rsid w:val="00EA1516"/>
    <w:rsid w:val="00EA151F"/>
    <w:rsid w:val="00EA1538"/>
    <w:rsid w:val="00EA1543"/>
    <w:rsid w:val="00EA1593"/>
    <w:rsid w:val="00EA1633"/>
    <w:rsid w:val="00EA1660"/>
    <w:rsid w:val="00EA171A"/>
    <w:rsid w:val="00EA1782"/>
    <w:rsid w:val="00EA17E7"/>
    <w:rsid w:val="00EA17E8"/>
    <w:rsid w:val="00EA1828"/>
    <w:rsid w:val="00EA186B"/>
    <w:rsid w:val="00EA18E7"/>
    <w:rsid w:val="00EA192C"/>
    <w:rsid w:val="00EA198D"/>
    <w:rsid w:val="00EA19A8"/>
    <w:rsid w:val="00EA19F5"/>
    <w:rsid w:val="00EA1A06"/>
    <w:rsid w:val="00EA1A0F"/>
    <w:rsid w:val="00EA1A75"/>
    <w:rsid w:val="00EA1A90"/>
    <w:rsid w:val="00EA1B2B"/>
    <w:rsid w:val="00EA1B9F"/>
    <w:rsid w:val="00EA1BCC"/>
    <w:rsid w:val="00EA1BE3"/>
    <w:rsid w:val="00EA1C2C"/>
    <w:rsid w:val="00EA1C31"/>
    <w:rsid w:val="00EA1D40"/>
    <w:rsid w:val="00EA1D68"/>
    <w:rsid w:val="00EA1DAA"/>
    <w:rsid w:val="00EA1DE1"/>
    <w:rsid w:val="00EA1E0E"/>
    <w:rsid w:val="00EA1E71"/>
    <w:rsid w:val="00EA1E84"/>
    <w:rsid w:val="00EA1F2A"/>
    <w:rsid w:val="00EA1F31"/>
    <w:rsid w:val="00EA1FB0"/>
    <w:rsid w:val="00EA2038"/>
    <w:rsid w:val="00EA208F"/>
    <w:rsid w:val="00EA2132"/>
    <w:rsid w:val="00EA2144"/>
    <w:rsid w:val="00EA2169"/>
    <w:rsid w:val="00EA21E9"/>
    <w:rsid w:val="00EA21F7"/>
    <w:rsid w:val="00EA2280"/>
    <w:rsid w:val="00EA2285"/>
    <w:rsid w:val="00EA2293"/>
    <w:rsid w:val="00EA229A"/>
    <w:rsid w:val="00EA2383"/>
    <w:rsid w:val="00EA238A"/>
    <w:rsid w:val="00EA239B"/>
    <w:rsid w:val="00EA24A8"/>
    <w:rsid w:val="00EA24FA"/>
    <w:rsid w:val="00EA253C"/>
    <w:rsid w:val="00EA258F"/>
    <w:rsid w:val="00EA259C"/>
    <w:rsid w:val="00EA25A6"/>
    <w:rsid w:val="00EA263D"/>
    <w:rsid w:val="00EA26F7"/>
    <w:rsid w:val="00EA27D2"/>
    <w:rsid w:val="00EA27EB"/>
    <w:rsid w:val="00EA293C"/>
    <w:rsid w:val="00EA2983"/>
    <w:rsid w:val="00EA29A0"/>
    <w:rsid w:val="00EA29CB"/>
    <w:rsid w:val="00EA2A9F"/>
    <w:rsid w:val="00EA2AB0"/>
    <w:rsid w:val="00EA2AEE"/>
    <w:rsid w:val="00EA2B53"/>
    <w:rsid w:val="00EA2B7F"/>
    <w:rsid w:val="00EA2B82"/>
    <w:rsid w:val="00EA2BA6"/>
    <w:rsid w:val="00EA2BD7"/>
    <w:rsid w:val="00EA2BFE"/>
    <w:rsid w:val="00EA2C93"/>
    <w:rsid w:val="00EA2CA7"/>
    <w:rsid w:val="00EA2D5B"/>
    <w:rsid w:val="00EA2DBA"/>
    <w:rsid w:val="00EA2DE8"/>
    <w:rsid w:val="00EA2E21"/>
    <w:rsid w:val="00EA2E40"/>
    <w:rsid w:val="00EA2E45"/>
    <w:rsid w:val="00EA2E87"/>
    <w:rsid w:val="00EA2EDC"/>
    <w:rsid w:val="00EA2FCD"/>
    <w:rsid w:val="00EA3068"/>
    <w:rsid w:val="00EA30A5"/>
    <w:rsid w:val="00EA30AD"/>
    <w:rsid w:val="00EA3106"/>
    <w:rsid w:val="00EA311B"/>
    <w:rsid w:val="00EA3169"/>
    <w:rsid w:val="00EA3198"/>
    <w:rsid w:val="00EA31A0"/>
    <w:rsid w:val="00EA31FA"/>
    <w:rsid w:val="00EA322B"/>
    <w:rsid w:val="00EA322D"/>
    <w:rsid w:val="00EA326A"/>
    <w:rsid w:val="00EA332E"/>
    <w:rsid w:val="00EA3368"/>
    <w:rsid w:val="00EA3369"/>
    <w:rsid w:val="00EA3397"/>
    <w:rsid w:val="00EA34A0"/>
    <w:rsid w:val="00EA3586"/>
    <w:rsid w:val="00EA35A9"/>
    <w:rsid w:val="00EA35F1"/>
    <w:rsid w:val="00EA366F"/>
    <w:rsid w:val="00EA36D6"/>
    <w:rsid w:val="00EA373E"/>
    <w:rsid w:val="00EA378B"/>
    <w:rsid w:val="00EA37F3"/>
    <w:rsid w:val="00EA37FE"/>
    <w:rsid w:val="00EA3806"/>
    <w:rsid w:val="00EA3827"/>
    <w:rsid w:val="00EA3875"/>
    <w:rsid w:val="00EA387B"/>
    <w:rsid w:val="00EA3925"/>
    <w:rsid w:val="00EA395C"/>
    <w:rsid w:val="00EA3A58"/>
    <w:rsid w:val="00EA3A66"/>
    <w:rsid w:val="00EA3A7C"/>
    <w:rsid w:val="00EA3AE9"/>
    <w:rsid w:val="00EA3AF2"/>
    <w:rsid w:val="00EA3B05"/>
    <w:rsid w:val="00EA3C0C"/>
    <w:rsid w:val="00EA3C14"/>
    <w:rsid w:val="00EA3C1D"/>
    <w:rsid w:val="00EA3C47"/>
    <w:rsid w:val="00EA3C57"/>
    <w:rsid w:val="00EA3CE8"/>
    <w:rsid w:val="00EA3CED"/>
    <w:rsid w:val="00EA3D93"/>
    <w:rsid w:val="00EA3DC8"/>
    <w:rsid w:val="00EA3EE8"/>
    <w:rsid w:val="00EA3F05"/>
    <w:rsid w:val="00EA4052"/>
    <w:rsid w:val="00EA4080"/>
    <w:rsid w:val="00EA40E7"/>
    <w:rsid w:val="00EA40F2"/>
    <w:rsid w:val="00EA4168"/>
    <w:rsid w:val="00EA4186"/>
    <w:rsid w:val="00EA41B3"/>
    <w:rsid w:val="00EA41DB"/>
    <w:rsid w:val="00EA41EE"/>
    <w:rsid w:val="00EA4242"/>
    <w:rsid w:val="00EA424F"/>
    <w:rsid w:val="00EA42B9"/>
    <w:rsid w:val="00EA42C6"/>
    <w:rsid w:val="00EA435A"/>
    <w:rsid w:val="00EA43B8"/>
    <w:rsid w:val="00EA43E3"/>
    <w:rsid w:val="00EA4441"/>
    <w:rsid w:val="00EA445A"/>
    <w:rsid w:val="00EA44DC"/>
    <w:rsid w:val="00EA44E7"/>
    <w:rsid w:val="00EA4520"/>
    <w:rsid w:val="00EA4602"/>
    <w:rsid w:val="00EA4640"/>
    <w:rsid w:val="00EA46EE"/>
    <w:rsid w:val="00EA4700"/>
    <w:rsid w:val="00EA4780"/>
    <w:rsid w:val="00EA4782"/>
    <w:rsid w:val="00EA47D5"/>
    <w:rsid w:val="00EA487D"/>
    <w:rsid w:val="00EA4882"/>
    <w:rsid w:val="00EA48AC"/>
    <w:rsid w:val="00EA4944"/>
    <w:rsid w:val="00EA4969"/>
    <w:rsid w:val="00EA4987"/>
    <w:rsid w:val="00EA49A3"/>
    <w:rsid w:val="00EA4B29"/>
    <w:rsid w:val="00EA4BC0"/>
    <w:rsid w:val="00EA4BF9"/>
    <w:rsid w:val="00EA4C57"/>
    <w:rsid w:val="00EA4C66"/>
    <w:rsid w:val="00EA4C67"/>
    <w:rsid w:val="00EA4CDE"/>
    <w:rsid w:val="00EA4CE5"/>
    <w:rsid w:val="00EA4E84"/>
    <w:rsid w:val="00EA4E95"/>
    <w:rsid w:val="00EA4EA8"/>
    <w:rsid w:val="00EA4F17"/>
    <w:rsid w:val="00EA4F7C"/>
    <w:rsid w:val="00EA4FDF"/>
    <w:rsid w:val="00EA502E"/>
    <w:rsid w:val="00EA50AA"/>
    <w:rsid w:val="00EA512B"/>
    <w:rsid w:val="00EA515B"/>
    <w:rsid w:val="00EA518C"/>
    <w:rsid w:val="00EA51C0"/>
    <w:rsid w:val="00EA51E3"/>
    <w:rsid w:val="00EA5343"/>
    <w:rsid w:val="00EA543E"/>
    <w:rsid w:val="00EA54FE"/>
    <w:rsid w:val="00EA553C"/>
    <w:rsid w:val="00EA55D5"/>
    <w:rsid w:val="00EA564F"/>
    <w:rsid w:val="00EA566A"/>
    <w:rsid w:val="00EA56DA"/>
    <w:rsid w:val="00EA56E2"/>
    <w:rsid w:val="00EA56EA"/>
    <w:rsid w:val="00EA56F3"/>
    <w:rsid w:val="00EA5728"/>
    <w:rsid w:val="00EA5747"/>
    <w:rsid w:val="00EA574A"/>
    <w:rsid w:val="00EA57BB"/>
    <w:rsid w:val="00EA57BE"/>
    <w:rsid w:val="00EA57D2"/>
    <w:rsid w:val="00EA583F"/>
    <w:rsid w:val="00EA584A"/>
    <w:rsid w:val="00EA5860"/>
    <w:rsid w:val="00EA5870"/>
    <w:rsid w:val="00EA5896"/>
    <w:rsid w:val="00EA58E4"/>
    <w:rsid w:val="00EA599A"/>
    <w:rsid w:val="00EA5A15"/>
    <w:rsid w:val="00EA5B84"/>
    <w:rsid w:val="00EA5BAE"/>
    <w:rsid w:val="00EA5BBF"/>
    <w:rsid w:val="00EA5C00"/>
    <w:rsid w:val="00EA5C47"/>
    <w:rsid w:val="00EA5D61"/>
    <w:rsid w:val="00EA5D72"/>
    <w:rsid w:val="00EA5ECF"/>
    <w:rsid w:val="00EA5F16"/>
    <w:rsid w:val="00EA5F31"/>
    <w:rsid w:val="00EA5FAA"/>
    <w:rsid w:val="00EA5FDE"/>
    <w:rsid w:val="00EA605D"/>
    <w:rsid w:val="00EA6062"/>
    <w:rsid w:val="00EA6079"/>
    <w:rsid w:val="00EA60F1"/>
    <w:rsid w:val="00EA6230"/>
    <w:rsid w:val="00EA6233"/>
    <w:rsid w:val="00EA62D9"/>
    <w:rsid w:val="00EA62DD"/>
    <w:rsid w:val="00EA62E8"/>
    <w:rsid w:val="00EA6310"/>
    <w:rsid w:val="00EA6384"/>
    <w:rsid w:val="00EA6395"/>
    <w:rsid w:val="00EA63F3"/>
    <w:rsid w:val="00EA65A4"/>
    <w:rsid w:val="00EA65CD"/>
    <w:rsid w:val="00EA6636"/>
    <w:rsid w:val="00EA66E2"/>
    <w:rsid w:val="00EA670B"/>
    <w:rsid w:val="00EA6735"/>
    <w:rsid w:val="00EA67C0"/>
    <w:rsid w:val="00EA67F7"/>
    <w:rsid w:val="00EA6841"/>
    <w:rsid w:val="00EA6893"/>
    <w:rsid w:val="00EA68FF"/>
    <w:rsid w:val="00EA6923"/>
    <w:rsid w:val="00EA69CC"/>
    <w:rsid w:val="00EA6A8F"/>
    <w:rsid w:val="00EA6A92"/>
    <w:rsid w:val="00EA6AEE"/>
    <w:rsid w:val="00EA6B01"/>
    <w:rsid w:val="00EA6BA2"/>
    <w:rsid w:val="00EA6BBD"/>
    <w:rsid w:val="00EA6C25"/>
    <w:rsid w:val="00EA6C41"/>
    <w:rsid w:val="00EA6C56"/>
    <w:rsid w:val="00EA6C9A"/>
    <w:rsid w:val="00EA6C9E"/>
    <w:rsid w:val="00EA6D1D"/>
    <w:rsid w:val="00EA6D2D"/>
    <w:rsid w:val="00EA6DC7"/>
    <w:rsid w:val="00EA6DEC"/>
    <w:rsid w:val="00EA6E18"/>
    <w:rsid w:val="00EA6E1B"/>
    <w:rsid w:val="00EA6E34"/>
    <w:rsid w:val="00EA6E63"/>
    <w:rsid w:val="00EA6F16"/>
    <w:rsid w:val="00EA6F5C"/>
    <w:rsid w:val="00EA6FB4"/>
    <w:rsid w:val="00EA6FB6"/>
    <w:rsid w:val="00EA7030"/>
    <w:rsid w:val="00EA7092"/>
    <w:rsid w:val="00EA713C"/>
    <w:rsid w:val="00EA71B5"/>
    <w:rsid w:val="00EA71DB"/>
    <w:rsid w:val="00EA721D"/>
    <w:rsid w:val="00EA7233"/>
    <w:rsid w:val="00EA7238"/>
    <w:rsid w:val="00EA7340"/>
    <w:rsid w:val="00EA736C"/>
    <w:rsid w:val="00EA73D1"/>
    <w:rsid w:val="00EA7407"/>
    <w:rsid w:val="00EA7417"/>
    <w:rsid w:val="00EA7426"/>
    <w:rsid w:val="00EA7468"/>
    <w:rsid w:val="00EA7469"/>
    <w:rsid w:val="00EA7483"/>
    <w:rsid w:val="00EA74C0"/>
    <w:rsid w:val="00EA7516"/>
    <w:rsid w:val="00EA762E"/>
    <w:rsid w:val="00EA7643"/>
    <w:rsid w:val="00EA7673"/>
    <w:rsid w:val="00EA76C6"/>
    <w:rsid w:val="00EA7700"/>
    <w:rsid w:val="00EA773A"/>
    <w:rsid w:val="00EA774D"/>
    <w:rsid w:val="00EA779F"/>
    <w:rsid w:val="00EA77E7"/>
    <w:rsid w:val="00EA77F5"/>
    <w:rsid w:val="00EA782A"/>
    <w:rsid w:val="00EA7844"/>
    <w:rsid w:val="00EA7881"/>
    <w:rsid w:val="00EA788F"/>
    <w:rsid w:val="00EA78E4"/>
    <w:rsid w:val="00EA791B"/>
    <w:rsid w:val="00EA7950"/>
    <w:rsid w:val="00EA7987"/>
    <w:rsid w:val="00EA79D0"/>
    <w:rsid w:val="00EA79E5"/>
    <w:rsid w:val="00EA7A69"/>
    <w:rsid w:val="00EA7AF4"/>
    <w:rsid w:val="00EA7B20"/>
    <w:rsid w:val="00EA7B21"/>
    <w:rsid w:val="00EA7B6D"/>
    <w:rsid w:val="00EA7B9D"/>
    <w:rsid w:val="00EA7BC4"/>
    <w:rsid w:val="00EA7C52"/>
    <w:rsid w:val="00EA7CB4"/>
    <w:rsid w:val="00EA7CDE"/>
    <w:rsid w:val="00EA7CF5"/>
    <w:rsid w:val="00EA7D2A"/>
    <w:rsid w:val="00EA7D59"/>
    <w:rsid w:val="00EA7DC1"/>
    <w:rsid w:val="00EA7DC9"/>
    <w:rsid w:val="00EA7DF5"/>
    <w:rsid w:val="00EA7DFB"/>
    <w:rsid w:val="00EA7E06"/>
    <w:rsid w:val="00EA7EAD"/>
    <w:rsid w:val="00EA7EBB"/>
    <w:rsid w:val="00EA7F97"/>
    <w:rsid w:val="00EA7F9B"/>
    <w:rsid w:val="00EB00AF"/>
    <w:rsid w:val="00EB00ED"/>
    <w:rsid w:val="00EB00FD"/>
    <w:rsid w:val="00EB0373"/>
    <w:rsid w:val="00EB0395"/>
    <w:rsid w:val="00EB040F"/>
    <w:rsid w:val="00EB0449"/>
    <w:rsid w:val="00EB0477"/>
    <w:rsid w:val="00EB04C6"/>
    <w:rsid w:val="00EB050B"/>
    <w:rsid w:val="00EB059D"/>
    <w:rsid w:val="00EB05A2"/>
    <w:rsid w:val="00EB05B2"/>
    <w:rsid w:val="00EB0670"/>
    <w:rsid w:val="00EB06C1"/>
    <w:rsid w:val="00EB06C7"/>
    <w:rsid w:val="00EB0706"/>
    <w:rsid w:val="00EB074F"/>
    <w:rsid w:val="00EB0798"/>
    <w:rsid w:val="00EB080F"/>
    <w:rsid w:val="00EB081F"/>
    <w:rsid w:val="00EB0832"/>
    <w:rsid w:val="00EB08D9"/>
    <w:rsid w:val="00EB08E5"/>
    <w:rsid w:val="00EB0904"/>
    <w:rsid w:val="00EB0908"/>
    <w:rsid w:val="00EB0A13"/>
    <w:rsid w:val="00EB0A14"/>
    <w:rsid w:val="00EB0A33"/>
    <w:rsid w:val="00EB0A8E"/>
    <w:rsid w:val="00EB0AB0"/>
    <w:rsid w:val="00EB0BD7"/>
    <w:rsid w:val="00EB0C22"/>
    <w:rsid w:val="00EB0C2E"/>
    <w:rsid w:val="00EB0CA3"/>
    <w:rsid w:val="00EB0D1F"/>
    <w:rsid w:val="00EB0D84"/>
    <w:rsid w:val="00EB0DA5"/>
    <w:rsid w:val="00EB0DAC"/>
    <w:rsid w:val="00EB0E5C"/>
    <w:rsid w:val="00EB0E76"/>
    <w:rsid w:val="00EB0E7C"/>
    <w:rsid w:val="00EB0E83"/>
    <w:rsid w:val="00EB0EDD"/>
    <w:rsid w:val="00EB0F09"/>
    <w:rsid w:val="00EB0F3F"/>
    <w:rsid w:val="00EB0F6B"/>
    <w:rsid w:val="00EB0FB2"/>
    <w:rsid w:val="00EB1020"/>
    <w:rsid w:val="00EB10A1"/>
    <w:rsid w:val="00EB10F9"/>
    <w:rsid w:val="00EB115B"/>
    <w:rsid w:val="00EB118C"/>
    <w:rsid w:val="00EB11E0"/>
    <w:rsid w:val="00EB121B"/>
    <w:rsid w:val="00EB1241"/>
    <w:rsid w:val="00EB1293"/>
    <w:rsid w:val="00EB1295"/>
    <w:rsid w:val="00EB12CD"/>
    <w:rsid w:val="00EB12D0"/>
    <w:rsid w:val="00EB12F9"/>
    <w:rsid w:val="00EB1335"/>
    <w:rsid w:val="00EB13D0"/>
    <w:rsid w:val="00EB144D"/>
    <w:rsid w:val="00EB146B"/>
    <w:rsid w:val="00EB14AA"/>
    <w:rsid w:val="00EB14BF"/>
    <w:rsid w:val="00EB1519"/>
    <w:rsid w:val="00EB1544"/>
    <w:rsid w:val="00EB1547"/>
    <w:rsid w:val="00EB1573"/>
    <w:rsid w:val="00EB15E1"/>
    <w:rsid w:val="00EB15F9"/>
    <w:rsid w:val="00EB1613"/>
    <w:rsid w:val="00EB1631"/>
    <w:rsid w:val="00EB1659"/>
    <w:rsid w:val="00EB1695"/>
    <w:rsid w:val="00EB1789"/>
    <w:rsid w:val="00EB17F5"/>
    <w:rsid w:val="00EB1832"/>
    <w:rsid w:val="00EB186B"/>
    <w:rsid w:val="00EB1886"/>
    <w:rsid w:val="00EB1890"/>
    <w:rsid w:val="00EB18BA"/>
    <w:rsid w:val="00EB1A16"/>
    <w:rsid w:val="00EB1A2B"/>
    <w:rsid w:val="00EB1A5B"/>
    <w:rsid w:val="00EB1A5E"/>
    <w:rsid w:val="00EB1AB1"/>
    <w:rsid w:val="00EB1AC2"/>
    <w:rsid w:val="00EB1AC4"/>
    <w:rsid w:val="00EB1AEE"/>
    <w:rsid w:val="00EB1AF9"/>
    <w:rsid w:val="00EB1B01"/>
    <w:rsid w:val="00EB1B5B"/>
    <w:rsid w:val="00EB1B5D"/>
    <w:rsid w:val="00EB1BA9"/>
    <w:rsid w:val="00EB1C8D"/>
    <w:rsid w:val="00EB1D73"/>
    <w:rsid w:val="00EB1D7F"/>
    <w:rsid w:val="00EB1DAE"/>
    <w:rsid w:val="00EB1DCD"/>
    <w:rsid w:val="00EB1DE1"/>
    <w:rsid w:val="00EB1EFA"/>
    <w:rsid w:val="00EB1F46"/>
    <w:rsid w:val="00EB2081"/>
    <w:rsid w:val="00EB2096"/>
    <w:rsid w:val="00EB213B"/>
    <w:rsid w:val="00EB2170"/>
    <w:rsid w:val="00EB218B"/>
    <w:rsid w:val="00EB2198"/>
    <w:rsid w:val="00EB219B"/>
    <w:rsid w:val="00EB21F5"/>
    <w:rsid w:val="00EB21FE"/>
    <w:rsid w:val="00EB2242"/>
    <w:rsid w:val="00EB22A0"/>
    <w:rsid w:val="00EB22B9"/>
    <w:rsid w:val="00EB22CB"/>
    <w:rsid w:val="00EB233D"/>
    <w:rsid w:val="00EB2425"/>
    <w:rsid w:val="00EB24B3"/>
    <w:rsid w:val="00EB24B7"/>
    <w:rsid w:val="00EB24C9"/>
    <w:rsid w:val="00EB24D9"/>
    <w:rsid w:val="00EB24DA"/>
    <w:rsid w:val="00EB2503"/>
    <w:rsid w:val="00EB253C"/>
    <w:rsid w:val="00EB2638"/>
    <w:rsid w:val="00EB2648"/>
    <w:rsid w:val="00EB2658"/>
    <w:rsid w:val="00EB2673"/>
    <w:rsid w:val="00EB2689"/>
    <w:rsid w:val="00EB26F2"/>
    <w:rsid w:val="00EB2744"/>
    <w:rsid w:val="00EB276B"/>
    <w:rsid w:val="00EB2774"/>
    <w:rsid w:val="00EB278D"/>
    <w:rsid w:val="00EB27D0"/>
    <w:rsid w:val="00EB27D6"/>
    <w:rsid w:val="00EB27E0"/>
    <w:rsid w:val="00EB27E4"/>
    <w:rsid w:val="00EB27F6"/>
    <w:rsid w:val="00EB2823"/>
    <w:rsid w:val="00EB288F"/>
    <w:rsid w:val="00EB2903"/>
    <w:rsid w:val="00EB295A"/>
    <w:rsid w:val="00EB295F"/>
    <w:rsid w:val="00EB2974"/>
    <w:rsid w:val="00EB29D3"/>
    <w:rsid w:val="00EB29EA"/>
    <w:rsid w:val="00EB2A7A"/>
    <w:rsid w:val="00EB2ABC"/>
    <w:rsid w:val="00EB2B15"/>
    <w:rsid w:val="00EB2B40"/>
    <w:rsid w:val="00EB2B77"/>
    <w:rsid w:val="00EB2B7D"/>
    <w:rsid w:val="00EB2BCB"/>
    <w:rsid w:val="00EB2C1F"/>
    <w:rsid w:val="00EB2CD6"/>
    <w:rsid w:val="00EB2D77"/>
    <w:rsid w:val="00EB2E39"/>
    <w:rsid w:val="00EB2EE8"/>
    <w:rsid w:val="00EB2EFB"/>
    <w:rsid w:val="00EB2F27"/>
    <w:rsid w:val="00EB2F30"/>
    <w:rsid w:val="00EB2F7E"/>
    <w:rsid w:val="00EB2FA6"/>
    <w:rsid w:val="00EB302B"/>
    <w:rsid w:val="00EB3030"/>
    <w:rsid w:val="00EB3086"/>
    <w:rsid w:val="00EB30B7"/>
    <w:rsid w:val="00EB312C"/>
    <w:rsid w:val="00EB31D9"/>
    <w:rsid w:val="00EB3255"/>
    <w:rsid w:val="00EB329B"/>
    <w:rsid w:val="00EB32F3"/>
    <w:rsid w:val="00EB3342"/>
    <w:rsid w:val="00EB33A7"/>
    <w:rsid w:val="00EB33D1"/>
    <w:rsid w:val="00EB3462"/>
    <w:rsid w:val="00EB3485"/>
    <w:rsid w:val="00EB348B"/>
    <w:rsid w:val="00EB3513"/>
    <w:rsid w:val="00EB353F"/>
    <w:rsid w:val="00EB35D1"/>
    <w:rsid w:val="00EB364F"/>
    <w:rsid w:val="00EB366D"/>
    <w:rsid w:val="00EB3702"/>
    <w:rsid w:val="00EB3748"/>
    <w:rsid w:val="00EB37B7"/>
    <w:rsid w:val="00EB37C4"/>
    <w:rsid w:val="00EB37E6"/>
    <w:rsid w:val="00EB381E"/>
    <w:rsid w:val="00EB384B"/>
    <w:rsid w:val="00EB38BE"/>
    <w:rsid w:val="00EB3923"/>
    <w:rsid w:val="00EB39A6"/>
    <w:rsid w:val="00EB3A14"/>
    <w:rsid w:val="00EB3A99"/>
    <w:rsid w:val="00EB3B0C"/>
    <w:rsid w:val="00EB3B0E"/>
    <w:rsid w:val="00EB3B4C"/>
    <w:rsid w:val="00EB3BF0"/>
    <w:rsid w:val="00EB3C9E"/>
    <w:rsid w:val="00EB3CE4"/>
    <w:rsid w:val="00EB3D32"/>
    <w:rsid w:val="00EB3D78"/>
    <w:rsid w:val="00EB3D86"/>
    <w:rsid w:val="00EB3D9F"/>
    <w:rsid w:val="00EB3ED8"/>
    <w:rsid w:val="00EB3F2B"/>
    <w:rsid w:val="00EB3FA0"/>
    <w:rsid w:val="00EB400F"/>
    <w:rsid w:val="00EB4093"/>
    <w:rsid w:val="00EB4097"/>
    <w:rsid w:val="00EB4116"/>
    <w:rsid w:val="00EB41E3"/>
    <w:rsid w:val="00EB420F"/>
    <w:rsid w:val="00EB423E"/>
    <w:rsid w:val="00EB42A3"/>
    <w:rsid w:val="00EB42A8"/>
    <w:rsid w:val="00EB42D6"/>
    <w:rsid w:val="00EB42FF"/>
    <w:rsid w:val="00EB4353"/>
    <w:rsid w:val="00EB43AB"/>
    <w:rsid w:val="00EB43B6"/>
    <w:rsid w:val="00EB43FA"/>
    <w:rsid w:val="00EB443B"/>
    <w:rsid w:val="00EB445A"/>
    <w:rsid w:val="00EB4493"/>
    <w:rsid w:val="00EB449C"/>
    <w:rsid w:val="00EB44B2"/>
    <w:rsid w:val="00EB4582"/>
    <w:rsid w:val="00EB45B9"/>
    <w:rsid w:val="00EB45E4"/>
    <w:rsid w:val="00EB45E6"/>
    <w:rsid w:val="00EB4697"/>
    <w:rsid w:val="00EB469A"/>
    <w:rsid w:val="00EB4718"/>
    <w:rsid w:val="00EB47B2"/>
    <w:rsid w:val="00EB48B0"/>
    <w:rsid w:val="00EB4978"/>
    <w:rsid w:val="00EB49AD"/>
    <w:rsid w:val="00EB4ABE"/>
    <w:rsid w:val="00EB4CCE"/>
    <w:rsid w:val="00EB4CE0"/>
    <w:rsid w:val="00EB4D04"/>
    <w:rsid w:val="00EB4D1D"/>
    <w:rsid w:val="00EB4D78"/>
    <w:rsid w:val="00EB4E18"/>
    <w:rsid w:val="00EB4E31"/>
    <w:rsid w:val="00EB4E53"/>
    <w:rsid w:val="00EB4EA5"/>
    <w:rsid w:val="00EB4EC8"/>
    <w:rsid w:val="00EB4EC9"/>
    <w:rsid w:val="00EB4EF9"/>
    <w:rsid w:val="00EB4F2D"/>
    <w:rsid w:val="00EB4F2F"/>
    <w:rsid w:val="00EB4F4B"/>
    <w:rsid w:val="00EB4FCE"/>
    <w:rsid w:val="00EB50BF"/>
    <w:rsid w:val="00EB50E1"/>
    <w:rsid w:val="00EB5109"/>
    <w:rsid w:val="00EB5115"/>
    <w:rsid w:val="00EB513E"/>
    <w:rsid w:val="00EB517E"/>
    <w:rsid w:val="00EB5195"/>
    <w:rsid w:val="00EB51E1"/>
    <w:rsid w:val="00EB5287"/>
    <w:rsid w:val="00EB52AE"/>
    <w:rsid w:val="00EB52C2"/>
    <w:rsid w:val="00EB52E2"/>
    <w:rsid w:val="00EB52E4"/>
    <w:rsid w:val="00EB52F9"/>
    <w:rsid w:val="00EB5395"/>
    <w:rsid w:val="00EB5396"/>
    <w:rsid w:val="00EB53E8"/>
    <w:rsid w:val="00EB5421"/>
    <w:rsid w:val="00EB545D"/>
    <w:rsid w:val="00EB5471"/>
    <w:rsid w:val="00EB5544"/>
    <w:rsid w:val="00EB55FC"/>
    <w:rsid w:val="00EB562E"/>
    <w:rsid w:val="00EB5650"/>
    <w:rsid w:val="00EB56EB"/>
    <w:rsid w:val="00EB57B4"/>
    <w:rsid w:val="00EB57F7"/>
    <w:rsid w:val="00EB580C"/>
    <w:rsid w:val="00EB5880"/>
    <w:rsid w:val="00EB58A7"/>
    <w:rsid w:val="00EB595C"/>
    <w:rsid w:val="00EB5984"/>
    <w:rsid w:val="00EB59B8"/>
    <w:rsid w:val="00EB59E4"/>
    <w:rsid w:val="00EB59EA"/>
    <w:rsid w:val="00EB5A7A"/>
    <w:rsid w:val="00EB5AD1"/>
    <w:rsid w:val="00EB5AF2"/>
    <w:rsid w:val="00EB5B09"/>
    <w:rsid w:val="00EB5B19"/>
    <w:rsid w:val="00EB5B2E"/>
    <w:rsid w:val="00EB5BAB"/>
    <w:rsid w:val="00EB5BBA"/>
    <w:rsid w:val="00EB5BCB"/>
    <w:rsid w:val="00EB5BFC"/>
    <w:rsid w:val="00EB5C15"/>
    <w:rsid w:val="00EB5D36"/>
    <w:rsid w:val="00EB5DAB"/>
    <w:rsid w:val="00EB5E20"/>
    <w:rsid w:val="00EB5E23"/>
    <w:rsid w:val="00EB5E72"/>
    <w:rsid w:val="00EB5F5C"/>
    <w:rsid w:val="00EB6019"/>
    <w:rsid w:val="00EB607A"/>
    <w:rsid w:val="00EB60BB"/>
    <w:rsid w:val="00EB6134"/>
    <w:rsid w:val="00EB6146"/>
    <w:rsid w:val="00EB614A"/>
    <w:rsid w:val="00EB61EB"/>
    <w:rsid w:val="00EB627A"/>
    <w:rsid w:val="00EB628F"/>
    <w:rsid w:val="00EB6293"/>
    <w:rsid w:val="00EB62A5"/>
    <w:rsid w:val="00EB630F"/>
    <w:rsid w:val="00EB6357"/>
    <w:rsid w:val="00EB63A4"/>
    <w:rsid w:val="00EB63CB"/>
    <w:rsid w:val="00EB63FE"/>
    <w:rsid w:val="00EB6419"/>
    <w:rsid w:val="00EB6469"/>
    <w:rsid w:val="00EB64A8"/>
    <w:rsid w:val="00EB650B"/>
    <w:rsid w:val="00EB656E"/>
    <w:rsid w:val="00EB65E9"/>
    <w:rsid w:val="00EB660D"/>
    <w:rsid w:val="00EB6646"/>
    <w:rsid w:val="00EB669A"/>
    <w:rsid w:val="00EB66CA"/>
    <w:rsid w:val="00EB66CE"/>
    <w:rsid w:val="00EB673B"/>
    <w:rsid w:val="00EB6771"/>
    <w:rsid w:val="00EB6873"/>
    <w:rsid w:val="00EB687C"/>
    <w:rsid w:val="00EB68C0"/>
    <w:rsid w:val="00EB68C2"/>
    <w:rsid w:val="00EB68DC"/>
    <w:rsid w:val="00EB6903"/>
    <w:rsid w:val="00EB6981"/>
    <w:rsid w:val="00EB69A3"/>
    <w:rsid w:val="00EB69DE"/>
    <w:rsid w:val="00EB6A09"/>
    <w:rsid w:val="00EB6A0D"/>
    <w:rsid w:val="00EB6B9F"/>
    <w:rsid w:val="00EB6BF7"/>
    <w:rsid w:val="00EB6C1B"/>
    <w:rsid w:val="00EB6C61"/>
    <w:rsid w:val="00EB6C7C"/>
    <w:rsid w:val="00EB6C87"/>
    <w:rsid w:val="00EB6D11"/>
    <w:rsid w:val="00EB6D36"/>
    <w:rsid w:val="00EB6D81"/>
    <w:rsid w:val="00EB6DF8"/>
    <w:rsid w:val="00EB6E09"/>
    <w:rsid w:val="00EB6E1E"/>
    <w:rsid w:val="00EB6E49"/>
    <w:rsid w:val="00EB6F95"/>
    <w:rsid w:val="00EB6FB9"/>
    <w:rsid w:val="00EB7006"/>
    <w:rsid w:val="00EB705B"/>
    <w:rsid w:val="00EB7060"/>
    <w:rsid w:val="00EB7061"/>
    <w:rsid w:val="00EB70A0"/>
    <w:rsid w:val="00EB71FD"/>
    <w:rsid w:val="00EB7210"/>
    <w:rsid w:val="00EB721F"/>
    <w:rsid w:val="00EB722B"/>
    <w:rsid w:val="00EB72A7"/>
    <w:rsid w:val="00EB73CF"/>
    <w:rsid w:val="00EB7456"/>
    <w:rsid w:val="00EB7508"/>
    <w:rsid w:val="00EB750F"/>
    <w:rsid w:val="00EB7540"/>
    <w:rsid w:val="00EB7618"/>
    <w:rsid w:val="00EB767E"/>
    <w:rsid w:val="00EB76EA"/>
    <w:rsid w:val="00EB77C9"/>
    <w:rsid w:val="00EB7894"/>
    <w:rsid w:val="00EB78AA"/>
    <w:rsid w:val="00EB78EB"/>
    <w:rsid w:val="00EB7924"/>
    <w:rsid w:val="00EB79A6"/>
    <w:rsid w:val="00EB79D2"/>
    <w:rsid w:val="00EB7B58"/>
    <w:rsid w:val="00EB7B6A"/>
    <w:rsid w:val="00EB7BE2"/>
    <w:rsid w:val="00EB7C0D"/>
    <w:rsid w:val="00EB7C25"/>
    <w:rsid w:val="00EB7C2F"/>
    <w:rsid w:val="00EB7CA1"/>
    <w:rsid w:val="00EB7CDD"/>
    <w:rsid w:val="00EB7D1B"/>
    <w:rsid w:val="00EB7D1E"/>
    <w:rsid w:val="00EB7D33"/>
    <w:rsid w:val="00EB7D9B"/>
    <w:rsid w:val="00EB7DA7"/>
    <w:rsid w:val="00EB7E06"/>
    <w:rsid w:val="00EB7E0A"/>
    <w:rsid w:val="00EB7E37"/>
    <w:rsid w:val="00EB7E44"/>
    <w:rsid w:val="00EB7E68"/>
    <w:rsid w:val="00EC003E"/>
    <w:rsid w:val="00EC00B9"/>
    <w:rsid w:val="00EC011E"/>
    <w:rsid w:val="00EC0161"/>
    <w:rsid w:val="00EC0164"/>
    <w:rsid w:val="00EC0169"/>
    <w:rsid w:val="00EC01A1"/>
    <w:rsid w:val="00EC01C6"/>
    <w:rsid w:val="00EC03B3"/>
    <w:rsid w:val="00EC03F9"/>
    <w:rsid w:val="00EC041E"/>
    <w:rsid w:val="00EC0491"/>
    <w:rsid w:val="00EC0558"/>
    <w:rsid w:val="00EC05A4"/>
    <w:rsid w:val="00EC05AD"/>
    <w:rsid w:val="00EC05D4"/>
    <w:rsid w:val="00EC062A"/>
    <w:rsid w:val="00EC066C"/>
    <w:rsid w:val="00EC0708"/>
    <w:rsid w:val="00EC0792"/>
    <w:rsid w:val="00EC086B"/>
    <w:rsid w:val="00EC088E"/>
    <w:rsid w:val="00EC08B3"/>
    <w:rsid w:val="00EC0922"/>
    <w:rsid w:val="00EC0A21"/>
    <w:rsid w:val="00EC0A45"/>
    <w:rsid w:val="00EC0B23"/>
    <w:rsid w:val="00EC0C09"/>
    <w:rsid w:val="00EC0CE3"/>
    <w:rsid w:val="00EC0CF5"/>
    <w:rsid w:val="00EC0D46"/>
    <w:rsid w:val="00EC0D4E"/>
    <w:rsid w:val="00EC0D87"/>
    <w:rsid w:val="00EC0DF9"/>
    <w:rsid w:val="00EC0EA2"/>
    <w:rsid w:val="00EC0F60"/>
    <w:rsid w:val="00EC0F7E"/>
    <w:rsid w:val="00EC0FBF"/>
    <w:rsid w:val="00EC0FC4"/>
    <w:rsid w:val="00EC0FE7"/>
    <w:rsid w:val="00EC0FF4"/>
    <w:rsid w:val="00EC1065"/>
    <w:rsid w:val="00EC111C"/>
    <w:rsid w:val="00EC1126"/>
    <w:rsid w:val="00EC1141"/>
    <w:rsid w:val="00EC118D"/>
    <w:rsid w:val="00EC11A5"/>
    <w:rsid w:val="00EC11D7"/>
    <w:rsid w:val="00EC120F"/>
    <w:rsid w:val="00EC1252"/>
    <w:rsid w:val="00EC1270"/>
    <w:rsid w:val="00EC1292"/>
    <w:rsid w:val="00EC12C0"/>
    <w:rsid w:val="00EC1364"/>
    <w:rsid w:val="00EC136D"/>
    <w:rsid w:val="00EC14BC"/>
    <w:rsid w:val="00EC14E6"/>
    <w:rsid w:val="00EC1554"/>
    <w:rsid w:val="00EC1575"/>
    <w:rsid w:val="00EC15DF"/>
    <w:rsid w:val="00EC1604"/>
    <w:rsid w:val="00EC160F"/>
    <w:rsid w:val="00EC161A"/>
    <w:rsid w:val="00EC1697"/>
    <w:rsid w:val="00EC16F9"/>
    <w:rsid w:val="00EC16FD"/>
    <w:rsid w:val="00EC179F"/>
    <w:rsid w:val="00EC18D9"/>
    <w:rsid w:val="00EC18F6"/>
    <w:rsid w:val="00EC191F"/>
    <w:rsid w:val="00EC192E"/>
    <w:rsid w:val="00EC19AB"/>
    <w:rsid w:val="00EC19D4"/>
    <w:rsid w:val="00EC1A1F"/>
    <w:rsid w:val="00EC1A8A"/>
    <w:rsid w:val="00EC1AEE"/>
    <w:rsid w:val="00EC1AF4"/>
    <w:rsid w:val="00EC1AF7"/>
    <w:rsid w:val="00EC1B15"/>
    <w:rsid w:val="00EC1B44"/>
    <w:rsid w:val="00EC1B6C"/>
    <w:rsid w:val="00EC1B73"/>
    <w:rsid w:val="00EC1B9A"/>
    <w:rsid w:val="00EC1BA7"/>
    <w:rsid w:val="00EC1BB8"/>
    <w:rsid w:val="00EC1BBB"/>
    <w:rsid w:val="00EC1C3B"/>
    <w:rsid w:val="00EC1C6C"/>
    <w:rsid w:val="00EC1D05"/>
    <w:rsid w:val="00EC1D0B"/>
    <w:rsid w:val="00EC1D62"/>
    <w:rsid w:val="00EC1DD9"/>
    <w:rsid w:val="00EC1DEA"/>
    <w:rsid w:val="00EC1E6B"/>
    <w:rsid w:val="00EC1F05"/>
    <w:rsid w:val="00EC1F11"/>
    <w:rsid w:val="00EC1F13"/>
    <w:rsid w:val="00EC1F3B"/>
    <w:rsid w:val="00EC1FA2"/>
    <w:rsid w:val="00EC1FEE"/>
    <w:rsid w:val="00EC1FF2"/>
    <w:rsid w:val="00EC201E"/>
    <w:rsid w:val="00EC2083"/>
    <w:rsid w:val="00EC2115"/>
    <w:rsid w:val="00EC2117"/>
    <w:rsid w:val="00EC21C4"/>
    <w:rsid w:val="00EC222F"/>
    <w:rsid w:val="00EC2264"/>
    <w:rsid w:val="00EC22C9"/>
    <w:rsid w:val="00EC233D"/>
    <w:rsid w:val="00EC239D"/>
    <w:rsid w:val="00EC23D4"/>
    <w:rsid w:val="00EC23E3"/>
    <w:rsid w:val="00EC24E6"/>
    <w:rsid w:val="00EC256C"/>
    <w:rsid w:val="00EC25B3"/>
    <w:rsid w:val="00EC2619"/>
    <w:rsid w:val="00EC2635"/>
    <w:rsid w:val="00EC263A"/>
    <w:rsid w:val="00EC2643"/>
    <w:rsid w:val="00EC264F"/>
    <w:rsid w:val="00EC2698"/>
    <w:rsid w:val="00EC26C3"/>
    <w:rsid w:val="00EC26FB"/>
    <w:rsid w:val="00EC2776"/>
    <w:rsid w:val="00EC277A"/>
    <w:rsid w:val="00EC27F0"/>
    <w:rsid w:val="00EC2802"/>
    <w:rsid w:val="00EC283F"/>
    <w:rsid w:val="00EC288F"/>
    <w:rsid w:val="00EC2893"/>
    <w:rsid w:val="00EC28CF"/>
    <w:rsid w:val="00EC28E7"/>
    <w:rsid w:val="00EC28F1"/>
    <w:rsid w:val="00EC294A"/>
    <w:rsid w:val="00EC29A0"/>
    <w:rsid w:val="00EC2A40"/>
    <w:rsid w:val="00EC2A86"/>
    <w:rsid w:val="00EC2AB8"/>
    <w:rsid w:val="00EC2ADA"/>
    <w:rsid w:val="00EC2B81"/>
    <w:rsid w:val="00EC2C42"/>
    <w:rsid w:val="00EC2CE3"/>
    <w:rsid w:val="00EC2D09"/>
    <w:rsid w:val="00EC2D26"/>
    <w:rsid w:val="00EC2D42"/>
    <w:rsid w:val="00EC2DAB"/>
    <w:rsid w:val="00EC2EC2"/>
    <w:rsid w:val="00EC2ED5"/>
    <w:rsid w:val="00EC2F42"/>
    <w:rsid w:val="00EC2FAA"/>
    <w:rsid w:val="00EC3036"/>
    <w:rsid w:val="00EC3091"/>
    <w:rsid w:val="00EC30AD"/>
    <w:rsid w:val="00EC30B9"/>
    <w:rsid w:val="00EC30D8"/>
    <w:rsid w:val="00EC3143"/>
    <w:rsid w:val="00EC3159"/>
    <w:rsid w:val="00EC31CC"/>
    <w:rsid w:val="00EC31D4"/>
    <w:rsid w:val="00EC31F1"/>
    <w:rsid w:val="00EC3222"/>
    <w:rsid w:val="00EC324E"/>
    <w:rsid w:val="00EC325A"/>
    <w:rsid w:val="00EC32AC"/>
    <w:rsid w:val="00EC32FA"/>
    <w:rsid w:val="00EC3325"/>
    <w:rsid w:val="00EC337C"/>
    <w:rsid w:val="00EC33AB"/>
    <w:rsid w:val="00EC3402"/>
    <w:rsid w:val="00EC34B3"/>
    <w:rsid w:val="00EC34B5"/>
    <w:rsid w:val="00EC3572"/>
    <w:rsid w:val="00EC3633"/>
    <w:rsid w:val="00EC3660"/>
    <w:rsid w:val="00EC3733"/>
    <w:rsid w:val="00EC374A"/>
    <w:rsid w:val="00EC37F3"/>
    <w:rsid w:val="00EC380C"/>
    <w:rsid w:val="00EC380F"/>
    <w:rsid w:val="00EC38B8"/>
    <w:rsid w:val="00EC38E9"/>
    <w:rsid w:val="00EC392D"/>
    <w:rsid w:val="00EC393D"/>
    <w:rsid w:val="00EC3958"/>
    <w:rsid w:val="00EC3A2B"/>
    <w:rsid w:val="00EC3AB8"/>
    <w:rsid w:val="00EC3ACB"/>
    <w:rsid w:val="00EC3C6A"/>
    <w:rsid w:val="00EC3C6F"/>
    <w:rsid w:val="00EC3CF1"/>
    <w:rsid w:val="00EC3D1C"/>
    <w:rsid w:val="00EC3D65"/>
    <w:rsid w:val="00EC3D86"/>
    <w:rsid w:val="00EC3DC0"/>
    <w:rsid w:val="00EC3E96"/>
    <w:rsid w:val="00EC4048"/>
    <w:rsid w:val="00EC409B"/>
    <w:rsid w:val="00EC40B3"/>
    <w:rsid w:val="00EC40C3"/>
    <w:rsid w:val="00EC40CD"/>
    <w:rsid w:val="00EC40D8"/>
    <w:rsid w:val="00EC41A9"/>
    <w:rsid w:val="00EC41CC"/>
    <w:rsid w:val="00EC41D4"/>
    <w:rsid w:val="00EC4213"/>
    <w:rsid w:val="00EC429E"/>
    <w:rsid w:val="00EC42B5"/>
    <w:rsid w:val="00EC42B7"/>
    <w:rsid w:val="00EC43CB"/>
    <w:rsid w:val="00EC43D0"/>
    <w:rsid w:val="00EC448A"/>
    <w:rsid w:val="00EC453D"/>
    <w:rsid w:val="00EC4582"/>
    <w:rsid w:val="00EC4647"/>
    <w:rsid w:val="00EC4648"/>
    <w:rsid w:val="00EC468F"/>
    <w:rsid w:val="00EC46F5"/>
    <w:rsid w:val="00EC4769"/>
    <w:rsid w:val="00EC478E"/>
    <w:rsid w:val="00EC47CF"/>
    <w:rsid w:val="00EC47D0"/>
    <w:rsid w:val="00EC482E"/>
    <w:rsid w:val="00EC495F"/>
    <w:rsid w:val="00EC4A38"/>
    <w:rsid w:val="00EC4AD9"/>
    <w:rsid w:val="00EC4AF2"/>
    <w:rsid w:val="00EC4B22"/>
    <w:rsid w:val="00EC4BB1"/>
    <w:rsid w:val="00EC4BE9"/>
    <w:rsid w:val="00EC4C1E"/>
    <w:rsid w:val="00EC4C2D"/>
    <w:rsid w:val="00EC4C35"/>
    <w:rsid w:val="00EC4CDC"/>
    <w:rsid w:val="00EC4D53"/>
    <w:rsid w:val="00EC4F2D"/>
    <w:rsid w:val="00EC4FC2"/>
    <w:rsid w:val="00EC4FEE"/>
    <w:rsid w:val="00EC50B6"/>
    <w:rsid w:val="00EC510A"/>
    <w:rsid w:val="00EC5197"/>
    <w:rsid w:val="00EC51DC"/>
    <w:rsid w:val="00EC5233"/>
    <w:rsid w:val="00EC5297"/>
    <w:rsid w:val="00EC52DC"/>
    <w:rsid w:val="00EC52EB"/>
    <w:rsid w:val="00EC52FA"/>
    <w:rsid w:val="00EC530D"/>
    <w:rsid w:val="00EC5317"/>
    <w:rsid w:val="00EC5333"/>
    <w:rsid w:val="00EC5359"/>
    <w:rsid w:val="00EC538B"/>
    <w:rsid w:val="00EC53A5"/>
    <w:rsid w:val="00EC53F9"/>
    <w:rsid w:val="00EC542A"/>
    <w:rsid w:val="00EC5477"/>
    <w:rsid w:val="00EC548C"/>
    <w:rsid w:val="00EC5498"/>
    <w:rsid w:val="00EC5567"/>
    <w:rsid w:val="00EC556B"/>
    <w:rsid w:val="00EC5592"/>
    <w:rsid w:val="00EC5620"/>
    <w:rsid w:val="00EC5676"/>
    <w:rsid w:val="00EC569C"/>
    <w:rsid w:val="00EC574B"/>
    <w:rsid w:val="00EC5780"/>
    <w:rsid w:val="00EC57AA"/>
    <w:rsid w:val="00EC57EB"/>
    <w:rsid w:val="00EC5837"/>
    <w:rsid w:val="00EC5A3A"/>
    <w:rsid w:val="00EC5AF1"/>
    <w:rsid w:val="00EC5B28"/>
    <w:rsid w:val="00EC5B6D"/>
    <w:rsid w:val="00EC5BF1"/>
    <w:rsid w:val="00EC5C72"/>
    <w:rsid w:val="00EC5C9C"/>
    <w:rsid w:val="00EC5CD9"/>
    <w:rsid w:val="00EC5E24"/>
    <w:rsid w:val="00EC5EF1"/>
    <w:rsid w:val="00EC5F2D"/>
    <w:rsid w:val="00EC5F6F"/>
    <w:rsid w:val="00EC6028"/>
    <w:rsid w:val="00EC603B"/>
    <w:rsid w:val="00EC604B"/>
    <w:rsid w:val="00EC6077"/>
    <w:rsid w:val="00EC60D1"/>
    <w:rsid w:val="00EC612D"/>
    <w:rsid w:val="00EC615C"/>
    <w:rsid w:val="00EC615E"/>
    <w:rsid w:val="00EC6177"/>
    <w:rsid w:val="00EC61F5"/>
    <w:rsid w:val="00EC62B0"/>
    <w:rsid w:val="00EC6326"/>
    <w:rsid w:val="00EC6365"/>
    <w:rsid w:val="00EC63F0"/>
    <w:rsid w:val="00EC6412"/>
    <w:rsid w:val="00EC6437"/>
    <w:rsid w:val="00EC6442"/>
    <w:rsid w:val="00EC64B1"/>
    <w:rsid w:val="00EC65C6"/>
    <w:rsid w:val="00EC673D"/>
    <w:rsid w:val="00EC678F"/>
    <w:rsid w:val="00EC67E9"/>
    <w:rsid w:val="00EC6903"/>
    <w:rsid w:val="00EC6905"/>
    <w:rsid w:val="00EC6918"/>
    <w:rsid w:val="00EC6936"/>
    <w:rsid w:val="00EC69F6"/>
    <w:rsid w:val="00EC6A5B"/>
    <w:rsid w:val="00EC6ABC"/>
    <w:rsid w:val="00EC6B06"/>
    <w:rsid w:val="00EC6B08"/>
    <w:rsid w:val="00EC6B77"/>
    <w:rsid w:val="00EC6C09"/>
    <w:rsid w:val="00EC6C0C"/>
    <w:rsid w:val="00EC6C42"/>
    <w:rsid w:val="00EC6C9D"/>
    <w:rsid w:val="00EC6CA2"/>
    <w:rsid w:val="00EC6CCF"/>
    <w:rsid w:val="00EC6CE0"/>
    <w:rsid w:val="00EC6CE5"/>
    <w:rsid w:val="00EC6D62"/>
    <w:rsid w:val="00EC6D82"/>
    <w:rsid w:val="00EC6DDB"/>
    <w:rsid w:val="00EC6E2E"/>
    <w:rsid w:val="00EC6E54"/>
    <w:rsid w:val="00EC6F12"/>
    <w:rsid w:val="00EC6FD5"/>
    <w:rsid w:val="00EC704A"/>
    <w:rsid w:val="00EC7098"/>
    <w:rsid w:val="00EC7199"/>
    <w:rsid w:val="00EC71B5"/>
    <w:rsid w:val="00EC7243"/>
    <w:rsid w:val="00EC7258"/>
    <w:rsid w:val="00EC731C"/>
    <w:rsid w:val="00EC7371"/>
    <w:rsid w:val="00EC73AC"/>
    <w:rsid w:val="00EC73BF"/>
    <w:rsid w:val="00EC73E3"/>
    <w:rsid w:val="00EC7441"/>
    <w:rsid w:val="00EC74B0"/>
    <w:rsid w:val="00EC750F"/>
    <w:rsid w:val="00EC7511"/>
    <w:rsid w:val="00EC752E"/>
    <w:rsid w:val="00EC7546"/>
    <w:rsid w:val="00EC75E4"/>
    <w:rsid w:val="00EC7602"/>
    <w:rsid w:val="00EC7680"/>
    <w:rsid w:val="00EC7689"/>
    <w:rsid w:val="00EC76EB"/>
    <w:rsid w:val="00EC77E5"/>
    <w:rsid w:val="00EC788F"/>
    <w:rsid w:val="00EC7932"/>
    <w:rsid w:val="00EC7941"/>
    <w:rsid w:val="00EC7984"/>
    <w:rsid w:val="00EC7988"/>
    <w:rsid w:val="00EC7ABE"/>
    <w:rsid w:val="00EC7AF6"/>
    <w:rsid w:val="00EC7B2B"/>
    <w:rsid w:val="00EC7B78"/>
    <w:rsid w:val="00EC7B8D"/>
    <w:rsid w:val="00EC7BA7"/>
    <w:rsid w:val="00EC7C58"/>
    <w:rsid w:val="00EC7CBE"/>
    <w:rsid w:val="00EC7CCA"/>
    <w:rsid w:val="00EC7D0C"/>
    <w:rsid w:val="00EC7FA4"/>
    <w:rsid w:val="00EC7FCD"/>
    <w:rsid w:val="00ED0002"/>
    <w:rsid w:val="00ED0075"/>
    <w:rsid w:val="00ED007D"/>
    <w:rsid w:val="00ED008E"/>
    <w:rsid w:val="00ED0126"/>
    <w:rsid w:val="00ED017D"/>
    <w:rsid w:val="00ED0206"/>
    <w:rsid w:val="00ED023B"/>
    <w:rsid w:val="00ED0270"/>
    <w:rsid w:val="00ED02B9"/>
    <w:rsid w:val="00ED0366"/>
    <w:rsid w:val="00ED038E"/>
    <w:rsid w:val="00ED0396"/>
    <w:rsid w:val="00ED03A6"/>
    <w:rsid w:val="00ED03A7"/>
    <w:rsid w:val="00ED0401"/>
    <w:rsid w:val="00ED0402"/>
    <w:rsid w:val="00ED043C"/>
    <w:rsid w:val="00ED0483"/>
    <w:rsid w:val="00ED049C"/>
    <w:rsid w:val="00ED04B7"/>
    <w:rsid w:val="00ED0564"/>
    <w:rsid w:val="00ED0576"/>
    <w:rsid w:val="00ED058E"/>
    <w:rsid w:val="00ED05B7"/>
    <w:rsid w:val="00ED0628"/>
    <w:rsid w:val="00ED0631"/>
    <w:rsid w:val="00ED06BF"/>
    <w:rsid w:val="00ED074A"/>
    <w:rsid w:val="00ED07A0"/>
    <w:rsid w:val="00ED07B9"/>
    <w:rsid w:val="00ED07D1"/>
    <w:rsid w:val="00ED0939"/>
    <w:rsid w:val="00ED096B"/>
    <w:rsid w:val="00ED097A"/>
    <w:rsid w:val="00ED0AD4"/>
    <w:rsid w:val="00ED0AF1"/>
    <w:rsid w:val="00ED0BB0"/>
    <w:rsid w:val="00ED0BD2"/>
    <w:rsid w:val="00ED0BE5"/>
    <w:rsid w:val="00ED0D00"/>
    <w:rsid w:val="00ED0D94"/>
    <w:rsid w:val="00ED0DC8"/>
    <w:rsid w:val="00ED0DE8"/>
    <w:rsid w:val="00ED0E47"/>
    <w:rsid w:val="00ED0E7E"/>
    <w:rsid w:val="00ED0E8B"/>
    <w:rsid w:val="00ED0EE4"/>
    <w:rsid w:val="00ED0FBD"/>
    <w:rsid w:val="00ED1058"/>
    <w:rsid w:val="00ED10F3"/>
    <w:rsid w:val="00ED115C"/>
    <w:rsid w:val="00ED11A6"/>
    <w:rsid w:val="00ED123E"/>
    <w:rsid w:val="00ED1266"/>
    <w:rsid w:val="00ED12A1"/>
    <w:rsid w:val="00ED12B3"/>
    <w:rsid w:val="00ED1375"/>
    <w:rsid w:val="00ED13AC"/>
    <w:rsid w:val="00ED13E8"/>
    <w:rsid w:val="00ED13EB"/>
    <w:rsid w:val="00ED1425"/>
    <w:rsid w:val="00ED14E7"/>
    <w:rsid w:val="00ED155F"/>
    <w:rsid w:val="00ED15BC"/>
    <w:rsid w:val="00ED15D0"/>
    <w:rsid w:val="00ED1634"/>
    <w:rsid w:val="00ED1658"/>
    <w:rsid w:val="00ED1667"/>
    <w:rsid w:val="00ED1729"/>
    <w:rsid w:val="00ED1864"/>
    <w:rsid w:val="00ED18C0"/>
    <w:rsid w:val="00ED18F7"/>
    <w:rsid w:val="00ED1999"/>
    <w:rsid w:val="00ED1A9D"/>
    <w:rsid w:val="00ED1AEE"/>
    <w:rsid w:val="00ED1B2A"/>
    <w:rsid w:val="00ED1B4D"/>
    <w:rsid w:val="00ED1BEC"/>
    <w:rsid w:val="00ED1C95"/>
    <w:rsid w:val="00ED1CA8"/>
    <w:rsid w:val="00ED1CD4"/>
    <w:rsid w:val="00ED1CE4"/>
    <w:rsid w:val="00ED1D08"/>
    <w:rsid w:val="00ED1D27"/>
    <w:rsid w:val="00ED1D5F"/>
    <w:rsid w:val="00ED1DEC"/>
    <w:rsid w:val="00ED1EA9"/>
    <w:rsid w:val="00ED1EB5"/>
    <w:rsid w:val="00ED1ED7"/>
    <w:rsid w:val="00ED1F9B"/>
    <w:rsid w:val="00ED2035"/>
    <w:rsid w:val="00ED204E"/>
    <w:rsid w:val="00ED20D9"/>
    <w:rsid w:val="00ED20F9"/>
    <w:rsid w:val="00ED211F"/>
    <w:rsid w:val="00ED2151"/>
    <w:rsid w:val="00ED217F"/>
    <w:rsid w:val="00ED219B"/>
    <w:rsid w:val="00ED21CE"/>
    <w:rsid w:val="00ED222C"/>
    <w:rsid w:val="00ED2273"/>
    <w:rsid w:val="00ED22A2"/>
    <w:rsid w:val="00ED22AC"/>
    <w:rsid w:val="00ED22DB"/>
    <w:rsid w:val="00ED22FF"/>
    <w:rsid w:val="00ED23DC"/>
    <w:rsid w:val="00ED24A7"/>
    <w:rsid w:val="00ED24E0"/>
    <w:rsid w:val="00ED2537"/>
    <w:rsid w:val="00ED25CB"/>
    <w:rsid w:val="00ED25FC"/>
    <w:rsid w:val="00ED2602"/>
    <w:rsid w:val="00ED2605"/>
    <w:rsid w:val="00ED263C"/>
    <w:rsid w:val="00ED268C"/>
    <w:rsid w:val="00ED26A2"/>
    <w:rsid w:val="00ED26CD"/>
    <w:rsid w:val="00ED26D1"/>
    <w:rsid w:val="00ED2733"/>
    <w:rsid w:val="00ED273C"/>
    <w:rsid w:val="00ED28C5"/>
    <w:rsid w:val="00ED28D1"/>
    <w:rsid w:val="00ED28E1"/>
    <w:rsid w:val="00ED2900"/>
    <w:rsid w:val="00ED2960"/>
    <w:rsid w:val="00ED2963"/>
    <w:rsid w:val="00ED29BD"/>
    <w:rsid w:val="00ED29C9"/>
    <w:rsid w:val="00ED2A25"/>
    <w:rsid w:val="00ED2A29"/>
    <w:rsid w:val="00ED2A31"/>
    <w:rsid w:val="00ED2ABA"/>
    <w:rsid w:val="00ED2AD6"/>
    <w:rsid w:val="00ED2AF6"/>
    <w:rsid w:val="00ED2B08"/>
    <w:rsid w:val="00ED2B51"/>
    <w:rsid w:val="00ED2B8C"/>
    <w:rsid w:val="00ED2BCB"/>
    <w:rsid w:val="00ED2C14"/>
    <w:rsid w:val="00ED2C7F"/>
    <w:rsid w:val="00ED2D27"/>
    <w:rsid w:val="00ED2D33"/>
    <w:rsid w:val="00ED2E07"/>
    <w:rsid w:val="00ED2EFC"/>
    <w:rsid w:val="00ED2F0E"/>
    <w:rsid w:val="00ED2F14"/>
    <w:rsid w:val="00ED2F73"/>
    <w:rsid w:val="00ED2F87"/>
    <w:rsid w:val="00ED2FD1"/>
    <w:rsid w:val="00ED310B"/>
    <w:rsid w:val="00ED31A7"/>
    <w:rsid w:val="00ED31F3"/>
    <w:rsid w:val="00ED31F8"/>
    <w:rsid w:val="00ED3264"/>
    <w:rsid w:val="00ED32B5"/>
    <w:rsid w:val="00ED32BD"/>
    <w:rsid w:val="00ED32FD"/>
    <w:rsid w:val="00ED331D"/>
    <w:rsid w:val="00ED3382"/>
    <w:rsid w:val="00ED33B0"/>
    <w:rsid w:val="00ED33C8"/>
    <w:rsid w:val="00ED340A"/>
    <w:rsid w:val="00ED34A5"/>
    <w:rsid w:val="00ED351B"/>
    <w:rsid w:val="00ED3533"/>
    <w:rsid w:val="00ED3544"/>
    <w:rsid w:val="00ED354E"/>
    <w:rsid w:val="00ED3595"/>
    <w:rsid w:val="00ED35C7"/>
    <w:rsid w:val="00ED35CB"/>
    <w:rsid w:val="00ED35CD"/>
    <w:rsid w:val="00ED35F6"/>
    <w:rsid w:val="00ED3607"/>
    <w:rsid w:val="00ED36E3"/>
    <w:rsid w:val="00ED3706"/>
    <w:rsid w:val="00ED370A"/>
    <w:rsid w:val="00ED3718"/>
    <w:rsid w:val="00ED3752"/>
    <w:rsid w:val="00ED375C"/>
    <w:rsid w:val="00ED37C0"/>
    <w:rsid w:val="00ED382D"/>
    <w:rsid w:val="00ED383E"/>
    <w:rsid w:val="00ED389D"/>
    <w:rsid w:val="00ED38BA"/>
    <w:rsid w:val="00ED3957"/>
    <w:rsid w:val="00ED39CA"/>
    <w:rsid w:val="00ED39F0"/>
    <w:rsid w:val="00ED3ADD"/>
    <w:rsid w:val="00ED3B6F"/>
    <w:rsid w:val="00ED3B9A"/>
    <w:rsid w:val="00ED3B9F"/>
    <w:rsid w:val="00ED3BC5"/>
    <w:rsid w:val="00ED3BF8"/>
    <w:rsid w:val="00ED3C1B"/>
    <w:rsid w:val="00ED3C85"/>
    <w:rsid w:val="00ED3D1B"/>
    <w:rsid w:val="00ED3D43"/>
    <w:rsid w:val="00ED3D9F"/>
    <w:rsid w:val="00ED3E50"/>
    <w:rsid w:val="00ED3E5A"/>
    <w:rsid w:val="00ED3EA3"/>
    <w:rsid w:val="00ED3F15"/>
    <w:rsid w:val="00ED3F31"/>
    <w:rsid w:val="00ED3F5B"/>
    <w:rsid w:val="00ED3FAB"/>
    <w:rsid w:val="00ED412D"/>
    <w:rsid w:val="00ED4143"/>
    <w:rsid w:val="00ED4158"/>
    <w:rsid w:val="00ED417E"/>
    <w:rsid w:val="00ED41D0"/>
    <w:rsid w:val="00ED41FB"/>
    <w:rsid w:val="00ED4218"/>
    <w:rsid w:val="00ED4224"/>
    <w:rsid w:val="00ED4272"/>
    <w:rsid w:val="00ED428E"/>
    <w:rsid w:val="00ED42DC"/>
    <w:rsid w:val="00ED4369"/>
    <w:rsid w:val="00ED4383"/>
    <w:rsid w:val="00ED440F"/>
    <w:rsid w:val="00ED442C"/>
    <w:rsid w:val="00ED4445"/>
    <w:rsid w:val="00ED4559"/>
    <w:rsid w:val="00ED45A2"/>
    <w:rsid w:val="00ED45E4"/>
    <w:rsid w:val="00ED4619"/>
    <w:rsid w:val="00ED4625"/>
    <w:rsid w:val="00ED4659"/>
    <w:rsid w:val="00ED46A9"/>
    <w:rsid w:val="00ED4706"/>
    <w:rsid w:val="00ED4753"/>
    <w:rsid w:val="00ED4780"/>
    <w:rsid w:val="00ED478A"/>
    <w:rsid w:val="00ED4982"/>
    <w:rsid w:val="00ED4995"/>
    <w:rsid w:val="00ED49C7"/>
    <w:rsid w:val="00ED49E6"/>
    <w:rsid w:val="00ED4A28"/>
    <w:rsid w:val="00ED4ACC"/>
    <w:rsid w:val="00ED4B0B"/>
    <w:rsid w:val="00ED4BC5"/>
    <w:rsid w:val="00ED4C8C"/>
    <w:rsid w:val="00ED4C9A"/>
    <w:rsid w:val="00ED4CCD"/>
    <w:rsid w:val="00ED4D39"/>
    <w:rsid w:val="00ED4D59"/>
    <w:rsid w:val="00ED4D86"/>
    <w:rsid w:val="00ED4DAF"/>
    <w:rsid w:val="00ED4DCB"/>
    <w:rsid w:val="00ED4DD6"/>
    <w:rsid w:val="00ED4DF2"/>
    <w:rsid w:val="00ED4E68"/>
    <w:rsid w:val="00ED4EE0"/>
    <w:rsid w:val="00ED4EE5"/>
    <w:rsid w:val="00ED4F91"/>
    <w:rsid w:val="00ED4F9A"/>
    <w:rsid w:val="00ED5028"/>
    <w:rsid w:val="00ED5054"/>
    <w:rsid w:val="00ED50A2"/>
    <w:rsid w:val="00ED5149"/>
    <w:rsid w:val="00ED514D"/>
    <w:rsid w:val="00ED5229"/>
    <w:rsid w:val="00ED526F"/>
    <w:rsid w:val="00ED5270"/>
    <w:rsid w:val="00ED52CD"/>
    <w:rsid w:val="00ED52F4"/>
    <w:rsid w:val="00ED536F"/>
    <w:rsid w:val="00ED5382"/>
    <w:rsid w:val="00ED53D1"/>
    <w:rsid w:val="00ED53DF"/>
    <w:rsid w:val="00ED53EE"/>
    <w:rsid w:val="00ED53F7"/>
    <w:rsid w:val="00ED53FE"/>
    <w:rsid w:val="00ED5411"/>
    <w:rsid w:val="00ED545B"/>
    <w:rsid w:val="00ED546B"/>
    <w:rsid w:val="00ED5476"/>
    <w:rsid w:val="00ED56BB"/>
    <w:rsid w:val="00ED5757"/>
    <w:rsid w:val="00ED57B9"/>
    <w:rsid w:val="00ED57BF"/>
    <w:rsid w:val="00ED5800"/>
    <w:rsid w:val="00ED580D"/>
    <w:rsid w:val="00ED591F"/>
    <w:rsid w:val="00ED592D"/>
    <w:rsid w:val="00ED5939"/>
    <w:rsid w:val="00ED599D"/>
    <w:rsid w:val="00ED5A97"/>
    <w:rsid w:val="00ED5AF0"/>
    <w:rsid w:val="00ED5B61"/>
    <w:rsid w:val="00ED5B6D"/>
    <w:rsid w:val="00ED5BAA"/>
    <w:rsid w:val="00ED5C16"/>
    <w:rsid w:val="00ED5C43"/>
    <w:rsid w:val="00ED5C49"/>
    <w:rsid w:val="00ED5CA8"/>
    <w:rsid w:val="00ED5D35"/>
    <w:rsid w:val="00ED5D3E"/>
    <w:rsid w:val="00ED5D58"/>
    <w:rsid w:val="00ED5D72"/>
    <w:rsid w:val="00ED5D79"/>
    <w:rsid w:val="00ED5DF9"/>
    <w:rsid w:val="00ED5E00"/>
    <w:rsid w:val="00ED5E16"/>
    <w:rsid w:val="00ED5E4A"/>
    <w:rsid w:val="00ED5E61"/>
    <w:rsid w:val="00ED5F02"/>
    <w:rsid w:val="00ED5F8E"/>
    <w:rsid w:val="00ED60EF"/>
    <w:rsid w:val="00ED614D"/>
    <w:rsid w:val="00ED61A5"/>
    <w:rsid w:val="00ED61E9"/>
    <w:rsid w:val="00ED625B"/>
    <w:rsid w:val="00ED6268"/>
    <w:rsid w:val="00ED6270"/>
    <w:rsid w:val="00ED627E"/>
    <w:rsid w:val="00ED634C"/>
    <w:rsid w:val="00ED63F0"/>
    <w:rsid w:val="00ED6475"/>
    <w:rsid w:val="00ED6481"/>
    <w:rsid w:val="00ED64E0"/>
    <w:rsid w:val="00ED64E4"/>
    <w:rsid w:val="00ED64FD"/>
    <w:rsid w:val="00ED6530"/>
    <w:rsid w:val="00ED65AD"/>
    <w:rsid w:val="00ED6728"/>
    <w:rsid w:val="00ED672A"/>
    <w:rsid w:val="00ED675A"/>
    <w:rsid w:val="00ED67CC"/>
    <w:rsid w:val="00ED6879"/>
    <w:rsid w:val="00ED68CB"/>
    <w:rsid w:val="00ED6A8D"/>
    <w:rsid w:val="00ED6B13"/>
    <w:rsid w:val="00ED6B8D"/>
    <w:rsid w:val="00ED6C1A"/>
    <w:rsid w:val="00ED6C2A"/>
    <w:rsid w:val="00ED6C56"/>
    <w:rsid w:val="00ED6C5A"/>
    <w:rsid w:val="00ED6C65"/>
    <w:rsid w:val="00ED6C87"/>
    <w:rsid w:val="00ED6C8B"/>
    <w:rsid w:val="00ED6CE2"/>
    <w:rsid w:val="00ED6CEA"/>
    <w:rsid w:val="00ED6CF1"/>
    <w:rsid w:val="00ED6D2E"/>
    <w:rsid w:val="00ED6D69"/>
    <w:rsid w:val="00ED6D90"/>
    <w:rsid w:val="00ED6E07"/>
    <w:rsid w:val="00ED6E28"/>
    <w:rsid w:val="00ED6EEE"/>
    <w:rsid w:val="00ED6F22"/>
    <w:rsid w:val="00ED70B2"/>
    <w:rsid w:val="00ED7146"/>
    <w:rsid w:val="00ED7187"/>
    <w:rsid w:val="00ED71AC"/>
    <w:rsid w:val="00ED71BB"/>
    <w:rsid w:val="00ED71F8"/>
    <w:rsid w:val="00ED7204"/>
    <w:rsid w:val="00ED7255"/>
    <w:rsid w:val="00ED7269"/>
    <w:rsid w:val="00ED72AC"/>
    <w:rsid w:val="00ED7396"/>
    <w:rsid w:val="00ED739C"/>
    <w:rsid w:val="00ED73E8"/>
    <w:rsid w:val="00ED7454"/>
    <w:rsid w:val="00ED74A2"/>
    <w:rsid w:val="00ED74DE"/>
    <w:rsid w:val="00ED74E0"/>
    <w:rsid w:val="00ED7557"/>
    <w:rsid w:val="00ED75BF"/>
    <w:rsid w:val="00ED761E"/>
    <w:rsid w:val="00ED766B"/>
    <w:rsid w:val="00ED7675"/>
    <w:rsid w:val="00ED7698"/>
    <w:rsid w:val="00ED7726"/>
    <w:rsid w:val="00ED778F"/>
    <w:rsid w:val="00ED77D1"/>
    <w:rsid w:val="00ED7828"/>
    <w:rsid w:val="00ED786E"/>
    <w:rsid w:val="00ED78A7"/>
    <w:rsid w:val="00ED78D0"/>
    <w:rsid w:val="00ED791D"/>
    <w:rsid w:val="00ED792C"/>
    <w:rsid w:val="00ED7955"/>
    <w:rsid w:val="00ED79D4"/>
    <w:rsid w:val="00ED79DA"/>
    <w:rsid w:val="00ED79FE"/>
    <w:rsid w:val="00ED7A21"/>
    <w:rsid w:val="00ED7AAE"/>
    <w:rsid w:val="00ED7ABE"/>
    <w:rsid w:val="00ED7B0C"/>
    <w:rsid w:val="00ED7C48"/>
    <w:rsid w:val="00ED7C53"/>
    <w:rsid w:val="00ED7C9D"/>
    <w:rsid w:val="00ED7D14"/>
    <w:rsid w:val="00ED7D3D"/>
    <w:rsid w:val="00ED7D9B"/>
    <w:rsid w:val="00ED7E1F"/>
    <w:rsid w:val="00ED7E20"/>
    <w:rsid w:val="00ED7E61"/>
    <w:rsid w:val="00ED7E97"/>
    <w:rsid w:val="00EE0030"/>
    <w:rsid w:val="00EE004C"/>
    <w:rsid w:val="00EE00AD"/>
    <w:rsid w:val="00EE00E5"/>
    <w:rsid w:val="00EE016F"/>
    <w:rsid w:val="00EE0183"/>
    <w:rsid w:val="00EE0242"/>
    <w:rsid w:val="00EE032C"/>
    <w:rsid w:val="00EE0370"/>
    <w:rsid w:val="00EE037D"/>
    <w:rsid w:val="00EE039E"/>
    <w:rsid w:val="00EE03B3"/>
    <w:rsid w:val="00EE03CA"/>
    <w:rsid w:val="00EE043E"/>
    <w:rsid w:val="00EE046A"/>
    <w:rsid w:val="00EE0490"/>
    <w:rsid w:val="00EE04A4"/>
    <w:rsid w:val="00EE04B9"/>
    <w:rsid w:val="00EE0521"/>
    <w:rsid w:val="00EE05BB"/>
    <w:rsid w:val="00EE0679"/>
    <w:rsid w:val="00EE0742"/>
    <w:rsid w:val="00EE07D0"/>
    <w:rsid w:val="00EE07FF"/>
    <w:rsid w:val="00EE0822"/>
    <w:rsid w:val="00EE0886"/>
    <w:rsid w:val="00EE0897"/>
    <w:rsid w:val="00EE0917"/>
    <w:rsid w:val="00EE094D"/>
    <w:rsid w:val="00EE0A29"/>
    <w:rsid w:val="00EE0AC4"/>
    <w:rsid w:val="00EE0AF8"/>
    <w:rsid w:val="00EE0BF9"/>
    <w:rsid w:val="00EE0C5A"/>
    <w:rsid w:val="00EE0C9E"/>
    <w:rsid w:val="00EE0CB8"/>
    <w:rsid w:val="00EE0D2B"/>
    <w:rsid w:val="00EE0E36"/>
    <w:rsid w:val="00EE0E6C"/>
    <w:rsid w:val="00EE0F0D"/>
    <w:rsid w:val="00EE0F5F"/>
    <w:rsid w:val="00EE0FA2"/>
    <w:rsid w:val="00EE0FF0"/>
    <w:rsid w:val="00EE1017"/>
    <w:rsid w:val="00EE1045"/>
    <w:rsid w:val="00EE1072"/>
    <w:rsid w:val="00EE10E2"/>
    <w:rsid w:val="00EE1129"/>
    <w:rsid w:val="00EE11F3"/>
    <w:rsid w:val="00EE125D"/>
    <w:rsid w:val="00EE1270"/>
    <w:rsid w:val="00EE12BF"/>
    <w:rsid w:val="00EE12D0"/>
    <w:rsid w:val="00EE12F0"/>
    <w:rsid w:val="00EE12F7"/>
    <w:rsid w:val="00EE130D"/>
    <w:rsid w:val="00EE1347"/>
    <w:rsid w:val="00EE1369"/>
    <w:rsid w:val="00EE13B0"/>
    <w:rsid w:val="00EE143A"/>
    <w:rsid w:val="00EE1488"/>
    <w:rsid w:val="00EE14EE"/>
    <w:rsid w:val="00EE1534"/>
    <w:rsid w:val="00EE1541"/>
    <w:rsid w:val="00EE1566"/>
    <w:rsid w:val="00EE1571"/>
    <w:rsid w:val="00EE162F"/>
    <w:rsid w:val="00EE1635"/>
    <w:rsid w:val="00EE16C2"/>
    <w:rsid w:val="00EE16ED"/>
    <w:rsid w:val="00EE1752"/>
    <w:rsid w:val="00EE17A1"/>
    <w:rsid w:val="00EE1940"/>
    <w:rsid w:val="00EE1981"/>
    <w:rsid w:val="00EE19E4"/>
    <w:rsid w:val="00EE1A33"/>
    <w:rsid w:val="00EE1A39"/>
    <w:rsid w:val="00EE1A83"/>
    <w:rsid w:val="00EE1B76"/>
    <w:rsid w:val="00EE1B8A"/>
    <w:rsid w:val="00EE1BA5"/>
    <w:rsid w:val="00EE1BCA"/>
    <w:rsid w:val="00EE1C96"/>
    <w:rsid w:val="00EE1D4E"/>
    <w:rsid w:val="00EE1E12"/>
    <w:rsid w:val="00EE1E5C"/>
    <w:rsid w:val="00EE1ED7"/>
    <w:rsid w:val="00EE1EFD"/>
    <w:rsid w:val="00EE1F5C"/>
    <w:rsid w:val="00EE207D"/>
    <w:rsid w:val="00EE20D6"/>
    <w:rsid w:val="00EE20ED"/>
    <w:rsid w:val="00EE21A5"/>
    <w:rsid w:val="00EE220C"/>
    <w:rsid w:val="00EE225E"/>
    <w:rsid w:val="00EE226E"/>
    <w:rsid w:val="00EE22D5"/>
    <w:rsid w:val="00EE2309"/>
    <w:rsid w:val="00EE2354"/>
    <w:rsid w:val="00EE2377"/>
    <w:rsid w:val="00EE23C5"/>
    <w:rsid w:val="00EE2438"/>
    <w:rsid w:val="00EE24A0"/>
    <w:rsid w:val="00EE2523"/>
    <w:rsid w:val="00EE2571"/>
    <w:rsid w:val="00EE269C"/>
    <w:rsid w:val="00EE269F"/>
    <w:rsid w:val="00EE26AB"/>
    <w:rsid w:val="00EE274A"/>
    <w:rsid w:val="00EE288B"/>
    <w:rsid w:val="00EE28EE"/>
    <w:rsid w:val="00EE2943"/>
    <w:rsid w:val="00EE2992"/>
    <w:rsid w:val="00EE2A00"/>
    <w:rsid w:val="00EE2AB5"/>
    <w:rsid w:val="00EE2ABB"/>
    <w:rsid w:val="00EE2AD6"/>
    <w:rsid w:val="00EE2ADF"/>
    <w:rsid w:val="00EE2AE0"/>
    <w:rsid w:val="00EE2AFF"/>
    <w:rsid w:val="00EE2B5A"/>
    <w:rsid w:val="00EE2B72"/>
    <w:rsid w:val="00EE2BB9"/>
    <w:rsid w:val="00EE2BBE"/>
    <w:rsid w:val="00EE2CC5"/>
    <w:rsid w:val="00EE2CCB"/>
    <w:rsid w:val="00EE2D69"/>
    <w:rsid w:val="00EE2D9D"/>
    <w:rsid w:val="00EE2E28"/>
    <w:rsid w:val="00EE2ED8"/>
    <w:rsid w:val="00EE2F2D"/>
    <w:rsid w:val="00EE2F3C"/>
    <w:rsid w:val="00EE2F59"/>
    <w:rsid w:val="00EE30E8"/>
    <w:rsid w:val="00EE30F2"/>
    <w:rsid w:val="00EE31AA"/>
    <w:rsid w:val="00EE31B8"/>
    <w:rsid w:val="00EE3209"/>
    <w:rsid w:val="00EE320C"/>
    <w:rsid w:val="00EE3261"/>
    <w:rsid w:val="00EE32AC"/>
    <w:rsid w:val="00EE32AE"/>
    <w:rsid w:val="00EE32DD"/>
    <w:rsid w:val="00EE3336"/>
    <w:rsid w:val="00EE33A0"/>
    <w:rsid w:val="00EE33F7"/>
    <w:rsid w:val="00EE342E"/>
    <w:rsid w:val="00EE343D"/>
    <w:rsid w:val="00EE3451"/>
    <w:rsid w:val="00EE3458"/>
    <w:rsid w:val="00EE34A8"/>
    <w:rsid w:val="00EE3578"/>
    <w:rsid w:val="00EE35F3"/>
    <w:rsid w:val="00EE366B"/>
    <w:rsid w:val="00EE3682"/>
    <w:rsid w:val="00EE36C0"/>
    <w:rsid w:val="00EE36C9"/>
    <w:rsid w:val="00EE36D7"/>
    <w:rsid w:val="00EE3736"/>
    <w:rsid w:val="00EE3750"/>
    <w:rsid w:val="00EE3806"/>
    <w:rsid w:val="00EE3808"/>
    <w:rsid w:val="00EE3818"/>
    <w:rsid w:val="00EE381B"/>
    <w:rsid w:val="00EE3984"/>
    <w:rsid w:val="00EE3A40"/>
    <w:rsid w:val="00EE3A66"/>
    <w:rsid w:val="00EE3A6D"/>
    <w:rsid w:val="00EE3AD2"/>
    <w:rsid w:val="00EE3AFD"/>
    <w:rsid w:val="00EE3B35"/>
    <w:rsid w:val="00EE3C17"/>
    <w:rsid w:val="00EE3C2F"/>
    <w:rsid w:val="00EE3C35"/>
    <w:rsid w:val="00EE3C76"/>
    <w:rsid w:val="00EE3CAB"/>
    <w:rsid w:val="00EE3CEC"/>
    <w:rsid w:val="00EE3CEE"/>
    <w:rsid w:val="00EE3D2C"/>
    <w:rsid w:val="00EE3D52"/>
    <w:rsid w:val="00EE3D7A"/>
    <w:rsid w:val="00EE3D87"/>
    <w:rsid w:val="00EE3DB4"/>
    <w:rsid w:val="00EE3E3E"/>
    <w:rsid w:val="00EE3E8A"/>
    <w:rsid w:val="00EE3E8F"/>
    <w:rsid w:val="00EE3ECD"/>
    <w:rsid w:val="00EE3F3A"/>
    <w:rsid w:val="00EE405B"/>
    <w:rsid w:val="00EE4078"/>
    <w:rsid w:val="00EE40B4"/>
    <w:rsid w:val="00EE414B"/>
    <w:rsid w:val="00EE41A6"/>
    <w:rsid w:val="00EE41BF"/>
    <w:rsid w:val="00EE426D"/>
    <w:rsid w:val="00EE42BB"/>
    <w:rsid w:val="00EE42D9"/>
    <w:rsid w:val="00EE42F1"/>
    <w:rsid w:val="00EE42FC"/>
    <w:rsid w:val="00EE4401"/>
    <w:rsid w:val="00EE4467"/>
    <w:rsid w:val="00EE4478"/>
    <w:rsid w:val="00EE44DC"/>
    <w:rsid w:val="00EE455E"/>
    <w:rsid w:val="00EE4568"/>
    <w:rsid w:val="00EE463E"/>
    <w:rsid w:val="00EE4657"/>
    <w:rsid w:val="00EE4699"/>
    <w:rsid w:val="00EE469E"/>
    <w:rsid w:val="00EE46BE"/>
    <w:rsid w:val="00EE47B7"/>
    <w:rsid w:val="00EE47D8"/>
    <w:rsid w:val="00EE4890"/>
    <w:rsid w:val="00EE4894"/>
    <w:rsid w:val="00EE49AE"/>
    <w:rsid w:val="00EE49BF"/>
    <w:rsid w:val="00EE49CC"/>
    <w:rsid w:val="00EE4A91"/>
    <w:rsid w:val="00EE4AFD"/>
    <w:rsid w:val="00EE4BC1"/>
    <w:rsid w:val="00EE4BD0"/>
    <w:rsid w:val="00EE4CE2"/>
    <w:rsid w:val="00EE4D28"/>
    <w:rsid w:val="00EE4D32"/>
    <w:rsid w:val="00EE4D49"/>
    <w:rsid w:val="00EE4D68"/>
    <w:rsid w:val="00EE4DC1"/>
    <w:rsid w:val="00EE4DC8"/>
    <w:rsid w:val="00EE4DCE"/>
    <w:rsid w:val="00EE4DF3"/>
    <w:rsid w:val="00EE4E0A"/>
    <w:rsid w:val="00EE4E4B"/>
    <w:rsid w:val="00EE4ED3"/>
    <w:rsid w:val="00EE4EF5"/>
    <w:rsid w:val="00EE4F4F"/>
    <w:rsid w:val="00EE4FB9"/>
    <w:rsid w:val="00EE4FC6"/>
    <w:rsid w:val="00EE5034"/>
    <w:rsid w:val="00EE5109"/>
    <w:rsid w:val="00EE510B"/>
    <w:rsid w:val="00EE515E"/>
    <w:rsid w:val="00EE5196"/>
    <w:rsid w:val="00EE5239"/>
    <w:rsid w:val="00EE545D"/>
    <w:rsid w:val="00EE546D"/>
    <w:rsid w:val="00EE5576"/>
    <w:rsid w:val="00EE55C4"/>
    <w:rsid w:val="00EE55DF"/>
    <w:rsid w:val="00EE55E7"/>
    <w:rsid w:val="00EE5656"/>
    <w:rsid w:val="00EE5662"/>
    <w:rsid w:val="00EE57B2"/>
    <w:rsid w:val="00EE587A"/>
    <w:rsid w:val="00EE58BB"/>
    <w:rsid w:val="00EE5A0D"/>
    <w:rsid w:val="00EE5B0C"/>
    <w:rsid w:val="00EE5B18"/>
    <w:rsid w:val="00EE5B29"/>
    <w:rsid w:val="00EE5B4B"/>
    <w:rsid w:val="00EE5B56"/>
    <w:rsid w:val="00EE5BFC"/>
    <w:rsid w:val="00EE5C54"/>
    <w:rsid w:val="00EE5C59"/>
    <w:rsid w:val="00EE5C5E"/>
    <w:rsid w:val="00EE5C9C"/>
    <w:rsid w:val="00EE5CC8"/>
    <w:rsid w:val="00EE5D26"/>
    <w:rsid w:val="00EE5DAC"/>
    <w:rsid w:val="00EE5E57"/>
    <w:rsid w:val="00EE5E66"/>
    <w:rsid w:val="00EE5F67"/>
    <w:rsid w:val="00EE5F85"/>
    <w:rsid w:val="00EE5FAE"/>
    <w:rsid w:val="00EE5FC7"/>
    <w:rsid w:val="00EE5FD9"/>
    <w:rsid w:val="00EE5FF8"/>
    <w:rsid w:val="00EE6024"/>
    <w:rsid w:val="00EE6071"/>
    <w:rsid w:val="00EE60A8"/>
    <w:rsid w:val="00EE6159"/>
    <w:rsid w:val="00EE6226"/>
    <w:rsid w:val="00EE6289"/>
    <w:rsid w:val="00EE6300"/>
    <w:rsid w:val="00EE631C"/>
    <w:rsid w:val="00EE63CD"/>
    <w:rsid w:val="00EE642F"/>
    <w:rsid w:val="00EE64F1"/>
    <w:rsid w:val="00EE6535"/>
    <w:rsid w:val="00EE6556"/>
    <w:rsid w:val="00EE65E6"/>
    <w:rsid w:val="00EE665F"/>
    <w:rsid w:val="00EE6666"/>
    <w:rsid w:val="00EE6720"/>
    <w:rsid w:val="00EE67C3"/>
    <w:rsid w:val="00EE67D2"/>
    <w:rsid w:val="00EE6810"/>
    <w:rsid w:val="00EE6862"/>
    <w:rsid w:val="00EE68DF"/>
    <w:rsid w:val="00EE6904"/>
    <w:rsid w:val="00EE6906"/>
    <w:rsid w:val="00EE6908"/>
    <w:rsid w:val="00EE6975"/>
    <w:rsid w:val="00EE6982"/>
    <w:rsid w:val="00EE69DA"/>
    <w:rsid w:val="00EE69E6"/>
    <w:rsid w:val="00EE6A50"/>
    <w:rsid w:val="00EE6ABD"/>
    <w:rsid w:val="00EE6ADD"/>
    <w:rsid w:val="00EE6B03"/>
    <w:rsid w:val="00EE6BC9"/>
    <w:rsid w:val="00EE6BD5"/>
    <w:rsid w:val="00EE6E46"/>
    <w:rsid w:val="00EE6E47"/>
    <w:rsid w:val="00EE6E76"/>
    <w:rsid w:val="00EE7002"/>
    <w:rsid w:val="00EE7027"/>
    <w:rsid w:val="00EE7029"/>
    <w:rsid w:val="00EE7050"/>
    <w:rsid w:val="00EE70F5"/>
    <w:rsid w:val="00EE7146"/>
    <w:rsid w:val="00EE7164"/>
    <w:rsid w:val="00EE71AA"/>
    <w:rsid w:val="00EE7210"/>
    <w:rsid w:val="00EE72D5"/>
    <w:rsid w:val="00EE7315"/>
    <w:rsid w:val="00EE734D"/>
    <w:rsid w:val="00EE735E"/>
    <w:rsid w:val="00EE736A"/>
    <w:rsid w:val="00EE7381"/>
    <w:rsid w:val="00EE7393"/>
    <w:rsid w:val="00EE742D"/>
    <w:rsid w:val="00EE7453"/>
    <w:rsid w:val="00EE7458"/>
    <w:rsid w:val="00EE746A"/>
    <w:rsid w:val="00EE748F"/>
    <w:rsid w:val="00EE759D"/>
    <w:rsid w:val="00EE75DF"/>
    <w:rsid w:val="00EE768B"/>
    <w:rsid w:val="00EE771C"/>
    <w:rsid w:val="00EE772A"/>
    <w:rsid w:val="00EE782E"/>
    <w:rsid w:val="00EE782F"/>
    <w:rsid w:val="00EE7833"/>
    <w:rsid w:val="00EE7834"/>
    <w:rsid w:val="00EE787E"/>
    <w:rsid w:val="00EE788F"/>
    <w:rsid w:val="00EE789C"/>
    <w:rsid w:val="00EE78BD"/>
    <w:rsid w:val="00EE7999"/>
    <w:rsid w:val="00EE79D6"/>
    <w:rsid w:val="00EE7AE6"/>
    <w:rsid w:val="00EE7B11"/>
    <w:rsid w:val="00EE7B24"/>
    <w:rsid w:val="00EE7B50"/>
    <w:rsid w:val="00EE7B7D"/>
    <w:rsid w:val="00EE7C14"/>
    <w:rsid w:val="00EE7C18"/>
    <w:rsid w:val="00EE7C29"/>
    <w:rsid w:val="00EE7C3F"/>
    <w:rsid w:val="00EE7CCE"/>
    <w:rsid w:val="00EE7D80"/>
    <w:rsid w:val="00EE7DB1"/>
    <w:rsid w:val="00EE7DC2"/>
    <w:rsid w:val="00EE7DDA"/>
    <w:rsid w:val="00EE7DF0"/>
    <w:rsid w:val="00EE7E36"/>
    <w:rsid w:val="00EE7E7A"/>
    <w:rsid w:val="00EE7F09"/>
    <w:rsid w:val="00EF0019"/>
    <w:rsid w:val="00EF0034"/>
    <w:rsid w:val="00EF0174"/>
    <w:rsid w:val="00EF019F"/>
    <w:rsid w:val="00EF01DB"/>
    <w:rsid w:val="00EF0341"/>
    <w:rsid w:val="00EF0352"/>
    <w:rsid w:val="00EF03AF"/>
    <w:rsid w:val="00EF049F"/>
    <w:rsid w:val="00EF04A1"/>
    <w:rsid w:val="00EF057B"/>
    <w:rsid w:val="00EF0587"/>
    <w:rsid w:val="00EF05B4"/>
    <w:rsid w:val="00EF0673"/>
    <w:rsid w:val="00EF06C3"/>
    <w:rsid w:val="00EF06E2"/>
    <w:rsid w:val="00EF0717"/>
    <w:rsid w:val="00EF0725"/>
    <w:rsid w:val="00EF074C"/>
    <w:rsid w:val="00EF077C"/>
    <w:rsid w:val="00EF07E0"/>
    <w:rsid w:val="00EF0835"/>
    <w:rsid w:val="00EF0879"/>
    <w:rsid w:val="00EF08E9"/>
    <w:rsid w:val="00EF0935"/>
    <w:rsid w:val="00EF095A"/>
    <w:rsid w:val="00EF098B"/>
    <w:rsid w:val="00EF0A00"/>
    <w:rsid w:val="00EF0AB3"/>
    <w:rsid w:val="00EF0C98"/>
    <w:rsid w:val="00EF0CD8"/>
    <w:rsid w:val="00EF0D0A"/>
    <w:rsid w:val="00EF0DD1"/>
    <w:rsid w:val="00EF0E74"/>
    <w:rsid w:val="00EF0EC5"/>
    <w:rsid w:val="00EF0EDA"/>
    <w:rsid w:val="00EF0F17"/>
    <w:rsid w:val="00EF0F83"/>
    <w:rsid w:val="00EF0F86"/>
    <w:rsid w:val="00EF0FBB"/>
    <w:rsid w:val="00EF0FF2"/>
    <w:rsid w:val="00EF1012"/>
    <w:rsid w:val="00EF1132"/>
    <w:rsid w:val="00EF1192"/>
    <w:rsid w:val="00EF1200"/>
    <w:rsid w:val="00EF1243"/>
    <w:rsid w:val="00EF124D"/>
    <w:rsid w:val="00EF12C7"/>
    <w:rsid w:val="00EF12FB"/>
    <w:rsid w:val="00EF1320"/>
    <w:rsid w:val="00EF137A"/>
    <w:rsid w:val="00EF13CD"/>
    <w:rsid w:val="00EF14A5"/>
    <w:rsid w:val="00EF14DF"/>
    <w:rsid w:val="00EF14F9"/>
    <w:rsid w:val="00EF14FB"/>
    <w:rsid w:val="00EF15D9"/>
    <w:rsid w:val="00EF15F4"/>
    <w:rsid w:val="00EF163B"/>
    <w:rsid w:val="00EF165B"/>
    <w:rsid w:val="00EF16E5"/>
    <w:rsid w:val="00EF1723"/>
    <w:rsid w:val="00EF1752"/>
    <w:rsid w:val="00EF1791"/>
    <w:rsid w:val="00EF17A5"/>
    <w:rsid w:val="00EF1819"/>
    <w:rsid w:val="00EF185D"/>
    <w:rsid w:val="00EF1891"/>
    <w:rsid w:val="00EF18BF"/>
    <w:rsid w:val="00EF18F9"/>
    <w:rsid w:val="00EF192F"/>
    <w:rsid w:val="00EF1956"/>
    <w:rsid w:val="00EF196B"/>
    <w:rsid w:val="00EF19DE"/>
    <w:rsid w:val="00EF19ED"/>
    <w:rsid w:val="00EF1B5A"/>
    <w:rsid w:val="00EF1B82"/>
    <w:rsid w:val="00EF1B88"/>
    <w:rsid w:val="00EF1BBD"/>
    <w:rsid w:val="00EF1CD7"/>
    <w:rsid w:val="00EF1CE0"/>
    <w:rsid w:val="00EF1CEC"/>
    <w:rsid w:val="00EF1CF2"/>
    <w:rsid w:val="00EF1D30"/>
    <w:rsid w:val="00EF1D3A"/>
    <w:rsid w:val="00EF1D4D"/>
    <w:rsid w:val="00EF1D59"/>
    <w:rsid w:val="00EF1D86"/>
    <w:rsid w:val="00EF1DF3"/>
    <w:rsid w:val="00EF1E81"/>
    <w:rsid w:val="00EF1ED8"/>
    <w:rsid w:val="00EF1EE2"/>
    <w:rsid w:val="00EF1F15"/>
    <w:rsid w:val="00EF1F23"/>
    <w:rsid w:val="00EF1F3A"/>
    <w:rsid w:val="00EF1F47"/>
    <w:rsid w:val="00EF2085"/>
    <w:rsid w:val="00EF2142"/>
    <w:rsid w:val="00EF21B3"/>
    <w:rsid w:val="00EF21E4"/>
    <w:rsid w:val="00EF2227"/>
    <w:rsid w:val="00EF22B1"/>
    <w:rsid w:val="00EF2307"/>
    <w:rsid w:val="00EF2387"/>
    <w:rsid w:val="00EF240C"/>
    <w:rsid w:val="00EF245B"/>
    <w:rsid w:val="00EF247C"/>
    <w:rsid w:val="00EF248D"/>
    <w:rsid w:val="00EF2503"/>
    <w:rsid w:val="00EF2513"/>
    <w:rsid w:val="00EF259B"/>
    <w:rsid w:val="00EF25C6"/>
    <w:rsid w:val="00EF25D1"/>
    <w:rsid w:val="00EF265D"/>
    <w:rsid w:val="00EF2773"/>
    <w:rsid w:val="00EF27B3"/>
    <w:rsid w:val="00EF27E4"/>
    <w:rsid w:val="00EF2850"/>
    <w:rsid w:val="00EF28AA"/>
    <w:rsid w:val="00EF28B4"/>
    <w:rsid w:val="00EF28C7"/>
    <w:rsid w:val="00EF2910"/>
    <w:rsid w:val="00EF2938"/>
    <w:rsid w:val="00EF29B5"/>
    <w:rsid w:val="00EF2A57"/>
    <w:rsid w:val="00EF2A61"/>
    <w:rsid w:val="00EF2AAE"/>
    <w:rsid w:val="00EF2C16"/>
    <w:rsid w:val="00EF2C44"/>
    <w:rsid w:val="00EF2C79"/>
    <w:rsid w:val="00EF2D0A"/>
    <w:rsid w:val="00EF2D81"/>
    <w:rsid w:val="00EF2DA4"/>
    <w:rsid w:val="00EF2DA5"/>
    <w:rsid w:val="00EF2DC4"/>
    <w:rsid w:val="00EF2F13"/>
    <w:rsid w:val="00EF2F27"/>
    <w:rsid w:val="00EF2F88"/>
    <w:rsid w:val="00EF3019"/>
    <w:rsid w:val="00EF302F"/>
    <w:rsid w:val="00EF307F"/>
    <w:rsid w:val="00EF30D1"/>
    <w:rsid w:val="00EF3187"/>
    <w:rsid w:val="00EF31E3"/>
    <w:rsid w:val="00EF322F"/>
    <w:rsid w:val="00EF328E"/>
    <w:rsid w:val="00EF32E3"/>
    <w:rsid w:val="00EF3343"/>
    <w:rsid w:val="00EF335C"/>
    <w:rsid w:val="00EF33EA"/>
    <w:rsid w:val="00EF3454"/>
    <w:rsid w:val="00EF34FD"/>
    <w:rsid w:val="00EF3520"/>
    <w:rsid w:val="00EF358C"/>
    <w:rsid w:val="00EF365F"/>
    <w:rsid w:val="00EF3672"/>
    <w:rsid w:val="00EF3700"/>
    <w:rsid w:val="00EF3764"/>
    <w:rsid w:val="00EF3774"/>
    <w:rsid w:val="00EF378B"/>
    <w:rsid w:val="00EF37A7"/>
    <w:rsid w:val="00EF37BC"/>
    <w:rsid w:val="00EF37F6"/>
    <w:rsid w:val="00EF38A4"/>
    <w:rsid w:val="00EF38DB"/>
    <w:rsid w:val="00EF390D"/>
    <w:rsid w:val="00EF39D2"/>
    <w:rsid w:val="00EF39DB"/>
    <w:rsid w:val="00EF3A1C"/>
    <w:rsid w:val="00EF3A45"/>
    <w:rsid w:val="00EF3A48"/>
    <w:rsid w:val="00EF3A5E"/>
    <w:rsid w:val="00EF3A7B"/>
    <w:rsid w:val="00EF3B27"/>
    <w:rsid w:val="00EF3B2F"/>
    <w:rsid w:val="00EF3B6D"/>
    <w:rsid w:val="00EF3B7C"/>
    <w:rsid w:val="00EF3B88"/>
    <w:rsid w:val="00EF3BC4"/>
    <w:rsid w:val="00EF3C0C"/>
    <w:rsid w:val="00EF3C6D"/>
    <w:rsid w:val="00EF3CEE"/>
    <w:rsid w:val="00EF3D2E"/>
    <w:rsid w:val="00EF3D67"/>
    <w:rsid w:val="00EF3D9D"/>
    <w:rsid w:val="00EF3DD4"/>
    <w:rsid w:val="00EF3DFB"/>
    <w:rsid w:val="00EF3E1F"/>
    <w:rsid w:val="00EF3EB9"/>
    <w:rsid w:val="00EF3F2C"/>
    <w:rsid w:val="00EF3FA8"/>
    <w:rsid w:val="00EF3FA9"/>
    <w:rsid w:val="00EF408C"/>
    <w:rsid w:val="00EF40A3"/>
    <w:rsid w:val="00EF413F"/>
    <w:rsid w:val="00EF4225"/>
    <w:rsid w:val="00EF4243"/>
    <w:rsid w:val="00EF4245"/>
    <w:rsid w:val="00EF42B4"/>
    <w:rsid w:val="00EF42F8"/>
    <w:rsid w:val="00EF4312"/>
    <w:rsid w:val="00EF436A"/>
    <w:rsid w:val="00EF4385"/>
    <w:rsid w:val="00EF43A1"/>
    <w:rsid w:val="00EF4409"/>
    <w:rsid w:val="00EF44D3"/>
    <w:rsid w:val="00EF453A"/>
    <w:rsid w:val="00EF457A"/>
    <w:rsid w:val="00EF4610"/>
    <w:rsid w:val="00EF46C3"/>
    <w:rsid w:val="00EF46EB"/>
    <w:rsid w:val="00EF4721"/>
    <w:rsid w:val="00EF47DE"/>
    <w:rsid w:val="00EF484B"/>
    <w:rsid w:val="00EF4863"/>
    <w:rsid w:val="00EF48A1"/>
    <w:rsid w:val="00EF48E2"/>
    <w:rsid w:val="00EF492E"/>
    <w:rsid w:val="00EF4963"/>
    <w:rsid w:val="00EF4A57"/>
    <w:rsid w:val="00EF4AE1"/>
    <w:rsid w:val="00EF4B6F"/>
    <w:rsid w:val="00EF4B7B"/>
    <w:rsid w:val="00EF4BD4"/>
    <w:rsid w:val="00EF4C1C"/>
    <w:rsid w:val="00EF4C3F"/>
    <w:rsid w:val="00EF4C58"/>
    <w:rsid w:val="00EF4C5B"/>
    <w:rsid w:val="00EF4C82"/>
    <w:rsid w:val="00EF4C8F"/>
    <w:rsid w:val="00EF4C9E"/>
    <w:rsid w:val="00EF4CFB"/>
    <w:rsid w:val="00EF4D73"/>
    <w:rsid w:val="00EF4D7A"/>
    <w:rsid w:val="00EF4F24"/>
    <w:rsid w:val="00EF4FD7"/>
    <w:rsid w:val="00EF513A"/>
    <w:rsid w:val="00EF514B"/>
    <w:rsid w:val="00EF51AB"/>
    <w:rsid w:val="00EF51AD"/>
    <w:rsid w:val="00EF51C4"/>
    <w:rsid w:val="00EF52C2"/>
    <w:rsid w:val="00EF5352"/>
    <w:rsid w:val="00EF5375"/>
    <w:rsid w:val="00EF53C1"/>
    <w:rsid w:val="00EF53FE"/>
    <w:rsid w:val="00EF546C"/>
    <w:rsid w:val="00EF5480"/>
    <w:rsid w:val="00EF548A"/>
    <w:rsid w:val="00EF5495"/>
    <w:rsid w:val="00EF5536"/>
    <w:rsid w:val="00EF557C"/>
    <w:rsid w:val="00EF573F"/>
    <w:rsid w:val="00EF577F"/>
    <w:rsid w:val="00EF581A"/>
    <w:rsid w:val="00EF5854"/>
    <w:rsid w:val="00EF5860"/>
    <w:rsid w:val="00EF5882"/>
    <w:rsid w:val="00EF58A6"/>
    <w:rsid w:val="00EF58DB"/>
    <w:rsid w:val="00EF5952"/>
    <w:rsid w:val="00EF598B"/>
    <w:rsid w:val="00EF599D"/>
    <w:rsid w:val="00EF5A1A"/>
    <w:rsid w:val="00EF5A2B"/>
    <w:rsid w:val="00EF5A70"/>
    <w:rsid w:val="00EF5A7F"/>
    <w:rsid w:val="00EF5AC9"/>
    <w:rsid w:val="00EF5BBA"/>
    <w:rsid w:val="00EF5BBE"/>
    <w:rsid w:val="00EF5C07"/>
    <w:rsid w:val="00EF5C21"/>
    <w:rsid w:val="00EF5CDB"/>
    <w:rsid w:val="00EF5D40"/>
    <w:rsid w:val="00EF5E59"/>
    <w:rsid w:val="00EF5E69"/>
    <w:rsid w:val="00EF5F18"/>
    <w:rsid w:val="00EF5F1B"/>
    <w:rsid w:val="00EF6032"/>
    <w:rsid w:val="00EF604D"/>
    <w:rsid w:val="00EF6084"/>
    <w:rsid w:val="00EF613D"/>
    <w:rsid w:val="00EF6149"/>
    <w:rsid w:val="00EF61D3"/>
    <w:rsid w:val="00EF61E0"/>
    <w:rsid w:val="00EF61F0"/>
    <w:rsid w:val="00EF6283"/>
    <w:rsid w:val="00EF62C5"/>
    <w:rsid w:val="00EF62DB"/>
    <w:rsid w:val="00EF6321"/>
    <w:rsid w:val="00EF6345"/>
    <w:rsid w:val="00EF63F2"/>
    <w:rsid w:val="00EF6401"/>
    <w:rsid w:val="00EF644A"/>
    <w:rsid w:val="00EF646B"/>
    <w:rsid w:val="00EF64A6"/>
    <w:rsid w:val="00EF6533"/>
    <w:rsid w:val="00EF6539"/>
    <w:rsid w:val="00EF658A"/>
    <w:rsid w:val="00EF65BE"/>
    <w:rsid w:val="00EF6655"/>
    <w:rsid w:val="00EF666D"/>
    <w:rsid w:val="00EF667B"/>
    <w:rsid w:val="00EF683E"/>
    <w:rsid w:val="00EF684B"/>
    <w:rsid w:val="00EF6879"/>
    <w:rsid w:val="00EF68CB"/>
    <w:rsid w:val="00EF68E5"/>
    <w:rsid w:val="00EF6941"/>
    <w:rsid w:val="00EF6A1F"/>
    <w:rsid w:val="00EF6B02"/>
    <w:rsid w:val="00EF6B1C"/>
    <w:rsid w:val="00EF6B91"/>
    <w:rsid w:val="00EF6BBE"/>
    <w:rsid w:val="00EF6C15"/>
    <w:rsid w:val="00EF6C3E"/>
    <w:rsid w:val="00EF6C6C"/>
    <w:rsid w:val="00EF6C83"/>
    <w:rsid w:val="00EF6C8E"/>
    <w:rsid w:val="00EF6CB1"/>
    <w:rsid w:val="00EF6CC5"/>
    <w:rsid w:val="00EF6D1C"/>
    <w:rsid w:val="00EF6D39"/>
    <w:rsid w:val="00EF6DE0"/>
    <w:rsid w:val="00EF6E33"/>
    <w:rsid w:val="00EF6E4D"/>
    <w:rsid w:val="00EF6EAB"/>
    <w:rsid w:val="00EF6EC7"/>
    <w:rsid w:val="00EF6F30"/>
    <w:rsid w:val="00EF6FC3"/>
    <w:rsid w:val="00EF7113"/>
    <w:rsid w:val="00EF711F"/>
    <w:rsid w:val="00EF7131"/>
    <w:rsid w:val="00EF714F"/>
    <w:rsid w:val="00EF718E"/>
    <w:rsid w:val="00EF7191"/>
    <w:rsid w:val="00EF71EA"/>
    <w:rsid w:val="00EF7246"/>
    <w:rsid w:val="00EF7308"/>
    <w:rsid w:val="00EF7338"/>
    <w:rsid w:val="00EF7351"/>
    <w:rsid w:val="00EF736A"/>
    <w:rsid w:val="00EF7437"/>
    <w:rsid w:val="00EF7452"/>
    <w:rsid w:val="00EF748E"/>
    <w:rsid w:val="00EF7522"/>
    <w:rsid w:val="00EF7534"/>
    <w:rsid w:val="00EF7615"/>
    <w:rsid w:val="00EF7628"/>
    <w:rsid w:val="00EF764F"/>
    <w:rsid w:val="00EF7670"/>
    <w:rsid w:val="00EF767A"/>
    <w:rsid w:val="00EF76D9"/>
    <w:rsid w:val="00EF779B"/>
    <w:rsid w:val="00EF779D"/>
    <w:rsid w:val="00EF780A"/>
    <w:rsid w:val="00EF78A7"/>
    <w:rsid w:val="00EF78CE"/>
    <w:rsid w:val="00EF790F"/>
    <w:rsid w:val="00EF7A0C"/>
    <w:rsid w:val="00EF7AD2"/>
    <w:rsid w:val="00EF7AF5"/>
    <w:rsid w:val="00EF7B3D"/>
    <w:rsid w:val="00EF7B4A"/>
    <w:rsid w:val="00EF7B53"/>
    <w:rsid w:val="00EF7BAC"/>
    <w:rsid w:val="00EF7C72"/>
    <w:rsid w:val="00EF7C87"/>
    <w:rsid w:val="00EF7CA0"/>
    <w:rsid w:val="00EF7CA9"/>
    <w:rsid w:val="00EF7CC2"/>
    <w:rsid w:val="00EF7D04"/>
    <w:rsid w:val="00EF7E3C"/>
    <w:rsid w:val="00EF7E56"/>
    <w:rsid w:val="00EF7E5A"/>
    <w:rsid w:val="00EF7E91"/>
    <w:rsid w:val="00EF7EB9"/>
    <w:rsid w:val="00EF7EC5"/>
    <w:rsid w:val="00EF7ED8"/>
    <w:rsid w:val="00F00036"/>
    <w:rsid w:val="00F00045"/>
    <w:rsid w:val="00F000C3"/>
    <w:rsid w:val="00F001C7"/>
    <w:rsid w:val="00F002B6"/>
    <w:rsid w:val="00F002E4"/>
    <w:rsid w:val="00F0033C"/>
    <w:rsid w:val="00F00341"/>
    <w:rsid w:val="00F0038E"/>
    <w:rsid w:val="00F00421"/>
    <w:rsid w:val="00F00429"/>
    <w:rsid w:val="00F00494"/>
    <w:rsid w:val="00F004E1"/>
    <w:rsid w:val="00F00527"/>
    <w:rsid w:val="00F0055C"/>
    <w:rsid w:val="00F005E4"/>
    <w:rsid w:val="00F005F8"/>
    <w:rsid w:val="00F00607"/>
    <w:rsid w:val="00F0060F"/>
    <w:rsid w:val="00F00616"/>
    <w:rsid w:val="00F0071E"/>
    <w:rsid w:val="00F0072F"/>
    <w:rsid w:val="00F0073A"/>
    <w:rsid w:val="00F0075A"/>
    <w:rsid w:val="00F008C5"/>
    <w:rsid w:val="00F0095F"/>
    <w:rsid w:val="00F00965"/>
    <w:rsid w:val="00F00966"/>
    <w:rsid w:val="00F00A26"/>
    <w:rsid w:val="00F00A73"/>
    <w:rsid w:val="00F00B82"/>
    <w:rsid w:val="00F00BD1"/>
    <w:rsid w:val="00F00BF8"/>
    <w:rsid w:val="00F00C69"/>
    <w:rsid w:val="00F00CBC"/>
    <w:rsid w:val="00F00D12"/>
    <w:rsid w:val="00F00D6B"/>
    <w:rsid w:val="00F00DA9"/>
    <w:rsid w:val="00F00EB8"/>
    <w:rsid w:val="00F00F12"/>
    <w:rsid w:val="00F00F25"/>
    <w:rsid w:val="00F00F5F"/>
    <w:rsid w:val="00F00FD8"/>
    <w:rsid w:val="00F00FEA"/>
    <w:rsid w:val="00F01074"/>
    <w:rsid w:val="00F01078"/>
    <w:rsid w:val="00F0107F"/>
    <w:rsid w:val="00F01080"/>
    <w:rsid w:val="00F01083"/>
    <w:rsid w:val="00F010C2"/>
    <w:rsid w:val="00F0110F"/>
    <w:rsid w:val="00F011CF"/>
    <w:rsid w:val="00F012DF"/>
    <w:rsid w:val="00F01342"/>
    <w:rsid w:val="00F01481"/>
    <w:rsid w:val="00F014A3"/>
    <w:rsid w:val="00F014FC"/>
    <w:rsid w:val="00F0150E"/>
    <w:rsid w:val="00F01537"/>
    <w:rsid w:val="00F0158B"/>
    <w:rsid w:val="00F0160E"/>
    <w:rsid w:val="00F0164C"/>
    <w:rsid w:val="00F01682"/>
    <w:rsid w:val="00F016B2"/>
    <w:rsid w:val="00F016CC"/>
    <w:rsid w:val="00F016F9"/>
    <w:rsid w:val="00F01731"/>
    <w:rsid w:val="00F017E4"/>
    <w:rsid w:val="00F01808"/>
    <w:rsid w:val="00F0180D"/>
    <w:rsid w:val="00F01823"/>
    <w:rsid w:val="00F018BE"/>
    <w:rsid w:val="00F019A1"/>
    <w:rsid w:val="00F019E4"/>
    <w:rsid w:val="00F01AFD"/>
    <w:rsid w:val="00F01B44"/>
    <w:rsid w:val="00F01B69"/>
    <w:rsid w:val="00F01BA1"/>
    <w:rsid w:val="00F01BB1"/>
    <w:rsid w:val="00F01C5B"/>
    <w:rsid w:val="00F01C93"/>
    <w:rsid w:val="00F01D24"/>
    <w:rsid w:val="00F01D89"/>
    <w:rsid w:val="00F01EEA"/>
    <w:rsid w:val="00F01F05"/>
    <w:rsid w:val="00F01F3E"/>
    <w:rsid w:val="00F01FEC"/>
    <w:rsid w:val="00F01FF8"/>
    <w:rsid w:val="00F0200D"/>
    <w:rsid w:val="00F02042"/>
    <w:rsid w:val="00F020FD"/>
    <w:rsid w:val="00F02237"/>
    <w:rsid w:val="00F022BA"/>
    <w:rsid w:val="00F022E5"/>
    <w:rsid w:val="00F022EE"/>
    <w:rsid w:val="00F023C2"/>
    <w:rsid w:val="00F023C5"/>
    <w:rsid w:val="00F023CC"/>
    <w:rsid w:val="00F02420"/>
    <w:rsid w:val="00F0249F"/>
    <w:rsid w:val="00F0252D"/>
    <w:rsid w:val="00F025B6"/>
    <w:rsid w:val="00F0265A"/>
    <w:rsid w:val="00F02671"/>
    <w:rsid w:val="00F02676"/>
    <w:rsid w:val="00F026AB"/>
    <w:rsid w:val="00F026BC"/>
    <w:rsid w:val="00F026DA"/>
    <w:rsid w:val="00F026FD"/>
    <w:rsid w:val="00F0270A"/>
    <w:rsid w:val="00F02762"/>
    <w:rsid w:val="00F0280F"/>
    <w:rsid w:val="00F028E2"/>
    <w:rsid w:val="00F028E5"/>
    <w:rsid w:val="00F029D5"/>
    <w:rsid w:val="00F02A99"/>
    <w:rsid w:val="00F02B2C"/>
    <w:rsid w:val="00F02B7B"/>
    <w:rsid w:val="00F02BB3"/>
    <w:rsid w:val="00F02C02"/>
    <w:rsid w:val="00F02C5E"/>
    <w:rsid w:val="00F02C93"/>
    <w:rsid w:val="00F02CBE"/>
    <w:rsid w:val="00F02D01"/>
    <w:rsid w:val="00F02D40"/>
    <w:rsid w:val="00F02D41"/>
    <w:rsid w:val="00F02DE7"/>
    <w:rsid w:val="00F02E53"/>
    <w:rsid w:val="00F02EB3"/>
    <w:rsid w:val="00F02EB7"/>
    <w:rsid w:val="00F02F08"/>
    <w:rsid w:val="00F02F27"/>
    <w:rsid w:val="00F02F34"/>
    <w:rsid w:val="00F02F3E"/>
    <w:rsid w:val="00F02FCC"/>
    <w:rsid w:val="00F030F3"/>
    <w:rsid w:val="00F03159"/>
    <w:rsid w:val="00F0318E"/>
    <w:rsid w:val="00F03192"/>
    <w:rsid w:val="00F0320E"/>
    <w:rsid w:val="00F0321D"/>
    <w:rsid w:val="00F03232"/>
    <w:rsid w:val="00F0326B"/>
    <w:rsid w:val="00F032A5"/>
    <w:rsid w:val="00F032BB"/>
    <w:rsid w:val="00F032FB"/>
    <w:rsid w:val="00F032FE"/>
    <w:rsid w:val="00F03301"/>
    <w:rsid w:val="00F03335"/>
    <w:rsid w:val="00F0336F"/>
    <w:rsid w:val="00F033A1"/>
    <w:rsid w:val="00F034C8"/>
    <w:rsid w:val="00F03508"/>
    <w:rsid w:val="00F0352B"/>
    <w:rsid w:val="00F0354E"/>
    <w:rsid w:val="00F036E1"/>
    <w:rsid w:val="00F03701"/>
    <w:rsid w:val="00F03760"/>
    <w:rsid w:val="00F0379B"/>
    <w:rsid w:val="00F038DB"/>
    <w:rsid w:val="00F03980"/>
    <w:rsid w:val="00F039F3"/>
    <w:rsid w:val="00F03A0C"/>
    <w:rsid w:val="00F03A46"/>
    <w:rsid w:val="00F03A67"/>
    <w:rsid w:val="00F03B9C"/>
    <w:rsid w:val="00F03BA3"/>
    <w:rsid w:val="00F03BC9"/>
    <w:rsid w:val="00F03BCA"/>
    <w:rsid w:val="00F03C36"/>
    <w:rsid w:val="00F03C7F"/>
    <w:rsid w:val="00F03C91"/>
    <w:rsid w:val="00F03D12"/>
    <w:rsid w:val="00F03DD4"/>
    <w:rsid w:val="00F03DE8"/>
    <w:rsid w:val="00F03DFC"/>
    <w:rsid w:val="00F03E4F"/>
    <w:rsid w:val="00F03E61"/>
    <w:rsid w:val="00F03E91"/>
    <w:rsid w:val="00F03E97"/>
    <w:rsid w:val="00F03EA7"/>
    <w:rsid w:val="00F03F23"/>
    <w:rsid w:val="00F03F51"/>
    <w:rsid w:val="00F03F73"/>
    <w:rsid w:val="00F03F8F"/>
    <w:rsid w:val="00F03FAB"/>
    <w:rsid w:val="00F03FD7"/>
    <w:rsid w:val="00F04048"/>
    <w:rsid w:val="00F04051"/>
    <w:rsid w:val="00F040F5"/>
    <w:rsid w:val="00F04158"/>
    <w:rsid w:val="00F041CC"/>
    <w:rsid w:val="00F0423B"/>
    <w:rsid w:val="00F0423E"/>
    <w:rsid w:val="00F042DE"/>
    <w:rsid w:val="00F04370"/>
    <w:rsid w:val="00F043C0"/>
    <w:rsid w:val="00F043EA"/>
    <w:rsid w:val="00F04460"/>
    <w:rsid w:val="00F044B0"/>
    <w:rsid w:val="00F04502"/>
    <w:rsid w:val="00F0461C"/>
    <w:rsid w:val="00F04626"/>
    <w:rsid w:val="00F04657"/>
    <w:rsid w:val="00F046C7"/>
    <w:rsid w:val="00F04724"/>
    <w:rsid w:val="00F0474A"/>
    <w:rsid w:val="00F0478F"/>
    <w:rsid w:val="00F047DB"/>
    <w:rsid w:val="00F047F6"/>
    <w:rsid w:val="00F0480F"/>
    <w:rsid w:val="00F0488D"/>
    <w:rsid w:val="00F04893"/>
    <w:rsid w:val="00F0490E"/>
    <w:rsid w:val="00F04944"/>
    <w:rsid w:val="00F049B4"/>
    <w:rsid w:val="00F049C8"/>
    <w:rsid w:val="00F049F4"/>
    <w:rsid w:val="00F04A55"/>
    <w:rsid w:val="00F04A7E"/>
    <w:rsid w:val="00F04A80"/>
    <w:rsid w:val="00F04A84"/>
    <w:rsid w:val="00F04AA8"/>
    <w:rsid w:val="00F04AC7"/>
    <w:rsid w:val="00F04B38"/>
    <w:rsid w:val="00F04B78"/>
    <w:rsid w:val="00F04B8B"/>
    <w:rsid w:val="00F04BF3"/>
    <w:rsid w:val="00F04C93"/>
    <w:rsid w:val="00F04CC7"/>
    <w:rsid w:val="00F04CF8"/>
    <w:rsid w:val="00F04DD5"/>
    <w:rsid w:val="00F04DEA"/>
    <w:rsid w:val="00F04F7B"/>
    <w:rsid w:val="00F04FEA"/>
    <w:rsid w:val="00F04FF0"/>
    <w:rsid w:val="00F05048"/>
    <w:rsid w:val="00F051A7"/>
    <w:rsid w:val="00F0536A"/>
    <w:rsid w:val="00F05373"/>
    <w:rsid w:val="00F053BD"/>
    <w:rsid w:val="00F053CE"/>
    <w:rsid w:val="00F0541B"/>
    <w:rsid w:val="00F0548C"/>
    <w:rsid w:val="00F05549"/>
    <w:rsid w:val="00F05593"/>
    <w:rsid w:val="00F055DC"/>
    <w:rsid w:val="00F056D3"/>
    <w:rsid w:val="00F056FF"/>
    <w:rsid w:val="00F05719"/>
    <w:rsid w:val="00F05742"/>
    <w:rsid w:val="00F05762"/>
    <w:rsid w:val="00F057E3"/>
    <w:rsid w:val="00F057E7"/>
    <w:rsid w:val="00F0582C"/>
    <w:rsid w:val="00F05836"/>
    <w:rsid w:val="00F058A9"/>
    <w:rsid w:val="00F058C0"/>
    <w:rsid w:val="00F05954"/>
    <w:rsid w:val="00F05AD6"/>
    <w:rsid w:val="00F05BCF"/>
    <w:rsid w:val="00F05BD9"/>
    <w:rsid w:val="00F05BFC"/>
    <w:rsid w:val="00F05C7A"/>
    <w:rsid w:val="00F05CC6"/>
    <w:rsid w:val="00F05CD2"/>
    <w:rsid w:val="00F05CF0"/>
    <w:rsid w:val="00F05D2B"/>
    <w:rsid w:val="00F05D2D"/>
    <w:rsid w:val="00F05E71"/>
    <w:rsid w:val="00F05E8B"/>
    <w:rsid w:val="00F05F2C"/>
    <w:rsid w:val="00F06026"/>
    <w:rsid w:val="00F0604F"/>
    <w:rsid w:val="00F0605F"/>
    <w:rsid w:val="00F060E1"/>
    <w:rsid w:val="00F06106"/>
    <w:rsid w:val="00F061CC"/>
    <w:rsid w:val="00F06202"/>
    <w:rsid w:val="00F0620C"/>
    <w:rsid w:val="00F06265"/>
    <w:rsid w:val="00F062EF"/>
    <w:rsid w:val="00F062F1"/>
    <w:rsid w:val="00F0633F"/>
    <w:rsid w:val="00F0635D"/>
    <w:rsid w:val="00F0639D"/>
    <w:rsid w:val="00F063B4"/>
    <w:rsid w:val="00F063E0"/>
    <w:rsid w:val="00F06435"/>
    <w:rsid w:val="00F0644F"/>
    <w:rsid w:val="00F0647F"/>
    <w:rsid w:val="00F064EB"/>
    <w:rsid w:val="00F065C0"/>
    <w:rsid w:val="00F0664F"/>
    <w:rsid w:val="00F0665E"/>
    <w:rsid w:val="00F06664"/>
    <w:rsid w:val="00F06755"/>
    <w:rsid w:val="00F067BD"/>
    <w:rsid w:val="00F06849"/>
    <w:rsid w:val="00F06875"/>
    <w:rsid w:val="00F0695C"/>
    <w:rsid w:val="00F06974"/>
    <w:rsid w:val="00F0697B"/>
    <w:rsid w:val="00F069BA"/>
    <w:rsid w:val="00F06A65"/>
    <w:rsid w:val="00F06AD4"/>
    <w:rsid w:val="00F06B1A"/>
    <w:rsid w:val="00F06B5E"/>
    <w:rsid w:val="00F06BA8"/>
    <w:rsid w:val="00F06C8F"/>
    <w:rsid w:val="00F06CD0"/>
    <w:rsid w:val="00F06D45"/>
    <w:rsid w:val="00F06E37"/>
    <w:rsid w:val="00F06E3C"/>
    <w:rsid w:val="00F06E5A"/>
    <w:rsid w:val="00F06F78"/>
    <w:rsid w:val="00F06F87"/>
    <w:rsid w:val="00F06FFF"/>
    <w:rsid w:val="00F0703D"/>
    <w:rsid w:val="00F0707F"/>
    <w:rsid w:val="00F070A0"/>
    <w:rsid w:val="00F07128"/>
    <w:rsid w:val="00F07190"/>
    <w:rsid w:val="00F07240"/>
    <w:rsid w:val="00F07290"/>
    <w:rsid w:val="00F07529"/>
    <w:rsid w:val="00F07553"/>
    <w:rsid w:val="00F075E4"/>
    <w:rsid w:val="00F0765D"/>
    <w:rsid w:val="00F07660"/>
    <w:rsid w:val="00F076D2"/>
    <w:rsid w:val="00F0775A"/>
    <w:rsid w:val="00F07762"/>
    <w:rsid w:val="00F0778E"/>
    <w:rsid w:val="00F0780F"/>
    <w:rsid w:val="00F078BE"/>
    <w:rsid w:val="00F0795C"/>
    <w:rsid w:val="00F079A6"/>
    <w:rsid w:val="00F079E0"/>
    <w:rsid w:val="00F079FF"/>
    <w:rsid w:val="00F07A5F"/>
    <w:rsid w:val="00F07A88"/>
    <w:rsid w:val="00F07BBE"/>
    <w:rsid w:val="00F07BC8"/>
    <w:rsid w:val="00F07C2D"/>
    <w:rsid w:val="00F07C57"/>
    <w:rsid w:val="00F07CA6"/>
    <w:rsid w:val="00F07CDC"/>
    <w:rsid w:val="00F07D05"/>
    <w:rsid w:val="00F07D5C"/>
    <w:rsid w:val="00F07D7F"/>
    <w:rsid w:val="00F07DE9"/>
    <w:rsid w:val="00F07E19"/>
    <w:rsid w:val="00F07E9C"/>
    <w:rsid w:val="00F07F21"/>
    <w:rsid w:val="00F07F4F"/>
    <w:rsid w:val="00F07F8F"/>
    <w:rsid w:val="00F07FB8"/>
    <w:rsid w:val="00F07FED"/>
    <w:rsid w:val="00F101A7"/>
    <w:rsid w:val="00F101F6"/>
    <w:rsid w:val="00F10251"/>
    <w:rsid w:val="00F10278"/>
    <w:rsid w:val="00F102C5"/>
    <w:rsid w:val="00F10303"/>
    <w:rsid w:val="00F1034D"/>
    <w:rsid w:val="00F103B8"/>
    <w:rsid w:val="00F1042B"/>
    <w:rsid w:val="00F10433"/>
    <w:rsid w:val="00F104A4"/>
    <w:rsid w:val="00F104CA"/>
    <w:rsid w:val="00F10502"/>
    <w:rsid w:val="00F10507"/>
    <w:rsid w:val="00F105BA"/>
    <w:rsid w:val="00F105D8"/>
    <w:rsid w:val="00F10603"/>
    <w:rsid w:val="00F106BB"/>
    <w:rsid w:val="00F10713"/>
    <w:rsid w:val="00F1073D"/>
    <w:rsid w:val="00F107BA"/>
    <w:rsid w:val="00F1080D"/>
    <w:rsid w:val="00F10823"/>
    <w:rsid w:val="00F1082D"/>
    <w:rsid w:val="00F1085A"/>
    <w:rsid w:val="00F1087F"/>
    <w:rsid w:val="00F10885"/>
    <w:rsid w:val="00F108C0"/>
    <w:rsid w:val="00F10907"/>
    <w:rsid w:val="00F10960"/>
    <w:rsid w:val="00F10A63"/>
    <w:rsid w:val="00F10AB9"/>
    <w:rsid w:val="00F10B1F"/>
    <w:rsid w:val="00F10B41"/>
    <w:rsid w:val="00F10BF9"/>
    <w:rsid w:val="00F10C2D"/>
    <w:rsid w:val="00F10C37"/>
    <w:rsid w:val="00F10C38"/>
    <w:rsid w:val="00F10C5D"/>
    <w:rsid w:val="00F10C7A"/>
    <w:rsid w:val="00F10CD4"/>
    <w:rsid w:val="00F10D20"/>
    <w:rsid w:val="00F10D8A"/>
    <w:rsid w:val="00F10E47"/>
    <w:rsid w:val="00F10E89"/>
    <w:rsid w:val="00F10EBB"/>
    <w:rsid w:val="00F11024"/>
    <w:rsid w:val="00F110B9"/>
    <w:rsid w:val="00F110D7"/>
    <w:rsid w:val="00F110E5"/>
    <w:rsid w:val="00F11113"/>
    <w:rsid w:val="00F11190"/>
    <w:rsid w:val="00F111B0"/>
    <w:rsid w:val="00F1125B"/>
    <w:rsid w:val="00F112B3"/>
    <w:rsid w:val="00F1135E"/>
    <w:rsid w:val="00F1138F"/>
    <w:rsid w:val="00F113A2"/>
    <w:rsid w:val="00F11422"/>
    <w:rsid w:val="00F11456"/>
    <w:rsid w:val="00F1146A"/>
    <w:rsid w:val="00F11495"/>
    <w:rsid w:val="00F1157A"/>
    <w:rsid w:val="00F1158F"/>
    <w:rsid w:val="00F11654"/>
    <w:rsid w:val="00F11659"/>
    <w:rsid w:val="00F11663"/>
    <w:rsid w:val="00F116E1"/>
    <w:rsid w:val="00F116FC"/>
    <w:rsid w:val="00F1176F"/>
    <w:rsid w:val="00F11836"/>
    <w:rsid w:val="00F118BD"/>
    <w:rsid w:val="00F118DB"/>
    <w:rsid w:val="00F118E2"/>
    <w:rsid w:val="00F1191B"/>
    <w:rsid w:val="00F1193B"/>
    <w:rsid w:val="00F11967"/>
    <w:rsid w:val="00F11A29"/>
    <w:rsid w:val="00F11A46"/>
    <w:rsid w:val="00F11A80"/>
    <w:rsid w:val="00F11AE9"/>
    <w:rsid w:val="00F11B62"/>
    <w:rsid w:val="00F11B6C"/>
    <w:rsid w:val="00F11C45"/>
    <w:rsid w:val="00F11C46"/>
    <w:rsid w:val="00F11C7D"/>
    <w:rsid w:val="00F11C8C"/>
    <w:rsid w:val="00F11D2F"/>
    <w:rsid w:val="00F11D61"/>
    <w:rsid w:val="00F11D76"/>
    <w:rsid w:val="00F11DC7"/>
    <w:rsid w:val="00F11DF0"/>
    <w:rsid w:val="00F11E2D"/>
    <w:rsid w:val="00F11E51"/>
    <w:rsid w:val="00F11E61"/>
    <w:rsid w:val="00F11E90"/>
    <w:rsid w:val="00F11ECA"/>
    <w:rsid w:val="00F11EF5"/>
    <w:rsid w:val="00F11F3D"/>
    <w:rsid w:val="00F11F56"/>
    <w:rsid w:val="00F11F76"/>
    <w:rsid w:val="00F11F79"/>
    <w:rsid w:val="00F11FD4"/>
    <w:rsid w:val="00F12034"/>
    <w:rsid w:val="00F1207F"/>
    <w:rsid w:val="00F120C2"/>
    <w:rsid w:val="00F120E7"/>
    <w:rsid w:val="00F12142"/>
    <w:rsid w:val="00F121E9"/>
    <w:rsid w:val="00F121F5"/>
    <w:rsid w:val="00F12207"/>
    <w:rsid w:val="00F1226C"/>
    <w:rsid w:val="00F12289"/>
    <w:rsid w:val="00F122A9"/>
    <w:rsid w:val="00F122B1"/>
    <w:rsid w:val="00F122DF"/>
    <w:rsid w:val="00F12305"/>
    <w:rsid w:val="00F12359"/>
    <w:rsid w:val="00F124B6"/>
    <w:rsid w:val="00F124E2"/>
    <w:rsid w:val="00F12597"/>
    <w:rsid w:val="00F125AF"/>
    <w:rsid w:val="00F125D1"/>
    <w:rsid w:val="00F12615"/>
    <w:rsid w:val="00F126AF"/>
    <w:rsid w:val="00F127BC"/>
    <w:rsid w:val="00F127FB"/>
    <w:rsid w:val="00F127FD"/>
    <w:rsid w:val="00F12800"/>
    <w:rsid w:val="00F12876"/>
    <w:rsid w:val="00F128C8"/>
    <w:rsid w:val="00F12905"/>
    <w:rsid w:val="00F1292D"/>
    <w:rsid w:val="00F1294A"/>
    <w:rsid w:val="00F1297D"/>
    <w:rsid w:val="00F129A2"/>
    <w:rsid w:val="00F12A23"/>
    <w:rsid w:val="00F12A2F"/>
    <w:rsid w:val="00F12A62"/>
    <w:rsid w:val="00F12ADA"/>
    <w:rsid w:val="00F12B30"/>
    <w:rsid w:val="00F12B36"/>
    <w:rsid w:val="00F12B6F"/>
    <w:rsid w:val="00F12BB5"/>
    <w:rsid w:val="00F12C13"/>
    <w:rsid w:val="00F12C65"/>
    <w:rsid w:val="00F12C7B"/>
    <w:rsid w:val="00F12D1B"/>
    <w:rsid w:val="00F12E57"/>
    <w:rsid w:val="00F12EC9"/>
    <w:rsid w:val="00F12FF7"/>
    <w:rsid w:val="00F13038"/>
    <w:rsid w:val="00F1305B"/>
    <w:rsid w:val="00F13071"/>
    <w:rsid w:val="00F130BA"/>
    <w:rsid w:val="00F13110"/>
    <w:rsid w:val="00F13188"/>
    <w:rsid w:val="00F131D6"/>
    <w:rsid w:val="00F1320E"/>
    <w:rsid w:val="00F1333D"/>
    <w:rsid w:val="00F1336F"/>
    <w:rsid w:val="00F13372"/>
    <w:rsid w:val="00F133D7"/>
    <w:rsid w:val="00F133FB"/>
    <w:rsid w:val="00F1341F"/>
    <w:rsid w:val="00F134AD"/>
    <w:rsid w:val="00F134EB"/>
    <w:rsid w:val="00F134F7"/>
    <w:rsid w:val="00F13517"/>
    <w:rsid w:val="00F1352B"/>
    <w:rsid w:val="00F13631"/>
    <w:rsid w:val="00F13664"/>
    <w:rsid w:val="00F1369E"/>
    <w:rsid w:val="00F13805"/>
    <w:rsid w:val="00F13807"/>
    <w:rsid w:val="00F13953"/>
    <w:rsid w:val="00F1395C"/>
    <w:rsid w:val="00F13960"/>
    <w:rsid w:val="00F139B6"/>
    <w:rsid w:val="00F139F2"/>
    <w:rsid w:val="00F13A00"/>
    <w:rsid w:val="00F13A5F"/>
    <w:rsid w:val="00F13A60"/>
    <w:rsid w:val="00F13A89"/>
    <w:rsid w:val="00F13AC8"/>
    <w:rsid w:val="00F13B24"/>
    <w:rsid w:val="00F13B79"/>
    <w:rsid w:val="00F13B92"/>
    <w:rsid w:val="00F13C13"/>
    <w:rsid w:val="00F13C19"/>
    <w:rsid w:val="00F13C5E"/>
    <w:rsid w:val="00F13C7E"/>
    <w:rsid w:val="00F13D35"/>
    <w:rsid w:val="00F13D5B"/>
    <w:rsid w:val="00F13D5D"/>
    <w:rsid w:val="00F13D94"/>
    <w:rsid w:val="00F13DD7"/>
    <w:rsid w:val="00F13E70"/>
    <w:rsid w:val="00F13E9D"/>
    <w:rsid w:val="00F13F5A"/>
    <w:rsid w:val="00F13FAF"/>
    <w:rsid w:val="00F13FB9"/>
    <w:rsid w:val="00F13FF6"/>
    <w:rsid w:val="00F1404A"/>
    <w:rsid w:val="00F14059"/>
    <w:rsid w:val="00F14099"/>
    <w:rsid w:val="00F140BC"/>
    <w:rsid w:val="00F14146"/>
    <w:rsid w:val="00F142DB"/>
    <w:rsid w:val="00F142EB"/>
    <w:rsid w:val="00F14323"/>
    <w:rsid w:val="00F14341"/>
    <w:rsid w:val="00F1434B"/>
    <w:rsid w:val="00F1437B"/>
    <w:rsid w:val="00F14412"/>
    <w:rsid w:val="00F1442D"/>
    <w:rsid w:val="00F1447D"/>
    <w:rsid w:val="00F144C0"/>
    <w:rsid w:val="00F14592"/>
    <w:rsid w:val="00F1469C"/>
    <w:rsid w:val="00F14746"/>
    <w:rsid w:val="00F14761"/>
    <w:rsid w:val="00F14772"/>
    <w:rsid w:val="00F147DA"/>
    <w:rsid w:val="00F147FA"/>
    <w:rsid w:val="00F148BF"/>
    <w:rsid w:val="00F1496C"/>
    <w:rsid w:val="00F149BB"/>
    <w:rsid w:val="00F14A0C"/>
    <w:rsid w:val="00F14B52"/>
    <w:rsid w:val="00F14B57"/>
    <w:rsid w:val="00F14C08"/>
    <w:rsid w:val="00F14C2C"/>
    <w:rsid w:val="00F14C36"/>
    <w:rsid w:val="00F14D10"/>
    <w:rsid w:val="00F14DEE"/>
    <w:rsid w:val="00F14E08"/>
    <w:rsid w:val="00F14E6C"/>
    <w:rsid w:val="00F14E95"/>
    <w:rsid w:val="00F14EF2"/>
    <w:rsid w:val="00F14F1B"/>
    <w:rsid w:val="00F14F45"/>
    <w:rsid w:val="00F14F81"/>
    <w:rsid w:val="00F14FA6"/>
    <w:rsid w:val="00F14FF1"/>
    <w:rsid w:val="00F15004"/>
    <w:rsid w:val="00F15094"/>
    <w:rsid w:val="00F150D6"/>
    <w:rsid w:val="00F150E2"/>
    <w:rsid w:val="00F150FB"/>
    <w:rsid w:val="00F15107"/>
    <w:rsid w:val="00F1511F"/>
    <w:rsid w:val="00F15143"/>
    <w:rsid w:val="00F152A6"/>
    <w:rsid w:val="00F154A1"/>
    <w:rsid w:val="00F154BF"/>
    <w:rsid w:val="00F15539"/>
    <w:rsid w:val="00F155DE"/>
    <w:rsid w:val="00F15673"/>
    <w:rsid w:val="00F156CE"/>
    <w:rsid w:val="00F156DF"/>
    <w:rsid w:val="00F156E0"/>
    <w:rsid w:val="00F15712"/>
    <w:rsid w:val="00F1574B"/>
    <w:rsid w:val="00F15816"/>
    <w:rsid w:val="00F15857"/>
    <w:rsid w:val="00F1587D"/>
    <w:rsid w:val="00F1591A"/>
    <w:rsid w:val="00F159B1"/>
    <w:rsid w:val="00F15A46"/>
    <w:rsid w:val="00F15AA0"/>
    <w:rsid w:val="00F15B6D"/>
    <w:rsid w:val="00F15B74"/>
    <w:rsid w:val="00F15B95"/>
    <w:rsid w:val="00F15BB5"/>
    <w:rsid w:val="00F15C13"/>
    <w:rsid w:val="00F15C7F"/>
    <w:rsid w:val="00F15CB5"/>
    <w:rsid w:val="00F15D07"/>
    <w:rsid w:val="00F15D2A"/>
    <w:rsid w:val="00F15D58"/>
    <w:rsid w:val="00F15DDA"/>
    <w:rsid w:val="00F15E86"/>
    <w:rsid w:val="00F15EC4"/>
    <w:rsid w:val="00F15EE8"/>
    <w:rsid w:val="00F15F45"/>
    <w:rsid w:val="00F15F5C"/>
    <w:rsid w:val="00F15F5F"/>
    <w:rsid w:val="00F15F97"/>
    <w:rsid w:val="00F15FDF"/>
    <w:rsid w:val="00F15FF0"/>
    <w:rsid w:val="00F16053"/>
    <w:rsid w:val="00F1608C"/>
    <w:rsid w:val="00F160F2"/>
    <w:rsid w:val="00F161C0"/>
    <w:rsid w:val="00F161FB"/>
    <w:rsid w:val="00F16256"/>
    <w:rsid w:val="00F16295"/>
    <w:rsid w:val="00F1629D"/>
    <w:rsid w:val="00F162A3"/>
    <w:rsid w:val="00F1631A"/>
    <w:rsid w:val="00F16334"/>
    <w:rsid w:val="00F16354"/>
    <w:rsid w:val="00F16394"/>
    <w:rsid w:val="00F163E3"/>
    <w:rsid w:val="00F163FE"/>
    <w:rsid w:val="00F164E9"/>
    <w:rsid w:val="00F164FF"/>
    <w:rsid w:val="00F16545"/>
    <w:rsid w:val="00F16548"/>
    <w:rsid w:val="00F16550"/>
    <w:rsid w:val="00F16562"/>
    <w:rsid w:val="00F166ED"/>
    <w:rsid w:val="00F168D5"/>
    <w:rsid w:val="00F1693A"/>
    <w:rsid w:val="00F16986"/>
    <w:rsid w:val="00F169CA"/>
    <w:rsid w:val="00F169F7"/>
    <w:rsid w:val="00F16A8D"/>
    <w:rsid w:val="00F16A92"/>
    <w:rsid w:val="00F16AB1"/>
    <w:rsid w:val="00F16AC4"/>
    <w:rsid w:val="00F16AE0"/>
    <w:rsid w:val="00F16AEA"/>
    <w:rsid w:val="00F16B38"/>
    <w:rsid w:val="00F16BB0"/>
    <w:rsid w:val="00F16BC4"/>
    <w:rsid w:val="00F16BDD"/>
    <w:rsid w:val="00F16BF3"/>
    <w:rsid w:val="00F16CE6"/>
    <w:rsid w:val="00F16D1C"/>
    <w:rsid w:val="00F16D38"/>
    <w:rsid w:val="00F16DA1"/>
    <w:rsid w:val="00F16E9F"/>
    <w:rsid w:val="00F16F93"/>
    <w:rsid w:val="00F170DF"/>
    <w:rsid w:val="00F170E4"/>
    <w:rsid w:val="00F17222"/>
    <w:rsid w:val="00F17243"/>
    <w:rsid w:val="00F172E8"/>
    <w:rsid w:val="00F17316"/>
    <w:rsid w:val="00F173A9"/>
    <w:rsid w:val="00F17456"/>
    <w:rsid w:val="00F174E5"/>
    <w:rsid w:val="00F174FE"/>
    <w:rsid w:val="00F1756B"/>
    <w:rsid w:val="00F17668"/>
    <w:rsid w:val="00F17684"/>
    <w:rsid w:val="00F17688"/>
    <w:rsid w:val="00F176A4"/>
    <w:rsid w:val="00F17728"/>
    <w:rsid w:val="00F177C2"/>
    <w:rsid w:val="00F177EE"/>
    <w:rsid w:val="00F17998"/>
    <w:rsid w:val="00F17AF0"/>
    <w:rsid w:val="00F17AF4"/>
    <w:rsid w:val="00F17BD0"/>
    <w:rsid w:val="00F17BE0"/>
    <w:rsid w:val="00F17C69"/>
    <w:rsid w:val="00F17CBF"/>
    <w:rsid w:val="00F17CF1"/>
    <w:rsid w:val="00F17D3A"/>
    <w:rsid w:val="00F17D4C"/>
    <w:rsid w:val="00F17E12"/>
    <w:rsid w:val="00F17F4D"/>
    <w:rsid w:val="00F17F74"/>
    <w:rsid w:val="00F17FBF"/>
    <w:rsid w:val="00F17FC3"/>
    <w:rsid w:val="00F17FD7"/>
    <w:rsid w:val="00F2014F"/>
    <w:rsid w:val="00F20174"/>
    <w:rsid w:val="00F2018E"/>
    <w:rsid w:val="00F2019E"/>
    <w:rsid w:val="00F201B1"/>
    <w:rsid w:val="00F20244"/>
    <w:rsid w:val="00F20251"/>
    <w:rsid w:val="00F20298"/>
    <w:rsid w:val="00F202F6"/>
    <w:rsid w:val="00F20330"/>
    <w:rsid w:val="00F20343"/>
    <w:rsid w:val="00F204EE"/>
    <w:rsid w:val="00F204FE"/>
    <w:rsid w:val="00F2056F"/>
    <w:rsid w:val="00F2057C"/>
    <w:rsid w:val="00F2057F"/>
    <w:rsid w:val="00F205E5"/>
    <w:rsid w:val="00F20606"/>
    <w:rsid w:val="00F2061D"/>
    <w:rsid w:val="00F206CC"/>
    <w:rsid w:val="00F206F2"/>
    <w:rsid w:val="00F2079F"/>
    <w:rsid w:val="00F207F1"/>
    <w:rsid w:val="00F207FA"/>
    <w:rsid w:val="00F20828"/>
    <w:rsid w:val="00F20847"/>
    <w:rsid w:val="00F2086A"/>
    <w:rsid w:val="00F20876"/>
    <w:rsid w:val="00F2087F"/>
    <w:rsid w:val="00F208CA"/>
    <w:rsid w:val="00F20954"/>
    <w:rsid w:val="00F209BC"/>
    <w:rsid w:val="00F20A65"/>
    <w:rsid w:val="00F20AFB"/>
    <w:rsid w:val="00F20B20"/>
    <w:rsid w:val="00F20BDC"/>
    <w:rsid w:val="00F20C5F"/>
    <w:rsid w:val="00F20D40"/>
    <w:rsid w:val="00F20D4A"/>
    <w:rsid w:val="00F20D51"/>
    <w:rsid w:val="00F20DED"/>
    <w:rsid w:val="00F20E04"/>
    <w:rsid w:val="00F20E0F"/>
    <w:rsid w:val="00F20E9A"/>
    <w:rsid w:val="00F20F10"/>
    <w:rsid w:val="00F20F68"/>
    <w:rsid w:val="00F2103D"/>
    <w:rsid w:val="00F210A7"/>
    <w:rsid w:val="00F21117"/>
    <w:rsid w:val="00F21173"/>
    <w:rsid w:val="00F21182"/>
    <w:rsid w:val="00F211F3"/>
    <w:rsid w:val="00F211FF"/>
    <w:rsid w:val="00F212C0"/>
    <w:rsid w:val="00F21329"/>
    <w:rsid w:val="00F2143B"/>
    <w:rsid w:val="00F2145E"/>
    <w:rsid w:val="00F21460"/>
    <w:rsid w:val="00F21578"/>
    <w:rsid w:val="00F21617"/>
    <w:rsid w:val="00F21629"/>
    <w:rsid w:val="00F216DE"/>
    <w:rsid w:val="00F21754"/>
    <w:rsid w:val="00F21756"/>
    <w:rsid w:val="00F2178E"/>
    <w:rsid w:val="00F218EA"/>
    <w:rsid w:val="00F21930"/>
    <w:rsid w:val="00F21964"/>
    <w:rsid w:val="00F21980"/>
    <w:rsid w:val="00F219FB"/>
    <w:rsid w:val="00F21A69"/>
    <w:rsid w:val="00F21A6A"/>
    <w:rsid w:val="00F21A6B"/>
    <w:rsid w:val="00F21B17"/>
    <w:rsid w:val="00F21B40"/>
    <w:rsid w:val="00F21C17"/>
    <w:rsid w:val="00F21C44"/>
    <w:rsid w:val="00F21C52"/>
    <w:rsid w:val="00F21C58"/>
    <w:rsid w:val="00F21C97"/>
    <w:rsid w:val="00F21CA7"/>
    <w:rsid w:val="00F21D0C"/>
    <w:rsid w:val="00F21D35"/>
    <w:rsid w:val="00F21E0B"/>
    <w:rsid w:val="00F21E48"/>
    <w:rsid w:val="00F21F6A"/>
    <w:rsid w:val="00F21F92"/>
    <w:rsid w:val="00F21FEF"/>
    <w:rsid w:val="00F2200F"/>
    <w:rsid w:val="00F22029"/>
    <w:rsid w:val="00F22075"/>
    <w:rsid w:val="00F220A5"/>
    <w:rsid w:val="00F2211E"/>
    <w:rsid w:val="00F2214D"/>
    <w:rsid w:val="00F2219D"/>
    <w:rsid w:val="00F221D3"/>
    <w:rsid w:val="00F22220"/>
    <w:rsid w:val="00F2225D"/>
    <w:rsid w:val="00F222AC"/>
    <w:rsid w:val="00F222E0"/>
    <w:rsid w:val="00F22447"/>
    <w:rsid w:val="00F22488"/>
    <w:rsid w:val="00F22565"/>
    <w:rsid w:val="00F226CF"/>
    <w:rsid w:val="00F226EA"/>
    <w:rsid w:val="00F22700"/>
    <w:rsid w:val="00F22735"/>
    <w:rsid w:val="00F22872"/>
    <w:rsid w:val="00F228A6"/>
    <w:rsid w:val="00F22904"/>
    <w:rsid w:val="00F2291C"/>
    <w:rsid w:val="00F22936"/>
    <w:rsid w:val="00F229A9"/>
    <w:rsid w:val="00F229C1"/>
    <w:rsid w:val="00F229E2"/>
    <w:rsid w:val="00F22A21"/>
    <w:rsid w:val="00F22A39"/>
    <w:rsid w:val="00F22A79"/>
    <w:rsid w:val="00F22A8E"/>
    <w:rsid w:val="00F22B11"/>
    <w:rsid w:val="00F22C6B"/>
    <w:rsid w:val="00F22C81"/>
    <w:rsid w:val="00F22CB1"/>
    <w:rsid w:val="00F22D6B"/>
    <w:rsid w:val="00F22D95"/>
    <w:rsid w:val="00F22E44"/>
    <w:rsid w:val="00F22E9D"/>
    <w:rsid w:val="00F22EC7"/>
    <w:rsid w:val="00F22EF4"/>
    <w:rsid w:val="00F22FDC"/>
    <w:rsid w:val="00F2300E"/>
    <w:rsid w:val="00F23035"/>
    <w:rsid w:val="00F23049"/>
    <w:rsid w:val="00F23085"/>
    <w:rsid w:val="00F230BE"/>
    <w:rsid w:val="00F2315E"/>
    <w:rsid w:val="00F23293"/>
    <w:rsid w:val="00F232BD"/>
    <w:rsid w:val="00F232C3"/>
    <w:rsid w:val="00F2332A"/>
    <w:rsid w:val="00F233A0"/>
    <w:rsid w:val="00F233AD"/>
    <w:rsid w:val="00F233E9"/>
    <w:rsid w:val="00F2342F"/>
    <w:rsid w:val="00F2346A"/>
    <w:rsid w:val="00F234CD"/>
    <w:rsid w:val="00F2350D"/>
    <w:rsid w:val="00F2351A"/>
    <w:rsid w:val="00F23522"/>
    <w:rsid w:val="00F235F2"/>
    <w:rsid w:val="00F23645"/>
    <w:rsid w:val="00F2364D"/>
    <w:rsid w:val="00F23678"/>
    <w:rsid w:val="00F236BA"/>
    <w:rsid w:val="00F236DF"/>
    <w:rsid w:val="00F2371C"/>
    <w:rsid w:val="00F23722"/>
    <w:rsid w:val="00F23767"/>
    <w:rsid w:val="00F2381D"/>
    <w:rsid w:val="00F2388A"/>
    <w:rsid w:val="00F238CC"/>
    <w:rsid w:val="00F2397E"/>
    <w:rsid w:val="00F2398C"/>
    <w:rsid w:val="00F23A68"/>
    <w:rsid w:val="00F23AC6"/>
    <w:rsid w:val="00F23AEB"/>
    <w:rsid w:val="00F23B62"/>
    <w:rsid w:val="00F23B72"/>
    <w:rsid w:val="00F23C79"/>
    <w:rsid w:val="00F23CFF"/>
    <w:rsid w:val="00F23D4B"/>
    <w:rsid w:val="00F23D83"/>
    <w:rsid w:val="00F23E31"/>
    <w:rsid w:val="00F23E75"/>
    <w:rsid w:val="00F23E92"/>
    <w:rsid w:val="00F23EBE"/>
    <w:rsid w:val="00F23F1A"/>
    <w:rsid w:val="00F23FA6"/>
    <w:rsid w:val="00F24021"/>
    <w:rsid w:val="00F24034"/>
    <w:rsid w:val="00F24091"/>
    <w:rsid w:val="00F2409D"/>
    <w:rsid w:val="00F240E3"/>
    <w:rsid w:val="00F240EE"/>
    <w:rsid w:val="00F24147"/>
    <w:rsid w:val="00F2414D"/>
    <w:rsid w:val="00F2432A"/>
    <w:rsid w:val="00F243EB"/>
    <w:rsid w:val="00F24431"/>
    <w:rsid w:val="00F24443"/>
    <w:rsid w:val="00F244B7"/>
    <w:rsid w:val="00F24504"/>
    <w:rsid w:val="00F2450E"/>
    <w:rsid w:val="00F24549"/>
    <w:rsid w:val="00F245A0"/>
    <w:rsid w:val="00F245F2"/>
    <w:rsid w:val="00F24668"/>
    <w:rsid w:val="00F246B5"/>
    <w:rsid w:val="00F246BB"/>
    <w:rsid w:val="00F2471D"/>
    <w:rsid w:val="00F24746"/>
    <w:rsid w:val="00F24868"/>
    <w:rsid w:val="00F24946"/>
    <w:rsid w:val="00F249C5"/>
    <w:rsid w:val="00F24A10"/>
    <w:rsid w:val="00F24A38"/>
    <w:rsid w:val="00F24A40"/>
    <w:rsid w:val="00F24AE2"/>
    <w:rsid w:val="00F24B1C"/>
    <w:rsid w:val="00F24B31"/>
    <w:rsid w:val="00F24BA2"/>
    <w:rsid w:val="00F24BB1"/>
    <w:rsid w:val="00F24C98"/>
    <w:rsid w:val="00F24CEB"/>
    <w:rsid w:val="00F24CFE"/>
    <w:rsid w:val="00F24DCB"/>
    <w:rsid w:val="00F24E02"/>
    <w:rsid w:val="00F24E5C"/>
    <w:rsid w:val="00F24F0C"/>
    <w:rsid w:val="00F24F55"/>
    <w:rsid w:val="00F24F72"/>
    <w:rsid w:val="00F2508A"/>
    <w:rsid w:val="00F250B8"/>
    <w:rsid w:val="00F25114"/>
    <w:rsid w:val="00F25156"/>
    <w:rsid w:val="00F251C6"/>
    <w:rsid w:val="00F251DE"/>
    <w:rsid w:val="00F25237"/>
    <w:rsid w:val="00F25257"/>
    <w:rsid w:val="00F25292"/>
    <w:rsid w:val="00F252F8"/>
    <w:rsid w:val="00F2533E"/>
    <w:rsid w:val="00F253D2"/>
    <w:rsid w:val="00F2540C"/>
    <w:rsid w:val="00F2541E"/>
    <w:rsid w:val="00F254BF"/>
    <w:rsid w:val="00F25534"/>
    <w:rsid w:val="00F25634"/>
    <w:rsid w:val="00F256B9"/>
    <w:rsid w:val="00F256C1"/>
    <w:rsid w:val="00F25769"/>
    <w:rsid w:val="00F25786"/>
    <w:rsid w:val="00F257D7"/>
    <w:rsid w:val="00F25809"/>
    <w:rsid w:val="00F2583B"/>
    <w:rsid w:val="00F258A7"/>
    <w:rsid w:val="00F258CA"/>
    <w:rsid w:val="00F2592C"/>
    <w:rsid w:val="00F2594D"/>
    <w:rsid w:val="00F2595B"/>
    <w:rsid w:val="00F259A3"/>
    <w:rsid w:val="00F259D3"/>
    <w:rsid w:val="00F25A59"/>
    <w:rsid w:val="00F25AE7"/>
    <w:rsid w:val="00F25B4F"/>
    <w:rsid w:val="00F25B59"/>
    <w:rsid w:val="00F25BF4"/>
    <w:rsid w:val="00F25C6A"/>
    <w:rsid w:val="00F25CB3"/>
    <w:rsid w:val="00F25CFE"/>
    <w:rsid w:val="00F25D66"/>
    <w:rsid w:val="00F25D80"/>
    <w:rsid w:val="00F25DC9"/>
    <w:rsid w:val="00F25DDE"/>
    <w:rsid w:val="00F25DEF"/>
    <w:rsid w:val="00F25E57"/>
    <w:rsid w:val="00F25E62"/>
    <w:rsid w:val="00F25ECE"/>
    <w:rsid w:val="00F25ED8"/>
    <w:rsid w:val="00F25EDB"/>
    <w:rsid w:val="00F25FD0"/>
    <w:rsid w:val="00F26005"/>
    <w:rsid w:val="00F2600D"/>
    <w:rsid w:val="00F26016"/>
    <w:rsid w:val="00F2603A"/>
    <w:rsid w:val="00F26058"/>
    <w:rsid w:val="00F26109"/>
    <w:rsid w:val="00F2613C"/>
    <w:rsid w:val="00F2613E"/>
    <w:rsid w:val="00F261D3"/>
    <w:rsid w:val="00F2621D"/>
    <w:rsid w:val="00F262A2"/>
    <w:rsid w:val="00F26320"/>
    <w:rsid w:val="00F263C4"/>
    <w:rsid w:val="00F263E2"/>
    <w:rsid w:val="00F263FA"/>
    <w:rsid w:val="00F2644C"/>
    <w:rsid w:val="00F2649E"/>
    <w:rsid w:val="00F26520"/>
    <w:rsid w:val="00F266CA"/>
    <w:rsid w:val="00F26710"/>
    <w:rsid w:val="00F26779"/>
    <w:rsid w:val="00F26821"/>
    <w:rsid w:val="00F26834"/>
    <w:rsid w:val="00F2685D"/>
    <w:rsid w:val="00F26877"/>
    <w:rsid w:val="00F26883"/>
    <w:rsid w:val="00F26884"/>
    <w:rsid w:val="00F268A8"/>
    <w:rsid w:val="00F2693A"/>
    <w:rsid w:val="00F26953"/>
    <w:rsid w:val="00F2695A"/>
    <w:rsid w:val="00F26975"/>
    <w:rsid w:val="00F2698A"/>
    <w:rsid w:val="00F269ED"/>
    <w:rsid w:val="00F269F7"/>
    <w:rsid w:val="00F26A10"/>
    <w:rsid w:val="00F26A86"/>
    <w:rsid w:val="00F26B05"/>
    <w:rsid w:val="00F26B3E"/>
    <w:rsid w:val="00F26BB0"/>
    <w:rsid w:val="00F26BFC"/>
    <w:rsid w:val="00F26C03"/>
    <w:rsid w:val="00F26C54"/>
    <w:rsid w:val="00F26C91"/>
    <w:rsid w:val="00F26CCC"/>
    <w:rsid w:val="00F26D1E"/>
    <w:rsid w:val="00F26D89"/>
    <w:rsid w:val="00F26DE8"/>
    <w:rsid w:val="00F26E0A"/>
    <w:rsid w:val="00F26E68"/>
    <w:rsid w:val="00F26ECC"/>
    <w:rsid w:val="00F26F44"/>
    <w:rsid w:val="00F26F85"/>
    <w:rsid w:val="00F26FB8"/>
    <w:rsid w:val="00F27040"/>
    <w:rsid w:val="00F27093"/>
    <w:rsid w:val="00F2712C"/>
    <w:rsid w:val="00F2718A"/>
    <w:rsid w:val="00F271E7"/>
    <w:rsid w:val="00F27232"/>
    <w:rsid w:val="00F2724C"/>
    <w:rsid w:val="00F2728C"/>
    <w:rsid w:val="00F272AD"/>
    <w:rsid w:val="00F272C4"/>
    <w:rsid w:val="00F272FB"/>
    <w:rsid w:val="00F27366"/>
    <w:rsid w:val="00F27460"/>
    <w:rsid w:val="00F274DB"/>
    <w:rsid w:val="00F27577"/>
    <w:rsid w:val="00F2759A"/>
    <w:rsid w:val="00F275E7"/>
    <w:rsid w:val="00F27628"/>
    <w:rsid w:val="00F2768C"/>
    <w:rsid w:val="00F2776B"/>
    <w:rsid w:val="00F27798"/>
    <w:rsid w:val="00F277D4"/>
    <w:rsid w:val="00F277F9"/>
    <w:rsid w:val="00F27848"/>
    <w:rsid w:val="00F278BD"/>
    <w:rsid w:val="00F278C8"/>
    <w:rsid w:val="00F278D9"/>
    <w:rsid w:val="00F278F3"/>
    <w:rsid w:val="00F27940"/>
    <w:rsid w:val="00F279FC"/>
    <w:rsid w:val="00F27A45"/>
    <w:rsid w:val="00F27A52"/>
    <w:rsid w:val="00F27A58"/>
    <w:rsid w:val="00F27A99"/>
    <w:rsid w:val="00F27ABA"/>
    <w:rsid w:val="00F27B05"/>
    <w:rsid w:val="00F27B2F"/>
    <w:rsid w:val="00F27B7F"/>
    <w:rsid w:val="00F27BA0"/>
    <w:rsid w:val="00F27BBF"/>
    <w:rsid w:val="00F27BFA"/>
    <w:rsid w:val="00F27C05"/>
    <w:rsid w:val="00F27C6A"/>
    <w:rsid w:val="00F27CC3"/>
    <w:rsid w:val="00F27D1A"/>
    <w:rsid w:val="00F27D2F"/>
    <w:rsid w:val="00F27D79"/>
    <w:rsid w:val="00F27DCF"/>
    <w:rsid w:val="00F27F6D"/>
    <w:rsid w:val="00F27F90"/>
    <w:rsid w:val="00F2E373"/>
    <w:rsid w:val="00F30007"/>
    <w:rsid w:val="00F3006D"/>
    <w:rsid w:val="00F3008F"/>
    <w:rsid w:val="00F300E2"/>
    <w:rsid w:val="00F300F5"/>
    <w:rsid w:val="00F30188"/>
    <w:rsid w:val="00F301AC"/>
    <w:rsid w:val="00F301B7"/>
    <w:rsid w:val="00F3023F"/>
    <w:rsid w:val="00F302E9"/>
    <w:rsid w:val="00F30409"/>
    <w:rsid w:val="00F30460"/>
    <w:rsid w:val="00F30469"/>
    <w:rsid w:val="00F304C8"/>
    <w:rsid w:val="00F304CF"/>
    <w:rsid w:val="00F30501"/>
    <w:rsid w:val="00F30578"/>
    <w:rsid w:val="00F305FD"/>
    <w:rsid w:val="00F306FD"/>
    <w:rsid w:val="00F30728"/>
    <w:rsid w:val="00F30738"/>
    <w:rsid w:val="00F3076A"/>
    <w:rsid w:val="00F30798"/>
    <w:rsid w:val="00F307BC"/>
    <w:rsid w:val="00F307D2"/>
    <w:rsid w:val="00F307E3"/>
    <w:rsid w:val="00F30857"/>
    <w:rsid w:val="00F3085B"/>
    <w:rsid w:val="00F3085F"/>
    <w:rsid w:val="00F308FD"/>
    <w:rsid w:val="00F3090E"/>
    <w:rsid w:val="00F3095D"/>
    <w:rsid w:val="00F309E5"/>
    <w:rsid w:val="00F30A4E"/>
    <w:rsid w:val="00F30A9D"/>
    <w:rsid w:val="00F30B0F"/>
    <w:rsid w:val="00F30B68"/>
    <w:rsid w:val="00F30BA7"/>
    <w:rsid w:val="00F30C62"/>
    <w:rsid w:val="00F30CD5"/>
    <w:rsid w:val="00F30CE0"/>
    <w:rsid w:val="00F30D8E"/>
    <w:rsid w:val="00F30DEF"/>
    <w:rsid w:val="00F30DFA"/>
    <w:rsid w:val="00F30ECA"/>
    <w:rsid w:val="00F30FD0"/>
    <w:rsid w:val="00F30FD4"/>
    <w:rsid w:val="00F30FE3"/>
    <w:rsid w:val="00F30FE5"/>
    <w:rsid w:val="00F3102E"/>
    <w:rsid w:val="00F31039"/>
    <w:rsid w:val="00F3108E"/>
    <w:rsid w:val="00F310FC"/>
    <w:rsid w:val="00F3115D"/>
    <w:rsid w:val="00F3118E"/>
    <w:rsid w:val="00F3124C"/>
    <w:rsid w:val="00F31272"/>
    <w:rsid w:val="00F31296"/>
    <w:rsid w:val="00F312AD"/>
    <w:rsid w:val="00F312CD"/>
    <w:rsid w:val="00F3133D"/>
    <w:rsid w:val="00F3133E"/>
    <w:rsid w:val="00F31379"/>
    <w:rsid w:val="00F3148E"/>
    <w:rsid w:val="00F314BE"/>
    <w:rsid w:val="00F3159C"/>
    <w:rsid w:val="00F315F2"/>
    <w:rsid w:val="00F31608"/>
    <w:rsid w:val="00F31780"/>
    <w:rsid w:val="00F3186E"/>
    <w:rsid w:val="00F31873"/>
    <w:rsid w:val="00F31914"/>
    <w:rsid w:val="00F31932"/>
    <w:rsid w:val="00F31944"/>
    <w:rsid w:val="00F31A75"/>
    <w:rsid w:val="00F31AA7"/>
    <w:rsid w:val="00F31C12"/>
    <w:rsid w:val="00F31C13"/>
    <w:rsid w:val="00F31C54"/>
    <w:rsid w:val="00F31D3B"/>
    <w:rsid w:val="00F31D40"/>
    <w:rsid w:val="00F31DC5"/>
    <w:rsid w:val="00F31DE9"/>
    <w:rsid w:val="00F31EDA"/>
    <w:rsid w:val="00F31EDE"/>
    <w:rsid w:val="00F31FB6"/>
    <w:rsid w:val="00F31FBC"/>
    <w:rsid w:val="00F32056"/>
    <w:rsid w:val="00F32080"/>
    <w:rsid w:val="00F32091"/>
    <w:rsid w:val="00F320A9"/>
    <w:rsid w:val="00F3211D"/>
    <w:rsid w:val="00F321EF"/>
    <w:rsid w:val="00F32202"/>
    <w:rsid w:val="00F32208"/>
    <w:rsid w:val="00F322AD"/>
    <w:rsid w:val="00F322E5"/>
    <w:rsid w:val="00F32383"/>
    <w:rsid w:val="00F323AB"/>
    <w:rsid w:val="00F323AD"/>
    <w:rsid w:val="00F323CE"/>
    <w:rsid w:val="00F323EC"/>
    <w:rsid w:val="00F32433"/>
    <w:rsid w:val="00F32479"/>
    <w:rsid w:val="00F32489"/>
    <w:rsid w:val="00F324AF"/>
    <w:rsid w:val="00F324EE"/>
    <w:rsid w:val="00F3255A"/>
    <w:rsid w:val="00F3258E"/>
    <w:rsid w:val="00F326D8"/>
    <w:rsid w:val="00F32855"/>
    <w:rsid w:val="00F32957"/>
    <w:rsid w:val="00F329D2"/>
    <w:rsid w:val="00F32A49"/>
    <w:rsid w:val="00F32A86"/>
    <w:rsid w:val="00F32A9C"/>
    <w:rsid w:val="00F32B50"/>
    <w:rsid w:val="00F32B97"/>
    <w:rsid w:val="00F32BD5"/>
    <w:rsid w:val="00F32C24"/>
    <w:rsid w:val="00F32C3A"/>
    <w:rsid w:val="00F32D04"/>
    <w:rsid w:val="00F32D3D"/>
    <w:rsid w:val="00F32D75"/>
    <w:rsid w:val="00F32D99"/>
    <w:rsid w:val="00F32EA4"/>
    <w:rsid w:val="00F32EF8"/>
    <w:rsid w:val="00F32F1B"/>
    <w:rsid w:val="00F32F54"/>
    <w:rsid w:val="00F32FEC"/>
    <w:rsid w:val="00F32FFE"/>
    <w:rsid w:val="00F3304E"/>
    <w:rsid w:val="00F3305F"/>
    <w:rsid w:val="00F33103"/>
    <w:rsid w:val="00F33134"/>
    <w:rsid w:val="00F33177"/>
    <w:rsid w:val="00F331A2"/>
    <w:rsid w:val="00F331F3"/>
    <w:rsid w:val="00F33204"/>
    <w:rsid w:val="00F3322F"/>
    <w:rsid w:val="00F3326A"/>
    <w:rsid w:val="00F3328A"/>
    <w:rsid w:val="00F33298"/>
    <w:rsid w:val="00F332A3"/>
    <w:rsid w:val="00F332B5"/>
    <w:rsid w:val="00F332DA"/>
    <w:rsid w:val="00F332DD"/>
    <w:rsid w:val="00F33311"/>
    <w:rsid w:val="00F3331E"/>
    <w:rsid w:val="00F3331F"/>
    <w:rsid w:val="00F3339C"/>
    <w:rsid w:val="00F333E4"/>
    <w:rsid w:val="00F3342C"/>
    <w:rsid w:val="00F33495"/>
    <w:rsid w:val="00F3350B"/>
    <w:rsid w:val="00F33520"/>
    <w:rsid w:val="00F3353D"/>
    <w:rsid w:val="00F33580"/>
    <w:rsid w:val="00F3360B"/>
    <w:rsid w:val="00F3362D"/>
    <w:rsid w:val="00F33706"/>
    <w:rsid w:val="00F337B6"/>
    <w:rsid w:val="00F337D6"/>
    <w:rsid w:val="00F337FB"/>
    <w:rsid w:val="00F33828"/>
    <w:rsid w:val="00F3387C"/>
    <w:rsid w:val="00F338FC"/>
    <w:rsid w:val="00F33904"/>
    <w:rsid w:val="00F33917"/>
    <w:rsid w:val="00F33938"/>
    <w:rsid w:val="00F33978"/>
    <w:rsid w:val="00F33979"/>
    <w:rsid w:val="00F33997"/>
    <w:rsid w:val="00F33A4D"/>
    <w:rsid w:val="00F33A53"/>
    <w:rsid w:val="00F33B5D"/>
    <w:rsid w:val="00F33B71"/>
    <w:rsid w:val="00F33B84"/>
    <w:rsid w:val="00F33B92"/>
    <w:rsid w:val="00F33BAC"/>
    <w:rsid w:val="00F33BBB"/>
    <w:rsid w:val="00F33BC4"/>
    <w:rsid w:val="00F33C77"/>
    <w:rsid w:val="00F33C94"/>
    <w:rsid w:val="00F33CDE"/>
    <w:rsid w:val="00F33D0A"/>
    <w:rsid w:val="00F33DBF"/>
    <w:rsid w:val="00F33DD5"/>
    <w:rsid w:val="00F33E34"/>
    <w:rsid w:val="00F33E61"/>
    <w:rsid w:val="00F33E98"/>
    <w:rsid w:val="00F33EF6"/>
    <w:rsid w:val="00F33F77"/>
    <w:rsid w:val="00F33FB4"/>
    <w:rsid w:val="00F33FC8"/>
    <w:rsid w:val="00F34004"/>
    <w:rsid w:val="00F34007"/>
    <w:rsid w:val="00F3405B"/>
    <w:rsid w:val="00F3406B"/>
    <w:rsid w:val="00F34080"/>
    <w:rsid w:val="00F3408E"/>
    <w:rsid w:val="00F34132"/>
    <w:rsid w:val="00F34135"/>
    <w:rsid w:val="00F34185"/>
    <w:rsid w:val="00F341A7"/>
    <w:rsid w:val="00F341DE"/>
    <w:rsid w:val="00F341EA"/>
    <w:rsid w:val="00F34278"/>
    <w:rsid w:val="00F34291"/>
    <w:rsid w:val="00F342BD"/>
    <w:rsid w:val="00F342D7"/>
    <w:rsid w:val="00F3440D"/>
    <w:rsid w:val="00F34464"/>
    <w:rsid w:val="00F344EA"/>
    <w:rsid w:val="00F34609"/>
    <w:rsid w:val="00F34631"/>
    <w:rsid w:val="00F346F3"/>
    <w:rsid w:val="00F34713"/>
    <w:rsid w:val="00F34748"/>
    <w:rsid w:val="00F34804"/>
    <w:rsid w:val="00F34912"/>
    <w:rsid w:val="00F3491E"/>
    <w:rsid w:val="00F34AC8"/>
    <w:rsid w:val="00F34B0C"/>
    <w:rsid w:val="00F34B18"/>
    <w:rsid w:val="00F34B4C"/>
    <w:rsid w:val="00F34B8D"/>
    <w:rsid w:val="00F34BC8"/>
    <w:rsid w:val="00F34BDE"/>
    <w:rsid w:val="00F34BE5"/>
    <w:rsid w:val="00F34C1E"/>
    <w:rsid w:val="00F34C4E"/>
    <w:rsid w:val="00F34C69"/>
    <w:rsid w:val="00F34C97"/>
    <w:rsid w:val="00F34D13"/>
    <w:rsid w:val="00F34D1F"/>
    <w:rsid w:val="00F34D38"/>
    <w:rsid w:val="00F34D60"/>
    <w:rsid w:val="00F34D61"/>
    <w:rsid w:val="00F34E11"/>
    <w:rsid w:val="00F34E1D"/>
    <w:rsid w:val="00F34F52"/>
    <w:rsid w:val="00F34FAE"/>
    <w:rsid w:val="00F3504D"/>
    <w:rsid w:val="00F35097"/>
    <w:rsid w:val="00F350DB"/>
    <w:rsid w:val="00F3510E"/>
    <w:rsid w:val="00F35112"/>
    <w:rsid w:val="00F35208"/>
    <w:rsid w:val="00F352B1"/>
    <w:rsid w:val="00F35314"/>
    <w:rsid w:val="00F3531E"/>
    <w:rsid w:val="00F353BA"/>
    <w:rsid w:val="00F353D2"/>
    <w:rsid w:val="00F3541F"/>
    <w:rsid w:val="00F3548A"/>
    <w:rsid w:val="00F354D5"/>
    <w:rsid w:val="00F35563"/>
    <w:rsid w:val="00F355F1"/>
    <w:rsid w:val="00F3564B"/>
    <w:rsid w:val="00F35664"/>
    <w:rsid w:val="00F35676"/>
    <w:rsid w:val="00F356B6"/>
    <w:rsid w:val="00F356CE"/>
    <w:rsid w:val="00F356D2"/>
    <w:rsid w:val="00F356F7"/>
    <w:rsid w:val="00F3572A"/>
    <w:rsid w:val="00F3577D"/>
    <w:rsid w:val="00F357C8"/>
    <w:rsid w:val="00F357D4"/>
    <w:rsid w:val="00F3582E"/>
    <w:rsid w:val="00F3585D"/>
    <w:rsid w:val="00F358FF"/>
    <w:rsid w:val="00F35904"/>
    <w:rsid w:val="00F35923"/>
    <w:rsid w:val="00F35952"/>
    <w:rsid w:val="00F35998"/>
    <w:rsid w:val="00F359D5"/>
    <w:rsid w:val="00F359D6"/>
    <w:rsid w:val="00F35A5B"/>
    <w:rsid w:val="00F35A95"/>
    <w:rsid w:val="00F35B86"/>
    <w:rsid w:val="00F35B8F"/>
    <w:rsid w:val="00F35C1D"/>
    <w:rsid w:val="00F35C20"/>
    <w:rsid w:val="00F35C3D"/>
    <w:rsid w:val="00F35D05"/>
    <w:rsid w:val="00F35D22"/>
    <w:rsid w:val="00F35D77"/>
    <w:rsid w:val="00F35E95"/>
    <w:rsid w:val="00F35F17"/>
    <w:rsid w:val="00F35F2A"/>
    <w:rsid w:val="00F35F8E"/>
    <w:rsid w:val="00F35F91"/>
    <w:rsid w:val="00F35FC2"/>
    <w:rsid w:val="00F3600A"/>
    <w:rsid w:val="00F360D2"/>
    <w:rsid w:val="00F361DC"/>
    <w:rsid w:val="00F3620B"/>
    <w:rsid w:val="00F36275"/>
    <w:rsid w:val="00F362FD"/>
    <w:rsid w:val="00F36310"/>
    <w:rsid w:val="00F3632C"/>
    <w:rsid w:val="00F36362"/>
    <w:rsid w:val="00F3636D"/>
    <w:rsid w:val="00F3649A"/>
    <w:rsid w:val="00F3651E"/>
    <w:rsid w:val="00F36558"/>
    <w:rsid w:val="00F365C2"/>
    <w:rsid w:val="00F365D0"/>
    <w:rsid w:val="00F365FB"/>
    <w:rsid w:val="00F36601"/>
    <w:rsid w:val="00F36603"/>
    <w:rsid w:val="00F36646"/>
    <w:rsid w:val="00F3669F"/>
    <w:rsid w:val="00F366A6"/>
    <w:rsid w:val="00F36731"/>
    <w:rsid w:val="00F36793"/>
    <w:rsid w:val="00F367E3"/>
    <w:rsid w:val="00F36809"/>
    <w:rsid w:val="00F36847"/>
    <w:rsid w:val="00F3688C"/>
    <w:rsid w:val="00F3689B"/>
    <w:rsid w:val="00F3693C"/>
    <w:rsid w:val="00F3698B"/>
    <w:rsid w:val="00F369C9"/>
    <w:rsid w:val="00F36A3E"/>
    <w:rsid w:val="00F36A59"/>
    <w:rsid w:val="00F36A5A"/>
    <w:rsid w:val="00F36A62"/>
    <w:rsid w:val="00F36A94"/>
    <w:rsid w:val="00F36B42"/>
    <w:rsid w:val="00F36B70"/>
    <w:rsid w:val="00F36B74"/>
    <w:rsid w:val="00F36BCC"/>
    <w:rsid w:val="00F36BDF"/>
    <w:rsid w:val="00F36C2C"/>
    <w:rsid w:val="00F36C3A"/>
    <w:rsid w:val="00F36C4F"/>
    <w:rsid w:val="00F36C5C"/>
    <w:rsid w:val="00F36C9D"/>
    <w:rsid w:val="00F36D06"/>
    <w:rsid w:val="00F36D11"/>
    <w:rsid w:val="00F36D5C"/>
    <w:rsid w:val="00F36D70"/>
    <w:rsid w:val="00F36DF7"/>
    <w:rsid w:val="00F36E0D"/>
    <w:rsid w:val="00F36E12"/>
    <w:rsid w:val="00F36E6F"/>
    <w:rsid w:val="00F36E78"/>
    <w:rsid w:val="00F36E82"/>
    <w:rsid w:val="00F36E8C"/>
    <w:rsid w:val="00F36EDD"/>
    <w:rsid w:val="00F36F05"/>
    <w:rsid w:val="00F36F19"/>
    <w:rsid w:val="00F36F41"/>
    <w:rsid w:val="00F3707B"/>
    <w:rsid w:val="00F370CA"/>
    <w:rsid w:val="00F3712D"/>
    <w:rsid w:val="00F3714D"/>
    <w:rsid w:val="00F371F1"/>
    <w:rsid w:val="00F371F7"/>
    <w:rsid w:val="00F3723A"/>
    <w:rsid w:val="00F37266"/>
    <w:rsid w:val="00F3731E"/>
    <w:rsid w:val="00F37324"/>
    <w:rsid w:val="00F37373"/>
    <w:rsid w:val="00F37380"/>
    <w:rsid w:val="00F37392"/>
    <w:rsid w:val="00F374AB"/>
    <w:rsid w:val="00F374C7"/>
    <w:rsid w:val="00F374EF"/>
    <w:rsid w:val="00F37512"/>
    <w:rsid w:val="00F37527"/>
    <w:rsid w:val="00F3757F"/>
    <w:rsid w:val="00F375C5"/>
    <w:rsid w:val="00F3764C"/>
    <w:rsid w:val="00F3768B"/>
    <w:rsid w:val="00F3769E"/>
    <w:rsid w:val="00F377C4"/>
    <w:rsid w:val="00F377E7"/>
    <w:rsid w:val="00F378FB"/>
    <w:rsid w:val="00F37995"/>
    <w:rsid w:val="00F379CA"/>
    <w:rsid w:val="00F379EA"/>
    <w:rsid w:val="00F37A16"/>
    <w:rsid w:val="00F37A8A"/>
    <w:rsid w:val="00F37ADC"/>
    <w:rsid w:val="00F37B29"/>
    <w:rsid w:val="00F37C2B"/>
    <w:rsid w:val="00F37C6E"/>
    <w:rsid w:val="00F37CAA"/>
    <w:rsid w:val="00F37E1F"/>
    <w:rsid w:val="00F37E91"/>
    <w:rsid w:val="00F37E9E"/>
    <w:rsid w:val="00F37EB2"/>
    <w:rsid w:val="00F37FD4"/>
    <w:rsid w:val="00F3F0B6"/>
    <w:rsid w:val="00F40007"/>
    <w:rsid w:val="00F40023"/>
    <w:rsid w:val="00F40063"/>
    <w:rsid w:val="00F40096"/>
    <w:rsid w:val="00F400AE"/>
    <w:rsid w:val="00F400C3"/>
    <w:rsid w:val="00F400EC"/>
    <w:rsid w:val="00F40127"/>
    <w:rsid w:val="00F401CB"/>
    <w:rsid w:val="00F40220"/>
    <w:rsid w:val="00F40283"/>
    <w:rsid w:val="00F4029E"/>
    <w:rsid w:val="00F402E0"/>
    <w:rsid w:val="00F40360"/>
    <w:rsid w:val="00F4036A"/>
    <w:rsid w:val="00F4040B"/>
    <w:rsid w:val="00F40441"/>
    <w:rsid w:val="00F40465"/>
    <w:rsid w:val="00F40475"/>
    <w:rsid w:val="00F404DD"/>
    <w:rsid w:val="00F405C7"/>
    <w:rsid w:val="00F405CE"/>
    <w:rsid w:val="00F40655"/>
    <w:rsid w:val="00F406D9"/>
    <w:rsid w:val="00F40710"/>
    <w:rsid w:val="00F4074A"/>
    <w:rsid w:val="00F407EB"/>
    <w:rsid w:val="00F40818"/>
    <w:rsid w:val="00F40823"/>
    <w:rsid w:val="00F40828"/>
    <w:rsid w:val="00F4092C"/>
    <w:rsid w:val="00F40978"/>
    <w:rsid w:val="00F409F3"/>
    <w:rsid w:val="00F40ABB"/>
    <w:rsid w:val="00F40AD9"/>
    <w:rsid w:val="00F40B33"/>
    <w:rsid w:val="00F40B35"/>
    <w:rsid w:val="00F40BA2"/>
    <w:rsid w:val="00F40BB7"/>
    <w:rsid w:val="00F40CB9"/>
    <w:rsid w:val="00F40CCD"/>
    <w:rsid w:val="00F40CE0"/>
    <w:rsid w:val="00F40EF6"/>
    <w:rsid w:val="00F40FA4"/>
    <w:rsid w:val="00F41046"/>
    <w:rsid w:val="00F4104C"/>
    <w:rsid w:val="00F4105A"/>
    <w:rsid w:val="00F410F1"/>
    <w:rsid w:val="00F410F5"/>
    <w:rsid w:val="00F410FE"/>
    <w:rsid w:val="00F41179"/>
    <w:rsid w:val="00F4124D"/>
    <w:rsid w:val="00F41261"/>
    <w:rsid w:val="00F4126C"/>
    <w:rsid w:val="00F412F2"/>
    <w:rsid w:val="00F41393"/>
    <w:rsid w:val="00F41427"/>
    <w:rsid w:val="00F41445"/>
    <w:rsid w:val="00F414E7"/>
    <w:rsid w:val="00F414EB"/>
    <w:rsid w:val="00F41535"/>
    <w:rsid w:val="00F41541"/>
    <w:rsid w:val="00F415C1"/>
    <w:rsid w:val="00F415D8"/>
    <w:rsid w:val="00F415F0"/>
    <w:rsid w:val="00F41610"/>
    <w:rsid w:val="00F4168C"/>
    <w:rsid w:val="00F416C9"/>
    <w:rsid w:val="00F416F2"/>
    <w:rsid w:val="00F4176B"/>
    <w:rsid w:val="00F417BB"/>
    <w:rsid w:val="00F41814"/>
    <w:rsid w:val="00F41824"/>
    <w:rsid w:val="00F41891"/>
    <w:rsid w:val="00F4189F"/>
    <w:rsid w:val="00F41970"/>
    <w:rsid w:val="00F41971"/>
    <w:rsid w:val="00F41A1E"/>
    <w:rsid w:val="00F41A52"/>
    <w:rsid w:val="00F41A54"/>
    <w:rsid w:val="00F41AAA"/>
    <w:rsid w:val="00F41B26"/>
    <w:rsid w:val="00F41B36"/>
    <w:rsid w:val="00F41B3D"/>
    <w:rsid w:val="00F41B59"/>
    <w:rsid w:val="00F41B8A"/>
    <w:rsid w:val="00F41BD3"/>
    <w:rsid w:val="00F41C38"/>
    <w:rsid w:val="00F41C83"/>
    <w:rsid w:val="00F41C99"/>
    <w:rsid w:val="00F41DDB"/>
    <w:rsid w:val="00F41DDF"/>
    <w:rsid w:val="00F41E17"/>
    <w:rsid w:val="00F41E43"/>
    <w:rsid w:val="00F41E9D"/>
    <w:rsid w:val="00F41EA7"/>
    <w:rsid w:val="00F41EF0"/>
    <w:rsid w:val="00F41F0B"/>
    <w:rsid w:val="00F41F7E"/>
    <w:rsid w:val="00F41F99"/>
    <w:rsid w:val="00F41FDE"/>
    <w:rsid w:val="00F42167"/>
    <w:rsid w:val="00F42192"/>
    <w:rsid w:val="00F421AC"/>
    <w:rsid w:val="00F42205"/>
    <w:rsid w:val="00F42232"/>
    <w:rsid w:val="00F422FB"/>
    <w:rsid w:val="00F4235E"/>
    <w:rsid w:val="00F4236D"/>
    <w:rsid w:val="00F4259A"/>
    <w:rsid w:val="00F4259B"/>
    <w:rsid w:val="00F425D5"/>
    <w:rsid w:val="00F425F4"/>
    <w:rsid w:val="00F4265D"/>
    <w:rsid w:val="00F42662"/>
    <w:rsid w:val="00F4279F"/>
    <w:rsid w:val="00F427C1"/>
    <w:rsid w:val="00F42850"/>
    <w:rsid w:val="00F428E7"/>
    <w:rsid w:val="00F42953"/>
    <w:rsid w:val="00F42972"/>
    <w:rsid w:val="00F42A76"/>
    <w:rsid w:val="00F42ADB"/>
    <w:rsid w:val="00F42B10"/>
    <w:rsid w:val="00F42B71"/>
    <w:rsid w:val="00F42C04"/>
    <w:rsid w:val="00F42C4C"/>
    <w:rsid w:val="00F42D16"/>
    <w:rsid w:val="00F42D1A"/>
    <w:rsid w:val="00F42D1C"/>
    <w:rsid w:val="00F42D46"/>
    <w:rsid w:val="00F42DA1"/>
    <w:rsid w:val="00F42DD7"/>
    <w:rsid w:val="00F42E55"/>
    <w:rsid w:val="00F42E9B"/>
    <w:rsid w:val="00F42F1B"/>
    <w:rsid w:val="00F42F6A"/>
    <w:rsid w:val="00F42FCE"/>
    <w:rsid w:val="00F42FE1"/>
    <w:rsid w:val="00F4302C"/>
    <w:rsid w:val="00F43089"/>
    <w:rsid w:val="00F43176"/>
    <w:rsid w:val="00F43194"/>
    <w:rsid w:val="00F431A4"/>
    <w:rsid w:val="00F432CF"/>
    <w:rsid w:val="00F432EB"/>
    <w:rsid w:val="00F43308"/>
    <w:rsid w:val="00F433EC"/>
    <w:rsid w:val="00F43479"/>
    <w:rsid w:val="00F43496"/>
    <w:rsid w:val="00F434B5"/>
    <w:rsid w:val="00F434C2"/>
    <w:rsid w:val="00F43556"/>
    <w:rsid w:val="00F43576"/>
    <w:rsid w:val="00F4363A"/>
    <w:rsid w:val="00F436D4"/>
    <w:rsid w:val="00F436D6"/>
    <w:rsid w:val="00F4370D"/>
    <w:rsid w:val="00F43792"/>
    <w:rsid w:val="00F438D1"/>
    <w:rsid w:val="00F43972"/>
    <w:rsid w:val="00F439F0"/>
    <w:rsid w:val="00F43A25"/>
    <w:rsid w:val="00F43A6C"/>
    <w:rsid w:val="00F43B1B"/>
    <w:rsid w:val="00F43B3C"/>
    <w:rsid w:val="00F43CC2"/>
    <w:rsid w:val="00F43CCE"/>
    <w:rsid w:val="00F43DA8"/>
    <w:rsid w:val="00F43DCD"/>
    <w:rsid w:val="00F43DEA"/>
    <w:rsid w:val="00F43E6D"/>
    <w:rsid w:val="00F43E6F"/>
    <w:rsid w:val="00F43EB8"/>
    <w:rsid w:val="00F43EB9"/>
    <w:rsid w:val="00F43F29"/>
    <w:rsid w:val="00F43FA5"/>
    <w:rsid w:val="00F44038"/>
    <w:rsid w:val="00F4403E"/>
    <w:rsid w:val="00F44069"/>
    <w:rsid w:val="00F4408A"/>
    <w:rsid w:val="00F44098"/>
    <w:rsid w:val="00F442A9"/>
    <w:rsid w:val="00F442B2"/>
    <w:rsid w:val="00F442BD"/>
    <w:rsid w:val="00F442DA"/>
    <w:rsid w:val="00F442E2"/>
    <w:rsid w:val="00F4433B"/>
    <w:rsid w:val="00F44361"/>
    <w:rsid w:val="00F4440C"/>
    <w:rsid w:val="00F444A0"/>
    <w:rsid w:val="00F444A2"/>
    <w:rsid w:val="00F444EF"/>
    <w:rsid w:val="00F445CA"/>
    <w:rsid w:val="00F446AD"/>
    <w:rsid w:val="00F44712"/>
    <w:rsid w:val="00F44750"/>
    <w:rsid w:val="00F447A3"/>
    <w:rsid w:val="00F447AF"/>
    <w:rsid w:val="00F447BD"/>
    <w:rsid w:val="00F44810"/>
    <w:rsid w:val="00F448A5"/>
    <w:rsid w:val="00F448A7"/>
    <w:rsid w:val="00F44906"/>
    <w:rsid w:val="00F44945"/>
    <w:rsid w:val="00F4494B"/>
    <w:rsid w:val="00F44957"/>
    <w:rsid w:val="00F449AC"/>
    <w:rsid w:val="00F449CF"/>
    <w:rsid w:val="00F44A56"/>
    <w:rsid w:val="00F44A91"/>
    <w:rsid w:val="00F44AB8"/>
    <w:rsid w:val="00F44B78"/>
    <w:rsid w:val="00F44B90"/>
    <w:rsid w:val="00F44C1F"/>
    <w:rsid w:val="00F44C83"/>
    <w:rsid w:val="00F44C92"/>
    <w:rsid w:val="00F44C9F"/>
    <w:rsid w:val="00F44CA5"/>
    <w:rsid w:val="00F44DDD"/>
    <w:rsid w:val="00F44DDF"/>
    <w:rsid w:val="00F44F43"/>
    <w:rsid w:val="00F44F59"/>
    <w:rsid w:val="00F44F66"/>
    <w:rsid w:val="00F44F69"/>
    <w:rsid w:val="00F45069"/>
    <w:rsid w:val="00F45079"/>
    <w:rsid w:val="00F450A3"/>
    <w:rsid w:val="00F450BB"/>
    <w:rsid w:val="00F4512E"/>
    <w:rsid w:val="00F45230"/>
    <w:rsid w:val="00F45233"/>
    <w:rsid w:val="00F45379"/>
    <w:rsid w:val="00F45390"/>
    <w:rsid w:val="00F4543E"/>
    <w:rsid w:val="00F45462"/>
    <w:rsid w:val="00F45465"/>
    <w:rsid w:val="00F454CB"/>
    <w:rsid w:val="00F4552F"/>
    <w:rsid w:val="00F4554F"/>
    <w:rsid w:val="00F455EE"/>
    <w:rsid w:val="00F45610"/>
    <w:rsid w:val="00F45612"/>
    <w:rsid w:val="00F45659"/>
    <w:rsid w:val="00F45694"/>
    <w:rsid w:val="00F45842"/>
    <w:rsid w:val="00F4594E"/>
    <w:rsid w:val="00F45961"/>
    <w:rsid w:val="00F45962"/>
    <w:rsid w:val="00F459D7"/>
    <w:rsid w:val="00F459FD"/>
    <w:rsid w:val="00F45A02"/>
    <w:rsid w:val="00F45A9A"/>
    <w:rsid w:val="00F45AF7"/>
    <w:rsid w:val="00F45BE8"/>
    <w:rsid w:val="00F45C0B"/>
    <w:rsid w:val="00F45C1F"/>
    <w:rsid w:val="00F45CC6"/>
    <w:rsid w:val="00F45CDB"/>
    <w:rsid w:val="00F45D58"/>
    <w:rsid w:val="00F45D68"/>
    <w:rsid w:val="00F45E19"/>
    <w:rsid w:val="00F45EF3"/>
    <w:rsid w:val="00F45F2E"/>
    <w:rsid w:val="00F45F33"/>
    <w:rsid w:val="00F45F58"/>
    <w:rsid w:val="00F45FAC"/>
    <w:rsid w:val="00F45FBB"/>
    <w:rsid w:val="00F46031"/>
    <w:rsid w:val="00F460B6"/>
    <w:rsid w:val="00F46111"/>
    <w:rsid w:val="00F46164"/>
    <w:rsid w:val="00F461A1"/>
    <w:rsid w:val="00F461A2"/>
    <w:rsid w:val="00F461A8"/>
    <w:rsid w:val="00F461C3"/>
    <w:rsid w:val="00F461F3"/>
    <w:rsid w:val="00F46254"/>
    <w:rsid w:val="00F46265"/>
    <w:rsid w:val="00F4635C"/>
    <w:rsid w:val="00F46399"/>
    <w:rsid w:val="00F463D3"/>
    <w:rsid w:val="00F463E2"/>
    <w:rsid w:val="00F46403"/>
    <w:rsid w:val="00F46417"/>
    <w:rsid w:val="00F464AC"/>
    <w:rsid w:val="00F464F8"/>
    <w:rsid w:val="00F4658A"/>
    <w:rsid w:val="00F465F9"/>
    <w:rsid w:val="00F46610"/>
    <w:rsid w:val="00F4664C"/>
    <w:rsid w:val="00F46724"/>
    <w:rsid w:val="00F46778"/>
    <w:rsid w:val="00F467A5"/>
    <w:rsid w:val="00F46802"/>
    <w:rsid w:val="00F468BD"/>
    <w:rsid w:val="00F468E0"/>
    <w:rsid w:val="00F4695A"/>
    <w:rsid w:val="00F469A6"/>
    <w:rsid w:val="00F46B5F"/>
    <w:rsid w:val="00F46C09"/>
    <w:rsid w:val="00F46C1C"/>
    <w:rsid w:val="00F46C83"/>
    <w:rsid w:val="00F46CA1"/>
    <w:rsid w:val="00F46D86"/>
    <w:rsid w:val="00F46EB0"/>
    <w:rsid w:val="00F46EB2"/>
    <w:rsid w:val="00F46FD2"/>
    <w:rsid w:val="00F47085"/>
    <w:rsid w:val="00F47087"/>
    <w:rsid w:val="00F47091"/>
    <w:rsid w:val="00F471C2"/>
    <w:rsid w:val="00F47203"/>
    <w:rsid w:val="00F47260"/>
    <w:rsid w:val="00F472B8"/>
    <w:rsid w:val="00F47332"/>
    <w:rsid w:val="00F474B0"/>
    <w:rsid w:val="00F47546"/>
    <w:rsid w:val="00F47570"/>
    <w:rsid w:val="00F4760E"/>
    <w:rsid w:val="00F47641"/>
    <w:rsid w:val="00F47654"/>
    <w:rsid w:val="00F47668"/>
    <w:rsid w:val="00F476CC"/>
    <w:rsid w:val="00F476E3"/>
    <w:rsid w:val="00F47720"/>
    <w:rsid w:val="00F4772B"/>
    <w:rsid w:val="00F47759"/>
    <w:rsid w:val="00F477B2"/>
    <w:rsid w:val="00F477C2"/>
    <w:rsid w:val="00F4781B"/>
    <w:rsid w:val="00F4781D"/>
    <w:rsid w:val="00F47845"/>
    <w:rsid w:val="00F47875"/>
    <w:rsid w:val="00F4788C"/>
    <w:rsid w:val="00F47910"/>
    <w:rsid w:val="00F47915"/>
    <w:rsid w:val="00F47989"/>
    <w:rsid w:val="00F47A03"/>
    <w:rsid w:val="00F47A40"/>
    <w:rsid w:val="00F47B57"/>
    <w:rsid w:val="00F47C67"/>
    <w:rsid w:val="00F47C9C"/>
    <w:rsid w:val="00F47D25"/>
    <w:rsid w:val="00F47DC3"/>
    <w:rsid w:val="00F47E7B"/>
    <w:rsid w:val="00F47E7D"/>
    <w:rsid w:val="00F47E89"/>
    <w:rsid w:val="00F47EDD"/>
    <w:rsid w:val="00F47EFF"/>
    <w:rsid w:val="00F47F5C"/>
    <w:rsid w:val="00F47F63"/>
    <w:rsid w:val="00F47F81"/>
    <w:rsid w:val="00F47FF8"/>
    <w:rsid w:val="00F5018C"/>
    <w:rsid w:val="00F5020E"/>
    <w:rsid w:val="00F50293"/>
    <w:rsid w:val="00F503AB"/>
    <w:rsid w:val="00F503B5"/>
    <w:rsid w:val="00F50429"/>
    <w:rsid w:val="00F50450"/>
    <w:rsid w:val="00F50488"/>
    <w:rsid w:val="00F504A3"/>
    <w:rsid w:val="00F504DD"/>
    <w:rsid w:val="00F5061B"/>
    <w:rsid w:val="00F50626"/>
    <w:rsid w:val="00F50653"/>
    <w:rsid w:val="00F50687"/>
    <w:rsid w:val="00F506B7"/>
    <w:rsid w:val="00F506C5"/>
    <w:rsid w:val="00F50770"/>
    <w:rsid w:val="00F5079F"/>
    <w:rsid w:val="00F507D3"/>
    <w:rsid w:val="00F5088D"/>
    <w:rsid w:val="00F508E5"/>
    <w:rsid w:val="00F50901"/>
    <w:rsid w:val="00F50907"/>
    <w:rsid w:val="00F50940"/>
    <w:rsid w:val="00F50961"/>
    <w:rsid w:val="00F50A10"/>
    <w:rsid w:val="00F50AF9"/>
    <w:rsid w:val="00F50B3D"/>
    <w:rsid w:val="00F50B58"/>
    <w:rsid w:val="00F50CA5"/>
    <w:rsid w:val="00F50CCB"/>
    <w:rsid w:val="00F50CE3"/>
    <w:rsid w:val="00F50D3C"/>
    <w:rsid w:val="00F50D3F"/>
    <w:rsid w:val="00F50D41"/>
    <w:rsid w:val="00F50D54"/>
    <w:rsid w:val="00F50D86"/>
    <w:rsid w:val="00F50F09"/>
    <w:rsid w:val="00F50F4D"/>
    <w:rsid w:val="00F50FA5"/>
    <w:rsid w:val="00F5105F"/>
    <w:rsid w:val="00F510E1"/>
    <w:rsid w:val="00F510E9"/>
    <w:rsid w:val="00F5117D"/>
    <w:rsid w:val="00F5118E"/>
    <w:rsid w:val="00F511DC"/>
    <w:rsid w:val="00F511F0"/>
    <w:rsid w:val="00F512B8"/>
    <w:rsid w:val="00F51309"/>
    <w:rsid w:val="00F51312"/>
    <w:rsid w:val="00F51344"/>
    <w:rsid w:val="00F51347"/>
    <w:rsid w:val="00F51415"/>
    <w:rsid w:val="00F51454"/>
    <w:rsid w:val="00F51458"/>
    <w:rsid w:val="00F51478"/>
    <w:rsid w:val="00F514F2"/>
    <w:rsid w:val="00F514F7"/>
    <w:rsid w:val="00F51570"/>
    <w:rsid w:val="00F51579"/>
    <w:rsid w:val="00F51728"/>
    <w:rsid w:val="00F51737"/>
    <w:rsid w:val="00F51789"/>
    <w:rsid w:val="00F517C7"/>
    <w:rsid w:val="00F517D0"/>
    <w:rsid w:val="00F51866"/>
    <w:rsid w:val="00F51894"/>
    <w:rsid w:val="00F51923"/>
    <w:rsid w:val="00F5193D"/>
    <w:rsid w:val="00F51956"/>
    <w:rsid w:val="00F51972"/>
    <w:rsid w:val="00F519E9"/>
    <w:rsid w:val="00F51A00"/>
    <w:rsid w:val="00F51A23"/>
    <w:rsid w:val="00F51B0D"/>
    <w:rsid w:val="00F51B9F"/>
    <w:rsid w:val="00F51BC3"/>
    <w:rsid w:val="00F51BE1"/>
    <w:rsid w:val="00F51BF7"/>
    <w:rsid w:val="00F51C14"/>
    <w:rsid w:val="00F51C39"/>
    <w:rsid w:val="00F51C7A"/>
    <w:rsid w:val="00F51CA5"/>
    <w:rsid w:val="00F51CC6"/>
    <w:rsid w:val="00F51CF1"/>
    <w:rsid w:val="00F51D07"/>
    <w:rsid w:val="00F51D31"/>
    <w:rsid w:val="00F51D6C"/>
    <w:rsid w:val="00F51DC3"/>
    <w:rsid w:val="00F51DDD"/>
    <w:rsid w:val="00F51E28"/>
    <w:rsid w:val="00F51E54"/>
    <w:rsid w:val="00F51F53"/>
    <w:rsid w:val="00F52001"/>
    <w:rsid w:val="00F52131"/>
    <w:rsid w:val="00F5215D"/>
    <w:rsid w:val="00F52189"/>
    <w:rsid w:val="00F521B8"/>
    <w:rsid w:val="00F521C1"/>
    <w:rsid w:val="00F5220A"/>
    <w:rsid w:val="00F52289"/>
    <w:rsid w:val="00F522B3"/>
    <w:rsid w:val="00F523F4"/>
    <w:rsid w:val="00F5241E"/>
    <w:rsid w:val="00F52505"/>
    <w:rsid w:val="00F5254B"/>
    <w:rsid w:val="00F526AA"/>
    <w:rsid w:val="00F5279F"/>
    <w:rsid w:val="00F527A4"/>
    <w:rsid w:val="00F527B4"/>
    <w:rsid w:val="00F527C0"/>
    <w:rsid w:val="00F52868"/>
    <w:rsid w:val="00F5288D"/>
    <w:rsid w:val="00F52919"/>
    <w:rsid w:val="00F5291C"/>
    <w:rsid w:val="00F529AD"/>
    <w:rsid w:val="00F529FD"/>
    <w:rsid w:val="00F52A04"/>
    <w:rsid w:val="00F52A19"/>
    <w:rsid w:val="00F52B86"/>
    <w:rsid w:val="00F52CAF"/>
    <w:rsid w:val="00F52CCD"/>
    <w:rsid w:val="00F52E2C"/>
    <w:rsid w:val="00F52E2E"/>
    <w:rsid w:val="00F52EB8"/>
    <w:rsid w:val="00F52F7B"/>
    <w:rsid w:val="00F52FA2"/>
    <w:rsid w:val="00F52FA3"/>
    <w:rsid w:val="00F52FDD"/>
    <w:rsid w:val="00F53037"/>
    <w:rsid w:val="00F5304E"/>
    <w:rsid w:val="00F53095"/>
    <w:rsid w:val="00F531AA"/>
    <w:rsid w:val="00F531EF"/>
    <w:rsid w:val="00F5323A"/>
    <w:rsid w:val="00F5324C"/>
    <w:rsid w:val="00F53279"/>
    <w:rsid w:val="00F532A3"/>
    <w:rsid w:val="00F532C3"/>
    <w:rsid w:val="00F532F9"/>
    <w:rsid w:val="00F53420"/>
    <w:rsid w:val="00F5342B"/>
    <w:rsid w:val="00F53469"/>
    <w:rsid w:val="00F534F0"/>
    <w:rsid w:val="00F534F4"/>
    <w:rsid w:val="00F53519"/>
    <w:rsid w:val="00F5354F"/>
    <w:rsid w:val="00F5356A"/>
    <w:rsid w:val="00F53579"/>
    <w:rsid w:val="00F535DE"/>
    <w:rsid w:val="00F535E8"/>
    <w:rsid w:val="00F5360C"/>
    <w:rsid w:val="00F53613"/>
    <w:rsid w:val="00F53684"/>
    <w:rsid w:val="00F536A6"/>
    <w:rsid w:val="00F536B1"/>
    <w:rsid w:val="00F536E1"/>
    <w:rsid w:val="00F5371B"/>
    <w:rsid w:val="00F53728"/>
    <w:rsid w:val="00F53739"/>
    <w:rsid w:val="00F5373A"/>
    <w:rsid w:val="00F5378C"/>
    <w:rsid w:val="00F53796"/>
    <w:rsid w:val="00F537C6"/>
    <w:rsid w:val="00F5382E"/>
    <w:rsid w:val="00F538AC"/>
    <w:rsid w:val="00F5390C"/>
    <w:rsid w:val="00F5396B"/>
    <w:rsid w:val="00F539ED"/>
    <w:rsid w:val="00F53A10"/>
    <w:rsid w:val="00F53AC1"/>
    <w:rsid w:val="00F53B10"/>
    <w:rsid w:val="00F53B90"/>
    <w:rsid w:val="00F53C1E"/>
    <w:rsid w:val="00F53C37"/>
    <w:rsid w:val="00F53C52"/>
    <w:rsid w:val="00F53C77"/>
    <w:rsid w:val="00F53CDD"/>
    <w:rsid w:val="00F53D40"/>
    <w:rsid w:val="00F53DA5"/>
    <w:rsid w:val="00F53DB2"/>
    <w:rsid w:val="00F53DB5"/>
    <w:rsid w:val="00F53DF1"/>
    <w:rsid w:val="00F53E1D"/>
    <w:rsid w:val="00F53E68"/>
    <w:rsid w:val="00F53E7C"/>
    <w:rsid w:val="00F53EFD"/>
    <w:rsid w:val="00F53F13"/>
    <w:rsid w:val="00F53F27"/>
    <w:rsid w:val="00F53FBD"/>
    <w:rsid w:val="00F53FD3"/>
    <w:rsid w:val="00F53FEA"/>
    <w:rsid w:val="00F5401D"/>
    <w:rsid w:val="00F54047"/>
    <w:rsid w:val="00F54053"/>
    <w:rsid w:val="00F54057"/>
    <w:rsid w:val="00F540C0"/>
    <w:rsid w:val="00F541B4"/>
    <w:rsid w:val="00F541F9"/>
    <w:rsid w:val="00F54249"/>
    <w:rsid w:val="00F542C6"/>
    <w:rsid w:val="00F54302"/>
    <w:rsid w:val="00F54360"/>
    <w:rsid w:val="00F54374"/>
    <w:rsid w:val="00F54499"/>
    <w:rsid w:val="00F544BE"/>
    <w:rsid w:val="00F54514"/>
    <w:rsid w:val="00F54552"/>
    <w:rsid w:val="00F545CF"/>
    <w:rsid w:val="00F545FC"/>
    <w:rsid w:val="00F54629"/>
    <w:rsid w:val="00F54654"/>
    <w:rsid w:val="00F54682"/>
    <w:rsid w:val="00F546E0"/>
    <w:rsid w:val="00F546F0"/>
    <w:rsid w:val="00F5473B"/>
    <w:rsid w:val="00F5475E"/>
    <w:rsid w:val="00F54775"/>
    <w:rsid w:val="00F54782"/>
    <w:rsid w:val="00F547F5"/>
    <w:rsid w:val="00F5487A"/>
    <w:rsid w:val="00F548A6"/>
    <w:rsid w:val="00F548B5"/>
    <w:rsid w:val="00F548D1"/>
    <w:rsid w:val="00F549B5"/>
    <w:rsid w:val="00F549B9"/>
    <w:rsid w:val="00F549E5"/>
    <w:rsid w:val="00F549FA"/>
    <w:rsid w:val="00F54A07"/>
    <w:rsid w:val="00F54A17"/>
    <w:rsid w:val="00F54A54"/>
    <w:rsid w:val="00F54A56"/>
    <w:rsid w:val="00F54C76"/>
    <w:rsid w:val="00F54C7A"/>
    <w:rsid w:val="00F54C8B"/>
    <w:rsid w:val="00F54D00"/>
    <w:rsid w:val="00F54D3E"/>
    <w:rsid w:val="00F54D73"/>
    <w:rsid w:val="00F54E2A"/>
    <w:rsid w:val="00F54E3B"/>
    <w:rsid w:val="00F54E9A"/>
    <w:rsid w:val="00F54EB2"/>
    <w:rsid w:val="00F54EE4"/>
    <w:rsid w:val="00F54F30"/>
    <w:rsid w:val="00F54F67"/>
    <w:rsid w:val="00F54FD5"/>
    <w:rsid w:val="00F54FD9"/>
    <w:rsid w:val="00F54FEB"/>
    <w:rsid w:val="00F54FEC"/>
    <w:rsid w:val="00F55017"/>
    <w:rsid w:val="00F5502C"/>
    <w:rsid w:val="00F55037"/>
    <w:rsid w:val="00F5508D"/>
    <w:rsid w:val="00F5508E"/>
    <w:rsid w:val="00F550AE"/>
    <w:rsid w:val="00F550BB"/>
    <w:rsid w:val="00F550D4"/>
    <w:rsid w:val="00F5513A"/>
    <w:rsid w:val="00F551CA"/>
    <w:rsid w:val="00F55228"/>
    <w:rsid w:val="00F55274"/>
    <w:rsid w:val="00F5537E"/>
    <w:rsid w:val="00F554F9"/>
    <w:rsid w:val="00F55555"/>
    <w:rsid w:val="00F55614"/>
    <w:rsid w:val="00F55625"/>
    <w:rsid w:val="00F55630"/>
    <w:rsid w:val="00F5565B"/>
    <w:rsid w:val="00F5566C"/>
    <w:rsid w:val="00F556D4"/>
    <w:rsid w:val="00F5571C"/>
    <w:rsid w:val="00F5572D"/>
    <w:rsid w:val="00F5578A"/>
    <w:rsid w:val="00F557D5"/>
    <w:rsid w:val="00F557DC"/>
    <w:rsid w:val="00F55808"/>
    <w:rsid w:val="00F5580F"/>
    <w:rsid w:val="00F55842"/>
    <w:rsid w:val="00F55846"/>
    <w:rsid w:val="00F558E2"/>
    <w:rsid w:val="00F55928"/>
    <w:rsid w:val="00F55935"/>
    <w:rsid w:val="00F5599A"/>
    <w:rsid w:val="00F55AF9"/>
    <w:rsid w:val="00F55B13"/>
    <w:rsid w:val="00F55B16"/>
    <w:rsid w:val="00F55B7D"/>
    <w:rsid w:val="00F55BE6"/>
    <w:rsid w:val="00F55C78"/>
    <w:rsid w:val="00F55CB7"/>
    <w:rsid w:val="00F55CDF"/>
    <w:rsid w:val="00F55CE4"/>
    <w:rsid w:val="00F55CFB"/>
    <w:rsid w:val="00F55D45"/>
    <w:rsid w:val="00F55D4B"/>
    <w:rsid w:val="00F55D7A"/>
    <w:rsid w:val="00F55DCB"/>
    <w:rsid w:val="00F55DF3"/>
    <w:rsid w:val="00F55E46"/>
    <w:rsid w:val="00F55E4C"/>
    <w:rsid w:val="00F55E7A"/>
    <w:rsid w:val="00F55E85"/>
    <w:rsid w:val="00F55ED5"/>
    <w:rsid w:val="00F55ED7"/>
    <w:rsid w:val="00F55FFB"/>
    <w:rsid w:val="00F560A1"/>
    <w:rsid w:val="00F560BB"/>
    <w:rsid w:val="00F5616A"/>
    <w:rsid w:val="00F561D1"/>
    <w:rsid w:val="00F561D9"/>
    <w:rsid w:val="00F56202"/>
    <w:rsid w:val="00F56217"/>
    <w:rsid w:val="00F5622E"/>
    <w:rsid w:val="00F56232"/>
    <w:rsid w:val="00F56247"/>
    <w:rsid w:val="00F56290"/>
    <w:rsid w:val="00F562C4"/>
    <w:rsid w:val="00F562EB"/>
    <w:rsid w:val="00F56308"/>
    <w:rsid w:val="00F563CD"/>
    <w:rsid w:val="00F56443"/>
    <w:rsid w:val="00F5644E"/>
    <w:rsid w:val="00F5650C"/>
    <w:rsid w:val="00F56547"/>
    <w:rsid w:val="00F565CE"/>
    <w:rsid w:val="00F565EF"/>
    <w:rsid w:val="00F56614"/>
    <w:rsid w:val="00F5661C"/>
    <w:rsid w:val="00F566D1"/>
    <w:rsid w:val="00F566FD"/>
    <w:rsid w:val="00F56784"/>
    <w:rsid w:val="00F5680F"/>
    <w:rsid w:val="00F56868"/>
    <w:rsid w:val="00F568FD"/>
    <w:rsid w:val="00F5695D"/>
    <w:rsid w:val="00F56AA7"/>
    <w:rsid w:val="00F56AC7"/>
    <w:rsid w:val="00F56B11"/>
    <w:rsid w:val="00F56C65"/>
    <w:rsid w:val="00F56C6F"/>
    <w:rsid w:val="00F56C84"/>
    <w:rsid w:val="00F56CD0"/>
    <w:rsid w:val="00F56D06"/>
    <w:rsid w:val="00F56D25"/>
    <w:rsid w:val="00F56D73"/>
    <w:rsid w:val="00F56DBD"/>
    <w:rsid w:val="00F56DEE"/>
    <w:rsid w:val="00F56E06"/>
    <w:rsid w:val="00F56E59"/>
    <w:rsid w:val="00F56EE5"/>
    <w:rsid w:val="00F56FCE"/>
    <w:rsid w:val="00F56FF5"/>
    <w:rsid w:val="00F56FFB"/>
    <w:rsid w:val="00F56FFC"/>
    <w:rsid w:val="00F5704A"/>
    <w:rsid w:val="00F57077"/>
    <w:rsid w:val="00F57087"/>
    <w:rsid w:val="00F57134"/>
    <w:rsid w:val="00F5715E"/>
    <w:rsid w:val="00F57182"/>
    <w:rsid w:val="00F5718B"/>
    <w:rsid w:val="00F5718C"/>
    <w:rsid w:val="00F57221"/>
    <w:rsid w:val="00F5725F"/>
    <w:rsid w:val="00F5726D"/>
    <w:rsid w:val="00F57275"/>
    <w:rsid w:val="00F57284"/>
    <w:rsid w:val="00F57294"/>
    <w:rsid w:val="00F572A9"/>
    <w:rsid w:val="00F5734E"/>
    <w:rsid w:val="00F573DE"/>
    <w:rsid w:val="00F5740F"/>
    <w:rsid w:val="00F5742B"/>
    <w:rsid w:val="00F5745B"/>
    <w:rsid w:val="00F574BA"/>
    <w:rsid w:val="00F57527"/>
    <w:rsid w:val="00F5755E"/>
    <w:rsid w:val="00F577AB"/>
    <w:rsid w:val="00F577F2"/>
    <w:rsid w:val="00F57804"/>
    <w:rsid w:val="00F5785F"/>
    <w:rsid w:val="00F57868"/>
    <w:rsid w:val="00F57878"/>
    <w:rsid w:val="00F578BD"/>
    <w:rsid w:val="00F57901"/>
    <w:rsid w:val="00F57949"/>
    <w:rsid w:val="00F5794B"/>
    <w:rsid w:val="00F57994"/>
    <w:rsid w:val="00F579D7"/>
    <w:rsid w:val="00F579DB"/>
    <w:rsid w:val="00F57B34"/>
    <w:rsid w:val="00F57B46"/>
    <w:rsid w:val="00F57B61"/>
    <w:rsid w:val="00F57D17"/>
    <w:rsid w:val="00F57D97"/>
    <w:rsid w:val="00F57E09"/>
    <w:rsid w:val="00F57E15"/>
    <w:rsid w:val="00F57E4B"/>
    <w:rsid w:val="00F57E6B"/>
    <w:rsid w:val="00F57F1F"/>
    <w:rsid w:val="00F57FB6"/>
    <w:rsid w:val="00F60053"/>
    <w:rsid w:val="00F60057"/>
    <w:rsid w:val="00F60075"/>
    <w:rsid w:val="00F600D9"/>
    <w:rsid w:val="00F600EF"/>
    <w:rsid w:val="00F601D1"/>
    <w:rsid w:val="00F60206"/>
    <w:rsid w:val="00F6021C"/>
    <w:rsid w:val="00F60242"/>
    <w:rsid w:val="00F6024C"/>
    <w:rsid w:val="00F602BF"/>
    <w:rsid w:val="00F602E6"/>
    <w:rsid w:val="00F602F5"/>
    <w:rsid w:val="00F60307"/>
    <w:rsid w:val="00F60309"/>
    <w:rsid w:val="00F60351"/>
    <w:rsid w:val="00F603B8"/>
    <w:rsid w:val="00F603E8"/>
    <w:rsid w:val="00F6042D"/>
    <w:rsid w:val="00F605A7"/>
    <w:rsid w:val="00F605A8"/>
    <w:rsid w:val="00F605B2"/>
    <w:rsid w:val="00F605C1"/>
    <w:rsid w:val="00F605FE"/>
    <w:rsid w:val="00F60601"/>
    <w:rsid w:val="00F60631"/>
    <w:rsid w:val="00F6065A"/>
    <w:rsid w:val="00F6066E"/>
    <w:rsid w:val="00F60690"/>
    <w:rsid w:val="00F606ED"/>
    <w:rsid w:val="00F60743"/>
    <w:rsid w:val="00F6078A"/>
    <w:rsid w:val="00F607FF"/>
    <w:rsid w:val="00F6086F"/>
    <w:rsid w:val="00F608CD"/>
    <w:rsid w:val="00F60924"/>
    <w:rsid w:val="00F60972"/>
    <w:rsid w:val="00F609A5"/>
    <w:rsid w:val="00F609EA"/>
    <w:rsid w:val="00F60A96"/>
    <w:rsid w:val="00F60ADD"/>
    <w:rsid w:val="00F60B0D"/>
    <w:rsid w:val="00F60B36"/>
    <w:rsid w:val="00F60B72"/>
    <w:rsid w:val="00F60B76"/>
    <w:rsid w:val="00F60BAB"/>
    <w:rsid w:val="00F60BB6"/>
    <w:rsid w:val="00F60C8B"/>
    <w:rsid w:val="00F60CAC"/>
    <w:rsid w:val="00F60CD9"/>
    <w:rsid w:val="00F60D17"/>
    <w:rsid w:val="00F60D64"/>
    <w:rsid w:val="00F60D83"/>
    <w:rsid w:val="00F60DCC"/>
    <w:rsid w:val="00F60E5E"/>
    <w:rsid w:val="00F60E64"/>
    <w:rsid w:val="00F60EB6"/>
    <w:rsid w:val="00F60F30"/>
    <w:rsid w:val="00F60F36"/>
    <w:rsid w:val="00F60FFA"/>
    <w:rsid w:val="00F610DD"/>
    <w:rsid w:val="00F61188"/>
    <w:rsid w:val="00F61211"/>
    <w:rsid w:val="00F61245"/>
    <w:rsid w:val="00F6124D"/>
    <w:rsid w:val="00F612A6"/>
    <w:rsid w:val="00F6137B"/>
    <w:rsid w:val="00F61399"/>
    <w:rsid w:val="00F613B0"/>
    <w:rsid w:val="00F61410"/>
    <w:rsid w:val="00F6145F"/>
    <w:rsid w:val="00F614AA"/>
    <w:rsid w:val="00F614B5"/>
    <w:rsid w:val="00F614D6"/>
    <w:rsid w:val="00F614E3"/>
    <w:rsid w:val="00F61515"/>
    <w:rsid w:val="00F615A7"/>
    <w:rsid w:val="00F615F5"/>
    <w:rsid w:val="00F61612"/>
    <w:rsid w:val="00F61622"/>
    <w:rsid w:val="00F61629"/>
    <w:rsid w:val="00F6162F"/>
    <w:rsid w:val="00F61680"/>
    <w:rsid w:val="00F6170B"/>
    <w:rsid w:val="00F6172D"/>
    <w:rsid w:val="00F61771"/>
    <w:rsid w:val="00F61777"/>
    <w:rsid w:val="00F61790"/>
    <w:rsid w:val="00F617AF"/>
    <w:rsid w:val="00F61891"/>
    <w:rsid w:val="00F618A0"/>
    <w:rsid w:val="00F618AA"/>
    <w:rsid w:val="00F618CC"/>
    <w:rsid w:val="00F618FE"/>
    <w:rsid w:val="00F6197A"/>
    <w:rsid w:val="00F619D2"/>
    <w:rsid w:val="00F61A1B"/>
    <w:rsid w:val="00F61A81"/>
    <w:rsid w:val="00F61BF1"/>
    <w:rsid w:val="00F61C43"/>
    <w:rsid w:val="00F61D24"/>
    <w:rsid w:val="00F61D3E"/>
    <w:rsid w:val="00F61E0E"/>
    <w:rsid w:val="00F61E8A"/>
    <w:rsid w:val="00F61EA9"/>
    <w:rsid w:val="00F61FC6"/>
    <w:rsid w:val="00F61FFF"/>
    <w:rsid w:val="00F6201B"/>
    <w:rsid w:val="00F62055"/>
    <w:rsid w:val="00F62080"/>
    <w:rsid w:val="00F62094"/>
    <w:rsid w:val="00F620BF"/>
    <w:rsid w:val="00F620E8"/>
    <w:rsid w:val="00F6212D"/>
    <w:rsid w:val="00F62197"/>
    <w:rsid w:val="00F62213"/>
    <w:rsid w:val="00F62216"/>
    <w:rsid w:val="00F62228"/>
    <w:rsid w:val="00F62316"/>
    <w:rsid w:val="00F6232C"/>
    <w:rsid w:val="00F62394"/>
    <w:rsid w:val="00F623B5"/>
    <w:rsid w:val="00F62606"/>
    <w:rsid w:val="00F6265E"/>
    <w:rsid w:val="00F6277C"/>
    <w:rsid w:val="00F627E3"/>
    <w:rsid w:val="00F627F6"/>
    <w:rsid w:val="00F6289D"/>
    <w:rsid w:val="00F628F5"/>
    <w:rsid w:val="00F62956"/>
    <w:rsid w:val="00F6297D"/>
    <w:rsid w:val="00F6299E"/>
    <w:rsid w:val="00F62A5C"/>
    <w:rsid w:val="00F62B19"/>
    <w:rsid w:val="00F62B59"/>
    <w:rsid w:val="00F62B8B"/>
    <w:rsid w:val="00F62C32"/>
    <w:rsid w:val="00F62C9C"/>
    <w:rsid w:val="00F62CCD"/>
    <w:rsid w:val="00F62CE8"/>
    <w:rsid w:val="00F62CF2"/>
    <w:rsid w:val="00F62D5C"/>
    <w:rsid w:val="00F62DD7"/>
    <w:rsid w:val="00F62F22"/>
    <w:rsid w:val="00F62FFB"/>
    <w:rsid w:val="00F63034"/>
    <w:rsid w:val="00F63074"/>
    <w:rsid w:val="00F63107"/>
    <w:rsid w:val="00F63193"/>
    <w:rsid w:val="00F6319E"/>
    <w:rsid w:val="00F63200"/>
    <w:rsid w:val="00F6327F"/>
    <w:rsid w:val="00F632BA"/>
    <w:rsid w:val="00F63305"/>
    <w:rsid w:val="00F6330A"/>
    <w:rsid w:val="00F6332E"/>
    <w:rsid w:val="00F6334A"/>
    <w:rsid w:val="00F63368"/>
    <w:rsid w:val="00F63403"/>
    <w:rsid w:val="00F63406"/>
    <w:rsid w:val="00F63457"/>
    <w:rsid w:val="00F6347E"/>
    <w:rsid w:val="00F634E7"/>
    <w:rsid w:val="00F63502"/>
    <w:rsid w:val="00F63518"/>
    <w:rsid w:val="00F6354E"/>
    <w:rsid w:val="00F6355C"/>
    <w:rsid w:val="00F6355E"/>
    <w:rsid w:val="00F63561"/>
    <w:rsid w:val="00F6357F"/>
    <w:rsid w:val="00F636A9"/>
    <w:rsid w:val="00F636B4"/>
    <w:rsid w:val="00F6376D"/>
    <w:rsid w:val="00F637F3"/>
    <w:rsid w:val="00F63819"/>
    <w:rsid w:val="00F6388C"/>
    <w:rsid w:val="00F638B8"/>
    <w:rsid w:val="00F638EC"/>
    <w:rsid w:val="00F638EE"/>
    <w:rsid w:val="00F638FA"/>
    <w:rsid w:val="00F63906"/>
    <w:rsid w:val="00F63918"/>
    <w:rsid w:val="00F63A19"/>
    <w:rsid w:val="00F63ABE"/>
    <w:rsid w:val="00F63B46"/>
    <w:rsid w:val="00F63B55"/>
    <w:rsid w:val="00F63BEC"/>
    <w:rsid w:val="00F63BFE"/>
    <w:rsid w:val="00F63C0D"/>
    <w:rsid w:val="00F63C16"/>
    <w:rsid w:val="00F63C75"/>
    <w:rsid w:val="00F63C7A"/>
    <w:rsid w:val="00F63E8A"/>
    <w:rsid w:val="00F63ED9"/>
    <w:rsid w:val="00F6404B"/>
    <w:rsid w:val="00F6405D"/>
    <w:rsid w:val="00F640AE"/>
    <w:rsid w:val="00F6412F"/>
    <w:rsid w:val="00F64271"/>
    <w:rsid w:val="00F642A7"/>
    <w:rsid w:val="00F64378"/>
    <w:rsid w:val="00F643A5"/>
    <w:rsid w:val="00F643A8"/>
    <w:rsid w:val="00F643EE"/>
    <w:rsid w:val="00F64402"/>
    <w:rsid w:val="00F64437"/>
    <w:rsid w:val="00F644C6"/>
    <w:rsid w:val="00F644D2"/>
    <w:rsid w:val="00F644E0"/>
    <w:rsid w:val="00F644F3"/>
    <w:rsid w:val="00F64596"/>
    <w:rsid w:val="00F645B2"/>
    <w:rsid w:val="00F6460B"/>
    <w:rsid w:val="00F646B2"/>
    <w:rsid w:val="00F6471A"/>
    <w:rsid w:val="00F64742"/>
    <w:rsid w:val="00F64756"/>
    <w:rsid w:val="00F64790"/>
    <w:rsid w:val="00F647F5"/>
    <w:rsid w:val="00F64812"/>
    <w:rsid w:val="00F64813"/>
    <w:rsid w:val="00F64881"/>
    <w:rsid w:val="00F6497F"/>
    <w:rsid w:val="00F649B5"/>
    <w:rsid w:val="00F64A4C"/>
    <w:rsid w:val="00F64A50"/>
    <w:rsid w:val="00F64A97"/>
    <w:rsid w:val="00F64AD1"/>
    <w:rsid w:val="00F64B8F"/>
    <w:rsid w:val="00F64B95"/>
    <w:rsid w:val="00F64BDD"/>
    <w:rsid w:val="00F64C21"/>
    <w:rsid w:val="00F64C4D"/>
    <w:rsid w:val="00F64CB8"/>
    <w:rsid w:val="00F64CD2"/>
    <w:rsid w:val="00F64D54"/>
    <w:rsid w:val="00F64DC4"/>
    <w:rsid w:val="00F64E0F"/>
    <w:rsid w:val="00F64E40"/>
    <w:rsid w:val="00F64E42"/>
    <w:rsid w:val="00F64EFE"/>
    <w:rsid w:val="00F65052"/>
    <w:rsid w:val="00F65053"/>
    <w:rsid w:val="00F650E5"/>
    <w:rsid w:val="00F650FE"/>
    <w:rsid w:val="00F65180"/>
    <w:rsid w:val="00F65322"/>
    <w:rsid w:val="00F653CF"/>
    <w:rsid w:val="00F653E2"/>
    <w:rsid w:val="00F653F2"/>
    <w:rsid w:val="00F653FF"/>
    <w:rsid w:val="00F65413"/>
    <w:rsid w:val="00F654A6"/>
    <w:rsid w:val="00F654F6"/>
    <w:rsid w:val="00F6557B"/>
    <w:rsid w:val="00F65681"/>
    <w:rsid w:val="00F65686"/>
    <w:rsid w:val="00F656A6"/>
    <w:rsid w:val="00F65721"/>
    <w:rsid w:val="00F6572C"/>
    <w:rsid w:val="00F657B2"/>
    <w:rsid w:val="00F657DB"/>
    <w:rsid w:val="00F65801"/>
    <w:rsid w:val="00F6587F"/>
    <w:rsid w:val="00F658A7"/>
    <w:rsid w:val="00F65999"/>
    <w:rsid w:val="00F659DE"/>
    <w:rsid w:val="00F65A29"/>
    <w:rsid w:val="00F65A2D"/>
    <w:rsid w:val="00F65A38"/>
    <w:rsid w:val="00F65A85"/>
    <w:rsid w:val="00F65B47"/>
    <w:rsid w:val="00F65C32"/>
    <w:rsid w:val="00F65C39"/>
    <w:rsid w:val="00F65C67"/>
    <w:rsid w:val="00F65CD4"/>
    <w:rsid w:val="00F65D3F"/>
    <w:rsid w:val="00F65D55"/>
    <w:rsid w:val="00F65E14"/>
    <w:rsid w:val="00F65E65"/>
    <w:rsid w:val="00F65EEE"/>
    <w:rsid w:val="00F65F50"/>
    <w:rsid w:val="00F65FCC"/>
    <w:rsid w:val="00F660AF"/>
    <w:rsid w:val="00F660E7"/>
    <w:rsid w:val="00F6610D"/>
    <w:rsid w:val="00F66137"/>
    <w:rsid w:val="00F6624E"/>
    <w:rsid w:val="00F66307"/>
    <w:rsid w:val="00F66392"/>
    <w:rsid w:val="00F664B1"/>
    <w:rsid w:val="00F665A0"/>
    <w:rsid w:val="00F665EE"/>
    <w:rsid w:val="00F665FF"/>
    <w:rsid w:val="00F66630"/>
    <w:rsid w:val="00F6668E"/>
    <w:rsid w:val="00F6669A"/>
    <w:rsid w:val="00F6669F"/>
    <w:rsid w:val="00F666B8"/>
    <w:rsid w:val="00F6670D"/>
    <w:rsid w:val="00F66713"/>
    <w:rsid w:val="00F6671D"/>
    <w:rsid w:val="00F6681E"/>
    <w:rsid w:val="00F66853"/>
    <w:rsid w:val="00F668AB"/>
    <w:rsid w:val="00F668B8"/>
    <w:rsid w:val="00F66938"/>
    <w:rsid w:val="00F6696D"/>
    <w:rsid w:val="00F66ADB"/>
    <w:rsid w:val="00F66AE2"/>
    <w:rsid w:val="00F66B46"/>
    <w:rsid w:val="00F66BFE"/>
    <w:rsid w:val="00F66C2B"/>
    <w:rsid w:val="00F66D1D"/>
    <w:rsid w:val="00F66D2D"/>
    <w:rsid w:val="00F66D61"/>
    <w:rsid w:val="00F66D96"/>
    <w:rsid w:val="00F66E45"/>
    <w:rsid w:val="00F66EC4"/>
    <w:rsid w:val="00F66ED2"/>
    <w:rsid w:val="00F66EEA"/>
    <w:rsid w:val="00F66F2A"/>
    <w:rsid w:val="00F66F49"/>
    <w:rsid w:val="00F670A1"/>
    <w:rsid w:val="00F670BC"/>
    <w:rsid w:val="00F670E2"/>
    <w:rsid w:val="00F67163"/>
    <w:rsid w:val="00F67234"/>
    <w:rsid w:val="00F6727E"/>
    <w:rsid w:val="00F672A2"/>
    <w:rsid w:val="00F672D7"/>
    <w:rsid w:val="00F673FA"/>
    <w:rsid w:val="00F67406"/>
    <w:rsid w:val="00F6741E"/>
    <w:rsid w:val="00F6743B"/>
    <w:rsid w:val="00F67481"/>
    <w:rsid w:val="00F674C3"/>
    <w:rsid w:val="00F674CF"/>
    <w:rsid w:val="00F6752A"/>
    <w:rsid w:val="00F67551"/>
    <w:rsid w:val="00F675FA"/>
    <w:rsid w:val="00F67603"/>
    <w:rsid w:val="00F6764B"/>
    <w:rsid w:val="00F67763"/>
    <w:rsid w:val="00F677A1"/>
    <w:rsid w:val="00F67819"/>
    <w:rsid w:val="00F678E5"/>
    <w:rsid w:val="00F6799F"/>
    <w:rsid w:val="00F67A6F"/>
    <w:rsid w:val="00F67A7A"/>
    <w:rsid w:val="00F67B3F"/>
    <w:rsid w:val="00F67C01"/>
    <w:rsid w:val="00F67C39"/>
    <w:rsid w:val="00F67C9B"/>
    <w:rsid w:val="00F67D3C"/>
    <w:rsid w:val="00F67D4E"/>
    <w:rsid w:val="00F67DF6"/>
    <w:rsid w:val="00F67DFA"/>
    <w:rsid w:val="00F67DFD"/>
    <w:rsid w:val="00F67E03"/>
    <w:rsid w:val="00F67E05"/>
    <w:rsid w:val="00F67F0C"/>
    <w:rsid w:val="00F67F81"/>
    <w:rsid w:val="00F7013A"/>
    <w:rsid w:val="00F70141"/>
    <w:rsid w:val="00F701C6"/>
    <w:rsid w:val="00F7021C"/>
    <w:rsid w:val="00F7022A"/>
    <w:rsid w:val="00F70278"/>
    <w:rsid w:val="00F702CC"/>
    <w:rsid w:val="00F702D1"/>
    <w:rsid w:val="00F7033B"/>
    <w:rsid w:val="00F7040B"/>
    <w:rsid w:val="00F7042B"/>
    <w:rsid w:val="00F70485"/>
    <w:rsid w:val="00F704B5"/>
    <w:rsid w:val="00F705E6"/>
    <w:rsid w:val="00F706AB"/>
    <w:rsid w:val="00F706E8"/>
    <w:rsid w:val="00F707E0"/>
    <w:rsid w:val="00F70877"/>
    <w:rsid w:val="00F709F7"/>
    <w:rsid w:val="00F70A02"/>
    <w:rsid w:val="00F70A1B"/>
    <w:rsid w:val="00F70A3D"/>
    <w:rsid w:val="00F70A90"/>
    <w:rsid w:val="00F70AFF"/>
    <w:rsid w:val="00F70B38"/>
    <w:rsid w:val="00F70BC9"/>
    <w:rsid w:val="00F70BD8"/>
    <w:rsid w:val="00F70C2B"/>
    <w:rsid w:val="00F70CBB"/>
    <w:rsid w:val="00F70CC9"/>
    <w:rsid w:val="00F70D05"/>
    <w:rsid w:val="00F70D14"/>
    <w:rsid w:val="00F70D60"/>
    <w:rsid w:val="00F70E23"/>
    <w:rsid w:val="00F70E7D"/>
    <w:rsid w:val="00F70E87"/>
    <w:rsid w:val="00F70EB4"/>
    <w:rsid w:val="00F70EEE"/>
    <w:rsid w:val="00F7104F"/>
    <w:rsid w:val="00F710F8"/>
    <w:rsid w:val="00F711FC"/>
    <w:rsid w:val="00F7128D"/>
    <w:rsid w:val="00F71302"/>
    <w:rsid w:val="00F71324"/>
    <w:rsid w:val="00F7137A"/>
    <w:rsid w:val="00F71387"/>
    <w:rsid w:val="00F71388"/>
    <w:rsid w:val="00F71394"/>
    <w:rsid w:val="00F713AA"/>
    <w:rsid w:val="00F713B0"/>
    <w:rsid w:val="00F713D3"/>
    <w:rsid w:val="00F71464"/>
    <w:rsid w:val="00F7146C"/>
    <w:rsid w:val="00F714B2"/>
    <w:rsid w:val="00F714DA"/>
    <w:rsid w:val="00F71600"/>
    <w:rsid w:val="00F71606"/>
    <w:rsid w:val="00F71632"/>
    <w:rsid w:val="00F71684"/>
    <w:rsid w:val="00F7169D"/>
    <w:rsid w:val="00F716A2"/>
    <w:rsid w:val="00F716B7"/>
    <w:rsid w:val="00F71704"/>
    <w:rsid w:val="00F7177B"/>
    <w:rsid w:val="00F7177C"/>
    <w:rsid w:val="00F717B2"/>
    <w:rsid w:val="00F717DF"/>
    <w:rsid w:val="00F71814"/>
    <w:rsid w:val="00F718A9"/>
    <w:rsid w:val="00F718F0"/>
    <w:rsid w:val="00F7193A"/>
    <w:rsid w:val="00F71986"/>
    <w:rsid w:val="00F719E6"/>
    <w:rsid w:val="00F71A84"/>
    <w:rsid w:val="00F71A97"/>
    <w:rsid w:val="00F71A9F"/>
    <w:rsid w:val="00F71AC8"/>
    <w:rsid w:val="00F71B75"/>
    <w:rsid w:val="00F71B84"/>
    <w:rsid w:val="00F71BA8"/>
    <w:rsid w:val="00F71BC9"/>
    <w:rsid w:val="00F71BCA"/>
    <w:rsid w:val="00F71BE4"/>
    <w:rsid w:val="00F71C0D"/>
    <w:rsid w:val="00F71C65"/>
    <w:rsid w:val="00F71EB8"/>
    <w:rsid w:val="00F71EF2"/>
    <w:rsid w:val="00F71EF4"/>
    <w:rsid w:val="00F71F7C"/>
    <w:rsid w:val="00F71FB7"/>
    <w:rsid w:val="00F71FDA"/>
    <w:rsid w:val="00F72043"/>
    <w:rsid w:val="00F72077"/>
    <w:rsid w:val="00F7207F"/>
    <w:rsid w:val="00F720B6"/>
    <w:rsid w:val="00F720CA"/>
    <w:rsid w:val="00F72131"/>
    <w:rsid w:val="00F72171"/>
    <w:rsid w:val="00F72198"/>
    <w:rsid w:val="00F7224F"/>
    <w:rsid w:val="00F72283"/>
    <w:rsid w:val="00F7233E"/>
    <w:rsid w:val="00F72347"/>
    <w:rsid w:val="00F72423"/>
    <w:rsid w:val="00F7245B"/>
    <w:rsid w:val="00F72462"/>
    <w:rsid w:val="00F724DA"/>
    <w:rsid w:val="00F725C4"/>
    <w:rsid w:val="00F72615"/>
    <w:rsid w:val="00F72625"/>
    <w:rsid w:val="00F72654"/>
    <w:rsid w:val="00F7266F"/>
    <w:rsid w:val="00F726E0"/>
    <w:rsid w:val="00F72730"/>
    <w:rsid w:val="00F7274B"/>
    <w:rsid w:val="00F72836"/>
    <w:rsid w:val="00F72853"/>
    <w:rsid w:val="00F728D2"/>
    <w:rsid w:val="00F72918"/>
    <w:rsid w:val="00F729C4"/>
    <w:rsid w:val="00F72A5D"/>
    <w:rsid w:val="00F72A6F"/>
    <w:rsid w:val="00F72B73"/>
    <w:rsid w:val="00F72B74"/>
    <w:rsid w:val="00F72B8B"/>
    <w:rsid w:val="00F72BC0"/>
    <w:rsid w:val="00F72BCD"/>
    <w:rsid w:val="00F72BF5"/>
    <w:rsid w:val="00F72D2F"/>
    <w:rsid w:val="00F72DCD"/>
    <w:rsid w:val="00F72E3B"/>
    <w:rsid w:val="00F72EFB"/>
    <w:rsid w:val="00F72F7B"/>
    <w:rsid w:val="00F72F80"/>
    <w:rsid w:val="00F72FAF"/>
    <w:rsid w:val="00F72FB5"/>
    <w:rsid w:val="00F73033"/>
    <w:rsid w:val="00F730D0"/>
    <w:rsid w:val="00F73135"/>
    <w:rsid w:val="00F73284"/>
    <w:rsid w:val="00F732B0"/>
    <w:rsid w:val="00F73393"/>
    <w:rsid w:val="00F733AD"/>
    <w:rsid w:val="00F7342C"/>
    <w:rsid w:val="00F7345B"/>
    <w:rsid w:val="00F7350E"/>
    <w:rsid w:val="00F73524"/>
    <w:rsid w:val="00F736D4"/>
    <w:rsid w:val="00F7371E"/>
    <w:rsid w:val="00F7372E"/>
    <w:rsid w:val="00F73911"/>
    <w:rsid w:val="00F739E0"/>
    <w:rsid w:val="00F739E5"/>
    <w:rsid w:val="00F739FE"/>
    <w:rsid w:val="00F73A6A"/>
    <w:rsid w:val="00F73AC7"/>
    <w:rsid w:val="00F73B58"/>
    <w:rsid w:val="00F73BA0"/>
    <w:rsid w:val="00F73BBF"/>
    <w:rsid w:val="00F73BE5"/>
    <w:rsid w:val="00F73BE8"/>
    <w:rsid w:val="00F73D0C"/>
    <w:rsid w:val="00F73D86"/>
    <w:rsid w:val="00F73E1F"/>
    <w:rsid w:val="00F73E2B"/>
    <w:rsid w:val="00F73E65"/>
    <w:rsid w:val="00F73EE2"/>
    <w:rsid w:val="00F73F2A"/>
    <w:rsid w:val="00F73F99"/>
    <w:rsid w:val="00F73FE1"/>
    <w:rsid w:val="00F74061"/>
    <w:rsid w:val="00F7419C"/>
    <w:rsid w:val="00F7419F"/>
    <w:rsid w:val="00F7425B"/>
    <w:rsid w:val="00F7430B"/>
    <w:rsid w:val="00F743D5"/>
    <w:rsid w:val="00F743EF"/>
    <w:rsid w:val="00F74520"/>
    <w:rsid w:val="00F7452D"/>
    <w:rsid w:val="00F74551"/>
    <w:rsid w:val="00F745D0"/>
    <w:rsid w:val="00F74621"/>
    <w:rsid w:val="00F746C8"/>
    <w:rsid w:val="00F74703"/>
    <w:rsid w:val="00F74729"/>
    <w:rsid w:val="00F74745"/>
    <w:rsid w:val="00F747DD"/>
    <w:rsid w:val="00F7482B"/>
    <w:rsid w:val="00F7487F"/>
    <w:rsid w:val="00F748B6"/>
    <w:rsid w:val="00F7495E"/>
    <w:rsid w:val="00F74978"/>
    <w:rsid w:val="00F749C9"/>
    <w:rsid w:val="00F749DE"/>
    <w:rsid w:val="00F74A83"/>
    <w:rsid w:val="00F74B56"/>
    <w:rsid w:val="00F74C00"/>
    <w:rsid w:val="00F74C31"/>
    <w:rsid w:val="00F74C33"/>
    <w:rsid w:val="00F74C34"/>
    <w:rsid w:val="00F74C6F"/>
    <w:rsid w:val="00F74CB1"/>
    <w:rsid w:val="00F74D0A"/>
    <w:rsid w:val="00F74D79"/>
    <w:rsid w:val="00F74D99"/>
    <w:rsid w:val="00F74DB1"/>
    <w:rsid w:val="00F74E8B"/>
    <w:rsid w:val="00F74EA0"/>
    <w:rsid w:val="00F74ED4"/>
    <w:rsid w:val="00F74F04"/>
    <w:rsid w:val="00F74F50"/>
    <w:rsid w:val="00F74F8B"/>
    <w:rsid w:val="00F75024"/>
    <w:rsid w:val="00F75078"/>
    <w:rsid w:val="00F750A9"/>
    <w:rsid w:val="00F750BA"/>
    <w:rsid w:val="00F75137"/>
    <w:rsid w:val="00F75138"/>
    <w:rsid w:val="00F751E2"/>
    <w:rsid w:val="00F7529D"/>
    <w:rsid w:val="00F75315"/>
    <w:rsid w:val="00F75316"/>
    <w:rsid w:val="00F75346"/>
    <w:rsid w:val="00F7539B"/>
    <w:rsid w:val="00F753FD"/>
    <w:rsid w:val="00F75406"/>
    <w:rsid w:val="00F75418"/>
    <w:rsid w:val="00F754AD"/>
    <w:rsid w:val="00F755D5"/>
    <w:rsid w:val="00F756EF"/>
    <w:rsid w:val="00F75721"/>
    <w:rsid w:val="00F75727"/>
    <w:rsid w:val="00F7572F"/>
    <w:rsid w:val="00F7575C"/>
    <w:rsid w:val="00F75798"/>
    <w:rsid w:val="00F75799"/>
    <w:rsid w:val="00F757A2"/>
    <w:rsid w:val="00F757BC"/>
    <w:rsid w:val="00F75847"/>
    <w:rsid w:val="00F75881"/>
    <w:rsid w:val="00F75885"/>
    <w:rsid w:val="00F758EC"/>
    <w:rsid w:val="00F75905"/>
    <w:rsid w:val="00F75AC9"/>
    <w:rsid w:val="00F75AE8"/>
    <w:rsid w:val="00F75B5B"/>
    <w:rsid w:val="00F75B67"/>
    <w:rsid w:val="00F75C2B"/>
    <w:rsid w:val="00F75D0C"/>
    <w:rsid w:val="00F75D8D"/>
    <w:rsid w:val="00F75DAF"/>
    <w:rsid w:val="00F75DCA"/>
    <w:rsid w:val="00F75E21"/>
    <w:rsid w:val="00F75EB1"/>
    <w:rsid w:val="00F75EBD"/>
    <w:rsid w:val="00F75FB0"/>
    <w:rsid w:val="00F760E7"/>
    <w:rsid w:val="00F76217"/>
    <w:rsid w:val="00F76232"/>
    <w:rsid w:val="00F762DE"/>
    <w:rsid w:val="00F762F3"/>
    <w:rsid w:val="00F76329"/>
    <w:rsid w:val="00F76346"/>
    <w:rsid w:val="00F76388"/>
    <w:rsid w:val="00F7638C"/>
    <w:rsid w:val="00F76394"/>
    <w:rsid w:val="00F76406"/>
    <w:rsid w:val="00F76514"/>
    <w:rsid w:val="00F7656A"/>
    <w:rsid w:val="00F76572"/>
    <w:rsid w:val="00F76582"/>
    <w:rsid w:val="00F7659D"/>
    <w:rsid w:val="00F76627"/>
    <w:rsid w:val="00F766A7"/>
    <w:rsid w:val="00F766BB"/>
    <w:rsid w:val="00F766DD"/>
    <w:rsid w:val="00F766E1"/>
    <w:rsid w:val="00F767E1"/>
    <w:rsid w:val="00F76866"/>
    <w:rsid w:val="00F768A7"/>
    <w:rsid w:val="00F768E6"/>
    <w:rsid w:val="00F7696B"/>
    <w:rsid w:val="00F76999"/>
    <w:rsid w:val="00F769DE"/>
    <w:rsid w:val="00F76AF0"/>
    <w:rsid w:val="00F76B0C"/>
    <w:rsid w:val="00F76B3C"/>
    <w:rsid w:val="00F76B45"/>
    <w:rsid w:val="00F76B59"/>
    <w:rsid w:val="00F76B95"/>
    <w:rsid w:val="00F76C33"/>
    <w:rsid w:val="00F76C36"/>
    <w:rsid w:val="00F76CCA"/>
    <w:rsid w:val="00F76D38"/>
    <w:rsid w:val="00F76D40"/>
    <w:rsid w:val="00F76DD1"/>
    <w:rsid w:val="00F76E2B"/>
    <w:rsid w:val="00F76EF5"/>
    <w:rsid w:val="00F76F16"/>
    <w:rsid w:val="00F76F50"/>
    <w:rsid w:val="00F76FB3"/>
    <w:rsid w:val="00F76FD8"/>
    <w:rsid w:val="00F77068"/>
    <w:rsid w:val="00F770FE"/>
    <w:rsid w:val="00F7712F"/>
    <w:rsid w:val="00F77136"/>
    <w:rsid w:val="00F7718A"/>
    <w:rsid w:val="00F771D9"/>
    <w:rsid w:val="00F77208"/>
    <w:rsid w:val="00F77224"/>
    <w:rsid w:val="00F772FE"/>
    <w:rsid w:val="00F7734B"/>
    <w:rsid w:val="00F7738C"/>
    <w:rsid w:val="00F77422"/>
    <w:rsid w:val="00F7745A"/>
    <w:rsid w:val="00F7746F"/>
    <w:rsid w:val="00F775A3"/>
    <w:rsid w:val="00F775B1"/>
    <w:rsid w:val="00F77643"/>
    <w:rsid w:val="00F776AE"/>
    <w:rsid w:val="00F7773C"/>
    <w:rsid w:val="00F7779D"/>
    <w:rsid w:val="00F7786C"/>
    <w:rsid w:val="00F77892"/>
    <w:rsid w:val="00F778F7"/>
    <w:rsid w:val="00F778FC"/>
    <w:rsid w:val="00F77920"/>
    <w:rsid w:val="00F77931"/>
    <w:rsid w:val="00F77940"/>
    <w:rsid w:val="00F77942"/>
    <w:rsid w:val="00F7796C"/>
    <w:rsid w:val="00F77981"/>
    <w:rsid w:val="00F77B4D"/>
    <w:rsid w:val="00F77BA6"/>
    <w:rsid w:val="00F77BB5"/>
    <w:rsid w:val="00F77BBA"/>
    <w:rsid w:val="00F77BD3"/>
    <w:rsid w:val="00F77BEE"/>
    <w:rsid w:val="00F77C3D"/>
    <w:rsid w:val="00F77D36"/>
    <w:rsid w:val="00F77DC4"/>
    <w:rsid w:val="00F77E74"/>
    <w:rsid w:val="00F77ED7"/>
    <w:rsid w:val="00F77F6A"/>
    <w:rsid w:val="00F77FA5"/>
    <w:rsid w:val="00F80024"/>
    <w:rsid w:val="00F800BA"/>
    <w:rsid w:val="00F80100"/>
    <w:rsid w:val="00F8019E"/>
    <w:rsid w:val="00F801A8"/>
    <w:rsid w:val="00F801EB"/>
    <w:rsid w:val="00F80282"/>
    <w:rsid w:val="00F803BF"/>
    <w:rsid w:val="00F8045C"/>
    <w:rsid w:val="00F80469"/>
    <w:rsid w:val="00F8047E"/>
    <w:rsid w:val="00F8050D"/>
    <w:rsid w:val="00F80574"/>
    <w:rsid w:val="00F80587"/>
    <w:rsid w:val="00F805AB"/>
    <w:rsid w:val="00F805C9"/>
    <w:rsid w:val="00F806C0"/>
    <w:rsid w:val="00F80765"/>
    <w:rsid w:val="00F80783"/>
    <w:rsid w:val="00F807D3"/>
    <w:rsid w:val="00F8091B"/>
    <w:rsid w:val="00F80953"/>
    <w:rsid w:val="00F8095A"/>
    <w:rsid w:val="00F80981"/>
    <w:rsid w:val="00F809D1"/>
    <w:rsid w:val="00F809E0"/>
    <w:rsid w:val="00F80B93"/>
    <w:rsid w:val="00F80D14"/>
    <w:rsid w:val="00F80D7A"/>
    <w:rsid w:val="00F80EBA"/>
    <w:rsid w:val="00F80EC5"/>
    <w:rsid w:val="00F80ECD"/>
    <w:rsid w:val="00F80F1C"/>
    <w:rsid w:val="00F80F2D"/>
    <w:rsid w:val="00F80F7D"/>
    <w:rsid w:val="00F80FB0"/>
    <w:rsid w:val="00F80FCC"/>
    <w:rsid w:val="00F80FE4"/>
    <w:rsid w:val="00F81009"/>
    <w:rsid w:val="00F81019"/>
    <w:rsid w:val="00F81032"/>
    <w:rsid w:val="00F810B2"/>
    <w:rsid w:val="00F810B4"/>
    <w:rsid w:val="00F810D9"/>
    <w:rsid w:val="00F8114F"/>
    <w:rsid w:val="00F81150"/>
    <w:rsid w:val="00F81225"/>
    <w:rsid w:val="00F81229"/>
    <w:rsid w:val="00F81231"/>
    <w:rsid w:val="00F81245"/>
    <w:rsid w:val="00F81298"/>
    <w:rsid w:val="00F812AA"/>
    <w:rsid w:val="00F8133B"/>
    <w:rsid w:val="00F81446"/>
    <w:rsid w:val="00F814A1"/>
    <w:rsid w:val="00F814B9"/>
    <w:rsid w:val="00F81509"/>
    <w:rsid w:val="00F8156A"/>
    <w:rsid w:val="00F81595"/>
    <w:rsid w:val="00F8165C"/>
    <w:rsid w:val="00F81674"/>
    <w:rsid w:val="00F81687"/>
    <w:rsid w:val="00F816EF"/>
    <w:rsid w:val="00F817C9"/>
    <w:rsid w:val="00F81854"/>
    <w:rsid w:val="00F8185F"/>
    <w:rsid w:val="00F818A6"/>
    <w:rsid w:val="00F818AC"/>
    <w:rsid w:val="00F818B8"/>
    <w:rsid w:val="00F8194A"/>
    <w:rsid w:val="00F81958"/>
    <w:rsid w:val="00F81978"/>
    <w:rsid w:val="00F819C4"/>
    <w:rsid w:val="00F81A01"/>
    <w:rsid w:val="00F81A46"/>
    <w:rsid w:val="00F81A5A"/>
    <w:rsid w:val="00F81A61"/>
    <w:rsid w:val="00F81B2B"/>
    <w:rsid w:val="00F81B48"/>
    <w:rsid w:val="00F81B52"/>
    <w:rsid w:val="00F81B70"/>
    <w:rsid w:val="00F81B7B"/>
    <w:rsid w:val="00F81BB7"/>
    <w:rsid w:val="00F81BBB"/>
    <w:rsid w:val="00F81BF3"/>
    <w:rsid w:val="00F81C9D"/>
    <w:rsid w:val="00F81E91"/>
    <w:rsid w:val="00F81EE6"/>
    <w:rsid w:val="00F81F6F"/>
    <w:rsid w:val="00F8209A"/>
    <w:rsid w:val="00F820DF"/>
    <w:rsid w:val="00F82102"/>
    <w:rsid w:val="00F82153"/>
    <w:rsid w:val="00F82162"/>
    <w:rsid w:val="00F82253"/>
    <w:rsid w:val="00F822A7"/>
    <w:rsid w:val="00F822BF"/>
    <w:rsid w:val="00F82308"/>
    <w:rsid w:val="00F8233E"/>
    <w:rsid w:val="00F82366"/>
    <w:rsid w:val="00F823BC"/>
    <w:rsid w:val="00F8249E"/>
    <w:rsid w:val="00F824FA"/>
    <w:rsid w:val="00F8250B"/>
    <w:rsid w:val="00F8251A"/>
    <w:rsid w:val="00F82529"/>
    <w:rsid w:val="00F8254D"/>
    <w:rsid w:val="00F8254F"/>
    <w:rsid w:val="00F825BD"/>
    <w:rsid w:val="00F8260C"/>
    <w:rsid w:val="00F82630"/>
    <w:rsid w:val="00F8273C"/>
    <w:rsid w:val="00F8279D"/>
    <w:rsid w:val="00F827B2"/>
    <w:rsid w:val="00F8280F"/>
    <w:rsid w:val="00F82872"/>
    <w:rsid w:val="00F828E5"/>
    <w:rsid w:val="00F82908"/>
    <w:rsid w:val="00F8292F"/>
    <w:rsid w:val="00F8296D"/>
    <w:rsid w:val="00F82986"/>
    <w:rsid w:val="00F829D2"/>
    <w:rsid w:val="00F82A91"/>
    <w:rsid w:val="00F82AB1"/>
    <w:rsid w:val="00F82B03"/>
    <w:rsid w:val="00F82B47"/>
    <w:rsid w:val="00F82C2A"/>
    <w:rsid w:val="00F82C2F"/>
    <w:rsid w:val="00F82C67"/>
    <w:rsid w:val="00F82DE0"/>
    <w:rsid w:val="00F82E4D"/>
    <w:rsid w:val="00F82EC8"/>
    <w:rsid w:val="00F82EC9"/>
    <w:rsid w:val="00F82ECA"/>
    <w:rsid w:val="00F82F3D"/>
    <w:rsid w:val="00F82F55"/>
    <w:rsid w:val="00F82F61"/>
    <w:rsid w:val="00F82F96"/>
    <w:rsid w:val="00F8301E"/>
    <w:rsid w:val="00F83025"/>
    <w:rsid w:val="00F83026"/>
    <w:rsid w:val="00F8302F"/>
    <w:rsid w:val="00F8304F"/>
    <w:rsid w:val="00F83055"/>
    <w:rsid w:val="00F83123"/>
    <w:rsid w:val="00F83193"/>
    <w:rsid w:val="00F831BD"/>
    <w:rsid w:val="00F8321F"/>
    <w:rsid w:val="00F83231"/>
    <w:rsid w:val="00F83261"/>
    <w:rsid w:val="00F83278"/>
    <w:rsid w:val="00F832BD"/>
    <w:rsid w:val="00F83393"/>
    <w:rsid w:val="00F833B6"/>
    <w:rsid w:val="00F83400"/>
    <w:rsid w:val="00F834A9"/>
    <w:rsid w:val="00F834AA"/>
    <w:rsid w:val="00F834CC"/>
    <w:rsid w:val="00F834DC"/>
    <w:rsid w:val="00F834FA"/>
    <w:rsid w:val="00F83637"/>
    <w:rsid w:val="00F836E5"/>
    <w:rsid w:val="00F8376F"/>
    <w:rsid w:val="00F837A3"/>
    <w:rsid w:val="00F837CF"/>
    <w:rsid w:val="00F838B8"/>
    <w:rsid w:val="00F838BD"/>
    <w:rsid w:val="00F83941"/>
    <w:rsid w:val="00F83949"/>
    <w:rsid w:val="00F83984"/>
    <w:rsid w:val="00F83A31"/>
    <w:rsid w:val="00F83A4B"/>
    <w:rsid w:val="00F83A90"/>
    <w:rsid w:val="00F83B3D"/>
    <w:rsid w:val="00F83B67"/>
    <w:rsid w:val="00F83BC5"/>
    <w:rsid w:val="00F83BF3"/>
    <w:rsid w:val="00F83C69"/>
    <w:rsid w:val="00F83C8E"/>
    <w:rsid w:val="00F83D1C"/>
    <w:rsid w:val="00F83D21"/>
    <w:rsid w:val="00F83D47"/>
    <w:rsid w:val="00F83D82"/>
    <w:rsid w:val="00F83E2D"/>
    <w:rsid w:val="00F83E92"/>
    <w:rsid w:val="00F83EA1"/>
    <w:rsid w:val="00F83EC1"/>
    <w:rsid w:val="00F83EF2"/>
    <w:rsid w:val="00F83F4E"/>
    <w:rsid w:val="00F84043"/>
    <w:rsid w:val="00F8408A"/>
    <w:rsid w:val="00F84097"/>
    <w:rsid w:val="00F84119"/>
    <w:rsid w:val="00F8412D"/>
    <w:rsid w:val="00F841AB"/>
    <w:rsid w:val="00F84221"/>
    <w:rsid w:val="00F8427E"/>
    <w:rsid w:val="00F842AB"/>
    <w:rsid w:val="00F84365"/>
    <w:rsid w:val="00F843EE"/>
    <w:rsid w:val="00F8441F"/>
    <w:rsid w:val="00F84478"/>
    <w:rsid w:val="00F844F7"/>
    <w:rsid w:val="00F844FF"/>
    <w:rsid w:val="00F845B5"/>
    <w:rsid w:val="00F845BA"/>
    <w:rsid w:val="00F8462A"/>
    <w:rsid w:val="00F84672"/>
    <w:rsid w:val="00F84753"/>
    <w:rsid w:val="00F8476B"/>
    <w:rsid w:val="00F8478F"/>
    <w:rsid w:val="00F84798"/>
    <w:rsid w:val="00F847AE"/>
    <w:rsid w:val="00F84830"/>
    <w:rsid w:val="00F848C9"/>
    <w:rsid w:val="00F84954"/>
    <w:rsid w:val="00F84979"/>
    <w:rsid w:val="00F849CE"/>
    <w:rsid w:val="00F84A2E"/>
    <w:rsid w:val="00F84AA5"/>
    <w:rsid w:val="00F84AC4"/>
    <w:rsid w:val="00F84B10"/>
    <w:rsid w:val="00F84B2E"/>
    <w:rsid w:val="00F84B7D"/>
    <w:rsid w:val="00F84BA1"/>
    <w:rsid w:val="00F84C70"/>
    <w:rsid w:val="00F84CC9"/>
    <w:rsid w:val="00F84D0E"/>
    <w:rsid w:val="00F84D13"/>
    <w:rsid w:val="00F84D5F"/>
    <w:rsid w:val="00F84D99"/>
    <w:rsid w:val="00F84DB7"/>
    <w:rsid w:val="00F84E61"/>
    <w:rsid w:val="00F84E98"/>
    <w:rsid w:val="00F84EBF"/>
    <w:rsid w:val="00F84F25"/>
    <w:rsid w:val="00F84FB3"/>
    <w:rsid w:val="00F84FD3"/>
    <w:rsid w:val="00F85064"/>
    <w:rsid w:val="00F85211"/>
    <w:rsid w:val="00F85246"/>
    <w:rsid w:val="00F85257"/>
    <w:rsid w:val="00F8526C"/>
    <w:rsid w:val="00F8528F"/>
    <w:rsid w:val="00F8534E"/>
    <w:rsid w:val="00F853ED"/>
    <w:rsid w:val="00F853F6"/>
    <w:rsid w:val="00F853FE"/>
    <w:rsid w:val="00F854B9"/>
    <w:rsid w:val="00F854F9"/>
    <w:rsid w:val="00F85529"/>
    <w:rsid w:val="00F85597"/>
    <w:rsid w:val="00F8561E"/>
    <w:rsid w:val="00F85668"/>
    <w:rsid w:val="00F856C3"/>
    <w:rsid w:val="00F856D8"/>
    <w:rsid w:val="00F856EF"/>
    <w:rsid w:val="00F85793"/>
    <w:rsid w:val="00F857A3"/>
    <w:rsid w:val="00F857D1"/>
    <w:rsid w:val="00F85800"/>
    <w:rsid w:val="00F8584F"/>
    <w:rsid w:val="00F85854"/>
    <w:rsid w:val="00F8587C"/>
    <w:rsid w:val="00F8592A"/>
    <w:rsid w:val="00F85965"/>
    <w:rsid w:val="00F8598D"/>
    <w:rsid w:val="00F859A5"/>
    <w:rsid w:val="00F85A0F"/>
    <w:rsid w:val="00F85A48"/>
    <w:rsid w:val="00F85A56"/>
    <w:rsid w:val="00F85AC6"/>
    <w:rsid w:val="00F85B2F"/>
    <w:rsid w:val="00F85BC2"/>
    <w:rsid w:val="00F85BE4"/>
    <w:rsid w:val="00F85BF5"/>
    <w:rsid w:val="00F85C07"/>
    <w:rsid w:val="00F85C59"/>
    <w:rsid w:val="00F85C82"/>
    <w:rsid w:val="00F85C90"/>
    <w:rsid w:val="00F85D51"/>
    <w:rsid w:val="00F85D86"/>
    <w:rsid w:val="00F85D8E"/>
    <w:rsid w:val="00F85DAE"/>
    <w:rsid w:val="00F85E46"/>
    <w:rsid w:val="00F85E57"/>
    <w:rsid w:val="00F85E70"/>
    <w:rsid w:val="00F85E7D"/>
    <w:rsid w:val="00F85E8D"/>
    <w:rsid w:val="00F85F33"/>
    <w:rsid w:val="00F85F9B"/>
    <w:rsid w:val="00F85F9D"/>
    <w:rsid w:val="00F85F9F"/>
    <w:rsid w:val="00F86031"/>
    <w:rsid w:val="00F86039"/>
    <w:rsid w:val="00F860BC"/>
    <w:rsid w:val="00F86103"/>
    <w:rsid w:val="00F86153"/>
    <w:rsid w:val="00F86189"/>
    <w:rsid w:val="00F86214"/>
    <w:rsid w:val="00F8625A"/>
    <w:rsid w:val="00F8626B"/>
    <w:rsid w:val="00F862BC"/>
    <w:rsid w:val="00F862FC"/>
    <w:rsid w:val="00F86302"/>
    <w:rsid w:val="00F863BE"/>
    <w:rsid w:val="00F863D5"/>
    <w:rsid w:val="00F86423"/>
    <w:rsid w:val="00F86448"/>
    <w:rsid w:val="00F86508"/>
    <w:rsid w:val="00F865C9"/>
    <w:rsid w:val="00F865F0"/>
    <w:rsid w:val="00F8676E"/>
    <w:rsid w:val="00F86841"/>
    <w:rsid w:val="00F868A8"/>
    <w:rsid w:val="00F86934"/>
    <w:rsid w:val="00F86973"/>
    <w:rsid w:val="00F8699F"/>
    <w:rsid w:val="00F869A1"/>
    <w:rsid w:val="00F869B2"/>
    <w:rsid w:val="00F869B7"/>
    <w:rsid w:val="00F86A1F"/>
    <w:rsid w:val="00F86A67"/>
    <w:rsid w:val="00F86AD4"/>
    <w:rsid w:val="00F86AFD"/>
    <w:rsid w:val="00F86B98"/>
    <w:rsid w:val="00F86BD8"/>
    <w:rsid w:val="00F86C00"/>
    <w:rsid w:val="00F86C7A"/>
    <w:rsid w:val="00F86CAB"/>
    <w:rsid w:val="00F86CF3"/>
    <w:rsid w:val="00F86D26"/>
    <w:rsid w:val="00F86D2B"/>
    <w:rsid w:val="00F86D60"/>
    <w:rsid w:val="00F86DBA"/>
    <w:rsid w:val="00F86DEB"/>
    <w:rsid w:val="00F86DEF"/>
    <w:rsid w:val="00F86E65"/>
    <w:rsid w:val="00F86E71"/>
    <w:rsid w:val="00F86EE8"/>
    <w:rsid w:val="00F86EF2"/>
    <w:rsid w:val="00F86F21"/>
    <w:rsid w:val="00F86F4D"/>
    <w:rsid w:val="00F87055"/>
    <w:rsid w:val="00F87095"/>
    <w:rsid w:val="00F870C5"/>
    <w:rsid w:val="00F870DA"/>
    <w:rsid w:val="00F8717B"/>
    <w:rsid w:val="00F8719D"/>
    <w:rsid w:val="00F871BE"/>
    <w:rsid w:val="00F871C6"/>
    <w:rsid w:val="00F87202"/>
    <w:rsid w:val="00F87270"/>
    <w:rsid w:val="00F872C3"/>
    <w:rsid w:val="00F87325"/>
    <w:rsid w:val="00F873AF"/>
    <w:rsid w:val="00F873C6"/>
    <w:rsid w:val="00F873C9"/>
    <w:rsid w:val="00F873F4"/>
    <w:rsid w:val="00F87411"/>
    <w:rsid w:val="00F8744D"/>
    <w:rsid w:val="00F8745A"/>
    <w:rsid w:val="00F87489"/>
    <w:rsid w:val="00F874FB"/>
    <w:rsid w:val="00F8755F"/>
    <w:rsid w:val="00F87579"/>
    <w:rsid w:val="00F875E9"/>
    <w:rsid w:val="00F87631"/>
    <w:rsid w:val="00F87670"/>
    <w:rsid w:val="00F87769"/>
    <w:rsid w:val="00F877F4"/>
    <w:rsid w:val="00F87810"/>
    <w:rsid w:val="00F87822"/>
    <w:rsid w:val="00F8783A"/>
    <w:rsid w:val="00F87919"/>
    <w:rsid w:val="00F87929"/>
    <w:rsid w:val="00F87A28"/>
    <w:rsid w:val="00F87A3D"/>
    <w:rsid w:val="00F87A6C"/>
    <w:rsid w:val="00F87AF8"/>
    <w:rsid w:val="00F87AFC"/>
    <w:rsid w:val="00F87B59"/>
    <w:rsid w:val="00F87B9B"/>
    <w:rsid w:val="00F87CE1"/>
    <w:rsid w:val="00F87D28"/>
    <w:rsid w:val="00F87D6D"/>
    <w:rsid w:val="00F87D79"/>
    <w:rsid w:val="00F87DAA"/>
    <w:rsid w:val="00F87E04"/>
    <w:rsid w:val="00F87E52"/>
    <w:rsid w:val="00F87E9E"/>
    <w:rsid w:val="00F87F28"/>
    <w:rsid w:val="00F87F3A"/>
    <w:rsid w:val="00F87F4A"/>
    <w:rsid w:val="00F87F9A"/>
    <w:rsid w:val="00F87FBF"/>
    <w:rsid w:val="00F87FEE"/>
    <w:rsid w:val="00F90012"/>
    <w:rsid w:val="00F90025"/>
    <w:rsid w:val="00F9006C"/>
    <w:rsid w:val="00F9006D"/>
    <w:rsid w:val="00F900C0"/>
    <w:rsid w:val="00F900C9"/>
    <w:rsid w:val="00F900E9"/>
    <w:rsid w:val="00F9010F"/>
    <w:rsid w:val="00F9020C"/>
    <w:rsid w:val="00F9022B"/>
    <w:rsid w:val="00F90233"/>
    <w:rsid w:val="00F90339"/>
    <w:rsid w:val="00F9036C"/>
    <w:rsid w:val="00F90440"/>
    <w:rsid w:val="00F90473"/>
    <w:rsid w:val="00F90487"/>
    <w:rsid w:val="00F904CC"/>
    <w:rsid w:val="00F904E1"/>
    <w:rsid w:val="00F9062F"/>
    <w:rsid w:val="00F90687"/>
    <w:rsid w:val="00F906B4"/>
    <w:rsid w:val="00F90835"/>
    <w:rsid w:val="00F908A0"/>
    <w:rsid w:val="00F90902"/>
    <w:rsid w:val="00F90978"/>
    <w:rsid w:val="00F9097D"/>
    <w:rsid w:val="00F909CC"/>
    <w:rsid w:val="00F90C6D"/>
    <w:rsid w:val="00F90CA0"/>
    <w:rsid w:val="00F90D0C"/>
    <w:rsid w:val="00F90D67"/>
    <w:rsid w:val="00F90E2E"/>
    <w:rsid w:val="00F90E4A"/>
    <w:rsid w:val="00F90E60"/>
    <w:rsid w:val="00F90EDD"/>
    <w:rsid w:val="00F90EE0"/>
    <w:rsid w:val="00F90EED"/>
    <w:rsid w:val="00F90F12"/>
    <w:rsid w:val="00F90F2A"/>
    <w:rsid w:val="00F90F5B"/>
    <w:rsid w:val="00F90F72"/>
    <w:rsid w:val="00F90FE5"/>
    <w:rsid w:val="00F9102C"/>
    <w:rsid w:val="00F9105D"/>
    <w:rsid w:val="00F91075"/>
    <w:rsid w:val="00F9108D"/>
    <w:rsid w:val="00F910B5"/>
    <w:rsid w:val="00F910C2"/>
    <w:rsid w:val="00F910C4"/>
    <w:rsid w:val="00F910F0"/>
    <w:rsid w:val="00F911BC"/>
    <w:rsid w:val="00F911BF"/>
    <w:rsid w:val="00F911FF"/>
    <w:rsid w:val="00F912E2"/>
    <w:rsid w:val="00F912F8"/>
    <w:rsid w:val="00F91399"/>
    <w:rsid w:val="00F913E7"/>
    <w:rsid w:val="00F91442"/>
    <w:rsid w:val="00F914C8"/>
    <w:rsid w:val="00F91574"/>
    <w:rsid w:val="00F915AC"/>
    <w:rsid w:val="00F9161A"/>
    <w:rsid w:val="00F91622"/>
    <w:rsid w:val="00F916AF"/>
    <w:rsid w:val="00F91750"/>
    <w:rsid w:val="00F917FB"/>
    <w:rsid w:val="00F9181A"/>
    <w:rsid w:val="00F91879"/>
    <w:rsid w:val="00F918CB"/>
    <w:rsid w:val="00F918FC"/>
    <w:rsid w:val="00F91948"/>
    <w:rsid w:val="00F919AF"/>
    <w:rsid w:val="00F91A52"/>
    <w:rsid w:val="00F91A54"/>
    <w:rsid w:val="00F91A8D"/>
    <w:rsid w:val="00F91BCD"/>
    <w:rsid w:val="00F91BD8"/>
    <w:rsid w:val="00F91C2A"/>
    <w:rsid w:val="00F91CF1"/>
    <w:rsid w:val="00F91CFF"/>
    <w:rsid w:val="00F91DC7"/>
    <w:rsid w:val="00F91E74"/>
    <w:rsid w:val="00F91F10"/>
    <w:rsid w:val="00F91F2A"/>
    <w:rsid w:val="00F91F4F"/>
    <w:rsid w:val="00F91F80"/>
    <w:rsid w:val="00F92054"/>
    <w:rsid w:val="00F920A2"/>
    <w:rsid w:val="00F92165"/>
    <w:rsid w:val="00F9216A"/>
    <w:rsid w:val="00F9219D"/>
    <w:rsid w:val="00F92270"/>
    <w:rsid w:val="00F922A5"/>
    <w:rsid w:val="00F922C5"/>
    <w:rsid w:val="00F922F5"/>
    <w:rsid w:val="00F92303"/>
    <w:rsid w:val="00F923A8"/>
    <w:rsid w:val="00F92476"/>
    <w:rsid w:val="00F924A3"/>
    <w:rsid w:val="00F924E3"/>
    <w:rsid w:val="00F92522"/>
    <w:rsid w:val="00F92538"/>
    <w:rsid w:val="00F9253D"/>
    <w:rsid w:val="00F925A5"/>
    <w:rsid w:val="00F92679"/>
    <w:rsid w:val="00F926B1"/>
    <w:rsid w:val="00F92801"/>
    <w:rsid w:val="00F9283C"/>
    <w:rsid w:val="00F9285B"/>
    <w:rsid w:val="00F92943"/>
    <w:rsid w:val="00F929F2"/>
    <w:rsid w:val="00F92A29"/>
    <w:rsid w:val="00F92A6F"/>
    <w:rsid w:val="00F92A82"/>
    <w:rsid w:val="00F92C53"/>
    <w:rsid w:val="00F92D07"/>
    <w:rsid w:val="00F92D96"/>
    <w:rsid w:val="00F92D98"/>
    <w:rsid w:val="00F92E5D"/>
    <w:rsid w:val="00F92F04"/>
    <w:rsid w:val="00F92F99"/>
    <w:rsid w:val="00F92FBD"/>
    <w:rsid w:val="00F9314D"/>
    <w:rsid w:val="00F931AB"/>
    <w:rsid w:val="00F9321A"/>
    <w:rsid w:val="00F9323A"/>
    <w:rsid w:val="00F9326A"/>
    <w:rsid w:val="00F932AD"/>
    <w:rsid w:val="00F932E8"/>
    <w:rsid w:val="00F93346"/>
    <w:rsid w:val="00F9335D"/>
    <w:rsid w:val="00F933A2"/>
    <w:rsid w:val="00F93440"/>
    <w:rsid w:val="00F93478"/>
    <w:rsid w:val="00F93575"/>
    <w:rsid w:val="00F935FF"/>
    <w:rsid w:val="00F93729"/>
    <w:rsid w:val="00F93732"/>
    <w:rsid w:val="00F93758"/>
    <w:rsid w:val="00F93780"/>
    <w:rsid w:val="00F937B2"/>
    <w:rsid w:val="00F937EB"/>
    <w:rsid w:val="00F9380F"/>
    <w:rsid w:val="00F93961"/>
    <w:rsid w:val="00F93CB5"/>
    <w:rsid w:val="00F93D8B"/>
    <w:rsid w:val="00F93E73"/>
    <w:rsid w:val="00F93EF7"/>
    <w:rsid w:val="00F93F6D"/>
    <w:rsid w:val="00F93F83"/>
    <w:rsid w:val="00F93FB8"/>
    <w:rsid w:val="00F93FE6"/>
    <w:rsid w:val="00F940F2"/>
    <w:rsid w:val="00F94149"/>
    <w:rsid w:val="00F94171"/>
    <w:rsid w:val="00F941D5"/>
    <w:rsid w:val="00F941E5"/>
    <w:rsid w:val="00F941EC"/>
    <w:rsid w:val="00F9420B"/>
    <w:rsid w:val="00F94246"/>
    <w:rsid w:val="00F9426B"/>
    <w:rsid w:val="00F94279"/>
    <w:rsid w:val="00F94288"/>
    <w:rsid w:val="00F94293"/>
    <w:rsid w:val="00F942CB"/>
    <w:rsid w:val="00F942E6"/>
    <w:rsid w:val="00F94352"/>
    <w:rsid w:val="00F943AF"/>
    <w:rsid w:val="00F943BD"/>
    <w:rsid w:val="00F943BE"/>
    <w:rsid w:val="00F944E8"/>
    <w:rsid w:val="00F94530"/>
    <w:rsid w:val="00F9454C"/>
    <w:rsid w:val="00F94557"/>
    <w:rsid w:val="00F9456F"/>
    <w:rsid w:val="00F94586"/>
    <w:rsid w:val="00F945C2"/>
    <w:rsid w:val="00F945C8"/>
    <w:rsid w:val="00F94629"/>
    <w:rsid w:val="00F94735"/>
    <w:rsid w:val="00F94740"/>
    <w:rsid w:val="00F94868"/>
    <w:rsid w:val="00F9486E"/>
    <w:rsid w:val="00F9496F"/>
    <w:rsid w:val="00F94A16"/>
    <w:rsid w:val="00F94AAC"/>
    <w:rsid w:val="00F94B5C"/>
    <w:rsid w:val="00F94B86"/>
    <w:rsid w:val="00F94D10"/>
    <w:rsid w:val="00F94DAF"/>
    <w:rsid w:val="00F94DE5"/>
    <w:rsid w:val="00F94E0E"/>
    <w:rsid w:val="00F94E11"/>
    <w:rsid w:val="00F94EBD"/>
    <w:rsid w:val="00F94F31"/>
    <w:rsid w:val="00F94F4F"/>
    <w:rsid w:val="00F94F61"/>
    <w:rsid w:val="00F94F6B"/>
    <w:rsid w:val="00F94FE5"/>
    <w:rsid w:val="00F95149"/>
    <w:rsid w:val="00F95183"/>
    <w:rsid w:val="00F951C3"/>
    <w:rsid w:val="00F951D0"/>
    <w:rsid w:val="00F9522A"/>
    <w:rsid w:val="00F952CB"/>
    <w:rsid w:val="00F952E0"/>
    <w:rsid w:val="00F95304"/>
    <w:rsid w:val="00F95346"/>
    <w:rsid w:val="00F9537E"/>
    <w:rsid w:val="00F953AA"/>
    <w:rsid w:val="00F95407"/>
    <w:rsid w:val="00F95428"/>
    <w:rsid w:val="00F9550B"/>
    <w:rsid w:val="00F9552B"/>
    <w:rsid w:val="00F9555B"/>
    <w:rsid w:val="00F955AF"/>
    <w:rsid w:val="00F95622"/>
    <w:rsid w:val="00F95764"/>
    <w:rsid w:val="00F957E9"/>
    <w:rsid w:val="00F95809"/>
    <w:rsid w:val="00F95811"/>
    <w:rsid w:val="00F95933"/>
    <w:rsid w:val="00F959D9"/>
    <w:rsid w:val="00F95A9D"/>
    <w:rsid w:val="00F95B50"/>
    <w:rsid w:val="00F95BB7"/>
    <w:rsid w:val="00F95C35"/>
    <w:rsid w:val="00F95C5F"/>
    <w:rsid w:val="00F95C9F"/>
    <w:rsid w:val="00F95D70"/>
    <w:rsid w:val="00F95DAE"/>
    <w:rsid w:val="00F95DB8"/>
    <w:rsid w:val="00F95E24"/>
    <w:rsid w:val="00F95E4E"/>
    <w:rsid w:val="00F95E50"/>
    <w:rsid w:val="00F95E5C"/>
    <w:rsid w:val="00F95E60"/>
    <w:rsid w:val="00F95EB8"/>
    <w:rsid w:val="00F95EFE"/>
    <w:rsid w:val="00F95F16"/>
    <w:rsid w:val="00F95F4F"/>
    <w:rsid w:val="00F95F8A"/>
    <w:rsid w:val="00F95F9C"/>
    <w:rsid w:val="00F9603A"/>
    <w:rsid w:val="00F9607B"/>
    <w:rsid w:val="00F9607E"/>
    <w:rsid w:val="00F960E7"/>
    <w:rsid w:val="00F96103"/>
    <w:rsid w:val="00F96110"/>
    <w:rsid w:val="00F96133"/>
    <w:rsid w:val="00F96149"/>
    <w:rsid w:val="00F9614F"/>
    <w:rsid w:val="00F96233"/>
    <w:rsid w:val="00F96261"/>
    <w:rsid w:val="00F9627C"/>
    <w:rsid w:val="00F962CC"/>
    <w:rsid w:val="00F963FC"/>
    <w:rsid w:val="00F96421"/>
    <w:rsid w:val="00F9645D"/>
    <w:rsid w:val="00F964B8"/>
    <w:rsid w:val="00F964CD"/>
    <w:rsid w:val="00F964FF"/>
    <w:rsid w:val="00F965C0"/>
    <w:rsid w:val="00F965CF"/>
    <w:rsid w:val="00F966D7"/>
    <w:rsid w:val="00F966DA"/>
    <w:rsid w:val="00F967CA"/>
    <w:rsid w:val="00F9681B"/>
    <w:rsid w:val="00F96856"/>
    <w:rsid w:val="00F968AE"/>
    <w:rsid w:val="00F9694C"/>
    <w:rsid w:val="00F96972"/>
    <w:rsid w:val="00F969C3"/>
    <w:rsid w:val="00F969E6"/>
    <w:rsid w:val="00F96A48"/>
    <w:rsid w:val="00F96AD0"/>
    <w:rsid w:val="00F96B4C"/>
    <w:rsid w:val="00F96BFA"/>
    <w:rsid w:val="00F96C50"/>
    <w:rsid w:val="00F96D4A"/>
    <w:rsid w:val="00F96DE2"/>
    <w:rsid w:val="00F96DF5"/>
    <w:rsid w:val="00F96DFD"/>
    <w:rsid w:val="00F96E11"/>
    <w:rsid w:val="00F96E40"/>
    <w:rsid w:val="00F96E48"/>
    <w:rsid w:val="00F96E50"/>
    <w:rsid w:val="00F96EA5"/>
    <w:rsid w:val="00F96EC6"/>
    <w:rsid w:val="00F96ED1"/>
    <w:rsid w:val="00F96F07"/>
    <w:rsid w:val="00F96F6D"/>
    <w:rsid w:val="00F96FC9"/>
    <w:rsid w:val="00F96FFA"/>
    <w:rsid w:val="00F970AE"/>
    <w:rsid w:val="00F970F2"/>
    <w:rsid w:val="00F97133"/>
    <w:rsid w:val="00F97188"/>
    <w:rsid w:val="00F971A0"/>
    <w:rsid w:val="00F971A8"/>
    <w:rsid w:val="00F971BA"/>
    <w:rsid w:val="00F971E3"/>
    <w:rsid w:val="00F9721A"/>
    <w:rsid w:val="00F9722B"/>
    <w:rsid w:val="00F97245"/>
    <w:rsid w:val="00F972A6"/>
    <w:rsid w:val="00F972E1"/>
    <w:rsid w:val="00F972EF"/>
    <w:rsid w:val="00F9730D"/>
    <w:rsid w:val="00F97315"/>
    <w:rsid w:val="00F97399"/>
    <w:rsid w:val="00F973CC"/>
    <w:rsid w:val="00F9743F"/>
    <w:rsid w:val="00F97469"/>
    <w:rsid w:val="00F97480"/>
    <w:rsid w:val="00F97484"/>
    <w:rsid w:val="00F9748B"/>
    <w:rsid w:val="00F974F7"/>
    <w:rsid w:val="00F9754F"/>
    <w:rsid w:val="00F9757D"/>
    <w:rsid w:val="00F975B4"/>
    <w:rsid w:val="00F975C3"/>
    <w:rsid w:val="00F975E3"/>
    <w:rsid w:val="00F975F0"/>
    <w:rsid w:val="00F97622"/>
    <w:rsid w:val="00F976F1"/>
    <w:rsid w:val="00F9771E"/>
    <w:rsid w:val="00F97797"/>
    <w:rsid w:val="00F977B4"/>
    <w:rsid w:val="00F97885"/>
    <w:rsid w:val="00F97923"/>
    <w:rsid w:val="00F97950"/>
    <w:rsid w:val="00F979B0"/>
    <w:rsid w:val="00F979D7"/>
    <w:rsid w:val="00F979EE"/>
    <w:rsid w:val="00F97A4A"/>
    <w:rsid w:val="00F97A9E"/>
    <w:rsid w:val="00F97B1F"/>
    <w:rsid w:val="00F97B51"/>
    <w:rsid w:val="00F97B9A"/>
    <w:rsid w:val="00F97BB8"/>
    <w:rsid w:val="00F97C6B"/>
    <w:rsid w:val="00F97C8D"/>
    <w:rsid w:val="00F97CC8"/>
    <w:rsid w:val="00F97CF4"/>
    <w:rsid w:val="00F97DC2"/>
    <w:rsid w:val="00F97E41"/>
    <w:rsid w:val="00F97E5F"/>
    <w:rsid w:val="00F97FF0"/>
    <w:rsid w:val="00FA0006"/>
    <w:rsid w:val="00FA0087"/>
    <w:rsid w:val="00FA00CE"/>
    <w:rsid w:val="00FA00D3"/>
    <w:rsid w:val="00FA014D"/>
    <w:rsid w:val="00FA0180"/>
    <w:rsid w:val="00FA01CB"/>
    <w:rsid w:val="00FA01EE"/>
    <w:rsid w:val="00FA0345"/>
    <w:rsid w:val="00FA035D"/>
    <w:rsid w:val="00FA036C"/>
    <w:rsid w:val="00FA03DE"/>
    <w:rsid w:val="00FA0448"/>
    <w:rsid w:val="00FA04CE"/>
    <w:rsid w:val="00FA04EA"/>
    <w:rsid w:val="00FA0589"/>
    <w:rsid w:val="00FA063D"/>
    <w:rsid w:val="00FA06B3"/>
    <w:rsid w:val="00FA0718"/>
    <w:rsid w:val="00FA075F"/>
    <w:rsid w:val="00FA07EF"/>
    <w:rsid w:val="00FA0890"/>
    <w:rsid w:val="00FA08BF"/>
    <w:rsid w:val="00FA0A1F"/>
    <w:rsid w:val="00FA0B6F"/>
    <w:rsid w:val="00FA0B80"/>
    <w:rsid w:val="00FA0BC3"/>
    <w:rsid w:val="00FA0D0F"/>
    <w:rsid w:val="00FA0D68"/>
    <w:rsid w:val="00FA0D94"/>
    <w:rsid w:val="00FA0DD5"/>
    <w:rsid w:val="00FA0E05"/>
    <w:rsid w:val="00FA0E23"/>
    <w:rsid w:val="00FA0E8A"/>
    <w:rsid w:val="00FA0EB1"/>
    <w:rsid w:val="00FA0F01"/>
    <w:rsid w:val="00FA0F39"/>
    <w:rsid w:val="00FA0FA7"/>
    <w:rsid w:val="00FA0FEB"/>
    <w:rsid w:val="00FA101B"/>
    <w:rsid w:val="00FA103C"/>
    <w:rsid w:val="00FA115C"/>
    <w:rsid w:val="00FA11D3"/>
    <w:rsid w:val="00FA130C"/>
    <w:rsid w:val="00FA1413"/>
    <w:rsid w:val="00FA1436"/>
    <w:rsid w:val="00FA1441"/>
    <w:rsid w:val="00FA14BA"/>
    <w:rsid w:val="00FA1520"/>
    <w:rsid w:val="00FA154B"/>
    <w:rsid w:val="00FA1598"/>
    <w:rsid w:val="00FA15A9"/>
    <w:rsid w:val="00FA170D"/>
    <w:rsid w:val="00FA174F"/>
    <w:rsid w:val="00FA17A0"/>
    <w:rsid w:val="00FA18A9"/>
    <w:rsid w:val="00FA1967"/>
    <w:rsid w:val="00FA198B"/>
    <w:rsid w:val="00FA19B1"/>
    <w:rsid w:val="00FA19EB"/>
    <w:rsid w:val="00FA19F8"/>
    <w:rsid w:val="00FA1A1B"/>
    <w:rsid w:val="00FA1A78"/>
    <w:rsid w:val="00FA1A99"/>
    <w:rsid w:val="00FA1AB1"/>
    <w:rsid w:val="00FA1B46"/>
    <w:rsid w:val="00FA1BC3"/>
    <w:rsid w:val="00FA1C2E"/>
    <w:rsid w:val="00FA1C5C"/>
    <w:rsid w:val="00FA1CE4"/>
    <w:rsid w:val="00FA1D90"/>
    <w:rsid w:val="00FA1DEA"/>
    <w:rsid w:val="00FA1E2D"/>
    <w:rsid w:val="00FA1E42"/>
    <w:rsid w:val="00FA1EC7"/>
    <w:rsid w:val="00FA1ED8"/>
    <w:rsid w:val="00FA1EFF"/>
    <w:rsid w:val="00FA1F19"/>
    <w:rsid w:val="00FA1F27"/>
    <w:rsid w:val="00FA1F99"/>
    <w:rsid w:val="00FA2018"/>
    <w:rsid w:val="00FA20D6"/>
    <w:rsid w:val="00FA2130"/>
    <w:rsid w:val="00FA21D8"/>
    <w:rsid w:val="00FA226B"/>
    <w:rsid w:val="00FA22D2"/>
    <w:rsid w:val="00FA2322"/>
    <w:rsid w:val="00FA234D"/>
    <w:rsid w:val="00FA23BE"/>
    <w:rsid w:val="00FA23CA"/>
    <w:rsid w:val="00FA24C6"/>
    <w:rsid w:val="00FA24FE"/>
    <w:rsid w:val="00FA251A"/>
    <w:rsid w:val="00FA2562"/>
    <w:rsid w:val="00FA25A6"/>
    <w:rsid w:val="00FA25BE"/>
    <w:rsid w:val="00FA25D7"/>
    <w:rsid w:val="00FA25EB"/>
    <w:rsid w:val="00FA25F7"/>
    <w:rsid w:val="00FA2689"/>
    <w:rsid w:val="00FA26CE"/>
    <w:rsid w:val="00FA2784"/>
    <w:rsid w:val="00FA2786"/>
    <w:rsid w:val="00FA27C6"/>
    <w:rsid w:val="00FA28CA"/>
    <w:rsid w:val="00FA28F6"/>
    <w:rsid w:val="00FA295D"/>
    <w:rsid w:val="00FA29E6"/>
    <w:rsid w:val="00FA2A26"/>
    <w:rsid w:val="00FA2A30"/>
    <w:rsid w:val="00FA2A43"/>
    <w:rsid w:val="00FA2AA2"/>
    <w:rsid w:val="00FA2AB4"/>
    <w:rsid w:val="00FA2AEC"/>
    <w:rsid w:val="00FA2B49"/>
    <w:rsid w:val="00FA2C20"/>
    <w:rsid w:val="00FA2C3D"/>
    <w:rsid w:val="00FA2C51"/>
    <w:rsid w:val="00FA2CD9"/>
    <w:rsid w:val="00FA2D4A"/>
    <w:rsid w:val="00FA2D7A"/>
    <w:rsid w:val="00FA2D9B"/>
    <w:rsid w:val="00FA2DD4"/>
    <w:rsid w:val="00FA2E15"/>
    <w:rsid w:val="00FA2E71"/>
    <w:rsid w:val="00FA2EAB"/>
    <w:rsid w:val="00FA2EF4"/>
    <w:rsid w:val="00FA2F1C"/>
    <w:rsid w:val="00FA2F3E"/>
    <w:rsid w:val="00FA2F81"/>
    <w:rsid w:val="00FA2F89"/>
    <w:rsid w:val="00FA2FA8"/>
    <w:rsid w:val="00FA301F"/>
    <w:rsid w:val="00FA3034"/>
    <w:rsid w:val="00FA3048"/>
    <w:rsid w:val="00FA304E"/>
    <w:rsid w:val="00FA3064"/>
    <w:rsid w:val="00FA3072"/>
    <w:rsid w:val="00FA30E1"/>
    <w:rsid w:val="00FA313C"/>
    <w:rsid w:val="00FA320B"/>
    <w:rsid w:val="00FA3233"/>
    <w:rsid w:val="00FA3270"/>
    <w:rsid w:val="00FA3299"/>
    <w:rsid w:val="00FA33AB"/>
    <w:rsid w:val="00FA33EA"/>
    <w:rsid w:val="00FA33F1"/>
    <w:rsid w:val="00FA3451"/>
    <w:rsid w:val="00FA34B6"/>
    <w:rsid w:val="00FA350B"/>
    <w:rsid w:val="00FA3526"/>
    <w:rsid w:val="00FA360B"/>
    <w:rsid w:val="00FA3614"/>
    <w:rsid w:val="00FA3740"/>
    <w:rsid w:val="00FA37EB"/>
    <w:rsid w:val="00FA3826"/>
    <w:rsid w:val="00FA3896"/>
    <w:rsid w:val="00FA38A7"/>
    <w:rsid w:val="00FA396E"/>
    <w:rsid w:val="00FA3971"/>
    <w:rsid w:val="00FA3A06"/>
    <w:rsid w:val="00FA3AE4"/>
    <w:rsid w:val="00FA3AE8"/>
    <w:rsid w:val="00FA3BAA"/>
    <w:rsid w:val="00FA3BC7"/>
    <w:rsid w:val="00FA3C54"/>
    <w:rsid w:val="00FA3C99"/>
    <w:rsid w:val="00FA3CA3"/>
    <w:rsid w:val="00FA3CBC"/>
    <w:rsid w:val="00FA3CE2"/>
    <w:rsid w:val="00FA3CFC"/>
    <w:rsid w:val="00FA3CFD"/>
    <w:rsid w:val="00FA3D2B"/>
    <w:rsid w:val="00FA3D41"/>
    <w:rsid w:val="00FA3D49"/>
    <w:rsid w:val="00FA3D66"/>
    <w:rsid w:val="00FA3DB4"/>
    <w:rsid w:val="00FA3DD6"/>
    <w:rsid w:val="00FA3DDA"/>
    <w:rsid w:val="00FA3E1B"/>
    <w:rsid w:val="00FA3E5B"/>
    <w:rsid w:val="00FA3E6D"/>
    <w:rsid w:val="00FA3ED8"/>
    <w:rsid w:val="00FA3EDA"/>
    <w:rsid w:val="00FA3F0E"/>
    <w:rsid w:val="00FA3F12"/>
    <w:rsid w:val="00FA3F89"/>
    <w:rsid w:val="00FA4002"/>
    <w:rsid w:val="00FA40AA"/>
    <w:rsid w:val="00FA40F2"/>
    <w:rsid w:val="00FA410B"/>
    <w:rsid w:val="00FA4119"/>
    <w:rsid w:val="00FA411F"/>
    <w:rsid w:val="00FA4183"/>
    <w:rsid w:val="00FA41EF"/>
    <w:rsid w:val="00FA420C"/>
    <w:rsid w:val="00FA424C"/>
    <w:rsid w:val="00FA4304"/>
    <w:rsid w:val="00FA4308"/>
    <w:rsid w:val="00FA437C"/>
    <w:rsid w:val="00FA441D"/>
    <w:rsid w:val="00FA442B"/>
    <w:rsid w:val="00FA4434"/>
    <w:rsid w:val="00FA4494"/>
    <w:rsid w:val="00FA4511"/>
    <w:rsid w:val="00FA4571"/>
    <w:rsid w:val="00FA4615"/>
    <w:rsid w:val="00FA4710"/>
    <w:rsid w:val="00FA4769"/>
    <w:rsid w:val="00FA476F"/>
    <w:rsid w:val="00FA47D3"/>
    <w:rsid w:val="00FA484A"/>
    <w:rsid w:val="00FA488F"/>
    <w:rsid w:val="00FA48A2"/>
    <w:rsid w:val="00FA48D6"/>
    <w:rsid w:val="00FA48F1"/>
    <w:rsid w:val="00FA490B"/>
    <w:rsid w:val="00FA4961"/>
    <w:rsid w:val="00FA49AE"/>
    <w:rsid w:val="00FA49E7"/>
    <w:rsid w:val="00FA4A58"/>
    <w:rsid w:val="00FA4ADB"/>
    <w:rsid w:val="00FA4B20"/>
    <w:rsid w:val="00FA4B25"/>
    <w:rsid w:val="00FA4B67"/>
    <w:rsid w:val="00FA4C2A"/>
    <w:rsid w:val="00FA4C44"/>
    <w:rsid w:val="00FA4D2D"/>
    <w:rsid w:val="00FA4D85"/>
    <w:rsid w:val="00FA4DEB"/>
    <w:rsid w:val="00FA4E9D"/>
    <w:rsid w:val="00FA4EB8"/>
    <w:rsid w:val="00FA4EED"/>
    <w:rsid w:val="00FA4FFE"/>
    <w:rsid w:val="00FA5024"/>
    <w:rsid w:val="00FA5029"/>
    <w:rsid w:val="00FA5042"/>
    <w:rsid w:val="00FA50A1"/>
    <w:rsid w:val="00FA5111"/>
    <w:rsid w:val="00FA514A"/>
    <w:rsid w:val="00FA51A1"/>
    <w:rsid w:val="00FA51B1"/>
    <w:rsid w:val="00FA5265"/>
    <w:rsid w:val="00FA528F"/>
    <w:rsid w:val="00FA5297"/>
    <w:rsid w:val="00FA52D2"/>
    <w:rsid w:val="00FA52D8"/>
    <w:rsid w:val="00FA535D"/>
    <w:rsid w:val="00FA5366"/>
    <w:rsid w:val="00FA5391"/>
    <w:rsid w:val="00FA53B5"/>
    <w:rsid w:val="00FA53BD"/>
    <w:rsid w:val="00FA53CD"/>
    <w:rsid w:val="00FA5411"/>
    <w:rsid w:val="00FA541F"/>
    <w:rsid w:val="00FA545C"/>
    <w:rsid w:val="00FA5577"/>
    <w:rsid w:val="00FA5584"/>
    <w:rsid w:val="00FA55CF"/>
    <w:rsid w:val="00FA55EA"/>
    <w:rsid w:val="00FA562C"/>
    <w:rsid w:val="00FA5647"/>
    <w:rsid w:val="00FA56A7"/>
    <w:rsid w:val="00FA57AE"/>
    <w:rsid w:val="00FA57BB"/>
    <w:rsid w:val="00FA5856"/>
    <w:rsid w:val="00FA5858"/>
    <w:rsid w:val="00FA59BD"/>
    <w:rsid w:val="00FA59BE"/>
    <w:rsid w:val="00FA59CA"/>
    <w:rsid w:val="00FA5A7B"/>
    <w:rsid w:val="00FA5AAB"/>
    <w:rsid w:val="00FA5B9A"/>
    <w:rsid w:val="00FA5BC8"/>
    <w:rsid w:val="00FA5C3E"/>
    <w:rsid w:val="00FA5C43"/>
    <w:rsid w:val="00FA5CAC"/>
    <w:rsid w:val="00FA5D74"/>
    <w:rsid w:val="00FA5DB5"/>
    <w:rsid w:val="00FA5DF8"/>
    <w:rsid w:val="00FA5E03"/>
    <w:rsid w:val="00FA5E59"/>
    <w:rsid w:val="00FA5E84"/>
    <w:rsid w:val="00FA5E96"/>
    <w:rsid w:val="00FA5EEA"/>
    <w:rsid w:val="00FA5F48"/>
    <w:rsid w:val="00FA6005"/>
    <w:rsid w:val="00FA6033"/>
    <w:rsid w:val="00FA6071"/>
    <w:rsid w:val="00FA6112"/>
    <w:rsid w:val="00FA6194"/>
    <w:rsid w:val="00FA61EE"/>
    <w:rsid w:val="00FA6233"/>
    <w:rsid w:val="00FA6292"/>
    <w:rsid w:val="00FA6341"/>
    <w:rsid w:val="00FA6358"/>
    <w:rsid w:val="00FA6374"/>
    <w:rsid w:val="00FA637D"/>
    <w:rsid w:val="00FA63A9"/>
    <w:rsid w:val="00FA63C0"/>
    <w:rsid w:val="00FA63CA"/>
    <w:rsid w:val="00FA63F3"/>
    <w:rsid w:val="00FA6462"/>
    <w:rsid w:val="00FA6566"/>
    <w:rsid w:val="00FA65E9"/>
    <w:rsid w:val="00FA6623"/>
    <w:rsid w:val="00FA66A4"/>
    <w:rsid w:val="00FA675F"/>
    <w:rsid w:val="00FA67C6"/>
    <w:rsid w:val="00FA6804"/>
    <w:rsid w:val="00FA6874"/>
    <w:rsid w:val="00FA688C"/>
    <w:rsid w:val="00FA68C1"/>
    <w:rsid w:val="00FA6910"/>
    <w:rsid w:val="00FA6914"/>
    <w:rsid w:val="00FA6A3B"/>
    <w:rsid w:val="00FA6A41"/>
    <w:rsid w:val="00FA6AAB"/>
    <w:rsid w:val="00FA6AEC"/>
    <w:rsid w:val="00FA6BF1"/>
    <w:rsid w:val="00FA6D43"/>
    <w:rsid w:val="00FA6EA3"/>
    <w:rsid w:val="00FA6F7B"/>
    <w:rsid w:val="00FA6F86"/>
    <w:rsid w:val="00FA6F91"/>
    <w:rsid w:val="00FA7006"/>
    <w:rsid w:val="00FA7036"/>
    <w:rsid w:val="00FA7041"/>
    <w:rsid w:val="00FA711E"/>
    <w:rsid w:val="00FA714C"/>
    <w:rsid w:val="00FA716A"/>
    <w:rsid w:val="00FA716C"/>
    <w:rsid w:val="00FA7178"/>
    <w:rsid w:val="00FA71DD"/>
    <w:rsid w:val="00FA7228"/>
    <w:rsid w:val="00FA72AE"/>
    <w:rsid w:val="00FA72C1"/>
    <w:rsid w:val="00FA7314"/>
    <w:rsid w:val="00FA73B0"/>
    <w:rsid w:val="00FA73C2"/>
    <w:rsid w:val="00FA7465"/>
    <w:rsid w:val="00FA7486"/>
    <w:rsid w:val="00FA749B"/>
    <w:rsid w:val="00FA74A1"/>
    <w:rsid w:val="00FA74C0"/>
    <w:rsid w:val="00FA74CC"/>
    <w:rsid w:val="00FA74CE"/>
    <w:rsid w:val="00FA7545"/>
    <w:rsid w:val="00FA759C"/>
    <w:rsid w:val="00FA75D2"/>
    <w:rsid w:val="00FA75D9"/>
    <w:rsid w:val="00FA7607"/>
    <w:rsid w:val="00FA76C3"/>
    <w:rsid w:val="00FA76FB"/>
    <w:rsid w:val="00FA772F"/>
    <w:rsid w:val="00FA7746"/>
    <w:rsid w:val="00FA77CB"/>
    <w:rsid w:val="00FA77D3"/>
    <w:rsid w:val="00FA7851"/>
    <w:rsid w:val="00FA78BA"/>
    <w:rsid w:val="00FA78E6"/>
    <w:rsid w:val="00FA78F0"/>
    <w:rsid w:val="00FA7938"/>
    <w:rsid w:val="00FA7939"/>
    <w:rsid w:val="00FA797D"/>
    <w:rsid w:val="00FA79F3"/>
    <w:rsid w:val="00FA7B5C"/>
    <w:rsid w:val="00FA7B9E"/>
    <w:rsid w:val="00FA7BEF"/>
    <w:rsid w:val="00FA7C7F"/>
    <w:rsid w:val="00FA7CCD"/>
    <w:rsid w:val="00FA7D02"/>
    <w:rsid w:val="00FA7D29"/>
    <w:rsid w:val="00FA7D5B"/>
    <w:rsid w:val="00FA7D96"/>
    <w:rsid w:val="00FA7F1A"/>
    <w:rsid w:val="00FA7F63"/>
    <w:rsid w:val="00FA7F69"/>
    <w:rsid w:val="00FA7F8F"/>
    <w:rsid w:val="00FA7FA5"/>
    <w:rsid w:val="00FA7FA8"/>
    <w:rsid w:val="00FA7FB8"/>
    <w:rsid w:val="00FA7FE5"/>
    <w:rsid w:val="00FA7FFB"/>
    <w:rsid w:val="00FB0055"/>
    <w:rsid w:val="00FB005F"/>
    <w:rsid w:val="00FB00F8"/>
    <w:rsid w:val="00FB01F7"/>
    <w:rsid w:val="00FB02AE"/>
    <w:rsid w:val="00FB02CD"/>
    <w:rsid w:val="00FB0315"/>
    <w:rsid w:val="00FB0325"/>
    <w:rsid w:val="00FB033F"/>
    <w:rsid w:val="00FB0363"/>
    <w:rsid w:val="00FB0383"/>
    <w:rsid w:val="00FB03DC"/>
    <w:rsid w:val="00FB0439"/>
    <w:rsid w:val="00FB04A4"/>
    <w:rsid w:val="00FB04A6"/>
    <w:rsid w:val="00FB0589"/>
    <w:rsid w:val="00FB05C7"/>
    <w:rsid w:val="00FB05E2"/>
    <w:rsid w:val="00FB061F"/>
    <w:rsid w:val="00FB069A"/>
    <w:rsid w:val="00FB06C8"/>
    <w:rsid w:val="00FB06CA"/>
    <w:rsid w:val="00FB071A"/>
    <w:rsid w:val="00FB0739"/>
    <w:rsid w:val="00FB079C"/>
    <w:rsid w:val="00FB07DD"/>
    <w:rsid w:val="00FB07F3"/>
    <w:rsid w:val="00FB0834"/>
    <w:rsid w:val="00FB0858"/>
    <w:rsid w:val="00FB0865"/>
    <w:rsid w:val="00FB0983"/>
    <w:rsid w:val="00FB099B"/>
    <w:rsid w:val="00FB0A41"/>
    <w:rsid w:val="00FB0A67"/>
    <w:rsid w:val="00FB0B32"/>
    <w:rsid w:val="00FB0B62"/>
    <w:rsid w:val="00FB0B78"/>
    <w:rsid w:val="00FB0BCB"/>
    <w:rsid w:val="00FB0CC1"/>
    <w:rsid w:val="00FB0D66"/>
    <w:rsid w:val="00FB0DA2"/>
    <w:rsid w:val="00FB0DCD"/>
    <w:rsid w:val="00FB0DE2"/>
    <w:rsid w:val="00FB0DEB"/>
    <w:rsid w:val="00FB0ED9"/>
    <w:rsid w:val="00FB0EE4"/>
    <w:rsid w:val="00FB0F60"/>
    <w:rsid w:val="00FB0F63"/>
    <w:rsid w:val="00FB0FB2"/>
    <w:rsid w:val="00FB0FE6"/>
    <w:rsid w:val="00FB0FEF"/>
    <w:rsid w:val="00FB0FFA"/>
    <w:rsid w:val="00FB100A"/>
    <w:rsid w:val="00FB101D"/>
    <w:rsid w:val="00FB105F"/>
    <w:rsid w:val="00FB108C"/>
    <w:rsid w:val="00FB10E0"/>
    <w:rsid w:val="00FB118C"/>
    <w:rsid w:val="00FB120B"/>
    <w:rsid w:val="00FB131F"/>
    <w:rsid w:val="00FB1510"/>
    <w:rsid w:val="00FB1586"/>
    <w:rsid w:val="00FB15C1"/>
    <w:rsid w:val="00FB162F"/>
    <w:rsid w:val="00FB16A8"/>
    <w:rsid w:val="00FB16BB"/>
    <w:rsid w:val="00FB16E1"/>
    <w:rsid w:val="00FB1702"/>
    <w:rsid w:val="00FB1733"/>
    <w:rsid w:val="00FB1851"/>
    <w:rsid w:val="00FB1987"/>
    <w:rsid w:val="00FB19D3"/>
    <w:rsid w:val="00FB19D6"/>
    <w:rsid w:val="00FB19DA"/>
    <w:rsid w:val="00FB19E2"/>
    <w:rsid w:val="00FB1A3C"/>
    <w:rsid w:val="00FB1A3F"/>
    <w:rsid w:val="00FB1AFD"/>
    <w:rsid w:val="00FB1B5F"/>
    <w:rsid w:val="00FB1B9C"/>
    <w:rsid w:val="00FB1BAD"/>
    <w:rsid w:val="00FB1BD0"/>
    <w:rsid w:val="00FB1CA2"/>
    <w:rsid w:val="00FB1D70"/>
    <w:rsid w:val="00FB1D9F"/>
    <w:rsid w:val="00FB1DDE"/>
    <w:rsid w:val="00FB1DFC"/>
    <w:rsid w:val="00FB1E62"/>
    <w:rsid w:val="00FB1E90"/>
    <w:rsid w:val="00FB1EA7"/>
    <w:rsid w:val="00FB1EE0"/>
    <w:rsid w:val="00FB1F7B"/>
    <w:rsid w:val="00FB1F94"/>
    <w:rsid w:val="00FB1FCF"/>
    <w:rsid w:val="00FB202C"/>
    <w:rsid w:val="00FB204C"/>
    <w:rsid w:val="00FB2059"/>
    <w:rsid w:val="00FB2091"/>
    <w:rsid w:val="00FB20D2"/>
    <w:rsid w:val="00FB20FA"/>
    <w:rsid w:val="00FB2101"/>
    <w:rsid w:val="00FB21B1"/>
    <w:rsid w:val="00FB2203"/>
    <w:rsid w:val="00FB227A"/>
    <w:rsid w:val="00FB2318"/>
    <w:rsid w:val="00FB2484"/>
    <w:rsid w:val="00FB24C1"/>
    <w:rsid w:val="00FB24D5"/>
    <w:rsid w:val="00FB24E0"/>
    <w:rsid w:val="00FB24FC"/>
    <w:rsid w:val="00FB2540"/>
    <w:rsid w:val="00FB2619"/>
    <w:rsid w:val="00FB2680"/>
    <w:rsid w:val="00FB2688"/>
    <w:rsid w:val="00FB26D2"/>
    <w:rsid w:val="00FB2730"/>
    <w:rsid w:val="00FB273B"/>
    <w:rsid w:val="00FB276D"/>
    <w:rsid w:val="00FB27D8"/>
    <w:rsid w:val="00FB27E5"/>
    <w:rsid w:val="00FB2844"/>
    <w:rsid w:val="00FB28C9"/>
    <w:rsid w:val="00FB28F7"/>
    <w:rsid w:val="00FB2904"/>
    <w:rsid w:val="00FB293F"/>
    <w:rsid w:val="00FB298C"/>
    <w:rsid w:val="00FB299A"/>
    <w:rsid w:val="00FB2A19"/>
    <w:rsid w:val="00FB2A4C"/>
    <w:rsid w:val="00FB2A4D"/>
    <w:rsid w:val="00FB2A58"/>
    <w:rsid w:val="00FB2A5B"/>
    <w:rsid w:val="00FB2A5D"/>
    <w:rsid w:val="00FB2AEC"/>
    <w:rsid w:val="00FB2AFD"/>
    <w:rsid w:val="00FB2B7D"/>
    <w:rsid w:val="00FB2C86"/>
    <w:rsid w:val="00FB2C8B"/>
    <w:rsid w:val="00FB2CE1"/>
    <w:rsid w:val="00FB2D75"/>
    <w:rsid w:val="00FB2D98"/>
    <w:rsid w:val="00FB2DA8"/>
    <w:rsid w:val="00FB2DAE"/>
    <w:rsid w:val="00FB2DAF"/>
    <w:rsid w:val="00FB2DC4"/>
    <w:rsid w:val="00FB2DE0"/>
    <w:rsid w:val="00FB2E15"/>
    <w:rsid w:val="00FB2E2E"/>
    <w:rsid w:val="00FB2E56"/>
    <w:rsid w:val="00FB2E73"/>
    <w:rsid w:val="00FB2E90"/>
    <w:rsid w:val="00FB2F68"/>
    <w:rsid w:val="00FB2FE9"/>
    <w:rsid w:val="00FB307B"/>
    <w:rsid w:val="00FB30B8"/>
    <w:rsid w:val="00FB30C4"/>
    <w:rsid w:val="00FB3101"/>
    <w:rsid w:val="00FB310D"/>
    <w:rsid w:val="00FB3188"/>
    <w:rsid w:val="00FB3192"/>
    <w:rsid w:val="00FB31EA"/>
    <w:rsid w:val="00FB3223"/>
    <w:rsid w:val="00FB32B3"/>
    <w:rsid w:val="00FB32D1"/>
    <w:rsid w:val="00FB330D"/>
    <w:rsid w:val="00FB3363"/>
    <w:rsid w:val="00FB336F"/>
    <w:rsid w:val="00FB33F3"/>
    <w:rsid w:val="00FB342E"/>
    <w:rsid w:val="00FB354D"/>
    <w:rsid w:val="00FB3585"/>
    <w:rsid w:val="00FB3616"/>
    <w:rsid w:val="00FB36DA"/>
    <w:rsid w:val="00FB3794"/>
    <w:rsid w:val="00FB37A9"/>
    <w:rsid w:val="00FB37BD"/>
    <w:rsid w:val="00FB37FC"/>
    <w:rsid w:val="00FB3943"/>
    <w:rsid w:val="00FB3961"/>
    <w:rsid w:val="00FB3994"/>
    <w:rsid w:val="00FB39AB"/>
    <w:rsid w:val="00FB39B4"/>
    <w:rsid w:val="00FB3A69"/>
    <w:rsid w:val="00FB3AC2"/>
    <w:rsid w:val="00FB3BAC"/>
    <w:rsid w:val="00FB3C2F"/>
    <w:rsid w:val="00FB3C50"/>
    <w:rsid w:val="00FB3C83"/>
    <w:rsid w:val="00FB3D1F"/>
    <w:rsid w:val="00FB3D4A"/>
    <w:rsid w:val="00FB3D4D"/>
    <w:rsid w:val="00FB3D51"/>
    <w:rsid w:val="00FB3D9C"/>
    <w:rsid w:val="00FB3DB8"/>
    <w:rsid w:val="00FB3DFF"/>
    <w:rsid w:val="00FB3E36"/>
    <w:rsid w:val="00FB3E42"/>
    <w:rsid w:val="00FB3EAE"/>
    <w:rsid w:val="00FB3F25"/>
    <w:rsid w:val="00FB3F54"/>
    <w:rsid w:val="00FB3F87"/>
    <w:rsid w:val="00FB3F97"/>
    <w:rsid w:val="00FB3FAA"/>
    <w:rsid w:val="00FB3FAF"/>
    <w:rsid w:val="00FB405D"/>
    <w:rsid w:val="00FB4061"/>
    <w:rsid w:val="00FB4073"/>
    <w:rsid w:val="00FB4093"/>
    <w:rsid w:val="00FB40C5"/>
    <w:rsid w:val="00FB4168"/>
    <w:rsid w:val="00FB41B9"/>
    <w:rsid w:val="00FB41C8"/>
    <w:rsid w:val="00FB420C"/>
    <w:rsid w:val="00FB4339"/>
    <w:rsid w:val="00FB4356"/>
    <w:rsid w:val="00FB43A1"/>
    <w:rsid w:val="00FB43AA"/>
    <w:rsid w:val="00FB43FA"/>
    <w:rsid w:val="00FB4426"/>
    <w:rsid w:val="00FB4522"/>
    <w:rsid w:val="00FB456D"/>
    <w:rsid w:val="00FB4620"/>
    <w:rsid w:val="00FB46E1"/>
    <w:rsid w:val="00FB4797"/>
    <w:rsid w:val="00FB47DE"/>
    <w:rsid w:val="00FB47F2"/>
    <w:rsid w:val="00FB47FD"/>
    <w:rsid w:val="00FB4816"/>
    <w:rsid w:val="00FB4846"/>
    <w:rsid w:val="00FB486F"/>
    <w:rsid w:val="00FB487B"/>
    <w:rsid w:val="00FB48BF"/>
    <w:rsid w:val="00FB48E0"/>
    <w:rsid w:val="00FB493F"/>
    <w:rsid w:val="00FB4963"/>
    <w:rsid w:val="00FB49DC"/>
    <w:rsid w:val="00FB49FE"/>
    <w:rsid w:val="00FB4A5C"/>
    <w:rsid w:val="00FB4A70"/>
    <w:rsid w:val="00FB4B2C"/>
    <w:rsid w:val="00FB4B40"/>
    <w:rsid w:val="00FB4B5F"/>
    <w:rsid w:val="00FB4BC6"/>
    <w:rsid w:val="00FB4C58"/>
    <w:rsid w:val="00FB4C79"/>
    <w:rsid w:val="00FB4D06"/>
    <w:rsid w:val="00FB4D4C"/>
    <w:rsid w:val="00FB4E3C"/>
    <w:rsid w:val="00FB4ED7"/>
    <w:rsid w:val="00FB4ED8"/>
    <w:rsid w:val="00FB4EF6"/>
    <w:rsid w:val="00FB4F4D"/>
    <w:rsid w:val="00FB4F64"/>
    <w:rsid w:val="00FB4FE1"/>
    <w:rsid w:val="00FB50A7"/>
    <w:rsid w:val="00FB50D7"/>
    <w:rsid w:val="00FB513C"/>
    <w:rsid w:val="00FB5148"/>
    <w:rsid w:val="00FB520C"/>
    <w:rsid w:val="00FB52C2"/>
    <w:rsid w:val="00FB52D4"/>
    <w:rsid w:val="00FB5349"/>
    <w:rsid w:val="00FB538E"/>
    <w:rsid w:val="00FB53CE"/>
    <w:rsid w:val="00FB5516"/>
    <w:rsid w:val="00FB55A3"/>
    <w:rsid w:val="00FB5610"/>
    <w:rsid w:val="00FB561D"/>
    <w:rsid w:val="00FB5689"/>
    <w:rsid w:val="00FB56F7"/>
    <w:rsid w:val="00FB57B4"/>
    <w:rsid w:val="00FB57CF"/>
    <w:rsid w:val="00FB5872"/>
    <w:rsid w:val="00FB58DE"/>
    <w:rsid w:val="00FB5928"/>
    <w:rsid w:val="00FB5995"/>
    <w:rsid w:val="00FB59BE"/>
    <w:rsid w:val="00FB5AE0"/>
    <w:rsid w:val="00FB5AF9"/>
    <w:rsid w:val="00FB5B24"/>
    <w:rsid w:val="00FB5BB2"/>
    <w:rsid w:val="00FB5C9C"/>
    <w:rsid w:val="00FB5CA0"/>
    <w:rsid w:val="00FB5D8E"/>
    <w:rsid w:val="00FB5DA8"/>
    <w:rsid w:val="00FB5E30"/>
    <w:rsid w:val="00FB5E81"/>
    <w:rsid w:val="00FB5E82"/>
    <w:rsid w:val="00FB5ECB"/>
    <w:rsid w:val="00FB5F73"/>
    <w:rsid w:val="00FB6030"/>
    <w:rsid w:val="00FB6086"/>
    <w:rsid w:val="00FB60AE"/>
    <w:rsid w:val="00FB60DE"/>
    <w:rsid w:val="00FB616D"/>
    <w:rsid w:val="00FB61C8"/>
    <w:rsid w:val="00FB6211"/>
    <w:rsid w:val="00FB621C"/>
    <w:rsid w:val="00FB6294"/>
    <w:rsid w:val="00FB62A8"/>
    <w:rsid w:val="00FB6326"/>
    <w:rsid w:val="00FB633C"/>
    <w:rsid w:val="00FB644F"/>
    <w:rsid w:val="00FB6485"/>
    <w:rsid w:val="00FB6490"/>
    <w:rsid w:val="00FB64F9"/>
    <w:rsid w:val="00FB65B4"/>
    <w:rsid w:val="00FB65E7"/>
    <w:rsid w:val="00FB667C"/>
    <w:rsid w:val="00FB66AA"/>
    <w:rsid w:val="00FB66ED"/>
    <w:rsid w:val="00FB6777"/>
    <w:rsid w:val="00FB67DE"/>
    <w:rsid w:val="00FB683B"/>
    <w:rsid w:val="00FB6A3A"/>
    <w:rsid w:val="00FB6B6C"/>
    <w:rsid w:val="00FB6BEA"/>
    <w:rsid w:val="00FB6C1A"/>
    <w:rsid w:val="00FB6CEB"/>
    <w:rsid w:val="00FB6D64"/>
    <w:rsid w:val="00FB6D7F"/>
    <w:rsid w:val="00FB6D8D"/>
    <w:rsid w:val="00FB6DE2"/>
    <w:rsid w:val="00FB6DEF"/>
    <w:rsid w:val="00FB6E0B"/>
    <w:rsid w:val="00FB6EA0"/>
    <w:rsid w:val="00FB6EDC"/>
    <w:rsid w:val="00FB6EF5"/>
    <w:rsid w:val="00FB6F71"/>
    <w:rsid w:val="00FB6FA3"/>
    <w:rsid w:val="00FB6FA7"/>
    <w:rsid w:val="00FB6FC4"/>
    <w:rsid w:val="00FB7024"/>
    <w:rsid w:val="00FB702E"/>
    <w:rsid w:val="00FB7060"/>
    <w:rsid w:val="00FB7129"/>
    <w:rsid w:val="00FB713E"/>
    <w:rsid w:val="00FB7193"/>
    <w:rsid w:val="00FB7227"/>
    <w:rsid w:val="00FB722A"/>
    <w:rsid w:val="00FB723F"/>
    <w:rsid w:val="00FB7264"/>
    <w:rsid w:val="00FB735C"/>
    <w:rsid w:val="00FB7366"/>
    <w:rsid w:val="00FB7388"/>
    <w:rsid w:val="00FB73A5"/>
    <w:rsid w:val="00FB73EB"/>
    <w:rsid w:val="00FB745A"/>
    <w:rsid w:val="00FB7462"/>
    <w:rsid w:val="00FB747B"/>
    <w:rsid w:val="00FB74C8"/>
    <w:rsid w:val="00FB75FC"/>
    <w:rsid w:val="00FB7644"/>
    <w:rsid w:val="00FB771B"/>
    <w:rsid w:val="00FB7746"/>
    <w:rsid w:val="00FB77E3"/>
    <w:rsid w:val="00FB7808"/>
    <w:rsid w:val="00FB78BC"/>
    <w:rsid w:val="00FB78F9"/>
    <w:rsid w:val="00FB7926"/>
    <w:rsid w:val="00FB7A28"/>
    <w:rsid w:val="00FB7A3E"/>
    <w:rsid w:val="00FB7AB1"/>
    <w:rsid w:val="00FB7AF2"/>
    <w:rsid w:val="00FB7B18"/>
    <w:rsid w:val="00FB7BF0"/>
    <w:rsid w:val="00FB7BFA"/>
    <w:rsid w:val="00FB7C41"/>
    <w:rsid w:val="00FB7C57"/>
    <w:rsid w:val="00FB7C88"/>
    <w:rsid w:val="00FB7C8A"/>
    <w:rsid w:val="00FB7CF8"/>
    <w:rsid w:val="00FB7D0B"/>
    <w:rsid w:val="00FB7E45"/>
    <w:rsid w:val="00FB7FE2"/>
    <w:rsid w:val="00FC002A"/>
    <w:rsid w:val="00FC0150"/>
    <w:rsid w:val="00FC0152"/>
    <w:rsid w:val="00FC025F"/>
    <w:rsid w:val="00FC0295"/>
    <w:rsid w:val="00FC02BF"/>
    <w:rsid w:val="00FC035F"/>
    <w:rsid w:val="00FC0389"/>
    <w:rsid w:val="00FC0394"/>
    <w:rsid w:val="00FC039E"/>
    <w:rsid w:val="00FC042B"/>
    <w:rsid w:val="00FC04D1"/>
    <w:rsid w:val="00FC0542"/>
    <w:rsid w:val="00FC0558"/>
    <w:rsid w:val="00FC05C5"/>
    <w:rsid w:val="00FC0678"/>
    <w:rsid w:val="00FC06B9"/>
    <w:rsid w:val="00FC0722"/>
    <w:rsid w:val="00FC076D"/>
    <w:rsid w:val="00FC07A3"/>
    <w:rsid w:val="00FC0813"/>
    <w:rsid w:val="00FC0895"/>
    <w:rsid w:val="00FC089D"/>
    <w:rsid w:val="00FC08D6"/>
    <w:rsid w:val="00FC0A25"/>
    <w:rsid w:val="00FC0CA5"/>
    <w:rsid w:val="00FC0CC7"/>
    <w:rsid w:val="00FC0D93"/>
    <w:rsid w:val="00FC0E46"/>
    <w:rsid w:val="00FC0F15"/>
    <w:rsid w:val="00FC0F98"/>
    <w:rsid w:val="00FC0FC5"/>
    <w:rsid w:val="00FC1007"/>
    <w:rsid w:val="00FC1037"/>
    <w:rsid w:val="00FC1080"/>
    <w:rsid w:val="00FC10CF"/>
    <w:rsid w:val="00FC10E3"/>
    <w:rsid w:val="00FC11D8"/>
    <w:rsid w:val="00FC1278"/>
    <w:rsid w:val="00FC1290"/>
    <w:rsid w:val="00FC12A3"/>
    <w:rsid w:val="00FC12B3"/>
    <w:rsid w:val="00FC12C8"/>
    <w:rsid w:val="00FC12FD"/>
    <w:rsid w:val="00FC1311"/>
    <w:rsid w:val="00FC133F"/>
    <w:rsid w:val="00FC13D5"/>
    <w:rsid w:val="00FC152A"/>
    <w:rsid w:val="00FC15F4"/>
    <w:rsid w:val="00FC1612"/>
    <w:rsid w:val="00FC161F"/>
    <w:rsid w:val="00FC1683"/>
    <w:rsid w:val="00FC16FA"/>
    <w:rsid w:val="00FC1737"/>
    <w:rsid w:val="00FC1793"/>
    <w:rsid w:val="00FC189A"/>
    <w:rsid w:val="00FC18F6"/>
    <w:rsid w:val="00FC194A"/>
    <w:rsid w:val="00FC1962"/>
    <w:rsid w:val="00FC1983"/>
    <w:rsid w:val="00FC19B9"/>
    <w:rsid w:val="00FC1ACE"/>
    <w:rsid w:val="00FC1ADF"/>
    <w:rsid w:val="00FC1AF0"/>
    <w:rsid w:val="00FC1B75"/>
    <w:rsid w:val="00FC1B79"/>
    <w:rsid w:val="00FC1B83"/>
    <w:rsid w:val="00FC1BD4"/>
    <w:rsid w:val="00FC1BEC"/>
    <w:rsid w:val="00FC1C3E"/>
    <w:rsid w:val="00FC1C97"/>
    <w:rsid w:val="00FC1D6A"/>
    <w:rsid w:val="00FC1D6B"/>
    <w:rsid w:val="00FC1D70"/>
    <w:rsid w:val="00FC1E0E"/>
    <w:rsid w:val="00FC2084"/>
    <w:rsid w:val="00FC208F"/>
    <w:rsid w:val="00FC2111"/>
    <w:rsid w:val="00FC21C7"/>
    <w:rsid w:val="00FC2306"/>
    <w:rsid w:val="00FC237A"/>
    <w:rsid w:val="00FC2396"/>
    <w:rsid w:val="00FC2420"/>
    <w:rsid w:val="00FC24F2"/>
    <w:rsid w:val="00FC25F1"/>
    <w:rsid w:val="00FC25F9"/>
    <w:rsid w:val="00FC260D"/>
    <w:rsid w:val="00FC2622"/>
    <w:rsid w:val="00FC26AC"/>
    <w:rsid w:val="00FC26B7"/>
    <w:rsid w:val="00FC2746"/>
    <w:rsid w:val="00FC2811"/>
    <w:rsid w:val="00FC2846"/>
    <w:rsid w:val="00FC286E"/>
    <w:rsid w:val="00FC2893"/>
    <w:rsid w:val="00FC28EA"/>
    <w:rsid w:val="00FC293E"/>
    <w:rsid w:val="00FC294F"/>
    <w:rsid w:val="00FC2A70"/>
    <w:rsid w:val="00FC2A72"/>
    <w:rsid w:val="00FC2A73"/>
    <w:rsid w:val="00FC2A91"/>
    <w:rsid w:val="00FC2B2F"/>
    <w:rsid w:val="00FC2C10"/>
    <w:rsid w:val="00FC2C4F"/>
    <w:rsid w:val="00FC2CCF"/>
    <w:rsid w:val="00FC2D82"/>
    <w:rsid w:val="00FC2F25"/>
    <w:rsid w:val="00FC2F85"/>
    <w:rsid w:val="00FC2F95"/>
    <w:rsid w:val="00FC2FCB"/>
    <w:rsid w:val="00FC3018"/>
    <w:rsid w:val="00FC3049"/>
    <w:rsid w:val="00FC306A"/>
    <w:rsid w:val="00FC3183"/>
    <w:rsid w:val="00FC3185"/>
    <w:rsid w:val="00FC31B4"/>
    <w:rsid w:val="00FC31BE"/>
    <w:rsid w:val="00FC3233"/>
    <w:rsid w:val="00FC325C"/>
    <w:rsid w:val="00FC3467"/>
    <w:rsid w:val="00FC3477"/>
    <w:rsid w:val="00FC348B"/>
    <w:rsid w:val="00FC34A1"/>
    <w:rsid w:val="00FC34BB"/>
    <w:rsid w:val="00FC3520"/>
    <w:rsid w:val="00FC3623"/>
    <w:rsid w:val="00FC3660"/>
    <w:rsid w:val="00FC366D"/>
    <w:rsid w:val="00FC3687"/>
    <w:rsid w:val="00FC36C6"/>
    <w:rsid w:val="00FC3716"/>
    <w:rsid w:val="00FC375B"/>
    <w:rsid w:val="00FC37C6"/>
    <w:rsid w:val="00FC37D7"/>
    <w:rsid w:val="00FC37F5"/>
    <w:rsid w:val="00FC3882"/>
    <w:rsid w:val="00FC38A1"/>
    <w:rsid w:val="00FC3A15"/>
    <w:rsid w:val="00FC3A35"/>
    <w:rsid w:val="00FC3A99"/>
    <w:rsid w:val="00FC3ADD"/>
    <w:rsid w:val="00FC3B62"/>
    <w:rsid w:val="00FC3C2C"/>
    <w:rsid w:val="00FC3D1A"/>
    <w:rsid w:val="00FC3D5D"/>
    <w:rsid w:val="00FC3DC8"/>
    <w:rsid w:val="00FC3E17"/>
    <w:rsid w:val="00FC3E78"/>
    <w:rsid w:val="00FC3E8B"/>
    <w:rsid w:val="00FC3E9D"/>
    <w:rsid w:val="00FC3EAC"/>
    <w:rsid w:val="00FC3EBA"/>
    <w:rsid w:val="00FC3ECD"/>
    <w:rsid w:val="00FC3EE8"/>
    <w:rsid w:val="00FC3EF2"/>
    <w:rsid w:val="00FC3F25"/>
    <w:rsid w:val="00FC3F2B"/>
    <w:rsid w:val="00FC3F98"/>
    <w:rsid w:val="00FC3FA1"/>
    <w:rsid w:val="00FC3FA7"/>
    <w:rsid w:val="00FC3FC7"/>
    <w:rsid w:val="00FC4011"/>
    <w:rsid w:val="00FC4057"/>
    <w:rsid w:val="00FC41D6"/>
    <w:rsid w:val="00FC4228"/>
    <w:rsid w:val="00FC423A"/>
    <w:rsid w:val="00FC4243"/>
    <w:rsid w:val="00FC427C"/>
    <w:rsid w:val="00FC4286"/>
    <w:rsid w:val="00FC4288"/>
    <w:rsid w:val="00FC4386"/>
    <w:rsid w:val="00FC445F"/>
    <w:rsid w:val="00FC44AC"/>
    <w:rsid w:val="00FC44AD"/>
    <w:rsid w:val="00FC44C8"/>
    <w:rsid w:val="00FC451C"/>
    <w:rsid w:val="00FC451E"/>
    <w:rsid w:val="00FC459E"/>
    <w:rsid w:val="00FC45E8"/>
    <w:rsid w:val="00FC464A"/>
    <w:rsid w:val="00FC466F"/>
    <w:rsid w:val="00FC4682"/>
    <w:rsid w:val="00FC468A"/>
    <w:rsid w:val="00FC46A5"/>
    <w:rsid w:val="00FC46B4"/>
    <w:rsid w:val="00FC46C5"/>
    <w:rsid w:val="00FC46DA"/>
    <w:rsid w:val="00FC4748"/>
    <w:rsid w:val="00FC476E"/>
    <w:rsid w:val="00FC4804"/>
    <w:rsid w:val="00FC4820"/>
    <w:rsid w:val="00FC48A3"/>
    <w:rsid w:val="00FC48F4"/>
    <w:rsid w:val="00FC4A00"/>
    <w:rsid w:val="00FC4A1D"/>
    <w:rsid w:val="00FC4A5B"/>
    <w:rsid w:val="00FC4B6B"/>
    <w:rsid w:val="00FC4B8F"/>
    <w:rsid w:val="00FC4BC7"/>
    <w:rsid w:val="00FC4C04"/>
    <w:rsid w:val="00FC4C27"/>
    <w:rsid w:val="00FC4D18"/>
    <w:rsid w:val="00FC4DBE"/>
    <w:rsid w:val="00FC4DD5"/>
    <w:rsid w:val="00FC4EB8"/>
    <w:rsid w:val="00FC4EBD"/>
    <w:rsid w:val="00FC4EC5"/>
    <w:rsid w:val="00FC4EF3"/>
    <w:rsid w:val="00FC4F92"/>
    <w:rsid w:val="00FC5056"/>
    <w:rsid w:val="00FC506E"/>
    <w:rsid w:val="00FC5087"/>
    <w:rsid w:val="00FC5091"/>
    <w:rsid w:val="00FC50E1"/>
    <w:rsid w:val="00FC5103"/>
    <w:rsid w:val="00FC5131"/>
    <w:rsid w:val="00FC519E"/>
    <w:rsid w:val="00FC51A3"/>
    <w:rsid w:val="00FC51F2"/>
    <w:rsid w:val="00FC52B5"/>
    <w:rsid w:val="00FC52CC"/>
    <w:rsid w:val="00FC53AE"/>
    <w:rsid w:val="00FC53E6"/>
    <w:rsid w:val="00FC546F"/>
    <w:rsid w:val="00FC5479"/>
    <w:rsid w:val="00FC548F"/>
    <w:rsid w:val="00FC54E8"/>
    <w:rsid w:val="00FC5538"/>
    <w:rsid w:val="00FC55B6"/>
    <w:rsid w:val="00FC5610"/>
    <w:rsid w:val="00FC569D"/>
    <w:rsid w:val="00FC56CB"/>
    <w:rsid w:val="00FC57D6"/>
    <w:rsid w:val="00FC57E1"/>
    <w:rsid w:val="00FC57ED"/>
    <w:rsid w:val="00FC5805"/>
    <w:rsid w:val="00FC5852"/>
    <w:rsid w:val="00FC58E0"/>
    <w:rsid w:val="00FC5928"/>
    <w:rsid w:val="00FC5B42"/>
    <w:rsid w:val="00FC5C37"/>
    <w:rsid w:val="00FC5C71"/>
    <w:rsid w:val="00FC5C9B"/>
    <w:rsid w:val="00FC5D31"/>
    <w:rsid w:val="00FC5D3E"/>
    <w:rsid w:val="00FC5DAC"/>
    <w:rsid w:val="00FC5DF0"/>
    <w:rsid w:val="00FC5E4F"/>
    <w:rsid w:val="00FC5E90"/>
    <w:rsid w:val="00FC604B"/>
    <w:rsid w:val="00FC6076"/>
    <w:rsid w:val="00FC608C"/>
    <w:rsid w:val="00FC60F8"/>
    <w:rsid w:val="00FC61C7"/>
    <w:rsid w:val="00FC6200"/>
    <w:rsid w:val="00FC6249"/>
    <w:rsid w:val="00FC62CF"/>
    <w:rsid w:val="00FC6383"/>
    <w:rsid w:val="00FC63B6"/>
    <w:rsid w:val="00FC646D"/>
    <w:rsid w:val="00FC6479"/>
    <w:rsid w:val="00FC64CD"/>
    <w:rsid w:val="00FC6545"/>
    <w:rsid w:val="00FC65BD"/>
    <w:rsid w:val="00FC662A"/>
    <w:rsid w:val="00FC6659"/>
    <w:rsid w:val="00FC6697"/>
    <w:rsid w:val="00FC67B3"/>
    <w:rsid w:val="00FC67E1"/>
    <w:rsid w:val="00FC67F5"/>
    <w:rsid w:val="00FC6825"/>
    <w:rsid w:val="00FC68DE"/>
    <w:rsid w:val="00FC6900"/>
    <w:rsid w:val="00FC6952"/>
    <w:rsid w:val="00FC6956"/>
    <w:rsid w:val="00FC697E"/>
    <w:rsid w:val="00FC698D"/>
    <w:rsid w:val="00FC6A16"/>
    <w:rsid w:val="00FC6A88"/>
    <w:rsid w:val="00FC6AEA"/>
    <w:rsid w:val="00FC6B15"/>
    <w:rsid w:val="00FC6B1D"/>
    <w:rsid w:val="00FC6B43"/>
    <w:rsid w:val="00FC6BCA"/>
    <w:rsid w:val="00FC6BF1"/>
    <w:rsid w:val="00FC6C7E"/>
    <w:rsid w:val="00FC6CB4"/>
    <w:rsid w:val="00FC6CD4"/>
    <w:rsid w:val="00FC6D3A"/>
    <w:rsid w:val="00FC6DC8"/>
    <w:rsid w:val="00FC6DF1"/>
    <w:rsid w:val="00FC6E98"/>
    <w:rsid w:val="00FC6ED0"/>
    <w:rsid w:val="00FC6F76"/>
    <w:rsid w:val="00FC7027"/>
    <w:rsid w:val="00FC705E"/>
    <w:rsid w:val="00FC709A"/>
    <w:rsid w:val="00FC70A8"/>
    <w:rsid w:val="00FC714E"/>
    <w:rsid w:val="00FC715E"/>
    <w:rsid w:val="00FC71B5"/>
    <w:rsid w:val="00FC7252"/>
    <w:rsid w:val="00FC7258"/>
    <w:rsid w:val="00FC7262"/>
    <w:rsid w:val="00FC732F"/>
    <w:rsid w:val="00FC73AA"/>
    <w:rsid w:val="00FC73DD"/>
    <w:rsid w:val="00FC7408"/>
    <w:rsid w:val="00FC7414"/>
    <w:rsid w:val="00FC747D"/>
    <w:rsid w:val="00FC74B7"/>
    <w:rsid w:val="00FC751A"/>
    <w:rsid w:val="00FC7590"/>
    <w:rsid w:val="00FC75B6"/>
    <w:rsid w:val="00FC75DA"/>
    <w:rsid w:val="00FC7608"/>
    <w:rsid w:val="00FC7676"/>
    <w:rsid w:val="00FC76AB"/>
    <w:rsid w:val="00FC7719"/>
    <w:rsid w:val="00FC7753"/>
    <w:rsid w:val="00FC7787"/>
    <w:rsid w:val="00FC7870"/>
    <w:rsid w:val="00FC78B3"/>
    <w:rsid w:val="00FC793C"/>
    <w:rsid w:val="00FC794A"/>
    <w:rsid w:val="00FC7987"/>
    <w:rsid w:val="00FC79E3"/>
    <w:rsid w:val="00FC7A28"/>
    <w:rsid w:val="00FC7AEB"/>
    <w:rsid w:val="00FC7B0D"/>
    <w:rsid w:val="00FC7B20"/>
    <w:rsid w:val="00FC7B6E"/>
    <w:rsid w:val="00FC7BF2"/>
    <w:rsid w:val="00FC7CEB"/>
    <w:rsid w:val="00FC7D02"/>
    <w:rsid w:val="00FC7D30"/>
    <w:rsid w:val="00FC7E91"/>
    <w:rsid w:val="00FC7F6E"/>
    <w:rsid w:val="00FC7F86"/>
    <w:rsid w:val="00FC7F93"/>
    <w:rsid w:val="00FC7FE2"/>
    <w:rsid w:val="00FD00AD"/>
    <w:rsid w:val="00FD00BA"/>
    <w:rsid w:val="00FD0104"/>
    <w:rsid w:val="00FD011F"/>
    <w:rsid w:val="00FD014F"/>
    <w:rsid w:val="00FD0151"/>
    <w:rsid w:val="00FD01C8"/>
    <w:rsid w:val="00FD027A"/>
    <w:rsid w:val="00FD0290"/>
    <w:rsid w:val="00FD029F"/>
    <w:rsid w:val="00FD044B"/>
    <w:rsid w:val="00FD0464"/>
    <w:rsid w:val="00FD049A"/>
    <w:rsid w:val="00FD04F0"/>
    <w:rsid w:val="00FD0593"/>
    <w:rsid w:val="00FD06FD"/>
    <w:rsid w:val="00FD0757"/>
    <w:rsid w:val="00FD0783"/>
    <w:rsid w:val="00FD0799"/>
    <w:rsid w:val="00FD07C3"/>
    <w:rsid w:val="00FD07F3"/>
    <w:rsid w:val="00FD08F1"/>
    <w:rsid w:val="00FD0912"/>
    <w:rsid w:val="00FD09A3"/>
    <w:rsid w:val="00FD09B9"/>
    <w:rsid w:val="00FD09D4"/>
    <w:rsid w:val="00FD09D6"/>
    <w:rsid w:val="00FD0A23"/>
    <w:rsid w:val="00FD0AAA"/>
    <w:rsid w:val="00FD0B81"/>
    <w:rsid w:val="00FD0B89"/>
    <w:rsid w:val="00FD0BA4"/>
    <w:rsid w:val="00FD0BDE"/>
    <w:rsid w:val="00FD0C33"/>
    <w:rsid w:val="00FD0C6E"/>
    <w:rsid w:val="00FD0E87"/>
    <w:rsid w:val="00FD0EEE"/>
    <w:rsid w:val="00FD0F09"/>
    <w:rsid w:val="00FD0F7B"/>
    <w:rsid w:val="00FD0F9D"/>
    <w:rsid w:val="00FD1041"/>
    <w:rsid w:val="00FD1088"/>
    <w:rsid w:val="00FD10AF"/>
    <w:rsid w:val="00FD110C"/>
    <w:rsid w:val="00FD113F"/>
    <w:rsid w:val="00FD1278"/>
    <w:rsid w:val="00FD12C1"/>
    <w:rsid w:val="00FD12D4"/>
    <w:rsid w:val="00FD1324"/>
    <w:rsid w:val="00FD137B"/>
    <w:rsid w:val="00FD13EE"/>
    <w:rsid w:val="00FD14AC"/>
    <w:rsid w:val="00FD159F"/>
    <w:rsid w:val="00FD15C1"/>
    <w:rsid w:val="00FD15FA"/>
    <w:rsid w:val="00FD165C"/>
    <w:rsid w:val="00FD1661"/>
    <w:rsid w:val="00FD16B1"/>
    <w:rsid w:val="00FD16B8"/>
    <w:rsid w:val="00FD1726"/>
    <w:rsid w:val="00FD173F"/>
    <w:rsid w:val="00FD1846"/>
    <w:rsid w:val="00FD186E"/>
    <w:rsid w:val="00FD1889"/>
    <w:rsid w:val="00FD18CA"/>
    <w:rsid w:val="00FD18EC"/>
    <w:rsid w:val="00FD1986"/>
    <w:rsid w:val="00FD19D6"/>
    <w:rsid w:val="00FD19FF"/>
    <w:rsid w:val="00FD1A39"/>
    <w:rsid w:val="00FD1A8B"/>
    <w:rsid w:val="00FD1A8E"/>
    <w:rsid w:val="00FD1ACD"/>
    <w:rsid w:val="00FD1AF8"/>
    <w:rsid w:val="00FD1B05"/>
    <w:rsid w:val="00FD1B47"/>
    <w:rsid w:val="00FD1B7D"/>
    <w:rsid w:val="00FD1BA1"/>
    <w:rsid w:val="00FD1BA5"/>
    <w:rsid w:val="00FD1C15"/>
    <w:rsid w:val="00FD1C85"/>
    <w:rsid w:val="00FD1CE7"/>
    <w:rsid w:val="00FD1E80"/>
    <w:rsid w:val="00FD1F0B"/>
    <w:rsid w:val="00FD1F56"/>
    <w:rsid w:val="00FD1F92"/>
    <w:rsid w:val="00FD1FFF"/>
    <w:rsid w:val="00FD2051"/>
    <w:rsid w:val="00FD2142"/>
    <w:rsid w:val="00FD2146"/>
    <w:rsid w:val="00FD2162"/>
    <w:rsid w:val="00FD222A"/>
    <w:rsid w:val="00FD2254"/>
    <w:rsid w:val="00FD22AD"/>
    <w:rsid w:val="00FD22BB"/>
    <w:rsid w:val="00FD236B"/>
    <w:rsid w:val="00FD2374"/>
    <w:rsid w:val="00FD239F"/>
    <w:rsid w:val="00FD23AB"/>
    <w:rsid w:val="00FD23C6"/>
    <w:rsid w:val="00FD2403"/>
    <w:rsid w:val="00FD2412"/>
    <w:rsid w:val="00FD25E7"/>
    <w:rsid w:val="00FD2604"/>
    <w:rsid w:val="00FD2622"/>
    <w:rsid w:val="00FD266B"/>
    <w:rsid w:val="00FD26A4"/>
    <w:rsid w:val="00FD27B2"/>
    <w:rsid w:val="00FD2833"/>
    <w:rsid w:val="00FD2870"/>
    <w:rsid w:val="00FD2873"/>
    <w:rsid w:val="00FD2926"/>
    <w:rsid w:val="00FD296E"/>
    <w:rsid w:val="00FD297D"/>
    <w:rsid w:val="00FD2986"/>
    <w:rsid w:val="00FD29E3"/>
    <w:rsid w:val="00FD2A15"/>
    <w:rsid w:val="00FD2A3E"/>
    <w:rsid w:val="00FD2AF5"/>
    <w:rsid w:val="00FD2B96"/>
    <w:rsid w:val="00FD2BB9"/>
    <w:rsid w:val="00FD2BED"/>
    <w:rsid w:val="00FD2C0D"/>
    <w:rsid w:val="00FD2C2D"/>
    <w:rsid w:val="00FD2C32"/>
    <w:rsid w:val="00FD2C82"/>
    <w:rsid w:val="00FD2C90"/>
    <w:rsid w:val="00FD2CAE"/>
    <w:rsid w:val="00FD2D2D"/>
    <w:rsid w:val="00FD2D64"/>
    <w:rsid w:val="00FD2D6F"/>
    <w:rsid w:val="00FD2DD5"/>
    <w:rsid w:val="00FD2E5D"/>
    <w:rsid w:val="00FD2EE1"/>
    <w:rsid w:val="00FD2EE3"/>
    <w:rsid w:val="00FD2F12"/>
    <w:rsid w:val="00FD2F42"/>
    <w:rsid w:val="00FD2F77"/>
    <w:rsid w:val="00FD2FCE"/>
    <w:rsid w:val="00FD3013"/>
    <w:rsid w:val="00FD303A"/>
    <w:rsid w:val="00FD3127"/>
    <w:rsid w:val="00FD320A"/>
    <w:rsid w:val="00FD3234"/>
    <w:rsid w:val="00FD3253"/>
    <w:rsid w:val="00FD32C0"/>
    <w:rsid w:val="00FD32E2"/>
    <w:rsid w:val="00FD32E8"/>
    <w:rsid w:val="00FD3336"/>
    <w:rsid w:val="00FD334A"/>
    <w:rsid w:val="00FD33BE"/>
    <w:rsid w:val="00FD33E3"/>
    <w:rsid w:val="00FD3413"/>
    <w:rsid w:val="00FD3423"/>
    <w:rsid w:val="00FD3468"/>
    <w:rsid w:val="00FD34AB"/>
    <w:rsid w:val="00FD34B7"/>
    <w:rsid w:val="00FD3553"/>
    <w:rsid w:val="00FD37EA"/>
    <w:rsid w:val="00FD3852"/>
    <w:rsid w:val="00FD3868"/>
    <w:rsid w:val="00FD38CE"/>
    <w:rsid w:val="00FD3913"/>
    <w:rsid w:val="00FD39AF"/>
    <w:rsid w:val="00FD39C1"/>
    <w:rsid w:val="00FD3A41"/>
    <w:rsid w:val="00FD3A5F"/>
    <w:rsid w:val="00FD3ACB"/>
    <w:rsid w:val="00FD3B1D"/>
    <w:rsid w:val="00FD3B3B"/>
    <w:rsid w:val="00FD3B91"/>
    <w:rsid w:val="00FD3BFD"/>
    <w:rsid w:val="00FD3C2D"/>
    <w:rsid w:val="00FD3C7D"/>
    <w:rsid w:val="00FD3CBD"/>
    <w:rsid w:val="00FD3D1C"/>
    <w:rsid w:val="00FD3D1F"/>
    <w:rsid w:val="00FD3E1A"/>
    <w:rsid w:val="00FD3E2D"/>
    <w:rsid w:val="00FD3E4E"/>
    <w:rsid w:val="00FD3E71"/>
    <w:rsid w:val="00FD3E8B"/>
    <w:rsid w:val="00FD3ECE"/>
    <w:rsid w:val="00FD3F24"/>
    <w:rsid w:val="00FD3F34"/>
    <w:rsid w:val="00FD3F3C"/>
    <w:rsid w:val="00FD3F3F"/>
    <w:rsid w:val="00FD3F77"/>
    <w:rsid w:val="00FD3FBD"/>
    <w:rsid w:val="00FD3FE2"/>
    <w:rsid w:val="00FD4040"/>
    <w:rsid w:val="00FD404F"/>
    <w:rsid w:val="00FD4055"/>
    <w:rsid w:val="00FD40BA"/>
    <w:rsid w:val="00FD4135"/>
    <w:rsid w:val="00FD4218"/>
    <w:rsid w:val="00FD4261"/>
    <w:rsid w:val="00FD4271"/>
    <w:rsid w:val="00FD427F"/>
    <w:rsid w:val="00FD4293"/>
    <w:rsid w:val="00FD429B"/>
    <w:rsid w:val="00FD42C7"/>
    <w:rsid w:val="00FD43C7"/>
    <w:rsid w:val="00FD442E"/>
    <w:rsid w:val="00FD4447"/>
    <w:rsid w:val="00FD449E"/>
    <w:rsid w:val="00FD450B"/>
    <w:rsid w:val="00FD45AC"/>
    <w:rsid w:val="00FD45B0"/>
    <w:rsid w:val="00FD45FF"/>
    <w:rsid w:val="00FD4644"/>
    <w:rsid w:val="00FD4663"/>
    <w:rsid w:val="00FD4678"/>
    <w:rsid w:val="00FD4726"/>
    <w:rsid w:val="00FD4728"/>
    <w:rsid w:val="00FD4766"/>
    <w:rsid w:val="00FD476B"/>
    <w:rsid w:val="00FD4777"/>
    <w:rsid w:val="00FD4798"/>
    <w:rsid w:val="00FD47A3"/>
    <w:rsid w:val="00FD47AF"/>
    <w:rsid w:val="00FD480C"/>
    <w:rsid w:val="00FD4824"/>
    <w:rsid w:val="00FD4863"/>
    <w:rsid w:val="00FD4865"/>
    <w:rsid w:val="00FD4872"/>
    <w:rsid w:val="00FD48FD"/>
    <w:rsid w:val="00FD4997"/>
    <w:rsid w:val="00FD4A19"/>
    <w:rsid w:val="00FD4B80"/>
    <w:rsid w:val="00FD4C37"/>
    <w:rsid w:val="00FD4C3F"/>
    <w:rsid w:val="00FD4C68"/>
    <w:rsid w:val="00FD4CE1"/>
    <w:rsid w:val="00FD4D0D"/>
    <w:rsid w:val="00FD4D41"/>
    <w:rsid w:val="00FD4DAA"/>
    <w:rsid w:val="00FD4DC4"/>
    <w:rsid w:val="00FD4E18"/>
    <w:rsid w:val="00FD4E5A"/>
    <w:rsid w:val="00FD4E6A"/>
    <w:rsid w:val="00FD4EEC"/>
    <w:rsid w:val="00FD4F14"/>
    <w:rsid w:val="00FD4F85"/>
    <w:rsid w:val="00FD5035"/>
    <w:rsid w:val="00FD508B"/>
    <w:rsid w:val="00FD50CF"/>
    <w:rsid w:val="00FD511E"/>
    <w:rsid w:val="00FD5136"/>
    <w:rsid w:val="00FD515D"/>
    <w:rsid w:val="00FD51E2"/>
    <w:rsid w:val="00FD5283"/>
    <w:rsid w:val="00FD528F"/>
    <w:rsid w:val="00FD529F"/>
    <w:rsid w:val="00FD532C"/>
    <w:rsid w:val="00FD5335"/>
    <w:rsid w:val="00FD543D"/>
    <w:rsid w:val="00FD54F4"/>
    <w:rsid w:val="00FD5508"/>
    <w:rsid w:val="00FD5549"/>
    <w:rsid w:val="00FD5595"/>
    <w:rsid w:val="00FD55B3"/>
    <w:rsid w:val="00FD5623"/>
    <w:rsid w:val="00FD568E"/>
    <w:rsid w:val="00FD56DD"/>
    <w:rsid w:val="00FD5750"/>
    <w:rsid w:val="00FD5814"/>
    <w:rsid w:val="00FD58AC"/>
    <w:rsid w:val="00FD597D"/>
    <w:rsid w:val="00FD5980"/>
    <w:rsid w:val="00FD59E4"/>
    <w:rsid w:val="00FD5A16"/>
    <w:rsid w:val="00FD5A5A"/>
    <w:rsid w:val="00FD5AB9"/>
    <w:rsid w:val="00FD5ADE"/>
    <w:rsid w:val="00FD5B38"/>
    <w:rsid w:val="00FD5B40"/>
    <w:rsid w:val="00FD5B5D"/>
    <w:rsid w:val="00FD5B8C"/>
    <w:rsid w:val="00FD5BDF"/>
    <w:rsid w:val="00FD5BFB"/>
    <w:rsid w:val="00FD5C9D"/>
    <w:rsid w:val="00FD5CCA"/>
    <w:rsid w:val="00FD5DEC"/>
    <w:rsid w:val="00FD5E2C"/>
    <w:rsid w:val="00FD5E53"/>
    <w:rsid w:val="00FD5F78"/>
    <w:rsid w:val="00FD5FDD"/>
    <w:rsid w:val="00FD5FEC"/>
    <w:rsid w:val="00FD5FF2"/>
    <w:rsid w:val="00FD6023"/>
    <w:rsid w:val="00FD607D"/>
    <w:rsid w:val="00FD60EB"/>
    <w:rsid w:val="00FD6150"/>
    <w:rsid w:val="00FD6164"/>
    <w:rsid w:val="00FD61B3"/>
    <w:rsid w:val="00FD61D3"/>
    <w:rsid w:val="00FD6212"/>
    <w:rsid w:val="00FD62B8"/>
    <w:rsid w:val="00FD62CB"/>
    <w:rsid w:val="00FD62DA"/>
    <w:rsid w:val="00FD6358"/>
    <w:rsid w:val="00FD63DA"/>
    <w:rsid w:val="00FD63EB"/>
    <w:rsid w:val="00FD64E6"/>
    <w:rsid w:val="00FD6528"/>
    <w:rsid w:val="00FD652B"/>
    <w:rsid w:val="00FD653F"/>
    <w:rsid w:val="00FD6583"/>
    <w:rsid w:val="00FD6607"/>
    <w:rsid w:val="00FD66A0"/>
    <w:rsid w:val="00FD66D7"/>
    <w:rsid w:val="00FD679C"/>
    <w:rsid w:val="00FD67AB"/>
    <w:rsid w:val="00FD6823"/>
    <w:rsid w:val="00FD68CD"/>
    <w:rsid w:val="00FD698E"/>
    <w:rsid w:val="00FD6A51"/>
    <w:rsid w:val="00FD6A8E"/>
    <w:rsid w:val="00FD6AF1"/>
    <w:rsid w:val="00FD6AF2"/>
    <w:rsid w:val="00FD6B6E"/>
    <w:rsid w:val="00FD6BB4"/>
    <w:rsid w:val="00FD6D1B"/>
    <w:rsid w:val="00FD6E93"/>
    <w:rsid w:val="00FD6EB6"/>
    <w:rsid w:val="00FD6F18"/>
    <w:rsid w:val="00FD6F45"/>
    <w:rsid w:val="00FD6F4C"/>
    <w:rsid w:val="00FD6F8F"/>
    <w:rsid w:val="00FD6FC4"/>
    <w:rsid w:val="00FD6FDD"/>
    <w:rsid w:val="00FD7028"/>
    <w:rsid w:val="00FD703F"/>
    <w:rsid w:val="00FD71C8"/>
    <w:rsid w:val="00FD71E5"/>
    <w:rsid w:val="00FD7286"/>
    <w:rsid w:val="00FD72B8"/>
    <w:rsid w:val="00FD72EA"/>
    <w:rsid w:val="00FD7333"/>
    <w:rsid w:val="00FD7394"/>
    <w:rsid w:val="00FD73A1"/>
    <w:rsid w:val="00FD740D"/>
    <w:rsid w:val="00FD7431"/>
    <w:rsid w:val="00FD7461"/>
    <w:rsid w:val="00FD748C"/>
    <w:rsid w:val="00FD7536"/>
    <w:rsid w:val="00FD755E"/>
    <w:rsid w:val="00FD759C"/>
    <w:rsid w:val="00FD75D8"/>
    <w:rsid w:val="00FD761A"/>
    <w:rsid w:val="00FD761D"/>
    <w:rsid w:val="00FD77BE"/>
    <w:rsid w:val="00FD7890"/>
    <w:rsid w:val="00FD7973"/>
    <w:rsid w:val="00FD79B0"/>
    <w:rsid w:val="00FD7A0A"/>
    <w:rsid w:val="00FD7A30"/>
    <w:rsid w:val="00FD7A4B"/>
    <w:rsid w:val="00FD7A7E"/>
    <w:rsid w:val="00FD7C44"/>
    <w:rsid w:val="00FD7C7F"/>
    <w:rsid w:val="00FD7D79"/>
    <w:rsid w:val="00FD7D90"/>
    <w:rsid w:val="00FD7E14"/>
    <w:rsid w:val="00FD7E9A"/>
    <w:rsid w:val="00FD7EDE"/>
    <w:rsid w:val="00FD7F18"/>
    <w:rsid w:val="00FD7F44"/>
    <w:rsid w:val="00FE00A1"/>
    <w:rsid w:val="00FE01A2"/>
    <w:rsid w:val="00FE01E2"/>
    <w:rsid w:val="00FE0214"/>
    <w:rsid w:val="00FE026C"/>
    <w:rsid w:val="00FE0275"/>
    <w:rsid w:val="00FE0374"/>
    <w:rsid w:val="00FE0386"/>
    <w:rsid w:val="00FE0393"/>
    <w:rsid w:val="00FE0408"/>
    <w:rsid w:val="00FE0433"/>
    <w:rsid w:val="00FE0471"/>
    <w:rsid w:val="00FE049B"/>
    <w:rsid w:val="00FE04C3"/>
    <w:rsid w:val="00FE0604"/>
    <w:rsid w:val="00FE0607"/>
    <w:rsid w:val="00FE06A7"/>
    <w:rsid w:val="00FE0747"/>
    <w:rsid w:val="00FE078B"/>
    <w:rsid w:val="00FE07CC"/>
    <w:rsid w:val="00FE0883"/>
    <w:rsid w:val="00FE08BD"/>
    <w:rsid w:val="00FE08E8"/>
    <w:rsid w:val="00FE08E9"/>
    <w:rsid w:val="00FE092C"/>
    <w:rsid w:val="00FE0939"/>
    <w:rsid w:val="00FE099A"/>
    <w:rsid w:val="00FE0A07"/>
    <w:rsid w:val="00FE0A66"/>
    <w:rsid w:val="00FE0B45"/>
    <w:rsid w:val="00FE0BD2"/>
    <w:rsid w:val="00FE0C45"/>
    <w:rsid w:val="00FE0C6B"/>
    <w:rsid w:val="00FE0C6C"/>
    <w:rsid w:val="00FE0D3E"/>
    <w:rsid w:val="00FE0D7E"/>
    <w:rsid w:val="00FE0D9C"/>
    <w:rsid w:val="00FE0E00"/>
    <w:rsid w:val="00FE0E5D"/>
    <w:rsid w:val="00FE0E88"/>
    <w:rsid w:val="00FE0F6D"/>
    <w:rsid w:val="00FE0FB1"/>
    <w:rsid w:val="00FE0FB5"/>
    <w:rsid w:val="00FE0FEC"/>
    <w:rsid w:val="00FE1086"/>
    <w:rsid w:val="00FE10A7"/>
    <w:rsid w:val="00FE10FA"/>
    <w:rsid w:val="00FE1123"/>
    <w:rsid w:val="00FE1165"/>
    <w:rsid w:val="00FE11A4"/>
    <w:rsid w:val="00FE1229"/>
    <w:rsid w:val="00FE133D"/>
    <w:rsid w:val="00FE13CD"/>
    <w:rsid w:val="00FE13E5"/>
    <w:rsid w:val="00FE1425"/>
    <w:rsid w:val="00FE14DF"/>
    <w:rsid w:val="00FE14FA"/>
    <w:rsid w:val="00FE1513"/>
    <w:rsid w:val="00FE1514"/>
    <w:rsid w:val="00FE1685"/>
    <w:rsid w:val="00FE16BC"/>
    <w:rsid w:val="00FE16D2"/>
    <w:rsid w:val="00FE1782"/>
    <w:rsid w:val="00FE17B5"/>
    <w:rsid w:val="00FE188C"/>
    <w:rsid w:val="00FE18C2"/>
    <w:rsid w:val="00FE18F4"/>
    <w:rsid w:val="00FE1971"/>
    <w:rsid w:val="00FE19B4"/>
    <w:rsid w:val="00FE19D4"/>
    <w:rsid w:val="00FE19FE"/>
    <w:rsid w:val="00FE1A00"/>
    <w:rsid w:val="00FE1A3B"/>
    <w:rsid w:val="00FE1A9A"/>
    <w:rsid w:val="00FE1AC0"/>
    <w:rsid w:val="00FE1AC3"/>
    <w:rsid w:val="00FE1ADA"/>
    <w:rsid w:val="00FE1AE2"/>
    <w:rsid w:val="00FE1C41"/>
    <w:rsid w:val="00FE1D26"/>
    <w:rsid w:val="00FE1D8D"/>
    <w:rsid w:val="00FE1F5F"/>
    <w:rsid w:val="00FE2092"/>
    <w:rsid w:val="00FE21C7"/>
    <w:rsid w:val="00FE21F1"/>
    <w:rsid w:val="00FE22C7"/>
    <w:rsid w:val="00FE22F0"/>
    <w:rsid w:val="00FE22FF"/>
    <w:rsid w:val="00FE236E"/>
    <w:rsid w:val="00FE23E5"/>
    <w:rsid w:val="00FE2420"/>
    <w:rsid w:val="00FE2454"/>
    <w:rsid w:val="00FE2498"/>
    <w:rsid w:val="00FE24A6"/>
    <w:rsid w:val="00FE2515"/>
    <w:rsid w:val="00FE2526"/>
    <w:rsid w:val="00FE2585"/>
    <w:rsid w:val="00FE2628"/>
    <w:rsid w:val="00FE2648"/>
    <w:rsid w:val="00FE26B4"/>
    <w:rsid w:val="00FE2712"/>
    <w:rsid w:val="00FE271C"/>
    <w:rsid w:val="00FE274C"/>
    <w:rsid w:val="00FE276C"/>
    <w:rsid w:val="00FE2822"/>
    <w:rsid w:val="00FE2849"/>
    <w:rsid w:val="00FE2878"/>
    <w:rsid w:val="00FE28B0"/>
    <w:rsid w:val="00FE28B3"/>
    <w:rsid w:val="00FE2951"/>
    <w:rsid w:val="00FE2974"/>
    <w:rsid w:val="00FE29DB"/>
    <w:rsid w:val="00FE2A60"/>
    <w:rsid w:val="00FE2AC2"/>
    <w:rsid w:val="00FE2B45"/>
    <w:rsid w:val="00FE2B55"/>
    <w:rsid w:val="00FE2B96"/>
    <w:rsid w:val="00FE2B99"/>
    <w:rsid w:val="00FE2BFC"/>
    <w:rsid w:val="00FE2DB7"/>
    <w:rsid w:val="00FE2E70"/>
    <w:rsid w:val="00FE2EA0"/>
    <w:rsid w:val="00FE2F10"/>
    <w:rsid w:val="00FE2F16"/>
    <w:rsid w:val="00FE2FA1"/>
    <w:rsid w:val="00FE2FAF"/>
    <w:rsid w:val="00FE3005"/>
    <w:rsid w:val="00FE3037"/>
    <w:rsid w:val="00FE3083"/>
    <w:rsid w:val="00FE30CF"/>
    <w:rsid w:val="00FE3104"/>
    <w:rsid w:val="00FE3139"/>
    <w:rsid w:val="00FE315B"/>
    <w:rsid w:val="00FE32E2"/>
    <w:rsid w:val="00FE333A"/>
    <w:rsid w:val="00FE3350"/>
    <w:rsid w:val="00FE3405"/>
    <w:rsid w:val="00FE353A"/>
    <w:rsid w:val="00FE3566"/>
    <w:rsid w:val="00FE3568"/>
    <w:rsid w:val="00FE35DB"/>
    <w:rsid w:val="00FE35E4"/>
    <w:rsid w:val="00FE3686"/>
    <w:rsid w:val="00FE36E4"/>
    <w:rsid w:val="00FE373D"/>
    <w:rsid w:val="00FE3809"/>
    <w:rsid w:val="00FE38D6"/>
    <w:rsid w:val="00FE38ED"/>
    <w:rsid w:val="00FE38FA"/>
    <w:rsid w:val="00FE3994"/>
    <w:rsid w:val="00FE3A0A"/>
    <w:rsid w:val="00FE3A25"/>
    <w:rsid w:val="00FE3A33"/>
    <w:rsid w:val="00FE3A35"/>
    <w:rsid w:val="00FE3A6A"/>
    <w:rsid w:val="00FE3A75"/>
    <w:rsid w:val="00FE3A76"/>
    <w:rsid w:val="00FE3A7F"/>
    <w:rsid w:val="00FE3A86"/>
    <w:rsid w:val="00FE3AE4"/>
    <w:rsid w:val="00FE3B13"/>
    <w:rsid w:val="00FE3B60"/>
    <w:rsid w:val="00FE3B6F"/>
    <w:rsid w:val="00FE3B7A"/>
    <w:rsid w:val="00FE3B8B"/>
    <w:rsid w:val="00FE3BB6"/>
    <w:rsid w:val="00FE3BD3"/>
    <w:rsid w:val="00FE3BE9"/>
    <w:rsid w:val="00FE3BF5"/>
    <w:rsid w:val="00FE3C0A"/>
    <w:rsid w:val="00FE3C45"/>
    <w:rsid w:val="00FE3C59"/>
    <w:rsid w:val="00FE3C83"/>
    <w:rsid w:val="00FE3C86"/>
    <w:rsid w:val="00FE3CC6"/>
    <w:rsid w:val="00FE3D40"/>
    <w:rsid w:val="00FE3D47"/>
    <w:rsid w:val="00FE3EF1"/>
    <w:rsid w:val="00FE4086"/>
    <w:rsid w:val="00FE40A0"/>
    <w:rsid w:val="00FE40CD"/>
    <w:rsid w:val="00FE40D0"/>
    <w:rsid w:val="00FE4106"/>
    <w:rsid w:val="00FE410C"/>
    <w:rsid w:val="00FE413F"/>
    <w:rsid w:val="00FE41A0"/>
    <w:rsid w:val="00FE422F"/>
    <w:rsid w:val="00FE42A7"/>
    <w:rsid w:val="00FE42C2"/>
    <w:rsid w:val="00FE42E9"/>
    <w:rsid w:val="00FE4300"/>
    <w:rsid w:val="00FE4302"/>
    <w:rsid w:val="00FE431C"/>
    <w:rsid w:val="00FE434C"/>
    <w:rsid w:val="00FE4391"/>
    <w:rsid w:val="00FE43DC"/>
    <w:rsid w:val="00FE441C"/>
    <w:rsid w:val="00FE44F2"/>
    <w:rsid w:val="00FE4553"/>
    <w:rsid w:val="00FE4589"/>
    <w:rsid w:val="00FE459C"/>
    <w:rsid w:val="00FE45AA"/>
    <w:rsid w:val="00FE45C4"/>
    <w:rsid w:val="00FE45F2"/>
    <w:rsid w:val="00FE46A5"/>
    <w:rsid w:val="00FE46E9"/>
    <w:rsid w:val="00FE476F"/>
    <w:rsid w:val="00FE4871"/>
    <w:rsid w:val="00FE4877"/>
    <w:rsid w:val="00FE488C"/>
    <w:rsid w:val="00FE48EA"/>
    <w:rsid w:val="00FE4905"/>
    <w:rsid w:val="00FE49B4"/>
    <w:rsid w:val="00FE4A50"/>
    <w:rsid w:val="00FE4A91"/>
    <w:rsid w:val="00FE4B3F"/>
    <w:rsid w:val="00FE4B46"/>
    <w:rsid w:val="00FE4BBF"/>
    <w:rsid w:val="00FE4BCE"/>
    <w:rsid w:val="00FE4C02"/>
    <w:rsid w:val="00FE4C97"/>
    <w:rsid w:val="00FE4CB9"/>
    <w:rsid w:val="00FE4DAE"/>
    <w:rsid w:val="00FE4DD9"/>
    <w:rsid w:val="00FE4EA0"/>
    <w:rsid w:val="00FE4EE1"/>
    <w:rsid w:val="00FE4F1C"/>
    <w:rsid w:val="00FE4F60"/>
    <w:rsid w:val="00FE4F67"/>
    <w:rsid w:val="00FE4F7A"/>
    <w:rsid w:val="00FE500C"/>
    <w:rsid w:val="00FE5020"/>
    <w:rsid w:val="00FE511C"/>
    <w:rsid w:val="00FE513C"/>
    <w:rsid w:val="00FE51AD"/>
    <w:rsid w:val="00FE51B0"/>
    <w:rsid w:val="00FE5263"/>
    <w:rsid w:val="00FE526A"/>
    <w:rsid w:val="00FE52A0"/>
    <w:rsid w:val="00FE52CE"/>
    <w:rsid w:val="00FE5303"/>
    <w:rsid w:val="00FE532D"/>
    <w:rsid w:val="00FE5340"/>
    <w:rsid w:val="00FE538A"/>
    <w:rsid w:val="00FE5522"/>
    <w:rsid w:val="00FE5558"/>
    <w:rsid w:val="00FE55BE"/>
    <w:rsid w:val="00FE55E1"/>
    <w:rsid w:val="00FE55E2"/>
    <w:rsid w:val="00FE55EE"/>
    <w:rsid w:val="00FE56BD"/>
    <w:rsid w:val="00FE5721"/>
    <w:rsid w:val="00FE5741"/>
    <w:rsid w:val="00FE5788"/>
    <w:rsid w:val="00FE57BC"/>
    <w:rsid w:val="00FE57E9"/>
    <w:rsid w:val="00FE57FE"/>
    <w:rsid w:val="00FE585B"/>
    <w:rsid w:val="00FE58DC"/>
    <w:rsid w:val="00FE5943"/>
    <w:rsid w:val="00FE59F9"/>
    <w:rsid w:val="00FE5A8A"/>
    <w:rsid w:val="00FE5AB7"/>
    <w:rsid w:val="00FE5B5E"/>
    <w:rsid w:val="00FE5C0C"/>
    <w:rsid w:val="00FE5D55"/>
    <w:rsid w:val="00FE5D90"/>
    <w:rsid w:val="00FE5D9C"/>
    <w:rsid w:val="00FE5E2F"/>
    <w:rsid w:val="00FE5E84"/>
    <w:rsid w:val="00FE5F94"/>
    <w:rsid w:val="00FE6004"/>
    <w:rsid w:val="00FE6066"/>
    <w:rsid w:val="00FE60B3"/>
    <w:rsid w:val="00FE6110"/>
    <w:rsid w:val="00FE615D"/>
    <w:rsid w:val="00FE62B5"/>
    <w:rsid w:val="00FE62B9"/>
    <w:rsid w:val="00FE6318"/>
    <w:rsid w:val="00FE6324"/>
    <w:rsid w:val="00FE6371"/>
    <w:rsid w:val="00FE63CE"/>
    <w:rsid w:val="00FE63F1"/>
    <w:rsid w:val="00FE6441"/>
    <w:rsid w:val="00FE6471"/>
    <w:rsid w:val="00FE650E"/>
    <w:rsid w:val="00FE6630"/>
    <w:rsid w:val="00FE6646"/>
    <w:rsid w:val="00FE66E3"/>
    <w:rsid w:val="00FE66EF"/>
    <w:rsid w:val="00FE6795"/>
    <w:rsid w:val="00FE67AD"/>
    <w:rsid w:val="00FE681D"/>
    <w:rsid w:val="00FE681E"/>
    <w:rsid w:val="00FE68B3"/>
    <w:rsid w:val="00FE68F8"/>
    <w:rsid w:val="00FE6906"/>
    <w:rsid w:val="00FE693C"/>
    <w:rsid w:val="00FE69A0"/>
    <w:rsid w:val="00FE69C2"/>
    <w:rsid w:val="00FE6A4B"/>
    <w:rsid w:val="00FE6A87"/>
    <w:rsid w:val="00FE6AFA"/>
    <w:rsid w:val="00FE6B48"/>
    <w:rsid w:val="00FE6BBB"/>
    <w:rsid w:val="00FE6BD2"/>
    <w:rsid w:val="00FE6C42"/>
    <w:rsid w:val="00FE6C6E"/>
    <w:rsid w:val="00FE6C7A"/>
    <w:rsid w:val="00FE6CB8"/>
    <w:rsid w:val="00FE6CEC"/>
    <w:rsid w:val="00FE6CF0"/>
    <w:rsid w:val="00FE6D4B"/>
    <w:rsid w:val="00FE6D6D"/>
    <w:rsid w:val="00FE6DF1"/>
    <w:rsid w:val="00FE6DF9"/>
    <w:rsid w:val="00FE6E29"/>
    <w:rsid w:val="00FE6E76"/>
    <w:rsid w:val="00FE6F09"/>
    <w:rsid w:val="00FE6F0E"/>
    <w:rsid w:val="00FE6F3D"/>
    <w:rsid w:val="00FE7056"/>
    <w:rsid w:val="00FE70ED"/>
    <w:rsid w:val="00FE7131"/>
    <w:rsid w:val="00FE716C"/>
    <w:rsid w:val="00FE7183"/>
    <w:rsid w:val="00FE71B4"/>
    <w:rsid w:val="00FE726F"/>
    <w:rsid w:val="00FE72EB"/>
    <w:rsid w:val="00FE7389"/>
    <w:rsid w:val="00FE73A3"/>
    <w:rsid w:val="00FE74E9"/>
    <w:rsid w:val="00FE750F"/>
    <w:rsid w:val="00FE7534"/>
    <w:rsid w:val="00FE7542"/>
    <w:rsid w:val="00FE7564"/>
    <w:rsid w:val="00FE75E5"/>
    <w:rsid w:val="00FE76C3"/>
    <w:rsid w:val="00FE783C"/>
    <w:rsid w:val="00FE78E1"/>
    <w:rsid w:val="00FE78FA"/>
    <w:rsid w:val="00FE7934"/>
    <w:rsid w:val="00FE7AE3"/>
    <w:rsid w:val="00FE7B38"/>
    <w:rsid w:val="00FE7B7C"/>
    <w:rsid w:val="00FE7C10"/>
    <w:rsid w:val="00FE7C12"/>
    <w:rsid w:val="00FE7CBF"/>
    <w:rsid w:val="00FE7CD8"/>
    <w:rsid w:val="00FE7CE1"/>
    <w:rsid w:val="00FE7D50"/>
    <w:rsid w:val="00FE7D71"/>
    <w:rsid w:val="00FE7D81"/>
    <w:rsid w:val="00FE7DE2"/>
    <w:rsid w:val="00FE7EFB"/>
    <w:rsid w:val="00FE7F13"/>
    <w:rsid w:val="00FE7FB0"/>
    <w:rsid w:val="00FF0005"/>
    <w:rsid w:val="00FF0030"/>
    <w:rsid w:val="00FF0044"/>
    <w:rsid w:val="00FF0045"/>
    <w:rsid w:val="00FF0076"/>
    <w:rsid w:val="00FF0093"/>
    <w:rsid w:val="00FF0167"/>
    <w:rsid w:val="00FF01C2"/>
    <w:rsid w:val="00FF0228"/>
    <w:rsid w:val="00FF0288"/>
    <w:rsid w:val="00FF02AF"/>
    <w:rsid w:val="00FF0377"/>
    <w:rsid w:val="00FF03A6"/>
    <w:rsid w:val="00FF03D5"/>
    <w:rsid w:val="00FF0474"/>
    <w:rsid w:val="00FF0499"/>
    <w:rsid w:val="00FF04EC"/>
    <w:rsid w:val="00FF04F9"/>
    <w:rsid w:val="00FF0502"/>
    <w:rsid w:val="00FF051F"/>
    <w:rsid w:val="00FF0605"/>
    <w:rsid w:val="00FF06B8"/>
    <w:rsid w:val="00FF06EE"/>
    <w:rsid w:val="00FF0783"/>
    <w:rsid w:val="00FF0796"/>
    <w:rsid w:val="00FF07FB"/>
    <w:rsid w:val="00FF0862"/>
    <w:rsid w:val="00FF08D2"/>
    <w:rsid w:val="00FF0981"/>
    <w:rsid w:val="00FF0997"/>
    <w:rsid w:val="00FF09BA"/>
    <w:rsid w:val="00FF0A34"/>
    <w:rsid w:val="00FF0A62"/>
    <w:rsid w:val="00FF0AF4"/>
    <w:rsid w:val="00FF0B7F"/>
    <w:rsid w:val="00FF0BC1"/>
    <w:rsid w:val="00FF0C15"/>
    <w:rsid w:val="00FF0C65"/>
    <w:rsid w:val="00FF0C66"/>
    <w:rsid w:val="00FF0CA1"/>
    <w:rsid w:val="00FF0CDA"/>
    <w:rsid w:val="00FF0D04"/>
    <w:rsid w:val="00FF0DA1"/>
    <w:rsid w:val="00FF0E0B"/>
    <w:rsid w:val="00FF0EC8"/>
    <w:rsid w:val="00FF0F1E"/>
    <w:rsid w:val="00FF0F24"/>
    <w:rsid w:val="00FF0F96"/>
    <w:rsid w:val="00FF0FEA"/>
    <w:rsid w:val="00FF106F"/>
    <w:rsid w:val="00FF108C"/>
    <w:rsid w:val="00FF10C0"/>
    <w:rsid w:val="00FF1244"/>
    <w:rsid w:val="00FF12C5"/>
    <w:rsid w:val="00FF1335"/>
    <w:rsid w:val="00FF1369"/>
    <w:rsid w:val="00FF1380"/>
    <w:rsid w:val="00FF1391"/>
    <w:rsid w:val="00FF139E"/>
    <w:rsid w:val="00FF13E4"/>
    <w:rsid w:val="00FF14A9"/>
    <w:rsid w:val="00FF155A"/>
    <w:rsid w:val="00FF1595"/>
    <w:rsid w:val="00FF161A"/>
    <w:rsid w:val="00FF1642"/>
    <w:rsid w:val="00FF1694"/>
    <w:rsid w:val="00FF16F8"/>
    <w:rsid w:val="00FF175F"/>
    <w:rsid w:val="00FF19CB"/>
    <w:rsid w:val="00FF1A5B"/>
    <w:rsid w:val="00FF1AC2"/>
    <w:rsid w:val="00FF1B13"/>
    <w:rsid w:val="00FF1CBC"/>
    <w:rsid w:val="00FF1D1C"/>
    <w:rsid w:val="00FF1D42"/>
    <w:rsid w:val="00FF1EDB"/>
    <w:rsid w:val="00FF1EDD"/>
    <w:rsid w:val="00FF1F17"/>
    <w:rsid w:val="00FF1F60"/>
    <w:rsid w:val="00FF1F66"/>
    <w:rsid w:val="00FF1FCA"/>
    <w:rsid w:val="00FF200B"/>
    <w:rsid w:val="00FF205E"/>
    <w:rsid w:val="00FF21DB"/>
    <w:rsid w:val="00FF2270"/>
    <w:rsid w:val="00FF22CD"/>
    <w:rsid w:val="00FF22D4"/>
    <w:rsid w:val="00FF2300"/>
    <w:rsid w:val="00FF235F"/>
    <w:rsid w:val="00FF2367"/>
    <w:rsid w:val="00FF23BB"/>
    <w:rsid w:val="00FF23F7"/>
    <w:rsid w:val="00FF24DF"/>
    <w:rsid w:val="00FF2589"/>
    <w:rsid w:val="00FF260E"/>
    <w:rsid w:val="00FF26E3"/>
    <w:rsid w:val="00FF26F3"/>
    <w:rsid w:val="00FF27E3"/>
    <w:rsid w:val="00FF2801"/>
    <w:rsid w:val="00FF2807"/>
    <w:rsid w:val="00FF2808"/>
    <w:rsid w:val="00FF2829"/>
    <w:rsid w:val="00FF2858"/>
    <w:rsid w:val="00FF28AC"/>
    <w:rsid w:val="00FF299A"/>
    <w:rsid w:val="00FF29DB"/>
    <w:rsid w:val="00FF2A11"/>
    <w:rsid w:val="00FF2A28"/>
    <w:rsid w:val="00FF2A63"/>
    <w:rsid w:val="00FF2BC0"/>
    <w:rsid w:val="00FF2BCA"/>
    <w:rsid w:val="00FF2BE5"/>
    <w:rsid w:val="00FF2C4E"/>
    <w:rsid w:val="00FF2CA1"/>
    <w:rsid w:val="00FF2CB8"/>
    <w:rsid w:val="00FF2CC4"/>
    <w:rsid w:val="00FF2D15"/>
    <w:rsid w:val="00FF2D64"/>
    <w:rsid w:val="00FF2E97"/>
    <w:rsid w:val="00FF2FAA"/>
    <w:rsid w:val="00FF2FC8"/>
    <w:rsid w:val="00FF2FF9"/>
    <w:rsid w:val="00FF3022"/>
    <w:rsid w:val="00FF304D"/>
    <w:rsid w:val="00FF3084"/>
    <w:rsid w:val="00FF309C"/>
    <w:rsid w:val="00FF30B4"/>
    <w:rsid w:val="00FF312B"/>
    <w:rsid w:val="00FF3164"/>
    <w:rsid w:val="00FF3194"/>
    <w:rsid w:val="00FF31F4"/>
    <w:rsid w:val="00FF321D"/>
    <w:rsid w:val="00FF3282"/>
    <w:rsid w:val="00FF3288"/>
    <w:rsid w:val="00FF32DB"/>
    <w:rsid w:val="00FF3308"/>
    <w:rsid w:val="00FF3313"/>
    <w:rsid w:val="00FF33DF"/>
    <w:rsid w:val="00FF33F0"/>
    <w:rsid w:val="00FF345F"/>
    <w:rsid w:val="00FF347A"/>
    <w:rsid w:val="00FF34EF"/>
    <w:rsid w:val="00FF3547"/>
    <w:rsid w:val="00FF3614"/>
    <w:rsid w:val="00FF3652"/>
    <w:rsid w:val="00FF3769"/>
    <w:rsid w:val="00FF3779"/>
    <w:rsid w:val="00FF379D"/>
    <w:rsid w:val="00FF389B"/>
    <w:rsid w:val="00FF38F0"/>
    <w:rsid w:val="00FF3901"/>
    <w:rsid w:val="00FF3A12"/>
    <w:rsid w:val="00FF3A82"/>
    <w:rsid w:val="00FF3ADF"/>
    <w:rsid w:val="00FF3B4B"/>
    <w:rsid w:val="00FF3BFD"/>
    <w:rsid w:val="00FF3C4D"/>
    <w:rsid w:val="00FF3D17"/>
    <w:rsid w:val="00FF3D1D"/>
    <w:rsid w:val="00FF3D23"/>
    <w:rsid w:val="00FF3DE5"/>
    <w:rsid w:val="00FF3DE6"/>
    <w:rsid w:val="00FF3DF8"/>
    <w:rsid w:val="00FF3E59"/>
    <w:rsid w:val="00FF3E95"/>
    <w:rsid w:val="00FF3EDF"/>
    <w:rsid w:val="00FF4009"/>
    <w:rsid w:val="00FF406A"/>
    <w:rsid w:val="00FF4085"/>
    <w:rsid w:val="00FF409D"/>
    <w:rsid w:val="00FF4191"/>
    <w:rsid w:val="00FF4214"/>
    <w:rsid w:val="00FF4216"/>
    <w:rsid w:val="00FF42CA"/>
    <w:rsid w:val="00FF42D1"/>
    <w:rsid w:val="00FF42E8"/>
    <w:rsid w:val="00FF43C3"/>
    <w:rsid w:val="00FF43D0"/>
    <w:rsid w:val="00FF43EF"/>
    <w:rsid w:val="00FF43FD"/>
    <w:rsid w:val="00FF444A"/>
    <w:rsid w:val="00FF4454"/>
    <w:rsid w:val="00FF4455"/>
    <w:rsid w:val="00FF4470"/>
    <w:rsid w:val="00FF44C9"/>
    <w:rsid w:val="00FF44F9"/>
    <w:rsid w:val="00FF4524"/>
    <w:rsid w:val="00FF461A"/>
    <w:rsid w:val="00FF4626"/>
    <w:rsid w:val="00FF467E"/>
    <w:rsid w:val="00FF4686"/>
    <w:rsid w:val="00FF46F0"/>
    <w:rsid w:val="00FF4861"/>
    <w:rsid w:val="00FF49AA"/>
    <w:rsid w:val="00FF4A34"/>
    <w:rsid w:val="00FF4AB8"/>
    <w:rsid w:val="00FF4B0D"/>
    <w:rsid w:val="00FF4B3A"/>
    <w:rsid w:val="00FF4B45"/>
    <w:rsid w:val="00FF4BD5"/>
    <w:rsid w:val="00FF4BD8"/>
    <w:rsid w:val="00FF4DCF"/>
    <w:rsid w:val="00FF4E1F"/>
    <w:rsid w:val="00FF4E40"/>
    <w:rsid w:val="00FF4F18"/>
    <w:rsid w:val="00FF4F77"/>
    <w:rsid w:val="00FF508A"/>
    <w:rsid w:val="00FF50C7"/>
    <w:rsid w:val="00FF50D3"/>
    <w:rsid w:val="00FF50F9"/>
    <w:rsid w:val="00FF5121"/>
    <w:rsid w:val="00FF512B"/>
    <w:rsid w:val="00FF5182"/>
    <w:rsid w:val="00FF51D8"/>
    <w:rsid w:val="00FF52B0"/>
    <w:rsid w:val="00FF5367"/>
    <w:rsid w:val="00FF53A7"/>
    <w:rsid w:val="00FF53DD"/>
    <w:rsid w:val="00FF53F8"/>
    <w:rsid w:val="00FF5407"/>
    <w:rsid w:val="00FF542E"/>
    <w:rsid w:val="00FF54D4"/>
    <w:rsid w:val="00FF54FB"/>
    <w:rsid w:val="00FF5504"/>
    <w:rsid w:val="00FF5585"/>
    <w:rsid w:val="00FF5598"/>
    <w:rsid w:val="00FF55BA"/>
    <w:rsid w:val="00FF55EB"/>
    <w:rsid w:val="00FF565A"/>
    <w:rsid w:val="00FF56FA"/>
    <w:rsid w:val="00FF5785"/>
    <w:rsid w:val="00FF57E0"/>
    <w:rsid w:val="00FF5860"/>
    <w:rsid w:val="00FF5868"/>
    <w:rsid w:val="00FF5884"/>
    <w:rsid w:val="00FF58CB"/>
    <w:rsid w:val="00FF58F4"/>
    <w:rsid w:val="00FF5922"/>
    <w:rsid w:val="00FF596E"/>
    <w:rsid w:val="00FF5987"/>
    <w:rsid w:val="00FF5A3D"/>
    <w:rsid w:val="00FF5A9D"/>
    <w:rsid w:val="00FF5ABC"/>
    <w:rsid w:val="00FF5ACF"/>
    <w:rsid w:val="00FF5B6A"/>
    <w:rsid w:val="00FF5BA6"/>
    <w:rsid w:val="00FF5C26"/>
    <w:rsid w:val="00FF5C65"/>
    <w:rsid w:val="00FF5C76"/>
    <w:rsid w:val="00FF5CB0"/>
    <w:rsid w:val="00FF5CBD"/>
    <w:rsid w:val="00FF5CF1"/>
    <w:rsid w:val="00FF5D33"/>
    <w:rsid w:val="00FF5D5F"/>
    <w:rsid w:val="00FF5E44"/>
    <w:rsid w:val="00FF5E63"/>
    <w:rsid w:val="00FF5E8A"/>
    <w:rsid w:val="00FF5EC5"/>
    <w:rsid w:val="00FF5F5B"/>
    <w:rsid w:val="00FF5FC1"/>
    <w:rsid w:val="00FF5FC4"/>
    <w:rsid w:val="00FF60E4"/>
    <w:rsid w:val="00FF6173"/>
    <w:rsid w:val="00FF61F4"/>
    <w:rsid w:val="00FF61F7"/>
    <w:rsid w:val="00FF6204"/>
    <w:rsid w:val="00FF6242"/>
    <w:rsid w:val="00FF62CD"/>
    <w:rsid w:val="00FF6308"/>
    <w:rsid w:val="00FF638A"/>
    <w:rsid w:val="00FF63D2"/>
    <w:rsid w:val="00FF6423"/>
    <w:rsid w:val="00FF6466"/>
    <w:rsid w:val="00FF648C"/>
    <w:rsid w:val="00FF64A2"/>
    <w:rsid w:val="00FF64EC"/>
    <w:rsid w:val="00FF64F0"/>
    <w:rsid w:val="00FF6501"/>
    <w:rsid w:val="00FF651F"/>
    <w:rsid w:val="00FF6543"/>
    <w:rsid w:val="00FF6568"/>
    <w:rsid w:val="00FF6675"/>
    <w:rsid w:val="00FF6680"/>
    <w:rsid w:val="00FF672C"/>
    <w:rsid w:val="00FF6739"/>
    <w:rsid w:val="00FF67BB"/>
    <w:rsid w:val="00FF67D4"/>
    <w:rsid w:val="00FF6800"/>
    <w:rsid w:val="00FF6858"/>
    <w:rsid w:val="00FF68A3"/>
    <w:rsid w:val="00FF68BE"/>
    <w:rsid w:val="00FF68DD"/>
    <w:rsid w:val="00FF698C"/>
    <w:rsid w:val="00FF6992"/>
    <w:rsid w:val="00FF699D"/>
    <w:rsid w:val="00FF6A91"/>
    <w:rsid w:val="00FF6B27"/>
    <w:rsid w:val="00FF6B4F"/>
    <w:rsid w:val="00FF6BD0"/>
    <w:rsid w:val="00FF6BE7"/>
    <w:rsid w:val="00FF6D2A"/>
    <w:rsid w:val="00FF6D32"/>
    <w:rsid w:val="00FF6DB3"/>
    <w:rsid w:val="00FF6DD5"/>
    <w:rsid w:val="00FF6E4B"/>
    <w:rsid w:val="00FF6EDF"/>
    <w:rsid w:val="00FF6EE5"/>
    <w:rsid w:val="00FF6F02"/>
    <w:rsid w:val="00FF6F5A"/>
    <w:rsid w:val="00FF6F84"/>
    <w:rsid w:val="00FF6F96"/>
    <w:rsid w:val="00FF6FAE"/>
    <w:rsid w:val="00FF7008"/>
    <w:rsid w:val="00FF7067"/>
    <w:rsid w:val="00FF7069"/>
    <w:rsid w:val="00FF70C6"/>
    <w:rsid w:val="00FF7186"/>
    <w:rsid w:val="00FF7193"/>
    <w:rsid w:val="00FF71AC"/>
    <w:rsid w:val="00FF720E"/>
    <w:rsid w:val="00FF7242"/>
    <w:rsid w:val="00FF7328"/>
    <w:rsid w:val="00FF732F"/>
    <w:rsid w:val="00FF7357"/>
    <w:rsid w:val="00FF7360"/>
    <w:rsid w:val="00FF7362"/>
    <w:rsid w:val="00FF73B5"/>
    <w:rsid w:val="00FF7406"/>
    <w:rsid w:val="00FF740B"/>
    <w:rsid w:val="00FF7444"/>
    <w:rsid w:val="00FF7543"/>
    <w:rsid w:val="00FF7547"/>
    <w:rsid w:val="00FF754C"/>
    <w:rsid w:val="00FF7664"/>
    <w:rsid w:val="00FF7679"/>
    <w:rsid w:val="00FF7699"/>
    <w:rsid w:val="00FF7730"/>
    <w:rsid w:val="00FF7742"/>
    <w:rsid w:val="00FF77B6"/>
    <w:rsid w:val="00FF77DC"/>
    <w:rsid w:val="00FF77E4"/>
    <w:rsid w:val="00FF77FB"/>
    <w:rsid w:val="00FF783E"/>
    <w:rsid w:val="00FF7923"/>
    <w:rsid w:val="00FF7934"/>
    <w:rsid w:val="00FF7943"/>
    <w:rsid w:val="00FF7946"/>
    <w:rsid w:val="00FF79A8"/>
    <w:rsid w:val="00FF79B7"/>
    <w:rsid w:val="00FF79C8"/>
    <w:rsid w:val="00FF79FA"/>
    <w:rsid w:val="00FF7A44"/>
    <w:rsid w:val="00FF7A73"/>
    <w:rsid w:val="00FF7A76"/>
    <w:rsid w:val="00FF7B2C"/>
    <w:rsid w:val="00FF7B38"/>
    <w:rsid w:val="00FF7BA3"/>
    <w:rsid w:val="00FF7BCD"/>
    <w:rsid w:val="00FF7C80"/>
    <w:rsid w:val="00FF7D8C"/>
    <w:rsid w:val="00FF7E6E"/>
    <w:rsid w:val="00FF7EEE"/>
    <w:rsid w:val="00FF7F16"/>
    <w:rsid w:val="00FF7F61"/>
    <w:rsid w:val="00FF7F9A"/>
    <w:rsid w:val="00FF7FC8"/>
    <w:rsid w:val="0102BDDC"/>
    <w:rsid w:val="010677D0"/>
    <w:rsid w:val="0108E4D1"/>
    <w:rsid w:val="010B18CA"/>
    <w:rsid w:val="010D5221"/>
    <w:rsid w:val="0110B035"/>
    <w:rsid w:val="0110B062"/>
    <w:rsid w:val="0112322D"/>
    <w:rsid w:val="0114A3C4"/>
    <w:rsid w:val="0117E58F"/>
    <w:rsid w:val="011B883E"/>
    <w:rsid w:val="011CD6A2"/>
    <w:rsid w:val="011E1475"/>
    <w:rsid w:val="011E8035"/>
    <w:rsid w:val="0125808E"/>
    <w:rsid w:val="0125FFBE"/>
    <w:rsid w:val="01270C85"/>
    <w:rsid w:val="012713CD"/>
    <w:rsid w:val="01294833"/>
    <w:rsid w:val="012A45F8"/>
    <w:rsid w:val="0130461B"/>
    <w:rsid w:val="0130ACB8"/>
    <w:rsid w:val="0130B956"/>
    <w:rsid w:val="01337C20"/>
    <w:rsid w:val="0133A98A"/>
    <w:rsid w:val="013E5F9E"/>
    <w:rsid w:val="01411442"/>
    <w:rsid w:val="014401D3"/>
    <w:rsid w:val="01496686"/>
    <w:rsid w:val="014A22A3"/>
    <w:rsid w:val="014B3AC3"/>
    <w:rsid w:val="014C91EA"/>
    <w:rsid w:val="014DEEBF"/>
    <w:rsid w:val="01521B98"/>
    <w:rsid w:val="015222DB"/>
    <w:rsid w:val="01525B26"/>
    <w:rsid w:val="01526CD8"/>
    <w:rsid w:val="0154B4DE"/>
    <w:rsid w:val="015831E2"/>
    <w:rsid w:val="0159FF4D"/>
    <w:rsid w:val="015B9CF9"/>
    <w:rsid w:val="015BFEC5"/>
    <w:rsid w:val="015D0B61"/>
    <w:rsid w:val="0165DF34"/>
    <w:rsid w:val="01660ADE"/>
    <w:rsid w:val="016DDCE7"/>
    <w:rsid w:val="016E460D"/>
    <w:rsid w:val="0172CAD8"/>
    <w:rsid w:val="017724AC"/>
    <w:rsid w:val="017E7EE1"/>
    <w:rsid w:val="019011AA"/>
    <w:rsid w:val="0191F269"/>
    <w:rsid w:val="01A4B71A"/>
    <w:rsid w:val="01A5CAEB"/>
    <w:rsid w:val="01A7FE26"/>
    <w:rsid w:val="01A98D79"/>
    <w:rsid w:val="01ACBC5A"/>
    <w:rsid w:val="01AEC5E6"/>
    <w:rsid w:val="01AEEA2D"/>
    <w:rsid w:val="01B064F1"/>
    <w:rsid w:val="01B1E8FE"/>
    <w:rsid w:val="01BD8E3C"/>
    <w:rsid w:val="01C19A9C"/>
    <w:rsid w:val="01C40D91"/>
    <w:rsid w:val="01C854DE"/>
    <w:rsid w:val="01CAF200"/>
    <w:rsid w:val="01CEB51A"/>
    <w:rsid w:val="01CF82F5"/>
    <w:rsid w:val="01CFCD18"/>
    <w:rsid w:val="01D2ACBC"/>
    <w:rsid w:val="01D5267B"/>
    <w:rsid w:val="01D55540"/>
    <w:rsid w:val="01D9F068"/>
    <w:rsid w:val="01DBC7B7"/>
    <w:rsid w:val="01DE6819"/>
    <w:rsid w:val="01E0AF91"/>
    <w:rsid w:val="01E33C95"/>
    <w:rsid w:val="01E54A7B"/>
    <w:rsid w:val="01E6B9D9"/>
    <w:rsid w:val="01EB24EE"/>
    <w:rsid w:val="01EBF8EE"/>
    <w:rsid w:val="01ED5E03"/>
    <w:rsid w:val="01F46DD8"/>
    <w:rsid w:val="01F6A59F"/>
    <w:rsid w:val="01FB7B6A"/>
    <w:rsid w:val="01FC8582"/>
    <w:rsid w:val="01FD901E"/>
    <w:rsid w:val="02026231"/>
    <w:rsid w:val="02062098"/>
    <w:rsid w:val="02076221"/>
    <w:rsid w:val="02096749"/>
    <w:rsid w:val="020B9BEF"/>
    <w:rsid w:val="02151E22"/>
    <w:rsid w:val="0215A6BD"/>
    <w:rsid w:val="0215CB26"/>
    <w:rsid w:val="0216E6B7"/>
    <w:rsid w:val="021895F3"/>
    <w:rsid w:val="021A9F13"/>
    <w:rsid w:val="021AD8D2"/>
    <w:rsid w:val="021BF9EA"/>
    <w:rsid w:val="021C611A"/>
    <w:rsid w:val="021CBD1D"/>
    <w:rsid w:val="021D7EDD"/>
    <w:rsid w:val="0223BAA1"/>
    <w:rsid w:val="0225FC0D"/>
    <w:rsid w:val="022B3F85"/>
    <w:rsid w:val="023908AB"/>
    <w:rsid w:val="0239507D"/>
    <w:rsid w:val="023AB636"/>
    <w:rsid w:val="023CA6E8"/>
    <w:rsid w:val="023ED00A"/>
    <w:rsid w:val="024842E8"/>
    <w:rsid w:val="024BC46A"/>
    <w:rsid w:val="0251427D"/>
    <w:rsid w:val="0255CB83"/>
    <w:rsid w:val="025D91D4"/>
    <w:rsid w:val="025FD038"/>
    <w:rsid w:val="0261A7C3"/>
    <w:rsid w:val="0261DEC7"/>
    <w:rsid w:val="026485E1"/>
    <w:rsid w:val="0264EBD5"/>
    <w:rsid w:val="02653624"/>
    <w:rsid w:val="02671E31"/>
    <w:rsid w:val="02680654"/>
    <w:rsid w:val="026AA3C9"/>
    <w:rsid w:val="026AB1DE"/>
    <w:rsid w:val="026C6992"/>
    <w:rsid w:val="026E89D4"/>
    <w:rsid w:val="02711795"/>
    <w:rsid w:val="02714E74"/>
    <w:rsid w:val="0271EEBC"/>
    <w:rsid w:val="0274805A"/>
    <w:rsid w:val="02764A9A"/>
    <w:rsid w:val="02772962"/>
    <w:rsid w:val="02787C36"/>
    <w:rsid w:val="027A8029"/>
    <w:rsid w:val="027B41A1"/>
    <w:rsid w:val="027BA428"/>
    <w:rsid w:val="027C0285"/>
    <w:rsid w:val="027D3514"/>
    <w:rsid w:val="02814523"/>
    <w:rsid w:val="02824809"/>
    <w:rsid w:val="028BED15"/>
    <w:rsid w:val="028F57E0"/>
    <w:rsid w:val="02964CE4"/>
    <w:rsid w:val="0297EC0D"/>
    <w:rsid w:val="029AA9D7"/>
    <w:rsid w:val="029E687F"/>
    <w:rsid w:val="02A09EA7"/>
    <w:rsid w:val="02A89B23"/>
    <w:rsid w:val="02B0D04A"/>
    <w:rsid w:val="02B43C63"/>
    <w:rsid w:val="02B4C7EB"/>
    <w:rsid w:val="02B5EAFF"/>
    <w:rsid w:val="02B82A64"/>
    <w:rsid w:val="02BE917E"/>
    <w:rsid w:val="02C81EE1"/>
    <w:rsid w:val="02CB8D6E"/>
    <w:rsid w:val="02CC1263"/>
    <w:rsid w:val="02CC31A0"/>
    <w:rsid w:val="02CDE2B9"/>
    <w:rsid w:val="02CE3835"/>
    <w:rsid w:val="02D060F6"/>
    <w:rsid w:val="02D949F8"/>
    <w:rsid w:val="02DB2B46"/>
    <w:rsid w:val="02DB9D39"/>
    <w:rsid w:val="02DD684F"/>
    <w:rsid w:val="02E268F7"/>
    <w:rsid w:val="02E3A4D6"/>
    <w:rsid w:val="02E3A987"/>
    <w:rsid w:val="02E478FB"/>
    <w:rsid w:val="02EC135B"/>
    <w:rsid w:val="02EC7185"/>
    <w:rsid w:val="02EF4861"/>
    <w:rsid w:val="02EFC2F0"/>
    <w:rsid w:val="02F00A1A"/>
    <w:rsid w:val="02F1B3F6"/>
    <w:rsid w:val="02F889BA"/>
    <w:rsid w:val="02FD0D6B"/>
    <w:rsid w:val="02FE45FB"/>
    <w:rsid w:val="02FEC789"/>
    <w:rsid w:val="0300C08C"/>
    <w:rsid w:val="0300E7BC"/>
    <w:rsid w:val="0302D2A1"/>
    <w:rsid w:val="0302DE7F"/>
    <w:rsid w:val="03060799"/>
    <w:rsid w:val="030B525A"/>
    <w:rsid w:val="030DF7B7"/>
    <w:rsid w:val="030EDC41"/>
    <w:rsid w:val="0310C7A0"/>
    <w:rsid w:val="0310D119"/>
    <w:rsid w:val="0311E00D"/>
    <w:rsid w:val="0314CCEC"/>
    <w:rsid w:val="031F3B65"/>
    <w:rsid w:val="0320F972"/>
    <w:rsid w:val="03237333"/>
    <w:rsid w:val="03246177"/>
    <w:rsid w:val="0325CBF8"/>
    <w:rsid w:val="0329E2BD"/>
    <w:rsid w:val="032B444B"/>
    <w:rsid w:val="032D6F4D"/>
    <w:rsid w:val="032EF6A8"/>
    <w:rsid w:val="032F5806"/>
    <w:rsid w:val="0333B5B3"/>
    <w:rsid w:val="0334C66E"/>
    <w:rsid w:val="03358EB0"/>
    <w:rsid w:val="033BC493"/>
    <w:rsid w:val="0341F92D"/>
    <w:rsid w:val="034BFA48"/>
    <w:rsid w:val="034C04DA"/>
    <w:rsid w:val="034C558A"/>
    <w:rsid w:val="034CA515"/>
    <w:rsid w:val="0351685C"/>
    <w:rsid w:val="0351DE09"/>
    <w:rsid w:val="0351E0C1"/>
    <w:rsid w:val="03522AEB"/>
    <w:rsid w:val="0353A7E0"/>
    <w:rsid w:val="03552858"/>
    <w:rsid w:val="035566EF"/>
    <w:rsid w:val="0360169C"/>
    <w:rsid w:val="0360CE57"/>
    <w:rsid w:val="03621F3E"/>
    <w:rsid w:val="0363DF8D"/>
    <w:rsid w:val="0365F602"/>
    <w:rsid w:val="036F3AC5"/>
    <w:rsid w:val="036FE5FA"/>
    <w:rsid w:val="037011F8"/>
    <w:rsid w:val="037316F8"/>
    <w:rsid w:val="037378AF"/>
    <w:rsid w:val="037537A3"/>
    <w:rsid w:val="037D57F7"/>
    <w:rsid w:val="0388C8D0"/>
    <w:rsid w:val="038A0BB7"/>
    <w:rsid w:val="039228B8"/>
    <w:rsid w:val="0394539F"/>
    <w:rsid w:val="039487D7"/>
    <w:rsid w:val="039540D5"/>
    <w:rsid w:val="039864F4"/>
    <w:rsid w:val="0399D9BF"/>
    <w:rsid w:val="039BC4BA"/>
    <w:rsid w:val="039DC2D6"/>
    <w:rsid w:val="039E014B"/>
    <w:rsid w:val="03A00FE1"/>
    <w:rsid w:val="03A31538"/>
    <w:rsid w:val="03A5CF5D"/>
    <w:rsid w:val="03AC9721"/>
    <w:rsid w:val="03AD331B"/>
    <w:rsid w:val="03AEDB23"/>
    <w:rsid w:val="03AF5DA8"/>
    <w:rsid w:val="03B32A77"/>
    <w:rsid w:val="03B6E684"/>
    <w:rsid w:val="03B7C3FC"/>
    <w:rsid w:val="03B92066"/>
    <w:rsid w:val="03BA908A"/>
    <w:rsid w:val="03BFF92F"/>
    <w:rsid w:val="03C1F8CB"/>
    <w:rsid w:val="03C26960"/>
    <w:rsid w:val="03C2B8CC"/>
    <w:rsid w:val="03C67753"/>
    <w:rsid w:val="03C854AC"/>
    <w:rsid w:val="03CCC86F"/>
    <w:rsid w:val="03CCEE31"/>
    <w:rsid w:val="03CD91A9"/>
    <w:rsid w:val="03CF7B48"/>
    <w:rsid w:val="03D3389D"/>
    <w:rsid w:val="03D5ABC7"/>
    <w:rsid w:val="03D5BF86"/>
    <w:rsid w:val="03DA50D1"/>
    <w:rsid w:val="03DB5B2A"/>
    <w:rsid w:val="03DCC562"/>
    <w:rsid w:val="03DDE46E"/>
    <w:rsid w:val="03DF68A0"/>
    <w:rsid w:val="03E3B845"/>
    <w:rsid w:val="03E5640D"/>
    <w:rsid w:val="03EADD79"/>
    <w:rsid w:val="03EB5DFA"/>
    <w:rsid w:val="03EEB345"/>
    <w:rsid w:val="03EF146F"/>
    <w:rsid w:val="03EF6A2C"/>
    <w:rsid w:val="03F20410"/>
    <w:rsid w:val="03F56DCB"/>
    <w:rsid w:val="03F76C84"/>
    <w:rsid w:val="0401C808"/>
    <w:rsid w:val="040A1FD0"/>
    <w:rsid w:val="040C129B"/>
    <w:rsid w:val="0412221F"/>
    <w:rsid w:val="0414A89C"/>
    <w:rsid w:val="04155D65"/>
    <w:rsid w:val="0418A794"/>
    <w:rsid w:val="041AAEB4"/>
    <w:rsid w:val="041D3AE7"/>
    <w:rsid w:val="041D712B"/>
    <w:rsid w:val="042226FA"/>
    <w:rsid w:val="04248E1B"/>
    <w:rsid w:val="0425D6D7"/>
    <w:rsid w:val="042A5543"/>
    <w:rsid w:val="042AAC0B"/>
    <w:rsid w:val="0430C763"/>
    <w:rsid w:val="0432ECB6"/>
    <w:rsid w:val="043460A0"/>
    <w:rsid w:val="043517EC"/>
    <w:rsid w:val="0437445E"/>
    <w:rsid w:val="0438683F"/>
    <w:rsid w:val="0439B939"/>
    <w:rsid w:val="043BF1C1"/>
    <w:rsid w:val="043E742D"/>
    <w:rsid w:val="04400166"/>
    <w:rsid w:val="04441786"/>
    <w:rsid w:val="04496514"/>
    <w:rsid w:val="0449DB3D"/>
    <w:rsid w:val="04518C1B"/>
    <w:rsid w:val="04534FA5"/>
    <w:rsid w:val="0455BC52"/>
    <w:rsid w:val="045752FB"/>
    <w:rsid w:val="045B87CA"/>
    <w:rsid w:val="046569AF"/>
    <w:rsid w:val="046D8565"/>
    <w:rsid w:val="04709631"/>
    <w:rsid w:val="0476FFDE"/>
    <w:rsid w:val="0478E97E"/>
    <w:rsid w:val="047AABB3"/>
    <w:rsid w:val="047B2C7E"/>
    <w:rsid w:val="047DF644"/>
    <w:rsid w:val="048236E7"/>
    <w:rsid w:val="048995D1"/>
    <w:rsid w:val="048A8395"/>
    <w:rsid w:val="048F4F35"/>
    <w:rsid w:val="0490ED94"/>
    <w:rsid w:val="04915285"/>
    <w:rsid w:val="04926231"/>
    <w:rsid w:val="04954397"/>
    <w:rsid w:val="049639D5"/>
    <w:rsid w:val="04999109"/>
    <w:rsid w:val="049A574A"/>
    <w:rsid w:val="049AE5D8"/>
    <w:rsid w:val="049C449F"/>
    <w:rsid w:val="04A5E855"/>
    <w:rsid w:val="04A6C715"/>
    <w:rsid w:val="04A96C16"/>
    <w:rsid w:val="04AAA63E"/>
    <w:rsid w:val="04AAB23C"/>
    <w:rsid w:val="04AB545C"/>
    <w:rsid w:val="04ADF472"/>
    <w:rsid w:val="04B0A248"/>
    <w:rsid w:val="04B15E1A"/>
    <w:rsid w:val="04B377B8"/>
    <w:rsid w:val="04B52B65"/>
    <w:rsid w:val="04BFB160"/>
    <w:rsid w:val="04C03842"/>
    <w:rsid w:val="04C29E96"/>
    <w:rsid w:val="04C82478"/>
    <w:rsid w:val="04C846EF"/>
    <w:rsid w:val="04CDA1AF"/>
    <w:rsid w:val="04CEA017"/>
    <w:rsid w:val="04CEAB71"/>
    <w:rsid w:val="04D62885"/>
    <w:rsid w:val="04D6DFA0"/>
    <w:rsid w:val="04DAA8B9"/>
    <w:rsid w:val="04DFA426"/>
    <w:rsid w:val="04E12B15"/>
    <w:rsid w:val="04E185A4"/>
    <w:rsid w:val="04E6D9A6"/>
    <w:rsid w:val="04E8EAD9"/>
    <w:rsid w:val="04E941CC"/>
    <w:rsid w:val="04EAE629"/>
    <w:rsid w:val="04F3363C"/>
    <w:rsid w:val="04F3F3E7"/>
    <w:rsid w:val="04F8453C"/>
    <w:rsid w:val="04FB7B53"/>
    <w:rsid w:val="04FD4FE9"/>
    <w:rsid w:val="05060973"/>
    <w:rsid w:val="05094A83"/>
    <w:rsid w:val="050B1E0B"/>
    <w:rsid w:val="050C918B"/>
    <w:rsid w:val="050D21BD"/>
    <w:rsid w:val="0512F4F7"/>
    <w:rsid w:val="0514D0E0"/>
    <w:rsid w:val="0515E11A"/>
    <w:rsid w:val="051868C4"/>
    <w:rsid w:val="051A0934"/>
    <w:rsid w:val="05220BD9"/>
    <w:rsid w:val="0524DDE1"/>
    <w:rsid w:val="05257908"/>
    <w:rsid w:val="0526199D"/>
    <w:rsid w:val="05287BEB"/>
    <w:rsid w:val="052A06C3"/>
    <w:rsid w:val="052BED70"/>
    <w:rsid w:val="05327BA8"/>
    <w:rsid w:val="05340687"/>
    <w:rsid w:val="0534B8BE"/>
    <w:rsid w:val="0534F2BA"/>
    <w:rsid w:val="0535A8D5"/>
    <w:rsid w:val="0535CA05"/>
    <w:rsid w:val="0536E49D"/>
    <w:rsid w:val="0537E581"/>
    <w:rsid w:val="0538CF8D"/>
    <w:rsid w:val="0539782E"/>
    <w:rsid w:val="053A600A"/>
    <w:rsid w:val="053CB8D8"/>
    <w:rsid w:val="053EAC42"/>
    <w:rsid w:val="0540AA83"/>
    <w:rsid w:val="0540C635"/>
    <w:rsid w:val="0545528E"/>
    <w:rsid w:val="054A6B3F"/>
    <w:rsid w:val="054DBD34"/>
    <w:rsid w:val="054E3CB9"/>
    <w:rsid w:val="054FD29E"/>
    <w:rsid w:val="0558D212"/>
    <w:rsid w:val="0559C70E"/>
    <w:rsid w:val="055C77F1"/>
    <w:rsid w:val="055E853E"/>
    <w:rsid w:val="055FE4A5"/>
    <w:rsid w:val="055FEA92"/>
    <w:rsid w:val="0560CAA2"/>
    <w:rsid w:val="0566E6A7"/>
    <w:rsid w:val="056AF015"/>
    <w:rsid w:val="056C6B27"/>
    <w:rsid w:val="057345E0"/>
    <w:rsid w:val="057A9D71"/>
    <w:rsid w:val="057E9687"/>
    <w:rsid w:val="05856D25"/>
    <w:rsid w:val="05862B76"/>
    <w:rsid w:val="05885A45"/>
    <w:rsid w:val="058DB46E"/>
    <w:rsid w:val="058E6D17"/>
    <w:rsid w:val="058FC8D4"/>
    <w:rsid w:val="05903461"/>
    <w:rsid w:val="0590CDE1"/>
    <w:rsid w:val="059279FA"/>
    <w:rsid w:val="05945557"/>
    <w:rsid w:val="059534CC"/>
    <w:rsid w:val="059B7554"/>
    <w:rsid w:val="05A5F480"/>
    <w:rsid w:val="05A84F14"/>
    <w:rsid w:val="05A95576"/>
    <w:rsid w:val="05ABEBA1"/>
    <w:rsid w:val="05AE5CDB"/>
    <w:rsid w:val="05AF8313"/>
    <w:rsid w:val="05B278DD"/>
    <w:rsid w:val="05BBBFEB"/>
    <w:rsid w:val="05BCDC13"/>
    <w:rsid w:val="05BE5193"/>
    <w:rsid w:val="05C5F936"/>
    <w:rsid w:val="05CA11B6"/>
    <w:rsid w:val="05CA6DA6"/>
    <w:rsid w:val="05CC8C9B"/>
    <w:rsid w:val="05CD455B"/>
    <w:rsid w:val="05CD969B"/>
    <w:rsid w:val="05CE4E52"/>
    <w:rsid w:val="05D2153F"/>
    <w:rsid w:val="05D436FF"/>
    <w:rsid w:val="05DDBEAE"/>
    <w:rsid w:val="05DEBC09"/>
    <w:rsid w:val="05E14CF0"/>
    <w:rsid w:val="05E1AE60"/>
    <w:rsid w:val="05E3C709"/>
    <w:rsid w:val="05E95F2C"/>
    <w:rsid w:val="05EADAF2"/>
    <w:rsid w:val="05EB0213"/>
    <w:rsid w:val="05ED2C94"/>
    <w:rsid w:val="05EE2585"/>
    <w:rsid w:val="05F2274A"/>
    <w:rsid w:val="05F4B2FF"/>
    <w:rsid w:val="05F7EC94"/>
    <w:rsid w:val="05F8A39C"/>
    <w:rsid w:val="05F91309"/>
    <w:rsid w:val="06007995"/>
    <w:rsid w:val="0606EBB5"/>
    <w:rsid w:val="060CC6DB"/>
    <w:rsid w:val="0610CF57"/>
    <w:rsid w:val="06126579"/>
    <w:rsid w:val="0612BB48"/>
    <w:rsid w:val="0612F03B"/>
    <w:rsid w:val="0613AC97"/>
    <w:rsid w:val="06165018"/>
    <w:rsid w:val="061C0DEC"/>
    <w:rsid w:val="061E2139"/>
    <w:rsid w:val="061F638C"/>
    <w:rsid w:val="061F7C7D"/>
    <w:rsid w:val="06212CF8"/>
    <w:rsid w:val="06214736"/>
    <w:rsid w:val="06225974"/>
    <w:rsid w:val="06267C20"/>
    <w:rsid w:val="062741FF"/>
    <w:rsid w:val="0629A9F7"/>
    <w:rsid w:val="062F85DC"/>
    <w:rsid w:val="0632E29C"/>
    <w:rsid w:val="06379B51"/>
    <w:rsid w:val="063896DF"/>
    <w:rsid w:val="0638F7CB"/>
    <w:rsid w:val="0639308A"/>
    <w:rsid w:val="063D4202"/>
    <w:rsid w:val="063E37CD"/>
    <w:rsid w:val="063EDA57"/>
    <w:rsid w:val="063FBBB5"/>
    <w:rsid w:val="064246B8"/>
    <w:rsid w:val="06424723"/>
    <w:rsid w:val="06453101"/>
    <w:rsid w:val="064DA8B7"/>
    <w:rsid w:val="064EA9E2"/>
    <w:rsid w:val="06504FB3"/>
    <w:rsid w:val="0651820B"/>
    <w:rsid w:val="065569EA"/>
    <w:rsid w:val="0658A911"/>
    <w:rsid w:val="06599FAA"/>
    <w:rsid w:val="066114CE"/>
    <w:rsid w:val="06628A62"/>
    <w:rsid w:val="06664369"/>
    <w:rsid w:val="0666472E"/>
    <w:rsid w:val="0666876E"/>
    <w:rsid w:val="06694FAE"/>
    <w:rsid w:val="066D6E10"/>
    <w:rsid w:val="0674AD82"/>
    <w:rsid w:val="06797B92"/>
    <w:rsid w:val="0679D570"/>
    <w:rsid w:val="067A2ABD"/>
    <w:rsid w:val="067D3EA5"/>
    <w:rsid w:val="068192A7"/>
    <w:rsid w:val="068575C0"/>
    <w:rsid w:val="0687444C"/>
    <w:rsid w:val="068979DB"/>
    <w:rsid w:val="068B3C6D"/>
    <w:rsid w:val="068D319E"/>
    <w:rsid w:val="06925639"/>
    <w:rsid w:val="06937526"/>
    <w:rsid w:val="069A6515"/>
    <w:rsid w:val="069AEAD5"/>
    <w:rsid w:val="069C5D0B"/>
    <w:rsid w:val="069FF9BB"/>
    <w:rsid w:val="06A09108"/>
    <w:rsid w:val="06A0B1D9"/>
    <w:rsid w:val="06A20C51"/>
    <w:rsid w:val="06A31296"/>
    <w:rsid w:val="06A78B75"/>
    <w:rsid w:val="06A82D69"/>
    <w:rsid w:val="06A85531"/>
    <w:rsid w:val="06A87BD9"/>
    <w:rsid w:val="06A98E67"/>
    <w:rsid w:val="06AADCC6"/>
    <w:rsid w:val="06AE31DD"/>
    <w:rsid w:val="06B03CF8"/>
    <w:rsid w:val="06B07EFE"/>
    <w:rsid w:val="06B0C91B"/>
    <w:rsid w:val="06B2FFC5"/>
    <w:rsid w:val="06B4DF7E"/>
    <w:rsid w:val="06BB3614"/>
    <w:rsid w:val="06C3AADA"/>
    <w:rsid w:val="06C3B5BA"/>
    <w:rsid w:val="06C78C66"/>
    <w:rsid w:val="06CB5E0F"/>
    <w:rsid w:val="06DB0F07"/>
    <w:rsid w:val="06E91944"/>
    <w:rsid w:val="06FFBCAC"/>
    <w:rsid w:val="07004FC0"/>
    <w:rsid w:val="0700A205"/>
    <w:rsid w:val="0701DB87"/>
    <w:rsid w:val="070885EB"/>
    <w:rsid w:val="07088BA2"/>
    <w:rsid w:val="070B6646"/>
    <w:rsid w:val="070BDE6D"/>
    <w:rsid w:val="070C99AB"/>
    <w:rsid w:val="070EE2CC"/>
    <w:rsid w:val="0713AE2B"/>
    <w:rsid w:val="07142D18"/>
    <w:rsid w:val="0716F6DD"/>
    <w:rsid w:val="071AFCAD"/>
    <w:rsid w:val="071B8D4E"/>
    <w:rsid w:val="071DAAB2"/>
    <w:rsid w:val="0724B400"/>
    <w:rsid w:val="0728D591"/>
    <w:rsid w:val="072B090C"/>
    <w:rsid w:val="072B9F2A"/>
    <w:rsid w:val="072C7863"/>
    <w:rsid w:val="072C7F36"/>
    <w:rsid w:val="072CB787"/>
    <w:rsid w:val="072F3EA7"/>
    <w:rsid w:val="0731B33C"/>
    <w:rsid w:val="07380A49"/>
    <w:rsid w:val="0738E49D"/>
    <w:rsid w:val="0739A87F"/>
    <w:rsid w:val="0739CE30"/>
    <w:rsid w:val="07437268"/>
    <w:rsid w:val="0745349A"/>
    <w:rsid w:val="0745E122"/>
    <w:rsid w:val="0746F5B3"/>
    <w:rsid w:val="0747D62C"/>
    <w:rsid w:val="074886C5"/>
    <w:rsid w:val="0748A339"/>
    <w:rsid w:val="074A0700"/>
    <w:rsid w:val="074B315C"/>
    <w:rsid w:val="074FA023"/>
    <w:rsid w:val="075223FF"/>
    <w:rsid w:val="075238DB"/>
    <w:rsid w:val="0752898D"/>
    <w:rsid w:val="0752D3F9"/>
    <w:rsid w:val="07543547"/>
    <w:rsid w:val="07555C89"/>
    <w:rsid w:val="07559602"/>
    <w:rsid w:val="075BD1C2"/>
    <w:rsid w:val="0764D415"/>
    <w:rsid w:val="0767CA25"/>
    <w:rsid w:val="0768A459"/>
    <w:rsid w:val="076B41E9"/>
    <w:rsid w:val="0770590B"/>
    <w:rsid w:val="0771CCD6"/>
    <w:rsid w:val="07752CAD"/>
    <w:rsid w:val="07772E69"/>
    <w:rsid w:val="0777D5AC"/>
    <w:rsid w:val="07786BF5"/>
    <w:rsid w:val="07796989"/>
    <w:rsid w:val="0779AAD4"/>
    <w:rsid w:val="077DE932"/>
    <w:rsid w:val="077EA7D1"/>
    <w:rsid w:val="0780B0B0"/>
    <w:rsid w:val="07871FF2"/>
    <w:rsid w:val="078E34E2"/>
    <w:rsid w:val="078EE1B4"/>
    <w:rsid w:val="078FECA5"/>
    <w:rsid w:val="07950B5B"/>
    <w:rsid w:val="079777EF"/>
    <w:rsid w:val="07978C8B"/>
    <w:rsid w:val="079AC7A8"/>
    <w:rsid w:val="079C6BB4"/>
    <w:rsid w:val="079CC46D"/>
    <w:rsid w:val="079DB6CB"/>
    <w:rsid w:val="079DBC3C"/>
    <w:rsid w:val="079F062D"/>
    <w:rsid w:val="07A076F5"/>
    <w:rsid w:val="07A1CC2B"/>
    <w:rsid w:val="07A4B79F"/>
    <w:rsid w:val="07A5248A"/>
    <w:rsid w:val="07A5BA62"/>
    <w:rsid w:val="07A73E45"/>
    <w:rsid w:val="07A85E23"/>
    <w:rsid w:val="07AC6F69"/>
    <w:rsid w:val="07AE9070"/>
    <w:rsid w:val="07AF4674"/>
    <w:rsid w:val="07B1E145"/>
    <w:rsid w:val="07B2932C"/>
    <w:rsid w:val="07B92502"/>
    <w:rsid w:val="07BD41C8"/>
    <w:rsid w:val="07BDCD84"/>
    <w:rsid w:val="07C1B3F8"/>
    <w:rsid w:val="07C4A919"/>
    <w:rsid w:val="07C5EDDB"/>
    <w:rsid w:val="07C6B47D"/>
    <w:rsid w:val="07C8CDF0"/>
    <w:rsid w:val="07CAC512"/>
    <w:rsid w:val="07CAF8B7"/>
    <w:rsid w:val="07D09D89"/>
    <w:rsid w:val="07D221D7"/>
    <w:rsid w:val="07D2C4AC"/>
    <w:rsid w:val="07D3AFF9"/>
    <w:rsid w:val="07D8C2FE"/>
    <w:rsid w:val="07DAB061"/>
    <w:rsid w:val="07DE64C1"/>
    <w:rsid w:val="07E0063C"/>
    <w:rsid w:val="07E0F7FA"/>
    <w:rsid w:val="07E3922B"/>
    <w:rsid w:val="07E5EC2D"/>
    <w:rsid w:val="07E80B86"/>
    <w:rsid w:val="07EB4AB9"/>
    <w:rsid w:val="07EDD9D5"/>
    <w:rsid w:val="07EDDCA8"/>
    <w:rsid w:val="07F0081E"/>
    <w:rsid w:val="07F69ECC"/>
    <w:rsid w:val="07FD2219"/>
    <w:rsid w:val="07FD72F0"/>
    <w:rsid w:val="0800B2CC"/>
    <w:rsid w:val="08024ECB"/>
    <w:rsid w:val="08026287"/>
    <w:rsid w:val="08048972"/>
    <w:rsid w:val="0804F876"/>
    <w:rsid w:val="0806ED68"/>
    <w:rsid w:val="080F6921"/>
    <w:rsid w:val="08132264"/>
    <w:rsid w:val="08135394"/>
    <w:rsid w:val="08137F2F"/>
    <w:rsid w:val="0816557F"/>
    <w:rsid w:val="0818B97E"/>
    <w:rsid w:val="081BC050"/>
    <w:rsid w:val="081C8A28"/>
    <w:rsid w:val="081FD0AA"/>
    <w:rsid w:val="082238BF"/>
    <w:rsid w:val="0827158A"/>
    <w:rsid w:val="082A548D"/>
    <w:rsid w:val="082F345F"/>
    <w:rsid w:val="08303D49"/>
    <w:rsid w:val="0833FEC0"/>
    <w:rsid w:val="08353CC2"/>
    <w:rsid w:val="08396904"/>
    <w:rsid w:val="08400BF6"/>
    <w:rsid w:val="0840D8D7"/>
    <w:rsid w:val="08410428"/>
    <w:rsid w:val="08462A99"/>
    <w:rsid w:val="08481771"/>
    <w:rsid w:val="084B2F31"/>
    <w:rsid w:val="084C6018"/>
    <w:rsid w:val="08507FAA"/>
    <w:rsid w:val="0850D038"/>
    <w:rsid w:val="08516B4D"/>
    <w:rsid w:val="0853ADBC"/>
    <w:rsid w:val="085589D0"/>
    <w:rsid w:val="08579ACD"/>
    <w:rsid w:val="08593BB7"/>
    <w:rsid w:val="08595D80"/>
    <w:rsid w:val="085A3912"/>
    <w:rsid w:val="085CF9A9"/>
    <w:rsid w:val="085F1A10"/>
    <w:rsid w:val="08629F69"/>
    <w:rsid w:val="0863EB7F"/>
    <w:rsid w:val="086571C8"/>
    <w:rsid w:val="08691C99"/>
    <w:rsid w:val="086E7ED3"/>
    <w:rsid w:val="087A534B"/>
    <w:rsid w:val="087F5872"/>
    <w:rsid w:val="088129F1"/>
    <w:rsid w:val="0881523E"/>
    <w:rsid w:val="08875812"/>
    <w:rsid w:val="088A109B"/>
    <w:rsid w:val="088AA3D8"/>
    <w:rsid w:val="088B3D82"/>
    <w:rsid w:val="088F8637"/>
    <w:rsid w:val="0891D5E4"/>
    <w:rsid w:val="0892C59E"/>
    <w:rsid w:val="089560DA"/>
    <w:rsid w:val="0898430A"/>
    <w:rsid w:val="089BB456"/>
    <w:rsid w:val="08A2C7A2"/>
    <w:rsid w:val="08A30B1B"/>
    <w:rsid w:val="08A5AB0E"/>
    <w:rsid w:val="08A9226C"/>
    <w:rsid w:val="08A98EFD"/>
    <w:rsid w:val="08AB1D9A"/>
    <w:rsid w:val="08ACC4F1"/>
    <w:rsid w:val="08ADC6CA"/>
    <w:rsid w:val="08AF63E6"/>
    <w:rsid w:val="08B2B3BA"/>
    <w:rsid w:val="08B324A5"/>
    <w:rsid w:val="08B58CC2"/>
    <w:rsid w:val="08B8CC9E"/>
    <w:rsid w:val="08BA7D26"/>
    <w:rsid w:val="08C47CEC"/>
    <w:rsid w:val="08C56D20"/>
    <w:rsid w:val="08CD5B0D"/>
    <w:rsid w:val="08D06105"/>
    <w:rsid w:val="08D0ADDE"/>
    <w:rsid w:val="08D1DE69"/>
    <w:rsid w:val="08D51692"/>
    <w:rsid w:val="08DD1ED2"/>
    <w:rsid w:val="08DD4D54"/>
    <w:rsid w:val="08DDF9FB"/>
    <w:rsid w:val="08DE86AE"/>
    <w:rsid w:val="08E0BF02"/>
    <w:rsid w:val="08E33153"/>
    <w:rsid w:val="08E37105"/>
    <w:rsid w:val="08E3E030"/>
    <w:rsid w:val="08E4B890"/>
    <w:rsid w:val="08EC76FC"/>
    <w:rsid w:val="08EEA626"/>
    <w:rsid w:val="08EF0909"/>
    <w:rsid w:val="08EF474C"/>
    <w:rsid w:val="08EFB0C2"/>
    <w:rsid w:val="08F07C6F"/>
    <w:rsid w:val="08F10564"/>
    <w:rsid w:val="08F3F8F8"/>
    <w:rsid w:val="08F6ED68"/>
    <w:rsid w:val="08F8FBDF"/>
    <w:rsid w:val="08F9A677"/>
    <w:rsid w:val="08FA4F07"/>
    <w:rsid w:val="08FAAABC"/>
    <w:rsid w:val="08FC3EAA"/>
    <w:rsid w:val="08FD5A12"/>
    <w:rsid w:val="0901303C"/>
    <w:rsid w:val="090469AC"/>
    <w:rsid w:val="090472DE"/>
    <w:rsid w:val="0906164A"/>
    <w:rsid w:val="090DC745"/>
    <w:rsid w:val="090FEA58"/>
    <w:rsid w:val="0910D65A"/>
    <w:rsid w:val="09117D51"/>
    <w:rsid w:val="09118329"/>
    <w:rsid w:val="0919C9A1"/>
    <w:rsid w:val="091D1C14"/>
    <w:rsid w:val="0923A91D"/>
    <w:rsid w:val="0923ABDE"/>
    <w:rsid w:val="09283A67"/>
    <w:rsid w:val="092B4585"/>
    <w:rsid w:val="092BE176"/>
    <w:rsid w:val="09303C38"/>
    <w:rsid w:val="0930407E"/>
    <w:rsid w:val="093287AC"/>
    <w:rsid w:val="0935FDDA"/>
    <w:rsid w:val="09380ABD"/>
    <w:rsid w:val="09392346"/>
    <w:rsid w:val="093925E2"/>
    <w:rsid w:val="0939DED1"/>
    <w:rsid w:val="093BD257"/>
    <w:rsid w:val="093D739B"/>
    <w:rsid w:val="093E57A0"/>
    <w:rsid w:val="093FF9EB"/>
    <w:rsid w:val="09461920"/>
    <w:rsid w:val="09478F65"/>
    <w:rsid w:val="09516C5A"/>
    <w:rsid w:val="095CA564"/>
    <w:rsid w:val="095D7F68"/>
    <w:rsid w:val="095DB165"/>
    <w:rsid w:val="096075B6"/>
    <w:rsid w:val="0963D0E5"/>
    <w:rsid w:val="0963F452"/>
    <w:rsid w:val="09647236"/>
    <w:rsid w:val="09656641"/>
    <w:rsid w:val="09689F2C"/>
    <w:rsid w:val="096C7834"/>
    <w:rsid w:val="096E1D15"/>
    <w:rsid w:val="096E39C8"/>
    <w:rsid w:val="096EAB15"/>
    <w:rsid w:val="09711613"/>
    <w:rsid w:val="097854A1"/>
    <w:rsid w:val="097E6575"/>
    <w:rsid w:val="0981236A"/>
    <w:rsid w:val="098751DF"/>
    <w:rsid w:val="0989224C"/>
    <w:rsid w:val="098A8AF4"/>
    <w:rsid w:val="098F4A24"/>
    <w:rsid w:val="0993E359"/>
    <w:rsid w:val="09968218"/>
    <w:rsid w:val="0996C140"/>
    <w:rsid w:val="099AF0A6"/>
    <w:rsid w:val="099D3F65"/>
    <w:rsid w:val="099EA354"/>
    <w:rsid w:val="099F6E84"/>
    <w:rsid w:val="09A0D504"/>
    <w:rsid w:val="09A381C8"/>
    <w:rsid w:val="09A6CE2B"/>
    <w:rsid w:val="09A76D92"/>
    <w:rsid w:val="09A909D5"/>
    <w:rsid w:val="09A9D39D"/>
    <w:rsid w:val="09ACAB90"/>
    <w:rsid w:val="09AE1456"/>
    <w:rsid w:val="09B1A113"/>
    <w:rsid w:val="09B38CBA"/>
    <w:rsid w:val="09B5CDDA"/>
    <w:rsid w:val="09B5F909"/>
    <w:rsid w:val="09BBF1CF"/>
    <w:rsid w:val="09BDD4E1"/>
    <w:rsid w:val="09BE2A82"/>
    <w:rsid w:val="09BF68A0"/>
    <w:rsid w:val="09BFFC0D"/>
    <w:rsid w:val="09C19BA9"/>
    <w:rsid w:val="09C2797B"/>
    <w:rsid w:val="09C6F8FC"/>
    <w:rsid w:val="09C79CD8"/>
    <w:rsid w:val="09D35A21"/>
    <w:rsid w:val="09D57600"/>
    <w:rsid w:val="09D74D4B"/>
    <w:rsid w:val="09DA9405"/>
    <w:rsid w:val="09DB97DF"/>
    <w:rsid w:val="09E0EA7F"/>
    <w:rsid w:val="09E17257"/>
    <w:rsid w:val="09E78A35"/>
    <w:rsid w:val="09EBC4E6"/>
    <w:rsid w:val="09F21EA2"/>
    <w:rsid w:val="09F60B04"/>
    <w:rsid w:val="09F74B67"/>
    <w:rsid w:val="09F77D26"/>
    <w:rsid w:val="09F8FABD"/>
    <w:rsid w:val="09FDC350"/>
    <w:rsid w:val="09FE406F"/>
    <w:rsid w:val="09FF0D1B"/>
    <w:rsid w:val="0A0228A9"/>
    <w:rsid w:val="0A030C5A"/>
    <w:rsid w:val="0A03AA8E"/>
    <w:rsid w:val="0A0434AC"/>
    <w:rsid w:val="0A05256C"/>
    <w:rsid w:val="0A0761DF"/>
    <w:rsid w:val="0A08B5C0"/>
    <w:rsid w:val="0A08C08A"/>
    <w:rsid w:val="0A0BB914"/>
    <w:rsid w:val="0A0DE848"/>
    <w:rsid w:val="0A11F631"/>
    <w:rsid w:val="0A179271"/>
    <w:rsid w:val="0A1828E9"/>
    <w:rsid w:val="0A1DC918"/>
    <w:rsid w:val="0A1F5552"/>
    <w:rsid w:val="0A27D644"/>
    <w:rsid w:val="0A2FB404"/>
    <w:rsid w:val="0A33222E"/>
    <w:rsid w:val="0A35641D"/>
    <w:rsid w:val="0A396292"/>
    <w:rsid w:val="0A3B0DE7"/>
    <w:rsid w:val="0A3B2C49"/>
    <w:rsid w:val="0A3ECB10"/>
    <w:rsid w:val="0A4370AF"/>
    <w:rsid w:val="0A447E25"/>
    <w:rsid w:val="0A44A816"/>
    <w:rsid w:val="0A462F0F"/>
    <w:rsid w:val="0A4688E0"/>
    <w:rsid w:val="0A4B6F6E"/>
    <w:rsid w:val="0A4D476F"/>
    <w:rsid w:val="0A4EB64E"/>
    <w:rsid w:val="0A5020CE"/>
    <w:rsid w:val="0A51EE83"/>
    <w:rsid w:val="0A5C3710"/>
    <w:rsid w:val="0A5DF883"/>
    <w:rsid w:val="0A5F3E91"/>
    <w:rsid w:val="0A602F69"/>
    <w:rsid w:val="0A606BA6"/>
    <w:rsid w:val="0A60D203"/>
    <w:rsid w:val="0A63DE0E"/>
    <w:rsid w:val="0A6BCFC8"/>
    <w:rsid w:val="0A774AEB"/>
    <w:rsid w:val="0A790A97"/>
    <w:rsid w:val="0A7AED66"/>
    <w:rsid w:val="0A7B2047"/>
    <w:rsid w:val="0A7C2147"/>
    <w:rsid w:val="0A7FCAD8"/>
    <w:rsid w:val="0A8017A8"/>
    <w:rsid w:val="0A832A1A"/>
    <w:rsid w:val="0A833AFF"/>
    <w:rsid w:val="0A8C2D63"/>
    <w:rsid w:val="0A909E18"/>
    <w:rsid w:val="0A94E450"/>
    <w:rsid w:val="0A9AFBEE"/>
    <w:rsid w:val="0A9D3E2D"/>
    <w:rsid w:val="0A9F3CE3"/>
    <w:rsid w:val="0A9FA75A"/>
    <w:rsid w:val="0AA14541"/>
    <w:rsid w:val="0AA19F03"/>
    <w:rsid w:val="0AA260CD"/>
    <w:rsid w:val="0AA375CC"/>
    <w:rsid w:val="0AA6A834"/>
    <w:rsid w:val="0AA860BA"/>
    <w:rsid w:val="0AA93970"/>
    <w:rsid w:val="0AAA4DD8"/>
    <w:rsid w:val="0AABBE94"/>
    <w:rsid w:val="0AAC3C49"/>
    <w:rsid w:val="0AB2830C"/>
    <w:rsid w:val="0AB5718C"/>
    <w:rsid w:val="0ABDE07B"/>
    <w:rsid w:val="0AC140DC"/>
    <w:rsid w:val="0AC2862A"/>
    <w:rsid w:val="0AC403FA"/>
    <w:rsid w:val="0AC6AA5F"/>
    <w:rsid w:val="0AC6B17A"/>
    <w:rsid w:val="0AC79F7F"/>
    <w:rsid w:val="0AC9DD3B"/>
    <w:rsid w:val="0ACAC05F"/>
    <w:rsid w:val="0ACE9B62"/>
    <w:rsid w:val="0ACF5781"/>
    <w:rsid w:val="0AD38CF2"/>
    <w:rsid w:val="0AD4652F"/>
    <w:rsid w:val="0AD51621"/>
    <w:rsid w:val="0AD602D1"/>
    <w:rsid w:val="0AD742DE"/>
    <w:rsid w:val="0AD907BC"/>
    <w:rsid w:val="0ADDF57A"/>
    <w:rsid w:val="0ADE1B67"/>
    <w:rsid w:val="0AE02D3C"/>
    <w:rsid w:val="0AE1823D"/>
    <w:rsid w:val="0AE32634"/>
    <w:rsid w:val="0AE50929"/>
    <w:rsid w:val="0AE5BD07"/>
    <w:rsid w:val="0AE704F6"/>
    <w:rsid w:val="0AE8A441"/>
    <w:rsid w:val="0AEB1364"/>
    <w:rsid w:val="0AEC0839"/>
    <w:rsid w:val="0AEE150A"/>
    <w:rsid w:val="0AEEA151"/>
    <w:rsid w:val="0AFD8B27"/>
    <w:rsid w:val="0AFE6B44"/>
    <w:rsid w:val="0AFF1B1F"/>
    <w:rsid w:val="0B013A93"/>
    <w:rsid w:val="0B026295"/>
    <w:rsid w:val="0B045F25"/>
    <w:rsid w:val="0B0600A4"/>
    <w:rsid w:val="0B0F5562"/>
    <w:rsid w:val="0B1198A9"/>
    <w:rsid w:val="0B12F5B0"/>
    <w:rsid w:val="0B1417B0"/>
    <w:rsid w:val="0B156E50"/>
    <w:rsid w:val="0B16B216"/>
    <w:rsid w:val="0B17192A"/>
    <w:rsid w:val="0B200C22"/>
    <w:rsid w:val="0B20C592"/>
    <w:rsid w:val="0B261640"/>
    <w:rsid w:val="0B27F0AA"/>
    <w:rsid w:val="0B28E2C7"/>
    <w:rsid w:val="0B294D77"/>
    <w:rsid w:val="0B32F1F8"/>
    <w:rsid w:val="0B34C752"/>
    <w:rsid w:val="0B38377A"/>
    <w:rsid w:val="0B3955E2"/>
    <w:rsid w:val="0B39DED4"/>
    <w:rsid w:val="0B3D2E79"/>
    <w:rsid w:val="0B4355FB"/>
    <w:rsid w:val="0B437DD8"/>
    <w:rsid w:val="0B4434CC"/>
    <w:rsid w:val="0B45B68E"/>
    <w:rsid w:val="0B478A2C"/>
    <w:rsid w:val="0B4C45FB"/>
    <w:rsid w:val="0B4C7AE7"/>
    <w:rsid w:val="0B4CD390"/>
    <w:rsid w:val="0B4F8CC5"/>
    <w:rsid w:val="0B4FE5DB"/>
    <w:rsid w:val="0B5477DD"/>
    <w:rsid w:val="0B57A102"/>
    <w:rsid w:val="0B5877D3"/>
    <w:rsid w:val="0B591286"/>
    <w:rsid w:val="0B5A4FE8"/>
    <w:rsid w:val="0B5AA63F"/>
    <w:rsid w:val="0B5AA824"/>
    <w:rsid w:val="0B642057"/>
    <w:rsid w:val="0B653605"/>
    <w:rsid w:val="0B6EF948"/>
    <w:rsid w:val="0B7004B3"/>
    <w:rsid w:val="0B70D90C"/>
    <w:rsid w:val="0B719760"/>
    <w:rsid w:val="0B71CEA1"/>
    <w:rsid w:val="0B7474FB"/>
    <w:rsid w:val="0B787A58"/>
    <w:rsid w:val="0B7BA2F9"/>
    <w:rsid w:val="0B7F6675"/>
    <w:rsid w:val="0B803E75"/>
    <w:rsid w:val="0B813B31"/>
    <w:rsid w:val="0B87AA14"/>
    <w:rsid w:val="0B87CEBC"/>
    <w:rsid w:val="0B8DE5C1"/>
    <w:rsid w:val="0B8F3ED6"/>
    <w:rsid w:val="0B952F7E"/>
    <w:rsid w:val="0B96CC0E"/>
    <w:rsid w:val="0B975C8A"/>
    <w:rsid w:val="0B9986C5"/>
    <w:rsid w:val="0B9B6D13"/>
    <w:rsid w:val="0BA34250"/>
    <w:rsid w:val="0BA5EA89"/>
    <w:rsid w:val="0BA62016"/>
    <w:rsid w:val="0BA62031"/>
    <w:rsid w:val="0BA8F247"/>
    <w:rsid w:val="0BA99ABC"/>
    <w:rsid w:val="0BAC8FCC"/>
    <w:rsid w:val="0BAE5738"/>
    <w:rsid w:val="0BAE5FDC"/>
    <w:rsid w:val="0BB3D985"/>
    <w:rsid w:val="0BB5963B"/>
    <w:rsid w:val="0BC0FB9F"/>
    <w:rsid w:val="0BC3E095"/>
    <w:rsid w:val="0BC604ED"/>
    <w:rsid w:val="0BC6C45B"/>
    <w:rsid w:val="0BCAE113"/>
    <w:rsid w:val="0BCC5F6D"/>
    <w:rsid w:val="0BCFFF50"/>
    <w:rsid w:val="0BD7F69C"/>
    <w:rsid w:val="0BDF6076"/>
    <w:rsid w:val="0BE02DAE"/>
    <w:rsid w:val="0BE3482E"/>
    <w:rsid w:val="0BE4F515"/>
    <w:rsid w:val="0BE998EC"/>
    <w:rsid w:val="0BEC5A88"/>
    <w:rsid w:val="0BECBE83"/>
    <w:rsid w:val="0BF1D214"/>
    <w:rsid w:val="0BF3563E"/>
    <w:rsid w:val="0BF4FCEF"/>
    <w:rsid w:val="0BF5E8BE"/>
    <w:rsid w:val="0BFDA966"/>
    <w:rsid w:val="0C051696"/>
    <w:rsid w:val="0C0D37C8"/>
    <w:rsid w:val="0C0ECFA8"/>
    <w:rsid w:val="0C11F678"/>
    <w:rsid w:val="0C185482"/>
    <w:rsid w:val="0C18958D"/>
    <w:rsid w:val="0C19896B"/>
    <w:rsid w:val="0C1A934A"/>
    <w:rsid w:val="0C1B1155"/>
    <w:rsid w:val="0C1B7372"/>
    <w:rsid w:val="0C25D88C"/>
    <w:rsid w:val="0C2B6EE6"/>
    <w:rsid w:val="0C2B9D84"/>
    <w:rsid w:val="0C301401"/>
    <w:rsid w:val="0C3018C1"/>
    <w:rsid w:val="0C3561D4"/>
    <w:rsid w:val="0C386B42"/>
    <w:rsid w:val="0C39D820"/>
    <w:rsid w:val="0C3A5168"/>
    <w:rsid w:val="0C405116"/>
    <w:rsid w:val="0C419E3E"/>
    <w:rsid w:val="0C4838A6"/>
    <w:rsid w:val="0C49F221"/>
    <w:rsid w:val="0C4E1972"/>
    <w:rsid w:val="0C4F79F1"/>
    <w:rsid w:val="0C4FA32E"/>
    <w:rsid w:val="0C50D144"/>
    <w:rsid w:val="0C51812B"/>
    <w:rsid w:val="0C526D81"/>
    <w:rsid w:val="0C55F54D"/>
    <w:rsid w:val="0C56161B"/>
    <w:rsid w:val="0C57507A"/>
    <w:rsid w:val="0C5B5AF2"/>
    <w:rsid w:val="0C5F5E7F"/>
    <w:rsid w:val="0C63799E"/>
    <w:rsid w:val="0C6AC3F7"/>
    <w:rsid w:val="0C6B9F41"/>
    <w:rsid w:val="0C6FA4C6"/>
    <w:rsid w:val="0C73B8E5"/>
    <w:rsid w:val="0C73E4B1"/>
    <w:rsid w:val="0C7436CF"/>
    <w:rsid w:val="0C753B6B"/>
    <w:rsid w:val="0C75E965"/>
    <w:rsid w:val="0C763CEC"/>
    <w:rsid w:val="0C771CAA"/>
    <w:rsid w:val="0C783AEB"/>
    <w:rsid w:val="0C7AF07C"/>
    <w:rsid w:val="0C7C5E49"/>
    <w:rsid w:val="0C7CB7A8"/>
    <w:rsid w:val="0C7FD4E9"/>
    <w:rsid w:val="0C8245CB"/>
    <w:rsid w:val="0C832BC2"/>
    <w:rsid w:val="0C892D39"/>
    <w:rsid w:val="0C89C4C6"/>
    <w:rsid w:val="0C8A7F85"/>
    <w:rsid w:val="0C8BF878"/>
    <w:rsid w:val="0C8C551D"/>
    <w:rsid w:val="0C90FC3E"/>
    <w:rsid w:val="0C9652DB"/>
    <w:rsid w:val="0C990E15"/>
    <w:rsid w:val="0C9A6EE5"/>
    <w:rsid w:val="0C9A742B"/>
    <w:rsid w:val="0C9B36C6"/>
    <w:rsid w:val="0C9C8ACA"/>
    <w:rsid w:val="0CA02BEF"/>
    <w:rsid w:val="0CA6086B"/>
    <w:rsid w:val="0CA6FE50"/>
    <w:rsid w:val="0CA868CB"/>
    <w:rsid w:val="0CAA5B9A"/>
    <w:rsid w:val="0CAE4AAD"/>
    <w:rsid w:val="0CAE8AE9"/>
    <w:rsid w:val="0CAF34ED"/>
    <w:rsid w:val="0CB66321"/>
    <w:rsid w:val="0CBECB97"/>
    <w:rsid w:val="0CBF4BA0"/>
    <w:rsid w:val="0CC5F8D5"/>
    <w:rsid w:val="0CC729BB"/>
    <w:rsid w:val="0CCF790A"/>
    <w:rsid w:val="0CD129F3"/>
    <w:rsid w:val="0CD4C612"/>
    <w:rsid w:val="0CD64DB5"/>
    <w:rsid w:val="0CD6E201"/>
    <w:rsid w:val="0CD7D859"/>
    <w:rsid w:val="0CD9C88A"/>
    <w:rsid w:val="0CE09EE9"/>
    <w:rsid w:val="0CE22C73"/>
    <w:rsid w:val="0CE3E5A5"/>
    <w:rsid w:val="0CE560AC"/>
    <w:rsid w:val="0CE5912A"/>
    <w:rsid w:val="0CE6B1C1"/>
    <w:rsid w:val="0CE9A5A6"/>
    <w:rsid w:val="0CF150EB"/>
    <w:rsid w:val="0CF22BAB"/>
    <w:rsid w:val="0CF23D05"/>
    <w:rsid w:val="0CF679B7"/>
    <w:rsid w:val="0CF852A7"/>
    <w:rsid w:val="0CF8D362"/>
    <w:rsid w:val="0CF9DC0C"/>
    <w:rsid w:val="0CFD5B1B"/>
    <w:rsid w:val="0CFF9B33"/>
    <w:rsid w:val="0D05DF69"/>
    <w:rsid w:val="0D0944CC"/>
    <w:rsid w:val="0D0F28B4"/>
    <w:rsid w:val="0D0F4E1B"/>
    <w:rsid w:val="0D13865B"/>
    <w:rsid w:val="0D13E079"/>
    <w:rsid w:val="0D18F075"/>
    <w:rsid w:val="0D195A5B"/>
    <w:rsid w:val="0D1A260A"/>
    <w:rsid w:val="0D1B36D6"/>
    <w:rsid w:val="0D1E2478"/>
    <w:rsid w:val="0D2C6216"/>
    <w:rsid w:val="0D2CB526"/>
    <w:rsid w:val="0D2E0F28"/>
    <w:rsid w:val="0D2F0A88"/>
    <w:rsid w:val="0D302090"/>
    <w:rsid w:val="0D35A935"/>
    <w:rsid w:val="0D3691F9"/>
    <w:rsid w:val="0D384010"/>
    <w:rsid w:val="0D3A18B0"/>
    <w:rsid w:val="0D3C18BF"/>
    <w:rsid w:val="0D3D2ADC"/>
    <w:rsid w:val="0D406E69"/>
    <w:rsid w:val="0D42DE43"/>
    <w:rsid w:val="0D5071DD"/>
    <w:rsid w:val="0D50CF19"/>
    <w:rsid w:val="0D556F8C"/>
    <w:rsid w:val="0D55E26F"/>
    <w:rsid w:val="0D59EA69"/>
    <w:rsid w:val="0D59FD50"/>
    <w:rsid w:val="0D5C2F26"/>
    <w:rsid w:val="0D5C4B90"/>
    <w:rsid w:val="0D5DBCDA"/>
    <w:rsid w:val="0D5F50D3"/>
    <w:rsid w:val="0D6186E6"/>
    <w:rsid w:val="0D63233B"/>
    <w:rsid w:val="0D64D344"/>
    <w:rsid w:val="0D66B635"/>
    <w:rsid w:val="0D676FB8"/>
    <w:rsid w:val="0D6848B8"/>
    <w:rsid w:val="0D6DFDAA"/>
    <w:rsid w:val="0D702AAF"/>
    <w:rsid w:val="0D737731"/>
    <w:rsid w:val="0D75C42C"/>
    <w:rsid w:val="0D75CF86"/>
    <w:rsid w:val="0D780D45"/>
    <w:rsid w:val="0D78DEE2"/>
    <w:rsid w:val="0D7EADA7"/>
    <w:rsid w:val="0D85EBEA"/>
    <w:rsid w:val="0D866BBD"/>
    <w:rsid w:val="0D874DF0"/>
    <w:rsid w:val="0D885336"/>
    <w:rsid w:val="0D8A8407"/>
    <w:rsid w:val="0D8ECF64"/>
    <w:rsid w:val="0D8FFD0E"/>
    <w:rsid w:val="0D9029A5"/>
    <w:rsid w:val="0D9418D7"/>
    <w:rsid w:val="0D9790EA"/>
    <w:rsid w:val="0D9C4DF7"/>
    <w:rsid w:val="0D9F7EC9"/>
    <w:rsid w:val="0DA28F87"/>
    <w:rsid w:val="0DA35B7F"/>
    <w:rsid w:val="0DA85A13"/>
    <w:rsid w:val="0DAD4CD3"/>
    <w:rsid w:val="0DAEE74A"/>
    <w:rsid w:val="0DB078F5"/>
    <w:rsid w:val="0DB26802"/>
    <w:rsid w:val="0DB2AB80"/>
    <w:rsid w:val="0DB44570"/>
    <w:rsid w:val="0DB4A4B9"/>
    <w:rsid w:val="0DB4BAA5"/>
    <w:rsid w:val="0DBEA488"/>
    <w:rsid w:val="0DC0B989"/>
    <w:rsid w:val="0DC243FD"/>
    <w:rsid w:val="0DC2ED61"/>
    <w:rsid w:val="0DC37103"/>
    <w:rsid w:val="0DC82263"/>
    <w:rsid w:val="0DC89110"/>
    <w:rsid w:val="0DCF5DB4"/>
    <w:rsid w:val="0DD20E8B"/>
    <w:rsid w:val="0DD560C1"/>
    <w:rsid w:val="0DD5A595"/>
    <w:rsid w:val="0DD5D367"/>
    <w:rsid w:val="0DDA6614"/>
    <w:rsid w:val="0DDA8187"/>
    <w:rsid w:val="0DDAFC15"/>
    <w:rsid w:val="0DDB45BD"/>
    <w:rsid w:val="0DDBC942"/>
    <w:rsid w:val="0DDC9B7D"/>
    <w:rsid w:val="0DDCEBED"/>
    <w:rsid w:val="0DDD4DDC"/>
    <w:rsid w:val="0DDFA86D"/>
    <w:rsid w:val="0DE75930"/>
    <w:rsid w:val="0DE91C3D"/>
    <w:rsid w:val="0DEAD3B7"/>
    <w:rsid w:val="0DF2039E"/>
    <w:rsid w:val="0DF260BC"/>
    <w:rsid w:val="0DF26B0B"/>
    <w:rsid w:val="0DFA5953"/>
    <w:rsid w:val="0DFAB2E2"/>
    <w:rsid w:val="0DFD2C48"/>
    <w:rsid w:val="0DFF7C7C"/>
    <w:rsid w:val="0E02193C"/>
    <w:rsid w:val="0E0333C7"/>
    <w:rsid w:val="0E07AA7E"/>
    <w:rsid w:val="0E0DCBD7"/>
    <w:rsid w:val="0E119823"/>
    <w:rsid w:val="0E13B740"/>
    <w:rsid w:val="0E171A01"/>
    <w:rsid w:val="0E19F455"/>
    <w:rsid w:val="0E1F9002"/>
    <w:rsid w:val="0E21A60A"/>
    <w:rsid w:val="0E24AAF4"/>
    <w:rsid w:val="0E28A065"/>
    <w:rsid w:val="0E28A53A"/>
    <w:rsid w:val="0E2A81F2"/>
    <w:rsid w:val="0E2CC8F9"/>
    <w:rsid w:val="0E2D1904"/>
    <w:rsid w:val="0E2D2FBA"/>
    <w:rsid w:val="0E2EE8AC"/>
    <w:rsid w:val="0E339898"/>
    <w:rsid w:val="0E340F59"/>
    <w:rsid w:val="0E34F20E"/>
    <w:rsid w:val="0E360BAC"/>
    <w:rsid w:val="0E381006"/>
    <w:rsid w:val="0E4343AF"/>
    <w:rsid w:val="0E472373"/>
    <w:rsid w:val="0E4AC791"/>
    <w:rsid w:val="0E4D9157"/>
    <w:rsid w:val="0E4F2983"/>
    <w:rsid w:val="0E4F34BE"/>
    <w:rsid w:val="0E511971"/>
    <w:rsid w:val="0E523041"/>
    <w:rsid w:val="0E529512"/>
    <w:rsid w:val="0E52A1C8"/>
    <w:rsid w:val="0E546EA0"/>
    <w:rsid w:val="0E584038"/>
    <w:rsid w:val="0E58C2AC"/>
    <w:rsid w:val="0E641B82"/>
    <w:rsid w:val="0E68B615"/>
    <w:rsid w:val="0E690426"/>
    <w:rsid w:val="0E697C89"/>
    <w:rsid w:val="0E6B92D2"/>
    <w:rsid w:val="0E6CC89F"/>
    <w:rsid w:val="0E75545F"/>
    <w:rsid w:val="0E798527"/>
    <w:rsid w:val="0E7BAEE5"/>
    <w:rsid w:val="0E7D3453"/>
    <w:rsid w:val="0E7D52E2"/>
    <w:rsid w:val="0E811775"/>
    <w:rsid w:val="0E81D581"/>
    <w:rsid w:val="0E82293E"/>
    <w:rsid w:val="0E831BDD"/>
    <w:rsid w:val="0E86C7A3"/>
    <w:rsid w:val="0E881800"/>
    <w:rsid w:val="0E89A640"/>
    <w:rsid w:val="0E8A96FE"/>
    <w:rsid w:val="0E8F43D8"/>
    <w:rsid w:val="0E9414AA"/>
    <w:rsid w:val="0E942876"/>
    <w:rsid w:val="0E983265"/>
    <w:rsid w:val="0E997E82"/>
    <w:rsid w:val="0E9AEF19"/>
    <w:rsid w:val="0E9E97A6"/>
    <w:rsid w:val="0EA0B8AB"/>
    <w:rsid w:val="0EA2B58B"/>
    <w:rsid w:val="0EA65FC6"/>
    <w:rsid w:val="0EA6811B"/>
    <w:rsid w:val="0EA72731"/>
    <w:rsid w:val="0EA9F142"/>
    <w:rsid w:val="0EAB6F94"/>
    <w:rsid w:val="0EB10CC7"/>
    <w:rsid w:val="0EB2A3FD"/>
    <w:rsid w:val="0EB94658"/>
    <w:rsid w:val="0EBE9B94"/>
    <w:rsid w:val="0EC16F5B"/>
    <w:rsid w:val="0EC5101F"/>
    <w:rsid w:val="0EC8FF01"/>
    <w:rsid w:val="0ECAA661"/>
    <w:rsid w:val="0ECACFCB"/>
    <w:rsid w:val="0ECDAD42"/>
    <w:rsid w:val="0ED0F29A"/>
    <w:rsid w:val="0ED8DA5E"/>
    <w:rsid w:val="0EDC460A"/>
    <w:rsid w:val="0EDD1B96"/>
    <w:rsid w:val="0EE932C9"/>
    <w:rsid w:val="0EECC9B9"/>
    <w:rsid w:val="0EED4C50"/>
    <w:rsid w:val="0EED59A4"/>
    <w:rsid w:val="0EED8CD8"/>
    <w:rsid w:val="0EEF59FE"/>
    <w:rsid w:val="0EF1CD7A"/>
    <w:rsid w:val="0EF1ECB4"/>
    <w:rsid w:val="0EF2648F"/>
    <w:rsid w:val="0EF2CB56"/>
    <w:rsid w:val="0EF3C26C"/>
    <w:rsid w:val="0EFA2238"/>
    <w:rsid w:val="0EFC7A56"/>
    <w:rsid w:val="0EFF17E2"/>
    <w:rsid w:val="0EFFF7E5"/>
    <w:rsid w:val="0F08C007"/>
    <w:rsid w:val="0F08D01B"/>
    <w:rsid w:val="0F10F786"/>
    <w:rsid w:val="0F16F157"/>
    <w:rsid w:val="0F1E92B6"/>
    <w:rsid w:val="0F235E43"/>
    <w:rsid w:val="0F2534BF"/>
    <w:rsid w:val="0F2CC49B"/>
    <w:rsid w:val="0F2E67E9"/>
    <w:rsid w:val="0F33099E"/>
    <w:rsid w:val="0F36F526"/>
    <w:rsid w:val="0F375455"/>
    <w:rsid w:val="0F375FAE"/>
    <w:rsid w:val="0F37FA12"/>
    <w:rsid w:val="0F3C0D69"/>
    <w:rsid w:val="0F421697"/>
    <w:rsid w:val="0F458C47"/>
    <w:rsid w:val="0F4804C4"/>
    <w:rsid w:val="0F4D757E"/>
    <w:rsid w:val="0F4DA945"/>
    <w:rsid w:val="0F4F9354"/>
    <w:rsid w:val="0F51629D"/>
    <w:rsid w:val="0F523981"/>
    <w:rsid w:val="0F5304EA"/>
    <w:rsid w:val="0F540F49"/>
    <w:rsid w:val="0F57D45E"/>
    <w:rsid w:val="0F5DCA1E"/>
    <w:rsid w:val="0F6248CC"/>
    <w:rsid w:val="0F642B88"/>
    <w:rsid w:val="0F67849B"/>
    <w:rsid w:val="0F6B114C"/>
    <w:rsid w:val="0F6B301E"/>
    <w:rsid w:val="0F6E2022"/>
    <w:rsid w:val="0F6EB39C"/>
    <w:rsid w:val="0F70196E"/>
    <w:rsid w:val="0F71048A"/>
    <w:rsid w:val="0F739C20"/>
    <w:rsid w:val="0F777D23"/>
    <w:rsid w:val="0F79C703"/>
    <w:rsid w:val="0F7B3920"/>
    <w:rsid w:val="0F7D3902"/>
    <w:rsid w:val="0F7E218D"/>
    <w:rsid w:val="0F7E81B9"/>
    <w:rsid w:val="0F7F53A7"/>
    <w:rsid w:val="0F81E950"/>
    <w:rsid w:val="0F842C84"/>
    <w:rsid w:val="0F88949F"/>
    <w:rsid w:val="0F8C9430"/>
    <w:rsid w:val="0F90CCC7"/>
    <w:rsid w:val="0F93E929"/>
    <w:rsid w:val="0FA01AE1"/>
    <w:rsid w:val="0FA19EC9"/>
    <w:rsid w:val="0FA3652A"/>
    <w:rsid w:val="0FAB6566"/>
    <w:rsid w:val="0FAEE145"/>
    <w:rsid w:val="0FAF8FDD"/>
    <w:rsid w:val="0FAFE244"/>
    <w:rsid w:val="0FB0BC0A"/>
    <w:rsid w:val="0FB1B14A"/>
    <w:rsid w:val="0FB5B02D"/>
    <w:rsid w:val="0FB6C1FD"/>
    <w:rsid w:val="0FBB4B25"/>
    <w:rsid w:val="0FBE04D3"/>
    <w:rsid w:val="0FC23E70"/>
    <w:rsid w:val="0FC584AC"/>
    <w:rsid w:val="0FCD15C2"/>
    <w:rsid w:val="0FD5CFEA"/>
    <w:rsid w:val="0FD8395F"/>
    <w:rsid w:val="0FDCCF04"/>
    <w:rsid w:val="0FDD3355"/>
    <w:rsid w:val="0FE119E3"/>
    <w:rsid w:val="0FE3D5EA"/>
    <w:rsid w:val="0FE8E1D7"/>
    <w:rsid w:val="0FEB070B"/>
    <w:rsid w:val="0FECAAA8"/>
    <w:rsid w:val="0FF21FC4"/>
    <w:rsid w:val="0FF37279"/>
    <w:rsid w:val="0FF9ED5A"/>
    <w:rsid w:val="0FFD0F84"/>
    <w:rsid w:val="0FFE13AF"/>
    <w:rsid w:val="0FFFC5C9"/>
    <w:rsid w:val="100091F4"/>
    <w:rsid w:val="10016A4D"/>
    <w:rsid w:val="1006E7EB"/>
    <w:rsid w:val="100A26C2"/>
    <w:rsid w:val="100C66D4"/>
    <w:rsid w:val="100E757E"/>
    <w:rsid w:val="10100EB1"/>
    <w:rsid w:val="101292DA"/>
    <w:rsid w:val="101969C2"/>
    <w:rsid w:val="101B40E7"/>
    <w:rsid w:val="1021F29E"/>
    <w:rsid w:val="102297BE"/>
    <w:rsid w:val="10256E21"/>
    <w:rsid w:val="102654E5"/>
    <w:rsid w:val="102B08F2"/>
    <w:rsid w:val="1032C985"/>
    <w:rsid w:val="10346C14"/>
    <w:rsid w:val="10368CED"/>
    <w:rsid w:val="1040D272"/>
    <w:rsid w:val="10456E18"/>
    <w:rsid w:val="10457493"/>
    <w:rsid w:val="1047B62E"/>
    <w:rsid w:val="1048442A"/>
    <w:rsid w:val="104B3B2B"/>
    <w:rsid w:val="104B41DF"/>
    <w:rsid w:val="10517274"/>
    <w:rsid w:val="1053033D"/>
    <w:rsid w:val="1056971E"/>
    <w:rsid w:val="1057DAC2"/>
    <w:rsid w:val="10586BC4"/>
    <w:rsid w:val="1058BA75"/>
    <w:rsid w:val="105B9776"/>
    <w:rsid w:val="1060C9B0"/>
    <w:rsid w:val="10656AC6"/>
    <w:rsid w:val="1067421E"/>
    <w:rsid w:val="1067DDBA"/>
    <w:rsid w:val="1069391B"/>
    <w:rsid w:val="106CDD20"/>
    <w:rsid w:val="10705807"/>
    <w:rsid w:val="107085C8"/>
    <w:rsid w:val="1072DBA1"/>
    <w:rsid w:val="1073DB68"/>
    <w:rsid w:val="107FF00B"/>
    <w:rsid w:val="1080176C"/>
    <w:rsid w:val="108099E9"/>
    <w:rsid w:val="108129F9"/>
    <w:rsid w:val="108BEA62"/>
    <w:rsid w:val="1090AD01"/>
    <w:rsid w:val="1090D428"/>
    <w:rsid w:val="10969F97"/>
    <w:rsid w:val="1097D288"/>
    <w:rsid w:val="109BF42E"/>
    <w:rsid w:val="10AA3E1C"/>
    <w:rsid w:val="10AA5F0A"/>
    <w:rsid w:val="10AC0005"/>
    <w:rsid w:val="10B1CB07"/>
    <w:rsid w:val="10B1F156"/>
    <w:rsid w:val="10B338C8"/>
    <w:rsid w:val="10B567CD"/>
    <w:rsid w:val="10BB4215"/>
    <w:rsid w:val="10C0665C"/>
    <w:rsid w:val="10C3162E"/>
    <w:rsid w:val="10C34BE5"/>
    <w:rsid w:val="10C449D9"/>
    <w:rsid w:val="10C5D170"/>
    <w:rsid w:val="10C8EFDA"/>
    <w:rsid w:val="10C9251A"/>
    <w:rsid w:val="10CCA18A"/>
    <w:rsid w:val="10D110B7"/>
    <w:rsid w:val="10D75D22"/>
    <w:rsid w:val="10D8F232"/>
    <w:rsid w:val="10DBF1E5"/>
    <w:rsid w:val="10E1468D"/>
    <w:rsid w:val="10EC1418"/>
    <w:rsid w:val="10F22CCE"/>
    <w:rsid w:val="10F324FF"/>
    <w:rsid w:val="10F66474"/>
    <w:rsid w:val="10F71E82"/>
    <w:rsid w:val="10F9AB67"/>
    <w:rsid w:val="10FAF513"/>
    <w:rsid w:val="1102455D"/>
    <w:rsid w:val="11041C99"/>
    <w:rsid w:val="11054BF4"/>
    <w:rsid w:val="11056C1E"/>
    <w:rsid w:val="110E9F09"/>
    <w:rsid w:val="111144BF"/>
    <w:rsid w:val="11161FEC"/>
    <w:rsid w:val="1118CCF9"/>
    <w:rsid w:val="11196C6A"/>
    <w:rsid w:val="111A735E"/>
    <w:rsid w:val="111BA49E"/>
    <w:rsid w:val="111DBE65"/>
    <w:rsid w:val="11234B04"/>
    <w:rsid w:val="1125480D"/>
    <w:rsid w:val="11287C6E"/>
    <w:rsid w:val="112B732E"/>
    <w:rsid w:val="11315043"/>
    <w:rsid w:val="11323E18"/>
    <w:rsid w:val="11324518"/>
    <w:rsid w:val="11369E31"/>
    <w:rsid w:val="1138597D"/>
    <w:rsid w:val="1138DA15"/>
    <w:rsid w:val="11392C89"/>
    <w:rsid w:val="113F2923"/>
    <w:rsid w:val="1146486F"/>
    <w:rsid w:val="11488A86"/>
    <w:rsid w:val="114DAEE7"/>
    <w:rsid w:val="115461CB"/>
    <w:rsid w:val="115664B5"/>
    <w:rsid w:val="11566B01"/>
    <w:rsid w:val="11568541"/>
    <w:rsid w:val="1156C93C"/>
    <w:rsid w:val="115B3D9F"/>
    <w:rsid w:val="115DBE59"/>
    <w:rsid w:val="11643F56"/>
    <w:rsid w:val="116CAFC1"/>
    <w:rsid w:val="116D9007"/>
    <w:rsid w:val="117013BD"/>
    <w:rsid w:val="1170E3CF"/>
    <w:rsid w:val="1172E6D9"/>
    <w:rsid w:val="117428B1"/>
    <w:rsid w:val="11750C11"/>
    <w:rsid w:val="11776BA6"/>
    <w:rsid w:val="117D5D0F"/>
    <w:rsid w:val="117F0674"/>
    <w:rsid w:val="117F36F9"/>
    <w:rsid w:val="117F4BB3"/>
    <w:rsid w:val="117F6A03"/>
    <w:rsid w:val="1180A4A1"/>
    <w:rsid w:val="1188F590"/>
    <w:rsid w:val="118AAF27"/>
    <w:rsid w:val="118BC58D"/>
    <w:rsid w:val="118D7CD7"/>
    <w:rsid w:val="11929E85"/>
    <w:rsid w:val="1192CF60"/>
    <w:rsid w:val="11948D36"/>
    <w:rsid w:val="11952B03"/>
    <w:rsid w:val="11963395"/>
    <w:rsid w:val="1197F012"/>
    <w:rsid w:val="11991428"/>
    <w:rsid w:val="1199E55B"/>
    <w:rsid w:val="119A94D6"/>
    <w:rsid w:val="119AA313"/>
    <w:rsid w:val="119B9240"/>
    <w:rsid w:val="119BD3F7"/>
    <w:rsid w:val="119DA434"/>
    <w:rsid w:val="119FB3D7"/>
    <w:rsid w:val="11A13ABD"/>
    <w:rsid w:val="11A299DB"/>
    <w:rsid w:val="11A3C752"/>
    <w:rsid w:val="11A50A15"/>
    <w:rsid w:val="11A86A06"/>
    <w:rsid w:val="11A8A77A"/>
    <w:rsid w:val="11AC921C"/>
    <w:rsid w:val="11AEE405"/>
    <w:rsid w:val="11B04F6A"/>
    <w:rsid w:val="11B15BFF"/>
    <w:rsid w:val="11B4B81D"/>
    <w:rsid w:val="11B5721E"/>
    <w:rsid w:val="11B8F30C"/>
    <w:rsid w:val="11C321EE"/>
    <w:rsid w:val="11C3337A"/>
    <w:rsid w:val="11C847A9"/>
    <w:rsid w:val="11C90782"/>
    <w:rsid w:val="11CA44C0"/>
    <w:rsid w:val="11CC8D05"/>
    <w:rsid w:val="11CE9B0D"/>
    <w:rsid w:val="11D13FBD"/>
    <w:rsid w:val="11D146D6"/>
    <w:rsid w:val="11D3717C"/>
    <w:rsid w:val="11D386C7"/>
    <w:rsid w:val="11D7161C"/>
    <w:rsid w:val="11D8AA50"/>
    <w:rsid w:val="11DA2D98"/>
    <w:rsid w:val="11DD0EA4"/>
    <w:rsid w:val="11E04FEA"/>
    <w:rsid w:val="11E1E2B2"/>
    <w:rsid w:val="11E5337E"/>
    <w:rsid w:val="11E85FD8"/>
    <w:rsid w:val="11EC9793"/>
    <w:rsid w:val="11EC9E11"/>
    <w:rsid w:val="11EDEB1E"/>
    <w:rsid w:val="11F4F338"/>
    <w:rsid w:val="11F6C8A2"/>
    <w:rsid w:val="11F950D6"/>
    <w:rsid w:val="11FAD073"/>
    <w:rsid w:val="11FE991A"/>
    <w:rsid w:val="11FEE5AD"/>
    <w:rsid w:val="11FF0499"/>
    <w:rsid w:val="11FF9044"/>
    <w:rsid w:val="120038D6"/>
    <w:rsid w:val="1200DB46"/>
    <w:rsid w:val="120475C1"/>
    <w:rsid w:val="1204DA21"/>
    <w:rsid w:val="1209F984"/>
    <w:rsid w:val="120C2C69"/>
    <w:rsid w:val="121039D4"/>
    <w:rsid w:val="12107337"/>
    <w:rsid w:val="1212DA57"/>
    <w:rsid w:val="121472D6"/>
    <w:rsid w:val="121751E2"/>
    <w:rsid w:val="1217C37D"/>
    <w:rsid w:val="121E3964"/>
    <w:rsid w:val="121F9C70"/>
    <w:rsid w:val="122487B5"/>
    <w:rsid w:val="122930F4"/>
    <w:rsid w:val="1229BB73"/>
    <w:rsid w:val="122A102A"/>
    <w:rsid w:val="1231B3A2"/>
    <w:rsid w:val="12321C7A"/>
    <w:rsid w:val="123554DE"/>
    <w:rsid w:val="12383E24"/>
    <w:rsid w:val="123B7144"/>
    <w:rsid w:val="123C4B42"/>
    <w:rsid w:val="123F753C"/>
    <w:rsid w:val="1240CCED"/>
    <w:rsid w:val="1241D08C"/>
    <w:rsid w:val="1242D49F"/>
    <w:rsid w:val="1243725E"/>
    <w:rsid w:val="1245CB01"/>
    <w:rsid w:val="1246A6E4"/>
    <w:rsid w:val="12485818"/>
    <w:rsid w:val="124D9463"/>
    <w:rsid w:val="124D9A27"/>
    <w:rsid w:val="124ED4CE"/>
    <w:rsid w:val="125116E9"/>
    <w:rsid w:val="125144C4"/>
    <w:rsid w:val="1251F4E3"/>
    <w:rsid w:val="12559F22"/>
    <w:rsid w:val="12574DAB"/>
    <w:rsid w:val="125EB0C1"/>
    <w:rsid w:val="125EE52F"/>
    <w:rsid w:val="12600AB6"/>
    <w:rsid w:val="1262CE4F"/>
    <w:rsid w:val="1266E900"/>
    <w:rsid w:val="1268C535"/>
    <w:rsid w:val="126C51F1"/>
    <w:rsid w:val="1272BCA3"/>
    <w:rsid w:val="12765885"/>
    <w:rsid w:val="1276F2A2"/>
    <w:rsid w:val="12795360"/>
    <w:rsid w:val="127F5192"/>
    <w:rsid w:val="1281E9DF"/>
    <w:rsid w:val="12851A7E"/>
    <w:rsid w:val="1285301A"/>
    <w:rsid w:val="128678B9"/>
    <w:rsid w:val="1287CF22"/>
    <w:rsid w:val="1288620A"/>
    <w:rsid w:val="128A9B99"/>
    <w:rsid w:val="129385FA"/>
    <w:rsid w:val="129CE3E6"/>
    <w:rsid w:val="129DAA3C"/>
    <w:rsid w:val="129E0B75"/>
    <w:rsid w:val="12A2604B"/>
    <w:rsid w:val="12A276A6"/>
    <w:rsid w:val="12A40D08"/>
    <w:rsid w:val="12A46A39"/>
    <w:rsid w:val="12AAE2D3"/>
    <w:rsid w:val="12B0E9E1"/>
    <w:rsid w:val="12B1C0FA"/>
    <w:rsid w:val="12B4A347"/>
    <w:rsid w:val="12B8EF87"/>
    <w:rsid w:val="12BF75E8"/>
    <w:rsid w:val="12C09DB7"/>
    <w:rsid w:val="12C71631"/>
    <w:rsid w:val="12C85CE6"/>
    <w:rsid w:val="12CC0587"/>
    <w:rsid w:val="12CE9396"/>
    <w:rsid w:val="12D15CB4"/>
    <w:rsid w:val="12D293C2"/>
    <w:rsid w:val="12D88615"/>
    <w:rsid w:val="12DE0348"/>
    <w:rsid w:val="12DE95F3"/>
    <w:rsid w:val="12DF5D80"/>
    <w:rsid w:val="12E3C7C2"/>
    <w:rsid w:val="12E59353"/>
    <w:rsid w:val="12E605F0"/>
    <w:rsid w:val="12E6585E"/>
    <w:rsid w:val="12E6C352"/>
    <w:rsid w:val="12E7E57D"/>
    <w:rsid w:val="12EB1F79"/>
    <w:rsid w:val="12EC4D9F"/>
    <w:rsid w:val="12EFF915"/>
    <w:rsid w:val="12F3FA76"/>
    <w:rsid w:val="12F544CE"/>
    <w:rsid w:val="12F781F1"/>
    <w:rsid w:val="12F80543"/>
    <w:rsid w:val="12FAE91E"/>
    <w:rsid w:val="1301A829"/>
    <w:rsid w:val="130214B7"/>
    <w:rsid w:val="13031175"/>
    <w:rsid w:val="1303AF5F"/>
    <w:rsid w:val="1307F86B"/>
    <w:rsid w:val="13088DF6"/>
    <w:rsid w:val="13108EE1"/>
    <w:rsid w:val="131151B4"/>
    <w:rsid w:val="1312151B"/>
    <w:rsid w:val="1317360C"/>
    <w:rsid w:val="1317D45D"/>
    <w:rsid w:val="131C16B2"/>
    <w:rsid w:val="1320BC3E"/>
    <w:rsid w:val="1321249A"/>
    <w:rsid w:val="1324E11D"/>
    <w:rsid w:val="13265D10"/>
    <w:rsid w:val="13273D43"/>
    <w:rsid w:val="132C158D"/>
    <w:rsid w:val="132FC769"/>
    <w:rsid w:val="1331601C"/>
    <w:rsid w:val="1331F587"/>
    <w:rsid w:val="1332FF37"/>
    <w:rsid w:val="133C8683"/>
    <w:rsid w:val="133DE7C5"/>
    <w:rsid w:val="13464A56"/>
    <w:rsid w:val="1348C43F"/>
    <w:rsid w:val="134C106B"/>
    <w:rsid w:val="134C75BE"/>
    <w:rsid w:val="134F970C"/>
    <w:rsid w:val="134FFB05"/>
    <w:rsid w:val="135092DF"/>
    <w:rsid w:val="135501C1"/>
    <w:rsid w:val="13593F5E"/>
    <w:rsid w:val="135EF24F"/>
    <w:rsid w:val="13616530"/>
    <w:rsid w:val="1361A68D"/>
    <w:rsid w:val="1361AB11"/>
    <w:rsid w:val="1362579D"/>
    <w:rsid w:val="1362B5A9"/>
    <w:rsid w:val="1362F62E"/>
    <w:rsid w:val="136B31C9"/>
    <w:rsid w:val="136B8EF1"/>
    <w:rsid w:val="136BC38C"/>
    <w:rsid w:val="136BFEFE"/>
    <w:rsid w:val="13723438"/>
    <w:rsid w:val="1372EDD8"/>
    <w:rsid w:val="1373E4D1"/>
    <w:rsid w:val="13740E89"/>
    <w:rsid w:val="1376B039"/>
    <w:rsid w:val="1377069C"/>
    <w:rsid w:val="13792AB2"/>
    <w:rsid w:val="137D49A1"/>
    <w:rsid w:val="137F0752"/>
    <w:rsid w:val="137F8F40"/>
    <w:rsid w:val="1380E463"/>
    <w:rsid w:val="1384FF4C"/>
    <w:rsid w:val="138546A0"/>
    <w:rsid w:val="138586DA"/>
    <w:rsid w:val="1389932E"/>
    <w:rsid w:val="138A0C15"/>
    <w:rsid w:val="1390A03C"/>
    <w:rsid w:val="1390CBD9"/>
    <w:rsid w:val="13919AC7"/>
    <w:rsid w:val="139205BD"/>
    <w:rsid w:val="1392301F"/>
    <w:rsid w:val="13A12ABA"/>
    <w:rsid w:val="13A30215"/>
    <w:rsid w:val="13A3FC6A"/>
    <w:rsid w:val="13A5732D"/>
    <w:rsid w:val="13A7F537"/>
    <w:rsid w:val="13A83675"/>
    <w:rsid w:val="13ABA707"/>
    <w:rsid w:val="13AC8D64"/>
    <w:rsid w:val="13B05169"/>
    <w:rsid w:val="13B68AD4"/>
    <w:rsid w:val="13B82A52"/>
    <w:rsid w:val="13B8A818"/>
    <w:rsid w:val="13B8B76B"/>
    <w:rsid w:val="13BC3309"/>
    <w:rsid w:val="13BE9AF4"/>
    <w:rsid w:val="13C066FE"/>
    <w:rsid w:val="13C566F6"/>
    <w:rsid w:val="13CC550A"/>
    <w:rsid w:val="13CFD1E6"/>
    <w:rsid w:val="13D2CEE7"/>
    <w:rsid w:val="13D51AAB"/>
    <w:rsid w:val="13D57032"/>
    <w:rsid w:val="13D69433"/>
    <w:rsid w:val="13D9DEC6"/>
    <w:rsid w:val="13DB4F6B"/>
    <w:rsid w:val="13E27AB8"/>
    <w:rsid w:val="13E5AC12"/>
    <w:rsid w:val="13E5B85D"/>
    <w:rsid w:val="13E6AF49"/>
    <w:rsid w:val="13E8954A"/>
    <w:rsid w:val="13F46410"/>
    <w:rsid w:val="13FA9FC1"/>
    <w:rsid w:val="13FF3B50"/>
    <w:rsid w:val="1404D0C6"/>
    <w:rsid w:val="14070C44"/>
    <w:rsid w:val="140EA1F1"/>
    <w:rsid w:val="140EB187"/>
    <w:rsid w:val="1412B33A"/>
    <w:rsid w:val="14151FB8"/>
    <w:rsid w:val="1418BBE0"/>
    <w:rsid w:val="141974CD"/>
    <w:rsid w:val="1419BA8B"/>
    <w:rsid w:val="141A7F0A"/>
    <w:rsid w:val="141C3501"/>
    <w:rsid w:val="1422037E"/>
    <w:rsid w:val="1423ACC9"/>
    <w:rsid w:val="1424A26F"/>
    <w:rsid w:val="1424B3C0"/>
    <w:rsid w:val="143E42B6"/>
    <w:rsid w:val="1443DD02"/>
    <w:rsid w:val="1445B927"/>
    <w:rsid w:val="14469A8A"/>
    <w:rsid w:val="14473614"/>
    <w:rsid w:val="144744C3"/>
    <w:rsid w:val="1448F8B7"/>
    <w:rsid w:val="144A4C43"/>
    <w:rsid w:val="144ADBEF"/>
    <w:rsid w:val="144D4AD4"/>
    <w:rsid w:val="14523586"/>
    <w:rsid w:val="1453DF32"/>
    <w:rsid w:val="1454EBA8"/>
    <w:rsid w:val="14578C20"/>
    <w:rsid w:val="14583AC4"/>
    <w:rsid w:val="145B016E"/>
    <w:rsid w:val="145B2D9D"/>
    <w:rsid w:val="145C14F7"/>
    <w:rsid w:val="145D30BF"/>
    <w:rsid w:val="145E4C40"/>
    <w:rsid w:val="1460A841"/>
    <w:rsid w:val="14619958"/>
    <w:rsid w:val="14664343"/>
    <w:rsid w:val="146813E6"/>
    <w:rsid w:val="14681A94"/>
    <w:rsid w:val="146EA450"/>
    <w:rsid w:val="146EF46C"/>
    <w:rsid w:val="14742F53"/>
    <w:rsid w:val="1477251F"/>
    <w:rsid w:val="147DAF7A"/>
    <w:rsid w:val="14803E35"/>
    <w:rsid w:val="1482B601"/>
    <w:rsid w:val="14837610"/>
    <w:rsid w:val="1487D5A3"/>
    <w:rsid w:val="14892038"/>
    <w:rsid w:val="148CB071"/>
    <w:rsid w:val="148E1E41"/>
    <w:rsid w:val="148EE665"/>
    <w:rsid w:val="1490F441"/>
    <w:rsid w:val="14946419"/>
    <w:rsid w:val="149DE9F1"/>
    <w:rsid w:val="14A6E608"/>
    <w:rsid w:val="14A7692B"/>
    <w:rsid w:val="14A91F44"/>
    <w:rsid w:val="14B314CC"/>
    <w:rsid w:val="14B7708E"/>
    <w:rsid w:val="14BA016C"/>
    <w:rsid w:val="14BB86E6"/>
    <w:rsid w:val="14BC23DC"/>
    <w:rsid w:val="14C2D26B"/>
    <w:rsid w:val="14C3AA77"/>
    <w:rsid w:val="14C77D79"/>
    <w:rsid w:val="14CA31DF"/>
    <w:rsid w:val="14CA8871"/>
    <w:rsid w:val="14CC5040"/>
    <w:rsid w:val="14CDA8A3"/>
    <w:rsid w:val="14D2F481"/>
    <w:rsid w:val="14D7BB73"/>
    <w:rsid w:val="14DEDE51"/>
    <w:rsid w:val="14E8B88F"/>
    <w:rsid w:val="14EC925A"/>
    <w:rsid w:val="14EE1C31"/>
    <w:rsid w:val="14EF17D8"/>
    <w:rsid w:val="14F480EE"/>
    <w:rsid w:val="15011645"/>
    <w:rsid w:val="1503D46F"/>
    <w:rsid w:val="15048187"/>
    <w:rsid w:val="1505427F"/>
    <w:rsid w:val="1506FC37"/>
    <w:rsid w:val="1507C32E"/>
    <w:rsid w:val="150EC00E"/>
    <w:rsid w:val="1512B113"/>
    <w:rsid w:val="1512C8CF"/>
    <w:rsid w:val="1514334B"/>
    <w:rsid w:val="151556C3"/>
    <w:rsid w:val="151756FF"/>
    <w:rsid w:val="1517762E"/>
    <w:rsid w:val="15182E3F"/>
    <w:rsid w:val="151A6DEA"/>
    <w:rsid w:val="151A7043"/>
    <w:rsid w:val="151C831A"/>
    <w:rsid w:val="151E767B"/>
    <w:rsid w:val="152F4ACD"/>
    <w:rsid w:val="153254E9"/>
    <w:rsid w:val="1534A942"/>
    <w:rsid w:val="153A9EFF"/>
    <w:rsid w:val="153C4509"/>
    <w:rsid w:val="153CC025"/>
    <w:rsid w:val="153D2E4C"/>
    <w:rsid w:val="153E674E"/>
    <w:rsid w:val="153FE2AA"/>
    <w:rsid w:val="1540F7C3"/>
    <w:rsid w:val="1543867A"/>
    <w:rsid w:val="154414C6"/>
    <w:rsid w:val="1545B6C4"/>
    <w:rsid w:val="154C0031"/>
    <w:rsid w:val="154F7EB4"/>
    <w:rsid w:val="154FD524"/>
    <w:rsid w:val="1550C84C"/>
    <w:rsid w:val="1553C481"/>
    <w:rsid w:val="15566C8F"/>
    <w:rsid w:val="1557951A"/>
    <w:rsid w:val="1558C340"/>
    <w:rsid w:val="155C863E"/>
    <w:rsid w:val="15632E1E"/>
    <w:rsid w:val="1565DF0D"/>
    <w:rsid w:val="15697A3C"/>
    <w:rsid w:val="156A34F5"/>
    <w:rsid w:val="156ED594"/>
    <w:rsid w:val="15702555"/>
    <w:rsid w:val="15759FAD"/>
    <w:rsid w:val="15766D25"/>
    <w:rsid w:val="1579C001"/>
    <w:rsid w:val="157C28A5"/>
    <w:rsid w:val="157EDAE7"/>
    <w:rsid w:val="1581C56B"/>
    <w:rsid w:val="15884B07"/>
    <w:rsid w:val="1588D667"/>
    <w:rsid w:val="159114F0"/>
    <w:rsid w:val="1595D98D"/>
    <w:rsid w:val="1595E9D7"/>
    <w:rsid w:val="15968FAA"/>
    <w:rsid w:val="15987E04"/>
    <w:rsid w:val="1598BDBC"/>
    <w:rsid w:val="159EEFF5"/>
    <w:rsid w:val="159FA1D9"/>
    <w:rsid w:val="15A0A4EF"/>
    <w:rsid w:val="15A3A9C4"/>
    <w:rsid w:val="15A47418"/>
    <w:rsid w:val="15A6DE6F"/>
    <w:rsid w:val="15AB9767"/>
    <w:rsid w:val="15AD7ADD"/>
    <w:rsid w:val="15BC0EA7"/>
    <w:rsid w:val="15BFAFBC"/>
    <w:rsid w:val="15C0C3BA"/>
    <w:rsid w:val="15C613FC"/>
    <w:rsid w:val="15C6AC96"/>
    <w:rsid w:val="15C6C84E"/>
    <w:rsid w:val="15C73781"/>
    <w:rsid w:val="15CB508B"/>
    <w:rsid w:val="15CD337C"/>
    <w:rsid w:val="15D26AD9"/>
    <w:rsid w:val="15D3C448"/>
    <w:rsid w:val="15DBA41E"/>
    <w:rsid w:val="15DE73A5"/>
    <w:rsid w:val="15E1C098"/>
    <w:rsid w:val="15E2F596"/>
    <w:rsid w:val="15EB5658"/>
    <w:rsid w:val="15EE1582"/>
    <w:rsid w:val="15EF039F"/>
    <w:rsid w:val="15F1C610"/>
    <w:rsid w:val="15FA26C0"/>
    <w:rsid w:val="15FBAF95"/>
    <w:rsid w:val="15FF6FAB"/>
    <w:rsid w:val="160185BF"/>
    <w:rsid w:val="16032383"/>
    <w:rsid w:val="160706DB"/>
    <w:rsid w:val="160816F6"/>
    <w:rsid w:val="16096800"/>
    <w:rsid w:val="16098DD4"/>
    <w:rsid w:val="160B03C4"/>
    <w:rsid w:val="160CF565"/>
    <w:rsid w:val="160E192C"/>
    <w:rsid w:val="1613A44A"/>
    <w:rsid w:val="16146675"/>
    <w:rsid w:val="1618FCED"/>
    <w:rsid w:val="161F3239"/>
    <w:rsid w:val="16248AFF"/>
    <w:rsid w:val="162821B8"/>
    <w:rsid w:val="162E0F1B"/>
    <w:rsid w:val="16317898"/>
    <w:rsid w:val="1638F87B"/>
    <w:rsid w:val="16395BC8"/>
    <w:rsid w:val="1639E122"/>
    <w:rsid w:val="163A25B3"/>
    <w:rsid w:val="16405EEC"/>
    <w:rsid w:val="1642259B"/>
    <w:rsid w:val="16483FF6"/>
    <w:rsid w:val="16498CFF"/>
    <w:rsid w:val="164E8D12"/>
    <w:rsid w:val="16511209"/>
    <w:rsid w:val="1653EAF0"/>
    <w:rsid w:val="165B0C95"/>
    <w:rsid w:val="165B3235"/>
    <w:rsid w:val="165B4C5E"/>
    <w:rsid w:val="16640A22"/>
    <w:rsid w:val="16651CD9"/>
    <w:rsid w:val="166988E2"/>
    <w:rsid w:val="166BC44E"/>
    <w:rsid w:val="16732EA9"/>
    <w:rsid w:val="167471DC"/>
    <w:rsid w:val="167623C3"/>
    <w:rsid w:val="1676D1A7"/>
    <w:rsid w:val="1680A7FA"/>
    <w:rsid w:val="1682D51F"/>
    <w:rsid w:val="16843D03"/>
    <w:rsid w:val="16856BAE"/>
    <w:rsid w:val="1688B6AC"/>
    <w:rsid w:val="1688D21D"/>
    <w:rsid w:val="168B1839"/>
    <w:rsid w:val="168C8FB6"/>
    <w:rsid w:val="168DC035"/>
    <w:rsid w:val="169A3698"/>
    <w:rsid w:val="169B2A48"/>
    <w:rsid w:val="16AB8B33"/>
    <w:rsid w:val="16ABF5AB"/>
    <w:rsid w:val="16B13525"/>
    <w:rsid w:val="16B1ADB4"/>
    <w:rsid w:val="16B4FE63"/>
    <w:rsid w:val="16B6CCDF"/>
    <w:rsid w:val="16BD25DA"/>
    <w:rsid w:val="16C116C6"/>
    <w:rsid w:val="16C181A5"/>
    <w:rsid w:val="16C2DF04"/>
    <w:rsid w:val="16C3B1F5"/>
    <w:rsid w:val="16C45A25"/>
    <w:rsid w:val="16C78A8B"/>
    <w:rsid w:val="16C82CCE"/>
    <w:rsid w:val="16CA70E2"/>
    <w:rsid w:val="16D0335D"/>
    <w:rsid w:val="16D1EDA8"/>
    <w:rsid w:val="16D3FEDE"/>
    <w:rsid w:val="16D5B3CB"/>
    <w:rsid w:val="16D8A196"/>
    <w:rsid w:val="16DE3093"/>
    <w:rsid w:val="16DE60AE"/>
    <w:rsid w:val="16DEFBA1"/>
    <w:rsid w:val="16E0AA5B"/>
    <w:rsid w:val="16E5004A"/>
    <w:rsid w:val="16E70B09"/>
    <w:rsid w:val="16EB9EDA"/>
    <w:rsid w:val="16F004A8"/>
    <w:rsid w:val="16F03F6B"/>
    <w:rsid w:val="16F09922"/>
    <w:rsid w:val="16F240B4"/>
    <w:rsid w:val="16F2C233"/>
    <w:rsid w:val="16F696CB"/>
    <w:rsid w:val="16F832BB"/>
    <w:rsid w:val="16FD0394"/>
    <w:rsid w:val="16FD3856"/>
    <w:rsid w:val="16FD8E13"/>
    <w:rsid w:val="1700C4FB"/>
    <w:rsid w:val="17024C1C"/>
    <w:rsid w:val="1703F91C"/>
    <w:rsid w:val="1705927A"/>
    <w:rsid w:val="1705AD8C"/>
    <w:rsid w:val="170A6336"/>
    <w:rsid w:val="170AEA42"/>
    <w:rsid w:val="170D3DE2"/>
    <w:rsid w:val="1710CDAD"/>
    <w:rsid w:val="1717CF95"/>
    <w:rsid w:val="171A39E4"/>
    <w:rsid w:val="171A4B6E"/>
    <w:rsid w:val="171D509F"/>
    <w:rsid w:val="171D649A"/>
    <w:rsid w:val="1720EA9A"/>
    <w:rsid w:val="1723D469"/>
    <w:rsid w:val="172614C5"/>
    <w:rsid w:val="17273D8F"/>
    <w:rsid w:val="17319EE0"/>
    <w:rsid w:val="1731A257"/>
    <w:rsid w:val="1734DAAA"/>
    <w:rsid w:val="173755F1"/>
    <w:rsid w:val="17377B9D"/>
    <w:rsid w:val="173EDF41"/>
    <w:rsid w:val="173FBD57"/>
    <w:rsid w:val="17458598"/>
    <w:rsid w:val="1745AAD2"/>
    <w:rsid w:val="174A0E2B"/>
    <w:rsid w:val="1750A107"/>
    <w:rsid w:val="175206E1"/>
    <w:rsid w:val="1754372A"/>
    <w:rsid w:val="1756CB05"/>
    <w:rsid w:val="1756E065"/>
    <w:rsid w:val="175780D7"/>
    <w:rsid w:val="175A872C"/>
    <w:rsid w:val="175B9C57"/>
    <w:rsid w:val="175BC7E3"/>
    <w:rsid w:val="175E0522"/>
    <w:rsid w:val="175EE3B5"/>
    <w:rsid w:val="17603FD1"/>
    <w:rsid w:val="1761064B"/>
    <w:rsid w:val="1761AA81"/>
    <w:rsid w:val="1765DA26"/>
    <w:rsid w:val="17680D49"/>
    <w:rsid w:val="176A7267"/>
    <w:rsid w:val="176A8F66"/>
    <w:rsid w:val="177237A7"/>
    <w:rsid w:val="17767673"/>
    <w:rsid w:val="177CDDE6"/>
    <w:rsid w:val="1780A510"/>
    <w:rsid w:val="1782CB76"/>
    <w:rsid w:val="1784F89B"/>
    <w:rsid w:val="178663AB"/>
    <w:rsid w:val="178E1CDC"/>
    <w:rsid w:val="178F11E1"/>
    <w:rsid w:val="1795F859"/>
    <w:rsid w:val="17963B25"/>
    <w:rsid w:val="1797D329"/>
    <w:rsid w:val="179D8451"/>
    <w:rsid w:val="17A00A68"/>
    <w:rsid w:val="17A06DB8"/>
    <w:rsid w:val="17A41545"/>
    <w:rsid w:val="17A55DF1"/>
    <w:rsid w:val="17A5DE5B"/>
    <w:rsid w:val="17A72403"/>
    <w:rsid w:val="17A843BE"/>
    <w:rsid w:val="17A89508"/>
    <w:rsid w:val="17ABBD7A"/>
    <w:rsid w:val="17ABDA04"/>
    <w:rsid w:val="17ADBAAB"/>
    <w:rsid w:val="17AE32A7"/>
    <w:rsid w:val="17B100DC"/>
    <w:rsid w:val="17B3151A"/>
    <w:rsid w:val="17B613F6"/>
    <w:rsid w:val="17BD192B"/>
    <w:rsid w:val="17BFDB83"/>
    <w:rsid w:val="17C1E4D9"/>
    <w:rsid w:val="17C364D7"/>
    <w:rsid w:val="17C528DC"/>
    <w:rsid w:val="17C7184C"/>
    <w:rsid w:val="17CD3638"/>
    <w:rsid w:val="17CE745A"/>
    <w:rsid w:val="17D2536B"/>
    <w:rsid w:val="17D27517"/>
    <w:rsid w:val="17D3DD64"/>
    <w:rsid w:val="17D3FFED"/>
    <w:rsid w:val="17D58BCE"/>
    <w:rsid w:val="17D8FA95"/>
    <w:rsid w:val="17DA70CD"/>
    <w:rsid w:val="17DB7CBA"/>
    <w:rsid w:val="17DBA1CB"/>
    <w:rsid w:val="17DC7869"/>
    <w:rsid w:val="17DDEDDE"/>
    <w:rsid w:val="17DE8F52"/>
    <w:rsid w:val="17DF1EB4"/>
    <w:rsid w:val="17EAAC33"/>
    <w:rsid w:val="17EBF56A"/>
    <w:rsid w:val="17F14020"/>
    <w:rsid w:val="17F43C9B"/>
    <w:rsid w:val="17F485AD"/>
    <w:rsid w:val="17F7F297"/>
    <w:rsid w:val="17FA08CB"/>
    <w:rsid w:val="17FA09DC"/>
    <w:rsid w:val="17FAFEBA"/>
    <w:rsid w:val="17FC84C9"/>
    <w:rsid w:val="17FD91B6"/>
    <w:rsid w:val="17FEE43C"/>
    <w:rsid w:val="17FF6B82"/>
    <w:rsid w:val="18005981"/>
    <w:rsid w:val="1806775B"/>
    <w:rsid w:val="180B9989"/>
    <w:rsid w:val="180F2694"/>
    <w:rsid w:val="1813C32A"/>
    <w:rsid w:val="1817335A"/>
    <w:rsid w:val="18173E74"/>
    <w:rsid w:val="1819EB4B"/>
    <w:rsid w:val="181A0D96"/>
    <w:rsid w:val="181A5CA5"/>
    <w:rsid w:val="181B98BD"/>
    <w:rsid w:val="181DE33A"/>
    <w:rsid w:val="1827F57C"/>
    <w:rsid w:val="1828AD86"/>
    <w:rsid w:val="18296160"/>
    <w:rsid w:val="182E030F"/>
    <w:rsid w:val="183716D4"/>
    <w:rsid w:val="1839301E"/>
    <w:rsid w:val="183AF5DE"/>
    <w:rsid w:val="183D4363"/>
    <w:rsid w:val="1840324C"/>
    <w:rsid w:val="1846F7AF"/>
    <w:rsid w:val="18485643"/>
    <w:rsid w:val="1848D7E8"/>
    <w:rsid w:val="1849A5F1"/>
    <w:rsid w:val="184FA606"/>
    <w:rsid w:val="18509FB6"/>
    <w:rsid w:val="1851002D"/>
    <w:rsid w:val="18516134"/>
    <w:rsid w:val="18547556"/>
    <w:rsid w:val="1856994C"/>
    <w:rsid w:val="1856DFEC"/>
    <w:rsid w:val="185A6EF1"/>
    <w:rsid w:val="185C5265"/>
    <w:rsid w:val="1860EE59"/>
    <w:rsid w:val="1863BDC6"/>
    <w:rsid w:val="1870B535"/>
    <w:rsid w:val="1871F653"/>
    <w:rsid w:val="18721962"/>
    <w:rsid w:val="1873B14A"/>
    <w:rsid w:val="1877181F"/>
    <w:rsid w:val="187C75CE"/>
    <w:rsid w:val="187E11AF"/>
    <w:rsid w:val="187EABAC"/>
    <w:rsid w:val="187F0952"/>
    <w:rsid w:val="187F1191"/>
    <w:rsid w:val="187F220F"/>
    <w:rsid w:val="18845AA3"/>
    <w:rsid w:val="188AA578"/>
    <w:rsid w:val="188D8E12"/>
    <w:rsid w:val="188DA093"/>
    <w:rsid w:val="188E9545"/>
    <w:rsid w:val="18956C91"/>
    <w:rsid w:val="189BA560"/>
    <w:rsid w:val="189D4CEE"/>
    <w:rsid w:val="18A09217"/>
    <w:rsid w:val="18A17931"/>
    <w:rsid w:val="18A91709"/>
    <w:rsid w:val="18A9D3F2"/>
    <w:rsid w:val="18AB57F9"/>
    <w:rsid w:val="18AB7F35"/>
    <w:rsid w:val="18AF5F48"/>
    <w:rsid w:val="18B02A20"/>
    <w:rsid w:val="18B28081"/>
    <w:rsid w:val="18B59F70"/>
    <w:rsid w:val="18B6C46A"/>
    <w:rsid w:val="18B9A586"/>
    <w:rsid w:val="18BBCE75"/>
    <w:rsid w:val="18BE02D9"/>
    <w:rsid w:val="18C2BF43"/>
    <w:rsid w:val="18C62DD7"/>
    <w:rsid w:val="18C6380A"/>
    <w:rsid w:val="18C8E326"/>
    <w:rsid w:val="18C8F690"/>
    <w:rsid w:val="18D35F81"/>
    <w:rsid w:val="18D3B8F2"/>
    <w:rsid w:val="18D7A6A9"/>
    <w:rsid w:val="18D8CFC6"/>
    <w:rsid w:val="18DACDE7"/>
    <w:rsid w:val="18DF8620"/>
    <w:rsid w:val="18E1272C"/>
    <w:rsid w:val="18E3DFB6"/>
    <w:rsid w:val="18EABDA8"/>
    <w:rsid w:val="18EFE016"/>
    <w:rsid w:val="18F4676D"/>
    <w:rsid w:val="18F5054E"/>
    <w:rsid w:val="18F56272"/>
    <w:rsid w:val="18F593EC"/>
    <w:rsid w:val="18F6C8A2"/>
    <w:rsid w:val="18F753B0"/>
    <w:rsid w:val="18F81A57"/>
    <w:rsid w:val="18F91FB9"/>
    <w:rsid w:val="18FAC5A3"/>
    <w:rsid w:val="18FAF3EE"/>
    <w:rsid w:val="18FDDFB7"/>
    <w:rsid w:val="18FF4DA0"/>
    <w:rsid w:val="19030214"/>
    <w:rsid w:val="1903434B"/>
    <w:rsid w:val="190417FF"/>
    <w:rsid w:val="1904C136"/>
    <w:rsid w:val="19058179"/>
    <w:rsid w:val="19065466"/>
    <w:rsid w:val="190B2341"/>
    <w:rsid w:val="19125D08"/>
    <w:rsid w:val="191389F4"/>
    <w:rsid w:val="1913DAE7"/>
    <w:rsid w:val="19176C32"/>
    <w:rsid w:val="19194697"/>
    <w:rsid w:val="191A499F"/>
    <w:rsid w:val="191ECC2B"/>
    <w:rsid w:val="191F27C7"/>
    <w:rsid w:val="19241957"/>
    <w:rsid w:val="192489E9"/>
    <w:rsid w:val="192BEC7E"/>
    <w:rsid w:val="1938361D"/>
    <w:rsid w:val="1938763E"/>
    <w:rsid w:val="1938B3D0"/>
    <w:rsid w:val="193BB260"/>
    <w:rsid w:val="193FEAA5"/>
    <w:rsid w:val="19410287"/>
    <w:rsid w:val="19427F22"/>
    <w:rsid w:val="1943A969"/>
    <w:rsid w:val="1943D025"/>
    <w:rsid w:val="1945C110"/>
    <w:rsid w:val="1945F101"/>
    <w:rsid w:val="194B2106"/>
    <w:rsid w:val="194B5C06"/>
    <w:rsid w:val="194C0B5F"/>
    <w:rsid w:val="194F79AB"/>
    <w:rsid w:val="194FDE63"/>
    <w:rsid w:val="1950974E"/>
    <w:rsid w:val="19543BDA"/>
    <w:rsid w:val="19592720"/>
    <w:rsid w:val="195A536C"/>
    <w:rsid w:val="195C4DC7"/>
    <w:rsid w:val="195CD0B0"/>
    <w:rsid w:val="1962058F"/>
    <w:rsid w:val="1964B4B3"/>
    <w:rsid w:val="1964F9A1"/>
    <w:rsid w:val="1966C767"/>
    <w:rsid w:val="1966DDA6"/>
    <w:rsid w:val="19695857"/>
    <w:rsid w:val="196ED7EB"/>
    <w:rsid w:val="196F4179"/>
    <w:rsid w:val="197040E4"/>
    <w:rsid w:val="1971AA55"/>
    <w:rsid w:val="197222F7"/>
    <w:rsid w:val="1972CE27"/>
    <w:rsid w:val="19767362"/>
    <w:rsid w:val="197986B0"/>
    <w:rsid w:val="197B36AD"/>
    <w:rsid w:val="1984547A"/>
    <w:rsid w:val="1984A321"/>
    <w:rsid w:val="198752A2"/>
    <w:rsid w:val="19880690"/>
    <w:rsid w:val="198EE53B"/>
    <w:rsid w:val="198F6C1B"/>
    <w:rsid w:val="1990ACC8"/>
    <w:rsid w:val="19935E03"/>
    <w:rsid w:val="19964F2A"/>
    <w:rsid w:val="199A5B86"/>
    <w:rsid w:val="199AAA2C"/>
    <w:rsid w:val="199E42D3"/>
    <w:rsid w:val="199ECCF8"/>
    <w:rsid w:val="19A7F50B"/>
    <w:rsid w:val="19A86C31"/>
    <w:rsid w:val="19A90192"/>
    <w:rsid w:val="19ACEA6A"/>
    <w:rsid w:val="19AEA767"/>
    <w:rsid w:val="19B07BEB"/>
    <w:rsid w:val="19C12B61"/>
    <w:rsid w:val="19C2D173"/>
    <w:rsid w:val="19C42F33"/>
    <w:rsid w:val="19C5C88C"/>
    <w:rsid w:val="19C5D4F9"/>
    <w:rsid w:val="19CBCBC0"/>
    <w:rsid w:val="19CDB124"/>
    <w:rsid w:val="19CE441D"/>
    <w:rsid w:val="19CF4BCE"/>
    <w:rsid w:val="19D200E6"/>
    <w:rsid w:val="19D5B409"/>
    <w:rsid w:val="19DA6161"/>
    <w:rsid w:val="19DC0099"/>
    <w:rsid w:val="19DD4B71"/>
    <w:rsid w:val="19DF4DB0"/>
    <w:rsid w:val="19E005A6"/>
    <w:rsid w:val="19E14939"/>
    <w:rsid w:val="19E1D0FC"/>
    <w:rsid w:val="19E729E3"/>
    <w:rsid w:val="19E72C68"/>
    <w:rsid w:val="19EC4F5E"/>
    <w:rsid w:val="19F3BC3F"/>
    <w:rsid w:val="19F46A27"/>
    <w:rsid w:val="19F66404"/>
    <w:rsid w:val="19F78238"/>
    <w:rsid w:val="19F83A97"/>
    <w:rsid w:val="19F9C72B"/>
    <w:rsid w:val="19FA9A5D"/>
    <w:rsid w:val="1A013AB2"/>
    <w:rsid w:val="1A02BDA4"/>
    <w:rsid w:val="1A034B1A"/>
    <w:rsid w:val="1A05F5D2"/>
    <w:rsid w:val="1A0E880A"/>
    <w:rsid w:val="1A18C233"/>
    <w:rsid w:val="1A1B1376"/>
    <w:rsid w:val="1A1B71EE"/>
    <w:rsid w:val="1A1F4308"/>
    <w:rsid w:val="1A20CC48"/>
    <w:rsid w:val="1A230F7C"/>
    <w:rsid w:val="1A2CC359"/>
    <w:rsid w:val="1A300229"/>
    <w:rsid w:val="1A32B377"/>
    <w:rsid w:val="1A371CD3"/>
    <w:rsid w:val="1A3C03EC"/>
    <w:rsid w:val="1A3C1C5D"/>
    <w:rsid w:val="1A3EF026"/>
    <w:rsid w:val="1A41ADA5"/>
    <w:rsid w:val="1A44E4BA"/>
    <w:rsid w:val="1A451962"/>
    <w:rsid w:val="1A45AA86"/>
    <w:rsid w:val="1A470A4D"/>
    <w:rsid w:val="1A4AC6B5"/>
    <w:rsid w:val="1A4D86B9"/>
    <w:rsid w:val="1A524173"/>
    <w:rsid w:val="1A58FB61"/>
    <w:rsid w:val="1A608DE7"/>
    <w:rsid w:val="1A62AC93"/>
    <w:rsid w:val="1A632E1C"/>
    <w:rsid w:val="1A67312E"/>
    <w:rsid w:val="1A6828AE"/>
    <w:rsid w:val="1A6EB1F2"/>
    <w:rsid w:val="1A71DA16"/>
    <w:rsid w:val="1A72D20A"/>
    <w:rsid w:val="1A781AFC"/>
    <w:rsid w:val="1A784540"/>
    <w:rsid w:val="1A7931B5"/>
    <w:rsid w:val="1A80461A"/>
    <w:rsid w:val="1A80DE41"/>
    <w:rsid w:val="1A8342F3"/>
    <w:rsid w:val="1A834814"/>
    <w:rsid w:val="1A83B91D"/>
    <w:rsid w:val="1A85C237"/>
    <w:rsid w:val="1A87D93B"/>
    <w:rsid w:val="1A88B882"/>
    <w:rsid w:val="1A89BF1A"/>
    <w:rsid w:val="1A8AD727"/>
    <w:rsid w:val="1A8B613A"/>
    <w:rsid w:val="1A8FF4FD"/>
    <w:rsid w:val="1A91BE4C"/>
    <w:rsid w:val="1A92E42D"/>
    <w:rsid w:val="1A98A2C0"/>
    <w:rsid w:val="1A9B78EE"/>
    <w:rsid w:val="1A9DAD56"/>
    <w:rsid w:val="1AA0217B"/>
    <w:rsid w:val="1AA48796"/>
    <w:rsid w:val="1AA8BDBB"/>
    <w:rsid w:val="1AA9A8BF"/>
    <w:rsid w:val="1AAB5D57"/>
    <w:rsid w:val="1AB15B98"/>
    <w:rsid w:val="1AB5736B"/>
    <w:rsid w:val="1AB995C4"/>
    <w:rsid w:val="1ABAD1ED"/>
    <w:rsid w:val="1AC055AF"/>
    <w:rsid w:val="1AC06FE4"/>
    <w:rsid w:val="1AC0E862"/>
    <w:rsid w:val="1AC1C705"/>
    <w:rsid w:val="1AC32758"/>
    <w:rsid w:val="1AC7FB7A"/>
    <w:rsid w:val="1ACB45BE"/>
    <w:rsid w:val="1AD31394"/>
    <w:rsid w:val="1AD50D7E"/>
    <w:rsid w:val="1AD8D24D"/>
    <w:rsid w:val="1AD9B395"/>
    <w:rsid w:val="1ADBD972"/>
    <w:rsid w:val="1ADC0A66"/>
    <w:rsid w:val="1AE07297"/>
    <w:rsid w:val="1AE363B0"/>
    <w:rsid w:val="1AEC6011"/>
    <w:rsid w:val="1AF2AEB5"/>
    <w:rsid w:val="1AF2CF66"/>
    <w:rsid w:val="1AF75AF8"/>
    <w:rsid w:val="1AF84794"/>
    <w:rsid w:val="1AFA0228"/>
    <w:rsid w:val="1AFA6105"/>
    <w:rsid w:val="1AFB6488"/>
    <w:rsid w:val="1AFF4958"/>
    <w:rsid w:val="1B029211"/>
    <w:rsid w:val="1B02BEFB"/>
    <w:rsid w:val="1B041253"/>
    <w:rsid w:val="1B07C48D"/>
    <w:rsid w:val="1B08289E"/>
    <w:rsid w:val="1B096A12"/>
    <w:rsid w:val="1B0CCEF7"/>
    <w:rsid w:val="1B0DC655"/>
    <w:rsid w:val="1B0ECA9B"/>
    <w:rsid w:val="1B10B6AC"/>
    <w:rsid w:val="1B13423A"/>
    <w:rsid w:val="1B14DABC"/>
    <w:rsid w:val="1B15376D"/>
    <w:rsid w:val="1B157BB5"/>
    <w:rsid w:val="1B16A51F"/>
    <w:rsid w:val="1B177FDF"/>
    <w:rsid w:val="1B17A920"/>
    <w:rsid w:val="1B1A8881"/>
    <w:rsid w:val="1B1DDD2F"/>
    <w:rsid w:val="1B214F1C"/>
    <w:rsid w:val="1B243E98"/>
    <w:rsid w:val="1B24DAED"/>
    <w:rsid w:val="1B269603"/>
    <w:rsid w:val="1B274E55"/>
    <w:rsid w:val="1B2889EE"/>
    <w:rsid w:val="1B2C1243"/>
    <w:rsid w:val="1B2C4F77"/>
    <w:rsid w:val="1B2D4C87"/>
    <w:rsid w:val="1B39867F"/>
    <w:rsid w:val="1B3ACEB7"/>
    <w:rsid w:val="1B3C8943"/>
    <w:rsid w:val="1B3CC722"/>
    <w:rsid w:val="1B4490B1"/>
    <w:rsid w:val="1B44E415"/>
    <w:rsid w:val="1B45EBFA"/>
    <w:rsid w:val="1B471912"/>
    <w:rsid w:val="1B474815"/>
    <w:rsid w:val="1B4B2350"/>
    <w:rsid w:val="1B4DDDD8"/>
    <w:rsid w:val="1B502904"/>
    <w:rsid w:val="1B553F19"/>
    <w:rsid w:val="1B582E85"/>
    <w:rsid w:val="1B5C7498"/>
    <w:rsid w:val="1B5EC596"/>
    <w:rsid w:val="1B5F8293"/>
    <w:rsid w:val="1B6067EE"/>
    <w:rsid w:val="1B62A04F"/>
    <w:rsid w:val="1B631EC8"/>
    <w:rsid w:val="1B63BF80"/>
    <w:rsid w:val="1B63E742"/>
    <w:rsid w:val="1B647F82"/>
    <w:rsid w:val="1B696443"/>
    <w:rsid w:val="1B6B0BA6"/>
    <w:rsid w:val="1B6D783C"/>
    <w:rsid w:val="1B6E158F"/>
    <w:rsid w:val="1B6E2CD1"/>
    <w:rsid w:val="1B6F3F39"/>
    <w:rsid w:val="1B71D8FC"/>
    <w:rsid w:val="1B7DAE32"/>
    <w:rsid w:val="1B81CEFC"/>
    <w:rsid w:val="1B8225D2"/>
    <w:rsid w:val="1B84F459"/>
    <w:rsid w:val="1B8AFBCC"/>
    <w:rsid w:val="1B8E547B"/>
    <w:rsid w:val="1B91274C"/>
    <w:rsid w:val="1B96F814"/>
    <w:rsid w:val="1B97C7BA"/>
    <w:rsid w:val="1B99F137"/>
    <w:rsid w:val="1BA3FA7B"/>
    <w:rsid w:val="1BA68B7E"/>
    <w:rsid w:val="1BA8F781"/>
    <w:rsid w:val="1BA916DE"/>
    <w:rsid w:val="1BAD0EF9"/>
    <w:rsid w:val="1BAE0F73"/>
    <w:rsid w:val="1BAF5379"/>
    <w:rsid w:val="1BAFC3DF"/>
    <w:rsid w:val="1BB1366D"/>
    <w:rsid w:val="1BB4684E"/>
    <w:rsid w:val="1BB7872A"/>
    <w:rsid w:val="1BB78DF6"/>
    <w:rsid w:val="1BB97CB4"/>
    <w:rsid w:val="1BBA2017"/>
    <w:rsid w:val="1BBE9CA5"/>
    <w:rsid w:val="1BBEEE34"/>
    <w:rsid w:val="1BBF8D9B"/>
    <w:rsid w:val="1BC08479"/>
    <w:rsid w:val="1BC56061"/>
    <w:rsid w:val="1BC6ADF4"/>
    <w:rsid w:val="1BC869FB"/>
    <w:rsid w:val="1BC920F5"/>
    <w:rsid w:val="1BC94F01"/>
    <w:rsid w:val="1BCA5432"/>
    <w:rsid w:val="1BCD086E"/>
    <w:rsid w:val="1BCD339A"/>
    <w:rsid w:val="1BCDB461"/>
    <w:rsid w:val="1BD21228"/>
    <w:rsid w:val="1BD614C4"/>
    <w:rsid w:val="1BDA1E93"/>
    <w:rsid w:val="1BDE9610"/>
    <w:rsid w:val="1BDF317D"/>
    <w:rsid w:val="1BE0020C"/>
    <w:rsid w:val="1BE2C407"/>
    <w:rsid w:val="1BE3177D"/>
    <w:rsid w:val="1BE96370"/>
    <w:rsid w:val="1BEF30CE"/>
    <w:rsid w:val="1BF0A2B2"/>
    <w:rsid w:val="1BF1EC85"/>
    <w:rsid w:val="1BF2C579"/>
    <w:rsid w:val="1BF5834A"/>
    <w:rsid w:val="1BF7E9D8"/>
    <w:rsid w:val="1BF7F849"/>
    <w:rsid w:val="1BFA4C72"/>
    <w:rsid w:val="1BFAB599"/>
    <w:rsid w:val="1BFFC03B"/>
    <w:rsid w:val="1C00F2DF"/>
    <w:rsid w:val="1C03B6E7"/>
    <w:rsid w:val="1C100E49"/>
    <w:rsid w:val="1C10B05F"/>
    <w:rsid w:val="1C11E3FB"/>
    <w:rsid w:val="1C14EB5E"/>
    <w:rsid w:val="1C15A3D9"/>
    <w:rsid w:val="1C16FE0E"/>
    <w:rsid w:val="1C176612"/>
    <w:rsid w:val="1C18007B"/>
    <w:rsid w:val="1C1B63CD"/>
    <w:rsid w:val="1C1E07CC"/>
    <w:rsid w:val="1C1E5694"/>
    <w:rsid w:val="1C22A76B"/>
    <w:rsid w:val="1C22B7C0"/>
    <w:rsid w:val="1C248A2D"/>
    <w:rsid w:val="1C2520F5"/>
    <w:rsid w:val="1C25832C"/>
    <w:rsid w:val="1C281AC5"/>
    <w:rsid w:val="1C2A76F7"/>
    <w:rsid w:val="1C2DD9F1"/>
    <w:rsid w:val="1C2F387A"/>
    <w:rsid w:val="1C31D6C6"/>
    <w:rsid w:val="1C32D44B"/>
    <w:rsid w:val="1C33F411"/>
    <w:rsid w:val="1C364EC3"/>
    <w:rsid w:val="1C3739E8"/>
    <w:rsid w:val="1C3A72E0"/>
    <w:rsid w:val="1C3B218F"/>
    <w:rsid w:val="1C3F60EF"/>
    <w:rsid w:val="1C484A4B"/>
    <w:rsid w:val="1C4E92ED"/>
    <w:rsid w:val="1C51BCC4"/>
    <w:rsid w:val="1C534DE5"/>
    <w:rsid w:val="1C596C1C"/>
    <w:rsid w:val="1C5EC619"/>
    <w:rsid w:val="1C5FE56D"/>
    <w:rsid w:val="1C604899"/>
    <w:rsid w:val="1C61C707"/>
    <w:rsid w:val="1C682793"/>
    <w:rsid w:val="1C69B97C"/>
    <w:rsid w:val="1C6BB23B"/>
    <w:rsid w:val="1C712506"/>
    <w:rsid w:val="1C7157DB"/>
    <w:rsid w:val="1C732D70"/>
    <w:rsid w:val="1C75C5DC"/>
    <w:rsid w:val="1C7F536E"/>
    <w:rsid w:val="1C802B34"/>
    <w:rsid w:val="1C8131E7"/>
    <w:rsid w:val="1C842F02"/>
    <w:rsid w:val="1C8A6BEF"/>
    <w:rsid w:val="1C8B6E26"/>
    <w:rsid w:val="1C8D4A6F"/>
    <w:rsid w:val="1C8D79B2"/>
    <w:rsid w:val="1C8F144C"/>
    <w:rsid w:val="1C8F4045"/>
    <w:rsid w:val="1C900781"/>
    <w:rsid w:val="1C930C28"/>
    <w:rsid w:val="1C961B1C"/>
    <w:rsid w:val="1C9829CF"/>
    <w:rsid w:val="1C9DA227"/>
    <w:rsid w:val="1CA4401E"/>
    <w:rsid w:val="1CA5FEF4"/>
    <w:rsid w:val="1CAC31B6"/>
    <w:rsid w:val="1CAD0E1D"/>
    <w:rsid w:val="1CAE3363"/>
    <w:rsid w:val="1CB3DEF1"/>
    <w:rsid w:val="1CB4EAC3"/>
    <w:rsid w:val="1CB50B4A"/>
    <w:rsid w:val="1CB7D089"/>
    <w:rsid w:val="1CBBFF04"/>
    <w:rsid w:val="1CBDBE98"/>
    <w:rsid w:val="1CC7DC6D"/>
    <w:rsid w:val="1CCB74B8"/>
    <w:rsid w:val="1CCC0BBD"/>
    <w:rsid w:val="1CCC5D44"/>
    <w:rsid w:val="1CCDB6E9"/>
    <w:rsid w:val="1CCF3258"/>
    <w:rsid w:val="1CCF816D"/>
    <w:rsid w:val="1CD32FA9"/>
    <w:rsid w:val="1CD38153"/>
    <w:rsid w:val="1CD54C10"/>
    <w:rsid w:val="1CD7CC66"/>
    <w:rsid w:val="1CD8C177"/>
    <w:rsid w:val="1CDA7312"/>
    <w:rsid w:val="1CDED836"/>
    <w:rsid w:val="1CE24A5A"/>
    <w:rsid w:val="1CE265B0"/>
    <w:rsid w:val="1CE3ED62"/>
    <w:rsid w:val="1CE5833A"/>
    <w:rsid w:val="1CF08ADF"/>
    <w:rsid w:val="1CF549C5"/>
    <w:rsid w:val="1CF834EC"/>
    <w:rsid w:val="1CF9F0A1"/>
    <w:rsid w:val="1CFA6CFD"/>
    <w:rsid w:val="1CFDF285"/>
    <w:rsid w:val="1D044D52"/>
    <w:rsid w:val="1D04D3C2"/>
    <w:rsid w:val="1D0626DE"/>
    <w:rsid w:val="1D08BC5E"/>
    <w:rsid w:val="1D0CE70A"/>
    <w:rsid w:val="1D0E723E"/>
    <w:rsid w:val="1D1F2A96"/>
    <w:rsid w:val="1D230725"/>
    <w:rsid w:val="1D232410"/>
    <w:rsid w:val="1D2467AE"/>
    <w:rsid w:val="1D2659D1"/>
    <w:rsid w:val="1D273A15"/>
    <w:rsid w:val="1D2C2B09"/>
    <w:rsid w:val="1D3464FB"/>
    <w:rsid w:val="1D34A1B8"/>
    <w:rsid w:val="1D3531CE"/>
    <w:rsid w:val="1D391D60"/>
    <w:rsid w:val="1D3A121C"/>
    <w:rsid w:val="1D3C6166"/>
    <w:rsid w:val="1D404A1D"/>
    <w:rsid w:val="1D468FF1"/>
    <w:rsid w:val="1D4B09F9"/>
    <w:rsid w:val="1D4EC647"/>
    <w:rsid w:val="1D56B6C8"/>
    <w:rsid w:val="1D56D7E1"/>
    <w:rsid w:val="1D571D01"/>
    <w:rsid w:val="1D5A2CE9"/>
    <w:rsid w:val="1D5AD0DC"/>
    <w:rsid w:val="1D5E6E03"/>
    <w:rsid w:val="1D60F777"/>
    <w:rsid w:val="1D618732"/>
    <w:rsid w:val="1D661602"/>
    <w:rsid w:val="1D690FFD"/>
    <w:rsid w:val="1D696154"/>
    <w:rsid w:val="1D6B7CE1"/>
    <w:rsid w:val="1D6C9995"/>
    <w:rsid w:val="1D6EDD56"/>
    <w:rsid w:val="1D73AE9B"/>
    <w:rsid w:val="1D7671DD"/>
    <w:rsid w:val="1D79F6BF"/>
    <w:rsid w:val="1D7DF659"/>
    <w:rsid w:val="1D7E7CCA"/>
    <w:rsid w:val="1D83FCA1"/>
    <w:rsid w:val="1D8610B1"/>
    <w:rsid w:val="1D88FC4C"/>
    <w:rsid w:val="1D8A82DF"/>
    <w:rsid w:val="1D8E9A5D"/>
    <w:rsid w:val="1D909366"/>
    <w:rsid w:val="1D90DC8D"/>
    <w:rsid w:val="1D953F3E"/>
    <w:rsid w:val="1D95C991"/>
    <w:rsid w:val="1D9F3994"/>
    <w:rsid w:val="1D9F4821"/>
    <w:rsid w:val="1DA2B94D"/>
    <w:rsid w:val="1DA532C8"/>
    <w:rsid w:val="1DA6262F"/>
    <w:rsid w:val="1DA8C8F5"/>
    <w:rsid w:val="1DA93B28"/>
    <w:rsid w:val="1DAE2338"/>
    <w:rsid w:val="1DB28432"/>
    <w:rsid w:val="1DBC7177"/>
    <w:rsid w:val="1DC12FD0"/>
    <w:rsid w:val="1DC721CA"/>
    <w:rsid w:val="1DC8F5EE"/>
    <w:rsid w:val="1DCCF496"/>
    <w:rsid w:val="1DD20C2A"/>
    <w:rsid w:val="1DD32965"/>
    <w:rsid w:val="1DD455B1"/>
    <w:rsid w:val="1DDBF1EB"/>
    <w:rsid w:val="1DDC03F9"/>
    <w:rsid w:val="1DDD34AE"/>
    <w:rsid w:val="1DDDAA0F"/>
    <w:rsid w:val="1DE43089"/>
    <w:rsid w:val="1DE6624B"/>
    <w:rsid w:val="1DE73041"/>
    <w:rsid w:val="1DE7365E"/>
    <w:rsid w:val="1DE7750B"/>
    <w:rsid w:val="1DE78910"/>
    <w:rsid w:val="1DECF873"/>
    <w:rsid w:val="1DEE1A9F"/>
    <w:rsid w:val="1DEE965D"/>
    <w:rsid w:val="1DF0AC5D"/>
    <w:rsid w:val="1DF27244"/>
    <w:rsid w:val="1DF3ACE3"/>
    <w:rsid w:val="1DF45CBF"/>
    <w:rsid w:val="1DF65B14"/>
    <w:rsid w:val="1DF7AAA9"/>
    <w:rsid w:val="1DF80398"/>
    <w:rsid w:val="1DFCCEB2"/>
    <w:rsid w:val="1DFD73FA"/>
    <w:rsid w:val="1DFF4B00"/>
    <w:rsid w:val="1E0497C9"/>
    <w:rsid w:val="1E0ABF63"/>
    <w:rsid w:val="1E0AF519"/>
    <w:rsid w:val="1E0E333B"/>
    <w:rsid w:val="1E136A1A"/>
    <w:rsid w:val="1E14E5C6"/>
    <w:rsid w:val="1E151384"/>
    <w:rsid w:val="1E17C9AA"/>
    <w:rsid w:val="1E1C8A58"/>
    <w:rsid w:val="1E244A6A"/>
    <w:rsid w:val="1E26C52B"/>
    <w:rsid w:val="1E2A4388"/>
    <w:rsid w:val="1E2B2369"/>
    <w:rsid w:val="1E2BF807"/>
    <w:rsid w:val="1E2F2B31"/>
    <w:rsid w:val="1E343DA7"/>
    <w:rsid w:val="1E348D5E"/>
    <w:rsid w:val="1E37E09E"/>
    <w:rsid w:val="1E3919C9"/>
    <w:rsid w:val="1E3CE68B"/>
    <w:rsid w:val="1E3E43E6"/>
    <w:rsid w:val="1E3F2D5B"/>
    <w:rsid w:val="1E3F6E0B"/>
    <w:rsid w:val="1E477EE3"/>
    <w:rsid w:val="1E481343"/>
    <w:rsid w:val="1E501C13"/>
    <w:rsid w:val="1E518C68"/>
    <w:rsid w:val="1E51AF09"/>
    <w:rsid w:val="1E51BC2D"/>
    <w:rsid w:val="1E544CEB"/>
    <w:rsid w:val="1E568E49"/>
    <w:rsid w:val="1E5837D9"/>
    <w:rsid w:val="1E5A9514"/>
    <w:rsid w:val="1E5CEFB5"/>
    <w:rsid w:val="1E5CF3F8"/>
    <w:rsid w:val="1E637FBE"/>
    <w:rsid w:val="1E63A7E4"/>
    <w:rsid w:val="1E65BFF2"/>
    <w:rsid w:val="1E661622"/>
    <w:rsid w:val="1E66AE5F"/>
    <w:rsid w:val="1E70DC3B"/>
    <w:rsid w:val="1E76CA2F"/>
    <w:rsid w:val="1E7AC80B"/>
    <w:rsid w:val="1E81E634"/>
    <w:rsid w:val="1E8434F8"/>
    <w:rsid w:val="1E881CD3"/>
    <w:rsid w:val="1E8887C0"/>
    <w:rsid w:val="1E8DCBB2"/>
    <w:rsid w:val="1E90E029"/>
    <w:rsid w:val="1E910A13"/>
    <w:rsid w:val="1E951ED9"/>
    <w:rsid w:val="1E972DBF"/>
    <w:rsid w:val="1E9D3FA9"/>
    <w:rsid w:val="1EA004B6"/>
    <w:rsid w:val="1EA0CA3A"/>
    <w:rsid w:val="1EA43B34"/>
    <w:rsid w:val="1EAF7438"/>
    <w:rsid w:val="1EB30B38"/>
    <w:rsid w:val="1EB96958"/>
    <w:rsid w:val="1EBA335F"/>
    <w:rsid w:val="1EBAAB10"/>
    <w:rsid w:val="1EC3C650"/>
    <w:rsid w:val="1EC3D885"/>
    <w:rsid w:val="1EC4772E"/>
    <w:rsid w:val="1EC4C946"/>
    <w:rsid w:val="1EC9EA81"/>
    <w:rsid w:val="1ECA1451"/>
    <w:rsid w:val="1ECA1F19"/>
    <w:rsid w:val="1ECD15B2"/>
    <w:rsid w:val="1ECFCADF"/>
    <w:rsid w:val="1ED8C7ED"/>
    <w:rsid w:val="1EE581B2"/>
    <w:rsid w:val="1EE5A0C9"/>
    <w:rsid w:val="1EE5A89F"/>
    <w:rsid w:val="1EE80CA4"/>
    <w:rsid w:val="1EECFA89"/>
    <w:rsid w:val="1EEE67B1"/>
    <w:rsid w:val="1EF1B0C9"/>
    <w:rsid w:val="1EF1BAB4"/>
    <w:rsid w:val="1EF41822"/>
    <w:rsid w:val="1EFEBBBD"/>
    <w:rsid w:val="1F00CBEF"/>
    <w:rsid w:val="1F0932DC"/>
    <w:rsid w:val="1F0A396E"/>
    <w:rsid w:val="1F128F96"/>
    <w:rsid w:val="1F1494B4"/>
    <w:rsid w:val="1F1A1B1F"/>
    <w:rsid w:val="1F1EDF65"/>
    <w:rsid w:val="1F1F1DB3"/>
    <w:rsid w:val="1F1F833E"/>
    <w:rsid w:val="1F21174B"/>
    <w:rsid w:val="1F23EC2C"/>
    <w:rsid w:val="1F26C933"/>
    <w:rsid w:val="1F27D8D7"/>
    <w:rsid w:val="1F2E9394"/>
    <w:rsid w:val="1F2F054B"/>
    <w:rsid w:val="1F3189E3"/>
    <w:rsid w:val="1F3255CF"/>
    <w:rsid w:val="1F3331D9"/>
    <w:rsid w:val="1F37E860"/>
    <w:rsid w:val="1F38178C"/>
    <w:rsid w:val="1F4058F6"/>
    <w:rsid w:val="1F42F4D3"/>
    <w:rsid w:val="1F4351A1"/>
    <w:rsid w:val="1F45B064"/>
    <w:rsid w:val="1F478AA6"/>
    <w:rsid w:val="1F4794EE"/>
    <w:rsid w:val="1F4EBE40"/>
    <w:rsid w:val="1F4FC550"/>
    <w:rsid w:val="1F5090AB"/>
    <w:rsid w:val="1F540CFD"/>
    <w:rsid w:val="1F56BF56"/>
    <w:rsid w:val="1F589322"/>
    <w:rsid w:val="1F58B295"/>
    <w:rsid w:val="1F5DD5C8"/>
    <w:rsid w:val="1F5FAE7D"/>
    <w:rsid w:val="1F60151C"/>
    <w:rsid w:val="1F61196C"/>
    <w:rsid w:val="1F64F660"/>
    <w:rsid w:val="1F68C47E"/>
    <w:rsid w:val="1F6AFAB1"/>
    <w:rsid w:val="1F6AFEE3"/>
    <w:rsid w:val="1F6B1AD6"/>
    <w:rsid w:val="1F6DDCB3"/>
    <w:rsid w:val="1F6F2379"/>
    <w:rsid w:val="1F73D65D"/>
    <w:rsid w:val="1F7401E6"/>
    <w:rsid w:val="1F7B8590"/>
    <w:rsid w:val="1F7CBDA3"/>
    <w:rsid w:val="1F7FE3F7"/>
    <w:rsid w:val="1F8063FE"/>
    <w:rsid w:val="1F89E9DC"/>
    <w:rsid w:val="1F8AD30F"/>
    <w:rsid w:val="1F8BB091"/>
    <w:rsid w:val="1F8C34F2"/>
    <w:rsid w:val="1F8D1C29"/>
    <w:rsid w:val="1F8DB9BD"/>
    <w:rsid w:val="1F8DC954"/>
    <w:rsid w:val="1F8DEF75"/>
    <w:rsid w:val="1F8F4F47"/>
    <w:rsid w:val="1F8FDB17"/>
    <w:rsid w:val="1F9466A3"/>
    <w:rsid w:val="1F9BA114"/>
    <w:rsid w:val="1F9E1098"/>
    <w:rsid w:val="1FA04637"/>
    <w:rsid w:val="1FA276ED"/>
    <w:rsid w:val="1FA2ADBD"/>
    <w:rsid w:val="1FA32018"/>
    <w:rsid w:val="1FA36251"/>
    <w:rsid w:val="1FA3AB3C"/>
    <w:rsid w:val="1FA4B01A"/>
    <w:rsid w:val="1FA6E7E8"/>
    <w:rsid w:val="1FA82786"/>
    <w:rsid w:val="1FAB7C5F"/>
    <w:rsid w:val="1FAD6EE2"/>
    <w:rsid w:val="1FADB2B2"/>
    <w:rsid w:val="1FAE5AD8"/>
    <w:rsid w:val="1FB394D6"/>
    <w:rsid w:val="1FB5B6C1"/>
    <w:rsid w:val="1FB5E81E"/>
    <w:rsid w:val="1FB7FC71"/>
    <w:rsid w:val="1FBC2BBD"/>
    <w:rsid w:val="1FBFE99F"/>
    <w:rsid w:val="1FC206A0"/>
    <w:rsid w:val="1FC48E17"/>
    <w:rsid w:val="1FC4CB98"/>
    <w:rsid w:val="1FC5E285"/>
    <w:rsid w:val="1FC623EA"/>
    <w:rsid w:val="1FC63698"/>
    <w:rsid w:val="1FC98F30"/>
    <w:rsid w:val="1FCADFE0"/>
    <w:rsid w:val="1FCB90AC"/>
    <w:rsid w:val="1FD1C577"/>
    <w:rsid w:val="1FD248A0"/>
    <w:rsid w:val="1FD341A5"/>
    <w:rsid w:val="1FD4918B"/>
    <w:rsid w:val="1FD78F99"/>
    <w:rsid w:val="1FD8FC7B"/>
    <w:rsid w:val="1FD9F00A"/>
    <w:rsid w:val="1FDA3FFA"/>
    <w:rsid w:val="1FDDB3D7"/>
    <w:rsid w:val="1FE09251"/>
    <w:rsid w:val="1FE8FF4B"/>
    <w:rsid w:val="1FEC0C51"/>
    <w:rsid w:val="1FEE59FA"/>
    <w:rsid w:val="1FF0AE70"/>
    <w:rsid w:val="1FF1B559"/>
    <w:rsid w:val="1FF43682"/>
    <w:rsid w:val="1FFB6CE3"/>
    <w:rsid w:val="1FFB81F2"/>
    <w:rsid w:val="1FFC2CD0"/>
    <w:rsid w:val="1FFE8B71"/>
    <w:rsid w:val="20018305"/>
    <w:rsid w:val="20022180"/>
    <w:rsid w:val="20037566"/>
    <w:rsid w:val="20037F23"/>
    <w:rsid w:val="200688BE"/>
    <w:rsid w:val="2007F2F8"/>
    <w:rsid w:val="20106F72"/>
    <w:rsid w:val="2011B910"/>
    <w:rsid w:val="2011D9EC"/>
    <w:rsid w:val="2018FF33"/>
    <w:rsid w:val="201E2205"/>
    <w:rsid w:val="201E5A9E"/>
    <w:rsid w:val="20214AFA"/>
    <w:rsid w:val="20219DC8"/>
    <w:rsid w:val="2025123E"/>
    <w:rsid w:val="202722E4"/>
    <w:rsid w:val="20291F3D"/>
    <w:rsid w:val="202CDC41"/>
    <w:rsid w:val="202F2EAB"/>
    <w:rsid w:val="202F7D6D"/>
    <w:rsid w:val="2034534F"/>
    <w:rsid w:val="20383903"/>
    <w:rsid w:val="203987EC"/>
    <w:rsid w:val="203A1070"/>
    <w:rsid w:val="203C988B"/>
    <w:rsid w:val="20420C04"/>
    <w:rsid w:val="204648C2"/>
    <w:rsid w:val="20479775"/>
    <w:rsid w:val="2047F5AF"/>
    <w:rsid w:val="2048E65A"/>
    <w:rsid w:val="204A3CB2"/>
    <w:rsid w:val="204CBB08"/>
    <w:rsid w:val="205170C3"/>
    <w:rsid w:val="2055A4A2"/>
    <w:rsid w:val="2059B4D5"/>
    <w:rsid w:val="205A2CB5"/>
    <w:rsid w:val="205B79E9"/>
    <w:rsid w:val="2060BB45"/>
    <w:rsid w:val="2063F028"/>
    <w:rsid w:val="2065B797"/>
    <w:rsid w:val="20661575"/>
    <w:rsid w:val="2066B777"/>
    <w:rsid w:val="2069D546"/>
    <w:rsid w:val="206A5041"/>
    <w:rsid w:val="206A5F0F"/>
    <w:rsid w:val="206C29B4"/>
    <w:rsid w:val="206DAEB2"/>
    <w:rsid w:val="206E51AC"/>
    <w:rsid w:val="206F9F43"/>
    <w:rsid w:val="207196DA"/>
    <w:rsid w:val="20719E73"/>
    <w:rsid w:val="2074259C"/>
    <w:rsid w:val="207B52E4"/>
    <w:rsid w:val="207D94B5"/>
    <w:rsid w:val="208132A8"/>
    <w:rsid w:val="20819150"/>
    <w:rsid w:val="208B51DC"/>
    <w:rsid w:val="208E905F"/>
    <w:rsid w:val="208F550B"/>
    <w:rsid w:val="208F830E"/>
    <w:rsid w:val="209036C0"/>
    <w:rsid w:val="2090B0A8"/>
    <w:rsid w:val="209C7039"/>
    <w:rsid w:val="209E2C49"/>
    <w:rsid w:val="20A02D61"/>
    <w:rsid w:val="20A08555"/>
    <w:rsid w:val="20A0E9C8"/>
    <w:rsid w:val="20A20E36"/>
    <w:rsid w:val="20A3317B"/>
    <w:rsid w:val="20B103F0"/>
    <w:rsid w:val="20B1A082"/>
    <w:rsid w:val="20B265BC"/>
    <w:rsid w:val="20B41949"/>
    <w:rsid w:val="20B6BFE2"/>
    <w:rsid w:val="20B775E3"/>
    <w:rsid w:val="20BC25AC"/>
    <w:rsid w:val="20BD9E46"/>
    <w:rsid w:val="20C33AF7"/>
    <w:rsid w:val="20C3D60A"/>
    <w:rsid w:val="20C4550C"/>
    <w:rsid w:val="20CD801B"/>
    <w:rsid w:val="20CDED8F"/>
    <w:rsid w:val="20CEDC2D"/>
    <w:rsid w:val="20D4F267"/>
    <w:rsid w:val="20DD2466"/>
    <w:rsid w:val="20DE9449"/>
    <w:rsid w:val="20E067CF"/>
    <w:rsid w:val="20E09AEC"/>
    <w:rsid w:val="20E0FE05"/>
    <w:rsid w:val="20E3E757"/>
    <w:rsid w:val="20E566EE"/>
    <w:rsid w:val="20E756FE"/>
    <w:rsid w:val="20EB91FC"/>
    <w:rsid w:val="20EBB89C"/>
    <w:rsid w:val="20EE02A4"/>
    <w:rsid w:val="20EED57E"/>
    <w:rsid w:val="20EFF632"/>
    <w:rsid w:val="20F10DD0"/>
    <w:rsid w:val="20F1EEAB"/>
    <w:rsid w:val="20F2FC39"/>
    <w:rsid w:val="20F3C679"/>
    <w:rsid w:val="20F54D72"/>
    <w:rsid w:val="20F708FC"/>
    <w:rsid w:val="20F957F2"/>
    <w:rsid w:val="20FF871A"/>
    <w:rsid w:val="2100ACD1"/>
    <w:rsid w:val="2102CA60"/>
    <w:rsid w:val="210599DC"/>
    <w:rsid w:val="210B150E"/>
    <w:rsid w:val="210C1634"/>
    <w:rsid w:val="210C408D"/>
    <w:rsid w:val="21102498"/>
    <w:rsid w:val="21122869"/>
    <w:rsid w:val="21139DEC"/>
    <w:rsid w:val="2116578D"/>
    <w:rsid w:val="211BD678"/>
    <w:rsid w:val="211F12CF"/>
    <w:rsid w:val="211F304B"/>
    <w:rsid w:val="211FCA8B"/>
    <w:rsid w:val="21225FD6"/>
    <w:rsid w:val="21250571"/>
    <w:rsid w:val="21258851"/>
    <w:rsid w:val="212656AB"/>
    <w:rsid w:val="212862B8"/>
    <w:rsid w:val="212A81D8"/>
    <w:rsid w:val="212EE647"/>
    <w:rsid w:val="212F955A"/>
    <w:rsid w:val="21307EC5"/>
    <w:rsid w:val="2135050E"/>
    <w:rsid w:val="213D9C08"/>
    <w:rsid w:val="213E9619"/>
    <w:rsid w:val="2145CD24"/>
    <w:rsid w:val="21463288"/>
    <w:rsid w:val="2147C872"/>
    <w:rsid w:val="21489C82"/>
    <w:rsid w:val="21548F4C"/>
    <w:rsid w:val="2155F1A4"/>
    <w:rsid w:val="2155F8D7"/>
    <w:rsid w:val="2157EBB8"/>
    <w:rsid w:val="215B088F"/>
    <w:rsid w:val="215D56ED"/>
    <w:rsid w:val="215FB6D9"/>
    <w:rsid w:val="2160F485"/>
    <w:rsid w:val="2161B459"/>
    <w:rsid w:val="2166609B"/>
    <w:rsid w:val="2169A479"/>
    <w:rsid w:val="216A3411"/>
    <w:rsid w:val="216BDCF8"/>
    <w:rsid w:val="2170F8D2"/>
    <w:rsid w:val="2171CCC0"/>
    <w:rsid w:val="21732B86"/>
    <w:rsid w:val="2174070C"/>
    <w:rsid w:val="217634C4"/>
    <w:rsid w:val="21763804"/>
    <w:rsid w:val="217D39D7"/>
    <w:rsid w:val="2180EE10"/>
    <w:rsid w:val="218B118A"/>
    <w:rsid w:val="218C3D66"/>
    <w:rsid w:val="218CD517"/>
    <w:rsid w:val="218D9266"/>
    <w:rsid w:val="218DAEAE"/>
    <w:rsid w:val="218EDA26"/>
    <w:rsid w:val="219036E2"/>
    <w:rsid w:val="21965BD7"/>
    <w:rsid w:val="21969F64"/>
    <w:rsid w:val="2196CF6C"/>
    <w:rsid w:val="219EF12B"/>
    <w:rsid w:val="21A42D80"/>
    <w:rsid w:val="21A6DDB6"/>
    <w:rsid w:val="21A721FD"/>
    <w:rsid w:val="21AA8405"/>
    <w:rsid w:val="21ACDFDF"/>
    <w:rsid w:val="21B506D5"/>
    <w:rsid w:val="21B92A43"/>
    <w:rsid w:val="21B953F2"/>
    <w:rsid w:val="21BA4288"/>
    <w:rsid w:val="21BB6593"/>
    <w:rsid w:val="21BFFB09"/>
    <w:rsid w:val="21C08D95"/>
    <w:rsid w:val="21C5FD2A"/>
    <w:rsid w:val="21C8E76A"/>
    <w:rsid w:val="21CA6290"/>
    <w:rsid w:val="21CCF764"/>
    <w:rsid w:val="21CD82A7"/>
    <w:rsid w:val="21D0D74B"/>
    <w:rsid w:val="21D0DE1C"/>
    <w:rsid w:val="21D161C9"/>
    <w:rsid w:val="21D36557"/>
    <w:rsid w:val="21D3C1A5"/>
    <w:rsid w:val="21D411FC"/>
    <w:rsid w:val="21D61313"/>
    <w:rsid w:val="21D7F784"/>
    <w:rsid w:val="21D8817A"/>
    <w:rsid w:val="21D9FFB9"/>
    <w:rsid w:val="21DB9B9F"/>
    <w:rsid w:val="21DF34B5"/>
    <w:rsid w:val="21E2C97A"/>
    <w:rsid w:val="21E4457A"/>
    <w:rsid w:val="21E6C79B"/>
    <w:rsid w:val="21EB0343"/>
    <w:rsid w:val="21EB2FE6"/>
    <w:rsid w:val="21F39E22"/>
    <w:rsid w:val="21F4643C"/>
    <w:rsid w:val="21F61B1F"/>
    <w:rsid w:val="21F78E97"/>
    <w:rsid w:val="21FC01DA"/>
    <w:rsid w:val="21FDAADF"/>
    <w:rsid w:val="22075D3E"/>
    <w:rsid w:val="22076047"/>
    <w:rsid w:val="220A5F3A"/>
    <w:rsid w:val="220A8878"/>
    <w:rsid w:val="22127CBA"/>
    <w:rsid w:val="221448E3"/>
    <w:rsid w:val="22146F13"/>
    <w:rsid w:val="2215A4EA"/>
    <w:rsid w:val="2217F74E"/>
    <w:rsid w:val="221A13A6"/>
    <w:rsid w:val="221E922C"/>
    <w:rsid w:val="221EFD1F"/>
    <w:rsid w:val="22214975"/>
    <w:rsid w:val="2221DDB0"/>
    <w:rsid w:val="22238209"/>
    <w:rsid w:val="222FAD22"/>
    <w:rsid w:val="223354BD"/>
    <w:rsid w:val="223792E2"/>
    <w:rsid w:val="2239D58A"/>
    <w:rsid w:val="223D3309"/>
    <w:rsid w:val="223DFF3A"/>
    <w:rsid w:val="223EA3BB"/>
    <w:rsid w:val="2240070C"/>
    <w:rsid w:val="22432663"/>
    <w:rsid w:val="224493C3"/>
    <w:rsid w:val="224523B3"/>
    <w:rsid w:val="22495A6B"/>
    <w:rsid w:val="224A984F"/>
    <w:rsid w:val="224C3E8F"/>
    <w:rsid w:val="225214F1"/>
    <w:rsid w:val="22530C46"/>
    <w:rsid w:val="2256BD84"/>
    <w:rsid w:val="2257D4B8"/>
    <w:rsid w:val="225BD9F6"/>
    <w:rsid w:val="22604FA4"/>
    <w:rsid w:val="226335D0"/>
    <w:rsid w:val="22634B09"/>
    <w:rsid w:val="22667C3C"/>
    <w:rsid w:val="22683899"/>
    <w:rsid w:val="226C5385"/>
    <w:rsid w:val="226DF739"/>
    <w:rsid w:val="22791CD2"/>
    <w:rsid w:val="227A2249"/>
    <w:rsid w:val="227B0EA5"/>
    <w:rsid w:val="227C8416"/>
    <w:rsid w:val="22864E79"/>
    <w:rsid w:val="228C64C4"/>
    <w:rsid w:val="22905ACC"/>
    <w:rsid w:val="229450AA"/>
    <w:rsid w:val="2294736C"/>
    <w:rsid w:val="2294EB5A"/>
    <w:rsid w:val="22976CF0"/>
    <w:rsid w:val="2297B3A5"/>
    <w:rsid w:val="2298BEAE"/>
    <w:rsid w:val="229D4BBE"/>
    <w:rsid w:val="22A3B336"/>
    <w:rsid w:val="22A91642"/>
    <w:rsid w:val="22AC10AD"/>
    <w:rsid w:val="22B229C6"/>
    <w:rsid w:val="22B2781A"/>
    <w:rsid w:val="22B3A5E5"/>
    <w:rsid w:val="22B3EEDC"/>
    <w:rsid w:val="22B4D639"/>
    <w:rsid w:val="22BC3AAA"/>
    <w:rsid w:val="22C12A95"/>
    <w:rsid w:val="22C20179"/>
    <w:rsid w:val="22C2E8F1"/>
    <w:rsid w:val="22C320CD"/>
    <w:rsid w:val="22C5620C"/>
    <w:rsid w:val="22C56A16"/>
    <w:rsid w:val="22C78F10"/>
    <w:rsid w:val="22CD579C"/>
    <w:rsid w:val="22D1441D"/>
    <w:rsid w:val="22D1F6DB"/>
    <w:rsid w:val="22D276AC"/>
    <w:rsid w:val="22D2ACAB"/>
    <w:rsid w:val="22DB25CF"/>
    <w:rsid w:val="22DBC184"/>
    <w:rsid w:val="22DD85EC"/>
    <w:rsid w:val="22DD9A05"/>
    <w:rsid w:val="22E34638"/>
    <w:rsid w:val="22E4FEE1"/>
    <w:rsid w:val="22E56E12"/>
    <w:rsid w:val="22E79DA2"/>
    <w:rsid w:val="22E8BBE5"/>
    <w:rsid w:val="22E9D736"/>
    <w:rsid w:val="22EFD1DD"/>
    <w:rsid w:val="22F3B3E8"/>
    <w:rsid w:val="22F5C97D"/>
    <w:rsid w:val="22F64921"/>
    <w:rsid w:val="22F6DD31"/>
    <w:rsid w:val="22F95FC8"/>
    <w:rsid w:val="22FDFBB8"/>
    <w:rsid w:val="230427D0"/>
    <w:rsid w:val="2309D307"/>
    <w:rsid w:val="230CFE93"/>
    <w:rsid w:val="23102D7B"/>
    <w:rsid w:val="2315C4D1"/>
    <w:rsid w:val="2319E84E"/>
    <w:rsid w:val="231AEB82"/>
    <w:rsid w:val="231BD2F5"/>
    <w:rsid w:val="231BDF92"/>
    <w:rsid w:val="2324FA38"/>
    <w:rsid w:val="232AB46F"/>
    <w:rsid w:val="232CD9A1"/>
    <w:rsid w:val="232D3236"/>
    <w:rsid w:val="232E26D0"/>
    <w:rsid w:val="233017A6"/>
    <w:rsid w:val="23349A3D"/>
    <w:rsid w:val="23384EEF"/>
    <w:rsid w:val="23398388"/>
    <w:rsid w:val="233C0912"/>
    <w:rsid w:val="233CCBA7"/>
    <w:rsid w:val="233D4DC5"/>
    <w:rsid w:val="2344B447"/>
    <w:rsid w:val="2349E3AE"/>
    <w:rsid w:val="234C73C6"/>
    <w:rsid w:val="234CA767"/>
    <w:rsid w:val="234E5251"/>
    <w:rsid w:val="23554367"/>
    <w:rsid w:val="235B3827"/>
    <w:rsid w:val="235CF073"/>
    <w:rsid w:val="23629EB8"/>
    <w:rsid w:val="2362BCB5"/>
    <w:rsid w:val="23646D90"/>
    <w:rsid w:val="23656FA2"/>
    <w:rsid w:val="2368FF61"/>
    <w:rsid w:val="236DDE5D"/>
    <w:rsid w:val="2374137C"/>
    <w:rsid w:val="237630A7"/>
    <w:rsid w:val="2376CED6"/>
    <w:rsid w:val="23790886"/>
    <w:rsid w:val="237942B1"/>
    <w:rsid w:val="237E92E1"/>
    <w:rsid w:val="23865782"/>
    <w:rsid w:val="238E41EB"/>
    <w:rsid w:val="2394288D"/>
    <w:rsid w:val="23962329"/>
    <w:rsid w:val="239D2FAC"/>
    <w:rsid w:val="239D7753"/>
    <w:rsid w:val="239F3D5D"/>
    <w:rsid w:val="23A0AA0A"/>
    <w:rsid w:val="23A0C91E"/>
    <w:rsid w:val="23A11F02"/>
    <w:rsid w:val="23A1A872"/>
    <w:rsid w:val="23A32D86"/>
    <w:rsid w:val="23A5F453"/>
    <w:rsid w:val="23A6F230"/>
    <w:rsid w:val="23AB5FEA"/>
    <w:rsid w:val="23AC9BAD"/>
    <w:rsid w:val="23AE67C0"/>
    <w:rsid w:val="23AFF7E3"/>
    <w:rsid w:val="23B60983"/>
    <w:rsid w:val="23B83DFF"/>
    <w:rsid w:val="23BA5FBD"/>
    <w:rsid w:val="23BA8053"/>
    <w:rsid w:val="23C1C59A"/>
    <w:rsid w:val="23C6E9A1"/>
    <w:rsid w:val="23CC31BD"/>
    <w:rsid w:val="23CC4118"/>
    <w:rsid w:val="23CE917F"/>
    <w:rsid w:val="23CF03C6"/>
    <w:rsid w:val="23D46E36"/>
    <w:rsid w:val="23D81A7C"/>
    <w:rsid w:val="23D8F935"/>
    <w:rsid w:val="23D9D714"/>
    <w:rsid w:val="23DD01EA"/>
    <w:rsid w:val="23DF1295"/>
    <w:rsid w:val="23E3D3BD"/>
    <w:rsid w:val="23EA8F30"/>
    <w:rsid w:val="23EAA782"/>
    <w:rsid w:val="23EB18BD"/>
    <w:rsid w:val="23ECE56B"/>
    <w:rsid w:val="23EFD2C6"/>
    <w:rsid w:val="23F1FCD2"/>
    <w:rsid w:val="23F444DE"/>
    <w:rsid w:val="23F8C91F"/>
    <w:rsid w:val="23F9125A"/>
    <w:rsid w:val="23FAB860"/>
    <w:rsid w:val="23FB6BAD"/>
    <w:rsid w:val="23FB9F4A"/>
    <w:rsid w:val="23FC54CF"/>
    <w:rsid w:val="2401A7EE"/>
    <w:rsid w:val="240275D0"/>
    <w:rsid w:val="2406B4EB"/>
    <w:rsid w:val="24092A35"/>
    <w:rsid w:val="240AACF5"/>
    <w:rsid w:val="240BEB8E"/>
    <w:rsid w:val="2419864D"/>
    <w:rsid w:val="24200BB7"/>
    <w:rsid w:val="2420C41A"/>
    <w:rsid w:val="24210559"/>
    <w:rsid w:val="2422EE51"/>
    <w:rsid w:val="24248BEC"/>
    <w:rsid w:val="24254B6A"/>
    <w:rsid w:val="242D4F54"/>
    <w:rsid w:val="2433B9A5"/>
    <w:rsid w:val="24372EB5"/>
    <w:rsid w:val="24381662"/>
    <w:rsid w:val="243F6433"/>
    <w:rsid w:val="2440587F"/>
    <w:rsid w:val="24420AC5"/>
    <w:rsid w:val="244428C3"/>
    <w:rsid w:val="2446F46A"/>
    <w:rsid w:val="244A8627"/>
    <w:rsid w:val="244E925A"/>
    <w:rsid w:val="244FD585"/>
    <w:rsid w:val="245758CC"/>
    <w:rsid w:val="245901F1"/>
    <w:rsid w:val="245B6A41"/>
    <w:rsid w:val="245F2649"/>
    <w:rsid w:val="246026DE"/>
    <w:rsid w:val="246C394B"/>
    <w:rsid w:val="246EDF9E"/>
    <w:rsid w:val="246F14A0"/>
    <w:rsid w:val="24741A72"/>
    <w:rsid w:val="24753FCF"/>
    <w:rsid w:val="247ADA5C"/>
    <w:rsid w:val="247DBC63"/>
    <w:rsid w:val="247DC341"/>
    <w:rsid w:val="247F8FBF"/>
    <w:rsid w:val="2482E504"/>
    <w:rsid w:val="248388A6"/>
    <w:rsid w:val="2483C381"/>
    <w:rsid w:val="2484E8CC"/>
    <w:rsid w:val="24876D1A"/>
    <w:rsid w:val="248CAD6B"/>
    <w:rsid w:val="248E09DE"/>
    <w:rsid w:val="2490E946"/>
    <w:rsid w:val="249671FA"/>
    <w:rsid w:val="24990A4C"/>
    <w:rsid w:val="2499F0B7"/>
    <w:rsid w:val="249EC09B"/>
    <w:rsid w:val="24A2174E"/>
    <w:rsid w:val="24A38617"/>
    <w:rsid w:val="24A6B8F6"/>
    <w:rsid w:val="24A81FB3"/>
    <w:rsid w:val="24AF3CC3"/>
    <w:rsid w:val="24B13389"/>
    <w:rsid w:val="24B3E738"/>
    <w:rsid w:val="24B4B565"/>
    <w:rsid w:val="24B51776"/>
    <w:rsid w:val="24B606B6"/>
    <w:rsid w:val="24B60CE5"/>
    <w:rsid w:val="24B62240"/>
    <w:rsid w:val="24B7F8B6"/>
    <w:rsid w:val="24B82F6E"/>
    <w:rsid w:val="24BB202A"/>
    <w:rsid w:val="24BC59B7"/>
    <w:rsid w:val="24BF628A"/>
    <w:rsid w:val="24C68098"/>
    <w:rsid w:val="24C70986"/>
    <w:rsid w:val="24CA307F"/>
    <w:rsid w:val="24CDBB8F"/>
    <w:rsid w:val="24CEBC33"/>
    <w:rsid w:val="24CF64C5"/>
    <w:rsid w:val="24D12FAB"/>
    <w:rsid w:val="24D31F5E"/>
    <w:rsid w:val="24D9FF56"/>
    <w:rsid w:val="24DD6D0E"/>
    <w:rsid w:val="24DDDFE4"/>
    <w:rsid w:val="24E00903"/>
    <w:rsid w:val="24E00A76"/>
    <w:rsid w:val="24E3AC46"/>
    <w:rsid w:val="24E73640"/>
    <w:rsid w:val="24E86A01"/>
    <w:rsid w:val="24EC2B91"/>
    <w:rsid w:val="24F18D21"/>
    <w:rsid w:val="24F59619"/>
    <w:rsid w:val="24F5F1D4"/>
    <w:rsid w:val="24F6D188"/>
    <w:rsid w:val="24FE7847"/>
    <w:rsid w:val="24FFC701"/>
    <w:rsid w:val="2500BEE3"/>
    <w:rsid w:val="25028426"/>
    <w:rsid w:val="2503A817"/>
    <w:rsid w:val="25056BE2"/>
    <w:rsid w:val="250AB70D"/>
    <w:rsid w:val="251029E5"/>
    <w:rsid w:val="2514555D"/>
    <w:rsid w:val="25155F2C"/>
    <w:rsid w:val="251CD706"/>
    <w:rsid w:val="251EC965"/>
    <w:rsid w:val="25206679"/>
    <w:rsid w:val="25248D89"/>
    <w:rsid w:val="25259D09"/>
    <w:rsid w:val="252752D3"/>
    <w:rsid w:val="2529C2C1"/>
    <w:rsid w:val="252FDFB5"/>
    <w:rsid w:val="253132B2"/>
    <w:rsid w:val="2531A9F5"/>
    <w:rsid w:val="25328AF3"/>
    <w:rsid w:val="25347087"/>
    <w:rsid w:val="25364926"/>
    <w:rsid w:val="253898F7"/>
    <w:rsid w:val="2538A74F"/>
    <w:rsid w:val="2539D550"/>
    <w:rsid w:val="253DB999"/>
    <w:rsid w:val="25408055"/>
    <w:rsid w:val="25488346"/>
    <w:rsid w:val="254AC988"/>
    <w:rsid w:val="254EA424"/>
    <w:rsid w:val="254FF4F0"/>
    <w:rsid w:val="2554FDB3"/>
    <w:rsid w:val="25566045"/>
    <w:rsid w:val="255D00CF"/>
    <w:rsid w:val="2562A235"/>
    <w:rsid w:val="2562D42C"/>
    <w:rsid w:val="25652728"/>
    <w:rsid w:val="25663BF2"/>
    <w:rsid w:val="256BD15D"/>
    <w:rsid w:val="256E6B23"/>
    <w:rsid w:val="2572A0B4"/>
    <w:rsid w:val="25739CBB"/>
    <w:rsid w:val="25767922"/>
    <w:rsid w:val="257747BE"/>
    <w:rsid w:val="2578EFD2"/>
    <w:rsid w:val="257ADF9B"/>
    <w:rsid w:val="257B7314"/>
    <w:rsid w:val="257D762C"/>
    <w:rsid w:val="2583EEB9"/>
    <w:rsid w:val="25845BAF"/>
    <w:rsid w:val="2584C525"/>
    <w:rsid w:val="25879E17"/>
    <w:rsid w:val="258DFC62"/>
    <w:rsid w:val="258F037A"/>
    <w:rsid w:val="25917D68"/>
    <w:rsid w:val="25970419"/>
    <w:rsid w:val="2597A5E0"/>
    <w:rsid w:val="2597C87E"/>
    <w:rsid w:val="2598C54F"/>
    <w:rsid w:val="259DA67B"/>
    <w:rsid w:val="259DBDC9"/>
    <w:rsid w:val="25A20B63"/>
    <w:rsid w:val="25ACF683"/>
    <w:rsid w:val="25AD68F7"/>
    <w:rsid w:val="25AE07C4"/>
    <w:rsid w:val="25AE6251"/>
    <w:rsid w:val="25AEA936"/>
    <w:rsid w:val="25B52793"/>
    <w:rsid w:val="25BCFDD9"/>
    <w:rsid w:val="25BD3589"/>
    <w:rsid w:val="25BFCABE"/>
    <w:rsid w:val="25C04D34"/>
    <w:rsid w:val="25CB06E3"/>
    <w:rsid w:val="25CF8D34"/>
    <w:rsid w:val="25D042D9"/>
    <w:rsid w:val="25D91E35"/>
    <w:rsid w:val="25DDDAB6"/>
    <w:rsid w:val="25E00842"/>
    <w:rsid w:val="25E4A010"/>
    <w:rsid w:val="25E7FDC2"/>
    <w:rsid w:val="25E832B8"/>
    <w:rsid w:val="25E8DA03"/>
    <w:rsid w:val="25E9302E"/>
    <w:rsid w:val="25EC88EA"/>
    <w:rsid w:val="25ECBFA9"/>
    <w:rsid w:val="25F024CB"/>
    <w:rsid w:val="25F208A9"/>
    <w:rsid w:val="25F564A5"/>
    <w:rsid w:val="25F74D20"/>
    <w:rsid w:val="25F797D9"/>
    <w:rsid w:val="25FEF55E"/>
    <w:rsid w:val="2603DBB0"/>
    <w:rsid w:val="2606BAB3"/>
    <w:rsid w:val="260786AB"/>
    <w:rsid w:val="2609A508"/>
    <w:rsid w:val="260C8D1C"/>
    <w:rsid w:val="260CFF5F"/>
    <w:rsid w:val="260FCE7B"/>
    <w:rsid w:val="261426AE"/>
    <w:rsid w:val="261439EB"/>
    <w:rsid w:val="26147AAF"/>
    <w:rsid w:val="2615D7BD"/>
    <w:rsid w:val="26171142"/>
    <w:rsid w:val="26194969"/>
    <w:rsid w:val="2619AAA3"/>
    <w:rsid w:val="261A2C05"/>
    <w:rsid w:val="261AF6C6"/>
    <w:rsid w:val="2621D7F6"/>
    <w:rsid w:val="26232F95"/>
    <w:rsid w:val="262A5BC8"/>
    <w:rsid w:val="262EBE40"/>
    <w:rsid w:val="262FCD8F"/>
    <w:rsid w:val="26306131"/>
    <w:rsid w:val="26364CDE"/>
    <w:rsid w:val="263C301B"/>
    <w:rsid w:val="263E0317"/>
    <w:rsid w:val="263E8EC1"/>
    <w:rsid w:val="263F2555"/>
    <w:rsid w:val="26420D4E"/>
    <w:rsid w:val="26421AA0"/>
    <w:rsid w:val="2642E1C6"/>
    <w:rsid w:val="264464A3"/>
    <w:rsid w:val="264535E8"/>
    <w:rsid w:val="26463F89"/>
    <w:rsid w:val="264A112A"/>
    <w:rsid w:val="264BBC40"/>
    <w:rsid w:val="264BC24C"/>
    <w:rsid w:val="265131ED"/>
    <w:rsid w:val="2651F68C"/>
    <w:rsid w:val="265296EB"/>
    <w:rsid w:val="2652ED7B"/>
    <w:rsid w:val="2652EDE6"/>
    <w:rsid w:val="26568A8F"/>
    <w:rsid w:val="265758B9"/>
    <w:rsid w:val="265B278C"/>
    <w:rsid w:val="265E0B0E"/>
    <w:rsid w:val="26624101"/>
    <w:rsid w:val="2669D498"/>
    <w:rsid w:val="266DC928"/>
    <w:rsid w:val="266FABB9"/>
    <w:rsid w:val="266FBE38"/>
    <w:rsid w:val="266FE98C"/>
    <w:rsid w:val="26701A8C"/>
    <w:rsid w:val="2677A712"/>
    <w:rsid w:val="2677D8B2"/>
    <w:rsid w:val="2683158F"/>
    <w:rsid w:val="2685749F"/>
    <w:rsid w:val="26863D9A"/>
    <w:rsid w:val="268A0E8C"/>
    <w:rsid w:val="268D17D9"/>
    <w:rsid w:val="268E0E63"/>
    <w:rsid w:val="2693EF4E"/>
    <w:rsid w:val="2698F08F"/>
    <w:rsid w:val="269C6142"/>
    <w:rsid w:val="269E87D1"/>
    <w:rsid w:val="26A24C0C"/>
    <w:rsid w:val="26A3F14C"/>
    <w:rsid w:val="26A9DEC2"/>
    <w:rsid w:val="26AA446B"/>
    <w:rsid w:val="26ABE39B"/>
    <w:rsid w:val="26AE844B"/>
    <w:rsid w:val="26AFD685"/>
    <w:rsid w:val="26B1C828"/>
    <w:rsid w:val="26BCAD45"/>
    <w:rsid w:val="26BF2D1E"/>
    <w:rsid w:val="26C408F5"/>
    <w:rsid w:val="26C45DDC"/>
    <w:rsid w:val="26CAA290"/>
    <w:rsid w:val="26CCAC9E"/>
    <w:rsid w:val="26CF716E"/>
    <w:rsid w:val="26D021AA"/>
    <w:rsid w:val="26D08674"/>
    <w:rsid w:val="26D1EF07"/>
    <w:rsid w:val="26D38B51"/>
    <w:rsid w:val="26D3B5F9"/>
    <w:rsid w:val="26D5977F"/>
    <w:rsid w:val="26DC094F"/>
    <w:rsid w:val="26DC9051"/>
    <w:rsid w:val="26DDA9BE"/>
    <w:rsid w:val="26DFF29C"/>
    <w:rsid w:val="26E75504"/>
    <w:rsid w:val="26E76CDE"/>
    <w:rsid w:val="26EA0CB7"/>
    <w:rsid w:val="26EDCFBE"/>
    <w:rsid w:val="26F20B5C"/>
    <w:rsid w:val="26F453CB"/>
    <w:rsid w:val="26F99C10"/>
    <w:rsid w:val="2705FBDC"/>
    <w:rsid w:val="2707A38A"/>
    <w:rsid w:val="2708158D"/>
    <w:rsid w:val="270974E1"/>
    <w:rsid w:val="270D3B73"/>
    <w:rsid w:val="270E8892"/>
    <w:rsid w:val="270FEC90"/>
    <w:rsid w:val="2712B23B"/>
    <w:rsid w:val="2715ACD9"/>
    <w:rsid w:val="2719244B"/>
    <w:rsid w:val="2719BA65"/>
    <w:rsid w:val="271C9051"/>
    <w:rsid w:val="271CCC65"/>
    <w:rsid w:val="27245679"/>
    <w:rsid w:val="272538E0"/>
    <w:rsid w:val="272B210F"/>
    <w:rsid w:val="272D684F"/>
    <w:rsid w:val="272E838A"/>
    <w:rsid w:val="2731C8C8"/>
    <w:rsid w:val="27356594"/>
    <w:rsid w:val="273EE354"/>
    <w:rsid w:val="2742269A"/>
    <w:rsid w:val="2743899D"/>
    <w:rsid w:val="2744277F"/>
    <w:rsid w:val="2748E478"/>
    <w:rsid w:val="274AA0B3"/>
    <w:rsid w:val="2751901D"/>
    <w:rsid w:val="27531782"/>
    <w:rsid w:val="27566469"/>
    <w:rsid w:val="275C6BF5"/>
    <w:rsid w:val="275E5D25"/>
    <w:rsid w:val="275E82BD"/>
    <w:rsid w:val="27626A18"/>
    <w:rsid w:val="27659EE1"/>
    <w:rsid w:val="276A0D10"/>
    <w:rsid w:val="276B195A"/>
    <w:rsid w:val="276E2415"/>
    <w:rsid w:val="2771C6D1"/>
    <w:rsid w:val="27770357"/>
    <w:rsid w:val="2778500F"/>
    <w:rsid w:val="27786829"/>
    <w:rsid w:val="277B93E3"/>
    <w:rsid w:val="278C8377"/>
    <w:rsid w:val="278FBE53"/>
    <w:rsid w:val="2794ABB9"/>
    <w:rsid w:val="2795764B"/>
    <w:rsid w:val="27965D47"/>
    <w:rsid w:val="2798076D"/>
    <w:rsid w:val="27997785"/>
    <w:rsid w:val="279B6E44"/>
    <w:rsid w:val="27A4E3C3"/>
    <w:rsid w:val="27A6FB3B"/>
    <w:rsid w:val="27A79BA9"/>
    <w:rsid w:val="27ABB321"/>
    <w:rsid w:val="27AD55F4"/>
    <w:rsid w:val="27AEB421"/>
    <w:rsid w:val="27AF7FCE"/>
    <w:rsid w:val="27B04D97"/>
    <w:rsid w:val="27B2E2B1"/>
    <w:rsid w:val="27B6EC6A"/>
    <w:rsid w:val="27BCA7B1"/>
    <w:rsid w:val="27C3410F"/>
    <w:rsid w:val="27C43411"/>
    <w:rsid w:val="27C9D7A3"/>
    <w:rsid w:val="27CADAA3"/>
    <w:rsid w:val="27CB7A40"/>
    <w:rsid w:val="27D51D62"/>
    <w:rsid w:val="27D984C6"/>
    <w:rsid w:val="27DFCA4B"/>
    <w:rsid w:val="27E2D23C"/>
    <w:rsid w:val="27E57D57"/>
    <w:rsid w:val="27E6E0C3"/>
    <w:rsid w:val="27E81740"/>
    <w:rsid w:val="27ED1E44"/>
    <w:rsid w:val="27F1F734"/>
    <w:rsid w:val="27FA8DC3"/>
    <w:rsid w:val="27FB2872"/>
    <w:rsid w:val="27FD15F8"/>
    <w:rsid w:val="28078390"/>
    <w:rsid w:val="2809FB51"/>
    <w:rsid w:val="280CE23B"/>
    <w:rsid w:val="281ADEF4"/>
    <w:rsid w:val="282021BB"/>
    <w:rsid w:val="2822356E"/>
    <w:rsid w:val="2823BBAE"/>
    <w:rsid w:val="28248402"/>
    <w:rsid w:val="282656BC"/>
    <w:rsid w:val="282CF551"/>
    <w:rsid w:val="282D5C34"/>
    <w:rsid w:val="282F491C"/>
    <w:rsid w:val="2830076B"/>
    <w:rsid w:val="28302DDB"/>
    <w:rsid w:val="2841DDC5"/>
    <w:rsid w:val="284289FC"/>
    <w:rsid w:val="2845281B"/>
    <w:rsid w:val="2845DFDC"/>
    <w:rsid w:val="284745F9"/>
    <w:rsid w:val="284A26DC"/>
    <w:rsid w:val="284DF0D4"/>
    <w:rsid w:val="2852574D"/>
    <w:rsid w:val="2855E7B7"/>
    <w:rsid w:val="2857E8DC"/>
    <w:rsid w:val="285C8F25"/>
    <w:rsid w:val="286035D8"/>
    <w:rsid w:val="2860AEAE"/>
    <w:rsid w:val="2864D0B9"/>
    <w:rsid w:val="286BA468"/>
    <w:rsid w:val="28729319"/>
    <w:rsid w:val="28754276"/>
    <w:rsid w:val="28775B59"/>
    <w:rsid w:val="287E9C74"/>
    <w:rsid w:val="2883D83B"/>
    <w:rsid w:val="288577B5"/>
    <w:rsid w:val="2885A8DF"/>
    <w:rsid w:val="2887CF89"/>
    <w:rsid w:val="2888E10D"/>
    <w:rsid w:val="288A2182"/>
    <w:rsid w:val="288A33E9"/>
    <w:rsid w:val="288A5B2F"/>
    <w:rsid w:val="2890A362"/>
    <w:rsid w:val="28934707"/>
    <w:rsid w:val="2895D381"/>
    <w:rsid w:val="28990A66"/>
    <w:rsid w:val="28992AA2"/>
    <w:rsid w:val="289E7B5F"/>
    <w:rsid w:val="28A2F5DF"/>
    <w:rsid w:val="28A383CF"/>
    <w:rsid w:val="28AA45E4"/>
    <w:rsid w:val="28AA64C1"/>
    <w:rsid w:val="28AF84B5"/>
    <w:rsid w:val="28B0D6B1"/>
    <w:rsid w:val="28B43A50"/>
    <w:rsid w:val="28BF310B"/>
    <w:rsid w:val="28C5A7C7"/>
    <w:rsid w:val="28C714CD"/>
    <w:rsid w:val="28C8BACD"/>
    <w:rsid w:val="28CAF527"/>
    <w:rsid w:val="28D234FA"/>
    <w:rsid w:val="28D320B2"/>
    <w:rsid w:val="28D36C11"/>
    <w:rsid w:val="28D38721"/>
    <w:rsid w:val="28D6219C"/>
    <w:rsid w:val="28D6A8B6"/>
    <w:rsid w:val="28E06CA7"/>
    <w:rsid w:val="28E5CC8E"/>
    <w:rsid w:val="28E78807"/>
    <w:rsid w:val="28E96829"/>
    <w:rsid w:val="28EA5F54"/>
    <w:rsid w:val="28EAFD30"/>
    <w:rsid w:val="28EF6894"/>
    <w:rsid w:val="28F461F4"/>
    <w:rsid w:val="28FB86EE"/>
    <w:rsid w:val="28FD5C22"/>
    <w:rsid w:val="2902D481"/>
    <w:rsid w:val="2907361B"/>
    <w:rsid w:val="2908452E"/>
    <w:rsid w:val="29088004"/>
    <w:rsid w:val="290BCBEE"/>
    <w:rsid w:val="290E4068"/>
    <w:rsid w:val="29123D91"/>
    <w:rsid w:val="2913A767"/>
    <w:rsid w:val="2914A6A0"/>
    <w:rsid w:val="2915CE4A"/>
    <w:rsid w:val="291B7E54"/>
    <w:rsid w:val="291BEFE5"/>
    <w:rsid w:val="291C6575"/>
    <w:rsid w:val="291C7E4A"/>
    <w:rsid w:val="291E40C5"/>
    <w:rsid w:val="2924E463"/>
    <w:rsid w:val="29254769"/>
    <w:rsid w:val="2927A5A2"/>
    <w:rsid w:val="2927FF65"/>
    <w:rsid w:val="2929E605"/>
    <w:rsid w:val="292DC093"/>
    <w:rsid w:val="2932DCEE"/>
    <w:rsid w:val="2934F298"/>
    <w:rsid w:val="29373973"/>
    <w:rsid w:val="293ADF2B"/>
    <w:rsid w:val="293C75E6"/>
    <w:rsid w:val="2947DF2E"/>
    <w:rsid w:val="294B3AEB"/>
    <w:rsid w:val="294EA7DD"/>
    <w:rsid w:val="2951B205"/>
    <w:rsid w:val="2953414E"/>
    <w:rsid w:val="2953E03C"/>
    <w:rsid w:val="295A08F4"/>
    <w:rsid w:val="295BE726"/>
    <w:rsid w:val="295C8305"/>
    <w:rsid w:val="2963BEE2"/>
    <w:rsid w:val="2963DACC"/>
    <w:rsid w:val="2968E413"/>
    <w:rsid w:val="2969266B"/>
    <w:rsid w:val="296A15BD"/>
    <w:rsid w:val="296BB4E5"/>
    <w:rsid w:val="297558F2"/>
    <w:rsid w:val="2975CED2"/>
    <w:rsid w:val="2976C7AB"/>
    <w:rsid w:val="29788B03"/>
    <w:rsid w:val="297D38B3"/>
    <w:rsid w:val="297F2C32"/>
    <w:rsid w:val="29803C6B"/>
    <w:rsid w:val="2983A74A"/>
    <w:rsid w:val="2984DCD9"/>
    <w:rsid w:val="2985AC17"/>
    <w:rsid w:val="298AF17B"/>
    <w:rsid w:val="298D2C82"/>
    <w:rsid w:val="298DC706"/>
    <w:rsid w:val="29927830"/>
    <w:rsid w:val="2994D984"/>
    <w:rsid w:val="29965553"/>
    <w:rsid w:val="2997B459"/>
    <w:rsid w:val="299A4066"/>
    <w:rsid w:val="299B7128"/>
    <w:rsid w:val="299C4FAD"/>
    <w:rsid w:val="29A241DC"/>
    <w:rsid w:val="29A7C81A"/>
    <w:rsid w:val="29A84191"/>
    <w:rsid w:val="29AF7B86"/>
    <w:rsid w:val="29B24E99"/>
    <w:rsid w:val="29B426E8"/>
    <w:rsid w:val="29B847E2"/>
    <w:rsid w:val="29B853BF"/>
    <w:rsid w:val="29BA979E"/>
    <w:rsid w:val="29BD9D9E"/>
    <w:rsid w:val="29C0B6A4"/>
    <w:rsid w:val="29C1C27A"/>
    <w:rsid w:val="29CAF15E"/>
    <w:rsid w:val="29CBDEB7"/>
    <w:rsid w:val="29D6DFAB"/>
    <w:rsid w:val="29DDBB94"/>
    <w:rsid w:val="29DDDBBA"/>
    <w:rsid w:val="29E232B7"/>
    <w:rsid w:val="29E25578"/>
    <w:rsid w:val="29E49DBD"/>
    <w:rsid w:val="29E5EA6A"/>
    <w:rsid w:val="29EA9834"/>
    <w:rsid w:val="29EAF7F4"/>
    <w:rsid w:val="29EE35A0"/>
    <w:rsid w:val="29EF2058"/>
    <w:rsid w:val="29EF8C9D"/>
    <w:rsid w:val="29F12580"/>
    <w:rsid w:val="29F27D65"/>
    <w:rsid w:val="29F2E8F6"/>
    <w:rsid w:val="29F31FD9"/>
    <w:rsid w:val="29FEED01"/>
    <w:rsid w:val="2A02D9A6"/>
    <w:rsid w:val="2A0793E6"/>
    <w:rsid w:val="2A08AD60"/>
    <w:rsid w:val="2A0A49E7"/>
    <w:rsid w:val="2A0C8996"/>
    <w:rsid w:val="2A0DFC82"/>
    <w:rsid w:val="2A14D57D"/>
    <w:rsid w:val="2A15EA81"/>
    <w:rsid w:val="2A1664AE"/>
    <w:rsid w:val="2A17935E"/>
    <w:rsid w:val="2A17F805"/>
    <w:rsid w:val="2A193E43"/>
    <w:rsid w:val="2A1A52D2"/>
    <w:rsid w:val="2A1A733E"/>
    <w:rsid w:val="2A1D6B9A"/>
    <w:rsid w:val="2A2353CC"/>
    <w:rsid w:val="2A260609"/>
    <w:rsid w:val="2A2A0725"/>
    <w:rsid w:val="2A3955BA"/>
    <w:rsid w:val="2A39DDD2"/>
    <w:rsid w:val="2A417D3E"/>
    <w:rsid w:val="2A450F1F"/>
    <w:rsid w:val="2A455919"/>
    <w:rsid w:val="2A484B1C"/>
    <w:rsid w:val="2A487816"/>
    <w:rsid w:val="2A4962D2"/>
    <w:rsid w:val="2A49CC35"/>
    <w:rsid w:val="2A4A096B"/>
    <w:rsid w:val="2A4CB419"/>
    <w:rsid w:val="2A4E4877"/>
    <w:rsid w:val="2A500582"/>
    <w:rsid w:val="2A50F323"/>
    <w:rsid w:val="2A52862B"/>
    <w:rsid w:val="2A535726"/>
    <w:rsid w:val="2A5449AC"/>
    <w:rsid w:val="2A5508A7"/>
    <w:rsid w:val="2A57DE27"/>
    <w:rsid w:val="2A584187"/>
    <w:rsid w:val="2A64154B"/>
    <w:rsid w:val="2A6425E8"/>
    <w:rsid w:val="2A666FC2"/>
    <w:rsid w:val="2A66CA92"/>
    <w:rsid w:val="2A68F1A3"/>
    <w:rsid w:val="2A6C6F7E"/>
    <w:rsid w:val="2A6E8E4B"/>
    <w:rsid w:val="2A715D09"/>
    <w:rsid w:val="2A727815"/>
    <w:rsid w:val="2A739137"/>
    <w:rsid w:val="2A741476"/>
    <w:rsid w:val="2A78C73E"/>
    <w:rsid w:val="2A7E1214"/>
    <w:rsid w:val="2A811EFA"/>
    <w:rsid w:val="2A813804"/>
    <w:rsid w:val="2A8369D0"/>
    <w:rsid w:val="2A837A32"/>
    <w:rsid w:val="2A854D24"/>
    <w:rsid w:val="2A85C67D"/>
    <w:rsid w:val="2A875108"/>
    <w:rsid w:val="2A8A9490"/>
    <w:rsid w:val="2A92470B"/>
    <w:rsid w:val="2A955A58"/>
    <w:rsid w:val="2A9B0142"/>
    <w:rsid w:val="2A9BA3E2"/>
    <w:rsid w:val="2AA658B4"/>
    <w:rsid w:val="2AAAD390"/>
    <w:rsid w:val="2AAB1812"/>
    <w:rsid w:val="2AACFD67"/>
    <w:rsid w:val="2AB1EE0C"/>
    <w:rsid w:val="2AB3CF93"/>
    <w:rsid w:val="2AB4468D"/>
    <w:rsid w:val="2ABEB10E"/>
    <w:rsid w:val="2AC094EA"/>
    <w:rsid w:val="2AC15C80"/>
    <w:rsid w:val="2AC41125"/>
    <w:rsid w:val="2AC5F42D"/>
    <w:rsid w:val="2AC93E47"/>
    <w:rsid w:val="2AC9F818"/>
    <w:rsid w:val="2ACAFA5F"/>
    <w:rsid w:val="2ACEE536"/>
    <w:rsid w:val="2AD29F4A"/>
    <w:rsid w:val="2AD83CE8"/>
    <w:rsid w:val="2ADC6C15"/>
    <w:rsid w:val="2AE9F957"/>
    <w:rsid w:val="2AEAE755"/>
    <w:rsid w:val="2AF1D896"/>
    <w:rsid w:val="2AF7581D"/>
    <w:rsid w:val="2AFA601A"/>
    <w:rsid w:val="2AFC94F9"/>
    <w:rsid w:val="2B008296"/>
    <w:rsid w:val="2B00C8EA"/>
    <w:rsid w:val="2B05AD5D"/>
    <w:rsid w:val="2B0ADF02"/>
    <w:rsid w:val="2B0C0F78"/>
    <w:rsid w:val="2B1350B7"/>
    <w:rsid w:val="2B148044"/>
    <w:rsid w:val="2B1C7174"/>
    <w:rsid w:val="2B1C905E"/>
    <w:rsid w:val="2B1D84C1"/>
    <w:rsid w:val="2B1E7919"/>
    <w:rsid w:val="2B238AF8"/>
    <w:rsid w:val="2B27342E"/>
    <w:rsid w:val="2B2C5173"/>
    <w:rsid w:val="2B3765E7"/>
    <w:rsid w:val="2B3944C3"/>
    <w:rsid w:val="2B3C379C"/>
    <w:rsid w:val="2B40B091"/>
    <w:rsid w:val="2B42656A"/>
    <w:rsid w:val="2B45C0B3"/>
    <w:rsid w:val="2B4714CF"/>
    <w:rsid w:val="2B493342"/>
    <w:rsid w:val="2B4AEF84"/>
    <w:rsid w:val="2B4E32C5"/>
    <w:rsid w:val="2B53FB4E"/>
    <w:rsid w:val="2B56665D"/>
    <w:rsid w:val="2B56CB5A"/>
    <w:rsid w:val="2B57775C"/>
    <w:rsid w:val="2B5A806E"/>
    <w:rsid w:val="2B5C4AB1"/>
    <w:rsid w:val="2B5C9B90"/>
    <w:rsid w:val="2B60C921"/>
    <w:rsid w:val="2B626DFD"/>
    <w:rsid w:val="2B65AC25"/>
    <w:rsid w:val="2B65C013"/>
    <w:rsid w:val="2B666195"/>
    <w:rsid w:val="2B686399"/>
    <w:rsid w:val="2B6B7C4A"/>
    <w:rsid w:val="2B6BF0ED"/>
    <w:rsid w:val="2B6C82E1"/>
    <w:rsid w:val="2B7DBCAB"/>
    <w:rsid w:val="2B7F2FDE"/>
    <w:rsid w:val="2B829410"/>
    <w:rsid w:val="2B83B217"/>
    <w:rsid w:val="2B8776EB"/>
    <w:rsid w:val="2B87D4F2"/>
    <w:rsid w:val="2B884A9D"/>
    <w:rsid w:val="2B8986D2"/>
    <w:rsid w:val="2B91B264"/>
    <w:rsid w:val="2B95887D"/>
    <w:rsid w:val="2B9642C0"/>
    <w:rsid w:val="2B9B9EDA"/>
    <w:rsid w:val="2B9CF148"/>
    <w:rsid w:val="2B9DC7E0"/>
    <w:rsid w:val="2B9E4E25"/>
    <w:rsid w:val="2B9FDD12"/>
    <w:rsid w:val="2B9FE633"/>
    <w:rsid w:val="2BA0A9A7"/>
    <w:rsid w:val="2BA58534"/>
    <w:rsid w:val="2BA807F6"/>
    <w:rsid w:val="2BA973A3"/>
    <w:rsid w:val="2BAA7B5A"/>
    <w:rsid w:val="2BB18689"/>
    <w:rsid w:val="2BB48AA8"/>
    <w:rsid w:val="2BB61870"/>
    <w:rsid w:val="2BB8CD3F"/>
    <w:rsid w:val="2BBD1B9C"/>
    <w:rsid w:val="2BBD660C"/>
    <w:rsid w:val="2BC1FC1F"/>
    <w:rsid w:val="2BC6F22B"/>
    <w:rsid w:val="2BC91A26"/>
    <w:rsid w:val="2BCC57C7"/>
    <w:rsid w:val="2BD06A53"/>
    <w:rsid w:val="2BD10E7D"/>
    <w:rsid w:val="2BD642FF"/>
    <w:rsid w:val="2BD8A450"/>
    <w:rsid w:val="2BDC934A"/>
    <w:rsid w:val="2BE3503B"/>
    <w:rsid w:val="2BE7A1E2"/>
    <w:rsid w:val="2BEA7A90"/>
    <w:rsid w:val="2BEC35AD"/>
    <w:rsid w:val="2BECC458"/>
    <w:rsid w:val="2BECF389"/>
    <w:rsid w:val="2BF85FF4"/>
    <w:rsid w:val="2BF908E2"/>
    <w:rsid w:val="2BF93839"/>
    <w:rsid w:val="2BFA02EE"/>
    <w:rsid w:val="2BFE14F0"/>
    <w:rsid w:val="2BFE90A4"/>
    <w:rsid w:val="2BFEF196"/>
    <w:rsid w:val="2C03ACD0"/>
    <w:rsid w:val="2C03E328"/>
    <w:rsid w:val="2C04F4D7"/>
    <w:rsid w:val="2C050ED4"/>
    <w:rsid w:val="2C05BA23"/>
    <w:rsid w:val="2C08D2D5"/>
    <w:rsid w:val="2C099F04"/>
    <w:rsid w:val="2C09F965"/>
    <w:rsid w:val="2C0BC035"/>
    <w:rsid w:val="2C0E7953"/>
    <w:rsid w:val="2C0E8D55"/>
    <w:rsid w:val="2C11CAA6"/>
    <w:rsid w:val="2C13C551"/>
    <w:rsid w:val="2C168B40"/>
    <w:rsid w:val="2C1E197C"/>
    <w:rsid w:val="2C21A05F"/>
    <w:rsid w:val="2C2C4D43"/>
    <w:rsid w:val="2C2F0BA6"/>
    <w:rsid w:val="2C315659"/>
    <w:rsid w:val="2C395E94"/>
    <w:rsid w:val="2C3AB092"/>
    <w:rsid w:val="2C3E67B5"/>
    <w:rsid w:val="2C443B71"/>
    <w:rsid w:val="2C444A20"/>
    <w:rsid w:val="2C46C6D9"/>
    <w:rsid w:val="2C489786"/>
    <w:rsid w:val="2C48F8F4"/>
    <w:rsid w:val="2C490408"/>
    <w:rsid w:val="2C4D6057"/>
    <w:rsid w:val="2C4ECA1D"/>
    <w:rsid w:val="2C4F7F71"/>
    <w:rsid w:val="2C54B844"/>
    <w:rsid w:val="2C54B903"/>
    <w:rsid w:val="2C5638DC"/>
    <w:rsid w:val="2C5C72F4"/>
    <w:rsid w:val="2C5DB3B4"/>
    <w:rsid w:val="2C5EEE6D"/>
    <w:rsid w:val="2C67A183"/>
    <w:rsid w:val="2C69A78B"/>
    <w:rsid w:val="2C6C51C6"/>
    <w:rsid w:val="2C6CB9AD"/>
    <w:rsid w:val="2C7243C4"/>
    <w:rsid w:val="2C78FD77"/>
    <w:rsid w:val="2C7BDA45"/>
    <w:rsid w:val="2C7E7B9A"/>
    <w:rsid w:val="2C7EB501"/>
    <w:rsid w:val="2C8066CF"/>
    <w:rsid w:val="2C839171"/>
    <w:rsid w:val="2C83C6F6"/>
    <w:rsid w:val="2C855B12"/>
    <w:rsid w:val="2C8D7FE1"/>
    <w:rsid w:val="2C8F0411"/>
    <w:rsid w:val="2C970BEA"/>
    <w:rsid w:val="2C977363"/>
    <w:rsid w:val="2C979B63"/>
    <w:rsid w:val="2C9AA476"/>
    <w:rsid w:val="2CA33D73"/>
    <w:rsid w:val="2CA79FEA"/>
    <w:rsid w:val="2CAA659A"/>
    <w:rsid w:val="2CAB0768"/>
    <w:rsid w:val="2CAEB846"/>
    <w:rsid w:val="2CB3087C"/>
    <w:rsid w:val="2CB3634A"/>
    <w:rsid w:val="2CB7B84E"/>
    <w:rsid w:val="2CBCE7FE"/>
    <w:rsid w:val="2CC1C294"/>
    <w:rsid w:val="2CC36906"/>
    <w:rsid w:val="2CCB5C6C"/>
    <w:rsid w:val="2CCF43F4"/>
    <w:rsid w:val="2CD4E5F1"/>
    <w:rsid w:val="2CD4FF0D"/>
    <w:rsid w:val="2CD515BB"/>
    <w:rsid w:val="2CD615EE"/>
    <w:rsid w:val="2CD87C5F"/>
    <w:rsid w:val="2CD93FE5"/>
    <w:rsid w:val="2CD9C191"/>
    <w:rsid w:val="2CDCD8FE"/>
    <w:rsid w:val="2CDF9381"/>
    <w:rsid w:val="2CE29864"/>
    <w:rsid w:val="2CEA3120"/>
    <w:rsid w:val="2CF32CA2"/>
    <w:rsid w:val="2CFDE039"/>
    <w:rsid w:val="2CFE75F0"/>
    <w:rsid w:val="2D02D5BF"/>
    <w:rsid w:val="2D04723D"/>
    <w:rsid w:val="2D07CE4E"/>
    <w:rsid w:val="2D0BAD9A"/>
    <w:rsid w:val="2D121EA8"/>
    <w:rsid w:val="2D14CE25"/>
    <w:rsid w:val="2D1639F7"/>
    <w:rsid w:val="2D16D55A"/>
    <w:rsid w:val="2D177D69"/>
    <w:rsid w:val="2D1AC561"/>
    <w:rsid w:val="2D1D5D84"/>
    <w:rsid w:val="2D205D82"/>
    <w:rsid w:val="2D206A54"/>
    <w:rsid w:val="2D251993"/>
    <w:rsid w:val="2D251DE2"/>
    <w:rsid w:val="2D29B08D"/>
    <w:rsid w:val="2D29CA59"/>
    <w:rsid w:val="2D2C4233"/>
    <w:rsid w:val="2D2EE14D"/>
    <w:rsid w:val="2D2F012A"/>
    <w:rsid w:val="2D2F94EA"/>
    <w:rsid w:val="2D33C2C6"/>
    <w:rsid w:val="2D357D27"/>
    <w:rsid w:val="2D3718C7"/>
    <w:rsid w:val="2D3D59FD"/>
    <w:rsid w:val="2D3FD184"/>
    <w:rsid w:val="2D4039E7"/>
    <w:rsid w:val="2D45AF28"/>
    <w:rsid w:val="2D46B5B1"/>
    <w:rsid w:val="2D4D634B"/>
    <w:rsid w:val="2D4F1A5D"/>
    <w:rsid w:val="2D4F78E5"/>
    <w:rsid w:val="2D50A101"/>
    <w:rsid w:val="2D511295"/>
    <w:rsid w:val="2D53BF41"/>
    <w:rsid w:val="2D58C21F"/>
    <w:rsid w:val="2D5A94E5"/>
    <w:rsid w:val="2D5B74A2"/>
    <w:rsid w:val="2D5C6F04"/>
    <w:rsid w:val="2D5F9FC5"/>
    <w:rsid w:val="2D6311F8"/>
    <w:rsid w:val="2D63FFCF"/>
    <w:rsid w:val="2D6412A6"/>
    <w:rsid w:val="2D67B41D"/>
    <w:rsid w:val="2D67BB3F"/>
    <w:rsid w:val="2D67D298"/>
    <w:rsid w:val="2D6A68DE"/>
    <w:rsid w:val="2D6C2889"/>
    <w:rsid w:val="2D6ED35A"/>
    <w:rsid w:val="2D76AFEE"/>
    <w:rsid w:val="2D79C6A7"/>
    <w:rsid w:val="2D7B5A80"/>
    <w:rsid w:val="2D7EA205"/>
    <w:rsid w:val="2D823C30"/>
    <w:rsid w:val="2D8395D4"/>
    <w:rsid w:val="2D853691"/>
    <w:rsid w:val="2D88CA04"/>
    <w:rsid w:val="2D8D1162"/>
    <w:rsid w:val="2D913AE1"/>
    <w:rsid w:val="2D921646"/>
    <w:rsid w:val="2D933D36"/>
    <w:rsid w:val="2D93B310"/>
    <w:rsid w:val="2D9CF55C"/>
    <w:rsid w:val="2D9FD7C8"/>
    <w:rsid w:val="2DA180FF"/>
    <w:rsid w:val="2DA479CE"/>
    <w:rsid w:val="2DB11449"/>
    <w:rsid w:val="2DB4C555"/>
    <w:rsid w:val="2DB90BB6"/>
    <w:rsid w:val="2DBD7F39"/>
    <w:rsid w:val="2DBFE8DE"/>
    <w:rsid w:val="2DC39F73"/>
    <w:rsid w:val="2DC94BAA"/>
    <w:rsid w:val="2DCA0646"/>
    <w:rsid w:val="2DCB7156"/>
    <w:rsid w:val="2DCCC5A7"/>
    <w:rsid w:val="2DCD9766"/>
    <w:rsid w:val="2DD0EFE8"/>
    <w:rsid w:val="2DD593CA"/>
    <w:rsid w:val="2DD64BBC"/>
    <w:rsid w:val="2DD9B9F6"/>
    <w:rsid w:val="2DDA459F"/>
    <w:rsid w:val="2DDB2306"/>
    <w:rsid w:val="2DE2D413"/>
    <w:rsid w:val="2DE5A97D"/>
    <w:rsid w:val="2DE8C0AE"/>
    <w:rsid w:val="2DEA3809"/>
    <w:rsid w:val="2DF012BA"/>
    <w:rsid w:val="2DF17A49"/>
    <w:rsid w:val="2DF23493"/>
    <w:rsid w:val="2DF50E65"/>
    <w:rsid w:val="2DFA763F"/>
    <w:rsid w:val="2DFAB8F0"/>
    <w:rsid w:val="2DFB6EBC"/>
    <w:rsid w:val="2DFD663B"/>
    <w:rsid w:val="2E0087D8"/>
    <w:rsid w:val="2E066B94"/>
    <w:rsid w:val="2E0710DC"/>
    <w:rsid w:val="2E075227"/>
    <w:rsid w:val="2E077343"/>
    <w:rsid w:val="2E09AADA"/>
    <w:rsid w:val="2E0A3173"/>
    <w:rsid w:val="2E0B2346"/>
    <w:rsid w:val="2E0EF851"/>
    <w:rsid w:val="2E10EB11"/>
    <w:rsid w:val="2E141E79"/>
    <w:rsid w:val="2E162C99"/>
    <w:rsid w:val="2E16B9A9"/>
    <w:rsid w:val="2E1817E1"/>
    <w:rsid w:val="2E19E2EE"/>
    <w:rsid w:val="2E201744"/>
    <w:rsid w:val="2E213107"/>
    <w:rsid w:val="2E267AC4"/>
    <w:rsid w:val="2E26AD39"/>
    <w:rsid w:val="2E2764A0"/>
    <w:rsid w:val="2E28999F"/>
    <w:rsid w:val="2E2AD641"/>
    <w:rsid w:val="2E2AE9E1"/>
    <w:rsid w:val="2E2C083F"/>
    <w:rsid w:val="2E2D71B1"/>
    <w:rsid w:val="2E2E897B"/>
    <w:rsid w:val="2E2FA99D"/>
    <w:rsid w:val="2E33F1BC"/>
    <w:rsid w:val="2E380C7E"/>
    <w:rsid w:val="2E39C73D"/>
    <w:rsid w:val="2E3C9FEF"/>
    <w:rsid w:val="2E44CBDF"/>
    <w:rsid w:val="2E462A06"/>
    <w:rsid w:val="2E46794D"/>
    <w:rsid w:val="2E5388A1"/>
    <w:rsid w:val="2E583F47"/>
    <w:rsid w:val="2E5AACFE"/>
    <w:rsid w:val="2E5BBE12"/>
    <w:rsid w:val="2E5C4E56"/>
    <w:rsid w:val="2E63BA2B"/>
    <w:rsid w:val="2E63D2D6"/>
    <w:rsid w:val="2E643463"/>
    <w:rsid w:val="2E6730DF"/>
    <w:rsid w:val="2E67A454"/>
    <w:rsid w:val="2E6A43F1"/>
    <w:rsid w:val="2E6BDFA8"/>
    <w:rsid w:val="2E6C2E11"/>
    <w:rsid w:val="2E7373AC"/>
    <w:rsid w:val="2E751023"/>
    <w:rsid w:val="2E75A35E"/>
    <w:rsid w:val="2E768DD1"/>
    <w:rsid w:val="2E7AA7E0"/>
    <w:rsid w:val="2E7D1253"/>
    <w:rsid w:val="2E7D58A0"/>
    <w:rsid w:val="2E802574"/>
    <w:rsid w:val="2E82CDC6"/>
    <w:rsid w:val="2E872E37"/>
    <w:rsid w:val="2E8EB582"/>
    <w:rsid w:val="2E95AD81"/>
    <w:rsid w:val="2E997087"/>
    <w:rsid w:val="2E9BC2D2"/>
    <w:rsid w:val="2EA2950F"/>
    <w:rsid w:val="2EA47EDF"/>
    <w:rsid w:val="2EA6D75A"/>
    <w:rsid w:val="2EA6F3C9"/>
    <w:rsid w:val="2EA9094B"/>
    <w:rsid w:val="2EA9DEB8"/>
    <w:rsid w:val="2EABA684"/>
    <w:rsid w:val="2EAC1D8F"/>
    <w:rsid w:val="2EAC34F4"/>
    <w:rsid w:val="2EAC8BA7"/>
    <w:rsid w:val="2EAE9498"/>
    <w:rsid w:val="2EAEF475"/>
    <w:rsid w:val="2EB28972"/>
    <w:rsid w:val="2EB364B0"/>
    <w:rsid w:val="2EB4B110"/>
    <w:rsid w:val="2EB770A2"/>
    <w:rsid w:val="2EB90A9E"/>
    <w:rsid w:val="2EBB1B09"/>
    <w:rsid w:val="2EBB1FE7"/>
    <w:rsid w:val="2EC31555"/>
    <w:rsid w:val="2EC33CED"/>
    <w:rsid w:val="2EC40BAB"/>
    <w:rsid w:val="2EC575B9"/>
    <w:rsid w:val="2EC5AD9B"/>
    <w:rsid w:val="2ECA2392"/>
    <w:rsid w:val="2ECB8143"/>
    <w:rsid w:val="2ECC49B1"/>
    <w:rsid w:val="2ECD3678"/>
    <w:rsid w:val="2ECD760D"/>
    <w:rsid w:val="2ED18039"/>
    <w:rsid w:val="2ED33E69"/>
    <w:rsid w:val="2ED73F54"/>
    <w:rsid w:val="2EDA8B7D"/>
    <w:rsid w:val="2EDBA2F8"/>
    <w:rsid w:val="2EDBC376"/>
    <w:rsid w:val="2EDBCF49"/>
    <w:rsid w:val="2EDBEC41"/>
    <w:rsid w:val="2EDE3C85"/>
    <w:rsid w:val="2EDFA9E7"/>
    <w:rsid w:val="2EE4A0EC"/>
    <w:rsid w:val="2EE63D61"/>
    <w:rsid w:val="2EEBBA9C"/>
    <w:rsid w:val="2EEBD9A4"/>
    <w:rsid w:val="2EF205C4"/>
    <w:rsid w:val="2EF9A73B"/>
    <w:rsid w:val="2EFAD51A"/>
    <w:rsid w:val="2EFB7080"/>
    <w:rsid w:val="2F04B2DA"/>
    <w:rsid w:val="2F0A2430"/>
    <w:rsid w:val="2F0C1814"/>
    <w:rsid w:val="2F16A993"/>
    <w:rsid w:val="2F194DFD"/>
    <w:rsid w:val="2F19D830"/>
    <w:rsid w:val="2F1B92C3"/>
    <w:rsid w:val="2F227650"/>
    <w:rsid w:val="2F254386"/>
    <w:rsid w:val="2F29974C"/>
    <w:rsid w:val="2F353163"/>
    <w:rsid w:val="2F395F83"/>
    <w:rsid w:val="2F3A714D"/>
    <w:rsid w:val="2F3C1F85"/>
    <w:rsid w:val="2F4B508F"/>
    <w:rsid w:val="2F53AA33"/>
    <w:rsid w:val="2F548748"/>
    <w:rsid w:val="2F55CE80"/>
    <w:rsid w:val="2F56D4DC"/>
    <w:rsid w:val="2F5D2A2D"/>
    <w:rsid w:val="2F5E1513"/>
    <w:rsid w:val="2F61E087"/>
    <w:rsid w:val="2F67D571"/>
    <w:rsid w:val="2F681231"/>
    <w:rsid w:val="2F699BEE"/>
    <w:rsid w:val="2F6D0D72"/>
    <w:rsid w:val="2F7002DD"/>
    <w:rsid w:val="2F70D875"/>
    <w:rsid w:val="2F732CE1"/>
    <w:rsid w:val="2F77F93A"/>
    <w:rsid w:val="2F7920D3"/>
    <w:rsid w:val="2F7CB3D5"/>
    <w:rsid w:val="2F7DB042"/>
    <w:rsid w:val="2F7F053C"/>
    <w:rsid w:val="2F8F4064"/>
    <w:rsid w:val="2F9A4513"/>
    <w:rsid w:val="2F9ADB53"/>
    <w:rsid w:val="2F9E0264"/>
    <w:rsid w:val="2FA0163A"/>
    <w:rsid w:val="2FA18ABE"/>
    <w:rsid w:val="2FA30128"/>
    <w:rsid w:val="2FA4CC5C"/>
    <w:rsid w:val="2FA5AC8A"/>
    <w:rsid w:val="2FA6C3C7"/>
    <w:rsid w:val="2FA838B8"/>
    <w:rsid w:val="2FA9BD35"/>
    <w:rsid w:val="2FAC1980"/>
    <w:rsid w:val="2FAC642E"/>
    <w:rsid w:val="2FB16FA4"/>
    <w:rsid w:val="2FB3FDED"/>
    <w:rsid w:val="2FB4DEED"/>
    <w:rsid w:val="2FB8D8B4"/>
    <w:rsid w:val="2FBBD2DD"/>
    <w:rsid w:val="2FC1648C"/>
    <w:rsid w:val="2FC31065"/>
    <w:rsid w:val="2FC5BE22"/>
    <w:rsid w:val="2FC72905"/>
    <w:rsid w:val="2FC84F82"/>
    <w:rsid w:val="2FC86452"/>
    <w:rsid w:val="2FC89169"/>
    <w:rsid w:val="2FC8E3BE"/>
    <w:rsid w:val="2FCB7A37"/>
    <w:rsid w:val="2FD0BF2E"/>
    <w:rsid w:val="2FD1A37D"/>
    <w:rsid w:val="2FDF6D66"/>
    <w:rsid w:val="2FDFB615"/>
    <w:rsid w:val="2FE219FB"/>
    <w:rsid w:val="2FE23025"/>
    <w:rsid w:val="2FE4DA94"/>
    <w:rsid w:val="2FE51B68"/>
    <w:rsid w:val="2FE53162"/>
    <w:rsid w:val="2FE6CDC7"/>
    <w:rsid w:val="2FE78E4D"/>
    <w:rsid w:val="2FE9BE09"/>
    <w:rsid w:val="2FEA430A"/>
    <w:rsid w:val="2FEC7007"/>
    <w:rsid w:val="2FEFECD5"/>
    <w:rsid w:val="2FF1AF7C"/>
    <w:rsid w:val="2FF3D899"/>
    <w:rsid w:val="2FF71534"/>
    <w:rsid w:val="2FF76AA9"/>
    <w:rsid w:val="2FF80807"/>
    <w:rsid w:val="2FFC0EE0"/>
    <w:rsid w:val="2FFDC0BE"/>
    <w:rsid w:val="3004480E"/>
    <w:rsid w:val="30081BF6"/>
    <w:rsid w:val="300AEED9"/>
    <w:rsid w:val="300DC7BC"/>
    <w:rsid w:val="300E23A8"/>
    <w:rsid w:val="30111FCC"/>
    <w:rsid w:val="3015B1A5"/>
    <w:rsid w:val="30160012"/>
    <w:rsid w:val="3016A2C0"/>
    <w:rsid w:val="30194929"/>
    <w:rsid w:val="301C5559"/>
    <w:rsid w:val="301FC003"/>
    <w:rsid w:val="3021AF6C"/>
    <w:rsid w:val="302403B4"/>
    <w:rsid w:val="302B7621"/>
    <w:rsid w:val="302C1EDA"/>
    <w:rsid w:val="302F232E"/>
    <w:rsid w:val="302FB260"/>
    <w:rsid w:val="30348589"/>
    <w:rsid w:val="3036096B"/>
    <w:rsid w:val="3037ACF8"/>
    <w:rsid w:val="303A87BC"/>
    <w:rsid w:val="303C09F5"/>
    <w:rsid w:val="303E0E31"/>
    <w:rsid w:val="30439C0C"/>
    <w:rsid w:val="3044D3A4"/>
    <w:rsid w:val="304836E8"/>
    <w:rsid w:val="3049E645"/>
    <w:rsid w:val="304C24A2"/>
    <w:rsid w:val="30509D6A"/>
    <w:rsid w:val="30517335"/>
    <w:rsid w:val="3052F92E"/>
    <w:rsid w:val="30568ACB"/>
    <w:rsid w:val="306516AF"/>
    <w:rsid w:val="3066B5C7"/>
    <w:rsid w:val="306CA017"/>
    <w:rsid w:val="3072BBA2"/>
    <w:rsid w:val="3075F3F6"/>
    <w:rsid w:val="3078B463"/>
    <w:rsid w:val="307E912C"/>
    <w:rsid w:val="307F8FD6"/>
    <w:rsid w:val="3084F5C1"/>
    <w:rsid w:val="3085FC82"/>
    <w:rsid w:val="30867FF4"/>
    <w:rsid w:val="308EFE8D"/>
    <w:rsid w:val="3090F6C2"/>
    <w:rsid w:val="3093D095"/>
    <w:rsid w:val="3094DF58"/>
    <w:rsid w:val="30951FEB"/>
    <w:rsid w:val="309B1B66"/>
    <w:rsid w:val="309E1684"/>
    <w:rsid w:val="309E7F25"/>
    <w:rsid w:val="30A1F6A1"/>
    <w:rsid w:val="30A2BE64"/>
    <w:rsid w:val="30A42096"/>
    <w:rsid w:val="30A8500A"/>
    <w:rsid w:val="30AA334D"/>
    <w:rsid w:val="30AC8715"/>
    <w:rsid w:val="30ACA2AF"/>
    <w:rsid w:val="30AD4B45"/>
    <w:rsid w:val="30AE929B"/>
    <w:rsid w:val="30AFF9FE"/>
    <w:rsid w:val="30B14B47"/>
    <w:rsid w:val="30BA08C5"/>
    <w:rsid w:val="30BE671F"/>
    <w:rsid w:val="30C25B08"/>
    <w:rsid w:val="30C2C278"/>
    <w:rsid w:val="30C396F6"/>
    <w:rsid w:val="30C3DDCB"/>
    <w:rsid w:val="30C5B66F"/>
    <w:rsid w:val="30CA4435"/>
    <w:rsid w:val="30CC479D"/>
    <w:rsid w:val="30D4C2DC"/>
    <w:rsid w:val="30D6D643"/>
    <w:rsid w:val="30DB1D25"/>
    <w:rsid w:val="30DBCA54"/>
    <w:rsid w:val="30E04509"/>
    <w:rsid w:val="30E13FE2"/>
    <w:rsid w:val="30E25D5D"/>
    <w:rsid w:val="30E2A5FA"/>
    <w:rsid w:val="30E75038"/>
    <w:rsid w:val="30E830C8"/>
    <w:rsid w:val="30EACA98"/>
    <w:rsid w:val="30EC0CFE"/>
    <w:rsid w:val="30F584F0"/>
    <w:rsid w:val="30F7F687"/>
    <w:rsid w:val="30F8B0D5"/>
    <w:rsid w:val="30FB4F09"/>
    <w:rsid w:val="30FD2F4D"/>
    <w:rsid w:val="30FE3A22"/>
    <w:rsid w:val="31006D2B"/>
    <w:rsid w:val="3108D373"/>
    <w:rsid w:val="310A25B5"/>
    <w:rsid w:val="310CC5D4"/>
    <w:rsid w:val="3112C1C9"/>
    <w:rsid w:val="31134968"/>
    <w:rsid w:val="31147619"/>
    <w:rsid w:val="3114A4DD"/>
    <w:rsid w:val="311979F8"/>
    <w:rsid w:val="311B3C08"/>
    <w:rsid w:val="311EDBEB"/>
    <w:rsid w:val="311F8D3C"/>
    <w:rsid w:val="312127D9"/>
    <w:rsid w:val="31221E88"/>
    <w:rsid w:val="31246AB5"/>
    <w:rsid w:val="3125B00B"/>
    <w:rsid w:val="3125B1D8"/>
    <w:rsid w:val="312634C2"/>
    <w:rsid w:val="31266550"/>
    <w:rsid w:val="3127AA6D"/>
    <w:rsid w:val="312D1185"/>
    <w:rsid w:val="3131EC3A"/>
    <w:rsid w:val="31349BC0"/>
    <w:rsid w:val="3138C9C6"/>
    <w:rsid w:val="313CE391"/>
    <w:rsid w:val="3140731C"/>
    <w:rsid w:val="3143E912"/>
    <w:rsid w:val="3146562F"/>
    <w:rsid w:val="314A683D"/>
    <w:rsid w:val="314A9280"/>
    <w:rsid w:val="314D32D8"/>
    <w:rsid w:val="314F0DA6"/>
    <w:rsid w:val="31516956"/>
    <w:rsid w:val="3152CC97"/>
    <w:rsid w:val="31547E4F"/>
    <w:rsid w:val="3154DE76"/>
    <w:rsid w:val="315E8EC7"/>
    <w:rsid w:val="31622065"/>
    <w:rsid w:val="3162B129"/>
    <w:rsid w:val="316341D4"/>
    <w:rsid w:val="3165E14D"/>
    <w:rsid w:val="316B3E81"/>
    <w:rsid w:val="316B8CDA"/>
    <w:rsid w:val="316D98B7"/>
    <w:rsid w:val="316E8704"/>
    <w:rsid w:val="317401D3"/>
    <w:rsid w:val="317B8766"/>
    <w:rsid w:val="317EDA39"/>
    <w:rsid w:val="3181B011"/>
    <w:rsid w:val="318337F0"/>
    <w:rsid w:val="3184E49C"/>
    <w:rsid w:val="31850C57"/>
    <w:rsid w:val="31873AD9"/>
    <w:rsid w:val="31886D4F"/>
    <w:rsid w:val="3189272B"/>
    <w:rsid w:val="3189D0F6"/>
    <w:rsid w:val="318A55F3"/>
    <w:rsid w:val="318BB1C9"/>
    <w:rsid w:val="318F4511"/>
    <w:rsid w:val="31903A08"/>
    <w:rsid w:val="31905F4B"/>
    <w:rsid w:val="3191A074"/>
    <w:rsid w:val="319361F5"/>
    <w:rsid w:val="31939B28"/>
    <w:rsid w:val="319515CC"/>
    <w:rsid w:val="31971FDD"/>
    <w:rsid w:val="31973C29"/>
    <w:rsid w:val="319EE41F"/>
    <w:rsid w:val="31A14F19"/>
    <w:rsid w:val="31A52776"/>
    <w:rsid w:val="31A6830D"/>
    <w:rsid w:val="31A9AF94"/>
    <w:rsid w:val="31AD39D0"/>
    <w:rsid w:val="31AD3B23"/>
    <w:rsid w:val="31AFE9F4"/>
    <w:rsid w:val="31B11CEB"/>
    <w:rsid w:val="31B4268E"/>
    <w:rsid w:val="31B5E4BC"/>
    <w:rsid w:val="31BA55F5"/>
    <w:rsid w:val="31BCCABE"/>
    <w:rsid w:val="31BD4CE2"/>
    <w:rsid w:val="31BE7756"/>
    <w:rsid w:val="31CB0EDE"/>
    <w:rsid w:val="31CBC072"/>
    <w:rsid w:val="31D0E48D"/>
    <w:rsid w:val="31D6AD30"/>
    <w:rsid w:val="31D7A487"/>
    <w:rsid w:val="31DA4E06"/>
    <w:rsid w:val="31DE95F3"/>
    <w:rsid w:val="31DF343C"/>
    <w:rsid w:val="31DFB1B0"/>
    <w:rsid w:val="31E02F56"/>
    <w:rsid w:val="31E22EB8"/>
    <w:rsid w:val="31E26A22"/>
    <w:rsid w:val="31E2EE2F"/>
    <w:rsid w:val="31E59FDE"/>
    <w:rsid w:val="31E69007"/>
    <w:rsid w:val="31ECD614"/>
    <w:rsid w:val="31EDC050"/>
    <w:rsid w:val="31EFF817"/>
    <w:rsid w:val="31F03444"/>
    <w:rsid w:val="31F33688"/>
    <w:rsid w:val="31F52430"/>
    <w:rsid w:val="31F7E96E"/>
    <w:rsid w:val="32006061"/>
    <w:rsid w:val="3200E4CD"/>
    <w:rsid w:val="3203B5E7"/>
    <w:rsid w:val="3205C46C"/>
    <w:rsid w:val="3208211A"/>
    <w:rsid w:val="320B3D0F"/>
    <w:rsid w:val="320F665C"/>
    <w:rsid w:val="320F82D9"/>
    <w:rsid w:val="320FCDC7"/>
    <w:rsid w:val="32104128"/>
    <w:rsid w:val="3212FEF5"/>
    <w:rsid w:val="32133FD0"/>
    <w:rsid w:val="3214F16A"/>
    <w:rsid w:val="3216F252"/>
    <w:rsid w:val="3217646D"/>
    <w:rsid w:val="321B0259"/>
    <w:rsid w:val="321C9FDD"/>
    <w:rsid w:val="321DDC17"/>
    <w:rsid w:val="321EEDB0"/>
    <w:rsid w:val="3225F845"/>
    <w:rsid w:val="32260804"/>
    <w:rsid w:val="32288F7F"/>
    <w:rsid w:val="32315746"/>
    <w:rsid w:val="32329956"/>
    <w:rsid w:val="3232FF26"/>
    <w:rsid w:val="323D3A5F"/>
    <w:rsid w:val="323F02EE"/>
    <w:rsid w:val="3240CEA6"/>
    <w:rsid w:val="3242F684"/>
    <w:rsid w:val="324496C8"/>
    <w:rsid w:val="3244FA4E"/>
    <w:rsid w:val="32476F5C"/>
    <w:rsid w:val="3248EDC6"/>
    <w:rsid w:val="324A6B16"/>
    <w:rsid w:val="324B9617"/>
    <w:rsid w:val="324E25CA"/>
    <w:rsid w:val="324EFA33"/>
    <w:rsid w:val="3251542C"/>
    <w:rsid w:val="3252355D"/>
    <w:rsid w:val="325467B3"/>
    <w:rsid w:val="325CD4F7"/>
    <w:rsid w:val="325DBC23"/>
    <w:rsid w:val="325F82E2"/>
    <w:rsid w:val="32622BC0"/>
    <w:rsid w:val="3262F693"/>
    <w:rsid w:val="3263BFB3"/>
    <w:rsid w:val="32642CE3"/>
    <w:rsid w:val="32662CF8"/>
    <w:rsid w:val="326779B0"/>
    <w:rsid w:val="326F7FE9"/>
    <w:rsid w:val="32715FA8"/>
    <w:rsid w:val="32718D71"/>
    <w:rsid w:val="3277D1D5"/>
    <w:rsid w:val="3278599F"/>
    <w:rsid w:val="3278CF3C"/>
    <w:rsid w:val="327BCE4D"/>
    <w:rsid w:val="327F9A23"/>
    <w:rsid w:val="32800613"/>
    <w:rsid w:val="3286136B"/>
    <w:rsid w:val="3286CF95"/>
    <w:rsid w:val="3286FB65"/>
    <w:rsid w:val="328705A7"/>
    <w:rsid w:val="3287595B"/>
    <w:rsid w:val="328AAD5F"/>
    <w:rsid w:val="328B8D04"/>
    <w:rsid w:val="328FC3C3"/>
    <w:rsid w:val="328FEAA8"/>
    <w:rsid w:val="32968489"/>
    <w:rsid w:val="3296DDAC"/>
    <w:rsid w:val="329D05DB"/>
    <w:rsid w:val="32A0B1E0"/>
    <w:rsid w:val="32A5DA8D"/>
    <w:rsid w:val="32A6A6BB"/>
    <w:rsid w:val="32A732CC"/>
    <w:rsid w:val="32AD0F13"/>
    <w:rsid w:val="32B2C9FF"/>
    <w:rsid w:val="32B667A7"/>
    <w:rsid w:val="32BE6ED0"/>
    <w:rsid w:val="32BF3866"/>
    <w:rsid w:val="32C17555"/>
    <w:rsid w:val="32CCB528"/>
    <w:rsid w:val="32CDEB09"/>
    <w:rsid w:val="32CF4F50"/>
    <w:rsid w:val="32CFA412"/>
    <w:rsid w:val="32D3BE55"/>
    <w:rsid w:val="32D6FFD9"/>
    <w:rsid w:val="32DA7E85"/>
    <w:rsid w:val="32E00D2B"/>
    <w:rsid w:val="32E32566"/>
    <w:rsid w:val="32E459A0"/>
    <w:rsid w:val="32E53357"/>
    <w:rsid w:val="32E5697E"/>
    <w:rsid w:val="32EF66EF"/>
    <w:rsid w:val="32F6662B"/>
    <w:rsid w:val="32F81389"/>
    <w:rsid w:val="32F81821"/>
    <w:rsid w:val="32FD288D"/>
    <w:rsid w:val="33017559"/>
    <w:rsid w:val="330181AE"/>
    <w:rsid w:val="33028A57"/>
    <w:rsid w:val="3305A77E"/>
    <w:rsid w:val="33065C0B"/>
    <w:rsid w:val="33067EE3"/>
    <w:rsid w:val="3306F85F"/>
    <w:rsid w:val="330B0034"/>
    <w:rsid w:val="330BB607"/>
    <w:rsid w:val="33103776"/>
    <w:rsid w:val="3312ECB7"/>
    <w:rsid w:val="33149355"/>
    <w:rsid w:val="3314A0AE"/>
    <w:rsid w:val="3317D219"/>
    <w:rsid w:val="33189A9B"/>
    <w:rsid w:val="33192B7D"/>
    <w:rsid w:val="33195179"/>
    <w:rsid w:val="33253113"/>
    <w:rsid w:val="3326E0C7"/>
    <w:rsid w:val="3328684B"/>
    <w:rsid w:val="332B0442"/>
    <w:rsid w:val="332EED1D"/>
    <w:rsid w:val="3338583A"/>
    <w:rsid w:val="3338D684"/>
    <w:rsid w:val="333CF631"/>
    <w:rsid w:val="333E087F"/>
    <w:rsid w:val="33400DA8"/>
    <w:rsid w:val="33456F2F"/>
    <w:rsid w:val="3346BCA1"/>
    <w:rsid w:val="3349FF0A"/>
    <w:rsid w:val="334BB2A1"/>
    <w:rsid w:val="33541FF2"/>
    <w:rsid w:val="335E883C"/>
    <w:rsid w:val="33633F37"/>
    <w:rsid w:val="3367253E"/>
    <w:rsid w:val="3368DC43"/>
    <w:rsid w:val="3369EE53"/>
    <w:rsid w:val="336AE5C0"/>
    <w:rsid w:val="336B6F96"/>
    <w:rsid w:val="336D73AE"/>
    <w:rsid w:val="336ED17B"/>
    <w:rsid w:val="33716914"/>
    <w:rsid w:val="3371C7F7"/>
    <w:rsid w:val="3375E834"/>
    <w:rsid w:val="337648B7"/>
    <w:rsid w:val="3376A2F9"/>
    <w:rsid w:val="3378B00B"/>
    <w:rsid w:val="337D70FE"/>
    <w:rsid w:val="337E4352"/>
    <w:rsid w:val="337F290F"/>
    <w:rsid w:val="3380DD05"/>
    <w:rsid w:val="338549FC"/>
    <w:rsid w:val="338666E1"/>
    <w:rsid w:val="338AD1D2"/>
    <w:rsid w:val="338C5012"/>
    <w:rsid w:val="33924085"/>
    <w:rsid w:val="3393FB3C"/>
    <w:rsid w:val="3397F6EC"/>
    <w:rsid w:val="3398E27C"/>
    <w:rsid w:val="339A854A"/>
    <w:rsid w:val="339B14D6"/>
    <w:rsid w:val="339E1C4C"/>
    <w:rsid w:val="33A114E9"/>
    <w:rsid w:val="33A85CBC"/>
    <w:rsid w:val="33A95D6A"/>
    <w:rsid w:val="33A992AC"/>
    <w:rsid w:val="33AC3E09"/>
    <w:rsid w:val="33AD97E8"/>
    <w:rsid w:val="33AE6FE2"/>
    <w:rsid w:val="33AFEA6A"/>
    <w:rsid w:val="33B2BC43"/>
    <w:rsid w:val="33B53671"/>
    <w:rsid w:val="33B91D12"/>
    <w:rsid w:val="33BA3C09"/>
    <w:rsid w:val="33BBB402"/>
    <w:rsid w:val="33BBFC59"/>
    <w:rsid w:val="33BFB6C2"/>
    <w:rsid w:val="33C09301"/>
    <w:rsid w:val="33C46AB3"/>
    <w:rsid w:val="33C56610"/>
    <w:rsid w:val="33C600DC"/>
    <w:rsid w:val="33C63913"/>
    <w:rsid w:val="33CDA4D7"/>
    <w:rsid w:val="33CE0224"/>
    <w:rsid w:val="33D145A7"/>
    <w:rsid w:val="33D411B2"/>
    <w:rsid w:val="33D5E437"/>
    <w:rsid w:val="33D734F5"/>
    <w:rsid w:val="33D77CA1"/>
    <w:rsid w:val="33DCC11D"/>
    <w:rsid w:val="33DEC8C1"/>
    <w:rsid w:val="33DF1D8D"/>
    <w:rsid w:val="33E13A6D"/>
    <w:rsid w:val="33E33012"/>
    <w:rsid w:val="33E3AA68"/>
    <w:rsid w:val="33E51095"/>
    <w:rsid w:val="33E678BC"/>
    <w:rsid w:val="33EE9012"/>
    <w:rsid w:val="33F1D284"/>
    <w:rsid w:val="33F3BFFB"/>
    <w:rsid w:val="33F45852"/>
    <w:rsid w:val="33FB15CC"/>
    <w:rsid w:val="33FB63B9"/>
    <w:rsid w:val="33FC60AD"/>
    <w:rsid w:val="33FD243B"/>
    <w:rsid w:val="3400406E"/>
    <w:rsid w:val="34011983"/>
    <w:rsid w:val="34039628"/>
    <w:rsid w:val="34058E0A"/>
    <w:rsid w:val="3408FF95"/>
    <w:rsid w:val="340B742A"/>
    <w:rsid w:val="340DF576"/>
    <w:rsid w:val="340E8E80"/>
    <w:rsid w:val="341077F9"/>
    <w:rsid w:val="34119238"/>
    <w:rsid w:val="3416808F"/>
    <w:rsid w:val="34191BD7"/>
    <w:rsid w:val="341DC054"/>
    <w:rsid w:val="3421550E"/>
    <w:rsid w:val="3427E507"/>
    <w:rsid w:val="3427E616"/>
    <w:rsid w:val="34303561"/>
    <w:rsid w:val="343524DA"/>
    <w:rsid w:val="34377F1C"/>
    <w:rsid w:val="3439F2DA"/>
    <w:rsid w:val="343D7643"/>
    <w:rsid w:val="343D89B3"/>
    <w:rsid w:val="3441B825"/>
    <w:rsid w:val="3448E975"/>
    <w:rsid w:val="344C18A0"/>
    <w:rsid w:val="344FF119"/>
    <w:rsid w:val="34514FE1"/>
    <w:rsid w:val="3451D0A7"/>
    <w:rsid w:val="3452D48C"/>
    <w:rsid w:val="3458E6BC"/>
    <w:rsid w:val="345D6C6B"/>
    <w:rsid w:val="345F1971"/>
    <w:rsid w:val="3462BE01"/>
    <w:rsid w:val="346681C7"/>
    <w:rsid w:val="34682AD0"/>
    <w:rsid w:val="3469A879"/>
    <w:rsid w:val="346D352E"/>
    <w:rsid w:val="346DD863"/>
    <w:rsid w:val="34724EB2"/>
    <w:rsid w:val="3472615A"/>
    <w:rsid w:val="347B3CEC"/>
    <w:rsid w:val="347B7EE5"/>
    <w:rsid w:val="347C42B6"/>
    <w:rsid w:val="347F3B00"/>
    <w:rsid w:val="34800749"/>
    <w:rsid w:val="34822AC5"/>
    <w:rsid w:val="3483B839"/>
    <w:rsid w:val="348BC15A"/>
    <w:rsid w:val="3492D631"/>
    <w:rsid w:val="3494237F"/>
    <w:rsid w:val="349B13DD"/>
    <w:rsid w:val="349D3668"/>
    <w:rsid w:val="34A14032"/>
    <w:rsid w:val="34A265D3"/>
    <w:rsid w:val="34A7066C"/>
    <w:rsid w:val="34AA660B"/>
    <w:rsid w:val="34AE18E6"/>
    <w:rsid w:val="34B12147"/>
    <w:rsid w:val="34B1842C"/>
    <w:rsid w:val="34BD2385"/>
    <w:rsid w:val="34C5A930"/>
    <w:rsid w:val="34CAA1E1"/>
    <w:rsid w:val="34CC56F5"/>
    <w:rsid w:val="34CDC96C"/>
    <w:rsid w:val="34CDE011"/>
    <w:rsid w:val="34CE7922"/>
    <w:rsid w:val="34D025A0"/>
    <w:rsid w:val="34D5D575"/>
    <w:rsid w:val="34D9A826"/>
    <w:rsid w:val="34DBF2F8"/>
    <w:rsid w:val="34DD747B"/>
    <w:rsid w:val="34DDF8DF"/>
    <w:rsid w:val="34E02B1F"/>
    <w:rsid w:val="34E3A841"/>
    <w:rsid w:val="34E46986"/>
    <w:rsid w:val="34E99DDE"/>
    <w:rsid w:val="34ED9B4B"/>
    <w:rsid w:val="34EDF216"/>
    <w:rsid w:val="34F2EFBD"/>
    <w:rsid w:val="34F33CE1"/>
    <w:rsid w:val="34F6B536"/>
    <w:rsid w:val="35036FA2"/>
    <w:rsid w:val="3506134C"/>
    <w:rsid w:val="3507AC30"/>
    <w:rsid w:val="35089C7B"/>
    <w:rsid w:val="3508D79D"/>
    <w:rsid w:val="3513C63E"/>
    <w:rsid w:val="3515006F"/>
    <w:rsid w:val="351762BF"/>
    <w:rsid w:val="35185DCA"/>
    <w:rsid w:val="3518F402"/>
    <w:rsid w:val="351A2E93"/>
    <w:rsid w:val="351B571D"/>
    <w:rsid w:val="351D123A"/>
    <w:rsid w:val="35266547"/>
    <w:rsid w:val="3527D547"/>
    <w:rsid w:val="352B846B"/>
    <w:rsid w:val="352D93D3"/>
    <w:rsid w:val="352E5C59"/>
    <w:rsid w:val="352F0A11"/>
    <w:rsid w:val="3531102F"/>
    <w:rsid w:val="35334E02"/>
    <w:rsid w:val="3534B6F8"/>
    <w:rsid w:val="35369403"/>
    <w:rsid w:val="35392DF2"/>
    <w:rsid w:val="3539555F"/>
    <w:rsid w:val="353BB8D3"/>
    <w:rsid w:val="353CDB3D"/>
    <w:rsid w:val="353EC637"/>
    <w:rsid w:val="35415001"/>
    <w:rsid w:val="3541E38D"/>
    <w:rsid w:val="35442E94"/>
    <w:rsid w:val="3546BA3E"/>
    <w:rsid w:val="35483FE3"/>
    <w:rsid w:val="35484EE6"/>
    <w:rsid w:val="35496A0F"/>
    <w:rsid w:val="354B243B"/>
    <w:rsid w:val="354BB65D"/>
    <w:rsid w:val="3550C1C4"/>
    <w:rsid w:val="3557BA37"/>
    <w:rsid w:val="3559F83C"/>
    <w:rsid w:val="355AF45F"/>
    <w:rsid w:val="355C1D82"/>
    <w:rsid w:val="355E94E4"/>
    <w:rsid w:val="355F75EA"/>
    <w:rsid w:val="3560C29E"/>
    <w:rsid w:val="3563618C"/>
    <w:rsid w:val="35691D23"/>
    <w:rsid w:val="35705BC5"/>
    <w:rsid w:val="35770C1B"/>
    <w:rsid w:val="357756F7"/>
    <w:rsid w:val="35846F6E"/>
    <w:rsid w:val="3585E8A0"/>
    <w:rsid w:val="3587640F"/>
    <w:rsid w:val="3588C5EE"/>
    <w:rsid w:val="358BC520"/>
    <w:rsid w:val="3591A6CC"/>
    <w:rsid w:val="3592ADE9"/>
    <w:rsid w:val="359AC15C"/>
    <w:rsid w:val="359B2DEB"/>
    <w:rsid w:val="359C11B0"/>
    <w:rsid w:val="35A0AD45"/>
    <w:rsid w:val="35A29FC7"/>
    <w:rsid w:val="35A9598F"/>
    <w:rsid w:val="35A9E50B"/>
    <w:rsid w:val="35AAA181"/>
    <w:rsid w:val="35AAA5A1"/>
    <w:rsid w:val="35B0CE32"/>
    <w:rsid w:val="35B7BC8B"/>
    <w:rsid w:val="35BC1521"/>
    <w:rsid w:val="35BE8135"/>
    <w:rsid w:val="35C14730"/>
    <w:rsid w:val="35CC96F1"/>
    <w:rsid w:val="35CD8788"/>
    <w:rsid w:val="35D428B1"/>
    <w:rsid w:val="35D6262B"/>
    <w:rsid w:val="35D6402E"/>
    <w:rsid w:val="35D70AD2"/>
    <w:rsid w:val="35DA9203"/>
    <w:rsid w:val="35DEC756"/>
    <w:rsid w:val="35DEF377"/>
    <w:rsid w:val="35E49D56"/>
    <w:rsid w:val="35E9DC20"/>
    <w:rsid w:val="35EC2FDE"/>
    <w:rsid w:val="35ED89A5"/>
    <w:rsid w:val="35F00EB5"/>
    <w:rsid w:val="35F6FFC6"/>
    <w:rsid w:val="35F7062F"/>
    <w:rsid w:val="35F9E00F"/>
    <w:rsid w:val="35FD7E4B"/>
    <w:rsid w:val="36023AE1"/>
    <w:rsid w:val="3602F87E"/>
    <w:rsid w:val="360FC253"/>
    <w:rsid w:val="361558B9"/>
    <w:rsid w:val="36165447"/>
    <w:rsid w:val="3619AB1B"/>
    <w:rsid w:val="361E761C"/>
    <w:rsid w:val="361EDAA8"/>
    <w:rsid w:val="36203000"/>
    <w:rsid w:val="3620F03D"/>
    <w:rsid w:val="36251B69"/>
    <w:rsid w:val="3626E25C"/>
    <w:rsid w:val="3628AE02"/>
    <w:rsid w:val="3629608C"/>
    <w:rsid w:val="3629D070"/>
    <w:rsid w:val="362C8BEC"/>
    <w:rsid w:val="362E213F"/>
    <w:rsid w:val="362FAB83"/>
    <w:rsid w:val="3635FA7F"/>
    <w:rsid w:val="3637B694"/>
    <w:rsid w:val="363D1297"/>
    <w:rsid w:val="363D97FE"/>
    <w:rsid w:val="363E2128"/>
    <w:rsid w:val="36400E50"/>
    <w:rsid w:val="36408C56"/>
    <w:rsid w:val="3644AAE0"/>
    <w:rsid w:val="3645AC23"/>
    <w:rsid w:val="3648B0D3"/>
    <w:rsid w:val="364CEC6D"/>
    <w:rsid w:val="3652A792"/>
    <w:rsid w:val="36563692"/>
    <w:rsid w:val="365869E3"/>
    <w:rsid w:val="365BFFAF"/>
    <w:rsid w:val="365D90BD"/>
    <w:rsid w:val="3660AC61"/>
    <w:rsid w:val="3666BDD9"/>
    <w:rsid w:val="36673AB5"/>
    <w:rsid w:val="36708EEA"/>
    <w:rsid w:val="36739C37"/>
    <w:rsid w:val="3675A889"/>
    <w:rsid w:val="36766E84"/>
    <w:rsid w:val="3676F416"/>
    <w:rsid w:val="367E428D"/>
    <w:rsid w:val="367FB14B"/>
    <w:rsid w:val="36807E52"/>
    <w:rsid w:val="368156C3"/>
    <w:rsid w:val="368B18E7"/>
    <w:rsid w:val="368C8244"/>
    <w:rsid w:val="36916862"/>
    <w:rsid w:val="369302BB"/>
    <w:rsid w:val="3695E467"/>
    <w:rsid w:val="36980813"/>
    <w:rsid w:val="3698F1A9"/>
    <w:rsid w:val="3699CF81"/>
    <w:rsid w:val="369A6CE1"/>
    <w:rsid w:val="369CB8B8"/>
    <w:rsid w:val="36A96583"/>
    <w:rsid w:val="36AE6005"/>
    <w:rsid w:val="36AF099B"/>
    <w:rsid w:val="36B5A0C0"/>
    <w:rsid w:val="36B6720A"/>
    <w:rsid w:val="36B70DEF"/>
    <w:rsid w:val="36BA3745"/>
    <w:rsid w:val="36BCFEEE"/>
    <w:rsid w:val="36BD1F5A"/>
    <w:rsid w:val="36BDE6EA"/>
    <w:rsid w:val="36BE74D8"/>
    <w:rsid w:val="36BEC80F"/>
    <w:rsid w:val="36C01E5A"/>
    <w:rsid w:val="36C05DAA"/>
    <w:rsid w:val="36C3CB60"/>
    <w:rsid w:val="36C434FC"/>
    <w:rsid w:val="36C7D80C"/>
    <w:rsid w:val="36CA1CF0"/>
    <w:rsid w:val="36CB05B9"/>
    <w:rsid w:val="36CC3582"/>
    <w:rsid w:val="36CC8FE7"/>
    <w:rsid w:val="36CD4DAE"/>
    <w:rsid w:val="36CE036C"/>
    <w:rsid w:val="36CF4382"/>
    <w:rsid w:val="36CFAF42"/>
    <w:rsid w:val="36D27D9D"/>
    <w:rsid w:val="36D47950"/>
    <w:rsid w:val="36D8E324"/>
    <w:rsid w:val="36D90B6A"/>
    <w:rsid w:val="36E1119F"/>
    <w:rsid w:val="36E606EC"/>
    <w:rsid w:val="36E7294A"/>
    <w:rsid w:val="36E9C2EA"/>
    <w:rsid w:val="36EFBDCB"/>
    <w:rsid w:val="36F3377F"/>
    <w:rsid w:val="36F3AFAC"/>
    <w:rsid w:val="36F433E6"/>
    <w:rsid w:val="36F4A64A"/>
    <w:rsid w:val="36F60DCD"/>
    <w:rsid w:val="36FB32E5"/>
    <w:rsid w:val="36FD8865"/>
    <w:rsid w:val="36FF4593"/>
    <w:rsid w:val="36FFF554"/>
    <w:rsid w:val="3703AE9C"/>
    <w:rsid w:val="3704AFCE"/>
    <w:rsid w:val="37050B6A"/>
    <w:rsid w:val="37087661"/>
    <w:rsid w:val="370A371F"/>
    <w:rsid w:val="370DC878"/>
    <w:rsid w:val="37108A22"/>
    <w:rsid w:val="3715D5DA"/>
    <w:rsid w:val="371603F2"/>
    <w:rsid w:val="371D9247"/>
    <w:rsid w:val="371F7392"/>
    <w:rsid w:val="37225DFA"/>
    <w:rsid w:val="37228306"/>
    <w:rsid w:val="3723B4C1"/>
    <w:rsid w:val="37282FC1"/>
    <w:rsid w:val="3728D2C7"/>
    <w:rsid w:val="3728DAB1"/>
    <w:rsid w:val="372F9E3E"/>
    <w:rsid w:val="372FE6F0"/>
    <w:rsid w:val="3734F67D"/>
    <w:rsid w:val="37381F41"/>
    <w:rsid w:val="373A44C3"/>
    <w:rsid w:val="373F36F5"/>
    <w:rsid w:val="373F41AE"/>
    <w:rsid w:val="373FDB28"/>
    <w:rsid w:val="3748BADA"/>
    <w:rsid w:val="374BBCB7"/>
    <w:rsid w:val="375001FC"/>
    <w:rsid w:val="3755A639"/>
    <w:rsid w:val="37574509"/>
    <w:rsid w:val="375ACCCB"/>
    <w:rsid w:val="375D030E"/>
    <w:rsid w:val="375F67BF"/>
    <w:rsid w:val="37614168"/>
    <w:rsid w:val="3762AA53"/>
    <w:rsid w:val="3765A455"/>
    <w:rsid w:val="3768E329"/>
    <w:rsid w:val="376C2F91"/>
    <w:rsid w:val="37708A76"/>
    <w:rsid w:val="37731B96"/>
    <w:rsid w:val="3774B227"/>
    <w:rsid w:val="377718CB"/>
    <w:rsid w:val="377AE0FC"/>
    <w:rsid w:val="37868EB8"/>
    <w:rsid w:val="37875CAD"/>
    <w:rsid w:val="3788CFE1"/>
    <w:rsid w:val="3789264A"/>
    <w:rsid w:val="378A8F14"/>
    <w:rsid w:val="378AB442"/>
    <w:rsid w:val="37905E79"/>
    <w:rsid w:val="379088B8"/>
    <w:rsid w:val="3795F72C"/>
    <w:rsid w:val="37998C8F"/>
    <w:rsid w:val="379CBA29"/>
    <w:rsid w:val="379CCDA2"/>
    <w:rsid w:val="379D5E0B"/>
    <w:rsid w:val="379DF001"/>
    <w:rsid w:val="379E00B5"/>
    <w:rsid w:val="37A1502A"/>
    <w:rsid w:val="37A1FBD6"/>
    <w:rsid w:val="37A6115A"/>
    <w:rsid w:val="37A71D11"/>
    <w:rsid w:val="37A8CD8F"/>
    <w:rsid w:val="37A93B93"/>
    <w:rsid w:val="37AB7E49"/>
    <w:rsid w:val="37AD998D"/>
    <w:rsid w:val="37AE955D"/>
    <w:rsid w:val="37B15201"/>
    <w:rsid w:val="37B681EA"/>
    <w:rsid w:val="37B7BF12"/>
    <w:rsid w:val="37BAE7F4"/>
    <w:rsid w:val="37BC2DA4"/>
    <w:rsid w:val="37C393F2"/>
    <w:rsid w:val="37CEF39F"/>
    <w:rsid w:val="37D154C2"/>
    <w:rsid w:val="37D99BB5"/>
    <w:rsid w:val="37DBAB15"/>
    <w:rsid w:val="37DC5D2A"/>
    <w:rsid w:val="37E1D696"/>
    <w:rsid w:val="37E22EF5"/>
    <w:rsid w:val="37E8B288"/>
    <w:rsid w:val="37EACA65"/>
    <w:rsid w:val="37EC78C1"/>
    <w:rsid w:val="37F0E802"/>
    <w:rsid w:val="37F283A4"/>
    <w:rsid w:val="37F2E633"/>
    <w:rsid w:val="37F3DFAF"/>
    <w:rsid w:val="37F4F5EE"/>
    <w:rsid w:val="37FECB1B"/>
    <w:rsid w:val="37FFD5B5"/>
    <w:rsid w:val="38027FEA"/>
    <w:rsid w:val="3802E37A"/>
    <w:rsid w:val="3809A511"/>
    <w:rsid w:val="3809F222"/>
    <w:rsid w:val="380AB8F3"/>
    <w:rsid w:val="380D618F"/>
    <w:rsid w:val="380D9829"/>
    <w:rsid w:val="380FBB8A"/>
    <w:rsid w:val="38142569"/>
    <w:rsid w:val="38142DE4"/>
    <w:rsid w:val="3814E280"/>
    <w:rsid w:val="381613F1"/>
    <w:rsid w:val="38168D59"/>
    <w:rsid w:val="381937D0"/>
    <w:rsid w:val="381BBFB8"/>
    <w:rsid w:val="38262C3A"/>
    <w:rsid w:val="38268224"/>
    <w:rsid w:val="382B1FD4"/>
    <w:rsid w:val="382B9FF0"/>
    <w:rsid w:val="382C36F6"/>
    <w:rsid w:val="382CB47B"/>
    <w:rsid w:val="382DA26D"/>
    <w:rsid w:val="382F1597"/>
    <w:rsid w:val="383285DD"/>
    <w:rsid w:val="3833E2B2"/>
    <w:rsid w:val="3833ECC3"/>
    <w:rsid w:val="38378B02"/>
    <w:rsid w:val="383939BD"/>
    <w:rsid w:val="3839F830"/>
    <w:rsid w:val="383A295D"/>
    <w:rsid w:val="38452C65"/>
    <w:rsid w:val="38497ED4"/>
    <w:rsid w:val="384BE236"/>
    <w:rsid w:val="384F7AA1"/>
    <w:rsid w:val="3850F946"/>
    <w:rsid w:val="38539947"/>
    <w:rsid w:val="385479F5"/>
    <w:rsid w:val="3855EB78"/>
    <w:rsid w:val="385838A7"/>
    <w:rsid w:val="385925B3"/>
    <w:rsid w:val="385EB063"/>
    <w:rsid w:val="385F76A9"/>
    <w:rsid w:val="38611322"/>
    <w:rsid w:val="38613867"/>
    <w:rsid w:val="3862C706"/>
    <w:rsid w:val="3862D77A"/>
    <w:rsid w:val="38636C49"/>
    <w:rsid w:val="38649E37"/>
    <w:rsid w:val="38699725"/>
    <w:rsid w:val="386ABFC5"/>
    <w:rsid w:val="386D0213"/>
    <w:rsid w:val="3870E04A"/>
    <w:rsid w:val="3872E1C8"/>
    <w:rsid w:val="38767E5E"/>
    <w:rsid w:val="387C1F0C"/>
    <w:rsid w:val="387F3729"/>
    <w:rsid w:val="387FB05B"/>
    <w:rsid w:val="3881EF62"/>
    <w:rsid w:val="3883D3C5"/>
    <w:rsid w:val="3885479E"/>
    <w:rsid w:val="388E6695"/>
    <w:rsid w:val="3894D08C"/>
    <w:rsid w:val="38957790"/>
    <w:rsid w:val="389C130F"/>
    <w:rsid w:val="38A37B12"/>
    <w:rsid w:val="38AF1A31"/>
    <w:rsid w:val="38AF9F47"/>
    <w:rsid w:val="38B5670D"/>
    <w:rsid w:val="38B98DA9"/>
    <w:rsid w:val="38BC775B"/>
    <w:rsid w:val="38C34EDF"/>
    <w:rsid w:val="38CA648F"/>
    <w:rsid w:val="38CC50C4"/>
    <w:rsid w:val="38CD194E"/>
    <w:rsid w:val="38D25912"/>
    <w:rsid w:val="38D2A90D"/>
    <w:rsid w:val="38D47B44"/>
    <w:rsid w:val="38DB9F0A"/>
    <w:rsid w:val="38DDB057"/>
    <w:rsid w:val="38E19D8A"/>
    <w:rsid w:val="38E247E2"/>
    <w:rsid w:val="38E41A5E"/>
    <w:rsid w:val="38E4DFDA"/>
    <w:rsid w:val="38E5B772"/>
    <w:rsid w:val="38EB2A31"/>
    <w:rsid w:val="38ED9145"/>
    <w:rsid w:val="38EF696B"/>
    <w:rsid w:val="38F347B0"/>
    <w:rsid w:val="38F60B5D"/>
    <w:rsid w:val="38F64643"/>
    <w:rsid w:val="38F97EEF"/>
    <w:rsid w:val="38F99E74"/>
    <w:rsid w:val="38FC207E"/>
    <w:rsid w:val="38FD9351"/>
    <w:rsid w:val="39001C1C"/>
    <w:rsid w:val="39050164"/>
    <w:rsid w:val="39050812"/>
    <w:rsid w:val="39091D80"/>
    <w:rsid w:val="3910E778"/>
    <w:rsid w:val="39137FF8"/>
    <w:rsid w:val="39160AF7"/>
    <w:rsid w:val="391A53C8"/>
    <w:rsid w:val="391B4D26"/>
    <w:rsid w:val="391C4B46"/>
    <w:rsid w:val="391E3BF2"/>
    <w:rsid w:val="391ED707"/>
    <w:rsid w:val="3920975A"/>
    <w:rsid w:val="39222F27"/>
    <w:rsid w:val="39231512"/>
    <w:rsid w:val="39243AB3"/>
    <w:rsid w:val="3927B03B"/>
    <w:rsid w:val="3929CC4A"/>
    <w:rsid w:val="392AC21C"/>
    <w:rsid w:val="392C2C6F"/>
    <w:rsid w:val="392F87BC"/>
    <w:rsid w:val="39300452"/>
    <w:rsid w:val="3932149B"/>
    <w:rsid w:val="393CC4F5"/>
    <w:rsid w:val="394153B4"/>
    <w:rsid w:val="3941F539"/>
    <w:rsid w:val="394383FF"/>
    <w:rsid w:val="39459D85"/>
    <w:rsid w:val="3945B957"/>
    <w:rsid w:val="394C319A"/>
    <w:rsid w:val="39507AAB"/>
    <w:rsid w:val="39508DC1"/>
    <w:rsid w:val="3954327F"/>
    <w:rsid w:val="3956A965"/>
    <w:rsid w:val="395F5DDB"/>
    <w:rsid w:val="395FE6CC"/>
    <w:rsid w:val="3962FF0F"/>
    <w:rsid w:val="396FEA8E"/>
    <w:rsid w:val="3970213A"/>
    <w:rsid w:val="39702FB0"/>
    <w:rsid w:val="39718A34"/>
    <w:rsid w:val="3978065F"/>
    <w:rsid w:val="397945EE"/>
    <w:rsid w:val="397A6545"/>
    <w:rsid w:val="397B4608"/>
    <w:rsid w:val="397D1A1E"/>
    <w:rsid w:val="397E380E"/>
    <w:rsid w:val="39808665"/>
    <w:rsid w:val="3980909C"/>
    <w:rsid w:val="3985E334"/>
    <w:rsid w:val="39888A86"/>
    <w:rsid w:val="398BD7BA"/>
    <w:rsid w:val="398DD6B0"/>
    <w:rsid w:val="39910CE6"/>
    <w:rsid w:val="399322A6"/>
    <w:rsid w:val="3994DBF9"/>
    <w:rsid w:val="39952ED6"/>
    <w:rsid w:val="3998D59D"/>
    <w:rsid w:val="399A0E62"/>
    <w:rsid w:val="39A13338"/>
    <w:rsid w:val="39A25B26"/>
    <w:rsid w:val="39A47310"/>
    <w:rsid w:val="39A8B03F"/>
    <w:rsid w:val="39A8DABF"/>
    <w:rsid w:val="39B3201B"/>
    <w:rsid w:val="39B36504"/>
    <w:rsid w:val="39B4D6F5"/>
    <w:rsid w:val="39B838A2"/>
    <w:rsid w:val="39B99750"/>
    <w:rsid w:val="39C108AB"/>
    <w:rsid w:val="39C17282"/>
    <w:rsid w:val="39C2982B"/>
    <w:rsid w:val="39C31BED"/>
    <w:rsid w:val="39C6643C"/>
    <w:rsid w:val="39CAA960"/>
    <w:rsid w:val="39CB0310"/>
    <w:rsid w:val="39CEFC32"/>
    <w:rsid w:val="39CFAEE7"/>
    <w:rsid w:val="39D24D24"/>
    <w:rsid w:val="39E2904E"/>
    <w:rsid w:val="39E401DE"/>
    <w:rsid w:val="39E538DE"/>
    <w:rsid w:val="39E77D7F"/>
    <w:rsid w:val="39E82090"/>
    <w:rsid w:val="39ECE9C1"/>
    <w:rsid w:val="39EDACC7"/>
    <w:rsid w:val="39EEC24F"/>
    <w:rsid w:val="39F0148E"/>
    <w:rsid w:val="39F20438"/>
    <w:rsid w:val="39F36D94"/>
    <w:rsid w:val="39F66A82"/>
    <w:rsid w:val="39F84976"/>
    <w:rsid w:val="39F91A58"/>
    <w:rsid w:val="39FBBBE3"/>
    <w:rsid w:val="39FFF6A7"/>
    <w:rsid w:val="3A031F18"/>
    <w:rsid w:val="3A038E62"/>
    <w:rsid w:val="3A068D3C"/>
    <w:rsid w:val="3A0A8DA9"/>
    <w:rsid w:val="3A0DFE6A"/>
    <w:rsid w:val="3A0F9554"/>
    <w:rsid w:val="3A1171E1"/>
    <w:rsid w:val="3A12AF73"/>
    <w:rsid w:val="3A12BF7D"/>
    <w:rsid w:val="3A12EA29"/>
    <w:rsid w:val="3A141473"/>
    <w:rsid w:val="3A1546AA"/>
    <w:rsid w:val="3A15F39C"/>
    <w:rsid w:val="3A1B8E4C"/>
    <w:rsid w:val="3A1BAA5A"/>
    <w:rsid w:val="3A1C5985"/>
    <w:rsid w:val="3A1CE8C6"/>
    <w:rsid w:val="3A1D45C6"/>
    <w:rsid w:val="3A21F5B6"/>
    <w:rsid w:val="3A22038B"/>
    <w:rsid w:val="3A230C3A"/>
    <w:rsid w:val="3A26AA71"/>
    <w:rsid w:val="3A28D8F5"/>
    <w:rsid w:val="3A2933A3"/>
    <w:rsid w:val="3A2A65C2"/>
    <w:rsid w:val="3A2CA8A9"/>
    <w:rsid w:val="3A2E9C3C"/>
    <w:rsid w:val="3A2F32E5"/>
    <w:rsid w:val="3A320A87"/>
    <w:rsid w:val="3A33551E"/>
    <w:rsid w:val="3A34C5F3"/>
    <w:rsid w:val="3A3CE774"/>
    <w:rsid w:val="3A3F2405"/>
    <w:rsid w:val="3A445D34"/>
    <w:rsid w:val="3A4AB15C"/>
    <w:rsid w:val="3A4CF635"/>
    <w:rsid w:val="3A4F5C5B"/>
    <w:rsid w:val="3A54C7E4"/>
    <w:rsid w:val="3A57BA9C"/>
    <w:rsid w:val="3A5C6547"/>
    <w:rsid w:val="3A5D4B15"/>
    <w:rsid w:val="3A5DE544"/>
    <w:rsid w:val="3A5F6A8E"/>
    <w:rsid w:val="3A60DF01"/>
    <w:rsid w:val="3A60F3DA"/>
    <w:rsid w:val="3A61E1BB"/>
    <w:rsid w:val="3A64961A"/>
    <w:rsid w:val="3A677AF5"/>
    <w:rsid w:val="3A69BD34"/>
    <w:rsid w:val="3A6D4BE6"/>
    <w:rsid w:val="3A707668"/>
    <w:rsid w:val="3A7366EC"/>
    <w:rsid w:val="3A74EABD"/>
    <w:rsid w:val="3A7662DE"/>
    <w:rsid w:val="3A8092D4"/>
    <w:rsid w:val="3A83613D"/>
    <w:rsid w:val="3A8617AD"/>
    <w:rsid w:val="3A86560C"/>
    <w:rsid w:val="3A8E54D1"/>
    <w:rsid w:val="3A9129D1"/>
    <w:rsid w:val="3A9439A7"/>
    <w:rsid w:val="3A94C36B"/>
    <w:rsid w:val="3A972B01"/>
    <w:rsid w:val="3A9B46F4"/>
    <w:rsid w:val="3A9B7A17"/>
    <w:rsid w:val="3AA5663E"/>
    <w:rsid w:val="3AA5AAE4"/>
    <w:rsid w:val="3AA74E5A"/>
    <w:rsid w:val="3AA85530"/>
    <w:rsid w:val="3AAA5CAF"/>
    <w:rsid w:val="3AAC1BFD"/>
    <w:rsid w:val="3AB18B40"/>
    <w:rsid w:val="3AB2EB50"/>
    <w:rsid w:val="3AB4FC25"/>
    <w:rsid w:val="3AB53E60"/>
    <w:rsid w:val="3ABBE1A5"/>
    <w:rsid w:val="3ABCC145"/>
    <w:rsid w:val="3ABFA084"/>
    <w:rsid w:val="3ABFAE37"/>
    <w:rsid w:val="3AC60DE1"/>
    <w:rsid w:val="3AC7A0F2"/>
    <w:rsid w:val="3AC89AE0"/>
    <w:rsid w:val="3ACD09F6"/>
    <w:rsid w:val="3AD0C939"/>
    <w:rsid w:val="3AD6B004"/>
    <w:rsid w:val="3ADA0856"/>
    <w:rsid w:val="3ADC555A"/>
    <w:rsid w:val="3AE20F8C"/>
    <w:rsid w:val="3AE7E742"/>
    <w:rsid w:val="3AE921FF"/>
    <w:rsid w:val="3AEC07A2"/>
    <w:rsid w:val="3AEC815B"/>
    <w:rsid w:val="3AED14AF"/>
    <w:rsid w:val="3AEE789E"/>
    <w:rsid w:val="3AF7B8E8"/>
    <w:rsid w:val="3AFD7348"/>
    <w:rsid w:val="3AFF5A83"/>
    <w:rsid w:val="3AFF9DEC"/>
    <w:rsid w:val="3B08B800"/>
    <w:rsid w:val="3B0AFE8C"/>
    <w:rsid w:val="3B0DEDB9"/>
    <w:rsid w:val="3B0F4B2C"/>
    <w:rsid w:val="3B0FD70B"/>
    <w:rsid w:val="3B0FF287"/>
    <w:rsid w:val="3B139957"/>
    <w:rsid w:val="3B13E944"/>
    <w:rsid w:val="3B15BACF"/>
    <w:rsid w:val="3B188EBB"/>
    <w:rsid w:val="3B1AACB7"/>
    <w:rsid w:val="3B1F6E29"/>
    <w:rsid w:val="3B2047C4"/>
    <w:rsid w:val="3B20C0D4"/>
    <w:rsid w:val="3B27C944"/>
    <w:rsid w:val="3B3234E8"/>
    <w:rsid w:val="3B34587A"/>
    <w:rsid w:val="3B36112B"/>
    <w:rsid w:val="3B395F2D"/>
    <w:rsid w:val="3B44216C"/>
    <w:rsid w:val="3B47F998"/>
    <w:rsid w:val="3B4DC2CF"/>
    <w:rsid w:val="3B4EB7E1"/>
    <w:rsid w:val="3B529427"/>
    <w:rsid w:val="3B578FFA"/>
    <w:rsid w:val="3B594689"/>
    <w:rsid w:val="3B616A8D"/>
    <w:rsid w:val="3B62B5A9"/>
    <w:rsid w:val="3B656244"/>
    <w:rsid w:val="3B674C9A"/>
    <w:rsid w:val="3B691F16"/>
    <w:rsid w:val="3B6C4ECF"/>
    <w:rsid w:val="3B6FDB06"/>
    <w:rsid w:val="3B70BED5"/>
    <w:rsid w:val="3B71E46B"/>
    <w:rsid w:val="3B730533"/>
    <w:rsid w:val="3B73105C"/>
    <w:rsid w:val="3B753E22"/>
    <w:rsid w:val="3B7A21AD"/>
    <w:rsid w:val="3B7B63CD"/>
    <w:rsid w:val="3B7C1074"/>
    <w:rsid w:val="3B7EE23E"/>
    <w:rsid w:val="3B7F8369"/>
    <w:rsid w:val="3B815E61"/>
    <w:rsid w:val="3B88A9AD"/>
    <w:rsid w:val="3B89D8C0"/>
    <w:rsid w:val="3B8A9D81"/>
    <w:rsid w:val="3B8C5516"/>
    <w:rsid w:val="3B8EFB4A"/>
    <w:rsid w:val="3B91620B"/>
    <w:rsid w:val="3B9225B2"/>
    <w:rsid w:val="3B924EA0"/>
    <w:rsid w:val="3B92E478"/>
    <w:rsid w:val="3B95F964"/>
    <w:rsid w:val="3B9666F5"/>
    <w:rsid w:val="3B96F4AB"/>
    <w:rsid w:val="3B97939B"/>
    <w:rsid w:val="3B98C71F"/>
    <w:rsid w:val="3B98EF36"/>
    <w:rsid w:val="3B9C467E"/>
    <w:rsid w:val="3B9F59C6"/>
    <w:rsid w:val="3BA5807C"/>
    <w:rsid w:val="3BAD432E"/>
    <w:rsid w:val="3BB08DBE"/>
    <w:rsid w:val="3BB28509"/>
    <w:rsid w:val="3BB377B0"/>
    <w:rsid w:val="3BB6101B"/>
    <w:rsid w:val="3BB89B09"/>
    <w:rsid w:val="3BBD1576"/>
    <w:rsid w:val="3BBF6900"/>
    <w:rsid w:val="3BC33905"/>
    <w:rsid w:val="3BC59BB9"/>
    <w:rsid w:val="3BC61FA8"/>
    <w:rsid w:val="3BC88069"/>
    <w:rsid w:val="3BCA023A"/>
    <w:rsid w:val="3BD3E2C6"/>
    <w:rsid w:val="3BD476F3"/>
    <w:rsid w:val="3BD6050C"/>
    <w:rsid w:val="3BD79D7C"/>
    <w:rsid w:val="3BDA4947"/>
    <w:rsid w:val="3BDDFDB4"/>
    <w:rsid w:val="3BDE433A"/>
    <w:rsid w:val="3BDEF8F7"/>
    <w:rsid w:val="3BE0187F"/>
    <w:rsid w:val="3BE3151B"/>
    <w:rsid w:val="3BE36B39"/>
    <w:rsid w:val="3BE3700D"/>
    <w:rsid w:val="3BE943B1"/>
    <w:rsid w:val="3BEB98B9"/>
    <w:rsid w:val="3BED7EEE"/>
    <w:rsid w:val="3BEE3238"/>
    <w:rsid w:val="3BF34280"/>
    <w:rsid w:val="3BF5D81F"/>
    <w:rsid w:val="3BF7F899"/>
    <w:rsid w:val="3BFCC583"/>
    <w:rsid w:val="3BFEC8AA"/>
    <w:rsid w:val="3C015AD7"/>
    <w:rsid w:val="3C02BDE1"/>
    <w:rsid w:val="3C057271"/>
    <w:rsid w:val="3C05861F"/>
    <w:rsid w:val="3C066E94"/>
    <w:rsid w:val="3C083BFB"/>
    <w:rsid w:val="3C09FBCB"/>
    <w:rsid w:val="3C0DC851"/>
    <w:rsid w:val="3C110598"/>
    <w:rsid w:val="3C16089F"/>
    <w:rsid w:val="3C178177"/>
    <w:rsid w:val="3C19A034"/>
    <w:rsid w:val="3C1D0C81"/>
    <w:rsid w:val="3C211575"/>
    <w:rsid w:val="3C228F9F"/>
    <w:rsid w:val="3C2B4CB9"/>
    <w:rsid w:val="3C2F2E28"/>
    <w:rsid w:val="3C38812F"/>
    <w:rsid w:val="3C394E87"/>
    <w:rsid w:val="3C39771D"/>
    <w:rsid w:val="3C3E2AB8"/>
    <w:rsid w:val="3C41B1C4"/>
    <w:rsid w:val="3C422FC6"/>
    <w:rsid w:val="3C452375"/>
    <w:rsid w:val="3C45F29B"/>
    <w:rsid w:val="3C469CAD"/>
    <w:rsid w:val="3C475E34"/>
    <w:rsid w:val="3C48E034"/>
    <w:rsid w:val="3C49A196"/>
    <w:rsid w:val="3C4C47A6"/>
    <w:rsid w:val="3C4C7CEA"/>
    <w:rsid w:val="3C4DB2A7"/>
    <w:rsid w:val="3C4DD2BD"/>
    <w:rsid w:val="3C5034CA"/>
    <w:rsid w:val="3C509DC8"/>
    <w:rsid w:val="3C576862"/>
    <w:rsid w:val="3C59A80E"/>
    <w:rsid w:val="3C603967"/>
    <w:rsid w:val="3C61C686"/>
    <w:rsid w:val="3C658609"/>
    <w:rsid w:val="3C66FE02"/>
    <w:rsid w:val="3C6BE48C"/>
    <w:rsid w:val="3C708D7F"/>
    <w:rsid w:val="3C71DD8E"/>
    <w:rsid w:val="3C75353B"/>
    <w:rsid w:val="3C753713"/>
    <w:rsid w:val="3C7F221E"/>
    <w:rsid w:val="3C7FA6BA"/>
    <w:rsid w:val="3C845A53"/>
    <w:rsid w:val="3C8BBB91"/>
    <w:rsid w:val="3C8CDAE8"/>
    <w:rsid w:val="3C8F6B9E"/>
    <w:rsid w:val="3C8FED87"/>
    <w:rsid w:val="3C914CA6"/>
    <w:rsid w:val="3C9407A4"/>
    <w:rsid w:val="3C986714"/>
    <w:rsid w:val="3C9ACF1A"/>
    <w:rsid w:val="3C9CDCD9"/>
    <w:rsid w:val="3CA00371"/>
    <w:rsid w:val="3CA26E33"/>
    <w:rsid w:val="3CA2F654"/>
    <w:rsid w:val="3CA3B6F1"/>
    <w:rsid w:val="3CA537F7"/>
    <w:rsid w:val="3CA610A6"/>
    <w:rsid w:val="3CA6BFA3"/>
    <w:rsid w:val="3CA6DA0E"/>
    <w:rsid w:val="3CAB991C"/>
    <w:rsid w:val="3CAD372E"/>
    <w:rsid w:val="3CAE516A"/>
    <w:rsid w:val="3CB1199C"/>
    <w:rsid w:val="3CB4442F"/>
    <w:rsid w:val="3CB5D543"/>
    <w:rsid w:val="3CBA400C"/>
    <w:rsid w:val="3CBFD738"/>
    <w:rsid w:val="3CC1A25C"/>
    <w:rsid w:val="3CC2C396"/>
    <w:rsid w:val="3CC3D3D1"/>
    <w:rsid w:val="3CCB63A6"/>
    <w:rsid w:val="3CCB76F4"/>
    <w:rsid w:val="3CCC7304"/>
    <w:rsid w:val="3CD0B78F"/>
    <w:rsid w:val="3CD2238B"/>
    <w:rsid w:val="3CD56ED7"/>
    <w:rsid w:val="3CD5C086"/>
    <w:rsid w:val="3CDC2616"/>
    <w:rsid w:val="3CE2EA2C"/>
    <w:rsid w:val="3CE8EB4F"/>
    <w:rsid w:val="3CF054DC"/>
    <w:rsid w:val="3CF228F1"/>
    <w:rsid w:val="3CF39BCD"/>
    <w:rsid w:val="3CF718F7"/>
    <w:rsid w:val="3CF7AD40"/>
    <w:rsid w:val="3CF8CD4A"/>
    <w:rsid w:val="3CF91C30"/>
    <w:rsid w:val="3CFB5F8F"/>
    <w:rsid w:val="3D08277C"/>
    <w:rsid w:val="3D08ABF0"/>
    <w:rsid w:val="3D119978"/>
    <w:rsid w:val="3D11A143"/>
    <w:rsid w:val="3D14C8CB"/>
    <w:rsid w:val="3D159AD8"/>
    <w:rsid w:val="3D15AD20"/>
    <w:rsid w:val="3D209A12"/>
    <w:rsid w:val="3D21F833"/>
    <w:rsid w:val="3D229714"/>
    <w:rsid w:val="3D2370ED"/>
    <w:rsid w:val="3D285A3C"/>
    <w:rsid w:val="3D29E822"/>
    <w:rsid w:val="3D2C7522"/>
    <w:rsid w:val="3D2D84B0"/>
    <w:rsid w:val="3D316975"/>
    <w:rsid w:val="3D31917F"/>
    <w:rsid w:val="3D32F4A0"/>
    <w:rsid w:val="3D341FA6"/>
    <w:rsid w:val="3D34FB6D"/>
    <w:rsid w:val="3D39C4AF"/>
    <w:rsid w:val="3D3EE5D5"/>
    <w:rsid w:val="3D40CD5A"/>
    <w:rsid w:val="3D435269"/>
    <w:rsid w:val="3D43A838"/>
    <w:rsid w:val="3D48C35A"/>
    <w:rsid w:val="3D4A46E9"/>
    <w:rsid w:val="3D5067AA"/>
    <w:rsid w:val="3D53D041"/>
    <w:rsid w:val="3D583ADF"/>
    <w:rsid w:val="3D5C44A9"/>
    <w:rsid w:val="3D5C8241"/>
    <w:rsid w:val="3D5C82EC"/>
    <w:rsid w:val="3D5EA8CC"/>
    <w:rsid w:val="3D60DAE3"/>
    <w:rsid w:val="3D60F634"/>
    <w:rsid w:val="3D64B26C"/>
    <w:rsid w:val="3D651345"/>
    <w:rsid w:val="3D66E8EE"/>
    <w:rsid w:val="3D681FC9"/>
    <w:rsid w:val="3D6AB84D"/>
    <w:rsid w:val="3D70E69E"/>
    <w:rsid w:val="3D797F32"/>
    <w:rsid w:val="3D7BAD45"/>
    <w:rsid w:val="3D7C2762"/>
    <w:rsid w:val="3D7F1412"/>
    <w:rsid w:val="3D81315A"/>
    <w:rsid w:val="3D82C008"/>
    <w:rsid w:val="3D82E315"/>
    <w:rsid w:val="3D883229"/>
    <w:rsid w:val="3D8ACF45"/>
    <w:rsid w:val="3D8E6A5F"/>
    <w:rsid w:val="3D959273"/>
    <w:rsid w:val="3D95995B"/>
    <w:rsid w:val="3D993BD9"/>
    <w:rsid w:val="3D9A0CC8"/>
    <w:rsid w:val="3DA33345"/>
    <w:rsid w:val="3DA368EF"/>
    <w:rsid w:val="3DA87950"/>
    <w:rsid w:val="3DADEFE1"/>
    <w:rsid w:val="3DAF912C"/>
    <w:rsid w:val="3DAFDD16"/>
    <w:rsid w:val="3DB286E6"/>
    <w:rsid w:val="3DB3EFF2"/>
    <w:rsid w:val="3DB65B2F"/>
    <w:rsid w:val="3DB76CCB"/>
    <w:rsid w:val="3DC5E25D"/>
    <w:rsid w:val="3DC62F36"/>
    <w:rsid w:val="3DC96AAA"/>
    <w:rsid w:val="3DCA18A7"/>
    <w:rsid w:val="3DCD9B6F"/>
    <w:rsid w:val="3DCDF9C4"/>
    <w:rsid w:val="3DCE7169"/>
    <w:rsid w:val="3DDAFB79"/>
    <w:rsid w:val="3DDAFBBB"/>
    <w:rsid w:val="3DDE77D1"/>
    <w:rsid w:val="3DE257CD"/>
    <w:rsid w:val="3DE90F53"/>
    <w:rsid w:val="3DEB7668"/>
    <w:rsid w:val="3DEC33E4"/>
    <w:rsid w:val="3DEEB242"/>
    <w:rsid w:val="3DEFB6BF"/>
    <w:rsid w:val="3DF19A6D"/>
    <w:rsid w:val="3DF46F3C"/>
    <w:rsid w:val="3DF70512"/>
    <w:rsid w:val="3DF77A00"/>
    <w:rsid w:val="3DFEBEBB"/>
    <w:rsid w:val="3DFFFDA7"/>
    <w:rsid w:val="3E066F84"/>
    <w:rsid w:val="3E11B2F1"/>
    <w:rsid w:val="3E11C5CA"/>
    <w:rsid w:val="3E12C33C"/>
    <w:rsid w:val="3E143F1D"/>
    <w:rsid w:val="3E16A2A2"/>
    <w:rsid w:val="3E1D5C26"/>
    <w:rsid w:val="3E1EC075"/>
    <w:rsid w:val="3E218AA9"/>
    <w:rsid w:val="3E264F2C"/>
    <w:rsid w:val="3E26D71F"/>
    <w:rsid w:val="3E296E8E"/>
    <w:rsid w:val="3E349BFE"/>
    <w:rsid w:val="3E35A457"/>
    <w:rsid w:val="3E37AFF6"/>
    <w:rsid w:val="3E3987C0"/>
    <w:rsid w:val="3E3C9B70"/>
    <w:rsid w:val="3E3D5200"/>
    <w:rsid w:val="3E44140B"/>
    <w:rsid w:val="3E48091E"/>
    <w:rsid w:val="3E4A0DE3"/>
    <w:rsid w:val="3E4AC301"/>
    <w:rsid w:val="3E4AC52A"/>
    <w:rsid w:val="3E4B39F4"/>
    <w:rsid w:val="3E4BD6AF"/>
    <w:rsid w:val="3E51D410"/>
    <w:rsid w:val="3E561216"/>
    <w:rsid w:val="3E5AB2D3"/>
    <w:rsid w:val="3E5AE43F"/>
    <w:rsid w:val="3E5BDA94"/>
    <w:rsid w:val="3E64B75B"/>
    <w:rsid w:val="3E65EA2D"/>
    <w:rsid w:val="3E6B2845"/>
    <w:rsid w:val="3E6BC887"/>
    <w:rsid w:val="3E6D6AE5"/>
    <w:rsid w:val="3E70AB42"/>
    <w:rsid w:val="3E71E4E0"/>
    <w:rsid w:val="3E72A732"/>
    <w:rsid w:val="3E7333B0"/>
    <w:rsid w:val="3E7549F3"/>
    <w:rsid w:val="3E7AE053"/>
    <w:rsid w:val="3E7B453A"/>
    <w:rsid w:val="3E7CB18C"/>
    <w:rsid w:val="3E7DAC06"/>
    <w:rsid w:val="3E7E8722"/>
    <w:rsid w:val="3E84F8A2"/>
    <w:rsid w:val="3E889BC8"/>
    <w:rsid w:val="3E89EA29"/>
    <w:rsid w:val="3E90022B"/>
    <w:rsid w:val="3E9576F9"/>
    <w:rsid w:val="3E9748D1"/>
    <w:rsid w:val="3E9CCD5F"/>
    <w:rsid w:val="3EA149B7"/>
    <w:rsid w:val="3EA188B9"/>
    <w:rsid w:val="3EA2F7B6"/>
    <w:rsid w:val="3EA918FC"/>
    <w:rsid w:val="3EA9C03B"/>
    <w:rsid w:val="3EACD0CE"/>
    <w:rsid w:val="3EAE8459"/>
    <w:rsid w:val="3EAEAC96"/>
    <w:rsid w:val="3EB4CF0B"/>
    <w:rsid w:val="3EB80CA0"/>
    <w:rsid w:val="3EBA9946"/>
    <w:rsid w:val="3EBC3AFC"/>
    <w:rsid w:val="3EBD1A4C"/>
    <w:rsid w:val="3EBF0BD1"/>
    <w:rsid w:val="3EC171CE"/>
    <w:rsid w:val="3EC50E12"/>
    <w:rsid w:val="3ECA59B7"/>
    <w:rsid w:val="3ECB87FB"/>
    <w:rsid w:val="3ECBDCC2"/>
    <w:rsid w:val="3ECC1C5C"/>
    <w:rsid w:val="3ECD31CB"/>
    <w:rsid w:val="3ECDAE47"/>
    <w:rsid w:val="3ED1BF53"/>
    <w:rsid w:val="3ED70296"/>
    <w:rsid w:val="3ED8B55B"/>
    <w:rsid w:val="3ED9B5B6"/>
    <w:rsid w:val="3EE10C57"/>
    <w:rsid w:val="3EE23288"/>
    <w:rsid w:val="3EE33D02"/>
    <w:rsid w:val="3EE482F6"/>
    <w:rsid w:val="3EE4D7FE"/>
    <w:rsid w:val="3EE6EA8A"/>
    <w:rsid w:val="3EE92608"/>
    <w:rsid w:val="3EEA13C7"/>
    <w:rsid w:val="3EEB5E3B"/>
    <w:rsid w:val="3EEBD7DC"/>
    <w:rsid w:val="3EEDD0E0"/>
    <w:rsid w:val="3EEE39ED"/>
    <w:rsid w:val="3EF36E51"/>
    <w:rsid w:val="3EF78672"/>
    <w:rsid w:val="3EF7CEC8"/>
    <w:rsid w:val="3EF8DB1D"/>
    <w:rsid w:val="3EFA4F7F"/>
    <w:rsid w:val="3F01E8BB"/>
    <w:rsid w:val="3F03B520"/>
    <w:rsid w:val="3F05022F"/>
    <w:rsid w:val="3F056639"/>
    <w:rsid w:val="3F074FE8"/>
    <w:rsid w:val="3F0819BF"/>
    <w:rsid w:val="3F0B1920"/>
    <w:rsid w:val="3F0BA14D"/>
    <w:rsid w:val="3F0BAC6D"/>
    <w:rsid w:val="3F0BD774"/>
    <w:rsid w:val="3F11263D"/>
    <w:rsid w:val="3F174166"/>
    <w:rsid w:val="3F19B930"/>
    <w:rsid w:val="3F1EF64C"/>
    <w:rsid w:val="3F1FC0FF"/>
    <w:rsid w:val="3F1FCB23"/>
    <w:rsid w:val="3F207038"/>
    <w:rsid w:val="3F2105C6"/>
    <w:rsid w:val="3F22FBC0"/>
    <w:rsid w:val="3F2DD19B"/>
    <w:rsid w:val="3F36C1A9"/>
    <w:rsid w:val="3F3CF296"/>
    <w:rsid w:val="3F40575F"/>
    <w:rsid w:val="3F40759B"/>
    <w:rsid w:val="3F454F4D"/>
    <w:rsid w:val="3F465A25"/>
    <w:rsid w:val="3F471FC4"/>
    <w:rsid w:val="3F53F84E"/>
    <w:rsid w:val="3F5A2277"/>
    <w:rsid w:val="3F5CD5D4"/>
    <w:rsid w:val="3F5D43CF"/>
    <w:rsid w:val="3F5F859D"/>
    <w:rsid w:val="3F6AD079"/>
    <w:rsid w:val="3F6C6D0C"/>
    <w:rsid w:val="3F6E2ED8"/>
    <w:rsid w:val="3F70B4DE"/>
    <w:rsid w:val="3F712247"/>
    <w:rsid w:val="3F749F76"/>
    <w:rsid w:val="3F7688C3"/>
    <w:rsid w:val="3F782A6B"/>
    <w:rsid w:val="3F7A7D30"/>
    <w:rsid w:val="3F7BC303"/>
    <w:rsid w:val="3F7D4669"/>
    <w:rsid w:val="3F7F1263"/>
    <w:rsid w:val="3F835432"/>
    <w:rsid w:val="3F897597"/>
    <w:rsid w:val="3F8A6D97"/>
    <w:rsid w:val="3F9079F3"/>
    <w:rsid w:val="3F934893"/>
    <w:rsid w:val="3F9446B7"/>
    <w:rsid w:val="3F960B63"/>
    <w:rsid w:val="3F969F88"/>
    <w:rsid w:val="3F96A31C"/>
    <w:rsid w:val="3F980004"/>
    <w:rsid w:val="3F9DAAC2"/>
    <w:rsid w:val="3FA20B2A"/>
    <w:rsid w:val="3FA33894"/>
    <w:rsid w:val="3FA4EB67"/>
    <w:rsid w:val="3FAA2422"/>
    <w:rsid w:val="3FAB96C8"/>
    <w:rsid w:val="3FAD696A"/>
    <w:rsid w:val="3FB6044C"/>
    <w:rsid w:val="3FB7C6FF"/>
    <w:rsid w:val="3FC1E865"/>
    <w:rsid w:val="3FC22792"/>
    <w:rsid w:val="3FD15686"/>
    <w:rsid w:val="3FD332E8"/>
    <w:rsid w:val="3FD85787"/>
    <w:rsid w:val="3FDB30AF"/>
    <w:rsid w:val="3FDD893C"/>
    <w:rsid w:val="3FE031FD"/>
    <w:rsid w:val="3FE17661"/>
    <w:rsid w:val="3FE1DB55"/>
    <w:rsid w:val="3FE1F63E"/>
    <w:rsid w:val="3FE20A5A"/>
    <w:rsid w:val="3FE49F0E"/>
    <w:rsid w:val="3FE53B91"/>
    <w:rsid w:val="3FEA758C"/>
    <w:rsid w:val="3FEE8F06"/>
    <w:rsid w:val="3FF73CF2"/>
    <w:rsid w:val="3FFA98FD"/>
    <w:rsid w:val="3FFB1DB0"/>
    <w:rsid w:val="3FFF939B"/>
    <w:rsid w:val="40062692"/>
    <w:rsid w:val="400B2E3A"/>
    <w:rsid w:val="400E9EB4"/>
    <w:rsid w:val="400EA19B"/>
    <w:rsid w:val="400F7D51"/>
    <w:rsid w:val="4010FE61"/>
    <w:rsid w:val="40136E53"/>
    <w:rsid w:val="401496C9"/>
    <w:rsid w:val="4014D701"/>
    <w:rsid w:val="401A30FB"/>
    <w:rsid w:val="401AC3C4"/>
    <w:rsid w:val="401D493A"/>
    <w:rsid w:val="401F279E"/>
    <w:rsid w:val="40274E33"/>
    <w:rsid w:val="4029F54E"/>
    <w:rsid w:val="402A5290"/>
    <w:rsid w:val="402B96EA"/>
    <w:rsid w:val="4030A9F7"/>
    <w:rsid w:val="4034AB22"/>
    <w:rsid w:val="40368294"/>
    <w:rsid w:val="4039076A"/>
    <w:rsid w:val="403988A6"/>
    <w:rsid w:val="403F51B7"/>
    <w:rsid w:val="4041DF99"/>
    <w:rsid w:val="4042BDD5"/>
    <w:rsid w:val="40483BFE"/>
    <w:rsid w:val="40489BE7"/>
    <w:rsid w:val="404CD166"/>
    <w:rsid w:val="404F5960"/>
    <w:rsid w:val="4051C916"/>
    <w:rsid w:val="40532343"/>
    <w:rsid w:val="405EADA5"/>
    <w:rsid w:val="406209BD"/>
    <w:rsid w:val="40626CAB"/>
    <w:rsid w:val="4062F1E1"/>
    <w:rsid w:val="4063DEE6"/>
    <w:rsid w:val="406471EC"/>
    <w:rsid w:val="4066BAE3"/>
    <w:rsid w:val="4067B60B"/>
    <w:rsid w:val="406FDC9B"/>
    <w:rsid w:val="4071472D"/>
    <w:rsid w:val="4073E6DE"/>
    <w:rsid w:val="407BA65E"/>
    <w:rsid w:val="407C700A"/>
    <w:rsid w:val="407CB0F5"/>
    <w:rsid w:val="407F59FC"/>
    <w:rsid w:val="407F77E3"/>
    <w:rsid w:val="4087C328"/>
    <w:rsid w:val="408B9397"/>
    <w:rsid w:val="408C25E6"/>
    <w:rsid w:val="408C3DB6"/>
    <w:rsid w:val="408CEBCE"/>
    <w:rsid w:val="40906CE0"/>
    <w:rsid w:val="4090BE9E"/>
    <w:rsid w:val="4090F3AC"/>
    <w:rsid w:val="40913EF0"/>
    <w:rsid w:val="4091B64A"/>
    <w:rsid w:val="409223F3"/>
    <w:rsid w:val="4093B695"/>
    <w:rsid w:val="4095CA78"/>
    <w:rsid w:val="4097F7F9"/>
    <w:rsid w:val="40997D20"/>
    <w:rsid w:val="409AC4B0"/>
    <w:rsid w:val="409CB551"/>
    <w:rsid w:val="409FA4D1"/>
    <w:rsid w:val="40AB8DE8"/>
    <w:rsid w:val="40AD37F2"/>
    <w:rsid w:val="40AEF17E"/>
    <w:rsid w:val="40B0C738"/>
    <w:rsid w:val="40B40C9B"/>
    <w:rsid w:val="40B4A5CE"/>
    <w:rsid w:val="40B55B67"/>
    <w:rsid w:val="40B64963"/>
    <w:rsid w:val="40B7F1C0"/>
    <w:rsid w:val="40B86F1C"/>
    <w:rsid w:val="40B8D87B"/>
    <w:rsid w:val="40B9F007"/>
    <w:rsid w:val="40BC2592"/>
    <w:rsid w:val="40BC26A9"/>
    <w:rsid w:val="40BCC41B"/>
    <w:rsid w:val="40BCE821"/>
    <w:rsid w:val="40BDC851"/>
    <w:rsid w:val="40BE90F3"/>
    <w:rsid w:val="40BEA622"/>
    <w:rsid w:val="40C456EC"/>
    <w:rsid w:val="40C6A3D0"/>
    <w:rsid w:val="40CA29CB"/>
    <w:rsid w:val="40D1AB3E"/>
    <w:rsid w:val="40D6F80B"/>
    <w:rsid w:val="40DA6744"/>
    <w:rsid w:val="40DD942C"/>
    <w:rsid w:val="40E09B24"/>
    <w:rsid w:val="40E1B8C4"/>
    <w:rsid w:val="40E7579B"/>
    <w:rsid w:val="40EB2918"/>
    <w:rsid w:val="40EB4A3C"/>
    <w:rsid w:val="40EC3627"/>
    <w:rsid w:val="40EDFA38"/>
    <w:rsid w:val="40F188F2"/>
    <w:rsid w:val="40F3CDDC"/>
    <w:rsid w:val="40F62BEE"/>
    <w:rsid w:val="40FD62C1"/>
    <w:rsid w:val="40FDA9D1"/>
    <w:rsid w:val="4106B7FF"/>
    <w:rsid w:val="4108B534"/>
    <w:rsid w:val="4109B322"/>
    <w:rsid w:val="410B7626"/>
    <w:rsid w:val="410F66B3"/>
    <w:rsid w:val="41105B23"/>
    <w:rsid w:val="41149969"/>
    <w:rsid w:val="41164176"/>
    <w:rsid w:val="4117597B"/>
    <w:rsid w:val="41187443"/>
    <w:rsid w:val="411978E5"/>
    <w:rsid w:val="41197CAC"/>
    <w:rsid w:val="411C395E"/>
    <w:rsid w:val="411D6C11"/>
    <w:rsid w:val="411EB97C"/>
    <w:rsid w:val="412058F7"/>
    <w:rsid w:val="412116DE"/>
    <w:rsid w:val="4122C931"/>
    <w:rsid w:val="4126C4FA"/>
    <w:rsid w:val="41299132"/>
    <w:rsid w:val="4129A458"/>
    <w:rsid w:val="412D0156"/>
    <w:rsid w:val="412EA436"/>
    <w:rsid w:val="412F5B04"/>
    <w:rsid w:val="4134DD47"/>
    <w:rsid w:val="413580B7"/>
    <w:rsid w:val="413758C0"/>
    <w:rsid w:val="413D7247"/>
    <w:rsid w:val="41404A67"/>
    <w:rsid w:val="4142BA70"/>
    <w:rsid w:val="41479176"/>
    <w:rsid w:val="4150A21B"/>
    <w:rsid w:val="4151837E"/>
    <w:rsid w:val="415245F6"/>
    <w:rsid w:val="415437CF"/>
    <w:rsid w:val="41606C13"/>
    <w:rsid w:val="41631EEA"/>
    <w:rsid w:val="4163C168"/>
    <w:rsid w:val="416443D2"/>
    <w:rsid w:val="4172A220"/>
    <w:rsid w:val="41732FA3"/>
    <w:rsid w:val="41738FFA"/>
    <w:rsid w:val="4176896F"/>
    <w:rsid w:val="4179C712"/>
    <w:rsid w:val="4179E9A6"/>
    <w:rsid w:val="417D57F6"/>
    <w:rsid w:val="41807CA1"/>
    <w:rsid w:val="41810920"/>
    <w:rsid w:val="418146A2"/>
    <w:rsid w:val="418228AE"/>
    <w:rsid w:val="41881747"/>
    <w:rsid w:val="41888E44"/>
    <w:rsid w:val="418CD052"/>
    <w:rsid w:val="418D9844"/>
    <w:rsid w:val="418DAAB6"/>
    <w:rsid w:val="418E741F"/>
    <w:rsid w:val="418EA0F7"/>
    <w:rsid w:val="418F1D16"/>
    <w:rsid w:val="418FD3FD"/>
    <w:rsid w:val="4191E08E"/>
    <w:rsid w:val="4192A05E"/>
    <w:rsid w:val="41956262"/>
    <w:rsid w:val="419577DC"/>
    <w:rsid w:val="41959D24"/>
    <w:rsid w:val="4198E74A"/>
    <w:rsid w:val="419D2073"/>
    <w:rsid w:val="419E22A8"/>
    <w:rsid w:val="419EE7AF"/>
    <w:rsid w:val="41A07EB7"/>
    <w:rsid w:val="41A134CA"/>
    <w:rsid w:val="41A1F415"/>
    <w:rsid w:val="41A8CA36"/>
    <w:rsid w:val="41AE2482"/>
    <w:rsid w:val="41AEC847"/>
    <w:rsid w:val="41B6D996"/>
    <w:rsid w:val="41B74AF7"/>
    <w:rsid w:val="41BE29EB"/>
    <w:rsid w:val="41C4E69A"/>
    <w:rsid w:val="41C63CDE"/>
    <w:rsid w:val="41CB7081"/>
    <w:rsid w:val="41CF23E6"/>
    <w:rsid w:val="41D1EC1E"/>
    <w:rsid w:val="41D608BD"/>
    <w:rsid w:val="41E5A524"/>
    <w:rsid w:val="41EFB5C8"/>
    <w:rsid w:val="41F68227"/>
    <w:rsid w:val="41F7AF09"/>
    <w:rsid w:val="41F87B8A"/>
    <w:rsid w:val="41FCD055"/>
    <w:rsid w:val="41FFBED0"/>
    <w:rsid w:val="42000C15"/>
    <w:rsid w:val="4201E790"/>
    <w:rsid w:val="4202C76F"/>
    <w:rsid w:val="4207B4C6"/>
    <w:rsid w:val="420B8675"/>
    <w:rsid w:val="420C4453"/>
    <w:rsid w:val="420CAE5F"/>
    <w:rsid w:val="420FF5E6"/>
    <w:rsid w:val="4210ED10"/>
    <w:rsid w:val="42112692"/>
    <w:rsid w:val="4216937F"/>
    <w:rsid w:val="421AF2D5"/>
    <w:rsid w:val="421C0297"/>
    <w:rsid w:val="421C7243"/>
    <w:rsid w:val="421E55C1"/>
    <w:rsid w:val="42217C23"/>
    <w:rsid w:val="4226E26E"/>
    <w:rsid w:val="422DFB19"/>
    <w:rsid w:val="422E1125"/>
    <w:rsid w:val="422FE53B"/>
    <w:rsid w:val="4231053A"/>
    <w:rsid w:val="4231FEF4"/>
    <w:rsid w:val="4233CF90"/>
    <w:rsid w:val="42386BBA"/>
    <w:rsid w:val="423BB353"/>
    <w:rsid w:val="423F7647"/>
    <w:rsid w:val="4241DF23"/>
    <w:rsid w:val="4244BBBE"/>
    <w:rsid w:val="424990B8"/>
    <w:rsid w:val="424D18F8"/>
    <w:rsid w:val="424DAD6E"/>
    <w:rsid w:val="42503E3F"/>
    <w:rsid w:val="4250A9AD"/>
    <w:rsid w:val="4253237F"/>
    <w:rsid w:val="425399AE"/>
    <w:rsid w:val="4254CC84"/>
    <w:rsid w:val="425796EF"/>
    <w:rsid w:val="4258A6D4"/>
    <w:rsid w:val="4259E35B"/>
    <w:rsid w:val="425D5F6D"/>
    <w:rsid w:val="4265EAB4"/>
    <w:rsid w:val="4267CD27"/>
    <w:rsid w:val="42684FFB"/>
    <w:rsid w:val="426A9F92"/>
    <w:rsid w:val="426E04CB"/>
    <w:rsid w:val="4270A3B8"/>
    <w:rsid w:val="4276555C"/>
    <w:rsid w:val="42783BED"/>
    <w:rsid w:val="42786169"/>
    <w:rsid w:val="4278A4A9"/>
    <w:rsid w:val="4282B93C"/>
    <w:rsid w:val="4282C0D5"/>
    <w:rsid w:val="428309DC"/>
    <w:rsid w:val="428794FB"/>
    <w:rsid w:val="428EAAB3"/>
    <w:rsid w:val="4299F696"/>
    <w:rsid w:val="429DA735"/>
    <w:rsid w:val="429FBB7B"/>
    <w:rsid w:val="42A21407"/>
    <w:rsid w:val="42A3242B"/>
    <w:rsid w:val="42A79A42"/>
    <w:rsid w:val="42A7DB93"/>
    <w:rsid w:val="42AA9DBD"/>
    <w:rsid w:val="42AB34DB"/>
    <w:rsid w:val="42ABCE79"/>
    <w:rsid w:val="42B25F0B"/>
    <w:rsid w:val="42B3800A"/>
    <w:rsid w:val="42B3F5D1"/>
    <w:rsid w:val="42B4F283"/>
    <w:rsid w:val="42B868F3"/>
    <w:rsid w:val="42B8DE0E"/>
    <w:rsid w:val="42B9BAFF"/>
    <w:rsid w:val="42BA3E19"/>
    <w:rsid w:val="42BB2E21"/>
    <w:rsid w:val="42BF2CD1"/>
    <w:rsid w:val="42BF5FA9"/>
    <w:rsid w:val="42C14D81"/>
    <w:rsid w:val="42C36C61"/>
    <w:rsid w:val="42C4275B"/>
    <w:rsid w:val="42C6D8DD"/>
    <w:rsid w:val="42CBA81A"/>
    <w:rsid w:val="42D260F8"/>
    <w:rsid w:val="42D52DC8"/>
    <w:rsid w:val="42D5C5DB"/>
    <w:rsid w:val="42DA047F"/>
    <w:rsid w:val="42E41720"/>
    <w:rsid w:val="42E7EB88"/>
    <w:rsid w:val="42E85073"/>
    <w:rsid w:val="42EE68D5"/>
    <w:rsid w:val="42F57A9F"/>
    <w:rsid w:val="42F8B7D4"/>
    <w:rsid w:val="42FF1F83"/>
    <w:rsid w:val="4306B401"/>
    <w:rsid w:val="430F7E62"/>
    <w:rsid w:val="431EDCE0"/>
    <w:rsid w:val="4322FD94"/>
    <w:rsid w:val="4324B0DA"/>
    <w:rsid w:val="43260386"/>
    <w:rsid w:val="4327F3E1"/>
    <w:rsid w:val="43284BB5"/>
    <w:rsid w:val="4329661B"/>
    <w:rsid w:val="432E2296"/>
    <w:rsid w:val="432E539A"/>
    <w:rsid w:val="43312548"/>
    <w:rsid w:val="433140EE"/>
    <w:rsid w:val="43348B85"/>
    <w:rsid w:val="433D53E1"/>
    <w:rsid w:val="433D814F"/>
    <w:rsid w:val="433EC3E4"/>
    <w:rsid w:val="43474F39"/>
    <w:rsid w:val="4347B8DD"/>
    <w:rsid w:val="434DE75E"/>
    <w:rsid w:val="4354068A"/>
    <w:rsid w:val="4354BAAD"/>
    <w:rsid w:val="43570966"/>
    <w:rsid w:val="435D71FD"/>
    <w:rsid w:val="435DDD10"/>
    <w:rsid w:val="4360CD8C"/>
    <w:rsid w:val="43618166"/>
    <w:rsid w:val="43637809"/>
    <w:rsid w:val="4363980B"/>
    <w:rsid w:val="4364F0D6"/>
    <w:rsid w:val="4368C3E9"/>
    <w:rsid w:val="436DC3A7"/>
    <w:rsid w:val="437123A5"/>
    <w:rsid w:val="437C857E"/>
    <w:rsid w:val="437F84E5"/>
    <w:rsid w:val="43816244"/>
    <w:rsid w:val="4383B592"/>
    <w:rsid w:val="4385496C"/>
    <w:rsid w:val="43860343"/>
    <w:rsid w:val="4387615C"/>
    <w:rsid w:val="43896140"/>
    <w:rsid w:val="4389D924"/>
    <w:rsid w:val="438B45CB"/>
    <w:rsid w:val="438CD5FC"/>
    <w:rsid w:val="439106E8"/>
    <w:rsid w:val="43917DC6"/>
    <w:rsid w:val="4391986D"/>
    <w:rsid w:val="43945E7D"/>
    <w:rsid w:val="4394CD64"/>
    <w:rsid w:val="43A1416E"/>
    <w:rsid w:val="43A261B6"/>
    <w:rsid w:val="43A4E3FA"/>
    <w:rsid w:val="43A77D6A"/>
    <w:rsid w:val="43A92957"/>
    <w:rsid w:val="43AE44DA"/>
    <w:rsid w:val="43B50535"/>
    <w:rsid w:val="43B52F79"/>
    <w:rsid w:val="43BA46E3"/>
    <w:rsid w:val="43BBEB04"/>
    <w:rsid w:val="43BE89D1"/>
    <w:rsid w:val="43BF068D"/>
    <w:rsid w:val="43BFCDA2"/>
    <w:rsid w:val="43BFF334"/>
    <w:rsid w:val="43C0CFB1"/>
    <w:rsid w:val="43C1E0B4"/>
    <w:rsid w:val="43C3EA72"/>
    <w:rsid w:val="43C6C0B7"/>
    <w:rsid w:val="43CCF931"/>
    <w:rsid w:val="43D04D02"/>
    <w:rsid w:val="43D3C808"/>
    <w:rsid w:val="43D56F95"/>
    <w:rsid w:val="43D98977"/>
    <w:rsid w:val="43D9B180"/>
    <w:rsid w:val="43DC9F2A"/>
    <w:rsid w:val="43E74B45"/>
    <w:rsid w:val="43E8E048"/>
    <w:rsid w:val="43EF6333"/>
    <w:rsid w:val="43F0EBD6"/>
    <w:rsid w:val="43F277AD"/>
    <w:rsid w:val="43F54B15"/>
    <w:rsid w:val="43F8967C"/>
    <w:rsid w:val="43F9261E"/>
    <w:rsid w:val="43FF0632"/>
    <w:rsid w:val="43FF1077"/>
    <w:rsid w:val="44002A97"/>
    <w:rsid w:val="440140E3"/>
    <w:rsid w:val="44037E00"/>
    <w:rsid w:val="4403D5D8"/>
    <w:rsid w:val="440456CE"/>
    <w:rsid w:val="4404BE97"/>
    <w:rsid w:val="4408F039"/>
    <w:rsid w:val="4409556E"/>
    <w:rsid w:val="440F7231"/>
    <w:rsid w:val="44108A76"/>
    <w:rsid w:val="4410C6A1"/>
    <w:rsid w:val="4411D46F"/>
    <w:rsid w:val="4419C4CD"/>
    <w:rsid w:val="441B785E"/>
    <w:rsid w:val="441E9F24"/>
    <w:rsid w:val="441FFC75"/>
    <w:rsid w:val="442079B6"/>
    <w:rsid w:val="4420AC76"/>
    <w:rsid w:val="4422F896"/>
    <w:rsid w:val="4425F155"/>
    <w:rsid w:val="4427631A"/>
    <w:rsid w:val="44285385"/>
    <w:rsid w:val="4428A3F2"/>
    <w:rsid w:val="442A0D45"/>
    <w:rsid w:val="442C1E67"/>
    <w:rsid w:val="442D7C36"/>
    <w:rsid w:val="4431A7A3"/>
    <w:rsid w:val="4438B194"/>
    <w:rsid w:val="443B5BE7"/>
    <w:rsid w:val="443DEE45"/>
    <w:rsid w:val="44412396"/>
    <w:rsid w:val="4441AD3F"/>
    <w:rsid w:val="4444CE1E"/>
    <w:rsid w:val="4444D414"/>
    <w:rsid w:val="4446E26F"/>
    <w:rsid w:val="4447E200"/>
    <w:rsid w:val="444855CA"/>
    <w:rsid w:val="444CAFE1"/>
    <w:rsid w:val="444DC4EF"/>
    <w:rsid w:val="445114D9"/>
    <w:rsid w:val="44555F66"/>
    <w:rsid w:val="4456EE2E"/>
    <w:rsid w:val="4457FCAF"/>
    <w:rsid w:val="445BFDB2"/>
    <w:rsid w:val="445D7825"/>
    <w:rsid w:val="445F9DD5"/>
    <w:rsid w:val="446025E8"/>
    <w:rsid w:val="4460B006"/>
    <w:rsid w:val="44626059"/>
    <w:rsid w:val="4462BF45"/>
    <w:rsid w:val="446333E9"/>
    <w:rsid w:val="4468A436"/>
    <w:rsid w:val="4469190E"/>
    <w:rsid w:val="446B6B2A"/>
    <w:rsid w:val="44718E46"/>
    <w:rsid w:val="4471B235"/>
    <w:rsid w:val="4472D268"/>
    <w:rsid w:val="447BBEBC"/>
    <w:rsid w:val="447C92EB"/>
    <w:rsid w:val="447C9E45"/>
    <w:rsid w:val="44859470"/>
    <w:rsid w:val="44879359"/>
    <w:rsid w:val="448AB15E"/>
    <w:rsid w:val="44902249"/>
    <w:rsid w:val="4496F2A6"/>
    <w:rsid w:val="4497663E"/>
    <w:rsid w:val="449835DA"/>
    <w:rsid w:val="44993F20"/>
    <w:rsid w:val="449A5CB0"/>
    <w:rsid w:val="449D13EC"/>
    <w:rsid w:val="449E65DB"/>
    <w:rsid w:val="449EC1DD"/>
    <w:rsid w:val="449F8A3F"/>
    <w:rsid w:val="44A52EE7"/>
    <w:rsid w:val="44AD9D68"/>
    <w:rsid w:val="44B3F4F5"/>
    <w:rsid w:val="44B7AFE3"/>
    <w:rsid w:val="44B8E713"/>
    <w:rsid w:val="44BB1970"/>
    <w:rsid w:val="44BB9F17"/>
    <w:rsid w:val="44C953A0"/>
    <w:rsid w:val="44CD1579"/>
    <w:rsid w:val="44D2E48F"/>
    <w:rsid w:val="44D4FF4B"/>
    <w:rsid w:val="44D7AB09"/>
    <w:rsid w:val="44D7DD13"/>
    <w:rsid w:val="44D974CF"/>
    <w:rsid w:val="44DA1DCA"/>
    <w:rsid w:val="44DFF706"/>
    <w:rsid w:val="44E873A9"/>
    <w:rsid w:val="44E87E6E"/>
    <w:rsid w:val="44EE1C64"/>
    <w:rsid w:val="44F32AE3"/>
    <w:rsid w:val="44F9ED7D"/>
    <w:rsid w:val="44FDF6D8"/>
    <w:rsid w:val="45013A32"/>
    <w:rsid w:val="45062118"/>
    <w:rsid w:val="45072734"/>
    <w:rsid w:val="45098368"/>
    <w:rsid w:val="4509FC2C"/>
    <w:rsid w:val="450FCB0C"/>
    <w:rsid w:val="451119AA"/>
    <w:rsid w:val="45149D7B"/>
    <w:rsid w:val="4515CF8F"/>
    <w:rsid w:val="4520E052"/>
    <w:rsid w:val="4521FD0D"/>
    <w:rsid w:val="4522F930"/>
    <w:rsid w:val="452321C2"/>
    <w:rsid w:val="45242300"/>
    <w:rsid w:val="452E5CEB"/>
    <w:rsid w:val="45312B09"/>
    <w:rsid w:val="453144F1"/>
    <w:rsid w:val="4534FB2A"/>
    <w:rsid w:val="45399483"/>
    <w:rsid w:val="453AC895"/>
    <w:rsid w:val="454272CC"/>
    <w:rsid w:val="4548AB7D"/>
    <w:rsid w:val="454A5EAB"/>
    <w:rsid w:val="454E25EA"/>
    <w:rsid w:val="45545BC9"/>
    <w:rsid w:val="45573AC5"/>
    <w:rsid w:val="455A6A58"/>
    <w:rsid w:val="455D6FB9"/>
    <w:rsid w:val="455E75F0"/>
    <w:rsid w:val="456A987B"/>
    <w:rsid w:val="45707F69"/>
    <w:rsid w:val="45737E7B"/>
    <w:rsid w:val="4578D675"/>
    <w:rsid w:val="457A00B1"/>
    <w:rsid w:val="457AB9CD"/>
    <w:rsid w:val="457CF157"/>
    <w:rsid w:val="457F4B72"/>
    <w:rsid w:val="457F6CEB"/>
    <w:rsid w:val="458421C9"/>
    <w:rsid w:val="458474DF"/>
    <w:rsid w:val="45849B33"/>
    <w:rsid w:val="45850888"/>
    <w:rsid w:val="45940AB7"/>
    <w:rsid w:val="45968C73"/>
    <w:rsid w:val="4597633D"/>
    <w:rsid w:val="45988F82"/>
    <w:rsid w:val="459D05F1"/>
    <w:rsid w:val="459F834F"/>
    <w:rsid w:val="45A0A69D"/>
    <w:rsid w:val="45A0EA4D"/>
    <w:rsid w:val="45A0EE55"/>
    <w:rsid w:val="45A371E5"/>
    <w:rsid w:val="45A4D27C"/>
    <w:rsid w:val="45A57074"/>
    <w:rsid w:val="45AD4986"/>
    <w:rsid w:val="45AD8BA1"/>
    <w:rsid w:val="45AFB121"/>
    <w:rsid w:val="45B15239"/>
    <w:rsid w:val="45B9A9C5"/>
    <w:rsid w:val="45BAF3EE"/>
    <w:rsid w:val="45C5240A"/>
    <w:rsid w:val="45C700C7"/>
    <w:rsid w:val="45CBDCC8"/>
    <w:rsid w:val="45CEB1AB"/>
    <w:rsid w:val="45D196ED"/>
    <w:rsid w:val="45D7A81C"/>
    <w:rsid w:val="45D86D60"/>
    <w:rsid w:val="45D8DE59"/>
    <w:rsid w:val="45D95533"/>
    <w:rsid w:val="45DAFA50"/>
    <w:rsid w:val="45DB6AA5"/>
    <w:rsid w:val="45DBB26A"/>
    <w:rsid w:val="45DE8DB0"/>
    <w:rsid w:val="45DE9818"/>
    <w:rsid w:val="45DFDF68"/>
    <w:rsid w:val="45E220DA"/>
    <w:rsid w:val="45E8CD9C"/>
    <w:rsid w:val="45ED44A6"/>
    <w:rsid w:val="45EE26E5"/>
    <w:rsid w:val="45F4C3B8"/>
    <w:rsid w:val="45F8E1FC"/>
    <w:rsid w:val="45FC8FD6"/>
    <w:rsid w:val="45FF26E5"/>
    <w:rsid w:val="460252E8"/>
    <w:rsid w:val="46038BFD"/>
    <w:rsid w:val="4603D839"/>
    <w:rsid w:val="4604BF63"/>
    <w:rsid w:val="46063378"/>
    <w:rsid w:val="460A2839"/>
    <w:rsid w:val="460BB091"/>
    <w:rsid w:val="460D44B9"/>
    <w:rsid w:val="460EF2A0"/>
    <w:rsid w:val="461211E6"/>
    <w:rsid w:val="461283F4"/>
    <w:rsid w:val="461324A4"/>
    <w:rsid w:val="4613F603"/>
    <w:rsid w:val="4614ADF8"/>
    <w:rsid w:val="46191077"/>
    <w:rsid w:val="461EFFEF"/>
    <w:rsid w:val="46246C72"/>
    <w:rsid w:val="4625F8B6"/>
    <w:rsid w:val="462B497A"/>
    <w:rsid w:val="462E034C"/>
    <w:rsid w:val="463471F9"/>
    <w:rsid w:val="46389D42"/>
    <w:rsid w:val="463A29FB"/>
    <w:rsid w:val="463BE227"/>
    <w:rsid w:val="4642FF8C"/>
    <w:rsid w:val="4643948C"/>
    <w:rsid w:val="464AAB48"/>
    <w:rsid w:val="464B6E46"/>
    <w:rsid w:val="464DDE64"/>
    <w:rsid w:val="464E43A8"/>
    <w:rsid w:val="4651F714"/>
    <w:rsid w:val="4654E9F7"/>
    <w:rsid w:val="46555231"/>
    <w:rsid w:val="46557C49"/>
    <w:rsid w:val="465669DD"/>
    <w:rsid w:val="4657B902"/>
    <w:rsid w:val="46590640"/>
    <w:rsid w:val="465C4924"/>
    <w:rsid w:val="465E0CAB"/>
    <w:rsid w:val="4662594E"/>
    <w:rsid w:val="4668025B"/>
    <w:rsid w:val="466A9ADD"/>
    <w:rsid w:val="4674C2C3"/>
    <w:rsid w:val="46797F91"/>
    <w:rsid w:val="4679FEF6"/>
    <w:rsid w:val="467C98F4"/>
    <w:rsid w:val="467E0BEE"/>
    <w:rsid w:val="46812C76"/>
    <w:rsid w:val="46815E3D"/>
    <w:rsid w:val="4681F4FC"/>
    <w:rsid w:val="468579E2"/>
    <w:rsid w:val="468FE8A2"/>
    <w:rsid w:val="46904349"/>
    <w:rsid w:val="4690DFBB"/>
    <w:rsid w:val="46922962"/>
    <w:rsid w:val="46944C46"/>
    <w:rsid w:val="46951B9C"/>
    <w:rsid w:val="4695CA2B"/>
    <w:rsid w:val="46963961"/>
    <w:rsid w:val="46966B14"/>
    <w:rsid w:val="4697C4F1"/>
    <w:rsid w:val="4698586D"/>
    <w:rsid w:val="4699E3EF"/>
    <w:rsid w:val="469B88FB"/>
    <w:rsid w:val="469BCE93"/>
    <w:rsid w:val="469D448E"/>
    <w:rsid w:val="46A1FFE1"/>
    <w:rsid w:val="46A90A63"/>
    <w:rsid w:val="46AA3F7E"/>
    <w:rsid w:val="46AD8E24"/>
    <w:rsid w:val="46B21EC9"/>
    <w:rsid w:val="46B73474"/>
    <w:rsid w:val="46BEA277"/>
    <w:rsid w:val="46C5EEEF"/>
    <w:rsid w:val="46C8A5B7"/>
    <w:rsid w:val="46CE9BE4"/>
    <w:rsid w:val="46D356C9"/>
    <w:rsid w:val="46D3734D"/>
    <w:rsid w:val="46D52FAB"/>
    <w:rsid w:val="46D6ED7A"/>
    <w:rsid w:val="46D896B3"/>
    <w:rsid w:val="46DE550C"/>
    <w:rsid w:val="46E0129E"/>
    <w:rsid w:val="46E39DDB"/>
    <w:rsid w:val="46E78997"/>
    <w:rsid w:val="46E98ED3"/>
    <w:rsid w:val="46EAAFA8"/>
    <w:rsid w:val="46EAB2D7"/>
    <w:rsid w:val="46ED8325"/>
    <w:rsid w:val="46F27124"/>
    <w:rsid w:val="46F28F27"/>
    <w:rsid w:val="46F2A183"/>
    <w:rsid w:val="46F9D6A4"/>
    <w:rsid w:val="46FD1D5C"/>
    <w:rsid w:val="46FE39E6"/>
    <w:rsid w:val="46FE4CB7"/>
    <w:rsid w:val="46FEBF0D"/>
    <w:rsid w:val="4702661F"/>
    <w:rsid w:val="470DEA53"/>
    <w:rsid w:val="4713998C"/>
    <w:rsid w:val="4718A2CB"/>
    <w:rsid w:val="471D5B18"/>
    <w:rsid w:val="471FD195"/>
    <w:rsid w:val="4724C143"/>
    <w:rsid w:val="4724CAA5"/>
    <w:rsid w:val="472603C4"/>
    <w:rsid w:val="472618FD"/>
    <w:rsid w:val="4727C174"/>
    <w:rsid w:val="472A11BF"/>
    <w:rsid w:val="472AEB97"/>
    <w:rsid w:val="472E9627"/>
    <w:rsid w:val="472EB20F"/>
    <w:rsid w:val="47329941"/>
    <w:rsid w:val="473719E1"/>
    <w:rsid w:val="4747EFEA"/>
    <w:rsid w:val="474E07BA"/>
    <w:rsid w:val="474E205E"/>
    <w:rsid w:val="47504507"/>
    <w:rsid w:val="4753882B"/>
    <w:rsid w:val="475861AB"/>
    <w:rsid w:val="475EF834"/>
    <w:rsid w:val="47640D3B"/>
    <w:rsid w:val="476959A1"/>
    <w:rsid w:val="476A637B"/>
    <w:rsid w:val="476AD833"/>
    <w:rsid w:val="476C39A1"/>
    <w:rsid w:val="476CBF29"/>
    <w:rsid w:val="476F78E8"/>
    <w:rsid w:val="47717ED4"/>
    <w:rsid w:val="47754802"/>
    <w:rsid w:val="47776F86"/>
    <w:rsid w:val="47853CEB"/>
    <w:rsid w:val="4786DBBA"/>
    <w:rsid w:val="4787EAAA"/>
    <w:rsid w:val="478AFB8D"/>
    <w:rsid w:val="47901040"/>
    <w:rsid w:val="4796DF45"/>
    <w:rsid w:val="4799C5BB"/>
    <w:rsid w:val="479D6D7E"/>
    <w:rsid w:val="479E2BEC"/>
    <w:rsid w:val="479F139E"/>
    <w:rsid w:val="47A4553C"/>
    <w:rsid w:val="47A4C1AF"/>
    <w:rsid w:val="47A874D4"/>
    <w:rsid w:val="47AD1826"/>
    <w:rsid w:val="47ADE3D7"/>
    <w:rsid w:val="47B18926"/>
    <w:rsid w:val="47B470CD"/>
    <w:rsid w:val="47BA033C"/>
    <w:rsid w:val="47BDAC21"/>
    <w:rsid w:val="47C01734"/>
    <w:rsid w:val="47C1357B"/>
    <w:rsid w:val="47C26987"/>
    <w:rsid w:val="47C835DC"/>
    <w:rsid w:val="47C93909"/>
    <w:rsid w:val="47CC8D44"/>
    <w:rsid w:val="47CCE384"/>
    <w:rsid w:val="47D0D4B0"/>
    <w:rsid w:val="47D276F8"/>
    <w:rsid w:val="47D4D169"/>
    <w:rsid w:val="47D6DD37"/>
    <w:rsid w:val="47DB0115"/>
    <w:rsid w:val="47DBFF92"/>
    <w:rsid w:val="47DDE19F"/>
    <w:rsid w:val="47DF45E2"/>
    <w:rsid w:val="47E03722"/>
    <w:rsid w:val="47E5B8D7"/>
    <w:rsid w:val="47E60E1E"/>
    <w:rsid w:val="47EB8E9F"/>
    <w:rsid w:val="47F421D5"/>
    <w:rsid w:val="47F91AEA"/>
    <w:rsid w:val="47FABCDE"/>
    <w:rsid w:val="47FC6BF1"/>
    <w:rsid w:val="47FE94BE"/>
    <w:rsid w:val="48073FBB"/>
    <w:rsid w:val="4814E18D"/>
    <w:rsid w:val="4819341D"/>
    <w:rsid w:val="4819F320"/>
    <w:rsid w:val="481DB7C5"/>
    <w:rsid w:val="4821D422"/>
    <w:rsid w:val="4822E2EA"/>
    <w:rsid w:val="4825399A"/>
    <w:rsid w:val="4825CA00"/>
    <w:rsid w:val="482A2667"/>
    <w:rsid w:val="482AEEE0"/>
    <w:rsid w:val="4839A677"/>
    <w:rsid w:val="483ABC5D"/>
    <w:rsid w:val="483CA826"/>
    <w:rsid w:val="483CFA66"/>
    <w:rsid w:val="4840EF37"/>
    <w:rsid w:val="48430655"/>
    <w:rsid w:val="48431DFB"/>
    <w:rsid w:val="4843B2E3"/>
    <w:rsid w:val="48441907"/>
    <w:rsid w:val="4846921C"/>
    <w:rsid w:val="484839EB"/>
    <w:rsid w:val="4848D371"/>
    <w:rsid w:val="4849A375"/>
    <w:rsid w:val="484A90AF"/>
    <w:rsid w:val="484F0E20"/>
    <w:rsid w:val="485380C5"/>
    <w:rsid w:val="4853EC3B"/>
    <w:rsid w:val="485450FE"/>
    <w:rsid w:val="48564530"/>
    <w:rsid w:val="4858C260"/>
    <w:rsid w:val="485AF2A4"/>
    <w:rsid w:val="485B4E55"/>
    <w:rsid w:val="485DB9D5"/>
    <w:rsid w:val="485E6D9F"/>
    <w:rsid w:val="485FAD86"/>
    <w:rsid w:val="48605E69"/>
    <w:rsid w:val="48642176"/>
    <w:rsid w:val="486477DD"/>
    <w:rsid w:val="48657D4C"/>
    <w:rsid w:val="486635D4"/>
    <w:rsid w:val="4868070F"/>
    <w:rsid w:val="48687A60"/>
    <w:rsid w:val="486B71EA"/>
    <w:rsid w:val="486E27D3"/>
    <w:rsid w:val="487208C1"/>
    <w:rsid w:val="4873F255"/>
    <w:rsid w:val="48761DE3"/>
    <w:rsid w:val="487BE602"/>
    <w:rsid w:val="487E12B1"/>
    <w:rsid w:val="4883211E"/>
    <w:rsid w:val="48837C20"/>
    <w:rsid w:val="4883BEA1"/>
    <w:rsid w:val="48893599"/>
    <w:rsid w:val="488AD142"/>
    <w:rsid w:val="488CA5F5"/>
    <w:rsid w:val="488F1734"/>
    <w:rsid w:val="48925D38"/>
    <w:rsid w:val="48941805"/>
    <w:rsid w:val="48961EBC"/>
    <w:rsid w:val="4896612E"/>
    <w:rsid w:val="4896CFBA"/>
    <w:rsid w:val="48981837"/>
    <w:rsid w:val="489A5125"/>
    <w:rsid w:val="489A8888"/>
    <w:rsid w:val="489B00CD"/>
    <w:rsid w:val="489C30AA"/>
    <w:rsid w:val="489E0F87"/>
    <w:rsid w:val="489E1417"/>
    <w:rsid w:val="489E557D"/>
    <w:rsid w:val="48A564F6"/>
    <w:rsid w:val="48A739DE"/>
    <w:rsid w:val="48B1577D"/>
    <w:rsid w:val="48B20FC9"/>
    <w:rsid w:val="48B32140"/>
    <w:rsid w:val="48B94AE0"/>
    <w:rsid w:val="48B95883"/>
    <w:rsid w:val="48C957AF"/>
    <w:rsid w:val="48C9A4A4"/>
    <w:rsid w:val="48CD83A0"/>
    <w:rsid w:val="48D27077"/>
    <w:rsid w:val="48D3999F"/>
    <w:rsid w:val="48D70DD9"/>
    <w:rsid w:val="48D8F87F"/>
    <w:rsid w:val="48DBA64C"/>
    <w:rsid w:val="48E23DFF"/>
    <w:rsid w:val="48E4CB55"/>
    <w:rsid w:val="48E7067E"/>
    <w:rsid w:val="48E78ABA"/>
    <w:rsid w:val="48EB7190"/>
    <w:rsid w:val="48EC3791"/>
    <w:rsid w:val="48F05F8B"/>
    <w:rsid w:val="48F06A6C"/>
    <w:rsid w:val="48F14ADA"/>
    <w:rsid w:val="48F21A04"/>
    <w:rsid w:val="48F39233"/>
    <w:rsid w:val="48F46AD0"/>
    <w:rsid w:val="48F70880"/>
    <w:rsid w:val="48F8CA24"/>
    <w:rsid w:val="48F9CAF0"/>
    <w:rsid w:val="48FA9D5C"/>
    <w:rsid w:val="48FDE5D1"/>
    <w:rsid w:val="4903DF1C"/>
    <w:rsid w:val="49044283"/>
    <w:rsid w:val="4905E650"/>
    <w:rsid w:val="490C2AA5"/>
    <w:rsid w:val="490D4E82"/>
    <w:rsid w:val="49136A7D"/>
    <w:rsid w:val="4913C062"/>
    <w:rsid w:val="49225D40"/>
    <w:rsid w:val="4924A074"/>
    <w:rsid w:val="4925F5A1"/>
    <w:rsid w:val="49268C72"/>
    <w:rsid w:val="492931A1"/>
    <w:rsid w:val="492AC6DD"/>
    <w:rsid w:val="49309A3A"/>
    <w:rsid w:val="4930ECC4"/>
    <w:rsid w:val="4931F046"/>
    <w:rsid w:val="4933954E"/>
    <w:rsid w:val="49353122"/>
    <w:rsid w:val="493BB2F0"/>
    <w:rsid w:val="493FEDDF"/>
    <w:rsid w:val="493FF986"/>
    <w:rsid w:val="494331AF"/>
    <w:rsid w:val="494FA0DD"/>
    <w:rsid w:val="4954F4D3"/>
    <w:rsid w:val="49551C51"/>
    <w:rsid w:val="4958357B"/>
    <w:rsid w:val="495AA858"/>
    <w:rsid w:val="495D5C1B"/>
    <w:rsid w:val="495E4984"/>
    <w:rsid w:val="4962D246"/>
    <w:rsid w:val="49654668"/>
    <w:rsid w:val="4965EC0C"/>
    <w:rsid w:val="49689B27"/>
    <w:rsid w:val="49697119"/>
    <w:rsid w:val="4969E5D9"/>
    <w:rsid w:val="496B0FC9"/>
    <w:rsid w:val="496B7ACB"/>
    <w:rsid w:val="496C9315"/>
    <w:rsid w:val="496CFF02"/>
    <w:rsid w:val="496F6674"/>
    <w:rsid w:val="4971AD02"/>
    <w:rsid w:val="4972C7D9"/>
    <w:rsid w:val="4975B5D6"/>
    <w:rsid w:val="497B931A"/>
    <w:rsid w:val="497BB7EB"/>
    <w:rsid w:val="49808E47"/>
    <w:rsid w:val="49825383"/>
    <w:rsid w:val="49830AFA"/>
    <w:rsid w:val="49837986"/>
    <w:rsid w:val="4983F3FE"/>
    <w:rsid w:val="498849E7"/>
    <w:rsid w:val="49893550"/>
    <w:rsid w:val="498C85A0"/>
    <w:rsid w:val="49921D25"/>
    <w:rsid w:val="499642F7"/>
    <w:rsid w:val="4999D4F9"/>
    <w:rsid w:val="499A2498"/>
    <w:rsid w:val="49A000DC"/>
    <w:rsid w:val="49A0E841"/>
    <w:rsid w:val="49A3DD82"/>
    <w:rsid w:val="49A54AA3"/>
    <w:rsid w:val="49A6713D"/>
    <w:rsid w:val="49A848DE"/>
    <w:rsid w:val="49AB54B9"/>
    <w:rsid w:val="49ACDC03"/>
    <w:rsid w:val="49AE31CE"/>
    <w:rsid w:val="49B6CBB4"/>
    <w:rsid w:val="49B8B078"/>
    <w:rsid w:val="49B9C727"/>
    <w:rsid w:val="49BD36B3"/>
    <w:rsid w:val="49C39C56"/>
    <w:rsid w:val="49C508CC"/>
    <w:rsid w:val="49C52572"/>
    <w:rsid w:val="49CD16E0"/>
    <w:rsid w:val="49D0629E"/>
    <w:rsid w:val="49D10A96"/>
    <w:rsid w:val="49D37154"/>
    <w:rsid w:val="49D38326"/>
    <w:rsid w:val="49D3D556"/>
    <w:rsid w:val="49D738BE"/>
    <w:rsid w:val="49D752B3"/>
    <w:rsid w:val="49D9C371"/>
    <w:rsid w:val="49D9F006"/>
    <w:rsid w:val="49DB7C56"/>
    <w:rsid w:val="49DB822D"/>
    <w:rsid w:val="49DDD5BF"/>
    <w:rsid w:val="49DED386"/>
    <w:rsid w:val="49E3273C"/>
    <w:rsid w:val="49E9F14D"/>
    <w:rsid w:val="49F0C7DD"/>
    <w:rsid w:val="49F27F4D"/>
    <w:rsid w:val="49F78793"/>
    <w:rsid w:val="49F90BB1"/>
    <w:rsid w:val="49FAE4AE"/>
    <w:rsid w:val="49FD7603"/>
    <w:rsid w:val="49FE1284"/>
    <w:rsid w:val="49FEE8B3"/>
    <w:rsid w:val="49FF2ECD"/>
    <w:rsid w:val="4A03DEE7"/>
    <w:rsid w:val="4A0832E2"/>
    <w:rsid w:val="4A08E84D"/>
    <w:rsid w:val="4A0C966C"/>
    <w:rsid w:val="4A0D1CC6"/>
    <w:rsid w:val="4A0D3FC3"/>
    <w:rsid w:val="4A0DE1A2"/>
    <w:rsid w:val="4A0E0A34"/>
    <w:rsid w:val="4A10D2AE"/>
    <w:rsid w:val="4A11B9A0"/>
    <w:rsid w:val="4A135240"/>
    <w:rsid w:val="4A138F60"/>
    <w:rsid w:val="4A1A3407"/>
    <w:rsid w:val="4A1EE43A"/>
    <w:rsid w:val="4A210A3A"/>
    <w:rsid w:val="4A293C9B"/>
    <w:rsid w:val="4A29D294"/>
    <w:rsid w:val="4A2C4A3D"/>
    <w:rsid w:val="4A2F2275"/>
    <w:rsid w:val="4A36D8B3"/>
    <w:rsid w:val="4A39CA89"/>
    <w:rsid w:val="4A39CED5"/>
    <w:rsid w:val="4A3C4BFA"/>
    <w:rsid w:val="4A3D2F41"/>
    <w:rsid w:val="4A3FFDA7"/>
    <w:rsid w:val="4A40A07D"/>
    <w:rsid w:val="4A44DB5C"/>
    <w:rsid w:val="4A4797B1"/>
    <w:rsid w:val="4A48E2D2"/>
    <w:rsid w:val="4A4A6772"/>
    <w:rsid w:val="4A4DC19A"/>
    <w:rsid w:val="4A4EAB96"/>
    <w:rsid w:val="4A4F60DB"/>
    <w:rsid w:val="4A533C48"/>
    <w:rsid w:val="4A557A1C"/>
    <w:rsid w:val="4A574971"/>
    <w:rsid w:val="4A59CC47"/>
    <w:rsid w:val="4A5A47DD"/>
    <w:rsid w:val="4A5FD919"/>
    <w:rsid w:val="4A68AD59"/>
    <w:rsid w:val="4A6B16FC"/>
    <w:rsid w:val="4A6CD843"/>
    <w:rsid w:val="4A72BC46"/>
    <w:rsid w:val="4A740769"/>
    <w:rsid w:val="4A776292"/>
    <w:rsid w:val="4A7D85A8"/>
    <w:rsid w:val="4A7DAA89"/>
    <w:rsid w:val="4A7F77D9"/>
    <w:rsid w:val="4A80ED15"/>
    <w:rsid w:val="4A824D2F"/>
    <w:rsid w:val="4A856BCA"/>
    <w:rsid w:val="4A86E370"/>
    <w:rsid w:val="4A878F9F"/>
    <w:rsid w:val="4A8A784C"/>
    <w:rsid w:val="4A8B9B4F"/>
    <w:rsid w:val="4A8DEC4E"/>
    <w:rsid w:val="4A90314B"/>
    <w:rsid w:val="4A914A58"/>
    <w:rsid w:val="4A948E84"/>
    <w:rsid w:val="4A94A43D"/>
    <w:rsid w:val="4A96F496"/>
    <w:rsid w:val="4A9A1BBB"/>
    <w:rsid w:val="4A9D786A"/>
    <w:rsid w:val="4A9DE40A"/>
    <w:rsid w:val="4A9DF52B"/>
    <w:rsid w:val="4A9E0E34"/>
    <w:rsid w:val="4A9EF1B3"/>
    <w:rsid w:val="4AA159D7"/>
    <w:rsid w:val="4AA87B20"/>
    <w:rsid w:val="4AA8CE40"/>
    <w:rsid w:val="4AA9FF8C"/>
    <w:rsid w:val="4AB10F1E"/>
    <w:rsid w:val="4AB39B94"/>
    <w:rsid w:val="4AB736AF"/>
    <w:rsid w:val="4ABA5662"/>
    <w:rsid w:val="4ABA6094"/>
    <w:rsid w:val="4ABA9876"/>
    <w:rsid w:val="4ABC5953"/>
    <w:rsid w:val="4ABD8C68"/>
    <w:rsid w:val="4ABE3079"/>
    <w:rsid w:val="4ABEBD37"/>
    <w:rsid w:val="4AC100D1"/>
    <w:rsid w:val="4AC4E85B"/>
    <w:rsid w:val="4AC80864"/>
    <w:rsid w:val="4ACA8288"/>
    <w:rsid w:val="4ACBC1B8"/>
    <w:rsid w:val="4ACBEE78"/>
    <w:rsid w:val="4ACD7996"/>
    <w:rsid w:val="4ACF497E"/>
    <w:rsid w:val="4AD0EF7F"/>
    <w:rsid w:val="4AD20CEC"/>
    <w:rsid w:val="4AD3261F"/>
    <w:rsid w:val="4AD34B4F"/>
    <w:rsid w:val="4AD3ECF6"/>
    <w:rsid w:val="4AD61908"/>
    <w:rsid w:val="4AD7F407"/>
    <w:rsid w:val="4AD9217D"/>
    <w:rsid w:val="4ADBF47B"/>
    <w:rsid w:val="4ADD5173"/>
    <w:rsid w:val="4AE515C3"/>
    <w:rsid w:val="4AEB3FEE"/>
    <w:rsid w:val="4AF0BFF3"/>
    <w:rsid w:val="4AF3E3CA"/>
    <w:rsid w:val="4AF83D03"/>
    <w:rsid w:val="4AFC0F8F"/>
    <w:rsid w:val="4AFC9F41"/>
    <w:rsid w:val="4AFED67C"/>
    <w:rsid w:val="4AFF6BF3"/>
    <w:rsid w:val="4B06906C"/>
    <w:rsid w:val="4B06FB4B"/>
    <w:rsid w:val="4B105556"/>
    <w:rsid w:val="4B11BDF8"/>
    <w:rsid w:val="4B13E0EC"/>
    <w:rsid w:val="4B14045C"/>
    <w:rsid w:val="4B14C4FB"/>
    <w:rsid w:val="4B162FFA"/>
    <w:rsid w:val="4B177A20"/>
    <w:rsid w:val="4B192CE3"/>
    <w:rsid w:val="4B1A033F"/>
    <w:rsid w:val="4B2266FF"/>
    <w:rsid w:val="4B2684C4"/>
    <w:rsid w:val="4B2A768A"/>
    <w:rsid w:val="4B2BEED3"/>
    <w:rsid w:val="4B32DB0B"/>
    <w:rsid w:val="4B333B03"/>
    <w:rsid w:val="4B39C4A5"/>
    <w:rsid w:val="4B3ADA6A"/>
    <w:rsid w:val="4B3B88BE"/>
    <w:rsid w:val="4B3CC2E7"/>
    <w:rsid w:val="4B3EC1A8"/>
    <w:rsid w:val="4B454F1C"/>
    <w:rsid w:val="4B463817"/>
    <w:rsid w:val="4B46B8DE"/>
    <w:rsid w:val="4B4D8091"/>
    <w:rsid w:val="4B51678D"/>
    <w:rsid w:val="4B5266AC"/>
    <w:rsid w:val="4B530C0B"/>
    <w:rsid w:val="4B53D693"/>
    <w:rsid w:val="4B591255"/>
    <w:rsid w:val="4B59834C"/>
    <w:rsid w:val="4B5E14DC"/>
    <w:rsid w:val="4B6053A9"/>
    <w:rsid w:val="4B60D49B"/>
    <w:rsid w:val="4B63F282"/>
    <w:rsid w:val="4B64C52D"/>
    <w:rsid w:val="4B66EBE8"/>
    <w:rsid w:val="4B6776A7"/>
    <w:rsid w:val="4B6824E8"/>
    <w:rsid w:val="4B699565"/>
    <w:rsid w:val="4B6CC594"/>
    <w:rsid w:val="4B6F6585"/>
    <w:rsid w:val="4B78E2D6"/>
    <w:rsid w:val="4B78E3B6"/>
    <w:rsid w:val="4B7C4281"/>
    <w:rsid w:val="4B7D0182"/>
    <w:rsid w:val="4B7EFD55"/>
    <w:rsid w:val="4B80F2C0"/>
    <w:rsid w:val="4B833089"/>
    <w:rsid w:val="4B846537"/>
    <w:rsid w:val="4B863720"/>
    <w:rsid w:val="4B8835A9"/>
    <w:rsid w:val="4B88F1D2"/>
    <w:rsid w:val="4B9166D9"/>
    <w:rsid w:val="4B927E58"/>
    <w:rsid w:val="4B935609"/>
    <w:rsid w:val="4B94DACC"/>
    <w:rsid w:val="4B964740"/>
    <w:rsid w:val="4B9C4DF2"/>
    <w:rsid w:val="4BA0F43A"/>
    <w:rsid w:val="4BA0F7F3"/>
    <w:rsid w:val="4BA1894C"/>
    <w:rsid w:val="4BA2ED5E"/>
    <w:rsid w:val="4BA5795C"/>
    <w:rsid w:val="4BA621A8"/>
    <w:rsid w:val="4BA7A1F2"/>
    <w:rsid w:val="4BA7E79E"/>
    <w:rsid w:val="4BA9B077"/>
    <w:rsid w:val="4BAC5364"/>
    <w:rsid w:val="4BADEA62"/>
    <w:rsid w:val="4BAF0A7F"/>
    <w:rsid w:val="4BAF3EA2"/>
    <w:rsid w:val="4BAF47BF"/>
    <w:rsid w:val="4BAF5DCE"/>
    <w:rsid w:val="4BB128E7"/>
    <w:rsid w:val="4BB364BD"/>
    <w:rsid w:val="4BB46627"/>
    <w:rsid w:val="4BB49D60"/>
    <w:rsid w:val="4BBBBD7C"/>
    <w:rsid w:val="4BBF7845"/>
    <w:rsid w:val="4BBFFF0D"/>
    <w:rsid w:val="4BC0F21C"/>
    <w:rsid w:val="4BC7B769"/>
    <w:rsid w:val="4BC7D112"/>
    <w:rsid w:val="4BCA81BB"/>
    <w:rsid w:val="4BCD87F2"/>
    <w:rsid w:val="4BD02A84"/>
    <w:rsid w:val="4BDE989A"/>
    <w:rsid w:val="4BE1F3EF"/>
    <w:rsid w:val="4BE378EE"/>
    <w:rsid w:val="4BE3D1AB"/>
    <w:rsid w:val="4BE56E3E"/>
    <w:rsid w:val="4BE7CE4A"/>
    <w:rsid w:val="4BE83396"/>
    <w:rsid w:val="4BE9E6BE"/>
    <w:rsid w:val="4BEAF7DF"/>
    <w:rsid w:val="4BEE84E3"/>
    <w:rsid w:val="4BEEA516"/>
    <w:rsid w:val="4BEF44E9"/>
    <w:rsid w:val="4BF231C0"/>
    <w:rsid w:val="4BF330AD"/>
    <w:rsid w:val="4BF53956"/>
    <w:rsid w:val="4BF77B47"/>
    <w:rsid w:val="4BF7A4C0"/>
    <w:rsid w:val="4BF872F2"/>
    <w:rsid w:val="4BFF2290"/>
    <w:rsid w:val="4C013218"/>
    <w:rsid w:val="4C0565BA"/>
    <w:rsid w:val="4C0640E9"/>
    <w:rsid w:val="4C06E1D2"/>
    <w:rsid w:val="4C10D4E9"/>
    <w:rsid w:val="4C13CDFA"/>
    <w:rsid w:val="4C148E0F"/>
    <w:rsid w:val="4C155483"/>
    <w:rsid w:val="4C16CF82"/>
    <w:rsid w:val="4C18A750"/>
    <w:rsid w:val="4C1E3601"/>
    <w:rsid w:val="4C1F13D1"/>
    <w:rsid w:val="4C2058BB"/>
    <w:rsid w:val="4C20A7C2"/>
    <w:rsid w:val="4C20E3DD"/>
    <w:rsid w:val="4C25E7A9"/>
    <w:rsid w:val="4C270FB5"/>
    <w:rsid w:val="4C2B46FB"/>
    <w:rsid w:val="4C3020E8"/>
    <w:rsid w:val="4C34CA75"/>
    <w:rsid w:val="4C3E9601"/>
    <w:rsid w:val="4C3F4848"/>
    <w:rsid w:val="4C430C98"/>
    <w:rsid w:val="4C498479"/>
    <w:rsid w:val="4C4DB8FC"/>
    <w:rsid w:val="4C52EFA1"/>
    <w:rsid w:val="4C57162C"/>
    <w:rsid w:val="4C575BC7"/>
    <w:rsid w:val="4C57B4E1"/>
    <w:rsid w:val="4C5A5704"/>
    <w:rsid w:val="4C619496"/>
    <w:rsid w:val="4C61B569"/>
    <w:rsid w:val="4C6333B4"/>
    <w:rsid w:val="4C67702B"/>
    <w:rsid w:val="4C6A7465"/>
    <w:rsid w:val="4C6B0661"/>
    <w:rsid w:val="4C6D6707"/>
    <w:rsid w:val="4C767A7B"/>
    <w:rsid w:val="4C7A2856"/>
    <w:rsid w:val="4C7B2ED3"/>
    <w:rsid w:val="4C7C6DAE"/>
    <w:rsid w:val="4C7CAB19"/>
    <w:rsid w:val="4C80387E"/>
    <w:rsid w:val="4C82F62F"/>
    <w:rsid w:val="4C83D2F3"/>
    <w:rsid w:val="4C8404A0"/>
    <w:rsid w:val="4C85322A"/>
    <w:rsid w:val="4C858FBD"/>
    <w:rsid w:val="4C85F11E"/>
    <w:rsid w:val="4C8FF224"/>
    <w:rsid w:val="4C926415"/>
    <w:rsid w:val="4C934F73"/>
    <w:rsid w:val="4C96EBAC"/>
    <w:rsid w:val="4C9B787A"/>
    <w:rsid w:val="4C9E50E4"/>
    <w:rsid w:val="4C9FFDCA"/>
    <w:rsid w:val="4CA2FE03"/>
    <w:rsid w:val="4CA8476D"/>
    <w:rsid w:val="4CAA4008"/>
    <w:rsid w:val="4CAABD56"/>
    <w:rsid w:val="4CAB3EE4"/>
    <w:rsid w:val="4CAD6DD7"/>
    <w:rsid w:val="4CAEE547"/>
    <w:rsid w:val="4CAF1AA7"/>
    <w:rsid w:val="4CB04B05"/>
    <w:rsid w:val="4CB27E31"/>
    <w:rsid w:val="4CB2D1A1"/>
    <w:rsid w:val="4CB31C00"/>
    <w:rsid w:val="4CB5B5F4"/>
    <w:rsid w:val="4CBCEDAE"/>
    <w:rsid w:val="4CBCF916"/>
    <w:rsid w:val="4CBE3CB3"/>
    <w:rsid w:val="4CC1AAF5"/>
    <w:rsid w:val="4CC1E39B"/>
    <w:rsid w:val="4CC9D382"/>
    <w:rsid w:val="4CCD0099"/>
    <w:rsid w:val="4CCD673B"/>
    <w:rsid w:val="4CCE4AAB"/>
    <w:rsid w:val="4CD245DE"/>
    <w:rsid w:val="4CD4E69B"/>
    <w:rsid w:val="4CDD81CA"/>
    <w:rsid w:val="4CDE3248"/>
    <w:rsid w:val="4CDF7969"/>
    <w:rsid w:val="4CE3BB3C"/>
    <w:rsid w:val="4CE4431C"/>
    <w:rsid w:val="4CE63B11"/>
    <w:rsid w:val="4CEE851B"/>
    <w:rsid w:val="4CF64D82"/>
    <w:rsid w:val="4CF99983"/>
    <w:rsid w:val="4CFB79FF"/>
    <w:rsid w:val="4D08D7F6"/>
    <w:rsid w:val="4D0A17BA"/>
    <w:rsid w:val="4D0C4F97"/>
    <w:rsid w:val="4D0DA187"/>
    <w:rsid w:val="4D123493"/>
    <w:rsid w:val="4D14F1B3"/>
    <w:rsid w:val="4D16175A"/>
    <w:rsid w:val="4D17CB93"/>
    <w:rsid w:val="4D18B7F9"/>
    <w:rsid w:val="4D1C1237"/>
    <w:rsid w:val="4D1C5D80"/>
    <w:rsid w:val="4D1D61F4"/>
    <w:rsid w:val="4D1E5DF5"/>
    <w:rsid w:val="4D1FACF9"/>
    <w:rsid w:val="4D20D885"/>
    <w:rsid w:val="4D2342DE"/>
    <w:rsid w:val="4D250DEB"/>
    <w:rsid w:val="4D26F008"/>
    <w:rsid w:val="4D27C8D4"/>
    <w:rsid w:val="4D286FD0"/>
    <w:rsid w:val="4D28EBB9"/>
    <w:rsid w:val="4D29264E"/>
    <w:rsid w:val="4D2A548E"/>
    <w:rsid w:val="4D2A716C"/>
    <w:rsid w:val="4D2C64CD"/>
    <w:rsid w:val="4D2EAFD8"/>
    <w:rsid w:val="4D31DD27"/>
    <w:rsid w:val="4D338827"/>
    <w:rsid w:val="4D34ED51"/>
    <w:rsid w:val="4D3684C5"/>
    <w:rsid w:val="4D37BCFA"/>
    <w:rsid w:val="4D3CB942"/>
    <w:rsid w:val="4D3F3278"/>
    <w:rsid w:val="4D405C53"/>
    <w:rsid w:val="4D419F8B"/>
    <w:rsid w:val="4D437DB3"/>
    <w:rsid w:val="4D46CDF3"/>
    <w:rsid w:val="4D493B04"/>
    <w:rsid w:val="4D4A6CC0"/>
    <w:rsid w:val="4D4C4DC1"/>
    <w:rsid w:val="4D4D0623"/>
    <w:rsid w:val="4D4E7F7E"/>
    <w:rsid w:val="4D51040B"/>
    <w:rsid w:val="4D532570"/>
    <w:rsid w:val="4D537C3F"/>
    <w:rsid w:val="4D54731C"/>
    <w:rsid w:val="4D5794C5"/>
    <w:rsid w:val="4D587F8A"/>
    <w:rsid w:val="4D5AABF1"/>
    <w:rsid w:val="4D5C7BEA"/>
    <w:rsid w:val="4D61A6F5"/>
    <w:rsid w:val="4D67967E"/>
    <w:rsid w:val="4D67F4F5"/>
    <w:rsid w:val="4D718648"/>
    <w:rsid w:val="4D763E28"/>
    <w:rsid w:val="4D77CB96"/>
    <w:rsid w:val="4D7E1EF4"/>
    <w:rsid w:val="4D7F6634"/>
    <w:rsid w:val="4D7FA3E0"/>
    <w:rsid w:val="4D8E8409"/>
    <w:rsid w:val="4D8EBB1F"/>
    <w:rsid w:val="4D96D4B6"/>
    <w:rsid w:val="4DA10FB2"/>
    <w:rsid w:val="4DA5B952"/>
    <w:rsid w:val="4DA6645F"/>
    <w:rsid w:val="4DA66CA7"/>
    <w:rsid w:val="4DA997F8"/>
    <w:rsid w:val="4DAC0BBA"/>
    <w:rsid w:val="4DB50267"/>
    <w:rsid w:val="4DB66210"/>
    <w:rsid w:val="4DB7AA53"/>
    <w:rsid w:val="4DC13D90"/>
    <w:rsid w:val="4DC19E43"/>
    <w:rsid w:val="4DC6B57A"/>
    <w:rsid w:val="4DC97F4F"/>
    <w:rsid w:val="4DCD6DCC"/>
    <w:rsid w:val="4DD13DA1"/>
    <w:rsid w:val="4DD2D942"/>
    <w:rsid w:val="4DD587E0"/>
    <w:rsid w:val="4DDC2492"/>
    <w:rsid w:val="4DE2C74E"/>
    <w:rsid w:val="4DE4820C"/>
    <w:rsid w:val="4DE4A6B5"/>
    <w:rsid w:val="4DE67014"/>
    <w:rsid w:val="4DE9AC97"/>
    <w:rsid w:val="4DEBC7E9"/>
    <w:rsid w:val="4DF28A66"/>
    <w:rsid w:val="4DF33812"/>
    <w:rsid w:val="4DF79DAA"/>
    <w:rsid w:val="4DFAAEBE"/>
    <w:rsid w:val="4DFC65ED"/>
    <w:rsid w:val="4DFF5F9A"/>
    <w:rsid w:val="4DFFDBD5"/>
    <w:rsid w:val="4E000E26"/>
    <w:rsid w:val="4E05B093"/>
    <w:rsid w:val="4E062EE8"/>
    <w:rsid w:val="4E08CB6D"/>
    <w:rsid w:val="4E09BDD8"/>
    <w:rsid w:val="4E0B6E77"/>
    <w:rsid w:val="4E0CB01F"/>
    <w:rsid w:val="4E1347E9"/>
    <w:rsid w:val="4E17D9BC"/>
    <w:rsid w:val="4E20D97E"/>
    <w:rsid w:val="4E233E9D"/>
    <w:rsid w:val="4E27A7A1"/>
    <w:rsid w:val="4E2E8E8F"/>
    <w:rsid w:val="4E30CD25"/>
    <w:rsid w:val="4E3321FA"/>
    <w:rsid w:val="4E374E19"/>
    <w:rsid w:val="4E3B6D09"/>
    <w:rsid w:val="4E3E548D"/>
    <w:rsid w:val="4E41B673"/>
    <w:rsid w:val="4E477055"/>
    <w:rsid w:val="4E48E339"/>
    <w:rsid w:val="4E497206"/>
    <w:rsid w:val="4E4C7C4E"/>
    <w:rsid w:val="4E4F0E54"/>
    <w:rsid w:val="4E5175C3"/>
    <w:rsid w:val="4E56D5C9"/>
    <w:rsid w:val="4E588BEF"/>
    <w:rsid w:val="4E58F53C"/>
    <w:rsid w:val="4E5C534A"/>
    <w:rsid w:val="4E5F754D"/>
    <w:rsid w:val="4E604E43"/>
    <w:rsid w:val="4E60CF1A"/>
    <w:rsid w:val="4E62750D"/>
    <w:rsid w:val="4E652500"/>
    <w:rsid w:val="4E6566D9"/>
    <w:rsid w:val="4E69415F"/>
    <w:rsid w:val="4E69FC2B"/>
    <w:rsid w:val="4E6B6E85"/>
    <w:rsid w:val="4E6DE315"/>
    <w:rsid w:val="4E779427"/>
    <w:rsid w:val="4E798FC7"/>
    <w:rsid w:val="4E7C0109"/>
    <w:rsid w:val="4E88222A"/>
    <w:rsid w:val="4E89AAFB"/>
    <w:rsid w:val="4E8EFF76"/>
    <w:rsid w:val="4E8FD79B"/>
    <w:rsid w:val="4E92D155"/>
    <w:rsid w:val="4E968FDE"/>
    <w:rsid w:val="4E9EAA02"/>
    <w:rsid w:val="4EA565A6"/>
    <w:rsid w:val="4EA5BCFF"/>
    <w:rsid w:val="4EA63D4F"/>
    <w:rsid w:val="4EA64523"/>
    <w:rsid w:val="4EA89327"/>
    <w:rsid w:val="4EAA69AA"/>
    <w:rsid w:val="4EAAC793"/>
    <w:rsid w:val="4EADE6F5"/>
    <w:rsid w:val="4EB097AF"/>
    <w:rsid w:val="4EB406FB"/>
    <w:rsid w:val="4EB6548A"/>
    <w:rsid w:val="4EB76F42"/>
    <w:rsid w:val="4EC18708"/>
    <w:rsid w:val="4EC72C38"/>
    <w:rsid w:val="4EC83904"/>
    <w:rsid w:val="4EC8BEB4"/>
    <w:rsid w:val="4ECB5A24"/>
    <w:rsid w:val="4ECBAB6C"/>
    <w:rsid w:val="4ECC3DEF"/>
    <w:rsid w:val="4ECDFE02"/>
    <w:rsid w:val="4ECE0D7C"/>
    <w:rsid w:val="4ED5737B"/>
    <w:rsid w:val="4ED621EA"/>
    <w:rsid w:val="4ED85640"/>
    <w:rsid w:val="4ED9ADEB"/>
    <w:rsid w:val="4EDBFCE2"/>
    <w:rsid w:val="4EDD78A0"/>
    <w:rsid w:val="4EDE4947"/>
    <w:rsid w:val="4EE337A6"/>
    <w:rsid w:val="4EE6F5F6"/>
    <w:rsid w:val="4EE80D9F"/>
    <w:rsid w:val="4EE865A6"/>
    <w:rsid w:val="4EEADDFB"/>
    <w:rsid w:val="4EF0796E"/>
    <w:rsid w:val="4EF2CDA5"/>
    <w:rsid w:val="4EF4B099"/>
    <w:rsid w:val="4EF94CA8"/>
    <w:rsid w:val="4EFD81A3"/>
    <w:rsid w:val="4EFF584D"/>
    <w:rsid w:val="4F00C4FB"/>
    <w:rsid w:val="4F07C1C1"/>
    <w:rsid w:val="4F086980"/>
    <w:rsid w:val="4F08BBA9"/>
    <w:rsid w:val="4F0C335E"/>
    <w:rsid w:val="4F114812"/>
    <w:rsid w:val="4F17ADEB"/>
    <w:rsid w:val="4F1D917A"/>
    <w:rsid w:val="4F1E436C"/>
    <w:rsid w:val="4F212FC0"/>
    <w:rsid w:val="4F21C001"/>
    <w:rsid w:val="4F224B4A"/>
    <w:rsid w:val="4F28B49F"/>
    <w:rsid w:val="4F2F252F"/>
    <w:rsid w:val="4F2FDFC5"/>
    <w:rsid w:val="4F34C454"/>
    <w:rsid w:val="4F3D67D6"/>
    <w:rsid w:val="4F3F6D98"/>
    <w:rsid w:val="4F3FBCB9"/>
    <w:rsid w:val="4F4032B7"/>
    <w:rsid w:val="4F43DB79"/>
    <w:rsid w:val="4F4B4965"/>
    <w:rsid w:val="4F4DAAD1"/>
    <w:rsid w:val="4F4F2186"/>
    <w:rsid w:val="4F539247"/>
    <w:rsid w:val="4F547522"/>
    <w:rsid w:val="4F5698C0"/>
    <w:rsid w:val="4F56F8DD"/>
    <w:rsid w:val="4F597361"/>
    <w:rsid w:val="4F5A0262"/>
    <w:rsid w:val="4F5B4576"/>
    <w:rsid w:val="4F5BF328"/>
    <w:rsid w:val="4F5D7FF9"/>
    <w:rsid w:val="4F5EF752"/>
    <w:rsid w:val="4F5F09FE"/>
    <w:rsid w:val="4F6F335D"/>
    <w:rsid w:val="4F70A18C"/>
    <w:rsid w:val="4F7226F0"/>
    <w:rsid w:val="4F76A53A"/>
    <w:rsid w:val="4F781C4A"/>
    <w:rsid w:val="4F795C61"/>
    <w:rsid w:val="4F797ECC"/>
    <w:rsid w:val="4F79C169"/>
    <w:rsid w:val="4F81C70B"/>
    <w:rsid w:val="4F83CC60"/>
    <w:rsid w:val="4F8609D9"/>
    <w:rsid w:val="4F8DBBE1"/>
    <w:rsid w:val="4F8E44D1"/>
    <w:rsid w:val="4F90273C"/>
    <w:rsid w:val="4F968C66"/>
    <w:rsid w:val="4F971FB4"/>
    <w:rsid w:val="4F978580"/>
    <w:rsid w:val="4F987B11"/>
    <w:rsid w:val="4F9DB375"/>
    <w:rsid w:val="4F9E8CC7"/>
    <w:rsid w:val="4F9F0C69"/>
    <w:rsid w:val="4FA209B0"/>
    <w:rsid w:val="4FA8F990"/>
    <w:rsid w:val="4FAC10AC"/>
    <w:rsid w:val="4FAD2215"/>
    <w:rsid w:val="4FB2C76D"/>
    <w:rsid w:val="4FB67C94"/>
    <w:rsid w:val="4FB93520"/>
    <w:rsid w:val="4FBA9F72"/>
    <w:rsid w:val="4FBB0350"/>
    <w:rsid w:val="4FBBF4A8"/>
    <w:rsid w:val="4FC20978"/>
    <w:rsid w:val="4FC409F6"/>
    <w:rsid w:val="4FC48B80"/>
    <w:rsid w:val="4FC5F836"/>
    <w:rsid w:val="4FC8C09E"/>
    <w:rsid w:val="4FC8E7E0"/>
    <w:rsid w:val="4FC96975"/>
    <w:rsid w:val="4FCAE202"/>
    <w:rsid w:val="4FCAE6BF"/>
    <w:rsid w:val="4FCBECB2"/>
    <w:rsid w:val="4FCE8135"/>
    <w:rsid w:val="4FD9D206"/>
    <w:rsid w:val="4FDD7FD0"/>
    <w:rsid w:val="4FE3C866"/>
    <w:rsid w:val="4FE4E7E3"/>
    <w:rsid w:val="4FEFEFDD"/>
    <w:rsid w:val="4FF761F2"/>
    <w:rsid w:val="4FF93341"/>
    <w:rsid w:val="4FFA15D4"/>
    <w:rsid w:val="4FFB57FB"/>
    <w:rsid w:val="4FFB8ACB"/>
    <w:rsid w:val="4FFC5A6F"/>
    <w:rsid w:val="4FFD0048"/>
    <w:rsid w:val="500136BE"/>
    <w:rsid w:val="5001E371"/>
    <w:rsid w:val="5005484B"/>
    <w:rsid w:val="5005A61D"/>
    <w:rsid w:val="5006D5F7"/>
    <w:rsid w:val="500819D2"/>
    <w:rsid w:val="500909F8"/>
    <w:rsid w:val="500A11D7"/>
    <w:rsid w:val="500A588D"/>
    <w:rsid w:val="500FCB71"/>
    <w:rsid w:val="50138C09"/>
    <w:rsid w:val="50146CA3"/>
    <w:rsid w:val="5015B930"/>
    <w:rsid w:val="5016C1FB"/>
    <w:rsid w:val="501795D7"/>
    <w:rsid w:val="50187091"/>
    <w:rsid w:val="501C137A"/>
    <w:rsid w:val="501E4E20"/>
    <w:rsid w:val="5023AB13"/>
    <w:rsid w:val="5029CA49"/>
    <w:rsid w:val="502AD18D"/>
    <w:rsid w:val="502C18BB"/>
    <w:rsid w:val="502F873B"/>
    <w:rsid w:val="50302EFF"/>
    <w:rsid w:val="5033D312"/>
    <w:rsid w:val="503465B0"/>
    <w:rsid w:val="5034D6FB"/>
    <w:rsid w:val="5034E218"/>
    <w:rsid w:val="503870FB"/>
    <w:rsid w:val="50399CD7"/>
    <w:rsid w:val="503A8833"/>
    <w:rsid w:val="503B21F1"/>
    <w:rsid w:val="503CD474"/>
    <w:rsid w:val="503D0883"/>
    <w:rsid w:val="503DB580"/>
    <w:rsid w:val="50407816"/>
    <w:rsid w:val="5043689D"/>
    <w:rsid w:val="5045153C"/>
    <w:rsid w:val="504652F5"/>
    <w:rsid w:val="504979C6"/>
    <w:rsid w:val="5049DD94"/>
    <w:rsid w:val="504B7FFB"/>
    <w:rsid w:val="504D8A9A"/>
    <w:rsid w:val="504E2719"/>
    <w:rsid w:val="504E4380"/>
    <w:rsid w:val="504F3D9F"/>
    <w:rsid w:val="50518B32"/>
    <w:rsid w:val="50553E32"/>
    <w:rsid w:val="50577468"/>
    <w:rsid w:val="505840ED"/>
    <w:rsid w:val="505ACE81"/>
    <w:rsid w:val="505BF94F"/>
    <w:rsid w:val="5062FAAD"/>
    <w:rsid w:val="50656129"/>
    <w:rsid w:val="5065C5AA"/>
    <w:rsid w:val="506A70C2"/>
    <w:rsid w:val="506EBC91"/>
    <w:rsid w:val="506FE1A3"/>
    <w:rsid w:val="507048C2"/>
    <w:rsid w:val="50746007"/>
    <w:rsid w:val="5074C619"/>
    <w:rsid w:val="5076F211"/>
    <w:rsid w:val="50783DFE"/>
    <w:rsid w:val="507AE648"/>
    <w:rsid w:val="507E1606"/>
    <w:rsid w:val="507E199D"/>
    <w:rsid w:val="507EAF81"/>
    <w:rsid w:val="5082180D"/>
    <w:rsid w:val="50843D08"/>
    <w:rsid w:val="5086CBE2"/>
    <w:rsid w:val="5088588A"/>
    <w:rsid w:val="50896DB0"/>
    <w:rsid w:val="5089AF95"/>
    <w:rsid w:val="5089B8EF"/>
    <w:rsid w:val="508AA229"/>
    <w:rsid w:val="508C6929"/>
    <w:rsid w:val="508CBE09"/>
    <w:rsid w:val="5091133C"/>
    <w:rsid w:val="50913D51"/>
    <w:rsid w:val="50936DC0"/>
    <w:rsid w:val="5094DA2D"/>
    <w:rsid w:val="509CCADB"/>
    <w:rsid w:val="509EFE7E"/>
    <w:rsid w:val="50A0FD93"/>
    <w:rsid w:val="50A69B3E"/>
    <w:rsid w:val="50AAAC80"/>
    <w:rsid w:val="50AB8894"/>
    <w:rsid w:val="50AC34CD"/>
    <w:rsid w:val="50AC84C6"/>
    <w:rsid w:val="50B06BD3"/>
    <w:rsid w:val="50B23827"/>
    <w:rsid w:val="50B6863B"/>
    <w:rsid w:val="50B68BB4"/>
    <w:rsid w:val="50B73F0F"/>
    <w:rsid w:val="50B7EA6C"/>
    <w:rsid w:val="50BB7880"/>
    <w:rsid w:val="50BD3C02"/>
    <w:rsid w:val="50BEE2FA"/>
    <w:rsid w:val="50C98EE7"/>
    <w:rsid w:val="50CFADFE"/>
    <w:rsid w:val="50D01B12"/>
    <w:rsid w:val="50D1B8AE"/>
    <w:rsid w:val="50D3D5EA"/>
    <w:rsid w:val="50D9F67A"/>
    <w:rsid w:val="50EF8623"/>
    <w:rsid w:val="50F0864B"/>
    <w:rsid w:val="50F2CB10"/>
    <w:rsid w:val="50F6741C"/>
    <w:rsid w:val="50F6848F"/>
    <w:rsid w:val="50F8A06D"/>
    <w:rsid w:val="50F9FDEB"/>
    <w:rsid w:val="50FC67F5"/>
    <w:rsid w:val="5100C68C"/>
    <w:rsid w:val="51051A6E"/>
    <w:rsid w:val="51057917"/>
    <w:rsid w:val="51078FEB"/>
    <w:rsid w:val="510874E2"/>
    <w:rsid w:val="510919FE"/>
    <w:rsid w:val="510BD0B4"/>
    <w:rsid w:val="510E05D8"/>
    <w:rsid w:val="510E2CCB"/>
    <w:rsid w:val="510F7889"/>
    <w:rsid w:val="51122344"/>
    <w:rsid w:val="51135189"/>
    <w:rsid w:val="5117D23F"/>
    <w:rsid w:val="51184143"/>
    <w:rsid w:val="51196CEF"/>
    <w:rsid w:val="512456EC"/>
    <w:rsid w:val="5131BB03"/>
    <w:rsid w:val="51348251"/>
    <w:rsid w:val="5138563A"/>
    <w:rsid w:val="5139A2E1"/>
    <w:rsid w:val="5139B94A"/>
    <w:rsid w:val="513D4302"/>
    <w:rsid w:val="513F6E67"/>
    <w:rsid w:val="5147AA8E"/>
    <w:rsid w:val="5147DE22"/>
    <w:rsid w:val="51486892"/>
    <w:rsid w:val="51498DD0"/>
    <w:rsid w:val="514BDE2E"/>
    <w:rsid w:val="51513A62"/>
    <w:rsid w:val="5155DE36"/>
    <w:rsid w:val="51566722"/>
    <w:rsid w:val="515926E4"/>
    <w:rsid w:val="515954C4"/>
    <w:rsid w:val="515B4F22"/>
    <w:rsid w:val="51601917"/>
    <w:rsid w:val="51611615"/>
    <w:rsid w:val="51611B25"/>
    <w:rsid w:val="5161D497"/>
    <w:rsid w:val="516771A6"/>
    <w:rsid w:val="516DDD7E"/>
    <w:rsid w:val="51708E34"/>
    <w:rsid w:val="51791E77"/>
    <w:rsid w:val="5179D2D9"/>
    <w:rsid w:val="517D3550"/>
    <w:rsid w:val="517E772B"/>
    <w:rsid w:val="5183FB11"/>
    <w:rsid w:val="51882084"/>
    <w:rsid w:val="518CD9F5"/>
    <w:rsid w:val="518E44C4"/>
    <w:rsid w:val="51902F32"/>
    <w:rsid w:val="51909BC5"/>
    <w:rsid w:val="5199619D"/>
    <w:rsid w:val="519A7C7F"/>
    <w:rsid w:val="519BD28A"/>
    <w:rsid w:val="519C633C"/>
    <w:rsid w:val="51A2DC8A"/>
    <w:rsid w:val="51A53AC1"/>
    <w:rsid w:val="51A58047"/>
    <w:rsid w:val="51A62AC4"/>
    <w:rsid w:val="51AE0B21"/>
    <w:rsid w:val="51B1201D"/>
    <w:rsid w:val="51B5E844"/>
    <w:rsid w:val="51B6FC52"/>
    <w:rsid w:val="51B794C0"/>
    <w:rsid w:val="51BB9145"/>
    <w:rsid w:val="51BDD661"/>
    <w:rsid w:val="51C139C7"/>
    <w:rsid w:val="51C23266"/>
    <w:rsid w:val="51C26BA8"/>
    <w:rsid w:val="51C3C55F"/>
    <w:rsid w:val="51C6BB08"/>
    <w:rsid w:val="51C6E422"/>
    <w:rsid w:val="51C8CB4B"/>
    <w:rsid w:val="51CB742D"/>
    <w:rsid w:val="51CEC104"/>
    <w:rsid w:val="51D0A8F8"/>
    <w:rsid w:val="51D37AFC"/>
    <w:rsid w:val="51D630B2"/>
    <w:rsid w:val="51D6D80E"/>
    <w:rsid w:val="51D98AC8"/>
    <w:rsid w:val="51D9C946"/>
    <w:rsid w:val="51DACDA3"/>
    <w:rsid w:val="51DB2D90"/>
    <w:rsid w:val="51DD6521"/>
    <w:rsid w:val="51E1D1BB"/>
    <w:rsid w:val="51E23796"/>
    <w:rsid w:val="51E28F9E"/>
    <w:rsid w:val="51E37065"/>
    <w:rsid w:val="51EA36DE"/>
    <w:rsid w:val="51EAB615"/>
    <w:rsid w:val="51EC38EE"/>
    <w:rsid w:val="51EFD9D1"/>
    <w:rsid w:val="51F2F520"/>
    <w:rsid w:val="51F3887B"/>
    <w:rsid w:val="51F74070"/>
    <w:rsid w:val="51F98F59"/>
    <w:rsid w:val="51FA54F4"/>
    <w:rsid w:val="51FA7DDF"/>
    <w:rsid w:val="51FB67C4"/>
    <w:rsid w:val="51FBB959"/>
    <w:rsid w:val="52019139"/>
    <w:rsid w:val="5201EBF6"/>
    <w:rsid w:val="5202575A"/>
    <w:rsid w:val="52026414"/>
    <w:rsid w:val="520E7E2A"/>
    <w:rsid w:val="520FA0E0"/>
    <w:rsid w:val="5212A193"/>
    <w:rsid w:val="5213379B"/>
    <w:rsid w:val="5216D819"/>
    <w:rsid w:val="52176AA2"/>
    <w:rsid w:val="521BC296"/>
    <w:rsid w:val="521CA065"/>
    <w:rsid w:val="52225BD8"/>
    <w:rsid w:val="52282125"/>
    <w:rsid w:val="52284C51"/>
    <w:rsid w:val="5228D7AE"/>
    <w:rsid w:val="522BE38C"/>
    <w:rsid w:val="522D5C34"/>
    <w:rsid w:val="523142FB"/>
    <w:rsid w:val="523459D1"/>
    <w:rsid w:val="5237C115"/>
    <w:rsid w:val="523C553E"/>
    <w:rsid w:val="523F043A"/>
    <w:rsid w:val="523F66DD"/>
    <w:rsid w:val="52408BEB"/>
    <w:rsid w:val="5245182E"/>
    <w:rsid w:val="524803F0"/>
    <w:rsid w:val="52482CA2"/>
    <w:rsid w:val="52512824"/>
    <w:rsid w:val="5253E80C"/>
    <w:rsid w:val="52548C84"/>
    <w:rsid w:val="5256CB09"/>
    <w:rsid w:val="525D6468"/>
    <w:rsid w:val="525DAA34"/>
    <w:rsid w:val="525E6297"/>
    <w:rsid w:val="525FA2B4"/>
    <w:rsid w:val="5262A0A7"/>
    <w:rsid w:val="52630BA2"/>
    <w:rsid w:val="5263B301"/>
    <w:rsid w:val="5269D881"/>
    <w:rsid w:val="526A3BC3"/>
    <w:rsid w:val="526AAB40"/>
    <w:rsid w:val="52719D8F"/>
    <w:rsid w:val="52720D95"/>
    <w:rsid w:val="527341AF"/>
    <w:rsid w:val="52744509"/>
    <w:rsid w:val="5274ACB6"/>
    <w:rsid w:val="527E63F8"/>
    <w:rsid w:val="5283AF80"/>
    <w:rsid w:val="52842AB7"/>
    <w:rsid w:val="52889A23"/>
    <w:rsid w:val="5288B06D"/>
    <w:rsid w:val="52896499"/>
    <w:rsid w:val="528E8824"/>
    <w:rsid w:val="5291C843"/>
    <w:rsid w:val="5296F2E7"/>
    <w:rsid w:val="529B69F7"/>
    <w:rsid w:val="529C6D6D"/>
    <w:rsid w:val="529E7C68"/>
    <w:rsid w:val="52A60DC6"/>
    <w:rsid w:val="52A6A8F1"/>
    <w:rsid w:val="52AD50D3"/>
    <w:rsid w:val="52ADCF52"/>
    <w:rsid w:val="52AE0FF3"/>
    <w:rsid w:val="52B26A4E"/>
    <w:rsid w:val="52B3E5C9"/>
    <w:rsid w:val="52B8FBFE"/>
    <w:rsid w:val="52BB1871"/>
    <w:rsid w:val="52BCEC74"/>
    <w:rsid w:val="52C0E53B"/>
    <w:rsid w:val="52C18B47"/>
    <w:rsid w:val="52C8EA79"/>
    <w:rsid w:val="52C9D2DA"/>
    <w:rsid w:val="52C9F80A"/>
    <w:rsid w:val="52D034A9"/>
    <w:rsid w:val="52D4281D"/>
    <w:rsid w:val="52D6E8B6"/>
    <w:rsid w:val="52D80863"/>
    <w:rsid w:val="52D83AE2"/>
    <w:rsid w:val="52D8BB15"/>
    <w:rsid w:val="52DAFC6A"/>
    <w:rsid w:val="52DC7A57"/>
    <w:rsid w:val="52E45B3E"/>
    <w:rsid w:val="52E6BCB8"/>
    <w:rsid w:val="52EA61A1"/>
    <w:rsid w:val="52F09A5B"/>
    <w:rsid w:val="52F1C6C4"/>
    <w:rsid w:val="52F1E349"/>
    <w:rsid w:val="52F30648"/>
    <w:rsid w:val="52F47EC2"/>
    <w:rsid w:val="52F56EC9"/>
    <w:rsid w:val="52F58F3E"/>
    <w:rsid w:val="52FB919A"/>
    <w:rsid w:val="52FFD5F5"/>
    <w:rsid w:val="530522BF"/>
    <w:rsid w:val="53073CA1"/>
    <w:rsid w:val="530E54FA"/>
    <w:rsid w:val="53101E6E"/>
    <w:rsid w:val="53124E21"/>
    <w:rsid w:val="5312A3F9"/>
    <w:rsid w:val="53161CD6"/>
    <w:rsid w:val="53182B02"/>
    <w:rsid w:val="531878C6"/>
    <w:rsid w:val="531ABDA7"/>
    <w:rsid w:val="531B2405"/>
    <w:rsid w:val="531B8474"/>
    <w:rsid w:val="53201032"/>
    <w:rsid w:val="53204C48"/>
    <w:rsid w:val="5321B37C"/>
    <w:rsid w:val="53222591"/>
    <w:rsid w:val="53227500"/>
    <w:rsid w:val="532CBE7C"/>
    <w:rsid w:val="533174F3"/>
    <w:rsid w:val="53326E7C"/>
    <w:rsid w:val="5336E205"/>
    <w:rsid w:val="5337C346"/>
    <w:rsid w:val="533DBC89"/>
    <w:rsid w:val="533E5827"/>
    <w:rsid w:val="53402533"/>
    <w:rsid w:val="53405DED"/>
    <w:rsid w:val="5341FBC7"/>
    <w:rsid w:val="5342E9EE"/>
    <w:rsid w:val="534634AC"/>
    <w:rsid w:val="53488E7D"/>
    <w:rsid w:val="5349B833"/>
    <w:rsid w:val="5349CD21"/>
    <w:rsid w:val="534A9A9E"/>
    <w:rsid w:val="534C73F5"/>
    <w:rsid w:val="534DEBC5"/>
    <w:rsid w:val="534F6420"/>
    <w:rsid w:val="535929F2"/>
    <w:rsid w:val="535AC2AA"/>
    <w:rsid w:val="535CC294"/>
    <w:rsid w:val="535D7BBF"/>
    <w:rsid w:val="535E867F"/>
    <w:rsid w:val="53604F1B"/>
    <w:rsid w:val="53608759"/>
    <w:rsid w:val="5362407F"/>
    <w:rsid w:val="5364A70B"/>
    <w:rsid w:val="536519F3"/>
    <w:rsid w:val="5366390D"/>
    <w:rsid w:val="536A4FAE"/>
    <w:rsid w:val="53728904"/>
    <w:rsid w:val="53766A2D"/>
    <w:rsid w:val="537A056E"/>
    <w:rsid w:val="537B55DA"/>
    <w:rsid w:val="537D4EA6"/>
    <w:rsid w:val="5380BB47"/>
    <w:rsid w:val="53818DFC"/>
    <w:rsid w:val="53823775"/>
    <w:rsid w:val="5383C873"/>
    <w:rsid w:val="538454FD"/>
    <w:rsid w:val="538497BA"/>
    <w:rsid w:val="53864D0D"/>
    <w:rsid w:val="5386E10A"/>
    <w:rsid w:val="5387368A"/>
    <w:rsid w:val="53889B1D"/>
    <w:rsid w:val="53895D80"/>
    <w:rsid w:val="538CB913"/>
    <w:rsid w:val="538D1130"/>
    <w:rsid w:val="538E6B32"/>
    <w:rsid w:val="538EB2BD"/>
    <w:rsid w:val="538FDED5"/>
    <w:rsid w:val="53994AE3"/>
    <w:rsid w:val="539F35C8"/>
    <w:rsid w:val="53A43785"/>
    <w:rsid w:val="53A4F422"/>
    <w:rsid w:val="53AD8A18"/>
    <w:rsid w:val="53B28EBE"/>
    <w:rsid w:val="53B8483C"/>
    <w:rsid w:val="53B99094"/>
    <w:rsid w:val="53BBD323"/>
    <w:rsid w:val="53BCC205"/>
    <w:rsid w:val="53BF17FF"/>
    <w:rsid w:val="53C0F0DE"/>
    <w:rsid w:val="53C99877"/>
    <w:rsid w:val="53C9ACE8"/>
    <w:rsid w:val="53CA9032"/>
    <w:rsid w:val="53CBB98F"/>
    <w:rsid w:val="53CC35BD"/>
    <w:rsid w:val="53CC68E4"/>
    <w:rsid w:val="53D057FC"/>
    <w:rsid w:val="53D34A21"/>
    <w:rsid w:val="53D4A8F6"/>
    <w:rsid w:val="53D508F2"/>
    <w:rsid w:val="53D7BEBD"/>
    <w:rsid w:val="53D7CA35"/>
    <w:rsid w:val="53D88ADF"/>
    <w:rsid w:val="53D8B34E"/>
    <w:rsid w:val="53DC4457"/>
    <w:rsid w:val="53DD0752"/>
    <w:rsid w:val="53DEB784"/>
    <w:rsid w:val="53E58488"/>
    <w:rsid w:val="53E79364"/>
    <w:rsid w:val="53E86024"/>
    <w:rsid w:val="53EF3936"/>
    <w:rsid w:val="53EFBAE9"/>
    <w:rsid w:val="53F23611"/>
    <w:rsid w:val="53F561F9"/>
    <w:rsid w:val="53F6DCE7"/>
    <w:rsid w:val="53F8823E"/>
    <w:rsid w:val="53FD1BBB"/>
    <w:rsid w:val="53FF0422"/>
    <w:rsid w:val="54000F5A"/>
    <w:rsid w:val="540075B1"/>
    <w:rsid w:val="540410ED"/>
    <w:rsid w:val="540C2D21"/>
    <w:rsid w:val="5410224A"/>
    <w:rsid w:val="5416B7D5"/>
    <w:rsid w:val="541B034F"/>
    <w:rsid w:val="541ED91F"/>
    <w:rsid w:val="541F09BE"/>
    <w:rsid w:val="5423FBE7"/>
    <w:rsid w:val="542C4F4C"/>
    <w:rsid w:val="54316F18"/>
    <w:rsid w:val="5431EAB3"/>
    <w:rsid w:val="54329934"/>
    <w:rsid w:val="54338144"/>
    <w:rsid w:val="543677B3"/>
    <w:rsid w:val="543898CC"/>
    <w:rsid w:val="543BAC7B"/>
    <w:rsid w:val="543C7D76"/>
    <w:rsid w:val="543FD771"/>
    <w:rsid w:val="54453159"/>
    <w:rsid w:val="54453E0A"/>
    <w:rsid w:val="54454714"/>
    <w:rsid w:val="54469689"/>
    <w:rsid w:val="5451B1D1"/>
    <w:rsid w:val="54534D09"/>
    <w:rsid w:val="5453674F"/>
    <w:rsid w:val="5455DD9D"/>
    <w:rsid w:val="545898BD"/>
    <w:rsid w:val="54591E4D"/>
    <w:rsid w:val="5459CE5F"/>
    <w:rsid w:val="5460D339"/>
    <w:rsid w:val="5460D8A6"/>
    <w:rsid w:val="54631906"/>
    <w:rsid w:val="54684490"/>
    <w:rsid w:val="5469F852"/>
    <w:rsid w:val="546BBA0D"/>
    <w:rsid w:val="546C375B"/>
    <w:rsid w:val="5471EC4C"/>
    <w:rsid w:val="547B2460"/>
    <w:rsid w:val="5481F6BB"/>
    <w:rsid w:val="54878BD0"/>
    <w:rsid w:val="5487C268"/>
    <w:rsid w:val="54897BB4"/>
    <w:rsid w:val="548A2830"/>
    <w:rsid w:val="548CFDDD"/>
    <w:rsid w:val="548DC4D8"/>
    <w:rsid w:val="548E0492"/>
    <w:rsid w:val="5491234F"/>
    <w:rsid w:val="54914F2E"/>
    <w:rsid w:val="5494EB63"/>
    <w:rsid w:val="5496FF21"/>
    <w:rsid w:val="54996B58"/>
    <w:rsid w:val="549A1770"/>
    <w:rsid w:val="549F8DCD"/>
    <w:rsid w:val="54A4C30D"/>
    <w:rsid w:val="54A59FAB"/>
    <w:rsid w:val="54AD28BF"/>
    <w:rsid w:val="54AE5770"/>
    <w:rsid w:val="54B04EE0"/>
    <w:rsid w:val="54B05AD7"/>
    <w:rsid w:val="54B20D98"/>
    <w:rsid w:val="54B24F48"/>
    <w:rsid w:val="54B62243"/>
    <w:rsid w:val="54B65DD1"/>
    <w:rsid w:val="54B70754"/>
    <w:rsid w:val="54BE937A"/>
    <w:rsid w:val="54C65278"/>
    <w:rsid w:val="54CD06A1"/>
    <w:rsid w:val="54CD5CEE"/>
    <w:rsid w:val="54D04B6A"/>
    <w:rsid w:val="54DB0B01"/>
    <w:rsid w:val="54DDA070"/>
    <w:rsid w:val="54E02D9D"/>
    <w:rsid w:val="54E033D0"/>
    <w:rsid w:val="54E0E10E"/>
    <w:rsid w:val="54E1AECC"/>
    <w:rsid w:val="54E8A8AA"/>
    <w:rsid w:val="54E90FEC"/>
    <w:rsid w:val="54EB07FC"/>
    <w:rsid w:val="54ED455A"/>
    <w:rsid w:val="54EDC77B"/>
    <w:rsid w:val="54EFB7E5"/>
    <w:rsid w:val="54F13E82"/>
    <w:rsid w:val="54F52981"/>
    <w:rsid w:val="54F7FF20"/>
    <w:rsid w:val="54F9308C"/>
    <w:rsid w:val="54F945C0"/>
    <w:rsid w:val="54FA1DB5"/>
    <w:rsid w:val="54FA6D3A"/>
    <w:rsid w:val="54FB21D4"/>
    <w:rsid w:val="550A9E7A"/>
    <w:rsid w:val="550ADFC4"/>
    <w:rsid w:val="550B4C9E"/>
    <w:rsid w:val="5511F695"/>
    <w:rsid w:val="55166574"/>
    <w:rsid w:val="5516D091"/>
    <w:rsid w:val="55176EE4"/>
    <w:rsid w:val="551832B7"/>
    <w:rsid w:val="5519E347"/>
    <w:rsid w:val="551B2755"/>
    <w:rsid w:val="551C7E31"/>
    <w:rsid w:val="551CF52F"/>
    <w:rsid w:val="551F755C"/>
    <w:rsid w:val="5520864D"/>
    <w:rsid w:val="5520FE2B"/>
    <w:rsid w:val="5521F9A0"/>
    <w:rsid w:val="5525BFDB"/>
    <w:rsid w:val="5526678E"/>
    <w:rsid w:val="552DB128"/>
    <w:rsid w:val="552EB9EA"/>
    <w:rsid w:val="5532C451"/>
    <w:rsid w:val="5532FA42"/>
    <w:rsid w:val="553314E2"/>
    <w:rsid w:val="5537F6F4"/>
    <w:rsid w:val="553889D0"/>
    <w:rsid w:val="553B5623"/>
    <w:rsid w:val="553BA6DB"/>
    <w:rsid w:val="553C1CCD"/>
    <w:rsid w:val="5541787B"/>
    <w:rsid w:val="5541E53F"/>
    <w:rsid w:val="5543421D"/>
    <w:rsid w:val="5545D49E"/>
    <w:rsid w:val="55491205"/>
    <w:rsid w:val="554A3260"/>
    <w:rsid w:val="554C28B0"/>
    <w:rsid w:val="554D5833"/>
    <w:rsid w:val="554DE7B4"/>
    <w:rsid w:val="5551DF7B"/>
    <w:rsid w:val="5552360C"/>
    <w:rsid w:val="5552F826"/>
    <w:rsid w:val="555587E4"/>
    <w:rsid w:val="55560904"/>
    <w:rsid w:val="555C9046"/>
    <w:rsid w:val="555D13F8"/>
    <w:rsid w:val="555D6A78"/>
    <w:rsid w:val="555E1FBD"/>
    <w:rsid w:val="555F1D33"/>
    <w:rsid w:val="5560DDB5"/>
    <w:rsid w:val="55611E14"/>
    <w:rsid w:val="5561DC6E"/>
    <w:rsid w:val="5561F413"/>
    <w:rsid w:val="5564C3C8"/>
    <w:rsid w:val="55660D86"/>
    <w:rsid w:val="556A2F28"/>
    <w:rsid w:val="556C8F32"/>
    <w:rsid w:val="556CF124"/>
    <w:rsid w:val="557118D7"/>
    <w:rsid w:val="5573C20F"/>
    <w:rsid w:val="55745389"/>
    <w:rsid w:val="55748879"/>
    <w:rsid w:val="5576700E"/>
    <w:rsid w:val="5578458E"/>
    <w:rsid w:val="5578551B"/>
    <w:rsid w:val="55798067"/>
    <w:rsid w:val="5584039F"/>
    <w:rsid w:val="5585F6D7"/>
    <w:rsid w:val="55869F90"/>
    <w:rsid w:val="5586B78A"/>
    <w:rsid w:val="558AB9E7"/>
    <w:rsid w:val="558BF38D"/>
    <w:rsid w:val="558C4655"/>
    <w:rsid w:val="558E1C57"/>
    <w:rsid w:val="559035F3"/>
    <w:rsid w:val="5591BCF0"/>
    <w:rsid w:val="559538EF"/>
    <w:rsid w:val="5597E782"/>
    <w:rsid w:val="5598024F"/>
    <w:rsid w:val="559906B7"/>
    <w:rsid w:val="55997932"/>
    <w:rsid w:val="559E1CED"/>
    <w:rsid w:val="55A20EC8"/>
    <w:rsid w:val="55A27F8E"/>
    <w:rsid w:val="55A4808C"/>
    <w:rsid w:val="55A4D4F1"/>
    <w:rsid w:val="55ABF6C6"/>
    <w:rsid w:val="55AD4645"/>
    <w:rsid w:val="55ADB946"/>
    <w:rsid w:val="55B031B9"/>
    <w:rsid w:val="55B7157E"/>
    <w:rsid w:val="55B7D918"/>
    <w:rsid w:val="55B82D1C"/>
    <w:rsid w:val="55B83515"/>
    <w:rsid w:val="55BD65CC"/>
    <w:rsid w:val="55C20B51"/>
    <w:rsid w:val="55C2133F"/>
    <w:rsid w:val="55C4D806"/>
    <w:rsid w:val="55C5C4BA"/>
    <w:rsid w:val="55C61DDB"/>
    <w:rsid w:val="55C7A9FB"/>
    <w:rsid w:val="55C9949F"/>
    <w:rsid w:val="55CDB3A8"/>
    <w:rsid w:val="55D22625"/>
    <w:rsid w:val="55D3A8C8"/>
    <w:rsid w:val="55D3B553"/>
    <w:rsid w:val="55D3CE8A"/>
    <w:rsid w:val="55D55132"/>
    <w:rsid w:val="55D582E4"/>
    <w:rsid w:val="55D9F07B"/>
    <w:rsid w:val="55DD53ED"/>
    <w:rsid w:val="55DDA674"/>
    <w:rsid w:val="55E44488"/>
    <w:rsid w:val="55E76E56"/>
    <w:rsid w:val="55E8F6FD"/>
    <w:rsid w:val="55F0ED9D"/>
    <w:rsid w:val="55F60E07"/>
    <w:rsid w:val="55F7DBB6"/>
    <w:rsid w:val="55F863B4"/>
    <w:rsid w:val="55F96B41"/>
    <w:rsid w:val="55FB5714"/>
    <w:rsid w:val="55FEA46F"/>
    <w:rsid w:val="56057CEC"/>
    <w:rsid w:val="560772B3"/>
    <w:rsid w:val="560AF796"/>
    <w:rsid w:val="560B7A20"/>
    <w:rsid w:val="56103840"/>
    <w:rsid w:val="561131C4"/>
    <w:rsid w:val="5618EE70"/>
    <w:rsid w:val="561A728F"/>
    <w:rsid w:val="561AB68F"/>
    <w:rsid w:val="561F142D"/>
    <w:rsid w:val="561FCDB9"/>
    <w:rsid w:val="56207651"/>
    <w:rsid w:val="56215CAA"/>
    <w:rsid w:val="56240D19"/>
    <w:rsid w:val="56240E2A"/>
    <w:rsid w:val="5624CD3C"/>
    <w:rsid w:val="56259E54"/>
    <w:rsid w:val="5625A19C"/>
    <w:rsid w:val="562774CE"/>
    <w:rsid w:val="563178F1"/>
    <w:rsid w:val="5633D5A9"/>
    <w:rsid w:val="56354778"/>
    <w:rsid w:val="56368AC0"/>
    <w:rsid w:val="5641201F"/>
    <w:rsid w:val="5647DA25"/>
    <w:rsid w:val="5649B339"/>
    <w:rsid w:val="5649EF82"/>
    <w:rsid w:val="564CFADB"/>
    <w:rsid w:val="564F2643"/>
    <w:rsid w:val="56515229"/>
    <w:rsid w:val="56530C6C"/>
    <w:rsid w:val="5655D7C4"/>
    <w:rsid w:val="56581366"/>
    <w:rsid w:val="5659557D"/>
    <w:rsid w:val="565B45B0"/>
    <w:rsid w:val="565CCDAD"/>
    <w:rsid w:val="565F1074"/>
    <w:rsid w:val="566609DF"/>
    <w:rsid w:val="56672B9C"/>
    <w:rsid w:val="566BE5BF"/>
    <w:rsid w:val="566BFA2C"/>
    <w:rsid w:val="566C1FA6"/>
    <w:rsid w:val="566C31BA"/>
    <w:rsid w:val="566C543A"/>
    <w:rsid w:val="566C8C9E"/>
    <w:rsid w:val="566FE69E"/>
    <w:rsid w:val="567031BC"/>
    <w:rsid w:val="5670C1E8"/>
    <w:rsid w:val="5670D25A"/>
    <w:rsid w:val="5671748A"/>
    <w:rsid w:val="567F27D2"/>
    <w:rsid w:val="5686FBE2"/>
    <w:rsid w:val="568ED35C"/>
    <w:rsid w:val="56906833"/>
    <w:rsid w:val="569279D5"/>
    <w:rsid w:val="5692EF1C"/>
    <w:rsid w:val="56938F11"/>
    <w:rsid w:val="569531B6"/>
    <w:rsid w:val="56958D07"/>
    <w:rsid w:val="5698624A"/>
    <w:rsid w:val="56986BC8"/>
    <w:rsid w:val="56994AB7"/>
    <w:rsid w:val="56A08745"/>
    <w:rsid w:val="56A3E7FD"/>
    <w:rsid w:val="56A48656"/>
    <w:rsid w:val="56A58335"/>
    <w:rsid w:val="56A73B38"/>
    <w:rsid w:val="56A7AB1E"/>
    <w:rsid w:val="56A7FC5A"/>
    <w:rsid w:val="56A97F9A"/>
    <w:rsid w:val="56AB9B93"/>
    <w:rsid w:val="56B0862F"/>
    <w:rsid w:val="56B2E612"/>
    <w:rsid w:val="56B7388E"/>
    <w:rsid w:val="56BA9D59"/>
    <w:rsid w:val="56BCD4EB"/>
    <w:rsid w:val="56C1220B"/>
    <w:rsid w:val="56C2490B"/>
    <w:rsid w:val="56C273C6"/>
    <w:rsid w:val="56C3FC1C"/>
    <w:rsid w:val="56C41B71"/>
    <w:rsid w:val="56C543D7"/>
    <w:rsid w:val="56C8C185"/>
    <w:rsid w:val="56CB5C55"/>
    <w:rsid w:val="56CD2E40"/>
    <w:rsid w:val="56CDAEED"/>
    <w:rsid w:val="56CFE371"/>
    <w:rsid w:val="56D86563"/>
    <w:rsid w:val="56DE81CA"/>
    <w:rsid w:val="56E09787"/>
    <w:rsid w:val="56E228BC"/>
    <w:rsid w:val="56E2D508"/>
    <w:rsid w:val="56EAF079"/>
    <w:rsid w:val="56ED81F6"/>
    <w:rsid w:val="56EDDA56"/>
    <w:rsid w:val="56EF662F"/>
    <w:rsid w:val="56F1FEF9"/>
    <w:rsid w:val="56F2DD5B"/>
    <w:rsid w:val="56F31F3E"/>
    <w:rsid w:val="56F55136"/>
    <w:rsid w:val="56F5B2E5"/>
    <w:rsid w:val="56F606A3"/>
    <w:rsid w:val="56F7A6A9"/>
    <w:rsid w:val="56FAB572"/>
    <w:rsid w:val="56FB7139"/>
    <w:rsid w:val="56FC0040"/>
    <w:rsid w:val="5700A3A9"/>
    <w:rsid w:val="57022235"/>
    <w:rsid w:val="57022333"/>
    <w:rsid w:val="57071C9C"/>
    <w:rsid w:val="57084DB4"/>
    <w:rsid w:val="570BF737"/>
    <w:rsid w:val="570ECABE"/>
    <w:rsid w:val="5710F78E"/>
    <w:rsid w:val="57119C28"/>
    <w:rsid w:val="5711E0E3"/>
    <w:rsid w:val="571AC3FA"/>
    <w:rsid w:val="57273F18"/>
    <w:rsid w:val="5728FE5F"/>
    <w:rsid w:val="572A098F"/>
    <w:rsid w:val="572D0F26"/>
    <w:rsid w:val="572F0AC7"/>
    <w:rsid w:val="57317077"/>
    <w:rsid w:val="5731C7D5"/>
    <w:rsid w:val="573782B4"/>
    <w:rsid w:val="5737CF95"/>
    <w:rsid w:val="573D6159"/>
    <w:rsid w:val="573E6068"/>
    <w:rsid w:val="573FCA48"/>
    <w:rsid w:val="5740F667"/>
    <w:rsid w:val="5747AE4A"/>
    <w:rsid w:val="5748CA07"/>
    <w:rsid w:val="5748D3BC"/>
    <w:rsid w:val="574B36B2"/>
    <w:rsid w:val="574F7746"/>
    <w:rsid w:val="57516B2B"/>
    <w:rsid w:val="57521332"/>
    <w:rsid w:val="5753FC35"/>
    <w:rsid w:val="575402AC"/>
    <w:rsid w:val="57552F98"/>
    <w:rsid w:val="57559946"/>
    <w:rsid w:val="575771EB"/>
    <w:rsid w:val="5758D156"/>
    <w:rsid w:val="5762F5EF"/>
    <w:rsid w:val="57685ED9"/>
    <w:rsid w:val="57693C9D"/>
    <w:rsid w:val="576AFFF5"/>
    <w:rsid w:val="576C9771"/>
    <w:rsid w:val="5770EA34"/>
    <w:rsid w:val="577267B9"/>
    <w:rsid w:val="577342A0"/>
    <w:rsid w:val="5774C68F"/>
    <w:rsid w:val="57750840"/>
    <w:rsid w:val="577ACC6F"/>
    <w:rsid w:val="577BA8C3"/>
    <w:rsid w:val="577E711B"/>
    <w:rsid w:val="577EECF2"/>
    <w:rsid w:val="57816DD2"/>
    <w:rsid w:val="578413B3"/>
    <w:rsid w:val="5784213D"/>
    <w:rsid w:val="5784392D"/>
    <w:rsid w:val="578521B5"/>
    <w:rsid w:val="5785E87E"/>
    <w:rsid w:val="578A3D1C"/>
    <w:rsid w:val="578B833E"/>
    <w:rsid w:val="5793FBB4"/>
    <w:rsid w:val="579AB9A3"/>
    <w:rsid w:val="579AC892"/>
    <w:rsid w:val="579CF74A"/>
    <w:rsid w:val="579EDE93"/>
    <w:rsid w:val="57A2F1FE"/>
    <w:rsid w:val="57AE820F"/>
    <w:rsid w:val="57AEBF18"/>
    <w:rsid w:val="57B107FC"/>
    <w:rsid w:val="57B122BE"/>
    <w:rsid w:val="57B293E9"/>
    <w:rsid w:val="57B34094"/>
    <w:rsid w:val="57B39321"/>
    <w:rsid w:val="57B4581B"/>
    <w:rsid w:val="57B47D85"/>
    <w:rsid w:val="57B61659"/>
    <w:rsid w:val="57BD8540"/>
    <w:rsid w:val="57BDA0FD"/>
    <w:rsid w:val="57BDBF63"/>
    <w:rsid w:val="57BFF0B1"/>
    <w:rsid w:val="57C070F5"/>
    <w:rsid w:val="57C1867A"/>
    <w:rsid w:val="57C3A512"/>
    <w:rsid w:val="57C3ACF8"/>
    <w:rsid w:val="57C76B9E"/>
    <w:rsid w:val="57C8BDEA"/>
    <w:rsid w:val="57CA1124"/>
    <w:rsid w:val="57CC0CCE"/>
    <w:rsid w:val="57CCAB99"/>
    <w:rsid w:val="57CF388C"/>
    <w:rsid w:val="57CF498B"/>
    <w:rsid w:val="57D0DC91"/>
    <w:rsid w:val="57D55301"/>
    <w:rsid w:val="57D6012B"/>
    <w:rsid w:val="57E4486E"/>
    <w:rsid w:val="57EA2F86"/>
    <w:rsid w:val="57F29B10"/>
    <w:rsid w:val="57F5828B"/>
    <w:rsid w:val="57FE8991"/>
    <w:rsid w:val="5801A2B9"/>
    <w:rsid w:val="5801CADE"/>
    <w:rsid w:val="5803DA4C"/>
    <w:rsid w:val="58058824"/>
    <w:rsid w:val="58064425"/>
    <w:rsid w:val="58069708"/>
    <w:rsid w:val="580CF2F7"/>
    <w:rsid w:val="580EC869"/>
    <w:rsid w:val="58131785"/>
    <w:rsid w:val="58177839"/>
    <w:rsid w:val="58182B0E"/>
    <w:rsid w:val="5818A074"/>
    <w:rsid w:val="58193C77"/>
    <w:rsid w:val="5828F00B"/>
    <w:rsid w:val="5829534A"/>
    <w:rsid w:val="5830E3CC"/>
    <w:rsid w:val="58319E4C"/>
    <w:rsid w:val="58379289"/>
    <w:rsid w:val="583D328F"/>
    <w:rsid w:val="5841272F"/>
    <w:rsid w:val="5845A447"/>
    <w:rsid w:val="5848EE20"/>
    <w:rsid w:val="584BE6A1"/>
    <w:rsid w:val="58505865"/>
    <w:rsid w:val="58569F83"/>
    <w:rsid w:val="585FA2C3"/>
    <w:rsid w:val="58614A96"/>
    <w:rsid w:val="5862C29D"/>
    <w:rsid w:val="58693959"/>
    <w:rsid w:val="586C254D"/>
    <w:rsid w:val="586E8227"/>
    <w:rsid w:val="58727E77"/>
    <w:rsid w:val="587286EA"/>
    <w:rsid w:val="5874183A"/>
    <w:rsid w:val="58746F0F"/>
    <w:rsid w:val="587B6630"/>
    <w:rsid w:val="587B79B5"/>
    <w:rsid w:val="58836B9B"/>
    <w:rsid w:val="5885679F"/>
    <w:rsid w:val="588581B1"/>
    <w:rsid w:val="58899B56"/>
    <w:rsid w:val="588B4C16"/>
    <w:rsid w:val="588BE288"/>
    <w:rsid w:val="58910A18"/>
    <w:rsid w:val="5894E79C"/>
    <w:rsid w:val="5894E821"/>
    <w:rsid w:val="58987D6F"/>
    <w:rsid w:val="589C5071"/>
    <w:rsid w:val="589E7990"/>
    <w:rsid w:val="58A01566"/>
    <w:rsid w:val="58A082EF"/>
    <w:rsid w:val="58A3D849"/>
    <w:rsid w:val="58A7CD94"/>
    <w:rsid w:val="58A90B80"/>
    <w:rsid w:val="58A915F3"/>
    <w:rsid w:val="58ABBC52"/>
    <w:rsid w:val="58AC293B"/>
    <w:rsid w:val="58B48081"/>
    <w:rsid w:val="58B6F71F"/>
    <w:rsid w:val="58B9A39E"/>
    <w:rsid w:val="58B9DE9A"/>
    <w:rsid w:val="58BD1801"/>
    <w:rsid w:val="58C034FA"/>
    <w:rsid w:val="58C16640"/>
    <w:rsid w:val="58C1FBCC"/>
    <w:rsid w:val="58C24B65"/>
    <w:rsid w:val="58C3EF61"/>
    <w:rsid w:val="58C8923C"/>
    <w:rsid w:val="58CBD9BE"/>
    <w:rsid w:val="58CCFD76"/>
    <w:rsid w:val="58CD0CFD"/>
    <w:rsid w:val="58D9A072"/>
    <w:rsid w:val="58DD0EDC"/>
    <w:rsid w:val="58E1B47E"/>
    <w:rsid w:val="58E5A5A2"/>
    <w:rsid w:val="58E6879D"/>
    <w:rsid w:val="58E70947"/>
    <w:rsid w:val="58E7117F"/>
    <w:rsid w:val="58E9CE9F"/>
    <w:rsid w:val="58EB8AFA"/>
    <w:rsid w:val="58EC178F"/>
    <w:rsid w:val="58F00946"/>
    <w:rsid w:val="58F16EE7"/>
    <w:rsid w:val="58F20A15"/>
    <w:rsid w:val="58F83499"/>
    <w:rsid w:val="58FB754A"/>
    <w:rsid w:val="58FD0848"/>
    <w:rsid w:val="58FE7CC9"/>
    <w:rsid w:val="59005BCF"/>
    <w:rsid w:val="590228B8"/>
    <w:rsid w:val="5904ADCD"/>
    <w:rsid w:val="5904FD75"/>
    <w:rsid w:val="590530B7"/>
    <w:rsid w:val="5905BB40"/>
    <w:rsid w:val="59095439"/>
    <w:rsid w:val="5909728D"/>
    <w:rsid w:val="590C6F93"/>
    <w:rsid w:val="590CBF29"/>
    <w:rsid w:val="59106B81"/>
    <w:rsid w:val="5910BF79"/>
    <w:rsid w:val="59143785"/>
    <w:rsid w:val="5914EE36"/>
    <w:rsid w:val="591F0091"/>
    <w:rsid w:val="592079CE"/>
    <w:rsid w:val="5920F6CC"/>
    <w:rsid w:val="5922671C"/>
    <w:rsid w:val="5929AD1E"/>
    <w:rsid w:val="592E477A"/>
    <w:rsid w:val="592F7A62"/>
    <w:rsid w:val="5931A5DD"/>
    <w:rsid w:val="59387C5D"/>
    <w:rsid w:val="593B7971"/>
    <w:rsid w:val="5941CC9E"/>
    <w:rsid w:val="5942C0D1"/>
    <w:rsid w:val="594A365F"/>
    <w:rsid w:val="594B0131"/>
    <w:rsid w:val="594B6EAA"/>
    <w:rsid w:val="594EE826"/>
    <w:rsid w:val="594F07FE"/>
    <w:rsid w:val="59518273"/>
    <w:rsid w:val="59562F31"/>
    <w:rsid w:val="5957C866"/>
    <w:rsid w:val="5958EAAA"/>
    <w:rsid w:val="59598927"/>
    <w:rsid w:val="595D9E16"/>
    <w:rsid w:val="595F77C7"/>
    <w:rsid w:val="5960E2E7"/>
    <w:rsid w:val="596156E7"/>
    <w:rsid w:val="59631AB7"/>
    <w:rsid w:val="59673ED6"/>
    <w:rsid w:val="5969785B"/>
    <w:rsid w:val="596DB952"/>
    <w:rsid w:val="596F24CD"/>
    <w:rsid w:val="59718337"/>
    <w:rsid w:val="59757E2B"/>
    <w:rsid w:val="5976290B"/>
    <w:rsid w:val="5978A169"/>
    <w:rsid w:val="597B0FF7"/>
    <w:rsid w:val="597DB611"/>
    <w:rsid w:val="597F1BFC"/>
    <w:rsid w:val="597FA546"/>
    <w:rsid w:val="59815559"/>
    <w:rsid w:val="598208AB"/>
    <w:rsid w:val="598217C7"/>
    <w:rsid w:val="59860A50"/>
    <w:rsid w:val="59874002"/>
    <w:rsid w:val="59886CE9"/>
    <w:rsid w:val="598F065C"/>
    <w:rsid w:val="5990A7BE"/>
    <w:rsid w:val="59941D44"/>
    <w:rsid w:val="59958634"/>
    <w:rsid w:val="5998A123"/>
    <w:rsid w:val="59A0B677"/>
    <w:rsid w:val="59ADC13D"/>
    <w:rsid w:val="59AE4E58"/>
    <w:rsid w:val="59AE4F43"/>
    <w:rsid w:val="59B8AB4F"/>
    <w:rsid w:val="59B90A8E"/>
    <w:rsid w:val="59B9136A"/>
    <w:rsid w:val="59B99C6A"/>
    <w:rsid w:val="59BCB209"/>
    <w:rsid w:val="59BDC4E7"/>
    <w:rsid w:val="59C12694"/>
    <w:rsid w:val="59C38864"/>
    <w:rsid w:val="59C7C25F"/>
    <w:rsid w:val="59CA2C7D"/>
    <w:rsid w:val="59CA3819"/>
    <w:rsid w:val="59CA759E"/>
    <w:rsid w:val="59CFEA3A"/>
    <w:rsid w:val="59D057D3"/>
    <w:rsid w:val="59D26C27"/>
    <w:rsid w:val="59D6EE62"/>
    <w:rsid w:val="59D72DF7"/>
    <w:rsid w:val="59DA2B02"/>
    <w:rsid w:val="59DC82E8"/>
    <w:rsid w:val="59DCF0BF"/>
    <w:rsid w:val="59DF0810"/>
    <w:rsid w:val="59E05F61"/>
    <w:rsid w:val="59E08FE0"/>
    <w:rsid w:val="59E417FA"/>
    <w:rsid w:val="59E87A9D"/>
    <w:rsid w:val="59EDAC9E"/>
    <w:rsid w:val="59EDFE40"/>
    <w:rsid w:val="59F139C1"/>
    <w:rsid w:val="59F2F19E"/>
    <w:rsid w:val="59F30709"/>
    <w:rsid w:val="5A023036"/>
    <w:rsid w:val="5A03BAFA"/>
    <w:rsid w:val="5A0456B9"/>
    <w:rsid w:val="5A0A6539"/>
    <w:rsid w:val="5A11C3BB"/>
    <w:rsid w:val="5A1445D5"/>
    <w:rsid w:val="5A174F58"/>
    <w:rsid w:val="5A190046"/>
    <w:rsid w:val="5A19C2ED"/>
    <w:rsid w:val="5A1CC858"/>
    <w:rsid w:val="5A1D26AE"/>
    <w:rsid w:val="5A1FF7C1"/>
    <w:rsid w:val="5A210EDF"/>
    <w:rsid w:val="5A22427D"/>
    <w:rsid w:val="5A239198"/>
    <w:rsid w:val="5A31228A"/>
    <w:rsid w:val="5A31BDDA"/>
    <w:rsid w:val="5A320265"/>
    <w:rsid w:val="5A35D25F"/>
    <w:rsid w:val="5A37A869"/>
    <w:rsid w:val="5A386E3B"/>
    <w:rsid w:val="5A42320B"/>
    <w:rsid w:val="5A475F5D"/>
    <w:rsid w:val="5A482EF2"/>
    <w:rsid w:val="5A4B29DA"/>
    <w:rsid w:val="5A4B40F5"/>
    <w:rsid w:val="5A573D34"/>
    <w:rsid w:val="5A5AF764"/>
    <w:rsid w:val="5A5EE10F"/>
    <w:rsid w:val="5A60B4D9"/>
    <w:rsid w:val="5A60D36A"/>
    <w:rsid w:val="5A69900D"/>
    <w:rsid w:val="5A6D8CDC"/>
    <w:rsid w:val="5A6F4C81"/>
    <w:rsid w:val="5A7353C7"/>
    <w:rsid w:val="5A740F16"/>
    <w:rsid w:val="5A741259"/>
    <w:rsid w:val="5A758217"/>
    <w:rsid w:val="5A7855B0"/>
    <w:rsid w:val="5A7BA1DC"/>
    <w:rsid w:val="5A7BFF94"/>
    <w:rsid w:val="5A7C7F9F"/>
    <w:rsid w:val="5A8110B2"/>
    <w:rsid w:val="5A842280"/>
    <w:rsid w:val="5A87FBFD"/>
    <w:rsid w:val="5A8FF411"/>
    <w:rsid w:val="5A927AE0"/>
    <w:rsid w:val="5A937E58"/>
    <w:rsid w:val="5A9509E6"/>
    <w:rsid w:val="5A967DB7"/>
    <w:rsid w:val="5A96F8FE"/>
    <w:rsid w:val="5A975A6A"/>
    <w:rsid w:val="5AA0DB2B"/>
    <w:rsid w:val="5AA64093"/>
    <w:rsid w:val="5AA6AA1E"/>
    <w:rsid w:val="5AA85E29"/>
    <w:rsid w:val="5AAA69EF"/>
    <w:rsid w:val="5AAB74D6"/>
    <w:rsid w:val="5AAE7A72"/>
    <w:rsid w:val="5ABABA59"/>
    <w:rsid w:val="5ABAC0CA"/>
    <w:rsid w:val="5ABBF7A2"/>
    <w:rsid w:val="5ABDB68D"/>
    <w:rsid w:val="5AC300FC"/>
    <w:rsid w:val="5AC31479"/>
    <w:rsid w:val="5AC45EC0"/>
    <w:rsid w:val="5AC49E5C"/>
    <w:rsid w:val="5AC9AF2E"/>
    <w:rsid w:val="5ACA581D"/>
    <w:rsid w:val="5ACD63DE"/>
    <w:rsid w:val="5AD10A88"/>
    <w:rsid w:val="5AD2BADB"/>
    <w:rsid w:val="5AD4E632"/>
    <w:rsid w:val="5ADAB8EA"/>
    <w:rsid w:val="5ADECCB8"/>
    <w:rsid w:val="5AE25014"/>
    <w:rsid w:val="5AECF421"/>
    <w:rsid w:val="5AF4CFFB"/>
    <w:rsid w:val="5AF599BF"/>
    <w:rsid w:val="5AF9BEC4"/>
    <w:rsid w:val="5AFB5C5E"/>
    <w:rsid w:val="5B00054B"/>
    <w:rsid w:val="5B0142BC"/>
    <w:rsid w:val="5B018CA3"/>
    <w:rsid w:val="5B029553"/>
    <w:rsid w:val="5B031626"/>
    <w:rsid w:val="5B047269"/>
    <w:rsid w:val="5B0789F1"/>
    <w:rsid w:val="5B0D497C"/>
    <w:rsid w:val="5B0DDC32"/>
    <w:rsid w:val="5B0EA8E2"/>
    <w:rsid w:val="5B125BBE"/>
    <w:rsid w:val="5B15017A"/>
    <w:rsid w:val="5B1628FC"/>
    <w:rsid w:val="5B203C1F"/>
    <w:rsid w:val="5B243B65"/>
    <w:rsid w:val="5B2540DD"/>
    <w:rsid w:val="5B2AAD6D"/>
    <w:rsid w:val="5B2D0638"/>
    <w:rsid w:val="5B2D928A"/>
    <w:rsid w:val="5B2DA6AB"/>
    <w:rsid w:val="5B2FCA70"/>
    <w:rsid w:val="5B33AF41"/>
    <w:rsid w:val="5B35D105"/>
    <w:rsid w:val="5B38236D"/>
    <w:rsid w:val="5B392737"/>
    <w:rsid w:val="5B3D618B"/>
    <w:rsid w:val="5B3E3818"/>
    <w:rsid w:val="5B440B6F"/>
    <w:rsid w:val="5B4914A2"/>
    <w:rsid w:val="5B4C0451"/>
    <w:rsid w:val="5B4D7928"/>
    <w:rsid w:val="5B4FDFE4"/>
    <w:rsid w:val="5B50C75E"/>
    <w:rsid w:val="5B50DA55"/>
    <w:rsid w:val="5B57509E"/>
    <w:rsid w:val="5B5A7280"/>
    <w:rsid w:val="5B5F8405"/>
    <w:rsid w:val="5B61F493"/>
    <w:rsid w:val="5B61F83D"/>
    <w:rsid w:val="5B63D4F5"/>
    <w:rsid w:val="5B67780C"/>
    <w:rsid w:val="5B686128"/>
    <w:rsid w:val="5B6BCAA0"/>
    <w:rsid w:val="5B6D7F7A"/>
    <w:rsid w:val="5B6DF3BC"/>
    <w:rsid w:val="5B7295EC"/>
    <w:rsid w:val="5B75893C"/>
    <w:rsid w:val="5B75C5F3"/>
    <w:rsid w:val="5B7711C8"/>
    <w:rsid w:val="5B7C931E"/>
    <w:rsid w:val="5B7F0DFF"/>
    <w:rsid w:val="5B80023C"/>
    <w:rsid w:val="5B80E2DB"/>
    <w:rsid w:val="5B84DE8C"/>
    <w:rsid w:val="5B851218"/>
    <w:rsid w:val="5B8E15B5"/>
    <w:rsid w:val="5B8E80B0"/>
    <w:rsid w:val="5B8E8D53"/>
    <w:rsid w:val="5B8EADDB"/>
    <w:rsid w:val="5B95E75F"/>
    <w:rsid w:val="5B9C4358"/>
    <w:rsid w:val="5B9ED123"/>
    <w:rsid w:val="5BA84284"/>
    <w:rsid w:val="5BA912B5"/>
    <w:rsid w:val="5BA99405"/>
    <w:rsid w:val="5BAA010E"/>
    <w:rsid w:val="5BAFBAED"/>
    <w:rsid w:val="5BB154C5"/>
    <w:rsid w:val="5BB2428C"/>
    <w:rsid w:val="5BB5364F"/>
    <w:rsid w:val="5BBB3E9F"/>
    <w:rsid w:val="5BBC9930"/>
    <w:rsid w:val="5BC1A3DC"/>
    <w:rsid w:val="5BC3DF4C"/>
    <w:rsid w:val="5BC50239"/>
    <w:rsid w:val="5BC62F43"/>
    <w:rsid w:val="5BC65767"/>
    <w:rsid w:val="5BCEB825"/>
    <w:rsid w:val="5BCF6B2C"/>
    <w:rsid w:val="5BCF9935"/>
    <w:rsid w:val="5BCFD38E"/>
    <w:rsid w:val="5BD0F7D9"/>
    <w:rsid w:val="5BD51634"/>
    <w:rsid w:val="5BD8B6B4"/>
    <w:rsid w:val="5BDC7550"/>
    <w:rsid w:val="5BDEEA43"/>
    <w:rsid w:val="5BE42A5C"/>
    <w:rsid w:val="5BE507A1"/>
    <w:rsid w:val="5BE96E17"/>
    <w:rsid w:val="5BE9AE46"/>
    <w:rsid w:val="5BEC9583"/>
    <w:rsid w:val="5BF04805"/>
    <w:rsid w:val="5BF18066"/>
    <w:rsid w:val="5BF1AC18"/>
    <w:rsid w:val="5BF1D815"/>
    <w:rsid w:val="5BFAA672"/>
    <w:rsid w:val="5BFC3801"/>
    <w:rsid w:val="5BFCC62A"/>
    <w:rsid w:val="5BFD9B8B"/>
    <w:rsid w:val="5BFF459A"/>
    <w:rsid w:val="5BFFB05E"/>
    <w:rsid w:val="5BFFDE2D"/>
    <w:rsid w:val="5C019388"/>
    <w:rsid w:val="5C021EFA"/>
    <w:rsid w:val="5C044A78"/>
    <w:rsid w:val="5C04B977"/>
    <w:rsid w:val="5C066912"/>
    <w:rsid w:val="5C09686C"/>
    <w:rsid w:val="5C0E4D9B"/>
    <w:rsid w:val="5C107B18"/>
    <w:rsid w:val="5C11A265"/>
    <w:rsid w:val="5C11D956"/>
    <w:rsid w:val="5C1A3983"/>
    <w:rsid w:val="5C1FA801"/>
    <w:rsid w:val="5C22715F"/>
    <w:rsid w:val="5C22CF6F"/>
    <w:rsid w:val="5C2471FE"/>
    <w:rsid w:val="5C27D7FE"/>
    <w:rsid w:val="5C2DDB8E"/>
    <w:rsid w:val="5C3060AF"/>
    <w:rsid w:val="5C31A134"/>
    <w:rsid w:val="5C3298C7"/>
    <w:rsid w:val="5C34E6BC"/>
    <w:rsid w:val="5C38682C"/>
    <w:rsid w:val="5C414B78"/>
    <w:rsid w:val="5C47D5AA"/>
    <w:rsid w:val="5C49BF51"/>
    <w:rsid w:val="5C4A553B"/>
    <w:rsid w:val="5C4B9942"/>
    <w:rsid w:val="5C4C10F1"/>
    <w:rsid w:val="5C522F6A"/>
    <w:rsid w:val="5C52ADEE"/>
    <w:rsid w:val="5C52DB12"/>
    <w:rsid w:val="5C58943E"/>
    <w:rsid w:val="5C5E1D34"/>
    <w:rsid w:val="5C5EDDBC"/>
    <w:rsid w:val="5C625DCA"/>
    <w:rsid w:val="5C68E728"/>
    <w:rsid w:val="5C69A154"/>
    <w:rsid w:val="5C6E6E4E"/>
    <w:rsid w:val="5C70E42E"/>
    <w:rsid w:val="5C7371FB"/>
    <w:rsid w:val="5C74C2D9"/>
    <w:rsid w:val="5C761103"/>
    <w:rsid w:val="5C7AE191"/>
    <w:rsid w:val="5C7D350D"/>
    <w:rsid w:val="5C7DF5EA"/>
    <w:rsid w:val="5C80873D"/>
    <w:rsid w:val="5C8154FD"/>
    <w:rsid w:val="5C8561AF"/>
    <w:rsid w:val="5C8576BD"/>
    <w:rsid w:val="5C87A236"/>
    <w:rsid w:val="5C8934C4"/>
    <w:rsid w:val="5C8D9E90"/>
    <w:rsid w:val="5C903155"/>
    <w:rsid w:val="5C92ACD9"/>
    <w:rsid w:val="5C950BD1"/>
    <w:rsid w:val="5C95EC3B"/>
    <w:rsid w:val="5C9B9D3A"/>
    <w:rsid w:val="5CA4BB8E"/>
    <w:rsid w:val="5CAB9991"/>
    <w:rsid w:val="5CADF184"/>
    <w:rsid w:val="5CB44355"/>
    <w:rsid w:val="5CB5862D"/>
    <w:rsid w:val="5CB68AF6"/>
    <w:rsid w:val="5CB84A34"/>
    <w:rsid w:val="5CB8EBB6"/>
    <w:rsid w:val="5CBE633E"/>
    <w:rsid w:val="5CC3CAD9"/>
    <w:rsid w:val="5CC960BC"/>
    <w:rsid w:val="5CCA59E4"/>
    <w:rsid w:val="5CCED1E6"/>
    <w:rsid w:val="5CD111FE"/>
    <w:rsid w:val="5CD17158"/>
    <w:rsid w:val="5CD1D15C"/>
    <w:rsid w:val="5CD4F3A1"/>
    <w:rsid w:val="5CD8EA09"/>
    <w:rsid w:val="5CDBDE2B"/>
    <w:rsid w:val="5CDCFB83"/>
    <w:rsid w:val="5CDF0A67"/>
    <w:rsid w:val="5CDFA793"/>
    <w:rsid w:val="5CE020B9"/>
    <w:rsid w:val="5CE534F7"/>
    <w:rsid w:val="5CE61F83"/>
    <w:rsid w:val="5CE7E494"/>
    <w:rsid w:val="5CEDC78E"/>
    <w:rsid w:val="5CEE5376"/>
    <w:rsid w:val="5CEE6515"/>
    <w:rsid w:val="5CEED1A3"/>
    <w:rsid w:val="5CF2D2D1"/>
    <w:rsid w:val="5CF44BAE"/>
    <w:rsid w:val="5CF9E7FE"/>
    <w:rsid w:val="5CFBACFD"/>
    <w:rsid w:val="5CFE003F"/>
    <w:rsid w:val="5D050311"/>
    <w:rsid w:val="5D092C4B"/>
    <w:rsid w:val="5D0C78D6"/>
    <w:rsid w:val="5D0FB5A7"/>
    <w:rsid w:val="5D106D37"/>
    <w:rsid w:val="5D15A52C"/>
    <w:rsid w:val="5D163CC2"/>
    <w:rsid w:val="5D17A7E6"/>
    <w:rsid w:val="5D17AF90"/>
    <w:rsid w:val="5D19F009"/>
    <w:rsid w:val="5D1A4FC6"/>
    <w:rsid w:val="5D1CBDE5"/>
    <w:rsid w:val="5D204FB6"/>
    <w:rsid w:val="5D26EF67"/>
    <w:rsid w:val="5D27AC4F"/>
    <w:rsid w:val="5D290FF8"/>
    <w:rsid w:val="5D29CEB6"/>
    <w:rsid w:val="5D2A585F"/>
    <w:rsid w:val="5D2F6304"/>
    <w:rsid w:val="5D2FB9F5"/>
    <w:rsid w:val="5D32879B"/>
    <w:rsid w:val="5D329543"/>
    <w:rsid w:val="5D3486C0"/>
    <w:rsid w:val="5D3903E6"/>
    <w:rsid w:val="5D3FAA58"/>
    <w:rsid w:val="5D410C0E"/>
    <w:rsid w:val="5D4423C3"/>
    <w:rsid w:val="5D48BF79"/>
    <w:rsid w:val="5D4A9232"/>
    <w:rsid w:val="5D4B2B73"/>
    <w:rsid w:val="5D4D9BDA"/>
    <w:rsid w:val="5D50AA19"/>
    <w:rsid w:val="5D53B341"/>
    <w:rsid w:val="5D53CD9A"/>
    <w:rsid w:val="5D563F26"/>
    <w:rsid w:val="5D575F84"/>
    <w:rsid w:val="5D597194"/>
    <w:rsid w:val="5D5EF76E"/>
    <w:rsid w:val="5D619651"/>
    <w:rsid w:val="5D63A89F"/>
    <w:rsid w:val="5D65BC4A"/>
    <w:rsid w:val="5D660AC7"/>
    <w:rsid w:val="5D685B33"/>
    <w:rsid w:val="5D6A9764"/>
    <w:rsid w:val="5D6DB9AC"/>
    <w:rsid w:val="5D6ED345"/>
    <w:rsid w:val="5D7147D3"/>
    <w:rsid w:val="5D74AAD6"/>
    <w:rsid w:val="5D766B2B"/>
    <w:rsid w:val="5D769711"/>
    <w:rsid w:val="5D76F41F"/>
    <w:rsid w:val="5D77C7F5"/>
    <w:rsid w:val="5D780172"/>
    <w:rsid w:val="5D78CF68"/>
    <w:rsid w:val="5D7DF384"/>
    <w:rsid w:val="5D824CC2"/>
    <w:rsid w:val="5D8661D8"/>
    <w:rsid w:val="5D877F90"/>
    <w:rsid w:val="5D882944"/>
    <w:rsid w:val="5D8BD354"/>
    <w:rsid w:val="5D90BA45"/>
    <w:rsid w:val="5D949E44"/>
    <w:rsid w:val="5D97748C"/>
    <w:rsid w:val="5D9AC240"/>
    <w:rsid w:val="5D9B01AC"/>
    <w:rsid w:val="5D9CCE68"/>
    <w:rsid w:val="5D9DCF35"/>
    <w:rsid w:val="5DA31B83"/>
    <w:rsid w:val="5DA51EBA"/>
    <w:rsid w:val="5DA91504"/>
    <w:rsid w:val="5DAE7D89"/>
    <w:rsid w:val="5DB0C4B7"/>
    <w:rsid w:val="5DB4C59D"/>
    <w:rsid w:val="5DB9179D"/>
    <w:rsid w:val="5DBC183F"/>
    <w:rsid w:val="5DC3B022"/>
    <w:rsid w:val="5DC5289A"/>
    <w:rsid w:val="5DCCFA55"/>
    <w:rsid w:val="5DCF84B2"/>
    <w:rsid w:val="5DD0A1A9"/>
    <w:rsid w:val="5DD49A9E"/>
    <w:rsid w:val="5DD59221"/>
    <w:rsid w:val="5DD84261"/>
    <w:rsid w:val="5DD8AB29"/>
    <w:rsid w:val="5DD8C75E"/>
    <w:rsid w:val="5DE080E1"/>
    <w:rsid w:val="5DE18819"/>
    <w:rsid w:val="5DE2A679"/>
    <w:rsid w:val="5DE4C9EE"/>
    <w:rsid w:val="5DE783DE"/>
    <w:rsid w:val="5DE846C1"/>
    <w:rsid w:val="5DECFA2C"/>
    <w:rsid w:val="5DEDC6E7"/>
    <w:rsid w:val="5DF21080"/>
    <w:rsid w:val="5DF4E18D"/>
    <w:rsid w:val="5DFA710A"/>
    <w:rsid w:val="5DFE058F"/>
    <w:rsid w:val="5DFFE0FD"/>
    <w:rsid w:val="5E00EF20"/>
    <w:rsid w:val="5E016458"/>
    <w:rsid w:val="5E01C281"/>
    <w:rsid w:val="5E026EC5"/>
    <w:rsid w:val="5E06A563"/>
    <w:rsid w:val="5E085DE7"/>
    <w:rsid w:val="5E0AACD2"/>
    <w:rsid w:val="5E0D4A28"/>
    <w:rsid w:val="5E10516A"/>
    <w:rsid w:val="5E190847"/>
    <w:rsid w:val="5E19EF1F"/>
    <w:rsid w:val="5E25428F"/>
    <w:rsid w:val="5E257349"/>
    <w:rsid w:val="5E25A1FF"/>
    <w:rsid w:val="5E28F3F5"/>
    <w:rsid w:val="5E3040B9"/>
    <w:rsid w:val="5E308687"/>
    <w:rsid w:val="5E36C686"/>
    <w:rsid w:val="5E3B1CAC"/>
    <w:rsid w:val="5E3DC845"/>
    <w:rsid w:val="5E3EDA9D"/>
    <w:rsid w:val="5E3EF6D1"/>
    <w:rsid w:val="5E41DFBD"/>
    <w:rsid w:val="5E427BF8"/>
    <w:rsid w:val="5E433590"/>
    <w:rsid w:val="5E44F804"/>
    <w:rsid w:val="5E46ED14"/>
    <w:rsid w:val="5E47BB10"/>
    <w:rsid w:val="5E48FE4C"/>
    <w:rsid w:val="5E4B90C9"/>
    <w:rsid w:val="5E52F980"/>
    <w:rsid w:val="5E5623B5"/>
    <w:rsid w:val="5E582EA7"/>
    <w:rsid w:val="5E5AC609"/>
    <w:rsid w:val="5E5E98C5"/>
    <w:rsid w:val="5E608EC6"/>
    <w:rsid w:val="5E630E7B"/>
    <w:rsid w:val="5E6474B5"/>
    <w:rsid w:val="5E6C3FDB"/>
    <w:rsid w:val="5E6CBF7D"/>
    <w:rsid w:val="5E6D350B"/>
    <w:rsid w:val="5E6D6A13"/>
    <w:rsid w:val="5E6DAC80"/>
    <w:rsid w:val="5E7096AD"/>
    <w:rsid w:val="5E738422"/>
    <w:rsid w:val="5E77CB20"/>
    <w:rsid w:val="5E7C3F83"/>
    <w:rsid w:val="5E7FA5CF"/>
    <w:rsid w:val="5E7FD865"/>
    <w:rsid w:val="5E820A6F"/>
    <w:rsid w:val="5E85C97C"/>
    <w:rsid w:val="5E899C59"/>
    <w:rsid w:val="5E8A1536"/>
    <w:rsid w:val="5E9142B7"/>
    <w:rsid w:val="5E91B14F"/>
    <w:rsid w:val="5E995F33"/>
    <w:rsid w:val="5E9E4866"/>
    <w:rsid w:val="5E9FD27D"/>
    <w:rsid w:val="5EA115E5"/>
    <w:rsid w:val="5EA38083"/>
    <w:rsid w:val="5EA42F74"/>
    <w:rsid w:val="5EA4547A"/>
    <w:rsid w:val="5EA47317"/>
    <w:rsid w:val="5EA52CFC"/>
    <w:rsid w:val="5EA7F198"/>
    <w:rsid w:val="5EAF1246"/>
    <w:rsid w:val="5EB2B20B"/>
    <w:rsid w:val="5EB5A725"/>
    <w:rsid w:val="5EB990E1"/>
    <w:rsid w:val="5EBAEC8D"/>
    <w:rsid w:val="5EBB9727"/>
    <w:rsid w:val="5EBCCFA1"/>
    <w:rsid w:val="5EBE6525"/>
    <w:rsid w:val="5EC032B4"/>
    <w:rsid w:val="5EC162A3"/>
    <w:rsid w:val="5EC647C4"/>
    <w:rsid w:val="5EC83560"/>
    <w:rsid w:val="5ECB25CA"/>
    <w:rsid w:val="5ECBDD0C"/>
    <w:rsid w:val="5ECF69B7"/>
    <w:rsid w:val="5ECF93FB"/>
    <w:rsid w:val="5ED0BDFB"/>
    <w:rsid w:val="5ED1CDD8"/>
    <w:rsid w:val="5ED3096B"/>
    <w:rsid w:val="5ED7B4AA"/>
    <w:rsid w:val="5EDACCA8"/>
    <w:rsid w:val="5EDFBECB"/>
    <w:rsid w:val="5EE40D8C"/>
    <w:rsid w:val="5EE4FA6F"/>
    <w:rsid w:val="5EEA68DF"/>
    <w:rsid w:val="5EEBF511"/>
    <w:rsid w:val="5EF0E179"/>
    <w:rsid w:val="5EF1555D"/>
    <w:rsid w:val="5EF3FE65"/>
    <w:rsid w:val="5EF54C3A"/>
    <w:rsid w:val="5EF64209"/>
    <w:rsid w:val="5EFA4FDF"/>
    <w:rsid w:val="5EFAE427"/>
    <w:rsid w:val="5EFC3D24"/>
    <w:rsid w:val="5EFD7B0C"/>
    <w:rsid w:val="5EFDF998"/>
    <w:rsid w:val="5EFF6013"/>
    <w:rsid w:val="5F015FDB"/>
    <w:rsid w:val="5F048383"/>
    <w:rsid w:val="5F078A4D"/>
    <w:rsid w:val="5F08A8AE"/>
    <w:rsid w:val="5F095623"/>
    <w:rsid w:val="5F0A1F8F"/>
    <w:rsid w:val="5F0A8CF1"/>
    <w:rsid w:val="5F0E9DEA"/>
    <w:rsid w:val="5F1013A7"/>
    <w:rsid w:val="5F119C8E"/>
    <w:rsid w:val="5F14ACA2"/>
    <w:rsid w:val="5F15ECC8"/>
    <w:rsid w:val="5F167F0D"/>
    <w:rsid w:val="5F1BA861"/>
    <w:rsid w:val="5F1BF48A"/>
    <w:rsid w:val="5F1CA9DB"/>
    <w:rsid w:val="5F1CEFC3"/>
    <w:rsid w:val="5F21653A"/>
    <w:rsid w:val="5F23CB76"/>
    <w:rsid w:val="5F2F62E2"/>
    <w:rsid w:val="5F2FAC91"/>
    <w:rsid w:val="5F350AEF"/>
    <w:rsid w:val="5F398240"/>
    <w:rsid w:val="5F3CDE71"/>
    <w:rsid w:val="5F42202D"/>
    <w:rsid w:val="5F45420D"/>
    <w:rsid w:val="5F45480F"/>
    <w:rsid w:val="5F45884D"/>
    <w:rsid w:val="5F498948"/>
    <w:rsid w:val="5F4A3801"/>
    <w:rsid w:val="5F4AB76A"/>
    <w:rsid w:val="5F4CB455"/>
    <w:rsid w:val="5F5373F2"/>
    <w:rsid w:val="5F538870"/>
    <w:rsid w:val="5F5BA6ED"/>
    <w:rsid w:val="5F620372"/>
    <w:rsid w:val="5F654761"/>
    <w:rsid w:val="5F657A2C"/>
    <w:rsid w:val="5F67EE57"/>
    <w:rsid w:val="5F6B0BAE"/>
    <w:rsid w:val="5F6D7102"/>
    <w:rsid w:val="5F6EC1C0"/>
    <w:rsid w:val="5F6F2567"/>
    <w:rsid w:val="5F6F52D1"/>
    <w:rsid w:val="5F73FA6D"/>
    <w:rsid w:val="5F7A965F"/>
    <w:rsid w:val="5F7BE551"/>
    <w:rsid w:val="5F7EA712"/>
    <w:rsid w:val="5F826242"/>
    <w:rsid w:val="5F849372"/>
    <w:rsid w:val="5F860B03"/>
    <w:rsid w:val="5F8E4DA1"/>
    <w:rsid w:val="5F913718"/>
    <w:rsid w:val="5F92AFCC"/>
    <w:rsid w:val="5F934068"/>
    <w:rsid w:val="5F97C0AF"/>
    <w:rsid w:val="5F9B3FF9"/>
    <w:rsid w:val="5F9BD7CB"/>
    <w:rsid w:val="5F9C3836"/>
    <w:rsid w:val="5FA20DB7"/>
    <w:rsid w:val="5FA40B70"/>
    <w:rsid w:val="5FA5A4D2"/>
    <w:rsid w:val="5FA5D8EA"/>
    <w:rsid w:val="5FA6E77B"/>
    <w:rsid w:val="5FA77032"/>
    <w:rsid w:val="5FAAAB55"/>
    <w:rsid w:val="5FAB6C7F"/>
    <w:rsid w:val="5FB2D413"/>
    <w:rsid w:val="5FB3959F"/>
    <w:rsid w:val="5FB63EED"/>
    <w:rsid w:val="5FB6C5DF"/>
    <w:rsid w:val="5FB6F700"/>
    <w:rsid w:val="5FB77098"/>
    <w:rsid w:val="5FBAECE8"/>
    <w:rsid w:val="5FBBE376"/>
    <w:rsid w:val="5FC105DC"/>
    <w:rsid w:val="5FC1FB98"/>
    <w:rsid w:val="5FC26CDE"/>
    <w:rsid w:val="5FC633A4"/>
    <w:rsid w:val="5FC7C0F4"/>
    <w:rsid w:val="5FD372A4"/>
    <w:rsid w:val="5FD43F7D"/>
    <w:rsid w:val="5FDC567B"/>
    <w:rsid w:val="5FDDDEE9"/>
    <w:rsid w:val="5FDF9B04"/>
    <w:rsid w:val="5FE233D7"/>
    <w:rsid w:val="5FE9D2D9"/>
    <w:rsid w:val="5FEAA03F"/>
    <w:rsid w:val="5FED8F38"/>
    <w:rsid w:val="5FF021D2"/>
    <w:rsid w:val="5FF2566C"/>
    <w:rsid w:val="5FF2A934"/>
    <w:rsid w:val="5FF320F9"/>
    <w:rsid w:val="5FFA83AC"/>
    <w:rsid w:val="5FFA90CA"/>
    <w:rsid w:val="5FFE50A1"/>
    <w:rsid w:val="6002274D"/>
    <w:rsid w:val="6009386F"/>
    <w:rsid w:val="600B907E"/>
    <w:rsid w:val="600BBF9F"/>
    <w:rsid w:val="600D36D2"/>
    <w:rsid w:val="600DFA29"/>
    <w:rsid w:val="60183879"/>
    <w:rsid w:val="60187A08"/>
    <w:rsid w:val="601C4CC6"/>
    <w:rsid w:val="601E6EB1"/>
    <w:rsid w:val="602174AD"/>
    <w:rsid w:val="6021D213"/>
    <w:rsid w:val="60258F18"/>
    <w:rsid w:val="60272258"/>
    <w:rsid w:val="60275E63"/>
    <w:rsid w:val="602F090E"/>
    <w:rsid w:val="6030D0DD"/>
    <w:rsid w:val="6035087E"/>
    <w:rsid w:val="6042A4CA"/>
    <w:rsid w:val="6044D1BA"/>
    <w:rsid w:val="60452FE6"/>
    <w:rsid w:val="60469C3C"/>
    <w:rsid w:val="604DF748"/>
    <w:rsid w:val="604F3857"/>
    <w:rsid w:val="605BB280"/>
    <w:rsid w:val="6060F8F0"/>
    <w:rsid w:val="60625F0A"/>
    <w:rsid w:val="6064086B"/>
    <w:rsid w:val="6064527D"/>
    <w:rsid w:val="60697873"/>
    <w:rsid w:val="606ADA47"/>
    <w:rsid w:val="606ED896"/>
    <w:rsid w:val="6070A6EE"/>
    <w:rsid w:val="6070B3BA"/>
    <w:rsid w:val="6076772F"/>
    <w:rsid w:val="60771A93"/>
    <w:rsid w:val="6077B076"/>
    <w:rsid w:val="6078EC9C"/>
    <w:rsid w:val="607BF7D5"/>
    <w:rsid w:val="607CA891"/>
    <w:rsid w:val="607D5594"/>
    <w:rsid w:val="607D9857"/>
    <w:rsid w:val="608253C2"/>
    <w:rsid w:val="60851F7A"/>
    <w:rsid w:val="6086E579"/>
    <w:rsid w:val="608A301B"/>
    <w:rsid w:val="608B55A9"/>
    <w:rsid w:val="608D22BD"/>
    <w:rsid w:val="608D693D"/>
    <w:rsid w:val="608D6AC1"/>
    <w:rsid w:val="608E0D07"/>
    <w:rsid w:val="60906839"/>
    <w:rsid w:val="6091EDA6"/>
    <w:rsid w:val="60967E4A"/>
    <w:rsid w:val="6096A183"/>
    <w:rsid w:val="6098405C"/>
    <w:rsid w:val="609B6E23"/>
    <w:rsid w:val="609B8977"/>
    <w:rsid w:val="609C0520"/>
    <w:rsid w:val="609C2ABF"/>
    <w:rsid w:val="609D472A"/>
    <w:rsid w:val="609EB35D"/>
    <w:rsid w:val="60A10A3E"/>
    <w:rsid w:val="60A17F2A"/>
    <w:rsid w:val="60A17F40"/>
    <w:rsid w:val="60A2C751"/>
    <w:rsid w:val="60AD23AE"/>
    <w:rsid w:val="60AD47B6"/>
    <w:rsid w:val="60ADE1E7"/>
    <w:rsid w:val="60AF14B5"/>
    <w:rsid w:val="60B5711D"/>
    <w:rsid w:val="60B5C1AC"/>
    <w:rsid w:val="60B65EA8"/>
    <w:rsid w:val="60B9584F"/>
    <w:rsid w:val="60B97436"/>
    <w:rsid w:val="60BB7816"/>
    <w:rsid w:val="60BB93FA"/>
    <w:rsid w:val="60BF5014"/>
    <w:rsid w:val="60C254BD"/>
    <w:rsid w:val="60C3C71A"/>
    <w:rsid w:val="60CAE4AE"/>
    <w:rsid w:val="60D0F295"/>
    <w:rsid w:val="60D12908"/>
    <w:rsid w:val="60D53D30"/>
    <w:rsid w:val="60D56819"/>
    <w:rsid w:val="60DAF0E1"/>
    <w:rsid w:val="60DF2436"/>
    <w:rsid w:val="60E1D0EE"/>
    <w:rsid w:val="60EA165A"/>
    <w:rsid w:val="60F3095D"/>
    <w:rsid w:val="60F52EC9"/>
    <w:rsid w:val="60F6C4CB"/>
    <w:rsid w:val="60F758A5"/>
    <w:rsid w:val="60F7D7FF"/>
    <w:rsid w:val="60F98975"/>
    <w:rsid w:val="60FADB87"/>
    <w:rsid w:val="60FDB109"/>
    <w:rsid w:val="61004DC9"/>
    <w:rsid w:val="610282C8"/>
    <w:rsid w:val="6107CB4F"/>
    <w:rsid w:val="610C5737"/>
    <w:rsid w:val="610D3482"/>
    <w:rsid w:val="61172780"/>
    <w:rsid w:val="61181F81"/>
    <w:rsid w:val="61182A52"/>
    <w:rsid w:val="611A9BBE"/>
    <w:rsid w:val="611C1978"/>
    <w:rsid w:val="611D6C02"/>
    <w:rsid w:val="611E89C5"/>
    <w:rsid w:val="6120B482"/>
    <w:rsid w:val="612143D5"/>
    <w:rsid w:val="61232C84"/>
    <w:rsid w:val="6123B4C7"/>
    <w:rsid w:val="61282B48"/>
    <w:rsid w:val="612977F8"/>
    <w:rsid w:val="612C7264"/>
    <w:rsid w:val="612CB26F"/>
    <w:rsid w:val="612F8A11"/>
    <w:rsid w:val="613485C0"/>
    <w:rsid w:val="613C1DE8"/>
    <w:rsid w:val="6141BC3D"/>
    <w:rsid w:val="61446C20"/>
    <w:rsid w:val="6146C488"/>
    <w:rsid w:val="6149A484"/>
    <w:rsid w:val="614B2B68"/>
    <w:rsid w:val="614D4E74"/>
    <w:rsid w:val="61506421"/>
    <w:rsid w:val="6151A603"/>
    <w:rsid w:val="6153E624"/>
    <w:rsid w:val="6154C2F7"/>
    <w:rsid w:val="61550B78"/>
    <w:rsid w:val="6155AF25"/>
    <w:rsid w:val="615698FD"/>
    <w:rsid w:val="6159F85F"/>
    <w:rsid w:val="615ACCFA"/>
    <w:rsid w:val="615B0A12"/>
    <w:rsid w:val="615D8973"/>
    <w:rsid w:val="615F945E"/>
    <w:rsid w:val="616183B1"/>
    <w:rsid w:val="616C36B2"/>
    <w:rsid w:val="616DC1F3"/>
    <w:rsid w:val="616E1B9F"/>
    <w:rsid w:val="616E2B87"/>
    <w:rsid w:val="6171F925"/>
    <w:rsid w:val="6174024D"/>
    <w:rsid w:val="61789AEF"/>
    <w:rsid w:val="61791DFB"/>
    <w:rsid w:val="61825E86"/>
    <w:rsid w:val="6182B0A3"/>
    <w:rsid w:val="618323CC"/>
    <w:rsid w:val="61880C69"/>
    <w:rsid w:val="6189642E"/>
    <w:rsid w:val="61897FAB"/>
    <w:rsid w:val="618C253C"/>
    <w:rsid w:val="618C4C61"/>
    <w:rsid w:val="618C527D"/>
    <w:rsid w:val="618CB0B1"/>
    <w:rsid w:val="618CCD72"/>
    <w:rsid w:val="618DD7CE"/>
    <w:rsid w:val="619167BE"/>
    <w:rsid w:val="6195F340"/>
    <w:rsid w:val="6198DA7F"/>
    <w:rsid w:val="619938D7"/>
    <w:rsid w:val="61993902"/>
    <w:rsid w:val="6199A2E9"/>
    <w:rsid w:val="61A36299"/>
    <w:rsid w:val="61ABF23B"/>
    <w:rsid w:val="61ADE9F3"/>
    <w:rsid w:val="61AE162A"/>
    <w:rsid w:val="61B0E377"/>
    <w:rsid w:val="61B10C17"/>
    <w:rsid w:val="61B1D31C"/>
    <w:rsid w:val="61B5141D"/>
    <w:rsid w:val="61B7F4FA"/>
    <w:rsid w:val="61BCFE47"/>
    <w:rsid w:val="61BFC3DB"/>
    <w:rsid w:val="61C1DE08"/>
    <w:rsid w:val="61C7BF47"/>
    <w:rsid w:val="61C881D4"/>
    <w:rsid w:val="61C8F206"/>
    <w:rsid w:val="61CF5C4E"/>
    <w:rsid w:val="61D7C6A0"/>
    <w:rsid w:val="61DA97B5"/>
    <w:rsid w:val="61DEA391"/>
    <w:rsid w:val="61E19527"/>
    <w:rsid w:val="61E2043B"/>
    <w:rsid w:val="61E3E3E7"/>
    <w:rsid w:val="61E71EBA"/>
    <w:rsid w:val="61E81F00"/>
    <w:rsid w:val="61EAB2C8"/>
    <w:rsid w:val="61EB0660"/>
    <w:rsid w:val="61F083E2"/>
    <w:rsid w:val="61F4664B"/>
    <w:rsid w:val="61F79787"/>
    <w:rsid w:val="61F80FF2"/>
    <w:rsid w:val="61F82F40"/>
    <w:rsid w:val="61F86F9C"/>
    <w:rsid w:val="61F8FF90"/>
    <w:rsid w:val="61F9220E"/>
    <w:rsid w:val="61FA1F7C"/>
    <w:rsid w:val="62006B94"/>
    <w:rsid w:val="62023884"/>
    <w:rsid w:val="6203A51D"/>
    <w:rsid w:val="62075ACF"/>
    <w:rsid w:val="62087B1C"/>
    <w:rsid w:val="620AB143"/>
    <w:rsid w:val="620B9640"/>
    <w:rsid w:val="620DABC5"/>
    <w:rsid w:val="620E0B16"/>
    <w:rsid w:val="620E9C0D"/>
    <w:rsid w:val="6212CFF2"/>
    <w:rsid w:val="621863CE"/>
    <w:rsid w:val="62235333"/>
    <w:rsid w:val="622CCC5D"/>
    <w:rsid w:val="622FC30D"/>
    <w:rsid w:val="62309A65"/>
    <w:rsid w:val="6231848C"/>
    <w:rsid w:val="6231959A"/>
    <w:rsid w:val="62379C8D"/>
    <w:rsid w:val="623904EC"/>
    <w:rsid w:val="623C0059"/>
    <w:rsid w:val="623D3DAD"/>
    <w:rsid w:val="623FE1B2"/>
    <w:rsid w:val="62403EDC"/>
    <w:rsid w:val="62467955"/>
    <w:rsid w:val="624B6296"/>
    <w:rsid w:val="624C0113"/>
    <w:rsid w:val="624F0CA7"/>
    <w:rsid w:val="6251ABB9"/>
    <w:rsid w:val="6251DA8F"/>
    <w:rsid w:val="6253068E"/>
    <w:rsid w:val="6256E5C1"/>
    <w:rsid w:val="625838F0"/>
    <w:rsid w:val="62588751"/>
    <w:rsid w:val="625C17D9"/>
    <w:rsid w:val="625F8AFA"/>
    <w:rsid w:val="62630B02"/>
    <w:rsid w:val="6263DD30"/>
    <w:rsid w:val="6266E07F"/>
    <w:rsid w:val="62672393"/>
    <w:rsid w:val="62698100"/>
    <w:rsid w:val="626C1C0A"/>
    <w:rsid w:val="626F7C60"/>
    <w:rsid w:val="62770A9A"/>
    <w:rsid w:val="6277BAAF"/>
    <w:rsid w:val="6278786F"/>
    <w:rsid w:val="627DD5C2"/>
    <w:rsid w:val="62804399"/>
    <w:rsid w:val="6287CE01"/>
    <w:rsid w:val="628A09D0"/>
    <w:rsid w:val="628A4204"/>
    <w:rsid w:val="629186BA"/>
    <w:rsid w:val="62990062"/>
    <w:rsid w:val="629927C8"/>
    <w:rsid w:val="629C4613"/>
    <w:rsid w:val="629E39C6"/>
    <w:rsid w:val="629E9334"/>
    <w:rsid w:val="62A63C71"/>
    <w:rsid w:val="62A69C9E"/>
    <w:rsid w:val="62AA16B6"/>
    <w:rsid w:val="62B03843"/>
    <w:rsid w:val="62BFF8AA"/>
    <w:rsid w:val="62C0F93A"/>
    <w:rsid w:val="62C31B79"/>
    <w:rsid w:val="62C46AEE"/>
    <w:rsid w:val="62C7CDA4"/>
    <w:rsid w:val="62C90207"/>
    <w:rsid w:val="62C94B8B"/>
    <w:rsid w:val="62CA389B"/>
    <w:rsid w:val="62CBDA34"/>
    <w:rsid w:val="62CF58FF"/>
    <w:rsid w:val="62D626E8"/>
    <w:rsid w:val="62D65857"/>
    <w:rsid w:val="62D73366"/>
    <w:rsid w:val="62D8320D"/>
    <w:rsid w:val="62DB4EED"/>
    <w:rsid w:val="62DBC26C"/>
    <w:rsid w:val="62E1EE44"/>
    <w:rsid w:val="62F3E081"/>
    <w:rsid w:val="62F5A1BF"/>
    <w:rsid w:val="62F5FBEE"/>
    <w:rsid w:val="62F9A2E3"/>
    <w:rsid w:val="62F9B141"/>
    <w:rsid w:val="62FF727B"/>
    <w:rsid w:val="6301ABA1"/>
    <w:rsid w:val="63026EAE"/>
    <w:rsid w:val="63063549"/>
    <w:rsid w:val="6307647D"/>
    <w:rsid w:val="6307753A"/>
    <w:rsid w:val="630AC709"/>
    <w:rsid w:val="630D32A8"/>
    <w:rsid w:val="6310EA4D"/>
    <w:rsid w:val="6318BAB3"/>
    <w:rsid w:val="631AA8E2"/>
    <w:rsid w:val="631B436C"/>
    <w:rsid w:val="631B75C7"/>
    <w:rsid w:val="631DFD6D"/>
    <w:rsid w:val="6323A54E"/>
    <w:rsid w:val="63271E29"/>
    <w:rsid w:val="632804D0"/>
    <w:rsid w:val="63280979"/>
    <w:rsid w:val="63282D39"/>
    <w:rsid w:val="6329232D"/>
    <w:rsid w:val="6329D86C"/>
    <w:rsid w:val="632DC7EA"/>
    <w:rsid w:val="63325519"/>
    <w:rsid w:val="63332ED5"/>
    <w:rsid w:val="63352CC2"/>
    <w:rsid w:val="633DFAFE"/>
    <w:rsid w:val="634166F2"/>
    <w:rsid w:val="63417893"/>
    <w:rsid w:val="6344A731"/>
    <w:rsid w:val="63460A5F"/>
    <w:rsid w:val="63474DD2"/>
    <w:rsid w:val="634B9717"/>
    <w:rsid w:val="634DB4EE"/>
    <w:rsid w:val="635986E2"/>
    <w:rsid w:val="63634575"/>
    <w:rsid w:val="63642AD6"/>
    <w:rsid w:val="6366061A"/>
    <w:rsid w:val="636D6736"/>
    <w:rsid w:val="636DAF53"/>
    <w:rsid w:val="637030AC"/>
    <w:rsid w:val="6371885C"/>
    <w:rsid w:val="6372702F"/>
    <w:rsid w:val="63749E2F"/>
    <w:rsid w:val="63751461"/>
    <w:rsid w:val="637D1CE9"/>
    <w:rsid w:val="637FF9C7"/>
    <w:rsid w:val="638889C9"/>
    <w:rsid w:val="638B159C"/>
    <w:rsid w:val="638E84CE"/>
    <w:rsid w:val="63903062"/>
    <w:rsid w:val="6394DB54"/>
    <w:rsid w:val="63971AA4"/>
    <w:rsid w:val="639756BB"/>
    <w:rsid w:val="639862A2"/>
    <w:rsid w:val="63993466"/>
    <w:rsid w:val="639A4A3E"/>
    <w:rsid w:val="639FAD14"/>
    <w:rsid w:val="63A0DAFA"/>
    <w:rsid w:val="63A3A019"/>
    <w:rsid w:val="63A448FA"/>
    <w:rsid w:val="63A5E452"/>
    <w:rsid w:val="63AAA830"/>
    <w:rsid w:val="63AB989D"/>
    <w:rsid w:val="63AD7301"/>
    <w:rsid w:val="63AD9947"/>
    <w:rsid w:val="63AF2D3F"/>
    <w:rsid w:val="63B1439A"/>
    <w:rsid w:val="63B2155D"/>
    <w:rsid w:val="63B9EEF5"/>
    <w:rsid w:val="63BAA56D"/>
    <w:rsid w:val="63BDBB2A"/>
    <w:rsid w:val="63C18003"/>
    <w:rsid w:val="63C605FA"/>
    <w:rsid w:val="63C6347E"/>
    <w:rsid w:val="63C84654"/>
    <w:rsid w:val="63C8FCBD"/>
    <w:rsid w:val="63CDA13F"/>
    <w:rsid w:val="63CFEE83"/>
    <w:rsid w:val="63D17871"/>
    <w:rsid w:val="63D9431E"/>
    <w:rsid w:val="63DBC005"/>
    <w:rsid w:val="63DD073E"/>
    <w:rsid w:val="63DD2EE6"/>
    <w:rsid w:val="63DEB561"/>
    <w:rsid w:val="63DEEA24"/>
    <w:rsid w:val="63E48AC9"/>
    <w:rsid w:val="63E583C2"/>
    <w:rsid w:val="63E908CE"/>
    <w:rsid w:val="63EC33D3"/>
    <w:rsid w:val="63EDF519"/>
    <w:rsid w:val="63F06AE3"/>
    <w:rsid w:val="63F1BFFC"/>
    <w:rsid w:val="63F39DFE"/>
    <w:rsid w:val="63F4CFA7"/>
    <w:rsid w:val="63F4DD4C"/>
    <w:rsid w:val="63FC5455"/>
    <w:rsid w:val="6400A5B4"/>
    <w:rsid w:val="6400B40A"/>
    <w:rsid w:val="6400FAF0"/>
    <w:rsid w:val="64043E67"/>
    <w:rsid w:val="6404F3B6"/>
    <w:rsid w:val="640A395F"/>
    <w:rsid w:val="640F1D13"/>
    <w:rsid w:val="6410BA1D"/>
    <w:rsid w:val="6411D17F"/>
    <w:rsid w:val="6416E9E1"/>
    <w:rsid w:val="6418638A"/>
    <w:rsid w:val="641A1871"/>
    <w:rsid w:val="641A88AA"/>
    <w:rsid w:val="641B139A"/>
    <w:rsid w:val="641C0BE4"/>
    <w:rsid w:val="641DDA03"/>
    <w:rsid w:val="641DF7D6"/>
    <w:rsid w:val="641E0C41"/>
    <w:rsid w:val="641F6FA5"/>
    <w:rsid w:val="6420B2C5"/>
    <w:rsid w:val="6426C0BC"/>
    <w:rsid w:val="642AA97A"/>
    <w:rsid w:val="642AEB5D"/>
    <w:rsid w:val="642D38E9"/>
    <w:rsid w:val="643004D5"/>
    <w:rsid w:val="64314122"/>
    <w:rsid w:val="64316553"/>
    <w:rsid w:val="643D4F6A"/>
    <w:rsid w:val="643DD33E"/>
    <w:rsid w:val="643EE52E"/>
    <w:rsid w:val="6440340E"/>
    <w:rsid w:val="64403AD7"/>
    <w:rsid w:val="6443E404"/>
    <w:rsid w:val="644485F4"/>
    <w:rsid w:val="6448B1DF"/>
    <w:rsid w:val="644A0297"/>
    <w:rsid w:val="644D40B6"/>
    <w:rsid w:val="6450598E"/>
    <w:rsid w:val="645299B1"/>
    <w:rsid w:val="6456F471"/>
    <w:rsid w:val="645935EB"/>
    <w:rsid w:val="645C753F"/>
    <w:rsid w:val="64643188"/>
    <w:rsid w:val="646D4A00"/>
    <w:rsid w:val="646D7C1B"/>
    <w:rsid w:val="646D8604"/>
    <w:rsid w:val="646EE233"/>
    <w:rsid w:val="6470F7EA"/>
    <w:rsid w:val="64758053"/>
    <w:rsid w:val="6477D44A"/>
    <w:rsid w:val="647AD6AC"/>
    <w:rsid w:val="647C3467"/>
    <w:rsid w:val="647C91E5"/>
    <w:rsid w:val="647D86B9"/>
    <w:rsid w:val="648094D2"/>
    <w:rsid w:val="64830485"/>
    <w:rsid w:val="6485F79D"/>
    <w:rsid w:val="648CB187"/>
    <w:rsid w:val="6492EAD7"/>
    <w:rsid w:val="64942BE7"/>
    <w:rsid w:val="6494C73E"/>
    <w:rsid w:val="64966DB7"/>
    <w:rsid w:val="649703F3"/>
    <w:rsid w:val="6498BC51"/>
    <w:rsid w:val="6498CAD9"/>
    <w:rsid w:val="649AF6E5"/>
    <w:rsid w:val="649F4F55"/>
    <w:rsid w:val="649F8B3A"/>
    <w:rsid w:val="64A10304"/>
    <w:rsid w:val="64A18B9F"/>
    <w:rsid w:val="64A34321"/>
    <w:rsid w:val="64A4896D"/>
    <w:rsid w:val="64A8BF87"/>
    <w:rsid w:val="64A95B28"/>
    <w:rsid w:val="64AAC86D"/>
    <w:rsid w:val="64ABA579"/>
    <w:rsid w:val="64AC0D41"/>
    <w:rsid w:val="64AC22EA"/>
    <w:rsid w:val="64B01BD5"/>
    <w:rsid w:val="64B38BDB"/>
    <w:rsid w:val="64B6B2D0"/>
    <w:rsid w:val="64B8B2AF"/>
    <w:rsid w:val="64B9BD31"/>
    <w:rsid w:val="64BE2CE8"/>
    <w:rsid w:val="64C13B2D"/>
    <w:rsid w:val="64C18C81"/>
    <w:rsid w:val="64C50E54"/>
    <w:rsid w:val="64C8A3E1"/>
    <w:rsid w:val="64D0DCDD"/>
    <w:rsid w:val="64D2E206"/>
    <w:rsid w:val="64D6E122"/>
    <w:rsid w:val="64DC27E2"/>
    <w:rsid w:val="64DCE517"/>
    <w:rsid w:val="64DDDC4C"/>
    <w:rsid w:val="64DF7CBA"/>
    <w:rsid w:val="64E312CD"/>
    <w:rsid w:val="64E4B6D5"/>
    <w:rsid w:val="64E6BABF"/>
    <w:rsid w:val="64E756D1"/>
    <w:rsid w:val="64E8F736"/>
    <w:rsid w:val="64ED2AF0"/>
    <w:rsid w:val="64EF8A33"/>
    <w:rsid w:val="64F1BA5D"/>
    <w:rsid w:val="64F75DC3"/>
    <w:rsid w:val="64F8D5F4"/>
    <w:rsid w:val="65017193"/>
    <w:rsid w:val="6501CB33"/>
    <w:rsid w:val="65084AE5"/>
    <w:rsid w:val="6509A815"/>
    <w:rsid w:val="650B1491"/>
    <w:rsid w:val="650FD7E1"/>
    <w:rsid w:val="65126D91"/>
    <w:rsid w:val="651338DF"/>
    <w:rsid w:val="6513E649"/>
    <w:rsid w:val="65145A52"/>
    <w:rsid w:val="6517C406"/>
    <w:rsid w:val="65181313"/>
    <w:rsid w:val="651C8834"/>
    <w:rsid w:val="6524F93A"/>
    <w:rsid w:val="652740C4"/>
    <w:rsid w:val="65274D94"/>
    <w:rsid w:val="6529962D"/>
    <w:rsid w:val="652ABFA5"/>
    <w:rsid w:val="652E8D84"/>
    <w:rsid w:val="652F8B19"/>
    <w:rsid w:val="653119D1"/>
    <w:rsid w:val="653147C4"/>
    <w:rsid w:val="6531E43C"/>
    <w:rsid w:val="6533937E"/>
    <w:rsid w:val="653649F2"/>
    <w:rsid w:val="653B1A6C"/>
    <w:rsid w:val="65427046"/>
    <w:rsid w:val="65448D9D"/>
    <w:rsid w:val="654B2859"/>
    <w:rsid w:val="655306BB"/>
    <w:rsid w:val="65549FEC"/>
    <w:rsid w:val="6555C493"/>
    <w:rsid w:val="655737B2"/>
    <w:rsid w:val="6557A66B"/>
    <w:rsid w:val="6557E9E6"/>
    <w:rsid w:val="655CBD3A"/>
    <w:rsid w:val="65664E05"/>
    <w:rsid w:val="6566A1EE"/>
    <w:rsid w:val="6568C212"/>
    <w:rsid w:val="656E569C"/>
    <w:rsid w:val="6574229C"/>
    <w:rsid w:val="6579125C"/>
    <w:rsid w:val="657F09A6"/>
    <w:rsid w:val="658A7CED"/>
    <w:rsid w:val="658A9152"/>
    <w:rsid w:val="658B10D9"/>
    <w:rsid w:val="65902D6B"/>
    <w:rsid w:val="65931EDE"/>
    <w:rsid w:val="6594BEC9"/>
    <w:rsid w:val="6595D498"/>
    <w:rsid w:val="6597661D"/>
    <w:rsid w:val="6598CC87"/>
    <w:rsid w:val="659EDD51"/>
    <w:rsid w:val="659FD5EF"/>
    <w:rsid w:val="65A02F24"/>
    <w:rsid w:val="65A2569C"/>
    <w:rsid w:val="65A2E797"/>
    <w:rsid w:val="65A54776"/>
    <w:rsid w:val="65A71655"/>
    <w:rsid w:val="65A99801"/>
    <w:rsid w:val="65A9C0B8"/>
    <w:rsid w:val="65B0199A"/>
    <w:rsid w:val="65B03031"/>
    <w:rsid w:val="65B0F1CA"/>
    <w:rsid w:val="65B45A9E"/>
    <w:rsid w:val="65B5FFA5"/>
    <w:rsid w:val="65BB6884"/>
    <w:rsid w:val="65C45EA8"/>
    <w:rsid w:val="65C818CB"/>
    <w:rsid w:val="65C86248"/>
    <w:rsid w:val="65CCC513"/>
    <w:rsid w:val="65D63A91"/>
    <w:rsid w:val="65D8EB7D"/>
    <w:rsid w:val="65DBE501"/>
    <w:rsid w:val="65DDBCB2"/>
    <w:rsid w:val="65DE939D"/>
    <w:rsid w:val="65E37D66"/>
    <w:rsid w:val="65EBD8EA"/>
    <w:rsid w:val="65EC72FE"/>
    <w:rsid w:val="65ED559B"/>
    <w:rsid w:val="65EE0ADF"/>
    <w:rsid w:val="65EEB72B"/>
    <w:rsid w:val="65EF95FE"/>
    <w:rsid w:val="65F488D2"/>
    <w:rsid w:val="65F902BF"/>
    <w:rsid w:val="65F9DEA1"/>
    <w:rsid w:val="65F9F5E4"/>
    <w:rsid w:val="65FB4538"/>
    <w:rsid w:val="66020BCE"/>
    <w:rsid w:val="6602326D"/>
    <w:rsid w:val="66084368"/>
    <w:rsid w:val="660A2A78"/>
    <w:rsid w:val="660A3732"/>
    <w:rsid w:val="6610DBE9"/>
    <w:rsid w:val="6614CFF7"/>
    <w:rsid w:val="662487AA"/>
    <w:rsid w:val="66274AA1"/>
    <w:rsid w:val="6628450A"/>
    <w:rsid w:val="662A107D"/>
    <w:rsid w:val="662C7460"/>
    <w:rsid w:val="662DF137"/>
    <w:rsid w:val="6636924A"/>
    <w:rsid w:val="663915F2"/>
    <w:rsid w:val="663D44F2"/>
    <w:rsid w:val="663E8C52"/>
    <w:rsid w:val="66416367"/>
    <w:rsid w:val="664251AB"/>
    <w:rsid w:val="66455BC0"/>
    <w:rsid w:val="6648E82C"/>
    <w:rsid w:val="6648F5D9"/>
    <w:rsid w:val="66498F2C"/>
    <w:rsid w:val="664CD0B1"/>
    <w:rsid w:val="664F4551"/>
    <w:rsid w:val="6652F500"/>
    <w:rsid w:val="66540C7D"/>
    <w:rsid w:val="66540F1A"/>
    <w:rsid w:val="6655CED8"/>
    <w:rsid w:val="66592D16"/>
    <w:rsid w:val="6659A0BB"/>
    <w:rsid w:val="665CE138"/>
    <w:rsid w:val="665F26A4"/>
    <w:rsid w:val="6664405F"/>
    <w:rsid w:val="66647648"/>
    <w:rsid w:val="66661122"/>
    <w:rsid w:val="666774F0"/>
    <w:rsid w:val="666AD4E7"/>
    <w:rsid w:val="666BA56E"/>
    <w:rsid w:val="666DF2A2"/>
    <w:rsid w:val="666ED2EB"/>
    <w:rsid w:val="66716EFF"/>
    <w:rsid w:val="66725932"/>
    <w:rsid w:val="66747E91"/>
    <w:rsid w:val="667520C3"/>
    <w:rsid w:val="667B8B03"/>
    <w:rsid w:val="667E9657"/>
    <w:rsid w:val="667F5BC3"/>
    <w:rsid w:val="6680D337"/>
    <w:rsid w:val="66813E3B"/>
    <w:rsid w:val="6681EA29"/>
    <w:rsid w:val="6685F615"/>
    <w:rsid w:val="6687D7B9"/>
    <w:rsid w:val="6688C53D"/>
    <w:rsid w:val="668CB92B"/>
    <w:rsid w:val="668DD95D"/>
    <w:rsid w:val="66907F58"/>
    <w:rsid w:val="66915211"/>
    <w:rsid w:val="6692AF6C"/>
    <w:rsid w:val="66A35474"/>
    <w:rsid w:val="66A59344"/>
    <w:rsid w:val="66A848B5"/>
    <w:rsid w:val="66ADC6B6"/>
    <w:rsid w:val="66AE489B"/>
    <w:rsid w:val="66AF0A1E"/>
    <w:rsid w:val="66B34906"/>
    <w:rsid w:val="66B35B48"/>
    <w:rsid w:val="66B37061"/>
    <w:rsid w:val="66B77312"/>
    <w:rsid w:val="66BB3F9A"/>
    <w:rsid w:val="66BBA87B"/>
    <w:rsid w:val="66C0A11B"/>
    <w:rsid w:val="66C1279A"/>
    <w:rsid w:val="66C194AE"/>
    <w:rsid w:val="66C2E79E"/>
    <w:rsid w:val="66C577AB"/>
    <w:rsid w:val="66C9C075"/>
    <w:rsid w:val="66CFBE94"/>
    <w:rsid w:val="66D192A0"/>
    <w:rsid w:val="66D58760"/>
    <w:rsid w:val="66D5ABB2"/>
    <w:rsid w:val="66D6D474"/>
    <w:rsid w:val="66D73E6B"/>
    <w:rsid w:val="66D7AD2D"/>
    <w:rsid w:val="66D825B1"/>
    <w:rsid w:val="66DA21B0"/>
    <w:rsid w:val="66DBA86C"/>
    <w:rsid w:val="66DCFBDD"/>
    <w:rsid w:val="66DDC266"/>
    <w:rsid w:val="66E0FA64"/>
    <w:rsid w:val="66E5F788"/>
    <w:rsid w:val="66E9E282"/>
    <w:rsid w:val="66EE34EB"/>
    <w:rsid w:val="66F66418"/>
    <w:rsid w:val="66F7EE21"/>
    <w:rsid w:val="66F89583"/>
    <w:rsid w:val="66F95E7A"/>
    <w:rsid w:val="66FCC05D"/>
    <w:rsid w:val="670505B4"/>
    <w:rsid w:val="6709E33E"/>
    <w:rsid w:val="670DB69F"/>
    <w:rsid w:val="670E9F38"/>
    <w:rsid w:val="670EE2B9"/>
    <w:rsid w:val="670F5437"/>
    <w:rsid w:val="6711308E"/>
    <w:rsid w:val="6714608A"/>
    <w:rsid w:val="67198A7B"/>
    <w:rsid w:val="6721B8FC"/>
    <w:rsid w:val="672264A7"/>
    <w:rsid w:val="6722FAC9"/>
    <w:rsid w:val="6724D3C7"/>
    <w:rsid w:val="67303672"/>
    <w:rsid w:val="673134C0"/>
    <w:rsid w:val="67317E01"/>
    <w:rsid w:val="67340D2B"/>
    <w:rsid w:val="6734213D"/>
    <w:rsid w:val="67465AEF"/>
    <w:rsid w:val="6746E1B6"/>
    <w:rsid w:val="6749A1E8"/>
    <w:rsid w:val="674AA286"/>
    <w:rsid w:val="674F4697"/>
    <w:rsid w:val="6752C5F8"/>
    <w:rsid w:val="67545E40"/>
    <w:rsid w:val="6757C0E1"/>
    <w:rsid w:val="6757C211"/>
    <w:rsid w:val="67586402"/>
    <w:rsid w:val="6759E7C5"/>
    <w:rsid w:val="675A598F"/>
    <w:rsid w:val="675B1871"/>
    <w:rsid w:val="675C5B10"/>
    <w:rsid w:val="675D6FE4"/>
    <w:rsid w:val="675E7E97"/>
    <w:rsid w:val="675F968D"/>
    <w:rsid w:val="6760ACD7"/>
    <w:rsid w:val="6764D1C1"/>
    <w:rsid w:val="67670E66"/>
    <w:rsid w:val="676A6C94"/>
    <w:rsid w:val="6771BB0A"/>
    <w:rsid w:val="6772E4E2"/>
    <w:rsid w:val="67740AF1"/>
    <w:rsid w:val="677600D1"/>
    <w:rsid w:val="6778CBA7"/>
    <w:rsid w:val="677CE644"/>
    <w:rsid w:val="677FE1B3"/>
    <w:rsid w:val="67848D90"/>
    <w:rsid w:val="678C0B6A"/>
    <w:rsid w:val="679172C3"/>
    <w:rsid w:val="679294E7"/>
    <w:rsid w:val="67934BA5"/>
    <w:rsid w:val="6794EEFA"/>
    <w:rsid w:val="679A50FE"/>
    <w:rsid w:val="679B42FD"/>
    <w:rsid w:val="679DAADF"/>
    <w:rsid w:val="679DCAE5"/>
    <w:rsid w:val="67A20F37"/>
    <w:rsid w:val="67A2FC35"/>
    <w:rsid w:val="67A40DC4"/>
    <w:rsid w:val="67A488D3"/>
    <w:rsid w:val="67A90CAE"/>
    <w:rsid w:val="67A92719"/>
    <w:rsid w:val="67A98563"/>
    <w:rsid w:val="67AC0C60"/>
    <w:rsid w:val="67AF41BD"/>
    <w:rsid w:val="67B03C66"/>
    <w:rsid w:val="67B56574"/>
    <w:rsid w:val="67B5B26D"/>
    <w:rsid w:val="67B989FB"/>
    <w:rsid w:val="67BA6E1B"/>
    <w:rsid w:val="67BB5B76"/>
    <w:rsid w:val="67D726C4"/>
    <w:rsid w:val="67D7753C"/>
    <w:rsid w:val="67E16F77"/>
    <w:rsid w:val="67E65BEF"/>
    <w:rsid w:val="67E75C2A"/>
    <w:rsid w:val="67E82E22"/>
    <w:rsid w:val="67EA3170"/>
    <w:rsid w:val="67EB1316"/>
    <w:rsid w:val="67ED86E2"/>
    <w:rsid w:val="67ED93C9"/>
    <w:rsid w:val="67EEDE48"/>
    <w:rsid w:val="67F5D8AE"/>
    <w:rsid w:val="67F67E85"/>
    <w:rsid w:val="67F7E64E"/>
    <w:rsid w:val="67F909EC"/>
    <w:rsid w:val="67FC7947"/>
    <w:rsid w:val="67FEB604"/>
    <w:rsid w:val="680041C4"/>
    <w:rsid w:val="6800B2A0"/>
    <w:rsid w:val="68026893"/>
    <w:rsid w:val="6803FBA9"/>
    <w:rsid w:val="68069FAF"/>
    <w:rsid w:val="68070971"/>
    <w:rsid w:val="68082E17"/>
    <w:rsid w:val="680CB9EE"/>
    <w:rsid w:val="680FE7FC"/>
    <w:rsid w:val="6810C703"/>
    <w:rsid w:val="6812BCB2"/>
    <w:rsid w:val="6814FBA5"/>
    <w:rsid w:val="6815FA11"/>
    <w:rsid w:val="68163955"/>
    <w:rsid w:val="68175CE3"/>
    <w:rsid w:val="681A09F1"/>
    <w:rsid w:val="681A0CD0"/>
    <w:rsid w:val="681A48DC"/>
    <w:rsid w:val="681F7E29"/>
    <w:rsid w:val="682AF3EC"/>
    <w:rsid w:val="682E8EDD"/>
    <w:rsid w:val="68327FBB"/>
    <w:rsid w:val="6833E60B"/>
    <w:rsid w:val="68348D53"/>
    <w:rsid w:val="6836C254"/>
    <w:rsid w:val="683E77AD"/>
    <w:rsid w:val="683EC1AF"/>
    <w:rsid w:val="6842DCE0"/>
    <w:rsid w:val="6845AB97"/>
    <w:rsid w:val="6848D8EF"/>
    <w:rsid w:val="684AB51B"/>
    <w:rsid w:val="684AB973"/>
    <w:rsid w:val="6851104E"/>
    <w:rsid w:val="685388E6"/>
    <w:rsid w:val="68543D88"/>
    <w:rsid w:val="68588625"/>
    <w:rsid w:val="685A2723"/>
    <w:rsid w:val="6861065B"/>
    <w:rsid w:val="6863622A"/>
    <w:rsid w:val="6864FB64"/>
    <w:rsid w:val="6865F5C4"/>
    <w:rsid w:val="686A2DCF"/>
    <w:rsid w:val="686C08CC"/>
    <w:rsid w:val="68706225"/>
    <w:rsid w:val="6873F806"/>
    <w:rsid w:val="68769FEF"/>
    <w:rsid w:val="6876A4CB"/>
    <w:rsid w:val="6876FBF0"/>
    <w:rsid w:val="687C7B0D"/>
    <w:rsid w:val="687F89AF"/>
    <w:rsid w:val="688765BC"/>
    <w:rsid w:val="688BFA4F"/>
    <w:rsid w:val="689B5A07"/>
    <w:rsid w:val="689E1606"/>
    <w:rsid w:val="689EDDF7"/>
    <w:rsid w:val="68A3EEA8"/>
    <w:rsid w:val="68A4759D"/>
    <w:rsid w:val="68A6EDA9"/>
    <w:rsid w:val="68A6F74D"/>
    <w:rsid w:val="68A77823"/>
    <w:rsid w:val="68AAFDCF"/>
    <w:rsid w:val="68AB17EF"/>
    <w:rsid w:val="68AF79FE"/>
    <w:rsid w:val="68AFA4AD"/>
    <w:rsid w:val="68BD9EB2"/>
    <w:rsid w:val="68C0D9C0"/>
    <w:rsid w:val="68C38A20"/>
    <w:rsid w:val="68C4D722"/>
    <w:rsid w:val="68C52B81"/>
    <w:rsid w:val="68C6712E"/>
    <w:rsid w:val="68CE0EE0"/>
    <w:rsid w:val="68D62936"/>
    <w:rsid w:val="68D66836"/>
    <w:rsid w:val="68D8CFCF"/>
    <w:rsid w:val="68DB305A"/>
    <w:rsid w:val="68DC75C2"/>
    <w:rsid w:val="68E1D5EA"/>
    <w:rsid w:val="68E57263"/>
    <w:rsid w:val="68E62773"/>
    <w:rsid w:val="68E68399"/>
    <w:rsid w:val="68E8FD51"/>
    <w:rsid w:val="68E95840"/>
    <w:rsid w:val="68EB7E76"/>
    <w:rsid w:val="68EB8FE9"/>
    <w:rsid w:val="68EC655D"/>
    <w:rsid w:val="68ED3295"/>
    <w:rsid w:val="68EF1112"/>
    <w:rsid w:val="68F19BC6"/>
    <w:rsid w:val="68F4C752"/>
    <w:rsid w:val="68F7D69E"/>
    <w:rsid w:val="68F95C85"/>
    <w:rsid w:val="68FEFDEE"/>
    <w:rsid w:val="69050F6E"/>
    <w:rsid w:val="69058F95"/>
    <w:rsid w:val="69087D2B"/>
    <w:rsid w:val="690D0B56"/>
    <w:rsid w:val="690D31C1"/>
    <w:rsid w:val="690EA67B"/>
    <w:rsid w:val="690FE7D5"/>
    <w:rsid w:val="6912DAE9"/>
    <w:rsid w:val="691320C6"/>
    <w:rsid w:val="6913D4DB"/>
    <w:rsid w:val="691593E1"/>
    <w:rsid w:val="6916E4E5"/>
    <w:rsid w:val="691DD364"/>
    <w:rsid w:val="691F7BC4"/>
    <w:rsid w:val="6924C56F"/>
    <w:rsid w:val="69279D5B"/>
    <w:rsid w:val="692BF640"/>
    <w:rsid w:val="69348210"/>
    <w:rsid w:val="6936E5E2"/>
    <w:rsid w:val="693F00B6"/>
    <w:rsid w:val="694461FD"/>
    <w:rsid w:val="694473C1"/>
    <w:rsid w:val="694BD414"/>
    <w:rsid w:val="694F9723"/>
    <w:rsid w:val="695601AC"/>
    <w:rsid w:val="6956BCE0"/>
    <w:rsid w:val="695A0678"/>
    <w:rsid w:val="695C2F14"/>
    <w:rsid w:val="695FB764"/>
    <w:rsid w:val="69674F39"/>
    <w:rsid w:val="69683BC1"/>
    <w:rsid w:val="6968E7D3"/>
    <w:rsid w:val="6969B4FC"/>
    <w:rsid w:val="696B15A1"/>
    <w:rsid w:val="696D5AA4"/>
    <w:rsid w:val="696F413E"/>
    <w:rsid w:val="696FFC2C"/>
    <w:rsid w:val="69716637"/>
    <w:rsid w:val="6971AAFE"/>
    <w:rsid w:val="6973561C"/>
    <w:rsid w:val="69746870"/>
    <w:rsid w:val="69747D39"/>
    <w:rsid w:val="6976E0EF"/>
    <w:rsid w:val="697DA3BD"/>
    <w:rsid w:val="697E41DD"/>
    <w:rsid w:val="697E715B"/>
    <w:rsid w:val="6980A03B"/>
    <w:rsid w:val="69810B31"/>
    <w:rsid w:val="698207E0"/>
    <w:rsid w:val="698247CB"/>
    <w:rsid w:val="69843CC6"/>
    <w:rsid w:val="6987BBFC"/>
    <w:rsid w:val="698D3384"/>
    <w:rsid w:val="698EBE77"/>
    <w:rsid w:val="699001A3"/>
    <w:rsid w:val="699056AB"/>
    <w:rsid w:val="69910FA4"/>
    <w:rsid w:val="69951F8D"/>
    <w:rsid w:val="69A016F4"/>
    <w:rsid w:val="69A19157"/>
    <w:rsid w:val="69A1A94E"/>
    <w:rsid w:val="69A41D45"/>
    <w:rsid w:val="69A55FC9"/>
    <w:rsid w:val="69A579EE"/>
    <w:rsid w:val="69A9A1B2"/>
    <w:rsid w:val="69ABB891"/>
    <w:rsid w:val="69AD3A26"/>
    <w:rsid w:val="69AE10BB"/>
    <w:rsid w:val="69B23E94"/>
    <w:rsid w:val="69B2DC0A"/>
    <w:rsid w:val="69B793B5"/>
    <w:rsid w:val="69B8D1BB"/>
    <w:rsid w:val="69BF1834"/>
    <w:rsid w:val="69C100EE"/>
    <w:rsid w:val="69C1F852"/>
    <w:rsid w:val="69C3763E"/>
    <w:rsid w:val="69C47F51"/>
    <w:rsid w:val="69C4C221"/>
    <w:rsid w:val="69C5654B"/>
    <w:rsid w:val="69C750AB"/>
    <w:rsid w:val="69C8BCEC"/>
    <w:rsid w:val="69CA36F8"/>
    <w:rsid w:val="69CD0C6E"/>
    <w:rsid w:val="69CFA015"/>
    <w:rsid w:val="69D48AE9"/>
    <w:rsid w:val="69DA2BE6"/>
    <w:rsid w:val="69DE7287"/>
    <w:rsid w:val="69E040A9"/>
    <w:rsid w:val="69E5811E"/>
    <w:rsid w:val="69E77F15"/>
    <w:rsid w:val="69EE6DB5"/>
    <w:rsid w:val="69F259D1"/>
    <w:rsid w:val="69F45448"/>
    <w:rsid w:val="69F4DC78"/>
    <w:rsid w:val="69FF1B2D"/>
    <w:rsid w:val="6A0089DD"/>
    <w:rsid w:val="6A0128C6"/>
    <w:rsid w:val="6A0438F5"/>
    <w:rsid w:val="6A09008B"/>
    <w:rsid w:val="6A0B4BBD"/>
    <w:rsid w:val="6A0CBAF5"/>
    <w:rsid w:val="6A0D4FF5"/>
    <w:rsid w:val="6A123C5E"/>
    <w:rsid w:val="6A125EF8"/>
    <w:rsid w:val="6A1AA2B5"/>
    <w:rsid w:val="6A1BF9CF"/>
    <w:rsid w:val="6A1E68F9"/>
    <w:rsid w:val="6A239906"/>
    <w:rsid w:val="6A23DE40"/>
    <w:rsid w:val="6A276445"/>
    <w:rsid w:val="6A294BBD"/>
    <w:rsid w:val="6A298BD8"/>
    <w:rsid w:val="6A2EFAB4"/>
    <w:rsid w:val="6A3424D3"/>
    <w:rsid w:val="6A34476D"/>
    <w:rsid w:val="6A3E79D2"/>
    <w:rsid w:val="6A3FB300"/>
    <w:rsid w:val="6A400FA4"/>
    <w:rsid w:val="6A47F563"/>
    <w:rsid w:val="6A493655"/>
    <w:rsid w:val="6A49D6C5"/>
    <w:rsid w:val="6A4F27B8"/>
    <w:rsid w:val="6A5166C5"/>
    <w:rsid w:val="6A5219B1"/>
    <w:rsid w:val="6A54015D"/>
    <w:rsid w:val="6A54C1D1"/>
    <w:rsid w:val="6A57FF80"/>
    <w:rsid w:val="6A58FBD6"/>
    <w:rsid w:val="6A5C7D24"/>
    <w:rsid w:val="6A5DA259"/>
    <w:rsid w:val="6A5F429B"/>
    <w:rsid w:val="6A5F6365"/>
    <w:rsid w:val="6A60C21B"/>
    <w:rsid w:val="6A62D1EC"/>
    <w:rsid w:val="6A635ED7"/>
    <w:rsid w:val="6A653FC5"/>
    <w:rsid w:val="6A690DC9"/>
    <w:rsid w:val="6A72EE6A"/>
    <w:rsid w:val="6A73AAB7"/>
    <w:rsid w:val="6A748206"/>
    <w:rsid w:val="6A76653F"/>
    <w:rsid w:val="6A76DFAC"/>
    <w:rsid w:val="6A7C2560"/>
    <w:rsid w:val="6A7C88F8"/>
    <w:rsid w:val="6A7D01C5"/>
    <w:rsid w:val="6A7F0A66"/>
    <w:rsid w:val="6A7F1EDD"/>
    <w:rsid w:val="6A8057D3"/>
    <w:rsid w:val="6A8060FF"/>
    <w:rsid w:val="6A860805"/>
    <w:rsid w:val="6A88B38E"/>
    <w:rsid w:val="6A8A1B71"/>
    <w:rsid w:val="6A8D5943"/>
    <w:rsid w:val="6A912D32"/>
    <w:rsid w:val="6A958D76"/>
    <w:rsid w:val="6A967537"/>
    <w:rsid w:val="6A9F5DF2"/>
    <w:rsid w:val="6AA1B1C4"/>
    <w:rsid w:val="6AA3961C"/>
    <w:rsid w:val="6AA43B22"/>
    <w:rsid w:val="6AA50562"/>
    <w:rsid w:val="6AA6666E"/>
    <w:rsid w:val="6AA9650A"/>
    <w:rsid w:val="6AAA27E0"/>
    <w:rsid w:val="6AAAD947"/>
    <w:rsid w:val="6AB2A755"/>
    <w:rsid w:val="6AB3BD84"/>
    <w:rsid w:val="6AB472D1"/>
    <w:rsid w:val="6AB964F2"/>
    <w:rsid w:val="6ABB692B"/>
    <w:rsid w:val="6ABE6103"/>
    <w:rsid w:val="6ABEFF9A"/>
    <w:rsid w:val="6AC0018E"/>
    <w:rsid w:val="6AC02C8D"/>
    <w:rsid w:val="6AC22667"/>
    <w:rsid w:val="6AC34D6E"/>
    <w:rsid w:val="6AC416AC"/>
    <w:rsid w:val="6AC60E4E"/>
    <w:rsid w:val="6AC7BFE7"/>
    <w:rsid w:val="6AC7F751"/>
    <w:rsid w:val="6AD18BE4"/>
    <w:rsid w:val="6AD29686"/>
    <w:rsid w:val="6AD4DC88"/>
    <w:rsid w:val="6AD89DA8"/>
    <w:rsid w:val="6ADF2A51"/>
    <w:rsid w:val="6AE26105"/>
    <w:rsid w:val="6AE584FA"/>
    <w:rsid w:val="6AE71EF0"/>
    <w:rsid w:val="6AE9BD0F"/>
    <w:rsid w:val="6AEB1D2B"/>
    <w:rsid w:val="6AEB91AD"/>
    <w:rsid w:val="6AEDF068"/>
    <w:rsid w:val="6AEEB6A1"/>
    <w:rsid w:val="6AEF33B4"/>
    <w:rsid w:val="6AF02D92"/>
    <w:rsid w:val="6AF2E97D"/>
    <w:rsid w:val="6AF6D775"/>
    <w:rsid w:val="6AF80572"/>
    <w:rsid w:val="6AF86148"/>
    <w:rsid w:val="6AFAE3B3"/>
    <w:rsid w:val="6AFB3E16"/>
    <w:rsid w:val="6AFC1619"/>
    <w:rsid w:val="6AFF3DE9"/>
    <w:rsid w:val="6B01EBA5"/>
    <w:rsid w:val="6B064ECB"/>
    <w:rsid w:val="6B123FE7"/>
    <w:rsid w:val="6B125CEA"/>
    <w:rsid w:val="6B12C3AF"/>
    <w:rsid w:val="6B1422FD"/>
    <w:rsid w:val="6B190128"/>
    <w:rsid w:val="6B1CC2F5"/>
    <w:rsid w:val="6B203DC8"/>
    <w:rsid w:val="6B20F33A"/>
    <w:rsid w:val="6B224418"/>
    <w:rsid w:val="6B235B39"/>
    <w:rsid w:val="6B241581"/>
    <w:rsid w:val="6B2672C5"/>
    <w:rsid w:val="6B2839B0"/>
    <w:rsid w:val="6B284C17"/>
    <w:rsid w:val="6B31DD5C"/>
    <w:rsid w:val="6B341164"/>
    <w:rsid w:val="6B35B085"/>
    <w:rsid w:val="6B36F19F"/>
    <w:rsid w:val="6B375ED2"/>
    <w:rsid w:val="6B37F3EE"/>
    <w:rsid w:val="6B3B27EA"/>
    <w:rsid w:val="6B3D5451"/>
    <w:rsid w:val="6B42261D"/>
    <w:rsid w:val="6B430600"/>
    <w:rsid w:val="6B4369C0"/>
    <w:rsid w:val="6B4432A7"/>
    <w:rsid w:val="6B468475"/>
    <w:rsid w:val="6B498A28"/>
    <w:rsid w:val="6B4A5D74"/>
    <w:rsid w:val="6B4C4663"/>
    <w:rsid w:val="6B4DB026"/>
    <w:rsid w:val="6B4F5617"/>
    <w:rsid w:val="6B5066F8"/>
    <w:rsid w:val="6B510B78"/>
    <w:rsid w:val="6B5300F9"/>
    <w:rsid w:val="6B53C5FB"/>
    <w:rsid w:val="6B55090E"/>
    <w:rsid w:val="6B56BEC2"/>
    <w:rsid w:val="6B606D55"/>
    <w:rsid w:val="6B6980E0"/>
    <w:rsid w:val="6B6C7D04"/>
    <w:rsid w:val="6B6E2739"/>
    <w:rsid w:val="6B716D51"/>
    <w:rsid w:val="6B747315"/>
    <w:rsid w:val="6B760C25"/>
    <w:rsid w:val="6B7A69F9"/>
    <w:rsid w:val="6B7C2BC0"/>
    <w:rsid w:val="6B7D2640"/>
    <w:rsid w:val="6B7D5C31"/>
    <w:rsid w:val="6B856C23"/>
    <w:rsid w:val="6B87DB29"/>
    <w:rsid w:val="6B8A4CF5"/>
    <w:rsid w:val="6B8ABFDF"/>
    <w:rsid w:val="6B8C169A"/>
    <w:rsid w:val="6B90FFE1"/>
    <w:rsid w:val="6B91AC8C"/>
    <w:rsid w:val="6B973FBD"/>
    <w:rsid w:val="6BA089AB"/>
    <w:rsid w:val="6BAF2BE9"/>
    <w:rsid w:val="6BAFDA1F"/>
    <w:rsid w:val="6BB0352B"/>
    <w:rsid w:val="6BB1437F"/>
    <w:rsid w:val="6BB4863F"/>
    <w:rsid w:val="6BB4E816"/>
    <w:rsid w:val="6BB4E8FB"/>
    <w:rsid w:val="6BB52274"/>
    <w:rsid w:val="6BB8DF09"/>
    <w:rsid w:val="6BB981D3"/>
    <w:rsid w:val="6BBC9799"/>
    <w:rsid w:val="6BBE7813"/>
    <w:rsid w:val="6BBEA14E"/>
    <w:rsid w:val="6BC14257"/>
    <w:rsid w:val="6BC388C6"/>
    <w:rsid w:val="6BC56268"/>
    <w:rsid w:val="6BC9FF5B"/>
    <w:rsid w:val="6BCB1929"/>
    <w:rsid w:val="6BCF605A"/>
    <w:rsid w:val="6BD013AA"/>
    <w:rsid w:val="6BD115EE"/>
    <w:rsid w:val="6BD416A1"/>
    <w:rsid w:val="6BD9C480"/>
    <w:rsid w:val="6BDDAF8A"/>
    <w:rsid w:val="6BDEADA2"/>
    <w:rsid w:val="6BE13D8A"/>
    <w:rsid w:val="6BE59164"/>
    <w:rsid w:val="6BEF8002"/>
    <w:rsid w:val="6BEFE1F2"/>
    <w:rsid w:val="6BF48216"/>
    <w:rsid w:val="6BF8B690"/>
    <w:rsid w:val="6BFA4E8A"/>
    <w:rsid w:val="6BFDD1D5"/>
    <w:rsid w:val="6BFF89EA"/>
    <w:rsid w:val="6BFF925E"/>
    <w:rsid w:val="6C02E231"/>
    <w:rsid w:val="6C040699"/>
    <w:rsid w:val="6C07A826"/>
    <w:rsid w:val="6C0CD68C"/>
    <w:rsid w:val="6C1D7003"/>
    <w:rsid w:val="6C232019"/>
    <w:rsid w:val="6C24D121"/>
    <w:rsid w:val="6C26EE28"/>
    <w:rsid w:val="6C2E0D45"/>
    <w:rsid w:val="6C2F1F3B"/>
    <w:rsid w:val="6C3073D6"/>
    <w:rsid w:val="6C316FB0"/>
    <w:rsid w:val="6C34CB7F"/>
    <w:rsid w:val="6C3543A1"/>
    <w:rsid w:val="6C358AB0"/>
    <w:rsid w:val="6C39B68F"/>
    <w:rsid w:val="6C39C1AD"/>
    <w:rsid w:val="6C3AEF78"/>
    <w:rsid w:val="6C3D82B7"/>
    <w:rsid w:val="6C3D8D01"/>
    <w:rsid w:val="6C3E9D6E"/>
    <w:rsid w:val="6C3F2DE7"/>
    <w:rsid w:val="6C3F6E3A"/>
    <w:rsid w:val="6C40324C"/>
    <w:rsid w:val="6C431FBA"/>
    <w:rsid w:val="6C4545DB"/>
    <w:rsid w:val="6C466672"/>
    <w:rsid w:val="6C486111"/>
    <w:rsid w:val="6C4D16E4"/>
    <w:rsid w:val="6C52E795"/>
    <w:rsid w:val="6C533F2F"/>
    <w:rsid w:val="6C549D11"/>
    <w:rsid w:val="6C571448"/>
    <w:rsid w:val="6C59640E"/>
    <w:rsid w:val="6C59A853"/>
    <w:rsid w:val="6C5A42A0"/>
    <w:rsid w:val="6C5B2EAA"/>
    <w:rsid w:val="6C5B746D"/>
    <w:rsid w:val="6C5C99C5"/>
    <w:rsid w:val="6C65B0E0"/>
    <w:rsid w:val="6C65F4C5"/>
    <w:rsid w:val="6C66AE74"/>
    <w:rsid w:val="6C6BBA3D"/>
    <w:rsid w:val="6C6E1B55"/>
    <w:rsid w:val="6C6F02C5"/>
    <w:rsid w:val="6C6F42E9"/>
    <w:rsid w:val="6C712F07"/>
    <w:rsid w:val="6C733671"/>
    <w:rsid w:val="6C778CFC"/>
    <w:rsid w:val="6C7A3EF2"/>
    <w:rsid w:val="6C83EDE4"/>
    <w:rsid w:val="6C885460"/>
    <w:rsid w:val="6C91A995"/>
    <w:rsid w:val="6C950BDB"/>
    <w:rsid w:val="6C953A91"/>
    <w:rsid w:val="6C96ACD0"/>
    <w:rsid w:val="6C976BB8"/>
    <w:rsid w:val="6C9A5C15"/>
    <w:rsid w:val="6CA1A19D"/>
    <w:rsid w:val="6CB18E58"/>
    <w:rsid w:val="6CB2870D"/>
    <w:rsid w:val="6CBA65EF"/>
    <w:rsid w:val="6CBE43D8"/>
    <w:rsid w:val="6CC291A0"/>
    <w:rsid w:val="6CC32659"/>
    <w:rsid w:val="6CCA95B4"/>
    <w:rsid w:val="6CCB1148"/>
    <w:rsid w:val="6CCF1C64"/>
    <w:rsid w:val="6CD2933F"/>
    <w:rsid w:val="6CD38F29"/>
    <w:rsid w:val="6CD4F59B"/>
    <w:rsid w:val="6CD53E6C"/>
    <w:rsid w:val="6CD901B9"/>
    <w:rsid w:val="6CD990FF"/>
    <w:rsid w:val="6CDBFD5D"/>
    <w:rsid w:val="6CE1137D"/>
    <w:rsid w:val="6CE1E2CC"/>
    <w:rsid w:val="6CE28917"/>
    <w:rsid w:val="6CE3E51C"/>
    <w:rsid w:val="6CE7A7CE"/>
    <w:rsid w:val="6CE9888E"/>
    <w:rsid w:val="6CEA7410"/>
    <w:rsid w:val="6CEB0A83"/>
    <w:rsid w:val="6CEB5C60"/>
    <w:rsid w:val="6CEBCA43"/>
    <w:rsid w:val="6CEC918A"/>
    <w:rsid w:val="6CED9B19"/>
    <w:rsid w:val="6CF51ECC"/>
    <w:rsid w:val="6CF8D277"/>
    <w:rsid w:val="6CFB2252"/>
    <w:rsid w:val="6CFBEC21"/>
    <w:rsid w:val="6CFEE314"/>
    <w:rsid w:val="6D0028C5"/>
    <w:rsid w:val="6D005D47"/>
    <w:rsid w:val="6D007870"/>
    <w:rsid w:val="6D013FFC"/>
    <w:rsid w:val="6D02B697"/>
    <w:rsid w:val="6D091FD1"/>
    <w:rsid w:val="6D09A2D0"/>
    <w:rsid w:val="6D09DD19"/>
    <w:rsid w:val="6D0B91B4"/>
    <w:rsid w:val="6D0BC83B"/>
    <w:rsid w:val="6D0C3556"/>
    <w:rsid w:val="6D0DA0F0"/>
    <w:rsid w:val="6D1703EC"/>
    <w:rsid w:val="6D18503D"/>
    <w:rsid w:val="6D185384"/>
    <w:rsid w:val="6D1860E3"/>
    <w:rsid w:val="6D1C2B4A"/>
    <w:rsid w:val="6D1CE6F5"/>
    <w:rsid w:val="6D238913"/>
    <w:rsid w:val="6D2521EE"/>
    <w:rsid w:val="6D2AFB77"/>
    <w:rsid w:val="6D2C6931"/>
    <w:rsid w:val="6D31788A"/>
    <w:rsid w:val="6D31E66B"/>
    <w:rsid w:val="6D3743D8"/>
    <w:rsid w:val="6D3CC553"/>
    <w:rsid w:val="6D3FA690"/>
    <w:rsid w:val="6D409502"/>
    <w:rsid w:val="6D40ECF5"/>
    <w:rsid w:val="6D42D211"/>
    <w:rsid w:val="6D47DC59"/>
    <w:rsid w:val="6D48ADB8"/>
    <w:rsid w:val="6D48E5F1"/>
    <w:rsid w:val="6D563152"/>
    <w:rsid w:val="6D57A5DC"/>
    <w:rsid w:val="6D595FEE"/>
    <w:rsid w:val="6D5BC178"/>
    <w:rsid w:val="6D5EF313"/>
    <w:rsid w:val="6D68E411"/>
    <w:rsid w:val="6D6B912E"/>
    <w:rsid w:val="6D6C3855"/>
    <w:rsid w:val="6D6FD154"/>
    <w:rsid w:val="6D71DFD4"/>
    <w:rsid w:val="6D72A720"/>
    <w:rsid w:val="6D733827"/>
    <w:rsid w:val="6D739683"/>
    <w:rsid w:val="6D7B65A0"/>
    <w:rsid w:val="6D8065AC"/>
    <w:rsid w:val="6D831411"/>
    <w:rsid w:val="6D8328CB"/>
    <w:rsid w:val="6D834EB7"/>
    <w:rsid w:val="6D83CC7E"/>
    <w:rsid w:val="6D851B11"/>
    <w:rsid w:val="6D86E62F"/>
    <w:rsid w:val="6D8709C3"/>
    <w:rsid w:val="6D88C9BD"/>
    <w:rsid w:val="6D890B39"/>
    <w:rsid w:val="6D8C6ED5"/>
    <w:rsid w:val="6D8DC618"/>
    <w:rsid w:val="6D8FD890"/>
    <w:rsid w:val="6D90A8F8"/>
    <w:rsid w:val="6D952342"/>
    <w:rsid w:val="6D95B440"/>
    <w:rsid w:val="6D96904D"/>
    <w:rsid w:val="6D9847E5"/>
    <w:rsid w:val="6D9AFEFD"/>
    <w:rsid w:val="6D9D808A"/>
    <w:rsid w:val="6D9EA704"/>
    <w:rsid w:val="6DA2601B"/>
    <w:rsid w:val="6DA47C94"/>
    <w:rsid w:val="6DAD435A"/>
    <w:rsid w:val="6DB04655"/>
    <w:rsid w:val="6DB08EAD"/>
    <w:rsid w:val="6DB605CA"/>
    <w:rsid w:val="6DB9B485"/>
    <w:rsid w:val="6DBB4E10"/>
    <w:rsid w:val="6DBB7170"/>
    <w:rsid w:val="6DBBA341"/>
    <w:rsid w:val="6DC22B82"/>
    <w:rsid w:val="6DC2B3AD"/>
    <w:rsid w:val="6DC3A98B"/>
    <w:rsid w:val="6DC3DD25"/>
    <w:rsid w:val="6DC4904A"/>
    <w:rsid w:val="6DC725F7"/>
    <w:rsid w:val="6DC772C0"/>
    <w:rsid w:val="6DC81BED"/>
    <w:rsid w:val="6DC9A9B3"/>
    <w:rsid w:val="6DC9D847"/>
    <w:rsid w:val="6DCCCBC6"/>
    <w:rsid w:val="6DCD380A"/>
    <w:rsid w:val="6DD40AF4"/>
    <w:rsid w:val="6DD47EE4"/>
    <w:rsid w:val="6DD949B9"/>
    <w:rsid w:val="6DD9EB20"/>
    <w:rsid w:val="6DDAC414"/>
    <w:rsid w:val="6DDC0E06"/>
    <w:rsid w:val="6DDCCAB4"/>
    <w:rsid w:val="6DDEDB97"/>
    <w:rsid w:val="6DE5BEB4"/>
    <w:rsid w:val="6DE9C423"/>
    <w:rsid w:val="6DECADA3"/>
    <w:rsid w:val="6DF3AA74"/>
    <w:rsid w:val="6DF3F37C"/>
    <w:rsid w:val="6DF5BBDA"/>
    <w:rsid w:val="6DF844D8"/>
    <w:rsid w:val="6DF86A84"/>
    <w:rsid w:val="6DF9A2F0"/>
    <w:rsid w:val="6DFC6527"/>
    <w:rsid w:val="6DFE27ED"/>
    <w:rsid w:val="6E04520A"/>
    <w:rsid w:val="6E04A54F"/>
    <w:rsid w:val="6E08405C"/>
    <w:rsid w:val="6E08B023"/>
    <w:rsid w:val="6E0ADB7A"/>
    <w:rsid w:val="6E0BC9F1"/>
    <w:rsid w:val="6E183858"/>
    <w:rsid w:val="6E185BAC"/>
    <w:rsid w:val="6E1A6666"/>
    <w:rsid w:val="6E1C4E8D"/>
    <w:rsid w:val="6E1CD066"/>
    <w:rsid w:val="6E232F8B"/>
    <w:rsid w:val="6E268CA1"/>
    <w:rsid w:val="6E2A7747"/>
    <w:rsid w:val="6E2AD6E4"/>
    <w:rsid w:val="6E2BE0AD"/>
    <w:rsid w:val="6E2C3FA8"/>
    <w:rsid w:val="6E2CC24A"/>
    <w:rsid w:val="6E2DDFAC"/>
    <w:rsid w:val="6E2E5341"/>
    <w:rsid w:val="6E2F78FB"/>
    <w:rsid w:val="6E309B75"/>
    <w:rsid w:val="6E33F7C9"/>
    <w:rsid w:val="6E34509A"/>
    <w:rsid w:val="6E37DE1B"/>
    <w:rsid w:val="6E39E920"/>
    <w:rsid w:val="6E3CDF4B"/>
    <w:rsid w:val="6E3F34DC"/>
    <w:rsid w:val="6E3FB843"/>
    <w:rsid w:val="6E41435B"/>
    <w:rsid w:val="6E459180"/>
    <w:rsid w:val="6E464BDB"/>
    <w:rsid w:val="6E47E93E"/>
    <w:rsid w:val="6E4842C9"/>
    <w:rsid w:val="6E49A04A"/>
    <w:rsid w:val="6E4D05E0"/>
    <w:rsid w:val="6E4E8301"/>
    <w:rsid w:val="6E4EC450"/>
    <w:rsid w:val="6E4EE410"/>
    <w:rsid w:val="6E4FE06F"/>
    <w:rsid w:val="6E5368B3"/>
    <w:rsid w:val="6E551A36"/>
    <w:rsid w:val="6E55CCE4"/>
    <w:rsid w:val="6E573E15"/>
    <w:rsid w:val="6E5A3A64"/>
    <w:rsid w:val="6E5F6306"/>
    <w:rsid w:val="6E5F7FA3"/>
    <w:rsid w:val="6E61F60A"/>
    <w:rsid w:val="6E61F938"/>
    <w:rsid w:val="6E6282E3"/>
    <w:rsid w:val="6E629922"/>
    <w:rsid w:val="6E6C92A7"/>
    <w:rsid w:val="6E76569F"/>
    <w:rsid w:val="6E76C7C9"/>
    <w:rsid w:val="6E79B988"/>
    <w:rsid w:val="6E7C6BAF"/>
    <w:rsid w:val="6E803C11"/>
    <w:rsid w:val="6E80F785"/>
    <w:rsid w:val="6E84D249"/>
    <w:rsid w:val="6E85E3FB"/>
    <w:rsid w:val="6E868650"/>
    <w:rsid w:val="6E869370"/>
    <w:rsid w:val="6E8A27A3"/>
    <w:rsid w:val="6E9373B0"/>
    <w:rsid w:val="6E96209F"/>
    <w:rsid w:val="6E96984F"/>
    <w:rsid w:val="6E98F077"/>
    <w:rsid w:val="6E9C2A23"/>
    <w:rsid w:val="6E9F0280"/>
    <w:rsid w:val="6E9F7102"/>
    <w:rsid w:val="6EA0B719"/>
    <w:rsid w:val="6EA3176A"/>
    <w:rsid w:val="6EA9649F"/>
    <w:rsid w:val="6EB56CD2"/>
    <w:rsid w:val="6EB7E832"/>
    <w:rsid w:val="6EB8195D"/>
    <w:rsid w:val="6EBA4FAB"/>
    <w:rsid w:val="6EBDE0B9"/>
    <w:rsid w:val="6EC093EC"/>
    <w:rsid w:val="6EC47BC7"/>
    <w:rsid w:val="6EC67AEB"/>
    <w:rsid w:val="6EC7BC6C"/>
    <w:rsid w:val="6ECDE2F8"/>
    <w:rsid w:val="6ED10698"/>
    <w:rsid w:val="6ED6FEF5"/>
    <w:rsid w:val="6EDB945A"/>
    <w:rsid w:val="6EE14E61"/>
    <w:rsid w:val="6EE18178"/>
    <w:rsid w:val="6EE19F5D"/>
    <w:rsid w:val="6EE24297"/>
    <w:rsid w:val="6EE31CBF"/>
    <w:rsid w:val="6EE59EB1"/>
    <w:rsid w:val="6EE63280"/>
    <w:rsid w:val="6EE8EB8D"/>
    <w:rsid w:val="6EEB572A"/>
    <w:rsid w:val="6EED9D50"/>
    <w:rsid w:val="6EEE1999"/>
    <w:rsid w:val="6EEF20C3"/>
    <w:rsid w:val="6EF4173F"/>
    <w:rsid w:val="6EF93DFA"/>
    <w:rsid w:val="6EF96292"/>
    <w:rsid w:val="6EF9C3FF"/>
    <w:rsid w:val="6EFA9588"/>
    <w:rsid w:val="6EFF7D20"/>
    <w:rsid w:val="6F015493"/>
    <w:rsid w:val="6F08AE26"/>
    <w:rsid w:val="6F0B4612"/>
    <w:rsid w:val="6F0E4615"/>
    <w:rsid w:val="6F1027F8"/>
    <w:rsid w:val="6F136BA9"/>
    <w:rsid w:val="6F19EDFE"/>
    <w:rsid w:val="6F1BE5F7"/>
    <w:rsid w:val="6F1E5CCB"/>
    <w:rsid w:val="6F1EC5B4"/>
    <w:rsid w:val="6F21989A"/>
    <w:rsid w:val="6F21BA34"/>
    <w:rsid w:val="6F24380A"/>
    <w:rsid w:val="6F277B51"/>
    <w:rsid w:val="6F29846D"/>
    <w:rsid w:val="6F2C0AF8"/>
    <w:rsid w:val="6F2D20D4"/>
    <w:rsid w:val="6F30F01B"/>
    <w:rsid w:val="6F30FE80"/>
    <w:rsid w:val="6F32F9B1"/>
    <w:rsid w:val="6F336E8C"/>
    <w:rsid w:val="6F356F18"/>
    <w:rsid w:val="6F3C25FA"/>
    <w:rsid w:val="6F4199D9"/>
    <w:rsid w:val="6F4304AE"/>
    <w:rsid w:val="6F4678CD"/>
    <w:rsid w:val="6F468EBE"/>
    <w:rsid w:val="6F49A2B9"/>
    <w:rsid w:val="6F4AE7C6"/>
    <w:rsid w:val="6F4B40CB"/>
    <w:rsid w:val="6F4F26D7"/>
    <w:rsid w:val="6F50C866"/>
    <w:rsid w:val="6F518192"/>
    <w:rsid w:val="6F51D8A2"/>
    <w:rsid w:val="6F541688"/>
    <w:rsid w:val="6F55AE60"/>
    <w:rsid w:val="6F57CBA7"/>
    <w:rsid w:val="6F5BFBD0"/>
    <w:rsid w:val="6F5D0766"/>
    <w:rsid w:val="6F5F809C"/>
    <w:rsid w:val="6F6086D9"/>
    <w:rsid w:val="6F61C5FF"/>
    <w:rsid w:val="6F6346BD"/>
    <w:rsid w:val="6F64C77F"/>
    <w:rsid w:val="6F697177"/>
    <w:rsid w:val="6F6BD9E5"/>
    <w:rsid w:val="6F6EDEC5"/>
    <w:rsid w:val="6F72DB0E"/>
    <w:rsid w:val="6F7A06FC"/>
    <w:rsid w:val="6F7B1D40"/>
    <w:rsid w:val="6F7E278D"/>
    <w:rsid w:val="6F7F6D63"/>
    <w:rsid w:val="6F81FF4D"/>
    <w:rsid w:val="6F8284F4"/>
    <w:rsid w:val="6F84DFC7"/>
    <w:rsid w:val="6F8639F7"/>
    <w:rsid w:val="6F875BBD"/>
    <w:rsid w:val="6F88E6C2"/>
    <w:rsid w:val="6F8AB50B"/>
    <w:rsid w:val="6F8B133B"/>
    <w:rsid w:val="6F8E08B9"/>
    <w:rsid w:val="6F8EBFF6"/>
    <w:rsid w:val="6F95A59E"/>
    <w:rsid w:val="6F97E8DB"/>
    <w:rsid w:val="6F984335"/>
    <w:rsid w:val="6F9899AA"/>
    <w:rsid w:val="6F98AF4A"/>
    <w:rsid w:val="6F9F8DEB"/>
    <w:rsid w:val="6FA9F22A"/>
    <w:rsid w:val="6FB0158F"/>
    <w:rsid w:val="6FB04C78"/>
    <w:rsid w:val="6FB05AB4"/>
    <w:rsid w:val="6FB06B30"/>
    <w:rsid w:val="6FB649DD"/>
    <w:rsid w:val="6FB72B49"/>
    <w:rsid w:val="6FBAB212"/>
    <w:rsid w:val="6FBAC794"/>
    <w:rsid w:val="6FBD3AFA"/>
    <w:rsid w:val="6FBDFE4D"/>
    <w:rsid w:val="6FBEDC71"/>
    <w:rsid w:val="6FBF8A84"/>
    <w:rsid w:val="6FC213D3"/>
    <w:rsid w:val="6FC3DFB8"/>
    <w:rsid w:val="6FC57D5D"/>
    <w:rsid w:val="6FC978D1"/>
    <w:rsid w:val="6FCCFD46"/>
    <w:rsid w:val="6FCDFEC1"/>
    <w:rsid w:val="6FD49DA6"/>
    <w:rsid w:val="6FD51FCC"/>
    <w:rsid w:val="6FDCD92B"/>
    <w:rsid w:val="6FDEE1B9"/>
    <w:rsid w:val="6FDF590A"/>
    <w:rsid w:val="6FDFC901"/>
    <w:rsid w:val="6FE0314E"/>
    <w:rsid w:val="6FE3BD4F"/>
    <w:rsid w:val="6FE6259D"/>
    <w:rsid w:val="6FE7B7EC"/>
    <w:rsid w:val="6FE9230C"/>
    <w:rsid w:val="6FF14BDD"/>
    <w:rsid w:val="6FF91BF0"/>
    <w:rsid w:val="6FFA9AF8"/>
    <w:rsid w:val="6FFBD000"/>
    <w:rsid w:val="70020C47"/>
    <w:rsid w:val="7002115E"/>
    <w:rsid w:val="7003CB15"/>
    <w:rsid w:val="70056971"/>
    <w:rsid w:val="70097A11"/>
    <w:rsid w:val="701386D2"/>
    <w:rsid w:val="701A36BE"/>
    <w:rsid w:val="701FDBC3"/>
    <w:rsid w:val="7020C004"/>
    <w:rsid w:val="70220732"/>
    <w:rsid w:val="7022B589"/>
    <w:rsid w:val="702327C5"/>
    <w:rsid w:val="70280841"/>
    <w:rsid w:val="70282F16"/>
    <w:rsid w:val="702DD6A4"/>
    <w:rsid w:val="7033CBFB"/>
    <w:rsid w:val="70346421"/>
    <w:rsid w:val="70384017"/>
    <w:rsid w:val="703A6327"/>
    <w:rsid w:val="703C3338"/>
    <w:rsid w:val="7042E13C"/>
    <w:rsid w:val="7045F790"/>
    <w:rsid w:val="7047136A"/>
    <w:rsid w:val="704C5B40"/>
    <w:rsid w:val="70503767"/>
    <w:rsid w:val="7052D2E5"/>
    <w:rsid w:val="705538C3"/>
    <w:rsid w:val="705E5C13"/>
    <w:rsid w:val="705FEEF8"/>
    <w:rsid w:val="7060FD40"/>
    <w:rsid w:val="70612456"/>
    <w:rsid w:val="70661D12"/>
    <w:rsid w:val="7073832D"/>
    <w:rsid w:val="707BD3E7"/>
    <w:rsid w:val="708222A3"/>
    <w:rsid w:val="708B389D"/>
    <w:rsid w:val="708D049E"/>
    <w:rsid w:val="708DC17B"/>
    <w:rsid w:val="70913163"/>
    <w:rsid w:val="70914A76"/>
    <w:rsid w:val="7093EFB7"/>
    <w:rsid w:val="7095B41D"/>
    <w:rsid w:val="7097D2B7"/>
    <w:rsid w:val="7097DF61"/>
    <w:rsid w:val="7098D0BA"/>
    <w:rsid w:val="7099E241"/>
    <w:rsid w:val="709A7683"/>
    <w:rsid w:val="709E9D1B"/>
    <w:rsid w:val="70A1CC8D"/>
    <w:rsid w:val="70A21795"/>
    <w:rsid w:val="70A5A655"/>
    <w:rsid w:val="70A8360B"/>
    <w:rsid w:val="70BDFC22"/>
    <w:rsid w:val="70BF00F3"/>
    <w:rsid w:val="70C06C14"/>
    <w:rsid w:val="70C071DF"/>
    <w:rsid w:val="70C1C173"/>
    <w:rsid w:val="70C570A2"/>
    <w:rsid w:val="70C5BABB"/>
    <w:rsid w:val="70CA2172"/>
    <w:rsid w:val="70D00E40"/>
    <w:rsid w:val="70D518C7"/>
    <w:rsid w:val="70D74F63"/>
    <w:rsid w:val="70D802D8"/>
    <w:rsid w:val="70D85BD3"/>
    <w:rsid w:val="70DCB11E"/>
    <w:rsid w:val="70E01397"/>
    <w:rsid w:val="70E30B3D"/>
    <w:rsid w:val="70E3A7AD"/>
    <w:rsid w:val="70E6392D"/>
    <w:rsid w:val="70EAF873"/>
    <w:rsid w:val="70F13B50"/>
    <w:rsid w:val="70F45983"/>
    <w:rsid w:val="70FA2DA7"/>
    <w:rsid w:val="70FBAB36"/>
    <w:rsid w:val="7100B61B"/>
    <w:rsid w:val="7102DC43"/>
    <w:rsid w:val="71054AA3"/>
    <w:rsid w:val="7106AC87"/>
    <w:rsid w:val="7106B886"/>
    <w:rsid w:val="710B8C0A"/>
    <w:rsid w:val="710C7F74"/>
    <w:rsid w:val="710CC70E"/>
    <w:rsid w:val="710DFD7F"/>
    <w:rsid w:val="71106E64"/>
    <w:rsid w:val="7110840D"/>
    <w:rsid w:val="71159D8E"/>
    <w:rsid w:val="71171A6A"/>
    <w:rsid w:val="7117E4BB"/>
    <w:rsid w:val="71183F8E"/>
    <w:rsid w:val="71188A6A"/>
    <w:rsid w:val="71190BB3"/>
    <w:rsid w:val="711B4811"/>
    <w:rsid w:val="711B7FC7"/>
    <w:rsid w:val="711C7862"/>
    <w:rsid w:val="711E4A90"/>
    <w:rsid w:val="71211DD8"/>
    <w:rsid w:val="71222320"/>
    <w:rsid w:val="7122E00E"/>
    <w:rsid w:val="712720F1"/>
    <w:rsid w:val="71333432"/>
    <w:rsid w:val="71342C8B"/>
    <w:rsid w:val="71345B18"/>
    <w:rsid w:val="71346069"/>
    <w:rsid w:val="71391DF9"/>
    <w:rsid w:val="713EA0FC"/>
    <w:rsid w:val="71456D6D"/>
    <w:rsid w:val="71490995"/>
    <w:rsid w:val="714AE64B"/>
    <w:rsid w:val="714D0CD1"/>
    <w:rsid w:val="714FD90F"/>
    <w:rsid w:val="7150CF3F"/>
    <w:rsid w:val="7151C6E7"/>
    <w:rsid w:val="71546480"/>
    <w:rsid w:val="715733A8"/>
    <w:rsid w:val="715B5AE5"/>
    <w:rsid w:val="715BFCD5"/>
    <w:rsid w:val="715CE717"/>
    <w:rsid w:val="71602895"/>
    <w:rsid w:val="71620FB1"/>
    <w:rsid w:val="7166689A"/>
    <w:rsid w:val="71687EEF"/>
    <w:rsid w:val="716C4FFB"/>
    <w:rsid w:val="716CC3E5"/>
    <w:rsid w:val="716DE760"/>
    <w:rsid w:val="716F7FB9"/>
    <w:rsid w:val="716FB5E6"/>
    <w:rsid w:val="7172110C"/>
    <w:rsid w:val="7172FF81"/>
    <w:rsid w:val="71749BCA"/>
    <w:rsid w:val="717964A9"/>
    <w:rsid w:val="71799488"/>
    <w:rsid w:val="717AA6E3"/>
    <w:rsid w:val="717B9240"/>
    <w:rsid w:val="717BBC16"/>
    <w:rsid w:val="717FF22D"/>
    <w:rsid w:val="71804E78"/>
    <w:rsid w:val="71839714"/>
    <w:rsid w:val="718536D2"/>
    <w:rsid w:val="7186552B"/>
    <w:rsid w:val="71875CC0"/>
    <w:rsid w:val="71881F5D"/>
    <w:rsid w:val="718CFA64"/>
    <w:rsid w:val="71961457"/>
    <w:rsid w:val="7196A6A8"/>
    <w:rsid w:val="7199ACD4"/>
    <w:rsid w:val="719B56DD"/>
    <w:rsid w:val="71A2637F"/>
    <w:rsid w:val="71A2666D"/>
    <w:rsid w:val="71A33553"/>
    <w:rsid w:val="71A3C63B"/>
    <w:rsid w:val="71A69FBA"/>
    <w:rsid w:val="71AB4660"/>
    <w:rsid w:val="71B0A4AA"/>
    <w:rsid w:val="71B0B93E"/>
    <w:rsid w:val="71B6F4B6"/>
    <w:rsid w:val="71B8192F"/>
    <w:rsid w:val="71B94198"/>
    <w:rsid w:val="71B9B7DE"/>
    <w:rsid w:val="71C4260C"/>
    <w:rsid w:val="71C48E96"/>
    <w:rsid w:val="71C64B7D"/>
    <w:rsid w:val="71C6B983"/>
    <w:rsid w:val="71CA3A4F"/>
    <w:rsid w:val="71CE7C2F"/>
    <w:rsid w:val="71D056F9"/>
    <w:rsid w:val="71D443D5"/>
    <w:rsid w:val="71D627CE"/>
    <w:rsid w:val="71D8C367"/>
    <w:rsid w:val="71D93512"/>
    <w:rsid w:val="71DA3ED1"/>
    <w:rsid w:val="71DC5AC0"/>
    <w:rsid w:val="71DDBC0F"/>
    <w:rsid w:val="71E3CABA"/>
    <w:rsid w:val="71E64509"/>
    <w:rsid w:val="71E79751"/>
    <w:rsid w:val="71EDAF3D"/>
    <w:rsid w:val="71EE832C"/>
    <w:rsid w:val="71F561E3"/>
    <w:rsid w:val="71F69529"/>
    <w:rsid w:val="71F756B9"/>
    <w:rsid w:val="71F75B85"/>
    <w:rsid w:val="71FAC904"/>
    <w:rsid w:val="71FCEAFF"/>
    <w:rsid w:val="71FE2F48"/>
    <w:rsid w:val="71FF6305"/>
    <w:rsid w:val="7205D3B3"/>
    <w:rsid w:val="72060800"/>
    <w:rsid w:val="720B593A"/>
    <w:rsid w:val="72135249"/>
    <w:rsid w:val="72139CE7"/>
    <w:rsid w:val="72156F05"/>
    <w:rsid w:val="72198E28"/>
    <w:rsid w:val="7219BBD4"/>
    <w:rsid w:val="721A1553"/>
    <w:rsid w:val="721EC829"/>
    <w:rsid w:val="7221A73E"/>
    <w:rsid w:val="72231A92"/>
    <w:rsid w:val="72253328"/>
    <w:rsid w:val="722C9E94"/>
    <w:rsid w:val="722CC82D"/>
    <w:rsid w:val="722EF3CC"/>
    <w:rsid w:val="7230D8CE"/>
    <w:rsid w:val="72343730"/>
    <w:rsid w:val="72349397"/>
    <w:rsid w:val="72349516"/>
    <w:rsid w:val="7236D0C7"/>
    <w:rsid w:val="723E301F"/>
    <w:rsid w:val="723E78E4"/>
    <w:rsid w:val="723ECBD5"/>
    <w:rsid w:val="72416686"/>
    <w:rsid w:val="7244695D"/>
    <w:rsid w:val="72475DC9"/>
    <w:rsid w:val="7247AE9C"/>
    <w:rsid w:val="724B6E6F"/>
    <w:rsid w:val="724B882B"/>
    <w:rsid w:val="724C705A"/>
    <w:rsid w:val="724F1399"/>
    <w:rsid w:val="72506AE7"/>
    <w:rsid w:val="72519291"/>
    <w:rsid w:val="7252D30B"/>
    <w:rsid w:val="725341B9"/>
    <w:rsid w:val="725550B6"/>
    <w:rsid w:val="725A44E4"/>
    <w:rsid w:val="725A63C6"/>
    <w:rsid w:val="725D1930"/>
    <w:rsid w:val="7262C39D"/>
    <w:rsid w:val="726327F4"/>
    <w:rsid w:val="726356DD"/>
    <w:rsid w:val="72648AF8"/>
    <w:rsid w:val="72656E30"/>
    <w:rsid w:val="72686541"/>
    <w:rsid w:val="726B775F"/>
    <w:rsid w:val="726EDD2E"/>
    <w:rsid w:val="726FA4E8"/>
    <w:rsid w:val="727113FB"/>
    <w:rsid w:val="7271185A"/>
    <w:rsid w:val="727C498E"/>
    <w:rsid w:val="727C74FA"/>
    <w:rsid w:val="72820308"/>
    <w:rsid w:val="72869476"/>
    <w:rsid w:val="7286EDD1"/>
    <w:rsid w:val="728D0CA8"/>
    <w:rsid w:val="72900408"/>
    <w:rsid w:val="729205AC"/>
    <w:rsid w:val="7293372D"/>
    <w:rsid w:val="729AE59E"/>
    <w:rsid w:val="729C29DC"/>
    <w:rsid w:val="729F5521"/>
    <w:rsid w:val="72A01453"/>
    <w:rsid w:val="72A05F6B"/>
    <w:rsid w:val="72A7609D"/>
    <w:rsid w:val="72A83ABB"/>
    <w:rsid w:val="72A8D81E"/>
    <w:rsid w:val="72A99B97"/>
    <w:rsid w:val="72AAF2CD"/>
    <w:rsid w:val="72AD6472"/>
    <w:rsid w:val="72B0DEB4"/>
    <w:rsid w:val="72B270BC"/>
    <w:rsid w:val="72B4C4EC"/>
    <w:rsid w:val="72B97331"/>
    <w:rsid w:val="72B9B051"/>
    <w:rsid w:val="72B9F0BA"/>
    <w:rsid w:val="72BCA404"/>
    <w:rsid w:val="72BE0B14"/>
    <w:rsid w:val="72BFCC6C"/>
    <w:rsid w:val="72C22F4A"/>
    <w:rsid w:val="72D0656A"/>
    <w:rsid w:val="72D55139"/>
    <w:rsid w:val="72D55DB5"/>
    <w:rsid w:val="72D5E840"/>
    <w:rsid w:val="72DBFCA3"/>
    <w:rsid w:val="72DDF56D"/>
    <w:rsid w:val="72DE6F3A"/>
    <w:rsid w:val="72E0531A"/>
    <w:rsid w:val="72E1DF65"/>
    <w:rsid w:val="72E2B7F3"/>
    <w:rsid w:val="72E7D6A2"/>
    <w:rsid w:val="72E92643"/>
    <w:rsid w:val="72E96CED"/>
    <w:rsid w:val="72ECB2BC"/>
    <w:rsid w:val="72F78228"/>
    <w:rsid w:val="72FAD02E"/>
    <w:rsid w:val="730367CA"/>
    <w:rsid w:val="73039CBF"/>
    <w:rsid w:val="73057F2A"/>
    <w:rsid w:val="7308D8BA"/>
    <w:rsid w:val="730BF22A"/>
    <w:rsid w:val="730F7D68"/>
    <w:rsid w:val="73131FB4"/>
    <w:rsid w:val="73170671"/>
    <w:rsid w:val="731A469F"/>
    <w:rsid w:val="73207F04"/>
    <w:rsid w:val="73219585"/>
    <w:rsid w:val="73228432"/>
    <w:rsid w:val="7333A010"/>
    <w:rsid w:val="733597DD"/>
    <w:rsid w:val="733C7D20"/>
    <w:rsid w:val="733CEDBC"/>
    <w:rsid w:val="733FA6F5"/>
    <w:rsid w:val="7342520E"/>
    <w:rsid w:val="73429445"/>
    <w:rsid w:val="7342AE84"/>
    <w:rsid w:val="734BE319"/>
    <w:rsid w:val="734C5FC1"/>
    <w:rsid w:val="734CD96A"/>
    <w:rsid w:val="735013FC"/>
    <w:rsid w:val="7355A3A5"/>
    <w:rsid w:val="7355B5A2"/>
    <w:rsid w:val="735704CB"/>
    <w:rsid w:val="73578B26"/>
    <w:rsid w:val="73588DDF"/>
    <w:rsid w:val="7359090D"/>
    <w:rsid w:val="735B373D"/>
    <w:rsid w:val="735B8800"/>
    <w:rsid w:val="735E969D"/>
    <w:rsid w:val="736241C5"/>
    <w:rsid w:val="7363CF59"/>
    <w:rsid w:val="736572F7"/>
    <w:rsid w:val="736F6394"/>
    <w:rsid w:val="73711BCE"/>
    <w:rsid w:val="7372719E"/>
    <w:rsid w:val="7373B200"/>
    <w:rsid w:val="73768FA6"/>
    <w:rsid w:val="7379D39E"/>
    <w:rsid w:val="737A86A6"/>
    <w:rsid w:val="737C5A97"/>
    <w:rsid w:val="7382FA9B"/>
    <w:rsid w:val="73834EDF"/>
    <w:rsid w:val="73903831"/>
    <w:rsid w:val="739487E8"/>
    <w:rsid w:val="73955533"/>
    <w:rsid w:val="7397FC9F"/>
    <w:rsid w:val="7398340B"/>
    <w:rsid w:val="739C5B5C"/>
    <w:rsid w:val="739F99D5"/>
    <w:rsid w:val="73A12FE5"/>
    <w:rsid w:val="73A1AC1B"/>
    <w:rsid w:val="73A2B8B7"/>
    <w:rsid w:val="73A6B7D5"/>
    <w:rsid w:val="73A9444E"/>
    <w:rsid w:val="73AC4542"/>
    <w:rsid w:val="73ADEB9C"/>
    <w:rsid w:val="73AFC940"/>
    <w:rsid w:val="73B1C0AE"/>
    <w:rsid w:val="73B41C92"/>
    <w:rsid w:val="73B56170"/>
    <w:rsid w:val="73B56995"/>
    <w:rsid w:val="73BF044E"/>
    <w:rsid w:val="73BF2F34"/>
    <w:rsid w:val="73C33637"/>
    <w:rsid w:val="73C8F2C7"/>
    <w:rsid w:val="73CAC72E"/>
    <w:rsid w:val="73CD5783"/>
    <w:rsid w:val="73CF9373"/>
    <w:rsid w:val="73CFD7FD"/>
    <w:rsid w:val="73D44A7F"/>
    <w:rsid w:val="73D4CAD8"/>
    <w:rsid w:val="73D85303"/>
    <w:rsid w:val="73DDA7F7"/>
    <w:rsid w:val="73E4606D"/>
    <w:rsid w:val="73F0C700"/>
    <w:rsid w:val="73F2D2DC"/>
    <w:rsid w:val="73F8DEEF"/>
    <w:rsid w:val="73F933BD"/>
    <w:rsid w:val="73FB4C63"/>
    <w:rsid w:val="73FCD9DC"/>
    <w:rsid w:val="73FEE17C"/>
    <w:rsid w:val="73FFAE14"/>
    <w:rsid w:val="7401406F"/>
    <w:rsid w:val="7405117B"/>
    <w:rsid w:val="74071746"/>
    <w:rsid w:val="740ACFAC"/>
    <w:rsid w:val="740AE037"/>
    <w:rsid w:val="740F59B7"/>
    <w:rsid w:val="7413D463"/>
    <w:rsid w:val="7413FF44"/>
    <w:rsid w:val="74144B18"/>
    <w:rsid w:val="7414EA8D"/>
    <w:rsid w:val="741E9869"/>
    <w:rsid w:val="7420AB14"/>
    <w:rsid w:val="7421BF52"/>
    <w:rsid w:val="74283B91"/>
    <w:rsid w:val="742D9226"/>
    <w:rsid w:val="7438C9C9"/>
    <w:rsid w:val="743CB0CD"/>
    <w:rsid w:val="743D4F2D"/>
    <w:rsid w:val="743ECC7A"/>
    <w:rsid w:val="743F67DF"/>
    <w:rsid w:val="7441AB25"/>
    <w:rsid w:val="744B7E20"/>
    <w:rsid w:val="744F27C4"/>
    <w:rsid w:val="7450426A"/>
    <w:rsid w:val="7452AD95"/>
    <w:rsid w:val="7453B6B4"/>
    <w:rsid w:val="745687AF"/>
    <w:rsid w:val="745703AF"/>
    <w:rsid w:val="74574936"/>
    <w:rsid w:val="745787A8"/>
    <w:rsid w:val="7459938B"/>
    <w:rsid w:val="745A465C"/>
    <w:rsid w:val="745A775E"/>
    <w:rsid w:val="745EE7C8"/>
    <w:rsid w:val="7461FB0C"/>
    <w:rsid w:val="7463909A"/>
    <w:rsid w:val="7466DFA4"/>
    <w:rsid w:val="746793FF"/>
    <w:rsid w:val="746AD838"/>
    <w:rsid w:val="746BA6F1"/>
    <w:rsid w:val="746CBFAF"/>
    <w:rsid w:val="746E4BF9"/>
    <w:rsid w:val="74712504"/>
    <w:rsid w:val="74744310"/>
    <w:rsid w:val="747674E8"/>
    <w:rsid w:val="7476DC67"/>
    <w:rsid w:val="74773A70"/>
    <w:rsid w:val="7478B734"/>
    <w:rsid w:val="747CDEB5"/>
    <w:rsid w:val="74817320"/>
    <w:rsid w:val="74886C2E"/>
    <w:rsid w:val="748AC6E0"/>
    <w:rsid w:val="748B6738"/>
    <w:rsid w:val="748CAA9A"/>
    <w:rsid w:val="748E9DBF"/>
    <w:rsid w:val="74913263"/>
    <w:rsid w:val="74956FDA"/>
    <w:rsid w:val="749777F5"/>
    <w:rsid w:val="74985420"/>
    <w:rsid w:val="749D0EEF"/>
    <w:rsid w:val="749F0DEA"/>
    <w:rsid w:val="74A238D8"/>
    <w:rsid w:val="74A7649A"/>
    <w:rsid w:val="74A83D1D"/>
    <w:rsid w:val="74ABB953"/>
    <w:rsid w:val="74AC5501"/>
    <w:rsid w:val="74AEA9ED"/>
    <w:rsid w:val="74B4A3B1"/>
    <w:rsid w:val="74B51D7E"/>
    <w:rsid w:val="74BB4E32"/>
    <w:rsid w:val="74BF7938"/>
    <w:rsid w:val="74C0E350"/>
    <w:rsid w:val="74C29B6A"/>
    <w:rsid w:val="74C3B2EC"/>
    <w:rsid w:val="74C3C743"/>
    <w:rsid w:val="74C417FD"/>
    <w:rsid w:val="74C432B5"/>
    <w:rsid w:val="74C76440"/>
    <w:rsid w:val="74C9DB5F"/>
    <w:rsid w:val="74C9F2D0"/>
    <w:rsid w:val="74CB575C"/>
    <w:rsid w:val="74CBACB1"/>
    <w:rsid w:val="74CDDF56"/>
    <w:rsid w:val="74CE703B"/>
    <w:rsid w:val="74CE81F5"/>
    <w:rsid w:val="74D38B0C"/>
    <w:rsid w:val="74D533B7"/>
    <w:rsid w:val="74DA3626"/>
    <w:rsid w:val="74DAF595"/>
    <w:rsid w:val="74DB866E"/>
    <w:rsid w:val="74E06FC3"/>
    <w:rsid w:val="74E2BBDD"/>
    <w:rsid w:val="74E3B964"/>
    <w:rsid w:val="74E94286"/>
    <w:rsid w:val="74ED4307"/>
    <w:rsid w:val="74EDE48A"/>
    <w:rsid w:val="74EE9923"/>
    <w:rsid w:val="74F02F1D"/>
    <w:rsid w:val="74F18865"/>
    <w:rsid w:val="74F3378B"/>
    <w:rsid w:val="74F47296"/>
    <w:rsid w:val="74F5DA03"/>
    <w:rsid w:val="74F95943"/>
    <w:rsid w:val="74FB9E36"/>
    <w:rsid w:val="74FE6F8A"/>
    <w:rsid w:val="75072B0C"/>
    <w:rsid w:val="750A850E"/>
    <w:rsid w:val="750C5322"/>
    <w:rsid w:val="751123D7"/>
    <w:rsid w:val="75129034"/>
    <w:rsid w:val="75153DC7"/>
    <w:rsid w:val="7519CD3F"/>
    <w:rsid w:val="751AEDAD"/>
    <w:rsid w:val="751D948F"/>
    <w:rsid w:val="751FAA06"/>
    <w:rsid w:val="7520C7E4"/>
    <w:rsid w:val="75256880"/>
    <w:rsid w:val="75293CE8"/>
    <w:rsid w:val="752A826F"/>
    <w:rsid w:val="752AD65A"/>
    <w:rsid w:val="752FC28B"/>
    <w:rsid w:val="75353164"/>
    <w:rsid w:val="7536150D"/>
    <w:rsid w:val="7536E3BC"/>
    <w:rsid w:val="7538FC8F"/>
    <w:rsid w:val="75406FBD"/>
    <w:rsid w:val="7540B7A9"/>
    <w:rsid w:val="7541E132"/>
    <w:rsid w:val="754237B4"/>
    <w:rsid w:val="75432ED3"/>
    <w:rsid w:val="754AD931"/>
    <w:rsid w:val="754C08F4"/>
    <w:rsid w:val="755175D7"/>
    <w:rsid w:val="7551788D"/>
    <w:rsid w:val="755556DA"/>
    <w:rsid w:val="75580548"/>
    <w:rsid w:val="755AA954"/>
    <w:rsid w:val="755C608F"/>
    <w:rsid w:val="7561010A"/>
    <w:rsid w:val="756205A2"/>
    <w:rsid w:val="75655052"/>
    <w:rsid w:val="756582E7"/>
    <w:rsid w:val="756618F1"/>
    <w:rsid w:val="7567E2A4"/>
    <w:rsid w:val="756AB880"/>
    <w:rsid w:val="756BE497"/>
    <w:rsid w:val="756CED12"/>
    <w:rsid w:val="75738F30"/>
    <w:rsid w:val="7573B868"/>
    <w:rsid w:val="7577AD5F"/>
    <w:rsid w:val="7578B341"/>
    <w:rsid w:val="7578F6CD"/>
    <w:rsid w:val="757A931B"/>
    <w:rsid w:val="757CFD6C"/>
    <w:rsid w:val="75835A08"/>
    <w:rsid w:val="7583B1C4"/>
    <w:rsid w:val="75844018"/>
    <w:rsid w:val="758A30C3"/>
    <w:rsid w:val="758B357C"/>
    <w:rsid w:val="758C4DF3"/>
    <w:rsid w:val="758E9D5F"/>
    <w:rsid w:val="758F1CE6"/>
    <w:rsid w:val="75927C53"/>
    <w:rsid w:val="7595F33B"/>
    <w:rsid w:val="759F2259"/>
    <w:rsid w:val="759FCA23"/>
    <w:rsid w:val="75A3C540"/>
    <w:rsid w:val="75A575FA"/>
    <w:rsid w:val="75A60C0A"/>
    <w:rsid w:val="75AA6F66"/>
    <w:rsid w:val="75AA706B"/>
    <w:rsid w:val="75AECD39"/>
    <w:rsid w:val="75AF5061"/>
    <w:rsid w:val="75AF9771"/>
    <w:rsid w:val="75B16597"/>
    <w:rsid w:val="75B23F32"/>
    <w:rsid w:val="75B5B792"/>
    <w:rsid w:val="75BB11D2"/>
    <w:rsid w:val="75BC0336"/>
    <w:rsid w:val="75C40A8A"/>
    <w:rsid w:val="75C4EB99"/>
    <w:rsid w:val="75C6CF32"/>
    <w:rsid w:val="75CC464C"/>
    <w:rsid w:val="75CD08C0"/>
    <w:rsid w:val="75CDF227"/>
    <w:rsid w:val="75CE5E12"/>
    <w:rsid w:val="75D052C7"/>
    <w:rsid w:val="75D0F15A"/>
    <w:rsid w:val="75D15745"/>
    <w:rsid w:val="75D680DD"/>
    <w:rsid w:val="75D70960"/>
    <w:rsid w:val="75D843D5"/>
    <w:rsid w:val="75E201D6"/>
    <w:rsid w:val="75E33CEA"/>
    <w:rsid w:val="75E4C11C"/>
    <w:rsid w:val="75E56AB3"/>
    <w:rsid w:val="75E6DE2E"/>
    <w:rsid w:val="75F1BF82"/>
    <w:rsid w:val="75F2EF27"/>
    <w:rsid w:val="75F4BC64"/>
    <w:rsid w:val="75F4D344"/>
    <w:rsid w:val="75F563A4"/>
    <w:rsid w:val="75F88ABC"/>
    <w:rsid w:val="75F96649"/>
    <w:rsid w:val="75FC5F2B"/>
    <w:rsid w:val="75FC7F3D"/>
    <w:rsid w:val="75FE006F"/>
    <w:rsid w:val="75FEA1F6"/>
    <w:rsid w:val="75FF2435"/>
    <w:rsid w:val="75FFF424"/>
    <w:rsid w:val="76001991"/>
    <w:rsid w:val="76015035"/>
    <w:rsid w:val="760293DC"/>
    <w:rsid w:val="7604FA02"/>
    <w:rsid w:val="7606C341"/>
    <w:rsid w:val="760787A9"/>
    <w:rsid w:val="760795BE"/>
    <w:rsid w:val="760A0E0F"/>
    <w:rsid w:val="760A6A53"/>
    <w:rsid w:val="7612D3A3"/>
    <w:rsid w:val="7613ECB9"/>
    <w:rsid w:val="761B97F8"/>
    <w:rsid w:val="7620177C"/>
    <w:rsid w:val="762044CC"/>
    <w:rsid w:val="7623E889"/>
    <w:rsid w:val="762405E4"/>
    <w:rsid w:val="7625DBA1"/>
    <w:rsid w:val="76267E53"/>
    <w:rsid w:val="762AA691"/>
    <w:rsid w:val="762F1217"/>
    <w:rsid w:val="762FD430"/>
    <w:rsid w:val="76347ABF"/>
    <w:rsid w:val="7636883D"/>
    <w:rsid w:val="7636CC4D"/>
    <w:rsid w:val="763B8CC4"/>
    <w:rsid w:val="763C20ED"/>
    <w:rsid w:val="763CC892"/>
    <w:rsid w:val="763CD985"/>
    <w:rsid w:val="763F061E"/>
    <w:rsid w:val="76409929"/>
    <w:rsid w:val="7642812A"/>
    <w:rsid w:val="7643C5B8"/>
    <w:rsid w:val="7643EED8"/>
    <w:rsid w:val="76456557"/>
    <w:rsid w:val="764715DF"/>
    <w:rsid w:val="7649BCBD"/>
    <w:rsid w:val="764BF070"/>
    <w:rsid w:val="764E1392"/>
    <w:rsid w:val="76520596"/>
    <w:rsid w:val="765519E9"/>
    <w:rsid w:val="76564B3B"/>
    <w:rsid w:val="76582638"/>
    <w:rsid w:val="765BC374"/>
    <w:rsid w:val="765C2F91"/>
    <w:rsid w:val="765C4560"/>
    <w:rsid w:val="7662E8DA"/>
    <w:rsid w:val="7664B595"/>
    <w:rsid w:val="766B532E"/>
    <w:rsid w:val="766BE502"/>
    <w:rsid w:val="766C7CD0"/>
    <w:rsid w:val="766D6361"/>
    <w:rsid w:val="76701930"/>
    <w:rsid w:val="76723A96"/>
    <w:rsid w:val="76742206"/>
    <w:rsid w:val="7675C287"/>
    <w:rsid w:val="76787B1F"/>
    <w:rsid w:val="7679B193"/>
    <w:rsid w:val="767B1F3E"/>
    <w:rsid w:val="767BDD8D"/>
    <w:rsid w:val="767DC046"/>
    <w:rsid w:val="768017E0"/>
    <w:rsid w:val="7681A69D"/>
    <w:rsid w:val="76835F03"/>
    <w:rsid w:val="76886F01"/>
    <w:rsid w:val="768CFF2A"/>
    <w:rsid w:val="768D2416"/>
    <w:rsid w:val="768DCD7C"/>
    <w:rsid w:val="768E2B44"/>
    <w:rsid w:val="769C14CC"/>
    <w:rsid w:val="769E6240"/>
    <w:rsid w:val="76A12346"/>
    <w:rsid w:val="76A2BAFF"/>
    <w:rsid w:val="76A37BDC"/>
    <w:rsid w:val="76A59430"/>
    <w:rsid w:val="76A8174B"/>
    <w:rsid w:val="76A890FC"/>
    <w:rsid w:val="76B07E91"/>
    <w:rsid w:val="76B2912D"/>
    <w:rsid w:val="76B357B4"/>
    <w:rsid w:val="76B45A68"/>
    <w:rsid w:val="76B4691A"/>
    <w:rsid w:val="76B4E65F"/>
    <w:rsid w:val="76B95014"/>
    <w:rsid w:val="76BA4FC9"/>
    <w:rsid w:val="76BE6FDA"/>
    <w:rsid w:val="76BF9643"/>
    <w:rsid w:val="76BFEED7"/>
    <w:rsid w:val="76C0CEFC"/>
    <w:rsid w:val="76C15CA6"/>
    <w:rsid w:val="76C26D7A"/>
    <w:rsid w:val="76C6BA41"/>
    <w:rsid w:val="76CA2366"/>
    <w:rsid w:val="76D01E7C"/>
    <w:rsid w:val="76D11CC0"/>
    <w:rsid w:val="76D157CC"/>
    <w:rsid w:val="76D4BCEF"/>
    <w:rsid w:val="76D8E975"/>
    <w:rsid w:val="76DAA4FC"/>
    <w:rsid w:val="76DBAF6B"/>
    <w:rsid w:val="76E1EE09"/>
    <w:rsid w:val="76E4F7FD"/>
    <w:rsid w:val="76E53B68"/>
    <w:rsid w:val="76E54C62"/>
    <w:rsid w:val="76E58C95"/>
    <w:rsid w:val="76E703E2"/>
    <w:rsid w:val="76E7B21B"/>
    <w:rsid w:val="76EA57E3"/>
    <w:rsid w:val="76EDC158"/>
    <w:rsid w:val="76F0ADC0"/>
    <w:rsid w:val="76F0C2FB"/>
    <w:rsid w:val="76F26B14"/>
    <w:rsid w:val="76F69146"/>
    <w:rsid w:val="76F73324"/>
    <w:rsid w:val="76F8909B"/>
    <w:rsid w:val="76FEC7C7"/>
    <w:rsid w:val="76FF10A8"/>
    <w:rsid w:val="77010873"/>
    <w:rsid w:val="770127D9"/>
    <w:rsid w:val="77048A7A"/>
    <w:rsid w:val="770549AE"/>
    <w:rsid w:val="7708290D"/>
    <w:rsid w:val="770873E3"/>
    <w:rsid w:val="77094369"/>
    <w:rsid w:val="770ACDFB"/>
    <w:rsid w:val="770BCF00"/>
    <w:rsid w:val="770E7DB8"/>
    <w:rsid w:val="77101C80"/>
    <w:rsid w:val="77116B57"/>
    <w:rsid w:val="77154A20"/>
    <w:rsid w:val="7718B999"/>
    <w:rsid w:val="771B1D25"/>
    <w:rsid w:val="771BA46E"/>
    <w:rsid w:val="771BE9E4"/>
    <w:rsid w:val="771ED7AD"/>
    <w:rsid w:val="771EDE59"/>
    <w:rsid w:val="77201330"/>
    <w:rsid w:val="77216FC6"/>
    <w:rsid w:val="77241B2D"/>
    <w:rsid w:val="772514D0"/>
    <w:rsid w:val="77267EFE"/>
    <w:rsid w:val="772ACB1F"/>
    <w:rsid w:val="772E8F5C"/>
    <w:rsid w:val="772EB342"/>
    <w:rsid w:val="77323A67"/>
    <w:rsid w:val="773323B8"/>
    <w:rsid w:val="77345F15"/>
    <w:rsid w:val="7734A3DB"/>
    <w:rsid w:val="77373ED8"/>
    <w:rsid w:val="77387CF3"/>
    <w:rsid w:val="7739366B"/>
    <w:rsid w:val="773BB3FB"/>
    <w:rsid w:val="773C980F"/>
    <w:rsid w:val="773D47AC"/>
    <w:rsid w:val="773F7464"/>
    <w:rsid w:val="7744395D"/>
    <w:rsid w:val="77457BAB"/>
    <w:rsid w:val="774AA577"/>
    <w:rsid w:val="774E6847"/>
    <w:rsid w:val="774EC312"/>
    <w:rsid w:val="775132A2"/>
    <w:rsid w:val="7751F62E"/>
    <w:rsid w:val="77520392"/>
    <w:rsid w:val="7752E91A"/>
    <w:rsid w:val="775507EE"/>
    <w:rsid w:val="7756F9F4"/>
    <w:rsid w:val="775C9E18"/>
    <w:rsid w:val="7762FD41"/>
    <w:rsid w:val="77667088"/>
    <w:rsid w:val="776AA67F"/>
    <w:rsid w:val="776C25F5"/>
    <w:rsid w:val="776ED58A"/>
    <w:rsid w:val="777226A4"/>
    <w:rsid w:val="7773E3CB"/>
    <w:rsid w:val="7776DD6F"/>
    <w:rsid w:val="7777E3D8"/>
    <w:rsid w:val="7778B492"/>
    <w:rsid w:val="777BA21A"/>
    <w:rsid w:val="777C090B"/>
    <w:rsid w:val="777D963A"/>
    <w:rsid w:val="777EE19A"/>
    <w:rsid w:val="777F07C2"/>
    <w:rsid w:val="77800180"/>
    <w:rsid w:val="778BF3C8"/>
    <w:rsid w:val="778C7150"/>
    <w:rsid w:val="778EFFF1"/>
    <w:rsid w:val="778F1DA2"/>
    <w:rsid w:val="77917AB9"/>
    <w:rsid w:val="7791B06A"/>
    <w:rsid w:val="7792A111"/>
    <w:rsid w:val="779633BD"/>
    <w:rsid w:val="779E1463"/>
    <w:rsid w:val="779F6584"/>
    <w:rsid w:val="77A06764"/>
    <w:rsid w:val="77A16186"/>
    <w:rsid w:val="77A70FC4"/>
    <w:rsid w:val="77A8A76C"/>
    <w:rsid w:val="77A97B92"/>
    <w:rsid w:val="77A9A22A"/>
    <w:rsid w:val="77ADCD22"/>
    <w:rsid w:val="77AF9794"/>
    <w:rsid w:val="77AFF33C"/>
    <w:rsid w:val="77B6F9D1"/>
    <w:rsid w:val="77BDBF23"/>
    <w:rsid w:val="77BE029B"/>
    <w:rsid w:val="77BF1B3C"/>
    <w:rsid w:val="77C2A761"/>
    <w:rsid w:val="77CE3687"/>
    <w:rsid w:val="77CF3EAC"/>
    <w:rsid w:val="77D1FD4F"/>
    <w:rsid w:val="77D402DE"/>
    <w:rsid w:val="77D72FFF"/>
    <w:rsid w:val="77DB72A8"/>
    <w:rsid w:val="77DC2B4C"/>
    <w:rsid w:val="77DCEE23"/>
    <w:rsid w:val="77E0AC10"/>
    <w:rsid w:val="77E314A7"/>
    <w:rsid w:val="77E873B6"/>
    <w:rsid w:val="77EE60AC"/>
    <w:rsid w:val="77EF84CF"/>
    <w:rsid w:val="77F956AC"/>
    <w:rsid w:val="77FB491C"/>
    <w:rsid w:val="77FC517B"/>
    <w:rsid w:val="77FD77C3"/>
    <w:rsid w:val="77FE1C3B"/>
    <w:rsid w:val="7804FF2A"/>
    <w:rsid w:val="7808D860"/>
    <w:rsid w:val="780A54F0"/>
    <w:rsid w:val="780DDA55"/>
    <w:rsid w:val="780E1453"/>
    <w:rsid w:val="78103C52"/>
    <w:rsid w:val="78137C8C"/>
    <w:rsid w:val="781462AE"/>
    <w:rsid w:val="781738AF"/>
    <w:rsid w:val="7817868A"/>
    <w:rsid w:val="781A3983"/>
    <w:rsid w:val="78240067"/>
    <w:rsid w:val="78267D50"/>
    <w:rsid w:val="7826C466"/>
    <w:rsid w:val="782A13B2"/>
    <w:rsid w:val="782C1FCB"/>
    <w:rsid w:val="782D558E"/>
    <w:rsid w:val="782FE037"/>
    <w:rsid w:val="7832E78A"/>
    <w:rsid w:val="7834EFBE"/>
    <w:rsid w:val="78362343"/>
    <w:rsid w:val="783957D6"/>
    <w:rsid w:val="783BD936"/>
    <w:rsid w:val="78431E1A"/>
    <w:rsid w:val="78437992"/>
    <w:rsid w:val="7844D2FE"/>
    <w:rsid w:val="784AE6C6"/>
    <w:rsid w:val="7850101F"/>
    <w:rsid w:val="78516F52"/>
    <w:rsid w:val="7851ECB5"/>
    <w:rsid w:val="785471B6"/>
    <w:rsid w:val="785582D9"/>
    <w:rsid w:val="7856E3CE"/>
    <w:rsid w:val="785A98D6"/>
    <w:rsid w:val="785B279C"/>
    <w:rsid w:val="785F1A7B"/>
    <w:rsid w:val="78603ABE"/>
    <w:rsid w:val="78604F2F"/>
    <w:rsid w:val="7864A2CC"/>
    <w:rsid w:val="7864D63A"/>
    <w:rsid w:val="7866A5EB"/>
    <w:rsid w:val="786AF4C1"/>
    <w:rsid w:val="786F10D9"/>
    <w:rsid w:val="786F1BD3"/>
    <w:rsid w:val="786FB86B"/>
    <w:rsid w:val="7874F7F6"/>
    <w:rsid w:val="787A1065"/>
    <w:rsid w:val="787CB7B2"/>
    <w:rsid w:val="78806371"/>
    <w:rsid w:val="7882DEA2"/>
    <w:rsid w:val="7884A6F6"/>
    <w:rsid w:val="7888F7A7"/>
    <w:rsid w:val="789ECFAC"/>
    <w:rsid w:val="789EF6FE"/>
    <w:rsid w:val="78A3FA8A"/>
    <w:rsid w:val="78A47FBD"/>
    <w:rsid w:val="78A63E75"/>
    <w:rsid w:val="78A9ACC2"/>
    <w:rsid w:val="78A9E6C9"/>
    <w:rsid w:val="78AB5FD1"/>
    <w:rsid w:val="78AE1E8A"/>
    <w:rsid w:val="78B1753E"/>
    <w:rsid w:val="78B1D111"/>
    <w:rsid w:val="78B43ECE"/>
    <w:rsid w:val="78B69268"/>
    <w:rsid w:val="78B712BC"/>
    <w:rsid w:val="78B77D01"/>
    <w:rsid w:val="78B8517F"/>
    <w:rsid w:val="78BAAC36"/>
    <w:rsid w:val="78BC61FD"/>
    <w:rsid w:val="78BFD72D"/>
    <w:rsid w:val="78C17B87"/>
    <w:rsid w:val="78C4222B"/>
    <w:rsid w:val="78C4BD22"/>
    <w:rsid w:val="78C5DFA3"/>
    <w:rsid w:val="78CA0234"/>
    <w:rsid w:val="78D07185"/>
    <w:rsid w:val="78D0D498"/>
    <w:rsid w:val="78D3C88C"/>
    <w:rsid w:val="78D4CC92"/>
    <w:rsid w:val="78D517B0"/>
    <w:rsid w:val="78D64AB1"/>
    <w:rsid w:val="78D70743"/>
    <w:rsid w:val="78D95F27"/>
    <w:rsid w:val="78D964F9"/>
    <w:rsid w:val="78DA0DE5"/>
    <w:rsid w:val="78DB57FC"/>
    <w:rsid w:val="78DF672E"/>
    <w:rsid w:val="78DFCCBD"/>
    <w:rsid w:val="78DFECA2"/>
    <w:rsid w:val="78E108BB"/>
    <w:rsid w:val="78E232A2"/>
    <w:rsid w:val="78E5DD21"/>
    <w:rsid w:val="78E63DD0"/>
    <w:rsid w:val="78E75D37"/>
    <w:rsid w:val="78ED94ED"/>
    <w:rsid w:val="78EDDAAE"/>
    <w:rsid w:val="78EE18FC"/>
    <w:rsid w:val="78F468E8"/>
    <w:rsid w:val="78F750D7"/>
    <w:rsid w:val="78F815EC"/>
    <w:rsid w:val="78FCB4FC"/>
    <w:rsid w:val="790230FD"/>
    <w:rsid w:val="790359D4"/>
    <w:rsid w:val="790462C0"/>
    <w:rsid w:val="7904650C"/>
    <w:rsid w:val="79057470"/>
    <w:rsid w:val="79094D1F"/>
    <w:rsid w:val="790B6EBD"/>
    <w:rsid w:val="790BB406"/>
    <w:rsid w:val="790C0A8F"/>
    <w:rsid w:val="790FE310"/>
    <w:rsid w:val="79154F61"/>
    <w:rsid w:val="79156FE4"/>
    <w:rsid w:val="7916DD02"/>
    <w:rsid w:val="791A2E36"/>
    <w:rsid w:val="791C874C"/>
    <w:rsid w:val="791EB0D2"/>
    <w:rsid w:val="7921FFA0"/>
    <w:rsid w:val="7923CF7E"/>
    <w:rsid w:val="792CEDB9"/>
    <w:rsid w:val="7930AC6D"/>
    <w:rsid w:val="7933D5BD"/>
    <w:rsid w:val="793F29E8"/>
    <w:rsid w:val="79400C5F"/>
    <w:rsid w:val="79422A4B"/>
    <w:rsid w:val="79476DD5"/>
    <w:rsid w:val="794F4627"/>
    <w:rsid w:val="79515A46"/>
    <w:rsid w:val="795338BA"/>
    <w:rsid w:val="795598CC"/>
    <w:rsid w:val="7959C607"/>
    <w:rsid w:val="795E39CD"/>
    <w:rsid w:val="7963BDD7"/>
    <w:rsid w:val="79645415"/>
    <w:rsid w:val="79662D1D"/>
    <w:rsid w:val="79679F42"/>
    <w:rsid w:val="7967E37D"/>
    <w:rsid w:val="7968DB5B"/>
    <w:rsid w:val="797B4BBC"/>
    <w:rsid w:val="797FF52A"/>
    <w:rsid w:val="798067C3"/>
    <w:rsid w:val="798418EC"/>
    <w:rsid w:val="798422D9"/>
    <w:rsid w:val="7986EDFA"/>
    <w:rsid w:val="7987FDA4"/>
    <w:rsid w:val="798CB1BD"/>
    <w:rsid w:val="798D7BF9"/>
    <w:rsid w:val="79904B71"/>
    <w:rsid w:val="79934BFE"/>
    <w:rsid w:val="79953A64"/>
    <w:rsid w:val="7995B176"/>
    <w:rsid w:val="79970655"/>
    <w:rsid w:val="79982112"/>
    <w:rsid w:val="799A5CAC"/>
    <w:rsid w:val="799AE72F"/>
    <w:rsid w:val="799B304C"/>
    <w:rsid w:val="799EF1DD"/>
    <w:rsid w:val="79A0B702"/>
    <w:rsid w:val="79A343A4"/>
    <w:rsid w:val="79A660E7"/>
    <w:rsid w:val="79A6F921"/>
    <w:rsid w:val="79AC1252"/>
    <w:rsid w:val="79ACB0C8"/>
    <w:rsid w:val="79AE2EB0"/>
    <w:rsid w:val="79AEC92D"/>
    <w:rsid w:val="79B07A8C"/>
    <w:rsid w:val="79B38618"/>
    <w:rsid w:val="79B3DEE1"/>
    <w:rsid w:val="79B5218A"/>
    <w:rsid w:val="79B9913B"/>
    <w:rsid w:val="79BA6D79"/>
    <w:rsid w:val="79BB77C6"/>
    <w:rsid w:val="79BFF029"/>
    <w:rsid w:val="79C230D9"/>
    <w:rsid w:val="79C24167"/>
    <w:rsid w:val="79C34264"/>
    <w:rsid w:val="79C3BF3E"/>
    <w:rsid w:val="79C860A2"/>
    <w:rsid w:val="79CA2E72"/>
    <w:rsid w:val="79CAEA15"/>
    <w:rsid w:val="79CE983D"/>
    <w:rsid w:val="79D0B7C4"/>
    <w:rsid w:val="79D12DA3"/>
    <w:rsid w:val="79D14C46"/>
    <w:rsid w:val="79D1AD3D"/>
    <w:rsid w:val="79D2586B"/>
    <w:rsid w:val="79D42148"/>
    <w:rsid w:val="79DCB77E"/>
    <w:rsid w:val="79DFE2CC"/>
    <w:rsid w:val="79E4E86B"/>
    <w:rsid w:val="79E55493"/>
    <w:rsid w:val="79E6948E"/>
    <w:rsid w:val="79E6AFAD"/>
    <w:rsid w:val="79E7A6AD"/>
    <w:rsid w:val="79E9562B"/>
    <w:rsid w:val="79F11C24"/>
    <w:rsid w:val="79F220C0"/>
    <w:rsid w:val="79F3F1C5"/>
    <w:rsid w:val="79F4131E"/>
    <w:rsid w:val="7A0107DD"/>
    <w:rsid w:val="7A0108FA"/>
    <w:rsid w:val="7A06F583"/>
    <w:rsid w:val="7A09F62F"/>
    <w:rsid w:val="7A0E3BD7"/>
    <w:rsid w:val="7A1308C2"/>
    <w:rsid w:val="7A131C84"/>
    <w:rsid w:val="7A14C83F"/>
    <w:rsid w:val="7A168EB5"/>
    <w:rsid w:val="7A1A1456"/>
    <w:rsid w:val="7A1A8FBB"/>
    <w:rsid w:val="7A1BA86B"/>
    <w:rsid w:val="7A1BD150"/>
    <w:rsid w:val="7A20B4F9"/>
    <w:rsid w:val="7A232748"/>
    <w:rsid w:val="7A2417F6"/>
    <w:rsid w:val="7A25F15D"/>
    <w:rsid w:val="7A2AA093"/>
    <w:rsid w:val="7A2BD3D8"/>
    <w:rsid w:val="7A2DDA34"/>
    <w:rsid w:val="7A2E0667"/>
    <w:rsid w:val="7A2E8296"/>
    <w:rsid w:val="7A313EC1"/>
    <w:rsid w:val="7A34DEF7"/>
    <w:rsid w:val="7A37ABC6"/>
    <w:rsid w:val="7A388D95"/>
    <w:rsid w:val="7A38D19F"/>
    <w:rsid w:val="7A3F36B0"/>
    <w:rsid w:val="7A40AD3B"/>
    <w:rsid w:val="7A48DB07"/>
    <w:rsid w:val="7A4D9C3F"/>
    <w:rsid w:val="7A4F92EF"/>
    <w:rsid w:val="7A532C8D"/>
    <w:rsid w:val="7A538937"/>
    <w:rsid w:val="7A565280"/>
    <w:rsid w:val="7A57C2BA"/>
    <w:rsid w:val="7A582D0F"/>
    <w:rsid w:val="7A58A61B"/>
    <w:rsid w:val="7A58D897"/>
    <w:rsid w:val="7A59D60F"/>
    <w:rsid w:val="7A5F380E"/>
    <w:rsid w:val="7A630659"/>
    <w:rsid w:val="7A64A672"/>
    <w:rsid w:val="7A6CEC69"/>
    <w:rsid w:val="7A6FAD54"/>
    <w:rsid w:val="7A758CC6"/>
    <w:rsid w:val="7A75B2F8"/>
    <w:rsid w:val="7A775F85"/>
    <w:rsid w:val="7A797F20"/>
    <w:rsid w:val="7A858937"/>
    <w:rsid w:val="7A85CA38"/>
    <w:rsid w:val="7A8AF642"/>
    <w:rsid w:val="7A91526B"/>
    <w:rsid w:val="7A91EB2C"/>
    <w:rsid w:val="7A93705F"/>
    <w:rsid w:val="7A950DDB"/>
    <w:rsid w:val="7A95355D"/>
    <w:rsid w:val="7A97E8DA"/>
    <w:rsid w:val="7A98326F"/>
    <w:rsid w:val="7A99EC2A"/>
    <w:rsid w:val="7A9D1F34"/>
    <w:rsid w:val="7A9DE3AD"/>
    <w:rsid w:val="7A9E38FF"/>
    <w:rsid w:val="7A9E5C52"/>
    <w:rsid w:val="7AA393A3"/>
    <w:rsid w:val="7AABC323"/>
    <w:rsid w:val="7AAF125B"/>
    <w:rsid w:val="7AAF4C29"/>
    <w:rsid w:val="7AB01CF0"/>
    <w:rsid w:val="7ABB26DC"/>
    <w:rsid w:val="7ABB83BF"/>
    <w:rsid w:val="7ABBC5AA"/>
    <w:rsid w:val="7ABC0E22"/>
    <w:rsid w:val="7ABE37D8"/>
    <w:rsid w:val="7ABE850F"/>
    <w:rsid w:val="7AC3F996"/>
    <w:rsid w:val="7AC4921C"/>
    <w:rsid w:val="7AC87B56"/>
    <w:rsid w:val="7AC88687"/>
    <w:rsid w:val="7ACCBF1A"/>
    <w:rsid w:val="7AD47112"/>
    <w:rsid w:val="7AD9B58F"/>
    <w:rsid w:val="7ADACF3E"/>
    <w:rsid w:val="7ADEDF57"/>
    <w:rsid w:val="7AE04A6F"/>
    <w:rsid w:val="7AE13788"/>
    <w:rsid w:val="7AE8820B"/>
    <w:rsid w:val="7AEA94F3"/>
    <w:rsid w:val="7AF11EC9"/>
    <w:rsid w:val="7AF13311"/>
    <w:rsid w:val="7AF547D8"/>
    <w:rsid w:val="7AF64A11"/>
    <w:rsid w:val="7AFA354F"/>
    <w:rsid w:val="7B031AB6"/>
    <w:rsid w:val="7B0758E2"/>
    <w:rsid w:val="7B0A8D51"/>
    <w:rsid w:val="7B0CE098"/>
    <w:rsid w:val="7B0F38CE"/>
    <w:rsid w:val="7B114BB6"/>
    <w:rsid w:val="7B128B21"/>
    <w:rsid w:val="7B16DB10"/>
    <w:rsid w:val="7B16E5A0"/>
    <w:rsid w:val="7B1B94FD"/>
    <w:rsid w:val="7B1E77BD"/>
    <w:rsid w:val="7B20B57A"/>
    <w:rsid w:val="7B294AEE"/>
    <w:rsid w:val="7B2E2E66"/>
    <w:rsid w:val="7B31C3CD"/>
    <w:rsid w:val="7B34304E"/>
    <w:rsid w:val="7B3559B3"/>
    <w:rsid w:val="7B35687A"/>
    <w:rsid w:val="7B37262C"/>
    <w:rsid w:val="7B37262D"/>
    <w:rsid w:val="7B3F2C83"/>
    <w:rsid w:val="7B462D91"/>
    <w:rsid w:val="7B4BC111"/>
    <w:rsid w:val="7B558FD0"/>
    <w:rsid w:val="7B56CB70"/>
    <w:rsid w:val="7B5BD277"/>
    <w:rsid w:val="7B5BD497"/>
    <w:rsid w:val="7B5C2A12"/>
    <w:rsid w:val="7B5DEE5D"/>
    <w:rsid w:val="7B5EAC62"/>
    <w:rsid w:val="7B60C706"/>
    <w:rsid w:val="7B650F7A"/>
    <w:rsid w:val="7B66F2F9"/>
    <w:rsid w:val="7B693282"/>
    <w:rsid w:val="7B6D7CDF"/>
    <w:rsid w:val="7B6E9597"/>
    <w:rsid w:val="7B7026D3"/>
    <w:rsid w:val="7B743E52"/>
    <w:rsid w:val="7B744757"/>
    <w:rsid w:val="7B75FFDA"/>
    <w:rsid w:val="7B794AAA"/>
    <w:rsid w:val="7B7CD762"/>
    <w:rsid w:val="7B7EDF03"/>
    <w:rsid w:val="7B8D8B8F"/>
    <w:rsid w:val="7B904EA5"/>
    <w:rsid w:val="7B90E726"/>
    <w:rsid w:val="7B922EEE"/>
    <w:rsid w:val="7B9AF389"/>
    <w:rsid w:val="7B9BFE2C"/>
    <w:rsid w:val="7BA34BAE"/>
    <w:rsid w:val="7BA83CFF"/>
    <w:rsid w:val="7BA91FAC"/>
    <w:rsid w:val="7BAC6AA2"/>
    <w:rsid w:val="7BACAD78"/>
    <w:rsid w:val="7BADD9DF"/>
    <w:rsid w:val="7BADDC1B"/>
    <w:rsid w:val="7BB1675E"/>
    <w:rsid w:val="7BB19B5F"/>
    <w:rsid w:val="7BB2C73E"/>
    <w:rsid w:val="7BB3D18E"/>
    <w:rsid w:val="7BB3E1DE"/>
    <w:rsid w:val="7BB84F87"/>
    <w:rsid w:val="7BB93080"/>
    <w:rsid w:val="7BBB6EA0"/>
    <w:rsid w:val="7BBFA4A8"/>
    <w:rsid w:val="7BBFE8FA"/>
    <w:rsid w:val="7BC2A594"/>
    <w:rsid w:val="7BC7DCC7"/>
    <w:rsid w:val="7BC9D522"/>
    <w:rsid w:val="7BCA3051"/>
    <w:rsid w:val="7BCC1F33"/>
    <w:rsid w:val="7BCCA085"/>
    <w:rsid w:val="7BCD4C69"/>
    <w:rsid w:val="7BD05AF4"/>
    <w:rsid w:val="7BD0E719"/>
    <w:rsid w:val="7BD416E7"/>
    <w:rsid w:val="7BD4C66A"/>
    <w:rsid w:val="7BD59AEA"/>
    <w:rsid w:val="7BDAF967"/>
    <w:rsid w:val="7BDC334D"/>
    <w:rsid w:val="7BDDC969"/>
    <w:rsid w:val="7BDF436A"/>
    <w:rsid w:val="7BE17562"/>
    <w:rsid w:val="7BE1AF9C"/>
    <w:rsid w:val="7BE60458"/>
    <w:rsid w:val="7BE9877D"/>
    <w:rsid w:val="7BEAC76A"/>
    <w:rsid w:val="7BF16F65"/>
    <w:rsid w:val="7BF5C563"/>
    <w:rsid w:val="7BF762BB"/>
    <w:rsid w:val="7BFA74A9"/>
    <w:rsid w:val="7BFB1B7D"/>
    <w:rsid w:val="7BFC8D0E"/>
    <w:rsid w:val="7BFE1052"/>
    <w:rsid w:val="7C017F91"/>
    <w:rsid w:val="7C02511A"/>
    <w:rsid w:val="7C065E9E"/>
    <w:rsid w:val="7C09D651"/>
    <w:rsid w:val="7C0E7779"/>
    <w:rsid w:val="7C122D94"/>
    <w:rsid w:val="7C12C15A"/>
    <w:rsid w:val="7C1C43D0"/>
    <w:rsid w:val="7C1F5A18"/>
    <w:rsid w:val="7C229AB2"/>
    <w:rsid w:val="7C29D240"/>
    <w:rsid w:val="7C2AC6A9"/>
    <w:rsid w:val="7C2B36EB"/>
    <w:rsid w:val="7C2CC0BF"/>
    <w:rsid w:val="7C2E7253"/>
    <w:rsid w:val="7C302E70"/>
    <w:rsid w:val="7C3461FD"/>
    <w:rsid w:val="7C3595D0"/>
    <w:rsid w:val="7C37D96C"/>
    <w:rsid w:val="7C3E7B01"/>
    <w:rsid w:val="7C41AE85"/>
    <w:rsid w:val="7C42B4CD"/>
    <w:rsid w:val="7C42D3A1"/>
    <w:rsid w:val="7C447C8F"/>
    <w:rsid w:val="7C497318"/>
    <w:rsid w:val="7C4A4CBF"/>
    <w:rsid w:val="7C4A5A4A"/>
    <w:rsid w:val="7C4BD6CA"/>
    <w:rsid w:val="7C4BD840"/>
    <w:rsid w:val="7C4E41D8"/>
    <w:rsid w:val="7C4F6E59"/>
    <w:rsid w:val="7C4FFA0A"/>
    <w:rsid w:val="7C50DDCE"/>
    <w:rsid w:val="7C52DD9F"/>
    <w:rsid w:val="7C572B4F"/>
    <w:rsid w:val="7C5BDD6D"/>
    <w:rsid w:val="7C616AED"/>
    <w:rsid w:val="7C618796"/>
    <w:rsid w:val="7C660120"/>
    <w:rsid w:val="7C68EAB2"/>
    <w:rsid w:val="7C6F75A1"/>
    <w:rsid w:val="7C732280"/>
    <w:rsid w:val="7C73A72E"/>
    <w:rsid w:val="7C73F7FA"/>
    <w:rsid w:val="7C76377D"/>
    <w:rsid w:val="7C76468C"/>
    <w:rsid w:val="7C80A3B0"/>
    <w:rsid w:val="7C863F91"/>
    <w:rsid w:val="7C8D192B"/>
    <w:rsid w:val="7C8DBCF8"/>
    <w:rsid w:val="7C8EC9E7"/>
    <w:rsid w:val="7C8F0AFC"/>
    <w:rsid w:val="7C8F64F7"/>
    <w:rsid w:val="7C927801"/>
    <w:rsid w:val="7C929679"/>
    <w:rsid w:val="7C953869"/>
    <w:rsid w:val="7C9B4AE9"/>
    <w:rsid w:val="7CA185D6"/>
    <w:rsid w:val="7CA23467"/>
    <w:rsid w:val="7CA4E317"/>
    <w:rsid w:val="7CA96748"/>
    <w:rsid w:val="7CAD7FDD"/>
    <w:rsid w:val="7CADE1AC"/>
    <w:rsid w:val="7CAF54F4"/>
    <w:rsid w:val="7CB8532B"/>
    <w:rsid w:val="7CBC56DA"/>
    <w:rsid w:val="7CBF33A4"/>
    <w:rsid w:val="7CC11142"/>
    <w:rsid w:val="7CC43723"/>
    <w:rsid w:val="7CC663A2"/>
    <w:rsid w:val="7CC855C3"/>
    <w:rsid w:val="7CC9CA8E"/>
    <w:rsid w:val="7CCB48BD"/>
    <w:rsid w:val="7CCC31AF"/>
    <w:rsid w:val="7CD1ED35"/>
    <w:rsid w:val="7CD8FD9D"/>
    <w:rsid w:val="7CD9F8C8"/>
    <w:rsid w:val="7CDA9127"/>
    <w:rsid w:val="7CDAFB6F"/>
    <w:rsid w:val="7CDE41AB"/>
    <w:rsid w:val="7CE03052"/>
    <w:rsid w:val="7CE291FE"/>
    <w:rsid w:val="7CE2E2F2"/>
    <w:rsid w:val="7CE75342"/>
    <w:rsid w:val="7CEB0059"/>
    <w:rsid w:val="7CEB8102"/>
    <w:rsid w:val="7CEE8D55"/>
    <w:rsid w:val="7CEECF17"/>
    <w:rsid w:val="7CEF4DFF"/>
    <w:rsid w:val="7CF0365B"/>
    <w:rsid w:val="7CF0D1A5"/>
    <w:rsid w:val="7CF16A5A"/>
    <w:rsid w:val="7CF3B373"/>
    <w:rsid w:val="7CF3E51E"/>
    <w:rsid w:val="7CF552BC"/>
    <w:rsid w:val="7CF598C2"/>
    <w:rsid w:val="7CF978A2"/>
    <w:rsid w:val="7D0867D3"/>
    <w:rsid w:val="7D0A71A6"/>
    <w:rsid w:val="7D0C164D"/>
    <w:rsid w:val="7D0EE71B"/>
    <w:rsid w:val="7D0F1B20"/>
    <w:rsid w:val="7D12924E"/>
    <w:rsid w:val="7D143F15"/>
    <w:rsid w:val="7D156D55"/>
    <w:rsid w:val="7D1604C0"/>
    <w:rsid w:val="7D1638D0"/>
    <w:rsid w:val="7D173E1A"/>
    <w:rsid w:val="7D1FA08F"/>
    <w:rsid w:val="7D20E8C6"/>
    <w:rsid w:val="7D25134E"/>
    <w:rsid w:val="7D26B85F"/>
    <w:rsid w:val="7D28D387"/>
    <w:rsid w:val="7D2C910A"/>
    <w:rsid w:val="7D2CDE37"/>
    <w:rsid w:val="7D2DF89E"/>
    <w:rsid w:val="7D3481E6"/>
    <w:rsid w:val="7D34984D"/>
    <w:rsid w:val="7D379D49"/>
    <w:rsid w:val="7D3CC987"/>
    <w:rsid w:val="7D4576B2"/>
    <w:rsid w:val="7D45DAE2"/>
    <w:rsid w:val="7D464CC6"/>
    <w:rsid w:val="7D4850B0"/>
    <w:rsid w:val="7D498663"/>
    <w:rsid w:val="7D4A0289"/>
    <w:rsid w:val="7D4B97D5"/>
    <w:rsid w:val="7D4FF315"/>
    <w:rsid w:val="7D52EEE8"/>
    <w:rsid w:val="7D569C7A"/>
    <w:rsid w:val="7D578594"/>
    <w:rsid w:val="7D579EC7"/>
    <w:rsid w:val="7D5B07F4"/>
    <w:rsid w:val="7D5CEE13"/>
    <w:rsid w:val="7D5D2326"/>
    <w:rsid w:val="7D5F9FD9"/>
    <w:rsid w:val="7D5FA19E"/>
    <w:rsid w:val="7D63E4AB"/>
    <w:rsid w:val="7D658C48"/>
    <w:rsid w:val="7D677A81"/>
    <w:rsid w:val="7D69424A"/>
    <w:rsid w:val="7D6A6FDF"/>
    <w:rsid w:val="7D720BB2"/>
    <w:rsid w:val="7D766833"/>
    <w:rsid w:val="7D77E92C"/>
    <w:rsid w:val="7D7B6F79"/>
    <w:rsid w:val="7D7C3C88"/>
    <w:rsid w:val="7D7E1EC8"/>
    <w:rsid w:val="7D7EEF43"/>
    <w:rsid w:val="7D81FDAB"/>
    <w:rsid w:val="7D82CA3E"/>
    <w:rsid w:val="7D8716FD"/>
    <w:rsid w:val="7D87B9D3"/>
    <w:rsid w:val="7D8BA7AA"/>
    <w:rsid w:val="7D8DF342"/>
    <w:rsid w:val="7D8F4E94"/>
    <w:rsid w:val="7D904839"/>
    <w:rsid w:val="7D9318C3"/>
    <w:rsid w:val="7D935C24"/>
    <w:rsid w:val="7D97A046"/>
    <w:rsid w:val="7D9967AE"/>
    <w:rsid w:val="7D9A4E31"/>
    <w:rsid w:val="7D9B0345"/>
    <w:rsid w:val="7D9B2067"/>
    <w:rsid w:val="7D9DE74B"/>
    <w:rsid w:val="7D9E9E30"/>
    <w:rsid w:val="7D9F9096"/>
    <w:rsid w:val="7DA14165"/>
    <w:rsid w:val="7DA2A1A4"/>
    <w:rsid w:val="7DADBDDF"/>
    <w:rsid w:val="7DAF3BF1"/>
    <w:rsid w:val="7DAFA098"/>
    <w:rsid w:val="7DB15983"/>
    <w:rsid w:val="7DB232B3"/>
    <w:rsid w:val="7DB3384E"/>
    <w:rsid w:val="7DB81384"/>
    <w:rsid w:val="7DB94777"/>
    <w:rsid w:val="7DB9CF32"/>
    <w:rsid w:val="7DBB4183"/>
    <w:rsid w:val="7DBD0F91"/>
    <w:rsid w:val="7DBF00C5"/>
    <w:rsid w:val="7DBF4D92"/>
    <w:rsid w:val="7DC16541"/>
    <w:rsid w:val="7DC62300"/>
    <w:rsid w:val="7DC9A900"/>
    <w:rsid w:val="7DCED284"/>
    <w:rsid w:val="7DD0FF1B"/>
    <w:rsid w:val="7DD269AC"/>
    <w:rsid w:val="7DD4157A"/>
    <w:rsid w:val="7DD66AC5"/>
    <w:rsid w:val="7DD840BF"/>
    <w:rsid w:val="7DD9E835"/>
    <w:rsid w:val="7DDC98C3"/>
    <w:rsid w:val="7DE0CE4F"/>
    <w:rsid w:val="7DE1BAA8"/>
    <w:rsid w:val="7DE498CA"/>
    <w:rsid w:val="7DE9A2A6"/>
    <w:rsid w:val="7DEABDBA"/>
    <w:rsid w:val="7DEC1E1D"/>
    <w:rsid w:val="7DED4AA9"/>
    <w:rsid w:val="7DF32364"/>
    <w:rsid w:val="7DF71EED"/>
    <w:rsid w:val="7DFC8F25"/>
    <w:rsid w:val="7DFC9019"/>
    <w:rsid w:val="7DFEF122"/>
    <w:rsid w:val="7DFFF6F8"/>
    <w:rsid w:val="7E01FE7A"/>
    <w:rsid w:val="7E03095C"/>
    <w:rsid w:val="7E048A8D"/>
    <w:rsid w:val="7E0718A2"/>
    <w:rsid w:val="7E14589E"/>
    <w:rsid w:val="7E15DE53"/>
    <w:rsid w:val="7E16B2D9"/>
    <w:rsid w:val="7E16B612"/>
    <w:rsid w:val="7E1C5001"/>
    <w:rsid w:val="7E20ADC1"/>
    <w:rsid w:val="7E27B1EF"/>
    <w:rsid w:val="7E28843E"/>
    <w:rsid w:val="7E28CB0B"/>
    <w:rsid w:val="7E2BD3C2"/>
    <w:rsid w:val="7E32266A"/>
    <w:rsid w:val="7E34AB11"/>
    <w:rsid w:val="7E36C274"/>
    <w:rsid w:val="7E370DC0"/>
    <w:rsid w:val="7E37C37D"/>
    <w:rsid w:val="7E381E5B"/>
    <w:rsid w:val="7E384084"/>
    <w:rsid w:val="7E3C186B"/>
    <w:rsid w:val="7E3C20FD"/>
    <w:rsid w:val="7E3CD27B"/>
    <w:rsid w:val="7E41F929"/>
    <w:rsid w:val="7E4268E8"/>
    <w:rsid w:val="7E47B884"/>
    <w:rsid w:val="7E4BE4B6"/>
    <w:rsid w:val="7E4D7D9B"/>
    <w:rsid w:val="7E5140DE"/>
    <w:rsid w:val="7E51D845"/>
    <w:rsid w:val="7E522B59"/>
    <w:rsid w:val="7E5559AC"/>
    <w:rsid w:val="7E58D167"/>
    <w:rsid w:val="7E5C4B48"/>
    <w:rsid w:val="7E5E8C10"/>
    <w:rsid w:val="7E63D868"/>
    <w:rsid w:val="7E688D03"/>
    <w:rsid w:val="7E6E4F63"/>
    <w:rsid w:val="7E6EEBA9"/>
    <w:rsid w:val="7E6FD940"/>
    <w:rsid w:val="7E732D19"/>
    <w:rsid w:val="7E7337DF"/>
    <w:rsid w:val="7E734D3C"/>
    <w:rsid w:val="7E7B7766"/>
    <w:rsid w:val="7E7EC5B2"/>
    <w:rsid w:val="7E7F52CE"/>
    <w:rsid w:val="7E7F672F"/>
    <w:rsid w:val="7E86042A"/>
    <w:rsid w:val="7E89B5A0"/>
    <w:rsid w:val="7E8E999F"/>
    <w:rsid w:val="7E90B85F"/>
    <w:rsid w:val="7E9247A2"/>
    <w:rsid w:val="7E96A128"/>
    <w:rsid w:val="7E9F8C7B"/>
    <w:rsid w:val="7EA209D3"/>
    <w:rsid w:val="7EA3F1D5"/>
    <w:rsid w:val="7EA70EB5"/>
    <w:rsid w:val="7EA7882A"/>
    <w:rsid w:val="7EA8F1DC"/>
    <w:rsid w:val="7EA9BDF6"/>
    <w:rsid w:val="7EAA94BA"/>
    <w:rsid w:val="7EAE1E82"/>
    <w:rsid w:val="7EB1468A"/>
    <w:rsid w:val="7EB2D932"/>
    <w:rsid w:val="7EB5B205"/>
    <w:rsid w:val="7EBDE1EA"/>
    <w:rsid w:val="7EBE2377"/>
    <w:rsid w:val="7EC036AA"/>
    <w:rsid w:val="7EC0F206"/>
    <w:rsid w:val="7EC1CB3B"/>
    <w:rsid w:val="7ECB5E99"/>
    <w:rsid w:val="7ED0363C"/>
    <w:rsid w:val="7ED16610"/>
    <w:rsid w:val="7ED17CAE"/>
    <w:rsid w:val="7ED30915"/>
    <w:rsid w:val="7ED42E3E"/>
    <w:rsid w:val="7ED8FAE5"/>
    <w:rsid w:val="7ED9D92A"/>
    <w:rsid w:val="7EDB8A5D"/>
    <w:rsid w:val="7EDC67C9"/>
    <w:rsid w:val="7EDC88E3"/>
    <w:rsid w:val="7EDEC83F"/>
    <w:rsid w:val="7EE09FEE"/>
    <w:rsid w:val="7EE67AB1"/>
    <w:rsid w:val="7EE808D4"/>
    <w:rsid w:val="7EEF9434"/>
    <w:rsid w:val="7EF455E6"/>
    <w:rsid w:val="7EF48E4E"/>
    <w:rsid w:val="7EF87FF5"/>
    <w:rsid w:val="7EF889EE"/>
    <w:rsid w:val="7EF8C988"/>
    <w:rsid w:val="7EF9454D"/>
    <w:rsid w:val="7EFE024B"/>
    <w:rsid w:val="7EFF3F2A"/>
    <w:rsid w:val="7EFFA4CB"/>
    <w:rsid w:val="7F01EE7E"/>
    <w:rsid w:val="7F023214"/>
    <w:rsid w:val="7F035010"/>
    <w:rsid w:val="7F04E2EF"/>
    <w:rsid w:val="7F069049"/>
    <w:rsid w:val="7F092891"/>
    <w:rsid w:val="7F0928EC"/>
    <w:rsid w:val="7F0B8002"/>
    <w:rsid w:val="7F0BC820"/>
    <w:rsid w:val="7F0E71CE"/>
    <w:rsid w:val="7F1699E9"/>
    <w:rsid w:val="7F170650"/>
    <w:rsid w:val="7F18AC25"/>
    <w:rsid w:val="7F19A710"/>
    <w:rsid w:val="7F1C1066"/>
    <w:rsid w:val="7F1C356F"/>
    <w:rsid w:val="7F1D25DE"/>
    <w:rsid w:val="7F1D580D"/>
    <w:rsid w:val="7F22449E"/>
    <w:rsid w:val="7F26BF6E"/>
    <w:rsid w:val="7F288862"/>
    <w:rsid w:val="7F2C67FE"/>
    <w:rsid w:val="7F302DBD"/>
    <w:rsid w:val="7F315C08"/>
    <w:rsid w:val="7F3258D5"/>
    <w:rsid w:val="7F32C11A"/>
    <w:rsid w:val="7F333483"/>
    <w:rsid w:val="7F337648"/>
    <w:rsid w:val="7F3507BC"/>
    <w:rsid w:val="7F37EE87"/>
    <w:rsid w:val="7F39EAE0"/>
    <w:rsid w:val="7F4139E3"/>
    <w:rsid w:val="7F427638"/>
    <w:rsid w:val="7F428B6E"/>
    <w:rsid w:val="7F42DAC4"/>
    <w:rsid w:val="7F444188"/>
    <w:rsid w:val="7F44D892"/>
    <w:rsid w:val="7F4562D5"/>
    <w:rsid w:val="7F457F77"/>
    <w:rsid w:val="7F474DEA"/>
    <w:rsid w:val="7F48DAD3"/>
    <w:rsid w:val="7F4A04E6"/>
    <w:rsid w:val="7F4B0938"/>
    <w:rsid w:val="7F4B6164"/>
    <w:rsid w:val="7F4DBBBC"/>
    <w:rsid w:val="7F50BC72"/>
    <w:rsid w:val="7F5164AA"/>
    <w:rsid w:val="7F5959C6"/>
    <w:rsid w:val="7F5DD5D5"/>
    <w:rsid w:val="7F5FBE3E"/>
    <w:rsid w:val="7F639748"/>
    <w:rsid w:val="7F664D67"/>
    <w:rsid w:val="7F66FA27"/>
    <w:rsid w:val="7F675652"/>
    <w:rsid w:val="7F67C6F8"/>
    <w:rsid w:val="7F6BFEE6"/>
    <w:rsid w:val="7F6E095C"/>
    <w:rsid w:val="7F6E16C3"/>
    <w:rsid w:val="7F7367D2"/>
    <w:rsid w:val="7F77A90A"/>
    <w:rsid w:val="7F79035F"/>
    <w:rsid w:val="7F798E14"/>
    <w:rsid w:val="7F7CC68A"/>
    <w:rsid w:val="7F7F696A"/>
    <w:rsid w:val="7F7FAEAC"/>
    <w:rsid w:val="7F84BE98"/>
    <w:rsid w:val="7F8B2E36"/>
    <w:rsid w:val="7F942828"/>
    <w:rsid w:val="7F979AB5"/>
    <w:rsid w:val="7F9949F1"/>
    <w:rsid w:val="7F9D9D8E"/>
    <w:rsid w:val="7F9DE310"/>
    <w:rsid w:val="7FA5B526"/>
    <w:rsid w:val="7FA9ABDF"/>
    <w:rsid w:val="7FAE09B3"/>
    <w:rsid w:val="7FAE141B"/>
    <w:rsid w:val="7FAE399D"/>
    <w:rsid w:val="7FB0589B"/>
    <w:rsid w:val="7FB7FAF8"/>
    <w:rsid w:val="7FBD2F6B"/>
    <w:rsid w:val="7FC022E4"/>
    <w:rsid w:val="7FC03FBF"/>
    <w:rsid w:val="7FC254CF"/>
    <w:rsid w:val="7FCE4584"/>
    <w:rsid w:val="7FCF6CF3"/>
    <w:rsid w:val="7FCFE3CA"/>
    <w:rsid w:val="7FD2F838"/>
    <w:rsid w:val="7FD7E7CB"/>
    <w:rsid w:val="7FDA0CFA"/>
    <w:rsid w:val="7FE0672E"/>
    <w:rsid w:val="7FE7AF2F"/>
    <w:rsid w:val="7FE8E66F"/>
    <w:rsid w:val="7FEA7D45"/>
    <w:rsid w:val="7FEE4994"/>
    <w:rsid w:val="7FEEB4AE"/>
    <w:rsid w:val="7FF0B386"/>
    <w:rsid w:val="7FF346AA"/>
    <w:rsid w:val="7FF41EEC"/>
    <w:rsid w:val="7FF485A7"/>
    <w:rsid w:val="7FFA4FDD"/>
    <w:rsid w:val="7FFC66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D8A1585"/>
  <w15:docId w15:val="{65C453F1-4E1E-4F19-A8B2-B6A4646D7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de-DE"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360" w:lineRule="auto"/>
    </w:pPr>
    <w:rPr>
      <w:rFonts w:ascii="Times New Roman" w:hAnsi="Times New Roman"/>
      <w:sz w:val="24"/>
      <w:szCs w:val="22"/>
      <w:lang w:val="en-IE"/>
    </w:rPr>
  </w:style>
  <w:style w:type="paragraph" w:styleId="Heading1">
    <w:name w:val="heading 1"/>
    <w:basedOn w:val="Normal"/>
    <w:next w:val="Text1"/>
    <w:link w:val="Heading1Char"/>
    <w:uiPriority w:val="9"/>
    <w:qFormat/>
    <w:rsid w:val="003C6015"/>
    <w:pPr>
      <w:keepNext/>
      <w:numPr>
        <w:numId w:val="19"/>
      </w:numPr>
      <w:spacing w:before="360" w:line="240" w:lineRule="auto"/>
      <w:jc w:val="both"/>
      <w:outlineLvl w:val="0"/>
    </w:pPr>
    <w:rPr>
      <w:rFonts w:eastAsia="Times New Roman"/>
      <w:b/>
      <w:bCs/>
      <w:smallCaps/>
      <w:szCs w:val="28"/>
    </w:rPr>
  </w:style>
  <w:style w:type="paragraph" w:styleId="Heading2">
    <w:name w:val="heading 2"/>
    <w:basedOn w:val="Normal"/>
    <w:next w:val="Text1"/>
    <w:link w:val="Heading2Char"/>
    <w:uiPriority w:val="9"/>
    <w:semiHidden/>
    <w:unhideWhenUsed/>
    <w:qFormat/>
    <w:rsid w:val="003C6015"/>
    <w:pPr>
      <w:keepNext/>
      <w:numPr>
        <w:ilvl w:val="1"/>
        <w:numId w:val="19"/>
      </w:numPr>
      <w:spacing w:line="240" w:lineRule="auto"/>
      <w:jc w:val="both"/>
      <w:outlineLvl w:val="1"/>
    </w:pPr>
    <w:rPr>
      <w:rFonts w:eastAsia="Times New Roman"/>
      <w:b/>
      <w:bCs/>
      <w:szCs w:val="26"/>
    </w:rPr>
  </w:style>
  <w:style w:type="paragraph" w:styleId="Heading3">
    <w:name w:val="heading 3"/>
    <w:basedOn w:val="Normal"/>
    <w:next w:val="Text1"/>
    <w:link w:val="Heading3Char"/>
    <w:uiPriority w:val="9"/>
    <w:semiHidden/>
    <w:unhideWhenUsed/>
    <w:qFormat/>
    <w:rsid w:val="003C6015"/>
    <w:pPr>
      <w:keepNext/>
      <w:numPr>
        <w:ilvl w:val="2"/>
        <w:numId w:val="19"/>
      </w:numPr>
      <w:spacing w:line="240" w:lineRule="auto"/>
      <w:jc w:val="both"/>
      <w:outlineLvl w:val="2"/>
    </w:pPr>
    <w:rPr>
      <w:rFonts w:eastAsia="Times New Roman"/>
      <w:bCs/>
      <w:i/>
    </w:rPr>
  </w:style>
  <w:style w:type="paragraph" w:styleId="Heading4">
    <w:name w:val="heading 4"/>
    <w:basedOn w:val="Normal"/>
    <w:next w:val="Text1"/>
    <w:link w:val="Heading4Char"/>
    <w:uiPriority w:val="9"/>
    <w:semiHidden/>
    <w:unhideWhenUsed/>
    <w:qFormat/>
    <w:rsid w:val="003C6015"/>
    <w:pPr>
      <w:keepNext/>
      <w:numPr>
        <w:ilvl w:val="3"/>
        <w:numId w:val="19"/>
      </w:numPr>
      <w:spacing w:line="240" w:lineRule="auto"/>
      <w:jc w:val="both"/>
      <w:outlineLvl w:val="3"/>
    </w:pPr>
    <w:rPr>
      <w:rFonts w:eastAsia="Times New Roman"/>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5C3F"/>
    <w:pPr>
      <w:tabs>
        <w:tab w:val="right" w:pos="9638"/>
      </w:tabs>
    </w:pPr>
  </w:style>
  <w:style w:type="character" w:customStyle="1" w:styleId="HeaderChar">
    <w:name w:val="Header Char"/>
    <w:basedOn w:val="DefaultParagraphFont"/>
    <w:link w:val="Header"/>
    <w:uiPriority w:val="99"/>
    <w:rsid w:val="008A5C3F"/>
    <w:rPr>
      <w:rFonts w:ascii="Times New Roman" w:hAnsi="Times New Roman"/>
      <w:sz w:val="24"/>
      <w:szCs w:val="22"/>
      <w:bdr w:val="none" w:sz="0" w:space="0" w:color="auto"/>
      <w:shd w:val="clear" w:color="auto" w:fill="auto"/>
      <w:lang w:val="de-DE"/>
    </w:rPr>
  </w:style>
  <w:style w:type="paragraph" w:styleId="Footer">
    <w:name w:val="footer"/>
    <w:basedOn w:val="Normal"/>
    <w:link w:val="FooterChar"/>
    <w:uiPriority w:val="99"/>
    <w:unhideWhenUsed/>
    <w:rsid w:val="008A5C3F"/>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8A5C3F"/>
    <w:rPr>
      <w:rFonts w:ascii="Times New Roman" w:hAnsi="Times New Roman"/>
      <w:sz w:val="24"/>
      <w:szCs w:val="22"/>
      <w:bdr w:val="none" w:sz="0" w:space="0" w:color="auto"/>
      <w:shd w:val="clear" w:color="auto" w:fill="auto"/>
      <w:lang w:val="de-DE"/>
    </w:rPr>
  </w:style>
  <w:style w:type="paragraph" w:styleId="FootnoteText">
    <w:name w:val="footnote text"/>
    <w:basedOn w:val="Normal"/>
    <w:link w:val="FootnoteTextChar"/>
    <w:uiPriority w:val="99"/>
    <w:unhideWhenUsed/>
    <w:rsid w:val="008A5C3F"/>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rsid w:val="008A5C3F"/>
    <w:rPr>
      <w:rFonts w:ascii="Times New Roman" w:hAnsi="Times New Roman"/>
      <w:sz w:val="24"/>
      <w:bdr w:val="none" w:sz="0" w:space="0" w:color="auto"/>
      <w:shd w:val="clear" w:color="auto" w:fill="auto"/>
      <w:lang w:val="de-DE"/>
    </w:rPr>
  </w:style>
  <w:style w:type="paragraph" w:customStyle="1" w:styleId="HeaderLandscape">
    <w:name w:val="HeaderLandscape"/>
    <w:basedOn w:val="Normal"/>
    <w:rsid w:val="008A5C3F"/>
    <w:pPr>
      <w:tabs>
        <w:tab w:val="right" w:pos="14570"/>
      </w:tabs>
    </w:pPr>
  </w:style>
  <w:style w:type="paragraph" w:customStyle="1" w:styleId="FooterLandscape">
    <w:name w:val="FooterLandscape"/>
    <w:basedOn w:val="Normal"/>
    <w:rsid w:val="008A5C3F"/>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unhideWhenUsed/>
    <w:rsid w:val="008A5C3F"/>
    <w:rPr>
      <w:b/>
      <w:bdr w:val="none" w:sz="0" w:space="0" w:color="auto"/>
      <w:shd w:val="clear" w:color="auto" w:fill="auto"/>
      <w:vertAlign w:val="superscript"/>
    </w:rPr>
  </w:style>
  <w:style w:type="paragraph" w:customStyle="1" w:styleId="HeaderCouncil">
    <w:name w:val="Header Council"/>
    <w:basedOn w:val="Normal"/>
    <w:link w:val="HeaderCouncilChar"/>
    <w:rsid w:val="008A5C3F"/>
    <w:pPr>
      <w:spacing w:before="0" w:after="0" w:line="240" w:lineRule="auto"/>
    </w:pPr>
    <w:rPr>
      <w:sz w:val="2"/>
    </w:rPr>
  </w:style>
  <w:style w:type="paragraph" w:customStyle="1" w:styleId="FooterCouncil">
    <w:name w:val="Footer Council"/>
    <w:basedOn w:val="Normal"/>
    <w:link w:val="FooterCouncilChar"/>
    <w:rsid w:val="008A5C3F"/>
    <w:pPr>
      <w:spacing w:before="0" w:after="0" w:line="240" w:lineRule="auto"/>
    </w:pPr>
    <w:rPr>
      <w:sz w:val="2"/>
    </w:rPr>
  </w:style>
  <w:style w:type="paragraph" w:customStyle="1" w:styleId="TechnicalBlock">
    <w:name w:val="Technical Block"/>
    <w:basedOn w:val="Normal"/>
    <w:next w:val="Normal"/>
    <w:link w:val="TechnicalBlockChar"/>
    <w:rsid w:val="00842956"/>
    <w:pPr>
      <w:spacing w:before="0" w:after="240" w:line="240" w:lineRule="auto"/>
      <w:jc w:val="center"/>
    </w:pPr>
    <w:rPr>
      <w:rFonts w:eastAsiaTheme="minorHAnsi"/>
    </w:rPr>
  </w:style>
  <w:style w:type="character" w:customStyle="1" w:styleId="Marker">
    <w:name w:val="Marker"/>
    <w:basedOn w:val="DefaultParagraphFont"/>
    <w:rsid w:val="008A5C3F"/>
    <w:rPr>
      <w:color w:val="0000FF"/>
      <w:bdr w:val="none" w:sz="0" w:space="0" w:color="auto"/>
      <w:shd w:val="clear" w:color="auto" w:fill="auto"/>
    </w:rPr>
  </w:style>
  <w:style w:type="character" w:customStyle="1" w:styleId="Marker1">
    <w:name w:val="Marker1"/>
    <w:basedOn w:val="DefaultParagraphFont"/>
    <w:rsid w:val="008A5C3F"/>
    <w:rPr>
      <w:color w:val="008000"/>
      <w:bdr w:val="none" w:sz="0" w:space="0" w:color="auto"/>
      <w:shd w:val="clear" w:color="auto" w:fill="auto"/>
    </w:rPr>
  </w:style>
  <w:style w:type="paragraph" w:customStyle="1" w:styleId="FinalLine">
    <w:name w:val="Final Line"/>
    <w:basedOn w:val="Normal"/>
    <w:next w:val="Normal"/>
    <w:rsid w:val="008A5C3F"/>
    <w:pPr>
      <w:pBdr>
        <w:bottom w:val="single" w:sz="4" w:space="0" w:color="000000"/>
      </w:pBdr>
      <w:spacing w:before="360"/>
      <w:ind w:left="3400" w:right="3400"/>
      <w:jc w:val="center"/>
    </w:pPr>
    <w:rPr>
      <w:b/>
    </w:rPr>
  </w:style>
  <w:style w:type="paragraph" w:customStyle="1" w:styleId="FinalLineLandscape">
    <w:name w:val="Final Line (Landscape)"/>
    <w:basedOn w:val="Normal"/>
    <w:next w:val="Normal"/>
    <w:rsid w:val="008A5C3F"/>
    <w:pPr>
      <w:pBdr>
        <w:bottom w:val="single" w:sz="4" w:space="0" w:color="000000"/>
      </w:pBdr>
      <w:spacing w:before="360"/>
      <w:ind w:left="5868" w:right="5868"/>
      <w:jc w:val="center"/>
    </w:pPr>
    <w:rPr>
      <w:b/>
    </w:rPr>
  </w:style>
  <w:style w:type="paragraph" w:customStyle="1" w:styleId="EntLogo">
    <w:name w:val="EntLogo"/>
    <w:basedOn w:val="Normal"/>
    <w:rsid w:val="008A5C3F"/>
    <w:pPr>
      <w:tabs>
        <w:tab w:val="right" w:pos="9639"/>
      </w:tabs>
      <w:spacing w:before="0" w:after="0"/>
    </w:pPr>
    <w:rPr>
      <w:b/>
    </w:rPr>
  </w:style>
  <w:style w:type="paragraph" w:customStyle="1" w:styleId="EntEmet">
    <w:name w:val="EntEmet"/>
    <w:basedOn w:val="Normal"/>
    <w:rsid w:val="008A5C3F"/>
    <w:pPr>
      <w:spacing w:before="40" w:after="0" w:line="240" w:lineRule="auto"/>
    </w:pPr>
  </w:style>
  <w:style w:type="paragraph" w:customStyle="1" w:styleId="EntInstit">
    <w:name w:val="EntInstit"/>
    <w:basedOn w:val="Normal"/>
    <w:rsid w:val="008A5C3F"/>
    <w:pPr>
      <w:spacing w:before="0" w:after="0" w:line="240" w:lineRule="auto"/>
      <w:jc w:val="right"/>
    </w:pPr>
    <w:rPr>
      <w:b/>
    </w:rPr>
  </w:style>
  <w:style w:type="paragraph" w:customStyle="1" w:styleId="EntRefer">
    <w:name w:val="EntRefer"/>
    <w:basedOn w:val="Normal"/>
    <w:rsid w:val="008A5C3F"/>
    <w:pPr>
      <w:spacing w:before="0" w:after="0" w:line="240" w:lineRule="auto"/>
    </w:pPr>
    <w:rPr>
      <w:b/>
    </w:rPr>
  </w:style>
  <w:style w:type="paragraph" w:customStyle="1" w:styleId="Genredudocument">
    <w:name w:val="Genre du document"/>
    <w:basedOn w:val="EntRefer"/>
    <w:next w:val="EntRefer"/>
    <w:rsid w:val="008A5C3F"/>
    <w:pPr>
      <w:spacing w:before="240"/>
    </w:pPr>
  </w:style>
  <w:style w:type="paragraph" w:customStyle="1" w:styleId="Languagesconcerned">
    <w:name w:val="Languages concerned"/>
    <w:basedOn w:val="Normal"/>
    <w:next w:val="Procedureapplicable"/>
    <w:rsid w:val="008A5C3F"/>
    <w:pPr>
      <w:spacing w:before="240"/>
    </w:pPr>
  </w:style>
  <w:style w:type="paragraph" w:customStyle="1" w:styleId="Procedureapplicable">
    <w:name w:val="Procedure applicable"/>
    <w:basedOn w:val="Normal"/>
    <w:next w:val="Proceduretype"/>
    <w:rsid w:val="008A5C3F"/>
    <w:pPr>
      <w:spacing w:before="240"/>
    </w:pPr>
  </w:style>
  <w:style w:type="paragraph" w:customStyle="1" w:styleId="Proceduretype">
    <w:name w:val="Procedure type"/>
    <w:basedOn w:val="Normal"/>
    <w:next w:val="Normal"/>
    <w:rsid w:val="008A5C3F"/>
    <w:pPr>
      <w:spacing w:before="240" w:after="0"/>
    </w:pPr>
  </w:style>
  <w:style w:type="paragraph" w:customStyle="1" w:styleId="Agreement">
    <w:name w:val="Agreement"/>
    <w:basedOn w:val="Normal"/>
    <w:next w:val="Normal"/>
    <w:rsid w:val="008A5C3F"/>
    <w:pPr>
      <w:spacing w:before="0"/>
    </w:pPr>
  </w:style>
  <w:style w:type="paragraph" w:customStyle="1" w:styleId="Timelimit">
    <w:name w:val="Time limit"/>
    <w:basedOn w:val="Normal"/>
    <w:next w:val="Normal"/>
    <w:rsid w:val="008A5C3F"/>
    <w:pPr>
      <w:spacing w:before="240"/>
    </w:pPr>
  </w:style>
  <w:style w:type="paragraph" w:customStyle="1" w:styleId="Remarks">
    <w:name w:val="Remarks"/>
    <w:basedOn w:val="Normal"/>
    <w:rsid w:val="008A5C3F"/>
    <w:pPr>
      <w:spacing w:before="240"/>
    </w:pPr>
  </w:style>
  <w:style w:type="paragraph" w:customStyle="1" w:styleId="Correctionnewlanguages">
    <w:name w:val="Correction new languages"/>
    <w:basedOn w:val="Normal"/>
    <w:next w:val="Normal"/>
    <w:rsid w:val="008A5C3F"/>
    <w:pPr>
      <w:spacing w:before="240"/>
    </w:pPr>
  </w:style>
  <w:style w:type="paragraph" w:customStyle="1" w:styleId="Anyobservations">
    <w:name w:val="Any observations"/>
    <w:basedOn w:val="Normal"/>
    <w:next w:val="Normal"/>
    <w:rsid w:val="008A5C3F"/>
    <w:pPr>
      <w:spacing w:before="240"/>
    </w:pPr>
    <w:rPr>
      <w:b/>
    </w:rPr>
  </w:style>
  <w:style w:type="paragraph" w:customStyle="1" w:styleId="Annextitle">
    <w:name w:val="Annex title"/>
    <w:basedOn w:val="Normal"/>
    <w:next w:val="Corrigendumtitle"/>
    <w:rsid w:val="008A5C3F"/>
    <w:pPr>
      <w:spacing w:before="0" w:after="0"/>
      <w:jc w:val="right"/>
    </w:pPr>
    <w:rPr>
      <w:b/>
      <w:u w:val="single"/>
    </w:rPr>
  </w:style>
  <w:style w:type="paragraph" w:customStyle="1" w:styleId="Corrigendumtitle">
    <w:name w:val="Corrigendum title"/>
    <w:basedOn w:val="Normal"/>
    <w:next w:val="Corrigendumto"/>
    <w:rsid w:val="008A5C3F"/>
    <w:pPr>
      <w:spacing w:before="240"/>
      <w:jc w:val="center"/>
    </w:pPr>
    <w:rPr>
      <w:b/>
    </w:rPr>
  </w:style>
  <w:style w:type="paragraph" w:customStyle="1" w:styleId="Corrigendumto">
    <w:name w:val="Corrigendum to"/>
    <w:basedOn w:val="Normal"/>
    <w:next w:val="Referencedocument"/>
    <w:rsid w:val="008A5C3F"/>
    <w:pPr>
      <w:spacing w:after="240"/>
      <w:jc w:val="center"/>
    </w:pPr>
    <w:rPr>
      <w:b/>
    </w:rPr>
  </w:style>
  <w:style w:type="paragraph" w:customStyle="1" w:styleId="Referencedocument">
    <w:name w:val="Reference document"/>
    <w:basedOn w:val="Normal"/>
    <w:rsid w:val="008A5C3F"/>
    <w:pPr>
      <w:spacing w:before="0" w:after="0"/>
      <w:jc w:val="center"/>
    </w:pPr>
  </w:style>
  <w:style w:type="paragraph" w:customStyle="1" w:styleId="Correctionpage">
    <w:name w:val="Correction page"/>
    <w:basedOn w:val="Normal"/>
    <w:next w:val="Correctionfortitle"/>
    <w:rsid w:val="008A5C3F"/>
    <w:pPr>
      <w:keepNext/>
      <w:spacing w:before="240"/>
    </w:pPr>
  </w:style>
  <w:style w:type="paragraph" w:customStyle="1" w:styleId="Correctionfortitle">
    <w:name w:val="Correction for title"/>
    <w:basedOn w:val="Normal"/>
    <w:next w:val="Correctionfortext"/>
    <w:rsid w:val="008A5C3F"/>
    <w:pPr>
      <w:keepNext/>
      <w:spacing w:after="240"/>
    </w:pPr>
    <w:rPr>
      <w:i/>
    </w:rPr>
  </w:style>
  <w:style w:type="paragraph" w:customStyle="1" w:styleId="Correctionfortext">
    <w:name w:val="Correction for text"/>
    <w:basedOn w:val="Normal"/>
    <w:rsid w:val="008A5C3F"/>
    <w:pPr>
      <w:spacing w:before="0" w:after="0"/>
    </w:pPr>
  </w:style>
  <w:style w:type="paragraph" w:customStyle="1" w:styleId="Correctionreadtitle">
    <w:name w:val="Correction read title"/>
    <w:basedOn w:val="Normal"/>
    <w:next w:val="Correctionreadtext"/>
    <w:rsid w:val="008A5C3F"/>
    <w:pPr>
      <w:keepNext/>
      <w:spacing w:after="240"/>
    </w:pPr>
    <w:rPr>
      <w:i/>
    </w:rPr>
  </w:style>
  <w:style w:type="paragraph" w:customStyle="1" w:styleId="Correctionreadtext">
    <w:name w:val="Correction read text"/>
    <w:basedOn w:val="Normal"/>
    <w:rsid w:val="008A5C3F"/>
    <w:pPr>
      <w:spacing w:before="0" w:after="0"/>
    </w:pPr>
  </w:style>
  <w:style w:type="paragraph" w:customStyle="1" w:styleId="Phraseofsignature">
    <w:name w:val="Phrase of signature"/>
    <w:basedOn w:val="Normal"/>
    <w:next w:val="Correctionpage"/>
    <w:rsid w:val="008A5C3F"/>
    <w:pPr>
      <w:spacing w:before="240"/>
    </w:pPr>
  </w:style>
  <w:style w:type="paragraph" w:customStyle="1" w:styleId="HeaderCouncilLarge">
    <w:name w:val="Header Council Large"/>
    <w:basedOn w:val="Normal"/>
    <w:link w:val="HeaderCouncilLargeChar"/>
    <w:rsid w:val="00EB0D1F"/>
    <w:pPr>
      <w:spacing w:before="0" w:after="440"/>
      <w:ind w:left="-1134" w:right="-1134"/>
    </w:pPr>
    <w:rPr>
      <w:rFonts w:eastAsiaTheme="minorHAnsi"/>
      <w:sz w:val="2"/>
    </w:rPr>
  </w:style>
  <w:style w:type="character" w:customStyle="1" w:styleId="TechnicalBlockChar">
    <w:name w:val="Technical Block Char"/>
    <w:basedOn w:val="DefaultParagraphFont"/>
    <w:link w:val="TechnicalBlock"/>
    <w:rsid w:val="00EB0D1F"/>
    <w:rPr>
      <w:rFonts w:ascii="Times New Roman" w:eastAsiaTheme="minorHAnsi" w:hAnsi="Times New Roman"/>
      <w:sz w:val="24"/>
      <w:szCs w:val="22"/>
      <w:lang w:val="de-DE"/>
    </w:rPr>
  </w:style>
  <w:style w:type="character" w:customStyle="1" w:styleId="HeaderCouncilLargeChar">
    <w:name w:val="Header Council Large Char"/>
    <w:basedOn w:val="TechnicalBlockChar"/>
    <w:link w:val="HeaderCouncilLarge"/>
    <w:rsid w:val="00EB0D1F"/>
    <w:rPr>
      <w:rFonts w:ascii="Times New Roman" w:eastAsiaTheme="minorHAnsi" w:hAnsi="Times New Roman"/>
      <w:sz w:val="2"/>
      <w:szCs w:val="22"/>
      <w:lang w:val="de-DE"/>
    </w:rPr>
  </w:style>
  <w:style w:type="paragraph" w:customStyle="1" w:styleId="FooterText">
    <w:name w:val="Footer Text"/>
    <w:basedOn w:val="Normal"/>
    <w:rsid w:val="00EB0D1F"/>
    <w:pPr>
      <w:spacing w:before="0" w:after="0" w:line="240" w:lineRule="auto"/>
    </w:pPr>
    <w:rPr>
      <w:rFonts w:eastAsia="Times New Roman"/>
      <w:szCs w:val="24"/>
    </w:rPr>
  </w:style>
  <w:style w:type="character" w:styleId="PlaceholderText">
    <w:name w:val="Placeholder Text"/>
    <w:basedOn w:val="DefaultParagraphFont"/>
    <w:uiPriority w:val="99"/>
    <w:semiHidden/>
    <w:rsid w:val="00EB0D1F"/>
    <w:rPr>
      <w:color w:val="808080"/>
    </w:rPr>
  </w:style>
  <w:style w:type="character" w:customStyle="1" w:styleId="Heading1Char">
    <w:name w:val="Heading 1 Char"/>
    <w:basedOn w:val="DefaultParagraphFont"/>
    <w:link w:val="Heading1"/>
    <w:uiPriority w:val="9"/>
    <w:rsid w:val="003C6015"/>
    <w:rPr>
      <w:rFonts w:ascii="Times New Roman" w:eastAsia="Times New Roman" w:hAnsi="Times New Roman"/>
      <w:b/>
      <w:bCs/>
      <w:smallCaps/>
      <w:sz w:val="24"/>
      <w:szCs w:val="28"/>
    </w:rPr>
  </w:style>
  <w:style w:type="character" w:customStyle="1" w:styleId="Heading2Char">
    <w:name w:val="Heading 2 Char"/>
    <w:basedOn w:val="DefaultParagraphFont"/>
    <w:link w:val="Heading2"/>
    <w:uiPriority w:val="9"/>
    <w:semiHidden/>
    <w:rsid w:val="003C6015"/>
    <w:rPr>
      <w:rFonts w:ascii="Times New Roman" w:eastAsia="Times New Roman" w:hAnsi="Times New Roman"/>
      <w:b/>
      <w:bCs/>
      <w:sz w:val="24"/>
      <w:szCs w:val="26"/>
    </w:rPr>
  </w:style>
  <w:style w:type="character" w:customStyle="1" w:styleId="Heading3Char">
    <w:name w:val="Heading 3 Char"/>
    <w:basedOn w:val="DefaultParagraphFont"/>
    <w:link w:val="Heading3"/>
    <w:uiPriority w:val="9"/>
    <w:semiHidden/>
    <w:rsid w:val="003C6015"/>
    <w:rPr>
      <w:rFonts w:ascii="Times New Roman" w:eastAsia="Times New Roman" w:hAnsi="Times New Roman"/>
      <w:bCs/>
      <w:i/>
      <w:sz w:val="24"/>
      <w:szCs w:val="22"/>
    </w:rPr>
  </w:style>
  <w:style w:type="character" w:customStyle="1" w:styleId="Heading4Char">
    <w:name w:val="Heading 4 Char"/>
    <w:basedOn w:val="DefaultParagraphFont"/>
    <w:link w:val="Heading4"/>
    <w:uiPriority w:val="9"/>
    <w:semiHidden/>
    <w:rsid w:val="003C6015"/>
    <w:rPr>
      <w:rFonts w:ascii="Times New Roman" w:eastAsia="Times New Roman" w:hAnsi="Times New Roman"/>
      <w:bCs/>
      <w:iCs/>
      <w:sz w:val="24"/>
      <w:szCs w:val="22"/>
    </w:rPr>
  </w:style>
  <w:style w:type="character" w:customStyle="1" w:styleId="UnresolvedMention1">
    <w:name w:val="Unresolved Mention1"/>
    <w:basedOn w:val="DefaultParagraphFont"/>
    <w:uiPriority w:val="99"/>
    <w:unhideWhenUsed/>
    <w:rsid w:val="00636E45"/>
    <w:rPr>
      <w:color w:val="605E5C"/>
      <w:shd w:val="clear" w:color="auto" w:fill="E1DFDD"/>
    </w:rPr>
  </w:style>
  <w:style w:type="character" w:customStyle="1" w:styleId="TitleChar">
    <w:name w:val="Title Char"/>
    <w:basedOn w:val="DefaultParagraphFont"/>
    <w:link w:val="Title"/>
    <w:rsid w:val="00A60D09"/>
    <w:rPr>
      <w:rFonts w:ascii="Calibri Light" w:eastAsia="Times New Roman" w:hAnsi="Calibri Light"/>
      <w:kern w:val="28"/>
      <w:sz w:val="56"/>
    </w:rPr>
  </w:style>
  <w:style w:type="character" w:styleId="CommentReference">
    <w:name w:val="annotation reference"/>
    <w:uiPriority w:val="99"/>
    <w:unhideWhenUsed/>
    <w:rsid w:val="003C6015"/>
    <w:rPr>
      <w:sz w:val="16"/>
      <w:szCs w:val="16"/>
    </w:rPr>
  </w:style>
  <w:style w:type="paragraph" w:styleId="CommentText">
    <w:name w:val="annotation text"/>
    <w:basedOn w:val="Normal"/>
    <w:link w:val="CommentTextChar"/>
    <w:uiPriority w:val="99"/>
    <w:unhideWhenUsed/>
    <w:qFormat/>
    <w:rsid w:val="003C6015"/>
    <w:pPr>
      <w:spacing w:line="240" w:lineRule="auto"/>
      <w:jc w:val="both"/>
    </w:pPr>
    <w:rPr>
      <w:sz w:val="20"/>
      <w:szCs w:val="20"/>
    </w:rPr>
  </w:style>
  <w:style w:type="character" w:customStyle="1" w:styleId="CommentTextChar">
    <w:name w:val="Comment Text Char"/>
    <w:basedOn w:val="DefaultParagraphFont"/>
    <w:link w:val="CommentText"/>
    <w:uiPriority w:val="99"/>
    <w:qFormat/>
    <w:rsid w:val="003C6015"/>
    <w:rPr>
      <w:rFonts w:ascii="Times New Roman" w:hAnsi="Times New Roman"/>
      <w:lang w:val="de-DE"/>
    </w:rPr>
  </w:style>
  <w:style w:type="paragraph" w:styleId="ListParagraph">
    <w:name w:val="List Paragraph"/>
    <w:aliases w:val="numbered list,2,OBC Bullet,Normal 1,Task Body,Viñetas (Inicio Parrafo),Paragrafo elenco,3 Txt tabla,Zerrenda-paragrafoa,Fiche List Paragraph,Dot pt,F5 List Paragraph,List Paragraph1,No Spacing1,List Paragraph Char Char Char"/>
    <w:basedOn w:val="Normal"/>
    <w:link w:val="ListParagraphChar"/>
    <w:uiPriority w:val="34"/>
    <w:qFormat/>
    <w:rsid w:val="003C6015"/>
    <w:pPr>
      <w:spacing w:before="0" w:after="160" w:line="259" w:lineRule="auto"/>
      <w:ind w:left="720"/>
      <w:contextualSpacing/>
    </w:pPr>
    <w:rPr>
      <w:rFonts w:ascii="Calibri" w:hAnsi="Calibri"/>
      <w:sz w:val="22"/>
    </w:rPr>
  </w:style>
  <w:style w:type="character" w:customStyle="1" w:styleId="ListParagraphChar">
    <w:name w:val="List Paragraph Char"/>
    <w:aliases w:val="numbered list Char,2 Char,OBC Bullet Char,Normal 1 Char,Task Body Char,Viñetas (Inicio Parrafo) Char,Paragrafo elenco Char,3 Txt tabla Char,Zerrenda-paragrafoa Char,Fiche List Paragraph Char,Dot pt Char,F5 List Paragraph Char"/>
    <w:link w:val="ListParagraph"/>
    <w:uiPriority w:val="34"/>
    <w:qFormat/>
    <w:locked/>
    <w:rsid w:val="003C6015"/>
    <w:rPr>
      <w:sz w:val="22"/>
      <w:szCs w:val="22"/>
    </w:rPr>
  </w:style>
  <w:style w:type="character" w:styleId="IntenseEmphasis">
    <w:name w:val="Intense Emphasis"/>
    <w:uiPriority w:val="21"/>
    <w:qFormat/>
    <w:rsid w:val="003C6015"/>
    <w:rPr>
      <w:i/>
      <w:iCs/>
      <w:color w:val="4F81BD"/>
    </w:rPr>
  </w:style>
  <w:style w:type="paragraph" w:styleId="BalloonText">
    <w:name w:val="Balloon Text"/>
    <w:basedOn w:val="Normal"/>
    <w:link w:val="BalloonTextChar"/>
    <w:uiPriority w:val="99"/>
    <w:semiHidden/>
    <w:unhideWhenUsed/>
    <w:rsid w:val="003C6015"/>
    <w:pPr>
      <w:spacing w:before="0" w:after="0" w:line="240" w:lineRule="auto"/>
      <w:jc w:val="both"/>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6015"/>
    <w:rPr>
      <w:rFonts w:ascii="Segoe UI" w:hAnsi="Segoe UI" w:cs="Segoe UI"/>
      <w:sz w:val="18"/>
      <w:szCs w:val="18"/>
      <w:lang w:val="de-DE"/>
    </w:rPr>
  </w:style>
  <w:style w:type="paragraph" w:styleId="ListBullet">
    <w:name w:val="List Bullet"/>
    <w:basedOn w:val="Normal"/>
    <w:uiPriority w:val="99"/>
    <w:semiHidden/>
    <w:unhideWhenUsed/>
    <w:rsid w:val="003C6015"/>
    <w:pPr>
      <w:numPr>
        <w:numId w:val="4"/>
      </w:numPr>
      <w:spacing w:line="240" w:lineRule="auto"/>
      <w:contextualSpacing/>
      <w:jc w:val="both"/>
    </w:pPr>
  </w:style>
  <w:style w:type="paragraph" w:styleId="ListBullet2">
    <w:name w:val="List Bullet 2"/>
    <w:basedOn w:val="Normal"/>
    <w:uiPriority w:val="99"/>
    <w:semiHidden/>
    <w:unhideWhenUsed/>
    <w:rsid w:val="003C6015"/>
    <w:pPr>
      <w:numPr>
        <w:numId w:val="5"/>
      </w:numPr>
      <w:spacing w:line="240" w:lineRule="auto"/>
      <w:contextualSpacing/>
      <w:jc w:val="both"/>
    </w:pPr>
  </w:style>
  <w:style w:type="paragraph" w:styleId="ListBullet3">
    <w:name w:val="List Bullet 3"/>
    <w:basedOn w:val="Normal"/>
    <w:uiPriority w:val="99"/>
    <w:semiHidden/>
    <w:unhideWhenUsed/>
    <w:rsid w:val="003C6015"/>
    <w:pPr>
      <w:numPr>
        <w:numId w:val="6"/>
      </w:numPr>
      <w:spacing w:line="240" w:lineRule="auto"/>
      <w:contextualSpacing/>
      <w:jc w:val="both"/>
    </w:pPr>
  </w:style>
  <w:style w:type="paragraph" w:styleId="ListBullet4">
    <w:name w:val="List Bullet 4"/>
    <w:basedOn w:val="Normal"/>
    <w:uiPriority w:val="99"/>
    <w:semiHidden/>
    <w:unhideWhenUsed/>
    <w:rsid w:val="003C6015"/>
    <w:pPr>
      <w:numPr>
        <w:numId w:val="7"/>
      </w:numPr>
      <w:spacing w:line="240" w:lineRule="auto"/>
      <w:contextualSpacing/>
      <w:jc w:val="both"/>
    </w:pPr>
  </w:style>
  <w:style w:type="paragraph" w:styleId="CommentSubject">
    <w:name w:val="annotation subject"/>
    <w:basedOn w:val="CommentText"/>
    <w:next w:val="CommentText"/>
    <w:link w:val="CommentSubjectChar"/>
    <w:uiPriority w:val="99"/>
    <w:semiHidden/>
    <w:unhideWhenUsed/>
    <w:rsid w:val="003C6015"/>
    <w:rPr>
      <w:b/>
      <w:bCs/>
    </w:rPr>
  </w:style>
  <w:style w:type="character" w:customStyle="1" w:styleId="CommentSubjectChar">
    <w:name w:val="Comment Subject Char"/>
    <w:basedOn w:val="CommentTextChar"/>
    <w:link w:val="CommentSubject"/>
    <w:uiPriority w:val="99"/>
    <w:semiHidden/>
    <w:rsid w:val="003C6015"/>
    <w:rPr>
      <w:rFonts w:ascii="Times New Roman" w:hAnsi="Times New Roman"/>
      <w:b/>
      <w:bCs/>
      <w:lang w:val="de-DE"/>
    </w:rPr>
  </w:style>
  <w:style w:type="paragraph" w:styleId="Revision">
    <w:name w:val="Revision"/>
    <w:hidden/>
    <w:uiPriority w:val="99"/>
    <w:semiHidden/>
    <w:rsid w:val="003C6015"/>
    <w:rPr>
      <w:rFonts w:ascii="Times New Roman" w:hAnsi="Times New Roman"/>
      <w:sz w:val="24"/>
      <w:szCs w:val="22"/>
    </w:rPr>
  </w:style>
  <w:style w:type="paragraph" w:styleId="Caption">
    <w:name w:val="caption"/>
    <w:basedOn w:val="Normal"/>
    <w:next w:val="Normal"/>
    <w:uiPriority w:val="35"/>
    <w:semiHidden/>
    <w:unhideWhenUsed/>
    <w:qFormat/>
    <w:rsid w:val="003C6015"/>
    <w:pPr>
      <w:spacing w:before="0" w:after="200" w:line="240" w:lineRule="auto"/>
      <w:jc w:val="both"/>
    </w:pPr>
    <w:rPr>
      <w:i/>
      <w:iCs/>
      <w:color w:val="1F497D"/>
      <w:sz w:val="18"/>
      <w:szCs w:val="18"/>
    </w:rPr>
  </w:style>
  <w:style w:type="paragraph" w:styleId="TableofFigures">
    <w:name w:val="table of figures"/>
    <w:basedOn w:val="Normal"/>
    <w:next w:val="Normal"/>
    <w:uiPriority w:val="99"/>
    <w:semiHidden/>
    <w:unhideWhenUsed/>
    <w:rsid w:val="003C6015"/>
    <w:pPr>
      <w:spacing w:after="0" w:line="240" w:lineRule="auto"/>
      <w:jc w:val="both"/>
    </w:pPr>
  </w:style>
  <w:style w:type="paragraph" w:styleId="ListNumber">
    <w:name w:val="List Number"/>
    <w:basedOn w:val="Normal"/>
    <w:uiPriority w:val="99"/>
    <w:semiHidden/>
    <w:unhideWhenUsed/>
    <w:rsid w:val="003C6015"/>
    <w:pPr>
      <w:numPr>
        <w:numId w:val="9"/>
      </w:numPr>
      <w:spacing w:line="240" w:lineRule="auto"/>
      <w:contextualSpacing/>
      <w:jc w:val="both"/>
    </w:pPr>
  </w:style>
  <w:style w:type="paragraph" w:styleId="ListNumber2">
    <w:name w:val="List Number 2"/>
    <w:basedOn w:val="Normal"/>
    <w:uiPriority w:val="99"/>
    <w:semiHidden/>
    <w:unhideWhenUsed/>
    <w:rsid w:val="003C6015"/>
    <w:pPr>
      <w:numPr>
        <w:numId w:val="10"/>
      </w:numPr>
      <w:spacing w:line="240" w:lineRule="auto"/>
      <w:contextualSpacing/>
      <w:jc w:val="both"/>
    </w:pPr>
  </w:style>
  <w:style w:type="paragraph" w:styleId="ListNumber3">
    <w:name w:val="List Number 3"/>
    <w:basedOn w:val="Normal"/>
    <w:uiPriority w:val="99"/>
    <w:semiHidden/>
    <w:unhideWhenUsed/>
    <w:rsid w:val="003C6015"/>
    <w:pPr>
      <w:numPr>
        <w:numId w:val="11"/>
      </w:numPr>
      <w:spacing w:line="240" w:lineRule="auto"/>
      <w:contextualSpacing/>
      <w:jc w:val="both"/>
    </w:pPr>
  </w:style>
  <w:style w:type="paragraph" w:styleId="ListNumber4">
    <w:name w:val="List Number 4"/>
    <w:basedOn w:val="Normal"/>
    <w:uiPriority w:val="99"/>
    <w:semiHidden/>
    <w:unhideWhenUsed/>
    <w:rsid w:val="003C6015"/>
    <w:pPr>
      <w:numPr>
        <w:numId w:val="12"/>
      </w:numPr>
      <w:spacing w:line="240" w:lineRule="auto"/>
      <w:contextualSpacing/>
      <w:jc w:val="both"/>
    </w:pPr>
  </w:style>
  <w:style w:type="character" w:styleId="Hyperlink">
    <w:name w:val="Hyperlink"/>
    <w:uiPriority w:val="99"/>
    <w:unhideWhenUsed/>
    <w:rsid w:val="003C6015"/>
    <w:rPr>
      <w:color w:val="0000FF"/>
      <w:u w:val="single"/>
    </w:rPr>
  </w:style>
  <w:style w:type="paragraph" w:styleId="TOCHeading">
    <w:name w:val="TOC Heading"/>
    <w:basedOn w:val="Normal"/>
    <w:next w:val="Normal"/>
    <w:uiPriority w:val="39"/>
    <w:unhideWhenUsed/>
    <w:qFormat/>
    <w:rsid w:val="003C6015"/>
    <w:pPr>
      <w:spacing w:after="240" w:line="240" w:lineRule="auto"/>
      <w:jc w:val="center"/>
    </w:pPr>
    <w:rPr>
      <w:b/>
      <w:sz w:val="28"/>
    </w:rPr>
  </w:style>
  <w:style w:type="paragraph" w:styleId="TOC1">
    <w:name w:val="toc 1"/>
    <w:basedOn w:val="Normal"/>
    <w:next w:val="Normal"/>
    <w:uiPriority w:val="39"/>
    <w:unhideWhenUsed/>
    <w:rsid w:val="003C6015"/>
    <w:pPr>
      <w:tabs>
        <w:tab w:val="right" w:leader="dot" w:pos="9071"/>
      </w:tabs>
      <w:spacing w:before="60" w:line="240" w:lineRule="auto"/>
      <w:ind w:left="850" w:hanging="850"/>
    </w:pPr>
  </w:style>
  <w:style w:type="paragraph" w:styleId="TOC2">
    <w:name w:val="toc 2"/>
    <w:basedOn w:val="Normal"/>
    <w:next w:val="Normal"/>
    <w:uiPriority w:val="39"/>
    <w:semiHidden/>
    <w:unhideWhenUsed/>
    <w:rsid w:val="003C6015"/>
    <w:pPr>
      <w:tabs>
        <w:tab w:val="right" w:leader="dot" w:pos="9071"/>
      </w:tabs>
      <w:spacing w:before="60" w:line="240" w:lineRule="auto"/>
      <w:ind w:left="850" w:hanging="850"/>
    </w:pPr>
  </w:style>
  <w:style w:type="paragraph" w:styleId="TOC3">
    <w:name w:val="toc 3"/>
    <w:basedOn w:val="Normal"/>
    <w:next w:val="Normal"/>
    <w:uiPriority w:val="39"/>
    <w:semiHidden/>
    <w:unhideWhenUsed/>
    <w:rsid w:val="003C6015"/>
    <w:pPr>
      <w:tabs>
        <w:tab w:val="right" w:leader="dot" w:pos="9071"/>
      </w:tabs>
      <w:spacing w:before="60" w:line="240" w:lineRule="auto"/>
      <w:ind w:left="850" w:hanging="850"/>
    </w:pPr>
  </w:style>
  <w:style w:type="paragraph" w:styleId="TOC4">
    <w:name w:val="toc 4"/>
    <w:basedOn w:val="Normal"/>
    <w:next w:val="Normal"/>
    <w:uiPriority w:val="39"/>
    <w:semiHidden/>
    <w:unhideWhenUsed/>
    <w:rsid w:val="003C6015"/>
    <w:pPr>
      <w:tabs>
        <w:tab w:val="right" w:leader="dot" w:pos="9071"/>
      </w:tabs>
      <w:spacing w:before="60" w:line="240" w:lineRule="auto"/>
      <w:ind w:left="850" w:hanging="850"/>
    </w:pPr>
  </w:style>
  <w:style w:type="paragraph" w:styleId="TOC5">
    <w:name w:val="toc 5"/>
    <w:basedOn w:val="Normal"/>
    <w:next w:val="Normal"/>
    <w:uiPriority w:val="39"/>
    <w:semiHidden/>
    <w:unhideWhenUsed/>
    <w:rsid w:val="003C6015"/>
    <w:pPr>
      <w:tabs>
        <w:tab w:val="right" w:leader="dot" w:pos="9071"/>
      </w:tabs>
      <w:spacing w:before="300" w:line="240" w:lineRule="auto"/>
    </w:pPr>
  </w:style>
  <w:style w:type="paragraph" w:styleId="TOC6">
    <w:name w:val="toc 6"/>
    <w:basedOn w:val="Normal"/>
    <w:next w:val="Normal"/>
    <w:uiPriority w:val="39"/>
    <w:semiHidden/>
    <w:unhideWhenUsed/>
    <w:rsid w:val="003C6015"/>
    <w:pPr>
      <w:tabs>
        <w:tab w:val="right" w:leader="dot" w:pos="9071"/>
      </w:tabs>
      <w:spacing w:before="240" w:line="240" w:lineRule="auto"/>
    </w:pPr>
  </w:style>
  <w:style w:type="paragraph" w:styleId="TOC7">
    <w:name w:val="toc 7"/>
    <w:basedOn w:val="Normal"/>
    <w:next w:val="Normal"/>
    <w:uiPriority w:val="39"/>
    <w:semiHidden/>
    <w:unhideWhenUsed/>
    <w:rsid w:val="003C6015"/>
    <w:pPr>
      <w:tabs>
        <w:tab w:val="right" w:leader="dot" w:pos="9071"/>
      </w:tabs>
      <w:spacing w:before="180" w:line="240" w:lineRule="auto"/>
    </w:pPr>
  </w:style>
  <w:style w:type="paragraph" w:styleId="TOC8">
    <w:name w:val="toc 8"/>
    <w:basedOn w:val="Normal"/>
    <w:next w:val="Normal"/>
    <w:uiPriority w:val="39"/>
    <w:semiHidden/>
    <w:unhideWhenUsed/>
    <w:rsid w:val="003C6015"/>
    <w:pPr>
      <w:tabs>
        <w:tab w:val="right" w:leader="dot" w:pos="9071"/>
      </w:tabs>
      <w:spacing w:line="240" w:lineRule="auto"/>
    </w:pPr>
  </w:style>
  <w:style w:type="paragraph" w:styleId="TOC9">
    <w:name w:val="toc 9"/>
    <w:basedOn w:val="Normal"/>
    <w:next w:val="Normal"/>
    <w:uiPriority w:val="39"/>
    <w:semiHidden/>
    <w:unhideWhenUsed/>
    <w:rsid w:val="003C6015"/>
    <w:pPr>
      <w:tabs>
        <w:tab w:val="right" w:leader="dot" w:pos="9071"/>
      </w:tabs>
      <w:spacing w:line="240" w:lineRule="auto"/>
      <w:jc w:val="both"/>
    </w:pPr>
  </w:style>
  <w:style w:type="paragraph" w:customStyle="1" w:styleId="HeaderSensitivity">
    <w:name w:val="Header Sensitivity"/>
    <w:basedOn w:val="Normal"/>
    <w:rsid w:val="003C6015"/>
    <w:pPr>
      <w:pBdr>
        <w:top w:val="single" w:sz="4" w:space="1" w:color="auto"/>
        <w:left w:val="single" w:sz="4" w:space="4" w:color="auto"/>
        <w:bottom w:val="single" w:sz="4" w:space="1" w:color="auto"/>
        <w:right w:val="single" w:sz="4" w:space="4" w:color="auto"/>
      </w:pBdr>
      <w:spacing w:before="0" w:line="240" w:lineRule="auto"/>
      <w:ind w:left="113" w:right="113"/>
      <w:jc w:val="center"/>
    </w:pPr>
    <w:rPr>
      <w:b/>
      <w:sz w:val="32"/>
    </w:rPr>
  </w:style>
  <w:style w:type="paragraph" w:customStyle="1" w:styleId="HeaderSensitivityRight">
    <w:name w:val="Header Sensitivity Right"/>
    <w:basedOn w:val="Normal"/>
    <w:rsid w:val="001F6782"/>
    <w:pPr>
      <w:spacing w:before="0" w:line="240" w:lineRule="auto"/>
      <w:jc w:val="right"/>
    </w:pPr>
    <w:rPr>
      <w:sz w:val="28"/>
    </w:rPr>
  </w:style>
  <w:style w:type="paragraph" w:customStyle="1" w:styleId="FooterSensitivity">
    <w:name w:val="Footer Sensitivity"/>
    <w:basedOn w:val="Normal"/>
    <w:rsid w:val="003C6015"/>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paragraph" w:customStyle="1" w:styleId="Text1">
    <w:name w:val="Text 1"/>
    <w:basedOn w:val="Normal"/>
    <w:rsid w:val="003C6015"/>
    <w:pPr>
      <w:spacing w:line="240" w:lineRule="auto"/>
      <w:ind w:left="850"/>
      <w:jc w:val="both"/>
    </w:pPr>
  </w:style>
  <w:style w:type="paragraph" w:customStyle="1" w:styleId="Text2">
    <w:name w:val="Text 2"/>
    <w:basedOn w:val="Normal"/>
    <w:rsid w:val="003C6015"/>
    <w:pPr>
      <w:spacing w:line="240" w:lineRule="auto"/>
      <w:ind w:left="1417"/>
      <w:jc w:val="both"/>
    </w:pPr>
  </w:style>
  <w:style w:type="paragraph" w:customStyle="1" w:styleId="Text3">
    <w:name w:val="Text 3"/>
    <w:basedOn w:val="Normal"/>
    <w:rsid w:val="003C6015"/>
    <w:pPr>
      <w:spacing w:line="240" w:lineRule="auto"/>
      <w:ind w:left="1984"/>
      <w:jc w:val="both"/>
    </w:pPr>
  </w:style>
  <w:style w:type="paragraph" w:customStyle="1" w:styleId="Text4">
    <w:name w:val="Text 4"/>
    <w:basedOn w:val="Normal"/>
    <w:rsid w:val="003C6015"/>
    <w:pPr>
      <w:spacing w:line="240" w:lineRule="auto"/>
      <w:ind w:left="2551"/>
      <w:jc w:val="both"/>
    </w:pPr>
  </w:style>
  <w:style w:type="paragraph" w:customStyle="1" w:styleId="NormalCentered">
    <w:name w:val="Normal Centered"/>
    <w:basedOn w:val="Normal"/>
    <w:rsid w:val="003C6015"/>
    <w:pPr>
      <w:spacing w:line="240" w:lineRule="auto"/>
      <w:jc w:val="center"/>
    </w:pPr>
  </w:style>
  <w:style w:type="paragraph" w:customStyle="1" w:styleId="NormalLeft">
    <w:name w:val="Normal Left"/>
    <w:basedOn w:val="Normal"/>
    <w:rsid w:val="003C6015"/>
    <w:pPr>
      <w:spacing w:line="240" w:lineRule="auto"/>
    </w:pPr>
  </w:style>
  <w:style w:type="paragraph" w:customStyle="1" w:styleId="NormalRight">
    <w:name w:val="Normal Right"/>
    <w:basedOn w:val="Normal"/>
    <w:rsid w:val="003C6015"/>
    <w:pPr>
      <w:spacing w:line="240" w:lineRule="auto"/>
      <w:jc w:val="right"/>
    </w:pPr>
  </w:style>
  <w:style w:type="paragraph" w:customStyle="1" w:styleId="QuotedText">
    <w:name w:val="Quoted Text"/>
    <w:basedOn w:val="Normal"/>
    <w:rsid w:val="003C6015"/>
    <w:pPr>
      <w:spacing w:line="240" w:lineRule="auto"/>
      <w:ind w:left="1417"/>
      <w:jc w:val="both"/>
    </w:pPr>
  </w:style>
  <w:style w:type="paragraph" w:customStyle="1" w:styleId="Point0">
    <w:name w:val="Point 0"/>
    <w:basedOn w:val="Normal"/>
    <w:rsid w:val="003C6015"/>
    <w:pPr>
      <w:spacing w:line="240" w:lineRule="auto"/>
      <w:ind w:left="850" w:hanging="850"/>
      <w:jc w:val="both"/>
    </w:pPr>
  </w:style>
  <w:style w:type="paragraph" w:customStyle="1" w:styleId="Point1">
    <w:name w:val="Point 1"/>
    <w:basedOn w:val="Normal"/>
    <w:rsid w:val="003C6015"/>
    <w:pPr>
      <w:spacing w:line="240" w:lineRule="auto"/>
      <w:ind w:left="1417" w:hanging="567"/>
      <w:jc w:val="both"/>
    </w:pPr>
  </w:style>
  <w:style w:type="paragraph" w:customStyle="1" w:styleId="Point2">
    <w:name w:val="Point 2"/>
    <w:basedOn w:val="Normal"/>
    <w:rsid w:val="003C6015"/>
    <w:pPr>
      <w:spacing w:line="240" w:lineRule="auto"/>
      <w:ind w:left="1984" w:hanging="567"/>
      <w:jc w:val="both"/>
    </w:pPr>
  </w:style>
  <w:style w:type="paragraph" w:customStyle="1" w:styleId="Point3">
    <w:name w:val="Point 3"/>
    <w:basedOn w:val="Normal"/>
    <w:rsid w:val="003C6015"/>
    <w:pPr>
      <w:spacing w:line="240" w:lineRule="auto"/>
      <w:ind w:left="2551" w:hanging="567"/>
      <w:jc w:val="both"/>
    </w:pPr>
  </w:style>
  <w:style w:type="paragraph" w:customStyle="1" w:styleId="Point4">
    <w:name w:val="Point 4"/>
    <w:basedOn w:val="Normal"/>
    <w:rsid w:val="003C6015"/>
    <w:pPr>
      <w:spacing w:line="240" w:lineRule="auto"/>
      <w:ind w:left="3118" w:hanging="567"/>
      <w:jc w:val="both"/>
    </w:pPr>
  </w:style>
  <w:style w:type="paragraph" w:customStyle="1" w:styleId="Tiret0">
    <w:name w:val="Tiret 0"/>
    <w:basedOn w:val="Point0"/>
    <w:rsid w:val="003C6015"/>
    <w:pPr>
      <w:numPr>
        <w:numId w:val="13"/>
      </w:numPr>
    </w:pPr>
  </w:style>
  <w:style w:type="paragraph" w:customStyle="1" w:styleId="Tiret1">
    <w:name w:val="Tiret 1"/>
    <w:basedOn w:val="Point1"/>
    <w:rsid w:val="003C6015"/>
    <w:pPr>
      <w:numPr>
        <w:numId w:val="14"/>
      </w:numPr>
    </w:pPr>
  </w:style>
  <w:style w:type="paragraph" w:customStyle="1" w:styleId="Tiret2">
    <w:name w:val="Tiret 2"/>
    <w:basedOn w:val="Point2"/>
    <w:rsid w:val="003C6015"/>
    <w:pPr>
      <w:numPr>
        <w:numId w:val="15"/>
      </w:numPr>
    </w:pPr>
  </w:style>
  <w:style w:type="paragraph" w:customStyle="1" w:styleId="Tiret3">
    <w:name w:val="Tiret 3"/>
    <w:basedOn w:val="Point3"/>
    <w:rsid w:val="003C6015"/>
    <w:pPr>
      <w:numPr>
        <w:numId w:val="16"/>
      </w:numPr>
    </w:pPr>
  </w:style>
  <w:style w:type="paragraph" w:customStyle="1" w:styleId="Tiret4">
    <w:name w:val="Tiret 4"/>
    <w:basedOn w:val="Point4"/>
    <w:rsid w:val="003C6015"/>
    <w:pPr>
      <w:numPr>
        <w:numId w:val="17"/>
      </w:numPr>
    </w:pPr>
  </w:style>
  <w:style w:type="paragraph" w:customStyle="1" w:styleId="PointDouble0">
    <w:name w:val="PointDouble 0"/>
    <w:basedOn w:val="Normal"/>
    <w:rsid w:val="003C6015"/>
    <w:pPr>
      <w:tabs>
        <w:tab w:val="left" w:pos="850"/>
      </w:tabs>
      <w:spacing w:line="240" w:lineRule="auto"/>
      <w:ind w:left="1417" w:hanging="1417"/>
      <w:jc w:val="both"/>
    </w:pPr>
  </w:style>
  <w:style w:type="paragraph" w:customStyle="1" w:styleId="PointDouble1">
    <w:name w:val="PointDouble 1"/>
    <w:basedOn w:val="Normal"/>
    <w:rsid w:val="003C6015"/>
    <w:pPr>
      <w:tabs>
        <w:tab w:val="left" w:pos="1417"/>
      </w:tabs>
      <w:spacing w:line="240" w:lineRule="auto"/>
      <w:ind w:left="1984" w:hanging="1134"/>
      <w:jc w:val="both"/>
    </w:pPr>
  </w:style>
  <w:style w:type="paragraph" w:customStyle="1" w:styleId="PointDouble2">
    <w:name w:val="PointDouble 2"/>
    <w:basedOn w:val="Normal"/>
    <w:rsid w:val="003C6015"/>
    <w:pPr>
      <w:tabs>
        <w:tab w:val="left" w:pos="1984"/>
      </w:tabs>
      <w:spacing w:line="240" w:lineRule="auto"/>
      <w:ind w:left="2551" w:hanging="1134"/>
      <w:jc w:val="both"/>
    </w:pPr>
  </w:style>
  <w:style w:type="paragraph" w:customStyle="1" w:styleId="PointDouble3">
    <w:name w:val="PointDouble 3"/>
    <w:basedOn w:val="Normal"/>
    <w:rsid w:val="003C6015"/>
    <w:pPr>
      <w:tabs>
        <w:tab w:val="left" w:pos="2551"/>
      </w:tabs>
      <w:spacing w:line="240" w:lineRule="auto"/>
      <w:ind w:left="3118" w:hanging="1134"/>
      <w:jc w:val="both"/>
    </w:pPr>
  </w:style>
  <w:style w:type="paragraph" w:customStyle="1" w:styleId="PointDouble4">
    <w:name w:val="PointDouble 4"/>
    <w:basedOn w:val="Normal"/>
    <w:rsid w:val="003C6015"/>
    <w:pPr>
      <w:tabs>
        <w:tab w:val="left" w:pos="3118"/>
      </w:tabs>
      <w:spacing w:line="240" w:lineRule="auto"/>
      <w:ind w:left="3685" w:hanging="1134"/>
      <w:jc w:val="both"/>
    </w:pPr>
  </w:style>
  <w:style w:type="paragraph" w:customStyle="1" w:styleId="PointTriple0">
    <w:name w:val="PointTriple 0"/>
    <w:basedOn w:val="Normal"/>
    <w:rsid w:val="003C6015"/>
    <w:pPr>
      <w:tabs>
        <w:tab w:val="left" w:pos="850"/>
        <w:tab w:val="left" w:pos="1417"/>
      </w:tabs>
      <w:spacing w:line="240" w:lineRule="auto"/>
      <w:ind w:left="1984" w:hanging="1984"/>
      <w:jc w:val="both"/>
    </w:pPr>
  </w:style>
  <w:style w:type="paragraph" w:customStyle="1" w:styleId="PointTriple1">
    <w:name w:val="PointTriple 1"/>
    <w:basedOn w:val="Normal"/>
    <w:rsid w:val="003C6015"/>
    <w:pPr>
      <w:tabs>
        <w:tab w:val="left" w:pos="1417"/>
        <w:tab w:val="left" w:pos="1984"/>
      </w:tabs>
      <w:spacing w:line="240" w:lineRule="auto"/>
      <w:ind w:left="2551" w:hanging="1701"/>
      <w:jc w:val="both"/>
    </w:pPr>
  </w:style>
  <w:style w:type="paragraph" w:customStyle="1" w:styleId="PointTriple2">
    <w:name w:val="PointTriple 2"/>
    <w:basedOn w:val="Normal"/>
    <w:rsid w:val="003C6015"/>
    <w:pPr>
      <w:tabs>
        <w:tab w:val="left" w:pos="1984"/>
        <w:tab w:val="left" w:pos="2551"/>
      </w:tabs>
      <w:spacing w:line="240" w:lineRule="auto"/>
      <w:ind w:left="3118" w:hanging="1701"/>
      <w:jc w:val="both"/>
    </w:pPr>
  </w:style>
  <w:style w:type="paragraph" w:customStyle="1" w:styleId="PointTriple3">
    <w:name w:val="PointTriple 3"/>
    <w:basedOn w:val="Normal"/>
    <w:rsid w:val="003C6015"/>
    <w:pPr>
      <w:tabs>
        <w:tab w:val="left" w:pos="2551"/>
        <w:tab w:val="left" w:pos="3118"/>
      </w:tabs>
      <w:spacing w:line="240" w:lineRule="auto"/>
      <w:ind w:left="3685" w:hanging="1701"/>
      <w:jc w:val="both"/>
    </w:pPr>
  </w:style>
  <w:style w:type="paragraph" w:customStyle="1" w:styleId="PointTriple4">
    <w:name w:val="PointTriple 4"/>
    <w:basedOn w:val="Normal"/>
    <w:rsid w:val="003C6015"/>
    <w:pPr>
      <w:tabs>
        <w:tab w:val="left" w:pos="3118"/>
        <w:tab w:val="left" w:pos="3685"/>
      </w:tabs>
      <w:spacing w:line="240" w:lineRule="auto"/>
      <w:ind w:left="4252" w:hanging="1701"/>
      <w:jc w:val="both"/>
    </w:pPr>
  </w:style>
  <w:style w:type="paragraph" w:customStyle="1" w:styleId="NumPar1">
    <w:name w:val="NumPar 1"/>
    <w:basedOn w:val="Normal"/>
    <w:next w:val="Text1"/>
    <w:rsid w:val="003C6015"/>
    <w:pPr>
      <w:tabs>
        <w:tab w:val="num" w:pos="850"/>
      </w:tabs>
      <w:spacing w:line="240" w:lineRule="auto"/>
      <w:ind w:left="850" w:hanging="850"/>
      <w:jc w:val="both"/>
    </w:pPr>
  </w:style>
  <w:style w:type="paragraph" w:customStyle="1" w:styleId="NumPar2">
    <w:name w:val="NumPar 2"/>
    <w:basedOn w:val="Normal"/>
    <w:next w:val="Text1"/>
    <w:rsid w:val="003C6015"/>
    <w:pPr>
      <w:tabs>
        <w:tab w:val="num" w:pos="850"/>
      </w:tabs>
      <w:spacing w:line="240" w:lineRule="auto"/>
      <w:ind w:left="850" w:hanging="850"/>
      <w:jc w:val="both"/>
    </w:pPr>
  </w:style>
  <w:style w:type="paragraph" w:customStyle="1" w:styleId="NumPar3">
    <w:name w:val="NumPar 3"/>
    <w:basedOn w:val="Normal"/>
    <w:next w:val="Text1"/>
    <w:rsid w:val="003C6015"/>
    <w:pPr>
      <w:tabs>
        <w:tab w:val="num" w:pos="850"/>
      </w:tabs>
      <w:spacing w:line="240" w:lineRule="auto"/>
      <w:ind w:left="850" w:hanging="850"/>
      <w:jc w:val="both"/>
    </w:pPr>
  </w:style>
  <w:style w:type="paragraph" w:customStyle="1" w:styleId="NumPar4">
    <w:name w:val="NumPar 4"/>
    <w:basedOn w:val="Normal"/>
    <w:next w:val="Text1"/>
    <w:rsid w:val="003C6015"/>
    <w:pPr>
      <w:tabs>
        <w:tab w:val="num" w:pos="850"/>
      </w:tabs>
      <w:spacing w:line="240" w:lineRule="auto"/>
      <w:ind w:left="850" w:hanging="850"/>
      <w:jc w:val="both"/>
    </w:pPr>
  </w:style>
  <w:style w:type="paragraph" w:customStyle="1" w:styleId="ManualNumPar1">
    <w:name w:val="Manual NumPar 1"/>
    <w:basedOn w:val="Normal"/>
    <w:next w:val="Text1"/>
    <w:rsid w:val="003C6015"/>
    <w:pPr>
      <w:spacing w:line="240" w:lineRule="auto"/>
      <w:ind w:left="850" w:hanging="850"/>
      <w:jc w:val="both"/>
    </w:pPr>
  </w:style>
  <w:style w:type="paragraph" w:customStyle="1" w:styleId="ManualNumPar2">
    <w:name w:val="Manual NumPar 2"/>
    <w:basedOn w:val="Normal"/>
    <w:next w:val="Text1"/>
    <w:rsid w:val="003C6015"/>
    <w:pPr>
      <w:spacing w:line="240" w:lineRule="auto"/>
      <w:ind w:left="850" w:hanging="850"/>
      <w:jc w:val="both"/>
    </w:pPr>
  </w:style>
  <w:style w:type="paragraph" w:customStyle="1" w:styleId="ManualNumPar3">
    <w:name w:val="Manual NumPar 3"/>
    <w:basedOn w:val="Normal"/>
    <w:next w:val="Text1"/>
    <w:rsid w:val="003C6015"/>
    <w:pPr>
      <w:spacing w:line="240" w:lineRule="auto"/>
      <w:ind w:left="850" w:hanging="850"/>
      <w:jc w:val="both"/>
    </w:pPr>
  </w:style>
  <w:style w:type="paragraph" w:customStyle="1" w:styleId="ManualNumPar4">
    <w:name w:val="Manual NumPar 4"/>
    <w:basedOn w:val="Normal"/>
    <w:next w:val="Text1"/>
    <w:rsid w:val="003C6015"/>
    <w:pPr>
      <w:spacing w:line="240" w:lineRule="auto"/>
      <w:ind w:left="850" w:hanging="850"/>
      <w:jc w:val="both"/>
    </w:pPr>
  </w:style>
  <w:style w:type="paragraph" w:customStyle="1" w:styleId="QuotedNumPar">
    <w:name w:val="Quoted NumPar"/>
    <w:basedOn w:val="Normal"/>
    <w:rsid w:val="003C6015"/>
    <w:pPr>
      <w:spacing w:line="240" w:lineRule="auto"/>
      <w:ind w:left="1417" w:hanging="567"/>
      <w:jc w:val="both"/>
    </w:pPr>
  </w:style>
  <w:style w:type="paragraph" w:customStyle="1" w:styleId="ManualHeading1">
    <w:name w:val="Manual Heading 1"/>
    <w:basedOn w:val="Normal"/>
    <w:next w:val="Text1"/>
    <w:rsid w:val="003C6015"/>
    <w:pPr>
      <w:keepNext/>
      <w:tabs>
        <w:tab w:val="left" w:pos="850"/>
      </w:tabs>
      <w:spacing w:before="360" w:line="240" w:lineRule="auto"/>
      <w:ind w:left="850" w:hanging="850"/>
      <w:jc w:val="both"/>
      <w:outlineLvl w:val="0"/>
    </w:pPr>
    <w:rPr>
      <w:b/>
      <w:smallCaps/>
    </w:rPr>
  </w:style>
  <w:style w:type="paragraph" w:customStyle="1" w:styleId="ManualHeading2">
    <w:name w:val="Manual Heading 2"/>
    <w:basedOn w:val="Normal"/>
    <w:next w:val="Text1"/>
    <w:rsid w:val="003C6015"/>
    <w:pPr>
      <w:keepNext/>
      <w:tabs>
        <w:tab w:val="left" w:pos="850"/>
      </w:tabs>
      <w:spacing w:line="240" w:lineRule="auto"/>
      <w:ind w:left="850" w:hanging="850"/>
      <w:jc w:val="both"/>
      <w:outlineLvl w:val="1"/>
    </w:pPr>
    <w:rPr>
      <w:b/>
    </w:rPr>
  </w:style>
  <w:style w:type="paragraph" w:customStyle="1" w:styleId="ManualHeading3">
    <w:name w:val="Manual Heading 3"/>
    <w:basedOn w:val="Normal"/>
    <w:next w:val="Text1"/>
    <w:rsid w:val="003C6015"/>
    <w:pPr>
      <w:keepNext/>
      <w:tabs>
        <w:tab w:val="left" w:pos="850"/>
      </w:tabs>
      <w:spacing w:line="240" w:lineRule="auto"/>
      <w:ind w:left="850" w:hanging="850"/>
      <w:jc w:val="both"/>
      <w:outlineLvl w:val="2"/>
    </w:pPr>
    <w:rPr>
      <w:i/>
    </w:rPr>
  </w:style>
  <w:style w:type="paragraph" w:customStyle="1" w:styleId="ManualHeading4">
    <w:name w:val="Manual Heading 4"/>
    <w:basedOn w:val="Normal"/>
    <w:next w:val="Text1"/>
    <w:rsid w:val="003C6015"/>
    <w:pPr>
      <w:keepNext/>
      <w:tabs>
        <w:tab w:val="left" w:pos="850"/>
      </w:tabs>
      <w:spacing w:line="240" w:lineRule="auto"/>
      <w:ind w:left="850" w:hanging="850"/>
      <w:jc w:val="both"/>
      <w:outlineLvl w:val="3"/>
    </w:pPr>
  </w:style>
  <w:style w:type="paragraph" w:customStyle="1" w:styleId="ChapterTitle">
    <w:name w:val="ChapterTitle"/>
    <w:basedOn w:val="Normal"/>
    <w:next w:val="Normal"/>
    <w:rsid w:val="003C6015"/>
    <w:pPr>
      <w:keepNext/>
      <w:spacing w:after="360" w:line="240" w:lineRule="auto"/>
      <w:jc w:val="center"/>
    </w:pPr>
    <w:rPr>
      <w:b/>
      <w:sz w:val="32"/>
    </w:rPr>
  </w:style>
  <w:style w:type="paragraph" w:customStyle="1" w:styleId="PartTitle">
    <w:name w:val="PartTitle"/>
    <w:basedOn w:val="Normal"/>
    <w:next w:val="ChapterTitle"/>
    <w:rsid w:val="003C6015"/>
    <w:pPr>
      <w:keepNext/>
      <w:pageBreakBefore/>
      <w:spacing w:after="360" w:line="240" w:lineRule="auto"/>
      <w:jc w:val="center"/>
    </w:pPr>
    <w:rPr>
      <w:b/>
      <w:sz w:val="36"/>
    </w:rPr>
  </w:style>
  <w:style w:type="paragraph" w:customStyle="1" w:styleId="SectionTitle">
    <w:name w:val="SectionTitle"/>
    <w:basedOn w:val="Normal"/>
    <w:next w:val="Heading1"/>
    <w:rsid w:val="003C6015"/>
    <w:pPr>
      <w:keepNext/>
      <w:spacing w:after="360" w:line="240" w:lineRule="auto"/>
      <w:jc w:val="center"/>
    </w:pPr>
    <w:rPr>
      <w:b/>
      <w:smallCaps/>
      <w:sz w:val="28"/>
    </w:rPr>
  </w:style>
  <w:style w:type="paragraph" w:customStyle="1" w:styleId="TableTitle">
    <w:name w:val="Table Title"/>
    <w:basedOn w:val="Normal"/>
    <w:next w:val="Normal"/>
    <w:rsid w:val="003C6015"/>
    <w:pPr>
      <w:spacing w:line="240" w:lineRule="auto"/>
      <w:jc w:val="center"/>
    </w:pPr>
    <w:rPr>
      <w:b/>
    </w:rPr>
  </w:style>
  <w:style w:type="character" w:customStyle="1" w:styleId="Marker2">
    <w:name w:val="Marker2"/>
    <w:rsid w:val="003C6015"/>
    <w:rPr>
      <w:color w:val="FF0000"/>
      <w:shd w:val="clear" w:color="auto" w:fill="auto"/>
    </w:rPr>
  </w:style>
  <w:style w:type="paragraph" w:customStyle="1" w:styleId="Point0number">
    <w:name w:val="Point 0 (number)"/>
    <w:basedOn w:val="Normal"/>
    <w:rsid w:val="003C6015"/>
    <w:pPr>
      <w:numPr>
        <w:numId w:val="20"/>
      </w:numPr>
      <w:spacing w:line="240" w:lineRule="auto"/>
      <w:jc w:val="both"/>
    </w:pPr>
  </w:style>
  <w:style w:type="paragraph" w:customStyle="1" w:styleId="Point1number">
    <w:name w:val="Point 1 (number)"/>
    <w:basedOn w:val="Normal"/>
    <w:rsid w:val="003C6015"/>
    <w:pPr>
      <w:numPr>
        <w:ilvl w:val="2"/>
        <w:numId w:val="20"/>
      </w:numPr>
      <w:spacing w:line="240" w:lineRule="auto"/>
      <w:jc w:val="both"/>
    </w:pPr>
  </w:style>
  <w:style w:type="paragraph" w:customStyle="1" w:styleId="Point2number">
    <w:name w:val="Point 2 (number)"/>
    <w:basedOn w:val="Normal"/>
    <w:rsid w:val="003C6015"/>
    <w:pPr>
      <w:numPr>
        <w:ilvl w:val="4"/>
        <w:numId w:val="20"/>
      </w:numPr>
      <w:spacing w:line="240" w:lineRule="auto"/>
      <w:jc w:val="both"/>
    </w:pPr>
  </w:style>
  <w:style w:type="paragraph" w:customStyle="1" w:styleId="Point3number">
    <w:name w:val="Point 3 (number)"/>
    <w:basedOn w:val="Normal"/>
    <w:rsid w:val="003C6015"/>
    <w:pPr>
      <w:numPr>
        <w:ilvl w:val="6"/>
        <w:numId w:val="20"/>
      </w:numPr>
      <w:spacing w:line="240" w:lineRule="auto"/>
      <w:jc w:val="both"/>
    </w:pPr>
  </w:style>
  <w:style w:type="paragraph" w:customStyle="1" w:styleId="Point0letter">
    <w:name w:val="Point 0 (letter)"/>
    <w:basedOn w:val="Normal"/>
    <w:rsid w:val="003C6015"/>
    <w:pPr>
      <w:numPr>
        <w:ilvl w:val="1"/>
        <w:numId w:val="20"/>
      </w:numPr>
      <w:spacing w:line="240" w:lineRule="auto"/>
      <w:jc w:val="both"/>
    </w:pPr>
  </w:style>
  <w:style w:type="paragraph" w:customStyle="1" w:styleId="Point1letter">
    <w:name w:val="Point 1 (letter)"/>
    <w:basedOn w:val="Normal"/>
    <w:rsid w:val="003C6015"/>
    <w:pPr>
      <w:numPr>
        <w:ilvl w:val="3"/>
        <w:numId w:val="20"/>
      </w:numPr>
      <w:spacing w:line="240" w:lineRule="auto"/>
      <w:jc w:val="both"/>
    </w:pPr>
  </w:style>
  <w:style w:type="paragraph" w:customStyle="1" w:styleId="Point2letter">
    <w:name w:val="Point 2 (letter)"/>
    <w:basedOn w:val="Normal"/>
    <w:rsid w:val="003C6015"/>
    <w:pPr>
      <w:numPr>
        <w:ilvl w:val="5"/>
        <w:numId w:val="20"/>
      </w:numPr>
      <w:spacing w:line="240" w:lineRule="auto"/>
      <w:jc w:val="both"/>
    </w:pPr>
  </w:style>
  <w:style w:type="paragraph" w:customStyle="1" w:styleId="Point3letter">
    <w:name w:val="Point 3 (letter)"/>
    <w:basedOn w:val="Normal"/>
    <w:rsid w:val="003C6015"/>
    <w:pPr>
      <w:numPr>
        <w:ilvl w:val="7"/>
        <w:numId w:val="20"/>
      </w:numPr>
      <w:spacing w:line="240" w:lineRule="auto"/>
      <w:jc w:val="both"/>
    </w:pPr>
  </w:style>
  <w:style w:type="paragraph" w:customStyle="1" w:styleId="Point4letter">
    <w:name w:val="Point 4 (letter)"/>
    <w:basedOn w:val="Normal"/>
    <w:rsid w:val="003C6015"/>
    <w:pPr>
      <w:numPr>
        <w:ilvl w:val="8"/>
        <w:numId w:val="20"/>
      </w:numPr>
      <w:spacing w:line="240" w:lineRule="auto"/>
      <w:jc w:val="both"/>
    </w:pPr>
  </w:style>
  <w:style w:type="paragraph" w:customStyle="1" w:styleId="Bullet0">
    <w:name w:val="Bullet 0"/>
    <w:basedOn w:val="Normal"/>
    <w:rsid w:val="003C6015"/>
    <w:pPr>
      <w:numPr>
        <w:numId w:val="21"/>
      </w:numPr>
      <w:spacing w:line="240" w:lineRule="auto"/>
      <w:jc w:val="both"/>
    </w:pPr>
  </w:style>
  <w:style w:type="paragraph" w:customStyle="1" w:styleId="Bullet1">
    <w:name w:val="Bullet 1"/>
    <w:basedOn w:val="Normal"/>
    <w:rsid w:val="003C6015"/>
    <w:pPr>
      <w:numPr>
        <w:numId w:val="22"/>
      </w:numPr>
      <w:spacing w:line="240" w:lineRule="auto"/>
      <w:jc w:val="both"/>
    </w:pPr>
  </w:style>
  <w:style w:type="paragraph" w:customStyle="1" w:styleId="Bullet2">
    <w:name w:val="Bullet 2"/>
    <w:basedOn w:val="Normal"/>
    <w:rsid w:val="003C6015"/>
    <w:pPr>
      <w:numPr>
        <w:numId w:val="23"/>
      </w:numPr>
      <w:spacing w:line="240" w:lineRule="auto"/>
      <w:jc w:val="both"/>
    </w:pPr>
  </w:style>
  <w:style w:type="paragraph" w:customStyle="1" w:styleId="Bullet3">
    <w:name w:val="Bullet 3"/>
    <w:basedOn w:val="Normal"/>
    <w:rsid w:val="003C6015"/>
    <w:pPr>
      <w:numPr>
        <w:numId w:val="24"/>
      </w:numPr>
      <w:spacing w:line="240" w:lineRule="auto"/>
      <w:jc w:val="both"/>
    </w:pPr>
  </w:style>
  <w:style w:type="paragraph" w:customStyle="1" w:styleId="Bullet4">
    <w:name w:val="Bullet 4"/>
    <w:basedOn w:val="Normal"/>
    <w:rsid w:val="003C6015"/>
    <w:pPr>
      <w:numPr>
        <w:numId w:val="25"/>
      </w:numPr>
      <w:spacing w:line="240" w:lineRule="auto"/>
      <w:jc w:val="both"/>
    </w:pPr>
  </w:style>
  <w:style w:type="paragraph" w:customStyle="1" w:styleId="Langue">
    <w:name w:val="Langue"/>
    <w:basedOn w:val="Normal"/>
    <w:next w:val="Rfrenceinterne"/>
    <w:rsid w:val="003C6015"/>
    <w:pPr>
      <w:framePr w:wrap="around" w:vAnchor="page" w:hAnchor="text" w:xAlign="center" w:y="14741"/>
      <w:spacing w:before="0" w:after="600" w:line="240" w:lineRule="auto"/>
      <w:jc w:val="center"/>
    </w:pPr>
    <w:rPr>
      <w:b/>
      <w:caps/>
    </w:rPr>
  </w:style>
  <w:style w:type="paragraph" w:customStyle="1" w:styleId="Nomdelinstitution">
    <w:name w:val="Nom de l'institution"/>
    <w:basedOn w:val="Normal"/>
    <w:next w:val="Emission"/>
    <w:rsid w:val="003C6015"/>
    <w:pPr>
      <w:spacing w:before="0" w:after="0" w:line="240" w:lineRule="auto"/>
    </w:pPr>
    <w:rPr>
      <w:rFonts w:ascii="Arial" w:hAnsi="Arial" w:cs="Arial"/>
    </w:rPr>
  </w:style>
  <w:style w:type="paragraph" w:customStyle="1" w:styleId="Emission">
    <w:name w:val="Emission"/>
    <w:basedOn w:val="Normal"/>
    <w:next w:val="Rfrenceinstitutionnelle"/>
    <w:rsid w:val="003C6015"/>
    <w:pPr>
      <w:spacing w:before="0" w:after="0" w:line="240" w:lineRule="auto"/>
      <w:ind w:left="5103"/>
    </w:pPr>
  </w:style>
  <w:style w:type="paragraph" w:customStyle="1" w:styleId="Rfrenceinstitutionnelle">
    <w:name w:val="Référence institutionnelle"/>
    <w:basedOn w:val="Normal"/>
    <w:next w:val="Confidentialit"/>
    <w:rsid w:val="003C6015"/>
    <w:pPr>
      <w:spacing w:before="0" w:after="240" w:line="240" w:lineRule="auto"/>
      <w:ind w:left="5103"/>
    </w:pPr>
  </w:style>
  <w:style w:type="paragraph" w:customStyle="1" w:styleId="Pagedecouverture">
    <w:name w:val="Page de couverture"/>
    <w:basedOn w:val="Normal"/>
    <w:next w:val="Normal"/>
    <w:rsid w:val="003C6015"/>
    <w:pPr>
      <w:spacing w:before="0" w:after="0" w:line="240" w:lineRule="auto"/>
      <w:jc w:val="both"/>
    </w:pPr>
  </w:style>
  <w:style w:type="paragraph" w:customStyle="1" w:styleId="Declassification">
    <w:name w:val="Declassification"/>
    <w:basedOn w:val="Normal"/>
    <w:next w:val="Normal"/>
    <w:rsid w:val="003C6015"/>
    <w:pPr>
      <w:spacing w:before="0" w:after="0" w:line="240" w:lineRule="auto"/>
      <w:jc w:val="both"/>
    </w:pPr>
  </w:style>
  <w:style w:type="paragraph" w:customStyle="1" w:styleId="Disclaimer">
    <w:name w:val="Disclaimer"/>
    <w:basedOn w:val="Normal"/>
    <w:rsid w:val="003C601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line="240" w:lineRule="auto"/>
      <w:jc w:val="both"/>
    </w:pPr>
  </w:style>
  <w:style w:type="paragraph" w:customStyle="1" w:styleId="SecurityMarking">
    <w:name w:val="SecurityMarking"/>
    <w:basedOn w:val="Normal"/>
    <w:rsid w:val="001F6782"/>
    <w:pPr>
      <w:spacing w:before="0" w:after="0" w:line="276" w:lineRule="auto"/>
      <w:ind w:left="5103"/>
    </w:pPr>
    <w:rPr>
      <w:rFonts w:eastAsiaTheme="minorHAnsi"/>
      <w:sz w:val="28"/>
    </w:rPr>
  </w:style>
  <w:style w:type="paragraph" w:customStyle="1" w:styleId="DateMarking">
    <w:name w:val="DateMarking"/>
    <w:basedOn w:val="Normal"/>
    <w:rsid w:val="001F6782"/>
    <w:pPr>
      <w:spacing w:before="0" w:after="0" w:line="276" w:lineRule="auto"/>
      <w:ind w:left="5103"/>
    </w:pPr>
    <w:rPr>
      <w:rFonts w:eastAsiaTheme="minorHAnsi"/>
      <w:i/>
      <w:sz w:val="28"/>
    </w:rPr>
  </w:style>
  <w:style w:type="paragraph" w:customStyle="1" w:styleId="ReleasableTo">
    <w:name w:val="ReleasableTo"/>
    <w:basedOn w:val="Normal"/>
    <w:rsid w:val="001F6782"/>
    <w:pPr>
      <w:spacing w:before="0" w:after="0" w:line="276" w:lineRule="auto"/>
      <w:ind w:left="5103"/>
    </w:pPr>
    <w:rPr>
      <w:rFonts w:eastAsiaTheme="minorHAnsi"/>
      <w:i/>
      <w:sz w:val="28"/>
    </w:rPr>
  </w:style>
  <w:style w:type="paragraph" w:customStyle="1" w:styleId="Annexetitreexpos">
    <w:name w:val="Annexe titre (exposé)"/>
    <w:basedOn w:val="Normal"/>
    <w:next w:val="Normal"/>
    <w:rsid w:val="003C6015"/>
    <w:pPr>
      <w:spacing w:line="240" w:lineRule="auto"/>
      <w:jc w:val="center"/>
    </w:pPr>
    <w:rPr>
      <w:b/>
      <w:u w:val="single"/>
    </w:rPr>
  </w:style>
  <w:style w:type="paragraph" w:customStyle="1" w:styleId="Annexetitre">
    <w:name w:val="Annexe titre"/>
    <w:basedOn w:val="Normal"/>
    <w:next w:val="Normal"/>
    <w:rsid w:val="003C6015"/>
    <w:pPr>
      <w:spacing w:line="240" w:lineRule="auto"/>
      <w:jc w:val="center"/>
    </w:pPr>
    <w:rPr>
      <w:b/>
      <w:u w:val="single"/>
    </w:rPr>
  </w:style>
  <w:style w:type="paragraph" w:customStyle="1" w:styleId="Annexetitrefichefinancire">
    <w:name w:val="Annexe titre (fiche financière)"/>
    <w:basedOn w:val="Normal"/>
    <w:next w:val="Normal"/>
    <w:rsid w:val="003C6015"/>
    <w:pPr>
      <w:spacing w:line="240" w:lineRule="auto"/>
      <w:jc w:val="center"/>
    </w:pPr>
    <w:rPr>
      <w:b/>
      <w:u w:val="single"/>
    </w:rPr>
  </w:style>
  <w:style w:type="paragraph" w:customStyle="1" w:styleId="Applicationdirecte">
    <w:name w:val="Application directe"/>
    <w:basedOn w:val="Normal"/>
    <w:next w:val="Fait"/>
    <w:rsid w:val="003C6015"/>
    <w:pPr>
      <w:spacing w:before="480" w:line="240" w:lineRule="auto"/>
      <w:jc w:val="both"/>
    </w:pPr>
  </w:style>
  <w:style w:type="paragraph" w:customStyle="1" w:styleId="Avertissementtitre">
    <w:name w:val="Avertissement titre"/>
    <w:basedOn w:val="Normal"/>
    <w:next w:val="Normal"/>
    <w:rsid w:val="003C6015"/>
    <w:pPr>
      <w:keepNext/>
      <w:spacing w:before="480" w:line="240" w:lineRule="auto"/>
      <w:jc w:val="both"/>
    </w:pPr>
    <w:rPr>
      <w:u w:val="single"/>
    </w:rPr>
  </w:style>
  <w:style w:type="paragraph" w:customStyle="1" w:styleId="Confidence">
    <w:name w:val="Confidence"/>
    <w:basedOn w:val="Normal"/>
    <w:next w:val="Normal"/>
    <w:rsid w:val="003C6015"/>
    <w:pPr>
      <w:spacing w:before="360" w:line="240" w:lineRule="auto"/>
      <w:jc w:val="center"/>
    </w:pPr>
  </w:style>
  <w:style w:type="paragraph" w:customStyle="1" w:styleId="Confidentialit">
    <w:name w:val="Confidentialité"/>
    <w:basedOn w:val="Normal"/>
    <w:next w:val="TypedudocumentPagedecouverture"/>
    <w:rsid w:val="003C6015"/>
    <w:pPr>
      <w:spacing w:before="240" w:after="240" w:line="240" w:lineRule="auto"/>
      <w:ind w:left="5103"/>
    </w:pPr>
    <w:rPr>
      <w:i/>
      <w:sz w:val="32"/>
    </w:rPr>
  </w:style>
  <w:style w:type="paragraph" w:customStyle="1" w:styleId="Considrant">
    <w:name w:val="Considérant"/>
    <w:basedOn w:val="Normal"/>
    <w:rsid w:val="003C6015"/>
    <w:pPr>
      <w:numPr>
        <w:numId w:val="26"/>
      </w:numPr>
      <w:spacing w:line="240" w:lineRule="auto"/>
      <w:jc w:val="both"/>
    </w:pPr>
  </w:style>
  <w:style w:type="paragraph" w:customStyle="1" w:styleId="Corrigendum">
    <w:name w:val="Corrigendum"/>
    <w:basedOn w:val="Normal"/>
    <w:next w:val="Normal"/>
    <w:rsid w:val="003C6015"/>
    <w:pPr>
      <w:spacing w:before="0" w:after="240" w:line="240" w:lineRule="auto"/>
    </w:pPr>
  </w:style>
  <w:style w:type="paragraph" w:customStyle="1" w:styleId="Datedadoption">
    <w:name w:val="Date d'adoption"/>
    <w:basedOn w:val="Normal"/>
    <w:next w:val="IntrtEEE"/>
    <w:rsid w:val="003C6015"/>
    <w:pPr>
      <w:spacing w:before="360" w:after="0" w:line="240" w:lineRule="auto"/>
      <w:jc w:val="center"/>
    </w:pPr>
    <w:rPr>
      <w:b/>
    </w:rPr>
  </w:style>
  <w:style w:type="paragraph" w:customStyle="1" w:styleId="Exposdesmotifstitre">
    <w:name w:val="Exposé des motifs titre"/>
    <w:basedOn w:val="Normal"/>
    <w:next w:val="Normal"/>
    <w:rsid w:val="003C6015"/>
    <w:pPr>
      <w:spacing w:line="240" w:lineRule="auto"/>
      <w:jc w:val="center"/>
    </w:pPr>
    <w:rPr>
      <w:b/>
      <w:u w:val="single"/>
    </w:rPr>
  </w:style>
  <w:style w:type="paragraph" w:customStyle="1" w:styleId="Fait">
    <w:name w:val="Fait à"/>
    <w:basedOn w:val="Normal"/>
    <w:next w:val="Institutionquisigne"/>
    <w:rsid w:val="003C6015"/>
    <w:pPr>
      <w:keepNext/>
      <w:spacing w:after="0" w:line="240" w:lineRule="auto"/>
      <w:jc w:val="both"/>
    </w:pPr>
  </w:style>
  <w:style w:type="paragraph" w:customStyle="1" w:styleId="Formuledadoption">
    <w:name w:val="Formule d'adoption"/>
    <w:basedOn w:val="Normal"/>
    <w:next w:val="Titrearticle"/>
    <w:rsid w:val="003C6015"/>
    <w:pPr>
      <w:keepNext/>
      <w:spacing w:line="240" w:lineRule="auto"/>
      <w:jc w:val="both"/>
    </w:pPr>
  </w:style>
  <w:style w:type="paragraph" w:customStyle="1" w:styleId="Institutionquiagit">
    <w:name w:val="Institution qui agit"/>
    <w:basedOn w:val="Normal"/>
    <w:next w:val="Normal"/>
    <w:rsid w:val="003C6015"/>
    <w:pPr>
      <w:keepNext/>
      <w:spacing w:before="600" w:line="240" w:lineRule="auto"/>
      <w:jc w:val="both"/>
    </w:pPr>
  </w:style>
  <w:style w:type="paragraph" w:customStyle="1" w:styleId="Institutionquisigne">
    <w:name w:val="Institution qui signe"/>
    <w:basedOn w:val="Normal"/>
    <w:next w:val="Personnequisigne"/>
    <w:rsid w:val="003C6015"/>
    <w:pPr>
      <w:keepNext/>
      <w:tabs>
        <w:tab w:val="left" w:pos="4252"/>
      </w:tabs>
      <w:spacing w:before="720" w:after="0" w:line="240" w:lineRule="auto"/>
      <w:jc w:val="both"/>
    </w:pPr>
    <w:rPr>
      <w:i/>
    </w:rPr>
  </w:style>
  <w:style w:type="paragraph" w:customStyle="1" w:styleId="ManualConsidrant">
    <w:name w:val="Manual Considérant"/>
    <w:basedOn w:val="Normal"/>
    <w:rsid w:val="003C6015"/>
    <w:pPr>
      <w:spacing w:line="240" w:lineRule="auto"/>
      <w:ind w:left="709" w:hanging="709"/>
      <w:jc w:val="both"/>
    </w:pPr>
  </w:style>
  <w:style w:type="paragraph" w:customStyle="1" w:styleId="Personnequisigne">
    <w:name w:val="Personne qui signe"/>
    <w:basedOn w:val="Normal"/>
    <w:next w:val="Institutionquisigne"/>
    <w:rsid w:val="003C6015"/>
    <w:pPr>
      <w:tabs>
        <w:tab w:val="left" w:pos="4252"/>
      </w:tabs>
      <w:spacing w:before="0" w:after="0" w:line="240" w:lineRule="auto"/>
    </w:pPr>
    <w:rPr>
      <w:i/>
    </w:rPr>
  </w:style>
  <w:style w:type="paragraph" w:customStyle="1" w:styleId="Rfrenceinterinstitutionnelle">
    <w:name w:val="Référence interinstitutionnelle"/>
    <w:basedOn w:val="Normal"/>
    <w:next w:val="Statut"/>
    <w:rsid w:val="003C6015"/>
    <w:pPr>
      <w:spacing w:before="0" w:after="0" w:line="240" w:lineRule="auto"/>
      <w:ind w:left="5103"/>
    </w:pPr>
  </w:style>
  <w:style w:type="paragraph" w:customStyle="1" w:styleId="Rfrenceinterne">
    <w:name w:val="Référence interne"/>
    <w:basedOn w:val="Normal"/>
    <w:next w:val="Rfrenceinterinstitutionnelle"/>
    <w:rsid w:val="003C6015"/>
    <w:pPr>
      <w:spacing w:before="0" w:after="0" w:line="240" w:lineRule="auto"/>
      <w:ind w:left="5103"/>
    </w:pPr>
  </w:style>
  <w:style w:type="paragraph" w:customStyle="1" w:styleId="Statut">
    <w:name w:val="Statut"/>
    <w:basedOn w:val="Normal"/>
    <w:next w:val="Typedudocument"/>
    <w:rsid w:val="003C6015"/>
    <w:pPr>
      <w:spacing w:before="0" w:after="240" w:line="240" w:lineRule="auto"/>
      <w:jc w:val="center"/>
    </w:pPr>
  </w:style>
  <w:style w:type="paragraph" w:customStyle="1" w:styleId="Titrearticle">
    <w:name w:val="Titre article"/>
    <w:basedOn w:val="Normal"/>
    <w:next w:val="Normal"/>
    <w:rsid w:val="003C6015"/>
    <w:pPr>
      <w:keepNext/>
      <w:spacing w:before="360" w:line="240" w:lineRule="auto"/>
      <w:jc w:val="center"/>
    </w:pPr>
    <w:rPr>
      <w:i/>
    </w:rPr>
  </w:style>
  <w:style w:type="paragraph" w:customStyle="1" w:styleId="Typedudocument">
    <w:name w:val="Type du document"/>
    <w:basedOn w:val="Normal"/>
    <w:next w:val="Accompagnant"/>
    <w:rsid w:val="003C6015"/>
    <w:pPr>
      <w:spacing w:before="360" w:after="180" w:line="240" w:lineRule="auto"/>
      <w:jc w:val="center"/>
    </w:pPr>
    <w:rPr>
      <w:b/>
    </w:rPr>
  </w:style>
  <w:style w:type="character" w:customStyle="1" w:styleId="Added">
    <w:name w:val="Added"/>
    <w:rsid w:val="003C6015"/>
    <w:rPr>
      <w:b/>
      <w:u w:val="single"/>
      <w:shd w:val="clear" w:color="auto" w:fill="auto"/>
    </w:rPr>
  </w:style>
  <w:style w:type="character" w:customStyle="1" w:styleId="Deleted">
    <w:name w:val="Deleted"/>
    <w:rsid w:val="003C6015"/>
    <w:rPr>
      <w:strike/>
      <w:dstrike w:val="0"/>
      <w:shd w:val="clear" w:color="auto" w:fill="auto"/>
    </w:rPr>
  </w:style>
  <w:style w:type="paragraph" w:customStyle="1" w:styleId="Address">
    <w:name w:val="Address"/>
    <w:basedOn w:val="Normal"/>
    <w:next w:val="Normal"/>
    <w:rsid w:val="003C6015"/>
    <w:pPr>
      <w:keepLines/>
      <w:ind w:left="3402"/>
    </w:pPr>
  </w:style>
  <w:style w:type="paragraph" w:customStyle="1" w:styleId="Objetexterne">
    <w:name w:val="Objet externe"/>
    <w:basedOn w:val="Normal"/>
    <w:next w:val="Normal"/>
    <w:rsid w:val="003C6015"/>
    <w:pPr>
      <w:spacing w:line="240" w:lineRule="auto"/>
      <w:jc w:val="both"/>
    </w:pPr>
    <w:rPr>
      <w:i/>
      <w:caps/>
    </w:rPr>
  </w:style>
  <w:style w:type="paragraph" w:customStyle="1" w:styleId="Supertitre">
    <w:name w:val="Supertitre"/>
    <w:basedOn w:val="Normal"/>
    <w:next w:val="Normal"/>
    <w:rsid w:val="003C6015"/>
    <w:pPr>
      <w:spacing w:before="0" w:after="600" w:line="240" w:lineRule="auto"/>
      <w:jc w:val="center"/>
    </w:pPr>
    <w:rPr>
      <w:b/>
    </w:rPr>
  </w:style>
  <w:style w:type="paragraph" w:customStyle="1" w:styleId="Languesfaisantfoi">
    <w:name w:val="Langues faisant foi"/>
    <w:basedOn w:val="Normal"/>
    <w:next w:val="Normal"/>
    <w:rsid w:val="003C6015"/>
    <w:pPr>
      <w:spacing w:before="360" w:after="0" w:line="240" w:lineRule="auto"/>
      <w:jc w:val="center"/>
    </w:pPr>
  </w:style>
  <w:style w:type="paragraph" w:customStyle="1" w:styleId="Rfrencecroise">
    <w:name w:val="Référence croisée"/>
    <w:basedOn w:val="Normal"/>
    <w:rsid w:val="003C6015"/>
    <w:pPr>
      <w:spacing w:before="0" w:after="0" w:line="240" w:lineRule="auto"/>
      <w:jc w:val="center"/>
    </w:pPr>
  </w:style>
  <w:style w:type="paragraph" w:customStyle="1" w:styleId="Fichefinanciretitre">
    <w:name w:val="Fiche financière titre"/>
    <w:basedOn w:val="Normal"/>
    <w:next w:val="Normal"/>
    <w:rsid w:val="003C6015"/>
    <w:pPr>
      <w:spacing w:line="240" w:lineRule="auto"/>
      <w:jc w:val="center"/>
    </w:pPr>
    <w:rPr>
      <w:b/>
      <w:u w:val="single"/>
    </w:rPr>
  </w:style>
  <w:style w:type="paragraph" w:customStyle="1" w:styleId="DatedadoptionPagedecouverture">
    <w:name w:val="Date d'adoption (Page de couverture)"/>
    <w:basedOn w:val="Datedadoption"/>
    <w:next w:val="IntrtEEEPagedecouverture"/>
    <w:rsid w:val="003C6015"/>
  </w:style>
  <w:style w:type="paragraph" w:customStyle="1" w:styleId="RfrenceinterinstitutionnellePagedecouverture">
    <w:name w:val="Référence interinstitutionnelle (Page de couverture)"/>
    <w:basedOn w:val="Rfrenceinterinstitutionnelle"/>
    <w:next w:val="Confidentialit"/>
    <w:rsid w:val="003C6015"/>
  </w:style>
  <w:style w:type="paragraph" w:customStyle="1" w:styleId="StatutPagedecouverture">
    <w:name w:val="Statut (Page de couverture)"/>
    <w:basedOn w:val="Statut"/>
    <w:next w:val="TypedudocumentPagedecouverture"/>
    <w:rsid w:val="003C6015"/>
  </w:style>
  <w:style w:type="paragraph" w:customStyle="1" w:styleId="TypedudocumentPagedecouverture">
    <w:name w:val="Type du document (Page de couverture)"/>
    <w:basedOn w:val="Typedudocument"/>
    <w:next w:val="AccompagnantPagedecouverture"/>
    <w:rsid w:val="003C6015"/>
  </w:style>
  <w:style w:type="paragraph" w:customStyle="1" w:styleId="Volume">
    <w:name w:val="Volume"/>
    <w:basedOn w:val="Normal"/>
    <w:next w:val="Confidentialit"/>
    <w:rsid w:val="003C6015"/>
    <w:pPr>
      <w:spacing w:before="0" w:after="240" w:line="240" w:lineRule="auto"/>
      <w:ind w:left="5103"/>
    </w:pPr>
  </w:style>
  <w:style w:type="paragraph" w:customStyle="1" w:styleId="IntrtEEE">
    <w:name w:val="Intérêt EEE"/>
    <w:basedOn w:val="Languesfaisantfoi"/>
    <w:next w:val="Normal"/>
    <w:rsid w:val="003C6015"/>
    <w:pPr>
      <w:spacing w:after="240"/>
    </w:pPr>
  </w:style>
  <w:style w:type="paragraph" w:customStyle="1" w:styleId="Accompagnant">
    <w:name w:val="Accompagnant"/>
    <w:basedOn w:val="Normal"/>
    <w:next w:val="Typeacteprincipal"/>
    <w:rsid w:val="003C6015"/>
    <w:pPr>
      <w:spacing w:before="180" w:after="240" w:line="240" w:lineRule="auto"/>
      <w:jc w:val="center"/>
    </w:pPr>
    <w:rPr>
      <w:b/>
    </w:rPr>
  </w:style>
  <w:style w:type="paragraph" w:customStyle="1" w:styleId="Typeacteprincipal">
    <w:name w:val="Type acte principal"/>
    <w:basedOn w:val="Normal"/>
    <w:next w:val="Objetacteprincipal"/>
    <w:rsid w:val="003C6015"/>
    <w:pPr>
      <w:spacing w:before="0" w:after="240" w:line="240" w:lineRule="auto"/>
      <w:jc w:val="center"/>
    </w:pPr>
    <w:rPr>
      <w:b/>
    </w:rPr>
  </w:style>
  <w:style w:type="paragraph" w:customStyle="1" w:styleId="Objetacteprincipal">
    <w:name w:val="Objet acte principal"/>
    <w:basedOn w:val="Normal"/>
    <w:next w:val="Titrearticle"/>
    <w:rsid w:val="003C6015"/>
    <w:pPr>
      <w:spacing w:before="0" w:after="360" w:line="240" w:lineRule="auto"/>
      <w:jc w:val="center"/>
    </w:pPr>
    <w:rPr>
      <w:b/>
    </w:rPr>
  </w:style>
  <w:style w:type="paragraph" w:customStyle="1" w:styleId="IntrtEEEPagedecouverture">
    <w:name w:val="Intérêt EEE (Page de couverture)"/>
    <w:basedOn w:val="IntrtEEE"/>
    <w:next w:val="Rfrencecroise"/>
    <w:rsid w:val="003C6015"/>
  </w:style>
  <w:style w:type="paragraph" w:customStyle="1" w:styleId="AccompagnantPagedecouverture">
    <w:name w:val="Accompagnant (Page de couverture)"/>
    <w:basedOn w:val="Accompagnant"/>
    <w:next w:val="TypeacteprincipalPagedecouverture"/>
    <w:rsid w:val="003C6015"/>
  </w:style>
  <w:style w:type="paragraph" w:customStyle="1" w:styleId="TypeacteprincipalPagedecouverture">
    <w:name w:val="Type acte principal (Page de couverture)"/>
    <w:basedOn w:val="Typeacteprincipal"/>
    <w:next w:val="ObjetacteprincipalPagedecouverture"/>
    <w:rsid w:val="003C6015"/>
  </w:style>
  <w:style w:type="paragraph" w:customStyle="1" w:styleId="ObjetacteprincipalPagedecouverture">
    <w:name w:val="Objet acte principal (Page de couverture)"/>
    <w:basedOn w:val="Objetacteprincipal"/>
    <w:next w:val="Rfrencecroise"/>
    <w:rsid w:val="003C6015"/>
  </w:style>
  <w:style w:type="paragraph" w:customStyle="1" w:styleId="LanguesfaisantfoiPagedecouverture">
    <w:name w:val="Langues faisant foi (Page de couverture)"/>
    <w:basedOn w:val="Normal"/>
    <w:next w:val="Normal"/>
    <w:rsid w:val="003C6015"/>
    <w:pPr>
      <w:spacing w:before="360" w:after="0" w:line="240" w:lineRule="auto"/>
      <w:jc w:val="center"/>
    </w:pPr>
  </w:style>
  <w:style w:type="paragraph" w:styleId="NormalWeb">
    <w:name w:val="Normal (Web)"/>
    <w:basedOn w:val="Normal"/>
    <w:uiPriority w:val="99"/>
    <w:unhideWhenUsed/>
    <w:rsid w:val="003C6015"/>
    <w:pPr>
      <w:spacing w:before="100" w:beforeAutospacing="1" w:after="100" w:afterAutospacing="1" w:line="240" w:lineRule="auto"/>
    </w:pPr>
    <w:rPr>
      <w:rFonts w:eastAsia="Times New Roman"/>
      <w:szCs w:val="24"/>
      <w:lang w:eastAsia="en-IE"/>
    </w:rPr>
  </w:style>
  <w:style w:type="table" w:styleId="TableGrid">
    <w:name w:val="Table Grid"/>
    <w:basedOn w:val="TableNormal"/>
    <w:uiPriority w:val="59"/>
    <w:rsid w:val="003C6015"/>
    <w:rPr>
      <w:lang w:eastAsia="en-GB"/>
    </w:rPr>
    <w:tblPr/>
  </w:style>
  <w:style w:type="paragraph" w:styleId="NoSpacing">
    <w:name w:val="No Spacing"/>
    <w:link w:val="NoSpacingChar"/>
    <w:uiPriority w:val="1"/>
    <w:qFormat/>
    <w:rsid w:val="003C6015"/>
    <w:rPr>
      <w:rFonts w:eastAsia="Times New Roman"/>
      <w:sz w:val="22"/>
      <w:szCs w:val="22"/>
    </w:rPr>
  </w:style>
  <w:style w:type="character" w:customStyle="1" w:styleId="NoSpacingChar">
    <w:name w:val="No Spacing Char"/>
    <w:link w:val="NoSpacing"/>
    <w:uiPriority w:val="1"/>
    <w:rsid w:val="003C6015"/>
    <w:rPr>
      <w:rFonts w:eastAsia="Times New Roman"/>
      <w:sz w:val="22"/>
      <w:szCs w:val="22"/>
    </w:rPr>
  </w:style>
  <w:style w:type="character" w:styleId="FollowedHyperlink">
    <w:name w:val="FollowedHyperlink"/>
    <w:uiPriority w:val="99"/>
    <w:semiHidden/>
    <w:unhideWhenUsed/>
    <w:rsid w:val="003C6015"/>
    <w:rPr>
      <w:color w:val="800080"/>
      <w:u w:val="single"/>
    </w:rPr>
  </w:style>
  <w:style w:type="paragraph" w:customStyle="1" w:styleId="commentcontentpara">
    <w:name w:val="commentcontentpara"/>
    <w:basedOn w:val="Normal"/>
    <w:rsid w:val="003C6015"/>
    <w:pPr>
      <w:spacing w:before="100" w:beforeAutospacing="1" w:after="100" w:afterAutospacing="1" w:line="240" w:lineRule="auto"/>
    </w:pPr>
    <w:rPr>
      <w:rFonts w:eastAsia="Times New Roman"/>
      <w:szCs w:val="24"/>
    </w:rPr>
  </w:style>
  <w:style w:type="paragraph" w:customStyle="1" w:styleId="FooterCoverPage">
    <w:name w:val="Footer Cover Page"/>
    <w:basedOn w:val="Normal"/>
    <w:link w:val="FooterCoverPageChar"/>
    <w:rsid w:val="003C6015"/>
    <w:pPr>
      <w:tabs>
        <w:tab w:val="center" w:pos="4535"/>
        <w:tab w:val="right" w:pos="9071"/>
        <w:tab w:val="right" w:pos="9921"/>
      </w:tabs>
      <w:spacing w:before="360" w:after="0" w:line="240" w:lineRule="auto"/>
      <w:ind w:left="-850" w:right="-850"/>
    </w:pPr>
  </w:style>
  <w:style w:type="character" w:customStyle="1" w:styleId="FooterCoverPageChar">
    <w:name w:val="Footer Cover Page Char"/>
    <w:link w:val="FooterCoverPage"/>
    <w:rsid w:val="003C6015"/>
    <w:rPr>
      <w:rFonts w:ascii="Times New Roman" w:hAnsi="Times New Roman"/>
      <w:sz w:val="24"/>
      <w:szCs w:val="22"/>
      <w:lang w:val="en-IE"/>
    </w:rPr>
  </w:style>
  <w:style w:type="paragraph" w:customStyle="1" w:styleId="HeaderCoverPage">
    <w:name w:val="Header Cover Page"/>
    <w:basedOn w:val="Normal"/>
    <w:link w:val="HeaderCoverPageChar"/>
    <w:rsid w:val="003C6015"/>
    <w:pPr>
      <w:tabs>
        <w:tab w:val="center" w:pos="4535"/>
        <w:tab w:val="right" w:pos="9071"/>
      </w:tabs>
      <w:spacing w:before="0" w:line="240" w:lineRule="auto"/>
      <w:jc w:val="both"/>
    </w:pPr>
  </w:style>
  <w:style w:type="character" w:customStyle="1" w:styleId="HeaderCoverPageChar">
    <w:name w:val="Header Cover Page Char"/>
    <w:link w:val="HeaderCoverPage"/>
    <w:rsid w:val="003C6015"/>
    <w:rPr>
      <w:rFonts w:ascii="Times New Roman" w:hAnsi="Times New Roman"/>
      <w:sz w:val="24"/>
      <w:szCs w:val="22"/>
      <w:lang w:val="en-IE"/>
    </w:rPr>
  </w:style>
  <w:style w:type="paragraph" w:customStyle="1" w:styleId="EntText">
    <w:name w:val="EntText"/>
    <w:basedOn w:val="Normal"/>
    <w:rsid w:val="003C6015"/>
    <w:rPr>
      <w:rFonts w:eastAsiaTheme="minorHAnsi"/>
    </w:rPr>
  </w:style>
  <w:style w:type="paragraph" w:customStyle="1" w:styleId="Lignefinal">
    <w:name w:val="Ligne final"/>
    <w:basedOn w:val="Normal"/>
    <w:next w:val="Normal"/>
    <w:rsid w:val="003C6015"/>
    <w:pPr>
      <w:pBdr>
        <w:bottom w:val="single" w:sz="4" w:space="0" w:color="000000"/>
      </w:pBdr>
      <w:spacing w:before="360"/>
      <w:ind w:left="3400" w:right="3400"/>
      <w:jc w:val="center"/>
    </w:pPr>
    <w:rPr>
      <w:rFonts w:eastAsiaTheme="minorHAnsi"/>
      <w:b/>
    </w:rPr>
  </w:style>
  <w:style w:type="paragraph" w:customStyle="1" w:styleId="pj">
    <w:name w:val="p.j."/>
    <w:basedOn w:val="Normal"/>
    <w:link w:val="pjChar"/>
    <w:rsid w:val="003C6015"/>
    <w:pPr>
      <w:spacing w:before="1200" w:line="240" w:lineRule="auto"/>
      <w:ind w:left="1440" w:hanging="1440"/>
    </w:pPr>
  </w:style>
  <w:style w:type="character" w:customStyle="1" w:styleId="pjChar">
    <w:name w:val="p.j. Char"/>
    <w:basedOn w:val="DefaultParagraphFont"/>
    <w:link w:val="pj"/>
    <w:rsid w:val="003C6015"/>
    <w:rPr>
      <w:rFonts w:ascii="Times New Roman" w:hAnsi="Times New Roman"/>
      <w:sz w:val="24"/>
      <w:szCs w:val="22"/>
      <w:lang w:val="de-DE"/>
    </w:rPr>
  </w:style>
  <w:style w:type="paragraph" w:customStyle="1" w:styleId="nbbordered">
    <w:name w:val="nb bordered"/>
    <w:basedOn w:val="Normal"/>
    <w:link w:val="nbborderedChar"/>
    <w:rsid w:val="003C6015"/>
    <w:pPr>
      <w:pBdr>
        <w:top w:val="single" w:sz="4" w:space="1" w:color="auto"/>
        <w:left w:val="single" w:sz="4" w:space="4" w:color="auto"/>
        <w:bottom w:val="single" w:sz="4" w:space="1" w:color="auto"/>
        <w:right w:val="single" w:sz="4" w:space="4" w:color="auto"/>
        <w:between w:val="single" w:sz="4" w:space="0" w:color="auto"/>
      </w:pBdr>
      <w:spacing w:before="0" w:after="160" w:line="240" w:lineRule="auto"/>
      <w:ind w:left="480" w:hanging="480"/>
    </w:pPr>
    <w:rPr>
      <w:b/>
    </w:rPr>
  </w:style>
  <w:style w:type="character" w:customStyle="1" w:styleId="nbborderedChar">
    <w:name w:val="nb bordered Char"/>
    <w:basedOn w:val="DefaultParagraphFont"/>
    <w:link w:val="nbbordered"/>
    <w:rsid w:val="003C6015"/>
    <w:rPr>
      <w:rFonts w:ascii="Times New Roman" w:hAnsi="Times New Roman"/>
      <w:b/>
      <w:sz w:val="24"/>
      <w:szCs w:val="22"/>
      <w:lang w:val="de-DE"/>
    </w:rPr>
  </w:style>
  <w:style w:type="character" w:customStyle="1" w:styleId="HeaderCouncilChar">
    <w:name w:val="Header Council Char"/>
    <w:basedOn w:val="DefaultParagraphFont"/>
    <w:link w:val="HeaderCouncil"/>
    <w:rsid w:val="003C6015"/>
    <w:rPr>
      <w:rFonts w:ascii="Times New Roman" w:hAnsi="Times New Roman"/>
      <w:sz w:val="2"/>
      <w:szCs w:val="22"/>
      <w:lang w:val="de-DE"/>
    </w:rPr>
  </w:style>
  <w:style w:type="character" w:customStyle="1" w:styleId="FooterCouncilChar">
    <w:name w:val="Footer Council Char"/>
    <w:basedOn w:val="DefaultParagraphFont"/>
    <w:link w:val="FooterCouncil"/>
    <w:rsid w:val="003C6015"/>
    <w:rPr>
      <w:rFonts w:ascii="Times New Roman" w:hAnsi="Times New Roman"/>
      <w:sz w:val="2"/>
      <w:szCs w:val="22"/>
      <w:lang w:val="de-DE"/>
    </w:rPr>
  </w:style>
  <w:style w:type="character" w:customStyle="1" w:styleId="Mention1">
    <w:name w:val="Mention1"/>
    <w:uiPriority w:val="99"/>
    <w:unhideWhenUsed/>
    <w:rsid w:val="007D046E"/>
    <w:rPr>
      <w:color w:val="2B579A"/>
      <w:shd w:val="clear" w:color="auto" w:fill="E1DFDD"/>
    </w:rPr>
  </w:style>
  <w:style w:type="paragraph" w:customStyle="1" w:styleId="P68B1DB1-Default10">
    <w:name w:val="P68B1DB1-Default10"/>
    <w:basedOn w:val="Normal"/>
    <w:rsid w:val="0016245F"/>
    <w:pPr>
      <w:autoSpaceDE w:val="0"/>
      <w:autoSpaceDN w:val="0"/>
      <w:spacing w:before="0" w:after="0" w:line="240" w:lineRule="auto"/>
    </w:pPr>
    <w:rPr>
      <w:rFonts w:ascii="Arial" w:eastAsiaTheme="minorHAnsi" w:hAnsi="Arial" w:cs="Arial"/>
      <w:color w:val="000000"/>
      <w:sz w:val="20"/>
      <w:szCs w:val="20"/>
      <w:lang w:eastAsia="en-IE"/>
    </w:rPr>
  </w:style>
  <w:style w:type="paragraph" w:styleId="Title">
    <w:name w:val="Title"/>
    <w:basedOn w:val="Normal"/>
    <w:next w:val="Normal"/>
    <w:link w:val="TitleChar"/>
    <w:qFormat/>
    <w:rsid w:val="00A60D09"/>
    <w:pPr>
      <w:spacing w:before="0" w:after="0" w:line="240" w:lineRule="auto"/>
      <w:contextualSpacing/>
      <w:jc w:val="both"/>
    </w:pPr>
    <w:rPr>
      <w:rFonts w:ascii="Calibri Light" w:eastAsia="Times New Roman" w:hAnsi="Calibri Light"/>
      <w:kern w:val="28"/>
      <w:sz w:val="56"/>
      <w:szCs w:val="20"/>
    </w:rPr>
  </w:style>
  <w:style w:type="character" w:customStyle="1" w:styleId="TitleChar1">
    <w:name w:val="Title Char1"/>
    <w:basedOn w:val="DefaultParagraphFont"/>
    <w:uiPriority w:val="10"/>
    <w:rsid w:val="00A60D09"/>
    <w:rPr>
      <w:rFonts w:asciiTheme="majorHAnsi" w:eastAsiaTheme="majorEastAsia" w:hAnsiTheme="majorHAnsi" w:cstheme="majorBidi"/>
      <w:spacing w:val="-10"/>
      <w:kern w:val="28"/>
      <w:sz w:val="56"/>
      <w:szCs w:val="56"/>
      <w:lang w:val="de-DE"/>
    </w:rPr>
  </w:style>
  <w:style w:type="paragraph" w:customStyle="1" w:styleId="P68B1DB1-Navaden55">
    <w:name w:val="P68B1DB1-Navaden55"/>
    <w:basedOn w:val="Normal"/>
    <w:rsid w:val="00815B71"/>
    <w:pPr>
      <w:spacing w:before="0" w:after="160" w:line="276" w:lineRule="auto"/>
      <w:jc w:val="both"/>
    </w:pPr>
    <w:rPr>
      <w:rFonts w:ascii="Arial" w:eastAsia="Times New Roman" w:hAnsi="Arial" w:cs="Arial"/>
      <w:color w:val="000000" w:themeColor="text1"/>
      <w:sz w:val="18"/>
      <w:szCs w:val="20"/>
      <w:lang w:eastAsia="en-IE"/>
    </w:rPr>
  </w:style>
  <w:style w:type="character" w:customStyle="1" w:styleId="UnresolvedMention10">
    <w:name w:val="Unresolved Mention10"/>
    <w:basedOn w:val="DefaultParagraphFont"/>
    <w:uiPriority w:val="99"/>
    <w:unhideWhenUsed/>
    <w:rsid w:val="007D046E"/>
    <w:rPr>
      <w:color w:val="605E5C"/>
      <w:shd w:val="clear" w:color="auto" w:fill="E1DFDD"/>
    </w:rPr>
  </w:style>
  <w:style w:type="character" w:customStyle="1" w:styleId="Mention10">
    <w:name w:val="Mention10"/>
    <w:uiPriority w:val="99"/>
    <w:unhideWhenUsed/>
    <w:rsid w:val="007D046E"/>
    <w:rPr>
      <w:color w:val="2B579A"/>
      <w:shd w:val="clear" w:color="auto" w:fill="E1DFDD"/>
    </w:rPr>
  </w:style>
  <w:style w:type="paragraph" w:customStyle="1" w:styleId="P68B1DB1-Normal61">
    <w:name w:val="P68B1DB1-Normal61"/>
    <w:basedOn w:val="Normal"/>
    <w:rsid w:val="007810DB"/>
    <w:pPr>
      <w:spacing w:before="0" w:after="160" w:line="276" w:lineRule="auto"/>
      <w:jc w:val="both"/>
    </w:pPr>
    <w:rPr>
      <w:rFonts w:ascii="Arial" w:eastAsia="Times New Roman" w:hAnsi="Arial" w:cs="Arial"/>
      <w:color w:val="000000" w:themeColor="text1"/>
      <w:sz w:val="18"/>
      <w:szCs w:val="20"/>
      <w:lang w:eastAsia="en-IE"/>
    </w:rPr>
  </w:style>
  <w:style w:type="character" w:customStyle="1" w:styleId="normaltextrun">
    <w:name w:val="normaltextrun"/>
    <w:basedOn w:val="DefaultParagraphFont"/>
    <w:rsid w:val="00023666"/>
  </w:style>
  <w:style w:type="paragraph" w:customStyle="1" w:styleId="pf0">
    <w:name w:val="pf0"/>
    <w:basedOn w:val="Normal"/>
    <w:rsid w:val="00EA3A66"/>
    <w:pPr>
      <w:spacing w:before="100" w:beforeAutospacing="1" w:after="100" w:afterAutospacing="1" w:line="240" w:lineRule="auto"/>
    </w:pPr>
    <w:rPr>
      <w:rFonts w:eastAsia="Times New Roman"/>
      <w:szCs w:val="24"/>
      <w:lang w:eastAsia="en-IE"/>
    </w:rPr>
  </w:style>
  <w:style w:type="character" w:customStyle="1" w:styleId="cf01">
    <w:name w:val="cf01"/>
    <w:basedOn w:val="DefaultParagraphFont"/>
    <w:rsid w:val="00EA3A66"/>
    <w:rPr>
      <w:rFonts w:ascii="Segoe UI" w:hAnsi="Segoe UI" w:cs="Segoe UI" w:hint="default"/>
      <w:sz w:val="18"/>
      <w:szCs w:val="18"/>
    </w:rPr>
  </w:style>
  <w:style w:type="character" w:customStyle="1" w:styleId="UnresolvedMention100">
    <w:name w:val="Unresolved Mention100"/>
    <w:basedOn w:val="DefaultParagraphFont"/>
    <w:uiPriority w:val="99"/>
    <w:unhideWhenUsed/>
    <w:rsid w:val="0066431F"/>
    <w:rPr>
      <w:color w:val="605E5C"/>
      <w:shd w:val="clear" w:color="auto" w:fill="E1DFDD"/>
    </w:rPr>
  </w:style>
  <w:style w:type="character" w:customStyle="1" w:styleId="Mention100">
    <w:name w:val="Mention100"/>
    <w:uiPriority w:val="99"/>
    <w:unhideWhenUsed/>
    <w:rsid w:val="0066431F"/>
    <w:rPr>
      <w:color w:val="2B579A"/>
      <w:shd w:val="clear" w:color="auto" w:fill="E1DFDD"/>
    </w:rPr>
  </w:style>
  <w:style w:type="character" w:customStyle="1" w:styleId="UnresolvedMention1000">
    <w:name w:val="Unresolved Mention1000"/>
    <w:basedOn w:val="DefaultParagraphFont"/>
    <w:uiPriority w:val="99"/>
    <w:unhideWhenUsed/>
    <w:rsid w:val="004D5503"/>
    <w:rPr>
      <w:color w:val="605E5C"/>
      <w:shd w:val="clear" w:color="auto" w:fill="E1DFDD"/>
    </w:rPr>
  </w:style>
  <w:style w:type="character" w:customStyle="1" w:styleId="Mention1000">
    <w:name w:val="Mention1000"/>
    <w:uiPriority w:val="99"/>
    <w:unhideWhenUsed/>
    <w:rsid w:val="004D5503"/>
    <w:rPr>
      <w:color w:val="2B579A"/>
      <w:shd w:val="clear" w:color="auto" w:fill="E1DFDD"/>
    </w:rPr>
  </w:style>
  <w:style w:type="paragraph" w:customStyle="1" w:styleId="P68B1DB1-Navaden63">
    <w:name w:val="P68B1DB1-Navaden63"/>
    <w:basedOn w:val="Normal"/>
    <w:rsid w:val="00FF3288"/>
    <w:pPr>
      <w:spacing w:before="0" w:after="160" w:line="276" w:lineRule="auto"/>
      <w:jc w:val="both"/>
    </w:pPr>
    <w:rPr>
      <w:rFonts w:ascii="Arial" w:eastAsiaTheme="minorHAnsi" w:hAnsi="Arial" w:cstheme="minorBidi"/>
      <w:sz w:val="18"/>
      <w:szCs w:val="20"/>
      <w:lang w:eastAsia="en-IE"/>
    </w:rPr>
  </w:style>
  <w:style w:type="character" w:customStyle="1" w:styleId="UnresolvedMention10000">
    <w:name w:val="Unresolved Mention10000"/>
    <w:basedOn w:val="DefaultParagraphFont"/>
    <w:uiPriority w:val="99"/>
    <w:unhideWhenUsed/>
    <w:rsid w:val="00EB1B5D"/>
    <w:rPr>
      <w:color w:val="605E5C"/>
      <w:shd w:val="clear" w:color="auto" w:fill="E1DFDD"/>
    </w:rPr>
  </w:style>
  <w:style w:type="character" w:customStyle="1" w:styleId="Mention10000">
    <w:name w:val="Mention10000"/>
    <w:uiPriority w:val="99"/>
    <w:unhideWhenUsed/>
    <w:rsid w:val="00EB1B5D"/>
    <w:rPr>
      <w:color w:val="2B579A"/>
      <w:shd w:val="clear" w:color="auto" w:fill="E1DFDD"/>
    </w:rPr>
  </w:style>
  <w:style w:type="character" w:customStyle="1" w:styleId="UnresolvedMention1000000000">
    <w:name w:val="Unresolved Mention1000000000"/>
    <w:basedOn w:val="DefaultParagraphFont"/>
    <w:uiPriority w:val="99"/>
    <w:unhideWhenUsed/>
    <w:rsid w:val="00670BBB"/>
    <w:rPr>
      <w:color w:val="605E5C"/>
      <w:shd w:val="clear" w:color="auto" w:fill="E1DFDD"/>
    </w:rPr>
  </w:style>
  <w:style w:type="character" w:customStyle="1" w:styleId="UnresolvedMention100000">
    <w:name w:val="Unresolved Mention100000"/>
    <w:basedOn w:val="DefaultParagraphFont"/>
    <w:uiPriority w:val="99"/>
    <w:unhideWhenUsed/>
    <w:rsid w:val="00095B5A"/>
    <w:rPr>
      <w:color w:val="605E5C"/>
      <w:shd w:val="clear" w:color="auto" w:fill="E1DFDD"/>
    </w:rPr>
  </w:style>
  <w:style w:type="character" w:customStyle="1" w:styleId="Mention100000">
    <w:name w:val="Mention100000"/>
    <w:uiPriority w:val="99"/>
    <w:unhideWhenUsed/>
    <w:rsid w:val="00095B5A"/>
    <w:rPr>
      <w:color w:val="2B579A"/>
      <w:shd w:val="clear" w:color="auto" w:fill="E1DFDD"/>
    </w:rPr>
  </w:style>
  <w:style w:type="character" w:customStyle="1" w:styleId="UnresolvedMention1000000">
    <w:name w:val="Unresolved Mention1000000"/>
    <w:basedOn w:val="DefaultParagraphFont"/>
    <w:uiPriority w:val="99"/>
    <w:unhideWhenUsed/>
    <w:rsid w:val="00D202DA"/>
    <w:rPr>
      <w:color w:val="605E5C"/>
      <w:shd w:val="clear" w:color="auto" w:fill="E1DFDD"/>
    </w:rPr>
  </w:style>
  <w:style w:type="character" w:customStyle="1" w:styleId="Mention1000000">
    <w:name w:val="Mention1000000"/>
    <w:uiPriority w:val="99"/>
    <w:unhideWhenUsed/>
    <w:rsid w:val="00D202DA"/>
    <w:rPr>
      <w:color w:val="2B579A"/>
      <w:shd w:val="clear" w:color="auto" w:fill="E1DFDD"/>
    </w:rPr>
  </w:style>
  <w:style w:type="character" w:customStyle="1" w:styleId="UnresolvedMention10000000">
    <w:name w:val="Unresolved Mention10000000"/>
    <w:basedOn w:val="DefaultParagraphFont"/>
    <w:uiPriority w:val="99"/>
    <w:unhideWhenUsed/>
    <w:rsid w:val="00AB0B23"/>
    <w:rPr>
      <w:color w:val="605E5C"/>
      <w:shd w:val="clear" w:color="auto" w:fill="E1DFDD"/>
    </w:rPr>
  </w:style>
  <w:style w:type="character" w:customStyle="1" w:styleId="Mention10000000">
    <w:name w:val="Mention10000000"/>
    <w:uiPriority w:val="99"/>
    <w:unhideWhenUsed/>
    <w:rsid w:val="00AB0B23"/>
    <w:rPr>
      <w:color w:val="2B579A"/>
      <w:shd w:val="clear" w:color="auto" w:fill="E1DFDD"/>
    </w:rPr>
  </w:style>
  <w:style w:type="character" w:customStyle="1" w:styleId="UnresolvedMention100000000">
    <w:name w:val="Unresolved Mention100000000"/>
    <w:basedOn w:val="DefaultParagraphFont"/>
    <w:uiPriority w:val="99"/>
    <w:unhideWhenUsed/>
    <w:rsid w:val="001C1667"/>
    <w:rPr>
      <w:color w:val="605E5C"/>
      <w:shd w:val="clear" w:color="auto" w:fill="E1DFDD"/>
    </w:rPr>
  </w:style>
  <w:style w:type="character" w:customStyle="1" w:styleId="Mention100000000">
    <w:name w:val="Mention100000000"/>
    <w:uiPriority w:val="99"/>
    <w:unhideWhenUsed/>
    <w:rsid w:val="001C1667"/>
    <w:rPr>
      <w:color w:val="2B579A"/>
      <w:shd w:val="clear" w:color="auto" w:fill="E1DFDD"/>
    </w:rPr>
  </w:style>
  <w:style w:type="character" w:customStyle="1" w:styleId="UnresolvedMention1000000001">
    <w:name w:val="Unresolved Mention1000000001"/>
    <w:basedOn w:val="DefaultParagraphFont"/>
    <w:uiPriority w:val="99"/>
    <w:unhideWhenUsed/>
    <w:rsid w:val="002E3A78"/>
    <w:rPr>
      <w:color w:val="605E5C"/>
      <w:shd w:val="clear" w:color="auto" w:fill="E1DFDD"/>
    </w:rPr>
  </w:style>
  <w:style w:type="character" w:customStyle="1" w:styleId="Mention1000000000">
    <w:name w:val="Mention1000000000"/>
    <w:uiPriority w:val="99"/>
    <w:unhideWhenUsed/>
    <w:rsid w:val="002E3A78"/>
    <w:rPr>
      <w:color w:val="2B579A"/>
      <w:shd w:val="clear" w:color="auto" w:fill="E1DFDD"/>
    </w:rPr>
  </w:style>
  <w:style w:type="character" w:customStyle="1" w:styleId="Mention10000000000">
    <w:name w:val="Mention10000000000"/>
    <w:uiPriority w:val="99"/>
    <w:unhideWhenUsed/>
    <w:rsid w:val="00670BBB"/>
    <w:rPr>
      <w:color w:val="2B579A"/>
      <w:shd w:val="clear" w:color="auto" w:fill="E1DFDD"/>
    </w:rPr>
  </w:style>
  <w:style w:type="character" w:customStyle="1" w:styleId="Mention2">
    <w:name w:val="Mention2"/>
    <w:basedOn w:val="DefaultParagraphFont"/>
    <w:uiPriority w:val="99"/>
    <w:unhideWhenUsed/>
    <w:rsid w:val="00464DA2"/>
    <w:rPr>
      <w:color w:val="2B579A"/>
      <w:shd w:val="clear" w:color="auto" w:fill="E1DFDD"/>
    </w:rPr>
  </w:style>
  <w:style w:type="character" w:customStyle="1" w:styleId="UnresolvedMention2">
    <w:name w:val="Unresolved Mention2"/>
    <w:basedOn w:val="DefaultParagraphFont"/>
    <w:uiPriority w:val="99"/>
    <w:semiHidden/>
    <w:unhideWhenUsed/>
    <w:rsid w:val="00464DA2"/>
    <w:rPr>
      <w:color w:val="605E5C"/>
      <w:shd w:val="clear" w:color="auto" w:fill="E1DFDD"/>
    </w:rPr>
  </w:style>
  <w:style w:type="character" w:customStyle="1" w:styleId="UnresolvedMention10000000010">
    <w:name w:val="Unresolved Mention10000000010"/>
    <w:basedOn w:val="DefaultParagraphFont"/>
    <w:uiPriority w:val="99"/>
    <w:unhideWhenUsed/>
    <w:rsid w:val="00FA420C"/>
    <w:rPr>
      <w:color w:val="605E5C"/>
      <w:shd w:val="clear" w:color="auto" w:fill="E1DFDD"/>
    </w:rPr>
  </w:style>
  <w:style w:type="character" w:customStyle="1" w:styleId="Mention100000000000">
    <w:name w:val="Mention100000000000"/>
    <w:uiPriority w:val="99"/>
    <w:unhideWhenUsed/>
    <w:rsid w:val="00FA420C"/>
    <w:rPr>
      <w:color w:val="2B579A"/>
      <w:shd w:val="clear" w:color="auto" w:fill="E1DFDD"/>
    </w:rPr>
  </w:style>
  <w:style w:type="character" w:customStyle="1" w:styleId="Mention3">
    <w:name w:val="Mention3"/>
    <w:basedOn w:val="DefaultParagraphFont"/>
    <w:uiPriority w:val="99"/>
    <w:unhideWhenUsed/>
    <w:rsid w:val="00DE1ADD"/>
    <w:rPr>
      <w:color w:val="2B579A"/>
      <w:shd w:val="clear" w:color="auto" w:fill="E6E6E6"/>
    </w:rPr>
  </w:style>
  <w:style w:type="character" w:customStyle="1" w:styleId="UnresolvedMention3">
    <w:name w:val="Unresolved Mention3"/>
    <w:basedOn w:val="DefaultParagraphFont"/>
    <w:uiPriority w:val="99"/>
    <w:semiHidden/>
    <w:unhideWhenUsed/>
    <w:rsid w:val="00DE1ADD"/>
    <w:rPr>
      <w:color w:val="605E5C"/>
      <w:shd w:val="clear" w:color="auto" w:fill="E1DFDD"/>
    </w:rPr>
  </w:style>
  <w:style w:type="character" w:customStyle="1" w:styleId="Mention4">
    <w:name w:val="Mention4"/>
    <w:basedOn w:val="DefaultParagraphFont"/>
    <w:uiPriority w:val="99"/>
    <w:unhideWhenUsed/>
    <w:rsid w:val="001515BD"/>
    <w:rPr>
      <w:color w:val="2B579A"/>
      <w:shd w:val="clear" w:color="auto" w:fill="E1DFDD"/>
    </w:rPr>
  </w:style>
  <w:style w:type="character" w:customStyle="1" w:styleId="Mention5">
    <w:name w:val="Mention5"/>
    <w:basedOn w:val="DefaultParagraphFont"/>
    <w:uiPriority w:val="99"/>
    <w:unhideWhenUsed/>
    <w:rsid w:val="006107D0"/>
    <w:rPr>
      <w:color w:val="2B579A"/>
      <w:shd w:val="clear" w:color="auto" w:fill="E6E6E6"/>
    </w:rPr>
  </w:style>
  <w:style w:type="character" w:customStyle="1" w:styleId="Mention6">
    <w:name w:val="Mention6"/>
    <w:basedOn w:val="DefaultParagraphFont"/>
    <w:uiPriority w:val="99"/>
    <w:unhideWhenUsed/>
    <w:rPr>
      <w:color w:val="2B579A"/>
      <w:shd w:val="clear" w:color="auto" w:fill="E6E6E6"/>
    </w:rPr>
  </w:style>
  <w:style w:type="character" w:customStyle="1" w:styleId="Mention8">
    <w:name w:val="Mention8"/>
    <w:basedOn w:val="DefaultParagraphFont"/>
    <w:uiPriority w:val="99"/>
    <w:unhideWhenUsed/>
    <w:rsid w:val="000336FF"/>
    <w:rPr>
      <w:color w:val="2B579A"/>
      <w:shd w:val="clear" w:color="auto" w:fill="E1DFDD"/>
    </w:rPr>
  </w:style>
  <w:style w:type="paragraph" w:customStyle="1" w:styleId="P68B1DB1-Navaden70">
    <w:name w:val="P68B1DB1-Navaden70"/>
    <w:basedOn w:val="Normal"/>
    <w:uiPriority w:val="1"/>
    <w:rsid w:val="00D25D85"/>
    <w:pPr>
      <w:jc w:val="both"/>
    </w:pPr>
    <w:rPr>
      <w:rFonts w:asciiTheme="minorHAnsi" w:eastAsiaTheme="minorEastAsia" w:hAnsiTheme="minorHAnsi" w:cstheme="minorBidi"/>
      <w:sz w:val="18"/>
      <w:szCs w:val="18"/>
    </w:rPr>
  </w:style>
  <w:style w:type="character" w:customStyle="1" w:styleId="Mention7">
    <w:name w:val="Mention7"/>
    <w:basedOn w:val="DefaultParagraphFont"/>
    <w:uiPriority w:val="99"/>
    <w:unhideWhenUsed/>
    <w:rsid w:val="00D25D85"/>
    <w:rPr>
      <w:color w:val="2B579A"/>
      <w:shd w:val="clear" w:color="auto" w:fill="E1DFDD"/>
    </w:rPr>
  </w:style>
  <w:style w:type="paragraph" w:customStyle="1" w:styleId="P68B1DB1-Navaden19">
    <w:name w:val="P68B1DB1-Navaden19"/>
    <w:basedOn w:val="Normal"/>
    <w:uiPriority w:val="1"/>
    <w:rsid w:val="00D25D85"/>
    <w:pPr>
      <w:jc w:val="both"/>
    </w:pPr>
    <w:rPr>
      <w:rFonts w:asciiTheme="minorHAnsi" w:eastAsiaTheme="minorEastAsia" w:hAnsiTheme="minorHAnsi" w:cstheme="minorBidi"/>
      <w:color w:val="000000" w:themeColor="text1"/>
      <w:sz w:val="18"/>
      <w:szCs w:val="18"/>
    </w:rPr>
  </w:style>
  <w:style w:type="character" w:customStyle="1" w:styleId="Mention9">
    <w:name w:val="Mention9"/>
    <w:basedOn w:val="DefaultParagraphFont"/>
    <w:uiPriority w:val="99"/>
    <w:unhideWhenUsed/>
    <w:rsid w:val="00242895"/>
    <w:rPr>
      <w:color w:val="2B579A"/>
      <w:shd w:val="clear" w:color="auto" w:fill="E1DFDD"/>
    </w:rPr>
  </w:style>
  <w:style w:type="paragraph" w:customStyle="1" w:styleId="P68B1DB1-Navaden10">
    <w:name w:val="P68B1DB1-Navaden10"/>
    <w:basedOn w:val="Normal"/>
    <w:uiPriority w:val="1"/>
    <w:rsid w:val="00116188"/>
    <w:rPr>
      <w:rFonts w:asciiTheme="minorHAnsi" w:eastAsiaTheme="minorEastAsia" w:hAnsiTheme="minorHAnsi" w:cstheme="minorBidi"/>
      <w:sz w:val="22"/>
      <w:lang w:val="en" w:eastAsia="en-GB"/>
    </w:rPr>
  </w:style>
  <w:style w:type="character" w:customStyle="1" w:styleId="UnresolvedMention4">
    <w:name w:val="Unresolved Mention4"/>
    <w:basedOn w:val="DefaultParagraphFont"/>
    <w:uiPriority w:val="99"/>
    <w:semiHidden/>
    <w:unhideWhenUsed/>
    <w:rsid w:val="00385A5A"/>
    <w:rPr>
      <w:color w:val="605E5C"/>
      <w:shd w:val="clear" w:color="auto" w:fill="E1DFDD"/>
    </w:rPr>
  </w:style>
  <w:style w:type="character" w:customStyle="1" w:styleId="Mention11">
    <w:name w:val="Mention11"/>
    <w:basedOn w:val="DefaultParagraphFont"/>
    <w:uiPriority w:val="99"/>
    <w:unhideWhenUsed/>
    <w:rsid w:val="00F3023F"/>
    <w:rPr>
      <w:color w:val="2B579A"/>
      <w:shd w:val="clear" w:color="auto" w:fill="E1DFDD"/>
    </w:rPr>
  </w:style>
  <w:style w:type="character" w:customStyle="1" w:styleId="UnresolvedMention5">
    <w:name w:val="Unresolved Mention5"/>
    <w:basedOn w:val="DefaultParagraphFont"/>
    <w:uiPriority w:val="99"/>
    <w:semiHidden/>
    <w:unhideWhenUsed/>
    <w:rsid w:val="00A60550"/>
    <w:rPr>
      <w:color w:val="605E5C"/>
      <w:shd w:val="clear" w:color="auto" w:fill="E1DFDD"/>
    </w:rPr>
  </w:style>
  <w:style w:type="character" w:customStyle="1" w:styleId="Other1">
    <w:name w:val="Other|1_"/>
    <w:basedOn w:val="DefaultParagraphFont"/>
    <w:link w:val="Other10"/>
    <w:rsid w:val="00A60550"/>
    <w:rPr>
      <w:color w:val="006100"/>
      <w:sz w:val="22"/>
      <w:szCs w:val="22"/>
    </w:rPr>
  </w:style>
  <w:style w:type="paragraph" w:customStyle="1" w:styleId="Other10">
    <w:name w:val="Other|1"/>
    <w:basedOn w:val="Normal"/>
    <w:link w:val="Other1"/>
    <w:rsid w:val="00A60550"/>
    <w:pPr>
      <w:widowControl w:val="0"/>
      <w:spacing w:before="0" w:after="0" w:line="240" w:lineRule="auto"/>
    </w:pPr>
    <w:rPr>
      <w:rFonts w:ascii="Calibri" w:hAnsi="Calibri"/>
      <w:color w:val="006100"/>
      <w:sz w:val="22"/>
    </w:rPr>
  </w:style>
  <w:style w:type="character" w:customStyle="1" w:styleId="Mention12">
    <w:name w:val="Mention12"/>
    <w:basedOn w:val="DefaultParagraphFont"/>
    <w:uiPriority w:val="99"/>
    <w:unhideWhenUsed/>
    <w:rsid w:val="001D3212"/>
    <w:rPr>
      <w:color w:val="2B579A"/>
      <w:shd w:val="clear" w:color="auto" w:fill="E1DFDD"/>
    </w:rPr>
  </w:style>
  <w:style w:type="character" w:customStyle="1" w:styleId="Mention">
    <w:name w:val="Mention"/>
    <w:basedOn w:val="DefaultParagraphFont"/>
    <w:uiPriority w:val="99"/>
    <w:unhideWhenUsed/>
    <w:rsid w:val="004915C4"/>
    <w:rPr>
      <w:color w:val="2B579A"/>
      <w:shd w:val="clear" w:color="auto" w:fill="E1DFDD"/>
    </w:rPr>
  </w:style>
  <w:style w:type="character" w:customStyle="1" w:styleId="UnresolvedMention">
    <w:name w:val="Unresolved Mention"/>
    <w:basedOn w:val="DefaultParagraphFont"/>
    <w:uiPriority w:val="99"/>
    <w:semiHidden/>
    <w:unhideWhenUsed/>
    <w:rsid w:val="00CC2C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91218">
      <w:bodyDiv w:val="1"/>
      <w:marLeft w:val="0"/>
      <w:marRight w:val="0"/>
      <w:marTop w:val="0"/>
      <w:marBottom w:val="0"/>
      <w:divBdr>
        <w:top w:val="none" w:sz="0" w:space="0" w:color="auto"/>
        <w:left w:val="none" w:sz="0" w:space="0" w:color="auto"/>
        <w:bottom w:val="none" w:sz="0" w:space="0" w:color="auto"/>
        <w:right w:val="none" w:sz="0" w:space="0" w:color="auto"/>
      </w:divBdr>
    </w:div>
    <w:div w:id="36710877">
      <w:bodyDiv w:val="1"/>
      <w:marLeft w:val="0"/>
      <w:marRight w:val="0"/>
      <w:marTop w:val="0"/>
      <w:marBottom w:val="0"/>
      <w:divBdr>
        <w:top w:val="none" w:sz="0" w:space="0" w:color="auto"/>
        <w:left w:val="none" w:sz="0" w:space="0" w:color="auto"/>
        <w:bottom w:val="none" w:sz="0" w:space="0" w:color="auto"/>
        <w:right w:val="none" w:sz="0" w:space="0" w:color="auto"/>
      </w:divBdr>
    </w:div>
    <w:div w:id="63570576">
      <w:bodyDiv w:val="1"/>
      <w:marLeft w:val="0"/>
      <w:marRight w:val="0"/>
      <w:marTop w:val="0"/>
      <w:marBottom w:val="0"/>
      <w:divBdr>
        <w:top w:val="none" w:sz="0" w:space="0" w:color="auto"/>
        <w:left w:val="none" w:sz="0" w:space="0" w:color="auto"/>
        <w:bottom w:val="none" w:sz="0" w:space="0" w:color="auto"/>
        <w:right w:val="none" w:sz="0" w:space="0" w:color="auto"/>
      </w:divBdr>
    </w:div>
    <w:div w:id="66611868">
      <w:bodyDiv w:val="1"/>
      <w:marLeft w:val="0"/>
      <w:marRight w:val="0"/>
      <w:marTop w:val="0"/>
      <w:marBottom w:val="0"/>
      <w:divBdr>
        <w:top w:val="none" w:sz="0" w:space="0" w:color="auto"/>
        <w:left w:val="none" w:sz="0" w:space="0" w:color="auto"/>
        <w:bottom w:val="none" w:sz="0" w:space="0" w:color="auto"/>
        <w:right w:val="none" w:sz="0" w:space="0" w:color="auto"/>
      </w:divBdr>
      <w:divsChild>
        <w:div w:id="413404041">
          <w:marLeft w:val="0"/>
          <w:marRight w:val="0"/>
          <w:marTop w:val="0"/>
          <w:marBottom w:val="0"/>
          <w:divBdr>
            <w:top w:val="none" w:sz="0" w:space="0" w:color="auto"/>
            <w:left w:val="none" w:sz="0" w:space="0" w:color="auto"/>
            <w:bottom w:val="none" w:sz="0" w:space="0" w:color="auto"/>
            <w:right w:val="none" w:sz="0" w:space="0" w:color="auto"/>
          </w:divBdr>
        </w:div>
      </w:divsChild>
    </w:div>
    <w:div w:id="81337624">
      <w:bodyDiv w:val="1"/>
      <w:marLeft w:val="0"/>
      <w:marRight w:val="0"/>
      <w:marTop w:val="0"/>
      <w:marBottom w:val="0"/>
      <w:divBdr>
        <w:top w:val="none" w:sz="0" w:space="0" w:color="auto"/>
        <w:left w:val="none" w:sz="0" w:space="0" w:color="auto"/>
        <w:bottom w:val="none" w:sz="0" w:space="0" w:color="auto"/>
        <w:right w:val="none" w:sz="0" w:space="0" w:color="auto"/>
      </w:divBdr>
    </w:div>
    <w:div w:id="86271226">
      <w:bodyDiv w:val="1"/>
      <w:marLeft w:val="0"/>
      <w:marRight w:val="0"/>
      <w:marTop w:val="0"/>
      <w:marBottom w:val="0"/>
      <w:divBdr>
        <w:top w:val="none" w:sz="0" w:space="0" w:color="auto"/>
        <w:left w:val="none" w:sz="0" w:space="0" w:color="auto"/>
        <w:bottom w:val="none" w:sz="0" w:space="0" w:color="auto"/>
        <w:right w:val="none" w:sz="0" w:space="0" w:color="auto"/>
      </w:divBdr>
      <w:divsChild>
        <w:div w:id="703754038">
          <w:marLeft w:val="0"/>
          <w:marRight w:val="0"/>
          <w:marTop w:val="0"/>
          <w:marBottom w:val="0"/>
          <w:divBdr>
            <w:top w:val="none" w:sz="0" w:space="0" w:color="auto"/>
            <w:left w:val="none" w:sz="0" w:space="0" w:color="auto"/>
            <w:bottom w:val="none" w:sz="0" w:space="0" w:color="auto"/>
            <w:right w:val="none" w:sz="0" w:space="0" w:color="auto"/>
          </w:divBdr>
        </w:div>
      </w:divsChild>
    </w:div>
    <w:div w:id="148206989">
      <w:bodyDiv w:val="1"/>
      <w:marLeft w:val="0"/>
      <w:marRight w:val="0"/>
      <w:marTop w:val="0"/>
      <w:marBottom w:val="0"/>
      <w:divBdr>
        <w:top w:val="none" w:sz="0" w:space="0" w:color="auto"/>
        <w:left w:val="none" w:sz="0" w:space="0" w:color="auto"/>
        <w:bottom w:val="none" w:sz="0" w:space="0" w:color="auto"/>
        <w:right w:val="none" w:sz="0" w:space="0" w:color="auto"/>
      </w:divBdr>
    </w:div>
    <w:div w:id="160708324">
      <w:bodyDiv w:val="1"/>
      <w:marLeft w:val="0"/>
      <w:marRight w:val="0"/>
      <w:marTop w:val="0"/>
      <w:marBottom w:val="0"/>
      <w:divBdr>
        <w:top w:val="none" w:sz="0" w:space="0" w:color="auto"/>
        <w:left w:val="none" w:sz="0" w:space="0" w:color="auto"/>
        <w:bottom w:val="none" w:sz="0" w:space="0" w:color="auto"/>
        <w:right w:val="none" w:sz="0" w:space="0" w:color="auto"/>
      </w:divBdr>
    </w:div>
    <w:div w:id="169025368">
      <w:bodyDiv w:val="1"/>
      <w:marLeft w:val="0"/>
      <w:marRight w:val="0"/>
      <w:marTop w:val="0"/>
      <w:marBottom w:val="0"/>
      <w:divBdr>
        <w:top w:val="none" w:sz="0" w:space="0" w:color="auto"/>
        <w:left w:val="none" w:sz="0" w:space="0" w:color="auto"/>
        <w:bottom w:val="none" w:sz="0" w:space="0" w:color="auto"/>
        <w:right w:val="none" w:sz="0" w:space="0" w:color="auto"/>
      </w:divBdr>
    </w:div>
    <w:div w:id="236135771">
      <w:bodyDiv w:val="1"/>
      <w:marLeft w:val="0"/>
      <w:marRight w:val="0"/>
      <w:marTop w:val="0"/>
      <w:marBottom w:val="0"/>
      <w:divBdr>
        <w:top w:val="none" w:sz="0" w:space="0" w:color="auto"/>
        <w:left w:val="none" w:sz="0" w:space="0" w:color="auto"/>
        <w:bottom w:val="none" w:sz="0" w:space="0" w:color="auto"/>
        <w:right w:val="none" w:sz="0" w:space="0" w:color="auto"/>
      </w:divBdr>
    </w:div>
    <w:div w:id="276183777">
      <w:bodyDiv w:val="1"/>
      <w:marLeft w:val="0"/>
      <w:marRight w:val="0"/>
      <w:marTop w:val="0"/>
      <w:marBottom w:val="0"/>
      <w:divBdr>
        <w:top w:val="none" w:sz="0" w:space="0" w:color="auto"/>
        <w:left w:val="none" w:sz="0" w:space="0" w:color="auto"/>
        <w:bottom w:val="none" w:sz="0" w:space="0" w:color="auto"/>
        <w:right w:val="none" w:sz="0" w:space="0" w:color="auto"/>
      </w:divBdr>
    </w:div>
    <w:div w:id="282737832">
      <w:bodyDiv w:val="1"/>
      <w:marLeft w:val="0"/>
      <w:marRight w:val="0"/>
      <w:marTop w:val="0"/>
      <w:marBottom w:val="0"/>
      <w:divBdr>
        <w:top w:val="none" w:sz="0" w:space="0" w:color="auto"/>
        <w:left w:val="none" w:sz="0" w:space="0" w:color="auto"/>
        <w:bottom w:val="none" w:sz="0" w:space="0" w:color="auto"/>
        <w:right w:val="none" w:sz="0" w:space="0" w:color="auto"/>
      </w:divBdr>
    </w:div>
    <w:div w:id="283853319">
      <w:bodyDiv w:val="1"/>
      <w:marLeft w:val="0"/>
      <w:marRight w:val="0"/>
      <w:marTop w:val="0"/>
      <w:marBottom w:val="0"/>
      <w:divBdr>
        <w:top w:val="none" w:sz="0" w:space="0" w:color="auto"/>
        <w:left w:val="none" w:sz="0" w:space="0" w:color="auto"/>
        <w:bottom w:val="none" w:sz="0" w:space="0" w:color="auto"/>
        <w:right w:val="none" w:sz="0" w:space="0" w:color="auto"/>
      </w:divBdr>
    </w:div>
    <w:div w:id="283997454">
      <w:bodyDiv w:val="1"/>
      <w:marLeft w:val="0"/>
      <w:marRight w:val="0"/>
      <w:marTop w:val="0"/>
      <w:marBottom w:val="0"/>
      <w:divBdr>
        <w:top w:val="none" w:sz="0" w:space="0" w:color="auto"/>
        <w:left w:val="none" w:sz="0" w:space="0" w:color="auto"/>
        <w:bottom w:val="none" w:sz="0" w:space="0" w:color="auto"/>
        <w:right w:val="none" w:sz="0" w:space="0" w:color="auto"/>
      </w:divBdr>
    </w:div>
    <w:div w:id="291177317">
      <w:bodyDiv w:val="1"/>
      <w:marLeft w:val="0"/>
      <w:marRight w:val="0"/>
      <w:marTop w:val="0"/>
      <w:marBottom w:val="0"/>
      <w:divBdr>
        <w:top w:val="none" w:sz="0" w:space="0" w:color="auto"/>
        <w:left w:val="none" w:sz="0" w:space="0" w:color="auto"/>
        <w:bottom w:val="none" w:sz="0" w:space="0" w:color="auto"/>
        <w:right w:val="none" w:sz="0" w:space="0" w:color="auto"/>
      </w:divBdr>
    </w:div>
    <w:div w:id="304310683">
      <w:bodyDiv w:val="1"/>
      <w:marLeft w:val="0"/>
      <w:marRight w:val="0"/>
      <w:marTop w:val="0"/>
      <w:marBottom w:val="0"/>
      <w:divBdr>
        <w:top w:val="none" w:sz="0" w:space="0" w:color="auto"/>
        <w:left w:val="none" w:sz="0" w:space="0" w:color="auto"/>
        <w:bottom w:val="none" w:sz="0" w:space="0" w:color="auto"/>
        <w:right w:val="none" w:sz="0" w:space="0" w:color="auto"/>
      </w:divBdr>
    </w:div>
    <w:div w:id="314144316">
      <w:bodyDiv w:val="1"/>
      <w:marLeft w:val="0"/>
      <w:marRight w:val="0"/>
      <w:marTop w:val="0"/>
      <w:marBottom w:val="0"/>
      <w:divBdr>
        <w:top w:val="none" w:sz="0" w:space="0" w:color="auto"/>
        <w:left w:val="none" w:sz="0" w:space="0" w:color="auto"/>
        <w:bottom w:val="none" w:sz="0" w:space="0" w:color="auto"/>
        <w:right w:val="none" w:sz="0" w:space="0" w:color="auto"/>
      </w:divBdr>
    </w:div>
    <w:div w:id="351348658">
      <w:bodyDiv w:val="1"/>
      <w:marLeft w:val="0"/>
      <w:marRight w:val="0"/>
      <w:marTop w:val="0"/>
      <w:marBottom w:val="0"/>
      <w:divBdr>
        <w:top w:val="none" w:sz="0" w:space="0" w:color="auto"/>
        <w:left w:val="none" w:sz="0" w:space="0" w:color="auto"/>
        <w:bottom w:val="none" w:sz="0" w:space="0" w:color="auto"/>
        <w:right w:val="none" w:sz="0" w:space="0" w:color="auto"/>
      </w:divBdr>
      <w:divsChild>
        <w:div w:id="621111534">
          <w:marLeft w:val="0"/>
          <w:marRight w:val="0"/>
          <w:marTop w:val="0"/>
          <w:marBottom w:val="0"/>
          <w:divBdr>
            <w:top w:val="none" w:sz="0" w:space="0" w:color="auto"/>
            <w:left w:val="none" w:sz="0" w:space="0" w:color="auto"/>
            <w:bottom w:val="none" w:sz="0" w:space="0" w:color="auto"/>
            <w:right w:val="none" w:sz="0" w:space="0" w:color="auto"/>
          </w:divBdr>
        </w:div>
      </w:divsChild>
    </w:div>
    <w:div w:id="386494295">
      <w:bodyDiv w:val="1"/>
      <w:marLeft w:val="0"/>
      <w:marRight w:val="0"/>
      <w:marTop w:val="0"/>
      <w:marBottom w:val="0"/>
      <w:divBdr>
        <w:top w:val="none" w:sz="0" w:space="0" w:color="auto"/>
        <w:left w:val="none" w:sz="0" w:space="0" w:color="auto"/>
        <w:bottom w:val="none" w:sz="0" w:space="0" w:color="auto"/>
        <w:right w:val="none" w:sz="0" w:space="0" w:color="auto"/>
      </w:divBdr>
    </w:div>
    <w:div w:id="425613443">
      <w:bodyDiv w:val="1"/>
      <w:marLeft w:val="0"/>
      <w:marRight w:val="0"/>
      <w:marTop w:val="0"/>
      <w:marBottom w:val="0"/>
      <w:divBdr>
        <w:top w:val="none" w:sz="0" w:space="0" w:color="auto"/>
        <w:left w:val="none" w:sz="0" w:space="0" w:color="auto"/>
        <w:bottom w:val="none" w:sz="0" w:space="0" w:color="auto"/>
        <w:right w:val="none" w:sz="0" w:space="0" w:color="auto"/>
      </w:divBdr>
    </w:div>
    <w:div w:id="448201449">
      <w:bodyDiv w:val="1"/>
      <w:marLeft w:val="0"/>
      <w:marRight w:val="0"/>
      <w:marTop w:val="0"/>
      <w:marBottom w:val="0"/>
      <w:divBdr>
        <w:top w:val="none" w:sz="0" w:space="0" w:color="auto"/>
        <w:left w:val="none" w:sz="0" w:space="0" w:color="auto"/>
        <w:bottom w:val="none" w:sz="0" w:space="0" w:color="auto"/>
        <w:right w:val="none" w:sz="0" w:space="0" w:color="auto"/>
      </w:divBdr>
    </w:div>
    <w:div w:id="503907026">
      <w:bodyDiv w:val="1"/>
      <w:marLeft w:val="0"/>
      <w:marRight w:val="0"/>
      <w:marTop w:val="0"/>
      <w:marBottom w:val="0"/>
      <w:divBdr>
        <w:top w:val="none" w:sz="0" w:space="0" w:color="auto"/>
        <w:left w:val="none" w:sz="0" w:space="0" w:color="auto"/>
        <w:bottom w:val="none" w:sz="0" w:space="0" w:color="auto"/>
        <w:right w:val="none" w:sz="0" w:space="0" w:color="auto"/>
      </w:divBdr>
    </w:div>
    <w:div w:id="534391417">
      <w:bodyDiv w:val="1"/>
      <w:marLeft w:val="0"/>
      <w:marRight w:val="0"/>
      <w:marTop w:val="0"/>
      <w:marBottom w:val="0"/>
      <w:divBdr>
        <w:top w:val="none" w:sz="0" w:space="0" w:color="auto"/>
        <w:left w:val="none" w:sz="0" w:space="0" w:color="auto"/>
        <w:bottom w:val="none" w:sz="0" w:space="0" w:color="auto"/>
        <w:right w:val="none" w:sz="0" w:space="0" w:color="auto"/>
      </w:divBdr>
    </w:div>
    <w:div w:id="557476108">
      <w:bodyDiv w:val="1"/>
      <w:marLeft w:val="0"/>
      <w:marRight w:val="0"/>
      <w:marTop w:val="0"/>
      <w:marBottom w:val="0"/>
      <w:divBdr>
        <w:top w:val="none" w:sz="0" w:space="0" w:color="auto"/>
        <w:left w:val="none" w:sz="0" w:space="0" w:color="auto"/>
        <w:bottom w:val="none" w:sz="0" w:space="0" w:color="auto"/>
        <w:right w:val="none" w:sz="0" w:space="0" w:color="auto"/>
      </w:divBdr>
    </w:div>
    <w:div w:id="582109656">
      <w:bodyDiv w:val="1"/>
      <w:marLeft w:val="0"/>
      <w:marRight w:val="0"/>
      <w:marTop w:val="0"/>
      <w:marBottom w:val="0"/>
      <w:divBdr>
        <w:top w:val="none" w:sz="0" w:space="0" w:color="auto"/>
        <w:left w:val="none" w:sz="0" w:space="0" w:color="auto"/>
        <w:bottom w:val="none" w:sz="0" w:space="0" w:color="auto"/>
        <w:right w:val="none" w:sz="0" w:space="0" w:color="auto"/>
      </w:divBdr>
    </w:div>
    <w:div w:id="625891028">
      <w:bodyDiv w:val="1"/>
      <w:marLeft w:val="0"/>
      <w:marRight w:val="0"/>
      <w:marTop w:val="0"/>
      <w:marBottom w:val="0"/>
      <w:divBdr>
        <w:top w:val="none" w:sz="0" w:space="0" w:color="auto"/>
        <w:left w:val="none" w:sz="0" w:space="0" w:color="auto"/>
        <w:bottom w:val="none" w:sz="0" w:space="0" w:color="auto"/>
        <w:right w:val="none" w:sz="0" w:space="0" w:color="auto"/>
      </w:divBdr>
    </w:div>
    <w:div w:id="637299384">
      <w:bodyDiv w:val="1"/>
      <w:marLeft w:val="0"/>
      <w:marRight w:val="0"/>
      <w:marTop w:val="0"/>
      <w:marBottom w:val="0"/>
      <w:divBdr>
        <w:top w:val="none" w:sz="0" w:space="0" w:color="auto"/>
        <w:left w:val="none" w:sz="0" w:space="0" w:color="auto"/>
        <w:bottom w:val="none" w:sz="0" w:space="0" w:color="auto"/>
        <w:right w:val="none" w:sz="0" w:space="0" w:color="auto"/>
      </w:divBdr>
    </w:div>
    <w:div w:id="661660529">
      <w:bodyDiv w:val="1"/>
      <w:marLeft w:val="0"/>
      <w:marRight w:val="0"/>
      <w:marTop w:val="0"/>
      <w:marBottom w:val="0"/>
      <w:divBdr>
        <w:top w:val="none" w:sz="0" w:space="0" w:color="auto"/>
        <w:left w:val="none" w:sz="0" w:space="0" w:color="auto"/>
        <w:bottom w:val="none" w:sz="0" w:space="0" w:color="auto"/>
        <w:right w:val="none" w:sz="0" w:space="0" w:color="auto"/>
      </w:divBdr>
    </w:div>
    <w:div w:id="683631020">
      <w:bodyDiv w:val="1"/>
      <w:marLeft w:val="0"/>
      <w:marRight w:val="0"/>
      <w:marTop w:val="0"/>
      <w:marBottom w:val="0"/>
      <w:divBdr>
        <w:top w:val="none" w:sz="0" w:space="0" w:color="auto"/>
        <w:left w:val="none" w:sz="0" w:space="0" w:color="auto"/>
        <w:bottom w:val="none" w:sz="0" w:space="0" w:color="auto"/>
        <w:right w:val="none" w:sz="0" w:space="0" w:color="auto"/>
      </w:divBdr>
    </w:div>
    <w:div w:id="718745408">
      <w:bodyDiv w:val="1"/>
      <w:marLeft w:val="0"/>
      <w:marRight w:val="0"/>
      <w:marTop w:val="0"/>
      <w:marBottom w:val="0"/>
      <w:divBdr>
        <w:top w:val="none" w:sz="0" w:space="0" w:color="auto"/>
        <w:left w:val="none" w:sz="0" w:space="0" w:color="auto"/>
        <w:bottom w:val="none" w:sz="0" w:space="0" w:color="auto"/>
        <w:right w:val="none" w:sz="0" w:space="0" w:color="auto"/>
      </w:divBdr>
    </w:div>
    <w:div w:id="731194123">
      <w:bodyDiv w:val="1"/>
      <w:marLeft w:val="0"/>
      <w:marRight w:val="0"/>
      <w:marTop w:val="0"/>
      <w:marBottom w:val="0"/>
      <w:divBdr>
        <w:top w:val="none" w:sz="0" w:space="0" w:color="auto"/>
        <w:left w:val="none" w:sz="0" w:space="0" w:color="auto"/>
        <w:bottom w:val="none" w:sz="0" w:space="0" w:color="auto"/>
        <w:right w:val="none" w:sz="0" w:space="0" w:color="auto"/>
      </w:divBdr>
    </w:div>
    <w:div w:id="748038965">
      <w:bodyDiv w:val="1"/>
      <w:marLeft w:val="0"/>
      <w:marRight w:val="0"/>
      <w:marTop w:val="0"/>
      <w:marBottom w:val="0"/>
      <w:divBdr>
        <w:top w:val="none" w:sz="0" w:space="0" w:color="auto"/>
        <w:left w:val="none" w:sz="0" w:space="0" w:color="auto"/>
        <w:bottom w:val="none" w:sz="0" w:space="0" w:color="auto"/>
        <w:right w:val="none" w:sz="0" w:space="0" w:color="auto"/>
      </w:divBdr>
    </w:div>
    <w:div w:id="766735540">
      <w:bodyDiv w:val="1"/>
      <w:marLeft w:val="0"/>
      <w:marRight w:val="0"/>
      <w:marTop w:val="0"/>
      <w:marBottom w:val="0"/>
      <w:divBdr>
        <w:top w:val="none" w:sz="0" w:space="0" w:color="auto"/>
        <w:left w:val="none" w:sz="0" w:space="0" w:color="auto"/>
        <w:bottom w:val="none" w:sz="0" w:space="0" w:color="auto"/>
        <w:right w:val="none" w:sz="0" w:space="0" w:color="auto"/>
      </w:divBdr>
      <w:divsChild>
        <w:div w:id="1379473748">
          <w:marLeft w:val="0"/>
          <w:marRight w:val="0"/>
          <w:marTop w:val="0"/>
          <w:marBottom w:val="0"/>
          <w:divBdr>
            <w:top w:val="none" w:sz="0" w:space="0" w:color="auto"/>
            <w:left w:val="none" w:sz="0" w:space="0" w:color="auto"/>
            <w:bottom w:val="none" w:sz="0" w:space="0" w:color="auto"/>
            <w:right w:val="none" w:sz="0" w:space="0" w:color="auto"/>
          </w:divBdr>
        </w:div>
      </w:divsChild>
    </w:div>
    <w:div w:id="782501371">
      <w:bodyDiv w:val="1"/>
      <w:marLeft w:val="0"/>
      <w:marRight w:val="0"/>
      <w:marTop w:val="0"/>
      <w:marBottom w:val="0"/>
      <w:divBdr>
        <w:top w:val="none" w:sz="0" w:space="0" w:color="auto"/>
        <w:left w:val="none" w:sz="0" w:space="0" w:color="auto"/>
        <w:bottom w:val="none" w:sz="0" w:space="0" w:color="auto"/>
        <w:right w:val="none" w:sz="0" w:space="0" w:color="auto"/>
      </w:divBdr>
    </w:div>
    <w:div w:id="835918901">
      <w:bodyDiv w:val="1"/>
      <w:marLeft w:val="0"/>
      <w:marRight w:val="0"/>
      <w:marTop w:val="0"/>
      <w:marBottom w:val="0"/>
      <w:divBdr>
        <w:top w:val="none" w:sz="0" w:space="0" w:color="auto"/>
        <w:left w:val="none" w:sz="0" w:space="0" w:color="auto"/>
        <w:bottom w:val="none" w:sz="0" w:space="0" w:color="auto"/>
        <w:right w:val="none" w:sz="0" w:space="0" w:color="auto"/>
      </w:divBdr>
      <w:divsChild>
        <w:div w:id="1498231212">
          <w:marLeft w:val="0"/>
          <w:marRight w:val="0"/>
          <w:marTop w:val="0"/>
          <w:marBottom w:val="0"/>
          <w:divBdr>
            <w:top w:val="none" w:sz="0" w:space="0" w:color="auto"/>
            <w:left w:val="none" w:sz="0" w:space="0" w:color="auto"/>
            <w:bottom w:val="none" w:sz="0" w:space="0" w:color="auto"/>
            <w:right w:val="none" w:sz="0" w:space="0" w:color="auto"/>
          </w:divBdr>
        </w:div>
      </w:divsChild>
    </w:div>
    <w:div w:id="852379786">
      <w:bodyDiv w:val="1"/>
      <w:marLeft w:val="0"/>
      <w:marRight w:val="0"/>
      <w:marTop w:val="0"/>
      <w:marBottom w:val="0"/>
      <w:divBdr>
        <w:top w:val="none" w:sz="0" w:space="0" w:color="auto"/>
        <w:left w:val="none" w:sz="0" w:space="0" w:color="auto"/>
        <w:bottom w:val="none" w:sz="0" w:space="0" w:color="auto"/>
        <w:right w:val="none" w:sz="0" w:space="0" w:color="auto"/>
      </w:divBdr>
    </w:div>
    <w:div w:id="867641990">
      <w:bodyDiv w:val="1"/>
      <w:marLeft w:val="0"/>
      <w:marRight w:val="0"/>
      <w:marTop w:val="0"/>
      <w:marBottom w:val="0"/>
      <w:divBdr>
        <w:top w:val="none" w:sz="0" w:space="0" w:color="auto"/>
        <w:left w:val="none" w:sz="0" w:space="0" w:color="auto"/>
        <w:bottom w:val="none" w:sz="0" w:space="0" w:color="auto"/>
        <w:right w:val="none" w:sz="0" w:space="0" w:color="auto"/>
      </w:divBdr>
    </w:div>
    <w:div w:id="899705138">
      <w:bodyDiv w:val="1"/>
      <w:marLeft w:val="0"/>
      <w:marRight w:val="0"/>
      <w:marTop w:val="0"/>
      <w:marBottom w:val="0"/>
      <w:divBdr>
        <w:top w:val="none" w:sz="0" w:space="0" w:color="auto"/>
        <w:left w:val="none" w:sz="0" w:space="0" w:color="auto"/>
        <w:bottom w:val="none" w:sz="0" w:space="0" w:color="auto"/>
        <w:right w:val="none" w:sz="0" w:space="0" w:color="auto"/>
      </w:divBdr>
    </w:div>
    <w:div w:id="952395775">
      <w:bodyDiv w:val="1"/>
      <w:marLeft w:val="0"/>
      <w:marRight w:val="0"/>
      <w:marTop w:val="0"/>
      <w:marBottom w:val="0"/>
      <w:divBdr>
        <w:top w:val="none" w:sz="0" w:space="0" w:color="auto"/>
        <w:left w:val="none" w:sz="0" w:space="0" w:color="auto"/>
        <w:bottom w:val="none" w:sz="0" w:space="0" w:color="auto"/>
        <w:right w:val="none" w:sz="0" w:space="0" w:color="auto"/>
      </w:divBdr>
    </w:div>
    <w:div w:id="985933575">
      <w:bodyDiv w:val="1"/>
      <w:marLeft w:val="0"/>
      <w:marRight w:val="0"/>
      <w:marTop w:val="0"/>
      <w:marBottom w:val="0"/>
      <w:divBdr>
        <w:top w:val="none" w:sz="0" w:space="0" w:color="auto"/>
        <w:left w:val="none" w:sz="0" w:space="0" w:color="auto"/>
        <w:bottom w:val="none" w:sz="0" w:space="0" w:color="auto"/>
        <w:right w:val="none" w:sz="0" w:space="0" w:color="auto"/>
      </w:divBdr>
    </w:div>
    <w:div w:id="992412407">
      <w:bodyDiv w:val="1"/>
      <w:marLeft w:val="0"/>
      <w:marRight w:val="0"/>
      <w:marTop w:val="0"/>
      <w:marBottom w:val="0"/>
      <w:divBdr>
        <w:top w:val="none" w:sz="0" w:space="0" w:color="auto"/>
        <w:left w:val="none" w:sz="0" w:space="0" w:color="auto"/>
        <w:bottom w:val="none" w:sz="0" w:space="0" w:color="auto"/>
        <w:right w:val="none" w:sz="0" w:space="0" w:color="auto"/>
      </w:divBdr>
    </w:div>
    <w:div w:id="1002776570">
      <w:bodyDiv w:val="1"/>
      <w:marLeft w:val="0"/>
      <w:marRight w:val="0"/>
      <w:marTop w:val="0"/>
      <w:marBottom w:val="0"/>
      <w:divBdr>
        <w:top w:val="none" w:sz="0" w:space="0" w:color="auto"/>
        <w:left w:val="none" w:sz="0" w:space="0" w:color="auto"/>
        <w:bottom w:val="none" w:sz="0" w:space="0" w:color="auto"/>
        <w:right w:val="none" w:sz="0" w:space="0" w:color="auto"/>
      </w:divBdr>
      <w:divsChild>
        <w:div w:id="693650008">
          <w:marLeft w:val="0"/>
          <w:marRight w:val="0"/>
          <w:marTop w:val="0"/>
          <w:marBottom w:val="0"/>
          <w:divBdr>
            <w:top w:val="none" w:sz="0" w:space="0" w:color="auto"/>
            <w:left w:val="none" w:sz="0" w:space="0" w:color="auto"/>
            <w:bottom w:val="none" w:sz="0" w:space="0" w:color="auto"/>
            <w:right w:val="none" w:sz="0" w:space="0" w:color="auto"/>
          </w:divBdr>
        </w:div>
      </w:divsChild>
    </w:div>
    <w:div w:id="1003895193">
      <w:bodyDiv w:val="1"/>
      <w:marLeft w:val="0"/>
      <w:marRight w:val="0"/>
      <w:marTop w:val="0"/>
      <w:marBottom w:val="0"/>
      <w:divBdr>
        <w:top w:val="none" w:sz="0" w:space="0" w:color="auto"/>
        <w:left w:val="none" w:sz="0" w:space="0" w:color="auto"/>
        <w:bottom w:val="none" w:sz="0" w:space="0" w:color="auto"/>
        <w:right w:val="none" w:sz="0" w:space="0" w:color="auto"/>
      </w:divBdr>
    </w:div>
    <w:div w:id="1014307313">
      <w:bodyDiv w:val="1"/>
      <w:marLeft w:val="0"/>
      <w:marRight w:val="0"/>
      <w:marTop w:val="0"/>
      <w:marBottom w:val="0"/>
      <w:divBdr>
        <w:top w:val="none" w:sz="0" w:space="0" w:color="auto"/>
        <w:left w:val="none" w:sz="0" w:space="0" w:color="auto"/>
        <w:bottom w:val="none" w:sz="0" w:space="0" w:color="auto"/>
        <w:right w:val="none" w:sz="0" w:space="0" w:color="auto"/>
      </w:divBdr>
    </w:div>
    <w:div w:id="1042364207">
      <w:bodyDiv w:val="1"/>
      <w:marLeft w:val="0"/>
      <w:marRight w:val="0"/>
      <w:marTop w:val="0"/>
      <w:marBottom w:val="0"/>
      <w:divBdr>
        <w:top w:val="none" w:sz="0" w:space="0" w:color="auto"/>
        <w:left w:val="none" w:sz="0" w:space="0" w:color="auto"/>
        <w:bottom w:val="none" w:sz="0" w:space="0" w:color="auto"/>
        <w:right w:val="none" w:sz="0" w:space="0" w:color="auto"/>
      </w:divBdr>
      <w:divsChild>
        <w:div w:id="1927423447">
          <w:marLeft w:val="0"/>
          <w:marRight w:val="0"/>
          <w:marTop w:val="0"/>
          <w:marBottom w:val="0"/>
          <w:divBdr>
            <w:top w:val="none" w:sz="0" w:space="0" w:color="auto"/>
            <w:left w:val="none" w:sz="0" w:space="0" w:color="auto"/>
            <w:bottom w:val="none" w:sz="0" w:space="0" w:color="auto"/>
            <w:right w:val="none" w:sz="0" w:space="0" w:color="auto"/>
          </w:divBdr>
        </w:div>
      </w:divsChild>
    </w:div>
    <w:div w:id="1047530816">
      <w:bodyDiv w:val="1"/>
      <w:marLeft w:val="0"/>
      <w:marRight w:val="0"/>
      <w:marTop w:val="0"/>
      <w:marBottom w:val="0"/>
      <w:divBdr>
        <w:top w:val="none" w:sz="0" w:space="0" w:color="auto"/>
        <w:left w:val="none" w:sz="0" w:space="0" w:color="auto"/>
        <w:bottom w:val="none" w:sz="0" w:space="0" w:color="auto"/>
        <w:right w:val="none" w:sz="0" w:space="0" w:color="auto"/>
      </w:divBdr>
    </w:div>
    <w:div w:id="1057583895">
      <w:bodyDiv w:val="1"/>
      <w:marLeft w:val="0"/>
      <w:marRight w:val="0"/>
      <w:marTop w:val="0"/>
      <w:marBottom w:val="0"/>
      <w:divBdr>
        <w:top w:val="none" w:sz="0" w:space="0" w:color="auto"/>
        <w:left w:val="none" w:sz="0" w:space="0" w:color="auto"/>
        <w:bottom w:val="none" w:sz="0" w:space="0" w:color="auto"/>
        <w:right w:val="none" w:sz="0" w:space="0" w:color="auto"/>
      </w:divBdr>
    </w:div>
    <w:div w:id="1062555895">
      <w:bodyDiv w:val="1"/>
      <w:marLeft w:val="0"/>
      <w:marRight w:val="0"/>
      <w:marTop w:val="0"/>
      <w:marBottom w:val="0"/>
      <w:divBdr>
        <w:top w:val="none" w:sz="0" w:space="0" w:color="auto"/>
        <w:left w:val="none" w:sz="0" w:space="0" w:color="auto"/>
        <w:bottom w:val="none" w:sz="0" w:space="0" w:color="auto"/>
        <w:right w:val="none" w:sz="0" w:space="0" w:color="auto"/>
      </w:divBdr>
    </w:div>
    <w:div w:id="1111241905">
      <w:bodyDiv w:val="1"/>
      <w:marLeft w:val="0"/>
      <w:marRight w:val="0"/>
      <w:marTop w:val="0"/>
      <w:marBottom w:val="0"/>
      <w:divBdr>
        <w:top w:val="none" w:sz="0" w:space="0" w:color="auto"/>
        <w:left w:val="none" w:sz="0" w:space="0" w:color="auto"/>
        <w:bottom w:val="none" w:sz="0" w:space="0" w:color="auto"/>
        <w:right w:val="none" w:sz="0" w:space="0" w:color="auto"/>
      </w:divBdr>
    </w:div>
    <w:div w:id="1123966165">
      <w:bodyDiv w:val="1"/>
      <w:marLeft w:val="0"/>
      <w:marRight w:val="0"/>
      <w:marTop w:val="0"/>
      <w:marBottom w:val="0"/>
      <w:divBdr>
        <w:top w:val="none" w:sz="0" w:space="0" w:color="auto"/>
        <w:left w:val="none" w:sz="0" w:space="0" w:color="auto"/>
        <w:bottom w:val="none" w:sz="0" w:space="0" w:color="auto"/>
        <w:right w:val="none" w:sz="0" w:space="0" w:color="auto"/>
      </w:divBdr>
    </w:div>
    <w:div w:id="1135634997">
      <w:bodyDiv w:val="1"/>
      <w:marLeft w:val="0"/>
      <w:marRight w:val="0"/>
      <w:marTop w:val="0"/>
      <w:marBottom w:val="0"/>
      <w:divBdr>
        <w:top w:val="none" w:sz="0" w:space="0" w:color="auto"/>
        <w:left w:val="none" w:sz="0" w:space="0" w:color="auto"/>
        <w:bottom w:val="none" w:sz="0" w:space="0" w:color="auto"/>
        <w:right w:val="none" w:sz="0" w:space="0" w:color="auto"/>
      </w:divBdr>
    </w:div>
    <w:div w:id="1143279844">
      <w:bodyDiv w:val="1"/>
      <w:marLeft w:val="0"/>
      <w:marRight w:val="0"/>
      <w:marTop w:val="0"/>
      <w:marBottom w:val="0"/>
      <w:divBdr>
        <w:top w:val="none" w:sz="0" w:space="0" w:color="auto"/>
        <w:left w:val="none" w:sz="0" w:space="0" w:color="auto"/>
        <w:bottom w:val="none" w:sz="0" w:space="0" w:color="auto"/>
        <w:right w:val="none" w:sz="0" w:space="0" w:color="auto"/>
      </w:divBdr>
    </w:div>
    <w:div w:id="1178690065">
      <w:bodyDiv w:val="1"/>
      <w:marLeft w:val="0"/>
      <w:marRight w:val="0"/>
      <w:marTop w:val="0"/>
      <w:marBottom w:val="0"/>
      <w:divBdr>
        <w:top w:val="none" w:sz="0" w:space="0" w:color="auto"/>
        <w:left w:val="none" w:sz="0" w:space="0" w:color="auto"/>
        <w:bottom w:val="none" w:sz="0" w:space="0" w:color="auto"/>
        <w:right w:val="none" w:sz="0" w:space="0" w:color="auto"/>
      </w:divBdr>
      <w:divsChild>
        <w:div w:id="1722485245">
          <w:marLeft w:val="0"/>
          <w:marRight w:val="0"/>
          <w:marTop w:val="0"/>
          <w:marBottom w:val="0"/>
          <w:divBdr>
            <w:top w:val="none" w:sz="0" w:space="0" w:color="auto"/>
            <w:left w:val="none" w:sz="0" w:space="0" w:color="auto"/>
            <w:bottom w:val="none" w:sz="0" w:space="0" w:color="auto"/>
            <w:right w:val="none" w:sz="0" w:space="0" w:color="auto"/>
          </w:divBdr>
        </w:div>
      </w:divsChild>
    </w:div>
    <w:div w:id="1191991933">
      <w:bodyDiv w:val="1"/>
      <w:marLeft w:val="0"/>
      <w:marRight w:val="0"/>
      <w:marTop w:val="0"/>
      <w:marBottom w:val="0"/>
      <w:divBdr>
        <w:top w:val="none" w:sz="0" w:space="0" w:color="auto"/>
        <w:left w:val="none" w:sz="0" w:space="0" w:color="auto"/>
        <w:bottom w:val="none" w:sz="0" w:space="0" w:color="auto"/>
        <w:right w:val="none" w:sz="0" w:space="0" w:color="auto"/>
      </w:divBdr>
    </w:div>
    <w:div w:id="1206715993">
      <w:bodyDiv w:val="1"/>
      <w:marLeft w:val="0"/>
      <w:marRight w:val="0"/>
      <w:marTop w:val="0"/>
      <w:marBottom w:val="0"/>
      <w:divBdr>
        <w:top w:val="none" w:sz="0" w:space="0" w:color="auto"/>
        <w:left w:val="none" w:sz="0" w:space="0" w:color="auto"/>
        <w:bottom w:val="none" w:sz="0" w:space="0" w:color="auto"/>
        <w:right w:val="none" w:sz="0" w:space="0" w:color="auto"/>
      </w:divBdr>
    </w:div>
    <w:div w:id="1216115842">
      <w:bodyDiv w:val="1"/>
      <w:marLeft w:val="0"/>
      <w:marRight w:val="0"/>
      <w:marTop w:val="0"/>
      <w:marBottom w:val="0"/>
      <w:divBdr>
        <w:top w:val="none" w:sz="0" w:space="0" w:color="auto"/>
        <w:left w:val="none" w:sz="0" w:space="0" w:color="auto"/>
        <w:bottom w:val="none" w:sz="0" w:space="0" w:color="auto"/>
        <w:right w:val="none" w:sz="0" w:space="0" w:color="auto"/>
      </w:divBdr>
    </w:div>
    <w:div w:id="1216160645">
      <w:bodyDiv w:val="1"/>
      <w:marLeft w:val="0"/>
      <w:marRight w:val="0"/>
      <w:marTop w:val="0"/>
      <w:marBottom w:val="0"/>
      <w:divBdr>
        <w:top w:val="none" w:sz="0" w:space="0" w:color="auto"/>
        <w:left w:val="none" w:sz="0" w:space="0" w:color="auto"/>
        <w:bottom w:val="none" w:sz="0" w:space="0" w:color="auto"/>
        <w:right w:val="none" w:sz="0" w:space="0" w:color="auto"/>
      </w:divBdr>
    </w:div>
    <w:div w:id="1221482804">
      <w:bodyDiv w:val="1"/>
      <w:marLeft w:val="0"/>
      <w:marRight w:val="0"/>
      <w:marTop w:val="0"/>
      <w:marBottom w:val="0"/>
      <w:divBdr>
        <w:top w:val="none" w:sz="0" w:space="0" w:color="auto"/>
        <w:left w:val="none" w:sz="0" w:space="0" w:color="auto"/>
        <w:bottom w:val="none" w:sz="0" w:space="0" w:color="auto"/>
        <w:right w:val="none" w:sz="0" w:space="0" w:color="auto"/>
      </w:divBdr>
    </w:div>
    <w:div w:id="1222862027">
      <w:bodyDiv w:val="1"/>
      <w:marLeft w:val="0"/>
      <w:marRight w:val="0"/>
      <w:marTop w:val="0"/>
      <w:marBottom w:val="0"/>
      <w:divBdr>
        <w:top w:val="none" w:sz="0" w:space="0" w:color="auto"/>
        <w:left w:val="none" w:sz="0" w:space="0" w:color="auto"/>
        <w:bottom w:val="none" w:sz="0" w:space="0" w:color="auto"/>
        <w:right w:val="none" w:sz="0" w:space="0" w:color="auto"/>
      </w:divBdr>
      <w:divsChild>
        <w:div w:id="1698117294">
          <w:marLeft w:val="0"/>
          <w:marRight w:val="0"/>
          <w:marTop w:val="0"/>
          <w:marBottom w:val="0"/>
          <w:divBdr>
            <w:top w:val="none" w:sz="0" w:space="0" w:color="auto"/>
            <w:left w:val="none" w:sz="0" w:space="0" w:color="auto"/>
            <w:bottom w:val="none" w:sz="0" w:space="0" w:color="auto"/>
            <w:right w:val="none" w:sz="0" w:space="0" w:color="auto"/>
          </w:divBdr>
        </w:div>
      </w:divsChild>
    </w:div>
    <w:div w:id="1250428250">
      <w:bodyDiv w:val="1"/>
      <w:marLeft w:val="0"/>
      <w:marRight w:val="0"/>
      <w:marTop w:val="0"/>
      <w:marBottom w:val="0"/>
      <w:divBdr>
        <w:top w:val="none" w:sz="0" w:space="0" w:color="auto"/>
        <w:left w:val="none" w:sz="0" w:space="0" w:color="auto"/>
        <w:bottom w:val="none" w:sz="0" w:space="0" w:color="auto"/>
        <w:right w:val="none" w:sz="0" w:space="0" w:color="auto"/>
      </w:divBdr>
    </w:div>
    <w:div w:id="1258829313">
      <w:bodyDiv w:val="1"/>
      <w:marLeft w:val="0"/>
      <w:marRight w:val="0"/>
      <w:marTop w:val="0"/>
      <w:marBottom w:val="0"/>
      <w:divBdr>
        <w:top w:val="none" w:sz="0" w:space="0" w:color="auto"/>
        <w:left w:val="none" w:sz="0" w:space="0" w:color="auto"/>
        <w:bottom w:val="none" w:sz="0" w:space="0" w:color="auto"/>
        <w:right w:val="none" w:sz="0" w:space="0" w:color="auto"/>
      </w:divBdr>
    </w:div>
    <w:div w:id="1282613152">
      <w:bodyDiv w:val="1"/>
      <w:marLeft w:val="0"/>
      <w:marRight w:val="0"/>
      <w:marTop w:val="0"/>
      <w:marBottom w:val="0"/>
      <w:divBdr>
        <w:top w:val="none" w:sz="0" w:space="0" w:color="auto"/>
        <w:left w:val="none" w:sz="0" w:space="0" w:color="auto"/>
        <w:bottom w:val="none" w:sz="0" w:space="0" w:color="auto"/>
        <w:right w:val="none" w:sz="0" w:space="0" w:color="auto"/>
      </w:divBdr>
      <w:divsChild>
        <w:div w:id="685132647">
          <w:marLeft w:val="0"/>
          <w:marRight w:val="0"/>
          <w:marTop w:val="0"/>
          <w:marBottom w:val="0"/>
          <w:divBdr>
            <w:top w:val="none" w:sz="0" w:space="0" w:color="auto"/>
            <w:left w:val="none" w:sz="0" w:space="0" w:color="auto"/>
            <w:bottom w:val="none" w:sz="0" w:space="0" w:color="auto"/>
            <w:right w:val="none" w:sz="0" w:space="0" w:color="auto"/>
          </w:divBdr>
        </w:div>
      </w:divsChild>
    </w:div>
    <w:div w:id="1318798216">
      <w:bodyDiv w:val="1"/>
      <w:marLeft w:val="0"/>
      <w:marRight w:val="0"/>
      <w:marTop w:val="0"/>
      <w:marBottom w:val="0"/>
      <w:divBdr>
        <w:top w:val="none" w:sz="0" w:space="0" w:color="auto"/>
        <w:left w:val="none" w:sz="0" w:space="0" w:color="auto"/>
        <w:bottom w:val="none" w:sz="0" w:space="0" w:color="auto"/>
        <w:right w:val="none" w:sz="0" w:space="0" w:color="auto"/>
      </w:divBdr>
    </w:div>
    <w:div w:id="1351374048">
      <w:bodyDiv w:val="1"/>
      <w:marLeft w:val="0"/>
      <w:marRight w:val="0"/>
      <w:marTop w:val="0"/>
      <w:marBottom w:val="0"/>
      <w:divBdr>
        <w:top w:val="none" w:sz="0" w:space="0" w:color="auto"/>
        <w:left w:val="none" w:sz="0" w:space="0" w:color="auto"/>
        <w:bottom w:val="none" w:sz="0" w:space="0" w:color="auto"/>
        <w:right w:val="none" w:sz="0" w:space="0" w:color="auto"/>
      </w:divBdr>
    </w:div>
    <w:div w:id="1389189783">
      <w:bodyDiv w:val="1"/>
      <w:marLeft w:val="0"/>
      <w:marRight w:val="0"/>
      <w:marTop w:val="0"/>
      <w:marBottom w:val="0"/>
      <w:divBdr>
        <w:top w:val="none" w:sz="0" w:space="0" w:color="auto"/>
        <w:left w:val="none" w:sz="0" w:space="0" w:color="auto"/>
        <w:bottom w:val="none" w:sz="0" w:space="0" w:color="auto"/>
        <w:right w:val="none" w:sz="0" w:space="0" w:color="auto"/>
      </w:divBdr>
    </w:div>
    <w:div w:id="1392388342">
      <w:bodyDiv w:val="1"/>
      <w:marLeft w:val="0"/>
      <w:marRight w:val="0"/>
      <w:marTop w:val="0"/>
      <w:marBottom w:val="0"/>
      <w:divBdr>
        <w:top w:val="none" w:sz="0" w:space="0" w:color="auto"/>
        <w:left w:val="none" w:sz="0" w:space="0" w:color="auto"/>
        <w:bottom w:val="none" w:sz="0" w:space="0" w:color="auto"/>
        <w:right w:val="none" w:sz="0" w:space="0" w:color="auto"/>
      </w:divBdr>
    </w:div>
    <w:div w:id="1428619982">
      <w:bodyDiv w:val="1"/>
      <w:marLeft w:val="0"/>
      <w:marRight w:val="0"/>
      <w:marTop w:val="0"/>
      <w:marBottom w:val="0"/>
      <w:divBdr>
        <w:top w:val="none" w:sz="0" w:space="0" w:color="auto"/>
        <w:left w:val="none" w:sz="0" w:space="0" w:color="auto"/>
        <w:bottom w:val="none" w:sz="0" w:space="0" w:color="auto"/>
        <w:right w:val="none" w:sz="0" w:space="0" w:color="auto"/>
      </w:divBdr>
    </w:div>
    <w:div w:id="1445005556">
      <w:bodyDiv w:val="1"/>
      <w:marLeft w:val="0"/>
      <w:marRight w:val="0"/>
      <w:marTop w:val="0"/>
      <w:marBottom w:val="0"/>
      <w:divBdr>
        <w:top w:val="none" w:sz="0" w:space="0" w:color="auto"/>
        <w:left w:val="none" w:sz="0" w:space="0" w:color="auto"/>
        <w:bottom w:val="none" w:sz="0" w:space="0" w:color="auto"/>
        <w:right w:val="none" w:sz="0" w:space="0" w:color="auto"/>
      </w:divBdr>
      <w:divsChild>
        <w:div w:id="979502309">
          <w:marLeft w:val="0"/>
          <w:marRight w:val="0"/>
          <w:marTop w:val="0"/>
          <w:marBottom w:val="0"/>
          <w:divBdr>
            <w:top w:val="none" w:sz="0" w:space="0" w:color="auto"/>
            <w:left w:val="none" w:sz="0" w:space="0" w:color="auto"/>
            <w:bottom w:val="none" w:sz="0" w:space="0" w:color="auto"/>
            <w:right w:val="none" w:sz="0" w:space="0" w:color="auto"/>
          </w:divBdr>
        </w:div>
      </w:divsChild>
    </w:div>
    <w:div w:id="1466581555">
      <w:bodyDiv w:val="1"/>
      <w:marLeft w:val="0"/>
      <w:marRight w:val="0"/>
      <w:marTop w:val="0"/>
      <w:marBottom w:val="0"/>
      <w:divBdr>
        <w:top w:val="none" w:sz="0" w:space="0" w:color="auto"/>
        <w:left w:val="none" w:sz="0" w:space="0" w:color="auto"/>
        <w:bottom w:val="none" w:sz="0" w:space="0" w:color="auto"/>
        <w:right w:val="none" w:sz="0" w:space="0" w:color="auto"/>
      </w:divBdr>
    </w:div>
    <w:div w:id="1477263771">
      <w:bodyDiv w:val="1"/>
      <w:marLeft w:val="0"/>
      <w:marRight w:val="0"/>
      <w:marTop w:val="0"/>
      <w:marBottom w:val="0"/>
      <w:divBdr>
        <w:top w:val="none" w:sz="0" w:space="0" w:color="auto"/>
        <w:left w:val="none" w:sz="0" w:space="0" w:color="auto"/>
        <w:bottom w:val="none" w:sz="0" w:space="0" w:color="auto"/>
        <w:right w:val="none" w:sz="0" w:space="0" w:color="auto"/>
      </w:divBdr>
    </w:div>
    <w:div w:id="1499149410">
      <w:bodyDiv w:val="1"/>
      <w:marLeft w:val="0"/>
      <w:marRight w:val="0"/>
      <w:marTop w:val="0"/>
      <w:marBottom w:val="0"/>
      <w:divBdr>
        <w:top w:val="none" w:sz="0" w:space="0" w:color="auto"/>
        <w:left w:val="none" w:sz="0" w:space="0" w:color="auto"/>
        <w:bottom w:val="none" w:sz="0" w:space="0" w:color="auto"/>
        <w:right w:val="none" w:sz="0" w:space="0" w:color="auto"/>
      </w:divBdr>
    </w:div>
    <w:div w:id="1499727991">
      <w:bodyDiv w:val="1"/>
      <w:marLeft w:val="0"/>
      <w:marRight w:val="0"/>
      <w:marTop w:val="0"/>
      <w:marBottom w:val="0"/>
      <w:divBdr>
        <w:top w:val="none" w:sz="0" w:space="0" w:color="auto"/>
        <w:left w:val="none" w:sz="0" w:space="0" w:color="auto"/>
        <w:bottom w:val="none" w:sz="0" w:space="0" w:color="auto"/>
        <w:right w:val="none" w:sz="0" w:space="0" w:color="auto"/>
      </w:divBdr>
    </w:div>
    <w:div w:id="1519732040">
      <w:bodyDiv w:val="1"/>
      <w:marLeft w:val="0"/>
      <w:marRight w:val="0"/>
      <w:marTop w:val="0"/>
      <w:marBottom w:val="0"/>
      <w:divBdr>
        <w:top w:val="none" w:sz="0" w:space="0" w:color="auto"/>
        <w:left w:val="none" w:sz="0" w:space="0" w:color="auto"/>
        <w:bottom w:val="none" w:sz="0" w:space="0" w:color="auto"/>
        <w:right w:val="none" w:sz="0" w:space="0" w:color="auto"/>
      </w:divBdr>
    </w:div>
    <w:div w:id="1615480651">
      <w:bodyDiv w:val="1"/>
      <w:marLeft w:val="0"/>
      <w:marRight w:val="0"/>
      <w:marTop w:val="0"/>
      <w:marBottom w:val="0"/>
      <w:divBdr>
        <w:top w:val="none" w:sz="0" w:space="0" w:color="auto"/>
        <w:left w:val="none" w:sz="0" w:space="0" w:color="auto"/>
        <w:bottom w:val="none" w:sz="0" w:space="0" w:color="auto"/>
        <w:right w:val="none" w:sz="0" w:space="0" w:color="auto"/>
      </w:divBdr>
    </w:div>
    <w:div w:id="1643391452">
      <w:bodyDiv w:val="1"/>
      <w:marLeft w:val="0"/>
      <w:marRight w:val="0"/>
      <w:marTop w:val="0"/>
      <w:marBottom w:val="0"/>
      <w:divBdr>
        <w:top w:val="none" w:sz="0" w:space="0" w:color="auto"/>
        <w:left w:val="none" w:sz="0" w:space="0" w:color="auto"/>
        <w:bottom w:val="none" w:sz="0" w:space="0" w:color="auto"/>
        <w:right w:val="none" w:sz="0" w:space="0" w:color="auto"/>
      </w:divBdr>
      <w:divsChild>
        <w:div w:id="1120763558">
          <w:marLeft w:val="0"/>
          <w:marRight w:val="0"/>
          <w:marTop w:val="0"/>
          <w:marBottom w:val="0"/>
          <w:divBdr>
            <w:top w:val="none" w:sz="0" w:space="0" w:color="auto"/>
            <w:left w:val="none" w:sz="0" w:space="0" w:color="auto"/>
            <w:bottom w:val="none" w:sz="0" w:space="0" w:color="auto"/>
            <w:right w:val="none" w:sz="0" w:space="0" w:color="auto"/>
          </w:divBdr>
        </w:div>
      </w:divsChild>
    </w:div>
    <w:div w:id="1685940581">
      <w:bodyDiv w:val="1"/>
      <w:marLeft w:val="0"/>
      <w:marRight w:val="0"/>
      <w:marTop w:val="0"/>
      <w:marBottom w:val="0"/>
      <w:divBdr>
        <w:top w:val="none" w:sz="0" w:space="0" w:color="auto"/>
        <w:left w:val="none" w:sz="0" w:space="0" w:color="auto"/>
        <w:bottom w:val="none" w:sz="0" w:space="0" w:color="auto"/>
        <w:right w:val="none" w:sz="0" w:space="0" w:color="auto"/>
      </w:divBdr>
    </w:div>
    <w:div w:id="1700079814">
      <w:bodyDiv w:val="1"/>
      <w:marLeft w:val="0"/>
      <w:marRight w:val="0"/>
      <w:marTop w:val="0"/>
      <w:marBottom w:val="0"/>
      <w:divBdr>
        <w:top w:val="none" w:sz="0" w:space="0" w:color="auto"/>
        <w:left w:val="none" w:sz="0" w:space="0" w:color="auto"/>
        <w:bottom w:val="none" w:sz="0" w:space="0" w:color="auto"/>
        <w:right w:val="none" w:sz="0" w:space="0" w:color="auto"/>
      </w:divBdr>
    </w:div>
    <w:div w:id="1715082294">
      <w:bodyDiv w:val="1"/>
      <w:marLeft w:val="0"/>
      <w:marRight w:val="0"/>
      <w:marTop w:val="0"/>
      <w:marBottom w:val="0"/>
      <w:divBdr>
        <w:top w:val="none" w:sz="0" w:space="0" w:color="auto"/>
        <w:left w:val="none" w:sz="0" w:space="0" w:color="auto"/>
        <w:bottom w:val="none" w:sz="0" w:space="0" w:color="auto"/>
        <w:right w:val="none" w:sz="0" w:space="0" w:color="auto"/>
      </w:divBdr>
    </w:div>
    <w:div w:id="1723671117">
      <w:bodyDiv w:val="1"/>
      <w:marLeft w:val="0"/>
      <w:marRight w:val="0"/>
      <w:marTop w:val="0"/>
      <w:marBottom w:val="0"/>
      <w:divBdr>
        <w:top w:val="none" w:sz="0" w:space="0" w:color="auto"/>
        <w:left w:val="none" w:sz="0" w:space="0" w:color="auto"/>
        <w:bottom w:val="none" w:sz="0" w:space="0" w:color="auto"/>
        <w:right w:val="none" w:sz="0" w:space="0" w:color="auto"/>
      </w:divBdr>
      <w:divsChild>
        <w:div w:id="1717701682">
          <w:marLeft w:val="0"/>
          <w:marRight w:val="0"/>
          <w:marTop w:val="0"/>
          <w:marBottom w:val="0"/>
          <w:divBdr>
            <w:top w:val="none" w:sz="0" w:space="0" w:color="auto"/>
            <w:left w:val="none" w:sz="0" w:space="0" w:color="auto"/>
            <w:bottom w:val="none" w:sz="0" w:space="0" w:color="auto"/>
            <w:right w:val="none" w:sz="0" w:space="0" w:color="auto"/>
          </w:divBdr>
        </w:div>
      </w:divsChild>
    </w:div>
    <w:div w:id="1777407341">
      <w:bodyDiv w:val="1"/>
      <w:marLeft w:val="0"/>
      <w:marRight w:val="0"/>
      <w:marTop w:val="0"/>
      <w:marBottom w:val="0"/>
      <w:divBdr>
        <w:top w:val="none" w:sz="0" w:space="0" w:color="auto"/>
        <w:left w:val="none" w:sz="0" w:space="0" w:color="auto"/>
        <w:bottom w:val="none" w:sz="0" w:space="0" w:color="auto"/>
        <w:right w:val="none" w:sz="0" w:space="0" w:color="auto"/>
      </w:divBdr>
    </w:div>
    <w:div w:id="1827361384">
      <w:bodyDiv w:val="1"/>
      <w:marLeft w:val="0"/>
      <w:marRight w:val="0"/>
      <w:marTop w:val="0"/>
      <w:marBottom w:val="0"/>
      <w:divBdr>
        <w:top w:val="none" w:sz="0" w:space="0" w:color="auto"/>
        <w:left w:val="none" w:sz="0" w:space="0" w:color="auto"/>
        <w:bottom w:val="none" w:sz="0" w:space="0" w:color="auto"/>
        <w:right w:val="none" w:sz="0" w:space="0" w:color="auto"/>
      </w:divBdr>
    </w:div>
    <w:div w:id="1840731192">
      <w:bodyDiv w:val="1"/>
      <w:marLeft w:val="0"/>
      <w:marRight w:val="0"/>
      <w:marTop w:val="0"/>
      <w:marBottom w:val="0"/>
      <w:divBdr>
        <w:top w:val="none" w:sz="0" w:space="0" w:color="auto"/>
        <w:left w:val="none" w:sz="0" w:space="0" w:color="auto"/>
        <w:bottom w:val="none" w:sz="0" w:space="0" w:color="auto"/>
        <w:right w:val="none" w:sz="0" w:space="0" w:color="auto"/>
      </w:divBdr>
    </w:div>
    <w:div w:id="1849784851">
      <w:bodyDiv w:val="1"/>
      <w:marLeft w:val="0"/>
      <w:marRight w:val="0"/>
      <w:marTop w:val="0"/>
      <w:marBottom w:val="0"/>
      <w:divBdr>
        <w:top w:val="none" w:sz="0" w:space="0" w:color="auto"/>
        <w:left w:val="none" w:sz="0" w:space="0" w:color="auto"/>
        <w:bottom w:val="none" w:sz="0" w:space="0" w:color="auto"/>
        <w:right w:val="none" w:sz="0" w:space="0" w:color="auto"/>
      </w:divBdr>
    </w:div>
    <w:div w:id="1871185681">
      <w:bodyDiv w:val="1"/>
      <w:marLeft w:val="0"/>
      <w:marRight w:val="0"/>
      <w:marTop w:val="0"/>
      <w:marBottom w:val="0"/>
      <w:divBdr>
        <w:top w:val="none" w:sz="0" w:space="0" w:color="auto"/>
        <w:left w:val="none" w:sz="0" w:space="0" w:color="auto"/>
        <w:bottom w:val="none" w:sz="0" w:space="0" w:color="auto"/>
        <w:right w:val="none" w:sz="0" w:space="0" w:color="auto"/>
      </w:divBdr>
    </w:div>
    <w:div w:id="1872526032">
      <w:bodyDiv w:val="1"/>
      <w:marLeft w:val="0"/>
      <w:marRight w:val="0"/>
      <w:marTop w:val="0"/>
      <w:marBottom w:val="0"/>
      <w:divBdr>
        <w:top w:val="none" w:sz="0" w:space="0" w:color="auto"/>
        <w:left w:val="none" w:sz="0" w:space="0" w:color="auto"/>
        <w:bottom w:val="none" w:sz="0" w:space="0" w:color="auto"/>
        <w:right w:val="none" w:sz="0" w:space="0" w:color="auto"/>
      </w:divBdr>
    </w:div>
    <w:div w:id="1928882338">
      <w:bodyDiv w:val="1"/>
      <w:marLeft w:val="0"/>
      <w:marRight w:val="0"/>
      <w:marTop w:val="0"/>
      <w:marBottom w:val="0"/>
      <w:divBdr>
        <w:top w:val="none" w:sz="0" w:space="0" w:color="auto"/>
        <w:left w:val="none" w:sz="0" w:space="0" w:color="auto"/>
        <w:bottom w:val="none" w:sz="0" w:space="0" w:color="auto"/>
        <w:right w:val="none" w:sz="0" w:space="0" w:color="auto"/>
      </w:divBdr>
    </w:div>
    <w:div w:id="1955554917">
      <w:bodyDiv w:val="1"/>
      <w:marLeft w:val="0"/>
      <w:marRight w:val="0"/>
      <w:marTop w:val="0"/>
      <w:marBottom w:val="0"/>
      <w:divBdr>
        <w:top w:val="none" w:sz="0" w:space="0" w:color="auto"/>
        <w:left w:val="none" w:sz="0" w:space="0" w:color="auto"/>
        <w:bottom w:val="none" w:sz="0" w:space="0" w:color="auto"/>
        <w:right w:val="none" w:sz="0" w:space="0" w:color="auto"/>
      </w:divBdr>
    </w:div>
    <w:div w:id="1980838885">
      <w:bodyDiv w:val="1"/>
      <w:marLeft w:val="0"/>
      <w:marRight w:val="0"/>
      <w:marTop w:val="0"/>
      <w:marBottom w:val="0"/>
      <w:divBdr>
        <w:top w:val="none" w:sz="0" w:space="0" w:color="auto"/>
        <w:left w:val="none" w:sz="0" w:space="0" w:color="auto"/>
        <w:bottom w:val="none" w:sz="0" w:space="0" w:color="auto"/>
        <w:right w:val="none" w:sz="0" w:space="0" w:color="auto"/>
      </w:divBdr>
    </w:div>
    <w:div w:id="1993018524">
      <w:bodyDiv w:val="1"/>
      <w:marLeft w:val="0"/>
      <w:marRight w:val="0"/>
      <w:marTop w:val="0"/>
      <w:marBottom w:val="0"/>
      <w:divBdr>
        <w:top w:val="none" w:sz="0" w:space="0" w:color="auto"/>
        <w:left w:val="none" w:sz="0" w:space="0" w:color="auto"/>
        <w:bottom w:val="none" w:sz="0" w:space="0" w:color="auto"/>
        <w:right w:val="none" w:sz="0" w:space="0" w:color="auto"/>
      </w:divBdr>
      <w:divsChild>
        <w:div w:id="98260574">
          <w:marLeft w:val="0"/>
          <w:marRight w:val="0"/>
          <w:marTop w:val="0"/>
          <w:marBottom w:val="0"/>
          <w:divBdr>
            <w:top w:val="none" w:sz="0" w:space="0" w:color="auto"/>
            <w:left w:val="none" w:sz="0" w:space="0" w:color="auto"/>
            <w:bottom w:val="none" w:sz="0" w:space="0" w:color="auto"/>
            <w:right w:val="none" w:sz="0" w:space="0" w:color="auto"/>
          </w:divBdr>
        </w:div>
      </w:divsChild>
    </w:div>
    <w:div w:id="2016300762">
      <w:bodyDiv w:val="1"/>
      <w:marLeft w:val="0"/>
      <w:marRight w:val="0"/>
      <w:marTop w:val="0"/>
      <w:marBottom w:val="0"/>
      <w:divBdr>
        <w:top w:val="none" w:sz="0" w:space="0" w:color="auto"/>
        <w:left w:val="none" w:sz="0" w:space="0" w:color="auto"/>
        <w:bottom w:val="none" w:sz="0" w:space="0" w:color="auto"/>
        <w:right w:val="none" w:sz="0" w:space="0" w:color="auto"/>
      </w:divBdr>
    </w:div>
    <w:div w:id="2057509673">
      <w:bodyDiv w:val="1"/>
      <w:marLeft w:val="0"/>
      <w:marRight w:val="0"/>
      <w:marTop w:val="0"/>
      <w:marBottom w:val="0"/>
      <w:divBdr>
        <w:top w:val="none" w:sz="0" w:space="0" w:color="auto"/>
        <w:left w:val="none" w:sz="0" w:space="0" w:color="auto"/>
        <w:bottom w:val="none" w:sz="0" w:space="0" w:color="auto"/>
        <w:right w:val="none" w:sz="0" w:space="0" w:color="auto"/>
      </w:divBdr>
    </w:div>
    <w:div w:id="2068914844">
      <w:bodyDiv w:val="1"/>
      <w:marLeft w:val="0"/>
      <w:marRight w:val="0"/>
      <w:marTop w:val="0"/>
      <w:marBottom w:val="0"/>
      <w:divBdr>
        <w:top w:val="none" w:sz="0" w:space="0" w:color="auto"/>
        <w:left w:val="none" w:sz="0" w:space="0" w:color="auto"/>
        <w:bottom w:val="none" w:sz="0" w:space="0" w:color="auto"/>
        <w:right w:val="none" w:sz="0" w:space="0" w:color="auto"/>
      </w:divBdr>
    </w:div>
    <w:div w:id="2075154580">
      <w:bodyDiv w:val="1"/>
      <w:marLeft w:val="0"/>
      <w:marRight w:val="0"/>
      <w:marTop w:val="0"/>
      <w:marBottom w:val="0"/>
      <w:divBdr>
        <w:top w:val="none" w:sz="0" w:space="0" w:color="auto"/>
        <w:left w:val="none" w:sz="0" w:space="0" w:color="auto"/>
        <w:bottom w:val="none" w:sz="0" w:space="0" w:color="auto"/>
        <w:right w:val="none" w:sz="0" w:space="0" w:color="auto"/>
      </w:divBdr>
    </w:div>
    <w:div w:id="2087217168">
      <w:bodyDiv w:val="1"/>
      <w:marLeft w:val="0"/>
      <w:marRight w:val="0"/>
      <w:marTop w:val="0"/>
      <w:marBottom w:val="0"/>
      <w:divBdr>
        <w:top w:val="none" w:sz="0" w:space="0" w:color="auto"/>
        <w:left w:val="none" w:sz="0" w:space="0" w:color="auto"/>
        <w:bottom w:val="none" w:sz="0" w:space="0" w:color="auto"/>
        <w:right w:val="none" w:sz="0" w:space="0" w:color="auto"/>
      </w:divBdr>
    </w:div>
    <w:div w:id="2093888339">
      <w:bodyDiv w:val="1"/>
      <w:marLeft w:val="0"/>
      <w:marRight w:val="0"/>
      <w:marTop w:val="0"/>
      <w:marBottom w:val="0"/>
      <w:divBdr>
        <w:top w:val="none" w:sz="0" w:space="0" w:color="auto"/>
        <w:left w:val="none" w:sz="0" w:space="0" w:color="auto"/>
        <w:bottom w:val="none" w:sz="0" w:space="0" w:color="auto"/>
        <w:right w:val="none" w:sz="0" w:space="0" w:color="auto"/>
      </w:divBdr>
    </w:div>
    <w:div w:id="2113162036">
      <w:bodyDiv w:val="1"/>
      <w:marLeft w:val="0"/>
      <w:marRight w:val="0"/>
      <w:marTop w:val="0"/>
      <w:marBottom w:val="0"/>
      <w:divBdr>
        <w:top w:val="none" w:sz="0" w:space="0" w:color="auto"/>
        <w:left w:val="none" w:sz="0" w:space="0" w:color="auto"/>
        <w:bottom w:val="none" w:sz="0" w:space="0" w:color="auto"/>
        <w:right w:val="none" w:sz="0" w:space="0" w:color="auto"/>
      </w:divBdr>
    </w:div>
    <w:div w:id="2141223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footer" Target="footer53.xml"/><Relationship Id="rId21" Type="http://schemas.openxmlformats.org/officeDocument/2006/relationships/footer" Target="footer5.xml"/><Relationship Id="rId42" Type="http://schemas.openxmlformats.org/officeDocument/2006/relationships/header" Target="header16.xml"/><Relationship Id="rId63" Type="http://schemas.openxmlformats.org/officeDocument/2006/relationships/footer" Target="footer26.xml"/><Relationship Id="rId84" Type="http://schemas.openxmlformats.org/officeDocument/2006/relationships/header" Target="header37.xml"/><Relationship Id="rId138" Type="http://schemas.openxmlformats.org/officeDocument/2006/relationships/header" Target="header64.xml"/><Relationship Id="rId159" Type="http://schemas.openxmlformats.org/officeDocument/2006/relationships/footer" Target="footer74.xml"/><Relationship Id="rId170" Type="http://schemas.openxmlformats.org/officeDocument/2006/relationships/header" Target="header80.xml"/><Relationship Id="rId191" Type="http://schemas.openxmlformats.org/officeDocument/2006/relationships/footer" Target="footer90.xml"/><Relationship Id="rId205" Type="http://schemas.openxmlformats.org/officeDocument/2006/relationships/footer" Target="footer97.xml"/><Relationship Id="rId226" Type="http://schemas.openxmlformats.org/officeDocument/2006/relationships/footer" Target="footer107.xml"/><Relationship Id="rId247" Type="http://schemas.openxmlformats.org/officeDocument/2006/relationships/footer" Target="footer118.xml"/><Relationship Id="rId107" Type="http://schemas.openxmlformats.org/officeDocument/2006/relationships/footer" Target="footer48.xml"/><Relationship Id="rId268" Type="http://schemas.openxmlformats.org/officeDocument/2006/relationships/footer" Target="footer128.xml"/><Relationship Id="rId289" Type="http://schemas.openxmlformats.org/officeDocument/2006/relationships/footer" Target="footer139.xml"/><Relationship Id="rId11" Type="http://schemas.openxmlformats.org/officeDocument/2006/relationships/image" Target="media/image1.emf"/><Relationship Id="rId32" Type="http://schemas.openxmlformats.org/officeDocument/2006/relationships/footer" Target="footer10.xml"/><Relationship Id="rId53" Type="http://schemas.openxmlformats.org/officeDocument/2006/relationships/footer" Target="footer21.xml"/><Relationship Id="rId74" Type="http://schemas.openxmlformats.org/officeDocument/2006/relationships/footer" Target="footer31.xml"/><Relationship Id="rId128" Type="http://schemas.openxmlformats.org/officeDocument/2006/relationships/footer" Target="footer58.xml"/><Relationship Id="rId149" Type="http://schemas.openxmlformats.org/officeDocument/2006/relationships/footer" Target="footer69.xml"/><Relationship Id="rId5" Type="http://schemas.openxmlformats.org/officeDocument/2006/relationships/numbering" Target="numbering.xml"/><Relationship Id="rId95" Type="http://schemas.openxmlformats.org/officeDocument/2006/relationships/footer" Target="footer42.xml"/><Relationship Id="rId160" Type="http://schemas.openxmlformats.org/officeDocument/2006/relationships/header" Target="header75.xml"/><Relationship Id="rId181" Type="http://schemas.openxmlformats.org/officeDocument/2006/relationships/footer" Target="footer85.xml"/><Relationship Id="rId216" Type="http://schemas.openxmlformats.org/officeDocument/2006/relationships/header" Target="header103.xml"/><Relationship Id="rId237" Type="http://schemas.openxmlformats.org/officeDocument/2006/relationships/header" Target="header114.xml"/><Relationship Id="rId258" Type="http://schemas.openxmlformats.org/officeDocument/2006/relationships/header" Target="header124.xml"/><Relationship Id="rId279" Type="http://schemas.openxmlformats.org/officeDocument/2006/relationships/header" Target="header135.xml"/><Relationship Id="rId22" Type="http://schemas.openxmlformats.org/officeDocument/2006/relationships/header" Target="header6.xml"/><Relationship Id="rId43" Type="http://schemas.openxmlformats.org/officeDocument/2006/relationships/header" Target="header17.xml"/><Relationship Id="rId64" Type="http://schemas.openxmlformats.org/officeDocument/2006/relationships/header" Target="header27.xml"/><Relationship Id="rId118" Type="http://schemas.openxmlformats.org/officeDocument/2006/relationships/header" Target="header54.xml"/><Relationship Id="rId139" Type="http://schemas.openxmlformats.org/officeDocument/2006/relationships/header" Target="header65.xml"/><Relationship Id="rId290" Type="http://schemas.openxmlformats.org/officeDocument/2006/relationships/header" Target="header140.xml"/><Relationship Id="rId85" Type="http://schemas.openxmlformats.org/officeDocument/2006/relationships/header" Target="header38.xml"/><Relationship Id="rId150" Type="http://schemas.openxmlformats.org/officeDocument/2006/relationships/header" Target="header70.xml"/><Relationship Id="rId171" Type="http://schemas.openxmlformats.org/officeDocument/2006/relationships/header" Target="header81.xml"/><Relationship Id="rId192" Type="http://schemas.openxmlformats.org/officeDocument/2006/relationships/header" Target="header91.xml"/><Relationship Id="rId206" Type="http://schemas.openxmlformats.org/officeDocument/2006/relationships/header" Target="header98.xml"/><Relationship Id="rId227" Type="http://schemas.openxmlformats.org/officeDocument/2006/relationships/footer" Target="footer108.xml"/><Relationship Id="rId248" Type="http://schemas.openxmlformats.org/officeDocument/2006/relationships/header" Target="header119.xml"/><Relationship Id="rId269" Type="http://schemas.openxmlformats.org/officeDocument/2006/relationships/footer" Target="footer129.xml"/><Relationship Id="rId12" Type="http://schemas.openxmlformats.org/officeDocument/2006/relationships/header" Target="header1.xml"/><Relationship Id="rId33" Type="http://schemas.openxmlformats.org/officeDocument/2006/relationships/footer" Target="footer11.xml"/><Relationship Id="rId108" Type="http://schemas.openxmlformats.org/officeDocument/2006/relationships/header" Target="header49.xml"/><Relationship Id="rId129" Type="http://schemas.openxmlformats.org/officeDocument/2006/relationships/footer" Target="footer59.xml"/><Relationship Id="rId280" Type="http://schemas.openxmlformats.org/officeDocument/2006/relationships/footer" Target="footer134.xml"/><Relationship Id="rId54" Type="http://schemas.openxmlformats.org/officeDocument/2006/relationships/header" Target="header22.xml"/><Relationship Id="rId75" Type="http://schemas.openxmlformats.org/officeDocument/2006/relationships/footer" Target="footer32.xml"/><Relationship Id="rId96" Type="http://schemas.openxmlformats.org/officeDocument/2006/relationships/header" Target="header43.xml"/><Relationship Id="rId140" Type="http://schemas.openxmlformats.org/officeDocument/2006/relationships/footer" Target="footer64.xml"/><Relationship Id="rId161" Type="http://schemas.openxmlformats.org/officeDocument/2006/relationships/footer" Target="footer75.xml"/><Relationship Id="rId182" Type="http://schemas.openxmlformats.org/officeDocument/2006/relationships/header" Target="header86.xml"/><Relationship Id="rId217" Type="http://schemas.openxmlformats.org/officeDocument/2006/relationships/footer" Target="footer103.xml"/><Relationship Id="rId6" Type="http://schemas.openxmlformats.org/officeDocument/2006/relationships/styles" Target="styles.xml"/><Relationship Id="rId238" Type="http://schemas.openxmlformats.org/officeDocument/2006/relationships/footer" Target="footer113.xml"/><Relationship Id="rId259" Type="http://schemas.openxmlformats.org/officeDocument/2006/relationships/footer" Target="footer124.xml"/><Relationship Id="rId23" Type="http://schemas.openxmlformats.org/officeDocument/2006/relationships/footer" Target="footer6.xml"/><Relationship Id="rId119" Type="http://schemas.openxmlformats.org/officeDocument/2006/relationships/footer" Target="footer54.xml"/><Relationship Id="rId270" Type="http://schemas.openxmlformats.org/officeDocument/2006/relationships/header" Target="header130.xml"/><Relationship Id="rId291" Type="http://schemas.openxmlformats.org/officeDocument/2006/relationships/header" Target="header141.xml"/><Relationship Id="rId44" Type="http://schemas.openxmlformats.org/officeDocument/2006/relationships/footer" Target="footer16.xml"/><Relationship Id="rId65" Type="http://schemas.openxmlformats.org/officeDocument/2006/relationships/footer" Target="footer27.xml"/><Relationship Id="rId86" Type="http://schemas.openxmlformats.org/officeDocument/2006/relationships/footer" Target="footer37.xml"/><Relationship Id="rId130" Type="http://schemas.openxmlformats.org/officeDocument/2006/relationships/header" Target="header60.xml"/><Relationship Id="rId151" Type="http://schemas.openxmlformats.org/officeDocument/2006/relationships/header" Target="header71.xml"/><Relationship Id="rId172" Type="http://schemas.openxmlformats.org/officeDocument/2006/relationships/footer" Target="footer80.xml"/><Relationship Id="rId193" Type="http://schemas.openxmlformats.org/officeDocument/2006/relationships/footer" Target="footer91.xml"/><Relationship Id="rId207" Type="http://schemas.openxmlformats.org/officeDocument/2006/relationships/header" Target="header99.xml"/><Relationship Id="rId228" Type="http://schemas.openxmlformats.org/officeDocument/2006/relationships/header" Target="header109.xml"/><Relationship Id="rId249" Type="http://schemas.openxmlformats.org/officeDocument/2006/relationships/header" Target="header120.xml"/><Relationship Id="rId13" Type="http://schemas.openxmlformats.org/officeDocument/2006/relationships/header" Target="header2.xml"/><Relationship Id="rId109" Type="http://schemas.openxmlformats.org/officeDocument/2006/relationships/header" Target="header50.xml"/><Relationship Id="rId260" Type="http://schemas.openxmlformats.org/officeDocument/2006/relationships/header" Target="header125.xml"/><Relationship Id="rId281" Type="http://schemas.openxmlformats.org/officeDocument/2006/relationships/footer" Target="footer135.xml"/><Relationship Id="rId34" Type="http://schemas.openxmlformats.org/officeDocument/2006/relationships/header" Target="header12.xml"/><Relationship Id="rId55" Type="http://schemas.openxmlformats.org/officeDocument/2006/relationships/header" Target="header23.xml"/><Relationship Id="rId76" Type="http://schemas.openxmlformats.org/officeDocument/2006/relationships/header" Target="header33.xml"/><Relationship Id="rId97" Type="http://schemas.openxmlformats.org/officeDocument/2006/relationships/header" Target="header44.xml"/><Relationship Id="rId120" Type="http://schemas.openxmlformats.org/officeDocument/2006/relationships/header" Target="header55.xml"/><Relationship Id="rId141" Type="http://schemas.openxmlformats.org/officeDocument/2006/relationships/footer" Target="footer65.xml"/><Relationship Id="rId7" Type="http://schemas.openxmlformats.org/officeDocument/2006/relationships/settings" Target="settings.xml"/><Relationship Id="rId71" Type="http://schemas.openxmlformats.org/officeDocument/2006/relationships/footer" Target="footer30.xml"/><Relationship Id="rId92" Type="http://schemas.openxmlformats.org/officeDocument/2006/relationships/footer" Target="footer40.xml"/><Relationship Id="rId162" Type="http://schemas.openxmlformats.org/officeDocument/2006/relationships/header" Target="header76.xml"/><Relationship Id="rId183" Type="http://schemas.openxmlformats.org/officeDocument/2006/relationships/header" Target="header87.xml"/><Relationship Id="rId213" Type="http://schemas.openxmlformats.org/officeDocument/2006/relationships/header" Target="header102.xml"/><Relationship Id="rId218" Type="http://schemas.openxmlformats.org/officeDocument/2006/relationships/header" Target="header104.xml"/><Relationship Id="rId234" Type="http://schemas.openxmlformats.org/officeDocument/2006/relationships/header" Target="header112.xml"/><Relationship Id="rId239" Type="http://schemas.openxmlformats.org/officeDocument/2006/relationships/footer" Target="footer114.xml"/><Relationship Id="rId2" Type="http://schemas.openxmlformats.org/officeDocument/2006/relationships/customXml" Target="../customXml/item2.xml"/><Relationship Id="rId29" Type="http://schemas.openxmlformats.org/officeDocument/2006/relationships/footer" Target="footer9.xml"/><Relationship Id="rId250" Type="http://schemas.openxmlformats.org/officeDocument/2006/relationships/footer" Target="footer119.xml"/><Relationship Id="rId255" Type="http://schemas.openxmlformats.org/officeDocument/2006/relationships/header" Target="header123.xml"/><Relationship Id="rId271" Type="http://schemas.openxmlformats.org/officeDocument/2006/relationships/footer" Target="footer130.xml"/><Relationship Id="rId276" Type="http://schemas.openxmlformats.org/officeDocument/2006/relationships/header" Target="header133.xml"/><Relationship Id="rId292" Type="http://schemas.openxmlformats.org/officeDocument/2006/relationships/footer" Target="footer140.xml"/><Relationship Id="rId297" Type="http://schemas.openxmlformats.org/officeDocument/2006/relationships/theme" Target="theme/theme1.xml"/><Relationship Id="rId24" Type="http://schemas.openxmlformats.org/officeDocument/2006/relationships/header" Target="header7.xml"/><Relationship Id="rId40" Type="http://schemas.openxmlformats.org/officeDocument/2006/relationships/header" Target="header15.xml"/><Relationship Id="rId45" Type="http://schemas.openxmlformats.org/officeDocument/2006/relationships/footer" Target="footer17.xml"/><Relationship Id="rId66" Type="http://schemas.openxmlformats.org/officeDocument/2006/relationships/header" Target="header28.xml"/><Relationship Id="rId87" Type="http://schemas.openxmlformats.org/officeDocument/2006/relationships/footer" Target="footer38.xml"/><Relationship Id="rId110" Type="http://schemas.openxmlformats.org/officeDocument/2006/relationships/footer" Target="footer49.xml"/><Relationship Id="rId115" Type="http://schemas.openxmlformats.org/officeDocument/2006/relationships/header" Target="header53.xml"/><Relationship Id="rId131" Type="http://schemas.openxmlformats.org/officeDocument/2006/relationships/footer" Target="footer60.xml"/><Relationship Id="rId136" Type="http://schemas.openxmlformats.org/officeDocument/2006/relationships/header" Target="header63.xml"/><Relationship Id="rId157" Type="http://schemas.openxmlformats.org/officeDocument/2006/relationships/header" Target="header74.xml"/><Relationship Id="rId178" Type="http://schemas.openxmlformats.org/officeDocument/2006/relationships/footer" Target="footer83.xml"/><Relationship Id="rId61" Type="http://schemas.openxmlformats.org/officeDocument/2006/relationships/header" Target="header26.xml"/><Relationship Id="rId82" Type="http://schemas.openxmlformats.org/officeDocument/2006/relationships/header" Target="header36.xml"/><Relationship Id="rId152" Type="http://schemas.openxmlformats.org/officeDocument/2006/relationships/footer" Target="footer70.xml"/><Relationship Id="rId173" Type="http://schemas.openxmlformats.org/officeDocument/2006/relationships/footer" Target="footer81.xml"/><Relationship Id="rId194" Type="http://schemas.openxmlformats.org/officeDocument/2006/relationships/header" Target="header92.xml"/><Relationship Id="rId199" Type="http://schemas.openxmlformats.org/officeDocument/2006/relationships/footer" Target="footer94.xml"/><Relationship Id="rId203" Type="http://schemas.openxmlformats.org/officeDocument/2006/relationships/footer" Target="footer96.xml"/><Relationship Id="rId208" Type="http://schemas.openxmlformats.org/officeDocument/2006/relationships/footer" Target="footer98.xml"/><Relationship Id="rId229" Type="http://schemas.openxmlformats.org/officeDocument/2006/relationships/footer" Target="footer109.xml"/><Relationship Id="rId19" Type="http://schemas.openxmlformats.org/officeDocument/2006/relationships/header" Target="header5.xml"/><Relationship Id="rId224" Type="http://schemas.openxmlformats.org/officeDocument/2006/relationships/header" Target="header107.xml"/><Relationship Id="rId240" Type="http://schemas.openxmlformats.org/officeDocument/2006/relationships/header" Target="header115.xml"/><Relationship Id="rId245" Type="http://schemas.openxmlformats.org/officeDocument/2006/relationships/footer" Target="footer117.xml"/><Relationship Id="rId261" Type="http://schemas.openxmlformats.org/officeDocument/2006/relationships/header" Target="header126.xml"/><Relationship Id="rId266" Type="http://schemas.openxmlformats.org/officeDocument/2006/relationships/header" Target="header128.xml"/><Relationship Id="rId287" Type="http://schemas.openxmlformats.org/officeDocument/2006/relationships/footer" Target="footer138.xml"/><Relationship Id="rId14" Type="http://schemas.openxmlformats.org/officeDocument/2006/relationships/footer" Target="footer1.xml"/><Relationship Id="rId30" Type="http://schemas.openxmlformats.org/officeDocument/2006/relationships/header" Target="header10.xml"/><Relationship Id="rId35" Type="http://schemas.openxmlformats.org/officeDocument/2006/relationships/footer" Target="footer12.xml"/><Relationship Id="rId56" Type="http://schemas.openxmlformats.org/officeDocument/2006/relationships/footer" Target="footer22.xml"/><Relationship Id="rId77" Type="http://schemas.openxmlformats.org/officeDocument/2006/relationships/footer" Target="footer33.xml"/><Relationship Id="rId100" Type="http://schemas.openxmlformats.org/officeDocument/2006/relationships/header" Target="header45.xml"/><Relationship Id="rId105" Type="http://schemas.openxmlformats.org/officeDocument/2006/relationships/footer" Target="footer47.xml"/><Relationship Id="rId126" Type="http://schemas.openxmlformats.org/officeDocument/2006/relationships/header" Target="header58.xml"/><Relationship Id="rId147" Type="http://schemas.openxmlformats.org/officeDocument/2006/relationships/footer" Target="footer68.xml"/><Relationship Id="rId168" Type="http://schemas.openxmlformats.org/officeDocument/2006/relationships/header" Target="header79.xml"/><Relationship Id="rId282" Type="http://schemas.openxmlformats.org/officeDocument/2006/relationships/header" Target="header136.xml"/><Relationship Id="rId8" Type="http://schemas.openxmlformats.org/officeDocument/2006/relationships/webSettings" Target="webSettings.xml"/><Relationship Id="rId51" Type="http://schemas.openxmlformats.org/officeDocument/2006/relationships/footer" Target="footer20.xml"/><Relationship Id="rId72" Type="http://schemas.openxmlformats.org/officeDocument/2006/relationships/header" Target="header31.xml"/><Relationship Id="rId93" Type="http://schemas.openxmlformats.org/officeDocument/2006/relationships/footer" Target="footer41.xml"/><Relationship Id="rId98" Type="http://schemas.openxmlformats.org/officeDocument/2006/relationships/footer" Target="footer43.xml"/><Relationship Id="rId121" Type="http://schemas.openxmlformats.org/officeDocument/2006/relationships/header" Target="header56.xml"/><Relationship Id="rId142" Type="http://schemas.openxmlformats.org/officeDocument/2006/relationships/header" Target="header66.xml"/><Relationship Id="rId163" Type="http://schemas.openxmlformats.org/officeDocument/2006/relationships/header" Target="header77.xml"/><Relationship Id="rId184" Type="http://schemas.openxmlformats.org/officeDocument/2006/relationships/footer" Target="footer86.xml"/><Relationship Id="rId189" Type="http://schemas.openxmlformats.org/officeDocument/2006/relationships/header" Target="header90.xml"/><Relationship Id="rId219" Type="http://schemas.openxmlformats.org/officeDocument/2006/relationships/header" Target="header105.xml"/><Relationship Id="rId3" Type="http://schemas.openxmlformats.org/officeDocument/2006/relationships/customXml" Target="../customXml/item3.xml"/><Relationship Id="rId214" Type="http://schemas.openxmlformats.org/officeDocument/2006/relationships/footer" Target="footer101.xml"/><Relationship Id="rId230" Type="http://schemas.openxmlformats.org/officeDocument/2006/relationships/header" Target="header110.xml"/><Relationship Id="rId235" Type="http://schemas.openxmlformats.org/officeDocument/2006/relationships/footer" Target="footer112.xml"/><Relationship Id="rId251" Type="http://schemas.openxmlformats.org/officeDocument/2006/relationships/footer" Target="footer120.xml"/><Relationship Id="rId256" Type="http://schemas.openxmlformats.org/officeDocument/2006/relationships/footer" Target="footer122.xml"/><Relationship Id="rId277" Type="http://schemas.openxmlformats.org/officeDocument/2006/relationships/footer" Target="footer133.xml"/><Relationship Id="rId25" Type="http://schemas.openxmlformats.org/officeDocument/2006/relationships/header" Target="header8.xml"/><Relationship Id="rId46" Type="http://schemas.openxmlformats.org/officeDocument/2006/relationships/header" Target="header18.xml"/><Relationship Id="rId67" Type="http://schemas.openxmlformats.org/officeDocument/2006/relationships/header" Target="header29.xml"/><Relationship Id="rId116" Type="http://schemas.openxmlformats.org/officeDocument/2006/relationships/footer" Target="footer52.xml"/><Relationship Id="rId137" Type="http://schemas.openxmlformats.org/officeDocument/2006/relationships/footer" Target="footer63.xml"/><Relationship Id="rId158" Type="http://schemas.openxmlformats.org/officeDocument/2006/relationships/footer" Target="footer73.xml"/><Relationship Id="rId272" Type="http://schemas.openxmlformats.org/officeDocument/2006/relationships/header" Target="header131.xml"/><Relationship Id="rId293" Type="http://schemas.openxmlformats.org/officeDocument/2006/relationships/footer" Target="footer141.xml"/><Relationship Id="rId20" Type="http://schemas.openxmlformats.org/officeDocument/2006/relationships/footer" Target="footer4.xml"/><Relationship Id="rId41" Type="http://schemas.openxmlformats.org/officeDocument/2006/relationships/footer" Target="footer15.xml"/><Relationship Id="rId62" Type="http://schemas.openxmlformats.org/officeDocument/2006/relationships/footer" Target="footer25.xml"/><Relationship Id="rId83" Type="http://schemas.openxmlformats.org/officeDocument/2006/relationships/footer" Target="footer36.xml"/><Relationship Id="rId88" Type="http://schemas.openxmlformats.org/officeDocument/2006/relationships/header" Target="header39.xml"/><Relationship Id="rId111" Type="http://schemas.openxmlformats.org/officeDocument/2006/relationships/footer" Target="footer50.xml"/><Relationship Id="rId132" Type="http://schemas.openxmlformats.org/officeDocument/2006/relationships/header" Target="header61.xml"/><Relationship Id="rId153" Type="http://schemas.openxmlformats.org/officeDocument/2006/relationships/footer" Target="footer71.xml"/><Relationship Id="rId174" Type="http://schemas.openxmlformats.org/officeDocument/2006/relationships/header" Target="header82.xml"/><Relationship Id="rId179" Type="http://schemas.openxmlformats.org/officeDocument/2006/relationships/footer" Target="footer84.xml"/><Relationship Id="rId195" Type="http://schemas.openxmlformats.org/officeDocument/2006/relationships/header" Target="header93.xml"/><Relationship Id="rId209" Type="http://schemas.openxmlformats.org/officeDocument/2006/relationships/footer" Target="footer99.xml"/><Relationship Id="rId190" Type="http://schemas.openxmlformats.org/officeDocument/2006/relationships/footer" Target="footer89.xml"/><Relationship Id="rId204" Type="http://schemas.openxmlformats.org/officeDocument/2006/relationships/header" Target="header97.xml"/><Relationship Id="rId220" Type="http://schemas.openxmlformats.org/officeDocument/2006/relationships/footer" Target="footer104.xml"/><Relationship Id="rId225" Type="http://schemas.openxmlformats.org/officeDocument/2006/relationships/header" Target="header108.xml"/><Relationship Id="rId241" Type="http://schemas.openxmlformats.org/officeDocument/2006/relationships/footer" Target="footer115.xml"/><Relationship Id="rId246" Type="http://schemas.openxmlformats.org/officeDocument/2006/relationships/header" Target="header118.xml"/><Relationship Id="rId267" Type="http://schemas.openxmlformats.org/officeDocument/2006/relationships/header" Target="header129.xml"/><Relationship Id="rId288" Type="http://schemas.openxmlformats.org/officeDocument/2006/relationships/header" Target="header139.xml"/><Relationship Id="rId15" Type="http://schemas.openxmlformats.org/officeDocument/2006/relationships/footer" Target="footer2.xml"/><Relationship Id="rId36" Type="http://schemas.openxmlformats.org/officeDocument/2006/relationships/header" Target="header13.xml"/><Relationship Id="rId57" Type="http://schemas.openxmlformats.org/officeDocument/2006/relationships/footer" Target="footer23.xml"/><Relationship Id="rId106" Type="http://schemas.openxmlformats.org/officeDocument/2006/relationships/header" Target="header48.xml"/><Relationship Id="rId127" Type="http://schemas.openxmlformats.org/officeDocument/2006/relationships/header" Target="header59.xml"/><Relationship Id="rId262" Type="http://schemas.openxmlformats.org/officeDocument/2006/relationships/footer" Target="footer125.xml"/><Relationship Id="rId283" Type="http://schemas.openxmlformats.org/officeDocument/2006/relationships/footer" Target="footer136.xml"/><Relationship Id="rId10" Type="http://schemas.openxmlformats.org/officeDocument/2006/relationships/endnotes" Target="endnotes.xml"/><Relationship Id="rId31" Type="http://schemas.openxmlformats.org/officeDocument/2006/relationships/header" Target="header11.xml"/><Relationship Id="rId52" Type="http://schemas.openxmlformats.org/officeDocument/2006/relationships/header" Target="header21.xml"/><Relationship Id="rId73" Type="http://schemas.openxmlformats.org/officeDocument/2006/relationships/header" Target="header32.xml"/><Relationship Id="rId78" Type="http://schemas.openxmlformats.org/officeDocument/2006/relationships/header" Target="header34.xml"/><Relationship Id="rId94" Type="http://schemas.openxmlformats.org/officeDocument/2006/relationships/header" Target="header42.xml"/><Relationship Id="rId99" Type="http://schemas.openxmlformats.org/officeDocument/2006/relationships/footer" Target="footer44.xml"/><Relationship Id="rId101" Type="http://schemas.openxmlformats.org/officeDocument/2006/relationships/footer" Target="footer45.xml"/><Relationship Id="rId122" Type="http://schemas.openxmlformats.org/officeDocument/2006/relationships/footer" Target="footer55.xml"/><Relationship Id="rId143" Type="http://schemas.openxmlformats.org/officeDocument/2006/relationships/footer" Target="footer66.xml"/><Relationship Id="rId148" Type="http://schemas.openxmlformats.org/officeDocument/2006/relationships/header" Target="header69.xml"/><Relationship Id="rId164" Type="http://schemas.openxmlformats.org/officeDocument/2006/relationships/footer" Target="footer76.xml"/><Relationship Id="rId169" Type="http://schemas.openxmlformats.org/officeDocument/2006/relationships/footer" Target="footer79.xml"/><Relationship Id="rId185" Type="http://schemas.openxmlformats.org/officeDocument/2006/relationships/footer" Target="footer87.xm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eader" Target="header85.xml"/><Relationship Id="rId210" Type="http://schemas.openxmlformats.org/officeDocument/2006/relationships/header" Target="header100.xml"/><Relationship Id="rId215" Type="http://schemas.openxmlformats.org/officeDocument/2006/relationships/footer" Target="footer102.xml"/><Relationship Id="rId236" Type="http://schemas.openxmlformats.org/officeDocument/2006/relationships/header" Target="header113.xml"/><Relationship Id="rId257" Type="http://schemas.openxmlformats.org/officeDocument/2006/relationships/footer" Target="footer123.xml"/><Relationship Id="rId278" Type="http://schemas.openxmlformats.org/officeDocument/2006/relationships/header" Target="header134.xml"/><Relationship Id="rId26" Type="http://schemas.openxmlformats.org/officeDocument/2006/relationships/footer" Target="footer7.xml"/><Relationship Id="rId231" Type="http://schemas.openxmlformats.org/officeDocument/2006/relationships/header" Target="header111.xml"/><Relationship Id="rId252" Type="http://schemas.openxmlformats.org/officeDocument/2006/relationships/header" Target="header121.xml"/><Relationship Id="rId273" Type="http://schemas.openxmlformats.org/officeDocument/2006/relationships/header" Target="header132.xml"/><Relationship Id="rId294" Type="http://schemas.openxmlformats.org/officeDocument/2006/relationships/header" Target="header142.xml"/><Relationship Id="rId47" Type="http://schemas.openxmlformats.org/officeDocument/2006/relationships/footer" Target="footer18.xml"/><Relationship Id="rId68" Type="http://schemas.openxmlformats.org/officeDocument/2006/relationships/footer" Target="footer28.xml"/><Relationship Id="rId89" Type="http://schemas.openxmlformats.org/officeDocument/2006/relationships/footer" Target="footer39.xml"/><Relationship Id="rId112" Type="http://schemas.openxmlformats.org/officeDocument/2006/relationships/header" Target="header51.xml"/><Relationship Id="rId133" Type="http://schemas.openxmlformats.org/officeDocument/2006/relationships/header" Target="header62.xml"/><Relationship Id="rId154" Type="http://schemas.openxmlformats.org/officeDocument/2006/relationships/header" Target="header72.xml"/><Relationship Id="rId175" Type="http://schemas.openxmlformats.org/officeDocument/2006/relationships/footer" Target="footer82.xml"/><Relationship Id="rId196" Type="http://schemas.openxmlformats.org/officeDocument/2006/relationships/footer" Target="footer92.xml"/><Relationship Id="rId200" Type="http://schemas.openxmlformats.org/officeDocument/2006/relationships/header" Target="header95.xml"/><Relationship Id="rId16" Type="http://schemas.openxmlformats.org/officeDocument/2006/relationships/header" Target="header3.xml"/><Relationship Id="rId221" Type="http://schemas.openxmlformats.org/officeDocument/2006/relationships/footer" Target="footer105.xml"/><Relationship Id="rId242" Type="http://schemas.openxmlformats.org/officeDocument/2006/relationships/header" Target="header116.xml"/><Relationship Id="rId263" Type="http://schemas.openxmlformats.org/officeDocument/2006/relationships/footer" Target="footer126.xml"/><Relationship Id="rId284" Type="http://schemas.openxmlformats.org/officeDocument/2006/relationships/header" Target="header137.xml"/><Relationship Id="rId37" Type="http://schemas.openxmlformats.org/officeDocument/2006/relationships/header" Target="header14.xml"/><Relationship Id="rId58" Type="http://schemas.openxmlformats.org/officeDocument/2006/relationships/header" Target="header24.xml"/><Relationship Id="rId79" Type="http://schemas.openxmlformats.org/officeDocument/2006/relationships/header" Target="header35.xml"/><Relationship Id="rId102" Type="http://schemas.openxmlformats.org/officeDocument/2006/relationships/header" Target="header46.xml"/><Relationship Id="rId123" Type="http://schemas.openxmlformats.org/officeDocument/2006/relationships/footer" Target="footer56.xml"/><Relationship Id="rId144" Type="http://schemas.openxmlformats.org/officeDocument/2006/relationships/header" Target="header67.xml"/><Relationship Id="rId90" Type="http://schemas.openxmlformats.org/officeDocument/2006/relationships/header" Target="header40.xml"/><Relationship Id="rId165" Type="http://schemas.openxmlformats.org/officeDocument/2006/relationships/footer" Target="footer77.xml"/><Relationship Id="rId186" Type="http://schemas.openxmlformats.org/officeDocument/2006/relationships/header" Target="header88.xml"/><Relationship Id="rId211" Type="http://schemas.openxmlformats.org/officeDocument/2006/relationships/footer" Target="footer100.xml"/><Relationship Id="rId232" Type="http://schemas.openxmlformats.org/officeDocument/2006/relationships/footer" Target="footer110.xml"/><Relationship Id="rId253" Type="http://schemas.openxmlformats.org/officeDocument/2006/relationships/footer" Target="footer121.xml"/><Relationship Id="rId274" Type="http://schemas.openxmlformats.org/officeDocument/2006/relationships/footer" Target="footer131.xml"/><Relationship Id="rId295" Type="http://schemas.openxmlformats.org/officeDocument/2006/relationships/footer" Target="footer142.xml"/><Relationship Id="rId27" Type="http://schemas.openxmlformats.org/officeDocument/2006/relationships/footer" Target="footer8.xml"/><Relationship Id="rId48" Type="http://schemas.openxmlformats.org/officeDocument/2006/relationships/header" Target="header19.xml"/><Relationship Id="rId69" Type="http://schemas.openxmlformats.org/officeDocument/2006/relationships/footer" Target="footer29.xml"/><Relationship Id="rId113" Type="http://schemas.openxmlformats.org/officeDocument/2006/relationships/footer" Target="footer51.xml"/><Relationship Id="rId134" Type="http://schemas.openxmlformats.org/officeDocument/2006/relationships/footer" Target="footer61.xml"/><Relationship Id="rId80" Type="http://schemas.openxmlformats.org/officeDocument/2006/relationships/footer" Target="footer34.xml"/><Relationship Id="rId155" Type="http://schemas.openxmlformats.org/officeDocument/2006/relationships/footer" Target="footer72.xml"/><Relationship Id="rId176" Type="http://schemas.openxmlformats.org/officeDocument/2006/relationships/header" Target="header83.xml"/><Relationship Id="rId197" Type="http://schemas.openxmlformats.org/officeDocument/2006/relationships/footer" Target="footer93.xml"/><Relationship Id="rId201" Type="http://schemas.openxmlformats.org/officeDocument/2006/relationships/header" Target="header96.xml"/><Relationship Id="rId222" Type="http://schemas.openxmlformats.org/officeDocument/2006/relationships/header" Target="header106.xml"/><Relationship Id="rId243" Type="http://schemas.openxmlformats.org/officeDocument/2006/relationships/header" Target="header117.xml"/><Relationship Id="rId264" Type="http://schemas.openxmlformats.org/officeDocument/2006/relationships/header" Target="header127.xml"/><Relationship Id="rId285" Type="http://schemas.openxmlformats.org/officeDocument/2006/relationships/header" Target="header138.xml"/><Relationship Id="rId17" Type="http://schemas.openxmlformats.org/officeDocument/2006/relationships/footer" Target="footer3.xml"/><Relationship Id="rId38" Type="http://schemas.openxmlformats.org/officeDocument/2006/relationships/footer" Target="footer13.xml"/><Relationship Id="rId59" Type="http://schemas.openxmlformats.org/officeDocument/2006/relationships/footer" Target="footer24.xml"/><Relationship Id="rId103" Type="http://schemas.openxmlformats.org/officeDocument/2006/relationships/header" Target="header47.xml"/><Relationship Id="rId124" Type="http://schemas.openxmlformats.org/officeDocument/2006/relationships/header" Target="header57.xml"/><Relationship Id="rId70" Type="http://schemas.openxmlformats.org/officeDocument/2006/relationships/header" Target="header30.xml"/><Relationship Id="rId91" Type="http://schemas.openxmlformats.org/officeDocument/2006/relationships/header" Target="header41.xml"/><Relationship Id="rId145" Type="http://schemas.openxmlformats.org/officeDocument/2006/relationships/header" Target="header68.xml"/><Relationship Id="rId166" Type="http://schemas.openxmlformats.org/officeDocument/2006/relationships/header" Target="header78.xml"/><Relationship Id="rId187" Type="http://schemas.openxmlformats.org/officeDocument/2006/relationships/footer" Target="footer88.xml"/><Relationship Id="rId1" Type="http://schemas.openxmlformats.org/officeDocument/2006/relationships/customXml" Target="../customXml/item1.xml"/><Relationship Id="rId212" Type="http://schemas.openxmlformats.org/officeDocument/2006/relationships/header" Target="header101.xml"/><Relationship Id="rId233" Type="http://schemas.openxmlformats.org/officeDocument/2006/relationships/footer" Target="footer111.xml"/><Relationship Id="rId254" Type="http://schemas.openxmlformats.org/officeDocument/2006/relationships/header" Target="header122.xml"/><Relationship Id="rId28" Type="http://schemas.openxmlformats.org/officeDocument/2006/relationships/header" Target="header9.xml"/><Relationship Id="rId49" Type="http://schemas.openxmlformats.org/officeDocument/2006/relationships/header" Target="header20.xml"/><Relationship Id="rId114" Type="http://schemas.openxmlformats.org/officeDocument/2006/relationships/header" Target="header52.xml"/><Relationship Id="rId275" Type="http://schemas.openxmlformats.org/officeDocument/2006/relationships/footer" Target="footer132.xml"/><Relationship Id="rId296" Type="http://schemas.openxmlformats.org/officeDocument/2006/relationships/fontTable" Target="fontTable.xml"/><Relationship Id="rId60" Type="http://schemas.openxmlformats.org/officeDocument/2006/relationships/header" Target="header25.xml"/><Relationship Id="rId81" Type="http://schemas.openxmlformats.org/officeDocument/2006/relationships/footer" Target="footer35.xml"/><Relationship Id="rId135" Type="http://schemas.openxmlformats.org/officeDocument/2006/relationships/footer" Target="footer62.xml"/><Relationship Id="rId156" Type="http://schemas.openxmlformats.org/officeDocument/2006/relationships/header" Target="header73.xml"/><Relationship Id="rId177" Type="http://schemas.openxmlformats.org/officeDocument/2006/relationships/header" Target="header84.xml"/><Relationship Id="rId198" Type="http://schemas.openxmlformats.org/officeDocument/2006/relationships/header" Target="header94.xml"/><Relationship Id="rId202" Type="http://schemas.openxmlformats.org/officeDocument/2006/relationships/footer" Target="footer95.xml"/><Relationship Id="rId223" Type="http://schemas.openxmlformats.org/officeDocument/2006/relationships/footer" Target="footer106.xml"/><Relationship Id="rId244" Type="http://schemas.openxmlformats.org/officeDocument/2006/relationships/footer" Target="footer116.xml"/><Relationship Id="rId18" Type="http://schemas.openxmlformats.org/officeDocument/2006/relationships/header" Target="header4.xml"/><Relationship Id="rId39" Type="http://schemas.openxmlformats.org/officeDocument/2006/relationships/footer" Target="footer14.xml"/><Relationship Id="rId265" Type="http://schemas.openxmlformats.org/officeDocument/2006/relationships/footer" Target="footer127.xml"/><Relationship Id="rId286" Type="http://schemas.openxmlformats.org/officeDocument/2006/relationships/footer" Target="footer137.xml"/><Relationship Id="rId50" Type="http://schemas.openxmlformats.org/officeDocument/2006/relationships/footer" Target="footer19.xml"/><Relationship Id="rId104" Type="http://schemas.openxmlformats.org/officeDocument/2006/relationships/footer" Target="footer46.xml"/><Relationship Id="rId125" Type="http://schemas.openxmlformats.org/officeDocument/2006/relationships/footer" Target="footer57.xml"/><Relationship Id="rId146" Type="http://schemas.openxmlformats.org/officeDocument/2006/relationships/footer" Target="footer67.xml"/><Relationship Id="rId167" Type="http://schemas.openxmlformats.org/officeDocument/2006/relationships/footer" Target="footer78.xml"/><Relationship Id="rId188" Type="http://schemas.openxmlformats.org/officeDocument/2006/relationships/header" Target="header89.xml"/></Relationships>
</file>

<file path=word/theme/theme1.xml><?xml version="1.0" encoding="utf-8"?>
<a:theme xmlns:a="http://schemas.openxmlformats.org/drawingml/2006/main" name="Office Theme">
  <a:themeElements>
    <a:clrScheme name="Red">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te xmlns="69540217-dd4d-4552-b080-f316f8754f84" xsi:nil="true"/>
    <_ip_UnifiedCompliancePolicyUIAction xmlns="http://schemas.microsoft.com/sharepoint/v3" xsi:nil="true"/>
    <_ip_UnifiedCompliancePolicyProperties xmlns="http://schemas.microsoft.com/sharepoint/v3" xsi:nil="true"/>
    <date xmlns="69540217-dd4d-4552-b080-f316f8754f84" xsi:nil="true"/>
    <lcf76f155ced4ddcb4097134ff3c332f xmlns="69540217-dd4d-4552-b080-f316f8754f84">
      <Terms xmlns="http://schemas.microsoft.com/office/infopath/2007/PartnerControls"/>
    </lcf76f155ced4ddcb4097134ff3c332f>
    <TaxCatchAll xmlns="41198b08-d09d-409c-a169-ca1eb44fa89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21" ma:contentTypeDescription="Create a new document." ma:contentTypeScope="" ma:versionID="b10017e98def3342a9d309db63e34551">
  <xsd:schema xmlns:xsd="http://www.w3.org/2001/XMLSchema" xmlns:xs="http://www.w3.org/2001/XMLSchema" xmlns:p="http://schemas.microsoft.com/office/2006/metadata/properties" xmlns:ns1="http://schemas.microsoft.com/sharepoint/v3" xmlns:ns2="41198b08-d09d-409c-a169-ca1eb44fa897" xmlns:ns3="69540217-dd4d-4552-b080-f316f8754f84" targetNamespace="http://schemas.microsoft.com/office/2006/metadata/properties" ma:root="true" ma:fieldsID="6949d659b0218cb031a0e37220928f8c" ns1:_="" ns2:_="" ns3:_="">
    <xsd:import namespace="http://schemas.microsoft.com/sharepoint/v3"/>
    <xsd:import namespace="41198b08-d09d-409c-a169-ca1eb44fa897"/>
    <xsd:import namespace="69540217-dd4d-4552-b080-f316f8754f8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1:_ip_UnifiedCompliancePolicyProperties" minOccurs="0"/>
                <xsd:element ref="ns1:_ip_UnifiedCompliancePolicyUIAction" minOccurs="0"/>
                <xsd:element ref="ns3:MediaServiceObjectDetectorVersions" minOccurs="0"/>
                <xsd:element ref="ns3:lcf76f155ced4ddcb4097134ff3c332f" minOccurs="0"/>
                <xsd:element ref="ns2:TaxCatchAll" minOccurs="0"/>
                <xsd:element ref="ns3:Note" minOccurs="0"/>
                <xsd:element ref="ns3:MediaServiceSearchProperties" minOccurs="0"/>
                <xsd:element ref="ns3: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95dfd1e-da9a-49fd-9803-c310180c1525}"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Note" ma:index="25" nillable="true" ma:displayName="Note" ma:format="Dropdown" ma:internalName="Note">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date" ma:index="27" nillable="true" ma:displayName="date" ma:format="DateOnly" ma:internalName="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E83B5-6473-4132-8929-593806BA3D1B}">
  <ds:schemaRefs>
    <ds:schemaRef ds:uri="http://schemas.microsoft.com/office/2006/metadata/properties"/>
    <ds:schemaRef ds:uri="http://schemas.microsoft.com/office/infopath/2007/PartnerControls"/>
    <ds:schemaRef ds:uri="69540217-dd4d-4552-b080-f316f8754f84"/>
    <ds:schemaRef ds:uri="http://schemas.microsoft.com/sharepoint/v3"/>
    <ds:schemaRef ds:uri="41198b08-d09d-409c-a169-ca1eb44fa897"/>
  </ds:schemaRefs>
</ds:datastoreItem>
</file>

<file path=customXml/itemProps2.xml><?xml version="1.0" encoding="utf-8"?>
<ds:datastoreItem xmlns:ds="http://schemas.openxmlformats.org/officeDocument/2006/customXml" ds:itemID="{E3DF2F04-8F4B-466E-BE72-08A088762A05}">
  <ds:schemaRefs>
    <ds:schemaRef ds:uri="http://schemas.microsoft.com/sharepoint/v3/contenttype/forms"/>
  </ds:schemaRefs>
</ds:datastoreItem>
</file>

<file path=customXml/itemProps3.xml><?xml version="1.0" encoding="utf-8"?>
<ds:datastoreItem xmlns:ds="http://schemas.openxmlformats.org/officeDocument/2006/customXml" ds:itemID="{C15CDBA7-AF91-47F8-AE6C-B01FA852DA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1198b08-d09d-409c-a169-ca1eb44fa897"/>
    <ds:schemaRef ds:uri="69540217-dd4d-4552-b080-f316f8754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7CD3F1-1D82-4C71-B572-0BEDB6FF2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228</TotalTime>
  <Pages>10</Pages>
  <Words>32413</Words>
  <Characters>184756</Characters>
  <Application>Microsoft Office Word</Application>
  <DocSecurity>0</DocSecurity>
  <Lines>1539</Lines>
  <Paragraphs>433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216736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37</cp:revision>
  <dcterms:created xsi:type="dcterms:W3CDTF">2026-06-10T09:37:00Z</dcterms:created>
  <dcterms:modified xsi:type="dcterms:W3CDTF">2026-06-16T08:12:00Z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2026-06-05T17:02:09Z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abf19a7f-b46b-4a5d-b857-fc591caee19e</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ast annex">
    <vt:lpwstr>1</vt:lpwstr>
  </property>
  <property fmtid="{D5CDD505-2E9C-101B-9397-08002B2CF9AE}" pid="13" name="Part">
    <vt:lpwstr>1</vt:lpwstr>
  </property>
  <property fmtid="{D5CDD505-2E9C-101B-9397-08002B2CF9AE}" pid="14" name="MediaServiceImageTags">
    <vt:lpwstr/>
  </property>
  <property fmtid="{D5CDD505-2E9C-101B-9397-08002B2CF9AE}" pid="15" name="ContentTypeId">
    <vt:lpwstr>0x0101001904E1EBFBC69D4E9F6EFDF5C754386E</vt:lpwstr>
  </property>
  <property fmtid="{D5CDD505-2E9C-101B-9397-08002B2CF9AE}" pid="16" name="Total parts">
    <vt:lpwstr>1</vt:lpwstr>
  </property>
  <property fmtid="{D5CDD505-2E9C-101B-9397-08002B2CF9AE}" pid="17" name="Unique annex">
    <vt:lpwstr>1</vt:lpwstr>
  </property>
  <property fmtid="{D5CDD505-2E9C-101B-9397-08002B2CF9AE}" pid="18" name="First annex">
    <vt:lpwstr>1</vt:lpwstr>
  </property>
  <property fmtid="{D5CDD505-2E9C-101B-9397-08002B2CF9AE}" pid="19" name="Level of sensitivity">
    <vt:lpwstr>Standard treatment</vt:lpwstr>
  </property>
  <property fmtid="{D5CDD505-2E9C-101B-9397-08002B2CF9AE}" pid="20" name="CPTemplateID">
    <vt:lpwstr>CP-036</vt:lpwstr>
  </property>
</Properties>
</file>