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04051" w14:textId="3B08D024" w:rsidR="00814479" w:rsidRDefault="00FE2097" w:rsidP="00FE2097">
      <w:pPr>
        <w:pStyle w:val="Pagedecouverture"/>
        <w:rPr>
          <w:noProof/>
        </w:rPr>
      </w:pPr>
      <w:r>
        <w:rPr>
          <w:noProof/>
        </w:rPr>
        <w:pict w14:anchorId="694A8E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7181B85-D274-4CD5-835C-E7008EA88D4E" style="width:455.25pt;height:368.25pt">
            <v:imagedata r:id="rId7" o:title=""/>
          </v:shape>
        </w:pict>
      </w:r>
    </w:p>
    <w:p w14:paraId="42F02E94" w14:textId="77777777" w:rsidR="00814479" w:rsidRDefault="00814479" w:rsidP="00814479">
      <w:pPr>
        <w:rPr>
          <w:noProof/>
        </w:rPr>
        <w:sectPr w:rsidR="00814479" w:rsidSect="00FE2097">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337C4BA" w14:textId="77777777" w:rsidR="00814479" w:rsidRDefault="00814479" w:rsidP="00814479">
      <w:pPr>
        <w:pStyle w:val="Annexetitre"/>
        <w:rPr>
          <w:noProof/>
        </w:rPr>
      </w:pPr>
      <w:bookmarkStart w:id="0" w:name="_GoBack"/>
      <w:bookmarkEnd w:id="0"/>
      <w:r w:rsidRPr="00814479">
        <w:rPr>
          <w:noProof/>
        </w:rPr>
        <w:lastRenderedPageBreak/>
        <w:t xml:space="preserve">ANNEX </w:t>
      </w:r>
    </w:p>
    <w:p w14:paraId="7D7A4C82" w14:textId="77777777" w:rsidR="00814479" w:rsidRPr="0035080C" w:rsidRDefault="00814479" w:rsidP="00814479">
      <w:pPr>
        <w:pStyle w:val="NormalCentered"/>
        <w:rPr>
          <w:b/>
          <w:bCs/>
          <w:noProof/>
        </w:rPr>
      </w:pPr>
      <w:r w:rsidRPr="0035080C">
        <w:rPr>
          <w:b/>
          <w:bCs/>
          <w:noProof/>
        </w:rPr>
        <w:t>MILESTONES FOR AN MSS SYSTEM</w:t>
      </w:r>
    </w:p>
    <w:p w14:paraId="57D602E6" w14:textId="77777777" w:rsidR="00814479" w:rsidRPr="000F59AC" w:rsidRDefault="00814479" w:rsidP="00F710B7">
      <w:pPr>
        <w:pStyle w:val="NumPar1"/>
        <w:numPr>
          <w:ilvl w:val="0"/>
          <w:numId w:val="1"/>
        </w:numPr>
        <w:rPr>
          <w:b/>
          <w:bCs/>
          <w:noProof/>
        </w:rPr>
      </w:pPr>
      <w:r w:rsidRPr="000F59AC">
        <w:rPr>
          <w:b/>
          <w:bCs/>
          <w:noProof/>
        </w:rPr>
        <w:t xml:space="preserve">Compliance with international regulations </w:t>
      </w:r>
    </w:p>
    <w:p w14:paraId="483A0C25" w14:textId="6D76D00E" w:rsidR="00814479" w:rsidRDefault="00814479" w:rsidP="00814479">
      <w:pPr>
        <w:rPr>
          <w:noProof/>
        </w:rPr>
      </w:pPr>
      <w:r>
        <w:rPr>
          <w:noProof/>
        </w:rPr>
        <w:t xml:space="preserve">The applicant shall provide clear evidence on ensuring compliance of the mobile satellite system with the ITU Radio Regulations from the date of commencement of </w:t>
      </w:r>
      <w:r w:rsidR="00DE397A">
        <w:rPr>
          <w:noProof/>
        </w:rPr>
        <w:t xml:space="preserve">the </w:t>
      </w:r>
      <w:r w:rsidRPr="006C71B0">
        <w:rPr>
          <w:noProof/>
        </w:rPr>
        <w:t xml:space="preserve">continuous provision of </w:t>
      </w:r>
      <w:r w:rsidRPr="008E33EE">
        <w:rPr>
          <w:noProof/>
        </w:rPr>
        <w:t>MSS</w:t>
      </w:r>
      <w:r>
        <w:rPr>
          <w:noProof/>
        </w:rPr>
        <w:t xml:space="preserve">, including: </w:t>
      </w:r>
    </w:p>
    <w:p w14:paraId="75F0B211" w14:textId="77777777" w:rsidR="00814479" w:rsidRDefault="00814479" w:rsidP="00F710B7">
      <w:pPr>
        <w:pStyle w:val="Point1letter"/>
        <w:numPr>
          <w:ilvl w:val="3"/>
          <w:numId w:val="2"/>
        </w:numPr>
        <w:rPr>
          <w:noProof/>
        </w:rPr>
      </w:pPr>
      <w:r>
        <w:rPr>
          <w:noProof/>
        </w:rPr>
        <w:t>applying the relevant ITU Radio Regulations’ coordination and notification procedures, including the entry in the ITU Master International Frequency Register (MIFR), respecting the ITU status and dates of protection and carried out in good faith;</w:t>
      </w:r>
    </w:p>
    <w:p w14:paraId="2DEC3315" w14:textId="77777777" w:rsidR="00814479" w:rsidRDefault="00814479" w:rsidP="00814479">
      <w:pPr>
        <w:pStyle w:val="Point1letter"/>
        <w:rPr>
          <w:noProof/>
        </w:rPr>
      </w:pPr>
      <w:r>
        <w:rPr>
          <w:noProof/>
        </w:rPr>
        <w:t>completing all relevant international coordination agreements;</w:t>
      </w:r>
    </w:p>
    <w:p w14:paraId="59707EAD" w14:textId="77777777" w:rsidR="00814479" w:rsidRDefault="00814479" w:rsidP="00814479">
      <w:pPr>
        <w:pStyle w:val="Point1letter"/>
        <w:rPr>
          <w:noProof/>
        </w:rPr>
      </w:pPr>
      <w:r>
        <w:rPr>
          <w:noProof/>
        </w:rPr>
        <w:t xml:space="preserve">avoiding harmful interference to other satellite networks/systems and to any stations operated in accordance with the ITU Radio Regulations; </w:t>
      </w:r>
    </w:p>
    <w:p w14:paraId="4BB888B7" w14:textId="77777777" w:rsidR="00814479" w:rsidRDefault="00814479" w:rsidP="00814479">
      <w:pPr>
        <w:pStyle w:val="Point1letter"/>
        <w:rPr>
          <w:noProof/>
        </w:rPr>
      </w:pPr>
      <w:r>
        <w:rPr>
          <w:noProof/>
        </w:rPr>
        <w:t xml:space="preserve">operating on a non-interference non-protection basis when the filing has not yet been notified and recorded in the MIFR or under the ITU Radio Regulations’ Article No.4.4. </w:t>
      </w:r>
    </w:p>
    <w:p w14:paraId="0161B478" w14:textId="77777777" w:rsidR="00814479" w:rsidRDefault="00814479" w:rsidP="00814479">
      <w:pPr>
        <w:rPr>
          <w:noProof/>
        </w:rPr>
      </w:pPr>
      <w:r>
        <w:rPr>
          <w:noProof/>
        </w:rPr>
        <w:t>The applicant shall provide clear evidence that the administration responsible for the ITU filing of the mobile satellite system, subject to the application, has submitted the necessary ITU Radio Regulations’ Appendix 4 information.</w:t>
      </w:r>
    </w:p>
    <w:p w14:paraId="1C5506DC" w14:textId="77777777" w:rsidR="00814479" w:rsidRPr="000F59AC" w:rsidRDefault="00814479" w:rsidP="00814479">
      <w:pPr>
        <w:pStyle w:val="NumPar1"/>
        <w:rPr>
          <w:b/>
          <w:bCs/>
          <w:noProof/>
        </w:rPr>
      </w:pPr>
      <w:r w:rsidRPr="000F59AC">
        <w:rPr>
          <w:b/>
          <w:bCs/>
          <w:noProof/>
        </w:rPr>
        <w:t>Satellite manufacturing</w:t>
      </w:r>
    </w:p>
    <w:p w14:paraId="04F4E04C" w14:textId="77777777" w:rsidR="00814479" w:rsidRDefault="00814479" w:rsidP="00814479">
      <w:pPr>
        <w:rPr>
          <w:noProof/>
        </w:rPr>
      </w:pPr>
      <w:r>
        <w:rPr>
          <w:noProof/>
        </w:rPr>
        <w:t>The applicant shall provide clear evidence of a binding agreement for the manufacture of the satellites of the mobile satellite system subject to the application within the territories of the Member States. The document shall identify the construction milestones leading to the completion of manufacture of those satellites. The document shall be signed by the applicant and the satellite manufacturing company.</w:t>
      </w:r>
    </w:p>
    <w:p w14:paraId="414D6F55" w14:textId="77777777" w:rsidR="00814479" w:rsidRPr="000F59AC" w:rsidRDefault="00814479" w:rsidP="00814479">
      <w:pPr>
        <w:pStyle w:val="NumPar1"/>
        <w:rPr>
          <w:b/>
          <w:bCs/>
          <w:noProof/>
        </w:rPr>
      </w:pPr>
      <w:r w:rsidRPr="000F59AC">
        <w:rPr>
          <w:b/>
          <w:bCs/>
          <w:noProof/>
        </w:rPr>
        <w:t>Satellite launch agreement</w:t>
      </w:r>
    </w:p>
    <w:p w14:paraId="52B4D60C" w14:textId="02188BEC" w:rsidR="00814479" w:rsidRDefault="00814479" w:rsidP="00814479">
      <w:pPr>
        <w:rPr>
          <w:noProof/>
        </w:rPr>
      </w:pPr>
      <w:r>
        <w:rPr>
          <w:noProof/>
        </w:rPr>
        <w:t xml:space="preserve">The applicant shall provide clear evidence of a binding agreement to launch the minimum number of satellites required for the continuous provision </w:t>
      </w:r>
      <w:r w:rsidR="00480405">
        <w:rPr>
          <w:noProof/>
        </w:rPr>
        <w:t xml:space="preserve">of </w:t>
      </w:r>
      <w:r>
        <w:rPr>
          <w:noProof/>
        </w:rPr>
        <w:t>MSS within the territories of the Member States. The document shall identify the launch dates and launch services and the contractual terms and conditions concerning indemnity. The document shall be signed by the mobile satellite system operator and the satellite launching company.</w:t>
      </w:r>
    </w:p>
    <w:p w14:paraId="7E847B7F" w14:textId="77777777" w:rsidR="00814479" w:rsidRPr="000F59AC" w:rsidRDefault="00814479" w:rsidP="00814479">
      <w:pPr>
        <w:pStyle w:val="NumPar1"/>
        <w:rPr>
          <w:b/>
          <w:bCs/>
          <w:noProof/>
        </w:rPr>
      </w:pPr>
      <w:r w:rsidRPr="000F59AC">
        <w:rPr>
          <w:b/>
          <w:bCs/>
          <w:noProof/>
        </w:rPr>
        <w:t>Gateway Earth Stations</w:t>
      </w:r>
    </w:p>
    <w:p w14:paraId="3B82C1FB" w14:textId="02BC8054" w:rsidR="00814479" w:rsidRDefault="00814479" w:rsidP="00814479">
      <w:pPr>
        <w:rPr>
          <w:noProof/>
        </w:rPr>
      </w:pPr>
      <w:r>
        <w:rPr>
          <w:noProof/>
        </w:rPr>
        <w:t>The applicant shall provide clear evidence of a binding agreement for the construction and installation of Gateway Earth Stations that would be used for the continuous provision of MSS within the territories of the Member State</w:t>
      </w:r>
      <w:r w:rsidR="00183C65">
        <w:rPr>
          <w:noProof/>
        </w:rPr>
        <w:t>s</w:t>
      </w:r>
      <w:r>
        <w:rPr>
          <w:noProof/>
        </w:rPr>
        <w:t>.</w:t>
      </w:r>
    </w:p>
    <w:p w14:paraId="225883FD" w14:textId="77777777" w:rsidR="00814479" w:rsidRPr="000F59AC" w:rsidRDefault="00814479" w:rsidP="00814479">
      <w:pPr>
        <w:pStyle w:val="NumPar1"/>
        <w:rPr>
          <w:b/>
          <w:bCs/>
          <w:noProof/>
        </w:rPr>
      </w:pPr>
      <w:r w:rsidRPr="000F59AC">
        <w:rPr>
          <w:b/>
          <w:bCs/>
          <w:noProof/>
        </w:rPr>
        <w:t>Launch of satellites</w:t>
      </w:r>
    </w:p>
    <w:p w14:paraId="38CC5787" w14:textId="1493D4B6" w:rsidR="00814479" w:rsidRDefault="00814479" w:rsidP="00814479">
      <w:pPr>
        <w:rPr>
          <w:noProof/>
        </w:rPr>
      </w:pPr>
      <w:r>
        <w:rPr>
          <w:noProof/>
        </w:rPr>
        <w:t>The applicant shall provide clear evidence of the successful launch and in-orbit deployment of the number of satellites required for the continuous provision of MSS within the territories of the Member States.</w:t>
      </w:r>
    </w:p>
    <w:p w14:paraId="1246AEFC" w14:textId="32A73B3B" w:rsidR="00814479" w:rsidRPr="000F59AC" w:rsidRDefault="00814479" w:rsidP="00814479">
      <w:pPr>
        <w:pStyle w:val="NumPar1"/>
        <w:rPr>
          <w:b/>
          <w:bCs/>
          <w:noProof/>
        </w:rPr>
      </w:pPr>
      <w:r w:rsidRPr="000F59AC">
        <w:rPr>
          <w:b/>
          <w:bCs/>
          <w:noProof/>
        </w:rPr>
        <w:t xml:space="preserve">Provision of MSS within the territories of </w:t>
      </w:r>
      <w:r w:rsidR="00E856BD">
        <w:rPr>
          <w:b/>
          <w:bCs/>
          <w:noProof/>
        </w:rPr>
        <w:t xml:space="preserve">the </w:t>
      </w:r>
      <w:r w:rsidRPr="000F59AC">
        <w:rPr>
          <w:b/>
          <w:bCs/>
          <w:noProof/>
        </w:rPr>
        <w:t>Member States</w:t>
      </w:r>
    </w:p>
    <w:p w14:paraId="7FEF2330" w14:textId="0B68F6A6" w:rsidR="0032493D" w:rsidRDefault="00814479" w:rsidP="00C23E9E">
      <w:pPr>
        <w:rPr>
          <w:noProof/>
        </w:rPr>
      </w:pPr>
      <w:r>
        <w:rPr>
          <w:noProof/>
        </w:rPr>
        <w:t xml:space="preserve">The applicant shall provide clear evidence that it is effectively providing full-scale </w:t>
      </w:r>
      <w:r w:rsidR="00777D50">
        <w:rPr>
          <w:noProof/>
        </w:rPr>
        <w:t xml:space="preserve">continuous </w:t>
      </w:r>
      <w:r>
        <w:rPr>
          <w:noProof/>
        </w:rPr>
        <w:t>MSS within the territories of the Member States,</w:t>
      </w:r>
      <w:r>
        <w:rPr>
          <w:noProof/>
          <w:lang w:eastAsia="en-IE"/>
        </w:rPr>
        <w:t xml:space="preserve"> including the territorial waters of all Member States,</w:t>
      </w:r>
      <w:r w:rsidR="00D10644">
        <w:rPr>
          <w:noProof/>
        </w:rPr>
        <w:t xml:space="preserve"> </w:t>
      </w:r>
      <w:r>
        <w:rPr>
          <w:noProof/>
        </w:rPr>
        <w:t xml:space="preserve">using </w:t>
      </w:r>
      <w:r w:rsidR="00777D50">
        <w:rPr>
          <w:noProof/>
        </w:rPr>
        <w:t xml:space="preserve">at least </w:t>
      </w:r>
      <w:r>
        <w:rPr>
          <w:noProof/>
        </w:rPr>
        <w:t xml:space="preserve">the number of satellites it has previously identified under milestone 3 to cover the geographical area the applicant has committed to in its application from the date of the commencement of </w:t>
      </w:r>
      <w:r w:rsidR="006338B3">
        <w:rPr>
          <w:noProof/>
        </w:rPr>
        <w:t xml:space="preserve">the </w:t>
      </w:r>
      <w:r>
        <w:rPr>
          <w:noProof/>
        </w:rPr>
        <w:t>continuous provision of MSS.</w:t>
      </w:r>
    </w:p>
    <w:sectPr w:rsidR="0032493D" w:rsidSect="00FE209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A215A" w14:textId="77777777" w:rsidR="0017561B" w:rsidRDefault="0017561B" w:rsidP="00814479">
      <w:pPr>
        <w:spacing w:before="0" w:after="0"/>
      </w:pPr>
      <w:r>
        <w:separator/>
      </w:r>
    </w:p>
  </w:endnote>
  <w:endnote w:type="continuationSeparator" w:id="0">
    <w:p w14:paraId="5F2666A6" w14:textId="77777777" w:rsidR="0017561B" w:rsidRDefault="0017561B" w:rsidP="008144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9C163" w14:textId="3FC107C6" w:rsidR="00FE2097" w:rsidRPr="00FE2097" w:rsidRDefault="00FE2097" w:rsidP="00FE2097">
    <w:pPr>
      <w:pStyle w:val="Footer"/>
      <w:rPr>
        <w:rFonts w:ascii="Arial" w:hAnsi="Arial" w:cs="Arial"/>
        <w:b/>
        <w:sz w:val="48"/>
      </w:rPr>
    </w:pPr>
    <w:r w:rsidRPr="00FE2097">
      <w:rPr>
        <w:rFonts w:ascii="Arial" w:hAnsi="Arial" w:cs="Arial"/>
        <w:b/>
        <w:sz w:val="48"/>
      </w:rPr>
      <w:t>EN</w:t>
    </w:r>
    <w:r w:rsidRPr="00FE2097">
      <w:rPr>
        <w:rFonts w:ascii="Arial" w:hAnsi="Arial" w:cs="Arial"/>
        <w:b/>
        <w:sz w:val="48"/>
      </w:rPr>
      <w:tab/>
    </w:r>
    <w:r w:rsidRPr="00FE2097">
      <w:rPr>
        <w:rFonts w:ascii="Arial" w:hAnsi="Arial" w:cs="Arial"/>
        <w:b/>
        <w:sz w:val="48"/>
      </w:rPr>
      <w:tab/>
    </w:r>
    <w:r w:rsidRPr="00FE2097">
      <w:tab/>
    </w:r>
    <w:r w:rsidRPr="00FE209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C916C" w14:textId="01059D76" w:rsidR="00FE2097" w:rsidRPr="00FE2097" w:rsidRDefault="00FE2097" w:rsidP="00FE2097">
    <w:pPr>
      <w:pStyle w:val="Footer"/>
      <w:rPr>
        <w:rFonts w:ascii="Arial" w:hAnsi="Arial" w:cs="Arial"/>
        <w:b/>
        <w:sz w:val="48"/>
      </w:rPr>
    </w:pPr>
    <w:r w:rsidRPr="00FE2097">
      <w:rPr>
        <w:rFonts w:ascii="Arial" w:hAnsi="Arial" w:cs="Arial"/>
        <w:b/>
        <w:sz w:val="48"/>
      </w:rPr>
      <w:t>EN</w:t>
    </w:r>
    <w:r w:rsidRPr="00FE2097">
      <w:rPr>
        <w:rFonts w:ascii="Arial" w:hAnsi="Arial" w:cs="Arial"/>
        <w:b/>
        <w:sz w:val="48"/>
      </w:rPr>
      <w:tab/>
    </w:r>
    <w:r w:rsidRPr="00FE2097">
      <w:rPr>
        <w:rFonts w:ascii="Arial" w:hAnsi="Arial" w:cs="Arial"/>
        <w:b/>
        <w:sz w:val="48"/>
      </w:rPr>
      <w:tab/>
    </w:r>
    <w:r w:rsidRPr="00FE2097">
      <w:tab/>
    </w:r>
    <w:r w:rsidRPr="00FE209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2E946" w14:textId="77777777" w:rsidR="00FE2097" w:rsidRPr="00FE2097" w:rsidRDefault="00FE2097" w:rsidP="00FE20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F019B" w14:textId="77777777" w:rsidR="00FE2097" w:rsidRDefault="00FE20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90CC4" w14:textId="6351C9C6" w:rsidR="00FE2097" w:rsidRPr="00FE2097" w:rsidRDefault="00FE2097" w:rsidP="00FE2097">
    <w:pPr>
      <w:pStyle w:val="Footer"/>
      <w:rPr>
        <w:rFonts w:ascii="Arial" w:hAnsi="Arial" w:cs="Arial"/>
        <w:b/>
        <w:sz w:val="48"/>
      </w:rPr>
    </w:pPr>
    <w:r w:rsidRPr="00FE2097">
      <w:rPr>
        <w:rFonts w:ascii="Arial" w:hAnsi="Arial" w:cs="Arial"/>
        <w:b/>
        <w:sz w:val="48"/>
      </w:rPr>
      <w:t>EN</w:t>
    </w:r>
    <w:r w:rsidRPr="00FE2097">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FE2097">
      <w:tab/>
    </w:r>
    <w:r w:rsidRPr="00FE2097">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18453" w14:textId="77777777" w:rsidR="00FE2097" w:rsidRDefault="00FE2097" w:rsidP="00FE2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B2434" w14:textId="77777777" w:rsidR="0017561B" w:rsidRDefault="0017561B" w:rsidP="00814479">
      <w:pPr>
        <w:spacing w:before="0" w:after="0"/>
      </w:pPr>
      <w:r>
        <w:separator/>
      </w:r>
    </w:p>
  </w:footnote>
  <w:footnote w:type="continuationSeparator" w:id="0">
    <w:p w14:paraId="38FDB5B3" w14:textId="77777777" w:rsidR="0017561B" w:rsidRDefault="0017561B" w:rsidP="008144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B8A09" w14:textId="77777777" w:rsidR="00FE2097" w:rsidRPr="00FE2097" w:rsidRDefault="00FE2097" w:rsidP="00FE2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C3CF5" w14:textId="77777777" w:rsidR="00FE2097" w:rsidRPr="00FE2097" w:rsidRDefault="00FE2097" w:rsidP="00FE20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443EB" w14:textId="77777777" w:rsidR="00FE2097" w:rsidRPr="00FE2097" w:rsidRDefault="00FE2097" w:rsidP="00FE20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4CC86" w14:textId="77777777" w:rsidR="00FE2097" w:rsidRDefault="00FE20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BA807" w14:textId="77777777" w:rsidR="00FE2097" w:rsidRDefault="00FE20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AF8594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D474C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1A403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EA01B3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878734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6E12B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0400DF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AF6BB8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6 09:07: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27181B85-D274-4CD5-835C-E7008EA88D4E"/>
    <w:docVar w:name="LW_COVERPAGE_TYPE" w:val="1"/>
    <w:docVar w:name="LW_CreatedUtc" w:val="2026-05-19T12:34:15.7363583Z"/>
    <w:docVar w:name="LW_CROSSREFERENCE" w:val="&lt;UNUSED&gt;"/>
    <w:docVar w:name="LW_DocType" w:val="ANNEX"/>
    <w:docVar w:name="LW_EMISSION" w:val="27.5.2026"/>
    <w:docVar w:name="LW_EMISSION_ISODATE" w:val="2026-05-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rocedure for authorisation of systems providing mobile satellite services using the harmonised 2 GHz frequency band and repealing Decision No 626/2008/EC"/>
    <w:docVar w:name="LW_OBJETACTEPRINCIPAL.CP" w:val="on the procedure for authorisation of systems providing mobile satellite services using the harmonised 2 GHz frequency band and repealing Decision No 626/2008/EC"/>
    <w:docVar w:name="LW_PART_NBR" w:val="1"/>
    <w:docVar w:name="LW_PART_NBR_TOTAL" w:val="1"/>
    <w:docVar w:name="LW_REF.INST.NEW" w:val="COM"/>
    <w:docVar w:name="LW_REF.INST.NEW_ADOPTED" w:val="final"/>
    <w:docVar w:name="LW_REF.INST.NEW_TEXT" w:val="(2026) 3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REGULATION OF THE EUROPEAN PARLIAMENT AND OF THE COUNCIL"/>
    <w:docVar w:name="LW_TYPEACTEPRINCIPAL.CP" w:val="Proposal for a REGULATION OF THE EUROPEAN PARLIAMENT AND OF THE COUNCIL"/>
    <w:docVar w:name="LwApiVersions" w:val="LW4CoDe 1.24.5.0; LW 9.2, Build 20251112"/>
  </w:docVars>
  <w:rsids>
    <w:rsidRoot w:val="00814479"/>
    <w:rsid w:val="00011736"/>
    <w:rsid w:val="00067C97"/>
    <w:rsid w:val="000B625A"/>
    <w:rsid w:val="0011429F"/>
    <w:rsid w:val="00154094"/>
    <w:rsid w:val="00163C61"/>
    <w:rsid w:val="00165C4F"/>
    <w:rsid w:val="001714DD"/>
    <w:rsid w:val="0017561B"/>
    <w:rsid w:val="00183C65"/>
    <w:rsid w:val="00193ED1"/>
    <w:rsid w:val="001C7B70"/>
    <w:rsid w:val="001F343E"/>
    <w:rsid w:val="002138C7"/>
    <w:rsid w:val="00220F3F"/>
    <w:rsid w:val="002421E8"/>
    <w:rsid w:val="002A1214"/>
    <w:rsid w:val="002C3194"/>
    <w:rsid w:val="002D15EF"/>
    <w:rsid w:val="002E3957"/>
    <w:rsid w:val="0032149F"/>
    <w:rsid w:val="0032493D"/>
    <w:rsid w:val="00332FA7"/>
    <w:rsid w:val="00341F99"/>
    <w:rsid w:val="00383156"/>
    <w:rsid w:val="00394FA9"/>
    <w:rsid w:val="003B7392"/>
    <w:rsid w:val="003C4723"/>
    <w:rsid w:val="003C66ED"/>
    <w:rsid w:val="003F738C"/>
    <w:rsid w:val="00424CB4"/>
    <w:rsid w:val="00465FCA"/>
    <w:rsid w:val="00480405"/>
    <w:rsid w:val="00491B86"/>
    <w:rsid w:val="00492EB7"/>
    <w:rsid w:val="004A794F"/>
    <w:rsid w:val="004B28F0"/>
    <w:rsid w:val="004D37DB"/>
    <w:rsid w:val="004E1564"/>
    <w:rsid w:val="004E4027"/>
    <w:rsid w:val="0053190E"/>
    <w:rsid w:val="0059041F"/>
    <w:rsid w:val="005A14BD"/>
    <w:rsid w:val="005C2426"/>
    <w:rsid w:val="006079EA"/>
    <w:rsid w:val="00610247"/>
    <w:rsid w:val="00617FA5"/>
    <w:rsid w:val="00626E37"/>
    <w:rsid w:val="006338B3"/>
    <w:rsid w:val="00646A8C"/>
    <w:rsid w:val="006704BF"/>
    <w:rsid w:val="006910AF"/>
    <w:rsid w:val="006A6BCB"/>
    <w:rsid w:val="006C71B0"/>
    <w:rsid w:val="00706579"/>
    <w:rsid w:val="00720639"/>
    <w:rsid w:val="00737186"/>
    <w:rsid w:val="00761B49"/>
    <w:rsid w:val="00762E15"/>
    <w:rsid w:val="00777D50"/>
    <w:rsid w:val="00780A8D"/>
    <w:rsid w:val="007A3F4C"/>
    <w:rsid w:val="007E0EF9"/>
    <w:rsid w:val="00804C56"/>
    <w:rsid w:val="008114EE"/>
    <w:rsid w:val="00814479"/>
    <w:rsid w:val="008539FC"/>
    <w:rsid w:val="00857423"/>
    <w:rsid w:val="008D120D"/>
    <w:rsid w:val="008D3756"/>
    <w:rsid w:val="008D6398"/>
    <w:rsid w:val="00905D22"/>
    <w:rsid w:val="0094472E"/>
    <w:rsid w:val="00951237"/>
    <w:rsid w:val="0095160F"/>
    <w:rsid w:val="00954393"/>
    <w:rsid w:val="009D2176"/>
    <w:rsid w:val="009D7948"/>
    <w:rsid w:val="00A47B7E"/>
    <w:rsid w:val="00A562E8"/>
    <w:rsid w:val="00A6243B"/>
    <w:rsid w:val="00A71F6D"/>
    <w:rsid w:val="00A74F30"/>
    <w:rsid w:val="00A80CD7"/>
    <w:rsid w:val="00AA6701"/>
    <w:rsid w:val="00AD4B44"/>
    <w:rsid w:val="00AE4363"/>
    <w:rsid w:val="00B54068"/>
    <w:rsid w:val="00BA4F3C"/>
    <w:rsid w:val="00BB30BC"/>
    <w:rsid w:val="00C23E9E"/>
    <w:rsid w:val="00C52F8F"/>
    <w:rsid w:val="00C612D2"/>
    <w:rsid w:val="00C86914"/>
    <w:rsid w:val="00C902D2"/>
    <w:rsid w:val="00C953CA"/>
    <w:rsid w:val="00CB4302"/>
    <w:rsid w:val="00CE3CAF"/>
    <w:rsid w:val="00CF5790"/>
    <w:rsid w:val="00D10644"/>
    <w:rsid w:val="00D328C4"/>
    <w:rsid w:val="00D33986"/>
    <w:rsid w:val="00D512C6"/>
    <w:rsid w:val="00D51B1C"/>
    <w:rsid w:val="00DE397A"/>
    <w:rsid w:val="00DF4A0D"/>
    <w:rsid w:val="00E411F8"/>
    <w:rsid w:val="00E42C78"/>
    <w:rsid w:val="00E80256"/>
    <w:rsid w:val="00E856BD"/>
    <w:rsid w:val="00E96922"/>
    <w:rsid w:val="00EB05C4"/>
    <w:rsid w:val="00EB2B6A"/>
    <w:rsid w:val="00EB6E61"/>
    <w:rsid w:val="00EC15C1"/>
    <w:rsid w:val="00EE7127"/>
    <w:rsid w:val="00EE780D"/>
    <w:rsid w:val="00F04955"/>
    <w:rsid w:val="00F17C45"/>
    <w:rsid w:val="00F5486B"/>
    <w:rsid w:val="00F549E3"/>
    <w:rsid w:val="00F7024E"/>
    <w:rsid w:val="00F710B7"/>
    <w:rsid w:val="00F82260"/>
    <w:rsid w:val="00F90B6E"/>
    <w:rsid w:val="00F91A7A"/>
    <w:rsid w:val="00FE1057"/>
    <w:rsid w:val="00FE2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5C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E402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E4027"/>
    <w:pPr>
      <w:spacing w:after="0"/>
    </w:pPr>
  </w:style>
  <w:style w:type="paragraph" w:styleId="ListBullet">
    <w:name w:val="List Bullet"/>
    <w:basedOn w:val="Normal"/>
    <w:uiPriority w:val="99"/>
    <w:semiHidden/>
    <w:unhideWhenUsed/>
    <w:rsid w:val="004E4027"/>
    <w:pPr>
      <w:numPr>
        <w:numId w:val="3"/>
      </w:numPr>
      <w:contextualSpacing/>
    </w:pPr>
  </w:style>
  <w:style w:type="paragraph" w:styleId="ListBullet2">
    <w:name w:val="List Bullet 2"/>
    <w:basedOn w:val="Normal"/>
    <w:uiPriority w:val="99"/>
    <w:semiHidden/>
    <w:unhideWhenUsed/>
    <w:rsid w:val="004E4027"/>
    <w:pPr>
      <w:numPr>
        <w:numId w:val="4"/>
      </w:numPr>
      <w:contextualSpacing/>
    </w:pPr>
  </w:style>
  <w:style w:type="paragraph" w:styleId="ListBullet3">
    <w:name w:val="List Bullet 3"/>
    <w:basedOn w:val="Normal"/>
    <w:uiPriority w:val="99"/>
    <w:semiHidden/>
    <w:unhideWhenUsed/>
    <w:rsid w:val="004E4027"/>
    <w:pPr>
      <w:numPr>
        <w:numId w:val="5"/>
      </w:numPr>
      <w:contextualSpacing/>
    </w:pPr>
  </w:style>
  <w:style w:type="paragraph" w:styleId="ListBullet4">
    <w:name w:val="List Bullet 4"/>
    <w:basedOn w:val="Normal"/>
    <w:uiPriority w:val="99"/>
    <w:semiHidden/>
    <w:unhideWhenUsed/>
    <w:rsid w:val="004E4027"/>
    <w:pPr>
      <w:numPr>
        <w:numId w:val="6"/>
      </w:numPr>
      <w:contextualSpacing/>
    </w:pPr>
  </w:style>
  <w:style w:type="paragraph" w:styleId="ListNumber">
    <w:name w:val="List Number"/>
    <w:basedOn w:val="Normal"/>
    <w:uiPriority w:val="99"/>
    <w:semiHidden/>
    <w:unhideWhenUsed/>
    <w:rsid w:val="004E4027"/>
    <w:pPr>
      <w:numPr>
        <w:numId w:val="7"/>
      </w:numPr>
      <w:contextualSpacing/>
    </w:pPr>
  </w:style>
  <w:style w:type="paragraph" w:styleId="ListNumber2">
    <w:name w:val="List Number 2"/>
    <w:basedOn w:val="Normal"/>
    <w:uiPriority w:val="99"/>
    <w:semiHidden/>
    <w:unhideWhenUsed/>
    <w:rsid w:val="004E4027"/>
    <w:pPr>
      <w:numPr>
        <w:numId w:val="8"/>
      </w:numPr>
      <w:contextualSpacing/>
    </w:pPr>
  </w:style>
  <w:style w:type="paragraph" w:styleId="ListNumber3">
    <w:name w:val="List Number 3"/>
    <w:basedOn w:val="Normal"/>
    <w:uiPriority w:val="99"/>
    <w:semiHidden/>
    <w:unhideWhenUsed/>
    <w:rsid w:val="004E4027"/>
    <w:pPr>
      <w:numPr>
        <w:numId w:val="9"/>
      </w:numPr>
      <w:contextualSpacing/>
    </w:pPr>
  </w:style>
  <w:style w:type="paragraph" w:styleId="ListNumber4">
    <w:name w:val="List Number 4"/>
    <w:basedOn w:val="Normal"/>
    <w:uiPriority w:val="99"/>
    <w:semiHidden/>
    <w:unhideWhenUsed/>
    <w:rsid w:val="004E4027"/>
    <w:pPr>
      <w:numPr>
        <w:numId w:val="10"/>
      </w:numPr>
      <w:contextualSpacing/>
    </w:pPr>
  </w:style>
  <w:style w:type="character" w:styleId="CommentReference">
    <w:name w:val="annotation reference"/>
    <w:basedOn w:val="DefaultParagraphFont"/>
    <w:uiPriority w:val="99"/>
    <w:semiHidden/>
    <w:unhideWhenUsed/>
    <w:rsid w:val="00E96922"/>
    <w:rPr>
      <w:sz w:val="16"/>
      <w:szCs w:val="16"/>
    </w:rPr>
  </w:style>
  <w:style w:type="paragraph" w:styleId="CommentText">
    <w:name w:val="annotation text"/>
    <w:basedOn w:val="Normal"/>
    <w:link w:val="CommentTextChar"/>
    <w:uiPriority w:val="99"/>
    <w:unhideWhenUsed/>
    <w:rsid w:val="00E96922"/>
    <w:rPr>
      <w:sz w:val="20"/>
      <w:szCs w:val="20"/>
    </w:rPr>
  </w:style>
  <w:style w:type="character" w:customStyle="1" w:styleId="CommentTextChar">
    <w:name w:val="Comment Text Char"/>
    <w:basedOn w:val="DefaultParagraphFont"/>
    <w:link w:val="CommentText"/>
    <w:uiPriority w:val="99"/>
    <w:rsid w:val="00E9692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96922"/>
    <w:rPr>
      <w:b/>
      <w:bCs/>
    </w:rPr>
  </w:style>
  <w:style w:type="character" w:customStyle="1" w:styleId="CommentSubjectChar">
    <w:name w:val="Comment Subject Char"/>
    <w:basedOn w:val="CommentTextChar"/>
    <w:link w:val="CommentSubject"/>
    <w:uiPriority w:val="99"/>
    <w:semiHidden/>
    <w:rsid w:val="00E96922"/>
    <w:rPr>
      <w:rFonts w:ascii="Times New Roman" w:hAnsi="Times New Roman" w:cs="Times New Roman"/>
      <w:b/>
      <w:bCs/>
      <w:sz w:val="20"/>
      <w:szCs w:val="20"/>
      <w:lang w:val="en-GB"/>
    </w:rPr>
  </w:style>
  <w:style w:type="character" w:styleId="Hyperlink">
    <w:name w:val="Hyperlink"/>
    <w:basedOn w:val="DefaultParagraphFont"/>
    <w:uiPriority w:val="99"/>
    <w:unhideWhenUsed/>
    <w:rsid w:val="00E96922"/>
    <w:rPr>
      <w:color w:val="0000FF" w:themeColor="hyperlink"/>
      <w:u w:val="single"/>
    </w:rPr>
  </w:style>
  <w:style w:type="character" w:customStyle="1" w:styleId="UnresolvedMention">
    <w:name w:val="Unresolved Mention"/>
    <w:basedOn w:val="DefaultParagraphFont"/>
    <w:uiPriority w:val="99"/>
    <w:semiHidden/>
    <w:unhideWhenUsed/>
    <w:rsid w:val="00E96922"/>
    <w:rPr>
      <w:color w:val="605E5C"/>
      <w:shd w:val="clear" w:color="auto" w:fill="E1DFDD"/>
    </w:rPr>
  </w:style>
  <w:style w:type="paragraph" w:styleId="Revision">
    <w:name w:val="Revision"/>
    <w:hidden/>
    <w:uiPriority w:val="99"/>
    <w:semiHidden/>
    <w:rsid w:val="000B625A"/>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FE2097"/>
    <w:rPr>
      <w:rFonts w:ascii="Times New Roman" w:hAnsi="Times New Roman" w:cs="Times New Roman"/>
      <w:sz w:val="24"/>
      <w:lang w:val="en-GB"/>
    </w:rPr>
  </w:style>
  <w:style w:type="character" w:customStyle="1" w:styleId="FooterChar">
    <w:name w:val="Footer Char"/>
    <w:basedOn w:val="DefaultParagraphFont"/>
    <w:link w:val="Footer"/>
    <w:uiPriority w:val="99"/>
    <w:rsid w:val="00FE209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E209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E2097"/>
    <w:pPr>
      <w:spacing w:before="0"/>
      <w:jc w:val="right"/>
    </w:pPr>
    <w:rPr>
      <w:sz w:val="28"/>
    </w:rPr>
  </w:style>
  <w:style w:type="paragraph" w:customStyle="1" w:styleId="FooterSensitivity">
    <w:name w:val="Footer Sensitivity"/>
    <w:basedOn w:val="Normal"/>
    <w:rsid w:val="00FE209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E2097"/>
    <w:pPr>
      <w:tabs>
        <w:tab w:val="center" w:pos="4535"/>
        <w:tab w:val="right" w:pos="9071"/>
      </w:tabs>
      <w:spacing w:before="0"/>
    </w:pPr>
  </w:style>
  <w:style w:type="paragraph" w:customStyle="1" w:styleId="HeaderLandscape">
    <w:name w:val="HeaderLandscape"/>
    <w:basedOn w:val="Normal"/>
    <w:rsid w:val="00FE2097"/>
    <w:pPr>
      <w:tabs>
        <w:tab w:val="center" w:pos="7285"/>
        <w:tab w:val="right" w:pos="14003"/>
      </w:tabs>
      <w:spacing w:before="0"/>
    </w:pPr>
  </w:style>
  <w:style w:type="paragraph" w:styleId="Footer">
    <w:name w:val="footer"/>
    <w:basedOn w:val="Normal"/>
    <w:link w:val="FooterChar"/>
    <w:uiPriority w:val="99"/>
    <w:unhideWhenUsed/>
    <w:rsid w:val="00FE209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E209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2026-05-26T19:46:00Z</dcterms:created>
  <dcterms:modified xsi:type="dcterms:W3CDTF">2026-05-26T19:54:00Z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2026-05-26T17:31:17Z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680705b6-da40-40d8-bdf6-71cb924afcc6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LWTemplateID">
    <vt:lpwstr>SG-017</vt:lpwstr>
  </property>
</Properties>
</file>