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04051" w14:textId="62851DE3" w:rsidR="00814479" w:rsidRPr="00FD5119" w:rsidRDefault="00C370E6" w:rsidP="00C370E6">
      <w:pPr>
        <w:pStyle w:val="Pagedecouverture"/>
        <w:rPr>
          <w:noProof/>
        </w:rPr>
      </w:pPr>
      <w:r>
        <w:rPr>
          <w:noProof/>
        </w:rPr>
        <w:pict w14:anchorId="1D9B3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C26D9C-F01E-44E9-8B42-579BE2F61444" style="width:455.25pt;height:381.75pt">
            <v:imagedata r:id="rId7" o:title=""/>
          </v:shape>
        </w:pict>
      </w:r>
    </w:p>
    <w:p w14:paraId="42F02E94" w14:textId="77777777" w:rsidR="00814479" w:rsidRPr="00FD5119" w:rsidRDefault="00814479" w:rsidP="00814479">
      <w:pPr>
        <w:rPr>
          <w:noProof/>
        </w:rPr>
        <w:sectPr w:rsidR="00814479" w:rsidRPr="00FD5119" w:rsidSect="00C370E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337C4BA" w14:textId="77777777" w:rsidR="00814479" w:rsidRPr="00FD5119" w:rsidRDefault="00814479" w:rsidP="00814479">
      <w:pPr>
        <w:pStyle w:val="Annexetitre"/>
        <w:rPr>
          <w:noProof/>
        </w:rPr>
      </w:pPr>
      <w:bookmarkStart w:id="0" w:name="_GoBack"/>
      <w:bookmarkEnd w:id="0"/>
      <w:r w:rsidRPr="00FD5119">
        <w:rPr>
          <w:noProof/>
        </w:rPr>
        <w:lastRenderedPageBreak/>
        <w:t xml:space="preserve">ANEXĂ </w:t>
      </w:r>
    </w:p>
    <w:p w14:paraId="7D7A4C82" w14:textId="77777777" w:rsidR="00814479" w:rsidRPr="00FD5119" w:rsidRDefault="00814479" w:rsidP="00814479">
      <w:pPr>
        <w:pStyle w:val="NormalCentered"/>
        <w:rPr>
          <w:b/>
          <w:bCs/>
          <w:noProof/>
        </w:rPr>
      </w:pPr>
      <w:r w:rsidRPr="00FD5119">
        <w:rPr>
          <w:b/>
          <w:noProof/>
        </w:rPr>
        <w:t>OBIECTIVE DE ETAPĂ PENTRU UN SISTEM MSS</w:t>
      </w:r>
    </w:p>
    <w:p w14:paraId="57D602E6" w14:textId="77777777" w:rsidR="00814479" w:rsidRPr="00FD5119" w:rsidRDefault="00814479" w:rsidP="00F710B7">
      <w:pPr>
        <w:pStyle w:val="NumPar1"/>
        <w:numPr>
          <w:ilvl w:val="0"/>
          <w:numId w:val="1"/>
        </w:numPr>
        <w:rPr>
          <w:b/>
          <w:bCs/>
          <w:noProof/>
        </w:rPr>
      </w:pPr>
      <w:r w:rsidRPr="00FD5119">
        <w:rPr>
          <w:b/>
          <w:noProof/>
        </w:rPr>
        <w:t xml:space="preserve">Respectarea reglementărilor internaționale </w:t>
      </w:r>
    </w:p>
    <w:p w14:paraId="483A0C25" w14:textId="6D76D00E" w:rsidR="00814479" w:rsidRPr="00FD5119" w:rsidRDefault="00814479" w:rsidP="00814479">
      <w:pPr>
        <w:rPr>
          <w:noProof/>
        </w:rPr>
      </w:pPr>
      <w:r w:rsidRPr="00FD5119">
        <w:rPr>
          <w:noProof/>
        </w:rPr>
        <w:t xml:space="preserve">Candidatul furnizează dovezi clare privind asigurarea conformității sistemului mobil de comunicații prin satelit cu reglementările radio ale UIT de la data începerii furnizării continue de MSS, inclusiv: </w:t>
      </w:r>
    </w:p>
    <w:p w14:paraId="75F0B211" w14:textId="77777777" w:rsidR="00814479" w:rsidRPr="00FD5119" w:rsidRDefault="00814479" w:rsidP="00F710B7">
      <w:pPr>
        <w:pStyle w:val="Point1letter"/>
        <w:numPr>
          <w:ilvl w:val="3"/>
          <w:numId w:val="2"/>
        </w:numPr>
        <w:rPr>
          <w:noProof/>
        </w:rPr>
      </w:pPr>
      <w:r w:rsidRPr="00FD5119">
        <w:rPr>
          <w:noProof/>
        </w:rPr>
        <w:t>aplicarea procedurilor relevante de coordonare și notificare prevăzute de reglementărilor radio ale UIT, inclusiv înscrierea în Registrul internațional principal de frecvențe (MIFR) al UIT, cu respectarea statutului UIT și a datelor de protecție și efectuată cu bună-credință;</w:t>
      </w:r>
    </w:p>
    <w:p w14:paraId="2DEC3315" w14:textId="77777777" w:rsidR="00814479" w:rsidRPr="00FD5119" w:rsidRDefault="00814479" w:rsidP="00814479">
      <w:pPr>
        <w:pStyle w:val="Point1letter"/>
        <w:rPr>
          <w:noProof/>
        </w:rPr>
      </w:pPr>
      <w:r w:rsidRPr="00FD5119">
        <w:rPr>
          <w:noProof/>
        </w:rPr>
        <w:t>finalizarea acordurilor internaționale de coordonare relevante;</w:t>
      </w:r>
    </w:p>
    <w:p w14:paraId="59707EAD" w14:textId="77777777" w:rsidR="00814479" w:rsidRPr="00FD5119" w:rsidRDefault="00814479" w:rsidP="00814479">
      <w:pPr>
        <w:pStyle w:val="Point1letter"/>
        <w:rPr>
          <w:noProof/>
        </w:rPr>
      </w:pPr>
      <w:r w:rsidRPr="00FD5119">
        <w:rPr>
          <w:noProof/>
        </w:rPr>
        <w:t xml:space="preserve">evitarea interferențelor prejudiciabile cu alte rețele/sisteme de sateliți și cu orice stații exploatate în conformitate cu reglementările radio ale UIT; </w:t>
      </w:r>
    </w:p>
    <w:p w14:paraId="4BB888B7" w14:textId="77777777" w:rsidR="00814479" w:rsidRPr="00FD5119" w:rsidRDefault="00814479" w:rsidP="00814479">
      <w:pPr>
        <w:pStyle w:val="Point1letter"/>
        <w:rPr>
          <w:noProof/>
        </w:rPr>
      </w:pPr>
      <w:r w:rsidRPr="00FD5119">
        <w:rPr>
          <w:noProof/>
        </w:rPr>
        <w:t xml:space="preserve">operarea fără interferențe, fără protecție, în cazul în care depunerea nu a fost încă notificată și înregistrată în MIFR sau în conformitate cu articolul 4.4 din reglementările radio ale UIT. </w:t>
      </w:r>
    </w:p>
    <w:p w14:paraId="0161B478" w14:textId="77777777" w:rsidR="00814479" w:rsidRPr="00FD5119" w:rsidRDefault="00814479" w:rsidP="00814479">
      <w:pPr>
        <w:rPr>
          <w:noProof/>
        </w:rPr>
      </w:pPr>
      <w:r w:rsidRPr="00FD5119">
        <w:rPr>
          <w:noProof/>
        </w:rPr>
        <w:t>Candidații prezintă dovezi clare din care să rezulte că administrația responsabilă pentru depunerea unei cereri la UIT pentru sistemul mobil de comunicații prin satelit care face obiectul candidaturii a depus informațiile necesare prevăzute în apendicele 4 la reglementările radio ale UIT.</w:t>
      </w:r>
    </w:p>
    <w:p w14:paraId="1C5506DC" w14:textId="77777777" w:rsidR="00814479" w:rsidRPr="00FD5119" w:rsidRDefault="00814479" w:rsidP="00814479">
      <w:pPr>
        <w:pStyle w:val="NumPar1"/>
        <w:rPr>
          <w:b/>
          <w:bCs/>
          <w:noProof/>
        </w:rPr>
      </w:pPr>
      <w:r w:rsidRPr="00FD5119">
        <w:rPr>
          <w:b/>
          <w:noProof/>
        </w:rPr>
        <w:t>Fabricarea satelitului</w:t>
      </w:r>
    </w:p>
    <w:p w14:paraId="04F4E04C" w14:textId="77777777" w:rsidR="00814479" w:rsidRPr="00FD5119" w:rsidRDefault="00814479" w:rsidP="00814479">
      <w:pPr>
        <w:rPr>
          <w:noProof/>
        </w:rPr>
      </w:pPr>
      <w:r w:rsidRPr="00FD5119">
        <w:rPr>
          <w:noProof/>
        </w:rPr>
        <w:t>Candidatul prezintă dovezi clare cu privire la existența unui acord cu caracter obligatoriu privind fabricarea sateliților aferenți sistemului mobile de comunicații prin satelit care fac obiectul candidaturii pe teritoriul statelor membre. Documentul respectiv indică etapele de construcție care conduc la finalizarea fabricării sateliților respectivi. Documentul este semnat de candidat și de compania care fabrică sateliții.</w:t>
      </w:r>
    </w:p>
    <w:p w14:paraId="414D6F55" w14:textId="77777777" w:rsidR="00814479" w:rsidRPr="00FD5119" w:rsidRDefault="00814479" w:rsidP="00814479">
      <w:pPr>
        <w:pStyle w:val="NumPar1"/>
        <w:rPr>
          <w:b/>
          <w:bCs/>
          <w:noProof/>
        </w:rPr>
      </w:pPr>
      <w:r w:rsidRPr="00FD5119">
        <w:rPr>
          <w:b/>
          <w:noProof/>
        </w:rPr>
        <w:t>Acordul de lansare a satelitului</w:t>
      </w:r>
    </w:p>
    <w:p w14:paraId="52B4D60C" w14:textId="02188BEC" w:rsidR="00814479" w:rsidRPr="00FD5119" w:rsidRDefault="00814479" w:rsidP="00814479">
      <w:pPr>
        <w:rPr>
          <w:noProof/>
        </w:rPr>
      </w:pPr>
      <w:r w:rsidRPr="00FD5119">
        <w:rPr>
          <w:noProof/>
        </w:rPr>
        <w:t>Candidatul furnizează dovezi clare cu privire la existența unui acord cu caracter obligatoriu privind lansarea numărului minim de sateliți necesari pentru furnizarea continuă a unui serviciu MSS pe teritoriul statelor membre. Documentul respectiv indică datele lansării și serviciile furnizate la lansare, precum și termenii și condițiile contractuale privind garanția. Documentul este semnat de operatorul sistemului mobil de comunicații prin satelit și de compania care lansează sateliții.</w:t>
      </w:r>
    </w:p>
    <w:p w14:paraId="7E847B7F" w14:textId="77777777" w:rsidR="00814479" w:rsidRPr="00FD5119" w:rsidRDefault="00814479" w:rsidP="00814479">
      <w:pPr>
        <w:pStyle w:val="NumPar1"/>
        <w:rPr>
          <w:b/>
          <w:bCs/>
          <w:noProof/>
        </w:rPr>
      </w:pPr>
      <w:r w:rsidRPr="00FD5119">
        <w:rPr>
          <w:b/>
          <w:noProof/>
        </w:rPr>
        <w:t>Stații terestre de acces</w:t>
      </w:r>
    </w:p>
    <w:p w14:paraId="3B82C1FB" w14:textId="02BC8054" w:rsidR="00814479" w:rsidRPr="00FD5119" w:rsidRDefault="00814479" w:rsidP="00814479">
      <w:pPr>
        <w:rPr>
          <w:noProof/>
        </w:rPr>
      </w:pPr>
      <w:r w:rsidRPr="00FD5119">
        <w:rPr>
          <w:noProof/>
        </w:rPr>
        <w:t>Candidatul furnizează dovezi clare cu privire la existența unui acord cu caracter obligatoriu privind fabricarea și instalarea stațiilor terestre de acces, care vor fi folosite pentru furnizarea continuă de servicii MSS pe teritoriul statelor membre.</w:t>
      </w:r>
    </w:p>
    <w:p w14:paraId="225883FD" w14:textId="77777777" w:rsidR="00814479" w:rsidRPr="00FD5119" w:rsidRDefault="00814479" w:rsidP="00814479">
      <w:pPr>
        <w:pStyle w:val="NumPar1"/>
        <w:rPr>
          <w:b/>
          <w:bCs/>
          <w:noProof/>
        </w:rPr>
      </w:pPr>
      <w:r w:rsidRPr="00FD5119">
        <w:rPr>
          <w:b/>
          <w:noProof/>
        </w:rPr>
        <w:t>Lansarea sateliților</w:t>
      </w:r>
    </w:p>
    <w:p w14:paraId="38CC5787" w14:textId="1493D4B6" w:rsidR="00814479" w:rsidRPr="00FD5119" w:rsidRDefault="00814479" w:rsidP="00814479">
      <w:pPr>
        <w:rPr>
          <w:noProof/>
        </w:rPr>
      </w:pPr>
      <w:r w:rsidRPr="00FD5119">
        <w:rPr>
          <w:noProof/>
        </w:rPr>
        <w:t>Candidatul furnizează dovezi clare cu privire la lansarea reușită și plasarea pe orbită a numărului de sateliți necesar pentru furnizarea continuă de servicii MSS pe teritoriul statelor membre.</w:t>
      </w:r>
    </w:p>
    <w:p w14:paraId="1246AEFC" w14:textId="32A73B3B" w:rsidR="00814479" w:rsidRPr="00FD5119" w:rsidRDefault="00814479" w:rsidP="00814479">
      <w:pPr>
        <w:pStyle w:val="NumPar1"/>
        <w:rPr>
          <w:b/>
          <w:bCs/>
          <w:noProof/>
        </w:rPr>
      </w:pPr>
      <w:r w:rsidRPr="00FD5119">
        <w:rPr>
          <w:b/>
          <w:noProof/>
        </w:rPr>
        <w:t>Furnizarea MSS pe teritoriul statelor membre</w:t>
      </w:r>
    </w:p>
    <w:p w14:paraId="7FEF2330" w14:textId="0B68F6A6" w:rsidR="0032493D" w:rsidRPr="00FD5119" w:rsidRDefault="00814479" w:rsidP="00C23E9E">
      <w:pPr>
        <w:rPr>
          <w:noProof/>
        </w:rPr>
      </w:pPr>
      <w:r w:rsidRPr="00FD5119">
        <w:rPr>
          <w:noProof/>
        </w:rPr>
        <w:t>Candidatul furnizează dovezi clare cu privire la faptul că furnizează în mod efectiv servicii continue MSS la capacitate maximă pe teritoriul statelor membre, inclusiv în apele teritoriale ale tuturor statelor membre, utilizând cel puțin numărul de sateliți indicat anterior în cadrul etapei 3 pentru a acoperi zona geografică pe care s-a angajat prin candidatura sa să o acopere de la data la care începe furnizarea continuă de MSS.</w:t>
      </w:r>
    </w:p>
    <w:sectPr w:rsidR="0032493D" w:rsidRPr="00FD5119" w:rsidSect="00C370E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A215A" w14:textId="77777777" w:rsidR="0017561B" w:rsidRDefault="0017561B" w:rsidP="00814479">
      <w:pPr>
        <w:spacing w:before="0" w:after="0"/>
      </w:pPr>
      <w:r>
        <w:separator/>
      </w:r>
    </w:p>
  </w:endnote>
  <w:endnote w:type="continuationSeparator" w:id="0">
    <w:p w14:paraId="5F2666A6" w14:textId="77777777" w:rsidR="0017561B" w:rsidRDefault="0017561B" w:rsidP="008144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B593D" w14:textId="3074C0C9" w:rsidR="00C370E6" w:rsidRPr="00C370E6" w:rsidRDefault="00C370E6" w:rsidP="00C370E6">
    <w:pPr>
      <w:pStyle w:val="Footer"/>
      <w:rPr>
        <w:rFonts w:ascii="Arial" w:hAnsi="Arial" w:cs="Arial"/>
        <w:b/>
        <w:sz w:val="48"/>
      </w:rPr>
    </w:pPr>
    <w:r w:rsidRPr="00C370E6">
      <w:rPr>
        <w:rFonts w:ascii="Arial" w:hAnsi="Arial" w:cs="Arial"/>
        <w:b/>
        <w:sz w:val="48"/>
      </w:rPr>
      <w:t>RO</w:t>
    </w:r>
    <w:r w:rsidRPr="00C370E6">
      <w:rPr>
        <w:rFonts w:ascii="Arial" w:hAnsi="Arial" w:cs="Arial"/>
        <w:b/>
        <w:sz w:val="48"/>
      </w:rPr>
      <w:tab/>
    </w:r>
    <w:r w:rsidRPr="00C370E6">
      <w:rPr>
        <w:rFonts w:ascii="Arial" w:hAnsi="Arial" w:cs="Arial"/>
        <w:b/>
        <w:sz w:val="48"/>
      </w:rPr>
      <w:tab/>
    </w:r>
    <w:r w:rsidRPr="00C370E6">
      <w:tab/>
    </w:r>
    <w:r w:rsidRPr="00C370E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3951F" w14:textId="5ACD40EB" w:rsidR="00C370E6" w:rsidRPr="00C370E6" w:rsidRDefault="00C370E6" w:rsidP="00C370E6">
    <w:pPr>
      <w:pStyle w:val="Footer"/>
      <w:rPr>
        <w:rFonts w:ascii="Arial" w:hAnsi="Arial" w:cs="Arial"/>
        <w:b/>
        <w:sz w:val="48"/>
      </w:rPr>
    </w:pPr>
    <w:r w:rsidRPr="00C370E6">
      <w:rPr>
        <w:rFonts w:ascii="Arial" w:hAnsi="Arial" w:cs="Arial"/>
        <w:b/>
        <w:sz w:val="48"/>
      </w:rPr>
      <w:t>RO</w:t>
    </w:r>
    <w:r w:rsidRPr="00C370E6">
      <w:rPr>
        <w:rFonts w:ascii="Arial" w:hAnsi="Arial" w:cs="Arial"/>
        <w:b/>
        <w:sz w:val="48"/>
      </w:rPr>
      <w:tab/>
    </w:r>
    <w:r w:rsidRPr="00C370E6">
      <w:rPr>
        <w:rFonts w:ascii="Arial" w:hAnsi="Arial" w:cs="Arial"/>
        <w:b/>
        <w:sz w:val="48"/>
      </w:rPr>
      <w:tab/>
    </w:r>
    <w:r w:rsidRPr="00C370E6">
      <w:tab/>
    </w:r>
    <w:r w:rsidRPr="00C370E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0B67B" w14:textId="77777777" w:rsidR="00C370E6" w:rsidRPr="00C370E6" w:rsidRDefault="00C370E6" w:rsidP="00C370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1F58" w14:textId="77777777" w:rsidR="00C370E6" w:rsidRDefault="00C370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9590D" w14:textId="6118590D" w:rsidR="00C370E6" w:rsidRPr="00C370E6" w:rsidRDefault="00C370E6" w:rsidP="00C370E6">
    <w:pPr>
      <w:pStyle w:val="Footer"/>
      <w:rPr>
        <w:rFonts w:ascii="Arial" w:hAnsi="Arial" w:cs="Arial"/>
        <w:b/>
        <w:sz w:val="48"/>
      </w:rPr>
    </w:pPr>
    <w:r w:rsidRPr="00C370E6">
      <w:rPr>
        <w:rFonts w:ascii="Arial" w:hAnsi="Arial" w:cs="Arial"/>
        <w:b/>
        <w:sz w:val="48"/>
      </w:rPr>
      <w:t>RO</w:t>
    </w:r>
    <w:r w:rsidRPr="00C370E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370E6">
      <w:tab/>
    </w:r>
    <w:r w:rsidRPr="00C370E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74239" w14:textId="77777777" w:rsidR="00C370E6" w:rsidRDefault="00C370E6" w:rsidP="00C37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B2434" w14:textId="77777777" w:rsidR="0017561B" w:rsidRDefault="0017561B" w:rsidP="00814479">
      <w:pPr>
        <w:spacing w:before="0" w:after="0"/>
      </w:pPr>
      <w:r>
        <w:separator/>
      </w:r>
    </w:p>
  </w:footnote>
  <w:footnote w:type="continuationSeparator" w:id="0">
    <w:p w14:paraId="38FDB5B3" w14:textId="77777777" w:rsidR="0017561B" w:rsidRDefault="0017561B" w:rsidP="008144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AF45D" w14:textId="77777777" w:rsidR="00C370E6" w:rsidRPr="00C370E6" w:rsidRDefault="00C370E6" w:rsidP="00C37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68F0" w14:textId="77777777" w:rsidR="00C370E6" w:rsidRPr="00C370E6" w:rsidRDefault="00C370E6" w:rsidP="00C37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8EE11" w14:textId="77777777" w:rsidR="00C370E6" w:rsidRPr="00C370E6" w:rsidRDefault="00C370E6" w:rsidP="00C370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CF4CA" w14:textId="77777777" w:rsidR="00C370E6" w:rsidRDefault="00C370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B5CE2" w14:textId="77777777" w:rsidR="00C370E6" w:rsidRDefault="00C37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AF8594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D474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1A403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EA01B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878734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6E12B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0400DF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AF6BB8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14:27: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1C26D9C-F01E-44E9-8B42-579BE2F61444"/>
    <w:docVar w:name="LW_COVERPAGE_TYPE" w:val="1"/>
    <w:docVar w:name="LW_CreatedUtc" w:val="2026-05-19T12:34:15.7363583Z"/>
    <w:docVar w:name="LW_CROSSREFERENCE" w:val="&lt;UNUSED&gt;"/>
    <w:docVar w:name="LW_DocType" w:val="ANNEX"/>
    <w:docVar w:name="LW_EMISSION" w:val="27.5.2026"/>
    <w:docVar w:name="LW_EMISSION_ISODATE" w:val="2026-05-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rocedura de autorizare a sistemelor care furnizeaz\u259? servicii mobile prin satelit utilizând banda de frecven\u539?e armonizat\u259? de 2 GHz \u537?i de abrogare a Deciziei _x000d__x000b_nr. 626/2008/CE"/>
    <w:docVar w:name="LW_OBJETACTEPRINCIPAL.CP" w:val="privind procedura de autorizare a sistemelor care furnizeaz\u259? servicii mobile prin satelit utilizând banda de frecven\u539?e armonizat\u259? de 2 GHz \u537?i de abrogare a Deciziei _x000d__x000b_nr. 626/2008/CE"/>
    <w:docVar w:name="LW_PART_NBR" w:val="1"/>
    <w:docVar w:name="LW_PART_NBR_TOTAL" w:val="1"/>
    <w:docVar w:name="LW_REF.INST.NEW" w:val="COM"/>
    <w:docVar w:name="LW_REF.INST.NEW_ADOPTED" w:val="final"/>
    <w:docVar w:name="LW_REF.INST.NEW_TEXT" w:val="(2026) 3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REGULAMENT AL PARLAMENTULUI EUROPEAN \u536?I AL CONSILIULUI"/>
    <w:docVar w:name="LW_TYPEACTEPRINCIPAL.CP" w:val="Propunerea de_x000b_REGULAMENT AL PARLAMENTULUI EUROPEAN \u536?I AL CONSILIULUI"/>
    <w:docVar w:name="LwApiVersions" w:val="LW4CoDe 1.24.5.0; LW 9.2, Build 20251112"/>
  </w:docVars>
  <w:rsids>
    <w:rsidRoot w:val="00814479"/>
    <w:rsid w:val="00011736"/>
    <w:rsid w:val="00067C97"/>
    <w:rsid w:val="000B625A"/>
    <w:rsid w:val="0011429F"/>
    <w:rsid w:val="00154094"/>
    <w:rsid w:val="00163C61"/>
    <w:rsid w:val="00165C4F"/>
    <w:rsid w:val="001714DD"/>
    <w:rsid w:val="0017561B"/>
    <w:rsid w:val="00183C65"/>
    <w:rsid w:val="00193ED1"/>
    <w:rsid w:val="001C7B70"/>
    <w:rsid w:val="001F343E"/>
    <w:rsid w:val="002138C7"/>
    <w:rsid w:val="00220F3F"/>
    <w:rsid w:val="002421E8"/>
    <w:rsid w:val="00297B97"/>
    <w:rsid w:val="002A1214"/>
    <w:rsid w:val="002C3194"/>
    <w:rsid w:val="002D15EF"/>
    <w:rsid w:val="002E3957"/>
    <w:rsid w:val="0032149F"/>
    <w:rsid w:val="0032493D"/>
    <w:rsid w:val="00332FA7"/>
    <w:rsid w:val="00341F99"/>
    <w:rsid w:val="00383156"/>
    <w:rsid w:val="00394FA9"/>
    <w:rsid w:val="003B7392"/>
    <w:rsid w:val="003C4723"/>
    <w:rsid w:val="003C66ED"/>
    <w:rsid w:val="003D32CB"/>
    <w:rsid w:val="003F738C"/>
    <w:rsid w:val="00420435"/>
    <w:rsid w:val="00424CB4"/>
    <w:rsid w:val="00465FCA"/>
    <w:rsid w:val="00480405"/>
    <w:rsid w:val="00491B86"/>
    <w:rsid w:val="00492EB7"/>
    <w:rsid w:val="004A794F"/>
    <w:rsid w:val="004B28F0"/>
    <w:rsid w:val="004C3465"/>
    <w:rsid w:val="004D37DB"/>
    <w:rsid w:val="004E1564"/>
    <w:rsid w:val="004E4027"/>
    <w:rsid w:val="0053190E"/>
    <w:rsid w:val="0059041F"/>
    <w:rsid w:val="005A14BD"/>
    <w:rsid w:val="005A5F7C"/>
    <w:rsid w:val="005C2426"/>
    <w:rsid w:val="006079EA"/>
    <w:rsid w:val="00610247"/>
    <w:rsid w:val="00617FA5"/>
    <w:rsid w:val="00626E37"/>
    <w:rsid w:val="006338B3"/>
    <w:rsid w:val="00646A8C"/>
    <w:rsid w:val="006704BF"/>
    <w:rsid w:val="006779C4"/>
    <w:rsid w:val="00683494"/>
    <w:rsid w:val="006910AF"/>
    <w:rsid w:val="006A6BCB"/>
    <w:rsid w:val="006C71B0"/>
    <w:rsid w:val="00706579"/>
    <w:rsid w:val="00720639"/>
    <w:rsid w:val="00731401"/>
    <w:rsid w:val="00737186"/>
    <w:rsid w:val="00761B49"/>
    <w:rsid w:val="00762E15"/>
    <w:rsid w:val="00777D50"/>
    <w:rsid w:val="00780A8D"/>
    <w:rsid w:val="007A3F4C"/>
    <w:rsid w:val="007E0EF9"/>
    <w:rsid w:val="00804C56"/>
    <w:rsid w:val="008114EE"/>
    <w:rsid w:val="00814479"/>
    <w:rsid w:val="008539FC"/>
    <w:rsid w:val="00857423"/>
    <w:rsid w:val="008D120D"/>
    <w:rsid w:val="008D3756"/>
    <w:rsid w:val="008D6398"/>
    <w:rsid w:val="00905D22"/>
    <w:rsid w:val="00910CE9"/>
    <w:rsid w:val="0094472E"/>
    <w:rsid w:val="00951237"/>
    <w:rsid w:val="0095160F"/>
    <w:rsid w:val="00954393"/>
    <w:rsid w:val="009D2176"/>
    <w:rsid w:val="009D7948"/>
    <w:rsid w:val="00A37534"/>
    <w:rsid w:val="00A47B7E"/>
    <w:rsid w:val="00A562E8"/>
    <w:rsid w:val="00A6243B"/>
    <w:rsid w:val="00A71F6D"/>
    <w:rsid w:val="00A74F30"/>
    <w:rsid w:val="00A80CD7"/>
    <w:rsid w:val="00AA6701"/>
    <w:rsid w:val="00AD4B44"/>
    <w:rsid w:val="00AE4363"/>
    <w:rsid w:val="00AE763E"/>
    <w:rsid w:val="00B54068"/>
    <w:rsid w:val="00B546DF"/>
    <w:rsid w:val="00BA4F3C"/>
    <w:rsid w:val="00BB30BC"/>
    <w:rsid w:val="00BD7D19"/>
    <w:rsid w:val="00BE23A4"/>
    <w:rsid w:val="00BE5EEF"/>
    <w:rsid w:val="00BE652B"/>
    <w:rsid w:val="00C23E9E"/>
    <w:rsid w:val="00C307CC"/>
    <w:rsid w:val="00C370E6"/>
    <w:rsid w:val="00C52F8F"/>
    <w:rsid w:val="00C612D2"/>
    <w:rsid w:val="00C86914"/>
    <w:rsid w:val="00C902D2"/>
    <w:rsid w:val="00C953CA"/>
    <w:rsid w:val="00CB4302"/>
    <w:rsid w:val="00CE3CAF"/>
    <w:rsid w:val="00CF5790"/>
    <w:rsid w:val="00D10644"/>
    <w:rsid w:val="00D328C4"/>
    <w:rsid w:val="00D33986"/>
    <w:rsid w:val="00D512C6"/>
    <w:rsid w:val="00D51B1C"/>
    <w:rsid w:val="00DE397A"/>
    <w:rsid w:val="00DF4A0D"/>
    <w:rsid w:val="00E411F8"/>
    <w:rsid w:val="00E42C78"/>
    <w:rsid w:val="00E80256"/>
    <w:rsid w:val="00E856BD"/>
    <w:rsid w:val="00E96922"/>
    <w:rsid w:val="00EB05C4"/>
    <w:rsid w:val="00EB2B6A"/>
    <w:rsid w:val="00EB6E61"/>
    <w:rsid w:val="00EC15C1"/>
    <w:rsid w:val="00EE7127"/>
    <w:rsid w:val="00EE780D"/>
    <w:rsid w:val="00F04955"/>
    <w:rsid w:val="00F17C45"/>
    <w:rsid w:val="00F40D0C"/>
    <w:rsid w:val="00F5486B"/>
    <w:rsid w:val="00F549E3"/>
    <w:rsid w:val="00F7024E"/>
    <w:rsid w:val="00F710B7"/>
    <w:rsid w:val="00F82260"/>
    <w:rsid w:val="00F90B6E"/>
    <w:rsid w:val="00F91A7A"/>
    <w:rsid w:val="00FB53F0"/>
    <w:rsid w:val="00FD5119"/>
    <w:rsid w:val="00FD6673"/>
    <w:rsid w:val="00FE1057"/>
    <w:rsid w:val="00FE2097"/>
    <w:rsid w:val="00FF0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5C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E402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E4027"/>
    <w:pPr>
      <w:spacing w:after="0"/>
    </w:pPr>
  </w:style>
  <w:style w:type="paragraph" w:styleId="ListBullet">
    <w:name w:val="List Bullet"/>
    <w:basedOn w:val="Normal"/>
    <w:uiPriority w:val="99"/>
    <w:semiHidden/>
    <w:unhideWhenUsed/>
    <w:rsid w:val="004E4027"/>
    <w:pPr>
      <w:numPr>
        <w:numId w:val="3"/>
      </w:numPr>
      <w:contextualSpacing/>
    </w:pPr>
  </w:style>
  <w:style w:type="paragraph" w:styleId="ListBullet2">
    <w:name w:val="List Bullet 2"/>
    <w:basedOn w:val="Normal"/>
    <w:uiPriority w:val="99"/>
    <w:semiHidden/>
    <w:unhideWhenUsed/>
    <w:rsid w:val="004E4027"/>
    <w:pPr>
      <w:numPr>
        <w:numId w:val="4"/>
      </w:numPr>
      <w:contextualSpacing/>
    </w:pPr>
  </w:style>
  <w:style w:type="paragraph" w:styleId="ListBullet3">
    <w:name w:val="List Bullet 3"/>
    <w:basedOn w:val="Normal"/>
    <w:uiPriority w:val="99"/>
    <w:semiHidden/>
    <w:unhideWhenUsed/>
    <w:rsid w:val="004E4027"/>
    <w:pPr>
      <w:numPr>
        <w:numId w:val="5"/>
      </w:numPr>
      <w:contextualSpacing/>
    </w:pPr>
  </w:style>
  <w:style w:type="paragraph" w:styleId="ListBullet4">
    <w:name w:val="List Bullet 4"/>
    <w:basedOn w:val="Normal"/>
    <w:uiPriority w:val="99"/>
    <w:semiHidden/>
    <w:unhideWhenUsed/>
    <w:rsid w:val="004E4027"/>
    <w:pPr>
      <w:numPr>
        <w:numId w:val="6"/>
      </w:numPr>
      <w:contextualSpacing/>
    </w:pPr>
  </w:style>
  <w:style w:type="paragraph" w:styleId="ListNumber">
    <w:name w:val="List Number"/>
    <w:basedOn w:val="Normal"/>
    <w:uiPriority w:val="99"/>
    <w:semiHidden/>
    <w:unhideWhenUsed/>
    <w:rsid w:val="004E4027"/>
    <w:pPr>
      <w:numPr>
        <w:numId w:val="7"/>
      </w:numPr>
      <w:contextualSpacing/>
    </w:pPr>
  </w:style>
  <w:style w:type="paragraph" w:styleId="ListNumber2">
    <w:name w:val="List Number 2"/>
    <w:basedOn w:val="Normal"/>
    <w:uiPriority w:val="99"/>
    <w:semiHidden/>
    <w:unhideWhenUsed/>
    <w:rsid w:val="004E4027"/>
    <w:pPr>
      <w:numPr>
        <w:numId w:val="8"/>
      </w:numPr>
      <w:contextualSpacing/>
    </w:pPr>
  </w:style>
  <w:style w:type="paragraph" w:styleId="ListNumber3">
    <w:name w:val="List Number 3"/>
    <w:basedOn w:val="Normal"/>
    <w:uiPriority w:val="99"/>
    <w:semiHidden/>
    <w:unhideWhenUsed/>
    <w:rsid w:val="004E4027"/>
    <w:pPr>
      <w:numPr>
        <w:numId w:val="9"/>
      </w:numPr>
      <w:contextualSpacing/>
    </w:pPr>
  </w:style>
  <w:style w:type="paragraph" w:styleId="ListNumber4">
    <w:name w:val="List Number 4"/>
    <w:basedOn w:val="Normal"/>
    <w:uiPriority w:val="99"/>
    <w:semiHidden/>
    <w:unhideWhenUsed/>
    <w:rsid w:val="004E4027"/>
    <w:pPr>
      <w:numPr>
        <w:numId w:val="10"/>
      </w:numPr>
      <w:contextualSpacing/>
    </w:pPr>
  </w:style>
  <w:style w:type="character" w:styleId="CommentReference">
    <w:name w:val="annotation reference"/>
    <w:basedOn w:val="DefaultParagraphFont"/>
    <w:uiPriority w:val="99"/>
    <w:semiHidden/>
    <w:unhideWhenUsed/>
    <w:rsid w:val="00E96922"/>
    <w:rPr>
      <w:sz w:val="16"/>
      <w:szCs w:val="16"/>
    </w:rPr>
  </w:style>
  <w:style w:type="paragraph" w:styleId="CommentText">
    <w:name w:val="annotation text"/>
    <w:basedOn w:val="Normal"/>
    <w:link w:val="CommentTextChar"/>
    <w:uiPriority w:val="99"/>
    <w:unhideWhenUsed/>
    <w:rsid w:val="00E96922"/>
    <w:rPr>
      <w:sz w:val="20"/>
      <w:szCs w:val="20"/>
    </w:rPr>
  </w:style>
  <w:style w:type="character" w:customStyle="1" w:styleId="CommentTextChar">
    <w:name w:val="Comment Text Char"/>
    <w:basedOn w:val="DefaultParagraphFont"/>
    <w:link w:val="CommentText"/>
    <w:uiPriority w:val="99"/>
    <w:rsid w:val="00E96922"/>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96922"/>
    <w:rPr>
      <w:b/>
      <w:bCs/>
    </w:rPr>
  </w:style>
  <w:style w:type="character" w:customStyle="1" w:styleId="CommentSubjectChar">
    <w:name w:val="Comment Subject Char"/>
    <w:basedOn w:val="CommentTextChar"/>
    <w:link w:val="CommentSubject"/>
    <w:uiPriority w:val="99"/>
    <w:semiHidden/>
    <w:rsid w:val="00E96922"/>
    <w:rPr>
      <w:rFonts w:ascii="Times New Roman" w:hAnsi="Times New Roman" w:cs="Times New Roman"/>
      <w:b/>
      <w:bCs/>
      <w:sz w:val="20"/>
      <w:szCs w:val="20"/>
      <w:lang w:val="ro-RO"/>
    </w:rPr>
  </w:style>
  <w:style w:type="character" w:styleId="Hyperlink">
    <w:name w:val="Hyperlink"/>
    <w:basedOn w:val="DefaultParagraphFont"/>
    <w:uiPriority w:val="99"/>
    <w:unhideWhenUsed/>
    <w:rsid w:val="00E96922"/>
    <w:rPr>
      <w:color w:val="0000FF" w:themeColor="hyperlink"/>
      <w:u w:val="single"/>
    </w:rPr>
  </w:style>
  <w:style w:type="character" w:customStyle="1" w:styleId="UnresolvedMention1">
    <w:name w:val="Unresolved Mention1"/>
    <w:basedOn w:val="DefaultParagraphFont"/>
    <w:uiPriority w:val="99"/>
    <w:semiHidden/>
    <w:unhideWhenUsed/>
    <w:rsid w:val="00E96922"/>
    <w:rPr>
      <w:color w:val="605E5C"/>
      <w:shd w:val="clear" w:color="auto" w:fill="E1DFDD"/>
    </w:rPr>
  </w:style>
  <w:style w:type="paragraph" w:styleId="Revision">
    <w:name w:val="Revision"/>
    <w:hidden/>
    <w:uiPriority w:val="99"/>
    <w:semiHidden/>
    <w:rsid w:val="000B625A"/>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C370E6"/>
    <w:rPr>
      <w:rFonts w:ascii="Times New Roman" w:hAnsi="Times New Roman" w:cs="Times New Roman"/>
      <w:sz w:val="24"/>
      <w:lang w:val="ro-RO"/>
    </w:rPr>
  </w:style>
  <w:style w:type="character" w:customStyle="1" w:styleId="FooterChar">
    <w:name w:val="Footer Char"/>
    <w:basedOn w:val="DefaultParagraphFont"/>
    <w:link w:val="Footer"/>
    <w:uiPriority w:val="99"/>
    <w:rsid w:val="00C370E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370E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70E6"/>
    <w:pPr>
      <w:spacing w:before="0"/>
      <w:jc w:val="right"/>
    </w:pPr>
    <w:rPr>
      <w:sz w:val="28"/>
    </w:rPr>
  </w:style>
  <w:style w:type="paragraph" w:customStyle="1" w:styleId="FooterSensitivity">
    <w:name w:val="Footer Sensitivity"/>
    <w:basedOn w:val="Normal"/>
    <w:rsid w:val="00C370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370E6"/>
    <w:pPr>
      <w:tabs>
        <w:tab w:val="center" w:pos="4535"/>
        <w:tab w:val="right" w:pos="9071"/>
      </w:tabs>
      <w:spacing w:before="0"/>
    </w:pPr>
  </w:style>
  <w:style w:type="paragraph" w:customStyle="1" w:styleId="HeaderLandscape">
    <w:name w:val="HeaderLandscape"/>
    <w:basedOn w:val="Normal"/>
    <w:rsid w:val="00C370E6"/>
    <w:pPr>
      <w:tabs>
        <w:tab w:val="center" w:pos="7285"/>
        <w:tab w:val="right" w:pos="14003"/>
      </w:tabs>
      <w:spacing w:before="0"/>
    </w:pPr>
  </w:style>
  <w:style w:type="paragraph" w:styleId="Footer">
    <w:name w:val="footer"/>
    <w:basedOn w:val="Normal"/>
    <w:link w:val="FooterChar"/>
    <w:uiPriority w:val="99"/>
    <w:unhideWhenUsed/>
    <w:rsid w:val="00C370E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70E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2026-05-26T19:46:00Z</dcterms:created>
  <dcterms:modified xsi:type="dcterms:W3CDTF">2026-07-13T12:27:00Z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2026-05-26T17:31:17Z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680705b6-da40-40d8-bdf6-71cb924afcc6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