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53CAB" w14:textId="4FFDF898" w:rsidR="002118C1" w:rsidRDefault="00067B19" w:rsidP="00D51344">
      <w:pPr>
        <w:pStyle w:val="Pagedecouverture"/>
        <w:rPr>
          <w:noProof/>
        </w:rPr>
      </w:pPr>
      <w:bookmarkStart w:id="0" w:name="LW_BM_COVERPAGE"/>
      <w:bookmarkStart w:id="1" w:name="_Toc368320076"/>
      <w:r>
        <w:rPr>
          <w:noProof/>
        </w:rPr>
        <w:pict w14:anchorId="1FB530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5B46BCF0-C09C-4FA1-A57C-AA6C06824D58" style="width:455.25pt;height:372.75pt">
            <v:imagedata r:id="rId7" o:title=""/>
          </v:shape>
        </w:pict>
      </w:r>
    </w:p>
    <w:bookmarkEnd w:id="0"/>
    <w:p w14:paraId="63856102" w14:textId="77777777" w:rsidR="001A0A76" w:rsidRDefault="001A0A76" w:rsidP="001A0A76">
      <w:pPr>
        <w:rPr>
          <w:noProof/>
        </w:rPr>
        <w:sectPr w:rsidR="001A0A76" w:rsidSect="00D51344">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bookmarkEnd w:id="1"/>
    <w:p w14:paraId="0EE7715B" w14:textId="77777777" w:rsidR="00330AA1" w:rsidRDefault="00330AA1" w:rsidP="008B0934">
      <w:pPr>
        <w:spacing w:after="0" w:line="240" w:lineRule="auto"/>
        <w:rPr>
          <w:rFonts w:ascii="Times New Roman" w:hAnsi="Times New Roman"/>
          <w:b/>
          <w:smallCaps/>
          <w:noProof/>
          <w:sz w:val="24"/>
        </w:rPr>
      </w:pPr>
    </w:p>
    <w:p w14:paraId="5FF46B8D" w14:textId="5017C31E" w:rsidR="00321103" w:rsidRDefault="00346CA1" w:rsidP="008B0934">
      <w:pPr>
        <w:spacing w:after="0" w:line="240" w:lineRule="auto"/>
        <w:rPr>
          <w:rFonts w:ascii="Times New Roman" w:eastAsia="Times New Roman" w:hAnsi="Times New Roman"/>
          <w:b/>
          <w:noProof/>
          <w:sz w:val="24"/>
        </w:rPr>
      </w:pPr>
      <w:r>
        <w:rPr>
          <w:rFonts w:ascii="Times New Roman" w:hAnsi="Times New Roman"/>
          <w:b/>
          <w:smallCaps/>
          <w:noProof/>
          <w:sz w:val="24"/>
        </w:rPr>
        <w:t>Annexe I:</w:t>
      </w:r>
      <w:r>
        <w:rPr>
          <w:noProof/>
        </w:rPr>
        <w:tab/>
      </w:r>
      <w:r>
        <w:rPr>
          <w:rFonts w:ascii="Times New Roman" w:hAnsi="Times New Roman"/>
          <w:b/>
          <w:noProof/>
          <w:sz w:val="24"/>
        </w:rPr>
        <w:t xml:space="preserve">FSUE – seuils pour les catastrophes majeures </w:t>
      </w:r>
    </w:p>
    <w:p w14:paraId="3ECEE29B" w14:textId="77777777" w:rsidR="00321103" w:rsidRDefault="00321103" w:rsidP="008B0934">
      <w:pPr>
        <w:spacing w:after="0" w:line="240" w:lineRule="auto"/>
        <w:rPr>
          <w:rFonts w:ascii="Times New Roman" w:eastAsia="Times New Roman" w:hAnsi="Times New Roman"/>
          <w:b/>
          <w:noProof/>
          <w:sz w:val="24"/>
          <w:lang w:eastAsia="en-GB"/>
        </w:rPr>
      </w:pPr>
    </w:p>
    <w:p w14:paraId="21D81ABE" w14:textId="1E2CAC95" w:rsidR="00321103" w:rsidRDefault="00321103" w:rsidP="00321103">
      <w:pPr>
        <w:spacing w:after="0" w:line="240" w:lineRule="auto"/>
        <w:ind w:right="143"/>
        <w:rPr>
          <w:rFonts w:ascii="Times New Roman" w:eastAsia="Times New Roman" w:hAnsi="Times New Roman"/>
          <w:b/>
          <w:noProof/>
          <w:sz w:val="24"/>
        </w:rPr>
      </w:pPr>
      <w:r>
        <w:rPr>
          <w:rFonts w:ascii="Times New Roman" w:hAnsi="Times New Roman"/>
          <w:noProof/>
          <w:sz w:val="20"/>
        </w:rPr>
        <w:t xml:space="preserve">Pour la mobilisation du FSUE, des seuils spécifiques par pays s’appliquent (selon lesquels le montant total des dommages directs doit </w:t>
      </w:r>
      <w:r>
        <w:rPr>
          <w:rFonts w:ascii="Times New Roman" w:hAnsi="Times New Roman"/>
          <w:noProof/>
          <w:sz w:val="20"/>
          <w:u w:val="single"/>
        </w:rPr>
        <w:t>être supérieur</w:t>
      </w:r>
      <w:r>
        <w:rPr>
          <w:rFonts w:ascii="Times New Roman" w:hAnsi="Times New Roman"/>
          <w:noProof/>
          <w:sz w:val="20"/>
        </w:rPr>
        <w:t xml:space="preserve"> à 0,6 % du RNB ou à 3 milliards d’EUR aux prix de 2011). Le montant le plus bas s’applique.</w:t>
      </w:r>
      <w:r>
        <w:rPr>
          <w:noProof/>
        </w:rPr>
        <w:t xml:space="preserve"> </w:t>
      </w:r>
      <w:r>
        <w:rPr>
          <w:noProof/>
        </w:rPr>
        <w:br/>
      </w:r>
    </w:p>
    <w:p w14:paraId="7A86BAF8" w14:textId="234F3EE3" w:rsidR="002F3F28" w:rsidRDefault="00321103" w:rsidP="00DC0F5A">
      <w:pPr>
        <w:spacing w:after="0" w:line="240" w:lineRule="auto"/>
        <w:ind w:right="96"/>
        <w:rPr>
          <w:rFonts w:ascii="Times New Roman" w:eastAsia="Times New Roman" w:hAnsi="Times New Roman"/>
          <w:noProof/>
        </w:rPr>
      </w:pPr>
      <w:r>
        <w:rPr>
          <w:rFonts w:ascii="Times New Roman" w:hAnsi="Times New Roman"/>
          <w:b/>
          <w:noProof/>
          <w:sz w:val="24"/>
        </w:rPr>
        <w:t>Seuils applicables en 2023</w:t>
      </w:r>
      <w:r>
        <w:rPr>
          <w:noProof/>
        </w:rPr>
        <w:t xml:space="preserve"> </w:t>
      </w:r>
      <w:r>
        <w:rPr>
          <w:noProof/>
        </w:rPr>
        <w:br/>
      </w:r>
      <w:r>
        <w:rPr>
          <w:rFonts w:ascii="Times New Roman" w:hAnsi="Times New Roman"/>
          <w:noProof/>
        </w:rPr>
        <w:t xml:space="preserve">d’après les données 2021 d’Eurostat sur le revenu national brut </w:t>
      </w:r>
      <w:r>
        <w:rPr>
          <w:noProof/>
        </w:rPr>
        <w:tab/>
      </w:r>
      <w:r>
        <w:rPr>
          <w:rFonts w:ascii="Times New Roman" w:hAnsi="Times New Roman"/>
          <w:b/>
          <w:noProof/>
          <w:sz w:val="18"/>
        </w:rPr>
        <w:t>(en millions d’EUR)</w:t>
      </w:r>
    </w:p>
    <w:tbl>
      <w:tblPr>
        <w:tblW w:w="7933" w:type="dxa"/>
        <w:tblInd w:w="113" w:type="dxa"/>
        <w:tblLook w:val="04A0" w:firstRow="1" w:lastRow="0" w:firstColumn="1" w:lastColumn="0" w:noHBand="0" w:noVBand="1"/>
      </w:tblPr>
      <w:tblGrid>
        <w:gridCol w:w="1059"/>
        <w:gridCol w:w="2239"/>
        <w:gridCol w:w="1632"/>
        <w:gridCol w:w="1408"/>
        <w:gridCol w:w="1595"/>
      </w:tblGrid>
      <w:tr w:rsidR="00D07656" w:rsidRPr="00D07656" w14:paraId="7470E1EB" w14:textId="77777777" w:rsidTr="00D07656">
        <w:trPr>
          <w:trHeight w:val="765"/>
        </w:trPr>
        <w:tc>
          <w:tcPr>
            <w:tcW w:w="1086" w:type="dxa"/>
            <w:tcBorders>
              <w:top w:val="single" w:sz="4" w:space="0" w:color="auto"/>
              <w:left w:val="single" w:sz="4" w:space="0" w:color="auto"/>
              <w:bottom w:val="single" w:sz="4" w:space="0" w:color="auto"/>
              <w:right w:val="single" w:sz="4" w:space="0" w:color="auto"/>
            </w:tcBorders>
            <w:shd w:val="clear" w:color="000000" w:fill="99CCFF"/>
            <w:vAlign w:val="center"/>
            <w:hideMark/>
          </w:tcPr>
          <w:p w14:paraId="76D3AFCB"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 xml:space="preserve"> </w:t>
            </w:r>
          </w:p>
        </w:tc>
        <w:tc>
          <w:tcPr>
            <w:tcW w:w="2239" w:type="dxa"/>
            <w:tcBorders>
              <w:top w:val="single" w:sz="4" w:space="0" w:color="auto"/>
              <w:left w:val="nil"/>
              <w:bottom w:val="single" w:sz="4" w:space="0" w:color="auto"/>
              <w:right w:val="single" w:sz="4" w:space="0" w:color="auto"/>
            </w:tcBorders>
            <w:shd w:val="clear" w:color="000000" w:fill="99CCFF"/>
            <w:noWrap/>
            <w:vAlign w:val="center"/>
            <w:hideMark/>
          </w:tcPr>
          <w:p w14:paraId="320BEDA4"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 xml:space="preserve"> </w:t>
            </w:r>
          </w:p>
        </w:tc>
        <w:tc>
          <w:tcPr>
            <w:tcW w:w="1632" w:type="dxa"/>
            <w:tcBorders>
              <w:top w:val="single" w:sz="4" w:space="0" w:color="auto"/>
              <w:left w:val="nil"/>
              <w:bottom w:val="single" w:sz="4" w:space="0" w:color="auto"/>
              <w:right w:val="single" w:sz="4" w:space="0" w:color="auto"/>
            </w:tcBorders>
            <w:shd w:val="clear" w:color="000000" w:fill="D6E3BC"/>
            <w:noWrap/>
            <w:vAlign w:val="center"/>
            <w:hideMark/>
          </w:tcPr>
          <w:p w14:paraId="3656BA69" w14:textId="77777777" w:rsidR="00D07656" w:rsidRDefault="00D07656" w:rsidP="00D07656">
            <w:pPr>
              <w:spacing w:after="0" w:line="240" w:lineRule="auto"/>
              <w:jc w:val="center"/>
              <w:rPr>
                <w:rFonts w:ascii="Arial" w:eastAsia="Times New Roman" w:hAnsi="Arial" w:cs="Arial"/>
                <w:b/>
                <w:bCs/>
                <w:noProof/>
                <w:color w:val="000000"/>
                <w:sz w:val="20"/>
                <w:szCs w:val="20"/>
              </w:rPr>
            </w:pPr>
            <w:r>
              <w:rPr>
                <w:rFonts w:ascii="Arial" w:hAnsi="Arial"/>
                <w:b/>
                <w:noProof/>
                <w:color w:val="000000"/>
                <w:sz w:val="20"/>
              </w:rPr>
              <w:t>RNB 2021</w:t>
            </w:r>
          </w:p>
          <w:p w14:paraId="0EA87FD4" w14:textId="2B097F85" w:rsidR="00246EDE" w:rsidRPr="00A87A8B" w:rsidRDefault="00246EDE" w:rsidP="00D07656">
            <w:pPr>
              <w:spacing w:after="0" w:line="240" w:lineRule="auto"/>
              <w:jc w:val="center"/>
              <w:rPr>
                <w:rFonts w:ascii="Arial" w:eastAsia="Times New Roman" w:hAnsi="Arial" w:cs="Arial"/>
                <w:noProof/>
                <w:color w:val="000000"/>
                <w:sz w:val="18"/>
                <w:szCs w:val="18"/>
              </w:rPr>
            </w:pPr>
            <w:r>
              <w:rPr>
                <w:rFonts w:ascii="Arial" w:hAnsi="Arial"/>
                <w:noProof/>
                <w:color w:val="000000"/>
                <w:sz w:val="18"/>
              </w:rPr>
              <w:t>(en milliards d’EUR)</w:t>
            </w:r>
          </w:p>
        </w:tc>
        <w:tc>
          <w:tcPr>
            <w:tcW w:w="1417" w:type="dxa"/>
            <w:tcBorders>
              <w:top w:val="single" w:sz="4" w:space="0" w:color="auto"/>
              <w:left w:val="nil"/>
              <w:bottom w:val="single" w:sz="4" w:space="0" w:color="auto"/>
              <w:right w:val="single" w:sz="4" w:space="0" w:color="auto"/>
            </w:tcBorders>
            <w:shd w:val="clear" w:color="000000" w:fill="D6E3BC"/>
            <w:vAlign w:val="center"/>
            <w:hideMark/>
          </w:tcPr>
          <w:p w14:paraId="713C93EC" w14:textId="77777777" w:rsidR="00D07656" w:rsidRPr="00D07656" w:rsidRDefault="00D07656" w:rsidP="00D07656">
            <w:pPr>
              <w:spacing w:after="0" w:line="240" w:lineRule="auto"/>
              <w:jc w:val="center"/>
              <w:rPr>
                <w:rFonts w:ascii="Arial" w:eastAsia="Times New Roman" w:hAnsi="Arial" w:cs="Arial"/>
                <w:b/>
                <w:bCs/>
                <w:noProof/>
                <w:color w:val="000000"/>
                <w:sz w:val="20"/>
                <w:szCs w:val="20"/>
              </w:rPr>
            </w:pPr>
            <w:r>
              <w:rPr>
                <w:rFonts w:ascii="Arial" w:hAnsi="Arial"/>
                <w:b/>
                <w:noProof/>
                <w:color w:val="000000"/>
                <w:sz w:val="20"/>
              </w:rPr>
              <w:t>0,6 % du RNB</w:t>
            </w:r>
          </w:p>
        </w:tc>
        <w:tc>
          <w:tcPr>
            <w:tcW w:w="1559" w:type="dxa"/>
            <w:tcBorders>
              <w:top w:val="single" w:sz="4" w:space="0" w:color="auto"/>
              <w:left w:val="nil"/>
              <w:bottom w:val="single" w:sz="4" w:space="0" w:color="auto"/>
              <w:right w:val="single" w:sz="4" w:space="0" w:color="auto"/>
            </w:tcBorders>
            <w:shd w:val="clear" w:color="000000" w:fill="D6E3BC"/>
            <w:vAlign w:val="center"/>
            <w:hideMark/>
          </w:tcPr>
          <w:p w14:paraId="3C03AF82" w14:textId="77777777" w:rsidR="00D07656" w:rsidRPr="00D07656" w:rsidRDefault="00D07656" w:rsidP="00D07656">
            <w:pPr>
              <w:spacing w:after="0" w:line="240" w:lineRule="auto"/>
              <w:jc w:val="center"/>
              <w:rPr>
                <w:rFonts w:ascii="Arial" w:eastAsia="Times New Roman" w:hAnsi="Arial" w:cs="Arial"/>
                <w:b/>
                <w:bCs/>
                <w:noProof/>
                <w:color w:val="000000"/>
                <w:sz w:val="20"/>
                <w:szCs w:val="20"/>
              </w:rPr>
            </w:pPr>
            <w:r>
              <w:rPr>
                <w:rFonts w:ascii="Arial" w:hAnsi="Arial"/>
                <w:b/>
                <w:noProof/>
                <w:color w:val="000000"/>
                <w:sz w:val="20"/>
              </w:rPr>
              <w:t>Seuil «catastrophe majeure» 2023</w:t>
            </w:r>
          </w:p>
        </w:tc>
      </w:tr>
      <w:tr w:rsidR="00D07656" w:rsidRPr="00D07656" w14:paraId="7796F53D"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997F074"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AT</w:t>
            </w:r>
          </w:p>
        </w:tc>
        <w:tc>
          <w:tcPr>
            <w:tcW w:w="2239" w:type="dxa"/>
            <w:tcBorders>
              <w:top w:val="nil"/>
              <w:left w:val="nil"/>
              <w:bottom w:val="single" w:sz="4" w:space="0" w:color="auto"/>
              <w:right w:val="single" w:sz="4" w:space="0" w:color="auto"/>
            </w:tcBorders>
            <w:shd w:val="clear" w:color="000000" w:fill="99CCFF"/>
            <w:noWrap/>
            <w:vAlign w:val="center"/>
            <w:hideMark/>
          </w:tcPr>
          <w:p w14:paraId="44F06430"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AUTRICHE</w:t>
            </w:r>
          </w:p>
        </w:tc>
        <w:tc>
          <w:tcPr>
            <w:tcW w:w="1632" w:type="dxa"/>
            <w:tcBorders>
              <w:top w:val="nil"/>
              <w:left w:val="nil"/>
              <w:bottom w:val="single" w:sz="4" w:space="0" w:color="auto"/>
              <w:right w:val="single" w:sz="4" w:space="0" w:color="auto"/>
            </w:tcBorders>
            <w:shd w:val="clear" w:color="auto" w:fill="auto"/>
            <w:noWrap/>
            <w:vAlign w:val="center"/>
            <w:hideMark/>
          </w:tcPr>
          <w:p w14:paraId="55405B4E" w14:textId="77777777" w:rsidR="00D07656" w:rsidRPr="00A87A8B"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407,974</w:t>
            </w:r>
          </w:p>
        </w:tc>
        <w:tc>
          <w:tcPr>
            <w:tcW w:w="1417" w:type="dxa"/>
            <w:tcBorders>
              <w:top w:val="nil"/>
              <w:left w:val="nil"/>
              <w:bottom w:val="single" w:sz="4" w:space="0" w:color="auto"/>
              <w:right w:val="single" w:sz="4" w:space="0" w:color="auto"/>
            </w:tcBorders>
            <w:shd w:val="clear" w:color="auto" w:fill="auto"/>
            <w:vAlign w:val="center"/>
            <w:hideMark/>
          </w:tcPr>
          <w:p w14:paraId="20FB9F52"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2 447,844</w:t>
            </w:r>
          </w:p>
        </w:tc>
        <w:tc>
          <w:tcPr>
            <w:tcW w:w="1559" w:type="dxa"/>
            <w:tcBorders>
              <w:top w:val="nil"/>
              <w:left w:val="nil"/>
              <w:bottom w:val="single" w:sz="4" w:space="0" w:color="auto"/>
              <w:right w:val="single" w:sz="4" w:space="0" w:color="auto"/>
            </w:tcBorders>
            <w:shd w:val="clear" w:color="auto" w:fill="auto"/>
            <w:vAlign w:val="center"/>
            <w:hideMark/>
          </w:tcPr>
          <w:p w14:paraId="701BDA6A"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2 447,844</w:t>
            </w:r>
          </w:p>
        </w:tc>
      </w:tr>
      <w:tr w:rsidR="00D07656" w:rsidRPr="00D07656" w14:paraId="493E17A0"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54B122E"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BE</w:t>
            </w:r>
          </w:p>
        </w:tc>
        <w:tc>
          <w:tcPr>
            <w:tcW w:w="2239" w:type="dxa"/>
            <w:tcBorders>
              <w:top w:val="nil"/>
              <w:left w:val="nil"/>
              <w:bottom w:val="single" w:sz="4" w:space="0" w:color="auto"/>
              <w:right w:val="single" w:sz="4" w:space="0" w:color="auto"/>
            </w:tcBorders>
            <w:shd w:val="clear" w:color="000000" w:fill="99CCFF"/>
            <w:noWrap/>
            <w:vAlign w:val="center"/>
            <w:hideMark/>
          </w:tcPr>
          <w:p w14:paraId="5C0553A3"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BELGIQUE</w:t>
            </w:r>
          </w:p>
        </w:tc>
        <w:tc>
          <w:tcPr>
            <w:tcW w:w="1632" w:type="dxa"/>
            <w:tcBorders>
              <w:top w:val="nil"/>
              <w:left w:val="nil"/>
              <w:bottom w:val="single" w:sz="4" w:space="0" w:color="auto"/>
              <w:right w:val="single" w:sz="4" w:space="0" w:color="auto"/>
            </w:tcBorders>
            <w:shd w:val="clear" w:color="auto" w:fill="auto"/>
            <w:noWrap/>
            <w:vAlign w:val="center"/>
            <w:hideMark/>
          </w:tcPr>
          <w:p w14:paraId="536687D4"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506,960</w:t>
            </w:r>
          </w:p>
        </w:tc>
        <w:tc>
          <w:tcPr>
            <w:tcW w:w="1417" w:type="dxa"/>
            <w:tcBorders>
              <w:top w:val="nil"/>
              <w:left w:val="nil"/>
              <w:bottom w:val="single" w:sz="4" w:space="0" w:color="auto"/>
              <w:right w:val="single" w:sz="4" w:space="0" w:color="auto"/>
            </w:tcBorders>
            <w:shd w:val="clear" w:color="auto" w:fill="auto"/>
            <w:vAlign w:val="center"/>
            <w:hideMark/>
          </w:tcPr>
          <w:p w14:paraId="1F75B446"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3 041,760</w:t>
            </w:r>
          </w:p>
        </w:tc>
        <w:tc>
          <w:tcPr>
            <w:tcW w:w="1559" w:type="dxa"/>
            <w:tcBorders>
              <w:top w:val="nil"/>
              <w:left w:val="nil"/>
              <w:bottom w:val="single" w:sz="4" w:space="0" w:color="auto"/>
              <w:right w:val="single" w:sz="4" w:space="0" w:color="auto"/>
            </w:tcBorders>
            <w:shd w:val="clear" w:color="auto" w:fill="auto"/>
            <w:vAlign w:val="center"/>
            <w:hideMark/>
          </w:tcPr>
          <w:p w14:paraId="01919642"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3 041,760</w:t>
            </w:r>
          </w:p>
        </w:tc>
      </w:tr>
      <w:tr w:rsidR="00D07656" w:rsidRPr="00D07656" w14:paraId="32A2969B"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E1D3110"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BG</w:t>
            </w:r>
          </w:p>
        </w:tc>
        <w:tc>
          <w:tcPr>
            <w:tcW w:w="2239" w:type="dxa"/>
            <w:tcBorders>
              <w:top w:val="nil"/>
              <w:left w:val="nil"/>
              <w:bottom w:val="single" w:sz="4" w:space="0" w:color="auto"/>
              <w:right w:val="single" w:sz="4" w:space="0" w:color="auto"/>
            </w:tcBorders>
            <w:shd w:val="clear" w:color="000000" w:fill="99CCFF"/>
            <w:noWrap/>
            <w:vAlign w:val="center"/>
            <w:hideMark/>
          </w:tcPr>
          <w:p w14:paraId="70F0133E"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BULGARIE</w:t>
            </w:r>
          </w:p>
        </w:tc>
        <w:tc>
          <w:tcPr>
            <w:tcW w:w="1632" w:type="dxa"/>
            <w:tcBorders>
              <w:top w:val="nil"/>
              <w:left w:val="nil"/>
              <w:bottom w:val="single" w:sz="4" w:space="0" w:color="auto"/>
              <w:right w:val="single" w:sz="4" w:space="0" w:color="auto"/>
            </w:tcBorders>
            <w:shd w:val="clear" w:color="auto" w:fill="auto"/>
            <w:noWrap/>
            <w:vAlign w:val="center"/>
            <w:hideMark/>
          </w:tcPr>
          <w:p w14:paraId="451F2909"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68,700</w:t>
            </w:r>
          </w:p>
        </w:tc>
        <w:tc>
          <w:tcPr>
            <w:tcW w:w="1417" w:type="dxa"/>
            <w:tcBorders>
              <w:top w:val="nil"/>
              <w:left w:val="nil"/>
              <w:bottom w:val="single" w:sz="4" w:space="0" w:color="auto"/>
              <w:right w:val="single" w:sz="4" w:space="0" w:color="auto"/>
            </w:tcBorders>
            <w:shd w:val="clear" w:color="auto" w:fill="auto"/>
            <w:vAlign w:val="center"/>
            <w:hideMark/>
          </w:tcPr>
          <w:p w14:paraId="57760D51"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412,200</w:t>
            </w:r>
          </w:p>
        </w:tc>
        <w:tc>
          <w:tcPr>
            <w:tcW w:w="1559" w:type="dxa"/>
            <w:tcBorders>
              <w:top w:val="nil"/>
              <w:left w:val="nil"/>
              <w:bottom w:val="single" w:sz="4" w:space="0" w:color="auto"/>
              <w:right w:val="single" w:sz="4" w:space="0" w:color="auto"/>
            </w:tcBorders>
            <w:shd w:val="clear" w:color="auto" w:fill="auto"/>
            <w:vAlign w:val="center"/>
            <w:hideMark/>
          </w:tcPr>
          <w:p w14:paraId="66E9CE77"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412,200</w:t>
            </w:r>
          </w:p>
        </w:tc>
      </w:tr>
      <w:tr w:rsidR="00D07656" w:rsidRPr="00D07656" w14:paraId="2894C372"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27876F3"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CY</w:t>
            </w:r>
          </w:p>
        </w:tc>
        <w:tc>
          <w:tcPr>
            <w:tcW w:w="2239" w:type="dxa"/>
            <w:tcBorders>
              <w:top w:val="nil"/>
              <w:left w:val="nil"/>
              <w:bottom w:val="single" w:sz="4" w:space="0" w:color="auto"/>
              <w:right w:val="single" w:sz="4" w:space="0" w:color="auto"/>
            </w:tcBorders>
            <w:shd w:val="clear" w:color="000000" w:fill="99CCFF"/>
            <w:noWrap/>
            <w:vAlign w:val="center"/>
            <w:hideMark/>
          </w:tcPr>
          <w:p w14:paraId="02781C6D"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CHYPRE</w:t>
            </w:r>
          </w:p>
        </w:tc>
        <w:tc>
          <w:tcPr>
            <w:tcW w:w="1632" w:type="dxa"/>
            <w:tcBorders>
              <w:top w:val="nil"/>
              <w:left w:val="nil"/>
              <w:bottom w:val="single" w:sz="4" w:space="0" w:color="auto"/>
              <w:right w:val="single" w:sz="4" w:space="0" w:color="auto"/>
            </w:tcBorders>
            <w:shd w:val="clear" w:color="auto" w:fill="auto"/>
            <w:noWrap/>
            <w:vAlign w:val="center"/>
            <w:hideMark/>
          </w:tcPr>
          <w:p w14:paraId="54E73466"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21,990</w:t>
            </w:r>
          </w:p>
        </w:tc>
        <w:tc>
          <w:tcPr>
            <w:tcW w:w="1417" w:type="dxa"/>
            <w:tcBorders>
              <w:top w:val="nil"/>
              <w:left w:val="nil"/>
              <w:bottom w:val="single" w:sz="4" w:space="0" w:color="auto"/>
              <w:right w:val="single" w:sz="4" w:space="0" w:color="auto"/>
            </w:tcBorders>
            <w:shd w:val="clear" w:color="auto" w:fill="auto"/>
            <w:vAlign w:val="center"/>
            <w:hideMark/>
          </w:tcPr>
          <w:p w14:paraId="44D20CBE"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131,940</w:t>
            </w:r>
          </w:p>
        </w:tc>
        <w:tc>
          <w:tcPr>
            <w:tcW w:w="1559" w:type="dxa"/>
            <w:tcBorders>
              <w:top w:val="nil"/>
              <w:left w:val="nil"/>
              <w:bottom w:val="single" w:sz="4" w:space="0" w:color="auto"/>
              <w:right w:val="single" w:sz="4" w:space="0" w:color="auto"/>
            </w:tcBorders>
            <w:shd w:val="clear" w:color="auto" w:fill="auto"/>
            <w:vAlign w:val="center"/>
            <w:hideMark/>
          </w:tcPr>
          <w:p w14:paraId="493F9DC7"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131,940</w:t>
            </w:r>
          </w:p>
        </w:tc>
      </w:tr>
      <w:tr w:rsidR="00D07656" w:rsidRPr="00D07656" w14:paraId="7CA9B624"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E1AB252"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CZ</w:t>
            </w:r>
          </w:p>
        </w:tc>
        <w:tc>
          <w:tcPr>
            <w:tcW w:w="2239" w:type="dxa"/>
            <w:tcBorders>
              <w:top w:val="nil"/>
              <w:left w:val="nil"/>
              <w:bottom w:val="single" w:sz="4" w:space="0" w:color="auto"/>
              <w:right w:val="single" w:sz="4" w:space="0" w:color="auto"/>
            </w:tcBorders>
            <w:shd w:val="clear" w:color="000000" w:fill="99CCFF"/>
            <w:noWrap/>
            <w:vAlign w:val="center"/>
            <w:hideMark/>
          </w:tcPr>
          <w:p w14:paraId="1137DFB0"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TCHÉQUIE</w:t>
            </w:r>
          </w:p>
        </w:tc>
        <w:tc>
          <w:tcPr>
            <w:tcW w:w="1632" w:type="dxa"/>
            <w:tcBorders>
              <w:top w:val="nil"/>
              <w:left w:val="nil"/>
              <w:bottom w:val="single" w:sz="4" w:space="0" w:color="auto"/>
              <w:right w:val="single" w:sz="4" w:space="0" w:color="auto"/>
            </w:tcBorders>
            <w:shd w:val="clear" w:color="auto" w:fill="auto"/>
            <w:noWrap/>
            <w:vAlign w:val="center"/>
            <w:hideMark/>
          </w:tcPr>
          <w:p w14:paraId="278D2BFF"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227,573</w:t>
            </w:r>
          </w:p>
        </w:tc>
        <w:tc>
          <w:tcPr>
            <w:tcW w:w="1417" w:type="dxa"/>
            <w:tcBorders>
              <w:top w:val="nil"/>
              <w:left w:val="nil"/>
              <w:bottom w:val="single" w:sz="4" w:space="0" w:color="auto"/>
              <w:right w:val="single" w:sz="4" w:space="0" w:color="auto"/>
            </w:tcBorders>
            <w:shd w:val="clear" w:color="auto" w:fill="auto"/>
            <w:vAlign w:val="center"/>
            <w:hideMark/>
          </w:tcPr>
          <w:p w14:paraId="6DDD8CEE"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1 365,438</w:t>
            </w:r>
          </w:p>
        </w:tc>
        <w:tc>
          <w:tcPr>
            <w:tcW w:w="1559" w:type="dxa"/>
            <w:tcBorders>
              <w:top w:val="nil"/>
              <w:left w:val="nil"/>
              <w:bottom w:val="single" w:sz="4" w:space="0" w:color="auto"/>
              <w:right w:val="single" w:sz="4" w:space="0" w:color="auto"/>
            </w:tcBorders>
            <w:shd w:val="clear" w:color="auto" w:fill="auto"/>
            <w:vAlign w:val="center"/>
            <w:hideMark/>
          </w:tcPr>
          <w:p w14:paraId="6774889C"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1 365,438</w:t>
            </w:r>
          </w:p>
        </w:tc>
      </w:tr>
      <w:tr w:rsidR="00D07656" w:rsidRPr="00D07656" w14:paraId="75B9FF81"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5BD6B62"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DE</w:t>
            </w:r>
          </w:p>
        </w:tc>
        <w:tc>
          <w:tcPr>
            <w:tcW w:w="2239" w:type="dxa"/>
            <w:tcBorders>
              <w:top w:val="nil"/>
              <w:left w:val="nil"/>
              <w:bottom w:val="single" w:sz="4" w:space="0" w:color="auto"/>
              <w:right w:val="single" w:sz="4" w:space="0" w:color="auto"/>
            </w:tcBorders>
            <w:shd w:val="clear" w:color="000000" w:fill="99CCFF"/>
            <w:noWrap/>
            <w:vAlign w:val="center"/>
            <w:hideMark/>
          </w:tcPr>
          <w:p w14:paraId="1ECD3C16"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ALLEMAGNE</w:t>
            </w:r>
          </w:p>
        </w:tc>
        <w:tc>
          <w:tcPr>
            <w:tcW w:w="1632" w:type="dxa"/>
            <w:tcBorders>
              <w:top w:val="nil"/>
              <w:left w:val="nil"/>
              <w:bottom w:val="single" w:sz="4" w:space="0" w:color="auto"/>
              <w:right w:val="single" w:sz="4" w:space="0" w:color="auto"/>
            </w:tcBorders>
            <w:shd w:val="clear" w:color="auto" w:fill="auto"/>
            <w:noWrap/>
            <w:vAlign w:val="center"/>
            <w:hideMark/>
          </w:tcPr>
          <w:p w14:paraId="4286D549"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3 729,498</w:t>
            </w:r>
          </w:p>
        </w:tc>
        <w:tc>
          <w:tcPr>
            <w:tcW w:w="1417" w:type="dxa"/>
            <w:tcBorders>
              <w:top w:val="nil"/>
              <w:left w:val="nil"/>
              <w:bottom w:val="single" w:sz="4" w:space="0" w:color="auto"/>
              <w:right w:val="single" w:sz="4" w:space="0" w:color="auto"/>
            </w:tcBorders>
            <w:shd w:val="clear" w:color="auto" w:fill="auto"/>
            <w:vAlign w:val="center"/>
            <w:hideMark/>
          </w:tcPr>
          <w:p w14:paraId="49B11B53"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22 376,988</w:t>
            </w:r>
          </w:p>
        </w:tc>
        <w:tc>
          <w:tcPr>
            <w:tcW w:w="1559" w:type="dxa"/>
            <w:tcBorders>
              <w:top w:val="nil"/>
              <w:left w:val="nil"/>
              <w:bottom w:val="single" w:sz="4" w:space="0" w:color="auto"/>
              <w:right w:val="single" w:sz="4" w:space="0" w:color="auto"/>
            </w:tcBorders>
            <w:shd w:val="clear" w:color="auto" w:fill="auto"/>
            <w:vAlign w:val="center"/>
            <w:hideMark/>
          </w:tcPr>
          <w:p w14:paraId="2A7215C5" w14:textId="77777777" w:rsidR="00D07656" w:rsidRPr="00D07656" w:rsidRDefault="00D07656" w:rsidP="00D07656">
            <w:pPr>
              <w:spacing w:after="0" w:line="240" w:lineRule="auto"/>
              <w:jc w:val="right"/>
              <w:rPr>
                <w:rFonts w:ascii="Arial" w:eastAsia="Times New Roman" w:hAnsi="Arial" w:cs="Arial"/>
                <w:b/>
                <w:bCs/>
                <w:noProof/>
                <w:color w:val="000000"/>
                <w:sz w:val="20"/>
                <w:szCs w:val="20"/>
              </w:rPr>
            </w:pPr>
            <w:r>
              <w:rPr>
                <w:rFonts w:ascii="Arial" w:hAnsi="Arial"/>
                <w:b/>
                <w:noProof/>
                <w:color w:val="000000"/>
                <w:sz w:val="20"/>
              </w:rPr>
              <w:t>3 804,725*</w:t>
            </w:r>
          </w:p>
        </w:tc>
      </w:tr>
      <w:tr w:rsidR="00D07656" w:rsidRPr="00D07656" w14:paraId="2CEE9AFE"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B8BE900"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DK</w:t>
            </w:r>
          </w:p>
        </w:tc>
        <w:tc>
          <w:tcPr>
            <w:tcW w:w="2239" w:type="dxa"/>
            <w:tcBorders>
              <w:top w:val="nil"/>
              <w:left w:val="nil"/>
              <w:bottom w:val="single" w:sz="4" w:space="0" w:color="auto"/>
              <w:right w:val="single" w:sz="4" w:space="0" w:color="auto"/>
            </w:tcBorders>
            <w:shd w:val="clear" w:color="000000" w:fill="99CCFF"/>
            <w:noWrap/>
            <w:vAlign w:val="center"/>
            <w:hideMark/>
          </w:tcPr>
          <w:p w14:paraId="4176AFFE"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DANEMARK</w:t>
            </w:r>
          </w:p>
        </w:tc>
        <w:tc>
          <w:tcPr>
            <w:tcW w:w="1632" w:type="dxa"/>
            <w:tcBorders>
              <w:top w:val="nil"/>
              <w:left w:val="nil"/>
              <w:bottom w:val="single" w:sz="4" w:space="0" w:color="auto"/>
              <w:right w:val="single" w:sz="4" w:space="0" w:color="auto"/>
            </w:tcBorders>
            <w:shd w:val="clear" w:color="auto" w:fill="auto"/>
            <w:noWrap/>
            <w:vAlign w:val="center"/>
            <w:hideMark/>
          </w:tcPr>
          <w:p w14:paraId="014A7B05"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348,366</w:t>
            </w:r>
          </w:p>
        </w:tc>
        <w:tc>
          <w:tcPr>
            <w:tcW w:w="1417" w:type="dxa"/>
            <w:tcBorders>
              <w:top w:val="nil"/>
              <w:left w:val="nil"/>
              <w:bottom w:val="single" w:sz="4" w:space="0" w:color="auto"/>
              <w:right w:val="single" w:sz="4" w:space="0" w:color="auto"/>
            </w:tcBorders>
            <w:shd w:val="clear" w:color="auto" w:fill="auto"/>
            <w:vAlign w:val="center"/>
            <w:hideMark/>
          </w:tcPr>
          <w:p w14:paraId="215E16D5"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2 090,196</w:t>
            </w:r>
          </w:p>
        </w:tc>
        <w:tc>
          <w:tcPr>
            <w:tcW w:w="1559" w:type="dxa"/>
            <w:tcBorders>
              <w:top w:val="nil"/>
              <w:left w:val="nil"/>
              <w:bottom w:val="single" w:sz="4" w:space="0" w:color="auto"/>
              <w:right w:val="single" w:sz="4" w:space="0" w:color="auto"/>
            </w:tcBorders>
            <w:shd w:val="clear" w:color="auto" w:fill="auto"/>
            <w:vAlign w:val="center"/>
            <w:hideMark/>
          </w:tcPr>
          <w:p w14:paraId="319E9CB5"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2 090,196</w:t>
            </w:r>
          </w:p>
        </w:tc>
      </w:tr>
      <w:tr w:rsidR="00D07656" w:rsidRPr="00D07656" w14:paraId="54065622"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8BCCC30"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EE</w:t>
            </w:r>
          </w:p>
        </w:tc>
        <w:tc>
          <w:tcPr>
            <w:tcW w:w="2239" w:type="dxa"/>
            <w:tcBorders>
              <w:top w:val="nil"/>
              <w:left w:val="nil"/>
              <w:bottom w:val="single" w:sz="4" w:space="0" w:color="auto"/>
              <w:right w:val="single" w:sz="4" w:space="0" w:color="auto"/>
            </w:tcBorders>
            <w:shd w:val="clear" w:color="000000" w:fill="99CCFF"/>
            <w:noWrap/>
            <w:vAlign w:val="center"/>
            <w:hideMark/>
          </w:tcPr>
          <w:p w14:paraId="5DF241B0"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ESTONIE</w:t>
            </w:r>
          </w:p>
        </w:tc>
        <w:tc>
          <w:tcPr>
            <w:tcW w:w="1632" w:type="dxa"/>
            <w:tcBorders>
              <w:top w:val="nil"/>
              <w:left w:val="nil"/>
              <w:bottom w:val="single" w:sz="4" w:space="0" w:color="auto"/>
              <w:right w:val="single" w:sz="4" w:space="0" w:color="auto"/>
            </w:tcBorders>
            <w:shd w:val="clear" w:color="auto" w:fill="auto"/>
            <w:noWrap/>
            <w:vAlign w:val="center"/>
            <w:hideMark/>
          </w:tcPr>
          <w:p w14:paraId="31CEE2D7"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30,899</w:t>
            </w:r>
          </w:p>
        </w:tc>
        <w:tc>
          <w:tcPr>
            <w:tcW w:w="1417" w:type="dxa"/>
            <w:tcBorders>
              <w:top w:val="nil"/>
              <w:left w:val="nil"/>
              <w:bottom w:val="single" w:sz="4" w:space="0" w:color="auto"/>
              <w:right w:val="single" w:sz="4" w:space="0" w:color="auto"/>
            </w:tcBorders>
            <w:shd w:val="clear" w:color="auto" w:fill="auto"/>
            <w:vAlign w:val="center"/>
            <w:hideMark/>
          </w:tcPr>
          <w:p w14:paraId="68E12D24"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185,394</w:t>
            </w:r>
          </w:p>
        </w:tc>
        <w:tc>
          <w:tcPr>
            <w:tcW w:w="1559" w:type="dxa"/>
            <w:tcBorders>
              <w:top w:val="nil"/>
              <w:left w:val="nil"/>
              <w:bottom w:val="single" w:sz="4" w:space="0" w:color="auto"/>
              <w:right w:val="single" w:sz="4" w:space="0" w:color="auto"/>
            </w:tcBorders>
            <w:shd w:val="clear" w:color="auto" w:fill="auto"/>
            <w:vAlign w:val="center"/>
            <w:hideMark/>
          </w:tcPr>
          <w:p w14:paraId="218DB285"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185,394</w:t>
            </w:r>
          </w:p>
        </w:tc>
      </w:tr>
      <w:tr w:rsidR="00D07656" w:rsidRPr="00D07656" w14:paraId="7BABF462"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2232A93"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EL</w:t>
            </w:r>
          </w:p>
        </w:tc>
        <w:tc>
          <w:tcPr>
            <w:tcW w:w="2239" w:type="dxa"/>
            <w:tcBorders>
              <w:top w:val="nil"/>
              <w:left w:val="nil"/>
              <w:bottom w:val="single" w:sz="4" w:space="0" w:color="auto"/>
              <w:right w:val="single" w:sz="4" w:space="0" w:color="auto"/>
            </w:tcBorders>
            <w:shd w:val="clear" w:color="000000" w:fill="99CCFF"/>
            <w:noWrap/>
            <w:vAlign w:val="center"/>
            <w:hideMark/>
          </w:tcPr>
          <w:p w14:paraId="6A25032B"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GRÈCE</w:t>
            </w:r>
          </w:p>
        </w:tc>
        <w:tc>
          <w:tcPr>
            <w:tcW w:w="1632" w:type="dxa"/>
            <w:tcBorders>
              <w:top w:val="nil"/>
              <w:left w:val="nil"/>
              <w:bottom w:val="single" w:sz="4" w:space="0" w:color="auto"/>
              <w:right w:val="single" w:sz="4" w:space="0" w:color="auto"/>
            </w:tcBorders>
            <w:shd w:val="clear" w:color="auto" w:fill="auto"/>
            <w:noWrap/>
            <w:vAlign w:val="center"/>
            <w:hideMark/>
          </w:tcPr>
          <w:p w14:paraId="28F78A8C"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180,881</w:t>
            </w:r>
          </w:p>
        </w:tc>
        <w:tc>
          <w:tcPr>
            <w:tcW w:w="1417" w:type="dxa"/>
            <w:tcBorders>
              <w:top w:val="nil"/>
              <w:left w:val="nil"/>
              <w:bottom w:val="single" w:sz="4" w:space="0" w:color="auto"/>
              <w:right w:val="single" w:sz="4" w:space="0" w:color="auto"/>
            </w:tcBorders>
            <w:shd w:val="clear" w:color="auto" w:fill="auto"/>
            <w:vAlign w:val="center"/>
            <w:hideMark/>
          </w:tcPr>
          <w:p w14:paraId="3B8AF55A"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1 085,286</w:t>
            </w:r>
          </w:p>
        </w:tc>
        <w:tc>
          <w:tcPr>
            <w:tcW w:w="1559" w:type="dxa"/>
            <w:tcBorders>
              <w:top w:val="nil"/>
              <w:left w:val="nil"/>
              <w:bottom w:val="single" w:sz="4" w:space="0" w:color="auto"/>
              <w:right w:val="single" w:sz="4" w:space="0" w:color="auto"/>
            </w:tcBorders>
            <w:shd w:val="clear" w:color="auto" w:fill="auto"/>
            <w:vAlign w:val="center"/>
            <w:hideMark/>
          </w:tcPr>
          <w:p w14:paraId="5CF34507"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1 085,286</w:t>
            </w:r>
          </w:p>
        </w:tc>
      </w:tr>
      <w:tr w:rsidR="00D07656" w:rsidRPr="00D07656" w14:paraId="688B7960"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ECB4173"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ES</w:t>
            </w:r>
          </w:p>
        </w:tc>
        <w:tc>
          <w:tcPr>
            <w:tcW w:w="2239" w:type="dxa"/>
            <w:tcBorders>
              <w:top w:val="nil"/>
              <w:left w:val="nil"/>
              <w:bottom w:val="single" w:sz="4" w:space="0" w:color="auto"/>
              <w:right w:val="single" w:sz="4" w:space="0" w:color="auto"/>
            </w:tcBorders>
            <w:shd w:val="clear" w:color="000000" w:fill="99CCFF"/>
            <w:noWrap/>
            <w:vAlign w:val="center"/>
            <w:hideMark/>
          </w:tcPr>
          <w:p w14:paraId="269A9758"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ESPAGNE</w:t>
            </w:r>
          </w:p>
        </w:tc>
        <w:tc>
          <w:tcPr>
            <w:tcW w:w="1632" w:type="dxa"/>
            <w:tcBorders>
              <w:top w:val="nil"/>
              <w:left w:val="nil"/>
              <w:bottom w:val="single" w:sz="4" w:space="0" w:color="auto"/>
              <w:right w:val="single" w:sz="4" w:space="0" w:color="auto"/>
            </w:tcBorders>
            <w:shd w:val="clear" w:color="auto" w:fill="auto"/>
            <w:noWrap/>
            <w:vAlign w:val="center"/>
            <w:hideMark/>
          </w:tcPr>
          <w:p w14:paraId="13ACD826"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1 213,175</w:t>
            </w:r>
          </w:p>
        </w:tc>
        <w:tc>
          <w:tcPr>
            <w:tcW w:w="1417" w:type="dxa"/>
            <w:tcBorders>
              <w:top w:val="nil"/>
              <w:left w:val="nil"/>
              <w:bottom w:val="single" w:sz="4" w:space="0" w:color="auto"/>
              <w:right w:val="single" w:sz="4" w:space="0" w:color="auto"/>
            </w:tcBorders>
            <w:shd w:val="clear" w:color="auto" w:fill="auto"/>
            <w:vAlign w:val="center"/>
            <w:hideMark/>
          </w:tcPr>
          <w:p w14:paraId="68ECE0BA"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7 279,050</w:t>
            </w:r>
          </w:p>
        </w:tc>
        <w:tc>
          <w:tcPr>
            <w:tcW w:w="1559" w:type="dxa"/>
            <w:tcBorders>
              <w:top w:val="nil"/>
              <w:left w:val="nil"/>
              <w:bottom w:val="single" w:sz="4" w:space="0" w:color="auto"/>
              <w:right w:val="single" w:sz="4" w:space="0" w:color="auto"/>
            </w:tcBorders>
            <w:shd w:val="clear" w:color="auto" w:fill="auto"/>
            <w:vAlign w:val="center"/>
            <w:hideMark/>
          </w:tcPr>
          <w:p w14:paraId="62761EE1" w14:textId="77777777" w:rsidR="00D07656" w:rsidRPr="00D07656" w:rsidRDefault="00D07656" w:rsidP="00D07656">
            <w:pPr>
              <w:spacing w:after="0" w:line="240" w:lineRule="auto"/>
              <w:jc w:val="right"/>
              <w:rPr>
                <w:rFonts w:ascii="Arial" w:eastAsia="Times New Roman" w:hAnsi="Arial" w:cs="Arial"/>
                <w:b/>
                <w:bCs/>
                <w:noProof/>
                <w:color w:val="000000"/>
                <w:sz w:val="20"/>
                <w:szCs w:val="20"/>
              </w:rPr>
            </w:pPr>
            <w:r>
              <w:rPr>
                <w:rFonts w:ascii="Arial" w:hAnsi="Arial"/>
                <w:b/>
                <w:noProof/>
                <w:color w:val="000000"/>
                <w:sz w:val="20"/>
              </w:rPr>
              <w:t>3 804,725*</w:t>
            </w:r>
          </w:p>
        </w:tc>
      </w:tr>
      <w:tr w:rsidR="00D07656" w:rsidRPr="00D07656" w14:paraId="4C6FF968"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9BC3755"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FI</w:t>
            </w:r>
          </w:p>
        </w:tc>
        <w:tc>
          <w:tcPr>
            <w:tcW w:w="2239" w:type="dxa"/>
            <w:tcBorders>
              <w:top w:val="nil"/>
              <w:left w:val="nil"/>
              <w:bottom w:val="single" w:sz="4" w:space="0" w:color="auto"/>
              <w:right w:val="single" w:sz="4" w:space="0" w:color="auto"/>
            </w:tcBorders>
            <w:shd w:val="clear" w:color="000000" w:fill="99CCFF"/>
            <w:noWrap/>
            <w:vAlign w:val="center"/>
            <w:hideMark/>
          </w:tcPr>
          <w:p w14:paraId="54A3A174"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FINLANDE</w:t>
            </w:r>
          </w:p>
        </w:tc>
        <w:tc>
          <w:tcPr>
            <w:tcW w:w="1632" w:type="dxa"/>
            <w:tcBorders>
              <w:top w:val="nil"/>
              <w:left w:val="nil"/>
              <w:bottom w:val="single" w:sz="4" w:space="0" w:color="auto"/>
              <w:right w:val="single" w:sz="4" w:space="0" w:color="auto"/>
            </w:tcBorders>
            <w:shd w:val="clear" w:color="auto" w:fill="auto"/>
            <w:noWrap/>
            <w:vAlign w:val="center"/>
            <w:hideMark/>
          </w:tcPr>
          <w:p w14:paraId="2475B65C"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255,407</w:t>
            </w:r>
          </w:p>
        </w:tc>
        <w:tc>
          <w:tcPr>
            <w:tcW w:w="1417" w:type="dxa"/>
            <w:tcBorders>
              <w:top w:val="nil"/>
              <w:left w:val="nil"/>
              <w:bottom w:val="single" w:sz="4" w:space="0" w:color="auto"/>
              <w:right w:val="single" w:sz="4" w:space="0" w:color="auto"/>
            </w:tcBorders>
            <w:shd w:val="clear" w:color="auto" w:fill="auto"/>
            <w:vAlign w:val="center"/>
            <w:hideMark/>
          </w:tcPr>
          <w:p w14:paraId="52E1AB62"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1 532,442</w:t>
            </w:r>
          </w:p>
        </w:tc>
        <w:tc>
          <w:tcPr>
            <w:tcW w:w="1559" w:type="dxa"/>
            <w:tcBorders>
              <w:top w:val="nil"/>
              <w:left w:val="nil"/>
              <w:bottom w:val="single" w:sz="4" w:space="0" w:color="auto"/>
              <w:right w:val="single" w:sz="4" w:space="0" w:color="auto"/>
            </w:tcBorders>
            <w:shd w:val="clear" w:color="auto" w:fill="auto"/>
            <w:vAlign w:val="center"/>
            <w:hideMark/>
          </w:tcPr>
          <w:p w14:paraId="36789EC7"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1 532,442</w:t>
            </w:r>
          </w:p>
        </w:tc>
      </w:tr>
      <w:tr w:rsidR="00D07656" w:rsidRPr="00D07656" w14:paraId="0FB70ACD"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EBFDEB3"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FR</w:t>
            </w:r>
          </w:p>
        </w:tc>
        <w:tc>
          <w:tcPr>
            <w:tcW w:w="2239" w:type="dxa"/>
            <w:tcBorders>
              <w:top w:val="nil"/>
              <w:left w:val="nil"/>
              <w:bottom w:val="single" w:sz="4" w:space="0" w:color="auto"/>
              <w:right w:val="single" w:sz="4" w:space="0" w:color="auto"/>
            </w:tcBorders>
            <w:shd w:val="clear" w:color="000000" w:fill="99CCFF"/>
            <w:noWrap/>
            <w:vAlign w:val="center"/>
            <w:hideMark/>
          </w:tcPr>
          <w:p w14:paraId="21CF63A7"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FRANCE</w:t>
            </w:r>
          </w:p>
        </w:tc>
        <w:tc>
          <w:tcPr>
            <w:tcW w:w="1632" w:type="dxa"/>
            <w:tcBorders>
              <w:top w:val="nil"/>
              <w:left w:val="nil"/>
              <w:bottom w:val="single" w:sz="4" w:space="0" w:color="auto"/>
              <w:right w:val="single" w:sz="4" w:space="0" w:color="auto"/>
            </w:tcBorders>
            <w:shd w:val="clear" w:color="auto" w:fill="auto"/>
            <w:noWrap/>
            <w:vAlign w:val="center"/>
            <w:hideMark/>
          </w:tcPr>
          <w:p w14:paraId="2C2EC36E"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2 574,684</w:t>
            </w:r>
          </w:p>
        </w:tc>
        <w:tc>
          <w:tcPr>
            <w:tcW w:w="1417" w:type="dxa"/>
            <w:tcBorders>
              <w:top w:val="nil"/>
              <w:left w:val="nil"/>
              <w:bottom w:val="single" w:sz="4" w:space="0" w:color="auto"/>
              <w:right w:val="single" w:sz="4" w:space="0" w:color="auto"/>
            </w:tcBorders>
            <w:shd w:val="clear" w:color="auto" w:fill="auto"/>
            <w:vAlign w:val="center"/>
            <w:hideMark/>
          </w:tcPr>
          <w:p w14:paraId="190C0A8F"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15 448,104</w:t>
            </w:r>
          </w:p>
        </w:tc>
        <w:tc>
          <w:tcPr>
            <w:tcW w:w="1559" w:type="dxa"/>
            <w:tcBorders>
              <w:top w:val="nil"/>
              <w:left w:val="nil"/>
              <w:bottom w:val="single" w:sz="4" w:space="0" w:color="auto"/>
              <w:right w:val="single" w:sz="4" w:space="0" w:color="auto"/>
            </w:tcBorders>
            <w:shd w:val="clear" w:color="auto" w:fill="auto"/>
            <w:vAlign w:val="center"/>
            <w:hideMark/>
          </w:tcPr>
          <w:p w14:paraId="7DFDE13E" w14:textId="77777777" w:rsidR="00D07656" w:rsidRPr="00D07656" w:rsidRDefault="00D07656" w:rsidP="00D07656">
            <w:pPr>
              <w:spacing w:after="0" w:line="240" w:lineRule="auto"/>
              <w:jc w:val="right"/>
              <w:rPr>
                <w:rFonts w:ascii="Arial" w:eastAsia="Times New Roman" w:hAnsi="Arial" w:cs="Arial"/>
                <w:b/>
                <w:bCs/>
                <w:noProof/>
                <w:color w:val="000000"/>
                <w:sz w:val="20"/>
                <w:szCs w:val="20"/>
              </w:rPr>
            </w:pPr>
            <w:r>
              <w:rPr>
                <w:rFonts w:ascii="Arial" w:hAnsi="Arial"/>
                <w:b/>
                <w:noProof/>
                <w:color w:val="000000"/>
                <w:sz w:val="20"/>
              </w:rPr>
              <w:t>3 804,725*</w:t>
            </w:r>
          </w:p>
        </w:tc>
      </w:tr>
      <w:tr w:rsidR="00D07656" w:rsidRPr="00D07656" w14:paraId="63875039"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C2616F0"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HR</w:t>
            </w:r>
          </w:p>
        </w:tc>
        <w:tc>
          <w:tcPr>
            <w:tcW w:w="2239" w:type="dxa"/>
            <w:tcBorders>
              <w:top w:val="nil"/>
              <w:left w:val="nil"/>
              <w:bottom w:val="single" w:sz="4" w:space="0" w:color="auto"/>
              <w:right w:val="single" w:sz="4" w:space="0" w:color="auto"/>
            </w:tcBorders>
            <w:shd w:val="clear" w:color="000000" w:fill="99CCFF"/>
            <w:noWrap/>
            <w:vAlign w:val="center"/>
            <w:hideMark/>
          </w:tcPr>
          <w:p w14:paraId="5C4AE56E"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CROATIE</w:t>
            </w:r>
          </w:p>
        </w:tc>
        <w:tc>
          <w:tcPr>
            <w:tcW w:w="1632" w:type="dxa"/>
            <w:tcBorders>
              <w:top w:val="nil"/>
              <w:left w:val="nil"/>
              <w:bottom w:val="single" w:sz="4" w:space="0" w:color="auto"/>
              <w:right w:val="single" w:sz="4" w:space="0" w:color="auto"/>
            </w:tcBorders>
            <w:shd w:val="clear" w:color="auto" w:fill="auto"/>
            <w:noWrap/>
            <w:vAlign w:val="center"/>
            <w:hideMark/>
          </w:tcPr>
          <w:p w14:paraId="40508AB2"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58,468</w:t>
            </w:r>
          </w:p>
        </w:tc>
        <w:tc>
          <w:tcPr>
            <w:tcW w:w="1417" w:type="dxa"/>
            <w:tcBorders>
              <w:top w:val="nil"/>
              <w:left w:val="nil"/>
              <w:bottom w:val="single" w:sz="4" w:space="0" w:color="auto"/>
              <w:right w:val="single" w:sz="4" w:space="0" w:color="auto"/>
            </w:tcBorders>
            <w:shd w:val="clear" w:color="auto" w:fill="auto"/>
            <w:vAlign w:val="center"/>
            <w:hideMark/>
          </w:tcPr>
          <w:p w14:paraId="6CE5B16B"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350,808</w:t>
            </w:r>
          </w:p>
        </w:tc>
        <w:tc>
          <w:tcPr>
            <w:tcW w:w="1559" w:type="dxa"/>
            <w:tcBorders>
              <w:top w:val="nil"/>
              <w:left w:val="nil"/>
              <w:bottom w:val="single" w:sz="4" w:space="0" w:color="auto"/>
              <w:right w:val="single" w:sz="4" w:space="0" w:color="auto"/>
            </w:tcBorders>
            <w:shd w:val="clear" w:color="auto" w:fill="auto"/>
            <w:vAlign w:val="center"/>
            <w:hideMark/>
          </w:tcPr>
          <w:p w14:paraId="42D43F25"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350,808</w:t>
            </w:r>
          </w:p>
        </w:tc>
      </w:tr>
      <w:tr w:rsidR="00D07656" w:rsidRPr="00D07656" w14:paraId="32C327A7"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91D761E"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HU</w:t>
            </w:r>
          </w:p>
        </w:tc>
        <w:tc>
          <w:tcPr>
            <w:tcW w:w="2239" w:type="dxa"/>
            <w:tcBorders>
              <w:top w:val="nil"/>
              <w:left w:val="nil"/>
              <w:bottom w:val="single" w:sz="4" w:space="0" w:color="auto"/>
              <w:right w:val="single" w:sz="4" w:space="0" w:color="auto"/>
            </w:tcBorders>
            <w:shd w:val="clear" w:color="000000" w:fill="99CCFF"/>
            <w:noWrap/>
            <w:vAlign w:val="center"/>
            <w:hideMark/>
          </w:tcPr>
          <w:p w14:paraId="5A494DD0"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HONGRIE</w:t>
            </w:r>
          </w:p>
        </w:tc>
        <w:tc>
          <w:tcPr>
            <w:tcW w:w="1632" w:type="dxa"/>
            <w:tcBorders>
              <w:top w:val="nil"/>
              <w:left w:val="nil"/>
              <w:bottom w:val="single" w:sz="4" w:space="0" w:color="auto"/>
              <w:right w:val="single" w:sz="4" w:space="0" w:color="auto"/>
            </w:tcBorders>
            <w:shd w:val="clear" w:color="auto" w:fill="auto"/>
            <w:noWrap/>
            <w:vAlign w:val="center"/>
            <w:hideMark/>
          </w:tcPr>
          <w:p w14:paraId="493B1A80"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148,924</w:t>
            </w:r>
          </w:p>
        </w:tc>
        <w:tc>
          <w:tcPr>
            <w:tcW w:w="1417" w:type="dxa"/>
            <w:tcBorders>
              <w:top w:val="nil"/>
              <w:left w:val="nil"/>
              <w:bottom w:val="single" w:sz="4" w:space="0" w:color="auto"/>
              <w:right w:val="single" w:sz="4" w:space="0" w:color="auto"/>
            </w:tcBorders>
            <w:shd w:val="clear" w:color="auto" w:fill="auto"/>
            <w:vAlign w:val="center"/>
            <w:hideMark/>
          </w:tcPr>
          <w:p w14:paraId="7B747697"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893,544</w:t>
            </w:r>
          </w:p>
        </w:tc>
        <w:tc>
          <w:tcPr>
            <w:tcW w:w="1559" w:type="dxa"/>
            <w:tcBorders>
              <w:top w:val="nil"/>
              <w:left w:val="nil"/>
              <w:bottom w:val="single" w:sz="4" w:space="0" w:color="auto"/>
              <w:right w:val="single" w:sz="4" w:space="0" w:color="auto"/>
            </w:tcBorders>
            <w:shd w:val="clear" w:color="auto" w:fill="auto"/>
            <w:vAlign w:val="center"/>
            <w:hideMark/>
          </w:tcPr>
          <w:p w14:paraId="3DF673BE"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893,544</w:t>
            </w:r>
          </w:p>
        </w:tc>
      </w:tr>
      <w:tr w:rsidR="00D07656" w:rsidRPr="00D07656" w14:paraId="289F3B40"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3D4ED2A"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IE</w:t>
            </w:r>
          </w:p>
        </w:tc>
        <w:tc>
          <w:tcPr>
            <w:tcW w:w="2239" w:type="dxa"/>
            <w:tcBorders>
              <w:top w:val="nil"/>
              <w:left w:val="nil"/>
              <w:bottom w:val="single" w:sz="4" w:space="0" w:color="auto"/>
              <w:right w:val="single" w:sz="4" w:space="0" w:color="auto"/>
            </w:tcBorders>
            <w:shd w:val="clear" w:color="000000" w:fill="99CCFF"/>
            <w:noWrap/>
            <w:vAlign w:val="center"/>
            <w:hideMark/>
          </w:tcPr>
          <w:p w14:paraId="1A9B2047"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IRLANDE</w:t>
            </w:r>
          </w:p>
        </w:tc>
        <w:tc>
          <w:tcPr>
            <w:tcW w:w="1632" w:type="dxa"/>
            <w:tcBorders>
              <w:top w:val="nil"/>
              <w:left w:val="nil"/>
              <w:bottom w:val="single" w:sz="4" w:space="0" w:color="auto"/>
              <w:right w:val="single" w:sz="4" w:space="0" w:color="auto"/>
            </w:tcBorders>
            <w:shd w:val="clear" w:color="auto" w:fill="auto"/>
            <w:noWrap/>
            <w:vAlign w:val="center"/>
            <w:hideMark/>
          </w:tcPr>
          <w:p w14:paraId="4C320A3A"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323,481</w:t>
            </w:r>
          </w:p>
        </w:tc>
        <w:tc>
          <w:tcPr>
            <w:tcW w:w="1417" w:type="dxa"/>
            <w:tcBorders>
              <w:top w:val="nil"/>
              <w:left w:val="nil"/>
              <w:bottom w:val="single" w:sz="4" w:space="0" w:color="auto"/>
              <w:right w:val="single" w:sz="4" w:space="0" w:color="auto"/>
            </w:tcBorders>
            <w:shd w:val="clear" w:color="auto" w:fill="auto"/>
            <w:vAlign w:val="center"/>
            <w:hideMark/>
          </w:tcPr>
          <w:p w14:paraId="36BF2305"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1 940,886</w:t>
            </w:r>
          </w:p>
        </w:tc>
        <w:tc>
          <w:tcPr>
            <w:tcW w:w="1559" w:type="dxa"/>
            <w:tcBorders>
              <w:top w:val="nil"/>
              <w:left w:val="nil"/>
              <w:bottom w:val="single" w:sz="4" w:space="0" w:color="auto"/>
              <w:right w:val="single" w:sz="4" w:space="0" w:color="auto"/>
            </w:tcBorders>
            <w:shd w:val="clear" w:color="auto" w:fill="auto"/>
            <w:vAlign w:val="center"/>
            <w:hideMark/>
          </w:tcPr>
          <w:p w14:paraId="5DAF4963"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1 940,886</w:t>
            </w:r>
          </w:p>
        </w:tc>
      </w:tr>
      <w:tr w:rsidR="00D07656" w:rsidRPr="00D07656" w14:paraId="71916DD9"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FB0C962"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IT</w:t>
            </w:r>
          </w:p>
        </w:tc>
        <w:tc>
          <w:tcPr>
            <w:tcW w:w="2239" w:type="dxa"/>
            <w:tcBorders>
              <w:top w:val="nil"/>
              <w:left w:val="nil"/>
              <w:bottom w:val="single" w:sz="4" w:space="0" w:color="auto"/>
              <w:right w:val="single" w:sz="4" w:space="0" w:color="auto"/>
            </w:tcBorders>
            <w:shd w:val="clear" w:color="000000" w:fill="99CCFF"/>
            <w:noWrap/>
            <w:vAlign w:val="center"/>
            <w:hideMark/>
          </w:tcPr>
          <w:p w14:paraId="3C2AAB37"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ITALIE</w:t>
            </w:r>
          </w:p>
        </w:tc>
        <w:tc>
          <w:tcPr>
            <w:tcW w:w="1632" w:type="dxa"/>
            <w:tcBorders>
              <w:top w:val="nil"/>
              <w:left w:val="nil"/>
              <w:bottom w:val="single" w:sz="4" w:space="0" w:color="auto"/>
              <w:right w:val="single" w:sz="4" w:space="0" w:color="auto"/>
            </w:tcBorders>
            <w:shd w:val="clear" w:color="auto" w:fill="auto"/>
            <w:noWrap/>
            <w:vAlign w:val="center"/>
            <w:hideMark/>
          </w:tcPr>
          <w:p w14:paraId="4BF72523"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1 813,98</w:t>
            </w:r>
          </w:p>
        </w:tc>
        <w:tc>
          <w:tcPr>
            <w:tcW w:w="1417" w:type="dxa"/>
            <w:tcBorders>
              <w:top w:val="nil"/>
              <w:left w:val="nil"/>
              <w:bottom w:val="single" w:sz="4" w:space="0" w:color="auto"/>
              <w:right w:val="single" w:sz="4" w:space="0" w:color="auto"/>
            </w:tcBorders>
            <w:shd w:val="clear" w:color="auto" w:fill="auto"/>
            <w:vAlign w:val="center"/>
            <w:hideMark/>
          </w:tcPr>
          <w:p w14:paraId="6358867B"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10 883,880</w:t>
            </w:r>
          </w:p>
        </w:tc>
        <w:tc>
          <w:tcPr>
            <w:tcW w:w="1559" w:type="dxa"/>
            <w:tcBorders>
              <w:top w:val="nil"/>
              <w:left w:val="nil"/>
              <w:bottom w:val="single" w:sz="4" w:space="0" w:color="auto"/>
              <w:right w:val="single" w:sz="4" w:space="0" w:color="auto"/>
            </w:tcBorders>
            <w:shd w:val="clear" w:color="auto" w:fill="auto"/>
            <w:vAlign w:val="center"/>
            <w:hideMark/>
          </w:tcPr>
          <w:p w14:paraId="562C038F" w14:textId="77777777" w:rsidR="00D07656" w:rsidRPr="00D07656" w:rsidRDefault="00D07656" w:rsidP="00D07656">
            <w:pPr>
              <w:spacing w:after="0" w:line="240" w:lineRule="auto"/>
              <w:jc w:val="right"/>
              <w:rPr>
                <w:rFonts w:ascii="Arial" w:eastAsia="Times New Roman" w:hAnsi="Arial" w:cs="Arial"/>
                <w:b/>
                <w:bCs/>
                <w:noProof/>
                <w:color w:val="000000"/>
                <w:sz w:val="20"/>
                <w:szCs w:val="20"/>
              </w:rPr>
            </w:pPr>
            <w:r>
              <w:rPr>
                <w:rFonts w:ascii="Arial" w:hAnsi="Arial"/>
                <w:b/>
                <w:noProof/>
                <w:color w:val="000000"/>
                <w:sz w:val="20"/>
              </w:rPr>
              <w:t>3 804,725*</w:t>
            </w:r>
          </w:p>
        </w:tc>
      </w:tr>
      <w:tr w:rsidR="00D07656" w:rsidRPr="00D07656" w14:paraId="44337097"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330030F"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LT</w:t>
            </w:r>
          </w:p>
        </w:tc>
        <w:tc>
          <w:tcPr>
            <w:tcW w:w="2239" w:type="dxa"/>
            <w:tcBorders>
              <w:top w:val="nil"/>
              <w:left w:val="nil"/>
              <w:bottom w:val="single" w:sz="4" w:space="0" w:color="auto"/>
              <w:right w:val="single" w:sz="4" w:space="0" w:color="auto"/>
            </w:tcBorders>
            <w:shd w:val="clear" w:color="000000" w:fill="99CCFF"/>
            <w:noWrap/>
            <w:vAlign w:val="center"/>
            <w:hideMark/>
          </w:tcPr>
          <w:p w14:paraId="13F23F94"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LITUANIE</w:t>
            </w:r>
          </w:p>
        </w:tc>
        <w:tc>
          <w:tcPr>
            <w:tcW w:w="1632" w:type="dxa"/>
            <w:tcBorders>
              <w:top w:val="nil"/>
              <w:left w:val="nil"/>
              <w:bottom w:val="single" w:sz="4" w:space="0" w:color="auto"/>
              <w:right w:val="single" w:sz="4" w:space="0" w:color="auto"/>
            </w:tcBorders>
            <w:shd w:val="clear" w:color="auto" w:fill="auto"/>
            <w:noWrap/>
            <w:vAlign w:val="center"/>
            <w:hideMark/>
          </w:tcPr>
          <w:p w14:paraId="4F7DBE3F"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54,016</w:t>
            </w:r>
          </w:p>
        </w:tc>
        <w:tc>
          <w:tcPr>
            <w:tcW w:w="1417" w:type="dxa"/>
            <w:tcBorders>
              <w:top w:val="nil"/>
              <w:left w:val="nil"/>
              <w:bottom w:val="single" w:sz="4" w:space="0" w:color="auto"/>
              <w:right w:val="single" w:sz="4" w:space="0" w:color="auto"/>
            </w:tcBorders>
            <w:shd w:val="clear" w:color="auto" w:fill="auto"/>
            <w:vAlign w:val="center"/>
            <w:hideMark/>
          </w:tcPr>
          <w:p w14:paraId="25F85A8B"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324,096</w:t>
            </w:r>
          </w:p>
        </w:tc>
        <w:tc>
          <w:tcPr>
            <w:tcW w:w="1559" w:type="dxa"/>
            <w:tcBorders>
              <w:top w:val="nil"/>
              <w:left w:val="nil"/>
              <w:bottom w:val="single" w:sz="4" w:space="0" w:color="auto"/>
              <w:right w:val="single" w:sz="4" w:space="0" w:color="auto"/>
            </w:tcBorders>
            <w:shd w:val="clear" w:color="auto" w:fill="auto"/>
            <w:vAlign w:val="center"/>
            <w:hideMark/>
          </w:tcPr>
          <w:p w14:paraId="43B6504D"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324,096</w:t>
            </w:r>
          </w:p>
        </w:tc>
      </w:tr>
      <w:tr w:rsidR="00D07656" w:rsidRPr="00D07656" w14:paraId="618610EA"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47329CD"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LU</w:t>
            </w:r>
          </w:p>
        </w:tc>
        <w:tc>
          <w:tcPr>
            <w:tcW w:w="2239" w:type="dxa"/>
            <w:tcBorders>
              <w:top w:val="nil"/>
              <w:left w:val="nil"/>
              <w:bottom w:val="single" w:sz="4" w:space="0" w:color="auto"/>
              <w:right w:val="single" w:sz="4" w:space="0" w:color="auto"/>
            </w:tcBorders>
            <w:shd w:val="clear" w:color="000000" w:fill="99CCFF"/>
            <w:noWrap/>
            <w:vAlign w:val="center"/>
            <w:hideMark/>
          </w:tcPr>
          <w:p w14:paraId="511741E3"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LUXEMBOURG (G.D.)</w:t>
            </w:r>
          </w:p>
        </w:tc>
        <w:tc>
          <w:tcPr>
            <w:tcW w:w="1632" w:type="dxa"/>
            <w:tcBorders>
              <w:top w:val="nil"/>
              <w:left w:val="nil"/>
              <w:bottom w:val="single" w:sz="4" w:space="0" w:color="auto"/>
              <w:right w:val="single" w:sz="4" w:space="0" w:color="auto"/>
            </w:tcBorders>
            <w:shd w:val="clear" w:color="auto" w:fill="auto"/>
            <w:noWrap/>
            <w:vAlign w:val="center"/>
            <w:hideMark/>
          </w:tcPr>
          <w:p w14:paraId="044785F3"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50,470</w:t>
            </w:r>
          </w:p>
        </w:tc>
        <w:tc>
          <w:tcPr>
            <w:tcW w:w="1417" w:type="dxa"/>
            <w:tcBorders>
              <w:top w:val="nil"/>
              <w:left w:val="nil"/>
              <w:bottom w:val="single" w:sz="4" w:space="0" w:color="auto"/>
              <w:right w:val="single" w:sz="4" w:space="0" w:color="auto"/>
            </w:tcBorders>
            <w:shd w:val="clear" w:color="auto" w:fill="auto"/>
            <w:vAlign w:val="center"/>
            <w:hideMark/>
          </w:tcPr>
          <w:p w14:paraId="46EA5EA5"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302,820</w:t>
            </w:r>
          </w:p>
        </w:tc>
        <w:tc>
          <w:tcPr>
            <w:tcW w:w="1559" w:type="dxa"/>
            <w:tcBorders>
              <w:top w:val="nil"/>
              <w:left w:val="nil"/>
              <w:bottom w:val="single" w:sz="4" w:space="0" w:color="auto"/>
              <w:right w:val="single" w:sz="4" w:space="0" w:color="auto"/>
            </w:tcBorders>
            <w:shd w:val="clear" w:color="auto" w:fill="auto"/>
            <w:vAlign w:val="center"/>
            <w:hideMark/>
          </w:tcPr>
          <w:p w14:paraId="283DAF98"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302,820</w:t>
            </w:r>
          </w:p>
        </w:tc>
      </w:tr>
      <w:tr w:rsidR="00D07656" w:rsidRPr="00D07656" w14:paraId="3F014545"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F43D1C6"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LV</w:t>
            </w:r>
          </w:p>
        </w:tc>
        <w:tc>
          <w:tcPr>
            <w:tcW w:w="2239" w:type="dxa"/>
            <w:tcBorders>
              <w:top w:val="nil"/>
              <w:left w:val="nil"/>
              <w:bottom w:val="single" w:sz="4" w:space="0" w:color="auto"/>
              <w:right w:val="single" w:sz="4" w:space="0" w:color="auto"/>
            </w:tcBorders>
            <w:shd w:val="clear" w:color="000000" w:fill="99CCFF"/>
            <w:noWrap/>
            <w:vAlign w:val="center"/>
            <w:hideMark/>
          </w:tcPr>
          <w:p w14:paraId="17D380EF"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LETTONIE</w:t>
            </w:r>
          </w:p>
        </w:tc>
        <w:tc>
          <w:tcPr>
            <w:tcW w:w="1632" w:type="dxa"/>
            <w:tcBorders>
              <w:top w:val="nil"/>
              <w:left w:val="nil"/>
              <w:bottom w:val="single" w:sz="4" w:space="0" w:color="auto"/>
              <w:right w:val="single" w:sz="4" w:space="0" w:color="auto"/>
            </w:tcBorders>
            <w:shd w:val="clear" w:color="auto" w:fill="auto"/>
            <w:noWrap/>
            <w:vAlign w:val="center"/>
            <w:hideMark/>
          </w:tcPr>
          <w:p w14:paraId="280608CC"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33,075</w:t>
            </w:r>
          </w:p>
        </w:tc>
        <w:tc>
          <w:tcPr>
            <w:tcW w:w="1417" w:type="dxa"/>
            <w:tcBorders>
              <w:top w:val="nil"/>
              <w:left w:val="nil"/>
              <w:bottom w:val="single" w:sz="4" w:space="0" w:color="auto"/>
              <w:right w:val="single" w:sz="4" w:space="0" w:color="auto"/>
            </w:tcBorders>
            <w:shd w:val="clear" w:color="auto" w:fill="auto"/>
            <w:vAlign w:val="center"/>
            <w:hideMark/>
          </w:tcPr>
          <w:p w14:paraId="0A8C47E3"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198,450</w:t>
            </w:r>
          </w:p>
        </w:tc>
        <w:tc>
          <w:tcPr>
            <w:tcW w:w="1559" w:type="dxa"/>
            <w:tcBorders>
              <w:top w:val="nil"/>
              <w:left w:val="nil"/>
              <w:bottom w:val="single" w:sz="4" w:space="0" w:color="auto"/>
              <w:right w:val="single" w:sz="4" w:space="0" w:color="auto"/>
            </w:tcBorders>
            <w:shd w:val="clear" w:color="auto" w:fill="auto"/>
            <w:vAlign w:val="center"/>
            <w:hideMark/>
          </w:tcPr>
          <w:p w14:paraId="42AE97C5"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198,450</w:t>
            </w:r>
          </w:p>
        </w:tc>
      </w:tr>
      <w:tr w:rsidR="00D07656" w:rsidRPr="00D07656" w14:paraId="412F12CC"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ECB46B4"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MT</w:t>
            </w:r>
          </w:p>
        </w:tc>
        <w:tc>
          <w:tcPr>
            <w:tcW w:w="2239" w:type="dxa"/>
            <w:tcBorders>
              <w:top w:val="nil"/>
              <w:left w:val="nil"/>
              <w:bottom w:val="single" w:sz="4" w:space="0" w:color="auto"/>
              <w:right w:val="single" w:sz="4" w:space="0" w:color="auto"/>
            </w:tcBorders>
            <w:shd w:val="clear" w:color="000000" w:fill="99CCFF"/>
            <w:noWrap/>
            <w:vAlign w:val="center"/>
            <w:hideMark/>
          </w:tcPr>
          <w:p w14:paraId="47642AAD"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MALTE</w:t>
            </w:r>
          </w:p>
        </w:tc>
        <w:tc>
          <w:tcPr>
            <w:tcW w:w="1632" w:type="dxa"/>
            <w:tcBorders>
              <w:top w:val="nil"/>
              <w:left w:val="nil"/>
              <w:bottom w:val="single" w:sz="4" w:space="0" w:color="auto"/>
              <w:right w:val="single" w:sz="4" w:space="0" w:color="auto"/>
            </w:tcBorders>
            <w:shd w:val="clear" w:color="auto" w:fill="auto"/>
            <w:noWrap/>
            <w:vAlign w:val="center"/>
            <w:hideMark/>
          </w:tcPr>
          <w:p w14:paraId="68C60D08"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13,711</w:t>
            </w:r>
          </w:p>
        </w:tc>
        <w:tc>
          <w:tcPr>
            <w:tcW w:w="1417" w:type="dxa"/>
            <w:tcBorders>
              <w:top w:val="nil"/>
              <w:left w:val="nil"/>
              <w:bottom w:val="single" w:sz="4" w:space="0" w:color="auto"/>
              <w:right w:val="single" w:sz="4" w:space="0" w:color="auto"/>
            </w:tcBorders>
            <w:shd w:val="clear" w:color="auto" w:fill="auto"/>
            <w:vAlign w:val="center"/>
            <w:hideMark/>
          </w:tcPr>
          <w:p w14:paraId="10EED21D"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82,266</w:t>
            </w:r>
          </w:p>
        </w:tc>
        <w:tc>
          <w:tcPr>
            <w:tcW w:w="1559" w:type="dxa"/>
            <w:tcBorders>
              <w:top w:val="nil"/>
              <w:left w:val="nil"/>
              <w:bottom w:val="single" w:sz="4" w:space="0" w:color="auto"/>
              <w:right w:val="single" w:sz="4" w:space="0" w:color="auto"/>
            </w:tcBorders>
            <w:shd w:val="clear" w:color="auto" w:fill="auto"/>
            <w:vAlign w:val="center"/>
            <w:hideMark/>
          </w:tcPr>
          <w:p w14:paraId="34FF4CB9"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82,266</w:t>
            </w:r>
          </w:p>
        </w:tc>
      </w:tr>
      <w:tr w:rsidR="00D07656" w:rsidRPr="00D07656" w14:paraId="1F5B25EE"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5F101C9"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NL</w:t>
            </w:r>
          </w:p>
        </w:tc>
        <w:tc>
          <w:tcPr>
            <w:tcW w:w="2239" w:type="dxa"/>
            <w:tcBorders>
              <w:top w:val="nil"/>
              <w:left w:val="nil"/>
              <w:bottom w:val="single" w:sz="4" w:space="0" w:color="auto"/>
              <w:right w:val="single" w:sz="4" w:space="0" w:color="auto"/>
            </w:tcBorders>
            <w:shd w:val="clear" w:color="000000" w:fill="99CCFF"/>
            <w:noWrap/>
            <w:vAlign w:val="center"/>
            <w:hideMark/>
          </w:tcPr>
          <w:p w14:paraId="49DE6884"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PAYS-BAS</w:t>
            </w:r>
          </w:p>
        </w:tc>
        <w:tc>
          <w:tcPr>
            <w:tcW w:w="1632" w:type="dxa"/>
            <w:tcBorders>
              <w:top w:val="nil"/>
              <w:left w:val="nil"/>
              <w:bottom w:val="single" w:sz="4" w:space="0" w:color="auto"/>
              <w:right w:val="single" w:sz="4" w:space="0" w:color="auto"/>
            </w:tcBorders>
            <w:shd w:val="clear" w:color="auto" w:fill="auto"/>
            <w:noWrap/>
            <w:vAlign w:val="center"/>
            <w:hideMark/>
          </w:tcPr>
          <w:p w14:paraId="745C6A64"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837,156</w:t>
            </w:r>
          </w:p>
        </w:tc>
        <w:tc>
          <w:tcPr>
            <w:tcW w:w="1417" w:type="dxa"/>
            <w:tcBorders>
              <w:top w:val="nil"/>
              <w:left w:val="nil"/>
              <w:bottom w:val="single" w:sz="4" w:space="0" w:color="auto"/>
              <w:right w:val="single" w:sz="4" w:space="0" w:color="auto"/>
            </w:tcBorders>
            <w:shd w:val="clear" w:color="auto" w:fill="auto"/>
            <w:vAlign w:val="center"/>
            <w:hideMark/>
          </w:tcPr>
          <w:p w14:paraId="186A6163"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5 022,936</w:t>
            </w:r>
          </w:p>
        </w:tc>
        <w:tc>
          <w:tcPr>
            <w:tcW w:w="1559" w:type="dxa"/>
            <w:tcBorders>
              <w:top w:val="nil"/>
              <w:left w:val="nil"/>
              <w:bottom w:val="single" w:sz="4" w:space="0" w:color="auto"/>
              <w:right w:val="single" w:sz="4" w:space="0" w:color="auto"/>
            </w:tcBorders>
            <w:shd w:val="clear" w:color="auto" w:fill="auto"/>
            <w:vAlign w:val="center"/>
            <w:hideMark/>
          </w:tcPr>
          <w:p w14:paraId="4426CB89" w14:textId="77777777" w:rsidR="00D07656" w:rsidRPr="00D07656" w:rsidRDefault="00D07656" w:rsidP="00D07656">
            <w:pPr>
              <w:spacing w:after="0" w:line="240" w:lineRule="auto"/>
              <w:jc w:val="right"/>
              <w:rPr>
                <w:rFonts w:ascii="Arial" w:eastAsia="Times New Roman" w:hAnsi="Arial" w:cs="Arial"/>
                <w:b/>
                <w:bCs/>
                <w:noProof/>
                <w:color w:val="000000"/>
                <w:sz w:val="20"/>
                <w:szCs w:val="20"/>
              </w:rPr>
            </w:pPr>
            <w:r>
              <w:rPr>
                <w:rFonts w:ascii="Arial" w:hAnsi="Arial"/>
                <w:b/>
                <w:noProof/>
                <w:color w:val="000000"/>
                <w:sz w:val="20"/>
              </w:rPr>
              <w:t>3 804,725*</w:t>
            </w:r>
          </w:p>
        </w:tc>
      </w:tr>
      <w:tr w:rsidR="00D07656" w:rsidRPr="00D07656" w14:paraId="2A054273"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6CAE92A"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PL</w:t>
            </w:r>
          </w:p>
        </w:tc>
        <w:tc>
          <w:tcPr>
            <w:tcW w:w="2239" w:type="dxa"/>
            <w:tcBorders>
              <w:top w:val="nil"/>
              <w:left w:val="nil"/>
              <w:bottom w:val="single" w:sz="4" w:space="0" w:color="auto"/>
              <w:right w:val="single" w:sz="4" w:space="0" w:color="auto"/>
            </w:tcBorders>
            <w:shd w:val="clear" w:color="000000" w:fill="99CCFF"/>
            <w:noWrap/>
            <w:vAlign w:val="center"/>
            <w:hideMark/>
          </w:tcPr>
          <w:p w14:paraId="315FB199"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POLOGNE</w:t>
            </w:r>
          </w:p>
        </w:tc>
        <w:tc>
          <w:tcPr>
            <w:tcW w:w="1632" w:type="dxa"/>
            <w:tcBorders>
              <w:top w:val="nil"/>
              <w:left w:val="nil"/>
              <w:bottom w:val="single" w:sz="4" w:space="0" w:color="auto"/>
              <w:right w:val="single" w:sz="4" w:space="0" w:color="auto"/>
            </w:tcBorders>
            <w:shd w:val="clear" w:color="auto" w:fill="auto"/>
            <w:noWrap/>
            <w:vAlign w:val="center"/>
            <w:hideMark/>
          </w:tcPr>
          <w:p w14:paraId="3F2CFD0B"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547,911</w:t>
            </w:r>
          </w:p>
        </w:tc>
        <w:tc>
          <w:tcPr>
            <w:tcW w:w="1417" w:type="dxa"/>
            <w:tcBorders>
              <w:top w:val="nil"/>
              <w:left w:val="nil"/>
              <w:bottom w:val="single" w:sz="4" w:space="0" w:color="auto"/>
              <w:right w:val="single" w:sz="4" w:space="0" w:color="auto"/>
            </w:tcBorders>
            <w:shd w:val="clear" w:color="auto" w:fill="auto"/>
            <w:vAlign w:val="center"/>
            <w:hideMark/>
          </w:tcPr>
          <w:p w14:paraId="3BF46D42"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3 287,466</w:t>
            </w:r>
          </w:p>
        </w:tc>
        <w:tc>
          <w:tcPr>
            <w:tcW w:w="1559" w:type="dxa"/>
            <w:tcBorders>
              <w:top w:val="nil"/>
              <w:left w:val="nil"/>
              <w:bottom w:val="single" w:sz="4" w:space="0" w:color="auto"/>
              <w:right w:val="single" w:sz="4" w:space="0" w:color="auto"/>
            </w:tcBorders>
            <w:shd w:val="clear" w:color="auto" w:fill="auto"/>
            <w:vAlign w:val="center"/>
            <w:hideMark/>
          </w:tcPr>
          <w:p w14:paraId="2B1043C9"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3 287,466</w:t>
            </w:r>
          </w:p>
        </w:tc>
      </w:tr>
      <w:tr w:rsidR="00D07656" w:rsidRPr="00D07656" w14:paraId="55043928"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6D2F3BF"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PT</w:t>
            </w:r>
          </w:p>
        </w:tc>
        <w:tc>
          <w:tcPr>
            <w:tcW w:w="2239" w:type="dxa"/>
            <w:tcBorders>
              <w:top w:val="nil"/>
              <w:left w:val="nil"/>
              <w:bottom w:val="single" w:sz="4" w:space="0" w:color="auto"/>
              <w:right w:val="single" w:sz="4" w:space="0" w:color="auto"/>
            </w:tcBorders>
            <w:shd w:val="clear" w:color="000000" w:fill="99CCFF"/>
            <w:noWrap/>
            <w:vAlign w:val="center"/>
            <w:hideMark/>
          </w:tcPr>
          <w:p w14:paraId="05DDA22F"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PORTUGAL</w:t>
            </w:r>
          </w:p>
        </w:tc>
        <w:tc>
          <w:tcPr>
            <w:tcW w:w="1632" w:type="dxa"/>
            <w:tcBorders>
              <w:top w:val="nil"/>
              <w:left w:val="nil"/>
              <w:bottom w:val="single" w:sz="4" w:space="0" w:color="auto"/>
              <w:right w:val="single" w:sz="4" w:space="0" w:color="auto"/>
            </w:tcBorders>
            <w:shd w:val="clear" w:color="auto" w:fill="auto"/>
            <w:noWrap/>
            <w:vAlign w:val="center"/>
            <w:hideMark/>
          </w:tcPr>
          <w:p w14:paraId="22A3969B"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211,875</w:t>
            </w:r>
          </w:p>
        </w:tc>
        <w:tc>
          <w:tcPr>
            <w:tcW w:w="1417" w:type="dxa"/>
            <w:tcBorders>
              <w:top w:val="nil"/>
              <w:left w:val="nil"/>
              <w:bottom w:val="single" w:sz="4" w:space="0" w:color="auto"/>
              <w:right w:val="single" w:sz="4" w:space="0" w:color="auto"/>
            </w:tcBorders>
            <w:shd w:val="clear" w:color="auto" w:fill="auto"/>
            <w:vAlign w:val="center"/>
            <w:hideMark/>
          </w:tcPr>
          <w:p w14:paraId="78D56E41"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1 271,150</w:t>
            </w:r>
          </w:p>
        </w:tc>
        <w:tc>
          <w:tcPr>
            <w:tcW w:w="1559" w:type="dxa"/>
            <w:tcBorders>
              <w:top w:val="nil"/>
              <w:left w:val="nil"/>
              <w:bottom w:val="single" w:sz="4" w:space="0" w:color="auto"/>
              <w:right w:val="single" w:sz="4" w:space="0" w:color="auto"/>
            </w:tcBorders>
            <w:shd w:val="clear" w:color="auto" w:fill="auto"/>
            <w:vAlign w:val="center"/>
            <w:hideMark/>
          </w:tcPr>
          <w:p w14:paraId="2EF3AB6D"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1 271,150</w:t>
            </w:r>
          </w:p>
        </w:tc>
      </w:tr>
      <w:tr w:rsidR="00D07656" w:rsidRPr="00D07656" w14:paraId="6E248577"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E119517"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RO</w:t>
            </w:r>
          </w:p>
        </w:tc>
        <w:tc>
          <w:tcPr>
            <w:tcW w:w="2239" w:type="dxa"/>
            <w:tcBorders>
              <w:top w:val="nil"/>
              <w:left w:val="nil"/>
              <w:bottom w:val="single" w:sz="4" w:space="0" w:color="auto"/>
              <w:right w:val="single" w:sz="4" w:space="0" w:color="auto"/>
            </w:tcBorders>
            <w:shd w:val="clear" w:color="000000" w:fill="99CCFF"/>
            <w:noWrap/>
            <w:vAlign w:val="center"/>
            <w:hideMark/>
          </w:tcPr>
          <w:p w14:paraId="239159DD"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ROUMANIE</w:t>
            </w:r>
          </w:p>
        </w:tc>
        <w:tc>
          <w:tcPr>
            <w:tcW w:w="1632" w:type="dxa"/>
            <w:tcBorders>
              <w:top w:val="nil"/>
              <w:left w:val="nil"/>
              <w:bottom w:val="single" w:sz="4" w:space="0" w:color="auto"/>
              <w:right w:val="single" w:sz="4" w:space="0" w:color="auto"/>
            </w:tcBorders>
            <w:shd w:val="clear" w:color="auto" w:fill="auto"/>
            <w:noWrap/>
            <w:vAlign w:val="center"/>
            <w:hideMark/>
          </w:tcPr>
          <w:p w14:paraId="1A314A34"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236,400</w:t>
            </w:r>
          </w:p>
        </w:tc>
        <w:tc>
          <w:tcPr>
            <w:tcW w:w="1417" w:type="dxa"/>
            <w:tcBorders>
              <w:top w:val="nil"/>
              <w:left w:val="nil"/>
              <w:bottom w:val="single" w:sz="4" w:space="0" w:color="auto"/>
              <w:right w:val="single" w:sz="4" w:space="0" w:color="auto"/>
            </w:tcBorders>
            <w:shd w:val="clear" w:color="auto" w:fill="auto"/>
            <w:vAlign w:val="center"/>
            <w:hideMark/>
          </w:tcPr>
          <w:p w14:paraId="6FF87B57"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1 418,400</w:t>
            </w:r>
          </w:p>
        </w:tc>
        <w:tc>
          <w:tcPr>
            <w:tcW w:w="1559" w:type="dxa"/>
            <w:tcBorders>
              <w:top w:val="nil"/>
              <w:left w:val="nil"/>
              <w:bottom w:val="single" w:sz="4" w:space="0" w:color="auto"/>
              <w:right w:val="single" w:sz="4" w:space="0" w:color="auto"/>
            </w:tcBorders>
            <w:shd w:val="clear" w:color="auto" w:fill="auto"/>
            <w:vAlign w:val="center"/>
            <w:hideMark/>
          </w:tcPr>
          <w:p w14:paraId="2AA09944"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1 418,400</w:t>
            </w:r>
          </w:p>
        </w:tc>
      </w:tr>
      <w:tr w:rsidR="00D07656" w:rsidRPr="00D07656" w14:paraId="134B05CF"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A21162D"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SE</w:t>
            </w:r>
          </w:p>
        </w:tc>
        <w:tc>
          <w:tcPr>
            <w:tcW w:w="2239" w:type="dxa"/>
            <w:tcBorders>
              <w:top w:val="nil"/>
              <w:left w:val="nil"/>
              <w:bottom w:val="single" w:sz="4" w:space="0" w:color="auto"/>
              <w:right w:val="single" w:sz="4" w:space="0" w:color="auto"/>
            </w:tcBorders>
            <w:shd w:val="clear" w:color="000000" w:fill="99CCFF"/>
            <w:noWrap/>
            <w:vAlign w:val="center"/>
            <w:hideMark/>
          </w:tcPr>
          <w:p w14:paraId="325C7E36"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SUÈDE</w:t>
            </w:r>
          </w:p>
        </w:tc>
        <w:tc>
          <w:tcPr>
            <w:tcW w:w="1632" w:type="dxa"/>
            <w:tcBorders>
              <w:top w:val="nil"/>
              <w:left w:val="nil"/>
              <w:bottom w:val="single" w:sz="4" w:space="0" w:color="auto"/>
              <w:right w:val="single" w:sz="4" w:space="0" w:color="auto"/>
            </w:tcBorders>
            <w:shd w:val="clear" w:color="auto" w:fill="auto"/>
            <w:noWrap/>
            <w:vAlign w:val="center"/>
            <w:hideMark/>
          </w:tcPr>
          <w:p w14:paraId="2162AA7F"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552,698</w:t>
            </w:r>
          </w:p>
        </w:tc>
        <w:tc>
          <w:tcPr>
            <w:tcW w:w="1417" w:type="dxa"/>
            <w:tcBorders>
              <w:top w:val="nil"/>
              <w:left w:val="nil"/>
              <w:bottom w:val="single" w:sz="4" w:space="0" w:color="auto"/>
              <w:right w:val="single" w:sz="4" w:space="0" w:color="auto"/>
            </w:tcBorders>
            <w:shd w:val="clear" w:color="auto" w:fill="auto"/>
            <w:vAlign w:val="center"/>
            <w:hideMark/>
          </w:tcPr>
          <w:p w14:paraId="61338B8C"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3 316,188</w:t>
            </w:r>
          </w:p>
        </w:tc>
        <w:tc>
          <w:tcPr>
            <w:tcW w:w="1559" w:type="dxa"/>
            <w:tcBorders>
              <w:top w:val="nil"/>
              <w:left w:val="nil"/>
              <w:bottom w:val="single" w:sz="4" w:space="0" w:color="auto"/>
              <w:right w:val="single" w:sz="4" w:space="0" w:color="auto"/>
            </w:tcBorders>
            <w:shd w:val="clear" w:color="auto" w:fill="auto"/>
            <w:vAlign w:val="center"/>
            <w:hideMark/>
          </w:tcPr>
          <w:p w14:paraId="117D69A8"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3 316,188</w:t>
            </w:r>
          </w:p>
        </w:tc>
      </w:tr>
      <w:tr w:rsidR="00D07656" w:rsidRPr="00D07656" w14:paraId="637D498F"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02A9D62"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SK</w:t>
            </w:r>
          </w:p>
        </w:tc>
        <w:tc>
          <w:tcPr>
            <w:tcW w:w="2239" w:type="dxa"/>
            <w:tcBorders>
              <w:top w:val="nil"/>
              <w:left w:val="nil"/>
              <w:bottom w:val="single" w:sz="4" w:space="0" w:color="auto"/>
              <w:right w:val="single" w:sz="4" w:space="0" w:color="auto"/>
            </w:tcBorders>
            <w:shd w:val="clear" w:color="000000" w:fill="99CCFF"/>
            <w:noWrap/>
            <w:vAlign w:val="center"/>
            <w:hideMark/>
          </w:tcPr>
          <w:p w14:paraId="3DE48182"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SLOVAQUIE</w:t>
            </w:r>
          </w:p>
        </w:tc>
        <w:tc>
          <w:tcPr>
            <w:tcW w:w="1632" w:type="dxa"/>
            <w:tcBorders>
              <w:top w:val="nil"/>
              <w:left w:val="nil"/>
              <w:bottom w:val="single" w:sz="4" w:space="0" w:color="auto"/>
              <w:right w:val="single" w:sz="4" w:space="0" w:color="auto"/>
            </w:tcBorders>
            <w:shd w:val="clear" w:color="auto" w:fill="auto"/>
            <w:noWrap/>
            <w:vAlign w:val="center"/>
            <w:hideMark/>
          </w:tcPr>
          <w:p w14:paraId="024927F4"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97,298</w:t>
            </w:r>
          </w:p>
        </w:tc>
        <w:tc>
          <w:tcPr>
            <w:tcW w:w="1417" w:type="dxa"/>
            <w:tcBorders>
              <w:top w:val="nil"/>
              <w:left w:val="nil"/>
              <w:bottom w:val="single" w:sz="4" w:space="0" w:color="auto"/>
              <w:right w:val="single" w:sz="4" w:space="0" w:color="auto"/>
            </w:tcBorders>
            <w:shd w:val="clear" w:color="auto" w:fill="auto"/>
            <w:vAlign w:val="center"/>
            <w:hideMark/>
          </w:tcPr>
          <w:p w14:paraId="4B8E794E"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583,788</w:t>
            </w:r>
          </w:p>
        </w:tc>
        <w:tc>
          <w:tcPr>
            <w:tcW w:w="1559" w:type="dxa"/>
            <w:tcBorders>
              <w:top w:val="nil"/>
              <w:left w:val="nil"/>
              <w:bottom w:val="single" w:sz="4" w:space="0" w:color="auto"/>
              <w:right w:val="single" w:sz="4" w:space="0" w:color="auto"/>
            </w:tcBorders>
            <w:shd w:val="clear" w:color="auto" w:fill="auto"/>
            <w:vAlign w:val="center"/>
            <w:hideMark/>
          </w:tcPr>
          <w:p w14:paraId="33D091FC"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583,788</w:t>
            </w:r>
          </w:p>
        </w:tc>
      </w:tr>
      <w:tr w:rsidR="00D07656" w:rsidRPr="00D07656" w14:paraId="6F0A7A36"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87BEB0F"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SI</w:t>
            </w:r>
          </w:p>
        </w:tc>
        <w:tc>
          <w:tcPr>
            <w:tcW w:w="2239" w:type="dxa"/>
            <w:tcBorders>
              <w:top w:val="nil"/>
              <w:left w:val="nil"/>
              <w:bottom w:val="single" w:sz="4" w:space="0" w:color="auto"/>
              <w:right w:val="single" w:sz="4" w:space="0" w:color="auto"/>
            </w:tcBorders>
            <w:shd w:val="clear" w:color="000000" w:fill="99CCFF"/>
            <w:noWrap/>
            <w:vAlign w:val="center"/>
            <w:hideMark/>
          </w:tcPr>
          <w:p w14:paraId="24F57ECF"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SLOVÉNIE</w:t>
            </w:r>
          </w:p>
        </w:tc>
        <w:tc>
          <w:tcPr>
            <w:tcW w:w="1632" w:type="dxa"/>
            <w:tcBorders>
              <w:top w:val="nil"/>
              <w:left w:val="nil"/>
              <w:bottom w:val="single" w:sz="4" w:space="0" w:color="auto"/>
              <w:right w:val="single" w:sz="4" w:space="0" w:color="auto"/>
            </w:tcBorders>
            <w:shd w:val="clear" w:color="auto" w:fill="auto"/>
            <w:noWrap/>
            <w:vAlign w:val="center"/>
            <w:hideMark/>
          </w:tcPr>
          <w:p w14:paraId="790E954D"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51,471</w:t>
            </w:r>
          </w:p>
        </w:tc>
        <w:tc>
          <w:tcPr>
            <w:tcW w:w="1417" w:type="dxa"/>
            <w:tcBorders>
              <w:top w:val="nil"/>
              <w:left w:val="nil"/>
              <w:bottom w:val="single" w:sz="4" w:space="0" w:color="auto"/>
              <w:right w:val="single" w:sz="4" w:space="0" w:color="auto"/>
            </w:tcBorders>
            <w:shd w:val="clear" w:color="auto" w:fill="auto"/>
            <w:vAlign w:val="center"/>
            <w:hideMark/>
          </w:tcPr>
          <w:p w14:paraId="3F829D77"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308,826</w:t>
            </w:r>
          </w:p>
        </w:tc>
        <w:tc>
          <w:tcPr>
            <w:tcW w:w="1559" w:type="dxa"/>
            <w:tcBorders>
              <w:top w:val="nil"/>
              <w:left w:val="nil"/>
              <w:bottom w:val="single" w:sz="4" w:space="0" w:color="auto"/>
              <w:right w:val="single" w:sz="4" w:space="0" w:color="auto"/>
            </w:tcBorders>
            <w:shd w:val="clear" w:color="auto" w:fill="auto"/>
            <w:vAlign w:val="center"/>
            <w:hideMark/>
          </w:tcPr>
          <w:p w14:paraId="10DFA6B0"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308,826</w:t>
            </w:r>
          </w:p>
        </w:tc>
      </w:tr>
      <w:tr w:rsidR="00D07656" w:rsidRPr="00D07656" w14:paraId="34D0464C"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FFF665F"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AL</w:t>
            </w:r>
          </w:p>
        </w:tc>
        <w:tc>
          <w:tcPr>
            <w:tcW w:w="2239" w:type="dxa"/>
            <w:tcBorders>
              <w:top w:val="nil"/>
              <w:left w:val="nil"/>
              <w:bottom w:val="single" w:sz="4" w:space="0" w:color="auto"/>
              <w:right w:val="single" w:sz="4" w:space="0" w:color="auto"/>
            </w:tcBorders>
            <w:shd w:val="clear" w:color="000000" w:fill="99CCFF"/>
            <w:noWrap/>
            <w:vAlign w:val="center"/>
            <w:hideMark/>
          </w:tcPr>
          <w:p w14:paraId="040734FD"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ALBANIE**</w:t>
            </w:r>
          </w:p>
        </w:tc>
        <w:tc>
          <w:tcPr>
            <w:tcW w:w="1632" w:type="dxa"/>
            <w:tcBorders>
              <w:top w:val="nil"/>
              <w:left w:val="nil"/>
              <w:bottom w:val="single" w:sz="4" w:space="0" w:color="auto"/>
              <w:right w:val="single" w:sz="4" w:space="0" w:color="auto"/>
            </w:tcBorders>
            <w:shd w:val="clear" w:color="auto" w:fill="auto"/>
            <w:noWrap/>
            <w:vAlign w:val="center"/>
            <w:hideMark/>
          </w:tcPr>
          <w:p w14:paraId="238885BC"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15,200</w:t>
            </w:r>
          </w:p>
        </w:tc>
        <w:tc>
          <w:tcPr>
            <w:tcW w:w="1417" w:type="dxa"/>
            <w:tcBorders>
              <w:top w:val="nil"/>
              <w:left w:val="nil"/>
              <w:bottom w:val="single" w:sz="4" w:space="0" w:color="auto"/>
              <w:right w:val="single" w:sz="4" w:space="0" w:color="auto"/>
            </w:tcBorders>
            <w:shd w:val="clear" w:color="auto" w:fill="auto"/>
            <w:vAlign w:val="center"/>
            <w:hideMark/>
          </w:tcPr>
          <w:p w14:paraId="477F3D23"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91,200</w:t>
            </w:r>
          </w:p>
        </w:tc>
        <w:tc>
          <w:tcPr>
            <w:tcW w:w="1559" w:type="dxa"/>
            <w:tcBorders>
              <w:top w:val="nil"/>
              <w:left w:val="nil"/>
              <w:bottom w:val="single" w:sz="4" w:space="0" w:color="auto"/>
              <w:right w:val="single" w:sz="4" w:space="0" w:color="auto"/>
            </w:tcBorders>
            <w:shd w:val="clear" w:color="auto" w:fill="auto"/>
            <w:vAlign w:val="center"/>
            <w:hideMark/>
          </w:tcPr>
          <w:p w14:paraId="77593842"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91,200</w:t>
            </w:r>
          </w:p>
        </w:tc>
      </w:tr>
      <w:tr w:rsidR="00D07656" w:rsidRPr="00D07656" w14:paraId="57F88D4B"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35259113"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ME</w:t>
            </w:r>
          </w:p>
        </w:tc>
        <w:tc>
          <w:tcPr>
            <w:tcW w:w="2239" w:type="dxa"/>
            <w:tcBorders>
              <w:top w:val="nil"/>
              <w:left w:val="nil"/>
              <w:bottom w:val="single" w:sz="4" w:space="0" w:color="auto"/>
              <w:right w:val="single" w:sz="4" w:space="0" w:color="auto"/>
            </w:tcBorders>
            <w:shd w:val="clear" w:color="000000" w:fill="99CCFF"/>
            <w:noWrap/>
            <w:vAlign w:val="center"/>
            <w:hideMark/>
          </w:tcPr>
          <w:p w14:paraId="7D3B59F8"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MONTÉNÉGRO</w:t>
            </w:r>
          </w:p>
        </w:tc>
        <w:tc>
          <w:tcPr>
            <w:tcW w:w="1632" w:type="dxa"/>
            <w:tcBorders>
              <w:top w:val="nil"/>
              <w:left w:val="nil"/>
              <w:bottom w:val="single" w:sz="4" w:space="0" w:color="auto"/>
              <w:right w:val="single" w:sz="4" w:space="0" w:color="auto"/>
            </w:tcBorders>
            <w:shd w:val="clear" w:color="auto" w:fill="auto"/>
            <w:noWrap/>
            <w:vAlign w:val="center"/>
            <w:hideMark/>
          </w:tcPr>
          <w:p w14:paraId="68F777A7"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5,100</w:t>
            </w:r>
          </w:p>
        </w:tc>
        <w:tc>
          <w:tcPr>
            <w:tcW w:w="1417" w:type="dxa"/>
            <w:tcBorders>
              <w:top w:val="nil"/>
              <w:left w:val="nil"/>
              <w:bottom w:val="single" w:sz="4" w:space="0" w:color="auto"/>
              <w:right w:val="single" w:sz="4" w:space="0" w:color="auto"/>
            </w:tcBorders>
            <w:shd w:val="clear" w:color="auto" w:fill="auto"/>
            <w:vAlign w:val="center"/>
            <w:hideMark/>
          </w:tcPr>
          <w:p w14:paraId="78B6258B"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30,600</w:t>
            </w:r>
          </w:p>
        </w:tc>
        <w:tc>
          <w:tcPr>
            <w:tcW w:w="1559" w:type="dxa"/>
            <w:tcBorders>
              <w:top w:val="nil"/>
              <w:left w:val="nil"/>
              <w:bottom w:val="single" w:sz="4" w:space="0" w:color="auto"/>
              <w:right w:val="single" w:sz="4" w:space="0" w:color="auto"/>
            </w:tcBorders>
            <w:shd w:val="clear" w:color="auto" w:fill="auto"/>
            <w:vAlign w:val="center"/>
            <w:hideMark/>
          </w:tcPr>
          <w:p w14:paraId="7ECB4A91"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30,600</w:t>
            </w:r>
          </w:p>
        </w:tc>
      </w:tr>
      <w:tr w:rsidR="00D07656" w:rsidRPr="00D07656" w14:paraId="5D98ED67"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5515062"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MK</w:t>
            </w:r>
          </w:p>
        </w:tc>
        <w:tc>
          <w:tcPr>
            <w:tcW w:w="2239" w:type="dxa"/>
            <w:tcBorders>
              <w:top w:val="nil"/>
              <w:left w:val="nil"/>
              <w:bottom w:val="single" w:sz="4" w:space="0" w:color="auto"/>
              <w:right w:val="single" w:sz="4" w:space="0" w:color="auto"/>
            </w:tcBorders>
            <w:shd w:val="clear" w:color="000000" w:fill="99CCFF"/>
            <w:noWrap/>
            <w:vAlign w:val="center"/>
            <w:hideMark/>
          </w:tcPr>
          <w:p w14:paraId="4B85AD25" w14:textId="77777777" w:rsidR="00D07656" w:rsidRPr="00067B19" w:rsidRDefault="00D07656" w:rsidP="00D07656">
            <w:pPr>
              <w:spacing w:after="0" w:line="240" w:lineRule="auto"/>
              <w:jc w:val="center"/>
              <w:rPr>
                <w:rFonts w:ascii="Arial" w:eastAsia="Times New Roman" w:hAnsi="Arial" w:cs="Arial"/>
                <w:noProof/>
                <w:color w:val="000000"/>
                <w:sz w:val="18"/>
                <w:szCs w:val="18"/>
              </w:rPr>
            </w:pPr>
            <w:r w:rsidRPr="00067B19">
              <w:rPr>
                <w:rFonts w:ascii="Arial" w:hAnsi="Arial"/>
                <w:noProof/>
                <w:color w:val="000000"/>
                <w:sz w:val="18"/>
                <w:szCs w:val="18"/>
              </w:rPr>
              <w:t>MACÉDOINE DU NORD</w:t>
            </w:r>
          </w:p>
        </w:tc>
        <w:tc>
          <w:tcPr>
            <w:tcW w:w="1632" w:type="dxa"/>
            <w:tcBorders>
              <w:top w:val="nil"/>
              <w:left w:val="nil"/>
              <w:bottom w:val="single" w:sz="4" w:space="0" w:color="auto"/>
              <w:right w:val="single" w:sz="4" w:space="0" w:color="auto"/>
            </w:tcBorders>
            <w:shd w:val="clear" w:color="auto" w:fill="auto"/>
            <w:noWrap/>
            <w:vAlign w:val="center"/>
            <w:hideMark/>
          </w:tcPr>
          <w:p w14:paraId="625053DC"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11,200</w:t>
            </w:r>
          </w:p>
        </w:tc>
        <w:tc>
          <w:tcPr>
            <w:tcW w:w="1417" w:type="dxa"/>
            <w:tcBorders>
              <w:top w:val="nil"/>
              <w:left w:val="nil"/>
              <w:bottom w:val="single" w:sz="4" w:space="0" w:color="auto"/>
              <w:right w:val="single" w:sz="4" w:space="0" w:color="auto"/>
            </w:tcBorders>
            <w:shd w:val="clear" w:color="auto" w:fill="auto"/>
            <w:vAlign w:val="center"/>
            <w:hideMark/>
          </w:tcPr>
          <w:p w14:paraId="3EADFC95"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67,200</w:t>
            </w:r>
          </w:p>
        </w:tc>
        <w:tc>
          <w:tcPr>
            <w:tcW w:w="1559" w:type="dxa"/>
            <w:tcBorders>
              <w:top w:val="nil"/>
              <w:left w:val="nil"/>
              <w:bottom w:val="single" w:sz="4" w:space="0" w:color="auto"/>
              <w:right w:val="single" w:sz="4" w:space="0" w:color="auto"/>
            </w:tcBorders>
            <w:shd w:val="clear" w:color="auto" w:fill="auto"/>
            <w:vAlign w:val="center"/>
            <w:hideMark/>
          </w:tcPr>
          <w:p w14:paraId="33BFBBEB"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67,200</w:t>
            </w:r>
          </w:p>
        </w:tc>
      </w:tr>
      <w:tr w:rsidR="00D07656" w:rsidRPr="00D07656" w14:paraId="16A586C1"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ED869C0"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RS</w:t>
            </w:r>
          </w:p>
        </w:tc>
        <w:tc>
          <w:tcPr>
            <w:tcW w:w="2239" w:type="dxa"/>
            <w:tcBorders>
              <w:top w:val="nil"/>
              <w:left w:val="nil"/>
              <w:bottom w:val="single" w:sz="4" w:space="0" w:color="auto"/>
              <w:right w:val="single" w:sz="4" w:space="0" w:color="auto"/>
            </w:tcBorders>
            <w:shd w:val="clear" w:color="000000" w:fill="99CCFF"/>
            <w:noWrap/>
            <w:vAlign w:val="center"/>
            <w:hideMark/>
          </w:tcPr>
          <w:p w14:paraId="5F5DC2B7"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SERBIE</w:t>
            </w:r>
          </w:p>
        </w:tc>
        <w:tc>
          <w:tcPr>
            <w:tcW w:w="1632" w:type="dxa"/>
            <w:tcBorders>
              <w:top w:val="nil"/>
              <w:left w:val="nil"/>
              <w:bottom w:val="single" w:sz="4" w:space="0" w:color="auto"/>
              <w:right w:val="single" w:sz="4" w:space="0" w:color="auto"/>
            </w:tcBorders>
            <w:shd w:val="clear" w:color="auto" w:fill="auto"/>
            <w:noWrap/>
            <w:vAlign w:val="center"/>
            <w:hideMark/>
          </w:tcPr>
          <w:p w14:paraId="2B03C9C3"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51,000</w:t>
            </w:r>
          </w:p>
        </w:tc>
        <w:tc>
          <w:tcPr>
            <w:tcW w:w="1417" w:type="dxa"/>
            <w:tcBorders>
              <w:top w:val="nil"/>
              <w:left w:val="nil"/>
              <w:bottom w:val="single" w:sz="4" w:space="0" w:color="auto"/>
              <w:right w:val="single" w:sz="4" w:space="0" w:color="auto"/>
            </w:tcBorders>
            <w:shd w:val="clear" w:color="auto" w:fill="auto"/>
            <w:vAlign w:val="center"/>
            <w:hideMark/>
          </w:tcPr>
          <w:p w14:paraId="4B600B2A"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306,000</w:t>
            </w:r>
          </w:p>
        </w:tc>
        <w:tc>
          <w:tcPr>
            <w:tcW w:w="1559" w:type="dxa"/>
            <w:tcBorders>
              <w:top w:val="nil"/>
              <w:left w:val="nil"/>
              <w:bottom w:val="single" w:sz="4" w:space="0" w:color="auto"/>
              <w:right w:val="single" w:sz="4" w:space="0" w:color="auto"/>
            </w:tcBorders>
            <w:shd w:val="clear" w:color="auto" w:fill="auto"/>
            <w:vAlign w:val="center"/>
            <w:hideMark/>
          </w:tcPr>
          <w:p w14:paraId="3E99357B"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306,000</w:t>
            </w:r>
          </w:p>
        </w:tc>
      </w:tr>
      <w:tr w:rsidR="00D07656" w:rsidRPr="00D07656" w14:paraId="5258909E" w14:textId="77777777" w:rsidTr="00D07656">
        <w:trPr>
          <w:trHeigh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72F5022"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TR</w:t>
            </w:r>
          </w:p>
        </w:tc>
        <w:tc>
          <w:tcPr>
            <w:tcW w:w="2239" w:type="dxa"/>
            <w:tcBorders>
              <w:top w:val="nil"/>
              <w:left w:val="nil"/>
              <w:bottom w:val="single" w:sz="4" w:space="0" w:color="auto"/>
              <w:right w:val="single" w:sz="4" w:space="0" w:color="auto"/>
            </w:tcBorders>
            <w:shd w:val="clear" w:color="000000" w:fill="99CCFF"/>
            <w:noWrap/>
            <w:vAlign w:val="center"/>
            <w:hideMark/>
          </w:tcPr>
          <w:p w14:paraId="1D222722"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TURQUIE</w:t>
            </w:r>
          </w:p>
        </w:tc>
        <w:tc>
          <w:tcPr>
            <w:tcW w:w="1632" w:type="dxa"/>
            <w:tcBorders>
              <w:top w:val="nil"/>
              <w:left w:val="nil"/>
              <w:bottom w:val="single" w:sz="4" w:space="0" w:color="auto"/>
              <w:right w:val="single" w:sz="4" w:space="0" w:color="auto"/>
            </w:tcBorders>
            <w:shd w:val="clear" w:color="auto" w:fill="auto"/>
            <w:noWrap/>
            <w:vAlign w:val="center"/>
            <w:hideMark/>
          </w:tcPr>
          <w:p w14:paraId="424403B7"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687,600</w:t>
            </w:r>
          </w:p>
        </w:tc>
        <w:tc>
          <w:tcPr>
            <w:tcW w:w="1417" w:type="dxa"/>
            <w:tcBorders>
              <w:top w:val="nil"/>
              <w:left w:val="nil"/>
              <w:bottom w:val="single" w:sz="4" w:space="0" w:color="auto"/>
              <w:right w:val="single" w:sz="4" w:space="0" w:color="auto"/>
            </w:tcBorders>
            <w:shd w:val="clear" w:color="auto" w:fill="auto"/>
            <w:vAlign w:val="center"/>
            <w:hideMark/>
          </w:tcPr>
          <w:p w14:paraId="464F5E71"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4 125,600</w:t>
            </w:r>
          </w:p>
        </w:tc>
        <w:tc>
          <w:tcPr>
            <w:tcW w:w="1559" w:type="dxa"/>
            <w:tcBorders>
              <w:top w:val="nil"/>
              <w:left w:val="nil"/>
              <w:bottom w:val="single" w:sz="4" w:space="0" w:color="auto"/>
              <w:right w:val="single" w:sz="4" w:space="0" w:color="auto"/>
            </w:tcBorders>
            <w:shd w:val="clear" w:color="auto" w:fill="auto"/>
            <w:vAlign w:val="center"/>
            <w:hideMark/>
          </w:tcPr>
          <w:p w14:paraId="6DE70285" w14:textId="77777777" w:rsidR="00D07656" w:rsidRPr="00D07656" w:rsidRDefault="00D07656" w:rsidP="00D07656">
            <w:pPr>
              <w:spacing w:after="0" w:line="240" w:lineRule="auto"/>
              <w:jc w:val="right"/>
              <w:rPr>
                <w:rFonts w:ascii="Arial" w:eastAsia="Times New Roman" w:hAnsi="Arial" w:cs="Arial"/>
                <w:b/>
                <w:bCs/>
                <w:noProof/>
                <w:color w:val="000000"/>
                <w:sz w:val="20"/>
                <w:szCs w:val="20"/>
              </w:rPr>
            </w:pPr>
            <w:r>
              <w:rPr>
                <w:rFonts w:ascii="Arial" w:hAnsi="Arial"/>
                <w:b/>
                <w:noProof/>
                <w:color w:val="000000"/>
                <w:sz w:val="20"/>
              </w:rPr>
              <w:t>3 804,725*</w:t>
            </w:r>
          </w:p>
        </w:tc>
      </w:tr>
    </w:tbl>
    <w:p w14:paraId="21A742A0" w14:textId="77777777" w:rsidR="00F73A86" w:rsidRPr="00F73A86" w:rsidRDefault="0069380C" w:rsidP="0069380C">
      <w:pPr>
        <w:spacing w:after="0" w:line="240" w:lineRule="auto"/>
        <w:rPr>
          <w:rFonts w:ascii="Times New Roman" w:eastAsia="Times New Roman" w:hAnsi="Times New Roman"/>
          <w:noProof/>
          <w:sz w:val="18"/>
          <w:szCs w:val="20"/>
        </w:rPr>
      </w:pPr>
      <w:r>
        <w:rPr>
          <w:noProof/>
        </w:rPr>
        <w:tab/>
      </w:r>
      <w:r>
        <w:rPr>
          <w:noProof/>
        </w:rPr>
        <w:tab/>
      </w:r>
      <w:r>
        <w:rPr>
          <w:noProof/>
        </w:rPr>
        <w:tab/>
      </w:r>
      <w:r>
        <w:rPr>
          <w:noProof/>
        </w:rPr>
        <w:tab/>
      </w:r>
      <w:r>
        <w:rPr>
          <w:rFonts w:ascii="Times New Roman" w:hAnsi="Times New Roman"/>
          <w:noProof/>
          <w:sz w:val="18"/>
        </w:rPr>
        <w:t xml:space="preserve"> </w:t>
      </w:r>
    </w:p>
    <w:p w14:paraId="28B3C99F" w14:textId="77777777" w:rsidR="006F4189" w:rsidRPr="006F4189" w:rsidRDefault="006F4189" w:rsidP="006F4189">
      <w:pPr>
        <w:spacing w:after="0" w:line="240" w:lineRule="auto"/>
        <w:ind w:right="252"/>
        <w:rPr>
          <w:rFonts w:ascii="Times New Roman" w:eastAsia="Times New Roman" w:hAnsi="Times New Roman"/>
          <w:noProof/>
          <w:sz w:val="20"/>
          <w:szCs w:val="20"/>
        </w:rPr>
      </w:pPr>
      <w:r>
        <w:rPr>
          <w:rFonts w:ascii="Times New Roman" w:hAnsi="Times New Roman"/>
          <w:noProof/>
          <w:sz w:val="20"/>
        </w:rPr>
        <w:t>* Soit 3 milliards d’EUR aux prix de 2011.</w:t>
      </w:r>
    </w:p>
    <w:p w14:paraId="22610B7D" w14:textId="7E3B5FBB" w:rsidR="00EE1182" w:rsidRDefault="00EE1182" w:rsidP="00321103">
      <w:pPr>
        <w:pStyle w:val="ManualHeading1"/>
        <w:tabs>
          <w:tab w:val="clear" w:pos="850"/>
        </w:tabs>
        <w:spacing w:before="120" w:after="240"/>
        <w:ind w:left="0" w:firstLine="0"/>
        <w:jc w:val="left"/>
        <w:rPr>
          <w:noProof/>
        </w:rPr>
        <w:sectPr w:rsidR="00EE1182" w:rsidSect="00EE1182">
          <w:headerReference w:type="even" r:id="rId14"/>
          <w:headerReference w:type="default" r:id="rId15"/>
          <w:footerReference w:type="even" r:id="rId16"/>
          <w:footerReference w:type="default" r:id="rId17"/>
          <w:headerReference w:type="first" r:id="rId18"/>
          <w:footerReference w:type="first" r:id="rId19"/>
          <w:pgSz w:w="11907" w:h="16839"/>
          <w:pgMar w:top="1134" w:right="958" w:bottom="1922" w:left="992" w:header="482" w:footer="0" w:gutter="0"/>
          <w:cols w:space="708"/>
          <w:docGrid w:linePitch="360"/>
        </w:sectPr>
      </w:pPr>
      <w:bookmarkStart w:id="2" w:name="_Toc368320077"/>
    </w:p>
    <w:p w14:paraId="348BEEE3" w14:textId="6AD0BE81" w:rsidR="001E2DA7" w:rsidRDefault="001E2DA7" w:rsidP="00EE1182">
      <w:pPr>
        <w:pStyle w:val="ManualHeading1"/>
        <w:tabs>
          <w:tab w:val="clear" w:pos="850"/>
        </w:tabs>
        <w:spacing w:before="120" w:after="240"/>
        <w:ind w:left="0" w:firstLine="0"/>
        <w:jc w:val="center"/>
        <w:rPr>
          <w:noProof/>
        </w:rPr>
      </w:pPr>
      <w:r>
        <w:rPr>
          <w:noProof/>
        </w:rPr>
        <w:lastRenderedPageBreak/>
        <w:t xml:space="preserve">Annexe II: Fonds de solidarité de l’Union européenne - </w:t>
      </w:r>
      <w:bookmarkEnd w:id="2"/>
      <w:r>
        <w:rPr>
          <w:noProof/>
        </w:rPr>
        <w:t>Aperçu des demandes reçues en 2023</w:t>
      </w:r>
    </w:p>
    <w:p w14:paraId="2496A837" w14:textId="61B94121" w:rsidR="00321103" w:rsidRDefault="00321103" w:rsidP="00746FCE">
      <w:pPr>
        <w:spacing w:after="0" w:line="240" w:lineRule="auto"/>
        <w:ind w:right="-191"/>
        <w:jc w:val="center"/>
        <w:rPr>
          <w:rFonts w:ascii="Times New Roman" w:eastAsia="Times New Roman" w:hAnsi="Times New Roman"/>
          <w:noProof/>
          <w:sz w:val="24"/>
          <w:szCs w:val="20"/>
        </w:rPr>
      </w:pPr>
      <w:bookmarkStart w:id="3" w:name="_CopyToNewDocument_"/>
      <w:bookmarkEnd w:id="3"/>
    </w:p>
    <w:tbl>
      <w:tblPr>
        <w:tblW w:w="11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0"/>
        <w:gridCol w:w="1660"/>
        <w:gridCol w:w="1660"/>
        <w:gridCol w:w="1890"/>
        <w:gridCol w:w="1430"/>
        <w:gridCol w:w="1662"/>
      </w:tblGrid>
      <w:tr w:rsidR="006A2A4A" w:rsidRPr="00321103" w14:paraId="42CAD648" w14:textId="77777777" w:rsidTr="00EE1182">
        <w:trPr>
          <w:trHeight w:val="397"/>
          <w:jc w:val="center"/>
        </w:trPr>
        <w:tc>
          <w:tcPr>
            <w:tcW w:w="3120" w:type="dxa"/>
            <w:tcBorders>
              <w:top w:val="single" w:sz="4" w:space="0" w:color="auto"/>
            </w:tcBorders>
            <w:shd w:val="clear" w:color="auto" w:fill="00B0F0"/>
            <w:vAlign w:val="center"/>
          </w:tcPr>
          <w:p w14:paraId="42C0152E" w14:textId="77777777" w:rsidR="006A2A4A" w:rsidRPr="00321103" w:rsidRDefault="006A2A4A" w:rsidP="00321103">
            <w:pPr>
              <w:spacing w:after="0" w:line="240" w:lineRule="auto"/>
              <w:rPr>
                <w:rFonts w:ascii="Times New Roman" w:eastAsia="Times New Roman" w:hAnsi="Times New Roman"/>
                <w:b/>
                <w:bCs/>
                <w:noProof/>
                <w:sz w:val="18"/>
                <w:szCs w:val="18"/>
              </w:rPr>
            </w:pPr>
            <w:r>
              <w:rPr>
                <w:rFonts w:ascii="Times New Roman" w:hAnsi="Times New Roman"/>
                <w:b/>
                <w:noProof/>
                <w:sz w:val="18"/>
              </w:rPr>
              <w:t>Année de survenance</w:t>
            </w:r>
          </w:p>
        </w:tc>
        <w:tc>
          <w:tcPr>
            <w:tcW w:w="8302" w:type="dxa"/>
            <w:gridSpan w:val="5"/>
            <w:tcBorders>
              <w:top w:val="single" w:sz="4" w:space="0" w:color="auto"/>
              <w:bottom w:val="single" w:sz="4" w:space="0" w:color="auto"/>
            </w:tcBorders>
            <w:shd w:val="clear" w:color="auto" w:fill="00B0F0"/>
            <w:vAlign w:val="center"/>
          </w:tcPr>
          <w:p w14:paraId="38D4A4AD" w14:textId="42BF023D" w:rsidR="006A2A4A" w:rsidRPr="00321103" w:rsidRDefault="006A2A4A" w:rsidP="00321103">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2023</w:t>
            </w:r>
          </w:p>
        </w:tc>
      </w:tr>
      <w:tr w:rsidR="006A2A4A" w:rsidRPr="00321103" w14:paraId="065DE721" w14:textId="77777777" w:rsidTr="00EE1182">
        <w:trPr>
          <w:trHeight w:val="397"/>
          <w:jc w:val="center"/>
        </w:trPr>
        <w:tc>
          <w:tcPr>
            <w:tcW w:w="3120" w:type="dxa"/>
            <w:tcBorders>
              <w:top w:val="single" w:sz="4" w:space="0" w:color="auto"/>
            </w:tcBorders>
            <w:shd w:val="clear" w:color="auto" w:fill="DFDCC7"/>
            <w:vAlign w:val="center"/>
            <w:hideMark/>
          </w:tcPr>
          <w:p w14:paraId="7A8B6DE8" w14:textId="01429D06"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État demandeur</w:t>
            </w:r>
          </w:p>
        </w:tc>
        <w:tc>
          <w:tcPr>
            <w:tcW w:w="1660" w:type="dxa"/>
            <w:tcBorders>
              <w:top w:val="single" w:sz="4" w:space="0" w:color="auto"/>
              <w:bottom w:val="single" w:sz="4" w:space="0" w:color="auto"/>
            </w:tcBorders>
            <w:shd w:val="clear" w:color="auto" w:fill="DFDCC7"/>
            <w:vAlign w:val="center"/>
          </w:tcPr>
          <w:p w14:paraId="520450BF" w14:textId="1FC5BF53" w:rsidR="006A2A4A" w:rsidRPr="00321103" w:rsidRDefault="006A2A4A"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Turquie</w:t>
            </w:r>
          </w:p>
        </w:tc>
        <w:tc>
          <w:tcPr>
            <w:tcW w:w="1660" w:type="dxa"/>
            <w:tcBorders>
              <w:top w:val="single" w:sz="4" w:space="0" w:color="auto"/>
              <w:bottom w:val="single" w:sz="4" w:space="0" w:color="auto"/>
            </w:tcBorders>
            <w:shd w:val="clear" w:color="auto" w:fill="DFDCC7"/>
            <w:vAlign w:val="center"/>
          </w:tcPr>
          <w:p w14:paraId="0A9A85C8" w14:textId="37DCEC6B" w:rsidR="006A2A4A" w:rsidRPr="00321103" w:rsidRDefault="006A2A4A"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Italie</w:t>
            </w:r>
          </w:p>
        </w:tc>
        <w:tc>
          <w:tcPr>
            <w:tcW w:w="1890" w:type="dxa"/>
            <w:tcBorders>
              <w:top w:val="single" w:sz="4" w:space="0" w:color="auto"/>
              <w:bottom w:val="single" w:sz="4" w:space="0" w:color="auto"/>
            </w:tcBorders>
            <w:shd w:val="clear" w:color="auto" w:fill="DFDCC7"/>
            <w:vAlign w:val="center"/>
          </w:tcPr>
          <w:p w14:paraId="650B0DB0" w14:textId="2C050CE3" w:rsidR="006A2A4A" w:rsidRPr="00321103" w:rsidRDefault="006A2A4A"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Slovénie</w:t>
            </w:r>
          </w:p>
        </w:tc>
        <w:tc>
          <w:tcPr>
            <w:tcW w:w="1430" w:type="dxa"/>
            <w:tcBorders>
              <w:top w:val="single" w:sz="4" w:space="0" w:color="auto"/>
              <w:bottom w:val="single" w:sz="4" w:space="0" w:color="auto"/>
            </w:tcBorders>
            <w:shd w:val="clear" w:color="auto" w:fill="DFDCC7"/>
            <w:vAlign w:val="center"/>
          </w:tcPr>
          <w:p w14:paraId="74191671" w14:textId="77777777" w:rsidR="006A2A4A" w:rsidRPr="00321103" w:rsidRDefault="006A2A4A"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Autriche</w:t>
            </w:r>
          </w:p>
        </w:tc>
        <w:tc>
          <w:tcPr>
            <w:tcW w:w="1660" w:type="dxa"/>
            <w:tcBorders>
              <w:top w:val="single" w:sz="4" w:space="0" w:color="auto"/>
              <w:bottom w:val="single" w:sz="4" w:space="0" w:color="auto"/>
            </w:tcBorders>
            <w:shd w:val="clear" w:color="auto" w:fill="DFDCC7"/>
            <w:vAlign w:val="center"/>
          </w:tcPr>
          <w:p w14:paraId="017ED069" w14:textId="3D3E2BFD" w:rsidR="006A2A4A" w:rsidRPr="00321103" w:rsidRDefault="006A2A4A"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Grèce</w:t>
            </w:r>
          </w:p>
        </w:tc>
      </w:tr>
      <w:tr w:rsidR="006A2A4A" w:rsidRPr="00321103" w14:paraId="39969C12" w14:textId="77777777" w:rsidTr="00EE1182">
        <w:trPr>
          <w:trHeight w:val="397"/>
          <w:jc w:val="center"/>
        </w:trPr>
        <w:tc>
          <w:tcPr>
            <w:tcW w:w="3120" w:type="dxa"/>
            <w:shd w:val="clear" w:color="auto" w:fill="DFDCC7"/>
            <w:vAlign w:val="center"/>
            <w:hideMark/>
          </w:tcPr>
          <w:p w14:paraId="5B788F30" w14:textId="447E1C20"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Nom et nature</w:t>
            </w:r>
            <w:r>
              <w:rPr>
                <w:noProof/>
              </w:rPr>
              <w:t xml:space="preserve"> </w:t>
            </w:r>
            <w:r>
              <w:rPr>
                <w:noProof/>
              </w:rPr>
              <w:br/>
            </w:r>
            <w:r>
              <w:rPr>
                <w:rFonts w:ascii="Times New Roman" w:hAnsi="Times New Roman"/>
                <w:b/>
                <w:noProof/>
                <w:sz w:val="18"/>
              </w:rPr>
              <w:t>de la catastrophe</w:t>
            </w:r>
          </w:p>
        </w:tc>
        <w:tc>
          <w:tcPr>
            <w:tcW w:w="1660" w:type="dxa"/>
            <w:shd w:val="clear" w:color="auto" w:fill="DFDCC7"/>
            <w:vAlign w:val="center"/>
          </w:tcPr>
          <w:p w14:paraId="3B1A191A" w14:textId="10D58EAD" w:rsidR="006A2A4A" w:rsidRPr="00321103" w:rsidRDefault="006A2A4A"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Tremblements de terre en 2023</w:t>
            </w:r>
          </w:p>
        </w:tc>
        <w:tc>
          <w:tcPr>
            <w:tcW w:w="1660" w:type="dxa"/>
            <w:shd w:val="clear" w:color="auto" w:fill="DFDCC7"/>
            <w:vAlign w:val="center"/>
          </w:tcPr>
          <w:p w14:paraId="7341CD2A" w14:textId="7C90A557" w:rsidR="006A2A4A" w:rsidRPr="00321103" w:rsidRDefault="00304251"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Inondations en 2023</w:t>
            </w:r>
          </w:p>
        </w:tc>
        <w:tc>
          <w:tcPr>
            <w:tcW w:w="1890" w:type="dxa"/>
            <w:shd w:val="clear" w:color="auto" w:fill="DFDCC7"/>
            <w:vAlign w:val="center"/>
          </w:tcPr>
          <w:p w14:paraId="3E68B27A" w14:textId="0475F18C" w:rsidR="006A2A4A" w:rsidRPr="00321103" w:rsidRDefault="006A2A4A"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Inondations en 2023</w:t>
            </w:r>
          </w:p>
        </w:tc>
        <w:tc>
          <w:tcPr>
            <w:tcW w:w="1430" w:type="dxa"/>
            <w:shd w:val="clear" w:color="auto" w:fill="DFDCC7"/>
            <w:vAlign w:val="center"/>
          </w:tcPr>
          <w:p w14:paraId="5193D3A7" w14:textId="14B5CFEB" w:rsidR="006A2A4A" w:rsidRPr="00321103" w:rsidRDefault="006A2A4A"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Inondations en 2023</w:t>
            </w:r>
          </w:p>
        </w:tc>
        <w:tc>
          <w:tcPr>
            <w:tcW w:w="1660" w:type="dxa"/>
            <w:shd w:val="clear" w:color="auto" w:fill="DFDCC7"/>
            <w:vAlign w:val="center"/>
          </w:tcPr>
          <w:p w14:paraId="2F2B85A3" w14:textId="36E18326" w:rsidR="006A2A4A" w:rsidRPr="00321103" w:rsidRDefault="006A2A4A" w:rsidP="00A96EBF">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Inondations en 2023</w:t>
            </w:r>
          </w:p>
        </w:tc>
      </w:tr>
      <w:tr w:rsidR="006A2A4A" w:rsidRPr="00321103" w14:paraId="57B9DAE8" w14:textId="77777777" w:rsidTr="00EE1182">
        <w:trPr>
          <w:trHeight w:val="397"/>
          <w:jc w:val="center"/>
        </w:trPr>
        <w:tc>
          <w:tcPr>
            <w:tcW w:w="3120" w:type="dxa"/>
            <w:shd w:val="clear" w:color="auto" w:fill="D9D9D9"/>
            <w:vAlign w:val="center"/>
            <w:hideMark/>
          </w:tcPr>
          <w:p w14:paraId="61EE359B" w14:textId="7D23ED35" w:rsidR="006A2A4A" w:rsidRPr="00321103" w:rsidRDefault="003346BD"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Date du premier dommage</w:t>
            </w:r>
          </w:p>
        </w:tc>
        <w:tc>
          <w:tcPr>
            <w:tcW w:w="1660" w:type="dxa"/>
            <w:vAlign w:val="center"/>
          </w:tcPr>
          <w:p w14:paraId="0A8B57B3" w14:textId="0258AE5E" w:rsidR="006A2A4A" w:rsidRPr="0069380C" w:rsidRDefault="003C61CB"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06-02-2023</w:t>
            </w:r>
          </w:p>
        </w:tc>
        <w:tc>
          <w:tcPr>
            <w:tcW w:w="1660" w:type="dxa"/>
            <w:vAlign w:val="center"/>
          </w:tcPr>
          <w:p w14:paraId="1EB02015" w14:textId="0030A0F2" w:rsidR="006A2A4A" w:rsidRPr="0069380C" w:rsidRDefault="001E3096" w:rsidP="001E3096">
            <w:pPr>
              <w:spacing w:after="0" w:line="240" w:lineRule="auto"/>
              <w:jc w:val="center"/>
              <w:rPr>
                <w:rFonts w:ascii="Times New Roman" w:hAnsi="Times New Roman"/>
                <w:noProof/>
                <w:sz w:val="20"/>
                <w:szCs w:val="20"/>
              </w:rPr>
            </w:pPr>
            <w:r>
              <w:rPr>
                <w:rFonts w:ascii="Times New Roman" w:hAnsi="Times New Roman"/>
                <w:noProof/>
                <w:sz w:val="20"/>
              </w:rPr>
              <w:t>01-05-2023</w:t>
            </w:r>
          </w:p>
        </w:tc>
        <w:tc>
          <w:tcPr>
            <w:tcW w:w="1890" w:type="dxa"/>
            <w:vAlign w:val="center"/>
          </w:tcPr>
          <w:p w14:paraId="65CB85FE" w14:textId="6054CC46" w:rsidR="006A2A4A" w:rsidRPr="0069380C" w:rsidRDefault="00304251"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04-08-2023</w:t>
            </w:r>
          </w:p>
        </w:tc>
        <w:tc>
          <w:tcPr>
            <w:tcW w:w="1430" w:type="dxa"/>
            <w:vAlign w:val="center"/>
          </w:tcPr>
          <w:p w14:paraId="4BE03C3C" w14:textId="501DAF5A" w:rsidR="006A2A4A" w:rsidRPr="0069380C" w:rsidRDefault="00304251"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03-08-2023</w:t>
            </w:r>
          </w:p>
        </w:tc>
        <w:tc>
          <w:tcPr>
            <w:tcW w:w="1660" w:type="dxa"/>
            <w:vAlign w:val="center"/>
          </w:tcPr>
          <w:p w14:paraId="7473B744" w14:textId="0D4C0561" w:rsidR="006A2A4A" w:rsidRPr="0069380C" w:rsidRDefault="00304251"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04-09-2023</w:t>
            </w:r>
          </w:p>
        </w:tc>
      </w:tr>
      <w:tr w:rsidR="006A2A4A" w:rsidRPr="00321103" w14:paraId="57842F8B" w14:textId="77777777" w:rsidTr="00EE1182">
        <w:trPr>
          <w:trHeight w:val="397"/>
          <w:jc w:val="center"/>
        </w:trPr>
        <w:tc>
          <w:tcPr>
            <w:tcW w:w="3120" w:type="dxa"/>
            <w:shd w:val="clear" w:color="auto" w:fill="D9D9D9"/>
            <w:vAlign w:val="center"/>
            <w:hideMark/>
          </w:tcPr>
          <w:p w14:paraId="100FE674" w14:textId="77777777"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Délai d’introduction des demandes</w:t>
            </w:r>
          </w:p>
        </w:tc>
        <w:tc>
          <w:tcPr>
            <w:tcW w:w="1660" w:type="dxa"/>
            <w:vAlign w:val="center"/>
          </w:tcPr>
          <w:p w14:paraId="4D08A065" w14:textId="3757FB81" w:rsidR="006A2A4A" w:rsidRPr="0069380C" w:rsidRDefault="006A2A4A"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01-05-2023</w:t>
            </w:r>
          </w:p>
        </w:tc>
        <w:tc>
          <w:tcPr>
            <w:tcW w:w="1660" w:type="dxa"/>
            <w:vAlign w:val="center"/>
          </w:tcPr>
          <w:p w14:paraId="5EFE1BA1" w14:textId="01867338" w:rsidR="006A2A4A" w:rsidRPr="0069380C" w:rsidRDefault="001E3096" w:rsidP="001E3096">
            <w:pPr>
              <w:spacing w:after="0" w:line="240" w:lineRule="auto"/>
              <w:jc w:val="center"/>
              <w:rPr>
                <w:rFonts w:ascii="Times New Roman" w:hAnsi="Times New Roman"/>
                <w:noProof/>
                <w:sz w:val="20"/>
                <w:szCs w:val="20"/>
              </w:rPr>
            </w:pPr>
            <w:r>
              <w:rPr>
                <w:rFonts w:ascii="Times New Roman" w:hAnsi="Times New Roman"/>
                <w:noProof/>
                <w:sz w:val="20"/>
              </w:rPr>
              <w:t>24-07-2023</w:t>
            </w:r>
          </w:p>
        </w:tc>
        <w:tc>
          <w:tcPr>
            <w:tcW w:w="1890" w:type="dxa"/>
            <w:vAlign w:val="center"/>
          </w:tcPr>
          <w:p w14:paraId="5576E0A1" w14:textId="42D77A9C" w:rsidR="006A2A4A" w:rsidRPr="0069380C" w:rsidRDefault="00304251"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27-10-2023</w:t>
            </w:r>
          </w:p>
        </w:tc>
        <w:tc>
          <w:tcPr>
            <w:tcW w:w="1430" w:type="dxa"/>
            <w:vAlign w:val="center"/>
          </w:tcPr>
          <w:p w14:paraId="4C9464F7" w14:textId="250E3E44" w:rsidR="006A2A4A" w:rsidRPr="0069380C" w:rsidRDefault="00304251"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26-10-2023</w:t>
            </w:r>
          </w:p>
        </w:tc>
        <w:tc>
          <w:tcPr>
            <w:tcW w:w="1660" w:type="dxa"/>
            <w:vAlign w:val="center"/>
          </w:tcPr>
          <w:p w14:paraId="73F247D2" w14:textId="4C9B8B4E" w:rsidR="006A2A4A" w:rsidRPr="0069380C" w:rsidRDefault="00304251"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27-11-2023</w:t>
            </w:r>
          </w:p>
        </w:tc>
      </w:tr>
      <w:tr w:rsidR="006A2A4A" w:rsidRPr="00321103" w14:paraId="5D050003" w14:textId="77777777" w:rsidTr="00EE1182">
        <w:trPr>
          <w:trHeight w:val="397"/>
          <w:jc w:val="center"/>
        </w:trPr>
        <w:tc>
          <w:tcPr>
            <w:tcW w:w="3120" w:type="dxa"/>
            <w:shd w:val="clear" w:color="auto" w:fill="D9D9D9"/>
            <w:vAlign w:val="center"/>
            <w:hideMark/>
          </w:tcPr>
          <w:p w14:paraId="0520CB87" w14:textId="729B8B45"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 xml:space="preserve">Date de la demande </w:t>
            </w:r>
          </w:p>
        </w:tc>
        <w:tc>
          <w:tcPr>
            <w:tcW w:w="1660" w:type="dxa"/>
            <w:vAlign w:val="center"/>
          </w:tcPr>
          <w:p w14:paraId="562CC053" w14:textId="38216970" w:rsidR="006A2A4A" w:rsidRPr="0069380C" w:rsidRDefault="001E3096"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20-04-2023</w:t>
            </w:r>
          </w:p>
        </w:tc>
        <w:tc>
          <w:tcPr>
            <w:tcW w:w="1660" w:type="dxa"/>
            <w:vAlign w:val="center"/>
          </w:tcPr>
          <w:p w14:paraId="0DDB1888" w14:textId="7AC0A877" w:rsidR="006A2A4A" w:rsidRPr="0069380C" w:rsidRDefault="001E3096" w:rsidP="001E3096">
            <w:pPr>
              <w:spacing w:after="0" w:line="240" w:lineRule="auto"/>
              <w:jc w:val="center"/>
              <w:rPr>
                <w:rFonts w:ascii="Times New Roman" w:hAnsi="Times New Roman"/>
                <w:noProof/>
                <w:sz w:val="20"/>
                <w:szCs w:val="20"/>
              </w:rPr>
            </w:pPr>
            <w:r>
              <w:rPr>
                <w:rFonts w:ascii="Times New Roman" w:hAnsi="Times New Roman"/>
                <w:noProof/>
                <w:sz w:val="20"/>
              </w:rPr>
              <w:t>24-07-2023</w:t>
            </w:r>
          </w:p>
        </w:tc>
        <w:tc>
          <w:tcPr>
            <w:tcW w:w="1890" w:type="dxa"/>
            <w:vAlign w:val="center"/>
          </w:tcPr>
          <w:p w14:paraId="2948CDDC" w14:textId="0B668D7D" w:rsidR="006A2A4A" w:rsidRPr="0069380C" w:rsidRDefault="00304251"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20-10-2023</w:t>
            </w:r>
          </w:p>
        </w:tc>
        <w:tc>
          <w:tcPr>
            <w:tcW w:w="1430" w:type="dxa"/>
            <w:vAlign w:val="center"/>
          </w:tcPr>
          <w:p w14:paraId="690E2A17" w14:textId="579BD057" w:rsidR="006A2A4A" w:rsidRPr="0069380C" w:rsidRDefault="00304251"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19-10-2023</w:t>
            </w:r>
          </w:p>
        </w:tc>
        <w:tc>
          <w:tcPr>
            <w:tcW w:w="1660" w:type="dxa"/>
            <w:vAlign w:val="center"/>
          </w:tcPr>
          <w:p w14:paraId="5F71A4E5" w14:textId="07F87394" w:rsidR="006A2A4A" w:rsidRPr="0069380C" w:rsidRDefault="00304251"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20-11-2023</w:t>
            </w:r>
          </w:p>
        </w:tc>
      </w:tr>
      <w:tr w:rsidR="006A2A4A" w:rsidRPr="00321103" w14:paraId="7E8C1364" w14:textId="77777777" w:rsidTr="00EE1182">
        <w:trPr>
          <w:trHeight w:val="397"/>
          <w:jc w:val="center"/>
        </w:trPr>
        <w:tc>
          <w:tcPr>
            <w:tcW w:w="3120" w:type="dxa"/>
            <w:shd w:val="clear" w:color="auto" w:fill="D9D9D9"/>
            <w:vAlign w:val="center"/>
          </w:tcPr>
          <w:p w14:paraId="23DE6C53" w14:textId="543AC4A9"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Demande complétée</w:t>
            </w:r>
          </w:p>
        </w:tc>
        <w:tc>
          <w:tcPr>
            <w:tcW w:w="1660" w:type="dxa"/>
            <w:vAlign w:val="center"/>
          </w:tcPr>
          <w:p w14:paraId="26EE81F2" w14:textId="0769957B" w:rsidR="006A2A4A" w:rsidRPr="0069380C" w:rsidRDefault="001E3096" w:rsidP="001E3096">
            <w:pPr>
              <w:spacing w:after="0" w:line="240" w:lineRule="auto"/>
              <w:jc w:val="center"/>
              <w:rPr>
                <w:rFonts w:ascii="Times New Roman" w:hAnsi="Times New Roman"/>
                <w:iCs/>
                <w:noProof/>
                <w:sz w:val="20"/>
                <w:szCs w:val="20"/>
              </w:rPr>
            </w:pPr>
            <w:r>
              <w:rPr>
                <w:rFonts w:ascii="Times New Roman" w:hAnsi="Times New Roman"/>
                <w:noProof/>
                <w:sz w:val="20"/>
              </w:rPr>
              <w:t>20-04-2023</w:t>
            </w:r>
          </w:p>
        </w:tc>
        <w:tc>
          <w:tcPr>
            <w:tcW w:w="1660" w:type="dxa"/>
            <w:vAlign w:val="center"/>
          </w:tcPr>
          <w:p w14:paraId="26FBF9EE" w14:textId="3AF20FA8" w:rsidR="006A2A4A" w:rsidRPr="0069380C" w:rsidRDefault="001E3096"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24-07-2023</w:t>
            </w:r>
          </w:p>
        </w:tc>
        <w:tc>
          <w:tcPr>
            <w:tcW w:w="1890" w:type="dxa"/>
            <w:vAlign w:val="center"/>
          </w:tcPr>
          <w:p w14:paraId="2BAFF136" w14:textId="47B4763B" w:rsidR="006A2A4A" w:rsidRPr="0069380C" w:rsidRDefault="00304251" w:rsidP="001E3096">
            <w:pPr>
              <w:spacing w:after="0" w:line="240" w:lineRule="auto"/>
              <w:jc w:val="center"/>
              <w:rPr>
                <w:rFonts w:ascii="Times New Roman" w:hAnsi="Times New Roman"/>
                <w:iCs/>
                <w:noProof/>
                <w:sz w:val="20"/>
                <w:szCs w:val="20"/>
              </w:rPr>
            </w:pPr>
            <w:r>
              <w:rPr>
                <w:rFonts w:ascii="Times New Roman" w:hAnsi="Times New Roman"/>
                <w:noProof/>
                <w:sz w:val="20"/>
              </w:rPr>
              <w:t>20-10-2023</w:t>
            </w:r>
          </w:p>
        </w:tc>
        <w:tc>
          <w:tcPr>
            <w:tcW w:w="1430" w:type="dxa"/>
            <w:vAlign w:val="center"/>
          </w:tcPr>
          <w:p w14:paraId="17C55E9D" w14:textId="2DF8CFAF" w:rsidR="006A2A4A" w:rsidRPr="0069380C" w:rsidRDefault="00304251" w:rsidP="001E3096">
            <w:pPr>
              <w:spacing w:after="0" w:line="240" w:lineRule="auto"/>
              <w:jc w:val="center"/>
              <w:rPr>
                <w:rFonts w:ascii="Times New Roman" w:hAnsi="Times New Roman"/>
                <w:iCs/>
                <w:noProof/>
                <w:sz w:val="20"/>
                <w:szCs w:val="20"/>
              </w:rPr>
            </w:pPr>
            <w:r>
              <w:rPr>
                <w:rFonts w:ascii="Times New Roman" w:hAnsi="Times New Roman"/>
                <w:noProof/>
                <w:sz w:val="20"/>
              </w:rPr>
              <w:t>19-10-2023</w:t>
            </w:r>
          </w:p>
        </w:tc>
        <w:tc>
          <w:tcPr>
            <w:tcW w:w="1660" w:type="dxa"/>
            <w:vAlign w:val="center"/>
          </w:tcPr>
          <w:p w14:paraId="09CB7725" w14:textId="447C8EF3" w:rsidR="006A2A4A" w:rsidRPr="0069380C" w:rsidRDefault="00304251"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20-11-2023</w:t>
            </w:r>
          </w:p>
        </w:tc>
      </w:tr>
      <w:tr w:rsidR="006A2A4A" w:rsidRPr="00321103" w14:paraId="4C0AFF2E" w14:textId="77777777" w:rsidTr="00EE1182">
        <w:trPr>
          <w:trHeight w:val="397"/>
          <w:jc w:val="center"/>
        </w:trPr>
        <w:tc>
          <w:tcPr>
            <w:tcW w:w="3120" w:type="dxa"/>
            <w:shd w:val="clear" w:color="auto" w:fill="D9D9D9"/>
            <w:vAlign w:val="center"/>
            <w:hideMark/>
          </w:tcPr>
          <w:p w14:paraId="5ED0E015" w14:textId="7A3316E7"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Seuil «catastrophe majeure» (en millions d’EUR)</w:t>
            </w:r>
          </w:p>
        </w:tc>
        <w:tc>
          <w:tcPr>
            <w:tcW w:w="1660" w:type="dxa"/>
            <w:vAlign w:val="center"/>
          </w:tcPr>
          <w:p w14:paraId="0E31701B" w14:textId="3B5FA5D1" w:rsidR="006A2A4A" w:rsidRPr="0069380C" w:rsidRDefault="006A2A4A"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3 804,725</w:t>
            </w:r>
          </w:p>
        </w:tc>
        <w:tc>
          <w:tcPr>
            <w:tcW w:w="1660" w:type="dxa"/>
            <w:vAlign w:val="center"/>
          </w:tcPr>
          <w:p w14:paraId="19A6738F" w14:textId="5D8D07DE" w:rsidR="006A2A4A" w:rsidRPr="0069380C" w:rsidRDefault="001E3096"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3 804,725</w:t>
            </w:r>
          </w:p>
        </w:tc>
        <w:tc>
          <w:tcPr>
            <w:tcW w:w="1890" w:type="dxa"/>
            <w:vAlign w:val="center"/>
          </w:tcPr>
          <w:p w14:paraId="21ABEDD2" w14:textId="3F3E0AE3" w:rsidR="006A2A4A" w:rsidRPr="0069380C" w:rsidRDefault="00304251"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308,826</w:t>
            </w:r>
          </w:p>
        </w:tc>
        <w:tc>
          <w:tcPr>
            <w:tcW w:w="1430" w:type="dxa"/>
            <w:vAlign w:val="center"/>
          </w:tcPr>
          <w:p w14:paraId="5BCF65F5" w14:textId="77777777" w:rsidR="006A2A4A" w:rsidRPr="0069380C" w:rsidRDefault="006A2A4A"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w:t>
            </w:r>
          </w:p>
        </w:tc>
        <w:tc>
          <w:tcPr>
            <w:tcW w:w="1660" w:type="dxa"/>
            <w:vAlign w:val="center"/>
          </w:tcPr>
          <w:p w14:paraId="3E874B96" w14:textId="1EE94A32" w:rsidR="006A2A4A" w:rsidRPr="0069380C" w:rsidRDefault="00304251"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1 085,286</w:t>
            </w:r>
          </w:p>
        </w:tc>
      </w:tr>
      <w:tr w:rsidR="006A2A4A" w:rsidRPr="00321103" w14:paraId="63132A42" w14:textId="77777777" w:rsidTr="00EE1182">
        <w:trPr>
          <w:trHeight w:val="397"/>
          <w:jc w:val="center"/>
        </w:trPr>
        <w:tc>
          <w:tcPr>
            <w:tcW w:w="3120" w:type="dxa"/>
            <w:shd w:val="clear" w:color="auto" w:fill="D9D9D9"/>
            <w:vAlign w:val="center"/>
            <w:hideMark/>
          </w:tcPr>
          <w:p w14:paraId="5CEC5602" w14:textId="42FF6210"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 xml:space="preserve">Montant total des dommages directs accepté </w:t>
            </w:r>
            <w:r>
              <w:rPr>
                <w:noProof/>
              </w:rPr>
              <w:t xml:space="preserve"> </w:t>
            </w:r>
            <w:r>
              <w:rPr>
                <w:noProof/>
              </w:rPr>
              <w:br/>
            </w:r>
            <w:r>
              <w:rPr>
                <w:rFonts w:ascii="Times New Roman" w:hAnsi="Times New Roman"/>
                <w:b/>
                <w:noProof/>
                <w:sz w:val="18"/>
              </w:rPr>
              <w:t>par la Commission (en millions d’EUR)</w:t>
            </w:r>
          </w:p>
        </w:tc>
        <w:tc>
          <w:tcPr>
            <w:tcW w:w="1660" w:type="dxa"/>
            <w:vAlign w:val="center"/>
          </w:tcPr>
          <w:p w14:paraId="71AC83CF" w14:textId="2A0F4F69" w:rsidR="006A2A4A" w:rsidRPr="0069380C" w:rsidRDefault="001E3096"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78 799,164</w:t>
            </w:r>
          </w:p>
        </w:tc>
        <w:tc>
          <w:tcPr>
            <w:tcW w:w="1660" w:type="dxa"/>
            <w:vAlign w:val="center"/>
          </w:tcPr>
          <w:p w14:paraId="02498A6C" w14:textId="773E7AE3" w:rsidR="006A2A4A" w:rsidRPr="0069380C" w:rsidRDefault="001E3096"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8 533,315</w:t>
            </w:r>
          </w:p>
        </w:tc>
        <w:tc>
          <w:tcPr>
            <w:tcW w:w="1890" w:type="dxa"/>
            <w:vAlign w:val="center"/>
          </w:tcPr>
          <w:p w14:paraId="5A500C34" w14:textId="3C432C3F" w:rsidR="006A2A4A" w:rsidRPr="0069380C" w:rsidRDefault="00304251"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7 320,232</w:t>
            </w:r>
          </w:p>
        </w:tc>
        <w:tc>
          <w:tcPr>
            <w:tcW w:w="1430" w:type="dxa"/>
            <w:vAlign w:val="center"/>
          </w:tcPr>
          <w:p w14:paraId="4BF0FEDC" w14:textId="2FB12E45" w:rsidR="006A2A4A" w:rsidRPr="0069380C" w:rsidRDefault="00304251"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207,970</w:t>
            </w:r>
          </w:p>
        </w:tc>
        <w:tc>
          <w:tcPr>
            <w:tcW w:w="1660" w:type="dxa"/>
            <w:vAlign w:val="center"/>
          </w:tcPr>
          <w:p w14:paraId="776E11D7" w14:textId="7E65B481" w:rsidR="006A2A4A" w:rsidRPr="0069380C" w:rsidRDefault="00304251"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2 325,232</w:t>
            </w:r>
          </w:p>
        </w:tc>
      </w:tr>
      <w:tr w:rsidR="006A2A4A" w:rsidRPr="00321103" w14:paraId="63E24266" w14:textId="77777777" w:rsidTr="00EE1182">
        <w:trPr>
          <w:trHeight w:val="397"/>
          <w:jc w:val="center"/>
        </w:trPr>
        <w:tc>
          <w:tcPr>
            <w:tcW w:w="3120" w:type="dxa"/>
            <w:shd w:val="clear" w:color="auto" w:fill="D9D9D9"/>
            <w:vAlign w:val="center"/>
            <w:hideMark/>
          </w:tcPr>
          <w:p w14:paraId="71491DA2" w14:textId="77777777"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Catégorie</w:t>
            </w:r>
          </w:p>
        </w:tc>
        <w:tc>
          <w:tcPr>
            <w:tcW w:w="1660" w:type="dxa"/>
            <w:vAlign w:val="center"/>
          </w:tcPr>
          <w:p w14:paraId="1D02D321" w14:textId="6297CE02" w:rsidR="006A2A4A" w:rsidRPr="0069380C" w:rsidRDefault="003346BD" w:rsidP="001E3096">
            <w:pPr>
              <w:spacing w:after="0" w:line="240" w:lineRule="auto"/>
              <w:jc w:val="center"/>
              <w:rPr>
                <w:rFonts w:ascii="Times New Roman" w:eastAsia="Times New Roman" w:hAnsi="Times New Roman"/>
                <w:bCs/>
                <w:noProof/>
                <w:color w:val="000000"/>
                <w:sz w:val="20"/>
                <w:szCs w:val="20"/>
              </w:rPr>
            </w:pPr>
            <w:r>
              <w:rPr>
                <w:rFonts w:ascii="Times New Roman" w:hAnsi="Times New Roman"/>
                <w:noProof/>
                <w:color w:val="000000"/>
                <w:sz w:val="20"/>
              </w:rPr>
              <w:t>Majeure</w:t>
            </w:r>
          </w:p>
        </w:tc>
        <w:tc>
          <w:tcPr>
            <w:tcW w:w="1660" w:type="dxa"/>
            <w:vAlign w:val="center"/>
          </w:tcPr>
          <w:p w14:paraId="106A5575" w14:textId="11557288" w:rsidR="006A2A4A" w:rsidRPr="0069380C" w:rsidRDefault="003346BD"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Majeure</w:t>
            </w:r>
          </w:p>
        </w:tc>
        <w:tc>
          <w:tcPr>
            <w:tcW w:w="1890" w:type="dxa"/>
            <w:vAlign w:val="center"/>
          </w:tcPr>
          <w:p w14:paraId="5A5D3362" w14:textId="1F516B6E" w:rsidR="006A2A4A" w:rsidRPr="0069380C" w:rsidRDefault="003346BD" w:rsidP="001E3096">
            <w:pPr>
              <w:spacing w:after="0" w:line="240" w:lineRule="auto"/>
              <w:jc w:val="center"/>
              <w:rPr>
                <w:rFonts w:ascii="Times New Roman" w:eastAsia="Times New Roman" w:hAnsi="Times New Roman"/>
                <w:noProof/>
                <w:sz w:val="20"/>
                <w:szCs w:val="20"/>
              </w:rPr>
            </w:pPr>
            <w:r>
              <w:rPr>
                <w:rFonts w:ascii="Times New Roman" w:hAnsi="Times New Roman"/>
                <w:noProof/>
                <w:color w:val="000000"/>
                <w:sz w:val="20"/>
              </w:rPr>
              <w:t>Majeure</w:t>
            </w:r>
          </w:p>
        </w:tc>
        <w:tc>
          <w:tcPr>
            <w:tcW w:w="1430" w:type="dxa"/>
            <w:vAlign w:val="center"/>
          </w:tcPr>
          <w:p w14:paraId="44891430" w14:textId="53E2563C" w:rsidR="006A2A4A" w:rsidRPr="0069380C" w:rsidRDefault="003346BD"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Pays voisin</w:t>
            </w:r>
          </w:p>
        </w:tc>
        <w:tc>
          <w:tcPr>
            <w:tcW w:w="1660" w:type="dxa"/>
            <w:vAlign w:val="center"/>
          </w:tcPr>
          <w:p w14:paraId="59D84A41" w14:textId="51DB4CBF" w:rsidR="006A2A4A" w:rsidRPr="0069380C" w:rsidRDefault="003346BD" w:rsidP="001E3096">
            <w:pPr>
              <w:spacing w:after="0" w:line="240" w:lineRule="auto"/>
              <w:jc w:val="center"/>
              <w:rPr>
                <w:rFonts w:ascii="Times New Roman" w:eastAsia="Times New Roman" w:hAnsi="Times New Roman"/>
                <w:noProof/>
                <w:sz w:val="20"/>
                <w:szCs w:val="20"/>
              </w:rPr>
            </w:pPr>
            <w:r>
              <w:rPr>
                <w:rFonts w:ascii="Times New Roman" w:hAnsi="Times New Roman"/>
                <w:noProof/>
                <w:color w:val="000000"/>
                <w:sz w:val="20"/>
              </w:rPr>
              <w:t>Majeure</w:t>
            </w:r>
          </w:p>
        </w:tc>
      </w:tr>
      <w:tr w:rsidR="006A2A4A" w:rsidRPr="00321103" w14:paraId="2C0DDD87" w14:textId="77777777" w:rsidTr="00EE1182">
        <w:trPr>
          <w:trHeight w:val="397"/>
          <w:jc w:val="center"/>
        </w:trPr>
        <w:tc>
          <w:tcPr>
            <w:tcW w:w="3120" w:type="dxa"/>
            <w:shd w:val="clear" w:color="auto" w:fill="D9D9D9"/>
            <w:vAlign w:val="center"/>
            <w:hideMark/>
          </w:tcPr>
          <w:p w14:paraId="7A1A3AF0" w14:textId="2B65BB5B"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Coûts des opérations éligibles (en millions d’EUR)</w:t>
            </w:r>
          </w:p>
        </w:tc>
        <w:tc>
          <w:tcPr>
            <w:tcW w:w="1660" w:type="dxa"/>
            <w:vAlign w:val="center"/>
          </w:tcPr>
          <w:p w14:paraId="5B53FB01" w14:textId="01EB5DCC" w:rsidR="006A2A4A" w:rsidRPr="0069380C" w:rsidRDefault="001E3096"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15 109,666</w:t>
            </w:r>
          </w:p>
        </w:tc>
        <w:tc>
          <w:tcPr>
            <w:tcW w:w="1660" w:type="dxa"/>
            <w:vAlign w:val="center"/>
          </w:tcPr>
          <w:p w14:paraId="3FD12BE8" w14:textId="03E23D57" w:rsidR="006A2A4A" w:rsidRPr="0069380C" w:rsidRDefault="001E3096" w:rsidP="001E3096">
            <w:pPr>
              <w:spacing w:after="0" w:line="240" w:lineRule="auto"/>
              <w:jc w:val="center"/>
              <w:rPr>
                <w:rFonts w:ascii="Times New Roman" w:hAnsi="Times New Roman"/>
                <w:iCs/>
                <w:noProof/>
                <w:sz w:val="20"/>
                <w:szCs w:val="20"/>
              </w:rPr>
            </w:pPr>
            <w:r>
              <w:rPr>
                <w:rFonts w:ascii="Times New Roman" w:hAnsi="Times New Roman"/>
                <w:noProof/>
                <w:sz w:val="20"/>
              </w:rPr>
              <w:t>681,752</w:t>
            </w:r>
          </w:p>
        </w:tc>
        <w:tc>
          <w:tcPr>
            <w:tcW w:w="1890" w:type="dxa"/>
            <w:vAlign w:val="center"/>
          </w:tcPr>
          <w:p w14:paraId="568E3540" w14:textId="0ED35F11" w:rsidR="006A2A4A" w:rsidRPr="00304251" w:rsidRDefault="00F53003"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6 785,881</w:t>
            </w:r>
          </w:p>
        </w:tc>
        <w:tc>
          <w:tcPr>
            <w:tcW w:w="1430" w:type="dxa"/>
            <w:vAlign w:val="center"/>
          </w:tcPr>
          <w:p w14:paraId="289DCD84" w14:textId="4CC99B14" w:rsidR="006A2A4A" w:rsidRPr="00304251" w:rsidRDefault="00F53003" w:rsidP="001E3096">
            <w:pPr>
              <w:spacing w:after="0" w:line="240" w:lineRule="auto"/>
              <w:jc w:val="center"/>
              <w:rPr>
                <w:rFonts w:ascii="Times New Roman" w:hAnsi="Times New Roman"/>
                <w:iCs/>
                <w:noProof/>
                <w:sz w:val="20"/>
                <w:szCs w:val="20"/>
                <w:highlight w:val="yellow"/>
              </w:rPr>
            </w:pPr>
            <w:r>
              <w:rPr>
                <w:rFonts w:ascii="Times New Roman" w:hAnsi="Times New Roman"/>
                <w:noProof/>
                <w:sz w:val="20"/>
              </w:rPr>
              <w:t>76,477</w:t>
            </w:r>
          </w:p>
        </w:tc>
        <w:tc>
          <w:tcPr>
            <w:tcW w:w="1660" w:type="dxa"/>
            <w:vAlign w:val="center"/>
          </w:tcPr>
          <w:p w14:paraId="48E1FEB2" w14:textId="4530B1B1" w:rsidR="006A2A4A" w:rsidRPr="00304251" w:rsidRDefault="00F53003"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1 941,432</w:t>
            </w:r>
          </w:p>
        </w:tc>
      </w:tr>
      <w:tr w:rsidR="006A2A4A" w:rsidRPr="00321103" w14:paraId="47924783" w14:textId="77777777" w:rsidTr="00EE1182">
        <w:trPr>
          <w:trHeight w:val="397"/>
          <w:jc w:val="center"/>
        </w:trPr>
        <w:tc>
          <w:tcPr>
            <w:tcW w:w="3120" w:type="dxa"/>
            <w:shd w:val="clear" w:color="auto" w:fill="D9D9D9"/>
            <w:vAlign w:val="center"/>
            <w:hideMark/>
          </w:tcPr>
          <w:p w14:paraId="2AF8600E" w14:textId="77777777"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Taux de l’aide (% du montant total des dommages)</w:t>
            </w:r>
          </w:p>
        </w:tc>
        <w:tc>
          <w:tcPr>
            <w:tcW w:w="1660" w:type="dxa"/>
            <w:vAlign w:val="center"/>
          </w:tcPr>
          <w:p w14:paraId="1589D507" w14:textId="7DF9A16B" w:rsidR="006A2A4A" w:rsidRPr="0069380C" w:rsidRDefault="001E3096"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0,50%</w:t>
            </w:r>
          </w:p>
        </w:tc>
        <w:tc>
          <w:tcPr>
            <w:tcW w:w="1660" w:type="dxa"/>
            <w:vAlign w:val="center"/>
          </w:tcPr>
          <w:p w14:paraId="63BE1C26" w14:textId="654E0F7B" w:rsidR="006A2A4A" w:rsidRPr="0069380C" w:rsidRDefault="00FB31EF"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4,44%</w:t>
            </w:r>
          </w:p>
        </w:tc>
        <w:tc>
          <w:tcPr>
            <w:tcW w:w="1890" w:type="dxa"/>
            <w:vAlign w:val="center"/>
          </w:tcPr>
          <w:p w14:paraId="0F4AB6E6" w14:textId="38C90F68" w:rsidR="006A2A4A" w:rsidRPr="00C325FB" w:rsidRDefault="00C325FB"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5,85%</w:t>
            </w:r>
          </w:p>
        </w:tc>
        <w:tc>
          <w:tcPr>
            <w:tcW w:w="1430" w:type="dxa"/>
            <w:vAlign w:val="center"/>
          </w:tcPr>
          <w:p w14:paraId="405747E8" w14:textId="1380DC39" w:rsidR="006A2A4A" w:rsidRPr="00C325FB" w:rsidRDefault="00C325FB"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2,50%</w:t>
            </w:r>
          </w:p>
        </w:tc>
        <w:tc>
          <w:tcPr>
            <w:tcW w:w="1660" w:type="dxa"/>
            <w:vAlign w:val="center"/>
          </w:tcPr>
          <w:p w14:paraId="6F6E6B84" w14:textId="4CD4B9CC" w:rsidR="006A2A4A" w:rsidRPr="00C325FB" w:rsidRDefault="00C325FB" w:rsidP="001E3096">
            <w:pPr>
              <w:spacing w:after="0" w:line="240" w:lineRule="auto"/>
              <w:jc w:val="center"/>
              <w:rPr>
                <w:rFonts w:ascii="Times New Roman" w:hAnsi="Times New Roman"/>
                <w:iCs/>
                <w:noProof/>
                <w:sz w:val="20"/>
                <w:szCs w:val="20"/>
              </w:rPr>
            </w:pPr>
            <w:r>
              <w:rPr>
                <w:rFonts w:ascii="Times New Roman" w:hAnsi="Times New Roman"/>
                <w:noProof/>
                <w:color w:val="000000"/>
                <w:sz w:val="20"/>
              </w:rPr>
              <w:t>4,37%</w:t>
            </w:r>
          </w:p>
        </w:tc>
      </w:tr>
      <w:tr w:rsidR="006A2A4A" w:rsidRPr="00321103" w14:paraId="43A89494" w14:textId="77777777" w:rsidTr="00EE1182">
        <w:trPr>
          <w:trHeight w:val="397"/>
          <w:jc w:val="center"/>
        </w:trPr>
        <w:tc>
          <w:tcPr>
            <w:tcW w:w="3120" w:type="dxa"/>
            <w:shd w:val="clear" w:color="auto" w:fill="D9D9D9"/>
            <w:vAlign w:val="center"/>
          </w:tcPr>
          <w:p w14:paraId="51CE3977" w14:textId="5C61359F"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Date de la décision relative à l’avance</w:t>
            </w:r>
          </w:p>
        </w:tc>
        <w:tc>
          <w:tcPr>
            <w:tcW w:w="1660" w:type="dxa"/>
            <w:vAlign w:val="center"/>
          </w:tcPr>
          <w:p w14:paraId="6F7F7201" w14:textId="77777777" w:rsidR="006A2A4A" w:rsidRPr="0069380C" w:rsidRDefault="006A2A4A" w:rsidP="001E3096">
            <w:pPr>
              <w:spacing w:after="0" w:line="240" w:lineRule="auto"/>
              <w:jc w:val="center"/>
              <w:rPr>
                <w:rFonts w:ascii="Times New Roman" w:eastAsia="Times New Roman" w:hAnsi="Times New Roman"/>
                <w:bCs/>
                <w:noProof/>
                <w:color w:val="000000"/>
                <w:sz w:val="20"/>
                <w:szCs w:val="20"/>
              </w:rPr>
            </w:pPr>
            <w:r>
              <w:rPr>
                <w:rFonts w:ascii="Times New Roman" w:hAnsi="Times New Roman"/>
                <w:noProof/>
                <w:color w:val="000000"/>
                <w:sz w:val="20"/>
              </w:rPr>
              <w:t>Non sollicitée</w:t>
            </w:r>
          </w:p>
        </w:tc>
        <w:tc>
          <w:tcPr>
            <w:tcW w:w="1660" w:type="dxa"/>
            <w:vAlign w:val="center"/>
          </w:tcPr>
          <w:p w14:paraId="07458029" w14:textId="658BC0A3" w:rsidR="006A2A4A" w:rsidRPr="0069380C" w:rsidRDefault="00FB31EF"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13-11-2023</w:t>
            </w:r>
          </w:p>
        </w:tc>
        <w:tc>
          <w:tcPr>
            <w:tcW w:w="1890" w:type="dxa"/>
            <w:vAlign w:val="center"/>
          </w:tcPr>
          <w:p w14:paraId="105258AC" w14:textId="21D94FB6" w:rsidR="006A2A4A" w:rsidRPr="00304251" w:rsidRDefault="00F53003"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color w:val="000000"/>
                <w:sz w:val="20"/>
              </w:rPr>
              <w:t>23-11-2023</w:t>
            </w:r>
          </w:p>
        </w:tc>
        <w:tc>
          <w:tcPr>
            <w:tcW w:w="1430" w:type="dxa"/>
            <w:vAlign w:val="center"/>
          </w:tcPr>
          <w:p w14:paraId="422085AB" w14:textId="77777777" w:rsidR="006A2A4A" w:rsidRPr="00304251" w:rsidRDefault="006A2A4A" w:rsidP="001E3096">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Non sollicitée</w:t>
            </w:r>
          </w:p>
        </w:tc>
        <w:tc>
          <w:tcPr>
            <w:tcW w:w="1660" w:type="dxa"/>
            <w:vAlign w:val="center"/>
          </w:tcPr>
          <w:p w14:paraId="74B4BA06" w14:textId="60DB16F7" w:rsidR="006A2A4A" w:rsidRPr="00304251" w:rsidRDefault="007A638A"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color w:val="000000"/>
                <w:sz w:val="20"/>
              </w:rPr>
              <w:t>23-01-2024</w:t>
            </w:r>
          </w:p>
        </w:tc>
      </w:tr>
      <w:tr w:rsidR="006A2A4A" w:rsidRPr="00321103" w14:paraId="6AF6BDAE" w14:textId="77777777" w:rsidTr="00EE1182">
        <w:trPr>
          <w:trHeight w:val="397"/>
          <w:jc w:val="center"/>
        </w:trPr>
        <w:tc>
          <w:tcPr>
            <w:tcW w:w="3120" w:type="dxa"/>
            <w:shd w:val="clear" w:color="auto" w:fill="D9D9D9"/>
            <w:vAlign w:val="center"/>
          </w:tcPr>
          <w:p w14:paraId="3558DA24" w14:textId="4402344D"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Date de la communication</w:t>
            </w:r>
          </w:p>
        </w:tc>
        <w:tc>
          <w:tcPr>
            <w:tcW w:w="1660" w:type="dxa"/>
            <w:vAlign w:val="center"/>
          </w:tcPr>
          <w:p w14:paraId="2CB571E5" w14:textId="22928E13" w:rsidR="006A2A4A" w:rsidRPr="0069380C" w:rsidRDefault="006A2A4A"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14-07-2023</w:t>
            </w:r>
          </w:p>
        </w:tc>
        <w:tc>
          <w:tcPr>
            <w:tcW w:w="1660" w:type="dxa"/>
            <w:vAlign w:val="center"/>
          </w:tcPr>
          <w:p w14:paraId="47DF175D" w14:textId="5449AA2A" w:rsidR="006A2A4A" w:rsidRPr="0069380C" w:rsidRDefault="00FB31EF"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04-07-2024</w:t>
            </w:r>
          </w:p>
        </w:tc>
        <w:tc>
          <w:tcPr>
            <w:tcW w:w="1890" w:type="dxa"/>
            <w:shd w:val="clear" w:color="auto" w:fill="auto"/>
            <w:vAlign w:val="center"/>
          </w:tcPr>
          <w:p w14:paraId="549014F7" w14:textId="34B35A63" w:rsidR="006A2A4A" w:rsidRPr="00304251" w:rsidRDefault="00304251"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04-07-2024</w:t>
            </w:r>
          </w:p>
        </w:tc>
        <w:tc>
          <w:tcPr>
            <w:tcW w:w="1430" w:type="dxa"/>
            <w:vAlign w:val="center"/>
          </w:tcPr>
          <w:p w14:paraId="36811AD4" w14:textId="01A00031" w:rsidR="006A2A4A" w:rsidRPr="00304251" w:rsidRDefault="00304251" w:rsidP="001E3096">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04-07-2024</w:t>
            </w:r>
          </w:p>
        </w:tc>
        <w:tc>
          <w:tcPr>
            <w:tcW w:w="1660" w:type="dxa"/>
            <w:shd w:val="clear" w:color="auto" w:fill="auto"/>
            <w:vAlign w:val="center"/>
          </w:tcPr>
          <w:p w14:paraId="11EEFB5A" w14:textId="51315982" w:rsidR="006A2A4A" w:rsidRPr="00304251" w:rsidRDefault="00304251"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04-07-2024</w:t>
            </w:r>
          </w:p>
        </w:tc>
      </w:tr>
      <w:tr w:rsidR="006A2A4A" w:rsidRPr="00321103" w14:paraId="268DEA97" w14:textId="77777777" w:rsidTr="00EE1182">
        <w:trPr>
          <w:trHeight w:val="397"/>
          <w:jc w:val="center"/>
        </w:trPr>
        <w:tc>
          <w:tcPr>
            <w:tcW w:w="3120" w:type="dxa"/>
            <w:shd w:val="clear" w:color="auto" w:fill="D9D9D9"/>
            <w:vAlign w:val="center"/>
            <w:hideMark/>
          </w:tcPr>
          <w:p w14:paraId="16D7BB98" w14:textId="77777777"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Date de la décision d’octroi</w:t>
            </w:r>
          </w:p>
        </w:tc>
        <w:tc>
          <w:tcPr>
            <w:tcW w:w="1660" w:type="dxa"/>
            <w:vAlign w:val="center"/>
          </w:tcPr>
          <w:p w14:paraId="6D44619A" w14:textId="4ECB85A9" w:rsidR="006A2A4A" w:rsidRPr="002F070F" w:rsidRDefault="006A2A4A"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17-11-2023</w:t>
            </w:r>
          </w:p>
        </w:tc>
        <w:tc>
          <w:tcPr>
            <w:tcW w:w="1660" w:type="dxa"/>
            <w:vAlign w:val="center"/>
          </w:tcPr>
          <w:p w14:paraId="7361314D" w14:textId="329D15C2" w:rsidR="006A2A4A" w:rsidRPr="002F070F" w:rsidRDefault="006A2A4A"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18-12-2024</w:t>
            </w:r>
          </w:p>
        </w:tc>
        <w:tc>
          <w:tcPr>
            <w:tcW w:w="1890" w:type="dxa"/>
            <w:vAlign w:val="center"/>
          </w:tcPr>
          <w:p w14:paraId="72AD4796" w14:textId="3B2B7165" w:rsidR="006A2A4A" w:rsidRPr="00304251" w:rsidRDefault="007A638A"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20-11-2024</w:t>
            </w:r>
          </w:p>
        </w:tc>
        <w:tc>
          <w:tcPr>
            <w:tcW w:w="1430" w:type="dxa"/>
            <w:vAlign w:val="center"/>
          </w:tcPr>
          <w:p w14:paraId="7CA045FE" w14:textId="6E9EE1B8" w:rsidR="006A2A4A" w:rsidRPr="007A638A" w:rsidRDefault="006A2A4A"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16-12-2024</w:t>
            </w:r>
          </w:p>
        </w:tc>
        <w:tc>
          <w:tcPr>
            <w:tcW w:w="1660" w:type="dxa"/>
            <w:vAlign w:val="center"/>
          </w:tcPr>
          <w:p w14:paraId="2BAA0EE5" w14:textId="092FBBFE" w:rsidR="006A2A4A" w:rsidRPr="007A638A" w:rsidRDefault="007A638A"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22-11-2024</w:t>
            </w:r>
          </w:p>
        </w:tc>
      </w:tr>
      <w:tr w:rsidR="006A2A4A" w:rsidRPr="00321103" w14:paraId="730A63A0" w14:textId="77777777" w:rsidTr="00EE1182">
        <w:trPr>
          <w:trHeight w:val="397"/>
          <w:jc w:val="center"/>
        </w:trPr>
        <w:tc>
          <w:tcPr>
            <w:tcW w:w="3120" w:type="dxa"/>
            <w:shd w:val="clear" w:color="auto" w:fill="D9D9D9"/>
            <w:vAlign w:val="center"/>
            <w:hideMark/>
          </w:tcPr>
          <w:p w14:paraId="2D6D65FE" w14:textId="31AB9FDF"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Contribution financière du FSUE (EUR)</w:t>
            </w:r>
          </w:p>
        </w:tc>
        <w:tc>
          <w:tcPr>
            <w:tcW w:w="1660" w:type="dxa"/>
            <w:vAlign w:val="center"/>
          </w:tcPr>
          <w:p w14:paraId="58EE9185" w14:textId="4F786C6B" w:rsidR="006A2A4A" w:rsidRPr="0069380C" w:rsidRDefault="001E3096" w:rsidP="001E3096">
            <w:pPr>
              <w:spacing w:after="0" w:line="240" w:lineRule="auto"/>
              <w:jc w:val="center"/>
              <w:rPr>
                <w:rFonts w:ascii="Times New Roman" w:eastAsia="Times New Roman" w:hAnsi="Times New Roman"/>
                <w:b/>
                <w:noProof/>
                <w:color w:val="000000"/>
                <w:sz w:val="20"/>
                <w:szCs w:val="20"/>
              </w:rPr>
            </w:pPr>
            <w:r>
              <w:rPr>
                <w:rFonts w:ascii="Times New Roman" w:hAnsi="Times New Roman"/>
                <w:b/>
                <w:noProof/>
                <w:sz w:val="20"/>
              </w:rPr>
              <w:t>400 000 000</w:t>
            </w:r>
          </w:p>
        </w:tc>
        <w:tc>
          <w:tcPr>
            <w:tcW w:w="1660" w:type="dxa"/>
            <w:vAlign w:val="center"/>
          </w:tcPr>
          <w:p w14:paraId="535189C3" w14:textId="277C77C2" w:rsidR="006A2A4A" w:rsidRPr="0069380C" w:rsidRDefault="00FB31EF" w:rsidP="001E3096">
            <w:pPr>
              <w:spacing w:after="0" w:line="240" w:lineRule="auto"/>
              <w:jc w:val="center"/>
              <w:rPr>
                <w:rFonts w:ascii="Times New Roman" w:hAnsi="Times New Roman"/>
                <w:b/>
                <w:bCs/>
                <w:noProof/>
                <w:sz w:val="20"/>
                <w:szCs w:val="20"/>
              </w:rPr>
            </w:pPr>
            <w:r>
              <w:rPr>
                <w:rFonts w:ascii="Times New Roman" w:hAnsi="Times New Roman"/>
                <w:b/>
                <w:noProof/>
                <w:sz w:val="20"/>
              </w:rPr>
              <w:t>378 833 540</w:t>
            </w:r>
          </w:p>
        </w:tc>
        <w:tc>
          <w:tcPr>
            <w:tcW w:w="1890" w:type="dxa"/>
            <w:vAlign w:val="center"/>
          </w:tcPr>
          <w:p w14:paraId="7A1ECDA3" w14:textId="24498F42" w:rsidR="006A2A4A" w:rsidRPr="00304251" w:rsidRDefault="00304251" w:rsidP="001E3096">
            <w:pPr>
              <w:spacing w:after="0" w:line="240" w:lineRule="auto"/>
              <w:jc w:val="center"/>
              <w:rPr>
                <w:rFonts w:ascii="Times New Roman" w:hAnsi="Times New Roman"/>
                <w:b/>
                <w:bCs/>
                <w:noProof/>
                <w:sz w:val="20"/>
                <w:szCs w:val="20"/>
              </w:rPr>
            </w:pPr>
            <w:r>
              <w:rPr>
                <w:rFonts w:ascii="Times New Roman" w:hAnsi="Times New Roman"/>
                <w:b/>
                <w:noProof/>
                <w:sz w:val="20"/>
              </w:rPr>
              <w:t>428 405 059</w:t>
            </w:r>
          </w:p>
        </w:tc>
        <w:tc>
          <w:tcPr>
            <w:tcW w:w="1430" w:type="dxa"/>
            <w:vAlign w:val="center"/>
          </w:tcPr>
          <w:p w14:paraId="0AC3D137" w14:textId="66EF3EC0" w:rsidR="006A2A4A" w:rsidRPr="00304251" w:rsidRDefault="00304251" w:rsidP="001E3096">
            <w:pPr>
              <w:spacing w:after="0" w:line="240" w:lineRule="auto"/>
              <w:jc w:val="center"/>
              <w:rPr>
                <w:rFonts w:ascii="Times New Roman" w:eastAsia="Times New Roman" w:hAnsi="Times New Roman"/>
                <w:b/>
                <w:bCs/>
                <w:noProof/>
                <w:color w:val="000000"/>
                <w:sz w:val="20"/>
                <w:szCs w:val="20"/>
              </w:rPr>
            </w:pPr>
            <w:r>
              <w:rPr>
                <w:rFonts w:ascii="Times New Roman" w:hAnsi="Times New Roman"/>
                <w:b/>
                <w:noProof/>
                <w:sz w:val="20"/>
              </w:rPr>
              <w:t>5 199 245</w:t>
            </w:r>
          </w:p>
        </w:tc>
        <w:tc>
          <w:tcPr>
            <w:tcW w:w="1660" w:type="dxa"/>
            <w:vAlign w:val="center"/>
          </w:tcPr>
          <w:p w14:paraId="153DED25" w14:textId="0598391F" w:rsidR="006A2A4A" w:rsidRPr="00304251" w:rsidRDefault="00304251" w:rsidP="001E3096">
            <w:pPr>
              <w:spacing w:after="0" w:line="240" w:lineRule="auto"/>
              <w:jc w:val="center"/>
              <w:rPr>
                <w:rFonts w:ascii="Times New Roman" w:hAnsi="Times New Roman"/>
                <w:b/>
                <w:bCs/>
                <w:noProof/>
                <w:sz w:val="20"/>
                <w:szCs w:val="20"/>
              </w:rPr>
            </w:pPr>
            <w:r>
              <w:rPr>
                <w:rFonts w:ascii="Times New Roman" w:hAnsi="Times New Roman"/>
                <w:b/>
                <w:noProof/>
                <w:sz w:val="20"/>
              </w:rPr>
              <w:t>101 528 949</w:t>
            </w:r>
          </w:p>
        </w:tc>
      </w:tr>
    </w:tbl>
    <w:p w14:paraId="709CE38A" w14:textId="77777777" w:rsidR="0069380C" w:rsidRDefault="0069380C" w:rsidP="00321103">
      <w:pPr>
        <w:spacing w:before="120" w:after="0" w:line="240" w:lineRule="auto"/>
        <w:ind w:right="-191"/>
        <w:rPr>
          <w:rFonts w:ascii="Times New Roman" w:eastAsia="Times New Roman" w:hAnsi="Times New Roman"/>
          <w:noProof/>
          <w:szCs w:val="20"/>
          <w:lang w:eastAsia="en-GB"/>
        </w:rPr>
      </w:pPr>
    </w:p>
    <w:p w14:paraId="3B66208F" w14:textId="32835F11" w:rsidR="00D2579D" w:rsidRPr="006719C9" w:rsidRDefault="00170683" w:rsidP="00EE1182">
      <w:pPr>
        <w:spacing w:before="120" w:after="0" w:line="240" w:lineRule="auto"/>
        <w:ind w:left="1134" w:right="-191"/>
        <w:rPr>
          <w:rFonts w:ascii="Times New Roman" w:eastAsia="Times New Roman" w:hAnsi="Times New Roman"/>
          <w:noProof/>
          <w:szCs w:val="20"/>
        </w:rPr>
      </w:pPr>
      <w:r>
        <w:rPr>
          <w:rFonts w:ascii="Times New Roman" w:hAnsi="Times New Roman"/>
          <w:noProof/>
        </w:rPr>
        <w:t>Un aperçu de tous les cas couverts par le Fonds de solidarité de l’Union européenne depuis 2002 est disponible à l’adresse suivante:</w:t>
      </w:r>
      <w:r>
        <w:rPr>
          <w:noProof/>
        </w:rPr>
        <w:t xml:space="preserve"> </w:t>
      </w:r>
      <w:r>
        <w:rPr>
          <w:noProof/>
        </w:rPr>
        <w:br/>
      </w:r>
      <w:hyperlink r:id="rId20" w:history="1">
        <w:r>
          <w:rPr>
            <w:rStyle w:val="Hyperlink"/>
            <w:rFonts w:ascii="Times New Roman" w:hAnsi="Times New Roman"/>
            <w:noProof/>
            <w:sz w:val="24"/>
          </w:rPr>
          <w:t>https://ec.europa.eu/regional_policy/funding/solidarity-fund_fr</w:t>
        </w:r>
      </w:hyperlink>
    </w:p>
    <w:sectPr w:rsidR="00D2579D" w:rsidRPr="006719C9" w:rsidSect="00EE1182">
      <w:headerReference w:type="default" r:id="rId21"/>
      <w:footerReference w:type="default" r:id="rId22"/>
      <w:pgSz w:w="16839" w:h="11907" w:orient="landscape"/>
      <w:pgMar w:top="992" w:right="1134" w:bottom="958" w:left="1922" w:header="48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C15A2" w14:textId="77777777" w:rsidR="007E5EE1" w:rsidRDefault="007E5EE1" w:rsidP="002118C1">
      <w:pPr>
        <w:spacing w:after="0" w:line="240" w:lineRule="auto"/>
      </w:pPr>
      <w:r>
        <w:separator/>
      </w:r>
    </w:p>
  </w:endnote>
  <w:endnote w:type="continuationSeparator" w:id="0">
    <w:p w14:paraId="0A21D226" w14:textId="77777777" w:rsidR="007E5EE1" w:rsidRDefault="007E5EE1" w:rsidP="00211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98B40" w14:textId="5CDB8D97" w:rsidR="00D51344" w:rsidRPr="00D51344" w:rsidRDefault="00D51344" w:rsidP="00D51344">
    <w:pPr>
      <w:pStyle w:val="FooterCoverPage"/>
      <w:rPr>
        <w:rFonts w:ascii="Arial" w:hAnsi="Arial" w:cs="Arial"/>
        <w:b/>
        <w:sz w:val="48"/>
      </w:rPr>
    </w:pPr>
    <w:r w:rsidRPr="00D51344">
      <w:rPr>
        <w:rFonts w:ascii="Arial" w:hAnsi="Arial" w:cs="Arial"/>
        <w:b/>
        <w:sz w:val="48"/>
      </w:rPr>
      <w:t>FR</w:t>
    </w:r>
    <w:r w:rsidRPr="00D51344">
      <w:rPr>
        <w:rFonts w:ascii="Arial" w:hAnsi="Arial" w:cs="Arial"/>
        <w:b/>
        <w:sz w:val="48"/>
      </w:rPr>
      <w:tab/>
    </w:r>
    <w:r w:rsidRPr="00D51344">
      <w:rPr>
        <w:rFonts w:ascii="Arial" w:hAnsi="Arial" w:cs="Arial"/>
        <w:b/>
        <w:sz w:val="48"/>
      </w:rPr>
      <w:tab/>
    </w:r>
    <w:r w:rsidRPr="00D51344">
      <w:tab/>
    </w:r>
    <w:r w:rsidRPr="00D5134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A7407" w14:textId="673CCD32" w:rsidR="00D51344" w:rsidRPr="00D51344" w:rsidRDefault="00D51344" w:rsidP="00D51344">
    <w:pPr>
      <w:pStyle w:val="FooterCoverPage"/>
      <w:rPr>
        <w:rFonts w:ascii="Arial" w:hAnsi="Arial" w:cs="Arial"/>
        <w:b/>
        <w:sz w:val="48"/>
      </w:rPr>
    </w:pPr>
    <w:r w:rsidRPr="00D51344">
      <w:rPr>
        <w:rFonts w:ascii="Arial" w:hAnsi="Arial" w:cs="Arial"/>
        <w:b/>
        <w:sz w:val="48"/>
      </w:rPr>
      <w:t>FR</w:t>
    </w:r>
    <w:r w:rsidRPr="00D51344">
      <w:rPr>
        <w:rFonts w:ascii="Arial" w:hAnsi="Arial" w:cs="Arial"/>
        <w:b/>
        <w:sz w:val="48"/>
      </w:rPr>
      <w:tab/>
    </w:r>
    <w:r w:rsidRPr="00D51344">
      <w:rPr>
        <w:rFonts w:ascii="Arial" w:hAnsi="Arial" w:cs="Arial"/>
        <w:b/>
        <w:sz w:val="48"/>
      </w:rPr>
      <w:tab/>
    </w:r>
    <w:r w:rsidRPr="00D51344">
      <w:tab/>
    </w:r>
    <w:r w:rsidRPr="00D5134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01E4D" w14:textId="77777777" w:rsidR="00D51344" w:rsidRPr="00D51344" w:rsidRDefault="00D51344" w:rsidP="00D5134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13466" w14:textId="77777777" w:rsidR="00A545DF" w:rsidRDefault="00A545D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ADBCA" w14:textId="7935F84A" w:rsidR="00A545DF" w:rsidRDefault="00A545DF">
    <w:pPr>
      <w:pStyle w:val="Footer"/>
      <w:jc w:val="center"/>
    </w:pPr>
    <w:r>
      <w:fldChar w:fldCharType="begin"/>
    </w:r>
    <w:r>
      <w:instrText xml:space="preserve"> PAGE   \* MERGEFORMAT </w:instrText>
    </w:r>
    <w:r>
      <w:fldChar w:fldCharType="separate"/>
    </w:r>
    <w:r w:rsidR="00D51344">
      <w:rPr>
        <w:noProof/>
      </w:rPr>
      <w:t>1</w:t>
    </w:r>
    <w:r>
      <w:fldChar w:fldCharType="end"/>
    </w:r>
  </w:p>
  <w:p w14:paraId="18EECE4B" w14:textId="77777777" w:rsidR="00A545DF" w:rsidRPr="00B361BF" w:rsidRDefault="00A545DF" w:rsidP="00B361B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18C2A" w14:textId="77777777" w:rsidR="00A545DF" w:rsidRPr="000036D9" w:rsidRDefault="00A545DF" w:rsidP="00D82AB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162F6" w14:textId="5D72F194" w:rsidR="003346BD" w:rsidRDefault="003346BD">
    <w:pPr>
      <w:pStyle w:val="Footer"/>
      <w:jc w:val="center"/>
    </w:pPr>
    <w:r>
      <w:fldChar w:fldCharType="begin"/>
    </w:r>
    <w:r>
      <w:instrText xml:space="preserve"> PAGE   \* MERGEFORMAT </w:instrText>
    </w:r>
    <w:r>
      <w:fldChar w:fldCharType="separate"/>
    </w:r>
    <w:r w:rsidR="00D51344">
      <w:rPr>
        <w:noProof/>
      </w:rPr>
      <w:t>2</w:t>
    </w:r>
    <w:r>
      <w:fldChar w:fldCharType="end"/>
    </w:r>
  </w:p>
  <w:p w14:paraId="3BFE54A8" w14:textId="77777777" w:rsidR="003346BD" w:rsidRPr="00B361BF" w:rsidRDefault="003346BD" w:rsidP="00B361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0AC89" w14:textId="77777777" w:rsidR="007E5EE1" w:rsidRDefault="007E5EE1" w:rsidP="002118C1">
      <w:pPr>
        <w:spacing w:after="0" w:line="240" w:lineRule="auto"/>
      </w:pPr>
      <w:r>
        <w:separator/>
      </w:r>
    </w:p>
  </w:footnote>
  <w:footnote w:type="continuationSeparator" w:id="0">
    <w:p w14:paraId="6B489B4E" w14:textId="77777777" w:rsidR="007E5EE1" w:rsidRDefault="007E5EE1" w:rsidP="00211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DE6D4" w14:textId="77777777" w:rsidR="00D51344" w:rsidRPr="00D51344" w:rsidRDefault="00D51344" w:rsidP="00D5134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361F6" w14:textId="77777777" w:rsidR="00D51344" w:rsidRPr="00D51344" w:rsidRDefault="00D51344" w:rsidP="00D5134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3E40D" w14:textId="77777777" w:rsidR="00D51344" w:rsidRPr="00D51344" w:rsidRDefault="00D51344" w:rsidP="00D5134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04E9D" w14:textId="77777777" w:rsidR="00A545DF" w:rsidRDefault="00A545D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9B0AB" w14:textId="77777777" w:rsidR="00A545DF" w:rsidRPr="00746FCE" w:rsidRDefault="00A545DF" w:rsidP="00746FC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B75D6" w14:textId="77777777" w:rsidR="00A545DF" w:rsidRPr="000036D9" w:rsidRDefault="00A545DF" w:rsidP="00D82AB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812F4" w14:textId="77777777" w:rsidR="003346BD" w:rsidRPr="00746FCE" w:rsidRDefault="003346BD" w:rsidP="00746F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oNotTrackMoves/>
  <w:defaultTabStop w:val="720"/>
  <w:hyphenationZone w:val="425"/>
  <w:characterSpacingControl w:val="doNotCompress"/>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DocStatus" w:val="Green"/>
    <w:docVar w:name="LW_ACCOMPAGNANT.CP" w:val="du "/>
    <w:docVar w:name="LW_ANNEX_NBR_FIRST" w:val="1"/>
    <w:docVar w:name="LW_ANNEX_NBR_LAST" w:val="2"/>
    <w:docVar w:name="LW_ANNEX_UNIQUE" w:val="0"/>
    <w:docVar w:name="LW_CORRIGENDUM" w:val="&lt;UNUSED&gt;"/>
    <w:docVar w:name="LW_COVERPAGE_EXISTS" w:val="True"/>
    <w:docVar w:name="LW_COVERPAGE_GUID" w:val="5B46BCF0-C09C-4FA1-A57C-AA6C06824D58"/>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xelles, le "/>
    <w:docVar w:name="LW_EMISSION_SUFFIX" w:val=" "/>
    <w:docVar w:name="LW_ID_DOCTYPE_NONLW" w:val="CP-039"/>
    <w:docVar w:name="LW_LANGUE" w:val="FR"/>
    <w:docVar w:name="LW_LEVEL_OF_SENSITIVITY" w:val="Standard treatment"/>
    <w:docVar w:name="LW_NOM.INST" w:val="COMMISSION EUROPÉENNE"/>
    <w:docVar w:name="LW_NOM.INST_JOINTDOC" w:val="&lt;EMPTY&gt;"/>
    <w:docVar w:name="LW_OBJETACTEPRINCIPAL.CP" w:val="Rapport annuel 2023 du Fonds de solidarité de l'Union européenne_x000d__x000d__x000d__x000d__x000d__x000d__x000d__x000d__x000d__x000d__x000d__x000b_"/>
    <w:docVar w:name="LW_PART_NBR" w:val="&lt;UNUSED&gt;"/>
    <w:docVar w:name="LW_PART_NBR_TOTAL" w:val="&lt;UNUSED&gt;"/>
    <w:docVar w:name="LW_REF.INST.NEW" w:val="COM"/>
    <w:docVar w:name="LW_REF.INST.NEW_ADOPTED" w:val="final"/>
    <w:docVar w:name="LW_REF.INST.NEW_TEXT" w:val="(2026) 31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S_x000b_"/>
    <w:docVar w:name="LW_TYPEACTEPRINCIPAL.CP" w:val="RAPPORT DE LA COMMISSION AU PARLEMENT EUROPÉEN ET AU CONSEIL_x000b_"/>
    <w:docVar w:name="LwApiVersions" w:val="LW4CoDe 1.24.5.0; LW 9.2, Build 20251112"/>
  </w:docVars>
  <w:rsids>
    <w:rsidRoot w:val="00F74C35"/>
    <w:rsid w:val="0000741E"/>
    <w:rsid w:val="000136FD"/>
    <w:rsid w:val="000142C9"/>
    <w:rsid w:val="0002221C"/>
    <w:rsid w:val="00023CF6"/>
    <w:rsid w:val="00023D46"/>
    <w:rsid w:val="00036CAF"/>
    <w:rsid w:val="000462E1"/>
    <w:rsid w:val="00057602"/>
    <w:rsid w:val="00064DDE"/>
    <w:rsid w:val="00065F09"/>
    <w:rsid w:val="00067B19"/>
    <w:rsid w:val="00074780"/>
    <w:rsid w:val="000A617C"/>
    <w:rsid w:val="000C3BC2"/>
    <w:rsid w:val="000C3E67"/>
    <w:rsid w:val="000C4536"/>
    <w:rsid w:val="000D1095"/>
    <w:rsid w:val="000D1C67"/>
    <w:rsid w:val="000D40C8"/>
    <w:rsid w:val="000D6C9F"/>
    <w:rsid w:val="000E1D88"/>
    <w:rsid w:val="000F4388"/>
    <w:rsid w:val="001003F7"/>
    <w:rsid w:val="00100D08"/>
    <w:rsid w:val="00102589"/>
    <w:rsid w:val="001037F6"/>
    <w:rsid w:val="00113964"/>
    <w:rsid w:val="00121937"/>
    <w:rsid w:val="001452BB"/>
    <w:rsid w:val="001460D9"/>
    <w:rsid w:val="00146153"/>
    <w:rsid w:val="00151504"/>
    <w:rsid w:val="00152D03"/>
    <w:rsid w:val="00154186"/>
    <w:rsid w:val="001577DA"/>
    <w:rsid w:val="00170683"/>
    <w:rsid w:val="001747B8"/>
    <w:rsid w:val="001758B8"/>
    <w:rsid w:val="00177D9F"/>
    <w:rsid w:val="0018181B"/>
    <w:rsid w:val="00186D8C"/>
    <w:rsid w:val="001963CE"/>
    <w:rsid w:val="001A0A76"/>
    <w:rsid w:val="001B0566"/>
    <w:rsid w:val="001B237C"/>
    <w:rsid w:val="001B34A9"/>
    <w:rsid w:val="001B3BB9"/>
    <w:rsid w:val="001B7B07"/>
    <w:rsid w:val="001C471F"/>
    <w:rsid w:val="001C5C63"/>
    <w:rsid w:val="001D0D82"/>
    <w:rsid w:val="001D389B"/>
    <w:rsid w:val="001E0BCB"/>
    <w:rsid w:val="001E2DA7"/>
    <w:rsid w:val="001E2FCB"/>
    <w:rsid w:val="001E3096"/>
    <w:rsid w:val="001E4AF6"/>
    <w:rsid w:val="001F1C51"/>
    <w:rsid w:val="002037EE"/>
    <w:rsid w:val="002118C1"/>
    <w:rsid w:val="00215987"/>
    <w:rsid w:val="00217CE9"/>
    <w:rsid w:val="00221A8E"/>
    <w:rsid w:val="00222298"/>
    <w:rsid w:val="002276BC"/>
    <w:rsid w:val="00241BE0"/>
    <w:rsid w:val="0024498C"/>
    <w:rsid w:val="00245046"/>
    <w:rsid w:val="00246EDE"/>
    <w:rsid w:val="00251A1F"/>
    <w:rsid w:val="00254BB3"/>
    <w:rsid w:val="00261CC7"/>
    <w:rsid w:val="002655A2"/>
    <w:rsid w:val="00265BF7"/>
    <w:rsid w:val="00280EDA"/>
    <w:rsid w:val="0028437B"/>
    <w:rsid w:val="00284F82"/>
    <w:rsid w:val="00285DCC"/>
    <w:rsid w:val="00286970"/>
    <w:rsid w:val="002922D7"/>
    <w:rsid w:val="002946E5"/>
    <w:rsid w:val="0029504C"/>
    <w:rsid w:val="0029663C"/>
    <w:rsid w:val="002A2BCD"/>
    <w:rsid w:val="002B044A"/>
    <w:rsid w:val="002B4BC1"/>
    <w:rsid w:val="002B4C46"/>
    <w:rsid w:val="002C1C91"/>
    <w:rsid w:val="002C2FD9"/>
    <w:rsid w:val="002C65E1"/>
    <w:rsid w:val="002D47F1"/>
    <w:rsid w:val="002E09E5"/>
    <w:rsid w:val="002E189F"/>
    <w:rsid w:val="002E32E9"/>
    <w:rsid w:val="002E37D4"/>
    <w:rsid w:val="002E5A98"/>
    <w:rsid w:val="002E60C9"/>
    <w:rsid w:val="002F070F"/>
    <w:rsid w:val="002F20BC"/>
    <w:rsid w:val="002F3F28"/>
    <w:rsid w:val="00302461"/>
    <w:rsid w:val="00303997"/>
    <w:rsid w:val="00304251"/>
    <w:rsid w:val="003143C0"/>
    <w:rsid w:val="003153D4"/>
    <w:rsid w:val="00315983"/>
    <w:rsid w:val="00321103"/>
    <w:rsid w:val="00323DAF"/>
    <w:rsid w:val="00324E18"/>
    <w:rsid w:val="00324E38"/>
    <w:rsid w:val="00330AA1"/>
    <w:rsid w:val="00331582"/>
    <w:rsid w:val="003319BB"/>
    <w:rsid w:val="0033358E"/>
    <w:rsid w:val="0033444B"/>
    <w:rsid w:val="003346BD"/>
    <w:rsid w:val="0033528F"/>
    <w:rsid w:val="003379C4"/>
    <w:rsid w:val="0034061A"/>
    <w:rsid w:val="00343623"/>
    <w:rsid w:val="00344EF6"/>
    <w:rsid w:val="00346CA1"/>
    <w:rsid w:val="0036640F"/>
    <w:rsid w:val="00392400"/>
    <w:rsid w:val="003964B0"/>
    <w:rsid w:val="003968BB"/>
    <w:rsid w:val="003A04CA"/>
    <w:rsid w:val="003A3490"/>
    <w:rsid w:val="003B56ED"/>
    <w:rsid w:val="003C20C6"/>
    <w:rsid w:val="003C3D85"/>
    <w:rsid w:val="003C61CB"/>
    <w:rsid w:val="003C7629"/>
    <w:rsid w:val="003D2751"/>
    <w:rsid w:val="003D38E0"/>
    <w:rsid w:val="003D449D"/>
    <w:rsid w:val="003E1A2D"/>
    <w:rsid w:val="003E4A50"/>
    <w:rsid w:val="00401432"/>
    <w:rsid w:val="00403B4E"/>
    <w:rsid w:val="00412078"/>
    <w:rsid w:val="004133D8"/>
    <w:rsid w:val="00415DFF"/>
    <w:rsid w:val="004257F8"/>
    <w:rsid w:val="00433D95"/>
    <w:rsid w:val="00440F8F"/>
    <w:rsid w:val="00443E0F"/>
    <w:rsid w:val="00452CAC"/>
    <w:rsid w:val="004573B0"/>
    <w:rsid w:val="00461E15"/>
    <w:rsid w:val="004749A9"/>
    <w:rsid w:val="00487E1C"/>
    <w:rsid w:val="00490A83"/>
    <w:rsid w:val="004A06C8"/>
    <w:rsid w:val="004A06F3"/>
    <w:rsid w:val="004A54DE"/>
    <w:rsid w:val="004C450F"/>
    <w:rsid w:val="004C5A1C"/>
    <w:rsid w:val="004D11B4"/>
    <w:rsid w:val="004D1FF0"/>
    <w:rsid w:val="004D278A"/>
    <w:rsid w:val="004D4263"/>
    <w:rsid w:val="004E247E"/>
    <w:rsid w:val="004E6B87"/>
    <w:rsid w:val="0050261C"/>
    <w:rsid w:val="00504E60"/>
    <w:rsid w:val="0050757A"/>
    <w:rsid w:val="005129D7"/>
    <w:rsid w:val="005215D3"/>
    <w:rsid w:val="0052253D"/>
    <w:rsid w:val="00525DD2"/>
    <w:rsid w:val="0053419F"/>
    <w:rsid w:val="005369FB"/>
    <w:rsid w:val="0054130A"/>
    <w:rsid w:val="0054214B"/>
    <w:rsid w:val="00553D09"/>
    <w:rsid w:val="005559C8"/>
    <w:rsid w:val="005571B3"/>
    <w:rsid w:val="005641CA"/>
    <w:rsid w:val="00576A9E"/>
    <w:rsid w:val="00582F20"/>
    <w:rsid w:val="00593EC3"/>
    <w:rsid w:val="00594309"/>
    <w:rsid w:val="00597A09"/>
    <w:rsid w:val="005A29FB"/>
    <w:rsid w:val="005A729A"/>
    <w:rsid w:val="005B2F2A"/>
    <w:rsid w:val="005B5618"/>
    <w:rsid w:val="005B5BEE"/>
    <w:rsid w:val="005C657B"/>
    <w:rsid w:val="005D51BF"/>
    <w:rsid w:val="005E204E"/>
    <w:rsid w:val="005E7AF8"/>
    <w:rsid w:val="005F529D"/>
    <w:rsid w:val="006017EF"/>
    <w:rsid w:val="00602362"/>
    <w:rsid w:val="00612CF5"/>
    <w:rsid w:val="00621019"/>
    <w:rsid w:val="00623983"/>
    <w:rsid w:val="0063060E"/>
    <w:rsid w:val="0063182B"/>
    <w:rsid w:val="00632A2E"/>
    <w:rsid w:val="006372AC"/>
    <w:rsid w:val="00640411"/>
    <w:rsid w:val="00641DF4"/>
    <w:rsid w:val="00641FA5"/>
    <w:rsid w:val="00642494"/>
    <w:rsid w:val="00653942"/>
    <w:rsid w:val="00654AF0"/>
    <w:rsid w:val="0065726D"/>
    <w:rsid w:val="00661F8B"/>
    <w:rsid w:val="006719C9"/>
    <w:rsid w:val="00677E40"/>
    <w:rsid w:val="0068759B"/>
    <w:rsid w:val="00691DF5"/>
    <w:rsid w:val="0069380C"/>
    <w:rsid w:val="006A03C4"/>
    <w:rsid w:val="006A2A4A"/>
    <w:rsid w:val="006A5E9E"/>
    <w:rsid w:val="006B0641"/>
    <w:rsid w:val="006B115E"/>
    <w:rsid w:val="006B703B"/>
    <w:rsid w:val="006C491E"/>
    <w:rsid w:val="006D0006"/>
    <w:rsid w:val="006D6B77"/>
    <w:rsid w:val="006E2969"/>
    <w:rsid w:val="006E7AC6"/>
    <w:rsid w:val="006F1B2A"/>
    <w:rsid w:val="006F3F4B"/>
    <w:rsid w:val="006F4189"/>
    <w:rsid w:val="00707ADA"/>
    <w:rsid w:val="00707FBB"/>
    <w:rsid w:val="0071287E"/>
    <w:rsid w:val="00720B43"/>
    <w:rsid w:val="00731738"/>
    <w:rsid w:val="0073590C"/>
    <w:rsid w:val="007423FD"/>
    <w:rsid w:val="00745B89"/>
    <w:rsid w:val="00746FCE"/>
    <w:rsid w:val="00750BCE"/>
    <w:rsid w:val="00764A45"/>
    <w:rsid w:val="00767196"/>
    <w:rsid w:val="00772342"/>
    <w:rsid w:val="007901C6"/>
    <w:rsid w:val="00790673"/>
    <w:rsid w:val="00791D64"/>
    <w:rsid w:val="00794554"/>
    <w:rsid w:val="007A638A"/>
    <w:rsid w:val="007B0EA1"/>
    <w:rsid w:val="007B18D1"/>
    <w:rsid w:val="007B1E9B"/>
    <w:rsid w:val="007B2E11"/>
    <w:rsid w:val="007B6F6D"/>
    <w:rsid w:val="007C2A97"/>
    <w:rsid w:val="007D6E94"/>
    <w:rsid w:val="007E1A10"/>
    <w:rsid w:val="007E5EE1"/>
    <w:rsid w:val="007F3022"/>
    <w:rsid w:val="00802301"/>
    <w:rsid w:val="00813925"/>
    <w:rsid w:val="0081709F"/>
    <w:rsid w:val="00821AA4"/>
    <w:rsid w:val="008279E8"/>
    <w:rsid w:val="008355B4"/>
    <w:rsid w:val="0083654D"/>
    <w:rsid w:val="00846B50"/>
    <w:rsid w:val="0085350D"/>
    <w:rsid w:val="00861648"/>
    <w:rsid w:val="00864CD9"/>
    <w:rsid w:val="00867E73"/>
    <w:rsid w:val="00874F6E"/>
    <w:rsid w:val="00877788"/>
    <w:rsid w:val="0088077A"/>
    <w:rsid w:val="008874C4"/>
    <w:rsid w:val="008922F9"/>
    <w:rsid w:val="008A7134"/>
    <w:rsid w:val="008B0934"/>
    <w:rsid w:val="008B1436"/>
    <w:rsid w:val="008B17A2"/>
    <w:rsid w:val="008B1AE0"/>
    <w:rsid w:val="008C4E3E"/>
    <w:rsid w:val="008D2413"/>
    <w:rsid w:val="008D4A80"/>
    <w:rsid w:val="008E5487"/>
    <w:rsid w:val="008E6648"/>
    <w:rsid w:val="008E7CB4"/>
    <w:rsid w:val="00904761"/>
    <w:rsid w:val="009056E6"/>
    <w:rsid w:val="0091123F"/>
    <w:rsid w:val="00912598"/>
    <w:rsid w:val="00912CFE"/>
    <w:rsid w:val="00920EED"/>
    <w:rsid w:val="009235ED"/>
    <w:rsid w:val="0092365A"/>
    <w:rsid w:val="00924064"/>
    <w:rsid w:val="00924FFE"/>
    <w:rsid w:val="009268D8"/>
    <w:rsid w:val="009271AF"/>
    <w:rsid w:val="009336CD"/>
    <w:rsid w:val="00935B3D"/>
    <w:rsid w:val="00936DE4"/>
    <w:rsid w:val="009467F3"/>
    <w:rsid w:val="00950D66"/>
    <w:rsid w:val="00952251"/>
    <w:rsid w:val="00953097"/>
    <w:rsid w:val="00960937"/>
    <w:rsid w:val="00963A21"/>
    <w:rsid w:val="00965D22"/>
    <w:rsid w:val="00965DD4"/>
    <w:rsid w:val="0097018F"/>
    <w:rsid w:val="00971212"/>
    <w:rsid w:val="009746B1"/>
    <w:rsid w:val="00983123"/>
    <w:rsid w:val="009843B6"/>
    <w:rsid w:val="00987681"/>
    <w:rsid w:val="009A0ACE"/>
    <w:rsid w:val="009A2ECF"/>
    <w:rsid w:val="009A6705"/>
    <w:rsid w:val="009A6A62"/>
    <w:rsid w:val="009B51FB"/>
    <w:rsid w:val="009C53A4"/>
    <w:rsid w:val="009C7B53"/>
    <w:rsid w:val="009D4035"/>
    <w:rsid w:val="009D4E1A"/>
    <w:rsid w:val="009D5460"/>
    <w:rsid w:val="009E1E84"/>
    <w:rsid w:val="009F2AA1"/>
    <w:rsid w:val="00A0406B"/>
    <w:rsid w:val="00A177C6"/>
    <w:rsid w:val="00A242A1"/>
    <w:rsid w:val="00A30003"/>
    <w:rsid w:val="00A308E2"/>
    <w:rsid w:val="00A34287"/>
    <w:rsid w:val="00A50F32"/>
    <w:rsid w:val="00A545DF"/>
    <w:rsid w:val="00A54927"/>
    <w:rsid w:val="00A56976"/>
    <w:rsid w:val="00A62F77"/>
    <w:rsid w:val="00A66317"/>
    <w:rsid w:val="00A77E80"/>
    <w:rsid w:val="00A81A6B"/>
    <w:rsid w:val="00A829F9"/>
    <w:rsid w:val="00A87A8B"/>
    <w:rsid w:val="00A96EBF"/>
    <w:rsid w:val="00AA39B7"/>
    <w:rsid w:val="00AA628E"/>
    <w:rsid w:val="00AB4948"/>
    <w:rsid w:val="00AB6169"/>
    <w:rsid w:val="00AC25E4"/>
    <w:rsid w:val="00AD45C1"/>
    <w:rsid w:val="00AD49CE"/>
    <w:rsid w:val="00AE0016"/>
    <w:rsid w:val="00AE6CBC"/>
    <w:rsid w:val="00AF08CC"/>
    <w:rsid w:val="00AF1C31"/>
    <w:rsid w:val="00AF378E"/>
    <w:rsid w:val="00AF78B4"/>
    <w:rsid w:val="00B00FBE"/>
    <w:rsid w:val="00B019C4"/>
    <w:rsid w:val="00B027EC"/>
    <w:rsid w:val="00B07CB8"/>
    <w:rsid w:val="00B104B6"/>
    <w:rsid w:val="00B12F9E"/>
    <w:rsid w:val="00B138DA"/>
    <w:rsid w:val="00B14596"/>
    <w:rsid w:val="00B22226"/>
    <w:rsid w:val="00B23C9F"/>
    <w:rsid w:val="00B23FE3"/>
    <w:rsid w:val="00B2779C"/>
    <w:rsid w:val="00B3414D"/>
    <w:rsid w:val="00B361BF"/>
    <w:rsid w:val="00B37189"/>
    <w:rsid w:val="00B461D7"/>
    <w:rsid w:val="00B46ACC"/>
    <w:rsid w:val="00B47A34"/>
    <w:rsid w:val="00B62927"/>
    <w:rsid w:val="00B63ACB"/>
    <w:rsid w:val="00B63C65"/>
    <w:rsid w:val="00B7451A"/>
    <w:rsid w:val="00B77926"/>
    <w:rsid w:val="00B77A3A"/>
    <w:rsid w:val="00B83CB3"/>
    <w:rsid w:val="00B94BD2"/>
    <w:rsid w:val="00BA683B"/>
    <w:rsid w:val="00BB054A"/>
    <w:rsid w:val="00BB7689"/>
    <w:rsid w:val="00BC4F04"/>
    <w:rsid w:val="00BC5098"/>
    <w:rsid w:val="00BE1181"/>
    <w:rsid w:val="00BE3D27"/>
    <w:rsid w:val="00BF2006"/>
    <w:rsid w:val="00C07A0F"/>
    <w:rsid w:val="00C07F23"/>
    <w:rsid w:val="00C120D8"/>
    <w:rsid w:val="00C1650B"/>
    <w:rsid w:val="00C176E4"/>
    <w:rsid w:val="00C325FB"/>
    <w:rsid w:val="00C32737"/>
    <w:rsid w:val="00C42266"/>
    <w:rsid w:val="00C47D26"/>
    <w:rsid w:val="00C51B04"/>
    <w:rsid w:val="00C53F39"/>
    <w:rsid w:val="00C6188A"/>
    <w:rsid w:val="00C63494"/>
    <w:rsid w:val="00C659F5"/>
    <w:rsid w:val="00C72710"/>
    <w:rsid w:val="00C76AB0"/>
    <w:rsid w:val="00C80DB8"/>
    <w:rsid w:val="00C81CFD"/>
    <w:rsid w:val="00C81F34"/>
    <w:rsid w:val="00C82E2A"/>
    <w:rsid w:val="00C86685"/>
    <w:rsid w:val="00C908DD"/>
    <w:rsid w:val="00CA07F6"/>
    <w:rsid w:val="00CA6A18"/>
    <w:rsid w:val="00CA7B84"/>
    <w:rsid w:val="00CA7FF9"/>
    <w:rsid w:val="00CB2A5D"/>
    <w:rsid w:val="00CB65B4"/>
    <w:rsid w:val="00CC211A"/>
    <w:rsid w:val="00CC353A"/>
    <w:rsid w:val="00CC638B"/>
    <w:rsid w:val="00CD0766"/>
    <w:rsid w:val="00CD080D"/>
    <w:rsid w:val="00CE2581"/>
    <w:rsid w:val="00CE3D79"/>
    <w:rsid w:val="00CE4D08"/>
    <w:rsid w:val="00CF6D54"/>
    <w:rsid w:val="00D06710"/>
    <w:rsid w:val="00D07656"/>
    <w:rsid w:val="00D129FC"/>
    <w:rsid w:val="00D2269B"/>
    <w:rsid w:val="00D2579D"/>
    <w:rsid w:val="00D3022D"/>
    <w:rsid w:val="00D32DB7"/>
    <w:rsid w:val="00D3759F"/>
    <w:rsid w:val="00D51344"/>
    <w:rsid w:val="00D60ACD"/>
    <w:rsid w:val="00D6227D"/>
    <w:rsid w:val="00D6463C"/>
    <w:rsid w:val="00D725AF"/>
    <w:rsid w:val="00D738B2"/>
    <w:rsid w:val="00D82AB0"/>
    <w:rsid w:val="00D83129"/>
    <w:rsid w:val="00D846AA"/>
    <w:rsid w:val="00D87089"/>
    <w:rsid w:val="00D90826"/>
    <w:rsid w:val="00D92EEC"/>
    <w:rsid w:val="00D94EB4"/>
    <w:rsid w:val="00DB1C87"/>
    <w:rsid w:val="00DC07A1"/>
    <w:rsid w:val="00DC0F5A"/>
    <w:rsid w:val="00DF0AA5"/>
    <w:rsid w:val="00DF3867"/>
    <w:rsid w:val="00DF4B73"/>
    <w:rsid w:val="00DF744A"/>
    <w:rsid w:val="00E071E0"/>
    <w:rsid w:val="00E12780"/>
    <w:rsid w:val="00E145DB"/>
    <w:rsid w:val="00E25F2B"/>
    <w:rsid w:val="00E26075"/>
    <w:rsid w:val="00E3273A"/>
    <w:rsid w:val="00E33625"/>
    <w:rsid w:val="00E33FA9"/>
    <w:rsid w:val="00E44182"/>
    <w:rsid w:val="00E5588B"/>
    <w:rsid w:val="00E61950"/>
    <w:rsid w:val="00E62E1F"/>
    <w:rsid w:val="00E7440B"/>
    <w:rsid w:val="00E85648"/>
    <w:rsid w:val="00E97289"/>
    <w:rsid w:val="00EA58FF"/>
    <w:rsid w:val="00EB66DF"/>
    <w:rsid w:val="00ED2C5B"/>
    <w:rsid w:val="00EE098D"/>
    <w:rsid w:val="00EE1182"/>
    <w:rsid w:val="00EE266D"/>
    <w:rsid w:val="00F019DF"/>
    <w:rsid w:val="00F17479"/>
    <w:rsid w:val="00F34705"/>
    <w:rsid w:val="00F37F9D"/>
    <w:rsid w:val="00F4608C"/>
    <w:rsid w:val="00F52EC2"/>
    <w:rsid w:val="00F53003"/>
    <w:rsid w:val="00F540E4"/>
    <w:rsid w:val="00F543D2"/>
    <w:rsid w:val="00F573C6"/>
    <w:rsid w:val="00F60805"/>
    <w:rsid w:val="00F73A86"/>
    <w:rsid w:val="00F74B3C"/>
    <w:rsid w:val="00F74C35"/>
    <w:rsid w:val="00F7657B"/>
    <w:rsid w:val="00F81BD8"/>
    <w:rsid w:val="00F84E0A"/>
    <w:rsid w:val="00F91D47"/>
    <w:rsid w:val="00F9388A"/>
    <w:rsid w:val="00F94C9A"/>
    <w:rsid w:val="00F954AE"/>
    <w:rsid w:val="00FB09A7"/>
    <w:rsid w:val="00FB31EF"/>
    <w:rsid w:val="00FB3499"/>
    <w:rsid w:val="00FB3F94"/>
    <w:rsid w:val="00FC0241"/>
    <w:rsid w:val="00FD0412"/>
    <w:rsid w:val="00FD4849"/>
    <w:rsid w:val="00FD6A4D"/>
    <w:rsid w:val="00FF09A7"/>
    <w:rsid w:val="00FF7AD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99A9D8"/>
  <w15:chartTrackingRefBased/>
  <w15:docId w15:val="{5A3B3C68-08AC-43EC-BACC-FB3BDFF0A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nualHeading1">
    <w:name w:val="Manual Heading 1"/>
    <w:basedOn w:val="Normal"/>
    <w:next w:val="Normal"/>
    <w:link w:val="ManualHeading1Char"/>
    <w:rsid w:val="00F74C35"/>
    <w:pPr>
      <w:keepNext/>
      <w:tabs>
        <w:tab w:val="left" w:pos="850"/>
      </w:tabs>
      <w:spacing w:before="360" w:after="120" w:line="240" w:lineRule="auto"/>
      <w:ind w:left="850" w:hanging="850"/>
      <w:jc w:val="both"/>
      <w:outlineLvl w:val="0"/>
    </w:pPr>
    <w:rPr>
      <w:rFonts w:ascii="Times New Roman" w:eastAsia="Times New Roman" w:hAnsi="Times New Roman"/>
      <w:b/>
      <w:smallCaps/>
      <w:sz w:val="24"/>
      <w:szCs w:val="24"/>
    </w:rPr>
  </w:style>
  <w:style w:type="character" w:styleId="FootnoteReference">
    <w:name w:val="footnote reference"/>
    <w:aliases w:val="Footnote symbol,EN Footnote Reference,-E Fußnotenzeichen, BVI fnr,Footnote number,Footnote Reference Number,Footnote reference number,Times 10 Point,Exposant 3 Point,Footnote Reference Superscript, Exposant 3 Point,note TESI"/>
    <w:uiPriority w:val="99"/>
    <w:rsid w:val="00F74C35"/>
    <w:rPr>
      <w:shd w:val="clear" w:color="auto" w:fill="auto"/>
      <w:vertAlign w:val="superscript"/>
    </w:rPr>
  </w:style>
  <w:style w:type="character" w:customStyle="1" w:styleId="Marker">
    <w:name w:val="Marker"/>
    <w:rsid w:val="002118C1"/>
    <w:rPr>
      <w:color w:val="0000FF"/>
      <w:shd w:val="clear" w:color="auto" w:fill="auto"/>
    </w:rPr>
  </w:style>
  <w:style w:type="paragraph" w:customStyle="1" w:styleId="Pagedecouverture">
    <w:name w:val="Page de couverture"/>
    <w:basedOn w:val="Normal"/>
    <w:next w:val="Normal"/>
    <w:rsid w:val="002118C1"/>
    <w:pPr>
      <w:spacing w:after="0" w:line="240" w:lineRule="auto"/>
      <w:jc w:val="both"/>
    </w:pPr>
    <w:rPr>
      <w:rFonts w:ascii="Times New Roman" w:hAnsi="Times New Roman"/>
      <w:sz w:val="24"/>
    </w:rPr>
  </w:style>
  <w:style w:type="paragraph" w:styleId="Header">
    <w:name w:val="header"/>
    <w:basedOn w:val="Normal"/>
    <w:link w:val="HeaderChar"/>
    <w:uiPriority w:val="99"/>
    <w:unhideWhenUsed/>
    <w:rsid w:val="000D1C67"/>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sid w:val="000D1C67"/>
    <w:rPr>
      <w:rFonts w:ascii="Times New Roman" w:hAnsi="Times New Roman"/>
      <w:sz w:val="24"/>
      <w:szCs w:val="22"/>
      <w:lang w:eastAsia="en-US"/>
    </w:rPr>
  </w:style>
  <w:style w:type="paragraph" w:styleId="Footer">
    <w:name w:val="footer"/>
    <w:basedOn w:val="Normal"/>
    <w:link w:val="FooterChar"/>
    <w:uiPriority w:val="99"/>
    <w:unhideWhenUsed/>
    <w:rsid w:val="000D1C67"/>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sid w:val="000D1C67"/>
    <w:rPr>
      <w:rFonts w:ascii="Times New Roman" w:hAnsi="Times New Roman"/>
      <w:sz w:val="24"/>
      <w:szCs w:val="22"/>
      <w:lang w:eastAsia="en-US"/>
    </w:rPr>
  </w:style>
  <w:style w:type="paragraph" w:customStyle="1" w:styleId="FooterCoverPage">
    <w:name w:val="Footer Cover Page"/>
    <w:basedOn w:val="Normal"/>
    <w:link w:val="FooterCoverPageChar"/>
    <w:rsid w:val="002118C1"/>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ManualHeading1Char">
    <w:name w:val="Manual Heading 1 Char"/>
    <w:link w:val="ManualHeading1"/>
    <w:rsid w:val="002118C1"/>
    <w:rPr>
      <w:rFonts w:ascii="Times New Roman" w:eastAsia="Times New Roman" w:hAnsi="Times New Roman"/>
      <w:b/>
      <w:smallCaps/>
      <w:sz w:val="24"/>
      <w:szCs w:val="24"/>
      <w:lang w:eastAsia="en-US"/>
    </w:rPr>
  </w:style>
  <w:style w:type="character" w:customStyle="1" w:styleId="FooterCoverPageChar">
    <w:name w:val="Footer Cover Page Char"/>
    <w:link w:val="FooterCoverPage"/>
    <w:rsid w:val="002118C1"/>
    <w:rPr>
      <w:rFonts w:ascii="Times New Roman" w:hAnsi="Times New Roman"/>
      <w:sz w:val="24"/>
      <w:szCs w:val="22"/>
      <w:lang w:eastAsia="en-US"/>
    </w:rPr>
  </w:style>
  <w:style w:type="paragraph" w:customStyle="1" w:styleId="HeaderCoverPage">
    <w:name w:val="Header Cover Page"/>
    <w:basedOn w:val="Normal"/>
    <w:link w:val="HeaderCoverPageChar"/>
    <w:rsid w:val="002118C1"/>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sid w:val="002118C1"/>
    <w:rPr>
      <w:rFonts w:ascii="Times New Roman" w:hAnsi="Times New Roman"/>
      <w:sz w:val="24"/>
      <w:szCs w:val="22"/>
      <w:lang w:eastAsia="en-US"/>
    </w:rPr>
  </w:style>
  <w:style w:type="paragraph" w:styleId="BalloonText">
    <w:name w:val="Balloon Text"/>
    <w:basedOn w:val="Normal"/>
    <w:link w:val="BalloonTextChar"/>
    <w:uiPriority w:val="99"/>
    <w:semiHidden/>
    <w:unhideWhenUsed/>
    <w:rsid w:val="002922D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922D7"/>
    <w:rPr>
      <w:rFonts w:ascii="Tahoma" w:hAnsi="Tahoma" w:cs="Tahoma"/>
      <w:sz w:val="16"/>
      <w:szCs w:val="16"/>
      <w:lang w:eastAsia="en-US"/>
    </w:rPr>
  </w:style>
  <w:style w:type="paragraph" w:styleId="FootnoteText">
    <w:name w:val="footnote text"/>
    <w:aliases w:val="Footnote Text Char1,Footnote Text Char Char,Footnote Text Char3 Char Char,Footnote Text Char2 Char Char Char,Footnote Text Char1 Char Char Char Char,Footnote Text Char Char Char Char Char Char,Fußnote,fn,single space,o,C"/>
    <w:basedOn w:val="Normal"/>
    <w:link w:val="FootnoteTextChar"/>
    <w:uiPriority w:val="99"/>
    <w:qFormat/>
    <w:rsid w:val="001E2DA7"/>
    <w:pPr>
      <w:spacing w:after="0" w:line="240" w:lineRule="auto"/>
      <w:ind w:left="720" w:hanging="720"/>
      <w:jc w:val="both"/>
    </w:pPr>
    <w:rPr>
      <w:rFonts w:ascii="Times New Roman" w:eastAsia="Times New Roman" w:hAnsi="Times New Roman"/>
      <w:sz w:val="20"/>
      <w:szCs w:val="20"/>
    </w:rPr>
  </w:style>
  <w:style w:type="character" w:customStyle="1" w:styleId="FootnoteTextChar">
    <w:name w:val="Footnote Text Char"/>
    <w:aliases w:val="Footnote Text Char1 Char,Footnote Text Char Char Char,Footnote Text Char3 Char Char Char,Footnote Text Char2 Char Char Char Char,Footnote Text Char1 Char Char Char Char Char,Footnote Text Char Char Char Char Char Char Char,fn Char"/>
    <w:link w:val="FootnoteText"/>
    <w:uiPriority w:val="99"/>
    <w:rsid w:val="001E2DA7"/>
    <w:rPr>
      <w:rFonts w:ascii="Times New Roman" w:eastAsia="Times New Roman" w:hAnsi="Times New Roman"/>
      <w:lang w:eastAsia="en-US"/>
    </w:rPr>
  </w:style>
  <w:style w:type="paragraph" w:customStyle="1" w:styleId="HeaderLandscape">
    <w:name w:val="HeaderLandscape"/>
    <w:basedOn w:val="Normal"/>
    <w:rsid w:val="000D1C67"/>
    <w:pPr>
      <w:tabs>
        <w:tab w:val="center" w:pos="7285"/>
        <w:tab w:val="right" w:pos="14003"/>
      </w:tabs>
      <w:spacing w:after="120" w:line="240" w:lineRule="auto"/>
      <w:jc w:val="both"/>
    </w:pPr>
    <w:rPr>
      <w:rFonts w:ascii="Times New Roman" w:hAnsi="Times New Roman"/>
      <w:sz w:val="24"/>
    </w:rPr>
  </w:style>
  <w:style w:type="paragraph" w:customStyle="1" w:styleId="FooterLandscape">
    <w:name w:val="FooterLandscape"/>
    <w:basedOn w:val="Normal"/>
    <w:rsid w:val="000D1C67"/>
    <w:pPr>
      <w:tabs>
        <w:tab w:val="center" w:pos="7285"/>
        <w:tab w:val="center" w:pos="10913"/>
        <w:tab w:val="right" w:pos="15137"/>
      </w:tabs>
      <w:spacing w:before="360" w:after="0" w:line="240" w:lineRule="auto"/>
      <w:ind w:left="-567" w:right="-567"/>
    </w:pPr>
    <w:rPr>
      <w:rFonts w:ascii="Times New Roman" w:hAnsi="Times New Roman"/>
      <w:sz w:val="24"/>
    </w:rPr>
  </w:style>
  <w:style w:type="character" w:styleId="CommentReference">
    <w:name w:val="annotation reference"/>
    <w:uiPriority w:val="99"/>
    <w:semiHidden/>
    <w:unhideWhenUsed/>
    <w:rsid w:val="008B17A2"/>
    <w:rPr>
      <w:sz w:val="16"/>
      <w:szCs w:val="16"/>
    </w:rPr>
  </w:style>
  <w:style w:type="paragraph" w:styleId="CommentText">
    <w:name w:val="annotation text"/>
    <w:basedOn w:val="Normal"/>
    <w:link w:val="CommentTextChar"/>
    <w:uiPriority w:val="99"/>
    <w:semiHidden/>
    <w:unhideWhenUsed/>
    <w:rsid w:val="008B17A2"/>
    <w:rPr>
      <w:sz w:val="20"/>
      <w:szCs w:val="20"/>
    </w:rPr>
  </w:style>
  <w:style w:type="character" w:customStyle="1" w:styleId="CommentTextChar">
    <w:name w:val="Comment Text Char"/>
    <w:link w:val="CommentText"/>
    <w:uiPriority w:val="99"/>
    <w:semiHidden/>
    <w:rsid w:val="008B17A2"/>
    <w:rPr>
      <w:lang w:eastAsia="en-US"/>
    </w:rPr>
  </w:style>
  <w:style w:type="paragraph" w:styleId="CommentSubject">
    <w:name w:val="annotation subject"/>
    <w:basedOn w:val="CommentText"/>
    <w:next w:val="CommentText"/>
    <w:link w:val="CommentSubjectChar"/>
    <w:uiPriority w:val="99"/>
    <w:semiHidden/>
    <w:unhideWhenUsed/>
    <w:rsid w:val="008B17A2"/>
    <w:rPr>
      <w:b/>
      <w:bCs/>
    </w:rPr>
  </w:style>
  <w:style w:type="character" w:customStyle="1" w:styleId="CommentSubjectChar">
    <w:name w:val="Comment Subject Char"/>
    <w:link w:val="CommentSubject"/>
    <w:uiPriority w:val="99"/>
    <w:semiHidden/>
    <w:rsid w:val="008B17A2"/>
    <w:rPr>
      <w:b/>
      <w:bCs/>
      <w:lang w:eastAsia="en-US"/>
    </w:rPr>
  </w:style>
  <w:style w:type="paragraph" w:customStyle="1" w:styleId="Footnote">
    <w:name w:val="Footnote"/>
    <w:basedOn w:val="FootnoteText"/>
    <w:rsid w:val="003E1A2D"/>
  </w:style>
  <w:style w:type="character" w:styleId="Hyperlink">
    <w:name w:val="Hyperlink"/>
    <w:uiPriority w:val="99"/>
    <w:unhideWhenUsed/>
    <w:rsid w:val="0018181B"/>
    <w:rPr>
      <w:color w:val="0000FF"/>
      <w:u w:val="single"/>
    </w:rPr>
  </w:style>
  <w:style w:type="character" w:styleId="FollowedHyperlink">
    <w:name w:val="FollowedHyperlink"/>
    <w:uiPriority w:val="99"/>
    <w:semiHidden/>
    <w:unhideWhenUsed/>
    <w:rsid w:val="0018181B"/>
    <w:rPr>
      <w:color w:val="800080"/>
      <w:u w:val="single"/>
    </w:rPr>
  </w:style>
  <w:style w:type="paragraph" w:customStyle="1" w:styleId="Declassification">
    <w:name w:val="Declassification"/>
    <w:basedOn w:val="Normal"/>
    <w:next w:val="Normal"/>
    <w:rsid w:val="000D1C67"/>
    <w:pPr>
      <w:spacing w:after="0" w:line="240" w:lineRule="auto"/>
      <w:jc w:val="both"/>
    </w:pPr>
    <w:rPr>
      <w:rFonts w:ascii="Times New Roman" w:hAnsi="Times New Roman"/>
      <w:sz w:val="24"/>
    </w:rPr>
  </w:style>
  <w:style w:type="paragraph" w:customStyle="1" w:styleId="HeaderSensitivity">
    <w:name w:val="Header Sensitivity"/>
    <w:basedOn w:val="Normal"/>
    <w:rsid w:val="000D1C6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Sensitivity">
    <w:name w:val="Footer Sensitivity"/>
    <w:basedOn w:val="Normal"/>
    <w:rsid w:val="000D1C6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customStyle="1" w:styleId="HeaderSensitivityRight">
    <w:name w:val="Header Sensitivity Right"/>
    <w:basedOn w:val="Normal"/>
    <w:link w:val="HeaderSensitivityRightChar"/>
    <w:rsid w:val="001A0A76"/>
    <w:pPr>
      <w:spacing w:after="120" w:line="240" w:lineRule="auto"/>
      <w:jc w:val="right"/>
    </w:pPr>
    <w:rPr>
      <w:rFonts w:ascii="Times New Roman" w:hAnsi="Times New Roman"/>
      <w:sz w:val="28"/>
    </w:rPr>
  </w:style>
  <w:style w:type="character" w:customStyle="1" w:styleId="HeaderSensitivityRightChar">
    <w:name w:val="Header Sensitivity Right Char"/>
    <w:link w:val="HeaderSensitivityRight"/>
    <w:rsid w:val="001A0A76"/>
    <w:rPr>
      <w:rFonts w:ascii="Times New Roman" w:hAnsi="Times New Roman"/>
      <w:sz w:val="28"/>
      <w:szCs w:val="22"/>
      <w:lang w:eastAsia="en-US"/>
    </w:rPr>
  </w:style>
  <w:style w:type="character" w:customStyle="1" w:styleId="UnresolvedMention1">
    <w:name w:val="Unresolved Mention1"/>
    <w:uiPriority w:val="99"/>
    <w:semiHidden/>
    <w:unhideWhenUsed/>
    <w:rsid w:val="004E6B87"/>
    <w:rPr>
      <w:color w:val="605E5C"/>
      <w:shd w:val="clear" w:color="auto" w:fill="E1DFDD"/>
    </w:rPr>
  </w:style>
  <w:style w:type="paragraph" w:customStyle="1" w:styleId="Languesfaisantfoi">
    <w:name w:val="Langues faisant foi"/>
    <w:basedOn w:val="Normal"/>
    <w:next w:val="Normal"/>
    <w:rsid w:val="00B77926"/>
    <w:pPr>
      <w:spacing w:before="360" w:after="240" w:line="240" w:lineRule="auto"/>
      <w:jc w:val="center"/>
    </w:pPr>
    <w:rPr>
      <w:rFonts w:ascii="Times New Roman" w:eastAsiaTheme="minorHAnsi" w:hAnsi="Times New Roman"/>
      <w:sz w:val="24"/>
    </w:rPr>
  </w:style>
  <w:style w:type="paragraph" w:customStyle="1" w:styleId="LanguesfaisantfoiPagedecouverture">
    <w:name w:val="Langues faisant foi (Page de couverture)"/>
    <w:basedOn w:val="Normal"/>
    <w:next w:val="Normal"/>
    <w:rsid w:val="00B77926"/>
    <w:pPr>
      <w:spacing w:before="360" w:after="240" w:line="240" w:lineRule="auto"/>
      <w:jc w:val="center"/>
    </w:pPr>
    <w:rPr>
      <w:rFonts w:ascii="Times New Roman" w:eastAsiaTheme="minorHAnsi" w:hAnsi="Times New Roman"/>
      <w:sz w:val="24"/>
    </w:rPr>
  </w:style>
  <w:style w:type="paragraph" w:customStyle="1" w:styleId="IntrtEEE">
    <w:name w:val="Intérêt EEE"/>
    <w:basedOn w:val="Languesfaisantfoi"/>
    <w:next w:val="Normal"/>
    <w:rsid w:val="00B77926"/>
    <w:pPr>
      <w:spacing w:after="0"/>
    </w:pPr>
  </w:style>
  <w:style w:type="paragraph" w:customStyle="1" w:styleId="IntrtEEEPagedecouverture">
    <w:name w:val="Intérêt EEE (Page de couverture)"/>
    <w:basedOn w:val="IntrtEEE"/>
    <w:next w:val="Normal"/>
    <w:rsid w:val="00B77926"/>
  </w:style>
  <w:style w:type="paragraph" w:styleId="Revision">
    <w:name w:val="Revision"/>
    <w:hidden/>
    <w:uiPriority w:val="99"/>
    <w:semiHidden/>
    <w:rsid w:val="0028437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8616">
      <w:bodyDiv w:val="1"/>
      <w:marLeft w:val="0"/>
      <w:marRight w:val="0"/>
      <w:marTop w:val="0"/>
      <w:marBottom w:val="0"/>
      <w:divBdr>
        <w:top w:val="none" w:sz="0" w:space="0" w:color="auto"/>
        <w:left w:val="none" w:sz="0" w:space="0" w:color="auto"/>
        <w:bottom w:val="none" w:sz="0" w:space="0" w:color="auto"/>
        <w:right w:val="none" w:sz="0" w:space="0" w:color="auto"/>
      </w:divBdr>
    </w:div>
    <w:div w:id="30963782">
      <w:bodyDiv w:val="1"/>
      <w:marLeft w:val="0"/>
      <w:marRight w:val="0"/>
      <w:marTop w:val="0"/>
      <w:marBottom w:val="0"/>
      <w:divBdr>
        <w:top w:val="none" w:sz="0" w:space="0" w:color="auto"/>
        <w:left w:val="none" w:sz="0" w:space="0" w:color="auto"/>
        <w:bottom w:val="none" w:sz="0" w:space="0" w:color="auto"/>
        <w:right w:val="none" w:sz="0" w:space="0" w:color="auto"/>
      </w:divBdr>
    </w:div>
    <w:div w:id="58872921">
      <w:bodyDiv w:val="1"/>
      <w:marLeft w:val="0"/>
      <w:marRight w:val="0"/>
      <w:marTop w:val="0"/>
      <w:marBottom w:val="0"/>
      <w:divBdr>
        <w:top w:val="none" w:sz="0" w:space="0" w:color="auto"/>
        <w:left w:val="none" w:sz="0" w:space="0" w:color="auto"/>
        <w:bottom w:val="none" w:sz="0" w:space="0" w:color="auto"/>
        <w:right w:val="none" w:sz="0" w:space="0" w:color="auto"/>
      </w:divBdr>
    </w:div>
    <w:div w:id="66810717">
      <w:bodyDiv w:val="1"/>
      <w:marLeft w:val="0"/>
      <w:marRight w:val="0"/>
      <w:marTop w:val="0"/>
      <w:marBottom w:val="0"/>
      <w:divBdr>
        <w:top w:val="none" w:sz="0" w:space="0" w:color="auto"/>
        <w:left w:val="none" w:sz="0" w:space="0" w:color="auto"/>
        <w:bottom w:val="none" w:sz="0" w:space="0" w:color="auto"/>
        <w:right w:val="none" w:sz="0" w:space="0" w:color="auto"/>
      </w:divBdr>
    </w:div>
    <w:div w:id="79913598">
      <w:bodyDiv w:val="1"/>
      <w:marLeft w:val="0"/>
      <w:marRight w:val="0"/>
      <w:marTop w:val="0"/>
      <w:marBottom w:val="0"/>
      <w:divBdr>
        <w:top w:val="none" w:sz="0" w:space="0" w:color="auto"/>
        <w:left w:val="none" w:sz="0" w:space="0" w:color="auto"/>
        <w:bottom w:val="none" w:sz="0" w:space="0" w:color="auto"/>
        <w:right w:val="none" w:sz="0" w:space="0" w:color="auto"/>
      </w:divBdr>
    </w:div>
    <w:div w:id="111293461">
      <w:bodyDiv w:val="1"/>
      <w:marLeft w:val="0"/>
      <w:marRight w:val="0"/>
      <w:marTop w:val="0"/>
      <w:marBottom w:val="0"/>
      <w:divBdr>
        <w:top w:val="none" w:sz="0" w:space="0" w:color="auto"/>
        <w:left w:val="none" w:sz="0" w:space="0" w:color="auto"/>
        <w:bottom w:val="none" w:sz="0" w:space="0" w:color="auto"/>
        <w:right w:val="none" w:sz="0" w:space="0" w:color="auto"/>
      </w:divBdr>
    </w:div>
    <w:div w:id="129715319">
      <w:bodyDiv w:val="1"/>
      <w:marLeft w:val="0"/>
      <w:marRight w:val="0"/>
      <w:marTop w:val="0"/>
      <w:marBottom w:val="0"/>
      <w:divBdr>
        <w:top w:val="none" w:sz="0" w:space="0" w:color="auto"/>
        <w:left w:val="none" w:sz="0" w:space="0" w:color="auto"/>
        <w:bottom w:val="none" w:sz="0" w:space="0" w:color="auto"/>
        <w:right w:val="none" w:sz="0" w:space="0" w:color="auto"/>
      </w:divBdr>
    </w:div>
    <w:div w:id="132912683">
      <w:bodyDiv w:val="1"/>
      <w:marLeft w:val="0"/>
      <w:marRight w:val="0"/>
      <w:marTop w:val="0"/>
      <w:marBottom w:val="0"/>
      <w:divBdr>
        <w:top w:val="none" w:sz="0" w:space="0" w:color="auto"/>
        <w:left w:val="none" w:sz="0" w:space="0" w:color="auto"/>
        <w:bottom w:val="none" w:sz="0" w:space="0" w:color="auto"/>
        <w:right w:val="none" w:sz="0" w:space="0" w:color="auto"/>
      </w:divBdr>
    </w:div>
    <w:div w:id="145703768">
      <w:bodyDiv w:val="1"/>
      <w:marLeft w:val="0"/>
      <w:marRight w:val="0"/>
      <w:marTop w:val="0"/>
      <w:marBottom w:val="0"/>
      <w:divBdr>
        <w:top w:val="none" w:sz="0" w:space="0" w:color="auto"/>
        <w:left w:val="none" w:sz="0" w:space="0" w:color="auto"/>
        <w:bottom w:val="none" w:sz="0" w:space="0" w:color="auto"/>
        <w:right w:val="none" w:sz="0" w:space="0" w:color="auto"/>
      </w:divBdr>
    </w:div>
    <w:div w:id="148524289">
      <w:bodyDiv w:val="1"/>
      <w:marLeft w:val="0"/>
      <w:marRight w:val="0"/>
      <w:marTop w:val="0"/>
      <w:marBottom w:val="0"/>
      <w:divBdr>
        <w:top w:val="none" w:sz="0" w:space="0" w:color="auto"/>
        <w:left w:val="none" w:sz="0" w:space="0" w:color="auto"/>
        <w:bottom w:val="none" w:sz="0" w:space="0" w:color="auto"/>
        <w:right w:val="none" w:sz="0" w:space="0" w:color="auto"/>
      </w:divBdr>
    </w:div>
    <w:div w:id="152986468">
      <w:bodyDiv w:val="1"/>
      <w:marLeft w:val="0"/>
      <w:marRight w:val="0"/>
      <w:marTop w:val="0"/>
      <w:marBottom w:val="0"/>
      <w:divBdr>
        <w:top w:val="none" w:sz="0" w:space="0" w:color="auto"/>
        <w:left w:val="none" w:sz="0" w:space="0" w:color="auto"/>
        <w:bottom w:val="none" w:sz="0" w:space="0" w:color="auto"/>
        <w:right w:val="none" w:sz="0" w:space="0" w:color="auto"/>
      </w:divBdr>
    </w:div>
    <w:div w:id="159658778">
      <w:bodyDiv w:val="1"/>
      <w:marLeft w:val="0"/>
      <w:marRight w:val="0"/>
      <w:marTop w:val="0"/>
      <w:marBottom w:val="0"/>
      <w:divBdr>
        <w:top w:val="none" w:sz="0" w:space="0" w:color="auto"/>
        <w:left w:val="none" w:sz="0" w:space="0" w:color="auto"/>
        <w:bottom w:val="none" w:sz="0" w:space="0" w:color="auto"/>
        <w:right w:val="none" w:sz="0" w:space="0" w:color="auto"/>
      </w:divBdr>
    </w:div>
    <w:div w:id="169954858">
      <w:bodyDiv w:val="1"/>
      <w:marLeft w:val="0"/>
      <w:marRight w:val="0"/>
      <w:marTop w:val="0"/>
      <w:marBottom w:val="0"/>
      <w:divBdr>
        <w:top w:val="none" w:sz="0" w:space="0" w:color="auto"/>
        <w:left w:val="none" w:sz="0" w:space="0" w:color="auto"/>
        <w:bottom w:val="none" w:sz="0" w:space="0" w:color="auto"/>
        <w:right w:val="none" w:sz="0" w:space="0" w:color="auto"/>
      </w:divBdr>
    </w:div>
    <w:div w:id="186334502">
      <w:bodyDiv w:val="1"/>
      <w:marLeft w:val="0"/>
      <w:marRight w:val="0"/>
      <w:marTop w:val="0"/>
      <w:marBottom w:val="0"/>
      <w:divBdr>
        <w:top w:val="none" w:sz="0" w:space="0" w:color="auto"/>
        <w:left w:val="none" w:sz="0" w:space="0" w:color="auto"/>
        <w:bottom w:val="none" w:sz="0" w:space="0" w:color="auto"/>
        <w:right w:val="none" w:sz="0" w:space="0" w:color="auto"/>
      </w:divBdr>
    </w:div>
    <w:div w:id="199129577">
      <w:bodyDiv w:val="1"/>
      <w:marLeft w:val="0"/>
      <w:marRight w:val="0"/>
      <w:marTop w:val="0"/>
      <w:marBottom w:val="0"/>
      <w:divBdr>
        <w:top w:val="none" w:sz="0" w:space="0" w:color="auto"/>
        <w:left w:val="none" w:sz="0" w:space="0" w:color="auto"/>
        <w:bottom w:val="none" w:sz="0" w:space="0" w:color="auto"/>
        <w:right w:val="none" w:sz="0" w:space="0" w:color="auto"/>
      </w:divBdr>
    </w:div>
    <w:div w:id="200679115">
      <w:bodyDiv w:val="1"/>
      <w:marLeft w:val="0"/>
      <w:marRight w:val="0"/>
      <w:marTop w:val="0"/>
      <w:marBottom w:val="0"/>
      <w:divBdr>
        <w:top w:val="none" w:sz="0" w:space="0" w:color="auto"/>
        <w:left w:val="none" w:sz="0" w:space="0" w:color="auto"/>
        <w:bottom w:val="none" w:sz="0" w:space="0" w:color="auto"/>
        <w:right w:val="none" w:sz="0" w:space="0" w:color="auto"/>
      </w:divBdr>
    </w:div>
    <w:div w:id="213155755">
      <w:bodyDiv w:val="1"/>
      <w:marLeft w:val="0"/>
      <w:marRight w:val="0"/>
      <w:marTop w:val="0"/>
      <w:marBottom w:val="0"/>
      <w:divBdr>
        <w:top w:val="none" w:sz="0" w:space="0" w:color="auto"/>
        <w:left w:val="none" w:sz="0" w:space="0" w:color="auto"/>
        <w:bottom w:val="none" w:sz="0" w:space="0" w:color="auto"/>
        <w:right w:val="none" w:sz="0" w:space="0" w:color="auto"/>
      </w:divBdr>
    </w:div>
    <w:div w:id="220941655">
      <w:bodyDiv w:val="1"/>
      <w:marLeft w:val="0"/>
      <w:marRight w:val="0"/>
      <w:marTop w:val="0"/>
      <w:marBottom w:val="0"/>
      <w:divBdr>
        <w:top w:val="none" w:sz="0" w:space="0" w:color="auto"/>
        <w:left w:val="none" w:sz="0" w:space="0" w:color="auto"/>
        <w:bottom w:val="none" w:sz="0" w:space="0" w:color="auto"/>
        <w:right w:val="none" w:sz="0" w:space="0" w:color="auto"/>
      </w:divBdr>
    </w:div>
    <w:div w:id="223680750">
      <w:bodyDiv w:val="1"/>
      <w:marLeft w:val="0"/>
      <w:marRight w:val="0"/>
      <w:marTop w:val="0"/>
      <w:marBottom w:val="0"/>
      <w:divBdr>
        <w:top w:val="none" w:sz="0" w:space="0" w:color="auto"/>
        <w:left w:val="none" w:sz="0" w:space="0" w:color="auto"/>
        <w:bottom w:val="none" w:sz="0" w:space="0" w:color="auto"/>
        <w:right w:val="none" w:sz="0" w:space="0" w:color="auto"/>
      </w:divBdr>
    </w:div>
    <w:div w:id="225923905">
      <w:bodyDiv w:val="1"/>
      <w:marLeft w:val="0"/>
      <w:marRight w:val="0"/>
      <w:marTop w:val="0"/>
      <w:marBottom w:val="0"/>
      <w:divBdr>
        <w:top w:val="none" w:sz="0" w:space="0" w:color="auto"/>
        <w:left w:val="none" w:sz="0" w:space="0" w:color="auto"/>
        <w:bottom w:val="none" w:sz="0" w:space="0" w:color="auto"/>
        <w:right w:val="none" w:sz="0" w:space="0" w:color="auto"/>
      </w:divBdr>
    </w:div>
    <w:div w:id="235014208">
      <w:bodyDiv w:val="1"/>
      <w:marLeft w:val="0"/>
      <w:marRight w:val="0"/>
      <w:marTop w:val="0"/>
      <w:marBottom w:val="0"/>
      <w:divBdr>
        <w:top w:val="none" w:sz="0" w:space="0" w:color="auto"/>
        <w:left w:val="none" w:sz="0" w:space="0" w:color="auto"/>
        <w:bottom w:val="none" w:sz="0" w:space="0" w:color="auto"/>
        <w:right w:val="none" w:sz="0" w:space="0" w:color="auto"/>
      </w:divBdr>
    </w:div>
    <w:div w:id="246228658">
      <w:bodyDiv w:val="1"/>
      <w:marLeft w:val="0"/>
      <w:marRight w:val="0"/>
      <w:marTop w:val="0"/>
      <w:marBottom w:val="0"/>
      <w:divBdr>
        <w:top w:val="none" w:sz="0" w:space="0" w:color="auto"/>
        <w:left w:val="none" w:sz="0" w:space="0" w:color="auto"/>
        <w:bottom w:val="none" w:sz="0" w:space="0" w:color="auto"/>
        <w:right w:val="none" w:sz="0" w:space="0" w:color="auto"/>
      </w:divBdr>
    </w:div>
    <w:div w:id="254869618">
      <w:bodyDiv w:val="1"/>
      <w:marLeft w:val="0"/>
      <w:marRight w:val="0"/>
      <w:marTop w:val="0"/>
      <w:marBottom w:val="0"/>
      <w:divBdr>
        <w:top w:val="none" w:sz="0" w:space="0" w:color="auto"/>
        <w:left w:val="none" w:sz="0" w:space="0" w:color="auto"/>
        <w:bottom w:val="none" w:sz="0" w:space="0" w:color="auto"/>
        <w:right w:val="none" w:sz="0" w:space="0" w:color="auto"/>
      </w:divBdr>
    </w:div>
    <w:div w:id="307128757">
      <w:bodyDiv w:val="1"/>
      <w:marLeft w:val="0"/>
      <w:marRight w:val="0"/>
      <w:marTop w:val="0"/>
      <w:marBottom w:val="0"/>
      <w:divBdr>
        <w:top w:val="none" w:sz="0" w:space="0" w:color="auto"/>
        <w:left w:val="none" w:sz="0" w:space="0" w:color="auto"/>
        <w:bottom w:val="none" w:sz="0" w:space="0" w:color="auto"/>
        <w:right w:val="none" w:sz="0" w:space="0" w:color="auto"/>
      </w:divBdr>
    </w:div>
    <w:div w:id="312295241">
      <w:bodyDiv w:val="1"/>
      <w:marLeft w:val="0"/>
      <w:marRight w:val="0"/>
      <w:marTop w:val="0"/>
      <w:marBottom w:val="0"/>
      <w:divBdr>
        <w:top w:val="none" w:sz="0" w:space="0" w:color="auto"/>
        <w:left w:val="none" w:sz="0" w:space="0" w:color="auto"/>
        <w:bottom w:val="none" w:sz="0" w:space="0" w:color="auto"/>
        <w:right w:val="none" w:sz="0" w:space="0" w:color="auto"/>
      </w:divBdr>
    </w:div>
    <w:div w:id="337079012">
      <w:bodyDiv w:val="1"/>
      <w:marLeft w:val="0"/>
      <w:marRight w:val="0"/>
      <w:marTop w:val="0"/>
      <w:marBottom w:val="0"/>
      <w:divBdr>
        <w:top w:val="none" w:sz="0" w:space="0" w:color="auto"/>
        <w:left w:val="none" w:sz="0" w:space="0" w:color="auto"/>
        <w:bottom w:val="none" w:sz="0" w:space="0" w:color="auto"/>
        <w:right w:val="none" w:sz="0" w:space="0" w:color="auto"/>
      </w:divBdr>
    </w:div>
    <w:div w:id="346642873">
      <w:bodyDiv w:val="1"/>
      <w:marLeft w:val="0"/>
      <w:marRight w:val="0"/>
      <w:marTop w:val="0"/>
      <w:marBottom w:val="0"/>
      <w:divBdr>
        <w:top w:val="none" w:sz="0" w:space="0" w:color="auto"/>
        <w:left w:val="none" w:sz="0" w:space="0" w:color="auto"/>
        <w:bottom w:val="none" w:sz="0" w:space="0" w:color="auto"/>
        <w:right w:val="none" w:sz="0" w:space="0" w:color="auto"/>
      </w:divBdr>
    </w:div>
    <w:div w:id="377095608">
      <w:bodyDiv w:val="1"/>
      <w:marLeft w:val="0"/>
      <w:marRight w:val="0"/>
      <w:marTop w:val="0"/>
      <w:marBottom w:val="0"/>
      <w:divBdr>
        <w:top w:val="none" w:sz="0" w:space="0" w:color="auto"/>
        <w:left w:val="none" w:sz="0" w:space="0" w:color="auto"/>
        <w:bottom w:val="none" w:sz="0" w:space="0" w:color="auto"/>
        <w:right w:val="none" w:sz="0" w:space="0" w:color="auto"/>
      </w:divBdr>
    </w:div>
    <w:div w:id="384722171">
      <w:bodyDiv w:val="1"/>
      <w:marLeft w:val="0"/>
      <w:marRight w:val="0"/>
      <w:marTop w:val="0"/>
      <w:marBottom w:val="0"/>
      <w:divBdr>
        <w:top w:val="none" w:sz="0" w:space="0" w:color="auto"/>
        <w:left w:val="none" w:sz="0" w:space="0" w:color="auto"/>
        <w:bottom w:val="none" w:sz="0" w:space="0" w:color="auto"/>
        <w:right w:val="none" w:sz="0" w:space="0" w:color="auto"/>
      </w:divBdr>
    </w:div>
    <w:div w:id="390738386">
      <w:bodyDiv w:val="1"/>
      <w:marLeft w:val="0"/>
      <w:marRight w:val="0"/>
      <w:marTop w:val="0"/>
      <w:marBottom w:val="0"/>
      <w:divBdr>
        <w:top w:val="none" w:sz="0" w:space="0" w:color="auto"/>
        <w:left w:val="none" w:sz="0" w:space="0" w:color="auto"/>
        <w:bottom w:val="none" w:sz="0" w:space="0" w:color="auto"/>
        <w:right w:val="none" w:sz="0" w:space="0" w:color="auto"/>
      </w:divBdr>
    </w:div>
    <w:div w:id="403528444">
      <w:bodyDiv w:val="1"/>
      <w:marLeft w:val="0"/>
      <w:marRight w:val="0"/>
      <w:marTop w:val="0"/>
      <w:marBottom w:val="0"/>
      <w:divBdr>
        <w:top w:val="none" w:sz="0" w:space="0" w:color="auto"/>
        <w:left w:val="none" w:sz="0" w:space="0" w:color="auto"/>
        <w:bottom w:val="none" w:sz="0" w:space="0" w:color="auto"/>
        <w:right w:val="none" w:sz="0" w:space="0" w:color="auto"/>
      </w:divBdr>
    </w:div>
    <w:div w:id="416557794">
      <w:bodyDiv w:val="1"/>
      <w:marLeft w:val="0"/>
      <w:marRight w:val="0"/>
      <w:marTop w:val="0"/>
      <w:marBottom w:val="0"/>
      <w:divBdr>
        <w:top w:val="none" w:sz="0" w:space="0" w:color="auto"/>
        <w:left w:val="none" w:sz="0" w:space="0" w:color="auto"/>
        <w:bottom w:val="none" w:sz="0" w:space="0" w:color="auto"/>
        <w:right w:val="none" w:sz="0" w:space="0" w:color="auto"/>
      </w:divBdr>
    </w:div>
    <w:div w:id="418986877">
      <w:bodyDiv w:val="1"/>
      <w:marLeft w:val="0"/>
      <w:marRight w:val="0"/>
      <w:marTop w:val="0"/>
      <w:marBottom w:val="0"/>
      <w:divBdr>
        <w:top w:val="none" w:sz="0" w:space="0" w:color="auto"/>
        <w:left w:val="none" w:sz="0" w:space="0" w:color="auto"/>
        <w:bottom w:val="none" w:sz="0" w:space="0" w:color="auto"/>
        <w:right w:val="none" w:sz="0" w:space="0" w:color="auto"/>
      </w:divBdr>
    </w:div>
    <w:div w:id="419254180">
      <w:bodyDiv w:val="1"/>
      <w:marLeft w:val="0"/>
      <w:marRight w:val="0"/>
      <w:marTop w:val="0"/>
      <w:marBottom w:val="0"/>
      <w:divBdr>
        <w:top w:val="none" w:sz="0" w:space="0" w:color="auto"/>
        <w:left w:val="none" w:sz="0" w:space="0" w:color="auto"/>
        <w:bottom w:val="none" w:sz="0" w:space="0" w:color="auto"/>
        <w:right w:val="none" w:sz="0" w:space="0" w:color="auto"/>
      </w:divBdr>
    </w:div>
    <w:div w:id="429739721">
      <w:bodyDiv w:val="1"/>
      <w:marLeft w:val="0"/>
      <w:marRight w:val="0"/>
      <w:marTop w:val="0"/>
      <w:marBottom w:val="0"/>
      <w:divBdr>
        <w:top w:val="none" w:sz="0" w:space="0" w:color="auto"/>
        <w:left w:val="none" w:sz="0" w:space="0" w:color="auto"/>
        <w:bottom w:val="none" w:sz="0" w:space="0" w:color="auto"/>
        <w:right w:val="none" w:sz="0" w:space="0" w:color="auto"/>
      </w:divBdr>
    </w:div>
    <w:div w:id="432669329">
      <w:bodyDiv w:val="1"/>
      <w:marLeft w:val="0"/>
      <w:marRight w:val="0"/>
      <w:marTop w:val="0"/>
      <w:marBottom w:val="0"/>
      <w:divBdr>
        <w:top w:val="none" w:sz="0" w:space="0" w:color="auto"/>
        <w:left w:val="none" w:sz="0" w:space="0" w:color="auto"/>
        <w:bottom w:val="none" w:sz="0" w:space="0" w:color="auto"/>
        <w:right w:val="none" w:sz="0" w:space="0" w:color="auto"/>
      </w:divBdr>
    </w:div>
    <w:div w:id="460148314">
      <w:bodyDiv w:val="1"/>
      <w:marLeft w:val="0"/>
      <w:marRight w:val="0"/>
      <w:marTop w:val="0"/>
      <w:marBottom w:val="0"/>
      <w:divBdr>
        <w:top w:val="none" w:sz="0" w:space="0" w:color="auto"/>
        <w:left w:val="none" w:sz="0" w:space="0" w:color="auto"/>
        <w:bottom w:val="none" w:sz="0" w:space="0" w:color="auto"/>
        <w:right w:val="none" w:sz="0" w:space="0" w:color="auto"/>
      </w:divBdr>
    </w:div>
    <w:div w:id="462386209">
      <w:bodyDiv w:val="1"/>
      <w:marLeft w:val="0"/>
      <w:marRight w:val="0"/>
      <w:marTop w:val="0"/>
      <w:marBottom w:val="0"/>
      <w:divBdr>
        <w:top w:val="none" w:sz="0" w:space="0" w:color="auto"/>
        <w:left w:val="none" w:sz="0" w:space="0" w:color="auto"/>
        <w:bottom w:val="none" w:sz="0" w:space="0" w:color="auto"/>
        <w:right w:val="none" w:sz="0" w:space="0" w:color="auto"/>
      </w:divBdr>
    </w:div>
    <w:div w:id="482890679">
      <w:bodyDiv w:val="1"/>
      <w:marLeft w:val="0"/>
      <w:marRight w:val="0"/>
      <w:marTop w:val="0"/>
      <w:marBottom w:val="0"/>
      <w:divBdr>
        <w:top w:val="none" w:sz="0" w:space="0" w:color="auto"/>
        <w:left w:val="none" w:sz="0" w:space="0" w:color="auto"/>
        <w:bottom w:val="none" w:sz="0" w:space="0" w:color="auto"/>
        <w:right w:val="none" w:sz="0" w:space="0" w:color="auto"/>
      </w:divBdr>
    </w:div>
    <w:div w:id="484858996">
      <w:bodyDiv w:val="1"/>
      <w:marLeft w:val="0"/>
      <w:marRight w:val="0"/>
      <w:marTop w:val="0"/>
      <w:marBottom w:val="0"/>
      <w:divBdr>
        <w:top w:val="none" w:sz="0" w:space="0" w:color="auto"/>
        <w:left w:val="none" w:sz="0" w:space="0" w:color="auto"/>
        <w:bottom w:val="none" w:sz="0" w:space="0" w:color="auto"/>
        <w:right w:val="none" w:sz="0" w:space="0" w:color="auto"/>
      </w:divBdr>
    </w:div>
    <w:div w:id="488249578">
      <w:bodyDiv w:val="1"/>
      <w:marLeft w:val="0"/>
      <w:marRight w:val="0"/>
      <w:marTop w:val="0"/>
      <w:marBottom w:val="0"/>
      <w:divBdr>
        <w:top w:val="none" w:sz="0" w:space="0" w:color="auto"/>
        <w:left w:val="none" w:sz="0" w:space="0" w:color="auto"/>
        <w:bottom w:val="none" w:sz="0" w:space="0" w:color="auto"/>
        <w:right w:val="none" w:sz="0" w:space="0" w:color="auto"/>
      </w:divBdr>
    </w:div>
    <w:div w:id="488255392">
      <w:bodyDiv w:val="1"/>
      <w:marLeft w:val="0"/>
      <w:marRight w:val="0"/>
      <w:marTop w:val="0"/>
      <w:marBottom w:val="0"/>
      <w:divBdr>
        <w:top w:val="none" w:sz="0" w:space="0" w:color="auto"/>
        <w:left w:val="none" w:sz="0" w:space="0" w:color="auto"/>
        <w:bottom w:val="none" w:sz="0" w:space="0" w:color="auto"/>
        <w:right w:val="none" w:sz="0" w:space="0" w:color="auto"/>
      </w:divBdr>
    </w:div>
    <w:div w:id="502739657">
      <w:bodyDiv w:val="1"/>
      <w:marLeft w:val="0"/>
      <w:marRight w:val="0"/>
      <w:marTop w:val="0"/>
      <w:marBottom w:val="0"/>
      <w:divBdr>
        <w:top w:val="none" w:sz="0" w:space="0" w:color="auto"/>
        <w:left w:val="none" w:sz="0" w:space="0" w:color="auto"/>
        <w:bottom w:val="none" w:sz="0" w:space="0" w:color="auto"/>
        <w:right w:val="none" w:sz="0" w:space="0" w:color="auto"/>
      </w:divBdr>
    </w:div>
    <w:div w:id="505249095">
      <w:bodyDiv w:val="1"/>
      <w:marLeft w:val="0"/>
      <w:marRight w:val="0"/>
      <w:marTop w:val="0"/>
      <w:marBottom w:val="0"/>
      <w:divBdr>
        <w:top w:val="none" w:sz="0" w:space="0" w:color="auto"/>
        <w:left w:val="none" w:sz="0" w:space="0" w:color="auto"/>
        <w:bottom w:val="none" w:sz="0" w:space="0" w:color="auto"/>
        <w:right w:val="none" w:sz="0" w:space="0" w:color="auto"/>
      </w:divBdr>
    </w:div>
    <w:div w:id="519393508">
      <w:bodyDiv w:val="1"/>
      <w:marLeft w:val="0"/>
      <w:marRight w:val="0"/>
      <w:marTop w:val="0"/>
      <w:marBottom w:val="0"/>
      <w:divBdr>
        <w:top w:val="none" w:sz="0" w:space="0" w:color="auto"/>
        <w:left w:val="none" w:sz="0" w:space="0" w:color="auto"/>
        <w:bottom w:val="none" w:sz="0" w:space="0" w:color="auto"/>
        <w:right w:val="none" w:sz="0" w:space="0" w:color="auto"/>
      </w:divBdr>
    </w:div>
    <w:div w:id="536626658">
      <w:bodyDiv w:val="1"/>
      <w:marLeft w:val="0"/>
      <w:marRight w:val="0"/>
      <w:marTop w:val="0"/>
      <w:marBottom w:val="0"/>
      <w:divBdr>
        <w:top w:val="none" w:sz="0" w:space="0" w:color="auto"/>
        <w:left w:val="none" w:sz="0" w:space="0" w:color="auto"/>
        <w:bottom w:val="none" w:sz="0" w:space="0" w:color="auto"/>
        <w:right w:val="none" w:sz="0" w:space="0" w:color="auto"/>
      </w:divBdr>
    </w:div>
    <w:div w:id="536821821">
      <w:bodyDiv w:val="1"/>
      <w:marLeft w:val="0"/>
      <w:marRight w:val="0"/>
      <w:marTop w:val="0"/>
      <w:marBottom w:val="0"/>
      <w:divBdr>
        <w:top w:val="none" w:sz="0" w:space="0" w:color="auto"/>
        <w:left w:val="none" w:sz="0" w:space="0" w:color="auto"/>
        <w:bottom w:val="none" w:sz="0" w:space="0" w:color="auto"/>
        <w:right w:val="none" w:sz="0" w:space="0" w:color="auto"/>
      </w:divBdr>
    </w:div>
    <w:div w:id="560560314">
      <w:bodyDiv w:val="1"/>
      <w:marLeft w:val="0"/>
      <w:marRight w:val="0"/>
      <w:marTop w:val="0"/>
      <w:marBottom w:val="0"/>
      <w:divBdr>
        <w:top w:val="none" w:sz="0" w:space="0" w:color="auto"/>
        <w:left w:val="none" w:sz="0" w:space="0" w:color="auto"/>
        <w:bottom w:val="none" w:sz="0" w:space="0" w:color="auto"/>
        <w:right w:val="none" w:sz="0" w:space="0" w:color="auto"/>
      </w:divBdr>
    </w:div>
    <w:div w:id="569776651">
      <w:bodyDiv w:val="1"/>
      <w:marLeft w:val="0"/>
      <w:marRight w:val="0"/>
      <w:marTop w:val="0"/>
      <w:marBottom w:val="0"/>
      <w:divBdr>
        <w:top w:val="none" w:sz="0" w:space="0" w:color="auto"/>
        <w:left w:val="none" w:sz="0" w:space="0" w:color="auto"/>
        <w:bottom w:val="none" w:sz="0" w:space="0" w:color="auto"/>
        <w:right w:val="none" w:sz="0" w:space="0" w:color="auto"/>
      </w:divBdr>
    </w:div>
    <w:div w:id="577981759">
      <w:bodyDiv w:val="1"/>
      <w:marLeft w:val="0"/>
      <w:marRight w:val="0"/>
      <w:marTop w:val="0"/>
      <w:marBottom w:val="0"/>
      <w:divBdr>
        <w:top w:val="none" w:sz="0" w:space="0" w:color="auto"/>
        <w:left w:val="none" w:sz="0" w:space="0" w:color="auto"/>
        <w:bottom w:val="none" w:sz="0" w:space="0" w:color="auto"/>
        <w:right w:val="none" w:sz="0" w:space="0" w:color="auto"/>
      </w:divBdr>
    </w:div>
    <w:div w:id="591401160">
      <w:bodyDiv w:val="1"/>
      <w:marLeft w:val="0"/>
      <w:marRight w:val="0"/>
      <w:marTop w:val="0"/>
      <w:marBottom w:val="0"/>
      <w:divBdr>
        <w:top w:val="none" w:sz="0" w:space="0" w:color="auto"/>
        <w:left w:val="none" w:sz="0" w:space="0" w:color="auto"/>
        <w:bottom w:val="none" w:sz="0" w:space="0" w:color="auto"/>
        <w:right w:val="none" w:sz="0" w:space="0" w:color="auto"/>
      </w:divBdr>
    </w:div>
    <w:div w:id="591478434">
      <w:bodyDiv w:val="1"/>
      <w:marLeft w:val="0"/>
      <w:marRight w:val="0"/>
      <w:marTop w:val="0"/>
      <w:marBottom w:val="0"/>
      <w:divBdr>
        <w:top w:val="none" w:sz="0" w:space="0" w:color="auto"/>
        <w:left w:val="none" w:sz="0" w:space="0" w:color="auto"/>
        <w:bottom w:val="none" w:sz="0" w:space="0" w:color="auto"/>
        <w:right w:val="none" w:sz="0" w:space="0" w:color="auto"/>
      </w:divBdr>
    </w:div>
    <w:div w:id="607543712">
      <w:bodyDiv w:val="1"/>
      <w:marLeft w:val="0"/>
      <w:marRight w:val="0"/>
      <w:marTop w:val="0"/>
      <w:marBottom w:val="0"/>
      <w:divBdr>
        <w:top w:val="none" w:sz="0" w:space="0" w:color="auto"/>
        <w:left w:val="none" w:sz="0" w:space="0" w:color="auto"/>
        <w:bottom w:val="none" w:sz="0" w:space="0" w:color="auto"/>
        <w:right w:val="none" w:sz="0" w:space="0" w:color="auto"/>
      </w:divBdr>
    </w:div>
    <w:div w:id="617302372">
      <w:bodyDiv w:val="1"/>
      <w:marLeft w:val="0"/>
      <w:marRight w:val="0"/>
      <w:marTop w:val="0"/>
      <w:marBottom w:val="0"/>
      <w:divBdr>
        <w:top w:val="none" w:sz="0" w:space="0" w:color="auto"/>
        <w:left w:val="none" w:sz="0" w:space="0" w:color="auto"/>
        <w:bottom w:val="none" w:sz="0" w:space="0" w:color="auto"/>
        <w:right w:val="none" w:sz="0" w:space="0" w:color="auto"/>
      </w:divBdr>
    </w:div>
    <w:div w:id="619069933">
      <w:bodyDiv w:val="1"/>
      <w:marLeft w:val="0"/>
      <w:marRight w:val="0"/>
      <w:marTop w:val="0"/>
      <w:marBottom w:val="0"/>
      <w:divBdr>
        <w:top w:val="none" w:sz="0" w:space="0" w:color="auto"/>
        <w:left w:val="none" w:sz="0" w:space="0" w:color="auto"/>
        <w:bottom w:val="none" w:sz="0" w:space="0" w:color="auto"/>
        <w:right w:val="none" w:sz="0" w:space="0" w:color="auto"/>
      </w:divBdr>
    </w:div>
    <w:div w:id="624847799">
      <w:bodyDiv w:val="1"/>
      <w:marLeft w:val="0"/>
      <w:marRight w:val="0"/>
      <w:marTop w:val="0"/>
      <w:marBottom w:val="0"/>
      <w:divBdr>
        <w:top w:val="none" w:sz="0" w:space="0" w:color="auto"/>
        <w:left w:val="none" w:sz="0" w:space="0" w:color="auto"/>
        <w:bottom w:val="none" w:sz="0" w:space="0" w:color="auto"/>
        <w:right w:val="none" w:sz="0" w:space="0" w:color="auto"/>
      </w:divBdr>
    </w:div>
    <w:div w:id="625427719">
      <w:bodyDiv w:val="1"/>
      <w:marLeft w:val="0"/>
      <w:marRight w:val="0"/>
      <w:marTop w:val="0"/>
      <w:marBottom w:val="0"/>
      <w:divBdr>
        <w:top w:val="none" w:sz="0" w:space="0" w:color="auto"/>
        <w:left w:val="none" w:sz="0" w:space="0" w:color="auto"/>
        <w:bottom w:val="none" w:sz="0" w:space="0" w:color="auto"/>
        <w:right w:val="none" w:sz="0" w:space="0" w:color="auto"/>
      </w:divBdr>
    </w:div>
    <w:div w:id="632558696">
      <w:bodyDiv w:val="1"/>
      <w:marLeft w:val="0"/>
      <w:marRight w:val="0"/>
      <w:marTop w:val="0"/>
      <w:marBottom w:val="0"/>
      <w:divBdr>
        <w:top w:val="none" w:sz="0" w:space="0" w:color="auto"/>
        <w:left w:val="none" w:sz="0" w:space="0" w:color="auto"/>
        <w:bottom w:val="none" w:sz="0" w:space="0" w:color="auto"/>
        <w:right w:val="none" w:sz="0" w:space="0" w:color="auto"/>
      </w:divBdr>
    </w:div>
    <w:div w:id="645553764">
      <w:bodyDiv w:val="1"/>
      <w:marLeft w:val="0"/>
      <w:marRight w:val="0"/>
      <w:marTop w:val="0"/>
      <w:marBottom w:val="0"/>
      <w:divBdr>
        <w:top w:val="none" w:sz="0" w:space="0" w:color="auto"/>
        <w:left w:val="none" w:sz="0" w:space="0" w:color="auto"/>
        <w:bottom w:val="none" w:sz="0" w:space="0" w:color="auto"/>
        <w:right w:val="none" w:sz="0" w:space="0" w:color="auto"/>
      </w:divBdr>
    </w:div>
    <w:div w:id="651299549">
      <w:bodyDiv w:val="1"/>
      <w:marLeft w:val="0"/>
      <w:marRight w:val="0"/>
      <w:marTop w:val="0"/>
      <w:marBottom w:val="0"/>
      <w:divBdr>
        <w:top w:val="none" w:sz="0" w:space="0" w:color="auto"/>
        <w:left w:val="none" w:sz="0" w:space="0" w:color="auto"/>
        <w:bottom w:val="none" w:sz="0" w:space="0" w:color="auto"/>
        <w:right w:val="none" w:sz="0" w:space="0" w:color="auto"/>
      </w:divBdr>
    </w:div>
    <w:div w:id="667634646">
      <w:bodyDiv w:val="1"/>
      <w:marLeft w:val="0"/>
      <w:marRight w:val="0"/>
      <w:marTop w:val="0"/>
      <w:marBottom w:val="0"/>
      <w:divBdr>
        <w:top w:val="none" w:sz="0" w:space="0" w:color="auto"/>
        <w:left w:val="none" w:sz="0" w:space="0" w:color="auto"/>
        <w:bottom w:val="none" w:sz="0" w:space="0" w:color="auto"/>
        <w:right w:val="none" w:sz="0" w:space="0" w:color="auto"/>
      </w:divBdr>
    </w:div>
    <w:div w:id="683479250">
      <w:bodyDiv w:val="1"/>
      <w:marLeft w:val="0"/>
      <w:marRight w:val="0"/>
      <w:marTop w:val="0"/>
      <w:marBottom w:val="0"/>
      <w:divBdr>
        <w:top w:val="none" w:sz="0" w:space="0" w:color="auto"/>
        <w:left w:val="none" w:sz="0" w:space="0" w:color="auto"/>
        <w:bottom w:val="none" w:sz="0" w:space="0" w:color="auto"/>
        <w:right w:val="none" w:sz="0" w:space="0" w:color="auto"/>
      </w:divBdr>
    </w:div>
    <w:div w:id="701440372">
      <w:bodyDiv w:val="1"/>
      <w:marLeft w:val="0"/>
      <w:marRight w:val="0"/>
      <w:marTop w:val="0"/>
      <w:marBottom w:val="0"/>
      <w:divBdr>
        <w:top w:val="none" w:sz="0" w:space="0" w:color="auto"/>
        <w:left w:val="none" w:sz="0" w:space="0" w:color="auto"/>
        <w:bottom w:val="none" w:sz="0" w:space="0" w:color="auto"/>
        <w:right w:val="none" w:sz="0" w:space="0" w:color="auto"/>
      </w:divBdr>
    </w:div>
    <w:div w:id="705258687">
      <w:bodyDiv w:val="1"/>
      <w:marLeft w:val="0"/>
      <w:marRight w:val="0"/>
      <w:marTop w:val="0"/>
      <w:marBottom w:val="0"/>
      <w:divBdr>
        <w:top w:val="none" w:sz="0" w:space="0" w:color="auto"/>
        <w:left w:val="none" w:sz="0" w:space="0" w:color="auto"/>
        <w:bottom w:val="none" w:sz="0" w:space="0" w:color="auto"/>
        <w:right w:val="none" w:sz="0" w:space="0" w:color="auto"/>
      </w:divBdr>
    </w:div>
    <w:div w:id="706686065">
      <w:bodyDiv w:val="1"/>
      <w:marLeft w:val="0"/>
      <w:marRight w:val="0"/>
      <w:marTop w:val="0"/>
      <w:marBottom w:val="0"/>
      <w:divBdr>
        <w:top w:val="none" w:sz="0" w:space="0" w:color="auto"/>
        <w:left w:val="none" w:sz="0" w:space="0" w:color="auto"/>
        <w:bottom w:val="none" w:sz="0" w:space="0" w:color="auto"/>
        <w:right w:val="none" w:sz="0" w:space="0" w:color="auto"/>
      </w:divBdr>
    </w:div>
    <w:div w:id="725446731">
      <w:bodyDiv w:val="1"/>
      <w:marLeft w:val="0"/>
      <w:marRight w:val="0"/>
      <w:marTop w:val="0"/>
      <w:marBottom w:val="0"/>
      <w:divBdr>
        <w:top w:val="none" w:sz="0" w:space="0" w:color="auto"/>
        <w:left w:val="none" w:sz="0" w:space="0" w:color="auto"/>
        <w:bottom w:val="none" w:sz="0" w:space="0" w:color="auto"/>
        <w:right w:val="none" w:sz="0" w:space="0" w:color="auto"/>
      </w:divBdr>
    </w:div>
    <w:div w:id="744181140">
      <w:bodyDiv w:val="1"/>
      <w:marLeft w:val="0"/>
      <w:marRight w:val="0"/>
      <w:marTop w:val="0"/>
      <w:marBottom w:val="0"/>
      <w:divBdr>
        <w:top w:val="none" w:sz="0" w:space="0" w:color="auto"/>
        <w:left w:val="none" w:sz="0" w:space="0" w:color="auto"/>
        <w:bottom w:val="none" w:sz="0" w:space="0" w:color="auto"/>
        <w:right w:val="none" w:sz="0" w:space="0" w:color="auto"/>
      </w:divBdr>
    </w:div>
    <w:div w:id="746079387">
      <w:bodyDiv w:val="1"/>
      <w:marLeft w:val="0"/>
      <w:marRight w:val="0"/>
      <w:marTop w:val="0"/>
      <w:marBottom w:val="0"/>
      <w:divBdr>
        <w:top w:val="none" w:sz="0" w:space="0" w:color="auto"/>
        <w:left w:val="none" w:sz="0" w:space="0" w:color="auto"/>
        <w:bottom w:val="none" w:sz="0" w:space="0" w:color="auto"/>
        <w:right w:val="none" w:sz="0" w:space="0" w:color="auto"/>
      </w:divBdr>
    </w:div>
    <w:div w:id="793869195">
      <w:bodyDiv w:val="1"/>
      <w:marLeft w:val="0"/>
      <w:marRight w:val="0"/>
      <w:marTop w:val="0"/>
      <w:marBottom w:val="0"/>
      <w:divBdr>
        <w:top w:val="none" w:sz="0" w:space="0" w:color="auto"/>
        <w:left w:val="none" w:sz="0" w:space="0" w:color="auto"/>
        <w:bottom w:val="none" w:sz="0" w:space="0" w:color="auto"/>
        <w:right w:val="none" w:sz="0" w:space="0" w:color="auto"/>
      </w:divBdr>
    </w:div>
    <w:div w:id="793869622">
      <w:bodyDiv w:val="1"/>
      <w:marLeft w:val="0"/>
      <w:marRight w:val="0"/>
      <w:marTop w:val="0"/>
      <w:marBottom w:val="0"/>
      <w:divBdr>
        <w:top w:val="none" w:sz="0" w:space="0" w:color="auto"/>
        <w:left w:val="none" w:sz="0" w:space="0" w:color="auto"/>
        <w:bottom w:val="none" w:sz="0" w:space="0" w:color="auto"/>
        <w:right w:val="none" w:sz="0" w:space="0" w:color="auto"/>
      </w:divBdr>
    </w:div>
    <w:div w:id="814294159">
      <w:bodyDiv w:val="1"/>
      <w:marLeft w:val="0"/>
      <w:marRight w:val="0"/>
      <w:marTop w:val="0"/>
      <w:marBottom w:val="0"/>
      <w:divBdr>
        <w:top w:val="none" w:sz="0" w:space="0" w:color="auto"/>
        <w:left w:val="none" w:sz="0" w:space="0" w:color="auto"/>
        <w:bottom w:val="none" w:sz="0" w:space="0" w:color="auto"/>
        <w:right w:val="none" w:sz="0" w:space="0" w:color="auto"/>
      </w:divBdr>
    </w:div>
    <w:div w:id="817962334">
      <w:bodyDiv w:val="1"/>
      <w:marLeft w:val="0"/>
      <w:marRight w:val="0"/>
      <w:marTop w:val="0"/>
      <w:marBottom w:val="0"/>
      <w:divBdr>
        <w:top w:val="none" w:sz="0" w:space="0" w:color="auto"/>
        <w:left w:val="none" w:sz="0" w:space="0" w:color="auto"/>
        <w:bottom w:val="none" w:sz="0" w:space="0" w:color="auto"/>
        <w:right w:val="none" w:sz="0" w:space="0" w:color="auto"/>
      </w:divBdr>
    </w:div>
    <w:div w:id="845170017">
      <w:bodyDiv w:val="1"/>
      <w:marLeft w:val="0"/>
      <w:marRight w:val="0"/>
      <w:marTop w:val="0"/>
      <w:marBottom w:val="0"/>
      <w:divBdr>
        <w:top w:val="none" w:sz="0" w:space="0" w:color="auto"/>
        <w:left w:val="none" w:sz="0" w:space="0" w:color="auto"/>
        <w:bottom w:val="none" w:sz="0" w:space="0" w:color="auto"/>
        <w:right w:val="none" w:sz="0" w:space="0" w:color="auto"/>
      </w:divBdr>
    </w:div>
    <w:div w:id="846594942">
      <w:bodyDiv w:val="1"/>
      <w:marLeft w:val="0"/>
      <w:marRight w:val="0"/>
      <w:marTop w:val="0"/>
      <w:marBottom w:val="0"/>
      <w:divBdr>
        <w:top w:val="none" w:sz="0" w:space="0" w:color="auto"/>
        <w:left w:val="none" w:sz="0" w:space="0" w:color="auto"/>
        <w:bottom w:val="none" w:sz="0" w:space="0" w:color="auto"/>
        <w:right w:val="none" w:sz="0" w:space="0" w:color="auto"/>
      </w:divBdr>
    </w:div>
    <w:div w:id="851843578">
      <w:bodyDiv w:val="1"/>
      <w:marLeft w:val="0"/>
      <w:marRight w:val="0"/>
      <w:marTop w:val="0"/>
      <w:marBottom w:val="0"/>
      <w:divBdr>
        <w:top w:val="none" w:sz="0" w:space="0" w:color="auto"/>
        <w:left w:val="none" w:sz="0" w:space="0" w:color="auto"/>
        <w:bottom w:val="none" w:sz="0" w:space="0" w:color="auto"/>
        <w:right w:val="none" w:sz="0" w:space="0" w:color="auto"/>
      </w:divBdr>
    </w:div>
    <w:div w:id="855191340">
      <w:bodyDiv w:val="1"/>
      <w:marLeft w:val="0"/>
      <w:marRight w:val="0"/>
      <w:marTop w:val="0"/>
      <w:marBottom w:val="0"/>
      <w:divBdr>
        <w:top w:val="none" w:sz="0" w:space="0" w:color="auto"/>
        <w:left w:val="none" w:sz="0" w:space="0" w:color="auto"/>
        <w:bottom w:val="none" w:sz="0" w:space="0" w:color="auto"/>
        <w:right w:val="none" w:sz="0" w:space="0" w:color="auto"/>
      </w:divBdr>
    </w:div>
    <w:div w:id="873888831">
      <w:bodyDiv w:val="1"/>
      <w:marLeft w:val="0"/>
      <w:marRight w:val="0"/>
      <w:marTop w:val="0"/>
      <w:marBottom w:val="0"/>
      <w:divBdr>
        <w:top w:val="none" w:sz="0" w:space="0" w:color="auto"/>
        <w:left w:val="none" w:sz="0" w:space="0" w:color="auto"/>
        <w:bottom w:val="none" w:sz="0" w:space="0" w:color="auto"/>
        <w:right w:val="none" w:sz="0" w:space="0" w:color="auto"/>
      </w:divBdr>
    </w:div>
    <w:div w:id="881358633">
      <w:bodyDiv w:val="1"/>
      <w:marLeft w:val="0"/>
      <w:marRight w:val="0"/>
      <w:marTop w:val="0"/>
      <w:marBottom w:val="0"/>
      <w:divBdr>
        <w:top w:val="none" w:sz="0" w:space="0" w:color="auto"/>
        <w:left w:val="none" w:sz="0" w:space="0" w:color="auto"/>
        <w:bottom w:val="none" w:sz="0" w:space="0" w:color="auto"/>
        <w:right w:val="none" w:sz="0" w:space="0" w:color="auto"/>
      </w:divBdr>
    </w:div>
    <w:div w:id="888342785">
      <w:bodyDiv w:val="1"/>
      <w:marLeft w:val="0"/>
      <w:marRight w:val="0"/>
      <w:marTop w:val="0"/>
      <w:marBottom w:val="0"/>
      <w:divBdr>
        <w:top w:val="none" w:sz="0" w:space="0" w:color="auto"/>
        <w:left w:val="none" w:sz="0" w:space="0" w:color="auto"/>
        <w:bottom w:val="none" w:sz="0" w:space="0" w:color="auto"/>
        <w:right w:val="none" w:sz="0" w:space="0" w:color="auto"/>
      </w:divBdr>
    </w:div>
    <w:div w:id="889263074">
      <w:bodyDiv w:val="1"/>
      <w:marLeft w:val="0"/>
      <w:marRight w:val="0"/>
      <w:marTop w:val="0"/>
      <w:marBottom w:val="0"/>
      <w:divBdr>
        <w:top w:val="none" w:sz="0" w:space="0" w:color="auto"/>
        <w:left w:val="none" w:sz="0" w:space="0" w:color="auto"/>
        <w:bottom w:val="none" w:sz="0" w:space="0" w:color="auto"/>
        <w:right w:val="none" w:sz="0" w:space="0" w:color="auto"/>
      </w:divBdr>
    </w:div>
    <w:div w:id="906843164">
      <w:bodyDiv w:val="1"/>
      <w:marLeft w:val="0"/>
      <w:marRight w:val="0"/>
      <w:marTop w:val="0"/>
      <w:marBottom w:val="0"/>
      <w:divBdr>
        <w:top w:val="none" w:sz="0" w:space="0" w:color="auto"/>
        <w:left w:val="none" w:sz="0" w:space="0" w:color="auto"/>
        <w:bottom w:val="none" w:sz="0" w:space="0" w:color="auto"/>
        <w:right w:val="none" w:sz="0" w:space="0" w:color="auto"/>
      </w:divBdr>
    </w:div>
    <w:div w:id="921254243">
      <w:bodyDiv w:val="1"/>
      <w:marLeft w:val="0"/>
      <w:marRight w:val="0"/>
      <w:marTop w:val="0"/>
      <w:marBottom w:val="0"/>
      <w:divBdr>
        <w:top w:val="none" w:sz="0" w:space="0" w:color="auto"/>
        <w:left w:val="none" w:sz="0" w:space="0" w:color="auto"/>
        <w:bottom w:val="none" w:sz="0" w:space="0" w:color="auto"/>
        <w:right w:val="none" w:sz="0" w:space="0" w:color="auto"/>
      </w:divBdr>
    </w:div>
    <w:div w:id="932472117">
      <w:bodyDiv w:val="1"/>
      <w:marLeft w:val="0"/>
      <w:marRight w:val="0"/>
      <w:marTop w:val="0"/>
      <w:marBottom w:val="0"/>
      <w:divBdr>
        <w:top w:val="none" w:sz="0" w:space="0" w:color="auto"/>
        <w:left w:val="none" w:sz="0" w:space="0" w:color="auto"/>
        <w:bottom w:val="none" w:sz="0" w:space="0" w:color="auto"/>
        <w:right w:val="none" w:sz="0" w:space="0" w:color="auto"/>
      </w:divBdr>
    </w:div>
    <w:div w:id="941954517">
      <w:bodyDiv w:val="1"/>
      <w:marLeft w:val="0"/>
      <w:marRight w:val="0"/>
      <w:marTop w:val="0"/>
      <w:marBottom w:val="0"/>
      <w:divBdr>
        <w:top w:val="none" w:sz="0" w:space="0" w:color="auto"/>
        <w:left w:val="none" w:sz="0" w:space="0" w:color="auto"/>
        <w:bottom w:val="none" w:sz="0" w:space="0" w:color="auto"/>
        <w:right w:val="none" w:sz="0" w:space="0" w:color="auto"/>
      </w:divBdr>
    </w:div>
    <w:div w:id="949164141">
      <w:bodyDiv w:val="1"/>
      <w:marLeft w:val="0"/>
      <w:marRight w:val="0"/>
      <w:marTop w:val="0"/>
      <w:marBottom w:val="0"/>
      <w:divBdr>
        <w:top w:val="none" w:sz="0" w:space="0" w:color="auto"/>
        <w:left w:val="none" w:sz="0" w:space="0" w:color="auto"/>
        <w:bottom w:val="none" w:sz="0" w:space="0" w:color="auto"/>
        <w:right w:val="none" w:sz="0" w:space="0" w:color="auto"/>
      </w:divBdr>
    </w:div>
    <w:div w:id="954365663">
      <w:bodyDiv w:val="1"/>
      <w:marLeft w:val="0"/>
      <w:marRight w:val="0"/>
      <w:marTop w:val="0"/>
      <w:marBottom w:val="0"/>
      <w:divBdr>
        <w:top w:val="none" w:sz="0" w:space="0" w:color="auto"/>
        <w:left w:val="none" w:sz="0" w:space="0" w:color="auto"/>
        <w:bottom w:val="none" w:sz="0" w:space="0" w:color="auto"/>
        <w:right w:val="none" w:sz="0" w:space="0" w:color="auto"/>
      </w:divBdr>
    </w:div>
    <w:div w:id="971207320">
      <w:bodyDiv w:val="1"/>
      <w:marLeft w:val="0"/>
      <w:marRight w:val="0"/>
      <w:marTop w:val="0"/>
      <w:marBottom w:val="0"/>
      <w:divBdr>
        <w:top w:val="none" w:sz="0" w:space="0" w:color="auto"/>
        <w:left w:val="none" w:sz="0" w:space="0" w:color="auto"/>
        <w:bottom w:val="none" w:sz="0" w:space="0" w:color="auto"/>
        <w:right w:val="none" w:sz="0" w:space="0" w:color="auto"/>
      </w:divBdr>
    </w:div>
    <w:div w:id="978654608">
      <w:bodyDiv w:val="1"/>
      <w:marLeft w:val="0"/>
      <w:marRight w:val="0"/>
      <w:marTop w:val="0"/>
      <w:marBottom w:val="0"/>
      <w:divBdr>
        <w:top w:val="none" w:sz="0" w:space="0" w:color="auto"/>
        <w:left w:val="none" w:sz="0" w:space="0" w:color="auto"/>
        <w:bottom w:val="none" w:sz="0" w:space="0" w:color="auto"/>
        <w:right w:val="none" w:sz="0" w:space="0" w:color="auto"/>
      </w:divBdr>
    </w:div>
    <w:div w:id="1000155900">
      <w:bodyDiv w:val="1"/>
      <w:marLeft w:val="0"/>
      <w:marRight w:val="0"/>
      <w:marTop w:val="0"/>
      <w:marBottom w:val="0"/>
      <w:divBdr>
        <w:top w:val="none" w:sz="0" w:space="0" w:color="auto"/>
        <w:left w:val="none" w:sz="0" w:space="0" w:color="auto"/>
        <w:bottom w:val="none" w:sz="0" w:space="0" w:color="auto"/>
        <w:right w:val="none" w:sz="0" w:space="0" w:color="auto"/>
      </w:divBdr>
    </w:div>
    <w:div w:id="1018505961">
      <w:bodyDiv w:val="1"/>
      <w:marLeft w:val="0"/>
      <w:marRight w:val="0"/>
      <w:marTop w:val="0"/>
      <w:marBottom w:val="0"/>
      <w:divBdr>
        <w:top w:val="none" w:sz="0" w:space="0" w:color="auto"/>
        <w:left w:val="none" w:sz="0" w:space="0" w:color="auto"/>
        <w:bottom w:val="none" w:sz="0" w:space="0" w:color="auto"/>
        <w:right w:val="none" w:sz="0" w:space="0" w:color="auto"/>
      </w:divBdr>
    </w:div>
    <w:div w:id="1028408251">
      <w:bodyDiv w:val="1"/>
      <w:marLeft w:val="0"/>
      <w:marRight w:val="0"/>
      <w:marTop w:val="0"/>
      <w:marBottom w:val="0"/>
      <w:divBdr>
        <w:top w:val="none" w:sz="0" w:space="0" w:color="auto"/>
        <w:left w:val="none" w:sz="0" w:space="0" w:color="auto"/>
        <w:bottom w:val="none" w:sz="0" w:space="0" w:color="auto"/>
        <w:right w:val="none" w:sz="0" w:space="0" w:color="auto"/>
      </w:divBdr>
    </w:div>
    <w:div w:id="1046027494">
      <w:bodyDiv w:val="1"/>
      <w:marLeft w:val="0"/>
      <w:marRight w:val="0"/>
      <w:marTop w:val="0"/>
      <w:marBottom w:val="0"/>
      <w:divBdr>
        <w:top w:val="none" w:sz="0" w:space="0" w:color="auto"/>
        <w:left w:val="none" w:sz="0" w:space="0" w:color="auto"/>
        <w:bottom w:val="none" w:sz="0" w:space="0" w:color="auto"/>
        <w:right w:val="none" w:sz="0" w:space="0" w:color="auto"/>
      </w:divBdr>
    </w:div>
    <w:div w:id="1063406432">
      <w:bodyDiv w:val="1"/>
      <w:marLeft w:val="0"/>
      <w:marRight w:val="0"/>
      <w:marTop w:val="0"/>
      <w:marBottom w:val="0"/>
      <w:divBdr>
        <w:top w:val="none" w:sz="0" w:space="0" w:color="auto"/>
        <w:left w:val="none" w:sz="0" w:space="0" w:color="auto"/>
        <w:bottom w:val="none" w:sz="0" w:space="0" w:color="auto"/>
        <w:right w:val="none" w:sz="0" w:space="0" w:color="auto"/>
      </w:divBdr>
    </w:div>
    <w:div w:id="1070230549">
      <w:bodyDiv w:val="1"/>
      <w:marLeft w:val="0"/>
      <w:marRight w:val="0"/>
      <w:marTop w:val="0"/>
      <w:marBottom w:val="0"/>
      <w:divBdr>
        <w:top w:val="none" w:sz="0" w:space="0" w:color="auto"/>
        <w:left w:val="none" w:sz="0" w:space="0" w:color="auto"/>
        <w:bottom w:val="none" w:sz="0" w:space="0" w:color="auto"/>
        <w:right w:val="none" w:sz="0" w:space="0" w:color="auto"/>
      </w:divBdr>
    </w:div>
    <w:div w:id="1076048086">
      <w:bodyDiv w:val="1"/>
      <w:marLeft w:val="0"/>
      <w:marRight w:val="0"/>
      <w:marTop w:val="0"/>
      <w:marBottom w:val="0"/>
      <w:divBdr>
        <w:top w:val="none" w:sz="0" w:space="0" w:color="auto"/>
        <w:left w:val="none" w:sz="0" w:space="0" w:color="auto"/>
        <w:bottom w:val="none" w:sz="0" w:space="0" w:color="auto"/>
        <w:right w:val="none" w:sz="0" w:space="0" w:color="auto"/>
      </w:divBdr>
    </w:div>
    <w:div w:id="1078135147">
      <w:bodyDiv w:val="1"/>
      <w:marLeft w:val="0"/>
      <w:marRight w:val="0"/>
      <w:marTop w:val="0"/>
      <w:marBottom w:val="0"/>
      <w:divBdr>
        <w:top w:val="none" w:sz="0" w:space="0" w:color="auto"/>
        <w:left w:val="none" w:sz="0" w:space="0" w:color="auto"/>
        <w:bottom w:val="none" w:sz="0" w:space="0" w:color="auto"/>
        <w:right w:val="none" w:sz="0" w:space="0" w:color="auto"/>
      </w:divBdr>
    </w:div>
    <w:div w:id="1079866373">
      <w:bodyDiv w:val="1"/>
      <w:marLeft w:val="0"/>
      <w:marRight w:val="0"/>
      <w:marTop w:val="0"/>
      <w:marBottom w:val="0"/>
      <w:divBdr>
        <w:top w:val="none" w:sz="0" w:space="0" w:color="auto"/>
        <w:left w:val="none" w:sz="0" w:space="0" w:color="auto"/>
        <w:bottom w:val="none" w:sz="0" w:space="0" w:color="auto"/>
        <w:right w:val="none" w:sz="0" w:space="0" w:color="auto"/>
      </w:divBdr>
    </w:div>
    <w:div w:id="1085688039">
      <w:bodyDiv w:val="1"/>
      <w:marLeft w:val="0"/>
      <w:marRight w:val="0"/>
      <w:marTop w:val="0"/>
      <w:marBottom w:val="0"/>
      <w:divBdr>
        <w:top w:val="none" w:sz="0" w:space="0" w:color="auto"/>
        <w:left w:val="none" w:sz="0" w:space="0" w:color="auto"/>
        <w:bottom w:val="none" w:sz="0" w:space="0" w:color="auto"/>
        <w:right w:val="none" w:sz="0" w:space="0" w:color="auto"/>
      </w:divBdr>
    </w:div>
    <w:div w:id="1104224283">
      <w:bodyDiv w:val="1"/>
      <w:marLeft w:val="0"/>
      <w:marRight w:val="0"/>
      <w:marTop w:val="0"/>
      <w:marBottom w:val="0"/>
      <w:divBdr>
        <w:top w:val="none" w:sz="0" w:space="0" w:color="auto"/>
        <w:left w:val="none" w:sz="0" w:space="0" w:color="auto"/>
        <w:bottom w:val="none" w:sz="0" w:space="0" w:color="auto"/>
        <w:right w:val="none" w:sz="0" w:space="0" w:color="auto"/>
      </w:divBdr>
    </w:div>
    <w:div w:id="1114786250">
      <w:bodyDiv w:val="1"/>
      <w:marLeft w:val="0"/>
      <w:marRight w:val="0"/>
      <w:marTop w:val="0"/>
      <w:marBottom w:val="0"/>
      <w:divBdr>
        <w:top w:val="none" w:sz="0" w:space="0" w:color="auto"/>
        <w:left w:val="none" w:sz="0" w:space="0" w:color="auto"/>
        <w:bottom w:val="none" w:sz="0" w:space="0" w:color="auto"/>
        <w:right w:val="none" w:sz="0" w:space="0" w:color="auto"/>
      </w:divBdr>
    </w:div>
    <w:div w:id="1127241105">
      <w:bodyDiv w:val="1"/>
      <w:marLeft w:val="0"/>
      <w:marRight w:val="0"/>
      <w:marTop w:val="0"/>
      <w:marBottom w:val="0"/>
      <w:divBdr>
        <w:top w:val="none" w:sz="0" w:space="0" w:color="auto"/>
        <w:left w:val="none" w:sz="0" w:space="0" w:color="auto"/>
        <w:bottom w:val="none" w:sz="0" w:space="0" w:color="auto"/>
        <w:right w:val="none" w:sz="0" w:space="0" w:color="auto"/>
      </w:divBdr>
    </w:div>
    <w:div w:id="1156458856">
      <w:bodyDiv w:val="1"/>
      <w:marLeft w:val="0"/>
      <w:marRight w:val="0"/>
      <w:marTop w:val="0"/>
      <w:marBottom w:val="0"/>
      <w:divBdr>
        <w:top w:val="none" w:sz="0" w:space="0" w:color="auto"/>
        <w:left w:val="none" w:sz="0" w:space="0" w:color="auto"/>
        <w:bottom w:val="none" w:sz="0" w:space="0" w:color="auto"/>
        <w:right w:val="none" w:sz="0" w:space="0" w:color="auto"/>
      </w:divBdr>
    </w:div>
    <w:div w:id="1160002095">
      <w:bodyDiv w:val="1"/>
      <w:marLeft w:val="0"/>
      <w:marRight w:val="0"/>
      <w:marTop w:val="0"/>
      <w:marBottom w:val="0"/>
      <w:divBdr>
        <w:top w:val="none" w:sz="0" w:space="0" w:color="auto"/>
        <w:left w:val="none" w:sz="0" w:space="0" w:color="auto"/>
        <w:bottom w:val="none" w:sz="0" w:space="0" w:color="auto"/>
        <w:right w:val="none" w:sz="0" w:space="0" w:color="auto"/>
      </w:divBdr>
    </w:div>
    <w:div w:id="1173639692">
      <w:bodyDiv w:val="1"/>
      <w:marLeft w:val="0"/>
      <w:marRight w:val="0"/>
      <w:marTop w:val="0"/>
      <w:marBottom w:val="0"/>
      <w:divBdr>
        <w:top w:val="none" w:sz="0" w:space="0" w:color="auto"/>
        <w:left w:val="none" w:sz="0" w:space="0" w:color="auto"/>
        <w:bottom w:val="none" w:sz="0" w:space="0" w:color="auto"/>
        <w:right w:val="none" w:sz="0" w:space="0" w:color="auto"/>
      </w:divBdr>
    </w:div>
    <w:div w:id="1205602076">
      <w:bodyDiv w:val="1"/>
      <w:marLeft w:val="0"/>
      <w:marRight w:val="0"/>
      <w:marTop w:val="0"/>
      <w:marBottom w:val="0"/>
      <w:divBdr>
        <w:top w:val="none" w:sz="0" w:space="0" w:color="auto"/>
        <w:left w:val="none" w:sz="0" w:space="0" w:color="auto"/>
        <w:bottom w:val="none" w:sz="0" w:space="0" w:color="auto"/>
        <w:right w:val="none" w:sz="0" w:space="0" w:color="auto"/>
      </w:divBdr>
    </w:div>
    <w:div w:id="1216549995">
      <w:bodyDiv w:val="1"/>
      <w:marLeft w:val="0"/>
      <w:marRight w:val="0"/>
      <w:marTop w:val="0"/>
      <w:marBottom w:val="0"/>
      <w:divBdr>
        <w:top w:val="none" w:sz="0" w:space="0" w:color="auto"/>
        <w:left w:val="none" w:sz="0" w:space="0" w:color="auto"/>
        <w:bottom w:val="none" w:sz="0" w:space="0" w:color="auto"/>
        <w:right w:val="none" w:sz="0" w:space="0" w:color="auto"/>
      </w:divBdr>
    </w:div>
    <w:div w:id="1237401865">
      <w:bodyDiv w:val="1"/>
      <w:marLeft w:val="0"/>
      <w:marRight w:val="0"/>
      <w:marTop w:val="0"/>
      <w:marBottom w:val="0"/>
      <w:divBdr>
        <w:top w:val="none" w:sz="0" w:space="0" w:color="auto"/>
        <w:left w:val="none" w:sz="0" w:space="0" w:color="auto"/>
        <w:bottom w:val="none" w:sz="0" w:space="0" w:color="auto"/>
        <w:right w:val="none" w:sz="0" w:space="0" w:color="auto"/>
      </w:divBdr>
    </w:div>
    <w:div w:id="1261723364">
      <w:bodyDiv w:val="1"/>
      <w:marLeft w:val="0"/>
      <w:marRight w:val="0"/>
      <w:marTop w:val="0"/>
      <w:marBottom w:val="0"/>
      <w:divBdr>
        <w:top w:val="none" w:sz="0" w:space="0" w:color="auto"/>
        <w:left w:val="none" w:sz="0" w:space="0" w:color="auto"/>
        <w:bottom w:val="none" w:sz="0" w:space="0" w:color="auto"/>
        <w:right w:val="none" w:sz="0" w:space="0" w:color="auto"/>
      </w:divBdr>
    </w:div>
    <w:div w:id="1277251219">
      <w:bodyDiv w:val="1"/>
      <w:marLeft w:val="0"/>
      <w:marRight w:val="0"/>
      <w:marTop w:val="0"/>
      <w:marBottom w:val="0"/>
      <w:divBdr>
        <w:top w:val="none" w:sz="0" w:space="0" w:color="auto"/>
        <w:left w:val="none" w:sz="0" w:space="0" w:color="auto"/>
        <w:bottom w:val="none" w:sz="0" w:space="0" w:color="auto"/>
        <w:right w:val="none" w:sz="0" w:space="0" w:color="auto"/>
      </w:divBdr>
    </w:div>
    <w:div w:id="1292632350">
      <w:bodyDiv w:val="1"/>
      <w:marLeft w:val="0"/>
      <w:marRight w:val="0"/>
      <w:marTop w:val="0"/>
      <w:marBottom w:val="0"/>
      <w:divBdr>
        <w:top w:val="none" w:sz="0" w:space="0" w:color="auto"/>
        <w:left w:val="none" w:sz="0" w:space="0" w:color="auto"/>
        <w:bottom w:val="none" w:sz="0" w:space="0" w:color="auto"/>
        <w:right w:val="none" w:sz="0" w:space="0" w:color="auto"/>
      </w:divBdr>
    </w:div>
    <w:div w:id="1303845521">
      <w:bodyDiv w:val="1"/>
      <w:marLeft w:val="0"/>
      <w:marRight w:val="0"/>
      <w:marTop w:val="0"/>
      <w:marBottom w:val="0"/>
      <w:divBdr>
        <w:top w:val="none" w:sz="0" w:space="0" w:color="auto"/>
        <w:left w:val="none" w:sz="0" w:space="0" w:color="auto"/>
        <w:bottom w:val="none" w:sz="0" w:space="0" w:color="auto"/>
        <w:right w:val="none" w:sz="0" w:space="0" w:color="auto"/>
      </w:divBdr>
    </w:div>
    <w:div w:id="1311710030">
      <w:bodyDiv w:val="1"/>
      <w:marLeft w:val="0"/>
      <w:marRight w:val="0"/>
      <w:marTop w:val="0"/>
      <w:marBottom w:val="0"/>
      <w:divBdr>
        <w:top w:val="none" w:sz="0" w:space="0" w:color="auto"/>
        <w:left w:val="none" w:sz="0" w:space="0" w:color="auto"/>
        <w:bottom w:val="none" w:sz="0" w:space="0" w:color="auto"/>
        <w:right w:val="none" w:sz="0" w:space="0" w:color="auto"/>
      </w:divBdr>
    </w:div>
    <w:div w:id="1319261514">
      <w:bodyDiv w:val="1"/>
      <w:marLeft w:val="0"/>
      <w:marRight w:val="0"/>
      <w:marTop w:val="0"/>
      <w:marBottom w:val="0"/>
      <w:divBdr>
        <w:top w:val="none" w:sz="0" w:space="0" w:color="auto"/>
        <w:left w:val="none" w:sz="0" w:space="0" w:color="auto"/>
        <w:bottom w:val="none" w:sz="0" w:space="0" w:color="auto"/>
        <w:right w:val="none" w:sz="0" w:space="0" w:color="auto"/>
      </w:divBdr>
    </w:div>
    <w:div w:id="1329359201">
      <w:bodyDiv w:val="1"/>
      <w:marLeft w:val="0"/>
      <w:marRight w:val="0"/>
      <w:marTop w:val="0"/>
      <w:marBottom w:val="0"/>
      <w:divBdr>
        <w:top w:val="none" w:sz="0" w:space="0" w:color="auto"/>
        <w:left w:val="none" w:sz="0" w:space="0" w:color="auto"/>
        <w:bottom w:val="none" w:sz="0" w:space="0" w:color="auto"/>
        <w:right w:val="none" w:sz="0" w:space="0" w:color="auto"/>
      </w:divBdr>
    </w:div>
    <w:div w:id="1343436849">
      <w:bodyDiv w:val="1"/>
      <w:marLeft w:val="0"/>
      <w:marRight w:val="0"/>
      <w:marTop w:val="0"/>
      <w:marBottom w:val="0"/>
      <w:divBdr>
        <w:top w:val="none" w:sz="0" w:space="0" w:color="auto"/>
        <w:left w:val="none" w:sz="0" w:space="0" w:color="auto"/>
        <w:bottom w:val="none" w:sz="0" w:space="0" w:color="auto"/>
        <w:right w:val="none" w:sz="0" w:space="0" w:color="auto"/>
      </w:divBdr>
    </w:div>
    <w:div w:id="1347636680">
      <w:bodyDiv w:val="1"/>
      <w:marLeft w:val="0"/>
      <w:marRight w:val="0"/>
      <w:marTop w:val="0"/>
      <w:marBottom w:val="0"/>
      <w:divBdr>
        <w:top w:val="none" w:sz="0" w:space="0" w:color="auto"/>
        <w:left w:val="none" w:sz="0" w:space="0" w:color="auto"/>
        <w:bottom w:val="none" w:sz="0" w:space="0" w:color="auto"/>
        <w:right w:val="none" w:sz="0" w:space="0" w:color="auto"/>
      </w:divBdr>
    </w:div>
    <w:div w:id="1354184513">
      <w:bodyDiv w:val="1"/>
      <w:marLeft w:val="0"/>
      <w:marRight w:val="0"/>
      <w:marTop w:val="0"/>
      <w:marBottom w:val="0"/>
      <w:divBdr>
        <w:top w:val="none" w:sz="0" w:space="0" w:color="auto"/>
        <w:left w:val="none" w:sz="0" w:space="0" w:color="auto"/>
        <w:bottom w:val="none" w:sz="0" w:space="0" w:color="auto"/>
        <w:right w:val="none" w:sz="0" w:space="0" w:color="auto"/>
      </w:divBdr>
    </w:div>
    <w:div w:id="1362702408">
      <w:bodyDiv w:val="1"/>
      <w:marLeft w:val="0"/>
      <w:marRight w:val="0"/>
      <w:marTop w:val="0"/>
      <w:marBottom w:val="0"/>
      <w:divBdr>
        <w:top w:val="none" w:sz="0" w:space="0" w:color="auto"/>
        <w:left w:val="none" w:sz="0" w:space="0" w:color="auto"/>
        <w:bottom w:val="none" w:sz="0" w:space="0" w:color="auto"/>
        <w:right w:val="none" w:sz="0" w:space="0" w:color="auto"/>
      </w:divBdr>
    </w:div>
    <w:div w:id="1377119720">
      <w:bodyDiv w:val="1"/>
      <w:marLeft w:val="0"/>
      <w:marRight w:val="0"/>
      <w:marTop w:val="0"/>
      <w:marBottom w:val="0"/>
      <w:divBdr>
        <w:top w:val="none" w:sz="0" w:space="0" w:color="auto"/>
        <w:left w:val="none" w:sz="0" w:space="0" w:color="auto"/>
        <w:bottom w:val="none" w:sz="0" w:space="0" w:color="auto"/>
        <w:right w:val="none" w:sz="0" w:space="0" w:color="auto"/>
      </w:divBdr>
    </w:div>
    <w:div w:id="1388066965">
      <w:bodyDiv w:val="1"/>
      <w:marLeft w:val="0"/>
      <w:marRight w:val="0"/>
      <w:marTop w:val="0"/>
      <w:marBottom w:val="0"/>
      <w:divBdr>
        <w:top w:val="none" w:sz="0" w:space="0" w:color="auto"/>
        <w:left w:val="none" w:sz="0" w:space="0" w:color="auto"/>
        <w:bottom w:val="none" w:sz="0" w:space="0" w:color="auto"/>
        <w:right w:val="none" w:sz="0" w:space="0" w:color="auto"/>
      </w:divBdr>
    </w:div>
    <w:div w:id="1391542519">
      <w:bodyDiv w:val="1"/>
      <w:marLeft w:val="0"/>
      <w:marRight w:val="0"/>
      <w:marTop w:val="0"/>
      <w:marBottom w:val="0"/>
      <w:divBdr>
        <w:top w:val="none" w:sz="0" w:space="0" w:color="auto"/>
        <w:left w:val="none" w:sz="0" w:space="0" w:color="auto"/>
        <w:bottom w:val="none" w:sz="0" w:space="0" w:color="auto"/>
        <w:right w:val="none" w:sz="0" w:space="0" w:color="auto"/>
      </w:divBdr>
    </w:div>
    <w:div w:id="1393574701">
      <w:bodyDiv w:val="1"/>
      <w:marLeft w:val="0"/>
      <w:marRight w:val="0"/>
      <w:marTop w:val="0"/>
      <w:marBottom w:val="0"/>
      <w:divBdr>
        <w:top w:val="none" w:sz="0" w:space="0" w:color="auto"/>
        <w:left w:val="none" w:sz="0" w:space="0" w:color="auto"/>
        <w:bottom w:val="none" w:sz="0" w:space="0" w:color="auto"/>
        <w:right w:val="none" w:sz="0" w:space="0" w:color="auto"/>
      </w:divBdr>
    </w:div>
    <w:div w:id="1403679691">
      <w:bodyDiv w:val="1"/>
      <w:marLeft w:val="0"/>
      <w:marRight w:val="0"/>
      <w:marTop w:val="0"/>
      <w:marBottom w:val="0"/>
      <w:divBdr>
        <w:top w:val="none" w:sz="0" w:space="0" w:color="auto"/>
        <w:left w:val="none" w:sz="0" w:space="0" w:color="auto"/>
        <w:bottom w:val="none" w:sz="0" w:space="0" w:color="auto"/>
        <w:right w:val="none" w:sz="0" w:space="0" w:color="auto"/>
      </w:divBdr>
    </w:div>
    <w:div w:id="1409157851">
      <w:bodyDiv w:val="1"/>
      <w:marLeft w:val="0"/>
      <w:marRight w:val="0"/>
      <w:marTop w:val="0"/>
      <w:marBottom w:val="0"/>
      <w:divBdr>
        <w:top w:val="none" w:sz="0" w:space="0" w:color="auto"/>
        <w:left w:val="none" w:sz="0" w:space="0" w:color="auto"/>
        <w:bottom w:val="none" w:sz="0" w:space="0" w:color="auto"/>
        <w:right w:val="none" w:sz="0" w:space="0" w:color="auto"/>
      </w:divBdr>
    </w:div>
    <w:div w:id="1412435832">
      <w:bodyDiv w:val="1"/>
      <w:marLeft w:val="0"/>
      <w:marRight w:val="0"/>
      <w:marTop w:val="0"/>
      <w:marBottom w:val="0"/>
      <w:divBdr>
        <w:top w:val="none" w:sz="0" w:space="0" w:color="auto"/>
        <w:left w:val="none" w:sz="0" w:space="0" w:color="auto"/>
        <w:bottom w:val="none" w:sz="0" w:space="0" w:color="auto"/>
        <w:right w:val="none" w:sz="0" w:space="0" w:color="auto"/>
      </w:divBdr>
    </w:div>
    <w:div w:id="1418405430">
      <w:bodyDiv w:val="1"/>
      <w:marLeft w:val="0"/>
      <w:marRight w:val="0"/>
      <w:marTop w:val="0"/>
      <w:marBottom w:val="0"/>
      <w:divBdr>
        <w:top w:val="none" w:sz="0" w:space="0" w:color="auto"/>
        <w:left w:val="none" w:sz="0" w:space="0" w:color="auto"/>
        <w:bottom w:val="none" w:sz="0" w:space="0" w:color="auto"/>
        <w:right w:val="none" w:sz="0" w:space="0" w:color="auto"/>
      </w:divBdr>
    </w:div>
    <w:div w:id="1418938776">
      <w:bodyDiv w:val="1"/>
      <w:marLeft w:val="0"/>
      <w:marRight w:val="0"/>
      <w:marTop w:val="0"/>
      <w:marBottom w:val="0"/>
      <w:divBdr>
        <w:top w:val="none" w:sz="0" w:space="0" w:color="auto"/>
        <w:left w:val="none" w:sz="0" w:space="0" w:color="auto"/>
        <w:bottom w:val="none" w:sz="0" w:space="0" w:color="auto"/>
        <w:right w:val="none" w:sz="0" w:space="0" w:color="auto"/>
      </w:divBdr>
    </w:div>
    <w:div w:id="1422524623">
      <w:bodyDiv w:val="1"/>
      <w:marLeft w:val="0"/>
      <w:marRight w:val="0"/>
      <w:marTop w:val="0"/>
      <w:marBottom w:val="0"/>
      <w:divBdr>
        <w:top w:val="none" w:sz="0" w:space="0" w:color="auto"/>
        <w:left w:val="none" w:sz="0" w:space="0" w:color="auto"/>
        <w:bottom w:val="none" w:sz="0" w:space="0" w:color="auto"/>
        <w:right w:val="none" w:sz="0" w:space="0" w:color="auto"/>
      </w:divBdr>
    </w:div>
    <w:div w:id="1425684467">
      <w:bodyDiv w:val="1"/>
      <w:marLeft w:val="0"/>
      <w:marRight w:val="0"/>
      <w:marTop w:val="0"/>
      <w:marBottom w:val="0"/>
      <w:divBdr>
        <w:top w:val="none" w:sz="0" w:space="0" w:color="auto"/>
        <w:left w:val="none" w:sz="0" w:space="0" w:color="auto"/>
        <w:bottom w:val="none" w:sz="0" w:space="0" w:color="auto"/>
        <w:right w:val="none" w:sz="0" w:space="0" w:color="auto"/>
      </w:divBdr>
    </w:div>
    <w:div w:id="1456946107">
      <w:bodyDiv w:val="1"/>
      <w:marLeft w:val="0"/>
      <w:marRight w:val="0"/>
      <w:marTop w:val="0"/>
      <w:marBottom w:val="0"/>
      <w:divBdr>
        <w:top w:val="none" w:sz="0" w:space="0" w:color="auto"/>
        <w:left w:val="none" w:sz="0" w:space="0" w:color="auto"/>
        <w:bottom w:val="none" w:sz="0" w:space="0" w:color="auto"/>
        <w:right w:val="none" w:sz="0" w:space="0" w:color="auto"/>
      </w:divBdr>
    </w:div>
    <w:div w:id="1459568840">
      <w:bodyDiv w:val="1"/>
      <w:marLeft w:val="0"/>
      <w:marRight w:val="0"/>
      <w:marTop w:val="0"/>
      <w:marBottom w:val="0"/>
      <w:divBdr>
        <w:top w:val="none" w:sz="0" w:space="0" w:color="auto"/>
        <w:left w:val="none" w:sz="0" w:space="0" w:color="auto"/>
        <w:bottom w:val="none" w:sz="0" w:space="0" w:color="auto"/>
        <w:right w:val="none" w:sz="0" w:space="0" w:color="auto"/>
      </w:divBdr>
    </w:div>
    <w:div w:id="1475760992">
      <w:bodyDiv w:val="1"/>
      <w:marLeft w:val="0"/>
      <w:marRight w:val="0"/>
      <w:marTop w:val="0"/>
      <w:marBottom w:val="0"/>
      <w:divBdr>
        <w:top w:val="none" w:sz="0" w:space="0" w:color="auto"/>
        <w:left w:val="none" w:sz="0" w:space="0" w:color="auto"/>
        <w:bottom w:val="none" w:sz="0" w:space="0" w:color="auto"/>
        <w:right w:val="none" w:sz="0" w:space="0" w:color="auto"/>
      </w:divBdr>
    </w:div>
    <w:div w:id="1523281831">
      <w:bodyDiv w:val="1"/>
      <w:marLeft w:val="0"/>
      <w:marRight w:val="0"/>
      <w:marTop w:val="0"/>
      <w:marBottom w:val="0"/>
      <w:divBdr>
        <w:top w:val="none" w:sz="0" w:space="0" w:color="auto"/>
        <w:left w:val="none" w:sz="0" w:space="0" w:color="auto"/>
        <w:bottom w:val="none" w:sz="0" w:space="0" w:color="auto"/>
        <w:right w:val="none" w:sz="0" w:space="0" w:color="auto"/>
      </w:divBdr>
    </w:div>
    <w:div w:id="1524826640">
      <w:bodyDiv w:val="1"/>
      <w:marLeft w:val="0"/>
      <w:marRight w:val="0"/>
      <w:marTop w:val="0"/>
      <w:marBottom w:val="0"/>
      <w:divBdr>
        <w:top w:val="none" w:sz="0" w:space="0" w:color="auto"/>
        <w:left w:val="none" w:sz="0" w:space="0" w:color="auto"/>
        <w:bottom w:val="none" w:sz="0" w:space="0" w:color="auto"/>
        <w:right w:val="none" w:sz="0" w:space="0" w:color="auto"/>
      </w:divBdr>
    </w:div>
    <w:div w:id="1540816927">
      <w:bodyDiv w:val="1"/>
      <w:marLeft w:val="0"/>
      <w:marRight w:val="0"/>
      <w:marTop w:val="0"/>
      <w:marBottom w:val="0"/>
      <w:divBdr>
        <w:top w:val="none" w:sz="0" w:space="0" w:color="auto"/>
        <w:left w:val="none" w:sz="0" w:space="0" w:color="auto"/>
        <w:bottom w:val="none" w:sz="0" w:space="0" w:color="auto"/>
        <w:right w:val="none" w:sz="0" w:space="0" w:color="auto"/>
      </w:divBdr>
    </w:div>
    <w:div w:id="1557617454">
      <w:bodyDiv w:val="1"/>
      <w:marLeft w:val="0"/>
      <w:marRight w:val="0"/>
      <w:marTop w:val="0"/>
      <w:marBottom w:val="0"/>
      <w:divBdr>
        <w:top w:val="none" w:sz="0" w:space="0" w:color="auto"/>
        <w:left w:val="none" w:sz="0" w:space="0" w:color="auto"/>
        <w:bottom w:val="none" w:sz="0" w:space="0" w:color="auto"/>
        <w:right w:val="none" w:sz="0" w:space="0" w:color="auto"/>
      </w:divBdr>
    </w:div>
    <w:div w:id="1603954431">
      <w:bodyDiv w:val="1"/>
      <w:marLeft w:val="0"/>
      <w:marRight w:val="0"/>
      <w:marTop w:val="0"/>
      <w:marBottom w:val="0"/>
      <w:divBdr>
        <w:top w:val="none" w:sz="0" w:space="0" w:color="auto"/>
        <w:left w:val="none" w:sz="0" w:space="0" w:color="auto"/>
        <w:bottom w:val="none" w:sz="0" w:space="0" w:color="auto"/>
        <w:right w:val="none" w:sz="0" w:space="0" w:color="auto"/>
      </w:divBdr>
    </w:div>
    <w:div w:id="1656490135">
      <w:bodyDiv w:val="1"/>
      <w:marLeft w:val="0"/>
      <w:marRight w:val="0"/>
      <w:marTop w:val="0"/>
      <w:marBottom w:val="0"/>
      <w:divBdr>
        <w:top w:val="none" w:sz="0" w:space="0" w:color="auto"/>
        <w:left w:val="none" w:sz="0" w:space="0" w:color="auto"/>
        <w:bottom w:val="none" w:sz="0" w:space="0" w:color="auto"/>
        <w:right w:val="none" w:sz="0" w:space="0" w:color="auto"/>
      </w:divBdr>
    </w:div>
    <w:div w:id="1661300940">
      <w:bodyDiv w:val="1"/>
      <w:marLeft w:val="0"/>
      <w:marRight w:val="0"/>
      <w:marTop w:val="0"/>
      <w:marBottom w:val="0"/>
      <w:divBdr>
        <w:top w:val="none" w:sz="0" w:space="0" w:color="auto"/>
        <w:left w:val="none" w:sz="0" w:space="0" w:color="auto"/>
        <w:bottom w:val="none" w:sz="0" w:space="0" w:color="auto"/>
        <w:right w:val="none" w:sz="0" w:space="0" w:color="auto"/>
      </w:divBdr>
    </w:div>
    <w:div w:id="1668091721">
      <w:bodyDiv w:val="1"/>
      <w:marLeft w:val="0"/>
      <w:marRight w:val="0"/>
      <w:marTop w:val="0"/>
      <w:marBottom w:val="0"/>
      <w:divBdr>
        <w:top w:val="none" w:sz="0" w:space="0" w:color="auto"/>
        <w:left w:val="none" w:sz="0" w:space="0" w:color="auto"/>
        <w:bottom w:val="none" w:sz="0" w:space="0" w:color="auto"/>
        <w:right w:val="none" w:sz="0" w:space="0" w:color="auto"/>
      </w:divBdr>
    </w:div>
    <w:div w:id="1675376484">
      <w:bodyDiv w:val="1"/>
      <w:marLeft w:val="0"/>
      <w:marRight w:val="0"/>
      <w:marTop w:val="0"/>
      <w:marBottom w:val="0"/>
      <w:divBdr>
        <w:top w:val="none" w:sz="0" w:space="0" w:color="auto"/>
        <w:left w:val="none" w:sz="0" w:space="0" w:color="auto"/>
        <w:bottom w:val="none" w:sz="0" w:space="0" w:color="auto"/>
        <w:right w:val="none" w:sz="0" w:space="0" w:color="auto"/>
      </w:divBdr>
    </w:div>
    <w:div w:id="1681657444">
      <w:bodyDiv w:val="1"/>
      <w:marLeft w:val="0"/>
      <w:marRight w:val="0"/>
      <w:marTop w:val="0"/>
      <w:marBottom w:val="0"/>
      <w:divBdr>
        <w:top w:val="none" w:sz="0" w:space="0" w:color="auto"/>
        <w:left w:val="none" w:sz="0" w:space="0" w:color="auto"/>
        <w:bottom w:val="none" w:sz="0" w:space="0" w:color="auto"/>
        <w:right w:val="none" w:sz="0" w:space="0" w:color="auto"/>
      </w:divBdr>
    </w:div>
    <w:div w:id="1697195908">
      <w:bodyDiv w:val="1"/>
      <w:marLeft w:val="0"/>
      <w:marRight w:val="0"/>
      <w:marTop w:val="0"/>
      <w:marBottom w:val="0"/>
      <w:divBdr>
        <w:top w:val="none" w:sz="0" w:space="0" w:color="auto"/>
        <w:left w:val="none" w:sz="0" w:space="0" w:color="auto"/>
        <w:bottom w:val="none" w:sz="0" w:space="0" w:color="auto"/>
        <w:right w:val="none" w:sz="0" w:space="0" w:color="auto"/>
      </w:divBdr>
    </w:div>
    <w:div w:id="1697849363">
      <w:bodyDiv w:val="1"/>
      <w:marLeft w:val="0"/>
      <w:marRight w:val="0"/>
      <w:marTop w:val="0"/>
      <w:marBottom w:val="0"/>
      <w:divBdr>
        <w:top w:val="none" w:sz="0" w:space="0" w:color="auto"/>
        <w:left w:val="none" w:sz="0" w:space="0" w:color="auto"/>
        <w:bottom w:val="none" w:sz="0" w:space="0" w:color="auto"/>
        <w:right w:val="none" w:sz="0" w:space="0" w:color="auto"/>
      </w:divBdr>
    </w:div>
    <w:div w:id="1710183244">
      <w:bodyDiv w:val="1"/>
      <w:marLeft w:val="0"/>
      <w:marRight w:val="0"/>
      <w:marTop w:val="0"/>
      <w:marBottom w:val="0"/>
      <w:divBdr>
        <w:top w:val="none" w:sz="0" w:space="0" w:color="auto"/>
        <w:left w:val="none" w:sz="0" w:space="0" w:color="auto"/>
        <w:bottom w:val="none" w:sz="0" w:space="0" w:color="auto"/>
        <w:right w:val="none" w:sz="0" w:space="0" w:color="auto"/>
      </w:divBdr>
    </w:div>
    <w:div w:id="1714495646">
      <w:bodyDiv w:val="1"/>
      <w:marLeft w:val="0"/>
      <w:marRight w:val="0"/>
      <w:marTop w:val="0"/>
      <w:marBottom w:val="0"/>
      <w:divBdr>
        <w:top w:val="none" w:sz="0" w:space="0" w:color="auto"/>
        <w:left w:val="none" w:sz="0" w:space="0" w:color="auto"/>
        <w:bottom w:val="none" w:sz="0" w:space="0" w:color="auto"/>
        <w:right w:val="none" w:sz="0" w:space="0" w:color="auto"/>
      </w:divBdr>
    </w:div>
    <w:div w:id="1715084660">
      <w:bodyDiv w:val="1"/>
      <w:marLeft w:val="0"/>
      <w:marRight w:val="0"/>
      <w:marTop w:val="0"/>
      <w:marBottom w:val="0"/>
      <w:divBdr>
        <w:top w:val="none" w:sz="0" w:space="0" w:color="auto"/>
        <w:left w:val="none" w:sz="0" w:space="0" w:color="auto"/>
        <w:bottom w:val="none" w:sz="0" w:space="0" w:color="auto"/>
        <w:right w:val="none" w:sz="0" w:space="0" w:color="auto"/>
      </w:divBdr>
    </w:div>
    <w:div w:id="1728454379">
      <w:bodyDiv w:val="1"/>
      <w:marLeft w:val="0"/>
      <w:marRight w:val="0"/>
      <w:marTop w:val="0"/>
      <w:marBottom w:val="0"/>
      <w:divBdr>
        <w:top w:val="none" w:sz="0" w:space="0" w:color="auto"/>
        <w:left w:val="none" w:sz="0" w:space="0" w:color="auto"/>
        <w:bottom w:val="none" w:sz="0" w:space="0" w:color="auto"/>
        <w:right w:val="none" w:sz="0" w:space="0" w:color="auto"/>
      </w:divBdr>
    </w:div>
    <w:div w:id="1733775785">
      <w:bodyDiv w:val="1"/>
      <w:marLeft w:val="0"/>
      <w:marRight w:val="0"/>
      <w:marTop w:val="0"/>
      <w:marBottom w:val="0"/>
      <w:divBdr>
        <w:top w:val="none" w:sz="0" w:space="0" w:color="auto"/>
        <w:left w:val="none" w:sz="0" w:space="0" w:color="auto"/>
        <w:bottom w:val="none" w:sz="0" w:space="0" w:color="auto"/>
        <w:right w:val="none" w:sz="0" w:space="0" w:color="auto"/>
      </w:divBdr>
    </w:div>
    <w:div w:id="1750149026">
      <w:bodyDiv w:val="1"/>
      <w:marLeft w:val="0"/>
      <w:marRight w:val="0"/>
      <w:marTop w:val="0"/>
      <w:marBottom w:val="0"/>
      <w:divBdr>
        <w:top w:val="none" w:sz="0" w:space="0" w:color="auto"/>
        <w:left w:val="none" w:sz="0" w:space="0" w:color="auto"/>
        <w:bottom w:val="none" w:sz="0" w:space="0" w:color="auto"/>
        <w:right w:val="none" w:sz="0" w:space="0" w:color="auto"/>
      </w:divBdr>
    </w:div>
    <w:div w:id="1764644115">
      <w:bodyDiv w:val="1"/>
      <w:marLeft w:val="0"/>
      <w:marRight w:val="0"/>
      <w:marTop w:val="0"/>
      <w:marBottom w:val="0"/>
      <w:divBdr>
        <w:top w:val="none" w:sz="0" w:space="0" w:color="auto"/>
        <w:left w:val="none" w:sz="0" w:space="0" w:color="auto"/>
        <w:bottom w:val="none" w:sz="0" w:space="0" w:color="auto"/>
        <w:right w:val="none" w:sz="0" w:space="0" w:color="auto"/>
      </w:divBdr>
    </w:div>
    <w:div w:id="1769693889">
      <w:bodyDiv w:val="1"/>
      <w:marLeft w:val="0"/>
      <w:marRight w:val="0"/>
      <w:marTop w:val="0"/>
      <w:marBottom w:val="0"/>
      <w:divBdr>
        <w:top w:val="none" w:sz="0" w:space="0" w:color="auto"/>
        <w:left w:val="none" w:sz="0" w:space="0" w:color="auto"/>
        <w:bottom w:val="none" w:sz="0" w:space="0" w:color="auto"/>
        <w:right w:val="none" w:sz="0" w:space="0" w:color="auto"/>
      </w:divBdr>
    </w:div>
    <w:div w:id="1779910568">
      <w:bodyDiv w:val="1"/>
      <w:marLeft w:val="0"/>
      <w:marRight w:val="0"/>
      <w:marTop w:val="0"/>
      <w:marBottom w:val="0"/>
      <w:divBdr>
        <w:top w:val="none" w:sz="0" w:space="0" w:color="auto"/>
        <w:left w:val="none" w:sz="0" w:space="0" w:color="auto"/>
        <w:bottom w:val="none" w:sz="0" w:space="0" w:color="auto"/>
        <w:right w:val="none" w:sz="0" w:space="0" w:color="auto"/>
      </w:divBdr>
    </w:div>
    <w:div w:id="1799685736">
      <w:bodyDiv w:val="1"/>
      <w:marLeft w:val="0"/>
      <w:marRight w:val="0"/>
      <w:marTop w:val="0"/>
      <w:marBottom w:val="0"/>
      <w:divBdr>
        <w:top w:val="none" w:sz="0" w:space="0" w:color="auto"/>
        <w:left w:val="none" w:sz="0" w:space="0" w:color="auto"/>
        <w:bottom w:val="none" w:sz="0" w:space="0" w:color="auto"/>
        <w:right w:val="none" w:sz="0" w:space="0" w:color="auto"/>
      </w:divBdr>
    </w:div>
    <w:div w:id="1808204089">
      <w:bodyDiv w:val="1"/>
      <w:marLeft w:val="0"/>
      <w:marRight w:val="0"/>
      <w:marTop w:val="0"/>
      <w:marBottom w:val="0"/>
      <w:divBdr>
        <w:top w:val="none" w:sz="0" w:space="0" w:color="auto"/>
        <w:left w:val="none" w:sz="0" w:space="0" w:color="auto"/>
        <w:bottom w:val="none" w:sz="0" w:space="0" w:color="auto"/>
        <w:right w:val="none" w:sz="0" w:space="0" w:color="auto"/>
      </w:divBdr>
    </w:div>
    <w:div w:id="1831601011">
      <w:bodyDiv w:val="1"/>
      <w:marLeft w:val="0"/>
      <w:marRight w:val="0"/>
      <w:marTop w:val="0"/>
      <w:marBottom w:val="0"/>
      <w:divBdr>
        <w:top w:val="none" w:sz="0" w:space="0" w:color="auto"/>
        <w:left w:val="none" w:sz="0" w:space="0" w:color="auto"/>
        <w:bottom w:val="none" w:sz="0" w:space="0" w:color="auto"/>
        <w:right w:val="none" w:sz="0" w:space="0" w:color="auto"/>
      </w:divBdr>
    </w:div>
    <w:div w:id="1832409307">
      <w:bodyDiv w:val="1"/>
      <w:marLeft w:val="0"/>
      <w:marRight w:val="0"/>
      <w:marTop w:val="0"/>
      <w:marBottom w:val="0"/>
      <w:divBdr>
        <w:top w:val="none" w:sz="0" w:space="0" w:color="auto"/>
        <w:left w:val="none" w:sz="0" w:space="0" w:color="auto"/>
        <w:bottom w:val="none" w:sz="0" w:space="0" w:color="auto"/>
        <w:right w:val="none" w:sz="0" w:space="0" w:color="auto"/>
      </w:divBdr>
    </w:div>
    <w:div w:id="1860849286">
      <w:bodyDiv w:val="1"/>
      <w:marLeft w:val="0"/>
      <w:marRight w:val="0"/>
      <w:marTop w:val="0"/>
      <w:marBottom w:val="0"/>
      <w:divBdr>
        <w:top w:val="none" w:sz="0" w:space="0" w:color="auto"/>
        <w:left w:val="none" w:sz="0" w:space="0" w:color="auto"/>
        <w:bottom w:val="none" w:sz="0" w:space="0" w:color="auto"/>
        <w:right w:val="none" w:sz="0" w:space="0" w:color="auto"/>
      </w:divBdr>
    </w:div>
    <w:div w:id="1873498714">
      <w:bodyDiv w:val="1"/>
      <w:marLeft w:val="0"/>
      <w:marRight w:val="0"/>
      <w:marTop w:val="0"/>
      <w:marBottom w:val="0"/>
      <w:divBdr>
        <w:top w:val="none" w:sz="0" w:space="0" w:color="auto"/>
        <w:left w:val="none" w:sz="0" w:space="0" w:color="auto"/>
        <w:bottom w:val="none" w:sz="0" w:space="0" w:color="auto"/>
        <w:right w:val="none" w:sz="0" w:space="0" w:color="auto"/>
      </w:divBdr>
    </w:div>
    <w:div w:id="1887569577">
      <w:bodyDiv w:val="1"/>
      <w:marLeft w:val="0"/>
      <w:marRight w:val="0"/>
      <w:marTop w:val="0"/>
      <w:marBottom w:val="0"/>
      <w:divBdr>
        <w:top w:val="none" w:sz="0" w:space="0" w:color="auto"/>
        <w:left w:val="none" w:sz="0" w:space="0" w:color="auto"/>
        <w:bottom w:val="none" w:sz="0" w:space="0" w:color="auto"/>
        <w:right w:val="none" w:sz="0" w:space="0" w:color="auto"/>
      </w:divBdr>
    </w:div>
    <w:div w:id="1908609304">
      <w:bodyDiv w:val="1"/>
      <w:marLeft w:val="0"/>
      <w:marRight w:val="0"/>
      <w:marTop w:val="0"/>
      <w:marBottom w:val="0"/>
      <w:divBdr>
        <w:top w:val="none" w:sz="0" w:space="0" w:color="auto"/>
        <w:left w:val="none" w:sz="0" w:space="0" w:color="auto"/>
        <w:bottom w:val="none" w:sz="0" w:space="0" w:color="auto"/>
        <w:right w:val="none" w:sz="0" w:space="0" w:color="auto"/>
      </w:divBdr>
    </w:div>
    <w:div w:id="1917933145">
      <w:bodyDiv w:val="1"/>
      <w:marLeft w:val="0"/>
      <w:marRight w:val="0"/>
      <w:marTop w:val="0"/>
      <w:marBottom w:val="0"/>
      <w:divBdr>
        <w:top w:val="none" w:sz="0" w:space="0" w:color="auto"/>
        <w:left w:val="none" w:sz="0" w:space="0" w:color="auto"/>
        <w:bottom w:val="none" w:sz="0" w:space="0" w:color="auto"/>
        <w:right w:val="none" w:sz="0" w:space="0" w:color="auto"/>
      </w:divBdr>
    </w:div>
    <w:div w:id="1919051481">
      <w:bodyDiv w:val="1"/>
      <w:marLeft w:val="0"/>
      <w:marRight w:val="0"/>
      <w:marTop w:val="0"/>
      <w:marBottom w:val="0"/>
      <w:divBdr>
        <w:top w:val="none" w:sz="0" w:space="0" w:color="auto"/>
        <w:left w:val="none" w:sz="0" w:space="0" w:color="auto"/>
        <w:bottom w:val="none" w:sz="0" w:space="0" w:color="auto"/>
        <w:right w:val="none" w:sz="0" w:space="0" w:color="auto"/>
      </w:divBdr>
    </w:div>
    <w:div w:id="1919485595">
      <w:bodyDiv w:val="1"/>
      <w:marLeft w:val="0"/>
      <w:marRight w:val="0"/>
      <w:marTop w:val="0"/>
      <w:marBottom w:val="0"/>
      <w:divBdr>
        <w:top w:val="none" w:sz="0" w:space="0" w:color="auto"/>
        <w:left w:val="none" w:sz="0" w:space="0" w:color="auto"/>
        <w:bottom w:val="none" w:sz="0" w:space="0" w:color="auto"/>
        <w:right w:val="none" w:sz="0" w:space="0" w:color="auto"/>
      </w:divBdr>
    </w:div>
    <w:div w:id="1938754618">
      <w:bodyDiv w:val="1"/>
      <w:marLeft w:val="0"/>
      <w:marRight w:val="0"/>
      <w:marTop w:val="0"/>
      <w:marBottom w:val="0"/>
      <w:divBdr>
        <w:top w:val="none" w:sz="0" w:space="0" w:color="auto"/>
        <w:left w:val="none" w:sz="0" w:space="0" w:color="auto"/>
        <w:bottom w:val="none" w:sz="0" w:space="0" w:color="auto"/>
        <w:right w:val="none" w:sz="0" w:space="0" w:color="auto"/>
      </w:divBdr>
    </w:div>
    <w:div w:id="1947233624">
      <w:bodyDiv w:val="1"/>
      <w:marLeft w:val="0"/>
      <w:marRight w:val="0"/>
      <w:marTop w:val="0"/>
      <w:marBottom w:val="0"/>
      <w:divBdr>
        <w:top w:val="none" w:sz="0" w:space="0" w:color="auto"/>
        <w:left w:val="none" w:sz="0" w:space="0" w:color="auto"/>
        <w:bottom w:val="none" w:sz="0" w:space="0" w:color="auto"/>
        <w:right w:val="none" w:sz="0" w:space="0" w:color="auto"/>
      </w:divBdr>
    </w:div>
    <w:div w:id="1948732727">
      <w:bodyDiv w:val="1"/>
      <w:marLeft w:val="0"/>
      <w:marRight w:val="0"/>
      <w:marTop w:val="0"/>
      <w:marBottom w:val="0"/>
      <w:divBdr>
        <w:top w:val="none" w:sz="0" w:space="0" w:color="auto"/>
        <w:left w:val="none" w:sz="0" w:space="0" w:color="auto"/>
        <w:bottom w:val="none" w:sz="0" w:space="0" w:color="auto"/>
        <w:right w:val="none" w:sz="0" w:space="0" w:color="auto"/>
      </w:divBdr>
    </w:div>
    <w:div w:id="1958750342">
      <w:bodyDiv w:val="1"/>
      <w:marLeft w:val="0"/>
      <w:marRight w:val="0"/>
      <w:marTop w:val="0"/>
      <w:marBottom w:val="0"/>
      <w:divBdr>
        <w:top w:val="none" w:sz="0" w:space="0" w:color="auto"/>
        <w:left w:val="none" w:sz="0" w:space="0" w:color="auto"/>
        <w:bottom w:val="none" w:sz="0" w:space="0" w:color="auto"/>
        <w:right w:val="none" w:sz="0" w:space="0" w:color="auto"/>
      </w:divBdr>
    </w:div>
    <w:div w:id="2003464935">
      <w:bodyDiv w:val="1"/>
      <w:marLeft w:val="0"/>
      <w:marRight w:val="0"/>
      <w:marTop w:val="0"/>
      <w:marBottom w:val="0"/>
      <w:divBdr>
        <w:top w:val="none" w:sz="0" w:space="0" w:color="auto"/>
        <w:left w:val="none" w:sz="0" w:space="0" w:color="auto"/>
        <w:bottom w:val="none" w:sz="0" w:space="0" w:color="auto"/>
        <w:right w:val="none" w:sz="0" w:space="0" w:color="auto"/>
      </w:divBdr>
    </w:div>
    <w:div w:id="2013409343">
      <w:bodyDiv w:val="1"/>
      <w:marLeft w:val="0"/>
      <w:marRight w:val="0"/>
      <w:marTop w:val="0"/>
      <w:marBottom w:val="0"/>
      <w:divBdr>
        <w:top w:val="none" w:sz="0" w:space="0" w:color="auto"/>
        <w:left w:val="none" w:sz="0" w:space="0" w:color="auto"/>
        <w:bottom w:val="none" w:sz="0" w:space="0" w:color="auto"/>
        <w:right w:val="none" w:sz="0" w:space="0" w:color="auto"/>
      </w:divBdr>
    </w:div>
    <w:div w:id="2019188093">
      <w:bodyDiv w:val="1"/>
      <w:marLeft w:val="0"/>
      <w:marRight w:val="0"/>
      <w:marTop w:val="0"/>
      <w:marBottom w:val="0"/>
      <w:divBdr>
        <w:top w:val="none" w:sz="0" w:space="0" w:color="auto"/>
        <w:left w:val="none" w:sz="0" w:space="0" w:color="auto"/>
        <w:bottom w:val="none" w:sz="0" w:space="0" w:color="auto"/>
        <w:right w:val="none" w:sz="0" w:space="0" w:color="auto"/>
      </w:divBdr>
    </w:div>
    <w:div w:id="2021152902">
      <w:bodyDiv w:val="1"/>
      <w:marLeft w:val="0"/>
      <w:marRight w:val="0"/>
      <w:marTop w:val="0"/>
      <w:marBottom w:val="0"/>
      <w:divBdr>
        <w:top w:val="none" w:sz="0" w:space="0" w:color="auto"/>
        <w:left w:val="none" w:sz="0" w:space="0" w:color="auto"/>
        <w:bottom w:val="none" w:sz="0" w:space="0" w:color="auto"/>
        <w:right w:val="none" w:sz="0" w:space="0" w:color="auto"/>
      </w:divBdr>
    </w:div>
    <w:div w:id="2022849784">
      <w:bodyDiv w:val="1"/>
      <w:marLeft w:val="0"/>
      <w:marRight w:val="0"/>
      <w:marTop w:val="0"/>
      <w:marBottom w:val="0"/>
      <w:divBdr>
        <w:top w:val="none" w:sz="0" w:space="0" w:color="auto"/>
        <w:left w:val="none" w:sz="0" w:space="0" w:color="auto"/>
        <w:bottom w:val="none" w:sz="0" w:space="0" w:color="auto"/>
        <w:right w:val="none" w:sz="0" w:space="0" w:color="auto"/>
      </w:divBdr>
    </w:div>
    <w:div w:id="2040617623">
      <w:bodyDiv w:val="1"/>
      <w:marLeft w:val="0"/>
      <w:marRight w:val="0"/>
      <w:marTop w:val="0"/>
      <w:marBottom w:val="0"/>
      <w:divBdr>
        <w:top w:val="none" w:sz="0" w:space="0" w:color="auto"/>
        <w:left w:val="none" w:sz="0" w:space="0" w:color="auto"/>
        <w:bottom w:val="none" w:sz="0" w:space="0" w:color="auto"/>
        <w:right w:val="none" w:sz="0" w:space="0" w:color="auto"/>
      </w:divBdr>
    </w:div>
    <w:div w:id="2121490314">
      <w:bodyDiv w:val="1"/>
      <w:marLeft w:val="0"/>
      <w:marRight w:val="0"/>
      <w:marTop w:val="0"/>
      <w:marBottom w:val="0"/>
      <w:divBdr>
        <w:top w:val="none" w:sz="0" w:space="0" w:color="auto"/>
        <w:left w:val="none" w:sz="0" w:space="0" w:color="auto"/>
        <w:bottom w:val="none" w:sz="0" w:space="0" w:color="auto"/>
        <w:right w:val="none" w:sz="0" w:space="0" w:color="auto"/>
      </w:divBdr>
    </w:div>
    <w:div w:id="2123646791">
      <w:bodyDiv w:val="1"/>
      <w:marLeft w:val="0"/>
      <w:marRight w:val="0"/>
      <w:marTop w:val="0"/>
      <w:marBottom w:val="0"/>
      <w:divBdr>
        <w:top w:val="none" w:sz="0" w:space="0" w:color="auto"/>
        <w:left w:val="none" w:sz="0" w:space="0" w:color="auto"/>
        <w:bottom w:val="none" w:sz="0" w:space="0" w:color="auto"/>
        <w:right w:val="none" w:sz="0" w:space="0" w:color="auto"/>
      </w:divBdr>
    </w:div>
    <w:div w:id="2125148921">
      <w:bodyDiv w:val="1"/>
      <w:marLeft w:val="0"/>
      <w:marRight w:val="0"/>
      <w:marTop w:val="0"/>
      <w:marBottom w:val="0"/>
      <w:divBdr>
        <w:top w:val="none" w:sz="0" w:space="0" w:color="auto"/>
        <w:left w:val="none" w:sz="0" w:space="0" w:color="auto"/>
        <w:bottom w:val="none" w:sz="0" w:space="0" w:color="auto"/>
        <w:right w:val="none" w:sz="0" w:space="0" w:color="auto"/>
      </w:divBdr>
    </w:div>
    <w:div w:id="214561117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yperlink" Target="https://ec.europa.eu/regional_policy/funding/solidarity-fund_fr"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45D346-B68D-4715-8DFD-5F00C6C82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544</Words>
  <Characters>2984</Characters>
  <Application>Microsoft Office Word</Application>
  <DocSecurity>0</DocSecurity>
  <Lines>331</Lines>
  <Paragraphs>320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3208</CharactersWithSpaces>
  <SharedDoc>false</SharedDoc>
  <HLinks>
    <vt:vector size="6" baseType="variant">
      <vt:variant>
        <vt:i4>589868</vt:i4>
      </vt:variant>
      <vt:variant>
        <vt:i4>0</vt:i4>
      </vt:variant>
      <vt:variant>
        <vt:i4>0</vt:i4>
      </vt:variant>
      <vt:variant>
        <vt:i4>5</vt:i4>
      </vt:variant>
      <vt:variant>
        <vt:lpwstr>https://ec.europa.eu/regional_policy/sources/funding/solidarity-fund/interventions_natural_disaster.pdf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STASZAK Anna (SG)</dc:creator>
  <cp:keywords/>
  <cp:lastModifiedBy>STASZAK Anna (SG)</cp:lastModifiedBy>
  <cp:revision>3</cp:revision>
  <cp:lastPrinted>2024-08-29T14:17:00Z</cp:lastPrinted>
  <dcterms:created xsi:type="dcterms:W3CDTF">2026-06-29T18:01:00Z</dcterms:created>
  <dcterms:modified xsi:type="dcterms:W3CDTF">2026-06-29T18:02:00Z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rst annex">
    <vt:lpwstr>1</vt:lpwstr>
  </property>
  <property fmtid="{D5CDD505-2E9C-101B-9397-08002B2CF9AE}" pid="3" name="Last annex">
    <vt:lpwstr>2</vt:lpwstr>
  </property>
  <property fmtid="{D5CDD505-2E9C-101B-9397-08002B2CF9AE}" pid="4" name="Part">
    <vt:lpwstr>&lt;UNUSED&gt;</vt:lpwstr>
  </property>
  <property fmtid="{D5CDD505-2E9C-101B-9397-08002B2CF9AE}" pid="5" name="Total parts">
    <vt:lpwstr>&lt;UNUSED&gt;</vt:lpwstr>
  </property>
  <property fmtid="{D5CDD505-2E9C-101B-9397-08002B2CF9AE}" pid="6" name="DocStatus">
    <vt:lpwstr>Green</vt:lpwstr>
  </property>
  <property fmtid="{D5CDD505-2E9C-101B-9397-08002B2CF9AE}" pid="7" name="Level of sensitivity">
    <vt:lpwstr>Standard treatment</vt:lpwstr>
  </property>
  <property fmtid="{D5CDD505-2E9C-101B-9397-08002B2CF9AE}" pid="8" name="Unique annex">
    <vt:lpwstr>0</vt:lpwstr>
  </property>
  <property fmtid="{D5CDD505-2E9C-101B-9397-08002B2CF9AE}" pid="9" name="Last edited using">
    <vt:lpwstr>LW 9.2, Build 20250828</vt:lpwstr>
  </property>
  <property fmtid="{D5CDD505-2E9C-101B-9397-08002B2CF9AE}" pid="10" name="CPTemplateID">
    <vt:lpwstr>CP-039</vt:lpwstr>
  </property>
  <property fmtid="{D5CDD505-2E9C-101B-9397-08002B2CF9AE}" pid="11" name="MSIP_Label_6bd9ddd1-4d20-43f6-abfa-fc3c07406f94_Enabled">
    <vt:lpwstr>true</vt:lpwstr>
  </property>
  <property fmtid="{D5CDD505-2E9C-101B-9397-08002B2CF9AE}" pid="12" name="MSIP_Label_6bd9ddd1-4d20-43f6-abfa-fc3c07406f94_SetDate">
    <vt:lpwstr>2023-02-01T09:22:13Z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fdb031d3-69a2-403c-ae77-495cda683810</vt:lpwstr>
  </property>
  <property fmtid="{D5CDD505-2E9C-101B-9397-08002B2CF9AE}" pid="17" name="MSIP_Label_6bd9ddd1-4d20-43f6-abfa-fc3c07406f94_ContentBits">
    <vt:lpwstr>0</vt:lpwstr>
  </property>
</Properties>
</file>