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6C45DA0" w14:textId="15E3A516" w:rsidR="00BD21A9" w:rsidRPr="0012765D" w:rsidRDefault="00516BBD" w:rsidP="00516BBD">
      <w:pPr>
        <w:pStyle w:val="Pagedecouverture"/>
        <w:rPr>
          <w:noProof/>
        </w:rPr>
      </w:pPr>
      <w:bookmarkStart w:id="0" w:name="LW_BM_COVERPAGE"/>
      <w:r>
        <w:rPr>
          <w:noProof/>
        </w:rPr>
        <w:pict w14:anchorId="36014BB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F085CEBE-5791-4AFA-BB80-EE81D8308452" style="width:455.25pt;height:313.5pt">
            <v:imagedata r:id="rId8" o:title=""/>
          </v:shape>
        </w:pict>
      </w:r>
    </w:p>
    <w:bookmarkEnd w:id="0"/>
    <w:p w14:paraId="49920233" w14:textId="77777777" w:rsidR="009D1780" w:rsidRPr="0012765D" w:rsidRDefault="009D1780" w:rsidP="009D1780">
      <w:pPr>
        <w:rPr>
          <w:noProof/>
        </w:rPr>
        <w:sectPr w:rsidR="009D1780" w:rsidRPr="0012765D" w:rsidSect="00516BBD">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0"/>
          <w:cols w:space="720"/>
          <w:docGrid w:linePitch="360"/>
        </w:sectPr>
      </w:pPr>
    </w:p>
    <w:p w14:paraId="05740DD3" w14:textId="689C51D9" w:rsidR="00A12EA7" w:rsidRPr="0012765D" w:rsidRDefault="00A12EA7" w:rsidP="00A12EA7">
      <w:pPr>
        <w:pStyle w:val="ListParagraph"/>
        <w:numPr>
          <w:ilvl w:val="0"/>
          <w:numId w:val="1"/>
        </w:numPr>
        <w:spacing w:after="0"/>
        <w:jc w:val="both"/>
        <w:rPr>
          <w:rFonts w:ascii="Times New Roman" w:hAnsi="Times New Roman" w:cs="Times New Roman"/>
          <w:b/>
          <w:bCs/>
          <w:noProof/>
          <w:sz w:val="24"/>
          <w:szCs w:val="24"/>
        </w:rPr>
      </w:pPr>
      <w:bookmarkStart w:id="1" w:name="_GoBack"/>
      <w:bookmarkEnd w:id="1"/>
      <w:r w:rsidRPr="0012765D">
        <w:rPr>
          <w:rFonts w:ascii="Times New Roman" w:hAnsi="Times New Roman" w:cs="Times New Roman"/>
          <w:b/>
          <w:bCs/>
          <w:noProof/>
          <w:sz w:val="24"/>
          <w:szCs w:val="24"/>
        </w:rPr>
        <w:lastRenderedPageBreak/>
        <w:t>CONTEXT</w:t>
      </w:r>
    </w:p>
    <w:p w14:paraId="35B01703" w14:textId="77777777" w:rsidR="00A12EA7" w:rsidRPr="0012765D" w:rsidRDefault="00A12EA7" w:rsidP="00A12EA7">
      <w:pPr>
        <w:pStyle w:val="ListParagraph"/>
        <w:spacing w:after="0"/>
        <w:jc w:val="both"/>
        <w:rPr>
          <w:rFonts w:ascii="Times New Roman" w:hAnsi="Times New Roman" w:cs="Times New Roman"/>
          <w:noProof/>
          <w:sz w:val="24"/>
          <w:szCs w:val="24"/>
        </w:rPr>
      </w:pPr>
    </w:p>
    <w:p w14:paraId="29E95AD5" w14:textId="7586C978" w:rsidR="007E264F" w:rsidRDefault="00A12EA7" w:rsidP="008A1614">
      <w:pPr>
        <w:spacing w:after="120"/>
        <w:jc w:val="both"/>
        <w:rPr>
          <w:rFonts w:ascii="Times New Roman" w:hAnsi="Times New Roman" w:cs="Times New Roman"/>
          <w:noProof/>
          <w:sz w:val="24"/>
          <w:szCs w:val="24"/>
        </w:rPr>
      </w:pPr>
      <w:r w:rsidRPr="008A1614">
        <w:rPr>
          <w:rFonts w:ascii="Times New Roman" w:hAnsi="Times New Roman" w:cs="Times New Roman"/>
          <w:noProof/>
          <w:sz w:val="24"/>
          <w:szCs w:val="24"/>
        </w:rPr>
        <w:t xml:space="preserve">The European Migration Network </w:t>
      </w:r>
      <w:r w:rsidR="008D3DA7" w:rsidRPr="008A1614">
        <w:rPr>
          <w:rFonts w:ascii="Times New Roman" w:hAnsi="Times New Roman" w:cs="Times New Roman"/>
          <w:noProof/>
          <w:sz w:val="24"/>
          <w:szCs w:val="24"/>
        </w:rPr>
        <w:t xml:space="preserve">(hereafter “EMN”) </w:t>
      </w:r>
      <w:r w:rsidRPr="008A1614">
        <w:rPr>
          <w:rFonts w:ascii="Times New Roman" w:hAnsi="Times New Roman" w:cs="Times New Roman"/>
          <w:noProof/>
          <w:sz w:val="24"/>
          <w:szCs w:val="24"/>
        </w:rPr>
        <w:t>is an EU-funded network</w:t>
      </w:r>
      <w:r w:rsidR="0012765D" w:rsidRPr="008A1614">
        <w:rPr>
          <w:rFonts w:ascii="Times New Roman" w:hAnsi="Times New Roman" w:cs="Times New Roman"/>
          <w:noProof/>
          <w:sz w:val="24"/>
          <w:szCs w:val="24"/>
        </w:rPr>
        <w:t>,</w:t>
      </w:r>
      <w:r w:rsidRPr="008A1614">
        <w:rPr>
          <w:rFonts w:ascii="Times New Roman" w:hAnsi="Times New Roman" w:cs="Times New Roman"/>
          <w:noProof/>
          <w:sz w:val="24"/>
          <w:szCs w:val="24"/>
        </w:rPr>
        <w:t xml:space="preserve"> established by Council Decision 2008/381/EC</w:t>
      </w:r>
      <w:r w:rsidRPr="008A1614">
        <w:rPr>
          <w:rStyle w:val="FootnoteReference"/>
          <w:rFonts w:ascii="Times New Roman" w:hAnsi="Times New Roman" w:cs="Times New Roman"/>
          <w:noProof/>
          <w:sz w:val="24"/>
          <w:szCs w:val="24"/>
        </w:rPr>
        <w:footnoteReference w:id="2"/>
      </w:r>
      <w:r w:rsidRPr="008A1614">
        <w:rPr>
          <w:rFonts w:ascii="Times New Roman" w:hAnsi="Times New Roman" w:cs="Times New Roman"/>
          <w:noProof/>
          <w:sz w:val="24"/>
          <w:szCs w:val="24"/>
        </w:rPr>
        <w:t xml:space="preserve"> and amended by Regulation (EU) No</w:t>
      </w:r>
      <w:r w:rsidR="0012765D" w:rsidRPr="008A1614">
        <w:rPr>
          <w:rFonts w:ascii="Times New Roman" w:hAnsi="Times New Roman" w:cs="Times New Roman"/>
          <w:noProof/>
          <w:sz w:val="24"/>
          <w:szCs w:val="24"/>
        </w:rPr>
        <w:t> </w:t>
      </w:r>
      <w:r w:rsidRPr="008A1614">
        <w:rPr>
          <w:rFonts w:ascii="Times New Roman" w:hAnsi="Times New Roman" w:cs="Times New Roman"/>
          <w:noProof/>
          <w:sz w:val="24"/>
          <w:szCs w:val="24"/>
        </w:rPr>
        <w:t>516/2014 of the European Parliament and of the Council</w:t>
      </w:r>
      <w:r w:rsidR="00211794" w:rsidRPr="00C60AB6">
        <w:rPr>
          <w:rStyle w:val="FootnoteReference"/>
          <w:rFonts w:ascii="Times New Roman" w:hAnsi="Times New Roman" w:cs="Times New Roman"/>
          <w:noProof/>
          <w:sz w:val="24"/>
          <w:szCs w:val="24"/>
        </w:rPr>
        <w:footnoteReference w:id="3"/>
      </w:r>
      <w:r w:rsidRPr="008A1614">
        <w:rPr>
          <w:rFonts w:ascii="Times New Roman" w:hAnsi="Times New Roman" w:cs="Times New Roman"/>
          <w:noProof/>
          <w:sz w:val="24"/>
          <w:szCs w:val="24"/>
        </w:rPr>
        <w:t xml:space="preserve">, with the aim </w:t>
      </w:r>
      <w:r w:rsidR="0012765D" w:rsidRPr="008A1614">
        <w:rPr>
          <w:rFonts w:ascii="Times New Roman" w:hAnsi="Times New Roman" w:cs="Times New Roman"/>
          <w:noProof/>
          <w:sz w:val="24"/>
          <w:szCs w:val="24"/>
        </w:rPr>
        <w:t>of</w:t>
      </w:r>
      <w:r w:rsidRPr="008A1614">
        <w:rPr>
          <w:rFonts w:ascii="Times New Roman" w:hAnsi="Times New Roman" w:cs="Times New Roman"/>
          <w:noProof/>
          <w:sz w:val="24"/>
          <w:szCs w:val="24"/>
        </w:rPr>
        <w:t xml:space="preserve"> collect</w:t>
      </w:r>
      <w:r w:rsidR="0012765D" w:rsidRPr="008A1614">
        <w:rPr>
          <w:rFonts w:ascii="Times New Roman" w:hAnsi="Times New Roman" w:cs="Times New Roman"/>
          <w:noProof/>
          <w:sz w:val="24"/>
          <w:szCs w:val="24"/>
        </w:rPr>
        <w:t>ing</w:t>
      </w:r>
      <w:r w:rsidRPr="008A1614">
        <w:rPr>
          <w:rFonts w:ascii="Times New Roman" w:hAnsi="Times New Roman" w:cs="Times New Roman"/>
          <w:noProof/>
          <w:sz w:val="24"/>
          <w:szCs w:val="24"/>
        </w:rPr>
        <w:t xml:space="preserve"> and shar</w:t>
      </w:r>
      <w:r w:rsidR="0012765D" w:rsidRPr="008A1614">
        <w:rPr>
          <w:rFonts w:ascii="Times New Roman" w:hAnsi="Times New Roman" w:cs="Times New Roman"/>
          <w:noProof/>
          <w:sz w:val="24"/>
          <w:szCs w:val="24"/>
        </w:rPr>
        <w:t>ing</w:t>
      </w:r>
      <w:r w:rsidRPr="008A1614">
        <w:rPr>
          <w:rFonts w:ascii="Times New Roman" w:hAnsi="Times New Roman" w:cs="Times New Roman"/>
          <w:noProof/>
          <w:sz w:val="24"/>
          <w:szCs w:val="24"/>
        </w:rPr>
        <w:t xml:space="preserve"> information on migration and asylum </w:t>
      </w:r>
      <w:r w:rsidR="008D3DA7" w:rsidRPr="008A1614">
        <w:rPr>
          <w:rFonts w:ascii="Times New Roman" w:hAnsi="Times New Roman" w:cs="Times New Roman"/>
          <w:noProof/>
          <w:sz w:val="24"/>
          <w:szCs w:val="24"/>
        </w:rPr>
        <w:t>between</w:t>
      </w:r>
      <w:r w:rsidR="009B3183" w:rsidRPr="008A1614">
        <w:rPr>
          <w:rFonts w:ascii="Times New Roman" w:hAnsi="Times New Roman" w:cs="Times New Roman"/>
          <w:noProof/>
          <w:sz w:val="24"/>
          <w:szCs w:val="24"/>
        </w:rPr>
        <w:t xml:space="preserve"> </w:t>
      </w:r>
      <w:r w:rsidRPr="008A1614">
        <w:rPr>
          <w:rFonts w:ascii="Times New Roman" w:hAnsi="Times New Roman" w:cs="Times New Roman"/>
          <w:noProof/>
          <w:sz w:val="24"/>
          <w:szCs w:val="24"/>
        </w:rPr>
        <w:t>U</w:t>
      </w:r>
      <w:r w:rsidR="008D3DA7" w:rsidRPr="008A1614">
        <w:rPr>
          <w:rFonts w:ascii="Times New Roman" w:hAnsi="Times New Roman" w:cs="Times New Roman"/>
          <w:noProof/>
          <w:sz w:val="24"/>
          <w:szCs w:val="24"/>
        </w:rPr>
        <w:t>nion institutions and Member States’ authorities and institutions</w:t>
      </w:r>
      <w:r w:rsidR="00302F06" w:rsidRPr="008A1614">
        <w:rPr>
          <w:rFonts w:ascii="Times New Roman" w:hAnsi="Times New Roman" w:cs="Times New Roman"/>
          <w:noProof/>
          <w:sz w:val="24"/>
          <w:szCs w:val="24"/>
        </w:rPr>
        <w:t xml:space="preserve"> </w:t>
      </w:r>
      <w:r w:rsidR="008D3DA7" w:rsidRPr="008A1614">
        <w:rPr>
          <w:rFonts w:ascii="Times New Roman" w:hAnsi="Times New Roman" w:cs="Times New Roman"/>
          <w:noProof/>
          <w:sz w:val="24"/>
          <w:szCs w:val="24"/>
        </w:rPr>
        <w:t>as a</w:t>
      </w:r>
      <w:r w:rsidR="0012765D" w:rsidRPr="008A1614">
        <w:rPr>
          <w:rFonts w:ascii="Times New Roman" w:hAnsi="Times New Roman" w:cs="Times New Roman"/>
          <w:noProof/>
          <w:sz w:val="24"/>
          <w:szCs w:val="24"/>
        </w:rPr>
        <w:t xml:space="preserve"> </w:t>
      </w:r>
      <w:r w:rsidR="00302F06" w:rsidRPr="008A1614">
        <w:rPr>
          <w:rFonts w:ascii="Times New Roman" w:hAnsi="Times New Roman" w:cs="Times New Roman"/>
          <w:noProof/>
          <w:sz w:val="24"/>
          <w:szCs w:val="24"/>
        </w:rPr>
        <w:t>response</w:t>
      </w:r>
      <w:r w:rsidR="00302F06" w:rsidRPr="008A1614">
        <w:rPr>
          <w:rStyle w:val="BodyChar"/>
          <w:rFonts w:ascii="Times New Roman" w:eastAsia="Verdana" w:hAnsi="Times New Roman"/>
          <w:noProof/>
          <w:sz w:val="24"/>
          <w:szCs w:val="24"/>
        </w:rPr>
        <w:t xml:space="preserve"> to the needs of policy</w:t>
      </w:r>
      <w:r w:rsidR="007E264F">
        <w:rPr>
          <w:rStyle w:val="BodyChar"/>
          <w:rFonts w:ascii="Times New Roman" w:eastAsia="Verdana" w:hAnsi="Times New Roman"/>
          <w:noProof/>
          <w:sz w:val="24"/>
          <w:szCs w:val="24"/>
        </w:rPr>
        <w:t xml:space="preserve"> </w:t>
      </w:r>
      <w:r w:rsidR="00302F06" w:rsidRPr="008A1614">
        <w:rPr>
          <w:rStyle w:val="BodyChar"/>
          <w:rFonts w:ascii="Times New Roman" w:eastAsia="Verdana" w:hAnsi="Times New Roman"/>
          <w:noProof/>
          <w:sz w:val="24"/>
          <w:szCs w:val="24"/>
        </w:rPr>
        <w:t xml:space="preserve">makers and other </w:t>
      </w:r>
      <w:r w:rsidR="007E264F">
        <w:rPr>
          <w:rStyle w:val="BodyChar"/>
          <w:rFonts w:ascii="Times New Roman" w:eastAsia="Verdana" w:hAnsi="Times New Roman"/>
          <w:noProof/>
          <w:sz w:val="24"/>
          <w:szCs w:val="24"/>
        </w:rPr>
        <w:t>stakeholders</w:t>
      </w:r>
      <w:r w:rsidR="008D3DA7" w:rsidRPr="008A1614">
        <w:rPr>
          <w:rStyle w:val="BodyChar"/>
          <w:rFonts w:ascii="Times New Roman" w:eastAsia="Verdana" w:hAnsi="Times New Roman"/>
          <w:noProof/>
          <w:sz w:val="24"/>
          <w:szCs w:val="24"/>
        </w:rPr>
        <w:t xml:space="preserve"> in those areas</w:t>
      </w:r>
      <w:r w:rsidR="00302F06" w:rsidRPr="008A1614">
        <w:rPr>
          <w:rStyle w:val="BodyChar"/>
          <w:rFonts w:ascii="Times New Roman" w:eastAsia="Verdana" w:hAnsi="Times New Roman"/>
          <w:noProof/>
          <w:sz w:val="24"/>
          <w:szCs w:val="24"/>
        </w:rPr>
        <w:t>.</w:t>
      </w:r>
      <w:r w:rsidR="00302F06" w:rsidRPr="008A1614">
        <w:rPr>
          <w:rFonts w:ascii="Times New Roman" w:hAnsi="Times New Roman" w:cs="Times New Roman"/>
          <w:noProof/>
          <w:sz w:val="24"/>
          <w:szCs w:val="24"/>
        </w:rPr>
        <w:t xml:space="preserve"> </w:t>
      </w:r>
    </w:p>
    <w:p w14:paraId="0BA03906" w14:textId="1C29C1D5" w:rsidR="00302F06" w:rsidRPr="008A1614" w:rsidRDefault="00302F06" w:rsidP="00C60AB6">
      <w:pPr>
        <w:spacing w:after="120"/>
        <w:jc w:val="both"/>
        <w:rPr>
          <w:rFonts w:ascii="Times New Roman" w:hAnsi="Times New Roman" w:cs="Times New Roman"/>
          <w:noProof/>
          <w:sz w:val="24"/>
          <w:szCs w:val="24"/>
        </w:rPr>
      </w:pPr>
      <w:r w:rsidRPr="008A1614">
        <w:rPr>
          <w:rStyle w:val="BodyChar"/>
          <w:rFonts w:ascii="Times New Roman" w:eastAsia="Verdana" w:hAnsi="Times New Roman"/>
          <w:noProof/>
          <w:sz w:val="24"/>
          <w:szCs w:val="24"/>
        </w:rPr>
        <w:t xml:space="preserve">The EMN also aims to support the development of practical cooperation </w:t>
      </w:r>
      <w:r w:rsidR="008D3DA7" w:rsidRPr="008A1614">
        <w:rPr>
          <w:rStyle w:val="BodyChar"/>
          <w:rFonts w:ascii="Times New Roman" w:eastAsia="Verdana" w:hAnsi="Times New Roman"/>
          <w:noProof/>
          <w:sz w:val="24"/>
          <w:szCs w:val="24"/>
        </w:rPr>
        <w:t>in the field of migration and asylum between</w:t>
      </w:r>
      <w:r w:rsidR="009B3183" w:rsidRPr="008A1614">
        <w:rPr>
          <w:rStyle w:val="BodyChar"/>
          <w:rFonts w:ascii="Times New Roman" w:eastAsia="Verdana" w:hAnsi="Times New Roman"/>
          <w:noProof/>
          <w:sz w:val="24"/>
          <w:szCs w:val="24"/>
        </w:rPr>
        <w:t xml:space="preserve"> </w:t>
      </w:r>
      <w:r w:rsidRPr="008A1614">
        <w:rPr>
          <w:rStyle w:val="BodyChar"/>
          <w:rFonts w:ascii="Times New Roman" w:eastAsia="Verdana" w:hAnsi="Times New Roman"/>
          <w:noProof/>
          <w:sz w:val="24"/>
          <w:szCs w:val="24"/>
        </w:rPr>
        <w:t>the U</w:t>
      </w:r>
      <w:r w:rsidR="008D3DA7" w:rsidRPr="008A1614">
        <w:rPr>
          <w:rStyle w:val="BodyChar"/>
          <w:rFonts w:ascii="Times New Roman" w:eastAsia="Verdana" w:hAnsi="Times New Roman"/>
          <w:noProof/>
          <w:sz w:val="24"/>
          <w:szCs w:val="24"/>
        </w:rPr>
        <w:t>nion</w:t>
      </w:r>
      <w:r w:rsidRPr="008A1614">
        <w:rPr>
          <w:rStyle w:val="BodyChar"/>
          <w:rFonts w:ascii="Times New Roman" w:eastAsia="Verdana" w:hAnsi="Times New Roman"/>
          <w:noProof/>
          <w:sz w:val="24"/>
          <w:szCs w:val="24"/>
        </w:rPr>
        <w:t xml:space="preserve"> and </w:t>
      </w:r>
      <w:r w:rsidR="008D3DA7" w:rsidRPr="008A1614">
        <w:rPr>
          <w:rStyle w:val="BodyChar"/>
          <w:rFonts w:ascii="Times New Roman" w:eastAsia="Verdana" w:hAnsi="Times New Roman"/>
          <w:noProof/>
          <w:sz w:val="24"/>
          <w:szCs w:val="24"/>
        </w:rPr>
        <w:t>selected</w:t>
      </w:r>
      <w:r w:rsidRPr="008A1614">
        <w:rPr>
          <w:rStyle w:val="BodyChar"/>
          <w:rFonts w:ascii="Times New Roman" w:eastAsia="Verdana" w:hAnsi="Times New Roman"/>
          <w:noProof/>
          <w:sz w:val="24"/>
          <w:szCs w:val="24"/>
        </w:rPr>
        <w:t xml:space="preserve"> third countries, including the exchange of good practice and information</w:t>
      </w:r>
      <w:r w:rsidR="007E264F">
        <w:rPr>
          <w:rStyle w:val="BodyChar"/>
          <w:rFonts w:ascii="Times New Roman" w:eastAsia="Verdana" w:hAnsi="Times New Roman"/>
          <w:noProof/>
          <w:sz w:val="24"/>
          <w:szCs w:val="24"/>
        </w:rPr>
        <w:t>,</w:t>
      </w:r>
      <w:r w:rsidRPr="008A1614">
        <w:rPr>
          <w:rStyle w:val="BodyChar"/>
          <w:rFonts w:ascii="Times New Roman" w:eastAsia="Verdana" w:hAnsi="Times New Roman"/>
          <w:noProof/>
          <w:sz w:val="24"/>
          <w:szCs w:val="24"/>
        </w:rPr>
        <w:t xml:space="preserve"> </w:t>
      </w:r>
      <w:r w:rsidR="008D3DA7" w:rsidRPr="008A1614">
        <w:rPr>
          <w:rStyle w:val="BodyChar"/>
          <w:rFonts w:ascii="Times New Roman" w:eastAsia="Verdana" w:hAnsi="Times New Roman"/>
          <w:noProof/>
          <w:sz w:val="24"/>
          <w:szCs w:val="24"/>
        </w:rPr>
        <w:t>through the conclusion of administrative arrangements</w:t>
      </w:r>
      <w:r w:rsidRPr="008A1614">
        <w:rPr>
          <w:rStyle w:val="BodyChar"/>
          <w:rFonts w:ascii="Times New Roman" w:eastAsia="Verdana" w:hAnsi="Times New Roman"/>
          <w:noProof/>
          <w:sz w:val="24"/>
          <w:szCs w:val="24"/>
        </w:rPr>
        <w:t>.</w:t>
      </w:r>
    </w:p>
    <w:p w14:paraId="50C40929" w14:textId="0906B1AD" w:rsidR="00302F06" w:rsidRPr="008A1614" w:rsidRDefault="008D3DA7" w:rsidP="00C60AB6">
      <w:pPr>
        <w:spacing w:after="120"/>
        <w:jc w:val="both"/>
        <w:rPr>
          <w:rFonts w:ascii="Times New Roman" w:hAnsi="Times New Roman" w:cs="Times New Roman"/>
          <w:noProof/>
          <w:sz w:val="24"/>
          <w:szCs w:val="24"/>
        </w:rPr>
      </w:pPr>
      <w:r w:rsidRPr="008A1614">
        <w:rPr>
          <w:rFonts w:ascii="Times New Roman" w:hAnsi="Times New Roman" w:cs="Times New Roman"/>
          <w:noProof/>
          <w:sz w:val="24"/>
          <w:szCs w:val="24"/>
        </w:rPr>
        <w:t xml:space="preserve">In </w:t>
      </w:r>
      <w:r w:rsidRPr="00C60AB6">
        <w:rPr>
          <w:rStyle w:val="BodyChar"/>
          <w:rFonts w:ascii="Times New Roman" w:eastAsia="Verdana" w:hAnsi="Times New Roman"/>
          <w:noProof/>
          <w:sz w:val="24"/>
          <w:szCs w:val="24"/>
        </w:rPr>
        <w:t>accordance</w:t>
      </w:r>
      <w:r w:rsidRPr="008A1614">
        <w:rPr>
          <w:rFonts w:ascii="Times New Roman" w:hAnsi="Times New Roman" w:cs="Times New Roman"/>
          <w:noProof/>
          <w:sz w:val="24"/>
          <w:szCs w:val="24"/>
        </w:rPr>
        <w:t xml:space="preserve"> with Article 13 of </w:t>
      </w:r>
      <w:r w:rsidR="00302F06" w:rsidRPr="008A1614">
        <w:rPr>
          <w:rFonts w:ascii="Times New Roman" w:hAnsi="Times New Roman" w:cs="Times New Roman"/>
          <w:noProof/>
          <w:sz w:val="24"/>
          <w:szCs w:val="24"/>
        </w:rPr>
        <w:t>the Council Decision 2008/381/EC</w:t>
      </w:r>
      <w:r w:rsidR="007E264F">
        <w:rPr>
          <w:rFonts w:ascii="Times New Roman" w:hAnsi="Times New Roman" w:cs="Times New Roman"/>
          <w:noProof/>
          <w:sz w:val="24"/>
          <w:szCs w:val="24"/>
        </w:rPr>
        <w:t>,</w:t>
      </w:r>
      <w:r w:rsidR="00302F06" w:rsidRPr="008A1614">
        <w:rPr>
          <w:rFonts w:ascii="Times New Roman" w:hAnsi="Times New Roman" w:cs="Times New Roman"/>
          <w:noProof/>
          <w:sz w:val="24"/>
          <w:szCs w:val="24"/>
        </w:rPr>
        <w:t xml:space="preserve"> the Commission presents to the </w:t>
      </w:r>
      <w:r w:rsidR="00302F06" w:rsidRPr="00C60AB6">
        <w:rPr>
          <w:rStyle w:val="BodyChar"/>
          <w:rFonts w:ascii="Times New Roman" w:eastAsia="Verdana" w:hAnsi="Times New Roman"/>
          <w:noProof/>
          <w:sz w:val="24"/>
          <w:szCs w:val="24"/>
        </w:rPr>
        <w:t>European</w:t>
      </w:r>
      <w:r w:rsidR="00302F06" w:rsidRPr="008A1614">
        <w:rPr>
          <w:rFonts w:ascii="Times New Roman" w:hAnsi="Times New Roman" w:cs="Times New Roman"/>
          <w:noProof/>
          <w:sz w:val="24"/>
          <w:szCs w:val="24"/>
        </w:rPr>
        <w:t xml:space="preserve"> Parliament, the Council, the Economic and Social Committee and the Committee of the Regions, a report</w:t>
      </w:r>
      <w:r w:rsidR="007F7492" w:rsidRPr="008A1614">
        <w:rPr>
          <w:rFonts w:ascii="Times New Roman" w:hAnsi="Times New Roman" w:cs="Times New Roman"/>
          <w:noProof/>
          <w:sz w:val="24"/>
          <w:szCs w:val="24"/>
        </w:rPr>
        <w:t xml:space="preserve"> </w:t>
      </w:r>
      <w:r w:rsidR="00302F06" w:rsidRPr="008A1614">
        <w:rPr>
          <w:rFonts w:ascii="Times New Roman" w:hAnsi="Times New Roman" w:cs="Times New Roman"/>
          <w:noProof/>
          <w:sz w:val="24"/>
          <w:szCs w:val="24"/>
        </w:rPr>
        <w:t>on the development of the EMN</w:t>
      </w:r>
      <w:r w:rsidR="007F7492" w:rsidRPr="008A1614">
        <w:rPr>
          <w:rFonts w:ascii="Times New Roman" w:hAnsi="Times New Roman" w:cs="Times New Roman"/>
          <w:noProof/>
          <w:sz w:val="24"/>
          <w:szCs w:val="24"/>
        </w:rPr>
        <w:t xml:space="preserve">, based on an external and independent </w:t>
      </w:r>
      <w:r w:rsidR="007F7492" w:rsidRPr="00C60AB6">
        <w:rPr>
          <w:rStyle w:val="BodyChar"/>
          <w:rFonts w:ascii="Times New Roman" w:eastAsia="Verdana" w:hAnsi="Times New Roman"/>
          <w:noProof/>
          <w:sz w:val="24"/>
          <w:szCs w:val="24"/>
        </w:rPr>
        <w:t>evaluation</w:t>
      </w:r>
      <w:r w:rsidR="00302F06" w:rsidRPr="008A1614">
        <w:rPr>
          <w:rFonts w:ascii="Times New Roman" w:hAnsi="Times New Roman" w:cs="Times New Roman"/>
          <w:noProof/>
          <w:sz w:val="24"/>
          <w:szCs w:val="24"/>
        </w:rPr>
        <w:t xml:space="preserve">. This evaluation assesses </w:t>
      </w:r>
      <w:r w:rsidR="007F7492" w:rsidRPr="008A1614">
        <w:rPr>
          <w:rFonts w:ascii="Times New Roman" w:hAnsi="Times New Roman" w:cs="Times New Roman"/>
          <w:noProof/>
          <w:sz w:val="24"/>
          <w:szCs w:val="24"/>
        </w:rPr>
        <w:t xml:space="preserve">the </w:t>
      </w:r>
      <w:r w:rsidR="00302F06" w:rsidRPr="008A1614">
        <w:rPr>
          <w:rFonts w:ascii="Times New Roman" w:hAnsi="Times New Roman" w:cs="Times New Roman"/>
          <w:noProof/>
          <w:sz w:val="24"/>
          <w:szCs w:val="24"/>
        </w:rPr>
        <w:t xml:space="preserve">four-year period </w:t>
      </w:r>
      <w:r w:rsidR="007F7492" w:rsidRPr="008A1614">
        <w:rPr>
          <w:rFonts w:ascii="Times New Roman" w:hAnsi="Times New Roman" w:cs="Times New Roman"/>
          <w:noProof/>
          <w:sz w:val="24"/>
          <w:szCs w:val="24"/>
        </w:rPr>
        <w:t xml:space="preserve">from </w:t>
      </w:r>
      <w:r w:rsidR="00302F06" w:rsidRPr="008A1614">
        <w:rPr>
          <w:rFonts w:ascii="Times New Roman" w:hAnsi="Times New Roman" w:cs="Times New Roman"/>
          <w:noProof/>
          <w:sz w:val="24"/>
          <w:szCs w:val="24"/>
        </w:rPr>
        <w:t>2018</w:t>
      </w:r>
      <w:r w:rsidR="007F7492" w:rsidRPr="008A1614">
        <w:rPr>
          <w:rFonts w:ascii="Times New Roman" w:hAnsi="Times New Roman" w:cs="Times New Roman"/>
          <w:noProof/>
          <w:sz w:val="24"/>
          <w:szCs w:val="24"/>
        </w:rPr>
        <w:t xml:space="preserve"> to </w:t>
      </w:r>
      <w:r w:rsidR="00302F06" w:rsidRPr="008A1614">
        <w:rPr>
          <w:rFonts w:ascii="Times New Roman" w:hAnsi="Times New Roman" w:cs="Times New Roman"/>
          <w:noProof/>
          <w:sz w:val="24"/>
          <w:szCs w:val="24"/>
        </w:rPr>
        <w:t>2021</w:t>
      </w:r>
      <w:r w:rsidR="003A6B8F" w:rsidRPr="00C60AB6">
        <w:rPr>
          <w:rStyle w:val="FootnoteReference"/>
          <w:rFonts w:ascii="Times New Roman" w:hAnsi="Times New Roman" w:cs="Times New Roman"/>
          <w:noProof/>
          <w:sz w:val="24"/>
          <w:szCs w:val="24"/>
        </w:rPr>
        <w:footnoteReference w:id="4"/>
      </w:r>
      <w:r w:rsidR="00302F06" w:rsidRPr="008A1614">
        <w:rPr>
          <w:rFonts w:ascii="Times New Roman" w:hAnsi="Times New Roman" w:cs="Times New Roman"/>
          <w:noProof/>
          <w:sz w:val="24"/>
          <w:szCs w:val="24"/>
        </w:rPr>
        <w:t>.</w:t>
      </w:r>
      <w:r w:rsidR="00633693">
        <w:rPr>
          <w:rFonts w:ascii="Times New Roman" w:hAnsi="Times New Roman" w:cs="Times New Roman"/>
          <w:noProof/>
          <w:sz w:val="24"/>
          <w:szCs w:val="24"/>
        </w:rPr>
        <w:t xml:space="preserve"> </w:t>
      </w:r>
      <w:r w:rsidR="00633693" w:rsidRPr="00633693">
        <w:rPr>
          <w:rFonts w:ascii="Times New Roman" w:hAnsi="Times New Roman" w:cs="Times New Roman"/>
          <w:noProof/>
          <w:sz w:val="24"/>
          <w:szCs w:val="24"/>
        </w:rPr>
        <w:t>The period 2018 to 2021 was marked by the COVID-19 pandemic and related mobility restrictions, which affected migration and asylum dynamics and created rapidly evolving operational and information needs. In parallel, the Commission pr</w:t>
      </w:r>
      <w:r w:rsidR="001D45A0">
        <w:rPr>
          <w:rFonts w:ascii="Times New Roman" w:hAnsi="Times New Roman" w:cs="Times New Roman"/>
          <w:noProof/>
          <w:sz w:val="24"/>
          <w:szCs w:val="24"/>
        </w:rPr>
        <w:t>oposed</w:t>
      </w:r>
      <w:r w:rsidR="00633693" w:rsidRPr="00633693">
        <w:rPr>
          <w:rFonts w:ascii="Times New Roman" w:hAnsi="Times New Roman" w:cs="Times New Roman"/>
          <w:noProof/>
          <w:sz w:val="24"/>
          <w:szCs w:val="24"/>
        </w:rPr>
        <w:t xml:space="preserve"> the New Pact on Migration and Asylum in September 2020, which set the main EU policy reform</w:t>
      </w:r>
      <w:r w:rsidR="0068756D">
        <w:rPr>
          <w:rFonts w:ascii="Times New Roman" w:hAnsi="Times New Roman" w:cs="Times New Roman"/>
          <w:noProof/>
          <w:sz w:val="24"/>
          <w:szCs w:val="24"/>
        </w:rPr>
        <w:t>.</w:t>
      </w:r>
      <w:r w:rsidR="00633693" w:rsidRPr="00633693">
        <w:rPr>
          <w:rFonts w:ascii="Times New Roman" w:hAnsi="Times New Roman" w:cs="Times New Roman"/>
          <w:noProof/>
          <w:sz w:val="24"/>
          <w:szCs w:val="24"/>
        </w:rPr>
        <w:t xml:space="preserve"> </w:t>
      </w:r>
      <w:r w:rsidR="00BD30AA">
        <w:rPr>
          <w:rFonts w:ascii="Times New Roman" w:hAnsi="Times New Roman" w:cs="Times New Roman"/>
          <w:noProof/>
          <w:sz w:val="24"/>
          <w:szCs w:val="24"/>
        </w:rPr>
        <w:t xml:space="preserve">The Commission proposal on the </w:t>
      </w:r>
      <w:r w:rsidR="00CD2240">
        <w:rPr>
          <w:rFonts w:ascii="Times New Roman" w:hAnsi="Times New Roman" w:cs="Times New Roman"/>
          <w:noProof/>
          <w:sz w:val="24"/>
          <w:szCs w:val="24"/>
        </w:rPr>
        <w:t xml:space="preserve">New </w:t>
      </w:r>
      <w:r w:rsidR="00BD30AA">
        <w:rPr>
          <w:rFonts w:ascii="Times New Roman" w:hAnsi="Times New Roman" w:cs="Times New Roman"/>
          <w:noProof/>
          <w:sz w:val="24"/>
          <w:szCs w:val="24"/>
        </w:rPr>
        <w:t xml:space="preserve">Pact </w:t>
      </w:r>
      <w:r w:rsidR="00760F4B">
        <w:rPr>
          <w:rFonts w:ascii="Times New Roman" w:hAnsi="Times New Roman" w:cs="Times New Roman"/>
          <w:noProof/>
          <w:sz w:val="24"/>
          <w:szCs w:val="24"/>
        </w:rPr>
        <w:t>was</w:t>
      </w:r>
      <w:r w:rsidR="00CD2240">
        <w:rPr>
          <w:rFonts w:ascii="Times New Roman" w:hAnsi="Times New Roman" w:cs="Times New Roman"/>
          <w:noProof/>
          <w:sz w:val="24"/>
          <w:szCs w:val="24"/>
        </w:rPr>
        <w:t xml:space="preserve"> an </w:t>
      </w:r>
      <w:r w:rsidR="00633693" w:rsidRPr="00633693">
        <w:rPr>
          <w:rFonts w:ascii="Times New Roman" w:hAnsi="Times New Roman" w:cs="Times New Roman"/>
          <w:noProof/>
          <w:sz w:val="24"/>
          <w:szCs w:val="24"/>
        </w:rPr>
        <w:t xml:space="preserve">important </w:t>
      </w:r>
      <w:r w:rsidR="00CD2240">
        <w:rPr>
          <w:rFonts w:ascii="Times New Roman" w:hAnsi="Times New Roman" w:cs="Times New Roman"/>
          <w:noProof/>
          <w:sz w:val="24"/>
          <w:szCs w:val="24"/>
        </w:rPr>
        <w:t xml:space="preserve">element </w:t>
      </w:r>
      <w:r w:rsidR="00760F4B">
        <w:rPr>
          <w:rFonts w:ascii="Times New Roman" w:hAnsi="Times New Roman" w:cs="Times New Roman"/>
          <w:noProof/>
          <w:sz w:val="24"/>
          <w:szCs w:val="24"/>
        </w:rPr>
        <w:t xml:space="preserve">driving the </w:t>
      </w:r>
      <w:r w:rsidR="00633693" w:rsidRPr="00633693">
        <w:rPr>
          <w:rFonts w:ascii="Times New Roman" w:hAnsi="Times New Roman" w:cs="Times New Roman"/>
          <w:noProof/>
          <w:sz w:val="24"/>
          <w:szCs w:val="24"/>
        </w:rPr>
        <w:t>EMN activities and outputs</w:t>
      </w:r>
      <w:r w:rsidR="00251846">
        <w:rPr>
          <w:rFonts w:ascii="Times New Roman" w:hAnsi="Times New Roman" w:cs="Times New Roman"/>
          <w:noProof/>
          <w:sz w:val="24"/>
          <w:szCs w:val="24"/>
        </w:rPr>
        <w:t xml:space="preserve"> after the proposal was made</w:t>
      </w:r>
      <w:r w:rsidR="00633693" w:rsidRPr="00633693">
        <w:rPr>
          <w:rFonts w:ascii="Times New Roman" w:hAnsi="Times New Roman" w:cs="Times New Roman"/>
          <w:noProof/>
          <w:sz w:val="24"/>
          <w:szCs w:val="24"/>
        </w:rPr>
        <w:t>.</w:t>
      </w:r>
      <w:r w:rsidR="00302F06" w:rsidRPr="008A1614">
        <w:rPr>
          <w:rFonts w:ascii="Times New Roman" w:hAnsi="Times New Roman" w:cs="Times New Roman"/>
          <w:noProof/>
          <w:sz w:val="24"/>
          <w:szCs w:val="24"/>
        </w:rPr>
        <w:t xml:space="preserve"> In terms of the </w:t>
      </w:r>
      <w:r w:rsidR="00302F06" w:rsidRPr="00C60AB6">
        <w:rPr>
          <w:rStyle w:val="BodyChar"/>
          <w:rFonts w:ascii="Times New Roman" w:eastAsia="Verdana" w:hAnsi="Times New Roman"/>
          <w:noProof/>
          <w:sz w:val="24"/>
          <w:szCs w:val="24"/>
        </w:rPr>
        <w:t>geographical</w:t>
      </w:r>
      <w:r w:rsidR="00302F06" w:rsidRPr="008A1614">
        <w:rPr>
          <w:rFonts w:ascii="Times New Roman" w:hAnsi="Times New Roman" w:cs="Times New Roman"/>
          <w:noProof/>
          <w:sz w:val="24"/>
          <w:szCs w:val="24"/>
        </w:rPr>
        <w:t xml:space="preserve"> scope, </w:t>
      </w:r>
      <w:r w:rsidR="00BF2476">
        <w:rPr>
          <w:rFonts w:ascii="Times New Roman" w:hAnsi="Times New Roman" w:cs="Times New Roman"/>
          <w:noProof/>
          <w:sz w:val="24"/>
          <w:szCs w:val="24"/>
        </w:rPr>
        <w:t>the</w:t>
      </w:r>
      <w:r w:rsidR="007044BC">
        <w:rPr>
          <w:rFonts w:ascii="Times New Roman" w:hAnsi="Times New Roman" w:cs="Times New Roman"/>
          <w:noProof/>
          <w:sz w:val="24"/>
          <w:szCs w:val="24"/>
        </w:rPr>
        <w:t xml:space="preserve"> report</w:t>
      </w:r>
      <w:r w:rsidR="00BF2476" w:rsidRPr="008A1614">
        <w:rPr>
          <w:rFonts w:ascii="Times New Roman" w:hAnsi="Times New Roman" w:cs="Times New Roman"/>
          <w:noProof/>
          <w:sz w:val="24"/>
          <w:szCs w:val="24"/>
        </w:rPr>
        <w:t xml:space="preserve"> </w:t>
      </w:r>
      <w:r w:rsidR="00302F06" w:rsidRPr="008A1614">
        <w:rPr>
          <w:rFonts w:ascii="Times New Roman" w:hAnsi="Times New Roman" w:cs="Times New Roman"/>
          <w:noProof/>
          <w:sz w:val="24"/>
          <w:szCs w:val="24"/>
        </w:rPr>
        <w:t>covers all Member States except for Denmark,</w:t>
      </w:r>
      <w:r w:rsidR="00475142">
        <w:rPr>
          <w:rFonts w:ascii="Times New Roman" w:hAnsi="Times New Roman" w:cs="Times New Roman"/>
          <w:noProof/>
          <w:sz w:val="24"/>
          <w:szCs w:val="24"/>
        </w:rPr>
        <w:t xml:space="preserve"> given it does not participate in the Council Decision </w:t>
      </w:r>
      <w:r w:rsidR="00E37486">
        <w:rPr>
          <w:rFonts w:ascii="Times New Roman" w:hAnsi="Times New Roman" w:cs="Times New Roman"/>
          <w:noProof/>
          <w:sz w:val="24"/>
          <w:szCs w:val="24"/>
        </w:rPr>
        <w:t>2008/381/EC</w:t>
      </w:r>
      <w:r w:rsidR="0019214A">
        <w:rPr>
          <w:rFonts w:ascii="Times New Roman" w:hAnsi="Times New Roman" w:cs="Times New Roman"/>
          <w:noProof/>
          <w:sz w:val="24"/>
          <w:szCs w:val="24"/>
        </w:rPr>
        <w:t xml:space="preserve"> </w:t>
      </w:r>
      <w:r w:rsidR="00475142">
        <w:rPr>
          <w:rFonts w:ascii="Times New Roman" w:hAnsi="Times New Roman" w:cs="Times New Roman"/>
          <w:noProof/>
          <w:sz w:val="24"/>
          <w:szCs w:val="24"/>
        </w:rPr>
        <w:t xml:space="preserve">establishing the EMN </w:t>
      </w:r>
      <w:r w:rsidR="00C028BA">
        <w:rPr>
          <w:rFonts w:ascii="Times New Roman" w:hAnsi="Times New Roman" w:cs="Times New Roman"/>
          <w:noProof/>
          <w:sz w:val="24"/>
          <w:szCs w:val="24"/>
        </w:rPr>
        <w:t xml:space="preserve">which was proposed </w:t>
      </w:r>
      <w:r w:rsidR="00475142">
        <w:rPr>
          <w:rFonts w:ascii="Times New Roman" w:hAnsi="Times New Roman" w:cs="Times New Roman"/>
          <w:noProof/>
          <w:sz w:val="24"/>
          <w:szCs w:val="24"/>
        </w:rPr>
        <w:t xml:space="preserve">as a measure under </w:t>
      </w:r>
      <w:r w:rsidR="00825A35">
        <w:rPr>
          <w:rFonts w:ascii="Times New Roman" w:hAnsi="Times New Roman" w:cs="Times New Roman"/>
          <w:noProof/>
          <w:sz w:val="24"/>
          <w:szCs w:val="24"/>
        </w:rPr>
        <w:t xml:space="preserve">Article 66 TEC (now </w:t>
      </w:r>
      <w:r w:rsidR="00E15392">
        <w:rPr>
          <w:rFonts w:ascii="Times New Roman" w:hAnsi="Times New Roman" w:cs="Times New Roman"/>
          <w:noProof/>
          <w:sz w:val="24"/>
          <w:szCs w:val="24"/>
        </w:rPr>
        <w:t xml:space="preserve">under </w:t>
      </w:r>
      <w:r w:rsidR="00475142">
        <w:rPr>
          <w:rFonts w:ascii="Times New Roman" w:hAnsi="Times New Roman" w:cs="Times New Roman"/>
          <w:noProof/>
          <w:sz w:val="24"/>
          <w:szCs w:val="24"/>
        </w:rPr>
        <w:t>Title V of Part Three of the TFEU</w:t>
      </w:r>
      <w:r w:rsidR="00FE574A">
        <w:rPr>
          <w:rFonts w:ascii="Times New Roman" w:hAnsi="Times New Roman" w:cs="Times New Roman"/>
          <w:noProof/>
          <w:sz w:val="24"/>
          <w:szCs w:val="24"/>
        </w:rPr>
        <w:t>)</w:t>
      </w:r>
      <w:r w:rsidR="00E40B87">
        <w:rPr>
          <w:rFonts w:ascii="Times New Roman" w:hAnsi="Times New Roman" w:cs="Times New Roman"/>
          <w:noProof/>
          <w:sz w:val="24"/>
          <w:szCs w:val="24"/>
        </w:rPr>
        <w:t>, and in accordance with the Protocol on the Position of Denmark</w:t>
      </w:r>
      <w:r w:rsidR="00DE0125">
        <w:rPr>
          <w:rFonts w:ascii="Times New Roman" w:hAnsi="Times New Roman" w:cs="Times New Roman"/>
          <w:noProof/>
          <w:sz w:val="24"/>
          <w:szCs w:val="24"/>
        </w:rPr>
        <w:t>.</w:t>
      </w:r>
      <w:r w:rsidR="00FE574A">
        <w:rPr>
          <w:rFonts w:ascii="Times New Roman" w:hAnsi="Times New Roman" w:cs="Times New Roman"/>
          <w:noProof/>
          <w:sz w:val="24"/>
          <w:szCs w:val="24"/>
        </w:rPr>
        <w:t xml:space="preserve"> </w:t>
      </w:r>
      <w:r w:rsidR="00475142">
        <w:rPr>
          <w:rFonts w:ascii="Times New Roman" w:hAnsi="Times New Roman" w:cs="Times New Roman"/>
          <w:noProof/>
          <w:sz w:val="24"/>
          <w:szCs w:val="24"/>
        </w:rPr>
        <w:t>,</w:t>
      </w:r>
      <w:r w:rsidR="00302F06" w:rsidRPr="008A1614">
        <w:rPr>
          <w:rFonts w:ascii="Times New Roman" w:hAnsi="Times New Roman" w:cs="Times New Roman"/>
          <w:noProof/>
          <w:sz w:val="24"/>
          <w:szCs w:val="24"/>
        </w:rPr>
        <w:t xml:space="preserve"> </w:t>
      </w:r>
      <w:r w:rsidR="00DB3C50">
        <w:rPr>
          <w:rFonts w:ascii="Times New Roman" w:hAnsi="Times New Roman" w:cs="Times New Roman"/>
          <w:noProof/>
          <w:sz w:val="24"/>
          <w:szCs w:val="24"/>
        </w:rPr>
        <w:t>The evaluation also covers</w:t>
      </w:r>
      <w:r w:rsidR="00302F06" w:rsidRPr="008A1614">
        <w:rPr>
          <w:rFonts w:ascii="Times New Roman" w:hAnsi="Times New Roman" w:cs="Times New Roman"/>
          <w:noProof/>
          <w:sz w:val="24"/>
          <w:szCs w:val="24"/>
        </w:rPr>
        <w:t xml:space="preserve"> </w:t>
      </w:r>
      <w:r w:rsidR="007E264F" w:rsidRPr="008A1614">
        <w:rPr>
          <w:rFonts w:ascii="Times New Roman" w:hAnsi="Times New Roman" w:cs="Times New Roman"/>
          <w:noProof/>
          <w:sz w:val="24"/>
          <w:szCs w:val="24"/>
        </w:rPr>
        <w:t>Georgia, Moldova and Norway</w:t>
      </w:r>
      <w:r w:rsidR="007E264F">
        <w:rPr>
          <w:rFonts w:ascii="Times New Roman" w:hAnsi="Times New Roman" w:cs="Times New Roman"/>
          <w:noProof/>
          <w:sz w:val="24"/>
          <w:szCs w:val="24"/>
        </w:rPr>
        <w:t xml:space="preserve"> that are </w:t>
      </w:r>
      <w:r w:rsidR="0019214A">
        <w:rPr>
          <w:rFonts w:ascii="Times New Roman" w:hAnsi="Times New Roman" w:cs="Times New Roman"/>
          <w:noProof/>
          <w:sz w:val="24"/>
          <w:szCs w:val="24"/>
        </w:rPr>
        <w:t>participating</w:t>
      </w:r>
      <w:r w:rsidR="0014380A">
        <w:rPr>
          <w:rFonts w:ascii="Times New Roman" w:hAnsi="Times New Roman" w:cs="Times New Roman"/>
          <w:noProof/>
          <w:sz w:val="24"/>
          <w:szCs w:val="24"/>
        </w:rPr>
        <w:t xml:space="preserve"> in</w:t>
      </w:r>
      <w:r w:rsidR="0019214A">
        <w:rPr>
          <w:rFonts w:ascii="Times New Roman" w:hAnsi="Times New Roman" w:cs="Times New Roman"/>
          <w:noProof/>
          <w:sz w:val="24"/>
          <w:szCs w:val="24"/>
        </w:rPr>
        <w:t xml:space="preserve"> the</w:t>
      </w:r>
      <w:r w:rsidR="007E264F">
        <w:rPr>
          <w:rFonts w:ascii="Times New Roman" w:hAnsi="Times New Roman" w:cs="Times New Roman"/>
          <w:noProof/>
          <w:sz w:val="24"/>
          <w:szCs w:val="24"/>
        </w:rPr>
        <w:t xml:space="preserve"> </w:t>
      </w:r>
      <w:r w:rsidR="00302F06" w:rsidRPr="008A1614">
        <w:rPr>
          <w:rFonts w:ascii="Times New Roman" w:hAnsi="Times New Roman" w:cs="Times New Roman"/>
          <w:noProof/>
          <w:sz w:val="24"/>
          <w:szCs w:val="24"/>
        </w:rPr>
        <w:t xml:space="preserve">EMN </w:t>
      </w:r>
      <w:r w:rsidR="007E264F">
        <w:rPr>
          <w:rFonts w:ascii="Times New Roman" w:hAnsi="Times New Roman" w:cs="Times New Roman"/>
          <w:noProof/>
          <w:sz w:val="24"/>
          <w:szCs w:val="24"/>
        </w:rPr>
        <w:t>as o</w:t>
      </w:r>
      <w:r w:rsidR="00302F06" w:rsidRPr="008A1614">
        <w:rPr>
          <w:rFonts w:ascii="Times New Roman" w:hAnsi="Times New Roman" w:cs="Times New Roman"/>
          <w:noProof/>
          <w:sz w:val="24"/>
          <w:szCs w:val="24"/>
        </w:rPr>
        <w:t>bservers.</w:t>
      </w:r>
    </w:p>
    <w:p w14:paraId="4BD097CA" w14:textId="4A4DD522" w:rsidR="008D79BF" w:rsidRPr="008A1614" w:rsidRDefault="00A12EA7" w:rsidP="00C60AB6">
      <w:pPr>
        <w:spacing w:after="120"/>
        <w:jc w:val="both"/>
        <w:rPr>
          <w:rFonts w:ascii="Times New Roman" w:hAnsi="Times New Roman" w:cs="Times New Roman"/>
          <w:noProof/>
          <w:sz w:val="24"/>
          <w:szCs w:val="24"/>
        </w:rPr>
      </w:pPr>
      <w:r w:rsidRPr="008A1614">
        <w:rPr>
          <w:rFonts w:ascii="Times New Roman" w:hAnsi="Times New Roman" w:cs="Times New Roman"/>
          <w:noProof/>
          <w:sz w:val="24"/>
          <w:szCs w:val="24"/>
        </w:rPr>
        <w:t>The evaluation focuses on the relevance, effectiveness, efficiency, coherence</w:t>
      </w:r>
      <w:r w:rsidR="00211794" w:rsidRPr="008A1614">
        <w:rPr>
          <w:rFonts w:ascii="Times New Roman" w:hAnsi="Times New Roman" w:cs="Times New Roman"/>
          <w:noProof/>
          <w:sz w:val="24"/>
          <w:szCs w:val="24"/>
        </w:rPr>
        <w:t xml:space="preserve"> and</w:t>
      </w:r>
      <w:r w:rsidRPr="008A1614">
        <w:rPr>
          <w:rFonts w:ascii="Times New Roman" w:hAnsi="Times New Roman" w:cs="Times New Roman"/>
          <w:noProof/>
          <w:sz w:val="24"/>
          <w:szCs w:val="24"/>
        </w:rPr>
        <w:t xml:space="preserve"> EU added value of the </w:t>
      </w:r>
      <w:r w:rsidR="007F7492" w:rsidRPr="008A1614">
        <w:rPr>
          <w:rFonts w:ascii="Times New Roman" w:hAnsi="Times New Roman" w:cs="Times New Roman"/>
          <w:noProof/>
          <w:sz w:val="24"/>
          <w:szCs w:val="24"/>
        </w:rPr>
        <w:t>EMN</w:t>
      </w:r>
      <w:r w:rsidRPr="008A1614">
        <w:rPr>
          <w:rFonts w:ascii="Times New Roman" w:hAnsi="Times New Roman" w:cs="Times New Roman"/>
          <w:noProof/>
          <w:sz w:val="24"/>
          <w:szCs w:val="24"/>
        </w:rPr>
        <w:t xml:space="preserve">. It also considers whether the </w:t>
      </w:r>
      <w:r w:rsidR="007F7492" w:rsidRPr="008A1614">
        <w:rPr>
          <w:rFonts w:ascii="Times New Roman" w:hAnsi="Times New Roman" w:cs="Times New Roman"/>
          <w:noProof/>
          <w:sz w:val="24"/>
          <w:szCs w:val="24"/>
        </w:rPr>
        <w:t xml:space="preserve">EMN </w:t>
      </w:r>
      <w:r w:rsidRPr="008A1614">
        <w:rPr>
          <w:rFonts w:ascii="Times New Roman" w:hAnsi="Times New Roman" w:cs="Times New Roman"/>
          <w:noProof/>
          <w:sz w:val="24"/>
          <w:szCs w:val="24"/>
        </w:rPr>
        <w:t xml:space="preserve">mandate is up-to-date and if it matches the objectives for which </w:t>
      </w:r>
      <w:r w:rsidR="007F7492" w:rsidRPr="008A1614">
        <w:rPr>
          <w:rFonts w:ascii="Times New Roman" w:hAnsi="Times New Roman" w:cs="Times New Roman"/>
          <w:noProof/>
          <w:sz w:val="24"/>
          <w:szCs w:val="24"/>
        </w:rPr>
        <w:t xml:space="preserve">it </w:t>
      </w:r>
      <w:r w:rsidRPr="008A1614">
        <w:rPr>
          <w:rFonts w:ascii="Times New Roman" w:hAnsi="Times New Roman" w:cs="Times New Roman"/>
          <w:noProof/>
          <w:sz w:val="24"/>
          <w:szCs w:val="24"/>
        </w:rPr>
        <w:t>was set up</w:t>
      </w:r>
      <w:r w:rsidR="007E264F">
        <w:rPr>
          <w:rFonts w:ascii="Times New Roman" w:hAnsi="Times New Roman" w:cs="Times New Roman"/>
          <w:noProof/>
          <w:sz w:val="24"/>
          <w:szCs w:val="24"/>
        </w:rPr>
        <w:t>,</w:t>
      </w:r>
      <w:r w:rsidRPr="008A1614">
        <w:rPr>
          <w:rFonts w:ascii="Times New Roman" w:hAnsi="Times New Roman" w:cs="Times New Roman"/>
          <w:noProof/>
          <w:sz w:val="24"/>
          <w:szCs w:val="24"/>
        </w:rPr>
        <w:t xml:space="preserve"> as well as the effectiveness of the changes to the scope of activities. It also reviews the working practices of the EMN and the EMN Service Provider, including information flow, and provides lessons learn</w:t>
      </w:r>
      <w:r w:rsidR="005C6C6B" w:rsidRPr="008A1614">
        <w:rPr>
          <w:rFonts w:ascii="Times New Roman" w:hAnsi="Times New Roman" w:cs="Times New Roman"/>
          <w:noProof/>
          <w:sz w:val="24"/>
          <w:szCs w:val="24"/>
        </w:rPr>
        <w:t>t</w:t>
      </w:r>
      <w:r w:rsidRPr="008A1614">
        <w:rPr>
          <w:rFonts w:ascii="Times New Roman" w:hAnsi="Times New Roman" w:cs="Times New Roman"/>
          <w:noProof/>
          <w:sz w:val="24"/>
          <w:szCs w:val="24"/>
        </w:rPr>
        <w:t xml:space="preserve"> and recommendations to better respond to the </w:t>
      </w:r>
      <w:r w:rsidRPr="00C60AB6">
        <w:rPr>
          <w:rStyle w:val="BodyChar"/>
          <w:rFonts w:ascii="Times New Roman" w:eastAsia="Verdana" w:hAnsi="Times New Roman"/>
          <w:noProof/>
          <w:sz w:val="24"/>
          <w:szCs w:val="24"/>
        </w:rPr>
        <w:t>challenges</w:t>
      </w:r>
      <w:r w:rsidRPr="008A1614">
        <w:rPr>
          <w:rFonts w:ascii="Times New Roman" w:hAnsi="Times New Roman" w:cs="Times New Roman"/>
          <w:noProof/>
          <w:sz w:val="24"/>
          <w:szCs w:val="24"/>
        </w:rPr>
        <w:t xml:space="preserve"> posed to EMN by </w:t>
      </w:r>
      <w:r w:rsidR="009B53C1">
        <w:rPr>
          <w:rFonts w:ascii="Times New Roman" w:hAnsi="Times New Roman" w:cs="Times New Roman"/>
          <w:noProof/>
          <w:sz w:val="24"/>
          <w:szCs w:val="24"/>
        </w:rPr>
        <w:t>a</w:t>
      </w:r>
      <w:r w:rsidR="009B53C1" w:rsidRPr="008A1614">
        <w:rPr>
          <w:rFonts w:ascii="Times New Roman" w:hAnsi="Times New Roman" w:cs="Times New Roman"/>
          <w:noProof/>
          <w:sz w:val="24"/>
          <w:szCs w:val="24"/>
        </w:rPr>
        <w:t xml:space="preserve"> </w:t>
      </w:r>
      <w:r w:rsidRPr="008A1614">
        <w:rPr>
          <w:rFonts w:ascii="Times New Roman" w:hAnsi="Times New Roman" w:cs="Times New Roman"/>
          <w:noProof/>
          <w:sz w:val="24"/>
          <w:szCs w:val="24"/>
        </w:rPr>
        <w:t>constantly changing environment.</w:t>
      </w:r>
    </w:p>
    <w:p w14:paraId="48CB81B3" w14:textId="4516C02E" w:rsidR="00A12EA7" w:rsidRPr="006070F6" w:rsidRDefault="00A12EA7" w:rsidP="00C60AB6">
      <w:pPr>
        <w:spacing w:after="120"/>
        <w:jc w:val="both"/>
        <w:rPr>
          <w:rFonts w:ascii="Times New Roman" w:hAnsi="Times New Roman" w:cs="Times New Roman"/>
          <w:noProof/>
          <w:sz w:val="24"/>
          <w:szCs w:val="24"/>
        </w:rPr>
      </w:pPr>
      <w:r w:rsidRPr="006070F6">
        <w:rPr>
          <w:rFonts w:ascii="Times New Roman" w:hAnsi="Times New Roman" w:cs="Times New Roman"/>
          <w:noProof/>
          <w:sz w:val="24"/>
          <w:szCs w:val="24"/>
        </w:rPr>
        <w:t>A</w:t>
      </w:r>
      <w:r w:rsidR="009B53C1" w:rsidRPr="006070F6">
        <w:rPr>
          <w:rFonts w:ascii="Times New Roman" w:hAnsi="Times New Roman" w:cs="Times New Roman"/>
          <w:noProof/>
          <w:sz w:val="24"/>
          <w:szCs w:val="24"/>
        </w:rPr>
        <w:t>n</w:t>
      </w:r>
      <w:r w:rsidRPr="006070F6">
        <w:rPr>
          <w:rFonts w:ascii="Times New Roman" w:hAnsi="Times New Roman" w:cs="Times New Roman"/>
          <w:noProof/>
          <w:sz w:val="24"/>
          <w:szCs w:val="24"/>
        </w:rPr>
        <w:t xml:space="preserve"> independent evaluation study of the EMN, completed in 2024, was carried out by </w:t>
      </w:r>
      <w:r w:rsidR="00082AC0" w:rsidRPr="006070F6">
        <w:rPr>
          <w:rFonts w:ascii="Times New Roman" w:hAnsi="Times New Roman" w:cs="Times New Roman"/>
          <w:noProof/>
          <w:sz w:val="24"/>
          <w:szCs w:val="24"/>
        </w:rPr>
        <w:t xml:space="preserve">a </w:t>
      </w:r>
      <w:r w:rsidR="009B53C1" w:rsidRPr="006070F6">
        <w:rPr>
          <w:rFonts w:ascii="Times New Roman" w:hAnsi="Times New Roman" w:cs="Times New Roman"/>
          <w:noProof/>
          <w:sz w:val="24"/>
          <w:szCs w:val="24"/>
        </w:rPr>
        <w:t xml:space="preserve">private </w:t>
      </w:r>
      <w:r w:rsidR="00082AC0" w:rsidRPr="006070F6">
        <w:rPr>
          <w:rFonts w:ascii="Times New Roman" w:hAnsi="Times New Roman" w:cs="Times New Roman"/>
          <w:noProof/>
          <w:sz w:val="24"/>
          <w:szCs w:val="24"/>
        </w:rPr>
        <w:t xml:space="preserve">consortium </w:t>
      </w:r>
      <w:r w:rsidRPr="006070F6">
        <w:rPr>
          <w:rFonts w:ascii="Times New Roman" w:hAnsi="Times New Roman" w:cs="Times New Roman"/>
          <w:noProof/>
          <w:sz w:val="24"/>
          <w:szCs w:val="24"/>
        </w:rPr>
        <w:t>on behalf of the Commission</w:t>
      </w:r>
      <w:r w:rsidR="006070F6" w:rsidRPr="006070F6">
        <w:rPr>
          <w:rFonts w:ascii="Times New Roman" w:hAnsi="Times New Roman" w:cs="Times New Roman"/>
          <w:noProof/>
          <w:sz w:val="24"/>
          <w:szCs w:val="24"/>
        </w:rPr>
        <w:t xml:space="preserve"> to support</w:t>
      </w:r>
      <w:r w:rsidR="006070F6">
        <w:rPr>
          <w:rFonts w:ascii="Times New Roman" w:hAnsi="Times New Roman" w:cs="Times New Roman"/>
          <w:noProof/>
          <w:sz w:val="24"/>
          <w:szCs w:val="24"/>
        </w:rPr>
        <w:t xml:space="preserve"> and inform</w:t>
      </w:r>
      <w:r w:rsidR="006070F6" w:rsidRPr="006070F6">
        <w:rPr>
          <w:rFonts w:ascii="Times New Roman" w:hAnsi="Times New Roman" w:cs="Times New Roman"/>
          <w:noProof/>
          <w:sz w:val="24"/>
          <w:szCs w:val="24"/>
        </w:rPr>
        <w:t xml:space="preserve"> th</w:t>
      </w:r>
      <w:r w:rsidR="006070F6">
        <w:rPr>
          <w:rFonts w:ascii="Times New Roman" w:hAnsi="Times New Roman" w:cs="Times New Roman"/>
          <w:noProof/>
          <w:sz w:val="24"/>
          <w:szCs w:val="24"/>
        </w:rPr>
        <w:t>e</w:t>
      </w:r>
      <w:r w:rsidR="006070F6" w:rsidRPr="006070F6">
        <w:rPr>
          <w:rFonts w:ascii="Times New Roman" w:hAnsi="Times New Roman" w:cs="Times New Roman"/>
          <w:noProof/>
          <w:sz w:val="24"/>
          <w:szCs w:val="24"/>
        </w:rPr>
        <w:t xml:space="preserve"> evaluation</w:t>
      </w:r>
      <w:r w:rsidRPr="006070F6">
        <w:rPr>
          <w:rFonts w:ascii="Times New Roman" w:hAnsi="Times New Roman" w:cs="Times New Roman"/>
          <w:noProof/>
          <w:sz w:val="24"/>
          <w:szCs w:val="24"/>
        </w:rPr>
        <w:t>.</w:t>
      </w:r>
      <w:r w:rsidR="009B53C1" w:rsidRPr="006070F6">
        <w:rPr>
          <w:rFonts w:ascii="Times New Roman" w:hAnsi="Times New Roman" w:cs="Times New Roman"/>
          <w:noProof/>
          <w:sz w:val="24"/>
          <w:szCs w:val="24"/>
        </w:rPr>
        <w:t xml:space="preserve"> </w:t>
      </w:r>
      <w:r w:rsidRPr="006070F6">
        <w:rPr>
          <w:rFonts w:ascii="Times New Roman" w:hAnsi="Times New Roman" w:cs="Times New Roman"/>
          <w:noProof/>
          <w:sz w:val="24"/>
          <w:szCs w:val="24"/>
        </w:rPr>
        <w:t xml:space="preserve">Evidence </w:t>
      </w:r>
      <w:r w:rsidRPr="00C60AB6">
        <w:rPr>
          <w:rStyle w:val="BodyChar"/>
          <w:rFonts w:ascii="Times New Roman" w:eastAsia="Verdana" w:hAnsi="Times New Roman"/>
          <w:noProof/>
          <w:sz w:val="24"/>
          <w:szCs w:val="24"/>
        </w:rPr>
        <w:t>was</w:t>
      </w:r>
      <w:r w:rsidRPr="006070F6">
        <w:rPr>
          <w:rFonts w:ascii="Times New Roman" w:hAnsi="Times New Roman" w:cs="Times New Roman"/>
          <w:noProof/>
          <w:sz w:val="24"/>
          <w:szCs w:val="24"/>
        </w:rPr>
        <w:t xml:space="preserve"> </w:t>
      </w:r>
      <w:r w:rsidRPr="00C60AB6">
        <w:rPr>
          <w:rStyle w:val="BodyChar"/>
          <w:rFonts w:ascii="Times New Roman" w:eastAsia="Verdana" w:hAnsi="Times New Roman"/>
          <w:noProof/>
          <w:sz w:val="24"/>
          <w:szCs w:val="24"/>
        </w:rPr>
        <w:t>gathered</w:t>
      </w:r>
      <w:r w:rsidRPr="006070F6">
        <w:rPr>
          <w:rFonts w:ascii="Times New Roman" w:hAnsi="Times New Roman" w:cs="Times New Roman"/>
          <w:noProof/>
          <w:sz w:val="24"/>
          <w:szCs w:val="24"/>
        </w:rPr>
        <w:t xml:space="preserve"> from the following sources:</w:t>
      </w:r>
    </w:p>
    <w:p w14:paraId="423B8B11" w14:textId="4ECA8CBA" w:rsidR="00A12EA7" w:rsidRPr="008A1614" w:rsidRDefault="00A12EA7" w:rsidP="00A12EA7">
      <w:pPr>
        <w:pStyle w:val="ListParagraph"/>
        <w:numPr>
          <w:ilvl w:val="0"/>
          <w:numId w:val="2"/>
        </w:numPr>
        <w:jc w:val="both"/>
        <w:rPr>
          <w:rFonts w:ascii="Times New Roman" w:hAnsi="Times New Roman" w:cs="Times New Roman"/>
          <w:noProof/>
          <w:sz w:val="24"/>
          <w:szCs w:val="24"/>
        </w:rPr>
      </w:pPr>
      <w:r w:rsidRPr="008A1614">
        <w:rPr>
          <w:rFonts w:ascii="Times New Roman" w:hAnsi="Times New Roman" w:cs="Times New Roman"/>
          <w:noProof/>
          <w:sz w:val="24"/>
          <w:szCs w:val="24"/>
        </w:rPr>
        <w:t xml:space="preserve">an online survey </w:t>
      </w:r>
      <w:r w:rsidR="009B53C1">
        <w:rPr>
          <w:rFonts w:ascii="Times New Roman" w:hAnsi="Times New Roman" w:cs="Times New Roman"/>
          <w:noProof/>
          <w:sz w:val="24"/>
          <w:szCs w:val="24"/>
        </w:rPr>
        <w:t xml:space="preserve">of the </w:t>
      </w:r>
      <w:r w:rsidRPr="008A1614">
        <w:rPr>
          <w:rFonts w:ascii="Times New Roman" w:hAnsi="Times New Roman" w:cs="Times New Roman"/>
          <w:noProof/>
          <w:sz w:val="24"/>
          <w:szCs w:val="24"/>
        </w:rPr>
        <w:t xml:space="preserve">29 </w:t>
      </w:r>
      <w:r w:rsidR="00491141" w:rsidRPr="008A1614">
        <w:rPr>
          <w:rFonts w:ascii="Times New Roman" w:hAnsi="Times New Roman" w:cs="Times New Roman"/>
          <w:noProof/>
          <w:sz w:val="24"/>
          <w:szCs w:val="24"/>
        </w:rPr>
        <w:t>National Contact Points (</w:t>
      </w:r>
      <w:r w:rsidRPr="008A1614">
        <w:rPr>
          <w:rFonts w:ascii="Times New Roman" w:hAnsi="Times New Roman" w:cs="Times New Roman"/>
          <w:noProof/>
          <w:sz w:val="24"/>
          <w:szCs w:val="24"/>
        </w:rPr>
        <w:t>NCPs</w:t>
      </w:r>
      <w:r w:rsidR="00491141" w:rsidRPr="008A1614">
        <w:rPr>
          <w:rFonts w:ascii="Times New Roman" w:hAnsi="Times New Roman" w:cs="Times New Roman"/>
          <w:noProof/>
          <w:sz w:val="24"/>
          <w:szCs w:val="24"/>
        </w:rPr>
        <w:t>)</w:t>
      </w:r>
      <w:r w:rsidRPr="008A1614">
        <w:rPr>
          <w:rFonts w:ascii="Times New Roman" w:hAnsi="Times New Roman" w:cs="Times New Roman"/>
          <w:noProof/>
          <w:sz w:val="24"/>
          <w:szCs w:val="24"/>
        </w:rPr>
        <w:t xml:space="preserve"> and 555 National Migration Network members</w:t>
      </w:r>
      <w:r w:rsidR="00FD48F2" w:rsidRPr="008A1614">
        <w:rPr>
          <w:rFonts w:ascii="Times New Roman" w:hAnsi="Times New Roman" w:cs="Times New Roman"/>
          <w:noProof/>
          <w:sz w:val="24"/>
          <w:szCs w:val="24"/>
        </w:rPr>
        <w:t>;</w:t>
      </w:r>
    </w:p>
    <w:p w14:paraId="0152D941" w14:textId="4C55299E" w:rsidR="00A12EA7" w:rsidRPr="008A1614" w:rsidRDefault="00A12EA7" w:rsidP="00A12EA7">
      <w:pPr>
        <w:pStyle w:val="ListParagraph"/>
        <w:numPr>
          <w:ilvl w:val="0"/>
          <w:numId w:val="2"/>
        </w:numPr>
        <w:jc w:val="both"/>
        <w:rPr>
          <w:rFonts w:ascii="Times New Roman" w:hAnsi="Times New Roman" w:cs="Times New Roman"/>
          <w:noProof/>
          <w:sz w:val="24"/>
          <w:szCs w:val="24"/>
        </w:rPr>
      </w:pPr>
      <w:r w:rsidRPr="008A1614">
        <w:rPr>
          <w:rFonts w:ascii="Times New Roman" w:hAnsi="Times New Roman" w:cs="Times New Roman"/>
          <w:noProof/>
          <w:sz w:val="24"/>
          <w:szCs w:val="24"/>
        </w:rPr>
        <w:t>3 strategic interviews</w:t>
      </w:r>
      <w:r w:rsidR="00BD029D">
        <w:rPr>
          <w:rFonts w:ascii="Times New Roman" w:hAnsi="Times New Roman" w:cs="Times New Roman"/>
          <w:noProof/>
          <w:sz w:val="24"/>
          <w:szCs w:val="24"/>
        </w:rPr>
        <w:t xml:space="preserve"> </w:t>
      </w:r>
      <w:r w:rsidR="00BD029D" w:rsidRPr="00BD029D">
        <w:rPr>
          <w:rFonts w:ascii="Times New Roman" w:hAnsi="Times New Roman" w:cs="Times New Roman"/>
          <w:noProof/>
          <w:sz w:val="24"/>
          <w:szCs w:val="24"/>
        </w:rPr>
        <w:t xml:space="preserve"> with Commission services and other EU-level stakeholders</w:t>
      </w:r>
      <w:r w:rsidR="00FD48F2" w:rsidRPr="008A1614">
        <w:rPr>
          <w:rFonts w:ascii="Times New Roman" w:hAnsi="Times New Roman" w:cs="Times New Roman"/>
          <w:noProof/>
          <w:sz w:val="24"/>
          <w:szCs w:val="24"/>
        </w:rPr>
        <w:t>;</w:t>
      </w:r>
    </w:p>
    <w:p w14:paraId="6265506D" w14:textId="7CFAEDC1" w:rsidR="00A12EA7" w:rsidRPr="008A1614" w:rsidRDefault="00A12EA7" w:rsidP="00A12EA7">
      <w:pPr>
        <w:pStyle w:val="ListParagraph"/>
        <w:numPr>
          <w:ilvl w:val="0"/>
          <w:numId w:val="2"/>
        </w:numPr>
        <w:jc w:val="both"/>
        <w:rPr>
          <w:rFonts w:ascii="Times New Roman" w:hAnsi="Times New Roman" w:cs="Times New Roman"/>
          <w:noProof/>
          <w:sz w:val="24"/>
          <w:szCs w:val="24"/>
        </w:rPr>
      </w:pPr>
      <w:r w:rsidRPr="008A1614">
        <w:rPr>
          <w:rFonts w:ascii="Times New Roman" w:hAnsi="Times New Roman" w:cs="Times New Roman"/>
          <w:noProof/>
          <w:sz w:val="24"/>
          <w:szCs w:val="24"/>
        </w:rPr>
        <w:t>33 targeted and 10 flash interviews</w:t>
      </w:r>
      <w:r w:rsidR="00D66259" w:rsidRPr="008A1614">
        <w:rPr>
          <w:rFonts w:ascii="Times New Roman" w:hAnsi="Times New Roman" w:cs="Times New Roman"/>
          <w:noProof/>
          <w:sz w:val="24"/>
          <w:szCs w:val="24"/>
        </w:rPr>
        <w:t xml:space="preserve"> with the various stakeholders</w:t>
      </w:r>
      <w:r w:rsidR="00FD48F2" w:rsidRPr="008A1614">
        <w:rPr>
          <w:rFonts w:ascii="Times New Roman" w:hAnsi="Times New Roman" w:cs="Times New Roman"/>
          <w:noProof/>
          <w:sz w:val="24"/>
          <w:szCs w:val="24"/>
        </w:rPr>
        <w:t>;</w:t>
      </w:r>
    </w:p>
    <w:p w14:paraId="63CB602E" w14:textId="1B33A7E0" w:rsidR="00A12EA7" w:rsidRPr="008A1614" w:rsidRDefault="00A12EA7" w:rsidP="00A12EA7">
      <w:pPr>
        <w:pStyle w:val="ListParagraph"/>
        <w:numPr>
          <w:ilvl w:val="0"/>
          <w:numId w:val="2"/>
        </w:numPr>
        <w:jc w:val="both"/>
        <w:rPr>
          <w:rFonts w:ascii="Times New Roman" w:hAnsi="Times New Roman" w:cs="Times New Roman"/>
          <w:noProof/>
          <w:sz w:val="24"/>
          <w:szCs w:val="24"/>
        </w:rPr>
      </w:pPr>
      <w:r w:rsidRPr="008A1614">
        <w:rPr>
          <w:rFonts w:ascii="Times New Roman" w:hAnsi="Times New Roman" w:cs="Times New Roman"/>
          <w:noProof/>
          <w:sz w:val="24"/>
          <w:szCs w:val="24"/>
        </w:rPr>
        <w:t>6 case studies</w:t>
      </w:r>
      <w:r w:rsidR="00BD029D">
        <w:rPr>
          <w:rFonts w:ascii="Times New Roman" w:hAnsi="Times New Roman" w:cs="Times New Roman"/>
          <w:noProof/>
          <w:sz w:val="24"/>
          <w:szCs w:val="24"/>
        </w:rPr>
        <w:t xml:space="preserve">, </w:t>
      </w:r>
      <w:r w:rsidR="00BD029D" w:rsidRPr="00BD029D">
        <w:rPr>
          <w:rFonts w:ascii="Times New Roman" w:hAnsi="Times New Roman" w:cs="Times New Roman"/>
          <w:noProof/>
          <w:sz w:val="24"/>
          <w:szCs w:val="24"/>
        </w:rPr>
        <w:t xml:space="preserve">combining document review with </w:t>
      </w:r>
      <w:r w:rsidR="00633693">
        <w:rPr>
          <w:rFonts w:ascii="Times New Roman" w:hAnsi="Times New Roman" w:cs="Times New Roman"/>
          <w:noProof/>
          <w:sz w:val="24"/>
          <w:szCs w:val="24"/>
        </w:rPr>
        <w:t xml:space="preserve">6 </w:t>
      </w:r>
      <w:r w:rsidR="00BD029D" w:rsidRPr="00BD029D">
        <w:rPr>
          <w:rFonts w:ascii="Times New Roman" w:hAnsi="Times New Roman" w:cs="Times New Roman"/>
          <w:noProof/>
          <w:sz w:val="24"/>
          <w:szCs w:val="24"/>
        </w:rPr>
        <w:t>group interviews</w:t>
      </w:r>
      <w:r w:rsidR="00633693">
        <w:rPr>
          <w:rFonts w:ascii="Times New Roman" w:hAnsi="Times New Roman" w:cs="Times New Roman"/>
          <w:noProof/>
          <w:sz w:val="24"/>
          <w:szCs w:val="24"/>
        </w:rPr>
        <w:t xml:space="preserve"> with NCPs</w:t>
      </w:r>
      <w:r w:rsidR="00BD029D" w:rsidRPr="00BD029D">
        <w:rPr>
          <w:rFonts w:ascii="Times New Roman" w:hAnsi="Times New Roman" w:cs="Times New Roman"/>
          <w:noProof/>
          <w:sz w:val="24"/>
          <w:szCs w:val="24"/>
        </w:rPr>
        <w:t xml:space="preserve"> and </w:t>
      </w:r>
      <w:r w:rsidR="00633693">
        <w:rPr>
          <w:rFonts w:ascii="Times New Roman" w:hAnsi="Times New Roman" w:cs="Times New Roman"/>
          <w:noProof/>
          <w:sz w:val="24"/>
          <w:szCs w:val="24"/>
        </w:rPr>
        <w:t xml:space="preserve">5 </w:t>
      </w:r>
      <w:r w:rsidR="00BD029D" w:rsidRPr="00BD029D">
        <w:rPr>
          <w:rFonts w:ascii="Times New Roman" w:hAnsi="Times New Roman" w:cs="Times New Roman"/>
          <w:noProof/>
          <w:sz w:val="24"/>
          <w:szCs w:val="24"/>
        </w:rPr>
        <w:t>focus groups wit</w:t>
      </w:r>
      <w:r w:rsidR="00633693">
        <w:rPr>
          <w:rFonts w:ascii="Times New Roman" w:hAnsi="Times New Roman" w:cs="Times New Roman"/>
          <w:noProof/>
          <w:sz w:val="24"/>
          <w:szCs w:val="24"/>
        </w:rPr>
        <w:t xml:space="preserve">h members of </w:t>
      </w:r>
      <w:r w:rsidR="00C67845">
        <w:rPr>
          <w:rFonts w:ascii="Times New Roman" w:hAnsi="Times New Roman" w:cs="Times New Roman"/>
          <w:noProof/>
          <w:sz w:val="24"/>
          <w:szCs w:val="24"/>
        </w:rPr>
        <w:t>n</w:t>
      </w:r>
      <w:r w:rsidR="00633693">
        <w:rPr>
          <w:rFonts w:ascii="Times New Roman" w:hAnsi="Times New Roman" w:cs="Times New Roman"/>
          <w:noProof/>
          <w:sz w:val="24"/>
          <w:szCs w:val="24"/>
        </w:rPr>
        <w:t xml:space="preserve">ational </w:t>
      </w:r>
      <w:r w:rsidR="00C67845">
        <w:rPr>
          <w:rFonts w:ascii="Times New Roman" w:hAnsi="Times New Roman" w:cs="Times New Roman"/>
          <w:noProof/>
          <w:sz w:val="24"/>
          <w:szCs w:val="24"/>
        </w:rPr>
        <w:t>m</w:t>
      </w:r>
      <w:r w:rsidR="00633693">
        <w:rPr>
          <w:rFonts w:ascii="Times New Roman" w:hAnsi="Times New Roman" w:cs="Times New Roman"/>
          <w:noProof/>
          <w:sz w:val="24"/>
          <w:szCs w:val="24"/>
        </w:rPr>
        <w:t xml:space="preserve">igration </w:t>
      </w:r>
      <w:r w:rsidR="00C67845">
        <w:rPr>
          <w:rFonts w:ascii="Times New Roman" w:hAnsi="Times New Roman" w:cs="Times New Roman"/>
          <w:noProof/>
          <w:sz w:val="24"/>
          <w:szCs w:val="24"/>
        </w:rPr>
        <w:t>n</w:t>
      </w:r>
      <w:r w:rsidR="00633693">
        <w:rPr>
          <w:rFonts w:ascii="Times New Roman" w:hAnsi="Times New Roman" w:cs="Times New Roman"/>
          <w:noProof/>
          <w:sz w:val="24"/>
          <w:szCs w:val="24"/>
        </w:rPr>
        <w:t>etworks</w:t>
      </w:r>
      <w:r w:rsidR="00FD48F2" w:rsidRPr="008A1614">
        <w:rPr>
          <w:rFonts w:ascii="Times New Roman" w:hAnsi="Times New Roman" w:cs="Times New Roman"/>
          <w:noProof/>
          <w:sz w:val="24"/>
          <w:szCs w:val="24"/>
        </w:rPr>
        <w:t>;</w:t>
      </w:r>
    </w:p>
    <w:p w14:paraId="0C35B050" w14:textId="49CAD193" w:rsidR="00A12EA7" w:rsidRPr="008A1614" w:rsidRDefault="00A12EA7" w:rsidP="00A12EA7">
      <w:pPr>
        <w:pStyle w:val="ListParagraph"/>
        <w:numPr>
          <w:ilvl w:val="0"/>
          <w:numId w:val="2"/>
        </w:numPr>
        <w:jc w:val="both"/>
        <w:rPr>
          <w:rFonts w:ascii="Times New Roman" w:hAnsi="Times New Roman" w:cs="Times New Roman"/>
          <w:noProof/>
          <w:sz w:val="24"/>
          <w:szCs w:val="24"/>
        </w:rPr>
      </w:pPr>
      <w:r w:rsidRPr="008A1614">
        <w:rPr>
          <w:rFonts w:ascii="Times New Roman" w:hAnsi="Times New Roman" w:cs="Times New Roman"/>
          <w:noProof/>
          <w:sz w:val="24"/>
          <w:szCs w:val="24"/>
        </w:rPr>
        <w:t>a workshop with 24 NCP coordinators</w:t>
      </w:r>
      <w:r w:rsidR="00FD48F2" w:rsidRPr="008A1614">
        <w:rPr>
          <w:rFonts w:ascii="Times New Roman" w:hAnsi="Times New Roman" w:cs="Times New Roman"/>
          <w:noProof/>
          <w:sz w:val="24"/>
          <w:szCs w:val="24"/>
        </w:rPr>
        <w:t>;</w:t>
      </w:r>
    </w:p>
    <w:p w14:paraId="02B99A40" w14:textId="42BDEF26" w:rsidR="00A12EA7" w:rsidRPr="008A1614" w:rsidRDefault="00A12EA7" w:rsidP="00A12EA7">
      <w:pPr>
        <w:pStyle w:val="ListParagraph"/>
        <w:numPr>
          <w:ilvl w:val="0"/>
          <w:numId w:val="2"/>
        </w:numPr>
        <w:jc w:val="both"/>
        <w:rPr>
          <w:rFonts w:ascii="Times New Roman" w:hAnsi="Times New Roman" w:cs="Times New Roman"/>
          <w:noProof/>
          <w:sz w:val="24"/>
          <w:szCs w:val="24"/>
        </w:rPr>
      </w:pPr>
      <w:r w:rsidRPr="008A1614">
        <w:rPr>
          <w:rFonts w:ascii="Times New Roman" w:hAnsi="Times New Roman" w:cs="Times New Roman"/>
          <w:noProof/>
          <w:sz w:val="24"/>
          <w:szCs w:val="24"/>
        </w:rPr>
        <w:t>desk research.</w:t>
      </w:r>
    </w:p>
    <w:p w14:paraId="4E698252" w14:textId="4B85A31F" w:rsidR="00A12EA7" w:rsidRPr="008A1614" w:rsidRDefault="00A12EA7" w:rsidP="00C60AB6">
      <w:pPr>
        <w:spacing w:after="120"/>
        <w:jc w:val="both"/>
        <w:rPr>
          <w:rFonts w:ascii="Times New Roman" w:hAnsi="Times New Roman" w:cs="Times New Roman"/>
          <w:noProof/>
          <w:sz w:val="24"/>
          <w:szCs w:val="24"/>
        </w:rPr>
      </w:pPr>
      <w:r w:rsidRPr="008A1614">
        <w:rPr>
          <w:rFonts w:ascii="Times New Roman" w:hAnsi="Times New Roman" w:cs="Times New Roman"/>
          <w:noProof/>
          <w:sz w:val="24"/>
          <w:szCs w:val="24"/>
        </w:rPr>
        <w:t xml:space="preserve">The main body of evidence consisted of </w:t>
      </w:r>
      <w:r w:rsidR="00E97DFB" w:rsidRPr="008A1614">
        <w:rPr>
          <w:rFonts w:ascii="Times New Roman" w:hAnsi="Times New Roman" w:cs="Times New Roman"/>
          <w:noProof/>
          <w:sz w:val="24"/>
          <w:szCs w:val="24"/>
        </w:rPr>
        <w:t xml:space="preserve">survey respondents’ </w:t>
      </w:r>
      <w:r w:rsidRPr="008A1614">
        <w:rPr>
          <w:rFonts w:ascii="Times New Roman" w:hAnsi="Times New Roman" w:cs="Times New Roman"/>
          <w:noProof/>
          <w:sz w:val="24"/>
          <w:szCs w:val="24"/>
        </w:rPr>
        <w:t xml:space="preserve">replies. Desk resources provided relevant </w:t>
      </w:r>
      <w:r w:rsidRPr="00C60AB6">
        <w:rPr>
          <w:rStyle w:val="BodyChar"/>
          <w:rFonts w:ascii="Times New Roman" w:eastAsia="Verdana" w:hAnsi="Times New Roman"/>
          <w:noProof/>
          <w:sz w:val="24"/>
          <w:szCs w:val="24"/>
        </w:rPr>
        <w:t>data</w:t>
      </w:r>
      <w:r w:rsidRPr="008A1614">
        <w:rPr>
          <w:rFonts w:ascii="Times New Roman" w:hAnsi="Times New Roman" w:cs="Times New Roman"/>
          <w:noProof/>
          <w:sz w:val="24"/>
          <w:szCs w:val="24"/>
        </w:rPr>
        <w:t xml:space="preserve"> and factual evidence on the functioning of the EMN including its structure, governance, activities and products. Field research activities helped gather qualitative insights on how and why specific results had been achieved and identif</w:t>
      </w:r>
      <w:r w:rsidR="00E97DFB" w:rsidRPr="008A1614">
        <w:rPr>
          <w:rFonts w:ascii="Times New Roman" w:hAnsi="Times New Roman" w:cs="Times New Roman"/>
          <w:noProof/>
          <w:sz w:val="24"/>
          <w:szCs w:val="24"/>
        </w:rPr>
        <w:t>ied</w:t>
      </w:r>
      <w:r w:rsidRPr="008A1614">
        <w:rPr>
          <w:rFonts w:ascii="Times New Roman" w:hAnsi="Times New Roman" w:cs="Times New Roman"/>
          <w:noProof/>
          <w:sz w:val="24"/>
          <w:szCs w:val="24"/>
        </w:rPr>
        <w:t xml:space="preserve"> lessons learn</w:t>
      </w:r>
      <w:r w:rsidR="005C6C6B" w:rsidRPr="008A1614">
        <w:rPr>
          <w:rFonts w:ascii="Times New Roman" w:hAnsi="Times New Roman" w:cs="Times New Roman"/>
          <w:noProof/>
          <w:sz w:val="24"/>
          <w:szCs w:val="24"/>
        </w:rPr>
        <w:t>t</w:t>
      </w:r>
      <w:r w:rsidRPr="008A1614">
        <w:rPr>
          <w:rFonts w:ascii="Times New Roman" w:hAnsi="Times New Roman" w:cs="Times New Roman"/>
          <w:noProof/>
          <w:sz w:val="24"/>
          <w:szCs w:val="24"/>
        </w:rPr>
        <w:t xml:space="preserve">. </w:t>
      </w:r>
      <w:r w:rsidR="006E2AF4" w:rsidRPr="008A1614">
        <w:rPr>
          <w:rFonts w:ascii="Times New Roman" w:hAnsi="Times New Roman" w:cs="Times New Roman"/>
          <w:noProof/>
          <w:sz w:val="24"/>
          <w:szCs w:val="24"/>
        </w:rPr>
        <w:t>Annual EMN Status Reports</w:t>
      </w:r>
      <w:r w:rsidR="00F50622" w:rsidRPr="00C60AB6">
        <w:rPr>
          <w:rStyle w:val="FootnoteReference"/>
          <w:rFonts w:ascii="Times New Roman" w:hAnsi="Times New Roman" w:cs="Times New Roman"/>
          <w:noProof/>
          <w:sz w:val="24"/>
          <w:szCs w:val="24"/>
        </w:rPr>
        <w:footnoteReference w:id="5"/>
      </w:r>
      <w:r w:rsidR="006E2AF4" w:rsidRPr="008A1614">
        <w:rPr>
          <w:rFonts w:ascii="Times New Roman" w:hAnsi="Times New Roman" w:cs="Times New Roman"/>
          <w:noProof/>
          <w:sz w:val="24"/>
          <w:szCs w:val="24"/>
        </w:rPr>
        <w:t xml:space="preserve"> were useful as they present a detailed overview of the activities </w:t>
      </w:r>
      <w:r w:rsidR="00F96E74" w:rsidRPr="008A1614">
        <w:rPr>
          <w:rFonts w:ascii="Times New Roman" w:hAnsi="Times New Roman" w:cs="Times New Roman"/>
          <w:noProof/>
          <w:sz w:val="24"/>
          <w:szCs w:val="24"/>
        </w:rPr>
        <w:t>EMN has undertaken in a given year.</w:t>
      </w:r>
      <w:r w:rsidR="00DE6564" w:rsidRPr="008A1614">
        <w:rPr>
          <w:rFonts w:ascii="Times New Roman" w:hAnsi="Times New Roman" w:cs="Times New Roman"/>
          <w:noProof/>
          <w:sz w:val="24"/>
          <w:szCs w:val="24"/>
        </w:rPr>
        <w:t xml:space="preserve"> </w:t>
      </w:r>
      <w:r w:rsidR="00E97DFB" w:rsidRPr="008A1614">
        <w:rPr>
          <w:rFonts w:ascii="Times New Roman" w:hAnsi="Times New Roman" w:cs="Times New Roman"/>
          <w:noProof/>
          <w:sz w:val="24"/>
          <w:szCs w:val="24"/>
        </w:rPr>
        <w:t>The r</w:t>
      </w:r>
      <w:r w:rsidRPr="008A1614">
        <w:rPr>
          <w:rFonts w:ascii="Times New Roman" w:hAnsi="Times New Roman" w:cs="Times New Roman"/>
          <w:noProof/>
          <w:sz w:val="24"/>
          <w:szCs w:val="24"/>
        </w:rPr>
        <w:t xml:space="preserve">eliability and validity of results was ensured by applying </w:t>
      </w:r>
      <w:r w:rsidR="00E97DFB" w:rsidRPr="008A1614">
        <w:rPr>
          <w:rFonts w:ascii="Times New Roman" w:hAnsi="Times New Roman" w:cs="Times New Roman"/>
          <w:noProof/>
          <w:sz w:val="24"/>
          <w:szCs w:val="24"/>
        </w:rPr>
        <w:t xml:space="preserve">a </w:t>
      </w:r>
      <w:r w:rsidRPr="008A1614">
        <w:rPr>
          <w:rFonts w:ascii="Times New Roman" w:hAnsi="Times New Roman" w:cs="Times New Roman"/>
          <w:noProof/>
          <w:sz w:val="24"/>
          <w:szCs w:val="24"/>
        </w:rPr>
        <w:t xml:space="preserve">systematic triangulation of </w:t>
      </w:r>
      <w:r w:rsidR="00E97DFB" w:rsidRPr="008A1614">
        <w:rPr>
          <w:rFonts w:ascii="Times New Roman" w:hAnsi="Times New Roman" w:cs="Times New Roman"/>
          <w:noProof/>
          <w:sz w:val="24"/>
          <w:szCs w:val="24"/>
        </w:rPr>
        <w:t xml:space="preserve">the </w:t>
      </w:r>
      <w:r w:rsidRPr="008A1614">
        <w:rPr>
          <w:rFonts w:ascii="Times New Roman" w:hAnsi="Times New Roman" w:cs="Times New Roman"/>
          <w:noProof/>
          <w:sz w:val="24"/>
          <w:szCs w:val="24"/>
        </w:rPr>
        <w:t>data and information collected through both desk and field sources.</w:t>
      </w:r>
    </w:p>
    <w:p w14:paraId="22084DAD" w14:textId="04AC0F90" w:rsidR="00122A5C" w:rsidRPr="0012765D" w:rsidRDefault="00BD21A9" w:rsidP="00DD73B5">
      <w:pPr>
        <w:jc w:val="both"/>
        <w:rPr>
          <w:rFonts w:ascii="Times New Roman" w:hAnsi="Times New Roman" w:cs="Times New Roman"/>
          <w:noProof/>
          <w:sz w:val="24"/>
          <w:szCs w:val="24"/>
        </w:rPr>
      </w:pPr>
      <w:r w:rsidRPr="008A1614">
        <w:rPr>
          <w:rFonts w:ascii="Times New Roman" w:hAnsi="Times New Roman" w:cs="Times New Roman"/>
          <w:noProof/>
          <w:sz w:val="24"/>
          <w:szCs w:val="24"/>
        </w:rPr>
        <w:t xml:space="preserve">This report </w:t>
      </w:r>
      <w:r w:rsidR="00DA38A5" w:rsidRPr="008A1614">
        <w:rPr>
          <w:rFonts w:ascii="Times New Roman" w:hAnsi="Times New Roman" w:cs="Times New Roman"/>
          <w:noProof/>
          <w:sz w:val="24"/>
          <w:szCs w:val="24"/>
        </w:rPr>
        <w:t>is</w:t>
      </w:r>
      <w:r w:rsidRPr="008A1614">
        <w:rPr>
          <w:rFonts w:ascii="Times New Roman" w:hAnsi="Times New Roman" w:cs="Times New Roman"/>
          <w:noProof/>
          <w:sz w:val="24"/>
          <w:szCs w:val="24"/>
        </w:rPr>
        <w:t xml:space="preserve"> submitted to the European Parliament</w:t>
      </w:r>
      <w:r w:rsidR="00BD029D">
        <w:rPr>
          <w:rFonts w:ascii="Times New Roman" w:hAnsi="Times New Roman" w:cs="Times New Roman"/>
          <w:noProof/>
          <w:sz w:val="24"/>
          <w:szCs w:val="24"/>
        </w:rPr>
        <w:t>,</w:t>
      </w:r>
      <w:r w:rsidR="006B0A88">
        <w:rPr>
          <w:rFonts w:ascii="Times New Roman" w:hAnsi="Times New Roman" w:cs="Times New Roman"/>
          <w:noProof/>
          <w:sz w:val="24"/>
          <w:szCs w:val="24"/>
        </w:rPr>
        <w:t xml:space="preserve"> </w:t>
      </w:r>
      <w:r w:rsidRPr="008A1614">
        <w:rPr>
          <w:rFonts w:ascii="Times New Roman" w:hAnsi="Times New Roman" w:cs="Times New Roman"/>
          <w:noProof/>
          <w:sz w:val="24"/>
          <w:szCs w:val="24"/>
        </w:rPr>
        <w:t>the Counci</w:t>
      </w:r>
      <w:r w:rsidR="00BD029D">
        <w:rPr>
          <w:rFonts w:ascii="Times New Roman" w:hAnsi="Times New Roman" w:cs="Times New Roman"/>
          <w:noProof/>
          <w:sz w:val="24"/>
          <w:szCs w:val="24"/>
        </w:rPr>
        <w:t xml:space="preserve">l, </w:t>
      </w:r>
      <w:r w:rsidR="00BD029D" w:rsidRPr="008A1614">
        <w:rPr>
          <w:rFonts w:ascii="Times New Roman" w:hAnsi="Times New Roman" w:cs="Times New Roman"/>
          <w:noProof/>
          <w:sz w:val="24"/>
          <w:szCs w:val="24"/>
        </w:rPr>
        <w:t>the Economic and Social Committee and the Committee of the Regions</w:t>
      </w:r>
      <w:r w:rsidR="009B53C1">
        <w:rPr>
          <w:rFonts w:ascii="Times New Roman" w:hAnsi="Times New Roman" w:cs="Times New Roman"/>
          <w:noProof/>
          <w:sz w:val="24"/>
          <w:szCs w:val="24"/>
        </w:rPr>
        <w:t xml:space="preserve">, and is accompanied by a </w:t>
      </w:r>
      <w:r w:rsidRPr="008A1614">
        <w:rPr>
          <w:rFonts w:ascii="Times New Roman" w:hAnsi="Times New Roman" w:cs="Times New Roman"/>
          <w:noProof/>
          <w:sz w:val="24"/>
          <w:szCs w:val="24"/>
        </w:rPr>
        <w:t>Staff Working Document</w:t>
      </w:r>
      <w:r w:rsidR="009B53C1">
        <w:rPr>
          <w:rFonts w:ascii="Times New Roman" w:hAnsi="Times New Roman" w:cs="Times New Roman"/>
          <w:noProof/>
          <w:sz w:val="24"/>
          <w:szCs w:val="24"/>
        </w:rPr>
        <w:t xml:space="preserve"> presenting the </w:t>
      </w:r>
      <w:r w:rsidRPr="008A1614">
        <w:rPr>
          <w:rFonts w:ascii="Times New Roman" w:hAnsi="Times New Roman" w:cs="Times New Roman"/>
          <w:noProof/>
          <w:sz w:val="24"/>
          <w:szCs w:val="24"/>
        </w:rPr>
        <w:t>outcome of the evaluation.</w:t>
      </w:r>
    </w:p>
    <w:p w14:paraId="52587828" w14:textId="59662394" w:rsidR="00DD73B5" w:rsidRPr="0012765D" w:rsidRDefault="00DD73B5" w:rsidP="00DD73B5">
      <w:pPr>
        <w:pStyle w:val="ListParagraph"/>
        <w:numPr>
          <w:ilvl w:val="0"/>
          <w:numId w:val="1"/>
        </w:numPr>
        <w:jc w:val="both"/>
        <w:rPr>
          <w:rFonts w:ascii="Times New Roman" w:hAnsi="Times New Roman" w:cs="Times New Roman"/>
          <w:b/>
          <w:bCs/>
          <w:noProof/>
          <w:sz w:val="24"/>
          <w:szCs w:val="24"/>
        </w:rPr>
      </w:pPr>
      <w:r w:rsidRPr="0012765D">
        <w:rPr>
          <w:rFonts w:ascii="Times New Roman" w:hAnsi="Times New Roman" w:cs="Times New Roman"/>
          <w:b/>
          <w:bCs/>
          <w:noProof/>
          <w:sz w:val="24"/>
          <w:szCs w:val="24"/>
        </w:rPr>
        <w:t>KEY FINDINGS OF THE EVALUATION</w:t>
      </w:r>
    </w:p>
    <w:p w14:paraId="1BF01463" w14:textId="12FC0AFC" w:rsidR="00094C94" w:rsidRPr="008A1614" w:rsidRDefault="00E551F8" w:rsidP="00C60AB6">
      <w:pPr>
        <w:spacing w:after="120"/>
        <w:jc w:val="both"/>
        <w:rPr>
          <w:rFonts w:ascii="Times New Roman" w:hAnsi="Times New Roman" w:cs="Times New Roman"/>
          <w:noProof/>
          <w:sz w:val="24"/>
          <w:szCs w:val="24"/>
        </w:rPr>
      </w:pPr>
      <w:r w:rsidRPr="008A1614">
        <w:rPr>
          <w:rFonts w:ascii="Times New Roman" w:hAnsi="Times New Roman" w:cs="Times New Roman"/>
          <w:noProof/>
          <w:sz w:val="24"/>
          <w:szCs w:val="24"/>
        </w:rPr>
        <w:t xml:space="preserve">In terms of </w:t>
      </w:r>
      <w:r w:rsidRPr="008A1614">
        <w:rPr>
          <w:rFonts w:ascii="Times New Roman" w:hAnsi="Times New Roman" w:cs="Times New Roman"/>
          <w:b/>
          <w:bCs/>
          <w:noProof/>
          <w:sz w:val="24"/>
          <w:szCs w:val="24"/>
        </w:rPr>
        <w:t>effectiveness</w:t>
      </w:r>
      <w:r w:rsidRPr="008A1614">
        <w:rPr>
          <w:rFonts w:ascii="Times New Roman" w:hAnsi="Times New Roman" w:cs="Times New Roman"/>
          <w:noProof/>
          <w:sz w:val="24"/>
          <w:szCs w:val="24"/>
        </w:rPr>
        <w:t xml:space="preserve">, the evaluation found that </w:t>
      </w:r>
      <w:r w:rsidR="006070F6">
        <w:rPr>
          <w:rFonts w:ascii="Times New Roman" w:hAnsi="Times New Roman" w:cs="Times New Roman"/>
          <w:noProof/>
          <w:sz w:val="24"/>
          <w:szCs w:val="24"/>
        </w:rPr>
        <w:t xml:space="preserve">the </w:t>
      </w:r>
      <w:r w:rsidRPr="008A1614">
        <w:rPr>
          <w:rFonts w:ascii="Times New Roman" w:hAnsi="Times New Roman" w:cs="Times New Roman"/>
          <w:noProof/>
          <w:sz w:val="24"/>
          <w:szCs w:val="24"/>
        </w:rPr>
        <w:t xml:space="preserve">EMN key programming documents </w:t>
      </w:r>
      <w:r w:rsidR="00E97DFB" w:rsidRPr="008A1614">
        <w:rPr>
          <w:rFonts w:ascii="Times New Roman" w:hAnsi="Times New Roman" w:cs="Times New Roman"/>
          <w:noProof/>
          <w:sz w:val="24"/>
          <w:szCs w:val="24"/>
        </w:rPr>
        <w:t xml:space="preserve">respect </w:t>
      </w:r>
      <w:r w:rsidRPr="008A1614">
        <w:rPr>
          <w:rFonts w:ascii="Times New Roman" w:hAnsi="Times New Roman" w:cs="Times New Roman"/>
          <w:noProof/>
          <w:sz w:val="24"/>
          <w:szCs w:val="24"/>
        </w:rPr>
        <w:t xml:space="preserve">and reflect the objectives of its legal basis. This is confirmed by the stakeholders who overwhelmingly perceived that </w:t>
      </w:r>
      <w:r w:rsidR="00CC5DC6" w:rsidRPr="008A1614">
        <w:rPr>
          <w:rFonts w:ascii="Times New Roman" w:hAnsi="Times New Roman" w:cs="Times New Roman"/>
          <w:noProof/>
          <w:sz w:val="24"/>
          <w:szCs w:val="24"/>
        </w:rPr>
        <w:t>EMN</w:t>
      </w:r>
      <w:r w:rsidRPr="008A1614">
        <w:rPr>
          <w:rFonts w:ascii="Times New Roman" w:hAnsi="Times New Roman" w:cs="Times New Roman"/>
          <w:noProof/>
          <w:sz w:val="24"/>
          <w:szCs w:val="24"/>
        </w:rPr>
        <w:t xml:space="preserve"> actions and activities </w:t>
      </w:r>
      <w:r w:rsidR="00E97DFB" w:rsidRPr="008A1614">
        <w:rPr>
          <w:rFonts w:ascii="Times New Roman" w:hAnsi="Times New Roman" w:cs="Times New Roman"/>
          <w:noProof/>
          <w:sz w:val="24"/>
          <w:szCs w:val="24"/>
        </w:rPr>
        <w:t xml:space="preserve">between </w:t>
      </w:r>
      <w:r w:rsidRPr="008A1614">
        <w:rPr>
          <w:rFonts w:ascii="Times New Roman" w:hAnsi="Times New Roman" w:cs="Times New Roman"/>
          <w:noProof/>
          <w:sz w:val="24"/>
          <w:szCs w:val="24"/>
        </w:rPr>
        <w:t>201</w:t>
      </w:r>
      <w:r w:rsidR="00CC5DC6" w:rsidRPr="008A1614">
        <w:rPr>
          <w:rFonts w:ascii="Times New Roman" w:hAnsi="Times New Roman" w:cs="Times New Roman"/>
          <w:noProof/>
          <w:sz w:val="24"/>
          <w:szCs w:val="24"/>
        </w:rPr>
        <w:t xml:space="preserve">8 </w:t>
      </w:r>
      <w:r w:rsidR="00E97DFB" w:rsidRPr="008A1614">
        <w:rPr>
          <w:rFonts w:ascii="Times New Roman" w:hAnsi="Times New Roman" w:cs="Times New Roman"/>
          <w:noProof/>
          <w:sz w:val="24"/>
          <w:szCs w:val="24"/>
        </w:rPr>
        <w:t xml:space="preserve">and </w:t>
      </w:r>
      <w:r w:rsidR="00CC5DC6" w:rsidRPr="008A1614">
        <w:rPr>
          <w:rFonts w:ascii="Times New Roman" w:hAnsi="Times New Roman" w:cs="Times New Roman"/>
          <w:noProof/>
          <w:sz w:val="24"/>
          <w:szCs w:val="24"/>
        </w:rPr>
        <w:t>2021</w:t>
      </w:r>
      <w:r w:rsidRPr="008A1614">
        <w:rPr>
          <w:rFonts w:ascii="Times New Roman" w:hAnsi="Times New Roman" w:cs="Times New Roman"/>
          <w:noProof/>
          <w:sz w:val="24"/>
          <w:szCs w:val="24"/>
        </w:rPr>
        <w:t xml:space="preserve"> have duly reflected the objectives laid out in its mandate.</w:t>
      </w:r>
    </w:p>
    <w:p w14:paraId="72ACA058" w14:textId="069307EA" w:rsidR="00094C94" w:rsidRPr="008A1614" w:rsidRDefault="00094C94" w:rsidP="00C60AB6">
      <w:pPr>
        <w:spacing w:after="120"/>
        <w:jc w:val="both"/>
        <w:rPr>
          <w:rFonts w:ascii="Times New Roman" w:hAnsi="Times New Roman" w:cs="Times New Roman"/>
          <w:noProof/>
          <w:sz w:val="24"/>
          <w:szCs w:val="24"/>
          <w:lang w:eastAsia="fr-FR"/>
        </w:rPr>
      </w:pPr>
      <w:r w:rsidRPr="008A1614">
        <w:rPr>
          <w:rFonts w:ascii="Times New Roman" w:hAnsi="Times New Roman" w:cs="Times New Roman"/>
          <w:noProof/>
          <w:sz w:val="24"/>
          <w:szCs w:val="24"/>
          <w:lang w:eastAsia="fr-FR"/>
        </w:rPr>
        <w:t>The EMN provided support to EU policymakers in the field of migration and asylum</w:t>
      </w:r>
      <w:r w:rsidR="006070F6">
        <w:rPr>
          <w:rFonts w:ascii="Times New Roman" w:hAnsi="Times New Roman" w:cs="Times New Roman"/>
          <w:noProof/>
          <w:sz w:val="24"/>
          <w:szCs w:val="24"/>
          <w:lang w:eastAsia="fr-FR"/>
        </w:rPr>
        <w:t>,</w:t>
      </w:r>
      <w:r w:rsidRPr="008A1614">
        <w:rPr>
          <w:rFonts w:ascii="Times New Roman" w:hAnsi="Times New Roman" w:cs="Times New Roman"/>
          <w:noProof/>
          <w:sz w:val="24"/>
          <w:szCs w:val="24"/>
          <w:lang w:eastAsia="fr-FR"/>
        </w:rPr>
        <w:t xml:space="preserve"> which was used to respond to EU policy priorities, and to design and implement new policy initiatives</w:t>
      </w:r>
      <w:r w:rsidR="006070F6">
        <w:rPr>
          <w:rFonts w:ascii="Times New Roman" w:hAnsi="Times New Roman" w:cs="Times New Roman"/>
          <w:noProof/>
          <w:sz w:val="24"/>
          <w:szCs w:val="24"/>
          <w:lang w:eastAsia="fr-FR"/>
        </w:rPr>
        <w:t>. At</w:t>
      </w:r>
      <w:r w:rsidRPr="008A1614">
        <w:rPr>
          <w:rFonts w:ascii="Times New Roman" w:hAnsi="Times New Roman" w:cs="Times New Roman"/>
          <w:noProof/>
          <w:sz w:val="24"/>
          <w:szCs w:val="24"/>
          <w:lang w:eastAsia="fr-FR"/>
        </w:rPr>
        <w:t xml:space="preserve"> national level</w:t>
      </w:r>
      <w:r w:rsidR="006070F6">
        <w:rPr>
          <w:rFonts w:ascii="Times New Roman" w:hAnsi="Times New Roman" w:cs="Times New Roman"/>
          <w:noProof/>
          <w:sz w:val="24"/>
          <w:szCs w:val="24"/>
          <w:lang w:eastAsia="fr-FR"/>
        </w:rPr>
        <w:t>,</w:t>
      </w:r>
      <w:r w:rsidRPr="008A1614">
        <w:rPr>
          <w:rFonts w:ascii="Times New Roman" w:hAnsi="Times New Roman" w:cs="Times New Roman"/>
          <w:noProof/>
          <w:sz w:val="24"/>
          <w:szCs w:val="24"/>
          <w:lang w:eastAsia="fr-FR"/>
        </w:rPr>
        <w:t xml:space="preserve"> it helped increase knowledge and improve national policy</w:t>
      </w:r>
      <w:r w:rsidR="00E97DFB" w:rsidRPr="008A1614">
        <w:rPr>
          <w:rFonts w:ascii="Times New Roman" w:hAnsi="Times New Roman" w:cs="Times New Roman"/>
          <w:noProof/>
          <w:sz w:val="24"/>
          <w:szCs w:val="24"/>
          <w:lang w:eastAsia="fr-FR"/>
        </w:rPr>
        <w:t>-</w:t>
      </w:r>
      <w:r w:rsidRPr="008A1614">
        <w:rPr>
          <w:rFonts w:ascii="Times New Roman" w:hAnsi="Times New Roman" w:cs="Times New Roman"/>
          <w:noProof/>
          <w:sz w:val="24"/>
          <w:szCs w:val="24"/>
          <w:lang w:eastAsia="fr-FR"/>
        </w:rPr>
        <w:t xml:space="preserve">making in the field of migration and asylum. </w:t>
      </w:r>
      <w:r w:rsidRPr="008A1614">
        <w:rPr>
          <w:rFonts w:ascii="Times New Roman" w:hAnsi="Times New Roman" w:cs="Times New Roman"/>
          <w:bCs/>
          <w:noProof/>
          <w:sz w:val="24"/>
          <w:szCs w:val="24"/>
          <w:lang w:eastAsia="fr-FR"/>
        </w:rPr>
        <w:t xml:space="preserve">The information produced by the EMN </w:t>
      </w:r>
      <w:r w:rsidRPr="008A1614">
        <w:rPr>
          <w:rFonts w:ascii="Times New Roman" w:hAnsi="Times New Roman" w:cs="Times New Roman"/>
          <w:bCs/>
          <w:noProof/>
          <w:sz w:val="24"/>
          <w:szCs w:val="24"/>
        </w:rPr>
        <w:t xml:space="preserve">was widely considered to be accessible, comparable, easily readable, objective, reliable and </w:t>
      </w:r>
      <w:r w:rsidRPr="008A1614">
        <w:rPr>
          <w:rFonts w:ascii="Times New Roman" w:hAnsi="Times New Roman" w:cs="Times New Roman"/>
          <w:bCs/>
          <w:noProof/>
          <w:sz w:val="24"/>
          <w:szCs w:val="24"/>
          <w:lang w:eastAsia="fr-FR"/>
        </w:rPr>
        <w:t>regularly updated</w:t>
      </w:r>
      <w:r w:rsidRPr="008A1614">
        <w:rPr>
          <w:rFonts w:ascii="Times New Roman" w:hAnsi="Times New Roman" w:cs="Times New Roman"/>
          <w:bCs/>
          <w:noProof/>
          <w:sz w:val="24"/>
          <w:szCs w:val="24"/>
        </w:rPr>
        <w:t>. In addition to its high quality, the information produced by the EMN was considered by the stakeholders to be policy relevant and to meet their needs both at the EU and national level</w:t>
      </w:r>
      <w:r w:rsidRPr="008A1614">
        <w:rPr>
          <w:rFonts w:ascii="Times New Roman" w:hAnsi="Times New Roman" w:cs="Times New Roman"/>
          <w:noProof/>
          <w:sz w:val="24"/>
          <w:szCs w:val="24"/>
          <w:lang w:eastAsia="fr-FR"/>
        </w:rPr>
        <w:t>.</w:t>
      </w:r>
    </w:p>
    <w:p w14:paraId="2E138B30" w14:textId="08EF830D" w:rsidR="00094C94" w:rsidRPr="003030D1" w:rsidRDefault="00094C94" w:rsidP="00C60AB6">
      <w:pPr>
        <w:spacing w:after="120"/>
        <w:jc w:val="both"/>
        <w:rPr>
          <w:rFonts w:ascii="Times New Roman" w:hAnsi="Times New Roman" w:cs="Times New Roman"/>
          <w:noProof/>
          <w:sz w:val="24"/>
          <w:szCs w:val="24"/>
        </w:rPr>
      </w:pPr>
      <w:r w:rsidRPr="008A1614">
        <w:rPr>
          <w:rFonts w:ascii="Times New Roman" w:hAnsi="Times New Roman" w:cs="Times New Roman"/>
          <w:noProof/>
          <w:sz w:val="24"/>
          <w:szCs w:val="24"/>
        </w:rPr>
        <w:t xml:space="preserve">A </w:t>
      </w:r>
      <w:r w:rsidR="005C6C6B" w:rsidRPr="008A1614">
        <w:rPr>
          <w:rFonts w:ascii="Times New Roman" w:hAnsi="Times New Roman" w:cs="Times New Roman"/>
          <w:noProof/>
          <w:sz w:val="24"/>
          <w:szCs w:val="24"/>
        </w:rPr>
        <w:t xml:space="preserve">significant </w:t>
      </w:r>
      <w:r w:rsidRPr="008A1614">
        <w:rPr>
          <w:rFonts w:ascii="Times New Roman" w:hAnsi="Times New Roman" w:cs="Times New Roman"/>
          <w:noProof/>
          <w:sz w:val="24"/>
          <w:szCs w:val="24"/>
        </w:rPr>
        <w:t xml:space="preserve">improvement </w:t>
      </w:r>
      <w:r w:rsidR="005C6C6B" w:rsidRPr="008A1614">
        <w:rPr>
          <w:rFonts w:ascii="Times New Roman" w:hAnsi="Times New Roman" w:cs="Times New Roman"/>
          <w:noProof/>
          <w:sz w:val="24"/>
          <w:szCs w:val="24"/>
        </w:rPr>
        <w:t xml:space="preserve">in </w:t>
      </w:r>
      <w:r w:rsidRPr="008A1614">
        <w:rPr>
          <w:rFonts w:ascii="Times New Roman" w:hAnsi="Times New Roman" w:cs="Times New Roman"/>
          <w:noProof/>
          <w:sz w:val="24"/>
          <w:szCs w:val="24"/>
        </w:rPr>
        <w:t xml:space="preserve">access to the information produced by the EMN </w:t>
      </w:r>
      <w:r w:rsidR="005C6C6B" w:rsidRPr="008A1614">
        <w:rPr>
          <w:rFonts w:ascii="Times New Roman" w:hAnsi="Times New Roman" w:cs="Times New Roman"/>
          <w:noProof/>
          <w:sz w:val="24"/>
          <w:szCs w:val="24"/>
        </w:rPr>
        <w:t xml:space="preserve">came with </w:t>
      </w:r>
      <w:r w:rsidRPr="008A1614">
        <w:rPr>
          <w:rFonts w:ascii="Times New Roman" w:hAnsi="Times New Roman" w:cs="Times New Roman"/>
          <w:noProof/>
          <w:sz w:val="24"/>
          <w:szCs w:val="24"/>
        </w:rPr>
        <w:t>the transfer of the</w:t>
      </w:r>
      <w:r w:rsidR="4117836E" w:rsidRPr="008A1614">
        <w:rPr>
          <w:rFonts w:ascii="Times New Roman" w:hAnsi="Times New Roman" w:cs="Times New Roman"/>
          <w:noProof/>
          <w:sz w:val="24"/>
          <w:szCs w:val="24"/>
        </w:rPr>
        <w:t xml:space="preserve"> EMN</w:t>
      </w:r>
      <w:r w:rsidRPr="008A1614">
        <w:rPr>
          <w:rFonts w:ascii="Times New Roman" w:hAnsi="Times New Roman" w:cs="Times New Roman"/>
          <w:noProof/>
          <w:sz w:val="24"/>
          <w:szCs w:val="24"/>
        </w:rPr>
        <w:t xml:space="preserve"> I</w:t>
      </w:r>
      <w:r w:rsidR="175A7DBC" w:rsidRPr="008A1614">
        <w:rPr>
          <w:rFonts w:ascii="Times New Roman" w:hAnsi="Times New Roman" w:cs="Times New Roman"/>
          <w:noProof/>
          <w:sz w:val="24"/>
          <w:szCs w:val="24"/>
        </w:rPr>
        <w:t xml:space="preserve">nformation </w:t>
      </w:r>
      <w:r w:rsidRPr="008A1614">
        <w:rPr>
          <w:rFonts w:ascii="Times New Roman" w:hAnsi="Times New Roman" w:cs="Times New Roman"/>
          <w:noProof/>
          <w:sz w:val="24"/>
          <w:szCs w:val="24"/>
        </w:rPr>
        <w:t>E</w:t>
      </w:r>
      <w:r w:rsidR="7FCCDE47" w:rsidRPr="008A1614">
        <w:rPr>
          <w:rFonts w:ascii="Times New Roman" w:hAnsi="Times New Roman" w:cs="Times New Roman"/>
          <w:noProof/>
          <w:sz w:val="24"/>
          <w:szCs w:val="24"/>
        </w:rPr>
        <w:t xml:space="preserve">xchange </w:t>
      </w:r>
      <w:r w:rsidRPr="008A1614">
        <w:rPr>
          <w:rFonts w:ascii="Times New Roman" w:hAnsi="Times New Roman" w:cs="Times New Roman"/>
          <w:noProof/>
          <w:sz w:val="24"/>
          <w:szCs w:val="24"/>
        </w:rPr>
        <w:t>S</w:t>
      </w:r>
      <w:r w:rsidR="6CEE46AE" w:rsidRPr="008A1614">
        <w:rPr>
          <w:rFonts w:ascii="Times New Roman" w:hAnsi="Times New Roman" w:cs="Times New Roman"/>
          <w:noProof/>
          <w:sz w:val="24"/>
          <w:szCs w:val="24"/>
        </w:rPr>
        <w:t>ystem (IES)</w:t>
      </w:r>
      <w:r w:rsidRPr="008A1614">
        <w:rPr>
          <w:rFonts w:ascii="Times New Roman" w:hAnsi="Times New Roman" w:cs="Times New Roman"/>
          <w:noProof/>
          <w:sz w:val="24"/>
          <w:szCs w:val="24"/>
        </w:rPr>
        <w:t xml:space="preserve"> to a new platform</w:t>
      </w:r>
      <w:r w:rsidR="003030D1">
        <w:rPr>
          <w:rFonts w:ascii="Times New Roman" w:hAnsi="Times New Roman" w:cs="Times New Roman"/>
          <w:noProof/>
          <w:sz w:val="24"/>
          <w:szCs w:val="24"/>
        </w:rPr>
        <w:t>,</w:t>
      </w:r>
      <w:r w:rsidRPr="008A1614">
        <w:rPr>
          <w:rFonts w:ascii="Times New Roman" w:hAnsi="Times New Roman" w:cs="Times New Roman"/>
          <w:noProof/>
          <w:sz w:val="24"/>
          <w:szCs w:val="24"/>
        </w:rPr>
        <w:t xml:space="preserve"> which helped </w:t>
      </w:r>
      <w:r w:rsidR="00E97DFB" w:rsidRPr="008A1614">
        <w:rPr>
          <w:rFonts w:ascii="Times New Roman" w:hAnsi="Times New Roman" w:cs="Times New Roman"/>
          <w:noProof/>
          <w:sz w:val="24"/>
          <w:szCs w:val="24"/>
        </w:rPr>
        <w:t xml:space="preserve">improve </w:t>
      </w:r>
      <w:r w:rsidRPr="008A1614">
        <w:rPr>
          <w:rFonts w:ascii="Times New Roman" w:hAnsi="Times New Roman" w:cs="Times New Roman"/>
          <w:noProof/>
          <w:sz w:val="24"/>
          <w:szCs w:val="24"/>
        </w:rPr>
        <w:t xml:space="preserve">its </w:t>
      </w:r>
      <w:r w:rsidRPr="003030D1">
        <w:rPr>
          <w:rFonts w:ascii="Times New Roman" w:hAnsi="Times New Roman" w:cs="Times New Roman"/>
          <w:noProof/>
          <w:sz w:val="24"/>
          <w:szCs w:val="24"/>
        </w:rPr>
        <w:t>performance</w:t>
      </w:r>
      <w:r w:rsidR="003030D1" w:rsidRPr="00C60AB6">
        <w:rPr>
          <w:rStyle w:val="FootnoteReference"/>
          <w:rFonts w:ascii="Times New Roman" w:hAnsi="Times New Roman" w:cs="Times New Roman"/>
          <w:noProof/>
          <w:sz w:val="24"/>
          <w:szCs w:val="24"/>
        </w:rPr>
        <w:footnoteReference w:id="6"/>
      </w:r>
      <w:r w:rsidR="003030D1" w:rsidRPr="003030D1">
        <w:rPr>
          <w:rFonts w:ascii="Times New Roman" w:hAnsi="Times New Roman" w:cs="Times New Roman"/>
          <w:noProof/>
          <w:sz w:val="24"/>
          <w:szCs w:val="24"/>
        </w:rPr>
        <w:t>.</w:t>
      </w:r>
      <w:r w:rsidR="003470EF" w:rsidRPr="003030D1">
        <w:rPr>
          <w:rFonts w:ascii="Times New Roman" w:hAnsi="Times New Roman" w:cs="Times New Roman"/>
          <w:noProof/>
          <w:sz w:val="24"/>
          <w:szCs w:val="24"/>
        </w:rPr>
        <w:t xml:space="preserve"> </w:t>
      </w:r>
    </w:p>
    <w:p w14:paraId="3BB92ECD" w14:textId="67833867" w:rsidR="00094C94" w:rsidRPr="008A1614" w:rsidRDefault="00094C94" w:rsidP="00947E5C">
      <w:pPr>
        <w:jc w:val="both"/>
        <w:rPr>
          <w:rFonts w:ascii="Times New Roman" w:hAnsi="Times New Roman" w:cs="Times New Roman"/>
          <w:noProof/>
          <w:sz w:val="24"/>
          <w:szCs w:val="24"/>
        </w:rPr>
      </w:pPr>
      <w:r w:rsidRPr="008A1614">
        <w:rPr>
          <w:rFonts w:ascii="Times New Roman" w:hAnsi="Times New Roman" w:cs="Times New Roman"/>
          <w:noProof/>
          <w:sz w:val="24"/>
          <w:szCs w:val="24"/>
        </w:rPr>
        <w:t xml:space="preserve">The EMN engaged with international organisations for the preparation of products and events: four </w:t>
      </w:r>
      <w:r w:rsidR="003030D1">
        <w:rPr>
          <w:rFonts w:ascii="Times New Roman" w:hAnsi="Times New Roman" w:cs="Times New Roman"/>
          <w:noProof/>
          <w:sz w:val="24"/>
          <w:szCs w:val="24"/>
        </w:rPr>
        <w:t>i</w:t>
      </w:r>
      <w:r w:rsidRPr="008A1614">
        <w:rPr>
          <w:rFonts w:ascii="Times New Roman" w:hAnsi="Times New Roman" w:cs="Times New Roman"/>
          <w:noProof/>
          <w:sz w:val="24"/>
          <w:szCs w:val="24"/>
        </w:rPr>
        <w:t>nforms</w:t>
      </w:r>
      <w:r w:rsidR="00CB4C8D">
        <w:rPr>
          <w:rStyle w:val="FootnoteReference"/>
          <w:rFonts w:ascii="Times New Roman" w:hAnsi="Times New Roman" w:cs="Times New Roman"/>
          <w:noProof/>
          <w:szCs w:val="24"/>
        </w:rPr>
        <w:footnoteReference w:id="7"/>
      </w:r>
      <w:r w:rsidRPr="008A1614">
        <w:rPr>
          <w:rFonts w:ascii="Times New Roman" w:hAnsi="Times New Roman" w:cs="Times New Roman"/>
          <w:noProof/>
          <w:sz w:val="24"/>
          <w:szCs w:val="24"/>
        </w:rPr>
        <w:t xml:space="preserve"> on the impact of COVID-19 were developed in cooperation with the OECD in 2020 and one in 2021, </w:t>
      </w:r>
      <w:r w:rsidRPr="00947E5C">
        <w:rPr>
          <w:rFonts w:ascii="Times New Roman" w:hAnsi="Times New Roman" w:cs="Times New Roman"/>
          <w:noProof/>
          <w:sz w:val="24"/>
          <w:szCs w:val="24"/>
        </w:rPr>
        <w:t xml:space="preserve">in collaboration with </w:t>
      </w:r>
      <w:r w:rsidR="00FD48F2" w:rsidRPr="00947E5C">
        <w:rPr>
          <w:rFonts w:ascii="Times New Roman" w:hAnsi="Times New Roman" w:cs="Times New Roman"/>
          <w:noProof/>
          <w:sz w:val="24"/>
          <w:szCs w:val="24"/>
        </w:rPr>
        <w:t>the European Agency for Asylum (</w:t>
      </w:r>
      <w:r w:rsidRPr="00947E5C">
        <w:rPr>
          <w:rFonts w:ascii="Times New Roman" w:hAnsi="Times New Roman" w:cs="Times New Roman"/>
          <w:noProof/>
          <w:sz w:val="24"/>
          <w:szCs w:val="24"/>
        </w:rPr>
        <w:t>EUAA</w:t>
      </w:r>
      <w:r w:rsidR="00FD48F2" w:rsidRPr="00947E5C">
        <w:rPr>
          <w:rFonts w:ascii="Times New Roman" w:hAnsi="Times New Roman" w:cs="Times New Roman"/>
          <w:noProof/>
          <w:sz w:val="24"/>
          <w:szCs w:val="24"/>
        </w:rPr>
        <w:t>)</w:t>
      </w:r>
      <w:r w:rsidRPr="00947E5C">
        <w:rPr>
          <w:rFonts w:ascii="Times New Roman" w:hAnsi="Times New Roman" w:cs="Times New Roman"/>
          <w:noProof/>
          <w:sz w:val="24"/>
          <w:szCs w:val="24"/>
        </w:rPr>
        <w:t xml:space="preserve"> and Frontex</w:t>
      </w:r>
      <w:r w:rsidRPr="008A1614">
        <w:rPr>
          <w:rStyle w:val="FootnoteReference"/>
          <w:rFonts w:ascii="Times New Roman" w:hAnsi="Times New Roman" w:cs="Times New Roman"/>
          <w:noProof/>
          <w:sz w:val="24"/>
          <w:szCs w:val="24"/>
        </w:rPr>
        <w:footnoteReference w:id="8"/>
      </w:r>
      <w:r w:rsidRPr="008A1614">
        <w:rPr>
          <w:rFonts w:ascii="Times New Roman" w:hAnsi="Times New Roman" w:cs="Times New Roman"/>
          <w:noProof/>
          <w:sz w:val="24"/>
          <w:szCs w:val="24"/>
        </w:rPr>
        <w:t>. Moreover, in 2021</w:t>
      </w:r>
      <w:r w:rsidR="00CB4C8D">
        <w:rPr>
          <w:rFonts w:ascii="Times New Roman" w:hAnsi="Times New Roman" w:cs="Times New Roman"/>
          <w:noProof/>
          <w:sz w:val="24"/>
          <w:szCs w:val="24"/>
        </w:rPr>
        <w:t>,</w:t>
      </w:r>
      <w:r w:rsidRPr="008A1614">
        <w:rPr>
          <w:rFonts w:ascii="Times New Roman" w:hAnsi="Times New Roman" w:cs="Times New Roman"/>
          <w:noProof/>
          <w:sz w:val="24"/>
          <w:szCs w:val="24"/>
        </w:rPr>
        <w:t xml:space="preserve"> a EMN conference was jointly organised by the NCP F</w:t>
      </w:r>
      <w:r w:rsidR="00DD0B06" w:rsidRPr="008A1614">
        <w:rPr>
          <w:rFonts w:ascii="Times New Roman" w:hAnsi="Times New Roman" w:cs="Times New Roman"/>
          <w:noProof/>
          <w:sz w:val="24"/>
          <w:szCs w:val="24"/>
        </w:rPr>
        <w:t>inland</w:t>
      </w:r>
      <w:r w:rsidRPr="008A1614">
        <w:rPr>
          <w:rFonts w:ascii="Times New Roman" w:hAnsi="Times New Roman" w:cs="Times New Roman"/>
          <w:noProof/>
          <w:sz w:val="24"/>
          <w:szCs w:val="24"/>
        </w:rPr>
        <w:t xml:space="preserve"> in collaboration with the OECD and the C</w:t>
      </w:r>
      <w:r w:rsidR="00DD0B06" w:rsidRPr="008A1614">
        <w:rPr>
          <w:rFonts w:ascii="Times New Roman" w:hAnsi="Times New Roman" w:cs="Times New Roman"/>
          <w:noProof/>
          <w:sz w:val="24"/>
          <w:szCs w:val="24"/>
        </w:rPr>
        <w:t xml:space="preserve">ouncil of </w:t>
      </w:r>
      <w:r w:rsidRPr="008A1614">
        <w:rPr>
          <w:rFonts w:ascii="Times New Roman" w:hAnsi="Times New Roman" w:cs="Times New Roman"/>
          <w:noProof/>
          <w:sz w:val="24"/>
          <w:szCs w:val="24"/>
        </w:rPr>
        <w:t>E</w:t>
      </w:r>
      <w:r w:rsidR="00DD0B06" w:rsidRPr="008A1614">
        <w:rPr>
          <w:rFonts w:ascii="Times New Roman" w:hAnsi="Times New Roman" w:cs="Times New Roman"/>
          <w:noProof/>
          <w:sz w:val="24"/>
          <w:szCs w:val="24"/>
        </w:rPr>
        <w:t>urope</w:t>
      </w:r>
      <w:r w:rsidRPr="008A1614">
        <w:rPr>
          <w:rFonts w:ascii="Times New Roman" w:hAnsi="Times New Roman" w:cs="Times New Roman"/>
          <w:noProof/>
          <w:sz w:val="24"/>
          <w:szCs w:val="24"/>
        </w:rPr>
        <w:t>.</w:t>
      </w:r>
    </w:p>
    <w:p w14:paraId="4A45404B" w14:textId="6582389E" w:rsidR="00094C94" w:rsidRPr="008A1614" w:rsidRDefault="00E97DFB" w:rsidP="00C60AB6">
      <w:pPr>
        <w:spacing w:after="120"/>
        <w:jc w:val="both"/>
        <w:rPr>
          <w:rFonts w:ascii="Times New Roman" w:hAnsi="Times New Roman" w:cs="Times New Roman"/>
          <w:noProof/>
          <w:sz w:val="24"/>
          <w:szCs w:val="24"/>
        </w:rPr>
      </w:pPr>
      <w:r w:rsidRPr="008A1614">
        <w:rPr>
          <w:rFonts w:ascii="Times New Roman" w:hAnsi="Times New Roman" w:cs="Times New Roman"/>
          <w:noProof/>
          <w:sz w:val="24"/>
          <w:szCs w:val="24"/>
        </w:rPr>
        <w:t>T</w:t>
      </w:r>
      <w:r w:rsidR="00094C94" w:rsidRPr="008A1614">
        <w:rPr>
          <w:rFonts w:ascii="Times New Roman" w:hAnsi="Times New Roman" w:cs="Times New Roman"/>
          <w:noProof/>
          <w:sz w:val="24"/>
          <w:szCs w:val="24"/>
        </w:rPr>
        <w:t>he EMN contribut</w:t>
      </w:r>
      <w:r w:rsidRPr="008A1614">
        <w:rPr>
          <w:rFonts w:ascii="Times New Roman" w:hAnsi="Times New Roman" w:cs="Times New Roman"/>
          <w:noProof/>
          <w:sz w:val="24"/>
          <w:szCs w:val="24"/>
        </w:rPr>
        <w:t>ed</w:t>
      </w:r>
      <w:r w:rsidR="00094C94" w:rsidRPr="008A1614">
        <w:rPr>
          <w:rFonts w:ascii="Times New Roman" w:hAnsi="Times New Roman" w:cs="Times New Roman"/>
          <w:noProof/>
          <w:sz w:val="24"/>
          <w:szCs w:val="24"/>
        </w:rPr>
        <w:t xml:space="preserve"> to fostering the </w:t>
      </w:r>
      <w:r w:rsidRPr="008A1614">
        <w:rPr>
          <w:rFonts w:ascii="Times New Roman" w:hAnsi="Times New Roman" w:cs="Times New Roman"/>
          <w:noProof/>
          <w:sz w:val="24"/>
          <w:szCs w:val="24"/>
        </w:rPr>
        <w:t xml:space="preserve">sharing </w:t>
      </w:r>
      <w:r w:rsidR="00094C94" w:rsidRPr="008A1614">
        <w:rPr>
          <w:rFonts w:ascii="Times New Roman" w:hAnsi="Times New Roman" w:cs="Times New Roman"/>
          <w:noProof/>
          <w:sz w:val="24"/>
          <w:szCs w:val="24"/>
        </w:rPr>
        <w:t>of good practice</w:t>
      </w:r>
      <w:r w:rsidRPr="008A1614">
        <w:rPr>
          <w:rFonts w:ascii="Times New Roman" w:hAnsi="Times New Roman" w:cs="Times New Roman"/>
          <w:noProof/>
          <w:sz w:val="24"/>
          <w:szCs w:val="24"/>
        </w:rPr>
        <w:t xml:space="preserve"> by </w:t>
      </w:r>
      <w:r w:rsidR="00094C94" w:rsidRPr="008A1614">
        <w:rPr>
          <w:rFonts w:ascii="Times New Roman" w:hAnsi="Times New Roman" w:cs="Times New Roman"/>
          <w:noProof/>
          <w:sz w:val="24"/>
          <w:szCs w:val="24"/>
        </w:rPr>
        <w:t>continu</w:t>
      </w:r>
      <w:r w:rsidRPr="008A1614">
        <w:rPr>
          <w:rFonts w:ascii="Times New Roman" w:hAnsi="Times New Roman" w:cs="Times New Roman"/>
          <w:noProof/>
          <w:sz w:val="24"/>
          <w:szCs w:val="24"/>
        </w:rPr>
        <w:t>ing</w:t>
      </w:r>
      <w:r w:rsidR="00094C94" w:rsidRPr="008A1614">
        <w:rPr>
          <w:rFonts w:ascii="Times New Roman" w:hAnsi="Times New Roman" w:cs="Times New Roman"/>
          <w:noProof/>
          <w:sz w:val="24"/>
          <w:szCs w:val="24"/>
        </w:rPr>
        <w:t xml:space="preserve"> </w:t>
      </w:r>
      <w:r w:rsidRPr="008A1614">
        <w:rPr>
          <w:rFonts w:ascii="Times New Roman" w:hAnsi="Times New Roman" w:cs="Times New Roman"/>
          <w:noProof/>
          <w:sz w:val="24"/>
          <w:szCs w:val="24"/>
        </w:rPr>
        <w:t xml:space="preserve">its </w:t>
      </w:r>
      <w:r w:rsidR="00094C94" w:rsidRPr="008A1614">
        <w:rPr>
          <w:rFonts w:ascii="Times New Roman" w:hAnsi="Times New Roman" w:cs="Times New Roman"/>
          <w:noProof/>
          <w:sz w:val="24"/>
          <w:szCs w:val="24"/>
        </w:rPr>
        <w:t xml:space="preserve">role as a facilitator in </w:t>
      </w:r>
      <w:r w:rsidR="00094C94" w:rsidRPr="00C60AB6">
        <w:rPr>
          <w:rStyle w:val="BodyChar"/>
          <w:rFonts w:ascii="Times New Roman" w:eastAsia="Verdana" w:hAnsi="Times New Roman"/>
          <w:noProof/>
          <w:sz w:val="24"/>
          <w:szCs w:val="24"/>
        </w:rPr>
        <w:t>enabling</w:t>
      </w:r>
      <w:r w:rsidR="00094C94" w:rsidRPr="008A1614">
        <w:rPr>
          <w:rFonts w:ascii="Times New Roman" w:hAnsi="Times New Roman" w:cs="Times New Roman"/>
          <w:noProof/>
          <w:sz w:val="24"/>
          <w:szCs w:val="24"/>
        </w:rPr>
        <w:t xml:space="preserve"> access to the good practice</w:t>
      </w:r>
      <w:r w:rsidR="003030D1">
        <w:rPr>
          <w:rFonts w:ascii="Times New Roman" w:hAnsi="Times New Roman" w:cs="Times New Roman"/>
          <w:noProof/>
          <w:sz w:val="24"/>
          <w:szCs w:val="24"/>
        </w:rPr>
        <w:t>s</w:t>
      </w:r>
      <w:r w:rsidR="00094C94" w:rsidRPr="008A1614">
        <w:rPr>
          <w:rFonts w:ascii="Times New Roman" w:hAnsi="Times New Roman" w:cs="Times New Roman"/>
          <w:noProof/>
          <w:sz w:val="24"/>
          <w:szCs w:val="24"/>
        </w:rPr>
        <w:t xml:space="preserve"> identified in Member States and ex</w:t>
      </w:r>
      <w:r w:rsidR="00094C94" w:rsidRPr="008A1614">
        <w:rPr>
          <w:rFonts w:ascii="Times New Roman" w:hAnsi="Times New Roman" w:cs="Times New Roman"/>
          <w:noProof/>
          <w:color w:val="000000" w:themeColor="text1"/>
          <w:sz w:val="24"/>
          <w:szCs w:val="24"/>
        </w:rPr>
        <w:t xml:space="preserve">changing information on migration practices </w:t>
      </w:r>
      <w:r w:rsidR="003030D1">
        <w:rPr>
          <w:rFonts w:ascii="Times New Roman" w:hAnsi="Times New Roman" w:cs="Times New Roman"/>
          <w:noProof/>
          <w:color w:val="000000" w:themeColor="text1"/>
          <w:sz w:val="24"/>
          <w:szCs w:val="24"/>
        </w:rPr>
        <w:t xml:space="preserve">of </w:t>
      </w:r>
      <w:r w:rsidR="00094C94" w:rsidRPr="008A1614">
        <w:rPr>
          <w:rFonts w:ascii="Times New Roman" w:hAnsi="Times New Roman" w:cs="Times New Roman"/>
          <w:noProof/>
          <w:color w:val="000000" w:themeColor="text1"/>
          <w:sz w:val="24"/>
          <w:szCs w:val="24"/>
        </w:rPr>
        <w:t>the Member States.</w:t>
      </w:r>
    </w:p>
    <w:p w14:paraId="5DC06492" w14:textId="04E65736" w:rsidR="00094C94" w:rsidRPr="008A1614" w:rsidRDefault="00E97DFB" w:rsidP="00C60AB6">
      <w:pPr>
        <w:spacing w:after="120"/>
        <w:jc w:val="both"/>
        <w:rPr>
          <w:rFonts w:ascii="Times New Roman" w:hAnsi="Times New Roman" w:cs="Times New Roman"/>
          <w:noProof/>
          <w:sz w:val="24"/>
          <w:szCs w:val="24"/>
        </w:rPr>
      </w:pPr>
      <w:r w:rsidRPr="008A1614">
        <w:rPr>
          <w:rFonts w:ascii="Times New Roman" w:hAnsi="Times New Roman" w:cs="Times New Roman"/>
          <w:noProof/>
          <w:sz w:val="24"/>
          <w:szCs w:val="24"/>
        </w:rPr>
        <w:t xml:space="preserve">An important development in external relations was the EMN engagement with third countries </w:t>
      </w:r>
      <w:r w:rsidR="0068291E" w:rsidRPr="008A1614">
        <w:rPr>
          <w:rFonts w:ascii="Times New Roman" w:hAnsi="Times New Roman" w:cs="Times New Roman"/>
          <w:noProof/>
          <w:sz w:val="24"/>
          <w:szCs w:val="24"/>
        </w:rPr>
        <w:t>during</w:t>
      </w:r>
      <w:r w:rsidRPr="008A1614">
        <w:rPr>
          <w:rFonts w:ascii="Times New Roman" w:hAnsi="Times New Roman" w:cs="Times New Roman"/>
          <w:noProof/>
          <w:sz w:val="24"/>
          <w:szCs w:val="24"/>
        </w:rPr>
        <w:t xml:space="preserve"> the evaluation period</w:t>
      </w:r>
      <w:r w:rsidR="00094C94" w:rsidRPr="008A1614">
        <w:rPr>
          <w:rFonts w:ascii="Times New Roman" w:hAnsi="Times New Roman" w:cs="Times New Roman"/>
          <w:noProof/>
          <w:sz w:val="24"/>
          <w:szCs w:val="24"/>
        </w:rPr>
        <w:t>. In 2021, Georgia and Moldova joined the EMN as observers</w:t>
      </w:r>
      <w:r w:rsidR="00094C94" w:rsidRPr="008A1614">
        <w:rPr>
          <w:rStyle w:val="FootnoteReference"/>
          <w:rFonts w:ascii="Times New Roman" w:hAnsi="Times New Roman" w:cs="Times New Roman"/>
          <w:noProof/>
          <w:sz w:val="24"/>
          <w:szCs w:val="24"/>
        </w:rPr>
        <w:footnoteReference w:id="9"/>
      </w:r>
      <w:r w:rsidR="00094C94" w:rsidRPr="008A1614">
        <w:rPr>
          <w:rFonts w:ascii="Times New Roman" w:hAnsi="Times New Roman" w:cs="Times New Roman"/>
          <w:noProof/>
          <w:sz w:val="24"/>
          <w:szCs w:val="24"/>
        </w:rPr>
        <w:t xml:space="preserve"> while Armenia, Montenegro, Serbia, and Ukraine expressed an interest in joining the EMN</w:t>
      </w:r>
      <w:r w:rsidR="00094C94" w:rsidRPr="008A1614">
        <w:rPr>
          <w:rStyle w:val="FootnoteReference"/>
          <w:rFonts w:ascii="Times New Roman" w:hAnsi="Times New Roman" w:cs="Times New Roman"/>
          <w:noProof/>
          <w:sz w:val="24"/>
          <w:szCs w:val="24"/>
        </w:rPr>
        <w:footnoteReference w:id="10"/>
      </w:r>
      <w:r w:rsidR="0012765D" w:rsidRPr="008A1614">
        <w:rPr>
          <w:rFonts w:ascii="Times New Roman" w:hAnsi="Times New Roman" w:cs="Times New Roman"/>
          <w:noProof/>
          <w:sz w:val="24"/>
          <w:szCs w:val="24"/>
        </w:rPr>
        <w:t>.</w:t>
      </w:r>
      <w:r w:rsidR="00094C94" w:rsidRPr="008A1614">
        <w:rPr>
          <w:rFonts w:ascii="Times New Roman" w:hAnsi="Times New Roman" w:cs="Times New Roman"/>
          <w:noProof/>
          <w:sz w:val="24"/>
          <w:szCs w:val="24"/>
        </w:rPr>
        <w:t xml:space="preserve"> The Commission, assisted by the </w:t>
      </w:r>
      <w:r w:rsidR="003030D1">
        <w:rPr>
          <w:rFonts w:ascii="Times New Roman" w:hAnsi="Times New Roman" w:cs="Times New Roman"/>
          <w:noProof/>
          <w:sz w:val="24"/>
          <w:szCs w:val="24"/>
        </w:rPr>
        <w:t>c</w:t>
      </w:r>
      <w:r w:rsidR="00094C94" w:rsidRPr="008A1614">
        <w:rPr>
          <w:rFonts w:ascii="Times New Roman" w:hAnsi="Times New Roman" w:cs="Times New Roman"/>
          <w:noProof/>
          <w:sz w:val="24"/>
          <w:szCs w:val="24"/>
        </w:rPr>
        <w:t>ooperation with Third Countries W</w:t>
      </w:r>
      <w:r w:rsidR="0068291E" w:rsidRPr="008A1614">
        <w:rPr>
          <w:rFonts w:ascii="Times New Roman" w:hAnsi="Times New Roman" w:cs="Times New Roman"/>
          <w:noProof/>
          <w:sz w:val="24"/>
          <w:szCs w:val="24"/>
        </w:rPr>
        <w:t xml:space="preserve">orking </w:t>
      </w:r>
      <w:r w:rsidR="00094C94" w:rsidRPr="008A1614">
        <w:rPr>
          <w:rFonts w:ascii="Times New Roman" w:hAnsi="Times New Roman" w:cs="Times New Roman"/>
          <w:noProof/>
          <w:sz w:val="24"/>
          <w:szCs w:val="24"/>
        </w:rPr>
        <w:t>G</w:t>
      </w:r>
      <w:r w:rsidR="0068291E" w:rsidRPr="008A1614">
        <w:rPr>
          <w:rFonts w:ascii="Times New Roman" w:hAnsi="Times New Roman" w:cs="Times New Roman"/>
          <w:noProof/>
          <w:sz w:val="24"/>
          <w:szCs w:val="24"/>
        </w:rPr>
        <w:t>roup</w:t>
      </w:r>
      <w:r w:rsidR="00094C94" w:rsidRPr="008A1614">
        <w:rPr>
          <w:rFonts w:ascii="Times New Roman" w:hAnsi="Times New Roman" w:cs="Times New Roman"/>
          <w:noProof/>
          <w:sz w:val="24"/>
          <w:szCs w:val="24"/>
        </w:rPr>
        <w:t xml:space="preserve"> (CTC WG), launched preliminary exchanges with these countries</w:t>
      </w:r>
      <w:r w:rsidR="00094C94" w:rsidRPr="00C60AB6">
        <w:rPr>
          <w:rStyle w:val="FootnoteReference"/>
          <w:rFonts w:ascii="Times New Roman" w:hAnsi="Times New Roman" w:cs="Times New Roman"/>
          <w:noProof/>
          <w:sz w:val="24"/>
          <w:szCs w:val="24"/>
        </w:rPr>
        <w:footnoteReference w:id="11"/>
      </w:r>
      <w:r w:rsidR="00094C94" w:rsidRPr="008A1614">
        <w:rPr>
          <w:rFonts w:ascii="Times New Roman" w:hAnsi="Times New Roman" w:cs="Times New Roman"/>
          <w:noProof/>
          <w:sz w:val="24"/>
          <w:szCs w:val="24"/>
        </w:rPr>
        <w:t>.</w:t>
      </w:r>
    </w:p>
    <w:p w14:paraId="173BC789" w14:textId="41830539" w:rsidR="00094C94" w:rsidRPr="008A1614" w:rsidRDefault="00E97DFB" w:rsidP="00C60AB6">
      <w:pPr>
        <w:spacing w:after="120"/>
        <w:jc w:val="both"/>
        <w:rPr>
          <w:rFonts w:ascii="Times New Roman" w:hAnsi="Times New Roman" w:cs="Times New Roman"/>
          <w:b/>
          <w:bCs/>
          <w:noProof/>
          <w:sz w:val="24"/>
          <w:szCs w:val="24"/>
        </w:rPr>
      </w:pPr>
      <w:r w:rsidRPr="008A1614">
        <w:rPr>
          <w:rFonts w:ascii="Times New Roman" w:hAnsi="Times New Roman" w:cs="Times New Roman"/>
          <w:noProof/>
          <w:sz w:val="24"/>
          <w:szCs w:val="24"/>
        </w:rPr>
        <w:t xml:space="preserve">When the evaluation looked at </w:t>
      </w:r>
      <w:r w:rsidR="00277144" w:rsidRPr="008A1614">
        <w:rPr>
          <w:rFonts w:ascii="Times New Roman" w:hAnsi="Times New Roman" w:cs="Times New Roman"/>
          <w:noProof/>
          <w:sz w:val="24"/>
          <w:szCs w:val="24"/>
        </w:rPr>
        <w:t>p</w:t>
      </w:r>
      <w:r w:rsidR="00094C94" w:rsidRPr="008A1614">
        <w:rPr>
          <w:rFonts w:ascii="Times New Roman" w:hAnsi="Times New Roman" w:cs="Times New Roman"/>
          <w:noProof/>
          <w:sz w:val="24"/>
          <w:szCs w:val="24"/>
        </w:rPr>
        <w:t>roviding information to the general public</w:t>
      </w:r>
      <w:bookmarkStart w:id="2" w:name="_Ref148692000"/>
      <w:r w:rsidR="00277144" w:rsidRPr="008A1614">
        <w:rPr>
          <w:rFonts w:ascii="Times New Roman" w:hAnsi="Times New Roman" w:cs="Times New Roman"/>
          <w:noProof/>
          <w:sz w:val="24"/>
          <w:szCs w:val="24"/>
        </w:rPr>
        <w:t xml:space="preserve">, </w:t>
      </w:r>
      <w:r w:rsidRPr="008A1614">
        <w:rPr>
          <w:rFonts w:ascii="Times New Roman" w:hAnsi="Times New Roman" w:cs="Times New Roman"/>
          <w:noProof/>
          <w:sz w:val="24"/>
          <w:szCs w:val="24"/>
        </w:rPr>
        <w:t xml:space="preserve">it identified </w:t>
      </w:r>
      <w:r w:rsidR="00277144" w:rsidRPr="008A1614">
        <w:rPr>
          <w:rFonts w:ascii="Times New Roman" w:hAnsi="Times New Roman" w:cs="Times New Roman"/>
          <w:noProof/>
          <w:sz w:val="24"/>
          <w:szCs w:val="24"/>
        </w:rPr>
        <w:t>a</w:t>
      </w:r>
      <w:r w:rsidR="00094C94" w:rsidRPr="008A1614">
        <w:rPr>
          <w:rFonts w:ascii="Times New Roman" w:hAnsi="Times New Roman" w:cs="Times New Roman"/>
          <w:noProof/>
          <w:sz w:val="24"/>
          <w:szCs w:val="24"/>
        </w:rPr>
        <w:t xml:space="preserve"> need for further strengthening of the role that NCPs played in mobilising national partners to promote </w:t>
      </w:r>
      <w:r w:rsidR="00094C94" w:rsidRPr="00C60AB6">
        <w:rPr>
          <w:rStyle w:val="BodyChar"/>
          <w:rFonts w:ascii="Times New Roman" w:eastAsia="Verdana" w:hAnsi="Times New Roman"/>
          <w:noProof/>
          <w:sz w:val="24"/>
          <w:szCs w:val="24"/>
        </w:rPr>
        <w:t>EMN</w:t>
      </w:r>
      <w:r w:rsidR="00094C94" w:rsidRPr="008A1614">
        <w:rPr>
          <w:rFonts w:ascii="Times New Roman" w:hAnsi="Times New Roman" w:cs="Times New Roman"/>
          <w:noProof/>
          <w:sz w:val="24"/>
          <w:szCs w:val="24"/>
        </w:rPr>
        <w:t xml:space="preserve"> activities, including better coordination with policymakers</w:t>
      </w:r>
      <w:bookmarkEnd w:id="2"/>
      <w:r w:rsidR="00094C94" w:rsidRPr="008A1614">
        <w:rPr>
          <w:rFonts w:ascii="Times New Roman" w:hAnsi="Times New Roman" w:cs="Times New Roman"/>
          <w:noProof/>
          <w:sz w:val="24"/>
          <w:szCs w:val="24"/>
        </w:rPr>
        <w:t>.</w:t>
      </w:r>
      <w:r w:rsidR="00277144" w:rsidRPr="008A1614">
        <w:rPr>
          <w:rFonts w:ascii="Times New Roman" w:hAnsi="Times New Roman" w:cs="Times New Roman"/>
          <w:b/>
          <w:bCs/>
          <w:noProof/>
          <w:sz w:val="24"/>
          <w:szCs w:val="24"/>
        </w:rPr>
        <w:t xml:space="preserve"> </w:t>
      </w:r>
      <w:r w:rsidR="00094C94" w:rsidRPr="008A1614">
        <w:rPr>
          <w:rFonts w:ascii="Times New Roman" w:hAnsi="Times New Roman" w:cs="Times New Roman"/>
          <w:bCs/>
          <w:noProof/>
          <w:sz w:val="24"/>
          <w:szCs w:val="24"/>
        </w:rPr>
        <w:t xml:space="preserve">The evaluation confirmed that </w:t>
      </w:r>
      <w:r w:rsidR="00094C94" w:rsidRPr="008A1614">
        <w:rPr>
          <w:rFonts w:ascii="Times New Roman" w:hAnsi="Times New Roman" w:cs="Times New Roman"/>
          <w:noProof/>
          <w:sz w:val="24"/>
          <w:szCs w:val="24"/>
        </w:rPr>
        <w:t xml:space="preserve">increasing efforts to enhance the provision of information to the general public, including the production of material that could be adapted to specific national needs, were </w:t>
      </w:r>
      <w:r w:rsidR="00491141" w:rsidRPr="008A1614">
        <w:rPr>
          <w:rFonts w:ascii="Times New Roman" w:hAnsi="Times New Roman" w:cs="Times New Roman"/>
          <w:noProof/>
          <w:sz w:val="24"/>
          <w:szCs w:val="24"/>
        </w:rPr>
        <w:t xml:space="preserve">having an impact </w:t>
      </w:r>
      <w:r w:rsidR="00094C94" w:rsidRPr="008A1614">
        <w:rPr>
          <w:rFonts w:ascii="Times New Roman" w:hAnsi="Times New Roman" w:cs="Times New Roman"/>
          <w:noProof/>
          <w:sz w:val="24"/>
          <w:szCs w:val="24"/>
        </w:rPr>
        <w:t>in 2021</w:t>
      </w:r>
      <w:r w:rsidR="00B34C2E">
        <w:rPr>
          <w:rStyle w:val="FootnoteReference"/>
          <w:rFonts w:ascii="Times New Roman" w:hAnsi="Times New Roman" w:cs="Times New Roman"/>
          <w:noProof/>
          <w:szCs w:val="24"/>
        </w:rPr>
        <w:footnoteReference w:id="12"/>
      </w:r>
      <w:r w:rsidR="00094C94" w:rsidRPr="008A1614">
        <w:rPr>
          <w:rFonts w:ascii="Times New Roman" w:hAnsi="Times New Roman" w:cs="Times New Roman"/>
          <w:noProof/>
          <w:sz w:val="24"/>
          <w:szCs w:val="24"/>
        </w:rPr>
        <w:t>.</w:t>
      </w:r>
    </w:p>
    <w:p w14:paraId="1980E8E8" w14:textId="670DEBA2" w:rsidR="00036A10" w:rsidRPr="008A1614" w:rsidRDefault="00AC0B78" w:rsidP="00C60AB6">
      <w:pPr>
        <w:spacing w:after="120"/>
        <w:jc w:val="both"/>
        <w:rPr>
          <w:rFonts w:ascii="Times New Roman" w:hAnsi="Times New Roman" w:cs="Times New Roman"/>
          <w:noProof/>
          <w:sz w:val="24"/>
          <w:szCs w:val="24"/>
        </w:rPr>
      </w:pPr>
      <w:r w:rsidRPr="008A1614">
        <w:rPr>
          <w:rFonts w:ascii="Times New Roman" w:hAnsi="Times New Roman" w:cs="Times New Roman"/>
          <w:noProof/>
          <w:sz w:val="24"/>
          <w:szCs w:val="24"/>
        </w:rPr>
        <w:t xml:space="preserve">In terms of </w:t>
      </w:r>
      <w:r w:rsidRPr="008A1614">
        <w:rPr>
          <w:rFonts w:ascii="Times New Roman" w:hAnsi="Times New Roman" w:cs="Times New Roman"/>
          <w:b/>
          <w:bCs/>
          <w:noProof/>
          <w:sz w:val="24"/>
          <w:szCs w:val="24"/>
        </w:rPr>
        <w:t>efficiency</w:t>
      </w:r>
      <w:r w:rsidRPr="008A1614">
        <w:rPr>
          <w:rFonts w:ascii="Times New Roman" w:hAnsi="Times New Roman" w:cs="Times New Roman"/>
          <w:noProof/>
          <w:sz w:val="24"/>
          <w:szCs w:val="24"/>
        </w:rPr>
        <w:t>, the EMN was considered financially sustainable</w:t>
      </w:r>
      <w:r w:rsidR="002D4C32" w:rsidRPr="008A1614">
        <w:rPr>
          <w:rFonts w:ascii="Times New Roman" w:hAnsi="Times New Roman" w:cs="Times New Roman"/>
          <w:noProof/>
          <w:sz w:val="24"/>
          <w:szCs w:val="24"/>
        </w:rPr>
        <w:t xml:space="preserve"> and cost-effective</w:t>
      </w:r>
      <w:r w:rsidR="00AD44C3">
        <w:rPr>
          <w:rFonts w:ascii="Times New Roman" w:hAnsi="Times New Roman" w:cs="Times New Roman"/>
          <w:noProof/>
          <w:sz w:val="24"/>
          <w:szCs w:val="24"/>
        </w:rPr>
        <w:t>,</w:t>
      </w:r>
      <w:r w:rsidR="002D4C32" w:rsidRPr="008A1614">
        <w:rPr>
          <w:rFonts w:ascii="Times New Roman" w:hAnsi="Times New Roman" w:cs="Times New Roman"/>
          <w:noProof/>
          <w:sz w:val="24"/>
          <w:szCs w:val="24"/>
        </w:rPr>
        <w:t xml:space="preserve"> and </w:t>
      </w:r>
      <w:r w:rsidR="00491141" w:rsidRPr="008A1614">
        <w:rPr>
          <w:rFonts w:ascii="Times New Roman" w:hAnsi="Times New Roman" w:cs="Times New Roman"/>
          <w:noProof/>
          <w:sz w:val="24"/>
          <w:szCs w:val="24"/>
        </w:rPr>
        <w:t xml:space="preserve">the </w:t>
      </w:r>
      <w:r w:rsidR="002D4C32" w:rsidRPr="008A1614">
        <w:rPr>
          <w:rFonts w:ascii="Times New Roman" w:hAnsi="Times New Roman" w:cs="Times New Roman"/>
          <w:noProof/>
          <w:sz w:val="24"/>
          <w:szCs w:val="24"/>
        </w:rPr>
        <w:t xml:space="preserve">funding </w:t>
      </w:r>
      <w:r w:rsidR="00491141" w:rsidRPr="008A1614">
        <w:rPr>
          <w:rFonts w:ascii="Times New Roman" w:hAnsi="Times New Roman" w:cs="Times New Roman"/>
          <w:noProof/>
          <w:sz w:val="24"/>
          <w:szCs w:val="24"/>
        </w:rPr>
        <w:t xml:space="preserve">from the Asylum Migration and Integration Fund </w:t>
      </w:r>
      <w:r w:rsidR="00FD48F2" w:rsidRPr="008A1614">
        <w:rPr>
          <w:rFonts w:ascii="Times New Roman" w:hAnsi="Times New Roman" w:cs="Times New Roman"/>
          <w:noProof/>
          <w:sz w:val="24"/>
          <w:szCs w:val="24"/>
        </w:rPr>
        <w:t xml:space="preserve">(AMIF) </w:t>
      </w:r>
      <w:r w:rsidR="00491141" w:rsidRPr="008A1614">
        <w:rPr>
          <w:rFonts w:ascii="Times New Roman" w:hAnsi="Times New Roman" w:cs="Times New Roman"/>
          <w:noProof/>
          <w:sz w:val="24"/>
          <w:szCs w:val="24"/>
        </w:rPr>
        <w:t xml:space="preserve">was considered </w:t>
      </w:r>
      <w:r w:rsidR="002D4C32" w:rsidRPr="008A1614">
        <w:rPr>
          <w:rFonts w:ascii="Times New Roman" w:hAnsi="Times New Roman" w:cs="Times New Roman"/>
          <w:noProof/>
          <w:sz w:val="24"/>
          <w:szCs w:val="24"/>
        </w:rPr>
        <w:t>adequate</w:t>
      </w:r>
      <w:r w:rsidRPr="008A1614">
        <w:rPr>
          <w:rFonts w:ascii="Times New Roman" w:hAnsi="Times New Roman" w:cs="Times New Roman"/>
          <w:noProof/>
          <w:sz w:val="24"/>
          <w:szCs w:val="24"/>
        </w:rPr>
        <w:t xml:space="preserve">, </w:t>
      </w:r>
      <w:r w:rsidR="002D4C32" w:rsidRPr="008A1614">
        <w:rPr>
          <w:rFonts w:ascii="Times New Roman" w:hAnsi="Times New Roman" w:cs="Times New Roman"/>
          <w:noProof/>
          <w:sz w:val="24"/>
          <w:szCs w:val="24"/>
        </w:rPr>
        <w:t>while</w:t>
      </w:r>
      <w:r w:rsidRPr="008A1614">
        <w:rPr>
          <w:rFonts w:ascii="Times New Roman" w:hAnsi="Times New Roman" w:cs="Times New Roman"/>
          <w:noProof/>
          <w:sz w:val="24"/>
          <w:szCs w:val="24"/>
        </w:rPr>
        <w:t xml:space="preserve"> </w:t>
      </w:r>
      <w:r w:rsidR="00491141" w:rsidRPr="008A1614">
        <w:rPr>
          <w:rFonts w:ascii="Times New Roman" w:hAnsi="Times New Roman" w:cs="Times New Roman"/>
          <w:noProof/>
          <w:sz w:val="24"/>
          <w:szCs w:val="24"/>
        </w:rPr>
        <w:t xml:space="preserve">the EMN’s </w:t>
      </w:r>
      <w:r w:rsidRPr="008A1614">
        <w:rPr>
          <w:rFonts w:ascii="Times New Roman" w:hAnsi="Times New Roman" w:cs="Times New Roman"/>
          <w:noProof/>
          <w:sz w:val="24"/>
          <w:szCs w:val="24"/>
        </w:rPr>
        <w:t>implementation costs were proportionate to the benefits.</w:t>
      </w:r>
      <w:r w:rsidR="00115853" w:rsidRPr="00115853">
        <w:rPr>
          <w:rFonts w:ascii="Times New Roman" w:hAnsi="Times New Roman" w:cs="Times New Roman"/>
          <w:noProof/>
          <w:sz w:val="24"/>
          <w:szCs w:val="24"/>
        </w:rPr>
        <w:t xml:space="preserve"> NCPs reported that the most resource intensive elements tended to be organising national events, participating in EMN meetings, and contributing to EMN products such as ARMs and studies</w:t>
      </w:r>
      <w:r w:rsidR="00115853">
        <w:rPr>
          <w:rFonts w:ascii="Times New Roman" w:hAnsi="Times New Roman" w:cs="Times New Roman"/>
          <w:noProof/>
          <w:sz w:val="24"/>
          <w:szCs w:val="24"/>
        </w:rPr>
        <w:t xml:space="preserve">. </w:t>
      </w:r>
      <w:r w:rsidRPr="008A1614">
        <w:rPr>
          <w:rFonts w:ascii="Times New Roman" w:hAnsi="Times New Roman" w:cs="Times New Roman"/>
          <w:noProof/>
          <w:sz w:val="24"/>
          <w:szCs w:val="24"/>
        </w:rPr>
        <w:t xml:space="preserve"> </w:t>
      </w:r>
      <w:r w:rsidR="00115853" w:rsidRPr="00115853">
        <w:rPr>
          <w:rFonts w:ascii="Times New Roman" w:hAnsi="Times New Roman" w:cs="Times New Roman"/>
          <w:noProof/>
          <w:sz w:val="24"/>
          <w:szCs w:val="24"/>
        </w:rPr>
        <w:t>Stakeholders noted that, while the annual grant cycle involve</w:t>
      </w:r>
      <w:r w:rsidR="00115853">
        <w:rPr>
          <w:rFonts w:ascii="Times New Roman" w:hAnsi="Times New Roman" w:cs="Times New Roman"/>
          <w:noProof/>
          <w:sz w:val="24"/>
          <w:szCs w:val="24"/>
        </w:rPr>
        <w:t>d</w:t>
      </w:r>
      <w:r w:rsidR="00115853" w:rsidRPr="00115853">
        <w:rPr>
          <w:rFonts w:ascii="Times New Roman" w:hAnsi="Times New Roman" w:cs="Times New Roman"/>
          <w:noProof/>
          <w:sz w:val="24"/>
          <w:szCs w:val="24"/>
        </w:rPr>
        <w:t xml:space="preserve"> several administrative steps and budget allocation may in practice materialise after the start of implementation, NCPs have generally been able to proceed with planned activities and deliver outputs as foreseen. In addition, streamlining measures introduced in 2018 to give NCPs greater autonomy for small budget adjustments without prior approval</w:t>
      </w:r>
      <w:r w:rsidR="00115853">
        <w:rPr>
          <w:rFonts w:ascii="Times New Roman" w:hAnsi="Times New Roman" w:cs="Times New Roman"/>
          <w:noProof/>
          <w:sz w:val="24"/>
          <w:szCs w:val="24"/>
        </w:rPr>
        <w:t xml:space="preserve"> </w:t>
      </w:r>
      <w:r w:rsidR="00115853" w:rsidRPr="00115853">
        <w:rPr>
          <w:rFonts w:ascii="Times New Roman" w:hAnsi="Times New Roman" w:cs="Times New Roman"/>
          <w:noProof/>
          <w:sz w:val="24"/>
          <w:szCs w:val="24"/>
        </w:rPr>
        <w:t>support</w:t>
      </w:r>
      <w:r w:rsidR="00115853">
        <w:rPr>
          <w:rFonts w:ascii="Times New Roman" w:hAnsi="Times New Roman" w:cs="Times New Roman"/>
          <w:noProof/>
          <w:sz w:val="24"/>
          <w:szCs w:val="24"/>
        </w:rPr>
        <w:t>ed</w:t>
      </w:r>
      <w:r w:rsidR="00115853" w:rsidRPr="00115853">
        <w:rPr>
          <w:rFonts w:ascii="Times New Roman" w:hAnsi="Times New Roman" w:cs="Times New Roman"/>
          <w:noProof/>
          <w:sz w:val="24"/>
          <w:szCs w:val="24"/>
        </w:rPr>
        <w:t xml:space="preserve"> smoother implementation and contribute</w:t>
      </w:r>
      <w:r w:rsidR="00115853">
        <w:rPr>
          <w:rFonts w:ascii="Times New Roman" w:hAnsi="Times New Roman" w:cs="Times New Roman"/>
          <w:noProof/>
          <w:sz w:val="24"/>
          <w:szCs w:val="24"/>
        </w:rPr>
        <w:t>d</w:t>
      </w:r>
      <w:r w:rsidR="00115853" w:rsidRPr="00115853">
        <w:rPr>
          <w:rFonts w:ascii="Times New Roman" w:hAnsi="Times New Roman" w:cs="Times New Roman"/>
          <w:noProof/>
          <w:sz w:val="24"/>
          <w:szCs w:val="24"/>
        </w:rPr>
        <w:t xml:space="preserve"> to overall efficiency.</w:t>
      </w:r>
      <w:r w:rsidR="00115853">
        <w:rPr>
          <w:rFonts w:ascii="Times New Roman" w:hAnsi="Times New Roman" w:cs="Times New Roman"/>
          <w:noProof/>
          <w:sz w:val="24"/>
          <w:szCs w:val="24"/>
        </w:rPr>
        <w:t xml:space="preserve"> </w:t>
      </w:r>
      <w:r w:rsidR="00036A10" w:rsidRPr="008A1614">
        <w:rPr>
          <w:rFonts w:ascii="Times New Roman" w:hAnsi="Times New Roman" w:cs="Times New Roman"/>
          <w:noProof/>
          <w:sz w:val="24"/>
          <w:szCs w:val="24"/>
        </w:rPr>
        <w:t xml:space="preserve">The EMN funding proved to </w:t>
      </w:r>
      <w:r w:rsidR="00036A10" w:rsidRPr="00C60AB6">
        <w:rPr>
          <w:rStyle w:val="BodyChar"/>
          <w:rFonts w:ascii="Times New Roman" w:eastAsia="Verdana" w:hAnsi="Times New Roman"/>
          <w:noProof/>
          <w:sz w:val="24"/>
          <w:szCs w:val="24"/>
        </w:rPr>
        <w:t>be</w:t>
      </w:r>
      <w:r w:rsidR="00036A10" w:rsidRPr="008A1614">
        <w:rPr>
          <w:rFonts w:ascii="Times New Roman" w:hAnsi="Times New Roman" w:cs="Times New Roman"/>
          <w:noProof/>
          <w:sz w:val="24"/>
          <w:szCs w:val="24"/>
        </w:rPr>
        <w:t xml:space="preserve"> pivotal towards ensuring the results and benefits achieved by the Network</w:t>
      </w:r>
      <w:r w:rsidR="00491141" w:rsidRPr="008A1614">
        <w:rPr>
          <w:rFonts w:ascii="Times New Roman" w:hAnsi="Times New Roman" w:cs="Times New Roman"/>
          <w:noProof/>
          <w:sz w:val="24"/>
          <w:szCs w:val="24"/>
        </w:rPr>
        <w:t xml:space="preserve"> were achievable and sustainable</w:t>
      </w:r>
      <w:r w:rsidR="00036A10" w:rsidRPr="008A1614">
        <w:rPr>
          <w:rFonts w:ascii="Times New Roman" w:hAnsi="Times New Roman" w:cs="Times New Roman"/>
          <w:noProof/>
          <w:sz w:val="24"/>
          <w:szCs w:val="24"/>
        </w:rPr>
        <w:t>.</w:t>
      </w:r>
      <w:r w:rsidR="00115853">
        <w:rPr>
          <w:rFonts w:ascii="Times New Roman" w:hAnsi="Times New Roman" w:cs="Times New Roman"/>
          <w:noProof/>
          <w:sz w:val="24"/>
          <w:szCs w:val="24"/>
        </w:rPr>
        <w:t xml:space="preserve"> </w:t>
      </w:r>
    </w:p>
    <w:p w14:paraId="2440D66B" w14:textId="7FC4590E" w:rsidR="00F44219" w:rsidRPr="008A1614" w:rsidRDefault="00491141" w:rsidP="00C60AB6">
      <w:pPr>
        <w:spacing w:after="120"/>
        <w:jc w:val="both"/>
        <w:rPr>
          <w:rFonts w:ascii="Times New Roman" w:hAnsi="Times New Roman" w:cs="Times New Roman"/>
          <w:noProof/>
          <w:sz w:val="24"/>
          <w:szCs w:val="24"/>
        </w:rPr>
      </w:pPr>
      <w:r w:rsidRPr="008A1614">
        <w:rPr>
          <w:rFonts w:ascii="Times New Roman" w:hAnsi="Times New Roman" w:cs="Times New Roman"/>
          <w:noProof/>
          <w:sz w:val="24"/>
          <w:szCs w:val="24"/>
        </w:rPr>
        <w:t>On</w:t>
      </w:r>
      <w:r w:rsidR="00AC0B78" w:rsidRPr="008A1614">
        <w:rPr>
          <w:rFonts w:ascii="Times New Roman" w:hAnsi="Times New Roman" w:cs="Times New Roman"/>
          <w:noProof/>
          <w:sz w:val="24"/>
          <w:szCs w:val="24"/>
        </w:rPr>
        <w:t xml:space="preserve"> </w:t>
      </w:r>
      <w:r w:rsidR="00AC0B78" w:rsidRPr="00C60AB6">
        <w:rPr>
          <w:rFonts w:ascii="Times New Roman" w:hAnsi="Times New Roman" w:cs="Times New Roman"/>
          <w:noProof/>
          <w:sz w:val="24"/>
          <w:szCs w:val="24"/>
        </w:rPr>
        <w:t>governance</w:t>
      </w:r>
      <w:r w:rsidR="00AC0B78" w:rsidRPr="008A1614">
        <w:rPr>
          <w:rFonts w:ascii="Times New Roman" w:hAnsi="Times New Roman" w:cs="Times New Roman"/>
          <w:noProof/>
          <w:sz w:val="24"/>
          <w:szCs w:val="24"/>
        </w:rPr>
        <w:t>, the evaluation confirmed that the various components of the EMN worked in accordance with the EMN legal basis throughout the analysed period</w:t>
      </w:r>
      <w:r w:rsidR="000100A3" w:rsidRPr="008A1614">
        <w:rPr>
          <w:rFonts w:ascii="Times New Roman" w:hAnsi="Times New Roman" w:cs="Times New Roman"/>
          <w:noProof/>
          <w:sz w:val="24"/>
          <w:szCs w:val="24"/>
        </w:rPr>
        <w:t xml:space="preserve">, including attendance </w:t>
      </w:r>
      <w:r w:rsidRPr="008A1614">
        <w:rPr>
          <w:rFonts w:ascii="Times New Roman" w:hAnsi="Times New Roman" w:cs="Times New Roman"/>
          <w:noProof/>
          <w:sz w:val="24"/>
          <w:szCs w:val="24"/>
        </w:rPr>
        <w:t xml:space="preserve">at </w:t>
      </w:r>
      <w:r w:rsidR="00AC0B78" w:rsidRPr="008A1614">
        <w:rPr>
          <w:rFonts w:ascii="Times New Roman" w:hAnsi="Times New Roman" w:cs="Times New Roman"/>
          <w:noProof/>
          <w:sz w:val="24"/>
          <w:szCs w:val="24"/>
        </w:rPr>
        <w:t>S</w:t>
      </w:r>
      <w:r w:rsidR="000100A3" w:rsidRPr="008A1614">
        <w:rPr>
          <w:rFonts w:ascii="Times New Roman" w:hAnsi="Times New Roman" w:cs="Times New Roman"/>
          <w:noProof/>
          <w:sz w:val="24"/>
          <w:szCs w:val="24"/>
        </w:rPr>
        <w:t xml:space="preserve">teering </w:t>
      </w:r>
      <w:r w:rsidR="00AC0B78" w:rsidRPr="008A1614">
        <w:rPr>
          <w:rFonts w:ascii="Times New Roman" w:hAnsi="Times New Roman" w:cs="Times New Roman"/>
          <w:noProof/>
          <w:sz w:val="24"/>
          <w:szCs w:val="24"/>
        </w:rPr>
        <w:t>B</w:t>
      </w:r>
      <w:r w:rsidR="000100A3" w:rsidRPr="008A1614">
        <w:rPr>
          <w:rFonts w:ascii="Times New Roman" w:hAnsi="Times New Roman" w:cs="Times New Roman"/>
          <w:noProof/>
          <w:sz w:val="24"/>
          <w:szCs w:val="24"/>
        </w:rPr>
        <w:t>oard</w:t>
      </w:r>
      <w:r w:rsidR="00AC0B78" w:rsidRPr="008A1614">
        <w:rPr>
          <w:rFonts w:ascii="Times New Roman" w:hAnsi="Times New Roman" w:cs="Times New Roman"/>
          <w:noProof/>
          <w:sz w:val="24"/>
          <w:szCs w:val="24"/>
        </w:rPr>
        <w:t xml:space="preserve"> meetings </w:t>
      </w:r>
      <w:r w:rsidR="00D217DC" w:rsidRPr="008A1614">
        <w:rPr>
          <w:rFonts w:ascii="Times New Roman" w:hAnsi="Times New Roman" w:cs="Times New Roman"/>
          <w:noProof/>
          <w:sz w:val="24"/>
          <w:szCs w:val="24"/>
        </w:rPr>
        <w:t xml:space="preserve">and performing </w:t>
      </w:r>
      <w:r w:rsidR="00AD44C3">
        <w:rPr>
          <w:rFonts w:ascii="Times New Roman" w:hAnsi="Times New Roman" w:cs="Times New Roman"/>
          <w:noProof/>
          <w:sz w:val="24"/>
          <w:szCs w:val="24"/>
        </w:rPr>
        <w:t>their</w:t>
      </w:r>
      <w:r w:rsidR="00D217DC" w:rsidRPr="008A1614">
        <w:rPr>
          <w:rFonts w:ascii="Times New Roman" w:hAnsi="Times New Roman" w:cs="Times New Roman"/>
          <w:noProof/>
          <w:sz w:val="24"/>
          <w:szCs w:val="24"/>
        </w:rPr>
        <w:t xml:space="preserve"> role</w:t>
      </w:r>
      <w:r w:rsidR="00AC0B78" w:rsidRPr="008A1614">
        <w:rPr>
          <w:rFonts w:ascii="Times New Roman" w:hAnsi="Times New Roman" w:cs="Times New Roman"/>
          <w:noProof/>
          <w:sz w:val="24"/>
          <w:szCs w:val="24"/>
        </w:rPr>
        <w:t xml:space="preserve"> in compliance with Council Decision </w:t>
      </w:r>
      <w:r w:rsidR="0068291E" w:rsidRPr="008A1614">
        <w:rPr>
          <w:rFonts w:ascii="Times New Roman" w:hAnsi="Times New Roman" w:cs="Times New Roman"/>
          <w:noProof/>
          <w:sz w:val="24"/>
          <w:szCs w:val="24"/>
          <w:lang w:val="en-IE"/>
        </w:rPr>
        <w:t>2008/381/EC</w:t>
      </w:r>
      <w:r w:rsidR="00AD44C3">
        <w:rPr>
          <w:rFonts w:ascii="Times New Roman" w:hAnsi="Times New Roman" w:cs="Times New Roman"/>
          <w:noProof/>
          <w:sz w:val="24"/>
          <w:szCs w:val="24"/>
          <w:lang w:val="en-IE"/>
        </w:rPr>
        <w:t>.</w:t>
      </w:r>
      <w:r w:rsidR="000D64EF">
        <w:rPr>
          <w:rFonts w:ascii="Times New Roman" w:hAnsi="Times New Roman" w:cs="Times New Roman"/>
          <w:noProof/>
          <w:sz w:val="24"/>
          <w:szCs w:val="24"/>
          <w:lang w:val="en-IE"/>
        </w:rPr>
        <w:t xml:space="preserve"> Given the </w:t>
      </w:r>
      <w:r w:rsidR="005E59C7">
        <w:rPr>
          <w:rFonts w:ascii="Times New Roman" w:hAnsi="Times New Roman" w:cs="Times New Roman"/>
          <w:noProof/>
          <w:sz w:val="24"/>
          <w:szCs w:val="24"/>
          <w:lang w:val="en-IE"/>
        </w:rPr>
        <w:t>high number</w:t>
      </w:r>
      <w:r w:rsidR="000D64EF">
        <w:rPr>
          <w:rFonts w:ascii="Times New Roman" w:hAnsi="Times New Roman" w:cs="Times New Roman"/>
          <w:noProof/>
          <w:sz w:val="24"/>
          <w:szCs w:val="24"/>
          <w:lang w:val="en-IE"/>
        </w:rPr>
        <w:t xml:space="preserve"> of topics arising due to COVID-19 as a key factor affecting the EU migration and asylum system, two additional Steering Board meetings were organised in 2021. </w:t>
      </w:r>
      <w:r w:rsidR="00AD44C3">
        <w:rPr>
          <w:rFonts w:ascii="Times New Roman" w:hAnsi="Times New Roman" w:cs="Times New Roman"/>
          <w:noProof/>
          <w:sz w:val="24"/>
          <w:szCs w:val="24"/>
          <w:lang w:val="en-IE"/>
        </w:rPr>
        <w:t xml:space="preserve"> The EMN governance </w:t>
      </w:r>
      <w:r w:rsidR="00AC0B78" w:rsidRPr="008A1614">
        <w:rPr>
          <w:rFonts w:ascii="Times New Roman" w:hAnsi="Times New Roman" w:cs="Times New Roman"/>
          <w:noProof/>
          <w:sz w:val="24"/>
          <w:szCs w:val="24"/>
        </w:rPr>
        <w:t>provid</w:t>
      </w:r>
      <w:r w:rsidR="00AD44C3">
        <w:rPr>
          <w:rFonts w:ascii="Times New Roman" w:hAnsi="Times New Roman" w:cs="Times New Roman"/>
          <w:noProof/>
          <w:sz w:val="24"/>
          <w:szCs w:val="24"/>
        </w:rPr>
        <w:t>ed</w:t>
      </w:r>
      <w:r w:rsidR="00AC0B78" w:rsidRPr="008A1614">
        <w:rPr>
          <w:rFonts w:ascii="Times New Roman" w:hAnsi="Times New Roman" w:cs="Times New Roman"/>
          <w:noProof/>
          <w:sz w:val="24"/>
          <w:szCs w:val="24"/>
        </w:rPr>
        <w:t xml:space="preserve"> substantial strategic and political guidance to the Network,</w:t>
      </w:r>
      <w:r w:rsidR="00D217DC" w:rsidRPr="008A1614">
        <w:rPr>
          <w:rFonts w:ascii="Times New Roman" w:hAnsi="Times New Roman" w:cs="Times New Roman"/>
          <w:noProof/>
          <w:sz w:val="24"/>
          <w:szCs w:val="24"/>
        </w:rPr>
        <w:t xml:space="preserve"> which was considered</w:t>
      </w:r>
      <w:r w:rsidR="00AC0B78" w:rsidRPr="008A1614">
        <w:rPr>
          <w:rFonts w:ascii="Times New Roman" w:hAnsi="Times New Roman" w:cs="Times New Roman"/>
          <w:noProof/>
          <w:sz w:val="24"/>
          <w:szCs w:val="24"/>
        </w:rPr>
        <w:t xml:space="preserve"> a</w:t>
      </w:r>
      <w:r w:rsidR="005C6C6B" w:rsidRPr="008A1614">
        <w:rPr>
          <w:rFonts w:ascii="Times New Roman" w:hAnsi="Times New Roman" w:cs="Times New Roman"/>
          <w:noProof/>
          <w:sz w:val="24"/>
          <w:szCs w:val="24"/>
        </w:rPr>
        <w:t xml:space="preserve"> significant</w:t>
      </w:r>
      <w:r w:rsidR="00AC0B78" w:rsidRPr="008A1614">
        <w:rPr>
          <w:rFonts w:ascii="Times New Roman" w:hAnsi="Times New Roman" w:cs="Times New Roman"/>
          <w:noProof/>
          <w:sz w:val="24"/>
          <w:szCs w:val="24"/>
        </w:rPr>
        <w:t xml:space="preserve"> improvement </w:t>
      </w:r>
      <w:r w:rsidRPr="008A1614">
        <w:rPr>
          <w:rFonts w:ascii="Times New Roman" w:hAnsi="Times New Roman" w:cs="Times New Roman"/>
          <w:noProof/>
          <w:sz w:val="24"/>
          <w:szCs w:val="24"/>
        </w:rPr>
        <w:t xml:space="preserve">on the situation found by </w:t>
      </w:r>
      <w:r w:rsidR="00AC0B78" w:rsidRPr="008A1614">
        <w:rPr>
          <w:rFonts w:ascii="Times New Roman" w:hAnsi="Times New Roman" w:cs="Times New Roman"/>
          <w:noProof/>
          <w:sz w:val="24"/>
          <w:szCs w:val="24"/>
        </w:rPr>
        <w:t xml:space="preserve">the </w:t>
      </w:r>
      <w:r w:rsidR="000100A3" w:rsidRPr="008A1614">
        <w:rPr>
          <w:rFonts w:ascii="Times New Roman" w:hAnsi="Times New Roman" w:cs="Times New Roman"/>
          <w:noProof/>
          <w:sz w:val="24"/>
          <w:szCs w:val="24"/>
        </w:rPr>
        <w:t>previous</w:t>
      </w:r>
      <w:r w:rsidR="00AC0B78" w:rsidRPr="008A1614">
        <w:rPr>
          <w:rFonts w:ascii="Times New Roman" w:hAnsi="Times New Roman" w:cs="Times New Roman"/>
          <w:noProof/>
          <w:sz w:val="24"/>
          <w:szCs w:val="24"/>
        </w:rPr>
        <w:t xml:space="preserve"> evaluation</w:t>
      </w:r>
      <w:r w:rsidR="000100A3" w:rsidRPr="008A1614">
        <w:rPr>
          <w:rFonts w:ascii="Times New Roman" w:hAnsi="Times New Roman" w:cs="Times New Roman"/>
          <w:noProof/>
          <w:sz w:val="24"/>
          <w:szCs w:val="24"/>
        </w:rPr>
        <w:t xml:space="preserve"> in 2015</w:t>
      </w:r>
      <w:r w:rsidR="00AC0B78" w:rsidRPr="008A1614">
        <w:rPr>
          <w:rFonts w:ascii="Times New Roman" w:hAnsi="Times New Roman" w:cs="Times New Roman"/>
          <w:noProof/>
          <w:sz w:val="24"/>
          <w:szCs w:val="24"/>
        </w:rPr>
        <w:t xml:space="preserve">. However, </w:t>
      </w:r>
      <w:r w:rsidR="000100A3" w:rsidRPr="008A1614">
        <w:rPr>
          <w:rFonts w:ascii="Times New Roman" w:hAnsi="Times New Roman" w:cs="Times New Roman"/>
          <w:noProof/>
          <w:sz w:val="24"/>
          <w:szCs w:val="24"/>
        </w:rPr>
        <w:t>it was also identified that</w:t>
      </w:r>
      <w:r w:rsidR="00B76BD2">
        <w:rPr>
          <w:rFonts w:ascii="Times New Roman" w:hAnsi="Times New Roman" w:cs="Times New Roman"/>
          <w:noProof/>
          <w:sz w:val="24"/>
          <w:szCs w:val="24"/>
        </w:rPr>
        <w:t xml:space="preserve"> </w:t>
      </w:r>
      <w:r w:rsidR="00AC0B78" w:rsidRPr="008A1614">
        <w:rPr>
          <w:rFonts w:ascii="Times New Roman" w:hAnsi="Times New Roman" w:cs="Times New Roman"/>
          <w:noProof/>
          <w:sz w:val="24"/>
          <w:szCs w:val="24"/>
        </w:rPr>
        <w:t xml:space="preserve">scientific experts were not </w:t>
      </w:r>
      <w:r w:rsidRPr="008A1614">
        <w:rPr>
          <w:rFonts w:ascii="Times New Roman" w:hAnsi="Times New Roman" w:cs="Times New Roman"/>
          <w:noProof/>
          <w:sz w:val="24"/>
          <w:szCs w:val="24"/>
        </w:rPr>
        <w:t xml:space="preserve">yet </w:t>
      </w:r>
      <w:r w:rsidR="00AC0B78" w:rsidRPr="008A1614">
        <w:rPr>
          <w:rFonts w:ascii="Times New Roman" w:hAnsi="Times New Roman" w:cs="Times New Roman"/>
          <w:noProof/>
          <w:sz w:val="24"/>
          <w:szCs w:val="24"/>
        </w:rPr>
        <w:t>involved</w:t>
      </w:r>
      <w:r w:rsidR="00B76BD2">
        <w:rPr>
          <w:rFonts w:ascii="Times New Roman" w:hAnsi="Times New Roman" w:cs="Times New Roman"/>
          <w:noProof/>
          <w:sz w:val="24"/>
          <w:szCs w:val="24"/>
        </w:rPr>
        <w:t xml:space="preserve"> in </w:t>
      </w:r>
      <w:r w:rsidR="00563FDE">
        <w:rPr>
          <w:rFonts w:ascii="Times New Roman" w:hAnsi="Times New Roman" w:cs="Times New Roman"/>
          <w:noProof/>
          <w:sz w:val="24"/>
          <w:szCs w:val="24"/>
        </w:rPr>
        <w:t>assisting the Steering Board</w:t>
      </w:r>
      <w:r w:rsidR="00AC0B78" w:rsidRPr="008A1614">
        <w:rPr>
          <w:rFonts w:ascii="Times New Roman" w:hAnsi="Times New Roman" w:cs="Times New Roman"/>
          <w:noProof/>
          <w:sz w:val="24"/>
          <w:szCs w:val="24"/>
        </w:rPr>
        <w:t>,</w:t>
      </w:r>
      <w:r w:rsidR="00563FDE">
        <w:rPr>
          <w:rFonts w:ascii="Times New Roman" w:hAnsi="Times New Roman" w:cs="Times New Roman"/>
          <w:noProof/>
          <w:sz w:val="24"/>
          <w:szCs w:val="24"/>
        </w:rPr>
        <w:t xml:space="preserve"> as required </w:t>
      </w:r>
      <w:r w:rsidR="00CA6258">
        <w:rPr>
          <w:rFonts w:ascii="Times New Roman" w:hAnsi="Times New Roman" w:cs="Times New Roman"/>
          <w:noProof/>
          <w:sz w:val="24"/>
          <w:szCs w:val="24"/>
        </w:rPr>
        <w:t>in Artic</w:t>
      </w:r>
      <w:r w:rsidR="00C60B87">
        <w:rPr>
          <w:rFonts w:ascii="Times New Roman" w:hAnsi="Times New Roman" w:cs="Times New Roman"/>
          <w:noProof/>
          <w:sz w:val="24"/>
          <w:szCs w:val="24"/>
        </w:rPr>
        <w:t>l</w:t>
      </w:r>
      <w:r w:rsidR="00CA6258">
        <w:rPr>
          <w:rFonts w:ascii="Times New Roman" w:hAnsi="Times New Roman" w:cs="Times New Roman"/>
          <w:noProof/>
          <w:sz w:val="24"/>
          <w:szCs w:val="24"/>
        </w:rPr>
        <w:t xml:space="preserve">e 4 of </w:t>
      </w:r>
      <w:r w:rsidR="00563FDE">
        <w:rPr>
          <w:rFonts w:ascii="Times New Roman" w:hAnsi="Times New Roman" w:cs="Times New Roman"/>
          <w:noProof/>
          <w:sz w:val="24"/>
          <w:szCs w:val="24"/>
        </w:rPr>
        <w:t xml:space="preserve">the </w:t>
      </w:r>
      <w:r w:rsidR="00563FDE" w:rsidRPr="008A1614">
        <w:rPr>
          <w:rFonts w:ascii="Times New Roman" w:hAnsi="Times New Roman" w:cs="Times New Roman"/>
          <w:noProof/>
          <w:sz w:val="24"/>
          <w:szCs w:val="24"/>
        </w:rPr>
        <w:t xml:space="preserve">Council Decision </w:t>
      </w:r>
      <w:r w:rsidR="00563FDE" w:rsidRPr="008A1614">
        <w:rPr>
          <w:rFonts w:ascii="Times New Roman" w:hAnsi="Times New Roman" w:cs="Times New Roman"/>
          <w:noProof/>
          <w:sz w:val="24"/>
          <w:szCs w:val="24"/>
          <w:lang w:val="en-IE"/>
        </w:rPr>
        <w:t>2008/381/EC</w:t>
      </w:r>
      <w:r w:rsidR="00F66459">
        <w:rPr>
          <w:rFonts w:ascii="Times New Roman" w:hAnsi="Times New Roman" w:cs="Times New Roman"/>
          <w:noProof/>
          <w:sz w:val="24"/>
          <w:szCs w:val="24"/>
          <w:lang w:val="en-IE"/>
        </w:rPr>
        <w:t>,</w:t>
      </w:r>
      <w:r w:rsidR="00AC0B78" w:rsidRPr="008A1614">
        <w:rPr>
          <w:rFonts w:ascii="Times New Roman" w:hAnsi="Times New Roman" w:cs="Times New Roman"/>
          <w:noProof/>
          <w:sz w:val="24"/>
          <w:szCs w:val="24"/>
        </w:rPr>
        <w:t xml:space="preserve"> no</w:t>
      </w:r>
      <w:r w:rsidR="00AD44C3">
        <w:rPr>
          <w:rFonts w:ascii="Times New Roman" w:hAnsi="Times New Roman" w:cs="Times New Roman"/>
          <w:noProof/>
          <w:sz w:val="24"/>
          <w:szCs w:val="24"/>
        </w:rPr>
        <w:t>t marking any</w:t>
      </w:r>
      <w:r w:rsidR="00AC0B78" w:rsidRPr="008A1614">
        <w:rPr>
          <w:rFonts w:ascii="Times New Roman" w:hAnsi="Times New Roman" w:cs="Times New Roman"/>
          <w:noProof/>
          <w:sz w:val="24"/>
          <w:szCs w:val="24"/>
        </w:rPr>
        <w:t xml:space="preserve"> progress </w:t>
      </w:r>
      <w:r w:rsidRPr="008A1614">
        <w:rPr>
          <w:rFonts w:ascii="Times New Roman" w:hAnsi="Times New Roman" w:cs="Times New Roman"/>
          <w:noProof/>
          <w:sz w:val="24"/>
          <w:szCs w:val="24"/>
        </w:rPr>
        <w:t xml:space="preserve">on that issue since </w:t>
      </w:r>
      <w:r w:rsidR="00AC0B78" w:rsidRPr="008A1614">
        <w:rPr>
          <w:rFonts w:ascii="Times New Roman" w:hAnsi="Times New Roman" w:cs="Times New Roman"/>
          <w:noProof/>
          <w:sz w:val="24"/>
          <w:szCs w:val="24"/>
        </w:rPr>
        <w:t>the 2015 evaluation.</w:t>
      </w:r>
    </w:p>
    <w:p w14:paraId="4A8BA8F1" w14:textId="60E673C1" w:rsidR="00AC0B78" w:rsidRPr="008A1614" w:rsidRDefault="00491141" w:rsidP="00AC0B78">
      <w:pPr>
        <w:spacing w:after="120"/>
        <w:jc w:val="both"/>
        <w:rPr>
          <w:rFonts w:ascii="Times New Roman" w:hAnsi="Times New Roman" w:cs="Times New Roman"/>
          <w:noProof/>
          <w:sz w:val="24"/>
          <w:szCs w:val="24"/>
        </w:rPr>
      </w:pPr>
      <w:r w:rsidRPr="008A1614">
        <w:rPr>
          <w:rFonts w:ascii="Times New Roman" w:hAnsi="Times New Roman" w:cs="Times New Roman"/>
          <w:noProof/>
          <w:sz w:val="24"/>
          <w:szCs w:val="24"/>
        </w:rPr>
        <w:t xml:space="preserve">The composition of the </w:t>
      </w:r>
      <w:r w:rsidR="00AC0B78" w:rsidRPr="008A1614">
        <w:rPr>
          <w:rFonts w:ascii="Times New Roman" w:hAnsi="Times New Roman" w:cs="Times New Roman"/>
          <w:noProof/>
          <w:sz w:val="24"/>
          <w:szCs w:val="24"/>
        </w:rPr>
        <w:t>NCPs</w:t>
      </w:r>
      <w:r w:rsidRPr="008A1614">
        <w:rPr>
          <w:rFonts w:ascii="Times New Roman" w:hAnsi="Times New Roman" w:cs="Times New Roman"/>
          <w:noProof/>
          <w:sz w:val="24"/>
          <w:szCs w:val="24"/>
        </w:rPr>
        <w:t xml:space="preserve"> </w:t>
      </w:r>
      <w:r w:rsidR="00AC0B78" w:rsidRPr="008A1614">
        <w:rPr>
          <w:rFonts w:ascii="Times New Roman" w:hAnsi="Times New Roman" w:cs="Times New Roman"/>
          <w:noProof/>
          <w:sz w:val="24"/>
          <w:szCs w:val="24"/>
        </w:rPr>
        <w:t xml:space="preserve">was in line with Council Decision </w:t>
      </w:r>
      <w:r w:rsidR="0068291E" w:rsidRPr="008A1614">
        <w:rPr>
          <w:rFonts w:ascii="Times New Roman" w:hAnsi="Times New Roman" w:cs="Times New Roman"/>
          <w:noProof/>
          <w:sz w:val="24"/>
          <w:szCs w:val="24"/>
          <w:lang w:val="en-IE"/>
        </w:rPr>
        <w:t xml:space="preserve">2008/381/EC </w:t>
      </w:r>
      <w:r w:rsidR="00AC0B78" w:rsidRPr="008A1614">
        <w:rPr>
          <w:rFonts w:ascii="Times New Roman" w:hAnsi="Times New Roman" w:cs="Times New Roman"/>
          <w:noProof/>
          <w:sz w:val="24"/>
          <w:szCs w:val="24"/>
        </w:rPr>
        <w:t xml:space="preserve">and </w:t>
      </w:r>
      <w:r w:rsidR="000100A3" w:rsidRPr="008A1614">
        <w:rPr>
          <w:rFonts w:ascii="Times New Roman" w:hAnsi="Times New Roman" w:cs="Times New Roman"/>
          <w:noProof/>
          <w:sz w:val="24"/>
          <w:szCs w:val="24"/>
        </w:rPr>
        <w:t>the evaluation</w:t>
      </w:r>
      <w:r w:rsidR="00AC0B78" w:rsidRPr="008A1614">
        <w:rPr>
          <w:rFonts w:ascii="Times New Roman" w:hAnsi="Times New Roman" w:cs="Times New Roman"/>
          <w:noProof/>
          <w:sz w:val="24"/>
          <w:szCs w:val="24"/>
        </w:rPr>
        <w:t xml:space="preserve"> </w:t>
      </w:r>
      <w:r w:rsidR="00AC0B78" w:rsidRPr="00C60AB6">
        <w:rPr>
          <w:rStyle w:val="BodyChar"/>
          <w:rFonts w:ascii="Times New Roman" w:eastAsia="Verdana" w:hAnsi="Times New Roman"/>
          <w:noProof/>
          <w:sz w:val="24"/>
          <w:szCs w:val="24"/>
        </w:rPr>
        <w:t>confirmed</w:t>
      </w:r>
      <w:r w:rsidR="00AC0B78" w:rsidRPr="008A1614">
        <w:rPr>
          <w:rFonts w:ascii="Times New Roman" w:hAnsi="Times New Roman" w:cs="Times New Roman"/>
          <w:noProof/>
          <w:sz w:val="24"/>
          <w:szCs w:val="24"/>
        </w:rPr>
        <w:t xml:space="preserve"> that they performed their tasks </w:t>
      </w:r>
      <w:r w:rsidRPr="008A1614">
        <w:rPr>
          <w:rFonts w:ascii="Times New Roman" w:hAnsi="Times New Roman" w:cs="Times New Roman"/>
          <w:noProof/>
          <w:sz w:val="24"/>
          <w:szCs w:val="24"/>
        </w:rPr>
        <w:t xml:space="preserve">in </w:t>
      </w:r>
      <w:r w:rsidR="00AC0B78" w:rsidRPr="008A1614">
        <w:rPr>
          <w:rFonts w:ascii="Times New Roman" w:hAnsi="Times New Roman" w:cs="Times New Roman"/>
          <w:noProof/>
          <w:sz w:val="24"/>
          <w:szCs w:val="24"/>
        </w:rPr>
        <w:t>accord</w:t>
      </w:r>
      <w:r w:rsidRPr="008A1614">
        <w:rPr>
          <w:rFonts w:ascii="Times New Roman" w:hAnsi="Times New Roman" w:cs="Times New Roman"/>
          <w:noProof/>
          <w:sz w:val="24"/>
          <w:szCs w:val="24"/>
        </w:rPr>
        <w:t xml:space="preserve">ance with </w:t>
      </w:r>
      <w:r w:rsidR="00AC0B78" w:rsidRPr="008A1614">
        <w:rPr>
          <w:rFonts w:ascii="Times New Roman" w:hAnsi="Times New Roman" w:cs="Times New Roman"/>
          <w:noProof/>
          <w:sz w:val="24"/>
          <w:szCs w:val="24"/>
        </w:rPr>
        <w:t>the provisions of th</w:t>
      </w:r>
      <w:r w:rsidR="0068291E" w:rsidRPr="008A1614">
        <w:rPr>
          <w:rFonts w:ascii="Times New Roman" w:hAnsi="Times New Roman" w:cs="Times New Roman"/>
          <w:noProof/>
          <w:sz w:val="24"/>
          <w:szCs w:val="24"/>
        </w:rPr>
        <w:t>is Decision</w:t>
      </w:r>
      <w:r w:rsidR="00AC0B78" w:rsidRPr="008A1614">
        <w:rPr>
          <w:rFonts w:ascii="Times New Roman" w:hAnsi="Times New Roman" w:cs="Times New Roman"/>
          <w:noProof/>
          <w:sz w:val="24"/>
          <w:szCs w:val="24"/>
        </w:rPr>
        <w:t>.</w:t>
      </w:r>
    </w:p>
    <w:p w14:paraId="6ADCFA11" w14:textId="0A4ECA41" w:rsidR="00AC0B78" w:rsidRPr="008A1614" w:rsidRDefault="00AC0B78" w:rsidP="00C60AB6">
      <w:pPr>
        <w:spacing w:after="120"/>
        <w:jc w:val="both"/>
        <w:rPr>
          <w:rFonts w:ascii="Times New Roman" w:hAnsi="Times New Roman" w:cs="Times New Roman"/>
          <w:noProof/>
          <w:sz w:val="24"/>
          <w:szCs w:val="24"/>
        </w:rPr>
      </w:pPr>
      <w:r w:rsidRPr="008A1614">
        <w:rPr>
          <w:rFonts w:ascii="Times New Roman" w:hAnsi="Times New Roman" w:cs="Times New Roman"/>
          <w:noProof/>
          <w:sz w:val="24"/>
          <w:szCs w:val="24"/>
        </w:rPr>
        <w:t xml:space="preserve">The </w:t>
      </w:r>
      <w:r w:rsidR="00491141" w:rsidRPr="008A1614">
        <w:rPr>
          <w:rFonts w:ascii="Times New Roman" w:hAnsi="Times New Roman" w:cs="Times New Roman"/>
          <w:noProof/>
          <w:sz w:val="24"/>
          <w:szCs w:val="24"/>
        </w:rPr>
        <w:t xml:space="preserve">contribution of the </w:t>
      </w:r>
      <w:r w:rsidRPr="008A1614">
        <w:rPr>
          <w:rFonts w:ascii="Times New Roman" w:hAnsi="Times New Roman" w:cs="Times New Roman"/>
          <w:noProof/>
          <w:sz w:val="24"/>
          <w:szCs w:val="24"/>
        </w:rPr>
        <w:t xml:space="preserve">EMN Service Provider to the operation of the EMN was found to be efficient and </w:t>
      </w:r>
      <w:r w:rsidRPr="00C60AB6">
        <w:rPr>
          <w:rStyle w:val="BodyChar"/>
          <w:rFonts w:ascii="Times New Roman" w:eastAsia="Verdana" w:hAnsi="Times New Roman"/>
          <w:noProof/>
          <w:sz w:val="24"/>
          <w:szCs w:val="24"/>
        </w:rPr>
        <w:t>supportive</w:t>
      </w:r>
      <w:r w:rsidRPr="008A1614">
        <w:rPr>
          <w:rFonts w:ascii="Times New Roman" w:hAnsi="Times New Roman" w:cs="Times New Roman"/>
          <w:noProof/>
          <w:sz w:val="24"/>
          <w:szCs w:val="24"/>
        </w:rPr>
        <w:t xml:space="preserve">, although a need for further improvement </w:t>
      </w:r>
      <w:r w:rsidR="00491141" w:rsidRPr="008A1614">
        <w:rPr>
          <w:rFonts w:ascii="Times New Roman" w:hAnsi="Times New Roman" w:cs="Times New Roman"/>
          <w:noProof/>
          <w:sz w:val="24"/>
          <w:szCs w:val="24"/>
        </w:rPr>
        <w:t xml:space="preserve">in the </w:t>
      </w:r>
      <w:r w:rsidRPr="008A1614">
        <w:rPr>
          <w:rFonts w:ascii="Times New Roman" w:hAnsi="Times New Roman" w:cs="Times New Roman"/>
          <w:noProof/>
          <w:sz w:val="24"/>
          <w:szCs w:val="24"/>
        </w:rPr>
        <w:t>timeliness of submitting documents, including meeting minutes, was identified.</w:t>
      </w:r>
    </w:p>
    <w:p w14:paraId="3A725A2F" w14:textId="595FD31E" w:rsidR="00AC0B78" w:rsidRPr="008A1614" w:rsidRDefault="00AC0B78" w:rsidP="00C60AB6">
      <w:pPr>
        <w:spacing w:after="120"/>
        <w:jc w:val="both"/>
        <w:rPr>
          <w:rFonts w:ascii="Times New Roman" w:hAnsi="Times New Roman" w:cs="Times New Roman"/>
          <w:noProof/>
          <w:sz w:val="24"/>
          <w:szCs w:val="24"/>
        </w:rPr>
      </w:pPr>
      <w:r w:rsidRPr="008A1614">
        <w:rPr>
          <w:rFonts w:ascii="Times New Roman" w:hAnsi="Times New Roman" w:cs="Times New Roman"/>
          <w:noProof/>
          <w:sz w:val="24"/>
          <w:szCs w:val="24"/>
        </w:rPr>
        <w:t>Overall, the evaluation confirmed the appropriateness of the EMN internal structure</w:t>
      </w:r>
      <w:r w:rsidR="00491141" w:rsidRPr="008A1614">
        <w:rPr>
          <w:rFonts w:ascii="Times New Roman" w:hAnsi="Times New Roman" w:cs="Times New Roman"/>
          <w:noProof/>
          <w:sz w:val="24"/>
          <w:szCs w:val="24"/>
        </w:rPr>
        <w:t>,</w:t>
      </w:r>
      <w:r w:rsidRPr="008A1614">
        <w:rPr>
          <w:rFonts w:ascii="Times New Roman" w:hAnsi="Times New Roman" w:cs="Times New Roman"/>
          <w:noProof/>
          <w:sz w:val="24"/>
          <w:szCs w:val="24"/>
        </w:rPr>
        <w:t xml:space="preserve"> which allowed </w:t>
      </w:r>
      <w:r w:rsidR="00491141" w:rsidRPr="008A1614">
        <w:rPr>
          <w:rFonts w:ascii="Times New Roman" w:hAnsi="Times New Roman" w:cs="Times New Roman"/>
          <w:noProof/>
          <w:sz w:val="24"/>
          <w:szCs w:val="24"/>
        </w:rPr>
        <w:t xml:space="preserve">it to </w:t>
      </w:r>
      <w:r w:rsidRPr="00C60AB6">
        <w:rPr>
          <w:rStyle w:val="BodyChar"/>
          <w:rFonts w:ascii="Times New Roman" w:eastAsia="Verdana" w:hAnsi="Times New Roman"/>
          <w:noProof/>
          <w:sz w:val="24"/>
          <w:szCs w:val="24"/>
        </w:rPr>
        <w:t>efficient</w:t>
      </w:r>
      <w:r w:rsidRPr="008A1614">
        <w:rPr>
          <w:rFonts w:ascii="Times New Roman" w:hAnsi="Times New Roman" w:cs="Times New Roman"/>
          <w:noProof/>
          <w:sz w:val="24"/>
          <w:szCs w:val="24"/>
        </w:rPr>
        <w:t xml:space="preserve"> manage </w:t>
      </w:r>
      <w:r w:rsidR="00491141" w:rsidRPr="008A1614">
        <w:rPr>
          <w:rFonts w:ascii="Times New Roman" w:hAnsi="Times New Roman" w:cs="Times New Roman"/>
          <w:noProof/>
          <w:sz w:val="24"/>
          <w:szCs w:val="24"/>
        </w:rPr>
        <w:t xml:space="preserve">its </w:t>
      </w:r>
      <w:r w:rsidRPr="008A1614">
        <w:rPr>
          <w:rFonts w:ascii="Times New Roman" w:hAnsi="Times New Roman" w:cs="Times New Roman"/>
          <w:noProof/>
          <w:sz w:val="24"/>
          <w:szCs w:val="24"/>
        </w:rPr>
        <w:t xml:space="preserve">activities, </w:t>
      </w:r>
      <w:r w:rsidR="00AD44C3">
        <w:rPr>
          <w:rFonts w:ascii="Times New Roman" w:hAnsi="Times New Roman" w:cs="Times New Roman"/>
          <w:noProof/>
          <w:sz w:val="24"/>
          <w:szCs w:val="24"/>
        </w:rPr>
        <w:t>as well as</w:t>
      </w:r>
      <w:r w:rsidR="00AD44C3" w:rsidRPr="008A1614">
        <w:rPr>
          <w:rFonts w:ascii="Times New Roman" w:hAnsi="Times New Roman" w:cs="Times New Roman"/>
          <w:noProof/>
          <w:sz w:val="24"/>
          <w:szCs w:val="24"/>
        </w:rPr>
        <w:t xml:space="preserve"> </w:t>
      </w:r>
      <w:r w:rsidRPr="008A1614">
        <w:rPr>
          <w:rFonts w:ascii="Times New Roman" w:hAnsi="Times New Roman" w:cs="Times New Roman"/>
          <w:noProof/>
          <w:sz w:val="24"/>
          <w:szCs w:val="24"/>
        </w:rPr>
        <w:t xml:space="preserve">a good level of awareness of </w:t>
      </w:r>
      <w:r w:rsidR="00502971" w:rsidRPr="008A1614">
        <w:rPr>
          <w:rFonts w:ascii="Times New Roman" w:hAnsi="Times New Roman" w:cs="Times New Roman"/>
          <w:noProof/>
          <w:sz w:val="24"/>
          <w:szCs w:val="24"/>
        </w:rPr>
        <w:t xml:space="preserve">the </w:t>
      </w:r>
      <w:r w:rsidRPr="008A1614">
        <w:rPr>
          <w:rFonts w:ascii="Times New Roman" w:hAnsi="Times New Roman" w:cs="Times New Roman"/>
          <w:noProof/>
          <w:sz w:val="24"/>
          <w:szCs w:val="24"/>
        </w:rPr>
        <w:t>internal distribution of roles and responsibilities.</w:t>
      </w:r>
    </w:p>
    <w:p w14:paraId="0A49689B" w14:textId="599ED71B" w:rsidR="0035755F" w:rsidRPr="008A1614" w:rsidRDefault="3A9B86D7" w:rsidP="00C60AB6">
      <w:pPr>
        <w:spacing w:after="120"/>
        <w:jc w:val="both"/>
        <w:rPr>
          <w:rFonts w:ascii="Times New Roman" w:hAnsi="Times New Roman" w:cs="Times New Roman"/>
          <w:noProof/>
          <w:sz w:val="24"/>
          <w:szCs w:val="24"/>
        </w:rPr>
      </w:pPr>
      <w:r w:rsidRPr="008A1614">
        <w:rPr>
          <w:rFonts w:ascii="Times New Roman" w:hAnsi="Times New Roman" w:cs="Times New Roman"/>
          <w:noProof/>
          <w:sz w:val="24"/>
          <w:szCs w:val="24"/>
        </w:rPr>
        <w:t xml:space="preserve">The evaluation found the activity of the EMN to be </w:t>
      </w:r>
      <w:r w:rsidR="00B66157">
        <w:rPr>
          <w:rFonts w:ascii="Times New Roman" w:hAnsi="Times New Roman" w:cs="Times New Roman"/>
          <w:b/>
          <w:bCs/>
          <w:noProof/>
          <w:sz w:val="24"/>
          <w:szCs w:val="24"/>
        </w:rPr>
        <w:t>coherent</w:t>
      </w:r>
      <w:r w:rsidR="00B66157" w:rsidRPr="008A1614">
        <w:rPr>
          <w:rFonts w:ascii="Times New Roman" w:hAnsi="Times New Roman" w:cs="Times New Roman"/>
          <w:noProof/>
          <w:sz w:val="24"/>
          <w:szCs w:val="24"/>
        </w:rPr>
        <w:t xml:space="preserve"> </w:t>
      </w:r>
      <w:r w:rsidR="41D691D4" w:rsidRPr="008A1614">
        <w:rPr>
          <w:rFonts w:ascii="Times New Roman" w:hAnsi="Times New Roman" w:cs="Times New Roman"/>
          <w:noProof/>
          <w:sz w:val="24"/>
          <w:szCs w:val="24"/>
        </w:rPr>
        <w:t xml:space="preserve">with </w:t>
      </w:r>
      <w:r w:rsidRPr="008A1614">
        <w:rPr>
          <w:rFonts w:ascii="Times New Roman" w:hAnsi="Times New Roman" w:cs="Times New Roman"/>
          <w:noProof/>
          <w:sz w:val="24"/>
          <w:szCs w:val="24"/>
        </w:rPr>
        <w:t xml:space="preserve">the </w:t>
      </w:r>
      <w:r w:rsidR="00AD44C3">
        <w:rPr>
          <w:rFonts w:ascii="Times New Roman" w:hAnsi="Times New Roman" w:cs="Times New Roman"/>
          <w:noProof/>
          <w:sz w:val="24"/>
          <w:szCs w:val="24"/>
        </w:rPr>
        <w:t xml:space="preserve">European policy on migration and asylum, including the </w:t>
      </w:r>
      <w:r w:rsidRPr="008A1614">
        <w:rPr>
          <w:rFonts w:ascii="Times New Roman" w:hAnsi="Times New Roman" w:cs="Times New Roman"/>
          <w:noProof/>
          <w:sz w:val="24"/>
          <w:szCs w:val="24"/>
        </w:rPr>
        <w:t>Pact o</w:t>
      </w:r>
      <w:r w:rsidR="0068291E" w:rsidRPr="008A1614">
        <w:rPr>
          <w:rFonts w:ascii="Times New Roman" w:hAnsi="Times New Roman" w:cs="Times New Roman"/>
          <w:noProof/>
          <w:sz w:val="24"/>
          <w:szCs w:val="24"/>
        </w:rPr>
        <w:t>n</w:t>
      </w:r>
      <w:r w:rsidRPr="008A1614">
        <w:rPr>
          <w:rFonts w:ascii="Times New Roman" w:hAnsi="Times New Roman" w:cs="Times New Roman"/>
          <w:noProof/>
          <w:sz w:val="24"/>
          <w:szCs w:val="24"/>
        </w:rPr>
        <w:t xml:space="preserve"> Migration and Asylum</w:t>
      </w:r>
      <w:r w:rsidR="68090177" w:rsidRPr="008A1614">
        <w:rPr>
          <w:rFonts w:ascii="Times New Roman" w:hAnsi="Times New Roman" w:cs="Times New Roman"/>
          <w:noProof/>
          <w:sz w:val="24"/>
          <w:szCs w:val="24"/>
        </w:rPr>
        <w:t xml:space="preserve"> and other </w:t>
      </w:r>
      <w:r w:rsidR="37EB743A" w:rsidRPr="00C60AB6">
        <w:rPr>
          <w:rStyle w:val="BodyChar"/>
          <w:rFonts w:ascii="Times New Roman" w:eastAsia="Verdana" w:hAnsi="Times New Roman"/>
          <w:noProof/>
          <w:sz w:val="24"/>
          <w:szCs w:val="24"/>
        </w:rPr>
        <w:t>selected</w:t>
      </w:r>
      <w:r w:rsidR="37EB743A" w:rsidRPr="008A1614">
        <w:rPr>
          <w:rFonts w:ascii="Times New Roman" w:hAnsi="Times New Roman" w:cs="Times New Roman"/>
          <w:noProof/>
          <w:sz w:val="24"/>
          <w:szCs w:val="24"/>
        </w:rPr>
        <w:t xml:space="preserve"> </w:t>
      </w:r>
      <w:r w:rsidR="68090177" w:rsidRPr="008A1614">
        <w:rPr>
          <w:rFonts w:ascii="Times New Roman" w:hAnsi="Times New Roman" w:cs="Times New Roman"/>
          <w:noProof/>
          <w:sz w:val="24"/>
          <w:szCs w:val="24"/>
        </w:rPr>
        <w:t xml:space="preserve">key migration policy initiatives. </w:t>
      </w:r>
      <w:r w:rsidRPr="008A1614">
        <w:rPr>
          <w:rFonts w:ascii="Times New Roman" w:hAnsi="Times New Roman" w:cs="Times New Roman"/>
          <w:noProof/>
          <w:sz w:val="24"/>
          <w:szCs w:val="24"/>
        </w:rPr>
        <w:t>The EMN deliverables to support policy</w:t>
      </w:r>
      <w:r w:rsidR="005C6C6B" w:rsidRPr="008A1614">
        <w:rPr>
          <w:rFonts w:ascii="Times New Roman" w:hAnsi="Times New Roman" w:cs="Times New Roman"/>
          <w:noProof/>
          <w:sz w:val="24"/>
          <w:szCs w:val="24"/>
        </w:rPr>
        <w:t>-</w:t>
      </w:r>
      <w:r w:rsidRPr="008A1614">
        <w:rPr>
          <w:rFonts w:ascii="Times New Roman" w:hAnsi="Times New Roman" w:cs="Times New Roman"/>
          <w:noProof/>
          <w:sz w:val="24"/>
          <w:szCs w:val="24"/>
        </w:rPr>
        <w:t xml:space="preserve">making and to inform the general public were </w:t>
      </w:r>
      <w:r w:rsidR="00502971" w:rsidRPr="008A1614">
        <w:rPr>
          <w:rFonts w:ascii="Times New Roman" w:hAnsi="Times New Roman" w:cs="Times New Roman"/>
          <w:noProof/>
          <w:sz w:val="24"/>
          <w:szCs w:val="24"/>
        </w:rPr>
        <w:t xml:space="preserve">consistent </w:t>
      </w:r>
      <w:r w:rsidRPr="008A1614">
        <w:rPr>
          <w:rFonts w:ascii="Times New Roman" w:hAnsi="Times New Roman" w:cs="Times New Roman"/>
          <w:noProof/>
          <w:sz w:val="24"/>
          <w:szCs w:val="24"/>
        </w:rPr>
        <w:t xml:space="preserve">with the </w:t>
      </w:r>
      <w:r w:rsidR="00AD44C3">
        <w:rPr>
          <w:rFonts w:ascii="Times New Roman" w:hAnsi="Times New Roman" w:cs="Times New Roman"/>
          <w:noProof/>
          <w:sz w:val="24"/>
          <w:szCs w:val="24"/>
        </w:rPr>
        <w:t>Commission’s</w:t>
      </w:r>
      <w:r w:rsidR="00AD44C3" w:rsidRPr="008A1614">
        <w:rPr>
          <w:rFonts w:ascii="Times New Roman" w:hAnsi="Times New Roman" w:cs="Times New Roman"/>
          <w:noProof/>
          <w:sz w:val="24"/>
          <w:szCs w:val="24"/>
        </w:rPr>
        <w:t xml:space="preserve"> </w:t>
      </w:r>
      <w:r w:rsidRPr="008A1614">
        <w:rPr>
          <w:rFonts w:ascii="Times New Roman" w:hAnsi="Times New Roman" w:cs="Times New Roman"/>
          <w:noProof/>
          <w:sz w:val="24"/>
          <w:szCs w:val="24"/>
        </w:rPr>
        <w:t xml:space="preserve">objective to ensure fair and efficient asylum, return and integration policies, as well as better management of EU external borders. The EMN’s contribution to facilitating practical cooperation and the exchange of good practices represented an important tool for a more coordinated application of the existing EU </w:t>
      </w:r>
      <w:r w:rsidR="0012765D" w:rsidRPr="008A1614">
        <w:rPr>
          <w:rFonts w:ascii="Times New Roman" w:hAnsi="Times New Roman" w:cs="Times New Roman"/>
          <w:i/>
          <w:noProof/>
          <w:sz w:val="24"/>
          <w:szCs w:val="24"/>
        </w:rPr>
        <w:t>acquis</w:t>
      </w:r>
      <w:r w:rsidRPr="008A1614">
        <w:rPr>
          <w:rFonts w:ascii="Times New Roman" w:hAnsi="Times New Roman" w:cs="Times New Roman"/>
          <w:noProof/>
          <w:sz w:val="24"/>
          <w:szCs w:val="24"/>
        </w:rPr>
        <w:t xml:space="preserve">. It was helpful in promoting </w:t>
      </w:r>
      <w:r w:rsidR="00502971" w:rsidRPr="008A1614">
        <w:rPr>
          <w:rFonts w:ascii="Times New Roman" w:hAnsi="Times New Roman" w:cs="Times New Roman"/>
          <w:noProof/>
          <w:sz w:val="24"/>
          <w:szCs w:val="24"/>
        </w:rPr>
        <w:t xml:space="preserve">efforts to </w:t>
      </w:r>
      <w:r w:rsidRPr="008A1614">
        <w:rPr>
          <w:rFonts w:ascii="Times New Roman" w:hAnsi="Times New Roman" w:cs="Times New Roman"/>
          <w:noProof/>
          <w:sz w:val="24"/>
          <w:szCs w:val="24"/>
        </w:rPr>
        <w:t>harmonis</w:t>
      </w:r>
      <w:r w:rsidR="00502971" w:rsidRPr="008A1614">
        <w:rPr>
          <w:rFonts w:ascii="Times New Roman" w:hAnsi="Times New Roman" w:cs="Times New Roman"/>
          <w:noProof/>
          <w:sz w:val="24"/>
          <w:szCs w:val="24"/>
        </w:rPr>
        <w:t>e</w:t>
      </w:r>
      <w:r w:rsidRPr="008A1614">
        <w:rPr>
          <w:rFonts w:ascii="Times New Roman" w:hAnsi="Times New Roman" w:cs="Times New Roman"/>
          <w:noProof/>
          <w:sz w:val="24"/>
          <w:szCs w:val="24"/>
        </w:rPr>
        <w:t xml:space="preserve"> implement</w:t>
      </w:r>
      <w:r w:rsidR="00502971" w:rsidRPr="008A1614">
        <w:rPr>
          <w:rFonts w:ascii="Times New Roman" w:hAnsi="Times New Roman" w:cs="Times New Roman"/>
          <w:noProof/>
          <w:sz w:val="24"/>
          <w:szCs w:val="24"/>
        </w:rPr>
        <w:t>ation of</w:t>
      </w:r>
      <w:r w:rsidRPr="008A1614">
        <w:rPr>
          <w:rFonts w:ascii="Times New Roman" w:hAnsi="Times New Roman" w:cs="Times New Roman"/>
          <w:noProof/>
          <w:sz w:val="24"/>
          <w:szCs w:val="24"/>
        </w:rPr>
        <w:t xml:space="preserve"> the common standards governing asylum procedures, reception conditions and the recognition of </w:t>
      </w:r>
      <w:r w:rsidR="00502971" w:rsidRPr="008A1614">
        <w:rPr>
          <w:rFonts w:ascii="Times New Roman" w:hAnsi="Times New Roman" w:cs="Times New Roman"/>
          <w:noProof/>
          <w:sz w:val="24"/>
          <w:szCs w:val="24"/>
        </w:rPr>
        <w:t>third-country nationals</w:t>
      </w:r>
      <w:r w:rsidR="00C85918">
        <w:rPr>
          <w:rFonts w:ascii="Times New Roman" w:hAnsi="Times New Roman" w:cs="Times New Roman"/>
          <w:noProof/>
          <w:sz w:val="24"/>
          <w:szCs w:val="24"/>
        </w:rPr>
        <w:t xml:space="preserve"> </w:t>
      </w:r>
      <w:r w:rsidRPr="008A1614">
        <w:rPr>
          <w:rFonts w:ascii="Times New Roman" w:hAnsi="Times New Roman" w:cs="Times New Roman"/>
          <w:noProof/>
          <w:sz w:val="24"/>
          <w:szCs w:val="24"/>
        </w:rPr>
        <w:t xml:space="preserve">applying for international protection. The common understanding </w:t>
      </w:r>
      <w:r w:rsidRPr="00C60AB6">
        <w:rPr>
          <w:rStyle w:val="BodyChar"/>
          <w:rFonts w:ascii="Times New Roman" w:eastAsia="Verdana" w:hAnsi="Times New Roman"/>
          <w:noProof/>
          <w:sz w:val="24"/>
          <w:szCs w:val="24"/>
        </w:rPr>
        <w:t>of</w:t>
      </w:r>
      <w:r w:rsidRPr="008A1614">
        <w:rPr>
          <w:rFonts w:ascii="Times New Roman" w:hAnsi="Times New Roman" w:cs="Times New Roman"/>
          <w:noProof/>
          <w:sz w:val="24"/>
          <w:szCs w:val="24"/>
        </w:rPr>
        <w:t xml:space="preserve"> migration-related issues, as promoted by the EMN, supported the introduction of a new solidarity mechanism in addressing a situation of migratory pressure. The collection and exchange of reliable and up-to-date information supported the development of better crisis preparedness and responses, as well as the development of new legal pathways in the field of migration and asylum.</w:t>
      </w:r>
    </w:p>
    <w:p w14:paraId="3D3EAC0B" w14:textId="024D7D37" w:rsidR="0035755F" w:rsidRPr="008A1614" w:rsidRDefault="0035755F" w:rsidP="00C60AB6">
      <w:pPr>
        <w:spacing w:after="120"/>
        <w:jc w:val="both"/>
        <w:rPr>
          <w:rFonts w:ascii="Times New Roman" w:hAnsi="Times New Roman" w:cs="Times New Roman"/>
          <w:noProof/>
          <w:sz w:val="24"/>
          <w:szCs w:val="24"/>
        </w:rPr>
      </w:pPr>
      <w:r w:rsidRPr="008A1614">
        <w:rPr>
          <w:rFonts w:ascii="Times New Roman" w:hAnsi="Times New Roman" w:cs="Times New Roman"/>
          <w:noProof/>
          <w:sz w:val="24"/>
          <w:szCs w:val="24"/>
        </w:rPr>
        <w:t>The EMN collected and provided information relevant to the EU Blue Card Directive</w:t>
      </w:r>
      <w:r w:rsidR="0068291E" w:rsidRPr="00C60AB6">
        <w:rPr>
          <w:rStyle w:val="FootnoteReference"/>
          <w:rFonts w:ascii="Times New Roman" w:hAnsi="Times New Roman" w:cs="Times New Roman"/>
          <w:noProof/>
          <w:sz w:val="24"/>
          <w:szCs w:val="24"/>
        </w:rPr>
        <w:footnoteReference w:id="13"/>
      </w:r>
      <w:r w:rsidRPr="008A1614">
        <w:rPr>
          <w:rFonts w:ascii="Times New Roman" w:hAnsi="Times New Roman" w:cs="Times New Roman"/>
          <w:noProof/>
          <w:sz w:val="24"/>
          <w:szCs w:val="24"/>
        </w:rPr>
        <w:t>. A</w:t>
      </w:r>
      <w:r w:rsidR="005C6C6B" w:rsidRPr="008A1614">
        <w:rPr>
          <w:rFonts w:ascii="Times New Roman" w:hAnsi="Times New Roman" w:cs="Times New Roman"/>
          <w:noProof/>
          <w:sz w:val="24"/>
          <w:szCs w:val="24"/>
        </w:rPr>
        <w:t xml:space="preserve">nnual </w:t>
      </w:r>
      <w:r w:rsidR="00FD48F2" w:rsidRPr="008A1614">
        <w:rPr>
          <w:rFonts w:ascii="Times New Roman" w:hAnsi="Times New Roman" w:cs="Times New Roman"/>
          <w:noProof/>
          <w:sz w:val="24"/>
          <w:szCs w:val="24"/>
        </w:rPr>
        <w:t>r</w:t>
      </w:r>
      <w:r w:rsidR="005C6C6B" w:rsidRPr="008A1614">
        <w:rPr>
          <w:rFonts w:ascii="Times New Roman" w:hAnsi="Times New Roman" w:cs="Times New Roman"/>
          <w:noProof/>
          <w:sz w:val="24"/>
          <w:szCs w:val="24"/>
        </w:rPr>
        <w:t xml:space="preserve">eports on </w:t>
      </w:r>
      <w:r w:rsidR="00FD48F2" w:rsidRPr="008A1614">
        <w:rPr>
          <w:rFonts w:ascii="Times New Roman" w:hAnsi="Times New Roman" w:cs="Times New Roman"/>
          <w:noProof/>
          <w:sz w:val="24"/>
          <w:szCs w:val="24"/>
        </w:rPr>
        <w:t>m</w:t>
      </w:r>
      <w:r w:rsidR="005C6C6B" w:rsidRPr="008A1614">
        <w:rPr>
          <w:rFonts w:ascii="Times New Roman" w:hAnsi="Times New Roman" w:cs="Times New Roman"/>
          <w:noProof/>
          <w:sz w:val="24"/>
          <w:szCs w:val="24"/>
        </w:rPr>
        <w:t xml:space="preserve">igration and </w:t>
      </w:r>
      <w:r w:rsidR="00FD48F2" w:rsidRPr="008A1614">
        <w:rPr>
          <w:rFonts w:ascii="Times New Roman" w:hAnsi="Times New Roman" w:cs="Times New Roman"/>
          <w:noProof/>
          <w:sz w:val="24"/>
          <w:szCs w:val="24"/>
        </w:rPr>
        <w:t>a</w:t>
      </w:r>
      <w:r w:rsidR="005C6C6B" w:rsidRPr="008A1614">
        <w:rPr>
          <w:rFonts w:ascii="Times New Roman" w:hAnsi="Times New Roman" w:cs="Times New Roman"/>
          <w:noProof/>
          <w:sz w:val="24"/>
          <w:szCs w:val="24"/>
        </w:rPr>
        <w:t>sylum (A</w:t>
      </w:r>
      <w:r w:rsidRPr="008A1614">
        <w:rPr>
          <w:rFonts w:ascii="Times New Roman" w:hAnsi="Times New Roman" w:cs="Times New Roman"/>
          <w:noProof/>
          <w:sz w:val="24"/>
          <w:szCs w:val="24"/>
        </w:rPr>
        <w:t>RMs</w:t>
      </w:r>
      <w:r w:rsidR="005C6C6B" w:rsidRPr="008A1614">
        <w:rPr>
          <w:rFonts w:ascii="Times New Roman" w:hAnsi="Times New Roman" w:cs="Times New Roman"/>
          <w:noProof/>
          <w:sz w:val="24"/>
          <w:szCs w:val="24"/>
        </w:rPr>
        <w:t>)</w:t>
      </w:r>
      <w:r w:rsidRPr="008A1614">
        <w:rPr>
          <w:rFonts w:ascii="Times New Roman" w:hAnsi="Times New Roman" w:cs="Times New Roman"/>
          <w:noProof/>
          <w:sz w:val="24"/>
          <w:szCs w:val="24"/>
        </w:rPr>
        <w:t xml:space="preserve"> and </w:t>
      </w:r>
      <w:r w:rsidR="00502971" w:rsidRPr="008A1614">
        <w:rPr>
          <w:rFonts w:ascii="Times New Roman" w:hAnsi="Times New Roman" w:cs="Times New Roman"/>
          <w:noProof/>
          <w:sz w:val="24"/>
          <w:szCs w:val="24"/>
        </w:rPr>
        <w:t>c</w:t>
      </w:r>
      <w:r w:rsidRPr="008A1614">
        <w:rPr>
          <w:rFonts w:ascii="Times New Roman" w:hAnsi="Times New Roman" w:cs="Times New Roman"/>
          <w:noProof/>
          <w:sz w:val="24"/>
          <w:szCs w:val="24"/>
        </w:rPr>
        <w:t xml:space="preserve">ountry </w:t>
      </w:r>
      <w:r w:rsidR="00502971" w:rsidRPr="008A1614">
        <w:rPr>
          <w:rFonts w:ascii="Times New Roman" w:hAnsi="Times New Roman" w:cs="Times New Roman"/>
          <w:noProof/>
          <w:sz w:val="24"/>
          <w:szCs w:val="24"/>
        </w:rPr>
        <w:t>f</w:t>
      </w:r>
      <w:r w:rsidRPr="008A1614">
        <w:rPr>
          <w:rFonts w:ascii="Times New Roman" w:hAnsi="Times New Roman" w:cs="Times New Roman"/>
          <w:noProof/>
          <w:sz w:val="24"/>
          <w:szCs w:val="24"/>
        </w:rPr>
        <w:t xml:space="preserve">actsheets reported annually </w:t>
      </w:r>
      <w:r w:rsidR="00502971" w:rsidRPr="008A1614">
        <w:rPr>
          <w:rFonts w:ascii="Times New Roman" w:hAnsi="Times New Roman" w:cs="Times New Roman"/>
          <w:noProof/>
          <w:sz w:val="24"/>
          <w:szCs w:val="24"/>
        </w:rPr>
        <w:t>–</w:t>
      </w:r>
      <w:r w:rsidRPr="008A1614">
        <w:rPr>
          <w:rFonts w:ascii="Times New Roman" w:hAnsi="Times New Roman" w:cs="Times New Roman"/>
          <w:noProof/>
          <w:sz w:val="24"/>
          <w:szCs w:val="24"/>
        </w:rPr>
        <w:t xml:space="preserve"> and </w:t>
      </w:r>
      <w:r w:rsidR="00502971" w:rsidRPr="008A1614">
        <w:rPr>
          <w:rFonts w:ascii="Times New Roman" w:hAnsi="Times New Roman" w:cs="Times New Roman"/>
          <w:noProof/>
          <w:sz w:val="24"/>
          <w:szCs w:val="24"/>
        </w:rPr>
        <w:t>b</w:t>
      </w:r>
      <w:r w:rsidRPr="008A1614">
        <w:rPr>
          <w:rFonts w:ascii="Times New Roman" w:hAnsi="Times New Roman" w:cs="Times New Roman"/>
          <w:noProof/>
          <w:sz w:val="24"/>
          <w:szCs w:val="24"/>
        </w:rPr>
        <w:t xml:space="preserve">ulletins on a </w:t>
      </w:r>
      <w:r w:rsidRPr="00C60AB6">
        <w:rPr>
          <w:rStyle w:val="BodyChar"/>
          <w:rFonts w:ascii="Times New Roman" w:eastAsia="Verdana" w:hAnsi="Times New Roman"/>
          <w:noProof/>
          <w:sz w:val="24"/>
          <w:szCs w:val="24"/>
        </w:rPr>
        <w:t>quarterly</w:t>
      </w:r>
      <w:r w:rsidRPr="008A1614">
        <w:rPr>
          <w:rFonts w:ascii="Times New Roman" w:hAnsi="Times New Roman" w:cs="Times New Roman"/>
          <w:noProof/>
          <w:sz w:val="24"/>
          <w:szCs w:val="24"/>
        </w:rPr>
        <w:t xml:space="preserve"> basis </w:t>
      </w:r>
      <w:r w:rsidR="00502971" w:rsidRPr="008A1614">
        <w:rPr>
          <w:rFonts w:ascii="Times New Roman" w:hAnsi="Times New Roman" w:cs="Times New Roman"/>
          <w:noProof/>
          <w:sz w:val="24"/>
          <w:szCs w:val="24"/>
        </w:rPr>
        <w:t>–</w:t>
      </w:r>
      <w:r w:rsidRPr="008A1614">
        <w:rPr>
          <w:rFonts w:ascii="Times New Roman" w:hAnsi="Times New Roman" w:cs="Times New Roman"/>
          <w:noProof/>
          <w:sz w:val="24"/>
          <w:szCs w:val="24"/>
        </w:rPr>
        <w:t xml:space="preserve"> the national measures implemented by the Member States to regulate entry and residence of </w:t>
      </w:r>
      <w:r w:rsidR="00C85918" w:rsidRPr="008A1614">
        <w:rPr>
          <w:rFonts w:ascii="Times New Roman" w:hAnsi="Times New Roman" w:cs="Times New Roman"/>
          <w:noProof/>
          <w:sz w:val="24"/>
          <w:szCs w:val="24"/>
        </w:rPr>
        <w:t>third-country nationals</w:t>
      </w:r>
      <w:r w:rsidRPr="008A1614">
        <w:rPr>
          <w:rFonts w:ascii="Times New Roman" w:hAnsi="Times New Roman" w:cs="Times New Roman"/>
          <w:noProof/>
          <w:sz w:val="24"/>
          <w:szCs w:val="24"/>
        </w:rPr>
        <w:t xml:space="preserve">. This was fully consistent with the Directive, which </w:t>
      </w:r>
      <w:r w:rsidR="00A537DF" w:rsidRPr="008A1614">
        <w:rPr>
          <w:rFonts w:ascii="Times New Roman" w:hAnsi="Times New Roman" w:cs="Times New Roman"/>
          <w:noProof/>
          <w:sz w:val="24"/>
          <w:szCs w:val="24"/>
          <w:lang w:val="en-US"/>
        </w:rPr>
        <w:t xml:space="preserve">lays down the conditions of entry and residence of </w:t>
      </w:r>
      <w:r w:rsidR="00C85918" w:rsidRPr="008A1614">
        <w:rPr>
          <w:rFonts w:ascii="Times New Roman" w:hAnsi="Times New Roman" w:cs="Times New Roman"/>
          <w:noProof/>
          <w:sz w:val="24"/>
          <w:szCs w:val="24"/>
        </w:rPr>
        <w:t>third-country nationals</w:t>
      </w:r>
      <w:r w:rsidR="00C85918">
        <w:rPr>
          <w:rFonts w:ascii="Times New Roman" w:hAnsi="Times New Roman" w:cs="Times New Roman"/>
          <w:noProof/>
          <w:sz w:val="24"/>
          <w:szCs w:val="24"/>
        </w:rPr>
        <w:t xml:space="preserve"> </w:t>
      </w:r>
      <w:r w:rsidR="00A537DF" w:rsidRPr="008A1614">
        <w:rPr>
          <w:rFonts w:ascii="Times New Roman" w:hAnsi="Times New Roman" w:cs="Times New Roman"/>
          <w:noProof/>
          <w:sz w:val="24"/>
          <w:szCs w:val="24"/>
          <w:lang w:val="en-US"/>
        </w:rPr>
        <w:t>for the purpose of highly qualified employment in the Member States</w:t>
      </w:r>
      <w:r w:rsidRPr="008A1614">
        <w:rPr>
          <w:rFonts w:ascii="Times New Roman" w:hAnsi="Times New Roman" w:cs="Times New Roman"/>
          <w:noProof/>
          <w:sz w:val="24"/>
          <w:szCs w:val="24"/>
        </w:rPr>
        <w:t xml:space="preserve">. Moreover, the EMN’s support </w:t>
      </w:r>
      <w:r w:rsidR="00502971" w:rsidRPr="008A1614">
        <w:rPr>
          <w:rFonts w:ascii="Times New Roman" w:hAnsi="Times New Roman" w:cs="Times New Roman"/>
          <w:noProof/>
          <w:sz w:val="24"/>
          <w:szCs w:val="24"/>
        </w:rPr>
        <w:t xml:space="preserve">for </w:t>
      </w:r>
      <w:r w:rsidRPr="008A1614">
        <w:rPr>
          <w:rFonts w:ascii="Times New Roman" w:hAnsi="Times New Roman" w:cs="Times New Roman"/>
          <w:noProof/>
          <w:sz w:val="24"/>
          <w:szCs w:val="24"/>
        </w:rPr>
        <w:t>the development of enhanced migration indicators, also in collaboration with relevant EU bodies, proved to be consistent with th</w:t>
      </w:r>
      <w:r w:rsidR="00A537DF" w:rsidRPr="008A1614">
        <w:rPr>
          <w:rFonts w:ascii="Times New Roman" w:hAnsi="Times New Roman" w:cs="Times New Roman"/>
          <w:noProof/>
          <w:sz w:val="24"/>
          <w:szCs w:val="24"/>
        </w:rPr>
        <w:t>at</w:t>
      </w:r>
      <w:r w:rsidRPr="008A1614">
        <w:rPr>
          <w:rFonts w:ascii="Times New Roman" w:hAnsi="Times New Roman" w:cs="Times New Roman"/>
          <w:noProof/>
          <w:sz w:val="24"/>
          <w:szCs w:val="24"/>
        </w:rPr>
        <w:t xml:space="preserve"> Directive.</w:t>
      </w:r>
    </w:p>
    <w:p w14:paraId="285B0281" w14:textId="0ADE0C74" w:rsidR="0035755F" w:rsidRPr="008A1614" w:rsidRDefault="0035755F" w:rsidP="00C60AB6">
      <w:pPr>
        <w:spacing w:after="120"/>
        <w:jc w:val="both"/>
        <w:rPr>
          <w:noProof/>
          <w:szCs w:val="24"/>
        </w:rPr>
      </w:pPr>
      <w:r w:rsidRPr="008A1614">
        <w:rPr>
          <w:rFonts w:ascii="Times New Roman" w:hAnsi="Times New Roman" w:cs="Times New Roman"/>
          <w:noProof/>
          <w:sz w:val="24"/>
          <w:szCs w:val="24"/>
        </w:rPr>
        <w:t xml:space="preserve">The EMN objectives and activities were </w:t>
      </w:r>
      <w:r w:rsidR="00D112DA" w:rsidRPr="008A1614">
        <w:rPr>
          <w:rFonts w:ascii="Times New Roman" w:hAnsi="Times New Roman" w:cs="Times New Roman"/>
          <w:noProof/>
          <w:sz w:val="24"/>
          <w:szCs w:val="24"/>
        </w:rPr>
        <w:t xml:space="preserve">also </w:t>
      </w:r>
      <w:r w:rsidRPr="008A1614">
        <w:rPr>
          <w:rFonts w:ascii="Times New Roman" w:hAnsi="Times New Roman" w:cs="Times New Roman"/>
          <w:noProof/>
          <w:sz w:val="24"/>
          <w:szCs w:val="24"/>
        </w:rPr>
        <w:t xml:space="preserve">found </w:t>
      </w:r>
      <w:r w:rsidR="00502971" w:rsidRPr="008A1614">
        <w:rPr>
          <w:rFonts w:ascii="Times New Roman" w:hAnsi="Times New Roman" w:cs="Times New Roman"/>
          <w:noProof/>
          <w:sz w:val="24"/>
          <w:szCs w:val="24"/>
        </w:rPr>
        <w:t xml:space="preserve">to be consistent </w:t>
      </w:r>
      <w:r w:rsidRPr="008A1614">
        <w:rPr>
          <w:rFonts w:ascii="Times New Roman" w:hAnsi="Times New Roman" w:cs="Times New Roman"/>
          <w:noProof/>
          <w:sz w:val="24"/>
          <w:szCs w:val="24"/>
        </w:rPr>
        <w:t xml:space="preserve">with those of the EU </w:t>
      </w:r>
      <w:r w:rsidR="00502971" w:rsidRPr="008A1614">
        <w:rPr>
          <w:rFonts w:ascii="Times New Roman" w:hAnsi="Times New Roman" w:cs="Times New Roman"/>
          <w:noProof/>
          <w:sz w:val="24"/>
          <w:szCs w:val="24"/>
        </w:rPr>
        <w:t>a</w:t>
      </w:r>
      <w:r w:rsidRPr="008A1614">
        <w:rPr>
          <w:rFonts w:ascii="Times New Roman" w:hAnsi="Times New Roman" w:cs="Times New Roman"/>
          <w:noProof/>
          <w:sz w:val="24"/>
          <w:szCs w:val="24"/>
        </w:rPr>
        <w:t xml:space="preserve">ction </w:t>
      </w:r>
      <w:r w:rsidR="00502971" w:rsidRPr="008A1614">
        <w:rPr>
          <w:rFonts w:ascii="Times New Roman" w:hAnsi="Times New Roman" w:cs="Times New Roman"/>
          <w:noProof/>
          <w:sz w:val="24"/>
          <w:szCs w:val="24"/>
        </w:rPr>
        <w:t>p</w:t>
      </w:r>
      <w:r w:rsidRPr="008A1614">
        <w:rPr>
          <w:rFonts w:ascii="Times New Roman" w:hAnsi="Times New Roman" w:cs="Times New Roman"/>
          <w:noProof/>
          <w:sz w:val="24"/>
          <w:szCs w:val="24"/>
        </w:rPr>
        <w:t xml:space="preserve">lan against </w:t>
      </w:r>
      <w:r w:rsidR="00502971" w:rsidRPr="008A1614">
        <w:rPr>
          <w:rFonts w:ascii="Times New Roman" w:hAnsi="Times New Roman" w:cs="Times New Roman"/>
          <w:noProof/>
          <w:sz w:val="24"/>
          <w:szCs w:val="24"/>
        </w:rPr>
        <w:t>migrant s</w:t>
      </w:r>
      <w:r w:rsidRPr="008A1614">
        <w:rPr>
          <w:rFonts w:ascii="Times New Roman" w:hAnsi="Times New Roman" w:cs="Times New Roman"/>
          <w:noProof/>
          <w:sz w:val="24"/>
          <w:szCs w:val="24"/>
        </w:rPr>
        <w:t>muggling</w:t>
      </w:r>
      <w:r w:rsidR="00504B02" w:rsidRPr="00C60AB6">
        <w:rPr>
          <w:rStyle w:val="FootnoteReference"/>
          <w:rFonts w:ascii="Times New Roman" w:hAnsi="Times New Roman" w:cs="Times New Roman"/>
          <w:noProof/>
          <w:sz w:val="24"/>
          <w:szCs w:val="24"/>
        </w:rPr>
        <w:footnoteReference w:id="14"/>
      </w:r>
      <w:r w:rsidRPr="008A1614">
        <w:rPr>
          <w:rFonts w:ascii="Times New Roman" w:hAnsi="Times New Roman" w:cs="Times New Roman"/>
          <w:noProof/>
          <w:sz w:val="24"/>
          <w:szCs w:val="24"/>
        </w:rPr>
        <w:t xml:space="preserve">. Both initiatives envisaged the collection of information on migrant smuggling, assistance to vulnerable migrants as well as stronger cooperation with third countries to counter irregular migration. In this regard, between 2018 and 2021, the EMN ARMs and </w:t>
      </w:r>
      <w:r w:rsidR="00502971" w:rsidRPr="008A1614">
        <w:rPr>
          <w:rFonts w:ascii="Times New Roman" w:hAnsi="Times New Roman" w:cs="Times New Roman"/>
          <w:noProof/>
          <w:sz w:val="24"/>
          <w:szCs w:val="24"/>
        </w:rPr>
        <w:t>c</w:t>
      </w:r>
      <w:r w:rsidRPr="008A1614">
        <w:rPr>
          <w:rFonts w:ascii="Times New Roman" w:hAnsi="Times New Roman" w:cs="Times New Roman"/>
          <w:noProof/>
          <w:sz w:val="24"/>
          <w:szCs w:val="24"/>
        </w:rPr>
        <w:t xml:space="preserve">ountry </w:t>
      </w:r>
      <w:r w:rsidR="00502971" w:rsidRPr="008A1614">
        <w:rPr>
          <w:rFonts w:ascii="Times New Roman" w:hAnsi="Times New Roman" w:cs="Times New Roman"/>
          <w:noProof/>
          <w:sz w:val="24"/>
          <w:szCs w:val="24"/>
        </w:rPr>
        <w:t>f</w:t>
      </w:r>
      <w:r w:rsidRPr="008A1614">
        <w:rPr>
          <w:rFonts w:ascii="Times New Roman" w:hAnsi="Times New Roman" w:cs="Times New Roman"/>
          <w:noProof/>
          <w:sz w:val="24"/>
          <w:szCs w:val="24"/>
        </w:rPr>
        <w:t xml:space="preserve">actsheets included an overview of the latest national policy developments on the fight </w:t>
      </w:r>
      <w:r w:rsidRPr="00C60AB6">
        <w:rPr>
          <w:rStyle w:val="BodyChar"/>
          <w:rFonts w:ascii="Times New Roman" w:eastAsia="Verdana" w:hAnsi="Times New Roman"/>
          <w:noProof/>
          <w:sz w:val="24"/>
          <w:szCs w:val="24"/>
        </w:rPr>
        <w:t>against</w:t>
      </w:r>
      <w:r w:rsidRPr="008A1614">
        <w:rPr>
          <w:rFonts w:ascii="Times New Roman" w:hAnsi="Times New Roman" w:cs="Times New Roman"/>
          <w:noProof/>
          <w:sz w:val="24"/>
          <w:szCs w:val="24"/>
        </w:rPr>
        <w:t xml:space="preserve"> migrant smuggling. The EMN and the EU </w:t>
      </w:r>
      <w:r w:rsidR="00502971" w:rsidRPr="008A1614">
        <w:rPr>
          <w:rFonts w:ascii="Times New Roman" w:hAnsi="Times New Roman" w:cs="Times New Roman"/>
          <w:noProof/>
          <w:sz w:val="24"/>
          <w:szCs w:val="24"/>
        </w:rPr>
        <w:t>a</w:t>
      </w:r>
      <w:r w:rsidRPr="008A1614">
        <w:rPr>
          <w:rFonts w:ascii="Times New Roman" w:hAnsi="Times New Roman" w:cs="Times New Roman"/>
          <w:noProof/>
          <w:sz w:val="24"/>
          <w:szCs w:val="24"/>
        </w:rPr>
        <w:t xml:space="preserve">ction </w:t>
      </w:r>
      <w:r w:rsidR="00502971" w:rsidRPr="008A1614">
        <w:rPr>
          <w:rFonts w:ascii="Times New Roman" w:hAnsi="Times New Roman" w:cs="Times New Roman"/>
          <w:noProof/>
          <w:sz w:val="24"/>
          <w:szCs w:val="24"/>
        </w:rPr>
        <w:t>p</w:t>
      </w:r>
      <w:r w:rsidRPr="008A1614">
        <w:rPr>
          <w:rFonts w:ascii="Times New Roman" w:hAnsi="Times New Roman" w:cs="Times New Roman"/>
          <w:noProof/>
          <w:sz w:val="24"/>
          <w:szCs w:val="24"/>
        </w:rPr>
        <w:t>lan supported cooperation with third countries and relevant EU agencies and the production of objective, up-to-date, reliable, relevant, and comparable information.</w:t>
      </w:r>
    </w:p>
    <w:p w14:paraId="1A56162B" w14:textId="7A37521E" w:rsidR="0035755F" w:rsidRPr="008A1614" w:rsidRDefault="00502971" w:rsidP="00E413A4">
      <w:pPr>
        <w:spacing w:after="0"/>
        <w:jc w:val="both"/>
        <w:rPr>
          <w:rFonts w:ascii="Times New Roman" w:hAnsi="Times New Roman" w:cs="Times New Roman"/>
          <w:noProof/>
          <w:sz w:val="24"/>
          <w:szCs w:val="24"/>
        </w:rPr>
      </w:pPr>
      <w:r w:rsidRPr="008A1614">
        <w:rPr>
          <w:rFonts w:ascii="Times New Roman" w:hAnsi="Times New Roman" w:cs="Times New Roman"/>
          <w:noProof/>
          <w:sz w:val="24"/>
          <w:szCs w:val="24"/>
        </w:rPr>
        <w:t>A</w:t>
      </w:r>
      <w:r w:rsidR="0035755F" w:rsidRPr="008A1614">
        <w:rPr>
          <w:rFonts w:ascii="Times New Roman" w:hAnsi="Times New Roman" w:cs="Times New Roman"/>
          <w:noProof/>
          <w:sz w:val="24"/>
          <w:szCs w:val="24"/>
        </w:rPr>
        <w:t xml:space="preserve">t the national </w:t>
      </w:r>
      <w:r w:rsidR="0035755F" w:rsidRPr="00C60AB6">
        <w:rPr>
          <w:rStyle w:val="BodyChar"/>
          <w:rFonts w:ascii="Times New Roman" w:eastAsia="Verdana" w:hAnsi="Times New Roman"/>
          <w:noProof/>
          <w:sz w:val="24"/>
          <w:szCs w:val="24"/>
        </w:rPr>
        <w:t>level</w:t>
      </w:r>
      <w:r w:rsidRPr="008A1614">
        <w:rPr>
          <w:rFonts w:ascii="Times New Roman" w:hAnsi="Times New Roman" w:cs="Times New Roman"/>
          <w:noProof/>
          <w:sz w:val="24"/>
          <w:szCs w:val="24"/>
        </w:rPr>
        <w:t>,</w:t>
      </w:r>
      <w:r w:rsidR="0035755F" w:rsidRPr="008A1614">
        <w:rPr>
          <w:rFonts w:ascii="Times New Roman" w:hAnsi="Times New Roman" w:cs="Times New Roman"/>
          <w:noProof/>
          <w:sz w:val="24"/>
          <w:szCs w:val="24"/>
        </w:rPr>
        <w:t xml:space="preserve"> Member States adopted policy developments in all policy areas covered by </w:t>
      </w:r>
      <w:r w:rsidRPr="008A1614">
        <w:rPr>
          <w:rFonts w:ascii="Times New Roman" w:hAnsi="Times New Roman" w:cs="Times New Roman"/>
          <w:noProof/>
          <w:sz w:val="24"/>
          <w:szCs w:val="24"/>
        </w:rPr>
        <w:t xml:space="preserve">the </w:t>
      </w:r>
      <w:r w:rsidR="0035755F" w:rsidRPr="008A1614">
        <w:rPr>
          <w:rFonts w:ascii="Times New Roman" w:hAnsi="Times New Roman" w:cs="Times New Roman"/>
          <w:noProof/>
          <w:sz w:val="24"/>
          <w:szCs w:val="24"/>
        </w:rPr>
        <w:t>EMN</w:t>
      </w:r>
      <w:r w:rsidRPr="008A1614">
        <w:rPr>
          <w:rFonts w:ascii="Times New Roman" w:hAnsi="Times New Roman" w:cs="Times New Roman"/>
          <w:noProof/>
          <w:sz w:val="24"/>
          <w:szCs w:val="24"/>
        </w:rPr>
        <w:t xml:space="preserve"> between 2018 and 2021</w:t>
      </w:r>
      <w:r w:rsidR="0035755F" w:rsidRPr="008A1614">
        <w:rPr>
          <w:rStyle w:val="FootnoteReference"/>
          <w:rFonts w:ascii="Times New Roman" w:hAnsi="Times New Roman" w:cs="Times New Roman"/>
          <w:noProof/>
          <w:sz w:val="24"/>
          <w:szCs w:val="24"/>
        </w:rPr>
        <w:footnoteReference w:id="15"/>
      </w:r>
      <w:r w:rsidR="0012765D" w:rsidRPr="008A1614">
        <w:rPr>
          <w:rFonts w:ascii="Times New Roman" w:hAnsi="Times New Roman" w:cs="Times New Roman"/>
          <w:noProof/>
          <w:sz w:val="24"/>
          <w:szCs w:val="24"/>
        </w:rPr>
        <w:t>.</w:t>
      </w:r>
    </w:p>
    <w:p w14:paraId="31B84DF8" w14:textId="5229B411" w:rsidR="0035755F" w:rsidRPr="008A1614" w:rsidRDefault="00D112DA" w:rsidP="00C60AB6">
      <w:pPr>
        <w:spacing w:after="120"/>
        <w:jc w:val="both"/>
        <w:rPr>
          <w:rFonts w:ascii="Times New Roman" w:hAnsi="Times New Roman" w:cs="Times New Roman"/>
          <w:noProof/>
          <w:sz w:val="24"/>
          <w:szCs w:val="24"/>
        </w:rPr>
      </w:pPr>
      <w:r w:rsidRPr="008A1614">
        <w:rPr>
          <w:rFonts w:ascii="Times New Roman" w:hAnsi="Times New Roman" w:cs="Times New Roman"/>
          <w:noProof/>
          <w:sz w:val="24"/>
          <w:szCs w:val="24"/>
        </w:rPr>
        <w:t xml:space="preserve">The analysis of the cooperation between the EMN and the relevant </w:t>
      </w:r>
      <w:r w:rsidR="00FD48F2" w:rsidRPr="008A1614">
        <w:rPr>
          <w:rFonts w:ascii="Times New Roman" w:hAnsi="Times New Roman" w:cs="Times New Roman"/>
          <w:noProof/>
          <w:sz w:val="24"/>
          <w:szCs w:val="24"/>
        </w:rPr>
        <w:t>a</w:t>
      </w:r>
      <w:r w:rsidRPr="008A1614">
        <w:rPr>
          <w:rFonts w:ascii="Times New Roman" w:hAnsi="Times New Roman" w:cs="Times New Roman"/>
          <w:noProof/>
          <w:sz w:val="24"/>
          <w:szCs w:val="24"/>
        </w:rPr>
        <w:t>gencies (</w:t>
      </w:r>
      <w:r w:rsidR="00226246">
        <w:rPr>
          <w:rFonts w:ascii="Times New Roman" w:hAnsi="Times New Roman" w:cs="Times New Roman"/>
          <w:noProof/>
          <w:sz w:val="24"/>
          <w:szCs w:val="24"/>
        </w:rPr>
        <w:t xml:space="preserve">the </w:t>
      </w:r>
      <w:r w:rsidRPr="008A1614">
        <w:rPr>
          <w:rFonts w:ascii="Times New Roman" w:hAnsi="Times New Roman" w:cs="Times New Roman"/>
          <w:noProof/>
          <w:sz w:val="24"/>
          <w:szCs w:val="24"/>
        </w:rPr>
        <w:t xml:space="preserve">EUAA, </w:t>
      </w:r>
      <w:r w:rsidR="00502971" w:rsidRPr="008A1614">
        <w:rPr>
          <w:rFonts w:ascii="Times New Roman" w:hAnsi="Times New Roman" w:cs="Times New Roman"/>
          <w:noProof/>
          <w:sz w:val="24"/>
          <w:szCs w:val="24"/>
        </w:rPr>
        <w:t>Frontex</w:t>
      </w:r>
      <w:r w:rsidR="00226246">
        <w:rPr>
          <w:rFonts w:ascii="Times New Roman" w:hAnsi="Times New Roman" w:cs="Times New Roman"/>
          <w:noProof/>
          <w:sz w:val="24"/>
          <w:szCs w:val="24"/>
        </w:rPr>
        <w:t xml:space="preserve"> and FRA</w:t>
      </w:r>
      <w:r w:rsidRPr="008A1614">
        <w:rPr>
          <w:rFonts w:ascii="Times New Roman" w:hAnsi="Times New Roman" w:cs="Times New Roman"/>
          <w:noProof/>
          <w:sz w:val="24"/>
          <w:szCs w:val="24"/>
        </w:rPr>
        <w:t>) showed a</w:t>
      </w:r>
      <w:r w:rsidR="0035755F" w:rsidRPr="008A1614">
        <w:rPr>
          <w:rFonts w:ascii="Times New Roman" w:hAnsi="Times New Roman" w:cs="Times New Roman"/>
          <w:noProof/>
          <w:sz w:val="24"/>
          <w:szCs w:val="24"/>
        </w:rPr>
        <w:t xml:space="preserve"> high degree of coherence and consistency </w:t>
      </w:r>
      <w:r w:rsidR="00502971" w:rsidRPr="008A1614">
        <w:rPr>
          <w:rFonts w:ascii="Times New Roman" w:hAnsi="Times New Roman" w:cs="Times New Roman"/>
          <w:noProof/>
          <w:sz w:val="24"/>
          <w:szCs w:val="24"/>
        </w:rPr>
        <w:t xml:space="preserve">in </w:t>
      </w:r>
      <w:r w:rsidR="0035755F" w:rsidRPr="008A1614">
        <w:rPr>
          <w:rFonts w:ascii="Times New Roman" w:hAnsi="Times New Roman" w:cs="Times New Roman"/>
          <w:noProof/>
          <w:sz w:val="24"/>
          <w:szCs w:val="24"/>
        </w:rPr>
        <w:t>objectives and activities</w:t>
      </w:r>
      <w:r w:rsidRPr="008A1614">
        <w:rPr>
          <w:rFonts w:ascii="Times New Roman" w:hAnsi="Times New Roman" w:cs="Times New Roman"/>
          <w:noProof/>
          <w:sz w:val="24"/>
          <w:szCs w:val="24"/>
        </w:rPr>
        <w:t xml:space="preserve">. </w:t>
      </w:r>
      <w:r w:rsidR="0035755F" w:rsidRPr="008A1614">
        <w:rPr>
          <w:rFonts w:ascii="Times New Roman" w:hAnsi="Times New Roman" w:cs="Times New Roman"/>
          <w:noProof/>
          <w:sz w:val="24"/>
          <w:szCs w:val="24"/>
        </w:rPr>
        <w:t>The</w:t>
      </w:r>
      <w:r w:rsidR="0035755F" w:rsidRPr="008A1614">
        <w:rPr>
          <w:rFonts w:ascii="Times New Roman" w:hAnsi="Times New Roman" w:cs="Times New Roman"/>
          <w:b/>
          <w:noProof/>
          <w:sz w:val="24"/>
          <w:szCs w:val="24"/>
        </w:rPr>
        <w:t xml:space="preserve"> </w:t>
      </w:r>
      <w:r w:rsidR="0035755F" w:rsidRPr="008A1614">
        <w:rPr>
          <w:rFonts w:ascii="Times New Roman" w:hAnsi="Times New Roman" w:cs="Times New Roman"/>
          <w:bCs/>
          <w:noProof/>
          <w:sz w:val="24"/>
          <w:szCs w:val="24"/>
        </w:rPr>
        <w:t>legal</w:t>
      </w:r>
      <w:r w:rsidR="0035755F" w:rsidRPr="008A1614">
        <w:rPr>
          <w:rFonts w:ascii="Times New Roman" w:hAnsi="Times New Roman" w:cs="Times New Roman"/>
          <w:b/>
          <w:noProof/>
          <w:sz w:val="24"/>
          <w:szCs w:val="24"/>
        </w:rPr>
        <w:t xml:space="preserve"> </w:t>
      </w:r>
      <w:r w:rsidR="0035755F" w:rsidRPr="008A1614">
        <w:rPr>
          <w:rFonts w:ascii="Times New Roman" w:hAnsi="Times New Roman" w:cs="Times New Roman"/>
          <w:bCs/>
          <w:noProof/>
          <w:sz w:val="24"/>
          <w:szCs w:val="24"/>
        </w:rPr>
        <w:t>bas</w:t>
      </w:r>
      <w:r w:rsidRPr="008A1614">
        <w:rPr>
          <w:rFonts w:ascii="Times New Roman" w:hAnsi="Times New Roman" w:cs="Times New Roman"/>
          <w:bCs/>
          <w:noProof/>
          <w:sz w:val="24"/>
          <w:szCs w:val="24"/>
        </w:rPr>
        <w:t>e</w:t>
      </w:r>
      <w:r w:rsidR="0035755F" w:rsidRPr="008A1614">
        <w:rPr>
          <w:rFonts w:ascii="Times New Roman" w:hAnsi="Times New Roman" w:cs="Times New Roman"/>
          <w:bCs/>
          <w:noProof/>
          <w:sz w:val="24"/>
          <w:szCs w:val="24"/>
        </w:rPr>
        <w:t xml:space="preserve">s of both the EMN and the </w:t>
      </w:r>
      <w:r w:rsidR="00502971" w:rsidRPr="008A1614">
        <w:rPr>
          <w:rFonts w:ascii="Times New Roman" w:hAnsi="Times New Roman" w:cs="Times New Roman"/>
          <w:bCs/>
          <w:noProof/>
          <w:sz w:val="24"/>
          <w:szCs w:val="24"/>
        </w:rPr>
        <w:t>a</w:t>
      </w:r>
      <w:r w:rsidR="0035755F" w:rsidRPr="008A1614">
        <w:rPr>
          <w:rFonts w:ascii="Times New Roman" w:hAnsi="Times New Roman" w:cs="Times New Roman"/>
          <w:bCs/>
          <w:noProof/>
          <w:sz w:val="24"/>
          <w:szCs w:val="24"/>
        </w:rPr>
        <w:t>gencies include specific provisions aimed at avoiding overlaps,</w:t>
      </w:r>
      <w:r w:rsidR="0035755F" w:rsidRPr="008A1614">
        <w:rPr>
          <w:rFonts w:ascii="Times New Roman" w:hAnsi="Times New Roman" w:cs="Times New Roman"/>
          <w:noProof/>
          <w:sz w:val="24"/>
          <w:szCs w:val="24"/>
        </w:rPr>
        <w:t xml:space="preserve"> while </w:t>
      </w:r>
      <w:r w:rsidR="00502971" w:rsidRPr="008A1614">
        <w:rPr>
          <w:rFonts w:ascii="Times New Roman" w:hAnsi="Times New Roman" w:cs="Times New Roman"/>
          <w:noProof/>
          <w:sz w:val="24"/>
          <w:szCs w:val="24"/>
        </w:rPr>
        <w:t xml:space="preserve">still </w:t>
      </w:r>
      <w:r w:rsidR="005C6C6B" w:rsidRPr="008A1614">
        <w:rPr>
          <w:rFonts w:ascii="Times New Roman" w:hAnsi="Times New Roman" w:cs="Times New Roman"/>
          <w:noProof/>
          <w:sz w:val="24"/>
          <w:szCs w:val="24"/>
        </w:rPr>
        <w:t xml:space="preserve">improving </w:t>
      </w:r>
      <w:r w:rsidR="0035755F" w:rsidRPr="008A1614">
        <w:rPr>
          <w:rFonts w:ascii="Times New Roman" w:hAnsi="Times New Roman" w:cs="Times New Roman"/>
          <w:noProof/>
          <w:sz w:val="24"/>
          <w:szCs w:val="24"/>
        </w:rPr>
        <w:t xml:space="preserve">mutual synergies. In addition, representatives </w:t>
      </w:r>
      <w:r w:rsidR="0035755F" w:rsidRPr="008A1614">
        <w:rPr>
          <w:rFonts w:ascii="Times New Roman" w:hAnsi="Times New Roman" w:cs="Times New Roman"/>
          <w:bCs/>
          <w:noProof/>
          <w:sz w:val="24"/>
          <w:szCs w:val="24"/>
        </w:rPr>
        <w:t xml:space="preserve">from the </w:t>
      </w:r>
      <w:r w:rsidR="00502971" w:rsidRPr="008A1614">
        <w:rPr>
          <w:rFonts w:ascii="Times New Roman" w:hAnsi="Times New Roman" w:cs="Times New Roman"/>
          <w:bCs/>
          <w:noProof/>
          <w:sz w:val="24"/>
          <w:szCs w:val="24"/>
        </w:rPr>
        <w:t>a</w:t>
      </w:r>
      <w:r w:rsidR="0035755F" w:rsidRPr="008A1614">
        <w:rPr>
          <w:rFonts w:ascii="Times New Roman" w:hAnsi="Times New Roman" w:cs="Times New Roman"/>
          <w:bCs/>
          <w:noProof/>
          <w:sz w:val="24"/>
          <w:szCs w:val="24"/>
        </w:rPr>
        <w:t xml:space="preserve">gencies were regularly invited to EMN meetings </w:t>
      </w:r>
      <w:r w:rsidR="0035755F" w:rsidRPr="008A1614">
        <w:rPr>
          <w:rFonts w:ascii="Times New Roman" w:hAnsi="Times New Roman" w:cs="Times New Roman"/>
          <w:noProof/>
          <w:sz w:val="24"/>
          <w:szCs w:val="24"/>
        </w:rPr>
        <w:t>to foster collaboration and avoid</w:t>
      </w:r>
      <w:r w:rsidR="00504B02" w:rsidRPr="008A1614">
        <w:rPr>
          <w:rFonts w:ascii="Times New Roman" w:hAnsi="Times New Roman" w:cs="Times New Roman"/>
          <w:noProof/>
          <w:sz w:val="24"/>
          <w:szCs w:val="24"/>
        </w:rPr>
        <w:t xml:space="preserve"> </w:t>
      </w:r>
      <w:r w:rsidR="0035755F" w:rsidRPr="008A1614">
        <w:rPr>
          <w:rFonts w:ascii="Times New Roman" w:hAnsi="Times New Roman" w:cs="Times New Roman"/>
          <w:noProof/>
          <w:sz w:val="24"/>
          <w:szCs w:val="24"/>
        </w:rPr>
        <w:t xml:space="preserve">duplication of </w:t>
      </w:r>
      <w:r w:rsidR="00502971" w:rsidRPr="008A1614">
        <w:rPr>
          <w:rFonts w:ascii="Times New Roman" w:hAnsi="Times New Roman" w:cs="Times New Roman"/>
          <w:noProof/>
          <w:sz w:val="24"/>
          <w:szCs w:val="24"/>
        </w:rPr>
        <w:t>work</w:t>
      </w:r>
      <w:r w:rsidRPr="008A1614">
        <w:rPr>
          <w:rFonts w:ascii="Times New Roman" w:hAnsi="Times New Roman" w:cs="Times New Roman"/>
          <w:noProof/>
          <w:sz w:val="24"/>
          <w:szCs w:val="24"/>
        </w:rPr>
        <w:t>.</w:t>
      </w:r>
    </w:p>
    <w:p w14:paraId="52A572B4" w14:textId="50D9F61A" w:rsidR="006B4117" w:rsidRPr="008A1614" w:rsidRDefault="006B4117" w:rsidP="00C60AB6">
      <w:pPr>
        <w:spacing w:after="120"/>
        <w:jc w:val="both"/>
        <w:rPr>
          <w:rFonts w:ascii="Times New Roman" w:hAnsi="Times New Roman" w:cs="Times New Roman"/>
          <w:bCs/>
          <w:noProof/>
          <w:sz w:val="24"/>
          <w:szCs w:val="24"/>
        </w:rPr>
      </w:pPr>
      <w:r w:rsidRPr="008A1614">
        <w:rPr>
          <w:rFonts w:ascii="Times New Roman" w:eastAsiaTheme="minorEastAsia" w:hAnsi="Times New Roman" w:cs="Times New Roman"/>
          <w:b/>
          <w:bCs/>
          <w:noProof/>
          <w:sz w:val="24"/>
          <w:szCs w:val="24"/>
        </w:rPr>
        <w:t xml:space="preserve">The EU added value </w:t>
      </w:r>
      <w:r w:rsidRPr="008A1614">
        <w:rPr>
          <w:rFonts w:ascii="Times New Roman" w:eastAsiaTheme="minorEastAsia" w:hAnsi="Times New Roman" w:cs="Times New Roman"/>
          <w:noProof/>
          <w:sz w:val="24"/>
          <w:szCs w:val="24"/>
        </w:rPr>
        <w:t>of the EMN was reconfirmed in the course of the evaluation</w:t>
      </w:r>
      <w:r w:rsidR="00226246">
        <w:rPr>
          <w:rFonts w:ascii="Times New Roman" w:eastAsiaTheme="minorEastAsia" w:hAnsi="Times New Roman" w:cs="Times New Roman"/>
          <w:noProof/>
          <w:sz w:val="24"/>
          <w:szCs w:val="24"/>
        </w:rPr>
        <w:t>,</w:t>
      </w:r>
      <w:r w:rsidRPr="008A1614">
        <w:rPr>
          <w:rFonts w:ascii="Times New Roman" w:eastAsiaTheme="minorEastAsia" w:hAnsi="Times New Roman" w:cs="Times New Roman"/>
          <w:noProof/>
          <w:sz w:val="24"/>
          <w:szCs w:val="24"/>
        </w:rPr>
        <w:t xml:space="preserve"> which proved that many</w:t>
      </w:r>
      <w:r w:rsidRPr="008A1614">
        <w:rPr>
          <w:rFonts w:ascii="Times New Roman" w:hAnsi="Times New Roman" w:cs="Times New Roman"/>
          <w:noProof/>
          <w:sz w:val="24"/>
          <w:szCs w:val="24"/>
        </w:rPr>
        <w:t xml:space="preserve"> achievements brought by the EMN could not have been produced without </w:t>
      </w:r>
      <w:r w:rsidR="00322EAB" w:rsidRPr="008A1614">
        <w:rPr>
          <w:rFonts w:ascii="Times New Roman" w:hAnsi="Times New Roman" w:cs="Times New Roman"/>
          <w:noProof/>
          <w:sz w:val="24"/>
          <w:szCs w:val="24"/>
        </w:rPr>
        <w:t xml:space="preserve">its work and </w:t>
      </w:r>
      <w:r w:rsidRPr="008A1614">
        <w:rPr>
          <w:rFonts w:ascii="Times New Roman" w:hAnsi="Times New Roman" w:cs="Times New Roman"/>
          <w:noProof/>
          <w:sz w:val="24"/>
          <w:szCs w:val="24"/>
        </w:rPr>
        <w:t>support</w:t>
      </w:r>
      <w:r w:rsidRPr="008A1614">
        <w:rPr>
          <w:rFonts w:ascii="Times New Roman" w:hAnsi="Times New Roman" w:cs="Times New Roman"/>
          <w:bCs/>
          <w:noProof/>
          <w:sz w:val="24"/>
          <w:szCs w:val="24"/>
        </w:rPr>
        <w:t xml:space="preserve">, in particular </w:t>
      </w:r>
      <w:r w:rsidR="005C6C6B" w:rsidRPr="008A1614">
        <w:rPr>
          <w:rFonts w:ascii="Times New Roman" w:hAnsi="Times New Roman" w:cs="Times New Roman"/>
          <w:bCs/>
          <w:noProof/>
          <w:sz w:val="24"/>
          <w:szCs w:val="24"/>
        </w:rPr>
        <w:t xml:space="preserve">in </w:t>
      </w:r>
      <w:r w:rsidRPr="008A1614">
        <w:rPr>
          <w:rFonts w:ascii="Times New Roman" w:hAnsi="Times New Roman" w:cs="Times New Roman"/>
          <w:bCs/>
          <w:noProof/>
          <w:sz w:val="24"/>
          <w:szCs w:val="24"/>
        </w:rPr>
        <w:t>the exchange of good practice</w:t>
      </w:r>
      <w:r w:rsidR="00226246">
        <w:rPr>
          <w:rFonts w:ascii="Times New Roman" w:hAnsi="Times New Roman" w:cs="Times New Roman"/>
          <w:bCs/>
          <w:noProof/>
          <w:sz w:val="24"/>
          <w:szCs w:val="24"/>
        </w:rPr>
        <w:t>s</w:t>
      </w:r>
      <w:r w:rsidRPr="008A1614">
        <w:rPr>
          <w:rFonts w:ascii="Times New Roman" w:hAnsi="Times New Roman" w:cs="Times New Roman"/>
          <w:bCs/>
          <w:noProof/>
          <w:sz w:val="24"/>
          <w:szCs w:val="24"/>
        </w:rPr>
        <w:t xml:space="preserve"> and reinforcing </w:t>
      </w:r>
      <w:r w:rsidR="00AB4F60" w:rsidRPr="008A1614">
        <w:rPr>
          <w:rFonts w:ascii="Times New Roman" w:hAnsi="Times New Roman" w:cs="Times New Roman"/>
          <w:bCs/>
          <w:noProof/>
          <w:sz w:val="24"/>
          <w:szCs w:val="24"/>
        </w:rPr>
        <w:t xml:space="preserve">stable, </w:t>
      </w:r>
      <w:r w:rsidRPr="008A1614">
        <w:rPr>
          <w:rFonts w:ascii="Times New Roman" w:hAnsi="Times New Roman" w:cs="Times New Roman"/>
          <w:bCs/>
          <w:noProof/>
          <w:sz w:val="24"/>
          <w:szCs w:val="24"/>
        </w:rPr>
        <w:t xml:space="preserve">practical </w:t>
      </w:r>
      <w:r w:rsidRPr="008A1614">
        <w:rPr>
          <w:rFonts w:ascii="Times New Roman" w:hAnsi="Times New Roman" w:cs="Times New Roman"/>
          <w:noProof/>
          <w:sz w:val="24"/>
          <w:szCs w:val="24"/>
        </w:rPr>
        <w:t>cooperation among the Member States, as well as addressing the information needs of national policymakers</w:t>
      </w:r>
      <w:r w:rsidR="001660CC" w:rsidRPr="008A1614">
        <w:rPr>
          <w:rFonts w:ascii="Times New Roman" w:hAnsi="Times New Roman" w:cs="Times New Roman"/>
          <w:noProof/>
          <w:sz w:val="24"/>
          <w:szCs w:val="24"/>
        </w:rPr>
        <w:t>.</w:t>
      </w:r>
    </w:p>
    <w:p w14:paraId="302E4D0A" w14:textId="32B2080A" w:rsidR="006B4117" w:rsidRPr="008A1614" w:rsidRDefault="006B4117" w:rsidP="00C60AB6">
      <w:pPr>
        <w:spacing w:after="120"/>
        <w:jc w:val="both"/>
        <w:rPr>
          <w:rFonts w:ascii="Times New Roman" w:hAnsi="Times New Roman" w:cs="Times New Roman"/>
          <w:noProof/>
          <w:sz w:val="24"/>
          <w:szCs w:val="24"/>
        </w:rPr>
      </w:pPr>
      <w:r w:rsidRPr="008A1614">
        <w:rPr>
          <w:rFonts w:ascii="Times New Roman" w:hAnsi="Times New Roman" w:cs="Times New Roman"/>
          <w:noProof/>
          <w:sz w:val="24"/>
          <w:szCs w:val="24"/>
        </w:rPr>
        <w:t xml:space="preserve">The stakeholders reaffirmed that the EMN had brought remarkable added value, including direct support for enhanced cooperation both within the </w:t>
      </w:r>
      <w:r w:rsidR="00504B02" w:rsidRPr="008A1614">
        <w:rPr>
          <w:rFonts w:ascii="Times New Roman" w:hAnsi="Times New Roman" w:cs="Times New Roman"/>
          <w:noProof/>
          <w:sz w:val="24"/>
          <w:szCs w:val="24"/>
        </w:rPr>
        <w:t>Union</w:t>
      </w:r>
      <w:r w:rsidRPr="008A1614">
        <w:rPr>
          <w:rFonts w:ascii="Times New Roman" w:hAnsi="Times New Roman" w:cs="Times New Roman"/>
          <w:noProof/>
          <w:sz w:val="24"/>
          <w:szCs w:val="24"/>
        </w:rPr>
        <w:t xml:space="preserve"> and beyond. The </w:t>
      </w:r>
      <w:r w:rsidR="00226246">
        <w:rPr>
          <w:rFonts w:ascii="Times New Roman" w:hAnsi="Times New Roman" w:cs="Times New Roman"/>
          <w:noProof/>
          <w:sz w:val="24"/>
          <w:szCs w:val="24"/>
        </w:rPr>
        <w:t>stable</w:t>
      </w:r>
      <w:r w:rsidR="00226246" w:rsidRPr="008A1614">
        <w:rPr>
          <w:rFonts w:ascii="Times New Roman" w:hAnsi="Times New Roman" w:cs="Times New Roman"/>
          <w:noProof/>
          <w:sz w:val="24"/>
          <w:szCs w:val="24"/>
        </w:rPr>
        <w:t xml:space="preserve"> </w:t>
      </w:r>
      <w:r w:rsidRPr="008A1614">
        <w:rPr>
          <w:rFonts w:ascii="Times New Roman" w:hAnsi="Times New Roman" w:cs="Times New Roman"/>
          <w:noProof/>
          <w:sz w:val="24"/>
          <w:szCs w:val="24"/>
        </w:rPr>
        <w:t>nature of the EMN</w:t>
      </w:r>
      <w:r w:rsidR="0029420F">
        <w:rPr>
          <w:rFonts w:ascii="Times New Roman" w:hAnsi="Times New Roman" w:cs="Times New Roman"/>
          <w:noProof/>
          <w:sz w:val="24"/>
          <w:szCs w:val="24"/>
        </w:rPr>
        <w:t xml:space="preserve"> </w:t>
      </w:r>
      <w:r w:rsidR="0029420F" w:rsidRPr="0029420F">
        <w:rPr>
          <w:rFonts w:ascii="Times New Roman" w:hAnsi="Times New Roman" w:cs="Times New Roman"/>
          <w:noProof/>
          <w:sz w:val="24"/>
          <w:szCs w:val="24"/>
        </w:rPr>
        <w:t>and its broad reach to a wide range of stakeholders in both government and non-government sectors</w:t>
      </w:r>
      <w:r w:rsidR="0029420F">
        <w:rPr>
          <w:rFonts w:ascii="Times New Roman" w:hAnsi="Times New Roman" w:cs="Times New Roman"/>
          <w:noProof/>
          <w:sz w:val="24"/>
          <w:szCs w:val="24"/>
        </w:rPr>
        <w:t xml:space="preserve"> created</w:t>
      </w:r>
      <w:r w:rsidRPr="008A1614">
        <w:rPr>
          <w:rFonts w:ascii="Times New Roman" w:hAnsi="Times New Roman" w:cs="Times New Roman"/>
          <w:noProof/>
          <w:sz w:val="24"/>
          <w:szCs w:val="24"/>
        </w:rPr>
        <w:t xml:space="preserve"> </w:t>
      </w:r>
      <w:r w:rsidR="00322EAB" w:rsidRPr="008A1614">
        <w:rPr>
          <w:rFonts w:ascii="Times New Roman" w:hAnsi="Times New Roman" w:cs="Times New Roman"/>
          <w:noProof/>
          <w:sz w:val="24"/>
          <w:szCs w:val="24"/>
        </w:rPr>
        <w:t xml:space="preserve">an </w:t>
      </w:r>
      <w:r w:rsidRPr="008A1614">
        <w:rPr>
          <w:rFonts w:ascii="Times New Roman" w:hAnsi="Times New Roman" w:cs="Times New Roman"/>
          <w:noProof/>
          <w:sz w:val="24"/>
          <w:szCs w:val="24"/>
        </w:rPr>
        <w:t>environment in which relationships were built and mutual trust among actors in the field of migration and asylum could develop, both among and within the Member States. Developing stable relationships with national actors was key to getting access to hard data and ensuring the production of up-do-date and comprehensive information.</w:t>
      </w:r>
    </w:p>
    <w:p w14:paraId="41DD75DF" w14:textId="609AE2A8" w:rsidR="006B4117" w:rsidRPr="008A1614" w:rsidRDefault="00226246" w:rsidP="00C60AB6">
      <w:pPr>
        <w:spacing w:after="120"/>
        <w:jc w:val="both"/>
        <w:rPr>
          <w:rFonts w:ascii="Times New Roman" w:hAnsi="Times New Roman" w:cs="Times New Roman"/>
          <w:noProof/>
          <w:sz w:val="24"/>
          <w:szCs w:val="24"/>
        </w:rPr>
      </w:pPr>
      <w:r>
        <w:rPr>
          <w:rFonts w:ascii="Times New Roman" w:hAnsi="Times New Roman" w:cs="Times New Roman"/>
          <w:noProof/>
          <w:sz w:val="24"/>
          <w:szCs w:val="24"/>
        </w:rPr>
        <w:t xml:space="preserve">The evaluation </w:t>
      </w:r>
      <w:r w:rsidR="006B4117" w:rsidRPr="008A1614">
        <w:rPr>
          <w:rFonts w:ascii="Times New Roman" w:hAnsi="Times New Roman" w:cs="Times New Roman"/>
          <w:noProof/>
          <w:sz w:val="24"/>
          <w:szCs w:val="24"/>
        </w:rPr>
        <w:t xml:space="preserve">also confirmed that the information produced by the EMN </w:t>
      </w:r>
      <w:r>
        <w:rPr>
          <w:rFonts w:ascii="Times New Roman" w:hAnsi="Times New Roman" w:cs="Times New Roman"/>
          <w:noProof/>
          <w:sz w:val="24"/>
          <w:szCs w:val="24"/>
        </w:rPr>
        <w:t>was very good</w:t>
      </w:r>
      <w:r w:rsidR="006B4117" w:rsidRPr="008A1614">
        <w:rPr>
          <w:rFonts w:ascii="Times New Roman" w:hAnsi="Times New Roman" w:cs="Times New Roman"/>
          <w:noProof/>
          <w:sz w:val="24"/>
          <w:szCs w:val="24"/>
        </w:rPr>
        <w:t xml:space="preserve"> in terms of quality, comprehensiveness and relevance when compared to other sources available at the national level</w:t>
      </w:r>
      <w:r w:rsidR="001660CC" w:rsidRPr="008A1614">
        <w:rPr>
          <w:rFonts w:ascii="Times New Roman" w:hAnsi="Times New Roman" w:cs="Times New Roman"/>
          <w:noProof/>
          <w:sz w:val="24"/>
          <w:szCs w:val="24"/>
        </w:rPr>
        <w:t xml:space="preserve">. </w:t>
      </w:r>
      <w:r w:rsidR="006B4117" w:rsidRPr="008A1614">
        <w:rPr>
          <w:rFonts w:ascii="Times New Roman" w:hAnsi="Times New Roman" w:cs="Times New Roman"/>
          <w:noProof/>
          <w:sz w:val="24"/>
          <w:szCs w:val="24"/>
        </w:rPr>
        <w:t xml:space="preserve">No other network nor organisation at the EU level was capable of offering the same structured procedures and quality standards for information collection and </w:t>
      </w:r>
      <w:r w:rsidR="00322EAB" w:rsidRPr="008A1614">
        <w:rPr>
          <w:rFonts w:ascii="Times New Roman" w:hAnsi="Times New Roman" w:cs="Times New Roman"/>
          <w:noProof/>
          <w:sz w:val="24"/>
          <w:szCs w:val="24"/>
        </w:rPr>
        <w:t>sharing</w:t>
      </w:r>
      <w:r w:rsidR="006B4117" w:rsidRPr="008A1614">
        <w:rPr>
          <w:rFonts w:ascii="Times New Roman" w:hAnsi="Times New Roman" w:cs="Times New Roman"/>
          <w:noProof/>
          <w:sz w:val="24"/>
          <w:szCs w:val="24"/>
        </w:rPr>
        <w:t xml:space="preserve">, as well as of ensuring communication and exchanges of data among all the </w:t>
      </w:r>
      <w:r w:rsidR="0029420F">
        <w:rPr>
          <w:rFonts w:ascii="Times New Roman" w:hAnsi="Times New Roman" w:cs="Times New Roman"/>
          <w:noProof/>
          <w:sz w:val="24"/>
          <w:szCs w:val="24"/>
        </w:rPr>
        <w:t>EMN members</w:t>
      </w:r>
      <w:r w:rsidR="006B4117" w:rsidRPr="008A1614">
        <w:rPr>
          <w:rFonts w:ascii="Times New Roman" w:hAnsi="Times New Roman" w:cs="Times New Roman"/>
          <w:noProof/>
          <w:sz w:val="24"/>
          <w:szCs w:val="24"/>
        </w:rPr>
        <w:t xml:space="preserve">. The EMN </w:t>
      </w:r>
      <w:r w:rsidR="001660CC" w:rsidRPr="008A1614">
        <w:rPr>
          <w:rFonts w:ascii="Times New Roman" w:hAnsi="Times New Roman" w:cs="Times New Roman"/>
          <w:noProof/>
          <w:sz w:val="24"/>
          <w:szCs w:val="24"/>
        </w:rPr>
        <w:t>was seen by most stakeholders</w:t>
      </w:r>
      <w:r w:rsidR="006B4117" w:rsidRPr="008A1614">
        <w:rPr>
          <w:rFonts w:ascii="Times New Roman" w:hAnsi="Times New Roman" w:cs="Times New Roman"/>
          <w:noProof/>
          <w:sz w:val="24"/>
          <w:szCs w:val="24"/>
        </w:rPr>
        <w:t xml:space="preserve"> a</w:t>
      </w:r>
      <w:r w:rsidR="001660CC" w:rsidRPr="008A1614">
        <w:rPr>
          <w:rFonts w:ascii="Times New Roman" w:hAnsi="Times New Roman" w:cs="Times New Roman"/>
          <w:noProof/>
          <w:sz w:val="24"/>
          <w:szCs w:val="24"/>
        </w:rPr>
        <w:t>s a</w:t>
      </w:r>
      <w:r w:rsidR="006B4117" w:rsidRPr="008A1614">
        <w:rPr>
          <w:rFonts w:ascii="Times New Roman" w:hAnsi="Times New Roman" w:cs="Times New Roman"/>
          <w:noProof/>
          <w:sz w:val="24"/>
          <w:szCs w:val="24"/>
        </w:rPr>
        <w:t xml:space="preserve"> ‘one-stop-shop’ for migration-related information not available elsewhere. The evaluation also revealed that if the EMN were to be discontinued, it would have been difficult to ensure a stable </w:t>
      </w:r>
      <w:r w:rsidR="009C0AD2" w:rsidRPr="008A1614">
        <w:rPr>
          <w:rFonts w:ascii="Times New Roman" w:hAnsi="Times New Roman" w:cs="Times New Roman"/>
          <w:noProof/>
          <w:sz w:val="24"/>
          <w:szCs w:val="24"/>
        </w:rPr>
        <w:t xml:space="preserve">provision </w:t>
      </w:r>
      <w:r w:rsidR="006B4117" w:rsidRPr="008A1614">
        <w:rPr>
          <w:rFonts w:ascii="Times New Roman" w:hAnsi="Times New Roman" w:cs="Times New Roman"/>
          <w:noProof/>
          <w:sz w:val="24"/>
          <w:szCs w:val="24"/>
        </w:rPr>
        <w:t>of its activities and deliverables at a comparable level.</w:t>
      </w:r>
    </w:p>
    <w:p w14:paraId="4FBEB084" w14:textId="756BCCCE" w:rsidR="0078377A" w:rsidRPr="008A1614" w:rsidRDefault="0078377A" w:rsidP="00C60AB6">
      <w:pPr>
        <w:spacing w:after="120"/>
        <w:jc w:val="both"/>
        <w:rPr>
          <w:rFonts w:ascii="Times New Roman" w:hAnsi="Times New Roman" w:cs="Times New Roman"/>
          <w:noProof/>
          <w:sz w:val="24"/>
          <w:szCs w:val="24"/>
        </w:rPr>
      </w:pPr>
      <w:r w:rsidRPr="008A1614">
        <w:rPr>
          <w:rFonts w:ascii="Times New Roman" w:hAnsi="Times New Roman" w:cs="Times New Roman"/>
          <w:noProof/>
          <w:sz w:val="24"/>
          <w:szCs w:val="24"/>
        </w:rPr>
        <w:t xml:space="preserve">The </w:t>
      </w:r>
      <w:r w:rsidRPr="008A1614">
        <w:rPr>
          <w:rFonts w:ascii="Times New Roman" w:hAnsi="Times New Roman" w:cs="Times New Roman"/>
          <w:b/>
          <w:bCs/>
          <w:noProof/>
          <w:sz w:val="24"/>
          <w:szCs w:val="24"/>
        </w:rPr>
        <w:t>relevance</w:t>
      </w:r>
      <w:r w:rsidRPr="008A1614">
        <w:rPr>
          <w:rFonts w:ascii="Times New Roman" w:hAnsi="Times New Roman" w:cs="Times New Roman"/>
          <w:noProof/>
          <w:sz w:val="24"/>
          <w:szCs w:val="24"/>
        </w:rPr>
        <w:t xml:space="preserve"> of the </w:t>
      </w:r>
      <w:r w:rsidR="00226246">
        <w:rPr>
          <w:rFonts w:ascii="Times New Roman" w:hAnsi="Times New Roman" w:cs="Times New Roman"/>
          <w:noProof/>
          <w:sz w:val="24"/>
          <w:szCs w:val="24"/>
        </w:rPr>
        <w:t xml:space="preserve">EMN </w:t>
      </w:r>
      <w:r w:rsidRPr="008A1614">
        <w:rPr>
          <w:rFonts w:ascii="Times New Roman" w:hAnsi="Times New Roman" w:cs="Times New Roman"/>
          <w:noProof/>
          <w:sz w:val="24"/>
          <w:szCs w:val="24"/>
        </w:rPr>
        <w:t>was confirmed by the high level of alignment between the scope of the EMN deliverables, conferences and events on the one hand</w:t>
      </w:r>
      <w:r w:rsidR="00226246">
        <w:rPr>
          <w:rFonts w:ascii="Times New Roman" w:hAnsi="Times New Roman" w:cs="Times New Roman"/>
          <w:noProof/>
          <w:sz w:val="24"/>
          <w:szCs w:val="24"/>
        </w:rPr>
        <w:t>,</w:t>
      </w:r>
      <w:r w:rsidRPr="008A1614">
        <w:rPr>
          <w:rFonts w:ascii="Times New Roman" w:hAnsi="Times New Roman" w:cs="Times New Roman"/>
          <w:noProof/>
          <w:sz w:val="24"/>
          <w:szCs w:val="24"/>
        </w:rPr>
        <w:t xml:space="preserve"> and the challenges and priorities in the field of migration and asylum in the EU on the other. While the EMN main objectives remained unchanged during the evaluation period, the specific objectives listed in </w:t>
      </w:r>
      <w:r w:rsidR="00322EAB" w:rsidRPr="008A1614">
        <w:rPr>
          <w:rFonts w:ascii="Times New Roman" w:hAnsi="Times New Roman" w:cs="Times New Roman"/>
          <w:noProof/>
          <w:sz w:val="24"/>
          <w:szCs w:val="24"/>
        </w:rPr>
        <w:t>its w</w:t>
      </w:r>
      <w:r w:rsidRPr="008A1614">
        <w:rPr>
          <w:rFonts w:ascii="Times New Roman" w:hAnsi="Times New Roman" w:cs="Times New Roman"/>
          <w:noProof/>
          <w:sz w:val="24"/>
          <w:szCs w:val="24"/>
        </w:rPr>
        <w:t xml:space="preserve">ork </w:t>
      </w:r>
      <w:r w:rsidR="00322EAB" w:rsidRPr="008A1614">
        <w:rPr>
          <w:rFonts w:ascii="Times New Roman" w:hAnsi="Times New Roman" w:cs="Times New Roman"/>
          <w:noProof/>
          <w:sz w:val="24"/>
          <w:szCs w:val="24"/>
        </w:rPr>
        <w:t>p</w:t>
      </w:r>
      <w:r w:rsidRPr="008A1614">
        <w:rPr>
          <w:rFonts w:ascii="Times New Roman" w:hAnsi="Times New Roman" w:cs="Times New Roman"/>
          <w:noProof/>
          <w:sz w:val="24"/>
          <w:szCs w:val="24"/>
        </w:rPr>
        <w:t xml:space="preserve">rogrammes evolved, with an </w:t>
      </w:r>
      <w:r w:rsidRPr="008A1614">
        <w:rPr>
          <w:rFonts w:ascii="Times New Roman" w:hAnsi="Times New Roman" w:cs="Times New Roman"/>
          <w:bCs/>
          <w:noProof/>
          <w:sz w:val="24"/>
          <w:szCs w:val="24"/>
        </w:rPr>
        <w:t>increasing focus on new technologies and enhanced cooperation with third countries.</w:t>
      </w:r>
      <w:r w:rsidRPr="008A1614">
        <w:rPr>
          <w:rFonts w:ascii="Times New Roman" w:hAnsi="Times New Roman" w:cs="Times New Roman"/>
          <w:noProof/>
          <w:sz w:val="24"/>
          <w:szCs w:val="24"/>
        </w:rPr>
        <w:t xml:space="preserve"> </w:t>
      </w:r>
      <w:r w:rsidR="00322EAB" w:rsidRPr="008A1614">
        <w:rPr>
          <w:rFonts w:ascii="Times New Roman" w:hAnsi="Times New Roman" w:cs="Times New Roman"/>
          <w:noProof/>
          <w:sz w:val="24"/>
          <w:szCs w:val="24"/>
        </w:rPr>
        <w:t xml:space="preserve">This </w:t>
      </w:r>
      <w:r w:rsidRPr="008A1614">
        <w:rPr>
          <w:rFonts w:ascii="Times New Roman" w:hAnsi="Times New Roman" w:cs="Times New Roman"/>
          <w:noProof/>
          <w:sz w:val="24"/>
          <w:szCs w:val="24"/>
        </w:rPr>
        <w:t xml:space="preserve">evolving focus reflected the emerging challenges and policy developments that </w:t>
      </w:r>
      <w:r w:rsidR="00322EAB" w:rsidRPr="008A1614">
        <w:rPr>
          <w:rFonts w:ascii="Times New Roman" w:hAnsi="Times New Roman" w:cs="Times New Roman"/>
          <w:noProof/>
          <w:sz w:val="24"/>
          <w:szCs w:val="24"/>
        </w:rPr>
        <w:t xml:space="preserve">have </w:t>
      </w:r>
      <w:r w:rsidRPr="008A1614">
        <w:rPr>
          <w:rFonts w:ascii="Times New Roman" w:hAnsi="Times New Roman" w:cs="Times New Roman"/>
          <w:noProof/>
          <w:sz w:val="24"/>
          <w:szCs w:val="24"/>
        </w:rPr>
        <w:t>shaped the EU migration and asylum landscape over the years.</w:t>
      </w:r>
    </w:p>
    <w:p w14:paraId="00AD8791" w14:textId="2C055E97" w:rsidR="00122A5C" w:rsidRPr="0012765D" w:rsidRDefault="0078377A" w:rsidP="0078377A">
      <w:pPr>
        <w:jc w:val="both"/>
        <w:rPr>
          <w:rFonts w:ascii="Times New Roman" w:hAnsi="Times New Roman" w:cs="Times New Roman"/>
          <w:bCs/>
          <w:noProof/>
          <w:sz w:val="24"/>
          <w:szCs w:val="24"/>
        </w:rPr>
      </w:pPr>
      <w:r w:rsidRPr="008A1614">
        <w:rPr>
          <w:rFonts w:ascii="Times New Roman" w:hAnsi="Times New Roman" w:cs="Times New Roman"/>
          <w:bCs/>
          <w:noProof/>
          <w:sz w:val="24"/>
          <w:szCs w:val="24"/>
          <w:lang w:eastAsia="fr-FR"/>
        </w:rPr>
        <w:t xml:space="preserve">Alignment between </w:t>
      </w:r>
      <w:r w:rsidRPr="008A1614">
        <w:rPr>
          <w:rFonts w:ascii="Times New Roman" w:hAnsi="Times New Roman" w:cs="Times New Roman"/>
          <w:bCs/>
          <w:noProof/>
          <w:sz w:val="24"/>
          <w:szCs w:val="24"/>
        </w:rPr>
        <w:t xml:space="preserve">the focus of the EMN products and the priority topics proposed by Member States was confirmed in the evaluation. </w:t>
      </w:r>
      <w:r w:rsidRPr="008A1614">
        <w:rPr>
          <w:rFonts w:ascii="Times New Roman" w:hAnsi="Times New Roman" w:cs="Times New Roman"/>
          <w:bCs/>
          <w:noProof/>
          <w:sz w:val="24"/>
          <w:szCs w:val="24"/>
          <w:lang w:eastAsia="fr-FR"/>
        </w:rPr>
        <w:t xml:space="preserve">Although the </w:t>
      </w:r>
      <w:r w:rsidR="00322EAB" w:rsidRPr="008A1614">
        <w:rPr>
          <w:rFonts w:ascii="Times New Roman" w:hAnsi="Times New Roman" w:cs="Times New Roman"/>
          <w:bCs/>
          <w:noProof/>
          <w:sz w:val="24"/>
          <w:szCs w:val="24"/>
          <w:lang w:eastAsia="fr-FR"/>
        </w:rPr>
        <w:t xml:space="preserve">EMN </w:t>
      </w:r>
      <w:r w:rsidRPr="008A1614">
        <w:rPr>
          <w:rFonts w:ascii="Times New Roman" w:hAnsi="Times New Roman" w:cs="Times New Roman"/>
          <w:bCs/>
          <w:noProof/>
          <w:sz w:val="24"/>
          <w:szCs w:val="24"/>
          <w:lang w:eastAsia="fr-FR"/>
        </w:rPr>
        <w:t xml:space="preserve">was found fit for purpose as regards the </w:t>
      </w:r>
      <w:r w:rsidRPr="00C60AB6">
        <w:rPr>
          <w:rFonts w:ascii="Times New Roman" w:hAnsi="Times New Roman" w:cs="Times New Roman"/>
          <w:noProof/>
          <w:sz w:val="24"/>
          <w:szCs w:val="24"/>
        </w:rPr>
        <w:t>needs</w:t>
      </w:r>
      <w:r w:rsidRPr="008A1614">
        <w:rPr>
          <w:rFonts w:ascii="Times New Roman" w:hAnsi="Times New Roman" w:cs="Times New Roman"/>
          <w:bCs/>
          <w:noProof/>
          <w:sz w:val="24"/>
          <w:szCs w:val="24"/>
          <w:lang w:eastAsia="fr-FR"/>
        </w:rPr>
        <w:t xml:space="preserve"> of</w:t>
      </w:r>
      <w:r w:rsidRPr="00226246">
        <w:rPr>
          <w:rFonts w:ascii="Times New Roman" w:hAnsi="Times New Roman" w:cs="Times New Roman"/>
          <w:bCs/>
          <w:noProof/>
          <w:sz w:val="24"/>
          <w:szCs w:val="24"/>
          <w:lang w:eastAsia="fr-FR"/>
        </w:rPr>
        <w:t xml:space="preserve"> national policymakers, only partial alignment with the needs of the general public was confirmed</w:t>
      </w:r>
      <w:r w:rsidR="00226246" w:rsidRPr="00C60AB6">
        <w:rPr>
          <w:rStyle w:val="FootnoteReference"/>
          <w:rFonts w:ascii="Times New Roman" w:hAnsi="Times New Roman" w:cs="Times New Roman"/>
          <w:bCs/>
          <w:noProof/>
          <w:sz w:val="24"/>
          <w:szCs w:val="24"/>
          <w:lang w:eastAsia="fr-FR"/>
        </w:rPr>
        <w:footnoteReference w:id="16"/>
      </w:r>
      <w:r w:rsidRPr="00226246">
        <w:rPr>
          <w:rFonts w:ascii="Times New Roman" w:hAnsi="Times New Roman" w:cs="Times New Roman"/>
          <w:bCs/>
          <w:noProof/>
          <w:sz w:val="24"/>
          <w:szCs w:val="24"/>
          <w:lang w:eastAsia="fr-FR"/>
        </w:rPr>
        <w:t>.</w:t>
      </w:r>
      <w:r w:rsidRPr="008A1614">
        <w:rPr>
          <w:rFonts w:ascii="Times New Roman" w:hAnsi="Times New Roman" w:cs="Times New Roman"/>
          <w:bCs/>
          <w:noProof/>
          <w:sz w:val="24"/>
          <w:szCs w:val="24"/>
          <w:lang w:eastAsia="fr-FR"/>
        </w:rPr>
        <w:t xml:space="preserve"> </w:t>
      </w:r>
    </w:p>
    <w:p w14:paraId="0391B08C" w14:textId="435E84B3" w:rsidR="00122A5C" w:rsidRPr="0012765D" w:rsidRDefault="7FC8B933" w:rsidP="366D7DA6">
      <w:pPr>
        <w:pStyle w:val="ListParagraph"/>
        <w:numPr>
          <w:ilvl w:val="0"/>
          <w:numId w:val="1"/>
        </w:numPr>
        <w:jc w:val="both"/>
        <w:rPr>
          <w:rFonts w:ascii="Times New Roman" w:hAnsi="Times New Roman" w:cs="Times New Roman"/>
          <w:b/>
          <w:bCs/>
          <w:noProof/>
          <w:sz w:val="24"/>
          <w:szCs w:val="24"/>
        </w:rPr>
      </w:pPr>
      <w:r w:rsidRPr="0012765D">
        <w:rPr>
          <w:rFonts w:ascii="Times New Roman" w:hAnsi="Times New Roman" w:cs="Times New Roman"/>
          <w:b/>
          <w:bCs/>
          <w:noProof/>
          <w:sz w:val="24"/>
          <w:szCs w:val="24"/>
        </w:rPr>
        <w:t xml:space="preserve">CONCLUSIONS AND </w:t>
      </w:r>
      <w:r w:rsidR="00122A5C" w:rsidRPr="0012765D">
        <w:rPr>
          <w:rFonts w:ascii="Times New Roman" w:hAnsi="Times New Roman" w:cs="Times New Roman"/>
          <w:b/>
          <w:bCs/>
          <w:noProof/>
          <w:sz w:val="24"/>
          <w:szCs w:val="24"/>
        </w:rPr>
        <w:t>LESSONS LEARNT</w:t>
      </w:r>
    </w:p>
    <w:p w14:paraId="47A319C8" w14:textId="1BFD464B" w:rsidR="00122A5C" w:rsidRPr="0012765D" w:rsidRDefault="00075EDD" w:rsidP="00C60AB6">
      <w:pPr>
        <w:spacing w:after="120"/>
        <w:jc w:val="both"/>
        <w:rPr>
          <w:rFonts w:ascii="Times New Roman" w:hAnsi="Times New Roman" w:cs="Times New Roman"/>
          <w:bCs/>
          <w:noProof/>
          <w:sz w:val="24"/>
          <w:szCs w:val="24"/>
        </w:rPr>
      </w:pPr>
      <w:r w:rsidRPr="0012765D">
        <w:rPr>
          <w:rFonts w:ascii="Times New Roman" w:hAnsi="Times New Roman" w:cs="Times New Roman"/>
          <w:bCs/>
          <w:noProof/>
          <w:sz w:val="24"/>
          <w:szCs w:val="24"/>
        </w:rPr>
        <w:t xml:space="preserve">The evaluation </w:t>
      </w:r>
      <w:r w:rsidRPr="008A1614">
        <w:rPr>
          <w:rFonts w:ascii="Times New Roman" w:hAnsi="Times New Roman" w:cs="Times New Roman"/>
          <w:noProof/>
          <w:sz w:val="24"/>
          <w:szCs w:val="24"/>
        </w:rPr>
        <w:t>confirmed</w:t>
      </w:r>
      <w:r w:rsidRPr="0012765D">
        <w:rPr>
          <w:rFonts w:ascii="Times New Roman" w:hAnsi="Times New Roman" w:cs="Times New Roman"/>
          <w:bCs/>
          <w:noProof/>
          <w:sz w:val="24"/>
          <w:szCs w:val="24"/>
        </w:rPr>
        <w:t xml:space="preserve"> that b</w:t>
      </w:r>
      <w:r w:rsidR="00122A5C" w:rsidRPr="0012765D">
        <w:rPr>
          <w:rFonts w:ascii="Times New Roman" w:hAnsi="Times New Roman" w:cs="Times New Roman"/>
          <w:bCs/>
          <w:noProof/>
          <w:sz w:val="24"/>
          <w:szCs w:val="24"/>
        </w:rPr>
        <w:t>etween 2018 and 2021 the EMN performance was in line with its mandate</w:t>
      </w:r>
      <w:r w:rsidR="00322EAB">
        <w:rPr>
          <w:rFonts w:ascii="Times New Roman" w:hAnsi="Times New Roman" w:cs="Times New Roman"/>
          <w:bCs/>
          <w:noProof/>
          <w:sz w:val="24"/>
          <w:szCs w:val="24"/>
        </w:rPr>
        <w:t xml:space="preserve"> and</w:t>
      </w:r>
      <w:r w:rsidR="00122A5C" w:rsidRPr="0012765D">
        <w:rPr>
          <w:rFonts w:ascii="Times New Roman" w:hAnsi="Times New Roman" w:cs="Times New Roman"/>
          <w:bCs/>
          <w:noProof/>
          <w:sz w:val="24"/>
          <w:szCs w:val="24"/>
        </w:rPr>
        <w:t xml:space="preserve"> </w:t>
      </w:r>
      <w:r w:rsidR="00DA38A5">
        <w:rPr>
          <w:rFonts w:ascii="Times New Roman" w:hAnsi="Times New Roman" w:cs="Times New Roman"/>
          <w:bCs/>
          <w:noProof/>
          <w:sz w:val="24"/>
          <w:szCs w:val="24"/>
        </w:rPr>
        <w:t xml:space="preserve">supported achieving </w:t>
      </w:r>
      <w:r w:rsidR="00122A5C" w:rsidRPr="0012765D">
        <w:rPr>
          <w:rFonts w:ascii="Times New Roman" w:hAnsi="Times New Roman" w:cs="Times New Roman"/>
          <w:bCs/>
          <w:noProof/>
          <w:sz w:val="24"/>
          <w:szCs w:val="24"/>
        </w:rPr>
        <w:t xml:space="preserve">its objectives. The implementation of the EMN activities </w:t>
      </w:r>
      <w:r w:rsidR="00122A5C" w:rsidRPr="008A1614">
        <w:rPr>
          <w:rFonts w:ascii="Times New Roman" w:hAnsi="Times New Roman" w:cs="Times New Roman"/>
          <w:noProof/>
          <w:sz w:val="24"/>
          <w:szCs w:val="24"/>
        </w:rPr>
        <w:t>proved</w:t>
      </w:r>
      <w:r w:rsidR="00122A5C" w:rsidRPr="0012765D">
        <w:rPr>
          <w:rFonts w:ascii="Times New Roman" w:hAnsi="Times New Roman" w:cs="Times New Roman"/>
          <w:bCs/>
          <w:noProof/>
          <w:sz w:val="24"/>
          <w:szCs w:val="24"/>
        </w:rPr>
        <w:t xml:space="preserve"> to be cost-effective, including for high value activities (national events and participating in EMN meetings). </w:t>
      </w:r>
    </w:p>
    <w:p w14:paraId="681B501D" w14:textId="2FD3FF35" w:rsidR="00FF26F8" w:rsidRDefault="00FA15DB" w:rsidP="00C60AB6">
      <w:pPr>
        <w:spacing w:after="120"/>
        <w:jc w:val="both"/>
        <w:rPr>
          <w:rFonts w:ascii="Times New Roman" w:hAnsi="Times New Roman" w:cs="Times New Roman"/>
          <w:bCs/>
          <w:noProof/>
          <w:sz w:val="24"/>
          <w:szCs w:val="24"/>
        </w:rPr>
      </w:pPr>
      <w:r>
        <w:rPr>
          <w:rFonts w:ascii="Times New Roman" w:hAnsi="Times New Roman" w:cs="Times New Roman"/>
          <w:bCs/>
          <w:noProof/>
          <w:sz w:val="24"/>
          <w:szCs w:val="24"/>
        </w:rPr>
        <w:t xml:space="preserve">The </w:t>
      </w:r>
      <w:r w:rsidR="00FF26F8">
        <w:rPr>
          <w:rFonts w:ascii="Times New Roman" w:hAnsi="Times New Roman" w:cs="Times New Roman"/>
          <w:bCs/>
          <w:noProof/>
          <w:sz w:val="24"/>
          <w:szCs w:val="24"/>
        </w:rPr>
        <w:t xml:space="preserve">EMN’s increasing </w:t>
      </w:r>
      <w:r w:rsidR="00FF26F8" w:rsidRPr="0018325B">
        <w:rPr>
          <w:rFonts w:ascii="Times New Roman" w:hAnsi="Times New Roman" w:cs="Times New Roman"/>
          <w:b/>
          <w:noProof/>
          <w:sz w:val="24"/>
          <w:szCs w:val="24"/>
        </w:rPr>
        <w:t>effectiveness</w:t>
      </w:r>
      <w:r w:rsidR="00FF26F8">
        <w:rPr>
          <w:rFonts w:ascii="Times New Roman" w:hAnsi="Times New Roman" w:cs="Times New Roman"/>
          <w:bCs/>
          <w:noProof/>
          <w:sz w:val="24"/>
          <w:szCs w:val="24"/>
        </w:rPr>
        <w:t xml:space="preserve"> was also confirmed in focusing on activities enhancing its visibility (</w:t>
      </w:r>
      <w:r w:rsidR="00B66157" w:rsidRPr="00B66157">
        <w:rPr>
          <w:rFonts w:ascii="Times New Roman" w:hAnsi="Times New Roman" w:cs="Times New Roman"/>
          <w:bCs/>
          <w:noProof/>
          <w:sz w:val="24"/>
          <w:szCs w:val="24"/>
        </w:rPr>
        <w:t>through its online presence, publications and events</w:t>
      </w:r>
      <w:r w:rsidR="00FF26F8">
        <w:rPr>
          <w:rFonts w:ascii="Times New Roman" w:hAnsi="Times New Roman" w:cs="Times New Roman"/>
          <w:bCs/>
          <w:noProof/>
          <w:sz w:val="24"/>
          <w:szCs w:val="24"/>
        </w:rPr>
        <w:t>). Further strengthening of that role was found necessary in order to better mobilise national partners to promote EMN activities.</w:t>
      </w:r>
    </w:p>
    <w:p w14:paraId="7ADD6417" w14:textId="2788EC7F" w:rsidR="00FF26F8" w:rsidRPr="00A22A47" w:rsidRDefault="00FF26F8" w:rsidP="00C60AB6">
      <w:pPr>
        <w:spacing w:after="120"/>
        <w:jc w:val="both"/>
        <w:rPr>
          <w:rFonts w:ascii="Times New Roman" w:hAnsi="Times New Roman" w:cs="Times New Roman"/>
          <w:bCs/>
          <w:noProof/>
          <w:sz w:val="24"/>
          <w:szCs w:val="24"/>
        </w:rPr>
      </w:pPr>
      <w:r>
        <w:rPr>
          <w:rFonts w:ascii="Times New Roman" w:hAnsi="Times New Roman" w:cs="Times New Roman"/>
          <w:bCs/>
          <w:noProof/>
          <w:sz w:val="24"/>
          <w:szCs w:val="24"/>
        </w:rPr>
        <w:t xml:space="preserve">Analysing </w:t>
      </w:r>
      <w:r w:rsidRPr="007E2154">
        <w:rPr>
          <w:rFonts w:ascii="Times New Roman" w:hAnsi="Times New Roman" w:cs="Times New Roman"/>
          <w:b/>
          <w:noProof/>
          <w:sz w:val="24"/>
          <w:szCs w:val="24"/>
        </w:rPr>
        <w:t>efficiency</w:t>
      </w:r>
      <w:r>
        <w:rPr>
          <w:rFonts w:ascii="Times New Roman" w:hAnsi="Times New Roman" w:cs="Times New Roman"/>
          <w:bCs/>
          <w:noProof/>
          <w:sz w:val="24"/>
          <w:szCs w:val="24"/>
        </w:rPr>
        <w:t xml:space="preserve"> of the EMN in the evaluation posed a challenge due to </w:t>
      </w:r>
      <w:r w:rsidR="00574796">
        <w:rPr>
          <w:rFonts w:ascii="Times New Roman" w:hAnsi="Times New Roman" w:cs="Times New Roman"/>
          <w:bCs/>
          <w:noProof/>
          <w:sz w:val="24"/>
          <w:szCs w:val="24"/>
        </w:rPr>
        <w:t xml:space="preserve">methodological constraints regarding availability of financial data given </w:t>
      </w:r>
      <w:r w:rsidR="00574796" w:rsidRPr="00574796">
        <w:rPr>
          <w:rFonts w:ascii="Times New Roman" w:hAnsi="Times New Roman" w:cs="Times New Roman"/>
          <w:bCs/>
          <w:noProof/>
          <w:sz w:val="24"/>
          <w:szCs w:val="24"/>
        </w:rPr>
        <w:t xml:space="preserve">the timing gap between the years </w:t>
      </w:r>
      <w:r w:rsidR="00574796" w:rsidRPr="008A1614">
        <w:rPr>
          <w:rFonts w:ascii="Times New Roman" w:hAnsi="Times New Roman" w:cs="Times New Roman"/>
          <w:noProof/>
          <w:sz w:val="24"/>
          <w:szCs w:val="24"/>
        </w:rPr>
        <w:t>assessed</w:t>
      </w:r>
      <w:r w:rsidR="00574796" w:rsidRPr="00574796">
        <w:rPr>
          <w:rFonts w:ascii="Times New Roman" w:hAnsi="Times New Roman" w:cs="Times New Roman"/>
          <w:bCs/>
          <w:noProof/>
          <w:sz w:val="24"/>
          <w:szCs w:val="24"/>
        </w:rPr>
        <w:t xml:space="preserve"> and the evidence-collection period, as well as </w:t>
      </w:r>
      <w:r w:rsidR="00574796">
        <w:rPr>
          <w:rFonts w:ascii="Times New Roman" w:hAnsi="Times New Roman" w:cs="Times New Roman"/>
          <w:bCs/>
          <w:noProof/>
          <w:sz w:val="24"/>
          <w:szCs w:val="24"/>
        </w:rPr>
        <w:t xml:space="preserve">the lack of </w:t>
      </w:r>
      <w:r w:rsidR="00574796" w:rsidRPr="00574796">
        <w:rPr>
          <w:rFonts w:ascii="Times New Roman" w:hAnsi="Times New Roman" w:cs="Times New Roman"/>
          <w:bCs/>
          <w:noProof/>
          <w:sz w:val="24"/>
          <w:szCs w:val="24"/>
        </w:rPr>
        <w:t xml:space="preserve">data for </w:t>
      </w:r>
      <w:r w:rsidR="00574796">
        <w:rPr>
          <w:rFonts w:ascii="Times New Roman" w:hAnsi="Times New Roman" w:cs="Times New Roman"/>
          <w:bCs/>
          <w:noProof/>
          <w:sz w:val="24"/>
          <w:szCs w:val="24"/>
        </w:rPr>
        <w:t xml:space="preserve">the specific period of </w:t>
      </w:r>
      <w:r w:rsidR="00574796" w:rsidRPr="00574796">
        <w:rPr>
          <w:rFonts w:ascii="Times New Roman" w:hAnsi="Times New Roman" w:cs="Times New Roman"/>
          <w:bCs/>
          <w:noProof/>
          <w:sz w:val="24"/>
          <w:szCs w:val="24"/>
        </w:rPr>
        <w:t>2018</w:t>
      </w:r>
      <w:r w:rsidR="00574796">
        <w:rPr>
          <w:rFonts w:ascii="Times New Roman" w:hAnsi="Times New Roman" w:cs="Times New Roman"/>
          <w:bCs/>
          <w:noProof/>
          <w:sz w:val="24"/>
          <w:szCs w:val="24"/>
        </w:rPr>
        <w:t>-</w:t>
      </w:r>
      <w:r w:rsidR="00574796" w:rsidRPr="00574796">
        <w:rPr>
          <w:rFonts w:ascii="Times New Roman" w:hAnsi="Times New Roman" w:cs="Times New Roman"/>
          <w:bCs/>
          <w:noProof/>
          <w:sz w:val="24"/>
          <w:szCs w:val="24"/>
        </w:rPr>
        <w:t>2021</w:t>
      </w:r>
      <w:r w:rsidR="00574796">
        <w:rPr>
          <w:rFonts w:ascii="Times New Roman" w:hAnsi="Times New Roman" w:cs="Times New Roman"/>
          <w:bCs/>
          <w:noProof/>
          <w:sz w:val="24"/>
          <w:szCs w:val="24"/>
        </w:rPr>
        <w:t xml:space="preserve">, given the non-alignment of the evaluation period with the EMN Work Programmes. This </w:t>
      </w:r>
      <w:r w:rsidR="00574796" w:rsidRPr="00574796">
        <w:rPr>
          <w:rFonts w:ascii="Times New Roman" w:hAnsi="Times New Roman" w:cs="Times New Roman"/>
          <w:bCs/>
          <w:noProof/>
          <w:sz w:val="24"/>
          <w:szCs w:val="24"/>
        </w:rPr>
        <w:t xml:space="preserve">was </w:t>
      </w:r>
      <w:bookmarkStart w:id="3" w:name="_Hlk214621316"/>
      <w:r w:rsidR="00574796" w:rsidRPr="00574796">
        <w:rPr>
          <w:rFonts w:ascii="Times New Roman" w:hAnsi="Times New Roman" w:cs="Times New Roman"/>
          <w:bCs/>
          <w:noProof/>
          <w:sz w:val="24"/>
          <w:szCs w:val="24"/>
        </w:rPr>
        <w:t xml:space="preserve">mitigated by </w:t>
      </w:r>
      <w:r w:rsidR="00574796">
        <w:rPr>
          <w:rFonts w:ascii="Times New Roman" w:hAnsi="Times New Roman" w:cs="Times New Roman"/>
          <w:bCs/>
          <w:noProof/>
          <w:sz w:val="24"/>
          <w:szCs w:val="24"/>
        </w:rPr>
        <w:t xml:space="preserve">basing the analysis on budgetary allocations </w:t>
      </w:r>
      <w:bookmarkEnd w:id="3"/>
      <w:r w:rsidR="00574796">
        <w:rPr>
          <w:rFonts w:ascii="Times New Roman" w:hAnsi="Times New Roman" w:cs="Times New Roman"/>
          <w:bCs/>
          <w:noProof/>
          <w:sz w:val="24"/>
          <w:szCs w:val="24"/>
        </w:rPr>
        <w:t>and by including</w:t>
      </w:r>
      <w:r w:rsidR="00574796" w:rsidRPr="00574796">
        <w:rPr>
          <w:rFonts w:ascii="Times New Roman" w:hAnsi="Times New Roman" w:cs="Times New Roman"/>
          <w:bCs/>
          <w:noProof/>
          <w:sz w:val="24"/>
          <w:szCs w:val="24"/>
        </w:rPr>
        <w:t xml:space="preserve"> available financial </w:t>
      </w:r>
      <w:r w:rsidR="00574796">
        <w:rPr>
          <w:rFonts w:ascii="Times New Roman" w:hAnsi="Times New Roman" w:cs="Times New Roman"/>
          <w:bCs/>
          <w:noProof/>
          <w:sz w:val="24"/>
          <w:szCs w:val="24"/>
        </w:rPr>
        <w:t>data</w:t>
      </w:r>
      <w:r w:rsidR="00574796" w:rsidRPr="00574796">
        <w:rPr>
          <w:rFonts w:ascii="Times New Roman" w:hAnsi="Times New Roman" w:cs="Times New Roman"/>
          <w:bCs/>
          <w:noProof/>
          <w:sz w:val="24"/>
          <w:szCs w:val="24"/>
        </w:rPr>
        <w:t xml:space="preserve"> from the years 2017 and 2022</w:t>
      </w:r>
      <w:r w:rsidR="00574796">
        <w:rPr>
          <w:rFonts w:ascii="Times New Roman" w:hAnsi="Times New Roman" w:cs="Times New Roman"/>
          <w:bCs/>
          <w:noProof/>
          <w:sz w:val="24"/>
          <w:szCs w:val="24"/>
        </w:rPr>
        <w:t xml:space="preserve">. Despite the limitations, </w:t>
      </w:r>
      <w:r>
        <w:rPr>
          <w:rFonts w:ascii="Times New Roman" w:hAnsi="Times New Roman" w:cs="Times New Roman"/>
          <w:bCs/>
          <w:noProof/>
          <w:sz w:val="24"/>
          <w:szCs w:val="24"/>
        </w:rPr>
        <w:t xml:space="preserve">the evaluation confirmed that the funding from </w:t>
      </w:r>
      <w:r w:rsidRPr="008A1614">
        <w:rPr>
          <w:rFonts w:ascii="Times New Roman" w:hAnsi="Times New Roman" w:cs="Times New Roman"/>
          <w:noProof/>
          <w:sz w:val="24"/>
          <w:szCs w:val="24"/>
        </w:rPr>
        <w:t>AMIF</w:t>
      </w:r>
      <w:r>
        <w:rPr>
          <w:rFonts w:ascii="Times New Roman" w:hAnsi="Times New Roman" w:cs="Times New Roman"/>
          <w:bCs/>
          <w:noProof/>
          <w:sz w:val="24"/>
          <w:szCs w:val="24"/>
        </w:rPr>
        <w:t xml:space="preserve"> was largely sufficient to cover the operation of the EMN and proportionate to the </w:t>
      </w:r>
      <w:r w:rsidR="0085240E">
        <w:rPr>
          <w:rFonts w:ascii="Times New Roman" w:hAnsi="Times New Roman" w:cs="Times New Roman"/>
          <w:bCs/>
          <w:noProof/>
          <w:sz w:val="24"/>
          <w:szCs w:val="24"/>
        </w:rPr>
        <w:t xml:space="preserve">various </w:t>
      </w:r>
      <w:r>
        <w:rPr>
          <w:rFonts w:ascii="Times New Roman" w:hAnsi="Times New Roman" w:cs="Times New Roman"/>
          <w:bCs/>
          <w:noProof/>
          <w:sz w:val="24"/>
          <w:szCs w:val="24"/>
        </w:rPr>
        <w:t xml:space="preserve">activities carried out by the EMN. It was also found that the architecture of the EMN governance was adequate for the purpose of implementing the various activities according to the Work Programmes in the period under evaluation. Also, the EMN Service Provider played an important part in ensuring smooth operation of the Network. </w:t>
      </w:r>
    </w:p>
    <w:p w14:paraId="1A55B45A" w14:textId="2A08AAE0" w:rsidR="00FF26F8" w:rsidRPr="00A22A47" w:rsidRDefault="00FF26F8" w:rsidP="00C60AB6">
      <w:pPr>
        <w:spacing w:after="120"/>
        <w:jc w:val="both"/>
        <w:rPr>
          <w:rFonts w:ascii="Times New Roman" w:hAnsi="Times New Roman" w:cs="Times New Roman"/>
          <w:noProof/>
          <w:sz w:val="24"/>
          <w:szCs w:val="24"/>
        </w:rPr>
      </w:pPr>
      <w:r w:rsidRPr="00A22A47">
        <w:rPr>
          <w:rFonts w:ascii="Times New Roman" w:hAnsi="Times New Roman" w:cs="Times New Roman"/>
          <w:noProof/>
          <w:sz w:val="24"/>
          <w:szCs w:val="24"/>
        </w:rPr>
        <w:t xml:space="preserve">At the EU level, </w:t>
      </w:r>
      <w:r>
        <w:rPr>
          <w:rFonts w:ascii="Times New Roman" w:hAnsi="Times New Roman" w:cs="Times New Roman"/>
          <w:noProof/>
          <w:sz w:val="24"/>
          <w:szCs w:val="24"/>
        </w:rPr>
        <w:t xml:space="preserve">a </w:t>
      </w:r>
      <w:r w:rsidRPr="00A22A47">
        <w:rPr>
          <w:rFonts w:ascii="Times New Roman" w:hAnsi="Times New Roman" w:cs="Times New Roman"/>
          <w:noProof/>
          <w:sz w:val="24"/>
          <w:szCs w:val="24"/>
        </w:rPr>
        <w:t xml:space="preserve">high </w:t>
      </w:r>
      <w:r>
        <w:rPr>
          <w:rFonts w:ascii="Times New Roman" w:hAnsi="Times New Roman" w:cs="Times New Roman"/>
          <w:noProof/>
          <w:sz w:val="24"/>
          <w:szCs w:val="24"/>
        </w:rPr>
        <w:t xml:space="preserve">level of </w:t>
      </w:r>
      <w:r w:rsidRPr="000F725E">
        <w:rPr>
          <w:rFonts w:ascii="Times New Roman" w:hAnsi="Times New Roman" w:cs="Times New Roman"/>
          <w:b/>
          <w:bCs/>
          <w:noProof/>
          <w:sz w:val="24"/>
          <w:szCs w:val="24"/>
        </w:rPr>
        <w:t>co</w:t>
      </w:r>
      <w:r>
        <w:rPr>
          <w:rFonts w:ascii="Times New Roman" w:hAnsi="Times New Roman" w:cs="Times New Roman"/>
          <w:b/>
          <w:bCs/>
          <w:noProof/>
          <w:sz w:val="24"/>
          <w:szCs w:val="24"/>
        </w:rPr>
        <w:t>herence</w:t>
      </w:r>
      <w:r w:rsidRPr="00A22A47">
        <w:rPr>
          <w:rFonts w:ascii="Times New Roman" w:hAnsi="Times New Roman" w:cs="Times New Roman"/>
          <w:noProof/>
          <w:sz w:val="24"/>
          <w:szCs w:val="24"/>
        </w:rPr>
        <w:t xml:space="preserve"> between </w:t>
      </w:r>
      <w:r>
        <w:rPr>
          <w:rFonts w:ascii="Times New Roman" w:hAnsi="Times New Roman" w:cs="Times New Roman"/>
          <w:noProof/>
          <w:sz w:val="24"/>
          <w:szCs w:val="24"/>
        </w:rPr>
        <w:t>EMN</w:t>
      </w:r>
      <w:r w:rsidRPr="00A22A47">
        <w:rPr>
          <w:rFonts w:ascii="Times New Roman" w:hAnsi="Times New Roman" w:cs="Times New Roman"/>
          <w:noProof/>
          <w:sz w:val="24"/>
          <w:szCs w:val="24"/>
        </w:rPr>
        <w:t xml:space="preserve"> activities and key EU priorities in the field of migration and asylum was confirmed in the evaluation. The objectives of the EMN were found to be aligned with </w:t>
      </w:r>
      <w:r>
        <w:rPr>
          <w:rFonts w:ascii="Times New Roman" w:hAnsi="Times New Roman" w:cs="Times New Roman"/>
          <w:noProof/>
          <w:sz w:val="24"/>
          <w:szCs w:val="24"/>
        </w:rPr>
        <w:t>the selected</w:t>
      </w:r>
      <w:r w:rsidRPr="00A22A47">
        <w:rPr>
          <w:rFonts w:ascii="Times New Roman" w:hAnsi="Times New Roman" w:cs="Times New Roman"/>
          <w:noProof/>
          <w:sz w:val="24"/>
          <w:szCs w:val="24"/>
        </w:rPr>
        <w:t xml:space="preserve"> relevant initiatives taken in the EU during the evaluation period, namely the Pact on Migration and Asylum, the revised EU Blue Card Directive, </w:t>
      </w:r>
      <w:r w:rsidR="00C54054">
        <w:rPr>
          <w:rFonts w:ascii="Times New Roman" w:hAnsi="Times New Roman" w:cs="Times New Roman"/>
          <w:noProof/>
          <w:sz w:val="24"/>
          <w:szCs w:val="24"/>
        </w:rPr>
        <w:t xml:space="preserve">and </w:t>
      </w:r>
      <w:r w:rsidRPr="00A22A47">
        <w:rPr>
          <w:rFonts w:ascii="Times New Roman" w:hAnsi="Times New Roman" w:cs="Times New Roman"/>
          <w:noProof/>
          <w:sz w:val="24"/>
          <w:szCs w:val="24"/>
        </w:rPr>
        <w:t xml:space="preserve">the EU </w:t>
      </w:r>
      <w:r>
        <w:rPr>
          <w:rFonts w:ascii="Times New Roman" w:hAnsi="Times New Roman" w:cs="Times New Roman"/>
          <w:noProof/>
          <w:sz w:val="24"/>
          <w:szCs w:val="24"/>
        </w:rPr>
        <w:t>a</w:t>
      </w:r>
      <w:r w:rsidRPr="00A22A47">
        <w:rPr>
          <w:rFonts w:ascii="Times New Roman" w:hAnsi="Times New Roman" w:cs="Times New Roman"/>
          <w:noProof/>
          <w:sz w:val="24"/>
          <w:szCs w:val="24"/>
        </w:rPr>
        <w:t xml:space="preserve">ction </w:t>
      </w:r>
      <w:r>
        <w:rPr>
          <w:rFonts w:ascii="Times New Roman" w:hAnsi="Times New Roman" w:cs="Times New Roman"/>
          <w:noProof/>
          <w:sz w:val="24"/>
          <w:szCs w:val="24"/>
        </w:rPr>
        <w:t>p</w:t>
      </w:r>
      <w:r w:rsidRPr="00A22A47">
        <w:rPr>
          <w:rFonts w:ascii="Times New Roman" w:hAnsi="Times New Roman" w:cs="Times New Roman"/>
          <w:noProof/>
          <w:sz w:val="24"/>
          <w:szCs w:val="24"/>
        </w:rPr>
        <w:t>lan against migrant smuggling.</w:t>
      </w:r>
      <w:r w:rsidR="00D85EC7">
        <w:rPr>
          <w:rFonts w:ascii="Times New Roman" w:hAnsi="Times New Roman" w:cs="Times New Roman"/>
          <w:noProof/>
          <w:sz w:val="24"/>
          <w:szCs w:val="24"/>
        </w:rPr>
        <w:t xml:space="preserve"> </w:t>
      </w:r>
      <w:r w:rsidR="00D85EC7" w:rsidRPr="00A605A0">
        <w:rPr>
          <w:rFonts w:ascii="Times New Roman" w:hAnsi="Times New Roman" w:cs="Times New Roman"/>
          <w:noProof/>
          <w:sz w:val="24"/>
          <w:szCs w:val="24"/>
        </w:rPr>
        <w:t xml:space="preserve">These initiatives </w:t>
      </w:r>
      <w:r w:rsidR="00D85EC7">
        <w:rPr>
          <w:rFonts w:ascii="Times New Roman" w:hAnsi="Times New Roman" w:cs="Times New Roman"/>
          <w:noProof/>
          <w:sz w:val="24"/>
          <w:szCs w:val="24"/>
        </w:rPr>
        <w:t>were</w:t>
      </w:r>
      <w:r w:rsidR="00D85EC7" w:rsidRPr="00A605A0">
        <w:rPr>
          <w:rFonts w:ascii="Times New Roman" w:hAnsi="Times New Roman" w:cs="Times New Roman"/>
          <w:noProof/>
          <w:sz w:val="24"/>
          <w:szCs w:val="24"/>
        </w:rPr>
        <w:t xml:space="preserve"> highlighted due to their direct relevance to the EMN’s analytical and information exchange activities.</w:t>
      </w:r>
      <w:r w:rsidR="00D85EC7">
        <w:rPr>
          <w:rFonts w:ascii="Times New Roman" w:hAnsi="Times New Roman" w:cs="Times New Roman"/>
          <w:noProof/>
          <w:sz w:val="24"/>
          <w:szCs w:val="24"/>
        </w:rPr>
        <w:t xml:space="preserve"> </w:t>
      </w:r>
      <w:r w:rsidR="004C0E5E">
        <w:rPr>
          <w:rFonts w:ascii="Times New Roman" w:hAnsi="Times New Roman" w:cs="Times New Roman"/>
          <w:noProof/>
          <w:sz w:val="24"/>
          <w:szCs w:val="24"/>
        </w:rPr>
        <w:t>I</w:t>
      </w:r>
      <w:r w:rsidR="004C0E5E" w:rsidRPr="004C0E5E">
        <w:rPr>
          <w:rFonts w:ascii="Times New Roman" w:hAnsi="Times New Roman" w:cs="Times New Roman"/>
          <w:noProof/>
          <w:sz w:val="24"/>
          <w:szCs w:val="24"/>
        </w:rPr>
        <w:t>nternational frameworks</w:t>
      </w:r>
      <w:r w:rsidR="004C0E5E">
        <w:rPr>
          <w:rFonts w:ascii="Times New Roman" w:hAnsi="Times New Roman" w:cs="Times New Roman"/>
          <w:noProof/>
          <w:sz w:val="24"/>
          <w:szCs w:val="24"/>
        </w:rPr>
        <w:t xml:space="preserve"> assessed have been limited by</w:t>
      </w:r>
      <w:r w:rsidR="004C0E5E" w:rsidRPr="004C0E5E">
        <w:rPr>
          <w:rFonts w:ascii="Times New Roman" w:hAnsi="Times New Roman" w:cs="Times New Roman"/>
          <w:noProof/>
          <w:sz w:val="24"/>
          <w:szCs w:val="24"/>
        </w:rPr>
        <w:t xml:space="preserve"> the EMN’s</w:t>
      </w:r>
      <w:r w:rsidR="004C0E5E">
        <w:rPr>
          <w:rFonts w:ascii="Times New Roman" w:hAnsi="Times New Roman" w:cs="Times New Roman"/>
          <w:noProof/>
          <w:sz w:val="24"/>
          <w:szCs w:val="24"/>
        </w:rPr>
        <w:t xml:space="preserve"> mandate, as to </w:t>
      </w:r>
      <w:r w:rsidR="004C0E5E" w:rsidRPr="004C0E5E">
        <w:rPr>
          <w:rFonts w:ascii="Times New Roman" w:hAnsi="Times New Roman" w:cs="Times New Roman"/>
          <w:noProof/>
          <w:sz w:val="24"/>
          <w:szCs w:val="24"/>
        </w:rPr>
        <w:t>migration-related activities within EU Member States and EMN observer countries.</w:t>
      </w:r>
      <w:r w:rsidR="004C0E5E">
        <w:rPr>
          <w:rFonts w:ascii="Times New Roman" w:hAnsi="Times New Roman" w:cs="Times New Roman"/>
          <w:noProof/>
          <w:sz w:val="24"/>
          <w:szCs w:val="24"/>
        </w:rPr>
        <w:t xml:space="preserve"> </w:t>
      </w:r>
      <w:r w:rsidRPr="00A22A47">
        <w:rPr>
          <w:rFonts w:ascii="Times New Roman" w:hAnsi="Times New Roman" w:cs="Times New Roman"/>
          <w:noProof/>
          <w:sz w:val="24"/>
          <w:szCs w:val="24"/>
        </w:rPr>
        <w:t xml:space="preserve">The EMN’s comprehensive approach to migration was also found </w:t>
      </w:r>
      <w:r>
        <w:rPr>
          <w:rFonts w:ascii="Times New Roman" w:hAnsi="Times New Roman" w:cs="Times New Roman"/>
          <w:noProof/>
          <w:sz w:val="24"/>
          <w:szCs w:val="24"/>
        </w:rPr>
        <w:t xml:space="preserve">to be </w:t>
      </w:r>
      <w:r w:rsidRPr="00A22A47">
        <w:rPr>
          <w:rFonts w:ascii="Times New Roman" w:hAnsi="Times New Roman" w:cs="Times New Roman"/>
          <w:noProof/>
          <w:sz w:val="24"/>
          <w:szCs w:val="24"/>
        </w:rPr>
        <w:t>consistently in line with the specific scope of action of each of these initiatives. The uniqueness of EMN products lie</w:t>
      </w:r>
      <w:r>
        <w:rPr>
          <w:rFonts w:ascii="Times New Roman" w:hAnsi="Times New Roman" w:cs="Times New Roman"/>
          <w:noProof/>
          <w:sz w:val="24"/>
          <w:szCs w:val="24"/>
        </w:rPr>
        <w:t>s</w:t>
      </w:r>
      <w:r w:rsidRPr="00A22A47">
        <w:rPr>
          <w:rFonts w:ascii="Times New Roman" w:hAnsi="Times New Roman" w:cs="Times New Roman"/>
          <w:noProof/>
          <w:sz w:val="24"/>
          <w:szCs w:val="24"/>
        </w:rPr>
        <w:t xml:space="preserve"> in the broad spectrum of topics covered in its deliverables as well as in the capacity to collect data and information directly by the Member States</w:t>
      </w:r>
      <w:r w:rsidR="00964608">
        <w:rPr>
          <w:rFonts w:ascii="Times New Roman" w:hAnsi="Times New Roman" w:cs="Times New Roman"/>
          <w:noProof/>
          <w:sz w:val="24"/>
          <w:szCs w:val="24"/>
        </w:rPr>
        <w:t>,</w:t>
      </w:r>
      <w:r w:rsidRPr="00A22A47">
        <w:rPr>
          <w:rFonts w:ascii="Times New Roman" w:hAnsi="Times New Roman" w:cs="Times New Roman"/>
          <w:noProof/>
          <w:sz w:val="24"/>
          <w:szCs w:val="24"/>
        </w:rPr>
        <w:t xml:space="preserve"> which translated into higher reliability and comparability. Finally, enhanced cooperation between the EMN and the representatives at the EU level served to ensure that the common purposes did not cause any duplication of efforts.</w:t>
      </w:r>
    </w:p>
    <w:p w14:paraId="64F4AD0C" w14:textId="313722C5" w:rsidR="00FF26F8" w:rsidRPr="00A22A47" w:rsidRDefault="00FF26F8" w:rsidP="00C60AB6">
      <w:pPr>
        <w:spacing w:after="120"/>
        <w:jc w:val="both"/>
        <w:rPr>
          <w:rFonts w:ascii="Times New Roman" w:hAnsi="Times New Roman" w:cs="Times New Roman"/>
          <w:bCs/>
          <w:noProof/>
          <w:sz w:val="24"/>
          <w:szCs w:val="24"/>
        </w:rPr>
      </w:pPr>
      <w:r w:rsidRPr="00A22A47">
        <w:rPr>
          <w:rFonts w:ascii="Times New Roman" w:hAnsi="Times New Roman" w:cs="Times New Roman"/>
          <w:noProof/>
          <w:sz w:val="24"/>
          <w:szCs w:val="24"/>
        </w:rPr>
        <w:t xml:space="preserve">At the national level, </w:t>
      </w:r>
      <w:r>
        <w:rPr>
          <w:rFonts w:ascii="Times New Roman" w:hAnsi="Times New Roman" w:cs="Times New Roman"/>
          <w:noProof/>
          <w:sz w:val="24"/>
          <w:szCs w:val="24"/>
        </w:rPr>
        <w:t xml:space="preserve">a </w:t>
      </w:r>
      <w:r w:rsidRPr="00A22A47">
        <w:rPr>
          <w:rFonts w:ascii="Times New Roman" w:hAnsi="Times New Roman" w:cs="Times New Roman"/>
          <w:noProof/>
          <w:sz w:val="24"/>
          <w:szCs w:val="24"/>
        </w:rPr>
        <w:t xml:space="preserve">high </w:t>
      </w:r>
      <w:r>
        <w:rPr>
          <w:rFonts w:ascii="Times New Roman" w:hAnsi="Times New Roman" w:cs="Times New Roman"/>
          <w:noProof/>
          <w:sz w:val="24"/>
          <w:szCs w:val="24"/>
        </w:rPr>
        <w:t xml:space="preserve">level of </w:t>
      </w:r>
      <w:r w:rsidRPr="00A22A47">
        <w:rPr>
          <w:rFonts w:ascii="Times New Roman" w:hAnsi="Times New Roman" w:cs="Times New Roman"/>
          <w:noProof/>
          <w:sz w:val="24"/>
          <w:szCs w:val="24"/>
        </w:rPr>
        <w:t xml:space="preserve">consistency between topics covered by EMN outputs and Member States’ policy developments between 2018 and 2021 was also identified. This was primarily the result of the EMN consultative selection process of topics to be prioritised in its products, which required several rounds of consultations between the Commission and the Member States both in the </w:t>
      </w:r>
      <w:r w:rsidR="00964608">
        <w:rPr>
          <w:rFonts w:ascii="Times New Roman" w:hAnsi="Times New Roman" w:cs="Times New Roman"/>
          <w:noProof/>
          <w:sz w:val="24"/>
          <w:szCs w:val="24"/>
        </w:rPr>
        <w:t>Steering Board</w:t>
      </w:r>
      <w:r w:rsidR="00964608" w:rsidRPr="00A22A47">
        <w:rPr>
          <w:rFonts w:ascii="Times New Roman" w:hAnsi="Times New Roman" w:cs="Times New Roman"/>
          <w:noProof/>
          <w:sz w:val="24"/>
          <w:szCs w:val="24"/>
        </w:rPr>
        <w:t xml:space="preserve"> </w:t>
      </w:r>
      <w:r w:rsidRPr="00A22A47">
        <w:rPr>
          <w:rFonts w:ascii="Times New Roman" w:hAnsi="Times New Roman" w:cs="Times New Roman"/>
          <w:noProof/>
          <w:sz w:val="24"/>
          <w:szCs w:val="24"/>
        </w:rPr>
        <w:t>and the NCPs</w:t>
      </w:r>
      <w:r w:rsidR="00964608">
        <w:rPr>
          <w:rFonts w:ascii="Times New Roman" w:hAnsi="Times New Roman" w:cs="Times New Roman"/>
          <w:noProof/>
          <w:sz w:val="24"/>
          <w:szCs w:val="24"/>
        </w:rPr>
        <w:t>,</w:t>
      </w:r>
      <w:r w:rsidRPr="00A22A47">
        <w:rPr>
          <w:rFonts w:ascii="Times New Roman" w:hAnsi="Times New Roman" w:cs="Times New Roman"/>
          <w:noProof/>
          <w:sz w:val="24"/>
          <w:szCs w:val="24"/>
        </w:rPr>
        <w:t xml:space="preserve"> which helped to respond to the needs of various stakeholders at the national level. The consultative process, a distinctive feature of the Network, had its weakness</w:t>
      </w:r>
      <w:r w:rsidR="00964608">
        <w:rPr>
          <w:rFonts w:ascii="Times New Roman" w:hAnsi="Times New Roman" w:cs="Times New Roman"/>
          <w:noProof/>
          <w:sz w:val="24"/>
          <w:szCs w:val="24"/>
        </w:rPr>
        <w:t xml:space="preserve"> in the time-consuming </w:t>
      </w:r>
      <w:r w:rsidRPr="00A22A47">
        <w:rPr>
          <w:rFonts w:ascii="Times New Roman" w:hAnsi="Times New Roman" w:cs="Times New Roman"/>
          <w:noProof/>
          <w:sz w:val="24"/>
          <w:szCs w:val="24"/>
        </w:rPr>
        <w:t>reiterated rounds of consultation. Yet, the perceived cost of consultation rounds was found to be overweighed by the benefits of the process and the consensus reached.</w:t>
      </w:r>
    </w:p>
    <w:p w14:paraId="199F82B9" w14:textId="77777777" w:rsidR="00FF26F8" w:rsidRPr="00A22A47" w:rsidRDefault="00FF26F8" w:rsidP="00C60AB6">
      <w:pPr>
        <w:spacing w:after="120"/>
        <w:jc w:val="both"/>
        <w:rPr>
          <w:rFonts w:ascii="Times New Roman" w:hAnsi="Times New Roman" w:cs="Times New Roman"/>
          <w:bCs/>
          <w:noProof/>
          <w:sz w:val="24"/>
          <w:szCs w:val="24"/>
        </w:rPr>
      </w:pPr>
      <w:r w:rsidRPr="00A22A47">
        <w:rPr>
          <w:rFonts w:ascii="Times New Roman" w:hAnsi="Times New Roman" w:cs="Times New Roman"/>
          <w:noProof/>
          <w:sz w:val="24"/>
          <w:szCs w:val="24"/>
        </w:rPr>
        <w:t xml:space="preserve">The evaluation also found that the responsiveness of the EMN to the needs of the general public remained an area </w:t>
      </w:r>
      <w:r>
        <w:rPr>
          <w:rFonts w:ascii="Times New Roman" w:hAnsi="Times New Roman" w:cs="Times New Roman"/>
          <w:noProof/>
          <w:sz w:val="24"/>
          <w:szCs w:val="24"/>
        </w:rPr>
        <w:t xml:space="preserve">requiring </w:t>
      </w:r>
      <w:r w:rsidRPr="00A22A47">
        <w:rPr>
          <w:rFonts w:ascii="Times New Roman" w:hAnsi="Times New Roman" w:cs="Times New Roman"/>
          <w:noProof/>
          <w:sz w:val="24"/>
          <w:szCs w:val="24"/>
        </w:rPr>
        <w:t>further improve</w:t>
      </w:r>
      <w:r>
        <w:rPr>
          <w:rFonts w:ascii="Times New Roman" w:hAnsi="Times New Roman" w:cs="Times New Roman"/>
          <w:noProof/>
          <w:sz w:val="24"/>
          <w:szCs w:val="24"/>
        </w:rPr>
        <w:t>ment</w:t>
      </w:r>
      <w:r w:rsidRPr="00A22A47">
        <w:rPr>
          <w:rFonts w:ascii="Times New Roman" w:hAnsi="Times New Roman" w:cs="Times New Roman"/>
          <w:noProof/>
          <w:sz w:val="24"/>
          <w:szCs w:val="24"/>
        </w:rPr>
        <w:t xml:space="preserve">. The information produced by the EMN was at times of a technical nature and therefore not adequately tailored to the needs of the general public. </w:t>
      </w:r>
      <w:r>
        <w:rPr>
          <w:rFonts w:ascii="Times New Roman" w:hAnsi="Times New Roman" w:cs="Times New Roman"/>
          <w:noProof/>
          <w:sz w:val="24"/>
          <w:szCs w:val="24"/>
        </w:rPr>
        <w:t>R</w:t>
      </w:r>
      <w:r w:rsidRPr="00A22A47">
        <w:rPr>
          <w:rFonts w:ascii="Times New Roman" w:hAnsi="Times New Roman" w:cs="Times New Roman"/>
          <w:noProof/>
          <w:sz w:val="24"/>
          <w:szCs w:val="24"/>
        </w:rPr>
        <w:t xml:space="preserve">oom for improvement was </w:t>
      </w:r>
      <w:r>
        <w:rPr>
          <w:rFonts w:ascii="Times New Roman" w:hAnsi="Times New Roman" w:cs="Times New Roman"/>
          <w:noProof/>
          <w:sz w:val="24"/>
          <w:szCs w:val="24"/>
        </w:rPr>
        <w:t xml:space="preserve">also </w:t>
      </w:r>
      <w:r w:rsidRPr="00A22A47">
        <w:rPr>
          <w:rFonts w:ascii="Times New Roman" w:hAnsi="Times New Roman" w:cs="Times New Roman"/>
          <w:noProof/>
          <w:sz w:val="24"/>
          <w:szCs w:val="24"/>
        </w:rPr>
        <w:t xml:space="preserve">identified </w:t>
      </w:r>
      <w:r>
        <w:rPr>
          <w:rFonts w:ascii="Times New Roman" w:hAnsi="Times New Roman" w:cs="Times New Roman"/>
          <w:noProof/>
          <w:sz w:val="24"/>
          <w:szCs w:val="24"/>
        </w:rPr>
        <w:t>in</w:t>
      </w:r>
      <w:r w:rsidRPr="00A22A47">
        <w:rPr>
          <w:rFonts w:ascii="Times New Roman" w:hAnsi="Times New Roman" w:cs="Times New Roman"/>
          <w:noProof/>
          <w:sz w:val="24"/>
          <w:szCs w:val="24"/>
        </w:rPr>
        <w:t xml:space="preserve"> </w:t>
      </w:r>
      <w:r>
        <w:rPr>
          <w:rFonts w:ascii="Times New Roman" w:hAnsi="Times New Roman" w:cs="Times New Roman"/>
          <w:noProof/>
          <w:sz w:val="24"/>
          <w:szCs w:val="24"/>
        </w:rPr>
        <w:t xml:space="preserve">how </w:t>
      </w:r>
      <w:r w:rsidRPr="00A22A47">
        <w:rPr>
          <w:rFonts w:ascii="Times New Roman" w:hAnsi="Times New Roman" w:cs="Times New Roman"/>
          <w:noProof/>
          <w:sz w:val="24"/>
          <w:szCs w:val="24"/>
        </w:rPr>
        <w:t>EMN results</w:t>
      </w:r>
      <w:r>
        <w:rPr>
          <w:rFonts w:ascii="Times New Roman" w:hAnsi="Times New Roman" w:cs="Times New Roman"/>
          <w:noProof/>
          <w:sz w:val="24"/>
          <w:szCs w:val="24"/>
        </w:rPr>
        <w:t xml:space="preserve"> are shared</w:t>
      </w:r>
      <w:r w:rsidRPr="00A22A47">
        <w:rPr>
          <w:rFonts w:ascii="Times New Roman" w:hAnsi="Times New Roman" w:cs="Times New Roman"/>
          <w:noProof/>
          <w:sz w:val="24"/>
          <w:szCs w:val="24"/>
        </w:rPr>
        <w:t xml:space="preserve">. Despite achieving increased visibility </w:t>
      </w:r>
      <w:r>
        <w:rPr>
          <w:rFonts w:ascii="Times New Roman" w:hAnsi="Times New Roman" w:cs="Times New Roman"/>
          <w:noProof/>
          <w:sz w:val="24"/>
          <w:szCs w:val="24"/>
        </w:rPr>
        <w:t xml:space="preserve">for </w:t>
      </w:r>
      <w:r w:rsidRPr="00A22A47">
        <w:rPr>
          <w:rFonts w:ascii="Times New Roman" w:hAnsi="Times New Roman" w:cs="Times New Roman"/>
          <w:noProof/>
          <w:sz w:val="24"/>
          <w:szCs w:val="24"/>
        </w:rPr>
        <w:t xml:space="preserve">the EMN at the EU level, </w:t>
      </w:r>
      <w:r>
        <w:rPr>
          <w:rFonts w:ascii="Times New Roman" w:hAnsi="Times New Roman" w:cs="Times New Roman"/>
          <w:noProof/>
          <w:sz w:val="24"/>
          <w:szCs w:val="24"/>
        </w:rPr>
        <w:t xml:space="preserve">information-sharing </w:t>
      </w:r>
      <w:r w:rsidRPr="00A22A47">
        <w:rPr>
          <w:rFonts w:ascii="Times New Roman" w:hAnsi="Times New Roman" w:cs="Times New Roman"/>
          <w:noProof/>
          <w:sz w:val="24"/>
          <w:szCs w:val="24"/>
        </w:rPr>
        <w:t xml:space="preserve">activities at the national level, including communication with the media, proved to be somewhat limited both in numbers and outreach, and communication of EMN activities remained mainly limited to the circle of policymakers. In order to address this, in 2021 the EMN took several actions aimed at enhancing the communication and </w:t>
      </w:r>
      <w:r>
        <w:rPr>
          <w:rFonts w:ascii="Times New Roman" w:hAnsi="Times New Roman" w:cs="Times New Roman"/>
          <w:noProof/>
          <w:sz w:val="24"/>
          <w:szCs w:val="24"/>
        </w:rPr>
        <w:t xml:space="preserve">publication </w:t>
      </w:r>
      <w:r w:rsidRPr="00A22A47">
        <w:rPr>
          <w:rFonts w:ascii="Times New Roman" w:hAnsi="Times New Roman" w:cs="Times New Roman"/>
          <w:noProof/>
          <w:sz w:val="24"/>
          <w:szCs w:val="24"/>
        </w:rPr>
        <w:t xml:space="preserve">of its activities and results among the wider public. </w:t>
      </w:r>
      <w:r>
        <w:rPr>
          <w:rFonts w:ascii="Times New Roman" w:hAnsi="Times New Roman" w:cs="Times New Roman"/>
          <w:noProof/>
          <w:sz w:val="24"/>
          <w:szCs w:val="24"/>
        </w:rPr>
        <w:t xml:space="preserve">The </w:t>
      </w:r>
      <w:r w:rsidRPr="00A22A47">
        <w:rPr>
          <w:rFonts w:ascii="Times New Roman" w:hAnsi="Times New Roman" w:cs="Times New Roman"/>
          <w:noProof/>
          <w:sz w:val="24"/>
          <w:szCs w:val="24"/>
        </w:rPr>
        <w:t>effects of these efforts will be analysed during the next evaluation of the EMN.</w:t>
      </w:r>
    </w:p>
    <w:p w14:paraId="1766B320" w14:textId="77777777" w:rsidR="00FF26F8" w:rsidRPr="00A22A47" w:rsidRDefault="00FF26F8" w:rsidP="00C60AB6">
      <w:pPr>
        <w:spacing w:after="120"/>
        <w:jc w:val="both"/>
        <w:rPr>
          <w:rFonts w:ascii="Times New Roman" w:hAnsi="Times New Roman" w:cs="Times New Roman"/>
          <w:bCs/>
          <w:noProof/>
          <w:sz w:val="24"/>
          <w:szCs w:val="24"/>
        </w:rPr>
      </w:pPr>
      <w:bookmarkStart w:id="4" w:name="_Toc139545010"/>
      <w:r w:rsidRPr="00A22A47">
        <w:rPr>
          <w:rFonts w:ascii="Times New Roman" w:hAnsi="Times New Roman" w:cs="Times New Roman"/>
          <w:noProof/>
          <w:sz w:val="24"/>
          <w:szCs w:val="24"/>
        </w:rPr>
        <w:t xml:space="preserve">The evaluation confirmed that the EMN brought remarkable </w:t>
      </w:r>
      <w:r w:rsidRPr="000F725E">
        <w:rPr>
          <w:rFonts w:ascii="Times New Roman" w:hAnsi="Times New Roman" w:cs="Times New Roman"/>
          <w:b/>
          <w:bCs/>
          <w:noProof/>
          <w:sz w:val="24"/>
          <w:szCs w:val="24"/>
        </w:rPr>
        <w:t>EU added value</w:t>
      </w:r>
      <w:r w:rsidRPr="00A22A47">
        <w:rPr>
          <w:rFonts w:ascii="Times New Roman" w:hAnsi="Times New Roman" w:cs="Times New Roman"/>
          <w:noProof/>
          <w:sz w:val="24"/>
          <w:szCs w:val="24"/>
        </w:rPr>
        <w:t>. Fostering the exchange and provision of high-quality and comparative information and good practice in the field of migration and asylum as well as enhancing practical cooperation in migration policy between the Member States, the EU and international organisations, and among national actors could not have been achieved at a comparable level without the activities of the Network. In addition, EMN products contributed to a common understanding of key migration</w:t>
      </w:r>
      <w:r>
        <w:rPr>
          <w:rFonts w:ascii="Times New Roman" w:hAnsi="Times New Roman" w:cs="Times New Roman"/>
          <w:noProof/>
          <w:sz w:val="24"/>
          <w:szCs w:val="24"/>
        </w:rPr>
        <w:t>-</w:t>
      </w:r>
      <w:r w:rsidRPr="00A22A47">
        <w:rPr>
          <w:rFonts w:ascii="Times New Roman" w:hAnsi="Times New Roman" w:cs="Times New Roman"/>
          <w:noProof/>
          <w:sz w:val="24"/>
          <w:szCs w:val="24"/>
        </w:rPr>
        <w:t>related features among policymakers in EU Member States.</w:t>
      </w:r>
    </w:p>
    <w:p w14:paraId="290CB8D3" w14:textId="3B6365C4" w:rsidR="00FF26F8" w:rsidRPr="0012765D" w:rsidRDefault="00FF26F8" w:rsidP="00C60AB6">
      <w:pPr>
        <w:spacing w:after="120"/>
        <w:jc w:val="both"/>
        <w:rPr>
          <w:rFonts w:ascii="Times New Roman" w:hAnsi="Times New Roman" w:cs="Times New Roman"/>
          <w:bCs/>
          <w:noProof/>
          <w:sz w:val="24"/>
          <w:szCs w:val="24"/>
        </w:rPr>
      </w:pPr>
      <w:r w:rsidRPr="00A22A47">
        <w:rPr>
          <w:rFonts w:ascii="Times New Roman" w:hAnsi="Times New Roman" w:cs="Times New Roman"/>
          <w:noProof/>
          <w:sz w:val="24"/>
          <w:szCs w:val="24"/>
        </w:rPr>
        <w:t>If the EMN had been discontinued, it would have been difficult to ensure the continuation of its activities, especially the existence of National Migration Networks, the exchange of information with third countries, and the production of national reports on migration and asylum in all the Member States. In this context, the legal base of the EMN was found to be adequate, as it provided sufficient mandate which w</w:t>
      </w:r>
      <w:r w:rsidR="00B44B76">
        <w:rPr>
          <w:rFonts w:ascii="Times New Roman" w:hAnsi="Times New Roman" w:cs="Times New Roman"/>
          <w:noProof/>
          <w:sz w:val="24"/>
          <w:szCs w:val="24"/>
        </w:rPr>
        <w:t>as</w:t>
      </w:r>
      <w:r w:rsidRPr="00A22A47">
        <w:rPr>
          <w:rFonts w:ascii="Times New Roman" w:hAnsi="Times New Roman" w:cs="Times New Roman"/>
          <w:noProof/>
          <w:sz w:val="24"/>
          <w:szCs w:val="24"/>
        </w:rPr>
        <w:t xml:space="preserve"> matched by commensurate resources </w:t>
      </w:r>
      <w:bookmarkEnd w:id="4"/>
      <w:r w:rsidRPr="00A22A47">
        <w:rPr>
          <w:rFonts w:ascii="Times New Roman" w:hAnsi="Times New Roman" w:cs="Times New Roman"/>
          <w:noProof/>
          <w:sz w:val="24"/>
          <w:szCs w:val="24"/>
        </w:rPr>
        <w:t>to attain the EMN’s objectives.</w:t>
      </w:r>
    </w:p>
    <w:p w14:paraId="2FF019D5" w14:textId="081C79D2" w:rsidR="00460BE2" w:rsidRPr="0012765D" w:rsidRDefault="000E6ECF" w:rsidP="00C60AB6">
      <w:pPr>
        <w:spacing w:after="120"/>
        <w:jc w:val="both"/>
        <w:rPr>
          <w:rFonts w:ascii="Times New Roman" w:hAnsi="Times New Roman" w:cs="Times New Roman"/>
          <w:noProof/>
          <w:sz w:val="24"/>
          <w:szCs w:val="24"/>
        </w:rPr>
      </w:pPr>
      <w:r w:rsidRPr="0012765D">
        <w:rPr>
          <w:rFonts w:ascii="Times New Roman" w:hAnsi="Times New Roman" w:cs="Times New Roman"/>
          <w:noProof/>
          <w:sz w:val="24"/>
          <w:szCs w:val="24"/>
        </w:rPr>
        <w:t xml:space="preserve">The evaluation </w:t>
      </w:r>
      <w:r w:rsidR="001C7A3F" w:rsidRPr="0012765D">
        <w:rPr>
          <w:rFonts w:ascii="Times New Roman" w:hAnsi="Times New Roman" w:cs="Times New Roman"/>
          <w:noProof/>
          <w:sz w:val="24"/>
          <w:szCs w:val="24"/>
        </w:rPr>
        <w:t xml:space="preserve">identified five </w:t>
      </w:r>
      <w:r w:rsidR="00ED6296" w:rsidRPr="0012765D">
        <w:rPr>
          <w:rFonts w:ascii="Times New Roman" w:hAnsi="Times New Roman" w:cs="Times New Roman"/>
          <w:noProof/>
          <w:sz w:val="24"/>
          <w:szCs w:val="24"/>
        </w:rPr>
        <w:t>areas</w:t>
      </w:r>
      <w:r w:rsidR="005E3A23" w:rsidRPr="0012765D">
        <w:rPr>
          <w:rFonts w:ascii="Times New Roman" w:hAnsi="Times New Roman" w:cs="Times New Roman"/>
          <w:noProof/>
          <w:sz w:val="24"/>
          <w:szCs w:val="24"/>
        </w:rPr>
        <w:t xml:space="preserve"> </w:t>
      </w:r>
      <w:r w:rsidR="000A26DE" w:rsidRPr="0012765D">
        <w:rPr>
          <w:rFonts w:ascii="Times New Roman" w:hAnsi="Times New Roman" w:cs="Times New Roman"/>
          <w:noProof/>
          <w:sz w:val="24"/>
          <w:szCs w:val="24"/>
        </w:rPr>
        <w:t>where</w:t>
      </w:r>
      <w:r w:rsidR="00A14BBF" w:rsidRPr="0012765D">
        <w:rPr>
          <w:rFonts w:ascii="Times New Roman" w:hAnsi="Times New Roman" w:cs="Times New Roman"/>
          <w:noProof/>
          <w:sz w:val="24"/>
          <w:szCs w:val="24"/>
        </w:rPr>
        <w:t xml:space="preserve"> further </w:t>
      </w:r>
      <w:r w:rsidR="00E21FF8" w:rsidRPr="0012765D">
        <w:rPr>
          <w:rFonts w:ascii="Times New Roman" w:hAnsi="Times New Roman" w:cs="Times New Roman"/>
          <w:noProof/>
          <w:sz w:val="24"/>
          <w:szCs w:val="24"/>
        </w:rPr>
        <w:t xml:space="preserve">focus </w:t>
      </w:r>
      <w:r w:rsidR="00A14BBF" w:rsidRPr="0012765D">
        <w:rPr>
          <w:rFonts w:ascii="Times New Roman" w:hAnsi="Times New Roman" w:cs="Times New Roman"/>
          <w:noProof/>
          <w:sz w:val="24"/>
          <w:szCs w:val="24"/>
        </w:rPr>
        <w:t xml:space="preserve">would be needed </w:t>
      </w:r>
      <w:r w:rsidR="00E21FF8" w:rsidRPr="0012765D">
        <w:rPr>
          <w:rFonts w:ascii="Times New Roman" w:hAnsi="Times New Roman" w:cs="Times New Roman"/>
          <w:noProof/>
          <w:sz w:val="24"/>
          <w:szCs w:val="24"/>
        </w:rPr>
        <w:t xml:space="preserve">in the future </w:t>
      </w:r>
      <w:r w:rsidR="00A14BBF" w:rsidRPr="0012765D">
        <w:rPr>
          <w:rFonts w:ascii="Times New Roman" w:hAnsi="Times New Roman" w:cs="Times New Roman"/>
          <w:noProof/>
          <w:sz w:val="24"/>
          <w:szCs w:val="24"/>
        </w:rPr>
        <w:t xml:space="preserve">to </w:t>
      </w:r>
      <w:r w:rsidR="00A45907" w:rsidRPr="0012765D">
        <w:rPr>
          <w:rFonts w:ascii="Times New Roman" w:hAnsi="Times New Roman" w:cs="Times New Roman"/>
          <w:noProof/>
          <w:sz w:val="24"/>
          <w:szCs w:val="24"/>
        </w:rPr>
        <w:t xml:space="preserve">enhance </w:t>
      </w:r>
      <w:r w:rsidR="00A22BE5" w:rsidRPr="0012765D">
        <w:rPr>
          <w:rFonts w:ascii="Times New Roman" w:hAnsi="Times New Roman" w:cs="Times New Roman"/>
          <w:noProof/>
          <w:sz w:val="24"/>
          <w:szCs w:val="24"/>
        </w:rPr>
        <w:t>the operation</w:t>
      </w:r>
      <w:r w:rsidR="00A45907" w:rsidRPr="0012765D">
        <w:rPr>
          <w:rFonts w:ascii="Times New Roman" w:hAnsi="Times New Roman" w:cs="Times New Roman"/>
          <w:noProof/>
          <w:sz w:val="24"/>
          <w:szCs w:val="24"/>
        </w:rPr>
        <w:t xml:space="preserve"> of the EMN</w:t>
      </w:r>
      <w:r w:rsidR="00265741" w:rsidRPr="0012765D">
        <w:rPr>
          <w:rFonts w:ascii="Times New Roman" w:hAnsi="Times New Roman" w:cs="Times New Roman"/>
          <w:noProof/>
          <w:sz w:val="24"/>
          <w:szCs w:val="24"/>
        </w:rPr>
        <w:t xml:space="preserve"> both at the EU and at the</w:t>
      </w:r>
      <w:r w:rsidR="001863CA" w:rsidRPr="0012765D">
        <w:rPr>
          <w:rFonts w:ascii="Times New Roman" w:hAnsi="Times New Roman" w:cs="Times New Roman"/>
          <w:noProof/>
          <w:sz w:val="24"/>
          <w:szCs w:val="24"/>
        </w:rPr>
        <w:t xml:space="preserve"> national level</w:t>
      </w:r>
      <w:r w:rsidR="00230186" w:rsidRPr="0012765D">
        <w:rPr>
          <w:rFonts w:ascii="Times New Roman" w:hAnsi="Times New Roman" w:cs="Times New Roman"/>
          <w:noProof/>
          <w:sz w:val="24"/>
          <w:szCs w:val="24"/>
        </w:rPr>
        <w:t xml:space="preserve">. </w:t>
      </w:r>
      <w:r w:rsidR="00230186" w:rsidRPr="0012765D">
        <w:rPr>
          <w:rFonts w:ascii="Times New Roman" w:hAnsi="Times New Roman" w:cs="Times New Roman"/>
          <w:b/>
          <w:bCs/>
          <w:noProof/>
          <w:sz w:val="24"/>
          <w:szCs w:val="24"/>
        </w:rPr>
        <w:t xml:space="preserve">The five lessons learnt </w:t>
      </w:r>
      <w:r w:rsidR="00230186" w:rsidRPr="0012765D">
        <w:rPr>
          <w:rFonts w:ascii="Times New Roman" w:hAnsi="Times New Roman" w:cs="Times New Roman"/>
          <w:noProof/>
          <w:sz w:val="24"/>
          <w:szCs w:val="24"/>
        </w:rPr>
        <w:t>are</w:t>
      </w:r>
      <w:r w:rsidR="00A45907" w:rsidRPr="0012765D">
        <w:rPr>
          <w:rFonts w:ascii="Times New Roman" w:hAnsi="Times New Roman" w:cs="Times New Roman"/>
          <w:noProof/>
          <w:sz w:val="24"/>
          <w:szCs w:val="24"/>
        </w:rPr>
        <w:t>:</w:t>
      </w:r>
    </w:p>
    <w:p w14:paraId="6EE55438" w14:textId="305107BD" w:rsidR="00460BE2" w:rsidRPr="0012765D" w:rsidRDefault="005C4DB9" w:rsidP="00460BE2">
      <w:pPr>
        <w:pStyle w:val="ListParagraph"/>
        <w:numPr>
          <w:ilvl w:val="0"/>
          <w:numId w:val="4"/>
        </w:numPr>
        <w:jc w:val="both"/>
        <w:rPr>
          <w:rFonts w:ascii="Times New Roman" w:hAnsi="Times New Roman" w:cs="Times New Roman"/>
          <w:noProof/>
          <w:sz w:val="24"/>
          <w:szCs w:val="24"/>
        </w:rPr>
      </w:pPr>
      <w:r>
        <w:rPr>
          <w:rFonts w:ascii="Times New Roman" w:hAnsi="Times New Roman" w:cs="Times New Roman"/>
          <w:noProof/>
          <w:sz w:val="24"/>
          <w:szCs w:val="24"/>
        </w:rPr>
        <w:t>m</w:t>
      </w:r>
      <w:r w:rsidR="63702EB7" w:rsidRPr="0012765D">
        <w:rPr>
          <w:rFonts w:ascii="Times New Roman" w:hAnsi="Times New Roman" w:cs="Times New Roman"/>
          <w:noProof/>
          <w:sz w:val="24"/>
          <w:szCs w:val="24"/>
        </w:rPr>
        <w:t>aintaining</w:t>
      </w:r>
      <w:r w:rsidR="00460BE2" w:rsidRPr="0012765D">
        <w:rPr>
          <w:rFonts w:ascii="Times New Roman" w:hAnsi="Times New Roman" w:cs="Times New Roman"/>
          <w:noProof/>
          <w:sz w:val="24"/>
          <w:szCs w:val="24"/>
        </w:rPr>
        <w:t xml:space="preserve"> full consistency between the evolving EU policy priorities and the EMN activities defined in the </w:t>
      </w:r>
      <w:r w:rsidRPr="0012765D">
        <w:rPr>
          <w:rFonts w:ascii="Times New Roman" w:hAnsi="Times New Roman" w:cs="Times New Roman"/>
          <w:noProof/>
          <w:sz w:val="24"/>
          <w:szCs w:val="24"/>
        </w:rPr>
        <w:t>work programmes</w:t>
      </w:r>
      <w:r w:rsidR="00460BE2" w:rsidRPr="0012765D">
        <w:rPr>
          <w:rFonts w:ascii="Times New Roman" w:hAnsi="Times New Roman" w:cs="Times New Roman"/>
          <w:noProof/>
          <w:sz w:val="24"/>
          <w:szCs w:val="24"/>
        </w:rPr>
        <w:t>;</w:t>
      </w:r>
    </w:p>
    <w:p w14:paraId="6EDCD895" w14:textId="2FA2B028" w:rsidR="00460BE2" w:rsidRPr="0012765D" w:rsidRDefault="005C4DB9" w:rsidP="00460BE2">
      <w:pPr>
        <w:pStyle w:val="ListParagraph"/>
        <w:numPr>
          <w:ilvl w:val="0"/>
          <w:numId w:val="4"/>
        </w:numPr>
        <w:jc w:val="both"/>
        <w:rPr>
          <w:rFonts w:ascii="Times New Roman" w:hAnsi="Times New Roman" w:cs="Times New Roman"/>
          <w:noProof/>
          <w:sz w:val="24"/>
          <w:szCs w:val="24"/>
        </w:rPr>
      </w:pPr>
      <w:r>
        <w:rPr>
          <w:rFonts w:ascii="Times New Roman" w:eastAsia="Times New Roman" w:hAnsi="Times New Roman" w:cs="Times New Roman"/>
          <w:noProof/>
          <w:sz w:val="24"/>
          <w:szCs w:val="24"/>
        </w:rPr>
        <w:t>e</w:t>
      </w:r>
      <w:r w:rsidR="00460BE2" w:rsidRPr="0012765D">
        <w:rPr>
          <w:rFonts w:ascii="Times New Roman" w:eastAsia="Times New Roman" w:hAnsi="Times New Roman" w:cs="Times New Roman"/>
          <w:noProof/>
          <w:sz w:val="24"/>
          <w:szCs w:val="24"/>
        </w:rPr>
        <w:t xml:space="preserve">nsuring that the Joint Research Centre </w:t>
      </w:r>
      <w:r w:rsidR="00EC57DA" w:rsidRPr="0012765D">
        <w:rPr>
          <w:rFonts w:ascii="Times New Roman" w:eastAsia="Times New Roman" w:hAnsi="Times New Roman" w:cs="Times New Roman"/>
          <w:noProof/>
          <w:sz w:val="24"/>
          <w:szCs w:val="24"/>
        </w:rPr>
        <w:t xml:space="preserve">(JRC) </w:t>
      </w:r>
      <w:r w:rsidR="00460BE2" w:rsidRPr="0012765D">
        <w:rPr>
          <w:rFonts w:ascii="Times New Roman" w:eastAsia="Times New Roman" w:hAnsi="Times New Roman" w:cs="Times New Roman"/>
          <w:noProof/>
          <w:sz w:val="24"/>
          <w:szCs w:val="24"/>
        </w:rPr>
        <w:t>is regularly involved in the S</w:t>
      </w:r>
      <w:r w:rsidR="00EC57DA" w:rsidRPr="0012765D">
        <w:rPr>
          <w:rFonts w:ascii="Times New Roman" w:eastAsia="Times New Roman" w:hAnsi="Times New Roman" w:cs="Times New Roman"/>
          <w:noProof/>
          <w:sz w:val="24"/>
          <w:szCs w:val="24"/>
        </w:rPr>
        <w:t xml:space="preserve">teering </w:t>
      </w:r>
      <w:r w:rsidR="00460BE2" w:rsidRPr="0012765D">
        <w:rPr>
          <w:rFonts w:ascii="Times New Roman" w:eastAsia="Times New Roman" w:hAnsi="Times New Roman" w:cs="Times New Roman"/>
          <w:noProof/>
          <w:sz w:val="24"/>
          <w:szCs w:val="24"/>
        </w:rPr>
        <w:t>B</w:t>
      </w:r>
      <w:r w:rsidR="00EC57DA" w:rsidRPr="0012765D">
        <w:rPr>
          <w:rFonts w:ascii="Times New Roman" w:eastAsia="Times New Roman" w:hAnsi="Times New Roman" w:cs="Times New Roman"/>
          <w:noProof/>
          <w:sz w:val="24"/>
          <w:szCs w:val="24"/>
        </w:rPr>
        <w:t>oard</w:t>
      </w:r>
      <w:r w:rsidR="00460BE2" w:rsidRPr="0012765D">
        <w:rPr>
          <w:rFonts w:ascii="Times New Roman" w:eastAsia="Times New Roman" w:hAnsi="Times New Roman" w:cs="Times New Roman"/>
          <w:noProof/>
          <w:sz w:val="24"/>
          <w:szCs w:val="24"/>
        </w:rPr>
        <w:t xml:space="preserve"> and NCP meetings;</w:t>
      </w:r>
    </w:p>
    <w:p w14:paraId="296DD03B" w14:textId="0F9B9718" w:rsidR="00460BE2" w:rsidRPr="0012765D" w:rsidRDefault="005C4DB9" w:rsidP="00460BE2">
      <w:pPr>
        <w:pStyle w:val="ListParagraph"/>
        <w:numPr>
          <w:ilvl w:val="0"/>
          <w:numId w:val="4"/>
        </w:numPr>
        <w:jc w:val="both"/>
        <w:rPr>
          <w:rFonts w:ascii="Times New Roman" w:hAnsi="Times New Roman" w:cs="Times New Roman"/>
          <w:noProof/>
          <w:sz w:val="24"/>
          <w:szCs w:val="24"/>
        </w:rPr>
      </w:pPr>
      <w:r>
        <w:rPr>
          <w:rFonts w:ascii="Times New Roman" w:eastAsia="Times New Roman" w:hAnsi="Times New Roman" w:cs="Times New Roman"/>
          <w:noProof/>
          <w:sz w:val="24"/>
          <w:szCs w:val="24"/>
        </w:rPr>
        <w:t>e</w:t>
      </w:r>
      <w:r w:rsidR="00120DED" w:rsidRPr="0012765D">
        <w:rPr>
          <w:rFonts w:ascii="Times New Roman" w:eastAsia="Times New Roman" w:hAnsi="Times New Roman" w:cs="Times New Roman"/>
          <w:noProof/>
          <w:sz w:val="24"/>
          <w:szCs w:val="24"/>
        </w:rPr>
        <w:t>nsuring that</w:t>
      </w:r>
      <w:r w:rsidR="00460BE2" w:rsidRPr="0012765D">
        <w:rPr>
          <w:rFonts w:ascii="Times New Roman" w:eastAsia="Times New Roman" w:hAnsi="Times New Roman" w:cs="Times New Roman"/>
          <w:noProof/>
          <w:sz w:val="24"/>
          <w:szCs w:val="24"/>
        </w:rPr>
        <w:t xml:space="preserve"> a section on national good practices </w:t>
      </w:r>
      <w:r w:rsidR="00120DED" w:rsidRPr="0012765D">
        <w:rPr>
          <w:rFonts w:ascii="Times New Roman" w:eastAsia="Times New Roman" w:hAnsi="Times New Roman" w:cs="Times New Roman"/>
          <w:noProof/>
          <w:sz w:val="24"/>
          <w:szCs w:val="24"/>
        </w:rPr>
        <w:t xml:space="preserve">is included </w:t>
      </w:r>
      <w:r w:rsidR="00460BE2" w:rsidRPr="0012765D">
        <w:rPr>
          <w:rFonts w:ascii="Times New Roman" w:eastAsia="Times New Roman" w:hAnsi="Times New Roman" w:cs="Times New Roman"/>
          <w:noProof/>
          <w:sz w:val="24"/>
          <w:szCs w:val="24"/>
        </w:rPr>
        <w:t xml:space="preserve">in the EMN ARMs and </w:t>
      </w:r>
      <w:r>
        <w:rPr>
          <w:rFonts w:ascii="Times New Roman" w:eastAsia="Times New Roman" w:hAnsi="Times New Roman" w:cs="Times New Roman"/>
          <w:noProof/>
          <w:sz w:val="24"/>
          <w:szCs w:val="24"/>
        </w:rPr>
        <w:t>s</w:t>
      </w:r>
      <w:r w:rsidR="00460BE2" w:rsidRPr="0012765D">
        <w:rPr>
          <w:rFonts w:ascii="Times New Roman" w:eastAsia="Times New Roman" w:hAnsi="Times New Roman" w:cs="Times New Roman"/>
          <w:noProof/>
          <w:sz w:val="24"/>
          <w:szCs w:val="24"/>
        </w:rPr>
        <w:t>tudies;</w:t>
      </w:r>
    </w:p>
    <w:p w14:paraId="74DA23E6" w14:textId="5F001D3A" w:rsidR="00460BE2" w:rsidRPr="0012765D" w:rsidRDefault="005C4DB9" w:rsidP="00460BE2">
      <w:pPr>
        <w:pStyle w:val="ListParagraph"/>
        <w:numPr>
          <w:ilvl w:val="0"/>
          <w:numId w:val="4"/>
        </w:numPr>
        <w:jc w:val="both"/>
        <w:rPr>
          <w:rFonts w:ascii="Times New Roman" w:hAnsi="Times New Roman" w:cs="Times New Roman"/>
          <w:noProof/>
          <w:sz w:val="24"/>
          <w:szCs w:val="24"/>
        </w:rPr>
      </w:pPr>
      <w:r>
        <w:rPr>
          <w:rFonts w:ascii="Times New Roman" w:eastAsia="Times New Roman" w:hAnsi="Times New Roman" w:cs="Times New Roman"/>
          <w:noProof/>
          <w:sz w:val="24"/>
          <w:szCs w:val="24"/>
        </w:rPr>
        <w:t>d</w:t>
      </w:r>
      <w:r w:rsidR="00460BE2" w:rsidRPr="0012765D">
        <w:rPr>
          <w:rFonts w:ascii="Times New Roman" w:eastAsia="Times New Roman" w:hAnsi="Times New Roman" w:cs="Times New Roman"/>
          <w:noProof/>
          <w:sz w:val="24"/>
          <w:szCs w:val="24"/>
        </w:rPr>
        <w:t xml:space="preserve">eveloping guidelines on the production of national migration statistics in collaboration with </w:t>
      </w:r>
      <w:r w:rsidRPr="0012765D">
        <w:rPr>
          <w:rFonts w:ascii="Times New Roman" w:eastAsia="Times New Roman" w:hAnsi="Times New Roman" w:cs="Times New Roman"/>
          <w:noProof/>
          <w:sz w:val="24"/>
          <w:szCs w:val="24"/>
        </w:rPr>
        <w:t>Eurostat</w:t>
      </w:r>
      <w:r w:rsidR="00460BE2" w:rsidRPr="0012765D">
        <w:rPr>
          <w:rFonts w:ascii="Times New Roman" w:eastAsia="Times New Roman" w:hAnsi="Times New Roman" w:cs="Times New Roman"/>
          <w:noProof/>
          <w:sz w:val="24"/>
          <w:szCs w:val="24"/>
        </w:rPr>
        <w:t>;</w:t>
      </w:r>
    </w:p>
    <w:p w14:paraId="6FA01ECB" w14:textId="226E2C0A" w:rsidR="00460BE2" w:rsidRPr="0012765D" w:rsidRDefault="005C4DB9" w:rsidP="00460BE2">
      <w:pPr>
        <w:pStyle w:val="ListParagraph"/>
        <w:numPr>
          <w:ilvl w:val="0"/>
          <w:numId w:val="4"/>
        </w:numPr>
        <w:jc w:val="both"/>
        <w:rPr>
          <w:rFonts w:ascii="Times New Roman" w:hAnsi="Times New Roman" w:cs="Times New Roman"/>
          <w:noProof/>
          <w:sz w:val="24"/>
          <w:szCs w:val="24"/>
        </w:rPr>
      </w:pPr>
      <w:r>
        <w:rPr>
          <w:rFonts w:ascii="Times New Roman" w:hAnsi="Times New Roman" w:cs="Times New Roman"/>
          <w:noProof/>
          <w:sz w:val="24"/>
          <w:szCs w:val="24"/>
        </w:rPr>
        <w:t>d</w:t>
      </w:r>
      <w:r w:rsidR="00460BE2" w:rsidRPr="0012765D">
        <w:rPr>
          <w:rFonts w:ascii="Times New Roman" w:hAnsi="Times New Roman" w:cs="Times New Roman"/>
          <w:noProof/>
          <w:sz w:val="24"/>
          <w:szCs w:val="24"/>
        </w:rPr>
        <w:t>rafting a strategy on how to establish and manage the National Migration Networks.</w:t>
      </w:r>
    </w:p>
    <w:p w14:paraId="01790844" w14:textId="7265ED72" w:rsidR="00A13F09" w:rsidRPr="0012765D" w:rsidRDefault="00CB56A9" w:rsidP="00C60AB6">
      <w:pPr>
        <w:spacing w:after="120"/>
        <w:jc w:val="both"/>
        <w:rPr>
          <w:rFonts w:ascii="Times New Roman" w:hAnsi="Times New Roman" w:cs="Times New Roman"/>
          <w:noProof/>
          <w:sz w:val="24"/>
          <w:szCs w:val="24"/>
        </w:rPr>
      </w:pPr>
      <w:r w:rsidRPr="0012765D">
        <w:rPr>
          <w:rFonts w:ascii="Times New Roman" w:hAnsi="Times New Roman" w:cs="Times New Roman"/>
          <w:noProof/>
          <w:sz w:val="24"/>
          <w:szCs w:val="24"/>
        </w:rPr>
        <w:t>Overall, t</w:t>
      </w:r>
      <w:r w:rsidR="00A13F09" w:rsidRPr="0012765D">
        <w:rPr>
          <w:rFonts w:ascii="Times New Roman" w:hAnsi="Times New Roman" w:cs="Times New Roman"/>
          <w:noProof/>
          <w:sz w:val="24"/>
          <w:szCs w:val="24"/>
        </w:rPr>
        <w:t xml:space="preserve">he evaluation recognised </w:t>
      </w:r>
      <w:r w:rsidR="00A13F09" w:rsidRPr="0012765D">
        <w:rPr>
          <w:rFonts w:ascii="Times New Roman" w:hAnsi="Times New Roman" w:cs="Times New Roman"/>
          <w:b/>
          <w:bCs/>
          <w:noProof/>
          <w:sz w:val="24"/>
          <w:szCs w:val="24"/>
        </w:rPr>
        <w:t>the positive contribution</w:t>
      </w:r>
      <w:r w:rsidR="00A13F09" w:rsidRPr="0012765D">
        <w:rPr>
          <w:rFonts w:ascii="Times New Roman" w:hAnsi="Times New Roman" w:cs="Times New Roman"/>
          <w:noProof/>
          <w:sz w:val="24"/>
          <w:szCs w:val="24"/>
        </w:rPr>
        <w:t xml:space="preserve"> of the European Migration Network to the policy needs and objectives of EU migration policy. In all the five criteria evaluated, the EMN was consistently found to score well, being effective in carrying out relevant activities, providing a solid EU added value, making good and efficient use of the available resources and in a coherent manner within the framework it operates.</w:t>
      </w:r>
      <w:r w:rsidR="003A6B8F">
        <w:rPr>
          <w:rFonts w:ascii="Times New Roman" w:hAnsi="Times New Roman" w:cs="Times New Roman"/>
          <w:noProof/>
          <w:sz w:val="24"/>
          <w:szCs w:val="24"/>
        </w:rPr>
        <w:t xml:space="preserve"> </w:t>
      </w:r>
      <w:r w:rsidR="003A6B8F">
        <w:rPr>
          <w:rFonts w:ascii="Times New Roman" w:hAnsi="Times New Roman" w:cs="Times New Roman"/>
          <w:bCs/>
          <w:noProof/>
          <w:sz w:val="24"/>
          <w:szCs w:val="24"/>
          <w:lang w:eastAsia="fr-FR"/>
        </w:rPr>
        <w:t xml:space="preserve">Amendments revising the Council Decision </w:t>
      </w:r>
      <w:r w:rsidR="003A6B8F" w:rsidRPr="0012765D">
        <w:rPr>
          <w:rFonts w:ascii="Times New Roman" w:hAnsi="Times New Roman" w:cs="Times New Roman"/>
          <w:noProof/>
          <w:sz w:val="24"/>
          <w:szCs w:val="24"/>
        </w:rPr>
        <w:t>2008/381/EC</w:t>
      </w:r>
      <w:r w:rsidR="003A6B8F">
        <w:rPr>
          <w:rFonts w:ascii="Times New Roman" w:hAnsi="Times New Roman" w:cs="Times New Roman"/>
          <w:noProof/>
          <w:sz w:val="24"/>
          <w:szCs w:val="24"/>
        </w:rPr>
        <w:t xml:space="preserve"> have not been proposed by the evaluation.</w:t>
      </w:r>
    </w:p>
    <w:p w14:paraId="36420E2F" w14:textId="7C197831" w:rsidR="000248E5" w:rsidRPr="0012765D" w:rsidRDefault="000248E5" w:rsidP="00C60AB6">
      <w:pPr>
        <w:spacing w:after="120"/>
        <w:jc w:val="both"/>
        <w:rPr>
          <w:rFonts w:ascii="Times New Roman" w:hAnsi="Times New Roman" w:cs="Times New Roman"/>
          <w:noProof/>
          <w:sz w:val="24"/>
          <w:szCs w:val="24"/>
        </w:rPr>
      </w:pPr>
    </w:p>
    <w:sectPr w:rsidR="000248E5" w:rsidRPr="0012765D" w:rsidSect="009D1780">
      <w:headerReference w:type="even" r:id="rId15"/>
      <w:headerReference w:type="default" r:id="rId16"/>
      <w:footerReference w:type="even" r:id="rId17"/>
      <w:footerReference w:type="default" r:id="rId18"/>
      <w:headerReference w:type="first" r:id="rId19"/>
      <w:footerReference w:type="first" r:id="rId20"/>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4EF5FA7" w14:textId="77777777" w:rsidR="00651DA0" w:rsidRPr="0012765D" w:rsidRDefault="00651DA0" w:rsidP="00A12EA7">
      <w:pPr>
        <w:spacing w:after="0" w:line="240" w:lineRule="auto"/>
      </w:pPr>
      <w:r w:rsidRPr="0012765D">
        <w:separator/>
      </w:r>
    </w:p>
  </w:endnote>
  <w:endnote w:type="continuationSeparator" w:id="0">
    <w:p w14:paraId="4279356A" w14:textId="77777777" w:rsidR="00651DA0" w:rsidRPr="0012765D" w:rsidRDefault="00651DA0" w:rsidP="00A12EA7">
      <w:pPr>
        <w:spacing w:after="0" w:line="240" w:lineRule="auto"/>
      </w:pPr>
      <w:r w:rsidRPr="0012765D">
        <w:continuationSeparator/>
      </w:r>
    </w:p>
  </w:endnote>
  <w:endnote w:type="continuationNotice" w:id="1">
    <w:p w14:paraId="707ED3D9" w14:textId="77777777" w:rsidR="00651DA0" w:rsidRPr="0012765D" w:rsidRDefault="00651DA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Yu Mincho">
    <w:altName w:val="游明朝"/>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98FF8C" w14:textId="592EAFBE" w:rsidR="00516BBD" w:rsidRPr="00516BBD" w:rsidRDefault="00516BBD" w:rsidP="00516BBD">
    <w:pPr>
      <w:pStyle w:val="FooterCoverPage"/>
      <w:rPr>
        <w:rFonts w:ascii="Arial" w:hAnsi="Arial" w:cs="Arial"/>
        <w:b/>
        <w:sz w:val="48"/>
      </w:rPr>
    </w:pPr>
    <w:r w:rsidRPr="00516BBD">
      <w:rPr>
        <w:rFonts w:ascii="Arial" w:hAnsi="Arial" w:cs="Arial"/>
        <w:b/>
        <w:sz w:val="48"/>
      </w:rPr>
      <w:t>EN</w:t>
    </w:r>
    <w:r w:rsidRPr="00516BBD">
      <w:rPr>
        <w:rFonts w:ascii="Arial" w:hAnsi="Arial" w:cs="Arial"/>
        <w:b/>
        <w:sz w:val="48"/>
      </w:rPr>
      <w:tab/>
    </w:r>
    <w:r w:rsidRPr="00516BBD">
      <w:rPr>
        <w:rFonts w:ascii="Arial" w:hAnsi="Arial" w:cs="Arial"/>
        <w:b/>
        <w:sz w:val="48"/>
      </w:rPr>
      <w:tab/>
    </w:r>
    <w:r w:rsidRPr="00516BBD">
      <w:tab/>
    </w:r>
    <w:r w:rsidRPr="00516BBD">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C237DE" w14:textId="20A22ABB" w:rsidR="00516BBD" w:rsidRPr="00516BBD" w:rsidRDefault="00516BBD" w:rsidP="00516BBD">
    <w:pPr>
      <w:pStyle w:val="FooterCoverPage"/>
      <w:rPr>
        <w:rFonts w:ascii="Arial" w:hAnsi="Arial" w:cs="Arial"/>
        <w:b/>
        <w:sz w:val="48"/>
      </w:rPr>
    </w:pPr>
    <w:r w:rsidRPr="00516BBD">
      <w:rPr>
        <w:rFonts w:ascii="Arial" w:hAnsi="Arial" w:cs="Arial"/>
        <w:b/>
        <w:sz w:val="48"/>
      </w:rPr>
      <w:t>EN</w:t>
    </w:r>
    <w:r w:rsidRPr="00516BBD">
      <w:rPr>
        <w:rFonts w:ascii="Arial" w:hAnsi="Arial" w:cs="Arial"/>
        <w:b/>
        <w:sz w:val="48"/>
      </w:rPr>
      <w:tab/>
    </w:r>
    <w:r w:rsidRPr="00516BBD">
      <w:rPr>
        <w:rFonts w:ascii="Arial" w:hAnsi="Arial" w:cs="Arial"/>
        <w:b/>
        <w:sz w:val="48"/>
      </w:rPr>
      <w:tab/>
    </w:r>
    <w:r w:rsidRPr="00516BBD">
      <w:tab/>
    </w:r>
    <w:r w:rsidRPr="00516BBD">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B4B8E8" w14:textId="77777777" w:rsidR="00516BBD" w:rsidRPr="00516BBD" w:rsidRDefault="00516BBD" w:rsidP="00516BBD">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AFA1ED" w14:textId="77777777" w:rsidR="009D1780" w:rsidRPr="0012765D" w:rsidRDefault="009D1780">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5666049"/>
      <w:docPartObj>
        <w:docPartGallery w:val="Page Numbers (Bottom of Page)"/>
        <w:docPartUnique/>
      </w:docPartObj>
    </w:sdtPr>
    <w:sdtEndPr/>
    <w:sdtContent>
      <w:p w14:paraId="5CC8B99F" w14:textId="5A164867" w:rsidR="00A52C40" w:rsidRPr="0012765D" w:rsidRDefault="00A52C40">
        <w:pPr>
          <w:pStyle w:val="Footer"/>
          <w:jc w:val="center"/>
        </w:pPr>
        <w:r w:rsidRPr="0012765D">
          <w:fldChar w:fldCharType="begin"/>
        </w:r>
        <w:r w:rsidRPr="0012765D">
          <w:instrText xml:space="preserve"> PAGE   \* MERGEFORMAT </w:instrText>
        </w:r>
        <w:r w:rsidRPr="0012765D">
          <w:fldChar w:fldCharType="separate"/>
        </w:r>
        <w:r w:rsidR="00516BBD">
          <w:rPr>
            <w:noProof/>
          </w:rPr>
          <w:t>1</w:t>
        </w:r>
        <w:r w:rsidRPr="0012765D">
          <w:fldChar w:fldCharType="end"/>
        </w:r>
      </w:p>
    </w:sdtContent>
  </w:sdt>
  <w:p w14:paraId="4B3CF46F" w14:textId="77777777" w:rsidR="009D1780" w:rsidRPr="0012765D" w:rsidRDefault="009D1780">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2C966F" w14:textId="77777777" w:rsidR="009D1780" w:rsidRPr="0012765D" w:rsidRDefault="009D178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06FEB34" w14:textId="77777777" w:rsidR="00651DA0" w:rsidRPr="0012765D" w:rsidRDefault="00651DA0" w:rsidP="00A12EA7">
      <w:pPr>
        <w:spacing w:after="0" w:line="240" w:lineRule="auto"/>
      </w:pPr>
      <w:r w:rsidRPr="0012765D">
        <w:separator/>
      </w:r>
    </w:p>
  </w:footnote>
  <w:footnote w:type="continuationSeparator" w:id="0">
    <w:p w14:paraId="30FCDBFC" w14:textId="77777777" w:rsidR="00651DA0" w:rsidRPr="0012765D" w:rsidRDefault="00651DA0" w:rsidP="00A12EA7">
      <w:pPr>
        <w:spacing w:after="0" w:line="240" w:lineRule="auto"/>
      </w:pPr>
      <w:r w:rsidRPr="0012765D">
        <w:continuationSeparator/>
      </w:r>
    </w:p>
  </w:footnote>
  <w:footnote w:type="continuationNotice" w:id="1">
    <w:p w14:paraId="06408374" w14:textId="77777777" w:rsidR="00651DA0" w:rsidRPr="0012765D" w:rsidRDefault="00651DA0">
      <w:pPr>
        <w:spacing w:after="0" w:line="240" w:lineRule="auto"/>
      </w:pPr>
    </w:p>
  </w:footnote>
  <w:footnote w:id="2">
    <w:p w14:paraId="01140BAB" w14:textId="6461167F" w:rsidR="00A12EA7" w:rsidRPr="0012765D" w:rsidRDefault="00A12EA7" w:rsidP="00861EC6">
      <w:pPr>
        <w:pStyle w:val="FootnoteText"/>
        <w:spacing w:after="0"/>
      </w:pPr>
      <w:r w:rsidRPr="0012765D">
        <w:rPr>
          <w:rStyle w:val="FootnoteReference"/>
        </w:rPr>
        <w:footnoteRef/>
      </w:r>
      <w:r w:rsidRPr="0012765D">
        <w:t xml:space="preserve"> </w:t>
      </w:r>
      <w:r w:rsidR="007E264F">
        <w:tab/>
      </w:r>
      <w:r w:rsidR="00784B49" w:rsidRPr="0012765D">
        <w:t>Council Decision</w:t>
      </w:r>
      <w:r w:rsidRPr="0012765D">
        <w:t xml:space="preserve"> of 14</w:t>
      </w:r>
      <w:r w:rsidR="0012765D">
        <w:t> </w:t>
      </w:r>
      <w:r w:rsidRPr="0012765D">
        <w:t>May 2008 establishing a European Migration Network (2008/381/EC)</w:t>
      </w:r>
      <w:r w:rsidR="00211794">
        <w:t>, OJ L 131 of 21.5.2008, p. 7</w:t>
      </w:r>
      <w:r w:rsidR="00211794" w:rsidRPr="00784B49">
        <w:t>.</w:t>
      </w:r>
    </w:p>
  </w:footnote>
  <w:footnote w:id="3">
    <w:p w14:paraId="27CB6CEA" w14:textId="7D336622" w:rsidR="00211794" w:rsidRPr="00211794" w:rsidRDefault="00211794" w:rsidP="00C60AB6">
      <w:pPr>
        <w:pStyle w:val="FootnoteText"/>
        <w:spacing w:after="0"/>
      </w:pPr>
      <w:r>
        <w:rPr>
          <w:rStyle w:val="FootnoteReference"/>
        </w:rPr>
        <w:footnoteRef/>
      </w:r>
      <w:r>
        <w:t xml:space="preserve"> </w:t>
      </w:r>
      <w:r w:rsidR="007E264F">
        <w:tab/>
      </w:r>
      <w:r w:rsidRPr="00C60AB6">
        <w:t>Regulation</w:t>
      </w:r>
      <w:r w:rsidRPr="00CF145A">
        <w:rPr>
          <w:lang w:val="en-IE"/>
        </w:rPr>
        <w:t xml:space="preserve"> (EU) No 516/2014 of the European Parliament and of the Council of 16 April 2014 establishing the Asylum, Migration and Integration Fund, amending Council Decision 2008/381/EC and repealing Decisions No 573/2007/EC and No 575/2007/EC of the European Parliament and of the Council and Council Decision 2007/435/EC, OJ L 150, 20.5.2014, p</w:t>
      </w:r>
      <w:r>
        <w:rPr>
          <w:lang w:val="en-IE"/>
        </w:rPr>
        <w:t>.</w:t>
      </w:r>
      <w:r w:rsidRPr="00CF145A">
        <w:rPr>
          <w:lang w:val="en-IE"/>
        </w:rPr>
        <w:t xml:space="preserve"> 168</w:t>
      </w:r>
      <w:r>
        <w:rPr>
          <w:lang w:val="en-IE"/>
        </w:rPr>
        <w:t>.</w:t>
      </w:r>
    </w:p>
  </w:footnote>
  <w:footnote w:id="4">
    <w:p w14:paraId="010C4A47" w14:textId="6472D96A" w:rsidR="003A6B8F" w:rsidRPr="003A6B8F" w:rsidRDefault="003A6B8F" w:rsidP="00C60AB6">
      <w:pPr>
        <w:pStyle w:val="FootnoteText"/>
        <w:spacing w:after="0"/>
      </w:pPr>
      <w:r>
        <w:rPr>
          <w:rStyle w:val="FootnoteReference"/>
        </w:rPr>
        <w:footnoteRef/>
      </w:r>
      <w:r>
        <w:t xml:space="preserve"> </w:t>
      </w:r>
      <w:r w:rsidR="007E264F">
        <w:tab/>
      </w:r>
      <w:r>
        <w:t xml:space="preserve">Due to the timeframes of the EMN work programmes (2017-2018, 2019-2020, 2021-2022), the evaluation </w:t>
      </w:r>
      <w:r w:rsidR="009B3183">
        <w:t>has also partly assessed data of the work programme 2021-2022, where specific data for 2021 has been inaccessible.</w:t>
      </w:r>
    </w:p>
  </w:footnote>
  <w:footnote w:id="5">
    <w:p w14:paraId="59EF8E90" w14:textId="4D572DE3" w:rsidR="00F50622" w:rsidRPr="00C60AB6" w:rsidRDefault="00F50622" w:rsidP="00C60AB6">
      <w:pPr>
        <w:pStyle w:val="FootnoteText"/>
        <w:spacing w:after="0"/>
        <w:rPr>
          <w:lang w:val="en-IE"/>
        </w:rPr>
      </w:pPr>
      <w:r w:rsidRPr="0012765D">
        <w:rPr>
          <w:rStyle w:val="FootnoteReference"/>
        </w:rPr>
        <w:footnoteRef/>
      </w:r>
      <w:r w:rsidRPr="00C60AB6">
        <w:rPr>
          <w:rFonts w:eastAsiaTheme="minorHAnsi"/>
          <w:lang w:val="en-IE"/>
        </w:rPr>
        <w:t xml:space="preserve"> </w:t>
      </w:r>
      <w:hyperlink r:id="rId1" w:history="1">
        <w:r w:rsidR="007E264F" w:rsidRPr="00C60AB6">
          <w:rPr>
            <w:rStyle w:val="Hyperlink"/>
            <w:rFonts w:eastAsiaTheme="minorHAnsi"/>
            <w:lang w:val="en-IE"/>
          </w:rPr>
          <w:t>https://home-affairs.ec.europa.eu/networks/european-migration-network-emn/emn-publications/emn-status-reports_en</w:t>
        </w:r>
      </w:hyperlink>
      <w:r w:rsidR="003030D1" w:rsidRPr="00C60AB6">
        <w:rPr>
          <w:rFonts w:eastAsiaTheme="minorHAnsi"/>
          <w:lang w:val="en-IE"/>
        </w:rPr>
        <w:t>.</w:t>
      </w:r>
    </w:p>
  </w:footnote>
  <w:footnote w:id="6">
    <w:p w14:paraId="69171E3B" w14:textId="1ED0BA2B" w:rsidR="003030D1" w:rsidRPr="00C60AB6" w:rsidRDefault="003030D1" w:rsidP="00C60AB6">
      <w:pPr>
        <w:pStyle w:val="FootnoteText"/>
        <w:spacing w:after="0"/>
        <w:rPr>
          <w:lang w:val="en-IE"/>
        </w:rPr>
      </w:pPr>
      <w:r>
        <w:rPr>
          <w:rStyle w:val="FootnoteReference"/>
        </w:rPr>
        <w:footnoteRef/>
      </w:r>
      <w:r>
        <w:t xml:space="preserve"> </w:t>
      </w:r>
      <w:r w:rsidRPr="00C60AB6">
        <w:rPr>
          <w:lang w:val="en-IE"/>
        </w:rPr>
        <w:tab/>
        <w:t xml:space="preserve">A major overhaul of the IES was </w:t>
      </w:r>
      <w:r w:rsidR="00BD029D" w:rsidRPr="00C60AB6">
        <w:rPr>
          <w:lang w:val="en-IE"/>
        </w:rPr>
        <w:t>carried out</w:t>
      </w:r>
      <w:r w:rsidRPr="00C60AB6">
        <w:rPr>
          <w:lang w:val="en-IE"/>
        </w:rPr>
        <w:t xml:space="preserve"> </w:t>
      </w:r>
      <w:r w:rsidR="00BD029D" w:rsidRPr="00C60AB6">
        <w:rPr>
          <w:lang w:val="en-IE"/>
        </w:rPr>
        <w:t>in</w:t>
      </w:r>
      <w:r w:rsidRPr="00C60AB6">
        <w:rPr>
          <w:lang w:val="en-IE"/>
        </w:rPr>
        <w:t xml:space="preserve"> 2024, beyond the time frame of this evaluation.</w:t>
      </w:r>
    </w:p>
  </w:footnote>
  <w:footnote w:id="7">
    <w:p w14:paraId="36BFCDE4" w14:textId="320D5EA1" w:rsidR="00CB4C8D" w:rsidRPr="00C60AB6" w:rsidRDefault="00CB4C8D">
      <w:pPr>
        <w:pStyle w:val="FootnoteText"/>
        <w:rPr>
          <w:lang w:val="en-US"/>
        </w:rPr>
      </w:pPr>
      <w:r>
        <w:rPr>
          <w:rStyle w:val="FootnoteReference"/>
        </w:rPr>
        <w:footnoteRef/>
      </w:r>
      <w:r>
        <w:t xml:space="preserve"> </w:t>
      </w:r>
      <w:r w:rsidRPr="00CB4C8D">
        <w:t xml:space="preserve"> </w:t>
      </w:r>
      <w:r>
        <w:tab/>
      </w:r>
      <w:r w:rsidRPr="00C60AB6">
        <w:rPr>
          <w:lang w:val="en-IE"/>
        </w:rPr>
        <w:t>EMN informs provide policy makers with key findings and messages on a specific topic. Information presented is based on results from information gathered and analysed by the EMN, for example from reports and studies, or from ad-hoc queries.</w:t>
      </w:r>
    </w:p>
  </w:footnote>
  <w:footnote w:id="8">
    <w:p w14:paraId="6B628532" w14:textId="5C753000" w:rsidR="00094C94" w:rsidRPr="0012765D" w:rsidRDefault="00094C94" w:rsidP="00C60AB6">
      <w:pPr>
        <w:pStyle w:val="FootnoteText"/>
        <w:spacing w:after="0"/>
        <w:rPr>
          <w:color w:val="4472C4" w:themeColor="accent1"/>
        </w:rPr>
      </w:pPr>
      <w:r w:rsidRPr="0012765D">
        <w:rPr>
          <w:rStyle w:val="FootnoteReference"/>
        </w:rPr>
        <w:footnoteRef/>
      </w:r>
      <w:r w:rsidRPr="0012765D">
        <w:rPr>
          <w:vertAlign w:val="superscript"/>
        </w:rPr>
        <w:t xml:space="preserve"> </w:t>
      </w:r>
      <w:r w:rsidR="007E264F">
        <w:rPr>
          <w:vertAlign w:val="superscript"/>
        </w:rPr>
        <w:tab/>
      </w:r>
      <w:r w:rsidRPr="0012765D">
        <w:t xml:space="preserve">European Commission (2020), EMN Status Report 2020. Available at: </w:t>
      </w:r>
      <w:hyperlink r:id="rId2" w:history="1">
        <w:r w:rsidRPr="0012765D">
          <w:rPr>
            <w:color w:val="4472C4" w:themeColor="accent1"/>
            <w:u w:val="single"/>
          </w:rPr>
          <w:t>https://home-affairs.ec.europa.eu/system/files/2021-11/00_eu_emn_status_report_2020_en.pdf</w:t>
        </w:r>
      </w:hyperlink>
      <w:r w:rsidRPr="0012765D">
        <w:rPr>
          <w:color w:val="4472C4" w:themeColor="accent1"/>
        </w:rPr>
        <w:t>.</w:t>
      </w:r>
    </w:p>
  </w:footnote>
  <w:footnote w:id="9">
    <w:p w14:paraId="3D9CB25F" w14:textId="0F42787B" w:rsidR="00094C94" w:rsidRPr="0012765D" w:rsidRDefault="00094C94" w:rsidP="00C60AB6">
      <w:pPr>
        <w:pStyle w:val="FootnoteText"/>
        <w:spacing w:after="0"/>
      </w:pPr>
      <w:r w:rsidRPr="0012765D">
        <w:rPr>
          <w:rStyle w:val="FootnoteReference"/>
        </w:rPr>
        <w:footnoteRef/>
      </w:r>
      <w:r w:rsidRPr="0012765D">
        <w:t xml:space="preserve"> Status Report 2021. Available at: </w:t>
      </w:r>
      <w:hyperlink r:id="rId3" w:history="1">
        <w:r w:rsidR="007E264F" w:rsidRPr="007E264F">
          <w:rPr>
            <w:rStyle w:val="Hyperlink"/>
          </w:rPr>
          <w:t>https://home-affairs.ec.europa.eu/system/files/2023-01/EMN%20status%20report%202021%20final.pdf</w:t>
        </w:r>
      </w:hyperlink>
      <w:r w:rsidR="0012765D" w:rsidRPr="0012765D">
        <w:t>.</w:t>
      </w:r>
    </w:p>
  </w:footnote>
  <w:footnote w:id="10">
    <w:p w14:paraId="3F73ACDF" w14:textId="106064F1" w:rsidR="00094C94" w:rsidRPr="0012765D" w:rsidRDefault="00094C94" w:rsidP="00C60AB6">
      <w:pPr>
        <w:pStyle w:val="FootnoteText"/>
        <w:spacing w:after="0"/>
      </w:pPr>
      <w:r w:rsidRPr="0012765D">
        <w:rPr>
          <w:rStyle w:val="FootnoteReference"/>
        </w:rPr>
        <w:footnoteRef/>
      </w:r>
      <w:r w:rsidRPr="0012765D">
        <w:t xml:space="preserve"> Status Report 2021. Available at: </w:t>
      </w:r>
      <w:hyperlink r:id="rId4" w:history="1">
        <w:r w:rsidRPr="0012765D">
          <w:rPr>
            <w:rStyle w:val="Hyperlink"/>
          </w:rPr>
          <w:t>https://home-affairs.ec.europa.eu/system/files/2023-01/EMN%20status%20report%202021%20final.pdf</w:t>
        </w:r>
      </w:hyperlink>
      <w:r w:rsidR="0012765D" w:rsidRPr="0012765D">
        <w:t>.</w:t>
      </w:r>
    </w:p>
  </w:footnote>
  <w:footnote w:id="11">
    <w:p w14:paraId="53BBAFFE" w14:textId="1751F6C8" w:rsidR="00094C94" w:rsidRPr="0012765D" w:rsidRDefault="00094C94" w:rsidP="00C60AB6">
      <w:pPr>
        <w:pStyle w:val="FootnoteText"/>
        <w:spacing w:after="0"/>
      </w:pPr>
      <w:r w:rsidRPr="0012765D">
        <w:rPr>
          <w:rStyle w:val="FootnoteReference"/>
        </w:rPr>
        <w:footnoteRef/>
      </w:r>
      <w:r w:rsidRPr="0012765D">
        <w:t xml:space="preserve"> </w:t>
      </w:r>
      <w:r w:rsidR="007E264F">
        <w:tab/>
      </w:r>
      <w:r w:rsidRPr="0012765D">
        <w:t>27</w:t>
      </w:r>
      <w:r w:rsidR="005C6C6B">
        <w:t>th</w:t>
      </w:r>
      <w:r w:rsidRPr="0012765D">
        <w:t xml:space="preserve"> S</w:t>
      </w:r>
      <w:r w:rsidR="007E264F">
        <w:t xml:space="preserve">teering </w:t>
      </w:r>
      <w:r w:rsidRPr="0012765D">
        <w:t>B</w:t>
      </w:r>
      <w:r w:rsidR="007E264F">
        <w:t>oard</w:t>
      </w:r>
      <w:r w:rsidRPr="0012765D">
        <w:t xml:space="preserve"> meeting.</w:t>
      </w:r>
    </w:p>
  </w:footnote>
  <w:footnote w:id="12">
    <w:p w14:paraId="481E913F" w14:textId="17D15EE6" w:rsidR="00B34C2E" w:rsidRPr="00B34C2E" w:rsidRDefault="00B34C2E">
      <w:pPr>
        <w:pStyle w:val="FootnoteText"/>
      </w:pPr>
      <w:r>
        <w:rPr>
          <w:rStyle w:val="FootnoteReference"/>
        </w:rPr>
        <w:footnoteRef/>
      </w:r>
      <w:r>
        <w:t xml:space="preserve"> </w:t>
      </w:r>
      <w:r w:rsidRPr="00C60AB6">
        <w:rPr>
          <w:lang w:val="en-IE"/>
        </w:rPr>
        <w:tab/>
        <w:t xml:space="preserve">The 2021-2025 EMN communication strategy and its impacts fall outside the timeframe of this evaluation. </w:t>
      </w:r>
    </w:p>
  </w:footnote>
  <w:footnote w:id="13">
    <w:p w14:paraId="0C6F78D3" w14:textId="7465ABE7" w:rsidR="0068291E" w:rsidRPr="0068291E" w:rsidRDefault="0068291E" w:rsidP="00861EC6">
      <w:pPr>
        <w:pStyle w:val="FootnoteText"/>
        <w:spacing w:after="0"/>
      </w:pPr>
      <w:r>
        <w:rPr>
          <w:rStyle w:val="FootnoteReference"/>
        </w:rPr>
        <w:footnoteRef/>
      </w:r>
      <w:r>
        <w:t xml:space="preserve"> </w:t>
      </w:r>
      <w:r w:rsidR="007E264F">
        <w:tab/>
      </w:r>
      <w:r w:rsidRPr="00CF145A">
        <w:rPr>
          <w:lang w:val="en-IE"/>
        </w:rPr>
        <w:t xml:space="preserve">Directive (EU) 2021/1883 of the European Parliament and of the Council of 20 October 2021 on the conditions of entry and residence of third-country </w:t>
      </w:r>
      <w:r w:rsidRPr="00C60AB6">
        <w:t>nationals</w:t>
      </w:r>
      <w:r w:rsidRPr="00CF145A">
        <w:rPr>
          <w:lang w:val="en-IE"/>
        </w:rPr>
        <w:t xml:space="preserve"> for the purpose of highly qualified employment, and repealing Council Directive 2009/50/EC, OJ L 382, 28.10.2021, p. 1</w:t>
      </w:r>
    </w:p>
  </w:footnote>
  <w:footnote w:id="14">
    <w:p w14:paraId="1484A964" w14:textId="1B0AD066" w:rsidR="00504B02" w:rsidRPr="00504B02" w:rsidRDefault="00504B02" w:rsidP="00861EC6">
      <w:pPr>
        <w:pStyle w:val="FootnoteText"/>
        <w:spacing w:after="0"/>
      </w:pPr>
      <w:r>
        <w:rPr>
          <w:rStyle w:val="FootnoteReference"/>
        </w:rPr>
        <w:footnoteRef/>
      </w:r>
      <w:r>
        <w:t xml:space="preserve"> </w:t>
      </w:r>
      <w:r w:rsidR="007E264F">
        <w:tab/>
      </w:r>
      <w:r w:rsidRPr="00861EC6">
        <w:t>C</w:t>
      </w:r>
      <w:r>
        <w:t>ommunication from the Commission to the</w:t>
      </w:r>
      <w:r w:rsidRPr="00861EC6">
        <w:t xml:space="preserve"> E</w:t>
      </w:r>
      <w:r>
        <w:t>uropean</w:t>
      </w:r>
      <w:r w:rsidRPr="00861EC6">
        <w:t xml:space="preserve"> P</w:t>
      </w:r>
      <w:r>
        <w:t>arliament</w:t>
      </w:r>
      <w:r w:rsidRPr="00861EC6">
        <w:t xml:space="preserve">, </w:t>
      </w:r>
      <w:r>
        <w:t>the Council</w:t>
      </w:r>
      <w:r w:rsidRPr="00861EC6">
        <w:t xml:space="preserve">, </w:t>
      </w:r>
      <w:r>
        <w:t xml:space="preserve">the European Economic and Social Committee and the Committee of the Regions </w:t>
      </w:r>
      <w:r w:rsidRPr="00861EC6">
        <w:t>EU Action Plan against migrant smuggling (2015 - 2020)</w:t>
      </w:r>
      <w:r>
        <w:t xml:space="preserve">, </w:t>
      </w:r>
      <w:r w:rsidRPr="00504B02">
        <w:t>COM(2015) 285 final</w:t>
      </w:r>
      <w:r w:rsidR="00F67615">
        <w:t>.</w:t>
      </w:r>
    </w:p>
  </w:footnote>
  <w:footnote w:id="15">
    <w:p w14:paraId="0693DDFE" w14:textId="5DDE9BE7" w:rsidR="0035755F" w:rsidRPr="0012765D" w:rsidRDefault="0035755F" w:rsidP="00C60AB6">
      <w:pPr>
        <w:pStyle w:val="FootnoteText"/>
        <w:spacing w:after="0"/>
      </w:pPr>
      <w:r w:rsidRPr="0012765D">
        <w:rPr>
          <w:rStyle w:val="FootnoteReference"/>
        </w:rPr>
        <w:footnoteRef/>
      </w:r>
      <w:r w:rsidRPr="0012765D">
        <w:t xml:space="preserve"> </w:t>
      </w:r>
      <w:r w:rsidR="007E264F">
        <w:tab/>
      </w:r>
      <w:r w:rsidRPr="0012765D">
        <w:t xml:space="preserve">Legal migration, international protection, unaccompanied minors and other vulnerable groups, integration and inclusion, citizenship and statelessness, borders, visas and Schengen, </w:t>
      </w:r>
      <w:r w:rsidR="00226246">
        <w:t>illegal</w:t>
      </w:r>
      <w:r w:rsidR="00226246" w:rsidRPr="0012765D">
        <w:t xml:space="preserve"> </w:t>
      </w:r>
      <w:r w:rsidRPr="0012765D">
        <w:t>migration including migrant smuggling, trafficking in human beings, return and readmission, and migration and development cooperation.</w:t>
      </w:r>
    </w:p>
  </w:footnote>
  <w:footnote w:id="16">
    <w:p w14:paraId="37B52EC2" w14:textId="7254CA80" w:rsidR="00226246" w:rsidRPr="00C60AB6" w:rsidRDefault="00226246" w:rsidP="00C60AB6">
      <w:pPr>
        <w:pStyle w:val="FootnoteText"/>
        <w:spacing w:after="0"/>
        <w:rPr>
          <w:lang w:val="en-IE"/>
        </w:rPr>
      </w:pPr>
      <w:r>
        <w:rPr>
          <w:rStyle w:val="FootnoteReference"/>
        </w:rPr>
        <w:footnoteRef/>
      </w:r>
      <w:r>
        <w:t xml:space="preserve"> </w:t>
      </w:r>
      <w:r w:rsidRPr="00C60AB6">
        <w:rPr>
          <w:lang w:val="en-IE"/>
        </w:rPr>
        <w:tab/>
        <w:t xml:space="preserve">To address that </w:t>
      </w:r>
      <w:r w:rsidRPr="00C60AB6">
        <w:t>shortcoming</w:t>
      </w:r>
      <w:r w:rsidRPr="00C60AB6">
        <w:rPr>
          <w:lang w:val="en-IE"/>
        </w:rPr>
        <w:t>, the EMN 2021-2025 Communication Plan provided for a number of improvements.</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1F3437" w14:textId="77777777" w:rsidR="00516BBD" w:rsidRPr="00516BBD" w:rsidRDefault="00516BBD" w:rsidP="00516BBD">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159C24" w14:textId="77777777" w:rsidR="00516BBD" w:rsidRPr="00516BBD" w:rsidRDefault="00516BBD" w:rsidP="00516BBD">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DCE88D" w14:textId="77777777" w:rsidR="00516BBD" w:rsidRPr="00516BBD" w:rsidRDefault="00516BBD" w:rsidP="00516BBD">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F73120" w14:textId="77777777" w:rsidR="009D1780" w:rsidRPr="0012765D" w:rsidRDefault="009D178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63BFF9" w14:textId="77777777" w:rsidR="009D1780" w:rsidRPr="0012765D" w:rsidRDefault="009D1780">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0E0F62" w14:textId="77777777" w:rsidR="009D1780" w:rsidRPr="0012765D" w:rsidRDefault="009D178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5E0F25"/>
    <w:multiLevelType w:val="hybridMultilevel"/>
    <w:tmpl w:val="75A83AC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1142451E"/>
    <w:multiLevelType w:val="hybridMultilevel"/>
    <w:tmpl w:val="A4F4A8B8"/>
    <w:lvl w:ilvl="0" w:tplc="18090001">
      <w:start w:val="1"/>
      <w:numFmt w:val="bullet"/>
      <w:lvlText w:val=""/>
      <w:lvlJc w:val="left"/>
      <w:pPr>
        <w:ind w:left="1083" w:hanging="360"/>
      </w:pPr>
      <w:rPr>
        <w:rFonts w:ascii="Symbol" w:hAnsi="Symbol" w:hint="default"/>
      </w:rPr>
    </w:lvl>
    <w:lvl w:ilvl="1" w:tplc="18090003" w:tentative="1">
      <w:start w:val="1"/>
      <w:numFmt w:val="bullet"/>
      <w:lvlText w:val="o"/>
      <w:lvlJc w:val="left"/>
      <w:pPr>
        <w:ind w:left="1803" w:hanging="360"/>
      </w:pPr>
      <w:rPr>
        <w:rFonts w:ascii="Courier New" w:hAnsi="Courier New" w:cs="Courier New" w:hint="default"/>
      </w:rPr>
    </w:lvl>
    <w:lvl w:ilvl="2" w:tplc="18090005" w:tentative="1">
      <w:start w:val="1"/>
      <w:numFmt w:val="bullet"/>
      <w:lvlText w:val=""/>
      <w:lvlJc w:val="left"/>
      <w:pPr>
        <w:ind w:left="2523" w:hanging="360"/>
      </w:pPr>
      <w:rPr>
        <w:rFonts w:ascii="Wingdings" w:hAnsi="Wingdings" w:hint="default"/>
      </w:rPr>
    </w:lvl>
    <w:lvl w:ilvl="3" w:tplc="18090001" w:tentative="1">
      <w:start w:val="1"/>
      <w:numFmt w:val="bullet"/>
      <w:lvlText w:val=""/>
      <w:lvlJc w:val="left"/>
      <w:pPr>
        <w:ind w:left="3243" w:hanging="360"/>
      </w:pPr>
      <w:rPr>
        <w:rFonts w:ascii="Symbol" w:hAnsi="Symbol" w:hint="default"/>
      </w:rPr>
    </w:lvl>
    <w:lvl w:ilvl="4" w:tplc="18090003" w:tentative="1">
      <w:start w:val="1"/>
      <w:numFmt w:val="bullet"/>
      <w:lvlText w:val="o"/>
      <w:lvlJc w:val="left"/>
      <w:pPr>
        <w:ind w:left="3963" w:hanging="360"/>
      </w:pPr>
      <w:rPr>
        <w:rFonts w:ascii="Courier New" w:hAnsi="Courier New" w:cs="Courier New" w:hint="default"/>
      </w:rPr>
    </w:lvl>
    <w:lvl w:ilvl="5" w:tplc="18090005" w:tentative="1">
      <w:start w:val="1"/>
      <w:numFmt w:val="bullet"/>
      <w:lvlText w:val=""/>
      <w:lvlJc w:val="left"/>
      <w:pPr>
        <w:ind w:left="4683" w:hanging="360"/>
      </w:pPr>
      <w:rPr>
        <w:rFonts w:ascii="Wingdings" w:hAnsi="Wingdings" w:hint="default"/>
      </w:rPr>
    </w:lvl>
    <w:lvl w:ilvl="6" w:tplc="18090001" w:tentative="1">
      <w:start w:val="1"/>
      <w:numFmt w:val="bullet"/>
      <w:lvlText w:val=""/>
      <w:lvlJc w:val="left"/>
      <w:pPr>
        <w:ind w:left="5403" w:hanging="360"/>
      </w:pPr>
      <w:rPr>
        <w:rFonts w:ascii="Symbol" w:hAnsi="Symbol" w:hint="default"/>
      </w:rPr>
    </w:lvl>
    <w:lvl w:ilvl="7" w:tplc="18090003" w:tentative="1">
      <w:start w:val="1"/>
      <w:numFmt w:val="bullet"/>
      <w:lvlText w:val="o"/>
      <w:lvlJc w:val="left"/>
      <w:pPr>
        <w:ind w:left="6123" w:hanging="360"/>
      </w:pPr>
      <w:rPr>
        <w:rFonts w:ascii="Courier New" w:hAnsi="Courier New" w:cs="Courier New" w:hint="default"/>
      </w:rPr>
    </w:lvl>
    <w:lvl w:ilvl="8" w:tplc="18090005" w:tentative="1">
      <w:start w:val="1"/>
      <w:numFmt w:val="bullet"/>
      <w:lvlText w:val=""/>
      <w:lvlJc w:val="left"/>
      <w:pPr>
        <w:ind w:left="6843" w:hanging="360"/>
      </w:pPr>
      <w:rPr>
        <w:rFonts w:ascii="Wingdings" w:hAnsi="Wingdings" w:hint="default"/>
      </w:rPr>
    </w:lvl>
  </w:abstractNum>
  <w:abstractNum w:abstractNumId="2" w15:restartNumberingAfterBreak="0">
    <w:nsid w:val="3B2954BA"/>
    <w:multiLevelType w:val="hybridMultilevel"/>
    <w:tmpl w:val="BDF6F7DC"/>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44D90871"/>
    <w:multiLevelType w:val="hybridMultilevel"/>
    <w:tmpl w:val="9216BD08"/>
    <w:lvl w:ilvl="0" w:tplc="C3D8A982">
      <w:start w:val="1"/>
      <w:numFmt w:val="bullet"/>
      <w:lvlText w:val="-"/>
      <w:lvlJc w:val="left"/>
      <w:pPr>
        <w:ind w:left="720" w:hanging="360"/>
      </w:pPr>
      <w:rPr>
        <w:rFonts w:ascii="Times New Roman" w:eastAsiaTheme="minorHAnsi"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20"/>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F085CEBE-5791-4AFA-BB80-EE81D8308452"/>
    <w:docVar w:name="LW_COVERPAGE_TYPE" w:val="1"/>
    <w:docVar w:name="LW_CROSSREFERENCE" w:val="{SWD(2026) 173 final}"/>
    <w:docVar w:name="LW_DocType" w:val="NORMAL"/>
    <w:docVar w:name="LW_EMISSION" w:val="29.6.2026"/>
    <w:docVar w:name="LW_EMISSION_ISODATE" w:val="2026-06-29"/>
    <w:docVar w:name="LW_EMISSION_LOCATION" w:val="BRX"/>
    <w:docVar w:name="LW_EMISSION_PREFIX" w:val="Brussels, "/>
    <w:docVar w:name="LW_EMISSION_SUFFIX" w:val=" "/>
    <w:docVar w:name="LW_ID_DOCTYPE_NONLW" w:val="CP-008"/>
    <w:docVar w:name="LW_LANGUE" w:val="EN"/>
    <w:docVar w:name="LW_LEVEL_OF_SENSITIVITY" w:val="Standard treatment"/>
    <w:docVar w:name="LW_NOM.INST" w:val="EUROPEAN COMMISSION"/>
    <w:docVar w:name="LW_NOM.INST_JOINTDOC" w:val="&lt;EMPTY&gt;"/>
    <w:docVar w:name="LW_PART_NBR" w:val="1"/>
    <w:docVar w:name="LW_PART_NBR_TOTAL" w:val="1"/>
    <w:docVar w:name="LW_REF.INST.NEW" w:val="COM"/>
    <w:docVar w:name="LW_REF.INST.NEW_ADOPTED" w:val="final"/>
    <w:docVar w:name="LW_REF.INST.NEW_TEXT" w:val="(2026) 322"/>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Report on the evaluation of the European Migration Network 2018-2021"/>
    <w:docVar w:name="LW_TYPE.DOC.CP" w:val="REPORT FROM THE COMMISSION TO THE EUROPEAN PARLIAMENT, THE COUNCIL, THE EUROPEAN ECONOMIC AND SOCIAL COMMITTEE AND THE COMMITTEE OF THE REGIONS"/>
    <w:docVar w:name="LwApiVersions" w:val="LW4CoDe 1.24.5.0; LW 9.2, Build 20251112"/>
  </w:docVars>
  <w:rsids>
    <w:rsidRoot w:val="00A12EA7"/>
    <w:rsid w:val="000100A3"/>
    <w:rsid w:val="00010D8B"/>
    <w:rsid w:val="0002220F"/>
    <w:rsid w:val="00022326"/>
    <w:rsid w:val="000248E5"/>
    <w:rsid w:val="000270D3"/>
    <w:rsid w:val="00036A10"/>
    <w:rsid w:val="000515FA"/>
    <w:rsid w:val="0005369E"/>
    <w:rsid w:val="000548F3"/>
    <w:rsid w:val="00062327"/>
    <w:rsid w:val="0006343D"/>
    <w:rsid w:val="00072B5C"/>
    <w:rsid w:val="00075EDD"/>
    <w:rsid w:val="00081BA3"/>
    <w:rsid w:val="00082AC0"/>
    <w:rsid w:val="000849F3"/>
    <w:rsid w:val="00094C94"/>
    <w:rsid w:val="00097CAF"/>
    <w:rsid w:val="000A074E"/>
    <w:rsid w:val="000A09B1"/>
    <w:rsid w:val="000A26DE"/>
    <w:rsid w:val="000A63BF"/>
    <w:rsid w:val="000B7ECA"/>
    <w:rsid w:val="000C5953"/>
    <w:rsid w:val="000D3EBD"/>
    <w:rsid w:val="000D64EF"/>
    <w:rsid w:val="000E4C8A"/>
    <w:rsid w:val="000E6ECF"/>
    <w:rsid w:val="000E7143"/>
    <w:rsid w:val="000F58C4"/>
    <w:rsid w:val="000F70F0"/>
    <w:rsid w:val="00105E4D"/>
    <w:rsid w:val="00115853"/>
    <w:rsid w:val="00120DED"/>
    <w:rsid w:val="00121C82"/>
    <w:rsid w:val="00122883"/>
    <w:rsid w:val="00122A5C"/>
    <w:rsid w:val="0012765D"/>
    <w:rsid w:val="0014380A"/>
    <w:rsid w:val="0014508C"/>
    <w:rsid w:val="00152F73"/>
    <w:rsid w:val="001660CC"/>
    <w:rsid w:val="001805C3"/>
    <w:rsid w:val="0018211F"/>
    <w:rsid w:val="00184EC2"/>
    <w:rsid w:val="001863CA"/>
    <w:rsid w:val="0019214A"/>
    <w:rsid w:val="0019462D"/>
    <w:rsid w:val="0019794F"/>
    <w:rsid w:val="001A78BD"/>
    <w:rsid w:val="001B7F95"/>
    <w:rsid w:val="001C48D6"/>
    <w:rsid w:val="001C7A3F"/>
    <w:rsid w:val="001D19E1"/>
    <w:rsid w:val="001D45A0"/>
    <w:rsid w:val="001D5DCB"/>
    <w:rsid w:val="001D6290"/>
    <w:rsid w:val="001E0712"/>
    <w:rsid w:val="001E0FC5"/>
    <w:rsid w:val="001E1551"/>
    <w:rsid w:val="001E3F94"/>
    <w:rsid w:val="001E5128"/>
    <w:rsid w:val="001F6920"/>
    <w:rsid w:val="001F7055"/>
    <w:rsid w:val="0020343F"/>
    <w:rsid w:val="00205689"/>
    <w:rsid w:val="00211794"/>
    <w:rsid w:val="00211C13"/>
    <w:rsid w:val="00216D0D"/>
    <w:rsid w:val="00217214"/>
    <w:rsid w:val="002244E6"/>
    <w:rsid w:val="00226246"/>
    <w:rsid w:val="00230186"/>
    <w:rsid w:val="0023401B"/>
    <w:rsid w:val="00240FD3"/>
    <w:rsid w:val="002463D3"/>
    <w:rsid w:val="00251846"/>
    <w:rsid w:val="0025447A"/>
    <w:rsid w:val="002565CD"/>
    <w:rsid w:val="00263155"/>
    <w:rsid w:val="00264E8F"/>
    <w:rsid w:val="00265741"/>
    <w:rsid w:val="002728B5"/>
    <w:rsid w:val="00273B07"/>
    <w:rsid w:val="00277144"/>
    <w:rsid w:val="0028591D"/>
    <w:rsid w:val="00285BB6"/>
    <w:rsid w:val="0029420F"/>
    <w:rsid w:val="002A054A"/>
    <w:rsid w:val="002A3D82"/>
    <w:rsid w:val="002A7703"/>
    <w:rsid w:val="002B5DA1"/>
    <w:rsid w:val="002D073B"/>
    <w:rsid w:val="002D4C32"/>
    <w:rsid w:val="002D6B20"/>
    <w:rsid w:val="002E2829"/>
    <w:rsid w:val="002F1B1F"/>
    <w:rsid w:val="002F23D0"/>
    <w:rsid w:val="0030164D"/>
    <w:rsid w:val="00302D89"/>
    <w:rsid w:val="00302F06"/>
    <w:rsid w:val="003030D1"/>
    <w:rsid w:val="00304A12"/>
    <w:rsid w:val="00306113"/>
    <w:rsid w:val="00307D60"/>
    <w:rsid w:val="0031159D"/>
    <w:rsid w:val="00313054"/>
    <w:rsid w:val="00314460"/>
    <w:rsid w:val="00317F9A"/>
    <w:rsid w:val="0032005B"/>
    <w:rsid w:val="00322EAB"/>
    <w:rsid w:val="00330E2A"/>
    <w:rsid w:val="003317FC"/>
    <w:rsid w:val="00332D2C"/>
    <w:rsid w:val="00334B44"/>
    <w:rsid w:val="003369B9"/>
    <w:rsid w:val="003457B8"/>
    <w:rsid w:val="00346718"/>
    <w:rsid w:val="00346CB9"/>
    <w:rsid w:val="003470EF"/>
    <w:rsid w:val="0035755F"/>
    <w:rsid w:val="003613C4"/>
    <w:rsid w:val="0036261D"/>
    <w:rsid w:val="00363314"/>
    <w:rsid w:val="00367BCD"/>
    <w:rsid w:val="00375954"/>
    <w:rsid w:val="00383900"/>
    <w:rsid w:val="00392B52"/>
    <w:rsid w:val="0039536B"/>
    <w:rsid w:val="003A6B8F"/>
    <w:rsid w:val="003C0D79"/>
    <w:rsid w:val="003C7CBA"/>
    <w:rsid w:val="003E0F3F"/>
    <w:rsid w:val="003E6513"/>
    <w:rsid w:val="003E6B8A"/>
    <w:rsid w:val="00407C10"/>
    <w:rsid w:val="00415F10"/>
    <w:rsid w:val="00416DAF"/>
    <w:rsid w:val="00441CCD"/>
    <w:rsid w:val="00455C2D"/>
    <w:rsid w:val="00455E15"/>
    <w:rsid w:val="00460BE2"/>
    <w:rsid w:val="004644C3"/>
    <w:rsid w:val="00475142"/>
    <w:rsid w:val="004752FA"/>
    <w:rsid w:val="004765B2"/>
    <w:rsid w:val="00485BA4"/>
    <w:rsid w:val="00491141"/>
    <w:rsid w:val="0049783E"/>
    <w:rsid w:val="004A12C8"/>
    <w:rsid w:val="004A236A"/>
    <w:rsid w:val="004A2C08"/>
    <w:rsid w:val="004A5CC1"/>
    <w:rsid w:val="004B3A4A"/>
    <w:rsid w:val="004B4392"/>
    <w:rsid w:val="004B753D"/>
    <w:rsid w:val="004C0E5E"/>
    <w:rsid w:val="004D0486"/>
    <w:rsid w:val="004D6DF3"/>
    <w:rsid w:val="004E1534"/>
    <w:rsid w:val="004E371E"/>
    <w:rsid w:val="004E5896"/>
    <w:rsid w:val="004F2E84"/>
    <w:rsid w:val="004F3F69"/>
    <w:rsid w:val="004F552A"/>
    <w:rsid w:val="004F5AFB"/>
    <w:rsid w:val="004F6C5C"/>
    <w:rsid w:val="00502971"/>
    <w:rsid w:val="00504B02"/>
    <w:rsid w:val="00507D74"/>
    <w:rsid w:val="0051336B"/>
    <w:rsid w:val="00516BBD"/>
    <w:rsid w:val="005226AA"/>
    <w:rsid w:val="00525B04"/>
    <w:rsid w:val="005265C3"/>
    <w:rsid w:val="00532BE1"/>
    <w:rsid w:val="0054745B"/>
    <w:rsid w:val="0056375F"/>
    <w:rsid w:val="00563FDE"/>
    <w:rsid w:val="00565A1E"/>
    <w:rsid w:val="00574796"/>
    <w:rsid w:val="00582251"/>
    <w:rsid w:val="005833A3"/>
    <w:rsid w:val="0059062E"/>
    <w:rsid w:val="00593A14"/>
    <w:rsid w:val="005B12B3"/>
    <w:rsid w:val="005B4429"/>
    <w:rsid w:val="005C4DB9"/>
    <w:rsid w:val="005C6C6B"/>
    <w:rsid w:val="005C7921"/>
    <w:rsid w:val="005E3A23"/>
    <w:rsid w:val="005E59C7"/>
    <w:rsid w:val="005F3375"/>
    <w:rsid w:val="005F59DF"/>
    <w:rsid w:val="005F7C5B"/>
    <w:rsid w:val="006070F6"/>
    <w:rsid w:val="006077AE"/>
    <w:rsid w:val="006079FE"/>
    <w:rsid w:val="00607B2E"/>
    <w:rsid w:val="006109D0"/>
    <w:rsid w:val="00616596"/>
    <w:rsid w:val="0062688C"/>
    <w:rsid w:val="00626D82"/>
    <w:rsid w:val="00633693"/>
    <w:rsid w:val="00636A89"/>
    <w:rsid w:val="00641119"/>
    <w:rsid w:val="00646D22"/>
    <w:rsid w:val="00651DA0"/>
    <w:rsid w:val="00653ED6"/>
    <w:rsid w:val="00664ECF"/>
    <w:rsid w:val="006672AF"/>
    <w:rsid w:val="006712EB"/>
    <w:rsid w:val="006726E4"/>
    <w:rsid w:val="006736B9"/>
    <w:rsid w:val="0068291E"/>
    <w:rsid w:val="00683BDB"/>
    <w:rsid w:val="006843B3"/>
    <w:rsid w:val="0068756D"/>
    <w:rsid w:val="006A1CBE"/>
    <w:rsid w:val="006A3A16"/>
    <w:rsid w:val="006B0A88"/>
    <w:rsid w:val="006B1B35"/>
    <w:rsid w:val="006B4117"/>
    <w:rsid w:val="006B46D8"/>
    <w:rsid w:val="006B6158"/>
    <w:rsid w:val="006C20D8"/>
    <w:rsid w:val="006E2AF4"/>
    <w:rsid w:val="006F0D44"/>
    <w:rsid w:val="006F2FF4"/>
    <w:rsid w:val="00701FDA"/>
    <w:rsid w:val="00702748"/>
    <w:rsid w:val="007044BC"/>
    <w:rsid w:val="00715B09"/>
    <w:rsid w:val="00717152"/>
    <w:rsid w:val="00727524"/>
    <w:rsid w:val="00733566"/>
    <w:rsid w:val="00737527"/>
    <w:rsid w:val="00750310"/>
    <w:rsid w:val="00760F4B"/>
    <w:rsid w:val="00762C4C"/>
    <w:rsid w:val="00774EB7"/>
    <w:rsid w:val="007755F9"/>
    <w:rsid w:val="0078085A"/>
    <w:rsid w:val="00781223"/>
    <w:rsid w:val="007832E4"/>
    <w:rsid w:val="0078377A"/>
    <w:rsid w:val="00784B49"/>
    <w:rsid w:val="00791AC5"/>
    <w:rsid w:val="007962DF"/>
    <w:rsid w:val="007A43E1"/>
    <w:rsid w:val="007A6EA7"/>
    <w:rsid w:val="007B0BEF"/>
    <w:rsid w:val="007B1A14"/>
    <w:rsid w:val="007B27D7"/>
    <w:rsid w:val="007B425D"/>
    <w:rsid w:val="007D2132"/>
    <w:rsid w:val="007D286F"/>
    <w:rsid w:val="007E0DB7"/>
    <w:rsid w:val="007E264F"/>
    <w:rsid w:val="007F5419"/>
    <w:rsid w:val="007F6EA3"/>
    <w:rsid w:val="007F7492"/>
    <w:rsid w:val="008024BE"/>
    <w:rsid w:val="00806B88"/>
    <w:rsid w:val="00806DF4"/>
    <w:rsid w:val="00825A35"/>
    <w:rsid w:val="0083536D"/>
    <w:rsid w:val="0084061A"/>
    <w:rsid w:val="00843796"/>
    <w:rsid w:val="0085240E"/>
    <w:rsid w:val="00861EC6"/>
    <w:rsid w:val="008645F1"/>
    <w:rsid w:val="00873B72"/>
    <w:rsid w:val="00876242"/>
    <w:rsid w:val="008807E6"/>
    <w:rsid w:val="008A1614"/>
    <w:rsid w:val="008D3DA7"/>
    <w:rsid w:val="008D79BF"/>
    <w:rsid w:val="008F65A2"/>
    <w:rsid w:val="0090139F"/>
    <w:rsid w:val="009043FC"/>
    <w:rsid w:val="009076D9"/>
    <w:rsid w:val="00915282"/>
    <w:rsid w:val="009321A6"/>
    <w:rsid w:val="00933DD5"/>
    <w:rsid w:val="009408D3"/>
    <w:rsid w:val="00940BE5"/>
    <w:rsid w:val="00944CAF"/>
    <w:rsid w:val="0094737D"/>
    <w:rsid w:val="00947E5C"/>
    <w:rsid w:val="00951487"/>
    <w:rsid w:val="00964608"/>
    <w:rsid w:val="00970941"/>
    <w:rsid w:val="00970F12"/>
    <w:rsid w:val="00984FF3"/>
    <w:rsid w:val="00990125"/>
    <w:rsid w:val="0099154E"/>
    <w:rsid w:val="009B3183"/>
    <w:rsid w:val="009B47A9"/>
    <w:rsid w:val="009B53C1"/>
    <w:rsid w:val="009B59EC"/>
    <w:rsid w:val="009B78A1"/>
    <w:rsid w:val="009C0AD2"/>
    <w:rsid w:val="009D1780"/>
    <w:rsid w:val="009D3367"/>
    <w:rsid w:val="009D434F"/>
    <w:rsid w:val="009E237E"/>
    <w:rsid w:val="009E25D2"/>
    <w:rsid w:val="009F017F"/>
    <w:rsid w:val="00A04E2D"/>
    <w:rsid w:val="00A05A57"/>
    <w:rsid w:val="00A12EA7"/>
    <w:rsid w:val="00A138DE"/>
    <w:rsid w:val="00A13F09"/>
    <w:rsid w:val="00A14568"/>
    <w:rsid w:val="00A14BBF"/>
    <w:rsid w:val="00A20259"/>
    <w:rsid w:val="00A22BE5"/>
    <w:rsid w:val="00A23F41"/>
    <w:rsid w:val="00A27E04"/>
    <w:rsid w:val="00A379A1"/>
    <w:rsid w:val="00A416E3"/>
    <w:rsid w:val="00A44134"/>
    <w:rsid w:val="00A45907"/>
    <w:rsid w:val="00A52C40"/>
    <w:rsid w:val="00A537DF"/>
    <w:rsid w:val="00A6076D"/>
    <w:rsid w:val="00A60E74"/>
    <w:rsid w:val="00A648E0"/>
    <w:rsid w:val="00A67CB8"/>
    <w:rsid w:val="00A71F0F"/>
    <w:rsid w:val="00AB1A52"/>
    <w:rsid w:val="00AB4C17"/>
    <w:rsid w:val="00AB4F60"/>
    <w:rsid w:val="00AC0B78"/>
    <w:rsid w:val="00AD44C3"/>
    <w:rsid w:val="00AE45A1"/>
    <w:rsid w:val="00AE6BDE"/>
    <w:rsid w:val="00B07F04"/>
    <w:rsid w:val="00B20FD5"/>
    <w:rsid w:val="00B3441D"/>
    <w:rsid w:val="00B34C2E"/>
    <w:rsid w:val="00B44B76"/>
    <w:rsid w:val="00B51BCA"/>
    <w:rsid w:val="00B5732D"/>
    <w:rsid w:val="00B63F33"/>
    <w:rsid w:val="00B66157"/>
    <w:rsid w:val="00B74CA3"/>
    <w:rsid w:val="00B76BD2"/>
    <w:rsid w:val="00BA48CD"/>
    <w:rsid w:val="00BA6E32"/>
    <w:rsid w:val="00BB38FA"/>
    <w:rsid w:val="00BB4A6E"/>
    <w:rsid w:val="00BB7880"/>
    <w:rsid w:val="00BC16E8"/>
    <w:rsid w:val="00BD029D"/>
    <w:rsid w:val="00BD21A9"/>
    <w:rsid w:val="00BD2A04"/>
    <w:rsid w:val="00BD30AA"/>
    <w:rsid w:val="00BF2476"/>
    <w:rsid w:val="00BF46CC"/>
    <w:rsid w:val="00BF7880"/>
    <w:rsid w:val="00C002CA"/>
    <w:rsid w:val="00C028BA"/>
    <w:rsid w:val="00C05BC6"/>
    <w:rsid w:val="00C11237"/>
    <w:rsid w:val="00C23385"/>
    <w:rsid w:val="00C26767"/>
    <w:rsid w:val="00C325F0"/>
    <w:rsid w:val="00C52620"/>
    <w:rsid w:val="00C54054"/>
    <w:rsid w:val="00C60AB6"/>
    <w:rsid w:val="00C60B87"/>
    <w:rsid w:val="00C631E9"/>
    <w:rsid w:val="00C63321"/>
    <w:rsid w:val="00C67845"/>
    <w:rsid w:val="00C706B9"/>
    <w:rsid w:val="00C735E9"/>
    <w:rsid w:val="00C853B2"/>
    <w:rsid w:val="00C85918"/>
    <w:rsid w:val="00C85B9D"/>
    <w:rsid w:val="00C907BD"/>
    <w:rsid w:val="00C913F1"/>
    <w:rsid w:val="00C943FB"/>
    <w:rsid w:val="00CA23BB"/>
    <w:rsid w:val="00CA6258"/>
    <w:rsid w:val="00CB007A"/>
    <w:rsid w:val="00CB33B4"/>
    <w:rsid w:val="00CB4C8D"/>
    <w:rsid w:val="00CB56A9"/>
    <w:rsid w:val="00CC5DC6"/>
    <w:rsid w:val="00CD0B0A"/>
    <w:rsid w:val="00CD2240"/>
    <w:rsid w:val="00CD2645"/>
    <w:rsid w:val="00CD65F8"/>
    <w:rsid w:val="00D0121A"/>
    <w:rsid w:val="00D045CF"/>
    <w:rsid w:val="00D06187"/>
    <w:rsid w:val="00D10F12"/>
    <w:rsid w:val="00D112DA"/>
    <w:rsid w:val="00D11828"/>
    <w:rsid w:val="00D17E52"/>
    <w:rsid w:val="00D217DC"/>
    <w:rsid w:val="00D323C7"/>
    <w:rsid w:val="00D353BB"/>
    <w:rsid w:val="00D42ADC"/>
    <w:rsid w:val="00D456A5"/>
    <w:rsid w:val="00D46501"/>
    <w:rsid w:val="00D529E7"/>
    <w:rsid w:val="00D56EA1"/>
    <w:rsid w:val="00D66259"/>
    <w:rsid w:val="00D80C62"/>
    <w:rsid w:val="00D85EC7"/>
    <w:rsid w:val="00DA049F"/>
    <w:rsid w:val="00DA1A03"/>
    <w:rsid w:val="00DA38A5"/>
    <w:rsid w:val="00DA6E4B"/>
    <w:rsid w:val="00DB3C50"/>
    <w:rsid w:val="00DD0B06"/>
    <w:rsid w:val="00DD59C1"/>
    <w:rsid w:val="00DD73B5"/>
    <w:rsid w:val="00DE0125"/>
    <w:rsid w:val="00DE0F2B"/>
    <w:rsid w:val="00DE5D5B"/>
    <w:rsid w:val="00DE6564"/>
    <w:rsid w:val="00DF24B0"/>
    <w:rsid w:val="00DF4B19"/>
    <w:rsid w:val="00DF6A90"/>
    <w:rsid w:val="00DF6CC9"/>
    <w:rsid w:val="00E015F2"/>
    <w:rsid w:val="00E14225"/>
    <w:rsid w:val="00E14D6E"/>
    <w:rsid w:val="00E15392"/>
    <w:rsid w:val="00E21FF8"/>
    <w:rsid w:val="00E24DB1"/>
    <w:rsid w:val="00E321B5"/>
    <w:rsid w:val="00E32428"/>
    <w:rsid w:val="00E36E0E"/>
    <w:rsid w:val="00E37486"/>
    <w:rsid w:val="00E40B87"/>
    <w:rsid w:val="00E413A4"/>
    <w:rsid w:val="00E457CE"/>
    <w:rsid w:val="00E479E7"/>
    <w:rsid w:val="00E551F8"/>
    <w:rsid w:val="00E5536C"/>
    <w:rsid w:val="00E6594A"/>
    <w:rsid w:val="00E65DA1"/>
    <w:rsid w:val="00E7191F"/>
    <w:rsid w:val="00E72306"/>
    <w:rsid w:val="00E7244A"/>
    <w:rsid w:val="00E83FE4"/>
    <w:rsid w:val="00E85628"/>
    <w:rsid w:val="00E86EFF"/>
    <w:rsid w:val="00E947F9"/>
    <w:rsid w:val="00E97DFB"/>
    <w:rsid w:val="00EB336E"/>
    <w:rsid w:val="00EC57DA"/>
    <w:rsid w:val="00EC6635"/>
    <w:rsid w:val="00ED519A"/>
    <w:rsid w:val="00ED6296"/>
    <w:rsid w:val="00EF3DE8"/>
    <w:rsid w:val="00F07D35"/>
    <w:rsid w:val="00F1028F"/>
    <w:rsid w:val="00F13716"/>
    <w:rsid w:val="00F2458D"/>
    <w:rsid w:val="00F42B55"/>
    <w:rsid w:val="00F44219"/>
    <w:rsid w:val="00F4492C"/>
    <w:rsid w:val="00F453CC"/>
    <w:rsid w:val="00F4699B"/>
    <w:rsid w:val="00F47A91"/>
    <w:rsid w:val="00F500C3"/>
    <w:rsid w:val="00F50622"/>
    <w:rsid w:val="00F516A8"/>
    <w:rsid w:val="00F5502B"/>
    <w:rsid w:val="00F60C51"/>
    <w:rsid w:val="00F66459"/>
    <w:rsid w:val="00F67358"/>
    <w:rsid w:val="00F67615"/>
    <w:rsid w:val="00F76960"/>
    <w:rsid w:val="00F8005B"/>
    <w:rsid w:val="00F91271"/>
    <w:rsid w:val="00F94293"/>
    <w:rsid w:val="00F96E74"/>
    <w:rsid w:val="00FA15DB"/>
    <w:rsid w:val="00FA4164"/>
    <w:rsid w:val="00FA7265"/>
    <w:rsid w:val="00FC0E69"/>
    <w:rsid w:val="00FD48F2"/>
    <w:rsid w:val="00FD7A33"/>
    <w:rsid w:val="00FE23E0"/>
    <w:rsid w:val="00FE574A"/>
    <w:rsid w:val="00FF0B3E"/>
    <w:rsid w:val="00FF26F8"/>
    <w:rsid w:val="00FF5C1F"/>
    <w:rsid w:val="00FF613D"/>
    <w:rsid w:val="07CAB7F7"/>
    <w:rsid w:val="09FE12B5"/>
    <w:rsid w:val="0B109F96"/>
    <w:rsid w:val="0C440E53"/>
    <w:rsid w:val="0E022A15"/>
    <w:rsid w:val="0E8AF144"/>
    <w:rsid w:val="0F3672B8"/>
    <w:rsid w:val="0FE6C2B3"/>
    <w:rsid w:val="11EED541"/>
    <w:rsid w:val="157AE931"/>
    <w:rsid w:val="175A7DBC"/>
    <w:rsid w:val="19E9FCBC"/>
    <w:rsid w:val="1AA5E943"/>
    <w:rsid w:val="1B79EB67"/>
    <w:rsid w:val="1FF049F1"/>
    <w:rsid w:val="203A8A22"/>
    <w:rsid w:val="22600F4A"/>
    <w:rsid w:val="22AB2436"/>
    <w:rsid w:val="28AE9DD3"/>
    <w:rsid w:val="2B3660FE"/>
    <w:rsid w:val="2C100BC1"/>
    <w:rsid w:val="2E2F0973"/>
    <w:rsid w:val="3041B3CB"/>
    <w:rsid w:val="308CA091"/>
    <w:rsid w:val="3314DDA9"/>
    <w:rsid w:val="3511F63F"/>
    <w:rsid w:val="366D7DA6"/>
    <w:rsid w:val="37EB743A"/>
    <w:rsid w:val="3A9B86D7"/>
    <w:rsid w:val="3D4F44D5"/>
    <w:rsid w:val="3D855FE0"/>
    <w:rsid w:val="4117836E"/>
    <w:rsid w:val="41D691D4"/>
    <w:rsid w:val="44282651"/>
    <w:rsid w:val="44AECB1C"/>
    <w:rsid w:val="452F2C50"/>
    <w:rsid w:val="465AC4D8"/>
    <w:rsid w:val="46AC3EE3"/>
    <w:rsid w:val="487F883E"/>
    <w:rsid w:val="4B1B76DE"/>
    <w:rsid w:val="4CC560CA"/>
    <w:rsid w:val="4FBE789C"/>
    <w:rsid w:val="50143233"/>
    <w:rsid w:val="52DBD7B2"/>
    <w:rsid w:val="5B2C9732"/>
    <w:rsid w:val="5F611A0E"/>
    <w:rsid w:val="600D2717"/>
    <w:rsid w:val="618E78CA"/>
    <w:rsid w:val="62240A89"/>
    <w:rsid w:val="63702EB7"/>
    <w:rsid w:val="64BDCCF6"/>
    <w:rsid w:val="66FC28FF"/>
    <w:rsid w:val="68090177"/>
    <w:rsid w:val="6A2054FD"/>
    <w:rsid w:val="6ACC5D17"/>
    <w:rsid w:val="6CEE46AE"/>
    <w:rsid w:val="6F24EC8F"/>
    <w:rsid w:val="723BC740"/>
    <w:rsid w:val="762A67BE"/>
    <w:rsid w:val="78C4D676"/>
    <w:rsid w:val="7A0D829F"/>
    <w:rsid w:val="7D704D55"/>
    <w:rsid w:val="7FC8B933"/>
    <w:rsid w:val="7FCCDE47"/>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6739CF5B"/>
  <w15:chartTrackingRefBased/>
  <w15:docId w15:val="{72CF721A-78EB-4462-A4F8-7C5D7C81F6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IE"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12EA7"/>
    <w:pPr>
      <w:spacing w:after="200" w:line="276" w:lineRule="auto"/>
    </w:pPr>
    <w:rPr>
      <w:kern w:val="0"/>
      <w:lang w:val="en-GB"/>
      <w14:ligatures w14:val="non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Char,Fußnote,Carattere,fn,Footnotes,Footnote ak,Footnote Text Char1,Footnote Text Char Char,fn Char Char,footnote text Char Char,Footnotes Char Char,Footnote ak Char Char,fn Char1,footnote text Char1,Footnotes Char1,ft,Footnote Text_EP-LC"/>
    <w:basedOn w:val="Normal"/>
    <w:qFormat/>
    <w:rsid w:val="00A12EA7"/>
    <w:pPr>
      <w:spacing w:after="240" w:line="240" w:lineRule="auto"/>
      <w:ind w:left="357" w:hanging="357"/>
      <w:jc w:val="both"/>
    </w:pPr>
    <w:rPr>
      <w:rFonts w:ascii="Times New Roman" w:eastAsia="Times New Roman" w:hAnsi="Times New Roman" w:cs="Times New Roman"/>
      <w:sz w:val="20"/>
      <w:szCs w:val="20"/>
    </w:rPr>
  </w:style>
  <w:style w:type="character" w:customStyle="1" w:styleId="FootnoteTextChar">
    <w:name w:val="Footnote Text Char"/>
    <w:aliases w:val="Char Char,Fußnote Char,Carattere Char,fn Char,Footnotes Char,Footnote ak Char,Footnote Text Char1 Char,Footnote Text Char Char Char,fn Char Char Char,footnote text Char Char Char,Footnotes Char Char Char,Footnote ak Char Char Char"/>
    <w:basedOn w:val="DefaultParagraphFont"/>
    <w:qFormat/>
    <w:rsid w:val="00A12EA7"/>
    <w:rPr>
      <w:rFonts w:ascii="Times New Roman" w:eastAsia="Times New Roman" w:hAnsi="Times New Roman" w:cs="Times New Roman"/>
      <w:kern w:val="0"/>
      <w:sz w:val="20"/>
      <w:szCs w:val="20"/>
      <w:lang w:val="en-GB"/>
      <w14:ligatures w14:val="none"/>
    </w:rPr>
  </w:style>
  <w:style w:type="character" w:styleId="FootnoteReference">
    <w:name w:val="footnote reference"/>
    <w:aliases w:val="Footnote symbol,Footnote reference number,note TESI,BVI fnr,Appel note de bas de p,Nota,SUPERS,Footnote number,Footnote Reference Superscript,EN Footnote Reference,-E Fußnotenzeichen,number Char Char,number,Ref,styl,styli,de nota al p"/>
    <w:link w:val="BVIfnrCarCarCarCarCharCharCharCharCar"/>
    <w:uiPriority w:val="99"/>
    <w:unhideWhenUsed/>
    <w:qFormat/>
    <w:rsid w:val="00A12EA7"/>
    <w:rPr>
      <w:sz w:val="20"/>
      <w:vertAlign w:val="superscript"/>
    </w:rPr>
  </w:style>
  <w:style w:type="paragraph" w:customStyle="1" w:styleId="BVIfnrCarCarCarCarCharCharCharCharCar">
    <w:name w:val="BVI fnr Car Car Car Car Char Char Char Char Car"/>
    <w:aliases w:val="BVI fnr Car Car Car Car Char Char Car,BVI fnr Car Car Car Car Char Char Char Char Char Char Char Char Char Car, BVI fnr Car Car Car Car Char Char Car"/>
    <w:basedOn w:val="Normal"/>
    <w:link w:val="FootnoteReference"/>
    <w:uiPriority w:val="99"/>
    <w:rsid w:val="00A12EA7"/>
    <w:pPr>
      <w:spacing w:after="160" w:line="240" w:lineRule="exact"/>
    </w:pPr>
    <w:rPr>
      <w:kern w:val="2"/>
      <w:sz w:val="20"/>
      <w:vertAlign w:val="superscript"/>
      <w:lang w:val="en-IE"/>
      <w14:ligatures w14:val="standardContextual"/>
    </w:rPr>
  </w:style>
  <w:style w:type="paragraph" w:styleId="ListParagraph">
    <w:name w:val="List Paragraph"/>
    <w:basedOn w:val="Normal"/>
    <w:uiPriority w:val="34"/>
    <w:qFormat/>
    <w:rsid w:val="00A12EA7"/>
    <w:pPr>
      <w:ind w:left="720"/>
      <w:contextualSpacing/>
    </w:pPr>
  </w:style>
  <w:style w:type="paragraph" w:customStyle="1" w:styleId="Body">
    <w:name w:val="Body"/>
    <w:basedOn w:val="Normal"/>
    <w:link w:val="BodyChar"/>
    <w:qFormat/>
    <w:rsid w:val="00302F06"/>
    <w:pPr>
      <w:spacing w:before="120" w:after="120"/>
      <w:jc w:val="both"/>
    </w:pPr>
    <w:rPr>
      <w:rFonts w:ascii="Verdana" w:eastAsia="Times New Roman" w:hAnsi="Verdana" w:cs="Times New Roman"/>
      <w:sz w:val="20"/>
      <w:szCs w:val="20"/>
    </w:rPr>
  </w:style>
  <w:style w:type="character" w:customStyle="1" w:styleId="BodyChar">
    <w:name w:val="Body Char"/>
    <w:link w:val="Body"/>
    <w:rsid w:val="00302F06"/>
    <w:rPr>
      <w:rFonts w:ascii="Verdana" w:eastAsia="Times New Roman" w:hAnsi="Verdana" w:cs="Times New Roman"/>
      <w:kern w:val="0"/>
      <w:sz w:val="20"/>
      <w:szCs w:val="20"/>
      <w:lang w:val="en-GB"/>
      <w14:ligatures w14:val="none"/>
    </w:rPr>
  </w:style>
  <w:style w:type="character" w:styleId="Hyperlink">
    <w:name w:val="Hyperlink"/>
    <w:basedOn w:val="DefaultParagraphFont"/>
    <w:uiPriority w:val="99"/>
    <w:unhideWhenUsed/>
    <w:qFormat/>
    <w:rsid w:val="00094C94"/>
    <w:rPr>
      <w:color w:val="0563C1" w:themeColor="hyperlink"/>
      <w:u w:val="single"/>
    </w:rPr>
  </w:style>
  <w:style w:type="paragraph" w:styleId="ListBullet">
    <w:name w:val="List Bullet"/>
    <w:basedOn w:val="Normal"/>
    <w:uiPriority w:val="99"/>
    <w:qFormat/>
    <w:rsid w:val="0035755F"/>
    <w:pPr>
      <w:spacing w:after="240" w:line="240" w:lineRule="auto"/>
      <w:jc w:val="both"/>
    </w:pPr>
    <w:rPr>
      <w:rFonts w:ascii="Times New Roman" w:eastAsia="Times New Roman" w:hAnsi="Times New Roman" w:cs="Times New Roman"/>
      <w:sz w:val="24"/>
      <w:szCs w:val="20"/>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kern w:val="0"/>
      <w:sz w:val="20"/>
      <w:szCs w:val="20"/>
      <w:lang w:val="fr-BE"/>
      <w14:ligatures w14:val="none"/>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6F0D44"/>
    <w:pPr>
      <w:spacing w:after="0" w:line="240" w:lineRule="auto"/>
    </w:pPr>
    <w:rPr>
      <w:kern w:val="0"/>
      <w:lang w:val="fr-BE"/>
      <w14:ligatures w14:val="none"/>
    </w:rPr>
  </w:style>
  <w:style w:type="paragraph" w:styleId="Header">
    <w:name w:val="header"/>
    <w:basedOn w:val="Normal"/>
    <w:link w:val="HeaderChar"/>
    <w:uiPriority w:val="99"/>
    <w:unhideWhenUsed/>
    <w:rsid w:val="006F2FF4"/>
    <w:pPr>
      <w:tabs>
        <w:tab w:val="center" w:pos="4513"/>
        <w:tab w:val="right" w:pos="9026"/>
      </w:tabs>
      <w:spacing w:after="0" w:line="240" w:lineRule="auto"/>
    </w:pPr>
  </w:style>
  <w:style w:type="character" w:customStyle="1" w:styleId="HeaderChar">
    <w:name w:val="Header Char"/>
    <w:basedOn w:val="DefaultParagraphFont"/>
    <w:link w:val="Header"/>
    <w:uiPriority w:val="99"/>
    <w:rsid w:val="006F2FF4"/>
    <w:rPr>
      <w:kern w:val="0"/>
      <w:lang w:val="fr-BE"/>
      <w14:ligatures w14:val="none"/>
    </w:rPr>
  </w:style>
  <w:style w:type="paragraph" w:styleId="Footer">
    <w:name w:val="footer"/>
    <w:basedOn w:val="Normal"/>
    <w:link w:val="FooterChar"/>
    <w:uiPriority w:val="99"/>
    <w:unhideWhenUsed/>
    <w:rsid w:val="006F2FF4"/>
    <w:pPr>
      <w:tabs>
        <w:tab w:val="center" w:pos="4513"/>
        <w:tab w:val="right" w:pos="9026"/>
      </w:tabs>
      <w:spacing w:after="0" w:line="240" w:lineRule="auto"/>
    </w:pPr>
  </w:style>
  <w:style w:type="character" w:customStyle="1" w:styleId="FooterChar">
    <w:name w:val="Footer Char"/>
    <w:basedOn w:val="DefaultParagraphFont"/>
    <w:link w:val="Footer"/>
    <w:uiPriority w:val="99"/>
    <w:rsid w:val="006F2FF4"/>
    <w:rPr>
      <w:kern w:val="0"/>
      <w:lang w:val="fr-BE"/>
      <w14:ligatures w14:val="none"/>
    </w:rPr>
  </w:style>
  <w:style w:type="character" w:styleId="FollowedHyperlink">
    <w:name w:val="FollowedHyperlink"/>
    <w:basedOn w:val="DefaultParagraphFont"/>
    <w:uiPriority w:val="99"/>
    <w:semiHidden/>
    <w:unhideWhenUsed/>
    <w:rsid w:val="00F50622"/>
    <w:rPr>
      <w:color w:val="954F72" w:themeColor="followedHyperlink"/>
      <w:u w:val="single"/>
    </w:rPr>
  </w:style>
  <w:style w:type="character" w:customStyle="1" w:styleId="Marker">
    <w:name w:val="Marker"/>
    <w:basedOn w:val="DefaultParagraphFont"/>
    <w:rsid w:val="009D1780"/>
    <w:rPr>
      <w:color w:val="0000FF"/>
      <w:shd w:val="clear" w:color="auto" w:fill="auto"/>
    </w:rPr>
  </w:style>
  <w:style w:type="paragraph" w:customStyle="1" w:styleId="Pagedecouverture">
    <w:name w:val="Page de couverture"/>
    <w:basedOn w:val="Normal"/>
    <w:next w:val="Normal"/>
    <w:link w:val="PagedecouvertureChar"/>
    <w:rsid w:val="009D1780"/>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rsid w:val="009D1780"/>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PagedecouvertureChar">
    <w:name w:val="Page de couverture Char"/>
    <w:basedOn w:val="DefaultParagraphFont"/>
    <w:link w:val="Pagedecouverture"/>
    <w:rsid w:val="009D1780"/>
    <w:rPr>
      <w:rFonts w:ascii="Times New Roman" w:hAnsi="Times New Roman" w:cs="Times New Roman"/>
      <w:kern w:val="0"/>
      <w:sz w:val="24"/>
      <w:lang w:val="fr-BE"/>
      <w14:ligatures w14:val="none"/>
    </w:rPr>
  </w:style>
  <w:style w:type="character" w:customStyle="1" w:styleId="FooterCoverPageChar">
    <w:name w:val="Footer Cover Page Char"/>
    <w:basedOn w:val="PagedecouvertureChar"/>
    <w:link w:val="FooterCoverPage"/>
    <w:rsid w:val="009D1780"/>
    <w:rPr>
      <w:rFonts w:ascii="Times New Roman" w:hAnsi="Times New Roman" w:cs="Times New Roman"/>
      <w:kern w:val="0"/>
      <w:sz w:val="24"/>
      <w:lang w:val="en-GB"/>
      <w14:ligatures w14:val="none"/>
    </w:rPr>
  </w:style>
  <w:style w:type="paragraph" w:customStyle="1" w:styleId="FooterSensitivity">
    <w:name w:val="Footer Sensitivity"/>
    <w:basedOn w:val="Normal"/>
    <w:link w:val="FooterSensitivityChar"/>
    <w:rsid w:val="009D1780"/>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PagedecouvertureChar"/>
    <w:link w:val="FooterSensitivity"/>
    <w:rsid w:val="009D1780"/>
    <w:rPr>
      <w:rFonts w:ascii="Times New Roman" w:hAnsi="Times New Roman" w:cs="Times New Roman"/>
      <w:b/>
      <w:kern w:val="0"/>
      <w:sz w:val="32"/>
      <w:lang w:val="en-GB"/>
      <w14:ligatures w14:val="none"/>
    </w:rPr>
  </w:style>
  <w:style w:type="paragraph" w:customStyle="1" w:styleId="HeaderCoverPage">
    <w:name w:val="Header Cover Page"/>
    <w:basedOn w:val="Normal"/>
    <w:link w:val="HeaderCoverPageChar"/>
    <w:rsid w:val="009D1780"/>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PagedecouvertureChar"/>
    <w:link w:val="HeaderCoverPage"/>
    <w:rsid w:val="009D1780"/>
    <w:rPr>
      <w:rFonts w:ascii="Times New Roman" w:hAnsi="Times New Roman" w:cs="Times New Roman"/>
      <w:kern w:val="0"/>
      <w:sz w:val="24"/>
      <w:lang w:val="en-GB"/>
      <w14:ligatures w14:val="none"/>
    </w:rPr>
  </w:style>
  <w:style w:type="paragraph" w:customStyle="1" w:styleId="HeaderSensitivity">
    <w:name w:val="Header Sensitivity"/>
    <w:basedOn w:val="Normal"/>
    <w:link w:val="HeaderSensitivityChar"/>
    <w:rsid w:val="009D1780"/>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PagedecouvertureChar"/>
    <w:link w:val="HeaderSensitivity"/>
    <w:rsid w:val="009D1780"/>
    <w:rPr>
      <w:rFonts w:ascii="Times New Roman" w:hAnsi="Times New Roman" w:cs="Times New Roman"/>
      <w:b/>
      <w:kern w:val="0"/>
      <w:sz w:val="32"/>
      <w:lang w:val="en-GB"/>
      <w14:ligatures w14:val="none"/>
    </w:rPr>
  </w:style>
  <w:style w:type="paragraph" w:customStyle="1" w:styleId="HeaderSensitivityRight">
    <w:name w:val="Header Sensitivity Right"/>
    <w:basedOn w:val="Normal"/>
    <w:link w:val="HeaderSensitivityRightChar"/>
    <w:rsid w:val="009D1780"/>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PagedecouvertureChar"/>
    <w:link w:val="HeaderSensitivityRight"/>
    <w:rsid w:val="009D1780"/>
    <w:rPr>
      <w:rFonts w:ascii="Times New Roman" w:hAnsi="Times New Roman" w:cs="Times New Roman"/>
      <w:kern w:val="0"/>
      <w:sz w:val="28"/>
      <w:lang w:val="en-GB"/>
      <w14:ligatures w14:val="none"/>
    </w:rPr>
  </w:style>
  <w:style w:type="paragraph" w:styleId="CommentSubject">
    <w:name w:val="annotation subject"/>
    <w:basedOn w:val="CommentText"/>
    <w:next w:val="CommentText"/>
    <w:link w:val="CommentSubjectChar"/>
    <w:uiPriority w:val="99"/>
    <w:semiHidden/>
    <w:unhideWhenUsed/>
    <w:rsid w:val="004F6C5C"/>
    <w:rPr>
      <w:b/>
      <w:bCs/>
    </w:rPr>
  </w:style>
  <w:style w:type="character" w:customStyle="1" w:styleId="CommentSubjectChar">
    <w:name w:val="Comment Subject Char"/>
    <w:basedOn w:val="CommentTextChar"/>
    <w:link w:val="CommentSubject"/>
    <w:uiPriority w:val="99"/>
    <w:semiHidden/>
    <w:rsid w:val="004F6C5C"/>
    <w:rPr>
      <w:b/>
      <w:bCs/>
      <w:kern w:val="0"/>
      <w:sz w:val="20"/>
      <w:szCs w:val="20"/>
      <w:lang w:val="fr-BE"/>
      <w14:ligatures w14:val="none"/>
    </w:rPr>
  </w:style>
  <w:style w:type="character" w:customStyle="1" w:styleId="UnresolvedMention">
    <w:name w:val="Unresolved Mention"/>
    <w:basedOn w:val="DefaultParagraphFont"/>
    <w:uiPriority w:val="99"/>
    <w:semiHidden/>
    <w:unhideWhenUsed/>
    <w:rsid w:val="00491141"/>
    <w:rPr>
      <w:color w:val="605E5C"/>
      <w:shd w:val="clear" w:color="auto" w:fill="E1DFDD"/>
    </w:rPr>
  </w:style>
  <w:style w:type="paragraph" w:customStyle="1" w:styleId="Languesfaisantfoi">
    <w:name w:val="Langues faisant foi"/>
    <w:basedOn w:val="Normal"/>
    <w:next w:val="Normal"/>
    <w:rsid w:val="0031159D"/>
    <w:pPr>
      <w:spacing w:before="360" w:after="240" w:line="240" w:lineRule="auto"/>
      <w:jc w:val="center"/>
    </w:pPr>
    <w:rPr>
      <w:rFonts w:ascii="Times New Roman" w:hAnsi="Times New Roman" w:cs="Times New Roman"/>
      <w:sz w:val="24"/>
    </w:rPr>
  </w:style>
  <w:style w:type="paragraph" w:customStyle="1" w:styleId="LanguesfaisantfoiPagedecouverture">
    <w:name w:val="Langues faisant foi (Page de couverture)"/>
    <w:basedOn w:val="Normal"/>
    <w:next w:val="Normal"/>
    <w:rsid w:val="0031159D"/>
    <w:pPr>
      <w:spacing w:before="360" w:after="240" w:line="240" w:lineRule="auto"/>
      <w:jc w:val="center"/>
    </w:pPr>
    <w:rPr>
      <w:rFonts w:ascii="Times New Roman" w:hAnsi="Times New Roman" w:cs="Times New Roman"/>
      <w:sz w:val="24"/>
    </w:rPr>
  </w:style>
  <w:style w:type="paragraph" w:customStyle="1" w:styleId="IntrtEEE">
    <w:name w:val="Intérêt EEE"/>
    <w:basedOn w:val="Languesfaisantfoi"/>
    <w:next w:val="Normal"/>
    <w:rsid w:val="0031159D"/>
    <w:pPr>
      <w:spacing w:after="0"/>
    </w:pPr>
  </w:style>
  <w:style w:type="paragraph" w:customStyle="1" w:styleId="IntrtEEEPagedecouverture">
    <w:name w:val="Intérêt EEE (Page de couverture)"/>
    <w:basedOn w:val="IntrtEEE"/>
    <w:next w:val="Normal"/>
    <w:rsid w:val="0031159D"/>
  </w:style>
  <w:style w:type="character" w:customStyle="1" w:styleId="Mention">
    <w:name w:val="Mention"/>
    <w:basedOn w:val="DefaultParagraphFont"/>
    <w:uiPriority w:val="99"/>
    <w:unhideWhenUsed/>
    <w:rsid w:val="004644C3"/>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home-affairs.ec.europa.eu/system/files/2023-01/EMN%20status%20report%202021%20final.pdf" TargetMode="External"/><Relationship Id="rId2" Type="http://schemas.openxmlformats.org/officeDocument/2006/relationships/hyperlink" Target="https://home-affairs.ec.europa.eu/system/files/2021-11/00_eu_emn_status_report_2020_en.pdf" TargetMode="External"/><Relationship Id="rId1" Type="http://schemas.openxmlformats.org/officeDocument/2006/relationships/hyperlink" Target="https://home-affairs.ec.europa.eu/networks/european-migration-network-emn/emn-publications/emn-status-reports_en" TargetMode="External"/><Relationship Id="rId4" Type="http://schemas.openxmlformats.org/officeDocument/2006/relationships/hyperlink" Target="https://home-affairs.ec.europa.eu/system/files/2023-01/EMN%20status%20report%202021%20final.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B88A14-F462-4E58-8E4A-D4B4D7975F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9</Pages>
  <Words>3335</Words>
  <Characters>19015</Characters>
  <Application>Microsoft Office Word</Application>
  <DocSecurity>0</DocSecurity>
  <Lines>158</Lines>
  <Paragraphs>44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22306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5</cp:revision>
  <dcterms:created xsi:type="dcterms:W3CDTF">2026-06-22T09:50:00Z</dcterms:created>
  <dcterms:modified xsi:type="dcterms:W3CDTF">2026-06-23T15:38:00Z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tatus">
    <vt:lpwstr>Green</vt:lpwstr>
  </property>
  <property fmtid="{D5CDD505-2E9C-101B-9397-08002B2CF9AE}" pid="3" name="Last edited using">
    <vt:lpwstr>LW 9.2, Build 20250828</vt:lpwstr>
  </property>
  <property fmtid="{D5CDD505-2E9C-101B-9397-08002B2CF9AE}" pid="4" name="MSIP_Label_6bd9ddd1-4d20-43f6-abfa-fc3c07406f94_Enabled">
    <vt:lpwstr>true</vt:lpwstr>
  </property>
  <property fmtid="{D5CDD505-2E9C-101B-9397-08002B2CF9AE}" pid="5" name="MSIP_Label_6bd9ddd1-4d20-43f6-abfa-fc3c07406f94_SetDate">
    <vt:lpwstr>2025-07-30T13:29:10Z</vt:lpwstr>
  </property>
  <property fmtid="{D5CDD505-2E9C-101B-9397-08002B2CF9AE}" pid="6" name="MSIP_Label_6bd9ddd1-4d20-43f6-abfa-fc3c07406f94_Method">
    <vt:lpwstr>Standard</vt:lpwstr>
  </property>
  <property fmtid="{D5CDD505-2E9C-101B-9397-08002B2CF9AE}" pid="7" name="MSIP_Label_6bd9ddd1-4d20-43f6-abfa-fc3c07406f94_Name">
    <vt:lpwstr>Commission Use</vt:lpwstr>
  </property>
  <property fmtid="{D5CDD505-2E9C-101B-9397-08002B2CF9AE}" pid="8" name="MSIP_Label_6bd9ddd1-4d20-43f6-abfa-fc3c07406f94_SiteId">
    <vt:lpwstr>b24c8b06-522c-46fe-9080-70926f8dddb1</vt:lpwstr>
  </property>
  <property fmtid="{D5CDD505-2E9C-101B-9397-08002B2CF9AE}" pid="9" name="MSIP_Label_6bd9ddd1-4d20-43f6-abfa-fc3c07406f94_ActionId">
    <vt:lpwstr>3834473d-d294-462e-b83f-4e0d833fdf4a</vt:lpwstr>
  </property>
  <property fmtid="{D5CDD505-2E9C-101B-9397-08002B2CF9AE}" pid="10" name="MSIP_Label_6bd9ddd1-4d20-43f6-abfa-fc3c07406f94_ContentBits">
    <vt:lpwstr>0</vt:lpwstr>
  </property>
  <property fmtid="{D5CDD505-2E9C-101B-9397-08002B2CF9AE}" pid="11" name="MSIP_Label_6bd9ddd1-4d20-43f6-abfa-fc3c07406f94_Tag">
    <vt:lpwstr>10, 3, 0, 1</vt:lpwstr>
  </property>
  <property fmtid="{D5CDD505-2E9C-101B-9397-08002B2CF9AE}" pid="12" name="Level of sensitivity">
    <vt:lpwstr>Standard treatment</vt:lpwstr>
  </property>
  <property fmtid="{D5CDD505-2E9C-101B-9397-08002B2CF9AE}" pid="13" name="Part">
    <vt:lpwstr>1</vt:lpwstr>
  </property>
  <property fmtid="{D5CDD505-2E9C-101B-9397-08002B2CF9AE}" pid="14" name="Total parts">
    <vt:lpwstr>1</vt:lpwstr>
  </property>
  <property fmtid="{D5CDD505-2E9C-101B-9397-08002B2CF9AE}" pid="15" name="CPTemplateID">
    <vt:lpwstr>CP-008</vt:lpwstr>
  </property>
</Properties>
</file>