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0DA93" w14:textId="5006B392" w:rsidR="00DE18B7" w:rsidRPr="00A85E62" w:rsidRDefault="008B13F6" w:rsidP="005723A3">
      <w:pPr>
        <w:pStyle w:val="Pagedecouverture"/>
        <w:rPr>
          <w:noProof/>
          <w:highlight w:val="yellow"/>
        </w:rPr>
      </w:pPr>
      <w:bookmarkStart w:id="0" w:name="LW_BM_COVERPAGE"/>
      <w:r w:rsidRPr="008B13F6">
        <w:rPr>
          <w:noProof/>
        </w:rPr>
        <w:pict w14:anchorId="41B0EC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EF001B9-F019-4E26-8849-8E1C99B51489" style="width:455.25pt;height:286.5pt">
            <v:imagedata r:id="rId8" o:title=""/>
          </v:shape>
        </w:pict>
      </w:r>
    </w:p>
    <w:bookmarkEnd w:id="0"/>
    <w:p w14:paraId="4E1E02D5" w14:textId="77777777" w:rsidR="00681F80" w:rsidRPr="00A85E62" w:rsidRDefault="00681F80" w:rsidP="00681F80">
      <w:pPr>
        <w:rPr>
          <w:noProof/>
          <w:highlight w:val="yellow"/>
        </w:rPr>
        <w:sectPr w:rsidR="00681F80" w:rsidRPr="00A85E62" w:rsidSect="005723A3">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05F7F84" w14:textId="77777777" w:rsidR="00681F80" w:rsidRPr="00A85E62" w:rsidRDefault="00681F80" w:rsidP="00681F80">
      <w:pPr>
        <w:pStyle w:val="TOCHeading"/>
        <w:rPr>
          <w:noProof/>
        </w:rPr>
      </w:pPr>
      <w:r w:rsidRPr="00A85E62">
        <w:rPr>
          <w:noProof/>
        </w:rPr>
        <w:lastRenderedPageBreak/>
        <w:t>TABLE OF CONTENTS</w:t>
      </w:r>
    </w:p>
    <w:p w14:paraId="50181CB5" w14:textId="30B920E3" w:rsidR="00D01DD1" w:rsidRDefault="00681F80">
      <w:pPr>
        <w:pStyle w:val="TOC1"/>
        <w:rPr>
          <w:rFonts w:asciiTheme="minorHAnsi" w:eastAsiaTheme="minorEastAsia" w:hAnsiTheme="minorHAnsi" w:cstheme="minorBidi"/>
          <w:noProof/>
          <w:kern w:val="2"/>
          <w:szCs w:val="24"/>
          <w:lang w:val="en-US" w:eastAsia="en-US"/>
          <w14:ligatures w14:val="standardContextual"/>
        </w:rPr>
      </w:pPr>
      <w:r w:rsidRPr="00A85E62">
        <w:rPr>
          <w:noProof/>
        </w:rPr>
        <w:fldChar w:fldCharType="begin"/>
      </w:r>
      <w:r w:rsidRPr="00A85E62">
        <w:rPr>
          <w:noProof/>
        </w:rPr>
        <w:instrText xml:space="preserve"> TOC \o "1-3" \h \z \u </w:instrText>
      </w:r>
      <w:r w:rsidRPr="00A85E62">
        <w:rPr>
          <w:noProof/>
        </w:rPr>
        <w:fldChar w:fldCharType="separate"/>
      </w:r>
      <w:hyperlink w:anchor="_Toc232416541" w:history="1">
        <w:r w:rsidR="00D01DD1" w:rsidRPr="00F64E79">
          <w:rPr>
            <w:rStyle w:val="Hyperlink"/>
            <w:noProof/>
          </w:rPr>
          <w:t>Introduction</w:t>
        </w:r>
        <w:r w:rsidR="00D01DD1">
          <w:rPr>
            <w:noProof/>
            <w:webHidden/>
          </w:rPr>
          <w:tab/>
        </w:r>
        <w:r w:rsidR="00D01DD1">
          <w:rPr>
            <w:noProof/>
            <w:webHidden/>
          </w:rPr>
          <w:fldChar w:fldCharType="begin"/>
        </w:r>
        <w:r w:rsidR="00D01DD1">
          <w:rPr>
            <w:noProof/>
            <w:webHidden/>
          </w:rPr>
          <w:instrText xml:space="preserve"> PAGEREF _Toc232416541 \h </w:instrText>
        </w:r>
        <w:r w:rsidR="00D01DD1">
          <w:rPr>
            <w:noProof/>
            <w:webHidden/>
          </w:rPr>
        </w:r>
        <w:r w:rsidR="00D01DD1">
          <w:rPr>
            <w:noProof/>
            <w:webHidden/>
          </w:rPr>
          <w:fldChar w:fldCharType="separate"/>
        </w:r>
        <w:r w:rsidR="00D01DD1">
          <w:rPr>
            <w:noProof/>
            <w:webHidden/>
          </w:rPr>
          <w:t>2</w:t>
        </w:r>
        <w:r w:rsidR="00D01DD1">
          <w:rPr>
            <w:noProof/>
            <w:webHidden/>
          </w:rPr>
          <w:fldChar w:fldCharType="end"/>
        </w:r>
      </w:hyperlink>
    </w:p>
    <w:p w14:paraId="48123314" w14:textId="3D2D1218" w:rsidR="00D01DD1" w:rsidRDefault="00D01DD1">
      <w:pPr>
        <w:pStyle w:val="TOC1"/>
        <w:rPr>
          <w:rFonts w:asciiTheme="minorHAnsi" w:eastAsiaTheme="minorEastAsia" w:hAnsiTheme="minorHAnsi" w:cstheme="minorBidi"/>
          <w:noProof/>
          <w:kern w:val="2"/>
          <w:szCs w:val="24"/>
          <w:lang w:val="en-US" w:eastAsia="en-US"/>
          <w14:ligatures w14:val="standardContextual"/>
        </w:rPr>
      </w:pPr>
      <w:hyperlink w:anchor="_Toc232416542" w:history="1">
        <w:r w:rsidRPr="00F64E79">
          <w:rPr>
            <w:rStyle w:val="Hyperlink"/>
            <w:noProof/>
          </w:rPr>
          <w:t>Applications received in 2025</w:t>
        </w:r>
        <w:r>
          <w:rPr>
            <w:noProof/>
            <w:webHidden/>
          </w:rPr>
          <w:tab/>
        </w:r>
        <w:r>
          <w:rPr>
            <w:noProof/>
            <w:webHidden/>
          </w:rPr>
          <w:fldChar w:fldCharType="begin"/>
        </w:r>
        <w:r>
          <w:rPr>
            <w:noProof/>
            <w:webHidden/>
          </w:rPr>
          <w:instrText xml:space="preserve"> PAGEREF _Toc232416542 \h </w:instrText>
        </w:r>
        <w:r>
          <w:rPr>
            <w:noProof/>
            <w:webHidden/>
          </w:rPr>
        </w:r>
        <w:r>
          <w:rPr>
            <w:noProof/>
            <w:webHidden/>
          </w:rPr>
          <w:fldChar w:fldCharType="separate"/>
        </w:r>
        <w:r>
          <w:rPr>
            <w:noProof/>
            <w:webHidden/>
          </w:rPr>
          <w:t>2</w:t>
        </w:r>
        <w:r>
          <w:rPr>
            <w:noProof/>
            <w:webHidden/>
          </w:rPr>
          <w:fldChar w:fldCharType="end"/>
        </w:r>
      </w:hyperlink>
    </w:p>
    <w:p w14:paraId="7D3E729C" w14:textId="1FD1334F" w:rsidR="00D01DD1" w:rsidRDefault="00D01DD1">
      <w:pPr>
        <w:pStyle w:val="TOC1"/>
        <w:rPr>
          <w:rFonts w:asciiTheme="minorHAnsi" w:eastAsiaTheme="minorEastAsia" w:hAnsiTheme="minorHAnsi" w:cstheme="minorBidi"/>
          <w:noProof/>
          <w:kern w:val="2"/>
          <w:szCs w:val="24"/>
          <w:lang w:val="en-US" w:eastAsia="en-US"/>
          <w14:ligatures w14:val="standardContextual"/>
        </w:rPr>
      </w:pPr>
      <w:hyperlink w:anchor="_Toc232416543" w:history="1">
        <w:r w:rsidRPr="00F64E79">
          <w:rPr>
            <w:rStyle w:val="Hyperlink"/>
            <w:noProof/>
          </w:rPr>
          <w:t>Financing</w:t>
        </w:r>
        <w:r>
          <w:rPr>
            <w:noProof/>
            <w:webHidden/>
          </w:rPr>
          <w:tab/>
        </w:r>
        <w:r>
          <w:rPr>
            <w:noProof/>
            <w:webHidden/>
          </w:rPr>
          <w:fldChar w:fldCharType="begin"/>
        </w:r>
        <w:r>
          <w:rPr>
            <w:noProof/>
            <w:webHidden/>
          </w:rPr>
          <w:instrText xml:space="preserve"> PAGEREF _Toc232416543 \h </w:instrText>
        </w:r>
        <w:r>
          <w:rPr>
            <w:noProof/>
            <w:webHidden/>
          </w:rPr>
        </w:r>
        <w:r>
          <w:rPr>
            <w:noProof/>
            <w:webHidden/>
          </w:rPr>
          <w:fldChar w:fldCharType="separate"/>
        </w:r>
        <w:r>
          <w:rPr>
            <w:noProof/>
            <w:webHidden/>
          </w:rPr>
          <w:t>6</w:t>
        </w:r>
        <w:r>
          <w:rPr>
            <w:noProof/>
            <w:webHidden/>
          </w:rPr>
          <w:fldChar w:fldCharType="end"/>
        </w:r>
      </w:hyperlink>
    </w:p>
    <w:p w14:paraId="5FBFBD89" w14:textId="58A0B8AA" w:rsidR="00D01DD1" w:rsidRDefault="00D01DD1">
      <w:pPr>
        <w:pStyle w:val="TOC1"/>
        <w:rPr>
          <w:rFonts w:asciiTheme="minorHAnsi" w:eastAsiaTheme="minorEastAsia" w:hAnsiTheme="minorHAnsi" w:cstheme="minorBidi"/>
          <w:noProof/>
          <w:kern w:val="2"/>
          <w:szCs w:val="24"/>
          <w:lang w:val="en-US" w:eastAsia="en-US"/>
          <w14:ligatures w14:val="standardContextual"/>
        </w:rPr>
      </w:pPr>
      <w:hyperlink w:anchor="_Toc232416544" w:history="1">
        <w:r w:rsidRPr="00F64E79">
          <w:rPr>
            <w:rStyle w:val="Hyperlink"/>
            <w:noProof/>
          </w:rPr>
          <w:t>Closures</w:t>
        </w:r>
        <w:r>
          <w:rPr>
            <w:noProof/>
            <w:webHidden/>
          </w:rPr>
          <w:tab/>
        </w:r>
        <w:r>
          <w:rPr>
            <w:noProof/>
            <w:webHidden/>
          </w:rPr>
          <w:tab/>
        </w:r>
        <w:r>
          <w:rPr>
            <w:noProof/>
            <w:webHidden/>
          </w:rPr>
          <w:fldChar w:fldCharType="begin"/>
        </w:r>
        <w:r>
          <w:rPr>
            <w:noProof/>
            <w:webHidden/>
          </w:rPr>
          <w:instrText xml:space="preserve"> PAGEREF _Toc232416544 \h </w:instrText>
        </w:r>
        <w:r>
          <w:rPr>
            <w:noProof/>
            <w:webHidden/>
          </w:rPr>
        </w:r>
        <w:r>
          <w:rPr>
            <w:noProof/>
            <w:webHidden/>
          </w:rPr>
          <w:fldChar w:fldCharType="separate"/>
        </w:r>
        <w:r>
          <w:rPr>
            <w:noProof/>
            <w:webHidden/>
          </w:rPr>
          <w:t>8</w:t>
        </w:r>
        <w:r>
          <w:rPr>
            <w:noProof/>
            <w:webHidden/>
          </w:rPr>
          <w:fldChar w:fldCharType="end"/>
        </w:r>
      </w:hyperlink>
    </w:p>
    <w:p w14:paraId="59D71C24" w14:textId="4908EBCD" w:rsidR="00D01DD1" w:rsidRDefault="00D01DD1">
      <w:pPr>
        <w:pStyle w:val="TOC1"/>
        <w:rPr>
          <w:rFonts w:asciiTheme="minorHAnsi" w:eastAsiaTheme="minorEastAsia" w:hAnsiTheme="minorHAnsi" w:cstheme="minorBidi"/>
          <w:noProof/>
          <w:kern w:val="2"/>
          <w:szCs w:val="24"/>
          <w:lang w:val="en-US" w:eastAsia="en-US"/>
          <w14:ligatures w14:val="standardContextual"/>
        </w:rPr>
      </w:pPr>
      <w:hyperlink w:anchor="_Toc232416545" w:history="1">
        <w:r w:rsidRPr="00F64E79">
          <w:rPr>
            <w:rStyle w:val="Hyperlink"/>
            <w:noProof/>
          </w:rPr>
          <w:t>Conclusions</w:t>
        </w:r>
        <w:r>
          <w:rPr>
            <w:noProof/>
            <w:webHidden/>
          </w:rPr>
          <w:tab/>
        </w:r>
        <w:r>
          <w:rPr>
            <w:noProof/>
            <w:webHidden/>
          </w:rPr>
          <w:fldChar w:fldCharType="begin"/>
        </w:r>
        <w:r>
          <w:rPr>
            <w:noProof/>
            <w:webHidden/>
          </w:rPr>
          <w:instrText xml:space="preserve"> PAGEREF _Toc232416545 \h </w:instrText>
        </w:r>
        <w:r>
          <w:rPr>
            <w:noProof/>
            <w:webHidden/>
          </w:rPr>
        </w:r>
        <w:r>
          <w:rPr>
            <w:noProof/>
            <w:webHidden/>
          </w:rPr>
          <w:fldChar w:fldCharType="separate"/>
        </w:r>
        <w:r>
          <w:rPr>
            <w:noProof/>
            <w:webHidden/>
          </w:rPr>
          <w:t>11</w:t>
        </w:r>
        <w:r>
          <w:rPr>
            <w:noProof/>
            <w:webHidden/>
          </w:rPr>
          <w:fldChar w:fldCharType="end"/>
        </w:r>
      </w:hyperlink>
    </w:p>
    <w:p w14:paraId="6E30A411" w14:textId="2C5F7615" w:rsidR="00681F80" w:rsidRPr="00A85E62" w:rsidRDefault="00681F80" w:rsidP="00681F80">
      <w:pPr>
        <w:pStyle w:val="TOC1"/>
        <w:jc w:val="center"/>
        <w:rPr>
          <w:b/>
          <w:bCs/>
          <w:noProof/>
          <w:highlight w:val="yellow"/>
        </w:rPr>
        <w:sectPr w:rsidR="00681F80" w:rsidRPr="00A85E62" w:rsidSect="00E06B92">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pPr>
      <w:r w:rsidRPr="00A85E62">
        <w:rPr>
          <w:b/>
          <w:bCs/>
          <w:noProof/>
        </w:rPr>
        <w:fldChar w:fldCharType="end"/>
      </w:r>
    </w:p>
    <w:p w14:paraId="5B131E81" w14:textId="77777777" w:rsidR="00681F80" w:rsidRPr="00A85E62" w:rsidRDefault="00681F80" w:rsidP="00681F80">
      <w:pPr>
        <w:pStyle w:val="Heading1"/>
        <w:rPr>
          <w:noProof/>
        </w:rPr>
      </w:pPr>
      <w:bookmarkStart w:id="1" w:name="_Toc368320069"/>
      <w:bookmarkStart w:id="2" w:name="_Ref495658716"/>
      <w:bookmarkStart w:id="3" w:name="_Toc232416541"/>
      <w:r w:rsidRPr="00A85E62">
        <w:rPr>
          <w:noProof/>
        </w:rPr>
        <w:lastRenderedPageBreak/>
        <w:t>Introduction</w:t>
      </w:r>
      <w:bookmarkEnd w:id="1"/>
      <w:bookmarkEnd w:id="2"/>
      <w:bookmarkEnd w:id="3"/>
    </w:p>
    <w:p w14:paraId="07861E4C" w14:textId="41B8593C" w:rsidR="001A7937" w:rsidRPr="00A85E62" w:rsidRDefault="00684764" w:rsidP="00476A0A">
      <w:pPr>
        <w:pStyle w:val="Text1"/>
        <w:ind w:left="0"/>
        <w:rPr>
          <w:noProof/>
        </w:rPr>
      </w:pPr>
      <w:r w:rsidRPr="00A85E62">
        <w:rPr>
          <w:noProof/>
        </w:rPr>
        <w:t>Article 12 of Council Regulation (EC) No</w:t>
      </w:r>
      <w:r w:rsidR="005266DD" w:rsidRPr="00A85E62">
        <w:rPr>
          <w:noProof/>
        </w:rPr>
        <w:t> </w:t>
      </w:r>
      <w:r w:rsidRPr="00A85E62">
        <w:rPr>
          <w:noProof/>
        </w:rPr>
        <w:t>2012/2002 of 11</w:t>
      </w:r>
      <w:r w:rsidR="005266DD" w:rsidRPr="00A85E62">
        <w:rPr>
          <w:noProof/>
        </w:rPr>
        <w:t> </w:t>
      </w:r>
      <w:r w:rsidRPr="00A85E62">
        <w:rPr>
          <w:noProof/>
        </w:rPr>
        <w:t>November 2002 establishing the European Union Solidarity Fund</w:t>
      </w:r>
      <w:r w:rsidRPr="00A85E62">
        <w:rPr>
          <w:rStyle w:val="FootnoteReference"/>
          <w:noProof/>
        </w:rPr>
        <w:footnoteReference w:id="1"/>
      </w:r>
      <w:r w:rsidRPr="00A85E62">
        <w:rPr>
          <w:noProof/>
        </w:rPr>
        <w:t xml:space="preserve"> (‘the Regulation’) </w:t>
      </w:r>
      <w:r w:rsidR="003F3754" w:rsidRPr="00A85E62">
        <w:rPr>
          <w:noProof/>
        </w:rPr>
        <w:t xml:space="preserve">requires </w:t>
      </w:r>
      <w:r w:rsidRPr="00A85E62">
        <w:rPr>
          <w:noProof/>
        </w:rPr>
        <w:t xml:space="preserve">the Commission </w:t>
      </w:r>
      <w:r w:rsidR="003F3754" w:rsidRPr="00A85E62">
        <w:rPr>
          <w:noProof/>
        </w:rPr>
        <w:t xml:space="preserve">to </w:t>
      </w:r>
      <w:r w:rsidRPr="00A85E62">
        <w:rPr>
          <w:noProof/>
        </w:rPr>
        <w:t xml:space="preserve">present a report on the activity </w:t>
      </w:r>
      <w:r w:rsidR="00021E68" w:rsidRPr="00A85E62">
        <w:rPr>
          <w:noProof/>
        </w:rPr>
        <w:t xml:space="preserve">of the EU Solidarity Fund (‘EUSF’) </w:t>
      </w:r>
      <w:r w:rsidRPr="00A85E62">
        <w:rPr>
          <w:noProof/>
        </w:rPr>
        <w:t xml:space="preserve">in the previous year to the European Parliament and to the Council. </w:t>
      </w:r>
      <w:r w:rsidR="00C33D87" w:rsidRPr="00A85E62">
        <w:rPr>
          <w:noProof/>
        </w:rPr>
        <w:t>T</w:t>
      </w:r>
      <w:r w:rsidR="00681F80" w:rsidRPr="00A85E62">
        <w:rPr>
          <w:noProof/>
        </w:rPr>
        <w:t>h</w:t>
      </w:r>
      <w:r w:rsidRPr="00A85E62">
        <w:rPr>
          <w:noProof/>
        </w:rPr>
        <w:t>is</w:t>
      </w:r>
      <w:r w:rsidR="00681F80" w:rsidRPr="00A85E62">
        <w:rPr>
          <w:noProof/>
        </w:rPr>
        <w:t xml:space="preserve"> report </w:t>
      </w:r>
      <w:r w:rsidR="00C33D87" w:rsidRPr="00A85E62">
        <w:rPr>
          <w:noProof/>
        </w:rPr>
        <w:t>describes</w:t>
      </w:r>
      <w:r w:rsidR="00475889" w:rsidRPr="00A85E62">
        <w:rPr>
          <w:noProof/>
        </w:rPr>
        <w:t xml:space="preserve"> </w:t>
      </w:r>
      <w:r w:rsidR="00681F80" w:rsidRPr="00A85E62">
        <w:rPr>
          <w:noProof/>
        </w:rPr>
        <w:t xml:space="preserve">the activities of the </w:t>
      </w:r>
      <w:r w:rsidR="00260344" w:rsidRPr="00A85E62">
        <w:rPr>
          <w:noProof/>
        </w:rPr>
        <w:t>EUSF</w:t>
      </w:r>
      <w:r w:rsidR="00681F80" w:rsidRPr="00A85E62">
        <w:rPr>
          <w:noProof/>
        </w:rPr>
        <w:t xml:space="preserve"> </w:t>
      </w:r>
      <w:r w:rsidR="00582357" w:rsidRPr="00A85E62">
        <w:rPr>
          <w:noProof/>
        </w:rPr>
        <w:t>in</w:t>
      </w:r>
      <w:r w:rsidR="00C33D87" w:rsidRPr="00A85E62">
        <w:rPr>
          <w:noProof/>
        </w:rPr>
        <w:t xml:space="preserve"> 202</w:t>
      </w:r>
      <w:r w:rsidR="004071E3" w:rsidRPr="00A85E62">
        <w:rPr>
          <w:noProof/>
        </w:rPr>
        <w:t>5</w:t>
      </w:r>
      <w:r w:rsidR="00582357" w:rsidRPr="00A85E62">
        <w:rPr>
          <w:noProof/>
        </w:rPr>
        <w:t xml:space="preserve">. </w:t>
      </w:r>
      <w:r w:rsidRPr="00A85E62">
        <w:rPr>
          <w:noProof/>
        </w:rPr>
        <w:t xml:space="preserve">It </w:t>
      </w:r>
      <w:r w:rsidR="0037765F" w:rsidRPr="00A85E62">
        <w:rPr>
          <w:noProof/>
        </w:rPr>
        <w:t>summarises</w:t>
      </w:r>
      <w:r w:rsidR="00CA2D12" w:rsidRPr="00A85E62">
        <w:rPr>
          <w:noProof/>
        </w:rPr>
        <w:t xml:space="preserve"> </w:t>
      </w:r>
      <w:r w:rsidR="007649D3">
        <w:rPr>
          <w:noProof/>
        </w:rPr>
        <w:t xml:space="preserve">(i) </w:t>
      </w:r>
      <w:r w:rsidR="00CA2D12" w:rsidRPr="00A85E62">
        <w:rPr>
          <w:noProof/>
        </w:rPr>
        <w:t>the</w:t>
      </w:r>
      <w:r w:rsidR="00681F80" w:rsidRPr="00A85E62">
        <w:rPr>
          <w:noProof/>
        </w:rPr>
        <w:t xml:space="preserve"> applications </w:t>
      </w:r>
      <w:r w:rsidR="00C1522A" w:rsidRPr="00A85E62">
        <w:rPr>
          <w:noProof/>
        </w:rPr>
        <w:t>received</w:t>
      </w:r>
      <w:r w:rsidR="007649D3">
        <w:rPr>
          <w:noProof/>
        </w:rPr>
        <w:t>; (ii) the financial contributions proposed and approved;</w:t>
      </w:r>
      <w:r w:rsidR="00EF2F6C" w:rsidRPr="00A85E62">
        <w:rPr>
          <w:noProof/>
        </w:rPr>
        <w:t xml:space="preserve"> </w:t>
      </w:r>
      <w:r w:rsidR="00681F80" w:rsidRPr="00A85E62">
        <w:rPr>
          <w:noProof/>
        </w:rPr>
        <w:t xml:space="preserve">and </w:t>
      </w:r>
      <w:r w:rsidR="007649D3">
        <w:rPr>
          <w:noProof/>
        </w:rPr>
        <w:t xml:space="preserve">(iii) </w:t>
      </w:r>
      <w:r w:rsidR="0044073C" w:rsidRPr="00A85E62">
        <w:rPr>
          <w:noProof/>
        </w:rPr>
        <w:t xml:space="preserve">the cases closed </w:t>
      </w:r>
      <w:r w:rsidR="00C571F5">
        <w:rPr>
          <w:noProof/>
        </w:rPr>
        <w:t>in 2025</w:t>
      </w:r>
      <w:r w:rsidR="0044073C" w:rsidRPr="00A85E62">
        <w:rPr>
          <w:noProof/>
        </w:rPr>
        <w:t xml:space="preserve">. </w:t>
      </w:r>
    </w:p>
    <w:p w14:paraId="50E9E6BA" w14:textId="31744D48" w:rsidR="00041DB3" w:rsidRPr="00A85E62" w:rsidRDefault="001A7937" w:rsidP="00476A0A">
      <w:pPr>
        <w:pStyle w:val="Text1"/>
        <w:ind w:left="0"/>
        <w:rPr>
          <w:noProof/>
        </w:rPr>
      </w:pPr>
      <w:r w:rsidRPr="00A85E62">
        <w:rPr>
          <w:noProof/>
        </w:rPr>
        <w:t xml:space="preserve">In </w:t>
      </w:r>
      <w:r w:rsidR="00CA2D12" w:rsidRPr="00A85E62">
        <w:rPr>
          <w:b/>
          <w:bCs/>
          <w:noProof/>
        </w:rPr>
        <w:t>2</w:t>
      </w:r>
      <w:r w:rsidR="002B416C" w:rsidRPr="00A85E62">
        <w:rPr>
          <w:b/>
          <w:bCs/>
          <w:noProof/>
        </w:rPr>
        <w:t>02</w:t>
      </w:r>
      <w:r w:rsidR="004071E3" w:rsidRPr="00A85E62">
        <w:rPr>
          <w:b/>
          <w:bCs/>
          <w:noProof/>
        </w:rPr>
        <w:t>5</w:t>
      </w:r>
      <w:r w:rsidR="005E7BA1" w:rsidRPr="00A85E62">
        <w:rPr>
          <w:noProof/>
        </w:rPr>
        <w:t>,</w:t>
      </w:r>
      <w:r w:rsidR="004E529D" w:rsidRPr="00A85E62">
        <w:rPr>
          <w:noProof/>
        </w:rPr>
        <w:t xml:space="preserve"> the Commission received </w:t>
      </w:r>
      <w:r w:rsidR="000623BC" w:rsidRPr="00A85E62">
        <w:rPr>
          <w:b/>
          <w:bCs/>
          <w:noProof/>
        </w:rPr>
        <w:t xml:space="preserve">six </w:t>
      </w:r>
      <w:r w:rsidR="009C0CEE" w:rsidRPr="00A85E62">
        <w:rPr>
          <w:b/>
          <w:bCs/>
          <w:noProof/>
        </w:rPr>
        <w:t xml:space="preserve">new </w:t>
      </w:r>
      <w:r w:rsidRPr="00A85E62">
        <w:rPr>
          <w:b/>
          <w:bCs/>
          <w:noProof/>
        </w:rPr>
        <w:t>applications</w:t>
      </w:r>
      <w:r w:rsidR="00D32C4B" w:rsidRPr="00A85E62">
        <w:rPr>
          <w:noProof/>
        </w:rPr>
        <w:t xml:space="preserve"> for </w:t>
      </w:r>
      <w:r w:rsidR="00CA2D12" w:rsidRPr="00A85E62">
        <w:rPr>
          <w:noProof/>
        </w:rPr>
        <w:t xml:space="preserve">financial </w:t>
      </w:r>
      <w:r w:rsidR="00612459" w:rsidRPr="00A85E62">
        <w:rPr>
          <w:noProof/>
        </w:rPr>
        <w:t>contribution</w:t>
      </w:r>
      <w:r w:rsidR="00684764" w:rsidRPr="00A85E62">
        <w:rPr>
          <w:noProof/>
        </w:rPr>
        <w:t>s</w:t>
      </w:r>
      <w:r w:rsidR="00612459" w:rsidRPr="00A85E62">
        <w:rPr>
          <w:noProof/>
        </w:rPr>
        <w:t xml:space="preserve"> </w:t>
      </w:r>
      <w:r w:rsidR="00CA2D12" w:rsidRPr="00A85E62">
        <w:rPr>
          <w:noProof/>
        </w:rPr>
        <w:t xml:space="preserve">from the </w:t>
      </w:r>
      <w:r w:rsidR="00684764" w:rsidRPr="00A85E62">
        <w:rPr>
          <w:noProof/>
        </w:rPr>
        <w:t>EUSF</w:t>
      </w:r>
      <w:r w:rsidR="00F468A0" w:rsidRPr="00A85E62">
        <w:rPr>
          <w:noProof/>
        </w:rPr>
        <w:t>,</w:t>
      </w:r>
      <w:r w:rsidR="00B03DCB" w:rsidRPr="00A85E62">
        <w:rPr>
          <w:noProof/>
        </w:rPr>
        <w:t xml:space="preserve"> </w:t>
      </w:r>
      <w:r w:rsidR="00F761D5" w:rsidRPr="00A85E62">
        <w:rPr>
          <w:noProof/>
        </w:rPr>
        <w:t>namely</w:t>
      </w:r>
      <w:r w:rsidR="00F468A0" w:rsidRPr="00A85E62">
        <w:rPr>
          <w:noProof/>
        </w:rPr>
        <w:t xml:space="preserve"> from</w:t>
      </w:r>
      <w:r w:rsidR="00CD2F6B" w:rsidRPr="00A85E62">
        <w:rPr>
          <w:noProof/>
        </w:rPr>
        <w:t xml:space="preserve"> </w:t>
      </w:r>
      <w:r w:rsidR="00C571F5">
        <w:rPr>
          <w:noProof/>
        </w:rPr>
        <w:t xml:space="preserve">Cyprus (wildfires), </w:t>
      </w:r>
      <w:r w:rsidR="004071E3" w:rsidRPr="00A85E62">
        <w:rPr>
          <w:noProof/>
        </w:rPr>
        <w:t>Spain (one application for floods, one for wildfires), France (two applications due to cyclones) and Romania (floods).</w:t>
      </w:r>
      <w:r w:rsidR="007A2F7C" w:rsidRPr="00A85E62">
        <w:rPr>
          <w:noProof/>
        </w:rPr>
        <w:t xml:space="preserve"> </w:t>
      </w:r>
      <w:r w:rsidR="007F64DC" w:rsidRPr="00A85E62">
        <w:rPr>
          <w:noProof/>
        </w:rPr>
        <w:t>Three</w:t>
      </w:r>
      <w:r w:rsidR="00EF2F6C" w:rsidRPr="00A85E62">
        <w:rPr>
          <w:noProof/>
        </w:rPr>
        <w:t xml:space="preserve"> applications </w:t>
      </w:r>
      <w:r w:rsidR="000623BC" w:rsidRPr="00A85E62">
        <w:rPr>
          <w:noProof/>
        </w:rPr>
        <w:t xml:space="preserve">related to </w:t>
      </w:r>
      <w:r w:rsidR="00DA1F4D" w:rsidRPr="00A85E62">
        <w:rPr>
          <w:noProof/>
        </w:rPr>
        <w:t>‘</w:t>
      </w:r>
      <w:r w:rsidR="00975E8C" w:rsidRPr="00A85E62">
        <w:rPr>
          <w:noProof/>
        </w:rPr>
        <w:t>major natural disasters</w:t>
      </w:r>
      <w:r w:rsidR="00DA1F4D" w:rsidRPr="00A85E62">
        <w:rPr>
          <w:noProof/>
        </w:rPr>
        <w:t>’</w:t>
      </w:r>
      <w:r w:rsidR="007A2F7C" w:rsidRPr="00A85E62">
        <w:rPr>
          <w:noProof/>
        </w:rPr>
        <w:t xml:space="preserve"> and </w:t>
      </w:r>
      <w:r w:rsidR="000623BC" w:rsidRPr="00A85E62">
        <w:rPr>
          <w:noProof/>
        </w:rPr>
        <w:t xml:space="preserve">another </w:t>
      </w:r>
      <w:r w:rsidR="007A2F7C" w:rsidRPr="00A85E62">
        <w:rPr>
          <w:noProof/>
        </w:rPr>
        <w:t>three</w:t>
      </w:r>
      <w:r w:rsidR="007F64DC" w:rsidRPr="00A85E62">
        <w:rPr>
          <w:noProof/>
        </w:rPr>
        <w:t xml:space="preserve"> </w:t>
      </w:r>
      <w:r w:rsidR="000623BC" w:rsidRPr="00A85E62">
        <w:rPr>
          <w:noProof/>
        </w:rPr>
        <w:t xml:space="preserve">related to </w:t>
      </w:r>
      <w:r w:rsidR="007F64DC" w:rsidRPr="00A85E62">
        <w:rPr>
          <w:noProof/>
        </w:rPr>
        <w:t>‘regional natural disasters’</w:t>
      </w:r>
      <w:r w:rsidR="00EF2F6C" w:rsidRPr="00A85E62">
        <w:rPr>
          <w:noProof/>
        </w:rPr>
        <w:t>.</w:t>
      </w:r>
      <w:r w:rsidR="007649D3">
        <w:rPr>
          <w:noProof/>
        </w:rPr>
        <w:t xml:space="preserve"> All six applications were </w:t>
      </w:r>
      <w:r w:rsidR="008E1707">
        <w:rPr>
          <w:noProof/>
        </w:rPr>
        <w:t xml:space="preserve">assessed and </w:t>
      </w:r>
      <w:r w:rsidR="007649D3">
        <w:rPr>
          <w:noProof/>
        </w:rPr>
        <w:t>deemed eligible based on the criteria in the Regulation.</w:t>
      </w:r>
    </w:p>
    <w:p w14:paraId="2B6EC426" w14:textId="0B881C2E" w:rsidR="002724B2" w:rsidRPr="00A85E62" w:rsidRDefault="007A2F7C" w:rsidP="00476A0A">
      <w:pPr>
        <w:pStyle w:val="Text1"/>
        <w:ind w:left="0"/>
        <w:rPr>
          <w:noProof/>
        </w:rPr>
      </w:pPr>
      <w:r w:rsidRPr="00A85E62">
        <w:rPr>
          <w:noProof/>
        </w:rPr>
        <w:t xml:space="preserve">Spain (for both </w:t>
      </w:r>
      <w:r w:rsidR="00887713">
        <w:rPr>
          <w:noProof/>
        </w:rPr>
        <w:t xml:space="preserve">of its </w:t>
      </w:r>
      <w:r w:rsidRPr="00A85E62">
        <w:rPr>
          <w:noProof/>
        </w:rPr>
        <w:t xml:space="preserve">applications), France (for both </w:t>
      </w:r>
      <w:r w:rsidR="00887713">
        <w:rPr>
          <w:noProof/>
        </w:rPr>
        <w:t xml:space="preserve">of its </w:t>
      </w:r>
      <w:r w:rsidRPr="00A85E62">
        <w:rPr>
          <w:noProof/>
        </w:rPr>
        <w:t xml:space="preserve">applications) and Cyprus </w:t>
      </w:r>
      <w:r w:rsidR="002B0B2E" w:rsidRPr="00A85E62">
        <w:rPr>
          <w:noProof/>
        </w:rPr>
        <w:t>request</w:t>
      </w:r>
      <w:r w:rsidR="00AF1E0A" w:rsidRPr="00A85E62">
        <w:rPr>
          <w:noProof/>
        </w:rPr>
        <w:t>ed</w:t>
      </w:r>
      <w:r w:rsidR="002B0B2E" w:rsidRPr="00A85E62">
        <w:rPr>
          <w:noProof/>
        </w:rPr>
        <w:t xml:space="preserve"> </w:t>
      </w:r>
      <w:r w:rsidR="00A46487" w:rsidRPr="00A85E62">
        <w:rPr>
          <w:noProof/>
        </w:rPr>
        <w:t>advance payments</w:t>
      </w:r>
      <w:r w:rsidR="0045315D" w:rsidRPr="00A85E62">
        <w:rPr>
          <w:noProof/>
        </w:rPr>
        <w:t xml:space="preserve">. </w:t>
      </w:r>
      <w:r w:rsidR="00C571F5">
        <w:rPr>
          <w:noProof/>
        </w:rPr>
        <w:t>In 2025</w:t>
      </w:r>
      <w:r w:rsidR="007B5CE1" w:rsidRPr="00A85E62">
        <w:rPr>
          <w:noProof/>
        </w:rPr>
        <w:t>, t</w:t>
      </w:r>
      <w:r w:rsidR="0045315D" w:rsidRPr="00A85E62">
        <w:rPr>
          <w:noProof/>
        </w:rPr>
        <w:t xml:space="preserve">he Commission granted </w:t>
      </w:r>
      <w:r w:rsidR="00C571F5">
        <w:rPr>
          <w:noProof/>
        </w:rPr>
        <w:t>four</w:t>
      </w:r>
      <w:r w:rsidR="0045315D" w:rsidRPr="00A85E62">
        <w:rPr>
          <w:noProof/>
        </w:rPr>
        <w:t xml:space="preserve"> </w:t>
      </w:r>
      <w:r w:rsidR="00894B4C" w:rsidRPr="00A85E62">
        <w:rPr>
          <w:noProof/>
        </w:rPr>
        <w:t xml:space="preserve">advance </w:t>
      </w:r>
      <w:r w:rsidR="0045315D" w:rsidRPr="00A85E62">
        <w:rPr>
          <w:noProof/>
        </w:rPr>
        <w:t xml:space="preserve">payments </w:t>
      </w:r>
      <w:r w:rsidR="00C571F5">
        <w:rPr>
          <w:noProof/>
        </w:rPr>
        <w:t xml:space="preserve">(Cyprus (wildfires), Spain (floods), France (two cyclones) </w:t>
      </w:r>
      <w:r w:rsidR="0045315D" w:rsidRPr="00A85E62">
        <w:rPr>
          <w:noProof/>
        </w:rPr>
        <w:t>and</w:t>
      </w:r>
      <w:r w:rsidR="002B0B2E" w:rsidRPr="00A85E62">
        <w:rPr>
          <w:noProof/>
        </w:rPr>
        <w:t xml:space="preserve"> </w:t>
      </w:r>
      <w:r w:rsidR="00A45538" w:rsidRPr="00A85E62">
        <w:rPr>
          <w:noProof/>
        </w:rPr>
        <w:t>pa</w:t>
      </w:r>
      <w:r w:rsidR="002447FF" w:rsidRPr="00A85E62">
        <w:rPr>
          <w:noProof/>
        </w:rPr>
        <w:t>id</w:t>
      </w:r>
      <w:r w:rsidR="00A45538" w:rsidRPr="00A85E62">
        <w:rPr>
          <w:noProof/>
        </w:rPr>
        <w:t xml:space="preserve"> </w:t>
      </w:r>
      <w:r w:rsidR="007B5CE1" w:rsidRPr="00A85E62">
        <w:rPr>
          <w:noProof/>
        </w:rPr>
        <w:t>a total of around</w:t>
      </w:r>
      <w:r w:rsidR="00997079" w:rsidRPr="00A85E62">
        <w:rPr>
          <w:noProof/>
        </w:rPr>
        <w:t xml:space="preserve"> </w:t>
      </w:r>
      <w:r w:rsidR="00D52AEB" w:rsidRPr="00A85E62">
        <w:rPr>
          <w:noProof/>
        </w:rPr>
        <w:t>EUR </w:t>
      </w:r>
      <w:r w:rsidR="00C571F5">
        <w:rPr>
          <w:noProof/>
        </w:rPr>
        <w:t>131.41</w:t>
      </w:r>
      <w:r w:rsidR="000C3F05" w:rsidRPr="00A85E62">
        <w:rPr>
          <w:noProof/>
        </w:rPr>
        <w:t> </w:t>
      </w:r>
      <w:r w:rsidR="00D52AEB" w:rsidRPr="00A85E62">
        <w:rPr>
          <w:noProof/>
        </w:rPr>
        <w:t>million</w:t>
      </w:r>
      <w:r w:rsidR="00D32C4B" w:rsidRPr="00A85E62">
        <w:rPr>
          <w:noProof/>
        </w:rPr>
        <w:t>.</w:t>
      </w:r>
      <w:r w:rsidR="00C571F5">
        <w:rPr>
          <w:noProof/>
        </w:rPr>
        <w:t xml:space="preserve"> The advance payment requested by Spain (wildfires) will be granted and paid in 2026.</w:t>
      </w:r>
    </w:p>
    <w:p w14:paraId="4AAEE3F5" w14:textId="185927E6" w:rsidR="007A2F7C" w:rsidRPr="00A85E62" w:rsidRDefault="002724B2" w:rsidP="00476A0A">
      <w:pPr>
        <w:pStyle w:val="Text1"/>
        <w:ind w:left="0"/>
        <w:rPr>
          <w:bCs/>
          <w:noProof/>
        </w:rPr>
      </w:pPr>
      <w:r w:rsidRPr="00A85E62">
        <w:rPr>
          <w:bCs/>
          <w:noProof/>
        </w:rPr>
        <w:t xml:space="preserve">The </w:t>
      </w:r>
      <w:r w:rsidR="00C94DF7" w:rsidRPr="00A85E62">
        <w:rPr>
          <w:bCs/>
          <w:noProof/>
        </w:rPr>
        <w:t xml:space="preserve">implementing </w:t>
      </w:r>
      <w:r w:rsidRPr="00A85E62">
        <w:rPr>
          <w:bCs/>
          <w:noProof/>
        </w:rPr>
        <w:t>d</w:t>
      </w:r>
      <w:r w:rsidR="00E12980" w:rsidRPr="00A85E62">
        <w:rPr>
          <w:bCs/>
          <w:noProof/>
        </w:rPr>
        <w:t>ecision</w:t>
      </w:r>
      <w:r w:rsidR="000C3F05" w:rsidRPr="00A85E62">
        <w:rPr>
          <w:bCs/>
          <w:noProof/>
        </w:rPr>
        <w:t>s</w:t>
      </w:r>
      <w:r w:rsidR="009A7E42" w:rsidRPr="00A85E62">
        <w:rPr>
          <w:bCs/>
          <w:noProof/>
        </w:rPr>
        <w:t xml:space="preserve"> </w:t>
      </w:r>
      <w:r w:rsidR="00960695" w:rsidRPr="00A85E62">
        <w:rPr>
          <w:bCs/>
          <w:noProof/>
        </w:rPr>
        <w:t>on the</w:t>
      </w:r>
      <w:r w:rsidR="000C3F05" w:rsidRPr="00A85E62">
        <w:rPr>
          <w:bCs/>
          <w:noProof/>
        </w:rPr>
        <w:t xml:space="preserve"> </w:t>
      </w:r>
      <w:r w:rsidR="007A2F7C" w:rsidRPr="00A85E62">
        <w:rPr>
          <w:bCs/>
          <w:noProof/>
        </w:rPr>
        <w:t xml:space="preserve">six successful </w:t>
      </w:r>
      <w:r w:rsidR="000C3F05" w:rsidRPr="00A85E62">
        <w:rPr>
          <w:bCs/>
          <w:noProof/>
        </w:rPr>
        <w:t>applications from</w:t>
      </w:r>
      <w:r w:rsidR="00960695" w:rsidRPr="00A85E62">
        <w:rPr>
          <w:bCs/>
          <w:noProof/>
        </w:rPr>
        <w:t xml:space="preserve"> </w:t>
      </w:r>
      <w:r w:rsidR="007A2F7C" w:rsidRPr="00A85E62">
        <w:rPr>
          <w:bCs/>
          <w:noProof/>
        </w:rPr>
        <w:t xml:space="preserve">2025 will be adopted in the course of 2026. Moreover, the Commission closed </w:t>
      </w:r>
      <w:r w:rsidR="000623BC" w:rsidRPr="00A85E62">
        <w:rPr>
          <w:bCs/>
          <w:noProof/>
        </w:rPr>
        <w:t xml:space="preserve">18 </w:t>
      </w:r>
      <w:r w:rsidR="007A2F7C" w:rsidRPr="00A85E62">
        <w:rPr>
          <w:bCs/>
          <w:noProof/>
        </w:rPr>
        <w:t>EUSF cases in 2025.</w:t>
      </w:r>
    </w:p>
    <w:p w14:paraId="43485B4C" w14:textId="1C08D436" w:rsidR="00144F45" w:rsidRPr="00A85E62" w:rsidRDefault="00B25B2F" w:rsidP="00476A0A">
      <w:pPr>
        <w:pStyle w:val="Text1"/>
        <w:ind w:left="0"/>
        <w:rPr>
          <w:noProof/>
        </w:rPr>
      </w:pPr>
      <w:r w:rsidRPr="00A85E62">
        <w:rPr>
          <w:noProof/>
        </w:rPr>
        <w:t>A</w:t>
      </w:r>
      <w:r w:rsidR="00681F80" w:rsidRPr="00A85E62">
        <w:rPr>
          <w:noProof/>
        </w:rPr>
        <w:t>nnex</w:t>
      </w:r>
      <w:r w:rsidR="000C3F05" w:rsidRPr="00A85E62">
        <w:rPr>
          <w:noProof/>
        </w:rPr>
        <w:t> </w:t>
      </w:r>
      <w:r w:rsidR="00DB59A4" w:rsidRPr="00A85E62">
        <w:rPr>
          <w:noProof/>
        </w:rPr>
        <w:t>I</w:t>
      </w:r>
      <w:r w:rsidR="00681F80" w:rsidRPr="00A85E62">
        <w:rPr>
          <w:noProof/>
        </w:rPr>
        <w:t xml:space="preserve"> </w:t>
      </w:r>
      <w:r w:rsidR="007B5CE1" w:rsidRPr="00A85E62">
        <w:rPr>
          <w:noProof/>
        </w:rPr>
        <w:t>lists</w:t>
      </w:r>
      <w:r w:rsidR="00681F80" w:rsidRPr="00A85E62">
        <w:rPr>
          <w:noProof/>
        </w:rPr>
        <w:t xml:space="preserve"> the </w:t>
      </w:r>
      <w:r w:rsidR="00191BA8" w:rsidRPr="00A85E62">
        <w:rPr>
          <w:noProof/>
        </w:rPr>
        <w:t>‘</w:t>
      </w:r>
      <w:r w:rsidR="00413F48" w:rsidRPr="00A85E62">
        <w:rPr>
          <w:noProof/>
        </w:rPr>
        <w:t xml:space="preserve">major </w:t>
      </w:r>
      <w:r w:rsidR="007B5CE1" w:rsidRPr="00A85E62">
        <w:rPr>
          <w:noProof/>
        </w:rPr>
        <w:t xml:space="preserve">natural </w:t>
      </w:r>
      <w:r w:rsidR="00413F48" w:rsidRPr="00A85E62">
        <w:rPr>
          <w:noProof/>
        </w:rPr>
        <w:t>disaster</w:t>
      </w:r>
      <w:r w:rsidR="00191BA8" w:rsidRPr="00A85E62">
        <w:rPr>
          <w:noProof/>
        </w:rPr>
        <w:t>’</w:t>
      </w:r>
      <w:r w:rsidR="00567E03" w:rsidRPr="00A85E62">
        <w:rPr>
          <w:noProof/>
        </w:rPr>
        <w:t xml:space="preserve"> damage</w:t>
      </w:r>
      <w:r w:rsidR="00413F48" w:rsidRPr="00A85E62">
        <w:rPr>
          <w:noProof/>
        </w:rPr>
        <w:t xml:space="preserve"> </w:t>
      </w:r>
      <w:r w:rsidR="00681F80" w:rsidRPr="00A85E62">
        <w:rPr>
          <w:noProof/>
        </w:rPr>
        <w:t xml:space="preserve">thresholds </w:t>
      </w:r>
      <w:r w:rsidR="007B5CE1" w:rsidRPr="00A85E62">
        <w:rPr>
          <w:noProof/>
        </w:rPr>
        <w:t>applicable in 202</w:t>
      </w:r>
      <w:r w:rsidR="007A2F7C" w:rsidRPr="00A85E62">
        <w:rPr>
          <w:noProof/>
        </w:rPr>
        <w:t>5</w:t>
      </w:r>
      <w:r w:rsidR="007B5CE1" w:rsidRPr="00A85E62">
        <w:rPr>
          <w:noProof/>
        </w:rPr>
        <w:t xml:space="preserve"> </w:t>
      </w:r>
      <w:r w:rsidR="006A1D36" w:rsidRPr="00A85E62">
        <w:rPr>
          <w:noProof/>
        </w:rPr>
        <w:t xml:space="preserve">for mobilising the </w:t>
      </w:r>
      <w:r w:rsidR="007B5CE1" w:rsidRPr="00A85E62">
        <w:rPr>
          <w:noProof/>
        </w:rPr>
        <w:t>EUSF</w:t>
      </w:r>
      <w:r w:rsidR="00AA0B1C" w:rsidRPr="00A85E62">
        <w:rPr>
          <w:noProof/>
        </w:rPr>
        <w:t>. A</w:t>
      </w:r>
      <w:r w:rsidR="003D4A5A" w:rsidRPr="00A85E62">
        <w:rPr>
          <w:noProof/>
        </w:rPr>
        <w:t>nnex</w:t>
      </w:r>
      <w:r w:rsidR="006A4068" w:rsidRPr="00A85E62">
        <w:rPr>
          <w:noProof/>
        </w:rPr>
        <w:t> </w:t>
      </w:r>
      <w:r w:rsidR="003D4A5A" w:rsidRPr="00A85E62">
        <w:rPr>
          <w:noProof/>
        </w:rPr>
        <w:t>II</w:t>
      </w:r>
      <w:r w:rsidR="00D3203D" w:rsidRPr="00A85E62">
        <w:rPr>
          <w:noProof/>
        </w:rPr>
        <w:t xml:space="preserve"> presents </w:t>
      </w:r>
      <w:r w:rsidR="00413F48" w:rsidRPr="00A85E62">
        <w:rPr>
          <w:noProof/>
        </w:rPr>
        <w:t>an overview</w:t>
      </w:r>
      <w:r w:rsidR="00681F80" w:rsidRPr="00A85E62">
        <w:rPr>
          <w:noProof/>
        </w:rPr>
        <w:t xml:space="preserve"> of the applications </w:t>
      </w:r>
      <w:r w:rsidR="0057405D">
        <w:rPr>
          <w:noProof/>
        </w:rPr>
        <w:t>received</w:t>
      </w:r>
      <w:r w:rsidR="0057405D" w:rsidRPr="00A85E62">
        <w:rPr>
          <w:noProof/>
        </w:rPr>
        <w:t xml:space="preserve"> </w:t>
      </w:r>
      <w:r w:rsidR="00AA0B1C" w:rsidRPr="00A85E62">
        <w:rPr>
          <w:noProof/>
        </w:rPr>
        <w:t xml:space="preserve">in </w:t>
      </w:r>
      <w:r w:rsidR="00997079" w:rsidRPr="00A85E62">
        <w:rPr>
          <w:noProof/>
        </w:rPr>
        <w:t>202</w:t>
      </w:r>
      <w:r w:rsidR="007A2F7C" w:rsidRPr="00A85E62">
        <w:rPr>
          <w:noProof/>
        </w:rPr>
        <w:t>5</w:t>
      </w:r>
      <w:r w:rsidR="007B5CE1" w:rsidRPr="00A85E62">
        <w:rPr>
          <w:noProof/>
        </w:rPr>
        <w:t>,</w:t>
      </w:r>
      <w:r w:rsidR="00413F48" w:rsidRPr="00A85E62">
        <w:rPr>
          <w:noProof/>
        </w:rPr>
        <w:t xml:space="preserve"> including the relevant financial information.</w:t>
      </w:r>
    </w:p>
    <w:p w14:paraId="3065E489" w14:textId="7F646891" w:rsidR="00681F80" w:rsidRPr="00A85E62" w:rsidRDefault="00133D59" w:rsidP="003A3E6A">
      <w:pPr>
        <w:pStyle w:val="Heading1"/>
        <w:rPr>
          <w:noProof/>
        </w:rPr>
      </w:pPr>
      <w:bookmarkStart w:id="4" w:name="_Toc487119828"/>
      <w:bookmarkStart w:id="5" w:name="_Toc487123174"/>
      <w:bookmarkStart w:id="6" w:name="_Toc487119829"/>
      <w:bookmarkStart w:id="7" w:name="_Toc487123175"/>
      <w:bookmarkStart w:id="8" w:name="_Toc487119830"/>
      <w:bookmarkStart w:id="9" w:name="_Toc487123176"/>
      <w:bookmarkStart w:id="10" w:name="_Toc487119831"/>
      <w:bookmarkStart w:id="11" w:name="_Toc487123177"/>
      <w:bookmarkStart w:id="12" w:name="_Toc368320071"/>
      <w:bookmarkStart w:id="13" w:name="_Toc232416542"/>
      <w:bookmarkEnd w:id="4"/>
      <w:bookmarkEnd w:id="5"/>
      <w:bookmarkEnd w:id="6"/>
      <w:bookmarkEnd w:id="7"/>
      <w:bookmarkEnd w:id="8"/>
      <w:bookmarkEnd w:id="9"/>
      <w:bookmarkEnd w:id="10"/>
      <w:bookmarkEnd w:id="11"/>
      <w:r w:rsidRPr="00A85E62">
        <w:rPr>
          <w:noProof/>
        </w:rPr>
        <w:t>Applications</w:t>
      </w:r>
      <w:r w:rsidR="00694B71" w:rsidRPr="00A85E62">
        <w:rPr>
          <w:noProof/>
        </w:rPr>
        <w:t xml:space="preserve"> received in </w:t>
      </w:r>
      <w:r w:rsidR="00B45720" w:rsidRPr="00A85E62">
        <w:rPr>
          <w:noProof/>
        </w:rPr>
        <w:t>202</w:t>
      </w:r>
      <w:r w:rsidR="007A2F7C" w:rsidRPr="00A85E62">
        <w:rPr>
          <w:noProof/>
        </w:rPr>
        <w:t>5</w:t>
      </w:r>
      <w:bookmarkEnd w:id="12"/>
      <w:bookmarkEnd w:id="13"/>
    </w:p>
    <w:p w14:paraId="54DC41C1" w14:textId="470599EA" w:rsidR="00AF19CC" w:rsidRDefault="001D071C" w:rsidP="00AF19CC">
      <w:pPr>
        <w:pStyle w:val="Text1"/>
        <w:ind w:left="0"/>
        <w:rPr>
          <w:noProof/>
        </w:rPr>
      </w:pPr>
      <w:r w:rsidRPr="00A85E62">
        <w:rPr>
          <w:noProof/>
        </w:rPr>
        <w:t>T</w:t>
      </w:r>
      <w:r w:rsidR="00EB0C4A" w:rsidRPr="00A85E62">
        <w:rPr>
          <w:noProof/>
        </w:rPr>
        <w:t xml:space="preserve">he Commission received </w:t>
      </w:r>
      <w:r w:rsidR="000623BC" w:rsidRPr="00A85E62">
        <w:rPr>
          <w:noProof/>
        </w:rPr>
        <w:t xml:space="preserve">six </w:t>
      </w:r>
      <w:r w:rsidR="009B3AA0" w:rsidRPr="00A85E62">
        <w:rPr>
          <w:noProof/>
        </w:rPr>
        <w:t>eligible</w:t>
      </w:r>
      <w:r w:rsidR="00144F45" w:rsidRPr="00A85E62">
        <w:rPr>
          <w:noProof/>
        </w:rPr>
        <w:t xml:space="preserve"> </w:t>
      </w:r>
      <w:r w:rsidR="005B0AC2" w:rsidRPr="00A85E62">
        <w:rPr>
          <w:noProof/>
        </w:rPr>
        <w:t>applications</w:t>
      </w:r>
      <w:r w:rsidR="00B60094" w:rsidRPr="00A85E62">
        <w:rPr>
          <w:noProof/>
        </w:rPr>
        <w:t xml:space="preserve"> for </w:t>
      </w:r>
      <w:r w:rsidR="00746A9F" w:rsidRPr="00A85E62">
        <w:rPr>
          <w:noProof/>
        </w:rPr>
        <w:t xml:space="preserve">a </w:t>
      </w:r>
      <w:r w:rsidR="00B60094" w:rsidRPr="00A85E62">
        <w:rPr>
          <w:noProof/>
        </w:rPr>
        <w:t xml:space="preserve">financial </w:t>
      </w:r>
      <w:r w:rsidRPr="00A85E62">
        <w:rPr>
          <w:noProof/>
        </w:rPr>
        <w:t xml:space="preserve">contribution from the </w:t>
      </w:r>
      <w:r w:rsidR="009430F2" w:rsidRPr="00A85E62">
        <w:rPr>
          <w:noProof/>
        </w:rPr>
        <w:t>EUSF</w:t>
      </w:r>
      <w:r w:rsidRPr="00A85E62">
        <w:rPr>
          <w:noProof/>
        </w:rPr>
        <w:t xml:space="preserve"> in </w:t>
      </w:r>
      <w:r w:rsidR="006540BA" w:rsidRPr="00A85E62">
        <w:rPr>
          <w:noProof/>
        </w:rPr>
        <w:t>202</w:t>
      </w:r>
      <w:r w:rsidR="00CB150E" w:rsidRPr="00A85E62">
        <w:rPr>
          <w:noProof/>
        </w:rPr>
        <w:t>5</w:t>
      </w:r>
      <w:r w:rsidR="00EB0C4A" w:rsidRPr="00A85E62">
        <w:rPr>
          <w:noProof/>
        </w:rPr>
        <w:t xml:space="preserve">. </w:t>
      </w:r>
      <w:r w:rsidR="009430F2" w:rsidRPr="00A85E62">
        <w:rPr>
          <w:noProof/>
        </w:rPr>
        <w:t>They a</w:t>
      </w:r>
      <w:r w:rsidR="00384A3F" w:rsidRPr="00A85E62">
        <w:rPr>
          <w:noProof/>
        </w:rPr>
        <w:t xml:space="preserve">ll </w:t>
      </w:r>
      <w:r w:rsidR="002724B2" w:rsidRPr="00A85E62">
        <w:rPr>
          <w:noProof/>
        </w:rPr>
        <w:t>reached</w:t>
      </w:r>
      <w:r w:rsidR="008040A5" w:rsidRPr="00A85E62">
        <w:rPr>
          <w:noProof/>
        </w:rPr>
        <w:t xml:space="preserve"> the Commission </w:t>
      </w:r>
      <w:r w:rsidR="00384A3F" w:rsidRPr="00A85E62">
        <w:rPr>
          <w:noProof/>
        </w:rPr>
        <w:t xml:space="preserve">within the legal deadline </w:t>
      </w:r>
      <w:r w:rsidR="006D79D5" w:rsidRPr="00A85E62">
        <w:rPr>
          <w:noProof/>
        </w:rPr>
        <w:t>of ‘no later than 12</w:t>
      </w:r>
      <w:r w:rsidR="006A4068" w:rsidRPr="00A85E62">
        <w:rPr>
          <w:noProof/>
        </w:rPr>
        <w:t> </w:t>
      </w:r>
      <w:r w:rsidR="006D79D5" w:rsidRPr="00A85E62">
        <w:rPr>
          <w:noProof/>
        </w:rPr>
        <w:t>weeks after the first occurrence of damage’</w:t>
      </w:r>
      <w:r w:rsidR="00601723" w:rsidRPr="00A85E62">
        <w:rPr>
          <w:noProof/>
        </w:rPr>
        <w:t xml:space="preserve"> (Article</w:t>
      </w:r>
      <w:r w:rsidR="005266DD" w:rsidRPr="00A85E62">
        <w:rPr>
          <w:noProof/>
        </w:rPr>
        <w:t> </w:t>
      </w:r>
      <w:r w:rsidR="00601723" w:rsidRPr="00A85E62">
        <w:rPr>
          <w:noProof/>
        </w:rPr>
        <w:t>4(1) of the Regulation)</w:t>
      </w:r>
      <w:r w:rsidR="00384A3F" w:rsidRPr="00A85E62">
        <w:rPr>
          <w:noProof/>
        </w:rPr>
        <w:t xml:space="preserve">. </w:t>
      </w:r>
      <w:r w:rsidR="009B3AA0" w:rsidRPr="00A85E62">
        <w:rPr>
          <w:noProof/>
        </w:rPr>
        <w:t xml:space="preserve">Three applications </w:t>
      </w:r>
      <w:r w:rsidR="000623BC" w:rsidRPr="00A85E62">
        <w:rPr>
          <w:noProof/>
        </w:rPr>
        <w:t xml:space="preserve">related to </w:t>
      </w:r>
      <w:r w:rsidR="009B3AA0" w:rsidRPr="00A85E62">
        <w:rPr>
          <w:noProof/>
        </w:rPr>
        <w:t xml:space="preserve">‘major natural disasters’ </w:t>
      </w:r>
      <w:r w:rsidR="00CB150E" w:rsidRPr="00A85E62">
        <w:rPr>
          <w:noProof/>
        </w:rPr>
        <w:t xml:space="preserve">and </w:t>
      </w:r>
      <w:r w:rsidR="000623BC" w:rsidRPr="00A85E62">
        <w:rPr>
          <w:noProof/>
        </w:rPr>
        <w:t>a</w:t>
      </w:r>
      <w:r w:rsidR="00BE659D" w:rsidRPr="00A85E62">
        <w:rPr>
          <w:noProof/>
        </w:rPr>
        <w:t>nother</w:t>
      </w:r>
      <w:r w:rsidR="000623BC" w:rsidRPr="00A85E62">
        <w:rPr>
          <w:noProof/>
        </w:rPr>
        <w:t xml:space="preserve"> </w:t>
      </w:r>
      <w:r w:rsidR="00CB150E" w:rsidRPr="00A85E62">
        <w:rPr>
          <w:noProof/>
        </w:rPr>
        <w:t>three</w:t>
      </w:r>
      <w:r w:rsidR="009B3AA0" w:rsidRPr="00A85E62">
        <w:rPr>
          <w:noProof/>
        </w:rPr>
        <w:t xml:space="preserve"> </w:t>
      </w:r>
      <w:r w:rsidR="000623BC" w:rsidRPr="00A85E62">
        <w:rPr>
          <w:noProof/>
        </w:rPr>
        <w:t xml:space="preserve">related to </w:t>
      </w:r>
      <w:r w:rsidR="009B3AA0" w:rsidRPr="00A85E62">
        <w:rPr>
          <w:noProof/>
        </w:rPr>
        <w:t>‘regional natural disasters’.</w:t>
      </w:r>
    </w:p>
    <w:p w14:paraId="5375AFA4" w14:textId="728303FE" w:rsidR="007649D3" w:rsidRPr="00A85E62" w:rsidRDefault="007649D3" w:rsidP="00AF19CC">
      <w:pPr>
        <w:pStyle w:val="Text1"/>
        <w:ind w:left="0"/>
        <w:rPr>
          <w:noProof/>
        </w:rPr>
      </w:pPr>
      <w:r w:rsidRPr="005266DD">
        <w:rPr>
          <w:noProof/>
        </w:rPr>
        <w:t xml:space="preserve">Detailed financial tables </w:t>
      </w:r>
      <w:r>
        <w:rPr>
          <w:noProof/>
        </w:rPr>
        <w:t xml:space="preserve">regarding these applications </w:t>
      </w:r>
      <w:r w:rsidRPr="005266DD">
        <w:rPr>
          <w:noProof/>
        </w:rPr>
        <w:t>can be found in Annex</w:t>
      </w:r>
      <w:r>
        <w:rPr>
          <w:noProof/>
        </w:rPr>
        <w:t> </w:t>
      </w:r>
      <w:r w:rsidRPr="005266DD">
        <w:rPr>
          <w:noProof/>
        </w:rPr>
        <w:t>II to this report.</w:t>
      </w:r>
    </w:p>
    <w:p w14:paraId="706570E8" w14:textId="77777777" w:rsidR="00D921C7" w:rsidRPr="00A85E62" w:rsidRDefault="00D921C7" w:rsidP="00AF19CC">
      <w:pPr>
        <w:pStyle w:val="Text1"/>
        <w:ind w:left="0"/>
        <w:rPr>
          <w:smallCaps/>
          <w:noProof/>
        </w:rPr>
      </w:pPr>
    </w:p>
    <w:p w14:paraId="3798421F" w14:textId="77777777" w:rsidR="00C55ACB" w:rsidRPr="00A85E62" w:rsidRDefault="004071E3" w:rsidP="00C55ACB">
      <w:pPr>
        <w:pStyle w:val="Text1"/>
        <w:ind w:left="0"/>
        <w:rPr>
          <w:rFonts w:ascii="Times New Roman Bold" w:hAnsi="Times New Roman Bold"/>
          <w:smallCaps/>
          <w:noProof/>
        </w:rPr>
      </w:pPr>
      <w:r w:rsidRPr="00A85E62">
        <w:rPr>
          <w:rFonts w:ascii="Times New Roman Bold" w:hAnsi="Times New Roman Bold"/>
          <w:smallCaps/>
          <w:noProof/>
        </w:rPr>
        <w:t>Spain – DANA Floods in Valencia</w:t>
      </w:r>
    </w:p>
    <w:p w14:paraId="179B1934" w14:textId="25CF81AF" w:rsidR="00C55ACB" w:rsidRPr="00A85E62" w:rsidRDefault="00C55ACB" w:rsidP="00C55ACB">
      <w:pPr>
        <w:pStyle w:val="Text1"/>
        <w:ind w:left="0"/>
        <w:rPr>
          <w:rFonts w:ascii="Times New Roman Bold" w:hAnsi="Times New Roman Bold"/>
          <w:smallCaps/>
          <w:noProof/>
        </w:rPr>
      </w:pPr>
      <w:r w:rsidRPr="00A85E62">
        <w:rPr>
          <w:noProof/>
        </w:rPr>
        <w:t xml:space="preserve">Between </w:t>
      </w:r>
      <w:r w:rsidR="00C445BB" w:rsidRPr="00A85E62">
        <w:rPr>
          <w:noProof/>
        </w:rPr>
        <w:t>28</w:t>
      </w:r>
      <w:r w:rsidR="00C445BB">
        <w:rPr>
          <w:noProof/>
        </w:rPr>
        <w:t> </w:t>
      </w:r>
      <w:r w:rsidRPr="00A85E62">
        <w:rPr>
          <w:noProof/>
        </w:rPr>
        <w:t xml:space="preserve">October and </w:t>
      </w:r>
      <w:r w:rsidR="00C445BB" w:rsidRPr="00A85E62">
        <w:rPr>
          <w:noProof/>
        </w:rPr>
        <w:t>4</w:t>
      </w:r>
      <w:r w:rsidR="00C445BB">
        <w:rPr>
          <w:noProof/>
        </w:rPr>
        <w:t> </w:t>
      </w:r>
      <w:r w:rsidRPr="00A85E62">
        <w:rPr>
          <w:noProof/>
        </w:rPr>
        <w:t>November 2024, a storm bringing heavy rain struck the entire Valencia region in Spain</w:t>
      </w:r>
      <w:r w:rsidR="000623BC" w:rsidRPr="00A85E62">
        <w:rPr>
          <w:noProof/>
        </w:rPr>
        <w:t>,</w:t>
      </w:r>
      <w:r w:rsidRPr="00A85E62">
        <w:rPr>
          <w:noProof/>
        </w:rPr>
        <w:t xml:space="preserve"> le</w:t>
      </w:r>
      <w:r w:rsidR="0035202C" w:rsidRPr="00A85E62">
        <w:rPr>
          <w:noProof/>
        </w:rPr>
        <w:t>a</w:t>
      </w:r>
      <w:r w:rsidRPr="00A85E62">
        <w:rPr>
          <w:noProof/>
        </w:rPr>
        <w:t>d</w:t>
      </w:r>
      <w:r w:rsidR="0035202C" w:rsidRPr="00A85E62">
        <w:rPr>
          <w:noProof/>
        </w:rPr>
        <w:t>ing</w:t>
      </w:r>
      <w:r w:rsidRPr="00A85E62">
        <w:rPr>
          <w:noProof/>
        </w:rPr>
        <w:t xml:space="preserve"> to severe flooding. </w:t>
      </w:r>
      <w:r w:rsidR="0035202C" w:rsidRPr="00A85E62">
        <w:rPr>
          <w:noProof/>
        </w:rPr>
        <w:t>Some 2 600 </w:t>
      </w:r>
      <w:r w:rsidRPr="00A85E62">
        <w:rPr>
          <w:noProof/>
        </w:rPr>
        <w:t>ho</w:t>
      </w:r>
      <w:r w:rsidR="0035202C" w:rsidRPr="00A85E62">
        <w:rPr>
          <w:noProof/>
        </w:rPr>
        <w:t>mes</w:t>
      </w:r>
      <w:r w:rsidRPr="00A85E62">
        <w:rPr>
          <w:noProof/>
        </w:rPr>
        <w:t xml:space="preserve"> and an </w:t>
      </w:r>
      <w:r w:rsidR="0035202C" w:rsidRPr="00A85E62">
        <w:rPr>
          <w:noProof/>
        </w:rPr>
        <w:t xml:space="preserve">area of </w:t>
      </w:r>
      <w:r w:rsidRPr="00A85E62">
        <w:rPr>
          <w:noProof/>
        </w:rPr>
        <w:t xml:space="preserve">over </w:t>
      </w:r>
      <w:r w:rsidR="0035202C" w:rsidRPr="00A85E62">
        <w:rPr>
          <w:noProof/>
        </w:rPr>
        <w:t>500 </w:t>
      </w:r>
      <w:r w:rsidR="00A44294" w:rsidRPr="00A85E62">
        <w:rPr>
          <w:noProof/>
        </w:rPr>
        <w:t>km</w:t>
      </w:r>
      <w:r w:rsidR="00A44294" w:rsidRPr="00C571F5">
        <w:rPr>
          <w:noProof/>
          <w:vertAlign w:val="superscript"/>
        </w:rPr>
        <w:t>2</w:t>
      </w:r>
      <w:r w:rsidRPr="00A85E62">
        <w:rPr>
          <w:noProof/>
        </w:rPr>
        <w:t xml:space="preserve"> were affected. Thousands of households were left without electricity, drinking water and phone service, </w:t>
      </w:r>
      <w:r w:rsidR="0035202C" w:rsidRPr="00A85E62">
        <w:rPr>
          <w:noProof/>
        </w:rPr>
        <w:t xml:space="preserve">and </w:t>
      </w:r>
      <w:r w:rsidRPr="00A85E62">
        <w:rPr>
          <w:noProof/>
        </w:rPr>
        <w:t xml:space="preserve">significant damage was done to public infrastructure and goods. Over </w:t>
      </w:r>
      <w:r w:rsidR="00B0123F" w:rsidRPr="00A85E62">
        <w:rPr>
          <w:noProof/>
        </w:rPr>
        <w:t>170 </w:t>
      </w:r>
      <w:r w:rsidRPr="00A85E62">
        <w:rPr>
          <w:noProof/>
        </w:rPr>
        <w:t xml:space="preserve">educational establishments and more than </w:t>
      </w:r>
      <w:r w:rsidR="00B0123F" w:rsidRPr="00A85E62">
        <w:rPr>
          <w:noProof/>
        </w:rPr>
        <w:t>50 </w:t>
      </w:r>
      <w:r w:rsidRPr="00A85E62">
        <w:rPr>
          <w:noProof/>
        </w:rPr>
        <w:t xml:space="preserve">health institutions were impacted. The floods also led to </w:t>
      </w:r>
      <w:r w:rsidR="00B0123F" w:rsidRPr="00A85E62">
        <w:rPr>
          <w:noProof/>
        </w:rPr>
        <w:t>232 </w:t>
      </w:r>
      <w:r w:rsidRPr="00A85E62">
        <w:rPr>
          <w:noProof/>
        </w:rPr>
        <w:t>fatalities.</w:t>
      </w:r>
    </w:p>
    <w:p w14:paraId="35C58AB2" w14:textId="20E7B501" w:rsidR="00C55ACB" w:rsidRPr="00A85E62" w:rsidRDefault="00C55ACB" w:rsidP="00164930">
      <w:pPr>
        <w:pStyle w:val="Text1"/>
        <w:ind w:left="0"/>
        <w:rPr>
          <w:noProof/>
          <w:highlight w:val="yellow"/>
        </w:rPr>
      </w:pPr>
      <w:r w:rsidRPr="00A85E62">
        <w:rPr>
          <w:noProof/>
        </w:rPr>
        <w:t>The Spanish authorities estimated the total direct damage at EUR 20.</w:t>
      </w:r>
      <w:r w:rsidR="0035202C" w:rsidRPr="00A85E62">
        <w:rPr>
          <w:noProof/>
        </w:rPr>
        <w:t>28 </w:t>
      </w:r>
      <w:r w:rsidRPr="00A85E62">
        <w:rPr>
          <w:noProof/>
        </w:rPr>
        <w:t xml:space="preserve">billion. The Commission accepted </w:t>
      </w:r>
      <w:r w:rsidR="0035202C" w:rsidRPr="00A85E62">
        <w:rPr>
          <w:noProof/>
        </w:rPr>
        <w:t>EUR </w:t>
      </w:r>
      <w:r w:rsidRPr="00A85E62">
        <w:rPr>
          <w:noProof/>
        </w:rPr>
        <w:t>18.</w:t>
      </w:r>
      <w:r w:rsidR="0035202C" w:rsidRPr="00A85E62">
        <w:rPr>
          <w:noProof/>
        </w:rPr>
        <w:t>08 </w:t>
      </w:r>
      <w:r w:rsidRPr="00A85E62">
        <w:rPr>
          <w:noProof/>
        </w:rPr>
        <w:t>billion as plausible total direct damage. This amount exceeds the ‘major natural disaster’ threshold for Spain, which was EUR</w:t>
      </w:r>
      <w:r w:rsidR="009E7654" w:rsidRPr="00A85E62">
        <w:rPr>
          <w:noProof/>
        </w:rPr>
        <w:t> </w:t>
      </w:r>
      <w:r w:rsidRPr="00A85E62">
        <w:rPr>
          <w:noProof/>
        </w:rPr>
        <w:t>3.</w:t>
      </w:r>
      <w:r w:rsidR="00B0123F" w:rsidRPr="00A85E62">
        <w:rPr>
          <w:noProof/>
        </w:rPr>
        <w:t>96 </w:t>
      </w:r>
      <w:r w:rsidRPr="00A85E62">
        <w:rPr>
          <w:noProof/>
        </w:rPr>
        <w:t>billion in 2025</w:t>
      </w:r>
      <w:r w:rsidR="00CB3F32">
        <w:rPr>
          <w:noProof/>
        </w:rPr>
        <w:t xml:space="preserve"> (EUR 3 billion in 2011 prices under Article 2(2) of the Regulation)</w:t>
      </w:r>
      <w:r w:rsidRPr="00A85E62">
        <w:rPr>
          <w:noProof/>
        </w:rPr>
        <w:t>.</w:t>
      </w:r>
    </w:p>
    <w:p w14:paraId="39038AB8" w14:textId="77777777" w:rsidR="00C55ACB" w:rsidRPr="00A85E62" w:rsidRDefault="00C55ACB" w:rsidP="00C55ACB">
      <w:pPr>
        <w:pStyle w:val="Text1"/>
        <w:ind w:left="0"/>
        <w:rPr>
          <w:noProof/>
          <w:highlight w:val="yellow"/>
        </w:rPr>
      </w:pPr>
    </w:p>
    <w:p w14:paraId="25490853" w14:textId="64CA4817" w:rsidR="00B35949" w:rsidRPr="00A85E62" w:rsidRDefault="00C55ACB" w:rsidP="00B35949">
      <w:pPr>
        <w:pStyle w:val="Text1"/>
        <w:ind w:left="0"/>
        <w:rPr>
          <w:noProof/>
        </w:rPr>
      </w:pPr>
      <w:r w:rsidRPr="00A85E62">
        <w:rPr>
          <w:noProof/>
        </w:rPr>
        <w:t>On 20 January 2025, Spain appli</w:t>
      </w:r>
      <w:r w:rsidR="00BE0C46" w:rsidRPr="00A85E62">
        <w:rPr>
          <w:noProof/>
        </w:rPr>
        <w:t>ed</w:t>
      </w:r>
      <w:r w:rsidRPr="00A85E62">
        <w:rPr>
          <w:noProof/>
        </w:rPr>
        <w:t xml:space="preserve"> for a financial contribution from the EUSF to finance emergency and recovery operations following the floods in </w:t>
      </w:r>
      <w:r w:rsidR="00B35949" w:rsidRPr="00A85E62">
        <w:rPr>
          <w:noProof/>
        </w:rPr>
        <w:t xml:space="preserve">the Valencia </w:t>
      </w:r>
      <w:r w:rsidR="00A44294" w:rsidRPr="00A85E62">
        <w:rPr>
          <w:noProof/>
        </w:rPr>
        <w:t xml:space="preserve">region </w:t>
      </w:r>
      <w:r w:rsidRPr="00A85E62">
        <w:rPr>
          <w:noProof/>
        </w:rPr>
        <w:t>in October 202</w:t>
      </w:r>
      <w:r w:rsidR="00B35949" w:rsidRPr="00A85E62">
        <w:rPr>
          <w:noProof/>
        </w:rPr>
        <w:t>4</w:t>
      </w:r>
      <w:r w:rsidRPr="00A85E62">
        <w:rPr>
          <w:noProof/>
        </w:rPr>
        <w:t>.</w:t>
      </w:r>
    </w:p>
    <w:p w14:paraId="4789A4BE" w14:textId="09645D27" w:rsidR="00B35949" w:rsidRPr="00A85E62" w:rsidRDefault="00B35949" w:rsidP="00B35949">
      <w:pPr>
        <w:pStyle w:val="Text1"/>
        <w:ind w:left="0"/>
        <w:rPr>
          <w:noProof/>
        </w:rPr>
      </w:pPr>
      <w:r w:rsidRPr="00A85E62">
        <w:rPr>
          <w:noProof/>
        </w:rPr>
        <w:t xml:space="preserve">Spain requested the payment of an advance pursuant to </w:t>
      </w:r>
      <w:r w:rsidR="00B0123F" w:rsidRPr="00A85E62">
        <w:rPr>
          <w:noProof/>
        </w:rPr>
        <w:t>Article </w:t>
      </w:r>
      <w:r w:rsidRPr="00A85E62">
        <w:rPr>
          <w:noProof/>
        </w:rPr>
        <w:t xml:space="preserve">4a of the Regulation. </w:t>
      </w:r>
      <w:r w:rsidR="00887713">
        <w:rPr>
          <w:noProof/>
        </w:rPr>
        <w:t>T</w:t>
      </w:r>
      <w:r w:rsidR="00887713" w:rsidRPr="00A85E62">
        <w:rPr>
          <w:noProof/>
        </w:rPr>
        <w:t xml:space="preserve">he </w:t>
      </w:r>
      <w:r w:rsidRPr="00A85E62">
        <w:rPr>
          <w:noProof/>
        </w:rPr>
        <w:t>Commission concluded</w:t>
      </w:r>
      <w:r w:rsidR="00887713">
        <w:rPr>
          <w:noProof/>
        </w:rPr>
        <w:t>, on the basis of the preliminary assessment,</w:t>
      </w:r>
      <w:r w:rsidRPr="00A85E62">
        <w:rPr>
          <w:noProof/>
        </w:rPr>
        <w:t xml:space="preserve"> that the conditions for paying </w:t>
      </w:r>
      <w:r w:rsidR="00CB3F32">
        <w:rPr>
          <w:noProof/>
        </w:rPr>
        <w:t xml:space="preserve">the maximum amount allowed by the Regulation for an </w:t>
      </w:r>
      <w:r w:rsidRPr="00A85E62">
        <w:rPr>
          <w:noProof/>
        </w:rPr>
        <w:t xml:space="preserve"> advance from the EUSF were met. </w:t>
      </w:r>
      <w:r w:rsidR="00B0123F" w:rsidRPr="00A85E62">
        <w:rPr>
          <w:noProof/>
        </w:rPr>
        <w:t xml:space="preserve">An </w:t>
      </w:r>
      <w:r w:rsidRPr="00A85E62">
        <w:rPr>
          <w:noProof/>
        </w:rPr>
        <w:t xml:space="preserve">advance of </w:t>
      </w:r>
      <w:r w:rsidR="00A44294" w:rsidRPr="00A85E62">
        <w:rPr>
          <w:noProof/>
        </w:rPr>
        <w:t>EUR 100 000 </w:t>
      </w:r>
      <w:r w:rsidRPr="00A85E62">
        <w:rPr>
          <w:noProof/>
        </w:rPr>
        <w:t>000 was awarded by Commission Implementing Decision C(2025</w:t>
      </w:r>
      <w:r w:rsidR="00B0123F" w:rsidRPr="00A85E62">
        <w:rPr>
          <w:noProof/>
        </w:rPr>
        <w:t>) </w:t>
      </w:r>
      <w:r w:rsidRPr="00A85E62">
        <w:rPr>
          <w:noProof/>
        </w:rPr>
        <w:t xml:space="preserve">1798 of </w:t>
      </w:r>
      <w:r w:rsidR="00B0123F" w:rsidRPr="00A85E62">
        <w:rPr>
          <w:noProof/>
        </w:rPr>
        <w:t>20 </w:t>
      </w:r>
      <w:r w:rsidRPr="00A85E62">
        <w:rPr>
          <w:noProof/>
        </w:rPr>
        <w:t xml:space="preserve">March 2025. The advance was paid to Spain on </w:t>
      </w:r>
      <w:r w:rsidR="00B0123F" w:rsidRPr="00A85E62">
        <w:rPr>
          <w:noProof/>
        </w:rPr>
        <w:t>8 </w:t>
      </w:r>
      <w:r w:rsidRPr="00A85E62">
        <w:rPr>
          <w:noProof/>
        </w:rPr>
        <w:t>April 2025.</w:t>
      </w:r>
    </w:p>
    <w:p w14:paraId="7ED8E164" w14:textId="5194F453" w:rsidR="00C55ACB" w:rsidRPr="00A85E62" w:rsidRDefault="00C55ACB" w:rsidP="00C571F5">
      <w:pPr>
        <w:spacing w:before="120" w:after="120" w:line="240" w:lineRule="auto"/>
        <w:jc w:val="both"/>
        <w:rPr>
          <w:rFonts w:ascii="Times New Roman" w:hAnsi="Times New Roman"/>
          <w:noProof/>
          <w:color w:val="000000"/>
          <w:sz w:val="24"/>
          <w:szCs w:val="24"/>
          <w:highlight w:val="yellow"/>
        </w:rPr>
      </w:pPr>
      <w:r w:rsidRPr="00A85E62">
        <w:rPr>
          <w:rFonts w:ascii="Times New Roman" w:hAnsi="Times New Roman"/>
          <w:noProof/>
          <w:color w:val="000000"/>
          <w:sz w:val="24"/>
          <w:szCs w:val="24"/>
        </w:rPr>
        <w:t>Following Commission proposal COM(202</w:t>
      </w:r>
      <w:r w:rsidR="00B35949" w:rsidRPr="00A85E62">
        <w:rPr>
          <w:rFonts w:ascii="Times New Roman" w:hAnsi="Times New Roman"/>
          <w:noProof/>
          <w:color w:val="000000"/>
          <w:sz w:val="24"/>
          <w:szCs w:val="24"/>
        </w:rPr>
        <w:t>5</w:t>
      </w:r>
      <w:r w:rsidR="00B0123F" w:rsidRPr="00A85E62">
        <w:rPr>
          <w:rFonts w:ascii="Times New Roman" w:hAnsi="Times New Roman"/>
          <w:noProof/>
          <w:color w:val="000000"/>
          <w:sz w:val="24"/>
          <w:szCs w:val="24"/>
        </w:rPr>
        <w:t>) </w:t>
      </w:r>
      <w:r w:rsidR="00B35949" w:rsidRPr="00A85E62">
        <w:rPr>
          <w:rFonts w:ascii="Times New Roman" w:hAnsi="Times New Roman"/>
          <w:noProof/>
          <w:color w:val="000000"/>
          <w:sz w:val="24"/>
          <w:szCs w:val="24"/>
        </w:rPr>
        <w:t>855</w:t>
      </w:r>
      <w:r w:rsidRPr="00A85E62">
        <w:rPr>
          <w:rFonts w:ascii="Times New Roman" w:hAnsi="Times New Roman"/>
          <w:noProof/>
          <w:color w:val="000000"/>
          <w:sz w:val="24"/>
          <w:szCs w:val="24"/>
        </w:rPr>
        <w:t xml:space="preserve"> of </w:t>
      </w:r>
      <w:r w:rsidR="00B35949" w:rsidRPr="00A85E62">
        <w:rPr>
          <w:rFonts w:ascii="Times New Roman" w:hAnsi="Times New Roman"/>
          <w:noProof/>
          <w:color w:val="000000"/>
          <w:sz w:val="24"/>
          <w:szCs w:val="24"/>
        </w:rPr>
        <w:t>3</w:t>
      </w:r>
      <w:r w:rsidRPr="00A85E62">
        <w:rPr>
          <w:rFonts w:ascii="Times New Roman" w:hAnsi="Times New Roman"/>
          <w:noProof/>
          <w:color w:val="000000"/>
          <w:sz w:val="24"/>
          <w:szCs w:val="24"/>
        </w:rPr>
        <w:t> </w:t>
      </w:r>
      <w:r w:rsidR="00B35949" w:rsidRPr="00A85E62">
        <w:rPr>
          <w:rFonts w:ascii="Times New Roman" w:hAnsi="Times New Roman"/>
          <w:noProof/>
          <w:color w:val="000000"/>
          <w:sz w:val="24"/>
          <w:szCs w:val="24"/>
        </w:rPr>
        <w:t>October</w:t>
      </w:r>
      <w:r w:rsidRPr="00A85E62">
        <w:rPr>
          <w:rFonts w:ascii="Times New Roman" w:hAnsi="Times New Roman"/>
          <w:noProof/>
          <w:color w:val="000000"/>
          <w:sz w:val="24"/>
          <w:szCs w:val="24"/>
        </w:rPr>
        <w:t xml:space="preserve"> 202</w:t>
      </w:r>
      <w:r w:rsidR="00B35949" w:rsidRPr="00A85E62">
        <w:rPr>
          <w:rFonts w:ascii="Times New Roman" w:hAnsi="Times New Roman"/>
          <w:noProof/>
          <w:color w:val="000000"/>
          <w:sz w:val="24"/>
          <w:szCs w:val="24"/>
        </w:rPr>
        <w:t>5</w:t>
      </w:r>
      <w:r w:rsidRPr="00A85E62">
        <w:rPr>
          <w:rFonts w:ascii="Times New Roman" w:hAnsi="Times New Roman"/>
          <w:noProof/>
          <w:color w:val="000000"/>
          <w:sz w:val="24"/>
          <w:szCs w:val="24"/>
        </w:rPr>
        <w:t>, the budgetary authority approved a payment of EUR </w:t>
      </w:r>
      <w:r w:rsidR="00A44294" w:rsidRPr="00A85E62">
        <w:rPr>
          <w:rFonts w:ascii="Times New Roman" w:hAnsi="Times New Roman"/>
          <w:noProof/>
          <w:color w:val="000000"/>
          <w:sz w:val="24"/>
          <w:szCs w:val="24"/>
        </w:rPr>
        <w:t>946 153 </w:t>
      </w:r>
      <w:r w:rsidR="00B35949" w:rsidRPr="00A85E62">
        <w:rPr>
          <w:rFonts w:ascii="Times New Roman" w:hAnsi="Times New Roman"/>
          <w:noProof/>
          <w:color w:val="000000"/>
          <w:sz w:val="24"/>
          <w:szCs w:val="24"/>
        </w:rPr>
        <w:t>691</w:t>
      </w:r>
      <w:r w:rsidRPr="00A85E62">
        <w:rPr>
          <w:rFonts w:ascii="Times New Roman" w:hAnsi="Times New Roman"/>
          <w:noProof/>
          <w:color w:val="000000"/>
          <w:sz w:val="24"/>
          <w:szCs w:val="24"/>
        </w:rPr>
        <w:t xml:space="preserve"> from the EUSF to </w:t>
      </w:r>
      <w:r w:rsidR="00B35949" w:rsidRPr="00A85E62">
        <w:rPr>
          <w:rFonts w:ascii="Times New Roman" w:hAnsi="Times New Roman"/>
          <w:noProof/>
          <w:color w:val="000000"/>
          <w:sz w:val="24"/>
          <w:szCs w:val="24"/>
        </w:rPr>
        <w:t>Spain</w:t>
      </w:r>
      <w:r w:rsidRPr="00A85E62">
        <w:rPr>
          <w:rFonts w:ascii="Times New Roman" w:hAnsi="Times New Roman"/>
          <w:noProof/>
          <w:color w:val="000000"/>
          <w:sz w:val="24"/>
          <w:szCs w:val="24"/>
        </w:rPr>
        <w:t xml:space="preserve">. </w:t>
      </w:r>
      <w:r w:rsidR="00B35949" w:rsidRPr="00A85E62">
        <w:rPr>
          <w:rFonts w:ascii="Times New Roman" w:hAnsi="Times New Roman"/>
          <w:noProof/>
          <w:color w:val="000000"/>
          <w:sz w:val="24"/>
          <w:szCs w:val="24"/>
        </w:rPr>
        <w:t xml:space="preserve">The relevant </w:t>
      </w:r>
      <w:r w:rsidR="00B0123F" w:rsidRPr="00A85E62">
        <w:rPr>
          <w:rFonts w:ascii="Times New Roman" w:hAnsi="Times New Roman"/>
          <w:noProof/>
          <w:color w:val="000000"/>
          <w:sz w:val="24"/>
          <w:szCs w:val="24"/>
        </w:rPr>
        <w:t xml:space="preserve">implementing decision </w:t>
      </w:r>
      <w:r w:rsidR="00B35949" w:rsidRPr="00A85E62">
        <w:rPr>
          <w:rFonts w:ascii="Times New Roman" w:hAnsi="Times New Roman"/>
          <w:noProof/>
          <w:color w:val="000000"/>
          <w:sz w:val="24"/>
          <w:szCs w:val="24"/>
        </w:rPr>
        <w:t xml:space="preserve">will be adopted in </w:t>
      </w:r>
      <w:r w:rsidRPr="00A85E62">
        <w:rPr>
          <w:rFonts w:ascii="Times New Roman" w:hAnsi="Times New Roman"/>
          <w:noProof/>
          <w:color w:val="000000"/>
          <w:sz w:val="24"/>
          <w:szCs w:val="24"/>
        </w:rPr>
        <w:t>202</w:t>
      </w:r>
      <w:r w:rsidR="00B35949" w:rsidRPr="00A85E62">
        <w:rPr>
          <w:rFonts w:ascii="Times New Roman" w:hAnsi="Times New Roman"/>
          <w:noProof/>
          <w:color w:val="000000"/>
          <w:sz w:val="24"/>
          <w:szCs w:val="24"/>
        </w:rPr>
        <w:t>6.</w:t>
      </w:r>
    </w:p>
    <w:p w14:paraId="4ADC7C6C" w14:textId="77777777" w:rsidR="00C55ACB" w:rsidRPr="00A85E62" w:rsidRDefault="00C55ACB" w:rsidP="00AF19CC">
      <w:pPr>
        <w:pStyle w:val="Text1"/>
        <w:ind w:left="0"/>
        <w:rPr>
          <w:rFonts w:ascii="Times New Roman Bold" w:hAnsi="Times New Roman Bold"/>
          <w:smallCaps/>
          <w:noProof/>
          <w:highlight w:val="yellow"/>
        </w:rPr>
      </w:pPr>
    </w:p>
    <w:p w14:paraId="17305729" w14:textId="2E739F07" w:rsidR="005E3223" w:rsidRPr="00A85E62" w:rsidRDefault="004071E3" w:rsidP="005E3223">
      <w:pPr>
        <w:pStyle w:val="Text1"/>
        <w:ind w:left="0"/>
        <w:rPr>
          <w:rFonts w:ascii="Times New Roman Bold" w:hAnsi="Times New Roman Bold"/>
          <w:smallCaps/>
          <w:noProof/>
        </w:rPr>
      </w:pPr>
      <w:r w:rsidRPr="00A85E62">
        <w:rPr>
          <w:rFonts w:ascii="Times New Roman Bold" w:hAnsi="Times New Roman Bold"/>
          <w:smallCaps/>
          <w:noProof/>
        </w:rPr>
        <w:t>France – Cyclone in Mayotte</w:t>
      </w:r>
    </w:p>
    <w:p w14:paraId="65C586E8" w14:textId="3E97BF3E" w:rsidR="005E3223" w:rsidRPr="00A85E62" w:rsidRDefault="005E3223" w:rsidP="005E3223">
      <w:pPr>
        <w:pStyle w:val="Text1"/>
        <w:ind w:left="0"/>
        <w:rPr>
          <w:rFonts w:eastAsia="Calibri"/>
          <w:noProof/>
          <w:color w:val="000000"/>
          <w:szCs w:val="24"/>
          <w:lang w:eastAsia="en-US"/>
        </w:rPr>
      </w:pPr>
      <w:r w:rsidRPr="00A85E62">
        <w:rPr>
          <w:rFonts w:eastAsia="Calibri"/>
          <w:noProof/>
          <w:color w:val="000000"/>
          <w:szCs w:val="24"/>
          <w:lang w:eastAsia="en-US"/>
        </w:rPr>
        <w:t xml:space="preserve">On </w:t>
      </w:r>
      <w:r w:rsidR="00B0123F" w:rsidRPr="00A85E62">
        <w:rPr>
          <w:rFonts w:eastAsia="Calibri"/>
          <w:noProof/>
          <w:color w:val="000000"/>
          <w:szCs w:val="24"/>
          <w:lang w:eastAsia="en-US"/>
        </w:rPr>
        <w:t>14 </w:t>
      </w:r>
      <w:r w:rsidRPr="00A85E62">
        <w:rPr>
          <w:rFonts w:eastAsia="Calibri"/>
          <w:noProof/>
          <w:color w:val="000000"/>
          <w:szCs w:val="24"/>
          <w:lang w:eastAsia="en-US"/>
        </w:rPr>
        <w:t xml:space="preserve">December 2024, the eye of cyclone Chido hit the island of Mayotte, France. The cyclone’s wind gusts exceeded </w:t>
      </w:r>
      <w:r w:rsidR="00A44294" w:rsidRPr="00A85E62">
        <w:rPr>
          <w:rFonts w:eastAsia="Calibri"/>
          <w:noProof/>
          <w:color w:val="000000"/>
          <w:szCs w:val="24"/>
          <w:lang w:eastAsia="en-US"/>
        </w:rPr>
        <w:t>180 km</w:t>
      </w:r>
      <w:r w:rsidRPr="00A85E62">
        <w:rPr>
          <w:rFonts w:eastAsia="Calibri"/>
          <w:noProof/>
          <w:color w:val="000000"/>
          <w:szCs w:val="24"/>
          <w:lang w:eastAsia="en-US"/>
        </w:rPr>
        <w:t xml:space="preserve"> per hour across the territory. The cyclone also brought heavy rainfall to the island</w:t>
      </w:r>
      <w:r w:rsidR="00A44294" w:rsidRPr="00A85E62">
        <w:rPr>
          <w:rFonts w:eastAsia="Calibri"/>
          <w:noProof/>
          <w:color w:val="000000"/>
          <w:szCs w:val="24"/>
          <w:lang w:eastAsia="en-US"/>
        </w:rPr>
        <w:t>,</w:t>
      </w:r>
      <w:r w:rsidRPr="00A85E62">
        <w:rPr>
          <w:rFonts w:eastAsia="Calibri"/>
          <w:noProof/>
          <w:color w:val="000000"/>
          <w:szCs w:val="24"/>
          <w:lang w:eastAsia="en-US"/>
        </w:rPr>
        <w:t xml:space="preserve"> with total estimated </w:t>
      </w:r>
      <w:r w:rsidR="00A44294" w:rsidRPr="00A85E62">
        <w:rPr>
          <w:rFonts w:eastAsia="Calibri"/>
          <w:noProof/>
          <w:color w:val="000000"/>
          <w:szCs w:val="24"/>
          <w:lang w:eastAsia="en-US"/>
        </w:rPr>
        <w:t xml:space="preserve">rainfall of </w:t>
      </w:r>
      <w:r w:rsidRPr="00A85E62">
        <w:rPr>
          <w:rFonts w:eastAsia="Calibri"/>
          <w:noProof/>
          <w:color w:val="000000"/>
          <w:szCs w:val="24"/>
          <w:lang w:eastAsia="en-US"/>
        </w:rPr>
        <w:t xml:space="preserve">between 100 and </w:t>
      </w:r>
      <w:r w:rsidR="00A44294" w:rsidRPr="00A85E62">
        <w:rPr>
          <w:rFonts w:eastAsia="Calibri"/>
          <w:noProof/>
          <w:color w:val="000000"/>
          <w:szCs w:val="24"/>
          <w:lang w:eastAsia="en-US"/>
        </w:rPr>
        <w:t>150 </w:t>
      </w:r>
      <w:r w:rsidRPr="00A85E62">
        <w:rPr>
          <w:rFonts w:eastAsia="Calibri"/>
          <w:noProof/>
          <w:color w:val="000000"/>
          <w:szCs w:val="24"/>
          <w:lang w:eastAsia="en-US"/>
        </w:rPr>
        <w:t xml:space="preserve">mm in </w:t>
      </w:r>
      <w:r w:rsidR="00A44294" w:rsidRPr="00A85E62">
        <w:rPr>
          <w:rFonts w:eastAsia="Calibri"/>
          <w:noProof/>
          <w:color w:val="000000"/>
          <w:szCs w:val="24"/>
          <w:lang w:eastAsia="en-US"/>
        </w:rPr>
        <w:t>12 </w:t>
      </w:r>
      <w:r w:rsidRPr="00A85E62">
        <w:rPr>
          <w:rFonts w:eastAsia="Calibri"/>
          <w:noProof/>
          <w:color w:val="000000"/>
          <w:szCs w:val="24"/>
          <w:lang w:eastAsia="en-US"/>
        </w:rPr>
        <w:t xml:space="preserve">hours. The heavy rainfall and strong winds were combined with dangerously high wave heights of 5 to </w:t>
      </w:r>
      <w:r w:rsidR="00A44294" w:rsidRPr="00A85E62">
        <w:rPr>
          <w:rFonts w:eastAsia="Calibri"/>
          <w:noProof/>
          <w:color w:val="000000"/>
          <w:szCs w:val="24"/>
          <w:lang w:eastAsia="en-US"/>
        </w:rPr>
        <w:t>9 </w:t>
      </w:r>
      <w:r w:rsidRPr="00A85E62">
        <w:rPr>
          <w:rFonts w:eastAsia="Calibri"/>
          <w:noProof/>
          <w:color w:val="000000"/>
          <w:szCs w:val="24"/>
          <w:lang w:eastAsia="en-US"/>
        </w:rPr>
        <w:t>m</w:t>
      </w:r>
      <w:r w:rsidR="00B0123F" w:rsidRPr="00A85E62">
        <w:rPr>
          <w:rFonts w:eastAsia="Calibri"/>
          <w:noProof/>
          <w:color w:val="000000"/>
          <w:szCs w:val="24"/>
          <w:lang w:eastAsia="en-US"/>
        </w:rPr>
        <w:t xml:space="preserve">, destroying </w:t>
      </w:r>
      <w:r w:rsidRPr="00A85E62">
        <w:rPr>
          <w:rFonts w:eastAsia="Calibri"/>
          <w:noProof/>
          <w:color w:val="000000"/>
          <w:szCs w:val="24"/>
          <w:lang w:eastAsia="en-US"/>
        </w:rPr>
        <w:t xml:space="preserve">all dwellings. The electricity grid and water network shut down completely and several means of crossing between the two islands of Mayotte were severely affected. Public transport and school transport services were forced to temporarily suspend or significantly reduce their operations. The cyclone also led to at least </w:t>
      </w:r>
      <w:r w:rsidR="00A44294" w:rsidRPr="00A85E62">
        <w:rPr>
          <w:rFonts w:eastAsia="Calibri"/>
          <w:noProof/>
          <w:color w:val="000000"/>
          <w:szCs w:val="24"/>
          <w:lang w:eastAsia="en-US"/>
        </w:rPr>
        <w:t>39 </w:t>
      </w:r>
      <w:r w:rsidRPr="00A85E62">
        <w:rPr>
          <w:rFonts w:eastAsia="Calibri"/>
          <w:noProof/>
          <w:color w:val="000000"/>
          <w:szCs w:val="24"/>
          <w:lang w:eastAsia="en-US"/>
        </w:rPr>
        <w:t>fatalities.</w:t>
      </w:r>
    </w:p>
    <w:p w14:paraId="65D556C2" w14:textId="5718363A" w:rsidR="005E3223" w:rsidRPr="00A85E62" w:rsidRDefault="005E3223" w:rsidP="005E3223">
      <w:pPr>
        <w:pStyle w:val="Text1"/>
        <w:ind w:left="0"/>
        <w:rPr>
          <w:rFonts w:eastAsia="Calibri"/>
          <w:noProof/>
          <w:color w:val="000000"/>
          <w:szCs w:val="24"/>
          <w:lang w:eastAsia="en-US"/>
        </w:rPr>
      </w:pPr>
      <w:r w:rsidRPr="00A85E62">
        <w:rPr>
          <w:rFonts w:eastAsia="Calibri"/>
          <w:noProof/>
          <w:color w:val="000000"/>
          <w:szCs w:val="24"/>
          <w:lang w:eastAsia="en-US"/>
        </w:rPr>
        <w:t xml:space="preserve">The French authorities estimated the total direct damage caused by the disaster at </w:t>
      </w:r>
      <w:r w:rsidR="00A44294" w:rsidRPr="00A85E62">
        <w:rPr>
          <w:rFonts w:eastAsia="Calibri"/>
          <w:noProof/>
          <w:color w:val="000000"/>
          <w:szCs w:val="24"/>
          <w:lang w:eastAsia="en-US"/>
        </w:rPr>
        <w:t>EUR </w:t>
      </w:r>
      <w:r w:rsidRPr="00A85E62">
        <w:rPr>
          <w:rFonts w:eastAsia="Calibri"/>
          <w:noProof/>
          <w:color w:val="000000"/>
          <w:szCs w:val="24"/>
          <w:lang w:eastAsia="en-US"/>
        </w:rPr>
        <w:t>3.</w:t>
      </w:r>
      <w:r w:rsidR="00A44294" w:rsidRPr="00A85E62">
        <w:rPr>
          <w:rFonts w:eastAsia="Calibri"/>
          <w:noProof/>
          <w:color w:val="000000"/>
          <w:szCs w:val="24"/>
          <w:lang w:eastAsia="en-US"/>
        </w:rPr>
        <w:t>8 </w:t>
      </w:r>
      <w:r w:rsidRPr="00A85E62">
        <w:rPr>
          <w:rFonts w:eastAsia="Calibri"/>
          <w:noProof/>
          <w:color w:val="000000"/>
          <w:szCs w:val="24"/>
          <w:lang w:eastAsia="en-US"/>
        </w:rPr>
        <w:t xml:space="preserve">billion. The Commission accepted </w:t>
      </w:r>
      <w:r w:rsidR="00A44294" w:rsidRPr="00A85E62">
        <w:rPr>
          <w:rFonts w:eastAsia="Calibri"/>
          <w:noProof/>
          <w:color w:val="000000"/>
          <w:szCs w:val="24"/>
          <w:lang w:eastAsia="en-US"/>
        </w:rPr>
        <w:t>EUR </w:t>
      </w:r>
      <w:r w:rsidRPr="00A85E62">
        <w:rPr>
          <w:rFonts w:eastAsia="Calibri"/>
          <w:noProof/>
          <w:color w:val="000000"/>
          <w:szCs w:val="24"/>
          <w:lang w:eastAsia="en-US"/>
        </w:rPr>
        <w:t>3.</w:t>
      </w:r>
      <w:r w:rsidR="00A44294" w:rsidRPr="00A85E62">
        <w:rPr>
          <w:rFonts w:eastAsia="Calibri"/>
          <w:noProof/>
          <w:color w:val="000000"/>
          <w:szCs w:val="24"/>
          <w:lang w:eastAsia="en-US"/>
        </w:rPr>
        <w:t>6 </w:t>
      </w:r>
      <w:r w:rsidRPr="00A85E62">
        <w:rPr>
          <w:rFonts w:eastAsia="Calibri"/>
          <w:noProof/>
          <w:color w:val="000000"/>
          <w:szCs w:val="24"/>
          <w:lang w:eastAsia="en-US"/>
        </w:rPr>
        <w:t>billion as plausible total direct damage. This amount exceeds the applicable threshold for</w:t>
      </w:r>
      <w:r w:rsidR="009E438F">
        <w:rPr>
          <w:rFonts w:eastAsia="Calibri"/>
          <w:noProof/>
          <w:color w:val="000000"/>
          <w:szCs w:val="24"/>
          <w:lang w:eastAsia="en-US"/>
        </w:rPr>
        <w:t xml:space="preserve"> a</w:t>
      </w:r>
      <w:r w:rsidRPr="00A85E62">
        <w:rPr>
          <w:rFonts w:eastAsia="Calibri"/>
          <w:noProof/>
          <w:color w:val="000000"/>
          <w:szCs w:val="24"/>
          <w:lang w:eastAsia="en-US"/>
        </w:rPr>
        <w:t xml:space="preserve"> </w:t>
      </w:r>
      <w:r w:rsidR="00A44294" w:rsidRPr="00A85E62">
        <w:rPr>
          <w:rFonts w:eastAsia="Calibri"/>
          <w:noProof/>
          <w:color w:val="000000"/>
          <w:szCs w:val="24"/>
          <w:lang w:eastAsia="en-US"/>
        </w:rPr>
        <w:t>‘</w:t>
      </w:r>
      <w:r w:rsidRPr="00A85E62">
        <w:rPr>
          <w:rFonts w:eastAsia="Calibri"/>
          <w:noProof/>
          <w:color w:val="000000"/>
          <w:szCs w:val="24"/>
          <w:lang w:eastAsia="en-US"/>
        </w:rPr>
        <w:t xml:space="preserve">regional </w:t>
      </w:r>
      <w:r w:rsidR="00CB3F32">
        <w:rPr>
          <w:rFonts w:eastAsia="Calibri"/>
          <w:noProof/>
          <w:color w:val="000000"/>
          <w:szCs w:val="24"/>
          <w:lang w:eastAsia="en-US"/>
        </w:rPr>
        <w:t xml:space="preserve">natural </w:t>
      </w:r>
      <w:r w:rsidRPr="00A85E62">
        <w:rPr>
          <w:rFonts w:eastAsia="Calibri"/>
          <w:noProof/>
          <w:color w:val="000000"/>
          <w:szCs w:val="24"/>
          <w:lang w:eastAsia="en-US"/>
        </w:rPr>
        <w:t>disaster</w:t>
      </w:r>
      <w:r w:rsidR="00A44294" w:rsidRPr="00A85E62">
        <w:rPr>
          <w:rFonts w:eastAsia="Calibri"/>
          <w:noProof/>
          <w:color w:val="000000"/>
          <w:szCs w:val="24"/>
          <w:lang w:eastAsia="en-US"/>
        </w:rPr>
        <w:t>’</w:t>
      </w:r>
      <w:r w:rsidR="00CB3F32" w:rsidRPr="00CB3F32">
        <w:rPr>
          <w:rFonts w:eastAsia="Calibri"/>
          <w:noProof/>
          <w:color w:val="000000"/>
          <w:szCs w:val="24"/>
          <w:lang w:eastAsia="en-US"/>
        </w:rPr>
        <w:t xml:space="preserve"> </w:t>
      </w:r>
      <w:r w:rsidR="00CB3F32">
        <w:rPr>
          <w:rFonts w:eastAsia="Calibri"/>
          <w:noProof/>
          <w:color w:val="000000"/>
          <w:szCs w:val="24"/>
          <w:lang w:eastAsia="en-US"/>
        </w:rPr>
        <w:t>under Article 2(3), second sentence, of the Regulation</w:t>
      </w:r>
      <w:r w:rsidR="00A44294" w:rsidRPr="00A85E62">
        <w:rPr>
          <w:rFonts w:eastAsia="Calibri"/>
          <w:noProof/>
          <w:color w:val="000000"/>
          <w:szCs w:val="24"/>
          <w:lang w:eastAsia="en-US"/>
        </w:rPr>
        <w:t xml:space="preserve">, </w:t>
      </w:r>
      <w:r w:rsidRPr="00A85E62">
        <w:rPr>
          <w:rFonts w:eastAsia="Calibri"/>
          <w:noProof/>
          <w:color w:val="000000"/>
          <w:szCs w:val="24"/>
          <w:lang w:eastAsia="en-US"/>
        </w:rPr>
        <w:t xml:space="preserve">which </w:t>
      </w:r>
      <w:r w:rsidR="00A44294" w:rsidRPr="00A85E62">
        <w:rPr>
          <w:rFonts w:eastAsia="Calibri"/>
          <w:noProof/>
          <w:color w:val="000000"/>
          <w:szCs w:val="24"/>
          <w:lang w:eastAsia="en-US"/>
        </w:rPr>
        <w:t>was EUR </w:t>
      </w:r>
      <w:r w:rsidRPr="00A85E62">
        <w:rPr>
          <w:rFonts w:eastAsia="Calibri"/>
          <w:noProof/>
          <w:color w:val="000000"/>
          <w:szCs w:val="24"/>
          <w:lang w:eastAsia="en-US"/>
        </w:rPr>
        <w:t>33.</w:t>
      </w:r>
      <w:r w:rsidR="00A44294" w:rsidRPr="00A85E62">
        <w:rPr>
          <w:rFonts w:eastAsia="Calibri"/>
          <w:noProof/>
          <w:color w:val="000000"/>
          <w:szCs w:val="24"/>
          <w:lang w:eastAsia="en-US"/>
        </w:rPr>
        <w:t>47 </w:t>
      </w:r>
      <w:r w:rsidRPr="00A85E62">
        <w:rPr>
          <w:rFonts w:eastAsia="Calibri"/>
          <w:noProof/>
          <w:color w:val="000000"/>
          <w:szCs w:val="24"/>
          <w:lang w:eastAsia="en-US"/>
        </w:rPr>
        <w:t>million for Mayotte in 2025.</w:t>
      </w:r>
    </w:p>
    <w:p w14:paraId="47BFB579" w14:textId="1E8A71C6" w:rsidR="00F42F61" w:rsidRPr="00A85E62" w:rsidRDefault="00F42F61" w:rsidP="00F42F61">
      <w:pPr>
        <w:pStyle w:val="Text1"/>
        <w:ind w:left="0"/>
        <w:rPr>
          <w:noProof/>
          <w:color w:val="000000"/>
          <w:szCs w:val="24"/>
        </w:rPr>
      </w:pPr>
      <w:r w:rsidRPr="00A85E62">
        <w:rPr>
          <w:noProof/>
          <w:color w:val="000000"/>
          <w:szCs w:val="24"/>
        </w:rPr>
        <w:t xml:space="preserve">On </w:t>
      </w:r>
      <w:r w:rsidR="00B0123F" w:rsidRPr="00A85E62">
        <w:rPr>
          <w:noProof/>
          <w:color w:val="000000"/>
          <w:szCs w:val="24"/>
        </w:rPr>
        <w:t>7 </w:t>
      </w:r>
      <w:r w:rsidRPr="00A85E62">
        <w:rPr>
          <w:noProof/>
          <w:color w:val="000000"/>
          <w:szCs w:val="24"/>
        </w:rPr>
        <w:t>March 2025, France appli</w:t>
      </w:r>
      <w:r w:rsidR="003C1792" w:rsidRPr="00A85E62">
        <w:rPr>
          <w:noProof/>
          <w:color w:val="000000"/>
          <w:szCs w:val="24"/>
        </w:rPr>
        <w:t>ed</w:t>
      </w:r>
      <w:r w:rsidRPr="00A85E62">
        <w:rPr>
          <w:noProof/>
          <w:color w:val="000000"/>
          <w:szCs w:val="24"/>
        </w:rPr>
        <w:t xml:space="preserve"> for a financial contribution from the EUSF to finance emergency and recovery operations following cyclone Chido on the island of Mayotte, France on </w:t>
      </w:r>
      <w:r w:rsidR="00B0123F" w:rsidRPr="00A85E62">
        <w:rPr>
          <w:noProof/>
          <w:color w:val="000000"/>
          <w:szCs w:val="24"/>
        </w:rPr>
        <w:t>14 </w:t>
      </w:r>
      <w:r w:rsidRPr="00A85E62">
        <w:rPr>
          <w:noProof/>
          <w:color w:val="000000"/>
          <w:szCs w:val="24"/>
        </w:rPr>
        <w:t>December 202</w:t>
      </w:r>
      <w:r w:rsidR="00A44294" w:rsidRPr="00A85E62">
        <w:rPr>
          <w:noProof/>
          <w:color w:val="000000"/>
          <w:szCs w:val="24"/>
        </w:rPr>
        <w:t>4.</w:t>
      </w:r>
    </w:p>
    <w:p w14:paraId="6565C23D" w14:textId="7FADC921" w:rsidR="00F42F61" w:rsidRPr="00A85E62" w:rsidRDefault="00F42F61" w:rsidP="00F42F61">
      <w:pPr>
        <w:pStyle w:val="Text1"/>
        <w:ind w:left="0"/>
        <w:rPr>
          <w:noProof/>
          <w:color w:val="000000"/>
          <w:szCs w:val="24"/>
        </w:rPr>
      </w:pPr>
      <w:r w:rsidRPr="00A85E62">
        <w:rPr>
          <w:noProof/>
          <w:color w:val="000000"/>
          <w:szCs w:val="24"/>
        </w:rPr>
        <w:t xml:space="preserve">France requested the payment of an advance pursuant to </w:t>
      </w:r>
      <w:r w:rsidR="00A44294" w:rsidRPr="00A85E62">
        <w:rPr>
          <w:noProof/>
          <w:color w:val="000000"/>
          <w:szCs w:val="24"/>
        </w:rPr>
        <w:t>Article </w:t>
      </w:r>
      <w:r w:rsidRPr="00A85E62">
        <w:rPr>
          <w:noProof/>
          <w:color w:val="000000"/>
          <w:szCs w:val="24"/>
        </w:rPr>
        <w:t xml:space="preserve">4a of the Regulation. </w:t>
      </w:r>
      <w:r w:rsidR="00C01753">
        <w:rPr>
          <w:noProof/>
          <w:color w:val="000000"/>
          <w:szCs w:val="24"/>
        </w:rPr>
        <w:t>T</w:t>
      </w:r>
      <w:r w:rsidR="00C01753" w:rsidRPr="00A85E62">
        <w:rPr>
          <w:noProof/>
          <w:color w:val="000000"/>
          <w:szCs w:val="24"/>
        </w:rPr>
        <w:t xml:space="preserve">he </w:t>
      </w:r>
      <w:r w:rsidRPr="00A85E62">
        <w:rPr>
          <w:noProof/>
          <w:color w:val="000000"/>
          <w:szCs w:val="24"/>
        </w:rPr>
        <w:t xml:space="preserve">Commission concluded </w:t>
      </w:r>
      <w:r w:rsidR="00C01753">
        <w:rPr>
          <w:noProof/>
          <w:color w:val="000000"/>
          <w:szCs w:val="24"/>
        </w:rPr>
        <w:t xml:space="preserve">on the basis of the preliminary assessment </w:t>
      </w:r>
      <w:r w:rsidRPr="00A85E62">
        <w:rPr>
          <w:noProof/>
          <w:color w:val="000000"/>
          <w:szCs w:val="24"/>
        </w:rPr>
        <w:t xml:space="preserve">that the conditions for paying an advance </w:t>
      </w:r>
      <w:r w:rsidR="00CB3F32">
        <w:rPr>
          <w:noProof/>
          <w:color w:val="000000"/>
          <w:szCs w:val="24"/>
          <w:lang w:val="en-US"/>
        </w:rPr>
        <w:t xml:space="preserve">corresponding to </w:t>
      </w:r>
      <w:r w:rsidR="00CB3F32" w:rsidRPr="00077CA9">
        <w:rPr>
          <w:noProof/>
          <w:color w:val="000000"/>
          <w:szCs w:val="24"/>
        </w:rPr>
        <w:t xml:space="preserve">25% of the amount of the </w:t>
      </w:r>
      <w:r w:rsidR="00CB3F32">
        <w:rPr>
          <w:noProof/>
          <w:color w:val="000000"/>
          <w:szCs w:val="24"/>
        </w:rPr>
        <w:t xml:space="preserve">EUSF </w:t>
      </w:r>
      <w:r w:rsidR="00CB3F32" w:rsidRPr="00077CA9">
        <w:rPr>
          <w:noProof/>
          <w:color w:val="000000"/>
          <w:szCs w:val="24"/>
        </w:rPr>
        <w:t>financial contribution anticipated</w:t>
      </w:r>
      <w:r w:rsidR="00CB3F32" w:rsidRPr="00F42F61">
        <w:rPr>
          <w:noProof/>
          <w:color w:val="000000"/>
          <w:szCs w:val="24"/>
          <w:lang w:val="en-US"/>
        </w:rPr>
        <w:t xml:space="preserve"> </w:t>
      </w:r>
      <w:r w:rsidRPr="00A85E62">
        <w:rPr>
          <w:noProof/>
          <w:color w:val="000000"/>
          <w:szCs w:val="24"/>
        </w:rPr>
        <w:t xml:space="preserve">were met. </w:t>
      </w:r>
      <w:r w:rsidR="00B0123F" w:rsidRPr="00A85E62">
        <w:rPr>
          <w:noProof/>
          <w:color w:val="000000"/>
          <w:szCs w:val="24"/>
        </w:rPr>
        <w:t xml:space="preserve">An </w:t>
      </w:r>
      <w:r w:rsidRPr="00A85E62">
        <w:rPr>
          <w:noProof/>
          <w:color w:val="000000"/>
          <w:szCs w:val="24"/>
        </w:rPr>
        <w:t xml:space="preserve">advance of </w:t>
      </w:r>
      <w:r w:rsidR="00A44294" w:rsidRPr="00A85E62">
        <w:rPr>
          <w:noProof/>
          <w:color w:val="000000"/>
          <w:szCs w:val="24"/>
        </w:rPr>
        <w:t>EUR 23 782 </w:t>
      </w:r>
      <w:r w:rsidRPr="00A85E62">
        <w:rPr>
          <w:noProof/>
          <w:color w:val="000000"/>
          <w:szCs w:val="24"/>
        </w:rPr>
        <w:t>012 was awarded by Commission Implementing Decision C(2025</w:t>
      </w:r>
      <w:r w:rsidR="00A44294" w:rsidRPr="00A85E62">
        <w:rPr>
          <w:noProof/>
          <w:color w:val="000000"/>
          <w:szCs w:val="24"/>
        </w:rPr>
        <w:t>) </w:t>
      </w:r>
      <w:r w:rsidRPr="00A85E62">
        <w:rPr>
          <w:noProof/>
          <w:color w:val="000000"/>
          <w:szCs w:val="24"/>
        </w:rPr>
        <w:t xml:space="preserve">3192 of </w:t>
      </w:r>
      <w:r w:rsidR="00A44294" w:rsidRPr="00A85E62">
        <w:rPr>
          <w:noProof/>
          <w:color w:val="000000"/>
          <w:szCs w:val="24"/>
        </w:rPr>
        <w:t>20 </w:t>
      </w:r>
      <w:r w:rsidRPr="00A85E62">
        <w:rPr>
          <w:noProof/>
          <w:color w:val="000000"/>
          <w:szCs w:val="24"/>
        </w:rPr>
        <w:t xml:space="preserve">May 2025. The advance was paid to France on </w:t>
      </w:r>
      <w:r w:rsidR="00A44294" w:rsidRPr="00A85E62">
        <w:rPr>
          <w:noProof/>
          <w:color w:val="000000"/>
          <w:szCs w:val="24"/>
        </w:rPr>
        <w:t>4 </w:t>
      </w:r>
      <w:r w:rsidRPr="00A85E62">
        <w:rPr>
          <w:noProof/>
          <w:color w:val="000000"/>
          <w:szCs w:val="24"/>
        </w:rPr>
        <w:t>June 2025.</w:t>
      </w:r>
    </w:p>
    <w:p w14:paraId="0D691BB6" w14:textId="38BED97D" w:rsidR="005E3223" w:rsidRPr="00A85E62" w:rsidRDefault="00D5032E" w:rsidP="00C571F5">
      <w:pPr>
        <w:spacing w:before="120" w:after="120" w:line="240" w:lineRule="auto"/>
        <w:jc w:val="both"/>
        <w:rPr>
          <w:rFonts w:ascii="Times New Roman" w:hAnsi="Times New Roman"/>
          <w:noProof/>
          <w:color w:val="000000"/>
          <w:sz w:val="24"/>
          <w:szCs w:val="24"/>
        </w:rPr>
      </w:pPr>
      <w:r w:rsidRPr="00A85E62">
        <w:rPr>
          <w:rFonts w:ascii="Times New Roman" w:hAnsi="Times New Roman"/>
          <w:noProof/>
          <w:color w:val="000000"/>
          <w:sz w:val="24"/>
          <w:szCs w:val="24"/>
        </w:rPr>
        <w:t>Following Commission proposal COM(2025</w:t>
      </w:r>
      <w:r w:rsidR="00A44294" w:rsidRPr="00A85E62">
        <w:rPr>
          <w:rFonts w:ascii="Times New Roman" w:hAnsi="Times New Roman"/>
          <w:noProof/>
          <w:color w:val="000000"/>
          <w:sz w:val="24"/>
          <w:szCs w:val="24"/>
        </w:rPr>
        <w:t>) </w:t>
      </w:r>
      <w:r w:rsidRPr="00A85E62">
        <w:rPr>
          <w:rFonts w:ascii="Times New Roman" w:hAnsi="Times New Roman"/>
          <w:noProof/>
          <w:color w:val="000000"/>
          <w:sz w:val="24"/>
          <w:szCs w:val="24"/>
        </w:rPr>
        <w:t>855 of 3 October 2025, the budgetary authority approved a payment of EUR </w:t>
      </w:r>
      <w:r w:rsidR="00330617" w:rsidRPr="00A85E62">
        <w:rPr>
          <w:rFonts w:ascii="Times New Roman" w:hAnsi="Times New Roman"/>
          <w:noProof/>
          <w:color w:val="000000"/>
          <w:sz w:val="24"/>
          <w:szCs w:val="24"/>
        </w:rPr>
        <w:t>89 628 </w:t>
      </w:r>
      <w:r w:rsidRPr="00A85E62">
        <w:rPr>
          <w:rFonts w:ascii="Times New Roman" w:hAnsi="Times New Roman"/>
          <w:noProof/>
          <w:color w:val="000000"/>
          <w:sz w:val="24"/>
          <w:szCs w:val="24"/>
        </w:rPr>
        <w:t xml:space="preserve">050 from the EUSF to France. The relevant </w:t>
      </w:r>
      <w:r w:rsidR="00B0123F" w:rsidRPr="00A85E62">
        <w:rPr>
          <w:rFonts w:ascii="Times New Roman" w:hAnsi="Times New Roman"/>
          <w:noProof/>
          <w:color w:val="000000"/>
          <w:sz w:val="24"/>
          <w:szCs w:val="24"/>
        </w:rPr>
        <w:t xml:space="preserve">implementing decision </w:t>
      </w:r>
      <w:r w:rsidRPr="00A85E62">
        <w:rPr>
          <w:rFonts w:ascii="Times New Roman" w:hAnsi="Times New Roman"/>
          <w:noProof/>
          <w:color w:val="000000"/>
          <w:sz w:val="24"/>
          <w:szCs w:val="24"/>
        </w:rPr>
        <w:t>will be adopted in 2026.</w:t>
      </w:r>
    </w:p>
    <w:p w14:paraId="4C6B56FE" w14:textId="77777777" w:rsidR="004D3CC6" w:rsidRPr="00A85E62" w:rsidRDefault="004D3CC6" w:rsidP="009F5BF0">
      <w:pPr>
        <w:spacing w:before="120" w:after="120"/>
        <w:jc w:val="both"/>
        <w:rPr>
          <w:rFonts w:ascii="Times New Roman" w:hAnsi="Times New Roman"/>
          <w:noProof/>
          <w:color w:val="000000"/>
          <w:sz w:val="24"/>
          <w:szCs w:val="24"/>
        </w:rPr>
      </w:pPr>
    </w:p>
    <w:p w14:paraId="7B6303B9" w14:textId="0B412B0A" w:rsidR="004071E3" w:rsidRPr="00A85E62" w:rsidRDefault="004071E3" w:rsidP="00AF19CC">
      <w:pPr>
        <w:pStyle w:val="Text1"/>
        <w:ind w:left="0"/>
        <w:rPr>
          <w:rFonts w:ascii="Times New Roman Bold" w:hAnsi="Times New Roman Bold"/>
          <w:smallCaps/>
          <w:noProof/>
        </w:rPr>
      </w:pPr>
      <w:r w:rsidRPr="00A85E62">
        <w:rPr>
          <w:rFonts w:ascii="Times New Roman Bold" w:hAnsi="Times New Roman Bold"/>
          <w:smallCaps/>
          <w:noProof/>
        </w:rPr>
        <w:t>France – Cyclone in Réunion</w:t>
      </w:r>
    </w:p>
    <w:p w14:paraId="74229614" w14:textId="57943C7F" w:rsidR="004D3CC6" w:rsidRPr="00A85E62" w:rsidRDefault="004D3CC6" w:rsidP="004D3CC6">
      <w:pPr>
        <w:pStyle w:val="Text1"/>
        <w:ind w:left="0"/>
        <w:rPr>
          <w:rFonts w:eastAsia="Calibri"/>
          <w:noProof/>
          <w:color w:val="000000"/>
          <w:szCs w:val="24"/>
          <w:lang w:eastAsia="en-US"/>
        </w:rPr>
      </w:pPr>
      <w:r w:rsidRPr="00A85E62">
        <w:rPr>
          <w:rFonts w:eastAsia="Calibri"/>
          <w:noProof/>
          <w:color w:val="000000"/>
          <w:szCs w:val="24"/>
          <w:lang w:eastAsia="en-US"/>
        </w:rPr>
        <w:t xml:space="preserve">On </w:t>
      </w:r>
      <w:r w:rsidR="00B615D0" w:rsidRPr="00A85E62">
        <w:rPr>
          <w:rFonts w:eastAsia="Calibri"/>
          <w:noProof/>
          <w:color w:val="000000"/>
          <w:szCs w:val="24"/>
          <w:lang w:eastAsia="en-US"/>
        </w:rPr>
        <w:t>28 </w:t>
      </w:r>
      <w:r w:rsidRPr="00A85E62">
        <w:rPr>
          <w:rFonts w:eastAsia="Calibri"/>
          <w:noProof/>
          <w:color w:val="000000"/>
          <w:szCs w:val="24"/>
          <w:lang w:eastAsia="en-US"/>
        </w:rPr>
        <w:t xml:space="preserve">February 2025, a cyclone </w:t>
      </w:r>
      <w:r w:rsidR="00B615D0" w:rsidRPr="00A85E62">
        <w:rPr>
          <w:rFonts w:eastAsia="Calibri"/>
          <w:noProof/>
          <w:color w:val="000000"/>
          <w:szCs w:val="24"/>
          <w:lang w:eastAsia="en-US"/>
        </w:rPr>
        <w:t xml:space="preserve">named </w:t>
      </w:r>
      <w:r w:rsidRPr="00A85E62">
        <w:rPr>
          <w:rFonts w:eastAsia="Calibri"/>
          <w:noProof/>
          <w:color w:val="000000"/>
          <w:szCs w:val="24"/>
          <w:lang w:eastAsia="en-US"/>
        </w:rPr>
        <w:t xml:space="preserve">Garance hit the island of Réunion, France. The cyclonic winds in some areas reached a speed of </w:t>
      </w:r>
      <w:r w:rsidR="00B615D0" w:rsidRPr="00A85E62">
        <w:rPr>
          <w:rFonts w:eastAsia="Calibri"/>
          <w:noProof/>
          <w:color w:val="000000"/>
          <w:szCs w:val="24"/>
          <w:lang w:eastAsia="en-US"/>
        </w:rPr>
        <w:t>215 </w:t>
      </w:r>
      <w:r w:rsidRPr="00A85E62">
        <w:rPr>
          <w:rFonts w:eastAsia="Calibri"/>
          <w:noProof/>
          <w:color w:val="000000"/>
          <w:szCs w:val="24"/>
          <w:lang w:eastAsia="en-US"/>
        </w:rPr>
        <w:t xml:space="preserve">km/hour and brought heavy rain and dangerous sea conditions. </w:t>
      </w:r>
      <w:r w:rsidR="00B0123F" w:rsidRPr="00A85E62">
        <w:rPr>
          <w:rFonts w:eastAsia="Calibri"/>
          <w:noProof/>
          <w:color w:val="000000"/>
          <w:szCs w:val="24"/>
          <w:lang w:eastAsia="en-US"/>
        </w:rPr>
        <w:t xml:space="preserve">The cyclone heavily impacted the </w:t>
      </w:r>
      <w:r w:rsidRPr="00A85E62">
        <w:rPr>
          <w:rFonts w:eastAsia="Calibri"/>
          <w:noProof/>
          <w:color w:val="000000"/>
          <w:szCs w:val="24"/>
          <w:lang w:eastAsia="en-US"/>
        </w:rPr>
        <w:t xml:space="preserve">road network and </w:t>
      </w:r>
      <w:r w:rsidR="00B0123F" w:rsidRPr="00A85E62">
        <w:rPr>
          <w:rFonts w:eastAsia="Calibri"/>
          <w:noProof/>
          <w:color w:val="000000"/>
          <w:szCs w:val="24"/>
          <w:lang w:eastAsia="en-US"/>
        </w:rPr>
        <w:t xml:space="preserve">greatly disrupted </w:t>
      </w:r>
      <w:r w:rsidRPr="00A85E62">
        <w:rPr>
          <w:rFonts w:eastAsia="Calibri"/>
          <w:noProof/>
          <w:color w:val="000000"/>
          <w:szCs w:val="24"/>
          <w:lang w:eastAsia="en-US"/>
        </w:rPr>
        <w:t xml:space="preserve">the economy. The agricultural sector, especially the cane sector, </w:t>
      </w:r>
      <w:r w:rsidR="00B615D0" w:rsidRPr="00A85E62">
        <w:rPr>
          <w:rFonts w:eastAsia="Calibri"/>
          <w:noProof/>
          <w:color w:val="000000"/>
          <w:szCs w:val="24"/>
          <w:lang w:eastAsia="en-US"/>
        </w:rPr>
        <w:t xml:space="preserve">and </w:t>
      </w:r>
      <w:r w:rsidRPr="00A85E62">
        <w:rPr>
          <w:rFonts w:eastAsia="Calibri"/>
          <w:noProof/>
          <w:color w:val="000000"/>
          <w:szCs w:val="24"/>
          <w:lang w:eastAsia="en-US"/>
        </w:rPr>
        <w:t>companies relying on tourism suffered major damage due to the cyclone. To help the population</w:t>
      </w:r>
      <w:r w:rsidR="00B615D0" w:rsidRPr="00A85E62">
        <w:rPr>
          <w:rFonts w:eastAsia="Calibri"/>
          <w:noProof/>
          <w:color w:val="000000"/>
          <w:szCs w:val="24"/>
          <w:lang w:eastAsia="en-US"/>
        </w:rPr>
        <w:t xml:space="preserve"> affected</w:t>
      </w:r>
      <w:r w:rsidRPr="00A85E62">
        <w:rPr>
          <w:rFonts w:eastAsia="Calibri"/>
          <w:noProof/>
          <w:color w:val="000000"/>
          <w:szCs w:val="24"/>
          <w:lang w:eastAsia="en-US"/>
        </w:rPr>
        <w:t xml:space="preserve">, </w:t>
      </w:r>
      <w:r w:rsidR="00B615D0" w:rsidRPr="00A85E62">
        <w:rPr>
          <w:rFonts w:eastAsia="Calibri"/>
          <w:noProof/>
          <w:color w:val="000000"/>
          <w:szCs w:val="24"/>
          <w:lang w:eastAsia="en-US"/>
        </w:rPr>
        <w:t>123 </w:t>
      </w:r>
      <w:r w:rsidRPr="00A85E62">
        <w:rPr>
          <w:rFonts w:eastAsia="Calibri"/>
          <w:noProof/>
          <w:color w:val="000000"/>
          <w:szCs w:val="24"/>
          <w:lang w:eastAsia="en-US"/>
        </w:rPr>
        <w:t>accommodation centres were opened for people to seek shelter. The cyclone also led to at least five fatalities.</w:t>
      </w:r>
    </w:p>
    <w:p w14:paraId="6CACDCE1" w14:textId="7EBD4E8B" w:rsidR="004D3CC6" w:rsidRPr="00A85E62" w:rsidRDefault="004D3CC6" w:rsidP="004D3CC6">
      <w:pPr>
        <w:pStyle w:val="Text1"/>
        <w:ind w:left="0"/>
        <w:rPr>
          <w:rFonts w:eastAsia="Calibri"/>
          <w:noProof/>
          <w:color w:val="000000"/>
          <w:szCs w:val="24"/>
          <w:lang w:eastAsia="en-US"/>
        </w:rPr>
      </w:pPr>
      <w:r w:rsidRPr="00A85E62">
        <w:rPr>
          <w:noProof/>
          <w:color w:val="000000"/>
          <w:szCs w:val="24"/>
        </w:rPr>
        <w:t xml:space="preserve">The French authorities estimated the total direct damage caused by the disaster at </w:t>
      </w:r>
      <w:r w:rsidR="00B615D0" w:rsidRPr="00A85E62">
        <w:rPr>
          <w:noProof/>
          <w:color w:val="000000"/>
          <w:szCs w:val="24"/>
        </w:rPr>
        <w:t>EUR </w:t>
      </w:r>
      <w:r w:rsidRPr="00A85E62">
        <w:rPr>
          <w:noProof/>
          <w:color w:val="000000"/>
          <w:szCs w:val="24"/>
        </w:rPr>
        <w:t>849.</w:t>
      </w:r>
      <w:r w:rsidR="00B615D0" w:rsidRPr="00A85E62">
        <w:rPr>
          <w:noProof/>
          <w:color w:val="000000"/>
          <w:szCs w:val="24"/>
        </w:rPr>
        <w:t>45 </w:t>
      </w:r>
      <w:r w:rsidRPr="00A85E62">
        <w:rPr>
          <w:noProof/>
          <w:color w:val="000000"/>
          <w:szCs w:val="24"/>
        </w:rPr>
        <w:t>million. This amount exceeds the applicable threshold for</w:t>
      </w:r>
      <w:r w:rsidR="00794862">
        <w:rPr>
          <w:noProof/>
          <w:color w:val="000000"/>
          <w:szCs w:val="24"/>
        </w:rPr>
        <w:t xml:space="preserve"> a</w:t>
      </w:r>
      <w:r w:rsidRPr="00A85E62">
        <w:rPr>
          <w:noProof/>
          <w:color w:val="000000"/>
          <w:szCs w:val="24"/>
        </w:rPr>
        <w:t xml:space="preserve"> </w:t>
      </w:r>
      <w:r w:rsidR="00B615D0" w:rsidRPr="00A85E62">
        <w:rPr>
          <w:noProof/>
          <w:color w:val="000000"/>
          <w:szCs w:val="24"/>
        </w:rPr>
        <w:t>‘</w:t>
      </w:r>
      <w:r w:rsidRPr="00A85E62">
        <w:rPr>
          <w:noProof/>
          <w:color w:val="000000"/>
          <w:szCs w:val="24"/>
        </w:rPr>
        <w:t xml:space="preserve">regional </w:t>
      </w:r>
      <w:r w:rsidR="00CB3F32">
        <w:rPr>
          <w:noProof/>
          <w:color w:val="000000"/>
          <w:szCs w:val="24"/>
        </w:rPr>
        <w:t xml:space="preserve">natural </w:t>
      </w:r>
      <w:r w:rsidRPr="00A85E62">
        <w:rPr>
          <w:noProof/>
          <w:color w:val="000000"/>
          <w:szCs w:val="24"/>
        </w:rPr>
        <w:t>disaster</w:t>
      </w:r>
      <w:r w:rsidR="00B615D0" w:rsidRPr="00A85E62">
        <w:rPr>
          <w:noProof/>
          <w:color w:val="000000"/>
          <w:szCs w:val="24"/>
        </w:rPr>
        <w:t xml:space="preserve">’, </w:t>
      </w:r>
      <w:r w:rsidR="00CB3F32">
        <w:rPr>
          <w:rFonts w:eastAsia="Calibri"/>
          <w:noProof/>
          <w:color w:val="000000"/>
          <w:szCs w:val="24"/>
          <w:lang w:eastAsia="en-US"/>
        </w:rPr>
        <w:t>under Article 2(3), second sentence, of the Regulation,</w:t>
      </w:r>
      <w:r w:rsidR="00CB3F32" w:rsidRPr="00A85E62">
        <w:rPr>
          <w:noProof/>
          <w:color w:val="000000"/>
          <w:szCs w:val="24"/>
        </w:rPr>
        <w:t xml:space="preserve"> </w:t>
      </w:r>
      <w:r w:rsidRPr="00A85E62">
        <w:rPr>
          <w:noProof/>
          <w:color w:val="000000"/>
          <w:szCs w:val="24"/>
        </w:rPr>
        <w:t xml:space="preserve">which </w:t>
      </w:r>
      <w:r w:rsidR="00B615D0" w:rsidRPr="00A85E62">
        <w:rPr>
          <w:noProof/>
          <w:color w:val="000000"/>
          <w:szCs w:val="24"/>
        </w:rPr>
        <w:t>was EUR </w:t>
      </w:r>
      <w:r w:rsidRPr="00A85E62">
        <w:rPr>
          <w:noProof/>
          <w:color w:val="000000"/>
          <w:szCs w:val="24"/>
        </w:rPr>
        <w:t>216.</w:t>
      </w:r>
      <w:r w:rsidR="00B615D0" w:rsidRPr="00A85E62">
        <w:rPr>
          <w:noProof/>
          <w:color w:val="000000"/>
          <w:szCs w:val="24"/>
        </w:rPr>
        <w:t>68 </w:t>
      </w:r>
      <w:r w:rsidRPr="00A85E62">
        <w:rPr>
          <w:noProof/>
          <w:color w:val="000000"/>
          <w:szCs w:val="24"/>
        </w:rPr>
        <w:t>million for Réunion in 2025.</w:t>
      </w:r>
    </w:p>
    <w:p w14:paraId="48F0DBFC" w14:textId="62EB057F" w:rsidR="004D3CC6" w:rsidRPr="00A85E62" w:rsidRDefault="004D3CC6" w:rsidP="004D3CC6">
      <w:pPr>
        <w:pStyle w:val="Text1"/>
        <w:ind w:left="0"/>
        <w:rPr>
          <w:noProof/>
          <w:color w:val="000000"/>
          <w:szCs w:val="24"/>
        </w:rPr>
      </w:pPr>
      <w:r w:rsidRPr="00A85E62">
        <w:rPr>
          <w:noProof/>
          <w:color w:val="000000"/>
          <w:szCs w:val="24"/>
        </w:rPr>
        <w:t xml:space="preserve">On </w:t>
      </w:r>
      <w:r w:rsidR="00B615D0" w:rsidRPr="00A85E62">
        <w:rPr>
          <w:noProof/>
          <w:color w:val="000000"/>
          <w:szCs w:val="24"/>
        </w:rPr>
        <w:t>23 </w:t>
      </w:r>
      <w:r w:rsidRPr="00A85E62">
        <w:rPr>
          <w:noProof/>
          <w:color w:val="000000"/>
          <w:szCs w:val="24"/>
        </w:rPr>
        <w:t>May 2025, France appli</w:t>
      </w:r>
      <w:r w:rsidR="008339D6" w:rsidRPr="00A85E62">
        <w:rPr>
          <w:noProof/>
          <w:color w:val="000000"/>
          <w:szCs w:val="24"/>
        </w:rPr>
        <w:t>ed</w:t>
      </w:r>
      <w:r w:rsidRPr="00A85E62">
        <w:rPr>
          <w:noProof/>
          <w:color w:val="000000"/>
          <w:szCs w:val="24"/>
        </w:rPr>
        <w:t xml:space="preserve"> for a financial contribution from the EUSF to finance emergency and recovery operations following cyclone Garance on the island of Réunion, France on </w:t>
      </w:r>
      <w:r w:rsidR="00B615D0" w:rsidRPr="00A85E62">
        <w:rPr>
          <w:noProof/>
          <w:color w:val="000000"/>
          <w:szCs w:val="24"/>
        </w:rPr>
        <w:t>28 </w:t>
      </w:r>
      <w:r w:rsidRPr="00A85E62">
        <w:rPr>
          <w:noProof/>
          <w:color w:val="000000"/>
          <w:szCs w:val="24"/>
        </w:rPr>
        <w:t>February 2025.</w:t>
      </w:r>
    </w:p>
    <w:p w14:paraId="4D87DAC9" w14:textId="4909EE93" w:rsidR="004D3CC6" w:rsidRPr="00A85E62" w:rsidRDefault="004D3CC6" w:rsidP="004D3CC6">
      <w:pPr>
        <w:pStyle w:val="Text1"/>
        <w:ind w:left="0"/>
        <w:rPr>
          <w:noProof/>
          <w:color w:val="000000"/>
          <w:szCs w:val="24"/>
        </w:rPr>
      </w:pPr>
      <w:r w:rsidRPr="00A85E62">
        <w:rPr>
          <w:noProof/>
          <w:color w:val="000000"/>
          <w:szCs w:val="24"/>
        </w:rPr>
        <w:t xml:space="preserve">France requested the payment of an advance pursuant to </w:t>
      </w:r>
      <w:r w:rsidR="00B615D0" w:rsidRPr="00A85E62">
        <w:rPr>
          <w:noProof/>
          <w:color w:val="000000"/>
          <w:szCs w:val="24"/>
        </w:rPr>
        <w:t>Article </w:t>
      </w:r>
      <w:r w:rsidRPr="00A85E62">
        <w:rPr>
          <w:noProof/>
          <w:color w:val="000000"/>
          <w:szCs w:val="24"/>
        </w:rPr>
        <w:t xml:space="preserve">4a of the Regulation. </w:t>
      </w:r>
      <w:r w:rsidR="00C01753">
        <w:rPr>
          <w:noProof/>
          <w:color w:val="000000"/>
          <w:szCs w:val="24"/>
        </w:rPr>
        <w:t>T</w:t>
      </w:r>
      <w:r w:rsidR="00C01753" w:rsidRPr="00A85E62">
        <w:rPr>
          <w:noProof/>
          <w:color w:val="000000"/>
          <w:szCs w:val="24"/>
        </w:rPr>
        <w:t xml:space="preserve">he </w:t>
      </w:r>
      <w:r w:rsidRPr="00A85E62">
        <w:rPr>
          <w:noProof/>
          <w:color w:val="000000"/>
          <w:szCs w:val="24"/>
        </w:rPr>
        <w:t xml:space="preserve">Commission concluded </w:t>
      </w:r>
      <w:r w:rsidR="00C01753">
        <w:rPr>
          <w:noProof/>
          <w:color w:val="000000"/>
          <w:szCs w:val="24"/>
        </w:rPr>
        <w:t xml:space="preserve">on the basis of the preliminary assessment </w:t>
      </w:r>
      <w:r w:rsidRPr="00A85E62">
        <w:rPr>
          <w:noProof/>
          <w:color w:val="000000"/>
          <w:szCs w:val="24"/>
        </w:rPr>
        <w:t xml:space="preserve">that the conditions for paying an advance </w:t>
      </w:r>
      <w:r w:rsidR="00CB3F32">
        <w:rPr>
          <w:noProof/>
          <w:color w:val="000000"/>
          <w:szCs w:val="24"/>
          <w:lang w:val="en-US"/>
        </w:rPr>
        <w:t xml:space="preserve">corresponding to </w:t>
      </w:r>
      <w:r w:rsidR="00CB3F32" w:rsidRPr="00077CA9">
        <w:rPr>
          <w:noProof/>
          <w:color w:val="000000"/>
          <w:szCs w:val="24"/>
        </w:rPr>
        <w:t xml:space="preserve">25% of the amount of the </w:t>
      </w:r>
      <w:r w:rsidR="00CB3F32">
        <w:rPr>
          <w:noProof/>
          <w:color w:val="000000"/>
          <w:szCs w:val="24"/>
        </w:rPr>
        <w:t xml:space="preserve">EUSF </w:t>
      </w:r>
      <w:r w:rsidR="00CB3F32" w:rsidRPr="00077CA9">
        <w:rPr>
          <w:noProof/>
          <w:color w:val="000000"/>
          <w:szCs w:val="24"/>
        </w:rPr>
        <w:t>financial contribution anticipated</w:t>
      </w:r>
      <w:r w:rsidR="00CB3F32" w:rsidRPr="00F42F61">
        <w:rPr>
          <w:noProof/>
          <w:color w:val="000000"/>
          <w:szCs w:val="24"/>
          <w:lang w:val="en-US"/>
        </w:rPr>
        <w:t xml:space="preserve"> </w:t>
      </w:r>
      <w:r w:rsidRPr="00A85E62">
        <w:rPr>
          <w:noProof/>
          <w:color w:val="000000"/>
          <w:szCs w:val="24"/>
        </w:rPr>
        <w:t xml:space="preserve">were met. </w:t>
      </w:r>
      <w:r w:rsidR="008339D6" w:rsidRPr="00A85E62">
        <w:rPr>
          <w:noProof/>
          <w:color w:val="000000"/>
          <w:szCs w:val="24"/>
        </w:rPr>
        <w:t xml:space="preserve">An </w:t>
      </w:r>
      <w:r w:rsidRPr="00A85E62">
        <w:rPr>
          <w:noProof/>
          <w:color w:val="000000"/>
          <w:szCs w:val="24"/>
        </w:rPr>
        <w:t xml:space="preserve">advance of </w:t>
      </w:r>
      <w:r w:rsidR="00B615D0" w:rsidRPr="00A85E62">
        <w:rPr>
          <w:noProof/>
          <w:color w:val="000000"/>
          <w:szCs w:val="24"/>
        </w:rPr>
        <w:t>EUR 5 309 </w:t>
      </w:r>
      <w:r w:rsidRPr="00A85E62">
        <w:rPr>
          <w:noProof/>
          <w:color w:val="000000"/>
          <w:szCs w:val="24"/>
        </w:rPr>
        <w:t>084 was awarded by Commission Implementing Decision C(2025</w:t>
      </w:r>
      <w:r w:rsidR="00B615D0" w:rsidRPr="00A85E62">
        <w:rPr>
          <w:noProof/>
          <w:color w:val="000000"/>
          <w:szCs w:val="24"/>
        </w:rPr>
        <w:t>) </w:t>
      </w:r>
      <w:r w:rsidRPr="00A85E62">
        <w:rPr>
          <w:noProof/>
          <w:color w:val="000000"/>
          <w:szCs w:val="24"/>
        </w:rPr>
        <w:t xml:space="preserve">5615 of </w:t>
      </w:r>
      <w:r w:rsidR="00B615D0" w:rsidRPr="00A85E62">
        <w:rPr>
          <w:noProof/>
          <w:color w:val="000000"/>
          <w:szCs w:val="24"/>
        </w:rPr>
        <w:t>5 </w:t>
      </w:r>
      <w:r w:rsidRPr="00A85E62">
        <w:rPr>
          <w:noProof/>
          <w:color w:val="000000"/>
          <w:szCs w:val="24"/>
        </w:rPr>
        <w:t xml:space="preserve">August 2025. The advance was paid to France on </w:t>
      </w:r>
      <w:r w:rsidR="00B615D0" w:rsidRPr="00A85E62">
        <w:rPr>
          <w:noProof/>
          <w:color w:val="000000"/>
          <w:szCs w:val="24"/>
        </w:rPr>
        <w:t>26 </w:t>
      </w:r>
      <w:r w:rsidRPr="00A85E62">
        <w:rPr>
          <w:noProof/>
          <w:color w:val="000000"/>
          <w:szCs w:val="24"/>
        </w:rPr>
        <w:t>August 2025.</w:t>
      </w:r>
    </w:p>
    <w:p w14:paraId="1C414DDC" w14:textId="4B530E63" w:rsidR="004D3CC6" w:rsidRPr="00A85E62" w:rsidRDefault="004D3CC6" w:rsidP="00C571F5">
      <w:pPr>
        <w:spacing w:before="120" w:after="120" w:line="240" w:lineRule="auto"/>
        <w:jc w:val="both"/>
        <w:rPr>
          <w:rFonts w:ascii="Times New Roman" w:hAnsi="Times New Roman"/>
          <w:noProof/>
          <w:color w:val="000000"/>
          <w:sz w:val="24"/>
          <w:szCs w:val="24"/>
        </w:rPr>
      </w:pPr>
      <w:r w:rsidRPr="00A85E62">
        <w:rPr>
          <w:rFonts w:ascii="Times New Roman" w:hAnsi="Times New Roman"/>
          <w:noProof/>
          <w:color w:val="000000"/>
          <w:sz w:val="24"/>
          <w:szCs w:val="24"/>
        </w:rPr>
        <w:t>Following Commission proposal COM(2025</w:t>
      </w:r>
      <w:r w:rsidR="00B615D0" w:rsidRPr="00A85E62">
        <w:rPr>
          <w:rFonts w:ascii="Times New Roman" w:hAnsi="Times New Roman"/>
          <w:noProof/>
          <w:color w:val="000000"/>
          <w:sz w:val="24"/>
          <w:szCs w:val="24"/>
        </w:rPr>
        <w:t>) </w:t>
      </w:r>
      <w:r w:rsidRPr="00A85E62">
        <w:rPr>
          <w:rFonts w:ascii="Times New Roman" w:hAnsi="Times New Roman"/>
          <w:noProof/>
          <w:color w:val="000000"/>
          <w:sz w:val="24"/>
          <w:szCs w:val="24"/>
        </w:rPr>
        <w:t>855 of 3 October 2025, the budgetary authority approved a payment of EUR </w:t>
      </w:r>
      <w:r w:rsidR="00B615D0" w:rsidRPr="00A85E62">
        <w:rPr>
          <w:rFonts w:ascii="Times New Roman" w:hAnsi="Times New Roman"/>
          <w:noProof/>
          <w:color w:val="000000"/>
          <w:sz w:val="24"/>
          <w:szCs w:val="24"/>
        </w:rPr>
        <w:t>21 236 </w:t>
      </w:r>
      <w:r w:rsidRPr="00A85E62">
        <w:rPr>
          <w:rFonts w:ascii="Times New Roman" w:hAnsi="Times New Roman"/>
          <w:noProof/>
          <w:color w:val="000000"/>
          <w:sz w:val="24"/>
          <w:szCs w:val="24"/>
        </w:rPr>
        <w:t xml:space="preserve">336 from the EUSF to France. The relevant </w:t>
      </w:r>
      <w:r w:rsidR="008339D6" w:rsidRPr="00A85E62">
        <w:rPr>
          <w:rFonts w:ascii="Times New Roman" w:hAnsi="Times New Roman"/>
          <w:noProof/>
          <w:color w:val="000000"/>
          <w:sz w:val="24"/>
          <w:szCs w:val="24"/>
        </w:rPr>
        <w:t xml:space="preserve">implementing decision </w:t>
      </w:r>
      <w:r w:rsidRPr="00A85E62">
        <w:rPr>
          <w:rFonts w:ascii="Times New Roman" w:hAnsi="Times New Roman"/>
          <w:noProof/>
          <w:color w:val="000000"/>
          <w:sz w:val="24"/>
          <w:szCs w:val="24"/>
        </w:rPr>
        <w:t>will be adopted in 2026.</w:t>
      </w:r>
    </w:p>
    <w:p w14:paraId="2437EC08" w14:textId="77777777" w:rsidR="002C18CF" w:rsidRPr="00A85E62" w:rsidRDefault="002C18CF" w:rsidP="00C571F5">
      <w:pPr>
        <w:spacing w:before="120" w:after="120"/>
        <w:jc w:val="both"/>
        <w:rPr>
          <w:rFonts w:ascii="Times New Roman Bold" w:hAnsi="Times New Roman Bold"/>
          <w:smallCaps/>
          <w:noProof/>
          <w:highlight w:val="yellow"/>
        </w:rPr>
      </w:pPr>
    </w:p>
    <w:p w14:paraId="18B3AEF3" w14:textId="404B4F8F" w:rsidR="002C18CF" w:rsidRPr="00A85E62" w:rsidRDefault="002C18CF" w:rsidP="002C18CF">
      <w:pPr>
        <w:pStyle w:val="Text1"/>
        <w:ind w:left="0"/>
        <w:rPr>
          <w:rFonts w:ascii="Times New Roman Bold" w:hAnsi="Times New Roman Bold"/>
          <w:smallCaps/>
          <w:noProof/>
        </w:rPr>
      </w:pPr>
      <w:r w:rsidRPr="00A85E62">
        <w:rPr>
          <w:rFonts w:ascii="Times New Roman Bold" w:hAnsi="Times New Roman Bold"/>
          <w:smallCaps/>
          <w:noProof/>
        </w:rPr>
        <w:t>Romania – Floods</w:t>
      </w:r>
    </w:p>
    <w:p w14:paraId="13399941" w14:textId="65AC2067" w:rsidR="002C18CF" w:rsidRPr="00A85E62" w:rsidRDefault="002C18CF" w:rsidP="002C18CF">
      <w:pPr>
        <w:pStyle w:val="Text1"/>
        <w:ind w:left="0"/>
        <w:rPr>
          <w:noProof/>
          <w:color w:val="000000"/>
          <w:szCs w:val="24"/>
        </w:rPr>
      </w:pPr>
      <w:r w:rsidRPr="00A85E62">
        <w:rPr>
          <w:noProof/>
          <w:color w:val="000000"/>
          <w:szCs w:val="24"/>
        </w:rPr>
        <w:t xml:space="preserve">Between </w:t>
      </w:r>
      <w:r w:rsidR="009A1C27" w:rsidRPr="00A85E62">
        <w:rPr>
          <w:noProof/>
          <w:color w:val="000000"/>
          <w:szCs w:val="24"/>
        </w:rPr>
        <w:t>26 </w:t>
      </w:r>
      <w:r w:rsidRPr="00A85E62">
        <w:rPr>
          <w:noProof/>
          <w:color w:val="000000"/>
          <w:szCs w:val="24"/>
        </w:rPr>
        <w:t>May and early June 2025, Romania experienced several days of heavy rain</w:t>
      </w:r>
      <w:r w:rsidR="009A1C27" w:rsidRPr="00A85E62">
        <w:rPr>
          <w:noProof/>
          <w:color w:val="000000"/>
          <w:szCs w:val="24"/>
        </w:rPr>
        <w:t>,</w:t>
      </w:r>
      <w:r w:rsidRPr="00A85E62">
        <w:rPr>
          <w:noProof/>
          <w:color w:val="000000"/>
          <w:szCs w:val="24"/>
        </w:rPr>
        <w:t xml:space="preserve"> le</w:t>
      </w:r>
      <w:r w:rsidR="00211C44" w:rsidRPr="00A85E62">
        <w:rPr>
          <w:noProof/>
          <w:color w:val="000000"/>
          <w:szCs w:val="24"/>
        </w:rPr>
        <w:t>a</w:t>
      </w:r>
      <w:r w:rsidRPr="00A85E62">
        <w:rPr>
          <w:noProof/>
          <w:color w:val="000000"/>
          <w:szCs w:val="24"/>
        </w:rPr>
        <w:t>d</w:t>
      </w:r>
      <w:r w:rsidR="00211C44" w:rsidRPr="00A85E62">
        <w:rPr>
          <w:noProof/>
          <w:color w:val="000000"/>
          <w:szCs w:val="24"/>
        </w:rPr>
        <w:t>ing</w:t>
      </w:r>
      <w:r w:rsidRPr="00A85E62">
        <w:rPr>
          <w:noProof/>
          <w:color w:val="000000"/>
          <w:szCs w:val="24"/>
        </w:rPr>
        <w:t xml:space="preserve"> to flooding in the Centru, Sud Muntenia and Nord Est regions. The greatest damage was recorded at the Praid Salt Mine, where, on </w:t>
      </w:r>
      <w:r w:rsidR="009A1C27" w:rsidRPr="00A85E62">
        <w:rPr>
          <w:noProof/>
          <w:color w:val="000000"/>
          <w:szCs w:val="24"/>
        </w:rPr>
        <w:t>27 </w:t>
      </w:r>
      <w:r w:rsidRPr="00A85E62">
        <w:rPr>
          <w:noProof/>
          <w:color w:val="000000"/>
          <w:szCs w:val="24"/>
        </w:rPr>
        <w:t xml:space="preserve">May, flood water from the Corund </w:t>
      </w:r>
      <w:r w:rsidR="00CA4E0B">
        <w:rPr>
          <w:noProof/>
          <w:color w:val="000000"/>
          <w:szCs w:val="24"/>
        </w:rPr>
        <w:t>R</w:t>
      </w:r>
      <w:r w:rsidRPr="00A85E62">
        <w:rPr>
          <w:noProof/>
          <w:color w:val="000000"/>
          <w:szCs w:val="24"/>
        </w:rPr>
        <w:t xml:space="preserve">iver dissolved part of the riverbed, severely damaging the hydrotechnical infrastructure of the area and </w:t>
      </w:r>
      <w:r w:rsidR="006213CD" w:rsidRPr="00A85E62">
        <w:rPr>
          <w:noProof/>
          <w:color w:val="000000"/>
          <w:szCs w:val="24"/>
        </w:rPr>
        <w:t xml:space="preserve">penetrating </w:t>
      </w:r>
      <w:r w:rsidRPr="00A85E62">
        <w:rPr>
          <w:noProof/>
          <w:color w:val="000000"/>
          <w:szCs w:val="24"/>
        </w:rPr>
        <w:t>the salt mine. The entire salt mine was flooded with water</w:t>
      </w:r>
      <w:r w:rsidR="006213CD" w:rsidRPr="00A85E62">
        <w:rPr>
          <w:noProof/>
          <w:color w:val="000000"/>
          <w:szCs w:val="24"/>
        </w:rPr>
        <w:t>,</w:t>
      </w:r>
      <w:r w:rsidRPr="00A85E62">
        <w:rPr>
          <w:noProof/>
          <w:color w:val="000000"/>
          <w:szCs w:val="24"/>
        </w:rPr>
        <w:t xml:space="preserve"> compromis</w:t>
      </w:r>
      <w:r w:rsidR="006213CD" w:rsidRPr="00A85E62">
        <w:rPr>
          <w:noProof/>
          <w:color w:val="000000"/>
          <w:szCs w:val="24"/>
        </w:rPr>
        <w:t>ing</w:t>
      </w:r>
      <w:r w:rsidRPr="00A85E62">
        <w:rPr>
          <w:noProof/>
          <w:color w:val="000000"/>
          <w:szCs w:val="24"/>
        </w:rPr>
        <w:t xml:space="preserve"> the stability of the salt support pillars and </w:t>
      </w:r>
      <w:r w:rsidR="006213CD" w:rsidRPr="00A85E62">
        <w:rPr>
          <w:noProof/>
          <w:color w:val="000000"/>
          <w:szCs w:val="24"/>
        </w:rPr>
        <w:t xml:space="preserve">endangering </w:t>
      </w:r>
      <w:r w:rsidRPr="00A85E62">
        <w:rPr>
          <w:noProof/>
          <w:color w:val="000000"/>
          <w:szCs w:val="24"/>
        </w:rPr>
        <w:t xml:space="preserve">the mine’s structural integrity. In other parts of </w:t>
      </w:r>
      <w:r w:rsidR="00887713" w:rsidRPr="00A85E62">
        <w:rPr>
          <w:noProof/>
          <w:color w:val="000000"/>
          <w:szCs w:val="24"/>
        </w:rPr>
        <w:t>th</w:t>
      </w:r>
      <w:r w:rsidR="00887713">
        <w:rPr>
          <w:noProof/>
          <w:color w:val="000000"/>
          <w:szCs w:val="24"/>
        </w:rPr>
        <w:t>o</w:t>
      </w:r>
      <w:r w:rsidR="00887713" w:rsidRPr="00A85E62">
        <w:rPr>
          <w:noProof/>
          <w:color w:val="000000"/>
          <w:szCs w:val="24"/>
        </w:rPr>
        <w:t>se</w:t>
      </w:r>
      <w:r w:rsidRPr="00A85E62">
        <w:rPr>
          <w:noProof/>
          <w:color w:val="000000"/>
          <w:szCs w:val="24"/>
        </w:rPr>
        <w:t xml:space="preserve"> regions, hail and strong winds caused widespread infrastructure damage. The storms also disrupted the functioning of public services and left thousands of households without electricity.</w:t>
      </w:r>
    </w:p>
    <w:p w14:paraId="7AF835AA" w14:textId="19F108E2" w:rsidR="00DC2D97" w:rsidRPr="00A85E62" w:rsidRDefault="002C18CF" w:rsidP="00DC2D97">
      <w:pPr>
        <w:pStyle w:val="Text1"/>
        <w:ind w:left="0"/>
        <w:rPr>
          <w:noProof/>
          <w:color w:val="000000"/>
          <w:szCs w:val="24"/>
        </w:rPr>
      </w:pPr>
      <w:r w:rsidRPr="00A85E62">
        <w:rPr>
          <w:noProof/>
          <w:color w:val="000000"/>
          <w:szCs w:val="24"/>
        </w:rPr>
        <w:t xml:space="preserve">The Romanian authorities estimate the total direct damage caused by the disaster at </w:t>
      </w:r>
      <w:r w:rsidR="006213CD" w:rsidRPr="00A85E62">
        <w:rPr>
          <w:noProof/>
          <w:color w:val="000000"/>
          <w:szCs w:val="24"/>
        </w:rPr>
        <w:t>EUR </w:t>
      </w:r>
      <w:r w:rsidR="00DC2D97" w:rsidRPr="00A85E62">
        <w:rPr>
          <w:noProof/>
          <w:color w:val="000000"/>
          <w:szCs w:val="24"/>
        </w:rPr>
        <w:t>573.</w:t>
      </w:r>
      <w:r w:rsidR="006213CD" w:rsidRPr="00A85E62">
        <w:rPr>
          <w:noProof/>
          <w:color w:val="000000"/>
          <w:szCs w:val="24"/>
        </w:rPr>
        <w:t>59 </w:t>
      </w:r>
      <w:r w:rsidR="00DC2D97" w:rsidRPr="00A85E62">
        <w:rPr>
          <w:noProof/>
          <w:color w:val="000000"/>
          <w:szCs w:val="24"/>
        </w:rPr>
        <w:t xml:space="preserve">million. According to </w:t>
      </w:r>
      <w:r w:rsidR="00CB3F32">
        <w:rPr>
          <w:noProof/>
          <w:color w:val="000000"/>
          <w:szCs w:val="24"/>
          <w:lang w:val="en-US"/>
        </w:rPr>
        <w:t xml:space="preserve">Article 2(3), third sentence, of </w:t>
      </w:r>
      <w:r w:rsidR="00DC2D97" w:rsidRPr="00A85E62">
        <w:rPr>
          <w:noProof/>
          <w:color w:val="000000"/>
          <w:szCs w:val="24"/>
        </w:rPr>
        <w:t xml:space="preserve">the Regulation, where the natural disaster concerns several regions at NUTS level 2, the threshold </w:t>
      </w:r>
      <w:r w:rsidR="006213CD" w:rsidRPr="00A85E62">
        <w:rPr>
          <w:noProof/>
          <w:color w:val="000000"/>
          <w:szCs w:val="24"/>
        </w:rPr>
        <w:t xml:space="preserve">must </w:t>
      </w:r>
      <w:r w:rsidR="00DC2D97" w:rsidRPr="00A85E62">
        <w:rPr>
          <w:noProof/>
          <w:color w:val="000000"/>
          <w:szCs w:val="24"/>
        </w:rPr>
        <w:t>be applied to the average GDP of those regions weighted according to the share of total damage in each region. The direct damage expressed as a percentage of the total weighted regional GDP of the Centru, Sud Muntenia and Nord Est regions is 1.8%. This amount exceeds 1.5% of the total weighted regional GDP of the Centru, Sud Muntenia and Nord Est regions.</w:t>
      </w:r>
    </w:p>
    <w:p w14:paraId="44A7B58E" w14:textId="4780C850" w:rsidR="00DC2D97" w:rsidRPr="00A85E62" w:rsidRDefault="00DC2D97" w:rsidP="009F5BF0">
      <w:pPr>
        <w:pStyle w:val="Text1"/>
        <w:ind w:left="0"/>
        <w:rPr>
          <w:noProof/>
          <w:color w:val="000000"/>
          <w:szCs w:val="24"/>
        </w:rPr>
      </w:pPr>
      <w:r w:rsidRPr="00A85E62">
        <w:rPr>
          <w:noProof/>
          <w:color w:val="000000"/>
          <w:szCs w:val="24"/>
        </w:rPr>
        <w:t xml:space="preserve">On </w:t>
      </w:r>
      <w:r w:rsidR="006213CD" w:rsidRPr="00A85E62">
        <w:rPr>
          <w:noProof/>
          <w:color w:val="000000"/>
          <w:szCs w:val="24"/>
        </w:rPr>
        <w:t>14 </w:t>
      </w:r>
      <w:r w:rsidRPr="00A85E62">
        <w:rPr>
          <w:noProof/>
          <w:color w:val="000000"/>
          <w:szCs w:val="24"/>
        </w:rPr>
        <w:t>August 2025, Romania appli</w:t>
      </w:r>
      <w:r w:rsidR="008339D6" w:rsidRPr="00A85E62">
        <w:rPr>
          <w:noProof/>
          <w:color w:val="000000"/>
          <w:szCs w:val="24"/>
        </w:rPr>
        <w:t>ed</w:t>
      </w:r>
      <w:r w:rsidRPr="00A85E62">
        <w:rPr>
          <w:noProof/>
          <w:color w:val="000000"/>
          <w:szCs w:val="24"/>
        </w:rPr>
        <w:t xml:space="preserve"> for a financial contribution from the EUSF to finance emergency and recovery operations following the floods </w:t>
      </w:r>
      <w:r w:rsidR="006213CD" w:rsidRPr="00A85E62">
        <w:rPr>
          <w:noProof/>
          <w:color w:val="000000"/>
          <w:szCs w:val="24"/>
        </w:rPr>
        <w:t xml:space="preserve">that </w:t>
      </w:r>
      <w:r w:rsidR="008339D6" w:rsidRPr="00A85E62">
        <w:rPr>
          <w:noProof/>
          <w:color w:val="000000"/>
          <w:szCs w:val="24"/>
        </w:rPr>
        <w:t xml:space="preserve">hit the country </w:t>
      </w:r>
      <w:r w:rsidRPr="00A85E62">
        <w:rPr>
          <w:noProof/>
          <w:color w:val="000000"/>
          <w:szCs w:val="24"/>
        </w:rPr>
        <w:t xml:space="preserve">on </w:t>
      </w:r>
      <w:r w:rsidR="006213CD" w:rsidRPr="00A85E62">
        <w:rPr>
          <w:noProof/>
          <w:color w:val="000000"/>
          <w:szCs w:val="24"/>
        </w:rPr>
        <w:t>27 </w:t>
      </w:r>
      <w:r w:rsidRPr="00A85E62">
        <w:rPr>
          <w:noProof/>
          <w:color w:val="000000"/>
          <w:szCs w:val="24"/>
        </w:rPr>
        <w:t xml:space="preserve">May 2025. On </w:t>
      </w:r>
      <w:r w:rsidR="006213CD" w:rsidRPr="00A85E62">
        <w:rPr>
          <w:noProof/>
          <w:color w:val="000000"/>
          <w:szCs w:val="24"/>
        </w:rPr>
        <w:t>26</w:t>
      </w:r>
      <w:r w:rsidR="008339D6" w:rsidRPr="00A85E62">
        <w:rPr>
          <w:noProof/>
          <w:color w:val="000000"/>
          <w:szCs w:val="24"/>
        </w:rPr>
        <w:t> </w:t>
      </w:r>
      <w:r w:rsidRPr="00A85E62">
        <w:rPr>
          <w:noProof/>
          <w:color w:val="000000"/>
          <w:szCs w:val="24"/>
        </w:rPr>
        <w:t>September 2025 and 24</w:t>
      </w:r>
      <w:r w:rsidR="006213CD" w:rsidRPr="00A85E62">
        <w:rPr>
          <w:noProof/>
          <w:color w:val="000000"/>
          <w:szCs w:val="24"/>
        </w:rPr>
        <w:t> </w:t>
      </w:r>
      <w:r w:rsidRPr="00A85E62">
        <w:rPr>
          <w:noProof/>
          <w:color w:val="000000"/>
          <w:szCs w:val="24"/>
        </w:rPr>
        <w:t>March 2026, Romania submitted additional clarifications regarding the data and information provided in the EUSF application.</w:t>
      </w:r>
    </w:p>
    <w:p w14:paraId="33C06E8D" w14:textId="6A5CA0FD" w:rsidR="00DC2D97" w:rsidRPr="00A85E62" w:rsidRDefault="00DC2D97" w:rsidP="00DC2D97">
      <w:pPr>
        <w:pStyle w:val="Text1"/>
        <w:ind w:left="0"/>
        <w:rPr>
          <w:noProof/>
          <w:color w:val="000000"/>
          <w:szCs w:val="24"/>
        </w:rPr>
      </w:pPr>
      <w:r w:rsidRPr="00A85E62">
        <w:rPr>
          <w:noProof/>
          <w:color w:val="000000"/>
          <w:szCs w:val="24"/>
        </w:rPr>
        <w:t>Romania did not request an advance payment.</w:t>
      </w:r>
    </w:p>
    <w:p w14:paraId="40A209FA" w14:textId="031B8E04" w:rsidR="00DC2D97" w:rsidRPr="00A85E62" w:rsidRDefault="00DC2D97" w:rsidP="00C571F5">
      <w:pPr>
        <w:spacing w:before="120" w:after="120" w:line="240" w:lineRule="auto"/>
        <w:jc w:val="both"/>
        <w:rPr>
          <w:rFonts w:ascii="Times New Roman" w:hAnsi="Times New Roman"/>
          <w:noProof/>
          <w:color w:val="000000"/>
          <w:sz w:val="24"/>
          <w:szCs w:val="24"/>
        </w:rPr>
      </w:pPr>
      <w:r w:rsidRPr="00A85E62">
        <w:rPr>
          <w:rFonts w:ascii="Times New Roman" w:hAnsi="Times New Roman"/>
          <w:noProof/>
          <w:color w:val="000000"/>
          <w:sz w:val="24"/>
          <w:szCs w:val="24"/>
        </w:rPr>
        <w:t xml:space="preserve">The Commission </w:t>
      </w:r>
      <w:r w:rsidR="00C571F5" w:rsidRPr="00771E2C">
        <w:rPr>
          <w:rFonts w:ascii="Times New Roman" w:hAnsi="Times New Roman"/>
          <w:noProof/>
          <w:color w:val="000000"/>
          <w:sz w:val="24"/>
          <w:szCs w:val="24"/>
        </w:rPr>
        <w:t>submitted</w:t>
      </w:r>
      <w:r w:rsidRPr="00771E2C">
        <w:rPr>
          <w:rFonts w:ascii="Times New Roman" w:hAnsi="Times New Roman"/>
          <w:noProof/>
          <w:color w:val="000000"/>
          <w:sz w:val="24"/>
          <w:szCs w:val="24"/>
        </w:rPr>
        <w:t xml:space="preserve"> a mobilisation proposal</w:t>
      </w:r>
      <w:r w:rsidRPr="00A85E62">
        <w:rPr>
          <w:rFonts w:ascii="Times New Roman" w:hAnsi="Times New Roman"/>
          <w:noProof/>
          <w:color w:val="000000"/>
          <w:sz w:val="24"/>
          <w:szCs w:val="24"/>
        </w:rPr>
        <w:t xml:space="preserve"> to the budgetary authority in May 2026. Once the budgetary authority approves the proposed assistance from the EUSF to Romania, the relevant </w:t>
      </w:r>
      <w:r w:rsidR="008339D6" w:rsidRPr="00A85E62">
        <w:rPr>
          <w:rFonts w:ascii="Times New Roman" w:hAnsi="Times New Roman"/>
          <w:noProof/>
          <w:color w:val="000000"/>
          <w:sz w:val="24"/>
          <w:szCs w:val="24"/>
        </w:rPr>
        <w:t xml:space="preserve">implementing decision </w:t>
      </w:r>
      <w:r w:rsidRPr="00A85E62">
        <w:rPr>
          <w:rFonts w:ascii="Times New Roman" w:hAnsi="Times New Roman"/>
          <w:noProof/>
          <w:color w:val="000000"/>
          <w:sz w:val="24"/>
          <w:szCs w:val="24"/>
        </w:rPr>
        <w:t>will be adopted in 2026.</w:t>
      </w:r>
    </w:p>
    <w:p w14:paraId="4DA4C90C" w14:textId="77777777" w:rsidR="00DC2D97" w:rsidRPr="00A85E62" w:rsidRDefault="00DC2D97" w:rsidP="00C571F5">
      <w:pPr>
        <w:spacing w:before="120" w:after="120"/>
        <w:jc w:val="both"/>
        <w:rPr>
          <w:noProof/>
          <w:color w:val="000000"/>
          <w:szCs w:val="24"/>
        </w:rPr>
      </w:pPr>
    </w:p>
    <w:p w14:paraId="2420D1C5" w14:textId="77777777" w:rsidR="00DC2D97" w:rsidRPr="00A85E62" w:rsidRDefault="00DC2D97" w:rsidP="009913DA">
      <w:pPr>
        <w:pStyle w:val="Text1"/>
        <w:keepNext/>
        <w:keepLines/>
        <w:ind w:left="0"/>
        <w:rPr>
          <w:rFonts w:ascii="Times New Roman Bold" w:hAnsi="Times New Roman Bold"/>
          <w:smallCaps/>
          <w:noProof/>
        </w:rPr>
      </w:pPr>
      <w:r w:rsidRPr="00A85E62">
        <w:rPr>
          <w:rFonts w:ascii="Times New Roman Bold" w:hAnsi="Times New Roman Bold"/>
          <w:smallCaps/>
          <w:noProof/>
        </w:rPr>
        <w:t>Cyprus – Wildfires</w:t>
      </w:r>
    </w:p>
    <w:p w14:paraId="18732BA8" w14:textId="286C9CB3" w:rsidR="00DC2D97" w:rsidRPr="00A85E62" w:rsidRDefault="00DC2D97" w:rsidP="00C571F5">
      <w:pPr>
        <w:pStyle w:val="Text1"/>
        <w:keepNext/>
        <w:keepLines/>
        <w:ind w:left="0"/>
        <w:rPr>
          <w:noProof/>
          <w:color w:val="000000"/>
          <w:szCs w:val="24"/>
        </w:rPr>
      </w:pPr>
      <w:r w:rsidRPr="00A85E62">
        <w:rPr>
          <w:noProof/>
          <w:color w:val="000000"/>
          <w:szCs w:val="24"/>
        </w:rPr>
        <w:t>During the summer of 2025, Cyprus experienced a combination of prolonged drought, extreme heatwaves and strong winds</w:t>
      </w:r>
      <w:r w:rsidR="009F5BF0" w:rsidRPr="00A85E62">
        <w:rPr>
          <w:noProof/>
          <w:color w:val="000000"/>
          <w:szCs w:val="24"/>
        </w:rPr>
        <w:t>,</w:t>
      </w:r>
      <w:r w:rsidRPr="00A85E62">
        <w:rPr>
          <w:noProof/>
          <w:color w:val="000000"/>
          <w:szCs w:val="24"/>
        </w:rPr>
        <w:t xml:space="preserve"> which created the conditions for two unprecedented wildfires in the Limassol and Pafos regions in July. Thousands of residents were forced to evacuate due to the Limassol wildfires. Several schools and health establishments had to reduce their services</w:t>
      </w:r>
      <w:r w:rsidR="009F5BF0" w:rsidRPr="00A85E62">
        <w:rPr>
          <w:noProof/>
          <w:color w:val="000000"/>
          <w:szCs w:val="24"/>
        </w:rPr>
        <w:t>,</w:t>
      </w:r>
      <w:r w:rsidRPr="00A85E62">
        <w:rPr>
          <w:noProof/>
          <w:color w:val="000000"/>
          <w:szCs w:val="24"/>
        </w:rPr>
        <w:t xml:space="preserve"> and close to </w:t>
      </w:r>
      <w:r w:rsidR="009F5BF0" w:rsidRPr="00A85E62">
        <w:rPr>
          <w:noProof/>
          <w:color w:val="000000"/>
          <w:szCs w:val="24"/>
        </w:rPr>
        <w:t>900 </w:t>
      </w:r>
      <w:r w:rsidRPr="00A85E62">
        <w:rPr>
          <w:noProof/>
          <w:color w:val="000000"/>
          <w:szCs w:val="24"/>
        </w:rPr>
        <w:t>private properties were destroyed. Meanwhile, the Pafos wildfire caused serious economic losses in the agricultural sector and environment</w:t>
      </w:r>
      <w:r w:rsidR="003C1792" w:rsidRPr="00A85E62">
        <w:rPr>
          <w:noProof/>
          <w:color w:val="000000"/>
          <w:szCs w:val="24"/>
        </w:rPr>
        <w:t>al damage,</w:t>
      </w:r>
      <w:r w:rsidRPr="00A85E62">
        <w:rPr>
          <w:noProof/>
          <w:color w:val="000000"/>
          <w:szCs w:val="24"/>
        </w:rPr>
        <w:t xml:space="preserve"> threaten</w:t>
      </w:r>
      <w:r w:rsidR="003C1792" w:rsidRPr="00A85E62">
        <w:rPr>
          <w:noProof/>
          <w:color w:val="000000"/>
          <w:szCs w:val="24"/>
        </w:rPr>
        <w:t>ing</w:t>
      </w:r>
      <w:r w:rsidRPr="00A85E62">
        <w:rPr>
          <w:noProof/>
          <w:color w:val="000000"/>
          <w:szCs w:val="24"/>
        </w:rPr>
        <w:t xml:space="preserve"> the socio-economic stability of rural communities. The wildfires also led to </w:t>
      </w:r>
      <w:r w:rsidR="009F5BF0" w:rsidRPr="00A85E62">
        <w:rPr>
          <w:noProof/>
          <w:color w:val="000000"/>
          <w:szCs w:val="24"/>
        </w:rPr>
        <w:t xml:space="preserve">two </w:t>
      </w:r>
      <w:r w:rsidRPr="00A85E62">
        <w:rPr>
          <w:noProof/>
          <w:color w:val="000000"/>
          <w:szCs w:val="24"/>
        </w:rPr>
        <w:t>fatalities.</w:t>
      </w:r>
    </w:p>
    <w:p w14:paraId="3DBA8713" w14:textId="6B216287" w:rsidR="00DC2D97" w:rsidRDefault="00DC2D97" w:rsidP="00DC2D97">
      <w:pPr>
        <w:pStyle w:val="Text1"/>
        <w:ind w:left="0"/>
        <w:rPr>
          <w:noProof/>
          <w:color w:val="000000"/>
          <w:szCs w:val="24"/>
        </w:rPr>
      </w:pPr>
      <w:r w:rsidRPr="00A85E62">
        <w:rPr>
          <w:noProof/>
          <w:color w:val="000000"/>
          <w:szCs w:val="24"/>
        </w:rPr>
        <w:t xml:space="preserve">The Cypriot authorities estimated the total direct damage caused by the disaster at </w:t>
      </w:r>
      <w:r w:rsidR="009F5BF0" w:rsidRPr="00A85E62">
        <w:rPr>
          <w:noProof/>
          <w:color w:val="000000"/>
          <w:szCs w:val="24"/>
        </w:rPr>
        <w:t>EUR </w:t>
      </w:r>
      <w:r w:rsidRPr="00A85E62">
        <w:rPr>
          <w:noProof/>
          <w:color w:val="000000"/>
          <w:szCs w:val="24"/>
        </w:rPr>
        <w:t>253.</w:t>
      </w:r>
      <w:r w:rsidR="009F5BF0" w:rsidRPr="00A85E62">
        <w:rPr>
          <w:noProof/>
          <w:color w:val="000000"/>
          <w:szCs w:val="24"/>
        </w:rPr>
        <w:t>691 </w:t>
      </w:r>
      <w:r w:rsidRPr="00A85E62">
        <w:rPr>
          <w:noProof/>
          <w:color w:val="000000"/>
          <w:szCs w:val="24"/>
        </w:rPr>
        <w:t xml:space="preserve">million. The Commission accepted </w:t>
      </w:r>
      <w:r w:rsidR="009F5BF0" w:rsidRPr="00A85E62">
        <w:rPr>
          <w:noProof/>
          <w:color w:val="000000"/>
          <w:szCs w:val="24"/>
        </w:rPr>
        <w:t>EUR </w:t>
      </w:r>
      <w:r w:rsidRPr="00A85E62">
        <w:rPr>
          <w:noProof/>
          <w:color w:val="000000"/>
          <w:szCs w:val="24"/>
        </w:rPr>
        <w:t>252.</w:t>
      </w:r>
      <w:r w:rsidR="009F5BF0" w:rsidRPr="00A85E62">
        <w:rPr>
          <w:noProof/>
          <w:color w:val="000000"/>
          <w:szCs w:val="24"/>
        </w:rPr>
        <w:t>68 </w:t>
      </w:r>
      <w:r w:rsidRPr="00A85E62">
        <w:rPr>
          <w:noProof/>
          <w:color w:val="000000"/>
          <w:szCs w:val="24"/>
        </w:rPr>
        <w:t xml:space="preserve">million as plausible total direct damage. This amount exceeded the ‘major natural disaster’ threshold for Cyprus of 0.6% of its </w:t>
      </w:r>
      <w:r w:rsidR="009F5BF0" w:rsidRPr="00A85E62">
        <w:rPr>
          <w:noProof/>
          <w:color w:val="000000"/>
          <w:szCs w:val="24"/>
        </w:rPr>
        <w:t>gross national income</w:t>
      </w:r>
      <w:r w:rsidR="00CB3F32" w:rsidRPr="00CB3F32">
        <w:rPr>
          <w:noProof/>
          <w:lang w:val="en-US"/>
        </w:rPr>
        <w:t xml:space="preserve"> </w:t>
      </w:r>
      <w:r w:rsidR="00CB3F32">
        <w:rPr>
          <w:noProof/>
          <w:lang w:val="en-US"/>
        </w:rPr>
        <w:t>under Article 2(2) of the Regulation</w:t>
      </w:r>
      <w:r w:rsidRPr="00A85E62">
        <w:rPr>
          <w:noProof/>
          <w:color w:val="000000"/>
          <w:szCs w:val="24"/>
        </w:rPr>
        <w:t xml:space="preserve">, which was </w:t>
      </w:r>
      <w:r w:rsidR="009F5BF0" w:rsidRPr="00A85E62">
        <w:rPr>
          <w:noProof/>
          <w:color w:val="000000"/>
          <w:szCs w:val="24"/>
        </w:rPr>
        <w:t>EUR </w:t>
      </w:r>
      <w:r w:rsidRPr="00A85E62">
        <w:rPr>
          <w:noProof/>
          <w:color w:val="000000"/>
          <w:szCs w:val="24"/>
        </w:rPr>
        <w:t>170.</w:t>
      </w:r>
      <w:r w:rsidR="009F5BF0" w:rsidRPr="00A85E62">
        <w:rPr>
          <w:noProof/>
          <w:color w:val="000000"/>
          <w:szCs w:val="24"/>
        </w:rPr>
        <w:t>046 </w:t>
      </w:r>
      <w:r w:rsidRPr="00A85E62">
        <w:rPr>
          <w:noProof/>
          <w:color w:val="000000"/>
          <w:szCs w:val="24"/>
        </w:rPr>
        <w:t>million in 2025.</w:t>
      </w:r>
    </w:p>
    <w:p w14:paraId="62A073C5" w14:textId="4E13BAA8" w:rsidR="00747F5E" w:rsidRPr="00A85E62" w:rsidRDefault="00747F5E" w:rsidP="00DC2D97">
      <w:pPr>
        <w:pStyle w:val="Text1"/>
        <w:ind w:left="0"/>
        <w:rPr>
          <w:noProof/>
          <w:color w:val="000000"/>
          <w:szCs w:val="24"/>
        </w:rPr>
      </w:pPr>
      <w:r w:rsidRPr="00A85E62">
        <w:rPr>
          <w:noProof/>
          <w:color w:val="000000"/>
          <w:szCs w:val="24"/>
        </w:rPr>
        <w:t>On 14 </w:t>
      </w:r>
      <w:r>
        <w:rPr>
          <w:noProof/>
          <w:color w:val="000000"/>
          <w:szCs w:val="24"/>
        </w:rPr>
        <w:t>October</w:t>
      </w:r>
      <w:r w:rsidRPr="00A85E62">
        <w:rPr>
          <w:noProof/>
          <w:color w:val="000000"/>
          <w:szCs w:val="24"/>
        </w:rPr>
        <w:t xml:space="preserve"> 2025, </w:t>
      </w:r>
      <w:r>
        <w:rPr>
          <w:noProof/>
          <w:color w:val="000000"/>
          <w:szCs w:val="24"/>
        </w:rPr>
        <w:t>Cyprus</w:t>
      </w:r>
      <w:r w:rsidRPr="00A85E62">
        <w:rPr>
          <w:noProof/>
          <w:color w:val="000000"/>
          <w:szCs w:val="24"/>
        </w:rPr>
        <w:t xml:space="preserve"> applied for a financial contribution from the EUSF to finance emergency and recovery operations following the </w:t>
      </w:r>
      <w:r>
        <w:rPr>
          <w:noProof/>
          <w:color w:val="000000"/>
          <w:szCs w:val="24"/>
        </w:rPr>
        <w:t>wildfires</w:t>
      </w:r>
      <w:r w:rsidRPr="00A85E62">
        <w:rPr>
          <w:noProof/>
          <w:color w:val="000000"/>
          <w:szCs w:val="24"/>
        </w:rPr>
        <w:t xml:space="preserve"> </w:t>
      </w:r>
      <w:r>
        <w:rPr>
          <w:noProof/>
          <w:color w:val="000000"/>
          <w:szCs w:val="24"/>
        </w:rPr>
        <w:t>in July</w:t>
      </w:r>
      <w:r w:rsidRPr="00A85E62">
        <w:rPr>
          <w:noProof/>
          <w:color w:val="000000"/>
          <w:szCs w:val="24"/>
        </w:rPr>
        <w:t xml:space="preserve"> 2025.</w:t>
      </w:r>
    </w:p>
    <w:p w14:paraId="7433DBBA" w14:textId="303FD4EF" w:rsidR="00DC2D97" w:rsidRPr="00A85E62" w:rsidRDefault="00DC2D97" w:rsidP="009F5BF0">
      <w:pPr>
        <w:pStyle w:val="Text1"/>
        <w:ind w:left="0"/>
        <w:rPr>
          <w:noProof/>
          <w:color w:val="000000"/>
          <w:szCs w:val="24"/>
        </w:rPr>
      </w:pPr>
      <w:r w:rsidRPr="00A85E62">
        <w:rPr>
          <w:noProof/>
          <w:color w:val="000000"/>
          <w:szCs w:val="24"/>
        </w:rPr>
        <w:t xml:space="preserve">Cyprus requested the payment of an advance pursuant to </w:t>
      </w:r>
      <w:r w:rsidR="009F5BF0" w:rsidRPr="00A85E62">
        <w:rPr>
          <w:noProof/>
          <w:color w:val="000000"/>
          <w:szCs w:val="24"/>
        </w:rPr>
        <w:t>Article </w:t>
      </w:r>
      <w:r w:rsidRPr="00A85E62">
        <w:rPr>
          <w:noProof/>
          <w:color w:val="000000"/>
          <w:szCs w:val="24"/>
        </w:rPr>
        <w:t xml:space="preserve">4a of the Regulation. </w:t>
      </w:r>
      <w:r w:rsidR="0043670A">
        <w:rPr>
          <w:noProof/>
          <w:color w:val="000000"/>
          <w:szCs w:val="24"/>
        </w:rPr>
        <w:t>T</w:t>
      </w:r>
      <w:r w:rsidR="0043670A" w:rsidRPr="00A85E62">
        <w:rPr>
          <w:noProof/>
          <w:color w:val="000000"/>
          <w:szCs w:val="24"/>
        </w:rPr>
        <w:t xml:space="preserve">he </w:t>
      </w:r>
      <w:r w:rsidRPr="00A85E62">
        <w:rPr>
          <w:noProof/>
          <w:color w:val="000000"/>
          <w:szCs w:val="24"/>
        </w:rPr>
        <w:t xml:space="preserve">Commission concluded </w:t>
      </w:r>
      <w:r w:rsidR="0043670A">
        <w:rPr>
          <w:noProof/>
          <w:color w:val="000000"/>
          <w:szCs w:val="24"/>
        </w:rPr>
        <w:t xml:space="preserve">on the basis of the preliminary assessment </w:t>
      </w:r>
      <w:r w:rsidRPr="00A85E62">
        <w:rPr>
          <w:noProof/>
          <w:color w:val="000000"/>
          <w:szCs w:val="24"/>
        </w:rPr>
        <w:t xml:space="preserve">that the conditions for paying an advance from the EUSF were met. </w:t>
      </w:r>
      <w:r w:rsidR="003C1792" w:rsidRPr="00A85E62">
        <w:rPr>
          <w:noProof/>
          <w:color w:val="000000"/>
          <w:szCs w:val="24"/>
        </w:rPr>
        <w:t xml:space="preserve">An </w:t>
      </w:r>
      <w:r w:rsidRPr="00A85E62">
        <w:rPr>
          <w:noProof/>
          <w:color w:val="000000"/>
          <w:szCs w:val="24"/>
        </w:rPr>
        <w:t xml:space="preserve">advance of </w:t>
      </w:r>
      <w:r w:rsidR="009F5BF0" w:rsidRPr="00A85E62">
        <w:rPr>
          <w:noProof/>
          <w:color w:val="000000"/>
          <w:szCs w:val="24"/>
        </w:rPr>
        <w:t>EUR 2 317 </w:t>
      </w:r>
      <w:r w:rsidRPr="00A85E62">
        <w:rPr>
          <w:noProof/>
          <w:color w:val="000000"/>
          <w:szCs w:val="24"/>
        </w:rPr>
        <w:t>465 was awarded by Commission Implementing Decision C(2025</w:t>
      </w:r>
      <w:r w:rsidR="009F5BF0" w:rsidRPr="00A85E62">
        <w:rPr>
          <w:noProof/>
          <w:color w:val="000000"/>
          <w:szCs w:val="24"/>
        </w:rPr>
        <w:t>) </w:t>
      </w:r>
      <w:r w:rsidRPr="00A85E62">
        <w:rPr>
          <w:noProof/>
          <w:color w:val="000000"/>
          <w:szCs w:val="24"/>
        </w:rPr>
        <w:t xml:space="preserve">8276 of </w:t>
      </w:r>
      <w:r w:rsidR="009F5BF0" w:rsidRPr="00A85E62">
        <w:rPr>
          <w:noProof/>
          <w:color w:val="000000"/>
          <w:szCs w:val="24"/>
        </w:rPr>
        <w:t>3 </w:t>
      </w:r>
      <w:r w:rsidRPr="00A85E62">
        <w:rPr>
          <w:noProof/>
          <w:color w:val="000000"/>
          <w:szCs w:val="24"/>
        </w:rPr>
        <w:t xml:space="preserve">December 2025. The advance was paid to Cyprus on </w:t>
      </w:r>
      <w:r w:rsidR="009F5BF0" w:rsidRPr="00A85E62">
        <w:rPr>
          <w:noProof/>
          <w:color w:val="000000"/>
          <w:szCs w:val="24"/>
        </w:rPr>
        <w:t>29 </w:t>
      </w:r>
      <w:r w:rsidRPr="00A85E62">
        <w:rPr>
          <w:noProof/>
          <w:color w:val="000000"/>
          <w:szCs w:val="24"/>
        </w:rPr>
        <w:t>December 2025.</w:t>
      </w:r>
    </w:p>
    <w:p w14:paraId="6E90F64C" w14:textId="224FBB71" w:rsidR="00DC2D97" w:rsidRPr="00A85E62" w:rsidRDefault="00DC2D97" w:rsidP="00C571F5">
      <w:pPr>
        <w:spacing w:before="120" w:after="120" w:line="240" w:lineRule="auto"/>
        <w:jc w:val="both"/>
        <w:rPr>
          <w:rFonts w:ascii="Times New Roman" w:hAnsi="Times New Roman"/>
          <w:noProof/>
          <w:color w:val="000000"/>
          <w:sz w:val="24"/>
          <w:szCs w:val="24"/>
        </w:rPr>
      </w:pPr>
      <w:r w:rsidRPr="00A85E62">
        <w:rPr>
          <w:rFonts w:ascii="Times New Roman" w:hAnsi="Times New Roman"/>
          <w:noProof/>
          <w:color w:val="000000"/>
          <w:sz w:val="24"/>
          <w:szCs w:val="24"/>
        </w:rPr>
        <w:t xml:space="preserve">The Commission </w:t>
      </w:r>
      <w:r w:rsidR="00C571F5" w:rsidRPr="00771E2C">
        <w:rPr>
          <w:rFonts w:ascii="Times New Roman" w:hAnsi="Times New Roman"/>
          <w:noProof/>
          <w:color w:val="000000"/>
          <w:sz w:val="24"/>
          <w:szCs w:val="24"/>
        </w:rPr>
        <w:t>submitted</w:t>
      </w:r>
      <w:r w:rsidRPr="00771E2C">
        <w:rPr>
          <w:rFonts w:ascii="Times New Roman" w:hAnsi="Times New Roman"/>
          <w:noProof/>
          <w:color w:val="000000"/>
          <w:sz w:val="24"/>
          <w:szCs w:val="24"/>
        </w:rPr>
        <w:t xml:space="preserve"> a mobilisation proposal</w:t>
      </w:r>
      <w:r w:rsidRPr="00A85E62">
        <w:rPr>
          <w:rFonts w:ascii="Times New Roman" w:hAnsi="Times New Roman"/>
          <w:noProof/>
          <w:color w:val="000000"/>
          <w:sz w:val="24"/>
          <w:szCs w:val="24"/>
        </w:rPr>
        <w:t xml:space="preserve"> to the budgetary authority in May 2026. Once the budgetary authority approves the proposed assistance from the EUSF to Cyprus, the relevant </w:t>
      </w:r>
      <w:r w:rsidR="003C1792" w:rsidRPr="00A85E62">
        <w:rPr>
          <w:rFonts w:ascii="Times New Roman" w:hAnsi="Times New Roman"/>
          <w:noProof/>
          <w:color w:val="000000"/>
          <w:sz w:val="24"/>
          <w:szCs w:val="24"/>
        </w:rPr>
        <w:t xml:space="preserve">implementing decision </w:t>
      </w:r>
      <w:r w:rsidRPr="00A85E62">
        <w:rPr>
          <w:rFonts w:ascii="Times New Roman" w:hAnsi="Times New Roman"/>
          <w:noProof/>
          <w:color w:val="000000"/>
          <w:sz w:val="24"/>
          <w:szCs w:val="24"/>
        </w:rPr>
        <w:t>will be adopted in 2026.</w:t>
      </w:r>
    </w:p>
    <w:p w14:paraId="7D98A87A" w14:textId="77777777" w:rsidR="00DC2D97" w:rsidRPr="00A85E62" w:rsidRDefault="00DC2D97" w:rsidP="009913DA">
      <w:pPr>
        <w:spacing w:before="120" w:after="120"/>
        <w:jc w:val="both"/>
        <w:rPr>
          <w:noProof/>
          <w:color w:val="000000"/>
          <w:szCs w:val="24"/>
        </w:rPr>
      </w:pPr>
    </w:p>
    <w:p w14:paraId="31B9BC01" w14:textId="7676A319" w:rsidR="00DC2D97" w:rsidRPr="00A85E62" w:rsidRDefault="00DC2D97" w:rsidP="00DC2D97">
      <w:pPr>
        <w:pStyle w:val="Text1"/>
        <w:ind w:left="0"/>
        <w:rPr>
          <w:rFonts w:ascii="Times New Roman Bold" w:hAnsi="Times New Roman Bold"/>
          <w:smallCaps/>
          <w:noProof/>
        </w:rPr>
      </w:pPr>
      <w:r w:rsidRPr="00A85E62">
        <w:rPr>
          <w:rFonts w:ascii="Times New Roman Bold" w:hAnsi="Times New Roman Bold"/>
          <w:smallCaps/>
          <w:noProof/>
        </w:rPr>
        <w:t>Spain – Wildfires</w:t>
      </w:r>
    </w:p>
    <w:p w14:paraId="0C792D5F" w14:textId="13CF416B" w:rsidR="00DC2D97" w:rsidRPr="00A85E62" w:rsidRDefault="00DC2D97" w:rsidP="00DC2D97">
      <w:pPr>
        <w:pStyle w:val="Text1"/>
        <w:ind w:left="0"/>
        <w:rPr>
          <w:noProof/>
          <w:color w:val="000000"/>
          <w:szCs w:val="24"/>
        </w:rPr>
      </w:pPr>
      <w:r w:rsidRPr="00A85E62">
        <w:rPr>
          <w:noProof/>
          <w:color w:val="000000"/>
          <w:szCs w:val="24"/>
        </w:rPr>
        <w:t xml:space="preserve">During the summer of 2025, Spain experienced a combination of prolonged drought, extreme heatwaves and three waves of severe wildfires. At least </w:t>
      </w:r>
      <w:r w:rsidR="002651FC" w:rsidRPr="00A85E62">
        <w:rPr>
          <w:noProof/>
          <w:color w:val="000000"/>
          <w:szCs w:val="24"/>
        </w:rPr>
        <w:t>243 </w:t>
      </w:r>
      <w:r w:rsidRPr="00A85E62">
        <w:rPr>
          <w:noProof/>
          <w:color w:val="000000"/>
          <w:szCs w:val="24"/>
        </w:rPr>
        <w:t xml:space="preserve">forest fires were recorded in </w:t>
      </w:r>
      <w:r w:rsidR="002651FC" w:rsidRPr="00A85E62">
        <w:rPr>
          <w:noProof/>
          <w:color w:val="000000"/>
          <w:szCs w:val="24"/>
        </w:rPr>
        <w:t>16 </w:t>
      </w:r>
      <w:r w:rsidR="00EB1275" w:rsidRPr="00A85E62">
        <w:rPr>
          <w:noProof/>
          <w:color w:val="000000"/>
          <w:szCs w:val="24"/>
        </w:rPr>
        <w:t>autonomous communities</w:t>
      </w:r>
      <w:r w:rsidRPr="00A85E62">
        <w:rPr>
          <w:noProof/>
          <w:color w:val="000000"/>
          <w:szCs w:val="24"/>
        </w:rPr>
        <w:t xml:space="preserve">. The fires caused significant environmental, social and economic damage, destroying the livelihood of many </w:t>
      </w:r>
      <w:r w:rsidR="009913DA">
        <w:rPr>
          <w:noProof/>
          <w:color w:val="000000"/>
          <w:szCs w:val="24"/>
        </w:rPr>
        <w:t>people</w:t>
      </w:r>
      <w:r w:rsidRPr="00A85E62">
        <w:rPr>
          <w:noProof/>
          <w:color w:val="000000"/>
          <w:szCs w:val="24"/>
        </w:rPr>
        <w:t xml:space="preserve">, especially in rural areas. Numerous people had to be evacuated from their homes. The wildfires also led to </w:t>
      </w:r>
      <w:r w:rsidR="00EB1275" w:rsidRPr="00A85E62">
        <w:rPr>
          <w:noProof/>
          <w:color w:val="000000"/>
          <w:szCs w:val="24"/>
        </w:rPr>
        <w:t xml:space="preserve">eight </w:t>
      </w:r>
      <w:r w:rsidRPr="00A85E62">
        <w:rPr>
          <w:noProof/>
          <w:color w:val="000000"/>
          <w:szCs w:val="24"/>
        </w:rPr>
        <w:t>fatalities. This application relates to the damage</w:t>
      </w:r>
      <w:r w:rsidR="00211C44" w:rsidRPr="00A85E62">
        <w:rPr>
          <w:noProof/>
          <w:color w:val="000000"/>
          <w:szCs w:val="24"/>
        </w:rPr>
        <w:t xml:space="preserve"> caused by</w:t>
      </w:r>
      <w:r w:rsidRPr="00A85E62">
        <w:rPr>
          <w:noProof/>
          <w:color w:val="000000"/>
          <w:szCs w:val="24"/>
        </w:rPr>
        <w:t xml:space="preserve"> the third and most destructive wave of fires</w:t>
      </w:r>
      <w:r w:rsidR="00EB1275" w:rsidRPr="00A85E62">
        <w:rPr>
          <w:noProof/>
          <w:color w:val="000000"/>
          <w:szCs w:val="24"/>
        </w:rPr>
        <w:t>,</w:t>
      </w:r>
      <w:r w:rsidRPr="00A85E62">
        <w:rPr>
          <w:noProof/>
          <w:color w:val="000000"/>
          <w:szCs w:val="24"/>
        </w:rPr>
        <w:t xml:space="preserve"> which began on </w:t>
      </w:r>
      <w:r w:rsidR="00EB1275" w:rsidRPr="00A85E62">
        <w:rPr>
          <w:noProof/>
          <w:color w:val="000000"/>
          <w:szCs w:val="24"/>
        </w:rPr>
        <w:t>8 </w:t>
      </w:r>
      <w:r w:rsidRPr="00A85E62">
        <w:rPr>
          <w:noProof/>
          <w:color w:val="000000"/>
          <w:szCs w:val="24"/>
        </w:rPr>
        <w:t>August 2025.</w:t>
      </w:r>
    </w:p>
    <w:p w14:paraId="3FA9829F" w14:textId="2D8E3A3C" w:rsidR="00DC2D97" w:rsidRDefault="00DC2D97" w:rsidP="00DC2D97">
      <w:pPr>
        <w:pStyle w:val="Text1"/>
        <w:ind w:left="0"/>
        <w:rPr>
          <w:noProof/>
          <w:color w:val="000000"/>
          <w:szCs w:val="24"/>
        </w:rPr>
      </w:pPr>
      <w:r w:rsidRPr="00A85E62">
        <w:rPr>
          <w:noProof/>
          <w:color w:val="000000"/>
          <w:szCs w:val="24"/>
        </w:rPr>
        <w:t xml:space="preserve">The Spanish authorities estimated the total direct damage caused by the disaster at </w:t>
      </w:r>
      <w:r w:rsidR="00EB1275" w:rsidRPr="00A85E62">
        <w:rPr>
          <w:noProof/>
          <w:color w:val="000000"/>
          <w:szCs w:val="24"/>
        </w:rPr>
        <w:t>EUR 4 </w:t>
      </w:r>
      <w:r w:rsidRPr="00A85E62">
        <w:rPr>
          <w:noProof/>
          <w:color w:val="000000"/>
          <w:szCs w:val="24"/>
        </w:rPr>
        <w:t>318.</w:t>
      </w:r>
      <w:r w:rsidR="00EB1275" w:rsidRPr="00A85E62">
        <w:rPr>
          <w:noProof/>
          <w:color w:val="000000"/>
          <w:szCs w:val="24"/>
        </w:rPr>
        <w:t>27 </w:t>
      </w:r>
      <w:r w:rsidRPr="00A85E62">
        <w:rPr>
          <w:noProof/>
          <w:color w:val="000000"/>
          <w:szCs w:val="24"/>
        </w:rPr>
        <w:t xml:space="preserve">million. This amount exceeds the ‘major natural disaster’ threshold for Spain, which was </w:t>
      </w:r>
      <w:r w:rsidR="00EB1275" w:rsidRPr="00A85E62">
        <w:rPr>
          <w:noProof/>
          <w:color w:val="000000"/>
          <w:szCs w:val="24"/>
        </w:rPr>
        <w:t>EUR 3 </w:t>
      </w:r>
      <w:r w:rsidRPr="00A85E62">
        <w:rPr>
          <w:noProof/>
          <w:color w:val="000000"/>
          <w:szCs w:val="24"/>
        </w:rPr>
        <w:t>958.</w:t>
      </w:r>
      <w:r w:rsidR="00EB1275" w:rsidRPr="00A85E62">
        <w:rPr>
          <w:noProof/>
          <w:color w:val="000000"/>
          <w:szCs w:val="24"/>
        </w:rPr>
        <w:t>44 </w:t>
      </w:r>
      <w:r w:rsidRPr="00A85E62">
        <w:rPr>
          <w:noProof/>
          <w:color w:val="000000"/>
          <w:szCs w:val="24"/>
        </w:rPr>
        <w:t>million in 2025</w:t>
      </w:r>
      <w:r w:rsidR="00CB3F32">
        <w:rPr>
          <w:noProof/>
          <w:color w:val="000000"/>
          <w:szCs w:val="24"/>
        </w:rPr>
        <w:t xml:space="preserve"> </w:t>
      </w:r>
      <w:r w:rsidR="00CB3F32">
        <w:rPr>
          <w:noProof/>
        </w:rPr>
        <w:t>(EUR 3 billion in 2011 prices under to Article 2(2) of the Regulation)</w:t>
      </w:r>
      <w:r w:rsidRPr="00A85E62">
        <w:rPr>
          <w:noProof/>
          <w:color w:val="000000"/>
          <w:szCs w:val="24"/>
        </w:rPr>
        <w:t>.</w:t>
      </w:r>
    </w:p>
    <w:p w14:paraId="7D368F15" w14:textId="445CD34F" w:rsidR="00747F5E" w:rsidRPr="00A85E62" w:rsidRDefault="00747F5E" w:rsidP="00DC2D97">
      <w:pPr>
        <w:pStyle w:val="Text1"/>
        <w:ind w:left="0"/>
        <w:rPr>
          <w:noProof/>
          <w:color w:val="000000"/>
          <w:szCs w:val="24"/>
        </w:rPr>
      </w:pPr>
      <w:r w:rsidRPr="00771E2C">
        <w:rPr>
          <w:noProof/>
          <w:color w:val="000000"/>
          <w:szCs w:val="24"/>
        </w:rPr>
        <w:t xml:space="preserve">On 30 October 2025, </w:t>
      </w:r>
      <w:r w:rsidR="00771E2C">
        <w:rPr>
          <w:noProof/>
          <w:color w:val="000000"/>
          <w:szCs w:val="24"/>
        </w:rPr>
        <w:t>Spain</w:t>
      </w:r>
      <w:r w:rsidRPr="00771E2C">
        <w:rPr>
          <w:noProof/>
          <w:color w:val="000000"/>
          <w:szCs w:val="24"/>
        </w:rPr>
        <w:t xml:space="preserve"> applied for a financial contribution from the EUSF to finance emergency and recovery operations following the wildfires in August 2025.</w:t>
      </w:r>
    </w:p>
    <w:p w14:paraId="21FCC547" w14:textId="1D125359" w:rsidR="00DC2D97" w:rsidRPr="00A85E62" w:rsidRDefault="00DC2D97" w:rsidP="00DC2D97">
      <w:pPr>
        <w:pStyle w:val="Text1"/>
        <w:ind w:left="0"/>
        <w:rPr>
          <w:noProof/>
          <w:color w:val="000000"/>
          <w:szCs w:val="24"/>
        </w:rPr>
      </w:pPr>
      <w:r w:rsidRPr="00A85E62">
        <w:rPr>
          <w:noProof/>
          <w:color w:val="000000"/>
          <w:szCs w:val="24"/>
        </w:rPr>
        <w:t xml:space="preserve">Spain requested the payment of an advance pursuant to </w:t>
      </w:r>
      <w:r w:rsidR="00EB1275" w:rsidRPr="00A85E62">
        <w:rPr>
          <w:noProof/>
          <w:color w:val="000000"/>
          <w:szCs w:val="24"/>
        </w:rPr>
        <w:t>Article </w:t>
      </w:r>
      <w:r w:rsidRPr="00A85E62">
        <w:rPr>
          <w:noProof/>
          <w:color w:val="000000"/>
          <w:szCs w:val="24"/>
        </w:rPr>
        <w:t xml:space="preserve">4a of the Regulation. </w:t>
      </w:r>
      <w:r w:rsidR="0043670A">
        <w:rPr>
          <w:noProof/>
          <w:color w:val="000000"/>
          <w:szCs w:val="24"/>
        </w:rPr>
        <w:t>T</w:t>
      </w:r>
      <w:r w:rsidRPr="00A85E62">
        <w:rPr>
          <w:noProof/>
          <w:color w:val="000000"/>
          <w:szCs w:val="24"/>
        </w:rPr>
        <w:t xml:space="preserve">he Commission concluded </w:t>
      </w:r>
      <w:r w:rsidR="0043670A">
        <w:rPr>
          <w:noProof/>
          <w:color w:val="000000"/>
          <w:szCs w:val="24"/>
        </w:rPr>
        <w:t xml:space="preserve">on the basis of the preliminary assessment </w:t>
      </w:r>
      <w:r w:rsidRPr="00A85E62">
        <w:rPr>
          <w:noProof/>
          <w:color w:val="000000"/>
          <w:szCs w:val="24"/>
        </w:rPr>
        <w:t xml:space="preserve">that the conditions for paying an advance </w:t>
      </w:r>
      <w:r w:rsidR="00CB3F32">
        <w:rPr>
          <w:noProof/>
          <w:color w:val="000000"/>
          <w:szCs w:val="24"/>
          <w:lang w:val="en-US"/>
        </w:rPr>
        <w:t xml:space="preserve">corresponding to </w:t>
      </w:r>
      <w:r w:rsidR="00CB3F32" w:rsidRPr="00077CA9">
        <w:rPr>
          <w:noProof/>
          <w:color w:val="000000"/>
          <w:szCs w:val="24"/>
        </w:rPr>
        <w:t xml:space="preserve">25% of the amount of the </w:t>
      </w:r>
      <w:r w:rsidR="00CB3F32">
        <w:rPr>
          <w:noProof/>
          <w:color w:val="000000"/>
          <w:szCs w:val="24"/>
        </w:rPr>
        <w:t xml:space="preserve">EUSF </w:t>
      </w:r>
      <w:r w:rsidR="00CB3F32" w:rsidRPr="00077CA9">
        <w:rPr>
          <w:noProof/>
          <w:color w:val="000000"/>
          <w:szCs w:val="24"/>
        </w:rPr>
        <w:t>financial contribution anticipated</w:t>
      </w:r>
      <w:r w:rsidR="00CB3F32" w:rsidRPr="00DC2D97">
        <w:rPr>
          <w:noProof/>
          <w:color w:val="000000"/>
          <w:szCs w:val="24"/>
          <w:lang w:val="en-US"/>
        </w:rPr>
        <w:t xml:space="preserve"> </w:t>
      </w:r>
      <w:r w:rsidRPr="00A85E62">
        <w:rPr>
          <w:noProof/>
          <w:color w:val="000000"/>
          <w:szCs w:val="24"/>
        </w:rPr>
        <w:t xml:space="preserve">were met. </w:t>
      </w:r>
      <w:r w:rsidR="003C1792" w:rsidRPr="00A85E62">
        <w:rPr>
          <w:noProof/>
          <w:color w:val="000000"/>
          <w:szCs w:val="24"/>
        </w:rPr>
        <w:t xml:space="preserve">An </w:t>
      </w:r>
      <w:r w:rsidRPr="00A85E62">
        <w:rPr>
          <w:noProof/>
          <w:color w:val="000000"/>
          <w:szCs w:val="24"/>
        </w:rPr>
        <w:t xml:space="preserve">advance of </w:t>
      </w:r>
      <w:r w:rsidR="00EB1275" w:rsidRPr="00A85E62">
        <w:rPr>
          <w:noProof/>
          <w:color w:val="000000"/>
          <w:szCs w:val="24"/>
        </w:rPr>
        <w:t>EUR 30 137 </w:t>
      </w:r>
      <w:r w:rsidRPr="00A85E62">
        <w:rPr>
          <w:noProof/>
          <w:color w:val="000000"/>
          <w:szCs w:val="24"/>
        </w:rPr>
        <w:t xml:space="preserve">714 </w:t>
      </w:r>
      <w:r w:rsidR="00CB3F32">
        <w:rPr>
          <w:noProof/>
          <w:color w:val="000000"/>
          <w:szCs w:val="24"/>
        </w:rPr>
        <w:t>should</w:t>
      </w:r>
      <w:r w:rsidR="00CB3F32" w:rsidRPr="00A85E62">
        <w:rPr>
          <w:noProof/>
          <w:color w:val="000000"/>
          <w:szCs w:val="24"/>
        </w:rPr>
        <w:t xml:space="preserve"> </w:t>
      </w:r>
      <w:r w:rsidRPr="00A85E62">
        <w:rPr>
          <w:noProof/>
          <w:color w:val="000000"/>
          <w:szCs w:val="24"/>
        </w:rPr>
        <w:t xml:space="preserve">be awarded by </w:t>
      </w:r>
      <w:r w:rsidR="00CB3F32">
        <w:rPr>
          <w:noProof/>
          <w:color w:val="000000"/>
          <w:szCs w:val="24"/>
        </w:rPr>
        <w:t>a</w:t>
      </w:r>
      <w:r w:rsidRPr="00A85E62">
        <w:rPr>
          <w:noProof/>
          <w:color w:val="000000"/>
          <w:szCs w:val="24"/>
        </w:rPr>
        <w:t xml:space="preserve"> Commission </w:t>
      </w:r>
      <w:r w:rsidR="003C1792" w:rsidRPr="00A85E62">
        <w:rPr>
          <w:noProof/>
          <w:color w:val="000000"/>
          <w:szCs w:val="24"/>
        </w:rPr>
        <w:t xml:space="preserve">implementing decision </w:t>
      </w:r>
      <w:r w:rsidR="00CB3F32">
        <w:rPr>
          <w:noProof/>
          <w:color w:val="000000"/>
          <w:szCs w:val="24"/>
        </w:rPr>
        <w:t>in 2026</w:t>
      </w:r>
      <w:r w:rsidRPr="00A85E62">
        <w:rPr>
          <w:noProof/>
          <w:color w:val="000000"/>
          <w:szCs w:val="24"/>
        </w:rPr>
        <w:t>.</w:t>
      </w:r>
    </w:p>
    <w:p w14:paraId="6C0E01AA" w14:textId="56419B22" w:rsidR="00DC2D97" w:rsidRPr="00A85E62" w:rsidRDefault="00DC2D97" w:rsidP="009913DA">
      <w:pPr>
        <w:spacing w:before="120" w:after="120" w:line="240" w:lineRule="auto"/>
        <w:jc w:val="both"/>
        <w:rPr>
          <w:rFonts w:ascii="Times New Roman" w:hAnsi="Times New Roman"/>
          <w:noProof/>
          <w:color w:val="000000"/>
          <w:sz w:val="24"/>
          <w:szCs w:val="24"/>
        </w:rPr>
      </w:pPr>
      <w:r w:rsidRPr="00A85E62">
        <w:rPr>
          <w:rFonts w:ascii="Times New Roman" w:hAnsi="Times New Roman"/>
          <w:noProof/>
          <w:color w:val="000000"/>
          <w:sz w:val="24"/>
          <w:szCs w:val="24"/>
        </w:rPr>
        <w:t xml:space="preserve">The Commission </w:t>
      </w:r>
      <w:r w:rsidR="009913DA">
        <w:rPr>
          <w:rFonts w:ascii="Times New Roman" w:hAnsi="Times New Roman"/>
          <w:noProof/>
          <w:color w:val="000000"/>
          <w:sz w:val="24"/>
          <w:szCs w:val="24"/>
        </w:rPr>
        <w:t>submitted</w:t>
      </w:r>
      <w:r w:rsidR="00EB1275" w:rsidRPr="00A85E62">
        <w:rPr>
          <w:rFonts w:ascii="Times New Roman" w:hAnsi="Times New Roman"/>
          <w:noProof/>
          <w:color w:val="000000"/>
          <w:sz w:val="24"/>
          <w:szCs w:val="24"/>
        </w:rPr>
        <w:t xml:space="preserve"> </w:t>
      </w:r>
      <w:r w:rsidRPr="00771E2C">
        <w:rPr>
          <w:rFonts w:ascii="Times New Roman" w:hAnsi="Times New Roman"/>
          <w:noProof/>
          <w:color w:val="000000"/>
          <w:sz w:val="24"/>
          <w:szCs w:val="24"/>
        </w:rPr>
        <w:t>a mobilisation proposal</w:t>
      </w:r>
      <w:r w:rsidRPr="00A85E62">
        <w:rPr>
          <w:rFonts w:ascii="Times New Roman" w:hAnsi="Times New Roman"/>
          <w:noProof/>
          <w:color w:val="000000"/>
          <w:sz w:val="24"/>
          <w:szCs w:val="24"/>
        </w:rPr>
        <w:t xml:space="preserve"> to the budgetary authority in May 2026. Once the budgetary authority approves the proposed assistance from the EUSF to Spain, the relevant </w:t>
      </w:r>
      <w:r w:rsidR="003C1792" w:rsidRPr="00A85E62">
        <w:rPr>
          <w:rFonts w:ascii="Times New Roman" w:hAnsi="Times New Roman"/>
          <w:noProof/>
          <w:color w:val="000000"/>
          <w:sz w:val="24"/>
          <w:szCs w:val="24"/>
        </w:rPr>
        <w:t xml:space="preserve">implementing decision </w:t>
      </w:r>
      <w:r w:rsidRPr="00A85E62">
        <w:rPr>
          <w:rFonts w:ascii="Times New Roman" w:hAnsi="Times New Roman"/>
          <w:noProof/>
          <w:color w:val="000000"/>
          <w:sz w:val="24"/>
          <w:szCs w:val="24"/>
        </w:rPr>
        <w:t>will be adopted in 2026.</w:t>
      </w:r>
    </w:p>
    <w:p w14:paraId="7928F3A8" w14:textId="77777777" w:rsidR="00DC2D97" w:rsidRPr="00A85E62" w:rsidRDefault="00DC2D97" w:rsidP="00DC2D97">
      <w:pPr>
        <w:pStyle w:val="Text1"/>
        <w:ind w:left="0"/>
        <w:rPr>
          <w:noProof/>
          <w:color w:val="000000"/>
          <w:szCs w:val="24"/>
        </w:rPr>
      </w:pPr>
    </w:p>
    <w:p w14:paraId="3646AD5F" w14:textId="77777777" w:rsidR="00681F80" w:rsidRPr="00A85E62" w:rsidRDefault="00681F80" w:rsidP="000427C9">
      <w:pPr>
        <w:pStyle w:val="Heading1"/>
        <w:ind w:firstLine="142"/>
        <w:rPr>
          <w:noProof/>
        </w:rPr>
      </w:pPr>
      <w:bookmarkStart w:id="14" w:name="_Toc368320072"/>
      <w:bookmarkStart w:id="15" w:name="_Toc232416543"/>
      <w:r w:rsidRPr="00A85E62">
        <w:rPr>
          <w:noProof/>
        </w:rPr>
        <w:t>Financing</w:t>
      </w:r>
      <w:bookmarkEnd w:id="14"/>
      <w:bookmarkEnd w:id="15"/>
    </w:p>
    <w:p w14:paraId="6B255A20" w14:textId="509446D9" w:rsidR="006142B7" w:rsidRPr="00A85E62" w:rsidRDefault="006142B7" w:rsidP="006142B7">
      <w:pPr>
        <w:spacing w:before="120" w:after="120" w:line="240" w:lineRule="auto"/>
        <w:ind w:left="142"/>
        <w:jc w:val="both"/>
        <w:rPr>
          <w:rFonts w:ascii="Times New Roman" w:hAnsi="Times New Roman"/>
          <w:noProof/>
          <w:sz w:val="24"/>
          <w:szCs w:val="24"/>
        </w:rPr>
      </w:pPr>
      <w:r w:rsidRPr="00A85E62">
        <w:rPr>
          <w:rFonts w:ascii="Times New Roman" w:hAnsi="Times New Roman"/>
          <w:noProof/>
          <w:sz w:val="24"/>
          <w:szCs w:val="24"/>
        </w:rPr>
        <w:t xml:space="preserve">The individual amounts of assistance proposed by the Commission were calculated using the method that was decided on in 2002 and has been applied in all subsequent cases. It is based on the accepted total direct damage caused by the disaster in relation to the relative wealth of the state </w:t>
      </w:r>
      <w:r w:rsidR="00772A97" w:rsidRPr="00A85E62">
        <w:rPr>
          <w:rFonts w:ascii="Times New Roman" w:hAnsi="Times New Roman"/>
          <w:noProof/>
          <w:sz w:val="24"/>
          <w:szCs w:val="24"/>
        </w:rPr>
        <w:t xml:space="preserve">affected, </w:t>
      </w:r>
      <w:r w:rsidRPr="00A85E62">
        <w:rPr>
          <w:rFonts w:ascii="Times New Roman" w:hAnsi="Times New Roman"/>
          <w:noProof/>
          <w:sz w:val="24"/>
          <w:szCs w:val="24"/>
        </w:rPr>
        <w:t>as reflected by the threshold for a major disaster (see Annex</w:t>
      </w:r>
      <w:r w:rsidR="00660E8C" w:rsidRPr="00A85E62">
        <w:rPr>
          <w:rFonts w:ascii="Times New Roman" w:hAnsi="Times New Roman"/>
          <w:noProof/>
          <w:sz w:val="24"/>
          <w:szCs w:val="24"/>
        </w:rPr>
        <w:t> </w:t>
      </w:r>
      <w:r w:rsidRPr="00A85E62">
        <w:rPr>
          <w:rFonts w:ascii="Times New Roman" w:hAnsi="Times New Roman"/>
          <w:noProof/>
          <w:sz w:val="24"/>
          <w:szCs w:val="24"/>
        </w:rPr>
        <w:t>I).</w:t>
      </w:r>
    </w:p>
    <w:p w14:paraId="12FF6434" w14:textId="636EC8C6" w:rsidR="006142B7" w:rsidRPr="00A85E62" w:rsidRDefault="006142B7" w:rsidP="006142B7">
      <w:pPr>
        <w:spacing w:before="120" w:after="120" w:line="240" w:lineRule="auto"/>
        <w:ind w:left="142"/>
        <w:jc w:val="both"/>
        <w:rPr>
          <w:rFonts w:ascii="Times New Roman" w:hAnsi="Times New Roman"/>
          <w:noProof/>
          <w:sz w:val="24"/>
          <w:szCs w:val="24"/>
        </w:rPr>
      </w:pPr>
      <w:r w:rsidRPr="00A85E62">
        <w:rPr>
          <w:rFonts w:ascii="Times New Roman" w:hAnsi="Times New Roman"/>
          <w:noProof/>
          <w:sz w:val="24"/>
          <w:szCs w:val="24"/>
        </w:rPr>
        <w:t>Accordingly, for ‘major natural disasters’, a progressive two-step system is applied</w:t>
      </w:r>
      <w:r w:rsidR="009A4E00" w:rsidRPr="00A85E62">
        <w:rPr>
          <w:rFonts w:ascii="Times New Roman" w:hAnsi="Times New Roman"/>
          <w:noProof/>
          <w:sz w:val="24"/>
          <w:szCs w:val="24"/>
        </w:rPr>
        <w:t xml:space="preserve">. Under this system, </w:t>
      </w:r>
      <w:r w:rsidRPr="00A85E62">
        <w:rPr>
          <w:rFonts w:ascii="Times New Roman" w:hAnsi="Times New Roman"/>
          <w:noProof/>
          <w:sz w:val="24"/>
          <w:szCs w:val="24"/>
        </w:rPr>
        <w:t xml:space="preserve">the country receives a lower rate of aid of 2.5% of the total direct damage for the part of </w:t>
      </w:r>
      <w:r w:rsidR="00660E8C" w:rsidRPr="00A85E62">
        <w:rPr>
          <w:rFonts w:ascii="Times New Roman" w:hAnsi="Times New Roman"/>
          <w:noProof/>
          <w:sz w:val="24"/>
          <w:szCs w:val="24"/>
        </w:rPr>
        <w:t xml:space="preserve">the </w:t>
      </w:r>
      <w:r w:rsidRPr="00A85E62">
        <w:rPr>
          <w:rFonts w:ascii="Times New Roman" w:hAnsi="Times New Roman"/>
          <w:noProof/>
          <w:sz w:val="24"/>
          <w:szCs w:val="24"/>
        </w:rPr>
        <w:t>damage below the threshold and a higher rate of aid of 6% for the part of the damage exceeding the threshold. The two amounts are added up. ‘Regional natural disasters’ and ‘neighbouring country natural disasters’ receive 2.5% of the total direct damage.</w:t>
      </w:r>
    </w:p>
    <w:p w14:paraId="7AB33AD1" w14:textId="4E88A88A" w:rsidR="006142B7" w:rsidRPr="00A85E62" w:rsidRDefault="006142B7" w:rsidP="006142B7">
      <w:pPr>
        <w:spacing w:before="120" w:after="120" w:line="240" w:lineRule="auto"/>
        <w:ind w:left="142"/>
        <w:jc w:val="both"/>
        <w:rPr>
          <w:rFonts w:ascii="Times New Roman" w:hAnsi="Times New Roman"/>
          <w:noProof/>
          <w:sz w:val="24"/>
          <w:szCs w:val="24"/>
        </w:rPr>
      </w:pPr>
      <w:r w:rsidRPr="00A85E62">
        <w:rPr>
          <w:rFonts w:ascii="Times New Roman" w:hAnsi="Times New Roman"/>
          <w:noProof/>
          <w:sz w:val="24"/>
          <w:szCs w:val="24"/>
        </w:rPr>
        <w:t xml:space="preserve">Once the European Parliament and the Council approve the mobilisation </w:t>
      </w:r>
      <w:r w:rsidR="00660E8C" w:rsidRPr="00A85E62">
        <w:rPr>
          <w:rFonts w:ascii="Times New Roman" w:hAnsi="Times New Roman"/>
          <w:noProof/>
          <w:sz w:val="24"/>
          <w:szCs w:val="24"/>
        </w:rPr>
        <w:t xml:space="preserve">of the EUSF </w:t>
      </w:r>
      <w:r w:rsidRPr="00A85E62">
        <w:rPr>
          <w:rFonts w:ascii="Times New Roman" w:hAnsi="Times New Roman"/>
          <w:noProof/>
          <w:sz w:val="24"/>
          <w:szCs w:val="24"/>
        </w:rPr>
        <w:t xml:space="preserve">and made the necessary budget appropriations available in the EU budget, the Commission </w:t>
      </w:r>
      <w:r w:rsidR="00B11541" w:rsidRPr="00A85E62">
        <w:rPr>
          <w:rFonts w:ascii="Times New Roman" w:hAnsi="Times New Roman"/>
          <w:noProof/>
          <w:sz w:val="24"/>
          <w:szCs w:val="24"/>
        </w:rPr>
        <w:t>adopts</w:t>
      </w:r>
      <w:r w:rsidRPr="00A85E62">
        <w:rPr>
          <w:rFonts w:ascii="Times New Roman" w:hAnsi="Times New Roman"/>
          <w:noProof/>
          <w:sz w:val="24"/>
          <w:szCs w:val="24"/>
        </w:rPr>
        <w:t xml:space="preserve"> implementing decisions awarding the assistance to the individual countries and then pa</w:t>
      </w:r>
      <w:r w:rsidR="00B11541">
        <w:rPr>
          <w:rFonts w:ascii="Times New Roman" w:hAnsi="Times New Roman"/>
          <w:noProof/>
          <w:sz w:val="24"/>
          <w:szCs w:val="24"/>
        </w:rPr>
        <w:t>ys</w:t>
      </w:r>
      <w:r w:rsidRPr="00A85E62">
        <w:rPr>
          <w:rFonts w:ascii="Times New Roman" w:hAnsi="Times New Roman"/>
          <w:noProof/>
          <w:sz w:val="24"/>
          <w:szCs w:val="24"/>
        </w:rPr>
        <w:t xml:space="preserve"> the full amount. In cases where an advance had been awarded, only the balance of the full contribution </w:t>
      </w:r>
      <w:r w:rsidR="008E1707">
        <w:rPr>
          <w:rFonts w:ascii="Times New Roman" w:hAnsi="Times New Roman"/>
          <w:noProof/>
          <w:sz w:val="24"/>
          <w:szCs w:val="24"/>
        </w:rPr>
        <w:t>is</w:t>
      </w:r>
      <w:r w:rsidRPr="00A85E62">
        <w:rPr>
          <w:rFonts w:ascii="Times New Roman" w:hAnsi="Times New Roman"/>
          <w:noProof/>
          <w:sz w:val="24"/>
          <w:szCs w:val="24"/>
        </w:rPr>
        <w:t xml:space="preserve"> paid.</w:t>
      </w:r>
      <w:r w:rsidR="008E1707">
        <w:rPr>
          <w:rFonts w:ascii="Times New Roman" w:hAnsi="Times New Roman"/>
          <w:noProof/>
          <w:sz w:val="24"/>
          <w:szCs w:val="24"/>
        </w:rPr>
        <w:t xml:space="preserve"> </w:t>
      </w:r>
      <w:r w:rsidRPr="00A85E62">
        <w:rPr>
          <w:rFonts w:ascii="Times New Roman" w:hAnsi="Times New Roman"/>
          <w:noProof/>
          <w:sz w:val="24"/>
          <w:szCs w:val="24"/>
        </w:rPr>
        <w:t xml:space="preserve">The annexes </w:t>
      </w:r>
      <w:r w:rsidR="00660E8C" w:rsidRPr="00A85E62">
        <w:rPr>
          <w:rFonts w:ascii="Times New Roman" w:hAnsi="Times New Roman"/>
          <w:noProof/>
          <w:sz w:val="24"/>
          <w:szCs w:val="24"/>
        </w:rPr>
        <w:t xml:space="preserve">to </w:t>
      </w:r>
      <w:r w:rsidRPr="00A85E62">
        <w:rPr>
          <w:rFonts w:ascii="Times New Roman" w:hAnsi="Times New Roman"/>
          <w:noProof/>
          <w:sz w:val="24"/>
          <w:szCs w:val="24"/>
        </w:rPr>
        <w:t xml:space="preserve">the implementing decisions included a generic description of the intended use of the money, listed the authorities nominated by the beneficiary </w:t>
      </w:r>
      <w:r w:rsidR="003D2270" w:rsidRPr="00A85E62">
        <w:rPr>
          <w:rFonts w:ascii="Times New Roman" w:hAnsi="Times New Roman"/>
          <w:noProof/>
          <w:sz w:val="24"/>
          <w:szCs w:val="24"/>
        </w:rPr>
        <w:t xml:space="preserve">states </w:t>
      </w:r>
      <w:r w:rsidRPr="00A85E62">
        <w:rPr>
          <w:rFonts w:ascii="Times New Roman" w:hAnsi="Times New Roman"/>
          <w:noProof/>
          <w:sz w:val="24"/>
          <w:szCs w:val="24"/>
        </w:rPr>
        <w:t>to process the EUSF contribution and named the independent authority responsible for audit and control.</w:t>
      </w:r>
    </w:p>
    <w:p w14:paraId="05084D8F" w14:textId="6C70BD0B" w:rsidR="007229BD" w:rsidRPr="00A85E62" w:rsidRDefault="004A5CF5" w:rsidP="007229BD">
      <w:pPr>
        <w:spacing w:before="120" w:after="120" w:line="240" w:lineRule="auto"/>
        <w:ind w:left="142"/>
        <w:jc w:val="both"/>
        <w:rPr>
          <w:rFonts w:ascii="Times New Roman" w:hAnsi="Times New Roman"/>
          <w:noProof/>
          <w:sz w:val="24"/>
          <w:szCs w:val="24"/>
        </w:rPr>
      </w:pPr>
      <w:r w:rsidRPr="00A85E62">
        <w:rPr>
          <w:rFonts w:ascii="Times New Roman" w:hAnsi="Times New Roman"/>
          <w:noProof/>
          <w:sz w:val="24"/>
          <w:szCs w:val="24"/>
        </w:rPr>
        <w:t>During the reporting period</w:t>
      </w:r>
      <w:r w:rsidR="006251FA" w:rsidRPr="00A85E62">
        <w:rPr>
          <w:rFonts w:ascii="Times New Roman" w:hAnsi="Times New Roman"/>
          <w:noProof/>
          <w:sz w:val="24"/>
          <w:szCs w:val="24"/>
        </w:rPr>
        <w:t>,</w:t>
      </w:r>
      <w:r w:rsidRPr="00A85E62">
        <w:rPr>
          <w:rFonts w:ascii="Times New Roman" w:hAnsi="Times New Roman"/>
          <w:noProof/>
          <w:sz w:val="24"/>
          <w:szCs w:val="24"/>
        </w:rPr>
        <w:t xml:space="preserve"> the European Parliament and the Council</w:t>
      </w:r>
      <w:r w:rsidR="00660E8C" w:rsidRPr="00A85E62">
        <w:rPr>
          <w:rFonts w:ascii="Times New Roman" w:hAnsi="Times New Roman"/>
          <w:noProof/>
          <w:sz w:val="24"/>
          <w:szCs w:val="24"/>
        </w:rPr>
        <w:t>,</w:t>
      </w:r>
      <w:r w:rsidRPr="00A85E62">
        <w:rPr>
          <w:rFonts w:ascii="Times New Roman" w:hAnsi="Times New Roman"/>
          <w:noProof/>
          <w:sz w:val="24"/>
          <w:szCs w:val="24"/>
        </w:rPr>
        <w:t xml:space="preserve"> as </w:t>
      </w:r>
      <w:r w:rsidR="00660E8C" w:rsidRPr="00A85E62">
        <w:rPr>
          <w:rFonts w:ascii="Times New Roman" w:hAnsi="Times New Roman"/>
          <w:noProof/>
          <w:sz w:val="24"/>
          <w:szCs w:val="24"/>
        </w:rPr>
        <w:t xml:space="preserve">the </w:t>
      </w:r>
      <w:r w:rsidR="006142B7" w:rsidRPr="00A85E62">
        <w:rPr>
          <w:rFonts w:ascii="Times New Roman" w:hAnsi="Times New Roman"/>
          <w:noProof/>
          <w:sz w:val="24"/>
          <w:szCs w:val="24"/>
        </w:rPr>
        <w:t>b</w:t>
      </w:r>
      <w:r w:rsidR="006A4C8B" w:rsidRPr="00A85E62">
        <w:rPr>
          <w:rFonts w:ascii="Times New Roman" w:hAnsi="Times New Roman"/>
          <w:noProof/>
          <w:sz w:val="24"/>
          <w:szCs w:val="24"/>
        </w:rPr>
        <w:t>udgetary authority</w:t>
      </w:r>
      <w:r w:rsidR="00660E8C" w:rsidRPr="00A85E62">
        <w:rPr>
          <w:rFonts w:ascii="Times New Roman" w:hAnsi="Times New Roman"/>
          <w:noProof/>
          <w:sz w:val="24"/>
          <w:szCs w:val="24"/>
        </w:rPr>
        <w:t>,</w:t>
      </w:r>
      <w:r w:rsidRPr="00A85E62">
        <w:rPr>
          <w:rFonts w:ascii="Times New Roman" w:hAnsi="Times New Roman"/>
          <w:noProof/>
          <w:sz w:val="24"/>
          <w:szCs w:val="24"/>
        </w:rPr>
        <w:t xml:space="preserve"> approved </w:t>
      </w:r>
      <w:r w:rsidR="00256943" w:rsidRPr="00A85E62">
        <w:rPr>
          <w:rFonts w:ascii="Times New Roman" w:hAnsi="Times New Roman"/>
          <w:noProof/>
          <w:sz w:val="24"/>
          <w:szCs w:val="24"/>
        </w:rPr>
        <w:t>nine</w:t>
      </w:r>
      <w:r w:rsidR="00660E8C" w:rsidRPr="00A85E62">
        <w:rPr>
          <w:rFonts w:ascii="Times New Roman" w:hAnsi="Times New Roman"/>
          <w:noProof/>
          <w:sz w:val="24"/>
          <w:szCs w:val="24"/>
        </w:rPr>
        <w:t xml:space="preserve"> </w:t>
      </w:r>
      <w:r w:rsidRPr="00A85E62">
        <w:rPr>
          <w:rFonts w:ascii="Times New Roman" w:hAnsi="Times New Roman"/>
          <w:noProof/>
          <w:sz w:val="24"/>
          <w:szCs w:val="24"/>
        </w:rPr>
        <w:t>financial contribution</w:t>
      </w:r>
      <w:r w:rsidR="009B720B" w:rsidRPr="00A85E62">
        <w:rPr>
          <w:rFonts w:ascii="Times New Roman" w:hAnsi="Times New Roman"/>
          <w:noProof/>
          <w:sz w:val="24"/>
          <w:szCs w:val="24"/>
        </w:rPr>
        <w:t>s</w:t>
      </w:r>
      <w:r w:rsidRPr="00A85E62">
        <w:rPr>
          <w:rFonts w:ascii="Times New Roman" w:hAnsi="Times New Roman"/>
          <w:noProof/>
          <w:sz w:val="24"/>
          <w:szCs w:val="24"/>
        </w:rPr>
        <w:t xml:space="preserve"> from the </w:t>
      </w:r>
      <w:r w:rsidR="006142B7" w:rsidRPr="00A85E62">
        <w:rPr>
          <w:rFonts w:ascii="Times New Roman" w:hAnsi="Times New Roman"/>
          <w:noProof/>
          <w:sz w:val="24"/>
          <w:szCs w:val="24"/>
        </w:rPr>
        <w:t>EUSF</w:t>
      </w:r>
      <w:r w:rsidRPr="00A85E62">
        <w:rPr>
          <w:rFonts w:ascii="Times New Roman" w:hAnsi="Times New Roman"/>
          <w:noProof/>
          <w:sz w:val="24"/>
          <w:szCs w:val="24"/>
        </w:rPr>
        <w:t xml:space="preserve"> as proposed by the Commission. The Commission presented its proposal</w:t>
      </w:r>
      <w:r w:rsidR="00660E8C" w:rsidRPr="00A85E62">
        <w:rPr>
          <w:rFonts w:ascii="Times New Roman" w:hAnsi="Times New Roman"/>
          <w:noProof/>
          <w:sz w:val="24"/>
          <w:szCs w:val="24"/>
        </w:rPr>
        <w:t>s</w:t>
      </w:r>
      <w:r w:rsidRPr="00A85E62">
        <w:rPr>
          <w:rFonts w:ascii="Times New Roman" w:hAnsi="Times New Roman"/>
          <w:noProof/>
          <w:sz w:val="24"/>
          <w:szCs w:val="24"/>
        </w:rPr>
        <w:t xml:space="preserve"> for the mobilisation of the </w:t>
      </w:r>
      <w:r w:rsidR="00660E8C" w:rsidRPr="00A85E62">
        <w:rPr>
          <w:rFonts w:ascii="Times New Roman" w:hAnsi="Times New Roman"/>
          <w:noProof/>
          <w:sz w:val="24"/>
          <w:szCs w:val="24"/>
        </w:rPr>
        <w:t>EUSF</w:t>
      </w:r>
      <w:r w:rsidR="009B720B" w:rsidRPr="00A85E62">
        <w:rPr>
          <w:rFonts w:ascii="Times New Roman" w:hAnsi="Times New Roman"/>
          <w:noProof/>
          <w:sz w:val="24"/>
          <w:szCs w:val="24"/>
        </w:rPr>
        <w:t xml:space="preserve"> in </w:t>
      </w:r>
      <w:r w:rsidR="00660E8C" w:rsidRPr="00A85E62">
        <w:rPr>
          <w:rFonts w:ascii="Times New Roman" w:hAnsi="Times New Roman"/>
          <w:noProof/>
          <w:sz w:val="24"/>
          <w:szCs w:val="24"/>
        </w:rPr>
        <w:t xml:space="preserve">two </w:t>
      </w:r>
      <w:r w:rsidR="009B720B" w:rsidRPr="00A85E62">
        <w:rPr>
          <w:rFonts w:ascii="Times New Roman" w:hAnsi="Times New Roman"/>
          <w:noProof/>
          <w:sz w:val="24"/>
          <w:szCs w:val="24"/>
        </w:rPr>
        <w:t>group</w:t>
      </w:r>
      <w:r w:rsidR="00B85DAC" w:rsidRPr="00A85E62">
        <w:rPr>
          <w:rFonts w:ascii="Times New Roman" w:hAnsi="Times New Roman"/>
          <w:noProof/>
          <w:sz w:val="24"/>
          <w:szCs w:val="24"/>
        </w:rPr>
        <w:t>s</w:t>
      </w:r>
      <w:r w:rsidR="00CE063D">
        <w:rPr>
          <w:rFonts w:ascii="Times New Roman" w:hAnsi="Times New Roman"/>
          <w:noProof/>
          <w:sz w:val="24"/>
          <w:szCs w:val="24"/>
        </w:rPr>
        <w:t>.</w:t>
      </w:r>
    </w:p>
    <w:p w14:paraId="21E9EE2C" w14:textId="61F7C545" w:rsidR="004A4E28" w:rsidRPr="009913DA" w:rsidRDefault="004A4E28" w:rsidP="009913DA">
      <w:pPr>
        <w:pStyle w:val="ListParagraph"/>
        <w:numPr>
          <w:ilvl w:val="0"/>
          <w:numId w:val="18"/>
        </w:numPr>
        <w:spacing w:before="120" w:after="120" w:line="240" w:lineRule="auto"/>
        <w:ind w:left="142"/>
        <w:jc w:val="both"/>
        <w:rPr>
          <w:rFonts w:ascii="Times New Roman" w:hAnsi="Times New Roman"/>
          <w:noProof/>
          <w:sz w:val="24"/>
          <w:szCs w:val="24"/>
        </w:rPr>
      </w:pPr>
      <w:r w:rsidRPr="009913DA">
        <w:rPr>
          <w:rFonts w:ascii="Times New Roman" w:hAnsi="Times New Roman"/>
          <w:noProof/>
          <w:sz w:val="24"/>
          <w:szCs w:val="24"/>
        </w:rPr>
        <w:t>On</w:t>
      </w:r>
      <w:r w:rsidR="006074F1" w:rsidRPr="009913DA">
        <w:rPr>
          <w:rFonts w:ascii="Times New Roman" w:hAnsi="Times New Roman"/>
          <w:noProof/>
          <w:sz w:val="24"/>
          <w:szCs w:val="24"/>
        </w:rPr>
        <w:t xml:space="preserve"> 2</w:t>
      </w:r>
      <w:r w:rsidR="007229BD" w:rsidRPr="009913DA">
        <w:rPr>
          <w:rFonts w:ascii="Times New Roman" w:hAnsi="Times New Roman"/>
          <w:noProof/>
          <w:sz w:val="24"/>
          <w:szCs w:val="24"/>
        </w:rPr>
        <w:t>2</w:t>
      </w:r>
      <w:r w:rsidR="005266DD" w:rsidRPr="009913DA">
        <w:rPr>
          <w:rFonts w:ascii="Times New Roman" w:hAnsi="Times New Roman"/>
          <w:noProof/>
          <w:sz w:val="24"/>
          <w:szCs w:val="24"/>
        </w:rPr>
        <w:t> </w:t>
      </w:r>
      <w:r w:rsidR="007229BD" w:rsidRPr="009913DA">
        <w:rPr>
          <w:rFonts w:ascii="Times New Roman" w:hAnsi="Times New Roman"/>
          <w:noProof/>
          <w:sz w:val="24"/>
          <w:szCs w:val="24"/>
        </w:rPr>
        <w:t>May</w:t>
      </w:r>
      <w:r w:rsidR="006074F1" w:rsidRPr="009913DA">
        <w:rPr>
          <w:rFonts w:ascii="Times New Roman" w:hAnsi="Times New Roman"/>
          <w:noProof/>
          <w:sz w:val="24"/>
          <w:szCs w:val="24"/>
        </w:rPr>
        <w:t xml:space="preserve"> 202</w:t>
      </w:r>
      <w:r w:rsidR="007229BD" w:rsidRPr="009913DA">
        <w:rPr>
          <w:rFonts w:ascii="Times New Roman" w:hAnsi="Times New Roman"/>
          <w:noProof/>
          <w:sz w:val="24"/>
          <w:szCs w:val="24"/>
        </w:rPr>
        <w:t>5</w:t>
      </w:r>
      <w:r w:rsidR="006074F1" w:rsidRPr="009913DA">
        <w:rPr>
          <w:rFonts w:ascii="Times New Roman" w:hAnsi="Times New Roman"/>
          <w:noProof/>
          <w:sz w:val="24"/>
          <w:szCs w:val="24"/>
        </w:rPr>
        <w:t xml:space="preserve">, the Commission </w:t>
      </w:r>
      <w:r w:rsidR="00660E8C" w:rsidRPr="009913DA">
        <w:rPr>
          <w:rFonts w:ascii="Times New Roman" w:hAnsi="Times New Roman"/>
          <w:noProof/>
          <w:sz w:val="24"/>
          <w:szCs w:val="24"/>
        </w:rPr>
        <w:t xml:space="preserve">issued </w:t>
      </w:r>
      <w:r w:rsidR="006074F1" w:rsidRPr="009913DA">
        <w:rPr>
          <w:rFonts w:ascii="Times New Roman" w:hAnsi="Times New Roman"/>
          <w:noProof/>
          <w:sz w:val="24"/>
          <w:szCs w:val="24"/>
        </w:rPr>
        <w:t>a proposal</w:t>
      </w:r>
      <w:r w:rsidR="006074F1" w:rsidRPr="009913DA">
        <w:rPr>
          <w:rStyle w:val="FootnoteReference"/>
          <w:rFonts w:ascii="Times New Roman" w:hAnsi="Times New Roman"/>
          <w:noProof/>
          <w:sz w:val="24"/>
          <w:szCs w:val="24"/>
        </w:rPr>
        <w:footnoteReference w:id="2"/>
      </w:r>
      <w:r w:rsidR="006074F1" w:rsidRPr="009913DA">
        <w:rPr>
          <w:rFonts w:ascii="Times New Roman" w:hAnsi="Times New Roman"/>
          <w:noProof/>
          <w:sz w:val="24"/>
          <w:szCs w:val="24"/>
        </w:rPr>
        <w:t xml:space="preserve"> for a decision of the European Parliament and </w:t>
      </w:r>
      <w:r w:rsidR="00660E8C" w:rsidRPr="009913DA">
        <w:rPr>
          <w:rFonts w:ascii="Times New Roman" w:hAnsi="Times New Roman"/>
          <w:noProof/>
          <w:sz w:val="24"/>
          <w:szCs w:val="24"/>
        </w:rPr>
        <w:t xml:space="preserve">of </w:t>
      </w:r>
      <w:r w:rsidR="006074F1" w:rsidRPr="009913DA">
        <w:rPr>
          <w:rFonts w:ascii="Times New Roman" w:hAnsi="Times New Roman"/>
          <w:noProof/>
          <w:sz w:val="24"/>
          <w:szCs w:val="24"/>
        </w:rPr>
        <w:t xml:space="preserve">the Council on the mobilisation of the EUSF to provide assistance to </w:t>
      </w:r>
      <w:r w:rsidR="007229BD" w:rsidRPr="009913DA">
        <w:rPr>
          <w:rFonts w:ascii="Times New Roman" w:hAnsi="Times New Roman"/>
          <w:noProof/>
          <w:sz w:val="24"/>
          <w:szCs w:val="24"/>
        </w:rPr>
        <w:t xml:space="preserve">Austria, </w:t>
      </w:r>
      <w:r w:rsidR="00C228F7" w:rsidRPr="009913DA">
        <w:rPr>
          <w:rFonts w:ascii="Times New Roman" w:hAnsi="Times New Roman"/>
          <w:noProof/>
          <w:sz w:val="24"/>
          <w:szCs w:val="24"/>
        </w:rPr>
        <w:t>Bosnia and Herzegovina, Czechia, Moldova</w:t>
      </w:r>
      <w:r w:rsidR="0033169F" w:rsidRPr="009913DA">
        <w:rPr>
          <w:rFonts w:ascii="Times New Roman" w:hAnsi="Times New Roman"/>
          <w:noProof/>
          <w:sz w:val="24"/>
          <w:szCs w:val="24"/>
        </w:rPr>
        <w:t>,</w:t>
      </w:r>
      <w:r w:rsidR="00C228F7" w:rsidRPr="009913DA">
        <w:rPr>
          <w:rFonts w:ascii="Times New Roman" w:hAnsi="Times New Roman"/>
          <w:noProof/>
          <w:sz w:val="24"/>
          <w:szCs w:val="24"/>
        </w:rPr>
        <w:t xml:space="preserve"> </w:t>
      </w:r>
      <w:r w:rsidR="007229BD" w:rsidRPr="009913DA">
        <w:rPr>
          <w:rFonts w:ascii="Times New Roman" w:hAnsi="Times New Roman"/>
          <w:noProof/>
          <w:sz w:val="24"/>
          <w:szCs w:val="24"/>
        </w:rPr>
        <w:t>Poland</w:t>
      </w:r>
      <w:r w:rsidR="00C228F7" w:rsidRPr="009913DA">
        <w:rPr>
          <w:rFonts w:ascii="Times New Roman" w:hAnsi="Times New Roman"/>
          <w:noProof/>
          <w:sz w:val="24"/>
          <w:szCs w:val="24"/>
        </w:rPr>
        <w:t xml:space="preserve"> and</w:t>
      </w:r>
      <w:r w:rsidR="007229BD" w:rsidRPr="009913DA">
        <w:rPr>
          <w:rFonts w:ascii="Times New Roman" w:hAnsi="Times New Roman"/>
          <w:noProof/>
          <w:sz w:val="24"/>
          <w:szCs w:val="24"/>
        </w:rPr>
        <w:t xml:space="preserve"> Slovakia following </w:t>
      </w:r>
      <w:r w:rsidR="006074F1" w:rsidRPr="009913DA">
        <w:rPr>
          <w:rFonts w:ascii="Times New Roman" w:hAnsi="Times New Roman"/>
          <w:noProof/>
          <w:sz w:val="24"/>
          <w:szCs w:val="24"/>
        </w:rPr>
        <w:t>natural disasters in 202</w:t>
      </w:r>
      <w:r w:rsidR="007229BD" w:rsidRPr="009913DA">
        <w:rPr>
          <w:rFonts w:ascii="Times New Roman" w:hAnsi="Times New Roman"/>
          <w:noProof/>
          <w:sz w:val="24"/>
          <w:szCs w:val="24"/>
        </w:rPr>
        <w:t>4</w:t>
      </w:r>
      <w:r w:rsidR="006074F1" w:rsidRPr="009913DA">
        <w:rPr>
          <w:rFonts w:ascii="Times New Roman" w:hAnsi="Times New Roman"/>
          <w:noProof/>
          <w:sz w:val="24"/>
          <w:szCs w:val="24"/>
        </w:rPr>
        <w:t>. This proposal was accompanied by D</w:t>
      </w:r>
      <w:r w:rsidR="00AF1776" w:rsidRPr="009913DA">
        <w:rPr>
          <w:rFonts w:ascii="Times New Roman" w:hAnsi="Times New Roman"/>
          <w:noProof/>
          <w:sz w:val="24"/>
          <w:szCs w:val="24"/>
        </w:rPr>
        <w:t>ecision</w:t>
      </w:r>
      <w:r w:rsidR="006074F1" w:rsidRPr="009913DA">
        <w:rPr>
          <w:rFonts w:ascii="Times New Roman" w:hAnsi="Times New Roman"/>
          <w:noProof/>
          <w:sz w:val="24"/>
          <w:szCs w:val="24"/>
        </w:rPr>
        <w:t xml:space="preserve"> No</w:t>
      </w:r>
      <w:r w:rsidR="005266DD" w:rsidRPr="009913DA">
        <w:rPr>
          <w:rFonts w:ascii="Times New Roman" w:hAnsi="Times New Roman"/>
          <w:noProof/>
          <w:sz w:val="24"/>
          <w:szCs w:val="24"/>
        </w:rPr>
        <w:t> </w:t>
      </w:r>
      <w:r w:rsidR="007229BD" w:rsidRPr="009913DA">
        <w:rPr>
          <w:rFonts w:ascii="Times New Roman" w:hAnsi="Times New Roman"/>
          <w:noProof/>
          <w:sz w:val="24"/>
          <w:szCs w:val="24"/>
        </w:rPr>
        <w:t>10</w:t>
      </w:r>
      <w:r w:rsidR="006074F1" w:rsidRPr="009913DA">
        <w:rPr>
          <w:rFonts w:ascii="Times New Roman" w:hAnsi="Times New Roman"/>
          <w:noProof/>
          <w:sz w:val="24"/>
          <w:szCs w:val="24"/>
        </w:rPr>
        <w:t>/202</w:t>
      </w:r>
      <w:r w:rsidR="007229BD" w:rsidRPr="009913DA">
        <w:rPr>
          <w:rFonts w:ascii="Times New Roman" w:hAnsi="Times New Roman"/>
          <w:noProof/>
          <w:sz w:val="24"/>
          <w:szCs w:val="24"/>
        </w:rPr>
        <w:t>5</w:t>
      </w:r>
      <w:r w:rsidR="003D2270" w:rsidRPr="009913DA">
        <w:rPr>
          <w:rFonts w:ascii="Times New Roman" w:hAnsi="Times New Roman"/>
          <w:noProof/>
          <w:sz w:val="24"/>
          <w:szCs w:val="24"/>
        </w:rPr>
        <w:t>, which</w:t>
      </w:r>
      <w:r w:rsidR="006074F1" w:rsidRPr="009913DA">
        <w:rPr>
          <w:rFonts w:ascii="Times New Roman" w:hAnsi="Times New Roman"/>
          <w:noProof/>
          <w:sz w:val="24"/>
          <w:szCs w:val="24"/>
        </w:rPr>
        <w:t xml:space="preserve"> proposed to transfer EUR</w:t>
      </w:r>
      <w:r w:rsidR="005266DD" w:rsidRPr="009913DA">
        <w:rPr>
          <w:rFonts w:ascii="Times New Roman" w:hAnsi="Times New Roman"/>
          <w:noProof/>
          <w:sz w:val="24"/>
          <w:szCs w:val="24"/>
        </w:rPr>
        <w:t> </w:t>
      </w:r>
      <w:r w:rsidR="003D2270" w:rsidRPr="009913DA">
        <w:rPr>
          <w:rFonts w:ascii="Times New Roman" w:hAnsi="Times New Roman"/>
          <w:noProof/>
          <w:sz w:val="24"/>
          <w:szCs w:val="24"/>
        </w:rPr>
        <w:t>270 077 </w:t>
      </w:r>
      <w:r w:rsidR="007229BD" w:rsidRPr="009913DA">
        <w:rPr>
          <w:rFonts w:ascii="Times New Roman" w:hAnsi="Times New Roman"/>
          <w:noProof/>
          <w:sz w:val="24"/>
          <w:szCs w:val="24"/>
        </w:rPr>
        <w:t>316</w:t>
      </w:r>
      <w:r w:rsidR="00152690" w:rsidRPr="009913DA">
        <w:rPr>
          <w:rFonts w:ascii="Times New Roman" w:hAnsi="Times New Roman"/>
          <w:noProof/>
          <w:sz w:val="24"/>
          <w:szCs w:val="24"/>
        </w:rPr>
        <w:t>, both in commitments and payments,</w:t>
      </w:r>
      <w:r w:rsidR="006074F1" w:rsidRPr="009913DA">
        <w:rPr>
          <w:rFonts w:ascii="Times New Roman" w:hAnsi="Times New Roman"/>
          <w:noProof/>
          <w:sz w:val="24"/>
          <w:szCs w:val="24"/>
        </w:rPr>
        <w:t xml:space="preserve"> from the European Solidarity Reserve (</w:t>
      </w:r>
      <w:r w:rsidR="009622DB">
        <w:rPr>
          <w:rFonts w:ascii="Times New Roman" w:hAnsi="Times New Roman"/>
          <w:noProof/>
          <w:sz w:val="24"/>
          <w:szCs w:val="24"/>
        </w:rPr>
        <w:t>‘</w:t>
      </w:r>
      <w:r w:rsidR="006074F1" w:rsidRPr="009913DA">
        <w:rPr>
          <w:rFonts w:ascii="Times New Roman" w:hAnsi="Times New Roman"/>
          <w:noProof/>
          <w:sz w:val="24"/>
          <w:szCs w:val="24"/>
        </w:rPr>
        <w:t>ESR</w:t>
      </w:r>
      <w:r w:rsidR="009622DB">
        <w:rPr>
          <w:rFonts w:ascii="Times New Roman" w:hAnsi="Times New Roman"/>
          <w:noProof/>
          <w:sz w:val="24"/>
          <w:szCs w:val="24"/>
        </w:rPr>
        <w:t>’</w:t>
      </w:r>
      <w:r w:rsidR="006074F1" w:rsidRPr="009913DA">
        <w:rPr>
          <w:rFonts w:ascii="Times New Roman" w:hAnsi="Times New Roman"/>
          <w:noProof/>
          <w:sz w:val="24"/>
          <w:szCs w:val="24"/>
        </w:rPr>
        <w:t>) reserve line to the EUSF operational budget line.</w:t>
      </w:r>
    </w:p>
    <w:p w14:paraId="6130E3C0" w14:textId="63E099B4" w:rsidR="00C50B40" w:rsidRPr="00A85E62" w:rsidRDefault="006074F1" w:rsidP="009913DA">
      <w:pPr>
        <w:spacing w:before="120" w:after="120" w:line="240" w:lineRule="auto"/>
        <w:ind w:left="142"/>
        <w:jc w:val="both"/>
        <w:rPr>
          <w:rFonts w:ascii="Times New Roman" w:hAnsi="Times New Roman"/>
          <w:noProof/>
          <w:sz w:val="24"/>
          <w:szCs w:val="24"/>
        </w:rPr>
      </w:pPr>
      <w:r w:rsidRPr="009913DA">
        <w:rPr>
          <w:rFonts w:ascii="Times New Roman" w:hAnsi="Times New Roman"/>
          <w:noProof/>
          <w:sz w:val="24"/>
          <w:szCs w:val="24"/>
        </w:rPr>
        <w:t xml:space="preserve">The </w:t>
      </w:r>
      <w:r w:rsidR="0043670A" w:rsidRPr="009913DA">
        <w:rPr>
          <w:rFonts w:ascii="Times New Roman" w:hAnsi="Times New Roman"/>
          <w:noProof/>
          <w:sz w:val="24"/>
          <w:szCs w:val="24"/>
        </w:rPr>
        <w:t xml:space="preserve">budgetary authority adopted the </w:t>
      </w:r>
      <w:r w:rsidRPr="009913DA">
        <w:rPr>
          <w:rFonts w:ascii="Times New Roman" w:hAnsi="Times New Roman"/>
          <w:noProof/>
          <w:sz w:val="24"/>
          <w:szCs w:val="24"/>
        </w:rPr>
        <w:t>proposal on 9</w:t>
      </w:r>
      <w:r w:rsidR="005266DD" w:rsidRPr="009913DA">
        <w:rPr>
          <w:rFonts w:ascii="Times New Roman" w:hAnsi="Times New Roman"/>
          <w:noProof/>
          <w:sz w:val="24"/>
          <w:szCs w:val="24"/>
        </w:rPr>
        <w:t> </w:t>
      </w:r>
      <w:r w:rsidR="007229BD" w:rsidRPr="009913DA">
        <w:rPr>
          <w:rFonts w:ascii="Times New Roman" w:hAnsi="Times New Roman"/>
          <w:noProof/>
          <w:sz w:val="24"/>
          <w:szCs w:val="24"/>
        </w:rPr>
        <w:t>July</w:t>
      </w:r>
      <w:r w:rsidRPr="009913DA">
        <w:rPr>
          <w:rFonts w:ascii="Times New Roman" w:hAnsi="Times New Roman"/>
          <w:noProof/>
          <w:sz w:val="24"/>
          <w:szCs w:val="24"/>
        </w:rPr>
        <w:t xml:space="preserve"> 202</w:t>
      </w:r>
      <w:r w:rsidR="007229BD" w:rsidRPr="009913DA">
        <w:rPr>
          <w:rFonts w:ascii="Times New Roman" w:hAnsi="Times New Roman"/>
          <w:noProof/>
          <w:sz w:val="24"/>
          <w:szCs w:val="24"/>
        </w:rPr>
        <w:t>5</w:t>
      </w:r>
      <w:r w:rsidR="003D2270" w:rsidRPr="009913DA">
        <w:rPr>
          <w:rFonts w:ascii="Times New Roman" w:hAnsi="Times New Roman"/>
          <w:noProof/>
          <w:sz w:val="24"/>
          <w:szCs w:val="24"/>
        </w:rPr>
        <w:t xml:space="preserve">. It </w:t>
      </w:r>
      <w:r w:rsidRPr="009913DA">
        <w:rPr>
          <w:rFonts w:ascii="Times New Roman" w:hAnsi="Times New Roman"/>
          <w:noProof/>
          <w:sz w:val="24"/>
          <w:szCs w:val="24"/>
        </w:rPr>
        <w:t>award</w:t>
      </w:r>
      <w:r w:rsidR="000C0F80" w:rsidRPr="009913DA">
        <w:rPr>
          <w:rFonts w:ascii="Times New Roman" w:hAnsi="Times New Roman"/>
          <w:noProof/>
          <w:sz w:val="24"/>
          <w:szCs w:val="24"/>
        </w:rPr>
        <w:t>ed</w:t>
      </w:r>
      <w:r w:rsidRPr="009913DA">
        <w:rPr>
          <w:rFonts w:ascii="Times New Roman" w:hAnsi="Times New Roman"/>
          <w:noProof/>
          <w:sz w:val="24"/>
          <w:szCs w:val="24"/>
        </w:rPr>
        <w:t xml:space="preserve"> EUR</w:t>
      </w:r>
      <w:r w:rsidR="005266DD" w:rsidRPr="009913DA">
        <w:rPr>
          <w:rFonts w:ascii="Times New Roman" w:hAnsi="Times New Roman"/>
          <w:noProof/>
          <w:sz w:val="24"/>
          <w:szCs w:val="24"/>
        </w:rPr>
        <w:t> </w:t>
      </w:r>
      <w:r w:rsidR="003D2270" w:rsidRPr="009913DA">
        <w:rPr>
          <w:rFonts w:ascii="Times New Roman" w:hAnsi="Times New Roman"/>
          <w:noProof/>
          <w:sz w:val="24"/>
          <w:szCs w:val="24"/>
        </w:rPr>
        <w:t>280 740 </w:t>
      </w:r>
      <w:r w:rsidR="007229BD" w:rsidRPr="009913DA">
        <w:rPr>
          <w:rFonts w:ascii="Times New Roman" w:hAnsi="Times New Roman"/>
          <w:noProof/>
          <w:sz w:val="24"/>
          <w:szCs w:val="24"/>
        </w:rPr>
        <w:t>903</w:t>
      </w:r>
      <w:r w:rsidRPr="009913DA">
        <w:rPr>
          <w:rFonts w:ascii="Times New Roman" w:hAnsi="Times New Roman"/>
          <w:noProof/>
          <w:sz w:val="24"/>
          <w:szCs w:val="24"/>
        </w:rPr>
        <w:t xml:space="preserve"> of EUSF assistance to: (i) </w:t>
      </w:r>
      <w:r w:rsidR="007229BD" w:rsidRPr="009913DA">
        <w:rPr>
          <w:rFonts w:ascii="Times New Roman" w:hAnsi="Times New Roman"/>
          <w:noProof/>
          <w:sz w:val="24"/>
          <w:szCs w:val="24"/>
        </w:rPr>
        <w:t>Austria</w:t>
      </w:r>
      <w:r w:rsidRPr="009913DA">
        <w:rPr>
          <w:rFonts w:ascii="Times New Roman" w:hAnsi="Times New Roman"/>
          <w:noProof/>
          <w:sz w:val="24"/>
          <w:szCs w:val="24"/>
        </w:rPr>
        <w:t xml:space="preserve"> in relation to floods in </w:t>
      </w:r>
      <w:r w:rsidR="007229BD" w:rsidRPr="009913DA">
        <w:rPr>
          <w:rFonts w:ascii="Times New Roman" w:hAnsi="Times New Roman"/>
          <w:noProof/>
          <w:sz w:val="24"/>
          <w:szCs w:val="24"/>
        </w:rPr>
        <w:t>September</w:t>
      </w:r>
      <w:r w:rsidR="003D2270" w:rsidRPr="009913DA">
        <w:rPr>
          <w:rFonts w:ascii="Times New Roman" w:hAnsi="Times New Roman"/>
          <w:noProof/>
          <w:sz w:val="24"/>
          <w:szCs w:val="24"/>
        </w:rPr>
        <w:t xml:space="preserve"> </w:t>
      </w:r>
      <w:r w:rsidRPr="009913DA">
        <w:rPr>
          <w:rFonts w:ascii="Times New Roman" w:hAnsi="Times New Roman"/>
          <w:noProof/>
          <w:sz w:val="24"/>
          <w:szCs w:val="24"/>
        </w:rPr>
        <w:t>202</w:t>
      </w:r>
      <w:r w:rsidR="007229BD" w:rsidRPr="009913DA">
        <w:rPr>
          <w:rFonts w:ascii="Times New Roman" w:hAnsi="Times New Roman"/>
          <w:noProof/>
          <w:sz w:val="24"/>
          <w:szCs w:val="24"/>
        </w:rPr>
        <w:t>4</w:t>
      </w:r>
      <w:r w:rsidRPr="009913DA">
        <w:rPr>
          <w:rFonts w:ascii="Times New Roman" w:hAnsi="Times New Roman"/>
          <w:noProof/>
          <w:sz w:val="24"/>
          <w:szCs w:val="24"/>
        </w:rPr>
        <w:t xml:space="preserve">; (ii) </w:t>
      </w:r>
      <w:r w:rsidR="007229BD" w:rsidRPr="009913DA">
        <w:rPr>
          <w:rFonts w:ascii="Times New Roman" w:hAnsi="Times New Roman"/>
          <w:noProof/>
          <w:sz w:val="24"/>
          <w:szCs w:val="24"/>
        </w:rPr>
        <w:t>Poland in relation to floods in September</w:t>
      </w:r>
      <w:r w:rsidR="003D2270" w:rsidRPr="009913DA">
        <w:rPr>
          <w:rFonts w:ascii="Times New Roman" w:hAnsi="Times New Roman"/>
          <w:noProof/>
          <w:sz w:val="24"/>
          <w:szCs w:val="24"/>
        </w:rPr>
        <w:t xml:space="preserve"> </w:t>
      </w:r>
      <w:r w:rsidR="007229BD" w:rsidRPr="009913DA">
        <w:rPr>
          <w:rFonts w:ascii="Times New Roman" w:hAnsi="Times New Roman"/>
          <w:noProof/>
          <w:sz w:val="24"/>
          <w:szCs w:val="24"/>
        </w:rPr>
        <w:t>2024</w:t>
      </w:r>
      <w:r w:rsidRPr="009913DA">
        <w:rPr>
          <w:rFonts w:ascii="Times New Roman" w:hAnsi="Times New Roman"/>
          <w:noProof/>
          <w:sz w:val="24"/>
          <w:szCs w:val="24"/>
        </w:rPr>
        <w:t xml:space="preserve">; (iii) </w:t>
      </w:r>
      <w:r w:rsidR="007229BD" w:rsidRPr="009913DA">
        <w:rPr>
          <w:rFonts w:ascii="Times New Roman" w:hAnsi="Times New Roman"/>
          <w:noProof/>
          <w:sz w:val="24"/>
          <w:szCs w:val="24"/>
        </w:rPr>
        <w:t>Czech</w:t>
      </w:r>
      <w:r w:rsidR="003D2270" w:rsidRPr="009913DA">
        <w:rPr>
          <w:rFonts w:ascii="Times New Roman" w:hAnsi="Times New Roman"/>
          <w:noProof/>
          <w:sz w:val="24"/>
          <w:szCs w:val="24"/>
        </w:rPr>
        <w:t>ia</w:t>
      </w:r>
      <w:r w:rsidR="007229BD" w:rsidRPr="009913DA">
        <w:rPr>
          <w:rFonts w:ascii="Times New Roman" w:hAnsi="Times New Roman"/>
          <w:noProof/>
          <w:sz w:val="24"/>
          <w:szCs w:val="24"/>
        </w:rPr>
        <w:t xml:space="preserve"> in relation to floods in September</w:t>
      </w:r>
      <w:r w:rsidR="003D2270" w:rsidRPr="009913DA">
        <w:rPr>
          <w:rFonts w:ascii="Times New Roman" w:hAnsi="Times New Roman"/>
          <w:noProof/>
          <w:sz w:val="24"/>
          <w:szCs w:val="24"/>
        </w:rPr>
        <w:t xml:space="preserve"> </w:t>
      </w:r>
      <w:r w:rsidR="007229BD" w:rsidRPr="009913DA">
        <w:rPr>
          <w:rFonts w:ascii="Times New Roman" w:hAnsi="Times New Roman"/>
          <w:noProof/>
          <w:sz w:val="24"/>
          <w:szCs w:val="24"/>
        </w:rPr>
        <w:t>2024</w:t>
      </w:r>
      <w:r w:rsidRPr="009913DA">
        <w:rPr>
          <w:rFonts w:ascii="Times New Roman" w:hAnsi="Times New Roman"/>
          <w:noProof/>
          <w:sz w:val="24"/>
          <w:szCs w:val="24"/>
        </w:rPr>
        <w:t xml:space="preserve">; (iv) </w:t>
      </w:r>
      <w:r w:rsidR="007229BD" w:rsidRPr="009913DA">
        <w:rPr>
          <w:rFonts w:ascii="Times New Roman" w:hAnsi="Times New Roman"/>
          <w:noProof/>
          <w:sz w:val="24"/>
          <w:szCs w:val="24"/>
        </w:rPr>
        <w:t>Slovakia in relation to floods in September</w:t>
      </w:r>
      <w:r w:rsidR="003D2270" w:rsidRPr="009913DA">
        <w:rPr>
          <w:rFonts w:ascii="Times New Roman" w:hAnsi="Times New Roman"/>
          <w:noProof/>
          <w:sz w:val="24"/>
          <w:szCs w:val="24"/>
        </w:rPr>
        <w:t xml:space="preserve"> </w:t>
      </w:r>
      <w:r w:rsidR="007229BD" w:rsidRPr="009913DA">
        <w:rPr>
          <w:rFonts w:ascii="Times New Roman" w:hAnsi="Times New Roman"/>
          <w:noProof/>
          <w:sz w:val="24"/>
          <w:szCs w:val="24"/>
        </w:rPr>
        <w:t>2024</w:t>
      </w:r>
      <w:r w:rsidRPr="009913DA">
        <w:rPr>
          <w:rFonts w:ascii="Times New Roman" w:hAnsi="Times New Roman"/>
          <w:noProof/>
          <w:sz w:val="24"/>
          <w:szCs w:val="24"/>
        </w:rPr>
        <w:t xml:space="preserve">; (v) </w:t>
      </w:r>
      <w:r w:rsidR="007229BD" w:rsidRPr="009913DA">
        <w:rPr>
          <w:rFonts w:ascii="Times New Roman" w:hAnsi="Times New Roman"/>
          <w:noProof/>
          <w:sz w:val="24"/>
          <w:szCs w:val="24"/>
        </w:rPr>
        <w:t>Moldova in relation to floods in September</w:t>
      </w:r>
      <w:r w:rsidR="003D2270" w:rsidRPr="009913DA">
        <w:rPr>
          <w:rFonts w:ascii="Times New Roman" w:hAnsi="Times New Roman"/>
          <w:noProof/>
          <w:sz w:val="24"/>
          <w:szCs w:val="24"/>
        </w:rPr>
        <w:t xml:space="preserve"> </w:t>
      </w:r>
      <w:r w:rsidR="007229BD" w:rsidRPr="009913DA">
        <w:rPr>
          <w:rFonts w:ascii="Times New Roman" w:hAnsi="Times New Roman"/>
          <w:noProof/>
          <w:sz w:val="24"/>
          <w:szCs w:val="24"/>
        </w:rPr>
        <w:t>2024</w:t>
      </w:r>
      <w:r w:rsidRPr="009913DA">
        <w:rPr>
          <w:rFonts w:ascii="Times New Roman" w:hAnsi="Times New Roman"/>
          <w:noProof/>
          <w:sz w:val="24"/>
          <w:szCs w:val="24"/>
        </w:rPr>
        <w:t xml:space="preserve">; </w:t>
      </w:r>
      <w:r w:rsidR="007229BD" w:rsidRPr="009913DA">
        <w:rPr>
          <w:rFonts w:ascii="Times New Roman" w:hAnsi="Times New Roman"/>
          <w:noProof/>
          <w:sz w:val="24"/>
          <w:szCs w:val="24"/>
        </w:rPr>
        <w:t xml:space="preserve">and </w:t>
      </w:r>
      <w:r w:rsidRPr="009913DA">
        <w:rPr>
          <w:rFonts w:ascii="Times New Roman" w:hAnsi="Times New Roman"/>
          <w:noProof/>
          <w:sz w:val="24"/>
          <w:szCs w:val="24"/>
        </w:rPr>
        <w:t xml:space="preserve">(vi) </w:t>
      </w:r>
      <w:r w:rsidR="007229BD" w:rsidRPr="009913DA">
        <w:rPr>
          <w:rFonts w:ascii="Times New Roman" w:hAnsi="Times New Roman"/>
          <w:noProof/>
          <w:sz w:val="24"/>
          <w:szCs w:val="24"/>
        </w:rPr>
        <w:t>Bosnia and Herzegovina in relation to floods in October</w:t>
      </w:r>
      <w:r w:rsidR="003D2270" w:rsidRPr="009913DA">
        <w:rPr>
          <w:rFonts w:ascii="Times New Roman" w:hAnsi="Times New Roman"/>
          <w:noProof/>
          <w:sz w:val="24"/>
          <w:szCs w:val="24"/>
        </w:rPr>
        <w:t xml:space="preserve"> </w:t>
      </w:r>
      <w:r w:rsidR="007229BD" w:rsidRPr="009913DA">
        <w:rPr>
          <w:rFonts w:ascii="Times New Roman" w:hAnsi="Times New Roman"/>
          <w:noProof/>
          <w:sz w:val="24"/>
          <w:szCs w:val="24"/>
        </w:rPr>
        <w:t>2024</w:t>
      </w:r>
      <w:r w:rsidRPr="009913DA">
        <w:rPr>
          <w:rFonts w:ascii="Times New Roman" w:hAnsi="Times New Roman"/>
          <w:noProof/>
          <w:sz w:val="24"/>
          <w:szCs w:val="24"/>
        </w:rPr>
        <w:t xml:space="preserve">. </w:t>
      </w:r>
      <w:r w:rsidR="003D2270" w:rsidRPr="009913DA">
        <w:rPr>
          <w:rFonts w:ascii="Times New Roman" w:hAnsi="Times New Roman"/>
          <w:noProof/>
          <w:sz w:val="24"/>
          <w:szCs w:val="24"/>
        </w:rPr>
        <w:t xml:space="preserve">After </w:t>
      </w:r>
      <w:r w:rsidRPr="009913DA">
        <w:rPr>
          <w:rFonts w:ascii="Times New Roman" w:hAnsi="Times New Roman"/>
          <w:noProof/>
          <w:sz w:val="24"/>
          <w:szCs w:val="24"/>
        </w:rPr>
        <w:t>the implementing decisions awarding the assistance</w:t>
      </w:r>
      <w:r w:rsidR="003D2270" w:rsidRPr="009913DA">
        <w:rPr>
          <w:rFonts w:ascii="Times New Roman" w:hAnsi="Times New Roman"/>
          <w:noProof/>
          <w:sz w:val="24"/>
          <w:szCs w:val="24"/>
        </w:rPr>
        <w:t xml:space="preserve"> were adopted</w:t>
      </w:r>
      <w:r w:rsidRPr="009913DA">
        <w:rPr>
          <w:rFonts w:ascii="Times New Roman" w:hAnsi="Times New Roman"/>
          <w:noProof/>
          <w:sz w:val="24"/>
          <w:szCs w:val="24"/>
        </w:rPr>
        <w:t>, EUR</w:t>
      </w:r>
      <w:r w:rsidR="005266DD" w:rsidRPr="009913DA">
        <w:rPr>
          <w:rFonts w:ascii="Times New Roman" w:hAnsi="Times New Roman"/>
          <w:noProof/>
          <w:sz w:val="24"/>
          <w:szCs w:val="24"/>
        </w:rPr>
        <w:t> </w:t>
      </w:r>
      <w:r w:rsidR="003D2270" w:rsidRPr="009913DA">
        <w:rPr>
          <w:rFonts w:ascii="Times New Roman" w:hAnsi="Times New Roman"/>
          <w:noProof/>
          <w:sz w:val="24"/>
          <w:szCs w:val="24"/>
        </w:rPr>
        <w:t>42 789 </w:t>
      </w:r>
      <w:r w:rsidR="00C50B40" w:rsidRPr="009913DA">
        <w:rPr>
          <w:rFonts w:ascii="Times New Roman" w:hAnsi="Times New Roman"/>
          <w:noProof/>
          <w:sz w:val="24"/>
          <w:szCs w:val="24"/>
        </w:rPr>
        <w:t>075</w:t>
      </w:r>
      <w:r w:rsidRPr="009913DA">
        <w:rPr>
          <w:rFonts w:ascii="Times New Roman" w:hAnsi="Times New Roman"/>
          <w:noProof/>
          <w:sz w:val="24"/>
          <w:szCs w:val="24"/>
        </w:rPr>
        <w:t xml:space="preserve"> was paid to </w:t>
      </w:r>
      <w:r w:rsidR="00C50B40" w:rsidRPr="009913DA">
        <w:rPr>
          <w:rFonts w:ascii="Times New Roman" w:hAnsi="Times New Roman"/>
          <w:noProof/>
          <w:sz w:val="24"/>
          <w:szCs w:val="24"/>
        </w:rPr>
        <w:t>Austria</w:t>
      </w:r>
      <w:r w:rsidR="00D23B07" w:rsidRPr="009913DA">
        <w:rPr>
          <w:rFonts w:ascii="Times New Roman" w:hAnsi="Times New Roman"/>
          <w:noProof/>
          <w:sz w:val="24"/>
          <w:szCs w:val="24"/>
        </w:rPr>
        <w:t>,</w:t>
      </w:r>
      <w:r w:rsidRPr="009913DA">
        <w:rPr>
          <w:rFonts w:ascii="Times New Roman" w:hAnsi="Times New Roman"/>
          <w:noProof/>
          <w:sz w:val="24"/>
          <w:szCs w:val="24"/>
        </w:rPr>
        <w:t xml:space="preserve"> EUR</w:t>
      </w:r>
      <w:r w:rsidR="005266DD" w:rsidRPr="009913DA">
        <w:rPr>
          <w:rFonts w:ascii="Times New Roman" w:hAnsi="Times New Roman"/>
          <w:noProof/>
          <w:sz w:val="24"/>
          <w:szCs w:val="24"/>
        </w:rPr>
        <w:t> </w:t>
      </w:r>
      <w:r w:rsidR="003D2270" w:rsidRPr="009913DA">
        <w:rPr>
          <w:rFonts w:ascii="Times New Roman" w:hAnsi="Times New Roman"/>
          <w:noProof/>
          <w:sz w:val="24"/>
          <w:szCs w:val="24"/>
        </w:rPr>
        <w:t>75 998 </w:t>
      </w:r>
      <w:r w:rsidR="00C50B40" w:rsidRPr="009913DA">
        <w:rPr>
          <w:rFonts w:ascii="Times New Roman" w:hAnsi="Times New Roman"/>
          <w:noProof/>
          <w:sz w:val="24"/>
          <w:szCs w:val="24"/>
        </w:rPr>
        <w:t>939</w:t>
      </w:r>
      <w:r w:rsidR="00210EDE" w:rsidRPr="009913DA">
        <w:rPr>
          <w:rFonts w:ascii="Times New Roman" w:hAnsi="Times New Roman"/>
          <w:noProof/>
          <w:sz w:val="24"/>
          <w:szCs w:val="24"/>
        </w:rPr>
        <w:t xml:space="preserve"> </w:t>
      </w:r>
      <w:r w:rsidRPr="009913DA">
        <w:rPr>
          <w:rFonts w:ascii="Times New Roman" w:hAnsi="Times New Roman"/>
          <w:noProof/>
          <w:sz w:val="24"/>
          <w:szCs w:val="24"/>
        </w:rPr>
        <w:t xml:space="preserve">was paid to </w:t>
      </w:r>
      <w:r w:rsidR="00C50B40" w:rsidRPr="009913DA">
        <w:rPr>
          <w:rFonts w:ascii="Times New Roman" w:hAnsi="Times New Roman"/>
          <w:noProof/>
          <w:sz w:val="24"/>
          <w:szCs w:val="24"/>
        </w:rPr>
        <w:t>Poland</w:t>
      </w:r>
      <w:r w:rsidR="00D23B07" w:rsidRPr="009913DA">
        <w:rPr>
          <w:rFonts w:ascii="Times New Roman" w:hAnsi="Times New Roman"/>
          <w:noProof/>
          <w:sz w:val="24"/>
          <w:szCs w:val="24"/>
        </w:rPr>
        <w:t>,</w:t>
      </w:r>
      <w:r w:rsidRPr="009913DA">
        <w:rPr>
          <w:rFonts w:ascii="Times New Roman" w:hAnsi="Times New Roman"/>
          <w:noProof/>
          <w:sz w:val="24"/>
          <w:szCs w:val="24"/>
        </w:rPr>
        <w:t xml:space="preserve"> </w:t>
      </w:r>
      <w:r w:rsidR="003D2270" w:rsidRPr="009913DA">
        <w:rPr>
          <w:rFonts w:ascii="Times New Roman" w:hAnsi="Times New Roman"/>
          <w:noProof/>
          <w:sz w:val="24"/>
          <w:szCs w:val="24"/>
        </w:rPr>
        <w:t xml:space="preserve">and </w:t>
      </w:r>
      <w:r w:rsidR="00210EDE" w:rsidRPr="009913DA">
        <w:rPr>
          <w:rFonts w:ascii="Times New Roman" w:hAnsi="Times New Roman"/>
          <w:noProof/>
          <w:sz w:val="24"/>
          <w:szCs w:val="24"/>
        </w:rPr>
        <w:t>EUR</w:t>
      </w:r>
      <w:r w:rsidR="005266DD" w:rsidRPr="009913DA">
        <w:rPr>
          <w:rFonts w:ascii="Times New Roman" w:hAnsi="Times New Roman"/>
          <w:noProof/>
          <w:sz w:val="24"/>
          <w:szCs w:val="24"/>
        </w:rPr>
        <w:t> </w:t>
      </w:r>
      <w:r w:rsidR="003D2270" w:rsidRPr="009913DA">
        <w:rPr>
          <w:rFonts w:ascii="Times New Roman" w:hAnsi="Times New Roman"/>
          <w:noProof/>
          <w:sz w:val="24"/>
          <w:szCs w:val="24"/>
        </w:rPr>
        <w:t>113 979 </w:t>
      </w:r>
      <w:r w:rsidR="00C50B40" w:rsidRPr="009913DA">
        <w:rPr>
          <w:rFonts w:ascii="Times New Roman" w:hAnsi="Times New Roman"/>
          <w:noProof/>
          <w:sz w:val="24"/>
          <w:szCs w:val="24"/>
        </w:rPr>
        <w:t>781</w:t>
      </w:r>
      <w:r w:rsidR="00210EDE" w:rsidRPr="009913DA">
        <w:rPr>
          <w:rFonts w:ascii="Times New Roman" w:hAnsi="Times New Roman"/>
          <w:noProof/>
          <w:sz w:val="24"/>
          <w:szCs w:val="24"/>
        </w:rPr>
        <w:t xml:space="preserve"> was paid to </w:t>
      </w:r>
      <w:r w:rsidR="00C50B40" w:rsidRPr="009913DA">
        <w:rPr>
          <w:rFonts w:ascii="Times New Roman" w:hAnsi="Times New Roman"/>
          <w:noProof/>
          <w:sz w:val="24"/>
          <w:szCs w:val="24"/>
        </w:rPr>
        <w:t>Czech</w:t>
      </w:r>
      <w:r w:rsidR="003D2270" w:rsidRPr="009913DA">
        <w:rPr>
          <w:rFonts w:ascii="Times New Roman" w:hAnsi="Times New Roman"/>
          <w:noProof/>
          <w:sz w:val="24"/>
          <w:szCs w:val="24"/>
        </w:rPr>
        <w:t>ia</w:t>
      </w:r>
      <w:r w:rsidR="00C50B40" w:rsidRPr="009913DA">
        <w:rPr>
          <w:rFonts w:ascii="Times New Roman" w:hAnsi="Times New Roman"/>
          <w:noProof/>
          <w:sz w:val="24"/>
          <w:szCs w:val="24"/>
        </w:rPr>
        <w:t xml:space="preserve"> in November and December 2025.</w:t>
      </w:r>
    </w:p>
    <w:p w14:paraId="743C2533" w14:textId="0984F01F" w:rsidR="00B85DAC" w:rsidRPr="00A85E62" w:rsidRDefault="00C50B40" w:rsidP="009913DA">
      <w:pPr>
        <w:spacing w:before="120" w:after="120" w:line="240" w:lineRule="auto"/>
        <w:ind w:left="142"/>
        <w:jc w:val="both"/>
        <w:rPr>
          <w:rFonts w:ascii="Times New Roman" w:hAnsi="Times New Roman"/>
          <w:noProof/>
          <w:sz w:val="24"/>
          <w:szCs w:val="24"/>
          <w:highlight w:val="yellow"/>
        </w:rPr>
      </w:pPr>
      <w:r w:rsidRPr="00A85E62">
        <w:rPr>
          <w:rFonts w:ascii="Times New Roman" w:hAnsi="Times New Roman"/>
          <w:noProof/>
          <w:sz w:val="24"/>
          <w:szCs w:val="24"/>
        </w:rPr>
        <w:t xml:space="preserve">The Commission will also pay </w:t>
      </w:r>
      <w:r w:rsidR="003D2270" w:rsidRPr="00A85E62">
        <w:rPr>
          <w:rFonts w:ascii="Times New Roman" w:hAnsi="Times New Roman"/>
          <w:noProof/>
          <w:sz w:val="24"/>
          <w:szCs w:val="24"/>
        </w:rPr>
        <w:t>EUR 2 108 </w:t>
      </w:r>
      <w:r w:rsidRPr="00A85E62">
        <w:rPr>
          <w:rFonts w:ascii="Times New Roman" w:hAnsi="Times New Roman"/>
          <w:noProof/>
          <w:sz w:val="24"/>
          <w:szCs w:val="24"/>
        </w:rPr>
        <w:t xml:space="preserve">187 to Slovakia once </w:t>
      </w:r>
      <w:r w:rsidR="00F260D4">
        <w:rPr>
          <w:rFonts w:ascii="Times New Roman" w:hAnsi="Times New Roman"/>
          <w:noProof/>
          <w:sz w:val="24"/>
          <w:szCs w:val="24"/>
        </w:rPr>
        <w:t xml:space="preserve">it </w:t>
      </w:r>
      <w:r w:rsidRPr="00A85E62">
        <w:rPr>
          <w:rFonts w:ascii="Times New Roman" w:hAnsi="Times New Roman"/>
          <w:noProof/>
          <w:sz w:val="24"/>
          <w:szCs w:val="24"/>
        </w:rPr>
        <w:t xml:space="preserve">receives the relevant documents regarding the planned implementation arrangements from Slovakia </w:t>
      </w:r>
      <w:r w:rsidR="00CB3F32">
        <w:rPr>
          <w:rFonts w:ascii="Times New Roman" w:hAnsi="Times New Roman"/>
          <w:noProof/>
          <w:sz w:val="24"/>
          <w:szCs w:val="24"/>
        </w:rPr>
        <w:t xml:space="preserve">in accordance with Article 5(1) of the Regulation </w:t>
      </w:r>
      <w:r w:rsidRPr="00A85E62">
        <w:rPr>
          <w:rFonts w:ascii="Times New Roman" w:hAnsi="Times New Roman"/>
          <w:noProof/>
          <w:sz w:val="24"/>
          <w:szCs w:val="24"/>
        </w:rPr>
        <w:t xml:space="preserve">and </w:t>
      </w:r>
      <w:r w:rsidR="003D2270" w:rsidRPr="00A85E62">
        <w:rPr>
          <w:rFonts w:ascii="Times New Roman" w:hAnsi="Times New Roman"/>
          <w:noProof/>
          <w:sz w:val="24"/>
          <w:szCs w:val="24"/>
        </w:rPr>
        <w:t xml:space="preserve">after </w:t>
      </w:r>
      <w:r w:rsidRPr="00A85E62">
        <w:rPr>
          <w:rFonts w:ascii="Times New Roman" w:hAnsi="Times New Roman"/>
          <w:noProof/>
          <w:sz w:val="24"/>
          <w:szCs w:val="24"/>
        </w:rPr>
        <w:t xml:space="preserve">the </w:t>
      </w:r>
      <w:r w:rsidR="003D2270" w:rsidRPr="00A85E62">
        <w:rPr>
          <w:rFonts w:ascii="Times New Roman" w:hAnsi="Times New Roman"/>
          <w:noProof/>
          <w:sz w:val="24"/>
          <w:szCs w:val="24"/>
        </w:rPr>
        <w:t xml:space="preserve">relevant </w:t>
      </w:r>
      <w:r w:rsidRPr="00A85E62">
        <w:rPr>
          <w:rFonts w:ascii="Times New Roman" w:hAnsi="Times New Roman"/>
          <w:noProof/>
          <w:sz w:val="24"/>
          <w:szCs w:val="24"/>
        </w:rPr>
        <w:t>implementing decision</w:t>
      </w:r>
      <w:r w:rsidR="003D2270" w:rsidRPr="00A85E62">
        <w:rPr>
          <w:rFonts w:ascii="Times New Roman" w:hAnsi="Times New Roman"/>
          <w:noProof/>
          <w:sz w:val="24"/>
          <w:szCs w:val="24"/>
        </w:rPr>
        <w:t xml:space="preserve"> has been adopted</w:t>
      </w:r>
      <w:r w:rsidRPr="00A85E62">
        <w:rPr>
          <w:rFonts w:ascii="Times New Roman" w:hAnsi="Times New Roman"/>
          <w:noProof/>
          <w:sz w:val="24"/>
          <w:szCs w:val="24"/>
        </w:rPr>
        <w:t xml:space="preserve">. The Commission will also pay </w:t>
      </w:r>
      <w:r w:rsidR="003D2270" w:rsidRPr="00A85E62">
        <w:rPr>
          <w:rFonts w:ascii="Times New Roman" w:hAnsi="Times New Roman"/>
          <w:noProof/>
          <w:sz w:val="24"/>
          <w:szCs w:val="24"/>
        </w:rPr>
        <w:t>EUR 195 </w:t>
      </w:r>
      <w:r w:rsidRPr="00A85E62">
        <w:rPr>
          <w:rFonts w:ascii="Times New Roman" w:hAnsi="Times New Roman"/>
          <w:noProof/>
          <w:sz w:val="24"/>
          <w:szCs w:val="24"/>
        </w:rPr>
        <w:t xml:space="preserve">196 to Moldova and </w:t>
      </w:r>
      <w:r w:rsidR="00210EDE" w:rsidRPr="00A85E62">
        <w:rPr>
          <w:rFonts w:ascii="Times New Roman" w:hAnsi="Times New Roman"/>
          <w:noProof/>
          <w:sz w:val="24"/>
          <w:szCs w:val="24"/>
        </w:rPr>
        <w:t>EUR</w:t>
      </w:r>
      <w:r w:rsidR="005266DD" w:rsidRPr="00A85E62">
        <w:rPr>
          <w:rFonts w:ascii="Times New Roman" w:hAnsi="Times New Roman"/>
          <w:noProof/>
          <w:sz w:val="24"/>
          <w:szCs w:val="24"/>
        </w:rPr>
        <w:t> </w:t>
      </w:r>
      <w:r w:rsidR="003D2270" w:rsidRPr="00A85E62">
        <w:rPr>
          <w:rFonts w:ascii="Times New Roman" w:hAnsi="Times New Roman"/>
          <w:noProof/>
          <w:sz w:val="24"/>
          <w:szCs w:val="24"/>
        </w:rPr>
        <w:t>45 669 </w:t>
      </w:r>
      <w:r w:rsidRPr="00A85E62">
        <w:rPr>
          <w:rFonts w:ascii="Times New Roman" w:hAnsi="Times New Roman"/>
          <w:noProof/>
          <w:sz w:val="24"/>
          <w:szCs w:val="24"/>
        </w:rPr>
        <w:t xml:space="preserve">725 to Bosnia and Herzegovina once the </w:t>
      </w:r>
      <w:r w:rsidR="003D2270" w:rsidRPr="00A85E62">
        <w:rPr>
          <w:rFonts w:ascii="Times New Roman" w:hAnsi="Times New Roman"/>
          <w:noProof/>
          <w:sz w:val="24"/>
          <w:szCs w:val="24"/>
        </w:rPr>
        <w:t xml:space="preserve">delegation agreements </w:t>
      </w:r>
      <w:r w:rsidRPr="00A85E62">
        <w:rPr>
          <w:rFonts w:ascii="Times New Roman" w:hAnsi="Times New Roman"/>
          <w:noProof/>
          <w:sz w:val="24"/>
          <w:szCs w:val="24"/>
        </w:rPr>
        <w:t>are signed with these countries</w:t>
      </w:r>
      <w:r w:rsidR="009A4E00" w:rsidRPr="00A85E62">
        <w:rPr>
          <w:rFonts w:ascii="Times New Roman" w:hAnsi="Times New Roman"/>
          <w:noProof/>
          <w:sz w:val="24"/>
          <w:szCs w:val="24"/>
        </w:rPr>
        <w:t>, which are</w:t>
      </w:r>
      <w:r w:rsidRPr="00A85E62">
        <w:rPr>
          <w:rFonts w:ascii="Times New Roman" w:hAnsi="Times New Roman"/>
          <w:noProof/>
          <w:sz w:val="24"/>
          <w:szCs w:val="24"/>
        </w:rPr>
        <w:t xml:space="preserve"> negotiating their accession to the </w:t>
      </w:r>
      <w:r w:rsidR="009A4E00" w:rsidRPr="00A85E62">
        <w:rPr>
          <w:rFonts w:ascii="Times New Roman" w:hAnsi="Times New Roman"/>
          <w:noProof/>
          <w:sz w:val="24"/>
          <w:szCs w:val="24"/>
        </w:rPr>
        <w:t>EU</w:t>
      </w:r>
      <w:r w:rsidR="00CB3F32">
        <w:rPr>
          <w:rFonts w:ascii="Times New Roman" w:hAnsi="Times New Roman"/>
          <w:noProof/>
          <w:sz w:val="24"/>
          <w:szCs w:val="24"/>
        </w:rPr>
        <w:t>, in accordance with Article 5(2) of the Regulation</w:t>
      </w:r>
      <w:r w:rsidRPr="00A85E62">
        <w:rPr>
          <w:rFonts w:ascii="Times New Roman" w:hAnsi="Times New Roman"/>
          <w:noProof/>
          <w:sz w:val="24"/>
          <w:szCs w:val="24"/>
        </w:rPr>
        <w:t>.</w:t>
      </w:r>
    </w:p>
    <w:p w14:paraId="6DE98A30" w14:textId="334DA0B4" w:rsidR="007B0ACA" w:rsidRPr="00A85E62" w:rsidRDefault="007B0ACA" w:rsidP="007B0ACA">
      <w:pPr>
        <w:pStyle w:val="ListParagraph"/>
        <w:numPr>
          <w:ilvl w:val="0"/>
          <w:numId w:val="18"/>
        </w:numPr>
        <w:spacing w:before="120" w:after="120" w:line="240" w:lineRule="auto"/>
        <w:ind w:left="142"/>
        <w:jc w:val="both"/>
        <w:rPr>
          <w:rFonts w:ascii="Times New Roman" w:hAnsi="Times New Roman"/>
          <w:noProof/>
          <w:sz w:val="24"/>
          <w:szCs w:val="24"/>
        </w:rPr>
      </w:pPr>
      <w:r w:rsidRPr="00A85E62">
        <w:rPr>
          <w:rFonts w:ascii="Times New Roman" w:hAnsi="Times New Roman"/>
          <w:noProof/>
          <w:sz w:val="24"/>
          <w:szCs w:val="24"/>
        </w:rPr>
        <w:t xml:space="preserve">On </w:t>
      </w:r>
      <w:r w:rsidR="00C50B40" w:rsidRPr="00A85E62">
        <w:rPr>
          <w:rFonts w:ascii="Times New Roman" w:hAnsi="Times New Roman"/>
          <w:noProof/>
          <w:sz w:val="24"/>
          <w:szCs w:val="24"/>
        </w:rPr>
        <w:t>3</w:t>
      </w:r>
      <w:r w:rsidR="005266DD" w:rsidRPr="00A85E62">
        <w:rPr>
          <w:rFonts w:ascii="Times New Roman" w:hAnsi="Times New Roman"/>
          <w:noProof/>
          <w:sz w:val="24"/>
          <w:szCs w:val="24"/>
        </w:rPr>
        <w:t> </w:t>
      </w:r>
      <w:r w:rsidRPr="00A85E62">
        <w:rPr>
          <w:rFonts w:ascii="Times New Roman" w:hAnsi="Times New Roman"/>
          <w:noProof/>
          <w:sz w:val="24"/>
          <w:szCs w:val="24"/>
        </w:rPr>
        <w:t>October 202</w:t>
      </w:r>
      <w:r w:rsidR="00C50B40" w:rsidRPr="00A85E62">
        <w:rPr>
          <w:rFonts w:ascii="Times New Roman" w:hAnsi="Times New Roman"/>
          <w:noProof/>
          <w:sz w:val="24"/>
          <w:szCs w:val="24"/>
        </w:rPr>
        <w:t>5</w:t>
      </w:r>
      <w:r w:rsidRPr="00A85E62">
        <w:rPr>
          <w:rFonts w:ascii="Times New Roman" w:hAnsi="Times New Roman"/>
          <w:noProof/>
          <w:sz w:val="24"/>
          <w:szCs w:val="24"/>
        </w:rPr>
        <w:t xml:space="preserve">, the Commission </w:t>
      </w:r>
      <w:r w:rsidR="00D23B07" w:rsidRPr="00A85E62">
        <w:rPr>
          <w:rFonts w:ascii="Times New Roman" w:hAnsi="Times New Roman"/>
          <w:noProof/>
          <w:sz w:val="24"/>
          <w:szCs w:val="24"/>
        </w:rPr>
        <w:t xml:space="preserve">issued </w:t>
      </w:r>
      <w:r w:rsidRPr="00A85E62">
        <w:rPr>
          <w:rFonts w:ascii="Times New Roman" w:hAnsi="Times New Roman"/>
          <w:noProof/>
          <w:sz w:val="24"/>
          <w:szCs w:val="24"/>
        </w:rPr>
        <w:t>a proposal</w:t>
      </w:r>
      <w:r w:rsidRPr="00A85E62">
        <w:rPr>
          <w:rStyle w:val="FootnoteReference"/>
          <w:rFonts w:ascii="Times New Roman" w:hAnsi="Times New Roman"/>
          <w:noProof/>
          <w:sz w:val="24"/>
          <w:szCs w:val="24"/>
        </w:rPr>
        <w:footnoteReference w:id="3"/>
      </w:r>
      <w:r w:rsidRPr="00A85E62">
        <w:rPr>
          <w:rFonts w:ascii="Times New Roman" w:hAnsi="Times New Roman"/>
          <w:noProof/>
          <w:sz w:val="24"/>
          <w:szCs w:val="24"/>
        </w:rPr>
        <w:t xml:space="preserve"> for a decision of the European Parliament and </w:t>
      </w:r>
      <w:r w:rsidR="00D23B07" w:rsidRPr="00A85E62">
        <w:rPr>
          <w:rFonts w:ascii="Times New Roman" w:hAnsi="Times New Roman"/>
          <w:noProof/>
          <w:sz w:val="24"/>
          <w:szCs w:val="24"/>
        </w:rPr>
        <w:t xml:space="preserve">of </w:t>
      </w:r>
      <w:r w:rsidRPr="00A85E62">
        <w:rPr>
          <w:rFonts w:ascii="Times New Roman" w:hAnsi="Times New Roman"/>
          <w:noProof/>
          <w:sz w:val="24"/>
          <w:szCs w:val="24"/>
        </w:rPr>
        <w:t xml:space="preserve">the Council on the mobilisation of the EUSF to provide assistance to </w:t>
      </w:r>
      <w:r w:rsidR="00C50B40" w:rsidRPr="00A85E62">
        <w:rPr>
          <w:rFonts w:ascii="Times New Roman" w:hAnsi="Times New Roman"/>
          <w:noProof/>
          <w:sz w:val="24"/>
          <w:szCs w:val="24"/>
        </w:rPr>
        <w:t>Spain</w:t>
      </w:r>
      <w:r w:rsidRPr="00A85E62">
        <w:rPr>
          <w:rFonts w:ascii="Times New Roman" w:hAnsi="Times New Roman"/>
          <w:noProof/>
          <w:sz w:val="24"/>
          <w:szCs w:val="24"/>
        </w:rPr>
        <w:t xml:space="preserve"> and </w:t>
      </w:r>
      <w:r w:rsidR="00C50B40" w:rsidRPr="00A85E62">
        <w:rPr>
          <w:rFonts w:ascii="Times New Roman" w:hAnsi="Times New Roman"/>
          <w:noProof/>
          <w:sz w:val="24"/>
          <w:szCs w:val="24"/>
        </w:rPr>
        <w:t>France</w:t>
      </w:r>
      <w:r w:rsidRPr="00A85E62">
        <w:rPr>
          <w:rFonts w:ascii="Times New Roman" w:hAnsi="Times New Roman"/>
          <w:noProof/>
          <w:sz w:val="24"/>
          <w:szCs w:val="24"/>
        </w:rPr>
        <w:t xml:space="preserve"> following natural disasters in 2024</w:t>
      </w:r>
      <w:r w:rsidR="00C50B40" w:rsidRPr="00A85E62">
        <w:rPr>
          <w:rFonts w:ascii="Times New Roman" w:hAnsi="Times New Roman"/>
          <w:noProof/>
          <w:sz w:val="24"/>
          <w:szCs w:val="24"/>
        </w:rPr>
        <w:t xml:space="preserve"> and 2025</w:t>
      </w:r>
      <w:r w:rsidRPr="00A85E62">
        <w:rPr>
          <w:rFonts w:ascii="Times New Roman" w:hAnsi="Times New Roman"/>
          <w:noProof/>
          <w:sz w:val="24"/>
          <w:szCs w:val="24"/>
        </w:rPr>
        <w:t>. This proposal was accompanied by D</w:t>
      </w:r>
      <w:r w:rsidR="00AF1776" w:rsidRPr="00A85E62">
        <w:rPr>
          <w:rFonts w:ascii="Times New Roman" w:hAnsi="Times New Roman"/>
          <w:noProof/>
          <w:sz w:val="24"/>
          <w:szCs w:val="24"/>
        </w:rPr>
        <w:t>ecision</w:t>
      </w:r>
      <w:r w:rsidRPr="00A85E62">
        <w:rPr>
          <w:rFonts w:ascii="Times New Roman" w:hAnsi="Times New Roman"/>
          <w:noProof/>
          <w:sz w:val="24"/>
          <w:szCs w:val="24"/>
        </w:rPr>
        <w:t xml:space="preserve"> No</w:t>
      </w:r>
      <w:r w:rsidR="005266DD" w:rsidRPr="00A85E62">
        <w:rPr>
          <w:rFonts w:ascii="Times New Roman" w:hAnsi="Times New Roman"/>
          <w:noProof/>
          <w:sz w:val="24"/>
          <w:szCs w:val="24"/>
        </w:rPr>
        <w:t> </w:t>
      </w:r>
      <w:r w:rsidRPr="00A85E62">
        <w:rPr>
          <w:rFonts w:ascii="Times New Roman" w:hAnsi="Times New Roman"/>
          <w:noProof/>
          <w:sz w:val="24"/>
          <w:szCs w:val="24"/>
        </w:rPr>
        <w:t>1</w:t>
      </w:r>
      <w:r w:rsidR="002549CB" w:rsidRPr="00A85E62">
        <w:rPr>
          <w:rFonts w:ascii="Times New Roman" w:hAnsi="Times New Roman"/>
          <w:noProof/>
          <w:sz w:val="24"/>
          <w:szCs w:val="24"/>
        </w:rPr>
        <w:t>6</w:t>
      </w:r>
      <w:r w:rsidRPr="00A85E62">
        <w:rPr>
          <w:rFonts w:ascii="Times New Roman" w:hAnsi="Times New Roman"/>
          <w:noProof/>
          <w:sz w:val="24"/>
          <w:szCs w:val="24"/>
        </w:rPr>
        <w:t>/202</w:t>
      </w:r>
      <w:r w:rsidR="002549CB" w:rsidRPr="00A85E62">
        <w:rPr>
          <w:rFonts w:ascii="Times New Roman" w:hAnsi="Times New Roman"/>
          <w:noProof/>
          <w:sz w:val="24"/>
          <w:szCs w:val="24"/>
        </w:rPr>
        <w:t>5</w:t>
      </w:r>
      <w:r w:rsidR="00E30A76" w:rsidRPr="00A85E62">
        <w:rPr>
          <w:rFonts w:ascii="Times New Roman" w:hAnsi="Times New Roman"/>
          <w:noProof/>
          <w:sz w:val="24"/>
          <w:szCs w:val="24"/>
        </w:rPr>
        <w:t>, which</w:t>
      </w:r>
      <w:r w:rsidRPr="00A85E62">
        <w:rPr>
          <w:rFonts w:ascii="Times New Roman" w:hAnsi="Times New Roman"/>
          <w:noProof/>
          <w:sz w:val="24"/>
          <w:szCs w:val="24"/>
        </w:rPr>
        <w:t xml:space="preserve"> proposed to transfer EUR</w:t>
      </w:r>
      <w:r w:rsidR="005266DD" w:rsidRPr="00A85E62">
        <w:rPr>
          <w:rFonts w:ascii="Times New Roman" w:hAnsi="Times New Roman"/>
          <w:noProof/>
          <w:sz w:val="24"/>
          <w:szCs w:val="24"/>
        </w:rPr>
        <w:t> </w:t>
      </w:r>
      <w:r w:rsidR="00E30A76" w:rsidRPr="00A85E62">
        <w:rPr>
          <w:rFonts w:ascii="Times New Roman" w:hAnsi="Times New Roman"/>
          <w:noProof/>
          <w:sz w:val="24"/>
          <w:szCs w:val="24"/>
        </w:rPr>
        <w:t>927 926 </w:t>
      </w:r>
      <w:r w:rsidR="002549CB" w:rsidRPr="00A85E62">
        <w:rPr>
          <w:rFonts w:ascii="Times New Roman" w:hAnsi="Times New Roman"/>
          <w:noProof/>
          <w:sz w:val="24"/>
          <w:szCs w:val="24"/>
        </w:rPr>
        <w:t>981</w:t>
      </w:r>
      <w:r w:rsidR="00B24C4A" w:rsidRPr="00A85E62">
        <w:rPr>
          <w:rFonts w:ascii="Times New Roman" w:hAnsi="Times New Roman"/>
          <w:noProof/>
          <w:sz w:val="24"/>
          <w:szCs w:val="24"/>
        </w:rPr>
        <w:t>, both in commitments and payment appropriations</w:t>
      </w:r>
      <w:r w:rsidR="00B24C4A">
        <w:rPr>
          <w:rFonts w:ascii="Times New Roman" w:hAnsi="Times New Roman"/>
          <w:noProof/>
          <w:sz w:val="24"/>
          <w:szCs w:val="24"/>
        </w:rPr>
        <w:t>,</w:t>
      </w:r>
      <w:r w:rsidRPr="00A85E62">
        <w:rPr>
          <w:rFonts w:ascii="Times New Roman" w:hAnsi="Times New Roman"/>
          <w:noProof/>
          <w:sz w:val="24"/>
          <w:szCs w:val="24"/>
        </w:rPr>
        <w:t xml:space="preserve"> from the ESR reserve line to the EUSF operational budget line.</w:t>
      </w:r>
    </w:p>
    <w:p w14:paraId="336734EC" w14:textId="77777777" w:rsidR="007B0ACA" w:rsidRPr="00A85E62" w:rsidRDefault="007B0ACA" w:rsidP="007B0ACA">
      <w:pPr>
        <w:pStyle w:val="ListParagraph"/>
        <w:spacing w:before="120" w:after="120" w:line="240" w:lineRule="auto"/>
        <w:ind w:left="142"/>
        <w:jc w:val="both"/>
        <w:rPr>
          <w:rFonts w:ascii="Times New Roman" w:hAnsi="Times New Roman"/>
          <w:noProof/>
          <w:sz w:val="24"/>
          <w:szCs w:val="24"/>
        </w:rPr>
      </w:pPr>
    </w:p>
    <w:p w14:paraId="5E378795" w14:textId="621D1251" w:rsidR="00B825B7" w:rsidRPr="00A85E62" w:rsidRDefault="007B0ACA" w:rsidP="007B0ACA">
      <w:pPr>
        <w:pStyle w:val="ListParagraph"/>
        <w:spacing w:before="120" w:after="120" w:line="240" w:lineRule="auto"/>
        <w:ind w:left="142"/>
        <w:jc w:val="both"/>
        <w:rPr>
          <w:rFonts w:ascii="Times New Roman" w:hAnsi="Times New Roman"/>
          <w:noProof/>
          <w:sz w:val="24"/>
          <w:szCs w:val="24"/>
          <w:highlight w:val="yellow"/>
        </w:rPr>
      </w:pPr>
      <w:r w:rsidRPr="00A85E62">
        <w:rPr>
          <w:rFonts w:ascii="Times New Roman" w:hAnsi="Times New Roman"/>
          <w:noProof/>
          <w:sz w:val="24"/>
          <w:szCs w:val="24"/>
        </w:rPr>
        <w:t xml:space="preserve">The </w:t>
      </w:r>
      <w:r w:rsidR="006949C0">
        <w:rPr>
          <w:rFonts w:ascii="Times New Roman" w:hAnsi="Times New Roman"/>
          <w:noProof/>
          <w:sz w:val="24"/>
          <w:szCs w:val="24"/>
        </w:rPr>
        <w:t xml:space="preserve">budgetary authority adopted the </w:t>
      </w:r>
      <w:r w:rsidRPr="00A85E62">
        <w:rPr>
          <w:rFonts w:ascii="Times New Roman" w:hAnsi="Times New Roman"/>
          <w:noProof/>
          <w:sz w:val="24"/>
          <w:szCs w:val="24"/>
        </w:rPr>
        <w:t xml:space="preserve">proposal on </w:t>
      </w:r>
      <w:r w:rsidR="002549CB" w:rsidRPr="00A85E62">
        <w:rPr>
          <w:rFonts w:ascii="Times New Roman" w:hAnsi="Times New Roman"/>
          <w:noProof/>
          <w:sz w:val="24"/>
          <w:szCs w:val="24"/>
        </w:rPr>
        <w:t>13</w:t>
      </w:r>
      <w:r w:rsidR="005266DD" w:rsidRPr="00A85E62">
        <w:rPr>
          <w:rFonts w:ascii="Times New Roman" w:hAnsi="Times New Roman"/>
          <w:noProof/>
          <w:sz w:val="24"/>
          <w:szCs w:val="24"/>
        </w:rPr>
        <w:t> </w:t>
      </w:r>
      <w:r w:rsidRPr="00A85E62">
        <w:rPr>
          <w:rFonts w:ascii="Times New Roman" w:hAnsi="Times New Roman"/>
          <w:noProof/>
          <w:sz w:val="24"/>
          <w:szCs w:val="24"/>
        </w:rPr>
        <w:t>November 202</w:t>
      </w:r>
      <w:r w:rsidR="002549CB" w:rsidRPr="00A85E62">
        <w:rPr>
          <w:rFonts w:ascii="Times New Roman" w:hAnsi="Times New Roman"/>
          <w:noProof/>
          <w:sz w:val="24"/>
          <w:szCs w:val="24"/>
        </w:rPr>
        <w:t>5</w:t>
      </w:r>
      <w:r w:rsidR="006949C0">
        <w:rPr>
          <w:rFonts w:ascii="Times New Roman" w:hAnsi="Times New Roman"/>
          <w:noProof/>
          <w:sz w:val="24"/>
          <w:szCs w:val="24"/>
        </w:rPr>
        <w:t>. It</w:t>
      </w:r>
      <w:r w:rsidRPr="00A85E62">
        <w:rPr>
          <w:rFonts w:ascii="Times New Roman" w:hAnsi="Times New Roman"/>
          <w:noProof/>
          <w:sz w:val="24"/>
          <w:szCs w:val="24"/>
        </w:rPr>
        <w:t xml:space="preserve"> award</w:t>
      </w:r>
      <w:r w:rsidR="0009000C" w:rsidRPr="00A85E62">
        <w:rPr>
          <w:rFonts w:ascii="Times New Roman" w:hAnsi="Times New Roman"/>
          <w:noProof/>
          <w:sz w:val="24"/>
          <w:szCs w:val="24"/>
        </w:rPr>
        <w:t>ed</w:t>
      </w:r>
      <w:r w:rsidRPr="00A85E62">
        <w:rPr>
          <w:rFonts w:ascii="Times New Roman" w:hAnsi="Times New Roman"/>
          <w:noProof/>
          <w:sz w:val="24"/>
          <w:szCs w:val="24"/>
        </w:rPr>
        <w:t xml:space="preserve"> EUR</w:t>
      </w:r>
      <w:r w:rsidR="005266DD" w:rsidRPr="00A85E62">
        <w:rPr>
          <w:rFonts w:ascii="Times New Roman" w:hAnsi="Times New Roman"/>
          <w:noProof/>
          <w:sz w:val="24"/>
          <w:szCs w:val="24"/>
        </w:rPr>
        <w:t> </w:t>
      </w:r>
      <w:r w:rsidR="00E30A76" w:rsidRPr="00A85E62">
        <w:rPr>
          <w:rFonts w:ascii="Times New Roman" w:hAnsi="Times New Roman"/>
          <w:noProof/>
          <w:sz w:val="24"/>
          <w:szCs w:val="24"/>
        </w:rPr>
        <w:t>1 057 018 </w:t>
      </w:r>
      <w:r w:rsidR="002549CB" w:rsidRPr="00A85E62">
        <w:rPr>
          <w:rFonts w:ascii="Times New Roman" w:hAnsi="Times New Roman"/>
          <w:noProof/>
          <w:sz w:val="24"/>
          <w:szCs w:val="24"/>
        </w:rPr>
        <w:t>077</w:t>
      </w:r>
      <w:r w:rsidRPr="00A85E62">
        <w:rPr>
          <w:rFonts w:ascii="Times New Roman" w:hAnsi="Times New Roman"/>
          <w:noProof/>
          <w:sz w:val="24"/>
          <w:szCs w:val="24"/>
        </w:rPr>
        <w:t xml:space="preserve"> of EUSF assistance to: (i) </w:t>
      </w:r>
      <w:r w:rsidR="002549CB" w:rsidRPr="00A85E62">
        <w:rPr>
          <w:rFonts w:ascii="Times New Roman" w:hAnsi="Times New Roman"/>
          <w:noProof/>
          <w:sz w:val="24"/>
          <w:szCs w:val="24"/>
        </w:rPr>
        <w:t xml:space="preserve">Spain </w:t>
      </w:r>
      <w:r w:rsidRPr="00A85E62">
        <w:rPr>
          <w:rFonts w:ascii="Times New Roman" w:hAnsi="Times New Roman"/>
          <w:noProof/>
          <w:sz w:val="24"/>
          <w:szCs w:val="24"/>
        </w:rPr>
        <w:t xml:space="preserve">in relation to floods </w:t>
      </w:r>
      <w:r w:rsidR="002549CB" w:rsidRPr="00A85E62">
        <w:rPr>
          <w:rFonts w:ascii="Times New Roman" w:hAnsi="Times New Roman"/>
          <w:noProof/>
          <w:sz w:val="24"/>
          <w:szCs w:val="24"/>
        </w:rPr>
        <w:t xml:space="preserve">in the Valencia </w:t>
      </w:r>
      <w:r w:rsidR="00E30A76" w:rsidRPr="00A85E62">
        <w:rPr>
          <w:rFonts w:ascii="Times New Roman" w:hAnsi="Times New Roman"/>
          <w:noProof/>
          <w:sz w:val="24"/>
          <w:szCs w:val="24"/>
        </w:rPr>
        <w:t xml:space="preserve">region </w:t>
      </w:r>
      <w:r w:rsidR="002549CB" w:rsidRPr="00A85E62">
        <w:rPr>
          <w:rFonts w:ascii="Times New Roman" w:hAnsi="Times New Roman"/>
          <w:noProof/>
          <w:sz w:val="24"/>
          <w:szCs w:val="24"/>
        </w:rPr>
        <w:t>in October</w:t>
      </w:r>
      <w:r w:rsidR="0009000C" w:rsidRPr="00A85E62">
        <w:rPr>
          <w:rFonts w:ascii="Times New Roman" w:hAnsi="Times New Roman"/>
          <w:noProof/>
          <w:sz w:val="24"/>
          <w:szCs w:val="24"/>
        </w:rPr>
        <w:t> </w:t>
      </w:r>
      <w:r w:rsidRPr="00A85E62">
        <w:rPr>
          <w:rFonts w:ascii="Times New Roman" w:hAnsi="Times New Roman"/>
          <w:noProof/>
          <w:sz w:val="24"/>
          <w:szCs w:val="24"/>
        </w:rPr>
        <w:t>2024</w:t>
      </w:r>
      <w:r w:rsidR="00E30A76" w:rsidRPr="00A85E62">
        <w:rPr>
          <w:rFonts w:ascii="Times New Roman" w:hAnsi="Times New Roman"/>
          <w:noProof/>
          <w:sz w:val="24"/>
          <w:szCs w:val="24"/>
        </w:rPr>
        <w:t xml:space="preserve">; </w:t>
      </w:r>
      <w:r w:rsidR="002549CB" w:rsidRPr="00A85E62">
        <w:rPr>
          <w:rFonts w:ascii="Times New Roman" w:hAnsi="Times New Roman"/>
          <w:noProof/>
          <w:sz w:val="24"/>
          <w:szCs w:val="24"/>
        </w:rPr>
        <w:t>(ii) France in relation to the cyclone in Mayotte in December 2024</w:t>
      </w:r>
      <w:r w:rsidR="00E30A76" w:rsidRPr="00A85E62">
        <w:rPr>
          <w:rFonts w:ascii="Times New Roman" w:hAnsi="Times New Roman"/>
          <w:noProof/>
          <w:sz w:val="24"/>
          <w:szCs w:val="24"/>
        </w:rPr>
        <w:t xml:space="preserve">; </w:t>
      </w:r>
      <w:r w:rsidRPr="00A85E62">
        <w:rPr>
          <w:rFonts w:ascii="Times New Roman" w:hAnsi="Times New Roman"/>
          <w:noProof/>
          <w:sz w:val="24"/>
          <w:szCs w:val="24"/>
        </w:rPr>
        <w:t>and (</w:t>
      </w:r>
      <w:r w:rsidR="002549CB" w:rsidRPr="00A85E62">
        <w:rPr>
          <w:rFonts w:ascii="Times New Roman" w:hAnsi="Times New Roman"/>
          <w:noProof/>
          <w:sz w:val="24"/>
          <w:szCs w:val="24"/>
        </w:rPr>
        <w:t>i</w:t>
      </w:r>
      <w:r w:rsidRPr="00A85E62">
        <w:rPr>
          <w:rFonts w:ascii="Times New Roman" w:hAnsi="Times New Roman"/>
          <w:noProof/>
          <w:sz w:val="24"/>
          <w:szCs w:val="24"/>
        </w:rPr>
        <w:t xml:space="preserve">ii) </w:t>
      </w:r>
      <w:r w:rsidR="002549CB" w:rsidRPr="00A85E62">
        <w:rPr>
          <w:rFonts w:ascii="Times New Roman" w:hAnsi="Times New Roman"/>
          <w:noProof/>
          <w:sz w:val="24"/>
          <w:szCs w:val="24"/>
        </w:rPr>
        <w:t>France</w:t>
      </w:r>
      <w:r w:rsidRPr="00A85E62">
        <w:rPr>
          <w:rFonts w:ascii="Times New Roman" w:hAnsi="Times New Roman"/>
          <w:noProof/>
          <w:sz w:val="24"/>
          <w:szCs w:val="24"/>
        </w:rPr>
        <w:t xml:space="preserve"> in relation to </w:t>
      </w:r>
      <w:r w:rsidR="002549CB" w:rsidRPr="00A85E62">
        <w:rPr>
          <w:rFonts w:ascii="Times New Roman" w:hAnsi="Times New Roman"/>
          <w:noProof/>
          <w:sz w:val="24"/>
          <w:szCs w:val="24"/>
        </w:rPr>
        <w:t>the cyclone in Réunion in February 2025</w:t>
      </w:r>
      <w:r w:rsidR="001226CC" w:rsidRPr="00A85E62">
        <w:rPr>
          <w:rFonts w:ascii="Times New Roman" w:hAnsi="Times New Roman"/>
          <w:noProof/>
          <w:sz w:val="24"/>
          <w:szCs w:val="24"/>
        </w:rPr>
        <w:t>.</w:t>
      </w:r>
      <w:r w:rsidRPr="00A85E62">
        <w:rPr>
          <w:rFonts w:ascii="Times New Roman" w:hAnsi="Times New Roman"/>
          <w:noProof/>
          <w:sz w:val="24"/>
          <w:szCs w:val="24"/>
        </w:rPr>
        <w:t xml:space="preserve"> </w:t>
      </w:r>
      <w:r w:rsidR="00E61F3F">
        <w:rPr>
          <w:rFonts w:ascii="Times New Roman" w:hAnsi="Times New Roman"/>
          <w:noProof/>
          <w:sz w:val="24"/>
          <w:szCs w:val="24"/>
        </w:rPr>
        <w:t>It is expected that t</w:t>
      </w:r>
      <w:r w:rsidR="006971B1" w:rsidRPr="00A85E62">
        <w:rPr>
          <w:rFonts w:ascii="Times New Roman" w:hAnsi="Times New Roman"/>
          <w:noProof/>
          <w:sz w:val="24"/>
          <w:szCs w:val="24"/>
        </w:rPr>
        <w:t>he a</w:t>
      </w:r>
      <w:r w:rsidRPr="00A85E62">
        <w:rPr>
          <w:rFonts w:ascii="Times New Roman" w:hAnsi="Times New Roman"/>
          <w:noProof/>
          <w:sz w:val="24"/>
          <w:szCs w:val="24"/>
        </w:rPr>
        <w:t>doption of the implementing decisions awarding the assistance</w:t>
      </w:r>
      <w:r w:rsidR="001226CC" w:rsidRPr="00A85E62">
        <w:rPr>
          <w:rFonts w:ascii="Times New Roman" w:hAnsi="Times New Roman"/>
          <w:noProof/>
          <w:sz w:val="24"/>
          <w:szCs w:val="24"/>
        </w:rPr>
        <w:t xml:space="preserve"> and </w:t>
      </w:r>
      <w:r w:rsidR="00E61F3F">
        <w:rPr>
          <w:rFonts w:ascii="Times New Roman" w:hAnsi="Times New Roman"/>
          <w:noProof/>
          <w:sz w:val="24"/>
          <w:szCs w:val="24"/>
        </w:rPr>
        <w:t xml:space="preserve">the </w:t>
      </w:r>
      <w:r w:rsidR="001226CC" w:rsidRPr="00A85E62">
        <w:rPr>
          <w:rFonts w:ascii="Times New Roman" w:hAnsi="Times New Roman"/>
          <w:noProof/>
          <w:sz w:val="24"/>
          <w:szCs w:val="24"/>
        </w:rPr>
        <w:t>payment</w:t>
      </w:r>
      <w:r w:rsidR="00DA24EE" w:rsidRPr="00A85E62">
        <w:rPr>
          <w:rFonts w:ascii="Times New Roman" w:hAnsi="Times New Roman"/>
          <w:noProof/>
          <w:sz w:val="24"/>
          <w:szCs w:val="24"/>
        </w:rPr>
        <w:t xml:space="preserve"> of the assistance</w:t>
      </w:r>
      <w:r w:rsidR="00E61F3F">
        <w:rPr>
          <w:rFonts w:ascii="Times New Roman" w:hAnsi="Times New Roman"/>
          <w:noProof/>
          <w:sz w:val="24"/>
          <w:szCs w:val="24"/>
        </w:rPr>
        <w:t xml:space="preserve"> will take place</w:t>
      </w:r>
      <w:r w:rsidR="001226CC" w:rsidRPr="00A85E62">
        <w:rPr>
          <w:rFonts w:ascii="Times New Roman" w:hAnsi="Times New Roman"/>
          <w:noProof/>
          <w:sz w:val="24"/>
          <w:szCs w:val="24"/>
        </w:rPr>
        <w:t xml:space="preserve"> </w:t>
      </w:r>
      <w:r w:rsidR="00DA24EE" w:rsidRPr="00A85E62">
        <w:rPr>
          <w:rFonts w:ascii="Times New Roman" w:hAnsi="Times New Roman"/>
          <w:noProof/>
          <w:sz w:val="24"/>
          <w:szCs w:val="24"/>
        </w:rPr>
        <w:t>in</w:t>
      </w:r>
      <w:r w:rsidR="001226CC" w:rsidRPr="00A85E62">
        <w:rPr>
          <w:rFonts w:ascii="Times New Roman" w:hAnsi="Times New Roman"/>
          <w:noProof/>
          <w:sz w:val="24"/>
          <w:szCs w:val="24"/>
        </w:rPr>
        <w:t xml:space="preserve"> 202</w:t>
      </w:r>
      <w:r w:rsidR="002549CB" w:rsidRPr="00A85E62">
        <w:rPr>
          <w:rFonts w:ascii="Times New Roman" w:hAnsi="Times New Roman"/>
          <w:noProof/>
          <w:sz w:val="24"/>
          <w:szCs w:val="24"/>
        </w:rPr>
        <w:t>6</w:t>
      </w:r>
      <w:r w:rsidR="001226CC" w:rsidRPr="00A85E62">
        <w:rPr>
          <w:rFonts w:ascii="Times New Roman" w:hAnsi="Times New Roman"/>
          <w:noProof/>
          <w:sz w:val="24"/>
          <w:szCs w:val="24"/>
        </w:rPr>
        <w:t>.</w:t>
      </w:r>
    </w:p>
    <w:p w14:paraId="599C10C1" w14:textId="77777777" w:rsidR="009C0CEE" w:rsidRPr="00A85E62" w:rsidRDefault="009C0CEE" w:rsidP="00CA0D71">
      <w:pPr>
        <w:rPr>
          <w:noProof/>
          <w:highlight w:val="yellow"/>
        </w:rPr>
      </w:pPr>
    </w:p>
    <w:p w14:paraId="0BF30FC7" w14:textId="77777777" w:rsidR="00B825B7" w:rsidRPr="00A85E62" w:rsidRDefault="00B825B7">
      <w:pPr>
        <w:spacing w:after="0" w:line="240" w:lineRule="auto"/>
        <w:rPr>
          <w:rFonts w:ascii="Times New Roman" w:eastAsia="Times New Roman" w:hAnsi="Times New Roman"/>
          <w:b/>
          <w:bCs/>
          <w:smallCaps/>
          <w:noProof/>
          <w:sz w:val="24"/>
          <w:szCs w:val="28"/>
          <w:highlight w:val="yellow"/>
          <w:lang w:eastAsia="en-GB"/>
        </w:rPr>
      </w:pPr>
      <w:bookmarkStart w:id="16" w:name="_Toc368320074"/>
      <w:bookmarkStart w:id="17" w:name="_Ref495658662"/>
      <w:bookmarkStart w:id="18" w:name="_Ref495658676"/>
      <w:bookmarkStart w:id="19" w:name="_Ref495658684"/>
      <w:bookmarkStart w:id="20" w:name="_Ref495658733"/>
      <w:r w:rsidRPr="00A85E62">
        <w:rPr>
          <w:noProof/>
          <w:highlight w:val="yellow"/>
        </w:rPr>
        <w:br w:type="page"/>
      </w:r>
    </w:p>
    <w:p w14:paraId="533B9102" w14:textId="3968FE5D" w:rsidR="00495D2A" w:rsidRPr="00A85E62" w:rsidRDefault="00681F80" w:rsidP="00495D2A">
      <w:pPr>
        <w:pStyle w:val="Heading1"/>
        <w:rPr>
          <w:noProof/>
        </w:rPr>
      </w:pPr>
      <w:bookmarkStart w:id="21" w:name="_Toc232416544"/>
      <w:r w:rsidRPr="00A85E62">
        <w:rPr>
          <w:noProof/>
        </w:rPr>
        <w:t>Closures</w:t>
      </w:r>
      <w:bookmarkEnd w:id="16"/>
      <w:bookmarkEnd w:id="17"/>
      <w:bookmarkEnd w:id="18"/>
      <w:bookmarkEnd w:id="19"/>
      <w:bookmarkEnd w:id="20"/>
      <w:bookmarkEnd w:id="21"/>
    </w:p>
    <w:p w14:paraId="06C5806A" w14:textId="2B2C96DE" w:rsidR="006142B7" w:rsidRPr="00A85E62" w:rsidRDefault="006142B7" w:rsidP="006142B7">
      <w:pPr>
        <w:spacing w:before="120" w:after="120" w:line="240" w:lineRule="auto"/>
        <w:jc w:val="both"/>
        <w:rPr>
          <w:rFonts w:ascii="Times New Roman" w:hAnsi="Times New Roman"/>
          <w:noProof/>
          <w:sz w:val="24"/>
          <w:szCs w:val="24"/>
        </w:rPr>
      </w:pPr>
      <w:r w:rsidRPr="00A85E62">
        <w:rPr>
          <w:rFonts w:ascii="Times New Roman" w:hAnsi="Times New Roman"/>
          <w:noProof/>
          <w:sz w:val="24"/>
          <w:szCs w:val="24"/>
        </w:rPr>
        <w:t>Article</w:t>
      </w:r>
      <w:r w:rsidR="005266DD" w:rsidRPr="00A85E62">
        <w:rPr>
          <w:rFonts w:ascii="Times New Roman" w:hAnsi="Times New Roman"/>
          <w:noProof/>
          <w:sz w:val="24"/>
          <w:szCs w:val="24"/>
        </w:rPr>
        <w:t> </w:t>
      </w:r>
      <w:r w:rsidRPr="00A85E62">
        <w:rPr>
          <w:rFonts w:ascii="Times New Roman" w:hAnsi="Times New Roman"/>
          <w:noProof/>
          <w:sz w:val="24"/>
          <w:szCs w:val="24"/>
        </w:rPr>
        <w:t xml:space="preserve">8(3) of the Regulation </w:t>
      </w:r>
      <w:r w:rsidR="00885E06" w:rsidRPr="00A85E62">
        <w:rPr>
          <w:rFonts w:ascii="Times New Roman" w:hAnsi="Times New Roman"/>
          <w:noProof/>
          <w:sz w:val="24"/>
          <w:szCs w:val="24"/>
        </w:rPr>
        <w:t xml:space="preserve">requires the beneficiary state, </w:t>
      </w:r>
      <w:r w:rsidRPr="00A85E62">
        <w:rPr>
          <w:rFonts w:ascii="Times New Roman" w:hAnsi="Times New Roman"/>
          <w:noProof/>
          <w:sz w:val="24"/>
          <w:szCs w:val="24"/>
        </w:rPr>
        <w:t xml:space="preserve">within </w:t>
      </w:r>
      <w:r w:rsidR="001226CC" w:rsidRPr="00A85E62">
        <w:rPr>
          <w:rFonts w:ascii="Times New Roman" w:hAnsi="Times New Roman"/>
          <w:noProof/>
          <w:sz w:val="24"/>
          <w:szCs w:val="24"/>
        </w:rPr>
        <w:t>24</w:t>
      </w:r>
      <w:r w:rsidR="0010492F" w:rsidRPr="00A85E62">
        <w:rPr>
          <w:rFonts w:ascii="Times New Roman" w:hAnsi="Times New Roman"/>
          <w:noProof/>
          <w:sz w:val="24"/>
          <w:szCs w:val="24"/>
        </w:rPr>
        <w:t> </w:t>
      </w:r>
      <w:r w:rsidRPr="00A85E62">
        <w:rPr>
          <w:rFonts w:ascii="Times New Roman" w:hAnsi="Times New Roman"/>
          <w:noProof/>
          <w:sz w:val="24"/>
          <w:szCs w:val="24"/>
        </w:rPr>
        <w:t xml:space="preserve">months from the date of disbursement of the financial contribution, </w:t>
      </w:r>
      <w:r w:rsidR="00885E06" w:rsidRPr="00A85E62">
        <w:rPr>
          <w:rFonts w:ascii="Times New Roman" w:hAnsi="Times New Roman"/>
          <w:noProof/>
          <w:sz w:val="24"/>
          <w:szCs w:val="24"/>
        </w:rPr>
        <w:t xml:space="preserve">to </w:t>
      </w:r>
      <w:r w:rsidRPr="00A85E62">
        <w:rPr>
          <w:rFonts w:ascii="Times New Roman" w:hAnsi="Times New Roman"/>
          <w:noProof/>
          <w:sz w:val="24"/>
          <w:szCs w:val="24"/>
        </w:rPr>
        <w:t>present a report on the financial execution (‘implementation report’) with a statement substantiating the expenditure (‘validity statement’).</w:t>
      </w:r>
    </w:p>
    <w:p w14:paraId="3D91837A" w14:textId="2FD8B421" w:rsidR="00EF5172" w:rsidRPr="00A85E62" w:rsidRDefault="00C45020" w:rsidP="00476A0A">
      <w:pPr>
        <w:spacing w:before="120" w:after="120" w:line="240" w:lineRule="auto"/>
        <w:jc w:val="both"/>
        <w:rPr>
          <w:rFonts w:ascii="Times New Roman" w:hAnsi="Times New Roman"/>
          <w:noProof/>
          <w:sz w:val="24"/>
          <w:szCs w:val="24"/>
        </w:rPr>
      </w:pPr>
      <w:r w:rsidRPr="00A85E62">
        <w:rPr>
          <w:rFonts w:ascii="Times New Roman" w:hAnsi="Times New Roman"/>
          <w:noProof/>
          <w:sz w:val="24"/>
          <w:szCs w:val="24"/>
        </w:rPr>
        <w:t xml:space="preserve">The Commission closed </w:t>
      </w:r>
      <w:r w:rsidR="00885E06" w:rsidRPr="00A85E62">
        <w:rPr>
          <w:rFonts w:ascii="Times New Roman" w:hAnsi="Times New Roman"/>
          <w:noProof/>
          <w:sz w:val="24"/>
          <w:szCs w:val="24"/>
        </w:rPr>
        <w:t>18 </w:t>
      </w:r>
      <w:r w:rsidR="006142B7" w:rsidRPr="00A85E62">
        <w:rPr>
          <w:rFonts w:ascii="Times New Roman" w:hAnsi="Times New Roman"/>
          <w:noProof/>
          <w:sz w:val="24"/>
          <w:szCs w:val="24"/>
        </w:rPr>
        <w:t>EUSF</w:t>
      </w:r>
      <w:r w:rsidRPr="00A85E62">
        <w:rPr>
          <w:rFonts w:ascii="Times New Roman" w:hAnsi="Times New Roman"/>
          <w:noProof/>
          <w:sz w:val="24"/>
          <w:szCs w:val="24"/>
        </w:rPr>
        <w:t xml:space="preserve"> </w:t>
      </w:r>
      <w:r w:rsidR="00F17508" w:rsidRPr="00A85E62">
        <w:rPr>
          <w:rFonts w:ascii="Times New Roman" w:hAnsi="Times New Roman"/>
          <w:noProof/>
          <w:sz w:val="24"/>
          <w:szCs w:val="24"/>
        </w:rPr>
        <w:t xml:space="preserve">cases </w:t>
      </w:r>
      <w:r w:rsidRPr="00A85E62">
        <w:rPr>
          <w:rFonts w:ascii="Times New Roman" w:hAnsi="Times New Roman"/>
          <w:noProof/>
          <w:sz w:val="24"/>
          <w:szCs w:val="24"/>
        </w:rPr>
        <w:t>in 202</w:t>
      </w:r>
      <w:r w:rsidR="003114A8" w:rsidRPr="00A85E62">
        <w:rPr>
          <w:rFonts w:ascii="Times New Roman" w:hAnsi="Times New Roman"/>
          <w:noProof/>
          <w:sz w:val="24"/>
          <w:szCs w:val="24"/>
        </w:rPr>
        <w:t>5</w:t>
      </w:r>
      <w:r w:rsidR="00B85DAC" w:rsidRPr="00A85E62">
        <w:rPr>
          <w:rFonts w:ascii="Times New Roman" w:hAnsi="Times New Roman"/>
          <w:noProof/>
          <w:sz w:val="24"/>
          <w:szCs w:val="24"/>
        </w:rPr>
        <w:t>.</w:t>
      </w:r>
    </w:p>
    <w:p w14:paraId="598F116A" w14:textId="3D0E03A5" w:rsidR="00F17508" w:rsidRPr="00A85E62" w:rsidRDefault="00F17508" w:rsidP="00F17508">
      <w:pPr>
        <w:pStyle w:val="Text1"/>
        <w:ind w:left="0"/>
        <w:rPr>
          <w:noProof/>
        </w:rPr>
      </w:pPr>
      <w:r w:rsidRPr="00A85E62">
        <w:rPr>
          <w:b/>
          <w:bCs/>
          <w:noProof/>
          <w:szCs w:val="24"/>
        </w:rPr>
        <w:t xml:space="preserve">Greece, earthquake </w:t>
      </w:r>
      <w:r w:rsidR="00EF5172" w:rsidRPr="00A85E62">
        <w:rPr>
          <w:b/>
          <w:bCs/>
          <w:noProof/>
          <w:szCs w:val="24"/>
        </w:rPr>
        <w:t>in Kefalonia</w:t>
      </w:r>
      <w:r w:rsidRPr="00A85E62">
        <w:rPr>
          <w:b/>
          <w:bCs/>
          <w:noProof/>
          <w:szCs w:val="24"/>
        </w:rPr>
        <w:t xml:space="preserve"> in 201</w:t>
      </w:r>
      <w:r w:rsidR="00EF5172" w:rsidRPr="00A85E62">
        <w:rPr>
          <w:b/>
          <w:bCs/>
          <w:noProof/>
          <w:szCs w:val="24"/>
        </w:rPr>
        <w:t>4</w:t>
      </w:r>
      <w:r w:rsidR="00887713">
        <w:rPr>
          <w:noProof/>
          <w:szCs w:val="24"/>
        </w:rPr>
        <w:t>.</w:t>
      </w:r>
      <w:r w:rsidRPr="00A85E62">
        <w:rPr>
          <w:noProof/>
          <w:szCs w:val="24"/>
        </w:rPr>
        <w:t xml:space="preserve"> </w:t>
      </w:r>
      <w:r w:rsidR="00885E06" w:rsidRPr="00A85E62">
        <w:rPr>
          <w:noProof/>
        </w:rPr>
        <w:t xml:space="preserve">The </w:t>
      </w:r>
      <w:r w:rsidRPr="00A85E62">
        <w:rPr>
          <w:noProof/>
        </w:rPr>
        <w:t>financial contribution from the EUSF amounted to EUR</w:t>
      </w:r>
      <w:r w:rsidR="005266DD" w:rsidRPr="00A85E62">
        <w:rPr>
          <w:noProof/>
        </w:rPr>
        <w:t> </w:t>
      </w:r>
      <w:r w:rsidR="00885E06" w:rsidRPr="00A85E62">
        <w:rPr>
          <w:noProof/>
        </w:rPr>
        <w:t>3 683 </w:t>
      </w:r>
      <w:r w:rsidR="00EF5172" w:rsidRPr="00A85E62">
        <w:rPr>
          <w:noProof/>
        </w:rPr>
        <w:t>320</w:t>
      </w:r>
      <w:r w:rsidRPr="00A85E62">
        <w:rPr>
          <w:noProof/>
        </w:rPr>
        <w:t xml:space="preserve">. The Greek authorities submitted the implementation report and </w:t>
      </w:r>
      <w:r w:rsidR="00885E06" w:rsidRPr="00A85E62">
        <w:rPr>
          <w:noProof/>
        </w:rPr>
        <w:t xml:space="preserve">validity </w:t>
      </w:r>
      <w:r w:rsidRPr="00A85E62">
        <w:rPr>
          <w:noProof/>
        </w:rPr>
        <w:t xml:space="preserve">statement in </w:t>
      </w:r>
      <w:r w:rsidR="00DE2FAA" w:rsidRPr="00A85E62">
        <w:rPr>
          <w:noProof/>
        </w:rPr>
        <w:t xml:space="preserve">April </w:t>
      </w:r>
      <w:r w:rsidRPr="00A85E62">
        <w:rPr>
          <w:noProof/>
        </w:rPr>
        <w:t>20</w:t>
      </w:r>
      <w:r w:rsidR="00DE2FAA" w:rsidRPr="00A85E62">
        <w:rPr>
          <w:noProof/>
        </w:rPr>
        <w:t>17</w:t>
      </w:r>
      <w:r w:rsidRPr="00A85E62">
        <w:rPr>
          <w:noProof/>
        </w:rPr>
        <w:t xml:space="preserve">. Based on the information provided by Greece, the eligible expenditure amounted to </w:t>
      </w:r>
      <w:r w:rsidR="00DE2FAA" w:rsidRPr="00A85E62">
        <w:rPr>
          <w:noProof/>
        </w:rPr>
        <w:t>EUR </w:t>
      </w:r>
      <w:r w:rsidR="00885E06" w:rsidRPr="00A85E62">
        <w:rPr>
          <w:noProof/>
        </w:rPr>
        <w:t>3 127 </w:t>
      </w:r>
      <w:r w:rsidR="00DE2FAA" w:rsidRPr="00A85E62">
        <w:rPr>
          <w:noProof/>
        </w:rPr>
        <w:t>724.07, which was EUR </w:t>
      </w:r>
      <w:r w:rsidR="00885E06" w:rsidRPr="00A85E62">
        <w:rPr>
          <w:noProof/>
        </w:rPr>
        <w:t>555 </w:t>
      </w:r>
      <w:r w:rsidR="00DE2FAA" w:rsidRPr="00A85E62">
        <w:rPr>
          <w:noProof/>
        </w:rPr>
        <w:t>595.93 less than the EUSF financial contribution. This led the Commission to find that a financial correction of EUR </w:t>
      </w:r>
      <w:r w:rsidR="00885E06" w:rsidRPr="00A85E62">
        <w:rPr>
          <w:noProof/>
        </w:rPr>
        <w:t>555 </w:t>
      </w:r>
      <w:r w:rsidR="00DE2FAA" w:rsidRPr="00A85E62">
        <w:rPr>
          <w:noProof/>
        </w:rPr>
        <w:t xml:space="preserve">595.93 was needed. On </w:t>
      </w:r>
      <w:r w:rsidR="00885E06" w:rsidRPr="00A85E62">
        <w:rPr>
          <w:noProof/>
        </w:rPr>
        <w:t>31 </w:t>
      </w:r>
      <w:r w:rsidR="00DE2FAA" w:rsidRPr="00A85E62">
        <w:rPr>
          <w:noProof/>
        </w:rPr>
        <w:t>January 2024, the Commission received a recovery of EUR </w:t>
      </w:r>
      <w:r w:rsidR="00885E06" w:rsidRPr="00A85E62">
        <w:rPr>
          <w:noProof/>
        </w:rPr>
        <w:t>555 </w:t>
      </w:r>
      <w:r w:rsidR="00DE2FAA" w:rsidRPr="00A85E62">
        <w:rPr>
          <w:noProof/>
        </w:rPr>
        <w:t xml:space="preserve">595.93 from Greece. </w:t>
      </w:r>
      <w:r w:rsidR="00601B10" w:rsidRPr="00A85E62">
        <w:rPr>
          <w:noProof/>
        </w:rPr>
        <w:t xml:space="preserve">The Commission found that no </w:t>
      </w:r>
      <w:r w:rsidR="00601B10">
        <w:rPr>
          <w:noProof/>
        </w:rPr>
        <w:t xml:space="preserve">additional </w:t>
      </w:r>
      <w:r w:rsidR="00601B10" w:rsidRPr="00A85E62">
        <w:rPr>
          <w:noProof/>
        </w:rPr>
        <w:t>financial correction was needed, and the</w:t>
      </w:r>
      <w:r w:rsidR="00DE2FAA" w:rsidRPr="00A85E62">
        <w:rPr>
          <w:noProof/>
        </w:rPr>
        <w:t xml:space="preserve"> file was closed in </w:t>
      </w:r>
      <w:r w:rsidR="0089154F" w:rsidRPr="00A85E62">
        <w:rPr>
          <w:noProof/>
        </w:rPr>
        <w:t>June</w:t>
      </w:r>
      <w:r w:rsidR="00885E06" w:rsidRPr="00A85E62">
        <w:rPr>
          <w:noProof/>
        </w:rPr>
        <w:t xml:space="preserve"> </w:t>
      </w:r>
      <w:r w:rsidR="00DE2FAA" w:rsidRPr="00A85E62">
        <w:rPr>
          <w:noProof/>
        </w:rPr>
        <w:t>2025.</w:t>
      </w:r>
    </w:p>
    <w:p w14:paraId="729074BD" w14:textId="5DAEA349" w:rsidR="00FF2410" w:rsidRPr="00A85E62" w:rsidRDefault="00A37B07" w:rsidP="00F17508">
      <w:pPr>
        <w:pStyle w:val="Text1"/>
        <w:ind w:left="0"/>
        <w:rPr>
          <w:noProof/>
        </w:rPr>
      </w:pPr>
      <w:r w:rsidRPr="00A85E62">
        <w:rPr>
          <w:b/>
          <w:bCs/>
          <w:noProof/>
        </w:rPr>
        <w:t>Romania,</w:t>
      </w:r>
      <w:r w:rsidR="00F17508" w:rsidRPr="00A85E62">
        <w:rPr>
          <w:b/>
          <w:bCs/>
          <w:noProof/>
        </w:rPr>
        <w:t xml:space="preserve"> </w:t>
      </w:r>
      <w:r w:rsidRPr="00A85E62">
        <w:rPr>
          <w:b/>
          <w:bCs/>
          <w:noProof/>
        </w:rPr>
        <w:t xml:space="preserve">spring floods </w:t>
      </w:r>
      <w:r w:rsidR="00DD1488" w:rsidRPr="00A85E62">
        <w:rPr>
          <w:b/>
          <w:bCs/>
          <w:noProof/>
        </w:rPr>
        <w:t xml:space="preserve">in </w:t>
      </w:r>
      <w:r w:rsidR="00F17508" w:rsidRPr="00A85E62">
        <w:rPr>
          <w:b/>
          <w:bCs/>
          <w:noProof/>
        </w:rPr>
        <w:t>201</w:t>
      </w:r>
      <w:r w:rsidRPr="00A85E62">
        <w:rPr>
          <w:b/>
          <w:bCs/>
          <w:noProof/>
        </w:rPr>
        <w:t>4</w:t>
      </w:r>
      <w:r w:rsidR="00887713">
        <w:rPr>
          <w:noProof/>
        </w:rPr>
        <w:t>.</w:t>
      </w:r>
      <w:r w:rsidR="00887713" w:rsidRPr="00A85E62">
        <w:rPr>
          <w:noProof/>
        </w:rPr>
        <w:t xml:space="preserve"> </w:t>
      </w:r>
      <w:r w:rsidR="00885E06" w:rsidRPr="00A85E62">
        <w:rPr>
          <w:noProof/>
        </w:rPr>
        <w:t xml:space="preserve">The </w:t>
      </w:r>
      <w:r w:rsidR="00DD1488" w:rsidRPr="00A85E62">
        <w:rPr>
          <w:noProof/>
        </w:rPr>
        <w:t>financial contribution from the EUSF amounted to EUR</w:t>
      </w:r>
      <w:r w:rsidR="005266DD" w:rsidRPr="00A85E62">
        <w:rPr>
          <w:noProof/>
        </w:rPr>
        <w:t> </w:t>
      </w:r>
      <w:r w:rsidR="00885E06" w:rsidRPr="00A85E62">
        <w:rPr>
          <w:noProof/>
        </w:rPr>
        <w:t>4 198 </w:t>
      </w:r>
      <w:r w:rsidRPr="00A85E62">
        <w:rPr>
          <w:noProof/>
        </w:rPr>
        <w:t>175</w:t>
      </w:r>
      <w:r w:rsidR="00DD1488" w:rsidRPr="00A85E62">
        <w:rPr>
          <w:noProof/>
        </w:rPr>
        <w:t xml:space="preserve">. The </w:t>
      </w:r>
      <w:r w:rsidRPr="00A85E62">
        <w:rPr>
          <w:noProof/>
        </w:rPr>
        <w:t>Romanian</w:t>
      </w:r>
      <w:r w:rsidR="00DD1488" w:rsidRPr="00A85E62">
        <w:rPr>
          <w:noProof/>
        </w:rPr>
        <w:t xml:space="preserve"> authorities submitted the implementation report and </w:t>
      </w:r>
      <w:r w:rsidR="00885E06" w:rsidRPr="00A85E62">
        <w:rPr>
          <w:noProof/>
        </w:rPr>
        <w:t xml:space="preserve">validity </w:t>
      </w:r>
      <w:r w:rsidR="00DD1488" w:rsidRPr="00A85E62">
        <w:rPr>
          <w:noProof/>
        </w:rPr>
        <w:t xml:space="preserve">statement in </w:t>
      </w:r>
      <w:r w:rsidRPr="00A85E62">
        <w:rPr>
          <w:noProof/>
        </w:rPr>
        <w:t>February 2018</w:t>
      </w:r>
      <w:r w:rsidR="00DD1488" w:rsidRPr="00A85E62">
        <w:rPr>
          <w:noProof/>
        </w:rPr>
        <w:t xml:space="preserve">. </w:t>
      </w:r>
      <w:r w:rsidRPr="00A85E62">
        <w:rPr>
          <w:noProof/>
        </w:rPr>
        <w:t>Based on the information provided by Romania, the eligible expenditure amounted to EUR </w:t>
      </w:r>
      <w:r w:rsidR="00885E06" w:rsidRPr="00A85E62">
        <w:rPr>
          <w:noProof/>
        </w:rPr>
        <w:t>1 143 </w:t>
      </w:r>
      <w:r w:rsidRPr="00A85E62">
        <w:rPr>
          <w:noProof/>
        </w:rPr>
        <w:t xml:space="preserve">565.25, which was </w:t>
      </w:r>
      <w:r w:rsidR="00885E06" w:rsidRPr="00A85E62">
        <w:rPr>
          <w:noProof/>
        </w:rPr>
        <w:t>EUR 3 054 </w:t>
      </w:r>
      <w:r w:rsidRPr="00A85E62">
        <w:rPr>
          <w:noProof/>
        </w:rPr>
        <w:t>609.75 less than the EUSF financial contribution. Furthermore, interest amounting to EUR </w:t>
      </w:r>
      <w:r w:rsidR="00885E06" w:rsidRPr="00A85E62">
        <w:rPr>
          <w:noProof/>
        </w:rPr>
        <w:t>3 </w:t>
      </w:r>
      <w:r w:rsidRPr="00A85E62">
        <w:rPr>
          <w:noProof/>
        </w:rPr>
        <w:t>611.16 had accrued. This led the Commission to find that a financial correction of EUR </w:t>
      </w:r>
      <w:r w:rsidR="00885E06" w:rsidRPr="00A85E62">
        <w:rPr>
          <w:noProof/>
        </w:rPr>
        <w:t>3 058 </w:t>
      </w:r>
      <w:r w:rsidR="00FF2410" w:rsidRPr="00A85E62">
        <w:rPr>
          <w:noProof/>
        </w:rPr>
        <w:t xml:space="preserve">220.91 </w:t>
      </w:r>
      <w:r w:rsidRPr="00A85E62">
        <w:rPr>
          <w:noProof/>
        </w:rPr>
        <w:t xml:space="preserve">was needed. On </w:t>
      </w:r>
      <w:r w:rsidR="00885E06" w:rsidRPr="00A85E62">
        <w:rPr>
          <w:noProof/>
        </w:rPr>
        <w:t>29 </w:t>
      </w:r>
      <w:r w:rsidR="00FF2410" w:rsidRPr="00A85E62">
        <w:rPr>
          <w:noProof/>
        </w:rPr>
        <w:t>March</w:t>
      </w:r>
      <w:r w:rsidRPr="00A85E62">
        <w:rPr>
          <w:noProof/>
        </w:rPr>
        <w:t xml:space="preserve"> 202</w:t>
      </w:r>
      <w:r w:rsidR="00FF2410" w:rsidRPr="00A85E62">
        <w:rPr>
          <w:noProof/>
        </w:rPr>
        <w:t>2</w:t>
      </w:r>
      <w:r w:rsidRPr="00A85E62">
        <w:rPr>
          <w:noProof/>
        </w:rPr>
        <w:t>, the Commission received a recovery of EUR </w:t>
      </w:r>
      <w:r w:rsidR="00885E06" w:rsidRPr="00A85E62">
        <w:rPr>
          <w:noProof/>
        </w:rPr>
        <w:t>3 058 </w:t>
      </w:r>
      <w:r w:rsidR="00FF2410" w:rsidRPr="00A85E62">
        <w:rPr>
          <w:noProof/>
        </w:rPr>
        <w:t xml:space="preserve">220.91 </w:t>
      </w:r>
      <w:r w:rsidRPr="00A85E62">
        <w:rPr>
          <w:noProof/>
        </w:rPr>
        <w:t xml:space="preserve">from </w:t>
      </w:r>
      <w:r w:rsidR="00FF2410" w:rsidRPr="00A85E62">
        <w:rPr>
          <w:noProof/>
        </w:rPr>
        <w:t>Romania</w:t>
      </w:r>
      <w:r w:rsidRPr="00A85E62">
        <w:rPr>
          <w:noProof/>
        </w:rPr>
        <w:t xml:space="preserve">. </w:t>
      </w:r>
      <w:r w:rsidR="00601B10" w:rsidRPr="00A85E62">
        <w:rPr>
          <w:noProof/>
        </w:rPr>
        <w:t xml:space="preserve">The Commission found that no </w:t>
      </w:r>
      <w:r w:rsidR="00601B10">
        <w:rPr>
          <w:noProof/>
        </w:rPr>
        <w:t xml:space="preserve">additional </w:t>
      </w:r>
      <w:r w:rsidR="00601B10" w:rsidRPr="00A85E62">
        <w:rPr>
          <w:noProof/>
        </w:rPr>
        <w:t>financial correction was needed, and the</w:t>
      </w:r>
      <w:r w:rsidR="00601B10">
        <w:rPr>
          <w:noProof/>
        </w:rPr>
        <w:t xml:space="preserve"> </w:t>
      </w:r>
      <w:r w:rsidRPr="00A85E62">
        <w:rPr>
          <w:noProof/>
        </w:rPr>
        <w:t xml:space="preserve">file was closed in </w:t>
      </w:r>
      <w:r w:rsidR="00FF2410" w:rsidRPr="00A85E62">
        <w:rPr>
          <w:noProof/>
        </w:rPr>
        <w:t>J</w:t>
      </w:r>
      <w:r w:rsidR="0089154F" w:rsidRPr="00A85E62">
        <w:rPr>
          <w:noProof/>
        </w:rPr>
        <w:t>anuary</w:t>
      </w:r>
      <w:r w:rsidR="00885E06" w:rsidRPr="00A85E62">
        <w:rPr>
          <w:noProof/>
        </w:rPr>
        <w:t xml:space="preserve"> </w:t>
      </w:r>
      <w:r w:rsidRPr="00A85E62">
        <w:rPr>
          <w:noProof/>
        </w:rPr>
        <w:t>202</w:t>
      </w:r>
      <w:r w:rsidR="0089154F" w:rsidRPr="00A85E62">
        <w:rPr>
          <w:noProof/>
        </w:rPr>
        <w:t>5</w:t>
      </w:r>
      <w:r w:rsidRPr="00A85E62">
        <w:rPr>
          <w:noProof/>
        </w:rPr>
        <w:t>.</w:t>
      </w:r>
    </w:p>
    <w:p w14:paraId="41EAAD4F" w14:textId="17C4EED7" w:rsidR="00F17508" w:rsidRPr="00A85E62" w:rsidRDefault="00F17508" w:rsidP="00DD1488">
      <w:pPr>
        <w:pStyle w:val="ListNumber"/>
        <w:numPr>
          <w:ilvl w:val="0"/>
          <w:numId w:val="0"/>
        </w:numPr>
        <w:spacing w:before="120" w:after="120"/>
        <w:rPr>
          <w:noProof/>
        </w:rPr>
      </w:pPr>
      <w:r w:rsidRPr="00A85E62">
        <w:rPr>
          <w:b/>
          <w:bCs/>
          <w:noProof/>
        </w:rPr>
        <w:t xml:space="preserve">Bulgaria, </w:t>
      </w:r>
      <w:r w:rsidR="00DD1488" w:rsidRPr="00A85E62">
        <w:rPr>
          <w:b/>
          <w:bCs/>
          <w:noProof/>
        </w:rPr>
        <w:t xml:space="preserve">floods in </w:t>
      </w:r>
      <w:r w:rsidRPr="00A85E62">
        <w:rPr>
          <w:b/>
          <w:bCs/>
          <w:noProof/>
        </w:rPr>
        <w:t>201</w:t>
      </w:r>
      <w:r w:rsidR="0089154F" w:rsidRPr="00A85E62">
        <w:rPr>
          <w:b/>
          <w:bCs/>
          <w:noProof/>
        </w:rPr>
        <w:t>4</w:t>
      </w:r>
      <w:r w:rsidR="00887713">
        <w:rPr>
          <w:noProof/>
        </w:rPr>
        <w:t>.</w:t>
      </w:r>
      <w:r w:rsidR="00887713" w:rsidRPr="00A85E62">
        <w:rPr>
          <w:noProof/>
        </w:rPr>
        <w:t xml:space="preserve"> </w:t>
      </w:r>
      <w:r w:rsidR="00885E06" w:rsidRPr="00A85E62">
        <w:rPr>
          <w:noProof/>
        </w:rPr>
        <w:t xml:space="preserve">The </w:t>
      </w:r>
      <w:r w:rsidR="00DD1488" w:rsidRPr="00A85E62">
        <w:rPr>
          <w:noProof/>
        </w:rPr>
        <w:t>financial contribution from the EUSF amounted to EUR</w:t>
      </w:r>
      <w:r w:rsidR="005266DD" w:rsidRPr="00A85E62">
        <w:rPr>
          <w:noProof/>
        </w:rPr>
        <w:t> </w:t>
      </w:r>
      <w:r w:rsidR="00885E06" w:rsidRPr="00A85E62">
        <w:rPr>
          <w:noProof/>
        </w:rPr>
        <w:t>10 542 </w:t>
      </w:r>
      <w:r w:rsidR="0089154F" w:rsidRPr="00A85E62">
        <w:rPr>
          <w:noProof/>
        </w:rPr>
        <w:t>110</w:t>
      </w:r>
      <w:r w:rsidR="00DD1488" w:rsidRPr="00A85E62">
        <w:rPr>
          <w:noProof/>
        </w:rPr>
        <w:t xml:space="preserve">. The Bulgarian authorities submitted the implementation report and </w:t>
      </w:r>
      <w:r w:rsidR="00885E06" w:rsidRPr="00A85E62">
        <w:rPr>
          <w:noProof/>
        </w:rPr>
        <w:t xml:space="preserve">validity </w:t>
      </w:r>
      <w:r w:rsidR="00DD1488" w:rsidRPr="00A85E62">
        <w:rPr>
          <w:noProof/>
        </w:rPr>
        <w:t xml:space="preserve">statement in </w:t>
      </w:r>
      <w:r w:rsidR="0089154F" w:rsidRPr="00A85E62">
        <w:rPr>
          <w:noProof/>
        </w:rPr>
        <w:t>April</w:t>
      </w:r>
      <w:r w:rsidR="00885E06" w:rsidRPr="00A85E62">
        <w:rPr>
          <w:noProof/>
        </w:rPr>
        <w:t xml:space="preserve"> </w:t>
      </w:r>
      <w:r w:rsidR="00DD1488" w:rsidRPr="00A85E62">
        <w:rPr>
          <w:noProof/>
        </w:rPr>
        <w:t>20</w:t>
      </w:r>
      <w:r w:rsidR="0089154F" w:rsidRPr="00A85E62">
        <w:rPr>
          <w:noProof/>
        </w:rPr>
        <w:t>17</w:t>
      </w:r>
      <w:r w:rsidR="00DD1488" w:rsidRPr="00A85E62">
        <w:rPr>
          <w:noProof/>
        </w:rPr>
        <w:t>. Based on the information provided by Bulgaria, the eligible expenditure under the EUSF amounted to EUR</w:t>
      </w:r>
      <w:r w:rsidR="005266DD" w:rsidRPr="00A85E62">
        <w:rPr>
          <w:noProof/>
        </w:rPr>
        <w:t> </w:t>
      </w:r>
      <w:r w:rsidR="00885E06" w:rsidRPr="00A85E62">
        <w:rPr>
          <w:noProof/>
        </w:rPr>
        <w:t>9 008 </w:t>
      </w:r>
      <w:r w:rsidR="0089154F" w:rsidRPr="00A85E62">
        <w:rPr>
          <w:noProof/>
        </w:rPr>
        <w:t>785.21</w:t>
      </w:r>
      <w:r w:rsidR="00595C46" w:rsidRPr="00A85E62">
        <w:rPr>
          <w:noProof/>
        </w:rPr>
        <w:t>,</w:t>
      </w:r>
      <w:r w:rsidR="00DD1488" w:rsidRPr="00A85E62">
        <w:rPr>
          <w:noProof/>
        </w:rPr>
        <w:t xml:space="preserve"> which was EUR</w:t>
      </w:r>
      <w:r w:rsidR="005266DD" w:rsidRPr="00A85E62">
        <w:rPr>
          <w:noProof/>
        </w:rPr>
        <w:t> </w:t>
      </w:r>
      <w:r w:rsidR="00885E06" w:rsidRPr="00A85E62">
        <w:rPr>
          <w:noProof/>
        </w:rPr>
        <w:t>1 533 </w:t>
      </w:r>
      <w:r w:rsidR="0089154F" w:rsidRPr="00A85E62">
        <w:rPr>
          <w:noProof/>
        </w:rPr>
        <w:t xml:space="preserve">324.79 </w:t>
      </w:r>
      <w:r w:rsidR="00595C46" w:rsidRPr="00A85E62">
        <w:rPr>
          <w:noProof/>
        </w:rPr>
        <w:t xml:space="preserve">less </w:t>
      </w:r>
      <w:r w:rsidR="00DD1488" w:rsidRPr="00A85E62">
        <w:rPr>
          <w:noProof/>
        </w:rPr>
        <w:t>than the EUSF financial contribution. Furthermore, interest amounting to EUR</w:t>
      </w:r>
      <w:r w:rsidR="005266DD" w:rsidRPr="00A85E62">
        <w:rPr>
          <w:noProof/>
        </w:rPr>
        <w:t> </w:t>
      </w:r>
      <w:r w:rsidR="00885E06" w:rsidRPr="00A85E62">
        <w:rPr>
          <w:noProof/>
        </w:rPr>
        <w:t>48 </w:t>
      </w:r>
      <w:r w:rsidR="0089154F" w:rsidRPr="00A85E62">
        <w:rPr>
          <w:noProof/>
        </w:rPr>
        <w:t xml:space="preserve">977.22 </w:t>
      </w:r>
      <w:r w:rsidR="00595C46" w:rsidRPr="00A85E62">
        <w:rPr>
          <w:noProof/>
        </w:rPr>
        <w:t>had accrued</w:t>
      </w:r>
      <w:r w:rsidR="00DD1488" w:rsidRPr="00A85E62">
        <w:rPr>
          <w:noProof/>
        </w:rPr>
        <w:t>.</w:t>
      </w:r>
      <w:r w:rsidRPr="00A85E62">
        <w:rPr>
          <w:noProof/>
        </w:rPr>
        <w:t xml:space="preserve"> </w:t>
      </w:r>
      <w:r w:rsidR="00595C46" w:rsidRPr="00A85E62">
        <w:rPr>
          <w:noProof/>
        </w:rPr>
        <w:t>T</w:t>
      </w:r>
      <w:r w:rsidR="00DD1488" w:rsidRPr="00A85E62">
        <w:rPr>
          <w:noProof/>
        </w:rPr>
        <w:t>h</w:t>
      </w:r>
      <w:r w:rsidR="00595C46" w:rsidRPr="00A85E62">
        <w:rPr>
          <w:noProof/>
        </w:rPr>
        <w:t>is l</w:t>
      </w:r>
      <w:r w:rsidR="00DD1488" w:rsidRPr="00A85E62">
        <w:rPr>
          <w:noProof/>
        </w:rPr>
        <w:t>e</w:t>
      </w:r>
      <w:r w:rsidR="00595C46" w:rsidRPr="00A85E62">
        <w:rPr>
          <w:noProof/>
        </w:rPr>
        <w:t>d the</w:t>
      </w:r>
      <w:r w:rsidR="00DD1488" w:rsidRPr="00A85E62">
        <w:rPr>
          <w:noProof/>
        </w:rPr>
        <w:t xml:space="preserve"> Commission </w:t>
      </w:r>
      <w:r w:rsidR="00595C46" w:rsidRPr="00A85E62">
        <w:rPr>
          <w:noProof/>
        </w:rPr>
        <w:t xml:space="preserve">to find </w:t>
      </w:r>
      <w:r w:rsidR="00DD1488" w:rsidRPr="00A85E62">
        <w:rPr>
          <w:noProof/>
        </w:rPr>
        <w:t xml:space="preserve">that a financial correction </w:t>
      </w:r>
      <w:r w:rsidR="00595C46" w:rsidRPr="00A85E62">
        <w:rPr>
          <w:noProof/>
        </w:rPr>
        <w:t>of</w:t>
      </w:r>
      <w:r w:rsidR="00DD1488" w:rsidRPr="00A85E62">
        <w:rPr>
          <w:noProof/>
        </w:rPr>
        <w:t xml:space="preserve"> EUR</w:t>
      </w:r>
      <w:r w:rsidR="005266DD" w:rsidRPr="00A85E62">
        <w:rPr>
          <w:noProof/>
        </w:rPr>
        <w:t> </w:t>
      </w:r>
      <w:r w:rsidR="00885E06" w:rsidRPr="00A85E62">
        <w:rPr>
          <w:noProof/>
        </w:rPr>
        <w:t>1 582 </w:t>
      </w:r>
      <w:r w:rsidR="0089154F" w:rsidRPr="00A85E62">
        <w:rPr>
          <w:noProof/>
        </w:rPr>
        <w:t xml:space="preserve">302.01 </w:t>
      </w:r>
      <w:r w:rsidR="00595C46" w:rsidRPr="00A85E62">
        <w:rPr>
          <w:noProof/>
        </w:rPr>
        <w:t xml:space="preserve">was </w:t>
      </w:r>
      <w:r w:rsidR="00DD1488" w:rsidRPr="00A85E62">
        <w:rPr>
          <w:noProof/>
        </w:rPr>
        <w:t xml:space="preserve">needed. On </w:t>
      </w:r>
      <w:r w:rsidR="0089154F" w:rsidRPr="00A85E62">
        <w:rPr>
          <w:noProof/>
        </w:rPr>
        <w:t>22</w:t>
      </w:r>
      <w:r w:rsidR="005266DD" w:rsidRPr="00A85E62">
        <w:rPr>
          <w:noProof/>
        </w:rPr>
        <w:t> </w:t>
      </w:r>
      <w:r w:rsidR="0089154F" w:rsidRPr="00A85E62">
        <w:rPr>
          <w:noProof/>
        </w:rPr>
        <w:t>December 2020</w:t>
      </w:r>
      <w:r w:rsidR="00DD1488" w:rsidRPr="00A85E62">
        <w:rPr>
          <w:noProof/>
        </w:rPr>
        <w:t>, the Commission received a recovery of EUR</w:t>
      </w:r>
      <w:r w:rsidR="005266DD" w:rsidRPr="00A85E62">
        <w:rPr>
          <w:noProof/>
        </w:rPr>
        <w:t> </w:t>
      </w:r>
      <w:r w:rsidR="00885E06" w:rsidRPr="00A85E62">
        <w:rPr>
          <w:noProof/>
        </w:rPr>
        <w:t>1 582 </w:t>
      </w:r>
      <w:r w:rsidR="0089154F" w:rsidRPr="00A85E62">
        <w:rPr>
          <w:noProof/>
        </w:rPr>
        <w:t xml:space="preserve">302.01 </w:t>
      </w:r>
      <w:r w:rsidR="00DD1488" w:rsidRPr="00A85E62">
        <w:rPr>
          <w:noProof/>
        </w:rPr>
        <w:t xml:space="preserve">from Bulgaria. </w:t>
      </w:r>
      <w:r w:rsidR="00601B10" w:rsidRPr="00A85E62">
        <w:rPr>
          <w:noProof/>
        </w:rPr>
        <w:t xml:space="preserve">The Commission found that no </w:t>
      </w:r>
      <w:r w:rsidR="00601B10">
        <w:rPr>
          <w:noProof/>
        </w:rPr>
        <w:t xml:space="preserve">additional </w:t>
      </w:r>
      <w:r w:rsidR="00601B10" w:rsidRPr="00A85E62">
        <w:rPr>
          <w:noProof/>
        </w:rPr>
        <w:t>financial correction was needed, and the</w:t>
      </w:r>
      <w:r w:rsidRPr="00A85E62">
        <w:rPr>
          <w:noProof/>
        </w:rPr>
        <w:t xml:space="preserve"> file was closed in </w:t>
      </w:r>
      <w:r w:rsidR="00874660" w:rsidRPr="00A85E62">
        <w:rPr>
          <w:noProof/>
        </w:rPr>
        <w:t>February 2025.</w:t>
      </w:r>
    </w:p>
    <w:p w14:paraId="71293CD7" w14:textId="790B7D3A" w:rsidR="0089154F" w:rsidRPr="00A85E62" w:rsidRDefault="0089154F" w:rsidP="0089154F">
      <w:pPr>
        <w:pStyle w:val="Text1"/>
        <w:ind w:left="0"/>
        <w:rPr>
          <w:noProof/>
        </w:rPr>
      </w:pPr>
      <w:r w:rsidRPr="00A85E62">
        <w:rPr>
          <w:b/>
          <w:bCs/>
          <w:noProof/>
        </w:rPr>
        <w:t>Romania, summer floods in 2014</w:t>
      </w:r>
      <w:r w:rsidR="00887713">
        <w:rPr>
          <w:noProof/>
        </w:rPr>
        <w:t>.</w:t>
      </w:r>
      <w:r w:rsidR="00887713" w:rsidRPr="00A85E62">
        <w:rPr>
          <w:noProof/>
        </w:rPr>
        <w:t xml:space="preserve"> </w:t>
      </w:r>
      <w:r w:rsidR="00885E06" w:rsidRPr="00A85E62">
        <w:rPr>
          <w:noProof/>
        </w:rPr>
        <w:t xml:space="preserve">The </w:t>
      </w:r>
      <w:r w:rsidRPr="00A85E62">
        <w:rPr>
          <w:noProof/>
        </w:rPr>
        <w:t>financial contribution from the EUSF amounted to EUR </w:t>
      </w:r>
      <w:r w:rsidR="00885E06" w:rsidRPr="00A85E62">
        <w:rPr>
          <w:noProof/>
        </w:rPr>
        <w:t>4 297 </w:t>
      </w:r>
      <w:r w:rsidRPr="00A85E62">
        <w:rPr>
          <w:noProof/>
        </w:rPr>
        <w:t xml:space="preserve">775. The Romanian authorities submitted the implementation report and </w:t>
      </w:r>
      <w:r w:rsidR="00885E06" w:rsidRPr="00A85E62">
        <w:rPr>
          <w:noProof/>
        </w:rPr>
        <w:t xml:space="preserve">validity </w:t>
      </w:r>
      <w:r w:rsidRPr="00A85E62">
        <w:rPr>
          <w:noProof/>
        </w:rPr>
        <w:t>statement in April 2018. Based on the information provided by Romania, the eligible expenditure amounted to EUR </w:t>
      </w:r>
      <w:r w:rsidR="00885E06" w:rsidRPr="00A85E62">
        <w:rPr>
          <w:noProof/>
        </w:rPr>
        <w:t>3 048 </w:t>
      </w:r>
      <w:r w:rsidRPr="00A85E62">
        <w:rPr>
          <w:noProof/>
        </w:rPr>
        <w:t xml:space="preserve">079.20, which was </w:t>
      </w:r>
      <w:r w:rsidR="00885E06" w:rsidRPr="00A85E62">
        <w:rPr>
          <w:noProof/>
        </w:rPr>
        <w:t>EUR 1 249 </w:t>
      </w:r>
      <w:r w:rsidRPr="00A85E62">
        <w:rPr>
          <w:noProof/>
        </w:rPr>
        <w:t>695.80 less than the EUSF financial contribution. Furthermore, interest amounting to EUR </w:t>
      </w:r>
      <w:r w:rsidR="00885E06" w:rsidRPr="00A85E62">
        <w:rPr>
          <w:noProof/>
        </w:rPr>
        <w:t>5 </w:t>
      </w:r>
      <w:r w:rsidRPr="00A85E62">
        <w:rPr>
          <w:noProof/>
        </w:rPr>
        <w:t>242.90 had accrued. This led the Commission to find that a financial correction of EUR </w:t>
      </w:r>
      <w:r w:rsidR="00885E06" w:rsidRPr="00A85E62">
        <w:rPr>
          <w:noProof/>
        </w:rPr>
        <w:t>1 254 </w:t>
      </w:r>
      <w:r w:rsidRPr="00A85E62">
        <w:rPr>
          <w:noProof/>
        </w:rPr>
        <w:t xml:space="preserve">938.70 was needed. On </w:t>
      </w:r>
      <w:r w:rsidR="00885E06" w:rsidRPr="00A85E62">
        <w:rPr>
          <w:noProof/>
        </w:rPr>
        <w:t>29 </w:t>
      </w:r>
      <w:r w:rsidRPr="00A85E62">
        <w:rPr>
          <w:noProof/>
        </w:rPr>
        <w:t>March 2022, the Commission received a recovery of EUR </w:t>
      </w:r>
      <w:r w:rsidR="00885E06" w:rsidRPr="00A85E62">
        <w:rPr>
          <w:noProof/>
        </w:rPr>
        <w:t>1 254 </w:t>
      </w:r>
      <w:r w:rsidRPr="00A85E62">
        <w:rPr>
          <w:noProof/>
        </w:rPr>
        <w:t xml:space="preserve">938.70 from Romania. </w:t>
      </w:r>
      <w:r w:rsidR="00601B10" w:rsidRPr="00A85E62">
        <w:rPr>
          <w:noProof/>
        </w:rPr>
        <w:t xml:space="preserve">The Commission found that no </w:t>
      </w:r>
      <w:r w:rsidR="00601B10">
        <w:rPr>
          <w:noProof/>
        </w:rPr>
        <w:t xml:space="preserve">additional </w:t>
      </w:r>
      <w:r w:rsidR="00601B10" w:rsidRPr="00A85E62">
        <w:rPr>
          <w:noProof/>
        </w:rPr>
        <w:t>financial correction was needed, and the</w:t>
      </w:r>
      <w:r w:rsidRPr="00A85E62">
        <w:rPr>
          <w:noProof/>
        </w:rPr>
        <w:t xml:space="preserve"> file was closed in </w:t>
      </w:r>
      <w:r w:rsidR="00874660" w:rsidRPr="00A85E62">
        <w:rPr>
          <w:noProof/>
        </w:rPr>
        <w:t>Nove</w:t>
      </w:r>
      <w:r w:rsidRPr="00A85E62">
        <w:rPr>
          <w:noProof/>
        </w:rPr>
        <w:t>mber 2025.</w:t>
      </w:r>
    </w:p>
    <w:p w14:paraId="25ACCC60" w14:textId="48D01314" w:rsidR="0089154F" w:rsidRPr="00A85E62" w:rsidRDefault="0089154F" w:rsidP="00DD1488">
      <w:pPr>
        <w:pStyle w:val="ListNumber"/>
        <w:numPr>
          <w:ilvl w:val="0"/>
          <w:numId w:val="0"/>
        </w:numPr>
        <w:spacing w:before="120" w:after="120"/>
        <w:rPr>
          <w:noProof/>
        </w:rPr>
      </w:pPr>
      <w:r w:rsidRPr="00A85E62">
        <w:rPr>
          <w:b/>
          <w:bCs/>
          <w:noProof/>
        </w:rPr>
        <w:t xml:space="preserve">Bulgaria, </w:t>
      </w:r>
      <w:r w:rsidR="00874660" w:rsidRPr="00A85E62">
        <w:rPr>
          <w:b/>
          <w:bCs/>
          <w:noProof/>
        </w:rPr>
        <w:t xml:space="preserve">summer </w:t>
      </w:r>
      <w:r w:rsidRPr="00A85E62">
        <w:rPr>
          <w:b/>
          <w:bCs/>
          <w:noProof/>
        </w:rPr>
        <w:t>floods</w:t>
      </w:r>
      <w:r w:rsidR="00874660" w:rsidRPr="00A85E62">
        <w:rPr>
          <w:b/>
          <w:bCs/>
          <w:noProof/>
        </w:rPr>
        <w:t xml:space="preserve"> in Mizia</w:t>
      </w:r>
      <w:r w:rsidRPr="00A85E62">
        <w:rPr>
          <w:b/>
          <w:bCs/>
          <w:noProof/>
        </w:rPr>
        <w:t xml:space="preserve"> in</w:t>
      </w:r>
      <w:r w:rsidR="00874660" w:rsidRPr="00A85E62">
        <w:rPr>
          <w:b/>
          <w:bCs/>
          <w:noProof/>
        </w:rPr>
        <w:t xml:space="preserve"> </w:t>
      </w:r>
      <w:r w:rsidRPr="00A85E62">
        <w:rPr>
          <w:b/>
          <w:bCs/>
          <w:noProof/>
        </w:rPr>
        <w:t>2014</w:t>
      </w:r>
      <w:r w:rsidR="00887713">
        <w:rPr>
          <w:noProof/>
        </w:rPr>
        <w:t>.</w:t>
      </w:r>
      <w:r w:rsidR="00887713" w:rsidRPr="00A85E62">
        <w:rPr>
          <w:noProof/>
        </w:rPr>
        <w:t xml:space="preserve"> </w:t>
      </w:r>
      <w:r w:rsidR="00885E06" w:rsidRPr="00A85E62">
        <w:rPr>
          <w:noProof/>
        </w:rPr>
        <w:t xml:space="preserve">The </w:t>
      </w:r>
      <w:r w:rsidRPr="00A85E62">
        <w:rPr>
          <w:noProof/>
        </w:rPr>
        <w:t>financial contribution from the EUSF amounted to EUR </w:t>
      </w:r>
      <w:r w:rsidR="00874660" w:rsidRPr="00A85E62">
        <w:rPr>
          <w:noProof/>
        </w:rPr>
        <w:t>1 983 600</w:t>
      </w:r>
      <w:r w:rsidRPr="00A85E62">
        <w:rPr>
          <w:noProof/>
        </w:rPr>
        <w:t xml:space="preserve">. The Bulgarian authorities submitted the implementation report and </w:t>
      </w:r>
      <w:r w:rsidR="00885E06" w:rsidRPr="00A85E62">
        <w:rPr>
          <w:noProof/>
        </w:rPr>
        <w:t xml:space="preserve">validity </w:t>
      </w:r>
      <w:r w:rsidRPr="00A85E62">
        <w:rPr>
          <w:noProof/>
        </w:rPr>
        <w:t xml:space="preserve">statement in </w:t>
      </w:r>
      <w:r w:rsidR="00874660" w:rsidRPr="00A85E62">
        <w:rPr>
          <w:noProof/>
        </w:rPr>
        <w:t>August</w:t>
      </w:r>
      <w:r w:rsidR="00885E06" w:rsidRPr="00A85E62">
        <w:rPr>
          <w:noProof/>
        </w:rPr>
        <w:t xml:space="preserve"> </w:t>
      </w:r>
      <w:r w:rsidRPr="00A85E62">
        <w:rPr>
          <w:noProof/>
        </w:rPr>
        <w:t>2017. Based on the information provided by Bulgaria, the eligible expenditure under the EUSF amounted to EUR </w:t>
      </w:r>
      <w:r w:rsidR="00885E06" w:rsidRPr="00A85E62">
        <w:rPr>
          <w:noProof/>
        </w:rPr>
        <w:t>1 771 </w:t>
      </w:r>
      <w:r w:rsidR="00874660" w:rsidRPr="00A85E62">
        <w:rPr>
          <w:noProof/>
        </w:rPr>
        <w:t>594.34</w:t>
      </w:r>
      <w:r w:rsidRPr="00A85E62">
        <w:rPr>
          <w:noProof/>
        </w:rPr>
        <w:t>, which was EUR </w:t>
      </w:r>
      <w:r w:rsidR="00885E06" w:rsidRPr="00A85E62">
        <w:rPr>
          <w:noProof/>
        </w:rPr>
        <w:t>212 </w:t>
      </w:r>
      <w:r w:rsidR="00874660" w:rsidRPr="00A85E62">
        <w:rPr>
          <w:noProof/>
        </w:rPr>
        <w:t xml:space="preserve">005.66 </w:t>
      </w:r>
      <w:r w:rsidRPr="00A85E62">
        <w:rPr>
          <w:noProof/>
        </w:rPr>
        <w:t>less than the EUSF financial contribution. Furthermore, interest amounting to EUR </w:t>
      </w:r>
      <w:r w:rsidR="00874660" w:rsidRPr="00A85E62">
        <w:rPr>
          <w:noProof/>
        </w:rPr>
        <w:t xml:space="preserve">14.81 </w:t>
      </w:r>
      <w:r w:rsidRPr="00A85E62">
        <w:rPr>
          <w:noProof/>
        </w:rPr>
        <w:t>had accrued. This led the Commission to find that a financial correction of EUR </w:t>
      </w:r>
      <w:r w:rsidR="00885E06" w:rsidRPr="00A85E62">
        <w:rPr>
          <w:noProof/>
        </w:rPr>
        <w:t>212 </w:t>
      </w:r>
      <w:r w:rsidR="00874660" w:rsidRPr="00A85E62">
        <w:rPr>
          <w:noProof/>
        </w:rPr>
        <w:t xml:space="preserve">020.47 </w:t>
      </w:r>
      <w:r w:rsidRPr="00A85E62">
        <w:rPr>
          <w:noProof/>
        </w:rPr>
        <w:t>was needed. On 22 December 2020, the Commission received a recovery of EUR </w:t>
      </w:r>
      <w:r w:rsidR="00874660" w:rsidRPr="00A85E62">
        <w:rPr>
          <w:noProof/>
        </w:rPr>
        <w:t xml:space="preserve">212 020.47 </w:t>
      </w:r>
      <w:r w:rsidRPr="00A85E62">
        <w:rPr>
          <w:noProof/>
        </w:rPr>
        <w:t xml:space="preserve">from Bulgaria. </w:t>
      </w:r>
      <w:r w:rsidR="00874660" w:rsidRPr="00A85E62">
        <w:rPr>
          <w:noProof/>
        </w:rPr>
        <w:t xml:space="preserve">On </w:t>
      </w:r>
      <w:r w:rsidR="00885E06" w:rsidRPr="00A85E62">
        <w:rPr>
          <w:noProof/>
        </w:rPr>
        <w:t>24 </w:t>
      </w:r>
      <w:r w:rsidR="00874660" w:rsidRPr="00A85E62">
        <w:rPr>
          <w:noProof/>
        </w:rPr>
        <w:t>February 2021, Bulgaria informed the Commission that due to administrative and legal proceedings</w:t>
      </w:r>
      <w:r w:rsidR="006949C0">
        <w:rPr>
          <w:noProof/>
        </w:rPr>
        <w:t>,</w:t>
      </w:r>
      <w:r w:rsidR="00874660" w:rsidRPr="00A85E62">
        <w:rPr>
          <w:noProof/>
        </w:rPr>
        <w:t xml:space="preserve"> an additional </w:t>
      </w:r>
      <w:r w:rsidR="00885E06" w:rsidRPr="00A85E62">
        <w:rPr>
          <w:noProof/>
        </w:rPr>
        <w:t>EUR 11 </w:t>
      </w:r>
      <w:r w:rsidR="00874660" w:rsidRPr="00A85E62">
        <w:rPr>
          <w:noProof/>
        </w:rPr>
        <w:t>006.22 need</w:t>
      </w:r>
      <w:r w:rsidR="00885E06" w:rsidRPr="00A85E62">
        <w:rPr>
          <w:noProof/>
        </w:rPr>
        <w:t>ed</w:t>
      </w:r>
      <w:r w:rsidR="00874660" w:rsidRPr="00A85E62">
        <w:rPr>
          <w:noProof/>
        </w:rPr>
        <w:t xml:space="preserve"> to be recovered by the Commission. On 26 September 2023, the Commission received a recovery of EUR </w:t>
      </w:r>
      <w:r w:rsidR="00885E06" w:rsidRPr="00A85E62">
        <w:rPr>
          <w:noProof/>
        </w:rPr>
        <w:t>11 </w:t>
      </w:r>
      <w:r w:rsidR="00874660" w:rsidRPr="00A85E62">
        <w:rPr>
          <w:noProof/>
        </w:rPr>
        <w:t xml:space="preserve">006.22 from Bulgaria. </w:t>
      </w:r>
      <w:r w:rsidR="00601B10" w:rsidRPr="00A85E62">
        <w:rPr>
          <w:noProof/>
        </w:rPr>
        <w:t xml:space="preserve">The Commission found that no </w:t>
      </w:r>
      <w:r w:rsidR="00601B10">
        <w:rPr>
          <w:noProof/>
        </w:rPr>
        <w:t xml:space="preserve">additional </w:t>
      </w:r>
      <w:r w:rsidR="00601B10" w:rsidRPr="00A85E62">
        <w:rPr>
          <w:noProof/>
        </w:rPr>
        <w:t>financial correction was needed, and the</w:t>
      </w:r>
      <w:r w:rsidRPr="00A85E62">
        <w:rPr>
          <w:noProof/>
        </w:rPr>
        <w:t xml:space="preserve"> file was closed in </w:t>
      </w:r>
      <w:r w:rsidR="00874660" w:rsidRPr="00A85E62">
        <w:rPr>
          <w:noProof/>
        </w:rPr>
        <w:t>November</w:t>
      </w:r>
      <w:r w:rsidR="00885E06" w:rsidRPr="00A85E62">
        <w:rPr>
          <w:noProof/>
        </w:rPr>
        <w:t xml:space="preserve"> </w:t>
      </w:r>
      <w:r w:rsidR="00874660" w:rsidRPr="00A85E62">
        <w:rPr>
          <w:noProof/>
        </w:rPr>
        <w:t>2025</w:t>
      </w:r>
      <w:r w:rsidRPr="00A85E62">
        <w:rPr>
          <w:noProof/>
        </w:rPr>
        <w:t>.</w:t>
      </w:r>
    </w:p>
    <w:p w14:paraId="251C3BAE" w14:textId="76CA4628" w:rsidR="00F17508" w:rsidRPr="00A85E62" w:rsidRDefault="00874660" w:rsidP="00F17508">
      <w:pPr>
        <w:pStyle w:val="Text1"/>
        <w:ind w:left="0"/>
        <w:rPr>
          <w:noProof/>
        </w:rPr>
      </w:pPr>
      <w:r w:rsidRPr="00A85E62">
        <w:rPr>
          <w:b/>
          <w:bCs/>
          <w:noProof/>
        </w:rPr>
        <w:t>Italy</w:t>
      </w:r>
      <w:r w:rsidR="00F17508" w:rsidRPr="00A85E62">
        <w:rPr>
          <w:b/>
          <w:bCs/>
          <w:noProof/>
        </w:rPr>
        <w:t xml:space="preserve">, </w:t>
      </w:r>
      <w:r w:rsidRPr="00A85E62">
        <w:rPr>
          <w:b/>
          <w:bCs/>
          <w:noProof/>
        </w:rPr>
        <w:t>earthquakes</w:t>
      </w:r>
      <w:r w:rsidR="00D055E8" w:rsidRPr="00A85E62">
        <w:rPr>
          <w:b/>
          <w:bCs/>
          <w:noProof/>
        </w:rPr>
        <w:t xml:space="preserve"> in </w:t>
      </w:r>
      <w:r w:rsidR="00F17508" w:rsidRPr="00A85E62">
        <w:rPr>
          <w:b/>
          <w:bCs/>
          <w:noProof/>
        </w:rPr>
        <w:t>201</w:t>
      </w:r>
      <w:r w:rsidRPr="00A85E62">
        <w:rPr>
          <w:b/>
          <w:bCs/>
          <w:noProof/>
        </w:rPr>
        <w:t>6</w:t>
      </w:r>
      <w:r w:rsidR="00887713">
        <w:rPr>
          <w:noProof/>
        </w:rPr>
        <w:t>.</w:t>
      </w:r>
      <w:r w:rsidR="00887713" w:rsidRPr="00A85E62">
        <w:rPr>
          <w:noProof/>
        </w:rPr>
        <w:t xml:space="preserve"> </w:t>
      </w:r>
      <w:r w:rsidR="00BD3AC0" w:rsidRPr="00A85E62">
        <w:rPr>
          <w:noProof/>
        </w:rPr>
        <w:t xml:space="preserve">The </w:t>
      </w:r>
      <w:r w:rsidR="008375E5" w:rsidRPr="00A85E62">
        <w:rPr>
          <w:noProof/>
        </w:rPr>
        <w:t>financial contribution from the EUSF amounted to EUR</w:t>
      </w:r>
      <w:r w:rsidR="005266DD" w:rsidRPr="00A85E62">
        <w:rPr>
          <w:noProof/>
        </w:rPr>
        <w:t> </w:t>
      </w:r>
      <w:r w:rsidR="00BD3AC0" w:rsidRPr="00A85E62">
        <w:rPr>
          <w:noProof/>
        </w:rPr>
        <w:t>1 196 797 </w:t>
      </w:r>
      <w:r w:rsidRPr="00A85E62">
        <w:rPr>
          <w:noProof/>
        </w:rPr>
        <w:t>579</w:t>
      </w:r>
      <w:r w:rsidR="008375E5" w:rsidRPr="00A85E62">
        <w:rPr>
          <w:noProof/>
        </w:rPr>
        <w:t xml:space="preserve">. The </w:t>
      </w:r>
      <w:r w:rsidRPr="00A85E62">
        <w:rPr>
          <w:noProof/>
        </w:rPr>
        <w:t>Italian</w:t>
      </w:r>
      <w:r w:rsidR="008375E5" w:rsidRPr="00A85E62">
        <w:rPr>
          <w:noProof/>
        </w:rPr>
        <w:t xml:space="preserve"> authorities submitted the implementation report and </w:t>
      </w:r>
      <w:r w:rsidR="00BD3AC0" w:rsidRPr="00A85E62">
        <w:rPr>
          <w:noProof/>
        </w:rPr>
        <w:t xml:space="preserve">validity </w:t>
      </w:r>
      <w:r w:rsidR="008375E5" w:rsidRPr="00A85E62">
        <w:rPr>
          <w:noProof/>
        </w:rPr>
        <w:t xml:space="preserve">statement in </w:t>
      </w:r>
      <w:r w:rsidRPr="00A85E62">
        <w:rPr>
          <w:noProof/>
        </w:rPr>
        <w:t>December 2019</w:t>
      </w:r>
      <w:r w:rsidR="008375E5" w:rsidRPr="00A85E62">
        <w:rPr>
          <w:noProof/>
        </w:rPr>
        <w:t xml:space="preserve">. Based on the information provided by </w:t>
      </w:r>
      <w:r w:rsidRPr="00A85E62">
        <w:rPr>
          <w:noProof/>
        </w:rPr>
        <w:t>Italy</w:t>
      </w:r>
      <w:r w:rsidR="008375E5" w:rsidRPr="00A85E62">
        <w:rPr>
          <w:noProof/>
        </w:rPr>
        <w:t>, the eligible expenditure amounted to EUR</w:t>
      </w:r>
      <w:r w:rsidR="005266DD" w:rsidRPr="00A85E62">
        <w:rPr>
          <w:noProof/>
        </w:rPr>
        <w:t> </w:t>
      </w:r>
      <w:r w:rsidR="00BD3AC0" w:rsidRPr="00A85E62">
        <w:rPr>
          <w:noProof/>
        </w:rPr>
        <w:t>1 473 913 </w:t>
      </w:r>
      <w:r w:rsidRPr="00A85E62">
        <w:rPr>
          <w:noProof/>
        </w:rPr>
        <w:t>724.12</w:t>
      </w:r>
      <w:r w:rsidR="00BD3AC0" w:rsidRPr="00A85E62">
        <w:rPr>
          <w:noProof/>
        </w:rPr>
        <w:t>,</w:t>
      </w:r>
      <w:r w:rsidRPr="00A85E62">
        <w:rPr>
          <w:noProof/>
        </w:rPr>
        <w:t xml:space="preserve"> </w:t>
      </w:r>
      <w:r w:rsidR="008375E5" w:rsidRPr="00A85E62">
        <w:rPr>
          <w:noProof/>
        </w:rPr>
        <w:t xml:space="preserve">which was </w:t>
      </w:r>
      <w:r w:rsidR="0043333C" w:rsidRPr="00A85E62">
        <w:rPr>
          <w:noProof/>
        </w:rPr>
        <w:t xml:space="preserve">more </w:t>
      </w:r>
      <w:r w:rsidR="008375E5" w:rsidRPr="00A85E62">
        <w:rPr>
          <w:noProof/>
        </w:rPr>
        <w:t xml:space="preserve">than the EUSF contribution. </w:t>
      </w:r>
      <w:r w:rsidR="00F17508" w:rsidRPr="00A85E62">
        <w:rPr>
          <w:noProof/>
        </w:rPr>
        <w:t xml:space="preserve">The Commission </w:t>
      </w:r>
      <w:r w:rsidR="0043333C" w:rsidRPr="00A85E62">
        <w:rPr>
          <w:noProof/>
        </w:rPr>
        <w:t xml:space="preserve">found </w:t>
      </w:r>
      <w:r w:rsidR="00F17508" w:rsidRPr="00A85E62">
        <w:rPr>
          <w:noProof/>
        </w:rPr>
        <w:t xml:space="preserve">that no financial correction </w:t>
      </w:r>
      <w:r w:rsidR="0043333C" w:rsidRPr="00A85E62">
        <w:rPr>
          <w:noProof/>
        </w:rPr>
        <w:t xml:space="preserve">was </w:t>
      </w:r>
      <w:r w:rsidR="00F17508" w:rsidRPr="00A85E62">
        <w:rPr>
          <w:noProof/>
        </w:rPr>
        <w:t xml:space="preserve">needed, and the file was closed in </w:t>
      </w:r>
      <w:r w:rsidRPr="00A85E62">
        <w:rPr>
          <w:noProof/>
        </w:rPr>
        <w:t>June 2025</w:t>
      </w:r>
      <w:r w:rsidR="00F17508" w:rsidRPr="00A85E62">
        <w:rPr>
          <w:noProof/>
        </w:rPr>
        <w:t>.</w:t>
      </w:r>
    </w:p>
    <w:p w14:paraId="0CBF16A7" w14:textId="7178CD97" w:rsidR="007615C0" w:rsidRPr="00A85E62" w:rsidRDefault="007615C0" w:rsidP="00F17508">
      <w:pPr>
        <w:pStyle w:val="Text1"/>
        <w:ind w:left="0"/>
        <w:rPr>
          <w:noProof/>
        </w:rPr>
      </w:pPr>
      <w:r w:rsidRPr="00A85E62">
        <w:rPr>
          <w:b/>
          <w:bCs/>
          <w:noProof/>
        </w:rPr>
        <w:t>Greece, earthquake on the island of Lesbos in 2017</w:t>
      </w:r>
      <w:r w:rsidR="00887713">
        <w:rPr>
          <w:noProof/>
        </w:rPr>
        <w:t>.</w:t>
      </w:r>
      <w:r w:rsidR="00887713" w:rsidRPr="00A85E62">
        <w:rPr>
          <w:noProof/>
        </w:rPr>
        <w:t xml:space="preserve"> </w:t>
      </w:r>
      <w:r w:rsidR="00BD3AC0" w:rsidRPr="00A85E62">
        <w:rPr>
          <w:noProof/>
        </w:rPr>
        <w:t xml:space="preserve">The </w:t>
      </w:r>
      <w:r w:rsidRPr="00A85E62">
        <w:rPr>
          <w:noProof/>
        </w:rPr>
        <w:t>financial contribution from the EUSF amounted to EUR </w:t>
      </w:r>
      <w:r w:rsidR="00BD3AC0" w:rsidRPr="00A85E62">
        <w:rPr>
          <w:noProof/>
        </w:rPr>
        <w:t>1 359 </w:t>
      </w:r>
      <w:r w:rsidRPr="00A85E62">
        <w:rPr>
          <w:noProof/>
        </w:rPr>
        <w:t xml:space="preserve">119. The Greek authorities submitted the implementation report and </w:t>
      </w:r>
      <w:r w:rsidR="00BD3AC0" w:rsidRPr="00A85E62">
        <w:rPr>
          <w:noProof/>
        </w:rPr>
        <w:t xml:space="preserve">validity </w:t>
      </w:r>
      <w:r w:rsidRPr="00A85E62">
        <w:rPr>
          <w:noProof/>
        </w:rPr>
        <w:t>statement in October 2020. Based on the information provided by Greece, the eligible expenditure amounted to EUR </w:t>
      </w:r>
      <w:r w:rsidR="00BD3AC0" w:rsidRPr="00A85E62">
        <w:rPr>
          <w:noProof/>
        </w:rPr>
        <w:t>1 182 </w:t>
      </w:r>
      <w:r w:rsidRPr="00A85E62">
        <w:rPr>
          <w:noProof/>
        </w:rPr>
        <w:t xml:space="preserve">470.22, which was </w:t>
      </w:r>
      <w:r w:rsidR="00BD3AC0" w:rsidRPr="00A85E62">
        <w:rPr>
          <w:noProof/>
        </w:rPr>
        <w:t>EUR 176 </w:t>
      </w:r>
      <w:r w:rsidRPr="00A85E62">
        <w:rPr>
          <w:noProof/>
        </w:rPr>
        <w:t>648.78 less than the EUSF financial contribution. This led the Commission to find that a financial correction of EUR </w:t>
      </w:r>
      <w:r w:rsidR="00BD3AC0" w:rsidRPr="00A85E62">
        <w:rPr>
          <w:noProof/>
        </w:rPr>
        <w:t>176 </w:t>
      </w:r>
      <w:r w:rsidRPr="00A85E62">
        <w:rPr>
          <w:noProof/>
        </w:rPr>
        <w:t xml:space="preserve">648.78 was needed. On </w:t>
      </w:r>
      <w:r w:rsidR="00BD3AC0" w:rsidRPr="00A85E62">
        <w:rPr>
          <w:noProof/>
        </w:rPr>
        <w:t>27 </w:t>
      </w:r>
      <w:r w:rsidRPr="00A85E62">
        <w:rPr>
          <w:noProof/>
        </w:rPr>
        <w:t>September 2024, the Commission received a recovery of EUR </w:t>
      </w:r>
      <w:r w:rsidR="00BD3AC0" w:rsidRPr="00A85E62">
        <w:rPr>
          <w:noProof/>
        </w:rPr>
        <w:t>176 </w:t>
      </w:r>
      <w:r w:rsidRPr="00A85E62">
        <w:rPr>
          <w:noProof/>
        </w:rPr>
        <w:t xml:space="preserve">648.78 from Greece. </w:t>
      </w:r>
      <w:r w:rsidR="00601B10" w:rsidRPr="00A85E62">
        <w:rPr>
          <w:noProof/>
        </w:rPr>
        <w:t xml:space="preserve">The Commission found that no </w:t>
      </w:r>
      <w:r w:rsidR="00601B10">
        <w:rPr>
          <w:noProof/>
        </w:rPr>
        <w:t xml:space="preserve">additional </w:t>
      </w:r>
      <w:r w:rsidR="00601B10" w:rsidRPr="00A85E62">
        <w:rPr>
          <w:noProof/>
        </w:rPr>
        <w:t>financial correction was needed, and the</w:t>
      </w:r>
      <w:r w:rsidRPr="00A85E62">
        <w:rPr>
          <w:noProof/>
        </w:rPr>
        <w:t xml:space="preserve"> file was closed in June</w:t>
      </w:r>
      <w:r w:rsidR="00BD3AC0" w:rsidRPr="00A85E62">
        <w:rPr>
          <w:noProof/>
        </w:rPr>
        <w:t xml:space="preserve"> </w:t>
      </w:r>
      <w:r w:rsidRPr="00A85E62">
        <w:rPr>
          <w:noProof/>
        </w:rPr>
        <w:t>2025.</w:t>
      </w:r>
    </w:p>
    <w:p w14:paraId="2CFF9CAF" w14:textId="523D6825" w:rsidR="00F17508" w:rsidRPr="00A85E62" w:rsidRDefault="00F342C0" w:rsidP="00F17508">
      <w:pPr>
        <w:pStyle w:val="Text1"/>
        <w:ind w:left="0"/>
        <w:rPr>
          <w:noProof/>
        </w:rPr>
      </w:pPr>
      <w:r w:rsidRPr="00A85E62">
        <w:rPr>
          <w:b/>
          <w:bCs/>
          <w:noProof/>
        </w:rPr>
        <w:t>Latvia</w:t>
      </w:r>
      <w:r w:rsidR="00F17508" w:rsidRPr="00A85E62">
        <w:rPr>
          <w:b/>
          <w:bCs/>
          <w:noProof/>
        </w:rPr>
        <w:t xml:space="preserve">, </w:t>
      </w:r>
      <w:r w:rsidRPr="00A85E62">
        <w:rPr>
          <w:b/>
          <w:bCs/>
          <w:noProof/>
        </w:rPr>
        <w:t>floods</w:t>
      </w:r>
      <w:r w:rsidR="00D055E8" w:rsidRPr="00A85E62">
        <w:rPr>
          <w:b/>
          <w:bCs/>
          <w:noProof/>
        </w:rPr>
        <w:t xml:space="preserve"> in </w:t>
      </w:r>
      <w:r w:rsidR="00F17508" w:rsidRPr="00A85E62">
        <w:rPr>
          <w:b/>
          <w:bCs/>
          <w:noProof/>
        </w:rPr>
        <w:t>201</w:t>
      </w:r>
      <w:r w:rsidRPr="00A85E62">
        <w:rPr>
          <w:b/>
          <w:bCs/>
          <w:noProof/>
        </w:rPr>
        <w:t>7</w:t>
      </w:r>
      <w:r w:rsidR="00887713">
        <w:rPr>
          <w:noProof/>
        </w:rPr>
        <w:t>.</w:t>
      </w:r>
      <w:r w:rsidR="00887713" w:rsidRPr="00A85E62">
        <w:rPr>
          <w:noProof/>
        </w:rPr>
        <w:t xml:space="preserve"> </w:t>
      </w:r>
      <w:r w:rsidR="00BD3AC0" w:rsidRPr="00A85E62">
        <w:rPr>
          <w:noProof/>
        </w:rPr>
        <w:t xml:space="preserve">The </w:t>
      </w:r>
      <w:r w:rsidR="008375E5" w:rsidRPr="00A85E62">
        <w:rPr>
          <w:noProof/>
        </w:rPr>
        <w:t>financial contribution from the EUSF amounted to EUR</w:t>
      </w:r>
      <w:r w:rsidR="005266DD" w:rsidRPr="00A85E62">
        <w:rPr>
          <w:noProof/>
        </w:rPr>
        <w:t> </w:t>
      </w:r>
      <w:r w:rsidR="00BD3AC0" w:rsidRPr="00A85E62">
        <w:rPr>
          <w:noProof/>
        </w:rPr>
        <w:t>17 730 </w:t>
      </w:r>
      <w:r w:rsidRPr="00A85E62">
        <w:rPr>
          <w:noProof/>
        </w:rPr>
        <w:t>519</w:t>
      </w:r>
      <w:r w:rsidR="008375E5" w:rsidRPr="00A85E62">
        <w:rPr>
          <w:noProof/>
        </w:rPr>
        <w:t xml:space="preserve">. The </w:t>
      </w:r>
      <w:r w:rsidRPr="00A85E62">
        <w:rPr>
          <w:noProof/>
        </w:rPr>
        <w:t>Latvian</w:t>
      </w:r>
      <w:r w:rsidR="008375E5" w:rsidRPr="00A85E62">
        <w:rPr>
          <w:noProof/>
        </w:rPr>
        <w:t xml:space="preserve"> authorities submitted the implementation report and </w:t>
      </w:r>
      <w:r w:rsidR="00BD3AC0" w:rsidRPr="00A85E62">
        <w:rPr>
          <w:noProof/>
        </w:rPr>
        <w:t xml:space="preserve">validity </w:t>
      </w:r>
      <w:r w:rsidR="008375E5" w:rsidRPr="00A85E62">
        <w:rPr>
          <w:noProof/>
        </w:rPr>
        <w:t xml:space="preserve">statement in </w:t>
      </w:r>
      <w:r w:rsidRPr="00A85E62">
        <w:rPr>
          <w:noProof/>
        </w:rPr>
        <w:t xml:space="preserve">December </w:t>
      </w:r>
      <w:r w:rsidR="008375E5" w:rsidRPr="00A85E62">
        <w:rPr>
          <w:noProof/>
        </w:rPr>
        <w:t>202</w:t>
      </w:r>
      <w:r w:rsidRPr="00A85E62">
        <w:rPr>
          <w:noProof/>
        </w:rPr>
        <w:t>0</w:t>
      </w:r>
      <w:r w:rsidR="008375E5" w:rsidRPr="00A85E62">
        <w:rPr>
          <w:noProof/>
        </w:rPr>
        <w:t xml:space="preserve">. Based on the information provided by </w:t>
      </w:r>
      <w:r w:rsidRPr="00A85E62">
        <w:rPr>
          <w:noProof/>
        </w:rPr>
        <w:t>Latvi</w:t>
      </w:r>
      <w:r w:rsidR="00D055E8" w:rsidRPr="00A85E62">
        <w:rPr>
          <w:noProof/>
        </w:rPr>
        <w:t>a</w:t>
      </w:r>
      <w:r w:rsidR="008375E5" w:rsidRPr="00A85E62">
        <w:rPr>
          <w:noProof/>
        </w:rPr>
        <w:t>, the eligible expenditure amounted to EUR</w:t>
      </w:r>
      <w:r w:rsidR="005266DD" w:rsidRPr="00A85E62">
        <w:rPr>
          <w:noProof/>
        </w:rPr>
        <w:t> </w:t>
      </w:r>
      <w:r w:rsidR="00BD3AC0" w:rsidRPr="00A85E62">
        <w:rPr>
          <w:noProof/>
        </w:rPr>
        <w:t>19 291 </w:t>
      </w:r>
      <w:r w:rsidRPr="00A85E62">
        <w:rPr>
          <w:noProof/>
        </w:rPr>
        <w:t>264.19</w:t>
      </w:r>
      <w:r w:rsidR="00BD3AC0" w:rsidRPr="00A85E62">
        <w:rPr>
          <w:noProof/>
        </w:rPr>
        <w:t>,</w:t>
      </w:r>
      <w:r w:rsidR="00D055E8" w:rsidRPr="00A85E62">
        <w:rPr>
          <w:noProof/>
        </w:rPr>
        <w:t xml:space="preserve"> </w:t>
      </w:r>
      <w:r w:rsidR="008375E5" w:rsidRPr="00A85E62">
        <w:rPr>
          <w:noProof/>
        </w:rPr>
        <w:t xml:space="preserve">which was </w:t>
      </w:r>
      <w:r w:rsidR="0043333C" w:rsidRPr="00A85E62">
        <w:rPr>
          <w:noProof/>
        </w:rPr>
        <w:t xml:space="preserve">more </w:t>
      </w:r>
      <w:r w:rsidR="008375E5" w:rsidRPr="00A85E62">
        <w:rPr>
          <w:noProof/>
        </w:rPr>
        <w:t xml:space="preserve">than the EUSF contribution. </w:t>
      </w:r>
      <w:r w:rsidR="00F17508" w:rsidRPr="00A85E62">
        <w:rPr>
          <w:noProof/>
        </w:rPr>
        <w:t xml:space="preserve">The Commission </w:t>
      </w:r>
      <w:r w:rsidR="0043333C" w:rsidRPr="00A85E62">
        <w:rPr>
          <w:noProof/>
        </w:rPr>
        <w:t xml:space="preserve">found </w:t>
      </w:r>
      <w:r w:rsidR="00F17508" w:rsidRPr="00A85E62">
        <w:rPr>
          <w:noProof/>
        </w:rPr>
        <w:t xml:space="preserve">that no financial correction </w:t>
      </w:r>
      <w:r w:rsidR="0043333C" w:rsidRPr="00A85E62">
        <w:rPr>
          <w:noProof/>
        </w:rPr>
        <w:t xml:space="preserve">was </w:t>
      </w:r>
      <w:r w:rsidR="00F17508" w:rsidRPr="00A85E62">
        <w:rPr>
          <w:noProof/>
        </w:rPr>
        <w:t xml:space="preserve">needed, and the file was closed in </w:t>
      </w:r>
      <w:r w:rsidRPr="00A85E62">
        <w:rPr>
          <w:noProof/>
        </w:rPr>
        <w:t>January 2025</w:t>
      </w:r>
      <w:r w:rsidR="00F17508" w:rsidRPr="00A85E62">
        <w:rPr>
          <w:noProof/>
        </w:rPr>
        <w:t>.</w:t>
      </w:r>
    </w:p>
    <w:p w14:paraId="5D98675F" w14:textId="51DD989E" w:rsidR="00F17508" w:rsidRPr="00A85E62" w:rsidRDefault="00E7435E" w:rsidP="00F17508">
      <w:pPr>
        <w:pStyle w:val="Text1"/>
        <w:ind w:left="0"/>
        <w:rPr>
          <w:noProof/>
        </w:rPr>
      </w:pPr>
      <w:r w:rsidRPr="00A85E62">
        <w:rPr>
          <w:b/>
          <w:bCs/>
          <w:noProof/>
        </w:rPr>
        <w:t>Spain, wildfires in Galicia</w:t>
      </w:r>
      <w:r w:rsidR="00DD109D" w:rsidRPr="00A85E62">
        <w:rPr>
          <w:b/>
          <w:bCs/>
          <w:noProof/>
        </w:rPr>
        <w:t xml:space="preserve"> in </w:t>
      </w:r>
      <w:r w:rsidR="00F17508" w:rsidRPr="00A85E62">
        <w:rPr>
          <w:b/>
          <w:bCs/>
          <w:noProof/>
        </w:rPr>
        <w:t>201</w:t>
      </w:r>
      <w:r w:rsidRPr="00A85E62">
        <w:rPr>
          <w:b/>
          <w:bCs/>
          <w:noProof/>
        </w:rPr>
        <w:t>7</w:t>
      </w:r>
      <w:r w:rsidR="00887713">
        <w:rPr>
          <w:noProof/>
        </w:rPr>
        <w:t>.</w:t>
      </w:r>
      <w:r w:rsidR="00887713" w:rsidRPr="00A85E62">
        <w:rPr>
          <w:noProof/>
        </w:rPr>
        <w:t xml:space="preserve"> </w:t>
      </w:r>
      <w:r w:rsidR="00BD3AC0" w:rsidRPr="00A85E62">
        <w:rPr>
          <w:noProof/>
        </w:rPr>
        <w:t xml:space="preserve">The </w:t>
      </w:r>
      <w:r w:rsidR="008375E5" w:rsidRPr="00A85E62">
        <w:rPr>
          <w:noProof/>
        </w:rPr>
        <w:t>financial contribution from the EUSF amounted to EUR</w:t>
      </w:r>
      <w:r w:rsidR="005266DD" w:rsidRPr="00A85E62">
        <w:rPr>
          <w:noProof/>
        </w:rPr>
        <w:t> </w:t>
      </w:r>
      <w:r w:rsidR="00BD3AC0" w:rsidRPr="00A85E62">
        <w:rPr>
          <w:noProof/>
        </w:rPr>
        <w:t>3 228 </w:t>
      </w:r>
      <w:r w:rsidRPr="00A85E62">
        <w:rPr>
          <w:noProof/>
        </w:rPr>
        <w:t>675</w:t>
      </w:r>
      <w:r w:rsidR="008375E5" w:rsidRPr="00A85E62">
        <w:rPr>
          <w:noProof/>
        </w:rPr>
        <w:t xml:space="preserve">. The </w:t>
      </w:r>
      <w:r w:rsidRPr="00A85E62">
        <w:rPr>
          <w:noProof/>
        </w:rPr>
        <w:t>Spanish</w:t>
      </w:r>
      <w:r w:rsidR="008375E5" w:rsidRPr="00A85E62">
        <w:rPr>
          <w:noProof/>
        </w:rPr>
        <w:t xml:space="preserve"> authorities submitted the implementation report and </w:t>
      </w:r>
      <w:r w:rsidR="00BD3AC0" w:rsidRPr="00A85E62">
        <w:rPr>
          <w:noProof/>
        </w:rPr>
        <w:t xml:space="preserve">validity </w:t>
      </w:r>
      <w:r w:rsidR="008375E5" w:rsidRPr="00A85E62">
        <w:rPr>
          <w:noProof/>
        </w:rPr>
        <w:t xml:space="preserve">statement in </w:t>
      </w:r>
      <w:r w:rsidRPr="00A85E62">
        <w:rPr>
          <w:noProof/>
        </w:rPr>
        <w:t>July 2020</w:t>
      </w:r>
      <w:r w:rsidR="008375E5" w:rsidRPr="00A85E62">
        <w:rPr>
          <w:noProof/>
        </w:rPr>
        <w:t xml:space="preserve">. Based on the information provided by </w:t>
      </w:r>
      <w:r w:rsidRPr="00A85E62">
        <w:rPr>
          <w:noProof/>
        </w:rPr>
        <w:t>Spain</w:t>
      </w:r>
      <w:r w:rsidR="008375E5" w:rsidRPr="00A85E62">
        <w:rPr>
          <w:noProof/>
        </w:rPr>
        <w:t>, the eligible expenditure amounted to EUR</w:t>
      </w:r>
      <w:r w:rsidR="005266DD" w:rsidRPr="00A85E62">
        <w:rPr>
          <w:noProof/>
        </w:rPr>
        <w:t> </w:t>
      </w:r>
      <w:r w:rsidR="00BD3AC0" w:rsidRPr="00A85E62">
        <w:rPr>
          <w:noProof/>
        </w:rPr>
        <w:t>3 885 </w:t>
      </w:r>
      <w:r w:rsidRPr="00A85E62">
        <w:rPr>
          <w:noProof/>
        </w:rPr>
        <w:t>001</w:t>
      </w:r>
      <w:r w:rsidR="00BD3AC0" w:rsidRPr="00A85E62">
        <w:rPr>
          <w:noProof/>
        </w:rPr>
        <w:t>,</w:t>
      </w:r>
      <w:r w:rsidRPr="00A85E62">
        <w:rPr>
          <w:noProof/>
        </w:rPr>
        <w:t xml:space="preserve"> </w:t>
      </w:r>
      <w:r w:rsidR="008375E5" w:rsidRPr="00A85E62">
        <w:rPr>
          <w:noProof/>
        </w:rPr>
        <w:t xml:space="preserve">which was </w:t>
      </w:r>
      <w:r w:rsidR="0043333C" w:rsidRPr="00A85E62">
        <w:rPr>
          <w:noProof/>
        </w:rPr>
        <w:t xml:space="preserve">more </w:t>
      </w:r>
      <w:r w:rsidR="008375E5" w:rsidRPr="00A85E62">
        <w:rPr>
          <w:noProof/>
        </w:rPr>
        <w:t xml:space="preserve">than the EUSF contribution. </w:t>
      </w:r>
      <w:r w:rsidR="00F17508" w:rsidRPr="00A85E62">
        <w:rPr>
          <w:noProof/>
        </w:rPr>
        <w:t xml:space="preserve">The Commission </w:t>
      </w:r>
      <w:r w:rsidR="0043333C" w:rsidRPr="00A85E62">
        <w:rPr>
          <w:noProof/>
        </w:rPr>
        <w:t xml:space="preserve">found </w:t>
      </w:r>
      <w:r w:rsidR="00F17508" w:rsidRPr="00A85E62">
        <w:rPr>
          <w:noProof/>
        </w:rPr>
        <w:t xml:space="preserve">that no financial correction </w:t>
      </w:r>
      <w:r w:rsidR="0043333C" w:rsidRPr="00A85E62">
        <w:rPr>
          <w:noProof/>
        </w:rPr>
        <w:t xml:space="preserve">was </w:t>
      </w:r>
      <w:r w:rsidR="00F17508" w:rsidRPr="00A85E62">
        <w:rPr>
          <w:noProof/>
        </w:rPr>
        <w:t xml:space="preserve">needed, and the file was closed in </w:t>
      </w:r>
      <w:r w:rsidRPr="00A85E62">
        <w:rPr>
          <w:noProof/>
        </w:rPr>
        <w:t>June 2025</w:t>
      </w:r>
      <w:r w:rsidR="00F17508" w:rsidRPr="00A85E62">
        <w:rPr>
          <w:noProof/>
        </w:rPr>
        <w:t>.</w:t>
      </w:r>
    </w:p>
    <w:p w14:paraId="65A68510" w14:textId="42740634" w:rsidR="00E7435E" w:rsidRPr="00A85E62" w:rsidRDefault="00E7435E" w:rsidP="00E7435E">
      <w:pPr>
        <w:pStyle w:val="Text1"/>
        <w:ind w:left="0"/>
        <w:rPr>
          <w:noProof/>
        </w:rPr>
      </w:pPr>
      <w:r w:rsidRPr="00A85E62">
        <w:rPr>
          <w:b/>
          <w:bCs/>
          <w:noProof/>
        </w:rPr>
        <w:t>Lithuania, floods in 2017</w:t>
      </w:r>
      <w:r w:rsidR="00887713">
        <w:rPr>
          <w:noProof/>
        </w:rPr>
        <w:t>.</w:t>
      </w:r>
      <w:r w:rsidR="00887713" w:rsidRPr="00A85E62">
        <w:rPr>
          <w:noProof/>
        </w:rPr>
        <w:t xml:space="preserve"> </w:t>
      </w:r>
      <w:r w:rsidR="00BD3AC0" w:rsidRPr="00A85E62">
        <w:rPr>
          <w:noProof/>
        </w:rPr>
        <w:t xml:space="preserve">The </w:t>
      </w:r>
      <w:r w:rsidRPr="00A85E62">
        <w:rPr>
          <w:noProof/>
        </w:rPr>
        <w:t>financial contribution from the EUSF amounted to EUR </w:t>
      </w:r>
      <w:r w:rsidR="00BD3AC0" w:rsidRPr="00A85E62">
        <w:rPr>
          <w:noProof/>
        </w:rPr>
        <w:t>16 918 </w:t>
      </w:r>
      <w:r w:rsidRPr="00A85E62">
        <w:rPr>
          <w:noProof/>
        </w:rPr>
        <w:t xml:space="preserve">941. The Lithuanian authorities submitted the implementation report and </w:t>
      </w:r>
      <w:r w:rsidR="00BD3AC0" w:rsidRPr="00A85E62">
        <w:rPr>
          <w:noProof/>
        </w:rPr>
        <w:t xml:space="preserve">validity </w:t>
      </w:r>
      <w:r w:rsidRPr="00A85E62">
        <w:rPr>
          <w:noProof/>
        </w:rPr>
        <w:t>statement in October 2020. Based on the information provided by Lithuania, the eligible expenditure amounted to EUR </w:t>
      </w:r>
      <w:r w:rsidR="00BD3AC0" w:rsidRPr="00A85E62">
        <w:rPr>
          <w:noProof/>
        </w:rPr>
        <w:t>16 916 </w:t>
      </w:r>
      <w:r w:rsidRPr="00A85E62">
        <w:rPr>
          <w:noProof/>
        </w:rPr>
        <w:t xml:space="preserve">736.24, which was </w:t>
      </w:r>
      <w:r w:rsidR="00BD3AC0" w:rsidRPr="00A85E62">
        <w:rPr>
          <w:noProof/>
        </w:rPr>
        <w:t>EUR 2 </w:t>
      </w:r>
      <w:r w:rsidRPr="00A85E62">
        <w:rPr>
          <w:noProof/>
        </w:rPr>
        <w:t>204.76 less than the EUSF financial contribution. This led the Commission to find that a financial correction of EUR </w:t>
      </w:r>
      <w:r w:rsidR="00BD3AC0" w:rsidRPr="00A85E62">
        <w:rPr>
          <w:noProof/>
        </w:rPr>
        <w:t>2 </w:t>
      </w:r>
      <w:r w:rsidRPr="00A85E62">
        <w:rPr>
          <w:noProof/>
        </w:rPr>
        <w:t xml:space="preserve">204.76 was needed. On </w:t>
      </w:r>
      <w:r w:rsidR="00BD3AC0" w:rsidRPr="00A85E62">
        <w:rPr>
          <w:noProof/>
        </w:rPr>
        <w:t>25 </w:t>
      </w:r>
      <w:r w:rsidRPr="00A85E62">
        <w:rPr>
          <w:noProof/>
        </w:rPr>
        <w:t>September 2024, the Commission received a recovery of EUR </w:t>
      </w:r>
      <w:r w:rsidR="00BD3AC0" w:rsidRPr="00A85E62">
        <w:rPr>
          <w:noProof/>
        </w:rPr>
        <w:t>2 </w:t>
      </w:r>
      <w:r w:rsidRPr="00A85E62">
        <w:rPr>
          <w:noProof/>
        </w:rPr>
        <w:t xml:space="preserve">204.76 from Lithuania. </w:t>
      </w:r>
      <w:r w:rsidR="00601B10" w:rsidRPr="00A85E62">
        <w:rPr>
          <w:noProof/>
        </w:rPr>
        <w:t xml:space="preserve">The Commission found that no </w:t>
      </w:r>
      <w:r w:rsidR="00601B10">
        <w:rPr>
          <w:noProof/>
        </w:rPr>
        <w:t xml:space="preserve">additional </w:t>
      </w:r>
      <w:r w:rsidR="00601B10" w:rsidRPr="00A85E62">
        <w:rPr>
          <w:noProof/>
        </w:rPr>
        <w:t>financial correction was needed, and the</w:t>
      </w:r>
      <w:r w:rsidRPr="00A85E62">
        <w:rPr>
          <w:noProof/>
        </w:rPr>
        <w:t xml:space="preserve"> file was closed in June</w:t>
      </w:r>
      <w:r w:rsidR="00BD3AC0" w:rsidRPr="00A85E62">
        <w:rPr>
          <w:noProof/>
        </w:rPr>
        <w:t xml:space="preserve"> </w:t>
      </w:r>
      <w:r w:rsidRPr="00A85E62">
        <w:rPr>
          <w:noProof/>
        </w:rPr>
        <w:t>2025.</w:t>
      </w:r>
    </w:p>
    <w:p w14:paraId="7E7D47A4" w14:textId="7A5A902B" w:rsidR="00D016F4" w:rsidRPr="00A85E62" w:rsidRDefault="00D016F4" w:rsidP="00D016F4">
      <w:pPr>
        <w:pStyle w:val="Text1"/>
        <w:ind w:left="0"/>
        <w:rPr>
          <w:noProof/>
        </w:rPr>
      </w:pPr>
      <w:r w:rsidRPr="00A85E62">
        <w:rPr>
          <w:b/>
          <w:bCs/>
          <w:noProof/>
        </w:rPr>
        <w:t>Italy, extreme weather in 2018</w:t>
      </w:r>
      <w:r w:rsidR="00887713">
        <w:rPr>
          <w:noProof/>
        </w:rPr>
        <w:t>.</w:t>
      </w:r>
      <w:r w:rsidR="00887713" w:rsidRPr="00A85E62">
        <w:rPr>
          <w:noProof/>
        </w:rPr>
        <w:t xml:space="preserve"> </w:t>
      </w:r>
      <w:r w:rsidR="00BD3AC0" w:rsidRPr="00A85E62">
        <w:rPr>
          <w:noProof/>
        </w:rPr>
        <w:t xml:space="preserve">The </w:t>
      </w:r>
      <w:r w:rsidRPr="00A85E62">
        <w:rPr>
          <w:noProof/>
        </w:rPr>
        <w:t>financial contribution from the EUSF amounted to EUR </w:t>
      </w:r>
      <w:r w:rsidR="00BD3AC0" w:rsidRPr="00A85E62">
        <w:rPr>
          <w:noProof/>
        </w:rPr>
        <w:t>277 204 </w:t>
      </w:r>
      <w:r w:rsidRPr="00A85E62">
        <w:rPr>
          <w:noProof/>
        </w:rPr>
        <w:t xml:space="preserve">595. The Italian authorities submitted the implementation report and </w:t>
      </w:r>
      <w:r w:rsidR="00BD3AC0" w:rsidRPr="00A85E62">
        <w:rPr>
          <w:noProof/>
        </w:rPr>
        <w:t xml:space="preserve">validity </w:t>
      </w:r>
      <w:r w:rsidRPr="00A85E62">
        <w:rPr>
          <w:noProof/>
        </w:rPr>
        <w:t xml:space="preserve">statement in </w:t>
      </w:r>
      <w:r w:rsidR="009E1AED" w:rsidRPr="00A85E62">
        <w:rPr>
          <w:noProof/>
        </w:rPr>
        <w:t>May</w:t>
      </w:r>
      <w:r w:rsidRPr="00A85E62">
        <w:rPr>
          <w:noProof/>
        </w:rPr>
        <w:t xml:space="preserve"> 20</w:t>
      </w:r>
      <w:r w:rsidR="009E1AED" w:rsidRPr="00A85E62">
        <w:rPr>
          <w:noProof/>
        </w:rPr>
        <w:t>22</w:t>
      </w:r>
      <w:r w:rsidRPr="00A85E62">
        <w:rPr>
          <w:noProof/>
        </w:rPr>
        <w:t>. Based on the information provided by Italy, the eligible expenditure amounted to EUR </w:t>
      </w:r>
      <w:r w:rsidR="00BD3AC0" w:rsidRPr="00A85E62">
        <w:rPr>
          <w:noProof/>
        </w:rPr>
        <w:t>291 657 </w:t>
      </w:r>
      <w:r w:rsidR="009E1AED" w:rsidRPr="00A85E62">
        <w:rPr>
          <w:noProof/>
        </w:rPr>
        <w:t>411.82</w:t>
      </w:r>
      <w:r w:rsidR="00BD3AC0" w:rsidRPr="00A85E62">
        <w:rPr>
          <w:noProof/>
        </w:rPr>
        <w:t>,</w:t>
      </w:r>
      <w:r w:rsidR="009E1AED" w:rsidRPr="00A85E62">
        <w:rPr>
          <w:noProof/>
        </w:rPr>
        <w:t xml:space="preserve"> </w:t>
      </w:r>
      <w:r w:rsidRPr="00A85E62">
        <w:rPr>
          <w:noProof/>
        </w:rPr>
        <w:t xml:space="preserve">which was more than the EUSF contribution. The Commission found that no financial correction was needed, and the file was closed in </w:t>
      </w:r>
      <w:r w:rsidR="009E1AED" w:rsidRPr="00A85E62">
        <w:rPr>
          <w:noProof/>
        </w:rPr>
        <w:t>September</w:t>
      </w:r>
      <w:r w:rsidRPr="00A85E62">
        <w:rPr>
          <w:noProof/>
        </w:rPr>
        <w:t xml:space="preserve"> 2025.</w:t>
      </w:r>
    </w:p>
    <w:p w14:paraId="5807A5CF" w14:textId="107B0D9F" w:rsidR="009E1AED" w:rsidRPr="00A85E62" w:rsidRDefault="009E1AED" w:rsidP="009E1AED">
      <w:pPr>
        <w:pStyle w:val="Text1"/>
        <w:ind w:left="0"/>
        <w:rPr>
          <w:noProof/>
        </w:rPr>
      </w:pPr>
      <w:r w:rsidRPr="00A85E62">
        <w:rPr>
          <w:b/>
          <w:bCs/>
          <w:noProof/>
        </w:rPr>
        <w:t>Spain, extreme weather event in 2019</w:t>
      </w:r>
      <w:r w:rsidR="00887713">
        <w:rPr>
          <w:noProof/>
        </w:rPr>
        <w:t>.</w:t>
      </w:r>
      <w:r w:rsidR="00887713" w:rsidRPr="00A85E62">
        <w:rPr>
          <w:noProof/>
        </w:rPr>
        <w:t xml:space="preserve"> </w:t>
      </w:r>
      <w:r w:rsidR="00BD3AC0" w:rsidRPr="00A85E62">
        <w:rPr>
          <w:noProof/>
        </w:rPr>
        <w:t xml:space="preserve">The </w:t>
      </w:r>
      <w:r w:rsidRPr="00A85E62">
        <w:rPr>
          <w:noProof/>
        </w:rPr>
        <w:t>financial contribution from the EUSF amounted to EUR </w:t>
      </w:r>
      <w:r w:rsidR="00BD3AC0" w:rsidRPr="00A85E62">
        <w:rPr>
          <w:noProof/>
        </w:rPr>
        <w:t>56 743 </w:t>
      </w:r>
      <w:r w:rsidRPr="00A85E62">
        <w:rPr>
          <w:noProof/>
        </w:rPr>
        <w:t xml:space="preserve">358. The Spanish authorities submitted the implementation report and </w:t>
      </w:r>
      <w:r w:rsidR="00BD3AC0" w:rsidRPr="00A85E62">
        <w:rPr>
          <w:noProof/>
        </w:rPr>
        <w:t xml:space="preserve">validity </w:t>
      </w:r>
      <w:r w:rsidRPr="00A85E62">
        <w:rPr>
          <w:noProof/>
        </w:rPr>
        <w:t>statement in November 2022. Based on the information provided by Spain, the eligible expenditure amounted to EUR </w:t>
      </w:r>
      <w:r w:rsidR="00BD3AC0" w:rsidRPr="00A85E62">
        <w:rPr>
          <w:noProof/>
        </w:rPr>
        <w:t>62 034 </w:t>
      </w:r>
      <w:r w:rsidRPr="00A85E62">
        <w:rPr>
          <w:noProof/>
        </w:rPr>
        <w:t>794.45</w:t>
      </w:r>
      <w:r w:rsidR="00BD3AC0" w:rsidRPr="00A85E62">
        <w:rPr>
          <w:noProof/>
        </w:rPr>
        <w:t>,</w:t>
      </w:r>
      <w:r w:rsidRPr="00A85E62">
        <w:rPr>
          <w:noProof/>
        </w:rPr>
        <w:t xml:space="preserve"> which was more than the EUSF contribution. The Commission found that no financial correction was needed, and the file was closed in June 2025.</w:t>
      </w:r>
    </w:p>
    <w:p w14:paraId="1DC03DBC" w14:textId="2CF93185" w:rsidR="00946FB5" w:rsidRPr="00A85E62" w:rsidRDefault="00946FB5" w:rsidP="00946FB5">
      <w:pPr>
        <w:pStyle w:val="Text1"/>
        <w:ind w:left="0"/>
        <w:rPr>
          <w:noProof/>
        </w:rPr>
      </w:pPr>
      <w:r w:rsidRPr="00A85E62">
        <w:rPr>
          <w:b/>
          <w:bCs/>
          <w:noProof/>
        </w:rPr>
        <w:t>Italy, COVID-19 pandemic in 2020</w:t>
      </w:r>
      <w:r w:rsidR="00887713">
        <w:rPr>
          <w:noProof/>
        </w:rPr>
        <w:t>.</w:t>
      </w:r>
      <w:r w:rsidR="00887713" w:rsidRPr="00A85E62">
        <w:rPr>
          <w:noProof/>
        </w:rPr>
        <w:t xml:space="preserve"> </w:t>
      </w:r>
      <w:r w:rsidR="00BD3AC0" w:rsidRPr="00A85E62">
        <w:rPr>
          <w:noProof/>
        </w:rPr>
        <w:t xml:space="preserve">The </w:t>
      </w:r>
      <w:r w:rsidRPr="00A85E62">
        <w:rPr>
          <w:noProof/>
        </w:rPr>
        <w:t>financial contribution from the EUSF amounted to EUR </w:t>
      </w:r>
      <w:r w:rsidR="00BD3AC0" w:rsidRPr="00A85E62">
        <w:rPr>
          <w:noProof/>
        </w:rPr>
        <w:t>76 271 </w:t>
      </w:r>
      <w:r w:rsidRPr="00A85E62">
        <w:rPr>
          <w:noProof/>
        </w:rPr>
        <w:t xml:space="preserve">930. The Italian authorities submitted the implementation report and </w:t>
      </w:r>
      <w:r w:rsidR="00BD3AC0" w:rsidRPr="00A85E62">
        <w:rPr>
          <w:noProof/>
        </w:rPr>
        <w:t xml:space="preserve">validity </w:t>
      </w:r>
      <w:r w:rsidRPr="00A85E62">
        <w:rPr>
          <w:noProof/>
        </w:rPr>
        <w:t>statement in June</w:t>
      </w:r>
      <w:r w:rsidR="00BD3AC0" w:rsidRPr="00A85E62">
        <w:rPr>
          <w:noProof/>
        </w:rPr>
        <w:t xml:space="preserve"> </w:t>
      </w:r>
      <w:r w:rsidRPr="00A85E62">
        <w:rPr>
          <w:noProof/>
        </w:rPr>
        <w:t xml:space="preserve">2023. Based on the information provided by Italy, the eligible expenditure amounted </w:t>
      </w:r>
      <w:r w:rsidR="00CB6493" w:rsidRPr="00A85E62">
        <w:rPr>
          <w:noProof/>
        </w:rPr>
        <w:t xml:space="preserve">to </w:t>
      </w:r>
      <w:r w:rsidRPr="00A85E62">
        <w:rPr>
          <w:noProof/>
        </w:rPr>
        <w:t>EUR </w:t>
      </w:r>
      <w:r w:rsidR="00BD3AC0" w:rsidRPr="00A85E62">
        <w:rPr>
          <w:noProof/>
        </w:rPr>
        <w:t>86 250 </w:t>
      </w:r>
      <w:r w:rsidRPr="00A85E62">
        <w:rPr>
          <w:noProof/>
        </w:rPr>
        <w:t>000 and no irregularities were found. The Commission found that no financial correction was needed, and the file was closed in November 2025.</w:t>
      </w:r>
    </w:p>
    <w:p w14:paraId="26871ACA" w14:textId="14AF239C" w:rsidR="00946FB5" w:rsidRPr="00A85E62" w:rsidRDefault="00946FB5" w:rsidP="00946FB5">
      <w:pPr>
        <w:pStyle w:val="Text1"/>
        <w:ind w:left="0"/>
        <w:rPr>
          <w:noProof/>
        </w:rPr>
      </w:pPr>
      <w:r w:rsidRPr="00A85E62">
        <w:rPr>
          <w:b/>
          <w:bCs/>
          <w:noProof/>
        </w:rPr>
        <w:t>Austria, COVID-19 pandemic in 2020</w:t>
      </w:r>
      <w:r w:rsidR="00887713">
        <w:rPr>
          <w:noProof/>
        </w:rPr>
        <w:t>.</w:t>
      </w:r>
      <w:r w:rsidR="00887713" w:rsidRPr="00A85E62">
        <w:rPr>
          <w:noProof/>
        </w:rPr>
        <w:t xml:space="preserve"> </w:t>
      </w:r>
      <w:r w:rsidR="00BD3AC0" w:rsidRPr="00A85E62">
        <w:rPr>
          <w:noProof/>
        </w:rPr>
        <w:t xml:space="preserve">The </w:t>
      </w:r>
      <w:r w:rsidRPr="00A85E62">
        <w:rPr>
          <w:noProof/>
        </w:rPr>
        <w:t>financial contribution from the EUSF amounted to EUR </w:t>
      </w:r>
      <w:r w:rsidR="00BD3AC0" w:rsidRPr="00A85E62">
        <w:rPr>
          <w:noProof/>
        </w:rPr>
        <w:t>31 755 </w:t>
      </w:r>
      <w:r w:rsidRPr="00A85E62">
        <w:rPr>
          <w:noProof/>
        </w:rPr>
        <w:t xml:space="preserve">580. The Austrian authorities submitted the implementation report and </w:t>
      </w:r>
      <w:r w:rsidR="00BD3AC0" w:rsidRPr="00A85E62">
        <w:rPr>
          <w:noProof/>
        </w:rPr>
        <w:t xml:space="preserve">validity </w:t>
      </w:r>
      <w:r w:rsidRPr="00A85E62">
        <w:rPr>
          <w:noProof/>
        </w:rPr>
        <w:t>statement in December</w:t>
      </w:r>
      <w:r w:rsidR="00BD3AC0" w:rsidRPr="00A85E62">
        <w:rPr>
          <w:noProof/>
        </w:rPr>
        <w:t xml:space="preserve"> </w:t>
      </w:r>
      <w:r w:rsidRPr="00A85E62">
        <w:rPr>
          <w:noProof/>
        </w:rPr>
        <w:t xml:space="preserve">2023. Based on the information provided by Austria, the eligible expenditure amounted </w:t>
      </w:r>
      <w:r w:rsidR="00CB6493" w:rsidRPr="00A85E62">
        <w:rPr>
          <w:noProof/>
        </w:rPr>
        <w:t xml:space="preserve">to </w:t>
      </w:r>
      <w:r w:rsidRPr="00A85E62">
        <w:rPr>
          <w:noProof/>
        </w:rPr>
        <w:t>EUR </w:t>
      </w:r>
      <w:r w:rsidR="00BD3AC0" w:rsidRPr="00A85E62">
        <w:rPr>
          <w:noProof/>
        </w:rPr>
        <w:t>42 368 </w:t>
      </w:r>
      <w:r w:rsidRPr="00A85E62">
        <w:rPr>
          <w:noProof/>
        </w:rPr>
        <w:t>657.03 and no irregularities were found. The Commission found that no financial correction was needed, and the file was closed in July 2025.</w:t>
      </w:r>
    </w:p>
    <w:p w14:paraId="59ED6629" w14:textId="3FDC127A" w:rsidR="00B52D67" w:rsidRPr="00A85E62" w:rsidRDefault="00B52D67" w:rsidP="00B52D67">
      <w:pPr>
        <w:pStyle w:val="Text1"/>
        <w:ind w:left="0"/>
        <w:rPr>
          <w:noProof/>
        </w:rPr>
      </w:pPr>
      <w:r w:rsidRPr="00A85E62">
        <w:rPr>
          <w:b/>
          <w:bCs/>
          <w:noProof/>
        </w:rPr>
        <w:t>Romania, COVID-19 pandemic in 2020</w:t>
      </w:r>
      <w:r w:rsidR="00887713">
        <w:rPr>
          <w:noProof/>
        </w:rPr>
        <w:t>.</w:t>
      </w:r>
      <w:r w:rsidR="00887713" w:rsidRPr="00A85E62">
        <w:rPr>
          <w:noProof/>
        </w:rPr>
        <w:t xml:space="preserve"> </w:t>
      </w:r>
      <w:r w:rsidR="00BD3AC0" w:rsidRPr="00A85E62">
        <w:rPr>
          <w:noProof/>
        </w:rPr>
        <w:t xml:space="preserve">The </w:t>
      </w:r>
      <w:r w:rsidRPr="00A85E62">
        <w:rPr>
          <w:noProof/>
        </w:rPr>
        <w:t>financial contribution from the EUSF amounted to EUR </w:t>
      </w:r>
      <w:r w:rsidR="00BD3AC0" w:rsidRPr="00A85E62">
        <w:rPr>
          <w:noProof/>
        </w:rPr>
        <w:t>13 926 </w:t>
      </w:r>
      <w:r w:rsidRPr="00A85E62">
        <w:rPr>
          <w:noProof/>
        </w:rPr>
        <w:t xml:space="preserve">870. The Romanian authorities submitted the implementation report and </w:t>
      </w:r>
      <w:r w:rsidR="00BD3AC0" w:rsidRPr="00A85E62">
        <w:rPr>
          <w:noProof/>
        </w:rPr>
        <w:t xml:space="preserve">validity </w:t>
      </w:r>
      <w:r w:rsidRPr="00A85E62">
        <w:rPr>
          <w:noProof/>
        </w:rPr>
        <w:t>statement in October</w:t>
      </w:r>
      <w:r w:rsidR="00BD3AC0" w:rsidRPr="00A85E62">
        <w:rPr>
          <w:noProof/>
        </w:rPr>
        <w:t xml:space="preserve"> </w:t>
      </w:r>
      <w:r w:rsidRPr="00A85E62">
        <w:rPr>
          <w:noProof/>
        </w:rPr>
        <w:t xml:space="preserve">2023. Based on the information provided by Romania, the eligible expenditure amounted </w:t>
      </w:r>
      <w:r w:rsidR="00CB6493" w:rsidRPr="00A85E62">
        <w:rPr>
          <w:noProof/>
        </w:rPr>
        <w:t xml:space="preserve">to </w:t>
      </w:r>
      <w:r w:rsidRPr="00A85E62">
        <w:rPr>
          <w:noProof/>
        </w:rPr>
        <w:t>EUR </w:t>
      </w:r>
      <w:r w:rsidR="00BD3AC0" w:rsidRPr="00A85E62">
        <w:rPr>
          <w:noProof/>
        </w:rPr>
        <w:t>19 148 </w:t>
      </w:r>
      <w:r w:rsidRPr="00A85E62">
        <w:rPr>
          <w:noProof/>
        </w:rPr>
        <w:t>310.58 and no irregularities were found. The Commission found that no financial correction was needed, and the file was closed in July 2025.</w:t>
      </w:r>
    </w:p>
    <w:p w14:paraId="5F8BB9C4" w14:textId="4B4FD974" w:rsidR="00B83EA8" w:rsidRPr="00A85E62" w:rsidRDefault="00B83EA8" w:rsidP="00B83EA8">
      <w:pPr>
        <w:pStyle w:val="Text1"/>
        <w:ind w:left="0"/>
        <w:rPr>
          <w:noProof/>
        </w:rPr>
      </w:pPr>
      <w:r w:rsidRPr="00A85E62">
        <w:rPr>
          <w:b/>
          <w:bCs/>
          <w:noProof/>
        </w:rPr>
        <w:t>Croatia, COVID-19 pandemic in 2020</w:t>
      </w:r>
      <w:r w:rsidR="00887713">
        <w:rPr>
          <w:noProof/>
        </w:rPr>
        <w:t>.</w:t>
      </w:r>
      <w:r w:rsidR="00887713" w:rsidRPr="00A85E62">
        <w:rPr>
          <w:noProof/>
        </w:rPr>
        <w:t xml:space="preserve"> </w:t>
      </w:r>
      <w:r w:rsidR="00BD3AC0" w:rsidRPr="00A85E62">
        <w:rPr>
          <w:noProof/>
        </w:rPr>
        <w:t xml:space="preserve">The </w:t>
      </w:r>
      <w:r w:rsidRPr="00A85E62">
        <w:rPr>
          <w:noProof/>
        </w:rPr>
        <w:t>financial contribution from the EUSF amounted to EUR </w:t>
      </w:r>
      <w:r w:rsidR="0051260E" w:rsidRPr="00A85E62">
        <w:rPr>
          <w:noProof/>
        </w:rPr>
        <w:t>7 618 </w:t>
      </w:r>
      <w:r w:rsidRPr="00A85E62">
        <w:rPr>
          <w:noProof/>
        </w:rPr>
        <w:t xml:space="preserve">270. The Croatian authorities submitted the implementation report and </w:t>
      </w:r>
      <w:r w:rsidR="0051260E" w:rsidRPr="00A85E62">
        <w:rPr>
          <w:noProof/>
        </w:rPr>
        <w:t xml:space="preserve">validity </w:t>
      </w:r>
      <w:r w:rsidRPr="00A85E62">
        <w:rPr>
          <w:noProof/>
        </w:rPr>
        <w:t>statement in December</w:t>
      </w:r>
      <w:r w:rsidR="0051260E" w:rsidRPr="00A85E62">
        <w:rPr>
          <w:noProof/>
        </w:rPr>
        <w:t xml:space="preserve"> </w:t>
      </w:r>
      <w:r w:rsidRPr="00A85E62">
        <w:rPr>
          <w:noProof/>
        </w:rPr>
        <w:t xml:space="preserve">2023. Based on the information provided by Croatia, the eligible expenditure amounted </w:t>
      </w:r>
      <w:r w:rsidR="00CB6493" w:rsidRPr="00A85E62">
        <w:rPr>
          <w:noProof/>
        </w:rPr>
        <w:t xml:space="preserve">to </w:t>
      </w:r>
      <w:r w:rsidRPr="00A85E62">
        <w:rPr>
          <w:noProof/>
        </w:rPr>
        <w:t>EUR </w:t>
      </w:r>
      <w:r w:rsidR="0051260E" w:rsidRPr="00A85E62">
        <w:rPr>
          <w:noProof/>
        </w:rPr>
        <w:t>7 618 </w:t>
      </w:r>
      <w:r w:rsidRPr="00A85E62">
        <w:rPr>
          <w:noProof/>
        </w:rPr>
        <w:t>270 and no irregularities were found. The Commission found that no financial correction was needed, and the file was closed in September 2025.</w:t>
      </w:r>
    </w:p>
    <w:p w14:paraId="63F84529" w14:textId="0AD10424" w:rsidR="00B83EA8" w:rsidRPr="00A85E62" w:rsidRDefault="00B83EA8" w:rsidP="00B83EA8">
      <w:pPr>
        <w:pStyle w:val="Text1"/>
        <w:ind w:left="0"/>
        <w:rPr>
          <w:noProof/>
        </w:rPr>
      </w:pPr>
      <w:r w:rsidRPr="00A85E62">
        <w:rPr>
          <w:b/>
          <w:bCs/>
          <w:noProof/>
        </w:rPr>
        <w:t>Germany, COVID-19 pandemic in 2020</w:t>
      </w:r>
      <w:r w:rsidR="00887713">
        <w:rPr>
          <w:noProof/>
        </w:rPr>
        <w:t>.</w:t>
      </w:r>
      <w:r w:rsidR="00887713" w:rsidRPr="00A85E62">
        <w:rPr>
          <w:noProof/>
        </w:rPr>
        <w:t xml:space="preserve"> </w:t>
      </w:r>
      <w:r w:rsidR="009809AA" w:rsidRPr="00A85E62">
        <w:rPr>
          <w:noProof/>
        </w:rPr>
        <w:t xml:space="preserve">The </w:t>
      </w:r>
      <w:r w:rsidRPr="00A85E62">
        <w:rPr>
          <w:noProof/>
        </w:rPr>
        <w:t>financial contribution from the EUSF amounted to EUR </w:t>
      </w:r>
      <w:r w:rsidR="009809AA" w:rsidRPr="00A85E62">
        <w:rPr>
          <w:noProof/>
        </w:rPr>
        <w:t>29 147 </w:t>
      </w:r>
      <w:r w:rsidRPr="00A85E62">
        <w:rPr>
          <w:noProof/>
        </w:rPr>
        <w:t xml:space="preserve">795. The German authorities submitted the implementation report and </w:t>
      </w:r>
      <w:r w:rsidR="009809AA" w:rsidRPr="00A85E62">
        <w:rPr>
          <w:noProof/>
        </w:rPr>
        <w:t xml:space="preserve">validity </w:t>
      </w:r>
      <w:r w:rsidRPr="00A85E62">
        <w:rPr>
          <w:noProof/>
        </w:rPr>
        <w:t>statement in December</w:t>
      </w:r>
      <w:r w:rsidR="009809AA" w:rsidRPr="00A85E62">
        <w:rPr>
          <w:noProof/>
        </w:rPr>
        <w:t xml:space="preserve"> </w:t>
      </w:r>
      <w:r w:rsidRPr="00A85E62">
        <w:rPr>
          <w:noProof/>
        </w:rPr>
        <w:t xml:space="preserve">2023. Based on the information provided by Germany, the eligible expenditure amounted </w:t>
      </w:r>
      <w:r w:rsidR="00CB6493" w:rsidRPr="00A85E62">
        <w:rPr>
          <w:noProof/>
        </w:rPr>
        <w:t xml:space="preserve">to </w:t>
      </w:r>
      <w:r w:rsidRPr="00A85E62">
        <w:rPr>
          <w:noProof/>
        </w:rPr>
        <w:t>EUR </w:t>
      </w:r>
      <w:r w:rsidR="009809AA" w:rsidRPr="00A85E62">
        <w:rPr>
          <w:noProof/>
        </w:rPr>
        <w:t>2 079 000 </w:t>
      </w:r>
      <w:r w:rsidRPr="00A85E62">
        <w:rPr>
          <w:noProof/>
        </w:rPr>
        <w:t>000 and no irregularities were found. The Commission found that no financial correction was needed, and the file was closed in July 2025.</w:t>
      </w:r>
    </w:p>
    <w:p w14:paraId="1AF2CCB7" w14:textId="7390AE8E" w:rsidR="00F47C9B" w:rsidRPr="00A85E62" w:rsidRDefault="00F47C9B" w:rsidP="00F47C9B">
      <w:pPr>
        <w:pStyle w:val="Text1"/>
        <w:ind w:left="0"/>
        <w:rPr>
          <w:noProof/>
        </w:rPr>
      </w:pPr>
      <w:r w:rsidRPr="00A85E62">
        <w:rPr>
          <w:b/>
          <w:bCs/>
          <w:noProof/>
        </w:rPr>
        <w:t>Luxembourg, COVID-19 pandemic in 2020</w:t>
      </w:r>
      <w:r w:rsidR="00887713">
        <w:rPr>
          <w:noProof/>
        </w:rPr>
        <w:t>.</w:t>
      </w:r>
      <w:r w:rsidR="00887713" w:rsidRPr="00A85E62">
        <w:rPr>
          <w:noProof/>
        </w:rPr>
        <w:t xml:space="preserve"> </w:t>
      </w:r>
      <w:r w:rsidR="009809AA" w:rsidRPr="00A85E62">
        <w:rPr>
          <w:noProof/>
        </w:rPr>
        <w:t xml:space="preserve">The </w:t>
      </w:r>
      <w:r w:rsidRPr="00A85E62">
        <w:rPr>
          <w:noProof/>
        </w:rPr>
        <w:t>financial contribution from the EUSF amounted to EUR </w:t>
      </w:r>
      <w:r w:rsidR="009809AA" w:rsidRPr="00A85E62">
        <w:rPr>
          <w:noProof/>
        </w:rPr>
        <w:t>2 857 </w:t>
      </w:r>
      <w:r w:rsidRPr="00A85E62">
        <w:rPr>
          <w:noProof/>
        </w:rPr>
        <w:t xml:space="preserve">025. The Luxembourg authorities submitted the implementation report and </w:t>
      </w:r>
      <w:r w:rsidR="009809AA" w:rsidRPr="00A85E62">
        <w:rPr>
          <w:noProof/>
        </w:rPr>
        <w:t xml:space="preserve">validity </w:t>
      </w:r>
      <w:r w:rsidRPr="00A85E62">
        <w:rPr>
          <w:noProof/>
        </w:rPr>
        <w:t>statement in October</w:t>
      </w:r>
      <w:r w:rsidR="009809AA" w:rsidRPr="00A85E62">
        <w:rPr>
          <w:noProof/>
        </w:rPr>
        <w:t xml:space="preserve"> </w:t>
      </w:r>
      <w:r w:rsidRPr="00A85E62">
        <w:rPr>
          <w:noProof/>
        </w:rPr>
        <w:t xml:space="preserve">2023. Based on the information provided by Luxembourg, the eligible expenditure amounted </w:t>
      </w:r>
      <w:r w:rsidR="00CB6493" w:rsidRPr="00A85E62">
        <w:rPr>
          <w:noProof/>
        </w:rPr>
        <w:t xml:space="preserve">to </w:t>
      </w:r>
      <w:r w:rsidRPr="00A85E62">
        <w:rPr>
          <w:noProof/>
        </w:rPr>
        <w:t>EUR </w:t>
      </w:r>
      <w:r w:rsidR="009809AA" w:rsidRPr="00A85E62">
        <w:rPr>
          <w:noProof/>
        </w:rPr>
        <w:t>5 064 </w:t>
      </w:r>
      <w:r w:rsidRPr="00A85E62">
        <w:rPr>
          <w:noProof/>
        </w:rPr>
        <w:t>900 and no irregularities were found. The Commission found that no financial correction was needed, and the file was closed in January 2025.</w:t>
      </w:r>
    </w:p>
    <w:p w14:paraId="69EDE1FE" w14:textId="65398D1A" w:rsidR="00F17508" w:rsidRPr="00A85E62" w:rsidRDefault="00F17508" w:rsidP="00F17508">
      <w:pPr>
        <w:pStyle w:val="Text1"/>
        <w:ind w:left="0"/>
        <w:rPr>
          <w:noProof/>
          <w:highlight w:val="yellow"/>
        </w:rPr>
      </w:pPr>
    </w:p>
    <w:p w14:paraId="5975F011" w14:textId="77777777" w:rsidR="00256943" w:rsidRPr="00A85E62" w:rsidRDefault="00256943">
      <w:pPr>
        <w:spacing w:after="0" w:line="240" w:lineRule="auto"/>
        <w:rPr>
          <w:rFonts w:ascii="Times New Roman" w:eastAsia="Times New Roman" w:hAnsi="Times New Roman"/>
          <w:b/>
          <w:bCs/>
          <w:smallCaps/>
          <w:noProof/>
          <w:sz w:val="24"/>
          <w:szCs w:val="28"/>
          <w:highlight w:val="yellow"/>
          <w:lang w:eastAsia="en-GB"/>
        </w:rPr>
      </w:pPr>
      <w:bookmarkStart w:id="22" w:name="_Toc368320075"/>
      <w:r w:rsidRPr="00A85E62">
        <w:rPr>
          <w:noProof/>
          <w:highlight w:val="yellow"/>
        </w:rPr>
        <w:br w:type="page"/>
      </w:r>
    </w:p>
    <w:p w14:paraId="49229A8E" w14:textId="237EFB28" w:rsidR="008E01EB" w:rsidRPr="00A85E62" w:rsidRDefault="00A03794" w:rsidP="005B00D8">
      <w:pPr>
        <w:pStyle w:val="Heading1"/>
        <w:rPr>
          <w:noProof/>
        </w:rPr>
      </w:pPr>
      <w:bookmarkStart w:id="23" w:name="_Toc232416545"/>
      <w:r w:rsidRPr="00A85E62">
        <w:rPr>
          <w:noProof/>
        </w:rPr>
        <w:t>Conclusions</w:t>
      </w:r>
      <w:bookmarkEnd w:id="23"/>
    </w:p>
    <w:p w14:paraId="3EC95BC0" w14:textId="4DDBD229" w:rsidR="00404930" w:rsidRPr="00D01DD1" w:rsidRDefault="00C77B58" w:rsidP="00283809">
      <w:pPr>
        <w:pStyle w:val="Text1"/>
        <w:ind w:left="0"/>
        <w:rPr>
          <w:noProof/>
          <w:lang w:val="en-IE"/>
        </w:rPr>
      </w:pPr>
      <w:r w:rsidRPr="00A85E62">
        <w:rPr>
          <w:noProof/>
        </w:rPr>
        <w:t>In 202</w:t>
      </w:r>
      <w:r w:rsidR="00B579E2" w:rsidRPr="00A85E62">
        <w:rPr>
          <w:noProof/>
        </w:rPr>
        <w:t>5</w:t>
      </w:r>
      <w:r w:rsidRPr="00A85E62">
        <w:rPr>
          <w:noProof/>
        </w:rPr>
        <w:t xml:space="preserve">, Europe </w:t>
      </w:r>
      <w:r w:rsidR="00404930" w:rsidRPr="00A85E62">
        <w:rPr>
          <w:noProof/>
        </w:rPr>
        <w:t>remained</w:t>
      </w:r>
      <w:r w:rsidR="00AA5959" w:rsidRPr="00A85E62">
        <w:rPr>
          <w:noProof/>
        </w:rPr>
        <w:t xml:space="preserve"> the fastest</w:t>
      </w:r>
      <w:r w:rsidR="00404930" w:rsidRPr="00A85E62">
        <w:rPr>
          <w:noProof/>
        </w:rPr>
        <w:t>-</w:t>
      </w:r>
      <w:r w:rsidR="00AA5959" w:rsidRPr="00A85E62">
        <w:rPr>
          <w:noProof/>
        </w:rPr>
        <w:t>warming continent</w:t>
      </w:r>
      <w:r w:rsidR="00404930" w:rsidRPr="00A85E62">
        <w:rPr>
          <w:noProof/>
        </w:rPr>
        <w:t>,</w:t>
      </w:r>
      <w:r w:rsidR="001477E3">
        <w:rPr>
          <w:noProof/>
        </w:rPr>
        <w:t xml:space="preserve"> </w:t>
      </w:r>
      <w:r w:rsidR="00AA5959" w:rsidRPr="00A85E62">
        <w:rPr>
          <w:noProof/>
        </w:rPr>
        <w:t xml:space="preserve">with </w:t>
      </w:r>
      <w:r w:rsidR="00404930" w:rsidRPr="00A85E62">
        <w:rPr>
          <w:noProof/>
        </w:rPr>
        <w:t>over</w:t>
      </w:r>
      <w:r w:rsidR="00AA5959" w:rsidRPr="00A85E62">
        <w:rPr>
          <w:noProof/>
        </w:rPr>
        <w:t xml:space="preserve"> 95% of the continent </w:t>
      </w:r>
      <w:r w:rsidR="00404930" w:rsidRPr="00A85E62">
        <w:rPr>
          <w:noProof/>
        </w:rPr>
        <w:t>recording</w:t>
      </w:r>
      <w:r w:rsidR="00AA5959" w:rsidRPr="00A85E62">
        <w:rPr>
          <w:noProof/>
        </w:rPr>
        <w:t xml:space="preserve"> above-average temperatures</w:t>
      </w:r>
      <w:r w:rsidR="007B197A">
        <w:rPr>
          <w:noProof/>
        </w:rPr>
        <w:t xml:space="preserve"> and </w:t>
      </w:r>
      <w:r w:rsidR="007B197A" w:rsidRPr="007B197A">
        <w:rPr>
          <w:noProof/>
        </w:rPr>
        <w:t>was marked by a range of extreme events, from widespread drought in spring and summer to heatwaves from the Mediterranean to the Arctic Circle, wildfires in southern Europe and storms across the continent</w:t>
      </w:r>
      <w:r w:rsidR="00AA5959" w:rsidRPr="00A85E62">
        <w:rPr>
          <w:rStyle w:val="FootnoteReference"/>
          <w:noProof/>
        </w:rPr>
        <w:footnoteReference w:id="4"/>
      </w:r>
      <w:r w:rsidR="00AA5959" w:rsidRPr="00A85E62">
        <w:rPr>
          <w:noProof/>
        </w:rPr>
        <w:t xml:space="preserve">. </w:t>
      </w:r>
    </w:p>
    <w:p w14:paraId="6B2D861E" w14:textId="051A4B23" w:rsidR="00C77B58" w:rsidRPr="00A85E62" w:rsidRDefault="001477E3" w:rsidP="00283809">
      <w:pPr>
        <w:pStyle w:val="Text1"/>
        <w:ind w:left="0"/>
        <w:rPr>
          <w:noProof/>
        </w:rPr>
      </w:pPr>
      <w:r>
        <w:rPr>
          <w:noProof/>
        </w:rPr>
        <w:t>E</w:t>
      </w:r>
      <w:r w:rsidR="00F97C62" w:rsidRPr="00A85E62">
        <w:rPr>
          <w:noProof/>
        </w:rPr>
        <w:t xml:space="preserve">astern continental Europe </w:t>
      </w:r>
      <w:r w:rsidR="00404930" w:rsidRPr="00A85E62">
        <w:rPr>
          <w:noProof/>
        </w:rPr>
        <w:t xml:space="preserve">endured prolonged </w:t>
      </w:r>
      <w:r w:rsidR="00F97C62" w:rsidRPr="00A85E62">
        <w:rPr>
          <w:noProof/>
        </w:rPr>
        <w:t xml:space="preserve">periods of </w:t>
      </w:r>
      <w:r w:rsidR="00404930" w:rsidRPr="00A85E62">
        <w:rPr>
          <w:noProof/>
        </w:rPr>
        <w:t>heavy rainfall</w:t>
      </w:r>
      <w:r w:rsidR="00F97C62" w:rsidRPr="00A85E62">
        <w:rPr>
          <w:noProof/>
        </w:rPr>
        <w:t xml:space="preserve"> </w:t>
      </w:r>
      <w:r w:rsidR="00404930" w:rsidRPr="00A85E62">
        <w:rPr>
          <w:noProof/>
        </w:rPr>
        <w:t>followed by</w:t>
      </w:r>
      <w:r w:rsidR="00F97C62" w:rsidRPr="00A85E62">
        <w:rPr>
          <w:noProof/>
        </w:rPr>
        <w:t xml:space="preserve"> intense drought</w:t>
      </w:r>
      <w:r w:rsidR="00404930" w:rsidRPr="00A85E62">
        <w:rPr>
          <w:noProof/>
        </w:rPr>
        <w:t>, triggering</w:t>
      </w:r>
      <w:r w:rsidR="00F97C62" w:rsidRPr="00A85E62">
        <w:rPr>
          <w:noProof/>
        </w:rPr>
        <w:t xml:space="preserve"> devastating floods. Similarly to </w:t>
      </w:r>
      <w:r w:rsidR="00C81537" w:rsidRPr="00A85E62">
        <w:rPr>
          <w:noProof/>
        </w:rPr>
        <w:t xml:space="preserve">previous </w:t>
      </w:r>
      <w:r w:rsidR="00F97C62" w:rsidRPr="00A85E62">
        <w:rPr>
          <w:noProof/>
        </w:rPr>
        <w:t xml:space="preserve">years, </w:t>
      </w:r>
      <w:r w:rsidR="00C81537" w:rsidRPr="00A85E62">
        <w:rPr>
          <w:noProof/>
        </w:rPr>
        <w:t xml:space="preserve">southern </w:t>
      </w:r>
      <w:r w:rsidR="00F97C62" w:rsidRPr="00A85E62">
        <w:rPr>
          <w:noProof/>
        </w:rPr>
        <w:t xml:space="preserve">Europe </w:t>
      </w:r>
      <w:r w:rsidR="00404930" w:rsidRPr="00A85E62">
        <w:rPr>
          <w:noProof/>
        </w:rPr>
        <w:t>faced persistent</w:t>
      </w:r>
      <w:r w:rsidR="00F97C62" w:rsidRPr="00A85E62">
        <w:rPr>
          <w:noProof/>
        </w:rPr>
        <w:t xml:space="preserve"> drought</w:t>
      </w:r>
      <w:r w:rsidR="00404930" w:rsidRPr="00A85E62">
        <w:rPr>
          <w:noProof/>
        </w:rPr>
        <w:t>s</w:t>
      </w:r>
      <w:r w:rsidR="00F97C62" w:rsidRPr="00A85E62">
        <w:rPr>
          <w:noProof/>
        </w:rPr>
        <w:t xml:space="preserve">, </w:t>
      </w:r>
      <w:r w:rsidR="00404930" w:rsidRPr="00A85E62">
        <w:rPr>
          <w:noProof/>
        </w:rPr>
        <w:t xml:space="preserve">record-breaking </w:t>
      </w:r>
      <w:r w:rsidR="00F97C62" w:rsidRPr="00A85E62">
        <w:rPr>
          <w:noProof/>
        </w:rPr>
        <w:t xml:space="preserve">heatwaves and </w:t>
      </w:r>
      <w:r w:rsidR="006946DC" w:rsidRPr="00A85E62">
        <w:rPr>
          <w:noProof/>
        </w:rPr>
        <w:t>rampant</w:t>
      </w:r>
      <w:r w:rsidR="00F97C62" w:rsidRPr="00A85E62">
        <w:rPr>
          <w:noProof/>
        </w:rPr>
        <w:t xml:space="preserve"> wildfires. </w:t>
      </w:r>
      <w:r w:rsidRPr="00A85E62">
        <w:rPr>
          <w:noProof/>
        </w:rPr>
        <w:t xml:space="preserve">The French outermost territories of Mayotte and Réunion were particularly exposed and damaged by successive cyclones due to their geography. </w:t>
      </w:r>
      <w:r w:rsidR="006946DC" w:rsidRPr="00A85E62">
        <w:rPr>
          <w:noProof/>
        </w:rPr>
        <w:t xml:space="preserve">The resulting destruction </w:t>
      </w:r>
      <w:r w:rsidR="00C81537" w:rsidRPr="00A85E62">
        <w:rPr>
          <w:noProof/>
        </w:rPr>
        <w:t xml:space="preserve">– </w:t>
      </w:r>
      <w:r w:rsidR="006946DC" w:rsidRPr="00A85E62">
        <w:rPr>
          <w:noProof/>
        </w:rPr>
        <w:t xml:space="preserve">including widespread damage to homes and critical infrastructure </w:t>
      </w:r>
      <w:r w:rsidR="00C81537" w:rsidRPr="00A85E62">
        <w:rPr>
          <w:noProof/>
        </w:rPr>
        <w:t xml:space="preserve">– </w:t>
      </w:r>
      <w:r w:rsidR="006946DC" w:rsidRPr="00A85E62">
        <w:rPr>
          <w:noProof/>
        </w:rPr>
        <w:t xml:space="preserve">devastated the lives and livelihoods of thousands of Europeans. These events underscored the critical need for robust climate adaptation and mitigation measures to be implemented across </w:t>
      </w:r>
      <w:r w:rsidR="00C77B58" w:rsidRPr="00A85E62">
        <w:rPr>
          <w:noProof/>
        </w:rPr>
        <w:t>Europe.</w:t>
      </w:r>
    </w:p>
    <w:p w14:paraId="431099B6" w14:textId="73190D4E" w:rsidR="007649D3" w:rsidRDefault="00B825B7" w:rsidP="00283809">
      <w:pPr>
        <w:pStyle w:val="Text1"/>
        <w:ind w:left="0"/>
        <w:rPr>
          <w:noProof/>
        </w:rPr>
      </w:pPr>
      <w:r w:rsidRPr="00A85E62">
        <w:rPr>
          <w:noProof/>
        </w:rPr>
        <w:t xml:space="preserve">Thanks to </w:t>
      </w:r>
      <w:r w:rsidR="009136F1" w:rsidRPr="00A85E62">
        <w:rPr>
          <w:noProof/>
        </w:rPr>
        <w:t xml:space="preserve">its </w:t>
      </w:r>
      <w:r w:rsidRPr="00A85E62">
        <w:rPr>
          <w:noProof/>
        </w:rPr>
        <w:t xml:space="preserve">increased budget </w:t>
      </w:r>
      <w:r w:rsidR="00BF2156" w:rsidRPr="00A85E62">
        <w:rPr>
          <w:noProof/>
        </w:rPr>
        <w:t>from</w:t>
      </w:r>
      <w:r w:rsidRPr="00A85E62">
        <w:rPr>
          <w:noProof/>
        </w:rPr>
        <w:t xml:space="preserve"> 2024</w:t>
      </w:r>
      <w:r w:rsidR="00C81537" w:rsidRPr="00A85E62">
        <w:rPr>
          <w:noProof/>
        </w:rPr>
        <w:t xml:space="preserve"> onwards</w:t>
      </w:r>
      <w:r w:rsidRPr="00A85E62">
        <w:rPr>
          <w:noProof/>
        </w:rPr>
        <w:t xml:space="preserve">, the </w:t>
      </w:r>
      <w:r w:rsidR="009136F1" w:rsidRPr="00A85E62">
        <w:rPr>
          <w:noProof/>
        </w:rPr>
        <w:t xml:space="preserve">EUSF </w:t>
      </w:r>
      <w:r w:rsidR="007649D3">
        <w:rPr>
          <w:noProof/>
        </w:rPr>
        <w:t>was</w:t>
      </w:r>
      <w:r w:rsidR="009136F1" w:rsidRPr="00A85E62">
        <w:rPr>
          <w:noProof/>
        </w:rPr>
        <w:t xml:space="preserve"> better </w:t>
      </w:r>
      <w:r w:rsidRPr="00A85E62">
        <w:rPr>
          <w:noProof/>
        </w:rPr>
        <w:t>able to</w:t>
      </w:r>
      <w:r w:rsidR="00283809" w:rsidRPr="00A85E62">
        <w:rPr>
          <w:noProof/>
        </w:rPr>
        <w:t xml:space="preserve"> assist </w:t>
      </w:r>
      <w:r w:rsidR="009136F1" w:rsidRPr="00A85E62">
        <w:rPr>
          <w:noProof/>
        </w:rPr>
        <w:t xml:space="preserve">national </w:t>
      </w:r>
      <w:r w:rsidR="00283809" w:rsidRPr="00A85E62">
        <w:rPr>
          <w:noProof/>
        </w:rPr>
        <w:t xml:space="preserve">reconstruction and recovery efforts </w:t>
      </w:r>
      <w:r w:rsidR="009136F1" w:rsidRPr="00A85E62">
        <w:rPr>
          <w:noProof/>
        </w:rPr>
        <w:t xml:space="preserve">in </w:t>
      </w:r>
      <w:r w:rsidR="00283809" w:rsidRPr="00A85E62">
        <w:rPr>
          <w:noProof/>
        </w:rPr>
        <w:t>countries hit by natural disasters</w:t>
      </w:r>
      <w:r w:rsidR="007649D3">
        <w:rPr>
          <w:noProof/>
        </w:rPr>
        <w:t>, by providing the aid amounts calculated based on the agreed methodology to be paid in full</w:t>
      </w:r>
      <w:r w:rsidR="007649D3" w:rsidRPr="005266DD">
        <w:rPr>
          <w:noProof/>
        </w:rPr>
        <w:t>.</w:t>
      </w:r>
      <w:r w:rsidR="00283809" w:rsidRPr="00A85E62">
        <w:rPr>
          <w:noProof/>
        </w:rPr>
        <w:t xml:space="preserve"> </w:t>
      </w:r>
    </w:p>
    <w:p w14:paraId="28C85598" w14:textId="2B10C0D1" w:rsidR="00283809" w:rsidRPr="00A85E62" w:rsidRDefault="00283809" w:rsidP="00283809">
      <w:pPr>
        <w:pStyle w:val="Text1"/>
        <w:ind w:left="0"/>
        <w:rPr>
          <w:noProof/>
        </w:rPr>
      </w:pPr>
      <w:r w:rsidRPr="00A85E62">
        <w:rPr>
          <w:noProof/>
        </w:rPr>
        <w:t xml:space="preserve">Additionally, </w:t>
      </w:r>
      <w:r w:rsidR="009136F1" w:rsidRPr="00A85E62">
        <w:rPr>
          <w:noProof/>
        </w:rPr>
        <w:t>the EUSF</w:t>
      </w:r>
      <w:r w:rsidRPr="00A85E62">
        <w:rPr>
          <w:noProof/>
        </w:rPr>
        <w:t xml:space="preserve"> help</w:t>
      </w:r>
      <w:r w:rsidR="007649D3">
        <w:rPr>
          <w:noProof/>
        </w:rPr>
        <w:t>ed</w:t>
      </w:r>
      <w:r w:rsidRPr="00A85E62">
        <w:rPr>
          <w:noProof/>
        </w:rPr>
        <w:t xml:space="preserve"> </w:t>
      </w:r>
      <w:r w:rsidR="00CB6493" w:rsidRPr="00A85E62">
        <w:rPr>
          <w:noProof/>
        </w:rPr>
        <w:t xml:space="preserve">the </w:t>
      </w:r>
      <w:r w:rsidRPr="00A85E62">
        <w:rPr>
          <w:noProof/>
        </w:rPr>
        <w:t xml:space="preserve">regions </w:t>
      </w:r>
      <w:r w:rsidR="00CB6493" w:rsidRPr="00A85E62">
        <w:rPr>
          <w:noProof/>
        </w:rPr>
        <w:t xml:space="preserve">affected to </w:t>
      </w:r>
      <w:r w:rsidRPr="00A85E62">
        <w:rPr>
          <w:noProof/>
        </w:rPr>
        <w:t>quickly resume their economic and social activit</w:t>
      </w:r>
      <w:r w:rsidR="009136F1" w:rsidRPr="00A85E62">
        <w:rPr>
          <w:noProof/>
        </w:rPr>
        <w:t>y</w:t>
      </w:r>
      <w:r w:rsidRPr="00A85E62">
        <w:rPr>
          <w:noProof/>
        </w:rPr>
        <w:t xml:space="preserve"> by repairing and </w:t>
      </w:r>
      <w:r w:rsidR="009136F1" w:rsidRPr="00A85E62">
        <w:rPr>
          <w:noProof/>
        </w:rPr>
        <w:t xml:space="preserve">restoring </w:t>
      </w:r>
      <w:r w:rsidRPr="00A85E62">
        <w:rPr>
          <w:noProof/>
        </w:rPr>
        <w:t xml:space="preserve">critical infrastructure </w:t>
      </w:r>
      <w:r w:rsidR="00564D4A" w:rsidRPr="00A85E62">
        <w:rPr>
          <w:noProof/>
        </w:rPr>
        <w:t xml:space="preserve">while </w:t>
      </w:r>
      <w:r w:rsidRPr="00A85E62">
        <w:rPr>
          <w:noProof/>
        </w:rPr>
        <w:t>reducing the financial burden on national and local governments.</w:t>
      </w:r>
    </w:p>
    <w:bookmarkEnd w:id="22"/>
    <w:p w14:paraId="4E133C67" w14:textId="02857A19" w:rsidR="007649D3" w:rsidRPr="005266DD" w:rsidRDefault="007649D3" w:rsidP="007649D3">
      <w:pPr>
        <w:pStyle w:val="Text1"/>
        <w:ind w:left="0"/>
        <w:rPr>
          <w:noProof/>
        </w:rPr>
      </w:pPr>
      <w:r w:rsidRPr="005266DD">
        <w:rPr>
          <w:noProof/>
        </w:rPr>
        <w:t xml:space="preserve">To conclude, the number of applications </w:t>
      </w:r>
      <w:r>
        <w:rPr>
          <w:noProof/>
        </w:rPr>
        <w:t xml:space="preserve">for assistance </w:t>
      </w:r>
      <w:r w:rsidRPr="005266DD">
        <w:rPr>
          <w:noProof/>
        </w:rPr>
        <w:t xml:space="preserve">and the increased </w:t>
      </w:r>
      <w:r>
        <w:rPr>
          <w:noProof/>
        </w:rPr>
        <w:t xml:space="preserve">pressure on the EUSF </w:t>
      </w:r>
      <w:r w:rsidRPr="005266DD">
        <w:rPr>
          <w:noProof/>
        </w:rPr>
        <w:t xml:space="preserve">budget </w:t>
      </w:r>
      <w:r>
        <w:rPr>
          <w:noProof/>
        </w:rPr>
        <w:t>confirm the</w:t>
      </w:r>
      <w:r w:rsidRPr="005266DD">
        <w:rPr>
          <w:noProof/>
        </w:rPr>
        <w:t xml:space="preserve"> high </w:t>
      </w:r>
      <w:r>
        <w:rPr>
          <w:noProof/>
        </w:rPr>
        <w:t xml:space="preserve">need </w:t>
      </w:r>
      <w:r w:rsidRPr="005266DD">
        <w:rPr>
          <w:noProof/>
        </w:rPr>
        <w:t xml:space="preserve">for </w:t>
      </w:r>
      <w:r>
        <w:rPr>
          <w:noProof/>
        </w:rPr>
        <w:t xml:space="preserve">the Fund’s </w:t>
      </w:r>
      <w:r w:rsidRPr="005266DD">
        <w:rPr>
          <w:noProof/>
        </w:rPr>
        <w:t>support.</w:t>
      </w:r>
    </w:p>
    <w:p w14:paraId="2B5FB084" w14:textId="77777777" w:rsidR="00735E95" w:rsidRPr="00A85E62" w:rsidRDefault="00735E95" w:rsidP="00CD2F9D">
      <w:pPr>
        <w:pStyle w:val="Text1"/>
        <w:rPr>
          <w:noProof/>
        </w:rPr>
      </w:pPr>
    </w:p>
    <w:sectPr w:rsidR="00735E95" w:rsidRPr="00A85E62">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82BA2" w14:textId="77777777" w:rsidR="006E74E4" w:rsidRPr="00A85E62" w:rsidRDefault="006E74E4" w:rsidP="00681F80">
      <w:pPr>
        <w:spacing w:after="0" w:line="240" w:lineRule="auto"/>
      </w:pPr>
      <w:r w:rsidRPr="00A85E62">
        <w:separator/>
      </w:r>
    </w:p>
  </w:endnote>
  <w:endnote w:type="continuationSeparator" w:id="0">
    <w:p w14:paraId="76A8CC96" w14:textId="77777777" w:rsidR="006E74E4" w:rsidRPr="00A85E62" w:rsidRDefault="006E74E4" w:rsidP="00681F80">
      <w:pPr>
        <w:spacing w:after="0" w:line="240" w:lineRule="auto"/>
      </w:pPr>
      <w:r w:rsidRPr="00A85E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1E46" w14:textId="6A3AEB45" w:rsidR="005723A3" w:rsidRPr="005723A3" w:rsidRDefault="005723A3" w:rsidP="005723A3">
    <w:pPr>
      <w:pStyle w:val="FooterCoverPage"/>
      <w:rPr>
        <w:rFonts w:ascii="Arial" w:hAnsi="Arial" w:cs="Arial"/>
        <w:b/>
        <w:sz w:val="48"/>
      </w:rPr>
    </w:pPr>
    <w:r w:rsidRPr="005723A3">
      <w:rPr>
        <w:rFonts w:ascii="Arial" w:hAnsi="Arial" w:cs="Arial"/>
        <w:b/>
        <w:sz w:val="48"/>
      </w:rPr>
      <w:t>EN</w:t>
    </w:r>
    <w:r w:rsidRPr="005723A3">
      <w:rPr>
        <w:rFonts w:ascii="Arial" w:hAnsi="Arial" w:cs="Arial"/>
        <w:b/>
        <w:sz w:val="48"/>
      </w:rPr>
      <w:tab/>
    </w:r>
    <w:r w:rsidRPr="005723A3">
      <w:rPr>
        <w:rFonts w:ascii="Arial" w:hAnsi="Arial" w:cs="Arial"/>
        <w:b/>
        <w:sz w:val="48"/>
      </w:rPr>
      <w:tab/>
    </w:r>
    <w:r w:rsidRPr="005723A3">
      <w:tab/>
    </w:r>
    <w:proofErr w:type="spellStart"/>
    <w:r w:rsidRPr="005723A3">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ED065" w14:textId="24528511" w:rsidR="005723A3" w:rsidRPr="005723A3" w:rsidRDefault="005723A3" w:rsidP="005723A3">
    <w:pPr>
      <w:pStyle w:val="FooterCoverPage"/>
      <w:rPr>
        <w:rFonts w:ascii="Arial" w:hAnsi="Arial" w:cs="Arial"/>
        <w:b/>
        <w:sz w:val="48"/>
      </w:rPr>
    </w:pPr>
    <w:r w:rsidRPr="005723A3">
      <w:rPr>
        <w:rFonts w:ascii="Arial" w:hAnsi="Arial" w:cs="Arial"/>
        <w:b/>
        <w:sz w:val="48"/>
      </w:rPr>
      <w:t>EN</w:t>
    </w:r>
    <w:r w:rsidRPr="005723A3">
      <w:rPr>
        <w:rFonts w:ascii="Arial" w:hAnsi="Arial" w:cs="Arial"/>
        <w:b/>
        <w:sz w:val="48"/>
      </w:rPr>
      <w:tab/>
    </w:r>
    <w:r w:rsidRPr="005723A3">
      <w:rPr>
        <w:rFonts w:ascii="Arial" w:hAnsi="Arial" w:cs="Arial"/>
        <w:b/>
        <w:sz w:val="48"/>
      </w:rPr>
      <w:tab/>
    </w:r>
    <w:r w:rsidRPr="005723A3">
      <w:tab/>
    </w:r>
    <w:proofErr w:type="spellStart"/>
    <w:r w:rsidRPr="005723A3">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B964" w14:textId="77777777" w:rsidR="005723A3" w:rsidRPr="005723A3" w:rsidRDefault="005723A3" w:rsidP="005723A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A746" w14:textId="77777777" w:rsidR="00D83001" w:rsidRPr="00A85E62" w:rsidRDefault="00D830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614E" w14:textId="19CF7940" w:rsidR="00D83001" w:rsidRPr="00A85E62" w:rsidRDefault="00D83001">
    <w:pPr>
      <w:pStyle w:val="Footer"/>
      <w:jc w:val="center"/>
    </w:pPr>
    <w:r w:rsidRPr="00A85E62">
      <w:fldChar w:fldCharType="begin"/>
    </w:r>
    <w:r w:rsidRPr="00A85E62">
      <w:instrText xml:space="preserve"> PAGE   \* MERGEFORMAT </w:instrText>
    </w:r>
    <w:r w:rsidRPr="00A85E62">
      <w:fldChar w:fldCharType="separate"/>
    </w:r>
    <w:r w:rsidR="005723A3">
      <w:rPr>
        <w:noProof/>
      </w:rPr>
      <w:t>1</w:t>
    </w:r>
    <w:r w:rsidRPr="00A85E62">
      <w:fldChar w:fldCharType="end"/>
    </w:r>
  </w:p>
  <w:p w14:paraId="2F2E92BA" w14:textId="77777777" w:rsidR="00D83001" w:rsidRPr="00A85E62" w:rsidRDefault="00D83001" w:rsidP="00681F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1F25" w14:textId="77777777" w:rsidR="00D83001" w:rsidRPr="00A85E62" w:rsidRDefault="00D83001">
    <w:pPr>
      <w:pStyle w:val="Footer"/>
      <w:jc w:val="center"/>
    </w:pPr>
    <w:r w:rsidRPr="00A85E62">
      <w:fldChar w:fldCharType="begin"/>
    </w:r>
    <w:r w:rsidRPr="00A85E62">
      <w:instrText xml:space="preserve"> PAGE   \* MERGEFORMAT </w:instrText>
    </w:r>
    <w:r w:rsidRPr="00A85E62">
      <w:fldChar w:fldCharType="separate"/>
    </w:r>
    <w:r w:rsidRPr="00A85E62">
      <w:t>1</w:t>
    </w:r>
    <w:r w:rsidRPr="00A85E62">
      <w:fldChar w:fldCharType="end"/>
    </w:r>
  </w:p>
  <w:p w14:paraId="3BE67328" w14:textId="77777777" w:rsidR="00D83001" w:rsidRPr="00A85E62" w:rsidRDefault="00D830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C9C4" w14:textId="77777777" w:rsidR="009E211F" w:rsidRPr="00A85E62" w:rsidRDefault="009E21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EB0B" w14:textId="47E93482" w:rsidR="009E211F" w:rsidRPr="00A85E62" w:rsidRDefault="009E211F" w:rsidP="00E06B92">
    <w:pPr>
      <w:pStyle w:val="Footer"/>
      <w:jc w:val="center"/>
    </w:pPr>
    <w:r w:rsidRPr="00A85E62">
      <w:fldChar w:fldCharType="begin"/>
    </w:r>
    <w:r w:rsidRPr="00A85E62">
      <w:instrText xml:space="preserve"> PAGE   \* MERGEFORMAT </w:instrText>
    </w:r>
    <w:r w:rsidRPr="00A85E62">
      <w:fldChar w:fldCharType="separate"/>
    </w:r>
    <w:r w:rsidR="005723A3">
      <w:rPr>
        <w:noProof/>
      </w:rPr>
      <w:t>11</w:t>
    </w:r>
    <w:r w:rsidRPr="00A85E62">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859C" w14:textId="77777777" w:rsidR="009E211F" w:rsidRPr="00A85E62" w:rsidRDefault="009E2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8F1A" w14:textId="77777777" w:rsidR="006E74E4" w:rsidRPr="00A85E62" w:rsidRDefault="006E74E4" w:rsidP="00681F80">
      <w:pPr>
        <w:spacing w:after="0" w:line="240" w:lineRule="auto"/>
      </w:pPr>
      <w:r w:rsidRPr="00A85E62">
        <w:separator/>
      </w:r>
    </w:p>
  </w:footnote>
  <w:footnote w:type="continuationSeparator" w:id="0">
    <w:p w14:paraId="097928B8" w14:textId="77777777" w:rsidR="006E74E4" w:rsidRPr="00A85E62" w:rsidRDefault="006E74E4" w:rsidP="00681F80">
      <w:pPr>
        <w:spacing w:after="0" w:line="240" w:lineRule="auto"/>
      </w:pPr>
      <w:r w:rsidRPr="00A85E62">
        <w:continuationSeparator/>
      </w:r>
    </w:p>
  </w:footnote>
  <w:footnote w:id="1">
    <w:p w14:paraId="7127F2DF" w14:textId="5FF2DE3C" w:rsidR="00684764" w:rsidRPr="00A85E62" w:rsidRDefault="00684764" w:rsidP="00684764">
      <w:pPr>
        <w:pStyle w:val="FootnoteText"/>
        <w:ind w:left="0" w:hanging="11"/>
      </w:pPr>
      <w:r w:rsidRPr="00A85E62">
        <w:rPr>
          <w:rStyle w:val="FootnoteReference"/>
        </w:rPr>
        <w:footnoteRef/>
      </w:r>
      <w:r w:rsidRPr="00A85E62">
        <w:t xml:space="preserve"> Council Regulation (EC) No 2012/2002 of 11 November 2002 establishing the European Union Solidarity Fund (OJ L 311, 14.11.2002, p. 3)</w:t>
      </w:r>
      <w:r w:rsidR="00CA1DC0" w:rsidRPr="00A85E62">
        <w:t>.</w:t>
      </w:r>
    </w:p>
  </w:footnote>
  <w:footnote w:id="2">
    <w:p w14:paraId="5710D84C" w14:textId="55A9B5B9" w:rsidR="006074F1" w:rsidRPr="00A85E62" w:rsidRDefault="006074F1" w:rsidP="006074F1">
      <w:pPr>
        <w:pStyle w:val="FootnoteText"/>
      </w:pPr>
      <w:r w:rsidRPr="00A85E62">
        <w:rPr>
          <w:rStyle w:val="FootnoteReference"/>
        </w:rPr>
        <w:footnoteRef/>
      </w:r>
      <w:r w:rsidRPr="00A85E62">
        <w:t xml:space="preserve"> C(202</w:t>
      </w:r>
      <w:r w:rsidR="007229BD" w:rsidRPr="00A85E62">
        <w:t>5</w:t>
      </w:r>
      <w:r w:rsidRPr="00A85E62">
        <w:t xml:space="preserve">) </w:t>
      </w:r>
      <w:r w:rsidR="007229BD" w:rsidRPr="00A85E62">
        <w:t>3237</w:t>
      </w:r>
      <w:r w:rsidRPr="00A85E62">
        <w:t xml:space="preserve"> of 2</w:t>
      </w:r>
      <w:r w:rsidR="007229BD" w:rsidRPr="00A85E62">
        <w:t>2</w:t>
      </w:r>
      <w:r w:rsidRPr="00A85E62">
        <w:t>.</w:t>
      </w:r>
      <w:r w:rsidR="007229BD" w:rsidRPr="00A85E62">
        <w:t>5</w:t>
      </w:r>
      <w:r w:rsidRPr="00A85E62">
        <w:t>.202</w:t>
      </w:r>
      <w:r w:rsidR="007229BD" w:rsidRPr="00A85E62">
        <w:t>5</w:t>
      </w:r>
      <w:r w:rsidR="005266DD" w:rsidRPr="00A85E62">
        <w:t>.</w:t>
      </w:r>
    </w:p>
  </w:footnote>
  <w:footnote w:id="3">
    <w:p w14:paraId="794E9556" w14:textId="7A66C7A8" w:rsidR="007B0ACA" w:rsidRPr="00A85E62" w:rsidRDefault="007B0ACA" w:rsidP="007B0ACA">
      <w:pPr>
        <w:pStyle w:val="FootnoteText"/>
      </w:pPr>
      <w:r w:rsidRPr="00A85E62">
        <w:rPr>
          <w:rStyle w:val="FootnoteReference"/>
        </w:rPr>
        <w:footnoteRef/>
      </w:r>
      <w:r w:rsidRPr="00A85E62">
        <w:t xml:space="preserve"> COM(202</w:t>
      </w:r>
      <w:r w:rsidR="00C50B40" w:rsidRPr="00A85E62">
        <w:t>5</w:t>
      </w:r>
      <w:r w:rsidRPr="00A85E62">
        <w:t xml:space="preserve">) </w:t>
      </w:r>
      <w:r w:rsidR="00C50B40" w:rsidRPr="00A85E62">
        <w:t>855</w:t>
      </w:r>
      <w:r w:rsidRPr="00A85E62">
        <w:t xml:space="preserve"> of </w:t>
      </w:r>
      <w:r w:rsidR="00C50B40" w:rsidRPr="00A85E62">
        <w:t>3</w:t>
      </w:r>
      <w:r w:rsidRPr="00A85E62">
        <w:t>.10.202</w:t>
      </w:r>
      <w:r w:rsidR="00C50B40" w:rsidRPr="00A85E62">
        <w:t>5</w:t>
      </w:r>
      <w:r w:rsidR="005266DD" w:rsidRPr="00A85E62">
        <w:t>.</w:t>
      </w:r>
    </w:p>
  </w:footnote>
  <w:footnote w:id="4">
    <w:p w14:paraId="7FDCE613" w14:textId="2306A8A7" w:rsidR="00AA5959" w:rsidRPr="00A85E62" w:rsidRDefault="00AA5959">
      <w:pPr>
        <w:pStyle w:val="FootnoteText"/>
      </w:pPr>
      <w:r w:rsidRPr="00A85E62">
        <w:rPr>
          <w:rStyle w:val="FootnoteReference"/>
        </w:rPr>
        <w:footnoteRef/>
      </w:r>
      <w:r w:rsidRPr="00A85E62">
        <w:t xml:space="preserve"> </w:t>
      </w:r>
      <w:hyperlink r:id="rId1" w:history="1">
        <w:r w:rsidR="00E012A1">
          <w:rPr>
            <w:rStyle w:val="Hyperlink"/>
          </w:rPr>
          <w:t>European State of the Climate Report 2025 | Copernicus</w:t>
        </w:r>
      </w:hyperlink>
      <w:r w:rsidR="009913DA">
        <w:t>.</w:t>
      </w:r>
      <w:r w:rsidR="00E012A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EBD7" w14:textId="77777777" w:rsidR="005723A3" w:rsidRPr="005723A3" w:rsidRDefault="005723A3" w:rsidP="005723A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5A48D" w14:textId="77777777" w:rsidR="005723A3" w:rsidRPr="005723A3" w:rsidRDefault="005723A3" w:rsidP="005723A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4E3F" w14:textId="77777777" w:rsidR="005723A3" w:rsidRPr="005723A3" w:rsidRDefault="005723A3" w:rsidP="005723A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7136" w14:textId="77777777" w:rsidR="00D83001" w:rsidRPr="00A85E62" w:rsidRDefault="00D830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C480" w14:textId="77777777" w:rsidR="00D83001" w:rsidRPr="00A85E62" w:rsidRDefault="00D830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9CBD" w14:textId="77777777" w:rsidR="00D83001" w:rsidRPr="00A85E62" w:rsidRDefault="00D830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90ED" w14:textId="77777777" w:rsidR="009E211F" w:rsidRPr="00A85E62" w:rsidRDefault="009E21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30DC" w14:textId="77777777" w:rsidR="009E211F" w:rsidRPr="00A85E62" w:rsidRDefault="009E211F" w:rsidP="00175A30">
    <w:pPr>
      <w:pStyle w:val="Header"/>
      <w:jc w:val="right"/>
      <w:rPr>
        <w:color w:val="C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2717" w14:textId="77777777" w:rsidR="009E211F" w:rsidRPr="00A85E62" w:rsidRDefault="009E2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273A"/>
    <w:multiLevelType w:val="multilevel"/>
    <w:tmpl w:val="0ABC33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0B7201"/>
    <w:multiLevelType w:val="multilevel"/>
    <w:tmpl w:val="7450BC3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48A397D"/>
    <w:multiLevelType w:val="hybridMultilevel"/>
    <w:tmpl w:val="4104872C"/>
    <w:lvl w:ilvl="0" w:tplc="44A82D3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B704A39"/>
    <w:multiLevelType w:val="hybridMultilevel"/>
    <w:tmpl w:val="A9A81584"/>
    <w:lvl w:ilvl="0" w:tplc="3A983DD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23937C68"/>
    <w:multiLevelType w:val="hybridMultilevel"/>
    <w:tmpl w:val="6234F87A"/>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2ABD56D8"/>
    <w:multiLevelType w:val="hybridMultilevel"/>
    <w:tmpl w:val="ED78B80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 w15:restartNumberingAfterBreak="0">
    <w:nsid w:val="2D4569BF"/>
    <w:multiLevelType w:val="hybridMultilevel"/>
    <w:tmpl w:val="2BE20414"/>
    <w:lvl w:ilvl="0" w:tplc="180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759676B"/>
    <w:multiLevelType w:val="hybridMultilevel"/>
    <w:tmpl w:val="396E9A0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8B2142D"/>
    <w:multiLevelType w:val="hybridMultilevel"/>
    <w:tmpl w:val="75F6FB6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1" w15:restartNumberingAfterBreak="0">
    <w:nsid w:val="4D847634"/>
    <w:multiLevelType w:val="hybridMultilevel"/>
    <w:tmpl w:val="81FAEEA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4DED33DB"/>
    <w:multiLevelType w:val="hybridMultilevel"/>
    <w:tmpl w:val="D13A5070"/>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3" w15:restartNumberingAfterBreak="0">
    <w:nsid w:val="533B4849"/>
    <w:multiLevelType w:val="hybridMultilevel"/>
    <w:tmpl w:val="C4766E66"/>
    <w:lvl w:ilvl="0" w:tplc="44A82D30">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55F13CB7"/>
    <w:multiLevelType w:val="hybridMultilevel"/>
    <w:tmpl w:val="F192E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C433811"/>
    <w:multiLevelType w:val="hybridMultilevel"/>
    <w:tmpl w:val="472A9FB4"/>
    <w:lvl w:ilvl="0" w:tplc="1809000B">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 w15:restartNumberingAfterBreak="0">
    <w:nsid w:val="5E7B688C"/>
    <w:multiLevelType w:val="hybridMultilevel"/>
    <w:tmpl w:val="1E063DF4"/>
    <w:lvl w:ilvl="0" w:tplc="0809000B">
      <w:start w:val="1"/>
      <w:numFmt w:val="bullet"/>
      <w:lvlText w:val=""/>
      <w:lvlJc w:val="left"/>
      <w:pPr>
        <w:ind w:left="1931" w:hanging="360"/>
      </w:pPr>
      <w:rPr>
        <w:rFonts w:ascii="Wingdings" w:hAnsi="Wingdings" w:hint="default"/>
      </w:rPr>
    </w:lvl>
    <w:lvl w:ilvl="1" w:tplc="08090003" w:tentative="1">
      <w:start w:val="1"/>
      <w:numFmt w:val="bullet"/>
      <w:lvlText w:val="o"/>
      <w:lvlJc w:val="left"/>
      <w:pPr>
        <w:ind w:left="2651" w:hanging="360"/>
      </w:pPr>
      <w:rPr>
        <w:rFonts w:ascii="Courier New" w:hAnsi="Courier New" w:cs="Courier New" w:hint="default"/>
      </w:rPr>
    </w:lvl>
    <w:lvl w:ilvl="2" w:tplc="08090005" w:tentative="1">
      <w:start w:val="1"/>
      <w:numFmt w:val="bullet"/>
      <w:lvlText w:val=""/>
      <w:lvlJc w:val="left"/>
      <w:pPr>
        <w:ind w:left="3371" w:hanging="360"/>
      </w:pPr>
      <w:rPr>
        <w:rFonts w:ascii="Wingdings" w:hAnsi="Wingdings" w:hint="default"/>
      </w:rPr>
    </w:lvl>
    <w:lvl w:ilvl="3" w:tplc="08090001" w:tentative="1">
      <w:start w:val="1"/>
      <w:numFmt w:val="bullet"/>
      <w:lvlText w:val=""/>
      <w:lvlJc w:val="left"/>
      <w:pPr>
        <w:ind w:left="4091" w:hanging="360"/>
      </w:pPr>
      <w:rPr>
        <w:rFonts w:ascii="Symbol" w:hAnsi="Symbol" w:hint="default"/>
      </w:rPr>
    </w:lvl>
    <w:lvl w:ilvl="4" w:tplc="08090003" w:tentative="1">
      <w:start w:val="1"/>
      <w:numFmt w:val="bullet"/>
      <w:lvlText w:val="o"/>
      <w:lvlJc w:val="left"/>
      <w:pPr>
        <w:ind w:left="4811" w:hanging="360"/>
      </w:pPr>
      <w:rPr>
        <w:rFonts w:ascii="Courier New" w:hAnsi="Courier New" w:cs="Courier New" w:hint="default"/>
      </w:rPr>
    </w:lvl>
    <w:lvl w:ilvl="5" w:tplc="08090005" w:tentative="1">
      <w:start w:val="1"/>
      <w:numFmt w:val="bullet"/>
      <w:lvlText w:val=""/>
      <w:lvlJc w:val="left"/>
      <w:pPr>
        <w:ind w:left="5531" w:hanging="360"/>
      </w:pPr>
      <w:rPr>
        <w:rFonts w:ascii="Wingdings" w:hAnsi="Wingdings" w:hint="default"/>
      </w:rPr>
    </w:lvl>
    <w:lvl w:ilvl="6" w:tplc="08090001" w:tentative="1">
      <w:start w:val="1"/>
      <w:numFmt w:val="bullet"/>
      <w:lvlText w:val=""/>
      <w:lvlJc w:val="left"/>
      <w:pPr>
        <w:ind w:left="6251" w:hanging="360"/>
      </w:pPr>
      <w:rPr>
        <w:rFonts w:ascii="Symbol" w:hAnsi="Symbol" w:hint="default"/>
      </w:rPr>
    </w:lvl>
    <w:lvl w:ilvl="7" w:tplc="08090003" w:tentative="1">
      <w:start w:val="1"/>
      <w:numFmt w:val="bullet"/>
      <w:lvlText w:val="o"/>
      <w:lvlJc w:val="left"/>
      <w:pPr>
        <w:ind w:left="6971" w:hanging="360"/>
      </w:pPr>
      <w:rPr>
        <w:rFonts w:ascii="Courier New" w:hAnsi="Courier New" w:cs="Courier New" w:hint="default"/>
      </w:rPr>
    </w:lvl>
    <w:lvl w:ilvl="8" w:tplc="08090005" w:tentative="1">
      <w:start w:val="1"/>
      <w:numFmt w:val="bullet"/>
      <w:lvlText w:val=""/>
      <w:lvlJc w:val="left"/>
      <w:pPr>
        <w:ind w:left="7691" w:hanging="360"/>
      </w:pPr>
      <w:rPr>
        <w:rFonts w:ascii="Wingdings" w:hAnsi="Wingdings" w:hint="default"/>
      </w:rPr>
    </w:lvl>
  </w:abstractNum>
  <w:abstractNum w:abstractNumId="17" w15:restartNumberingAfterBreak="0">
    <w:nsid w:val="61181525"/>
    <w:multiLevelType w:val="hybridMultilevel"/>
    <w:tmpl w:val="C38E94E2"/>
    <w:lvl w:ilvl="0" w:tplc="1809000B">
      <w:start w:val="1"/>
      <w:numFmt w:val="bullet"/>
      <w:lvlText w:val=""/>
      <w:lvlJc w:val="left"/>
      <w:pPr>
        <w:ind w:left="1570" w:hanging="360"/>
      </w:pPr>
      <w:rPr>
        <w:rFonts w:ascii="Wingdings" w:hAnsi="Wingdings"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8"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F752506"/>
    <w:multiLevelType w:val="hybridMultilevel"/>
    <w:tmpl w:val="599048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9DF268A"/>
    <w:multiLevelType w:val="hybridMultilevel"/>
    <w:tmpl w:val="5A14381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3509617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5419189">
    <w:abstractNumId w:val="8"/>
    <w:lvlOverride w:ilvl="0">
      <w:startOverride w:val="1"/>
    </w:lvlOverride>
  </w:num>
  <w:num w:numId="3" w16cid:durableId="20408855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3467347">
    <w:abstractNumId w:val="16"/>
  </w:num>
  <w:num w:numId="5" w16cid:durableId="12530491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36025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2987907">
    <w:abstractNumId w:val="10"/>
  </w:num>
  <w:num w:numId="8" w16cid:durableId="1942569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90007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5601">
    <w:abstractNumId w:val="4"/>
  </w:num>
  <w:num w:numId="11" w16cid:durableId="764500532">
    <w:abstractNumId w:val="6"/>
  </w:num>
  <w:num w:numId="12" w16cid:durableId="1543397216">
    <w:abstractNumId w:val="15"/>
  </w:num>
  <w:num w:numId="13" w16cid:durableId="778376155">
    <w:abstractNumId w:val="17"/>
  </w:num>
  <w:num w:numId="14" w16cid:durableId="91319105">
    <w:abstractNumId w:val="0"/>
  </w:num>
  <w:num w:numId="15" w16cid:durableId="1975326808">
    <w:abstractNumId w:val="7"/>
  </w:num>
  <w:num w:numId="16" w16cid:durableId="1222787967">
    <w:abstractNumId w:val="11"/>
  </w:num>
  <w:num w:numId="17" w16cid:durableId="1044909852">
    <w:abstractNumId w:val="9"/>
  </w:num>
  <w:num w:numId="18" w16cid:durableId="1951470674">
    <w:abstractNumId w:val="12"/>
  </w:num>
  <w:num w:numId="19" w16cid:durableId="657923578">
    <w:abstractNumId w:val="3"/>
  </w:num>
  <w:num w:numId="20" w16cid:durableId="778991080">
    <w:abstractNumId w:val="2"/>
  </w:num>
  <w:num w:numId="21" w16cid:durableId="1294673041">
    <w:abstractNumId w:val="1"/>
  </w:num>
  <w:num w:numId="22" w16cid:durableId="1829862705">
    <w:abstractNumId w:val="13"/>
  </w:num>
  <w:num w:numId="23" w16cid:durableId="1872523833">
    <w:abstractNumId w:val="19"/>
  </w:num>
  <w:num w:numId="24" w16cid:durableId="1278680811">
    <w:abstractNumId w:val="5"/>
  </w:num>
  <w:num w:numId="25" w16cid:durableId="282002284">
    <w:abstractNumId w:val="14"/>
  </w:num>
  <w:num w:numId="26" w16cid:durableId="1587029368">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6EF001B9-F019-4E26-8849-8E1C99B51489"/>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2025 European Union Solidarity Fund Annual Report"/>
    <w:docVar w:name="LW_TYPE.DOC.CP" w:val="REPORT FROM THE COMMISSION TO THE EUROPEAN PARLIAMENT AND THE COUNCIL"/>
    <w:docVar w:name="LwApiVersions" w:val="LW4CoDe 1.24.5.0; LW 9.2, Build 20251112"/>
    <w:docVar w:name="Stamp" w:val="\\dossiers.dgt.cec.eu.int\dossiers\REGIO\REGIO-2026-00343\REGIO-2026-00343-00-00-EN-EDT-00.202605200808267323290.DOCX"/>
  </w:docVars>
  <w:rsids>
    <w:rsidRoot w:val="00681F80"/>
    <w:rsid w:val="0000057F"/>
    <w:rsid w:val="000006CC"/>
    <w:rsid w:val="00000FF2"/>
    <w:rsid w:val="00007D78"/>
    <w:rsid w:val="00010CA7"/>
    <w:rsid w:val="00011D8C"/>
    <w:rsid w:val="00012295"/>
    <w:rsid w:val="00012C4D"/>
    <w:rsid w:val="000150ED"/>
    <w:rsid w:val="00015867"/>
    <w:rsid w:val="00015E07"/>
    <w:rsid w:val="00016898"/>
    <w:rsid w:val="000172C7"/>
    <w:rsid w:val="00021BD2"/>
    <w:rsid w:val="00021E68"/>
    <w:rsid w:val="0002234C"/>
    <w:rsid w:val="00023136"/>
    <w:rsid w:val="00023B02"/>
    <w:rsid w:val="00027BD9"/>
    <w:rsid w:val="000303F1"/>
    <w:rsid w:val="0003148F"/>
    <w:rsid w:val="0003175D"/>
    <w:rsid w:val="00031DB6"/>
    <w:rsid w:val="0003259F"/>
    <w:rsid w:val="0003585F"/>
    <w:rsid w:val="000370D2"/>
    <w:rsid w:val="00040642"/>
    <w:rsid w:val="000409AE"/>
    <w:rsid w:val="00041DB3"/>
    <w:rsid w:val="000427C9"/>
    <w:rsid w:val="000436F5"/>
    <w:rsid w:val="0004443F"/>
    <w:rsid w:val="0004469F"/>
    <w:rsid w:val="00044F19"/>
    <w:rsid w:val="0004588A"/>
    <w:rsid w:val="00046DBC"/>
    <w:rsid w:val="00050192"/>
    <w:rsid w:val="000504EA"/>
    <w:rsid w:val="0005269F"/>
    <w:rsid w:val="0005364C"/>
    <w:rsid w:val="00055BBC"/>
    <w:rsid w:val="00055FB3"/>
    <w:rsid w:val="0005611B"/>
    <w:rsid w:val="00056E3D"/>
    <w:rsid w:val="00060877"/>
    <w:rsid w:val="000623BC"/>
    <w:rsid w:val="0006326F"/>
    <w:rsid w:val="00063288"/>
    <w:rsid w:val="0006737C"/>
    <w:rsid w:val="000674F4"/>
    <w:rsid w:val="000675E3"/>
    <w:rsid w:val="00072F6A"/>
    <w:rsid w:val="0007503B"/>
    <w:rsid w:val="00076AFE"/>
    <w:rsid w:val="00076DA6"/>
    <w:rsid w:val="00077DCB"/>
    <w:rsid w:val="00082004"/>
    <w:rsid w:val="00082315"/>
    <w:rsid w:val="00084B91"/>
    <w:rsid w:val="0008755A"/>
    <w:rsid w:val="0009000C"/>
    <w:rsid w:val="00095D21"/>
    <w:rsid w:val="000968B2"/>
    <w:rsid w:val="000976B7"/>
    <w:rsid w:val="000A291E"/>
    <w:rsid w:val="000A2B8C"/>
    <w:rsid w:val="000B0C79"/>
    <w:rsid w:val="000B1A0D"/>
    <w:rsid w:val="000B1D56"/>
    <w:rsid w:val="000B3F62"/>
    <w:rsid w:val="000B5B2D"/>
    <w:rsid w:val="000B5B4D"/>
    <w:rsid w:val="000B6EDB"/>
    <w:rsid w:val="000B7AE4"/>
    <w:rsid w:val="000B7DF7"/>
    <w:rsid w:val="000C0F80"/>
    <w:rsid w:val="000C28AA"/>
    <w:rsid w:val="000C2BE1"/>
    <w:rsid w:val="000C2F8C"/>
    <w:rsid w:val="000C316A"/>
    <w:rsid w:val="000C3F05"/>
    <w:rsid w:val="000C40D8"/>
    <w:rsid w:val="000C47DF"/>
    <w:rsid w:val="000C4A28"/>
    <w:rsid w:val="000C4E8D"/>
    <w:rsid w:val="000C5CBB"/>
    <w:rsid w:val="000C6141"/>
    <w:rsid w:val="000C6253"/>
    <w:rsid w:val="000C6A60"/>
    <w:rsid w:val="000D1D47"/>
    <w:rsid w:val="000D2391"/>
    <w:rsid w:val="000D28A1"/>
    <w:rsid w:val="000D57F9"/>
    <w:rsid w:val="000D61DA"/>
    <w:rsid w:val="000E1752"/>
    <w:rsid w:val="000E2839"/>
    <w:rsid w:val="000E32FC"/>
    <w:rsid w:val="000E3A4F"/>
    <w:rsid w:val="000E3DD1"/>
    <w:rsid w:val="000E499F"/>
    <w:rsid w:val="000E5247"/>
    <w:rsid w:val="000E59B5"/>
    <w:rsid w:val="000E61B8"/>
    <w:rsid w:val="000F11D5"/>
    <w:rsid w:val="000F6608"/>
    <w:rsid w:val="000F772C"/>
    <w:rsid w:val="0010236F"/>
    <w:rsid w:val="00102F81"/>
    <w:rsid w:val="0010468B"/>
    <w:rsid w:val="0010492F"/>
    <w:rsid w:val="0010570A"/>
    <w:rsid w:val="0010574C"/>
    <w:rsid w:val="001079A0"/>
    <w:rsid w:val="00107B99"/>
    <w:rsid w:val="0011198B"/>
    <w:rsid w:val="0011226B"/>
    <w:rsid w:val="00113278"/>
    <w:rsid w:val="00113E31"/>
    <w:rsid w:val="00114F08"/>
    <w:rsid w:val="001176F2"/>
    <w:rsid w:val="001177D2"/>
    <w:rsid w:val="00120C1B"/>
    <w:rsid w:val="00120E1B"/>
    <w:rsid w:val="00122029"/>
    <w:rsid w:val="001226CC"/>
    <w:rsid w:val="00122BCD"/>
    <w:rsid w:val="00123C65"/>
    <w:rsid w:val="001243B2"/>
    <w:rsid w:val="001263E5"/>
    <w:rsid w:val="00126DAF"/>
    <w:rsid w:val="001270E6"/>
    <w:rsid w:val="00127365"/>
    <w:rsid w:val="00127415"/>
    <w:rsid w:val="001279E0"/>
    <w:rsid w:val="00131493"/>
    <w:rsid w:val="0013187B"/>
    <w:rsid w:val="0013333F"/>
    <w:rsid w:val="0013335E"/>
    <w:rsid w:val="00133BCC"/>
    <w:rsid w:val="00133D59"/>
    <w:rsid w:val="00134891"/>
    <w:rsid w:val="00134986"/>
    <w:rsid w:val="0013519B"/>
    <w:rsid w:val="00135608"/>
    <w:rsid w:val="00137578"/>
    <w:rsid w:val="0013780E"/>
    <w:rsid w:val="00141B12"/>
    <w:rsid w:val="00142A3E"/>
    <w:rsid w:val="00143213"/>
    <w:rsid w:val="00144DA1"/>
    <w:rsid w:val="00144E83"/>
    <w:rsid w:val="00144F45"/>
    <w:rsid w:val="00145516"/>
    <w:rsid w:val="00145E9B"/>
    <w:rsid w:val="001477E3"/>
    <w:rsid w:val="00150889"/>
    <w:rsid w:val="00151EF9"/>
    <w:rsid w:val="00152690"/>
    <w:rsid w:val="001537C7"/>
    <w:rsid w:val="00155827"/>
    <w:rsid w:val="00157BB9"/>
    <w:rsid w:val="00160C54"/>
    <w:rsid w:val="00161514"/>
    <w:rsid w:val="00162A11"/>
    <w:rsid w:val="00164930"/>
    <w:rsid w:val="00166776"/>
    <w:rsid w:val="00166C0B"/>
    <w:rsid w:val="00166EC5"/>
    <w:rsid w:val="00167400"/>
    <w:rsid w:val="00171A6D"/>
    <w:rsid w:val="00175485"/>
    <w:rsid w:val="00175A30"/>
    <w:rsid w:val="001778E0"/>
    <w:rsid w:val="0018036F"/>
    <w:rsid w:val="00180551"/>
    <w:rsid w:val="00180B0A"/>
    <w:rsid w:val="001817B6"/>
    <w:rsid w:val="00183050"/>
    <w:rsid w:val="00184329"/>
    <w:rsid w:val="00184440"/>
    <w:rsid w:val="0018501D"/>
    <w:rsid w:val="00185B07"/>
    <w:rsid w:val="001874BA"/>
    <w:rsid w:val="001875E4"/>
    <w:rsid w:val="00191BA8"/>
    <w:rsid w:val="00192778"/>
    <w:rsid w:val="00192AD4"/>
    <w:rsid w:val="00192BC0"/>
    <w:rsid w:val="001936CF"/>
    <w:rsid w:val="00195560"/>
    <w:rsid w:val="001956A6"/>
    <w:rsid w:val="001958ED"/>
    <w:rsid w:val="001966DB"/>
    <w:rsid w:val="001A055F"/>
    <w:rsid w:val="001A08A6"/>
    <w:rsid w:val="001A0D0E"/>
    <w:rsid w:val="001A187F"/>
    <w:rsid w:val="001A4282"/>
    <w:rsid w:val="001A6850"/>
    <w:rsid w:val="001A6968"/>
    <w:rsid w:val="001A7937"/>
    <w:rsid w:val="001B0316"/>
    <w:rsid w:val="001B0D8B"/>
    <w:rsid w:val="001B1B3B"/>
    <w:rsid w:val="001B2EB9"/>
    <w:rsid w:val="001B328B"/>
    <w:rsid w:val="001B3430"/>
    <w:rsid w:val="001B46F0"/>
    <w:rsid w:val="001B4B36"/>
    <w:rsid w:val="001B7A0C"/>
    <w:rsid w:val="001C2677"/>
    <w:rsid w:val="001C2A1A"/>
    <w:rsid w:val="001C4367"/>
    <w:rsid w:val="001C520C"/>
    <w:rsid w:val="001C7FAD"/>
    <w:rsid w:val="001D071C"/>
    <w:rsid w:val="001D14DA"/>
    <w:rsid w:val="001D3F18"/>
    <w:rsid w:val="001D4DCA"/>
    <w:rsid w:val="001D5162"/>
    <w:rsid w:val="001D5915"/>
    <w:rsid w:val="001D7CD1"/>
    <w:rsid w:val="001E04FE"/>
    <w:rsid w:val="001E0612"/>
    <w:rsid w:val="001E18CD"/>
    <w:rsid w:val="001E1E8D"/>
    <w:rsid w:val="001E245B"/>
    <w:rsid w:val="001E2E0B"/>
    <w:rsid w:val="001E368F"/>
    <w:rsid w:val="001E42E3"/>
    <w:rsid w:val="001E50FE"/>
    <w:rsid w:val="001E63B2"/>
    <w:rsid w:val="001E668D"/>
    <w:rsid w:val="001E725D"/>
    <w:rsid w:val="001F12CC"/>
    <w:rsid w:val="001F12D0"/>
    <w:rsid w:val="001F27D5"/>
    <w:rsid w:val="001F2848"/>
    <w:rsid w:val="001F3D60"/>
    <w:rsid w:val="002013BC"/>
    <w:rsid w:val="00201499"/>
    <w:rsid w:val="00202642"/>
    <w:rsid w:val="0020453E"/>
    <w:rsid w:val="00206189"/>
    <w:rsid w:val="002071DE"/>
    <w:rsid w:val="0020752C"/>
    <w:rsid w:val="00207855"/>
    <w:rsid w:val="00210EDE"/>
    <w:rsid w:val="002115B9"/>
    <w:rsid w:val="00211C44"/>
    <w:rsid w:val="00214F70"/>
    <w:rsid w:val="002153F4"/>
    <w:rsid w:val="00221398"/>
    <w:rsid w:val="00221F61"/>
    <w:rsid w:val="00222D77"/>
    <w:rsid w:val="0022310A"/>
    <w:rsid w:val="00223C3D"/>
    <w:rsid w:val="00224236"/>
    <w:rsid w:val="0022426D"/>
    <w:rsid w:val="00225A6F"/>
    <w:rsid w:val="002271A6"/>
    <w:rsid w:val="00231FEA"/>
    <w:rsid w:val="00232AF4"/>
    <w:rsid w:val="00235609"/>
    <w:rsid w:val="0023629C"/>
    <w:rsid w:val="002369B5"/>
    <w:rsid w:val="00236E54"/>
    <w:rsid w:val="00237767"/>
    <w:rsid w:val="0024027D"/>
    <w:rsid w:val="002432D5"/>
    <w:rsid w:val="002445C9"/>
    <w:rsid w:val="002447FF"/>
    <w:rsid w:val="002473F3"/>
    <w:rsid w:val="00247B35"/>
    <w:rsid w:val="00250488"/>
    <w:rsid w:val="00250CDC"/>
    <w:rsid w:val="00251109"/>
    <w:rsid w:val="002519E4"/>
    <w:rsid w:val="002549CB"/>
    <w:rsid w:val="00255C96"/>
    <w:rsid w:val="0025656D"/>
    <w:rsid w:val="002568AE"/>
    <w:rsid w:val="00256943"/>
    <w:rsid w:val="00260344"/>
    <w:rsid w:val="002603A2"/>
    <w:rsid w:val="0026056E"/>
    <w:rsid w:val="002651CE"/>
    <w:rsid w:val="002651FC"/>
    <w:rsid w:val="002657D2"/>
    <w:rsid w:val="00265D6E"/>
    <w:rsid w:val="0027083D"/>
    <w:rsid w:val="002724B2"/>
    <w:rsid w:val="00272F7A"/>
    <w:rsid w:val="00274129"/>
    <w:rsid w:val="00275745"/>
    <w:rsid w:val="00276B58"/>
    <w:rsid w:val="00276F17"/>
    <w:rsid w:val="00277123"/>
    <w:rsid w:val="00277803"/>
    <w:rsid w:val="00277D7B"/>
    <w:rsid w:val="002829AE"/>
    <w:rsid w:val="00283809"/>
    <w:rsid w:val="00283DA8"/>
    <w:rsid w:val="002850F6"/>
    <w:rsid w:val="002865D8"/>
    <w:rsid w:val="00286BEB"/>
    <w:rsid w:val="00286FF0"/>
    <w:rsid w:val="002913D6"/>
    <w:rsid w:val="0029315F"/>
    <w:rsid w:val="00295A08"/>
    <w:rsid w:val="00295F17"/>
    <w:rsid w:val="0029615B"/>
    <w:rsid w:val="00296BC8"/>
    <w:rsid w:val="002A0F43"/>
    <w:rsid w:val="002A3E39"/>
    <w:rsid w:val="002A71BA"/>
    <w:rsid w:val="002B0B2E"/>
    <w:rsid w:val="002B12A2"/>
    <w:rsid w:val="002B2CFB"/>
    <w:rsid w:val="002B416C"/>
    <w:rsid w:val="002B4973"/>
    <w:rsid w:val="002B4F32"/>
    <w:rsid w:val="002B53A9"/>
    <w:rsid w:val="002B5784"/>
    <w:rsid w:val="002B5B0F"/>
    <w:rsid w:val="002B6C3E"/>
    <w:rsid w:val="002B6DE4"/>
    <w:rsid w:val="002B793E"/>
    <w:rsid w:val="002C18CF"/>
    <w:rsid w:val="002C1EA8"/>
    <w:rsid w:val="002C2012"/>
    <w:rsid w:val="002C2A6A"/>
    <w:rsid w:val="002C3793"/>
    <w:rsid w:val="002C3B30"/>
    <w:rsid w:val="002C47F7"/>
    <w:rsid w:val="002C6FBD"/>
    <w:rsid w:val="002D1156"/>
    <w:rsid w:val="002D1DC8"/>
    <w:rsid w:val="002D2568"/>
    <w:rsid w:val="002D2E57"/>
    <w:rsid w:val="002D2E81"/>
    <w:rsid w:val="002D3E52"/>
    <w:rsid w:val="002D42B5"/>
    <w:rsid w:val="002D5B07"/>
    <w:rsid w:val="002E0926"/>
    <w:rsid w:val="002E19C1"/>
    <w:rsid w:val="002E238A"/>
    <w:rsid w:val="002E2653"/>
    <w:rsid w:val="002E2C74"/>
    <w:rsid w:val="002E5202"/>
    <w:rsid w:val="002E5A98"/>
    <w:rsid w:val="002E5D9D"/>
    <w:rsid w:val="002F0D6B"/>
    <w:rsid w:val="002F165D"/>
    <w:rsid w:val="002F23F3"/>
    <w:rsid w:val="002F4DDF"/>
    <w:rsid w:val="002F5FE3"/>
    <w:rsid w:val="00301E4B"/>
    <w:rsid w:val="00302957"/>
    <w:rsid w:val="00310559"/>
    <w:rsid w:val="003114A8"/>
    <w:rsid w:val="00311B08"/>
    <w:rsid w:val="00311F90"/>
    <w:rsid w:val="0031259D"/>
    <w:rsid w:val="00314652"/>
    <w:rsid w:val="00314C71"/>
    <w:rsid w:val="00314E5A"/>
    <w:rsid w:val="003217C7"/>
    <w:rsid w:val="00322404"/>
    <w:rsid w:val="00322B15"/>
    <w:rsid w:val="00324548"/>
    <w:rsid w:val="00325155"/>
    <w:rsid w:val="00330617"/>
    <w:rsid w:val="0033169F"/>
    <w:rsid w:val="00331703"/>
    <w:rsid w:val="0033232F"/>
    <w:rsid w:val="0033240C"/>
    <w:rsid w:val="00332735"/>
    <w:rsid w:val="00334AE3"/>
    <w:rsid w:val="003369D2"/>
    <w:rsid w:val="00341491"/>
    <w:rsid w:val="0034279D"/>
    <w:rsid w:val="00342DE4"/>
    <w:rsid w:val="003432E5"/>
    <w:rsid w:val="003437A5"/>
    <w:rsid w:val="00343E27"/>
    <w:rsid w:val="003460AC"/>
    <w:rsid w:val="0034735F"/>
    <w:rsid w:val="00351A36"/>
    <w:rsid w:val="00351D5A"/>
    <w:rsid w:val="0035202C"/>
    <w:rsid w:val="00352EB0"/>
    <w:rsid w:val="00353D4C"/>
    <w:rsid w:val="003559FC"/>
    <w:rsid w:val="0036044A"/>
    <w:rsid w:val="00362A23"/>
    <w:rsid w:val="003630D9"/>
    <w:rsid w:val="00363D96"/>
    <w:rsid w:val="003645BA"/>
    <w:rsid w:val="003652E1"/>
    <w:rsid w:val="00370000"/>
    <w:rsid w:val="00371085"/>
    <w:rsid w:val="00371F2D"/>
    <w:rsid w:val="003754A9"/>
    <w:rsid w:val="0037588F"/>
    <w:rsid w:val="00375BE5"/>
    <w:rsid w:val="0037765F"/>
    <w:rsid w:val="00377A44"/>
    <w:rsid w:val="0038034B"/>
    <w:rsid w:val="00383895"/>
    <w:rsid w:val="003839EB"/>
    <w:rsid w:val="00384174"/>
    <w:rsid w:val="003849B5"/>
    <w:rsid w:val="00384A3F"/>
    <w:rsid w:val="00385798"/>
    <w:rsid w:val="0038622C"/>
    <w:rsid w:val="00387493"/>
    <w:rsid w:val="003901B5"/>
    <w:rsid w:val="00390B07"/>
    <w:rsid w:val="00390B6F"/>
    <w:rsid w:val="00390B83"/>
    <w:rsid w:val="00391337"/>
    <w:rsid w:val="00392F19"/>
    <w:rsid w:val="0039487E"/>
    <w:rsid w:val="00394FF4"/>
    <w:rsid w:val="00396C2E"/>
    <w:rsid w:val="00397AEA"/>
    <w:rsid w:val="003A070F"/>
    <w:rsid w:val="003A0B4F"/>
    <w:rsid w:val="003A1088"/>
    <w:rsid w:val="003A11DD"/>
    <w:rsid w:val="003A1B79"/>
    <w:rsid w:val="003A3E6A"/>
    <w:rsid w:val="003A5407"/>
    <w:rsid w:val="003A6145"/>
    <w:rsid w:val="003B0302"/>
    <w:rsid w:val="003B50C1"/>
    <w:rsid w:val="003B653B"/>
    <w:rsid w:val="003B673F"/>
    <w:rsid w:val="003C0FD1"/>
    <w:rsid w:val="003C1792"/>
    <w:rsid w:val="003C1D14"/>
    <w:rsid w:val="003C2AAC"/>
    <w:rsid w:val="003C5BA8"/>
    <w:rsid w:val="003C5E80"/>
    <w:rsid w:val="003C62FA"/>
    <w:rsid w:val="003C6B53"/>
    <w:rsid w:val="003C79D7"/>
    <w:rsid w:val="003D0F2F"/>
    <w:rsid w:val="003D10F6"/>
    <w:rsid w:val="003D162D"/>
    <w:rsid w:val="003D2221"/>
    <w:rsid w:val="003D2270"/>
    <w:rsid w:val="003D381B"/>
    <w:rsid w:val="003D3CB9"/>
    <w:rsid w:val="003D452A"/>
    <w:rsid w:val="003D4A5A"/>
    <w:rsid w:val="003D58AF"/>
    <w:rsid w:val="003E08E3"/>
    <w:rsid w:val="003E0E6D"/>
    <w:rsid w:val="003E2D97"/>
    <w:rsid w:val="003E2EEB"/>
    <w:rsid w:val="003E40AB"/>
    <w:rsid w:val="003E4BB8"/>
    <w:rsid w:val="003E4F33"/>
    <w:rsid w:val="003E64BE"/>
    <w:rsid w:val="003F0FBB"/>
    <w:rsid w:val="003F20BF"/>
    <w:rsid w:val="003F2168"/>
    <w:rsid w:val="003F2C63"/>
    <w:rsid w:val="003F3754"/>
    <w:rsid w:val="003F545F"/>
    <w:rsid w:val="003F6300"/>
    <w:rsid w:val="003F65D2"/>
    <w:rsid w:val="003F6602"/>
    <w:rsid w:val="003F6ABD"/>
    <w:rsid w:val="003F6B55"/>
    <w:rsid w:val="003F7C09"/>
    <w:rsid w:val="00401B87"/>
    <w:rsid w:val="004020B1"/>
    <w:rsid w:val="00403035"/>
    <w:rsid w:val="00403E7D"/>
    <w:rsid w:val="00404930"/>
    <w:rsid w:val="0040668E"/>
    <w:rsid w:val="00406FCA"/>
    <w:rsid w:val="004071E3"/>
    <w:rsid w:val="00407E39"/>
    <w:rsid w:val="00411662"/>
    <w:rsid w:val="00411C78"/>
    <w:rsid w:val="0041214C"/>
    <w:rsid w:val="0041266F"/>
    <w:rsid w:val="00413F48"/>
    <w:rsid w:val="00415991"/>
    <w:rsid w:val="00415BB1"/>
    <w:rsid w:val="00420FD1"/>
    <w:rsid w:val="004216D1"/>
    <w:rsid w:val="004223AA"/>
    <w:rsid w:val="004229D6"/>
    <w:rsid w:val="00424ED8"/>
    <w:rsid w:val="00426058"/>
    <w:rsid w:val="004304E9"/>
    <w:rsid w:val="0043333C"/>
    <w:rsid w:val="00433DE6"/>
    <w:rsid w:val="00435A00"/>
    <w:rsid w:val="00435DE6"/>
    <w:rsid w:val="00436566"/>
    <w:rsid w:val="0043670A"/>
    <w:rsid w:val="00437668"/>
    <w:rsid w:val="00437D08"/>
    <w:rsid w:val="004403D1"/>
    <w:rsid w:val="0044073C"/>
    <w:rsid w:val="00440BF4"/>
    <w:rsid w:val="00441968"/>
    <w:rsid w:val="0044212F"/>
    <w:rsid w:val="0044235B"/>
    <w:rsid w:val="00442598"/>
    <w:rsid w:val="00443359"/>
    <w:rsid w:val="00445762"/>
    <w:rsid w:val="004505E6"/>
    <w:rsid w:val="0045315D"/>
    <w:rsid w:val="00454071"/>
    <w:rsid w:val="00454D74"/>
    <w:rsid w:val="00455BA3"/>
    <w:rsid w:val="00463588"/>
    <w:rsid w:val="00464F46"/>
    <w:rsid w:val="00466725"/>
    <w:rsid w:val="004677F1"/>
    <w:rsid w:val="004679AC"/>
    <w:rsid w:val="004717F5"/>
    <w:rsid w:val="004719C8"/>
    <w:rsid w:val="00472D5A"/>
    <w:rsid w:val="00475889"/>
    <w:rsid w:val="00475A2B"/>
    <w:rsid w:val="00475B4C"/>
    <w:rsid w:val="004766C1"/>
    <w:rsid w:val="00476A0A"/>
    <w:rsid w:val="00477626"/>
    <w:rsid w:val="00483103"/>
    <w:rsid w:val="004859B5"/>
    <w:rsid w:val="004859D2"/>
    <w:rsid w:val="0048601C"/>
    <w:rsid w:val="004908B8"/>
    <w:rsid w:val="00491989"/>
    <w:rsid w:val="00491D6D"/>
    <w:rsid w:val="00492527"/>
    <w:rsid w:val="00495C09"/>
    <w:rsid w:val="00495D2A"/>
    <w:rsid w:val="00496560"/>
    <w:rsid w:val="004A1D9E"/>
    <w:rsid w:val="004A47EA"/>
    <w:rsid w:val="004A4E28"/>
    <w:rsid w:val="004A5290"/>
    <w:rsid w:val="004A5C64"/>
    <w:rsid w:val="004A5CF5"/>
    <w:rsid w:val="004A67E3"/>
    <w:rsid w:val="004B34DB"/>
    <w:rsid w:val="004B3BFB"/>
    <w:rsid w:val="004B4D87"/>
    <w:rsid w:val="004B7129"/>
    <w:rsid w:val="004B7C4D"/>
    <w:rsid w:val="004C0243"/>
    <w:rsid w:val="004C1617"/>
    <w:rsid w:val="004C37F4"/>
    <w:rsid w:val="004C39F9"/>
    <w:rsid w:val="004C5A60"/>
    <w:rsid w:val="004C63AA"/>
    <w:rsid w:val="004C66B5"/>
    <w:rsid w:val="004D0AEF"/>
    <w:rsid w:val="004D0B38"/>
    <w:rsid w:val="004D2033"/>
    <w:rsid w:val="004D3CC6"/>
    <w:rsid w:val="004D41B4"/>
    <w:rsid w:val="004D43E0"/>
    <w:rsid w:val="004D7544"/>
    <w:rsid w:val="004E0FEF"/>
    <w:rsid w:val="004E1C0D"/>
    <w:rsid w:val="004E226E"/>
    <w:rsid w:val="004E22C0"/>
    <w:rsid w:val="004E4187"/>
    <w:rsid w:val="004E4F7E"/>
    <w:rsid w:val="004E524D"/>
    <w:rsid w:val="004E529D"/>
    <w:rsid w:val="004E7E3C"/>
    <w:rsid w:val="004F11BE"/>
    <w:rsid w:val="004F31E6"/>
    <w:rsid w:val="004F34CE"/>
    <w:rsid w:val="004F5AB0"/>
    <w:rsid w:val="004F6C8D"/>
    <w:rsid w:val="004F7A39"/>
    <w:rsid w:val="004F7B4B"/>
    <w:rsid w:val="00501AB5"/>
    <w:rsid w:val="0050213F"/>
    <w:rsid w:val="005034C5"/>
    <w:rsid w:val="00504FA2"/>
    <w:rsid w:val="005070F5"/>
    <w:rsid w:val="0051007D"/>
    <w:rsid w:val="0051260E"/>
    <w:rsid w:val="0051477A"/>
    <w:rsid w:val="005156FC"/>
    <w:rsid w:val="00520342"/>
    <w:rsid w:val="005203BE"/>
    <w:rsid w:val="00520F2D"/>
    <w:rsid w:val="00523910"/>
    <w:rsid w:val="005240A8"/>
    <w:rsid w:val="005241FD"/>
    <w:rsid w:val="005248AD"/>
    <w:rsid w:val="005249B6"/>
    <w:rsid w:val="00525EEF"/>
    <w:rsid w:val="005266DD"/>
    <w:rsid w:val="0053018A"/>
    <w:rsid w:val="005318F0"/>
    <w:rsid w:val="005321BA"/>
    <w:rsid w:val="00532B5A"/>
    <w:rsid w:val="00532F8A"/>
    <w:rsid w:val="005355DD"/>
    <w:rsid w:val="00535F5E"/>
    <w:rsid w:val="00535FF9"/>
    <w:rsid w:val="0053669E"/>
    <w:rsid w:val="00536FDE"/>
    <w:rsid w:val="00537227"/>
    <w:rsid w:val="00537631"/>
    <w:rsid w:val="00540283"/>
    <w:rsid w:val="00541806"/>
    <w:rsid w:val="005447CE"/>
    <w:rsid w:val="005449AD"/>
    <w:rsid w:val="00544FAF"/>
    <w:rsid w:val="00546340"/>
    <w:rsid w:val="00547958"/>
    <w:rsid w:val="00547D05"/>
    <w:rsid w:val="0055078D"/>
    <w:rsid w:val="00551B2C"/>
    <w:rsid w:val="00551C73"/>
    <w:rsid w:val="0055254A"/>
    <w:rsid w:val="0055289B"/>
    <w:rsid w:val="005543D3"/>
    <w:rsid w:val="00555515"/>
    <w:rsid w:val="005568EC"/>
    <w:rsid w:val="00556D78"/>
    <w:rsid w:val="00556FD0"/>
    <w:rsid w:val="00557B6A"/>
    <w:rsid w:val="00557EC0"/>
    <w:rsid w:val="00560892"/>
    <w:rsid w:val="00560C8E"/>
    <w:rsid w:val="00560D6C"/>
    <w:rsid w:val="00562B96"/>
    <w:rsid w:val="00562CD4"/>
    <w:rsid w:val="0056340C"/>
    <w:rsid w:val="00563C48"/>
    <w:rsid w:val="00563CAD"/>
    <w:rsid w:val="00564D4A"/>
    <w:rsid w:val="005655E5"/>
    <w:rsid w:val="005672D4"/>
    <w:rsid w:val="00567E03"/>
    <w:rsid w:val="005723A3"/>
    <w:rsid w:val="0057405D"/>
    <w:rsid w:val="005740FF"/>
    <w:rsid w:val="005743A4"/>
    <w:rsid w:val="00574D22"/>
    <w:rsid w:val="00575033"/>
    <w:rsid w:val="00576BF8"/>
    <w:rsid w:val="00576DF6"/>
    <w:rsid w:val="00576FBA"/>
    <w:rsid w:val="00577D96"/>
    <w:rsid w:val="00580180"/>
    <w:rsid w:val="005805A7"/>
    <w:rsid w:val="0058105E"/>
    <w:rsid w:val="00581E88"/>
    <w:rsid w:val="00582357"/>
    <w:rsid w:val="00583370"/>
    <w:rsid w:val="00584037"/>
    <w:rsid w:val="00584229"/>
    <w:rsid w:val="005854F9"/>
    <w:rsid w:val="00585B65"/>
    <w:rsid w:val="005909EC"/>
    <w:rsid w:val="005912F3"/>
    <w:rsid w:val="00591955"/>
    <w:rsid w:val="005923B2"/>
    <w:rsid w:val="0059284D"/>
    <w:rsid w:val="00592C4E"/>
    <w:rsid w:val="00595535"/>
    <w:rsid w:val="005958F3"/>
    <w:rsid w:val="00595AF8"/>
    <w:rsid w:val="00595C46"/>
    <w:rsid w:val="00596EEF"/>
    <w:rsid w:val="00597F58"/>
    <w:rsid w:val="005A0301"/>
    <w:rsid w:val="005A0582"/>
    <w:rsid w:val="005A09C7"/>
    <w:rsid w:val="005A17F9"/>
    <w:rsid w:val="005A1EBE"/>
    <w:rsid w:val="005A205D"/>
    <w:rsid w:val="005A45BE"/>
    <w:rsid w:val="005A5A85"/>
    <w:rsid w:val="005A695D"/>
    <w:rsid w:val="005B00D8"/>
    <w:rsid w:val="005B0AC2"/>
    <w:rsid w:val="005B2DD5"/>
    <w:rsid w:val="005B664B"/>
    <w:rsid w:val="005B7485"/>
    <w:rsid w:val="005C131A"/>
    <w:rsid w:val="005C2B80"/>
    <w:rsid w:val="005C6D03"/>
    <w:rsid w:val="005D02EC"/>
    <w:rsid w:val="005D0E58"/>
    <w:rsid w:val="005D24A2"/>
    <w:rsid w:val="005D2C27"/>
    <w:rsid w:val="005D356A"/>
    <w:rsid w:val="005D46DE"/>
    <w:rsid w:val="005D5392"/>
    <w:rsid w:val="005E0C6D"/>
    <w:rsid w:val="005E1E51"/>
    <w:rsid w:val="005E3223"/>
    <w:rsid w:val="005E36B7"/>
    <w:rsid w:val="005E571E"/>
    <w:rsid w:val="005E7A88"/>
    <w:rsid w:val="005E7BA1"/>
    <w:rsid w:val="005F0AAA"/>
    <w:rsid w:val="005F107C"/>
    <w:rsid w:val="005F118A"/>
    <w:rsid w:val="005F18E1"/>
    <w:rsid w:val="005F4C36"/>
    <w:rsid w:val="005F7B96"/>
    <w:rsid w:val="00601723"/>
    <w:rsid w:val="00601B10"/>
    <w:rsid w:val="006023ED"/>
    <w:rsid w:val="00604027"/>
    <w:rsid w:val="0060584D"/>
    <w:rsid w:val="0060598B"/>
    <w:rsid w:val="00605B86"/>
    <w:rsid w:val="006074F1"/>
    <w:rsid w:val="00607E9F"/>
    <w:rsid w:val="00610129"/>
    <w:rsid w:val="00612459"/>
    <w:rsid w:val="006142B7"/>
    <w:rsid w:val="006148AA"/>
    <w:rsid w:val="00616959"/>
    <w:rsid w:val="00616A1E"/>
    <w:rsid w:val="00616D26"/>
    <w:rsid w:val="006178CF"/>
    <w:rsid w:val="006200A6"/>
    <w:rsid w:val="0062062C"/>
    <w:rsid w:val="006213CD"/>
    <w:rsid w:val="006230AA"/>
    <w:rsid w:val="00623792"/>
    <w:rsid w:val="00624A0C"/>
    <w:rsid w:val="006251FA"/>
    <w:rsid w:val="006259C8"/>
    <w:rsid w:val="00626079"/>
    <w:rsid w:val="00626D69"/>
    <w:rsid w:val="006272B2"/>
    <w:rsid w:val="00631AF8"/>
    <w:rsid w:val="00633921"/>
    <w:rsid w:val="00633D49"/>
    <w:rsid w:val="00633DF1"/>
    <w:rsid w:val="00634659"/>
    <w:rsid w:val="00635E74"/>
    <w:rsid w:val="00636D4A"/>
    <w:rsid w:val="00636DA1"/>
    <w:rsid w:val="00641FD0"/>
    <w:rsid w:val="00642B20"/>
    <w:rsid w:val="00643D01"/>
    <w:rsid w:val="006473F1"/>
    <w:rsid w:val="006479C6"/>
    <w:rsid w:val="006501BA"/>
    <w:rsid w:val="006511F9"/>
    <w:rsid w:val="00652007"/>
    <w:rsid w:val="00652689"/>
    <w:rsid w:val="00652DAF"/>
    <w:rsid w:val="006540BA"/>
    <w:rsid w:val="00654E6F"/>
    <w:rsid w:val="006553B9"/>
    <w:rsid w:val="006553BB"/>
    <w:rsid w:val="006559AE"/>
    <w:rsid w:val="00657E68"/>
    <w:rsid w:val="00657FD3"/>
    <w:rsid w:val="006609D9"/>
    <w:rsid w:val="00660E8C"/>
    <w:rsid w:val="00661173"/>
    <w:rsid w:val="006618DB"/>
    <w:rsid w:val="00662E46"/>
    <w:rsid w:val="0066357D"/>
    <w:rsid w:val="00664A5D"/>
    <w:rsid w:val="00665952"/>
    <w:rsid w:val="00667C42"/>
    <w:rsid w:val="006726F5"/>
    <w:rsid w:val="00673DE6"/>
    <w:rsid w:val="00676E27"/>
    <w:rsid w:val="0067746F"/>
    <w:rsid w:val="006807B6"/>
    <w:rsid w:val="00681F80"/>
    <w:rsid w:val="00683867"/>
    <w:rsid w:val="0068397D"/>
    <w:rsid w:val="00684764"/>
    <w:rsid w:val="006859B0"/>
    <w:rsid w:val="006875EE"/>
    <w:rsid w:val="006903C2"/>
    <w:rsid w:val="006946DC"/>
    <w:rsid w:val="006949C0"/>
    <w:rsid w:val="00694B71"/>
    <w:rsid w:val="00696961"/>
    <w:rsid w:val="00696F01"/>
    <w:rsid w:val="006971B1"/>
    <w:rsid w:val="00697479"/>
    <w:rsid w:val="00697649"/>
    <w:rsid w:val="006A08C3"/>
    <w:rsid w:val="006A1D36"/>
    <w:rsid w:val="006A20FF"/>
    <w:rsid w:val="006A3FF3"/>
    <w:rsid w:val="006A4068"/>
    <w:rsid w:val="006A4718"/>
    <w:rsid w:val="006A4C8B"/>
    <w:rsid w:val="006A4D25"/>
    <w:rsid w:val="006B20CF"/>
    <w:rsid w:val="006B2FEE"/>
    <w:rsid w:val="006B3ED5"/>
    <w:rsid w:val="006B3F49"/>
    <w:rsid w:val="006B5659"/>
    <w:rsid w:val="006B631F"/>
    <w:rsid w:val="006B685E"/>
    <w:rsid w:val="006B7868"/>
    <w:rsid w:val="006B7BB4"/>
    <w:rsid w:val="006B7FDA"/>
    <w:rsid w:val="006C04F2"/>
    <w:rsid w:val="006C0A49"/>
    <w:rsid w:val="006C1F37"/>
    <w:rsid w:val="006C22D4"/>
    <w:rsid w:val="006C2919"/>
    <w:rsid w:val="006C402B"/>
    <w:rsid w:val="006D0164"/>
    <w:rsid w:val="006D230B"/>
    <w:rsid w:val="006D2643"/>
    <w:rsid w:val="006D2CC7"/>
    <w:rsid w:val="006D2FF3"/>
    <w:rsid w:val="006D37A6"/>
    <w:rsid w:val="006D47AD"/>
    <w:rsid w:val="006D66F0"/>
    <w:rsid w:val="006D6D6D"/>
    <w:rsid w:val="006D79D5"/>
    <w:rsid w:val="006E0A8D"/>
    <w:rsid w:val="006E0E53"/>
    <w:rsid w:val="006E2976"/>
    <w:rsid w:val="006E3174"/>
    <w:rsid w:val="006E66DB"/>
    <w:rsid w:val="006E6F25"/>
    <w:rsid w:val="006E74E4"/>
    <w:rsid w:val="006F1912"/>
    <w:rsid w:val="006F1E4E"/>
    <w:rsid w:val="006F3209"/>
    <w:rsid w:val="006F40EE"/>
    <w:rsid w:val="006F49F0"/>
    <w:rsid w:val="006F5250"/>
    <w:rsid w:val="006F5EA8"/>
    <w:rsid w:val="006F60CB"/>
    <w:rsid w:val="006F6979"/>
    <w:rsid w:val="006F6A63"/>
    <w:rsid w:val="006F75BE"/>
    <w:rsid w:val="007008F8"/>
    <w:rsid w:val="0070110E"/>
    <w:rsid w:val="00701B04"/>
    <w:rsid w:val="007031BE"/>
    <w:rsid w:val="0070394E"/>
    <w:rsid w:val="00704074"/>
    <w:rsid w:val="0070551B"/>
    <w:rsid w:val="00705BBC"/>
    <w:rsid w:val="007064C5"/>
    <w:rsid w:val="007079E8"/>
    <w:rsid w:val="00710EE2"/>
    <w:rsid w:val="007116AC"/>
    <w:rsid w:val="00713432"/>
    <w:rsid w:val="00713611"/>
    <w:rsid w:val="00713E82"/>
    <w:rsid w:val="00713EE0"/>
    <w:rsid w:val="007156F2"/>
    <w:rsid w:val="007165A3"/>
    <w:rsid w:val="00717D29"/>
    <w:rsid w:val="007203CD"/>
    <w:rsid w:val="00720AA6"/>
    <w:rsid w:val="00720FA5"/>
    <w:rsid w:val="007229BD"/>
    <w:rsid w:val="00726FBF"/>
    <w:rsid w:val="0072785C"/>
    <w:rsid w:val="007307E1"/>
    <w:rsid w:val="0073083B"/>
    <w:rsid w:val="007329BC"/>
    <w:rsid w:val="007335F5"/>
    <w:rsid w:val="007336FC"/>
    <w:rsid w:val="00734710"/>
    <w:rsid w:val="00735E95"/>
    <w:rsid w:val="0074201F"/>
    <w:rsid w:val="0074280D"/>
    <w:rsid w:val="00746A9F"/>
    <w:rsid w:val="00747999"/>
    <w:rsid w:val="00747BE0"/>
    <w:rsid w:val="00747F5E"/>
    <w:rsid w:val="00750ABD"/>
    <w:rsid w:val="00750FA0"/>
    <w:rsid w:val="00752584"/>
    <w:rsid w:val="007527DD"/>
    <w:rsid w:val="00752975"/>
    <w:rsid w:val="00752B9C"/>
    <w:rsid w:val="0075355C"/>
    <w:rsid w:val="00754101"/>
    <w:rsid w:val="00755BF7"/>
    <w:rsid w:val="007561ED"/>
    <w:rsid w:val="007566AA"/>
    <w:rsid w:val="00756823"/>
    <w:rsid w:val="00756C63"/>
    <w:rsid w:val="00757CF3"/>
    <w:rsid w:val="007615C0"/>
    <w:rsid w:val="00761A55"/>
    <w:rsid w:val="00762147"/>
    <w:rsid w:val="00764408"/>
    <w:rsid w:val="007649D3"/>
    <w:rsid w:val="00764D56"/>
    <w:rsid w:val="00765AA1"/>
    <w:rsid w:val="00765BDF"/>
    <w:rsid w:val="007661CC"/>
    <w:rsid w:val="007665F9"/>
    <w:rsid w:val="00766BD6"/>
    <w:rsid w:val="00767CBD"/>
    <w:rsid w:val="00771386"/>
    <w:rsid w:val="00771E2C"/>
    <w:rsid w:val="00772822"/>
    <w:rsid w:val="00772A97"/>
    <w:rsid w:val="00772B20"/>
    <w:rsid w:val="00772DD1"/>
    <w:rsid w:val="007733B2"/>
    <w:rsid w:val="00775A29"/>
    <w:rsid w:val="007760F4"/>
    <w:rsid w:val="00776FCA"/>
    <w:rsid w:val="007807A8"/>
    <w:rsid w:val="00780EDD"/>
    <w:rsid w:val="007824C0"/>
    <w:rsid w:val="00783306"/>
    <w:rsid w:val="00784CBC"/>
    <w:rsid w:val="00786483"/>
    <w:rsid w:val="00790272"/>
    <w:rsid w:val="007904D9"/>
    <w:rsid w:val="00793F09"/>
    <w:rsid w:val="00794862"/>
    <w:rsid w:val="00795F59"/>
    <w:rsid w:val="0079641D"/>
    <w:rsid w:val="007A0078"/>
    <w:rsid w:val="007A03EF"/>
    <w:rsid w:val="007A1BB6"/>
    <w:rsid w:val="007A1E94"/>
    <w:rsid w:val="007A239A"/>
    <w:rsid w:val="007A2607"/>
    <w:rsid w:val="007A2F7C"/>
    <w:rsid w:val="007A3A68"/>
    <w:rsid w:val="007A3B85"/>
    <w:rsid w:val="007A442D"/>
    <w:rsid w:val="007A5DCD"/>
    <w:rsid w:val="007B0ACA"/>
    <w:rsid w:val="007B1112"/>
    <w:rsid w:val="007B197A"/>
    <w:rsid w:val="007B27AA"/>
    <w:rsid w:val="007B4569"/>
    <w:rsid w:val="007B528B"/>
    <w:rsid w:val="007B5CE1"/>
    <w:rsid w:val="007B78F7"/>
    <w:rsid w:val="007B7C9F"/>
    <w:rsid w:val="007C1BB3"/>
    <w:rsid w:val="007C21EC"/>
    <w:rsid w:val="007C2E52"/>
    <w:rsid w:val="007C4193"/>
    <w:rsid w:val="007C52F3"/>
    <w:rsid w:val="007C60AA"/>
    <w:rsid w:val="007C6CF7"/>
    <w:rsid w:val="007D0826"/>
    <w:rsid w:val="007D097F"/>
    <w:rsid w:val="007D09C9"/>
    <w:rsid w:val="007D0B9E"/>
    <w:rsid w:val="007D2EB0"/>
    <w:rsid w:val="007D40F1"/>
    <w:rsid w:val="007D4285"/>
    <w:rsid w:val="007D5A05"/>
    <w:rsid w:val="007D794D"/>
    <w:rsid w:val="007E0ED9"/>
    <w:rsid w:val="007E1706"/>
    <w:rsid w:val="007E18AA"/>
    <w:rsid w:val="007E2C83"/>
    <w:rsid w:val="007E3384"/>
    <w:rsid w:val="007E465A"/>
    <w:rsid w:val="007E6149"/>
    <w:rsid w:val="007E6435"/>
    <w:rsid w:val="007E6AA1"/>
    <w:rsid w:val="007E7156"/>
    <w:rsid w:val="007E7A59"/>
    <w:rsid w:val="007F19B8"/>
    <w:rsid w:val="007F2D4B"/>
    <w:rsid w:val="007F35DF"/>
    <w:rsid w:val="007F39E7"/>
    <w:rsid w:val="007F54D4"/>
    <w:rsid w:val="007F62E5"/>
    <w:rsid w:val="007F64DC"/>
    <w:rsid w:val="00801AC8"/>
    <w:rsid w:val="00801F46"/>
    <w:rsid w:val="008040A5"/>
    <w:rsid w:val="0080566E"/>
    <w:rsid w:val="00805A3B"/>
    <w:rsid w:val="00810F23"/>
    <w:rsid w:val="008131ED"/>
    <w:rsid w:val="008150FA"/>
    <w:rsid w:val="00817E76"/>
    <w:rsid w:val="00820C10"/>
    <w:rsid w:val="00821587"/>
    <w:rsid w:val="00823B38"/>
    <w:rsid w:val="00824877"/>
    <w:rsid w:val="00824E12"/>
    <w:rsid w:val="0082516A"/>
    <w:rsid w:val="00825E79"/>
    <w:rsid w:val="00827408"/>
    <w:rsid w:val="008306F5"/>
    <w:rsid w:val="00831080"/>
    <w:rsid w:val="008339D6"/>
    <w:rsid w:val="00833FA1"/>
    <w:rsid w:val="00834C6A"/>
    <w:rsid w:val="00835707"/>
    <w:rsid w:val="008359AB"/>
    <w:rsid w:val="008375E5"/>
    <w:rsid w:val="008401A3"/>
    <w:rsid w:val="0084090B"/>
    <w:rsid w:val="008414B6"/>
    <w:rsid w:val="0084202B"/>
    <w:rsid w:val="00842432"/>
    <w:rsid w:val="00843375"/>
    <w:rsid w:val="0084425D"/>
    <w:rsid w:val="008452FF"/>
    <w:rsid w:val="00845A5E"/>
    <w:rsid w:val="008471FD"/>
    <w:rsid w:val="008473B2"/>
    <w:rsid w:val="00847C1A"/>
    <w:rsid w:val="0085116B"/>
    <w:rsid w:val="00851981"/>
    <w:rsid w:val="00851C59"/>
    <w:rsid w:val="00852C3A"/>
    <w:rsid w:val="0085628F"/>
    <w:rsid w:val="00856433"/>
    <w:rsid w:val="008572EB"/>
    <w:rsid w:val="0085758D"/>
    <w:rsid w:val="00857B1F"/>
    <w:rsid w:val="00861DAE"/>
    <w:rsid w:val="00864047"/>
    <w:rsid w:val="008710B2"/>
    <w:rsid w:val="0087176F"/>
    <w:rsid w:val="00871C48"/>
    <w:rsid w:val="008725E7"/>
    <w:rsid w:val="008740F9"/>
    <w:rsid w:val="00874660"/>
    <w:rsid w:val="00874BAB"/>
    <w:rsid w:val="0087624E"/>
    <w:rsid w:val="00877D55"/>
    <w:rsid w:val="00881C98"/>
    <w:rsid w:val="00884585"/>
    <w:rsid w:val="00884593"/>
    <w:rsid w:val="00884710"/>
    <w:rsid w:val="00885866"/>
    <w:rsid w:val="00885E06"/>
    <w:rsid w:val="00887290"/>
    <w:rsid w:val="00887713"/>
    <w:rsid w:val="00887FFE"/>
    <w:rsid w:val="00890C67"/>
    <w:rsid w:val="00891299"/>
    <w:rsid w:val="0089154F"/>
    <w:rsid w:val="00892D09"/>
    <w:rsid w:val="00894B4C"/>
    <w:rsid w:val="00895433"/>
    <w:rsid w:val="008955F5"/>
    <w:rsid w:val="008976CA"/>
    <w:rsid w:val="008A09D6"/>
    <w:rsid w:val="008A1D76"/>
    <w:rsid w:val="008A2C4A"/>
    <w:rsid w:val="008A3A37"/>
    <w:rsid w:val="008A6458"/>
    <w:rsid w:val="008B0DAC"/>
    <w:rsid w:val="008B13F6"/>
    <w:rsid w:val="008B5E60"/>
    <w:rsid w:val="008C042C"/>
    <w:rsid w:val="008C0928"/>
    <w:rsid w:val="008C0B89"/>
    <w:rsid w:val="008C1177"/>
    <w:rsid w:val="008C3197"/>
    <w:rsid w:val="008C358E"/>
    <w:rsid w:val="008C47B7"/>
    <w:rsid w:val="008C6AC3"/>
    <w:rsid w:val="008C7772"/>
    <w:rsid w:val="008C7B65"/>
    <w:rsid w:val="008C7FCE"/>
    <w:rsid w:val="008D2976"/>
    <w:rsid w:val="008D2A03"/>
    <w:rsid w:val="008D2BC4"/>
    <w:rsid w:val="008D4684"/>
    <w:rsid w:val="008D5ADC"/>
    <w:rsid w:val="008D638B"/>
    <w:rsid w:val="008E01EB"/>
    <w:rsid w:val="008E092B"/>
    <w:rsid w:val="008E16C7"/>
    <w:rsid w:val="008E1707"/>
    <w:rsid w:val="008E1CB0"/>
    <w:rsid w:val="008E2C3B"/>
    <w:rsid w:val="008E3AD8"/>
    <w:rsid w:val="008E7345"/>
    <w:rsid w:val="008F18FF"/>
    <w:rsid w:val="008F26B2"/>
    <w:rsid w:val="008F33B6"/>
    <w:rsid w:val="008F483A"/>
    <w:rsid w:val="008F51FD"/>
    <w:rsid w:val="008F6B88"/>
    <w:rsid w:val="008F7089"/>
    <w:rsid w:val="008F76F3"/>
    <w:rsid w:val="008F77B6"/>
    <w:rsid w:val="008F78FD"/>
    <w:rsid w:val="00900CB8"/>
    <w:rsid w:val="00904085"/>
    <w:rsid w:val="009046AB"/>
    <w:rsid w:val="00906174"/>
    <w:rsid w:val="0090677B"/>
    <w:rsid w:val="00907707"/>
    <w:rsid w:val="00911C8E"/>
    <w:rsid w:val="0091227B"/>
    <w:rsid w:val="00912656"/>
    <w:rsid w:val="009136F1"/>
    <w:rsid w:val="009144E4"/>
    <w:rsid w:val="00916EB2"/>
    <w:rsid w:val="00917890"/>
    <w:rsid w:val="00917AEF"/>
    <w:rsid w:val="00920096"/>
    <w:rsid w:val="00920224"/>
    <w:rsid w:val="00921F3A"/>
    <w:rsid w:val="009239ED"/>
    <w:rsid w:val="00923CAC"/>
    <w:rsid w:val="00923FF9"/>
    <w:rsid w:val="00924C12"/>
    <w:rsid w:val="00924D94"/>
    <w:rsid w:val="00925047"/>
    <w:rsid w:val="00925A52"/>
    <w:rsid w:val="009260CF"/>
    <w:rsid w:val="00926C6E"/>
    <w:rsid w:val="00926EC3"/>
    <w:rsid w:val="00930086"/>
    <w:rsid w:val="009301B8"/>
    <w:rsid w:val="00930AB1"/>
    <w:rsid w:val="009340D5"/>
    <w:rsid w:val="009359C2"/>
    <w:rsid w:val="00935A83"/>
    <w:rsid w:val="00942A72"/>
    <w:rsid w:val="00942BC8"/>
    <w:rsid w:val="009430F2"/>
    <w:rsid w:val="009434FC"/>
    <w:rsid w:val="00944136"/>
    <w:rsid w:val="00945BD0"/>
    <w:rsid w:val="00946FB5"/>
    <w:rsid w:val="00947CFA"/>
    <w:rsid w:val="0095047E"/>
    <w:rsid w:val="0095079E"/>
    <w:rsid w:val="009509DD"/>
    <w:rsid w:val="00950CBC"/>
    <w:rsid w:val="00951047"/>
    <w:rsid w:val="009519EB"/>
    <w:rsid w:val="00951EED"/>
    <w:rsid w:val="009524CC"/>
    <w:rsid w:val="00952FEF"/>
    <w:rsid w:val="0095455C"/>
    <w:rsid w:val="009557CC"/>
    <w:rsid w:val="00955D0A"/>
    <w:rsid w:val="00960695"/>
    <w:rsid w:val="009608D5"/>
    <w:rsid w:val="009611AA"/>
    <w:rsid w:val="009622DB"/>
    <w:rsid w:val="0096439C"/>
    <w:rsid w:val="00964B73"/>
    <w:rsid w:val="00964F27"/>
    <w:rsid w:val="0096541E"/>
    <w:rsid w:val="009655FA"/>
    <w:rsid w:val="00965754"/>
    <w:rsid w:val="00965909"/>
    <w:rsid w:val="00965FB1"/>
    <w:rsid w:val="0096792C"/>
    <w:rsid w:val="00967AC3"/>
    <w:rsid w:val="00967CCB"/>
    <w:rsid w:val="009714BF"/>
    <w:rsid w:val="00972AA4"/>
    <w:rsid w:val="00972FAE"/>
    <w:rsid w:val="0097446E"/>
    <w:rsid w:val="009751B3"/>
    <w:rsid w:val="009757D4"/>
    <w:rsid w:val="00975810"/>
    <w:rsid w:val="00975AC9"/>
    <w:rsid w:val="00975E8C"/>
    <w:rsid w:val="00976153"/>
    <w:rsid w:val="009809AA"/>
    <w:rsid w:val="00982636"/>
    <w:rsid w:val="00982D54"/>
    <w:rsid w:val="00984A92"/>
    <w:rsid w:val="009861F5"/>
    <w:rsid w:val="00986409"/>
    <w:rsid w:val="00987001"/>
    <w:rsid w:val="009870E4"/>
    <w:rsid w:val="0098741B"/>
    <w:rsid w:val="009879D1"/>
    <w:rsid w:val="00987BD4"/>
    <w:rsid w:val="009913DA"/>
    <w:rsid w:val="00991F41"/>
    <w:rsid w:val="00992A57"/>
    <w:rsid w:val="0099570C"/>
    <w:rsid w:val="00995B1F"/>
    <w:rsid w:val="00997079"/>
    <w:rsid w:val="009A014B"/>
    <w:rsid w:val="009A1218"/>
    <w:rsid w:val="009A1525"/>
    <w:rsid w:val="009A1C27"/>
    <w:rsid w:val="009A31A4"/>
    <w:rsid w:val="009A4E00"/>
    <w:rsid w:val="009A722F"/>
    <w:rsid w:val="009A7E42"/>
    <w:rsid w:val="009A7F72"/>
    <w:rsid w:val="009B0A53"/>
    <w:rsid w:val="009B13A1"/>
    <w:rsid w:val="009B21FB"/>
    <w:rsid w:val="009B2AA9"/>
    <w:rsid w:val="009B2FA1"/>
    <w:rsid w:val="009B3961"/>
    <w:rsid w:val="009B3AA0"/>
    <w:rsid w:val="009B4CB9"/>
    <w:rsid w:val="009B5FBC"/>
    <w:rsid w:val="009B61A3"/>
    <w:rsid w:val="009B720B"/>
    <w:rsid w:val="009C025A"/>
    <w:rsid w:val="009C02BC"/>
    <w:rsid w:val="009C038B"/>
    <w:rsid w:val="009C0CEE"/>
    <w:rsid w:val="009C24D5"/>
    <w:rsid w:val="009C301F"/>
    <w:rsid w:val="009C35F5"/>
    <w:rsid w:val="009C48B4"/>
    <w:rsid w:val="009C550F"/>
    <w:rsid w:val="009C63A6"/>
    <w:rsid w:val="009C7219"/>
    <w:rsid w:val="009D3A06"/>
    <w:rsid w:val="009D4434"/>
    <w:rsid w:val="009D45F5"/>
    <w:rsid w:val="009D4A21"/>
    <w:rsid w:val="009D4FE1"/>
    <w:rsid w:val="009D548F"/>
    <w:rsid w:val="009D66FC"/>
    <w:rsid w:val="009E1AED"/>
    <w:rsid w:val="009E211F"/>
    <w:rsid w:val="009E412D"/>
    <w:rsid w:val="009E438F"/>
    <w:rsid w:val="009E4C07"/>
    <w:rsid w:val="009E5441"/>
    <w:rsid w:val="009E5455"/>
    <w:rsid w:val="009E5CE5"/>
    <w:rsid w:val="009E7654"/>
    <w:rsid w:val="009E765A"/>
    <w:rsid w:val="009F021E"/>
    <w:rsid w:val="009F090E"/>
    <w:rsid w:val="009F1674"/>
    <w:rsid w:val="009F5BF0"/>
    <w:rsid w:val="009F6804"/>
    <w:rsid w:val="00A005BD"/>
    <w:rsid w:val="00A01036"/>
    <w:rsid w:val="00A01B0D"/>
    <w:rsid w:val="00A03794"/>
    <w:rsid w:val="00A03F8D"/>
    <w:rsid w:val="00A0535C"/>
    <w:rsid w:val="00A056B9"/>
    <w:rsid w:val="00A06CC5"/>
    <w:rsid w:val="00A119D0"/>
    <w:rsid w:val="00A14CA7"/>
    <w:rsid w:val="00A14DC1"/>
    <w:rsid w:val="00A15C46"/>
    <w:rsid w:val="00A16E3E"/>
    <w:rsid w:val="00A226D4"/>
    <w:rsid w:val="00A22BBE"/>
    <w:rsid w:val="00A30965"/>
    <w:rsid w:val="00A30FE9"/>
    <w:rsid w:val="00A3169A"/>
    <w:rsid w:val="00A3190A"/>
    <w:rsid w:val="00A31CEC"/>
    <w:rsid w:val="00A31EDB"/>
    <w:rsid w:val="00A32214"/>
    <w:rsid w:val="00A328E5"/>
    <w:rsid w:val="00A32D14"/>
    <w:rsid w:val="00A352B8"/>
    <w:rsid w:val="00A35D9B"/>
    <w:rsid w:val="00A37B07"/>
    <w:rsid w:val="00A37F62"/>
    <w:rsid w:val="00A40DB0"/>
    <w:rsid w:val="00A42534"/>
    <w:rsid w:val="00A44294"/>
    <w:rsid w:val="00A45538"/>
    <w:rsid w:val="00A46487"/>
    <w:rsid w:val="00A4695D"/>
    <w:rsid w:val="00A47688"/>
    <w:rsid w:val="00A50077"/>
    <w:rsid w:val="00A53DDC"/>
    <w:rsid w:val="00A54C34"/>
    <w:rsid w:val="00A55F71"/>
    <w:rsid w:val="00A56217"/>
    <w:rsid w:val="00A56F0B"/>
    <w:rsid w:val="00A57BAD"/>
    <w:rsid w:val="00A57C6B"/>
    <w:rsid w:val="00A57F3F"/>
    <w:rsid w:val="00A603F5"/>
    <w:rsid w:val="00A6121D"/>
    <w:rsid w:val="00A65054"/>
    <w:rsid w:val="00A66D5A"/>
    <w:rsid w:val="00A6700A"/>
    <w:rsid w:val="00A67061"/>
    <w:rsid w:val="00A679EE"/>
    <w:rsid w:val="00A71512"/>
    <w:rsid w:val="00A71664"/>
    <w:rsid w:val="00A728EA"/>
    <w:rsid w:val="00A750A2"/>
    <w:rsid w:val="00A76515"/>
    <w:rsid w:val="00A80844"/>
    <w:rsid w:val="00A80AFE"/>
    <w:rsid w:val="00A822B5"/>
    <w:rsid w:val="00A85E62"/>
    <w:rsid w:val="00A8647E"/>
    <w:rsid w:val="00A86C70"/>
    <w:rsid w:val="00A87514"/>
    <w:rsid w:val="00A902BE"/>
    <w:rsid w:val="00A90887"/>
    <w:rsid w:val="00A91751"/>
    <w:rsid w:val="00A94792"/>
    <w:rsid w:val="00AA005A"/>
    <w:rsid w:val="00AA0442"/>
    <w:rsid w:val="00AA0B1C"/>
    <w:rsid w:val="00AA1745"/>
    <w:rsid w:val="00AA4627"/>
    <w:rsid w:val="00AA4A66"/>
    <w:rsid w:val="00AA5299"/>
    <w:rsid w:val="00AA5457"/>
    <w:rsid w:val="00AA5959"/>
    <w:rsid w:val="00AB1109"/>
    <w:rsid w:val="00AB26E4"/>
    <w:rsid w:val="00AB2883"/>
    <w:rsid w:val="00AB4350"/>
    <w:rsid w:val="00AB50CE"/>
    <w:rsid w:val="00AB6837"/>
    <w:rsid w:val="00AB6988"/>
    <w:rsid w:val="00AC05A6"/>
    <w:rsid w:val="00AC3551"/>
    <w:rsid w:val="00AC4E81"/>
    <w:rsid w:val="00AC5539"/>
    <w:rsid w:val="00AC6B24"/>
    <w:rsid w:val="00AD43F1"/>
    <w:rsid w:val="00AD51CE"/>
    <w:rsid w:val="00AD63E7"/>
    <w:rsid w:val="00AE1615"/>
    <w:rsid w:val="00AE2A13"/>
    <w:rsid w:val="00AE2D43"/>
    <w:rsid w:val="00AE56C7"/>
    <w:rsid w:val="00AE7233"/>
    <w:rsid w:val="00AE7B84"/>
    <w:rsid w:val="00AF0EFB"/>
    <w:rsid w:val="00AF1776"/>
    <w:rsid w:val="00AF19CC"/>
    <w:rsid w:val="00AF1A4D"/>
    <w:rsid w:val="00AF1E0A"/>
    <w:rsid w:val="00AF204C"/>
    <w:rsid w:val="00AF3977"/>
    <w:rsid w:val="00AF4636"/>
    <w:rsid w:val="00AF4EEC"/>
    <w:rsid w:val="00B0123F"/>
    <w:rsid w:val="00B02001"/>
    <w:rsid w:val="00B021C1"/>
    <w:rsid w:val="00B03DCB"/>
    <w:rsid w:val="00B1128E"/>
    <w:rsid w:val="00B11541"/>
    <w:rsid w:val="00B11660"/>
    <w:rsid w:val="00B12B01"/>
    <w:rsid w:val="00B13693"/>
    <w:rsid w:val="00B13BA9"/>
    <w:rsid w:val="00B157D4"/>
    <w:rsid w:val="00B205CF"/>
    <w:rsid w:val="00B23B63"/>
    <w:rsid w:val="00B24C4A"/>
    <w:rsid w:val="00B25B2F"/>
    <w:rsid w:val="00B25E55"/>
    <w:rsid w:val="00B264EA"/>
    <w:rsid w:val="00B26F16"/>
    <w:rsid w:val="00B30D64"/>
    <w:rsid w:val="00B31BE0"/>
    <w:rsid w:val="00B325C7"/>
    <w:rsid w:val="00B32BEC"/>
    <w:rsid w:val="00B33407"/>
    <w:rsid w:val="00B35227"/>
    <w:rsid w:val="00B35949"/>
    <w:rsid w:val="00B35DC6"/>
    <w:rsid w:val="00B367A1"/>
    <w:rsid w:val="00B40162"/>
    <w:rsid w:val="00B4060B"/>
    <w:rsid w:val="00B407F6"/>
    <w:rsid w:val="00B41031"/>
    <w:rsid w:val="00B42058"/>
    <w:rsid w:val="00B42C6A"/>
    <w:rsid w:val="00B45720"/>
    <w:rsid w:val="00B459CD"/>
    <w:rsid w:val="00B46008"/>
    <w:rsid w:val="00B4721E"/>
    <w:rsid w:val="00B47BCB"/>
    <w:rsid w:val="00B50D0C"/>
    <w:rsid w:val="00B50FF1"/>
    <w:rsid w:val="00B523FB"/>
    <w:rsid w:val="00B526A4"/>
    <w:rsid w:val="00B52D67"/>
    <w:rsid w:val="00B5782F"/>
    <w:rsid w:val="00B579E2"/>
    <w:rsid w:val="00B60094"/>
    <w:rsid w:val="00B60D06"/>
    <w:rsid w:val="00B615D0"/>
    <w:rsid w:val="00B61BB0"/>
    <w:rsid w:val="00B6229F"/>
    <w:rsid w:val="00B66E71"/>
    <w:rsid w:val="00B7060F"/>
    <w:rsid w:val="00B71795"/>
    <w:rsid w:val="00B71E77"/>
    <w:rsid w:val="00B74736"/>
    <w:rsid w:val="00B74826"/>
    <w:rsid w:val="00B74FC1"/>
    <w:rsid w:val="00B75C11"/>
    <w:rsid w:val="00B75CA0"/>
    <w:rsid w:val="00B76A1A"/>
    <w:rsid w:val="00B771DA"/>
    <w:rsid w:val="00B772CB"/>
    <w:rsid w:val="00B77B91"/>
    <w:rsid w:val="00B825B7"/>
    <w:rsid w:val="00B83EA8"/>
    <w:rsid w:val="00B84664"/>
    <w:rsid w:val="00B84675"/>
    <w:rsid w:val="00B85DAC"/>
    <w:rsid w:val="00B95F9A"/>
    <w:rsid w:val="00B963F6"/>
    <w:rsid w:val="00B9672D"/>
    <w:rsid w:val="00BA029B"/>
    <w:rsid w:val="00BA0C86"/>
    <w:rsid w:val="00BA1E46"/>
    <w:rsid w:val="00BA1EC4"/>
    <w:rsid w:val="00BA2837"/>
    <w:rsid w:val="00BA3887"/>
    <w:rsid w:val="00BA4AED"/>
    <w:rsid w:val="00BA4EAE"/>
    <w:rsid w:val="00BA610E"/>
    <w:rsid w:val="00BA63E5"/>
    <w:rsid w:val="00BB0CA1"/>
    <w:rsid w:val="00BB0CEF"/>
    <w:rsid w:val="00BB0E46"/>
    <w:rsid w:val="00BB2347"/>
    <w:rsid w:val="00BB362F"/>
    <w:rsid w:val="00BB36B4"/>
    <w:rsid w:val="00BB3CDD"/>
    <w:rsid w:val="00BB4A13"/>
    <w:rsid w:val="00BB526B"/>
    <w:rsid w:val="00BB607F"/>
    <w:rsid w:val="00BB62A7"/>
    <w:rsid w:val="00BB67D9"/>
    <w:rsid w:val="00BB72BE"/>
    <w:rsid w:val="00BC10B7"/>
    <w:rsid w:val="00BC1F13"/>
    <w:rsid w:val="00BC3C47"/>
    <w:rsid w:val="00BC3E7C"/>
    <w:rsid w:val="00BC4494"/>
    <w:rsid w:val="00BC53C3"/>
    <w:rsid w:val="00BC565E"/>
    <w:rsid w:val="00BC70CD"/>
    <w:rsid w:val="00BD150E"/>
    <w:rsid w:val="00BD3AC0"/>
    <w:rsid w:val="00BD578E"/>
    <w:rsid w:val="00BD6649"/>
    <w:rsid w:val="00BE0C46"/>
    <w:rsid w:val="00BE1863"/>
    <w:rsid w:val="00BE21BF"/>
    <w:rsid w:val="00BE3E08"/>
    <w:rsid w:val="00BE645D"/>
    <w:rsid w:val="00BE659D"/>
    <w:rsid w:val="00BE65A2"/>
    <w:rsid w:val="00BE65A5"/>
    <w:rsid w:val="00BE7192"/>
    <w:rsid w:val="00BE7A65"/>
    <w:rsid w:val="00BF2156"/>
    <w:rsid w:val="00BF633D"/>
    <w:rsid w:val="00C009DD"/>
    <w:rsid w:val="00C01753"/>
    <w:rsid w:val="00C02B50"/>
    <w:rsid w:val="00C0563A"/>
    <w:rsid w:val="00C1024E"/>
    <w:rsid w:val="00C1035A"/>
    <w:rsid w:val="00C1107C"/>
    <w:rsid w:val="00C12BDA"/>
    <w:rsid w:val="00C13172"/>
    <w:rsid w:val="00C142DD"/>
    <w:rsid w:val="00C1522A"/>
    <w:rsid w:val="00C1573D"/>
    <w:rsid w:val="00C15C9B"/>
    <w:rsid w:val="00C1735C"/>
    <w:rsid w:val="00C20099"/>
    <w:rsid w:val="00C22774"/>
    <w:rsid w:val="00C22893"/>
    <w:rsid w:val="00C228F7"/>
    <w:rsid w:val="00C22DC8"/>
    <w:rsid w:val="00C2350E"/>
    <w:rsid w:val="00C2355F"/>
    <w:rsid w:val="00C23F9D"/>
    <w:rsid w:val="00C25FAD"/>
    <w:rsid w:val="00C270F3"/>
    <w:rsid w:val="00C300BA"/>
    <w:rsid w:val="00C30586"/>
    <w:rsid w:val="00C30837"/>
    <w:rsid w:val="00C31B10"/>
    <w:rsid w:val="00C324A6"/>
    <w:rsid w:val="00C33055"/>
    <w:rsid w:val="00C33D87"/>
    <w:rsid w:val="00C33F99"/>
    <w:rsid w:val="00C35289"/>
    <w:rsid w:val="00C445BB"/>
    <w:rsid w:val="00C445FB"/>
    <w:rsid w:val="00C449D7"/>
    <w:rsid w:val="00C44DF8"/>
    <w:rsid w:val="00C45020"/>
    <w:rsid w:val="00C46209"/>
    <w:rsid w:val="00C5000B"/>
    <w:rsid w:val="00C50B40"/>
    <w:rsid w:val="00C51CFA"/>
    <w:rsid w:val="00C557F2"/>
    <w:rsid w:val="00C55ACB"/>
    <w:rsid w:val="00C5669B"/>
    <w:rsid w:val="00C566A6"/>
    <w:rsid w:val="00C569B2"/>
    <w:rsid w:val="00C571F5"/>
    <w:rsid w:val="00C60811"/>
    <w:rsid w:val="00C6127D"/>
    <w:rsid w:val="00C61492"/>
    <w:rsid w:val="00C622F8"/>
    <w:rsid w:val="00C64C7A"/>
    <w:rsid w:val="00C650A5"/>
    <w:rsid w:val="00C65CFE"/>
    <w:rsid w:val="00C66016"/>
    <w:rsid w:val="00C661FF"/>
    <w:rsid w:val="00C670C3"/>
    <w:rsid w:val="00C67327"/>
    <w:rsid w:val="00C67F45"/>
    <w:rsid w:val="00C75256"/>
    <w:rsid w:val="00C75B58"/>
    <w:rsid w:val="00C76856"/>
    <w:rsid w:val="00C77A75"/>
    <w:rsid w:val="00C77B58"/>
    <w:rsid w:val="00C808BF"/>
    <w:rsid w:val="00C80F50"/>
    <w:rsid w:val="00C81061"/>
    <w:rsid w:val="00C81537"/>
    <w:rsid w:val="00C817D9"/>
    <w:rsid w:val="00C819F1"/>
    <w:rsid w:val="00C8214F"/>
    <w:rsid w:val="00C829C4"/>
    <w:rsid w:val="00C86173"/>
    <w:rsid w:val="00C92369"/>
    <w:rsid w:val="00C92634"/>
    <w:rsid w:val="00C93C39"/>
    <w:rsid w:val="00C94DF7"/>
    <w:rsid w:val="00CA0D71"/>
    <w:rsid w:val="00CA1DC0"/>
    <w:rsid w:val="00CA1F22"/>
    <w:rsid w:val="00CA265B"/>
    <w:rsid w:val="00CA2CCF"/>
    <w:rsid w:val="00CA2D12"/>
    <w:rsid w:val="00CA3732"/>
    <w:rsid w:val="00CA4E0B"/>
    <w:rsid w:val="00CA6405"/>
    <w:rsid w:val="00CA69FB"/>
    <w:rsid w:val="00CA7065"/>
    <w:rsid w:val="00CA7969"/>
    <w:rsid w:val="00CB150E"/>
    <w:rsid w:val="00CB22D7"/>
    <w:rsid w:val="00CB2743"/>
    <w:rsid w:val="00CB2FFF"/>
    <w:rsid w:val="00CB3322"/>
    <w:rsid w:val="00CB34C5"/>
    <w:rsid w:val="00CB3515"/>
    <w:rsid w:val="00CB3F32"/>
    <w:rsid w:val="00CB6493"/>
    <w:rsid w:val="00CB7068"/>
    <w:rsid w:val="00CB783E"/>
    <w:rsid w:val="00CB7C66"/>
    <w:rsid w:val="00CB7F4C"/>
    <w:rsid w:val="00CC083B"/>
    <w:rsid w:val="00CC345D"/>
    <w:rsid w:val="00CC40D5"/>
    <w:rsid w:val="00CC5690"/>
    <w:rsid w:val="00CD007A"/>
    <w:rsid w:val="00CD19AD"/>
    <w:rsid w:val="00CD1CA0"/>
    <w:rsid w:val="00CD25CF"/>
    <w:rsid w:val="00CD2F6B"/>
    <w:rsid w:val="00CD2F9D"/>
    <w:rsid w:val="00CD41D1"/>
    <w:rsid w:val="00CD6644"/>
    <w:rsid w:val="00CE0528"/>
    <w:rsid w:val="00CE063D"/>
    <w:rsid w:val="00CE151C"/>
    <w:rsid w:val="00CE3774"/>
    <w:rsid w:val="00CE42D6"/>
    <w:rsid w:val="00CE689F"/>
    <w:rsid w:val="00CE6FE4"/>
    <w:rsid w:val="00CF1B9D"/>
    <w:rsid w:val="00CF21FE"/>
    <w:rsid w:val="00CF474C"/>
    <w:rsid w:val="00CF60AD"/>
    <w:rsid w:val="00CF6126"/>
    <w:rsid w:val="00CF7E82"/>
    <w:rsid w:val="00D016F4"/>
    <w:rsid w:val="00D01CDC"/>
    <w:rsid w:val="00D01DD1"/>
    <w:rsid w:val="00D030EC"/>
    <w:rsid w:val="00D04686"/>
    <w:rsid w:val="00D047A5"/>
    <w:rsid w:val="00D055E8"/>
    <w:rsid w:val="00D0745A"/>
    <w:rsid w:val="00D07532"/>
    <w:rsid w:val="00D10B55"/>
    <w:rsid w:val="00D115CF"/>
    <w:rsid w:val="00D12264"/>
    <w:rsid w:val="00D1280A"/>
    <w:rsid w:val="00D13097"/>
    <w:rsid w:val="00D13220"/>
    <w:rsid w:val="00D14BE3"/>
    <w:rsid w:val="00D14EEF"/>
    <w:rsid w:val="00D152F9"/>
    <w:rsid w:val="00D20874"/>
    <w:rsid w:val="00D217B0"/>
    <w:rsid w:val="00D22898"/>
    <w:rsid w:val="00D23184"/>
    <w:rsid w:val="00D23B07"/>
    <w:rsid w:val="00D25AC9"/>
    <w:rsid w:val="00D262E9"/>
    <w:rsid w:val="00D26F8B"/>
    <w:rsid w:val="00D27B70"/>
    <w:rsid w:val="00D3203D"/>
    <w:rsid w:val="00D32C4B"/>
    <w:rsid w:val="00D337F0"/>
    <w:rsid w:val="00D346A5"/>
    <w:rsid w:val="00D3602F"/>
    <w:rsid w:val="00D43255"/>
    <w:rsid w:val="00D43824"/>
    <w:rsid w:val="00D444F7"/>
    <w:rsid w:val="00D44A05"/>
    <w:rsid w:val="00D463BD"/>
    <w:rsid w:val="00D46DFB"/>
    <w:rsid w:val="00D5032E"/>
    <w:rsid w:val="00D50516"/>
    <w:rsid w:val="00D50753"/>
    <w:rsid w:val="00D52AEB"/>
    <w:rsid w:val="00D5306B"/>
    <w:rsid w:val="00D539E8"/>
    <w:rsid w:val="00D554BF"/>
    <w:rsid w:val="00D56E10"/>
    <w:rsid w:val="00D57933"/>
    <w:rsid w:val="00D60B48"/>
    <w:rsid w:val="00D6667A"/>
    <w:rsid w:val="00D67639"/>
    <w:rsid w:val="00D72DE9"/>
    <w:rsid w:val="00D753F7"/>
    <w:rsid w:val="00D75717"/>
    <w:rsid w:val="00D75D16"/>
    <w:rsid w:val="00D8032D"/>
    <w:rsid w:val="00D80A8B"/>
    <w:rsid w:val="00D8238F"/>
    <w:rsid w:val="00D83001"/>
    <w:rsid w:val="00D8579D"/>
    <w:rsid w:val="00D921C7"/>
    <w:rsid w:val="00D922B0"/>
    <w:rsid w:val="00D922B6"/>
    <w:rsid w:val="00D92DD9"/>
    <w:rsid w:val="00D93E27"/>
    <w:rsid w:val="00D94641"/>
    <w:rsid w:val="00D956D3"/>
    <w:rsid w:val="00D96E00"/>
    <w:rsid w:val="00DA0BF2"/>
    <w:rsid w:val="00DA0D91"/>
    <w:rsid w:val="00DA1DD7"/>
    <w:rsid w:val="00DA1F4D"/>
    <w:rsid w:val="00DA24EE"/>
    <w:rsid w:val="00DA2FCF"/>
    <w:rsid w:val="00DA588B"/>
    <w:rsid w:val="00DA7F27"/>
    <w:rsid w:val="00DB0329"/>
    <w:rsid w:val="00DB246F"/>
    <w:rsid w:val="00DB30D8"/>
    <w:rsid w:val="00DB5844"/>
    <w:rsid w:val="00DB59A4"/>
    <w:rsid w:val="00DB5A25"/>
    <w:rsid w:val="00DB6C6B"/>
    <w:rsid w:val="00DC2C44"/>
    <w:rsid w:val="00DC2D97"/>
    <w:rsid w:val="00DC44CA"/>
    <w:rsid w:val="00DC47FA"/>
    <w:rsid w:val="00DC4802"/>
    <w:rsid w:val="00DC593F"/>
    <w:rsid w:val="00DC6506"/>
    <w:rsid w:val="00DC6EC3"/>
    <w:rsid w:val="00DD046B"/>
    <w:rsid w:val="00DD109D"/>
    <w:rsid w:val="00DD1488"/>
    <w:rsid w:val="00DD25A3"/>
    <w:rsid w:val="00DD2C29"/>
    <w:rsid w:val="00DD778E"/>
    <w:rsid w:val="00DE18B7"/>
    <w:rsid w:val="00DE22DA"/>
    <w:rsid w:val="00DE2FAA"/>
    <w:rsid w:val="00DE3307"/>
    <w:rsid w:val="00DE47A8"/>
    <w:rsid w:val="00DE5E6A"/>
    <w:rsid w:val="00DE5F0B"/>
    <w:rsid w:val="00DF2A72"/>
    <w:rsid w:val="00DF3C79"/>
    <w:rsid w:val="00DF3F4E"/>
    <w:rsid w:val="00DF40AD"/>
    <w:rsid w:val="00DF445D"/>
    <w:rsid w:val="00DF4C5C"/>
    <w:rsid w:val="00DF4C9F"/>
    <w:rsid w:val="00DF5CB4"/>
    <w:rsid w:val="00DF616E"/>
    <w:rsid w:val="00DF648A"/>
    <w:rsid w:val="00DF772B"/>
    <w:rsid w:val="00DF7BA1"/>
    <w:rsid w:val="00E007D7"/>
    <w:rsid w:val="00E012A1"/>
    <w:rsid w:val="00E01538"/>
    <w:rsid w:val="00E01713"/>
    <w:rsid w:val="00E01CD2"/>
    <w:rsid w:val="00E027E0"/>
    <w:rsid w:val="00E0356F"/>
    <w:rsid w:val="00E06B92"/>
    <w:rsid w:val="00E07A28"/>
    <w:rsid w:val="00E07E61"/>
    <w:rsid w:val="00E10A81"/>
    <w:rsid w:val="00E10B14"/>
    <w:rsid w:val="00E12980"/>
    <w:rsid w:val="00E12AC4"/>
    <w:rsid w:val="00E16BE0"/>
    <w:rsid w:val="00E21870"/>
    <w:rsid w:val="00E21DE0"/>
    <w:rsid w:val="00E220CC"/>
    <w:rsid w:val="00E2225A"/>
    <w:rsid w:val="00E22850"/>
    <w:rsid w:val="00E22ACD"/>
    <w:rsid w:val="00E22E86"/>
    <w:rsid w:val="00E23464"/>
    <w:rsid w:val="00E23AAF"/>
    <w:rsid w:val="00E24553"/>
    <w:rsid w:val="00E24D9A"/>
    <w:rsid w:val="00E26039"/>
    <w:rsid w:val="00E264E3"/>
    <w:rsid w:val="00E269BF"/>
    <w:rsid w:val="00E30A76"/>
    <w:rsid w:val="00E31028"/>
    <w:rsid w:val="00E320A5"/>
    <w:rsid w:val="00E32868"/>
    <w:rsid w:val="00E336E1"/>
    <w:rsid w:val="00E34E50"/>
    <w:rsid w:val="00E37A1B"/>
    <w:rsid w:val="00E40C63"/>
    <w:rsid w:val="00E41296"/>
    <w:rsid w:val="00E43711"/>
    <w:rsid w:val="00E4384E"/>
    <w:rsid w:val="00E43C7D"/>
    <w:rsid w:val="00E45AD5"/>
    <w:rsid w:val="00E473DE"/>
    <w:rsid w:val="00E47548"/>
    <w:rsid w:val="00E47BE3"/>
    <w:rsid w:val="00E47F7B"/>
    <w:rsid w:val="00E51794"/>
    <w:rsid w:val="00E523E0"/>
    <w:rsid w:val="00E52536"/>
    <w:rsid w:val="00E5287E"/>
    <w:rsid w:val="00E5487F"/>
    <w:rsid w:val="00E54A3D"/>
    <w:rsid w:val="00E54D91"/>
    <w:rsid w:val="00E573BE"/>
    <w:rsid w:val="00E61345"/>
    <w:rsid w:val="00E61F3F"/>
    <w:rsid w:val="00E632D7"/>
    <w:rsid w:val="00E63B11"/>
    <w:rsid w:val="00E63FB1"/>
    <w:rsid w:val="00E654BE"/>
    <w:rsid w:val="00E6559C"/>
    <w:rsid w:val="00E65AAF"/>
    <w:rsid w:val="00E669AE"/>
    <w:rsid w:val="00E670B8"/>
    <w:rsid w:val="00E67D87"/>
    <w:rsid w:val="00E719EB"/>
    <w:rsid w:val="00E72429"/>
    <w:rsid w:val="00E730A9"/>
    <w:rsid w:val="00E730D2"/>
    <w:rsid w:val="00E739EA"/>
    <w:rsid w:val="00E7435E"/>
    <w:rsid w:val="00E7556F"/>
    <w:rsid w:val="00E75BC3"/>
    <w:rsid w:val="00E76E7A"/>
    <w:rsid w:val="00E827F4"/>
    <w:rsid w:val="00E8298D"/>
    <w:rsid w:val="00E848A0"/>
    <w:rsid w:val="00E84B5F"/>
    <w:rsid w:val="00E85462"/>
    <w:rsid w:val="00E856AE"/>
    <w:rsid w:val="00E86F50"/>
    <w:rsid w:val="00E86FF2"/>
    <w:rsid w:val="00E87C67"/>
    <w:rsid w:val="00E90D56"/>
    <w:rsid w:val="00E93BF4"/>
    <w:rsid w:val="00E97F70"/>
    <w:rsid w:val="00EA1A91"/>
    <w:rsid w:val="00EA4F04"/>
    <w:rsid w:val="00EA5099"/>
    <w:rsid w:val="00EA55A1"/>
    <w:rsid w:val="00EA5EBB"/>
    <w:rsid w:val="00EA62C7"/>
    <w:rsid w:val="00EA684A"/>
    <w:rsid w:val="00EA6B8C"/>
    <w:rsid w:val="00EA70F7"/>
    <w:rsid w:val="00EB0C4A"/>
    <w:rsid w:val="00EB1275"/>
    <w:rsid w:val="00EB354E"/>
    <w:rsid w:val="00EB39A2"/>
    <w:rsid w:val="00EB7458"/>
    <w:rsid w:val="00EB7A2B"/>
    <w:rsid w:val="00EC6504"/>
    <w:rsid w:val="00EC7514"/>
    <w:rsid w:val="00ED03BB"/>
    <w:rsid w:val="00ED073E"/>
    <w:rsid w:val="00ED135A"/>
    <w:rsid w:val="00ED4BD8"/>
    <w:rsid w:val="00ED5DE2"/>
    <w:rsid w:val="00EE2FC0"/>
    <w:rsid w:val="00EE34AF"/>
    <w:rsid w:val="00EE3CDE"/>
    <w:rsid w:val="00EE3E30"/>
    <w:rsid w:val="00EE4427"/>
    <w:rsid w:val="00EE4779"/>
    <w:rsid w:val="00EE54E5"/>
    <w:rsid w:val="00EE5668"/>
    <w:rsid w:val="00EE6274"/>
    <w:rsid w:val="00EE6AFD"/>
    <w:rsid w:val="00EE6D71"/>
    <w:rsid w:val="00EF0B0E"/>
    <w:rsid w:val="00EF2F6C"/>
    <w:rsid w:val="00EF5172"/>
    <w:rsid w:val="00EF6C54"/>
    <w:rsid w:val="00F0343F"/>
    <w:rsid w:val="00F03A80"/>
    <w:rsid w:val="00F04940"/>
    <w:rsid w:val="00F065D1"/>
    <w:rsid w:val="00F07CB8"/>
    <w:rsid w:val="00F10117"/>
    <w:rsid w:val="00F1086F"/>
    <w:rsid w:val="00F13B89"/>
    <w:rsid w:val="00F160A4"/>
    <w:rsid w:val="00F1683C"/>
    <w:rsid w:val="00F17508"/>
    <w:rsid w:val="00F179E6"/>
    <w:rsid w:val="00F22BEB"/>
    <w:rsid w:val="00F260D4"/>
    <w:rsid w:val="00F33077"/>
    <w:rsid w:val="00F3366D"/>
    <w:rsid w:val="00F342C0"/>
    <w:rsid w:val="00F34AF8"/>
    <w:rsid w:val="00F35265"/>
    <w:rsid w:val="00F3591B"/>
    <w:rsid w:val="00F3688C"/>
    <w:rsid w:val="00F37142"/>
    <w:rsid w:val="00F37E5D"/>
    <w:rsid w:val="00F4063D"/>
    <w:rsid w:val="00F41DA6"/>
    <w:rsid w:val="00F42F61"/>
    <w:rsid w:val="00F433E8"/>
    <w:rsid w:val="00F459F9"/>
    <w:rsid w:val="00F468A0"/>
    <w:rsid w:val="00F4699C"/>
    <w:rsid w:val="00F47268"/>
    <w:rsid w:val="00F47C9B"/>
    <w:rsid w:val="00F47DA4"/>
    <w:rsid w:val="00F511DE"/>
    <w:rsid w:val="00F5127D"/>
    <w:rsid w:val="00F5237F"/>
    <w:rsid w:val="00F52E0D"/>
    <w:rsid w:val="00F60D95"/>
    <w:rsid w:val="00F61679"/>
    <w:rsid w:val="00F61BBB"/>
    <w:rsid w:val="00F63A25"/>
    <w:rsid w:val="00F64786"/>
    <w:rsid w:val="00F64C51"/>
    <w:rsid w:val="00F65A14"/>
    <w:rsid w:val="00F6605D"/>
    <w:rsid w:val="00F6694B"/>
    <w:rsid w:val="00F66A97"/>
    <w:rsid w:val="00F670D7"/>
    <w:rsid w:val="00F67900"/>
    <w:rsid w:val="00F70D3D"/>
    <w:rsid w:val="00F71DD4"/>
    <w:rsid w:val="00F71DD5"/>
    <w:rsid w:val="00F72D30"/>
    <w:rsid w:val="00F72DC6"/>
    <w:rsid w:val="00F732D4"/>
    <w:rsid w:val="00F74060"/>
    <w:rsid w:val="00F7495E"/>
    <w:rsid w:val="00F74A42"/>
    <w:rsid w:val="00F761D5"/>
    <w:rsid w:val="00F76849"/>
    <w:rsid w:val="00F76FC2"/>
    <w:rsid w:val="00F80A60"/>
    <w:rsid w:val="00F82B70"/>
    <w:rsid w:val="00F8326B"/>
    <w:rsid w:val="00F83AC1"/>
    <w:rsid w:val="00F83F7E"/>
    <w:rsid w:val="00F84AD3"/>
    <w:rsid w:val="00F854CF"/>
    <w:rsid w:val="00F866E7"/>
    <w:rsid w:val="00F878D9"/>
    <w:rsid w:val="00F91EDA"/>
    <w:rsid w:val="00F9222B"/>
    <w:rsid w:val="00F92E55"/>
    <w:rsid w:val="00F9412D"/>
    <w:rsid w:val="00F954F3"/>
    <w:rsid w:val="00F95C89"/>
    <w:rsid w:val="00F97C62"/>
    <w:rsid w:val="00FA098D"/>
    <w:rsid w:val="00FA0B2C"/>
    <w:rsid w:val="00FA0BE4"/>
    <w:rsid w:val="00FA2CBD"/>
    <w:rsid w:val="00FA3086"/>
    <w:rsid w:val="00FA737B"/>
    <w:rsid w:val="00FA7635"/>
    <w:rsid w:val="00FA7A31"/>
    <w:rsid w:val="00FB0FFE"/>
    <w:rsid w:val="00FB1655"/>
    <w:rsid w:val="00FB19A1"/>
    <w:rsid w:val="00FB4152"/>
    <w:rsid w:val="00FB43E1"/>
    <w:rsid w:val="00FB4CD3"/>
    <w:rsid w:val="00FB5966"/>
    <w:rsid w:val="00FB65D9"/>
    <w:rsid w:val="00FB6763"/>
    <w:rsid w:val="00FB6DB7"/>
    <w:rsid w:val="00FB7F2D"/>
    <w:rsid w:val="00FC0CCD"/>
    <w:rsid w:val="00FC13F0"/>
    <w:rsid w:val="00FC2D00"/>
    <w:rsid w:val="00FC4480"/>
    <w:rsid w:val="00FC5634"/>
    <w:rsid w:val="00FC6275"/>
    <w:rsid w:val="00FC64B1"/>
    <w:rsid w:val="00FC6AC2"/>
    <w:rsid w:val="00FC7EC8"/>
    <w:rsid w:val="00FD0532"/>
    <w:rsid w:val="00FD246E"/>
    <w:rsid w:val="00FD3671"/>
    <w:rsid w:val="00FD3D2D"/>
    <w:rsid w:val="00FD431D"/>
    <w:rsid w:val="00FD49B2"/>
    <w:rsid w:val="00FD54BE"/>
    <w:rsid w:val="00FD6A62"/>
    <w:rsid w:val="00FE0A6A"/>
    <w:rsid w:val="00FE1C80"/>
    <w:rsid w:val="00FE4EB8"/>
    <w:rsid w:val="00FE5558"/>
    <w:rsid w:val="00FE5639"/>
    <w:rsid w:val="00FE6409"/>
    <w:rsid w:val="00FF2410"/>
    <w:rsid w:val="00FF48CF"/>
    <w:rsid w:val="00FF5C3A"/>
    <w:rsid w:val="00FF71ED"/>
    <w:rsid w:val="00FF7F3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51AB8"/>
  <w15:docId w15:val="{3C0ACA21-0EC2-4E27-8149-494C92EB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bidi="ar-SA"/>
    </w:rPr>
  </w:style>
  <w:style w:type="paragraph" w:styleId="Heading1">
    <w:name w:val="heading 1"/>
    <w:basedOn w:val="Normal"/>
    <w:next w:val="Text1"/>
    <w:link w:val="Heading1Char"/>
    <w:uiPriority w:val="9"/>
    <w:qFormat/>
    <w:rsid w:val="00681F80"/>
    <w:pPr>
      <w:keepNext/>
      <w:spacing w:before="360" w:after="120" w:line="240" w:lineRule="auto"/>
      <w:jc w:val="both"/>
      <w:outlineLvl w:val="0"/>
    </w:pPr>
    <w:rPr>
      <w:rFonts w:ascii="Times New Roman" w:eastAsia="Times New Roman" w:hAnsi="Times New Roman"/>
      <w:b/>
      <w:bCs/>
      <w:smallCaps/>
      <w:sz w:val="24"/>
      <w:szCs w:val="28"/>
      <w:lang w:eastAsia="en-GB"/>
    </w:rPr>
  </w:style>
  <w:style w:type="paragraph" w:styleId="Heading2">
    <w:name w:val="heading 2"/>
    <w:basedOn w:val="Normal"/>
    <w:next w:val="Text1"/>
    <w:link w:val="Heading2Char"/>
    <w:uiPriority w:val="9"/>
    <w:unhideWhenUsed/>
    <w:qFormat/>
    <w:rsid w:val="00681F80"/>
    <w:pPr>
      <w:keepNext/>
      <w:spacing w:before="120" w:after="120" w:line="240" w:lineRule="auto"/>
      <w:jc w:val="both"/>
      <w:outlineLvl w:val="1"/>
    </w:pPr>
    <w:rPr>
      <w:rFonts w:ascii="Times New Roman" w:eastAsia="Times New Roman" w:hAnsi="Times New Roman"/>
      <w:b/>
      <w:bCs/>
      <w:sz w:val="24"/>
      <w:szCs w:val="26"/>
      <w:lang w:eastAsia="en-GB"/>
    </w:rPr>
  </w:style>
  <w:style w:type="paragraph" w:styleId="Heading3">
    <w:name w:val="heading 3"/>
    <w:basedOn w:val="Normal"/>
    <w:next w:val="Text1"/>
    <w:link w:val="Heading3Char"/>
    <w:uiPriority w:val="9"/>
    <w:semiHidden/>
    <w:unhideWhenUsed/>
    <w:qFormat/>
    <w:rsid w:val="00681F80"/>
    <w:pPr>
      <w:keepNext/>
      <w:spacing w:before="120" w:after="120" w:line="240" w:lineRule="auto"/>
      <w:jc w:val="both"/>
      <w:outlineLvl w:val="2"/>
    </w:pPr>
    <w:rPr>
      <w:rFonts w:ascii="Times New Roman" w:eastAsia="Times New Roman" w:hAnsi="Times New Roman"/>
      <w:bCs/>
      <w:i/>
      <w:sz w:val="24"/>
      <w:lang w:eastAsia="en-GB"/>
    </w:rPr>
  </w:style>
  <w:style w:type="paragraph" w:styleId="Heading4">
    <w:name w:val="heading 4"/>
    <w:basedOn w:val="Normal"/>
    <w:next w:val="Text1"/>
    <w:link w:val="Heading4Char"/>
    <w:uiPriority w:val="9"/>
    <w:semiHidden/>
    <w:unhideWhenUsed/>
    <w:qFormat/>
    <w:rsid w:val="00681F80"/>
    <w:pPr>
      <w:keepNext/>
      <w:spacing w:before="120" w:after="120" w:line="240" w:lineRule="auto"/>
      <w:jc w:val="both"/>
      <w:outlineLvl w:val="3"/>
    </w:pPr>
    <w:rPr>
      <w:rFonts w:ascii="Times New Roman" w:eastAsia="Times New Roman" w:hAnsi="Times New Roman"/>
      <w:bCs/>
      <w:iCs/>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81F80"/>
    <w:rPr>
      <w:rFonts w:ascii="Times New Roman" w:eastAsia="Times New Roman" w:hAnsi="Times New Roman"/>
      <w:b/>
      <w:bCs/>
      <w:smallCaps/>
      <w:sz w:val="24"/>
      <w:szCs w:val="28"/>
      <w:lang w:bidi="ar-SA"/>
    </w:rPr>
  </w:style>
  <w:style w:type="character" w:customStyle="1" w:styleId="Heading2Char">
    <w:name w:val="Heading 2 Char"/>
    <w:link w:val="Heading2"/>
    <w:uiPriority w:val="9"/>
    <w:rsid w:val="00681F80"/>
    <w:rPr>
      <w:rFonts w:ascii="Times New Roman" w:eastAsia="Times New Roman" w:hAnsi="Times New Roman"/>
      <w:b/>
      <w:bCs/>
      <w:sz w:val="24"/>
      <w:szCs w:val="26"/>
      <w:lang w:bidi="ar-SA"/>
    </w:rPr>
  </w:style>
  <w:style w:type="character" w:customStyle="1" w:styleId="Heading3Char">
    <w:name w:val="Heading 3 Char"/>
    <w:link w:val="Heading3"/>
    <w:uiPriority w:val="9"/>
    <w:semiHidden/>
    <w:rsid w:val="00681F80"/>
    <w:rPr>
      <w:rFonts w:ascii="Times New Roman" w:eastAsia="Times New Roman" w:hAnsi="Times New Roman"/>
      <w:bCs/>
      <w:i/>
      <w:sz w:val="24"/>
      <w:szCs w:val="22"/>
      <w:lang w:bidi="ar-SA"/>
    </w:rPr>
  </w:style>
  <w:style w:type="character" w:customStyle="1" w:styleId="Heading4Char">
    <w:name w:val="Heading 4 Char"/>
    <w:link w:val="Heading4"/>
    <w:uiPriority w:val="9"/>
    <w:semiHidden/>
    <w:rsid w:val="00681F80"/>
    <w:rPr>
      <w:rFonts w:ascii="Times New Roman" w:eastAsia="Times New Roman" w:hAnsi="Times New Roman"/>
      <w:bCs/>
      <w:iCs/>
      <w:sz w:val="24"/>
      <w:szCs w:val="22"/>
      <w:lang w:bidi="ar-SA"/>
    </w:rPr>
  </w:style>
  <w:style w:type="character" w:styleId="Hyperlink">
    <w:name w:val="Hyperlink"/>
    <w:uiPriority w:val="99"/>
    <w:rsid w:val="00681F80"/>
    <w:rPr>
      <w:color w:val="0000FF"/>
      <w:u w:val="single"/>
      <w:shd w:val="clear" w:color="auto" w:fill="auto"/>
    </w:rPr>
  </w:style>
  <w:style w:type="paragraph" w:styleId="Footer">
    <w:name w:val="footer"/>
    <w:basedOn w:val="Normal"/>
    <w:link w:val="FooterChar"/>
    <w:uiPriority w:val="99"/>
    <w:unhideWhenUsed/>
    <w:rsid w:val="00D8238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D8238F"/>
    <w:rPr>
      <w:rFonts w:ascii="Times New Roman" w:hAnsi="Times New Roman"/>
      <w:sz w:val="24"/>
      <w:szCs w:val="22"/>
      <w:lang w:eastAsia="en-US" w:bidi="ar-SA"/>
    </w:rPr>
  </w:style>
  <w:style w:type="paragraph" w:styleId="FootnoteText">
    <w:name w:val="footnote text"/>
    <w:basedOn w:val="Normal"/>
    <w:unhideWhenUsed/>
    <w:qFormat/>
    <w:rsid w:val="00681F80"/>
    <w:pPr>
      <w:spacing w:after="0" w:line="240" w:lineRule="auto"/>
      <w:ind w:left="720" w:hanging="720"/>
      <w:jc w:val="both"/>
    </w:pPr>
    <w:rPr>
      <w:rFonts w:ascii="Times New Roman" w:eastAsia="Times New Roman" w:hAnsi="Times New Roman"/>
      <w:sz w:val="20"/>
      <w:szCs w:val="20"/>
      <w:lang w:eastAsia="en-GB"/>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uiPriority w:val="99"/>
    <w:rsid w:val="00681F80"/>
    <w:rPr>
      <w:rFonts w:ascii="Times New Roman" w:eastAsia="Times New Roman" w:hAnsi="Times New Roman"/>
    </w:rPr>
  </w:style>
  <w:style w:type="paragraph" w:styleId="TOCHeading">
    <w:name w:val="TOC Heading"/>
    <w:basedOn w:val="Normal"/>
    <w:next w:val="Normal"/>
    <w:link w:val="TOCHeadingChar"/>
    <w:uiPriority w:val="39"/>
    <w:semiHidden/>
    <w:unhideWhenUsed/>
    <w:qFormat/>
    <w:rsid w:val="00681F80"/>
    <w:pPr>
      <w:spacing w:before="120" w:after="240" w:line="240" w:lineRule="auto"/>
      <w:jc w:val="center"/>
    </w:pPr>
    <w:rPr>
      <w:rFonts w:ascii="Times New Roman" w:eastAsia="Times New Roman" w:hAnsi="Times New Roman"/>
      <w:b/>
      <w:sz w:val="28"/>
      <w:lang w:eastAsia="en-GB"/>
    </w:rPr>
  </w:style>
  <w:style w:type="paragraph" w:styleId="TOC1">
    <w:name w:val="toc 1"/>
    <w:basedOn w:val="Normal"/>
    <w:next w:val="Normal"/>
    <w:uiPriority w:val="39"/>
    <w:unhideWhenUsed/>
    <w:rsid w:val="00681F80"/>
    <w:pPr>
      <w:tabs>
        <w:tab w:val="right" w:leader="dot" w:pos="9071"/>
      </w:tabs>
      <w:spacing w:before="60" w:after="120" w:line="240" w:lineRule="auto"/>
      <w:ind w:left="850" w:hanging="850"/>
    </w:pPr>
    <w:rPr>
      <w:rFonts w:ascii="Times New Roman" w:eastAsia="Times New Roman" w:hAnsi="Times New Roman"/>
      <w:sz w:val="24"/>
      <w:lang w:eastAsia="en-GB"/>
    </w:rPr>
  </w:style>
  <w:style w:type="character" w:styleId="FootnoteReference">
    <w:name w:val="footnote reference"/>
    <w:aliases w:val="Footnote,Footnote symbol,EN Footnote Reference,-E Fußnotenzeichen, BVI fnr,Footnote number,Footnote Reference Number,Footnote reference number,Times 10 Point,Exposant 3 Point,Footnote Reference Superscript, Exposant 3 Point,note TESI"/>
    <w:link w:val="BVIfnrCarCarCarCarCharCharCharChar"/>
    <w:unhideWhenUsed/>
    <w:rsid w:val="00681F80"/>
    <w:rPr>
      <w:shd w:val="clear" w:color="auto" w:fill="auto"/>
      <w:vertAlign w:val="superscript"/>
    </w:rPr>
  </w:style>
  <w:style w:type="paragraph" w:customStyle="1" w:styleId="Text1">
    <w:name w:val="Text 1"/>
    <w:basedOn w:val="Normal"/>
    <w:link w:val="Text1Char"/>
    <w:rsid w:val="00681F80"/>
    <w:pPr>
      <w:spacing w:before="120" w:after="120" w:line="240" w:lineRule="auto"/>
      <w:ind w:left="850"/>
      <w:jc w:val="both"/>
    </w:pPr>
    <w:rPr>
      <w:rFonts w:ascii="Times New Roman" w:eastAsia="Times New Roman" w:hAnsi="Times New Roman"/>
      <w:sz w:val="24"/>
      <w:lang w:eastAsia="en-GB"/>
    </w:rPr>
  </w:style>
  <w:style w:type="paragraph" w:customStyle="1" w:styleId="Text2">
    <w:name w:val="Text 2"/>
    <w:basedOn w:val="Normal"/>
    <w:rsid w:val="00681F80"/>
    <w:pPr>
      <w:spacing w:before="120" w:after="120" w:line="240" w:lineRule="auto"/>
      <w:ind w:left="1417"/>
      <w:jc w:val="both"/>
    </w:pPr>
    <w:rPr>
      <w:rFonts w:ascii="Times New Roman" w:eastAsia="Times New Roman" w:hAnsi="Times New Roman"/>
      <w:sz w:val="24"/>
      <w:lang w:eastAsia="en-GB"/>
    </w:rPr>
  </w:style>
  <w:style w:type="paragraph" w:customStyle="1" w:styleId="Tiret1">
    <w:name w:val="Tiret 1"/>
    <w:basedOn w:val="Normal"/>
    <w:rsid w:val="00681F80"/>
    <w:pPr>
      <w:numPr>
        <w:numId w:val="2"/>
      </w:numPr>
      <w:spacing w:before="120" w:after="120" w:line="240" w:lineRule="auto"/>
      <w:jc w:val="both"/>
    </w:pPr>
    <w:rPr>
      <w:rFonts w:ascii="Times New Roman" w:eastAsia="Times New Roman" w:hAnsi="Times New Roman"/>
      <w:sz w:val="24"/>
      <w:lang w:eastAsia="en-GB"/>
    </w:rPr>
  </w:style>
  <w:style w:type="paragraph" w:customStyle="1" w:styleId="Point0number">
    <w:name w:val="Point 0 (number)"/>
    <w:basedOn w:val="Normal"/>
    <w:uiPriority w:val="99"/>
    <w:rsid w:val="00681F80"/>
    <w:pPr>
      <w:numPr>
        <w:numId w:val="3"/>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uiPriority w:val="99"/>
    <w:rsid w:val="00681F80"/>
    <w:pPr>
      <w:numPr>
        <w:ilvl w:val="2"/>
        <w:numId w:val="3"/>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uiPriority w:val="99"/>
    <w:rsid w:val="00681F80"/>
    <w:pPr>
      <w:numPr>
        <w:ilvl w:val="4"/>
        <w:numId w:val="3"/>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uiPriority w:val="99"/>
    <w:rsid w:val="00681F80"/>
    <w:pPr>
      <w:numPr>
        <w:ilvl w:val="6"/>
        <w:numId w:val="3"/>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uiPriority w:val="99"/>
    <w:rsid w:val="00681F80"/>
    <w:pPr>
      <w:numPr>
        <w:ilvl w:val="1"/>
        <w:numId w:val="3"/>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uiPriority w:val="99"/>
    <w:rsid w:val="00681F80"/>
    <w:pPr>
      <w:numPr>
        <w:ilvl w:val="3"/>
        <w:numId w:val="3"/>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uiPriority w:val="99"/>
    <w:rsid w:val="00681F80"/>
    <w:pPr>
      <w:numPr>
        <w:ilvl w:val="5"/>
        <w:numId w:val="3"/>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uiPriority w:val="99"/>
    <w:rsid w:val="00681F80"/>
    <w:pPr>
      <w:numPr>
        <w:ilvl w:val="7"/>
        <w:numId w:val="3"/>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uiPriority w:val="99"/>
    <w:rsid w:val="00681F80"/>
    <w:pPr>
      <w:numPr>
        <w:ilvl w:val="8"/>
        <w:numId w:val="3"/>
      </w:numPr>
      <w:spacing w:before="120" w:after="120" w:line="240" w:lineRule="auto"/>
      <w:jc w:val="both"/>
    </w:pPr>
    <w:rPr>
      <w:rFonts w:ascii="Times New Roman" w:eastAsia="Times New Roman" w:hAnsi="Times New Roman"/>
      <w:sz w:val="24"/>
      <w:lang w:eastAsia="en-GB"/>
    </w:rPr>
  </w:style>
  <w:style w:type="paragraph" w:customStyle="1" w:styleId="Titreobjet">
    <w:name w:val="Titre objet"/>
    <w:basedOn w:val="Normal"/>
    <w:next w:val="Normal"/>
    <w:rsid w:val="00681F80"/>
    <w:pPr>
      <w:spacing w:before="360" w:after="360" w:line="240" w:lineRule="auto"/>
      <w:jc w:val="center"/>
    </w:pPr>
    <w:rPr>
      <w:rFonts w:ascii="Times New Roman" w:eastAsia="Times New Roman" w:hAnsi="Times New Roman"/>
      <w:b/>
      <w:sz w:val="24"/>
      <w:lang w:eastAsia="en-GB"/>
    </w:rPr>
  </w:style>
  <w:style w:type="paragraph" w:customStyle="1" w:styleId="Typedudocument">
    <w:name w:val="Type du document"/>
    <w:basedOn w:val="Normal"/>
    <w:next w:val="Titreobjet"/>
    <w:rsid w:val="00681F80"/>
    <w:pPr>
      <w:spacing w:before="360" w:after="0" w:line="240" w:lineRule="auto"/>
      <w:jc w:val="center"/>
    </w:pPr>
    <w:rPr>
      <w:rFonts w:ascii="Times New Roman" w:eastAsia="Times New Roman" w:hAnsi="Times New Roman"/>
      <w:b/>
      <w:sz w:val="24"/>
      <w:lang w:eastAsia="en-GB"/>
    </w:rPr>
  </w:style>
  <w:style w:type="character" w:customStyle="1" w:styleId="Marker">
    <w:name w:val="Marker"/>
    <w:rsid w:val="00681F80"/>
    <w:rPr>
      <w:color w:val="0000FF"/>
      <w:shd w:val="clear" w:color="auto" w:fill="auto"/>
    </w:rPr>
  </w:style>
  <w:style w:type="paragraph" w:customStyle="1" w:styleId="Pagedecouverture">
    <w:name w:val="Page de couverture"/>
    <w:basedOn w:val="Normal"/>
    <w:next w:val="Normal"/>
    <w:rsid w:val="00681F80"/>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D8238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D8238F"/>
    <w:rPr>
      <w:rFonts w:ascii="Times New Roman" w:hAnsi="Times New Roman"/>
      <w:sz w:val="24"/>
      <w:szCs w:val="22"/>
      <w:lang w:eastAsia="en-US" w:bidi="ar-SA"/>
    </w:rPr>
  </w:style>
  <w:style w:type="paragraph" w:customStyle="1" w:styleId="FooterCoverPage">
    <w:name w:val="Footer Cover Page"/>
    <w:basedOn w:val="Normal"/>
    <w:link w:val="FooterCoverPageChar"/>
    <w:rsid w:val="00681F80"/>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681F80"/>
    <w:rPr>
      <w:rFonts w:ascii="Times New Roman" w:hAnsi="Times New Roman"/>
      <w:sz w:val="24"/>
      <w:szCs w:val="22"/>
      <w:lang w:eastAsia="en-US" w:bidi="ar-SA"/>
    </w:rPr>
  </w:style>
  <w:style w:type="paragraph" w:customStyle="1" w:styleId="HeaderCoverPage">
    <w:name w:val="Header Cover Page"/>
    <w:basedOn w:val="Normal"/>
    <w:link w:val="HeaderCoverPageChar"/>
    <w:rsid w:val="00681F80"/>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681F80"/>
    <w:rPr>
      <w:rFonts w:ascii="Times New Roman" w:hAnsi="Times New Roman"/>
      <w:sz w:val="24"/>
      <w:szCs w:val="22"/>
      <w:lang w:eastAsia="en-US" w:bidi="ar-SA"/>
    </w:rPr>
  </w:style>
  <w:style w:type="paragraph" w:styleId="BalloonText">
    <w:name w:val="Balloon Text"/>
    <w:basedOn w:val="Normal"/>
    <w:link w:val="BalloonTextChar"/>
    <w:uiPriority w:val="99"/>
    <w:semiHidden/>
    <w:unhideWhenUsed/>
    <w:rsid w:val="00E07A2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7A28"/>
    <w:rPr>
      <w:rFonts w:ascii="Tahoma" w:hAnsi="Tahoma" w:cs="Tahoma"/>
      <w:sz w:val="16"/>
      <w:szCs w:val="16"/>
      <w:lang w:eastAsia="en-US"/>
    </w:rPr>
  </w:style>
  <w:style w:type="character" w:customStyle="1" w:styleId="Text1Char">
    <w:name w:val="Text 1 Char"/>
    <w:link w:val="Text1"/>
    <w:rsid w:val="007824C0"/>
    <w:rPr>
      <w:rFonts w:ascii="Times New Roman" w:eastAsia="Times New Roman" w:hAnsi="Times New Roman"/>
      <w:sz w:val="24"/>
      <w:szCs w:val="22"/>
    </w:rPr>
  </w:style>
  <w:style w:type="paragraph" w:styleId="Revision">
    <w:name w:val="Revision"/>
    <w:hidden/>
    <w:uiPriority w:val="99"/>
    <w:semiHidden/>
    <w:rsid w:val="00A14DC1"/>
    <w:rPr>
      <w:sz w:val="22"/>
      <w:szCs w:val="22"/>
      <w:lang w:eastAsia="en-US" w:bidi="ar-SA"/>
    </w:rPr>
  </w:style>
  <w:style w:type="character" w:styleId="CommentReference">
    <w:name w:val="annotation reference"/>
    <w:uiPriority w:val="99"/>
    <w:semiHidden/>
    <w:unhideWhenUsed/>
    <w:rsid w:val="0095455C"/>
    <w:rPr>
      <w:sz w:val="16"/>
      <w:szCs w:val="16"/>
    </w:rPr>
  </w:style>
  <w:style w:type="paragraph" w:styleId="CommentText">
    <w:name w:val="annotation text"/>
    <w:basedOn w:val="Normal"/>
    <w:link w:val="CommentTextChar"/>
    <w:uiPriority w:val="99"/>
    <w:unhideWhenUsed/>
    <w:rsid w:val="0095455C"/>
    <w:rPr>
      <w:sz w:val="20"/>
      <w:szCs w:val="20"/>
    </w:rPr>
  </w:style>
  <w:style w:type="character" w:customStyle="1" w:styleId="CommentTextChar">
    <w:name w:val="Comment Text Char"/>
    <w:link w:val="CommentText"/>
    <w:uiPriority w:val="99"/>
    <w:rsid w:val="0095455C"/>
    <w:rPr>
      <w:lang w:eastAsia="en-US"/>
    </w:rPr>
  </w:style>
  <w:style w:type="paragraph" w:styleId="CommentSubject">
    <w:name w:val="annotation subject"/>
    <w:basedOn w:val="CommentText"/>
    <w:next w:val="CommentText"/>
    <w:link w:val="CommentSubjectChar"/>
    <w:uiPriority w:val="99"/>
    <w:semiHidden/>
    <w:unhideWhenUsed/>
    <w:rsid w:val="0095455C"/>
    <w:rPr>
      <w:b/>
      <w:bCs/>
    </w:rPr>
  </w:style>
  <w:style w:type="character" w:customStyle="1" w:styleId="CommentSubjectChar">
    <w:name w:val="Comment Subject Char"/>
    <w:link w:val="CommentSubject"/>
    <w:uiPriority w:val="99"/>
    <w:semiHidden/>
    <w:rsid w:val="0095455C"/>
    <w:rPr>
      <w:b/>
      <w:bCs/>
      <w:lang w:eastAsia="en-US"/>
    </w:rPr>
  </w:style>
  <w:style w:type="paragraph" w:styleId="Caption">
    <w:name w:val="caption"/>
    <w:basedOn w:val="Normal"/>
    <w:next w:val="Normal"/>
    <w:uiPriority w:val="35"/>
    <w:unhideWhenUsed/>
    <w:qFormat/>
    <w:rsid w:val="001F12CC"/>
    <w:rPr>
      <w:b/>
      <w:bCs/>
      <w:sz w:val="20"/>
      <w:szCs w:val="20"/>
    </w:rPr>
  </w:style>
  <w:style w:type="paragraph" w:customStyle="1" w:styleId="Declassification">
    <w:name w:val="Declassification"/>
    <w:basedOn w:val="Normal"/>
    <w:next w:val="Normal"/>
    <w:rsid w:val="00D8238F"/>
    <w:pPr>
      <w:spacing w:after="0" w:line="240" w:lineRule="auto"/>
      <w:jc w:val="both"/>
    </w:pPr>
    <w:rPr>
      <w:rFonts w:ascii="Times New Roman" w:eastAsiaTheme="minorHAnsi" w:hAnsi="Times New Roman"/>
      <w:sz w:val="24"/>
    </w:rPr>
  </w:style>
  <w:style w:type="paragraph" w:customStyle="1" w:styleId="HeaderLandscape">
    <w:name w:val="HeaderLandscape"/>
    <w:basedOn w:val="Normal"/>
    <w:rsid w:val="00D8238F"/>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rsid w:val="00D8238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rsid w:val="00D8238F"/>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rsid w:val="00D8238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ListParagraph">
    <w:name w:val="List Paragraph"/>
    <w:aliases w:val="Fiche List Paragraph,Task Body,Viñetas (Inicio Parrafo),3 Txt tabla,Zerrenda-paragrafoa,Lista multicolor - Énfasis 11,Paragrafo elenco,1st level - Bullet List Paragraph,Lettre d'introduction,Normal bullet 2,Bullet list,Listenabsatz1,Nad,L"/>
    <w:basedOn w:val="Normal"/>
    <w:link w:val="ListParagraphChar"/>
    <w:uiPriority w:val="34"/>
    <w:qFormat/>
    <w:rsid w:val="00437D08"/>
    <w:pPr>
      <w:ind w:left="720"/>
      <w:contextualSpacing/>
    </w:pPr>
  </w:style>
  <w:style w:type="paragraph" w:customStyle="1" w:styleId="HeaderSensitivityRight">
    <w:name w:val="Header Sensitivity Right"/>
    <w:basedOn w:val="Normal"/>
    <w:link w:val="HeaderSensitivityRightChar"/>
    <w:rsid w:val="00E12AC4"/>
    <w:pPr>
      <w:spacing w:after="120" w:line="240" w:lineRule="auto"/>
      <w:jc w:val="right"/>
    </w:pPr>
    <w:rPr>
      <w:rFonts w:ascii="Times New Roman" w:hAnsi="Times New Roman"/>
      <w:sz w:val="28"/>
    </w:rPr>
  </w:style>
  <w:style w:type="character" w:customStyle="1" w:styleId="TOCHeadingChar">
    <w:name w:val="TOC Heading Char"/>
    <w:basedOn w:val="DefaultParagraphFont"/>
    <w:link w:val="TOCHeading"/>
    <w:uiPriority w:val="39"/>
    <w:semiHidden/>
    <w:rsid w:val="009E211F"/>
    <w:rPr>
      <w:rFonts w:ascii="Times New Roman" w:eastAsia="Times New Roman" w:hAnsi="Times New Roman"/>
      <w:b/>
      <w:sz w:val="28"/>
      <w:szCs w:val="22"/>
      <w:lang w:bidi="ar-SA"/>
    </w:rPr>
  </w:style>
  <w:style w:type="character" w:customStyle="1" w:styleId="HeaderSensitivityRightChar">
    <w:name w:val="Header Sensitivity Right Char"/>
    <w:basedOn w:val="TOCHeadingChar"/>
    <w:link w:val="HeaderSensitivityRight"/>
    <w:rsid w:val="009E211F"/>
    <w:rPr>
      <w:rFonts w:ascii="Times New Roman" w:eastAsia="Times New Roman" w:hAnsi="Times New Roman"/>
      <w:b w:val="0"/>
      <w:sz w:val="28"/>
      <w:szCs w:val="22"/>
      <w:lang w:eastAsia="en-US" w:bidi="ar-SA"/>
    </w:rPr>
  </w:style>
  <w:style w:type="character" w:customStyle="1" w:styleId="UnresolvedMention1">
    <w:name w:val="Unresolved Mention1"/>
    <w:basedOn w:val="DefaultParagraphFont"/>
    <w:uiPriority w:val="99"/>
    <w:semiHidden/>
    <w:unhideWhenUsed/>
    <w:rsid w:val="001E42E3"/>
    <w:rPr>
      <w:color w:val="605E5C"/>
      <w:shd w:val="clear" w:color="auto" w:fill="E1DFDD"/>
    </w:rPr>
  </w:style>
  <w:style w:type="character" w:styleId="FollowedHyperlink">
    <w:name w:val="FollowedHyperlink"/>
    <w:basedOn w:val="DefaultParagraphFont"/>
    <w:uiPriority w:val="99"/>
    <w:semiHidden/>
    <w:unhideWhenUsed/>
    <w:rsid w:val="00CE6FE4"/>
    <w:rPr>
      <w:color w:val="800080"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1st level - Bullet List Paragraph Char,Normal bullet 2 Char"/>
    <w:link w:val="ListParagraph"/>
    <w:uiPriority w:val="34"/>
    <w:qFormat/>
    <w:locked/>
    <w:rsid w:val="003F2168"/>
    <w:rPr>
      <w:sz w:val="22"/>
      <w:szCs w:val="22"/>
      <w:lang w:eastAsia="en-US" w:bidi="ar-SA"/>
    </w:rPr>
  </w:style>
  <w:style w:type="character" w:styleId="Emphasis">
    <w:name w:val="Emphasis"/>
    <w:basedOn w:val="DefaultParagraphFont"/>
    <w:uiPriority w:val="20"/>
    <w:qFormat/>
    <w:rsid w:val="00895433"/>
    <w:rPr>
      <w:i/>
      <w:iCs/>
    </w:rPr>
  </w:style>
  <w:style w:type="character" w:customStyle="1" w:styleId="UnresolvedMention2">
    <w:name w:val="Unresolved Mention2"/>
    <w:basedOn w:val="DefaultParagraphFont"/>
    <w:uiPriority w:val="99"/>
    <w:semiHidden/>
    <w:unhideWhenUsed/>
    <w:rsid w:val="007008F8"/>
    <w:rPr>
      <w:color w:val="605E5C"/>
      <w:shd w:val="clear" w:color="auto" w:fill="E1DFDD"/>
    </w:rPr>
  </w:style>
  <w:style w:type="character" w:customStyle="1" w:styleId="markedcontent">
    <w:name w:val="markedcontent"/>
    <w:basedOn w:val="DefaultParagraphFont"/>
    <w:rsid w:val="007008F8"/>
  </w:style>
  <w:style w:type="paragraph" w:customStyle="1" w:styleId="BVIfnrCarCarCarCarCharCharCharChar">
    <w:name w:val="BVI fnr Car Car Car Car Char Char Char Char"/>
    <w:basedOn w:val="Normal"/>
    <w:link w:val="FootnoteReference"/>
    <w:uiPriority w:val="99"/>
    <w:rsid w:val="00C75B58"/>
    <w:pPr>
      <w:spacing w:after="160" w:line="240" w:lineRule="exact"/>
    </w:pPr>
    <w:rPr>
      <w:sz w:val="20"/>
      <w:szCs w:val="20"/>
      <w:vertAlign w:val="superscript"/>
      <w:lang w:eastAsia="en-GB" w:bidi="hi-IN"/>
    </w:rPr>
  </w:style>
  <w:style w:type="paragraph" w:styleId="ListNumber">
    <w:name w:val="List Number"/>
    <w:basedOn w:val="Normal"/>
    <w:uiPriority w:val="1"/>
    <w:rsid w:val="00DD1488"/>
    <w:pPr>
      <w:numPr>
        <w:numId w:val="21"/>
      </w:numPr>
      <w:spacing w:after="240" w:line="240" w:lineRule="auto"/>
      <w:jc w:val="both"/>
    </w:pPr>
    <w:rPr>
      <w:rFonts w:ascii="Times New Roman" w:eastAsia="Times New Roman" w:hAnsi="Times New Roman"/>
      <w:sz w:val="24"/>
      <w:szCs w:val="20"/>
      <w:lang w:eastAsia="en-IE"/>
    </w:rPr>
  </w:style>
  <w:style w:type="paragraph" w:customStyle="1" w:styleId="ListNumberLevel2">
    <w:name w:val="List Number (Level 2)"/>
    <w:basedOn w:val="Normal"/>
    <w:uiPriority w:val="1"/>
    <w:rsid w:val="00DD1488"/>
    <w:pPr>
      <w:numPr>
        <w:ilvl w:val="1"/>
        <w:numId w:val="21"/>
      </w:numPr>
      <w:spacing w:after="240" w:line="240" w:lineRule="auto"/>
      <w:jc w:val="both"/>
    </w:pPr>
    <w:rPr>
      <w:rFonts w:ascii="Times New Roman" w:eastAsia="Times New Roman" w:hAnsi="Times New Roman"/>
      <w:sz w:val="24"/>
      <w:szCs w:val="20"/>
      <w:lang w:eastAsia="en-IE"/>
    </w:rPr>
  </w:style>
  <w:style w:type="paragraph" w:customStyle="1" w:styleId="ListNumberLevel3">
    <w:name w:val="List Number (Level 3)"/>
    <w:basedOn w:val="Normal"/>
    <w:uiPriority w:val="1"/>
    <w:semiHidden/>
    <w:unhideWhenUsed/>
    <w:rsid w:val="00DD1488"/>
    <w:pPr>
      <w:numPr>
        <w:ilvl w:val="2"/>
        <w:numId w:val="21"/>
      </w:numPr>
      <w:spacing w:after="240" w:line="240" w:lineRule="auto"/>
      <w:jc w:val="both"/>
    </w:pPr>
    <w:rPr>
      <w:rFonts w:ascii="Times New Roman" w:eastAsia="Times New Roman" w:hAnsi="Times New Roman"/>
      <w:sz w:val="24"/>
      <w:szCs w:val="20"/>
      <w:lang w:eastAsia="en-IE"/>
    </w:rPr>
  </w:style>
  <w:style w:type="paragraph" w:customStyle="1" w:styleId="ListNumberLevel4">
    <w:name w:val="List Number (Level 4)"/>
    <w:basedOn w:val="Normal"/>
    <w:uiPriority w:val="1"/>
    <w:semiHidden/>
    <w:unhideWhenUsed/>
    <w:rsid w:val="00DD1488"/>
    <w:pPr>
      <w:numPr>
        <w:ilvl w:val="3"/>
        <w:numId w:val="21"/>
      </w:numPr>
      <w:spacing w:after="240" w:line="240" w:lineRule="auto"/>
      <w:jc w:val="both"/>
    </w:pPr>
    <w:rPr>
      <w:rFonts w:ascii="Times New Roman" w:eastAsia="Times New Roman" w:hAnsi="Times New Roman"/>
      <w:sz w:val="24"/>
      <w:szCs w:val="20"/>
      <w:lang w:eastAsia="en-IE"/>
    </w:rPr>
  </w:style>
  <w:style w:type="paragraph" w:styleId="TOC2">
    <w:name w:val="toc 2"/>
    <w:basedOn w:val="Normal"/>
    <w:next w:val="Normal"/>
    <w:autoRedefine/>
    <w:uiPriority w:val="39"/>
    <w:unhideWhenUsed/>
    <w:rsid w:val="00750FA0"/>
    <w:pPr>
      <w:spacing w:after="100"/>
      <w:ind w:left="220"/>
    </w:pPr>
  </w:style>
  <w:style w:type="paragraph" w:customStyle="1" w:styleId="Languesfaisantfoi">
    <w:name w:val="Langues faisant foi"/>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F03A80"/>
    <w:pPr>
      <w:spacing w:after="0"/>
    </w:pPr>
  </w:style>
  <w:style w:type="paragraph" w:customStyle="1" w:styleId="IntrtEEEPagedecouverture">
    <w:name w:val="Intérêt EEE (Page de couverture)"/>
    <w:basedOn w:val="IntrtEEE"/>
    <w:next w:val="Normal"/>
    <w:rsid w:val="00F03A80"/>
  </w:style>
  <w:style w:type="paragraph" w:customStyle="1" w:styleId="Disclaimer">
    <w:name w:val="Disclaimer"/>
    <w:basedOn w:val="Normal"/>
    <w:rsid w:val="00E12AC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sz w:val="24"/>
    </w:rPr>
  </w:style>
  <w:style w:type="paragraph" w:customStyle="1" w:styleId="SecurityMarking">
    <w:name w:val="SecurityMarking"/>
    <w:basedOn w:val="Normal"/>
    <w:rsid w:val="00E12AC4"/>
    <w:pPr>
      <w:spacing w:after="0"/>
      <w:ind w:left="5103"/>
    </w:pPr>
    <w:rPr>
      <w:rFonts w:ascii="Times New Roman" w:eastAsiaTheme="minorHAnsi" w:hAnsi="Times New Roman"/>
      <w:sz w:val="28"/>
    </w:rPr>
  </w:style>
  <w:style w:type="paragraph" w:customStyle="1" w:styleId="DateMarking">
    <w:name w:val="DateMarking"/>
    <w:basedOn w:val="Normal"/>
    <w:rsid w:val="00E12AC4"/>
    <w:pPr>
      <w:spacing w:after="0"/>
      <w:ind w:left="5103"/>
    </w:pPr>
    <w:rPr>
      <w:rFonts w:ascii="Times New Roman" w:eastAsiaTheme="minorHAnsi" w:hAnsi="Times New Roman"/>
      <w:i/>
      <w:sz w:val="28"/>
    </w:rPr>
  </w:style>
  <w:style w:type="paragraph" w:customStyle="1" w:styleId="ReleasableTo">
    <w:name w:val="ReleasableTo"/>
    <w:basedOn w:val="Normal"/>
    <w:rsid w:val="00E12AC4"/>
    <w:pPr>
      <w:spacing w:after="0"/>
      <w:ind w:left="5103"/>
    </w:pPr>
    <w:rPr>
      <w:rFonts w:ascii="Times New Roman" w:eastAsiaTheme="minorHAnsi" w:hAnsi="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6882">
      <w:bodyDiv w:val="1"/>
      <w:marLeft w:val="0"/>
      <w:marRight w:val="0"/>
      <w:marTop w:val="0"/>
      <w:marBottom w:val="0"/>
      <w:divBdr>
        <w:top w:val="none" w:sz="0" w:space="0" w:color="auto"/>
        <w:left w:val="none" w:sz="0" w:space="0" w:color="auto"/>
        <w:bottom w:val="none" w:sz="0" w:space="0" w:color="auto"/>
        <w:right w:val="none" w:sz="0" w:space="0" w:color="auto"/>
      </w:divBdr>
    </w:div>
    <w:div w:id="66001166">
      <w:bodyDiv w:val="1"/>
      <w:marLeft w:val="0"/>
      <w:marRight w:val="0"/>
      <w:marTop w:val="0"/>
      <w:marBottom w:val="0"/>
      <w:divBdr>
        <w:top w:val="none" w:sz="0" w:space="0" w:color="auto"/>
        <w:left w:val="none" w:sz="0" w:space="0" w:color="auto"/>
        <w:bottom w:val="none" w:sz="0" w:space="0" w:color="auto"/>
        <w:right w:val="none" w:sz="0" w:space="0" w:color="auto"/>
      </w:divBdr>
    </w:div>
    <w:div w:id="86773957">
      <w:bodyDiv w:val="1"/>
      <w:marLeft w:val="0"/>
      <w:marRight w:val="0"/>
      <w:marTop w:val="0"/>
      <w:marBottom w:val="0"/>
      <w:divBdr>
        <w:top w:val="none" w:sz="0" w:space="0" w:color="auto"/>
        <w:left w:val="none" w:sz="0" w:space="0" w:color="auto"/>
        <w:bottom w:val="none" w:sz="0" w:space="0" w:color="auto"/>
        <w:right w:val="none" w:sz="0" w:space="0" w:color="auto"/>
      </w:divBdr>
    </w:div>
    <w:div w:id="143474734">
      <w:bodyDiv w:val="1"/>
      <w:marLeft w:val="0"/>
      <w:marRight w:val="0"/>
      <w:marTop w:val="0"/>
      <w:marBottom w:val="0"/>
      <w:divBdr>
        <w:top w:val="none" w:sz="0" w:space="0" w:color="auto"/>
        <w:left w:val="none" w:sz="0" w:space="0" w:color="auto"/>
        <w:bottom w:val="none" w:sz="0" w:space="0" w:color="auto"/>
        <w:right w:val="none" w:sz="0" w:space="0" w:color="auto"/>
      </w:divBdr>
    </w:div>
    <w:div w:id="181670005">
      <w:bodyDiv w:val="1"/>
      <w:marLeft w:val="0"/>
      <w:marRight w:val="0"/>
      <w:marTop w:val="0"/>
      <w:marBottom w:val="0"/>
      <w:divBdr>
        <w:top w:val="none" w:sz="0" w:space="0" w:color="auto"/>
        <w:left w:val="none" w:sz="0" w:space="0" w:color="auto"/>
        <w:bottom w:val="none" w:sz="0" w:space="0" w:color="auto"/>
        <w:right w:val="none" w:sz="0" w:space="0" w:color="auto"/>
      </w:divBdr>
    </w:div>
    <w:div w:id="232089916">
      <w:bodyDiv w:val="1"/>
      <w:marLeft w:val="0"/>
      <w:marRight w:val="0"/>
      <w:marTop w:val="0"/>
      <w:marBottom w:val="0"/>
      <w:divBdr>
        <w:top w:val="none" w:sz="0" w:space="0" w:color="auto"/>
        <w:left w:val="none" w:sz="0" w:space="0" w:color="auto"/>
        <w:bottom w:val="none" w:sz="0" w:space="0" w:color="auto"/>
        <w:right w:val="none" w:sz="0" w:space="0" w:color="auto"/>
      </w:divBdr>
    </w:div>
    <w:div w:id="256406119">
      <w:bodyDiv w:val="1"/>
      <w:marLeft w:val="0"/>
      <w:marRight w:val="0"/>
      <w:marTop w:val="0"/>
      <w:marBottom w:val="0"/>
      <w:divBdr>
        <w:top w:val="none" w:sz="0" w:space="0" w:color="auto"/>
        <w:left w:val="none" w:sz="0" w:space="0" w:color="auto"/>
        <w:bottom w:val="none" w:sz="0" w:space="0" w:color="auto"/>
        <w:right w:val="none" w:sz="0" w:space="0" w:color="auto"/>
      </w:divBdr>
    </w:div>
    <w:div w:id="294064249">
      <w:bodyDiv w:val="1"/>
      <w:marLeft w:val="0"/>
      <w:marRight w:val="0"/>
      <w:marTop w:val="0"/>
      <w:marBottom w:val="0"/>
      <w:divBdr>
        <w:top w:val="none" w:sz="0" w:space="0" w:color="auto"/>
        <w:left w:val="none" w:sz="0" w:space="0" w:color="auto"/>
        <w:bottom w:val="none" w:sz="0" w:space="0" w:color="auto"/>
        <w:right w:val="none" w:sz="0" w:space="0" w:color="auto"/>
      </w:divBdr>
    </w:div>
    <w:div w:id="337541204">
      <w:bodyDiv w:val="1"/>
      <w:marLeft w:val="0"/>
      <w:marRight w:val="0"/>
      <w:marTop w:val="0"/>
      <w:marBottom w:val="0"/>
      <w:divBdr>
        <w:top w:val="none" w:sz="0" w:space="0" w:color="auto"/>
        <w:left w:val="none" w:sz="0" w:space="0" w:color="auto"/>
        <w:bottom w:val="none" w:sz="0" w:space="0" w:color="auto"/>
        <w:right w:val="none" w:sz="0" w:space="0" w:color="auto"/>
      </w:divBdr>
    </w:div>
    <w:div w:id="435977251">
      <w:bodyDiv w:val="1"/>
      <w:marLeft w:val="0"/>
      <w:marRight w:val="0"/>
      <w:marTop w:val="0"/>
      <w:marBottom w:val="0"/>
      <w:divBdr>
        <w:top w:val="none" w:sz="0" w:space="0" w:color="auto"/>
        <w:left w:val="none" w:sz="0" w:space="0" w:color="auto"/>
        <w:bottom w:val="none" w:sz="0" w:space="0" w:color="auto"/>
        <w:right w:val="none" w:sz="0" w:space="0" w:color="auto"/>
      </w:divBdr>
    </w:div>
    <w:div w:id="520315409">
      <w:bodyDiv w:val="1"/>
      <w:marLeft w:val="0"/>
      <w:marRight w:val="0"/>
      <w:marTop w:val="0"/>
      <w:marBottom w:val="0"/>
      <w:divBdr>
        <w:top w:val="none" w:sz="0" w:space="0" w:color="auto"/>
        <w:left w:val="none" w:sz="0" w:space="0" w:color="auto"/>
        <w:bottom w:val="none" w:sz="0" w:space="0" w:color="auto"/>
        <w:right w:val="none" w:sz="0" w:space="0" w:color="auto"/>
      </w:divBdr>
    </w:div>
    <w:div w:id="541674914">
      <w:bodyDiv w:val="1"/>
      <w:marLeft w:val="0"/>
      <w:marRight w:val="0"/>
      <w:marTop w:val="0"/>
      <w:marBottom w:val="0"/>
      <w:divBdr>
        <w:top w:val="none" w:sz="0" w:space="0" w:color="auto"/>
        <w:left w:val="none" w:sz="0" w:space="0" w:color="auto"/>
        <w:bottom w:val="none" w:sz="0" w:space="0" w:color="auto"/>
        <w:right w:val="none" w:sz="0" w:space="0" w:color="auto"/>
      </w:divBdr>
    </w:div>
    <w:div w:id="620651269">
      <w:bodyDiv w:val="1"/>
      <w:marLeft w:val="0"/>
      <w:marRight w:val="0"/>
      <w:marTop w:val="0"/>
      <w:marBottom w:val="0"/>
      <w:divBdr>
        <w:top w:val="none" w:sz="0" w:space="0" w:color="auto"/>
        <w:left w:val="none" w:sz="0" w:space="0" w:color="auto"/>
        <w:bottom w:val="none" w:sz="0" w:space="0" w:color="auto"/>
        <w:right w:val="none" w:sz="0" w:space="0" w:color="auto"/>
      </w:divBdr>
    </w:div>
    <w:div w:id="724913176">
      <w:bodyDiv w:val="1"/>
      <w:marLeft w:val="0"/>
      <w:marRight w:val="0"/>
      <w:marTop w:val="0"/>
      <w:marBottom w:val="0"/>
      <w:divBdr>
        <w:top w:val="none" w:sz="0" w:space="0" w:color="auto"/>
        <w:left w:val="none" w:sz="0" w:space="0" w:color="auto"/>
        <w:bottom w:val="none" w:sz="0" w:space="0" w:color="auto"/>
        <w:right w:val="none" w:sz="0" w:space="0" w:color="auto"/>
      </w:divBdr>
    </w:div>
    <w:div w:id="749423502">
      <w:bodyDiv w:val="1"/>
      <w:marLeft w:val="0"/>
      <w:marRight w:val="0"/>
      <w:marTop w:val="0"/>
      <w:marBottom w:val="0"/>
      <w:divBdr>
        <w:top w:val="none" w:sz="0" w:space="0" w:color="auto"/>
        <w:left w:val="none" w:sz="0" w:space="0" w:color="auto"/>
        <w:bottom w:val="none" w:sz="0" w:space="0" w:color="auto"/>
        <w:right w:val="none" w:sz="0" w:space="0" w:color="auto"/>
      </w:divBdr>
    </w:div>
    <w:div w:id="755590820">
      <w:bodyDiv w:val="1"/>
      <w:marLeft w:val="0"/>
      <w:marRight w:val="0"/>
      <w:marTop w:val="0"/>
      <w:marBottom w:val="0"/>
      <w:divBdr>
        <w:top w:val="none" w:sz="0" w:space="0" w:color="auto"/>
        <w:left w:val="none" w:sz="0" w:space="0" w:color="auto"/>
        <w:bottom w:val="none" w:sz="0" w:space="0" w:color="auto"/>
        <w:right w:val="none" w:sz="0" w:space="0" w:color="auto"/>
      </w:divBdr>
    </w:div>
    <w:div w:id="826557313">
      <w:bodyDiv w:val="1"/>
      <w:marLeft w:val="0"/>
      <w:marRight w:val="0"/>
      <w:marTop w:val="0"/>
      <w:marBottom w:val="0"/>
      <w:divBdr>
        <w:top w:val="none" w:sz="0" w:space="0" w:color="auto"/>
        <w:left w:val="none" w:sz="0" w:space="0" w:color="auto"/>
        <w:bottom w:val="none" w:sz="0" w:space="0" w:color="auto"/>
        <w:right w:val="none" w:sz="0" w:space="0" w:color="auto"/>
      </w:divBdr>
    </w:div>
    <w:div w:id="941571023">
      <w:bodyDiv w:val="1"/>
      <w:marLeft w:val="0"/>
      <w:marRight w:val="0"/>
      <w:marTop w:val="0"/>
      <w:marBottom w:val="0"/>
      <w:divBdr>
        <w:top w:val="none" w:sz="0" w:space="0" w:color="auto"/>
        <w:left w:val="none" w:sz="0" w:space="0" w:color="auto"/>
        <w:bottom w:val="none" w:sz="0" w:space="0" w:color="auto"/>
        <w:right w:val="none" w:sz="0" w:space="0" w:color="auto"/>
      </w:divBdr>
    </w:div>
    <w:div w:id="952521226">
      <w:bodyDiv w:val="1"/>
      <w:marLeft w:val="0"/>
      <w:marRight w:val="0"/>
      <w:marTop w:val="0"/>
      <w:marBottom w:val="0"/>
      <w:divBdr>
        <w:top w:val="none" w:sz="0" w:space="0" w:color="auto"/>
        <w:left w:val="none" w:sz="0" w:space="0" w:color="auto"/>
        <w:bottom w:val="none" w:sz="0" w:space="0" w:color="auto"/>
        <w:right w:val="none" w:sz="0" w:space="0" w:color="auto"/>
      </w:divBdr>
    </w:div>
    <w:div w:id="1010521649">
      <w:bodyDiv w:val="1"/>
      <w:marLeft w:val="0"/>
      <w:marRight w:val="0"/>
      <w:marTop w:val="0"/>
      <w:marBottom w:val="0"/>
      <w:divBdr>
        <w:top w:val="none" w:sz="0" w:space="0" w:color="auto"/>
        <w:left w:val="none" w:sz="0" w:space="0" w:color="auto"/>
        <w:bottom w:val="none" w:sz="0" w:space="0" w:color="auto"/>
        <w:right w:val="none" w:sz="0" w:space="0" w:color="auto"/>
      </w:divBdr>
    </w:div>
    <w:div w:id="1070274651">
      <w:bodyDiv w:val="1"/>
      <w:marLeft w:val="0"/>
      <w:marRight w:val="0"/>
      <w:marTop w:val="0"/>
      <w:marBottom w:val="0"/>
      <w:divBdr>
        <w:top w:val="none" w:sz="0" w:space="0" w:color="auto"/>
        <w:left w:val="none" w:sz="0" w:space="0" w:color="auto"/>
        <w:bottom w:val="none" w:sz="0" w:space="0" w:color="auto"/>
        <w:right w:val="none" w:sz="0" w:space="0" w:color="auto"/>
      </w:divBdr>
    </w:div>
    <w:div w:id="1136604502">
      <w:bodyDiv w:val="1"/>
      <w:marLeft w:val="0"/>
      <w:marRight w:val="0"/>
      <w:marTop w:val="0"/>
      <w:marBottom w:val="0"/>
      <w:divBdr>
        <w:top w:val="none" w:sz="0" w:space="0" w:color="auto"/>
        <w:left w:val="none" w:sz="0" w:space="0" w:color="auto"/>
        <w:bottom w:val="none" w:sz="0" w:space="0" w:color="auto"/>
        <w:right w:val="none" w:sz="0" w:space="0" w:color="auto"/>
      </w:divBdr>
    </w:div>
    <w:div w:id="1167794266">
      <w:bodyDiv w:val="1"/>
      <w:marLeft w:val="0"/>
      <w:marRight w:val="0"/>
      <w:marTop w:val="0"/>
      <w:marBottom w:val="0"/>
      <w:divBdr>
        <w:top w:val="none" w:sz="0" w:space="0" w:color="auto"/>
        <w:left w:val="none" w:sz="0" w:space="0" w:color="auto"/>
        <w:bottom w:val="none" w:sz="0" w:space="0" w:color="auto"/>
        <w:right w:val="none" w:sz="0" w:space="0" w:color="auto"/>
      </w:divBdr>
    </w:div>
    <w:div w:id="1230115657">
      <w:bodyDiv w:val="1"/>
      <w:marLeft w:val="0"/>
      <w:marRight w:val="0"/>
      <w:marTop w:val="0"/>
      <w:marBottom w:val="0"/>
      <w:divBdr>
        <w:top w:val="none" w:sz="0" w:space="0" w:color="auto"/>
        <w:left w:val="none" w:sz="0" w:space="0" w:color="auto"/>
        <w:bottom w:val="none" w:sz="0" w:space="0" w:color="auto"/>
        <w:right w:val="none" w:sz="0" w:space="0" w:color="auto"/>
      </w:divBdr>
    </w:div>
    <w:div w:id="1232890069">
      <w:bodyDiv w:val="1"/>
      <w:marLeft w:val="0"/>
      <w:marRight w:val="0"/>
      <w:marTop w:val="0"/>
      <w:marBottom w:val="0"/>
      <w:divBdr>
        <w:top w:val="none" w:sz="0" w:space="0" w:color="auto"/>
        <w:left w:val="none" w:sz="0" w:space="0" w:color="auto"/>
        <w:bottom w:val="none" w:sz="0" w:space="0" w:color="auto"/>
        <w:right w:val="none" w:sz="0" w:space="0" w:color="auto"/>
      </w:divBdr>
    </w:div>
    <w:div w:id="1247761911">
      <w:bodyDiv w:val="1"/>
      <w:marLeft w:val="0"/>
      <w:marRight w:val="0"/>
      <w:marTop w:val="0"/>
      <w:marBottom w:val="0"/>
      <w:divBdr>
        <w:top w:val="none" w:sz="0" w:space="0" w:color="auto"/>
        <w:left w:val="none" w:sz="0" w:space="0" w:color="auto"/>
        <w:bottom w:val="none" w:sz="0" w:space="0" w:color="auto"/>
        <w:right w:val="none" w:sz="0" w:space="0" w:color="auto"/>
      </w:divBdr>
    </w:div>
    <w:div w:id="1295134185">
      <w:bodyDiv w:val="1"/>
      <w:marLeft w:val="0"/>
      <w:marRight w:val="0"/>
      <w:marTop w:val="0"/>
      <w:marBottom w:val="0"/>
      <w:divBdr>
        <w:top w:val="none" w:sz="0" w:space="0" w:color="auto"/>
        <w:left w:val="none" w:sz="0" w:space="0" w:color="auto"/>
        <w:bottom w:val="none" w:sz="0" w:space="0" w:color="auto"/>
        <w:right w:val="none" w:sz="0" w:space="0" w:color="auto"/>
      </w:divBdr>
    </w:div>
    <w:div w:id="1311834560">
      <w:bodyDiv w:val="1"/>
      <w:marLeft w:val="0"/>
      <w:marRight w:val="0"/>
      <w:marTop w:val="0"/>
      <w:marBottom w:val="0"/>
      <w:divBdr>
        <w:top w:val="none" w:sz="0" w:space="0" w:color="auto"/>
        <w:left w:val="none" w:sz="0" w:space="0" w:color="auto"/>
        <w:bottom w:val="none" w:sz="0" w:space="0" w:color="auto"/>
        <w:right w:val="none" w:sz="0" w:space="0" w:color="auto"/>
      </w:divBdr>
    </w:div>
    <w:div w:id="1313213871">
      <w:bodyDiv w:val="1"/>
      <w:marLeft w:val="0"/>
      <w:marRight w:val="0"/>
      <w:marTop w:val="0"/>
      <w:marBottom w:val="0"/>
      <w:divBdr>
        <w:top w:val="none" w:sz="0" w:space="0" w:color="auto"/>
        <w:left w:val="none" w:sz="0" w:space="0" w:color="auto"/>
        <w:bottom w:val="none" w:sz="0" w:space="0" w:color="auto"/>
        <w:right w:val="none" w:sz="0" w:space="0" w:color="auto"/>
      </w:divBdr>
    </w:div>
    <w:div w:id="1314069530">
      <w:bodyDiv w:val="1"/>
      <w:marLeft w:val="0"/>
      <w:marRight w:val="0"/>
      <w:marTop w:val="0"/>
      <w:marBottom w:val="0"/>
      <w:divBdr>
        <w:top w:val="none" w:sz="0" w:space="0" w:color="auto"/>
        <w:left w:val="none" w:sz="0" w:space="0" w:color="auto"/>
        <w:bottom w:val="none" w:sz="0" w:space="0" w:color="auto"/>
        <w:right w:val="none" w:sz="0" w:space="0" w:color="auto"/>
      </w:divBdr>
    </w:div>
    <w:div w:id="1367294371">
      <w:bodyDiv w:val="1"/>
      <w:marLeft w:val="0"/>
      <w:marRight w:val="0"/>
      <w:marTop w:val="0"/>
      <w:marBottom w:val="0"/>
      <w:divBdr>
        <w:top w:val="none" w:sz="0" w:space="0" w:color="auto"/>
        <w:left w:val="none" w:sz="0" w:space="0" w:color="auto"/>
        <w:bottom w:val="none" w:sz="0" w:space="0" w:color="auto"/>
        <w:right w:val="none" w:sz="0" w:space="0" w:color="auto"/>
      </w:divBdr>
    </w:div>
    <w:div w:id="1376929530">
      <w:bodyDiv w:val="1"/>
      <w:marLeft w:val="0"/>
      <w:marRight w:val="0"/>
      <w:marTop w:val="0"/>
      <w:marBottom w:val="0"/>
      <w:divBdr>
        <w:top w:val="none" w:sz="0" w:space="0" w:color="auto"/>
        <w:left w:val="none" w:sz="0" w:space="0" w:color="auto"/>
        <w:bottom w:val="none" w:sz="0" w:space="0" w:color="auto"/>
        <w:right w:val="none" w:sz="0" w:space="0" w:color="auto"/>
      </w:divBdr>
    </w:div>
    <w:div w:id="1425877642">
      <w:bodyDiv w:val="1"/>
      <w:marLeft w:val="0"/>
      <w:marRight w:val="0"/>
      <w:marTop w:val="0"/>
      <w:marBottom w:val="0"/>
      <w:divBdr>
        <w:top w:val="none" w:sz="0" w:space="0" w:color="auto"/>
        <w:left w:val="none" w:sz="0" w:space="0" w:color="auto"/>
        <w:bottom w:val="none" w:sz="0" w:space="0" w:color="auto"/>
        <w:right w:val="none" w:sz="0" w:space="0" w:color="auto"/>
      </w:divBdr>
    </w:div>
    <w:div w:id="1431973228">
      <w:bodyDiv w:val="1"/>
      <w:marLeft w:val="0"/>
      <w:marRight w:val="0"/>
      <w:marTop w:val="0"/>
      <w:marBottom w:val="0"/>
      <w:divBdr>
        <w:top w:val="none" w:sz="0" w:space="0" w:color="auto"/>
        <w:left w:val="none" w:sz="0" w:space="0" w:color="auto"/>
        <w:bottom w:val="none" w:sz="0" w:space="0" w:color="auto"/>
        <w:right w:val="none" w:sz="0" w:space="0" w:color="auto"/>
      </w:divBdr>
    </w:div>
    <w:div w:id="1446339798">
      <w:bodyDiv w:val="1"/>
      <w:marLeft w:val="0"/>
      <w:marRight w:val="0"/>
      <w:marTop w:val="0"/>
      <w:marBottom w:val="0"/>
      <w:divBdr>
        <w:top w:val="none" w:sz="0" w:space="0" w:color="auto"/>
        <w:left w:val="none" w:sz="0" w:space="0" w:color="auto"/>
        <w:bottom w:val="none" w:sz="0" w:space="0" w:color="auto"/>
        <w:right w:val="none" w:sz="0" w:space="0" w:color="auto"/>
      </w:divBdr>
    </w:div>
    <w:div w:id="1482037709">
      <w:bodyDiv w:val="1"/>
      <w:marLeft w:val="0"/>
      <w:marRight w:val="0"/>
      <w:marTop w:val="0"/>
      <w:marBottom w:val="0"/>
      <w:divBdr>
        <w:top w:val="none" w:sz="0" w:space="0" w:color="auto"/>
        <w:left w:val="none" w:sz="0" w:space="0" w:color="auto"/>
        <w:bottom w:val="none" w:sz="0" w:space="0" w:color="auto"/>
        <w:right w:val="none" w:sz="0" w:space="0" w:color="auto"/>
      </w:divBdr>
    </w:div>
    <w:div w:id="1515148594">
      <w:bodyDiv w:val="1"/>
      <w:marLeft w:val="0"/>
      <w:marRight w:val="0"/>
      <w:marTop w:val="0"/>
      <w:marBottom w:val="0"/>
      <w:divBdr>
        <w:top w:val="none" w:sz="0" w:space="0" w:color="auto"/>
        <w:left w:val="none" w:sz="0" w:space="0" w:color="auto"/>
        <w:bottom w:val="none" w:sz="0" w:space="0" w:color="auto"/>
        <w:right w:val="none" w:sz="0" w:space="0" w:color="auto"/>
      </w:divBdr>
    </w:div>
    <w:div w:id="1597860000">
      <w:bodyDiv w:val="1"/>
      <w:marLeft w:val="0"/>
      <w:marRight w:val="0"/>
      <w:marTop w:val="0"/>
      <w:marBottom w:val="0"/>
      <w:divBdr>
        <w:top w:val="none" w:sz="0" w:space="0" w:color="auto"/>
        <w:left w:val="none" w:sz="0" w:space="0" w:color="auto"/>
        <w:bottom w:val="none" w:sz="0" w:space="0" w:color="auto"/>
        <w:right w:val="none" w:sz="0" w:space="0" w:color="auto"/>
      </w:divBdr>
    </w:div>
    <w:div w:id="1704478298">
      <w:bodyDiv w:val="1"/>
      <w:marLeft w:val="0"/>
      <w:marRight w:val="0"/>
      <w:marTop w:val="0"/>
      <w:marBottom w:val="0"/>
      <w:divBdr>
        <w:top w:val="none" w:sz="0" w:space="0" w:color="auto"/>
        <w:left w:val="none" w:sz="0" w:space="0" w:color="auto"/>
        <w:bottom w:val="none" w:sz="0" w:space="0" w:color="auto"/>
        <w:right w:val="none" w:sz="0" w:space="0" w:color="auto"/>
      </w:divBdr>
    </w:div>
    <w:div w:id="1710957712">
      <w:bodyDiv w:val="1"/>
      <w:marLeft w:val="0"/>
      <w:marRight w:val="0"/>
      <w:marTop w:val="0"/>
      <w:marBottom w:val="0"/>
      <w:divBdr>
        <w:top w:val="none" w:sz="0" w:space="0" w:color="auto"/>
        <w:left w:val="none" w:sz="0" w:space="0" w:color="auto"/>
        <w:bottom w:val="none" w:sz="0" w:space="0" w:color="auto"/>
        <w:right w:val="none" w:sz="0" w:space="0" w:color="auto"/>
      </w:divBdr>
    </w:div>
    <w:div w:id="1733649060">
      <w:bodyDiv w:val="1"/>
      <w:marLeft w:val="0"/>
      <w:marRight w:val="0"/>
      <w:marTop w:val="0"/>
      <w:marBottom w:val="0"/>
      <w:divBdr>
        <w:top w:val="none" w:sz="0" w:space="0" w:color="auto"/>
        <w:left w:val="none" w:sz="0" w:space="0" w:color="auto"/>
        <w:bottom w:val="none" w:sz="0" w:space="0" w:color="auto"/>
        <w:right w:val="none" w:sz="0" w:space="0" w:color="auto"/>
      </w:divBdr>
    </w:div>
    <w:div w:id="1781757892">
      <w:bodyDiv w:val="1"/>
      <w:marLeft w:val="0"/>
      <w:marRight w:val="0"/>
      <w:marTop w:val="0"/>
      <w:marBottom w:val="0"/>
      <w:divBdr>
        <w:top w:val="none" w:sz="0" w:space="0" w:color="auto"/>
        <w:left w:val="none" w:sz="0" w:space="0" w:color="auto"/>
        <w:bottom w:val="none" w:sz="0" w:space="0" w:color="auto"/>
        <w:right w:val="none" w:sz="0" w:space="0" w:color="auto"/>
      </w:divBdr>
    </w:div>
    <w:div w:id="1793553575">
      <w:bodyDiv w:val="1"/>
      <w:marLeft w:val="0"/>
      <w:marRight w:val="0"/>
      <w:marTop w:val="0"/>
      <w:marBottom w:val="0"/>
      <w:divBdr>
        <w:top w:val="none" w:sz="0" w:space="0" w:color="auto"/>
        <w:left w:val="none" w:sz="0" w:space="0" w:color="auto"/>
        <w:bottom w:val="none" w:sz="0" w:space="0" w:color="auto"/>
        <w:right w:val="none" w:sz="0" w:space="0" w:color="auto"/>
      </w:divBdr>
    </w:div>
    <w:div w:id="1852838694">
      <w:bodyDiv w:val="1"/>
      <w:marLeft w:val="0"/>
      <w:marRight w:val="0"/>
      <w:marTop w:val="0"/>
      <w:marBottom w:val="0"/>
      <w:divBdr>
        <w:top w:val="none" w:sz="0" w:space="0" w:color="auto"/>
        <w:left w:val="none" w:sz="0" w:space="0" w:color="auto"/>
        <w:bottom w:val="none" w:sz="0" w:space="0" w:color="auto"/>
        <w:right w:val="none" w:sz="0" w:space="0" w:color="auto"/>
      </w:divBdr>
    </w:div>
    <w:div w:id="1883250871">
      <w:bodyDiv w:val="1"/>
      <w:marLeft w:val="0"/>
      <w:marRight w:val="0"/>
      <w:marTop w:val="0"/>
      <w:marBottom w:val="0"/>
      <w:divBdr>
        <w:top w:val="none" w:sz="0" w:space="0" w:color="auto"/>
        <w:left w:val="none" w:sz="0" w:space="0" w:color="auto"/>
        <w:bottom w:val="none" w:sz="0" w:space="0" w:color="auto"/>
        <w:right w:val="none" w:sz="0" w:space="0" w:color="auto"/>
      </w:divBdr>
    </w:div>
    <w:div w:id="1911695532">
      <w:bodyDiv w:val="1"/>
      <w:marLeft w:val="0"/>
      <w:marRight w:val="0"/>
      <w:marTop w:val="0"/>
      <w:marBottom w:val="0"/>
      <w:divBdr>
        <w:top w:val="none" w:sz="0" w:space="0" w:color="auto"/>
        <w:left w:val="none" w:sz="0" w:space="0" w:color="auto"/>
        <w:bottom w:val="none" w:sz="0" w:space="0" w:color="auto"/>
        <w:right w:val="none" w:sz="0" w:space="0" w:color="auto"/>
      </w:divBdr>
    </w:div>
    <w:div w:id="1933390141">
      <w:bodyDiv w:val="1"/>
      <w:marLeft w:val="0"/>
      <w:marRight w:val="0"/>
      <w:marTop w:val="0"/>
      <w:marBottom w:val="0"/>
      <w:divBdr>
        <w:top w:val="none" w:sz="0" w:space="0" w:color="auto"/>
        <w:left w:val="none" w:sz="0" w:space="0" w:color="auto"/>
        <w:bottom w:val="none" w:sz="0" w:space="0" w:color="auto"/>
        <w:right w:val="none" w:sz="0" w:space="0" w:color="auto"/>
      </w:divBdr>
    </w:div>
    <w:div w:id="1977837948">
      <w:bodyDiv w:val="1"/>
      <w:marLeft w:val="0"/>
      <w:marRight w:val="0"/>
      <w:marTop w:val="0"/>
      <w:marBottom w:val="0"/>
      <w:divBdr>
        <w:top w:val="none" w:sz="0" w:space="0" w:color="auto"/>
        <w:left w:val="none" w:sz="0" w:space="0" w:color="auto"/>
        <w:bottom w:val="none" w:sz="0" w:space="0" w:color="auto"/>
        <w:right w:val="none" w:sz="0" w:space="0" w:color="auto"/>
      </w:divBdr>
    </w:div>
    <w:div w:id="1987736421">
      <w:bodyDiv w:val="1"/>
      <w:marLeft w:val="0"/>
      <w:marRight w:val="0"/>
      <w:marTop w:val="0"/>
      <w:marBottom w:val="0"/>
      <w:divBdr>
        <w:top w:val="none" w:sz="0" w:space="0" w:color="auto"/>
        <w:left w:val="none" w:sz="0" w:space="0" w:color="auto"/>
        <w:bottom w:val="none" w:sz="0" w:space="0" w:color="auto"/>
        <w:right w:val="none" w:sz="0" w:space="0" w:color="auto"/>
      </w:divBdr>
    </w:div>
    <w:div w:id="2064283968">
      <w:bodyDiv w:val="1"/>
      <w:marLeft w:val="0"/>
      <w:marRight w:val="0"/>
      <w:marTop w:val="0"/>
      <w:marBottom w:val="0"/>
      <w:divBdr>
        <w:top w:val="none" w:sz="0" w:space="0" w:color="auto"/>
        <w:left w:val="none" w:sz="0" w:space="0" w:color="auto"/>
        <w:bottom w:val="none" w:sz="0" w:space="0" w:color="auto"/>
        <w:right w:val="none" w:sz="0" w:space="0" w:color="auto"/>
      </w:divBdr>
    </w:div>
    <w:div w:id="2090882449">
      <w:bodyDiv w:val="1"/>
      <w:marLeft w:val="0"/>
      <w:marRight w:val="0"/>
      <w:marTop w:val="0"/>
      <w:marBottom w:val="0"/>
      <w:divBdr>
        <w:top w:val="none" w:sz="0" w:space="0" w:color="auto"/>
        <w:left w:val="none" w:sz="0" w:space="0" w:color="auto"/>
        <w:bottom w:val="none" w:sz="0" w:space="0" w:color="auto"/>
        <w:right w:val="none" w:sz="0" w:space="0" w:color="auto"/>
      </w:divBdr>
    </w:div>
    <w:div w:id="2119375948">
      <w:bodyDiv w:val="1"/>
      <w:marLeft w:val="0"/>
      <w:marRight w:val="0"/>
      <w:marTop w:val="0"/>
      <w:marBottom w:val="0"/>
      <w:divBdr>
        <w:top w:val="none" w:sz="0" w:space="0" w:color="auto"/>
        <w:left w:val="none" w:sz="0" w:space="0" w:color="auto"/>
        <w:bottom w:val="none" w:sz="0" w:space="0" w:color="auto"/>
        <w:right w:val="none" w:sz="0" w:space="0" w:color="auto"/>
      </w:divBdr>
    </w:div>
    <w:div w:id="212699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limate.copernicus.eu/esotc/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39334-00FB-4F6C-82D0-C3E7AF073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4725</Words>
  <Characters>25188</Characters>
  <Application>Microsoft Office Word</Application>
  <DocSecurity>0</DocSecurity>
  <Lines>406</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29808</CharactersWithSpaces>
  <SharedDoc>false</SharedDoc>
  <HLinks>
    <vt:vector size="30" baseType="variant">
      <vt:variant>
        <vt:i4>1376304</vt:i4>
      </vt:variant>
      <vt:variant>
        <vt:i4>26</vt:i4>
      </vt:variant>
      <vt:variant>
        <vt:i4>0</vt:i4>
      </vt:variant>
      <vt:variant>
        <vt:i4>5</vt:i4>
      </vt:variant>
      <vt:variant>
        <vt:lpwstr/>
      </vt:variant>
      <vt:variant>
        <vt:lpwstr>_Toc487123181</vt:lpwstr>
      </vt:variant>
      <vt:variant>
        <vt:i4>1376304</vt:i4>
      </vt:variant>
      <vt:variant>
        <vt:i4>20</vt:i4>
      </vt:variant>
      <vt:variant>
        <vt:i4>0</vt:i4>
      </vt:variant>
      <vt:variant>
        <vt:i4>5</vt:i4>
      </vt:variant>
      <vt:variant>
        <vt:lpwstr/>
      </vt:variant>
      <vt:variant>
        <vt:lpwstr>_Toc487123180</vt:lpwstr>
      </vt:variant>
      <vt:variant>
        <vt:i4>1703984</vt:i4>
      </vt:variant>
      <vt:variant>
        <vt:i4>14</vt:i4>
      </vt:variant>
      <vt:variant>
        <vt:i4>0</vt:i4>
      </vt:variant>
      <vt:variant>
        <vt:i4>5</vt:i4>
      </vt:variant>
      <vt:variant>
        <vt:lpwstr/>
      </vt:variant>
      <vt:variant>
        <vt:lpwstr>_Toc487123179</vt:lpwstr>
      </vt:variant>
      <vt:variant>
        <vt:i4>1703984</vt:i4>
      </vt:variant>
      <vt:variant>
        <vt:i4>8</vt:i4>
      </vt:variant>
      <vt:variant>
        <vt:i4>0</vt:i4>
      </vt:variant>
      <vt:variant>
        <vt:i4>5</vt:i4>
      </vt:variant>
      <vt:variant>
        <vt:lpwstr/>
      </vt:variant>
      <vt:variant>
        <vt:lpwstr>_Toc487123178</vt:lpwstr>
      </vt:variant>
      <vt:variant>
        <vt:i4>1703984</vt:i4>
      </vt:variant>
      <vt:variant>
        <vt:i4>2</vt:i4>
      </vt:variant>
      <vt:variant>
        <vt:i4>0</vt:i4>
      </vt:variant>
      <vt:variant>
        <vt:i4>5</vt:i4>
      </vt:variant>
      <vt:variant>
        <vt:lpwstr/>
      </vt:variant>
      <vt:variant>
        <vt:lpwstr>_Toc487123173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LAGES CARVALHO Patrick (SG)</dc:creator>
  <cp:lastModifiedBy>LAGES CARVALHO Patrick (SG)</cp:lastModifiedBy>
  <cp:revision>3</cp:revision>
  <dcterms:created xsi:type="dcterms:W3CDTF">2026-06-30T07:23:00Z</dcterms:created>
  <dcterms:modified xsi:type="dcterms:W3CDTF">2026-06-30T07:24:00Z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2026-06-01T08:38:32Z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c61407f0-a390-4ec8-a4ab-8e2797850c36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ies>
</file>