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16458" w14:textId="51B2F8E3" w:rsidR="0026456F" w:rsidRPr="00FE6032" w:rsidRDefault="00B11B9B" w:rsidP="00B11B9B">
      <w:pPr>
        <w:pStyle w:val="Pagedecouverture"/>
        <w:rPr>
          <w:noProof/>
        </w:rPr>
      </w:pPr>
      <w:bookmarkStart w:id="0" w:name="LW_BM_COVERPAGE"/>
      <w:r>
        <w:rPr>
          <w:noProof/>
        </w:rPr>
        <w:pict w14:anchorId="4CC306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D5BA54-4B01-4513-AECA-253C912D9387" style="width:455.15pt;height:299.95pt">
            <v:imagedata r:id="rId8" o:title=""/>
          </v:shape>
        </w:pict>
      </w:r>
    </w:p>
    <w:bookmarkEnd w:id="0"/>
    <w:p w14:paraId="56BE7963" w14:textId="77777777" w:rsidR="003F597C" w:rsidRDefault="003F597C" w:rsidP="003F597C">
      <w:pPr>
        <w:rPr>
          <w:noProof/>
        </w:rPr>
        <w:sectPr w:rsidR="003F597C" w:rsidSect="00B11B9B">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60"/>
        </w:sectPr>
      </w:pPr>
    </w:p>
    <w:p w14:paraId="4D912A02" w14:textId="550574B4" w:rsidR="003766E3" w:rsidRPr="003766E3" w:rsidRDefault="003766E3" w:rsidP="003766E3">
      <w:pPr>
        <w:pStyle w:val="Typedudocument"/>
        <w:rPr>
          <w:noProof/>
        </w:rPr>
      </w:pPr>
      <w:bookmarkStart w:id="1" w:name="_GoBack"/>
      <w:bookmarkEnd w:id="1"/>
      <w:r w:rsidRPr="003766E3">
        <w:rPr>
          <w:noProof/>
        </w:rPr>
        <w:lastRenderedPageBreak/>
        <w:t>REPORT FROM THE COMMISSION TO THE COUNCIL</w:t>
      </w:r>
    </w:p>
    <w:p w14:paraId="5B394DDA" w14:textId="406C9616" w:rsidR="003766E3" w:rsidRPr="003766E3" w:rsidRDefault="003766E3" w:rsidP="003766E3">
      <w:pPr>
        <w:pStyle w:val="Titreobjet"/>
        <w:rPr>
          <w:noProof/>
        </w:rPr>
      </w:pPr>
      <w:r w:rsidRPr="003766E3">
        <w:rPr>
          <w:noProof/>
        </w:rPr>
        <w:t>Twenty-second report on the implementation of Council Regulation (EC) No 866/2004 of 29 April 2004 and the situation resulting from its application covering the period from 1 January to 31 December 2025</w:t>
      </w:r>
    </w:p>
    <w:p w14:paraId="7C7B2F80" w14:textId="4AC74F48" w:rsidR="00CC47C1" w:rsidRPr="00FE6032" w:rsidRDefault="00EA05EF" w:rsidP="00E44E18">
      <w:pPr>
        <w:spacing w:before="120" w:after="120"/>
        <w:jc w:val="both"/>
        <w:rPr>
          <w:noProof/>
        </w:rPr>
      </w:pPr>
      <w:r w:rsidRPr="00FE6032">
        <w:rPr>
          <w:rStyle w:val="Bodytext1"/>
          <w:noProof/>
        </w:rPr>
        <w:t>Council Regulation (EC) No</w:t>
      </w:r>
      <w:r w:rsidR="00FE6032">
        <w:rPr>
          <w:rStyle w:val="Bodytext1"/>
          <w:noProof/>
        </w:rPr>
        <w:t> </w:t>
      </w:r>
      <w:r w:rsidRPr="00FE6032">
        <w:rPr>
          <w:rStyle w:val="Bodytext1"/>
          <w:noProof/>
          <w:lang w:eastAsia="bg-BG" w:bidi="bg-BG"/>
        </w:rPr>
        <w:t xml:space="preserve">866/2004 </w:t>
      </w:r>
      <w:r w:rsidRPr="00FE6032">
        <w:rPr>
          <w:rStyle w:val="Bodytext1"/>
          <w:noProof/>
        </w:rPr>
        <w:t>on a regime under Article</w:t>
      </w:r>
      <w:r w:rsidR="00FE6032">
        <w:rPr>
          <w:rStyle w:val="Bodytext1"/>
          <w:noProof/>
        </w:rPr>
        <w:t> </w:t>
      </w:r>
      <w:r w:rsidRPr="00FE6032">
        <w:rPr>
          <w:rStyle w:val="Bodytext1"/>
          <w:noProof/>
          <w:lang w:eastAsia="bg-BG" w:bidi="bg-BG"/>
        </w:rPr>
        <w:t xml:space="preserve">2 </w:t>
      </w:r>
      <w:r w:rsidRPr="00FE6032">
        <w:rPr>
          <w:rStyle w:val="Bodytext1"/>
          <w:noProof/>
        </w:rPr>
        <w:t>of Protocol</w:t>
      </w:r>
      <w:r w:rsidR="00FE6032">
        <w:rPr>
          <w:rStyle w:val="Bodytext1"/>
          <w:noProof/>
        </w:rPr>
        <w:t> </w:t>
      </w:r>
      <w:r w:rsidRPr="00FE6032">
        <w:rPr>
          <w:rStyle w:val="Bodytext1"/>
          <w:noProof/>
          <w:lang w:eastAsia="bg-BG" w:bidi="bg-BG"/>
        </w:rPr>
        <w:t xml:space="preserve">10 </w:t>
      </w:r>
      <w:r w:rsidRPr="00FE6032">
        <w:rPr>
          <w:rStyle w:val="Bodytext1"/>
          <w:noProof/>
        </w:rPr>
        <w:t>to the Act of Accession</w:t>
      </w:r>
      <w:r w:rsidRPr="00FE6032">
        <w:rPr>
          <w:rStyle w:val="Bodytext1"/>
          <w:noProof/>
          <w:vertAlign w:val="superscript"/>
        </w:rPr>
        <w:footnoteReference w:id="1"/>
      </w:r>
      <w:r w:rsidRPr="00FE6032">
        <w:rPr>
          <w:rStyle w:val="Bodytext1"/>
          <w:noProof/>
        </w:rPr>
        <w:t xml:space="preserve"> </w:t>
      </w:r>
      <w:r w:rsidRPr="00FE6032">
        <w:rPr>
          <w:rStyle w:val="Bodytext1"/>
          <w:noProof/>
          <w:lang w:eastAsia="bg-BG" w:bidi="bg-BG"/>
        </w:rPr>
        <w:t>(</w:t>
      </w:r>
      <w:r w:rsidRPr="00FE6032">
        <w:rPr>
          <w:rStyle w:val="Bodytext1"/>
          <w:noProof/>
        </w:rPr>
        <w:t xml:space="preserve">the </w:t>
      </w:r>
      <w:r w:rsidR="00FE6032">
        <w:rPr>
          <w:rStyle w:val="Bodytext1"/>
          <w:noProof/>
        </w:rPr>
        <w:t>‘</w:t>
      </w:r>
      <w:r w:rsidRPr="00FE6032">
        <w:rPr>
          <w:rStyle w:val="Bodytext1"/>
          <w:noProof/>
        </w:rPr>
        <w:t>Green Line Regulation</w:t>
      </w:r>
      <w:r w:rsidR="00FE6032">
        <w:rPr>
          <w:rStyle w:val="Bodytext1"/>
          <w:noProof/>
        </w:rPr>
        <w:t>’</w:t>
      </w:r>
      <w:r w:rsidRPr="00FE6032">
        <w:rPr>
          <w:rStyle w:val="Bodytext1"/>
          <w:noProof/>
        </w:rPr>
        <w:t xml:space="preserve">) entered into force on </w:t>
      </w:r>
      <w:r w:rsidRPr="00FE6032">
        <w:rPr>
          <w:rStyle w:val="Bodytext1"/>
          <w:noProof/>
          <w:lang w:eastAsia="bg-BG" w:bidi="bg-BG"/>
        </w:rPr>
        <w:t>1</w:t>
      </w:r>
      <w:r w:rsidR="00FE6032">
        <w:rPr>
          <w:rStyle w:val="Bodytext1"/>
          <w:noProof/>
          <w:lang w:eastAsia="bg-BG" w:bidi="bg-BG"/>
        </w:rPr>
        <w:t> </w:t>
      </w:r>
      <w:r w:rsidRPr="00FE6032">
        <w:rPr>
          <w:rStyle w:val="Bodytext1"/>
          <w:noProof/>
        </w:rPr>
        <w:t xml:space="preserve">May </w:t>
      </w:r>
      <w:r w:rsidRPr="00FE6032">
        <w:rPr>
          <w:rStyle w:val="Bodytext1"/>
          <w:noProof/>
          <w:lang w:eastAsia="bg-BG" w:bidi="bg-BG"/>
        </w:rPr>
        <w:t>2004.</w:t>
      </w:r>
      <w:r w:rsidR="00FE6032" w:rsidRPr="00FE6032">
        <w:rPr>
          <w:rStyle w:val="Bodytext1"/>
          <w:noProof/>
          <w:lang w:eastAsia="bg-BG" w:bidi="bg-BG"/>
        </w:rPr>
        <w:t xml:space="preserve"> </w:t>
      </w:r>
      <w:r w:rsidRPr="00FE6032">
        <w:rPr>
          <w:rStyle w:val="Bodytext1"/>
          <w:noProof/>
        </w:rPr>
        <w:t xml:space="preserve">It </w:t>
      </w:r>
      <w:r w:rsidR="005C72FA">
        <w:rPr>
          <w:rStyle w:val="Bodytext1"/>
          <w:noProof/>
        </w:rPr>
        <w:t>sets out</w:t>
      </w:r>
      <w:r w:rsidR="005C72FA" w:rsidRPr="00FE6032">
        <w:rPr>
          <w:rStyle w:val="Bodytext1"/>
          <w:noProof/>
        </w:rPr>
        <w:t xml:space="preserve"> </w:t>
      </w:r>
      <w:r w:rsidRPr="00FE6032">
        <w:rPr>
          <w:rStyle w:val="Bodytext1"/>
          <w:noProof/>
        </w:rPr>
        <w:t xml:space="preserve">the terms under which provisions of EU law apply to the movement of persons, goods and services across the line between the areas of the Republic of Cyprus in which the </w:t>
      </w:r>
      <w:r w:rsidR="00193195" w:rsidRPr="00FE6032">
        <w:rPr>
          <w:rStyle w:val="Bodytext1"/>
          <w:noProof/>
        </w:rPr>
        <w:t>Republic of Cyprus</w:t>
      </w:r>
      <w:r w:rsidRPr="00FE6032">
        <w:rPr>
          <w:rStyle w:val="Bodytext1"/>
          <w:noProof/>
        </w:rPr>
        <w:t xml:space="preserve"> </w:t>
      </w:r>
      <w:r w:rsidR="00C83486">
        <w:rPr>
          <w:rStyle w:val="Bodytext1"/>
          <w:noProof/>
        </w:rPr>
        <w:t>G</w:t>
      </w:r>
      <w:r w:rsidRPr="00FE6032">
        <w:rPr>
          <w:rStyle w:val="Bodytext1"/>
          <w:noProof/>
        </w:rPr>
        <w:t>overnment does not exercise effective control and the areas in which it does.</w:t>
      </w:r>
      <w:r w:rsidR="00F905D1" w:rsidRPr="00FE6032">
        <w:rPr>
          <w:rStyle w:val="Bodytext1"/>
          <w:noProof/>
        </w:rPr>
        <w:t xml:space="preserve"> </w:t>
      </w:r>
      <w:r w:rsidRPr="00FE6032">
        <w:rPr>
          <w:rStyle w:val="Bodytext1"/>
          <w:noProof/>
        </w:rPr>
        <w:t xml:space="preserve">In order to ensure the effectiveness of these rules, their application has been extended to the boundary between the areas of the </w:t>
      </w:r>
      <w:r w:rsidR="00193195" w:rsidRPr="00FE6032">
        <w:rPr>
          <w:rStyle w:val="Bodytext1"/>
          <w:noProof/>
        </w:rPr>
        <w:t>Republic of Cyprus</w:t>
      </w:r>
      <w:r w:rsidRPr="00FE6032">
        <w:rPr>
          <w:rStyle w:val="Bodytext1"/>
          <w:noProof/>
        </w:rPr>
        <w:t xml:space="preserve"> in which the </w:t>
      </w:r>
      <w:r w:rsidR="00193195" w:rsidRPr="00FE6032">
        <w:rPr>
          <w:rStyle w:val="Bodytext1"/>
          <w:noProof/>
        </w:rPr>
        <w:t>Republic of Cyprus</w:t>
      </w:r>
      <w:r w:rsidRPr="00FE6032">
        <w:rPr>
          <w:rStyle w:val="Bodytext1"/>
          <w:noProof/>
        </w:rPr>
        <w:t xml:space="preserve"> </w:t>
      </w:r>
      <w:r w:rsidR="00F869F2">
        <w:rPr>
          <w:rStyle w:val="Bodytext1"/>
          <w:noProof/>
        </w:rPr>
        <w:t>G</w:t>
      </w:r>
      <w:r w:rsidRPr="00FE6032">
        <w:rPr>
          <w:rStyle w:val="Bodytext1"/>
          <w:noProof/>
        </w:rPr>
        <w:t>overnment does not exercise effective control and the U</w:t>
      </w:r>
      <w:r w:rsidR="00352B5E">
        <w:rPr>
          <w:rStyle w:val="Bodytext1"/>
          <w:noProof/>
        </w:rPr>
        <w:t xml:space="preserve">nited </w:t>
      </w:r>
      <w:r w:rsidRPr="00FE6032">
        <w:rPr>
          <w:rStyle w:val="Bodytext1"/>
          <w:noProof/>
        </w:rPr>
        <w:t>K</w:t>
      </w:r>
      <w:r w:rsidR="00352B5E">
        <w:rPr>
          <w:rStyle w:val="Bodytext1"/>
          <w:noProof/>
        </w:rPr>
        <w:t>ingdom (UK)</w:t>
      </w:r>
      <w:r w:rsidRPr="00FE6032">
        <w:rPr>
          <w:rStyle w:val="Bodytext1"/>
          <w:noProof/>
        </w:rPr>
        <w:t xml:space="preserve"> Eastern Sovereign Base Area (ESBA)</w:t>
      </w:r>
      <w:r w:rsidRPr="00FE6032">
        <w:rPr>
          <w:rStyle w:val="Bodytext1"/>
          <w:noProof/>
          <w:vertAlign w:val="superscript"/>
        </w:rPr>
        <w:footnoteReference w:id="2"/>
      </w:r>
      <w:r w:rsidR="001F3E0D" w:rsidRPr="00FE6032">
        <w:rPr>
          <w:rStyle w:val="Bodytext1"/>
          <w:noProof/>
        </w:rPr>
        <w:t>.</w:t>
      </w:r>
    </w:p>
    <w:p w14:paraId="1CDA3A36" w14:textId="2ED2DBD2" w:rsidR="00CC47C1" w:rsidRPr="00FE6032" w:rsidRDefault="00EA05EF" w:rsidP="00E44E18">
      <w:pPr>
        <w:spacing w:before="120" w:after="120"/>
        <w:jc w:val="both"/>
        <w:rPr>
          <w:noProof/>
        </w:rPr>
      </w:pPr>
      <w:r w:rsidRPr="00FE6032">
        <w:rPr>
          <w:rStyle w:val="Bodytext1"/>
          <w:noProof/>
        </w:rPr>
        <w:t>This report covers the period</w:t>
      </w:r>
      <w:r w:rsidR="00D0795C">
        <w:rPr>
          <w:rStyle w:val="Bodytext1"/>
          <w:noProof/>
        </w:rPr>
        <w:t xml:space="preserve"> from</w:t>
      </w:r>
      <w:r w:rsidRPr="00FE6032">
        <w:rPr>
          <w:rStyle w:val="Bodytext1"/>
          <w:noProof/>
        </w:rPr>
        <w:t xml:space="preserve"> </w:t>
      </w:r>
      <w:r w:rsidRPr="00FE6032">
        <w:rPr>
          <w:rStyle w:val="Bodytext1"/>
          <w:noProof/>
          <w:lang w:eastAsia="bg-BG" w:bidi="bg-BG"/>
        </w:rPr>
        <w:t xml:space="preserve">1 </w:t>
      </w:r>
      <w:r w:rsidRPr="00FE6032">
        <w:rPr>
          <w:rStyle w:val="Bodytext1"/>
          <w:noProof/>
        </w:rPr>
        <w:t xml:space="preserve">January to </w:t>
      </w:r>
      <w:r w:rsidRPr="00FE6032">
        <w:rPr>
          <w:rStyle w:val="Bodytext1"/>
          <w:noProof/>
          <w:lang w:eastAsia="bg-BG" w:bidi="bg-BG"/>
        </w:rPr>
        <w:t>31</w:t>
      </w:r>
      <w:r w:rsidR="00FE6032">
        <w:rPr>
          <w:rStyle w:val="Bodytext1"/>
          <w:noProof/>
          <w:lang w:eastAsia="bg-BG" w:bidi="bg-BG"/>
        </w:rPr>
        <w:t> </w:t>
      </w:r>
      <w:r w:rsidRPr="00FE6032">
        <w:rPr>
          <w:rStyle w:val="Bodytext1"/>
          <w:noProof/>
        </w:rPr>
        <w:t xml:space="preserve">December </w:t>
      </w:r>
      <w:r w:rsidRPr="00FE6032">
        <w:rPr>
          <w:rStyle w:val="Bodytext1"/>
          <w:noProof/>
          <w:lang w:eastAsia="bg-BG" w:bidi="bg-BG"/>
        </w:rPr>
        <w:t>202</w:t>
      </w:r>
      <w:r w:rsidR="004E237E" w:rsidRPr="00FE6032">
        <w:rPr>
          <w:rStyle w:val="Bodytext1"/>
          <w:noProof/>
          <w:lang w:eastAsia="bg-BG" w:bidi="bg-BG"/>
        </w:rPr>
        <w:t>5</w:t>
      </w:r>
      <w:r w:rsidRPr="00FE6032">
        <w:rPr>
          <w:rStyle w:val="Bodytext1"/>
          <w:noProof/>
          <w:lang w:eastAsia="bg-BG" w:bidi="bg-BG"/>
        </w:rPr>
        <w:t>.</w:t>
      </w:r>
    </w:p>
    <w:p w14:paraId="7AF7F511" w14:textId="6A47D01E" w:rsidR="00CC47C1" w:rsidRPr="00FE6032" w:rsidRDefault="00EA05EF" w:rsidP="00E44E18">
      <w:pPr>
        <w:spacing w:before="120" w:after="240"/>
        <w:jc w:val="both"/>
        <w:rPr>
          <w:noProof/>
        </w:rPr>
      </w:pPr>
      <w:r w:rsidRPr="00FE6032">
        <w:rPr>
          <w:rStyle w:val="Bodytext1"/>
          <w:noProof/>
        </w:rPr>
        <w:t xml:space="preserve">In </w:t>
      </w:r>
      <w:r w:rsidRPr="00FE6032">
        <w:rPr>
          <w:rStyle w:val="Bodytext1"/>
          <w:noProof/>
          <w:lang w:eastAsia="bg-BG" w:bidi="bg-BG"/>
        </w:rPr>
        <w:t>202</w:t>
      </w:r>
      <w:r w:rsidR="004E237E" w:rsidRPr="00FE6032">
        <w:rPr>
          <w:rStyle w:val="Bodytext1"/>
          <w:noProof/>
          <w:lang w:eastAsia="bg-BG" w:bidi="bg-BG"/>
        </w:rPr>
        <w:t>5</w:t>
      </w:r>
      <w:r w:rsidRPr="00FE6032">
        <w:rPr>
          <w:rStyle w:val="Bodytext1"/>
          <w:noProof/>
          <w:lang w:eastAsia="bg-BG" w:bidi="bg-BG"/>
        </w:rPr>
        <w:t xml:space="preserve">, </w:t>
      </w:r>
      <w:r w:rsidRPr="00FE6032">
        <w:rPr>
          <w:rStyle w:val="Bodytext1"/>
          <w:noProof/>
        </w:rPr>
        <w:t xml:space="preserve">the Commission maintained </w:t>
      </w:r>
      <w:r w:rsidR="001F3E0D" w:rsidRPr="00FE6032">
        <w:rPr>
          <w:rStyle w:val="Bodytext1"/>
          <w:noProof/>
        </w:rPr>
        <w:t xml:space="preserve">a </w:t>
      </w:r>
      <w:r w:rsidRPr="00FE6032">
        <w:rPr>
          <w:rStyle w:val="Bodytext1"/>
          <w:noProof/>
        </w:rPr>
        <w:t>constructive dialogue with the relevant authorities of the Republic of Cyprus and the Sovereign Base Area Administration on the implementation of the Regulation</w:t>
      </w:r>
      <w:r w:rsidR="00352B5E">
        <w:rPr>
          <w:rStyle w:val="Bodytext1"/>
          <w:noProof/>
        </w:rPr>
        <w:t>.</w:t>
      </w:r>
      <w:r w:rsidRPr="00FE6032">
        <w:rPr>
          <w:rStyle w:val="Bodytext1"/>
          <w:noProof/>
        </w:rPr>
        <w:t xml:space="preserve"> </w:t>
      </w:r>
      <w:r w:rsidR="00352B5E">
        <w:rPr>
          <w:rStyle w:val="Bodytext1"/>
          <w:noProof/>
        </w:rPr>
        <w:t xml:space="preserve">It also maintained constructive dialogue </w:t>
      </w:r>
      <w:r w:rsidRPr="00FE6032">
        <w:rPr>
          <w:rStyle w:val="Bodytext1"/>
          <w:noProof/>
        </w:rPr>
        <w:t>with the Turkish Cypriot Chamber of Commerce.</w:t>
      </w:r>
    </w:p>
    <w:p w14:paraId="15818A02" w14:textId="77777777" w:rsidR="00CC47C1" w:rsidRPr="00FE6032" w:rsidRDefault="00EA05EF" w:rsidP="00422D96">
      <w:pPr>
        <w:pStyle w:val="Heading110"/>
        <w:keepNext/>
        <w:keepLines/>
        <w:numPr>
          <w:ilvl w:val="0"/>
          <w:numId w:val="1"/>
        </w:numPr>
        <w:tabs>
          <w:tab w:val="left" w:pos="816"/>
          <w:tab w:val="left" w:pos="845"/>
        </w:tabs>
        <w:spacing w:after="180"/>
        <w:jc w:val="both"/>
        <w:rPr>
          <w:noProof/>
        </w:rPr>
      </w:pPr>
      <w:bookmarkStart w:id="2" w:name="bookmark1"/>
      <w:r w:rsidRPr="00FE6032">
        <w:rPr>
          <w:rStyle w:val="Heading11"/>
          <w:b/>
          <w:bCs/>
          <w:noProof/>
        </w:rPr>
        <w:t>CROSSING OF PERSONS</w:t>
      </w:r>
      <w:bookmarkEnd w:id="2"/>
    </w:p>
    <w:p w14:paraId="259839E2" w14:textId="77777777" w:rsidR="00CC47C1" w:rsidRPr="00FE6032" w:rsidRDefault="00EA05EF" w:rsidP="00422D96">
      <w:pPr>
        <w:pStyle w:val="Heading210"/>
        <w:keepNext/>
        <w:keepLines/>
        <w:numPr>
          <w:ilvl w:val="1"/>
          <w:numId w:val="1"/>
        </w:numPr>
        <w:tabs>
          <w:tab w:val="left" w:pos="816"/>
          <w:tab w:val="left" w:pos="845"/>
        </w:tabs>
        <w:spacing w:after="60"/>
        <w:jc w:val="both"/>
        <w:rPr>
          <w:noProof/>
        </w:rPr>
      </w:pPr>
      <w:bookmarkStart w:id="3" w:name="bookmark3"/>
      <w:r w:rsidRPr="00FE6032">
        <w:rPr>
          <w:rStyle w:val="Heading21"/>
          <w:b/>
          <w:bCs/>
          <w:noProof/>
        </w:rPr>
        <w:t>Crossing at authorised crossing points</w:t>
      </w:r>
      <w:bookmarkEnd w:id="3"/>
    </w:p>
    <w:p w14:paraId="5BF14DB2" w14:textId="12817169" w:rsidR="00CC47C1" w:rsidRPr="00FE6032" w:rsidRDefault="00EA05EF" w:rsidP="00E44E18">
      <w:pPr>
        <w:spacing w:before="120" w:after="120"/>
        <w:jc w:val="both"/>
        <w:rPr>
          <w:noProof/>
        </w:rPr>
      </w:pPr>
      <w:r w:rsidRPr="00FE6032">
        <w:rPr>
          <w:rStyle w:val="Bodytext1"/>
          <w:noProof/>
        </w:rPr>
        <w:t xml:space="preserve">The Regulation provides a legal framework for the crossings of Cypriots, other EU citizens and third country nationals who cross the Green Line </w:t>
      </w:r>
      <w:r w:rsidRPr="00FE6032">
        <w:rPr>
          <w:rStyle w:val="Bodytext1"/>
          <w:noProof/>
          <w:lang w:eastAsia="bg-BG" w:bidi="bg-BG"/>
        </w:rPr>
        <w:t>(</w:t>
      </w:r>
      <w:r w:rsidR="00FE6032">
        <w:rPr>
          <w:rStyle w:val="Bodytext1"/>
          <w:noProof/>
        </w:rPr>
        <w:t>‘</w:t>
      </w:r>
      <w:r w:rsidRPr="00FE6032">
        <w:rPr>
          <w:rStyle w:val="Bodytext1"/>
          <w:noProof/>
        </w:rPr>
        <w:t>the Line</w:t>
      </w:r>
      <w:r w:rsidR="00FE6032">
        <w:rPr>
          <w:rStyle w:val="Bodytext1"/>
          <w:noProof/>
        </w:rPr>
        <w:t>’</w:t>
      </w:r>
      <w:r w:rsidRPr="00FE6032">
        <w:rPr>
          <w:rStyle w:val="Bodytext1"/>
          <w:noProof/>
        </w:rPr>
        <w:t xml:space="preserve">) at authorised crossing points. In </w:t>
      </w:r>
      <w:r w:rsidRPr="00FE6032">
        <w:rPr>
          <w:rStyle w:val="Bodytext1"/>
          <w:noProof/>
          <w:lang w:eastAsia="bg-BG" w:bidi="bg-BG"/>
        </w:rPr>
        <w:t>202</w:t>
      </w:r>
      <w:r w:rsidR="004E237E" w:rsidRPr="00FE6032">
        <w:rPr>
          <w:rStyle w:val="Bodytext1"/>
          <w:noProof/>
          <w:lang w:eastAsia="bg-BG" w:bidi="bg-BG"/>
        </w:rPr>
        <w:t>5</w:t>
      </w:r>
      <w:r w:rsidRPr="00FE6032">
        <w:rPr>
          <w:rStyle w:val="Bodytext1"/>
          <w:noProof/>
          <w:lang w:eastAsia="bg-BG" w:bidi="bg-BG"/>
        </w:rPr>
        <w:t xml:space="preserve"> </w:t>
      </w:r>
      <w:r w:rsidRPr="00FE6032">
        <w:rPr>
          <w:rStyle w:val="Bodytext1"/>
          <w:noProof/>
        </w:rPr>
        <w:t>the number of crossings by Greek Cypriots and</w:t>
      </w:r>
      <w:r w:rsidR="008D188B" w:rsidRPr="00FE6032">
        <w:rPr>
          <w:rStyle w:val="Bodytext1"/>
          <w:noProof/>
        </w:rPr>
        <w:t xml:space="preserve"> </w:t>
      </w:r>
      <w:r w:rsidRPr="00FE6032">
        <w:rPr>
          <w:rStyle w:val="Bodytext1"/>
          <w:noProof/>
        </w:rPr>
        <w:t>Turkish Cypriots</w:t>
      </w:r>
      <w:r w:rsidR="00D0795C">
        <w:rPr>
          <w:rStyle w:val="Bodytext1"/>
          <w:noProof/>
        </w:rPr>
        <w:t xml:space="preserve"> </w:t>
      </w:r>
      <w:r w:rsidR="00D0795C" w:rsidRPr="00FE6032">
        <w:rPr>
          <w:rStyle w:val="Bodytext1"/>
          <w:noProof/>
        </w:rPr>
        <w:t>increase</w:t>
      </w:r>
      <w:r w:rsidR="00D0795C">
        <w:rPr>
          <w:rStyle w:val="Bodytext1"/>
          <w:noProof/>
        </w:rPr>
        <w:t>d</w:t>
      </w:r>
      <w:r w:rsidR="00D0795C" w:rsidRPr="00FE6032">
        <w:rPr>
          <w:rStyle w:val="Bodytext1"/>
          <w:noProof/>
        </w:rPr>
        <w:t xml:space="preserve"> compared with the previous year</w:t>
      </w:r>
      <w:r w:rsidRPr="00FE6032">
        <w:rPr>
          <w:rStyle w:val="Bodytext1"/>
          <w:noProof/>
        </w:rPr>
        <w:t>.</w:t>
      </w:r>
    </w:p>
    <w:p w14:paraId="533E8127" w14:textId="0873880C" w:rsidR="00CC47C1" w:rsidRPr="00FE6032" w:rsidRDefault="00EA05EF" w:rsidP="00E44E18">
      <w:pPr>
        <w:spacing w:before="120" w:after="120"/>
        <w:jc w:val="both"/>
        <w:rPr>
          <w:noProof/>
        </w:rPr>
      </w:pPr>
      <w:r w:rsidRPr="00FE6032">
        <w:rPr>
          <w:rStyle w:val="Bodytext1"/>
          <w:noProof/>
        </w:rPr>
        <w:t>According to data from the R</w:t>
      </w:r>
      <w:r w:rsidR="005E5284" w:rsidRPr="00FE6032">
        <w:rPr>
          <w:rStyle w:val="Bodytext1"/>
          <w:noProof/>
        </w:rPr>
        <w:t xml:space="preserve">epublic </w:t>
      </w:r>
      <w:r w:rsidRPr="00FE6032">
        <w:rPr>
          <w:rStyle w:val="Bodytext1"/>
          <w:noProof/>
        </w:rPr>
        <w:t>o</w:t>
      </w:r>
      <w:r w:rsidR="005E5284" w:rsidRPr="00FE6032">
        <w:rPr>
          <w:rStyle w:val="Bodytext1"/>
          <w:noProof/>
        </w:rPr>
        <w:t xml:space="preserve">f </w:t>
      </w:r>
      <w:r w:rsidRPr="00FE6032">
        <w:rPr>
          <w:rStyle w:val="Bodytext1"/>
          <w:noProof/>
        </w:rPr>
        <w:t>C</w:t>
      </w:r>
      <w:r w:rsidR="005E5284" w:rsidRPr="00FE6032">
        <w:rPr>
          <w:rStyle w:val="Bodytext1"/>
          <w:noProof/>
        </w:rPr>
        <w:t>yprus</w:t>
      </w:r>
      <w:r w:rsidRPr="00FE6032">
        <w:rPr>
          <w:rStyle w:val="Bodytext1"/>
          <w:noProof/>
        </w:rPr>
        <w:t xml:space="preserve"> Police</w:t>
      </w:r>
      <w:r w:rsidR="00DC002B">
        <w:rPr>
          <w:rStyle w:val="Bodytext1"/>
          <w:noProof/>
        </w:rPr>
        <w:t xml:space="preserve"> covering</w:t>
      </w:r>
      <w:r w:rsidRPr="00FE6032">
        <w:rPr>
          <w:rStyle w:val="Bodytext1"/>
          <w:noProof/>
        </w:rPr>
        <w:t xml:space="preserve"> the reporting period</w:t>
      </w:r>
      <w:r w:rsidR="00DC002B">
        <w:rPr>
          <w:rStyle w:val="Bodytext1"/>
          <w:noProof/>
        </w:rPr>
        <w:t>,</w:t>
      </w:r>
      <w:r w:rsidRPr="00FE6032">
        <w:rPr>
          <w:rStyle w:val="Bodytext1"/>
          <w:noProof/>
        </w:rPr>
        <w:t xml:space="preserve"> </w:t>
      </w:r>
      <w:r w:rsidR="00CD6599" w:rsidRPr="00FE6032">
        <w:rPr>
          <w:noProof/>
        </w:rPr>
        <w:t>1</w:t>
      </w:r>
      <w:r w:rsidR="00FE6032">
        <w:rPr>
          <w:noProof/>
        </w:rPr>
        <w:t> </w:t>
      </w:r>
      <w:r w:rsidR="00CD6599" w:rsidRPr="00FE6032">
        <w:rPr>
          <w:noProof/>
        </w:rPr>
        <w:t>453</w:t>
      </w:r>
      <w:r w:rsidR="00D0795C">
        <w:rPr>
          <w:noProof/>
        </w:rPr>
        <w:t> </w:t>
      </w:r>
      <w:r w:rsidR="00CD6599" w:rsidRPr="00FE6032">
        <w:rPr>
          <w:noProof/>
        </w:rPr>
        <w:t>135</w:t>
      </w:r>
      <w:r w:rsidR="00BC6297" w:rsidRPr="00FE6032">
        <w:rPr>
          <w:noProof/>
        </w:rPr>
        <w:t xml:space="preserve"> </w:t>
      </w:r>
      <w:r w:rsidRPr="00FE6032">
        <w:rPr>
          <w:rStyle w:val="Bodytext1"/>
          <w:noProof/>
        </w:rPr>
        <w:t>crossings</w:t>
      </w:r>
      <w:r w:rsidR="00FC4723" w:rsidRPr="00FE6032">
        <w:rPr>
          <w:rStyle w:val="Bodytext1"/>
          <w:noProof/>
        </w:rPr>
        <w:t xml:space="preserve"> </w:t>
      </w:r>
      <w:r w:rsidRPr="00FE6032">
        <w:rPr>
          <w:rStyle w:val="Bodytext1"/>
          <w:noProof/>
        </w:rPr>
        <w:t>(previously</w:t>
      </w:r>
      <w:r w:rsidR="00F905D1" w:rsidRPr="00FE6032">
        <w:rPr>
          <w:rStyle w:val="Bodytext1"/>
          <w:noProof/>
        </w:rPr>
        <w:t xml:space="preserve"> </w:t>
      </w:r>
      <w:r w:rsidR="004E237E" w:rsidRPr="00FE6032">
        <w:rPr>
          <w:noProof/>
        </w:rPr>
        <w:t>1 346 121</w:t>
      </w:r>
      <w:r w:rsidRPr="00FE6032">
        <w:rPr>
          <w:rStyle w:val="Bodytext1"/>
          <w:noProof/>
          <w:lang w:eastAsia="bg-BG" w:bidi="bg-BG"/>
        </w:rPr>
        <w:t xml:space="preserve">) </w:t>
      </w:r>
      <w:r w:rsidRPr="00FE6032">
        <w:rPr>
          <w:rStyle w:val="Bodytext1"/>
          <w:noProof/>
        </w:rPr>
        <w:t xml:space="preserve">by Greek Cypriots and </w:t>
      </w:r>
      <w:r w:rsidR="00CD6599" w:rsidRPr="00FE6032">
        <w:rPr>
          <w:noProof/>
        </w:rPr>
        <w:t>833</w:t>
      </w:r>
      <w:r w:rsidR="00FE6032">
        <w:rPr>
          <w:noProof/>
        </w:rPr>
        <w:t> </w:t>
      </w:r>
      <w:r w:rsidR="00CD6599" w:rsidRPr="00FE6032">
        <w:rPr>
          <w:noProof/>
        </w:rPr>
        <w:t>786</w:t>
      </w:r>
      <w:r w:rsidR="00CD6599" w:rsidRPr="00FE6032">
        <w:rPr>
          <w:rFonts w:ascii="Arial" w:hAnsi="Arial" w:cs="Arial"/>
          <w:b/>
          <w:bCs/>
          <w:noProof/>
        </w:rPr>
        <w:t xml:space="preserve"> </w:t>
      </w:r>
      <w:r w:rsidRPr="00FE6032">
        <w:rPr>
          <w:rStyle w:val="Bodytext1"/>
          <w:noProof/>
        </w:rPr>
        <w:t xml:space="preserve">crossings (previously </w:t>
      </w:r>
      <w:r w:rsidR="004E237E" w:rsidRPr="00FE6032">
        <w:rPr>
          <w:noProof/>
        </w:rPr>
        <w:t>822 443</w:t>
      </w:r>
      <w:r w:rsidRPr="00FE6032">
        <w:rPr>
          <w:rStyle w:val="Bodytext1"/>
          <w:noProof/>
          <w:lang w:eastAsia="bg-BG" w:bidi="bg-BG"/>
        </w:rPr>
        <w:t xml:space="preserve">) </w:t>
      </w:r>
      <w:r w:rsidRPr="00FE6032">
        <w:rPr>
          <w:rStyle w:val="Bodytext1"/>
          <w:noProof/>
        </w:rPr>
        <w:t xml:space="preserve">by Greek Cypriot vehicles were recorded from the areas of the </w:t>
      </w:r>
      <w:r w:rsidR="00193195" w:rsidRPr="00FE6032">
        <w:rPr>
          <w:rStyle w:val="Bodytext1"/>
          <w:noProof/>
        </w:rPr>
        <w:t>Republic of Cyprus</w:t>
      </w:r>
      <w:r w:rsidRPr="00FE6032">
        <w:rPr>
          <w:rStyle w:val="Bodytext1"/>
          <w:noProof/>
        </w:rPr>
        <w:t xml:space="preserve"> under the effective control of the </w:t>
      </w:r>
      <w:r w:rsidR="00193195" w:rsidRPr="00FE6032">
        <w:rPr>
          <w:rStyle w:val="Bodytext1"/>
          <w:noProof/>
        </w:rPr>
        <w:t>Republic of Cyprus</w:t>
      </w:r>
      <w:r w:rsidRPr="00FE6032">
        <w:rPr>
          <w:rStyle w:val="Bodytext1"/>
          <w:noProof/>
        </w:rPr>
        <w:t xml:space="preserve"> Government to the areas of the </w:t>
      </w:r>
      <w:r w:rsidR="00193195" w:rsidRPr="00FE6032">
        <w:rPr>
          <w:rStyle w:val="Bodytext1"/>
          <w:noProof/>
        </w:rPr>
        <w:t>Republic of Cyprus</w:t>
      </w:r>
      <w:r w:rsidRPr="00FE6032">
        <w:rPr>
          <w:rStyle w:val="Bodytext1"/>
          <w:noProof/>
        </w:rPr>
        <w:t xml:space="preserve"> not under the </w:t>
      </w:r>
      <w:r w:rsidR="002D2EF8">
        <w:rPr>
          <w:rStyle w:val="Bodytext1"/>
          <w:noProof/>
        </w:rPr>
        <w:t xml:space="preserve">Government’s </w:t>
      </w:r>
      <w:r w:rsidRPr="00FE6032">
        <w:rPr>
          <w:rStyle w:val="Bodytext1"/>
          <w:noProof/>
        </w:rPr>
        <w:t xml:space="preserve">effective control. In the same period, </w:t>
      </w:r>
      <w:r w:rsidR="00CD6599" w:rsidRPr="00FE6032">
        <w:rPr>
          <w:noProof/>
        </w:rPr>
        <w:t>1</w:t>
      </w:r>
      <w:r w:rsidR="00FE6032">
        <w:rPr>
          <w:noProof/>
        </w:rPr>
        <w:t> </w:t>
      </w:r>
      <w:r w:rsidR="00CD6599" w:rsidRPr="00FE6032">
        <w:rPr>
          <w:noProof/>
        </w:rPr>
        <w:t>983</w:t>
      </w:r>
      <w:r w:rsidR="005C72FA">
        <w:rPr>
          <w:noProof/>
        </w:rPr>
        <w:t> </w:t>
      </w:r>
      <w:r w:rsidR="00CD6599" w:rsidRPr="00FE6032">
        <w:rPr>
          <w:noProof/>
        </w:rPr>
        <w:t>610</w:t>
      </w:r>
      <w:r w:rsidR="00BC6297" w:rsidRPr="00FE6032">
        <w:rPr>
          <w:noProof/>
        </w:rPr>
        <w:t xml:space="preserve"> </w:t>
      </w:r>
      <w:r w:rsidRPr="00FE6032">
        <w:rPr>
          <w:rStyle w:val="Bodytext1"/>
          <w:noProof/>
        </w:rPr>
        <w:t xml:space="preserve">crossings (previously </w:t>
      </w:r>
      <w:r w:rsidR="004E237E" w:rsidRPr="00FE6032">
        <w:rPr>
          <w:noProof/>
        </w:rPr>
        <w:t>1 814 647</w:t>
      </w:r>
      <w:r w:rsidRPr="00FE6032">
        <w:rPr>
          <w:rStyle w:val="Bodytext1"/>
          <w:noProof/>
          <w:lang w:eastAsia="bg-BG" w:bidi="bg-BG"/>
        </w:rPr>
        <w:t xml:space="preserve">) </w:t>
      </w:r>
      <w:r w:rsidRPr="00FE6032">
        <w:rPr>
          <w:rStyle w:val="Bodytext1"/>
          <w:noProof/>
        </w:rPr>
        <w:t xml:space="preserve">by Turkish Cypriots and </w:t>
      </w:r>
      <w:r w:rsidR="00CD6599" w:rsidRPr="00FE6032">
        <w:rPr>
          <w:noProof/>
        </w:rPr>
        <w:t>748</w:t>
      </w:r>
      <w:r w:rsidR="00FE6032">
        <w:rPr>
          <w:noProof/>
        </w:rPr>
        <w:t> </w:t>
      </w:r>
      <w:r w:rsidR="00CD6599" w:rsidRPr="00FE6032">
        <w:rPr>
          <w:noProof/>
        </w:rPr>
        <w:t>061</w:t>
      </w:r>
      <w:r w:rsidR="00BC6297" w:rsidRPr="00FE6032">
        <w:rPr>
          <w:noProof/>
        </w:rPr>
        <w:t xml:space="preserve"> </w:t>
      </w:r>
      <w:r w:rsidRPr="00FE6032">
        <w:rPr>
          <w:rStyle w:val="Bodytext1"/>
          <w:noProof/>
        </w:rPr>
        <w:t xml:space="preserve">crossings (previously </w:t>
      </w:r>
      <w:r w:rsidR="004E237E" w:rsidRPr="00FE6032">
        <w:rPr>
          <w:noProof/>
        </w:rPr>
        <w:t>705 532</w:t>
      </w:r>
      <w:r w:rsidRPr="00FE6032">
        <w:rPr>
          <w:rStyle w:val="Bodytext1"/>
          <w:noProof/>
          <w:lang w:eastAsia="bg-BG" w:bidi="bg-BG"/>
        </w:rPr>
        <w:t xml:space="preserve">) </w:t>
      </w:r>
      <w:r w:rsidRPr="00FE6032">
        <w:rPr>
          <w:rStyle w:val="Bodytext1"/>
          <w:noProof/>
        </w:rPr>
        <w:t xml:space="preserve">by Turkish Cypriot vehicles were recorded </w:t>
      </w:r>
      <w:r w:rsidR="00DC002B">
        <w:rPr>
          <w:rStyle w:val="Bodytext1"/>
          <w:noProof/>
        </w:rPr>
        <w:t>in the other direction</w:t>
      </w:r>
      <w:r w:rsidRPr="00FE6032">
        <w:rPr>
          <w:rStyle w:val="Bodytext1"/>
          <w:noProof/>
          <w:vertAlign w:val="superscript"/>
        </w:rPr>
        <w:footnoteReference w:id="3"/>
      </w:r>
      <w:r w:rsidR="001F3E0D" w:rsidRPr="00FE6032">
        <w:rPr>
          <w:rStyle w:val="Bodytext1"/>
          <w:noProof/>
        </w:rPr>
        <w:t>.</w:t>
      </w:r>
      <w:r w:rsidR="00FE6032" w:rsidRPr="00FE6032">
        <w:rPr>
          <w:rStyle w:val="Bodytext1"/>
          <w:noProof/>
        </w:rPr>
        <w:t xml:space="preserve"> </w:t>
      </w:r>
      <w:r w:rsidR="004D593D" w:rsidRPr="00FE6032">
        <w:rPr>
          <w:rStyle w:val="Bodytext1"/>
          <w:noProof/>
        </w:rPr>
        <w:t xml:space="preserve">The </w:t>
      </w:r>
      <w:r w:rsidR="00193195" w:rsidRPr="00FE6032">
        <w:rPr>
          <w:rStyle w:val="Bodytext1"/>
          <w:noProof/>
        </w:rPr>
        <w:t>Republic of Cyprus</w:t>
      </w:r>
      <w:r w:rsidR="004D593D" w:rsidRPr="00FE6032">
        <w:rPr>
          <w:rStyle w:val="Bodytext1"/>
          <w:noProof/>
        </w:rPr>
        <w:t xml:space="preserve"> reported that due to technical problems from January to March, data </w:t>
      </w:r>
      <w:r w:rsidR="00D0795C">
        <w:rPr>
          <w:rStyle w:val="Bodytext1"/>
          <w:noProof/>
        </w:rPr>
        <w:t>on</w:t>
      </w:r>
      <w:r w:rsidR="00D0795C" w:rsidRPr="00FE6032">
        <w:rPr>
          <w:rStyle w:val="Bodytext1"/>
          <w:noProof/>
        </w:rPr>
        <w:t xml:space="preserve"> </w:t>
      </w:r>
      <w:r w:rsidR="004D593D" w:rsidRPr="00FE6032">
        <w:rPr>
          <w:rStyle w:val="Bodytext1"/>
          <w:noProof/>
        </w:rPr>
        <w:t>vehicle crossings were not wholly accurate.</w:t>
      </w:r>
    </w:p>
    <w:p w14:paraId="1FED86B1" w14:textId="68B5E1B2" w:rsidR="00CC47C1" w:rsidRPr="00FE6032" w:rsidRDefault="00EA05EF" w:rsidP="00E44E18">
      <w:pPr>
        <w:spacing w:before="120" w:after="120"/>
        <w:jc w:val="both"/>
        <w:rPr>
          <w:rStyle w:val="Bodytext1"/>
          <w:noProof/>
        </w:rPr>
      </w:pPr>
      <w:r w:rsidRPr="00FE6032">
        <w:rPr>
          <w:rStyle w:val="Bodytext1"/>
          <w:noProof/>
        </w:rPr>
        <w:t xml:space="preserve">The number of EU citizens (other than Cypriots) and third country nationals crossing the Line </w:t>
      </w:r>
      <w:r w:rsidR="001B375A" w:rsidRPr="00FE6032">
        <w:rPr>
          <w:rStyle w:val="Bodytext1"/>
          <w:noProof/>
        </w:rPr>
        <w:t xml:space="preserve">also </w:t>
      </w:r>
      <w:r w:rsidR="00CD6599" w:rsidRPr="00FE6032">
        <w:rPr>
          <w:rStyle w:val="Bodytext1"/>
          <w:noProof/>
        </w:rPr>
        <w:t>increased.</w:t>
      </w:r>
      <w:r w:rsidR="00FE6032" w:rsidRPr="00FE6032">
        <w:rPr>
          <w:rStyle w:val="Bodytext1"/>
          <w:noProof/>
        </w:rPr>
        <w:t xml:space="preserve"> </w:t>
      </w:r>
      <w:r w:rsidRPr="00FE6032">
        <w:rPr>
          <w:rStyle w:val="Bodytext1"/>
          <w:noProof/>
        </w:rPr>
        <w:t xml:space="preserve">During the reporting period, </w:t>
      </w:r>
      <w:r w:rsidR="00CD6599" w:rsidRPr="00FE6032">
        <w:rPr>
          <w:noProof/>
        </w:rPr>
        <w:t>2</w:t>
      </w:r>
      <w:r w:rsidR="00FE6032">
        <w:rPr>
          <w:noProof/>
        </w:rPr>
        <w:t> </w:t>
      </w:r>
      <w:r w:rsidR="00CD6599" w:rsidRPr="00FE6032">
        <w:rPr>
          <w:noProof/>
        </w:rPr>
        <w:t>053</w:t>
      </w:r>
      <w:r w:rsidR="002D2EF8">
        <w:rPr>
          <w:noProof/>
        </w:rPr>
        <w:t> </w:t>
      </w:r>
      <w:r w:rsidR="00CD6599" w:rsidRPr="00FE6032">
        <w:rPr>
          <w:noProof/>
        </w:rPr>
        <w:t>958</w:t>
      </w:r>
      <w:r w:rsidR="00BC6297" w:rsidRPr="00FE6032">
        <w:rPr>
          <w:noProof/>
        </w:rPr>
        <w:t xml:space="preserve"> </w:t>
      </w:r>
      <w:r w:rsidRPr="00FE6032">
        <w:rPr>
          <w:rStyle w:val="Bodytext1"/>
          <w:noProof/>
        </w:rPr>
        <w:t xml:space="preserve">crossings (previously </w:t>
      </w:r>
      <w:r w:rsidR="004E237E" w:rsidRPr="00FE6032">
        <w:rPr>
          <w:bCs/>
          <w:noProof/>
        </w:rPr>
        <w:t>1 777 946</w:t>
      </w:r>
      <w:r w:rsidRPr="00FE6032">
        <w:rPr>
          <w:rStyle w:val="Bodytext1"/>
          <w:noProof/>
          <w:lang w:eastAsia="bg-BG" w:bidi="bg-BG"/>
        </w:rPr>
        <w:t>)</w:t>
      </w:r>
      <w:r w:rsidR="002D2EF8">
        <w:rPr>
          <w:rStyle w:val="Bodytext1"/>
          <w:noProof/>
          <w:lang w:eastAsia="bg-BG" w:bidi="bg-BG"/>
        </w:rPr>
        <w:t xml:space="preserve"> were made</w:t>
      </w:r>
      <w:r w:rsidRPr="00FE6032">
        <w:rPr>
          <w:rStyle w:val="Bodytext1"/>
          <w:noProof/>
          <w:lang w:eastAsia="bg-BG" w:bidi="bg-BG"/>
        </w:rPr>
        <w:t xml:space="preserve"> </w:t>
      </w:r>
      <w:r w:rsidRPr="00FE6032">
        <w:rPr>
          <w:rStyle w:val="Bodytext1"/>
          <w:noProof/>
        </w:rPr>
        <w:t>by EU citizens (other than Cypriots) and third</w:t>
      </w:r>
      <w:r w:rsidR="00321276">
        <w:rPr>
          <w:rStyle w:val="Bodytext1"/>
          <w:noProof/>
        </w:rPr>
        <w:t xml:space="preserve"> </w:t>
      </w:r>
      <w:r w:rsidRPr="00FE6032">
        <w:rPr>
          <w:rStyle w:val="Bodytext1"/>
          <w:noProof/>
        </w:rPr>
        <w:t>country nationals in both directions.</w:t>
      </w:r>
    </w:p>
    <w:p w14:paraId="7654FFC0" w14:textId="4E290C0A" w:rsidR="00CC47C1" w:rsidRPr="00FE6032" w:rsidRDefault="00EA05EF" w:rsidP="00E44E18">
      <w:pPr>
        <w:spacing w:before="120" w:after="120"/>
        <w:jc w:val="both"/>
        <w:rPr>
          <w:noProof/>
        </w:rPr>
      </w:pPr>
      <w:r w:rsidRPr="00FE6032">
        <w:rPr>
          <w:rStyle w:val="Bodytext1"/>
          <w:noProof/>
        </w:rPr>
        <w:t>The</w:t>
      </w:r>
      <w:r w:rsidR="00D0795C">
        <w:rPr>
          <w:rStyle w:val="Bodytext1"/>
          <w:noProof/>
        </w:rPr>
        <w:t>se</w:t>
      </w:r>
      <w:r w:rsidRPr="00FE6032">
        <w:rPr>
          <w:rStyle w:val="Bodytext1"/>
          <w:noProof/>
        </w:rPr>
        <w:t xml:space="preserve"> figures do not include data on persons and vehicles crossing from the northern part of Cyprus at the Pergamos and Strovilia crossing points, which are under the authority of the </w:t>
      </w:r>
      <w:r w:rsidR="007F5112" w:rsidRPr="00FE6032">
        <w:rPr>
          <w:rStyle w:val="Bodytext1"/>
          <w:noProof/>
        </w:rPr>
        <w:t>ESBA</w:t>
      </w:r>
      <w:r w:rsidRPr="00FE6032">
        <w:rPr>
          <w:rStyle w:val="Bodytext1"/>
          <w:noProof/>
        </w:rPr>
        <w:t>.</w:t>
      </w:r>
      <w:r w:rsidR="00F905D1" w:rsidRPr="00FE6032">
        <w:rPr>
          <w:rStyle w:val="Bodytext1"/>
          <w:noProof/>
        </w:rPr>
        <w:t xml:space="preserve"> </w:t>
      </w:r>
      <w:r w:rsidRPr="00FE6032">
        <w:rPr>
          <w:rStyle w:val="Bodytext1"/>
          <w:noProof/>
        </w:rPr>
        <w:t xml:space="preserve">For these, the ESBA reported that </w:t>
      </w:r>
      <w:r w:rsidR="00DA4198" w:rsidRPr="00FE6032">
        <w:rPr>
          <w:rStyle w:val="Other1"/>
          <w:noProof/>
          <w:color w:val="auto"/>
        </w:rPr>
        <w:t>594</w:t>
      </w:r>
      <w:r w:rsidR="00FE6032">
        <w:rPr>
          <w:rStyle w:val="Other1"/>
          <w:noProof/>
          <w:color w:val="auto"/>
        </w:rPr>
        <w:t> </w:t>
      </w:r>
      <w:r w:rsidR="00DA4198" w:rsidRPr="00FE6032">
        <w:rPr>
          <w:rStyle w:val="Other1"/>
          <w:noProof/>
          <w:color w:val="auto"/>
        </w:rPr>
        <w:t xml:space="preserve">172 </w:t>
      </w:r>
      <w:r w:rsidRPr="00FE6032">
        <w:rPr>
          <w:rStyle w:val="Bodytext1"/>
          <w:noProof/>
        </w:rPr>
        <w:t xml:space="preserve">crossings (previously </w:t>
      </w:r>
      <w:r w:rsidR="004E237E" w:rsidRPr="00FE6032">
        <w:rPr>
          <w:rStyle w:val="Bodytext1"/>
          <w:noProof/>
        </w:rPr>
        <w:t>687 007</w:t>
      </w:r>
      <w:r w:rsidRPr="00FE6032">
        <w:rPr>
          <w:rStyle w:val="Bodytext1"/>
          <w:noProof/>
          <w:lang w:eastAsia="bg-BG" w:bidi="bg-BG"/>
        </w:rPr>
        <w:t xml:space="preserve">) </w:t>
      </w:r>
      <w:r w:rsidRPr="00FE6032">
        <w:rPr>
          <w:rStyle w:val="Bodytext1"/>
          <w:noProof/>
        </w:rPr>
        <w:t xml:space="preserve">by Greek Cypriots and </w:t>
      </w:r>
      <w:r w:rsidR="00DA4198" w:rsidRPr="00FE6032">
        <w:rPr>
          <w:rStyle w:val="Other1"/>
          <w:noProof/>
          <w:color w:val="auto"/>
        </w:rPr>
        <w:t>385</w:t>
      </w:r>
      <w:r w:rsidR="00FE6032">
        <w:rPr>
          <w:rStyle w:val="Other1"/>
          <w:noProof/>
          <w:color w:val="auto"/>
        </w:rPr>
        <w:t> </w:t>
      </w:r>
      <w:r w:rsidR="00DA4198" w:rsidRPr="00FE6032">
        <w:rPr>
          <w:rStyle w:val="Other1"/>
          <w:noProof/>
          <w:color w:val="auto"/>
        </w:rPr>
        <w:t xml:space="preserve">347 </w:t>
      </w:r>
      <w:r w:rsidRPr="00FE6032">
        <w:rPr>
          <w:rStyle w:val="Bodytext1"/>
          <w:noProof/>
        </w:rPr>
        <w:t xml:space="preserve">crossings (previously </w:t>
      </w:r>
      <w:r w:rsidR="004E237E" w:rsidRPr="00FE6032">
        <w:rPr>
          <w:noProof/>
        </w:rPr>
        <w:t>428 204</w:t>
      </w:r>
      <w:r w:rsidRPr="00FE6032">
        <w:rPr>
          <w:rStyle w:val="Bodytext1"/>
          <w:noProof/>
          <w:lang w:eastAsia="bg-BG" w:bidi="bg-BG"/>
        </w:rPr>
        <w:t xml:space="preserve">) </w:t>
      </w:r>
      <w:r w:rsidRPr="00FE6032">
        <w:rPr>
          <w:rStyle w:val="Bodytext1"/>
          <w:noProof/>
        </w:rPr>
        <w:t>by Greek Cypriot vehicles</w:t>
      </w:r>
      <w:r w:rsidR="00F479CE">
        <w:rPr>
          <w:rStyle w:val="Bodytext1"/>
          <w:noProof/>
        </w:rPr>
        <w:t xml:space="preserve"> were recorded</w:t>
      </w:r>
      <w:r w:rsidRPr="00FE6032">
        <w:rPr>
          <w:rStyle w:val="Bodytext1"/>
          <w:noProof/>
        </w:rPr>
        <w:t xml:space="preserve"> to the northern part of Cyprus.</w:t>
      </w:r>
      <w:r w:rsidR="00F905D1" w:rsidRPr="00FE6032">
        <w:rPr>
          <w:rStyle w:val="Bodytext1"/>
          <w:noProof/>
        </w:rPr>
        <w:t xml:space="preserve"> </w:t>
      </w:r>
      <w:r w:rsidRPr="00FE6032">
        <w:rPr>
          <w:rStyle w:val="Bodytext1"/>
          <w:noProof/>
        </w:rPr>
        <w:t xml:space="preserve">At the same time, </w:t>
      </w:r>
      <w:r w:rsidR="00F97959" w:rsidRPr="00FE6032">
        <w:rPr>
          <w:rStyle w:val="Other1"/>
          <w:noProof/>
          <w:color w:val="auto"/>
        </w:rPr>
        <w:t>747</w:t>
      </w:r>
      <w:r w:rsidR="00FE6032">
        <w:rPr>
          <w:rStyle w:val="Other1"/>
          <w:noProof/>
          <w:color w:val="auto"/>
        </w:rPr>
        <w:t> </w:t>
      </w:r>
      <w:r w:rsidR="00F97959" w:rsidRPr="00FE6032">
        <w:rPr>
          <w:rStyle w:val="Other1"/>
          <w:noProof/>
          <w:color w:val="auto"/>
        </w:rPr>
        <w:t xml:space="preserve">130 </w:t>
      </w:r>
      <w:r w:rsidRPr="00FE6032">
        <w:rPr>
          <w:rStyle w:val="Bodytext1"/>
          <w:noProof/>
          <w:color w:val="auto"/>
        </w:rPr>
        <w:t xml:space="preserve">crossings (previously </w:t>
      </w:r>
      <w:r w:rsidR="004E237E" w:rsidRPr="00FE6032">
        <w:rPr>
          <w:rStyle w:val="Bodytext1"/>
          <w:noProof/>
          <w:color w:val="auto"/>
        </w:rPr>
        <w:t>708 810</w:t>
      </w:r>
      <w:r w:rsidRPr="00FE6032">
        <w:rPr>
          <w:rStyle w:val="Bodytext1"/>
          <w:noProof/>
          <w:color w:val="auto"/>
          <w:lang w:eastAsia="bg-BG" w:bidi="bg-BG"/>
        </w:rPr>
        <w:t xml:space="preserve">) </w:t>
      </w:r>
      <w:r w:rsidRPr="00FE6032">
        <w:rPr>
          <w:rStyle w:val="Bodytext1"/>
          <w:noProof/>
          <w:color w:val="auto"/>
        </w:rPr>
        <w:t xml:space="preserve">by Turkish Cypriots and </w:t>
      </w:r>
      <w:r w:rsidR="00F97959" w:rsidRPr="00FE6032">
        <w:rPr>
          <w:rStyle w:val="Other1"/>
          <w:noProof/>
          <w:color w:val="auto"/>
        </w:rPr>
        <w:t>405</w:t>
      </w:r>
      <w:r w:rsidR="00FE6032">
        <w:rPr>
          <w:rStyle w:val="Other1"/>
          <w:noProof/>
          <w:color w:val="auto"/>
        </w:rPr>
        <w:t> </w:t>
      </w:r>
      <w:r w:rsidR="00F97959" w:rsidRPr="00FE6032">
        <w:rPr>
          <w:rStyle w:val="Other1"/>
          <w:noProof/>
          <w:color w:val="auto"/>
        </w:rPr>
        <w:t>977</w:t>
      </w:r>
      <w:r w:rsidR="00F97959" w:rsidRPr="00FE6032">
        <w:rPr>
          <w:rStyle w:val="Other1"/>
          <w:noProof/>
        </w:rPr>
        <w:t xml:space="preserve"> </w:t>
      </w:r>
      <w:r w:rsidRPr="00FE6032">
        <w:rPr>
          <w:rStyle w:val="Bodytext1"/>
          <w:noProof/>
        </w:rPr>
        <w:t xml:space="preserve">crossings (previously </w:t>
      </w:r>
      <w:r w:rsidR="004E237E" w:rsidRPr="00FE6032">
        <w:rPr>
          <w:rStyle w:val="Bodytext1"/>
          <w:noProof/>
        </w:rPr>
        <w:t>378 270</w:t>
      </w:r>
      <w:r w:rsidRPr="00FE6032">
        <w:rPr>
          <w:rStyle w:val="Bodytext1"/>
          <w:noProof/>
          <w:lang w:eastAsia="bg-BG" w:bidi="bg-BG"/>
        </w:rPr>
        <w:t xml:space="preserve">) </w:t>
      </w:r>
      <w:r w:rsidRPr="00FE6032">
        <w:rPr>
          <w:rStyle w:val="Bodytext1"/>
          <w:noProof/>
        </w:rPr>
        <w:t>by Turkish Cypriot vehicles</w:t>
      </w:r>
      <w:r w:rsidR="00F479CE">
        <w:rPr>
          <w:rStyle w:val="Bodytext1"/>
          <w:noProof/>
        </w:rPr>
        <w:t xml:space="preserve"> were recorded</w:t>
      </w:r>
      <w:r w:rsidRPr="00FE6032">
        <w:rPr>
          <w:rStyle w:val="Bodytext1"/>
          <w:noProof/>
        </w:rPr>
        <w:t xml:space="preserve"> in the other direction.</w:t>
      </w:r>
      <w:r w:rsidR="00F905D1" w:rsidRPr="00FE6032">
        <w:rPr>
          <w:rStyle w:val="Bodytext1"/>
          <w:noProof/>
        </w:rPr>
        <w:t xml:space="preserve"> </w:t>
      </w:r>
      <w:r w:rsidRPr="00FE6032">
        <w:rPr>
          <w:rStyle w:val="Bodytext1"/>
          <w:noProof/>
        </w:rPr>
        <w:t xml:space="preserve">Moreover, </w:t>
      </w:r>
      <w:r w:rsidR="00DA4198" w:rsidRPr="00FE6032">
        <w:rPr>
          <w:rStyle w:val="Bodytext1"/>
          <w:noProof/>
        </w:rPr>
        <w:t>963</w:t>
      </w:r>
      <w:r w:rsidR="00FE6032">
        <w:rPr>
          <w:rStyle w:val="Bodytext1"/>
          <w:noProof/>
        </w:rPr>
        <w:t> </w:t>
      </w:r>
      <w:r w:rsidR="00DA4198" w:rsidRPr="00FE6032">
        <w:rPr>
          <w:rStyle w:val="Bodytext1"/>
          <w:noProof/>
        </w:rPr>
        <w:t>292</w:t>
      </w:r>
      <w:r w:rsidR="00FE6032" w:rsidRPr="00FE6032">
        <w:rPr>
          <w:rStyle w:val="Bodytext1"/>
          <w:noProof/>
        </w:rPr>
        <w:t xml:space="preserve"> </w:t>
      </w:r>
      <w:r w:rsidRPr="00FE6032">
        <w:rPr>
          <w:rStyle w:val="Bodytext1"/>
          <w:noProof/>
        </w:rPr>
        <w:t>EU citizens (other than Cypriots) and third country nationals crossed the Line in both directions.</w:t>
      </w:r>
    </w:p>
    <w:p w14:paraId="71820598" w14:textId="0AF16DF1" w:rsidR="00562F95" w:rsidRPr="00FE6032" w:rsidRDefault="00EA05EF" w:rsidP="00E44E18">
      <w:pPr>
        <w:spacing w:before="120" w:after="120"/>
        <w:jc w:val="both"/>
        <w:rPr>
          <w:rStyle w:val="Bodytext1"/>
          <w:noProof/>
          <w:lang w:eastAsia="bg-BG" w:bidi="bg-BG"/>
        </w:rPr>
      </w:pPr>
      <w:r w:rsidRPr="00FE6032">
        <w:rPr>
          <w:rStyle w:val="Bodytext1"/>
          <w:noProof/>
        </w:rPr>
        <w:t xml:space="preserve">In </w:t>
      </w:r>
      <w:r w:rsidRPr="00FE6032">
        <w:rPr>
          <w:rStyle w:val="Bodytext1"/>
          <w:noProof/>
          <w:lang w:eastAsia="bg-BG" w:bidi="bg-BG"/>
        </w:rPr>
        <w:t>202</w:t>
      </w:r>
      <w:r w:rsidR="004E237E" w:rsidRPr="00FE6032">
        <w:rPr>
          <w:rStyle w:val="Bodytext1"/>
          <w:noProof/>
          <w:lang w:eastAsia="bg-BG" w:bidi="bg-BG"/>
        </w:rPr>
        <w:t>5</w:t>
      </w:r>
      <w:r w:rsidRPr="00FE6032">
        <w:rPr>
          <w:rStyle w:val="Bodytext1"/>
          <w:noProof/>
          <w:lang w:eastAsia="bg-BG" w:bidi="bg-BG"/>
        </w:rPr>
        <w:t xml:space="preserve">, </w:t>
      </w:r>
      <w:r w:rsidRPr="00FE6032">
        <w:rPr>
          <w:rStyle w:val="Bodytext1"/>
          <w:noProof/>
        </w:rPr>
        <w:t>the number of</w:t>
      </w:r>
      <w:r w:rsidR="004E237E" w:rsidRPr="00FE6032">
        <w:rPr>
          <w:rStyle w:val="Bodytext1"/>
          <w:noProof/>
        </w:rPr>
        <w:t xml:space="preserve"> R</w:t>
      </w:r>
      <w:r w:rsidR="00C17C6A" w:rsidRPr="00FE6032">
        <w:rPr>
          <w:rStyle w:val="Bodytext1"/>
          <w:noProof/>
        </w:rPr>
        <w:t xml:space="preserve">epublic of Cyprus </w:t>
      </w:r>
      <w:r w:rsidR="004E237E" w:rsidRPr="00FE6032">
        <w:rPr>
          <w:rStyle w:val="Bodytext1"/>
          <w:noProof/>
        </w:rPr>
        <w:t>police officers</w:t>
      </w:r>
      <w:r w:rsidR="00BC6297" w:rsidRPr="00FE6032">
        <w:rPr>
          <w:rStyle w:val="Bodytext1"/>
          <w:noProof/>
        </w:rPr>
        <w:t xml:space="preserve"> </w:t>
      </w:r>
      <w:r w:rsidRPr="00FE6032">
        <w:rPr>
          <w:rStyle w:val="Bodytext1"/>
          <w:noProof/>
        </w:rPr>
        <w:t xml:space="preserve">working at the crossing points </w:t>
      </w:r>
      <w:r w:rsidR="00283E71" w:rsidRPr="00FE6032">
        <w:rPr>
          <w:rStyle w:val="Bodytext1"/>
          <w:noProof/>
        </w:rPr>
        <w:t>increased to</w:t>
      </w:r>
      <w:r w:rsidRPr="00FE6032">
        <w:rPr>
          <w:rStyle w:val="Bodytext1"/>
          <w:noProof/>
        </w:rPr>
        <w:t xml:space="preserve"> </w:t>
      </w:r>
      <w:r w:rsidR="00CD6599" w:rsidRPr="00FE6032">
        <w:rPr>
          <w:rStyle w:val="Bodytext1"/>
          <w:noProof/>
        </w:rPr>
        <w:t>108</w:t>
      </w:r>
      <w:r w:rsidRPr="00FE6032">
        <w:rPr>
          <w:rStyle w:val="Bodytext1"/>
          <w:noProof/>
          <w:lang w:eastAsia="bg-BG" w:bidi="bg-BG"/>
        </w:rPr>
        <w:t xml:space="preserve">, </w:t>
      </w:r>
      <w:r w:rsidRPr="00FE6032">
        <w:rPr>
          <w:rStyle w:val="Bodytext1"/>
          <w:noProof/>
        </w:rPr>
        <w:t xml:space="preserve">compared with </w:t>
      </w:r>
      <w:r w:rsidR="004E237E" w:rsidRPr="00FE6032">
        <w:rPr>
          <w:rStyle w:val="Bodytext1"/>
          <w:noProof/>
          <w:lang w:eastAsia="bg-BG" w:bidi="bg-BG"/>
        </w:rPr>
        <w:t>107</w:t>
      </w:r>
      <w:r w:rsidRPr="00FE6032">
        <w:rPr>
          <w:rStyle w:val="Bodytext1"/>
          <w:noProof/>
          <w:lang w:eastAsia="bg-BG" w:bidi="bg-BG"/>
        </w:rPr>
        <w:t xml:space="preserve"> </w:t>
      </w:r>
      <w:r w:rsidRPr="00FE6032">
        <w:rPr>
          <w:rStyle w:val="Bodytext1"/>
          <w:noProof/>
        </w:rPr>
        <w:t xml:space="preserve">in </w:t>
      </w:r>
      <w:r w:rsidRPr="00FE6032">
        <w:rPr>
          <w:rStyle w:val="Bodytext1"/>
          <w:noProof/>
          <w:lang w:eastAsia="bg-BG" w:bidi="bg-BG"/>
        </w:rPr>
        <w:t>202</w:t>
      </w:r>
      <w:r w:rsidR="004E237E" w:rsidRPr="00FE6032">
        <w:rPr>
          <w:rStyle w:val="Bodytext1"/>
          <w:noProof/>
          <w:lang w:eastAsia="bg-BG" w:bidi="bg-BG"/>
        </w:rPr>
        <w:t>4</w:t>
      </w:r>
      <w:r w:rsidRPr="00FE6032">
        <w:rPr>
          <w:rStyle w:val="Bodytext1"/>
          <w:noProof/>
          <w:lang w:eastAsia="bg-BG" w:bidi="bg-BG"/>
        </w:rPr>
        <w:t>.</w:t>
      </w:r>
    </w:p>
    <w:p w14:paraId="1619D049" w14:textId="15251A3A" w:rsidR="00CC47C1" w:rsidRPr="00FE6032" w:rsidRDefault="00EA05EF" w:rsidP="005E5284">
      <w:pPr>
        <w:pStyle w:val="TableParagraph"/>
        <w:spacing w:line="263" w:lineRule="exact"/>
        <w:ind w:left="7"/>
        <w:jc w:val="both"/>
        <w:rPr>
          <w:noProof/>
          <w:kern w:val="2"/>
          <w:sz w:val="24"/>
          <w:szCs w:val="24"/>
          <w:lang w:val="en-GB"/>
          <w14:ligatures w14:val="standardContextual"/>
        </w:rPr>
      </w:pPr>
      <w:r w:rsidRPr="00FE6032">
        <w:rPr>
          <w:rStyle w:val="Bodytext1"/>
          <w:noProof/>
          <w:sz w:val="24"/>
          <w:szCs w:val="24"/>
          <w:lang w:val="en-GB"/>
        </w:rPr>
        <w:t xml:space="preserve">The figures gathered by the Turkish Cypriot community in </w:t>
      </w:r>
      <w:r w:rsidRPr="00FE6032">
        <w:rPr>
          <w:rStyle w:val="Bodytext1"/>
          <w:noProof/>
          <w:sz w:val="24"/>
          <w:szCs w:val="24"/>
          <w:lang w:val="en-GB" w:eastAsia="bg-BG" w:bidi="bg-BG"/>
        </w:rPr>
        <w:t>202</w:t>
      </w:r>
      <w:r w:rsidR="004E237E" w:rsidRPr="00FE6032">
        <w:rPr>
          <w:rStyle w:val="Bodytext1"/>
          <w:noProof/>
          <w:sz w:val="24"/>
          <w:szCs w:val="24"/>
          <w:lang w:val="en-GB" w:eastAsia="bg-BG" w:bidi="bg-BG"/>
        </w:rPr>
        <w:t>5</w:t>
      </w:r>
      <w:r w:rsidRPr="00FE6032">
        <w:rPr>
          <w:rStyle w:val="Bodytext1"/>
          <w:noProof/>
          <w:sz w:val="24"/>
          <w:szCs w:val="24"/>
          <w:lang w:val="en-GB" w:eastAsia="bg-BG" w:bidi="bg-BG"/>
        </w:rPr>
        <w:t xml:space="preserve"> </w:t>
      </w:r>
      <w:r w:rsidRPr="00FE6032">
        <w:rPr>
          <w:rStyle w:val="Bodytext1"/>
          <w:noProof/>
          <w:sz w:val="24"/>
          <w:szCs w:val="24"/>
          <w:lang w:val="en-GB"/>
        </w:rPr>
        <w:t xml:space="preserve">indicate a </w:t>
      </w:r>
      <w:r w:rsidR="00606D89" w:rsidRPr="00FE6032">
        <w:rPr>
          <w:rStyle w:val="Bodytext1"/>
          <w:noProof/>
          <w:sz w:val="24"/>
          <w:szCs w:val="24"/>
          <w:lang w:val="en-GB"/>
        </w:rPr>
        <w:t>de</w:t>
      </w:r>
      <w:r w:rsidRPr="00FE6032">
        <w:rPr>
          <w:rStyle w:val="Bodytext1"/>
          <w:noProof/>
          <w:sz w:val="24"/>
          <w:szCs w:val="24"/>
          <w:lang w:val="en-GB"/>
        </w:rPr>
        <w:t xml:space="preserve">crease in the number of crossings by Greek Cypriots to </w:t>
      </w:r>
      <w:r w:rsidR="00C07944" w:rsidRPr="00FE6032">
        <w:rPr>
          <w:noProof/>
          <w:spacing w:val="-2"/>
          <w:kern w:val="2"/>
          <w:sz w:val="24"/>
          <w:szCs w:val="24"/>
          <w:lang w:val="en-GB"/>
          <w14:ligatures w14:val="standardContextual"/>
        </w:rPr>
        <w:t>2</w:t>
      </w:r>
      <w:r w:rsidR="00FE6032">
        <w:rPr>
          <w:noProof/>
          <w:spacing w:val="-2"/>
          <w:kern w:val="2"/>
          <w:sz w:val="24"/>
          <w:szCs w:val="24"/>
          <w:lang w:val="en-GB"/>
          <w14:ligatures w14:val="standardContextual"/>
        </w:rPr>
        <w:t> </w:t>
      </w:r>
      <w:r w:rsidR="00C07944" w:rsidRPr="00FE6032">
        <w:rPr>
          <w:noProof/>
          <w:spacing w:val="-2"/>
          <w:kern w:val="2"/>
          <w:sz w:val="24"/>
          <w:szCs w:val="24"/>
          <w:lang w:val="en-GB"/>
          <w14:ligatures w14:val="standardContextual"/>
        </w:rPr>
        <w:t>341</w:t>
      </w:r>
      <w:r w:rsidR="00D2272C">
        <w:rPr>
          <w:noProof/>
          <w:spacing w:val="-2"/>
          <w:kern w:val="2"/>
          <w:sz w:val="24"/>
          <w:szCs w:val="24"/>
          <w:lang w:val="en-GB"/>
          <w14:ligatures w14:val="standardContextual"/>
        </w:rPr>
        <w:t> </w:t>
      </w:r>
      <w:r w:rsidR="00C07944" w:rsidRPr="00FE6032">
        <w:rPr>
          <w:noProof/>
          <w:spacing w:val="-2"/>
          <w:kern w:val="2"/>
          <w:sz w:val="24"/>
          <w:szCs w:val="24"/>
          <w:lang w:val="en-GB"/>
          <w14:ligatures w14:val="standardContextual"/>
        </w:rPr>
        <w:t xml:space="preserve">029 </w:t>
      </w:r>
      <w:r w:rsidRPr="00FE6032">
        <w:rPr>
          <w:rStyle w:val="Bodytext1"/>
          <w:noProof/>
          <w:sz w:val="24"/>
          <w:szCs w:val="24"/>
          <w:lang w:val="en-GB"/>
        </w:rPr>
        <w:t xml:space="preserve">(previously </w:t>
      </w:r>
      <w:r w:rsidR="004E237E" w:rsidRPr="00FE6032">
        <w:rPr>
          <w:noProof/>
          <w:spacing w:val="-2"/>
          <w:sz w:val="24"/>
          <w:szCs w:val="24"/>
          <w:lang w:val="en-GB"/>
        </w:rPr>
        <w:t>2 767 805</w:t>
      </w:r>
      <w:r w:rsidRPr="00FE6032">
        <w:rPr>
          <w:rStyle w:val="Bodytext1"/>
          <w:noProof/>
          <w:sz w:val="24"/>
          <w:szCs w:val="24"/>
          <w:lang w:val="en-GB" w:eastAsia="bg-BG" w:bidi="bg-BG"/>
        </w:rPr>
        <w:t xml:space="preserve">) </w:t>
      </w:r>
      <w:r w:rsidRPr="00FE6032">
        <w:rPr>
          <w:rStyle w:val="Bodytext1"/>
          <w:noProof/>
          <w:sz w:val="24"/>
          <w:szCs w:val="24"/>
          <w:lang w:val="en-GB"/>
        </w:rPr>
        <w:t xml:space="preserve">and by Greek Cypriot vehicles to </w:t>
      </w:r>
      <w:r w:rsidR="00C07944" w:rsidRPr="00FE6032">
        <w:rPr>
          <w:noProof/>
          <w:spacing w:val="-2"/>
          <w:sz w:val="24"/>
          <w:szCs w:val="24"/>
          <w:lang w:val="en-GB"/>
        </w:rPr>
        <w:t>1</w:t>
      </w:r>
      <w:r w:rsidR="00FE6032">
        <w:rPr>
          <w:noProof/>
          <w:spacing w:val="-2"/>
          <w:sz w:val="24"/>
          <w:szCs w:val="24"/>
          <w:lang w:val="en-GB"/>
        </w:rPr>
        <w:t> </w:t>
      </w:r>
      <w:r w:rsidR="00C07944" w:rsidRPr="00FE6032">
        <w:rPr>
          <w:noProof/>
          <w:spacing w:val="-2"/>
          <w:sz w:val="24"/>
          <w:szCs w:val="24"/>
          <w:lang w:val="en-GB"/>
        </w:rPr>
        <w:t>340</w:t>
      </w:r>
      <w:r w:rsidR="00D2272C">
        <w:rPr>
          <w:noProof/>
          <w:spacing w:val="-2"/>
          <w:sz w:val="24"/>
          <w:szCs w:val="24"/>
          <w:lang w:val="en-GB"/>
        </w:rPr>
        <w:t> </w:t>
      </w:r>
      <w:r w:rsidR="00C07944" w:rsidRPr="00FE6032">
        <w:rPr>
          <w:noProof/>
          <w:spacing w:val="-2"/>
          <w:sz w:val="24"/>
          <w:szCs w:val="24"/>
          <w:lang w:val="en-GB"/>
        </w:rPr>
        <w:t xml:space="preserve">713 </w:t>
      </w:r>
      <w:r w:rsidRPr="00FE6032">
        <w:rPr>
          <w:rStyle w:val="Bodytext1"/>
          <w:noProof/>
          <w:sz w:val="24"/>
          <w:szCs w:val="24"/>
          <w:lang w:val="en-GB"/>
        </w:rPr>
        <w:t xml:space="preserve">(previously </w:t>
      </w:r>
      <w:r w:rsidR="004E237E" w:rsidRPr="00FE6032">
        <w:rPr>
          <w:noProof/>
          <w:spacing w:val="-2"/>
          <w:sz w:val="24"/>
          <w:szCs w:val="24"/>
          <w:lang w:val="en-GB"/>
        </w:rPr>
        <w:t>1 579 058</w:t>
      </w:r>
      <w:r w:rsidRPr="00FE6032">
        <w:rPr>
          <w:rStyle w:val="Bodytext1"/>
          <w:noProof/>
          <w:sz w:val="24"/>
          <w:szCs w:val="24"/>
          <w:lang w:val="en-GB" w:eastAsia="bg-BG" w:bidi="bg-BG"/>
        </w:rPr>
        <w:t xml:space="preserve">) </w:t>
      </w:r>
      <w:r w:rsidRPr="00FE6032">
        <w:rPr>
          <w:rStyle w:val="Bodytext1"/>
          <w:noProof/>
          <w:sz w:val="24"/>
          <w:szCs w:val="24"/>
          <w:lang w:val="en-GB"/>
        </w:rPr>
        <w:t>from the government</w:t>
      </w:r>
      <w:r w:rsidR="00D2272C">
        <w:rPr>
          <w:rStyle w:val="Bodytext1"/>
          <w:noProof/>
          <w:sz w:val="24"/>
          <w:szCs w:val="24"/>
          <w:lang w:val="en-GB"/>
        </w:rPr>
        <w:t>-</w:t>
      </w:r>
      <w:r w:rsidRPr="00FE6032">
        <w:rPr>
          <w:rStyle w:val="Bodytext1"/>
          <w:noProof/>
          <w:sz w:val="24"/>
          <w:szCs w:val="24"/>
          <w:lang w:val="en-GB"/>
        </w:rPr>
        <w:t>controlled areas to the northern part of Cyprus.</w:t>
      </w:r>
      <w:r w:rsidR="00F905D1" w:rsidRPr="00FE6032">
        <w:rPr>
          <w:rStyle w:val="Bodytext1"/>
          <w:noProof/>
          <w:sz w:val="24"/>
          <w:szCs w:val="24"/>
          <w:lang w:val="en-GB"/>
        </w:rPr>
        <w:t xml:space="preserve"> </w:t>
      </w:r>
      <w:r w:rsidRPr="00FE6032">
        <w:rPr>
          <w:rStyle w:val="Bodytext1"/>
          <w:noProof/>
          <w:sz w:val="24"/>
          <w:szCs w:val="24"/>
          <w:lang w:val="en-GB"/>
        </w:rPr>
        <w:t>They indicate an increase in the number of crossings by Turkish Cypriots to</w:t>
      </w:r>
      <w:r w:rsidR="00606D89" w:rsidRPr="00FE6032">
        <w:rPr>
          <w:rStyle w:val="Bodytext1"/>
          <w:noProof/>
          <w:sz w:val="24"/>
          <w:szCs w:val="24"/>
          <w:lang w:val="en-GB"/>
        </w:rPr>
        <w:t xml:space="preserve"> </w:t>
      </w:r>
      <w:r w:rsidR="00C07944" w:rsidRPr="00FE6032">
        <w:rPr>
          <w:noProof/>
          <w:spacing w:val="-2"/>
          <w:sz w:val="24"/>
          <w:szCs w:val="24"/>
          <w:lang w:val="en-GB"/>
        </w:rPr>
        <w:t>3</w:t>
      </w:r>
      <w:r w:rsidR="00FE6032">
        <w:rPr>
          <w:noProof/>
          <w:spacing w:val="-2"/>
          <w:sz w:val="24"/>
          <w:szCs w:val="24"/>
          <w:lang w:val="en-GB"/>
        </w:rPr>
        <w:t> </w:t>
      </w:r>
      <w:r w:rsidR="00C07944" w:rsidRPr="00FE6032">
        <w:rPr>
          <w:noProof/>
          <w:spacing w:val="-2"/>
          <w:sz w:val="24"/>
          <w:szCs w:val="24"/>
          <w:lang w:val="en-GB"/>
        </w:rPr>
        <w:t>152</w:t>
      </w:r>
      <w:r w:rsidR="00D2272C">
        <w:rPr>
          <w:noProof/>
          <w:spacing w:val="-2"/>
          <w:sz w:val="24"/>
          <w:szCs w:val="24"/>
          <w:lang w:val="en-GB"/>
        </w:rPr>
        <w:t> </w:t>
      </w:r>
      <w:r w:rsidR="00C07944" w:rsidRPr="00FE6032">
        <w:rPr>
          <w:noProof/>
          <w:spacing w:val="-2"/>
          <w:sz w:val="24"/>
          <w:szCs w:val="24"/>
          <w:lang w:val="en-GB"/>
        </w:rPr>
        <w:t xml:space="preserve">743 </w:t>
      </w:r>
      <w:r w:rsidRPr="00FE6032">
        <w:rPr>
          <w:rStyle w:val="Bodytext1"/>
          <w:noProof/>
          <w:sz w:val="24"/>
          <w:szCs w:val="24"/>
          <w:lang w:val="en-GB"/>
        </w:rPr>
        <w:t xml:space="preserve">(previously </w:t>
      </w:r>
      <w:r w:rsidR="004E237E" w:rsidRPr="00FE6032">
        <w:rPr>
          <w:noProof/>
          <w:spacing w:val="-2"/>
          <w:sz w:val="24"/>
          <w:szCs w:val="24"/>
          <w:lang w:val="en-GB"/>
        </w:rPr>
        <w:t>2 933 833</w:t>
      </w:r>
      <w:r w:rsidRPr="00FE6032">
        <w:rPr>
          <w:rStyle w:val="Bodytext1"/>
          <w:noProof/>
          <w:sz w:val="24"/>
          <w:szCs w:val="24"/>
          <w:lang w:val="en-GB" w:eastAsia="bg-BG" w:bidi="bg-BG"/>
        </w:rPr>
        <w:t xml:space="preserve">) </w:t>
      </w:r>
      <w:r w:rsidRPr="00FE6032">
        <w:rPr>
          <w:rStyle w:val="Bodytext1"/>
          <w:noProof/>
          <w:sz w:val="24"/>
          <w:szCs w:val="24"/>
          <w:lang w:val="en-GB"/>
        </w:rPr>
        <w:t xml:space="preserve">and by Turkish Cypriot vehicles to </w:t>
      </w:r>
      <w:r w:rsidR="00C07944" w:rsidRPr="00FE6032">
        <w:rPr>
          <w:noProof/>
          <w:spacing w:val="-2"/>
          <w:sz w:val="24"/>
          <w:szCs w:val="24"/>
          <w:lang w:val="en-GB"/>
        </w:rPr>
        <w:t>1</w:t>
      </w:r>
      <w:r w:rsidR="00FE6032">
        <w:rPr>
          <w:noProof/>
          <w:spacing w:val="-2"/>
          <w:sz w:val="24"/>
          <w:szCs w:val="24"/>
          <w:lang w:val="en-GB"/>
        </w:rPr>
        <w:t> </w:t>
      </w:r>
      <w:r w:rsidR="00C07944" w:rsidRPr="00FE6032">
        <w:rPr>
          <w:noProof/>
          <w:spacing w:val="-2"/>
          <w:sz w:val="24"/>
          <w:szCs w:val="24"/>
          <w:lang w:val="en-GB"/>
        </w:rPr>
        <w:t>395</w:t>
      </w:r>
      <w:r w:rsidR="00D2272C">
        <w:rPr>
          <w:noProof/>
          <w:spacing w:val="-2"/>
          <w:sz w:val="24"/>
          <w:szCs w:val="24"/>
          <w:lang w:val="en-GB"/>
        </w:rPr>
        <w:t> </w:t>
      </w:r>
      <w:r w:rsidR="00C07944" w:rsidRPr="00FE6032">
        <w:rPr>
          <w:noProof/>
          <w:spacing w:val="-2"/>
          <w:sz w:val="24"/>
          <w:szCs w:val="24"/>
          <w:lang w:val="en-GB"/>
        </w:rPr>
        <w:t>796</w:t>
      </w:r>
      <w:r w:rsidR="00BC6297" w:rsidRPr="00FE6032">
        <w:rPr>
          <w:noProof/>
          <w:spacing w:val="-2"/>
          <w:sz w:val="24"/>
          <w:szCs w:val="24"/>
          <w:lang w:val="en-GB"/>
        </w:rPr>
        <w:t xml:space="preserve"> </w:t>
      </w:r>
      <w:r w:rsidRPr="00FE6032">
        <w:rPr>
          <w:rStyle w:val="Bodytext1"/>
          <w:noProof/>
          <w:sz w:val="24"/>
          <w:szCs w:val="24"/>
          <w:lang w:val="en-GB"/>
        </w:rPr>
        <w:t xml:space="preserve">(previously </w:t>
      </w:r>
      <w:r w:rsidR="004E237E" w:rsidRPr="00FE6032">
        <w:rPr>
          <w:noProof/>
          <w:spacing w:val="-2"/>
          <w:sz w:val="24"/>
          <w:szCs w:val="24"/>
          <w:lang w:val="en-GB"/>
        </w:rPr>
        <w:t>1 280 653</w:t>
      </w:r>
      <w:r w:rsidRPr="00FE6032">
        <w:rPr>
          <w:rStyle w:val="Bodytext1"/>
          <w:noProof/>
          <w:sz w:val="24"/>
          <w:szCs w:val="24"/>
          <w:lang w:val="en-GB" w:eastAsia="bg-BG" w:bidi="bg-BG"/>
        </w:rPr>
        <w:t xml:space="preserve">) </w:t>
      </w:r>
      <w:r w:rsidRPr="00FE6032">
        <w:rPr>
          <w:rStyle w:val="Bodytext1"/>
          <w:noProof/>
          <w:sz w:val="24"/>
          <w:szCs w:val="24"/>
          <w:lang w:val="en-GB"/>
        </w:rPr>
        <w:t>in the other direction.</w:t>
      </w:r>
      <w:r w:rsidR="00FE6032" w:rsidRPr="00FE6032">
        <w:rPr>
          <w:rStyle w:val="Bodytext1"/>
          <w:noProof/>
          <w:sz w:val="24"/>
          <w:szCs w:val="24"/>
          <w:lang w:val="en-GB"/>
        </w:rPr>
        <w:t xml:space="preserve"> </w:t>
      </w:r>
      <w:r w:rsidRPr="00FE6032">
        <w:rPr>
          <w:rStyle w:val="Bodytext1"/>
          <w:noProof/>
          <w:sz w:val="24"/>
          <w:szCs w:val="24"/>
          <w:lang w:val="en-GB"/>
        </w:rPr>
        <w:t>According to the statistics provided</w:t>
      </w:r>
      <w:r w:rsidR="00606D89" w:rsidRPr="00FE6032">
        <w:rPr>
          <w:rStyle w:val="Bodytext1"/>
          <w:noProof/>
          <w:sz w:val="24"/>
          <w:szCs w:val="24"/>
          <w:lang w:val="en-GB"/>
        </w:rPr>
        <w:t xml:space="preserve">, </w:t>
      </w:r>
      <w:r w:rsidR="00C07944" w:rsidRPr="00FE6032">
        <w:rPr>
          <w:noProof/>
          <w:spacing w:val="-2"/>
          <w:sz w:val="24"/>
          <w:szCs w:val="24"/>
          <w:lang w:val="en-GB"/>
        </w:rPr>
        <w:t>1</w:t>
      </w:r>
      <w:r w:rsidR="00FE6032">
        <w:rPr>
          <w:noProof/>
          <w:spacing w:val="-2"/>
          <w:sz w:val="24"/>
          <w:szCs w:val="24"/>
          <w:lang w:val="en-GB"/>
        </w:rPr>
        <w:t> </w:t>
      </w:r>
      <w:r w:rsidR="00C07944" w:rsidRPr="00FE6032">
        <w:rPr>
          <w:noProof/>
          <w:spacing w:val="-2"/>
          <w:sz w:val="24"/>
          <w:szCs w:val="24"/>
          <w:lang w:val="en-GB"/>
        </w:rPr>
        <w:t>960</w:t>
      </w:r>
      <w:r w:rsidR="00D2272C">
        <w:rPr>
          <w:noProof/>
          <w:spacing w:val="-2"/>
          <w:sz w:val="24"/>
          <w:szCs w:val="24"/>
          <w:lang w:val="en-GB"/>
        </w:rPr>
        <w:t> </w:t>
      </w:r>
      <w:r w:rsidR="00C07944" w:rsidRPr="00FE6032">
        <w:rPr>
          <w:noProof/>
          <w:spacing w:val="-2"/>
          <w:sz w:val="24"/>
          <w:szCs w:val="24"/>
          <w:lang w:val="en-GB"/>
        </w:rPr>
        <w:t xml:space="preserve">545 </w:t>
      </w:r>
      <w:r w:rsidR="00F479CE" w:rsidRPr="00FE6032">
        <w:rPr>
          <w:rStyle w:val="Bodytext1"/>
          <w:noProof/>
          <w:sz w:val="24"/>
          <w:szCs w:val="24"/>
          <w:lang w:val="en-GB"/>
        </w:rPr>
        <w:t xml:space="preserve"> (previously </w:t>
      </w:r>
      <w:r w:rsidR="00F479CE" w:rsidRPr="00FE6032">
        <w:rPr>
          <w:noProof/>
          <w:spacing w:val="-2"/>
          <w:sz w:val="24"/>
          <w:szCs w:val="24"/>
          <w:lang w:val="en-GB"/>
        </w:rPr>
        <w:t>2 004 017</w:t>
      </w:r>
      <w:r w:rsidR="00F479CE" w:rsidRPr="00FE6032">
        <w:rPr>
          <w:rStyle w:val="Bodytext1"/>
          <w:noProof/>
          <w:sz w:val="24"/>
          <w:szCs w:val="24"/>
          <w:lang w:val="en-GB" w:eastAsia="bg-BG" w:bidi="bg-BG"/>
        </w:rPr>
        <w:t>)</w:t>
      </w:r>
      <w:r w:rsidR="00F479CE">
        <w:rPr>
          <w:rStyle w:val="Bodytext1"/>
          <w:noProof/>
          <w:sz w:val="24"/>
          <w:szCs w:val="24"/>
          <w:lang w:val="en-GB" w:eastAsia="bg-BG" w:bidi="bg-BG"/>
        </w:rPr>
        <w:t xml:space="preserve"> </w:t>
      </w:r>
      <w:r w:rsidRPr="00FE6032">
        <w:rPr>
          <w:rStyle w:val="Bodytext1"/>
          <w:noProof/>
          <w:sz w:val="24"/>
          <w:szCs w:val="24"/>
          <w:lang w:val="en-GB"/>
        </w:rPr>
        <w:t>EU citizens (other than Cypriots) and third country nationals crossed from the government</w:t>
      </w:r>
      <w:r w:rsidR="004B31CE">
        <w:rPr>
          <w:rStyle w:val="Bodytext1"/>
          <w:noProof/>
          <w:sz w:val="24"/>
          <w:szCs w:val="24"/>
          <w:lang w:val="en-GB"/>
        </w:rPr>
        <w:t>-</w:t>
      </w:r>
      <w:r w:rsidRPr="00FE6032">
        <w:rPr>
          <w:rStyle w:val="Bodytext1"/>
          <w:noProof/>
          <w:sz w:val="24"/>
          <w:szCs w:val="24"/>
          <w:lang w:val="en-GB"/>
        </w:rPr>
        <w:t>controlled areas to the northern part of Cyprus</w:t>
      </w:r>
      <w:r w:rsidRPr="00FE6032">
        <w:rPr>
          <w:rStyle w:val="Bodytext1"/>
          <w:noProof/>
          <w:sz w:val="24"/>
          <w:szCs w:val="24"/>
          <w:lang w:val="en-GB" w:eastAsia="bg-BG" w:bidi="bg-BG"/>
        </w:rPr>
        <w:t xml:space="preserve"> </w:t>
      </w:r>
      <w:r w:rsidRPr="00FE6032">
        <w:rPr>
          <w:rStyle w:val="Bodytext1"/>
          <w:noProof/>
          <w:sz w:val="24"/>
          <w:szCs w:val="24"/>
          <w:lang w:val="en-GB"/>
        </w:rPr>
        <w:t xml:space="preserve">in </w:t>
      </w:r>
      <w:r w:rsidRPr="00FE6032">
        <w:rPr>
          <w:rStyle w:val="Bodytext1"/>
          <w:noProof/>
          <w:sz w:val="24"/>
          <w:szCs w:val="24"/>
          <w:lang w:val="en-GB" w:eastAsia="bg-BG" w:bidi="bg-BG"/>
        </w:rPr>
        <w:t>202</w:t>
      </w:r>
      <w:r w:rsidR="004E237E" w:rsidRPr="00FE6032">
        <w:rPr>
          <w:rStyle w:val="Bodytext1"/>
          <w:noProof/>
          <w:sz w:val="24"/>
          <w:szCs w:val="24"/>
          <w:lang w:val="en-GB" w:eastAsia="bg-BG" w:bidi="bg-BG"/>
        </w:rPr>
        <w:t>5</w:t>
      </w:r>
      <w:r w:rsidRPr="00FE6032">
        <w:rPr>
          <w:rStyle w:val="Bodytext1"/>
          <w:noProof/>
          <w:sz w:val="24"/>
          <w:szCs w:val="24"/>
          <w:lang w:val="en-GB" w:eastAsia="bg-BG" w:bidi="bg-BG"/>
        </w:rPr>
        <w:t>.</w:t>
      </w:r>
    </w:p>
    <w:p w14:paraId="47517AC7" w14:textId="4B89F082" w:rsidR="00AF2F67" w:rsidRPr="00FE6032" w:rsidRDefault="00293537" w:rsidP="00E44E18">
      <w:pPr>
        <w:spacing w:before="120" w:after="120"/>
        <w:jc w:val="both"/>
        <w:rPr>
          <w:rStyle w:val="Bodytext1"/>
          <w:noProof/>
        </w:rPr>
      </w:pPr>
      <w:r w:rsidRPr="00FE6032">
        <w:rPr>
          <w:rStyle w:val="Bodytext1"/>
          <w:noProof/>
        </w:rPr>
        <w:t>It was reported that high</w:t>
      </w:r>
      <w:r w:rsidR="00253FDA" w:rsidRPr="00FE6032">
        <w:rPr>
          <w:rStyle w:val="Bodytext1"/>
          <w:noProof/>
        </w:rPr>
        <w:t xml:space="preserve"> prices and</w:t>
      </w:r>
      <w:r w:rsidRPr="00FE6032">
        <w:rPr>
          <w:rStyle w:val="Bodytext1"/>
          <w:noProof/>
        </w:rPr>
        <w:t xml:space="preserve"> inflation in the Turkish Cypriot community discouraged Greek Cypriots from crossing the Green Line </w:t>
      </w:r>
      <w:r w:rsidR="00D2272C">
        <w:rPr>
          <w:rStyle w:val="Bodytext1"/>
          <w:noProof/>
        </w:rPr>
        <w:t>for</w:t>
      </w:r>
      <w:r w:rsidRPr="00FE6032">
        <w:rPr>
          <w:rStyle w:val="Bodytext1"/>
          <w:noProof/>
        </w:rPr>
        <w:t xml:space="preserve"> personal shopping</w:t>
      </w:r>
      <w:r w:rsidR="00763542" w:rsidRPr="00FE6032">
        <w:rPr>
          <w:rStyle w:val="Bodytext1"/>
          <w:noProof/>
        </w:rPr>
        <w:t xml:space="preserve"> and encouraged Turkish Cypriots to cross the Line in the other direction</w:t>
      </w:r>
      <w:r w:rsidRPr="00FE6032">
        <w:rPr>
          <w:rStyle w:val="Bodytext1"/>
          <w:noProof/>
        </w:rPr>
        <w:t>.</w:t>
      </w:r>
    </w:p>
    <w:p w14:paraId="070F5FE5" w14:textId="15DE4E00" w:rsidR="00AF2F67" w:rsidRPr="00FE6032" w:rsidRDefault="00EA05EF" w:rsidP="00E44E18">
      <w:pPr>
        <w:spacing w:before="120" w:after="120"/>
        <w:jc w:val="both"/>
        <w:rPr>
          <w:noProof/>
        </w:rPr>
      </w:pPr>
      <w:r w:rsidRPr="00FE6032">
        <w:rPr>
          <w:rStyle w:val="Bodytext1"/>
          <w:noProof/>
        </w:rPr>
        <w:t xml:space="preserve">Long queues </w:t>
      </w:r>
      <w:r w:rsidR="007B7EEA" w:rsidRPr="00FE6032">
        <w:rPr>
          <w:rStyle w:val="Bodytext1"/>
          <w:noProof/>
        </w:rPr>
        <w:t xml:space="preserve">continued to be </w:t>
      </w:r>
      <w:r w:rsidRPr="00FE6032">
        <w:rPr>
          <w:rStyle w:val="Bodytext1"/>
          <w:noProof/>
        </w:rPr>
        <w:t>reported at the Agios Dhometios crossing point.</w:t>
      </w:r>
      <w:r w:rsidR="00356283" w:rsidRPr="00FE6032">
        <w:rPr>
          <w:noProof/>
        </w:rPr>
        <w:t xml:space="preserve"> The R</w:t>
      </w:r>
      <w:r w:rsidR="00526FA0">
        <w:rPr>
          <w:noProof/>
        </w:rPr>
        <w:t xml:space="preserve">epublic </w:t>
      </w:r>
      <w:r w:rsidR="00356283" w:rsidRPr="00FE6032">
        <w:rPr>
          <w:noProof/>
        </w:rPr>
        <w:t>o</w:t>
      </w:r>
      <w:r w:rsidR="00526FA0">
        <w:rPr>
          <w:noProof/>
        </w:rPr>
        <w:t xml:space="preserve">f </w:t>
      </w:r>
      <w:r w:rsidR="00356283" w:rsidRPr="00FE6032">
        <w:rPr>
          <w:noProof/>
        </w:rPr>
        <w:t>C</w:t>
      </w:r>
      <w:r w:rsidR="00526FA0">
        <w:rPr>
          <w:noProof/>
        </w:rPr>
        <w:t>yprus</w:t>
      </w:r>
      <w:r w:rsidR="00356283" w:rsidRPr="00FE6032">
        <w:rPr>
          <w:noProof/>
        </w:rPr>
        <w:t xml:space="preserve"> authorities</w:t>
      </w:r>
      <w:r w:rsidR="00173E4E" w:rsidRPr="00FE6032">
        <w:rPr>
          <w:noProof/>
        </w:rPr>
        <w:t xml:space="preserve"> noted</w:t>
      </w:r>
      <w:r w:rsidR="00356283" w:rsidRPr="00FE6032">
        <w:rPr>
          <w:noProof/>
        </w:rPr>
        <w:t xml:space="preserve"> that</w:t>
      </w:r>
      <w:r w:rsidR="00FE6032" w:rsidRPr="00FE6032">
        <w:rPr>
          <w:noProof/>
        </w:rPr>
        <w:t xml:space="preserve"> </w:t>
      </w:r>
      <w:r w:rsidR="00356283" w:rsidRPr="00FE6032">
        <w:rPr>
          <w:noProof/>
        </w:rPr>
        <w:t xml:space="preserve">additional human resources </w:t>
      </w:r>
      <w:r w:rsidR="00D2272C">
        <w:rPr>
          <w:noProof/>
        </w:rPr>
        <w:t>had been</w:t>
      </w:r>
      <w:r w:rsidR="00D2272C" w:rsidRPr="00FE6032">
        <w:rPr>
          <w:noProof/>
        </w:rPr>
        <w:t xml:space="preserve"> </w:t>
      </w:r>
      <w:r w:rsidR="00356283" w:rsidRPr="00FE6032">
        <w:rPr>
          <w:noProof/>
        </w:rPr>
        <w:t>deployed to facilitat</w:t>
      </w:r>
      <w:r w:rsidR="00D2272C">
        <w:rPr>
          <w:noProof/>
        </w:rPr>
        <w:t>e</w:t>
      </w:r>
      <w:r w:rsidR="00356283" w:rsidRPr="00FE6032">
        <w:rPr>
          <w:noProof/>
        </w:rPr>
        <w:t xml:space="preserve"> crossing</w:t>
      </w:r>
      <w:r w:rsidR="000F1EA9" w:rsidRPr="00FE6032">
        <w:rPr>
          <w:noProof/>
        </w:rPr>
        <w:t>s</w:t>
      </w:r>
      <w:r w:rsidR="00656E29" w:rsidRPr="00FE6032">
        <w:rPr>
          <w:noProof/>
        </w:rPr>
        <w:t>.</w:t>
      </w:r>
      <w:r w:rsidR="007732A2" w:rsidRPr="00FE6032">
        <w:rPr>
          <w:noProof/>
        </w:rPr>
        <w:t xml:space="preserve"> In December 2025, works funded </w:t>
      </w:r>
      <w:r w:rsidR="00D2272C">
        <w:rPr>
          <w:noProof/>
        </w:rPr>
        <w:t>under</w:t>
      </w:r>
      <w:r w:rsidR="00D2272C" w:rsidRPr="00FE6032">
        <w:rPr>
          <w:noProof/>
        </w:rPr>
        <w:t xml:space="preserve"> </w:t>
      </w:r>
      <w:r w:rsidR="007732A2" w:rsidRPr="00FE6032">
        <w:rPr>
          <w:noProof/>
        </w:rPr>
        <w:t xml:space="preserve">the </w:t>
      </w:r>
      <w:r w:rsidR="00517EF3">
        <w:rPr>
          <w:noProof/>
        </w:rPr>
        <w:t>a</w:t>
      </w:r>
      <w:r w:rsidR="007732A2" w:rsidRPr="00FE6032">
        <w:rPr>
          <w:noProof/>
        </w:rPr>
        <w:t xml:space="preserve">id </w:t>
      </w:r>
      <w:r w:rsidR="00517EF3">
        <w:rPr>
          <w:noProof/>
        </w:rPr>
        <w:t>p</w:t>
      </w:r>
      <w:r w:rsidR="007732A2" w:rsidRPr="00FE6032">
        <w:rPr>
          <w:noProof/>
        </w:rPr>
        <w:t xml:space="preserve">rogramme for the Turkish Cypriot </w:t>
      </w:r>
      <w:r w:rsidR="00C83486">
        <w:rPr>
          <w:noProof/>
        </w:rPr>
        <w:t>c</w:t>
      </w:r>
      <w:r w:rsidR="007732A2" w:rsidRPr="00FE6032">
        <w:rPr>
          <w:noProof/>
        </w:rPr>
        <w:t>ommunity began to increase the number of lanes at this crossing point.</w:t>
      </w:r>
    </w:p>
    <w:p w14:paraId="538E029D" w14:textId="1446CAC5" w:rsidR="005D5C3A" w:rsidRPr="00FE6032" w:rsidRDefault="00EA05EF" w:rsidP="00E44E18">
      <w:pPr>
        <w:spacing w:before="120" w:after="120"/>
        <w:jc w:val="both"/>
        <w:rPr>
          <w:rStyle w:val="Bodytext1"/>
          <w:noProof/>
        </w:rPr>
      </w:pPr>
      <w:r w:rsidRPr="00FE6032">
        <w:rPr>
          <w:rStyle w:val="Bodytext1"/>
          <w:noProof/>
        </w:rPr>
        <w:t xml:space="preserve">Turkish Cypriot buses carrying EU citizens were not permitted by the </w:t>
      </w:r>
      <w:r w:rsidR="00193195" w:rsidRPr="00FE6032">
        <w:rPr>
          <w:rStyle w:val="Bodytext1"/>
          <w:noProof/>
        </w:rPr>
        <w:t>Republic of Cyprus</w:t>
      </w:r>
      <w:r w:rsidRPr="00FE6032">
        <w:rPr>
          <w:rStyle w:val="Bodytext1"/>
          <w:noProof/>
        </w:rPr>
        <w:t xml:space="preserve"> authorities to cross into the government</w:t>
      </w:r>
      <w:r w:rsidR="0045054D">
        <w:rPr>
          <w:rStyle w:val="Bodytext1"/>
          <w:noProof/>
        </w:rPr>
        <w:t>-</w:t>
      </w:r>
      <w:r w:rsidRPr="00FE6032">
        <w:rPr>
          <w:rStyle w:val="Bodytext1"/>
          <w:noProof/>
        </w:rPr>
        <w:t xml:space="preserve">controlled areas unless they had fully </w:t>
      </w:r>
      <w:r w:rsidRPr="00FE6032">
        <w:rPr>
          <w:rStyle w:val="Bodytext1"/>
          <w:i/>
          <w:iCs/>
          <w:noProof/>
        </w:rPr>
        <w:t>acquis</w:t>
      </w:r>
      <w:r w:rsidRPr="00FE6032">
        <w:rPr>
          <w:rStyle w:val="Bodytext1"/>
          <w:noProof/>
        </w:rPr>
        <w:t xml:space="preserve">-compliant documents issued by the </w:t>
      </w:r>
      <w:r w:rsidR="00193195" w:rsidRPr="00FE6032">
        <w:rPr>
          <w:rStyle w:val="Bodytext1"/>
          <w:noProof/>
        </w:rPr>
        <w:t>Republic of Cyprus</w:t>
      </w:r>
      <w:r w:rsidRPr="00FE6032">
        <w:rPr>
          <w:rStyle w:val="Bodytext1"/>
          <w:noProof/>
        </w:rPr>
        <w:t xml:space="preserve"> authorities.</w:t>
      </w:r>
      <w:r w:rsidR="00F905D1" w:rsidRPr="00FE6032">
        <w:rPr>
          <w:rStyle w:val="Bodytext1"/>
          <w:noProof/>
        </w:rPr>
        <w:t xml:space="preserve"> </w:t>
      </w:r>
      <w:r w:rsidR="00DB67C3" w:rsidRPr="00DB67C3">
        <w:rPr>
          <w:rStyle w:val="Bodytext1"/>
          <w:noProof/>
        </w:rPr>
        <w:t>As mentioned in previous</w:t>
      </w:r>
      <w:r w:rsidR="00154304">
        <w:rPr>
          <w:rStyle w:val="Bodytext1"/>
          <w:noProof/>
        </w:rPr>
        <w:t xml:space="preserve"> years</w:t>
      </w:r>
      <w:r w:rsidR="00D55B01">
        <w:rPr>
          <w:rStyle w:val="Bodytext1"/>
          <w:noProof/>
        </w:rPr>
        <w:t>,</w:t>
      </w:r>
      <w:r w:rsidR="00DB67C3" w:rsidRPr="00DB67C3">
        <w:rPr>
          <w:rStyle w:val="Bodytext1"/>
          <w:noProof/>
        </w:rPr>
        <w:t xml:space="preserve"> </w:t>
      </w:r>
      <w:r w:rsidR="00D55B01">
        <w:rPr>
          <w:rStyle w:val="Bodytext1"/>
          <w:noProof/>
        </w:rPr>
        <w:t>t</w:t>
      </w:r>
      <w:r w:rsidRPr="00FE6032">
        <w:rPr>
          <w:rStyle w:val="Bodytext1"/>
          <w:noProof/>
        </w:rPr>
        <w:t xml:space="preserve">he </w:t>
      </w:r>
      <w:r w:rsidR="00193195" w:rsidRPr="00FE6032">
        <w:rPr>
          <w:rStyle w:val="Bodytext1"/>
          <w:noProof/>
        </w:rPr>
        <w:t>Republic of Cyprus</w:t>
      </w:r>
      <w:r w:rsidRPr="00FE6032">
        <w:rPr>
          <w:rStyle w:val="Bodytext1"/>
          <w:noProof/>
        </w:rPr>
        <w:t xml:space="preserve"> authorities have indicated that they have put in place </w:t>
      </w:r>
      <w:r w:rsidR="0045054D">
        <w:rPr>
          <w:rStyle w:val="Bodytext1"/>
          <w:noProof/>
        </w:rPr>
        <w:t>arrangements</w:t>
      </w:r>
      <w:r w:rsidR="0045054D" w:rsidRPr="00FE6032">
        <w:rPr>
          <w:rStyle w:val="Bodytext1"/>
          <w:noProof/>
        </w:rPr>
        <w:t xml:space="preserve"> </w:t>
      </w:r>
      <w:r w:rsidRPr="00FE6032">
        <w:rPr>
          <w:rStyle w:val="Bodytext1"/>
          <w:noProof/>
        </w:rPr>
        <w:t>to facilitate the p</w:t>
      </w:r>
      <w:r w:rsidR="00D101C6" w:rsidRPr="00FE6032">
        <w:rPr>
          <w:rStyle w:val="Bodytext1"/>
          <w:noProof/>
        </w:rPr>
        <w:t>roc</w:t>
      </w:r>
      <w:r w:rsidRPr="00FE6032">
        <w:rPr>
          <w:rStyle w:val="Bodytext1"/>
          <w:noProof/>
        </w:rPr>
        <w:t>ess for Turkish Cypriots to obtain roadworthiness certificates</w:t>
      </w:r>
      <w:r w:rsidR="00BF559A" w:rsidRPr="00FE6032">
        <w:rPr>
          <w:rStyle w:val="Bodytext1"/>
          <w:noProof/>
        </w:rPr>
        <w:t>, authorisations</w:t>
      </w:r>
      <w:r w:rsidRPr="00FE6032">
        <w:rPr>
          <w:rStyle w:val="Bodytext1"/>
          <w:noProof/>
        </w:rPr>
        <w:t xml:space="preserve"> and professional driving licences</w:t>
      </w:r>
      <w:r w:rsidR="00216682" w:rsidRPr="00FE6032">
        <w:rPr>
          <w:rStyle w:val="Bodytext1"/>
          <w:noProof/>
        </w:rPr>
        <w:t>;</w:t>
      </w:r>
      <w:r w:rsidR="00216682" w:rsidRPr="00FE6032">
        <w:rPr>
          <w:rFonts w:ascii="TimesNewRomanPSMT" w:hAnsi="TimesNewRomanPSMT"/>
          <w:noProof/>
        </w:rPr>
        <w:t xml:space="preserve"> </w:t>
      </w:r>
      <w:r w:rsidR="0000370D" w:rsidRPr="00FE6032">
        <w:rPr>
          <w:rFonts w:ascii="TimesNewRomanPSMT" w:hAnsi="TimesNewRomanPSMT"/>
          <w:noProof/>
        </w:rPr>
        <w:t>the licences are granted free of charge after submission of applications (translated in</w:t>
      </w:r>
      <w:r w:rsidR="00F905D1" w:rsidRPr="00FE6032">
        <w:rPr>
          <w:rFonts w:ascii="TimesNewRomanPSMT" w:hAnsi="TimesNewRomanPSMT"/>
          <w:noProof/>
        </w:rPr>
        <w:t>to</w:t>
      </w:r>
      <w:r w:rsidR="0000370D" w:rsidRPr="00FE6032">
        <w:rPr>
          <w:rFonts w:ascii="TimesNewRomanPSMT" w:hAnsi="TimesNewRomanPSMT"/>
          <w:noProof/>
        </w:rPr>
        <w:t xml:space="preserve"> Turkish).</w:t>
      </w:r>
    </w:p>
    <w:p w14:paraId="673B5FDD" w14:textId="2B371A64" w:rsidR="000A6130" w:rsidRPr="00FE6032" w:rsidRDefault="00D11CDC" w:rsidP="00E44E18">
      <w:pPr>
        <w:spacing w:before="120" w:after="120"/>
        <w:jc w:val="both"/>
        <w:rPr>
          <w:rStyle w:val="Bodytext1"/>
          <w:noProof/>
        </w:rPr>
      </w:pPr>
      <w:r w:rsidRPr="00D11CDC">
        <w:rPr>
          <w:noProof/>
        </w:rPr>
        <w:t>The Republic of Cyprus should continue ensuring the crossing of persons in line with Regulation (EC) No 866/2004</w:t>
      </w:r>
      <w:r>
        <w:rPr>
          <w:noProof/>
        </w:rPr>
        <w:t>.</w:t>
      </w:r>
    </w:p>
    <w:p w14:paraId="63AB4442" w14:textId="6B69E101" w:rsidR="00490EC5" w:rsidRPr="00FE6032" w:rsidRDefault="00490EC5" w:rsidP="00E44E18">
      <w:pPr>
        <w:spacing w:before="120" w:after="120"/>
        <w:jc w:val="both"/>
        <w:rPr>
          <w:rFonts w:eastAsia="Arial"/>
          <w:noProof/>
        </w:rPr>
      </w:pPr>
      <w:bookmarkStart w:id="4" w:name="_Hlk230773481"/>
      <w:r w:rsidRPr="00FE6032">
        <w:rPr>
          <w:noProof/>
        </w:rPr>
        <w:t xml:space="preserve">The 14 </w:t>
      </w:r>
      <w:r w:rsidR="0045054D">
        <w:rPr>
          <w:noProof/>
        </w:rPr>
        <w:t>c</w:t>
      </w:r>
      <w:r w:rsidRPr="00FE6032">
        <w:rPr>
          <w:noProof/>
        </w:rPr>
        <w:t xml:space="preserve">onfidence </w:t>
      </w:r>
      <w:r w:rsidR="0045054D">
        <w:rPr>
          <w:noProof/>
        </w:rPr>
        <w:t>b</w:t>
      </w:r>
      <w:r w:rsidRPr="00FE6032">
        <w:rPr>
          <w:noProof/>
        </w:rPr>
        <w:t xml:space="preserve">uilding </w:t>
      </w:r>
      <w:r w:rsidR="0045054D">
        <w:rPr>
          <w:noProof/>
        </w:rPr>
        <w:t>m</w:t>
      </w:r>
      <w:r w:rsidRPr="00FE6032">
        <w:rPr>
          <w:noProof/>
        </w:rPr>
        <w:t xml:space="preserve">easures announced in 2024 by President Christodoulides continued to be implemented. </w:t>
      </w:r>
      <w:r w:rsidR="00A13F77">
        <w:rPr>
          <w:noProof/>
        </w:rPr>
        <w:t>The</w:t>
      </w:r>
      <w:r w:rsidR="004C5B95" w:rsidRPr="00FE6032">
        <w:rPr>
          <w:noProof/>
        </w:rPr>
        <w:t xml:space="preserve"> </w:t>
      </w:r>
      <w:r w:rsidRPr="00FE6032">
        <w:rPr>
          <w:noProof/>
        </w:rPr>
        <w:t xml:space="preserve">widening </w:t>
      </w:r>
      <w:r w:rsidR="000F1EA9" w:rsidRPr="00FE6032">
        <w:rPr>
          <w:noProof/>
        </w:rPr>
        <w:t xml:space="preserve">of </w:t>
      </w:r>
      <w:r w:rsidRPr="00FE6032">
        <w:rPr>
          <w:noProof/>
        </w:rPr>
        <w:t>the Agios Dhometios crossing point and increas</w:t>
      </w:r>
      <w:r w:rsidR="000E06BC">
        <w:rPr>
          <w:noProof/>
        </w:rPr>
        <w:t>ed</w:t>
      </w:r>
      <w:r w:rsidRPr="00FE6032">
        <w:rPr>
          <w:noProof/>
        </w:rPr>
        <w:t xml:space="preserve"> staffing at </w:t>
      </w:r>
      <w:r w:rsidR="000F1EA9" w:rsidRPr="00FE6032">
        <w:rPr>
          <w:noProof/>
        </w:rPr>
        <w:t xml:space="preserve">the </w:t>
      </w:r>
      <w:r w:rsidRPr="00FE6032">
        <w:rPr>
          <w:noProof/>
        </w:rPr>
        <w:t>crossing point</w:t>
      </w:r>
      <w:bookmarkEnd w:id="4"/>
      <w:r w:rsidR="00A13F77">
        <w:rPr>
          <w:noProof/>
        </w:rPr>
        <w:t xml:space="preserve"> were particularly relevant</w:t>
      </w:r>
      <w:r w:rsidRPr="00FE6032">
        <w:rPr>
          <w:noProof/>
        </w:rPr>
        <w:t>.</w:t>
      </w:r>
    </w:p>
    <w:p w14:paraId="5798B0D3" w14:textId="177871EA" w:rsidR="00CC47C1" w:rsidRPr="00FE6032" w:rsidRDefault="00EA05EF" w:rsidP="00E44E18">
      <w:pPr>
        <w:spacing w:before="120" w:after="240"/>
        <w:jc w:val="both"/>
        <w:rPr>
          <w:noProof/>
        </w:rPr>
      </w:pPr>
      <w:r w:rsidRPr="00FE6032">
        <w:rPr>
          <w:rStyle w:val="Bodytext1"/>
          <w:noProof/>
        </w:rPr>
        <w:t>The United Nations Peacekeeping Force in Cyprus (UNFICYP) continued to facilitate the practice of religious worship across the Green Line by both communities</w:t>
      </w:r>
      <w:r w:rsidR="00BD1940" w:rsidRPr="00FE6032">
        <w:rPr>
          <w:rStyle w:val="FootnoteReference"/>
          <w:noProof/>
        </w:rPr>
        <w:footnoteReference w:id="4"/>
      </w:r>
      <w:r w:rsidR="00A27F9F" w:rsidRPr="00FE6032">
        <w:rPr>
          <w:rStyle w:val="Bodytext1"/>
          <w:noProof/>
        </w:rPr>
        <w:t>.</w:t>
      </w:r>
    </w:p>
    <w:p w14:paraId="4AD8D0B6" w14:textId="5D74F84F" w:rsidR="00BC6297" w:rsidRPr="00FE6032" w:rsidRDefault="00BC6297" w:rsidP="00BC6297">
      <w:pPr>
        <w:pStyle w:val="Heading210"/>
        <w:keepNext/>
        <w:keepLines/>
        <w:tabs>
          <w:tab w:val="left" w:pos="845"/>
        </w:tabs>
        <w:spacing w:after="60"/>
        <w:jc w:val="both"/>
        <w:rPr>
          <w:rStyle w:val="Heading21"/>
          <w:b/>
          <w:bCs/>
          <w:noProof/>
        </w:rPr>
      </w:pPr>
      <w:bookmarkStart w:id="5" w:name="bookmark5"/>
      <w:r w:rsidRPr="00FE6032">
        <w:rPr>
          <w:rStyle w:val="Heading21"/>
          <w:b/>
          <w:bCs/>
          <w:noProof/>
        </w:rPr>
        <w:t>1.2</w:t>
      </w:r>
      <w:r w:rsidRPr="00FE6032">
        <w:rPr>
          <w:rStyle w:val="Heading21"/>
          <w:b/>
          <w:bCs/>
          <w:noProof/>
        </w:rPr>
        <w:tab/>
      </w:r>
      <w:r w:rsidR="00EA05EF" w:rsidRPr="00FE6032">
        <w:rPr>
          <w:rStyle w:val="Heading21"/>
          <w:b/>
          <w:bCs/>
          <w:noProof/>
        </w:rPr>
        <w:t>Irregular migration across the Green Line and asyl</w:t>
      </w:r>
      <w:bookmarkEnd w:id="5"/>
      <w:r w:rsidRPr="00FE6032">
        <w:rPr>
          <w:rStyle w:val="Heading21"/>
          <w:b/>
          <w:bCs/>
          <w:noProof/>
        </w:rPr>
        <w:t>um</w:t>
      </w:r>
    </w:p>
    <w:p w14:paraId="49332229" w14:textId="71A4009A" w:rsidR="00564834" w:rsidRPr="00FE6032" w:rsidRDefault="000635DE" w:rsidP="00D646D5">
      <w:pPr>
        <w:pStyle w:val="Heading210"/>
        <w:keepNext/>
        <w:keepLines/>
        <w:tabs>
          <w:tab w:val="left" w:pos="845"/>
        </w:tabs>
        <w:spacing w:after="60" w:line="240" w:lineRule="auto"/>
        <w:jc w:val="both"/>
        <w:rPr>
          <w:rStyle w:val="Bodytext1"/>
          <w:b w:val="0"/>
          <w:bCs w:val="0"/>
          <w:noProof/>
        </w:rPr>
      </w:pPr>
      <w:r w:rsidRPr="00FE6032">
        <w:rPr>
          <w:rStyle w:val="Bodytext1"/>
          <w:b w:val="0"/>
          <w:bCs w:val="0"/>
          <w:noProof/>
        </w:rPr>
        <w:t xml:space="preserve">Republic of Cyprus </w:t>
      </w:r>
      <w:r w:rsidR="00EA05EF" w:rsidRPr="00FE6032">
        <w:rPr>
          <w:rStyle w:val="Bodytext1"/>
          <w:b w:val="0"/>
          <w:bCs w:val="0"/>
          <w:noProof/>
        </w:rPr>
        <w:t xml:space="preserve">figures for </w:t>
      </w:r>
      <w:r w:rsidR="00EA05EF" w:rsidRPr="00FE6032">
        <w:rPr>
          <w:rStyle w:val="Bodytext1"/>
          <w:b w:val="0"/>
          <w:bCs w:val="0"/>
          <w:noProof/>
          <w:lang w:eastAsia="bg-BG" w:bidi="bg-BG"/>
        </w:rPr>
        <w:t>202</w:t>
      </w:r>
      <w:r w:rsidR="004E237E" w:rsidRPr="00FE6032">
        <w:rPr>
          <w:rStyle w:val="Bodytext1"/>
          <w:b w:val="0"/>
          <w:bCs w:val="0"/>
          <w:noProof/>
          <w:lang w:eastAsia="bg-BG" w:bidi="bg-BG"/>
        </w:rPr>
        <w:t>5</w:t>
      </w:r>
      <w:r w:rsidR="00EA05EF" w:rsidRPr="00FE6032">
        <w:rPr>
          <w:rStyle w:val="Bodytext1"/>
          <w:b w:val="0"/>
          <w:bCs w:val="0"/>
          <w:noProof/>
          <w:lang w:eastAsia="bg-BG" w:bidi="bg-BG"/>
        </w:rPr>
        <w:t xml:space="preserve"> </w:t>
      </w:r>
      <w:r w:rsidR="00EA05EF" w:rsidRPr="00FE6032">
        <w:rPr>
          <w:rStyle w:val="Bodytext1"/>
          <w:b w:val="0"/>
          <w:bCs w:val="0"/>
          <w:noProof/>
        </w:rPr>
        <w:t>indicated a</w:t>
      </w:r>
      <w:r w:rsidR="00870C85" w:rsidRPr="00FE6032">
        <w:rPr>
          <w:rStyle w:val="Bodytext1"/>
          <w:b w:val="0"/>
          <w:bCs w:val="0"/>
          <w:noProof/>
        </w:rPr>
        <w:t xml:space="preserve"> decrease</w:t>
      </w:r>
      <w:r w:rsidR="00EA05EF" w:rsidRPr="00FE6032">
        <w:rPr>
          <w:rStyle w:val="Bodytext1"/>
          <w:b w:val="0"/>
          <w:bCs w:val="0"/>
          <w:noProof/>
        </w:rPr>
        <w:t xml:space="preserve"> in the number of migrants who irregularly</w:t>
      </w:r>
      <w:r w:rsidR="00EA05EF" w:rsidRPr="00FE6032">
        <w:rPr>
          <w:rStyle w:val="Bodytext1"/>
          <w:b w:val="0"/>
          <w:bCs w:val="0"/>
          <w:i/>
          <w:iCs/>
          <w:noProof/>
        </w:rPr>
        <w:t xml:space="preserve"> </w:t>
      </w:r>
      <w:r w:rsidR="00EA05EF" w:rsidRPr="00FE6032">
        <w:rPr>
          <w:rStyle w:val="Bodytext1"/>
          <w:b w:val="0"/>
          <w:bCs w:val="0"/>
          <w:noProof/>
        </w:rPr>
        <w:t xml:space="preserve">crossed the Line from the areas not under the effective control of the </w:t>
      </w:r>
      <w:r w:rsidR="00D26D24">
        <w:rPr>
          <w:rStyle w:val="Bodytext1"/>
          <w:b w:val="0"/>
          <w:bCs w:val="0"/>
          <w:noProof/>
        </w:rPr>
        <w:t>G</w:t>
      </w:r>
      <w:r w:rsidR="00EA05EF" w:rsidRPr="00FE6032">
        <w:rPr>
          <w:rStyle w:val="Bodytext1"/>
          <w:b w:val="0"/>
          <w:bCs w:val="0"/>
          <w:noProof/>
        </w:rPr>
        <w:t>overnment of the Republic of Cyprus to the government</w:t>
      </w:r>
      <w:r w:rsidR="0045054D">
        <w:rPr>
          <w:rStyle w:val="Bodytext1"/>
          <w:b w:val="0"/>
          <w:bCs w:val="0"/>
          <w:noProof/>
        </w:rPr>
        <w:t>-</w:t>
      </w:r>
      <w:r w:rsidR="00EA05EF" w:rsidRPr="00FE6032">
        <w:rPr>
          <w:rStyle w:val="Bodytext1"/>
          <w:b w:val="0"/>
          <w:bCs w:val="0"/>
          <w:noProof/>
        </w:rPr>
        <w:t xml:space="preserve">controlled areas. In </w:t>
      </w:r>
      <w:r w:rsidR="00EA05EF" w:rsidRPr="00FE6032">
        <w:rPr>
          <w:rStyle w:val="Bodytext1"/>
          <w:b w:val="0"/>
          <w:bCs w:val="0"/>
          <w:noProof/>
          <w:lang w:eastAsia="bg-BG" w:bidi="bg-BG"/>
        </w:rPr>
        <w:t>202</w:t>
      </w:r>
      <w:r w:rsidR="004E237E" w:rsidRPr="00FE6032">
        <w:rPr>
          <w:rStyle w:val="Bodytext1"/>
          <w:b w:val="0"/>
          <w:bCs w:val="0"/>
          <w:noProof/>
          <w:lang w:eastAsia="bg-BG" w:bidi="bg-BG"/>
        </w:rPr>
        <w:t>5</w:t>
      </w:r>
      <w:r w:rsidR="00EA05EF" w:rsidRPr="00FE6032">
        <w:rPr>
          <w:rStyle w:val="Bodytext1"/>
          <w:b w:val="0"/>
          <w:bCs w:val="0"/>
          <w:noProof/>
          <w:lang w:eastAsia="bg-BG" w:bidi="bg-BG"/>
        </w:rPr>
        <w:t xml:space="preserve">, </w:t>
      </w:r>
      <w:r w:rsidR="00800C98" w:rsidRPr="00FE6032">
        <w:rPr>
          <w:b w:val="0"/>
          <w:bCs w:val="0"/>
          <w:noProof/>
          <w:lang w:eastAsia="en-US"/>
        </w:rPr>
        <w:t>2</w:t>
      </w:r>
      <w:r w:rsidR="00FE6032">
        <w:rPr>
          <w:b w:val="0"/>
          <w:bCs w:val="0"/>
          <w:noProof/>
          <w:lang w:eastAsia="en-US"/>
        </w:rPr>
        <w:t> </w:t>
      </w:r>
      <w:r w:rsidR="00800C98" w:rsidRPr="00FE6032">
        <w:rPr>
          <w:b w:val="0"/>
          <w:bCs w:val="0"/>
          <w:noProof/>
          <w:lang w:eastAsia="en-US"/>
        </w:rPr>
        <w:t>433</w:t>
      </w:r>
      <w:r w:rsidR="00800C98" w:rsidRPr="00FE6032">
        <w:rPr>
          <w:rFonts w:ascii="Calibri" w:hAnsi="Calibri" w:cs="Calibri"/>
          <w:b w:val="0"/>
          <w:bCs w:val="0"/>
          <w:noProof/>
          <w:sz w:val="22"/>
          <w:szCs w:val="22"/>
          <w:lang w:eastAsia="en-US"/>
        </w:rPr>
        <w:t xml:space="preserve"> </w:t>
      </w:r>
      <w:r w:rsidR="00EA05EF" w:rsidRPr="00FE6032">
        <w:rPr>
          <w:rStyle w:val="Bodytext1"/>
          <w:b w:val="0"/>
          <w:bCs w:val="0"/>
          <w:noProof/>
        </w:rPr>
        <w:t xml:space="preserve">irregular migrants crossed the Line in this way; the equivalent figures for </w:t>
      </w:r>
      <w:r w:rsidR="004E237E" w:rsidRPr="00FE6032">
        <w:rPr>
          <w:rStyle w:val="Bodytext1"/>
          <w:b w:val="0"/>
          <w:bCs w:val="0"/>
          <w:noProof/>
        </w:rPr>
        <w:t xml:space="preserve">2024, </w:t>
      </w:r>
      <w:r w:rsidR="00D10BE3" w:rsidRPr="00FE6032">
        <w:rPr>
          <w:rStyle w:val="Bodytext1"/>
          <w:b w:val="0"/>
          <w:bCs w:val="0"/>
          <w:noProof/>
        </w:rPr>
        <w:t>2023</w:t>
      </w:r>
      <w:r w:rsidR="004E237E" w:rsidRPr="00FE6032">
        <w:rPr>
          <w:rStyle w:val="Bodytext1"/>
          <w:b w:val="0"/>
          <w:bCs w:val="0"/>
          <w:noProof/>
        </w:rPr>
        <w:t xml:space="preserve"> and</w:t>
      </w:r>
      <w:r w:rsidR="00D10BE3" w:rsidRPr="00FE6032">
        <w:rPr>
          <w:rStyle w:val="Bodytext1"/>
          <w:b w:val="0"/>
          <w:bCs w:val="0"/>
          <w:noProof/>
        </w:rPr>
        <w:t xml:space="preserve"> </w:t>
      </w:r>
      <w:r w:rsidR="008B57B4" w:rsidRPr="00FE6032">
        <w:rPr>
          <w:rStyle w:val="Bodytext1"/>
          <w:b w:val="0"/>
          <w:bCs w:val="0"/>
          <w:noProof/>
        </w:rPr>
        <w:t>2022</w:t>
      </w:r>
      <w:r w:rsidR="00FE6032" w:rsidRPr="00FE6032">
        <w:rPr>
          <w:rStyle w:val="Bodytext1"/>
          <w:b w:val="0"/>
          <w:bCs w:val="0"/>
          <w:noProof/>
        </w:rPr>
        <w:t xml:space="preserve"> </w:t>
      </w:r>
      <w:r w:rsidR="00EA05EF" w:rsidRPr="00FE6032">
        <w:rPr>
          <w:rStyle w:val="Bodytext1"/>
          <w:b w:val="0"/>
          <w:bCs w:val="0"/>
          <w:noProof/>
        </w:rPr>
        <w:t xml:space="preserve">were </w:t>
      </w:r>
      <w:r w:rsidR="004E237E" w:rsidRPr="00FE6032">
        <w:rPr>
          <w:b w:val="0"/>
          <w:bCs w:val="0"/>
          <w:noProof/>
          <w:sz w:val="23"/>
          <w:szCs w:val="23"/>
        </w:rPr>
        <w:t xml:space="preserve">3 319, </w:t>
      </w:r>
      <w:r w:rsidR="00D10BE3" w:rsidRPr="00FE6032">
        <w:rPr>
          <w:rStyle w:val="Bodytext1"/>
          <w:b w:val="0"/>
          <w:bCs w:val="0"/>
          <w:noProof/>
        </w:rPr>
        <w:t>6</w:t>
      </w:r>
      <w:r w:rsidR="00A27F9F" w:rsidRPr="00FE6032">
        <w:rPr>
          <w:rStyle w:val="Bodytext1"/>
          <w:b w:val="0"/>
          <w:bCs w:val="0"/>
          <w:noProof/>
        </w:rPr>
        <w:t> </w:t>
      </w:r>
      <w:r w:rsidR="00D10BE3" w:rsidRPr="00FE6032">
        <w:rPr>
          <w:rStyle w:val="Bodytext1"/>
          <w:b w:val="0"/>
          <w:bCs w:val="0"/>
          <w:noProof/>
        </w:rPr>
        <w:t>793</w:t>
      </w:r>
      <w:r w:rsidR="004E237E" w:rsidRPr="00FE6032">
        <w:rPr>
          <w:rStyle w:val="Bodytext1"/>
          <w:b w:val="0"/>
          <w:bCs w:val="0"/>
          <w:noProof/>
        </w:rPr>
        <w:t xml:space="preserve"> and</w:t>
      </w:r>
      <w:r w:rsidR="00F905D1" w:rsidRPr="00FE6032">
        <w:rPr>
          <w:rStyle w:val="Bodytext1"/>
          <w:b w:val="0"/>
          <w:bCs w:val="0"/>
          <w:noProof/>
        </w:rPr>
        <w:t xml:space="preserve"> </w:t>
      </w:r>
      <w:r w:rsidR="008B57B4" w:rsidRPr="00FE6032">
        <w:rPr>
          <w:rStyle w:val="Bodytext1"/>
          <w:b w:val="0"/>
          <w:bCs w:val="0"/>
          <w:noProof/>
          <w:lang w:eastAsia="bg-BG" w:bidi="bg-BG"/>
        </w:rPr>
        <w:t>16</w:t>
      </w:r>
      <w:r w:rsidR="00A27F9F" w:rsidRPr="00FE6032">
        <w:rPr>
          <w:rStyle w:val="Bodytext1"/>
          <w:b w:val="0"/>
          <w:bCs w:val="0"/>
          <w:noProof/>
          <w:lang w:eastAsia="bg-BG" w:bidi="bg-BG"/>
        </w:rPr>
        <w:t> </w:t>
      </w:r>
      <w:r w:rsidR="008B57B4" w:rsidRPr="00FE6032">
        <w:rPr>
          <w:rStyle w:val="Bodytext1"/>
          <w:b w:val="0"/>
          <w:bCs w:val="0"/>
          <w:noProof/>
          <w:lang w:eastAsia="bg-BG" w:bidi="bg-BG"/>
        </w:rPr>
        <w:t>627</w:t>
      </w:r>
      <w:r w:rsidR="00FE6032" w:rsidRPr="00FE6032">
        <w:rPr>
          <w:rStyle w:val="Bodytext1"/>
          <w:b w:val="0"/>
          <w:bCs w:val="0"/>
          <w:noProof/>
          <w:lang w:eastAsia="bg-BG" w:bidi="bg-BG"/>
        </w:rPr>
        <w:t xml:space="preserve"> </w:t>
      </w:r>
      <w:r w:rsidR="00EA05EF" w:rsidRPr="00FE6032">
        <w:rPr>
          <w:rStyle w:val="Bodytext1"/>
          <w:b w:val="0"/>
          <w:bCs w:val="0"/>
          <w:noProof/>
        </w:rPr>
        <w:t xml:space="preserve">respectively. </w:t>
      </w:r>
      <w:r w:rsidR="00E749A2" w:rsidRPr="00FE6032">
        <w:rPr>
          <w:b w:val="0"/>
          <w:bCs w:val="0"/>
          <w:noProof/>
          <w:sz w:val="23"/>
          <w:szCs w:val="23"/>
        </w:rPr>
        <w:t xml:space="preserve">Despite the positive trend, </w:t>
      </w:r>
      <w:r w:rsidR="00E749A2" w:rsidRPr="00FE6032">
        <w:rPr>
          <w:rStyle w:val="Bodytext1"/>
          <w:b w:val="0"/>
          <w:bCs w:val="0"/>
          <w:noProof/>
        </w:rPr>
        <w:t>i</w:t>
      </w:r>
      <w:r w:rsidR="00EA05EF" w:rsidRPr="00FE6032">
        <w:rPr>
          <w:rStyle w:val="Bodytext1"/>
          <w:b w:val="0"/>
          <w:bCs w:val="0"/>
          <w:noProof/>
        </w:rPr>
        <w:t xml:space="preserve">rregular migration </w:t>
      </w:r>
      <w:r w:rsidR="00A87A6D">
        <w:rPr>
          <w:rFonts w:ascii="TimesNewRomanPSMT" w:hAnsi="TimesNewRomanPSMT"/>
          <w:b w:val="0"/>
          <w:bCs w:val="0"/>
          <w:noProof/>
        </w:rPr>
        <w:t>across</w:t>
      </w:r>
      <w:r w:rsidR="00A87A6D" w:rsidRPr="00FE6032">
        <w:rPr>
          <w:rFonts w:ascii="TimesNewRomanPSMT" w:hAnsi="TimesNewRomanPSMT"/>
          <w:b w:val="0"/>
          <w:bCs w:val="0"/>
          <w:noProof/>
        </w:rPr>
        <w:t xml:space="preserve"> </w:t>
      </w:r>
      <w:r w:rsidR="00D23EBC" w:rsidRPr="00FE6032">
        <w:rPr>
          <w:rFonts w:ascii="TimesNewRomanPSMT" w:hAnsi="TimesNewRomanPSMT"/>
          <w:b w:val="0"/>
          <w:bCs w:val="0"/>
          <w:noProof/>
        </w:rPr>
        <w:t xml:space="preserve">the Green Line </w:t>
      </w:r>
      <w:r w:rsidR="00E749A2" w:rsidRPr="00FE6032">
        <w:rPr>
          <w:rFonts w:ascii="TimesNewRomanPSMT" w:hAnsi="TimesNewRomanPSMT"/>
          <w:b w:val="0"/>
          <w:bCs w:val="0"/>
          <w:noProof/>
        </w:rPr>
        <w:t xml:space="preserve">remains </w:t>
      </w:r>
      <w:r w:rsidR="00D23EBC" w:rsidRPr="00FE6032">
        <w:rPr>
          <w:rFonts w:ascii="TimesNewRomanPSMT" w:hAnsi="TimesNewRomanPSMT"/>
          <w:b w:val="0"/>
          <w:bCs w:val="0"/>
          <w:noProof/>
        </w:rPr>
        <w:t>a</w:t>
      </w:r>
      <w:r w:rsidR="00D26D24">
        <w:rPr>
          <w:rFonts w:ascii="TimesNewRomanPSMT" w:hAnsi="TimesNewRomanPSMT"/>
          <w:b w:val="0"/>
          <w:bCs w:val="0"/>
          <w:noProof/>
        </w:rPr>
        <w:t xml:space="preserve"> major</w:t>
      </w:r>
      <w:r w:rsidR="00D23EBC" w:rsidRPr="00FE6032">
        <w:rPr>
          <w:rFonts w:ascii="TimesNewRomanPSMT" w:hAnsi="TimesNewRomanPSMT"/>
          <w:b w:val="0"/>
          <w:bCs w:val="0"/>
          <w:noProof/>
        </w:rPr>
        <w:t xml:space="preserve"> concern</w:t>
      </w:r>
      <w:r w:rsidR="00E749A2" w:rsidRPr="00FE6032">
        <w:rPr>
          <w:rFonts w:ascii="TimesNewRomanPSMT" w:hAnsi="TimesNewRomanPSMT"/>
          <w:b w:val="0"/>
          <w:bCs w:val="0"/>
          <w:noProof/>
        </w:rPr>
        <w:t xml:space="preserve"> requiring continued vigilance</w:t>
      </w:r>
      <w:r w:rsidR="00D23EBC" w:rsidRPr="00FE6032">
        <w:rPr>
          <w:rFonts w:ascii="TimesNewRomanPSMT" w:hAnsi="TimesNewRomanPSMT"/>
          <w:b w:val="0"/>
          <w:bCs w:val="0"/>
          <w:noProof/>
        </w:rPr>
        <w:t>.</w:t>
      </w:r>
    </w:p>
    <w:p w14:paraId="6004923D" w14:textId="6198A99D" w:rsidR="007C18EE" w:rsidRPr="00FE6032" w:rsidRDefault="00041A80" w:rsidP="00E44E18">
      <w:pPr>
        <w:spacing w:before="120" w:after="120"/>
        <w:jc w:val="both"/>
        <w:rPr>
          <w:rStyle w:val="Bodytext1"/>
          <w:noProof/>
        </w:rPr>
      </w:pPr>
      <w:r w:rsidRPr="00FE6032">
        <w:rPr>
          <w:rStyle w:val="Bodytext1"/>
          <w:noProof/>
        </w:rPr>
        <w:t xml:space="preserve">The Commission reiterates that while the Green Line Regulation provides for checks on all persons crossing the Line, </w:t>
      </w:r>
      <w:r w:rsidR="00394EE7" w:rsidRPr="00FE6032">
        <w:rPr>
          <w:rStyle w:val="Bodytext1"/>
          <w:noProof/>
        </w:rPr>
        <w:t>migrants who irregularly</w:t>
      </w:r>
      <w:r w:rsidR="00394EE7" w:rsidRPr="00FE6032">
        <w:rPr>
          <w:rStyle w:val="Bodytext1"/>
          <w:i/>
          <w:iCs/>
          <w:noProof/>
        </w:rPr>
        <w:t xml:space="preserve"> </w:t>
      </w:r>
      <w:r w:rsidR="00394EE7" w:rsidRPr="00FE6032">
        <w:rPr>
          <w:rStyle w:val="Bodytext1"/>
          <w:noProof/>
        </w:rPr>
        <w:t>crossed the Line</w:t>
      </w:r>
      <w:r w:rsidR="00394EE7" w:rsidRPr="00FE6032" w:rsidDel="00394EE7">
        <w:rPr>
          <w:rStyle w:val="Bodytext1"/>
          <w:noProof/>
        </w:rPr>
        <w:t xml:space="preserve"> </w:t>
      </w:r>
      <w:r w:rsidRPr="00FE6032">
        <w:rPr>
          <w:rStyle w:val="Bodytext1"/>
          <w:noProof/>
        </w:rPr>
        <w:t>should have access to mechanisms enabling them to apply for international protection should they so wish.</w:t>
      </w:r>
    </w:p>
    <w:p w14:paraId="6EE4AE46" w14:textId="45AB4F05" w:rsidR="00CC47C1" w:rsidRPr="00FE6032" w:rsidRDefault="00EA05EF" w:rsidP="00E44E18">
      <w:pPr>
        <w:spacing w:before="120" w:after="120"/>
        <w:jc w:val="both"/>
        <w:rPr>
          <w:noProof/>
        </w:rPr>
      </w:pPr>
      <w:r w:rsidRPr="00FE6032">
        <w:rPr>
          <w:rStyle w:val="Bodytext1"/>
          <w:noProof/>
        </w:rPr>
        <w:t>The Turkish Cypriot community noted that efforts had continued in the northern part of Cyprus to prevent irregular migration.</w:t>
      </w:r>
      <w:r w:rsidR="00F905D1" w:rsidRPr="00FE6032">
        <w:rPr>
          <w:rStyle w:val="Bodytext1"/>
          <w:noProof/>
        </w:rPr>
        <w:t xml:space="preserve"> </w:t>
      </w:r>
      <w:r w:rsidRPr="00FE6032">
        <w:rPr>
          <w:rStyle w:val="Bodytext1"/>
          <w:noProof/>
        </w:rPr>
        <w:t xml:space="preserve">In </w:t>
      </w:r>
      <w:r w:rsidRPr="00FE6032">
        <w:rPr>
          <w:rStyle w:val="Bodytext1"/>
          <w:noProof/>
          <w:lang w:eastAsia="bg-BG" w:bidi="bg-BG"/>
        </w:rPr>
        <w:t>202</w:t>
      </w:r>
      <w:r w:rsidR="005B1149" w:rsidRPr="00FE6032">
        <w:rPr>
          <w:rStyle w:val="Bodytext1"/>
          <w:noProof/>
          <w:lang w:eastAsia="bg-BG" w:bidi="bg-BG"/>
        </w:rPr>
        <w:t>5</w:t>
      </w:r>
      <w:r w:rsidRPr="00FE6032">
        <w:rPr>
          <w:rStyle w:val="Bodytext1"/>
          <w:noProof/>
          <w:lang w:eastAsia="bg-BG" w:bidi="bg-BG"/>
        </w:rPr>
        <w:t>,</w:t>
      </w:r>
      <w:r w:rsidR="00870C85" w:rsidRPr="00FE6032">
        <w:rPr>
          <w:rStyle w:val="Bodytext1"/>
          <w:noProof/>
          <w:lang w:eastAsia="bg-BG" w:bidi="bg-BG"/>
        </w:rPr>
        <w:t xml:space="preserve"> </w:t>
      </w:r>
      <w:r w:rsidR="00C07944" w:rsidRPr="00FE6032">
        <w:rPr>
          <w:noProof/>
          <w:spacing w:val="-2"/>
        </w:rPr>
        <w:t>5</w:t>
      </w:r>
      <w:r w:rsidR="00FE6032">
        <w:rPr>
          <w:noProof/>
          <w:spacing w:val="-2"/>
        </w:rPr>
        <w:t> </w:t>
      </w:r>
      <w:r w:rsidR="00C07944" w:rsidRPr="00FE6032">
        <w:rPr>
          <w:noProof/>
          <w:spacing w:val="-2"/>
        </w:rPr>
        <w:t>230</w:t>
      </w:r>
      <w:r w:rsidR="00FE6032" w:rsidRPr="00FE6032">
        <w:rPr>
          <w:noProof/>
          <w:spacing w:val="-2"/>
        </w:rPr>
        <w:t xml:space="preserve"> </w:t>
      </w:r>
      <w:r w:rsidRPr="00FE6032">
        <w:rPr>
          <w:rStyle w:val="Bodytext1"/>
          <w:noProof/>
        </w:rPr>
        <w:t>persons</w:t>
      </w:r>
      <w:r w:rsidRPr="00FE6032">
        <w:rPr>
          <w:rStyle w:val="Bodytext1"/>
          <w:noProof/>
          <w:vertAlign w:val="superscript"/>
        </w:rPr>
        <w:footnoteReference w:id="5"/>
      </w:r>
      <w:r w:rsidRPr="00FE6032">
        <w:rPr>
          <w:rStyle w:val="Bodytext1"/>
          <w:noProof/>
        </w:rPr>
        <w:t xml:space="preserve"> were prevented from entering the </w:t>
      </w:r>
      <w:r w:rsidRPr="00FE6032">
        <w:rPr>
          <w:rStyle w:val="Bodytext1"/>
          <w:noProof/>
          <w:lang w:eastAsia="en-US" w:bidi="en-US"/>
        </w:rPr>
        <w:t>non</w:t>
      </w:r>
      <w:r w:rsidR="006E08D8" w:rsidRPr="00FE6032">
        <w:rPr>
          <w:rStyle w:val="Bodytext1"/>
          <w:noProof/>
          <w:lang w:eastAsia="en-US" w:bidi="en-US"/>
        </w:rPr>
        <w:t>-</w:t>
      </w:r>
      <w:r w:rsidRPr="00FE6032">
        <w:rPr>
          <w:rStyle w:val="Bodytext1"/>
          <w:noProof/>
          <w:lang w:eastAsia="en-US" w:bidi="en-US"/>
        </w:rPr>
        <w:t>government</w:t>
      </w:r>
      <w:r w:rsidR="0045054D">
        <w:rPr>
          <w:rStyle w:val="Bodytext1"/>
          <w:noProof/>
        </w:rPr>
        <w:t>-</w:t>
      </w:r>
      <w:r w:rsidRPr="00FE6032">
        <w:rPr>
          <w:rStyle w:val="Bodytext1"/>
          <w:noProof/>
        </w:rPr>
        <w:t>controlled areas of Cyprus, and</w:t>
      </w:r>
      <w:r w:rsidR="00A070D1" w:rsidRPr="00FE6032">
        <w:rPr>
          <w:rStyle w:val="Bodytext1"/>
          <w:noProof/>
        </w:rPr>
        <w:t xml:space="preserve"> </w:t>
      </w:r>
      <w:r w:rsidR="00C07944" w:rsidRPr="00FE6032">
        <w:rPr>
          <w:rStyle w:val="Bodytext1"/>
          <w:noProof/>
        </w:rPr>
        <w:t>1</w:t>
      </w:r>
      <w:r w:rsidR="00FE6032">
        <w:rPr>
          <w:rStyle w:val="Bodytext1"/>
          <w:noProof/>
        </w:rPr>
        <w:t> </w:t>
      </w:r>
      <w:r w:rsidR="00C07944" w:rsidRPr="00FE6032">
        <w:rPr>
          <w:rStyle w:val="Bodytext1"/>
          <w:noProof/>
        </w:rPr>
        <w:t>754</w:t>
      </w:r>
      <w:r w:rsidRPr="00FE6032">
        <w:rPr>
          <w:rStyle w:val="Bodytext1"/>
          <w:noProof/>
          <w:lang w:eastAsia="bg-BG" w:bidi="bg-BG"/>
        </w:rPr>
        <w:t xml:space="preserve"> </w:t>
      </w:r>
      <w:r w:rsidRPr="00FE6032">
        <w:rPr>
          <w:rStyle w:val="Bodytext1"/>
          <w:noProof/>
        </w:rPr>
        <w:t>persons</w:t>
      </w:r>
      <w:r w:rsidRPr="00FE6032">
        <w:rPr>
          <w:rStyle w:val="Bodytext1"/>
          <w:noProof/>
          <w:vertAlign w:val="superscript"/>
        </w:rPr>
        <w:footnoteReference w:id="6"/>
      </w:r>
      <w:r w:rsidRPr="00FE6032">
        <w:rPr>
          <w:rStyle w:val="Bodytext1"/>
          <w:noProof/>
        </w:rPr>
        <w:t xml:space="preserve"> who had been apprehended within the northern part of Cyprus were deported.</w:t>
      </w:r>
    </w:p>
    <w:p w14:paraId="332CE649" w14:textId="3144EBB3" w:rsidR="00562F95" w:rsidRPr="00FE6032" w:rsidRDefault="00EA05EF" w:rsidP="00E44E18">
      <w:pPr>
        <w:spacing w:before="120" w:after="120"/>
        <w:jc w:val="both"/>
        <w:rPr>
          <w:rStyle w:val="Bodytext1"/>
          <w:noProof/>
        </w:rPr>
      </w:pPr>
      <w:r w:rsidRPr="00FE6032">
        <w:rPr>
          <w:rStyle w:val="Bodytext1"/>
          <w:noProof/>
        </w:rPr>
        <w:t>Representatives from the two communities met within a bicommunal Technical Committee on Crime and Criminal Matters under UN auspices</w:t>
      </w:r>
      <w:r w:rsidR="00826A82" w:rsidRPr="00FE6032">
        <w:rPr>
          <w:rStyle w:val="Bodytext1"/>
          <w:noProof/>
        </w:rPr>
        <w:t>, which served as a</w:t>
      </w:r>
      <w:r w:rsidR="00F4603B" w:rsidRPr="00FE6032">
        <w:rPr>
          <w:rStyle w:val="Bodytext1"/>
          <w:noProof/>
        </w:rPr>
        <w:t xml:space="preserve"> </w:t>
      </w:r>
      <w:r w:rsidR="00826A82" w:rsidRPr="00FE6032">
        <w:rPr>
          <w:rFonts w:asciiTheme="majorBidi" w:eastAsia="Aptos" w:hAnsiTheme="majorBidi" w:cstheme="majorBidi"/>
          <w:noProof/>
          <w:color w:val="000000" w:themeColor="text1"/>
        </w:rPr>
        <w:t>channel for the exchange of information on crime and police matters</w:t>
      </w:r>
      <w:r w:rsidRPr="00FE6032">
        <w:rPr>
          <w:rStyle w:val="Bodytext1"/>
          <w:noProof/>
        </w:rPr>
        <w:t xml:space="preserve">. As an extension to this committee, the two communities continued to use </w:t>
      </w:r>
      <w:r w:rsidR="00E1638A" w:rsidRPr="00FE6032">
        <w:rPr>
          <w:rStyle w:val="Bodytext1"/>
          <w:noProof/>
        </w:rPr>
        <w:t>two</w:t>
      </w:r>
      <w:r w:rsidRPr="00FE6032">
        <w:rPr>
          <w:rStyle w:val="Bodytext1"/>
          <w:noProof/>
        </w:rPr>
        <w:t xml:space="preserve"> ‘Joint </w:t>
      </w:r>
      <w:r w:rsidR="00885AF0" w:rsidRPr="00FE6032">
        <w:rPr>
          <w:rStyle w:val="Bodytext1"/>
          <w:noProof/>
        </w:rPr>
        <w:t>Contact</w:t>
      </w:r>
      <w:r w:rsidRPr="00FE6032">
        <w:rPr>
          <w:rStyle w:val="Bodytext1"/>
          <w:noProof/>
        </w:rPr>
        <w:t xml:space="preserve"> Room</w:t>
      </w:r>
      <w:r w:rsidR="00E1638A" w:rsidRPr="00FE6032">
        <w:rPr>
          <w:rStyle w:val="Bodytext1"/>
          <w:noProof/>
        </w:rPr>
        <w:t>s</w:t>
      </w:r>
      <w:r w:rsidRPr="00FE6032">
        <w:rPr>
          <w:rStyle w:val="Bodytext1"/>
          <w:noProof/>
        </w:rPr>
        <w:t>’</w:t>
      </w:r>
      <w:r w:rsidR="00C26586" w:rsidRPr="00FE6032">
        <w:rPr>
          <w:rStyle w:val="Bodytext1"/>
          <w:noProof/>
        </w:rPr>
        <w:t xml:space="preserve"> </w:t>
      </w:r>
      <w:r w:rsidR="00E1638A" w:rsidRPr="00FE6032">
        <w:rPr>
          <w:rStyle w:val="Bodytext1"/>
          <w:noProof/>
        </w:rPr>
        <w:t>in Nicosia and Pyla</w:t>
      </w:r>
      <w:r w:rsidRPr="00FE6032">
        <w:rPr>
          <w:rStyle w:val="Bodytext1"/>
          <w:noProof/>
        </w:rPr>
        <w:t>, which provide a forum for the exchange of information on criminal matters</w:t>
      </w:r>
      <w:r w:rsidR="00E85ED9" w:rsidRPr="00FE6032">
        <w:rPr>
          <w:rStyle w:val="FootnoteReference"/>
          <w:noProof/>
        </w:rPr>
        <w:footnoteReference w:id="7"/>
      </w:r>
      <w:r w:rsidR="00632D5F" w:rsidRPr="00FE6032">
        <w:rPr>
          <w:rStyle w:val="Bodytext1"/>
          <w:noProof/>
        </w:rPr>
        <w:t>.</w:t>
      </w:r>
    </w:p>
    <w:p w14:paraId="23390DE6" w14:textId="153A44A0" w:rsidR="00CC47C1" w:rsidRPr="00FE6032" w:rsidRDefault="00DA6DEA" w:rsidP="00E44E18">
      <w:pPr>
        <w:spacing w:before="120" w:after="240"/>
        <w:jc w:val="both"/>
        <w:rPr>
          <w:noProof/>
        </w:rPr>
      </w:pPr>
      <w:r w:rsidRPr="00FE6032">
        <w:rPr>
          <w:rStyle w:val="Bodytext1"/>
          <w:noProof/>
        </w:rPr>
        <w:t xml:space="preserve">The </w:t>
      </w:r>
      <w:r w:rsidR="00193195" w:rsidRPr="00FE6032">
        <w:rPr>
          <w:rStyle w:val="Bodytext1"/>
          <w:noProof/>
        </w:rPr>
        <w:t>Republic of Cyprus</w:t>
      </w:r>
      <w:r w:rsidR="00253FDA" w:rsidRPr="00FE6032">
        <w:rPr>
          <w:rStyle w:val="Bodytext1"/>
          <w:noProof/>
        </w:rPr>
        <w:t xml:space="preserve"> </w:t>
      </w:r>
      <w:r w:rsidR="00790494">
        <w:rPr>
          <w:rStyle w:val="Bodytext1"/>
          <w:noProof/>
        </w:rPr>
        <w:t>p</w:t>
      </w:r>
      <w:r w:rsidR="00253FDA" w:rsidRPr="00FE6032">
        <w:rPr>
          <w:rStyle w:val="Bodytext1"/>
          <w:noProof/>
        </w:rPr>
        <w:t>olice</w:t>
      </w:r>
      <w:r w:rsidRPr="00FE6032">
        <w:rPr>
          <w:rStyle w:val="Bodytext1"/>
          <w:noProof/>
        </w:rPr>
        <w:t xml:space="preserve"> </w:t>
      </w:r>
      <w:r w:rsidR="00EA05EF" w:rsidRPr="00FE6032">
        <w:rPr>
          <w:rStyle w:val="Bodytext1"/>
          <w:noProof/>
        </w:rPr>
        <w:t xml:space="preserve">described cooperation with other relevant Republic of Cyprus </w:t>
      </w:r>
      <w:r w:rsidR="00C83486">
        <w:rPr>
          <w:rStyle w:val="Bodytext1"/>
          <w:noProof/>
        </w:rPr>
        <w:t>G</w:t>
      </w:r>
      <w:r w:rsidR="00EA05EF" w:rsidRPr="00FE6032">
        <w:rPr>
          <w:rStyle w:val="Bodytext1"/>
          <w:noProof/>
        </w:rPr>
        <w:t>overnment departments and the ESBA administration as very good.</w:t>
      </w:r>
    </w:p>
    <w:p w14:paraId="5ED6FC15" w14:textId="77777777" w:rsidR="00CC47C1" w:rsidRPr="00FE6032" w:rsidRDefault="00EA05EF" w:rsidP="00E44E18">
      <w:pPr>
        <w:spacing w:before="120" w:after="120"/>
        <w:jc w:val="both"/>
        <w:rPr>
          <w:noProof/>
        </w:rPr>
      </w:pPr>
      <w:r w:rsidRPr="00FE6032">
        <w:rPr>
          <w:rStyle w:val="Bodytext1"/>
          <w:i/>
          <w:iCs/>
          <w:noProof/>
        </w:rPr>
        <w:t>Eastern Sovereign Base Area (ESBA)</w:t>
      </w:r>
    </w:p>
    <w:p w14:paraId="032A4610" w14:textId="679F91DB" w:rsidR="00CC47C1" w:rsidRPr="00FE6032" w:rsidRDefault="00EA05EF" w:rsidP="00E44E18">
      <w:pPr>
        <w:spacing w:before="120" w:after="120"/>
        <w:jc w:val="both"/>
        <w:rPr>
          <w:noProof/>
        </w:rPr>
      </w:pPr>
      <w:r w:rsidRPr="00FE6032">
        <w:rPr>
          <w:rStyle w:val="Bodytext1"/>
          <w:noProof/>
        </w:rPr>
        <w:t>Irregular migration from the non</w:t>
      </w:r>
      <w:r w:rsidR="0045054D">
        <w:rPr>
          <w:rStyle w:val="Bodytext1"/>
          <w:noProof/>
        </w:rPr>
        <w:t>-</w:t>
      </w:r>
      <w:r w:rsidRPr="00FE6032">
        <w:rPr>
          <w:rStyle w:val="Bodytext1"/>
          <w:noProof/>
        </w:rPr>
        <w:t>government</w:t>
      </w:r>
      <w:r w:rsidR="0045054D">
        <w:rPr>
          <w:rStyle w:val="Bodytext1"/>
          <w:noProof/>
        </w:rPr>
        <w:t>-</w:t>
      </w:r>
      <w:r w:rsidRPr="00FE6032">
        <w:rPr>
          <w:rStyle w:val="Bodytext1"/>
          <w:noProof/>
        </w:rPr>
        <w:t xml:space="preserve">controlled areas of Cyprus via the ESBA </w:t>
      </w:r>
      <w:r w:rsidR="00F97959" w:rsidRPr="00FE6032">
        <w:rPr>
          <w:rStyle w:val="Bodytext1"/>
          <w:noProof/>
        </w:rPr>
        <w:t>de</w:t>
      </w:r>
      <w:r w:rsidR="004239D8" w:rsidRPr="00FE6032">
        <w:rPr>
          <w:rStyle w:val="Bodytext1"/>
          <w:noProof/>
        </w:rPr>
        <w:t>creased</w:t>
      </w:r>
      <w:r w:rsidR="004239D8" w:rsidRPr="00FE6032">
        <w:rPr>
          <w:rStyle w:val="Bodytext1"/>
          <w:i/>
          <w:iCs/>
          <w:noProof/>
        </w:rPr>
        <w:t xml:space="preserve"> </w:t>
      </w:r>
      <w:r w:rsidRPr="00FE6032">
        <w:rPr>
          <w:rStyle w:val="Bodytext1"/>
          <w:noProof/>
        </w:rPr>
        <w:t xml:space="preserve">in </w:t>
      </w:r>
      <w:r w:rsidRPr="00FE6032">
        <w:rPr>
          <w:rStyle w:val="Bodytext1"/>
          <w:noProof/>
          <w:lang w:eastAsia="bg-BG" w:bidi="bg-BG"/>
        </w:rPr>
        <w:t>202</w:t>
      </w:r>
      <w:r w:rsidR="005F2B49" w:rsidRPr="00FE6032">
        <w:rPr>
          <w:rStyle w:val="Bodytext1"/>
          <w:noProof/>
          <w:lang w:eastAsia="bg-BG" w:bidi="bg-BG"/>
        </w:rPr>
        <w:t>5</w:t>
      </w:r>
      <w:r w:rsidRPr="00FE6032">
        <w:rPr>
          <w:rStyle w:val="Bodytext1"/>
          <w:noProof/>
          <w:lang w:eastAsia="bg-BG" w:bidi="bg-BG"/>
        </w:rPr>
        <w:t>.</w:t>
      </w:r>
      <w:r w:rsidR="00FE6032" w:rsidRPr="00FE6032">
        <w:rPr>
          <w:rStyle w:val="Bodytext1"/>
          <w:noProof/>
          <w:lang w:eastAsia="bg-BG" w:bidi="bg-BG"/>
        </w:rPr>
        <w:t xml:space="preserve"> </w:t>
      </w:r>
      <w:r w:rsidRPr="00FE6032">
        <w:rPr>
          <w:rStyle w:val="Bodytext1"/>
          <w:noProof/>
        </w:rPr>
        <w:t xml:space="preserve">In </w:t>
      </w:r>
      <w:r w:rsidRPr="00FE6032">
        <w:rPr>
          <w:rStyle w:val="Bodytext1"/>
          <w:noProof/>
          <w:lang w:eastAsia="bg-BG" w:bidi="bg-BG"/>
        </w:rPr>
        <w:t>202</w:t>
      </w:r>
      <w:r w:rsidR="005F2B49" w:rsidRPr="00FE6032">
        <w:rPr>
          <w:rStyle w:val="Bodytext1"/>
          <w:noProof/>
          <w:lang w:eastAsia="bg-BG" w:bidi="bg-BG"/>
        </w:rPr>
        <w:t>5</w:t>
      </w:r>
      <w:r w:rsidRPr="00FE6032">
        <w:rPr>
          <w:rStyle w:val="Bodytext1"/>
          <w:noProof/>
          <w:lang w:eastAsia="bg-BG" w:bidi="bg-BG"/>
        </w:rPr>
        <w:t xml:space="preserve">, </w:t>
      </w:r>
      <w:r w:rsidR="00F97959" w:rsidRPr="00FE6032">
        <w:rPr>
          <w:rStyle w:val="Bodytext1"/>
          <w:noProof/>
          <w:lang w:eastAsia="bg-BG" w:bidi="bg-BG"/>
        </w:rPr>
        <w:t>33</w:t>
      </w:r>
      <w:r w:rsidRPr="00FE6032">
        <w:rPr>
          <w:rStyle w:val="Bodytext1"/>
          <w:noProof/>
          <w:lang w:eastAsia="bg-BG" w:bidi="bg-BG"/>
        </w:rPr>
        <w:t xml:space="preserve"> </w:t>
      </w:r>
      <w:r w:rsidRPr="00FE6032">
        <w:rPr>
          <w:rStyle w:val="Bodytext1"/>
          <w:noProof/>
        </w:rPr>
        <w:t>migrants were apprehended after having crossed the Line irregularly</w:t>
      </w:r>
      <w:r w:rsidRPr="00FE6032">
        <w:rPr>
          <w:rStyle w:val="Bodytext1"/>
          <w:noProof/>
          <w:vertAlign w:val="superscript"/>
        </w:rPr>
        <w:footnoteReference w:id="8"/>
      </w:r>
      <w:r w:rsidR="00632D5F" w:rsidRPr="00FE6032">
        <w:rPr>
          <w:rStyle w:val="Bodytext1"/>
          <w:noProof/>
        </w:rPr>
        <w:t>.</w:t>
      </w:r>
      <w:r w:rsidR="00FC4723" w:rsidRPr="00FE6032">
        <w:rPr>
          <w:rStyle w:val="Bodytext1"/>
          <w:noProof/>
        </w:rPr>
        <w:t xml:space="preserve"> </w:t>
      </w:r>
      <w:r w:rsidR="00F97959" w:rsidRPr="00FE6032">
        <w:rPr>
          <w:rStyle w:val="Bodytext1"/>
          <w:noProof/>
        </w:rPr>
        <w:t>4</w:t>
      </w:r>
      <w:r w:rsidR="00FE6032">
        <w:rPr>
          <w:rStyle w:val="Bodytext1"/>
          <w:noProof/>
        </w:rPr>
        <w:t> </w:t>
      </w:r>
      <w:r w:rsidR="00F97959" w:rsidRPr="00FE6032">
        <w:rPr>
          <w:rStyle w:val="Bodytext1"/>
          <w:noProof/>
        </w:rPr>
        <w:t>609</w:t>
      </w:r>
      <w:r w:rsidRPr="00FE6032">
        <w:rPr>
          <w:rStyle w:val="Bodytext1"/>
          <w:noProof/>
          <w:lang w:eastAsia="bg-BG" w:bidi="bg-BG"/>
        </w:rPr>
        <w:t xml:space="preserve"> </w:t>
      </w:r>
      <w:r w:rsidRPr="00FE6032">
        <w:rPr>
          <w:rStyle w:val="Bodytext1"/>
          <w:noProof/>
        </w:rPr>
        <w:t xml:space="preserve">persons were not allowed to cross, of whom the greatest number </w:t>
      </w:r>
      <w:r w:rsidRPr="00FE6032">
        <w:rPr>
          <w:rStyle w:val="Bodytext1"/>
          <w:noProof/>
          <w:lang w:eastAsia="bg-BG" w:bidi="bg-BG"/>
        </w:rPr>
        <w:t>(</w:t>
      </w:r>
      <w:r w:rsidR="00F97959" w:rsidRPr="00FE6032">
        <w:rPr>
          <w:rStyle w:val="Bodytext1"/>
          <w:noProof/>
          <w:lang w:eastAsia="bg-BG" w:bidi="bg-BG"/>
        </w:rPr>
        <w:t>843</w:t>
      </w:r>
      <w:r w:rsidRPr="00FE6032">
        <w:rPr>
          <w:rStyle w:val="Bodytext1"/>
          <w:noProof/>
          <w:lang w:eastAsia="bg-BG" w:bidi="bg-BG"/>
        </w:rPr>
        <w:t xml:space="preserve">) </w:t>
      </w:r>
      <w:r w:rsidRPr="00FE6032">
        <w:rPr>
          <w:rStyle w:val="Bodytext1"/>
          <w:noProof/>
        </w:rPr>
        <w:t xml:space="preserve">were </w:t>
      </w:r>
      <w:r w:rsidR="00F97959" w:rsidRPr="00FE6032">
        <w:rPr>
          <w:rStyle w:val="Bodytext1"/>
          <w:noProof/>
        </w:rPr>
        <w:t xml:space="preserve">Israeli </w:t>
      </w:r>
      <w:r w:rsidRPr="00FE6032">
        <w:rPr>
          <w:rStyle w:val="Bodytext1"/>
          <w:noProof/>
        </w:rPr>
        <w:t>citiz</w:t>
      </w:r>
      <w:r w:rsidR="00D241F3" w:rsidRPr="00FE6032">
        <w:rPr>
          <w:rStyle w:val="Bodytext1"/>
          <w:noProof/>
        </w:rPr>
        <w:t>en</w:t>
      </w:r>
      <w:r w:rsidRPr="00FE6032">
        <w:rPr>
          <w:rStyle w:val="Bodytext1"/>
          <w:noProof/>
        </w:rPr>
        <w:t>s</w:t>
      </w:r>
      <w:r w:rsidR="00D241F3" w:rsidRPr="00FE6032">
        <w:rPr>
          <w:rStyle w:val="Bodytext1"/>
          <w:noProof/>
        </w:rPr>
        <w:t>, followed by Russian citizens (735)</w:t>
      </w:r>
      <w:r w:rsidR="006D43A5" w:rsidRPr="00FE6032">
        <w:rPr>
          <w:rStyle w:val="Bodytext1"/>
          <w:noProof/>
        </w:rPr>
        <w:t xml:space="preserve">, Ukrainian citizens (505) and </w:t>
      </w:r>
      <w:r w:rsidR="00D241F3" w:rsidRPr="00FE6032">
        <w:rPr>
          <w:rStyle w:val="Bodytext1"/>
          <w:noProof/>
        </w:rPr>
        <w:t>Turkish citizens (505)</w:t>
      </w:r>
      <w:r w:rsidRPr="00FE6032">
        <w:rPr>
          <w:rStyle w:val="Bodytext1"/>
          <w:noProof/>
        </w:rPr>
        <w:t xml:space="preserve">. In accordance with the relevant provisions of the Protocol relating to the Sovereign Base Areas of the United Kingdom in Cyprus </w:t>
      </w:r>
      <w:r w:rsidR="00F73106">
        <w:rPr>
          <w:rStyle w:val="Bodytext1"/>
          <w:noProof/>
        </w:rPr>
        <w:t xml:space="preserve">annexed </w:t>
      </w:r>
      <w:r w:rsidRPr="00FE6032">
        <w:rPr>
          <w:rStyle w:val="Bodytext1"/>
          <w:noProof/>
        </w:rPr>
        <w:t>to the Agreement on the Withdrawal of the United Kingdom from the European Union, the ESBA authorities refused to allow foreign nationals who arrived via the northern part of Cyprus to cross the Line</w:t>
      </w:r>
      <w:r w:rsidR="00E85ED9" w:rsidRPr="00FE6032">
        <w:rPr>
          <w:rStyle w:val="FootnoteReference"/>
          <w:noProof/>
        </w:rPr>
        <w:footnoteReference w:id="9"/>
      </w:r>
      <w:r w:rsidR="00632D5F" w:rsidRPr="00FE6032">
        <w:rPr>
          <w:rStyle w:val="Bodytext1"/>
          <w:noProof/>
        </w:rPr>
        <w:t>.</w:t>
      </w:r>
      <w:r w:rsidR="00FE6032" w:rsidRPr="00FE6032">
        <w:rPr>
          <w:rStyle w:val="Bodytext1"/>
          <w:noProof/>
        </w:rPr>
        <w:t xml:space="preserve"> </w:t>
      </w:r>
      <w:r w:rsidRPr="00FE6032">
        <w:rPr>
          <w:rStyle w:val="Bodytext1"/>
          <w:noProof/>
        </w:rPr>
        <w:t xml:space="preserve">These persons were directed to crossing points outside the ESBA to undergo checks </w:t>
      </w:r>
      <w:r w:rsidR="00E04C89">
        <w:rPr>
          <w:rStyle w:val="Bodytext1"/>
          <w:noProof/>
        </w:rPr>
        <w:t>in line with</w:t>
      </w:r>
      <w:r w:rsidRPr="00FE6032">
        <w:rPr>
          <w:rStyle w:val="Bodytext1"/>
          <w:noProof/>
        </w:rPr>
        <w:t xml:space="preserve"> the</w:t>
      </w:r>
      <w:r w:rsidR="008E0450" w:rsidRPr="00FE6032">
        <w:rPr>
          <w:rStyle w:val="Bodytext1"/>
          <w:noProof/>
        </w:rPr>
        <w:t xml:space="preserve"> </w:t>
      </w:r>
      <w:r w:rsidRPr="00FE6032">
        <w:rPr>
          <w:rStyle w:val="Bodytext1"/>
          <w:noProof/>
        </w:rPr>
        <w:t>Republic of Cyprus</w:t>
      </w:r>
      <w:r w:rsidR="008E0450" w:rsidRPr="00FE6032">
        <w:rPr>
          <w:rStyle w:val="Bodytext1"/>
          <w:noProof/>
        </w:rPr>
        <w:t>’</w:t>
      </w:r>
      <w:r w:rsidR="00E04C89">
        <w:rPr>
          <w:rStyle w:val="Bodytext1"/>
          <w:noProof/>
        </w:rPr>
        <w:t>s</w:t>
      </w:r>
      <w:r w:rsidRPr="00FE6032">
        <w:rPr>
          <w:rStyle w:val="Bodytext1"/>
          <w:noProof/>
        </w:rPr>
        <w:t xml:space="preserve"> </w:t>
      </w:r>
      <w:r w:rsidR="00B96543" w:rsidRPr="00FE6032">
        <w:rPr>
          <w:rStyle w:val="Bodytext1"/>
          <w:noProof/>
        </w:rPr>
        <w:t xml:space="preserve">crossing </w:t>
      </w:r>
      <w:r w:rsidRPr="00FE6032">
        <w:rPr>
          <w:rStyle w:val="Bodytext1"/>
          <w:noProof/>
        </w:rPr>
        <w:t>requirements.</w:t>
      </w:r>
    </w:p>
    <w:p w14:paraId="07CE80FF" w14:textId="6FAB607D" w:rsidR="00CC47C1" w:rsidRPr="00FE6032" w:rsidRDefault="00EA05EF" w:rsidP="00E44E18">
      <w:pPr>
        <w:spacing w:before="120" w:after="120"/>
        <w:jc w:val="both"/>
        <w:rPr>
          <w:noProof/>
        </w:rPr>
      </w:pPr>
      <w:r w:rsidRPr="00FE6032">
        <w:rPr>
          <w:rStyle w:val="Bodytext1"/>
          <w:noProof/>
        </w:rPr>
        <w:t>Sovereign Base Area</w:t>
      </w:r>
      <w:r w:rsidR="00F73106">
        <w:rPr>
          <w:rStyle w:val="Bodytext1"/>
          <w:noProof/>
        </w:rPr>
        <w:t xml:space="preserve"> (SBA)</w:t>
      </w:r>
      <w:r w:rsidR="00FE6032" w:rsidRPr="00FE6032">
        <w:rPr>
          <w:rStyle w:val="Bodytext1"/>
          <w:noProof/>
        </w:rPr>
        <w:t xml:space="preserve"> </w:t>
      </w:r>
      <w:r w:rsidRPr="00FE6032">
        <w:rPr>
          <w:rStyle w:val="Bodytext1"/>
          <w:noProof/>
        </w:rPr>
        <w:t>officers describe</w:t>
      </w:r>
      <w:r w:rsidR="00F27913" w:rsidRPr="00FE6032">
        <w:rPr>
          <w:rStyle w:val="Bodytext1"/>
          <w:noProof/>
        </w:rPr>
        <w:t>d</w:t>
      </w:r>
      <w:r w:rsidRPr="00FE6032">
        <w:rPr>
          <w:rStyle w:val="Bodytext1"/>
          <w:noProof/>
        </w:rPr>
        <w:t xml:space="preserve"> their cooperation with the Republic of Cyprus as </w:t>
      </w:r>
      <w:r w:rsidR="003A110C" w:rsidRPr="00FE6032">
        <w:rPr>
          <w:rStyle w:val="Bodytext1"/>
          <w:noProof/>
        </w:rPr>
        <w:t>very good</w:t>
      </w:r>
      <w:r w:rsidRPr="00FE6032">
        <w:rPr>
          <w:rStyle w:val="Bodytext1"/>
          <w:noProof/>
        </w:rPr>
        <w:t>.</w:t>
      </w:r>
    </w:p>
    <w:p w14:paraId="18377E6C" w14:textId="1CA184C3" w:rsidR="00CC47C1" w:rsidRPr="00FE6032" w:rsidRDefault="00EA05EF" w:rsidP="00E44E18">
      <w:pPr>
        <w:spacing w:before="120" w:after="120"/>
        <w:jc w:val="both"/>
        <w:rPr>
          <w:i/>
          <w:iCs/>
          <w:noProof/>
        </w:rPr>
      </w:pPr>
      <w:r w:rsidRPr="00FE6032">
        <w:rPr>
          <w:rStyle w:val="Bodytext1"/>
          <w:noProof/>
        </w:rPr>
        <w:t>Away from the crossing points, SBA police conducted risk-based, intelligence-led patrols to counter irregular migration. These patrols were supplemented with patrols by SBA customs and by military personnel.</w:t>
      </w:r>
    </w:p>
    <w:p w14:paraId="3F4D7B56" w14:textId="69DF3B3B" w:rsidR="00CC47C1" w:rsidRPr="00FE6032" w:rsidRDefault="00EA05EF" w:rsidP="00E44E18">
      <w:pPr>
        <w:spacing w:before="120" w:after="360"/>
        <w:jc w:val="both"/>
        <w:rPr>
          <w:noProof/>
        </w:rPr>
      </w:pPr>
      <w:r w:rsidRPr="00FE6032">
        <w:rPr>
          <w:rStyle w:val="Bodytext1"/>
          <w:noProof/>
        </w:rPr>
        <w:t>Four ‘unauthorised crossing points’ in or near the village of Pergamos, which are used by local residents and farmers, are particularly difficult to control. As mentioned in previous reports, these ‘unauthorised crossing points’ remain an area of concern and a suitable solution in line with Article</w:t>
      </w:r>
      <w:r w:rsidR="00FE6032">
        <w:rPr>
          <w:rStyle w:val="Bodytext1"/>
          <w:noProof/>
        </w:rPr>
        <w:t> </w:t>
      </w:r>
      <w:r w:rsidRPr="00FE6032">
        <w:rPr>
          <w:rStyle w:val="Bodytext1"/>
          <w:noProof/>
          <w:lang w:eastAsia="bg-BG" w:bidi="bg-BG"/>
        </w:rPr>
        <w:t xml:space="preserve">7 </w:t>
      </w:r>
      <w:r w:rsidRPr="00FE6032">
        <w:rPr>
          <w:rStyle w:val="Bodytext1"/>
          <w:noProof/>
        </w:rPr>
        <w:t>of the Protocol should be found</w:t>
      </w:r>
      <w:r w:rsidRPr="00FE6032">
        <w:rPr>
          <w:rStyle w:val="Bodytext1"/>
          <w:i/>
          <w:iCs/>
          <w:noProof/>
        </w:rPr>
        <w:t>.</w:t>
      </w:r>
      <w:r w:rsidRPr="00FE6032">
        <w:rPr>
          <w:rStyle w:val="Bodytext1"/>
          <w:noProof/>
        </w:rPr>
        <w:t xml:space="preserve"> During the reporting period, the SBA authorities conducted spontaneous checks on persons using roads linking to these crossing points.</w:t>
      </w:r>
    </w:p>
    <w:p w14:paraId="7E0676D1" w14:textId="77777777" w:rsidR="00CC47C1" w:rsidRPr="00FE6032" w:rsidRDefault="00EA05EF" w:rsidP="00422D96">
      <w:pPr>
        <w:pStyle w:val="Heading110"/>
        <w:keepNext/>
        <w:keepLines/>
        <w:numPr>
          <w:ilvl w:val="0"/>
          <w:numId w:val="1"/>
        </w:numPr>
        <w:tabs>
          <w:tab w:val="left" w:pos="822"/>
          <w:tab w:val="left" w:pos="845"/>
        </w:tabs>
        <w:spacing w:after="180"/>
        <w:jc w:val="both"/>
        <w:rPr>
          <w:noProof/>
        </w:rPr>
      </w:pPr>
      <w:bookmarkStart w:id="6" w:name="bookmark7"/>
      <w:r w:rsidRPr="00FE6032">
        <w:rPr>
          <w:rStyle w:val="Heading11"/>
          <w:b/>
          <w:bCs/>
          <w:noProof/>
        </w:rPr>
        <w:t>CROSSING OF GOODS</w:t>
      </w:r>
      <w:bookmarkEnd w:id="6"/>
    </w:p>
    <w:p w14:paraId="590922CA" w14:textId="77777777" w:rsidR="00CC47C1" w:rsidRPr="00FE6032" w:rsidRDefault="00EA05EF" w:rsidP="00422D96">
      <w:pPr>
        <w:pStyle w:val="Heading210"/>
        <w:keepNext/>
        <w:keepLines/>
        <w:numPr>
          <w:ilvl w:val="1"/>
          <w:numId w:val="1"/>
        </w:numPr>
        <w:tabs>
          <w:tab w:val="left" w:pos="822"/>
          <w:tab w:val="left" w:pos="845"/>
        </w:tabs>
        <w:spacing w:after="60"/>
        <w:jc w:val="both"/>
        <w:rPr>
          <w:noProof/>
        </w:rPr>
      </w:pPr>
      <w:bookmarkStart w:id="7" w:name="bookmark9"/>
      <w:r w:rsidRPr="00FE6032">
        <w:rPr>
          <w:rStyle w:val="Heading21"/>
          <w:b/>
          <w:bCs/>
          <w:noProof/>
        </w:rPr>
        <w:t>Value of trade</w:t>
      </w:r>
      <w:bookmarkEnd w:id="7"/>
    </w:p>
    <w:p w14:paraId="4E888AC1" w14:textId="1B758DCA" w:rsidR="00CC47C1" w:rsidRPr="00FE6032" w:rsidRDefault="00EA05EF" w:rsidP="00E44E18">
      <w:pPr>
        <w:spacing w:before="120" w:after="120"/>
        <w:jc w:val="both"/>
        <w:rPr>
          <w:noProof/>
        </w:rPr>
      </w:pPr>
      <w:r w:rsidRPr="00FE6032">
        <w:rPr>
          <w:rStyle w:val="Bodytext1"/>
          <w:noProof/>
        </w:rPr>
        <w:t>Under Article</w:t>
      </w:r>
      <w:r w:rsidR="00FE6032">
        <w:rPr>
          <w:rStyle w:val="Bodytext1"/>
          <w:noProof/>
        </w:rPr>
        <w:t> </w:t>
      </w:r>
      <w:r w:rsidRPr="00FE6032">
        <w:rPr>
          <w:rStyle w:val="Bodytext1"/>
          <w:noProof/>
          <w:lang w:eastAsia="bg-BG" w:bidi="bg-BG"/>
        </w:rPr>
        <w:t xml:space="preserve">4 </w:t>
      </w:r>
      <w:r w:rsidRPr="00FE6032">
        <w:rPr>
          <w:rStyle w:val="Bodytext1"/>
          <w:noProof/>
        </w:rPr>
        <w:t>of the Green Line Regulation, goods may be introduced from non-government</w:t>
      </w:r>
      <w:r w:rsidR="00EA21D9">
        <w:rPr>
          <w:rStyle w:val="Bodytext1"/>
          <w:noProof/>
        </w:rPr>
        <w:t>-</w:t>
      </w:r>
      <w:r w:rsidRPr="00FE6032">
        <w:rPr>
          <w:rStyle w:val="Bodytext1"/>
          <w:noProof/>
        </w:rPr>
        <w:t>controlled areas into government</w:t>
      </w:r>
      <w:r w:rsidR="00EA21D9">
        <w:rPr>
          <w:rStyle w:val="Bodytext1"/>
          <w:noProof/>
        </w:rPr>
        <w:t>-</w:t>
      </w:r>
      <w:r w:rsidRPr="00FE6032">
        <w:rPr>
          <w:rStyle w:val="Bodytext1"/>
          <w:noProof/>
        </w:rPr>
        <w:t xml:space="preserve">controlled areas, provided that they meet the criteria set out in </w:t>
      </w:r>
      <w:r w:rsidR="002F6CBF" w:rsidRPr="00FE6032">
        <w:rPr>
          <w:rStyle w:val="Bodytext1"/>
          <w:noProof/>
        </w:rPr>
        <w:t xml:space="preserve">that </w:t>
      </w:r>
      <w:r w:rsidRPr="00FE6032">
        <w:rPr>
          <w:rStyle w:val="Bodytext1"/>
          <w:noProof/>
        </w:rPr>
        <w:t>Article</w:t>
      </w:r>
      <w:r w:rsidRPr="00FE6032">
        <w:rPr>
          <w:rStyle w:val="Bodytext1"/>
          <w:noProof/>
          <w:vertAlign w:val="superscript"/>
          <w:lang w:eastAsia="bg-BG" w:bidi="bg-BG"/>
        </w:rPr>
        <w:footnoteReference w:id="10"/>
      </w:r>
      <w:r w:rsidRPr="00FE6032">
        <w:rPr>
          <w:rStyle w:val="Bodytext1"/>
          <w:noProof/>
          <w:lang w:eastAsia="bg-BG" w:bidi="bg-BG"/>
        </w:rPr>
        <w:t xml:space="preserve"> </w:t>
      </w:r>
      <w:r w:rsidRPr="00FE6032">
        <w:rPr>
          <w:rStyle w:val="Bodytext1"/>
          <w:noProof/>
        </w:rPr>
        <w:t>and are accompanied by a document issued by the Turkish Cypriot Chamber of Commerce. Pursuant to Article</w:t>
      </w:r>
      <w:r w:rsidR="00FE6032">
        <w:rPr>
          <w:rStyle w:val="Bodytext1"/>
          <w:noProof/>
        </w:rPr>
        <w:t> </w:t>
      </w:r>
      <w:r w:rsidRPr="00FE6032">
        <w:rPr>
          <w:rStyle w:val="Bodytext1"/>
          <w:noProof/>
          <w:lang w:eastAsia="bg-BG" w:bidi="bg-BG"/>
        </w:rPr>
        <w:t xml:space="preserve">8 </w:t>
      </w:r>
      <w:r w:rsidRPr="00FE6032">
        <w:rPr>
          <w:rStyle w:val="Bodytext1"/>
          <w:noProof/>
        </w:rPr>
        <w:t>of Commission Regulation (EC) No</w:t>
      </w:r>
      <w:r w:rsidR="00FE6032">
        <w:rPr>
          <w:rStyle w:val="Bodytext1"/>
          <w:noProof/>
        </w:rPr>
        <w:t> </w:t>
      </w:r>
      <w:r w:rsidRPr="00FE6032">
        <w:rPr>
          <w:rStyle w:val="Bodytext1"/>
          <w:noProof/>
          <w:lang w:eastAsia="bg-BG" w:bidi="bg-BG"/>
        </w:rPr>
        <w:t>1480/2004</w:t>
      </w:r>
      <w:r w:rsidRPr="00FE6032">
        <w:rPr>
          <w:rStyle w:val="Bodytext1"/>
          <w:noProof/>
          <w:vertAlign w:val="superscript"/>
          <w:lang w:eastAsia="bg-BG" w:bidi="bg-BG"/>
        </w:rPr>
        <w:footnoteReference w:id="11"/>
      </w:r>
      <w:r w:rsidRPr="00FE6032">
        <w:rPr>
          <w:rStyle w:val="Bodytext1"/>
          <w:noProof/>
          <w:lang w:eastAsia="bg-BG" w:bidi="bg-BG"/>
        </w:rPr>
        <w:t xml:space="preserve">, </w:t>
      </w:r>
      <w:r w:rsidRPr="00FE6032">
        <w:rPr>
          <w:rStyle w:val="Bodytext1"/>
          <w:noProof/>
        </w:rPr>
        <w:t xml:space="preserve">the Turkish Cypriot Chamber of Commerce and the </w:t>
      </w:r>
      <w:r w:rsidR="00193195" w:rsidRPr="00FE6032">
        <w:rPr>
          <w:rStyle w:val="Bodytext1"/>
          <w:noProof/>
        </w:rPr>
        <w:t>Republic of Cyprus</w:t>
      </w:r>
      <w:r w:rsidRPr="00FE6032">
        <w:rPr>
          <w:rStyle w:val="Bodytext1"/>
          <w:noProof/>
        </w:rPr>
        <w:t xml:space="preserve"> authorities reported on a monthly basis on the type, volume and value of goods for which accompanying documents had been issued.</w:t>
      </w:r>
    </w:p>
    <w:p w14:paraId="6C936303" w14:textId="7743E5F4" w:rsidR="00DF58A4" w:rsidRPr="00FE6032" w:rsidRDefault="00DF58A4" w:rsidP="00E44E18">
      <w:pPr>
        <w:spacing w:before="120" w:after="120"/>
        <w:jc w:val="both"/>
        <w:rPr>
          <w:noProof/>
        </w:rPr>
      </w:pPr>
      <w:r w:rsidRPr="00FE6032">
        <w:rPr>
          <w:rStyle w:val="Bodytext1"/>
          <w:noProof/>
        </w:rPr>
        <w:t>According to statistics provided by the Republic of Cyprus, the total value of</w:t>
      </w:r>
      <w:r w:rsidR="00F73106">
        <w:rPr>
          <w:rStyle w:val="Bodytext1"/>
          <w:noProof/>
        </w:rPr>
        <w:t xml:space="preserve"> trade in</w:t>
      </w:r>
      <w:r w:rsidRPr="00FE6032">
        <w:rPr>
          <w:rStyle w:val="Bodytext1"/>
          <w:noProof/>
        </w:rPr>
        <w:t xml:space="preserve"> goods with accompanying documents that actually crossed the Line </w:t>
      </w:r>
      <w:r w:rsidR="00AA1002" w:rsidRPr="00FE6032">
        <w:rPr>
          <w:rStyle w:val="Bodytext1"/>
          <w:noProof/>
        </w:rPr>
        <w:t>de</w:t>
      </w:r>
      <w:r w:rsidRPr="00FE6032">
        <w:rPr>
          <w:rStyle w:val="Bodytext1"/>
          <w:noProof/>
        </w:rPr>
        <w:t xml:space="preserve">creased by </w:t>
      </w:r>
      <w:r w:rsidR="00A360F4" w:rsidRPr="00FE6032">
        <w:rPr>
          <w:rStyle w:val="Bodytext1"/>
          <w:noProof/>
        </w:rPr>
        <w:t>5</w:t>
      </w:r>
      <w:r w:rsidR="002F6CBF" w:rsidRPr="00FE6032">
        <w:rPr>
          <w:rStyle w:val="Bodytext1"/>
          <w:noProof/>
        </w:rPr>
        <w:t>.3</w:t>
      </w:r>
      <w:r w:rsidRPr="00FE6032">
        <w:rPr>
          <w:rStyle w:val="Bodytext1"/>
          <w:noProof/>
          <w:lang w:eastAsia="bg-BG" w:bidi="bg-BG"/>
        </w:rPr>
        <w:t xml:space="preserve">% </w:t>
      </w:r>
      <w:r w:rsidRPr="00FE6032">
        <w:rPr>
          <w:rStyle w:val="Bodytext1"/>
          <w:noProof/>
        </w:rPr>
        <w:t xml:space="preserve">in </w:t>
      </w:r>
      <w:r w:rsidR="002F6CBF" w:rsidRPr="00FE6032">
        <w:rPr>
          <w:rStyle w:val="Bodytext1"/>
          <w:noProof/>
          <w:lang w:eastAsia="bg-BG" w:bidi="bg-BG"/>
        </w:rPr>
        <w:t xml:space="preserve">2025 </w:t>
      </w:r>
      <w:r w:rsidRPr="00FE6032">
        <w:rPr>
          <w:rStyle w:val="Bodytext1"/>
          <w:noProof/>
        </w:rPr>
        <w:t>to EUR</w:t>
      </w:r>
      <w:r w:rsidR="00FE6032">
        <w:rPr>
          <w:rStyle w:val="Bodytext1"/>
          <w:noProof/>
        </w:rPr>
        <w:t> </w:t>
      </w:r>
      <w:r w:rsidR="002F6CBF" w:rsidRPr="00FE6032">
        <w:rPr>
          <w:rStyle w:val="Bodytext1"/>
          <w:noProof/>
        </w:rPr>
        <w:t>14</w:t>
      </w:r>
      <w:r w:rsidR="00FE6032">
        <w:rPr>
          <w:rStyle w:val="Bodytext1"/>
          <w:noProof/>
        </w:rPr>
        <w:t> </w:t>
      </w:r>
      <w:r w:rsidR="002F6CBF" w:rsidRPr="00FE6032">
        <w:rPr>
          <w:rStyle w:val="Bodytext1"/>
          <w:noProof/>
        </w:rPr>
        <w:t>430</w:t>
      </w:r>
      <w:r w:rsidR="00EA21D9">
        <w:rPr>
          <w:rStyle w:val="Bodytext1"/>
          <w:noProof/>
        </w:rPr>
        <w:t> </w:t>
      </w:r>
      <w:r w:rsidR="002F6CBF" w:rsidRPr="00FE6032">
        <w:rPr>
          <w:rStyle w:val="Bodytext1"/>
          <w:noProof/>
        </w:rPr>
        <w:t xml:space="preserve">669 </w:t>
      </w:r>
      <w:r w:rsidRPr="00FE6032">
        <w:rPr>
          <w:rStyle w:val="Bodytext1"/>
          <w:noProof/>
        </w:rPr>
        <w:t>(previously EUR</w:t>
      </w:r>
      <w:r w:rsidR="00FE6032">
        <w:rPr>
          <w:rStyle w:val="Bodytext1"/>
          <w:noProof/>
        </w:rPr>
        <w:t> </w:t>
      </w:r>
      <w:r w:rsidR="002F6CBF" w:rsidRPr="00FE6032">
        <w:rPr>
          <w:rStyle w:val="Bodytext1"/>
          <w:noProof/>
        </w:rPr>
        <w:t>15</w:t>
      </w:r>
      <w:r w:rsidR="00FE6032">
        <w:rPr>
          <w:rStyle w:val="Bodytext1"/>
          <w:noProof/>
        </w:rPr>
        <w:t> </w:t>
      </w:r>
      <w:r w:rsidR="002F6CBF" w:rsidRPr="00FE6032">
        <w:rPr>
          <w:rStyle w:val="Bodytext1"/>
          <w:noProof/>
        </w:rPr>
        <w:t>238</w:t>
      </w:r>
      <w:r w:rsidR="00EA21D9">
        <w:rPr>
          <w:rStyle w:val="Bodytext1"/>
          <w:noProof/>
        </w:rPr>
        <w:t> </w:t>
      </w:r>
      <w:r w:rsidR="002F6CBF" w:rsidRPr="00FE6032">
        <w:rPr>
          <w:rStyle w:val="Bodytext1"/>
          <w:noProof/>
        </w:rPr>
        <w:t>221</w:t>
      </w:r>
      <w:r w:rsidRPr="00FE6032">
        <w:rPr>
          <w:rStyle w:val="Bodytext1"/>
          <w:noProof/>
          <w:lang w:eastAsia="bg-BG" w:bidi="bg-BG"/>
        </w:rPr>
        <w:t>).</w:t>
      </w:r>
    </w:p>
    <w:p w14:paraId="384CB2CD" w14:textId="576C302E" w:rsidR="0089014F" w:rsidRPr="00FE6032" w:rsidRDefault="0089014F" w:rsidP="00D646D5">
      <w:pPr>
        <w:pStyle w:val="Bodytext10"/>
        <w:spacing w:line="240" w:lineRule="auto"/>
        <w:jc w:val="both"/>
        <w:rPr>
          <w:noProof/>
        </w:rPr>
      </w:pPr>
      <w:r w:rsidRPr="00FE6032">
        <w:rPr>
          <w:rStyle w:val="Bodytext1"/>
          <w:noProof/>
        </w:rPr>
        <w:t>According to statistics provided by the Turkish Cypriot Chamber of Commerce, the total value of goods for which accompanying documents had been issued amounted to EUR</w:t>
      </w:r>
      <w:r w:rsidR="00FE6032">
        <w:rPr>
          <w:rFonts w:asciiTheme="minorHAnsi" w:hAnsiTheme="minorHAnsi" w:cstheme="minorBidi"/>
          <w:noProof/>
        </w:rPr>
        <w:t> </w:t>
      </w:r>
      <w:r w:rsidRPr="00FE6032">
        <w:rPr>
          <w:noProof/>
        </w:rPr>
        <w:t>15</w:t>
      </w:r>
      <w:r w:rsidR="00FE6032">
        <w:rPr>
          <w:noProof/>
        </w:rPr>
        <w:t> </w:t>
      </w:r>
      <w:r w:rsidRPr="00FE6032">
        <w:rPr>
          <w:noProof/>
        </w:rPr>
        <w:t>866</w:t>
      </w:r>
      <w:r w:rsidR="00EA21D9">
        <w:rPr>
          <w:noProof/>
        </w:rPr>
        <w:t> </w:t>
      </w:r>
      <w:r w:rsidRPr="00FE6032">
        <w:rPr>
          <w:noProof/>
        </w:rPr>
        <w:t>752</w:t>
      </w:r>
      <w:r w:rsidR="007C18EE" w:rsidRPr="00FE6032">
        <w:rPr>
          <w:noProof/>
        </w:rPr>
        <w:t xml:space="preserve"> </w:t>
      </w:r>
      <w:r w:rsidRPr="00FE6032">
        <w:rPr>
          <w:rStyle w:val="Bodytext1"/>
          <w:noProof/>
        </w:rPr>
        <w:t>(previously EUR</w:t>
      </w:r>
      <w:bookmarkStart w:id="8" w:name="_Hlk190872931"/>
      <w:r w:rsidR="00FE6032">
        <w:rPr>
          <w:rStyle w:val="Bodytext1"/>
          <w:noProof/>
        </w:rPr>
        <w:t> </w:t>
      </w:r>
      <w:r w:rsidRPr="00FE6032">
        <w:rPr>
          <w:noProof/>
          <w:color w:val="auto"/>
        </w:rPr>
        <w:t>18</w:t>
      </w:r>
      <w:r w:rsidR="00FE6032">
        <w:rPr>
          <w:noProof/>
          <w:color w:val="auto"/>
        </w:rPr>
        <w:t> </w:t>
      </w:r>
      <w:r w:rsidRPr="00FE6032">
        <w:rPr>
          <w:noProof/>
          <w:color w:val="auto"/>
        </w:rPr>
        <w:t>222</w:t>
      </w:r>
      <w:r w:rsidR="00EA21D9">
        <w:rPr>
          <w:noProof/>
          <w:color w:val="auto"/>
        </w:rPr>
        <w:t> </w:t>
      </w:r>
      <w:r w:rsidRPr="00FE6032">
        <w:rPr>
          <w:noProof/>
          <w:color w:val="auto"/>
        </w:rPr>
        <w:t>590</w:t>
      </w:r>
      <w:bookmarkEnd w:id="8"/>
      <w:r w:rsidRPr="00FE6032">
        <w:rPr>
          <w:rStyle w:val="Bodytext1"/>
          <w:noProof/>
          <w:lang w:eastAsia="bg-BG" w:bidi="bg-BG"/>
        </w:rPr>
        <w:t xml:space="preserve">). </w:t>
      </w:r>
      <w:r w:rsidRPr="00FE6032">
        <w:rPr>
          <w:rStyle w:val="Bodytext1"/>
          <w:noProof/>
        </w:rPr>
        <w:t xml:space="preserve">Compared with </w:t>
      </w:r>
      <w:r w:rsidRPr="00FE6032">
        <w:rPr>
          <w:rStyle w:val="Bodytext1"/>
          <w:noProof/>
          <w:lang w:eastAsia="bg-BG" w:bidi="bg-BG"/>
        </w:rPr>
        <w:t xml:space="preserve">2024, </w:t>
      </w:r>
      <w:r w:rsidRPr="00FE6032">
        <w:rPr>
          <w:rStyle w:val="Bodytext1"/>
          <w:noProof/>
        </w:rPr>
        <w:t>this is a decrease of 12.9</w:t>
      </w:r>
      <w:r w:rsidRPr="00FE6032">
        <w:rPr>
          <w:rStyle w:val="Bodytext1"/>
          <w:noProof/>
          <w:lang w:eastAsia="bg-BG" w:bidi="bg-BG"/>
        </w:rPr>
        <w:t xml:space="preserve">% </w:t>
      </w:r>
      <w:r w:rsidRPr="00FE6032">
        <w:rPr>
          <w:rStyle w:val="Bodytext1"/>
          <w:noProof/>
        </w:rPr>
        <w:t>in the overall value of goods for which accompanying documents had been issued.</w:t>
      </w:r>
    </w:p>
    <w:p w14:paraId="1748712A" w14:textId="61C969A2" w:rsidR="00CC47C1" w:rsidRPr="00FE6032" w:rsidRDefault="00AD293E" w:rsidP="0089014F">
      <w:pPr>
        <w:spacing w:before="120" w:after="120"/>
        <w:jc w:val="both"/>
        <w:rPr>
          <w:noProof/>
        </w:rPr>
      </w:pPr>
      <w:r w:rsidRPr="00FE6032">
        <w:rPr>
          <w:rStyle w:val="Bodytext1"/>
          <w:noProof/>
        </w:rPr>
        <w:t>Trade from the government</w:t>
      </w:r>
      <w:r w:rsidR="00E04C89">
        <w:rPr>
          <w:rStyle w:val="Bodytext1"/>
          <w:noProof/>
        </w:rPr>
        <w:t>-</w:t>
      </w:r>
      <w:r w:rsidRPr="00FE6032">
        <w:rPr>
          <w:rStyle w:val="Bodytext1"/>
          <w:noProof/>
        </w:rPr>
        <w:t xml:space="preserve">controlled areas to the northern part of Cyprus is not regulated by the Green Line Regulation. </w:t>
      </w:r>
      <w:r w:rsidR="00E04C89">
        <w:rPr>
          <w:rStyle w:val="Bodytext1"/>
          <w:noProof/>
        </w:rPr>
        <w:t>However, i</w:t>
      </w:r>
      <w:r w:rsidRPr="00FE6032">
        <w:rPr>
          <w:rStyle w:val="Bodytext1"/>
          <w:noProof/>
        </w:rPr>
        <w:t>t is encouraged for economic reasons as it contributes to building relations and trust between the two communities.</w:t>
      </w:r>
      <w:r w:rsidR="00FE6032" w:rsidRPr="00FE6032">
        <w:rPr>
          <w:rStyle w:val="Bodytext1"/>
          <w:noProof/>
        </w:rPr>
        <w:t xml:space="preserve"> </w:t>
      </w:r>
      <w:r w:rsidRPr="00FE6032">
        <w:rPr>
          <w:rStyle w:val="Bodytext1"/>
          <w:noProof/>
        </w:rPr>
        <w:t>In 2025, this trade</w:t>
      </w:r>
      <w:r w:rsidR="0089014F" w:rsidRPr="00FE6032">
        <w:rPr>
          <w:rStyle w:val="Bodytext1"/>
          <w:noProof/>
        </w:rPr>
        <w:t xml:space="preserve"> increased by around 13.5</w:t>
      </w:r>
      <w:r w:rsidR="0089014F" w:rsidRPr="00FE6032">
        <w:rPr>
          <w:rStyle w:val="Bodytext1"/>
          <w:noProof/>
          <w:lang w:eastAsia="bg-BG" w:bidi="bg-BG"/>
        </w:rPr>
        <w:t xml:space="preserve">%, </w:t>
      </w:r>
      <w:r w:rsidR="0089014F" w:rsidRPr="00FE6032">
        <w:rPr>
          <w:rStyle w:val="Bodytext1"/>
          <w:noProof/>
        </w:rPr>
        <w:t xml:space="preserve">from </w:t>
      </w:r>
      <w:r w:rsidR="0089014F" w:rsidRPr="00FE6032">
        <w:rPr>
          <w:rStyle w:val="Bodytext1"/>
          <w:noProof/>
          <w:color w:val="auto"/>
          <w:lang w:eastAsia="bg-BG" w:bidi="bg-BG"/>
        </w:rPr>
        <w:t>EUR</w:t>
      </w:r>
      <w:r w:rsidR="00FE6032">
        <w:rPr>
          <w:rStyle w:val="Bodytext1"/>
          <w:noProof/>
          <w:color w:val="auto"/>
          <w:lang w:eastAsia="bg-BG" w:bidi="bg-BG"/>
        </w:rPr>
        <w:t> </w:t>
      </w:r>
      <w:r w:rsidR="0089014F" w:rsidRPr="00FE6032">
        <w:rPr>
          <w:noProof/>
          <w:color w:val="auto"/>
        </w:rPr>
        <w:t>1</w:t>
      </w:r>
      <w:r w:rsidR="00FE6032">
        <w:rPr>
          <w:rStyle w:val="Bodytext1"/>
          <w:noProof/>
          <w:lang w:eastAsia="bg-BG" w:bidi="bg-BG"/>
        </w:rPr>
        <w:t> </w:t>
      </w:r>
      <w:r w:rsidR="0089014F" w:rsidRPr="00FE6032">
        <w:rPr>
          <w:rStyle w:val="Bodytext1"/>
          <w:noProof/>
          <w:lang w:eastAsia="bg-BG" w:bidi="bg-BG"/>
        </w:rPr>
        <w:t>314</w:t>
      </w:r>
      <w:r w:rsidR="00EA21D9">
        <w:rPr>
          <w:rStyle w:val="Bodytext1"/>
          <w:noProof/>
          <w:lang w:eastAsia="bg-BG" w:bidi="bg-BG"/>
        </w:rPr>
        <w:t> </w:t>
      </w:r>
      <w:r w:rsidR="0089014F" w:rsidRPr="00FE6032">
        <w:rPr>
          <w:rStyle w:val="Bodytext1"/>
          <w:noProof/>
          <w:lang w:eastAsia="bg-BG" w:bidi="bg-BG"/>
        </w:rPr>
        <w:t>705</w:t>
      </w:r>
      <w:r w:rsidR="00FE6032" w:rsidRPr="00FE6032">
        <w:rPr>
          <w:rStyle w:val="Bodytext1"/>
          <w:noProof/>
          <w:lang w:eastAsia="bg-BG" w:bidi="bg-BG"/>
        </w:rPr>
        <w:t xml:space="preserve"> </w:t>
      </w:r>
      <w:r w:rsidR="0089014F" w:rsidRPr="00FE6032">
        <w:rPr>
          <w:rStyle w:val="Bodytext1"/>
          <w:noProof/>
          <w:color w:val="auto"/>
          <w:lang w:eastAsia="bg-BG" w:bidi="bg-BG"/>
        </w:rPr>
        <w:t xml:space="preserve">in </w:t>
      </w:r>
      <w:r w:rsidR="0089014F" w:rsidRPr="00FE6032">
        <w:rPr>
          <w:rStyle w:val="Bodytext1"/>
          <w:noProof/>
          <w:lang w:eastAsia="bg-BG" w:bidi="bg-BG"/>
        </w:rPr>
        <w:t>2024 to EUR</w:t>
      </w:r>
      <w:r w:rsidR="00FE6032">
        <w:rPr>
          <w:rStyle w:val="Bodytext1"/>
          <w:noProof/>
          <w:lang w:eastAsia="bg-BG" w:bidi="bg-BG"/>
        </w:rPr>
        <w:t> </w:t>
      </w:r>
      <w:r w:rsidR="0089014F" w:rsidRPr="00FE6032">
        <w:rPr>
          <w:rStyle w:val="Bodytext1"/>
          <w:noProof/>
          <w:lang w:eastAsia="bg-BG" w:bidi="bg-BG"/>
        </w:rPr>
        <w:t>1</w:t>
      </w:r>
      <w:r w:rsidR="00FE6032">
        <w:rPr>
          <w:rStyle w:val="Bodytext1"/>
          <w:noProof/>
          <w:lang w:eastAsia="bg-BG" w:bidi="bg-BG"/>
        </w:rPr>
        <w:t> </w:t>
      </w:r>
      <w:r w:rsidR="0089014F" w:rsidRPr="00FE6032">
        <w:rPr>
          <w:rStyle w:val="Bodytext1"/>
          <w:noProof/>
          <w:lang w:eastAsia="bg-BG" w:bidi="bg-BG"/>
        </w:rPr>
        <w:t>491</w:t>
      </w:r>
      <w:r w:rsidR="00EA21D9">
        <w:rPr>
          <w:rStyle w:val="Bodytext1"/>
          <w:noProof/>
          <w:lang w:eastAsia="bg-BG" w:bidi="bg-BG"/>
        </w:rPr>
        <w:t> </w:t>
      </w:r>
      <w:r w:rsidR="0089014F" w:rsidRPr="00FE6032">
        <w:rPr>
          <w:rStyle w:val="Bodytext1"/>
          <w:noProof/>
          <w:lang w:eastAsia="bg-BG" w:bidi="bg-BG"/>
        </w:rPr>
        <w:t>582</w:t>
      </w:r>
      <w:r w:rsidR="007C18EE" w:rsidRPr="00FE6032">
        <w:rPr>
          <w:rStyle w:val="Bodytext1"/>
          <w:noProof/>
          <w:lang w:eastAsia="bg-BG" w:bidi="bg-BG"/>
        </w:rPr>
        <w:t xml:space="preserve"> </w:t>
      </w:r>
      <w:r w:rsidR="0089014F" w:rsidRPr="00FE6032">
        <w:rPr>
          <w:rStyle w:val="Bodytext1"/>
          <w:noProof/>
          <w:lang w:eastAsia="bg-BG" w:bidi="bg-BG"/>
        </w:rPr>
        <w:t xml:space="preserve">in 2025, </w:t>
      </w:r>
      <w:r w:rsidR="0089014F" w:rsidRPr="00FE6032">
        <w:rPr>
          <w:rStyle w:val="Bodytext1"/>
          <w:noProof/>
        </w:rPr>
        <w:t>according to figures from the Cyprus Chamber of Commerce and Industry. Trade from the government</w:t>
      </w:r>
      <w:r w:rsidR="00321276">
        <w:rPr>
          <w:rStyle w:val="Bodytext1"/>
          <w:noProof/>
        </w:rPr>
        <w:t>-</w:t>
      </w:r>
      <w:r w:rsidR="0089014F" w:rsidRPr="00FE6032">
        <w:rPr>
          <w:rStyle w:val="Bodytext1"/>
          <w:noProof/>
        </w:rPr>
        <w:t>controlled areas to the northern part of Cyprus represented 10.3</w:t>
      </w:r>
      <w:r w:rsidR="0089014F" w:rsidRPr="00FE6032">
        <w:rPr>
          <w:rStyle w:val="Bodytext1"/>
          <w:noProof/>
          <w:lang w:eastAsia="bg-BG" w:bidi="bg-BG"/>
        </w:rPr>
        <w:t xml:space="preserve">% </w:t>
      </w:r>
      <w:r w:rsidR="0089014F" w:rsidRPr="00FE6032">
        <w:rPr>
          <w:rStyle w:val="Bodytext1"/>
          <w:noProof/>
        </w:rPr>
        <w:t xml:space="preserve">of the trade in the opposite direction </w:t>
      </w:r>
      <w:r w:rsidR="0089014F" w:rsidRPr="00FE6032">
        <w:rPr>
          <w:rStyle w:val="Bodytext1"/>
          <w:noProof/>
          <w:lang w:eastAsia="bg-BG" w:bidi="bg-BG"/>
        </w:rPr>
        <w:t xml:space="preserve">(8.6% </w:t>
      </w:r>
      <w:r w:rsidR="0089014F" w:rsidRPr="00FE6032">
        <w:rPr>
          <w:rStyle w:val="Bodytext1"/>
          <w:noProof/>
        </w:rPr>
        <w:t xml:space="preserve">in </w:t>
      </w:r>
      <w:r w:rsidR="0089014F" w:rsidRPr="00FE6032">
        <w:rPr>
          <w:rStyle w:val="Bodytext1"/>
          <w:noProof/>
          <w:lang w:eastAsia="bg-BG" w:bidi="bg-BG"/>
        </w:rPr>
        <w:t>2024)</w:t>
      </w:r>
      <w:r w:rsidR="00EA05EF" w:rsidRPr="00FE6032">
        <w:rPr>
          <w:rStyle w:val="Bodytext1"/>
          <w:noProof/>
          <w:lang w:eastAsia="bg-BG" w:bidi="bg-BG"/>
        </w:rPr>
        <w:t>.</w:t>
      </w:r>
    </w:p>
    <w:p w14:paraId="7DB25A9E" w14:textId="3C1302E0" w:rsidR="007C18EE" w:rsidRPr="00FE6032" w:rsidRDefault="00EA05EF" w:rsidP="008305DA">
      <w:pPr>
        <w:spacing w:before="120" w:after="240"/>
        <w:jc w:val="both"/>
        <w:rPr>
          <w:rStyle w:val="Bodytext1"/>
          <w:noProof/>
        </w:rPr>
      </w:pPr>
      <w:r w:rsidRPr="00FE6032">
        <w:rPr>
          <w:rStyle w:val="Bodytext1"/>
          <w:noProof/>
        </w:rPr>
        <w:t>The Turkish Cypriot community continued to apply a trade system that</w:t>
      </w:r>
      <w:r w:rsidR="00E10B60" w:rsidRPr="00FE6032">
        <w:rPr>
          <w:rStyle w:val="Bodytext1"/>
          <w:noProof/>
        </w:rPr>
        <w:t xml:space="preserve"> broadly</w:t>
      </w:r>
      <w:r w:rsidRPr="00FE6032">
        <w:rPr>
          <w:rStyle w:val="Bodytext1"/>
          <w:noProof/>
        </w:rPr>
        <w:t xml:space="preserve"> ‘mirrors’ the </w:t>
      </w:r>
      <w:r w:rsidR="000A6130">
        <w:rPr>
          <w:rStyle w:val="Bodytext1"/>
          <w:noProof/>
        </w:rPr>
        <w:t>conditions</w:t>
      </w:r>
      <w:r w:rsidR="000A6130" w:rsidRPr="00FE6032">
        <w:rPr>
          <w:rStyle w:val="Bodytext1"/>
          <w:noProof/>
        </w:rPr>
        <w:t xml:space="preserve"> </w:t>
      </w:r>
      <w:r w:rsidRPr="00FE6032">
        <w:rPr>
          <w:rStyle w:val="Bodytext1"/>
          <w:noProof/>
        </w:rPr>
        <w:t xml:space="preserve">of the Green Line Regulation. </w:t>
      </w:r>
      <w:r w:rsidR="000A6130">
        <w:rPr>
          <w:rStyle w:val="Bodytext1"/>
          <w:noProof/>
        </w:rPr>
        <w:t>In addition, m</w:t>
      </w:r>
      <w:r w:rsidR="00E10B60" w:rsidRPr="00FE6032">
        <w:rPr>
          <w:rStyle w:val="Bodytext1"/>
          <w:noProof/>
        </w:rPr>
        <w:t xml:space="preserve">ost </w:t>
      </w:r>
      <w:r w:rsidRPr="00FE6032">
        <w:rPr>
          <w:rStyle w:val="Bodytext1"/>
          <w:noProof/>
        </w:rPr>
        <w:t>goods can only be traded from the government</w:t>
      </w:r>
      <w:r w:rsidR="003C49FD">
        <w:rPr>
          <w:rStyle w:val="Bodytext1"/>
          <w:noProof/>
        </w:rPr>
        <w:t>-</w:t>
      </w:r>
      <w:r w:rsidRPr="00FE6032">
        <w:rPr>
          <w:rStyle w:val="Bodytext1"/>
          <w:noProof/>
        </w:rPr>
        <w:t>controlled areas to the northern part of Cyprus once an ‘import permit’ has been issued</w:t>
      </w:r>
      <w:r w:rsidR="00EB6272" w:rsidRPr="00FE6032">
        <w:rPr>
          <w:rStyle w:val="Bodytext1"/>
          <w:noProof/>
        </w:rPr>
        <w:t xml:space="preserve"> and </w:t>
      </w:r>
      <w:r w:rsidR="002C36E3" w:rsidRPr="00FE6032">
        <w:rPr>
          <w:rStyle w:val="Bodytext1"/>
          <w:noProof/>
        </w:rPr>
        <w:t>'</w:t>
      </w:r>
      <w:r w:rsidR="00D151B0">
        <w:rPr>
          <w:rStyle w:val="Bodytext1"/>
          <w:noProof/>
        </w:rPr>
        <w:t>v</w:t>
      </w:r>
      <w:r w:rsidR="00EB6272" w:rsidRPr="00FE6032">
        <w:rPr>
          <w:rStyle w:val="Bodytext1"/>
          <w:noProof/>
        </w:rPr>
        <w:t xml:space="preserve">alue </w:t>
      </w:r>
      <w:r w:rsidR="00D151B0">
        <w:rPr>
          <w:rStyle w:val="Bodytext1"/>
          <w:noProof/>
        </w:rPr>
        <w:t>a</w:t>
      </w:r>
      <w:r w:rsidR="00EB6272" w:rsidRPr="00FE6032">
        <w:rPr>
          <w:rStyle w:val="Bodytext1"/>
          <w:noProof/>
        </w:rPr>
        <w:t xml:space="preserve">dded </w:t>
      </w:r>
      <w:r w:rsidR="00D151B0">
        <w:rPr>
          <w:rStyle w:val="Bodytext1"/>
          <w:noProof/>
        </w:rPr>
        <w:t>t</w:t>
      </w:r>
      <w:r w:rsidR="00EB6272" w:rsidRPr="00FE6032">
        <w:rPr>
          <w:rStyle w:val="Bodytext1"/>
          <w:noProof/>
        </w:rPr>
        <w:t>ax</w:t>
      </w:r>
      <w:r w:rsidR="0020429F" w:rsidRPr="00FE6032">
        <w:rPr>
          <w:rStyle w:val="Bodytext1"/>
          <w:noProof/>
        </w:rPr>
        <w:t>'</w:t>
      </w:r>
      <w:r w:rsidR="004550B5" w:rsidRPr="00FE6032">
        <w:rPr>
          <w:rStyle w:val="Bodytext1"/>
          <w:noProof/>
        </w:rPr>
        <w:t xml:space="preserve"> </w:t>
      </w:r>
      <w:r w:rsidR="00831C8D" w:rsidRPr="00FE6032">
        <w:rPr>
          <w:rStyle w:val="Bodytext1"/>
          <w:noProof/>
        </w:rPr>
        <w:t xml:space="preserve">has been </w:t>
      </w:r>
      <w:r w:rsidR="004550B5" w:rsidRPr="00FE6032">
        <w:rPr>
          <w:rStyle w:val="Bodytext1"/>
          <w:noProof/>
        </w:rPr>
        <w:t>levied</w:t>
      </w:r>
      <w:r w:rsidR="00EB6272" w:rsidRPr="00FE6032">
        <w:rPr>
          <w:rStyle w:val="Bodytext1"/>
          <w:noProof/>
        </w:rPr>
        <w:t xml:space="preserve"> </w:t>
      </w:r>
      <w:r w:rsidR="003C49FD">
        <w:rPr>
          <w:rStyle w:val="Bodytext1"/>
          <w:noProof/>
        </w:rPr>
        <w:t>even though</w:t>
      </w:r>
      <w:r w:rsidR="003C49FD" w:rsidRPr="00FE6032">
        <w:rPr>
          <w:rStyle w:val="Bodytext1"/>
          <w:noProof/>
        </w:rPr>
        <w:t xml:space="preserve"> </w:t>
      </w:r>
      <w:r w:rsidR="00D151B0">
        <w:rPr>
          <w:rStyle w:val="Bodytext1"/>
          <w:noProof/>
        </w:rPr>
        <w:t>it</w:t>
      </w:r>
      <w:r w:rsidR="00D151B0" w:rsidRPr="00FE6032">
        <w:rPr>
          <w:rStyle w:val="Bodytext1"/>
          <w:noProof/>
        </w:rPr>
        <w:t xml:space="preserve"> </w:t>
      </w:r>
      <w:r w:rsidR="00EB6272" w:rsidRPr="00FE6032">
        <w:rPr>
          <w:rStyle w:val="Bodytext1"/>
          <w:noProof/>
        </w:rPr>
        <w:t>ha</w:t>
      </w:r>
      <w:r w:rsidR="003C49FD">
        <w:rPr>
          <w:rStyle w:val="Bodytext1"/>
          <w:noProof/>
        </w:rPr>
        <w:t>s</w:t>
      </w:r>
      <w:r w:rsidR="00EB6272" w:rsidRPr="00FE6032">
        <w:rPr>
          <w:rStyle w:val="Bodytext1"/>
          <w:noProof/>
        </w:rPr>
        <w:t xml:space="preserve"> already been levied in the government</w:t>
      </w:r>
      <w:r w:rsidR="00E04C89">
        <w:rPr>
          <w:rStyle w:val="Bodytext1"/>
          <w:noProof/>
        </w:rPr>
        <w:t>-</w:t>
      </w:r>
      <w:r w:rsidR="00EB6272" w:rsidRPr="00FE6032">
        <w:rPr>
          <w:rStyle w:val="Bodytext1"/>
          <w:noProof/>
        </w:rPr>
        <w:t>controlled areas</w:t>
      </w:r>
      <w:r w:rsidRPr="00FE6032">
        <w:rPr>
          <w:rStyle w:val="Bodytext1"/>
          <w:noProof/>
        </w:rPr>
        <w:t>.</w:t>
      </w:r>
      <w:r w:rsidR="004550B5" w:rsidRPr="00FE6032">
        <w:rPr>
          <w:rStyle w:val="Bodytext1"/>
          <w:noProof/>
        </w:rPr>
        <w:t xml:space="preserve"> This system </w:t>
      </w:r>
      <w:r w:rsidR="00831C8D" w:rsidRPr="00FE6032">
        <w:rPr>
          <w:rStyle w:val="Bodytext1"/>
          <w:noProof/>
        </w:rPr>
        <w:t>discourages</w:t>
      </w:r>
      <w:r w:rsidR="004550B5" w:rsidRPr="00FE6032">
        <w:rPr>
          <w:rStyle w:val="Bodytext1"/>
          <w:noProof/>
        </w:rPr>
        <w:t xml:space="preserve"> </w:t>
      </w:r>
      <w:r w:rsidR="000A6130">
        <w:rPr>
          <w:rStyle w:val="Bodytext1"/>
          <w:noProof/>
        </w:rPr>
        <w:t xml:space="preserve">bicommunal </w:t>
      </w:r>
      <w:r w:rsidR="004550B5" w:rsidRPr="00FE6032">
        <w:rPr>
          <w:rStyle w:val="Bodytext1"/>
          <w:noProof/>
        </w:rPr>
        <w:t>trade</w:t>
      </w:r>
      <w:r w:rsidR="00831C8D" w:rsidRPr="00FE6032">
        <w:rPr>
          <w:rStyle w:val="Bodytext1"/>
          <w:noProof/>
        </w:rPr>
        <w:t>;</w:t>
      </w:r>
      <w:r w:rsidR="004550B5" w:rsidRPr="00FE6032">
        <w:rPr>
          <w:rStyle w:val="Bodytext1"/>
          <w:noProof/>
        </w:rPr>
        <w:t xml:space="preserve"> </w:t>
      </w:r>
      <w:r w:rsidR="00831C8D" w:rsidRPr="00FE6032">
        <w:rPr>
          <w:rStyle w:val="Bodytext1"/>
          <w:noProof/>
        </w:rPr>
        <w:t>f</w:t>
      </w:r>
      <w:r w:rsidR="004550B5" w:rsidRPr="00FE6032">
        <w:rPr>
          <w:rStyle w:val="Bodytext1"/>
          <w:noProof/>
        </w:rPr>
        <w:t xml:space="preserve">or example, trade </w:t>
      </w:r>
      <w:r w:rsidR="00E04C89">
        <w:rPr>
          <w:rStyle w:val="Bodytext1"/>
          <w:noProof/>
        </w:rPr>
        <w:t>in</w:t>
      </w:r>
      <w:r w:rsidR="00E04C89" w:rsidRPr="00FE6032">
        <w:rPr>
          <w:rStyle w:val="Bodytext1"/>
          <w:noProof/>
        </w:rPr>
        <w:t xml:space="preserve"> </w:t>
      </w:r>
      <w:r w:rsidR="004550B5" w:rsidRPr="00FE6032">
        <w:rPr>
          <w:rStyle w:val="Bodytext1"/>
          <w:noProof/>
        </w:rPr>
        <w:t>mushrooms from the government</w:t>
      </w:r>
      <w:r w:rsidR="003C49FD">
        <w:rPr>
          <w:rStyle w:val="Bodytext1"/>
          <w:noProof/>
        </w:rPr>
        <w:t>-</w:t>
      </w:r>
      <w:r w:rsidR="004550B5" w:rsidRPr="00FE6032">
        <w:rPr>
          <w:rStyle w:val="Bodytext1"/>
          <w:noProof/>
        </w:rPr>
        <w:t>controlled areas to the non-government</w:t>
      </w:r>
      <w:r w:rsidR="003C49FD">
        <w:rPr>
          <w:rStyle w:val="Bodytext1"/>
          <w:noProof/>
        </w:rPr>
        <w:t>-</w:t>
      </w:r>
      <w:r w:rsidR="004550B5" w:rsidRPr="00FE6032">
        <w:rPr>
          <w:rStyle w:val="Bodytext1"/>
          <w:noProof/>
        </w:rPr>
        <w:t>controlled areas could not take place during the reporting period.</w:t>
      </w:r>
      <w:bookmarkStart w:id="9" w:name="bookmark11"/>
    </w:p>
    <w:p w14:paraId="55F132E1" w14:textId="66F26FA7" w:rsidR="00CC47C1" w:rsidRPr="00FE6032" w:rsidRDefault="008305DA" w:rsidP="008305DA">
      <w:pPr>
        <w:spacing w:before="120" w:after="240"/>
        <w:jc w:val="both"/>
        <w:rPr>
          <w:noProof/>
        </w:rPr>
      </w:pPr>
      <w:r w:rsidRPr="00FE6032">
        <w:rPr>
          <w:rStyle w:val="Heading21"/>
          <w:noProof/>
        </w:rPr>
        <w:t>2.2</w:t>
      </w:r>
      <w:r w:rsidRPr="00FE6032">
        <w:rPr>
          <w:rStyle w:val="Heading21"/>
          <w:noProof/>
        </w:rPr>
        <w:tab/>
      </w:r>
      <w:r w:rsidR="00EA05EF" w:rsidRPr="00FE6032">
        <w:rPr>
          <w:rStyle w:val="Heading21"/>
          <w:noProof/>
        </w:rPr>
        <w:t>Type of goods</w:t>
      </w:r>
      <w:bookmarkEnd w:id="9"/>
    </w:p>
    <w:p w14:paraId="13687999" w14:textId="1EABE03D" w:rsidR="00C52102" w:rsidRPr="00FE6032" w:rsidRDefault="00C52102" w:rsidP="00C52102">
      <w:pPr>
        <w:spacing w:before="120" w:after="240"/>
        <w:jc w:val="both"/>
        <w:rPr>
          <w:rStyle w:val="Bodytext1"/>
          <w:noProof/>
        </w:rPr>
      </w:pPr>
      <w:r w:rsidRPr="00FE6032">
        <w:rPr>
          <w:rStyle w:val="Bodytext1"/>
          <w:noProof/>
        </w:rPr>
        <w:t>In 2025, the nature of traded products remained generally stable</w:t>
      </w:r>
      <w:r w:rsidR="00493D65" w:rsidRPr="00FE6032">
        <w:rPr>
          <w:rStyle w:val="Bodytext1"/>
          <w:noProof/>
        </w:rPr>
        <w:t xml:space="preserve"> and no new products were introduced</w:t>
      </w:r>
      <w:r w:rsidRPr="00FE6032">
        <w:rPr>
          <w:rStyle w:val="Bodytext1"/>
          <w:noProof/>
        </w:rPr>
        <w:t xml:space="preserve">. Building and construction materials remained the most traded item, followed by furniture, plastics, scrap and waste. There was a notable decrease in trade </w:t>
      </w:r>
      <w:r w:rsidR="00D151B0">
        <w:rPr>
          <w:rStyle w:val="Bodytext1"/>
          <w:noProof/>
        </w:rPr>
        <w:t>in</w:t>
      </w:r>
      <w:r w:rsidR="00D151B0" w:rsidRPr="00FE6032">
        <w:rPr>
          <w:rStyle w:val="Bodytext1"/>
          <w:noProof/>
        </w:rPr>
        <w:t xml:space="preserve"> </w:t>
      </w:r>
      <w:r w:rsidRPr="00FE6032">
        <w:rPr>
          <w:rStyle w:val="Bodytext1"/>
          <w:noProof/>
        </w:rPr>
        <w:t>fruit and vegetables</w:t>
      </w:r>
      <w:r w:rsidR="00905398" w:rsidRPr="00FE6032">
        <w:rPr>
          <w:rStyle w:val="Bodytext1"/>
          <w:noProof/>
        </w:rPr>
        <w:t>;</w:t>
      </w:r>
      <w:r w:rsidRPr="00FE6032">
        <w:rPr>
          <w:rStyle w:val="Bodytext1"/>
          <w:noProof/>
        </w:rPr>
        <w:t xml:space="preserve"> in particular, there was no trade in potatoes.</w:t>
      </w:r>
    </w:p>
    <w:p w14:paraId="6C6E8ABB" w14:textId="0B450217" w:rsidR="008E5E3B" w:rsidRPr="00FE6032" w:rsidRDefault="008E5E3B" w:rsidP="008E5E3B">
      <w:pPr>
        <w:pStyle w:val="Heading210"/>
        <w:keepNext/>
        <w:keepLines/>
        <w:numPr>
          <w:ilvl w:val="1"/>
          <w:numId w:val="2"/>
        </w:numPr>
        <w:tabs>
          <w:tab w:val="left" w:pos="845"/>
        </w:tabs>
        <w:spacing w:after="60"/>
        <w:jc w:val="both"/>
        <w:rPr>
          <w:noProof/>
        </w:rPr>
      </w:pPr>
      <w:r w:rsidRPr="00FE6032">
        <w:rPr>
          <w:rStyle w:val="Heading21"/>
          <w:b/>
          <w:bCs/>
          <w:noProof/>
        </w:rPr>
        <w:t>Irregularities</w:t>
      </w:r>
    </w:p>
    <w:p w14:paraId="7143D235" w14:textId="42C644C0" w:rsidR="00F2246D" w:rsidRPr="00FE6032" w:rsidRDefault="00C52102" w:rsidP="009163F9">
      <w:pPr>
        <w:spacing w:before="120" w:after="120"/>
        <w:jc w:val="both"/>
        <w:rPr>
          <w:noProof/>
        </w:rPr>
      </w:pPr>
      <w:r w:rsidRPr="00FE6032">
        <w:rPr>
          <w:noProof/>
        </w:rPr>
        <w:t xml:space="preserve">The Republic of Cyprus brought to the Commission’s attention </w:t>
      </w:r>
      <w:r w:rsidR="00905398" w:rsidRPr="00FE6032">
        <w:rPr>
          <w:noProof/>
        </w:rPr>
        <w:t xml:space="preserve">two </w:t>
      </w:r>
      <w:r w:rsidRPr="00FE6032">
        <w:rPr>
          <w:noProof/>
        </w:rPr>
        <w:t>cases of irregularity that occurred during the reporting period</w:t>
      </w:r>
      <w:r w:rsidR="008E5E3B" w:rsidRPr="00FE6032">
        <w:rPr>
          <w:noProof/>
        </w:rPr>
        <w:t>.</w:t>
      </w:r>
    </w:p>
    <w:p w14:paraId="5817933A" w14:textId="4B484341" w:rsidR="00C52102" w:rsidRPr="00FE6032" w:rsidRDefault="00C52102" w:rsidP="00D646D5">
      <w:pPr>
        <w:pStyle w:val="Bodytext10"/>
        <w:spacing w:line="240" w:lineRule="auto"/>
        <w:jc w:val="both"/>
        <w:rPr>
          <w:noProof/>
        </w:rPr>
      </w:pPr>
      <w:r w:rsidRPr="00FE6032">
        <w:rPr>
          <w:noProof/>
        </w:rPr>
        <w:t>On 5 February a consignment of sinks</w:t>
      </w:r>
      <w:r w:rsidR="00BA1E8A" w:rsidRPr="00FE6032">
        <w:rPr>
          <w:noProof/>
        </w:rPr>
        <w:t xml:space="preserve"> </w:t>
      </w:r>
      <w:r w:rsidR="00905398" w:rsidRPr="00FE6032">
        <w:rPr>
          <w:noProof/>
        </w:rPr>
        <w:t>was rejected</w:t>
      </w:r>
      <w:r w:rsidR="007C18EE" w:rsidRPr="00FE6032">
        <w:rPr>
          <w:noProof/>
        </w:rPr>
        <w:t xml:space="preserve"> and </w:t>
      </w:r>
      <w:r w:rsidR="00BA1E8A" w:rsidRPr="00FE6032">
        <w:rPr>
          <w:noProof/>
        </w:rPr>
        <w:t xml:space="preserve">on 30 May a consignment of </w:t>
      </w:r>
      <w:r w:rsidRPr="00FE6032">
        <w:rPr>
          <w:noProof/>
        </w:rPr>
        <w:t>emulsion paints was rejected</w:t>
      </w:r>
      <w:r w:rsidR="00905398" w:rsidRPr="00FE6032">
        <w:rPr>
          <w:noProof/>
        </w:rPr>
        <w:t>.</w:t>
      </w:r>
      <w:r w:rsidRPr="00FE6032">
        <w:rPr>
          <w:noProof/>
        </w:rPr>
        <w:t xml:space="preserve"> </w:t>
      </w:r>
      <w:r w:rsidR="00905398" w:rsidRPr="00FE6032">
        <w:rPr>
          <w:noProof/>
        </w:rPr>
        <w:t>B</w:t>
      </w:r>
      <w:r w:rsidRPr="00FE6032">
        <w:rPr>
          <w:noProof/>
        </w:rPr>
        <w:t xml:space="preserve">oth </w:t>
      </w:r>
      <w:r w:rsidR="00905398" w:rsidRPr="00FE6032">
        <w:rPr>
          <w:noProof/>
        </w:rPr>
        <w:t xml:space="preserve">rejections were </w:t>
      </w:r>
      <w:r w:rsidRPr="00FE6032">
        <w:rPr>
          <w:noProof/>
        </w:rPr>
        <w:t>due to incorrect performance certificates.</w:t>
      </w:r>
    </w:p>
    <w:p w14:paraId="54C8D7D4" w14:textId="2E48F5B9" w:rsidR="00CC47C1" w:rsidRPr="00FE6032" w:rsidRDefault="00EA05EF" w:rsidP="00422D96">
      <w:pPr>
        <w:pStyle w:val="Heading210"/>
        <w:keepNext/>
        <w:keepLines/>
        <w:numPr>
          <w:ilvl w:val="1"/>
          <w:numId w:val="2"/>
        </w:numPr>
        <w:tabs>
          <w:tab w:val="left" w:pos="845"/>
        </w:tabs>
        <w:spacing w:after="60"/>
        <w:jc w:val="both"/>
        <w:rPr>
          <w:noProof/>
        </w:rPr>
      </w:pPr>
      <w:bookmarkStart w:id="10" w:name="bookmark13"/>
      <w:r w:rsidRPr="00FE6032">
        <w:rPr>
          <w:rStyle w:val="Heading21"/>
          <w:b/>
          <w:bCs/>
          <w:noProof/>
        </w:rPr>
        <w:t>Obstacles and difficulties concerning the movement of goods</w:t>
      </w:r>
      <w:bookmarkEnd w:id="10"/>
    </w:p>
    <w:p w14:paraId="792E8FBE" w14:textId="781BE1CA" w:rsidR="005B7F8C" w:rsidRDefault="008C00F3" w:rsidP="00E44E18">
      <w:pPr>
        <w:spacing w:before="120" w:after="120"/>
        <w:jc w:val="both"/>
        <w:rPr>
          <w:rStyle w:val="Bodytext1"/>
          <w:noProof/>
        </w:rPr>
      </w:pPr>
      <w:r w:rsidRPr="00FE6032">
        <w:rPr>
          <w:rStyle w:val="Bodytext1"/>
          <w:rFonts w:eastAsia="Arial"/>
          <w:noProof/>
        </w:rPr>
        <w:t xml:space="preserve">Obstacles to trade across the Line continued </w:t>
      </w:r>
      <w:r w:rsidR="003C49FD">
        <w:rPr>
          <w:rStyle w:val="Bodytext1"/>
          <w:rFonts w:eastAsia="Arial"/>
          <w:noProof/>
        </w:rPr>
        <w:t>and are one of the</w:t>
      </w:r>
      <w:r w:rsidRPr="00FE6032">
        <w:rPr>
          <w:rStyle w:val="Bodytext1"/>
          <w:rFonts w:eastAsia="Arial"/>
          <w:noProof/>
        </w:rPr>
        <w:t xml:space="preserve"> reason</w:t>
      </w:r>
      <w:r w:rsidR="003C49FD">
        <w:rPr>
          <w:rStyle w:val="Bodytext1"/>
          <w:rFonts w:eastAsia="Arial"/>
          <w:noProof/>
        </w:rPr>
        <w:t>s</w:t>
      </w:r>
      <w:r w:rsidRPr="00FE6032">
        <w:rPr>
          <w:rStyle w:val="Bodytext1"/>
          <w:rFonts w:eastAsia="Arial"/>
          <w:noProof/>
        </w:rPr>
        <w:t xml:space="preserve"> for the current limited level of trade. </w:t>
      </w:r>
      <w:r w:rsidR="00BA1E8A" w:rsidRPr="00FE6032">
        <w:rPr>
          <w:rStyle w:val="Bodytext1"/>
          <w:rFonts w:eastAsia="Arial"/>
          <w:noProof/>
        </w:rPr>
        <w:t>During the reporting period</w:t>
      </w:r>
      <w:r w:rsidR="003C49FD">
        <w:rPr>
          <w:rStyle w:val="Bodytext1"/>
          <w:rFonts w:eastAsia="Arial"/>
          <w:noProof/>
        </w:rPr>
        <w:t>,</w:t>
      </w:r>
      <w:r w:rsidR="00BA1E8A" w:rsidRPr="00FE6032">
        <w:rPr>
          <w:rStyle w:val="Bodytext1"/>
          <w:rFonts w:eastAsia="Arial"/>
          <w:noProof/>
        </w:rPr>
        <w:t xml:space="preserve"> Green Line trade </w:t>
      </w:r>
      <w:r w:rsidR="00BA1E8A" w:rsidRPr="00FE6032">
        <w:rPr>
          <w:rStyle w:val="Bodytext1"/>
          <w:rFonts w:eastAsia="Arial"/>
          <w:noProof/>
          <w:color w:val="auto"/>
        </w:rPr>
        <w:t xml:space="preserve">decreased mainly due to </w:t>
      </w:r>
      <w:r w:rsidR="00DC2A1C" w:rsidRPr="00FE6032">
        <w:rPr>
          <w:rStyle w:val="Bodytext1"/>
          <w:rFonts w:eastAsia="Arial"/>
          <w:noProof/>
          <w:color w:val="auto"/>
        </w:rPr>
        <w:t>the increase in prices in the non</w:t>
      </w:r>
      <w:r w:rsidR="003C49FD">
        <w:rPr>
          <w:rStyle w:val="Bodytext1"/>
          <w:rFonts w:eastAsia="Arial"/>
          <w:noProof/>
          <w:color w:val="auto"/>
        </w:rPr>
        <w:t>-</w:t>
      </w:r>
      <w:r w:rsidR="00DC2A1C" w:rsidRPr="00FE6032">
        <w:rPr>
          <w:rStyle w:val="Bodytext1"/>
          <w:rFonts w:eastAsia="Arial"/>
          <w:noProof/>
          <w:color w:val="auto"/>
        </w:rPr>
        <w:t>government</w:t>
      </w:r>
      <w:r w:rsidR="003C49FD">
        <w:rPr>
          <w:rStyle w:val="Bodytext1"/>
          <w:rFonts w:eastAsia="Arial"/>
          <w:noProof/>
          <w:color w:val="auto"/>
        </w:rPr>
        <w:t>-</w:t>
      </w:r>
      <w:r w:rsidR="00DC2A1C" w:rsidRPr="00FE6032">
        <w:rPr>
          <w:rStyle w:val="Bodytext1"/>
          <w:rFonts w:eastAsia="Arial"/>
          <w:noProof/>
          <w:color w:val="auto"/>
        </w:rPr>
        <w:t xml:space="preserve">controlled areas </w:t>
      </w:r>
      <w:r w:rsidR="0043064F" w:rsidRPr="00FE6032">
        <w:rPr>
          <w:rStyle w:val="Bodytext1"/>
          <w:rFonts w:eastAsia="Arial"/>
          <w:noProof/>
          <w:color w:val="auto"/>
        </w:rPr>
        <w:t>and</w:t>
      </w:r>
      <w:r w:rsidR="00FE6032" w:rsidRPr="00FE6032">
        <w:rPr>
          <w:rStyle w:val="Bodytext1"/>
          <w:rFonts w:eastAsia="Arial"/>
          <w:noProof/>
          <w:color w:val="auto"/>
        </w:rPr>
        <w:t xml:space="preserve"> </w:t>
      </w:r>
      <w:r w:rsidR="00BA1E8A" w:rsidRPr="00FE6032">
        <w:rPr>
          <w:rStyle w:val="Bodytext1"/>
          <w:rFonts w:eastAsia="Arial"/>
          <w:noProof/>
          <w:color w:val="auto"/>
        </w:rPr>
        <w:t xml:space="preserve">restrictions faced by </w:t>
      </w:r>
      <w:r w:rsidR="00321276">
        <w:rPr>
          <w:rStyle w:val="Bodytext1"/>
          <w:rFonts w:eastAsia="Arial"/>
          <w:noProof/>
          <w:color w:val="auto"/>
        </w:rPr>
        <w:t>businesses</w:t>
      </w:r>
      <w:r w:rsidR="00BA1E8A" w:rsidRPr="00FE6032">
        <w:rPr>
          <w:rStyle w:val="Bodytext1"/>
          <w:rFonts w:eastAsia="Arial"/>
          <w:noProof/>
          <w:color w:val="auto"/>
        </w:rPr>
        <w:t xml:space="preserve"> in the construction products sector. The </w:t>
      </w:r>
      <w:r w:rsidR="00193195" w:rsidRPr="00FE6032">
        <w:rPr>
          <w:rStyle w:val="Bodytext1"/>
          <w:rFonts w:eastAsia="Arial"/>
          <w:noProof/>
          <w:color w:val="auto"/>
        </w:rPr>
        <w:t>Republic of Cyprus</w:t>
      </w:r>
      <w:r w:rsidR="00BA1E8A" w:rsidRPr="00FE6032">
        <w:rPr>
          <w:rStyle w:val="Bodytext1"/>
          <w:rFonts w:eastAsia="Arial"/>
          <w:noProof/>
          <w:color w:val="auto"/>
        </w:rPr>
        <w:t xml:space="preserve"> Ministry of Interior maintained</w:t>
      </w:r>
      <w:r w:rsidR="00FE6032" w:rsidRPr="00FE6032">
        <w:rPr>
          <w:rStyle w:val="Bodytext1"/>
          <w:rFonts w:eastAsia="Arial"/>
          <w:noProof/>
          <w:color w:val="auto"/>
        </w:rPr>
        <w:t xml:space="preserve"> </w:t>
      </w:r>
      <w:r w:rsidR="00BA1E8A" w:rsidRPr="00FE6032">
        <w:rPr>
          <w:rStyle w:val="Bodytext1"/>
          <w:rFonts w:eastAsia="Arial"/>
          <w:noProof/>
          <w:color w:val="auto"/>
        </w:rPr>
        <w:t>its market surveillance activities</w:t>
      </w:r>
      <w:r w:rsidR="003C49FD">
        <w:rPr>
          <w:rStyle w:val="Bodytext1"/>
          <w:rFonts w:eastAsia="Arial"/>
          <w:noProof/>
          <w:color w:val="auto"/>
        </w:rPr>
        <w:t>.</w:t>
      </w:r>
      <w:r w:rsidR="00BA1E8A" w:rsidRPr="00FE6032">
        <w:rPr>
          <w:rStyle w:val="Bodytext1"/>
          <w:rFonts w:eastAsia="Arial"/>
          <w:noProof/>
          <w:color w:val="auto"/>
        </w:rPr>
        <w:t xml:space="preserve"> </w:t>
      </w:r>
      <w:r w:rsidR="003C49FD">
        <w:rPr>
          <w:rStyle w:val="Bodytext1"/>
          <w:rFonts w:eastAsia="Arial"/>
          <w:noProof/>
          <w:color w:val="auto"/>
        </w:rPr>
        <w:t xml:space="preserve">However, </w:t>
      </w:r>
      <w:r w:rsidR="00BA1E8A" w:rsidRPr="00FE6032">
        <w:rPr>
          <w:rStyle w:val="Bodytext1"/>
          <w:rFonts w:eastAsia="Arial"/>
          <w:noProof/>
          <w:color w:val="auto"/>
        </w:rPr>
        <w:t xml:space="preserve">limited staff capacity led to some delays. </w:t>
      </w:r>
      <w:r w:rsidR="00120C0F" w:rsidRPr="00120C0F">
        <w:rPr>
          <w:rStyle w:val="Bodytext1"/>
          <w:rFonts w:eastAsia="Arial"/>
          <w:noProof/>
          <w:color w:val="auto"/>
        </w:rPr>
        <w:t>This forms part of the Commission’s ongoing efforts to help Green Line trade reach its full potential</w:t>
      </w:r>
      <w:r w:rsidR="005B7F8C">
        <w:rPr>
          <w:rStyle w:val="Bodytext1"/>
          <w:rFonts w:eastAsia="Arial"/>
          <w:noProof/>
          <w:color w:val="auto"/>
        </w:rPr>
        <w:t>.</w:t>
      </w:r>
      <w:r w:rsidR="00120C0F" w:rsidRPr="00120C0F" w:rsidDel="00120C0F">
        <w:rPr>
          <w:rStyle w:val="Bodytext1"/>
          <w:rFonts w:eastAsia="Arial"/>
          <w:noProof/>
          <w:color w:val="auto"/>
        </w:rPr>
        <w:t xml:space="preserve"> </w:t>
      </w:r>
    </w:p>
    <w:p w14:paraId="032B2537" w14:textId="60B1F9AB" w:rsidR="005D47DC" w:rsidRPr="00FE6032" w:rsidRDefault="00EA05EF" w:rsidP="00E44E18">
      <w:pPr>
        <w:spacing w:before="120" w:after="120"/>
        <w:jc w:val="both"/>
        <w:rPr>
          <w:rStyle w:val="Bodytext1"/>
          <w:noProof/>
        </w:rPr>
      </w:pPr>
      <w:r w:rsidRPr="00FE6032">
        <w:rPr>
          <w:rStyle w:val="Bodytext1"/>
          <w:noProof/>
        </w:rPr>
        <w:t>As mentioned in previous reports</w:t>
      </w:r>
      <w:r w:rsidRPr="00FE6032">
        <w:rPr>
          <w:rStyle w:val="Bodytext1"/>
          <w:noProof/>
          <w:vertAlign w:val="superscript"/>
        </w:rPr>
        <w:footnoteReference w:id="12"/>
      </w:r>
      <w:r w:rsidRPr="00FE6032">
        <w:rPr>
          <w:rStyle w:val="Bodytext1"/>
          <w:noProof/>
        </w:rPr>
        <w:t>, the issue of Turkish Cypriot commercial vehicles crossing to the government</w:t>
      </w:r>
      <w:r w:rsidR="008D0A5C">
        <w:rPr>
          <w:rStyle w:val="Bodytext1"/>
          <w:noProof/>
        </w:rPr>
        <w:t>-</w:t>
      </w:r>
      <w:r w:rsidRPr="00FE6032">
        <w:rPr>
          <w:rStyle w:val="Bodytext1"/>
          <w:noProof/>
        </w:rPr>
        <w:t>controlled areas is yet to be solved</w:t>
      </w:r>
      <w:r w:rsidR="008D0A5C">
        <w:rPr>
          <w:rStyle w:val="Bodytext1"/>
          <w:noProof/>
        </w:rPr>
        <w:t>.</w:t>
      </w:r>
      <w:r w:rsidRPr="00FE6032">
        <w:rPr>
          <w:rStyle w:val="Bodytext1"/>
          <w:noProof/>
        </w:rPr>
        <w:t xml:space="preserve"> </w:t>
      </w:r>
      <w:r w:rsidR="008D0A5C">
        <w:rPr>
          <w:rStyle w:val="Bodytext1"/>
          <w:noProof/>
        </w:rPr>
        <w:t>At present,</w:t>
      </w:r>
      <w:r w:rsidRPr="00FE6032">
        <w:rPr>
          <w:rStyle w:val="Bodytext1"/>
          <w:noProof/>
        </w:rPr>
        <w:t xml:space="preserve"> Turkish Cypriot commercial vehicles that weigh more than </w:t>
      </w:r>
      <w:r w:rsidRPr="00FE6032">
        <w:rPr>
          <w:rStyle w:val="Bodytext1"/>
          <w:noProof/>
          <w:lang w:eastAsia="bg-BG" w:bidi="bg-BG"/>
        </w:rPr>
        <w:t xml:space="preserve">7.5 </w:t>
      </w:r>
      <w:r w:rsidRPr="00FE6032">
        <w:rPr>
          <w:rStyle w:val="Bodytext1"/>
          <w:noProof/>
        </w:rPr>
        <w:t xml:space="preserve">tonnes can cross the Line </w:t>
      </w:r>
      <w:r w:rsidR="00BC320D" w:rsidRPr="00FE6032">
        <w:rPr>
          <w:rStyle w:val="Bodytext1"/>
          <w:noProof/>
        </w:rPr>
        <w:t xml:space="preserve">only </w:t>
      </w:r>
      <w:r w:rsidR="00283E71" w:rsidRPr="00FE6032">
        <w:rPr>
          <w:rStyle w:val="Bodytext1"/>
          <w:noProof/>
        </w:rPr>
        <w:t xml:space="preserve">provided </w:t>
      </w:r>
      <w:r w:rsidRPr="00FE6032">
        <w:rPr>
          <w:rStyle w:val="Bodytext1"/>
          <w:noProof/>
        </w:rPr>
        <w:t xml:space="preserve">they have fully </w:t>
      </w:r>
      <w:r w:rsidRPr="00FE6032">
        <w:rPr>
          <w:rStyle w:val="Bodytext1"/>
          <w:i/>
          <w:iCs/>
          <w:noProof/>
        </w:rPr>
        <w:t>acquis</w:t>
      </w:r>
      <w:r w:rsidRPr="00FE6032">
        <w:rPr>
          <w:rStyle w:val="Bodytext1"/>
          <w:noProof/>
        </w:rPr>
        <w:t>-compliant documents issued by the Republic of Cyprus.</w:t>
      </w:r>
      <w:r w:rsidR="001B021E" w:rsidRPr="00FE6032">
        <w:rPr>
          <w:rStyle w:val="Bodytext1"/>
          <w:noProof/>
        </w:rPr>
        <w:t xml:space="preserve"> </w:t>
      </w:r>
      <w:r w:rsidR="00EA4A13" w:rsidRPr="00EA4A13">
        <w:rPr>
          <w:rStyle w:val="Bodytext1"/>
          <w:noProof/>
        </w:rPr>
        <w:t xml:space="preserve">As mentioned in previous </w:t>
      </w:r>
      <w:r w:rsidR="00154304">
        <w:rPr>
          <w:rStyle w:val="Bodytext1"/>
          <w:noProof/>
        </w:rPr>
        <w:t>years</w:t>
      </w:r>
      <w:r w:rsidR="00EA4A13">
        <w:rPr>
          <w:rStyle w:val="Bodytext1"/>
          <w:noProof/>
        </w:rPr>
        <w:t>, t</w:t>
      </w:r>
      <w:r w:rsidRPr="00FE6032">
        <w:rPr>
          <w:rStyle w:val="Bodytext1"/>
          <w:noProof/>
        </w:rPr>
        <w:t xml:space="preserve">he </w:t>
      </w:r>
      <w:r w:rsidR="00193195" w:rsidRPr="00FE6032">
        <w:rPr>
          <w:rStyle w:val="Bodytext1"/>
          <w:noProof/>
        </w:rPr>
        <w:t>Republic of Cyprus</w:t>
      </w:r>
      <w:r w:rsidRPr="00FE6032">
        <w:rPr>
          <w:rStyle w:val="Bodytext1"/>
          <w:noProof/>
        </w:rPr>
        <w:t xml:space="preserve"> authorities have informed the Commission that they have put in place measures to </w:t>
      </w:r>
      <w:r w:rsidR="00D52190">
        <w:rPr>
          <w:rStyle w:val="Bodytext1"/>
          <w:noProof/>
        </w:rPr>
        <w:t xml:space="preserve">make it easier </w:t>
      </w:r>
      <w:r w:rsidRPr="00FE6032">
        <w:rPr>
          <w:rStyle w:val="Bodytext1"/>
          <w:noProof/>
        </w:rPr>
        <w:t xml:space="preserve">for Turkish Cypriots to </w:t>
      </w:r>
      <w:r w:rsidR="00BC320D" w:rsidRPr="00FE6032">
        <w:rPr>
          <w:rStyle w:val="Bodytext1"/>
          <w:noProof/>
        </w:rPr>
        <w:t xml:space="preserve">fulfil some requirements, such as obtaining </w:t>
      </w:r>
      <w:r w:rsidRPr="00FE6032">
        <w:rPr>
          <w:rStyle w:val="Bodytext1"/>
          <w:noProof/>
        </w:rPr>
        <w:t>roadworthiness certificates</w:t>
      </w:r>
      <w:r w:rsidR="00AF5A3C" w:rsidRPr="00FE6032">
        <w:rPr>
          <w:rStyle w:val="Bodytext1"/>
          <w:noProof/>
        </w:rPr>
        <w:t>, authorisations</w:t>
      </w:r>
      <w:r w:rsidRPr="00FE6032">
        <w:rPr>
          <w:rStyle w:val="Bodytext1"/>
          <w:noProof/>
        </w:rPr>
        <w:t xml:space="preserve"> and professional driving licences. A solution to the issue would significantly contribute to increasing the level of trade as it would ease the transport of goods. It would also strengthen contact between Cypriot economic operators</w:t>
      </w:r>
      <w:r w:rsidR="00D52190">
        <w:rPr>
          <w:rStyle w:val="Bodytext1"/>
          <w:noProof/>
        </w:rPr>
        <w:t>,</w:t>
      </w:r>
      <w:r w:rsidRPr="00FE6032">
        <w:rPr>
          <w:rStyle w:val="Bodytext1"/>
          <w:noProof/>
        </w:rPr>
        <w:t xml:space="preserve"> thus </w:t>
      </w:r>
      <w:r w:rsidR="00D52190">
        <w:rPr>
          <w:rStyle w:val="Bodytext1"/>
          <w:noProof/>
        </w:rPr>
        <w:t>helping</w:t>
      </w:r>
      <w:r w:rsidRPr="00FE6032">
        <w:rPr>
          <w:rStyle w:val="Bodytext1"/>
          <w:noProof/>
        </w:rPr>
        <w:t xml:space="preserve"> </w:t>
      </w:r>
      <w:r w:rsidR="00E04C89">
        <w:rPr>
          <w:rStyle w:val="Bodytext1"/>
          <w:noProof/>
        </w:rPr>
        <w:t>increase</w:t>
      </w:r>
      <w:r w:rsidR="00E04C89" w:rsidRPr="00FE6032">
        <w:rPr>
          <w:rStyle w:val="Bodytext1"/>
          <w:noProof/>
        </w:rPr>
        <w:t xml:space="preserve"> </w:t>
      </w:r>
      <w:r w:rsidRPr="00FE6032">
        <w:rPr>
          <w:rStyle w:val="Bodytext1"/>
          <w:noProof/>
        </w:rPr>
        <w:t>trust between both communities.</w:t>
      </w:r>
      <w:r w:rsidR="00FE6032" w:rsidRPr="00FE6032">
        <w:rPr>
          <w:rStyle w:val="Bodytext1"/>
          <w:noProof/>
        </w:rPr>
        <w:t xml:space="preserve"> </w:t>
      </w:r>
      <w:r w:rsidRPr="00FE6032">
        <w:rPr>
          <w:rStyle w:val="Bodytext1"/>
          <w:noProof/>
        </w:rPr>
        <w:t xml:space="preserve">The Commission will continue to engage with the authorities of the </w:t>
      </w:r>
      <w:r w:rsidR="00193195" w:rsidRPr="00FE6032">
        <w:rPr>
          <w:rStyle w:val="Bodytext1"/>
          <w:noProof/>
        </w:rPr>
        <w:t>Republic of Cyprus</w:t>
      </w:r>
      <w:r w:rsidRPr="00FE6032">
        <w:rPr>
          <w:rStyle w:val="Bodytext1"/>
          <w:noProof/>
        </w:rPr>
        <w:t xml:space="preserve"> and with the Turkish Cypriot community to identify a solution to this </w:t>
      </w:r>
      <w:r w:rsidR="005358F4">
        <w:rPr>
          <w:rStyle w:val="Bodytext1"/>
          <w:noProof/>
        </w:rPr>
        <w:t>problem</w:t>
      </w:r>
      <w:r w:rsidRPr="00FE6032">
        <w:rPr>
          <w:rStyle w:val="Bodytext1"/>
          <w:noProof/>
        </w:rPr>
        <w:t>.</w:t>
      </w:r>
    </w:p>
    <w:p w14:paraId="5D4AAD6C" w14:textId="30577FF6" w:rsidR="00CC47C1" w:rsidRPr="00FE6032" w:rsidRDefault="00BC320D" w:rsidP="00E44E18">
      <w:pPr>
        <w:spacing w:before="120" w:after="120"/>
        <w:jc w:val="both"/>
        <w:rPr>
          <w:rStyle w:val="Bodytext1"/>
          <w:noProof/>
        </w:rPr>
      </w:pPr>
      <w:r w:rsidRPr="00FE6032">
        <w:rPr>
          <w:rStyle w:val="Bodytext1"/>
          <w:noProof/>
        </w:rPr>
        <w:t xml:space="preserve">During the reporting period, no further progress was made </w:t>
      </w:r>
      <w:r w:rsidR="008D0A5C">
        <w:rPr>
          <w:rStyle w:val="Bodytext1"/>
          <w:noProof/>
        </w:rPr>
        <w:t>on</w:t>
      </w:r>
      <w:r w:rsidR="008D0A5C" w:rsidRPr="00FE6032">
        <w:rPr>
          <w:rStyle w:val="Bodytext1"/>
          <w:noProof/>
        </w:rPr>
        <w:t xml:space="preserve"> </w:t>
      </w:r>
      <w:r w:rsidR="00D52190">
        <w:rPr>
          <w:rStyle w:val="Bodytext1"/>
          <w:noProof/>
        </w:rPr>
        <w:t xml:space="preserve">the issue of </w:t>
      </w:r>
      <w:r w:rsidRPr="00FE6032">
        <w:rPr>
          <w:rStyle w:val="Bodytext1"/>
          <w:noProof/>
        </w:rPr>
        <w:t>p</w:t>
      </w:r>
      <w:r w:rsidR="007C18EE" w:rsidRPr="00FE6032">
        <w:rPr>
          <w:rStyle w:val="Bodytext1"/>
          <w:noProof/>
        </w:rPr>
        <w:t>roc</w:t>
      </w:r>
      <w:r w:rsidRPr="00FE6032">
        <w:rPr>
          <w:rStyle w:val="Bodytext1"/>
          <w:noProof/>
        </w:rPr>
        <w:t>essed food products of non-animal origin</w:t>
      </w:r>
      <w:r w:rsidR="008D0A5C">
        <w:rPr>
          <w:rStyle w:val="Bodytext1"/>
          <w:noProof/>
        </w:rPr>
        <w:t xml:space="preserve"> crossing the Line</w:t>
      </w:r>
      <w:r w:rsidRPr="00FE6032">
        <w:rPr>
          <w:rStyle w:val="Bodytext1"/>
          <w:noProof/>
        </w:rPr>
        <w:t>.</w:t>
      </w:r>
      <w:r w:rsidR="00FE6032" w:rsidRPr="00FE6032">
        <w:rPr>
          <w:rStyle w:val="Bodytext1"/>
          <w:noProof/>
        </w:rPr>
        <w:t xml:space="preserve"> </w:t>
      </w:r>
      <w:r w:rsidRPr="00FE6032">
        <w:rPr>
          <w:rStyle w:val="Bodytext1"/>
          <w:noProof/>
        </w:rPr>
        <w:t>No trade in p</w:t>
      </w:r>
      <w:r w:rsidR="007C18EE" w:rsidRPr="00FE6032">
        <w:rPr>
          <w:rStyle w:val="Bodytext1"/>
          <w:noProof/>
        </w:rPr>
        <w:t>roc</w:t>
      </w:r>
      <w:r w:rsidRPr="00FE6032">
        <w:rPr>
          <w:rStyle w:val="Bodytext1"/>
          <w:noProof/>
        </w:rPr>
        <w:t xml:space="preserve">essed </w:t>
      </w:r>
      <w:r w:rsidRPr="00FE6032">
        <w:rPr>
          <w:noProof/>
        </w:rPr>
        <w:t>foods of non-animal origin took place.</w:t>
      </w:r>
      <w:r w:rsidR="00FE6032" w:rsidRPr="00FE6032">
        <w:rPr>
          <w:noProof/>
        </w:rPr>
        <w:t xml:space="preserve"> </w:t>
      </w:r>
      <w:r w:rsidR="00D52190">
        <w:rPr>
          <w:rStyle w:val="Bodytext1"/>
          <w:noProof/>
        </w:rPr>
        <w:t xml:space="preserve">The </w:t>
      </w:r>
      <w:r w:rsidRPr="00FE6032">
        <w:rPr>
          <w:rStyle w:val="Bodytext1"/>
          <w:noProof/>
        </w:rPr>
        <w:t xml:space="preserve">Commission </w:t>
      </w:r>
      <w:r w:rsidR="00176B15" w:rsidRPr="00FE6032">
        <w:rPr>
          <w:rStyle w:val="Bodytext1"/>
          <w:noProof/>
        </w:rPr>
        <w:t xml:space="preserve">and the Republic of Cyprus </w:t>
      </w:r>
      <w:r w:rsidRPr="00FE6032">
        <w:rPr>
          <w:rStyle w:val="Bodytext1"/>
          <w:noProof/>
        </w:rPr>
        <w:t>continued</w:t>
      </w:r>
      <w:r w:rsidR="00581AC3">
        <w:rPr>
          <w:rStyle w:val="Bodytext1"/>
          <w:noProof/>
        </w:rPr>
        <w:t xml:space="preserve"> their constructi</w:t>
      </w:r>
      <w:r w:rsidR="00D52190">
        <w:rPr>
          <w:rStyle w:val="Bodytext1"/>
          <w:noProof/>
        </w:rPr>
        <w:t>ve</w:t>
      </w:r>
      <w:r w:rsidR="00581AC3">
        <w:rPr>
          <w:rStyle w:val="Bodytext1"/>
          <w:noProof/>
        </w:rPr>
        <w:t xml:space="preserve"> dialouge</w:t>
      </w:r>
      <w:r w:rsidRPr="00FE6032">
        <w:rPr>
          <w:rStyle w:val="Bodytext1"/>
          <w:noProof/>
        </w:rPr>
        <w:t xml:space="preserve"> on enabling trade in more types of p</w:t>
      </w:r>
      <w:r w:rsidR="007C18EE" w:rsidRPr="00FE6032">
        <w:rPr>
          <w:rStyle w:val="Bodytext1"/>
          <w:noProof/>
        </w:rPr>
        <w:t>roc</w:t>
      </w:r>
      <w:r w:rsidRPr="00FE6032">
        <w:rPr>
          <w:rStyle w:val="Bodytext1"/>
          <w:noProof/>
        </w:rPr>
        <w:t>essed food of non-animal origin</w:t>
      </w:r>
      <w:r w:rsidR="008C481B" w:rsidRPr="00FE6032">
        <w:rPr>
          <w:rStyle w:val="Bodytext1"/>
          <w:noProof/>
          <w:lang w:eastAsia="bg-BG" w:bidi="bg-BG"/>
        </w:rPr>
        <w:t>.</w:t>
      </w:r>
      <w:r w:rsidRPr="00FE6032">
        <w:rPr>
          <w:rStyle w:val="Bodytext1"/>
          <w:noProof/>
          <w:lang w:eastAsia="bg-BG" w:bidi="bg-BG"/>
        </w:rPr>
        <w:t xml:space="preserve"> Materials that come in</w:t>
      </w:r>
      <w:r w:rsidR="008D0A5C">
        <w:rPr>
          <w:rStyle w:val="Bodytext1"/>
          <w:noProof/>
          <w:lang w:eastAsia="bg-BG" w:bidi="bg-BG"/>
        </w:rPr>
        <w:t>to</w:t>
      </w:r>
      <w:r w:rsidRPr="00FE6032">
        <w:rPr>
          <w:rStyle w:val="Bodytext1"/>
          <w:noProof/>
          <w:lang w:eastAsia="bg-BG" w:bidi="bg-BG"/>
        </w:rPr>
        <w:t xml:space="preserve"> contact with food (plastic bags for bread) continued to be traded across the Green Line during the reporting period and, according to data from</w:t>
      </w:r>
      <w:r w:rsidRPr="00FE6032">
        <w:rPr>
          <w:rStyle w:val="Bodytext1"/>
          <w:noProof/>
        </w:rPr>
        <w:t xml:space="preserve"> the </w:t>
      </w:r>
      <w:r w:rsidRPr="00FE6032">
        <w:rPr>
          <w:rStyle w:val="Bodytext1"/>
          <w:noProof/>
          <w:lang w:eastAsia="bg-BG" w:bidi="bg-BG"/>
        </w:rPr>
        <w:t>Turkish Cypriot Chamber of Commerce, were the</w:t>
      </w:r>
      <w:r w:rsidRPr="00FE6032">
        <w:rPr>
          <w:rStyle w:val="Bodytext1"/>
          <w:noProof/>
          <w:vertAlign w:val="superscript"/>
          <w:lang w:eastAsia="bg-BG" w:bidi="bg-BG"/>
        </w:rPr>
        <w:t xml:space="preserve"> </w:t>
      </w:r>
      <w:r w:rsidRPr="00FE6032">
        <w:rPr>
          <w:rStyle w:val="Bodytext1"/>
          <w:noProof/>
          <w:lang w:eastAsia="bg-BG" w:bidi="bg-BG"/>
        </w:rPr>
        <w:t>tenth most traded product</w:t>
      </w:r>
      <w:r w:rsidRPr="00FE6032">
        <w:rPr>
          <w:rStyle w:val="Bodytext1"/>
          <w:noProof/>
        </w:rPr>
        <w:t xml:space="preserve"> in </w:t>
      </w:r>
      <w:r w:rsidRPr="00FE6032">
        <w:rPr>
          <w:rStyle w:val="Bodytext1"/>
          <w:noProof/>
          <w:lang w:eastAsia="bg-BG" w:bidi="bg-BG"/>
        </w:rPr>
        <w:t>2025.</w:t>
      </w:r>
    </w:p>
    <w:p w14:paraId="3CD33075" w14:textId="2A271743" w:rsidR="00CC47C1" w:rsidRPr="00FE6032" w:rsidRDefault="00EA05EF" w:rsidP="00E44E18">
      <w:pPr>
        <w:spacing w:before="120" w:after="120"/>
        <w:jc w:val="both"/>
        <w:rPr>
          <w:rStyle w:val="Bodytext1"/>
          <w:noProof/>
        </w:rPr>
      </w:pPr>
      <w:r w:rsidRPr="00FE6032">
        <w:rPr>
          <w:rStyle w:val="Bodytext1"/>
          <w:noProof/>
        </w:rPr>
        <w:t xml:space="preserve">As in previous years, </w:t>
      </w:r>
      <w:r w:rsidR="00C06A13" w:rsidRPr="00FE6032">
        <w:rPr>
          <w:rStyle w:val="Bodytext1"/>
          <w:noProof/>
        </w:rPr>
        <w:t xml:space="preserve">some </w:t>
      </w:r>
      <w:r w:rsidRPr="00FE6032">
        <w:rPr>
          <w:rStyle w:val="Bodytext1"/>
          <w:noProof/>
        </w:rPr>
        <w:t>Turkish Cypriot traders</w:t>
      </w:r>
      <w:r w:rsidR="00303C01" w:rsidRPr="00FE6032">
        <w:rPr>
          <w:rStyle w:val="Bodytext1"/>
          <w:noProof/>
        </w:rPr>
        <w:t xml:space="preserve"> continued to</w:t>
      </w:r>
      <w:r w:rsidRPr="00FE6032">
        <w:rPr>
          <w:rStyle w:val="Bodytext1"/>
          <w:noProof/>
        </w:rPr>
        <w:t xml:space="preserve"> report difficulties in having their products stocked in shops and in advertising their products and services in the government</w:t>
      </w:r>
      <w:r w:rsidR="008D0A5C">
        <w:rPr>
          <w:rStyle w:val="Bodytext1"/>
          <w:noProof/>
        </w:rPr>
        <w:t>-</w:t>
      </w:r>
      <w:r w:rsidRPr="00FE6032">
        <w:rPr>
          <w:rStyle w:val="Bodytext1"/>
          <w:noProof/>
        </w:rPr>
        <w:t>controlled areas, which hinder</w:t>
      </w:r>
      <w:r w:rsidR="008D0A5C">
        <w:rPr>
          <w:rStyle w:val="Bodytext1"/>
          <w:noProof/>
        </w:rPr>
        <w:t>s</w:t>
      </w:r>
      <w:r w:rsidRPr="00FE6032">
        <w:rPr>
          <w:rStyle w:val="Bodytext1"/>
          <w:noProof/>
        </w:rPr>
        <w:t xml:space="preserve"> trade. In addition, traders from both communities </w:t>
      </w:r>
      <w:r w:rsidR="00520C0B">
        <w:rPr>
          <w:rStyle w:val="Bodytext1"/>
          <w:noProof/>
        </w:rPr>
        <w:t>referred to</w:t>
      </w:r>
      <w:r w:rsidRPr="00FE6032">
        <w:rPr>
          <w:rStyle w:val="Bodytext1"/>
          <w:noProof/>
        </w:rPr>
        <w:t xml:space="preserve"> several administrative problems when </w:t>
      </w:r>
      <w:r w:rsidR="00581AC3">
        <w:rPr>
          <w:rStyle w:val="Bodytext1"/>
          <w:noProof/>
        </w:rPr>
        <w:t>trying</w:t>
      </w:r>
      <w:r w:rsidR="00581AC3" w:rsidRPr="00FE6032">
        <w:rPr>
          <w:rStyle w:val="Bodytext1"/>
          <w:noProof/>
        </w:rPr>
        <w:t xml:space="preserve"> </w:t>
      </w:r>
      <w:r w:rsidRPr="00FE6032">
        <w:rPr>
          <w:rStyle w:val="Bodytext1"/>
          <w:noProof/>
        </w:rPr>
        <w:t>to enter into business with the other community</w:t>
      </w:r>
      <w:r w:rsidR="001B021E" w:rsidRPr="00FE6032">
        <w:rPr>
          <w:rStyle w:val="Bodytext1"/>
          <w:noProof/>
        </w:rPr>
        <w:t>.</w:t>
      </w:r>
      <w:bookmarkStart w:id="11" w:name="_Hlk167806122"/>
      <w:r w:rsidR="00912260" w:rsidRPr="00FE6032">
        <w:rPr>
          <w:rStyle w:val="Bodytext1"/>
          <w:noProof/>
        </w:rPr>
        <w:t xml:space="preserve">. </w:t>
      </w:r>
      <w:bookmarkEnd w:id="11"/>
    </w:p>
    <w:p w14:paraId="37ECF08A" w14:textId="77FFFF26" w:rsidR="008105E2" w:rsidRPr="008105E2" w:rsidRDefault="00A61359" w:rsidP="008105E2">
      <w:pPr>
        <w:spacing w:before="120" w:after="120"/>
        <w:jc w:val="both"/>
        <w:rPr>
          <w:noProof/>
        </w:rPr>
      </w:pPr>
      <w:bookmarkStart w:id="12" w:name="_Hlk160206095"/>
      <w:r w:rsidRPr="00FE6032">
        <w:rPr>
          <w:rStyle w:val="Bodytext1"/>
          <w:noProof/>
        </w:rPr>
        <w:t>The inability to transfer funds between banks in the government-controlled areas and banks i</w:t>
      </w:r>
      <w:r w:rsidR="00B15E91" w:rsidRPr="00FE6032">
        <w:rPr>
          <w:rStyle w:val="Bodytext1"/>
          <w:noProof/>
        </w:rPr>
        <w:t>n</w:t>
      </w:r>
      <w:r w:rsidRPr="00FE6032">
        <w:rPr>
          <w:rStyle w:val="Bodytext1"/>
          <w:noProof/>
        </w:rPr>
        <w:t xml:space="preserve"> </w:t>
      </w:r>
      <w:r w:rsidR="00E017BB" w:rsidRPr="00FE6032">
        <w:rPr>
          <w:noProof/>
        </w:rPr>
        <w:t xml:space="preserve">the areas not under the effective control of the </w:t>
      </w:r>
      <w:r w:rsidR="00193195" w:rsidRPr="00FE6032">
        <w:rPr>
          <w:noProof/>
        </w:rPr>
        <w:t>Republic of Cyprus</w:t>
      </w:r>
      <w:r w:rsidR="00E017BB" w:rsidRPr="00FE6032">
        <w:rPr>
          <w:noProof/>
        </w:rPr>
        <w:t xml:space="preserve"> </w:t>
      </w:r>
      <w:r w:rsidR="00C83486">
        <w:rPr>
          <w:noProof/>
        </w:rPr>
        <w:t>G</w:t>
      </w:r>
      <w:r w:rsidR="00E017BB" w:rsidRPr="00FE6032">
        <w:rPr>
          <w:noProof/>
        </w:rPr>
        <w:t xml:space="preserve">overnment continued to hamper Green Line trade. </w:t>
      </w:r>
      <w:r w:rsidR="00BC320D" w:rsidRPr="00FE6032">
        <w:rPr>
          <w:noProof/>
        </w:rPr>
        <w:t xml:space="preserve">In </w:t>
      </w:r>
      <w:r w:rsidR="00BC320D" w:rsidRPr="00FE6032">
        <w:rPr>
          <w:rStyle w:val="Bodytext1"/>
          <w:noProof/>
        </w:rPr>
        <w:t xml:space="preserve">2023, the Central Bank of Cyprus issued a circular letter to all credit institutions clarifying that Turkish Cypriots </w:t>
      </w:r>
      <w:r w:rsidR="00581AC3">
        <w:rPr>
          <w:rStyle w:val="Bodytext1"/>
          <w:noProof/>
        </w:rPr>
        <w:t>with</w:t>
      </w:r>
      <w:r w:rsidR="00581AC3" w:rsidRPr="00FE6032">
        <w:rPr>
          <w:rStyle w:val="Bodytext1"/>
          <w:noProof/>
        </w:rPr>
        <w:t xml:space="preserve"> </w:t>
      </w:r>
      <w:r w:rsidR="00193195" w:rsidRPr="00FE6032">
        <w:rPr>
          <w:rStyle w:val="Bodytext1"/>
          <w:noProof/>
        </w:rPr>
        <w:t>Republic of Cyprus</w:t>
      </w:r>
      <w:r w:rsidR="00BC320D" w:rsidRPr="00FE6032">
        <w:rPr>
          <w:rStyle w:val="Bodytext1"/>
          <w:noProof/>
        </w:rPr>
        <w:t xml:space="preserve"> passports or identity cards are entitled to open a payment account with basic features provided that all other due diligence requirements for customer identification are satisfied.</w:t>
      </w:r>
      <w:r w:rsidR="00C80534">
        <w:rPr>
          <w:rStyle w:val="Bodytext1"/>
          <w:noProof/>
        </w:rPr>
        <w:t xml:space="preserve"> </w:t>
      </w:r>
      <w:r w:rsidR="00C80534" w:rsidRPr="00C80534">
        <w:rPr>
          <w:rStyle w:val="Bodytext1"/>
          <w:noProof/>
        </w:rPr>
        <w:t>Turkish Cypriots continued</w:t>
      </w:r>
      <w:r w:rsidR="00154304">
        <w:rPr>
          <w:rStyle w:val="Bodytext1"/>
          <w:noProof/>
        </w:rPr>
        <w:t>, however,</w:t>
      </w:r>
      <w:r w:rsidR="00C80534" w:rsidRPr="00C80534">
        <w:rPr>
          <w:rStyle w:val="Bodytext1"/>
          <w:noProof/>
        </w:rPr>
        <w:t xml:space="preserve"> to report difficulties when trying to open accounts with commercial banks</w:t>
      </w:r>
      <w:r w:rsidR="00C80534">
        <w:rPr>
          <w:rStyle w:val="Bodytext1"/>
          <w:noProof/>
        </w:rPr>
        <w:t xml:space="preserve"> and </w:t>
      </w:r>
      <w:r w:rsidR="00BC320D" w:rsidRPr="00FE6032">
        <w:rPr>
          <w:rStyle w:val="Bodytext1"/>
          <w:noProof/>
        </w:rPr>
        <w:t xml:space="preserve"> </w:t>
      </w:r>
      <w:r w:rsidR="00C80534">
        <w:rPr>
          <w:rStyle w:val="Bodytext1"/>
          <w:noProof/>
        </w:rPr>
        <w:t>a</w:t>
      </w:r>
      <w:r w:rsidR="00BC320D" w:rsidRPr="00FE6032">
        <w:rPr>
          <w:rStyle w:val="Bodytext1"/>
          <w:noProof/>
        </w:rPr>
        <w:t xml:space="preserve"> very limited number of Turkish Cypriots have been able to open such accounts.</w:t>
      </w:r>
      <w:r w:rsidR="008105E2">
        <w:rPr>
          <w:rStyle w:val="Bodytext1"/>
          <w:noProof/>
        </w:rPr>
        <w:t xml:space="preserve"> </w:t>
      </w:r>
      <w:r w:rsidR="00154304">
        <w:rPr>
          <w:noProof/>
        </w:rPr>
        <w:t>In addition</w:t>
      </w:r>
      <w:r w:rsidR="008105E2" w:rsidRPr="008105E2">
        <w:rPr>
          <w:noProof/>
        </w:rPr>
        <w:t>, Turkish Cypriot businesses were unable to open bank accounts in the government-controlled areas. The Commission will continue to engage with the authorities of the Republic of Cyprus and relevant stakeholders to find a solution to this issue.</w:t>
      </w:r>
    </w:p>
    <w:p w14:paraId="1660A326" w14:textId="38FD28DE" w:rsidR="00A61359" w:rsidRPr="00FE6032" w:rsidRDefault="00BC320D" w:rsidP="00E44E18">
      <w:pPr>
        <w:spacing w:before="120" w:after="240"/>
        <w:jc w:val="both"/>
        <w:rPr>
          <w:noProof/>
        </w:rPr>
      </w:pPr>
      <w:r w:rsidRPr="00FE6032">
        <w:rPr>
          <w:rStyle w:val="Bodytext1"/>
          <w:noProof/>
        </w:rPr>
        <w:t xml:space="preserve"> </w:t>
      </w:r>
      <w:bookmarkEnd w:id="12"/>
      <w:r w:rsidR="00721620" w:rsidRPr="00FE6032">
        <w:rPr>
          <w:noProof/>
        </w:rPr>
        <w:t xml:space="preserve">The restrictions imposed by the Turkish Central Bank </w:t>
      </w:r>
      <w:r w:rsidR="008D0A5C">
        <w:rPr>
          <w:noProof/>
        </w:rPr>
        <w:t>on</w:t>
      </w:r>
      <w:r w:rsidR="008D0A5C" w:rsidRPr="00FE6032">
        <w:rPr>
          <w:noProof/>
        </w:rPr>
        <w:t xml:space="preserve"> </w:t>
      </w:r>
      <w:r w:rsidR="00721620" w:rsidRPr="00FE6032">
        <w:rPr>
          <w:noProof/>
        </w:rPr>
        <w:t xml:space="preserve">Turkish commercial banks </w:t>
      </w:r>
      <w:r w:rsidR="00A13F77">
        <w:rPr>
          <w:noProof/>
        </w:rPr>
        <w:t>cooperating</w:t>
      </w:r>
      <w:r w:rsidR="00721620" w:rsidRPr="00FE6032">
        <w:rPr>
          <w:noProof/>
        </w:rPr>
        <w:t xml:space="preserve"> with commercial banks in the R</w:t>
      </w:r>
      <w:r w:rsidR="007E51B6" w:rsidRPr="00FE6032">
        <w:rPr>
          <w:noProof/>
        </w:rPr>
        <w:t xml:space="preserve">epublic </w:t>
      </w:r>
      <w:r w:rsidR="00721620" w:rsidRPr="00FE6032">
        <w:rPr>
          <w:noProof/>
        </w:rPr>
        <w:t>o</w:t>
      </w:r>
      <w:r w:rsidR="007E51B6" w:rsidRPr="00FE6032">
        <w:rPr>
          <w:noProof/>
        </w:rPr>
        <w:t xml:space="preserve">f </w:t>
      </w:r>
      <w:r w:rsidR="00721620" w:rsidRPr="00FE6032">
        <w:rPr>
          <w:noProof/>
        </w:rPr>
        <w:t>C</w:t>
      </w:r>
      <w:r w:rsidR="007E51B6" w:rsidRPr="00FE6032">
        <w:rPr>
          <w:noProof/>
        </w:rPr>
        <w:t>yprus</w:t>
      </w:r>
      <w:r w:rsidR="00721620" w:rsidRPr="00FE6032">
        <w:rPr>
          <w:noProof/>
        </w:rPr>
        <w:t xml:space="preserve"> is an obstacle that further complicates the matter.</w:t>
      </w:r>
    </w:p>
    <w:p w14:paraId="0CF6C6BC" w14:textId="68CCB140" w:rsidR="00CC47C1" w:rsidRPr="00FE6032" w:rsidRDefault="00EA05EF" w:rsidP="00422D96">
      <w:pPr>
        <w:pStyle w:val="Heading210"/>
        <w:keepNext/>
        <w:keepLines/>
        <w:numPr>
          <w:ilvl w:val="1"/>
          <w:numId w:val="2"/>
        </w:numPr>
        <w:tabs>
          <w:tab w:val="left" w:pos="845"/>
        </w:tabs>
        <w:spacing w:after="60"/>
        <w:jc w:val="both"/>
        <w:rPr>
          <w:noProof/>
        </w:rPr>
      </w:pPr>
      <w:bookmarkStart w:id="13" w:name="bookmark15"/>
      <w:r w:rsidRPr="00FE6032">
        <w:rPr>
          <w:rStyle w:val="Heading21"/>
          <w:b/>
          <w:bCs/>
          <w:noProof/>
        </w:rPr>
        <w:t>Smuggling of goods</w:t>
      </w:r>
      <w:bookmarkEnd w:id="13"/>
    </w:p>
    <w:p w14:paraId="7232BFAF" w14:textId="77777777" w:rsidR="00CC47C1" w:rsidRPr="00FE6032" w:rsidRDefault="00EA05EF" w:rsidP="00E44E18">
      <w:pPr>
        <w:spacing w:before="120" w:after="120"/>
        <w:jc w:val="both"/>
        <w:rPr>
          <w:noProof/>
        </w:rPr>
      </w:pPr>
      <w:r w:rsidRPr="00FE6032">
        <w:rPr>
          <w:rStyle w:val="Bodytext1"/>
          <w:noProof/>
        </w:rPr>
        <w:t>Smuggling of goods persisted, reflecting the difficulty of controlling irregular movements across the Line.</w:t>
      </w:r>
    </w:p>
    <w:p w14:paraId="5AE923EC" w14:textId="2548D32E" w:rsidR="00BC320D" w:rsidRPr="00FE6032" w:rsidRDefault="00BC320D" w:rsidP="00BC320D">
      <w:pPr>
        <w:spacing w:before="120" w:after="240"/>
        <w:jc w:val="both"/>
        <w:rPr>
          <w:rStyle w:val="Bodytext1"/>
          <w:noProof/>
        </w:rPr>
      </w:pPr>
      <w:bookmarkStart w:id="14" w:name="_Hlk166156545"/>
      <w:r w:rsidRPr="00FE6032">
        <w:rPr>
          <w:rStyle w:val="Bodytext1"/>
          <w:noProof/>
        </w:rPr>
        <w:t>In 2025, the Republic of Cyprus made 2</w:t>
      </w:r>
      <w:r w:rsidR="00FE6032">
        <w:rPr>
          <w:rStyle w:val="Bodytext1"/>
          <w:noProof/>
        </w:rPr>
        <w:t> </w:t>
      </w:r>
      <w:r w:rsidRPr="00FE6032">
        <w:rPr>
          <w:rStyle w:val="Bodytext1"/>
          <w:noProof/>
        </w:rPr>
        <w:t>870 seizures of smuggled goods (previously 3</w:t>
      </w:r>
      <w:r w:rsidR="00FE6032">
        <w:rPr>
          <w:rStyle w:val="Bodytext1"/>
          <w:noProof/>
        </w:rPr>
        <w:t> </w:t>
      </w:r>
      <w:r w:rsidRPr="00FE6032">
        <w:rPr>
          <w:rStyle w:val="Bodytext1"/>
          <w:noProof/>
        </w:rPr>
        <w:t>170), a decrease of 9.5%.</w:t>
      </w:r>
      <w:r w:rsidR="00FE6032" w:rsidRPr="00FE6032">
        <w:rPr>
          <w:rStyle w:val="Bodytext1"/>
          <w:noProof/>
        </w:rPr>
        <w:t xml:space="preserve"> </w:t>
      </w:r>
      <w:r w:rsidRPr="00FE6032">
        <w:rPr>
          <w:rStyle w:val="Bodytext1"/>
          <w:noProof/>
        </w:rPr>
        <w:t xml:space="preserve">Compared with previous years, there was a decrease in smuggling of animal and dairy products and an increase in </w:t>
      </w:r>
      <w:r w:rsidR="00614ABB" w:rsidRPr="00FE6032">
        <w:rPr>
          <w:rStyle w:val="Bodytext1"/>
          <w:noProof/>
        </w:rPr>
        <w:t xml:space="preserve">the volume </w:t>
      </w:r>
      <w:r w:rsidRPr="00FE6032">
        <w:rPr>
          <w:rStyle w:val="Bodytext1"/>
          <w:noProof/>
        </w:rPr>
        <w:t xml:space="preserve">of </w:t>
      </w:r>
      <w:r w:rsidR="00891C70">
        <w:rPr>
          <w:rStyle w:val="Bodytext1"/>
          <w:noProof/>
        </w:rPr>
        <w:t xml:space="preserve">other </w:t>
      </w:r>
      <w:r w:rsidRPr="00FE6032">
        <w:rPr>
          <w:rStyle w:val="Bodytext1"/>
          <w:noProof/>
        </w:rPr>
        <w:t>agricultural products</w:t>
      </w:r>
      <w:r w:rsidR="00581AC3">
        <w:rPr>
          <w:rStyle w:val="Bodytext1"/>
          <w:noProof/>
        </w:rPr>
        <w:t xml:space="preserve"> smuggled</w:t>
      </w:r>
      <w:r w:rsidRPr="00FE6032">
        <w:rPr>
          <w:rStyle w:val="Bodytext1"/>
          <w:noProof/>
        </w:rPr>
        <w:t>.</w:t>
      </w:r>
      <w:r w:rsidR="00FE6032" w:rsidRPr="00FE6032">
        <w:rPr>
          <w:rStyle w:val="Bodytext1"/>
          <w:noProof/>
        </w:rPr>
        <w:t xml:space="preserve"> </w:t>
      </w:r>
      <w:r w:rsidRPr="00FE6032">
        <w:rPr>
          <w:rStyle w:val="Bodytext1"/>
          <w:noProof/>
        </w:rPr>
        <w:t xml:space="preserve">There was a decrease in the quantity of cigarettes and hand-rolling tobacco seized by the </w:t>
      </w:r>
      <w:r w:rsidR="00193195" w:rsidRPr="00FE6032">
        <w:rPr>
          <w:rStyle w:val="Bodytext1"/>
          <w:noProof/>
        </w:rPr>
        <w:t>Republic of Cyprus</w:t>
      </w:r>
      <w:r w:rsidRPr="00FE6032">
        <w:rPr>
          <w:rStyle w:val="Bodytext1"/>
          <w:noProof/>
        </w:rPr>
        <w:t xml:space="preserve"> customs at the Line: 721</w:t>
      </w:r>
      <w:r w:rsidR="00FE6032">
        <w:rPr>
          <w:rStyle w:val="Bodytext1"/>
          <w:noProof/>
        </w:rPr>
        <w:t> </w:t>
      </w:r>
      <w:r w:rsidRPr="00FE6032">
        <w:rPr>
          <w:rStyle w:val="Bodytext1"/>
          <w:noProof/>
        </w:rPr>
        <w:t>024 cigarettes and 198</w:t>
      </w:r>
      <w:r w:rsidR="00FE6032">
        <w:rPr>
          <w:rStyle w:val="Bodytext1"/>
          <w:noProof/>
        </w:rPr>
        <w:t> </w:t>
      </w:r>
      <w:r w:rsidRPr="00FE6032">
        <w:rPr>
          <w:rStyle w:val="Bodytext1"/>
          <w:noProof/>
        </w:rPr>
        <w:t>710</w:t>
      </w:r>
      <w:r w:rsidR="00944AA8">
        <w:rPr>
          <w:rStyle w:val="Bodytext1"/>
          <w:noProof/>
        </w:rPr>
        <w:t> </w:t>
      </w:r>
      <w:r w:rsidRPr="00FE6032">
        <w:rPr>
          <w:rStyle w:val="Bodytext1"/>
          <w:noProof/>
        </w:rPr>
        <w:t>g of hand-rolling tobacco (previously 727</w:t>
      </w:r>
      <w:r w:rsidR="00FE6032">
        <w:rPr>
          <w:rStyle w:val="Bodytext1"/>
          <w:noProof/>
        </w:rPr>
        <w:t> </w:t>
      </w:r>
      <w:r w:rsidRPr="00FE6032">
        <w:rPr>
          <w:rStyle w:val="Bodytext1"/>
          <w:noProof/>
        </w:rPr>
        <w:t>362 cigarettes and 235</w:t>
      </w:r>
      <w:r w:rsidR="00FE6032">
        <w:rPr>
          <w:rStyle w:val="Bodytext1"/>
          <w:noProof/>
        </w:rPr>
        <w:t> </w:t>
      </w:r>
      <w:r w:rsidRPr="00FE6032">
        <w:rPr>
          <w:rStyle w:val="Bodytext1"/>
          <w:noProof/>
        </w:rPr>
        <w:t>989</w:t>
      </w:r>
      <w:r w:rsidR="00944AA8">
        <w:rPr>
          <w:rStyle w:val="Bodytext1"/>
          <w:noProof/>
        </w:rPr>
        <w:t> </w:t>
      </w:r>
      <w:r w:rsidRPr="00FE6032">
        <w:rPr>
          <w:rStyle w:val="Bodytext1"/>
          <w:noProof/>
        </w:rPr>
        <w:t>g).</w:t>
      </w:r>
      <w:r w:rsidR="00FE6032" w:rsidRPr="00FE6032">
        <w:rPr>
          <w:rStyle w:val="Bodytext1"/>
          <w:noProof/>
        </w:rPr>
        <w:t xml:space="preserve"> </w:t>
      </w:r>
      <w:r w:rsidRPr="00FE6032">
        <w:rPr>
          <w:rStyle w:val="Bodytext1"/>
          <w:noProof/>
        </w:rPr>
        <w:t>In addition, 232</w:t>
      </w:r>
      <w:r w:rsidR="00FE6032">
        <w:rPr>
          <w:rStyle w:val="Bodytext1"/>
          <w:noProof/>
        </w:rPr>
        <w:t> </w:t>
      </w:r>
      <w:r w:rsidRPr="00FE6032">
        <w:rPr>
          <w:rStyle w:val="Bodytext1"/>
          <w:noProof/>
        </w:rPr>
        <w:t>136</w:t>
      </w:r>
      <w:r w:rsidR="00FE6032" w:rsidRPr="00FE6032">
        <w:rPr>
          <w:rStyle w:val="Bodytext1"/>
          <w:noProof/>
        </w:rPr>
        <w:t xml:space="preserve"> </w:t>
      </w:r>
      <w:r w:rsidRPr="00FE6032">
        <w:rPr>
          <w:rStyle w:val="Bodytext1"/>
          <w:noProof/>
        </w:rPr>
        <w:t>electronic cigarette cartridges and 267</w:t>
      </w:r>
      <w:r w:rsidR="00FE6032">
        <w:rPr>
          <w:rStyle w:val="Bodytext1"/>
          <w:noProof/>
        </w:rPr>
        <w:t> </w:t>
      </w:r>
      <w:r w:rsidRPr="00FE6032">
        <w:rPr>
          <w:rStyle w:val="Bodytext1"/>
          <w:noProof/>
        </w:rPr>
        <w:t>386</w:t>
      </w:r>
      <w:r w:rsidR="00944AA8">
        <w:rPr>
          <w:rStyle w:val="Bodytext1"/>
          <w:noProof/>
        </w:rPr>
        <w:t> </w:t>
      </w:r>
      <w:r w:rsidRPr="00FE6032">
        <w:rPr>
          <w:rStyle w:val="Bodytext1"/>
          <w:noProof/>
        </w:rPr>
        <w:t>g of narghile tobacco were also seized.</w:t>
      </w:r>
      <w:r w:rsidR="00FE6032" w:rsidRPr="00FE6032">
        <w:rPr>
          <w:rStyle w:val="Bodytext1"/>
          <w:noProof/>
        </w:rPr>
        <w:t xml:space="preserve"> </w:t>
      </w:r>
      <w:r w:rsidRPr="00FE6032">
        <w:rPr>
          <w:rStyle w:val="Bodytext1"/>
          <w:noProof/>
        </w:rPr>
        <w:t xml:space="preserve">Smuggling of alcohol decreased while smuggling of goods violating intellectual property rights </w:t>
      </w:r>
      <w:r w:rsidR="00A87A6D">
        <w:rPr>
          <w:rStyle w:val="Bodytext1"/>
          <w:noProof/>
        </w:rPr>
        <w:t>fell</w:t>
      </w:r>
      <w:r w:rsidR="00A87A6D" w:rsidRPr="00FE6032">
        <w:rPr>
          <w:rStyle w:val="Bodytext1"/>
          <w:noProof/>
        </w:rPr>
        <w:t xml:space="preserve"> </w:t>
      </w:r>
      <w:r w:rsidR="00D34FA6" w:rsidRPr="00FE6032">
        <w:rPr>
          <w:rStyle w:val="Bodytext1"/>
          <w:noProof/>
        </w:rPr>
        <w:t>significantly</w:t>
      </w:r>
      <w:r w:rsidRPr="00FE6032">
        <w:rPr>
          <w:rStyle w:val="Bodytext1"/>
          <w:noProof/>
        </w:rPr>
        <w:t>.</w:t>
      </w:r>
      <w:r w:rsidR="00FE6032" w:rsidRPr="00FE6032">
        <w:rPr>
          <w:rStyle w:val="Bodytext1"/>
          <w:noProof/>
        </w:rPr>
        <w:t xml:space="preserve"> </w:t>
      </w:r>
      <w:r w:rsidRPr="00FE6032">
        <w:rPr>
          <w:rStyle w:val="Bodytext1"/>
          <w:noProof/>
        </w:rPr>
        <w:t xml:space="preserve">Other items seized included cars, fuel, </w:t>
      </w:r>
      <w:r w:rsidR="00D34FA6" w:rsidRPr="00FE6032">
        <w:rPr>
          <w:rStyle w:val="Bodytext1"/>
          <w:noProof/>
        </w:rPr>
        <w:t xml:space="preserve">drugs, </w:t>
      </w:r>
      <w:r w:rsidRPr="00FE6032">
        <w:rPr>
          <w:rStyle w:val="Bodytext1"/>
          <w:noProof/>
        </w:rPr>
        <w:t>medicines and pesticides.</w:t>
      </w:r>
      <w:r w:rsidR="00FE6032" w:rsidRPr="00FE6032">
        <w:rPr>
          <w:rStyle w:val="Bodytext1"/>
          <w:noProof/>
        </w:rPr>
        <w:t xml:space="preserve"> </w:t>
      </w:r>
      <w:r w:rsidR="00733237" w:rsidRPr="00FE6032">
        <w:rPr>
          <w:rStyle w:val="Bodytext1"/>
          <w:noProof/>
        </w:rPr>
        <w:t>Thirty-five</w:t>
      </w:r>
      <w:r w:rsidRPr="00FE6032">
        <w:rPr>
          <w:rStyle w:val="Bodytext1"/>
          <w:noProof/>
        </w:rPr>
        <w:t xml:space="preserve"> prosecutions for smuggling were brought in the District Court. Cases of smuggling of small quantities of cigarettes were usually dealt with through the imposition of an administrative penalty and forfeiture.</w:t>
      </w:r>
    </w:p>
    <w:p w14:paraId="3D13FB29" w14:textId="75DA439B" w:rsidR="00BC320D" w:rsidRPr="00FE6032" w:rsidRDefault="00BC320D" w:rsidP="00BC320D">
      <w:pPr>
        <w:spacing w:before="120" w:after="240"/>
        <w:jc w:val="both"/>
        <w:rPr>
          <w:rStyle w:val="Bodytext1"/>
          <w:noProof/>
        </w:rPr>
      </w:pPr>
      <w:r w:rsidRPr="00FE6032">
        <w:rPr>
          <w:rStyle w:val="Bodytext1"/>
          <w:noProof/>
        </w:rPr>
        <w:t xml:space="preserve">In </w:t>
      </w:r>
      <w:r w:rsidR="00D34FA6" w:rsidRPr="00FE6032">
        <w:rPr>
          <w:rStyle w:val="Bodytext1"/>
          <w:noProof/>
        </w:rPr>
        <w:t>2025</w:t>
      </w:r>
      <w:r w:rsidRPr="00FE6032">
        <w:rPr>
          <w:rStyle w:val="Bodytext1"/>
          <w:noProof/>
        </w:rPr>
        <w:t>, the ESBA authorities</w:t>
      </w:r>
      <w:r w:rsidR="00FE6032" w:rsidRPr="00FE6032">
        <w:rPr>
          <w:rStyle w:val="Bodytext1"/>
          <w:noProof/>
        </w:rPr>
        <w:t xml:space="preserve"> </w:t>
      </w:r>
      <w:r w:rsidRPr="00FE6032">
        <w:rPr>
          <w:rStyle w:val="Bodytext1"/>
          <w:noProof/>
        </w:rPr>
        <w:t xml:space="preserve">recorded </w:t>
      </w:r>
      <w:r w:rsidR="00D34FA6" w:rsidRPr="00FE6032">
        <w:rPr>
          <w:rStyle w:val="Bodytext1"/>
          <w:noProof/>
        </w:rPr>
        <w:t>a decrease</w:t>
      </w:r>
      <w:r w:rsidRPr="00FE6032">
        <w:rPr>
          <w:rStyle w:val="Bodytext1"/>
          <w:noProof/>
        </w:rPr>
        <w:t xml:space="preserve"> in the number of seizures of smuggled goods within the ESBA; there were </w:t>
      </w:r>
      <w:r w:rsidR="00D34FA6" w:rsidRPr="00FE6032">
        <w:rPr>
          <w:rStyle w:val="Bodytext1"/>
          <w:noProof/>
        </w:rPr>
        <w:t>661</w:t>
      </w:r>
      <w:r w:rsidR="00DD286B" w:rsidRPr="00FE6032">
        <w:rPr>
          <w:rStyle w:val="Bodytext1"/>
          <w:noProof/>
        </w:rPr>
        <w:t xml:space="preserve"> </w:t>
      </w:r>
      <w:r w:rsidRPr="00FE6032">
        <w:rPr>
          <w:rStyle w:val="Bodytext1"/>
          <w:noProof/>
        </w:rPr>
        <w:t xml:space="preserve">seizures compared </w:t>
      </w:r>
      <w:r w:rsidR="00D34FA6" w:rsidRPr="00FE6032">
        <w:rPr>
          <w:rStyle w:val="Bodytext1"/>
          <w:noProof/>
        </w:rPr>
        <w:t>to 997</w:t>
      </w:r>
      <w:r w:rsidRPr="00FE6032">
        <w:rPr>
          <w:rStyle w:val="Bodytext1"/>
          <w:noProof/>
        </w:rPr>
        <w:t xml:space="preserve"> in 202</w:t>
      </w:r>
      <w:r w:rsidR="00D34FA6" w:rsidRPr="00FE6032">
        <w:rPr>
          <w:rStyle w:val="Bodytext1"/>
          <w:noProof/>
        </w:rPr>
        <w:t>4</w:t>
      </w:r>
      <w:r w:rsidRPr="00FE6032">
        <w:rPr>
          <w:rStyle w:val="Bodytext1"/>
          <w:noProof/>
        </w:rPr>
        <w:t>.</w:t>
      </w:r>
    </w:p>
    <w:p w14:paraId="381ACA17" w14:textId="51607E7A" w:rsidR="00CC47C1" w:rsidRPr="00FE6032" w:rsidRDefault="00BC320D" w:rsidP="00BC320D">
      <w:pPr>
        <w:spacing w:before="120" w:after="240"/>
        <w:jc w:val="both"/>
        <w:rPr>
          <w:noProof/>
        </w:rPr>
      </w:pPr>
      <w:r w:rsidRPr="00FE6032">
        <w:rPr>
          <w:rStyle w:val="Bodytext1"/>
          <w:noProof/>
        </w:rPr>
        <w:t>As regards the traditional supply of the Turkish Cypriot population of the village of Pyla, located in the buffer zone (</w:t>
      </w:r>
      <w:r w:rsidR="00D34FA6" w:rsidRPr="00FE6032">
        <w:rPr>
          <w:rStyle w:val="Bodytext1"/>
          <w:noProof/>
        </w:rPr>
        <w:t>Article</w:t>
      </w:r>
      <w:r w:rsidR="00FE6032">
        <w:rPr>
          <w:rStyle w:val="Bodytext1"/>
          <w:noProof/>
        </w:rPr>
        <w:t> </w:t>
      </w:r>
      <w:r w:rsidRPr="00FE6032">
        <w:rPr>
          <w:rStyle w:val="Bodytext1"/>
          <w:noProof/>
        </w:rPr>
        <w:t xml:space="preserve">4(10) </w:t>
      </w:r>
      <w:r w:rsidR="00D34FA6" w:rsidRPr="00FE6032">
        <w:rPr>
          <w:rStyle w:val="Bodytext1"/>
          <w:noProof/>
        </w:rPr>
        <w:t xml:space="preserve">of the </w:t>
      </w:r>
      <w:r w:rsidRPr="00FE6032">
        <w:rPr>
          <w:rStyle w:val="Bodytext1"/>
          <w:noProof/>
        </w:rPr>
        <w:t>Green Line Regulation), the quantities of construction materials, fish, cigarettes</w:t>
      </w:r>
      <w:r w:rsidR="00944AA8">
        <w:rPr>
          <w:rStyle w:val="Bodytext1"/>
          <w:noProof/>
        </w:rPr>
        <w:t>,</w:t>
      </w:r>
      <w:r w:rsidRPr="00FE6032">
        <w:rPr>
          <w:rStyle w:val="Bodytext1"/>
          <w:noProof/>
        </w:rPr>
        <w:t xml:space="preserve"> etc. were monitored and recorded by the ESBA administration</w:t>
      </w:r>
      <w:r w:rsidR="00EA05EF" w:rsidRPr="00FE6032">
        <w:rPr>
          <w:rStyle w:val="Bodytext1"/>
          <w:noProof/>
        </w:rPr>
        <w:t>.</w:t>
      </w:r>
    </w:p>
    <w:bookmarkEnd w:id="14"/>
    <w:p w14:paraId="76C7A1C1" w14:textId="77777777" w:rsidR="00CC47C1" w:rsidRPr="00FE6032" w:rsidRDefault="00EA05EF" w:rsidP="00422D96">
      <w:pPr>
        <w:pStyle w:val="Bodytext10"/>
        <w:numPr>
          <w:ilvl w:val="1"/>
          <w:numId w:val="2"/>
        </w:numPr>
        <w:tabs>
          <w:tab w:val="left" w:pos="845"/>
        </w:tabs>
        <w:spacing w:after="60"/>
        <w:jc w:val="both"/>
        <w:rPr>
          <w:noProof/>
        </w:rPr>
      </w:pPr>
      <w:r w:rsidRPr="00FE6032">
        <w:rPr>
          <w:rStyle w:val="Bodytext1"/>
          <w:b/>
          <w:bCs/>
          <w:noProof/>
        </w:rPr>
        <w:t>Facilitation of trade</w:t>
      </w:r>
    </w:p>
    <w:p w14:paraId="2F1A35B9" w14:textId="77777777" w:rsidR="00D34FA6" w:rsidRPr="00FE6032" w:rsidRDefault="00D34FA6" w:rsidP="00D34FA6">
      <w:pPr>
        <w:spacing w:before="120" w:after="240"/>
        <w:jc w:val="both"/>
        <w:rPr>
          <w:rStyle w:val="Bodytext1"/>
          <w:noProof/>
        </w:rPr>
      </w:pPr>
      <w:r w:rsidRPr="00FE6032">
        <w:rPr>
          <w:rStyle w:val="Bodytext1"/>
          <w:noProof/>
        </w:rPr>
        <w:t>The Commission continued to seek ways of enhancing trade across the Line.</w:t>
      </w:r>
    </w:p>
    <w:p w14:paraId="1B8BD027" w14:textId="59246F63" w:rsidR="00D34FA6" w:rsidRPr="00FE6032" w:rsidRDefault="00D34FA6" w:rsidP="00D34FA6">
      <w:pPr>
        <w:spacing w:before="120" w:after="240"/>
        <w:jc w:val="both"/>
        <w:rPr>
          <w:rStyle w:val="Bodytext1"/>
          <w:noProof/>
        </w:rPr>
      </w:pPr>
      <w:r w:rsidRPr="00FE6032">
        <w:rPr>
          <w:rStyle w:val="Bodytext1"/>
          <w:noProof/>
        </w:rPr>
        <w:t xml:space="preserve">During the reporting period, the Commission continued discussions with the </w:t>
      </w:r>
      <w:r w:rsidR="00193195" w:rsidRPr="00FE6032">
        <w:rPr>
          <w:rStyle w:val="Bodytext1"/>
          <w:noProof/>
        </w:rPr>
        <w:t>Republic of Cyprus</w:t>
      </w:r>
      <w:r w:rsidRPr="00FE6032">
        <w:rPr>
          <w:rStyle w:val="Bodytext1"/>
          <w:noProof/>
        </w:rPr>
        <w:t xml:space="preserve"> authorities</w:t>
      </w:r>
      <w:r w:rsidR="007C18EE" w:rsidRPr="00FE6032">
        <w:rPr>
          <w:rStyle w:val="Bodytext1"/>
          <w:noProof/>
        </w:rPr>
        <w:t>.</w:t>
      </w:r>
      <w:r w:rsidRPr="00FE6032">
        <w:rPr>
          <w:rStyle w:val="Bodytext1"/>
          <w:noProof/>
        </w:rPr>
        <w:t xml:space="preserve"> </w:t>
      </w:r>
      <w:r w:rsidR="00C46CB0" w:rsidRPr="00FE6032">
        <w:rPr>
          <w:rStyle w:val="Bodytext1"/>
          <w:noProof/>
        </w:rPr>
        <w:t>The Commission also held discussions with the</w:t>
      </w:r>
      <w:r w:rsidRPr="00FE6032">
        <w:rPr>
          <w:rStyle w:val="Bodytext1"/>
          <w:noProof/>
        </w:rPr>
        <w:t xml:space="preserve"> Turkish Cypriot Chamber of Commerce </w:t>
      </w:r>
      <w:r w:rsidR="00944AA8">
        <w:rPr>
          <w:rStyle w:val="Bodytext1"/>
          <w:noProof/>
        </w:rPr>
        <w:t>on</w:t>
      </w:r>
      <w:r w:rsidR="00944AA8" w:rsidRPr="00FE6032">
        <w:rPr>
          <w:rStyle w:val="Bodytext1"/>
          <w:noProof/>
        </w:rPr>
        <w:t xml:space="preserve"> </w:t>
      </w:r>
      <w:r w:rsidRPr="00FE6032">
        <w:rPr>
          <w:rStyle w:val="Bodytext1"/>
          <w:noProof/>
        </w:rPr>
        <w:t>Green Line trade.</w:t>
      </w:r>
    </w:p>
    <w:p w14:paraId="5D10356E" w14:textId="25E03577" w:rsidR="007C18EE" w:rsidRPr="00FE6032" w:rsidRDefault="00D34FA6" w:rsidP="00D34FA6">
      <w:pPr>
        <w:spacing w:before="120" w:after="240"/>
        <w:jc w:val="both"/>
        <w:rPr>
          <w:noProof/>
        </w:rPr>
      </w:pPr>
      <w:r w:rsidRPr="00FE6032">
        <w:rPr>
          <w:rStyle w:val="Bodytext1"/>
          <w:noProof/>
        </w:rPr>
        <w:t xml:space="preserve">The Commission continued to provide technical and project assistance to Turkish Cypriot farmers and dairies to </w:t>
      </w:r>
      <w:r w:rsidR="00A87A6D" w:rsidRPr="00FE6032">
        <w:rPr>
          <w:rStyle w:val="Bodytext1"/>
          <w:noProof/>
        </w:rPr>
        <w:t>enabl</w:t>
      </w:r>
      <w:r w:rsidR="00A87A6D">
        <w:rPr>
          <w:rStyle w:val="Bodytext1"/>
          <w:noProof/>
        </w:rPr>
        <w:t>e</w:t>
      </w:r>
      <w:r w:rsidR="00A87A6D" w:rsidRPr="00FE6032">
        <w:rPr>
          <w:rStyle w:val="Bodytext1"/>
          <w:noProof/>
        </w:rPr>
        <w:t xml:space="preserve"> </w:t>
      </w:r>
      <w:r w:rsidRPr="00FE6032">
        <w:rPr>
          <w:rStyle w:val="Bodytext1"/>
          <w:noProof/>
        </w:rPr>
        <w:t>them to comply with the requirements for registering Halloumi/Hellim produced in the northern part of Cyprus as a Protected Designation of Origin (PDO). Bureau Veritas, which was appointed in September 2021 as the delegated body responsible for conduc</w:t>
      </w:r>
      <w:r w:rsidR="00581AC3">
        <w:rPr>
          <w:rStyle w:val="Bodytext1"/>
          <w:noProof/>
        </w:rPr>
        <w:t>ing</w:t>
      </w:r>
      <w:r w:rsidRPr="00FE6032">
        <w:rPr>
          <w:rStyle w:val="Bodytext1"/>
          <w:noProof/>
        </w:rPr>
        <w:t xml:space="preserve"> PDO checks throughout the island, continued its inspection work.</w:t>
      </w:r>
      <w:r w:rsidR="00FE6032" w:rsidRPr="00FE6032">
        <w:rPr>
          <w:rStyle w:val="Bodytext1"/>
          <w:noProof/>
        </w:rPr>
        <w:t xml:space="preserve"> </w:t>
      </w:r>
      <w:r w:rsidR="003B6408" w:rsidRPr="00FE6032">
        <w:rPr>
          <w:rStyle w:val="Bodytext1"/>
          <w:noProof/>
        </w:rPr>
        <w:t>The Commission informal Working Group on Halloumi/Hellim met on 29 January, 11 June and 26</w:t>
      </w:r>
      <w:r w:rsidR="00FE6032">
        <w:rPr>
          <w:rStyle w:val="Bodytext1"/>
          <w:noProof/>
        </w:rPr>
        <w:t> </w:t>
      </w:r>
      <w:r w:rsidR="003B6408" w:rsidRPr="00FE6032">
        <w:rPr>
          <w:rStyle w:val="Bodytext1"/>
          <w:noProof/>
        </w:rPr>
        <w:t xml:space="preserve">September 2025. </w:t>
      </w:r>
      <w:r w:rsidR="003B6408" w:rsidRPr="00FE6032">
        <w:rPr>
          <w:rStyle w:val="Bodytext1"/>
          <w:noProof/>
          <w:lang w:eastAsia="bg-BG" w:bidi="bg-BG"/>
        </w:rPr>
        <w:t xml:space="preserve">Minutes of the Working Group are published at: </w:t>
      </w:r>
      <w:hyperlink r:id="rId15" w:history="1">
        <w:r w:rsidR="00326B2C" w:rsidRPr="00326B2C">
          <w:rPr>
            <w:rStyle w:val="Hyperlink"/>
            <w:noProof/>
          </w:rPr>
          <w:t>Green Line Regulation - European Commission</w:t>
        </w:r>
      </w:hyperlink>
      <w:r w:rsidR="003B6408" w:rsidRPr="00FE6032">
        <w:rPr>
          <w:noProof/>
        </w:rPr>
        <w:t>.</w:t>
      </w:r>
    </w:p>
    <w:p w14:paraId="65E99DA7" w14:textId="707B8B3D" w:rsidR="003B6408" w:rsidRPr="00FE6032" w:rsidRDefault="00944AA8" w:rsidP="00D34FA6">
      <w:pPr>
        <w:spacing w:before="120" w:after="240"/>
        <w:jc w:val="both"/>
        <w:rPr>
          <w:rStyle w:val="Bodytext1"/>
          <w:noProof/>
        </w:rPr>
      </w:pPr>
      <w:r>
        <w:rPr>
          <w:rStyle w:val="Bodytext1"/>
          <w:noProof/>
          <w:lang w:eastAsia="bg-BG" w:bidi="bg-BG"/>
        </w:rPr>
        <w:t>I</w:t>
      </w:r>
      <w:r w:rsidR="003B6408" w:rsidRPr="00FE6032">
        <w:rPr>
          <w:rStyle w:val="Bodytext1"/>
          <w:noProof/>
          <w:lang w:eastAsia="bg-BG" w:bidi="bg-BG"/>
        </w:rPr>
        <w:t xml:space="preserve">n the light of a report by an independent expert, </w:t>
      </w:r>
      <w:r>
        <w:rPr>
          <w:rStyle w:val="Bodytext1"/>
          <w:noProof/>
          <w:lang w:eastAsia="bg-BG" w:bidi="bg-BG"/>
        </w:rPr>
        <w:t>t</w:t>
      </w:r>
      <w:r w:rsidRPr="00FE6032">
        <w:rPr>
          <w:rStyle w:val="Bodytext1"/>
          <w:noProof/>
          <w:lang w:eastAsia="bg-BG" w:bidi="bg-BG"/>
        </w:rPr>
        <w:t>he Commission authorised</w:t>
      </w:r>
      <w:r>
        <w:rPr>
          <w:rStyle w:val="Bodytext1"/>
          <w:noProof/>
          <w:lang w:eastAsia="bg-BG" w:bidi="bg-BG"/>
        </w:rPr>
        <w:t xml:space="preserve"> </w:t>
      </w:r>
      <w:r w:rsidR="003B6408" w:rsidRPr="00FE6032">
        <w:rPr>
          <w:rStyle w:val="Bodytext1"/>
          <w:noProof/>
          <w:lang w:eastAsia="bg-BG" w:bidi="bg-BG"/>
        </w:rPr>
        <w:t xml:space="preserve">trade in honey across the Green Line. </w:t>
      </w:r>
      <w:r>
        <w:rPr>
          <w:rStyle w:val="Bodytext1"/>
          <w:noProof/>
          <w:lang w:eastAsia="bg-BG" w:bidi="bg-BG"/>
        </w:rPr>
        <w:t>However, n</w:t>
      </w:r>
      <w:r w:rsidR="003B6408" w:rsidRPr="00FE6032">
        <w:rPr>
          <w:rStyle w:val="Bodytext1"/>
          <w:noProof/>
          <w:lang w:eastAsia="bg-BG" w:bidi="bg-BG"/>
        </w:rPr>
        <w:t>o trade took place; this was ascribed to the high price of Turkish Cypriot honey.</w:t>
      </w:r>
    </w:p>
    <w:p w14:paraId="3CD163FB" w14:textId="4E9994E7" w:rsidR="00D34FA6" w:rsidRPr="00FE6032" w:rsidRDefault="00D34FA6" w:rsidP="00D34FA6">
      <w:pPr>
        <w:spacing w:before="120" w:after="240"/>
        <w:jc w:val="both"/>
        <w:rPr>
          <w:rStyle w:val="Bodytext1"/>
          <w:noProof/>
        </w:rPr>
      </w:pPr>
      <w:r w:rsidRPr="00FE6032">
        <w:rPr>
          <w:rStyle w:val="Bodytext1"/>
          <w:noProof/>
        </w:rPr>
        <w:t xml:space="preserve">During </w:t>
      </w:r>
      <w:r w:rsidR="003B6408" w:rsidRPr="00FE6032">
        <w:rPr>
          <w:rStyle w:val="Bodytext1"/>
          <w:noProof/>
        </w:rPr>
        <w:t>2025</w:t>
      </w:r>
      <w:r w:rsidRPr="00FE6032">
        <w:rPr>
          <w:rStyle w:val="Bodytext1"/>
          <w:noProof/>
        </w:rPr>
        <w:t xml:space="preserve">, the Commission continued to deploy EU Member State experts through the TAIEX instrument to provide support for trade across the Green Line, according to the mandate set out in the Green Line Regulation. TAIEX experts were involved in carrying out regular phytosanitary inspections of </w:t>
      </w:r>
      <w:r w:rsidR="003B6408" w:rsidRPr="00FE6032">
        <w:rPr>
          <w:rStyle w:val="Bodytext1"/>
          <w:noProof/>
        </w:rPr>
        <w:t xml:space="preserve">fruits </w:t>
      </w:r>
      <w:r w:rsidRPr="00FE6032">
        <w:rPr>
          <w:rStyle w:val="Bodytext1"/>
          <w:noProof/>
        </w:rPr>
        <w:t>and vegetables (</w:t>
      </w:r>
      <w:r w:rsidR="00944AA8">
        <w:rPr>
          <w:rStyle w:val="Bodytext1"/>
          <w:noProof/>
        </w:rPr>
        <w:t>especially</w:t>
      </w:r>
      <w:r w:rsidR="00944AA8" w:rsidRPr="00FE6032">
        <w:rPr>
          <w:rStyle w:val="Bodytext1"/>
          <w:noProof/>
        </w:rPr>
        <w:t xml:space="preserve"> </w:t>
      </w:r>
      <w:r w:rsidRPr="00FE6032">
        <w:rPr>
          <w:rStyle w:val="Bodytext1"/>
          <w:noProof/>
        </w:rPr>
        <w:t>potatoes), taking honey samples for analysis and producing a regularly updated list of fishing vessels whose catch can be traded across the Green Line.</w:t>
      </w:r>
    </w:p>
    <w:p w14:paraId="47F5754A" w14:textId="65E91126" w:rsidR="00D34FA6" w:rsidRPr="00FE6032" w:rsidRDefault="00D34FA6" w:rsidP="00D34FA6">
      <w:pPr>
        <w:spacing w:before="120" w:after="240"/>
        <w:jc w:val="both"/>
        <w:rPr>
          <w:rStyle w:val="Bodytext1"/>
          <w:noProof/>
        </w:rPr>
      </w:pPr>
      <w:r w:rsidRPr="00FE6032">
        <w:rPr>
          <w:rStyle w:val="Bodytext1"/>
          <w:noProof/>
        </w:rPr>
        <w:t xml:space="preserve">Working in cooperation with the Cyprus Chamber of Commerce and Industry and the Turkish Cypriot Chamber of Commerce, the EU One Stop Shop </w:t>
      </w:r>
      <w:r w:rsidR="003B6408" w:rsidRPr="00FE6032">
        <w:rPr>
          <w:rStyle w:val="Bodytext1"/>
          <w:noProof/>
        </w:rPr>
        <w:t xml:space="preserve">continued to provide </w:t>
      </w:r>
      <w:r w:rsidRPr="00FE6032">
        <w:rPr>
          <w:rStyle w:val="Bodytext1"/>
          <w:noProof/>
        </w:rPr>
        <w:t xml:space="preserve">information and technical assistance to businesses and individuals who are interested in trading across the Green Line, </w:t>
      </w:r>
      <w:r w:rsidR="003B6408" w:rsidRPr="00FE6032">
        <w:rPr>
          <w:rStyle w:val="Bodytext1"/>
          <w:noProof/>
        </w:rPr>
        <w:t>and raised</w:t>
      </w:r>
      <w:r w:rsidRPr="00FE6032">
        <w:rPr>
          <w:rStyle w:val="Bodytext1"/>
          <w:noProof/>
        </w:rPr>
        <w:t xml:space="preserve"> awareness of Green Line trade </w:t>
      </w:r>
      <w:r w:rsidR="003B6408" w:rsidRPr="00FE6032">
        <w:rPr>
          <w:rStyle w:val="Bodytext1"/>
          <w:noProof/>
        </w:rPr>
        <w:t xml:space="preserve">by </w:t>
      </w:r>
      <w:r w:rsidRPr="00FE6032">
        <w:rPr>
          <w:rStyle w:val="Bodytext1"/>
          <w:noProof/>
        </w:rPr>
        <w:t>organising events and networking opportunities for producers and traders.</w:t>
      </w:r>
    </w:p>
    <w:p w14:paraId="2EA1814F" w14:textId="48797137" w:rsidR="00D34FA6" w:rsidRPr="00FE6032" w:rsidRDefault="00D34FA6" w:rsidP="00D34FA6">
      <w:pPr>
        <w:spacing w:before="120" w:after="240"/>
        <w:jc w:val="both"/>
        <w:rPr>
          <w:rStyle w:val="Bodytext1"/>
          <w:noProof/>
        </w:rPr>
      </w:pPr>
      <w:r w:rsidRPr="00FE6032">
        <w:rPr>
          <w:rStyle w:val="Bodytext1"/>
          <w:noProof/>
        </w:rPr>
        <w:t>Some Turkish Cypriot consignors of fresh fish continued to report difficulties meeting the deadlines set for veterinary inspections of fresh fish at the Agios Dhometios crossing point.</w:t>
      </w:r>
      <w:r w:rsidR="00FE6032" w:rsidRPr="00FE6032">
        <w:rPr>
          <w:rStyle w:val="Bodytext1"/>
          <w:noProof/>
        </w:rPr>
        <w:t xml:space="preserve"> </w:t>
      </w:r>
      <w:r w:rsidRPr="00FE6032">
        <w:rPr>
          <w:rStyle w:val="Bodytext1"/>
          <w:noProof/>
        </w:rPr>
        <w:t xml:space="preserve">The </w:t>
      </w:r>
      <w:r w:rsidR="00193195" w:rsidRPr="00FE6032">
        <w:rPr>
          <w:rStyle w:val="Bodytext1"/>
          <w:noProof/>
        </w:rPr>
        <w:t>Republic of Cyprus</w:t>
      </w:r>
      <w:r w:rsidRPr="00FE6032">
        <w:rPr>
          <w:rStyle w:val="Bodytext1"/>
          <w:noProof/>
        </w:rPr>
        <w:t xml:space="preserve"> expressed significant concerns at the nature of some </w:t>
      </w:r>
      <w:r w:rsidR="00F57957">
        <w:rPr>
          <w:rStyle w:val="Bodytext1"/>
          <w:noProof/>
        </w:rPr>
        <w:t xml:space="preserve">fresh fish </w:t>
      </w:r>
      <w:r w:rsidRPr="00FE6032">
        <w:rPr>
          <w:rStyle w:val="Bodytext1"/>
          <w:noProof/>
        </w:rPr>
        <w:t>consignments. The Commission is looking into these concerns.</w:t>
      </w:r>
    </w:p>
    <w:p w14:paraId="1AC7CE92" w14:textId="04EA7CFC" w:rsidR="00CC47C1" w:rsidRPr="00FE6032" w:rsidRDefault="00D34FA6" w:rsidP="00D34FA6">
      <w:pPr>
        <w:spacing w:before="120" w:after="240"/>
        <w:jc w:val="both"/>
        <w:rPr>
          <w:noProof/>
          <w:color w:val="auto"/>
        </w:rPr>
      </w:pPr>
      <w:r w:rsidRPr="00FE6032">
        <w:rPr>
          <w:rStyle w:val="Bodytext1"/>
          <w:noProof/>
        </w:rPr>
        <w:t>The Commission encourages economic operators to take advantage of business opportunities and welcomes the efforts undertaken by the Cyprus Chamber of Commerce and Industry and the Turkish Cypriot Chamber of Commerce</w:t>
      </w:r>
      <w:r w:rsidR="00EA05EF" w:rsidRPr="00FE6032">
        <w:rPr>
          <w:rStyle w:val="Bodytext1"/>
          <w:noProof/>
          <w:color w:val="auto"/>
        </w:rPr>
        <w:t>.</w:t>
      </w:r>
    </w:p>
    <w:p w14:paraId="5798D95A" w14:textId="4362C3DE" w:rsidR="00CC47C1" w:rsidRPr="00FE6032" w:rsidRDefault="00EA05EF" w:rsidP="00422D96">
      <w:pPr>
        <w:pStyle w:val="Heading210"/>
        <w:keepNext/>
        <w:keepLines/>
        <w:numPr>
          <w:ilvl w:val="1"/>
          <w:numId w:val="2"/>
        </w:numPr>
        <w:tabs>
          <w:tab w:val="left" w:pos="846"/>
        </w:tabs>
        <w:spacing w:after="60" w:line="240" w:lineRule="auto"/>
        <w:ind w:left="880" w:hanging="880"/>
        <w:jc w:val="both"/>
        <w:rPr>
          <w:rStyle w:val="Heading21"/>
          <w:b/>
          <w:bCs/>
          <w:noProof/>
        </w:rPr>
      </w:pPr>
      <w:bookmarkStart w:id="15" w:name="bookmark17"/>
      <w:r w:rsidRPr="00FE6032">
        <w:rPr>
          <w:rStyle w:val="Heading21"/>
          <w:b/>
          <w:bCs/>
          <w:noProof/>
        </w:rPr>
        <w:t>Union goods taken back to the areas under the effective control of the Government of the Republic of Cyprus after passing through the areas which are not under its effective control</w:t>
      </w:r>
      <w:bookmarkEnd w:id="15"/>
    </w:p>
    <w:p w14:paraId="1DD73F9E" w14:textId="4401E46D" w:rsidR="00CC47C1" w:rsidRPr="00FE6032" w:rsidRDefault="00EA05EF" w:rsidP="00E44E18">
      <w:pPr>
        <w:spacing w:before="120" w:after="360"/>
        <w:jc w:val="both"/>
        <w:rPr>
          <w:noProof/>
        </w:rPr>
      </w:pPr>
      <w:r w:rsidRPr="00FE6032">
        <w:rPr>
          <w:rStyle w:val="Bodytext1"/>
          <w:noProof/>
        </w:rPr>
        <w:t xml:space="preserve">The </w:t>
      </w:r>
      <w:r w:rsidR="00193195" w:rsidRPr="00FE6032">
        <w:rPr>
          <w:rStyle w:val="Bodytext1"/>
          <w:noProof/>
        </w:rPr>
        <w:t>Republic of Cyprus</w:t>
      </w:r>
      <w:r w:rsidRPr="00FE6032">
        <w:rPr>
          <w:rStyle w:val="Bodytext1"/>
          <w:noProof/>
        </w:rPr>
        <w:t xml:space="preserve"> authorities reported that</w:t>
      </w:r>
      <w:r w:rsidR="004C16BC" w:rsidRPr="00FE6032">
        <w:rPr>
          <w:rStyle w:val="Bodytext1"/>
          <w:noProof/>
        </w:rPr>
        <w:t xml:space="preserve"> </w:t>
      </w:r>
      <w:r w:rsidR="00A360F4" w:rsidRPr="00FE6032">
        <w:rPr>
          <w:rStyle w:val="Bodytext1"/>
          <w:noProof/>
        </w:rPr>
        <w:t>1</w:t>
      </w:r>
      <w:r w:rsidR="00FE6032">
        <w:rPr>
          <w:rStyle w:val="Bodytext1"/>
          <w:noProof/>
        </w:rPr>
        <w:t> </w:t>
      </w:r>
      <w:r w:rsidR="00A360F4" w:rsidRPr="00FE6032">
        <w:rPr>
          <w:rStyle w:val="Bodytext1"/>
          <w:noProof/>
        </w:rPr>
        <w:t>262</w:t>
      </w:r>
      <w:r w:rsidR="00FE6032" w:rsidRPr="00FE6032">
        <w:rPr>
          <w:rStyle w:val="Bodytext1"/>
          <w:noProof/>
        </w:rPr>
        <w:t xml:space="preserve"> </w:t>
      </w:r>
      <w:r w:rsidRPr="00FE6032">
        <w:rPr>
          <w:rStyle w:val="Bodytext1"/>
          <w:noProof/>
        </w:rPr>
        <w:t>items were taken back to the government</w:t>
      </w:r>
      <w:r w:rsidR="00F57957">
        <w:rPr>
          <w:rStyle w:val="Bodytext1"/>
          <w:noProof/>
        </w:rPr>
        <w:t>-</w:t>
      </w:r>
      <w:r w:rsidRPr="00FE6032">
        <w:rPr>
          <w:rStyle w:val="Bodytext1"/>
          <w:noProof/>
        </w:rPr>
        <w:t>controlled areas after having passed through the non-government</w:t>
      </w:r>
      <w:r w:rsidR="00F57957">
        <w:rPr>
          <w:rStyle w:val="Bodytext1"/>
          <w:noProof/>
        </w:rPr>
        <w:t>-</w:t>
      </w:r>
      <w:r w:rsidRPr="00FE6032">
        <w:rPr>
          <w:rStyle w:val="Bodytext1"/>
          <w:noProof/>
        </w:rPr>
        <w:t>controlled areas.</w:t>
      </w:r>
    </w:p>
    <w:p w14:paraId="65B055C8" w14:textId="77777777" w:rsidR="00CC47C1" w:rsidRPr="00FE6032" w:rsidRDefault="00EA05EF" w:rsidP="00422D96">
      <w:pPr>
        <w:pStyle w:val="Heading110"/>
        <w:keepNext/>
        <w:keepLines/>
        <w:numPr>
          <w:ilvl w:val="0"/>
          <w:numId w:val="3"/>
        </w:numPr>
        <w:tabs>
          <w:tab w:val="left" w:pos="846"/>
          <w:tab w:val="left" w:pos="850"/>
        </w:tabs>
        <w:spacing w:after="180"/>
        <w:jc w:val="both"/>
        <w:rPr>
          <w:noProof/>
        </w:rPr>
      </w:pPr>
      <w:bookmarkStart w:id="16" w:name="bookmark19"/>
      <w:r w:rsidRPr="00FE6032">
        <w:rPr>
          <w:rStyle w:val="Heading11"/>
          <w:b/>
          <w:bCs/>
          <w:noProof/>
        </w:rPr>
        <w:t>CONCLUSIONS</w:t>
      </w:r>
      <w:bookmarkEnd w:id="16"/>
    </w:p>
    <w:p w14:paraId="38D7BB24" w14:textId="09124212" w:rsidR="00CC47C1" w:rsidRPr="00FE6032" w:rsidRDefault="00EA05EF" w:rsidP="00E44E18">
      <w:pPr>
        <w:spacing w:before="120" w:after="120"/>
        <w:jc w:val="both"/>
        <w:rPr>
          <w:noProof/>
        </w:rPr>
      </w:pPr>
      <w:r w:rsidRPr="00FE6032">
        <w:rPr>
          <w:rStyle w:val="Bodytext1"/>
          <w:noProof/>
        </w:rPr>
        <w:t xml:space="preserve">In </w:t>
      </w:r>
      <w:r w:rsidRPr="00FE6032">
        <w:rPr>
          <w:rStyle w:val="Bodytext1"/>
          <w:noProof/>
          <w:lang w:eastAsia="bg-BG" w:bidi="bg-BG"/>
        </w:rPr>
        <w:t>202</w:t>
      </w:r>
      <w:r w:rsidR="004B78D1" w:rsidRPr="00FE6032">
        <w:rPr>
          <w:rStyle w:val="Bodytext1"/>
          <w:noProof/>
          <w:lang w:eastAsia="bg-BG" w:bidi="bg-BG"/>
        </w:rPr>
        <w:t>5</w:t>
      </w:r>
      <w:r w:rsidRPr="00FE6032">
        <w:rPr>
          <w:rStyle w:val="Bodytext1"/>
          <w:noProof/>
          <w:lang w:eastAsia="bg-BG" w:bidi="bg-BG"/>
        </w:rPr>
        <w:t xml:space="preserve"> </w:t>
      </w:r>
      <w:r w:rsidRPr="00FE6032">
        <w:rPr>
          <w:rStyle w:val="Bodytext1"/>
          <w:noProof/>
        </w:rPr>
        <w:t>there was a</w:t>
      </w:r>
      <w:r w:rsidR="00E20BF1" w:rsidRPr="00FE6032">
        <w:rPr>
          <w:rStyle w:val="Bodytext1"/>
          <w:noProof/>
        </w:rPr>
        <w:t>n</w:t>
      </w:r>
      <w:r w:rsidRPr="00FE6032">
        <w:rPr>
          <w:rStyle w:val="Bodytext1"/>
          <w:noProof/>
        </w:rPr>
        <w:t xml:space="preserve"> </w:t>
      </w:r>
      <w:r w:rsidR="00A71ACB" w:rsidRPr="00FE6032">
        <w:rPr>
          <w:rStyle w:val="Bodytext1"/>
          <w:noProof/>
        </w:rPr>
        <w:t>in</w:t>
      </w:r>
      <w:r w:rsidRPr="00FE6032">
        <w:rPr>
          <w:rStyle w:val="Bodytext1"/>
          <w:noProof/>
        </w:rPr>
        <w:t xml:space="preserve">crease in crossings </w:t>
      </w:r>
      <w:r w:rsidR="00C136D2" w:rsidRPr="00FE6032">
        <w:rPr>
          <w:rStyle w:val="Bodytext1"/>
          <w:noProof/>
        </w:rPr>
        <w:t>by</w:t>
      </w:r>
      <w:r w:rsidRPr="00FE6032">
        <w:rPr>
          <w:rStyle w:val="Bodytext1"/>
          <w:noProof/>
        </w:rPr>
        <w:t xml:space="preserve"> </w:t>
      </w:r>
      <w:r w:rsidR="006306F2" w:rsidRPr="00FE6032">
        <w:rPr>
          <w:rStyle w:val="Bodytext1"/>
          <w:noProof/>
        </w:rPr>
        <w:t>Greek Cypriots</w:t>
      </w:r>
      <w:r w:rsidR="00A71ACB" w:rsidRPr="00FE6032">
        <w:rPr>
          <w:rStyle w:val="Bodytext1"/>
          <w:noProof/>
        </w:rPr>
        <w:t>,</w:t>
      </w:r>
      <w:r w:rsidR="006306F2" w:rsidRPr="00FE6032">
        <w:rPr>
          <w:rStyle w:val="Bodytext1"/>
          <w:noProof/>
        </w:rPr>
        <w:t xml:space="preserve"> </w:t>
      </w:r>
      <w:r w:rsidR="00A71ACB" w:rsidRPr="00FE6032">
        <w:rPr>
          <w:rStyle w:val="Bodytext1"/>
          <w:noProof/>
        </w:rPr>
        <w:t>Turkish Cypriots</w:t>
      </w:r>
      <w:r w:rsidR="00A87A6D">
        <w:rPr>
          <w:rStyle w:val="Bodytext1"/>
          <w:noProof/>
        </w:rPr>
        <w:t>,</w:t>
      </w:r>
      <w:r w:rsidR="006306F2" w:rsidRPr="00FE6032">
        <w:rPr>
          <w:rStyle w:val="Bodytext1"/>
          <w:noProof/>
        </w:rPr>
        <w:t xml:space="preserve"> EU nationals (other than Cypriots)</w:t>
      </w:r>
      <w:r w:rsidR="00A87A6D">
        <w:rPr>
          <w:rStyle w:val="Bodytext1"/>
          <w:noProof/>
        </w:rPr>
        <w:t xml:space="preserve"> and</w:t>
      </w:r>
      <w:r w:rsidR="000A521F" w:rsidRPr="00FE6032">
        <w:rPr>
          <w:rStyle w:val="Bodytext1"/>
          <w:noProof/>
        </w:rPr>
        <w:t xml:space="preserve"> </w:t>
      </w:r>
      <w:r w:rsidR="006306F2" w:rsidRPr="00FE6032">
        <w:rPr>
          <w:rStyle w:val="Bodytext1"/>
          <w:noProof/>
        </w:rPr>
        <w:t>third country nationals</w:t>
      </w:r>
      <w:r w:rsidR="00A71ACB" w:rsidRPr="00FE6032">
        <w:rPr>
          <w:rStyle w:val="Bodytext1"/>
          <w:noProof/>
        </w:rPr>
        <w:t>.</w:t>
      </w:r>
    </w:p>
    <w:p w14:paraId="7847FAB6" w14:textId="4E5C3535" w:rsidR="00E749A2" w:rsidRPr="00FE6032" w:rsidRDefault="00EA05EF" w:rsidP="00E44E18">
      <w:pPr>
        <w:spacing w:before="120" w:after="120"/>
        <w:jc w:val="both"/>
        <w:rPr>
          <w:noProof/>
        </w:rPr>
      </w:pPr>
      <w:r w:rsidRPr="0017410F">
        <w:rPr>
          <w:rStyle w:val="Bodytext1"/>
          <w:noProof/>
        </w:rPr>
        <w:t>The number of persons irregularly crossing the Line</w:t>
      </w:r>
      <w:r w:rsidR="006306F2" w:rsidRPr="0017410F">
        <w:rPr>
          <w:rStyle w:val="Bodytext1"/>
          <w:noProof/>
        </w:rPr>
        <w:t xml:space="preserve"> </w:t>
      </w:r>
      <w:r w:rsidR="002073AC" w:rsidRPr="0017410F">
        <w:rPr>
          <w:rStyle w:val="Bodytext1"/>
          <w:noProof/>
        </w:rPr>
        <w:t xml:space="preserve">decreased </w:t>
      </w:r>
      <w:r w:rsidRPr="0017410F">
        <w:rPr>
          <w:rStyle w:val="Bodytext1"/>
          <w:noProof/>
        </w:rPr>
        <w:t xml:space="preserve">in </w:t>
      </w:r>
      <w:r w:rsidRPr="0017410F">
        <w:rPr>
          <w:rStyle w:val="Bodytext1"/>
          <w:noProof/>
          <w:lang w:eastAsia="bg-BG" w:bidi="bg-BG"/>
        </w:rPr>
        <w:t>202</w:t>
      </w:r>
      <w:r w:rsidR="004B78D1" w:rsidRPr="0017410F">
        <w:rPr>
          <w:rStyle w:val="Bodytext1"/>
          <w:noProof/>
          <w:lang w:eastAsia="bg-BG" w:bidi="bg-BG"/>
        </w:rPr>
        <w:t>5</w:t>
      </w:r>
      <w:r w:rsidR="00E749A2" w:rsidRPr="0017410F">
        <w:rPr>
          <w:rStyle w:val="Bodytext1"/>
          <w:noProof/>
        </w:rPr>
        <w:t>, continuing the downward trend of recent years</w:t>
      </w:r>
      <w:r w:rsidR="00C136D2" w:rsidRPr="0017410F">
        <w:rPr>
          <w:rStyle w:val="Bodytext1"/>
          <w:noProof/>
        </w:rPr>
        <w:t>.</w:t>
      </w:r>
      <w:r w:rsidRPr="0017410F">
        <w:rPr>
          <w:rStyle w:val="Bodytext1"/>
          <w:noProof/>
        </w:rPr>
        <w:t xml:space="preserve"> </w:t>
      </w:r>
      <w:bookmarkStart w:id="17" w:name="_Hlk224654902"/>
      <w:r w:rsidR="00E749A2" w:rsidRPr="0017410F">
        <w:rPr>
          <w:rStyle w:val="Bodytext1"/>
          <w:noProof/>
        </w:rPr>
        <w:t>Nevertheless, i</w:t>
      </w:r>
      <w:r w:rsidRPr="0017410F">
        <w:rPr>
          <w:rStyle w:val="Bodytext1"/>
          <w:noProof/>
        </w:rPr>
        <w:t xml:space="preserve">rregular migration </w:t>
      </w:r>
      <w:r w:rsidR="00A87A6D" w:rsidRPr="0017410F">
        <w:rPr>
          <w:rStyle w:val="Bodytext1"/>
          <w:noProof/>
        </w:rPr>
        <w:t xml:space="preserve">across </w:t>
      </w:r>
      <w:r w:rsidRPr="0017410F">
        <w:rPr>
          <w:rStyle w:val="Bodytext1"/>
          <w:noProof/>
        </w:rPr>
        <w:t xml:space="preserve">the Line </w:t>
      </w:r>
      <w:r w:rsidR="00E749A2" w:rsidRPr="0017410F">
        <w:rPr>
          <w:rStyle w:val="Bodytext1"/>
          <w:noProof/>
        </w:rPr>
        <w:t>still calls for close vigilance</w:t>
      </w:r>
      <w:r w:rsidR="008F3863" w:rsidRPr="00EF4024">
        <w:rPr>
          <w:rStyle w:val="Bodytext1"/>
          <w:noProof/>
        </w:rPr>
        <w:t>.</w:t>
      </w:r>
      <w:r w:rsidR="00E749A2" w:rsidRPr="0017410F">
        <w:rPr>
          <w:rStyle w:val="Bodytext1"/>
          <w:noProof/>
        </w:rPr>
        <w:t xml:space="preserve"> </w:t>
      </w:r>
      <w:r w:rsidR="008F3863" w:rsidRPr="00EF4024">
        <w:rPr>
          <w:rStyle w:val="Bodytext1"/>
          <w:noProof/>
        </w:rPr>
        <w:t>There is a</w:t>
      </w:r>
      <w:r w:rsidR="00E749A2" w:rsidRPr="0017410F">
        <w:rPr>
          <w:rStyle w:val="Bodytext1"/>
          <w:noProof/>
        </w:rPr>
        <w:t xml:space="preserve"> need to allocate sufficient resources to carry out checks on persons and surveillance activities along the Line</w:t>
      </w:r>
      <w:r w:rsidR="008305DA" w:rsidRPr="0017410F">
        <w:rPr>
          <w:rStyle w:val="Bodytext1"/>
          <w:noProof/>
        </w:rPr>
        <w:t>.</w:t>
      </w:r>
      <w:bookmarkEnd w:id="17"/>
    </w:p>
    <w:p w14:paraId="0D846F71" w14:textId="10383DA5" w:rsidR="00CC47C1" w:rsidRPr="00FE6032" w:rsidRDefault="00EA05EF" w:rsidP="00E44E18">
      <w:pPr>
        <w:spacing w:before="120" w:after="120"/>
        <w:jc w:val="both"/>
        <w:rPr>
          <w:noProof/>
        </w:rPr>
      </w:pPr>
      <w:r w:rsidRPr="00FE6032">
        <w:rPr>
          <w:rStyle w:val="Bodytext1"/>
          <w:noProof/>
        </w:rPr>
        <w:t xml:space="preserve">In </w:t>
      </w:r>
      <w:r w:rsidRPr="00FE6032">
        <w:rPr>
          <w:rStyle w:val="Bodytext1"/>
          <w:noProof/>
          <w:lang w:eastAsia="bg-BG" w:bidi="bg-BG"/>
        </w:rPr>
        <w:t>202</w:t>
      </w:r>
      <w:r w:rsidR="004B78D1" w:rsidRPr="00FE6032">
        <w:rPr>
          <w:rStyle w:val="Bodytext1"/>
          <w:noProof/>
          <w:lang w:eastAsia="bg-BG" w:bidi="bg-BG"/>
        </w:rPr>
        <w:t>5</w:t>
      </w:r>
      <w:r w:rsidRPr="00FE6032">
        <w:rPr>
          <w:rStyle w:val="Bodytext1"/>
          <w:noProof/>
          <w:lang w:eastAsia="bg-BG" w:bidi="bg-BG"/>
        </w:rPr>
        <w:t xml:space="preserve">, </w:t>
      </w:r>
      <w:r w:rsidRPr="00FE6032">
        <w:rPr>
          <w:rStyle w:val="Bodytext1"/>
          <w:noProof/>
        </w:rPr>
        <w:t xml:space="preserve">the value of trade across the Line </w:t>
      </w:r>
      <w:r w:rsidR="006306F2" w:rsidRPr="00FE6032">
        <w:rPr>
          <w:rStyle w:val="Bodytext1"/>
          <w:noProof/>
        </w:rPr>
        <w:t xml:space="preserve">decreased </w:t>
      </w:r>
      <w:r w:rsidRPr="00FE6032">
        <w:rPr>
          <w:rStyle w:val="Bodytext1"/>
          <w:noProof/>
        </w:rPr>
        <w:t xml:space="preserve">by </w:t>
      </w:r>
      <w:r w:rsidR="005C07B9" w:rsidRPr="00FE6032">
        <w:rPr>
          <w:rStyle w:val="Bodytext1"/>
          <w:noProof/>
        </w:rPr>
        <w:t>5</w:t>
      </w:r>
      <w:r w:rsidR="00A71ACB" w:rsidRPr="00FE6032">
        <w:rPr>
          <w:rStyle w:val="Bodytext1"/>
          <w:noProof/>
        </w:rPr>
        <w:t>.3</w:t>
      </w:r>
      <w:r w:rsidRPr="00FE6032">
        <w:rPr>
          <w:rStyle w:val="Bodytext1"/>
          <w:noProof/>
          <w:lang w:eastAsia="bg-BG" w:bidi="bg-BG"/>
        </w:rPr>
        <w:t>%</w:t>
      </w:r>
      <w:r w:rsidR="00FE6032" w:rsidRPr="00FE6032">
        <w:rPr>
          <w:rStyle w:val="Bodytext1"/>
          <w:noProof/>
          <w:lang w:eastAsia="bg-BG" w:bidi="bg-BG"/>
        </w:rPr>
        <w:t xml:space="preserve"> </w:t>
      </w:r>
      <w:r w:rsidRPr="00FE6032">
        <w:rPr>
          <w:rStyle w:val="Bodytext1"/>
          <w:noProof/>
        </w:rPr>
        <w:t xml:space="preserve">from </w:t>
      </w:r>
      <w:r w:rsidR="00ED561F" w:rsidRPr="00FE6032">
        <w:rPr>
          <w:noProof/>
        </w:rPr>
        <w:t>EUR</w:t>
      </w:r>
      <w:r w:rsidR="00FE6032">
        <w:rPr>
          <w:noProof/>
        </w:rPr>
        <w:t> </w:t>
      </w:r>
      <w:r w:rsidR="006306F2" w:rsidRPr="00FE6032">
        <w:rPr>
          <w:rStyle w:val="Bodytext1"/>
          <w:noProof/>
        </w:rPr>
        <w:t>15</w:t>
      </w:r>
      <w:r w:rsidR="00FE6032">
        <w:rPr>
          <w:rStyle w:val="Bodytext1"/>
          <w:noProof/>
        </w:rPr>
        <w:t> </w:t>
      </w:r>
      <w:r w:rsidR="006306F2" w:rsidRPr="00FE6032">
        <w:rPr>
          <w:rStyle w:val="Bodytext1"/>
          <w:noProof/>
        </w:rPr>
        <w:t>238</w:t>
      </w:r>
      <w:r w:rsidR="00944AA8">
        <w:rPr>
          <w:rStyle w:val="Bodytext1"/>
          <w:noProof/>
        </w:rPr>
        <w:t> </w:t>
      </w:r>
      <w:r w:rsidR="006306F2" w:rsidRPr="00FE6032">
        <w:rPr>
          <w:rStyle w:val="Bodytext1"/>
          <w:noProof/>
        </w:rPr>
        <w:t>221</w:t>
      </w:r>
      <w:r w:rsidR="00ED561F" w:rsidRPr="00FE6032">
        <w:rPr>
          <w:noProof/>
        </w:rPr>
        <w:t xml:space="preserve"> in 2024</w:t>
      </w:r>
      <w:r w:rsidR="004B78D1" w:rsidRPr="00FE6032">
        <w:rPr>
          <w:noProof/>
        </w:rPr>
        <w:t xml:space="preserve"> to EUR</w:t>
      </w:r>
      <w:r w:rsidR="00FE6032">
        <w:rPr>
          <w:noProof/>
        </w:rPr>
        <w:t> </w:t>
      </w:r>
      <w:r w:rsidR="00A71ACB" w:rsidRPr="00FE6032">
        <w:rPr>
          <w:rStyle w:val="Bodytext1"/>
          <w:noProof/>
        </w:rPr>
        <w:t>14</w:t>
      </w:r>
      <w:r w:rsidR="00FE6032">
        <w:rPr>
          <w:rStyle w:val="Bodytext1"/>
          <w:noProof/>
        </w:rPr>
        <w:t> </w:t>
      </w:r>
      <w:r w:rsidR="00A71ACB" w:rsidRPr="00FE6032">
        <w:rPr>
          <w:rStyle w:val="Bodytext1"/>
          <w:noProof/>
        </w:rPr>
        <w:t>430</w:t>
      </w:r>
      <w:r w:rsidR="00944AA8">
        <w:rPr>
          <w:rStyle w:val="Bodytext1"/>
          <w:noProof/>
        </w:rPr>
        <w:t> </w:t>
      </w:r>
      <w:r w:rsidR="00A71ACB" w:rsidRPr="00FE6032">
        <w:rPr>
          <w:rStyle w:val="Bodytext1"/>
          <w:noProof/>
        </w:rPr>
        <w:t>669</w:t>
      </w:r>
      <w:r w:rsidR="00FE6032" w:rsidRPr="00FE6032">
        <w:rPr>
          <w:noProof/>
        </w:rPr>
        <w:t xml:space="preserve"> </w:t>
      </w:r>
      <w:r w:rsidR="004B78D1" w:rsidRPr="00FE6032">
        <w:rPr>
          <w:noProof/>
        </w:rPr>
        <w:t>in 2025</w:t>
      </w:r>
      <w:r w:rsidRPr="00FE6032">
        <w:rPr>
          <w:rStyle w:val="Bodytext1"/>
          <w:noProof/>
          <w:lang w:eastAsia="bg-BG" w:bidi="bg-BG"/>
        </w:rPr>
        <w:t xml:space="preserve">. </w:t>
      </w:r>
      <w:r w:rsidRPr="00FE6032">
        <w:rPr>
          <w:rStyle w:val="Bodytext1"/>
          <w:noProof/>
        </w:rPr>
        <w:t xml:space="preserve">The value of goods for which accompanying documents were issued </w:t>
      </w:r>
      <w:r w:rsidR="002C6B8C" w:rsidRPr="00FE6032">
        <w:rPr>
          <w:rStyle w:val="Bodytext1"/>
          <w:noProof/>
        </w:rPr>
        <w:t>de</w:t>
      </w:r>
      <w:r w:rsidRPr="00FE6032">
        <w:rPr>
          <w:rStyle w:val="Bodytext1"/>
          <w:noProof/>
        </w:rPr>
        <w:t xml:space="preserve">creased by </w:t>
      </w:r>
      <w:r w:rsidR="002C6B8C" w:rsidRPr="00FE6032">
        <w:rPr>
          <w:rStyle w:val="Bodytext1"/>
          <w:noProof/>
        </w:rPr>
        <w:t>12.9</w:t>
      </w:r>
      <w:r w:rsidRPr="00FE6032">
        <w:rPr>
          <w:rStyle w:val="Bodytext1"/>
          <w:noProof/>
          <w:lang w:eastAsia="bg-BG" w:bidi="bg-BG"/>
        </w:rPr>
        <w:t xml:space="preserve">% </w:t>
      </w:r>
      <w:r w:rsidRPr="00FE6032">
        <w:rPr>
          <w:rStyle w:val="Bodytext1"/>
          <w:noProof/>
        </w:rPr>
        <w:t>from</w:t>
      </w:r>
      <w:r w:rsidR="00ED561F" w:rsidRPr="00FE6032">
        <w:rPr>
          <w:noProof/>
        </w:rPr>
        <w:t xml:space="preserve"> EUR</w:t>
      </w:r>
      <w:r w:rsidR="00FE6032">
        <w:rPr>
          <w:noProof/>
        </w:rPr>
        <w:t> </w:t>
      </w:r>
      <w:r w:rsidR="002D2F8C" w:rsidRPr="00FE6032">
        <w:rPr>
          <w:noProof/>
          <w:color w:val="auto"/>
        </w:rPr>
        <w:t>18</w:t>
      </w:r>
      <w:r w:rsidR="00FE6032">
        <w:rPr>
          <w:noProof/>
          <w:color w:val="auto"/>
        </w:rPr>
        <w:t> </w:t>
      </w:r>
      <w:r w:rsidR="002D2F8C" w:rsidRPr="00FE6032">
        <w:rPr>
          <w:noProof/>
          <w:color w:val="auto"/>
        </w:rPr>
        <w:t>222</w:t>
      </w:r>
      <w:r w:rsidR="00944AA8">
        <w:rPr>
          <w:noProof/>
          <w:color w:val="auto"/>
        </w:rPr>
        <w:t> </w:t>
      </w:r>
      <w:r w:rsidR="002D2F8C" w:rsidRPr="00FE6032">
        <w:rPr>
          <w:noProof/>
          <w:color w:val="auto"/>
        </w:rPr>
        <w:t>590</w:t>
      </w:r>
      <w:r w:rsidR="004B78D1" w:rsidRPr="00FE6032">
        <w:rPr>
          <w:noProof/>
          <w:color w:val="auto"/>
        </w:rPr>
        <w:t xml:space="preserve"> to</w:t>
      </w:r>
      <w:r w:rsidR="002C6B8C" w:rsidRPr="00FE6032">
        <w:rPr>
          <w:noProof/>
          <w:color w:val="auto"/>
        </w:rPr>
        <w:t xml:space="preserve"> EUR</w:t>
      </w:r>
      <w:r w:rsidR="00FE6032">
        <w:rPr>
          <w:noProof/>
          <w:color w:val="auto"/>
        </w:rPr>
        <w:t> </w:t>
      </w:r>
      <w:r w:rsidR="002C6B8C" w:rsidRPr="00FE6032">
        <w:rPr>
          <w:noProof/>
        </w:rPr>
        <w:t>15</w:t>
      </w:r>
      <w:r w:rsidR="00FE6032">
        <w:rPr>
          <w:noProof/>
        </w:rPr>
        <w:t> </w:t>
      </w:r>
      <w:r w:rsidR="002C6B8C" w:rsidRPr="00FE6032">
        <w:rPr>
          <w:noProof/>
        </w:rPr>
        <w:t>866</w:t>
      </w:r>
      <w:r w:rsidR="00944AA8">
        <w:rPr>
          <w:noProof/>
        </w:rPr>
        <w:t> </w:t>
      </w:r>
      <w:r w:rsidR="002C6B8C" w:rsidRPr="00FE6032">
        <w:rPr>
          <w:noProof/>
        </w:rPr>
        <w:t>752</w:t>
      </w:r>
      <w:r w:rsidRPr="00FE6032">
        <w:rPr>
          <w:rStyle w:val="Bodytext1"/>
          <w:noProof/>
          <w:lang w:eastAsia="bg-BG" w:bidi="bg-BG"/>
        </w:rPr>
        <w:t xml:space="preserve">. </w:t>
      </w:r>
      <w:r w:rsidRPr="00FE6032">
        <w:rPr>
          <w:rStyle w:val="Bodytext1"/>
          <w:noProof/>
        </w:rPr>
        <w:t>Building and construction materials remained the most traded item, followed by furniture, plastics</w:t>
      </w:r>
      <w:r w:rsidR="00C136D2" w:rsidRPr="00FE6032">
        <w:rPr>
          <w:rStyle w:val="Bodytext1"/>
          <w:noProof/>
        </w:rPr>
        <w:t>,</w:t>
      </w:r>
      <w:r w:rsidRPr="00FE6032">
        <w:rPr>
          <w:rStyle w:val="Bodytext1"/>
          <w:noProof/>
        </w:rPr>
        <w:t xml:space="preserve"> </w:t>
      </w:r>
      <w:r w:rsidR="006306F2" w:rsidRPr="00FE6032">
        <w:rPr>
          <w:rStyle w:val="Bodytext1"/>
          <w:noProof/>
        </w:rPr>
        <w:t>scrap and waste</w:t>
      </w:r>
      <w:r w:rsidR="006306F2" w:rsidRPr="00FE6032">
        <w:rPr>
          <w:rStyle w:val="Bodytext1"/>
          <w:i/>
          <w:iCs/>
          <w:noProof/>
        </w:rPr>
        <w:t>.</w:t>
      </w:r>
    </w:p>
    <w:p w14:paraId="2CB3E9C4" w14:textId="2A555FF3" w:rsidR="00CC47C1" w:rsidRPr="00FE6032" w:rsidRDefault="00EA05EF" w:rsidP="00E44E18">
      <w:pPr>
        <w:spacing w:before="120" w:after="120"/>
        <w:jc w:val="both"/>
        <w:rPr>
          <w:noProof/>
        </w:rPr>
      </w:pPr>
      <w:r w:rsidRPr="00FE6032">
        <w:rPr>
          <w:rStyle w:val="Bodytext1"/>
          <w:noProof/>
        </w:rPr>
        <w:t>The Cyprus Chamber of Commerce and Industry and the Turkish Cypriot Chamber of Commerce continued to cooperate with a view to bringing economic benefits to both communities.</w:t>
      </w:r>
    </w:p>
    <w:p w14:paraId="0D1BC206" w14:textId="268A112F" w:rsidR="00CC47C1" w:rsidRPr="00FE6032" w:rsidRDefault="00EA05EF" w:rsidP="00E44E18">
      <w:pPr>
        <w:spacing w:before="120" w:after="120"/>
        <w:jc w:val="both"/>
        <w:rPr>
          <w:noProof/>
        </w:rPr>
      </w:pPr>
      <w:r w:rsidRPr="00FE6032">
        <w:rPr>
          <w:rStyle w:val="Bodytext1"/>
          <w:noProof/>
        </w:rPr>
        <w:t xml:space="preserve">The </w:t>
      </w:r>
      <w:r w:rsidR="00193195" w:rsidRPr="00FE6032">
        <w:rPr>
          <w:rStyle w:val="Bodytext1"/>
          <w:noProof/>
        </w:rPr>
        <w:t>Republic of Cyprus</w:t>
      </w:r>
      <w:r w:rsidRPr="00FE6032">
        <w:rPr>
          <w:rStyle w:val="Bodytext1"/>
          <w:noProof/>
        </w:rPr>
        <w:t xml:space="preserve"> continued to authorise the crossing of the Line by Turkish Cypriot commercial vehicles weighing more than </w:t>
      </w:r>
      <w:r w:rsidRPr="00FE6032">
        <w:rPr>
          <w:rStyle w:val="Bodytext1"/>
          <w:noProof/>
          <w:lang w:eastAsia="bg-BG" w:bidi="bg-BG"/>
        </w:rPr>
        <w:t xml:space="preserve">7.5 </w:t>
      </w:r>
      <w:r w:rsidRPr="00FE6032">
        <w:rPr>
          <w:rStyle w:val="Bodytext1"/>
          <w:noProof/>
        </w:rPr>
        <w:t>tonnes</w:t>
      </w:r>
      <w:r w:rsidR="00283E71" w:rsidRPr="00FE6032">
        <w:rPr>
          <w:rStyle w:val="Bodytext1"/>
          <w:noProof/>
        </w:rPr>
        <w:t xml:space="preserve"> if they are </w:t>
      </w:r>
      <w:r w:rsidR="00283E71" w:rsidRPr="00FE6032">
        <w:rPr>
          <w:rStyle w:val="Bodytext1"/>
          <w:i/>
          <w:iCs/>
          <w:noProof/>
        </w:rPr>
        <w:t>acquis</w:t>
      </w:r>
      <w:r w:rsidR="00283E71" w:rsidRPr="00FE6032">
        <w:rPr>
          <w:rStyle w:val="Bodytext1"/>
          <w:noProof/>
        </w:rPr>
        <w:t>-compliant</w:t>
      </w:r>
      <w:r w:rsidRPr="00FE6032">
        <w:rPr>
          <w:rStyle w:val="Bodytext1"/>
          <w:noProof/>
        </w:rPr>
        <w:t>.</w:t>
      </w:r>
      <w:r w:rsidR="005D47DC" w:rsidRPr="00FE6032">
        <w:rPr>
          <w:rStyle w:val="Bodytext1"/>
          <w:noProof/>
        </w:rPr>
        <w:t xml:space="preserve"> </w:t>
      </w:r>
      <w:r w:rsidRPr="00FE6032">
        <w:rPr>
          <w:rStyle w:val="Bodytext1"/>
          <w:noProof/>
        </w:rPr>
        <w:t xml:space="preserve">The </w:t>
      </w:r>
      <w:r w:rsidR="00193195" w:rsidRPr="00FE6032">
        <w:rPr>
          <w:rStyle w:val="Bodytext1"/>
          <w:noProof/>
        </w:rPr>
        <w:t>Republic of Cyprus</w:t>
      </w:r>
      <w:r w:rsidRPr="00FE6032">
        <w:rPr>
          <w:rStyle w:val="Bodytext1"/>
          <w:noProof/>
        </w:rPr>
        <w:t xml:space="preserve"> authorities noted that they have put in place </w:t>
      </w:r>
      <w:r w:rsidR="00944AA8">
        <w:rPr>
          <w:rStyle w:val="Bodytext1"/>
          <w:noProof/>
        </w:rPr>
        <w:t>arrangements</w:t>
      </w:r>
      <w:r w:rsidR="00944AA8" w:rsidRPr="00FE6032">
        <w:rPr>
          <w:rStyle w:val="Bodytext1"/>
          <w:noProof/>
        </w:rPr>
        <w:t xml:space="preserve"> </w:t>
      </w:r>
      <w:r w:rsidR="005358F4">
        <w:rPr>
          <w:rStyle w:val="Bodytext1"/>
          <w:noProof/>
        </w:rPr>
        <w:t>making it easier</w:t>
      </w:r>
      <w:r w:rsidRPr="00FE6032">
        <w:rPr>
          <w:rStyle w:val="Bodytext1"/>
          <w:noProof/>
        </w:rPr>
        <w:t xml:space="preserve"> for Turkish Cypriots to obtain roadworthiness certificates</w:t>
      </w:r>
      <w:r w:rsidR="00AF5A3C" w:rsidRPr="00FE6032">
        <w:rPr>
          <w:rStyle w:val="Bodytext1"/>
          <w:noProof/>
        </w:rPr>
        <w:t>, authorisations</w:t>
      </w:r>
      <w:r w:rsidRPr="00FE6032">
        <w:rPr>
          <w:rStyle w:val="Bodytext1"/>
          <w:noProof/>
        </w:rPr>
        <w:t xml:space="preserve"> and professional driving licences. The Commission will continue to engage with the </w:t>
      </w:r>
      <w:r w:rsidR="00193195" w:rsidRPr="00FE6032">
        <w:rPr>
          <w:rStyle w:val="Bodytext1"/>
          <w:noProof/>
        </w:rPr>
        <w:t>Republic of Cyprus</w:t>
      </w:r>
      <w:r w:rsidR="00C136D2" w:rsidRPr="00FE6032">
        <w:rPr>
          <w:rStyle w:val="Bodytext1"/>
          <w:noProof/>
        </w:rPr>
        <w:t xml:space="preserve"> </w:t>
      </w:r>
      <w:r w:rsidRPr="00FE6032">
        <w:rPr>
          <w:rStyle w:val="Bodytext1"/>
          <w:noProof/>
        </w:rPr>
        <w:t xml:space="preserve">authorities to </w:t>
      </w:r>
      <w:r w:rsidR="005358F4">
        <w:rPr>
          <w:rStyle w:val="Bodytext1"/>
          <w:noProof/>
        </w:rPr>
        <w:t>find</w:t>
      </w:r>
      <w:r w:rsidRPr="00FE6032">
        <w:rPr>
          <w:rStyle w:val="Bodytext1"/>
          <w:noProof/>
        </w:rPr>
        <w:t xml:space="preserve"> a solution to this </w:t>
      </w:r>
      <w:r w:rsidR="005358F4">
        <w:rPr>
          <w:rStyle w:val="Bodytext1"/>
          <w:noProof/>
        </w:rPr>
        <w:t>problem</w:t>
      </w:r>
      <w:r w:rsidRPr="00FE6032">
        <w:rPr>
          <w:rStyle w:val="Bodytext1"/>
          <w:noProof/>
        </w:rPr>
        <w:t>.</w:t>
      </w:r>
    </w:p>
    <w:p w14:paraId="7CEF0E08" w14:textId="693C29F1" w:rsidR="00CC47C1" w:rsidRPr="00FE6032" w:rsidRDefault="00B166BC" w:rsidP="00E44E18">
      <w:pPr>
        <w:spacing w:before="120" w:after="120"/>
        <w:jc w:val="both"/>
        <w:rPr>
          <w:noProof/>
        </w:rPr>
      </w:pPr>
      <w:r w:rsidRPr="00FE6032">
        <w:rPr>
          <w:rStyle w:val="Bodytext1"/>
          <w:noProof/>
          <w:lang w:eastAsia="bg-BG" w:bidi="bg-BG"/>
        </w:rPr>
        <w:t>During the reporting perio</w:t>
      </w:r>
      <w:r w:rsidR="00691317" w:rsidRPr="00FE6032">
        <w:rPr>
          <w:rStyle w:val="Bodytext1"/>
          <w:noProof/>
          <w:lang w:eastAsia="bg-BG" w:bidi="bg-BG"/>
        </w:rPr>
        <w:t>d</w:t>
      </w:r>
      <w:r w:rsidRPr="00FE6032">
        <w:rPr>
          <w:rStyle w:val="Bodytext1"/>
          <w:noProof/>
          <w:lang w:eastAsia="bg-BG" w:bidi="bg-BG"/>
        </w:rPr>
        <w:t xml:space="preserve"> no </w:t>
      </w:r>
      <w:r w:rsidR="00C562BC" w:rsidRPr="00FE6032">
        <w:rPr>
          <w:rStyle w:val="Bodytext1"/>
          <w:noProof/>
          <w:lang w:eastAsia="bg-BG" w:bidi="bg-BG"/>
        </w:rPr>
        <w:t xml:space="preserve">additional </w:t>
      </w:r>
      <w:r w:rsidR="00EA05EF" w:rsidRPr="00FE6032">
        <w:rPr>
          <w:rStyle w:val="Bodytext1"/>
          <w:noProof/>
        </w:rPr>
        <w:t xml:space="preserve">types of </w:t>
      </w:r>
      <w:r w:rsidR="007C18EE" w:rsidRPr="00FE6032">
        <w:rPr>
          <w:rStyle w:val="Bodytext1"/>
          <w:noProof/>
        </w:rPr>
        <w:t>proc</w:t>
      </w:r>
      <w:r w:rsidR="00EA05EF" w:rsidRPr="00FE6032">
        <w:rPr>
          <w:rStyle w:val="Bodytext1"/>
          <w:noProof/>
        </w:rPr>
        <w:t xml:space="preserve">essed food of non-animal origin </w:t>
      </w:r>
      <w:r w:rsidR="00C562BC" w:rsidRPr="00FE6032">
        <w:rPr>
          <w:rStyle w:val="Bodytext1"/>
          <w:noProof/>
        </w:rPr>
        <w:t xml:space="preserve">were </w:t>
      </w:r>
      <w:r w:rsidR="004B78D1" w:rsidRPr="00FE6032">
        <w:rPr>
          <w:rStyle w:val="Bodytext1"/>
          <w:noProof/>
        </w:rPr>
        <w:t>permitted for</w:t>
      </w:r>
      <w:r w:rsidR="00EA05EF" w:rsidRPr="00FE6032">
        <w:rPr>
          <w:rStyle w:val="Bodytext1"/>
          <w:noProof/>
        </w:rPr>
        <w:t xml:space="preserve"> trade across the Line</w:t>
      </w:r>
      <w:r w:rsidR="000F1EA9" w:rsidRPr="00FE6032">
        <w:rPr>
          <w:rStyle w:val="Bodytext1"/>
          <w:noProof/>
        </w:rPr>
        <w:t>.</w:t>
      </w:r>
      <w:r w:rsidR="00FE6032" w:rsidRPr="00FE6032">
        <w:rPr>
          <w:rStyle w:val="Bodytext1"/>
          <w:noProof/>
        </w:rPr>
        <w:t xml:space="preserve"> </w:t>
      </w:r>
      <w:r w:rsidR="000F1EA9" w:rsidRPr="00FE6032">
        <w:rPr>
          <w:rStyle w:val="Bodytext1"/>
          <w:noProof/>
        </w:rPr>
        <w:t>T</w:t>
      </w:r>
      <w:r w:rsidR="00C562BC" w:rsidRPr="00FE6032">
        <w:rPr>
          <w:rStyle w:val="Bodytext1"/>
          <w:noProof/>
        </w:rPr>
        <w:t xml:space="preserve">he </w:t>
      </w:r>
      <w:r w:rsidR="00EA05EF" w:rsidRPr="00FE6032">
        <w:rPr>
          <w:rStyle w:val="Bodytext1"/>
          <w:noProof/>
        </w:rPr>
        <w:t xml:space="preserve">Commission will continue its dialogue with the </w:t>
      </w:r>
      <w:r w:rsidR="00193195" w:rsidRPr="00FE6032">
        <w:rPr>
          <w:rStyle w:val="Bodytext1"/>
          <w:noProof/>
        </w:rPr>
        <w:t>Republic of Cyprus</w:t>
      </w:r>
      <w:r w:rsidR="00EA05EF" w:rsidRPr="00FE6032">
        <w:rPr>
          <w:rStyle w:val="Bodytext1"/>
          <w:noProof/>
        </w:rPr>
        <w:t xml:space="preserve"> to </w:t>
      </w:r>
      <w:r w:rsidR="005358F4" w:rsidRPr="00FE6032">
        <w:rPr>
          <w:rStyle w:val="Bodytext1"/>
          <w:noProof/>
        </w:rPr>
        <w:t>enabl</w:t>
      </w:r>
      <w:r w:rsidR="005358F4">
        <w:rPr>
          <w:rStyle w:val="Bodytext1"/>
          <w:noProof/>
        </w:rPr>
        <w:t>e</w:t>
      </w:r>
      <w:r w:rsidR="005358F4" w:rsidRPr="00FE6032">
        <w:rPr>
          <w:rStyle w:val="Bodytext1"/>
          <w:noProof/>
        </w:rPr>
        <w:t xml:space="preserve"> </w:t>
      </w:r>
      <w:r w:rsidR="00EA05EF" w:rsidRPr="00FE6032">
        <w:rPr>
          <w:rStyle w:val="Bodytext1"/>
          <w:noProof/>
        </w:rPr>
        <w:t>all</w:t>
      </w:r>
      <w:r w:rsidR="000F1EA9" w:rsidRPr="00FE6032">
        <w:rPr>
          <w:rStyle w:val="Bodytext1"/>
          <w:noProof/>
        </w:rPr>
        <w:t xml:space="preserve"> </w:t>
      </w:r>
      <w:r w:rsidR="00EA05EF" w:rsidRPr="00FE6032">
        <w:rPr>
          <w:rStyle w:val="Bodytext1"/>
          <w:noProof/>
        </w:rPr>
        <w:t>types of p</w:t>
      </w:r>
      <w:r w:rsidR="007C18EE" w:rsidRPr="00FE6032">
        <w:rPr>
          <w:rStyle w:val="Bodytext1"/>
          <w:noProof/>
        </w:rPr>
        <w:t>roc</w:t>
      </w:r>
      <w:r w:rsidR="00EA05EF" w:rsidRPr="00FE6032">
        <w:rPr>
          <w:rStyle w:val="Bodytext1"/>
          <w:noProof/>
        </w:rPr>
        <w:t xml:space="preserve">essed foods of </w:t>
      </w:r>
      <w:r w:rsidR="00EA05EF" w:rsidRPr="00FE6032">
        <w:rPr>
          <w:rStyle w:val="Bodytext1"/>
          <w:noProof/>
          <w:lang w:eastAsia="en-US" w:bidi="en-US"/>
        </w:rPr>
        <w:t>non</w:t>
      </w:r>
      <w:r w:rsidR="00DA78FE" w:rsidRPr="00FE6032">
        <w:rPr>
          <w:rStyle w:val="Bodytext1"/>
          <w:noProof/>
          <w:lang w:eastAsia="en-US" w:bidi="en-US"/>
        </w:rPr>
        <w:t>-</w:t>
      </w:r>
      <w:r w:rsidR="00EA05EF" w:rsidRPr="00FE6032">
        <w:rPr>
          <w:rStyle w:val="Bodytext1"/>
          <w:noProof/>
          <w:lang w:eastAsia="en-US" w:bidi="en-US"/>
        </w:rPr>
        <w:softHyphen/>
        <w:t>animal</w:t>
      </w:r>
      <w:r w:rsidR="00EA05EF" w:rsidRPr="00FE6032">
        <w:rPr>
          <w:rStyle w:val="Bodytext1"/>
          <w:noProof/>
        </w:rPr>
        <w:t xml:space="preserve"> origin to be traded across the Line.</w:t>
      </w:r>
    </w:p>
    <w:p w14:paraId="79FA4F66" w14:textId="4421F6EA" w:rsidR="00CC47C1" w:rsidRPr="00FE6032" w:rsidRDefault="00EA05EF" w:rsidP="00E44E18">
      <w:pPr>
        <w:spacing w:before="120" w:after="120"/>
        <w:jc w:val="both"/>
        <w:rPr>
          <w:noProof/>
        </w:rPr>
      </w:pPr>
      <w:r w:rsidRPr="00FE6032">
        <w:rPr>
          <w:rStyle w:val="Bodytext1"/>
          <w:noProof/>
        </w:rPr>
        <w:t xml:space="preserve">Overall, the Commission is of the opinion that trade across the Line </w:t>
      </w:r>
      <w:r w:rsidR="00EC72FB" w:rsidRPr="00FE6032">
        <w:rPr>
          <w:rStyle w:val="Bodytext1"/>
          <w:noProof/>
        </w:rPr>
        <w:t xml:space="preserve">has the potential to </w:t>
      </w:r>
      <w:r w:rsidRPr="00FE6032">
        <w:rPr>
          <w:rStyle w:val="Bodytext1"/>
          <w:noProof/>
        </w:rPr>
        <w:t xml:space="preserve">increase. </w:t>
      </w:r>
      <w:r w:rsidR="00EC72FB" w:rsidRPr="00FE6032">
        <w:rPr>
          <w:noProof/>
        </w:rPr>
        <w:t xml:space="preserve">Addressing the obstacles to trade identified </w:t>
      </w:r>
      <w:r w:rsidRPr="00FE6032">
        <w:rPr>
          <w:rStyle w:val="Bodytext1"/>
          <w:noProof/>
        </w:rPr>
        <w:t xml:space="preserve">in this report would help to </w:t>
      </w:r>
      <w:r w:rsidR="00EC72FB" w:rsidRPr="00FE6032">
        <w:rPr>
          <w:noProof/>
        </w:rPr>
        <w:t xml:space="preserve">facilitate this growth, and the Commission </w:t>
      </w:r>
      <w:r w:rsidR="0002344F" w:rsidRPr="00FE6032">
        <w:rPr>
          <w:rStyle w:val="Bodytext1"/>
          <w:noProof/>
        </w:rPr>
        <w:t xml:space="preserve">welcomes </w:t>
      </w:r>
      <w:r w:rsidR="00EC72FB" w:rsidRPr="00FE6032">
        <w:rPr>
          <w:rStyle w:val="Bodytext1"/>
          <w:noProof/>
        </w:rPr>
        <w:t xml:space="preserve">any </w:t>
      </w:r>
      <w:r w:rsidR="0002344F" w:rsidRPr="00FE6032">
        <w:rPr>
          <w:rStyle w:val="Bodytext1"/>
          <w:noProof/>
        </w:rPr>
        <w:t>positive developm</w:t>
      </w:r>
      <w:r w:rsidR="00151B35" w:rsidRPr="00FE6032">
        <w:rPr>
          <w:rStyle w:val="Bodytext1"/>
          <w:noProof/>
        </w:rPr>
        <w:t>e</w:t>
      </w:r>
      <w:r w:rsidR="0002344F" w:rsidRPr="00FE6032">
        <w:rPr>
          <w:rStyle w:val="Bodytext1"/>
          <w:noProof/>
        </w:rPr>
        <w:t xml:space="preserve">nts </w:t>
      </w:r>
      <w:r w:rsidR="00EC72FB" w:rsidRPr="00FE6032">
        <w:rPr>
          <w:rStyle w:val="Bodytext1"/>
          <w:noProof/>
        </w:rPr>
        <w:t xml:space="preserve">in </w:t>
      </w:r>
      <w:r w:rsidR="0002344F" w:rsidRPr="00FE6032">
        <w:rPr>
          <w:rStyle w:val="Bodytext1"/>
          <w:noProof/>
        </w:rPr>
        <w:t>this direction</w:t>
      </w:r>
      <w:r w:rsidRPr="00FE6032">
        <w:rPr>
          <w:rStyle w:val="Bodytext1"/>
          <w:noProof/>
        </w:rPr>
        <w:t xml:space="preserve">. The Commission hopes that the work of the two Chambers to </w:t>
      </w:r>
      <w:r w:rsidR="00F57957">
        <w:rPr>
          <w:rStyle w:val="Bodytext1"/>
          <w:noProof/>
        </w:rPr>
        <w:t>improve</w:t>
      </w:r>
      <w:r w:rsidR="00F57957" w:rsidRPr="00FE6032">
        <w:rPr>
          <w:rStyle w:val="Bodytext1"/>
          <w:noProof/>
        </w:rPr>
        <w:t xml:space="preserve"> </w:t>
      </w:r>
      <w:r w:rsidRPr="00FE6032">
        <w:rPr>
          <w:rStyle w:val="Bodytext1"/>
          <w:noProof/>
        </w:rPr>
        <w:t>contacts between the two business communities will lead to increased economic ties.</w:t>
      </w:r>
    </w:p>
    <w:p w14:paraId="12C4FE0F" w14:textId="4E7523AD" w:rsidR="00CC47C1" w:rsidRPr="00FE6032" w:rsidRDefault="00EA05EF" w:rsidP="00E44E18">
      <w:pPr>
        <w:spacing w:before="120" w:after="120"/>
        <w:jc w:val="both"/>
        <w:rPr>
          <w:noProof/>
        </w:rPr>
      </w:pPr>
      <w:r w:rsidRPr="00FE6032">
        <w:rPr>
          <w:rStyle w:val="Bodytext1"/>
          <w:noProof/>
        </w:rPr>
        <w:t xml:space="preserve">Against this background, the Commission continues to rely on the good cooperation with the Republic of Cyprus and the </w:t>
      </w:r>
      <w:r w:rsidR="00E20BF1" w:rsidRPr="00FE6032">
        <w:rPr>
          <w:rStyle w:val="Bodytext1"/>
          <w:noProof/>
        </w:rPr>
        <w:t>E</w:t>
      </w:r>
      <w:r w:rsidRPr="00FE6032">
        <w:rPr>
          <w:rStyle w:val="Bodytext1"/>
          <w:noProof/>
        </w:rPr>
        <w:t xml:space="preserve">SBA to ensure effective implementation of </w:t>
      </w:r>
      <w:r w:rsidR="00E20BF1" w:rsidRPr="00FE6032">
        <w:rPr>
          <w:rStyle w:val="Bodytext1"/>
          <w:noProof/>
        </w:rPr>
        <w:t xml:space="preserve">the Green Line </w:t>
      </w:r>
      <w:r w:rsidRPr="00FE6032">
        <w:rPr>
          <w:rStyle w:val="Bodytext1"/>
          <w:noProof/>
        </w:rPr>
        <w:t>Regulation</w:t>
      </w:r>
      <w:r w:rsidRPr="00FE6032">
        <w:rPr>
          <w:rStyle w:val="Bodytext1"/>
          <w:noProof/>
          <w:lang w:eastAsia="bg-BG" w:bidi="bg-BG"/>
        </w:rPr>
        <w:t xml:space="preserve">. </w:t>
      </w:r>
      <w:r w:rsidRPr="00FE6032">
        <w:rPr>
          <w:rStyle w:val="Bodytext1"/>
          <w:noProof/>
        </w:rPr>
        <w:t>The Commission will continue to monitor the implementation of the Regulation.</w:t>
      </w:r>
    </w:p>
    <w:sectPr w:rsidR="00CC47C1" w:rsidRPr="00FE6032" w:rsidSect="00C8749E">
      <w:headerReference w:type="even" r:id="rId16"/>
      <w:headerReference w:type="default" r:id="rId17"/>
      <w:footerReference w:type="even" r:id="rId18"/>
      <w:footerReference w:type="default" r:id="rId19"/>
      <w:headerReference w:type="first" r:id="rId20"/>
      <w:footerReference w:type="first" r:id="rId21"/>
      <w:pgSz w:w="11900" w:h="16840"/>
      <w:pgMar w:top="1351" w:right="1363" w:bottom="1254" w:left="1369" w:header="923"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B6732" w14:textId="77777777" w:rsidR="00FD7922" w:rsidRPr="00FE6032" w:rsidRDefault="00FD7922">
      <w:r w:rsidRPr="00FE6032">
        <w:separator/>
      </w:r>
    </w:p>
  </w:endnote>
  <w:endnote w:type="continuationSeparator" w:id="0">
    <w:p w14:paraId="58343EFF" w14:textId="77777777" w:rsidR="00FD7922" w:rsidRPr="00FE6032" w:rsidRDefault="00FD7922">
      <w:r w:rsidRPr="00FE60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ptos">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20BEF" w14:textId="0DF27871" w:rsidR="00B11B9B" w:rsidRPr="00B11B9B" w:rsidRDefault="00B11B9B" w:rsidP="00B11B9B">
    <w:pPr>
      <w:pStyle w:val="FooterCoverPage"/>
      <w:rPr>
        <w:rFonts w:ascii="Arial" w:hAnsi="Arial" w:cs="Arial"/>
        <w:b/>
        <w:sz w:val="48"/>
      </w:rPr>
    </w:pPr>
    <w:r w:rsidRPr="00B11B9B">
      <w:rPr>
        <w:rFonts w:ascii="Arial" w:hAnsi="Arial" w:cs="Arial"/>
        <w:b/>
        <w:sz w:val="48"/>
      </w:rPr>
      <w:t>EN</w:t>
    </w:r>
    <w:r w:rsidRPr="00B11B9B">
      <w:rPr>
        <w:rFonts w:ascii="Arial" w:hAnsi="Arial" w:cs="Arial"/>
        <w:b/>
        <w:sz w:val="48"/>
      </w:rPr>
      <w:tab/>
    </w:r>
    <w:r w:rsidRPr="00B11B9B">
      <w:rPr>
        <w:rFonts w:ascii="Arial" w:hAnsi="Arial" w:cs="Arial"/>
        <w:b/>
        <w:sz w:val="48"/>
      </w:rPr>
      <w:tab/>
    </w:r>
    <w:r w:rsidRPr="00B11B9B">
      <w:tab/>
    </w:r>
    <w:r w:rsidRPr="00B11B9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F7A93" w14:textId="5809AE0C" w:rsidR="00B11B9B" w:rsidRPr="00B11B9B" w:rsidRDefault="00B11B9B" w:rsidP="00B11B9B">
    <w:pPr>
      <w:pStyle w:val="FooterCoverPage"/>
      <w:rPr>
        <w:rFonts w:ascii="Arial" w:hAnsi="Arial" w:cs="Arial"/>
        <w:b/>
        <w:sz w:val="48"/>
      </w:rPr>
    </w:pPr>
    <w:r w:rsidRPr="00B11B9B">
      <w:rPr>
        <w:rFonts w:ascii="Arial" w:hAnsi="Arial" w:cs="Arial"/>
        <w:b/>
        <w:sz w:val="48"/>
      </w:rPr>
      <w:t>EN</w:t>
    </w:r>
    <w:r w:rsidRPr="00B11B9B">
      <w:rPr>
        <w:rFonts w:ascii="Arial" w:hAnsi="Arial" w:cs="Arial"/>
        <w:b/>
        <w:sz w:val="48"/>
      </w:rPr>
      <w:tab/>
    </w:r>
    <w:r w:rsidRPr="00B11B9B">
      <w:rPr>
        <w:rFonts w:ascii="Arial" w:hAnsi="Arial" w:cs="Arial"/>
        <w:b/>
        <w:sz w:val="48"/>
      </w:rPr>
      <w:tab/>
    </w:r>
    <w:r w:rsidRPr="00B11B9B">
      <w:tab/>
    </w:r>
    <w:r w:rsidRPr="00B11B9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C5ADA" w14:textId="77777777" w:rsidR="00B11B9B" w:rsidRPr="00B11B9B" w:rsidRDefault="00B11B9B" w:rsidP="00B11B9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3E263" w14:textId="77777777" w:rsidR="00674CEB" w:rsidRPr="00FE6032" w:rsidRDefault="00674C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63274" w14:textId="77777777" w:rsidR="00CC47C1" w:rsidRPr="00FE6032" w:rsidRDefault="00EA05EF">
    <w:pPr>
      <w:spacing w:line="1" w:lineRule="exact"/>
    </w:pPr>
    <w:r w:rsidRPr="00FE6032">
      <w:rPr>
        <w:noProof/>
        <w:lang w:eastAsia="en-GB" w:bidi="ar-SA"/>
      </w:rPr>
      <mc:AlternateContent>
        <mc:Choice Requires="wps">
          <w:drawing>
            <wp:anchor distT="0" distB="0" distL="0" distR="0" simplePos="0" relativeHeight="62914695" behindDoc="1" locked="0" layoutInCell="1" allowOverlap="1" wp14:anchorId="6F5BDA42" wp14:editId="31D1132F">
              <wp:simplePos x="0" y="0"/>
              <wp:positionH relativeFrom="page">
                <wp:posOffset>3723640</wp:posOffset>
              </wp:positionH>
              <wp:positionV relativeFrom="page">
                <wp:posOffset>9960610</wp:posOffset>
              </wp:positionV>
              <wp:extent cx="125095" cy="91440"/>
              <wp:effectExtent l="0" t="0" r="0" b="0"/>
              <wp:wrapNone/>
              <wp:docPr id="15" name="Shape 15"/>
              <wp:cNvGraphicFramePr/>
              <a:graphic xmlns:a="http://schemas.openxmlformats.org/drawingml/2006/main">
                <a:graphicData uri="http://schemas.microsoft.com/office/word/2010/wordprocessingShape">
                  <wps:wsp>
                    <wps:cNvSpPr txBox="1"/>
                    <wps:spPr>
                      <a:xfrm>
                        <a:off x="0" y="0"/>
                        <a:ext cx="125095" cy="91440"/>
                      </a:xfrm>
                      <a:prstGeom prst="rect">
                        <a:avLst/>
                      </a:prstGeom>
                      <a:noFill/>
                    </wps:spPr>
                    <wps:txbx>
                      <w:txbxContent>
                        <w:p w14:paraId="07AC426E" w14:textId="406B9989" w:rsidR="00CC47C1" w:rsidRDefault="00EA05EF">
                          <w:pPr>
                            <w:pStyle w:val="Headerorfooter20"/>
                            <w:rPr>
                              <w:sz w:val="22"/>
                              <w:szCs w:val="22"/>
                            </w:rPr>
                          </w:pPr>
                          <w:r>
                            <w:fldChar w:fldCharType="begin"/>
                          </w:r>
                          <w:r>
                            <w:instrText xml:space="preserve"> PAGE \* MERGEFORMAT </w:instrText>
                          </w:r>
                          <w:r>
                            <w:fldChar w:fldCharType="separate"/>
                          </w:r>
                          <w:r w:rsidR="00B11B9B" w:rsidRPr="00B11B9B">
                            <w:rPr>
                              <w:rStyle w:val="Headerorfooter2"/>
                              <w:rFonts w:ascii="Calibri" w:eastAsia="Calibri" w:hAnsi="Calibri" w:cs="Calibri"/>
                              <w:noProof/>
                              <w:sz w:val="22"/>
                              <w:szCs w:val="22"/>
                            </w:rPr>
                            <w:t>1</w:t>
                          </w:r>
                          <w:r>
                            <w:rPr>
                              <w:rStyle w:val="Headerorfooter2"/>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w14:anchorId="6F5BDA42" id="_x0000_t202" coordsize="21600,21600" o:spt="202" path="m,l,21600r21600,l21600,xe">
              <v:stroke joinstyle="miter"/>
              <v:path gradientshapeok="t" o:connecttype="rect"/>
            </v:shapetype>
            <v:shape id="Shape 15" o:spid="_x0000_s1026" type="#_x0000_t202" style="position:absolute;margin-left:293.2pt;margin-top:784.3pt;width:9.85pt;height:7.2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" filled="f" stroked="f">
              <v:textbox style="mso-fit-shape-to-text:t" inset="0,0,0,0">
                <w:txbxContent>
                  <w:p w14:paraId="07AC426E" w14:textId="406B9989" w:rsidR="00CC47C1" w:rsidRDefault="00EA05EF">
                    <w:pPr>
                      <w:pStyle w:val="Headerorfooter20"/>
                      <w:rPr>
                        <w:sz w:val="22"/>
                        <w:szCs w:val="22"/>
                      </w:rPr>
                    </w:pPr>
                    <w:r>
                      <w:fldChar w:fldCharType="begin"/>
                    </w:r>
                    <w:r>
                      <w:instrText xml:space="preserve"> PAGE \* MERGEFORMAT </w:instrText>
                    </w:r>
                    <w:r>
                      <w:fldChar w:fldCharType="separate"/>
                    </w:r>
                    <w:r w:rsidR="00B11B9B" w:rsidRPr="00B11B9B">
                      <w:rPr>
                        <w:rStyle w:val="Headerorfooter2"/>
                        <w:rFonts w:ascii="Calibri" w:eastAsia="Calibri" w:hAnsi="Calibri" w:cs="Calibri"/>
                        <w:noProof/>
                        <w:sz w:val="22"/>
                        <w:szCs w:val="22"/>
                      </w:rPr>
                      <w:t>1</w:t>
                    </w:r>
                    <w:r>
                      <w:rPr>
                        <w:rStyle w:val="Headerorfooter2"/>
                        <w:rFonts w:ascii="Calibri" w:eastAsia="Calibri" w:hAnsi="Calibri" w:cs="Calibri"/>
                        <w:sz w:val="22"/>
                        <w:szCs w:val="2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C740" w14:textId="77777777" w:rsidR="00674CEB" w:rsidRDefault="00674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55FCF" w14:textId="77777777" w:rsidR="00FD7922" w:rsidRPr="00FE6032" w:rsidRDefault="00FD7922">
      <w:r w:rsidRPr="00FE6032">
        <w:separator/>
      </w:r>
    </w:p>
  </w:footnote>
  <w:footnote w:type="continuationSeparator" w:id="0">
    <w:p w14:paraId="0653F49F" w14:textId="77777777" w:rsidR="00FD7922" w:rsidRPr="00FE6032" w:rsidRDefault="00FD7922">
      <w:r w:rsidRPr="00FE6032">
        <w:continuationSeparator/>
      </w:r>
    </w:p>
  </w:footnote>
  <w:footnote w:id="1">
    <w:p w14:paraId="3CD9B9A2" w14:textId="288F48F7" w:rsidR="00CC47C1" w:rsidRPr="00FE6032" w:rsidRDefault="004A2DAC" w:rsidP="001F3E0D">
      <w:pPr>
        <w:pStyle w:val="Footnote10"/>
        <w:ind w:left="720" w:hanging="720"/>
        <w:jc w:val="both"/>
      </w:pPr>
      <w:r w:rsidRPr="00FE6032">
        <w:rPr>
          <w:rStyle w:val="Footnote1"/>
        </w:rPr>
        <w:t>1</w:t>
      </w:r>
      <w:r w:rsidRPr="00FE6032">
        <w:rPr>
          <w:rStyle w:val="Footnote1"/>
        </w:rPr>
        <w:tab/>
      </w:r>
      <w:r w:rsidR="00EA05EF" w:rsidRPr="00FE6032">
        <w:rPr>
          <w:rStyle w:val="Footnote1"/>
        </w:rPr>
        <w:t xml:space="preserve">OJ L </w:t>
      </w:r>
      <w:r w:rsidR="00EA05EF" w:rsidRPr="00FE6032">
        <w:rPr>
          <w:rStyle w:val="Footnote1"/>
          <w:lang w:eastAsia="bg-BG" w:bidi="bg-BG"/>
        </w:rPr>
        <w:t xml:space="preserve">161, 30.4.2004, </w:t>
      </w:r>
      <w:r w:rsidR="00EA05EF" w:rsidRPr="00FE6032">
        <w:rPr>
          <w:rStyle w:val="Footnote1"/>
        </w:rPr>
        <w:t>p.</w:t>
      </w:r>
      <w:r w:rsidR="00FE6032">
        <w:rPr>
          <w:rStyle w:val="Footnote1"/>
        </w:rPr>
        <w:t> </w:t>
      </w:r>
      <w:r w:rsidR="00EA05EF" w:rsidRPr="00FE6032">
        <w:rPr>
          <w:rStyle w:val="Footnote1"/>
        </w:rPr>
        <w:t>128</w:t>
      </w:r>
      <w:r w:rsidR="001F3E0D" w:rsidRPr="00FE6032">
        <w:rPr>
          <w:rStyle w:val="Footnote1"/>
        </w:rPr>
        <w:t>,</w:t>
      </w:r>
      <w:r w:rsidR="00EA05EF" w:rsidRPr="00FE6032">
        <w:rPr>
          <w:rStyle w:val="Footnote1"/>
        </w:rPr>
        <w:t xml:space="preserve"> as last amended by Council Regulation (EU) No</w:t>
      </w:r>
      <w:r w:rsidR="00FE6032">
        <w:rPr>
          <w:rStyle w:val="Footnote1"/>
        </w:rPr>
        <w:t> </w:t>
      </w:r>
      <w:r w:rsidR="00EA05EF" w:rsidRPr="00FE6032">
        <w:rPr>
          <w:rStyle w:val="Footnote1"/>
          <w:lang w:eastAsia="bg-BG" w:bidi="bg-BG"/>
        </w:rPr>
        <w:t xml:space="preserve">685/2013 </w:t>
      </w:r>
      <w:r w:rsidR="00EA05EF" w:rsidRPr="00FE6032">
        <w:rPr>
          <w:rStyle w:val="Footnote1"/>
        </w:rPr>
        <w:t xml:space="preserve">of </w:t>
      </w:r>
      <w:r w:rsidR="00EA05EF" w:rsidRPr="00FE6032">
        <w:rPr>
          <w:rStyle w:val="Footnote1"/>
          <w:lang w:eastAsia="bg-BG" w:bidi="bg-BG"/>
        </w:rPr>
        <w:t>15</w:t>
      </w:r>
      <w:r w:rsidR="00FE6032">
        <w:rPr>
          <w:rStyle w:val="Footnote1"/>
          <w:lang w:eastAsia="bg-BG" w:bidi="bg-BG"/>
        </w:rPr>
        <w:t> </w:t>
      </w:r>
      <w:r w:rsidR="00EA05EF" w:rsidRPr="00FE6032">
        <w:rPr>
          <w:rStyle w:val="Footnote1"/>
        </w:rPr>
        <w:t xml:space="preserve">July </w:t>
      </w:r>
      <w:r w:rsidR="00EA05EF" w:rsidRPr="00FE6032">
        <w:rPr>
          <w:rStyle w:val="Footnote1"/>
          <w:lang w:eastAsia="bg-BG" w:bidi="bg-BG"/>
        </w:rPr>
        <w:t xml:space="preserve">2013 </w:t>
      </w:r>
      <w:r w:rsidR="001F3E0D" w:rsidRPr="00FE6032">
        <w:rPr>
          <w:rStyle w:val="Footnote1"/>
          <w:lang w:eastAsia="bg-BG" w:bidi="bg-BG"/>
        </w:rPr>
        <w:t>(</w:t>
      </w:r>
      <w:r w:rsidR="00EA05EF" w:rsidRPr="00FE6032">
        <w:rPr>
          <w:rStyle w:val="Footnote1"/>
        </w:rPr>
        <w:t xml:space="preserve">OJ L </w:t>
      </w:r>
      <w:r w:rsidR="00EA05EF" w:rsidRPr="00FE6032">
        <w:rPr>
          <w:rStyle w:val="Footnote1"/>
          <w:lang w:eastAsia="bg-BG" w:bidi="bg-BG"/>
        </w:rPr>
        <w:t xml:space="preserve">196, 19.7.2013, </w:t>
      </w:r>
      <w:r w:rsidR="00EA05EF" w:rsidRPr="00FE6032">
        <w:rPr>
          <w:rStyle w:val="Footnote1"/>
        </w:rPr>
        <w:t>p.</w:t>
      </w:r>
      <w:r w:rsidR="00FE6032">
        <w:rPr>
          <w:rStyle w:val="Footnote1"/>
        </w:rPr>
        <w:t> </w:t>
      </w:r>
      <w:r w:rsidR="00EA05EF" w:rsidRPr="00FE6032">
        <w:rPr>
          <w:rStyle w:val="Footnote1"/>
          <w:lang w:eastAsia="bg-BG" w:bidi="bg-BG"/>
        </w:rPr>
        <w:t>1</w:t>
      </w:r>
      <w:r w:rsidR="001F3E0D" w:rsidRPr="00FE6032">
        <w:rPr>
          <w:rStyle w:val="Footnote1"/>
          <w:lang w:eastAsia="bg-BG" w:bidi="bg-BG"/>
        </w:rPr>
        <w:t>)</w:t>
      </w:r>
      <w:r w:rsidR="00EA05EF" w:rsidRPr="00FE6032">
        <w:rPr>
          <w:rStyle w:val="Footnote1"/>
          <w:lang w:eastAsia="bg-BG" w:bidi="bg-BG"/>
        </w:rPr>
        <w:t>.</w:t>
      </w:r>
    </w:p>
  </w:footnote>
  <w:footnote w:id="2">
    <w:p w14:paraId="07B3413D" w14:textId="47E0A567" w:rsidR="00CC47C1" w:rsidRPr="00FE6032" w:rsidRDefault="004A2DAC" w:rsidP="001F3E0D">
      <w:pPr>
        <w:pStyle w:val="Footnote10"/>
        <w:ind w:left="720" w:hanging="720"/>
        <w:jc w:val="both"/>
      </w:pPr>
      <w:r w:rsidRPr="00FE6032">
        <w:rPr>
          <w:rStyle w:val="Footnote1"/>
        </w:rPr>
        <w:t>2</w:t>
      </w:r>
      <w:r w:rsidRPr="00FE6032">
        <w:rPr>
          <w:rStyle w:val="Footnote1"/>
        </w:rPr>
        <w:tab/>
      </w:r>
      <w:r w:rsidR="00EA05EF" w:rsidRPr="00FE6032">
        <w:rPr>
          <w:rStyle w:val="Footnote1"/>
        </w:rPr>
        <w:t>See Protocol relating to the Sovereign Base Areas of the United Kingdom in Cyprus to the Agreement on the Withdrawal of the United Kingdom from the European Union</w:t>
      </w:r>
      <w:r w:rsidR="00EA05EF" w:rsidRPr="00FE6032">
        <w:rPr>
          <w:rStyle w:val="Footnote1"/>
          <w:lang w:eastAsia="bg-BG" w:bidi="bg-BG"/>
        </w:rPr>
        <w:t>.</w:t>
      </w:r>
    </w:p>
  </w:footnote>
  <w:footnote w:id="3">
    <w:p w14:paraId="02DA7C48" w14:textId="38D884B1" w:rsidR="00CC47C1" w:rsidRPr="00FE6032" w:rsidRDefault="004A2DAC" w:rsidP="0006123B">
      <w:pPr>
        <w:pStyle w:val="Footnote10"/>
        <w:ind w:left="720" w:hanging="720"/>
        <w:jc w:val="both"/>
      </w:pPr>
      <w:r w:rsidRPr="00FE6032">
        <w:rPr>
          <w:rStyle w:val="Footnote1"/>
        </w:rPr>
        <w:t>3</w:t>
      </w:r>
      <w:r w:rsidRPr="00FE6032">
        <w:rPr>
          <w:rStyle w:val="Footnote1"/>
        </w:rPr>
        <w:tab/>
      </w:r>
      <w:r w:rsidR="00EA05EF" w:rsidRPr="00FE6032">
        <w:rPr>
          <w:rStyle w:val="Footnote1"/>
        </w:rPr>
        <w:t xml:space="preserve">The </w:t>
      </w:r>
      <w:r w:rsidR="00193195" w:rsidRPr="00FE6032">
        <w:rPr>
          <w:rStyle w:val="Footnote1"/>
        </w:rPr>
        <w:t>Republic of Cyprus</w:t>
      </w:r>
      <w:r w:rsidR="00EA05EF" w:rsidRPr="00FE6032">
        <w:rPr>
          <w:rStyle w:val="Footnote1"/>
        </w:rPr>
        <w:t xml:space="preserve"> authorities do not keep records </w:t>
      </w:r>
      <w:r w:rsidR="00C17384">
        <w:rPr>
          <w:rStyle w:val="Footnote1"/>
        </w:rPr>
        <w:t>on</w:t>
      </w:r>
      <w:r w:rsidR="00C17384" w:rsidRPr="00FE6032">
        <w:rPr>
          <w:rStyle w:val="Footnote1"/>
        </w:rPr>
        <w:t xml:space="preserve"> </w:t>
      </w:r>
      <w:r w:rsidR="00EA05EF" w:rsidRPr="00FE6032">
        <w:rPr>
          <w:rStyle w:val="Footnote1"/>
        </w:rPr>
        <w:t>the return of Greek Cypriots to the government</w:t>
      </w:r>
      <w:r w:rsidR="002D2EF8">
        <w:rPr>
          <w:rStyle w:val="Footnote1"/>
        </w:rPr>
        <w:t>-</w:t>
      </w:r>
      <w:r w:rsidR="00EA05EF" w:rsidRPr="00FE6032">
        <w:rPr>
          <w:rStyle w:val="Footnote1"/>
        </w:rPr>
        <w:t>controlled areas or the return of Turkish Cypriots to the northern part of Cyprus.</w:t>
      </w:r>
    </w:p>
  </w:footnote>
  <w:footnote w:id="4">
    <w:p w14:paraId="3DD97DA8" w14:textId="65673C63" w:rsidR="00BD1940" w:rsidRPr="00FE6032" w:rsidRDefault="00BD1940">
      <w:pPr>
        <w:pStyle w:val="FootnoteText"/>
      </w:pPr>
      <w:r w:rsidRPr="00FE6032">
        <w:rPr>
          <w:rStyle w:val="Footnote1"/>
        </w:rPr>
        <w:footnoteRef/>
      </w:r>
      <w:r w:rsidRPr="00FE6032">
        <w:rPr>
          <w:rStyle w:val="Footnote1"/>
        </w:rPr>
        <w:t xml:space="preserve"> </w:t>
      </w:r>
      <w:r w:rsidR="004A2DAC" w:rsidRPr="00FE6032">
        <w:tab/>
      </w:r>
      <w:r w:rsidRPr="00FE6032">
        <w:t>Report of the UN Secretary-General on UNFICYP [S</w:t>
      </w:r>
      <w:r w:rsidR="00203BA7" w:rsidRPr="00FE6032">
        <w:t>/202</w:t>
      </w:r>
      <w:r w:rsidR="00AF126B" w:rsidRPr="00FE6032">
        <w:t>6</w:t>
      </w:r>
      <w:r w:rsidR="00203BA7" w:rsidRPr="00FE6032">
        <w:t>/</w:t>
      </w:r>
      <w:r w:rsidR="00AF126B" w:rsidRPr="00FE6032">
        <w:t>8</w:t>
      </w:r>
      <w:r w:rsidRPr="00FE6032">
        <w:t xml:space="preserve">] of </w:t>
      </w:r>
      <w:r w:rsidR="00AF126B" w:rsidRPr="00FE6032">
        <w:t>5</w:t>
      </w:r>
      <w:r w:rsidR="00FE6032">
        <w:t> </w:t>
      </w:r>
      <w:r w:rsidRPr="00FE6032">
        <w:t>January 20</w:t>
      </w:r>
      <w:r w:rsidR="00E1638A" w:rsidRPr="00FE6032">
        <w:t>2</w:t>
      </w:r>
      <w:r w:rsidR="00AF126B" w:rsidRPr="00FE6032">
        <w:t>6</w:t>
      </w:r>
      <w:r w:rsidRPr="00FE6032">
        <w:t>, para</w:t>
      </w:r>
      <w:r w:rsidR="00A27F9F" w:rsidRPr="00FE6032">
        <w:t>graph</w:t>
      </w:r>
      <w:r w:rsidRPr="00FE6032">
        <w:t xml:space="preserve"> </w:t>
      </w:r>
      <w:r w:rsidR="00AF126B" w:rsidRPr="00FE6032">
        <w:t>28</w:t>
      </w:r>
      <w:r w:rsidR="00A27F9F" w:rsidRPr="00FE6032">
        <w:t>.</w:t>
      </w:r>
    </w:p>
  </w:footnote>
  <w:footnote w:id="5">
    <w:p w14:paraId="12DE95B3" w14:textId="7F1AB006" w:rsidR="00CC47C1" w:rsidRPr="00FE6032" w:rsidRDefault="004A2DAC" w:rsidP="00F905D1">
      <w:pPr>
        <w:pStyle w:val="Footnote10"/>
        <w:ind w:left="720" w:hanging="720"/>
        <w:jc w:val="both"/>
      </w:pPr>
      <w:r w:rsidRPr="00FE6032">
        <w:rPr>
          <w:rStyle w:val="Footnote1"/>
        </w:rPr>
        <w:t>5</w:t>
      </w:r>
      <w:r w:rsidRPr="00FE6032">
        <w:rPr>
          <w:rStyle w:val="Footnote1"/>
        </w:rPr>
        <w:tab/>
      </w:r>
      <w:r w:rsidR="00EA05EF" w:rsidRPr="00FE6032">
        <w:rPr>
          <w:rStyle w:val="Footnote1"/>
        </w:rPr>
        <w:t xml:space="preserve">Nationals by country: </w:t>
      </w:r>
      <w:r w:rsidR="00C44EDB" w:rsidRPr="00FE6032">
        <w:rPr>
          <w:rStyle w:val="Footnote1"/>
          <w:lang w:eastAsia="bg-BG" w:bidi="bg-BG"/>
        </w:rPr>
        <w:t>Iran: 7</w:t>
      </w:r>
      <w:r w:rsidR="00C07944" w:rsidRPr="00FE6032">
        <w:rPr>
          <w:rStyle w:val="Footnote1"/>
          <w:lang w:eastAsia="bg-BG" w:bidi="bg-BG"/>
        </w:rPr>
        <w:t>53</w:t>
      </w:r>
      <w:r w:rsidR="00C44EDB" w:rsidRPr="00FE6032">
        <w:rPr>
          <w:rStyle w:val="Footnote1"/>
          <w:lang w:eastAsia="bg-BG" w:bidi="bg-BG"/>
        </w:rPr>
        <w:t xml:space="preserve">; </w:t>
      </w:r>
      <w:r w:rsidR="00C44EDB" w:rsidRPr="00FE6032">
        <w:rPr>
          <w:rStyle w:val="Footnote1"/>
        </w:rPr>
        <w:t xml:space="preserve">Pakistan: </w:t>
      </w:r>
      <w:r w:rsidR="00C07944" w:rsidRPr="00FE6032">
        <w:rPr>
          <w:rStyle w:val="Footnote1"/>
          <w:lang w:eastAsia="bg-BG" w:bidi="bg-BG"/>
        </w:rPr>
        <w:t>732</w:t>
      </w:r>
      <w:r w:rsidR="00C44EDB" w:rsidRPr="00FE6032">
        <w:rPr>
          <w:rStyle w:val="Footnote1"/>
          <w:lang w:eastAsia="bg-BG" w:bidi="bg-BG"/>
        </w:rPr>
        <w:t xml:space="preserve">; </w:t>
      </w:r>
      <w:r w:rsidR="00C07944" w:rsidRPr="00FE6032">
        <w:rPr>
          <w:rStyle w:val="Footnote1"/>
          <w:lang w:eastAsia="bg-BG" w:bidi="bg-BG"/>
        </w:rPr>
        <w:t xml:space="preserve">Iraq: 516; </w:t>
      </w:r>
      <w:r w:rsidR="00632D5F" w:rsidRPr="00FE6032">
        <w:rPr>
          <w:rStyle w:val="Bodytext1"/>
        </w:rPr>
        <w:t>Türkiye</w:t>
      </w:r>
      <w:r w:rsidR="00C44EDB" w:rsidRPr="00FE6032">
        <w:rPr>
          <w:rStyle w:val="Footnote1"/>
          <w:lang w:eastAsia="bg-BG" w:bidi="bg-BG"/>
        </w:rPr>
        <w:t xml:space="preserve">: </w:t>
      </w:r>
      <w:r w:rsidR="00870321" w:rsidRPr="00FE6032">
        <w:rPr>
          <w:rStyle w:val="Footnote1"/>
          <w:lang w:eastAsia="bg-BG" w:bidi="bg-BG"/>
        </w:rPr>
        <w:t>485</w:t>
      </w:r>
      <w:r w:rsidR="00C44EDB" w:rsidRPr="00FE6032">
        <w:rPr>
          <w:rStyle w:val="Footnote1"/>
          <w:lang w:eastAsia="bg-BG" w:bidi="bg-BG"/>
        </w:rPr>
        <w:t xml:space="preserve">; </w:t>
      </w:r>
      <w:r w:rsidR="00870321" w:rsidRPr="00FE6032">
        <w:rPr>
          <w:rStyle w:val="Footnote1"/>
          <w:lang w:eastAsia="bg-BG" w:bidi="bg-BG"/>
        </w:rPr>
        <w:t>Somalia</w:t>
      </w:r>
      <w:r w:rsidR="00C44EDB" w:rsidRPr="00FE6032">
        <w:rPr>
          <w:rStyle w:val="Footnote1"/>
          <w:lang w:eastAsia="bg-BG" w:bidi="bg-BG"/>
        </w:rPr>
        <w:t>: 3</w:t>
      </w:r>
      <w:r w:rsidR="00870321" w:rsidRPr="00FE6032">
        <w:rPr>
          <w:rStyle w:val="Footnote1"/>
          <w:lang w:eastAsia="bg-BG" w:bidi="bg-BG"/>
        </w:rPr>
        <w:t>22</w:t>
      </w:r>
      <w:r w:rsidR="00C44EDB" w:rsidRPr="00FE6032">
        <w:rPr>
          <w:rStyle w:val="Footnote1"/>
          <w:lang w:eastAsia="bg-BG" w:bidi="bg-BG"/>
        </w:rPr>
        <w:t>;</w:t>
      </w:r>
      <w:r w:rsidR="00EA05EF" w:rsidRPr="00FE6032">
        <w:rPr>
          <w:rStyle w:val="Footnote1"/>
          <w:lang w:eastAsia="bg-BG" w:bidi="bg-BG"/>
        </w:rPr>
        <w:t xml:space="preserve"> </w:t>
      </w:r>
      <w:r w:rsidR="00EA05EF" w:rsidRPr="00FE6032">
        <w:rPr>
          <w:rStyle w:val="Footnote1"/>
        </w:rPr>
        <w:t xml:space="preserve">other: </w:t>
      </w:r>
      <w:r w:rsidR="00870321" w:rsidRPr="00FE6032">
        <w:rPr>
          <w:rStyle w:val="Footnote1"/>
        </w:rPr>
        <w:t>2</w:t>
      </w:r>
      <w:r w:rsidR="00FE6032">
        <w:rPr>
          <w:rStyle w:val="Footnote1"/>
        </w:rPr>
        <w:t> </w:t>
      </w:r>
      <w:r w:rsidR="00870321" w:rsidRPr="00FE6032">
        <w:rPr>
          <w:rStyle w:val="Footnote1"/>
        </w:rPr>
        <w:t>422.</w:t>
      </w:r>
    </w:p>
  </w:footnote>
  <w:footnote w:id="6">
    <w:p w14:paraId="0021A8B5" w14:textId="3047AD81" w:rsidR="00CC47C1" w:rsidRPr="00FE6032" w:rsidRDefault="004A2DAC" w:rsidP="00F905D1">
      <w:pPr>
        <w:pStyle w:val="Footnote10"/>
        <w:ind w:left="720" w:hanging="720"/>
      </w:pPr>
      <w:r w:rsidRPr="00FE6032">
        <w:rPr>
          <w:rStyle w:val="Footnote1"/>
        </w:rPr>
        <w:t>6</w:t>
      </w:r>
      <w:r w:rsidRPr="00FE6032">
        <w:rPr>
          <w:rStyle w:val="Footnote1"/>
        </w:rPr>
        <w:tab/>
      </w:r>
      <w:r w:rsidR="00EA05EF" w:rsidRPr="00FE6032">
        <w:rPr>
          <w:rStyle w:val="Footnote1"/>
        </w:rPr>
        <w:t>Nationals by country</w:t>
      </w:r>
      <w:r w:rsidR="00632D5F" w:rsidRPr="00FE6032">
        <w:rPr>
          <w:rStyle w:val="Footnote1"/>
        </w:rPr>
        <w:t>:</w:t>
      </w:r>
      <w:r w:rsidR="00EA05EF" w:rsidRPr="00FE6032">
        <w:rPr>
          <w:rStyle w:val="Footnote1"/>
        </w:rPr>
        <w:t xml:space="preserve"> </w:t>
      </w:r>
      <w:r w:rsidR="00870321" w:rsidRPr="00FE6032">
        <w:rPr>
          <w:rStyle w:val="Bodytext1"/>
        </w:rPr>
        <w:t>Türkiye</w:t>
      </w:r>
      <w:r w:rsidR="00870321" w:rsidRPr="00FE6032">
        <w:rPr>
          <w:rStyle w:val="Footnote1"/>
        </w:rPr>
        <w:t>:</w:t>
      </w:r>
      <w:r w:rsidR="00DD286B" w:rsidRPr="00FE6032">
        <w:rPr>
          <w:rStyle w:val="Footnote1"/>
        </w:rPr>
        <w:t xml:space="preserve"> </w:t>
      </w:r>
      <w:r w:rsidR="00870321" w:rsidRPr="00FE6032">
        <w:rPr>
          <w:rStyle w:val="Footnote1"/>
        </w:rPr>
        <w:t>423</w:t>
      </w:r>
      <w:r w:rsidR="00870321" w:rsidRPr="00FE6032">
        <w:rPr>
          <w:rStyle w:val="Footnote1"/>
          <w:lang w:eastAsia="bg-BG" w:bidi="bg-BG"/>
        </w:rPr>
        <w:t xml:space="preserve">; </w:t>
      </w:r>
      <w:r w:rsidR="006E08D8" w:rsidRPr="00FE6032">
        <w:rPr>
          <w:rStyle w:val="Footnote1"/>
        </w:rPr>
        <w:t xml:space="preserve">Nigeria: </w:t>
      </w:r>
      <w:r w:rsidR="00870321" w:rsidRPr="00FE6032">
        <w:rPr>
          <w:rStyle w:val="Footnote1"/>
        </w:rPr>
        <w:t>385</w:t>
      </w:r>
      <w:r w:rsidR="006E08D8" w:rsidRPr="00FE6032">
        <w:rPr>
          <w:rStyle w:val="Footnote1"/>
        </w:rPr>
        <w:t>; Bangladesh:</w:t>
      </w:r>
      <w:r w:rsidR="006E08D8" w:rsidRPr="00FE6032">
        <w:rPr>
          <w:rStyle w:val="Footnote1"/>
          <w:lang w:eastAsia="bg-BG" w:bidi="bg-BG"/>
        </w:rPr>
        <w:t xml:space="preserve"> </w:t>
      </w:r>
      <w:r w:rsidR="00870321" w:rsidRPr="00FE6032">
        <w:rPr>
          <w:rStyle w:val="Footnote1"/>
          <w:lang w:eastAsia="bg-BG" w:bidi="bg-BG"/>
        </w:rPr>
        <w:t>198</w:t>
      </w:r>
      <w:r w:rsidR="006E08D8" w:rsidRPr="00FE6032">
        <w:rPr>
          <w:rStyle w:val="Footnote1"/>
          <w:lang w:eastAsia="bg-BG" w:bidi="bg-BG"/>
        </w:rPr>
        <w:t xml:space="preserve">; </w:t>
      </w:r>
      <w:r w:rsidR="00870321" w:rsidRPr="00FE6032">
        <w:rPr>
          <w:rStyle w:val="Footnote1"/>
          <w:lang w:eastAsia="bg-BG" w:bidi="bg-BG"/>
        </w:rPr>
        <w:t xml:space="preserve">Syria: 160; </w:t>
      </w:r>
      <w:r w:rsidR="00CB2709" w:rsidRPr="00FE6032">
        <w:rPr>
          <w:rStyle w:val="Footnote1"/>
        </w:rPr>
        <w:t xml:space="preserve">Pakistan: </w:t>
      </w:r>
      <w:r w:rsidR="006E08D8" w:rsidRPr="00FE6032">
        <w:rPr>
          <w:rStyle w:val="Footnote1"/>
          <w:lang w:eastAsia="bg-BG" w:bidi="bg-BG"/>
        </w:rPr>
        <w:t>1</w:t>
      </w:r>
      <w:r w:rsidR="00870321" w:rsidRPr="00FE6032">
        <w:rPr>
          <w:rStyle w:val="Footnote1"/>
          <w:lang w:eastAsia="bg-BG" w:bidi="bg-BG"/>
        </w:rPr>
        <w:t>33</w:t>
      </w:r>
      <w:r w:rsidR="00CB2709" w:rsidRPr="00FE6032">
        <w:rPr>
          <w:rStyle w:val="Footnote1"/>
          <w:lang w:eastAsia="bg-BG" w:bidi="bg-BG"/>
        </w:rPr>
        <w:t>;</w:t>
      </w:r>
      <w:r w:rsidR="00EA05EF" w:rsidRPr="00FE6032">
        <w:rPr>
          <w:rStyle w:val="Footnote1"/>
          <w:lang w:eastAsia="bg-BG" w:bidi="bg-BG"/>
        </w:rPr>
        <w:t xml:space="preserve"> </w:t>
      </w:r>
      <w:r w:rsidR="00EA05EF" w:rsidRPr="00FE6032">
        <w:rPr>
          <w:rStyle w:val="Footnote1"/>
        </w:rPr>
        <w:t xml:space="preserve">other: </w:t>
      </w:r>
      <w:r w:rsidR="00870321" w:rsidRPr="00FE6032">
        <w:rPr>
          <w:rStyle w:val="Footnote1"/>
          <w:lang w:eastAsia="bg-BG" w:bidi="bg-BG"/>
        </w:rPr>
        <w:t>455</w:t>
      </w:r>
      <w:r w:rsidR="00EA05EF" w:rsidRPr="00FE6032">
        <w:rPr>
          <w:rStyle w:val="Footnote1"/>
          <w:lang w:eastAsia="bg-BG" w:bidi="bg-BG"/>
        </w:rPr>
        <w:t>.</w:t>
      </w:r>
    </w:p>
  </w:footnote>
  <w:footnote w:id="7">
    <w:p w14:paraId="2AB107A4" w14:textId="3DDFCC1E" w:rsidR="00E85ED9" w:rsidRPr="00FE6032" w:rsidRDefault="00E85ED9">
      <w:pPr>
        <w:pStyle w:val="FootnoteText"/>
        <w:rPr>
          <w:rStyle w:val="Footnote1"/>
        </w:rPr>
      </w:pPr>
      <w:r w:rsidRPr="00FE6032">
        <w:rPr>
          <w:rStyle w:val="Footnote1"/>
        </w:rPr>
        <w:footnoteRef/>
      </w:r>
      <w:r w:rsidRPr="00FE6032">
        <w:rPr>
          <w:rStyle w:val="Footnote1"/>
        </w:rPr>
        <w:tab/>
        <w:t>Report of the UN Secretary-General on UNFICYP [S/</w:t>
      </w:r>
      <w:r w:rsidR="00203BA7" w:rsidRPr="00FE6032">
        <w:t>202</w:t>
      </w:r>
      <w:r w:rsidR="00AF126B" w:rsidRPr="00FE6032">
        <w:t>6</w:t>
      </w:r>
      <w:r w:rsidR="00203BA7" w:rsidRPr="00FE6032">
        <w:t>/</w:t>
      </w:r>
      <w:r w:rsidR="00AF126B" w:rsidRPr="00FE6032">
        <w:t>8</w:t>
      </w:r>
      <w:r w:rsidRPr="00FE6032">
        <w:rPr>
          <w:rStyle w:val="Footnote1"/>
        </w:rPr>
        <w:t xml:space="preserve">] of </w:t>
      </w:r>
      <w:r w:rsidR="00AF126B" w:rsidRPr="00FE6032">
        <w:rPr>
          <w:rStyle w:val="Footnote1"/>
        </w:rPr>
        <w:t>5</w:t>
      </w:r>
      <w:r w:rsidR="00FE6032">
        <w:rPr>
          <w:rStyle w:val="Footnote1"/>
        </w:rPr>
        <w:t> </w:t>
      </w:r>
      <w:r w:rsidRPr="00FE6032">
        <w:rPr>
          <w:rStyle w:val="Footnote1"/>
        </w:rPr>
        <w:t>January 202</w:t>
      </w:r>
      <w:r w:rsidR="00AF126B" w:rsidRPr="00FE6032">
        <w:rPr>
          <w:rStyle w:val="Footnote1"/>
        </w:rPr>
        <w:t>6</w:t>
      </w:r>
      <w:r w:rsidRPr="00FE6032">
        <w:rPr>
          <w:rStyle w:val="Footnote1"/>
        </w:rPr>
        <w:t>, para</w:t>
      </w:r>
      <w:r w:rsidR="00632D5F" w:rsidRPr="00FE6032">
        <w:rPr>
          <w:rStyle w:val="Footnote1"/>
        </w:rPr>
        <w:t>graph</w:t>
      </w:r>
      <w:r w:rsidRPr="00FE6032">
        <w:rPr>
          <w:rStyle w:val="Footnote1"/>
        </w:rPr>
        <w:t xml:space="preserve"> 2</w:t>
      </w:r>
      <w:r w:rsidR="00AF126B" w:rsidRPr="00FE6032">
        <w:rPr>
          <w:rStyle w:val="Footnote1"/>
        </w:rPr>
        <w:t>0</w:t>
      </w:r>
      <w:r w:rsidRPr="00FE6032">
        <w:rPr>
          <w:rStyle w:val="Footnote1"/>
        </w:rPr>
        <w:t>.</w:t>
      </w:r>
    </w:p>
  </w:footnote>
  <w:footnote w:id="8">
    <w:p w14:paraId="303B572F" w14:textId="4E84E384" w:rsidR="00CC47C1" w:rsidRPr="00FE6032" w:rsidRDefault="00E85ED9" w:rsidP="00E85ED9">
      <w:pPr>
        <w:pStyle w:val="Footnote10"/>
        <w:tabs>
          <w:tab w:val="left" w:pos="706"/>
        </w:tabs>
        <w:ind w:left="706" w:hanging="706"/>
        <w:rPr>
          <w:rFonts w:ascii="Calibri" w:eastAsia="Calibri" w:hAnsi="Calibri" w:cs="Calibri"/>
          <w:sz w:val="13"/>
          <w:szCs w:val="13"/>
          <w:lang w:eastAsia="bg-BG" w:bidi="bg-BG"/>
        </w:rPr>
      </w:pPr>
      <w:r w:rsidRPr="0074525D">
        <w:rPr>
          <w:rStyle w:val="Footnote1"/>
        </w:rPr>
        <w:t>8</w:t>
      </w:r>
      <w:r w:rsidR="00EA05EF" w:rsidRPr="00FE6032">
        <w:rPr>
          <w:rStyle w:val="Footnote1"/>
          <w:rFonts w:ascii="Calibri" w:eastAsia="Calibri" w:hAnsi="Calibri" w:cs="Calibri"/>
          <w:sz w:val="13"/>
          <w:szCs w:val="13"/>
          <w:lang w:eastAsia="bg-BG" w:bidi="bg-BG"/>
        </w:rPr>
        <w:tab/>
      </w:r>
      <w:r w:rsidR="006558B6">
        <w:rPr>
          <w:rStyle w:val="Footnote1"/>
        </w:rPr>
        <w:t>All</w:t>
      </w:r>
      <w:r w:rsidR="006558B6" w:rsidRPr="00FE6032">
        <w:rPr>
          <w:rStyle w:val="Footnote1"/>
        </w:rPr>
        <w:t xml:space="preserve"> </w:t>
      </w:r>
      <w:r w:rsidR="00EA05EF" w:rsidRPr="00FE6032">
        <w:rPr>
          <w:rStyle w:val="Footnote1"/>
        </w:rPr>
        <w:t xml:space="preserve">of the </w:t>
      </w:r>
      <w:r w:rsidR="00B71423" w:rsidRPr="00FE6032">
        <w:rPr>
          <w:rStyle w:val="Footnote1"/>
        </w:rPr>
        <w:t>33</w:t>
      </w:r>
      <w:r w:rsidR="00EA05EF" w:rsidRPr="00FE6032">
        <w:rPr>
          <w:rStyle w:val="Footnote1"/>
          <w:lang w:eastAsia="bg-BG" w:bidi="bg-BG"/>
        </w:rPr>
        <w:t xml:space="preserve"> </w:t>
      </w:r>
      <w:r w:rsidR="00EA05EF" w:rsidRPr="00FE6032">
        <w:rPr>
          <w:rStyle w:val="Footnote1"/>
        </w:rPr>
        <w:t>irregular migrants intercepted within the ESBA</w:t>
      </w:r>
      <w:r w:rsidR="00EA05EF" w:rsidRPr="00FE6032">
        <w:rPr>
          <w:rStyle w:val="Footnote1"/>
          <w:lang w:eastAsia="bg-BG" w:bidi="bg-BG"/>
        </w:rPr>
        <w:t xml:space="preserve"> </w:t>
      </w:r>
      <w:r w:rsidR="00EA05EF" w:rsidRPr="00FE6032">
        <w:rPr>
          <w:rStyle w:val="Footnote1"/>
        </w:rPr>
        <w:t>applied for asylum and were</w:t>
      </w:r>
      <w:r w:rsidR="00744860" w:rsidRPr="00FE6032">
        <w:rPr>
          <w:rStyle w:val="Footnote1"/>
        </w:rPr>
        <w:t xml:space="preserve"> </w:t>
      </w:r>
      <w:r w:rsidR="00EA05EF" w:rsidRPr="00FE6032">
        <w:rPr>
          <w:rStyle w:val="Footnote1"/>
        </w:rPr>
        <w:t>handed</w:t>
      </w:r>
      <w:r w:rsidR="004239D8" w:rsidRPr="00FE6032">
        <w:rPr>
          <w:rStyle w:val="Footnote1"/>
        </w:rPr>
        <w:t xml:space="preserve"> </w:t>
      </w:r>
      <w:r w:rsidR="00EA05EF" w:rsidRPr="00FE6032">
        <w:rPr>
          <w:rStyle w:val="Footnote1"/>
        </w:rPr>
        <w:t xml:space="preserve">over to the </w:t>
      </w:r>
      <w:r w:rsidR="00193195" w:rsidRPr="00FE6032">
        <w:rPr>
          <w:rStyle w:val="Footnote1"/>
        </w:rPr>
        <w:t>Republic of Cyprus</w:t>
      </w:r>
      <w:r w:rsidR="00EA05EF" w:rsidRPr="00FE6032">
        <w:rPr>
          <w:rStyle w:val="Footnote1"/>
        </w:rPr>
        <w:t xml:space="preserve"> authorities</w:t>
      </w:r>
      <w:r w:rsidR="00C365AA" w:rsidRPr="00FE6032">
        <w:rPr>
          <w:rStyle w:val="Footnote1"/>
        </w:rPr>
        <w:t>.</w:t>
      </w:r>
    </w:p>
  </w:footnote>
  <w:footnote w:id="9">
    <w:p w14:paraId="2B57C75D" w14:textId="608DA2C3" w:rsidR="00E85ED9" w:rsidRPr="00FE6032" w:rsidRDefault="00E85ED9" w:rsidP="00425E19">
      <w:pPr>
        <w:pStyle w:val="FootnoteText"/>
        <w:jc w:val="both"/>
      </w:pPr>
      <w:r w:rsidRPr="00FE6032">
        <w:rPr>
          <w:rStyle w:val="Footnote1"/>
          <w:rFonts w:eastAsia="Calibri"/>
          <w:lang w:eastAsia="bg-BG" w:bidi="bg-BG"/>
        </w:rPr>
        <w:footnoteRef/>
      </w:r>
      <w:r w:rsidRPr="00FE6032">
        <w:tab/>
        <w:t>Third country nationals (other than UK citizens) are permitted to cross only if they are engaged in a</w:t>
      </w:r>
    </w:p>
    <w:p w14:paraId="1B53C3E6" w14:textId="6188026A" w:rsidR="00E85ED9" w:rsidRPr="00FE6032" w:rsidRDefault="00E85ED9" w:rsidP="00425E19">
      <w:pPr>
        <w:pStyle w:val="FootnoteText"/>
        <w:ind w:firstLine="720"/>
        <w:jc w:val="both"/>
      </w:pPr>
      <w:r w:rsidRPr="00FE6032">
        <w:t>defence-related activity or are family members of a person who is engaged in such activity.</w:t>
      </w:r>
    </w:p>
  </w:footnote>
  <w:footnote w:id="10">
    <w:p w14:paraId="07F92883" w14:textId="2E3AF771" w:rsidR="00CC47C1" w:rsidRPr="00FE6032" w:rsidRDefault="007473A7" w:rsidP="007473A7">
      <w:pPr>
        <w:pStyle w:val="Footnote10"/>
        <w:ind w:left="720" w:hanging="720"/>
        <w:jc w:val="both"/>
      </w:pPr>
      <w:r w:rsidRPr="0074525D">
        <w:rPr>
          <w:rStyle w:val="Footnote1"/>
          <w:rFonts w:eastAsia="Calibri"/>
          <w:lang w:eastAsia="bg-BG" w:bidi="bg-BG"/>
        </w:rPr>
        <w:t>10</w:t>
      </w:r>
      <w:r w:rsidRPr="00FE6032">
        <w:rPr>
          <w:rStyle w:val="Footnote1"/>
        </w:rPr>
        <w:tab/>
      </w:r>
      <w:r w:rsidR="00EA05EF" w:rsidRPr="00FE6032">
        <w:rPr>
          <w:rStyle w:val="Footnote1"/>
        </w:rPr>
        <w:t>Article</w:t>
      </w:r>
      <w:r w:rsidR="00FE6032">
        <w:rPr>
          <w:rStyle w:val="Footnote1"/>
        </w:rPr>
        <w:t> </w:t>
      </w:r>
      <w:r w:rsidR="00EA05EF" w:rsidRPr="00FE6032">
        <w:rPr>
          <w:rStyle w:val="Footnote1"/>
          <w:lang w:eastAsia="bg-BG" w:bidi="bg-BG"/>
        </w:rPr>
        <w:t>4</w:t>
      </w:r>
      <w:r w:rsidR="00D1220F">
        <w:rPr>
          <w:rStyle w:val="Footnote1"/>
          <w:lang w:eastAsia="bg-BG" w:bidi="bg-BG"/>
        </w:rPr>
        <w:t>(1)</w:t>
      </w:r>
      <w:r w:rsidR="00EA05EF" w:rsidRPr="00FE6032">
        <w:rPr>
          <w:rStyle w:val="Footnote1"/>
          <w:lang w:eastAsia="bg-BG" w:bidi="bg-BG"/>
        </w:rPr>
        <w:t xml:space="preserve"> </w:t>
      </w:r>
      <w:r w:rsidR="00EA05EF" w:rsidRPr="00FE6032">
        <w:rPr>
          <w:rStyle w:val="Footnote1"/>
        </w:rPr>
        <w:t xml:space="preserve">sets out that the goods need to be wholly obtained in the areas not under effective control of the Government of the </w:t>
      </w:r>
      <w:r w:rsidR="00193195" w:rsidRPr="00FE6032">
        <w:rPr>
          <w:rStyle w:val="Footnote1"/>
        </w:rPr>
        <w:t>Republic of Cyprus</w:t>
      </w:r>
      <w:r w:rsidR="00EA05EF" w:rsidRPr="00FE6032">
        <w:rPr>
          <w:rStyle w:val="Footnote1"/>
        </w:rPr>
        <w:t xml:space="preserve"> or have undergone their last, substantial, economically justified p</w:t>
      </w:r>
      <w:r w:rsidR="00DD286B" w:rsidRPr="00FE6032">
        <w:rPr>
          <w:rStyle w:val="Footnote1"/>
        </w:rPr>
        <w:t>roc</w:t>
      </w:r>
      <w:r w:rsidR="00EA05EF" w:rsidRPr="00FE6032">
        <w:rPr>
          <w:rStyle w:val="Footnote1"/>
        </w:rPr>
        <w:t xml:space="preserve">essing or working in an undertaking equipped for that purpose in the areas not under the effective control of the Government of the </w:t>
      </w:r>
      <w:r w:rsidR="00193195" w:rsidRPr="00FE6032">
        <w:rPr>
          <w:rStyle w:val="Footnote1"/>
        </w:rPr>
        <w:t>Republic of Cyprus</w:t>
      </w:r>
      <w:r w:rsidR="00EA05EF" w:rsidRPr="00FE6032">
        <w:rPr>
          <w:rStyle w:val="Footnote1"/>
        </w:rPr>
        <w:t>.</w:t>
      </w:r>
    </w:p>
  </w:footnote>
  <w:footnote w:id="11">
    <w:p w14:paraId="7C93E9F3" w14:textId="61F6D68C" w:rsidR="00CC47C1" w:rsidRPr="00FE6032" w:rsidRDefault="007473A7" w:rsidP="007473A7">
      <w:pPr>
        <w:pStyle w:val="Footnote10"/>
        <w:ind w:left="0"/>
        <w:jc w:val="both"/>
      </w:pPr>
      <w:r w:rsidRPr="00FE6032">
        <w:rPr>
          <w:rStyle w:val="Footnote1"/>
        </w:rPr>
        <w:t>11</w:t>
      </w:r>
      <w:r w:rsidRPr="00FE6032">
        <w:rPr>
          <w:rStyle w:val="Footnote1"/>
        </w:rPr>
        <w:tab/>
      </w:r>
      <w:r w:rsidR="00EA05EF" w:rsidRPr="00FE6032">
        <w:rPr>
          <w:rStyle w:val="Footnote1"/>
        </w:rPr>
        <w:t>Commission Regulation (EC) No</w:t>
      </w:r>
      <w:r w:rsidR="00FE6032">
        <w:rPr>
          <w:rStyle w:val="Footnote1"/>
        </w:rPr>
        <w:t> </w:t>
      </w:r>
      <w:r w:rsidR="00EA05EF" w:rsidRPr="00FE6032">
        <w:rPr>
          <w:rStyle w:val="Footnote1"/>
          <w:lang w:eastAsia="bg-BG" w:bidi="bg-BG"/>
        </w:rPr>
        <w:t xml:space="preserve">1480/2004 </w:t>
      </w:r>
      <w:r w:rsidR="00EA05EF" w:rsidRPr="00FE6032">
        <w:rPr>
          <w:rStyle w:val="Footnote1"/>
        </w:rPr>
        <w:t xml:space="preserve">of </w:t>
      </w:r>
      <w:r w:rsidR="00EA05EF" w:rsidRPr="00FE6032">
        <w:rPr>
          <w:rStyle w:val="Footnote1"/>
          <w:lang w:eastAsia="bg-BG" w:bidi="bg-BG"/>
        </w:rPr>
        <w:t>10</w:t>
      </w:r>
      <w:r w:rsidR="00FE6032">
        <w:rPr>
          <w:rStyle w:val="Footnote1"/>
          <w:lang w:eastAsia="bg-BG" w:bidi="bg-BG"/>
        </w:rPr>
        <w:t> </w:t>
      </w:r>
      <w:r w:rsidR="00EA05EF" w:rsidRPr="00FE6032">
        <w:rPr>
          <w:rStyle w:val="Footnote1"/>
        </w:rPr>
        <w:t xml:space="preserve">August </w:t>
      </w:r>
      <w:r w:rsidR="00EA05EF" w:rsidRPr="00FE6032">
        <w:rPr>
          <w:rStyle w:val="Footnote1"/>
          <w:lang w:eastAsia="bg-BG" w:bidi="bg-BG"/>
        </w:rPr>
        <w:t xml:space="preserve">2004 </w:t>
      </w:r>
      <w:r w:rsidR="00BD6EC1" w:rsidRPr="00FE6032">
        <w:rPr>
          <w:rStyle w:val="Footnote1"/>
          <w:lang w:eastAsia="bg-BG" w:bidi="bg-BG"/>
        </w:rPr>
        <w:t>(</w:t>
      </w:r>
      <w:r w:rsidR="00EA05EF" w:rsidRPr="00FE6032">
        <w:rPr>
          <w:rStyle w:val="Footnote1"/>
        </w:rPr>
        <w:t xml:space="preserve">OJ L </w:t>
      </w:r>
      <w:r w:rsidR="00EA05EF" w:rsidRPr="00FE6032">
        <w:rPr>
          <w:rStyle w:val="Footnote1"/>
          <w:lang w:eastAsia="bg-BG" w:bidi="bg-BG"/>
        </w:rPr>
        <w:t xml:space="preserve">272, 20.8.2004, </w:t>
      </w:r>
      <w:r w:rsidR="00EA05EF" w:rsidRPr="00FE6032">
        <w:rPr>
          <w:rStyle w:val="Footnote1"/>
        </w:rPr>
        <w:t>p.</w:t>
      </w:r>
      <w:r w:rsidR="00FE6032">
        <w:rPr>
          <w:rStyle w:val="Footnote1"/>
        </w:rPr>
        <w:t> </w:t>
      </w:r>
      <w:r w:rsidR="00EA05EF" w:rsidRPr="00FE6032">
        <w:rPr>
          <w:rStyle w:val="Footnote1"/>
          <w:lang w:eastAsia="bg-BG" w:bidi="bg-BG"/>
        </w:rPr>
        <w:t>3</w:t>
      </w:r>
      <w:r w:rsidR="00BD6EC1" w:rsidRPr="00FE6032">
        <w:rPr>
          <w:rStyle w:val="Footnote1"/>
          <w:lang w:eastAsia="bg-BG" w:bidi="bg-BG"/>
        </w:rPr>
        <w:t>)</w:t>
      </w:r>
      <w:r w:rsidR="00EA05EF" w:rsidRPr="00FE6032">
        <w:rPr>
          <w:rStyle w:val="Footnote1"/>
          <w:lang w:eastAsia="bg-BG" w:bidi="bg-BG"/>
        </w:rPr>
        <w:t>.</w:t>
      </w:r>
    </w:p>
  </w:footnote>
  <w:footnote w:id="12">
    <w:p w14:paraId="2C20D191" w14:textId="4C933040" w:rsidR="00CC47C1" w:rsidRPr="00FE6032" w:rsidRDefault="007473A7" w:rsidP="007473A7">
      <w:pPr>
        <w:pStyle w:val="Footnote10"/>
        <w:ind w:left="720" w:hanging="720"/>
        <w:jc w:val="both"/>
      </w:pPr>
      <w:r w:rsidRPr="00FE6032">
        <w:rPr>
          <w:rStyle w:val="Footnote1"/>
        </w:rPr>
        <w:t>1</w:t>
      </w:r>
      <w:r w:rsidR="00D1220F">
        <w:rPr>
          <w:rStyle w:val="Footnote1"/>
        </w:rPr>
        <w:t>2</w:t>
      </w:r>
      <w:r w:rsidRPr="00FE6032">
        <w:rPr>
          <w:rStyle w:val="Footnote1"/>
        </w:rPr>
        <w:tab/>
      </w:r>
      <w:r w:rsidR="00EA05EF" w:rsidRPr="00FE6032">
        <w:rPr>
          <w:rStyle w:val="Footnote1"/>
        </w:rPr>
        <w:t>See for instance the ninth, tenth, eleventh, twelfth, thirteenth, fourteenth, fifteenth, sixteenth, seventeenth</w:t>
      </w:r>
      <w:r w:rsidR="00025634" w:rsidRPr="00FE6032">
        <w:rPr>
          <w:rStyle w:val="Footnote1"/>
        </w:rPr>
        <w:t>,</w:t>
      </w:r>
      <w:r w:rsidR="00EA05EF" w:rsidRPr="00FE6032">
        <w:rPr>
          <w:rStyle w:val="Footnote1"/>
        </w:rPr>
        <w:t xml:space="preserve"> eighteenth</w:t>
      </w:r>
      <w:r w:rsidR="00ED561F" w:rsidRPr="00FE6032">
        <w:rPr>
          <w:rStyle w:val="Footnote1"/>
        </w:rPr>
        <w:t>,</w:t>
      </w:r>
      <w:r w:rsidRPr="00FE6032">
        <w:rPr>
          <w:rStyle w:val="Footnote1"/>
        </w:rPr>
        <w:t xml:space="preserve"> nineteenth</w:t>
      </w:r>
      <w:r w:rsidR="001B375A" w:rsidRPr="00FE6032">
        <w:rPr>
          <w:rStyle w:val="Footnote1"/>
        </w:rPr>
        <w:t>,</w:t>
      </w:r>
      <w:r w:rsidR="00DD286B" w:rsidRPr="00FE6032">
        <w:rPr>
          <w:rStyle w:val="Footnote1"/>
        </w:rPr>
        <w:t xml:space="preserve"> </w:t>
      </w:r>
      <w:r w:rsidR="00ED561F" w:rsidRPr="00FE6032">
        <w:rPr>
          <w:rStyle w:val="Footnote1"/>
        </w:rPr>
        <w:t xml:space="preserve">twentieth </w:t>
      </w:r>
      <w:r w:rsidR="001B375A" w:rsidRPr="00FE6032">
        <w:rPr>
          <w:rStyle w:val="Footnote1"/>
        </w:rPr>
        <w:t xml:space="preserve">and twenty-first </w:t>
      </w:r>
      <w:r w:rsidR="00EA05EF" w:rsidRPr="00FE6032">
        <w:rPr>
          <w:rStyle w:val="Footnote1"/>
        </w:rPr>
        <w:t xml:space="preserve">annual reports on the implementation of Council Regulation </w:t>
      </w:r>
      <w:r w:rsidR="006B57AA" w:rsidRPr="00FE6032">
        <w:rPr>
          <w:rStyle w:val="Footnote1"/>
        </w:rPr>
        <w:t>(</w:t>
      </w:r>
      <w:r w:rsidR="00EA05EF" w:rsidRPr="00FE6032">
        <w:rPr>
          <w:rStyle w:val="Footnote1"/>
        </w:rPr>
        <w:t>EC</w:t>
      </w:r>
      <w:r w:rsidR="006B57AA" w:rsidRPr="00FE6032">
        <w:rPr>
          <w:rStyle w:val="Footnote1"/>
        </w:rPr>
        <w:t>)</w:t>
      </w:r>
      <w:r w:rsidR="00EA05EF" w:rsidRPr="00FE6032">
        <w:rPr>
          <w:rStyle w:val="Footnote1"/>
        </w:rPr>
        <w:t xml:space="preserve"> No</w:t>
      </w:r>
      <w:r w:rsidR="00FE6032">
        <w:rPr>
          <w:rStyle w:val="Footnote1"/>
        </w:rPr>
        <w:t> </w:t>
      </w:r>
      <w:r w:rsidR="00EA05EF" w:rsidRPr="00FE6032">
        <w:rPr>
          <w:rStyle w:val="Footnote1"/>
          <w:lang w:eastAsia="bg-BG" w:bidi="bg-BG"/>
        </w:rPr>
        <w:t xml:space="preserve">866/2004 </w:t>
      </w:r>
      <w:r w:rsidR="00EA05EF" w:rsidRPr="00FE6032">
        <w:rPr>
          <w:rStyle w:val="Footnote1"/>
        </w:rPr>
        <w:t>and the situation resulting from its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87F9F" w14:textId="77777777" w:rsidR="00B11B9B" w:rsidRPr="00B11B9B" w:rsidRDefault="00B11B9B" w:rsidP="00B11B9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7EBBC" w14:textId="77777777" w:rsidR="00B11B9B" w:rsidRPr="00B11B9B" w:rsidRDefault="00B11B9B" w:rsidP="00B11B9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2E0E" w14:textId="77777777" w:rsidR="00B11B9B" w:rsidRPr="00B11B9B" w:rsidRDefault="00B11B9B" w:rsidP="00B11B9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E4BB1" w14:textId="77777777" w:rsidR="00674CEB" w:rsidRDefault="00674C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CBE80" w14:textId="77777777" w:rsidR="00674CEB" w:rsidRDefault="00674C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A7E5" w14:textId="77777777" w:rsidR="00674CEB" w:rsidRDefault="00674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26AC5"/>
    <w:multiLevelType w:val="multilevel"/>
    <w:tmpl w:val="C10219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785576"/>
    <w:multiLevelType w:val="multilevel"/>
    <w:tmpl w:val="A640701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86646B"/>
    <w:multiLevelType w:val="multilevel"/>
    <w:tmpl w:val="044AD3DA"/>
    <w:lvl w:ilvl="0">
      <w:start w:val="2"/>
      <w:numFmt w:val="decimal"/>
      <w:lvlText w:val="%1."/>
      <w:lvlJc w:val="left"/>
      <w:pPr>
        <w:ind w:left="0" w:firstLine="0"/>
      </w:pPr>
      <w:rPr>
        <w:rFonts w:hint="default"/>
      </w:rPr>
    </w:lvl>
    <w:lvl w:ilvl="1">
      <w:start w:val="3"/>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hr-HR" w:eastAsia="bg-BG" w:bidi="bg-BG"/>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drawingGridHorizontalSpacing w:val="181"/>
  <w:drawingGridVerticalSpacing w:val="181"/>
  <w:characterSpacingControl w:val="compressPunctuation"/>
  <w:hdrShapeDefaults>
    <o:shapedefaults v:ext="edit" spidmax="205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AD5BA54-4B01-4513-AECA-253C912D9387"/>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0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wenty-second report on the implementation of Council Regulation (EC) No 866/2004 of 29 April 2004 and the situation resulting from its application covering the period from 1 January to 31 December 2025"/>
    <w:docVar w:name="LW_TYPE.DOC.CP" w:val="REPORT FROM THE COMMISSION TO THE COUNCIL"/>
    <w:docVar w:name="LwApiVersions" w:val="LW4CoDe 1.24.5.0; LW 9.2, Build 20251112"/>
    <w:docVar w:name="Stamp" w:val="\\dossiers.dgt.cec.eu.int\dossiers\REGIO\REGIO-2026-00303\REGIO-2026-00303-00-00-EN-EDT-00.202605081003445826869.DOCX"/>
  </w:docVars>
  <w:rsids>
    <w:rsidRoot w:val="00CC47C1"/>
    <w:rsid w:val="00000112"/>
    <w:rsid w:val="0000370D"/>
    <w:rsid w:val="00003B3B"/>
    <w:rsid w:val="00005213"/>
    <w:rsid w:val="00011A1E"/>
    <w:rsid w:val="00012066"/>
    <w:rsid w:val="00023172"/>
    <w:rsid w:val="0002344F"/>
    <w:rsid w:val="0002345D"/>
    <w:rsid w:val="00025634"/>
    <w:rsid w:val="00033739"/>
    <w:rsid w:val="00041513"/>
    <w:rsid w:val="00041A80"/>
    <w:rsid w:val="00042A7A"/>
    <w:rsid w:val="000430DB"/>
    <w:rsid w:val="000438DA"/>
    <w:rsid w:val="0004514E"/>
    <w:rsid w:val="00055B1C"/>
    <w:rsid w:val="0006123B"/>
    <w:rsid w:val="000635DE"/>
    <w:rsid w:val="00070FCE"/>
    <w:rsid w:val="00071078"/>
    <w:rsid w:val="00074E7D"/>
    <w:rsid w:val="000841A3"/>
    <w:rsid w:val="0009079D"/>
    <w:rsid w:val="000910BD"/>
    <w:rsid w:val="000930B8"/>
    <w:rsid w:val="000A0ED7"/>
    <w:rsid w:val="000A152D"/>
    <w:rsid w:val="000A1D71"/>
    <w:rsid w:val="000A4F74"/>
    <w:rsid w:val="000A521F"/>
    <w:rsid w:val="000A6130"/>
    <w:rsid w:val="000A7456"/>
    <w:rsid w:val="000B2E53"/>
    <w:rsid w:val="000B5D93"/>
    <w:rsid w:val="000B7682"/>
    <w:rsid w:val="000C6418"/>
    <w:rsid w:val="000D2CC9"/>
    <w:rsid w:val="000D48D6"/>
    <w:rsid w:val="000E06BC"/>
    <w:rsid w:val="000E1460"/>
    <w:rsid w:val="000E7C7B"/>
    <w:rsid w:val="000E7D32"/>
    <w:rsid w:val="000F113E"/>
    <w:rsid w:val="000F1EA9"/>
    <w:rsid w:val="000F5E6E"/>
    <w:rsid w:val="001006F2"/>
    <w:rsid w:val="00105D1E"/>
    <w:rsid w:val="00110CE3"/>
    <w:rsid w:val="001204D2"/>
    <w:rsid w:val="00120C0F"/>
    <w:rsid w:val="001226CC"/>
    <w:rsid w:val="001232FF"/>
    <w:rsid w:val="00124B1A"/>
    <w:rsid w:val="00124DF8"/>
    <w:rsid w:val="00124FED"/>
    <w:rsid w:val="0012504B"/>
    <w:rsid w:val="001279FB"/>
    <w:rsid w:val="00130A6F"/>
    <w:rsid w:val="0013509E"/>
    <w:rsid w:val="00135D95"/>
    <w:rsid w:val="001368FD"/>
    <w:rsid w:val="00140946"/>
    <w:rsid w:val="001502D5"/>
    <w:rsid w:val="00151A3A"/>
    <w:rsid w:val="00151B35"/>
    <w:rsid w:val="00154304"/>
    <w:rsid w:val="00155239"/>
    <w:rsid w:val="00155A59"/>
    <w:rsid w:val="00157A11"/>
    <w:rsid w:val="0016487B"/>
    <w:rsid w:val="001712DC"/>
    <w:rsid w:val="00173E4E"/>
    <w:rsid w:val="0017410F"/>
    <w:rsid w:val="00176B15"/>
    <w:rsid w:val="001812D5"/>
    <w:rsid w:val="00183C18"/>
    <w:rsid w:val="00193195"/>
    <w:rsid w:val="0019472E"/>
    <w:rsid w:val="001A3A0B"/>
    <w:rsid w:val="001A4721"/>
    <w:rsid w:val="001A4D2E"/>
    <w:rsid w:val="001A5A36"/>
    <w:rsid w:val="001B021E"/>
    <w:rsid w:val="001B375A"/>
    <w:rsid w:val="001B4ECA"/>
    <w:rsid w:val="001B5F8B"/>
    <w:rsid w:val="001C05A4"/>
    <w:rsid w:val="001C702A"/>
    <w:rsid w:val="001C7433"/>
    <w:rsid w:val="001E27AC"/>
    <w:rsid w:val="001F07CA"/>
    <w:rsid w:val="001F3E0D"/>
    <w:rsid w:val="001F672F"/>
    <w:rsid w:val="00202AC7"/>
    <w:rsid w:val="00203BA7"/>
    <w:rsid w:val="0020429F"/>
    <w:rsid w:val="002073AC"/>
    <w:rsid w:val="0020778F"/>
    <w:rsid w:val="00207DB6"/>
    <w:rsid w:val="00212F00"/>
    <w:rsid w:val="00215192"/>
    <w:rsid w:val="00216682"/>
    <w:rsid w:val="0021739B"/>
    <w:rsid w:val="00231412"/>
    <w:rsid w:val="0024178B"/>
    <w:rsid w:val="002445C8"/>
    <w:rsid w:val="00245A22"/>
    <w:rsid w:val="00245EF0"/>
    <w:rsid w:val="00253FDA"/>
    <w:rsid w:val="00257027"/>
    <w:rsid w:val="00260363"/>
    <w:rsid w:val="0026456F"/>
    <w:rsid w:val="00264679"/>
    <w:rsid w:val="0026598B"/>
    <w:rsid w:val="00266FD5"/>
    <w:rsid w:val="002671DA"/>
    <w:rsid w:val="00267D60"/>
    <w:rsid w:val="00271274"/>
    <w:rsid w:val="002721AE"/>
    <w:rsid w:val="00272EAF"/>
    <w:rsid w:val="00277C1B"/>
    <w:rsid w:val="00280DFE"/>
    <w:rsid w:val="00281958"/>
    <w:rsid w:val="00282E8F"/>
    <w:rsid w:val="002830B8"/>
    <w:rsid w:val="00283E71"/>
    <w:rsid w:val="00284D22"/>
    <w:rsid w:val="0028548E"/>
    <w:rsid w:val="002874C1"/>
    <w:rsid w:val="00291839"/>
    <w:rsid w:val="00293537"/>
    <w:rsid w:val="002947AB"/>
    <w:rsid w:val="00295C46"/>
    <w:rsid w:val="00296534"/>
    <w:rsid w:val="002B308B"/>
    <w:rsid w:val="002C36E3"/>
    <w:rsid w:val="002C4ABB"/>
    <w:rsid w:val="002C6B8C"/>
    <w:rsid w:val="002D2EF8"/>
    <w:rsid w:val="002D2F8C"/>
    <w:rsid w:val="002D4BFB"/>
    <w:rsid w:val="002D692C"/>
    <w:rsid w:val="002D726C"/>
    <w:rsid w:val="002F057C"/>
    <w:rsid w:val="002F1708"/>
    <w:rsid w:val="002F182C"/>
    <w:rsid w:val="002F33D4"/>
    <w:rsid w:val="002F42B0"/>
    <w:rsid w:val="002F6CBF"/>
    <w:rsid w:val="002F6EE9"/>
    <w:rsid w:val="00302162"/>
    <w:rsid w:val="00303C01"/>
    <w:rsid w:val="0030682A"/>
    <w:rsid w:val="00312B6D"/>
    <w:rsid w:val="00321276"/>
    <w:rsid w:val="00323A3F"/>
    <w:rsid w:val="00324F2A"/>
    <w:rsid w:val="00326B2C"/>
    <w:rsid w:val="00326D3A"/>
    <w:rsid w:val="00327D9F"/>
    <w:rsid w:val="003311AB"/>
    <w:rsid w:val="00332597"/>
    <w:rsid w:val="00336399"/>
    <w:rsid w:val="003372C5"/>
    <w:rsid w:val="00341CAF"/>
    <w:rsid w:val="00350945"/>
    <w:rsid w:val="003522ED"/>
    <w:rsid w:val="0035231F"/>
    <w:rsid w:val="00352B5E"/>
    <w:rsid w:val="0035326F"/>
    <w:rsid w:val="00356283"/>
    <w:rsid w:val="00357008"/>
    <w:rsid w:val="003745B8"/>
    <w:rsid w:val="00374918"/>
    <w:rsid w:val="00374E64"/>
    <w:rsid w:val="003760A1"/>
    <w:rsid w:val="003760DF"/>
    <w:rsid w:val="003766E3"/>
    <w:rsid w:val="00376757"/>
    <w:rsid w:val="0038262E"/>
    <w:rsid w:val="0038692D"/>
    <w:rsid w:val="00394EBD"/>
    <w:rsid w:val="00394EE7"/>
    <w:rsid w:val="003A110C"/>
    <w:rsid w:val="003A2E55"/>
    <w:rsid w:val="003A505D"/>
    <w:rsid w:val="003B05AD"/>
    <w:rsid w:val="003B082C"/>
    <w:rsid w:val="003B46C0"/>
    <w:rsid w:val="003B51F6"/>
    <w:rsid w:val="003B6408"/>
    <w:rsid w:val="003C05C0"/>
    <w:rsid w:val="003C49FD"/>
    <w:rsid w:val="003D310A"/>
    <w:rsid w:val="003D378F"/>
    <w:rsid w:val="003D6FE1"/>
    <w:rsid w:val="003D7DAC"/>
    <w:rsid w:val="003E1A3F"/>
    <w:rsid w:val="003E2D22"/>
    <w:rsid w:val="003F597C"/>
    <w:rsid w:val="004109C5"/>
    <w:rsid w:val="00422D96"/>
    <w:rsid w:val="004231F0"/>
    <w:rsid w:val="004239D8"/>
    <w:rsid w:val="00425E19"/>
    <w:rsid w:val="0043064F"/>
    <w:rsid w:val="00431C03"/>
    <w:rsid w:val="0043681E"/>
    <w:rsid w:val="004408D7"/>
    <w:rsid w:val="00447994"/>
    <w:rsid w:val="0045054D"/>
    <w:rsid w:val="00451101"/>
    <w:rsid w:val="0045359C"/>
    <w:rsid w:val="004550B5"/>
    <w:rsid w:val="00456E65"/>
    <w:rsid w:val="0046318D"/>
    <w:rsid w:val="00466E66"/>
    <w:rsid w:val="004672CD"/>
    <w:rsid w:val="00470A75"/>
    <w:rsid w:val="00475DEC"/>
    <w:rsid w:val="00481A51"/>
    <w:rsid w:val="00481FBF"/>
    <w:rsid w:val="0048273A"/>
    <w:rsid w:val="0048358F"/>
    <w:rsid w:val="004839B7"/>
    <w:rsid w:val="00483BF0"/>
    <w:rsid w:val="00484A0C"/>
    <w:rsid w:val="004873B8"/>
    <w:rsid w:val="004905FF"/>
    <w:rsid w:val="00490EC5"/>
    <w:rsid w:val="0049363B"/>
    <w:rsid w:val="00493D65"/>
    <w:rsid w:val="00494A37"/>
    <w:rsid w:val="004A2DAC"/>
    <w:rsid w:val="004A4C2E"/>
    <w:rsid w:val="004A630B"/>
    <w:rsid w:val="004B31CE"/>
    <w:rsid w:val="004B78D1"/>
    <w:rsid w:val="004C16BC"/>
    <w:rsid w:val="004C3B21"/>
    <w:rsid w:val="004C5727"/>
    <w:rsid w:val="004C5B95"/>
    <w:rsid w:val="004D34B9"/>
    <w:rsid w:val="004D4D65"/>
    <w:rsid w:val="004D593D"/>
    <w:rsid w:val="004D7F83"/>
    <w:rsid w:val="004E0B61"/>
    <w:rsid w:val="004E237E"/>
    <w:rsid w:val="004F49A0"/>
    <w:rsid w:val="004F588A"/>
    <w:rsid w:val="00500C14"/>
    <w:rsid w:val="00500E47"/>
    <w:rsid w:val="00502B93"/>
    <w:rsid w:val="00507D4C"/>
    <w:rsid w:val="00510524"/>
    <w:rsid w:val="00510C98"/>
    <w:rsid w:val="00517EF3"/>
    <w:rsid w:val="0052009D"/>
    <w:rsid w:val="00520C0B"/>
    <w:rsid w:val="0052552A"/>
    <w:rsid w:val="00526FA0"/>
    <w:rsid w:val="005301B2"/>
    <w:rsid w:val="0053063E"/>
    <w:rsid w:val="00531686"/>
    <w:rsid w:val="0053545B"/>
    <w:rsid w:val="005358F4"/>
    <w:rsid w:val="00537A5B"/>
    <w:rsid w:val="0054359D"/>
    <w:rsid w:val="005475CE"/>
    <w:rsid w:val="00562F95"/>
    <w:rsid w:val="00564834"/>
    <w:rsid w:val="00565857"/>
    <w:rsid w:val="00572140"/>
    <w:rsid w:val="00581AC3"/>
    <w:rsid w:val="00585F18"/>
    <w:rsid w:val="005935AC"/>
    <w:rsid w:val="00596466"/>
    <w:rsid w:val="005A59D4"/>
    <w:rsid w:val="005A69AF"/>
    <w:rsid w:val="005B1149"/>
    <w:rsid w:val="005B2E2B"/>
    <w:rsid w:val="005B443B"/>
    <w:rsid w:val="005B4C93"/>
    <w:rsid w:val="005B6996"/>
    <w:rsid w:val="005B7F8C"/>
    <w:rsid w:val="005C07B9"/>
    <w:rsid w:val="005C5A24"/>
    <w:rsid w:val="005C6133"/>
    <w:rsid w:val="005C72FA"/>
    <w:rsid w:val="005D0DD7"/>
    <w:rsid w:val="005D47DC"/>
    <w:rsid w:val="005D534C"/>
    <w:rsid w:val="005D5C3A"/>
    <w:rsid w:val="005E5284"/>
    <w:rsid w:val="005F2B49"/>
    <w:rsid w:val="005F7546"/>
    <w:rsid w:val="00603F54"/>
    <w:rsid w:val="006069EE"/>
    <w:rsid w:val="00606D89"/>
    <w:rsid w:val="00607F2F"/>
    <w:rsid w:val="00614ABB"/>
    <w:rsid w:val="00615C80"/>
    <w:rsid w:val="00622155"/>
    <w:rsid w:val="006240FE"/>
    <w:rsid w:val="006306F2"/>
    <w:rsid w:val="006308FD"/>
    <w:rsid w:val="00630B20"/>
    <w:rsid w:val="0063178A"/>
    <w:rsid w:val="00632D5F"/>
    <w:rsid w:val="00633CCE"/>
    <w:rsid w:val="00654E4D"/>
    <w:rsid w:val="006558B6"/>
    <w:rsid w:val="006559FD"/>
    <w:rsid w:val="00655E8C"/>
    <w:rsid w:val="00655F45"/>
    <w:rsid w:val="00656E29"/>
    <w:rsid w:val="00660379"/>
    <w:rsid w:val="00674CEB"/>
    <w:rsid w:val="006772BA"/>
    <w:rsid w:val="00682ED3"/>
    <w:rsid w:val="006843A7"/>
    <w:rsid w:val="00686920"/>
    <w:rsid w:val="00687615"/>
    <w:rsid w:val="00691317"/>
    <w:rsid w:val="006941CD"/>
    <w:rsid w:val="006A107D"/>
    <w:rsid w:val="006A575E"/>
    <w:rsid w:val="006A5BE3"/>
    <w:rsid w:val="006A71E4"/>
    <w:rsid w:val="006B57AA"/>
    <w:rsid w:val="006B5B3F"/>
    <w:rsid w:val="006B6A62"/>
    <w:rsid w:val="006C18AD"/>
    <w:rsid w:val="006C7B32"/>
    <w:rsid w:val="006D1F7D"/>
    <w:rsid w:val="006D43A5"/>
    <w:rsid w:val="006D7A2C"/>
    <w:rsid w:val="006E08D8"/>
    <w:rsid w:val="006E76DB"/>
    <w:rsid w:val="006F0BE0"/>
    <w:rsid w:val="006F18AA"/>
    <w:rsid w:val="006F1C09"/>
    <w:rsid w:val="006F2E2A"/>
    <w:rsid w:val="006F5F0B"/>
    <w:rsid w:val="00701BA9"/>
    <w:rsid w:val="007071D3"/>
    <w:rsid w:val="007133DD"/>
    <w:rsid w:val="00713D72"/>
    <w:rsid w:val="00713FD7"/>
    <w:rsid w:val="00721620"/>
    <w:rsid w:val="00721B48"/>
    <w:rsid w:val="00730039"/>
    <w:rsid w:val="00730C55"/>
    <w:rsid w:val="00733237"/>
    <w:rsid w:val="007337E8"/>
    <w:rsid w:val="00742FBA"/>
    <w:rsid w:val="00744860"/>
    <w:rsid w:val="0074525D"/>
    <w:rsid w:val="007473A7"/>
    <w:rsid w:val="007554BA"/>
    <w:rsid w:val="007565BC"/>
    <w:rsid w:val="0076295A"/>
    <w:rsid w:val="00763354"/>
    <w:rsid w:val="00763542"/>
    <w:rsid w:val="0076363C"/>
    <w:rsid w:val="00767F5E"/>
    <w:rsid w:val="00770BAF"/>
    <w:rsid w:val="0077138D"/>
    <w:rsid w:val="00772B64"/>
    <w:rsid w:val="007732A2"/>
    <w:rsid w:val="007801CE"/>
    <w:rsid w:val="0078207B"/>
    <w:rsid w:val="0078463D"/>
    <w:rsid w:val="00787FF9"/>
    <w:rsid w:val="00790494"/>
    <w:rsid w:val="0079155F"/>
    <w:rsid w:val="0079380F"/>
    <w:rsid w:val="007A1E45"/>
    <w:rsid w:val="007B7EEA"/>
    <w:rsid w:val="007C18EE"/>
    <w:rsid w:val="007C3C88"/>
    <w:rsid w:val="007C3FD6"/>
    <w:rsid w:val="007C737A"/>
    <w:rsid w:val="007D1583"/>
    <w:rsid w:val="007E36F0"/>
    <w:rsid w:val="007E51B6"/>
    <w:rsid w:val="007F00E6"/>
    <w:rsid w:val="007F21D1"/>
    <w:rsid w:val="007F5112"/>
    <w:rsid w:val="00800C98"/>
    <w:rsid w:val="008105E2"/>
    <w:rsid w:val="00812717"/>
    <w:rsid w:val="00817BC4"/>
    <w:rsid w:val="00820190"/>
    <w:rsid w:val="0082255C"/>
    <w:rsid w:val="00824B21"/>
    <w:rsid w:val="00826A82"/>
    <w:rsid w:val="008305DA"/>
    <w:rsid w:val="00831C8D"/>
    <w:rsid w:val="00832227"/>
    <w:rsid w:val="0083276B"/>
    <w:rsid w:val="008341E1"/>
    <w:rsid w:val="00835060"/>
    <w:rsid w:val="0084268F"/>
    <w:rsid w:val="00851515"/>
    <w:rsid w:val="008618BD"/>
    <w:rsid w:val="008622E3"/>
    <w:rsid w:val="00863333"/>
    <w:rsid w:val="0086548F"/>
    <w:rsid w:val="00865AB6"/>
    <w:rsid w:val="00866622"/>
    <w:rsid w:val="00867760"/>
    <w:rsid w:val="00870321"/>
    <w:rsid w:val="008707EA"/>
    <w:rsid w:val="00870C85"/>
    <w:rsid w:val="00882D42"/>
    <w:rsid w:val="00884636"/>
    <w:rsid w:val="00885AF0"/>
    <w:rsid w:val="0089014F"/>
    <w:rsid w:val="00891C70"/>
    <w:rsid w:val="008A3244"/>
    <w:rsid w:val="008A46A4"/>
    <w:rsid w:val="008A768C"/>
    <w:rsid w:val="008B0BC1"/>
    <w:rsid w:val="008B23B1"/>
    <w:rsid w:val="008B57B4"/>
    <w:rsid w:val="008B6B67"/>
    <w:rsid w:val="008C00F3"/>
    <w:rsid w:val="008C13E3"/>
    <w:rsid w:val="008C207F"/>
    <w:rsid w:val="008C481B"/>
    <w:rsid w:val="008C4E93"/>
    <w:rsid w:val="008C5D15"/>
    <w:rsid w:val="008C7B04"/>
    <w:rsid w:val="008D0A5C"/>
    <w:rsid w:val="008D188B"/>
    <w:rsid w:val="008E013B"/>
    <w:rsid w:val="008E0450"/>
    <w:rsid w:val="008E1551"/>
    <w:rsid w:val="008E5E3B"/>
    <w:rsid w:val="008E67B5"/>
    <w:rsid w:val="008F04B2"/>
    <w:rsid w:val="008F0E9F"/>
    <w:rsid w:val="008F3863"/>
    <w:rsid w:val="008F5315"/>
    <w:rsid w:val="00901699"/>
    <w:rsid w:val="00904E13"/>
    <w:rsid w:val="00905398"/>
    <w:rsid w:val="00905850"/>
    <w:rsid w:val="0091166A"/>
    <w:rsid w:val="00912260"/>
    <w:rsid w:val="009163F9"/>
    <w:rsid w:val="00923403"/>
    <w:rsid w:val="00923A0A"/>
    <w:rsid w:val="0092536E"/>
    <w:rsid w:val="00926147"/>
    <w:rsid w:val="00933E73"/>
    <w:rsid w:val="009363BB"/>
    <w:rsid w:val="00940D5C"/>
    <w:rsid w:val="00944AA8"/>
    <w:rsid w:val="00947A44"/>
    <w:rsid w:val="00951F23"/>
    <w:rsid w:val="0095204E"/>
    <w:rsid w:val="00956D65"/>
    <w:rsid w:val="00962B0D"/>
    <w:rsid w:val="00972F0E"/>
    <w:rsid w:val="00974BC0"/>
    <w:rsid w:val="00977922"/>
    <w:rsid w:val="00977F79"/>
    <w:rsid w:val="0098308F"/>
    <w:rsid w:val="0098367E"/>
    <w:rsid w:val="00987A14"/>
    <w:rsid w:val="00990B4F"/>
    <w:rsid w:val="0099121B"/>
    <w:rsid w:val="009A6279"/>
    <w:rsid w:val="009A6ACC"/>
    <w:rsid w:val="009B4079"/>
    <w:rsid w:val="009B692D"/>
    <w:rsid w:val="009C1A09"/>
    <w:rsid w:val="009D0642"/>
    <w:rsid w:val="009D1B08"/>
    <w:rsid w:val="009D2017"/>
    <w:rsid w:val="009D2287"/>
    <w:rsid w:val="009D4CB7"/>
    <w:rsid w:val="009E0CF1"/>
    <w:rsid w:val="009E2E2B"/>
    <w:rsid w:val="009E76BB"/>
    <w:rsid w:val="00A023A9"/>
    <w:rsid w:val="00A033D5"/>
    <w:rsid w:val="00A04E52"/>
    <w:rsid w:val="00A070D1"/>
    <w:rsid w:val="00A13F77"/>
    <w:rsid w:val="00A1402A"/>
    <w:rsid w:val="00A1613C"/>
    <w:rsid w:val="00A164F9"/>
    <w:rsid w:val="00A20C82"/>
    <w:rsid w:val="00A239CE"/>
    <w:rsid w:val="00A2617B"/>
    <w:rsid w:val="00A27F9F"/>
    <w:rsid w:val="00A360F4"/>
    <w:rsid w:val="00A42CD9"/>
    <w:rsid w:val="00A4747A"/>
    <w:rsid w:val="00A50CD7"/>
    <w:rsid w:val="00A5511A"/>
    <w:rsid w:val="00A56BCE"/>
    <w:rsid w:val="00A61359"/>
    <w:rsid w:val="00A62A0B"/>
    <w:rsid w:val="00A71ACB"/>
    <w:rsid w:val="00A751ED"/>
    <w:rsid w:val="00A76334"/>
    <w:rsid w:val="00A80B87"/>
    <w:rsid w:val="00A847BB"/>
    <w:rsid w:val="00A85CEE"/>
    <w:rsid w:val="00A87A6D"/>
    <w:rsid w:val="00A97EB6"/>
    <w:rsid w:val="00AA1002"/>
    <w:rsid w:val="00AA173D"/>
    <w:rsid w:val="00AA23F5"/>
    <w:rsid w:val="00AA2E84"/>
    <w:rsid w:val="00AA4084"/>
    <w:rsid w:val="00AA7518"/>
    <w:rsid w:val="00AD293E"/>
    <w:rsid w:val="00AD4BED"/>
    <w:rsid w:val="00AE16E5"/>
    <w:rsid w:val="00AE30DE"/>
    <w:rsid w:val="00AF0ED6"/>
    <w:rsid w:val="00AF126B"/>
    <w:rsid w:val="00AF2F67"/>
    <w:rsid w:val="00AF5A3C"/>
    <w:rsid w:val="00B06246"/>
    <w:rsid w:val="00B11B9B"/>
    <w:rsid w:val="00B15E91"/>
    <w:rsid w:val="00B166BC"/>
    <w:rsid w:val="00B2738A"/>
    <w:rsid w:val="00B37AB4"/>
    <w:rsid w:val="00B42E70"/>
    <w:rsid w:val="00B4680E"/>
    <w:rsid w:val="00B632CD"/>
    <w:rsid w:val="00B664A0"/>
    <w:rsid w:val="00B71423"/>
    <w:rsid w:val="00B75A2C"/>
    <w:rsid w:val="00B86F8A"/>
    <w:rsid w:val="00B93041"/>
    <w:rsid w:val="00B94C83"/>
    <w:rsid w:val="00B96543"/>
    <w:rsid w:val="00BA006D"/>
    <w:rsid w:val="00BA1E8A"/>
    <w:rsid w:val="00BB39B7"/>
    <w:rsid w:val="00BB4FC7"/>
    <w:rsid w:val="00BB5DD5"/>
    <w:rsid w:val="00BC320D"/>
    <w:rsid w:val="00BC5426"/>
    <w:rsid w:val="00BC6297"/>
    <w:rsid w:val="00BD1940"/>
    <w:rsid w:val="00BD6EC1"/>
    <w:rsid w:val="00BD7DF1"/>
    <w:rsid w:val="00BE0A6B"/>
    <w:rsid w:val="00BE2032"/>
    <w:rsid w:val="00BE250E"/>
    <w:rsid w:val="00BE5338"/>
    <w:rsid w:val="00BF1964"/>
    <w:rsid w:val="00BF559A"/>
    <w:rsid w:val="00C06A13"/>
    <w:rsid w:val="00C07944"/>
    <w:rsid w:val="00C113C5"/>
    <w:rsid w:val="00C11CDF"/>
    <w:rsid w:val="00C12C0A"/>
    <w:rsid w:val="00C131D3"/>
    <w:rsid w:val="00C136D2"/>
    <w:rsid w:val="00C17384"/>
    <w:rsid w:val="00C17C6A"/>
    <w:rsid w:val="00C20356"/>
    <w:rsid w:val="00C26586"/>
    <w:rsid w:val="00C33D60"/>
    <w:rsid w:val="00C365AA"/>
    <w:rsid w:val="00C40940"/>
    <w:rsid w:val="00C44EDB"/>
    <w:rsid w:val="00C46CB0"/>
    <w:rsid w:val="00C52102"/>
    <w:rsid w:val="00C53BB7"/>
    <w:rsid w:val="00C54138"/>
    <w:rsid w:val="00C562BC"/>
    <w:rsid w:val="00C6260D"/>
    <w:rsid w:val="00C66728"/>
    <w:rsid w:val="00C66C71"/>
    <w:rsid w:val="00C71713"/>
    <w:rsid w:val="00C73642"/>
    <w:rsid w:val="00C76E70"/>
    <w:rsid w:val="00C80534"/>
    <w:rsid w:val="00C80C3B"/>
    <w:rsid w:val="00C83486"/>
    <w:rsid w:val="00C8749E"/>
    <w:rsid w:val="00C914F9"/>
    <w:rsid w:val="00C94A4B"/>
    <w:rsid w:val="00CA24D5"/>
    <w:rsid w:val="00CA44A6"/>
    <w:rsid w:val="00CA6DB2"/>
    <w:rsid w:val="00CB2709"/>
    <w:rsid w:val="00CB5A53"/>
    <w:rsid w:val="00CB5C18"/>
    <w:rsid w:val="00CB717E"/>
    <w:rsid w:val="00CC35E8"/>
    <w:rsid w:val="00CC47C1"/>
    <w:rsid w:val="00CD6599"/>
    <w:rsid w:val="00CD70A0"/>
    <w:rsid w:val="00CE286D"/>
    <w:rsid w:val="00CE4ED9"/>
    <w:rsid w:val="00CE5A1E"/>
    <w:rsid w:val="00CE72D9"/>
    <w:rsid w:val="00CF04AB"/>
    <w:rsid w:val="00CF0835"/>
    <w:rsid w:val="00CF69DE"/>
    <w:rsid w:val="00D03BD2"/>
    <w:rsid w:val="00D0795C"/>
    <w:rsid w:val="00D101C6"/>
    <w:rsid w:val="00D1020B"/>
    <w:rsid w:val="00D10BE3"/>
    <w:rsid w:val="00D112DC"/>
    <w:rsid w:val="00D11807"/>
    <w:rsid w:val="00D11CDC"/>
    <w:rsid w:val="00D1220F"/>
    <w:rsid w:val="00D13CAB"/>
    <w:rsid w:val="00D151B0"/>
    <w:rsid w:val="00D2272C"/>
    <w:rsid w:val="00D22ECF"/>
    <w:rsid w:val="00D23EBC"/>
    <w:rsid w:val="00D241F3"/>
    <w:rsid w:val="00D26D24"/>
    <w:rsid w:val="00D27A6E"/>
    <w:rsid w:val="00D31879"/>
    <w:rsid w:val="00D3202A"/>
    <w:rsid w:val="00D34FA6"/>
    <w:rsid w:val="00D42BA7"/>
    <w:rsid w:val="00D4342B"/>
    <w:rsid w:val="00D43F3B"/>
    <w:rsid w:val="00D45A0A"/>
    <w:rsid w:val="00D465AE"/>
    <w:rsid w:val="00D4763C"/>
    <w:rsid w:val="00D52190"/>
    <w:rsid w:val="00D528F6"/>
    <w:rsid w:val="00D5315A"/>
    <w:rsid w:val="00D55B01"/>
    <w:rsid w:val="00D56DE4"/>
    <w:rsid w:val="00D600A0"/>
    <w:rsid w:val="00D60162"/>
    <w:rsid w:val="00D627D1"/>
    <w:rsid w:val="00D638E0"/>
    <w:rsid w:val="00D646D5"/>
    <w:rsid w:val="00D86ACC"/>
    <w:rsid w:val="00D92ED3"/>
    <w:rsid w:val="00D930D3"/>
    <w:rsid w:val="00D93211"/>
    <w:rsid w:val="00D942F1"/>
    <w:rsid w:val="00D951E6"/>
    <w:rsid w:val="00D9769E"/>
    <w:rsid w:val="00DA26AE"/>
    <w:rsid w:val="00DA2B49"/>
    <w:rsid w:val="00DA4198"/>
    <w:rsid w:val="00DA6DEA"/>
    <w:rsid w:val="00DA78FE"/>
    <w:rsid w:val="00DB37D4"/>
    <w:rsid w:val="00DB425D"/>
    <w:rsid w:val="00DB4A02"/>
    <w:rsid w:val="00DB5073"/>
    <w:rsid w:val="00DB67C3"/>
    <w:rsid w:val="00DB7D97"/>
    <w:rsid w:val="00DC002B"/>
    <w:rsid w:val="00DC2A1C"/>
    <w:rsid w:val="00DC66EC"/>
    <w:rsid w:val="00DD0515"/>
    <w:rsid w:val="00DD286B"/>
    <w:rsid w:val="00DD3266"/>
    <w:rsid w:val="00DD4B0D"/>
    <w:rsid w:val="00DD4EFE"/>
    <w:rsid w:val="00DF0991"/>
    <w:rsid w:val="00DF43CF"/>
    <w:rsid w:val="00DF4D52"/>
    <w:rsid w:val="00DF58A4"/>
    <w:rsid w:val="00E017BB"/>
    <w:rsid w:val="00E04C89"/>
    <w:rsid w:val="00E10B60"/>
    <w:rsid w:val="00E13377"/>
    <w:rsid w:val="00E15680"/>
    <w:rsid w:val="00E1638A"/>
    <w:rsid w:val="00E20BF1"/>
    <w:rsid w:val="00E2506A"/>
    <w:rsid w:val="00E30354"/>
    <w:rsid w:val="00E30AF4"/>
    <w:rsid w:val="00E34B85"/>
    <w:rsid w:val="00E355D2"/>
    <w:rsid w:val="00E37185"/>
    <w:rsid w:val="00E42BF0"/>
    <w:rsid w:val="00E42F8A"/>
    <w:rsid w:val="00E435DE"/>
    <w:rsid w:val="00E44E18"/>
    <w:rsid w:val="00E504C1"/>
    <w:rsid w:val="00E51A2E"/>
    <w:rsid w:val="00E5229B"/>
    <w:rsid w:val="00E67479"/>
    <w:rsid w:val="00E6767F"/>
    <w:rsid w:val="00E738B5"/>
    <w:rsid w:val="00E73FD6"/>
    <w:rsid w:val="00E749A2"/>
    <w:rsid w:val="00E85ED9"/>
    <w:rsid w:val="00E93271"/>
    <w:rsid w:val="00E93E46"/>
    <w:rsid w:val="00EA05EF"/>
    <w:rsid w:val="00EA194C"/>
    <w:rsid w:val="00EA21D9"/>
    <w:rsid w:val="00EA4A13"/>
    <w:rsid w:val="00EB6272"/>
    <w:rsid w:val="00EC72FB"/>
    <w:rsid w:val="00EC760E"/>
    <w:rsid w:val="00ED30D9"/>
    <w:rsid w:val="00ED3D24"/>
    <w:rsid w:val="00ED561F"/>
    <w:rsid w:val="00EE1D4E"/>
    <w:rsid w:val="00EF4024"/>
    <w:rsid w:val="00EF45CD"/>
    <w:rsid w:val="00EF654A"/>
    <w:rsid w:val="00F013A7"/>
    <w:rsid w:val="00F02DB0"/>
    <w:rsid w:val="00F16992"/>
    <w:rsid w:val="00F2246D"/>
    <w:rsid w:val="00F26505"/>
    <w:rsid w:val="00F27913"/>
    <w:rsid w:val="00F4070A"/>
    <w:rsid w:val="00F41E28"/>
    <w:rsid w:val="00F4603B"/>
    <w:rsid w:val="00F479CE"/>
    <w:rsid w:val="00F5026F"/>
    <w:rsid w:val="00F549D0"/>
    <w:rsid w:val="00F57957"/>
    <w:rsid w:val="00F71C90"/>
    <w:rsid w:val="00F73106"/>
    <w:rsid w:val="00F7424A"/>
    <w:rsid w:val="00F81BEC"/>
    <w:rsid w:val="00F869F2"/>
    <w:rsid w:val="00F905D1"/>
    <w:rsid w:val="00F917EC"/>
    <w:rsid w:val="00F94E7C"/>
    <w:rsid w:val="00F97959"/>
    <w:rsid w:val="00FA540F"/>
    <w:rsid w:val="00FA697B"/>
    <w:rsid w:val="00FC052A"/>
    <w:rsid w:val="00FC0ACE"/>
    <w:rsid w:val="00FC4723"/>
    <w:rsid w:val="00FD295A"/>
    <w:rsid w:val="00FD7922"/>
    <w:rsid w:val="00FE08B0"/>
    <w:rsid w:val="00FE1860"/>
    <w:rsid w:val="00FE468B"/>
    <w:rsid w:val="00FE4BC1"/>
    <w:rsid w:val="00FE58B2"/>
    <w:rsid w:val="00FE6032"/>
    <w:rsid w:val="00FE6FB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981AE"/>
  <w15:docId w15:val="{508DAFD9-B75A-47A6-BB1D-E72EFEDF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Picturecaption1">
    <w:name w:val="Picture caption|1_"/>
    <w:basedOn w:val="DefaultParagraphFont"/>
    <w:link w:val="Picturecaption10"/>
    <w:rPr>
      <w:rFonts w:ascii="Arial" w:eastAsia="Arial" w:hAnsi="Arial" w:cs="Arial"/>
      <w:b w:val="0"/>
      <w:bCs w:val="0"/>
      <w:i w:val="0"/>
      <w:iCs w:val="0"/>
      <w:smallCaps w:val="0"/>
      <w:strike w:val="0"/>
      <w:sz w:val="22"/>
      <w:szCs w:val="22"/>
      <w:u w:val="none"/>
    </w:rPr>
  </w:style>
  <w:style w:type="character" w:customStyle="1" w:styleId="Bodytext3">
    <w:name w:val="Body text|3_"/>
    <w:basedOn w:val="DefaultParagraphFont"/>
    <w:link w:val="Bodytext30"/>
    <w:rPr>
      <w:rFonts w:ascii="Arial" w:eastAsia="Arial" w:hAnsi="Arial" w:cs="Arial"/>
      <w:b/>
      <w:bCs/>
      <w:i w:val="0"/>
      <w:iCs w:val="0"/>
      <w:smallCaps w:val="0"/>
      <w:strike w:val="0"/>
      <w:sz w:val="48"/>
      <w:szCs w:val="48"/>
      <w:u w:val="none"/>
    </w:rPr>
  </w:style>
  <w:style w:type="character" w:customStyle="1" w:styleId="Bodytext2">
    <w:name w:val="Body text|2_"/>
    <w:basedOn w:val="DefaultParagraphFont"/>
    <w:link w:val="Bodytext20"/>
    <w:rPr>
      <w:b w:val="0"/>
      <w:bCs w:val="0"/>
      <w:i w:val="0"/>
      <w:iCs w:val="0"/>
      <w:smallCaps w:val="0"/>
      <w:strike w:val="0"/>
      <w:sz w:val="13"/>
      <w:szCs w:val="13"/>
      <w:u w:val="none"/>
      <w:lang w:val="bg-BG" w:eastAsia="bg-BG" w:bidi="bg-BG"/>
    </w:rPr>
  </w:style>
  <w:style w:type="character" w:customStyle="1" w:styleId="Bodytext4">
    <w:name w:val="Body text|4_"/>
    <w:basedOn w:val="DefaultParagraphFont"/>
    <w:link w:val="Bodytext40"/>
    <w:rPr>
      <w:rFonts w:ascii="Calibri" w:eastAsia="Calibri" w:hAnsi="Calibri" w:cs="Calibri"/>
      <w:b w:val="0"/>
      <w:bCs w:val="0"/>
      <w:i w:val="0"/>
      <w:iCs w:val="0"/>
      <w:smallCaps w:val="0"/>
      <w:strike w:val="0"/>
      <w:sz w:val="13"/>
      <w:szCs w:val="13"/>
      <w:u w:val="none"/>
      <w:lang w:val="bg-BG" w:eastAsia="bg-BG" w:bidi="bg-BG"/>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lang w:val="bg-BG" w:eastAsia="bg-BG" w:bidi="bg-BG"/>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val="0"/>
      <w:iCs w:val="0"/>
      <w:smallCaps w:val="0"/>
      <w:strike w:val="0"/>
      <w:u w:val="none"/>
    </w:rPr>
  </w:style>
  <w:style w:type="paragraph" w:customStyle="1" w:styleId="Footnote10">
    <w:name w:val="Footnote|1"/>
    <w:basedOn w:val="Normal"/>
    <w:link w:val="Footnote1"/>
    <w:pPr>
      <w:ind w:left="740"/>
    </w:pPr>
    <w:rPr>
      <w:sz w:val="20"/>
      <w:szCs w:val="20"/>
    </w:rPr>
  </w:style>
  <w:style w:type="paragraph" w:customStyle="1" w:styleId="Picturecaption10">
    <w:name w:val="Picture caption|1"/>
    <w:basedOn w:val="Normal"/>
    <w:link w:val="Picturecaption1"/>
    <w:rPr>
      <w:rFonts w:ascii="Arial" w:eastAsia="Arial" w:hAnsi="Arial" w:cs="Arial"/>
      <w:sz w:val="22"/>
      <w:szCs w:val="22"/>
    </w:rPr>
  </w:style>
  <w:style w:type="paragraph" w:customStyle="1" w:styleId="Bodytext30">
    <w:name w:val="Body text|3"/>
    <w:basedOn w:val="Normal"/>
    <w:link w:val="Bodytext3"/>
    <w:rPr>
      <w:rFonts w:ascii="Arial" w:eastAsia="Arial" w:hAnsi="Arial" w:cs="Arial"/>
      <w:b/>
      <w:bCs/>
      <w:sz w:val="48"/>
      <w:szCs w:val="48"/>
    </w:rPr>
  </w:style>
  <w:style w:type="paragraph" w:customStyle="1" w:styleId="Bodytext20">
    <w:name w:val="Body text|2"/>
    <w:basedOn w:val="Normal"/>
    <w:link w:val="Bodytext2"/>
    <w:pPr>
      <w:spacing w:after="40"/>
    </w:pPr>
    <w:rPr>
      <w:sz w:val="13"/>
      <w:szCs w:val="13"/>
      <w:lang w:val="bg-BG" w:eastAsia="bg-BG" w:bidi="bg-BG"/>
    </w:rPr>
  </w:style>
  <w:style w:type="paragraph" w:customStyle="1" w:styleId="Bodytext40">
    <w:name w:val="Body text|4"/>
    <w:basedOn w:val="Normal"/>
    <w:link w:val="Bodytext4"/>
    <w:rPr>
      <w:rFonts w:ascii="Calibri" w:eastAsia="Calibri" w:hAnsi="Calibri" w:cs="Calibri"/>
      <w:sz w:val="13"/>
      <w:szCs w:val="13"/>
      <w:lang w:val="bg-BG" w:eastAsia="bg-BG" w:bidi="bg-BG"/>
    </w:rPr>
  </w:style>
  <w:style w:type="paragraph" w:customStyle="1" w:styleId="Bodytext10">
    <w:name w:val="Body text|1"/>
    <w:basedOn w:val="Normal"/>
    <w:link w:val="Bodytext1"/>
    <w:pPr>
      <w:spacing w:after="180" w:line="276" w:lineRule="auto"/>
    </w:pPr>
  </w:style>
  <w:style w:type="paragraph" w:customStyle="1" w:styleId="Headerorfooter20">
    <w:name w:val="Header or footer|2"/>
    <w:basedOn w:val="Normal"/>
    <w:link w:val="Headerorfooter2"/>
    <w:rPr>
      <w:sz w:val="20"/>
      <w:szCs w:val="20"/>
      <w:lang w:val="bg-BG" w:eastAsia="bg-BG" w:bidi="bg-BG"/>
    </w:rPr>
  </w:style>
  <w:style w:type="paragraph" w:customStyle="1" w:styleId="Heading110">
    <w:name w:val="Heading #1|1"/>
    <w:basedOn w:val="Normal"/>
    <w:link w:val="Heading11"/>
    <w:pPr>
      <w:spacing w:after="130" w:line="276" w:lineRule="auto"/>
      <w:outlineLvl w:val="0"/>
    </w:pPr>
    <w:rPr>
      <w:b/>
      <w:bCs/>
    </w:rPr>
  </w:style>
  <w:style w:type="paragraph" w:customStyle="1" w:styleId="Heading210">
    <w:name w:val="Heading #2|1"/>
    <w:basedOn w:val="Normal"/>
    <w:link w:val="Heading21"/>
    <w:pPr>
      <w:spacing w:after="80" w:line="276" w:lineRule="auto"/>
      <w:outlineLvl w:val="1"/>
    </w:pPr>
    <w:rPr>
      <w:b/>
      <w:bCs/>
    </w:rPr>
  </w:style>
  <w:style w:type="paragraph" w:styleId="Header">
    <w:name w:val="header"/>
    <w:basedOn w:val="Normal"/>
    <w:link w:val="HeaderChar"/>
    <w:uiPriority w:val="99"/>
    <w:unhideWhenUsed/>
    <w:rsid w:val="005B443B"/>
    <w:pPr>
      <w:tabs>
        <w:tab w:val="center" w:pos="4513"/>
        <w:tab w:val="right" w:pos="9026"/>
      </w:tabs>
    </w:pPr>
  </w:style>
  <w:style w:type="character" w:customStyle="1" w:styleId="HeaderChar">
    <w:name w:val="Header Char"/>
    <w:basedOn w:val="DefaultParagraphFont"/>
    <w:link w:val="Header"/>
    <w:uiPriority w:val="99"/>
    <w:rsid w:val="005B443B"/>
    <w:rPr>
      <w:color w:val="000000"/>
    </w:rPr>
  </w:style>
  <w:style w:type="paragraph" w:styleId="Footer">
    <w:name w:val="footer"/>
    <w:basedOn w:val="Normal"/>
    <w:link w:val="FooterChar"/>
    <w:uiPriority w:val="99"/>
    <w:unhideWhenUsed/>
    <w:rsid w:val="005B443B"/>
    <w:pPr>
      <w:tabs>
        <w:tab w:val="center" w:pos="4513"/>
        <w:tab w:val="right" w:pos="9026"/>
      </w:tabs>
    </w:pPr>
  </w:style>
  <w:style w:type="character" w:customStyle="1" w:styleId="FooterChar">
    <w:name w:val="Footer Char"/>
    <w:basedOn w:val="DefaultParagraphFont"/>
    <w:link w:val="Footer"/>
    <w:uiPriority w:val="99"/>
    <w:rsid w:val="005B443B"/>
    <w:rPr>
      <w:color w:val="000000"/>
    </w:rPr>
  </w:style>
  <w:style w:type="paragraph" w:styleId="Revision">
    <w:name w:val="Revision"/>
    <w:hidden/>
    <w:uiPriority w:val="99"/>
    <w:semiHidden/>
    <w:rsid w:val="00CF69DE"/>
    <w:pPr>
      <w:widowControl/>
    </w:pPr>
    <w:rPr>
      <w:color w:val="000000"/>
    </w:rPr>
  </w:style>
  <w:style w:type="paragraph" w:styleId="FootnoteText">
    <w:name w:val="footnote text"/>
    <w:basedOn w:val="Normal"/>
    <w:uiPriority w:val="99"/>
    <w:semiHidden/>
    <w:unhideWhenUsed/>
    <w:rsid w:val="00BD1940"/>
    <w:rPr>
      <w:sz w:val="20"/>
      <w:szCs w:val="20"/>
    </w:rPr>
  </w:style>
  <w:style w:type="character" w:customStyle="1" w:styleId="FootnoteTextChar">
    <w:name w:val="Footnote Text Char"/>
    <w:basedOn w:val="DefaultParagraphFont"/>
    <w:uiPriority w:val="99"/>
    <w:semiHidden/>
    <w:rsid w:val="00BD1940"/>
    <w:rPr>
      <w:color w:val="000000"/>
      <w:sz w:val="20"/>
      <w:szCs w:val="20"/>
    </w:rPr>
  </w:style>
  <w:style w:type="character" w:styleId="FootnoteReference">
    <w:name w:val="footnote reference"/>
    <w:basedOn w:val="DefaultParagraphFont"/>
    <w:uiPriority w:val="99"/>
    <w:semiHidden/>
    <w:unhideWhenUsed/>
    <w:rsid w:val="00BD1940"/>
    <w:rPr>
      <w:vertAlign w:val="superscript"/>
    </w:rPr>
  </w:style>
  <w:style w:type="character" w:styleId="Hyperlink">
    <w:name w:val="Hyperlink"/>
    <w:basedOn w:val="DefaultParagraphFont"/>
    <w:uiPriority w:val="99"/>
    <w:unhideWhenUsed/>
    <w:rsid w:val="00F41E28"/>
    <w:rPr>
      <w:color w:val="0000FF"/>
      <w:u w:val="single"/>
    </w:rPr>
  </w:style>
  <w:style w:type="character" w:styleId="Strong">
    <w:name w:val="Strong"/>
    <w:basedOn w:val="DefaultParagraphFont"/>
    <w:uiPriority w:val="22"/>
    <w:qFormat/>
    <w:rsid w:val="00CE4ED9"/>
    <w:rPr>
      <w:b/>
      <w:bCs/>
    </w:rPr>
  </w:style>
  <w:style w:type="paragraph" w:styleId="BalloonText">
    <w:name w:val="Balloon Text"/>
    <w:basedOn w:val="Normal"/>
    <w:link w:val="BalloonTextChar"/>
    <w:uiPriority w:val="99"/>
    <w:semiHidden/>
    <w:unhideWhenUsed/>
    <w:rsid w:val="00787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F9"/>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AF0ED6"/>
    <w:rPr>
      <w:sz w:val="16"/>
      <w:szCs w:val="16"/>
    </w:rPr>
  </w:style>
  <w:style w:type="paragraph" w:styleId="CommentText">
    <w:name w:val="annotation text"/>
    <w:basedOn w:val="Normal"/>
    <w:link w:val="CommentTextChar"/>
    <w:uiPriority w:val="99"/>
    <w:unhideWhenUsed/>
    <w:rsid w:val="00AF0ED6"/>
    <w:rPr>
      <w:sz w:val="20"/>
      <w:szCs w:val="20"/>
    </w:rPr>
  </w:style>
  <w:style w:type="character" w:customStyle="1" w:styleId="CommentTextChar">
    <w:name w:val="Comment Text Char"/>
    <w:basedOn w:val="DefaultParagraphFont"/>
    <w:link w:val="CommentText"/>
    <w:uiPriority w:val="99"/>
    <w:rsid w:val="00AF0ED6"/>
    <w:rPr>
      <w:color w:val="000000"/>
      <w:sz w:val="20"/>
      <w:szCs w:val="20"/>
    </w:rPr>
  </w:style>
  <w:style w:type="paragraph" w:styleId="CommentSubject">
    <w:name w:val="annotation subject"/>
    <w:basedOn w:val="CommentText"/>
    <w:next w:val="CommentText"/>
    <w:link w:val="CommentSubjectChar"/>
    <w:uiPriority w:val="99"/>
    <w:semiHidden/>
    <w:unhideWhenUsed/>
    <w:rsid w:val="00AF0ED6"/>
    <w:rPr>
      <w:b/>
      <w:bCs/>
    </w:rPr>
  </w:style>
  <w:style w:type="character" w:customStyle="1" w:styleId="CommentSubjectChar">
    <w:name w:val="Comment Subject Char"/>
    <w:basedOn w:val="CommentTextChar"/>
    <w:link w:val="CommentSubject"/>
    <w:uiPriority w:val="99"/>
    <w:semiHidden/>
    <w:rsid w:val="00AF0ED6"/>
    <w:rPr>
      <w:b/>
      <w:bCs/>
      <w:color w:val="000000"/>
      <w:sz w:val="20"/>
      <w:szCs w:val="20"/>
    </w:rPr>
  </w:style>
  <w:style w:type="character" w:styleId="Emphasis">
    <w:name w:val="Emphasis"/>
    <w:basedOn w:val="DefaultParagraphFont"/>
    <w:uiPriority w:val="20"/>
    <w:qFormat/>
    <w:rsid w:val="005C6133"/>
    <w:rPr>
      <w:i/>
      <w:iCs/>
    </w:rPr>
  </w:style>
  <w:style w:type="character" w:customStyle="1" w:styleId="Marker">
    <w:name w:val="Marker"/>
    <w:basedOn w:val="DefaultParagraphFont"/>
    <w:rsid w:val="00674CEB"/>
    <w:rPr>
      <w:color w:val="0000FF"/>
      <w:shd w:val="clear" w:color="auto" w:fill="auto"/>
    </w:rPr>
  </w:style>
  <w:style w:type="paragraph" w:customStyle="1" w:styleId="Pagedecouverture">
    <w:name w:val="Page de couverture"/>
    <w:basedOn w:val="Normal"/>
    <w:next w:val="Normal"/>
    <w:link w:val="PagedecouvertureChar"/>
    <w:rsid w:val="00674CEB"/>
    <w:pPr>
      <w:widowControl/>
      <w:jc w:val="both"/>
    </w:pPr>
    <w:rPr>
      <w:rFonts w:eastAsiaTheme="minorHAnsi"/>
      <w:color w:val="auto"/>
      <w:szCs w:val="22"/>
      <w:lang w:eastAsia="en-US" w:bidi="ar-SA"/>
    </w:rPr>
  </w:style>
  <w:style w:type="paragraph" w:customStyle="1" w:styleId="Typedudocument">
    <w:name w:val="Type du document"/>
    <w:basedOn w:val="Normal"/>
    <w:next w:val="Normal"/>
    <w:rsid w:val="00674CEB"/>
    <w:pPr>
      <w:widowControl/>
      <w:spacing w:before="360"/>
      <w:jc w:val="center"/>
    </w:pPr>
    <w:rPr>
      <w:rFonts w:eastAsiaTheme="minorHAnsi"/>
      <w:b/>
      <w:color w:val="auto"/>
      <w:szCs w:val="22"/>
      <w:lang w:eastAsia="en-US" w:bidi="ar-SA"/>
    </w:rPr>
  </w:style>
  <w:style w:type="paragraph" w:customStyle="1" w:styleId="Titreobjet">
    <w:name w:val="Titre objet"/>
    <w:basedOn w:val="Normal"/>
    <w:next w:val="Normal"/>
    <w:rsid w:val="00674CEB"/>
    <w:pPr>
      <w:widowControl/>
      <w:spacing w:before="360" w:after="360"/>
      <w:jc w:val="center"/>
    </w:pPr>
    <w:rPr>
      <w:rFonts w:eastAsiaTheme="minorHAnsi"/>
      <w:b/>
      <w:color w:val="auto"/>
      <w:szCs w:val="22"/>
      <w:lang w:eastAsia="en-US" w:bidi="ar-SA"/>
    </w:rPr>
  </w:style>
  <w:style w:type="paragraph" w:customStyle="1" w:styleId="FooterCoverPage">
    <w:name w:val="Footer Cover Page"/>
    <w:basedOn w:val="Normal"/>
    <w:link w:val="FooterCoverPageChar"/>
    <w:rsid w:val="00674CE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674CEB"/>
    <w:rPr>
      <w:rFonts w:eastAsiaTheme="minorHAnsi"/>
      <w:szCs w:val="22"/>
      <w:lang w:eastAsia="en-US" w:bidi="ar-SA"/>
    </w:rPr>
  </w:style>
  <w:style w:type="character" w:customStyle="1" w:styleId="FooterCoverPageChar">
    <w:name w:val="Footer Cover Page Char"/>
    <w:basedOn w:val="PagedecouvertureChar"/>
    <w:link w:val="FooterCoverPage"/>
    <w:rsid w:val="00674CEB"/>
    <w:rPr>
      <w:rFonts w:eastAsiaTheme="minorHAnsi"/>
      <w:color w:val="000000"/>
      <w:szCs w:val="22"/>
      <w:lang w:val="en-GB" w:eastAsia="en-US" w:bidi="ar-SA"/>
    </w:rPr>
  </w:style>
  <w:style w:type="paragraph" w:customStyle="1" w:styleId="FooterSensitivity">
    <w:name w:val="Footer Sensitivity"/>
    <w:basedOn w:val="Normal"/>
    <w:link w:val="FooterSensitivityChar"/>
    <w:rsid w:val="00674CE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674CEB"/>
    <w:rPr>
      <w:rFonts w:eastAsiaTheme="minorHAnsi"/>
      <w:b/>
      <w:color w:val="000000"/>
      <w:sz w:val="32"/>
      <w:szCs w:val="22"/>
      <w:lang w:val="en-GB" w:eastAsia="en-US" w:bidi="ar-SA"/>
    </w:rPr>
  </w:style>
  <w:style w:type="paragraph" w:customStyle="1" w:styleId="HeaderCoverPage">
    <w:name w:val="Header Cover Page"/>
    <w:basedOn w:val="Normal"/>
    <w:link w:val="HeaderCoverPageChar"/>
    <w:rsid w:val="00674CE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674CEB"/>
    <w:rPr>
      <w:rFonts w:eastAsiaTheme="minorHAnsi"/>
      <w:color w:val="000000"/>
      <w:szCs w:val="22"/>
      <w:lang w:val="en-GB" w:eastAsia="en-US" w:bidi="ar-SA"/>
    </w:rPr>
  </w:style>
  <w:style w:type="paragraph" w:customStyle="1" w:styleId="HeaderSensitivity">
    <w:name w:val="Header Sensitivity"/>
    <w:basedOn w:val="Normal"/>
    <w:link w:val="HeaderSensitivityChar"/>
    <w:rsid w:val="00674CE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74CEB"/>
    <w:rPr>
      <w:rFonts w:eastAsiaTheme="minorHAnsi"/>
      <w:b/>
      <w:color w:val="000000"/>
      <w:sz w:val="32"/>
      <w:szCs w:val="22"/>
      <w:lang w:val="en-GB" w:eastAsia="en-US" w:bidi="ar-SA"/>
    </w:rPr>
  </w:style>
  <w:style w:type="paragraph" w:customStyle="1" w:styleId="HeaderSensitivityRight">
    <w:name w:val="Header Sensitivity Right"/>
    <w:basedOn w:val="Normal"/>
    <w:link w:val="HeaderSensitivityRightChar"/>
    <w:rsid w:val="00B94C83"/>
    <w:pPr>
      <w:widowControl/>
      <w:spacing w:after="120"/>
      <w:jc w:val="right"/>
    </w:pPr>
    <w:rPr>
      <w:sz w:val="28"/>
    </w:rPr>
  </w:style>
  <w:style w:type="character" w:customStyle="1" w:styleId="HeaderSensitivityRightChar">
    <w:name w:val="Header Sensitivity Right Char"/>
    <w:basedOn w:val="PagedecouvertureChar"/>
    <w:link w:val="HeaderSensitivityRight"/>
    <w:rsid w:val="00674CEB"/>
    <w:rPr>
      <w:rFonts w:eastAsiaTheme="minorHAnsi"/>
      <w:color w:val="000000"/>
      <w:sz w:val="28"/>
      <w:szCs w:val="22"/>
      <w:lang w:val="en-GB" w:eastAsia="en-US" w:bidi="ar-SA"/>
    </w:rPr>
  </w:style>
  <w:style w:type="paragraph" w:styleId="NormalWeb">
    <w:name w:val="Normal (Web)"/>
    <w:basedOn w:val="Normal"/>
    <w:uiPriority w:val="99"/>
    <w:unhideWhenUsed/>
    <w:rsid w:val="0000370D"/>
    <w:pPr>
      <w:widowControl/>
      <w:spacing w:before="100" w:beforeAutospacing="1" w:after="100" w:afterAutospacing="1"/>
    </w:pPr>
    <w:rPr>
      <w:color w:val="auto"/>
      <w:lang w:val="en-US" w:eastAsia="en-US" w:bidi="ar-SA"/>
    </w:rPr>
  </w:style>
  <w:style w:type="paragraph" w:customStyle="1" w:styleId="Default">
    <w:name w:val="Default"/>
    <w:rsid w:val="004239D8"/>
    <w:pPr>
      <w:widowControl/>
      <w:autoSpaceDE w:val="0"/>
      <w:autoSpaceDN w:val="0"/>
      <w:adjustRightInd w:val="0"/>
    </w:pPr>
    <w:rPr>
      <w:color w:val="000000"/>
      <w:lang w:val="en-IE" w:bidi="ar-SA"/>
    </w:rPr>
  </w:style>
  <w:style w:type="character" w:customStyle="1" w:styleId="UnresolvedMention">
    <w:name w:val="Unresolved Mention"/>
    <w:basedOn w:val="DefaultParagraphFont"/>
    <w:uiPriority w:val="99"/>
    <w:semiHidden/>
    <w:unhideWhenUsed/>
    <w:rsid w:val="00987A14"/>
    <w:rPr>
      <w:color w:val="605E5C"/>
      <w:shd w:val="clear" w:color="auto" w:fill="E1DFDD"/>
    </w:rPr>
  </w:style>
  <w:style w:type="paragraph" w:customStyle="1" w:styleId="Style6">
    <w:name w:val="Style6"/>
    <w:basedOn w:val="Normal"/>
    <w:uiPriority w:val="99"/>
    <w:rsid w:val="00033739"/>
    <w:pPr>
      <w:autoSpaceDE w:val="0"/>
      <w:autoSpaceDN w:val="0"/>
      <w:adjustRightInd w:val="0"/>
      <w:spacing w:line="285" w:lineRule="exact"/>
      <w:jc w:val="both"/>
    </w:pPr>
    <w:rPr>
      <w:rFonts w:ascii="Arial" w:hAnsi="Arial" w:cs="Arial"/>
      <w:color w:val="auto"/>
      <w:lang w:val="en-US" w:eastAsia="en-US" w:bidi="ar-SA"/>
    </w:rPr>
  </w:style>
  <w:style w:type="character" w:styleId="FollowedHyperlink">
    <w:name w:val="FollowedHyperlink"/>
    <w:basedOn w:val="DefaultParagraphFont"/>
    <w:uiPriority w:val="99"/>
    <w:semiHidden/>
    <w:unhideWhenUsed/>
    <w:rsid w:val="001279FB"/>
    <w:rPr>
      <w:color w:val="954F72" w:themeColor="followedHyperlink"/>
      <w:u w:val="single"/>
    </w:rPr>
  </w:style>
  <w:style w:type="character" w:customStyle="1" w:styleId="Other1">
    <w:name w:val="Other|1_"/>
    <w:basedOn w:val="DefaultParagraphFont"/>
    <w:link w:val="Other10"/>
    <w:rsid w:val="00DA4198"/>
    <w:rPr>
      <w:color w:val="00B050"/>
    </w:rPr>
  </w:style>
  <w:style w:type="paragraph" w:customStyle="1" w:styleId="Other10">
    <w:name w:val="Other|1"/>
    <w:basedOn w:val="Normal"/>
    <w:link w:val="Other1"/>
    <w:rsid w:val="00DA4198"/>
    <w:pPr>
      <w:spacing w:after="260"/>
    </w:pPr>
    <w:rPr>
      <w:color w:val="00B050"/>
    </w:rPr>
  </w:style>
  <w:style w:type="paragraph" w:customStyle="1" w:styleId="TableParagraph">
    <w:name w:val="Table Paragraph"/>
    <w:basedOn w:val="Normal"/>
    <w:uiPriority w:val="1"/>
    <w:qFormat/>
    <w:rsid w:val="00C07944"/>
    <w:pPr>
      <w:autoSpaceDE w:val="0"/>
      <w:autoSpaceDN w:val="0"/>
      <w:spacing w:line="248" w:lineRule="exact"/>
      <w:ind w:left="69"/>
      <w:jc w:val="center"/>
    </w:pPr>
    <w:rPr>
      <w:color w:val="auto"/>
      <w:sz w:val="22"/>
      <w:szCs w:val="22"/>
      <w:lang w:val="tr-TR" w:eastAsia="en-US" w:bidi="ar-SA"/>
    </w:rPr>
  </w:style>
  <w:style w:type="paragraph" w:styleId="ListParagraph">
    <w:name w:val="List Paragraph"/>
    <w:basedOn w:val="Normal"/>
    <w:uiPriority w:val="34"/>
    <w:qFormat/>
    <w:rsid w:val="00C52102"/>
    <w:pPr>
      <w:ind w:left="720"/>
      <w:contextualSpacing/>
    </w:pPr>
  </w:style>
  <w:style w:type="paragraph" w:customStyle="1" w:styleId="Disclaimer">
    <w:name w:val="Disclaimer"/>
    <w:basedOn w:val="Normal"/>
    <w:rsid w:val="00B94C8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lang w:eastAsia="en-US" w:bidi="ar-SA"/>
    </w:rPr>
  </w:style>
  <w:style w:type="paragraph" w:customStyle="1" w:styleId="SecurityMarking">
    <w:name w:val="SecurityMarking"/>
    <w:basedOn w:val="Normal"/>
    <w:rsid w:val="00B94C83"/>
    <w:pPr>
      <w:widowControl/>
      <w:spacing w:line="276" w:lineRule="auto"/>
      <w:ind w:left="5103"/>
    </w:pPr>
    <w:rPr>
      <w:rFonts w:eastAsiaTheme="minorHAnsi"/>
      <w:color w:val="auto"/>
      <w:sz w:val="28"/>
      <w:szCs w:val="22"/>
      <w:lang w:eastAsia="en-US" w:bidi="ar-SA"/>
    </w:rPr>
  </w:style>
  <w:style w:type="paragraph" w:customStyle="1" w:styleId="DateMarking">
    <w:name w:val="DateMarking"/>
    <w:basedOn w:val="Normal"/>
    <w:rsid w:val="00B94C83"/>
    <w:pPr>
      <w:widowControl/>
      <w:spacing w:line="276" w:lineRule="auto"/>
      <w:ind w:left="5103"/>
    </w:pPr>
    <w:rPr>
      <w:rFonts w:eastAsiaTheme="minorHAnsi"/>
      <w:i/>
      <w:color w:val="auto"/>
      <w:sz w:val="28"/>
      <w:szCs w:val="22"/>
      <w:lang w:eastAsia="en-US" w:bidi="ar-SA"/>
    </w:rPr>
  </w:style>
  <w:style w:type="paragraph" w:customStyle="1" w:styleId="ReleasableTo">
    <w:name w:val="ReleasableTo"/>
    <w:basedOn w:val="Normal"/>
    <w:rsid w:val="00B94C83"/>
    <w:pPr>
      <w:widowControl/>
      <w:spacing w:line="276" w:lineRule="auto"/>
      <w:ind w:left="5103"/>
    </w:pPr>
    <w:rPr>
      <w:rFonts w:eastAsiaTheme="minorHAnsi"/>
      <w:i/>
      <w:color w:val="auto"/>
      <w:sz w:val="28"/>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320">
      <w:bodyDiv w:val="1"/>
      <w:marLeft w:val="0"/>
      <w:marRight w:val="0"/>
      <w:marTop w:val="0"/>
      <w:marBottom w:val="0"/>
      <w:divBdr>
        <w:top w:val="none" w:sz="0" w:space="0" w:color="auto"/>
        <w:left w:val="none" w:sz="0" w:space="0" w:color="auto"/>
        <w:bottom w:val="none" w:sz="0" w:space="0" w:color="auto"/>
        <w:right w:val="none" w:sz="0" w:space="0" w:color="auto"/>
      </w:divBdr>
    </w:div>
    <w:div w:id="79258813">
      <w:bodyDiv w:val="1"/>
      <w:marLeft w:val="0"/>
      <w:marRight w:val="0"/>
      <w:marTop w:val="0"/>
      <w:marBottom w:val="0"/>
      <w:divBdr>
        <w:top w:val="none" w:sz="0" w:space="0" w:color="auto"/>
        <w:left w:val="none" w:sz="0" w:space="0" w:color="auto"/>
        <w:bottom w:val="none" w:sz="0" w:space="0" w:color="auto"/>
        <w:right w:val="none" w:sz="0" w:space="0" w:color="auto"/>
      </w:divBdr>
    </w:div>
    <w:div w:id="311183945">
      <w:bodyDiv w:val="1"/>
      <w:marLeft w:val="0"/>
      <w:marRight w:val="0"/>
      <w:marTop w:val="0"/>
      <w:marBottom w:val="0"/>
      <w:divBdr>
        <w:top w:val="none" w:sz="0" w:space="0" w:color="auto"/>
        <w:left w:val="none" w:sz="0" w:space="0" w:color="auto"/>
        <w:bottom w:val="none" w:sz="0" w:space="0" w:color="auto"/>
        <w:right w:val="none" w:sz="0" w:space="0" w:color="auto"/>
      </w:divBdr>
      <w:divsChild>
        <w:div w:id="2130078558">
          <w:marLeft w:val="0"/>
          <w:marRight w:val="0"/>
          <w:marTop w:val="0"/>
          <w:marBottom w:val="0"/>
          <w:divBdr>
            <w:top w:val="none" w:sz="0" w:space="0" w:color="auto"/>
            <w:left w:val="none" w:sz="0" w:space="0" w:color="auto"/>
            <w:bottom w:val="none" w:sz="0" w:space="0" w:color="auto"/>
            <w:right w:val="none" w:sz="0" w:space="0" w:color="auto"/>
          </w:divBdr>
          <w:divsChild>
            <w:div w:id="1984190997">
              <w:marLeft w:val="0"/>
              <w:marRight w:val="0"/>
              <w:marTop w:val="0"/>
              <w:marBottom w:val="0"/>
              <w:divBdr>
                <w:top w:val="none" w:sz="0" w:space="0" w:color="auto"/>
                <w:left w:val="none" w:sz="0" w:space="0" w:color="auto"/>
                <w:bottom w:val="none" w:sz="0" w:space="0" w:color="auto"/>
                <w:right w:val="none" w:sz="0" w:space="0" w:color="auto"/>
              </w:divBdr>
              <w:divsChild>
                <w:div w:id="197035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86977">
      <w:bodyDiv w:val="1"/>
      <w:marLeft w:val="0"/>
      <w:marRight w:val="0"/>
      <w:marTop w:val="0"/>
      <w:marBottom w:val="0"/>
      <w:divBdr>
        <w:top w:val="none" w:sz="0" w:space="0" w:color="auto"/>
        <w:left w:val="none" w:sz="0" w:space="0" w:color="auto"/>
        <w:bottom w:val="none" w:sz="0" w:space="0" w:color="auto"/>
        <w:right w:val="none" w:sz="0" w:space="0" w:color="auto"/>
      </w:divBdr>
    </w:div>
    <w:div w:id="585262868">
      <w:bodyDiv w:val="1"/>
      <w:marLeft w:val="0"/>
      <w:marRight w:val="0"/>
      <w:marTop w:val="0"/>
      <w:marBottom w:val="0"/>
      <w:divBdr>
        <w:top w:val="none" w:sz="0" w:space="0" w:color="auto"/>
        <w:left w:val="none" w:sz="0" w:space="0" w:color="auto"/>
        <w:bottom w:val="none" w:sz="0" w:space="0" w:color="auto"/>
        <w:right w:val="none" w:sz="0" w:space="0" w:color="auto"/>
      </w:divBdr>
    </w:div>
    <w:div w:id="761102093">
      <w:bodyDiv w:val="1"/>
      <w:marLeft w:val="0"/>
      <w:marRight w:val="0"/>
      <w:marTop w:val="0"/>
      <w:marBottom w:val="0"/>
      <w:divBdr>
        <w:top w:val="none" w:sz="0" w:space="0" w:color="auto"/>
        <w:left w:val="none" w:sz="0" w:space="0" w:color="auto"/>
        <w:bottom w:val="none" w:sz="0" w:space="0" w:color="auto"/>
        <w:right w:val="none" w:sz="0" w:space="0" w:color="auto"/>
      </w:divBdr>
    </w:div>
    <w:div w:id="887882818">
      <w:bodyDiv w:val="1"/>
      <w:marLeft w:val="0"/>
      <w:marRight w:val="0"/>
      <w:marTop w:val="0"/>
      <w:marBottom w:val="0"/>
      <w:divBdr>
        <w:top w:val="none" w:sz="0" w:space="0" w:color="auto"/>
        <w:left w:val="none" w:sz="0" w:space="0" w:color="auto"/>
        <w:bottom w:val="none" w:sz="0" w:space="0" w:color="auto"/>
        <w:right w:val="none" w:sz="0" w:space="0" w:color="auto"/>
      </w:divBdr>
      <w:divsChild>
        <w:div w:id="957641337">
          <w:marLeft w:val="0"/>
          <w:marRight w:val="0"/>
          <w:marTop w:val="0"/>
          <w:marBottom w:val="0"/>
          <w:divBdr>
            <w:top w:val="none" w:sz="0" w:space="0" w:color="auto"/>
            <w:left w:val="none" w:sz="0" w:space="0" w:color="auto"/>
            <w:bottom w:val="none" w:sz="0" w:space="0" w:color="auto"/>
            <w:right w:val="none" w:sz="0" w:space="0" w:color="auto"/>
          </w:divBdr>
          <w:divsChild>
            <w:div w:id="1987738831">
              <w:marLeft w:val="0"/>
              <w:marRight w:val="0"/>
              <w:marTop w:val="0"/>
              <w:marBottom w:val="0"/>
              <w:divBdr>
                <w:top w:val="none" w:sz="0" w:space="0" w:color="auto"/>
                <w:left w:val="none" w:sz="0" w:space="0" w:color="auto"/>
                <w:bottom w:val="none" w:sz="0" w:space="0" w:color="auto"/>
                <w:right w:val="none" w:sz="0" w:space="0" w:color="auto"/>
              </w:divBdr>
              <w:divsChild>
                <w:div w:id="718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959755">
      <w:bodyDiv w:val="1"/>
      <w:marLeft w:val="0"/>
      <w:marRight w:val="0"/>
      <w:marTop w:val="0"/>
      <w:marBottom w:val="0"/>
      <w:divBdr>
        <w:top w:val="none" w:sz="0" w:space="0" w:color="auto"/>
        <w:left w:val="none" w:sz="0" w:space="0" w:color="auto"/>
        <w:bottom w:val="none" w:sz="0" w:space="0" w:color="auto"/>
        <w:right w:val="none" w:sz="0" w:space="0" w:color="auto"/>
      </w:divBdr>
      <w:divsChild>
        <w:div w:id="1725063133">
          <w:marLeft w:val="0"/>
          <w:marRight w:val="0"/>
          <w:marTop w:val="0"/>
          <w:marBottom w:val="0"/>
          <w:divBdr>
            <w:top w:val="none" w:sz="0" w:space="0" w:color="auto"/>
            <w:left w:val="none" w:sz="0" w:space="0" w:color="auto"/>
            <w:bottom w:val="none" w:sz="0" w:space="0" w:color="auto"/>
            <w:right w:val="none" w:sz="0" w:space="0" w:color="auto"/>
          </w:divBdr>
          <w:divsChild>
            <w:div w:id="846752324">
              <w:marLeft w:val="0"/>
              <w:marRight w:val="0"/>
              <w:marTop w:val="0"/>
              <w:marBottom w:val="0"/>
              <w:divBdr>
                <w:top w:val="none" w:sz="0" w:space="0" w:color="auto"/>
                <w:left w:val="none" w:sz="0" w:space="0" w:color="auto"/>
                <w:bottom w:val="none" w:sz="0" w:space="0" w:color="auto"/>
                <w:right w:val="none" w:sz="0" w:space="0" w:color="auto"/>
              </w:divBdr>
              <w:divsChild>
                <w:div w:id="72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7661">
      <w:bodyDiv w:val="1"/>
      <w:marLeft w:val="0"/>
      <w:marRight w:val="0"/>
      <w:marTop w:val="0"/>
      <w:marBottom w:val="0"/>
      <w:divBdr>
        <w:top w:val="none" w:sz="0" w:space="0" w:color="auto"/>
        <w:left w:val="none" w:sz="0" w:space="0" w:color="auto"/>
        <w:bottom w:val="none" w:sz="0" w:space="0" w:color="auto"/>
        <w:right w:val="none" w:sz="0" w:space="0" w:color="auto"/>
      </w:divBdr>
    </w:div>
    <w:div w:id="1259215454">
      <w:bodyDiv w:val="1"/>
      <w:marLeft w:val="0"/>
      <w:marRight w:val="0"/>
      <w:marTop w:val="0"/>
      <w:marBottom w:val="0"/>
      <w:divBdr>
        <w:top w:val="none" w:sz="0" w:space="0" w:color="auto"/>
        <w:left w:val="none" w:sz="0" w:space="0" w:color="auto"/>
        <w:bottom w:val="none" w:sz="0" w:space="0" w:color="auto"/>
        <w:right w:val="none" w:sz="0" w:space="0" w:color="auto"/>
      </w:divBdr>
    </w:div>
    <w:div w:id="1325160082">
      <w:bodyDiv w:val="1"/>
      <w:marLeft w:val="0"/>
      <w:marRight w:val="0"/>
      <w:marTop w:val="0"/>
      <w:marBottom w:val="0"/>
      <w:divBdr>
        <w:top w:val="none" w:sz="0" w:space="0" w:color="auto"/>
        <w:left w:val="none" w:sz="0" w:space="0" w:color="auto"/>
        <w:bottom w:val="none" w:sz="0" w:space="0" w:color="auto"/>
        <w:right w:val="none" w:sz="0" w:space="0" w:color="auto"/>
      </w:divBdr>
      <w:divsChild>
        <w:div w:id="1664549551">
          <w:marLeft w:val="0"/>
          <w:marRight w:val="0"/>
          <w:marTop w:val="0"/>
          <w:marBottom w:val="0"/>
          <w:divBdr>
            <w:top w:val="none" w:sz="0" w:space="0" w:color="auto"/>
            <w:left w:val="none" w:sz="0" w:space="0" w:color="auto"/>
            <w:bottom w:val="none" w:sz="0" w:space="0" w:color="auto"/>
            <w:right w:val="none" w:sz="0" w:space="0" w:color="auto"/>
          </w:divBdr>
          <w:divsChild>
            <w:div w:id="1382172952">
              <w:marLeft w:val="0"/>
              <w:marRight w:val="0"/>
              <w:marTop w:val="0"/>
              <w:marBottom w:val="0"/>
              <w:divBdr>
                <w:top w:val="none" w:sz="0" w:space="0" w:color="auto"/>
                <w:left w:val="none" w:sz="0" w:space="0" w:color="auto"/>
                <w:bottom w:val="none" w:sz="0" w:space="0" w:color="auto"/>
                <w:right w:val="none" w:sz="0" w:space="0" w:color="auto"/>
              </w:divBdr>
            </w:div>
            <w:div w:id="2120634967">
              <w:marLeft w:val="0"/>
              <w:marRight w:val="0"/>
              <w:marTop w:val="0"/>
              <w:marBottom w:val="0"/>
              <w:divBdr>
                <w:top w:val="none" w:sz="0" w:space="0" w:color="auto"/>
                <w:left w:val="none" w:sz="0" w:space="0" w:color="auto"/>
                <w:bottom w:val="none" w:sz="0" w:space="0" w:color="auto"/>
                <w:right w:val="none" w:sz="0" w:space="0" w:color="auto"/>
              </w:divBdr>
            </w:div>
            <w:div w:id="1798137491">
              <w:marLeft w:val="0"/>
              <w:marRight w:val="0"/>
              <w:marTop w:val="0"/>
              <w:marBottom w:val="0"/>
              <w:divBdr>
                <w:top w:val="none" w:sz="0" w:space="0" w:color="auto"/>
                <w:left w:val="none" w:sz="0" w:space="0" w:color="auto"/>
                <w:bottom w:val="none" w:sz="0" w:space="0" w:color="auto"/>
                <w:right w:val="none" w:sz="0" w:space="0" w:color="auto"/>
              </w:divBdr>
            </w:div>
            <w:div w:id="1597976532">
              <w:marLeft w:val="0"/>
              <w:marRight w:val="0"/>
              <w:marTop w:val="0"/>
              <w:marBottom w:val="0"/>
              <w:divBdr>
                <w:top w:val="none" w:sz="0" w:space="0" w:color="auto"/>
                <w:left w:val="none" w:sz="0" w:space="0" w:color="auto"/>
                <w:bottom w:val="none" w:sz="0" w:space="0" w:color="auto"/>
                <w:right w:val="none" w:sz="0" w:space="0" w:color="auto"/>
              </w:divBdr>
            </w:div>
          </w:divsChild>
        </w:div>
        <w:div w:id="1177883214">
          <w:marLeft w:val="0"/>
          <w:marRight w:val="0"/>
          <w:marTop w:val="0"/>
          <w:marBottom w:val="0"/>
          <w:divBdr>
            <w:top w:val="none" w:sz="0" w:space="0" w:color="auto"/>
            <w:left w:val="none" w:sz="0" w:space="0" w:color="auto"/>
            <w:bottom w:val="none" w:sz="0" w:space="0" w:color="auto"/>
            <w:right w:val="none" w:sz="0" w:space="0" w:color="auto"/>
          </w:divBdr>
          <w:divsChild>
            <w:div w:id="10862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92963">
      <w:bodyDiv w:val="1"/>
      <w:marLeft w:val="0"/>
      <w:marRight w:val="0"/>
      <w:marTop w:val="0"/>
      <w:marBottom w:val="0"/>
      <w:divBdr>
        <w:top w:val="none" w:sz="0" w:space="0" w:color="auto"/>
        <w:left w:val="none" w:sz="0" w:space="0" w:color="auto"/>
        <w:bottom w:val="none" w:sz="0" w:space="0" w:color="auto"/>
        <w:right w:val="none" w:sz="0" w:space="0" w:color="auto"/>
      </w:divBdr>
    </w:div>
    <w:div w:id="1935088280">
      <w:bodyDiv w:val="1"/>
      <w:marLeft w:val="0"/>
      <w:marRight w:val="0"/>
      <w:marTop w:val="0"/>
      <w:marBottom w:val="0"/>
      <w:divBdr>
        <w:top w:val="none" w:sz="0" w:space="0" w:color="auto"/>
        <w:left w:val="none" w:sz="0" w:space="0" w:color="auto"/>
        <w:bottom w:val="none" w:sz="0" w:space="0" w:color="auto"/>
        <w:right w:val="none" w:sz="0" w:space="0" w:color="auto"/>
      </w:divBdr>
    </w:div>
    <w:div w:id="1974872115">
      <w:bodyDiv w:val="1"/>
      <w:marLeft w:val="0"/>
      <w:marRight w:val="0"/>
      <w:marTop w:val="0"/>
      <w:marBottom w:val="0"/>
      <w:divBdr>
        <w:top w:val="none" w:sz="0" w:space="0" w:color="auto"/>
        <w:left w:val="none" w:sz="0" w:space="0" w:color="auto"/>
        <w:bottom w:val="none" w:sz="0" w:space="0" w:color="auto"/>
        <w:right w:val="none" w:sz="0" w:space="0" w:color="auto"/>
      </w:divBdr>
    </w:div>
    <w:div w:id="2087023041">
      <w:bodyDiv w:val="1"/>
      <w:marLeft w:val="0"/>
      <w:marRight w:val="0"/>
      <w:marTop w:val="0"/>
      <w:marBottom w:val="0"/>
      <w:divBdr>
        <w:top w:val="none" w:sz="0" w:space="0" w:color="auto"/>
        <w:left w:val="none" w:sz="0" w:space="0" w:color="auto"/>
        <w:bottom w:val="none" w:sz="0" w:space="0" w:color="auto"/>
        <w:right w:val="none" w:sz="0" w:space="0" w:color="auto"/>
      </w:divBdr>
      <w:divsChild>
        <w:div w:id="590042442">
          <w:marLeft w:val="0"/>
          <w:marRight w:val="0"/>
          <w:marTop w:val="0"/>
          <w:marBottom w:val="0"/>
          <w:divBdr>
            <w:top w:val="none" w:sz="0" w:space="0" w:color="auto"/>
            <w:left w:val="none" w:sz="0" w:space="0" w:color="auto"/>
            <w:bottom w:val="none" w:sz="0" w:space="0" w:color="auto"/>
            <w:right w:val="none" w:sz="0" w:space="0" w:color="auto"/>
          </w:divBdr>
          <w:divsChild>
            <w:div w:id="785734457">
              <w:marLeft w:val="0"/>
              <w:marRight w:val="0"/>
              <w:marTop w:val="0"/>
              <w:marBottom w:val="0"/>
              <w:divBdr>
                <w:top w:val="none" w:sz="0" w:space="0" w:color="auto"/>
                <w:left w:val="none" w:sz="0" w:space="0" w:color="auto"/>
                <w:bottom w:val="none" w:sz="0" w:space="0" w:color="auto"/>
                <w:right w:val="none" w:sz="0" w:space="0" w:color="auto"/>
              </w:divBdr>
            </w:div>
            <w:div w:id="318266448">
              <w:marLeft w:val="0"/>
              <w:marRight w:val="0"/>
              <w:marTop w:val="0"/>
              <w:marBottom w:val="0"/>
              <w:divBdr>
                <w:top w:val="none" w:sz="0" w:space="0" w:color="auto"/>
                <w:left w:val="none" w:sz="0" w:space="0" w:color="auto"/>
                <w:bottom w:val="none" w:sz="0" w:space="0" w:color="auto"/>
                <w:right w:val="none" w:sz="0" w:space="0" w:color="auto"/>
              </w:divBdr>
            </w:div>
            <w:div w:id="110248187">
              <w:marLeft w:val="0"/>
              <w:marRight w:val="0"/>
              <w:marTop w:val="0"/>
              <w:marBottom w:val="0"/>
              <w:divBdr>
                <w:top w:val="none" w:sz="0" w:space="0" w:color="auto"/>
                <w:left w:val="none" w:sz="0" w:space="0" w:color="auto"/>
                <w:bottom w:val="none" w:sz="0" w:space="0" w:color="auto"/>
                <w:right w:val="none" w:sz="0" w:space="0" w:color="auto"/>
              </w:divBdr>
            </w:div>
            <w:div w:id="465246571">
              <w:marLeft w:val="0"/>
              <w:marRight w:val="0"/>
              <w:marTop w:val="0"/>
              <w:marBottom w:val="0"/>
              <w:divBdr>
                <w:top w:val="none" w:sz="0" w:space="0" w:color="auto"/>
                <w:left w:val="none" w:sz="0" w:space="0" w:color="auto"/>
                <w:bottom w:val="none" w:sz="0" w:space="0" w:color="auto"/>
                <w:right w:val="none" w:sz="0" w:space="0" w:color="auto"/>
              </w:divBdr>
            </w:div>
          </w:divsChild>
        </w:div>
        <w:div w:id="1278951829">
          <w:marLeft w:val="0"/>
          <w:marRight w:val="0"/>
          <w:marTop w:val="0"/>
          <w:marBottom w:val="0"/>
          <w:divBdr>
            <w:top w:val="none" w:sz="0" w:space="0" w:color="auto"/>
            <w:left w:val="none" w:sz="0" w:space="0" w:color="auto"/>
            <w:bottom w:val="none" w:sz="0" w:space="0" w:color="auto"/>
            <w:right w:val="none" w:sz="0" w:space="0" w:color="auto"/>
          </w:divBdr>
          <w:divsChild>
            <w:div w:id="6514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mmission.europa.eu/about/departments-and-executive-agencies/regional-and-urban-policy/green-line-regulation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70E48-C892-4A93-87CE-358AF52E4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3484</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5</cp:revision>
  <dcterms:created xsi:type="dcterms:W3CDTF">2026-06-19T07:59:00Z</dcterms:created>
  <dcterms:modified xsi:type="dcterms:W3CDTF">2026-06-24T18:46:00Z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2026-06-01T13:20:34Z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11eeed1b-a44e-4277-a53a-9c08e4749abe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CP-004</vt:lpwstr>
  </property>
</Properties>
</file>