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26FC93" w14:textId="21B525C1" w:rsidR="00CA0EBA" w:rsidRDefault="00FA4676" w:rsidP="00FA4676">
      <w:pPr>
        <w:pStyle w:val="Pagedecouverture"/>
        <w:rPr>
          <w:noProof/>
        </w:rPr>
      </w:pPr>
      <w:bookmarkStart w:id="0" w:name="LW_BM_COVERPAGE"/>
      <w:r>
        <w:rPr>
          <w:noProof/>
        </w:rPr>
        <w:pict w14:anchorId="31A45F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84C676B-DC25-4E9E-91C0-EFFAC15767A3" style="width:455.25pt;height:327.75pt">
            <v:imagedata r:id="rId11" o:title=""/>
          </v:shape>
        </w:pict>
      </w:r>
    </w:p>
    <w:bookmarkEnd w:id="0"/>
    <w:p w14:paraId="55B467CE" w14:textId="77777777" w:rsidR="00CA0EBA" w:rsidRDefault="00CA0EBA" w:rsidP="00CA0EBA">
      <w:pPr>
        <w:rPr>
          <w:noProof/>
        </w:rPr>
        <w:sectPr w:rsidR="00CA0EBA" w:rsidSect="00FA467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4FF209B" w14:textId="77777777"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lang w:eastAsia="en-IE"/>
        </w:rPr>
      </w:pPr>
      <w:bookmarkStart w:id="1" w:name="_GoBack"/>
      <w:bookmarkEnd w:id="1"/>
      <w:r w:rsidRPr="00FB0729">
        <w:rPr>
          <w:rFonts w:ascii="Times New Roman" w:eastAsia="Times New Roman" w:hAnsi="Times New Roman" w:cs="Times New Roman"/>
          <w:b/>
          <w:bCs/>
          <w:noProof/>
          <w:sz w:val="24"/>
          <w:szCs w:val="24"/>
          <w:lang w:eastAsia="en-IE"/>
        </w:rPr>
        <w:lastRenderedPageBreak/>
        <w:t>Introduction</w:t>
      </w:r>
    </w:p>
    <w:p w14:paraId="5538E868" w14:textId="5F1B96CC" w:rsidR="002C6477" w:rsidRDefault="00CA0EBA" w:rsidP="002C6477">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 xml:space="preserve">The growing complexity of migration, border </w:t>
      </w:r>
      <w:r w:rsidR="00916CFE">
        <w:rPr>
          <w:rFonts w:ascii="Times New Roman" w:hAnsi="Times New Roman" w:cs="Times New Roman"/>
          <w:noProof/>
          <w:sz w:val="24"/>
          <w:szCs w:val="24"/>
        </w:rPr>
        <w:t>management</w:t>
      </w:r>
      <w:r w:rsidRPr="00FB0729">
        <w:rPr>
          <w:rFonts w:ascii="Times New Roman" w:hAnsi="Times New Roman" w:cs="Times New Roman"/>
          <w:noProof/>
          <w:sz w:val="24"/>
          <w:szCs w:val="24"/>
        </w:rPr>
        <w:t xml:space="preserve">, and internal security across the European Union has long required robust, scalable, and reliable information systems. </w:t>
      </w:r>
      <w:r w:rsidR="002C6477">
        <w:rPr>
          <w:rFonts w:ascii="Times New Roman" w:hAnsi="Times New Roman" w:cs="Times New Roman"/>
          <w:noProof/>
          <w:sz w:val="24"/>
          <w:szCs w:val="24"/>
        </w:rPr>
        <w:t>As the</w:t>
      </w:r>
      <w:r w:rsidRPr="00FB0729">
        <w:rPr>
          <w:rFonts w:ascii="Times New Roman" w:hAnsi="Times New Roman" w:cs="Times New Roman"/>
          <w:noProof/>
          <w:sz w:val="24"/>
          <w:szCs w:val="24"/>
        </w:rPr>
        <w:t xml:space="preserve"> Schengen area </w:t>
      </w:r>
      <w:r w:rsidR="002C6477">
        <w:rPr>
          <w:rFonts w:ascii="Times New Roman" w:hAnsi="Times New Roman" w:cs="Times New Roman"/>
          <w:noProof/>
          <w:sz w:val="24"/>
          <w:szCs w:val="24"/>
        </w:rPr>
        <w:t xml:space="preserve">expanded </w:t>
      </w:r>
      <w:r w:rsidRPr="00FB0729">
        <w:rPr>
          <w:rFonts w:ascii="Times New Roman" w:hAnsi="Times New Roman" w:cs="Times New Roman"/>
          <w:noProof/>
          <w:sz w:val="24"/>
          <w:szCs w:val="24"/>
        </w:rPr>
        <w:t xml:space="preserve">and the need for shared databases to </w:t>
      </w:r>
      <w:r w:rsidR="00702B6E">
        <w:rPr>
          <w:rFonts w:ascii="Times New Roman" w:hAnsi="Times New Roman" w:cs="Times New Roman"/>
          <w:noProof/>
          <w:sz w:val="24"/>
          <w:szCs w:val="24"/>
        </w:rPr>
        <w:t xml:space="preserve">support </w:t>
      </w:r>
      <w:r w:rsidRPr="00FB0729">
        <w:rPr>
          <w:rFonts w:ascii="Times New Roman" w:hAnsi="Times New Roman" w:cs="Times New Roman"/>
          <w:noProof/>
          <w:sz w:val="24"/>
          <w:szCs w:val="24"/>
        </w:rPr>
        <w:t>visa</w:t>
      </w:r>
      <w:r w:rsidR="00702B6E">
        <w:rPr>
          <w:rFonts w:ascii="Times New Roman" w:hAnsi="Times New Roman" w:cs="Times New Roman"/>
          <w:noProof/>
          <w:sz w:val="24"/>
          <w:szCs w:val="24"/>
        </w:rPr>
        <w:t xml:space="preserve"> management</w:t>
      </w:r>
      <w:r w:rsidRPr="00FB0729">
        <w:rPr>
          <w:rFonts w:ascii="Times New Roman" w:hAnsi="Times New Roman" w:cs="Times New Roman"/>
          <w:noProof/>
          <w:sz w:val="24"/>
          <w:szCs w:val="24"/>
        </w:rPr>
        <w:t xml:space="preserve">, asylum </w:t>
      </w:r>
      <w:r w:rsidR="00702B6E">
        <w:rPr>
          <w:rFonts w:ascii="Times New Roman" w:hAnsi="Times New Roman" w:cs="Times New Roman"/>
          <w:noProof/>
          <w:sz w:val="24"/>
          <w:szCs w:val="24"/>
        </w:rPr>
        <w:t>processing</w:t>
      </w:r>
      <w:r w:rsidRPr="00FB0729">
        <w:rPr>
          <w:rFonts w:ascii="Times New Roman" w:hAnsi="Times New Roman" w:cs="Times New Roman"/>
          <w:noProof/>
          <w:sz w:val="24"/>
          <w:szCs w:val="24"/>
        </w:rPr>
        <w:t>, and police cooperation</w:t>
      </w:r>
      <w:r w:rsidR="002C6477">
        <w:rPr>
          <w:rFonts w:ascii="Times New Roman" w:hAnsi="Times New Roman" w:cs="Times New Roman"/>
          <w:noProof/>
          <w:sz w:val="24"/>
          <w:szCs w:val="24"/>
        </w:rPr>
        <w:t xml:space="preserve"> increased</w:t>
      </w:r>
      <w:r w:rsidRPr="00FB0729">
        <w:rPr>
          <w:rFonts w:ascii="Times New Roman" w:hAnsi="Times New Roman" w:cs="Times New Roman"/>
          <w:noProof/>
          <w:sz w:val="24"/>
          <w:szCs w:val="24"/>
        </w:rPr>
        <w:t>, it became clear by the late 2000s that a dedicated authority</w:t>
      </w:r>
      <w:r w:rsidR="002C6477">
        <w:rPr>
          <w:rFonts w:ascii="Times New Roman" w:hAnsi="Times New Roman" w:cs="Times New Roman"/>
          <w:noProof/>
          <w:sz w:val="24"/>
          <w:szCs w:val="24"/>
        </w:rPr>
        <w:t xml:space="preserve"> was needed</w:t>
      </w:r>
      <w:r w:rsidRPr="00FB0729">
        <w:rPr>
          <w:rFonts w:ascii="Times New Roman" w:hAnsi="Times New Roman" w:cs="Times New Roman"/>
          <w:noProof/>
          <w:sz w:val="24"/>
          <w:szCs w:val="24"/>
        </w:rPr>
        <w:t xml:space="preserve"> to manage </w:t>
      </w:r>
      <w:r w:rsidR="002C6477">
        <w:rPr>
          <w:rFonts w:ascii="Times New Roman" w:hAnsi="Times New Roman" w:cs="Times New Roman"/>
          <w:noProof/>
          <w:sz w:val="24"/>
          <w:szCs w:val="24"/>
        </w:rPr>
        <w:t>the EU’s</w:t>
      </w:r>
      <w:r w:rsidRPr="00FB0729">
        <w:rPr>
          <w:rFonts w:ascii="Times New Roman" w:hAnsi="Times New Roman" w:cs="Times New Roman"/>
          <w:noProof/>
          <w:sz w:val="24"/>
          <w:szCs w:val="24"/>
        </w:rPr>
        <w:t xml:space="preserve"> large-scale IT systems</w:t>
      </w:r>
      <w:r w:rsidR="002C6477">
        <w:rPr>
          <w:rFonts w:ascii="Times New Roman" w:hAnsi="Times New Roman" w:cs="Times New Roman"/>
          <w:noProof/>
          <w:sz w:val="24"/>
          <w:szCs w:val="24"/>
        </w:rPr>
        <w:t xml:space="preserve"> securely and efficiently</w:t>
      </w:r>
      <w:r w:rsidRPr="00FB0729">
        <w:rPr>
          <w:rFonts w:ascii="Times New Roman" w:hAnsi="Times New Roman" w:cs="Times New Roman"/>
          <w:noProof/>
          <w:sz w:val="24"/>
          <w:szCs w:val="24"/>
        </w:rPr>
        <w:t xml:space="preserve">. </w:t>
      </w:r>
      <w:r w:rsidR="002C6477">
        <w:rPr>
          <w:rFonts w:ascii="Times New Roman" w:hAnsi="Times New Roman" w:cs="Times New Roman"/>
          <w:noProof/>
          <w:sz w:val="24"/>
          <w:szCs w:val="24"/>
        </w:rPr>
        <w:t xml:space="preserve">Therefore, </w:t>
      </w:r>
      <w:r w:rsidRPr="00FB0729">
        <w:rPr>
          <w:rFonts w:ascii="Times New Roman" w:hAnsi="Times New Roman" w:cs="Times New Roman"/>
          <w:noProof/>
          <w:sz w:val="24"/>
          <w:szCs w:val="24"/>
        </w:rPr>
        <w:t xml:space="preserve">the European Union Agency for the Operational Management of Large-Scale IT Systems in the Area of Freedom, Security and Justice (eu-LISA) </w:t>
      </w:r>
      <w:r w:rsidR="002C6477">
        <w:rPr>
          <w:rFonts w:ascii="Times New Roman" w:hAnsi="Times New Roman" w:cs="Times New Roman"/>
          <w:noProof/>
          <w:sz w:val="24"/>
          <w:szCs w:val="24"/>
        </w:rPr>
        <w:t xml:space="preserve">was established </w:t>
      </w:r>
      <w:r w:rsidRPr="00FB0729">
        <w:rPr>
          <w:rFonts w:ascii="Times New Roman" w:hAnsi="Times New Roman" w:cs="Times New Roman"/>
          <w:noProof/>
          <w:sz w:val="24"/>
          <w:szCs w:val="24"/>
        </w:rPr>
        <w:t xml:space="preserve">in 2011 </w:t>
      </w:r>
      <w:r w:rsidR="002C6477">
        <w:rPr>
          <w:rFonts w:ascii="Times New Roman" w:hAnsi="Times New Roman" w:cs="Times New Roman"/>
          <w:noProof/>
          <w:sz w:val="24"/>
          <w:szCs w:val="24"/>
        </w:rPr>
        <w:t>through</w:t>
      </w:r>
      <w:r w:rsidRPr="00FB0729">
        <w:rPr>
          <w:rFonts w:ascii="Times New Roman" w:hAnsi="Times New Roman" w:cs="Times New Roman"/>
          <w:noProof/>
          <w:sz w:val="24"/>
          <w:szCs w:val="24"/>
        </w:rPr>
        <w:t xml:space="preserve"> Regulation (EU) </w:t>
      </w:r>
      <w:r>
        <w:rPr>
          <w:rFonts w:ascii="Times New Roman" w:hAnsi="Times New Roman" w:cs="Times New Roman"/>
          <w:noProof/>
          <w:sz w:val="24"/>
          <w:szCs w:val="24"/>
        </w:rPr>
        <w:t xml:space="preserve">No </w:t>
      </w:r>
      <w:r w:rsidRPr="00FB0729">
        <w:rPr>
          <w:rFonts w:ascii="Times New Roman" w:hAnsi="Times New Roman" w:cs="Times New Roman"/>
          <w:noProof/>
          <w:sz w:val="24"/>
          <w:szCs w:val="24"/>
        </w:rPr>
        <w:t>1077/2011</w:t>
      </w:r>
      <w:r w:rsidRPr="00FB0729">
        <w:rPr>
          <w:rStyle w:val="FootnoteReference"/>
          <w:rFonts w:ascii="Times New Roman" w:hAnsi="Times New Roman" w:cs="Times New Roman"/>
          <w:noProof/>
          <w:sz w:val="24"/>
          <w:szCs w:val="24"/>
        </w:rPr>
        <w:footnoteReference w:id="2"/>
      </w:r>
      <w:r w:rsidR="002C6477">
        <w:rPr>
          <w:rFonts w:ascii="Times New Roman" w:hAnsi="Times New Roman" w:cs="Times New Roman"/>
          <w:noProof/>
          <w:sz w:val="24"/>
          <w:szCs w:val="24"/>
        </w:rPr>
        <w:t>.</w:t>
      </w:r>
    </w:p>
    <w:p w14:paraId="754A5330" w14:textId="48095138" w:rsidR="00CA0EBA" w:rsidRPr="00FB0729" w:rsidRDefault="005137D5" w:rsidP="002C6477">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Initially,</w:t>
      </w:r>
      <w:r w:rsidR="00CA0EBA" w:rsidRPr="00FB0729">
        <w:rPr>
          <w:rFonts w:ascii="Times New Roman" w:hAnsi="Times New Roman" w:cs="Times New Roman"/>
          <w:noProof/>
          <w:sz w:val="24"/>
          <w:szCs w:val="24"/>
        </w:rPr>
        <w:t xml:space="preserve"> eu-LISA </w:t>
      </w:r>
      <w:r>
        <w:rPr>
          <w:rFonts w:ascii="Times New Roman" w:hAnsi="Times New Roman" w:cs="Times New Roman"/>
          <w:noProof/>
          <w:sz w:val="24"/>
          <w:szCs w:val="24"/>
        </w:rPr>
        <w:t>oversaw</w:t>
      </w:r>
      <w:r w:rsidR="00CA0EBA" w:rsidRPr="00FB0729">
        <w:rPr>
          <w:rFonts w:ascii="Times New Roman" w:hAnsi="Times New Roman" w:cs="Times New Roman"/>
          <w:noProof/>
          <w:sz w:val="24"/>
          <w:szCs w:val="24"/>
        </w:rPr>
        <w:t xml:space="preserve"> the operational management of existing large-scale IT systems in the area of freedom, security and justice</w:t>
      </w:r>
      <w:r>
        <w:rPr>
          <w:rFonts w:ascii="Times New Roman" w:hAnsi="Times New Roman" w:cs="Times New Roman"/>
          <w:noProof/>
          <w:sz w:val="24"/>
          <w:szCs w:val="24"/>
        </w:rPr>
        <w:t>, namely</w:t>
      </w:r>
      <w:r w:rsidR="00CA0EBA" w:rsidRPr="00FB0729">
        <w:rPr>
          <w:rFonts w:ascii="Times New Roman" w:hAnsi="Times New Roman" w:cs="Times New Roman"/>
          <w:noProof/>
          <w:sz w:val="24"/>
          <w:szCs w:val="24"/>
        </w:rPr>
        <w:t xml:space="preserve"> the second generation Schengen Information System </w:t>
      </w:r>
      <w:r>
        <w:rPr>
          <w:rFonts w:ascii="Times New Roman" w:hAnsi="Times New Roman" w:cs="Times New Roman"/>
          <w:noProof/>
          <w:sz w:val="24"/>
          <w:szCs w:val="24"/>
        </w:rPr>
        <w:t>(</w:t>
      </w:r>
      <w:r w:rsidR="00CA0EBA" w:rsidRPr="00FB0729">
        <w:rPr>
          <w:rFonts w:ascii="Times New Roman" w:hAnsi="Times New Roman" w:cs="Times New Roman"/>
          <w:noProof/>
          <w:sz w:val="24"/>
          <w:szCs w:val="24"/>
        </w:rPr>
        <w:t>SIS II</w:t>
      </w:r>
      <w:r>
        <w:rPr>
          <w:rFonts w:ascii="Times New Roman" w:hAnsi="Times New Roman" w:cs="Times New Roman"/>
          <w:noProof/>
          <w:sz w:val="24"/>
          <w:szCs w:val="24"/>
        </w:rPr>
        <w:t>)</w:t>
      </w:r>
      <w:r w:rsidR="00CA0EBA" w:rsidRPr="00FB0729">
        <w:rPr>
          <w:rFonts w:ascii="Times New Roman" w:hAnsi="Times New Roman" w:cs="Times New Roman"/>
          <w:noProof/>
          <w:sz w:val="24"/>
          <w:szCs w:val="24"/>
        </w:rPr>
        <w:t xml:space="preserve">, the Visa Information System </w:t>
      </w:r>
      <w:r>
        <w:rPr>
          <w:rFonts w:ascii="Times New Roman" w:hAnsi="Times New Roman" w:cs="Times New Roman"/>
          <w:noProof/>
          <w:sz w:val="24"/>
          <w:szCs w:val="24"/>
        </w:rPr>
        <w:t>(</w:t>
      </w:r>
      <w:r w:rsidR="00CA0EBA" w:rsidRPr="00FB0729">
        <w:rPr>
          <w:rFonts w:ascii="Times New Roman" w:hAnsi="Times New Roman" w:cs="Times New Roman"/>
          <w:noProof/>
          <w:sz w:val="24"/>
          <w:szCs w:val="24"/>
        </w:rPr>
        <w:t>VIS</w:t>
      </w:r>
      <w:r>
        <w:rPr>
          <w:rFonts w:ascii="Times New Roman" w:hAnsi="Times New Roman" w:cs="Times New Roman"/>
          <w:noProof/>
          <w:sz w:val="24"/>
          <w:szCs w:val="24"/>
        </w:rPr>
        <w:t>)</w:t>
      </w:r>
      <w:r w:rsidR="00CA0EBA" w:rsidRPr="00FB0729">
        <w:rPr>
          <w:rFonts w:ascii="Times New Roman" w:hAnsi="Times New Roman" w:cs="Times New Roman"/>
          <w:noProof/>
          <w:sz w:val="24"/>
          <w:szCs w:val="24"/>
        </w:rPr>
        <w:t xml:space="preserve">, and </w:t>
      </w:r>
      <w:r>
        <w:rPr>
          <w:rFonts w:ascii="Times New Roman" w:hAnsi="Times New Roman" w:cs="Times New Roman"/>
          <w:noProof/>
          <w:sz w:val="24"/>
          <w:szCs w:val="24"/>
        </w:rPr>
        <w:t xml:space="preserve">the </w:t>
      </w:r>
      <w:r w:rsidRPr="005137D5">
        <w:rPr>
          <w:rFonts w:ascii="Times New Roman" w:hAnsi="Times New Roman" w:cs="Times New Roman"/>
          <w:noProof/>
          <w:sz w:val="24"/>
          <w:szCs w:val="24"/>
        </w:rPr>
        <w:t>European Asylum Dactyloscopy Database</w:t>
      </w:r>
      <w:r>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Eurodac</w:t>
      </w:r>
      <w:r w:rsidRPr="00FB0729">
        <w:rPr>
          <w:rFonts w:ascii="Times New Roman" w:hAnsi="Times New Roman" w:cs="Times New Roman"/>
          <w:noProof/>
          <w:sz w:val="24"/>
          <w:szCs w:val="24"/>
        </w:rPr>
        <w:t>)</w:t>
      </w:r>
      <w:r>
        <w:rPr>
          <w:rFonts w:ascii="Times New Roman" w:hAnsi="Times New Roman" w:cs="Times New Roman"/>
          <w:noProof/>
          <w:sz w:val="24"/>
          <w:szCs w:val="24"/>
        </w:rPr>
        <w:t>. It was also entrusted with</w:t>
      </w:r>
      <w:r w:rsidR="00CA0EBA" w:rsidRPr="00FB0729">
        <w:rPr>
          <w:rFonts w:ascii="Times New Roman" w:hAnsi="Times New Roman" w:cs="Times New Roman"/>
          <w:noProof/>
          <w:sz w:val="24"/>
          <w:szCs w:val="24"/>
        </w:rPr>
        <w:t xml:space="preserve"> potentially support</w:t>
      </w:r>
      <w:r>
        <w:rPr>
          <w:rFonts w:ascii="Times New Roman" w:hAnsi="Times New Roman" w:cs="Times New Roman"/>
          <w:noProof/>
          <w:sz w:val="24"/>
          <w:szCs w:val="24"/>
        </w:rPr>
        <w:t>ing</w:t>
      </w:r>
      <w:r w:rsidR="00CA0EBA" w:rsidRPr="00FB0729">
        <w:rPr>
          <w:rFonts w:ascii="Times New Roman" w:hAnsi="Times New Roman" w:cs="Times New Roman"/>
          <w:noProof/>
          <w:sz w:val="24"/>
          <w:szCs w:val="24"/>
        </w:rPr>
        <w:t xml:space="preserve"> the development and operation of additional IT systems. </w:t>
      </w:r>
    </w:p>
    <w:p w14:paraId="0039B016" w14:textId="35807948" w:rsidR="005137D5" w:rsidRDefault="00CA0EBA" w:rsidP="00107776">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 xml:space="preserve">Since becoming operational in 2012, </w:t>
      </w:r>
      <w:r w:rsidR="005137D5">
        <w:rPr>
          <w:rFonts w:ascii="Times New Roman" w:hAnsi="Times New Roman" w:cs="Times New Roman"/>
          <w:noProof/>
          <w:sz w:val="24"/>
          <w:szCs w:val="24"/>
        </w:rPr>
        <w:t xml:space="preserve">the Agency </w:t>
      </w:r>
      <w:r w:rsidRPr="00FB0729">
        <w:rPr>
          <w:rFonts w:ascii="Times New Roman" w:hAnsi="Times New Roman" w:cs="Times New Roman"/>
          <w:noProof/>
          <w:sz w:val="24"/>
          <w:szCs w:val="24"/>
        </w:rPr>
        <w:t xml:space="preserve">has </w:t>
      </w:r>
      <w:r w:rsidR="005137D5">
        <w:rPr>
          <w:rFonts w:ascii="Times New Roman" w:hAnsi="Times New Roman" w:cs="Times New Roman"/>
          <w:noProof/>
          <w:sz w:val="24"/>
          <w:szCs w:val="24"/>
        </w:rPr>
        <w:t xml:space="preserve">gradually </w:t>
      </w:r>
      <w:r w:rsidRPr="00FB0729">
        <w:rPr>
          <w:rFonts w:ascii="Times New Roman" w:hAnsi="Times New Roman" w:cs="Times New Roman"/>
          <w:noProof/>
          <w:sz w:val="24"/>
          <w:szCs w:val="24"/>
        </w:rPr>
        <w:t>expanded its capabilities to</w:t>
      </w:r>
      <w:r w:rsidR="005137D5">
        <w:rPr>
          <w:rFonts w:ascii="Times New Roman" w:hAnsi="Times New Roman" w:cs="Times New Roman"/>
          <w:noProof/>
          <w:sz w:val="24"/>
          <w:szCs w:val="24"/>
        </w:rPr>
        <w:t xml:space="preserve"> meet</w:t>
      </w:r>
      <w:r w:rsidRPr="00FB0729">
        <w:rPr>
          <w:rFonts w:ascii="Times New Roman" w:hAnsi="Times New Roman" w:cs="Times New Roman"/>
          <w:noProof/>
          <w:sz w:val="24"/>
          <w:szCs w:val="24"/>
        </w:rPr>
        <w:t xml:space="preserve"> the growing demand for secure, reliable, and scalable IT solutions in migration</w:t>
      </w:r>
      <w:r w:rsidR="005137D5">
        <w:rPr>
          <w:rFonts w:ascii="Times New Roman" w:hAnsi="Times New Roman" w:cs="Times New Roman"/>
          <w:noProof/>
          <w:sz w:val="24"/>
          <w:szCs w:val="24"/>
        </w:rPr>
        <w:t>, border management,</w:t>
      </w:r>
      <w:r w:rsidRPr="00FB0729">
        <w:rPr>
          <w:rFonts w:ascii="Times New Roman" w:hAnsi="Times New Roman" w:cs="Times New Roman"/>
          <w:noProof/>
          <w:sz w:val="24"/>
          <w:szCs w:val="24"/>
        </w:rPr>
        <w:t xml:space="preserve"> and internal security. </w:t>
      </w:r>
      <w:r w:rsidR="00107776" w:rsidRPr="00107776">
        <w:rPr>
          <w:rFonts w:ascii="Times New Roman" w:hAnsi="Times New Roman" w:cs="Times New Roman"/>
          <w:noProof/>
          <w:sz w:val="24"/>
          <w:szCs w:val="24"/>
        </w:rPr>
        <w:t xml:space="preserve">A key milestone in this expansion was the amendment of the eu-LISA Regulation in 2015, which updated the Agency's responsibilities related to Eurodac. This change was made </w:t>
      </w:r>
      <w:r w:rsidR="00107776">
        <w:rPr>
          <w:rFonts w:ascii="Times New Roman" w:hAnsi="Times New Roman" w:cs="Times New Roman"/>
          <w:noProof/>
          <w:sz w:val="24"/>
          <w:szCs w:val="24"/>
        </w:rPr>
        <w:t>through</w:t>
      </w:r>
      <w:r w:rsidR="00107776" w:rsidRPr="00107776">
        <w:rPr>
          <w:rFonts w:ascii="Times New Roman" w:hAnsi="Times New Roman" w:cs="Times New Roman"/>
          <w:noProof/>
          <w:sz w:val="24"/>
          <w:szCs w:val="24"/>
        </w:rPr>
        <w:t xml:space="preserve"> the adoption of Regulation (EU) No 603/2013</w:t>
      </w:r>
      <w:r w:rsidR="00107776">
        <w:rPr>
          <w:rFonts w:ascii="Times New Roman" w:hAnsi="Times New Roman" w:cs="Times New Roman"/>
          <w:noProof/>
          <w:sz w:val="24"/>
          <w:szCs w:val="24"/>
        </w:rPr>
        <w:t xml:space="preserve"> (</w:t>
      </w:r>
      <w:r w:rsidR="00107776" w:rsidRPr="00107776">
        <w:rPr>
          <w:rFonts w:ascii="Times New Roman" w:hAnsi="Times New Roman" w:cs="Times New Roman"/>
          <w:noProof/>
          <w:sz w:val="24"/>
          <w:szCs w:val="24"/>
        </w:rPr>
        <w:t>Eurodac recast Regulation</w:t>
      </w:r>
      <w:r w:rsidR="00107776">
        <w:rPr>
          <w:rFonts w:ascii="Times New Roman" w:hAnsi="Times New Roman" w:cs="Times New Roman"/>
          <w:noProof/>
          <w:sz w:val="24"/>
          <w:szCs w:val="24"/>
        </w:rPr>
        <w:t>)</w:t>
      </w:r>
      <w:r w:rsidR="00107776" w:rsidRPr="00107776">
        <w:rPr>
          <w:rFonts w:ascii="Times New Roman" w:hAnsi="Times New Roman" w:cs="Times New Roman"/>
          <w:noProof/>
          <w:sz w:val="24"/>
          <w:szCs w:val="24"/>
        </w:rPr>
        <w:t>, which introduced new requirements for the Agency's work in this area</w:t>
      </w:r>
      <w:r w:rsidR="00107776">
        <w:rPr>
          <w:rStyle w:val="FootnoteReference"/>
          <w:rFonts w:ascii="Times New Roman" w:hAnsi="Times New Roman" w:cs="Times New Roman"/>
          <w:noProof/>
          <w:sz w:val="24"/>
          <w:szCs w:val="24"/>
        </w:rPr>
        <w:footnoteReference w:id="3"/>
      </w:r>
      <w:r w:rsidR="00107776">
        <w:rPr>
          <w:rFonts w:ascii="Times New Roman" w:hAnsi="Times New Roman" w:cs="Times New Roman"/>
          <w:noProof/>
          <w:sz w:val="24"/>
          <w:szCs w:val="24"/>
        </w:rPr>
        <w:t>.</w:t>
      </w:r>
    </w:p>
    <w:p w14:paraId="1969D56F" w14:textId="72ED8404" w:rsidR="00107776" w:rsidRPr="00107776" w:rsidRDefault="00CA0EBA" w:rsidP="00107776">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 xml:space="preserve">By the mid-2010s, a series of pressing challenges emerged that </w:t>
      </w:r>
      <w:r w:rsidR="00107776">
        <w:rPr>
          <w:rFonts w:ascii="Times New Roman" w:hAnsi="Times New Roman" w:cs="Times New Roman"/>
          <w:noProof/>
          <w:sz w:val="24"/>
          <w:szCs w:val="24"/>
        </w:rPr>
        <w:t>tested the EU’s migration, border management and internal security frameworks. T</w:t>
      </w:r>
      <w:r w:rsidRPr="00FB0729">
        <w:rPr>
          <w:rFonts w:ascii="Times New Roman" w:hAnsi="Times New Roman" w:cs="Times New Roman"/>
          <w:noProof/>
          <w:sz w:val="24"/>
          <w:szCs w:val="24"/>
        </w:rPr>
        <w:t>he 2015–2016 migration crisis</w:t>
      </w:r>
      <w:r w:rsidR="00107776">
        <w:rPr>
          <w:rFonts w:ascii="Times New Roman" w:hAnsi="Times New Roman" w:cs="Times New Roman"/>
          <w:noProof/>
          <w:sz w:val="24"/>
          <w:szCs w:val="24"/>
        </w:rPr>
        <w:t xml:space="preserve"> </w:t>
      </w:r>
      <w:r w:rsidR="00323817">
        <w:rPr>
          <w:rFonts w:ascii="Times New Roman" w:hAnsi="Times New Roman" w:cs="Times New Roman"/>
          <w:noProof/>
          <w:sz w:val="24"/>
          <w:szCs w:val="24"/>
        </w:rPr>
        <w:t>significantly</w:t>
      </w:r>
      <w:r w:rsidRPr="00FB0729">
        <w:rPr>
          <w:rFonts w:ascii="Times New Roman" w:hAnsi="Times New Roman" w:cs="Times New Roman"/>
          <w:noProof/>
          <w:sz w:val="24"/>
          <w:szCs w:val="24"/>
        </w:rPr>
        <w:t xml:space="preserve"> strain</w:t>
      </w:r>
      <w:r w:rsidR="00107776">
        <w:rPr>
          <w:rFonts w:ascii="Times New Roman" w:hAnsi="Times New Roman" w:cs="Times New Roman"/>
          <w:noProof/>
          <w:sz w:val="24"/>
          <w:szCs w:val="24"/>
        </w:rPr>
        <w:t>ed</w:t>
      </w:r>
      <w:r w:rsidRPr="00FB0729">
        <w:rPr>
          <w:rFonts w:ascii="Times New Roman" w:hAnsi="Times New Roman" w:cs="Times New Roman"/>
          <w:noProof/>
          <w:sz w:val="24"/>
          <w:szCs w:val="24"/>
        </w:rPr>
        <w:t xml:space="preserve"> asylum and border management infrastructures</w:t>
      </w:r>
      <w:r w:rsidR="00107776">
        <w:rPr>
          <w:rFonts w:ascii="Times New Roman" w:hAnsi="Times New Roman" w:cs="Times New Roman"/>
          <w:noProof/>
          <w:sz w:val="24"/>
          <w:szCs w:val="24"/>
        </w:rPr>
        <w:t>, while</w:t>
      </w:r>
      <w:r w:rsidRPr="00FB0729">
        <w:rPr>
          <w:rFonts w:ascii="Times New Roman" w:hAnsi="Times New Roman" w:cs="Times New Roman"/>
          <w:noProof/>
          <w:sz w:val="24"/>
          <w:szCs w:val="24"/>
        </w:rPr>
        <w:t xml:space="preserve"> a heightened threat of terrorism</w:t>
      </w:r>
      <w:r w:rsidR="00107776">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underscored the need for </w:t>
      </w:r>
      <w:r w:rsidR="004E3AE8">
        <w:rPr>
          <w:rFonts w:ascii="Times New Roman" w:hAnsi="Times New Roman" w:cs="Times New Roman"/>
          <w:noProof/>
          <w:sz w:val="24"/>
          <w:szCs w:val="24"/>
        </w:rPr>
        <w:t>an enhanced control of the external borders</w:t>
      </w:r>
      <w:r w:rsidR="00916CFE">
        <w:rPr>
          <w:rFonts w:ascii="Times New Roman" w:hAnsi="Times New Roman" w:cs="Times New Roman"/>
          <w:noProof/>
          <w:sz w:val="24"/>
          <w:szCs w:val="24"/>
        </w:rPr>
        <w:t xml:space="preserve"> and </w:t>
      </w:r>
      <w:r w:rsidRPr="00FB0729">
        <w:rPr>
          <w:rFonts w:ascii="Times New Roman" w:hAnsi="Times New Roman" w:cs="Times New Roman"/>
          <w:noProof/>
          <w:sz w:val="24"/>
          <w:szCs w:val="24"/>
        </w:rPr>
        <w:t>real-time information sharing between national authorities</w:t>
      </w:r>
      <w:r w:rsidR="00107776">
        <w:rPr>
          <w:rFonts w:ascii="Times New Roman" w:hAnsi="Times New Roman" w:cs="Times New Roman"/>
          <w:noProof/>
          <w:sz w:val="24"/>
          <w:szCs w:val="24"/>
        </w:rPr>
        <w:t>. In addition,</w:t>
      </w:r>
      <w:r w:rsidRPr="00FB0729">
        <w:rPr>
          <w:rFonts w:ascii="Times New Roman" w:hAnsi="Times New Roman" w:cs="Times New Roman"/>
          <w:noProof/>
          <w:sz w:val="24"/>
          <w:szCs w:val="24"/>
        </w:rPr>
        <w:t xml:space="preserve"> </w:t>
      </w:r>
      <w:r w:rsidR="00702B6E">
        <w:rPr>
          <w:rFonts w:ascii="Times New Roman" w:hAnsi="Times New Roman" w:cs="Times New Roman"/>
          <w:noProof/>
          <w:sz w:val="24"/>
          <w:szCs w:val="24"/>
        </w:rPr>
        <w:t>the risks of</w:t>
      </w:r>
      <w:r w:rsidRPr="00FB0729">
        <w:rPr>
          <w:rFonts w:ascii="Times New Roman" w:hAnsi="Times New Roman" w:cs="Times New Roman"/>
          <w:noProof/>
          <w:sz w:val="24"/>
          <w:szCs w:val="24"/>
        </w:rPr>
        <w:t xml:space="preserve"> identity fraud and </w:t>
      </w:r>
      <w:r w:rsidR="00702B6E" w:rsidRPr="00FB0729">
        <w:rPr>
          <w:rFonts w:ascii="Times New Roman" w:hAnsi="Times New Roman" w:cs="Times New Roman"/>
          <w:noProof/>
          <w:sz w:val="24"/>
          <w:szCs w:val="24"/>
        </w:rPr>
        <w:t xml:space="preserve">data </w:t>
      </w:r>
      <w:r w:rsidRPr="00FB0729">
        <w:rPr>
          <w:rFonts w:ascii="Times New Roman" w:hAnsi="Times New Roman" w:cs="Times New Roman"/>
          <w:noProof/>
          <w:sz w:val="24"/>
          <w:szCs w:val="24"/>
        </w:rPr>
        <w:t>fragmentation across different EU-level systems</w:t>
      </w:r>
      <w:r w:rsidR="00702B6E">
        <w:rPr>
          <w:rFonts w:ascii="Times New Roman" w:hAnsi="Times New Roman" w:cs="Times New Roman"/>
          <w:noProof/>
          <w:sz w:val="24"/>
          <w:szCs w:val="24"/>
        </w:rPr>
        <w:t xml:space="preserve"> became a growing concern</w:t>
      </w:r>
      <w:r w:rsidRPr="00FB0729">
        <w:rPr>
          <w:rFonts w:ascii="Times New Roman" w:hAnsi="Times New Roman" w:cs="Times New Roman"/>
          <w:noProof/>
          <w:sz w:val="24"/>
          <w:szCs w:val="24"/>
        </w:rPr>
        <w:t xml:space="preserve">. </w:t>
      </w:r>
      <w:r w:rsidR="00107776">
        <w:rPr>
          <w:rFonts w:ascii="Times New Roman" w:hAnsi="Times New Roman" w:cs="Times New Roman"/>
          <w:noProof/>
          <w:sz w:val="24"/>
          <w:szCs w:val="24"/>
        </w:rPr>
        <w:t xml:space="preserve">These challenges revealed </w:t>
      </w:r>
      <w:r w:rsidR="00107776" w:rsidRPr="00107776">
        <w:rPr>
          <w:rFonts w:ascii="Times New Roman" w:hAnsi="Times New Roman" w:cs="Times New Roman"/>
          <w:noProof/>
          <w:sz w:val="24"/>
          <w:szCs w:val="24"/>
        </w:rPr>
        <w:t xml:space="preserve">the limitations of existing systems and coordination models, underscoring the need for a more effective and adaptable approach. </w:t>
      </w:r>
    </w:p>
    <w:p w14:paraId="3F663DAA" w14:textId="529DC84D" w:rsidR="00CA0EBA" w:rsidRPr="00FB0729" w:rsidRDefault="00CA0EBA" w:rsidP="00107776">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 xml:space="preserve">In </w:t>
      </w:r>
      <w:r w:rsidR="00107776">
        <w:rPr>
          <w:rFonts w:ascii="Times New Roman" w:hAnsi="Times New Roman" w:cs="Times New Roman"/>
          <w:noProof/>
          <w:sz w:val="24"/>
          <w:szCs w:val="24"/>
        </w:rPr>
        <w:t>response</w:t>
      </w:r>
      <w:r w:rsidRPr="00FB0729">
        <w:rPr>
          <w:rFonts w:ascii="Times New Roman" w:hAnsi="Times New Roman" w:cs="Times New Roman"/>
          <w:noProof/>
          <w:sz w:val="24"/>
          <w:szCs w:val="24"/>
        </w:rPr>
        <w:t>, the eu-LISA’s mandate</w:t>
      </w:r>
      <w:r w:rsidR="00107776">
        <w:rPr>
          <w:rFonts w:ascii="Times New Roman" w:hAnsi="Times New Roman" w:cs="Times New Roman"/>
          <w:noProof/>
          <w:sz w:val="24"/>
          <w:szCs w:val="24"/>
        </w:rPr>
        <w:t xml:space="preserve"> was revised</w:t>
      </w:r>
      <w:r w:rsidRPr="00FB0729">
        <w:rPr>
          <w:rFonts w:ascii="Times New Roman" w:hAnsi="Times New Roman" w:cs="Times New Roman"/>
          <w:noProof/>
          <w:sz w:val="24"/>
          <w:szCs w:val="24"/>
        </w:rPr>
        <w:t xml:space="preserve"> through Regulation (EU) 2018/1726</w:t>
      </w:r>
      <w:r w:rsidRPr="00FB0729">
        <w:rPr>
          <w:rStyle w:val="FootnoteReference"/>
          <w:rFonts w:ascii="Times New Roman" w:hAnsi="Times New Roman" w:cs="Times New Roman"/>
          <w:noProof/>
          <w:sz w:val="24"/>
          <w:szCs w:val="24"/>
        </w:rPr>
        <w:footnoteReference w:id="4"/>
      </w:r>
      <w:r w:rsidRPr="00FB0729">
        <w:rPr>
          <w:rFonts w:ascii="Times New Roman" w:hAnsi="Times New Roman" w:cs="Times New Roman"/>
          <w:noProof/>
          <w:sz w:val="24"/>
          <w:szCs w:val="24"/>
        </w:rPr>
        <w:t xml:space="preserve"> (hereinafter referred to as ‘</w:t>
      </w:r>
      <w:r>
        <w:rPr>
          <w:rFonts w:ascii="Times New Roman" w:hAnsi="Times New Roman" w:cs="Times New Roman"/>
          <w:noProof/>
          <w:sz w:val="24"/>
          <w:szCs w:val="24"/>
        </w:rPr>
        <w:t xml:space="preserve">the </w:t>
      </w:r>
      <w:r w:rsidRPr="00FB0729">
        <w:rPr>
          <w:rFonts w:ascii="Times New Roman" w:hAnsi="Times New Roman" w:cs="Times New Roman"/>
          <w:noProof/>
          <w:sz w:val="24"/>
          <w:szCs w:val="24"/>
        </w:rPr>
        <w:t>eu-LISA Regulation</w:t>
      </w:r>
      <w:r>
        <w:rPr>
          <w:rFonts w:ascii="Times New Roman" w:hAnsi="Times New Roman" w:cs="Times New Roman"/>
          <w:noProof/>
          <w:sz w:val="24"/>
          <w:szCs w:val="24"/>
        </w:rPr>
        <w:t>’</w:t>
      </w:r>
      <w:r w:rsidR="000F5CB9" w:rsidRPr="4E5964F7">
        <w:rPr>
          <w:rFonts w:ascii="Times New Roman" w:hAnsi="Times New Roman" w:cs="Times New Roman"/>
          <w:noProof/>
          <w:sz w:val="24"/>
          <w:szCs w:val="24"/>
        </w:rPr>
        <w:t xml:space="preserve"> or “current Regulation</w:t>
      </w:r>
      <w:r w:rsidR="00107776" w:rsidRPr="4E5964F7">
        <w:rPr>
          <w:rFonts w:ascii="Times New Roman" w:hAnsi="Times New Roman" w:cs="Times New Roman"/>
          <w:noProof/>
          <w:sz w:val="24"/>
          <w:szCs w:val="24"/>
        </w:rPr>
        <w:t>”</w:t>
      </w:r>
      <w:r w:rsidR="00107776" w:rsidRPr="00FB0729">
        <w:rPr>
          <w:rFonts w:ascii="Times New Roman" w:hAnsi="Times New Roman" w:cs="Times New Roman"/>
          <w:noProof/>
          <w:sz w:val="24"/>
          <w:szCs w:val="24"/>
        </w:rPr>
        <w:t>)</w:t>
      </w:r>
      <w:r w:rsidR="00107776">
        <w:rPr>
          <w:rFonts w:ascii="Times New Roman" w:hAnsi="Times New Roman" w:cs="Times New Roman"/>
          <w:noProof/>
          <w:sz w:val="24"/>
          <w:szCs w:val="24"/>
        </w:rPr>
        <w:t xml:space="preserve">. The revision, which was based on the </w:t>
      </w:r>
      <w:r w:rsidR="00916CFE">
        <w:rPr>
          <w:rFonts w:ascii="Times New Roman" w:hAnsi="Times New Roman" w:cs="Times New Roman"/>
          <w:noProof/>
          <w:sz w:val="24"/>
          <w:szCs w:val="24"/>
        </w:rPr>
        <w:t>first</w:t>
      </w:r>
      <w:r w:rsidR="00916CFE"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evaluation of the Agency’s </w:t>
      </w:r>
      <w:r w:rsidR="00107776">
        <w:rPr>
          <w:rFonts w:ascii="Times New Roman" w:hAnsi="Times New Roman" w:cs="Times New Roman"/>
          <w:noProof/>
          <w:sz w:val="24"/>
          <w:szCs w:val="24"/>
        </w:rPr>
        <w:t>mandate</w:t>
      </w:r>
      <w:r w:rsidRPr="00FB0729">
        <w:rPr>
          <w:rStyle w:val="FootnoteReference"/>
          <w:rFonts w:ascii="Times New Roman" w:hAnsi="Times New Roman" w:cs="Times New Roman"/>
          <w:noProof/>
          <w:sz w:val="24"/>
          <w:szCs w:val="24"/>
        </w:rPr>
        <w:footnoteReference w:id="5"/>
      </w:r>
      <w:r w:rsidRPr="00FB0729">
        <w:rPr>
          <w:rFonts w:ascii="Times New Roman" w:hAnsi="Times New Roman" w:cs="Times New Roman"/>
          <w:noProof/>
          <w:sz w:val="24"/>
          <w:szCs w:val="24"/>
        </w:rPr>
        <w:t xml:space="preserve">, was not simply an upgrade, but a necessary strategic adjustment to equip the </w:t>
      </w:r>
      <w:r>
        <w:rPr>
          <w:rFonts w:ascii="Times New Roman" w:hAnsi="Times New Roman" w:cs="Times New Roman"/>
          <w:noProof/>
          <w:sz w:val="24"/>
          <w:szCs w:val="24"/>
        </w:rPr>
        <w:t>A</w:t>
      </w:r>
      <w:r w:rsidRPr="00FB0729">
        <w:rPr>
          <w:rFonts w:ascii="Times New Roman" w:hAnsi="Times New Roman" w:cs="Times New Roman"/>
          <w:noProof/>
          <w:sz w:val="24"/>
          <w:szCs w:val="24"/>
        </w:rPr>
        <w:t xml:space="preserve">gency </w:t>
      </w:r>
      <w:r w:rsidR="00B471D4" w:rsidRPr="00B471D4">
        <w:rPr>
          <w:rFonts w:ascii="Times New Roman" w:hAnsi="Times New Roman" w:cs="Times New Roman"/>
          <w:noProof/>
          <w:sz w:val="24"/>
          <w:szCs w:val="24"/>
        </w:rPr>
        <w:t xml:space="preserve">to address the evolving </w:t>
      </w:r>
      <w:r w:rsidR="00B471D4">
        <w:rPr>
          <w:rFonts w:ascii="Times New Roman" w:hAnsi="Times New Roman" w:cs="Times New Roman"/>
          <w:noProof/>
          <w:sz w:val="24"/>
          <w:szCs w:val="24"/>
        </w:rPr>
        <w:t xml:space="preserve">migration and </w:t>
      </w:r>
      <w:r w:rsidR="00B471D4" w:rsidRPr="00B471D4">
        <w:rPr>
          <w:rFonts w:ascii="Times New Roman" w:hAnsi="Times New Roman" w:cs="Times New Roman"/>
          <w:noProof/>
          <w:sz w:val="24"/>
          <w:szCs w:val="24"/>
        </w:rPr>
        <w:t>security landscape</w:t>
      </w:r>
      <w:r w:rsidRPr="00FB0729">
        <w:rPr>
          <w:rFonts w:ascii="Times New Roman" w:hAnsi="Times New Roman" w:cs="Times New Roman"/>
          <w:noProof/>
          <w:sz w:val="24"/>
          <w:szCs w:val="24"/>
        </w:rPr>
        <w:t>.</w:t>
      </w:r>
    </w:p>
    <w:p w14:paraId="50588BE2" w14:textId="7932D4F1" w:rsidR="00CA0EBA" w:rsidRPr="00FB0729" w:rsidRDefault="0059019A" w:rsidP="00CA0EBA">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current eu-LISA Regulation maintains the Agency’s core</w:t>
      </w:r>
      <w:r w:rsidR="00CA0EBA" w:rsidRPr="00FB0729">
        <w:rPr>
          <w:rFonts w:ascii="Times New Roman" w:hAnsi="Times New Roman" w:cs="Times New Roman"/>
          <w:noProof/>
          <w:sz w:val="24"/>
          <w:szCs w:val="24"/>
        </w:rPr>
        <w:t xml:space="preserve"> objective of contributing to </w:t>
      </w:r>
      <w:r w:rsidR="00CA0EBA" w:rsidRPr="00FB0729">
        <w:rPr>
          <w:rFonts w:ascii="Times New Roman" w:eastAsia="Calibri" w:hAnsi="Times New Roman" w:cs="Times New Roman"/>
          <w:noProof/>
          <w:sz w:val="24"/>
          <w:szCs w:val="24"/>
        </w:rPr>
        <w:t>a high-level security within the area of freedom, security and justice, including by facilitating border management and law enforcement</w:t>
      </w:r>
      <w:r>
        <w:rPr>
          <w:rFonts w:ascii="Times New Roman" w:eastAsia="Calibri" w:hAnsi="Times New Roman" w:cs="Times New Roman"/>
          <w:noProof/>
          <w:sz w:val="24"/>
          <w:szCs w:val="24"/>
        </w:rPr>
        <w:t>. Furthermore,</w:t>
      </w:r>
      <w:r w:rsidRPr="00FB0729">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 xml:space="preserve">the </w:t>
      </w:r>
      <w:r w:rsidR="0082038A">
        <w:rPr>
          <w:rFonts w:ascii="Times New Roman" w:hAnsi="Times New Roman" w:cs="Times New Roman"/>
          <w:noProof/>
          <w:sz w:val="24"/>
          <w:szCs w:val="24"/>
        </w:rPr>
        <w:t xml:space="preserve">current </w:t>
      </w:r>
      <w:r w:rsidR="00CA0EBA" w:rsidRPr="00FB0729">
        <w:rPr>
          <w:rFonts w:ascii="Times New Roman" w:hAnsi="Times New Roman" w:cs="Times New Roman"/>
          <w:noProof/>
          <w:sz w:val="24"/>
          <w:szCs w:val="24"/>
        </w:rPr>
        <w:t xml:space="preserve">Regulation </w:t>
      </w:r>
      <w:r>
        <w:rPr>
          <w:rFonts w:ascii="Times New Roman" w:hAnsi="Times New Roman" w:cs="Times New Roman"/>
          <w:noProof/>
          <w:sz w:val="24"/>
          <w:szCs w:val="24"/>
        </w:rPr>
        <w:t>expanded the Agency’s mandate</w:t>
      </w:r>
      <w:r w:rsidR="00CA0EBA" w:rsidRPr="00FB0729">
        <w:rPr>
          <w:rFonts w:ascii="Times New Roman" w:hAnsi="Times New Roman" w:cs="Times New Roman"/>
          <w:noProof/>
          <w:sz w:val="24"/>
          <w:szCs w:val="24"/>
        </w:rPr>
        <w:t>, notably</w:t>
      </w:r>
      <w:r>
        <w:rPr>
          <w:rFonts w:ascii="Times New Roman" w:hAnsi="Times New Roman" w:cs="Times New Roman"/>
          <w:noProof/>
          <w:sz w:val="24"/>
          <w:szCs w:val="24"/>
        </w:rPr>
        <w:t xml:space="preserve"> to include</w:t>
      </w:r>
      <w:r w:rsidR="00CA0EBA" w:rsidRPr="00FB0729">
        <w:rPr>
          <w:rFonts w:ascii="Times New Roman" w:hAnsi="Times New Roman" w:cs="Times New Roman"/>
          <w:noProof/>
          <w:sz w:val="24"/>
          <w:szCs w:val="24"/>
        </w:rPr>
        <w:t xml:space="preserve"> the development and management of new large-scale systems</w:t>
      </w:r>
      <w:r w:rsidR="00702B6E">
        <w:rPr>
          <w:rFonts w:ascii="Times New Roman" w:hAnsi="Times New Roman" w:cs="Times New Roman"/>
          <w:noProof/>
          <w:sz w:val="24"/>
          <w:szCs w:val="24"/>
        </w:rPr>
        <w:t>,</w:t>
      </w:r>
      <w:r w:rsidR="00CA0EBA" w:rsidRPr="00FB0729">
        <w:rPr>
          <w:rFonts w:ascii="Times New Roman" w:hAnsi="Times New Roman" w:cs="Times New Roman"/>
          <w:noProof/>
          <w:sz w:val="24"/>
          <w:szCs w:val="24"/>
        </w:rPr>
        <w:t xml:space="preserve"> such as the Entry/Exit System (EES) and the European Travel Information and Authorisation System (ETIAS). It also tasked the </w:t>
      </w:r>
      <w:r w:rsidR="00CA0EBA">
        <w:rPr>
          <w:rFonts w:ascii="Times New Roman" w:hAnsi="Times New Roman" w:cs="Times New Roman"/>
          <w:noProof/>
          <w:sz w:val="24"/>
          <w:szCs w:val="24"/>
        </w:rPr>
        <w:t>A</w:t>
      </w:r>
      <w:r w:rsidR="00CA0EBA" w:rsidRPr="00FB0729">
        <w:rPr>
          <w:rFonts w:ascii="Times New Roman" w:hAnsi="Times New Roman" w:cs="Times New Roman"/>
          <w:noProof/>
          <w:sz w:val="24"/>
          <w:szCs w:val="24"/>
        </w:rPr>
        <w:t xml:space="preserve">gency with the implementation of the interoperability framework between </w:t>
      </w:r>
      <w:r w:rsidR="0082038A">
        <w:rPr>
          <w:rFonts w:ascii="Times New Roman" w:hAnsi="Times New Roman" w:cs="Times New Roman"/>
          <w:noProof/>
          <w:sz w:val="24"/>
          <w:szCs w:val="24"/>
        </w:rPr>
        <w:t xml:space="preserve">the </w:t>
      </w:r>
      <w:r w:rsidR="00702B6E">
        <w:rPr>
          <w:rFonts w:ascii="Times New Roman" w:hAnsi="Times New Roman" w:cs="Times New Roman"/>
          <w:noProof/>
          <w:sz w:val="24"/>
          <w:szCs w:val="24"/>
        </w:rPr>
        <w:t xml:space="preserve">justice </w:t>
      </w:r>
      <w:r w:rsidR="0082038A">
        <w:rPr>
          <w:rFonts w:ascii="Times New Roman" w:hAnsi="Times New Roman" w:cs="Times New Roman"/>
          <w:noProof/>
          <w:sz w:val="24"/>
          <w:szCs w:val="24"/>
        </w:rPr>
        <w:t xml:space="preserve">and </w:t>
      </w:r>
      <w:r w:rsidR="00702B6E">
        <w:rPr>
          <w:rFonts w:ascii="Times New Roman" w:hAnsi="Times New Roman" w:cs="Times New Roman"/>
          <w:noProof/>
          <w:sz w:val="24"/>
          <w:szCs w:val="24"/>
        </w:rPr>
        <w:t>home affairs</w:t>
      </w:r>
      <w:r>
        <w:rPr>
          <w:rFonts w:ascii="Times New Roman" w:hAnsi="Times New Roman" w:cs="Times New Roman"/>
          <w:noProof/>
          <w:sz w:val="24"/>
          <w:szCs w:val="24"/>
        </w:rPr>
        <w:t xml:space="preserve"> IT</w:t>
      </w:r>
      <w:r w:rsidR="00702B6E">
        <w:rPr>
          <w:rFonts w:ascii="Times New Roman" w:hAnsi="Times New Roman" w:cs="Times New Roman"/>
          <w:noProof/>
          <w:sz w:val="24"/>
          <w:szCs w:val="24"/>
        </w:rPr>
        <w:t xml:space="preserve"> </w:t>
      </w:r>
      <w:r w:rsidR="003C5B32" w:rsidRPr="00FB0729">
        <w:rPr>
          <w:rFonts w:ascii="Times New Roman" w:hAnsi="Times New Roman" w:cs="Times New Roman"/>
          <w:noProof/>
          <w:sz w:val="24"/>
          <w:szCs w:val="24"/>
        </w:rPr>
        <w:t>systems</w:t>
      </w:r>
      <w:r>
        <w:rPr>
          <w:rFonts w:ascii="Times New Roman" w:hAnsi="Times New Roman" w:cs="Times New Roman"/>
          <w:noProof/>
          <w:sz w:val="24"/>
          <w:szCs w:val="24"/>
        </w:rPr>
        <w:t xml:space="preserve">, i.e. </w:t>
      </w:r>
      <w:r w:rsidR="00CA0EBA" w:rsidRPr="00FB0729">
        <w:rPr>
          <w:rFonts w:ascii="Times New Roman" w:hAnsi="Times New Roman" w:cs="Times New Roman"/>
          <w:noProof/>
          <w:sz w:val="24"/>
          <w:szCs w:val="24"/>
        </w:rPr>
        <w:t xml:space="preserve">a landmark initiative </w:t>
      </w:r>
      <w:r>
        <w:rPr>
          <w:rFonts w:ascii="Times New Roman" w:hAnsi="Times New Roman" w:cs="Times New Roman"/>
          <w:noProof/>
          <w:sz w:val="24"/>
          <w:szCs w:val="24"/>
        </w:rPr>
        <w:t>to eliminate</w:t>
      </w:r>
      <w:r w:rsidR="00CA0EBA" w:rsidRPr="00FB0729">
        <w:rPr>
          <w:rFonts w:ascii="Times New Roman" w:hAnsi="Times New Roman" w:cs="Times New Roman"/>
          <w:noProof/>
          <w:sz w:val="24"/>
          <w:szCs w:val="24"/>
        </w:rPr>
        <w:t xml:space="preserve"> the data silos that </w:t>
      </w:r>
      <w:r w:rsidRPr="00FB0729">
        <w:rPr>
          <w:rFonts w:ascii="Times New Roman" w:hAnsi="Times New Roman" w:cs="Times New Roman"/>
          <w:noProof/>
          <w:sz w:val="24"/>
          <w:szCs w:val="24"/>
        </w:rPr>
        <w:t>ha</w:t>
      </w:r>
      <w:r>
        <w:rPr>
          <w:rFonts w:ascii="Times New Roman" w:hAnsi="Times New Roman" w:cs="Times New Roman"/>
          <w:noProof/>
          <w:sz w:val="24"/>
          <w:szCs w:val="24"/>
        </w:rPr>
        <w:t>ve</w:t>
      </w:r>
      <w:r w:rsidRPr="00FB0729">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hampered effective policy implementation.</w:t>
      </w:r>
    </w:p>
    <w:p w14:paraId="6FFB30DE" w14:textId="1665FED6" w:rsidR="00CA0EBA" w:rsidRPr="003C301D" w:rsidRDefault="00CA0EBA" w:rsidP="00CA0EBA">
      <w:pPr>
        <w:spacing w:after="120" w:line="240" w:lineRule="auto"/>
        <w:jc w:val="both"/>
        <w:rPr>
          <w:rFonts w:ascii="Times New Roman" w:hAnsi="Times New Roman" w:cs="Times New Roman"/>
          <w:noProof/>
          <w:sz w:val="24"/>
          <w:szCs w:val="24"/>
          <w:lang w:val="en-GB"/>
        </w:rPr>
      </w:pPr>
      <w:r w:rsidRPr="003C301D">
        <w:rPr>
          <w:rFonts w:ascii="Times New Roman" w:hAnsi="Times New Roman" w:cs="Times New Roman"/>
          <w:noProof/>
          <w:sz w:val="24"/>
          <w:szCs w:val="24"/>
        </w:rPr>
        <w:t>Article 39 of the eu-LISA Regulation calls for an evaluation of the performance of the Agency in relation to its objectives, mandate, locations and tasks with a view to identifying potential areas for improvement</w:t>
      </w:r>
      <w:r w:rsidRPr="003C301D">
        <w:rPr>
          <w:rFonts w:ascii="Times New Roman" w:hAnsi="Times New Roman" w:cs="Times New Roman"/>
          <w:noProof/>
          <w:sz w:val="24"/>
          <w:szCs w:val="24"/>
          <w:lang w:val="en-GB"/>
        </w:rPr>
        <w:t xml:space="preserve">. </w:t>
      </w:r>
    </w:p>
    <w:p w14:paraId="128EB7B3" w14:textId="021020A2" w:rsidR="00CA0EBA" w:rsidRPr="003C301D" w:rsidRDefault="00CA06EA" w:rsidP="00CA06EA">
      <w:pPr>
        <w:spacing w:after="120" w:line="240" w:lineRule="auto"/>
        <w:jc w:val="both"/>
        <w:rPr>
          <w:rFonts w:ascii="Times New Roman" w:hAnsi="Times New Roman" w:cs="Times New Roman"/>
          <w:noProof/>
          <w:sz w:val="24"/>
          <w:szCs w:val="24"/>
        </w:rPr>
      </w:pPr>
      <w:r w:rsidRPr="007A1DE5">
        <w:rPr>
          <w:rFonts w:ascii="Times New Roman" w:hAnsi="Times New Roman" w:cs="Times New Roman"/>
          <w:noProof/>
          <w:sz w:val="24"/>
          <w:szCs w:val="24"/>
        </w:rPr>
        <w:t>The Commission carried out the supporting study between October 2023 and November 2024</w:t>
      </w:r>
      <w:r w:rsidR="00560595" w:rsidRPr="003C301D">
        <w:rPr>
          <w:rFonts w:ascii="Times New Roman" w:hAnsi="Times New Roman" w:cs="Times New Roman"/>
          <w:noProof/>
          <w:sz w:val="24"/>
          <w:szCs w:val="24"/>
          <w:vertAlign w:val="superscript"/>
          <w:lang w:val="fr-BE"/>
        </w:rPr>
        <w:footnoteReference w:id="6"/>
      </w:r>
      <w:r w:rsidRPr="007A1DE5">
        <w:rPr>
          <w:rFonts w:ascii="Times New Roman" w:hAnsi="Times New Roman" w:cs="Times New Roman"/>
          <w:noProof/>
          <w:sz w:val="24"/>
          <w:szCs w:val="24"/>
        </w:rPr>
        <w:t xml:space="preserve">, covering the period from the entry into force of the current eu-LISA Regulation in 2018 until March 2024. The evaluation also compared the situation with the period between 2012 and 2018 before the current regulation entered into force. While the study formally concluded in 2024, the evaluation integrates developments up to June 2025. Extending the evaluation period allowed the Commission to reflect the significant organisational and management changes that the Agency underwent in parallel to the study, thereby ensuring that the assessment captures the most recent progress and provides a more comprehensive and accurate picture of the Agency’s performance. </w:t>
      </w:r>
      <w:r w:rsidR="00CA0EBA" w:rsidRPr="00CA06EA">
        <w:rPr>
          <w:rFonts w:ascii="Times New Roman" w:hAnsi="Times New Roman" w:cs="Times New Roman"/>
          <w:noProof/>
          <w:sz w:val="24"/>
          <w:szCs w:val="24"/>
        </w:rPr>
        <w:t xml:space="preserve">The </w:t>
      </w:r>
      <w:r w:rsidR="00106CED" w:rsidRPr="00CA06EA">
        <w:rPr>
          <w:rFonts w:ascii="Times New Roman" w:hAnsi="Times New Roman" w:cs="Times New Roman"/>
          <w:noProof/>
          <w:sz w:val="24"/>
          <w:szCs w:val="24"/>
        </w:rPr>
        <w:t xml:space="preserve">current </w:t>
      </w:r>
      <w:r w:rsidR="00CA0EBA" w:rsidRPr="00CA06EA">
        <w:rPr>
          <w:rFonts w:ascii="Times New Roman" w:hAnsi="Times New Roman" w:cs="Times New Roman"/>
          <w:noProof/>
          <w:sz w:val="24"/>
          <w:szCs w:val="24"/>
        </w:rPr>
        <w:t>evaluation is based on a broad consultation involving the European Commission</w:t>
      </w:r>
      <w:r w:rsidR="00CA0EBA" w:rsidRPr="003C301D">
        <w:rPr>
          <w:rFonts w:ascii="Times New Roman" w:hAnsi="Times New Roman" w:cs="Times New Roman"/>
          <w:noProof/>
          <w:sz w:val="24"/>
          <w:szCs w:val="24"/>
        </w:rPr>
        <w:t>, staff and contractors of eu-LISA, Member States authorities participating in the governance bodies of eu-LISA (including Advisory Group</w:t>
      </w:r>
      <w:r w:rsidR="00CA0EBA">
        <w:rPr>
          <w:rFonts w:ascii="Times New Roman" w:hAnsi="Times New Roman" w:cs="Times New Roman"/>
          <w:noProof/>
          <w:sz w:val="24"/>
          <w:szCs w:val="24"/>
        </w:rPr>
        <w:t>s</w:t>
      </w:r>
      <w:r w:rsidR="00CA0EBA" w:rsidRPr="003C301D">
        <w:rPr>
          <w:rFonts w:ascii="Times New Roman" w:hAnsi="Times New Roman" w:cs="Times New Roman"/>
          <w:noProof/>
          <w:sz w:val="24"/>
          <w:szCs w:val="24"/>
        </w:rPr>
        <w:t xml:space="preserve">, Project Management Boards and Management Board members) from both the </w:t>
      </w:r>
      <w:r w:rsidR="006B442B">
        <w:rPr>
          <w:rFonts w:ascii="Times New Roman" w:hAnsi="Times New Roman" w:cs="Times New Roman"/>
          <w:noProof/>
          <w:sz w:val="24"/>
          <w:szCs w:val="24"/>
        </w:rPr>
        <w:t>h</w:t>
      </w:r>
      <w:r w:rsidR="006B442B" w:rsidRPr="003C301D">
        <w:rPr>
          <w:rFonts w:ascii="Times New Roman" w:hAnsi="Times New Roman" w:cs="Times New Roman"/>
          <w:noProof/>
          <w:sz w:val="24"/>
          <w:szCs w:val="24"/>
        </w:rPr>
        <w:t xml:space="preserve">ome </w:t>
      </w:r>
      <w:r w:rsidR="006B442B">
        <w:rPr>
          <w:rFonts w:ascii="Times New Roman" w:hAnsi="Times New Roman" w:cs="Times New Roman"/>
          <w:noProof/>
          <w:sz w:val="24"/>
          <w:szCs w:val="24"/>
        </w:rPr>
        <w:t xml:space="preserve">affairs </w:t>
      </w:r>
      <w:r w:rsidR="00CA0EBA" w:rsidRPr="003C301D">
        <w:rPr>
          <w:rFonts w:ascii="Times New Roman" w:hAnsi="Times New Roman" w:cs="Times New Roman"/>
          <w:noProof/>
          <w:sz w:val="24"/>
          <w:szCs w:val="24"/>
        </w:rPr>
        <w:t xml:space="preserve">and </w:t>
      </w:r>
      <w:r w:rsidR="006B442B">
        <w:rPr>
          <w:rFonts w:ascii="Times New Roman" w:hAnsi="Times New Roman" w:cs="Times New Roman"/>
          <w:noProof/>
          <w:sz w:val="24"/>
          <w:szCs w:val="24"/>
        </w:rPr>
        <w:t>j</w:t>
      </w:r>
      <w:r w:rsidR="006B442B" w:rsidRPr="003C301D">
        <w:rPr>
          <w:rFonts w:ascii="Times New Roman" w:hAnsi="Times New Roman" w:cs="Times New Roman"/>
          <w:noProof/>
          <w:sz w:val="24"/>
          <w:szCs w:val="24"/>
        </w:rPr>
        <w:t xml:space="preserve">ustice </w:t>
      </w:r>
      <w:r w:rsidR="00CA0EBA" w:rsidRPr="003C301D">
        <w:rPr>
          <w:rFonts w:ascii="Times New Roman" w:hAnsi="Times New Roman" w:cs="Times New Roman"/>
          <w:noProof/>
          <w:sz w:val="24"/>
          <w:szCs w:val="24"/>
        </w:rPr>
        <w:t>domains, EU Agencies (including the European Border and Coast Guard Agency</w:t>
      </w:r>
      <w:r w:rsidR="00CA0EBA">
        <w:rPr>
          <w:rFonts w:ascii="Times New Roman" w:hAnsi="Times New Roman" w:cs="Times New Roman"/>
          <w:noProof/>
          <w:sz w:val="24"/>
          <w:szCs w:val="24"/>
        </w:rPr>
        <w:t xml:space="preserve"> </w:t>
      </w:r>
      <w:r w:rsidR="00CA0EBA" w:rsidRPr="003C301D">
        <w:rPr>
          <w:rFonts w:ascii="Times New Roman" w:hAnsi="Times New Roman" w:cs="Times New Roman"/>
          <w:noProof/>
          <w:sz w:val="24"/>
          <w:szCs w:val="24"/>
        </w:rPr>
        <w:t xml:space="preserve">and Eurojust), </w:t>
      </w:r>
      <w:r w:rsidR="00CA0EBA">
        <w:rPr>
          <w:rFonts w:ascii="Times New Roman" w:hAnsi="Times New Roman" w:cs="Times New Roman"/>
          <w:noProof/>
          <w:sz w:val="24"/>
          <w:szCs w:val="24"/>
        </w:rPr>
        <w:t xml:space="preserve">the </w:t>
      </w:r>
      <w:r w:rsidR="00CA0EBA" w:rsidRPr="003C301D">
        <w:rPr>
          <w:rFonts w:ascii="Times New Roman" w:hAnsi="Times New Roman" w:cs="Times New Roman"/>
          <w:noProof/>
          <w:sz w:val="24"/>
          <w:szCs w:val="24"/>
        </w:rPr>
        <w:t>E</w:t>
      </w:r>
      <w:r w:rsidR="00CA0EBA">
        <w:rPr>
          <w:rFonts w:ascii="Times New Roman" w:hAnsi="Times New Roman" w:cs="Times New Roman"/>
          <w:noProof/>
          <w:sz w:val="24"/>
          <w:szCs w:val="24"/>
        </w:rPr>
        <w:t>uropean Public Prosecutor’s Office (</w:t>
      </w:r>
      <w:r w:rsidR="00CA0EBA" w:rsidRPr="003C301D">
        <w:rPr>
          <w:rFonts w:ascii="Times New Roman" w:hAnsi="Times New Roman" w:cs="Times New Roman"/>
          <w:noProof/>
          <w:sz w:val="24"/>
          <w:szCs w:val="24"/>
        </w:rPr>
        <w:t>EPPO</w:t>
      </w:r>
      <w:r w:rsidR="0089500A">
        <w:rPr>
          <w:rFonts w:ascii="Times New Roman" w:hAnsi="Times New Roman" w:cs="Times New Roman"/>
          <w:noProof/>
          <w:sz w:val="24"/>
          <w:szCs w:val="24"/>
        </w:rPr>
        <w:t>)</w:t>
      </w:r>
      <w:r w:rsidR="006B442B">
        <w:rPr>
          <w:rFonts w:ascii="Times New Roman" w:hAnsi="Times New Roman" w:cs="Times New Roman"/>
          <w:noProof/>
          <w:sz w:val="24"/>
          <w:szCs w:val="24"/>
        </w:rPr>
        <w:t>,</w:t>
      </w:r>
      <w:r w:rsidR="00CA0EBA" w:rsidRPr="003C301D">
        <w:rPr>
          <w:rFonts w:ascii="Times New Roman" w:hAnsi="Times New Roman" w:cs="Times New Roman"/>
          <w:noProof/>
          <w:sz w:val="24"/>
          <w:szCs w:val="24"/>
        </w:rPr>
        <w:t xml:space="preserve"> </w:t>
      </w:r>
      <w:r w:rsidR="00CA0EBA">
        <w:rPr>
          <w:rFonts w:ascii="Times New Roman" w:hAnsi="Times New Roman" w:cs="Times New Roman"/>
          <w:noProof/>
          <w:sz w:val="24"/>
          <w:szCs w:val="24"/>
        </w:rPr>
        <w:t>the European Data Protection Supervisor (</w:t>
      </w:r>
      <w:r w:rsidR="00CA0EBA" w:rsidRPr="003C301D">
        <w:rPr>
          <w:rFonts w:ascii="Times New Roman" w:hAnsi="Times New Roman" w:cs="Times New Roman"/>
          <w:noProof/>
          <w:sz w:val="24"/>
          <w:szCs w:val="24"/>
        </w:rPr>
        <w:t>EDPS</w:t>
      </w:r>
      <w:r w:rsidR="00CA0EBA">
        <w:rPr>
          <w:rFonts w:ascii="Times New Roman" w:hAnsi="Times New Roman" w:cs="Times New Roman"/>
          <w:noProof/>
          <w:sz w:val="24"/>
          <w:szCs w:val="24"/>
        </w:rPr>
        <w:t>)</w:t>
      </w:r>
      <w:r w:rsidR="006B442B">
        <w:rPr>
          <w:rFonts w:ascii="Times New Roman" w:hAnsi="Times New Roman" w:cs="Times New Roman"/>
          <w:noProof/>
          <w:sz w:val="24"/>
          <w:szCs w:val="24"/>
        </w:rPr>
        <w:t>,</w:t>
      </w:r>
      <w:r w:rsidR="00CA0EBA" w:rsidRPr="003C301D">
        <w:rPr>
          <w:rFonts w:ascii="Times New Roman" w:hAnsi="Times New Roman" w:cs="Times New Roman"/>
          <w:noProof/>
          <w:sz w:val="24"/>
          <w:szCs w:val="24"/>
        </w:rPr>
        <w:t xml:space="preserve"> and national data protection authorities. </w:t>
      </w:r>
    </w:p>
    <w:p w14:paraId="082A1C08" w14:textId="0C7D2E26" w:rsidR="00CA0EBA" w:rsidRPr="00FB0729"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 xml:space="preserve">This evaluation assessed the </w:t>
      </w:r>
      <w:r w:rsidRPr="00A5481E">
        <w:rPr>
          <w:rFonts w:ascii="Times New Roman" w:hAnsi="Times New Roman" w:cs="Times New Roman"/>
          <w:noProof/>
          <w:sz w:val="24"/>
          <w:szCs w:val="24"/>
        </w:rPr>
        <w:t>performance of</w:t>
      </w:r>
      <w:r w:rsidRPr="00FB0729">
        <w:rPr>
          <w:rFonts w:ascii="Times New Roman" w:hAnsi="Times New Roman" w:cs="Times New Roman"/>
          <w:noProof/>
          <w:sz w:val="24"/>
          <w:szCs w:val="24"/>
        </w:rPr>
        <w:t xml:space="preserve"> the </w:t>
      </w:r>
      <w:r w:rsidRPr="00A5481E">
        <w:rPr>
          <w:rFonts w:ascii="Times New Roman" w:hAnsi="Times New Roman" w:cs="Times New Roman"/>
          <w:noProof/>
          <w:sz w:val="24"/>
          <w:szCs w:val="24"/>
        </w:rPr>
        <w:t>Agency in relation to its objectives, mandate, location</w:t>
      </w:r>
      <w:r w:rsidRPr="00FB0729">
        <w:rPr>
          <w:rFonts w:ascii="Times New Roman" w:hAnsi="Times New Roman" w:cs="Times New Roman"/>
          <w:noProof/>
          <w:sz w:val="24"/>
          <w:szCs w:val="24"/>
        </w:rPr>
        <w:t xml:space="preserve"> and </w:t>
      </w:r>
      <w:r w:rsidRPr="00A5481E">
        <w:rPr>
          <w:rFonts w:ascii="Times New Roman" w:hAnsi="Times New Roman" w:cs="Times New Roman"/>
          <w:noProof/>
          <w:sz w:val="24"/>
          <w:szCs w:val="24"/>
        </w:rPr>
        <w:t>tasks</w:t>
      </w:r>
      <w:r w:rsidRPr="00410278">
        <w:rPr>
          <w:rFonts w:ascii="Times New Roman" w:hAnsi="Times New Roman" w:cs="Times New Roman"/>
          <w:noProof/>
          <w:sz w:val="24"/>
          <w:szCs w:val="24"/>
        </w:rPr>
        <w:t>.</w:t>
      </w:r>
      <w:r w:rsidRPr="00FB0729">
        <w:rPr>
          <w:rFonts w:ascii="Times New Roman" w:hAnsi="Times New Roman" w:cs="Times New Roman"/>
          <w:noProof/>
          <w:sz w:val="24"/>
          <w:szCs w:val="24"/>
        </w:rPr>
        <w:t xml:space="preserve"> </w:t>
      </w:r>
      <w:r w:rsidR="006B442B">
        <w:rPr>
          <w:rFonts w:ascii="Times New Roman" w:hAnsi="Times New Roman" w:cs="Times New Roman"/>
          <w:noProof/>
          <w:sz w:val="24"/>
          <w:szCs w:val="24"/>
        </w:rPr>
        <w:t>It</w:t>
      </w:r>
      <w:r w:rsidRPr="00FB0729">
        <w:rPr>
          <w:rFonts w:ascii="Times New Roman" w:hAnsi="Times New Roman" w:cs="Times New Roman"/>
          <w:noProof/>
          <w:sz w:val="24"/>
          <w:szCs w:val="24"/>
        </w:rPr>
        <w:t xml:space="preserve"> also included an analysis of the legal and policy frameworks governing eu-LISA and focussed on the performance of the tasks, the organisation set-up, including the governance and locations of the Agency, and the management of economic, human and technical resources. Furthermore, the evaluation analysed the relevance and the added value of the Agency for the EU, by assessing to what extent the new mandate of the Agency, introduced in 2018, has contributed to achieving the objectives of the Agency, and to which extent it has supported Member States in the development and implementation of the large-scale IT systems in the </w:t>
      </w:r>
      <w:r w:rsidR="006B442B">
        <w:rPr>
          <w:rFonts w:ascii="Times New Roman" w:hAnsi="Times New Roman" w:cs="Times New Roman"/>
          <w:noProof/>
          <w:sz w:val="24"/>
          <w:szCs w:val="24"/>
        </w:rPr>
        <w:t>a</w:t>
      </w:r>
      <w:r w:rsidR="006B442B" w:rsidRPr="00FB0729">
        <w:rPr>
          <w:rFonts w:ascii="Times New Roman" w:hAnsi="Times New Roman" w:cs="Times New Roman"/>
          <w:noProof/>
          <w:sz w:val="24"/>
          <w:szCs w:val="24"/>
        </w:rPr>
        <w:t xml:space="preserve">rea </w:t>
      </w:r>
      <w:r w:rsidRPr="00FB0729">
        <w:rPr>
          <w:rFonts w:ascii="Times New Roman" w:hAnsi="Times New Roman" w:cs="Times New Roman"/>
          <w:noProof/>
          <w:sz w:val="24"/>
          <w:szCs w:val="24"/>
        </w:rPr>
        <w:t xml:space="preserve">of </w:t>
      </w:r>
      <w:r w:rsidR="006B442B">
        <w:rPr>
          <w:rFonts w:ascii="Times New Roman" w:hAnsi="Times New Roman" w:cs="Times New Roman"/>
          <w:noProof/>
          <w:sz w:val="24"/>
          <w:szCs w:val="24"/>
        </w:rPr>
        <w:t>f</w:t>
      </w:r>
      <w:r w:rsidR="006B442B" w:rsidRPr="00FB0729">
        <w:rPr>
          <w:rFonts w:ascii="Times New Roman" w:hAnsi="Times New Roman" w:cs="Times New Roman"/>
          <w:noProof/>
          <w:sz w:val="24"/>
          <w:szCs w:val="24"/>
        </w:rPr>
        <w:t>reedom</w:t>
      </w:r>
      <w:r w:rsidRPr="00FB0729">
        <w:rPr>
          <w:rFonts w:ascii="Times New Roman" w:hAnsi="Times New Roman" w:cs="Times New Roman"/>
          <w:noProof/>
          <w:sz w:val="24"/>
          <w:szCs w:val="24"/>
        </w:rPr>
        <w:t xml:space="preserve">, </w:t>
      </w:r>
      <w:r w:rsidR="006B442B">
        <w:rPr>
          <w:rFonts w:ascii="Times New Roman" w:hAnsi="Times New Roman" w:cs="Times New Roman"/>
          <w:noProof/>
          <w:sz w:val="24"/>
          <w:szCs w:val="24"/>
        </w:rPr>
        <w:t>s</w:t>
      </w:r>
      <w:r w:rsidR="006B442B" w:rsidRPr="00FB0729">
        <w:rPr>
          <w:rFonts w:ascii="Times New Roman" w:hAnsi="Times New Roman" w:cs="Times New Roman"/>
          <w:noProof/>
          <w:sz w:val="24"/>
          <w:szCs w:val="24"/>
        </w:rPr>
        <w:t xml:space="preserve">ecurity </w:t>
      </w:r>
      <w:r w:rsidRPr="00FB0729">
        <w:rPr>
          <w:rFonts w:ascii="Times New Roman" w:hAnsi="Times New Roman" w:cs="Times New Roman"/>
          <w:noProof/>
          <w:sz w:val="24"/>
          <w:szCs w:val="24"/>
        </w:rPr>
        <w:t xml:space="preserve">and </w:t>
      </w:r>
      <w:r w:rsidR="00F01F1B">
        <w:rPr>
          <w:rFonts w:ascii="Times New Roman" w:hAnsi="Times New Roman" w:cs="Times New Roman"/>
          <w:noProof/>
          <w:sz w:val="24"/>
          <w:szCs w:val="24"/>
        </w:rPr>
        <w:t>j</w:t>
      </w:r>
      <w:r w:rsidRPr="00FB0729">
        <w:rPr>
          <w:rFonts w:ascii="Times New Roman" w:hAnsi="Times New Roman" w:cs="Times New Roman"/>
          <w:noProof/>
          <w:sz w:val="24"/>
          <w:szCs w:val="24"/>
        </w:rPr>
        <w:t xml:space="preserve">ustice. </w:t>
      </w:r>
    </w:p>
    <w:p w14:paraId="63896574" w14:textId="41317CF4" w:rsidR="00CA0EBA" w:rsidRPr="007A1DE5" w:rsidRDefault="00CA0EBA" w:rsidP="00CA0EBA">
      <w:pPr>
        <w:spacing w:after="120" w:line="240" w:lineRule="auto"/>
        <w:jc w:val="both"/>
        <w:rPr>
          <w:rFonts w:ascii="Times New Roman" w:hAnsi="Times New Roman"/>
          <w:noProof/>
          <w:sz w:val="24"/>
        </w:rPr>
      </w:pPr>
      <w:r w:rsidRPr="00FB0729">
        <w:rPr>
          <w:rFonts w:ascii="Times New Roman" w:eastAsia="Times New Roman" w:hAnsi="Times New Roman" w:cs="Times New Roman"/>
          <w:noProof/>
          <w:sz w:val="24"/>
          <w:szCs w:val="24"/>
          <w:lang w:eastAsia="en-IE"/>
        </w:rPr>
        <w:t xml:space="preserve">This report summarises the conclusions that the Commission has drawn from the evaluation of </w:t>
      </w:r>
      <w:r>
        <w:rPr>
          <w:rFonts w:ascii="Times New Roman" w:eastAsia="Times New Roman" w:hAnsi="Times New Roman" w:cs="Times New Roman"/>
          <w:noProof/>
          <w:sz w:val="24"/>
          <w:szCs w:val="24"/>
          <w:lang w:eastAsia="en-IE"/>
        </w:rPr>
        <w:t>the implementation of the</w:t>
      </w:r>
      <w:r w:rsidR="009757C7">
        <w:rPr>
          <w:rFonts w:ascii="Times New Roman" w:eastAsia="Times New Roman" w:hAnsi="Times New Roman" w:cs="Times New Roman"/>
          <w:noProof/>
          <w:sz w:val="24"/>
          <w:szCs w:val="24"/>
          <w:lang w:eastAsia="en-IE"/>
        </w:rPr>
        <w:t xml:space="preserve"> current</w:t>
      </w:r>
      <w:r>
        <w:rPr>
          <w:rFonts w:ascii="Times New Roman" w:eastAsia="Times New Roman" w:hAnsi="Times New Roman" w:cs="Times New Roman"/>
          <w:noProof/>
          <w:sz w:val="24"/>
          <w:szCs w:val="24"/>
          <w:lang w:eastAsia="en-IE"/>
        </w:rPr>
        <w:t xml:space="preserve"> </w:t>
      </w:r>
      <w:r w:rsidRPr="00FB0729">
        <w:rPr>
          <w:rFonts w:ascii="Times New Roman" w:eastAsia="Times New Roman" w:hAnsi="Times New Roman" w:cs="Times New Roman"/>
          <w:noProof/>
          <w:sz w:val="24"/>
          <w:szCs w:val="24"/>
          <w:lang w:eastAsia="en-IE"/>
        </w:rPr>
        <w:t>eu-LISA Regulation, detailed in the Commission staff working document that accompanies the report</w:t>
      </w:r>
      <w:r w:rsidR="000C5BE4">
        <w:rPr>
          <w:rStyle w:val="FootnoteReference"/>
          <w:rFonts w:ascii="Times New Roman" w:eastAsia="Times New Roman" w:hAnsi="Times New Roman" w:cs="Times New Roman"/>
          <w:noProof/>
          <w:sz w:val="24"/>
          <w:szCs w:val="24"/>
          <w:lang w:eastAsia="en-IE"/>
        </w:rPr>
        <w:footnoteReference w:id="7"/>
      </w:r>
      <w:r w:rsidRPr="00FB0729">
        <w:rPr>
          <w:rFonts w:ascii="Times New Roman" w:eastAsia="Times New Roman" w:hAnsi="Times New Roman" w:cs="Times New Roman"/>
          <w:noProof/>
          <w:sz w:val="24"/>
          <w:szCs w:val="24"/>
          <w:lang w:eastAsia="en-IE"/>
        </w:rPr>
        <w:t xml:space="preserve">. </w:t>
      </w:r>
      <w:r w:rsidRPr="00FB0729">
        <w:rPr>
          <w:rFonts w:ascii="Times New Roman" w:hAnsi="Times New Roman" w:cs="Times New Roman"/>
          <w:noProof/>
          <w:sz w:val="24"/>
          <w:szCs w:val="24"/>
        </w:rPr>
        <w:t>The evaluation takes stock of the state of play in the implementation of the</w:t>
      </w:r>
      <w:r w:rsidR="009757C7">
        <w:rPr>
          <w:rFonts w:ascii="Times New Roman" w:hAnsi="Times New Roman" w:cs="Times New Roman"/>
          <w:noProof/>
          <w:sz w:val="24"/>
          <w:szCs w:val="24"/>
        </w:rPr>
        <w:t xml:space="preserve"> current</w:t>
      </w:r>
      <w:r w:rsidRPr="00FB0729">
        <w:rPr>
          <w:rFonts w:ascii="Times New Roman" w:hAnsi="Times New Roman" w:cs="Times New Roman"/>
          <w:noProof/>
          <w:sz w:val="24"/>
          <w:szCs w:val="24"/>
        </w:rPr>
        <w:t xml:space="preserve"> eu-LISA Regulation and identifies a series of areas of attention for improvement that will feed into the future work of the Commission, eu-LISA and the Member States</w:t>
      </w:r>
      <w:r w:rsidRPr="00FB0729">
        <w:rPr>
          <w:rFonts w:ascii="Times New Roman" w:eastAsia="Times New Roman" w:hAnsi="Times New Roman" w:cs="Times New Roman"/>
          <w:noProof/>
          <w:sz w:val="24"/>
          <w:szCs w:val="24"/>
          <w:lang w:eastAsia="en-IE"/>
        </w:rPr>
        <w:t>.</w:t>
      </w:r>
    </w:p>
    <w:p w14:paraId="2905F2E7" w14:textId="1F91B088"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lang w:eastAsia="en-IE"/>
        </w:rPr>
      </w:pPr>
      <w:r w:rsidRPr="00FB0729">
        <w:rPr>
          <w:rFonts w:ascii="Times New Roman" w:eastAsia="Times New Roman" w:hAnsi="Times New Roman" w:cs="Times New Roman"/>
          <w:b/>
          <w:bCs/>
          <w:noProof/>
          <w:sz w:val="24"/>
          <w:szCs w:val="24"/>
          <w:lang w:eastAsia="en-IE"/>
        </w:rPr>
        <w:t>Abstract of the evaluation and key findings</w:t>
      </w:r>
      <w:r w:rsidRPr="0042621D">
        <w:rPr>
          <w:rFonts w:ascii="Times New Roman" w:eastAsia="Times New Roman" w:hAnsi="Times New Roman" w:cs="Times New Roman"/>
          <w:b/>
          <w:bCs/>
          <w:strike/>
          <w:noProof/>
          <w:sz w:val="24"/>
          <w:szCs w:val="24"/>
          <w:lang w:eastAsia="en-IE"/>
        </w:rPr>
        <w:t>.</w:t>
      </w:r>
    </w:p>
    <w:p w14:paraId="644440A3" w14:textId="7596DD3F" w:rsidR="00CA0EBA" w:rsidRPr="00FB0729"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 xml:space="preserve">Despite a complex operational and policy environment—marked by accelerating digitalisation, rising security threats, and geopolitical instability—this evaluation concludes with a broadly positive assessment of the performance, relevance, coherence, efficiency, and EU added value of eu-LISA. The Agency has proven indispensable </w:t>
      </w:r>
      <w:r w:rsidR="004325DB">
        <w:rPr>
          <w:rFonts w:ascii="Times New Roman" w:hAnsi="Times New Roman" w:cs="Times New Roman"/>
          <w:noProof/>
          <w:sz w:val="24"/>
          <w:szCs w:val="24"/>
        </w:rPr>
        <w:t>for</w:t>
      </w:r>
      <w:r w:rsidR="004325DB"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the implementation and operational management of large-scale IT systems in the </w:t>
      </w:r>
      <w:r w:rsidR="004325DB">
        <w:rPr>
          <w:rFonts w:ascii="Times New Roman" w:hAnsi="Times New Roman" w:cs="Times New Roman"/>
          <w:noProof/>
          <w:sz w:val="24"/>
          <w:szCs w:val="24"/>
        </w:rPr>
        <w:t>a</w:t>
      </w:r>
      <w:r w:rsidR="004325DB" w:rsidRPr="00FB0729">
        <w:rPr>
          <w:rFonts w:ascii="Times New Roman" w:hAnsi="Times New Roman" w:cs="Times New Roman"/>
          <w:noProof/>
          <w:sz w:val="24"/>
          <w:szCs w:val="24"/>
        </w:rPr>
        <w:t xml:space="preserve">rea </w:t>
      </w:r>
      <w:r w:rsidRPr="00FB0729">
        <w:rPr>
          <w:rFonts w:ascii="Times New Roman" w:hAnsi="Times New Roman" w:cs="Times New Roman"/>
          <w:noProof/>
          <w:sz w:val="24"/>
          <w:szCs w:val="24"/>
        </w:rPr>
        <w:t xml:space="preserve">of </w:t>
      </w:r>
      <w:r w:rsidR="004325DB">
        <w:rPr>
          <w:rFonts w:ascii="Times New Roman" w:hAnsi="Times New Roman" w:cs="Times New Roman"/>
          <w:noProof/>
          <w:sz w:val="24"/>
          <w:szCs w:val="24"/>
        </w:rPr>
        <w:t>f</w:t>
      </w:r>
      <w:r w:rsidR="004325DB" w:rsidRPr="00FB0729">
        <w:rPr>
          <w:rFonts w:ascii="Times New Roman" w:hAnsi="Times New Roman" w:cs="Times New Roman"/>
          <w:noProof/>
          <w:sz w:val="24"/>
          <w:szCs w:val="24"/>
        </w:rPr>
        <w:t>reedom</w:t>
      </w:r>
      <w:r w:rsidRPr="00FB0729">
        <w:rPr>
          <w:rFonts w:ascii="Times New Roman" w:hAnsi="Times New Roman" w:cs="Times New Roman"/>
          <w:noProof/>
          <w:sz w:val="24"/>
          <w:szCs w:val="24"/>
        </w:rPr>
        <w:t xml:space="preserve">, </w:t>
      </w:r>
      <w:r w:rsidR="004325DB">
        <w:rPr>
          <w:rFonts w:ascii="Times New Roman" w:hAnsi="Times New Roman" w:cs="Times New Roman"/>
          <w:noProof/>
          <w:sz w:val="24"/>
          <w:szCs w:val="24"/>
        </w:rPr>
        <w:t>s</w:t>
      </w:r>
      <w:r w:rsidR="004325DB" w:rsidRPr="00FB0729">
        <w:rPr>
          <w:rFonts w:ascii="Times New Roman" w:hAnsi="Times New Roman" w:cs="Times New Roman"/>
          <w:noProof/>
          <w:sz w:val="24"/>
          <w:szCs w:val="24"/>
        </w:rPr>
        <w:t xml:space="preserve">ecurity </w:t>
      </w:r>
      <w:r w:rsidRPr="00FB0729">
        <w:rPr>
          <w:rFonts w:ascii="Times New Roman" w:hAnsi="Times New Roman" w:cs="Times New Roman"/>
          <w:noProof/>
          <w:sz w:val="24"/>
          <w:szCs w:val="24"/>
        </w:rPr>
        <w:t xml:space="preserve">and </w:t>
      </w:r>
      <w:r w:rsidR="004325DB">
        <w:rPr>
          <w:rFonts w:ascii="Times New Roman" w:hAnsi="Times New Roman" w:cs="Times New Roman"/>
          <w:noProof/>
          <w:sz w:val="24"/>
          <w:szCs w:val="24"/>
        </w:rPr>
        <w:t>j</w:t>
      </w:r>
      <w:r w:rsidR="004325DB" w:rsidRPr="00FB0729">
        <w:rPr>
          <w:rFonts w:ascii="Times New Roman" w:hAnsi="Times New Roman" w:cs="Times New Roman"/>
          <w:noProof/>
          <w:sz w:val="24"/>
          <w:szCs w:val="24"/>
        </w:rPr>
        <w:t>ustice</w:t>
      </w:r>
      <w:r w:rsidRPr="00FB0729">
        <w:rPr>
          <w:rFonts w:ascii="Times New Roman" w:hAnsi="Times New Roman" w:cs="Times New Roman"/>
          <w:noProof/>
          <w:sz w:val="24"/>
          <w:szCs w:val="24"/>
        </w:rPr>
        <w:t>, supporting Member States and EU institutions in delivering coordinated, secure, and effective digital infrastructure.</w:t>
      </w:r>
    </w:p>
    <w:p w14:paraId="29709A50" w14:textId="00853BC7" w:rsidR="00CA0EBA" w:rsidRPr="00FB0729"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b/>
          <w:bCs/>
          <w:noProof/>
          <w:sz w:val="24"/>
          <w:szCs w:val="24"/>
        </w:rPr>
        <w:t>The eu-LISA Regulation remains high</w:t>
      </w:r>
      <w:r>
        <w:rPr>
          <w:rFonts w:ascii="Times New Roman" w:hAnsi="Times New Roman" w:cs="Times New Roman"/>
          <w:b/>
          <w:bCs/>
          <w:noProof/>
          <w:sz w:val="24"/>
          <w:szCs w:val="24"/>
        </w:rPr>
        <w:t>ly</w:t>
      </w:r>
      <w:r w:rsidRPr="00FB0729">
        <w:rPr>
          <w:rFonts w:ascii="Times New Roman" w:hAnsi="Times New Roman" w:cs="Times New Roman"/>
          <w:b/>
          <w:bCs/>
          <w:noProof/>
          <w:sz w:val="24"/>
          <w:szCs w:val="24"/>
        </w:rPr>
        <w:t xml:space="preserve"> relevant</w:t>
      </w:r>
      <w:r w:rsidRPr="00FB0729">
        <w:rPr>
          <w:rFonts w:ascii="Times New Roman" w:hAnsi="Times New Roman" w:cs="Times New Roman"/>
          <w:noProof/>
          <w:sz w:val="24"/>
          <w:szCs w:val="24"/>
        </w:rPr>
        <w:t xml:space="preserve">. The Agency’s importance has </w:t>
      </w:r>
      <w:r w:rsidR="00CD3C01">
        <w:rPr>
          <w:rFonts w:ascii="Times New Roman" w:hAnsi="Times New Roman" w:cs="Times New Roman"/>
          <w:noProof/>
          <w:sz w:val="24"/>
          <w:szCs w:val="24"/>
        </w:rPr>
        <w:t>increased</w:t>
      </w:r>
      <w:r w:rsidR="00CD3C01"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in light of developments</w:t>
      </w:r>
      <w:r w:rsidR="00CD3C01">
        <w:rPr>
          <w:rFonts w:ascii="Times New Roman" w:hAnsi="Times New Roman" w:cs="Times New Roman"/>
          <w:noProof/>
          <w:sz w:val="24"/>
          <w:szCs w:val="24"/>
        </w:rPr>
        <w:t>,</w:t>
      </w:r>
      <w:r w:rsidRPr="00FB0729">
        <w:rPr>
          <w:rFonts w:ascii="Times New Roman" w:hAnsi="Times New Roman" w:cs="Times New Roman"/>
          <w:noProof/>
          <w:sz w:val="24"/>
          <w:szCs w:val="24"/>
        </w:rPr>
        <w:t xml:space="preserve"> such as increased mobility of EU citizens and third-country nationals, rapid technological advancements, heightened cyber-attack risks, and ongoing geopolitical tensions</w:t>
      </w:r>
      <w:r w:rsidR="00CD3C01">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particularly those linked to </w:t>
      </w:r>
      <w:r>
        <w:rPr>
          <w:rFonts w:ascii="Times New Roman" w:hAnsi="Times New Roman" w:cs="Times New Roman"/>
          <w:noProof/>
          <w:sz w:val="24"/>
          <w:szCs w:val="24"/>
        </w:rPr>
        <w:t>the Russian war of aggression against</w:t>
      </w:r>
      <w:r w:rsidRPr="00FB0729">
        <w:rPr>
          <w:rFonts w:ascii="Times New Roman" w:hAnsi="Times New Roman" w:cs="Times New Roman"/>
          <w:noProof/>
          <w:sz w:val="24"/>
          <w:szCs w:val="24"/>
        </w:rPr>
        <w:t xml:space="preserve"> Ukraine and the conflicts </w:t>
      </w:r>
      <w:r w:rsidR="00F47712">
        <w:rPr>
          <w:rFonts w:ascii="Times New Roman" w:hAnsi="Times New Roman" w:cs="Times New Roman"/>
          <w:noProof/>
          <w:sz w:val="24"/>
          <w:szCs w:val="24"/>
        </w:rPr>
        <w:t xml:space="preserve">in the </w:t>
      </w:r>
      <w:r w:rsidRPr="00FB0729">
        <w:rPr>
          <w:rFonts w:ascii="Times New Roman" w:hAnsi="Times New Roman" w:cs="Times New Roman"/>
          <w:noProof/>
          <w:sz w:val="24"/>
          <w:szCs w:val="24"/>
        </w:rPr>
        <w:t>Middle East.</w:t>
      </w:r>
    </w:p>
    <w:p w14:paraId="3EAE9A69" w14:textId="6D4DBA2F" w:rsidR="00CA39E9"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Since the adoption of the</w:t>
      </w:r>
      <w:r w:rsidR="00141BE2">
        <w:rPr>
          <w:rFonts w:ascii="Times New Roman" w:hAnsi="Times New Roman" w:cs="Times New Roman"/>
          <w:noProof/>
          <w:sz w:val="24"/>
          <w:szCs w:val="24"/>
        </w:rPr>
        <w:t xml:space="preserve"> current</w:t>
      </w:r>
      <w:r w:rsidRPr="00FB0729">
        <w:rPr>
          <w:rFonts w:ascii="Times New Roman" w:hAnsi="Times New Roman" w:cs="Times New Roman"/>
          <w:noProof/>
          <w:sz w:val="24"/>
          <w:szCs w:val="24"/>
        </w:rPr>
        <w:t xml:space="preserve"> eu-LISA Regulation, </w:t>
      </w:r>
      <w:r w:rsidR="00CD3C01">
        <w:rPr>
          <w:rFonts w:ascii="Times New Roman" w:hAnsi="Times New Roman" w:cs="Times New Roman"/>
          <w:noProof/>
          <w:sz w:val="24"/>
          <w:szCs w:val="24"/>
        </w:rPr>
        <w:t>the Agency’s</w:t>
      </w:r>
      <w:r w:rsidRPr="00FB0729">
        <w:rPr>
          <w:rFonts w:ascii="Times New Roman" w:hAnsi="Times New Roman" w:cs="Times New Roman"/>
          <w:noProof/>
          <w:sz w:val="24"/>
          <w:szCs w:val="24"/>
        </w:rPr>
        <w:t xml:space="preserve"> mandate </w:t>
      </w:r>
      <w:r w:rsidR="00CD3C01">
        <w:rPr>
          <w:rFonts w:ascii="Times New Roman" w:hAnsi="Times New Roman" w:cs="Times New Roman"/>
          <w:noProof/>
          <w:sz w:val="24"/>
          <w:szCs w:val="24"/>
        </w:rPr>
        <w:t>remained relevant and has been further strengthened in response to emerging security and migration challenges</w:t>
      </w:r>
      <w:r w:rsidRPr="00FB0729">
        <w:rPr>
          <w:rFonts w:ascii="Times New Roman" w:hAnsi="Times New Roman" w:cs="Times New Roman"/>
          <w:noProof/>
          <w:sz w:val="24"/>
          <w:szCs w:val="24"/>
        </w:rPr>
        <w:t xml:space="preserve">. </w:t>
      </w:r>
      <w:r w:rsidR="00163EEF">
        <w:rPr>
          <w:rFonts w:ascii="Times New Roman" w:hAnsi="Times New Roman" w:cs="Times New Roman"/>
          <w:noProof/>
          <w:sz w:val="24"/>
          <w:szCs w:val="24"/>
        </w:rPr>
        <w:t>By way of amendments to the eu-LISA Regulation, t</w:t>
      </w:r>
      <w:r w:rsidRPr="00FB0729">
        <w:rPr>
          <w:rFonts w:ascii="Times New Roman" w:hAnsi="Times New Roman" w:cs="Times New Roman"/>
          <w:noProof/>
          <w:sz w:val="24"/>
          <w:szCs w:val="24"/>
        </w:rPr>
        <w:t>he Agency was entrusted with additional responsibilities relating to new IT systems, including</w:t>
      </w:r>
      <w:r w:rsidR="00EC7D25">
        <w:rPr>
          <w:rFonts w:ascii="Times New Roman" w:hAnsi="Times New Roman" w:cs="Times New Roman"/>
          <w:noProof/>
          <w:sz w:val="24"/>
          <w:szCs w:val="24"/>
        </w:rPr>
        <w:t xml:space="preserve"> EES,</w:t>
      </w:r>
      <w:r w:rsidRPr="00FB0729">
        <w:rPr>
          <w:rFonts w:ascii="Times New Roman" w:hAnsi="Times New Roman" w:cs="Times New Roman"/>
          <w:noProof/>
          <w:sz w:val="24"/>
          <w:szCs w:val="24"/>
        </w:rPr>
        <w:t xml:space="preserve"> ETIAS, </w:t>
      </w:r>
      <w:r w:rsidR="0012405C">
        <w:rPr>
          <w:rFonts w:ascii="Times New Roman" w:hAnsi="Times New Roman" w:cs="Times New Roman"/>
          <w:noProof/>
          <w:sz w:val="24"/>
          <w:szCs w:val="24"/>
        </w:rPr>
        <w:t xml:space="preserve">the </w:t>
      </w:r>
      <w:r w:rsidRPr="00FB0729">
        <w:rPr>
          <w:rFonts w:ascii="Times New Roman" w:hAnsi="Times New Roman" w:cs="Times New Roman"/>
          <w:noProof/>
          <w:sz w:val="24"/>
          <w:szCs w:val="24"/>
        </w:rPr>
        <w:t>e-CODEX</w:t>
      </w:r>
      <w:r w:rsidR="00CD1F17">
        <w:rPr>
          <w:rFonts w:ascii="Times New Roman" w:hAnsi="Times New Roman" w:cs="Times New Roman"/>
          <w:noProof/>
          <w:sz w:val="24"/>
          <w:szCs w:val="24"/>
        </w:rPr>
        <w:t xml:space="preserve"> system</w:t>
      </w:r>
      <w:r>
        <w:rPr>
          <w:rStyle w:val="FootnoteReference"/>
          <w:rFonts w:ascii="Times New Roman" w:hAnsi="Times New Roman" w:cs="Times New Roman"/>
          <w:noProof/>
          <w:sz w:val="24"/>
          <w:szCs w:val="24"/>
        </w:rPr>
        <w:footnoteReference w:id="8"/>
      </w:r>
      <w:r w:rsidRPr="00FB0729">
        <w:rPr>
          <w:rFonts w:ascii="Times New Roman" w:hAnsi="Times New Roman" w:cs="Times New Roman"/>
          <w:noProof/>
          <w:sz w:val="24"/>
          <w:szCs w:val="24"/>
        </w:rPr>
        <w:t>, ECRIS-TCN</w:t>
      </w:r>
      <w:r>
        <w:rPr>
          <w:rStyle w:val="FootnoteReference"/>
          <w:rFonts w:ascii="Times New Roman" w:hAnsi="Times New Roman" w:cs="Times New Roman"/>
          <w:noProof/>
          <w:sz w:val="24"/>
          <w:szCs w:val="24"/>
        </w:rPr>
        <w:footnoteReference w:id="9"/>
      </w:r>
      <w:r w:rsidRPr="00FB0729">
        <w:rPr>
          <w:rFonts w:ascii="Times New Roman" w:hAnsi="Times New Roman" w:cs="Times New Roman"/>
          <w:noProof/>
          <w:sz w:val="24"/>
          <w:szCs w:val="24"/>
        </w:rPr>
        <w:t>,</w:t>
      </w:r>
      <w:r w:rsidR="00FF23FD">
        <w:rPr>
          <w:rFonts w:ascii="Times New Roman" w:hAnsi="Times New Roman" w:cs="Times New Roman"/>
          <w:noProof/>
          <w:sz w:val="24"/>
          <w:szCs w:val="24"/>
        </w:rPr>
        <w:t xml:space="preserve"> revised VIS</w:t>
      </w:r>
      <w:r w:rsidR="00FF23FD">
        <w:rPr>
          <w:rStyle w:val="FootnoteReference"/>
          <w:rFonts w:ascii="Times New Roman" w:hAnsi="Times New Roman" w:cs="Times New Roman"/>
          <w:noProof/>
          <w:sz w:val="24"/>
          <w:szCs w:val="24"/>
        </w:rPr>
        <w:footnoteReference w:id="10"/>
      </w:r>
      <w:r w:rsidR="00FF23FD">
        <w:rPr>
          <w:rFonts w:ascii="Times New Roman" w:hAnsi="Times New Roman" w:cs="Times New Roman"/>
          <w:noProof/>
          <w:sz w:val="24"/>
          <w:szCs w:val="24"/>
        </w:rPr>
        <w:t>,</w:t>
      </w:r>
      <w:r w:rsidRPr="00FB0729">
        <w:rPr>
          <w:rFonts w:ascii="Times New Roman" w:hAnsi="Times New Roman" w:cs="Times New Roman"/>
          <w:noProof/>
          <w:sz w:val="24"/>
          <w:szCs w:val="24"/>
        </w:rPr>
        <w:t xml:space="preserve"> </w:t>
      </w:r>
      <w:r w:rsidR="00D31EF3">
        <w:rPr>
          <w:rFonts w:ascii="Times New Roman" w:hAnsi="Times New Roman" w:cs="Times New Roman"/>
          <w:noProof/>
          <w:sz w:val="24"/>
          <w:szCs w:val="24"/>
        </w:rPr>
        <w:t>the</w:t>
      </w:r>
      <w:r>
        <w:rPr>
          <w:rFonts w:ascii="Times New Roman" w:hAnsi="Times New Roman" w:cs="Times New Roman"/>
          <w:noProof/>
          <w:sz w:val="24"/>
          <w:szCs w:val="24"/>
        </w:rPr>
        <w:t xml:space="preserve"> </w:t>
      </w:r>
      <w:r w:rsidRPr="00FB0729">
        <w:rPr>
          <w:rFonts w:ascii="Times New Roman" w:hAnsi="Times New Roman" w:cs="Times New Roman"/>
          <w:noProof/>
          <w:sz w:val="24"/>
          <w:szCs w:val="24"/>
        </w:rPr>
        <w:t>Joint Investigation Teams</w:t>
      </w:r>
      <w:r w:rsidR="000F7834">
        <w:rPr>
          <w:rFonts w:ascii="Times New Roman" w:hAnsi="Times New Roman" w:cs="Times New Roman"/>
          <w:noProof/>
          <w:sz w:val="24"/>
          <w:szCs w:val="24"/>
        </w:rPr>
        <w:t xml:space="preserve"> Collaboration Platform</w:t>
      </w:r>
      <w:r w:rsidRPr="00FB0729">
        <w:rPr>
          <w:rFonts w:ascii="Times New Roman" w:hAnsi="Times New Roman" w:cs="Times New Roman"/>
          <w:noProof/>
          <w:sz w:val="24"/>
          <w:szCs w:val="24"/>
        </w:rPr>
        <w:t xml:space="preserve"> (JITs CP)</w:t>
      </w:r>
      <w:r w:rsidR="000F7834">
        <w:rPr>
          <w:rStyle w:val="FootnoteReference"/>
          <w:rFonts w:ascii="Times New Roman" w:hAnsi="Times New Roman" w:cs="Times New Roman"/>
          <w:noProof/>
          <w:sz w:val="24"/>
          <w:szCs w:val="24"/>
        </w:rPr>
        <w:footnoteReference w:id="11"/>
      </w:r>
      <w:r w:rsidRPr="00FB0729">
        <w:rPr>
          <w:rFonts w:ascii="Times New Roman" w:hAnsi="Times New Roman" w:cs="Times New Roman"/>
          <w:noProof/>
          <w:sz w:val="24"/>
          <w:szCs w:val="24"/>
        </w:rPr>
        <w:t xml:space="preserve">, </w:t>
      </w:r>
      <w:r w:rsidR="00EC7D25">
        <w:rPr>
          <w:rFonts w:ascii="Times New Roman" w:hAnsi="Times New Roman" w:cs="Times New Roman"/>
          <w:noProof/>
          <w:sz w:val="24"/>
          <w:szCs w:val="24"/>
        </w:rPr>
        <w:t xml:space="preserve">and </w:t>
      </w:r>
      <w:r w:rsidR="00CD3C01">
        <w:rPr>
          <w:rFonts w:ascii="Times New Roman" w:hAnsi="Times New Roman" w:cs="Times New Roman"/>
          <w:noProof/>
          <w:sz w:val="24"/>
          <w:szCs w:val="24"/>
        </w:rPr>
        <w:t xml:space="preserve">the new </w:t>
      </w:r>
      <w:r w:rsidR="00236498">
        <w:rPr>
          <w:rFonts w:ascii="Times New Roman" w:hAnsi="Times New Roman" w:cs="Times New Roman"/>
          <w:noProof/>
          <w:sz w:val="24"/>
          <w:szCs w:val="24"/>
        </w:rPr>
        <w:t>Eurodac</w:t>
      </w:r>
      <w:r w:rsidR="00CD3C01">
        <w:rPr>
          <w:rStyle w:val="FootnoteReference"/>
          <w:rFonts w:ascii="Times New Roman" w:hAnsi="Times New Roman" w:cs="Times New Roman"/>
          <w:noProof/>
          <w:sz w:val="24"/>
          <w:szCs w:val="24"/>
        </w:rPr>
        <w:footnoteReference w:id="12"/>
      </w:r>
      <w:r w:rsidR="00CD3C01">
        <w:rPr>
          <w:rFonts w:ascii="Times New Roman" w:hAnsi="Times New Roman" w:cs="Times New Roman"/>
          <w:noProof/>
          <w:sz w:val="24"/>
          <w:szCs w:val="24"/>
        </w:rPr>
        <w:t xml:space="preserve">. These systems were </w:t>
      </w:r>
      <w:r w:rsidRPr="00FB0729">
        <w:rPr>
          <w:rFonts w:ascii="Times New Roman" w:hAnsi="Times New Roman" w:cs="Times New Roman"/>
          <w:noProof/>
          <w:sz w:val="24"/>
          <w:szCs w:val="24"/>
        </w:rPr>
        <w:t>designed to facilitate information exchange and enhance cross-border cooperation</w:t>
      </w:r>
      <w:r w:rsidR="00CD3C01">
        <w:rPr>
          <w:rFonts w:ascii="Times New Roman" w:hAnsi="Times New Roman" w:cs="Times New Roman"/>
          <w:noProof/>
          <w:sz w:val="24"/>
          <w:szCs w:val="24"/>
        </w:rPr>
        <w:t xml:space="preserve"> among relevant authorities across the EU. Additionally, the Agency’s responsibilities have been expanded to</w:t>
      </w:r>
      <w:r w:rsidR="00CA39E9">
        <w:rPr>
          <w:rFonts w:ascii="Times New Roman" w:hAnsi="Times New Roman" w:cs="Times New Roman"/>
          <w:noProof/>
          <w:sz w:val="24"/>
          <w:szCs w:val="24"/>
        </w:rPr>
        <w:t xml:space="preserve"> include</w:t>
      </w:r>
      <w:r w:rsidR="00CD3C01">
        <w:rPr>
          <w:rFonts w:ascii="Times New Roman" w:hAnsi="Times New Roman" w:cs="Times New Roman"/>
          <w:noProof/>
          <w:sz w:val="24"/>
          <w:szCs w:val="24"/>
        </w:rPr>
        <w:t xml:space="preserve"> the development and management of</w:t>
      </w:r>
      <w:r w:rsidRPr="00FB0729">
        <w:rPr>
          <w:rFonts w:ascii="Times New Roman" w:hAnsi="Times New Roman" w:cs="Times New Roman"/>
          <w:noProof/>
          <w:sz w:val="24"/>
          <w:szCs w:val="24"/>
        </w:rPr>
        <w:t xml:space="preserve"> the interoperability of the large-scale IT systems</w:t>
      </w:r>
      <w:r w:rsidR="00FF23FD">
        <w:rPr>
          <w:rStyle w:val="FootnoteReference"/>
          <w:rFonts w:ascii="Times New Roman" w:hAnsi="Times New Roman" w:cs="Times New Roman"/>
          <w:noProof/>
          <w:sz w:val="24"/>
          <w:szCs w:val="24"/>
        </w:rPr>
        <w:footnoteReference w:id="13"/>
      </w:r>
      <w:r w:rsidRPr="00FB0729">
        <w:rPr>
          <w:rFonts w:ascii="Times New Roman" w:hAnsi="Times New Roman" w:cs="Times New Roman"/>
          <w:noProof/>
          <w:sz w:val="24"/>
          <w:szCs w:val="24"/>
        </w:rPr>
        <w:t xml:space="preserve">. Furthermore, </w:t>
      </w:r>
      <w:r w:rsidR="00CD3C01">
        <w:rPr>
          <w:rFonts w:ascii="Times New Roman" w:hAnsi="Times New Roman" w:cs="Times New Roman"/>
          <w:noProof/>
          <w:sz w:val="24"/>
          <w:szCs w:val="24"/>
        </w:rPr>
        <w:t>the Agency has started to carry out</w:t>
      </w:r>
      <w:r w:rsidRPr="00FB0729">
        <w:rPr>
          <w:rFonts w:ascii="Times New Roman" w:hAnsi="Times New Roman" w:cs="Times New Roman"/>
          <w:noProof/>
          <w:sz w:val="24"/>
          <w:szCs w:val="24"/>
        </w:rPr>
        <w:t xml:space="preserve"> operational tasks for </w:t>
      </w:r>
      <w:r w:rsidR="00CD3C01">
        <w:rPr>
          <w:rFonts w:ascii="Times New Roman" w:hAnsi="Times New Roman" w:cs="Times New Roman"/>
          <w:noProof/>
          <w:sz w:val="24"/>
          <w:szCs w:val="24"/>
        </w:rPr>
        <w:t xml:space="preserve">the </w:t>
      </w:r>
      <w:r w:rsidRPr="00FB0729">
        <w:rPr>
          <w:rFonts w:ascii="Times New Roman" w:hAnsi="Times New Roman" w:cs="Times New Roman"/>
          <w:noProof/>
          <w:sz w:val="24"/>
          <w:szCs w:val="24"/>
        </w:rPr>
        <w:t>existing systems</w:t>
      </w:r>
      <w:r w:rsidR="00CD3C01">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including 24/7 </w:t>
      </w:r>
      <w:r w:rsidR="00CD3C01">
        <w:rPr>
          <w:rFonts w:ascii="Times New Roman" w:hAnsi="Times New Roman" w:cs="Times New Roman"/>
          <w:noProof/>
          <w:sz w:val="24"/>
          <w:szCs w:val="24"/>
        </w:rPr>
        <w:t>duty system, to ensure their</w:t>
      </w:r>
      <w:r w:rsidR="00CD3C01" w:rsidRPr="00FB0729">
        <w:rPr>
          <w:rFonts w:ascii="Times New Roman" w:hAnsi="Times New Roman" w:cs="Times New Roman"/>
          <w:noProof/>
          <w:sz w:val="24"/>
          <w:szCs w:val="24"/>
        </w:rPr>
        <w:t xml:space="preserve"> </w:t>
      </w:r>
      <w:r w:rsidR="00CD3C01">
        <w:rPr>
          <w:rFonts w:ascii="Times New Roman" w:hAnsi="Times New Roman" w:cs="Times New Roman"/>
          <w:noProof/>
          <w:sz w:val="24"/>
          <w:szCs w:val="24"/>
        </w:rPr>
        <w:t>efficient</w:t>
      </w:r>
      <w:r w:rsidR="00CD3C01"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and resilient functioning.</w:t>
      </w:r>
      <w:r w:rsidR="00CA39E9">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Significantly, the updated mandate also empowered eu-LISA to support Member States and the European Commission upon request and to bolster its role through research </w:t>
      </w:r>
      <w:r>
        <w:rPr>
          <w:rFonts w:ascii="Times New Roman" w:hAnsi="Times New Roman" w:cs="Times New Roman"/>
          <w:noProof/>
          <w:sz w:val="24"/>
          <w:szCs w:val="24"/>
        </w:rPr>
        <w:t xml:space="preserve">monitoring </w:t>
      </w:r>
      <w:r w:rsidRPr="00FB0729">
        <w:rPr>
          <w:rFonts w:ascii="Times New Roman" w:hAnsi="Times New Roman" w:cs="Times New Roman"/>
          <w:noProof/>
          <w:sz w:val="24"/>
          <w:szCs w:val="24"/>
        </w:rPr>
        <w:t>activities and pilot testing</w:t>
      </w:r>
      <w:r w:rsidR="0003566C">
        <w:rPr>
          <w:rFonts w:ascii="Times New Roman" w:hAnsi="Times New Roman" w:cs="Times New Roman"/>
          <w:noProof/>
          <w:sz w:val="24"/>
          <w:szCs w:val="24"/>
        </w:rPr>
        <w:t xml:space="preserve">. </w:t>
      </w:r>
    </w:p>
    <w:p w14:paraId="31063AC5" w14:textId="5ECC2F0B" w:rsidR="00CA0EBA" w:rsidRPr="00FB0729" w:rsidRDefault="0093293D" w:rsidP="00F71B82">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current evaluation confirms that eu-LISA’s mandate </w:t>
      </w:r>
      <w:r w:rsidRPr="00FB0729">
        <w:rPr>
          <w:rFonts w:ascii="Times New Roman" w:hAnsi="Times New Roman" w:cs="Times New Roman"/>
          <w:noProof/>
          <w:sz w:val="24"/>
          <w:szCs w:val="24"/>
        </w:rPr>
        <w:t>remain</w:t>
      </w:r>
      <w:r>
        <w:rPr>
          <w:rFonts w:ascii="Times New Roman" w:hAnsi="Times New Roman" w:cs="Times New Roman"/>
          <w:noProof/>
          <w:sz w:val="24"/>
          <w:szCs w:val="24"/>
        </w:rPr>
        <w:t>s</w:t>
      </w:r>
      <w:r w:rsidRPr="00FB0729">
        <w:rPr>
          <w:rFonts w:ascii="Times New Roman" w:hAnsi="Times New Roman" w:cs="Times New Roman"/>
          <w:noProof/>
          <w:sz w:val="24"/>
          <w:szCs w:val="24"/>
        </w:rPr>
        <w:t xml:space="preserve"> relevant and aligned with operational needs</w:t>
      </w:r>
      <w:r>
        <w:rPr>
          <w:rFonts w:ascii="Times New Roman" w:hAnsi="Times New Roman" w:cs="Times New Roman"/>
          <w:noProof/>
          <w:sz w:val="24"/>
          <w:szCs w:val="24"/>
        </w:rPr>
        <w:t>, including as regard the development of new IT systems.</w:t>
      </w:r>
      <w:r w:rsidR="00C86A85">
        <w:rPr>
          <w:rFonts w:ascii="Times New Roman" w:hAnsi="Times New Roman" w:cs="Times New Roman"/>
          <w:noProof/>
          <w:sz w:val="24"/>
          <w:szCs w:val="24"/>
        </w:rPr>
        <w:t xml:space="preserve"> </w:t>
      </w:r>
      <w:r>
        <w:rPr>
          <w:rFonts w:ascii="Times New Roman" w:hAnsi="Times New Roman" w:cs="Times New Roman"/>
          <w:noProof/>
          <w:sz w:val="24"/>
          <w:szCs w:val="24"/>
        </w:rPr>
        <w:t>T</w:t>
      </w:r>
      <w:r w:rsidR="0003566C">
        <w:rPr>
          <w:rFonts w:ascii="Times New Roman" w:hAnsi="Times New Roman" w:cs="Times New Roman"/>
          <w:noProof/>
          <w:sz w:val="24"/>
          <w:szCs w:val="24"/>
        </w:rPr>
        <w:t xml:space="preserve">he evaluation concludes that eu-LISA’s activities in relation to </w:t>
      </w:r>
      <w:r w:rsidR="00ED729F">
        <w:rPr>
          <w:rFonts w:ascii="Times New Roman" w:hAnsi="Times New Roman" w:cs="Times New Roman"/>
          <w:noProof/>
          <w:sz w:val="24"/>
          <w:szCs w:val="24"/>
        </w:rPr>
        <w:t xml:space="preserve">research remain relevant, </w:t>
      </w:r>
      <w:r>
        <w:rPr>
          <w:rFonts w:ascii="Times New Roman" w:hAnsi="Times New Roman" w:cs="Times New Roman"/>
          <w:noProof/>
          <w:sz w:val="24"/>
          <w:szCs w:val="24"/>
        </w:rPr>
        <w:t xml:space="preserve">however, </w:t>
      </w:r>
      <w:r w:rsidR="00ED729F">
        <w:rPr>
          <w:rFonts w:ascii="Times New Roman" w:hAnsi="Times New Roman" w:cs="Times New Roman"/>
          <w:noProof/>
          <w:sz w:val="24"/>
          <w:szCs w:val="24"/>
        </w:rPr>
        <w:t xml:space="preserve">the Agency should </w:t>
      </w:r>
      <w:r>
        <w:rPr>
          <w:rFonts w:ascii="Times New Roman" w:hAnsi="Times New Roman" w:cs="Times New Roman"/>
          <w:noProof/>
          <w:sz w:val="24"/>
          <w:szCs w:val="24"/>
        </w:rPr>
        <w:t>prioritise</w:t>
      </w:r>
      <w:r w:rsidR="00C111F2">
        <w:rPr>
          <w:rFonts w:ascii="Times New Roman" w:hAnsi="Times New Roman" w:cs="Times New Roman"/>
          <w:noProof/>
          <w:sz w:val="24"/>
          <w:szCs w:val="24"/>
        </w:rPr>
        <w:t xml:space="preserve"> those </w:t>
      </w:r>
      <w:r>
        <w:rPr>
          <w:rFonts w:ascii="Times New Roman" w:hAnsi="Times New Roman" w:cs="Times New Roman"/>
          <w:noProof/>
          <w:sz w:val="24"/>
          <w:szCs w:val="24"/>
        </w:rPr>
        <w:t xml:space="preserve">that have </w:t>
      </w:r>
      <w:r w:rsidR="00C745F6">
        <w:rPr>
          <w:rFonts w:ascii="Times New Roman" w:hAnsi="Times New Roman" w:cs="Times New Roman"/>
          <w:noProof/>
          <w:sz w:val="24"/>
          <w:szCs w:val="24"/>
        </w:rPr>
        <w:t>a direct impact on the operation or development of large-scale IT systems</w:t>
      </w:r>
      <w:r w:rsidR="00C111F2">
        <w:rPr>
          <w:rFonts w:ascii="Times New Roman" w:hAnsi="Times New Roman" w:cs="Times New Roman"/>
          <w:noProof/>
          <w:sz w:val="24"/>
          <w:szCs w:val="24"/>
        </w:rPr>
        <w:t xml:space="preserve"> it manages</w:t>
      </w:r>
      <w:r w:rsidR="00CA0EBA" w:rsidRPr="00FB0729">
        <w:rPr>
          <w:rFonts w:ascii="Times New Roman" w:hAnsi="Times New Roman" w:cs="Times New Roman"/>
          <w:noProof/>
          <w:sz w:val="24"/>
          <w:szCs w:val="24"/>
        </w:rPr>
        <w:t xml:space="preserve">. </w:t>
      </w:r>
      <w:r w:rsidR="00F71B82">
        <w:rPr>
          <w:rFonts w:ascii="Times New Roman" w:hAnsi="Times New Roman" w:cs="Times New Roman"/>
          <w:noProof/>
          <w:sz w:val="24"/>
          <w:szCs w:val="24"/>
        </w:rPr>
        <w:t>T</w:t>
      </w:r>
      <w:r w:rsidR="00CA0EBA" w:rsidRPr="00FB0729">
        <w:rPr>
          <w:rFonts w:ascii="Times New Roman" w:hAnsi="Times New Roman" w:cs="Times New Roman"/>
          <w:noProof/>
          <w:sz w:val="24"/>
          <w:szCs w:val="24"/>
        </w:rPr>
        <w:t xml:space="preserve">he Agency’s </w:t>
      </w:r>
      <w:r>
        <w:rPr>
          <w:rFonts w:ascii="Times New Roman" w:hAnsi="Times New Roman" w:cs="Times New Roman"/>
          <w:noProof/>
          <w:sz w:val="24"/>
          <w:szCs w:val="24"/>
        </w:rPr>
        <w:t xml:space="preserve">should </w:t>
      </w:r>
      <w:r w:rsidR="00F71B82">
        <w:rPr>
          <w:rFonts w:ascii="Times New Roman" w:hAnsi="Times New Roman" w:cs="Times New Roman"/>
          <w:noProof/>
          <w:sz w:val="24"/>
          <w:szCs w:val="24"/>
        </w:rPr>
        <w:t xml:space="preserve">nevertheless </w:t>
      </w:r>
      <w:r>
        <w:rPr>
          <w:rFonts w:ascii="Times New Roman" w:hAnsi="Times New Roman" w:cs="Times New Roman"/>
          <w:noProof/>
          <w:sz w:val="24"/>
          <w:szCs w:val="24"/>
        </w:rPr>
        <w:t xml:space="preserve">maintain strong </w:t>
      </w:r>
      <w:r w:rsidR="00CA0EBA" w:rsidRPr="00FB0729">
        <w:rPr>
          <w:rFonts w:ascii="Times New Roman" w:hAnsi="Times New Roman" w:cs="Times New Roman"/>
          <w:noProof/>
          <w:sz w:val="24"/>
          <w:szCs w:val="24"/>
        </w:rPr>
        <w:t>operational performance</w:t>
      </w:r>
      <w:r>
        <w:rPr>
          <w:rFonts w:ascii="Times New Roman" w:hAnsi="Times New Roman" w:cs="Times New Roman"/>
          <w:noProof/>
          <w:sz w:val="24"/>
          <w:szCs w:val="24"/>
        </w:rPr>
        <w:t xml:space="preserve"> as a key factor determining its</w:t>
      </w:r>
      <w:r w:rsidR="00CA0EBA" w:rsidRPr="00FB0729">
        <w:rPr>
          <w:rFonts w:ascii="Times New Roman" w:hAnsi="Times New Roman" w:cs="Times New Roman"/>
          <w:noProof/>
          <w:sz w:val="24"/>
          <w:szCs w:val="24"/>
        </w:rPr>
        <w:t xml:space="preserve"> ongoing relevance </w:t>
      </w:r>
      <w:r>
        <w:rPr>
          <w:rFonts w:ascii="Times New Roman" w:hAnsi="Times New Roman" w:cs="Times New Roman"/>
          <w:noProof/>
          <w:sz w:val="24"/>
          <w:szCs w:val="24"/>
        </w:rPr>
        <w:t>in the future</w:t>
      </w:r>
      <w:r w:rsidR="00CA0EBA" w:rsidRPr="00FB0729">
        <w:rPr>
          <w:rFonts w:ascii="Times New Roman" w:hAnsi="Times New Roman" w:cs="Times New Roman"/>
          <w:noProof/>
          <w:sz w:val="24"/>
          <w:szCs w:val="24"/>
        </w:rPr>
        <w:t>.</w:t>
      </w:r>
    </w:p>
    <w:p w14:paraId="197E3157" w14:textId="57B95A65" w:rsidR="004243C3"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b/>
          <w:bCs/>
          <w:noProof/>
          <w:sz w:val="24"/>
          <w:szCs w:val="24"/>
        </w:rPr>
        <w:t>The assessment of eu-LISA’s effectiveness is mixed</w:t>
      </w:r>
      <w:r w:rsidRPr="00FB0729">
        <w:rPr>
          <w:rFonts w:ascii="Times New Roman" w:hAnsi="Times New Roman" w:cs="Times New Roman"/>
          <w:noProof/>
          <w:sz w:val="24"/>
          <w:szCs w:val="24"/>
        </w:rPr>
        <w:t>. While eu-LISA performs well in the management of exi</w:t>
      </w:r>
      <w:r w:rsidR="00602C28">
        <w:rPr>
          <w:rFonts w:ascii="Times New Roman" w:hAnsi="Times New Roman" w:cs="Times New Roman"/>
          <w:noProof/>
          <w:sz w:val="24"/>
          <w:szCs w:val="24"/>
        </w:rPr>
        <w:t>s</w:t>
      </w:r>
      <w:r w:rsidRPr="00FB0729">
        <w:rPr>
          <w:rFonts w:ascii="Times New Roman" w:hAnsi="Times New Roman" w:cs="Times New Roman"/>
          <w:noProof/>
          <w:sz w:val="24"/>
          <w:szCs w:val="24"/>
        </w:rPr>
        <w:t>ting large-scale IT systems, with positive stakeholder feedback on service continuity and incident response, there is</w:t>
      </w:r>
      <w:r w:rsidR="00F71B82">
        <w:rPr>
          <w:rFonts w:ascii="Times New Roman" w:hAnsi="Times New Roman" w:cs="Times New Roman"/>
          <w:noProof/>
          <w:sz w:val="24"/>
          <w:szCs w:val="24"/>
        </w:rPr>
        <w:t xml:space="preserve"> an</w:t>
      </w:r>
      <w:r w:rsidR="004243C3">
        <w:rPr>
          <w:rFonts w:ascii="Times New Roman" w:hAnsi="Times New Roman" w:cs="Times New Roman"/>
          <w:noProof/>
          <w:sz w:val="24"/>
          <w:szCs w:val="24"/>
        </w:rPr>
        <w:t xml:space="preserve"> important scope</w:t>
      </w:r>
      <w:r w:rsidRPr="00FB0729">
        <w:rPr>
          <w:rFonts w:ascii="Times New Roman" w:hAnsi="Times New Roman" w:cs="Times New Roman"/>
          <w:noProof/>
          <w:sz w:val="24"/>
          <w:szCs w:val="24"/>
        </w:rPr>
        <w:t xml:space="preserve"> for improvement concerning the development of new systems.</w:t>
      </w:r>
    </w:p>
    <w:p w14:paraId="1BC168F6" w14:textId="0E2183DF" w:rsidR="00CA0EBA" w:rsidRPr="00FB0729"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The effectiveness of the</w:t>
      </w:r>
      <w:r w:rsidR="00B3185A">
        <w:rPr>
          <w:rFonts w:ascii="Times New Roman" w:hAnsi="Times New Roman" w:cs="Times New Roman"/>
          <w:noProof/>
          <w:sz w:val="24"/>
          <w:szCs w:val="24"/>
        </w:rPr>
        <w:t xml:space="preserve"> current</w:t>
      </w:r>
      <w:r w:rsidRPr="00FB0729">
        <w:rPr>
          <w:rFonts w:ascii="Times New Roman" w:hAnsi="Times New Roman" w:cs="Times New Roman"/>
          <w:noProof/>
          <w:sz w:val="24"/>
          <w:szCs w:val="24"/>
        </w:rPr>
        <w:t xml:space="preserve"> eu-LISA Regulation in achieving its objectives </w:t>
      </w:r>
      <w:r w:rsidR="004243C3">
        <w:rPr>
          <w:rFonts w:ascii="Times New Roman" w:hAnsi="Times New Roman" w:cs="Times New Roman"/>
          <w:noProof/>
          <w:sz w:val="24"/>
          <w:szCs w:val="24"/>
        </w:rPr>
        <w:t>varies</w:t>
      </w:r>
      <w:r w:rsidR="004243C3" w:rsidRPr="00FB0729">
        <w:rPr>
          <w:rFonts w:ascii="Times New Roman" w:hAnsi="Times New Roman" w:cs="Times New Roman"/>
          <w:noProof/>
          <w:sz w:val="24"/>
          <w:szCs w:val="24"/>
        </w:rPr>
        <w:t xml:space="preserve"> </w:t>
      </w:r>
      <w:r w:rsidR="004243C3">
        <w:rPr>
          <w:rFonts w:ascii="Times New Roman" w:hAnsi="Times New Roman" w:cs="Times New Roman"/>
          <w:noProof/>
          <w:sz w:val="24"/>
          <w:szCs w:val="24"/>
        </w:rPr>
        <w:t>across different</w:t>
      </w:r>
      <w:r w:rsidR="004243C3"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tasks:</w:t>
      </w:r>
    </w:p>
    <w:p w14:paraId="65E46FEB" w14:textId="77777777" w:rsidR="00CA0EBA" w:rsidRPr="00FB0729" w:rsidRDefault="00CA0EBA" w:rsidP="00CA0EBA">
      <w:pPr>
        <w:pStyle w:val="ListParagraph"/>
        <w:numPr>
          <w:ilvl w:val="0"/>
          <w:numId w:val="2"/>
        </w:num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The operational management of existing system</w:t>
      </w:r>
      <w:r>
        <w:rPr>
          <w:rFonts w:ascii="Times New Roman" w:hAnsi="Times New Roman" w:cs="Times New Roman"/>
          <w:noProof/>
          <w:sz w:val="24"/>
          <w:szCs w:val="24"/>
        </w:rPr>
        <w:t>s</w:t>
      </w:r>
      <w:r w:rsidRPr="00FB0729">
        <w:rPr>
          <w:rFonts w:ascii="Times New Roman" w:hAnsi="Times New Roman" w:cs="Times New Roman"/>
          <w:noProof/>
          <w:sz w:val="24"/>
          <w:szCs w:val="24"/>
        </w:rPr>
        <w:t xml:space="preserve"> is generally very effective, and it has been identified as a strength.</w:t>
      </w:r>
    </w:p>
    <w:p w14:paraId="07A68050" w14:textId="2A34972B" w:rsidR="00CA0EBA" w:rsidRPr="00FB0729" w:rsidRDefault="2EB59960" w:rsidP="00CA0EBA">
      <w:pPr>
        <w:pStyle w:val="ListParagraph"/>
        <w:numPr>
          <w:ilvl w:val="0"/>
          <w:numId w:val="2"/>
        </w:numPr>
        <w:spacing w:after="120" w:line="240" w:lineRule="auto"/>
        <w:jc w:val="both"/>
        <w:rPr>
          <w:rFonts w:ascii="Times New Roman" w:hAnsi="Times New Roman" w:cs="Times New Roman"/>
          <w:noProof/>
          <w:sz w:val="24"/>
          <w:szCs w:val="24"/>
        </w:rPr>
      </w:pPr>
      <w:r w:rsidRPr="739AB1B8">
        <w:rPr>
          <w:rFonts w:ascii="Times New Roman" w:hAnsi="Times New Roman" w:cs="Times New Roman"/>
          <w:noProof/>
          <w:sz w:val="24"/>
          <w:szCs w:val="24"/>
        </w:rPr>
        <w:t xml:space="preserve">The development of </w:t>
      </w:r>
      <w:r w:rsidR="5A3408AE" w:rsidRPr="739AB1B8">
        <w:rPr>
          <w:rFonts w:ascii="Times New Roman" w:hAnsi="Times New Roman" w:cs="Times New Roman"/>
          <w:noProof/>
          <w:sz w:val="24"/>
          <w:szCs w:val="24"/>
        </w:rPr>
        <w:t xml:space="preserve">new </w:t>
      </w:r>
      <w:r w:rsidRPr="739AB1B8">
        <w:rPr>
          <w:rFonts w:ascii="Times New Roman" w:hAnsi="Times New Roman" w:cs="Times New Roman"/>
          <w:noProof/>
          <w:sz w:val="24"/>
          <w:szCs w:val="24"/>
        </w:rPr>
        <w:t>systems is less effective,</w:t>
      </w:r>
      <w:r w:rsidR="5A3408AE" w:rsidRPr="739AB1B8">
        <w:rPr>
          <w:rFonts w:ascii="Times New Roman" w:hAnsi="Times New Roman" w:cs="Times New Roman"/>
          <w:noProof/>
          <w:sz w:val="24"/>
          <w:szCs w:val="24"/>
        </w:rPr>
        <w:t xml:space="preserve"> with the </w:t>
      </w:r>
      <w:r w:rsidR="6083CE6B" w:rsidRPr="739AB1B8">
        <w:rPr>
          <w:rFonts w:ascii="Times New Roman" w:hAnsi="Times New Roman" w:cs="Times New Roman"/>
          <w:noProof/>
          <w:sz w:val="24"/>
          <w:szCs w:val="24"/>
        </w:rPr>
        <w:t>Agency encountering</w:t>
      </w:r>
      <w:r w:rsidRPr="739AB1B8">
        <w:rPr>
          <w:rFonts w:ascii="Times New Roman" w:hAnsi="Times New Roman" w:cs="Times New Roman"/>
          <w:noProof/>
          <w:sz w:val="24"/>
          <w:szCs w:val="24"/>
        </w:rPr>
        <w:t xml:space="preserve"> </w:t>
      </w:r>
      <w:r w:rsidR="5A3408AE" w:rsidRPr="739AB1B8">
        <w:rPr>
          <w:rFonts w:ascii="Times New Roman" w:hAnsi="Times New Roman" w:cs="Times New Roman"/>
          <w:noProof/>
          <w:sz w:val="24"/>
          <w:szCs w:val="24"/>
        </w:rPr>
        <w:t xml:space="preserve">challenges </w:t>
      </w:r>
      <w:r w:rsidRPr="739AB1B8">
        <w:rPr>
          <w:rFonts w:ascii="Times New Roman" w:hAnsi="Times New Roman" w:cs="Times New Roman"/>
          <w:noProof/>
          <w:sz w:val="24"/>
          <w:szCs w:val="24"/>
        </w:rPr>
        <w:t>related to</w:t>
      </w:r>
      <w:r w:rsidR="5A3408AE" w:rsidRPr="739AB1B8">
        <w:rPr>
          <w:rFonts w:ascii="Times New Roman" w:hAnsi="Times New Roman" w:cs="Times New Roman"/>
          <w:noProof/>
          <w:sz w:val="24"/>
          <w:szCs w:val="24"/>
        </w:rPr>
        <w:t>, for example,</w:t>
      </w:r>
      <w:r w:rsidRPr="739AB1B8">
        <w:rPr>
          <w:rFonts w:ascii="Times New Roman" w:hAnsi="Times New Roman" w:cs="Times New Roman"/>
          <w:noProof/>
          <w:sz w:val="24"/>
          <w:szCs w:val="24"/>
        </w:rPr>
        <w:t xml:space="preserve"> contractor management, internal coordination</w:t>
      </w:r>
      <w:r w:rsidR="5A3408AE" w:rsidRPr="739AB1B8">
        <w:rPr>
          <w:rFonts w:ascii="Times New Roman" w:hAnsi="Times New Roman" w:cs="Times New Roman"/>
          <w:noProof/>
          <w:sz w:val="24"/>
          <w:szCs w:val="24"/>
        </w:rPr>
        <w:t>,</w:t>
      </w:r>
      <w:r w:rsidRPr="739AB1B8">
        <w:rPr>
          <w:rFonts w:ascii="Times New Roman" w:hAnsi="Times New Roman" w:cs="Times New Roman"/>
          <w:noProof/>
          <w:sz w:val="24"/>
          <w:szCs w:val="24"/>
        </w:rPr>
        <w:t xml:space="preserve"> and resource allocation</w:t>
      </w:r>
      <w:r w:rsidR="5A3408AE" w:rsidRPr="739AB1B8">
        <w:rPr>
          <w:rFonts w:ascii="Times New Roman" w:hAnsi="Times New Roman" w:cs="Times New Roman"/>
          <w:noProof/>
          <w:sz w:val="24"/>
          <w:szCs w:val="24"/>
        </w:rPr>
        <w:t xml:space="preserve">. These challenges </w:t>
      </w:r>
      <w:r w:rsidRPr="739AB1B8">
        <w:rPr>
          <w:rFonts w:ascii="Times New Roman" w:hAnsi="Times New Roman" w:cs="Times New Roman"/>
          <w:noProof/>
          <w:sz w:val="24"/>
          <w:szCs w:val="24"/>
        </w:rPr>
        <w:t xml:space="preserve">have resulted in significant delays, notably in </w:t>
      </w:r>
      <w:r w:rsidR="5A3408AE" w:rsidRPr="739AB1B8">
        <w:rPr>
          <w:rFonts w:ascii="Times New Roman" w:hAnsi="Times New Roman" w:cs="Times New Roman"/>
          <w:noProof/>
          <w:sz w:val="24"/>
          <w:szCs w:val="24"/>
        </w:rPr>
        <w:t xml:space="preserve">relation </w:t>
      </w:r>
      <w:r w:rsidRPr="739AB1B8">
        <w:rPr>
          <w:rFonts w:ascii="Times New Roman" w:hAnsi="Times New Roman" w:cs="Times New Roman"/>
          <w:noProof/>
          <w:sz w:val="24"/>
          <w:szCs w:val="24"/>
        </w:rPr>
        <w:t xml:space="preserve">to the </w:t>
      </w:r>
      <w:r w:rsidR="139B47A3" w:rsidRPr="739AB1B8">
        <w:rPr>
          <w:rFonts w:ascii="Times New Roman" w:hAnsi="Times New Roman" w:cs="Times New Roman"/>
          <w:noProof/>
          <w:sz w:val="24"/>
          <w:szCs w:val="24"/>
        </w:rPr>
        <w:t>EES, ETIAS</w:t>
      </w:r>
      <w:r w:rsidR="2B24B3B3" w:rsidRPr="739AB1B8">
        <w:rPr>
          <w:rFonts w:ascii="Times New Roman" w:hAnsi="Times New Roman" w:cs="Times New Roman"/>
          <w:noProof/>
          <w:sz w:val="24"/>
          <w:szCs w:val="24"/>
        </w:rPr>
        <w:t xml:space="preserve">, </w:t>
      </w:r>
      <w:r w:rsidR="00560595">
        <w:rPr>
          <w:rFonts w:ascii="Times New Roman" w:hAnsi="Times New Roman" w:cs="Times New Roman"/>
          <w:noProof/>
          <w:sz w:val="24"/>
          <w:szCs w:val="24"/>
        </w:rPr>
        <w:t xml:space="preserve">ECRIS-TCN </w:t>
      </w:r>
      <w:r w:rsidR="2B24B3B3" w:rsidRPr="739AB1B8">
        <w:rPr>
          <w:rFonts w:ascii="Times New Roman" w:hAnsi="Times New Roman" w:cs="Times New Roman"/>
          <w:noProof/>
          <w:sz w:val="24"/>
          <w:szCs w:val="24"/>
        </w:rPr>
        <w:t>and revised VIS</w:t>
      </w:r>
      <w:r w:rsidRPr="739AB1B8">
        <w:rPr>
          <w:rFonts w:ascii="Times New Roman" w:hAnsi="Times New Roman" w:cs="Times New Roman"/>
          <w:noProof/>
          <w:sz w:val="24"/>
          <w:szCs w:val="24"/>
        </w:rPr>
        <w:t>.</w:t>
      </w:r>
    </w:p>
    <w:p w14:paraId="19952CCB" w14:textId="7E47A430" w:rsidR="00CA0EBA" w:rsidRPr="00FB0729" w:rsidRDefault="00CA0EBA" w:rsidP="00CA0EBA">
      <w:pPr>
        <w:pStyle w:val="ListParagraph"/>
        <w:numPr>
          <w:ilvl w:val="0"/>
          <w:numId w:val="2"/>
        </w:numPr>
        <w:spacing w:after="24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 xml:space="preserve">The effectiveness </w:t>
      </w:r>
      <w:r w:rsidR="004243C3">
        <w:rPr>
          <w:rFonts w:ascii="Times New Roman" w:hAnsi="Times New Roman" w:cs="Times New Roman"/>
          <w:noProof/>
          <w:sz w:val="24"/>
          <w:szCs w:val="24"/>
        </w:rPr>
        <w:t xml:space="preserve">of the Agency </w:t>
      </w:r>
      <w:r w:rsidRPr="00FB0729">
        <w:rPr>
          <w:rFonts w:ascii="Times New Roman" w:hAnsi="Times New Roman" w:cs="Times New Roman"/>
          <w:noProof/>
          <w:sz w:val="24"/>
          <w:szCs w:val="24"/>
        </w:rPr>
        <w:t xml:space="preserve">in conducting tasks that are not related to the systems is mixed, </w:t>
      </w:r>
      <w:r w:rsidR="004243C3">
        <w:rPr>
          <w:rFonts w:ascii="Times New Roman" w:hAnsi="Times New Roman" w:cs="Times New Roman"/>
          <w:noProof/>
          <w:sz w:val="24"/>
          <w:szCs w:val="24"/>
        </w:rPr>
        <w:t>with</w:t>
      </w:r>
      <w:r w:rsidRPr="00FB0729">
        <w:rPr>
          <w:rFonts w:ascii="Times New Roman" w:hAnsi="Times New Roman" w:cs="Times New Roman"/>
          <w:noProof/>
          <w:sz w:val="24"/>
          <w:szCs w:val="24"/>
        </w:rPr>
        <w:t xml:space="preserve"> positive outputs in research </w:t>
      </w:r>
      <w:r>
        <w:rPr>
          <w:rFonts w:ascii="Times New Roman" w:hAnsi="Times New Roman" w:cs="Times New Roman"/>
          <w:noProof/>
          <w:sz w:val="24"/>
          <w:szCs w:val="24"/>
        </w:rPr>
        <w:t>monitoring</w:t>
      </w:r>
      <w:r w:rsidRPr="00FB0729">
        <w:rPr>
          <w:rFonts w:ascii="Times New Roman" w:hAnsi="Times New Roman" w:cs="Times New Roman"/>
          <w:noProof/>
          <w:sz w:val="24"/>
          <w:szCs w:val="24"/>
        </w:rPr>
        <w:t>, but the limited use of</w:t>
      </w:r>
      <w:r w:rsidR="00C86A85">
        <w:rPr>
          <w:rFonts w:ascii="Times New Roman" w:hAnsi="Times New Roman" w:cs="Times New Roman"/>
          <w:noProof/>
          <w:sz w:val="24"/>
          <w:szCs w:val="24"/>
        </w:rPr>
        <w:t xml:space="preserve"> </w:t>
      </w:r>
      <w:r w:rsidRPr="00FB0729">
        <w:rPr>
          <w:rFonts w:ascii="Times New Roman" w:hAnsi="Times New Roman" w:cs="Times New Roman"/>
          <w:noProof/>
          <w:sz w:val="24"/>
          <w:szCs w:val="24"/>
        </w:rPr>
        <w:t>pilot testing and ad hoc support to the European Commission and Member States</w:t>
      </w:r>
      <w:r w:rsidR="00C86A85">
        <w:rPr>
          <w:rFonts w:ascii="Times New Roman" w:hAnsi="Times New Roman" w:cs="Times New Roman"/>
          <w:noProof/>
          <w:sz w:val="24"/>
          <w:szCs w:val="24"/>
        </w:rPr>
        <w:t>, as provided in Articles 15 and 16 of the current eu-LISA Regulation.</w:t>
      </w:r>
    </w:p>
    <w:p w14:paraId="0AE43646" w14:textId="4926654F" w:rsidR="00860C80" w:rsidRPr="001602CA"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b/>
          <w:bCs/>
          <w:noProof/>
          <w:sz w:val="24"/>
          <w:szCs w:val="24"/>
        </w:rPr>
        <w:t>The assessment of eu-LISA’s efficiency presents a nuanced picture</w:t>
      </w:r>
      <w:r w:rsidRPr="00FB0729">
        <w:rPr>
          <w:rFonts w:ascii="Times New Roman" w:hAnsi="Times New Roman" w:cs="Times New Roman"/>
          <w:noProof/>
          <w:sz w:val="24"/>
          <w:szCs w:val="24"/>
        </w:rPr>
        <w:t xml:space="preserve">. While the Agency has demonstrated </w:t>
      </w:r>
      <w:r w:rsidR="00F71B82">
        <w:rPr>
          <w:rFonts w:ascii="Times New Roman" w:hAnsi="Times New Roman" w:cs="Times New Roman"/>
          <w:noProof/>
          <w:sz w:val="24"/>
          <w:szCs w:val="24"/>
        </w:rPr>
        <w:t xml:space="preserve">strong </w:t>
      </w:r>
      <w:r w:rsidRPr="00FB0729">
        <w:rPr>
          <w:rFonts w:ascii="Times New Roman" w:hAnsi="Times New Roman" w:cs="Times New Roman"/>
          <w:noProof/>
          <w:sz w:val="24"/>
          <w:szCs w:val="24"/>
        </w:rPr>
        <w:t xml:space="preserve">efficiency in the operational management of existing large-scale IT systems, there remains </w:t>
      </w:r>
      <w:r w:rsidR="00B37873">
        <w:rPr>
          <w:rFonts w:ascii="Times New Roman" w:hAnsi="Times New Roman" w:cs="Times New Roman"/>
          <w:noProof/>
          <w:sz w:val="24"/>
          <w:szCs w:val="24"/>
        </w:rPr>
        <w:t>considerable scope</w:t>
      </w:r>
      <w:r w:rsidR="00B37873"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for improvement in the development and delivery of new systems. Challenges in this area largely stem from complexities in contractor management and difficulties </w:t>
      </w:r>
      <w:r w:rsidR="00B37873">
        <w:rPr>
          <w:rFonts w:ascii="Times New Roman" w:hAnsi="Times New Roman" w:cs="Times New Roman"/>
          <w:noProof/>
          <w:sz w:val="24"/>
          <w:szCs w:val="24"/>
        </w:rPr>
        <w:t xml:space="preserve">with </w:t>
      </w:r>
      <w:r w:rsidRPr="00FB0729">
        <w:rPr>
          <w:rFonts w:ascii="Times New Roman" w:hAnsi="Times New Roman" w:cs="Times New Roman"/>
          <w:noProof/>
          <w:sz w:val="24"/>
          <w:szCs w:val="24"/>
        </w:rPr>
        <w:t>adhering to timelines for major projects</w:t>
      </w:r>
      <w:r w:rsidR="00B37873">
        <w:rPr>
          <w:rFonts w:ascii="Times New Roman" w:hAnsi="Times New Roman" w:cs="Times New Roman"/>
          <w:noProof/>
          <w:sz w:val="24"/>
          <w:szCs w:val="24"/>
        </w:rPr>
        <w:t>,</w:t>
      </w:r>
      <w:r w:rsidRPr="00FB0729">
        <w:rPr>
          <w:rFonts w:ascii="Times New Roman" w:hAnsi="Times New Roman" w:cs="Times New Roman"/>
          <w:noProof/>
          <w:sz w:val="24"/>
          <w:szCs w:val="24"/>
        </w:rPr>
        <w:t xml:space="preserve"> such as </w:t>
      </w:r>
      <w:r w:rsidR="00B37873">
        <w:rPr>
          <w:rFonts w:ascii="Times New Roman" w:hAnsi="Times New Roman" w:cs="Times New Roman"/>
          <w:noProof/>
          <w:sz w:val="24"/>
          <w:szCs w:val="24"/>
        </w:rPr>
        <w:t xml:space="preserve">the </w:t>
      </w:r>
      <w:r w:rsidRPr="00FB0729">
        <w:rPr>
          <w:rFonts w:ascii="Times New Roman" w:hAnsi="Times New Roman" w:cs="Times New Roman"/>
          <w:noProof/>
          <w:sz w:val="24"/>
          <w:szCs w:val="24"/>
        </w:rPr>
        <w:t xml:space="preserve">EES and </w:t>
      </w:r>
      <w:r w:rsidRPr="001602CA">
        <w:rPr>
          <w:rFonts w:ascii="Times New Roman" w:hAnsi="Times New Roman" w:cs="Times New Roman"/>
          <w:noProof/>
          <w:sz w:val="24"/>
          <w:szCs w:val="24"/>
        </w:rPr>
        <w:t>the ETIAS.</w:t>
      </w:r>
    </w:p>
    <w:p w14:paraId="7002DCB1" w14:textId="27F7C223" w:rsidR="00CA0EBA" w:rsidRPr="001602CA" w:rsidRDefault="00CA0EBA" w:rsidP="00CA0EBA">
      <w:pPr>
        <w:spacing w:after="120" w:line="240" w:lineRule="auto"/>
        <w:jc w:val="both"/>
        <w:rPr>
          <w:rFonts w:ascii="Times New Roman" w:hAnsi="Times New Roman" w:cs="Times New Roman"/>
          <w:noProof/>
          <w:sz w:val="24"/>
          <w:szCs w:val="24"/>
        </w:rPr>
      </w:pPr>
      <w:r w:rsidRPr="001602CA">
        <w:rPr>
          <w:rFonts w:ascii="Times New Roman" w:hAnsi="Times New Roman" w:cs="Times New Roman"/>
          <w:noProof/>
          <w:sz w:val="24"/>
          <w:szCs w:val="24"/>
        </w:rPr>
        <w:t xml:space="preserve">From an organisational and governance perspective, eu-LISA </w:t>
      </w:r>
      <w:r w:rsidR="00B37873" w:rsidRPr="001602CA">
        <w:rPr>
          <w:rFonts w:ascii="Times New Roman" w:hAnsi="Times New Roman" w:cs="Times New Roman"/>
          <w:noProof/>
          <w:sz w:val="24"/>
          <w:szCs w:val="24"/>
        </w:rPr>
        <w:t xml:space="preserve">overall </w:t>
      </w:r>
      <w:r w:rsidRPr="001602CA">
        <w:rPr>
          <w:rFonts w:ascii="Times New Roman" w:hAnsi="Times New Roman" w:cs="Times New Roman"/>
          <w:noProof/>
          <w:sz w:val="24"/>
          <w:szCs w:val="24"/>
        </w:rPr>
        <w:t xml:space="preserve">operates </w:t>
      </w:r>
      <w:r w:rsidR="00B37873" w:rsidRPr="001602CA">
        <w:rPr>
          <w:rFonts w:ascii="Times New Roman" w:hAnsi="Times New Roman" w:cs="Times New Roman"/>
          <w:noProof/>
          <w:sz w:val="24"/>
          <w:szCs w:val="24"/>
        </w:rPr>
        <w:t xml:space="preserve">efficiently </w:t>
      </w:r>
      <w:r w:rsidRPr="001602CA">
        <w:rPr>
          <w:rFonts w:ascii="Times New Roman" w:hAnsi="Times New Roman" w:cs="Times New Roman"/>
          <w:noProof/>
          <w:sz w:val="24"/>
          <w:szCs w:val="24"/>
        </w:rPr>
        <w:t>and continuously strives to optimise its internal processes. Nonetheless, certain structural issues have been identified</w:t>
      </w:r>
      <w:r w:rsidR="00B37873" w:rsidRPr="001602CA">
        <w:rPr>
          <w:rFonts w:ascii="Times New Roman" w:hAnsi="Times New Roman" w:cs="Times New Roman"/>
          <w:noProof/>
          <w:sz w:val="24"/>
          <w:szCs w:val="24"/>
        </w:rPr>
        <w:t xml:space="preserve"> that hinder the Agency’s optimal performance. These</w:t>
      </w:r>
      <w:r w:rsidRPr="001602CA">
        <w:rPr>
          <w:rFonts w:ascii="Times New Roman" w:hAnsi="Times New Roman" w:cs="Times New Roman"/>
          <w:noProof/>
          <w:sz w:val="24"/>
          <w:szCs w:val="24"/>
        </w:rPr>
        <w:t xml:space="preserve"> </w:t>
      </w:r>
      <w:r w:rsidR="00B37873" w:rsidRPr="001602CA">
        <w:rPr>
          <w:rFonts w:ascii="Times New Roman" w:hAnsi="Times New Roman" w:cs="Times New Roman"/>
          <w:noProof/>
          <w:sz w:val="24"/>
          <w:szCs w:val="24"/>
        </w:rPr>
        <w:t xml:space="preserve">include </w:t>
      </w:r>
      <w:r w:rsidRPr="001602CA">
        <w:rPr>
          <w:rFonts w:ascii="Times New Roman" w:hAnsi="Times New Roman" w:cs="Times New Roman"/>
          <w:noProof/>
          <w:sz w:val="24"/>
          <w:szCs w:val="24"/>
        </w:rPr>
        <w:t xml:space="preserve">a rigid unit-based organisational model, oversized teams, </w:t>
      </w:r>
      <w:r w:rsidR="00B37873" w:rsidRPr="001602CA">
        <w:rPr>
          <w:rFonts w:ascii="Times New Roman" w:hAnsi="Times New Roman" w:cs="Times New Roman"/>
          <w:noProof/>
          <w:sz w:val="24"/>
          <w:szCs w:val="24"/>
        </w:rPr>
        <w:t xml:space="preserve">and </w:t>
      </w:r>
      <w:r w:rsidRPr="001602CA">
        <w:rPr>
          <w:rFonts w:ascii="Times New Roman" w:hAnsi="Times New Roman" w:cs="Times New Roman"/>
          <w:noProof/>
          <w:sz w:val="24"/>
          <w:szCs w:val="24"/>
        </w:rPr>
        <w:t>overlapping responsibilities</w:t>
      </w:r>
      <w:r w:rsidR="00B37873" w:rsidRPr="001602CA">
        <w:rPr>
          <w:rFonts w:ascii="Times New Roman" w:hAnsi="Times New Roman" w:cs="Times New Roman"/>
          <w:noProof/>
          <w:sz w:val="24"/>
          <w:szCs w:val="24"/>
        </w:rPr>
        <w:t xml:space="preserve">, </w:t>
      </w:r>
      <w:r w:rsidRPr="001602CA">
        <w:rPr>
          <w:rFonts w:ascii="Times New Roman" w:hAnsi="Times New Roman" w:cs="Times New Roman"/>
          <w:noProof/>
          <w:sz w:val="24"/>
          <w:szCs w:val="24"/>
        </w:rPr>
        <w:t>particularly in stakeholder engagement</w:t>
      </w:r>
      <w:r w:rsidR="00B37873" w:rsidRPr="001602CA">
        <w:rPr>
          <w:rFonts w:ascii="Times New Roman" w:hAnsi="Times New Roman" w:cs="Times New Roman"/>
          <w:noProof/>
          <w:sz w:val="24"/>
          <w:szCs w:val="24"/>
        </w:rPr>
        <w:t xml:space="preserve">. Additionally, eu-LISA’s operations are </w:t>
      </w:r>
      <w:r w:rsidRPr="001602CA">
        <w:rPr>
          <w:rFonts w:ascii="Times New Roman" w:hAnsi="Times New Roman" w:cs="Times New Roman"/>
          <w:noProof/>
          <w:sz w:val="24"/>
          <w:szCs w:val="24"/>
        </w:rPr>
        <w:t>fragment</w:t>
      </w:r>
      <w:r w:rsidR="00B37873" w:rsidRPr="001602CA">
        <w:rPr>
          <w:rFonts w:ascii="Times New Roman" w:hAnsi="Times New Roman" w:cs="Times New Roman"/>
          <w:noProof/>
          <w:sz w:val="24"/>
          <w:szCs w:val="24"/>
        </w:rPr>
        <w:t>ed</w:t>
      </w:r>
      <w:r w:rsidRPr="001602CA">
        <w:rPr>
          <w:rFonts w:ascii="Times New Roman" w:hAnsi="Times New Roman" w:cs="Times New Roman"/>
          <w:noProof/>
          <w:sz w:val="24"/>
          <w:szCs w:val="24"/>
        </w:rPr>
        <w:t xml:space="preserve"> across different locations in Tallinn, Strasbourg and Sankt Johann im Pongau. These factors have, at times, contributed to inefficiencies, notably in contract management and oversight, </w:t>
      </w:r>
      <w:r w:rsidR="00B37873" w:rsidRPr="001602CA">
        <w:rPr>
          <w:rFonts w:ascii="Times New Roman" w:hAnsi="Times New Roman" w:cs="Times New Roman"/>
          <w:noProof/>
          <w:sz w:val="24"/>
          <w:szCs w:val="24"/>
        </w:rPr>
        <w:t xml:space="preserve">as well as </w:t>
      </w:r>
      <w:r w:rsidRPr="001602CA">
        <w:rPr>
          <w:rFonts w:ascii="Times New Roman" w:hAnsi="Times New Roman" w:cs="Times New Roman"/>
          <w:noProof/>
          <w:sz w:val="24"/>
          <w:szCs w:val="24"/>
        </w:rPr>
        <w:t xml:space="preserve">recruitment of the Agency’s staff. </w:t>
      </w:r>
      <w:r w:rsidR="00B77A42" w:rsidRPr="001602CA">
        <w:rPr>
          <w:rFonts w:ascii="Times New Roman" w:hAnsi="Times New Roman" w:cs="Times New Roman"/>
          <w:noProof/>
          <w:sz w:val="24"/>
          <w:szCs w:val="24"/>
        </w:rPr>
        <w:t>The Agency’s governance framework is inherently complex and can generate substantial administrative overhead.</w:t>
      </w:r>
      <w:r w:rsidR="001602CA" w:rsidRPr="001602CA">
        <w:rPr>
          <w:rFonts w:ascii="Times New Roman" w:hAnsi="Times New Roman" w:cs="Times New Roman"/>
          <w:noProof/>
          <w:sz w:val="24"/>
          <w:szCs w:val="24"/>
        </w:rPr>
        <w:t xml:space="preserve"> While this complexity is to some extent justified by the need to ensure robust coordination across Member States and EU institutions </w:t>
      </w:r>
      <w:r w:rsidRPr="001602CA">
        <w:rPr>
          <w:rFonts w:ascii="Times New Roman" w:hAnsi="Times New Roman" w:cs="Times New Roman"/>
          <w:noProof/>
          <w:sz w:val="24"/>
          <w:szCs w:val="24"/>
        </w:rPr>
        <w:t xml:space="preserve">concerns have been raised about the administrative burden </w:t>
      </w:r>
      <w:r w:rsidR="00B37873" w:rsidRPr="001602CA">
        <w:rPr>
          <w:rFonts w:ascii="Times New Roman" w:hAnsi="Times New Roman" w:cs="Times New Roman"/>
          <w:noProof/>
          <w:sz w:val="24"/>
          <w:szCs w:val="24"/>
        </w:rPr>
        <w:t>resulting from</w:t>
      </w:r>
      <w:r w:rsidRPr="001602CA">
        <w:rPr>
          <w:rFonts w:ascii="Times New Roman" w:hAnsi="Times New Roman" w:cs="Times New Roman"/>
          <w:noProof/>
          <w:sz w:val="24"/>
          <w:szCs w:val="24"/>
        </w:rPr>
        <w:t xml:space="preserve"> meeting-heavy schedules. The evaluation concludes that streamlining governance mechanisms and enhancing coordination among </w:t>
      </w:r>
      <w:r w:rsidR="00B37873" w:rsidRPr="001602CA">
        <w:rPr>
          <w:rFonts w:ascii="Times New Roman" w:hAnsi="Times New Roman" w:cs="Times New Roman"/>
          <w:noProof/>
          <w:sz w:val="24"/>
          <w:szCs w:val="24"/>
        </w:rPr>
        <w:t xml:space="preserve">governance </w:t>
      </w:r>
      <w:r w:rsidRPr="001602CA">
        <w:rPr>
          <w:rFonts w:ascii="Times New Roman" w:hAnsi="Times New Roman" w:cs="Times New Roman"/>
          <w:noProof/>
          <w:sz w:val="24"/>
          <w:szCs w:val="24"/>
        </w:rPr>
        <w:t>bodies could generate valuable synergies, reducing organisational overhead.</w:t>
      </w:r>
      <w:r w:rsidR="001602CA" w:rsidRPr="001602CA">
        <w:rPr>
          <w:rFonts w:ascii="Times New Roman" w:hAnsi="Times New Roman" w:cs="Times New Roman"/>
          <w:noProof/>
          <w:sz w:val="24"/>
          <w:szCs w:val="24"/>
        </w:rPr>
        <w:t xml:space="preserve"> At the same time, eu-LISA’s excessive reliance on external contractors for technical delivery poses persistent challenges, limiting its ability to effectively oversee complex IT projects. Addressing this dependency by boosting internal knowledge, improving talent retention, and strengthening project ownership is essential for ensuring long-term organisational resilience.</w:t>
      </w:r>
    </w:p>
    <w:p w14:paraId="79561BAF" w14:textId="2C8F3B48" w:rsidR="00191004" w:rsidRPr="001602CA" w:rsidRDefault="00B37873" w:rsidP="00CA0EBA">
      <w:pPr>
        <w:spacing w:after="120" w:line="240" w:lineRule="auto"/>
        <w:jc w:val="both"/>
        <w:rPr>
          <w:rFonts w:ascii="Times New Roman" w:hAnsi="Times New Roman" w:cs="Times New Roman"/>
          <w:noProof/>
          <w:sz w:val="24"/>
          <w:szCs w:val="24"/>
        </w:rPr>
      </w:pPr>
      <w:r w:rsidRPr="001602CA">
        <w:rPr>
          <w:rFonts w:ascii="Times New Roman" w:hAnsi="Times New Roman" w:cs="Times New Roman"/>
          <w:noProof/>
          <w:sz w:val="24"/>
          <w:szCs w:val="24"/>
        </w:rPr>
        <w:t>e</w:t>
      </w:r>
      <w:r w:rsidR="00CA0EBA" w:rsidRPr="001602CA">
        <w:rPr>
          <w:rFonts w:ascii="Times New Roman" w:hAnsi="Times New Roman" w:cs="Times New Roman"/>
          <w:noProof/>
          <w:sz w:val="24"/>
          <w:szCs w:val="24"/>
        </w:rPr>
        <w:t xml:space="preserve">u-LISA is recognised for its competent management of operational IT systems. Stakeholders consistently </w:t>
      </w:r>
      <w:r w:rsidRPr="001602CA">
        <w:rPr>
          <w:rFonts w:ascii="Times New Roman" w:hAnsi="Times New Roman" w:cs="Times New Roman"/>
          <w:noProof/>
          <w:sz w:val="24"/>
          <w:szCs w:val="24"/>
        </w:rPr>
        <w:t>confirm</w:t>
      </w:r>
      <w:r w:rsidR="00CA0EBA" w:rsidRPr="001602CA">
        <w:rPr>
          <w:rFonts w:ascii="Times New Roman" w:hAnsi="Times New Roman" w:cs="Times New Roman"/>
          <w:noProof/>
          <w:sz w:val="24"/>
          <w:szCs w:val="24"/>
        </w:rPr>
        <w:t xml:space="preserve"> the Agency’s capacity to swiftly address and mitigate incidents, ensuring service continuity. However, </w:t>
      </w:r>
      <w:r w:rsidR="00CB1546" w:rsidRPr="001602CA">
        <w:rPr>
          <w:rFonts w:ascii="Times New Roman" w:hAnsi="Times New Roman" w:cs="Times New Roman"/>
          <w:noProof/>
          <w:sz w:val="24"/>
          <w:szCs w:val="24"/>
        </w:rPr>
        <w:t>there is scope for improvement</w:t>
      </w:r>
      <w:r w:rsidR="00CA0EBA" w:rsidRPr="001602CA">
        <w:rPr>
          <w:rFonts w:ascii="Times New Roman" w:hAnsi="Times New Roman" w:cs="Times New Roman"/>
          <w:noProof/>
          <w:sz w:val="24"/>
          <w:szCs w:val="24"/>
        </w:rPr>
        <w:t xml:space="preserve"> to enhance efficiency through</w:t>
      </w:r>
      <w:r w:rsidR="00CB1546" w:rsidRPr="001602CA">
        <w:rPr>
          <w:rFonts w:ascii="Times New Roman" w:hAnsi="Times New Roman" w:cs="Times New Roman"/>
          <w:noProof/>
          <w:sz w:val="24"/>
          <w:szCs w:val="24"/>
        </w:rPr>
        <w:t xml:space="preserve"> finding</w:t>
      </w:r>
      <w:r w:rsidR="00CA0EBA" w:rsidRPr="001602CA">
        <w:rPr>
          <w:rFonts w:ascii="Times New Roman" w:hAnsi="Times New Roman" w:cs="Times New Roman"/>
          <w:noProof/>
          <w:sz w:val="24"/>
          <w:szCs w:val="24"/>
        </w:rPr>
        <w:t xml:space="preserve"> a strategic balance between </w:t>
      </w:r>
      <w:r w:rsidRPr="001602CA">
        <w:rPr>
          <w:rFonts w:ascii="Times New Roman" w:hAnsi="Times New Roman" w:cs="Times New Roman"/>
          <w:noProof/>
          <w:sz w:val="24"/>
          <w:szCs w:val="24"/>
        </w:rPr>
        <w:t xml:space="preserve">handling support functions in-house </w:t>
      </w:r>
      <w:r w:rsidR="00CA0EBA" w:rsidRPr="001602CA">
        <w:rPr>
          <w:rFonts w:ascii="Times New Roman" w:hAnsi="Times New Roman" w:cs="Times New Roman"/>
          <w:noProof/>
          <w:sz w:val="24"/>
          <w:szCs w:val="24"/>
        </w:rPr>
        <w:t xml:space="preserve">and outsourcing </w:t>
      </w:r>
      <w:r w:rsidRPr="001602CA">
        <w:rPr>
          <w:rFonts w:ascii="Times New Roman" w:hAnsi="Times New Roman" w:cs="Times New Roman"/>
          <w:noProof/>
          <w:sz w:val="24"/>
          <w:szCs w:val="24"/>
        </w:rPr>
        <w:t>them to external providers</w:t>
      </w:r>
      <w:r w:rsidR="00CA0EBA" w:rsidRPr="001602CA">
        <w:rPr>
          <w:rFonts w:ascii="Times New Roman" w:hAnsi="Times New Roman" w:cs="Times New Roman"/>
          <w:noProof/>
          <w:sz w:val="24"/>
          <w:szCs w:val="24"/>
        </w:rPr>
        <w:t xml:space="preserve">. In contrast, the efficiency of new IT systems development has been more </w:t>
      </w:r>
      <w:r w:rsidR="00CB1546" w:rsidRPr="001602CA">
        <w:rPr>
          <w:rFonts w:ascii="Times New Roman" w:hAnsi="Times New Roman" w:cs="Times New Roman"/>
          <w:noProof/>
          <w:sz w:val="24"/>
          <w:szCs w:val="24"/>
        </w:rPr>
        <w:t>challenging</w:t>
      </w:r>
      <w:r w:rsidR="00CA0EBA" w:rsidRPr="001602CA">
        <w:rPr>
          <w:rFonts w:ascii="Times New Roman" w:hAnsi="Times New Roman" w:cs="Times New Roman"/>
          <w:noProof/>
          <w:sz w:val="24"/>
          <w:szCs w:val="24"/>
        </w:rPr>
        <w:t xml:space="preserve">. For instance, the EES project experienced multiple delays and quality challenges, which hindered timely delivery and early handover. Although stakeholder feedback is not overtly critical, satisfaction levels </w:t>
      </w:r>
      <w:r w:rsidR="00CB1546" w:rsidRPr="001602CA">
        <w:rPr>
          <w:rFonts w:ascii="Times New Roman" w:hAnsi="Times New Roman" w:cs="Times New Roman"/>
          <w:noProof/>
          <w:sz w:val="24"/>
          <w:szCs w:val="24"/>
        </w:rPr>
        <w:t>of the Agency’s efficiency in terms of</w:t>
      </w:r>
      <w:r w:rsidR="00CA0EBA" w:rsidRPr="001602CA">
        <w:rPr>
          <w:rFonts w:ascii="Times New Roman" w:hAnsi="Times New Roman" w:cs="Times New Roman"/>
          <w:noProof/>
          <w:sz w:val="24"/>
          <w:szCs w:val="24"/>
        </w:rPr>
        <w:t xml:space="preserve"> system development lag behind those for operational management.</w:t>
      </w:r>
    </w:p>
    <w:p w14:paraId="7FF7EB2E" w14:textId="5489D76E" w:rsidR="00CA0EBA" w:rsidRPr="00FB0729"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b/>
          <w:bCs/>
          <w:noProof/>
          <w:sz w:val="24"/>
          <w:szCs w:val="24"/>
        </w:rPr>
        <w:t xml:space="preserve">The </w:t>
      </w:r>
      <w:r w:rsidR="00B3185A">
        <w:rPr>
          <w:rFonts w:ascii="Times New Roman" w:hAnsi="Times New Roman" w:cs="Times New Roman"/>
          <w:b/>
          <w:bCs/>
          <w:noProof/>
          <w:sz w:val="24"/>
          <w:szCs w:val="24"/>
        </w:rPr>
        <w:t xml:space="preserve">current </w:t>
      </w:r>
      <w:r w:rsidRPr="00FB0729">
        <w:rPr>
          <w:rFonts w:ascii="Times New Roman" w:hAnsi="Times New Roman" w:cs="Times New Roman"/>
          <w:b/>
          <w:bCs/>
          <w:noProof/>
          <w:sz w:val="24"/>
          <w:szCs w:val="24"/>
        </w:rPr>
        <w:t xml:space="preserve">eu-LISA Regulation is to a large extent legally coherent both internally and externally. </w:t>
      </w:r>
      <w:r w:rsidRPr="00FB0729">
        <w:rPr>
          <w:rFonts w:ascii="Times New Roman" w:hAnsi="Times New Roman" w:cs="Times New Roman"/>
          <w:noProof/>
          <w:sz w:val="24"/>
          <w:szCs w:val="24"/>
        </w:rPr>
        <w:t xml:space="preserve">Only a limited number of challenges have been identified in relation to its </w:t>
      </w:r>
      <w:r w:rsidR="00C974F7">
        <w:rPr>
          <w:rFonts w:ascii="Times New Roman" w:hAnsi="Times New Roman" w:cs="Times New Roman"/>
          <w:noProof/>
          <w:sz w:val="24"/>
          <w:szCs w:val="24"/>
        </w:rPr>
        <w:t>coherence with other legal acts</w:t>
      </w:r>
      <w:r w:rsidRPr="00FB0729">
        <w:rPr>
          <w:rFonts w:ascii="Times New Roman" w:hAnsi="Times New Roman" w:cs="Times New Roman"/>
          <w:noProof/>
          <w:sz w:val="24"/>
          <w:szCs w:val="24"/>
        </w:rPr>
        <w:t xml:space="preserve">, most notably concerning its interaction with the e-CODEX Regulation. </w:t>
      </w:r>
      <w:r w:rsidR="006E61FF">
        <w:rPr>
          <w:rFonts w:ascii="Times New Roman" w:hAnsi="Times New Roman" w:cs="Times New Roman"/>
          <w:noProof/>
          <w:sz w:val="24"/>
          <w:szCs w:val="24"/>
        </w:rPr>
        <w:t>T</w:t>
      </w:r>
      <w:r w:rsidR="00C974F7">
        <w:rPr>
          <w:rFonts w:ascii="Times New Roman" w:hAnsi="Times New Roman" w:cs="Times New Roman"/>
          <w:noProof/>
          <w:sz w:val="24"/>
          <w:szCs w:val="24"/>
        </w:rPr>
        <w:t xml:space="preserve">he </w:t>
      </w:r>
      <w:r w:rsidRPr="00FB0729">
        <w:rPr>
          <w:rFonts w:ascii="Times New Roman" w:hAnsi="Times New Roman" w:cs="Times New Roman"/>
          <w:noProof/>
          <w:sz w:val="24"/>
          <w:szCs w:val="24"/>
        </w:rPr>
        <w:t xml:space="preserve">e-CODEX </w:t>
      </w:r>
      <w:r w:rsidR="00C974F7">
        <w:rPr>
          <w:rFonts w:ascii="Times New Roman" w:hAnsi="Times New Roman" w:cs="Times New Roman"/>
          <w:noProof/>
          <w:sz w:val="24"/>
          <w:szCs w:val="24"/>
        </w:rPr>
        <w:t xml:space="preserve">Regulation </w:t>
      </w:r>
      <w:r w:rsidRPr="00FB0729">
        <w:rPr>
          <w:rFonts w:ascii="Times New Roman" w:hAnsi="Times New Roman" w:cs="Times New Roman"/>
          <w:noProof/>
          <w:sz w:val="24"/>
          <w:szCs w:val="24"/>
        </w:rPr>
        <w:t>imposes specific operational constraints</w:t>
      </w:r>
      <w:r w:rsidR="00CA06EA">
        <w:rPr>
          <w:rFonts w:ascii="Times New Roman" w:hAnsi="Times New Roman" w:cs="Times New Roman"/>
          <w:noProof/>
          <w:sz w:val="24"/>
          <w:szCs w:val="24"/>
        </w:rPr>
        <w:t xml:space="preserve">. </w:t>
      </w:r>
      <w:r w:rsidR="006E61FF">
        <w:rPr>
          <w:rFonts w:ascii="Times New Roman" w:hAnsi="Times New Roman" w:cs="Times New Roman"/>
          <w:noProof/>
          <w:sz w:val="24"/>
          <w:szCs w:val="24"/>
        </w:rPr>
        <w:t>For example, it requires that e-CODEX</w:t>
      </w:r>
      <w:r w:rsidRPr="00FB0729">
        <w:rPr>
          <w:rFonts w:ascii="Times New Roman" w:hAnsi="Times New Roman" w:cs="Times New Roman"/>
          <w:noProof/>
          <w:sz w:val="24"/>
          <w:szCs w:val="24"/>
        </w:rPr>
        <w:t xml:space="preserve"> management </w:t>
      </w:r>
      <w:r w:rsidR="006E61FF">
        <w:rPr>
          <w:rFonts w:ascii="Times New Roman" w:hAnsi="Times New Roman" w:cs="Times New Roman"/>
          <w:noProof/>
          <w:sz w:val="24"/>
          <w:szCs w:val="24"/>
        </w:rPr>
        <w:t>is</w:t>
      </w:r>
      <w:r w:rsidRPr="00FB0729">
        <w:rPr>
          <w:rFonts w:ascii="Times New Roman" w:hAnsi="Times New Roman" w:cs="Times New Roman"/>
          <w:noProof/>
          <w:sz w:val="24"/>
          <w:szCs w:val="24"/>
        </w:rPr>
        <w:t xml:space="preserve"> </w:t>
      </w:r>
      <w:r w:rsidR="00297ACD" w:rsidRPr="00FB0729">
        <w:rPr>
          <w:rFonts w:ascii="Times New Roman" w:hAnsi="Times New Roman" w:cs="Times New Roman"/>
          <w:noProof/>
          <w:sz w:val="24"/>
          <w:szCs w:val="24"/>
        </w:rPr>
        <w:t xml:space="preserve">exclusively </w:t>
      </w:r>
      <w:r w:rsidRPr="00FB0729">
        <w:rPr>
          <w:rFonts w:ascii="Times New Roman" w:hAnsi="Times New Roman" w:cs="Times New Roman"/>
          <w:noProof/>
          <w:sz w:val="24"/>
          <w:szCs w:val="24"/>
        </w:rPr>
        <w:t>conducted in Tallinn and</w:t>
      </w:r>
      <w:r w:rsidR="006E61FF">
        <w:rPr>
          <w:rFonts w:ascii="Times New Roman" w:hAnsi="Times New Roman" w:cs="Times New Roman"/>
          <w:noProof/>
          <w:sz w:val="24"/>
          <w:szCs w:val="24"/>
        </w:rPr>
        <w:t xml:space="preserve"> that all </w:t>
      </w:r>
      <w:r w:rsidRPr="00FB0729">
        <w:rPr>
          <w:rFonts w:ascii="Times New Roman" w:hAnsi="Times New Roman" w:cs="Times New Roman"/>
          <w:noProof/>
          <w:sz w:val="24"/>
          <w:szCs w:val="24"/>
        </w:rPr>
        <w:t xml:space="preserve">resources </w:t>
      </w:r>
      <w:r w:rsidR="006E61FF">
        <w:rPr>
          <w:rFonts w:ascii="Times New Roman" w:hAnsi="Times New Roman" w:cs="Times New Roman"/>
          <w:noProof/>
          <w:sz w:val="24"/>
          <w:szCs w:val="24"/>
        </w:rPr>
        <w:t>allocated</w:t>
      </w:r>
      <w:r w:rsidR="006E61FF" w:rsidRPr="00FB0729">
        <w:rPr>
          <w:rFonts w:ascii="Times New Roman" w:hAnsi="Times New Roman" w:cs="Times New Roman"/>
          <w:noProof/>
          <w:sz w:val="24"/>
          <w:szCs w:val="24"/>
        </w:rPr>
        <w:t xml:space="preserve"> </w:t>
      </w:r>
      <w:r w:rsidR="006E61FF">
        <w:rPr>
          <w:rFonts w:ascii="Times New Roman" w:hAnsi="Times New Roman" w:cs="Times New Roman"/>
          <w:noProof/>
          <w:sz w:val="24"/>
          <w:szCs w:val="24"/>
        </w:rPr>
        <w:t>to</w:t>
      </w:r>
      <w:r w:rsidR="00740DB7">
        <w:rPr>
          <w:rFonts w:ascii="Times New Roman" w:hAnsi="Times New Roman" w:cs="Times New Roman"/>
          <w:noProof/>
          <w:sz w:val="24"/>
          <w:szCs w:val="24"/>
        </w:rPr>
        <w:t xml:space="preserve"> the </w:t>
      </w:r>
      <w:r w:rsidRPr="00FB0729">
        <w:rPr>
          <w:rFonts w:ascii="Times New Roman" w:hAnsi="Times New Roman" w:cs="Times New Roman"/>
          <w:noProof/>
          <w:sz w:val="24"/>
          <w:szCs w:val="24"/>
        </w:rPr>
        <w:t xml:space="preserve">e-CODEX </w:t>
      </w:r>
      <w:r w:rsidR="006E61FF">
        <w:rPr>
          <w:rFonts w:ascii="Times New Roman" w:hAnsi="Times New Roman" w:cs="Times New Roman"/>
          <w:noProof/>
          <w:sz w:val="24"/>
          <w:szCs w:val="24"/>
        </w:rPr>
        <w:t>are</w:t>
      </w:r>
      <w:r w:rsidR="00740DB7">
        <w:rPr>
          <w:rFonts w:ascii="Times New Roman" w:hAnsi="Times New Roman" w:cs="Times New Roman"/>
          <w:noProof/>
          <w:sz w:val="24"/>
          <w:szCs w:val="24"/>
        </w:rPr>
        <w:t xml:space="preserve"> committed in their entirety to that system, in order to provide for the respect of the principle of the independence of the judiciary</w:t>
      </w:r>
      <w:r w:rsidR="006957A5">
        <w:rPr>
          <w:rStyle w:val="FootnoteReference"/>
          <w:rFonts w:ascii="Times New Roman" w:hAnsi="Times New Roman" w:cs="Times New Roman"/>
          <w:noProof/>
          <w:sz w:val="24"/>
          <w:szCs w:val="24"/>
        </w:rPr>
        <w:footnoteReference w:id="14"/>
      </w:r>
      <w:r w:rsidRPr="00FB0729">
        <w:rPr>
          <w:rFonts w:ascii="Times New Roman" w:hAnsi="Times New Roman" w:cs="Times New Roman"/>
          <w:noProof/>
          <w:sz w:val="24"/>
          <w:szCs w:val="24"/>
        </w:rPr>
        <w:t xml:space="preserve">. These provisions </w:t>
      </w:r>
      <w:r w:rsidR="006E61FF">
        <w:rPr>
          <w:rFonts w:ascii="Times New Roman" w:hAnsi="Times New Roman" w:cs="Times New Roman"/>
          <w:noProof/>
          <w:sz w:val="24"/>
          <w:szCs w:val="24"/>
        </w:rPr>
        <w:t>hamper</w:t>
      </w:r>
      <w:r w:rsidR="006E61FF"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the efficient operational management of the system by eu-LISA, </w:t>
      </w:r>
      <w:r w:rsidR="00CA6F32">
        <w:rPr>
          <w:rFonts w:ascii="Times New Roman" w:hAnsi="Times New Roman" w:cs="Times New Roman"/>
          <w:noProof/>
          <w:sz w:val="24"/>
          <w:szCs w:val="24"/>
        </w:rPr>
        <w:t>showing</w:t>
      </w:r>
      <w:r w:rsidR="00CA6F32"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areas where regulatory adjustments could enhance administrative flexibility and operational synerg</w:t>
      </w:r>
      <w:r w:rsidR="0ECFDBF1" w:rsidRPr="00FB0729">
        <w:rPr>
          <w:rFonts w:ascii="Times New Roman" w:hAnsi="Times New Roman" w:cs="Times New Roman"/>
          <w:noProof/>
          <w:sz w:val="24"/>
          <w:szCs w:val="24"/>
        </w:rPr>
        <w:t>ies</w:t>
      </w:r>
      <w:r w:rsidRPr="00FB0729">
        <w:rPr>
          <w:rFonts w:ascii="Times New Roman" w:hAnsi="Times New Roman" w:cs="Times New Roman"/>
          <w:noProof/>
          <w:sz w:val="24"/>
          <w:szCs w:val="24"/>
        </w:rPr>
        <w:t>.</w:t>
      </w:r>
    </w:p>
    <w:p w14:paraId="39B0990D" w14:textId="02654416" w:rsidR="00CA0EBA" w:rsidRPr="00DD7A73" w:rsidRDefault="00E51EED" w:rsidP="00E51EED">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CA0EBA" w:rsidRPr="00FB0729">
        <w:rPr>
          <w:rFonts w:ascii="Times New Roman" w:hAnsi="Times New Roman" w:cs="Times New Roman"/>
          <w:noProof/>
          <w:sz w:val="24"/>
          <w:szCs w:val="24"/>
        </w:rPr>
        <w:t>he broader legal environment in which eu-LISA operates is inherently complex</w:t>
      </w:r>
      <w:r>
        <w:rPr>
          <w:rFonts w:ascii="Times New Roman" w:hAnsi="Times New Roman" w:cs="Times New Roman"/>
          <w:noProof/>
          <w:sz w:val="24"/>
          <w:szCs w:val="24"/>
        </w:rPr>
        <w:t>, with the</w:t>
      </w:r>
      <w:r w:rsidR="00CA0EBA" w:rsidRPr="00FB0729">
        <w:rPr>
          <w:rFonts w:ascii="Times New Roman" w:hAnsi="Times New Roman" w:cs="Times New Roman"/>
          <w:noProof/>
          <w:sz w:val="24"/>
          <w:szCs w:val="24"/>
        </w:rPr>
        <w:t xml:space="preserve"> multitude of </w:t>
      </w:r>
      <w:r w:rsidR="00C212E4">
        <w:rPr>
          <w:rFonts w:ascii="Times New Roman" w:hAnsi="Times New Roman" w:cs="Times New Roman"/>
          <w:noProof/>
          <w:sz w:val="24"/>
          <w:szCs w:val="24"/>
        </w:rPr>
        <w:t>overlapping</w:t>
      </w:r>
      <w:r w:rsidR="00E064C3" w:rsidRPr="00FB0729">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legal instruments</w:t>
      </w:r>
      <w:r>
        <w:rPr>
          <w:rFonts w:ascii="Times New Roman" w:hAnsi="Times New Roman" w:cs="Times New Roman"/>
          <w:noProof/>
          <w:sz w:val="24"/>
          <w:szCs w:val="24"/>
        </w:rPr>
        <w:t xml:space="preserve"> that the Agency must navigate. These include</w:t>
      </w:r>
      <w:r w:rsidR="00CA0EBA" w:rsidRPr="00FB0729">
        <w:rPr>
          <w:rFonts w:ascii="Times New Roman" w:hAnsi="Times New Roman" w:cs="Times New Roman"/>
          <w:noProof/>
          <w:sz w:val="24"/>
          <w:szCs w:val="24"/>
        </w:rPr>
        <w:t xml:space="preserve"> the </w:t>
      </w:r>
      <w:r w:rsidR="00C60AEF">
        <w:rPr>
          <w:rFonts w:ascii="Times New Roman" w:hAnsi="Times New Roman" w:cs="Times New Roman"/>
          <w:noProof/>
          <w:sz w:val="24"/>
          <w:szCs w:val="24"/>
        </w:rPr>
        <w:t xml:space="preserve">current </w:t>
      </w:r>
      <w:r w:rsidR="00CA0EBA" w:rsidRPr="00FB0729">
        <w:rPr>
          <w:rFonts w:ascii="Times New Roman" w:hAnsi="Times New Roman" w:cs="Times New Roman"/>
          <w:noProof/>
          <w:sz w:val="24"/>
          <w:szCs w:val="24"/>
        </w:rPr>
        <w:t xml:space="preserve">eu-LISA Regulation itself, </w:t>
      </w:r>
      <w:r w:rsidR="007B7C1E">
        <w:rPr>
          <w:rFonts w:ascii="Times New Roman" w:hAnsi="Times New Roman" w:cs="Times New Roman"/>
          <w:noProof/>
          <w:sz w:val="24"/>
          <w:szCs w:val="24"/>
        </w:rPr>
        <w:t>each system’s establishing Regulations</w:t>
      </w:r>
      <w:r w:rsidR="00CA0EBA" w:rsidRPr="00FB0729">
        <w:rPr>
          <w:rFonts w:ascii="Times New Roman" w:hAnsi="Times New Roman" w:cs="Times New Roman"/>
          <w:noProof/>
          <w:sz w:val="24"/>
          <w:szCs w:val="24"/>
        </w:rPr>
        <w:t>, as well as overarching frameworks on data protection, financial management, human resources</w:t>
      </w:r>
      <w:r w:rsidR="007B7C1E">
        <w:rPr>
          <w:rFonts w:ascii="Times New Roman" w:hAnsi="Times New Roman" w:cs="Times New Roman"/>
          <w:noProof/>
          <w:sz w:val="24"/>
          <w:szCs w:val="24"/>
        </w:rPr>
        <w:t>, and Artificial Intelligence</w:t>
      </w:r>
      <w:r w:rsidR="00CA0EBA" w:rsidRPr="00FB0729">
        <w:rPr>
          <w:rFonts w:ascii="Times New Roman" w:hAnsi="Times New Roman" w:cs="Times New Roman"/>
          <w:noProof/>
          <w:sz w:val="24"/>
          <w:szCs w:val="24"/>
        </w:rPr>
        <w:t>.</w:t>
      </w:r>
      <w:r>
        <w:rPr>
          <w:rFonts w:ascii="Times New Roman" w:hAnsi="Times New Roman" w:cs="Times New Roman"/>
          <w:noProof/>
          <w:sz w:val="24"/>
          <w:szCs w:val="24"/>
        </w:rPr>
        <w:t xml:space="preserve"> </w:t>
      </w:r>
      <w:r w:rsidRPr="00E51EED">
        <w:rPr>
          <w:rFonts w:ascii="Times New Roman" w:hAnsi="Times New Roman" w:cs="Times New Roman"/>
          <w:noProof/>
          <w:sz w:val="24"/>
          <w:szCs w:val="24"/>
        </w:rPr>
        <w:t>To ensure seamless governance and operational integrity, it is crucial that the eu-LISA Regulation is aligned and coherent with the respective legal bases governing each system</w:t>
      </w:r>
      <w:r w:rsidR="00CA0EBA" w:rsidRPr="00FB0729">
        <w:rPr>
          <w:rFonts w:ascii="Times New Roman" w:hAnsi="Times New Roman" w:cs="Times New Roman"/>
          <w:noProof/>
          <w:sz w:val="24"/>
          <w:szCs w:val="24"/>
        </w:rPr>
        <w:t>.</w:t>
      </w:r>
      <w:r w:rsidR="00761A82">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Internally, the evaluation found no significant challenges regarding coherence</w:t>
      </w:r>
      <w:r w:rsidR="00730074">
        <w:rPr>
          <w:rFonts w:ascii="Times New Roman" w:hAnsi="Times New Roman" w:cs="Times New Roman"/>
          <w:noProof/>
          <w:sz w:val="24"/>
          <w:szCs w:val="24"/>
        </w:rPr>
        <w:t xml:space="preserve">. </w:t>
      </w:r>
    </w:p>
    <w:p w14:paraId="46EC67EE" w14:textId="3EEAC18E" w:rsidR="00CA0EBA" w:rsidRPr="00FB0729" w:rsidRDefault="00CA0EBA" w:rsidP="00CA0EBA">
      <w:pPr>
        <w:spacing w:after="120" w:line="240" w:lineRule="auto"/>
        <w:jc w:val="both"/>
        <w:rPr>
          <w:rFonts w:ascii="Times New Roman" w:eastAsia="Calibri" w:hAnsi="Times New Roman" w:cs="Times New Roman"/>
          <w:noProof/>
          <w:sz w:val="24"/>
          <w:szCs w:val="24"/>
        </w:rPr>
      </w:pPr>
      <w:r w:rsidRPr="00FB0729">
        <w:rPr>
          <w:rFonts w:ascii="Times New Roman" w:hAnsi="Times New Roman" w:cs="Times New Roman"/>
          <w:noProof/>
          <w:sz w:val="24"/>
          <w:szCs w:val="24"/>
        </w:rPr>
        <w:t xml:space="preserve">Finally, the evaluation concludes that </w:t>
      </w:r>
      <w:r w:rsidRPr="00FB0729">
        <w:rPr>
          <w:rFonts w:ascii="Times New Roman" w:hAnsi="Times New Roman" w:cs="Times New Roman"/>
          <w:b/>
          <w:bCs/>
          <w:noProof/>
          <w:sz w:val="24"/>
          <w:szCs w:val="24"/>
        </w:rPr>
        <w:t>the</w:t>
      </w:r>
      <w:r w:rsidRPr="00FB0729">
        <w:rPr>
          <w:rFonts w:ascii="Times New Roman" w:hAnsi="Times New Roman" w:cs="Times New Roman"/>
          <w:noProof/>
          <w:sz w:val="24"/>
          <w:szCs w:val="24"/>
        </w:rPr>
        <w:t xml:space="preserve"> </w:t>
      </w:r>
      <w:r w:rsidRPr="00FB0729">
        <w:rPr>
          <w:rFonts w:ascii="Times New Roman" w:hAnsi="Times New Roman" w:cs="Times New Roman"/>
          <w:b/>
          <w:bCs/>
          <w:noProof/>
          <w:sz w:val="24"/>
          <w:szCs w:val="24"/>
        </w:rPr>
        <w:t xml:space="preserve">objectives of the </w:t>
      </w:r>
      <w:r w:rsidR="00C60AEF">
        <w:rPr>
          <w:rFonts w:ascii="Times New Roman" w:hAnsi="Times New Roman" w:cs="Times New Roman"/>
          <w:b/>
          <w:bCs/>
          <w:noProof/>
          <w:sz w:val="24"/>
          <w:szCs w:val="24"/>
        </w:rPr>
        <w:t xml:space="preserve">current </w:t>
      </w:r>
      <w:r w:rsidRPr="00FB0729">
        <w:rPr>
          <w:rFonts w:ascii="Times New Roman" w:hAnsi="Times New Roman" w:cs="Times New Roman"/>
          <w:b/>
          <w:bCs/>
          <w:noProof/>
          <w:sz w:val="24"/>
          <w:szCs w:val="24"/>
        </w:rPr>
        <w:t>eu-LISA Regulation could have not been achieved sufficiently by Member States acting alone</w:t>
      </w:r>
      <w:r w:rsidRPr="00FB0729">
        <w:rPr>
          <w:rFonts w:ascii="Times New Roman" w:hAnsi="Times New Roman" w:cs="Times New Roman"/>
          <w:noProof/>
          <w:sz w:val="24"/>
          <w:szCs w:val="24"/>
        </w:rPr>
        <w:t xml:space="preserve">. The </w:t>
      </w:r>
      <w:r w:rsidR="00E51EED">
        <w:rPr>
          <w:rFonts w:ascii="Times New Roman" w:hAnsi="Times New Roman" w:cs="Times New Roman"/>
          <w:noProof/>
          <w:sz w:val="24"/>
          <w:szCs w:val="24"/>
        </w:rPr>
        <w:t>current</w:t>
      </w:r>
      <w:r w:rsidR="00E51EED"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mandate of eu-LISA</w:t>
      </w:r>
      <w:r w:rsidR="00E51EED">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plays a pivotal role in advancing the Agency’s core mission: to contribute to a high level of security within the </w:t>
      </w:r>
      <w:r w:rsidR="00E51EED">
        <w:rPr>
          <w:rFonts w:ascii="Times New Roman" w:hAnsi="Times New Roman" w:cs="Times New Roman"/>
          <w:noProof/>
          <w:sz w:val="24"/>
          <w:szCs w:val="24"/>
        </w:rPr>
        <w:t>a</w:t>
      </w:r>
      <w:r w:rsidR="00E51EED" w:rsidRPr="00FB0729">
        <w:rPr>
          <w:rFonts w:ascii="Times New Roman" w:hAnsi="Times New Roman" w:cs="Times New Roman"/>
          <w:noProof/>
          <w:sz w:val="24"/>
          <w:szCs w:val="24"/>
        </w:rPr>
        <w:t xml:space="preserve">rea </w:t>
      </w:r>
      <w:r w:rsidRPr="00FB0729">
        <w:rPr>
          <w:rFonts w:ascii="Times New Roman" w:hAnsi="Times New Roman" w:cs="Times New Roman"/>
          <w:noProof/>
          <w:sz w:val="24"/>
          <w:szCs w:val="24"/>
        </w:rPr>
        <w:t xml:space="preserve">of </w:t>
      </w:r>
      <w:r w:rsidR="00E51EED">
        <w:rPr>
          <w:rFonts w:ascii="Times New Roman" w:hAnsi="Times New Roman" w:cs="Times New Roman"/>
          <w:noProof/>
          <w:sz w:val="24"/>
          <w:szCs w:val="24"/>
        </w:rPr>
        <w:t>f</w:t>
      </w:r>
      <w:r w:rsidR="00E51EED" w:rsidRPr="00FB0729">
        <w:rPr>
          <w:rFonts w:ascii="Times New Roman" w:hAnsi="Times New Roman" w:cs="Times New Roman"/>
          <w:noProof/>
          <w:sz w:val="24"/>
          <w:szCs w:val="24"/>
        </w:rPr>
        <w:t>reedom</w:t>
      </w:r>
      <w:r w:rsidRPr="00FB0729">
        <w:rPr>
          <w:rFonts w:ascii="Times New Roman" w:hAnsi="Times New Roman" w:cs="Times New Roman"/>
          <w:noProof/>
          <w:sz w:val="24"/>
          <w:szCs w:val="24"/>
        </w:rPr>
        <w:t xml:space="preserve">, </w:t>
      </w:r>
      <w:r w:rsidR="00E51EED">
        <w:rPr>
          <w:rFonts w:ascii="Times New Roman" w:hAnsi="Times New Roman" w:cs="Times New Roman"/>
          <w:noProof/>
          <w:sz w:val="24"/>
          <w:szCs w:val="24"/>
        </w:rPr>
        <w:t>s</w:t>
      </w:r>
      <w:r w:rsidR="00E51EED" w:rsidRPr="00FB0729">
        <w:rPr>
          <w:rFonts w:ascii="Times New Roman" w:hAnsi="Times New Roman" w:cs="Times New Roman"/>
          <w:noProof/>
          <w:sz w:val="24"/>
          <w:szCs w:val="24"/>
        </w:rPr>
        <w:t>ecurity</w:t>
      </w:r>
      <w:r w:rsidRPr="00FB0729">
        <w:rPr>
          <w:rFonts w:ascii="Times New Roman" w:hAnsi="Times New Roman" w:cs="Times New Roman"/>
          <w:noProof/>
          <w:sz w:val="24"/>
          <w:szCs w:val="24"/>
        </w:rPr>
        <w:t xml:space="preserve">, and </w:t>
      </w:r>
      <w:r w:rsidR="00E51EED">
        <w:rPr>
          <w:rFonts w:ascii="Times New Roman" w:hAnsi="Times New Roman" w:cs="Times New Roman"/>
          <w:noProof/>
          <w:sz w:val="24"/>
          <w:szCs w:val="24"/>
        </w:rPr>
        <w:t>j</w:t>
      </w:r>
      <w:r w:rsidR="00E51EED" w:rsidRPr="00FB0729">
        <w:rPr>
          <w:rFonts w:ascii="Times New Roman" w:hAnsi="Times New Roman" w:cs="Times New Roman"/>
          <w:noProof/>
          <w:sz w:val="24"/>
          <w:szCs w:val="24"/>
        </w:rPr>
        <w:t>ustice</w:t>
      </w:r>
      <w:r w:rsidRPr="00FB0729">
        <w:rPr>
          <w:rFonts w:ascii="Times New Roman" w:hAnsi="Times New Roman" w:cs="Times New Roman"/>
          <w:noProof/>
          <w:sz w:val="24"/>
          <w:szCs w:val="24"/>
        </w:rPr>
        <w:t>, notably by facilitating border management and law enforcement cooperation. By centralising the operational management of multiple large-scale IT systems, eu-LISA not only supports Member States in their implementation efforts but also leverages significant economies of scale, fostering greater efficiency and consistency across the Union. The evaluation finds that, despite opportunities for improvement in the development of new systems, the absence of a</w:t>
      </w:r>
      <w:r>
        <w:rPr>
          <w:rFonts w:ascii="Times New Roman" w:hAnsi="Times New Roman" w:cs="Times New Roman"/>
          <w:noProof/>
          <w:sz w:val="24"/>
          <w:szCs w:val="24"/>
        </w:rPr>
        <w:t>n</w:t>
      </w:r>
      <w:r w:rsidRPr="00FB0729">
        <w:rPr>
          <w:rFonts w:ascii="Times New Roman" w:hAnsi="Times New Roman" w:cs="Times New Roman"/>
          <w:noProof/>
          <w:sz w:val="24"/>
          <w:szCs w:val="24"/>
        </w:rPr>
        <w:t xml:space="preserve"> EU level agency like eu-LISA would lead to a drastically more fragmented IT landscape</w:t>
      </w:r>
      <w:r w:rsidR="00E51EED">
        <w:rPr>
          <w:rFonts w:ascii="Times New Roman" w:hAnsi="Times New Roman" w:cs="Times New Roman"/>
          <w:noProof/>
          <w:sz w:val="24"/>
          <w:szCs w:val="24"/>
        </w:rPr>
        <w:t xml:space="preserve">, </w:t>
      </w:r>
      <w:r w:rsidRPr="00FB0729">
        <w:rPr>
          <w:rFonts w:ascii="Times New Roman" w:hAnsi="Times New Roman" w:cs="Times New Roman"/>
          <w:noProof/>
          <w:sz w:val="24"/>
          <w:szCs w:val="24"/>
        </w:rPr>
        <w:t>compromising the security and interoperability essential to the</w:t>
      </w:r>
      <w:r w:rsidR="00E51EED">
        <w:rPr>
          <w:rFonts w:ascii="Times New Roman" w:hAnsi="Times New Roman" w:cs="Times New Roman"/>
          <w:noProof/>
          <w:sz w:val="24"/>
          <w:szCs w:val="24"/>
        </w:rPr>
        <w:t xml:space="preserve"> justice and</w:t>
      </w:r>
      <w:r w:rsidRPr="00FB0729">
        <w:rPr>
          <w:rFonts w:ascii="Times New Roman" w:hAnsi="Times New Roman" w:cs="Times New Roman"/>
          <w:noProof/>
          <w:sz w:val="24"/>
          <w:szCs w:val="24"/>
        </w:rPr>
        <w:t xml:space="preserve"> </w:t>
      </w:r>
      <w:r w:rsidR="00E51EED">
        <w:rPr>
          <w:rFonts w:ascii="Times New Roman" w:hAnsi="Times New Roman" w:cs="Times New Roman"/>
          <w:noProof/>
          <w:sz w:val="24"/>
          <w:szCs w:val="24"/>
        </w:rPr>
        <w:t xml:space="preserve">home affairs </w:t>
      </w:r>
      <w:r w:rsidR="004C4163">
        <w:rPr>
          <w:rFonts w:ascii="Times New Roman" w:hAnsi="Times New Roman" w:cs="Times New Roman"/>
          <w:noProof/>
          <w:sz w:val="24"/>
          <w:szCs w:val="24"/>
        </w:rPr>
        <w:t>domains</w:t>
      </w:r>
      <w:r w:rsidRPr="00FB0729">
        <w:rPr>
          <w:rFonts w:ascii="Times New Roman" w:hAnsi="Times New Roman" w:cs="Times New Roman"/>
          <w:noProof/>
          <w:sz w:val="24"/>
          <w:szCs w:val="24"/>
        </w:rPr>
        <w:t xml:space="preserve">. Accordingly, </w:t>
      </w:r>
      <w:r w:rsidRPr="00FB0729">
        <w:rPr>
          <w:rFonts w:ascii="Times New Roman" w:eastAsia="Calibri" w:hAnsi="Times New Roman" w:cs="Times New Roman"/>
          <w:noProof/>
          <w:sz w:val="24"/>
          <w:szCs w:val="24"/>
        </w:rPr>
        <w:t xml:space="preserve">the evaluation confirms the EU added value of the </w:t>
      </w:r>
      <w:r w:rsidR="001B0DCF">
        <w:rPr>
          <w:rFonts w:ascii="Times New Roman" w:eastAsia="Calibri" w:hAnsi="Times New Roman" w:cs="Times New Roman"/>
          <w:noProof/>
          <w:sz w:val="24"/>
          <w:szCs w:val="24"/>
        </w:rPr>
        <w:t>current R</w:t>
      </w:r>
      <w:r w:rsidRPr="00FB0729">
        <w:rPr>
          <w:rFonts w:ascii="Times New Roman" w:eastAsia="Calibri" w:hAnsi="Times New Roman" w:cs="Times New Roman"/>
          <w:noProof/>
          <w:sz w:val="24"/>
          <w:szCs w:val="24"/>
        </w:rPr>
        <w:t>egulation.</w:t>
      </w:r>
    </w:p>
    <w:p w14:paraId="765BF7FD" w14:textId="27C8BDD3" w:rsidR="00CA0EBA" w:rsidRPr="00FB0729" w:rsidRDefault="009C673A" w:rsidP="00CA0EBA">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lang w:val="en-GB"/>
        </w:rPr>
        <w:t>T</w:t>
      </w:r>
      <w:r w:rsidR="00687E46" w:rsidRPr="00687E46">
        <w:rPr>
          <w:rFonts w:ascii="Times New Roman" w:hAnsi="Times New Roman" w:cs="Times New Roman"/>
          <w:noProof/>
          <w:sz w:val="24"/>
          <w:szCs w:val="24"/>
          <w:lang w:val="en-GB"/>
        </w:rPr>
        <w:t>he evaluation</w:t>
      </w:r>
      <w:r>
        <w:rPr>
          <w:rFonts w:ascii="Times New Roman" w:hAnsi="Times New Roman" w:cs="Times New Roman"/>
          <w:noProof/>
          <w:sz w:val="24"/>
          <w:szCs w:val="24"/>
          <w:lang w:val="en-GB"/>
        </w:rPr>
        <w:t>, however,</w:t>
      </w:r>
      <w:r w:rsidR="00687E46" w:rsidRPr="00687E46">
        <w:rPr>
          <w:rFonts w:ascii="Times New Roman" w:hAnsi="Times New Roman" w:cs="Times New Roman"/>
          <w:noProof/>
          <w:sz w:val="24"/>
          <w:szCs w:val="24"/>
          <w:lang w:val="en-GB"/>
        </w:rPr>
        <w:t xml:space="preserve"> underlined the need for the Agency to remain flexible and adaptive </w:t>
      </w:r>
      <w:r w:rsidRPr="009C673A">
        <w:rPr>
          <w:rFonts w:ascii="Times New Roman" w:hAnsi="Times New Roman" w:cs="Times New Roman"/>
          <w:noProof/>
          <w:sz w:val="24"/>
          <w:szCs w:val="24"/>
          <w:lang w:val="en-GB"/>
        </w:rPr>
        <w:t>through stronger pe</w:t>
      </w:r>
      <w:r>
        <w:rPr>
          <w:rFonts w:ascii="Times New Roman" w:hAnsi="Times New Roman" w:cs="Times New Roman"/>
          <w:noProof/>
          <w:sz w:val="24"/>
          <w:szCs w:val="24"/>
          <w:lang w:val="en-GB"/>
        </w:rPr>
        <w:t>rformance</w:t>
      </w:r>
      <w:r w:rsidR="00687E46" w:rsidRPr="00687E46">
        <w:rPr>
          <w:rFonts w:ascii="Times New Roman" w:hAnsi="Times New Roman" w:cs="Times New Roman"/>
          <w:noProof/>
          <w:sz w:val="24"/>
          <w:szCs w:val="24"/>
          <w:lang w:val="en-GB"/>
        </w:rPr>
        <w:t xml:space="preserve"> in research monitoring and development </w:t>
      </w:r>
      <w:r>
        <w:rPr>
          <w:rFonts w:ascii="Times New Roman" w:hAnsi="Times New Roman" w:cs="Times New Roman"/>
          <w:noProof/>
          <w:sz w:val="24"/>
          <w:szCs w:val="24"/>
          <w:lang w:val="en-GB"/>
        </w:rPr>
        <w:t xml:space="preserve">that would </w:t>
      </w:r>
      <w:r w:rsidR="00687E46" w:rsidRPr="00687E46">
        <w:rPr>
          <w:rFonts w:ascii="Times New Roman" w:hAnsi="Times New Roman" w:cs="Times New Roman"/>
          <w:noProof/>
          <w:sz w:val="24"/>
          <w:szCs w:val="24"/>
          <w:lang w:val="en-GB"/>
        </w:rPr>
        <w:t xml:space="preserve">contribute to </w:t>
      </w:r>
      <w:r>
        <w:rPr>
          <w:rFonts w:ascii="Times New Roman" w:hAnsi="Times New Roman" w:cs="Times New Roman"/>
          <w:noProof/>
          <w:sz w:val="24"/>
          <w:szCs w:val="24"/>
          <w:lang w:val="en-GB"/>
        </w:rPr>
        <w:t xml:space="preserve">new </w:t>
      </w:r>
      <w:r w:rsidR="00687E46" w:rsidRPr="00687E46">
        <w:rPr>
          <w:rFonts w:ascii="Times New Roman" w:hAnsi="Times New Roman" w:cs="Times New Roman"/>
          <w:noProof/>
          <w:sz w:val="24"/>
          <w:szCs w:val="24"/>
          <w:lang w:val="en-GB"/>
        </w:rPr>
        <w:t>IT-based solutions. In this respect, eu-LISA</w:t>
      </w:r>
      <w:r>
        <w:rPr>
          <w:rFonts w:ascii="Times New Roman" w:hAnsi="Times New Roman" w:cs="Times New Roman"/>
          <w:noProof/>
          <w:sz w:val="24"/>
          <w:szCs w:val="24"/>
          <w:lang w:val="en-GB"/>
        </w:rPr>
        <w:t xml:space="preserve"> – instead of</w:t>
      </w:r>
      <w:r w:rsidR="00687E46" w:rsidRPr="00687E46">
        <w:rPr>
          <w:rFonts w:ascii="Times New Roman" w:hAnsi="Times New Roman" w:cs="Times New Roman"/>
          <w:noProof/>
          <w:sz w:val="24"/>
          <w:szCs w:val="24"/>
          <w:lang w:val="en-GB"/>
        </w:rPr>
        <w:t xml:space="preserve"> carry</w:t>
      </w:r>
      <w:r>
        <w:rPr>
          <w:rFonts w:ascii="Times New Roman" w:hAnsi="Times New Roman" w:cs="Times New Roman"/>
          <w:noProof/>
          <w:sz w:val="24"/>
          <w:szCs w:val="24"/>
          <w:lang w:val="en-GB"/>
        </w:rPr>
        <w:t xml:space="preserve">ing </w:t>
      </w:r>
      <w:r w:rsidRPr="00687E46">
        <w:rPr>
          <w:rFonts w:ascii="Times New Roman" w:hAnsi="Times New Roman" w:cs="Times New Roman"/>
          <w:noProof/>
          <w:sz w:val="24"/>
          <w:szCs w:val="24"/>
          <w:lang w:val="en-GB"/>
        </w:rPr>
        <w:t xml:space="preserve">out </w:t>
      </w:r>
      <w:r>
        <w:rPr>
          <w:rFonts w:ascii="Times New Roman" w:hAnsi="Times New Roman" w:cs="Times New Roman"/>
          <w:noProof/>
          <w:sz w:val="24"/>
          <w:szCs w:val="24"/>
          <w:lang w:val="en-GB"/>
        </w:rPr>
        <w:t>only</w:t>
      </w:r>
      <w:r w:rsidR="00687E46" w:rsidRPr="00687E46">
        <w:rPr>
          <w:rFonts w:ascii="Times New Roman" w:hAnsi="Times New Roman" w:cs="Times New Roman"/>
          <w:noProof/>
          <w:sz w:val="24"/>
          <w:szCs w:val="24"/>
          <w:lang w:val="en-GB"/>
        </w:rPr>
        <w:t xml:space="preserve"> pure research activities</w:t>
      </w:r>
      <w:r>
        <w:rPr>
          <w:rFonts w:ascii="Times New Roman" w:hAnsi="Times New Roman" w:cs="Times New Roman"/>
          <w:noProof/>
          <w:sz w:val="24"/>
          <w:szCs w:val="24"/>
          <w:lang w:val="en-GB"/>
        </w:rPr>
        <w:t xml:space="preserve"> – should </w:t>
      </w:r>
      <w:r w:rsidR="00687E46" w:rsidRPr="00687E46">
        <w:rPr>
          <w:rFonts w:ascii="Times New Roman" w:hAnsi="Times New Roman" w:cs="Times New Roman"/>
          <w:noProof/>
          <w:sz w:val="24"/>
          <w:szCs w:val="24"/>
          <w:lang w:val="en-GB"/>
        </w:rPr>
        <w:t>strengthen its capacity to monitor technological and research developments</w:t>
      </w:r>
      <w:r>
        <w:rPr>
          <w:rFonts w:ascii="Times New Roman" w:hAnsi="Times New Roman" w:cs="Times New Roman"/>
          <w:noProof/>
          <w:sz w:val="24"/>
          <w:szCs w:val="24"/>
          <w:lang w:val="en-GB"/>
        </w:rPr>
        <w:t xml:space="preserve"> as well as</w:t>
      </w:r>
      <w:r w:rsidR="00687E46" w:rsidRPr="00687E46">
        <w:rPr>
          <w:rFonts w:ascii="Times New Roman" w:hAnsi="Times New Roman" w:cs="Times New Roman"/>
          <w:noProof/>
          <w:sz w:val="24"/>
          <w:szCs w:val="24"/>
          <w:lang w:val="en-GB"/>
        </w:rPr>
        <w:t xml:space="preserve"> </w:t>
      </w:r>
      <w:r w:rsidR="00C86A85">
        <w:rPr>
          <w:rFonts w:ascii="Times New Roman" w:hAnsi="Times New Roman" w:cs="Times New Roman"/>
          <w:noProof/>
          <w:sz w:val="24"/>
          <w:szCs w:val="24"/>
          <w:lang w:val="en-GB"/>
        </w:rPr>
        <w:t xml:space="preserve">to </w:t>
      </w:r>
      <w:r w:rsidR="00687E46" w:rsidRPr="00687E46">
        <w:rPr>
          <w:rFonts w:ascii="Times New Roman" w:hAnsi="Times New Roman" w:cs="Times New Roman"/>
          <w:noProof/>
          <w:sz w:val="24"/>
          <w:szCs w:val="24"/>
          <w:lang w:val="en-GB"/>
        </w:rPr>
        <w:t>establish</w:t>
      </w:r>
      <w:r>
        <w:rPr>
          <w:rFonts w:ascii="Times New Roman" w:hAnsi="Times New Roman" w:cs="Times New Roman"/>
          <w:noProof/>
          <w:sz w:val="24"/>
          <w:szCs w:val="24"/>
          <w:lang w:val="en-GB"/>
        </w:rPr>
        <w:t xml:space="preserve"> </w:t>
      </w:r>
      <w:r w:rsidR="00687E46" w:rsidRPr="00687E46">
        <w:rPr>
          <w:rFonts w:ascii="Times New Roman" w:hAnsi="Times New Roman" w:cs="Times New Roman"/>
          <w:noProof/>
          <w:sz w:val="24"/>
          <w:szCs w:val="24"/>
          <w:lang w:val="en-GB"/>
        </w:rPr>
        <w:t xml:space="preserve">a robust technological watch function, which will allow </w:t>
      </w:r>
      <w:r>
        <w:rPr>
          <w:rFonts w:ascii="Times New Roman" w:hAnsi="Times New Roman" w:cs="Times New Roman"/>
          <w:noProof/>
          <w:sz w:val="24"/>
          <w:szCs w:val="24"/>
          <w:lang w:val="en-GB"/>
        </w:rPr>
        <w:t>the Agency</w:t>
      </w:r>
      <w:r w:rsidRPr="00687E46">
        <w:rPr>
          <w:rFonts w:ascii="Times New Roman" w:hAnsi="Times New Roman" w:cs="Times New Roman"/>
          <w:noProof/>
          <w:sz w:val="24"/>
          <w:szCs w:val="24"/>
          <w:lang w:val="en-GB"/>
        </w:rPr>
        <w:t xml:space="preserve"> </w:t>
      </w:r>
      <w:r w:rsidR="00687E46" w:rsidRPr="00687E46">
        <w:rPr>
          <w:rFonts w:ascii="Times New Roman" w:hAnsi="Times New Roman" w:cs="Times New Roman"/>
          <w:noProof/>
          <w:sz w:val="24"/>
          <w:szCs w:val="24"/>
          <w:lang w:val="en-GB"/>
        </w:rPr>
        <w:t>to identify emerging solution that may be relevant for the systems it manages</w:t>
      </w:r>
      <w:r w:rsidR="00687E46">
        <w:rPr>
          <w:rFonts w:ascii="Times New Roman" w:hAnsi="Times New Roman" w:cs="Times New Roman"/>
          <w:noProof/>
          <w:sz w:val="24"/>
          <w:szCs w:val="24"/>
          <w:lang w:val="en-GB"/>
        </w:rPr>
        <w:t>, such as AI or cloud technology</w:t>
      </w:r>
      <w:r w:rsidR="00687E46" w:rsidRPr="00687E46">
        <w:rPr>
          <w:rFonts w:ascii="Times New Roman" w:hAnsi="Times New Roman" w:cs="Times New Roman"/>
          <w:noProof/>
          <w:sz w:val="24"/>
          <w:szCs w:val="24"/>
          <w:lang w:val="en-GB"/>
        </w:rPr>
        <w:t>.</w:t>
      </w:r>
      <w:r w:rsidR="00EE1C75">
        <w:rPr>
          <w:rFonts w:ascii="Times New Roman" w:hAnsi="Times New Roman" w:cs="Times New Roman"/>
          <w:noProof/>
          <w:sz w:val="24"/>
          <w:szCs w:val="24"/>
          <w:lang w:val="en-GB"/>
        </w:rPr>
        <w:t xml:space="preserve"> </w:t>
      </w:r>
      <w:r w:rsidR="00EE1C75" w:rsidRPr="00EE1C75">
        <w:rPr>
          <w:rFonts w:ascii="Times New Roman" w:hAnsi="Times New Roman" w:cs="Times New Roman"/>
          <w:noProof/>
          <w:sz w:val="24"/>
          <w:szCs w:val="24"/>
          <w:lang w:val="en-GB"/>
        </w:rPr>
        <w:t xml:space="preserve">By doing so, eu-LISA </w:t>
      </w:r>
      <w:r w:rsidR="00EE1C75">
        <w:rPr>
          <w:rFonts w:ascii="Times New Roman" w:hAnsi="Times New Roman" w:cs="Times New Roman"/>
          <w:noProof/>
          <w:sz w:val="24"/>
          <w:szCs w:val="24"/>
          <w:lang w:val="en-GB"/>
        </w:rPr>
        <w:t>would be able to</w:t>
      </w:r>
      <w:r w:rsidR="00EE1C75" w:rsidRPr="00EE1C75">
        <w:rPr>
          <w:rFonts w:ascii="Times New Roman" w:hAnsi="Times New Roman" w:cs="Times New Roman"/>
          <w:noProof/>
          <w:sz w:val="24"/>
          <w:szCs w:val="24"/>
          <w:lang w:val="en-GB"/>
        </w:rPr>
        <w:t xml:space="preserve"> ensure that innovative technologies are identified early, evaluated for their potential, and integrated efficiently into its systems where relevant. Additionally, the Agency should enhance its cooperation with third-country actors and international organizations, and refine its internal organi</w:t>
      </w:r>
      <w:r w:rsidR="00EE1C75">
        <w:rPr>
          <w:rFonts w:ascii="Times New Roman" w:hAnsi="Times New Roman" w:cs="Times New Roman"/>
          <w:noProof/>
          <w:sz w:val="24"/>
          <w:szCs w:val="24"/>
          <w:lang w:val="en-GB"/>
        </w:rPr>
        <w:t>s</w:t>
      </w:r>
      <w:r w:rsidR="00EE1C75" w:rsidRPr="00EE1C75">
        <w:rPr>
          <w:rFonts w:ascii="Times New Roman" w:hAnsi="Times New Roman" w:cs="Times New Roman"/>
          <w:noProof/>
          <w:sz w:val="24"/>
          <w:szCs w:val="24"/>
          <w:lang w:val="en-GB"/>
        </w:rPr>
        <w:t>ation, to maintain its efficiency and effectiveness in a rapidly evolving environment</w:t>
      </w:r>
      <w:r w:rsidR="00A418AC" w:rsidRPr="00467C7A">
        <w:rPr>
          <w:rFonts w:ascii="Times New Roman" w:hAnsi="Times New Roman" w:cs="Times New Roman"/>
          <w:noProof/>
          <w:sz w:val="24"/>
          <w:szCs w:val="24"/>
          <w:lang w:val="en-GB"/>
        </w:rPr>
        <w:t>.</w:t>
      </w:r>
    </w:p>
    <w:p w14:paraId="41459FA5" w14:textId="77777777" w:rsidR="00CA0EBA" w:rsidRPr="00FB0729" w:rsidRDefault="00CA0EBA" w:rsidP="00CA0EBA">
      <w:pPr>
        <w:numPr>
          <w:ilvl w:val="0"/>
          <w:numId w:val="1"/>
        </w:numPr>
        <w:spacing w:after="120" w:line="240" w:lineRule="auto"/>
        <w:jc w:val="both"/>
        <w:rPr>
          <w:rFonts w:ascii="Times New Roman" w:eastAsia="Times New Roman" w:hAnsi="Times New Roman" w:cs="Times New Roman"/>
          <w:b/>
          <w:bCs/>
          <w:noProof/>
          <w:sz w:val="24"/>
          <w:szCs w:val="24"/>
          <w:lang w:eastAsia="en-IE"/>
        </w:rPr>
      </w:pPr>
      <w:r w:rsidRPr="00FB0729">
        <w:rPr>
          <w:rFonts w:ascii="Times New Roman" w:eastAsia="Times New Roman" w:hAnsi="Times New Roman" w:cs="Times New Roman"/>
          <w:b/>
          <w:bCs/>
          <w:noProof/>
          <w:sz w:val="24"/>
          <w:szCs w:val="24"/>
          <w:lang w:eastAsia="en-IE"/>
        </w:rPr>
        <w:t>Conclusions and recommendations</w:t>
      </w:r>
    </w:p>
    <w:p w14:paraId="270A44CD" w14:textId="44792090" w:rsidR="00CA0EBA" w:rsidRPr="00FB0729" w:rsidRDefault="00EE1C75" w:rsidP="00CA0EBA">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T</w:t>
      </w:r>
      <w:r w:rsidR="00CA0EBA" w:rsidRPr="00FB0729">
        <w:rPr>
          <w:rFonts w:ascii="Times New Roman" w:hAnsi="Times New Roman" w:cs="Times New Roman"/>
          <w:noProof/>
          <w:sz w:val="24"/>
          <w:szCs w:val="24"/>
        </w:rPr>
        <w:t>he evaluation concluded that the current mandate and objectives of eu-LISA remain largely adequate. While the Agency has demonstrated effective performance in fulfilling several aspects of its mandate, opportunities for improvement</w:t>
      </w:r>
      <w:r>
        <w:rPr>
          <w:rFonts w:ascii="Times New Roman" w:hAnsi="Times New Roman" w:cs="Times New Roman"/>
          <w:noProof/>
          <w:sz w:val="24"/>
          <w:szCs w:val="24"/>
        </w:rPr>
        <w:t xml:space="preserve"> remain</w:t>
      </w:r>
      <w:r w:rsidR="00CA0EBA" w:rsidRPr="00FB0729">
        <w:rPr>
          <w:rFonts w:ascii="Times New Roman" w:hAnsi="Times New Roman" w:cs="Times New Roman"/>
          <w:noProof/>
          <w:sz w:val="24"/>
          <w:szCs w:val="24"/>
        </w:rPr>
        <w:t xml:space="preserve"> in the areas of effectiveness, efficiency, and coherence.</w:t>
      </w:r>
    </w:p>
    <w:p w14:paraId="4FFE275E" w14:textId="23BC2407" w:rsidR="00CA0EBA" w:rsidRPr="00FB0729" w:rsidRDefault="00891B73" w:rsidP="00CA0EBA">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w:t>
      </w:r>
      <w:r w:rsidR="00CA0EBA" w:rsidRPr="00FB0729">
        <w:rPr>
          <w:rFonts w:ascii="Times New Roman" w:hAnsi="Times New Roman" w:cs="Times New Roman"/>
          <w:noProof/>
          <w:sz w:val="24"/>
          <w:szCs w:val="24"/>
        </w:rPr>
        <w:t xml:space="preserve">hallenges persist particularly </w:t>
      </w:r>
      <w:r w:rsidR="00EE1C75">
        <w:rPr>
          <w:rFonts w:ascii="Times New Roman" w:hAnsi="Times New Roman" w:cs="Times New Roman"/>
          <w:noProof/>
          <w:sz w:val="24"/>
          <w:szCs w:val="24"/>
        </w:rPr>
        <w:t>in</w:t>
      </w:r>
      <w:r w:rsidR="00EE1C75" w:rsidRPr="00FB0729">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the development of IT systems</w:t>
      </w:r>
      <w:r w:rsidR="00F50704">
        <w:rPr>
          <w:rFonts w:ascii="Times New Roman" w:hAnsi="Times New Roman" w:cs="Times New Roman"/>
          <w:noProof/>
          <w:sz w:val="24"/>
          <w:szCs w:val="24"/>
        </w:rPr>
        <w:t>. There is also scope for improvement as regard</w:t>
      </w:r>
      <w:r w:rsidR="00CA0EBA" w:rsidRPr="00FB0729">
        <w:rPr>
          <w:rFonts w:ascii="Times New Roman" w:hAnsi="Times New Roman" w:cs="Times New Roman"/>
          <w:noProof/>
          <w:sz w:val="24"/>
          <w:szCs w:val="24"/>
        </w:rPr>
        <w:t xml:space="preserve"> the alignment of the </w:t>
      </w:r>
      <w:r w:rsidR="001B0DCF">
        <w:rPr>
          <w:rFonts w:ascii="Times New Roman" w:hAnsi="Times New Roman" w:cs="Times New Roman"/>
          <w:noProof/>
          <w:sz w:val="24"/>
          <w:szCs w:val="24"/>
        </w:rPr>
        <w:t xml:space="preserve">current </w:t>
      </w:r>
      <w:r w:rsidR="00CA0EBA" w:rsidRPr="00FB0729">
        <w:rPr>
          <w:rFonts w:ascii="Times New Roman" w:hAnsi="Times New Roman" w:cs="Times New Roman"/>
          <w:noProof/>
          <w:sz w:val="24"/>
          <w:szCs w:val="24"/>
        </w:rPr>
        <w:t>eu-LISA Regulation with other relevant legal instruments</w:t>
      </w:r>
      <w:r w:rsidR="00CC058F">
        <w:rPr>
          <w:rFonts w:ascii="Times New Roman" w:hAnsi="Times New Roman" w:cs="Times New Roman"/>
          <w:noProof/>
          <w:sz w:val="24"/>
          <w:szCs w:val="24"/>
        </w:rPr>
        <w:t>, notably the e-CODEX Regulation</w:t>
      </w:r>
      <w:r w:rsidR="00CA0EBA" w:rsidRPr="00FB0729">
        <w:rPr>
          <w:rFonts w:ascii="Times New Roman" w:hAnsi="Times New Roman" w:cs="Times New Roman"/>
          <w:noProof/>
          <w:sz w:val="24"/>
          <w:szCs w:val="24"/>
        </w:rPr>
        <w:t xml:space="preserve">, cooperation with international organisations, </w:t>
      </w:r>
      <w:r w:rsidR="00F50704">
        <w:rPr>
          <w:rFonts w:ascii="Times New Roman" w:hAnsi="Times New Roman" w:cs="Times New Roman"/>
          <w:noProof/>
          <w:sz w:val="24"/>
          <w:szCs w:val="24"/>
        </w:rPr>
        <w:t xml:space="preserve">as well as </w:t>
      </w:r>
      <w:r w:rsidR="00CA0EBA" w:rsidRPr="00FB0729">
        <w:rPr>
          <w:rFonts w:ascii="Times New Roman" w:hAnsi="Times New Roman" w:cs="Times New Roman"/>
          <w:noProof/>
          <w:sz w:val="24"/>
          <w:szCs w:val="24"/>
        </w:rPr>
        <w:t xml:space="preserve">piloting, testing, and ad hoc support to Member States. </w:t>
      </w:r>
      <w:r w:rsidR="00CA0EBA" w:rsidRPr="00A11A57">
        <w:rPr>
          <w:rFonts w:ascii="Times New Roman" w:hAnsi="Times New Roman" w:cs="Times New Roman"/>
          <w:noProof/>
          <w:sz w:val="24"/>
          <w:szCs w:val="24"/>
        </w:rPr>
        <w:t xml:space="preserve">These challenges are linked to a range of internal factors, including strategic planning, budget and </w:t>
      </w:r>
      <w:r w:rsidR="00CA0EBA">
        <w:rPr>
          <w:rFonts w:ascii="Times New Roman" w:hAnsi="Times New Roman" w:cs="Times New Roman"/>
          <w:noProof/>
          <w:sz w:val="24"/>
          <w:szCs w:val="24"/>
        </w:rPr>
        <w:t>human resources</w:t>
      </w:r>
      <w:r w:rsidR="00CA0EBA" w:rsidRPr="00A11A57">
        <w:rPr>
          <w:rFonts w:ascii="Times New Roman" w:hAnsi="Times New Roman" w:cs="Times New Roman"/>
          <w:noProof/>
          <w:sz w:val="24"/>
          <w:szCs w:val="24"/>
        </w:rPr>
        <w:t xml:space="preserve"> management, technology infrastructure, contractor oversight, and aspects of the Agency’s organisational and governance structure.</w:t>
      </w:r>
    </w:p>
    <w:p w14:paraId="64391225" w14:textId="6443AB28" w:rsidR="00CA0EBA" w:rsidRPr="00FB0729" w:rsidRDefault="00CA0EBA" w:rsidP="00CA0EBA">
      <w:pPr>
        <w:spacing w:after="120" w:line="240" w:lineRule="auto"/>
        <w:jc w:val="both"/>
        <w:rPr>
          <w:rFonts w:ascii="Times New Roman" w:hAnsi="Times New Roman" w:cs="Times New Roman"/>
          <w:noProof/>
          <w:sz w:val="24"/>
          <w:szCs w:val="24"/>
        </w:rPr>
      </w:pPr>
      <w:r w:rsidRPr="00FB0729">
        <w:rPr>
          <w:rFonts w:ascii="Times New Roman" w:hAnsi="Times New Roman" w:cs="Times New Roman"/>
          <w:noProof/>
          <w:sz w:val="24"/>
          <w:szCs w:val="24"/>
        </w:rPr>
        <w:t>Taking these findings and the complex operating environment into account, the evaluation confirms that</w:t>
      </w:r>
      <w:r w:rsidR="00BD16C2">
        <w:rPr>
          <w:rFonts w:ascii="Times New Roman" w:hAnsi="Times New Roman" w:cs="Times New Roman"/>
          <w:noProof/>
          <w:sz w:val="24"/>
          <w:szCs w:val="24"/>
        </w:rPr>
        <w:t>, at this stage,</w:t>
      </w:r>
      <w:r w:rsidRPr="00FB0729">
        <w:rPr>
          <w:rFonts w:ascii="Times New Roman" w:hAnsi="Times New Roman" w:cs="Times New Roman"/>
          <w:noProof/>
          <w:sz w:val="24"/>
          <w:szCs w:val="24"/>
        </w:rPr>
        <w:t xml:space="preserve"> eu-LISA’s mandate remains appropriate. Since the adoption of </w:t>
      </w:r>
      <w:r>
        <w:rPr>
          <w:rFonts w:ascii="Times New Roman" w:hAnsi="Times New Roman" w:cs="Times New Roman"/>
          <w:noProof/>
          <w:sz w:val="24"/>
          <w:szCs w:val="24"/>
        </w:rPr>
        <w:t xml:space="preserve">the </w:t>
      </w:r>
      <w:r w:rsidR="00E85A6E">
        <w:rPr>
          <w:rFonts w:ascii="Times New Roman" w:hAnsi="Times New Roman" w:cs="Times New Roman"/>
          <w:noProof/>
          <w:sz w:val="24"/>
          <w:szCs w:val="24"/>
        </w:rPr>
        <w:t xml:space="preserve">current </w:t>
      </w:r>
      <w:r>
        <w:rPr>
          <w:rFonts w:ascii="Times New Roman" w:hAnsi="Times New Roman" w:cs="Times New Roman"/>
          <w:noProof/>
          <w:sz w:val="24"/>
          <w:szCs w:val="24"/>
        </w:rPr>
        <w:t xml:space="preserve">eu-LISA </w:t>
      </w:r>
      <w:r w:rsidRPr="00FB0729">
        <w:rPr>
          <w:rFonts w:ascii="Times New Roman" w:hAnsi="Times New Roman" w:cs="Times New Roman"/>
          <w:noProof/>
          <w:sz w:val="24"/>
          <w:szCs w:val="24"/>
        </w:rPr>
        <w:t xml:space="preserve">Regulation, the Agency has successfully </w:t>
      </w:r>
      <w:r w:rsidRPr="00F01F1B">
        <w:rPr>
          <w:rFonts w:ascii="Times New Roman" w:hAnsi="Times New Roman" w:cs="Times New Roman"/>
          <w:noProof/>
          <w:sz w:val="24"/>
          <w:szCs w:val="24"/>
        </w:rPr>
        <w:t xml:space="preserve">delivered </w:t>
      </w:r>
      <w:r w:rsidR="006B29FC" w:rsidRPr="007A1DE5">
        <w:rPr>
          <w:rFonts w:ascii="Times New Roman" w:hAnsi="Times New Roman" w:cs="Times New Roman"/>
          <w:noProof/>
          <w:sz w:val="24"/>
          <w:szCs w:val="24"/>
        </w:rPr>
        <w:t>two</w:t>
      </w:r>
      <w:r w:rsidRPr="007A1DE5">
        <w:rPr>
          <w:rFonts w:ascii="Times New Roman" w:hAnsi="Times New Roman" w:cs="Times New Roman"/>
          <w:noProof/>
          <w:sz w:val="24"/>
          <w:szCs w:val="24"/>
        </w:rPr>
        <w:t xml:space="preserve"> of</w:t>
      </w:r>
      <w:r w:rsidRPr="00F01F1B">
        <w:rPr>
          <w:rFonts w:ascii="Times New Roman" w:hAnsi="Times New Roman" w:cs="Times New Roman"/>
          <w:noProof/>
          <w:sz w:val="24"/>
          <w:szCs w:val="24"/>
        </w:rPr>
        <w:t xml:space="preserve"> the critical systems</w:t>
      </w:r>
      <w:r w:rsidR="00125624" w:rsidRPr="00F01F1B">
        <w:rPr>
          <w:rFonts w:ascii="Times New Roman" w:hAnsi="Times New Roman" w:cs="Times New Roman"/>
          <w:noProof/>
          <w:sz w:val="24"/>
          <w:szCs w:val="24"/>
        </w:rPr>
        <w:t>, the renewed S</w:t>
      </w:r>
      <w:r w:rsidR="00F032CF" w:rsidRPr="00F01F1B">
        <w:rPr>
          <w:rFonts w:ascii="Times New Roman" w:hAnsi="Times New Roman" w:cs="Times New Roman"/>
          <w:noProof/>
          <w:sz w:val="24"/>
          <w:szCs w:val="24"/>
        </w:rPr>
        <w:t>chengen Information S</w:t>
      </w:r>
      <w:r w:rsidR="00B265DD" w:rsidRPr="00F01F1B">
        <w:rPr>
          <w:rFonts w:ascii="Times New Roman" w:hAnsi="Times New Roman" w:cs="Times New Roman"/>
          <w:noProof/>
          <w:sz w:val="24"/>
          <w:szCs w:val="24"/>
        </w:rPr>
        <w:t>ystem</w:t>
      </w:r>
      <w:r w:rsidR="006B29FC" w:rsidRPr="00F01F1B">
        <w:rPr>
          <w:rFonts w:ascii="Times New Roman" w:hAnsi="Times New Roman" w:cs="Times New Roman"/>
          <w:noProof/>
          <w:sz w:val="24"/>
          <w:szCs w:val="24"/>
        </w:rPr>
        <w:t xml:space="preserve"> </w:t>
      </w:r>
      <w:r w:rsidR="006B29FC" w:rsidRPr="007A1DE5">
        <w:rPr>
          <w:rFonts w:ascii="Times New Roman" w:hAnsi="Times New Roman" w:cs="Times New Roman"/>
          <w:noProof/>
          <w:sz w:val="24"/>
          <w:szCs w:val="24"/>
        </w:rPr>
        <w:t>and the Entry/Exit System</w:t>
      </w:r>
      <w:r w:rsidRPr="007A1DE5">
        <w:rPr>
          <w:rFonts w:ascii="Times New Roman" w:hAnsi="Times New Roman" w:cs="Times New Roman"/>
          <w:noProof/>
          <w:sz w:val="24"/>
          <w:szCs w:val="24"/>
        </w:rPr>
        <w:t>,</w:t>
      </w:r>
      <w:r w:rsidR="007C551C" w:rsidRPr="00F01F1B">
        <w:rPr>
          <w:rFonts w:ascii="Times New Roman" w:hAnsi="Times New Roman" w:cs="Times New Roman"/>
          <w:noProof/>
          <w:sz w:val="24"/>
          <w:szCs w:val="24"/>
        </w:rPr>
        <w:t xml:space="preserve"> </w:t>
      </w:r>
      <w:r w:rsidR="00F50704" w:rsidRPr="00F01F1B">
        <w:rPr>
          <w:rFonts w:ascii="Times New Roman" w:hAnsi="Times New Roman" w:cs="Times New Roman"/>
          <w:noProof/>
          <w:sz w:val="24"/>
          <w:szCs w:val="24"/>
        </w:rPr>
        <w:t xml:space="preserve">as well as </w:t>
      </w:r>
      <w:r w:rsidR="007C551C" w:rsidRPr="00F01F1B">
        <w:rPr>
          <w:rFonts w:ascii="Times New Roman" w:hAnsi="Times New Roman" w:cs="Times New Roman"/>
          <w:noProof/>
          <w:sz w:val="24"/>
          <w:szCs w:val="24"/>
        </w:rPr>
        <w:t xml:space="preserve">the first component of the Interoperability framework </w:t>
      </w:r>
      <w:r w:rsidR="00F50704" w:rsidRPr="00F01F1B">
        <w:rPr>
          <w:rFonts w:ascii="Times New Roman" w:hAnsi="Times New Roman" w:cs="Times New Roman"/>
          <w:noProof/>
          <w:sz w:val="24"/>
          <w:szCs w:val="24"/>
        </w:rPr>
        <w:t>(</w:t>
      </w:r>
      <w:r w:rsidR="007C551C" w:rsidRPr="00F01F1B">
        <w:rPr>
          <w:rFonts w:ascii="Times New Roman" w:hAnsi="Times New Roman" w:cs="Times New Roman"/>
          <w:noProof/>
          <w:sz w:val="24"/>
          <w:szCs w:val="24"/>
        </w:rPr>
        <w:t>the shared Biometric Matching Service</w:t>
      </w:r>
      <w:r w:rsidR="00F50704" w:rsidRPr="00F01F1B">
        <w:rPr>
          <w:rFonts w:ascii="Times New Roman" w:hAnsi="Times New Roman" w:cs="Times New Roman"/>
          <w:noProof/>
          <w:sz w:val="24"/>
          <w:szCs w:val="24"/>
        </w:rPr>
        <w:t>)</w:t>
      </w:r>
      <w:r w:rsidR="007E0632" w:rsidRPr="00F01F1B">
        <w:rPr>
          <w:rFonts w:ascii="Times New Roman" w:hAnsi="Times New Roman" w:cs="Times New Roman"/>
          <w:noProof/>
          <w:sz w:val="24"/>
          <w:szCs w:val="24"/>
        </w:rPr>
        <w:t xml:space="preserve">, </w:t>
      </w:r>
      <w:r w:rsidR="003C5B32" w:rsidRPr="00F01F1B">
        <w:rPr>
          <w:rFonts w:ascii="Times New Roman" w:hAnsi="Times New Roman" w:cs="Times New Roman"/>
          <w:noProof/>
          <w:sz w:val="24"/>
          <w:szCs w:val="24"/>
        </w:rPr>
        <w:t xml:space="preserve">while </w:t>
      </w:r>
      <w:r w:rsidR="006B29FC" w:rsidRPr="007A1DE5">
        <w:rPr>
          <w:rFonts w:ascii="Times New Roman" w:hAnsi="Times New Roman" w:cs="Times New Roman"/>
          <w:noProof/>
          <w:sz w:val="24"/>
          <w:szCs w:val="24"/>
        </w:rPr>
        <w:t>four</w:t>
      </w:r>
      <w:r w:rsidR="00E71257" w:rsidRPr="00F01F1B">
        <w:rPr>
          <w:rFonts w:ascii="Times New Roman" w:hAnsi="Times New Roman" w:cs="Times New Roman"/>
          <w:noProof/>
          <w:sz w:val="24"/>
          <w:szCs w:val="24"/>
        </w:rPr>
        <w:t xml:space="preserve"> others</w:t>
      </w:r>
      <w:r w:rsidRPr="00F01F1B">
        <w:rPr>
          <w:rFonts w:ascii="Times New Roman" w:hAnsi="Times New Roman" w:cs="Times New Roman"/>
          <w:noProof/>
          <w:sz w:val="24"/>
          <w:szCs w:val="24"/>
        </w:rPr>
        <w:t xml:space="preserve"> </w:t>
      </w:r>
      <w:r w:rsidRPr="007A1DE5">
        <w:rPr>
          <w:rFonts w:ascii="Times New Roman" w:hAnsi="Times New Roman" w:cs="Times New Roman"/>
          <w:noProof/>
          <w:sz w:val="24"/>
          <w:szCs w:val="24"/>
        </w:rPr>
        <w:t>(ECRIS-TCN</w:t>
      </w:r>
      <w:r w:rsidR="00E71257" w:rsidRPr="007A1DE5">
        <w:rPr>
          <w:rFonts w:ascii="Times New Roman" w:hAnsi="Times New Roman" w:cs="Times New Roman"/>
          <w:noProof/>
          <w:sz w:val="24"/>
          <w:szCs w:val="24"/>
        </w:rPr>
        <w:t xml:space="preserve">, Eurodac, ETIAS and the </w:t>
      </w:r>
      <w:r w:rsidR="00560595">
        <w:rPr>
          <w:rFonts w:ascii="Times New Roman" w:hAnsi="Times New Roman" w:cs="Times New Roman"/>
          <w:noProof/>
          <w:sz w:val="24"/>
          <w:szCs w:val="24"/>
        </w:rPr>
        <w:t>Common</w:t>
      </w:r>
      <w:r w:rsidR="00560595" w:rsidRPr="007A1DE5">
        <w:rPr>
          <w:rFonts w:ascii="Times New Roman" w:hAnsi="Times New Roman" w:cs="Times New Roman"/>
          <w:noProof/>
          <w:sz w:val="24"/>
          <w:szCs w:val="24"/>
        </w:rPr>
        <w:t xml:space="preserve"> </w:t>
      </w:r>
      <w:r w:rsidR="00E71257" w:rsidRPr="007A1DE5">
        <w:rPr>
          <w:rFonts w:ascii="Times New Roman" w:hAnsi="Times New Roman" w:cs="Times New Roman"/>
          <w:noProof/>
          <w:sz w:val="24"/>
          <w:szCs w:val="24"/>
        </w:rPr>
        <w:t>Identity Repository</w:t>
      </w:r>
      <w:r w:rsidRPr="007A1DE5">
        <w:rPr>
          <w:rFonts w:ascii="Times New Roman" w:hAnsi="Times New Roman" w:cs="Times New Roman"/>
          <w:noProof/>
          <w:sz w:val="24"/>
          <w:szCs w:val="24"/>
        </w:rPr>
        <w:t>)</w:t>
      </w:r>
      <w:r w:rsidRPr="00F01F1B">
        <w:rPr>
          <w:rFonts w:ascii="Times New Roman" w:hAnsi="Times New Roman" w:cs="Times New Roman"/>
          <w:noProof/>
          <w:sz w:val="24"/>
          <w:szCs w:val="24"/>
        </w:rPr>
        <w:t xml:space="preserve"> </w:t>
      </w:r>
      <w:r w:rsidR="00E71257" w:rsidRPr="00F01F1B">
        <w:rPr>
          <w:rFonts w:ascii="Times New Roman" w:hAnsi="Times New Roman" w:cs="Times New Roman"/>
          <w:noProof/>
          <w:sz w:val="24"/>
          <w:szCs w:val="24"/>
        </w:rPr>
        <w:t xml:space="preserve">are </w:t>
      </w:r>
      <w:r w:rsidRPr="00F01F1B">
        <w:rPr>
          <w:rFonts w:ascii="Times New Roman" w:hAnsi="Times New Roman" w:cs="Times New Roman"/>
          <w:noProof/>
          <w:sz w:val="24"/>
          <w:szCs w:val="24"/>
        </w:rPr>
        <w:t>scheduled for operational launch in 2026.</w:t>
      </w:r>
      <w:r w:rsidR="00C52B1A" w:rsidRPr="00F01F1B">
        <w:rPr>
          <w:rFonts w:ascii="Times New Roman" w:hAnsi="Times New Roman" w:cs="Times New Roman"/>
          <w:noProof/>
          <w:sz w:val="24"/>
          <w:szCs w:val="24"/>
        </w:rPr>
        <w:t xml:space="preserve"> </w:t>
      </w:r>
      <w:r w:rsidR="00F50704" w:rsidRPr="00F01F1B">
        <w:rPr>
          <w:rFonts w:ascii="Times New Roman" w:hAnsi="Times New Roman" w:cs="Times New Roman"/>
          <w:noProof/>
          <w:sz w:val="24"/>
          <w:szCs w:val="24"/>
        </w:rPr>
        <w:t>Although modifications to</w:t>
      </w:r>
      <w:r w:rsidR="00F50704" w:rsidRPr="00F50704">
        <w:rPr>
          <w:rFonts w:ascii="Times New Roman" w:hAnsi="Times New Roman" w:cs="Times New Roman"/>
          <w:noProof/>
          <w:sz w:val="24"/>
          <w:szCs w:val="24"/>
        </w:rPr>
        <w:t xml:space="preserve"> eu-LISA's current mandate could be beneficial in </w:t>
      </w:r>
      <w:r w:rsidR="00F71B82">
        <w:rPr>
          <w:rFonts w:ascii="Times New Roman" w:hAnsi="Times New Roman" w:cs="Times New Roman"/>
          <w:noProof/>
          <w:sz w:val="24"/>
          <w:szCs w:val="24"/>
        </w:rPr>
        <w:t>some</w:t>
      </w:r>
      <w:r w:rsidR="00F50704" w:rsidRPr="00F50704">
        <w:rPr>
          <w:rFonts w:ascii="Times New Roman" w:hAnsi="Times New Roman" w:cs="Times New Roman"/>
          <w:noProof/>
          <w:sz w:val="24"/>
          <w:szCs w:val="24"/>
        </w:rPr>
        <w:t xml:space="preserve"> areas</w:t>
      </w:r>
      <w:r w:rsidR="00C277E4">
        <w:rPr>
          <w:rFonts w:ascii="Times New Roman" w:hAnsi="Times New Roman" w:cs="Times New Roman"/>
          <w:noProof/>
          <w:sz w:val="24"/>
          <w:szCs w:val="24"/>
        </w:rPr>
        <w:t>,</w:t>
      </w:r>
      <w:r w:rsidR="005D4159">
        <w:rPr>
          <w:rFonts w:ascii="Times New Roman" w:hAnsi="Times New Roman" w:cs="Times New Roman"/>
          <w:noProof/>
          <w:sz w:val="24"/>
          <w:szCs w:val="24"/>
        </w:rPr>
        <w:t xml:space="preserve"> a</w:t>
      </w:r>
      <w:r w:rsidRPr="00FB0729">
        <w:rPr>
          <w:rFonts w:ascii="Times New Roman" w:hAnsi="Times New Roman" w:cs="Times New Roman"/>
          <w:noProof/>
          <w:sz w:val="24"/>
          <w:szCs w:val="24"/>
        </w:rPr>
        <w:t>ny significant alterations to the mandate at this stage could</w:t>
      </w:r>
      <w:r w:rsidR="004D5124">
        <w:rPr>
          <w:rFonts w:ascii="Times New Roman" w:hAnsi="Times New Roman" w:cs="Times New Roman"/>
          <w:noProof/>
          <w:sz w:val="24"/>
          <w:szCs w:val="24"/>
        </w:rPr>
        <w:t xml:space="preserve"> </w:t>
      </w:r>
      <w:r w:rsidR="00F50704">
        <w:rPr>
          <w:rFonts w:ascii="Times New Roman" w:hAnsi="Times New Roman" w:cs="Times New Roman"/>
          <w:noProof/>
          <w:sz w:val="24"/>
          <w:szCs w:val="24"/>
        </w:rPr>
        <w:t xml:space="preserve">divert </w:t>
      </w:r>
      <w:r w:rsidR="004D5124">
        <w:rPr>
          <w:rFonts w:ascii="Times New Roman" w:hAnsi="Times New Roman" w:cs="Times New Roman"/>
          <w:noProof/>
          <w:sz w:val="24"/>
          <w:szCs w:val="24"/>
        </w:rPr>
        <w:t>the Agency from its core objectives and</w:t>
      </w:r>
      <w:r w:rsidRPr="00FB0729">
        <w:rPr>
          <w:rFonts w:ascii="Times New Roman" w:hAnsi="Times New Roman" w:cs="Times New Roman"/>
          <w:noProof/>
          <w:sz w:val="24"/>
          <w:szCs w:val="24"/>
        </w:rPr>
        <w:t xml:space="preserve"> jeopardise </w:t>
      </w:r>
      <w:r w:rsidR="004D5124">
        <w:rPr>
          <w:rFonts w:ascii="Times New Roman" w:hAnsi="Times New Roman" w:cs="Times New Roman"/>
          <w:noProof/>
          <w:sz w:val="24"/>
          <w:szCs w:val="24"/>
        </w:rPr>
        <w:t>its</w:t>
      </w:r>
      <w:r w:rsidRPr="00FB0729">
        <w:rPr>
          <w:rFonts w:ascii="Times New Roman" w:hAnsi="Times New Roman" w:cs="Times New Roman"/>
          <w:noProof/>
          <w:sz w:val="24"/>
          <w:szCs w:val="24"/>
        </w:rPr>
        <w:t xml:space="preserve"> capacity to deliver </w:t>
      </w:r>
      <w:r w:rsidR="00F50704">
        <w:rPr>
          <w:rFonts w:ascii="Times New Roman" w:hAnsi="Times New Roman" w:cs="Times New Roman"/>
          <w:noProof/>
          <w:sz w:val="24"/>
          <w:szCs w:val="24"/>
        </w:rPr>
        <w:t>the planned</w:t>
      </w:r>
      <w:r w:rsidR="00F50704"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 xml:space="preserve">priority </w:t>
      </w:r>
      <w:r w:rsidR="00F50704">
        <w:rPr>
          <w:rFonts w:ascii="Times New Roman" w:hAnsi="Times New Roman" w:cs="Times New Roman"/>
          <w:noProof/>
          <w:sz w:val="24"/>
          <w:szCs w:val="24"/>
        </w:rPr>
        <w:t>IT systems</w:t>
      </w:r>
      <w:r w:rsidR="00F50704" w:rsidRPr="00FB0729">
        <w:rPr>
          <w:rFonts w:ascii="Times New Roman" w:hAnsi="Times New Roman" w:cs="Times New Roman"/>
          <w:noProof/>
          <w:sz w:val="24"/>
          <w:szCs w:val="24"/>
        </w:rPr>
        <w:t xml:space="preserve"> </w:t>
      </w:r>
      <w:r w:rsidRPr="00FB0729">
        <w:rPr>
          <w:rFonts w:ascii="Times New Roman" w:hAnsi="Times New Roman" w:cs="Times New Roman"/>
          <w:noProof/>
          <w:sz w:val="24"/>
          <w:szCs w:val="24"/>
        </w:rPr>
        <w:t>on time</w:t>
      </w:r>
      <w:r w:rsidR="00F50704">
        <w:rPr>
          <w:rFonts w:ascii="Times New Roman" w:hAnsi="Times New Roman" w:cs="Times New Roman"/>
          <w:noProof/>
          <w:sz w:val="24"/>
          <w:szCs w:val="24"/>
        </w:rPr>
        <w:t xml:space="preserve">, resulting in a </w:t>
      </w:r>
      <w:r w:rsidRPr="00FB0729">
        <w:rPr>
          <w:rFonts w:ascii="Times New Roman" w:hAnsi="Times New Roman" w:cs="Times New Roman"/>
          <w:noProof/>
          <w:sz w:val="24"/>
          <w:szCs w:val="24"/>
        </w:rPr>
        <w:t xml:space="preserve">further delay </w:t>
      </w:r>
      <w:r w:rsidR="00F50704">
        <w:rPr>
          <w:rFonts w:ascii="Times New Roman" w:hAnsi="Times New Roman" w:cs="Times New Roman"/>
          <w:noProof/>
          <w:sz w:val="24"/>
          <w:szCs w:val="24"/>
        </w:rPr>
        <w:t xml:space="preserve">in </w:t>
      </w:r>
      <w:r w:rsidRPr="00FB0729">
        <w:rPr>
          <w:rFonts w:ascii="Times New Roman" w:hAnsi="Times New Roman" w:cs="Times New Roman"/>
          <w:noProof/>
          <w:sz w:val="24"/>
          <w:szCs w:val="24"/>
        </w:rPr>
        <w:t>the rollout of the Interoperability Framework.</w:t>
      </w:r>
      <w:r w:rsidR="00BC2AFF">
        <w:rPr>
          <w:rFonts w:ascii="Times New Roman" w:hAnsi="Times New Roman" w:cs="Times New Roman"/>
          <w:noProof/>
          <w:sz w:val="24"/>
          <w:szCs w:val="24"/>
        </w:rPr>
        <w:t xml:space="preserve"> </w:t>
      </w:r>
    </w:p>
    <w:p w14:paraId="38EDB95F" w14:textId="11577F08" w:rsidR="00F50704" w:rsidRPr="00F50704" w:rsidRDefault="00F50704" w:rsidP="00F50704">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particular, </w:t>
      </w:r>
      <w:r w:rsidR="00D14ED5">
        <w:rPr>
          <w:rFonts w:ascii="Times New Roman" w:hAnsi="Times New Roman" w:cs="Times New Roman"/>
          <w:noProof/>
          <w:sz w:val="24"/>
          <w:szCs w:val="24"/>
        </w:rPr>
        <w:t xml:space="preserve">modifying </w:t>
      </w:r>
      <w:r w:rsidRPr="00F50704">
        <w:rPr>
          <w:rFonts w:ascii="Times New Roman" w:hAnsi="Times New Roman" w:cs="Times New Roman"/>
          <w:noProof/>
          <w:sz w:val="24"/>
          <w:szCs w:val="24"/>
        </w:rPr>
        <w:t>eu-LISA's mandate</w:t>
      </w:r>
      <w:r w:rsidR="00D14ED5">
        <w:rPr>
          <w:rFonts w:ascii="Times New Roman" w:hAnsi="Times New Roman" w:cs="Times New Roman"/>
          <w:noProof/>
          <w:sz w:val="24"/>
          <w:szCs w:val="24"/>
        </w:rPr>
        <w:t xml:space="preserve"> by amending the current eu-LISA Regulation in</w:t>
      </w:r>
      <w:r w:rsidR="00560595">
        <w:rPr>
          <w:rFonts w:ascii="Times New Roman" w:hAnsi="Times New Roman" w:cs="Times New Roman"/>
          <w:noProof/>
          <w:sz w:val="24"/>
          <w:szCs w:val="24"/>
        </w:rPr>
        <w:t xml:space="preserve"> the near future</w:t>
      </w:r>
      <w:r w:rsidR="00560595" w:rsidRPr="00F50704">
        <w:rPr>
          <w:rFonts w:ascii="Times New Roman" w:hAnsi="Times New Roman" w:cs="Times New Roman"/>
          <w:noProof/>
          <w:sz w:val="24"/>
          <w:szCs w:val="24"/>
        </w:rPr>
        <w:t xml:space="preserve"> </w:t>
      </w:r>
      <w:r w:rsidRPr="00F50704">
        <w:rPr>
          <w:rFonts w:ascii="Times New Roman" w:hAnsi="Times New Roman" w:cs="Times New Roman"/>
          <w:noProof/>
          <w:sz w:val="24"/>
          <w:szCs w:val="24"/>
        </w:rPr>
        <w:t>would pose significant challenges at both strategic and operational levels</w:t>
      </w:r>
      <w:r>
        <w:rPr>
          <w:rFonts w:ascii="Times New Roman" w:hAnsi="Times New Roman" w:cs="Times New Roman"/>
          <w:noProof/>
          <w:sz w:val="24"/>
          <w:szCs w:val="24"/>
        </w:rPr>
        <w:t>:</w:t>
      </w:r>
    </w:p>
    <w:p w14:paraId="41E49436" w14:textId="11574D7B" w:rsidR="00F50704" w:rsidRPr="00F50704" w:rsidRDefault="00F50704" w:rsidP="00F50704">
      <w:pPr>
        <w:pStyle w:val="ListParagraph"/>
        <w:numPr>
          <w:ilvl w:val="0"/>
          <w:numId w:val="2"/>
        </w:numPr>
        <w:spacing w:after="240" w:line="240" w:lineRule="auto"/>
        <w:jc w:val="both"/>
        <w:rPr>
          <w:rFonts w:ascii="Times New Roman" w:hAnsi="Times New Roman" w:cs="Times New Roman"/>
          <w:noProof/>
          <w:sz w:val="24"/>
          <w:szCs w:val="24"/>
        </w:rPr>
      </w:pPr>
      <w:r w:rsidRPr="00F50704">
        <w:rPr>
          <w:rFonts w:ascii="Times New Roman" w:hAnsi="Times New Roman" w:cs="Times New Roman"/>
          <w:b/>
          <w:bCs/>
          <w:noProof/>
          <w:sz w:val="24"/>
          <w:szCs w:val="24"/>
        </w:rPr>
        <w:t>Increased risk exposure</w:t>
      </w:r>
      <w:r>
        <w:rPr>
          <w:rFonts w:ascii="Times New Roman" w:hAnsi="Times New Roman" w:cs="Times New Roman"/>
          <w:noProof/>
          <w:sz w:val="24"/>
          <w:szCs w:val="24"/>
        </w:rPr>
        <w:t xml:space="preserve">: </w:t>
      </w:r>
      <w:r w:rsidRPr="00F50704">
        <w:rPr>
          <w:rFonts w:ascii="Times New Roman" w:hAnsi="Times New Roman" w:cs="Times New Roman"/>
          <w:noProof/>
          <w:sz w:val="24"/>
          <w:szCs w:val="24"/>
        </w:rPr>
        <w:t>Modifying the mandate, particularly Article 16(4) of the current eu-LISA Regulation</w:t>
      </w:r>
      <w:r w:rsidR="00F01F1B">
        <w:rPr>
          <w:rStyle w:val="FootnoteReference"/>
          <w:rFonts w:ascii="Times New Roman" w:hAnsi="Times New Roman" w:cs="Times New Roman"/>
          <w:noProof/>
          <w:sz w:val="24"/>
          <w:szCs w:val="24"/>
        </w:rPr>
        <w:footnoteReference w:id="15"/>
      </w:r>
      <w:r w:rsidRPr="00F50704">
        <w:rPr>
          <w:rFonts w:ascii="Times New Roman" w:hAnsi="Times New Roman" w:cs="Times New Roman"/>
          <w:noProof/>
          <w:sz w:val="24"/>
          <w:szCs w:val="24"/>
        </w:rPr>
        <w:t xml:space="preserve">, </w:t>
      </w:r>
      <w:r w:rsidR="00F01F1B">
        <w:rPr>
          <w:rFonts w:ascii="Times New Roman" w:hAnsi="Times New Roman" w:cs="Times New Roman"/>
          <w:noProof/>
          <w:sz w:val="24"/>
          <w:szCs w:val="24"/>
        </w:rPr>
        <w:t xml:space="preserve">regarding ad hoc support to Member States, </w:t>
      </w:r>
      <w:r w:rsidRPr="00F50704">
        <w:rPr>
          <w:rFonts w:ascii="Times New Roman" w:hAnsi="Times New Roman" w:cs="Times New Roman"/>
          <w:noProof/>
          <w:sz w:val="24"/>
          <w:szCs w:val="24"/>
        </w:rPr>
        <w:t>could heighten the Agency's risk exposure. While greater flexibility in this area may be desirable, the evaluation suggests that eu-LISA should prioriti</w:t>
      </w:r>
      <w:r>
        <w:rPr>
          <w:rFonts w:ascii="Times New Roman" w:hAnsi="Times New Roman" w:cs="Times New Roman"/>
          <w:noProof/>
          <w:sz w:val="24"/>
          <w:szCs w:val="24"/>
        </w:rPr>
        <w:t>s</w:t>
      </w:r>
      <w:r w:rsidRPr="00F50704">
        <w:rPr>
          <w:rFonts w:ascii="Times New Roman" w:hAnsi="Times New Roman" w:cs="Times New Roman"/>
          <w:noProof/>
          <w:sz w:val="24"/>
          <w:szCs w:val="24"/>
        </w:rPr>
        <w:t>e completing its ongoing projects before taking on additional tasks. Any new tasks assigned to eu-LISA through a modification of Article 16(4) would increase the likelihood of further delays in the Interoperability Project.</w:t>
      </w:r>
    </w:p>
    <w:p w14:paraId="3F62D3C6" w14:textId="5D441B9C" w:rsidR="00BC2AFF" w:rsidRDefault="00366FB9" w:rsidP="00BC2AFF">
      <w:pPr>
        <w:pStyle w:val="ListParagraph"/>
        <w:numPr>
          <w:ilvl w:val="0"/>
          <w:numId w:val="2"/>
        </w:numPr>
        <w:spacing w:after="120" w:line="240" w:lineRule="auto"/>
        <w:jc w:val="both"/>
        <w:rPr>
          <w:rFonts w:ascii="Times New Roman" w:hAnsi="Times New Roman" w:cs="Times New Roman"/>
          <w:noProof/>
          <w:sz w:val="24"/>
          <w:szCs w:val="24"/>
        </w:rPr>
      </w:pPr>
      <w:r w:rsidRPr="00366FB9">
        <w:rPr>
          <w:rFonts w:ascii="Times New Roman" w:hAnsi="Times New Roman" w:cs="Times New Roman"/>
          <w:b/>
          <w:bCs/>
          <w:noProof/>
          <w:sz w:val="24"/>
          <w:szCs w:val="24"/>
        </w:rPr>
        <w:t>Instability and delays</w:t>
      </w:r>
      <w:r w:rsidRPr="00366FB9">
        <w:rPr>
          <w:rFonts w:ascii="Times New Roman" w:hAnsi="Times New Roman" w:cs="Times New Roman"/>
          <w:noProof/>
          <w:sz w:val="24"/>
          <w:szCs w:val="24"/>
        </w:rPr>
        <w:t>: Introducing a</w:t>
      </w:r>
      <w:r>
        <w:rPr>
          <w:rFonts w:ascii="Times New Roman" w:hAnsi="Times New Roman" w:cs="Times New Roman"/>
          <w:noProof/>
          <w:sz w:val="24"/>
          <w:szCs w:val="24"/>
        </w:rPr>
        <w:t xml:space="preserve"> </w:t>
      </w:r>
      <w:r w:rsidR="00560595">
        <w:rPr>
          <w:rFonts w:ascii="Times New Roman" w:hAnsi="Times New Roman" w:cs="Times New Roman"/>
          <w:noProof/>
          <w:sz w:val="24"/>
          <w:szCs w:val="24"/>
        </w:rPr>
        <w:t>revised</w:t>
      </w:r>
      <w:r w:rsidR="00560595" w:rsidRPr="00FB0729">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 xml:space="preserve">mandate </w:t>
      </w:r>
      <w:r>
        <w:rPr>
          <w:rFonts w:ascii="Times New Roman" w:hAnsi="Times New Roman" w:cs="Times New Roman"/>
          <w:noProof/>
          <w:sz w:val="24"/>
          <w:szCs w:val="24"/>
        </w:rPr>
        <w:t>at this time could create instability</w:t>
      </w:r>
      <w:r w:rsidR="00CA0EBA" w:rsidRPr="00FB0729">
        <w:rPr>
          <w:rFonts w:ascii="Times New Roman" w:hAnsi="Times New Roman" w:cs="Times New Roman"/>
          <w:noProof/>
          <w:sz w:val="24"/>
          <w:szCs w:val="24"/>
        </w:rPr>
        <w:t xml:space="preserve"> given the Agency</w:t>
      </w:r>
      <w:r>
        <w:rPr>
          <w:rFonts w:ascii="Times New Roman" w:hAnsi="Times New Roman" w:cs="Times New Roman"/>
          <w:noProof/>
          <w:sz w:val="24"/>
          <w:szCs w:val="24"/>
        </w:rPr>
        <w:t>’s commitment and task to</w:t>
      </w:r>
      <w:r w:rsidR="00CA0EBA" w:rsidRPr="00FB0729">
        <w:rPr>
          <w:rFonts w:ascii="Times New Roman" w:hAnsi="Times New Roman" w:cs="Times New Roman"/>
          <w:noProof/>
          <w:sz w:val="24"/>
          <w:szCs w:val="24"/>
        </w:rPr>
        <w:t xml:space="preserve"> deliver </w:t>
      </w:r>
      <w:r w:rsidR="00BC2AFF">
        <w:rPr>
          <w:rFonts w:ascii="Times New Roman" w:hAnsi="Times New Roman" w:cs="Times New Roman"/>
          <w:noProof/>
          <w:sz w:val="24"/>
          <w:szCs w:val="24"/>
        </w:rPr>
        <w:t>four</w:t>
      </w:r>
      <w:r w:rsidR="00D32699" w:rsidRPr="00FB0729">
        <w:rPr>
          <w:rFonts w:ascii="Times New Roman" w:hAnsi="Times New Roman" w:cs="Times New Roman"/>
          <w:noProof/>
          <w:sz w:val="24"/>
          <w:szCs w:val="24"/>
        </w:rPr>
        <w:t xml:space="preserve"> </w:t>
      </w:r>
      <w:r w:rsidR="00560595">
        <w:rPr>
          <w:rFonts w:ascii="Times New Roman" w:hAnsi="Times New Roman" w:cs="Times New Roman"/>
          <w:noProof/>
          <w:sz w:val="24"/>
          <w:szCs w:val="24"/>
        </w:rPr>
        <w:t xml:space="preserve">large-scale IT </w:t>
      </w:r>
      <w:r w:rsidR="00CA0EBA" w:rsidRPr="00FB0729">
        <w:rPr>
          <w:rFonts w:ascii="Times New Roman" w:hAnsi="Times New Roman" w:cs="Times New Roman"/>
          <w:noProof/>
          <w:sz w:val="24"/>
          <w:szCs w:val="24"/>
        </w:rPr>
        <w:t xml:space="preserve">systems </w:t>
      </w:r>
      <w:r w:rsidR="00D32699">
        <w:rPr>
          <w:rFonts w:ascii="Times New Roman" w:hAnsi="Times New Roman" w:cs="Times New Roman"/>
          <w:noProof/>
          <w:sz w:val="24"/>
          <w:szCs w:val="24"/>
        </w:rPr>
        <w:t xml:space="preserve">and one interoperability component </w:t>
      </w:r>
      <w:r w:rsidR="00CA0EBA" w:rsidRPr="00FB0729">
        <w:rPr>
          <w:rFonts w:ascii="Times New Roman" w:hAnsi="Times New Roman" w:cs="Times New Roman"/>
          <w:noProof/>
          <w:sz w:val="24"/>
          <w:szCs w:val="24"/>
        </w:rPr>
        <w:t xml:space="preserve">within the next </w:t>
      </w:r>
      <w:r w:rsidR="00BC2AFF">
        <w:rPr>
          <w:rFonts w:ascii="Times New Roman" w:hAnsi="Times New Roman" w:cs="Times New Roman"/>
          <w:noProof/>
          <w:sz w:val="24"/>
          <w:szCs w:val="24"/>
        </w:rPr>
        <w:t xml:space="preserve">two </w:t>
      </w:r>
      <w:r w:rsidR="00CA0EBA" w:rsidRPr="00FB0729">
        <w:rPr>
          <w:rFonts w:ascii="Times New Roman" w:hAnsi="Times New Roman" w:cs="Times New Roman"/>
          <w:noProof/>
          <w:sz w:val="24"/>
          <w:szCs w:val="24"/>
        </w:rPr>
        <w:t>year</w:t>
      </w:r>
      <w:r w:rsidR="00BC2AFF">
        <w:rPr>
          <w:rFonts w:ascii="Times New Roman" w:hAnsi="Times New Roman" w:cs="Times New Roman"/>
          <w:noProof/>
          <w:sz w:val="24"/>
          <w:szCs w:val="24"/>
        </w:rPr>
        <w:t>s</w:t>
      </w:r>
      <w:r>
        <w:rPr>
          <w:rFonts w:ascii="Times New Roman" w:hAnsi="Times New Roman" w:cs="Times New Roman"/>
          <w:noProof/>
          <w:sz w:val="24"/>
          <w:szCs w:val="24"/>
        </w:rPr>
        <w:t>. A</w:t>
      </w:r>
      <w:r w:rsidR="00CA0EBA" w:rsidRPr="00FB0729">
        <w:rPr>
          <w:rFonts w:ascii="Times New Roman" w:hAnsi="Times New Roman" w:cs="Times New Roman"/>
          <w:noProof/>
          <w:sz w:val="24"/>
          <w:szCs w:val="24"/>
        </w:rPr>
        <w:t xml:space="preserve"> change in the mandate at this moment would </w:t>
      </w:r>
      <w:r>
        <w:rPr>
          <w:rFonts w:ascii="Times New Roman" w:hAnsi="Times New Roman" w:cs="Times New Roman"/>
          <w:noProof/>
          <w:sz w:val="24"/>
          <w:szCs w:val="24"/>
        </w:rPr>
        <w:t xml:space="preserve">likely </w:t>
      </w:r>
      <w:r w:rsidR="00F01F1B">
        <w:rPr>
          <w:rFonts w:ascii="Times New Roman" w:hAnsi="Times New Roman" w:cs="Times New Roman"/>
          <w:noProof/>
          <w:sz w:val="24"/>
          <w:szCs w:val="24"/>
        </w:rPr>
        <w:t>increase</w:t>
      </w:r>
      <w:r w:rsidR="00CA0EBA" w:rsidRPr="00FB0729">
        <w:rPr>
          <w:rFonts w:ascii="Times New Roman" w:hAnsi="Times New Roman" w:cs="Times New Roman"/>
          <w:noProof/>
          <w:sz w:val="24"/>
          <w:szCs w:val="24"/>
        </w:rPr>
        <w:t xml:space="preserve"> the risks of delays.</w:t>
      </w:r>
    </w:p>
    <w:p w14:paraId="008B831F" w14:textId="404EAC9E" w:rsidR="00BC2AFF" w:rsidRPr="003C5B32" w:rsidRDefault="00BC2AFF" w:rsidP="00A630CE">
      <w:pPr>
        <w:pStyle w:val="ListParagraph"/>
        <w:numPr>
          <w:ilvl w:val="0"/>
          <w:numId w:val="2"/>
        </w:numPr>
        <w:spacing w:after="120" w:line="240" w:lineRule="auto"/>
        <w:jc w:val="both"/>
        <w:rPr>
          <w:rFonts w:ascii="Times New Roman" w:hAnsi="Times New Roman" w:cs="Times New Roman"/>
          <w:noProof/>
          <w:sz w:val="24"/>
          <w:szCs w:val="24"/>
        </w:rPr>
      </w:pPr>
      <w:r w:rsidRPr="00366FB9">
        <w:rPr>
          <w:rFonts w:ascii="Times New Roman" w:hAnsi="Times New Roman" w:cs="Times New Roman"/>
          <w:b/>
          <w:bCs/>
          <w:noProof/>
          <w:sz w:val="24"/>
          <w:szCs w:val="24"/>
        </w:rPr>
        <w:t>Budgetary constraints</w:t>
      </w:r>
      <w:r w:rsidR="00366FB9">
        <w:rPr>
          <w:rFonts w:ascii="Times New Roman" w:hAnsi="Times New Roman" w:cs="Times New Roman"/>
          <w:noProof/>
          <w:sz w:val="24"/>
          <w:szCs w:val="24"/>
        </w:rPr>
        <w:t>:</w:t>
      </w:r>
      <w:r w:rsidR="00CC058F">
        <w:rPr>
          <w:rFonts w:ascii="Times New Roman" w:hAnsi="Times New Roman" w:cs="Times New Roman"/>
          <w:noProof/>
          <w:sz w:val="24"/>
          <w:szCs w:val="24"/>
        </w:rPr>
        <w:t xml:space="preserve"> An amendment </w:t>
      </w:r>
      <w:r w:rsidR="00F65083">
        <w:rPr>
          <w:rFonts w:ascii="Times New Roman" w:hAnsi="Times New Roman" w:cs="Times New Roman"/>
          <w:noProof/>
          <w:sz w:val="24"/>
          <w:szCs w:val="24"/>
        </w:rPr>
        <w:t xml:space="preserve">to </w:t>
      </w:r>
      <w:r w:rsidR="00A630CE">
        <w:rPr>
          <w:rFonts w:ascii="Times New Roman" w:hAnsi="Times New Roman" w:cs="Times New Roman"/>
          <w:noProof/>
          <w:sz w:val="24"/>
          <w:szCs w:val="24"/>
        </w:rPr>
        <w:t xml:space="preserve">the mandate </w:t>
      </w:r>
      <w:r w:rsidRPr="003C5B32">
        <w:rPr>
          <w:rFonts w:ascii="Times New Roman" w:hAnsi="Times New Roman" w:cs="Times New Roman"/>
          <w:noProof/>
          <w:sz w:val="24"/>
          <w:szCs w:val="24"/>
        </w:rPr>
        <w:t xml:space="preserve">does not </w:t>
      </w:r>
      <w:r w:rsidR="00366FB9">
        <w:rPr>
          <w:rFonts w:ascii="Times New Roman" w:hAnsi="Times New Roman" w:cs="Times New Roman"/>
          <w:noProof/>
          <w:sz w:val="24"/>
          <w:szCs w:val="24"/>
        </w:rPr>
        <w:t>automatically</w:t>
      </w:r>
      <w:r w:rsidR="00366FB9" w:rsidRPr="003C5B32">
        <w:rPr>
          <w:rFonts w:ascii="Times New Roman" w:hAnsi="Times New Roman" w:cs="Times New Roman"/>
          <w:noProof/>
          <w:sz w:val="24"/>
          <w:szCs w:val="24"/>
        </w:rPr>
        <w:t xml:space="preserve"> </w:t>
      </w:r>
      <w:r w:rsidR="00A630CE">
        <w:rPr>
          <w:rFonts w:ascii="Times New Roman" w:hAnsi="Times New Roman" w:cs="Times New Roman"/>
          <w:noProof/>
          <w:sz w:val="24"/>
          <w:szCs w:val="24"/>
        </w:rPr>
        <w:t>mean</w:t>
      </w:r>
      <w:r w:rsidRPr="003C5B32">
        <w:rPr>
          <w:rFonts w:ascii="Times New Roman" w:hAnsi="Times New Roman" w:cs="Times New Roman"/>
          <w:noProof/>
          <w:sz w:val="24"/>
          <w:szCs w:val="24"/>
        </w:rPr>
        <w:t xml:space="preserve"> additional resources</w:t>
      </w:r>
      <w:r w:rsidR="00366FB9">
        <w:rPr>
          <w:rFonts w:ascii="Times New Roman" w:hAnsi="Times New Roman" w:cs="Times New Roman"/>
          <w:noProof/>
          <w:sz w:val="24"/>
          <w:szCs w:val="24"/>
        </w:rPr>
        <w:t>.</w:t>
      </w:r>
      <w:r w:rsidRPr="003C5B32">
        <w:rPr>
          <w:rFonts w:ascii="Times New Roman" w:hAnsi="Times New Roman" w:cs="Times New Roman"/>
          <w:noProof/>
          <w:sz w:val="24"/>
          <w:szCs w:val="24"/>
        </w:rPr>
        <w:t xml:space="preserve"> </w:t>
      </w:r>
      <w:r w:rsidR="00366FB9">
        <w:rPr>
          <w:rFonts w:ascii="Times New Roman" w:hAnsi="Times New Roman" w:cs="Times New Roman"/>
          <w:noProof/>
          <w:sz w:val="24"/>
          <w:szCs w:val="24"/>
        </w:rPr>
        <w:t>T</w:t>
      </w:r>
      <w:r w:rsidRPr="003C5B32">
        <w:rPr>
          <w:rFonts w:ascii="Times New Roman" w:hAnsi="Times New Roman" w:cs="Times New Roman"/>
          <w:noProof/>
          <w:sz w:val="24"/>
          <w:szCs w:val="24"/>
        </w:rPr>
        <w:t>herefore, any increase in tasks would necessitate commensurate financial support</w:t>
      </w:r>
      <w:r w:rsidR="00CE64DB">
        <w:rPr>
          <w:rFonts w:ascii="Times New Roman" w:hAnsi="Times New Roman" w:cs="Times New Roman"/>
          <w:noProof/>
          <w:sz w:val="24"/>
          <w:szCs w:val="24"/>
        </w:rPr>
        <w:t xml:space="preserve">, including a new Legislative and Financial Statement, which would </w:t>
      </w:r>
      <w:r w:rsidR="005C745F">
        <w:rPr>
          <w:rFonts w:ascii="Times New Roman" w:hAnsi="Times New Roman" w:cs="Times New Roman"/>
          <w:noProof/>
          <w:sz w:val="24"/>
          <w:szCs w:val="24"/>
        </w:rPr>
        <w:t>also increase</w:t>
      </w:r>
      <w:r w:rsidR="00CE64DB">
        <w:rPr>
          <w:rFonts w:ascii="Times New Roman" w:hAnsi="Times New Roman" w:cs="Times New Roman"/>
          <w:noProof/>
          <w:sz w:val="24"/>
          <w:szCs w:val="24"/>
        </w:rPr>
        <w:t xml:space="preserve"> </w:t>
      </w:r>
      <w:r w:rsidR="005C745F">
        <w:rPr>
          <w:rFonts w:ascii="Times New Roman" w:hAnsi="Times New Roman" w:cs="Times New Roman"/>
          <w:noProof/>
          <w:sz w:val="24"/>
          <w:szCs w:val="24"/>
        </w:rPr>
        <w:t xml:space="preserve">financial instability. </w:t>
      </w:r>
    </w:p>
    <w:p w14:paraId="74CEBCA6" w14:textId="4AA48724" w:rsidR="00CA0EBA" w:rsidRPr="003C5B32" w:rsidRDefault="005C745F" w:rsidP="003C5B32">
      <w:pPr>
        <w:spacing w:after="120" w:line="240" w:lineRule="auto"/>
        <w:jc w:val="both"/>
        <w:rPr>
          <w:rFonts w:ascii="Times New Roman" w:hAnsi="Times New Roman" w:cs="Times New Roman"/>
          <w:noProof/>
          <w:sz w:val="24"/>
          <w:szCs w:val="24"/>
        </w:rPr>
      </w:pPr>
      <w:r>
        <w:rPr>
          <w:rFonts w:ascii="Times New Roman" w:hAnsi="Times New Roman" w:cs="Times New Roman"/>
          <w:noProof/>
          <w:sz w:val="24"/>
          <w:szCs w:val="24"/>
        </w:rPr>
        <w:t>C</w:t>
      </w:r>
      <w:r w:rsidR="00A630CE">
        <w:rPr>
          <w:rFonts w:ascii="Times New Roman" w:hAnsi="Times New Roman" w:cs="Times New Roman"/>
          <w:noProof/>
          <w:sz w:val="24"/>
          <w:szCs w:val="24"/>
        </w:rPr>
        <w:t xml:space="preserve">ertain </w:t>
      </w:r>
      <w:r w:rsidR="00BB6F27">
        <w:rPr>
          <w:rFonts w:ascii="Times New Roman" w:hAnsi="Times New Roman" w:cs="Times New Roman"/>
          <w:noProof/>
          <w:sz w:val="24"/>
          <w:szCs w:val="24"/>
        </w:rPr>
        <w:t>weaknesses identified in the evaluation, such as the cooperation with third-countries or the use of innovative technological solutions for the operation and management of the system</w:t>
      </w:r>
      <w:r w:rsidR="007D5E3A">
        <w:rPr>
          <w:rFonts w:ascii="Times New Roman" w:hAnsi="Times New Roman" w:cs="Times New Roman"/>
          <w:noProof/>
          <w:sz w:val="24"/>
          <w:szCs w:val="24"/>
        </w:rPr>
        <w:t>s</w:t>
      </w:r>
      <w:r w:rsidR="00BB6F27">
        <w:rPr>
          <w:rFonts w:ascii="Times New Roman" w:hAnsi="Times New Roman" w:cs="Times New Roman"/>
          <w:noProof/>
          <w:sz w:val="24"/>
          <w:szCs w:val="24"/>
        </w:rPr>
        <w:t xml:space="preserve">, including the use of cloud technology, would require </w:t>
      </w:r>
      <w:r w:rsidR="00897DFC">
        <w:rPr>
          <w:rFonts w:ascii="Times New Roman" w:hAnsi="Times New Roman" w:cs="Times New Roman"/>
          <w:noProof/>
          <w:sz w:val="24"/>
          <w:szCs w:val="24"/>
        </w:rPr>
        <w:t>a change of eu-LISA’s mandate</w:t>
      </w:r>
      <w:r>
        <w:rPr>
          <w:rFonts w:ascii="Times New Roman" w:hAnsi="Times New Roman" w:cs="Times New Roman"/>
          <w:noProof/>
          <w:sz w:val="24"/>
          <w:szCs w:val="24"/>
        </w:rPr>
        <w:t xml:space="preserve">. </w:t>
      </w:r>
      <w:r w:rsidR="001501FE">
        <w:rPr>
          <w:rFonts w:ascii="Times New Roman" w:hAnsi="Times New Roman" w:cs="Times New Roman"/>
          <w:noProof/>
          <w:sz w:val="24"/>
          <w:szCs w:val="24"/>
        </w:rPr>
        <w:t>In contrast</w:t>
      </w:r>
      <w:r>
        <w:rPr>
          <w:rFonts w:ascii="Times New Roman" w:hAnsi="Times New Roman" w:cs="Times New Roman"/>
          <w:noProof/>
          <w:sz w:val="24"/>
          <w:szCs w:val="24"/>
        </w:rPr>
        <w:t xml:space="preserve">, </w:t>
      </w:r>
      <w:r w:rsidR="00897DFC">
        <w:rPr>
          <w:rFonts w:ascii="Times New Roman" w:hAnsi="Times New Roman" w:cs="Times New Roman"/>
          <w:noProof/>
          <w:sz w:val="24"/>
          <w:szCs w:val="24"/>
        </w:rPr>
        <w:t xml:space="preserve">a large number of </w:t>
      </w:r>
      <w:r w:rsidR="00CA06EA">
        <w:rPr>
          <w:rFonts w:ascii="Times New Roman" w:hAnsi="Times New Roman" w:cs="Times New Roman"/>
          <w:noProof/>
          <w:sz w:val="24"/>
          <w:szCs w:val="24"/>
        </w:rPr>
        <w:t>other</w:t>
      </w:r>
      <w:r w:rsidR="00CA06EA" w:rsidRPr="003C5B32">
        <w:rPr>
          <w:rFonts w:ascii="Times New Roman" w:hAnsi="Times New Roman" w:cs="Times New Roman"/>
          <w:noProof/>
          <w:sz w:val="24"/>
          <w:szCs w:val="24"/>
        </w:rPr>
        <w:t xml:space="preserve"> </w:t>
      </w:r>
      <w:r w:rsidR="00897DFC">
        <w:rPr>
          <w:rFonts w:ascii="Times New Roman" w:hAnsi="Times New Roman" w:cs="Times New Roman"/>
          <w:noProof/>
          <w:sz w:val="24"/>
          <w:szCs w:val="24"/>
        </w:rPr>
        <w:t>issues</w:t>
      </w:r>
      <w:r w:rsidR="00897DFC" w:rsidRPr="003C5B32">
        <w:rPr>
          <w:rFonts w:ascii="Times New Roman" w:hAnsi="Times New Roman" w:cs="Times New Roman"/>
          <w:noProof/>
          <w:sz w:val="24"/>
          <w:szCs w:val="24"/>
        </w:rPr>
        <w:t xml:space="preserve"> </w:t>
      </w:r>
      <w:r w:rsidR="00CA0EBA" w:rsidRPr="003C5B32">
        <w:rPr>
          <w:rFonts w:ascii="Times New Roman" w:hAnsi="Times New Roman" w:cs="Times New Roman"/>
          <w:noProof/>
          <w:sz w:val="24"/>
          <w:szCs w:val="24"/>
        </w:rPr>
        <w:t xml:space="preserve">identified can be addressed </w:t>
      </w:r>
      <w:r w:rsidR="001501FE">
        <w:rPr>
          <w:rFonts w:ascii="Times New Roman" w:hAnsi="Times New Roman" w:cs="Times New Roman"/>
          <w:noProof/>
          <w:sz w:val="24"/>
          <w:szCs w:val="24"/>
        </w:rPr>
        <w:t xml:space="preserve">operationally </w:t>
      </w:r>
      <w:r w:rsidR="00CA0EBA" w:rsidRPr="003C5B32">
        <w:rPr>
          <w:rFonts w:ascii="Times New Roman" w:hAnsi="Times New Roman" w:cs="Times New Roman"/>
          <w:noProof/>
          <w:sz w:val="24"/>
          <w:szCs w:val="24"/>
        </w:rPr>
        <w:t>without a</w:t>
      </w:r>
      <w:r w:rsidR="00897DFC">
        <w:rPr>
          <w:rFonts w:ascii="Times New Roman" w:hAnsi="Times New Roman" w:cs="Times New Roman"/>
          <w:noProof/>
          <w:sz w:val="24"/>
          <w:szCs w:val="24"/>
        </w:rPr>
        <w:t>n</w:t>
      </w:r>
      <w:r w:rsidR="00CA0EBA" w:rsidRPr="003C5B32">
        <w:rPr>
          <w:rFonts w:ascii="Times New Roman" w:hAnsi="Times New Roman" w:cs="Times New Roman"/>
          <w:noProof/>
          <w:sz w:val="24"/>
          <w:szCs w:val="24"/>
        </w:rPr>
        <w:t xml:space="preserve"> immediate mandate change. </w:t>
      </w:r>
      <w:r w:rsidR="00E2234E">
        <w:rPr>
          <w:rFonts w:ascii="Times New Roman" w:hAnsi="Times New Roman" w:cs="Times New Roman"/>
          <w:noProof/>
          <w:sz w:val="24"/>
          <w:szCs w:val="24"/>
        </w:rPr>
        <w:t>Therefore, w</w:t>
      </w:r>
      <w:r w:rsidR="00CA0EBA" w:rsidRPr="003C5B32">
        <w:rPr>
          <w:rFonts w:ascii="Times New Roman" w:hAnsi="Times New Roman" w:cs="Times New Roman"/>
          <w:noProof/>
          <w:sz w:val="24"/>
          <w:szCs w:val="24"/>
        </w:rPr>
        <w:t xml:space="preserve">hile the Agency would benefit from a </w:t>
      </w:r>
      <w:r w:rsidR="00560595">
        <w:rPr>
          <w:rFonts w:ascii="Times New Roman" w:hAnsi="Times New Roman" w:cs="Times New Roman"/>
          <w:noProof/>
          <w:sz w:val="24"/>
          <w:szCs w:val="24"/>
        </w:rPr>
        <w:t>targeted revision of its</w:t>
      </w:r>
      <w:r w:rsidR="00CA0EBA" w:rsidRPr="003C5B32">
        <w:rPr>
          <w:rFonts w:ascii="Times New Roman" w:hAnsi="Times New Roman" w:cs="Times New Roman"/>
          <w:noProof/>
          <w:sz w:val="24"/>
          <w:szCs w:val="24"/>
        </w:rPr>
        <w:t xml:space="preserve"> mandate, most of the immediate shortcoming</w:t>
      </w:r>
      <w:r w:rsidR="00F74813">
        <w:rPr>
          <w:rFonts w:ascii="Times New Roman" w:hAnsi="Times New Roman" w:cs="Times New Roman"/>
          <w:noProof/>
          <w:sz w:val="24"/>
          <w:szCs w:val="24"/>
        </w:rPr>
        <w:t>s</w:t>
      </w:r>
      <w:r w:rsidR="00CA0EBA" w:rsidRPr="003C5B32">
        <w:rPr>
          <w:rFonts w:ascii="Times New Roman" w:hAnsi="Times New Roman" w:cs="Times New Roman"/>
          <w:noProof/>
          <w:sz w:val="24"/>
          <w:szCs w:val="24"/>
        </w:rPr>
        <w:t xml:space="preserve"> </w:t>
      </w:r>
      <w:r w:rsidR="00CA06EA">
        <w:rPr>
          <w:rFonts w:ascii="Times New Roman" w:hAnsi="Times New Roman" w:cs="Times New Roman"/>
          <w:noProof/>
          <w:sz w:val="24"/>
          <w:szCs w:val="24"/>
        </w:rPr>
        <w:t xml:space="preserve">identified </w:t>
      </w:r>
      <w:r w:rsidR="00CA0EBA" w:rsidRPr="003C5B32">
        <w:rPr>
          <w:rFonts w:ascii="Times New Roman" w:hAnsi="Times New Roman" w:cs="Times New Roman"/>
          <w:noProof/>
          <w:sz w:val="24"/>
          <w:szCs w:val="24"/>
        </w:rPr>
        <w:t>can be addressed through operational changes, providing the Agency with the necessary stability to deliver on the more time pressing projects.</w:t>
      </w:r>
    </w:p>
    <w:p w14:paraId="19ACBEDC" w14:textId="30BD66EB" w:rsidR="00366FB9" w:rsidRPr="00366FB9" w:rsidRDefault="00366FB9" w:rsidP="00366FB9">
      <w:pPr>
        <w:spacing w:after="120" w:line="240" w:lineRule="auto"/>
        <w:jc w:val="both"/>
        <w:rPr>
          <w:rFonts w:ascii="Times New Roman" w:hAnsi="Times New Roman" w:cs="Times New Roman"/>
          <w:noProof/>
          <w:sz w:val="24"/>
          <w:szCs w:val="24"/>
        </w:rPr>
      </w:pPr>
      <w:r w:rsidRPr="00FB0729">
        <w:rPr>
          <w:rFonts w:ascii="Times New Roman" w:hAnsi="Times New Roman" w:cs="Times New Roman"/>
          <w:b/>
          <w:bCs/>
          <w:noProof/>
          <w:sz w:val="24"/>
          <w:szCs w:val="24"/>
        </w:rPr>
        <w:t>The evaluation finds that</w:t>
      </w:r>
      <w:r w:rsidRPr="00FB0729">
        <w:rPr>
          <w:rFonts w:ascii="Times New Roman" w:hAnsi="Times New Roman" w:cs="Times New Roman"/>
          <w:noProof/>
          <w:sz w:val="24"/>
          <w:szCs w:val="24"/>
        </w:rPr>
        <w:t xml:space="preserve"> </w:t>
      </w:r>
      <w:r>
        <w:rPr>
          <w:rFonts w:ascii="Times New Roman" w:hAnsi="Times New Roman" w:cs="Times New Roman"/>
          <w:b/>
          <w:bCs/>
          <w:noProof/>
          <w:sz w:val="24"/>
          <w:szCs w:val="24"/>
        </w:rPr>
        <w:t xml:space="preserve">not amending the mandate </w:t>
      </w:r>
      <w:r w:rsidR="00D14ED5">
        <w:rPr>
          <w:rFonts w:ascii="Times New Roman" w:hAnsi="Times New Roman" w:cs="Times New Roman"/>
          <w:b/>
          <w:bCs/>
          <w:noProof/>
          <w:sz w:val="24"/>
          <w:szCs w:val="24"/>
        </w:rPr>
        <w:t>at this stage</w:t>
      </w:r>
      <w:r w:rsidR="00560595" w:rsidRPr="00FB0729">
        <w:rPr>
          <w:rFonts w:ascii="Times New Roman" w:hAnsi="Times New Roman" w:cs="Times New Roman"/>
          <w:b/>
          <w:bCs/>
          <w:noProof/>
          <w:sz w:val="24"/>
          <w:szCs w:val="24"/>
        </w:rPr>
        <w:t xml:space="preserve"> </w:t>
      </w:r>
      <w:r w:rsidRPr="00FB0729">
        <w:rPr>
          <w:rFonts w:ascii="Times New Roman" w:hAnsi="Times New Roman" w:cs="Times New Roman"/>
          <w:b/>
          <w:bCs/>
          <w:noProof/>
          <w:sz w:val="24"/>
          <w:szCs w:val="24"/>
        </w:rPr>
        <w:t>could</w:t>
      </w:r>
      <w:r>
        <w:rPr>
          <w:rFonts w:ascii="Times New Roman" w:hAnsi="Times New Roman" w:cs="Times New Roman"/>
          <w:b/>
          <w:bCs/>
          <w:noProof/>
          <w:sz w:val="24"/>
          <w:szCs w:val="24"/>
        </w:rPr>
        <w:t>,</w:t>
      </w:r>
      <w:r w:rsidRPr="00FB0729">
        <w:rPr>
          <w:rFonts w:ascii="Times New Roman" w:hAnsi="Times New Roman" w:cs="Times New Roman"/>
          <w:b/>
          <w:bCs/>
          <w:noProof/>
          <w:sz w:val="24"/>
          <w:szCs w:val="24"/>
        </w:rPr>
        <w:t xml:space="preserve"> </w:t>
      </w:r>
      <w:r>
        <w:rPr>
          <w:rFonts w:ascii="Times New Roman" w:hAnsi="Times New Roman" w:cs="Times New Roman"/>
          <w:b/>
          <w:bCs/>
          <w:noProof/>
          <w:sz w:val="24"/>
          <w:szCs w:val="24"/>
        </w:rPr>
        <w:t>for</w:t>
      </w:r>
      <w:r w:rsidRPr="00FB0729">
        <w:rPr>
          <w:rFonts w:ascii="Times New Roman" w:hAnsi="Times New Roman" w:cs="Times New Roman"/>
          <w:b/>
          <w:bCs/>
          <w:noProof/>
          <w:sz w:val="24"/>
          <w:szCs w:val="24"/>
        </w:rPr>
        <w:t xml:space="preserve"> now</w:t>
      </w:r>
      <w:r>
        <w:rPr>
          <w:rFonts w:ascii="Times New Roman" w:hAnsi="Times New Roman" w:cs="Times New Roman"/>
          <w:b/>
          <w:bCs/>
          <w:noProof/>
          <w:sz w:val="24"/>
          <w:szCs w:val="24"/>
        </w:rPr>
        <w:t>,</w:t>
      </w:r>
      <w:r w:rsidRPr="00FB0729">
        <w:rPr>
          <w:rFonts w:ascii="Times New Roman" w:hAnsi="Times New Roman" w:cs="Times New Roman"/>
          <w:b/>
          <w:bCs/>
          <w:noProof/>
          <w:sz w:val="24"/>
          <w:szCs w:val="24"/>
        </w:rPr>
        <w:t xml:space="preserve"> better serve eu-LISA to deliver effectively and efficiently on its</w:t>
      </w:r>
      <w:r>
        <w:rPr>
          <w:rFonts w:ascii="Times New Roman" w:hAnsi="Times New Roman" w:cs="Times New Roman"/>
          <w:b/>
          <w:bCs/>
          <w:noProof/>
          <w:sz w:val="24"/>
          <w:szCs w:val="24"/>
        </w:rPr>
        <w:t xml:space="preserve"> ongoing</w:t>
      </w:r>
      <w:r w:rsidRPr="00FB0729">
        <w:rPr>
          <w:rFonts w:ascii="Times New Roman" w:hAnsi="Times New Roman" w:cs="Times New Roman"/>
          <w:b/>
          <w:bCs/>
          <w:noProof/>
          <w:sz w:val="24"/>
          <w:szCs w:val="24"/>
        </w:rPr>
        <w:t xml:space="preserve"> tasks</w:t>
      </w:r>
      <w:r w:rsidRPr="00FB0729">
        <w:rPr>
          <w:rFonts w:ascii="Times New Roman" w:hAnsi="Times New Roman" w:cs="Times New Roman"/>
          <w:noProof/>
          <w:sz w:val="24"/>
          <w:szCs w:val="24"/>
        </w:rPr>
        <w:t xml:space="preserve">. </w:t>
      </w:r>
      <w:r>
        <w:rPr>
          <w:rFonts w:ascii="Times New Roman" w:hAnsi="Times New Roman" w:cs="Times New Roman"/>
          <w:noProof/>
          <w:sz w:val="24"/>
          <w:szCs w:val="24"/>
        </w:rPr>
        <w:t>Therefore</w:t>
      </w:r>
      <w:r w:rsidRPr="00366FB9">
        <w:rPr>
          <w:rFonts w:ascii="Times New Roman" w:hAnsi="Times New Roman" w:cs="Times New Roman"/>
          <w:noProof/>
          <w:sz w:val="24"/>
          <w:szCs w:val="24"/>
        </w:rPr>
        <w:t xml:space="preserve">, eu-LISA </w:t>
      </w:r>
      <w:r>
        <w:rPr>
          <w:rFonts w:ascii="Times New Roman" w:hAnsi="Times New Roman" w:cs="Times New Roman"/>
          <w:noProof/>
          <w:sz w:val="24"/>
          <w:szCs w:val="24"/>
        </w:rPr>
        <w:t xml:space="preserve">should </w:t>
      </w:r>
      <w:r w:rsidRPr="00366FB9">
        <w:rPr>
          <w:rFonts w:ascii="Times New Roman" w:hAnsi="Times New Roman" w:cs="Times New Roman"/>
          <w:noProof/>
          <w:sz w:val="24"/>
          <w:szCs w:val="24"/>
        </w:rPr>
        <w:t>prioriti</w:t>
      </w:r>
      <w:r>
        <w:rPr>
          <w:rFonts w:ascii="Times New Roman" w:hAnsi="Times New Roman" w:cs="Times New Roman"/>
          <w:noProof/>
          <w:sz w:val="24"/>
          <w:szCs w:val="24"/>
        </w:rPr>
        <w:t>s</w:t>
      </w:r>
      <w:r w:rsidRPr="00366FB9">
        <w:rPr>
          <w:rFonts w:ascii="Times New Roman" w:hAnsi="Times New Roman" w:cs="Times New Roman"/>
          <w:noProof/>
          <w:sz w:val="24"/>
          <w:szCs w:val="24"/>
        </w:rPr>
        <w:t xml:space="preserve">e organisational stability and strategic operational </w:t>
      </w:r>
      <w:r>
        <w:rPr>
          <w:rFonts w:ascii="Times New Roman" w:hAnsi="Times New Roman" w:cs="Times New Roman"/>
          <w:noProof/>
          <w:sz w:val="24"/>
          <w:szCs w:val="24"/>
        </w:rPr>
        <w:t>improvement</w:t>
      </w:r>
      <w:r w:rsidRPr="00366FB9">
        <w:rPr>
          <w:rFonts w:ascii="Times New Roman" w:hAnsi="Times New Roman" w:cs="Times New Roman"/>
          <w:noProof/>
          <w:sz w:val="24"/>
          <w:szCs w:val="24"/>
        </w:rPr>
        <w:t xml:space="preserve">. The challenges identified in the </w:t>
      </w:r>
      <w:r w:rsidR="00CC058F">
        <w:rPr>
          <w:rFonts w:ascii="Times New Roman" w:hAnsi="Times New Roman" w:cs="Times New Roman"/>
          <w:noProof/>
          <w:sz w:val="24"/>
          <w:szCs w:val="24"/>
        </w:rPr>
        <w:t>evaluation</w:t>
      </w:r>
      <w:r w:rsidR="00CC058F" w:rsidRPr="00366FB9">
        <w:rPr>
          <w:rFonts w:ascii="Times New Roman" w:hAnsi="Times New Roman" w:cs="Times New Roman"/>
          <w:noProof/>
          <w:sz w:val="24"/>
          <w:szCs w:val="24"/>
        </w:rPr>
        <w:t xml:space="preserve"> </w:t>
      </w:r>
      <w:r w:rsidRPr="00366FB9">
        <w:rPr>
          <w:rFonts w:ascii="Times New Roman" w:hAnsi="Times New Roman" w:cs="Times New Roman"/>
          <w:noProof/>
          <w:sz w:val="24"/>
          <w:szCs w:val="24"/>
        </w:rPr>
        <w:t xml:space="preserve">that may require a mandate </w:t>
      </w:r>
      <w:r w:rsidR="00CC058F">
        <w:rPr>
          <w:rFonts w:ascii="Times New Roman" w:hAnsi="Times New Roman" w:cs="Times New Roman"/>
          <w:noProof/>
          <w:sz w:val="24"/>
          <w:szCs w:val="24"/>
        </w:rPr>
        <w:t>revision</w:t>
      </w:r>
      <w:r w:rsidR="00CC058F" w:rsidRPr="00366FB9">
        <w:rPr>
          <w:rFonts w:ascii="Times New Roman" w:hAnsi="Times New Roman" w:cs="Times New Roman"/>
          <w:noProof/>
          <w:sz w:val="24"/>
          <w:szCs w:val="24"/>
        </w:rPr>
        <w:t xml:space="preserve"> </w:t>
      </w:r>
      <w:r w:rsidRPr="00366FB9">
        <w:rPr>
          <w:rFonts w:ascii="Times New Roman" w:hAnsi="Times New Roman" w:cs="Times New Roman"/>
          <w:noProof/>
          <w:sz w:val="24"/>
          <w:szCs w:val="24"/>
        </w:rPr>
        <w:t xml:space="preserve">can be addressed </w:t>
      </w:r>
      <w:r w:rsidR="00CC058F">
        <w:rPr>
          <w:rFonts w:ascii="Times New Roman" w:hAnsi="Times New Roman" w:cs="Times New Roman"/>
          <w:noProof/>
          <w:sz w:val="24"/>
          <w:szCs w:val="24"/>
        </w:rPr>
        <w:t>once</w:t>
      </w:r>
      <w:r w:rsidR="00CC058F" w:rsidRPr="00366FB9">
        <w:rPr>
          <w:rFonts w:ascii="Times New Roman" w:hAnsi="Times New Roman" w:cs="Times New Roman"/>
          <w:noProof/>
          <w:sz w:val="24"/>
          <w:szCs w:val="24"/>
        </w:rPr>
        <w:t xml:space="preserve"> </w:t>
      </w:r>
      <w:r w:rsidRPr="00366FB9">
        <w:rPr>
          <w:rFonts w:ascii="Times New Roman" w:hAnsi="Times New Roman" w:cs="Times New Roman"/>
          <w:noProof/>
          <w:sz w:val="24"/>
          <w:szCs w:val="24"/>
        </w:rPr>
        <w:t xml:space="preserve">eu-LISA has completed its most pressing tasks, such as </w:t>
      </w:r>
      <w:r>
        <w:rPr>
          <w:rFonts w:ascii="Times New Roman" w:hAnsi="Times New Roman" w:cs="Times New Roman"/>
          <w:noProof/>
          <w:sz w:val="24"/>
          <w:szCs w:val="24"/>
        </w:rPr>
        <w:t xml:space="preserve">delivering the planned IT systems and </w:t>
      </w:r>
      <w:r w:rsidRPr="00366FB9">
        <w:rPr>
          <w:rFonts w:ascii="Times New Roman" w:hAnsi="Times New Roman" w:cs="Times New Roman"/>
          <w:noProof/>
          <w:sz w:val="24"/>
          <w:szCs w:val="24"/>
        </w:rPr>
        <w:t>implementing the interoperability architecture.</w:t>
      </w:r>
    </w:p>
    <w:p w14:paraId="7DED6E70" w14:textId="57762E3B" w:rsidR="00EA52C2" w:rsidRDefault="00CA0EBA" w:rsidP="00CA0EBA">
      <w:pPr>
        <w:jc w:val="both"/>
        <w:rPr>
          <w:rFonts w:ascii="Times New Roman" w:hAnsi="Times New Roman" w:cs="Times New Roman"/>
          <w:noProof/>
          <w:sz w:val="24"/>
          <w:szCs w:val="24"/>
        </w:rPr>
      </w:pPr>
      <w:r w:rsidRPr="00FB0729">
        <w:rPr>
          <w:rFonts w:ascii="Times New Roman" w:hAnsi="Times New Roman" w:cs="Times New Roman"/>
          <w:noProof/>
          <w:sz w:val="24"/>
          <w:szCs w:val="24"/>
        </w:rPr>
        <w:t xml:space="preserve">Based on this conclusion, </w:t>
      </w:r>
      <w:r w:rsidR="00225C12">
        <w:rPr>
          <w:rFonts w:ascii="Times New Roman" w:hAnsi="Times New Roman" w:cs="Times New Roman"/>
          <w:noProof/>
          <w:sz w:val="24"/>
          <w:szCs w:val="24"/>
        </w:rPr>
        <w:t xml:space="preserve">the </w:t>
      </w:r>
      <w:r w:rsidR="00560595">
        <w:rPr>
          <w:rFonts w:ascii="Times New Roman" w:hAnsi="Times New Roman" w:cs="Times New Roman"/>
          <w:noProof/>
          <w:sz w:val="24"/>
          <w:szCs w:val="24"/>
        </w:rPr>
        <w:t>evaluation put</w:t>
      </w:r>
      <w:r w:rsidR="00357010">
        <w:rPr>
          <w:rFonts w:ascii="Times New Roman" w:hAnsi="Times New Roman" w:cs="Times New Roman"/>
          <w:noProof/>
          <w:sz w:val="24"/>
          <w:szCs w:val="24"/>
        </w:rPr>
        <w:t xml:space="preserve"> forward</w:t>
      </w:r>
      <w:r w:rsidR="00225C12">
        <w:rPr>
          <w:rFonts w:ascii="Times New Roman" w:hAnsi="Times New Roman" w:cs="Times New Roman"/>
          <w:noProof/>
          <w:sz w:val="24"/>
          <w:szCs w:val="24"/>
        </w:rPr>
        <w:t xml:space="preserve"> </w:t>
      </w:r>
      <w:r w:rsidRPr="00FB0729">
        <w:rPr>
          <w:rFonts w:ascii="Times New Roman" w:hAnsi="Times New Roman" w:cs="Times New Roman"/>
          <w:noProof/>
          <w:sz w:val="24"/>
          <w:szCs w:val="24"/>
        </w:rPr>
        <w:t>a list of 54 recommendations (</w:t>
      </w:r>
      <w:r w:rsidR="00560595">
        <w:rPr>
          <w:rFonts w:ascii="Times New Roman" w:hAnsi="Times New Roman" w:cs="Times New Roman"/>
          <w:noProof/>
          <w:sz w:val="24"/>
          <w:szCs w:val="24"/>
        </w:rPr>
        <w:t xml:space="preserve">under the heading </w:t>
      </w:r>
      <w:r w:rsidRPr="00FB0729">
        <w:rPr>
          <w:rFonts w:ascii="Times New Roman" w:hAnsi="Times New Roman" w:cs="Times New Roman"/>
          <w:noProof/>
          <w:sz w:val="24"/>
          <w:szCs w:val="24"/>
        </w:rPr>
        <w:t>‘global assessment of the areas of attention’)</w:t>
      </w:r>
      <w:r w:rsidR="00627576">
        <w:rPr>
          <w:rStyle w:val="FootnoteReference"/>
          <w:rFonts w:ascii="Times New Roman" w:hAnsi="Times New Roman" w:cs="Times New Roman"/>
          <w:noProof/>
          <w:sz w:val="24"/>
          <w:szCs w:val="24"/>
        </w:rPr>
        <w:footnoteReference w:id="16"/>
      </w:r>
      <w:r w:rsidRPr="00FB0729">
        <w:rPr>
          <w:rFonts w:ascii="Times New Roman" w:hAnsi="Times New Roman" w:cs="Times New Roman"/>
          <w:noProof/>
          <w:sz w:val="24"/>
          <w:szCs w:val="24"/>
        </w:rPr>
        <w:t xml:space="preserve">. The priority order of the recommendations in the list is based on (1) </w:t>
      </w:r>
      <w:r w:rsidR="00560595">
        <w:rPr>
          <w:rFonts w:ascii="Times New Roman" w:hAnsi="Times New Roman" w:cs="Times New Roman"/>
          <w:noProof/>
          <w:sz w:val="24"/>
          <w:szCs w:val="24"/>
        </w:rPr>
        <w:t xml:space="preserve">their </w:t>
      </w:r>
      <w:r w:rsidRPr="00FB0729">
        <w:rPr>
          <w:rFonts w:ascii="Times New Roman" w:hAnsi="Times New Roman" w:cs="Times New Roman"/>
          <w:noProof/>
          <w:sz w:val="24"/>
          <w:szCs w:val="24"/>
        </w:rPr>
        <w:t xml:space="preserve">urgency; (2) </w:t>
      </w:r>
      <w:r w:rsidR="00560595">
        <w:rPr>
          <w:rFonts w:ascii="Times New Roman" w:hAnsi="Times New Roman" w:cs="Times New Roman"/>
          <w:noProof/>
          <w:sz w:val="24"/>
          <w:szCs w:val="24"/>
        </w:rPr>
        <w:t xml:space="preserve">their </w:t>
      </w:r>
      <w:r w:rsidRPr="00FB0729">
        <w:rPr>
          <w:rFonts w:ascii="Times New Roman" w:hAnsi="Times New Roman" w:cs="Times New Roman"/>
          <w:noProof/>
          <w:sz w:val="24"/>
          <w:szCs w:val="24"/>
        </w:rPr>
        <w:t xml:space="preserve">feasibility; and (3) </w:t>
      </w:r>
      <w:r w:rsidR="00560595">
        <w:rPr>
          <w:rFonts w:ascii="Times New Roman" w:hAnsi="Times New Roman" w:cs="Times New Roman"/>
          <w:noProof/>
          <w:sz w:val="24"/>
          <w:szCs w:val="24"/>
        </w:rPr>
        <w:t xml:space="preserve">the </w:t>
      </w:r>
      <w:r w:rsidRPr="00FB0729">
        <w:rPr>
          <w:rFonts w:ascii="Times New Roman" w:hAnsi="Times New Roman" w:cs="Times New Roman"/>
          <w:noProof/>
          <w:sz w:val="24"/>
          <w:szCs w:val="24"/>
        </w:rPr>
        <w:t xml:space="preserve">evaluation criteria. </w:t>
      </w:r>
      <w:r w:rsidR="00E74F0A">
        <w:rPr>
          <w:rFonts w:ascii="Times New Roman" w:hAnsi="Times New Roman" w:cs="Times New Roman"/>
          <w:noProof/>
          <w:sz w:val="24"/>
          <w:szCs w:val="24"/>
        </w:rPr>
        <w:t>Considering</w:t>
      </w:r>
      <w:r w:rsidR="00EA52C2">
        <w:rPr>
          <w:rFonts w:ascii="Times New Roman" w:hAnsi="Times New Roman" w:cs="Times New Roman"/>
          <w:noProof/>
          <w:sz w:val="24"/>
          <w:szCs w:val="24"/>
        </w:rPr>
        <w:t xml:space="preserve"> the evaluation’s finding that </w:t>
      </w:r>
      <w:r w:rsidR="00366FB9">
        <w:rPr>
          <w:rFonts w:ascii="Times New Roman" w:hAnsi="Times New Roman" w:cs="Times New Roman"/>
          <w:noProof/>
          <w:sz w:val="24"/>
          <w:szCs w:val="24"/>
        </w:rPr>
        <w:t xml:space="preserve">the </w:t>
      </w:r>
      <w:r w:rsidR="00EA52C2">
        <w:rPr>
          <w:rFonts w:ascii="Times New Roman" w:hAnsi="Times New Roman" w:cs="Times New Roman"/>
          <w:noProof/>
          <w:sz w:val="24"/>
          <w:szCs w:val="24"/>
        </w:rPr>
        <w:t xml:space="preserve">mandate changes could create further </w:t>
      </w:r>
      <w:r w:rsidR="00366FB9">
        <w:rPr>
          <w:rFonts w:ascii="Times New Roman" w:hAnsi="Times New Roman" w:cs="Times New Roman"/>
          <w:noProof/>
          <w:sz w:val="24"/>
          <w:szCs w:val="24"/>
        </w:rPr>
        <w:t>risks and impediments</w:t>
      </w:r>
      <w:r w:rsidR="00EA52C2">
        <w:rPr>
          <w:rFonts w:ascii="Times New Roman" w:hAnsi="Times New Roman" w:cs="Times New Roman"/>
          <w:noProof/>
          <w:sz w:val="24"/>
          <w:szCs w:val="24"/>
        </w:rPr>
        <w:t xml:space="preserve"> for eu-LISA</w:t>
      </w:r>
      <w:r w:rsidR="00E74F0A">
        <w:rPr>
          <w:rFonts w:ascii="Times New Roman" w:hAnsi="Times New Roman" w:cs="Times New Roman"/>
          <w:noProof/>
          <w:sz w:val="24"/>
          <w:szCs w:val="24"/>
        </w:rPr>
        <w:t xml:space="preserve"> in the current context, mandate-related recommendations have been de-prioritised</w:t>
      </w:r>
      <w:r w:rsidR="006377E4">
        <w:rPr>
          <w:rFonts w:ascii="Times New Roman" w:hAnsi="Times New Roman" w:cs="Times New Roman"/>
          <w:noProof/>
          <w:sz w:val="24"/>
          <w:szCs w:val="24"/>
        </w:rPr>
        <w:t xml:space="preserve"> in the short term. </w:t>
      </w:r>
    </w:p>
    <w:p w14:paraId="06EBA72E" w14:textId="4980791F" w:rsidR="00EB39C3" w:rsidRDefault="00EB39C3" w:rsidP="00CA0EBA">
      <w:pPr>
        <w:jc w:val="both"/>
        <w:rPr>
          <w:rFonts w:ascii="Times New Roman" w:hAnsi="Times New Roman" w:cs="Times New Roman"/>
          <w:noProof/>
          <w:sz w:val="24"/>
          <w:szCs w:val="24"/>
        </w:rPr>
      </w:pPr>
      <w:r w:rsidRPr="00EB39C3">
        <w:rPr>
          <w:rFonts w:ascii="Times New Roman" w:hAnsi="Times New Roman" w:cs="Times New Roman"/>
          <w:noProof/>
          <w:sz w:val="24"/>
          <w:szCs w:val="24"/>
        </w:rPr>
        <w:t xml:space="preserve">On this basis, the </w:t>
      </w:r>
      <w:r w:rsidR="00CC058F">
        <w:rPr>
          <w:rFonts w:ascii="Times New Roman" w:hAnsi="Times New Roman" w:cs="Times New Roman"/>
          <w:noProof/>
          <w:sz w:val="24"/>
          <w:szCs w:val="24"/>
        </w:rPr>
        <w:t>evaluation</w:t>
      </w:r>
      <w:r w:rsidR="00CC058F" w:rsidRPr="00EB39C3">
        <w:rPr>
          <w:rFonts w:ascii="Times New Roman" w:hAnsi="Times New Roman" w:cs="Times New Roman"/>
          <w:noProof/>
          <w:sz w:val="24"/>
          <w:szCs w:val="24"/>
        </w:rPr>
        <w:t xml:space="preserve"> </w:t>
      </w:r>
      <w:r w:rsidRPr="00EB39C3">
        <w:rPr>
          <w:rFonts w:ascii="Times New Roman" w:hAnsi="Times New Roman" w:cs="Times New Roman"/>
          <w:noProof/>
          <w:sz w:val="24"/>
          <w:szCs w:val="24"/>
        </w:rPr>
        <w:t>has identified the following 11 recommendations</w:t>
      </w:r>
      <w:r w:rsidR="00CC058F">
        <w:rPr>
          <w:rFonts w:ascii="Times New Roman" w:hAnsi="Times New Roman" w:cs="Times New Roman"/>
          <w:noProof/>
          <w:sz w:val="24"/>
          <w:szCs w:val="24"/>
        </w:rPr>
        <w:t xml:space="preserve">, to be </w:t>
      </w:r>
      <w:r w:rsidR="00D14ED5">
        <w:rPr>
          <w:rFonts w:ascii="Times New Roman" w:hAnsi="Times New Roman" w:cs="Times New Roman"/>
          <w:noProof/>
          <w:sz w:val="24"/>
          <w:szCs w:val="24"/>
        </w:rPr>
        <w:t>implemented</w:t>
      </w:r>
      <w:r w:rsidR="00CC058F">
        <w:rPr>
          <w:rFonts w:ascii="Times New Roman" w:hAnsi="Times New Roman" w:cs="Times New Roman"/>
          <w:noProof/>
          <w:sz w:val="24"/>
          <w:szCs w:val="24"/>
        </w:rPr>
        <w:t xml:space="preserve"> by eu-LISA,</w:t>
      </w:r>
      <w:r w:rsidR="00D14ED5">
        <w:rPr>
          <w:rFonts w:ascii="Times New Roman" w:hAnsi="Times New Roman" w:cs="Times New Roman"/>
          <w:noProof/>
          <w:sz w:val="24"/>
          <w:szCs w:val="24"/>
        </w:rPr>
        <w:t xml:space="preserve"> </w:t>
      </w:r>
      <w:r w:rsidRPr="00EB39C3">
        <w:rPr>
          <w:rFonts w:ascii="Times New Roman" w:hAnsi="Times New Roman" w:cs="Times New Roman"/>
          <w:noProof/>
          <w:sz w:val="24"/>
          <w:szCs w:val="24"/>
        </w:rPr>
        <w:t xml:space="preserve">as the most </w:t>
      </w:r>
      <w:r w:rsidR="00366FB9">
        <w:rPr>
          <w:rFonts w:ascii="Times New Roman" w:hAnsi="Times New Roman" w:cs="Times New Roman"/>
          <w:noProof/>
          <w:sz w:val="24"/>
          <w:szCs w:val="24"/>
        </w:rPr>
        <w:t>important</w:t>
      </w:r>
      <w:r w:rsidR="00B53A33">
        <w:rPr>
          <w:rFonts w:ascii="Times New Roman" w:hAnsi="Times New Roman" w:cs="Times New Roman"/>
          <w:noProof/>
          <w:sz w:val="24"/>
          <w:szCs w:val="24"/>
        </w:rPr>
        <w:t>.</w:t>
      </w:r>
      <w:r w:rsidRPr="00EB39C3">
        <w:rPr>
          <w:rFonts w:ascii="Times New Roman" w:hAnsi="Times New Roman" w:cs="Times New Roman"/>
          <w:noProof/>
          <w:sz w:val="24"/>
          <w:szCs w:val="24"/>
        </w:rPr>
        <w:t xml:space="preserve"> </w:t>
      </w:r>
      <w:r w:rsidR="00B53A33">
        <w:rPr>
          <w:rFonts w:ascii="Times New Roman" w:hAnsi="Times New Roman" w:cs="Times New Roman"/>
          <w:noProof/>
          <w:sz w:val="24"/>
          <w:szCs w:val="24"/>
        </w:rPr>
        <w:t>T</w:t>
      </w:r>
      <w:r w:rsidRPr="00EB39C3">
        <w:rPr>
          <w:rFonts w:ascii="Times New Roman" w:hAnsi="Times New Roman" w:cs="Times New Roman"/>
          <w:noProof/>
          <w:sz w:val="24"/>
          <w:szCs w:val="24"/>
        </w:rPr>
        <w:t>hey can be implemented without changes to the current eu-LISA mandate and will contribute</w:t>
      </w:r>
      <w:r w:rsidR="00560595">
        <w:rPr>
          <w:rFonts w:ascii="Times New Roman" w:hAnsi="Times New Roman" w:cs="Times New Roman"/>
          <w:noProof/>
          <w:sz w:val="24"/>
          <w:szCs w:val="24"/>
        </w:rPr>
        <w:t xml:space="preserve"> directly</w:t>
      </w:r>
      <w:r w:rsidRPr="00EB39C3">
        <w:rPr>
          <w:rFonts w:ascii="Times New Roman" w:hAnsi="Times New Roman" w:cs="Times New Roman"/>
          <w:noProof/>
          <w:sz w:val="24"/>
          <w:szCs w:val="24"/>
        </w:rPr>
        <w:t xml:space="preserve"> to organisational stability and the timely delivery of the Agency’s tasks</w:t>
      </w:r>
      <w:r w:rsidR="00B53A33">
        <w:rPr>
          <w:rFonts w:ascii="Times New Roman" w:hAnsi="Times New Roman" w:cs="Times New Roman"/>
          <w:noProof/>
          <w:sz w:val="24"/>
          <w:szCs w:val="24"/>
        </w:rPr>
        <w:t>. These are</w:t>
      </w:r>
      <w:r w:rsidRPr="00EB39C3">
        <w:rPr>
          <w:rFonts w:ascii="Times New Roman" w:hAnsi="Times New Roman" w:cs="Times New Roman"/>
          <w:noProof/>
          <w:sz w:val="24"/>
          <w:szCs w:val="24"/>
        </w:rPr>
        <w:t>:</w:t>
      </w:r>
    </w:p>
    <w:p w14:paraId="1166043D" w14:textId="7517657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d</w:t>
      </w:r>
      <w:r w:rsidR="00CA0EBA" w:rsidRPr="00FB0729">
        <w:rPr>
          <w:rFonts w:ascii="Times New Roman" w:hAnsi="Times New Roman" w:cs="Times New Roman"/>
          <w:noProof/>
          <w:sz w:val="24"/>
          <w:szCs w:val="24"/>
        </w:rPr>
        <w:t xml:space="preserve">evelop a </w:t>
      </w:r>
      <w:r>
        <w:rPr>
          <w:rFonts w:ascii="Times New Roman" w:hAnsi="Times New Roman" w:cs="Times New Roman"/>
          <w:noProof/>
          <w:sz w:val="24"/>
          <w:szCs w:val="24"/>
        </w:rPr>
        <w:t>t</w:t>
      </w:r>
      <w:r w:rsidR="00CA0EBA" w:rsidRPr="00FB0729">
        <w:rPr>
          <w:rFonts w:ascii="Times New Roman" w:hAnsi="Times New Roman" w:cs="Times New Roman"/>
          <w:noProof/>
          <w:sz w:val="24"/>
          <w:szCs w:val="24"/>
        </w:rPr>
        <w:t xml:space="preserve">arget </w:t>
      </w:r>
      <w:r>
        <w:rPr>
          <w:rFonts w:ascii="Times New Roman" w:hAnsi="Times New Roman" w:cs="Times New Roman"/>
          <w:noProof/>
          <w:sz w:val="24"/>
          <w:szCs w:val="24"/>
        </w:rPr>
        <w:t>o</w:t>
      </w:r>
      <w:r w:rsidR="00CA0EBA" w:rsidRPr="00FB0729">
        <w:rPr>
          <w:rFonts w:ascii="Times New Roman" w:hAnsi="Times New Roman" w:cs="Times New Roman"/>
          <w:noProof/>
          <w:sz w:val="24"/>
          <w:szCs w:val="24"/>
        </w:rPr>
        <w:t xml:space="preserve">perating </w:t>
      </w:r>
      <w:r>
        <w:rPr>
          <w:rFonts w:ascii="Times New Roman" w:hAnsi="Times New Roman" w:cs="Times New Roman"/>
          <w:noProof/>
          <w:sz w:val="24"/>
          <w:szCs w:val="24"/>
        </w:rPr>
        <w:t>m</w:t>
      </w:r>
      <w:r w:rsidR="00CA0EBA" w:rsidRPr="00FB0729">
        <w:rPr>
          <w:rFonts w:ascii="Times New Roman" w:hAnsi="Times New Roman" w:cs="Times New Roman"/>
          <w:noProof/>
          <w:sz w:val="24"/>
          <w:szCs w:val="24"/>
        </w:rPr>
        <w:t xml:space="preserve">odel (TOM) to help eu-LISA operate effectively while managing risks, making decisions quickly, and ensuring clarity in responsibilities, in particular, in </w:t>
      </w:r>
      <w:r>
        <w:rPr>
          <w:rFonts w:ascii="Times New Roman" w:hAnsi="Times New Roman" w:cs="Times New Roman"/>
          <w:noProof/>
          <w:sz w:val="24"/>
          <w:szCs w:val="24"/>
        </w:rPr>
        <w:t>the event</w:t>
      </w:r>
      <w:r w:rsidRPr="00FB0729">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 xml:space="preserve">of incidents </w:t>
      </w:r>
      <w:r>
        <w:rPr>
          <w:rFonts w:ascii="Times New Roman" w:hAnsi="Times New Roman" w:cs="Times New Roman"/>
          <w:noProof/>
          <w:sz w:val="24"/>
          <w:szCs w:val="24"/>
        </w:rPr>
        <w:t>and</w:t>
      </w:r>
      <w:r w:rsidRPr="00FB0729">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emergencies.</w:t>
      </w:r>
    </w:p>
    <w:p w14:paraId="11BD4B44" w14:textId="1D9DA5B6"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d</w:t>
      </w:r>
      <w:r w:rsidR="00CA0EBA" w:rsidRPr="00FB0729">
        <w:rPr>
          <w:rFonts w:ascii="Times New Roman" w:hAnsi="Times New Roman" w:cs="Times New Roman"/>
          <w:noProof/>
          <w:sz w:val="24"/>
          <w:szCs w:val="24"/>
        </w:rPr>
        <w:t xml:space="preserve">evelop and implement a comprehensive medium-term </w:t>
      </w:r>
      <w:r w:rsidR="00366FB9">
        <w:rPr>
          <w:rFonts w:ascii="Times New Roman" w:hAnsi="Times New Roman" w:cs="Times New Roman"/>
          <w:noProof/>
          <w:sz w:val="24"/>
          <w:szCs w:val="24"/>
        </w:rPr>
        <w:t>human resources</w:t>
      </w:r>
      <w:r w:rsidR="00366FB9" w:rsidRPr="00FB0729">
        <w:rPr>
          <w:rFonts w:ascii="Times New Roman" w:hAnsi="Times New Roman" w:cs="Times New Roman"/>
          <w:noProof/>
          <w:sz w:val="24"/>
          <w:szCs w:val="24"/>
        </w:rPr>
        <w:t xml:space="preserve"> </w:t>
      </w:r>
      <w:r w:rsidR="00CA0EBA" w:rsidRPr="00FB0729">
        <w:rPr>
          <w:rFonts w:ascii="Times New Roman" w:hAnsi="Times New Roman" w:cs="Times New Roman"/>
          <w:noProof/>
          <w:sz w:val="24"/>
          <w:szCs w:val="24"/>
        </w:rPr>
        <w:t>strategy.</w:t>
      </w:r>
    </w:p>
    <w:p w14:paraId="25FD1E89" w14:textId="43EAF23C"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e</w:t>
      </w:r>
      <w:r w:rsidR="00CA0EBA" w:rsidRPr="00FB0729">
        <w:rPr>
          <w:rFonts w:ascii="Times New Roman" w:hAnsi="Times New Roman" w:cs="Times New Roman"/>
          <w:noProof/>
          <w:sz w:val="24"/>
          <w:szCs w:val="24"/>
        </w:rPr>
        <w:t>stablish and implement a medium to long-term technology strategy.</w:t>
      </w:r>
    </w:p>
    <w:p w14:paraId="7A893566" w14:textId="275BCDB4"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i</w:t>
      </w:r>
      <w:r w:rsidR="00CA0EBA" w:rsidRPr="00FB0729">
        <w:rPr>
          <w:rFonts w:ascii="Times New Roman" w:hAnsi="Times New Roman" w:cs="Times New Roman"/>
          <w:noProof/>
          <w:sz w:val="24"/>
          <w:szCs w:val="24"/>
        </w:rPr>
        <w:t>mplement a multiannual portfolio management approach.</w:t>
      </w:r>
    </w:p>
    <w:p w14:paraId="7CD27CC4" w14:textId="07EF2712"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i</w:t>
      </w:r>
      <w:r w:rsidR="00CA0EBA" w:rsidRPr="00FB0729">
        <w:rPr>
          <w:rFonts w:ascii="Times New Roman" w:hAnsi="Times New Roman" w:cs="Times New Roman"/>
          <w:noProof/>
          <w:sz w:val="24"/>
          <w:szCs w:val="24"/>
        </w:rPr>
        <w:t>mprove resource planning functionalities, e.g. through establishing processes and using appropriate tools to address incomplete view of staff allocation and steering.</w:t>
      </w:r>
    </w:p>
    <w:p w14:paraId="32096F01" w14:textId="7CBA853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d</w:t>
      </w:r>
      <w:r w:rsidR="00CA0EBA" w:rsidRPr="00FB0729">
        <w:rPr>
          <w:rFonts w:ascii="Times New Roman" w:hAnsi="Times New Roman" w:cs="Times New Roman"/>
          <w:noProof/>
          <w:sz w:val="24"/>
          <w:szCs w:val="24"/>
        </w:rPr>
        <w:t>eploy an integrated tool for the development cycle (such as J</w:t>
      </w:r>
      <w:r w:rsidR="00F95EB7">
        <w:rPr>
          <w:rFonts w:ascii="Times New Roman" w:hAnsi="Times New Roman" w:cs="Times New Roman"/>
          <w:noProof/>
          <w:sz w:val="24"/>
          <w:szCs w:val="24"/>
        </w:rPr>
        <w:t>ira</w:t>
      </w:r>
      <w:r w:rsidR="0089009A" w:rsidRPr="0089009A">
        <w:rPr>
          <w:rFonts w:ascii="Times New Roman" w:hAnsi="Times New Roman" w:cs="Times New Roman"/>
          <w:noProof/>
          <w:sz w:val="24"/>
          <w:szCs w:val="24"/>
          <w:vertAlign w:val="superscript"/>
        </w:rPr>
        <w:t>TM</w:t>
      </w:r>
      <w:r w:rsidR="00CA0EBA" w:rsidRPr="00FB0729">
        <w:rPr>
          <w:rFonts w:ascii="Times New Roman" w:hAnsi="Times New Roman" w:cs="Times New Roman"/>
          <w:noProof/>
          <w:sz w:val="24"/>
          <w:szCs w:val="24"/>
        </w:rPr>
        <w:t>) across eu-LISA and contractors to streamline project management and collaboration, minimising disruptions, optimising workflows, and ensuring relevance.</w:t>
      </w:r>
    </w:p>
    <w:p w14:paraId="2EF44052" w14:textId="1A96CC6F"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e</w:t>
      </w:r>
      <w:r w:rsidR="00CA0EBA" w:rsidRPr="00FB0729">
        <w:rPr>
          <w:rFonts w:ascii="Times New Roman" w:hAnsi="Times New Roman" w:cs="Times New Roman"/>
          <w:noProof/>
          <w:sz w:val="24"/>
          <w:szCs w:val="24"/>
        </w:rPr>
        <w:t>stablish and implement a medium-term sourcing and outsourcing strategy.</w:t>
      </w:r>
    </w:p>
    <w:p w14:paraId="6B546426" w14:textId="77777777" w:rsidR="00CA0EBA" w:rsidRPr="00FB0729" w:rsidRDefault="00CA0EBA" w:rsidP="00CA0EBA">
      <w:pPr>
        <w:pStyle w:val="ListParagraph"/>
        <w:numPr>
          <w:ilvl w:val="0"/>
          <w:numId w:val="3"/>
        </w:numPr>
        <w:jc w:val="both"/>
        <w:rPr>
          <w:rFonts w:ascii="Times New Roman" w:hAnsi="Times New Roman" w:cs="Times New Roman"/>
          <w:noProof/>
          <w:sz w:val="24"/>
          <w:szCs w:val="24"/>
        </w:rPr>
      </w:pPr>
      <w:r w:rsidRPr="00FB0729">
        <w:rPr>
          <w:rFonts w:ascii="Times New Roman" w:hAnsi="Times New Roman" w:cs="Times New Roman"/>
          <w:noProof/>
          <w:sz w:val="24"/>
          <w:szCs w:val="24"/>
        </w:rPr>
        <w:t>Strengthen existing capacities concerning in-house legal services.</w:t>
      </w:r>
    </w:p>
    <w:p w14:paraId="1F930842" w14:textId="262D6C42" w:rsidR="00CA0EBA" w:rsidRPr="00FB072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u</w:t>
      </w:r>
      <w:r w:rsidR="00CA0EBA" w:rsidRPr="00FB0729">
        <w:rPr>
          <w:rFonts w:ascii="Times New Roman" w:hAnsi="Times New Roman" w:cs="Times New Roman"/>
          <w:noProof/>
          <w:sz w:val="24"/>
          <w:szCs w:val="24"/>
        </w:rPr>
        <w:t>pdate the service catalogue with full descriptions of services and define clear roles and responsibilities for service owners and managers.</w:t>
      </w:r>
    </w:p>
    <w:p w14:paraId="66B08897" w14:textId="379EE0B7" w:rsidR="00CA0EBA"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i</w:t>
      </w:r>
      <w:r w:rsidR="00CA0EBA" w:rsidRPr="00FB0729">
        <w:rPr>
          <w:rFonts w:ascii="Times New Roman" w:hAnsi="Times New Roman" w:cs="Times New Roman"/>
          <w:noProof/>
          <w:sz w:val="24"/>
          <w:szCs w:val="24"/>
        </w:rPr>
        <w:t xml:space="preserve">mprove visibility about current resource allocation, project status, processes, bottlenecks, shortages, </w:t>
      </w:r>
      <w:r w:rsidR="00613F91" w:rsidRPr="00FB0729">
        <w:rPr>
          <w:rFonts w:ascii="Times New Roman" w:hAnsi="Times New Roman" w:cs="Times New Roman"/>
          <w:noProof/>
          <w:sz w:val="24"/>
          <w:szCs w:val="24"/>
        </w:rPr>
        <w:t>to</w:t>
      </w:r>
      <w:r w:rsidR="00CA0EBA" w:rsidRPr="00FB0729">
        <w:rPr>
          <w:rFonts w:ascii="Times New Roman" w:hAnsi="Times New Roman" w:cs="Times New Roman"/>
          <w:noProof/>
          <w:sz w:val="24"/>
          <w:szCs w:val="24"/>
        </w:rPr>
        <w:t xml:space="preserve"> enable more informed discussion about the prioritisation of projects, also at political level.</w:t>
      </w:r>
    </w:p>
    <w:p w14:paraId="21B5914B" w14:textId="651FA3EB" w:rsidR="00172D79" w:rsidRDefault="00560595" w:rsidP="00CA0EBA">
      <w:pPr>
        <w:pStyle w:val="ListParagraph"/>
        <w:numPr>
          <w:ilvl w:val="0"/>
          <w:numId w:val="3"/>
        </w:numPr>
        <w:jc w:val="both"/>
        <w:rPr>
          <w:rFonts w:ascii="Times New Roman" w:hAnsi="Times New Roman" w:cs="Times New Roman"/>
          <w:noProof/>
          <w:sz w:val="24"/>
          <w:szCs w:val="24"/>
        </w:rPr>
      </w:pPr>
      <w:r>
        <w:rPr>
          <w:rFonts w:ascii="Times New Roman" w:hAnsi="Times New Roman" w:cs="Times New Roman"/>
          <w:noProof/>
          <w:sz w:val="24"/>
          <w:szCs w:val="24"/>
        </w:rPr>
        <w:t>d</w:t>
      </w:r>
      <w:r w:rsidR="00172D79">
        <w:rPr>
          <w:rFonts w:ascii="Times New Roman" w:hAnsi="Times New Roman" w:cs="Times New Roman"/>
          <w:noProof/>
          <w:sz w:val="24"/>
          <w:szCs w:val="24"/>
        </w:rPr>
        <w:t xml:space="preserve">ecrease </w:t>
      </w:r>
      <w:r w:rsidR="00234834">
        <w:rPr>
          <w:rFonts w:ascii="Times New Roman" w:hAnsi="Times New Roman" w:cs="Times New Roman"/>
          <w:noProof/>
          <w:sz w:val="24"/>
          <w:szCs w:val="24"/>
        </w:rPr>
        <w:t>dependency from external contractors</w:t>
      </w:r>
      <w:r w:rsidR="00172D79">
        <w:rPr>
          <w:rFonts w:ascii="Times New Roman" w:hAnsi="Times New Roman" w:cs="Times New Roman"/>
          <w:noProof/>
          <w:sz w:val="24"/>
          <w:szCs w:val="24"/>
        </w:rPr>
        <w:t xml:space="preserve">, while increasing project </w:t>
      </w:r>
      <w:r w:rsidR="001C7931">
        <w:rPr>
          <w:rFonts w:ascii="Times New Roman" w:hAnsi="Times New Roman" w:cs="Times New Roman"/>
          <w:noProof/>
          <w:sz w:val="24"/>
          <w:szCs w:val="24"/>
        </w:rPr>
        <w:t>ownership</w:t>
      </w:r>
      <w:r w:rsidR="00234834">
        <w:rPr>
          <w:rFonts w:ascii="Times New Roman" w:hAnsi="Times New Roman" w:cs="Times New Roman"/>
          <w:noProof/>
          <w:sz w:val="24"/>
          <w:szCs w:val="24"/>
        </w:rPr>
        <w:t xml:space="preserve"> and knowledge retention.</w:t>
      </w:r>
    </w:p>
    <w:p w14:paraId="1D75070A" w14:textId="64B102B6" w:rsidR="00CA0EBA" w:rsidRPr="00FB0729" w:rsidRDefault="00CA0EBA" w:rsidP="00CA0EBA">
      <w:pPr>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t>
      </w:r>
      <w:r w:rsidR="00CC058F">
        <w:rPr>
          <w:rFonts w:ascii="Times New Roman" w:hAnsi="Times New Roman" w:cs="Times New Roman"/>
          <w:noProof/>
          <w:sz w:val="24"/>
          <w:szCs w:val="24"/>
        </w:rPr>
        <w:t>invites</w:t>
      </w:r>
      <w:r w:rsidR="003A2ACC">
        <w:rPr>
          <w:rFonts w:ascii="Times New Roman" w:hAnsi="Times New Roman" w:cs="Times New Roman"/>
          <w:noProof/>
          <w:sz w:val="24"/>
          <w:szCs w:val="24"/>
        </w:rPr>
        <w:t xml:space="preserve"> </w:t>
      </w:r>
      <w:r>
        <w:rPr>
          <w:rFonts w:ascii="Times New Roman" w:hAnsi="Times New Roman" w:cs="Times New Roman"/>
          <w:noProof/>
          <w:sz w:val="24"/>
          <w:szCs w:val="24"/>
        </w:rPr>
        <w:t xml:space="preserve">eu-LISA to develop an action plan to implement </w:t>
      </w:r>
      <w:r w:rsidR="00CC058F">
        <w:rPr>
          <w:rFonts w:ascii="Times New Roman" w:hAnsi="Times New Roman" w:cs="Times New Roman"/>
          <w:noProof/>
          <w:sz w:val="24"/>
          <w:szCs w:val="24"/>
        </w:rPr>
        <w:t>all</w:t>
      </w:r>
      <w:r w:rsidR="00560595">
        <w:rPr>
          <w:rFonts w:ascii="Times New Roman" w:hAnsi="Times New Roman" w:cs="Times New Roman"/>
          <w:noProof/>
          <w:sz w:val="24"/>
          <w:szCs w:val="24"/>
        </w:rPr>
        <w:t xml:space="preserve"> </w:t>
      </w:r>
      <w:r>
        <w:rPr>
          <w:rFonts w:ascii="Times New Roman" w:hAnsi="Times New Roman" w:cs="Times New Roman"/>
          <w:noProof/>
          <w:sz w:val="24"/>
          <w:szCs w:val="24"/>
        </w:rPr>
        <w:t>recommendations</w:t>
      </w:r>
      <w:r w:rsidR="00560595">
        <w:rPr>
          <w:rFonts w:ascii="Times New Roman" w:hAnsi="Times New Roman" w:cs="Times New Roman"/>
          <w:noProof/>
          <w:sz w:val="24"/>
          <w:szCs w:val="24"/>
        </w:rPr>
        <w:t xml:space="preserve"> identified</w:t>
      </w:r>
      <w:r>
        <w:rPr>
          <w:rFonts w:ascii="Times New Roman" w:hAnsi="Times New Roman" w:cs="Times New Roman"/>
          <w:noProof/>
          <w:sz w:val="24"/>
          <w:szCs w:val="24"/>
        </w:rPr>
        <w:t xml:space="preserve">. </w:t>
      </w:r>
    </w:p>
    <w:p w14:paraId="0CE04F52" w14:textId="008193D1" w:rsidR="00FB0729" w:rsidRPr="00CA0EBA" w:rsidRDefault="00FB0729" w:rsidP="00CA0EBA">
      <w:pPr>
        <w:rPr>
          <w:noProof/>
        </w:rPr>
      </w:pPr>
    </w:p>
    <w:sectPr w:rsidR="00FB0729" w:rsidRPr="00CA0EBA" w:rsidSect="004B3B48">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03B9B4" w14:textId="77777777" w:rsidR="003E33E2" w:rsidRDefault="003E33E2" w:rsidP="004B3B48">
      <w:pPr>
        <w:spacing w:after="0" w:line="240" w:lineRule="auto"/>
      </w:pPr>
      <w:r>
        <w:separator/>
      </w:r>
    </w:p>
  </w:endnote>
  <w:endnote w:type="continuationSeparator" w:id="0">
    <w:p w14:paraId="34B854D2" w14:textId="77777777" w:rsidR="003E33E2" w:rsidRDefault="003E33E2" w:rsidP="004B3B48">
      <w:pPr>
        <w:spacing w:after="0" w:line="240" w:lineRule="auto"/>
      </w:pPr>
      <w:r>
        <w:continuationSeparator/>
      </w:r>
    </w:p>
  </w:endnote>
  <w:endnote w:type="continuationNotice" w:id="1">
    <w:p w14:paraId="31B168B8" w14:textId="77777777" w:rsidR="003E33E2" w:rsidRDefault="003E33E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9A0490" w14:textId="23F88BFC" w:rsidR="00FA4676" w:rsidRPr="00FA4676" w:rsidRDefault="00FA4676" w:rsidP="00FA4676">
    <w:pPr>
      <w:pStyle w:val="FooterCoverPage"/>
      <w:rPr>
        <w:rFonts w:ascii="Arial" w:hAnsi="Arial" w:cs="Arial"/>
        <w:b/>
        <w:sz w:val="48"/>
      </w:rPr>
    </w:pPr>
    <w:r w:rsidRPr="00FA4676">
      <w:rPr>
        <w:rFonts w:ascii="Arial" w:hAnsi="Arial" w:cs="Arial"/>
        <w:b/>
        <w:sz w:val="48"/>
      </w:rPr>
      <w:t>EN</w:t>
    </w:r>
    <w:r w:rsidRPr="00FA4676">
      <w:rPr>
        <w:rFonts w:ascii="Arial" w:hAnsi="Arial" w:cs="Arial"/>
        <w:b/>
        <w:sz w:val="48"/>
      </w:rPr>
      <w:tab/>
    </w:r>
    <w:r w:rsidRPr="00FA4676">
      <w:rPr>
        <w:rFonts w:ascii="Arial" w:hAnsi="Arial" w:cs="Arial"/>
        <w:b/>
        <w:sz w:val="48"/>
      </w:rPr>
      <w:tab/>
    </w:r>
    <w:r w:rsidRPr="00FA4676">
      <w:tab/>
    </w:r>
    <w:r w:rsidRPr="00FA467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87E78" w14:textId="6EEC8472" w:rsidR="00FA4676" w:rsidRPr="00FA4676" w:rsidRDefault="00FA4676" w:rsidP="00FA4676">
    <w:pPr>
      <w:pStyle w:val="FooterCoverPage"/>
      <w:rPr>
        <w:rFonts w:ascii="Arial" w:hAnsi="Arial" w:cs="Arial"/>
        <w:b/>
        <w:sz w:val="48"/>
      </w:rPr>
    </w:pPr>
    <w:r w:rsidRPr="00FA4676">
      <w:rPr>
        <w:rFonts w:ascii="Arial" w:hAnsi="Arial" w:cs="Arial"/>
        <w:b/>
        <w:sz w:val="48"/>
      </w:rPr>
      <w:t>EN</w:t>
    </w:r>
    <w:r w:rsidRPr="00FA4676">
      <w:rPr>
        <w:rFonts w:ascii="Arial" w:hAnsi="Arial" w:cs="Arial"/>
        <w:b/>
        <w:sz w:val="48"/>
      </w:rPr>
      <w:tab/>
    </w:r>
    <w:r w:rsidRPr="00FA4676">
      <w:rPr>
        <w:rFonts w:ascii="Arial" w:hAnsi="Arial" w:cs="Arial"/>
        <w:b/>
        <w:sz w:val="48"/>
      </w:rPr>
      <w:tab/>
    </w:r>
    <w:r w:rsidRPr="00FA4676">
      <w:tab/>
    </w:r>
    <w:r w:rsidRPr="00FA467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5E8A9C" w14:textId="77777777" w:rsidR="00FA4676" w:rsidRPr="00FA4676" w:rsidRDefault="00FA4676" w:rsidP="00FA467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E8BE7" w14:textId="77777777" w:rsidR="004B3B48" w:rsidRDefault="004B3B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2407597"/>
      <w:docPartObj>
        <w:docPartGallery w:val="Page Numbers (Bottom of Page)"/>
        <w:docPartUnique/>
      </w:docPartObj>
    </w:sdtPr>
    <w:sdtEndPr>
      <w:rPr>
        <w:noProof/>
      </w:rPr>
    </w:sdtEndPr>
    <w:sdtContent>
      <w:p w14:paraId="1C041E03" w14:textId="318BAD8C" w:rsidR="00B518F3" w:rsidRDefault="00B518F3">
        <w:pPr>
          <w:pStyle w:val="Footer"/>
          <w:jc w:val="center"/>
        </w:pPr>
        <w:r>
          <w:fldChar w:fldCharType="begin"/>
        </w:r>
        <w:r>
          <w:instrText xml:space="preserve"> PAGE   \* MERGEFORMAT </w:instrText>
        </w:r>
        <w:r>
          <w:fldChar w:fldCharType="separate"/>
        </w:r>
        <w:r w:rsidR="00FA4676">
          <w:rPr>
            <w:noProof/>
          </w:rPr>
          <w:t>1</w:t>
        </w:r>
        <w:r>
          <w:rPr>
            <w:noProof/>
          </w:rPr>
          <w:fldChar w:fldCharType="end"/>
        </w:r>
      </w:p>
    </w:sdtContent>
  </w:sdt>
  <w:p w14:paraId="60D31292" w14:textId="77777777" w:rsidR="004B3B48" w:rsidRDefault="004B3B4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B19902" w14:textId="77777777" w:rsidR="004B3B48" w:rsidRDefault="004B3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32CF3B" w14:textId="77777777" w:rsidR="003E33E2" w:rsidRDefault="003E33E2" w:rsidP="004B3B48">
      <w:pPr>
        <w:spacing w:after="0" w:line="240" w:lineRule="auto"/>
      </w:pPr>
      <w:r>
        <w:separator/>
      </w:r>
    </w:p>
  </w:footnote>
  <w:footnote w:type="continuationSeparator" w:id="0">
    <w:p w14:paraId="741F0F54" w14:textId="77777777" w:rsidR="003E33E2" w:rsidRDefault="003E33E2" w:rsidP="004B3B48">
      <w:pPr>
        <w:spacing w:after="0" w:line="240" w:lineRule="auto"/>
      </w:pPr>
      <w:r>
        <w:continuationSeparator/>
      </w:r>
    </w:p>
  </w:footnote>
  <w:footnote w:type="continuationNotice" w:id="1">
    <w:p w14:paraId="099B3BB3" w14:textId="77777777" w:rsidR="003E33E2" w:rsidRDefault="003E33E2">
      <w:pPr>
        <w:spacing w:after="0" w:line="240" w:lineRule="auto"/>
      </w:pPr>
    </w:p>
  </w:footnote>
  <w:footnote w:id="2">
    <w:p w14:paraId="2D9BB99D" w14:textId="422313B4" w:rsidR="00CA0EBA" w:rsidRPr="00891B73" w:rsidRDefault="00CA0EBA" w:rsidP="003C5B32">
      <w:pPr>
        <w:pStyle w:val="FootnoteText"/>
        <w:jc w:val="both"/>
        <w:rPr>
          <w:rFonts w:ascii="Times New Roman" w:hAnsi="Times New Roman" w:cs="Times New Roman"/>
          <w:i/>
          <w:iCs/>
          <w:lang w:val="en-IE"/>
        </w:rPr>
      </w:pPr>
      <w:r w:rsidRPr="00891B73">
        <w:rPr>
          <w:rStyle w:val="FootnoteReference"/>
          <w:rFonts w:ascii="Times New Roman" w:hAnsi="Times New Roman" w:cs="Times New Roman"/>
        </w:rPr>
        <w:footnoteRef/>
      </w:r>
      <w:r w:rsidRPr="00891B73">
        <w:rPr>
          <w:rFonts w:ascii="Times New Roman" w:hAnsi="Times New Roman" w:cs="Times New Roman"/>
          <w:lang w:val="en-IE"/>
        </w:rPr>
        <w:t xml:space="preserve"> Regulation (EU) No 1077/2011 of the European Parliament and the Council of 25 October 2011 establishing a European Union Agency for the operational management of large-scale IT systems in the area of freedom, security and justice (OJ L 286, 01.11.2011</w:t>
      </w:r>
      <w:r w:rsidR="00D1119F" w:rsidRPr="00891B73">
        <w:rPr>
          <w:rFonts w:ascii="Times New Roman" w:hAnsi="Times New Roman" w:cs="Times New Roman"/>
          <w:lang w:val="en-IE"/>
        </w:rPr>
        <w:t>, p. 1-17</w:t>
      </w:r>
      <w:r w:rsidRPr="00891B73">
        <w:rPr>
          <w:rFonts w:ascii="Times New Roman" w:hAnsi="Times New Roman" w:cs="Times New Roman"/>
          <w:lang w:val="en-IE"/>
        </w:rPr>
        <w:t>).</w:t>
      </w:r>
    </w:p>
  </w:footnote>
  <w:footnote w:id="3">
    <w:p w14:paraId="075D22BF" w14:textId="55774EE9" w:rsidR="00107776" w:rsidRPr="00891B73" w:rsidRDefault="00107776" w:rsidP="00107776">
      <w:pPr>
        <w:pStyle w:val="FootnoteText"/>
        <w:jc w:val="both"/>
        <w:rPr>
          <w:rFonts w:ascii="Times New Roman" w:hAnsi="Times New Roman" w:cs="Times New Roman"/>
          <w:lang w:val="en-IE"/>
        </w:rPr>
      </w:pPr>
      <w:r w:rsidRPr="00891B73">
        <w:rPr>
          <w:rStyle w:val="FootnoteReference"/>
          <w:rFonts w:ascii="Times New Roman" w:hAnsi="Times New Roman" w:cs="Times New Roman"/>
        </w:rPr>
        <w:footnoteRef/>
      </w:r>
      <w:r w:rsidRPr="00426DFE">
        <w:rPr>
          <w:rFonts w:ascii="Times New Roman" w:hAnsi="Times New Roman" w:cs="Times New Roman"/>
          <w:lang w:val="en-IE"/>
        </w:rPr>
        <w:t xml:space="preserve"> </w:t>
      </w:r>
      <w:r w:rsidRPr="00891B73">
        <w:rPr>
          <w:rFonts w:ascii="Times New Roman" w:hAnsi="Times New Roman" w:cs="Times New Roman"/>
          <w:lang w:val="en-IE"/>
        </w:rPr>
        <w:t>Regulation (EU) No 603/2013 of the European Parliament and of the Council of 26 June 2013 on the establishment of 'Eurodac' for the comparison of fingerprints for the effective application of Regulation (EU) No 604/2013 establishing the criteria and mechanisms for determining the Member State responsible for examining an application for international protection lodged in one of the Member States by a third-country national or a stateless person and on requests for the comparison with Eurodac data by Member States' law enforcement authorities and Europol for law enforcement purposes, and amending Regulation (EU) No 1077/2011 establishing a European Agency for the operational management of large-scale IT systems in the area of freedom, security and justice (recast)</w:t>
      </w:r>
      <w:r w:rsidR="002566B2">
        <w:rPr>
          <w:rFonts w:ascii="Times New Roman" w:hAnsi="Times New Roman" w:cs="Times New Roman"/>
          <w:lang w:val="en-IE"/>
        </w:rPr>
        <w:t xml:space="preserve"> </w:t>
      </w:r>
      <w:r w:rsidRPr="00891B73">
        <w:rPr>
          <w:rFonts w:ascii="Times New Roman" w:hAnsi="Times New Roman" w:cs="Times New Roman"/>
          <w:lang w:val="en-IE"/>
        </w:rPr>
        <w:t>(OJ L 180, 29.6.2013, p. 1–30)</w:t>
      </w:r>
    </w:p>
  </w:footnote>
  <w:footnote w:id="4">
    <w:p w14:paraId="2ADAAB6C" w14:textId="5E9BDBB2" w:rsidR="00CA0EBA" w:rsidRPr="00891B73" w:rsidRDefault="00CA0EBA" w:rsidP="003C5B32">
      <w:pPr>
        <w:pStyle w:val="FootnoteText"/>
        <w:jc w:val="both"/>
        <w:rPr>
          <w:rFonts w:ascii="Times New Roman" w:hAnsi="Times New Roman" w:cs="Times New Roman"/>
          <w:lang w:val="en-IE"/>
        </w:rPr>
      </w:pPr>
      <w:r w:rsidRPr="00891B73">
        <w:rPr>
          <w:rStyle w:val="FootnoteReference"/>
          <w:rFonts w:ascii="Times New Roman" w:hAnsi="Times New Roman" w:cs="Times New Roman"/>
        </w:rPr>
        <w:footnoteRef/>
      </w:r>
      <w:r w:rsidRPr="00891B73">
        <w:rPr>
          <w:rFonts w:ascii="Times New Roman" w:hAnsi="Times New Roman" w:cs="Times New Roman"/>
          <w:lang w:val="en-IE"/>
        </w:rPr>
        <w:t xml:space="preserve"> Regulation (EU) 2018/1726 of the European Parliament and of the Council of 14 November 2018 on the European Union Agency for the Operational Management of Large-Scale IT Systems in the Area of Freedom, Security and Justice (eu-LISA), and amending Regulation (EC) No 1987/2006 and Council Decision 2007/533/JHA and repealing Regulation (EU) No 1077/2011, (OJ L 295, 21.11.2018, p. 99–137).</w:t>
      </w:r>
    </w:p>
  </w:footnote>
  <w:footnote w:id="5">
    <w:p w14:paraId="21EF05FC" w14:textId="77777777" w:rsidR="00CA0EBA" w:rsidRPr="003C5B32" w:rsidRDefault="00CA0EBA" w:rsidP="003C5B32">
      <w:pPr>
        <w:pStyle w:val="FootnoteText"/>
        <w:jc w:val="both"/>
        <w:rPr>
          <w:rFonts w:ascii="Times New Roman" w:hAnsi="Times New Roman" w:cs="Times New Roman"/>
          <w:lang w:val="en-IE"/>
        </w:rPr>
      </w:pPr>
      <w:r w:rsidRPr="00891B73">
        <w:rPr>
          <w:rStyle w:val="FootnoteReference"/>
          <w:rFonts w:ascii="Times New Roman" w:hAnsi="Times New Roman" w:cs="Times New Roman"/>
          <w:lang w:val="en-IE"/>
        </w:rPr>
        <w:footnoteRef/>
      </w:r>
      <w:r w:rsidRPr="00891B73">
        <w:rPr>
          <w:rFonts w:ascii="Times New Roman" w:hAnsi="Times New Roman" w:cs="Times New Roman"/>
          <w:lang w:val="en-IE"/>
        </w:rPr>
        <w:t xml:space="preserve"> European Commission 2017, </w:t>
      </w:r>
      <w:r w:rsidRPr="00891B73">
        <w:rPr>
          <w:rFonts w:ascii="Times New Roman" w:hAnsi="Times New Roman" w:cs="Times New Roman"/>
          <w:i/>
          <w:iCs/>
          <w:lang w:val="en-IE"/>
        </w:rPr>
        <w:t>Report from the Commission to the European Parliament and the Council on the functioning of the European Agency for the operational management of largescale IT systems in the area of freedom, security and justice (eu-LISA</w:t>
      </w:r>
      <w:r w:rsidRPr="003C5B32">
        <w:rPr>
          <w:rFonts w:ascii="Times New Roman" w:hAnsi="Times New Roman" w:cs="Times New Roman"/>
          <w:i/>
          <w:iCs/>
          <w:lang w:val="en-IE"/>
        </w:rPr>
        <w:t xml:space="preserve">), </w:t>
      </w:r>
      <w:r w:rsidRPr="003C5B32">
        <w:rPr>
          <w:rFonts w:ascii="Times New Roman" w:hAnsi="Times New Roman" w:cs="Times New Roman"/>
          <w:lang w:val="en-IE"/>
        </w:rPr>
        <w:t>COM(2017) 346 final, Brussels.</w:t>
      </w:r>
    </w:p>
  </w:footnote>
  <w:footnote w:id="6">
    <w:p w14:paraId="38E54298" w14:textId="13074D12" w:rsidR="00560595" w:rsidRPr="003C5B32" w:rsidRDefault="00560595" w:rsidP="00560595">
      <w:pPr>
        <w:pStyle w:val="FootnoteText"/>
        <w:jc w:val="both"/>
        <w:rPr>
          <w:rFonts w:ascii="Times New Roman" w:hAnsi="Times New Roman" w:cs="Times New Roman"/>
          <w:lang w:val="en-IE"/>
        </w:rPr>
      </w:pPr>
      <w:r w:rsidRPr="00AE1B03">
        <w:rPr>
          <w:rStyle w:val="FootnoteReference"/>
          <w:rFonts w:ascii="Times New Roman" w:hAnsi="Times New Roman" w:cs="Times New Roman"/>
        </w:rPr>
        <w:footnoteRef/>
      </w:r>
      <w:r w:rsidRPr="00AE1B03">
        <w:rPr>
          <w:rFonts w:ascii="Times New Roman" w:hAnsi="Times New Roman" w:cs="Times New Roman"/>
          <w:lang w:val="en-IE"/>
        </w:rPr>
        <w:t xml:space="preserve"> </w:t>
      </w:r>
      <w:r w:rsidR="00AE1B03" w:rsidRPr="00AE1B03">
        <w:rPr>
          <w:rFonts w:ascii="Times New Roman" w:hAnsi="Times New Roman" w:cs="Times New Roman"/>
          <w:lang w:val="en-IE"/>
        </w:rPr>
        <w:t>Study to support the evaluation of Regulation (EU) 2018/1726 of the European Parliament and of the Council of 14 November 2018 on eu-LISA. ISBN: 978-92-68-34401-9</w:t>
      </w:r>
    </w:p>
  </w:footnote>
  <w:footnote w:id="7">
    <w:p w14:paraId="2293743C" w14:textId="5403A38A" w:rsidR="000C5BE4" w:rsidRPr="000C5BE4" w:rsidRDefault="000C5BE4">
      <w:pPr>
        <w:pStyle w:val="FootnoteText"/>
        <w:rPr>
          <w:lang w:val="en-IE"/>
        </w:rPr>
      </w:pPr>
      <w:r>
        <w:rPr>
          <w:rStyle w:val="FootnoteReference"/>
        </w:rPr>
        <w:footnoteRef/>
      </w:r>
      <w:r w:rsidRPr="000C5BE4">
        <w:rPr>
          <w:lang w:val="en-IE"/>
        </w:rPr>
        <w:t xml:space="preserve"> SWD(202</w:t>
      </w:r>
      <w:r w:rsidR="00B2114D">
        <w:rPr>
          <w:lang w:val="en-IE"/>
        </w:rPr>
        <w:t>6</w:t>
      </w:r>
      <w:r w:rsidRPr="000C5BE4">
        <w:rPr>
          <w:lang w:val="en-IE"/>
        </w:rPr>
        <w:t>) 980</w:t>
      </w:r>
    </w:p>
  </w:footnote>
  <w:footnote w:id="8">
    <w:p w14:paraId="662E4FB6" w14:textId="073EFF13" w:rsidR="00CA0EBA" w:rsidRPr="003C5B32" w:rsidRDefault="00CA0EBA" w:rsidP="003C5B32">
      <w:pPr>
        <w:pStyle w:val="FootnoteText"/>
        <w:jc w:val="both"/>
        <w:rPr>
          <w:rFonts w:ascii="Times New Roman" w:hAnsi="Times New Roman" w:cs="Times New Roman"/>
          <w:lang w:val="en-IE"/>
        </w:rPr>
      </w:pPr>
      <w:r w:rsidRPr="003C5B32">
        <w:rPr>
          <w:rStyle w:val="FootnoteReference"/>
          <w:rFonts w:ascii="Times New Roman" w:hAnsi="Times New Roman" w:cs="Times New Roman"/>
          <w:lang w:val="en-IE"/>
        </w:rPr>
        <w:footnoteRef/>
      </w:r>
      <w:r w:rsidRPr="003C5B32">
        <w:rPr>
          <w:rFonts w:ascii="Times New Roman" w:hAnsi="Times New Roman" w:cs="Times New Roman"/>
          <w:lang w:val="en-IE"/>
        </w:rPr>
        <w:t xml:space="preserve"> </w:t>
      </w:r>
      <w:r w:rsidR="007E72CE" w:rsidRPr="003C5B32">
        <w:rPr>
          <w:rFonts w:ascii="Times New Roman" w:hAnsi="Times New Roman" w:cs="Times New Roman"/>
          <w:lang w:val="en-IE"/>
        </w:rPr>
        <w:t>Regulation (EU) 2022/850 of the European Parliament and of the Council of 30 May 2022 on a computerised system for the cross-border electronic exchange of data in the area of judicial cooperation in civil and criminal matters (e-CODEX system</w:t>
      </w:r>
      <w:r w:rsidR="003C5B32" w:rsidRPr="003C5B32">
        <w:rPr>
          <w:rFonts w:ascii="Times New Roman" w:hAnsi="Times New Roman" w:cs="Times New Roman"/>
          <w:lang w:val="en-IE"/>
        </w:rPr>
        <w:t>) and</w:t>
      </w:r>
      <w:r w:rsidR="007E72CE" w:rsidRPr="003C5B32">
        <w:rPr>
          <w:rFonts w:ascii="Times New Roman" w:hAnsi="Times New Roman" w:cs="Times New Roman"/>
          <w:lang w:val="en-IE"/>
        </w:rPr>
        <w:t xml:space="preserve"> amending Regulation (EU) 2018/1726 (OJ L 150, 01.06.2012</w:t>
      </w:r>
      <w:r w:rsidR="00F27221" w:rsidRPr="003C5B32">
        <w:rPr>
          <w:rFonts w:ascii="Times New Roman" w:hAnsi="Times New Roman" w:cs="Times New Roman"/>
          <w:lang w:val="en-IE"/>
        </w:rPr>
        <w:t>, p. 1-19</w:t>
      </w:r>
      <w:r w:rsidR="007E72CE" w:rsidRPr="003C5B32">
        <w:rPr>
          <w:rFonts w:ascii="Times New Roman" w:hAnsi="Times New Roman" w:cs="Times New Roman"/>
          <w:lang w:val="en-IE"/>
        </w:rPr>
        <w:t>)</w:t>
      </w:r>
    </w:p>
  </w:footnote>
  <w:footnote w:id="9">
    <w:p w14:paraId="19B4E252" w14:textId="0288DE78" w:rsidR="00CA0EBA" w:rsidRPr="003C5B32" w:rsidRDefault="00CA0EBA" w:rsidP="003C5B32">
      <w:pPr>
        <w:pStyle w:val="FootnoteText"/>
        <w:jc w:val="both"/>
        <w:rPr>
          <w:rFonts w:ascii="Times New Roman" w:hAnsi="Times New Roman" w:cs="Times New Roman"/>
          <w:lang w:val="en-IE"/>
        </w:rPr>
      </w:pPr>
      <w:r w:rsidRPr="003C5B32">
        <w:rPr>
          <w:rStyle w:val="FootnoteReference"/>
          <w:rFonts w:ascii="Times New Roman" w:hAnsi="Times New Roman" w:cs="Times New Roman"/>
          <w:lang w:val="en-IE"/>
        </w:rPr>
        <w:footnoteRef/>
      </w:r>
      <w:r w:rsidRPr="003C5B32">
        <w:rPr>
          <w:rFonts w:ascii="Times New Roman" w:hAnsi="Times New Roman" w:cs="Times New Roman"/>
          <w:lang w:val="en-IE"/>
        </w:rPr>
        <w:t xml:space="preserve"> </w:t>
      </w:r>
      <w:r w:rsidR="000D5C95" w:rsidRPr="003C5B32">
        <w:rPr>
          <w:rFonts w:ascii="Times New Roman" w:hAnsi="Times New Roman" w:cs="Times New Roman"/>
          <w:lang w:val="en-IE"/>
        </w:rPr>
        <w:t xml:space="preserve">Regulation (EU) 2019/816 of the European Parliament and of the Council of 17 April 2019 establishing a centralised system for the identification of Member States holding conviction information on third-country nationals and stateless persons (ECRIS-TCN) to supplement the European Criminal Records Information System and amending Regulation (EU) 2018/1726 (OJ L </w:t>
      </w:r>
      <w:r w:rsidR="00723D32" w:rsidRPr="003C5B32">
        <w:rPr>
          <w:rFonts w:ascii="Times New Roman" w:hAnsi="Times New Roman" w:cs="Times New Roman"/>
          <w:lang w:val="en-IE"/>
        </w:rPr>
        <w:t>135</w:t>
      </w:r>
      <w:r w:rsidR="000177D5" w:rsidRPr="003C5B32">
        <w:rPr>
          <w:rFonts w:ascii="Times New Roman" w:hAnsi="Times New Roman" w:cs="Times New Roman"/>
          <w:lang w:val="en-IE"/>
        </w:rPr>
        <w:t>, 22.5.2019, p. 1-26)</w:t>
      </w:r>
    </w:p>
  </w:footnote>
  <w:footnote w:id="10">
    <w:p w14:paraId="6CE400BC" w14:textId="15FBEF48" w:rsidR="00FF23FD" w:rsidRPr="003C5B32" w:rsidRDefault="00FF23FD" w:rsidP="003C5B32">
      <w:pPr>
        <w:pStyle w:val="FootnoteText"/>
        <w:jc w:val="both"/>
        <w:rPr>
          <w:rFonts w:ascii="Times New Roman" w:hAnsi="Times New Roman" w:cs="Times New Roman"/>
          <w:lang w:val="en-IE"/>
        </w:rPr>
      </w:pPr>
      <w:r w:rsidRPr="003C5B32">
        <w:rPr>
          <w:rStyle w:val="FootnoteReference"/>
          <w:rFonts w:ascii="Times New Roman" w:hAnsi="Times New Roman" w:cs="Times New Roman"/>
          <w:lang w:val="en-IE"/>
        </w:rPr>
        <w:footnoteRef/>
      </w:r>
      <w:r w:rsidRPr="003C5B32">
        <w:rPr>
          <w:rFonts w:ascii="Times New Roman" w:hAnsi="Times New Roman" w:cs="Times New Roman"/>
          <w:lang w:val="en-IE"/>
        </w:rPr>
        <w:t xml:space="preserve"> </w:t>
      </w:r>
      <w:r w:rsidR="00F7114F" w:rsidRPr="003C5B32">
        <w:rPr>
          <w:rFonts w:ascii="Times New Roman" w:hAnsi="Times New Roman" w:cs="Times New Roman"/>
          <w:lang w:val="en-IE"/>
        </w:rPr>
        <w:t>Regulation (EC) No 767/2008 as last amended by Regulation (EU) 2021/1134</w:t>
      </w:r>
      <w:r w:rsidR="0099264A" w:rsidRPr="003C5B32">
        <w:rPr>
          <w:rFonts w:ascii="Times New Roman" w:eastAsia="Times New Roman" w:hAnsi="Times New Roman" w:cs="Times New Roman"/>
          <w:b/>
          <w:bCs/>
          <w:sz w:val="24"/>
          <w:szCs w:val="24"/>
          <w:lang w:val="en-IE" w:eastAsia="en-IE"/>
        </w:rPr>
        <w:t xml:space="preserve"> </w:t>
      </w:r>
      <w:r w:rsidR="0099264A" w:rsidRPr="003C5B32">
        <w:rPr>
          <w:rFonts w:ascii="Times New Roman" w:hAnsi="Times New Roman" w:cs="Times New Roman"/>
          <w:lang w:val="en-IE"/>
        </w:rPr>
        <w:t>of the European Parliament and of the Council of 7 July 2021 amending Regulations (EC) No 767/2008, (EC) No 810/2009, (EU) 2016/399, (EU) 2017/2226, (EU) 2018/1240, (EU) 2018/1860, (EU) 2018/1861, (EU) 2019/817 and (EU) 2019/1896 of the European Parliament and of the Council and repealing Council Decisions 2004/512/EC and 2008/633/JHA, for the purpose of reforming the Visa Information System (</w:t>
      </w:r>
      <w:r w:rsidR="0099264A" w:rsidRPr="003C5B32">
        <w:rPr>
          <w:rFonts w:ascii="Times New Roman" w:hAnsi="Times New Roman" w:cs="Times New Roman"/>
          <w:i/>
          <w:iCs/>
          <w:lang w:val="en-IE"/>
        </w:rPr>
        <w:t>OJ L 248, 13.7.2021, p. 11–87)</w:t>
      </w:r>
    </w:p>
  </w:footnote>
  <w:footnote w:id="11">
    <w:p w14:paraId="1441A147" w14:textId="3C84F38A" w:rsidR="000F7834" w:rsidRPr="003C5B32" w:rsidRDefault="000F7834" w:rsidP="003C5B32">
      <w:pPr>
        <w:pStyle w:val="FootnoteText"/>
        <w:jc w:val="both"/>
        <w:rPr>
          <w:rFonts w:ascii="Times New Roman" w:hAnsi="Times New Roman" w:cs="Times New Roman"/>
          <w:lang w:val="en-IE"/>
        </w:rPr>
      </w:pPr>
      <w:r w:rsidRPr="003C5B32">
        <w:rPr>
          <w:rStyle w:val="FootnoteReference"/>
          <w:rFonts w:ascii="Times New Roman" w:hAnsi="Times New Roman" w:cs="Times New Roman"/>
          <w:lang w:val="en-IE"/>
        </w:rPr>
        <w:footnoteRef/>
      </w:r>
      <w:r w:rsidRPr="003C5B32">
        <w:rPr>
          <w:rFonts w:ascii="Times New Roman" w:hAnsi="Times New Roman" w:cs="Times New Roman"/>
          <w:lang w:val="en-IE"/>
        </w:rPr>
        <w:t xml:space="preserve"> </w:t>
      </w:r>
      <w:r w:rsidR="00920359" w:rsidRPr="003C5B32">
        <w:rPr>
          <w:rFonts w:ascii="Times New Roman" w:hAnsi="Times New Roman" w:cs="Times New Roman"/>
          <w:lang w:val="en-IE"/>
        </w:rPr>
        <w:t>Regulation (EU) 2023/969 of the European Parliament and of the Council of 10 May 2023 establishing a collaboration platform to support the functioning of joint investigation teams and amending Regulation (EU) 2018/1726 (OJ</w:t>
      </w:r>
      <w:r w:rsidR="002F36A6" w:rsidRPr="003C5B32">
        <w:rPr>
          <w:rFonts w:ascii="Times New Roman" w:hAnsi="Times New Roman" w:cs="Times New Roman"/>
          <w:lang w:val="en-IE"/>
        </w:rPr>
        <w:t xml:space="preserve"> L 132, 17.5.2023, p. 1-20)</w:t>
      </w:r>
    </w:p>
  </w:footnote>
  <w:footnote w:id="12">
    <w:p w14:paraId="5AABD881" w14:textId="77777777" w:rsidR="00CD3C01" w:rsidRPr="003C5B32" w:rsidRDefault="00CD3C01" w:rsidP="003C5B32">
      <w:pPr>
        <w:pStyle w:val="FootnoteText"/>
        <w:jc w:val="both"/>
        <w:rPr>
          <w:rFonts w:ascii="Times New Roman" w:hAnsi="Times New Roman" w:cs="Times New Roman"/>
          <w:lang w:val="en-IE"/>
        </w:rPr>
      </w:pPr>
      <w:r w:rsidRPr="003C5B32">
        <w:rPr>
          <w:rStyle w:val="FootnoteReference"/>
          <w:rFonts w:ascii="Times New Roman" w:hAnsi="Times New Roman" w:cs="Times New Roman"/>
          <w:lang w:val="en-IE"/>
        </w:rPr>
        <w:footnoteRef/>
      </w:r>
      <w:r w:rsidRPr="003C5B32">
        <w:rPr>
          <w:rFonts w:ascii="Times New Roman" w:hAnsi="Times New Roman" w:cs="Times New Roman"/>
          <w:b/>
          <w:bCs/>
          <w:lang w:val="en-IE"/>
        </w:rPr>
        <w:t xml:space="preserve"> </w:t>
      </w:r>
      <w:r w:rsidRPr="003C5B32">
        <w:rPr>
          <w:rFonts w:ascii="Times New Roman" w:hAnsi="Times New Roman" w:cs="Times New Roman"/>
          <w:lang w:val="en-IE"/>
        </w:rPr>
        <w:t>Regulation (EU) 2024/1358 of the European Parliament and of the Council of 14 May 2024 on the establishment of ‘Eurodac’ for the comparison of biometric data in order to effectively apply Regulations (EU) 2024/1351 and (EU) 2024/1350 of the European Parliament and of the Council and Council Directive 2001/55/EC and to identify illegally staying third-country nationals and stateless persons and on requests for the comparison with Eurodac data by Member States’ law enforcement authorities and Europol for law enforcement purposes, amending Regulations (EU) 2018/1240 and (EU) 2019/818 of the European Parliament and of the Council and repealing Regulation (EU) No 603/2013 of the European Parliament and of the Council (OJ L, 2024/1358, 22.5.2024)</w:t>
      </w:r>
    </w:p>
  </w:footnote>
  <w:footnote w:id="13">
    <w:p w14:paraId="3B2FCDB4" w14:textId="72472196" w:rsidR="001238DF" w:rsidRPr="003C5B32" w:rsidRDefault="00FF23FD" w:rsidP="00426DFE">
      <w:pPr>
        <w:pStyle w:val="FootnoteText"/>
        <w:jc w:val="both"/>
        <w:rPr>
          <w:rFonts w:ascii="Times New Roman" w:hAnsi="Times New Roman" w:cs="Times New Roman"/>
          <w:lang w:val="en-IE"/>
        </w:rPr>
      </w:pPr>
      <w:r w:rsidRPr="003C5B32">
        <w:rPr>
          <w:rStyle w:val="FootnoteReference"/>
          <w:rFonts w:ascii="Times New Roman" w:hAnsi="Times New Roman" w:cs="Times New Roman"/>
          <w:lang w:val="en-IE"/>
        </w:rPr>
        <w:footnoteRef/>
      </w:r>
      <w:r w:rsidRPr="003C5B32">
        <w:rPr>
          <w:rFonts w:ascii="Times New Roman" w:hAnsi="Times New Roman" w:cs="Times New Roman"/>
          <w:lang w:val="en-IE"/>
        </w:rPr>
        <w:t xml:space="preserve"> </w:t>
      </w:r>
      <w:r w:rsidR="00913BF0" w:rsidRPr="003C5B32">
        <w:rPr>
          <w:rFonts w:ascii="Times New Roman" w:hAnsi="Times New Roman" w:cs="Times New Roman"/>
          <w:lang w:val="en-IE"/>
        </w:rPr>
        <w:t xml:space="preserve">Regulation (EU) 2019/817 of the European Parliament and of the Council of 20 May 2019 on establishing a framework for interoperability between EU information systems in the field of borders and visa and amending </w:t>
      </w:r>
      <w:r w:rsidR="00426DFE">
        <w:rPr>
          <w:rFonts w:ascii="Times New Roman" w:hAnsi="Times New Roman" w:cs="Times New Roman"/>
          <w:lang w:val="en-IE"/>
        </w:rPr>
        <w:t xml:space="preserve"> </w:t>
      </w:r>
      <w:r w:rsidR="00913BF0" w:rsidRPr="003C5B32">
        <w:rPr>
          <w:rFonts w:ascii="Times New Roman" w:hAnsi="Times New Roman" w:cs="Times New Roman"/>
          <w:lang w:val="en-IE"/>
        </w:rPr>
        <w:t>Regulations (EC) No 767/2008, (EU) 2016/399, (EU) 2017/2226, (EU) 2018/1240, (EU) 2018/1726 and (EU) 2018/1861 of the European Parliament and of the Council and Council Decisions 2004/512/EC and 2008/633/JHA (OJ, L 135, 22.5.2019, p. 27-84)</w:t>
      </w:r>
      <w:r w:rsidR="00426DFE">
        <w:rPr>
          <w:rFonts w:ascii="Times New Roman" w:hAnsi="Times New Roman" w:cs="Times New Roman"/>
          <w:lang w:val="en-IE"/>
        </w:rPr>
        <w:t xml:space="preserve"> </w:t>
      </w:r>
      <w:r w:rsidR="001238DF" w:rsidRPr="003C5B32">
        <w:rPr>
          <w:rFonts w:ascii="Times New Roman" w:hAnsi="Times New Roman" w:cs="Times New Roman"/>
          <w:lang w:val="en-IE"/>
        </w:rPr>
        <w:t>Regulation (EU) 2019/818 of the European Parliament and of the Council of 20 May 2019 on establishing a framework for interoperability between EU information systems in the field of police and judicial cooperation, asylum and migration and amending Regulations (EU) 2018/1726, (EU) 2018/1862 and (EU) 2019/816 (OJ L, 135, 22.5.2019, p. 85</w:t>
      </w:r>
      <w:r w:rsidR="00F52087" w:rsidRPr="003C5B32">
        <w:rPr>
          <w:rFonts w:ascii="Times New Roman" w:hAnsi="Times New Roman" w:cs="Times New Roman"/>
          <w:lang w:val="en-IE"/>
        </w:rPr>
        <w:t>-135)</w:t>
      </w:r>
    </w:p>
  </w:footnote>
  <w:footnote w:id="14">
    <w:p w14:paraId="3B08D8E3" w14:textId="5F1445DB" w:rsidR="006957A5" w:rsidRPr="00FA270C" w:rsidRDefault="006957A5" w:rsidP="003C5B32">
      <w:pPr>
        <w:pStyle w:val="FootnoteText"/>
        <w:jc w:val="both"/>
        <w:rPr>
          <w:rFonts w:ascii="Times New Roman" w:hAnsi="Times New Roman" w:cs="Times New Roman"/>
          <w:lang w:val="en-IE"/>
        </w:rPr>
      </w:pPr>
      <w:r w:rsidRPr="003C5B32">
        <w:rPr>
          <w:rStyle w:val="FootnoteReference"/>
          <w:rFonts w:ascii="Times New Roman" w:hAnsi="Times New Roman" w:cs="Times New Roman"/>
        </w:rPr>
        <w:footnoteRef/>
      </w:r>
      <w:r w:rsidRPr="00FA270C">
        <w:rPr>
          <w:rFonts w:ascii="Times New Roman" w:hAnsi="Times New Roman" w:cs="Times New Roman"/>
          <w:lang w:val="en-IE"/>
        </w:rPr>
        <w:t xml:space="preserve"> </w:t>
      </w:r>
      <w:r w:rsidRPr="003C5B32">
        <w:rPr>
          <w:rFonts w:ascii="Times New Roman" w:hAnsi="Times New Roman" w:cs="Times New Roman"/>
          <w:lang w:val="en-IE"/>
        </w:rPr>
        <w:t>Article 14(2) of Regulation</w:t>
      </w:r>
      <w:r w:rsidR="001B2F56" w:rsidRPr="003C5B32">
        <w:rPr>
          <w:rFonts w:ascii="Times New Roman" w:hAnsi="Times New Roman" w:cs="Times New Roman"/>
          <w:lang w:val="en-IE"/>
        </w:rPr>
        <w:t xml:space="preserve"> (EU) 2022/850 of the European Parliament and of the Council of 30 May </w:t>
      </w:r>
      <w:r w:rsidR="003C5B32" w:rsidRPr="003C5B32">
        <w:rPr>
          <w:rFonts w:ascii="Times New Roman" w:hAnsi="Times New Roman" w:cs="Times New Roman"/>
          <w:lang w:val="en-IE"/>
        </w:rPr>
        <w:t>2022 on</w:t>
      </w:r>
      <w:r w:rsidR="0018434A" w:rsidRPr="003C5B32">
        <w:rPr>
          <w:rFonts w:ascii="Times New Roman" w:hAnsi="Times New Roman" w:cs="Times New Roman"/>
          <w:lang w:val="en-IE"/>
        </w:rPr>
        <w:t xml:space="preserve"> a computerised system for the cross-border electronic exchange of data in the area of judicial cooperation in civil and criminal matters (e-CODEX system) and amending Regulation (EU) 2018/1726 (OJ L 150/1, 01.</w:t>
      </w:r>
      <w:r w:rsidR="007E72CE" w:rsidRPr="003C5B32">
        <w:rPr>
          <w:rFonts w:ascii="Times New Roman" w:hAnsi="Times New Roman" w:cs="Times New Roman"/>
          <w:lang w:val="en-IE"/>
        </w:rPr>
        <w:t>06</w:t>
      </w:r>
      <w:r w:rsidR="0018434A" w:rsidRPr="003C5B32">
        <w:rPr>
          <w:rFonts w:ascii="Times New Roman" w:hAnsi="Times New Roman" w:cs="Times New Roman"/>
          <w:lang w:val="en-IE"/>
        </w:rPr>
        <w:t>.</w:t>
      </w:r>
      <w:r w:rsidR="0018434A" w:rsidRPr="0042621D">
        <w:rPr>
          <w:rFonts w:ascii="Times New Roman" w:hAnsi="Times New Roman" w:cs="Times New Roman"/>
          <w:lang w:val="en-IE"/>
        </w:rPr>
        <w:t>20</w:t>
      </w:r>
      <w:r w:rsidR="00A418AC" w:rsidRPr="0042621D">
        <w:rPr>
          <w:rFonts w:ascii="Times New Roman" w:hAnsi="Times New Roman" w:cs="Times New Roman"/>
          <w:lang w:val="en-IE"/>
        </w:rPr>
        <w:t>2</w:t>
      </w:r>
      <w:r w:rsidR="007E72CE" w:rsidRPr="0042621D">
        <w:rPr>
          <w:rFonts w:ascii="Times New Roman" w:hAnsi="Times New Roman" w:cs="Times New Roman"/>
          <w:lang w:val="en-IE"/>
        </w:rPr>
        <w:t>2</w:t>
      </w:r>
      <w:r w:rsidR="0018434A" w:rsidRPr="0042621D">
        <w:rPr>
          <w:rFonts w:ascii="Times New Roman" w:hAnsi="Times New Roman" w:cs="Times New Roman"/>
          <w:lang w:val="en-IE"/>
        </w:rPr>
        <w:t>)</w:t>
      </w:r>
      <w:r w:rsidR="00A418AC" w:rsidRPr="0042621D">
        <w:rPr>
          <w:rFonts w:ascii="Times New Roman" w:hAnsi="Times New Roman" w:cs="Times New Roman"/>
          <w:lang w:val="en-IE"/>
        </w:rPr>
        <w:t>.</w:t>
      </w:r>
    </w:p>
  </w:footnote>
  <w:footnote w:id="15">
    <w:p w14:paraId="023C80A6" w14:textId="080F1422" w:rsidR="00F01F1B" w:rsidRPr="007A1DE5" w:rsidRDefault="00F01F1B" w:rsidP="007A1DE5">
      <w:pPr>
        <w:pStyle w:val="FootnoteText"/>
        <w:jc w:val="both"/>
        <w:rPr>
          <w:lang w:val="en-IE"/>
        </w:rPr>
      </w:pPr>
      <w:r w:rsidRPr="007A1DE5">
        <w:rPr>
          <w:rStyle w:val="FootnoteReference"/>
          <w:rFonts w:ascii="Times New Roman" w:hAnsi="Times New Roman" w:cs="Times New Roman"/>
          <w:lang w:val="en-IE"/>
        </w:rPr>
        <w:footnoteRef/>
      </w:r>
      <w:r w:rsidRPr="007A1DE5">
        <w:rPr>
          <w:rFonts w:ascii="Times New Roman" w:hAnsi="Times New Roman" w:cs="Times New Roman"/>
          <w:lang w:val="en-IE"/>
        </w:rPr>
        <w:t xml:space="preserve"> Article 16(4) of the current eu-LISA </w:t>
      </w:r>
      <w:r w:rsidRPr="00560595">
        <w:rPr>
          <w:rFonts w:ascii="Times New Roman" w:hAnsi="Times New Roman" w:cs="Times New Roman"/>
          <w:lang w:val="en-IE"/>
        </w:rPr>
        <w:t>Regulation provides that ‘</w:t>
      </w:r>
      <w:r w:rsidRPr="00560595">
        <w:rPr>
          <w:rFonts w:ascii="Times New Roman" w:hAnsi="Times New Roman" w:cs="Times New Roman"/>
          <w:i/>
          <w:iCs/>
          <w:lang w:val="en-IE"/>
        </w:rPr>
        <w:t>a group of at least five Member States may entrust the Agency with the task of developing, managing or hosting a common IT component to assist them in implementing technical aspects of obligations deriving from Union law on decentralised systems in the area of freedom, security and justice. Those common IT solutions shall be without prejudice to the obligations of the requesting Member States under the applicable Union law, in particular with regard to the architecture</w:t>
      </w:r>
      <w:r w:rsidRPr="007A1DE5">
        <w:rPr>
          <w:rFonts w:ascii="Times New Roman" w:hAnsi="Times New Roman" w:cs="Times New Roman"/>
          <w:i/>
          <w:iCs/>
          <w:lang w:val="en-IE"/>
        </w:rPr>
        <w:t xml:space="preserve"> of those systems</w:t>
      </w:r>
      <w:r w:rsidRPr="007A1DE5">
        <w:rPr>
          <w:rFonts w:ascii="Times New Roman" w:hAnsi="Times New Roman" w:cs="Times New Roman"/>
          <w:lang w:val="en-IE"/>
        </w:rPr>
        <w:t>’</w:t>
      </w:r>
      <w:r w:rsidRPr="00F01F1B">
        <w:rPr>
          <w:rFonts w:ascii="Times New Roman" w:hAnsi="Times New Roman" w:cs="Times New Roman"/>
          <w:lang w:val="en-IE"/>
        </w:rPr>
        <w:t>.</w:t>
      </w:r>
    </w:p>
  </w:footnote>
  <w:footnote w:id="16">
    <w:p w14:paraId="6BD8774E" w14:textId="72DB0C5C" w:rsidR="00627576" w:rsidRDefault="00627576">
      <w:pPr>
        <w:pStyle w:val="FootnoteText"/>
      </w:pPr>
      <w:r>
        <w:rPr>
          <w:rStyle w:val="FootnoteReference"/>
        </w:rPr>
        <w:footnoteRef/>
      </w:r>
      <w:r w:rsidRPr="00627576">
        <w:rPr>
          <w:lang w:val="en-IE"/>
        </w:rPr>
        <w:t xml:space="preserve">   </w:t>
      </w:r>
      <w:r w:rsidRPr="00627576">
        <w:rPr>
          <w:rFonts w:ascii="Times New Roman" w:hAnsi="Times New Roman" w:cs="Times New Roman"/>
          <w:lang w:val="en-IE"/>
        </w:rPr>
        <w:t xml:space="preserve">Study to support the evaluation of Regulation (EU) 2018/1726 of the European Parliament and of the Council of 14 November 2018 on eu-LISA. </w:t>
      </w:r>
      <w:r w:rsidRPr="00627576">
        <w:rPr>
          <w:rFonts w:ascii="Times New Roman" w:hAnsi="Times New Roman" w:cs="Times New Roman"/>
        </w:rPr>
        <w:t>ISBN: 978-92-68-34401-9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5EC98" w14:textId="77777777" w:rsidR="00FA4676" w:rsidRPr="00FA4676" w:rsidRDefault="00FA4676" w:rsidP="00FA467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52B40" w14:textId="77777777" w:rsidR="00FA4676" w:rsidRPr="00FA4676" w:rsidRDefault="00FA4676" w:rsidP="00FA467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CA8F5" w14:textId="77777777" w:rsidR="00FA4676" w:rsidRPr="00FA4676" w:rsidRDefault="00FA4676" w:rsidP="00FA467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FB30F" w14:textId="77777777" w:rsidR="004B3B48" w:rsidRDefault="004B3B4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815A1" w14:textId="77777777" w:rsidR="004B3B48" w:rsidRDefault="004B3B4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CDB9C" w14:textId="77777777" w:rsidR="004B3B48" w:rsidRDefault="004B3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B690E"/>
    <w:multiLevelType w:val="hybridMultilevel"/>
    <w:tmpl w:val="99ACDE32"/>
    <w:lvl w:ilvl="0" w:tplc="4B8ED504">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20F7805"/>
    <w:multiLevelType w:val="multilevel"/>
    <w:tmpl w:val="2F96E28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3A771CE5"/>
    <w:multiLevelType w:val="hybridMultilevel"/>
    <w:tmpl w:val="2A1E18C0"/>
    <w:lvl w:ilvl="0" w:tplc="FE72EC8A">
      <w:start w:val="39"/>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D84C676B-DC25-4E9E-91C0-EFFAC15767A3"/>
    <w:docVar w:name="LW_COVERPAGE_TYPE" w:val="1"/>
    <w:docVar w:name="LW_CROSSREFERENCE" w:val="{SWD(2026) 980 final}"/>
    <w:docVar w:name="LW_DocType" w:val="NORMAL"/>
    <w:docVar w:name="LW_EMISSION" w:val="26.1.2026"/>
    <w:docVar w:name="LW_EMISSION_ISODATE" w:val="2026-01-26"/>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valuation of the European Union Agency for the Operational Management of Large-Scale IT Systems in the Area of Freedom, Security and Justice (eu-LISA) in accordance with Article 39 of Regulation (EU) 2018/1726"/>
    <w:docVar w:name="LW_TYPE.DOC.CP" w:val="REPORT FROM THE COMMISSION TO THE EUROPEAN PARLIAMENT AND THE COUNCIL"/>
    <w:docVar w:name="LwApiVersions" w:val="LW4CoDe 1.24.5.0; LW 9.2, Build 20251112"/>
  </w:docVars>
  <w:rsids>
    <w:rsidRoot w:val="004B3B48"/>
    <w:rsid w:val="00000593"/>
    <w:rsid w:val="00002D59"/>
    <w:rsid w:val="00004FC5"/>
    <w:rsid w:val="0000640E"/>
    <w:rsid w:val="000177D5"/>
    <w:rsid w:val="00026376"/>
    <w:rsid w:val="00027B84"/>
    <w:rsid w:val="00027EBF"/>
    <w:rsid w:val="0003566C"/>
    <w:rsid w:val="00044B4A"/>
    <w:rsid w:val="00044ED3"/>
    <w:rsid w:val="00067F2A"/>
    <w:rsid w:val="00070605"/>
    <w:rsid w:val="00077DFC"/>
    <w:rsid w:val="00083BBD"/>
    <w:rsid w:val="000A1F32"/>
    <w:rsid w:val="000A2357"/>
    <w:rsid w:val="000A544C"/>
    <w:rsid w:val="000A7B6C"/>
    <w:rsid w:val="000B75AB"/>
    <w:rsid w:val="000C0C93"/>
    <w:rsid w:val="000C5989"/>
    <w:rsid w:val="000C5BE4"/>
    <w:rsid w:val="000D4245"/>
    <w:rsid w:val="000D5C95"/>
    <w:rsid w:val="000D70FD"/>
    <w:rsid w:val="000F261E"/>
    <w:rsid w:val="000F5CB9"/>
    <w:rsid w:val="000F6D03"/>
    <w:rsid w:val="000F6DCA"/>
    <w:rsid w:val="000F7834"/>
    <w:rsid w:val="00100B33"/>
    <w:rsid w:val="001049CF"/>
    <w:rsid w:val="00106CED"/>
    <w:rsid w:val="00107776"/>
    <w:rsid w:val="001159FC"/>
    <w:rsid w:val="00122173"/>
    <w:rsid w:val="001238DF"/>
    <w:rsid w:val="0012405C"/>
    <w:rsid w:val="00125624"/>
    <w:rsid w:val="00127586"/>
    <w:rsid w:val="00127BAC"/>
    <w:rsid w:val="00141BE2"/>
    <w:rsid w:val="0014354F"/>
    <w:rsid w:val="0014704E"/>
    <w:rsid w:val="001501FE"/>
    <w:rsid w:val="0015100D"/>
    <w:rsid w:val="0015238A"/>
    <w:rsid w:val="00155F9C"/>
    <w:rsid w:val="001602CA"/>
    <w:rsid w:val="00160A64"/>
    <w:rsid w:val="00162156"/>
    <w:rsid w:val="00163EEF"/>
    <w:rsid w:val="00166A1E"/>
    <w:rsid w:val="00172D79"/>
    <w:rsid w:val="00180A34"/>
    <w:rsid w:val="0018434A"/>
    <w:rsid w:val="0018642D"/>
    <w:rsid w:val="00187088"/>
    <w:rsid w:val="00190230"/>
    <w:rsid w:val="00191004"/>
    <w:rsid w:val="0019565D"/>
    <w:rsid w:val="00196104"/>
    <w:rsid w:val="001A1616"/>
    <w:rsid w:val="001A3E5D"/>
    <w:rsid w:val="001A613C"/>
    <w:rsid w:val="001B0356"/>
    <w:rsid w:val="001B0DCF"/>
    <w:rsid w:val="001B1CCB"/>
    <w:rsid w:val="001B2F56"/>
    <w:rsid w:val="001B43BC"/>
    <w:rsid w:val="001B75F8"/>
    <w:rsid w:val="001B7B7E"/>
    <w:rsid w:val="001C7931"/>
    <w:rsid w:val="001C7B12"/>
    <w:rsid w:val="001D4B8E"/>
    <w:rsid w:val="001E109A"/>
    <w:rsid w:val="001F51DB"/>
    <w:rsid w:val="001F7983"/>
    <w:rsid w:val="00200B95"/>
    <w:rsid w:val="00201E1E"/>
    <w:rsid w:val="002148C1"/>
    <w:rsid w:val="0022106A"/>
    <w:rsid w:val="00221BF6"/>
    <w:rsid w:val="00225C12"/>
    <w:rsid w:val="00234834"/>
    <w:rsid w:val="00236498"/>
    <w:rsid w:val="00240480"/>
    <w:rsid w:val="00240681"/>
    <w:rsid w:val="002475A5"/>
    <w:rsid w:val="002566B2"/>
    <w:rsid w:val="00262778"/>
    <w:rsid w:val="00264D4C"/>
    <w:rsid w:val="002666BB"/>
    <w:rsid w:val="002704A9"/>
    <w:rsid w:val="00270A69"/>
    <w:rsid w:val="00275E93"/>
    <w:rsid w:val="00284683"/>
    <w:rsid w:val="00286CA2"/>
    <w:rsid w:val="00287C02"/>
    <w:rsid w:val="002904DD"/>
    <w:rsid w:val="00294176"/>
    <w:rsid w:val="00297ACD"/>
    <w:rsid w:val="002A1033"/>
    <w:rsid w:val="002A4269"/>
    <w:rsid w:val="002A59C8"/>
    <w:rsid w:val="002A707E"/>
    <w:rsid w:val="002B768A"/>
    <w:rsid w:val="002C034D"/>
    <w:rsid w:val="002C2D70"/>
    <w:rsid w:val="002C6477"/>
    <w:rsid w:val="002D49F2"/>
    <w:rsid w:val="002E2DAE"/>
    <w:rsid w:val="002E5748"/>
    <w:rsid w:val="002E6588"/>
    <w:rsid w:val="002F1711"/>
    <w:rsid w:val="002F3371"/>
    <w:rsid w:val="002F36A6"/>
    <w:rsid w:val="002F5F62"/>
    <w:rsid w:val="00305303"/>
    <w:rsid w:val="0030680D"/>
    <w:rsid w:val="003146C5"/>
    <w:rsid w:val="0032241F"/>
    <w:rsid w:val="0032271A"/>
    <w:rsid w:val="00323817"/>
    <w:rsid w:val="00323E71"/>
    <w:rsid w:val="00326852"/>
    <w:rsid w:val="003311CF"/>
    <w:rsid w:val="00335D12"/>
    <w:rsid w:val="00336DE6"/>
    <w:rsid w:val="0033772A"/>
    <w:rsid w:val="003502AB"/>
    <w:rsid w:val="00350D90"/>
    <w:rsid w:val="00357010"/>
    <w:rsid w:val="00361814"/>
    <w:rsid w:val="00366FB9"/>
    <w:rsid w:val="003726CE"/>
    <w:rsid w:val="00375028"/>
    <w:rsid w:val="00375BD8"/>
    <w:rsid w:val="00382C87"/>
    <w:rsid w:val="00384EC6"/>
    <w:rsid w:val="00391A66"/>
    <w:rsid w:val="00392D79"/>
    <w:rsid w:val="00393AAA"/>
    <w:rsid w:val="00394BAC"/>
    <w:rsid w:val="00395D31"/>
    <w:rsid w:val="003A2ACC"/>
    <w:rsid w:val="003A464E"/>
    <w:rsid w:val="003A4FF3"/>
    <w:rsid w:val="003B3656"/>
    <w:rsid w:val="003B5AB5"/>
    <w:rsid w:val="003B67E5"/>
    <w:rsid w:val="003B79BA"/>
    <w:rsid w:val="003C004A"/>
    <w:rsid w:val="003C5B32"/>
    <w:rsid w:val="003D38A8"/>
    <w:rsid w:val="003D4461"/>
    <w:rsid w:val="003D6054"/>
    <w:rsid w:val="003E33E2"/>
    <w:rsid w:val="003E4486"/>
    <w:rsid w:val="00400A40"/>
    <w:rsid w:val="00400A55"/>
    <w:rsid w:val="004015A6"/>
    <w:rsid w:val="00403112"/>
    <w:rsid w:val="00405D96"/>
    <w:rsid w:val="00407627"/>
    <w:rsid w:val="00412BB5"/>
    <w:rsid w:val="00414F90"/>
    <w:rsid w:val="00417BDF"/>
    <w:rsid w:val="00417F1D"/>
    <w:rsid w:val="004243C3"/>
    <w:rsid w:val="00425507"/>
    <w:rsid w:val="0042621D"/>
    <w:rsid w:val="00426DFE"/>
    <w:rsid w:val="00431156"/>
    <w:rsid w:val="004325DB"/>
    <w:rsid w:val="00436CB6"/>
    <w:rsid w:val="00444E7F"/>
    <w:rsid w:val="0045053E"/>
    <w:rsid w:val="004507C2"/>
    <w:rsid w:val="0045276F"/>
    <w:rsid w:val="00453B61"/>
    <w:rsid w:val="004568B9"/>
    <w:rsid w:val="0045721E"/>
    <w:rsid w:val="00463EFB"/>
    <w:rsid w:val="00465E5E"/>
    <w:rsid w:val="00466EAC"/>
    <w:rsid w:val="00467569"/>
    <w:rsid w:val="00467C7A"/>
    <w:rsid w:val="004747B2"/>
    <w:rsid w:val="0047687F"/>
    <w:rsid w:val="00484A03"/>
    <w:rsid w:val="00484FA1"/>
    <w:rsid w:val="00491460"/>
    <w:rsid w:val="00491746"/>
    <w:rsid w:val="004923D7"/>
    <w:rsid w:val="00493C4E"/>
    <w:rsid w:val="004A1730"/>
    <w:rsid w:val="004A49BA"/>
    <w:rsid w:val="004B121F"/>
    <w:rsid w:val="004B3B48"/>
    <w:rsid w:val="004B6076"/>
    <w:rsid w:val="004C4163"/>
    <w:rsid w:val="004C615D"/>
    <w:rsid w:val="004C679D"/>
    <w:rsid w:val="004D1E78"/>
    <w:rsid w:val="004D5124"/>
    <w:rsid w:val="004D5ECE"/>
    <w:rsid w:val="004D7749"/>
    <w:rsid w:val="004E371A"/>
    <w:rsid w:val="004E3AE8"/>
    <w:rsid w:val="004F0756"/>
    <w:rsid w:val="004F1D24"/>
    <w:rsid w:val="004F2E22"/>
    <w:rsid w:val="005018D3"/>
    <w:rsid w:val="00501B56"/>
    <w:rsid w:val="005068DF"/>
    <w:rsid w:val="00507B30"/>
    <w:rsid w:val="005137D5"/>
    <w:rsid w:val="00514A02"/>
    <w:rsid w:val="005160D4"/>
    <w:rsid w:val="00516462"/>
    <w:rsid w:val="0052429A"/>
    <w:rsid w:val="005268B2"/>
    <w:rsid w:val="005316AE"/>
    <w:rsid w:val="00531C8D"/>
    <w:rsid w:val="00540EAF"/>
    <w:rsid w:val="005414B4"/>
    <w:rsid w:val="005501A2"/>
    <w:rsid w:val="005522F2"/>
    <w:rsid w:val="00552BDD"/>
    <w:rsid w:val="00557B60"/>
    <w:rsid w:val="00560595"/>
    <w:rsid w:val="005645D5"/>
    <w:rsid w:val="00581813"/>
    <w:rsid w:val="00581B77"/>
    <w:rsid w:val="0059019A"/>
    <w:rsid w:val="00593D9A"/>
    <w:rsid w:val="005A05E2"/>
    <w:rsid w:val="005A1F6C"/>
    <w:rsid w:val="005A36B1"/>
    <w:rsid w:val="005A37F5"/>
    <w:rsid w:val="005A6775"/>
    <w:rsid w:val="005A7A01"/>
    <w:rsid w:val="005B7A9F"/>
    <w:rsid w:val="005C4667"/>
    <w:rsid w:val="005C6490"/>
    <w:rsid w:val="005C745F"/>
    <w:rsid w:val="005D0E7A"/>
    <w:rsid w:val="005D1EBD"/>
    <w:rsid w:val="005D38AE"/>
    <w:rsid w:val="005D4159"/>
    <w:rsid w:val="005E2BBD"/>
    <w:rsid w:val="005E4000"/>
    <w:rsid w:val="005E6207"/>
    <w:rsid w:val="005E6E56"/>
    <w:rsid w:val="00602C28"/>
    <w:rsid w:val="00603B73"/>
    <w:rsid w:val="0060458D"/>
    <w:rsid w:val="00605919"/>
    <w:rsid w:val="00607D17"/>
    <w:rsid w:val="00611ED0"/>
    <w:rsid w:val="00613F91"/>
    <w:rsid w:val="0062028A"/>
    <w:rsid w:val="00620C62"/>
    <w:rsid w:val="00627576"/>
    <w:rsid w:val="0063000F"/>
    <w:rsid w:val="00632938"/>
    <w:rsid w:val="00637175"/>
    <w:rsid w:val="006377E4"/>
    <w:rsid w:val="00640D02"/>
    <w:rsid w:val="00642343"/>
    <w:rsid w:val="00644F71"/>
    <w:rsid w:val="006473A1"/>
    <w:rsid w:val="00654921"/>
    <w:rsid w:val="006551D6"/>
    <w:rsid w:val="0066066F"/>
    <w:rsid w:val="0067134E"/>
    <w:rsid w:val="00673807"/>
    <w:rsid w:val="0068351A"/>
    <w:rsid w:val="00685B3F"/>
    <w:rsid w:val="0068669E"/>
    <w:rsid w:val="00687E46"/>
    <w:rsid w:val="006957A5"/>
    <w:rsid w:val="006A3073"/>
    <w:rsid w:val="006B29FC"/>
    <w:rsid w:val="006B2BBE"/>
    <w:rsid w:val="006B3F06"/>
    <w:rsid w:val="006B442B"/>
    <w:rsid w:val="006B5BA5"/>
    <w:rsid w:val="006C27EF"/>
    <w:rsid w:val="006C7DE9"/>
    <w:rsid w:val="006D460D"/>
    <w:rsid w:val="006E4D59"/>
    <w:rsid w:val="006E5880"/>
    <w:rsid w:val="006E61FF"/>
    <w:rsid w:val="00702B6E"/>
    <w:rsid w:val="00703640"/>
    <w:rsid w:val="00705600"/>
    <w:rsid w:val="007129D6"/>
    <w:rsid w:val="007134A9"/>
    <w:rsid w:val="007140D7"/>
    <w:rsid w:val="007233E6"/>
    <w:rsid w:val="0072344C"/>
    <w:rsid w:val="00723D32"/>
    <w:rsid w:val="00724678"/>
    <w:rsid w:val="00730074"/>
    <w:rsid w:val="0073063C"/>
    <w:rsid w:val="00736E65"/>
    <w:rsid w:val="00737242"/>
    <w:rsid w:val="00737C59"/>
    <w:rsid w:val="00740DB7"/>
    <w:rsid w:val="00742046"/>
    <w:rsid w:val="0074694F"/>
    <w:rsid w:val="007471DD"/>
    <w:rsid w:val="00754BDC"/>
    <w:rsid w:val="007618BB"/>
    <w:rsid w:val="00761A82"/>
    <w:rsid w:val="00762C6C"/>
    <w:rsid w:val="00764C5B"/>
    <w:rsid w:val="0076732D"/>
    <w:rsid w:val="00770491"/>
    <w:rsid w:val="007812C2"/>
    <w:rsid w:val="00781ED2"/>
    <w:rsid w:val="007876DD"/>
    <w:rsid w:val="0079165A"/>
    <w:rsid w:val="00792000"/>
    <w:rsid w:val="00794EC6"/>
    <w:rsid w:val="007A1DE5"/>
    <w:rsid w:val="007A37A0"/>
    <w:rsid w:val="007A6296"/>
    <w:rsid w:val="007A75C6"/>
    <w:rsid w:val="007B3D2D"/>
    <w:rsid w:val="007B7C1E"/>
    <w:rsid w:val="007C02DF"/>
    <w:rsid w:val="007C551C"/>
    <w:rsid w:val="007D4BF0"/>
    <w:rsid w:val="007D5E3A"/>
    <w:rsid w:val="007E0632"/>
    <w:rsid w:val="007E0F65"/>
    <w:rsid w:val="007E1F32"/>
    <w:rsid w:val="007E72CE"/>
    <w:rsid w:val="007F52C4"/>
    <w:rsid w:val="00800C8C"/>
    <w:rsid w:val="00801C2C"/>
    <w:rsid w:val="00801CCB"/>
    <w:rsid w:val="00804576"/>
    <w:rsid w:val="0082038A"/>
    <w:rsid w:val="00823807"/>
    <w:rsid w:val="008323C2"/>
    <w:rsid w:val="0083291F"/>
    <w:rsid w:val="00833628"/>
    <w:rsid w:val="00840185"/>
    <w:rsid w:val="008418E9"/>
    <w:rsid w:val="00841BFE"/>
    <w:rsid w:val="00843FDB"/>
    <w:rsid w:val="00844C96"/>
    <w:rsid w:val="0084617A"/>
    <w:rsid w:val="00853E61"/>
    <w:rsid w:val="00860C80"/>
    <w:rsid w:val="00861681"/>
    <w:rsid w:val="00865DAE"/>
    <w:rsid w:val="008707C4"/>
    <w:rsid w:val="0087348B"/>
    <w:rsid w:val="0089009A"/>
    <w:rsid w:val="00891B73"/>
    <w:rsid w:val="00891C50"/>
    <w:rsid w:val="00894C03"/>
    <w:rsid w:val="0089500A"/>
    <w:rsid w:val="00897DFC"/>
    <w:rsid w:val="008A6C98"/>
    <w:rsid w:val="008B693C"/>
    <w:rsid w:val="008C59CE"/>
    <w:rsid w:val="008D1693"/>
    <w:rsid w:val="008D305A"/>
    <w:rsid w:val="008D3745"/>
    <w:rsid w:val="008D67AB"/>
    <w:rsid w:val="008D6CBC"/>
    <w:rsid w:val="008E041E"/>
    <w:rsid w:val="008E1163"/>
    <w:rsid w:val="008E354A"/>
    <w:rsid w:val="008E7A20"/>
    <w:rsid w:val="008F104D"/>
    <w:rsid w:val="008F4EE8"/>
    <w:rsid w:val="008F69DF"/>
    <w:rsid w:val="00912664"/>
    <w:rsid w:val="00913BF0"/>
    <w:rsid w:val="009160CA"/>
    <w:rsid w:val="00916CFE"/>
    <w:rsid w:val="00917C34"/>
    <w:rsid w:val="00920359"/>
    <w:rsid w:val="0093095C"/>
    <w:rsid w:val="0093226F"/>
    <w:rsid w:val="0093293D"/>
    <w:rsid w:val="0093315F"/>
    <w:rsid w:val="00943385"/>
    <w:rsid w:val="00943B16"/>
    <w:rsid w:val="00945894"/>
    <w:rsid w:val="00952C40"/>
    <w:rsid w:val="00963B79"/>
    <w:rsid w:val="00967096"/>
    <w:rsid w:val="009719F4"/>
    <w:rsid w:val="009757C7"/>
    <w:rsid w:val="00983F1A"/>
    <w:rsid w:val="00987807"/>
    <w:rsid w:val="00987D87"/>
    <w:rsid w:val="009916E7"/>
    <w:rsid w:val="0099264A"/>
    <w:rsid w:val="00994DB0"/>
    <w:rsid w:val="00995FD7"/>
    <w:rsid w:val="009A2F79"/>
    <w:rsid w:val="009A3BD5"/>
    <w:rsid w:val="009A59CE"/>
    <w:rsid w:val="009A5ADD"/>
    <w:rsid w:val="009B3AD1"/>
    <w:rsid w:val="009B7104"/>
    <w:rsid w:val="009B713B"/>
    <w:rsid w:val="009C673A"/>
    <w:rsid w:val="009D7229"/>
    <w:rsid w:val="009E2181"/>
    <w:rsid w:val="009E63E3"/>
    <w:rsid w:val="009F45CA"/>
    <w:rsid w:val="009F4AF7"/>
    <w:rsid w:val="009F4CB0"/>
    <w:rsid w:val="00A02503"/>
    <w:rsid w:val="00A03812"/>
    <w:rsid w:val="00A05BDB"/>
    <w:rsid w:val="00A079A7"/>
    <w:rsid w:val="00A1104D"/>
    <w:rsid w:val="00A11A57"/>
    <w:rsid w:val="00A140A1"/>
    <w:rsid w:val="00A16547"/>
    <w:rsid w:val="00A16F34"/>
    <w:rsid w:val="00A2141F"/>
    <w:rsid w:val="00A2518B"/>
    <w:rsid w:val="00A25ECB"/>
    <w:rsid w:val="00A27CC2"/>
    <w:rsid w:val="00A3719C"/>
    <w:rsid w:val="00A37481"/>
    <w:rsid w:val="00A415B2"/>
    <w:rsid w:val="00A418AC"/>
    <w:rsid w:val="00A507F3"/>
    <w:rsid w:val="00A5784F"/>
    <w:rsid w:val="00A601C3"/>
    <w:rsid w:val="00A60311"/>
    <w:rsid w:val="00A6050C"/>
    <w:rsid w:val="00A60ADD"/>
    <w:rsid w:val="00A63092"/>
    <w:rsid w:val="00A630CE"/>
    <w:rsid w:val="00A641E5"/>
    <w:rsid w:val="00A70874"/>
    <w:rsid w:val="00A7293A"/>
    <w:rsid w:val="00A8155A"/>
    <w:rsid w:val="00A94B11"/>
    <w:rsid w:val="00A94D31"/>
    <w:rsid w:val="00A9558F"/>
    <w:rsid w:val="00AA2D43"/>
    <w:rsid w:val="00AB7357"/>
    <w:rsid w:val="00AB7984"/>
    <w:rsid w:val="00AC365A"/>
    <w:rsid w:val="00AC7469"/>
    <w:rsid w:val="00AD4B32"/>
    <w:rsid w:val="00AD50D7"/>
    <w:rsid w:val="00AE1B03"/>
    <w:rsid w:val="00AE1D6F"/>
    <w:rsid w:val="00AE3B87"/>
    <w:rsid w:val="00AE6410"/>
    <w:rsid w:val="00AE76FA"/>
    <w:rsid w:val="00AF4D7C"/>
    <w:rsid w:val="00AF5DE4"/>
    <w:rsid w:val="00AF7341"/>
    <w:rsid w:val="00B050C9"/>
    <w:rsid w:val="00B06595"/>
    <w:rsid w:val="00B12BCB"/>
    <w:rsid w:val="00B150FE"/>
    <w:rsid w:val="00B2114D"/>
    <w:rsid w:val="00B265DD"/>
    <w:rsid w:val="00B316AE"/>
    <w:rsid w:val="00B3185A"/>
    <w:rsid w:val="00B318F2"/>
    <w:rsid w:val="00B31A84"/>
    <w:rsid w:val="00B31CF8"/>
    <w:rsid w:val="00B34887"/>
    <w:rsid w:val="00B37873"/>
    <w:rsid w:val="00B436F2"/>
    <w:rsid w:val="00B46D64"/>
    <w:rsid w:val="00B471D4"/>
    <w:rsid w:val="00B50B4B"/>
    <w:rsid w:val="00B518F3"/>
    <w:rsid w:val="00B53A33"/>
    <w:rsid w:val="00B55057"/>
    <w:rsid w:val="00B77A42"/>
    <w:rsid w:val="00B9159C"/>
    <w:rsid w:val="00B93240"/>
    <w:rsid w:val="00B969E5"/>
    <w:rsid w:val="00B973B8"/>
    <w:rsid w:val="00BA008E"/>
    <w:rsid w:val="00BA0DEA"/>
    <w:rsid w:val="00BA52BA"/>
    <w:rsid w:val="00BB6F27"/>
    <w:rsid w:val="00BB7A5E"/>
    <w:rsid w:val="00BB7E93"/>
    <w:rsid w:val="00BB7EE4"/>
    <w:rsid w:val="00BC0DCC"/>
    <w:rsid w:val="00BC2AFF"/>
    <w:rsid w:val="00BC549F"/>
    <w:rsid w:val="00BC5D99"/>
    <w:rsid w:val="00BD16C2"/>
    <w:rsid w:val="00BD7D04"/>
    <w:rsid w:val="00BE159F"/>
    <w:rsid w:val="00BE6A61"/>
    <w:rsid w:val="00BE70B9"/>
    <w:rsid w:val="00BF0AF4"/>
    <w:rsid w:val="00BF7560"/>
    <w:rsid w:val="00C00A5C"/>
    <w:rsid w:val="00C00CE5"/>
    <w:rsid w:val="00C0189F"/>
    <w:rsid w:val="00C02AB5"/>
    <w:rsid w:val="00C02F96"/>
    <w:rsid w:val="00C05D92"/>
    <w:rsid w:val="00C077CC"/>
    <w:rsid w:val="00C111F2"/>
    <w:rsid w:val="00C11E22"/>
    <w:rsid w:val="00C12B0C"/>
    <w:rsid w:val="00C1307C"/>
    <w:rsid w:val="00C212E4"/>
    <w:rsid w:val="00C22EDD"/>
    <w:rsid w:val="00C277E4"/>
    <w:rsid w:val="00C30D8A"/>
    <w:rsid w:val="00C32EE8"/>
    <w:rsid w:val="00C359D6"/>
    <w:rsid w:val="00C4503B"/>
    <w:rsid w:val="00C4534C"/>
    <w:rsid w:val="00C52B1A"/>
    <w:rsid w:val="00C558A2"/>
    <w:rsid w:val="00C56591"/>
    <w:rsid w:val="00C60AEF"/>
    <w:rsid w:val="00C61A28"/>
    <w:rsid w:val="00C63F99"/>
    <w:rsid w:val="00C650CA"/>
    <w:rsid w:val="00C745F6"/>
    <w:rsid w:val="00C869EF"/>
    <w:rsid w:val="00C86A85"/>
    <w:rsid w:val="00C90941"/>
    <w:rsid w:val="00C91604"/>
    <w:rsid w:val="00C95A3C"/>
    <w:rsid w:val="00C96F76"/>
    <w:rsid w:val="00C974F7"/>
    <w:rsid w:val="00CA06EA"/>
    <w:rsid w:val="00CA0EBA"/>
    <w:rsid w:val="00CA39E9"/>
    <w:rsid w:val="00CA4AB4"/>
    <w:rsid w:val="00CA6F32"/>
    <w:rsid w:val="00CB1546"/>
    <w:rsid w:val="00CB62D3"/>
    <w:rsid w:val="00CB688E"/>
    <w:rsid w:val="00CC058F"/>
    <w:rsid w:val="00CC17BD"/>
    <w:rsid w:val="00CC3C76"/>
    <w:rsid w:val="00CC4FC8"/>
    <w:rsid w:val="00CC6C4B"/>
    <w:rsid w:val="00CD0A78"/>
    <w:rsid w:val="00CD1F17"/>
    <w:rsid w:val="00CD3C01"/>
    <w:rsid w:val="00CD79AF"/>
    <w:rsid w:val="00CE03DC"/>
    <w:rsid w:val="00CE64DB"/>
    <w:rsid w:val="00CF24D6"/>
    <w:rsid w:val="00CF5385"/>
    <w:rsid w:val="00D00DBE"/>
    <w:rsid w:val="00D06828"/>
    <w:rsid w:val="00D1119F"/>
    <w:rsid w:val="00D14ED5"/>
    <w:rsid w:val="00D221ED"/>
    <w:rsid w:val="00D31EF3"/>
    <w:rsid w:val="00D32699"/>
    <w:rsid w:val="00D51D1C"/>
    <w:rsid w:val="00D533E2"/>
    <w:rsid w:val="00D53E33"/>
    <w:rsid w:val="00D71FA3"/>
    <w:rsid w:val="00D72798"/>
    <w:rsid w:val="00D73BCE"/>
    <w:rsid w:val="00D744DE"/>
    <w:rsid w:val="00D7495E"/>
    <w:rsid w:val="00D91555"/>
    <w:rsid w:val="00D92E76"/>
    <w:rsid w:val="00DA2FE8"/>
    <w:rsid w:val="00DB5916"/>
    <w:rsid w:val="00DB67AB"/>
    <w:rsid w:val="00DB7638"/>
    <w:rsid w:val="00DC7C1B"/>
    <w:rsid w:val="00DD4913"/>
    <w:rsid w:val="00DE000A"/>
    <w:rsid w:val="00DF260D"/>
    <w:rsid w:val="00DF3837"/>
    <w:rsid w:val="00E00E86"/>
    <w:rsid w:val="00E043A5"/>
    <w:rsid w:val="00E055BC"/>
    <w:rsid w:val="00E064C3"/>
    <w:rsid w:val="00E10E83"/>
    <w:rsid w:val="00E117A0"/>
    <w:rsid w:val="00E17F77"/>
    <w:rsid w:val="00E2234E"/>
    <w:rsid w:val="00E266E3"/>
    <w:rsid w:val="00E40803"/>
    <w:rsid w:val="00E41D9A"/>
    <w:rsid w:val="00E4201B"/>
    <w:rsid w:val="00E5035B"/>
    <w:rsid w:val="00E51EED"/>
    <w:rsid w:val="00E55327"/>
    <w:rsid w:val="00E554F0"/>
    <w:rsid w:val="00E71257"/>
    <w:rsid w:val="00E74F0A"/>
    <w:rsid w:val="00E85A6E"/>
    <w:rsid w:val="00E91F2A"/>
    <w:rsid w:val="00E947E1"/>
    <w:rsid w:val="00E979F7"/>
    <w:rsid w:val="00EA52C2"/>
    <w:rsid w:val="00EA6CBD"/>
    <w:rsid w:val="00EA7818"/>
    <w:rsid w:val="00EB0578"/>
    <w:rsid w:val="00EB39C3"/>
    <w:rsid w:val="00EC7D25"/>
    <w:rsid w:val="00ED448C"/>
    <w:rsid w:val="00ED6D1D"/>
    <w:rsid w:val="00ED729F"/>
    <w:rsid w:val="00EE1C75"/>
    <w:rsid w:val="00EF06BD"/>
    <w:rsid w:val="00EF48B1"/>
    <w:rsid w:val="00EF66EB"/>
    <w:rsid w:val="00F01F1B"/>
    <w:rsid w:val="00F032CF"/>
    <w:rsid w:val="00F04645"/>
    <w:rsid w:val="00F06A35"/>
    <w:rsid w:val="00F0719F"/>
    <w:rsid w:val="00F12D20"/>
    <w:rsid w:val="00F13D89"/>
    <w:rsid w:val="00F20708"/>
    <w:rsid w:val="00F2114A"/>
    <w:rsid w:val="00F27221"/>
    <w:rsid w:val="00F351E5"/>
    <w:rsid w:val="00F41768"/>
    <w:rsid w:val="00F47712"/>
    <w:rsid w:val="00F50704"/>
    <w:rsid w:val="00F52087"/>
    <w:rsid w:val="00F6358E"/>
    <w:rsid w:val="00F65083"/>
    <w:rsid w:val="00F7114F"/>
    <w:rsid w:val="00F71B82"/>
    <w:rsid w:val="00F71FD4"/>
    <w:rsid w:val="00F72983"/>
    <w:rsid w:val="00F74813"/>
    <w:rsid w:val="00F76CB1"/>
    <w:rsid w:val="00F83F46"/>
    <w:rsid w:val="00F91D0B"/>
    <w:rsid w:val="00F95EB7"/>
    <w:rsid w:val="00F9649E"/>
    <w:rsid w:val="00FA09CF"/>
    <w:rsid w:val="00FA270C"/>
    <w:rsid w:val="00FA4676"/>
    <w:rsid w:val="00FA68D4"/>
    <w:rsid w:val="00FA6B38"/>
    <w:rsid w:val="00FA753F"/>
    <w:rsid w:val="00FB0729"/>
    <w:rsid w:val="00FC5533"/>
    <w:rsid w:val="00FC6FF0"/>
    <w:rsid w:val="00FD1242"/>
    <w:rsid w:val="00FD7EDF"/>
    <w:rsid w:val="00FE70D4"/>
    <w:rsid w:val="00FE7762"/>
    <w:rsid w:val="00FF02EE"/>
    <w:rsid w:val="00FF097D"/>
    <w:rsid w:val="00FF23FD"/>
    <w:rsid w:val="00FF401A"/>
    <w:rsid w:val="00FF4904"/>
    <w:rsid w:val="00FF5543"/>
    <w:rsid w:val="0E09B801"/>
    <w:rsid w:val="0ECFDBF1"/>
    <w:rsid w:val="10043928"/>
    <w:rsid w:val="139B47A3"/>
    <w:rsid w:val="1AB85D60"/>
    <w:rsid w:val="1EA0A7F2"/>
    <w:rsid w:val="215DA423"/>
    <w:rsid w:val="290E0C41"/>
    <w:rsid w:val="2B24B3B3"/>
    <w:rsid w:val="2EB59960"/>
    <w:rsid w:val="433720DF"/>
    <w:rsid w:val="4E5964F7"/>
    <w:rsid w:val="549121C0"/>
    <w:rsid w:val="5A3408AE"/>
    <w:rsid w:val="5E8B870C"/>
    <w:rsid w:val="6083CE6B"/>
    <w:rsid w:val="62478B4B"/>
    <w:rsid w:val="6E49CE4D"/>
    <w:rsid w:val="6FF6E1EB"/>
    <w:rsid w:val="70D9DB40"/>
    <w:rsid w:val="739AB1B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64F05B5"/>
  <w15:chartTrackingRefBased/>
  <w15:docId w15:val="{2EDD77FD-8FD2-4539-8CB8-E76F75CC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EBA"/>
  </w:style>
  <w:style w:type="paragraph" w:styleId="Heading1">
    <w:name w:val="heading 1"/>
    <w:basedOn w:val="Normal"/>
    <w:next w:val="Normal"/>
    <w:link w:val="Heading1Char"/>
    <w:uiPriority w:val="9"/>
    <w:qFormat/>
    <w:rsid w:val="004B3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3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3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3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3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3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3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3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3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3B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3B4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3B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3B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3B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3B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3B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3B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3B48"/>
    <w:rPr>
      <w:rFonts w:eastAsiaTheme="majorEastAsia" w:cstheme="majorBidi"/>
      <w:color w:val="272727" w:themeColor="text1" w:themeTint="D8"/>
    </w:rPr>
  </w:style>
  <w:style w:type="paragraph" w:styleId="Title">
    <w:name w:val="Title"/>
    <w:basedOn w:val="Normal"/>
    <w:next w:val="Normal"/>
    <w:link w:val="TitleChar"/>
    <w:uiPriority w:val="10"/>
    <w:qFormat/>
    <w:rsid w:val="004B3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3B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3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3B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3B48"/>
    <w:pPr>
      <w:spacing w:before="160"/>
      <w:jc w:val="center"/>
    </w:pPr>
    <w:rPr>
      <w:i/>
      <w:iCs/>
      <w:color w:val="404040" w:themeColor="text1" w:themeTint="BF"/>
    </w:rPr>
  </w:style>
  <w:style w:type="character" w:customStyle="1" w:styleId="QuoteChar">
    <w:name w:val="Quote Char"/>
    <w:basedOn w:val="DefaultParagraphFont"/>
    <w:link w:val="Quote"/>
    <w:uiPriority w:val="29"/>
    <w:rsid w:val="004B3B48"/>
    <w:rPr>
      <w:i/>
      <w:iCs/>
      <w:color w:val="404040" w:themeColor="text1" w:themeTint="BF"/>
    </w:rPr>
  </w:style>
  <w:style w:type="paragraph" w:styleId="ListParagraph">
    <w:name w:val="List Paragraph"/>
    <w:aliases w:val="List Paragraph_Sections,Paragraphe EI,Paragraphe de liste1,EC,Normal bullet 2,Bullet list,Numbered List,List Paragraph1,1st level - Bullet List Paragraph,Lettre d'introduction,Paragraph,Bullet EY,List Paragraph11,Normal bullet 21,Bullets"/>
    <w:basedOn w:val="Normal"/>
    <w:link w:val="ListParagraphChar"/>
    <w:uiPriority w:val="34"/>
    <w:qFormat/>
    <w:rsid w:val="004B3B48"/>
    <w:pPr>
      <w:ind w:left="720"/>
      <w:contextualSpacing/>
    </w:pPr>
  </w:style>
  <w:style w:type="character" w:styleId="IntenseEmphasis">
    <w:name w:val="Intense Emphasis"/>
    <w:basedOn w:val="DefaultParagraphFont"/>
    <w:uiPriority w:val="21"/>
    <w:qFormat/>
    <w:rsid w:val="004B3B48"/>
    <w:rPr>
      <w:i/>
      <w:iCs/>
      <w:color w:val="0F4761" w:themeColor="accent1" w:themeShade="BF"/>
    </w:rPr>
  </w:style>
  <w:style w:type="paragraph" w:styleId="IntenseQuote">
    <w:name w:val="Intense Quote"/>
    <w:basedOn w:val="Normal"/>
    <w:next w:val="Normal"/>
    <w:link w:val="IntenseQuoteChar"/>
    <w:uiPriority w:val="30"/>
    <w:qFormat/>
    <w:rsid w:val="004B3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3B48"/>
    <w:rPr>
      <w:i/>
      <w:iCs/>
      <w:color w:val="0F4761" w:themeColor="accent1" w:themeShade="BF"/>
    </w:rPr>
  </w:style>
  <w:style w:type="character" w:styleId="IntenseReference">
    <w:name w:val="Intense Reference"/>
    <w:basedOn w:val="DefaultParagraphFont"/>
    <w:uiPriority w:val="32"/>
    <w:qFormat/>
    <w:rsid w:val="004B3B48"/>
    <w:rPr>
      <w:b/>
      <w:bCs/>
      <w:smallCaps/>
      <w:color w:val="0F4761" w:themeColor="accent1" w:themeShade="BF"/>
      <w:spacing w:val="5"/>
    </w:rPr>
  </w:style>
  <w:style w:type="character" w:customStyle="1" w:styleId="Marker">
    <w:name w:val="Marker"/>
    <w:basedOn w:val="DefaultParagraphFont"/>
    <w:rsid w:val="004B3B48"/>
    <w:rPr>
      <w:color w:val="0000FF"/>
      <w:shd w:val="clear" w:color="auto" w:fill="auto"/>
    </w:rPr>
  </w:style>
  <w:style w:type="paragraph" w:styleId="Header">
    <w:name w:val="header"/>
    <w:basedOn w:val="Normal"/>
    <w:link w:val="HeaderChar"/>
    <w:uiPriority w:val="99"/>
    <w:unhideWhenUsed/>
    <w:rsid w:val="004B3B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B48"/>
  </w:style>
  <w:style w:type="paragraph" w:styleId="Footer">
    <w:name w:val="footer"/>
    <w:basedOn w:val="Normal"/>
    <w:link w:val="FooterChar"/>
    <w:uiPriority w:val="99"/>
    <w:unhideWhenUsed/>
    <w:rsid w:val="004B3B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B48"/>
  </w:style>
  <w:style w:type="paragraph" w:customStyle="1" w:styleId="Pagedecouverture">
    <w:name w:val="Page de couverture"/>
    <w:basedOn w:val="Normal"/>
    <w:next w:val="Normal"/>
    <w:rsid w:val="004B3B48"/>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4B3B48"/>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4B3B48"/>
    <w:rPr>
      <w:rFonts w:ascii="Times New Roman" w:hAnsi="Times New Roman" w:cs="Times New Roman"/>
      <w:sz w:val="24"/>
    </w:rPr>
  </w:style>
  <w:style w:type="paragraph" w:customStyle="1" w:styleId="FooterSensitivity">
    <w:name w:val="Footer Sensitivity"/>
    <w:basedOn w:val="Normal"/>
    <w:link w:val="FooterSensitivityChar"/>
    <w:rsid w:val="004B3B48"/>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4B3B48"/>
    <w:rPr>
      <w:rFonts w:ascii="Times New Roman" w:hAnsi="Times New Roman" w:cs="Times New Roman"/>
      <w:b/>
      <w:sz w:val="32"/>
    </w:rPr>
  </w:style>
  <w:style w:type="paragraph" w:customStyle="1" w:styleId="HeaderCoverPage">
    <w:name w:val="Header Cover Page"/>
    <w:basedOn w:val="Normal"/>
    <w:link w:val="HeaderCoverPageChar"/>
    <w:rsid w:val="004B3B48"/>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4B3B48"/>
    <w:rPr>
      <w:rFonts w:ascii="Times New Roman" w:hAnsi="Times New Roman" w:cs="Times New Roman"/>
      <w:sz w:val="24"/>
    </w:rPr>
  </w:style>
  <w:style w:type="paragraph" w:customStyle="1" w:styleId="HeaderSensitivity">
    <w:name w:val="Header Sensitivity"/>
    <w:basedOn w:val="Normal"/>
    <w:link w:val="HeaderSensitivityChar"/>
    <w:rsid w:val="004B3B48"/>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4B3B48"/>
    <w:rPr>
      <w:rFonts w:ascii="Times New Roman" w:hAnsi="Times New Roman" w:cs="Times New Roman"/>
      <w:b/>
      <w:sz w:val="32"/>
    </w:rPr>
  </w:style>
  <w:style w:type="paragraph" w:customStyle="1" w:styleId="HeaderSensitivityRight">
    <w:name w:val="Header Sensitivity Right"/>
    <w:basedOn w:val="Normal"/>
    <w:link w:val="HeaderSensitivityRightChar"/>
    <w:rsid w:val="004B3B48"/>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4B3B48"/>
    <w:rPr>
      <w:rFonts w:ascii="Times New Roman" w:hAnsi="Times New Roman" w:cs="Times New Roman"/>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rsid w:val="004B3B48"/>
    <w:pPr>
      <w:spacing w:after="0" w:line="240" w:lineRule="auto"/>
    </w:pPr>
    <w:rPr>
      <w:kern w:val="0"/>
      <w:sz w:val="20"/>
      <w:szCs w:val="20"/>
      <w:lang w:val="fr-BE"/>
      <w14:ligatures w14:val="non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sid w:val="004B3B48"/>
    <w:rPr>
      <w:kern w:val="0"/>
      <w:sz w:val="20"/>
      <w:szCs w:val="20"/>
      <w:lang w:val="fr-BE"/>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SUPERSCharCharCharCharCharCharCharChar"/>
    <w:uiPriority w:val="99"/>
    <w:unhideWhenUsed/>
    <w:qFormat/>
    <w:rsid w:val="004B3B48"/>
    <w:rPr>
      <w:vertAlign w:val="superscript"/>
    </w:rPr>
  </w:style>
  <w:style w:type="character" w:customStyle="1" w:styleId="ListParagraphChar">
    <w:name w:val="List Paragraph Char"/>
    <w:aliases w:val="List Paragraph_Sections Char,Paragraphe EI Char,Paragraphe de liste1 Char,EC Char,Normal bullet 2 Char,Bullet list Char,Numbered List Char,List Paragraph1 Char,1st level - Bullet List Paragraph Char,Lettre d'introduction Char"/>
    <w:basedOn w:val="DefaultParagraphFont"/>
    <w:link w:val="ListParagraph"/>
    <w:uiPriority w:val="34"/>
    <w:qFormat/>
    <w:rsid w:val="004B3B48"/>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qFormat/>
    <w:rsid w:val="004B3B48"/>
    <w:pPr>
      <w:tabs>
        <w:tab w:val="left" w:pos="907"/>
      </w:tabs>
      <w:spacing w:before="120" w:line="240" w:lineRule="exact"/>
    </w:pPr>
    <w:rPr>
      <w:vertAlign w:val="superscript"/>
    </w:rPr>
  </w:style>
  <w:style w:type="character" w:styleId="Hyperlink">
    <w:name w:val="Hyperlink"/>
    <w:basedOn w:val="DefaultParagraphFont"/>
    <w:uiPriority w:val="99"/>
    <w:unhideWhenUsed/>
    <w:rsid w:val="00CA0EBA"/>
    <w:rPr>
      <w:color w:val="467886" w:themeColor="hyperlink"/>
      <w:u w:val="single"/>
    </w:rPr>
  </w:style>
  <w:style w:type="character" w:styleId="CommentReference">
    <w:name w:val="annotation reference"/>
    <w:basedOn w:val="DefaultParagraphFont"/>
    <w:uiPriority w:val="99"/>
    <w:semiHidden/>
    <w:unhideWhenUsed/>
    <w:rsid w:val="0087348B"/>
    <w:rPr>
      <w:sz w:val="16"/>
      <w:szCs w:val="16"/>
    </w:rPr>
  </w:style>
  <w:style w:type="paragraph" w:styleId="CommentText">
    <w:name w:val="annotation text"/>
    <w:basedOn w:val="Normal"/>
    <w:link w:val="CommentTextChar"/>
    <w:uiPriority w:val="99"/>
    <w:unhideWhenUsed/>
    <w:rsid w:val="0087348B"/>
    <w:pPr>
      <w:spacing w:line="240" w:lineRule="auto"/>
    </w:pPr>
    <w:rPr>
      <w:sz w:val="20"/>
      <w:szCs w:val="20"/>
    </w:rPr>
  </w:style>
  <w:style w:type="character" w:customStyle="1" w:styleId="CommentTextChar">
    <w:name w:val="Comment Text Char"/>
    <w:basedOn w:val="DefaultParagraphFont"/>
    <w:link w:val="CommentText"/>
    <w:uiPriority w:val="99"/>
    <w:rsid w:val="0087348B"/>
    <w:rPr>
      <w:sz w:val="20"/>
      <w:szCs w:val="20"/>
    </w:rPr>
  </w:style>
  <w:style w:type="paragraph" w:styleId="CommentSubject">
    <w:name w:val="annotation subject"/>
    <w:basedOn w:val="CommentText"/>
    <w:next w:val="CommentText"/>
    <w:link w:val="CommentSubjectChar"/>
    <w:uiPriority w:val="99"/>
    <w:semiHidden/>
    <w:unhideWhenUsed/>
    <w:rsid w:val="0087348B"/>
    <w:rPr>
      <w:b/>
      <w:bCs/>
    </w:rPr>
  </w:style>
  <w:style w:type="character" w:customStyle="1" w:styleId="CommentSubjectChar">
    <w:name w:val="Comment Subject Char"/>
    <w:basedOn w:val="CommentTextChar"/>
    <w:link w:val="CommentSubject"/>
    <w:uiPriority w:val="99"/>
    <w:semiHidden/>
    <w:rsid w:val="0087348B"/>
    <w:rPr>
      <w:b/>
      <w:bCs/>
      <w:sz w:val="20"/>
      <w:szCs w:val="20"/>
    </w:rPr>
  </w:style>
  <w:style w:type="paragraph" w:styleId="Revision">
    <w:name w:val="Revision"/>
    <w:hidden/>
    <w:uiPriority w:val="99"/>
    <w:semiHidden/>
    <w:rsid w:val="00841BFE"/>
    <w:pPr>
      <w:spacing w:after="0" w:line="240" w:lineRule="auto"/>
    </w:pPr>
  </w:style>
  <w:style w:type="paragraph" w:styleId="NormalWeb">
    <w:name w:val="Normal (Web)"/>
    <w:basedOn w:val="Normal"/>
    <w:uiPriority w:val="99"/>
    <w:semiHidden/>
    <w:unhideWhenUsed/>
    <w:rsid w:val="0099264A"/>
    <w:rPr>
      <w:rFonts w:ascii="Times New Roman" w:hAnsi="Times New Roman" w:cs="Times New Roman"/>
      <w:sz w:val="24"/>
      <w:szCs w:val="24"/>
    </w:rPr>
  </w:style>
  <w:style w:type="character" w:customStyle="1" w:styleId="Mention">
    <w:name w:val="Mention"/>
    <w:basedOn w:val="DefaultParagraphFont"/>
    <w:uiPriority w:val="99"/>
    <w:unhideWhenUsed/>
    <w:rsid w:val="0032271A"/>
    <w:rPr>
      <w:color w:val="2B579A"/>
      <w:shd w:val="clear" w:color="auto" w:fill="E1DFDD"/>
    </w:rPr>
  </w:style>
  <w:style w:type="paragraph" w:customStyle="1" w:styleId="Languesfaisantfoi">
    <w:name w:val="Langues faisant foi"/>
    <w:basedOn w:val="Normal"/>
    <w:next w:val="Normal"/>
    <w:rsid w:val="002566B2"/>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2566B2"/>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2566B2"/>
    <w:pPr>
      <w:spacing w:after="0"/>
    </w:pPr>
  </w:style>
  <w:style w:type="paragraph" w:customStyle="1" w:styleId="IntrtEEEPagedecouverture">
    <w:name w:val="Intérêt EEE (Page de couverture)"/>
    <w:basedOn w:val="IntrtEEE"/>
    <w:next w:val="Normal"/>
    <w:rsid w:val="002566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969225">
      <w:bodyDiv w:val="1"/>
      <w:marLeft w:val="0"/>
      <w:marRight w:val="0"/>
      <w:marTop w:val="0"/>
      <w:marBottom w:val="0"/>
      <w:divBdr>
        <w:top w:val="none" w:sz="0" w:space="0" w:color="auto"/>
        <w:left w:val="none" w:sz="0" w:space="0" w:color="auto"/>
        <w:bottom w:val="none" w:sz="0" w:space="0" w:color="auto"/>
        <w:right w:val="none" w:sz="0" w:space="0" w:color="auto"/>
      </w:divBdr>
    </w:div>
    <w:div w:id="273752976">
      <w:bodyDiv w:val="1"/>
      <w:marLeft w:val="0"/>
      <w:marRight w:val="0"/>
      <w:marTop w:val="0"/>
      <w:marBottom w:val="0"/>
      <w:divBdr>
        <w:top w:val="none" w:sz="0" w:space="0" w:color="auto"/>
        <w:left w:val="none" w:sz="0" w:space="0" w:color="auto"/>
        <w:bottom w:val="none" w:sz="0" w:space="0" w:color="auto"/>
        <w:right w:val="none" w:sz="0" w:space="0" w:color="auto"/>
      </w:divBdr>
    </w:div>
    <w:div w:id="321273344">
      <w:bodyDiv w:val="1"/>
      <w:marLeft w:val="0"/>
      <w:marRight w:val="0"/>
      <w:marTop w:val="0"/>
      <w:marBottom w:val="0"/>
      <w:divBdr>
        <w:top w:val="none" w:sz="0" w:space="0" w:color="auto"/>
        <w:left w:val="none" w:sz="0" w:space="0" w:color="auto"/>
        <w:bottom w:val="none" w:sz="0" w:space="0" w:color="auto"/>
        <w:right w:val="none" w:sz="0" w:space="0" w:color="auto"/>
      </w:divBdr>
    </w:div>
    <w:div w:id="581531628">
      <w:bodyDiv w:val="1"/>
      <w:marLeft w:val="0"/>
      <w:marRight w:val="0"/>
      <w:marTop w:val="0"/>
      <w:marBottom w:val="0"/>
      <w:divBdr>
        <w:top w:val="none" w:sz="0" w:space="0" w:color="auto"/>
        <w:left w:val="none" w:sz="0" w:space="0" w:color="auto"/>
        <w:bottom w:val="none" w:sz="0" w:space="0" w:color="auto"/>
        <w:right w:val="none" w:sz="0" w:space="0" w:color="auto"/>
      </w:divBdr>
    </w:div>
    <w:div w:id="845707350">
      <w:bodyDiv w:val="1"/>
      <w:marLeft w:val="0"/>
      <w:marRight w:val="0"/>
      <w:marTop w:val="0"/>
      <w:marBottom w:val="0"/>
      <w:divBdr>
        <w:top w:val="none" w:sz="0" w:space="0" w:color="auto"/>
        <w:left w:val="none" w:sz="0" w:space="0" w:color="auto"/>
        <w:bottom w:val="none" w:sz="0" w:space="0" w:color="auto"/>
        <w:right w:val="none" w:sz="0" w:space="0" w:color="auto"/>
      </w:divBdr>
    </w:div>
    <w:div w:id="1503354787">
      <w:bodyDiv w:val="1"/>
      <w:marLeft w:val="0"/>
      <w:marRight w:val="0"/>
      <w:marTop w:val="0"/>
      <w:marBottom w:val="0"/>
      <w:divBdr>
        <w:top w:val="none" w:sz="0" w:space="0" w:color="auto"/>
        <w:left w:val="none" w:sz="0" w:space="0" w:color="auto"/>
        <w:bottom w:val="none" w:sz="0" w:space="0" w:color="auto"/>
        <w:right w:val="none" w:sz="0" w:space="0" w:color="auto"/>
      </w:divBdr>
    </w:div>
    <w:div w:id="1945961823">
      <w:bodyDiv w:val="1"/>
      <w:marLeft w:val="0"/>
      <w:marRight w:val="0"/>
      <w:marTop w:val="0"/>
      <w:marBottom w:val="0"/>
      <w:divBdr>
        <w:top w:val="none" w:sz="0" w:space="0" w:color="auto"/>
        <w:left w:val="none" w:sz="0" w:space="0" w:color="auto"/>
        <w:bottom w:val="none" w:sz="0" w:space="0" w:color="auto"/>
        <w:right w:val="none" w:sz="0" w:space="0" w:color="auto"/>
      </w:divBdr>
    </w:div>
    <w:div w:id="2087453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1313e29-a71b-4f53-bc7f-1cac99b6ad32" xsi:nil="true"/>
    <lcf76f155ced4ddcb4097134ff3c332f xmlns="01bc2289-82c5-4e65-bb2f-8be6b5c8f31a">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88F7EF1DD027C45B3725BA3C6D2F389" ma:contentTypeVersion="15" ma:contentTypeDescription="Create a new document." ma:contentTypeScope="" ma:versionID="bbc10d4d76f06855362a103387481bce">
  <xsd:schema xmlns:xsd="http://www.w3.org/2001/XMLSchema" xmlns:xs="http://www.w3.org/2001/XMLSchema" xmlns:p="http://schemas.microsoft.com/office/2006/metadata/properties" xmlns:ns2="01bc2289-82c5-4e65-bb2f-8be6b5c8f31a" xmlns:ns3="81313e29-a71b-4f53-bc7f-1cac99b6ad32" targetNamespace="http://schemas.microsoft.com/office/2006/metadata/properties" ma:root="true" ma:fieldsID="72ebd1ed30495d926283fb78a0220be0" ns2:_="" ns3:_="">
    <xsd:import namespace="01bc2289-82c5-4e65-bb2f-8be6b5c8f31a"/>
    <xsd:import namespace="81313e29-a71b-4f53-bc7f-1cac99b6ad3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c2289-82c5-4e65-bb2f-8be6b5c8f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313e29-a71b-4f53-bc7f-1cac99b6ad3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7dbbddb-09c3-4b78-9c81-582e39504d91}" ma:internalName="TaxCatchAll" ma:showField="CatchAllData" ma:web="81313e29-a71b-4f53-bc7f-1cac99b6ad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660E7-49AD-4512-BC2F-A11F1E316A69}">
  <ds:schemaRefs>
    <ds:schemaRef ds:uri="http://schemas.microsoft.com/office/2006/metadata/properties"/>
    <ds:schemaRef ds:uri="http://schemas.microsoft.com/office/infopath/2007/PartnerControls"/>
    <ds:schemaRef ds:uri="81313e29-a71b-4f53-bc7f-1cac99b6ad32"/>
    <ds:schemaRef ds:uri="01bc2289-82c5-4e65-bb2f-8be6b5c8f31a"/>
  </ds:schemaRefs>
</ds:datastoreItem>
</file>

<file path=customXml/itemProps2.xml><?xml version="1.0" encoding="utf-8"?>
<ds:datastoreItem xmlns:ds="http://schemas.openxmlformats.org/officeDocument/2006/customXml" ds:itemID="{9816D6EC-2E26-42ED-BA4E-7A1B45A197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c2289-82c5-4e65-bb2f-8be6b5c8f31a"/>
    <ds:schemaRef ds:uri="81313e29-a71b-4f53-bc7f-1cac99b6ad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C05E86B-843F-4BE8-A921-9A19693971F1}">
  <ds:schemaRefs>
    <ds:schemaRef ds:uri="http://schemas.microsoft.com/sharepoint/v3/contenttype/forms"/>
  </ds:schemaRefs>
</ds:datastoreItem>
</file>

<file path=customXml/itemProps4.xml><?xml version="1.0" encoding="utf-8"?>
<ds:datastoreItem xmlns:ds="http://schemas.openxmlformats.org/officeDocument/2006/customXml" ds:itemID="{72F47D97-35FC-44AF-A4A5-16D08A7D56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3445</Words>
  <Characters>19638</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2025-07-05T00:31:00Z</cp:lastPrinted>
  <dcterms:created xsi:type="dcterms:W3CDTF">2026-01-15T16:11:00Z</dcterms:created>
  <dcterms:modified xsi:type="dcterms:W3CDTF">2026-01-19T07:46:00Z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CP-006</vt:lpwstr>
  </property>
  <property fmtid="{D5CDD505-2E9C-101B-9397-08002B2CF9AE}" pid="7" name="Last edited using">
    <vt:lpwstr>LW 9.2, Build 20250828</vt:lpwstr>
  </property>
  <property fmtid="{D5CDD505-2E9C-101B-9397-08002B2CF9AE}" pid="8" name="Created using">
    <vt:lpwstr>LW 9.1, Build 20240808</vt:lpwstr>
  </property>
  <property fmtid="{D5CDD505-2E9C-101B-9397-08002B2CF9AE}" pid="9" name="MSIP_Label_6bd9ddd1-4d20-43f6-abfa-fc3c07406f94_Enabled">
    <vt:lpwstr>true</vt:lpwstr>
  </property>
  <property fmtid="{D5CDD505-2E9C-101B-9397-08002B2CF9AE}" pid="10" name="MSIP_Label_6bd9ddd1-4d20-43f6-abfa-fc3c07406f94_SetDate">
    <vt:lpwstr>2025-07-01T13:49:53Z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fe34d2d3-dd71-4511-ac6b-5e7a8307ed6f</vt:lpwstr>
  </property>
  <property fmtid="{D5CDD505-2E9C-101B-9397-08002B2CF9AE}" pid="15" name="MSIP_Label_6bd9ddd1-4d20-43f6-abfa-fc3c07406f94_ContentBits">
    <vt:lpwstr>0</vt:lpwstr>
  </property>
  <property fmtid="{D5CDD505-2E9C-101B-9397-08002B2CF9AE}" pid="16" name="ContentTypeId">
    <vt:lpwstr>0x010100888F7EF1DD027C45B3725BA3C6D2F389</vt:lpwstr>
  </property>
  <property fmtid="{D5CDD505-2E9C-101B-9397-08002B2CF9AE}" pid="17" name="MediaServiceImageTags">
    <vt:lpwstr/>
  </property>
</Properties>
</file>